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AD799" w14:textId="77777777" w:rsidR="000C1FA1" w:rsidRPr="00904B7A" w:rsidRDefault="004E7E99" w:rsidP="003D25AA">
      <w:pPr>
        <w:pStyle w:val="HeadingPreface1"/>
        <w:pageBreakBefore w:val="0"/>
        <w:tabs>
          <w:tab w:val="clear" w:pos="720"/>
          <w:tab w:val="left" w:pos="2850"/>
        </w:tabs>
      </w:pPr>
      <w:r w:rsidRPr="00904B7A">
        <w:tab/>
      </w:r>
      <w:bookmarkStart w:id="0" w:name="_Ref235069853"/>
      <w:bookmarkStart w:id="1" w:name="_Ref235070049"/>
      <w:bookmarkStart w:id="2" w:name="_Ref240991692"/>
      <w:bookmarkStart w:id="3" w:name="_Ref241594114"/>
      <w:bookmarkEnd w:id="0"/>
      <w:bookmarkEnd w:id="1"/>
      <w:bookmarkEnd w:id="2"/>
      <w:bookmarkEnd w:id="3"/>
    </w:p>
    <w:p w14:paraId="7E3DDBF9" w14:textId="77777777" w:rsidR="00881CEA" w:rsidRPr="00904B7A" w:rsidRDefault="008A73D6" w:rsidP="003D25AA">
      <w:pPr>
        <w:pStyle w:val="HeadingPreface1"/>
        <w:pageBreakBefore w:val="0"/>
        <w:jc w:val="center"/>
      </w:pPr>
      <w:r w:rsidRPr="00904B7A">
        <w:rPr>
          <w:rFonts w:eastAsiaTheme="minorEastAsia" w:hint="eastAsia"/>
          <w:lang w:eastAsia="ja-JP"/>
        </w:rPr>
        <w:t xml:space="preserve"> </w:t>
      </w:r>
    </w:p>
    <w:p w14:paraId="262CE608" w14:textId="77777777" w:rsidR="00881CEA" w:rsidRPr="00904B7A" w:rsidRDefault="00881CEA" w:rsidP="003D25AA">
      <w:pPr>
        <w:pStyle w:val="HeadingPreface1"/>
        <w:pageBreakBefore w:val="0"/>
        <w:jc w:val="center"/>
      </w:pPr>
    </w:p>
    <w:p w14:paraId="23817D13" w14:textId="77777777" w:rsidR="000C1FA1" w:rsidRPr="00904B7A" w:rsidRDefault="000C1FA1" w:rsidP="00881CEA">
      <w:pPr>
        <w:jc w:val="center"/>
        <w:rPr>
          <w:b/>
          <w:sz w:val="48"/>
          <w:szCs w:val="48"/>
        </w:rPr>
      </w:pPr>
      <w:r w:rsidRPr="00904B7A">
        <w:rPr>
          <w:b/>
          <w:sz w:val="48"/>
          <w:szCs w:val="48"/>
        </w:rPr>
        <w:t>High-Definition Mult</w:t>
      </w:r>
      <w:bookmarkStart w:id="4" w:name="_GoBack"/>
      <w:bookmarkEnd w:id="4"/>
      <w:r w:rsidRPr="00904B7A">
        <w:rPr>
          <w:b/>
          <w:sz w:val="48"/>
          <w:szCs w:val="48"/>
        </w:rPr>
        <w:t>imedia Interface</w:t>
      </w:r>
    </w:p>
    <w:p w14:paraId="39A81646" w14:textId="483290F1" w:rsidR="00881CEA" w:rsidRPr="00904B7A" w:rsidRDefault="00B35BBB" w:rsidP="00B35BBB">
      <w:pPr>
        <w:jc w:val="center"/>
        <w:rPr>
          <w:b/>
          <w:sz w:val="48"/>
          <w:szCs w:val="48"/>
        </w:rPr>
      </w:pPr>
      <w:r w:rsidRPr="00904B7A">
        <w:rPr>
          <w:b/>
          <w:sz w:val="48"/>
          <w:szCs w:val="48"/>
        </w:rPr>
        <w:t>Version 2.0</w:t>
      </w:r>
    </w:p>
    <w:p w14:paraId="006B4324" w14:textId="4AB15DE0" w:rsidR="000C1FA1" w:rsidRPr="00904B7A" w:rsidRDefault="000C1FA1" w:rsidP="00881CEA">
      <w:pPr>
        <w:jc w:val="center"/>
        <w:rPr>
          <w:b/>
          <w:sz w:val="48"/>
          <w:szCs w:val="48"/>
        </w:rPr>
      </w:pPr>
      <w:r w:rsidRPr="00904B7A">
        <w:rPr>
          <w:b/>
          <w:sz w:val="48"/>
          <w:szCs w:val="48"/>
        </w:rPr>
        <w:t xml:space="preserve">Generic </w:t>
      </w:r>
      <w:r w:rsidR="00C34BA6" w:rsidRPr="00904B7A">
        <w:rPr>
          <w:b/>
          <w:sz w:val="48"/>
          <w:szCs w:val="48"/>
        </w:rPr>
        <w:t>Compliance Test Specification</w:t>
      </w:r>
    </w:p>
    <w:p w14:paraId="2DFB6909" w14:textId="77777777" w:rsidR="00881CEA" w:rsidRPr="00904B7A" w:rsidRDefault="00881CEA" w:rsidP="00881CEA">
      <w:pPr>
        <w:jc w:val="center"/>
        <w:rPr>
          <w:b/>
          <w:sz w:val="48"/>
          <w:szCs w:val="48"/>
        </w:rPr>
      </w:pPr>
    </w:p>
    <w:p w14:paraId="20F95783" w14:textId="30EA7339" w:rsidR="003C5A73" w:rsidRPr="00904B7A" w:rsidRDefault="00374C1B" w:rsidP="00881CEA">
      <w:pPr>
        <w:jc w:val="center"/>
      </w:pPr>
      <w:r>
        <w:rPr>
          <w:sz w:val="48"/>
          <w:szCs w:val="48"/>
        </w:rPr>
        <w:t>October</w:t>
      </w:r>
      <w:r w:rsidR="00EB29B0" w:rsidRPr="00904B7A">
        <w:rPr>
          <w:sz w:val="48"/>
          <w:szCs w:val="48"/>
        </w:rPr>
        <w:t xml:space="preserve"> </w:t>
      </w:r>
      <w:r>
        <w:rPr>
          <w:sz w:val="48"/>
          <w:szCs w:val="48"/>
        </w:rPr>
        <w:t>4</w:t>
      </w:r>
      <w:r w:rsidR="00EB29B0" w:rsidRPr="00904B7A">
        <w:rPr>
          <w:sz w:val="48"/>
          <w:szCs w:val="48"/>
        </w:rPr>
        <w:t>, 2013</w:t>
      </w:r>
    </w:p>
    <w:p w14:paraId="15F8A46D" w14:textId="2B93AF44" w:rsidR="00727252" w:rsidRPr="00F51911" w:rsidRDefault="00727252" w:rsidP="00224B3C">
      <w:pPr>
        <w:pStyle w:val="HeadingPreface1"/>
      </w:pPr>
      <w:bookmarkStart w:id="5" w:name="_Toc234529878"/>
      <w:bookmarkStart w:id="6" w:name="_Toc242776774"/>
      <w:r w:rsidRPr="00F51911">
        <w:lastRenderedPageBreak/>
        <w:t>Preface</w:t>
      </w:r>
      <w:bookmarkEnd w:id="5"/>
      <w:bookmarkEnd w:id="6"/>
    </w:p>
    <w:p w14:paraId="281153E2" w14:textId="77777777" w:rsidR="0080216F" w:rsidRPr="00904B7A" w:rsidRDefault="0080216F" w:rsidP="003D25AA">
      <w:pPr>
        <w:pStyle w:val="HeadingPreface2"/>
        <w:pageBreakBefore w:val="0"/>
      </w:pPr>
      <w:bookmarkStart w:id="7" w:name="_Toc234529879"/>
      <w:bookmarkStart w:id="8" w:name="_Toc242776775"/>
      <w:r w:rsidRPr="00904B7A">
        <w:t>Notice</w:t>
      </w:r>
      <w:bookmarkEnd w:id="7"/>
      <w:bookmarkEnd w:id="8"/>
    </w:p>
    <w:p w14:paraId="656583C7" w14:textId="77777777" w:rsidR="00571771" w:rsidRPr="00571771" w:rsidRDefault="00571771" w:rsidP="00571771">
      <w:pPr>
        <w:pStyle w:val="HBody"/>
      </w:pPr>
      <w:r w:rsidRPr="00571771">
        <w:t>THIS SPECIFICATION IS PROVIDED “AS IS” WITH NO WARRANTIES WHATSOEVER, EXPRESS OR IMPLIED, INCLUDING, WITHOUT LIMITATION, NO WARRANTIES OF MERCHANTABILITY, NONINFRINGEMENT, FITNESS FOR ANY PARTICULAR PURPOSE, OR ANY WARRANTY OTHERWISE ARISING OUT OF ANY PROPOSAL, SPECIFICATION, OR SAMPLE.</w:t>
      </w:r>
    </w:p>
    <w:p w14:paraId="027D4DED" w14:textId="77777777" w:rsidR="00571771" w:rsidRPr="00571771" w:rsidRDefault="00571771" w:rsidP="00571771">
      <w:pPr>
        <w:pStyle w:val="HBody"/>
      </w:pPr>
      <w:r w:rsidRPr="00571771">
        <w:t>HDMI Forum and its members disclaim all liability, including liability for infringement of any proprietary rights, relating to use of information in This Specification.</w:t>
      </w:r>
    </w:p>
    <w:p w14:paraId="362E22DB" w14:textId="59747B21" w:rsidR="00EB29B0" w:rsidRPr="00904B7A" w:rsidRDefault="00571771" w:rsidP="00571771">
      <w:pPr>
        <w:pStyle w:val="HBody"/>
      </w:pPr>
      <w:r w:rsidRPr="00571771">
        <w:t>Copyright © 2013 by the HDMI Forum. All rights reserved. No license, express or implied, by estoppel or otherwise, to any intellectual property rights is granted herein. Unauthorized use or duplication prohibited. “HDMI” and all associated logos are trademarks of HDMI Licensing, LLC. Third-party trademarks and servicemarks are prop</w:t>
      </w:r>
      <w:r>
        <w:t>erty of their respective owners</w:t>
      </w:r>
      <w:r w:rsidR="00EB29B0" w:rsidRPr="00904B7A">
        <w:t>.</w:t>
      </w:r>
    </w:p>
    <w:p w14:paraId="22FBEFD2" w14:textId="77777777" w:rsidR="0080216F" w:rsidRPr="00904B7A" w:rsidRDefault="0080216F" w:rsidP="00881CEA">
      <w:pPr>
        <w:pStyle w:val="HeadingPreface2"/>
      </w:pPr>
      <w:bookmarkStart w:id="9" w:name="_Toc234529880"/>
      <w:bookmarkStart w:id="10" w:name="_Toc242776776"/>
      <w:r w:rsidRPr="00904B7A">
        <w:t>Document Revision History</w:t>
      </w:r>
      <w:bookmarkEnd w:id="9"/>
      <w:bookmarkEnd w:id="10"/>
    </w:p>
    <w:p w14:paraId="362C10F9" w14:textId="77777777" w:rsidR="0080216F" w:rsidRPr="00904B7A" w:rsidRDefault="0080216F" w:rsidP="00F51F13">
      <w:pPr>
        <w:pStyle w:val="HeadingPreface2"/>
        <w:pageBreakBefore w:val="0"/>
      </w:pPr>
      <w:bookmarkStart w:id="11" w:name="_Toc234529881"/>
      <w:bookmarkStart w:id="12" w:name="_Toc242776777"/>
      <w:r w:rsidRPr="00904B7A">
        <w:t>Intellectual Property</w:t>
      </w:r>
      <w:bookmarkEnd w:id="11"/>
      <w:bookmarkEnd w:id="12"/>
    </w:p>
    <w:p w14:paraId="2A5ADB37" w14:textId="0A3C616E" w:rsidR="0085177F" w:rsidRPr="00904B7A" w:rsidRDefault="00571771" w:rsidP="0085177F">
      <w:pPr>
        <w:pStyle w:val="HBody"/>
      </w:pPr>
      <w:r w:rsidRPr="00571771">
        <w:t>The commercial use of this Specification in any product requires a separate license from the HDMI Licensing, LLC.  Copyright in this Specification is owned by the HDMI Forum, Inc., who reserves all rights therein, and is subject to the Intellectual Property Rights Policy of the HDMI Forum, Inc.</w:t>
      </w:r>
    </w:p>
    <w:p w14:paraId="5393F773" w14:textId="77777777" w:rsidR="007863FE" w:rsidRPr="00904B7A" w:rsidRDefault="007863FE" w:rsidP="00F51F13">
      <w:pPr>
        <w:pStyle w:val="HeadingPreface2"/>
        <w:pageBreakBefore w:val="0"/>
      </w:pPr>
      <w:bookmarkStart w:id="13" w:name="_Toc234529882"/>
      <w:bookmarkStart w:id="14" w:name="_Toc242776778"/>
      <w:r w:rsidRPr="00904B7A">
        <w:t>Contact Information</w:t>
      </w:r>
      <w:bookmarkEnd w:id="13"/>
      <w:bookmarkEnd w:id="14"/>
    </w:p>
    <w:p w14:paraId="7AD26244" w14:textId="1C72F168" w:rsidR="0085177F" w:rsidRPr="00904B7A" w:rsidRDefault="0085177F" w:rsidP="0085177F">
      <w:pPr>
        <w:pStyle w:val="HBody"/>
      </w:pPr>
      <w:r w:rsidRPr="00904B7A">
        <w:t xml:space="preserve">The URL for the HDMI Forum web site is: </w:t>
      </w:r>
      <w:hyperlink r:id="rId23" w:history="1">
        <w:r w:rsidRPr="00904B7A">
          <w:rPr>
            <w:rStyle w:val="Hyperlink"/>
          </w:rPr>
          <w:t>http://www.hdmiforum.org/</w:t>
        </w:r>
      </w:hyperlink>
    </w:p>
    <w:p w14:paraId="056461C5" w14:textId="77777777" w:rsidR="00BF5CFD" w:rsidRPr="00904B7A" w:rsidRDefault="00B246B5" w:rsidP="00883CC8">
      <w:pPr>
        <w:pStyle w:val="TOCHeading"/>
      </w:pPr>
      <w:r w:rsidRPr="00904B7A">
        <w:br w:type="page"/>
      </w:r>
      <w:r w:rsidR="00B024AF" w:rsidRPr="00904B7A">
        <w:t>Table of Contents</w:t>
      </w:r>
    </w:p>
    <w:p w14:paraId="66683D63" w14:textId="77777777" w:rsidR="00B7622A" w:rsidRDefault="00B024AF">
      <w:pPr>
        <w:pStyle w:val="TOC1"/>
        <w:rPr>
          <w:rFonts w:asciiTheme="minorHAnsi" w:hAnsiTheme="minorHAnsi" w:cstheme="minorBidi"/>
          <w:b w:val="0"/>
          <w:bCs w:val="0"/>
          <w:noProof/>
          <w:color w:val="auto"/>
          <w:lang w:eastAsia="ja-JP"/>
        </w:rPr>
      </w:pPr>
      <w:r w:rsidRPr="00904B7A">
        <w:rPr>
          <w:rFonts w:eastAsia="Calibri"/>
          <w:b w:val="0"/>
          <w:bCs w:val="0"/>
        </w:rPr>
        <w:fldChar w:fldCharType="begin"/>
      </w:r>
      <w:r w:rsidRPr="00904B7A">
        <w:instrText xml:space="preserve"> TOC \o "1-4" </w:instrText>
      </w:r>
      <w:r w:rsidRPr="00904B7A">
        <w:rPr>
          <w:rFonts w:eastAsia="Calibri"/>
          <w:b w:val="0"/>
          <w:bCs w:val="0"/>
        </w:rPr>
        <w:fldChar w:fldCharType="separate"/>
      </w:r>
      <w:r w:rsidR="00B7622A">
        <w:rPr>
          <w:noProof/>
        </w:rPr>
        <w:t>Preface</w:t>
      </w:r>
      <w:r w:rsidR="00B7622A">
        <w:rPr>
          <w:noProof/>
        </w:rPr>
        <w:tab/>
      </w:r>
      <w:r w:rsidR="00B7622A">
        <w:rPr>
          <w:noProof/>
        </w:rPr>
        <w:fldChar w:fldCharType="begin"/>
      </w:r>
      <w:r w:rsidR="00B7622A">
        <w:rPr>
          <w:noProof/>
        </w:rPr>
        <w:instrText xml:space="preserve"> PAGEREF _Toc242776774 \h </w:instrText>
      </w:r>
      <w:r w:rsidR="00B7622A">
        <w:rPr>
          <w:noProof/>
        </w:rPr>
      </w:r>
      <w:r w:rsidR="00B7622A">
        <w:rPr>
          <w:noProof/>
        </w:rPr>
        <w:fldChar w:fldCharType="separate"/>
      </w:r>
      <w:r w:rsidR="00B7622A">
        <w:rPr>
          <w:noProof/>
        </w:rPr>
        <w:t>2</w:t>
      </w:r>
      <w:r w:rsidR="00B7622A">
        <w:rPr>
          <w:noProof/>
        </w:rPr>
        <w:fldChar w:fldCharType="end"/>
      </w:r>
    </w:p>
    <w:p w14:paraId="4807FB6C" w14:textId="77777777" w:rsidR="00B7622A" w:rsidRDefault="00B7622A">
      <w:pPr>
        <w:pStyle w:val="TOC2"/>
        <w:rPr>
          <w:rFonts w:asciiTheme="minorHAnsi" w:hAnsiTheme="minorHAnsi" w:cstheme="minorBidi"/>
          <w:i w:val="0"/>
          <w:iCs w:val="0"/>
          <w:noProof/>
          <w:color w:val="auto"/>
          <w:lang w:eastAsia="ja-JP"/>
        </w:rPr>
      </w:pPr>
      <w:r>
        <w:rPr>
          <w:noProof/>
        </w:rPr>
        <w:t>Notice</w:t>
      </w:r>
      <w:r>
        <w:rPr>
          <w:noProof/>
        </w:rPr>
        <w:tab/>
      </w:r>
      <w:r>
        <w:rPr>
          <w:noProof/>
        </w:rPr>
        <w:fldChar w:fldCharType="begin"/>
      </w:r>
      <w:r>
        <w:rPr>
          <w:noProof/>
        </w:rPr>
        <w:instrText xml:space="preserve"> PAGEREF _Toc242776775 \h </w:instrText>
      </w:r>
      <w:r>
        <w:rPr>
          <w:noProof/>
        </w:rPr>
      </w:r>
      <w:r>
        <w:rPr>
          <w:noProof/>
        </w:rPr>
        <w:fldChar w:fldCharType="separate"/>
      </w:r>
      <w:r>
        <w:rPr>
          <w:noProof/>
        </w:rPr>
        <w:t>2</w:t>
      </w:r>
      <w:r>
        <w:rPr>
          <w:noProof/>
        </w:rPr>
        <w:fldChar w:fldCharType="end"/>
      </w:r>
    </w:p>
    <w:p w14:paraId="75452CC2" w14:textId="77777777" w:rsidR="00B7622A" w:rsidRDefault="00B7622A">
      <w:pPr>
        <w:pStyle w:val="TOC2"/>
        <w:rPr>
          <w:rFonts w:asciiTheme="minorHAnsi" w:hAnsiTheme="minorHAnsi" w:cstheme="minorBidi"/>
          <w:i w:val="0"/>
          <w:iCs w:val="0"/>
          <w:noProof/>
          <w:color w:val="auto"/>
          <w:lang w:eastAsia="ja-JP"/>
        </w:rPr>
      </w:pPr>
      <w:r>
        <w:rPr>
          <w:noProof/>
        </w:rPr>
        <w:t>Document Revision History</w:t>
      </w:r>
      <w:r>
        <w:rPr>
          <w:noProof/>
        </w:rPr>
        <w:tab/>
      </w:r>
      <w:r>
        <w:rPr>
          <w:noProof/>
        </w:rPr>
        <w:fldChar w:fldCharType="begin"/>
      </w:r>
      <w:r>
        <w:rPr>
          <w:noProof/>
        </w:rPr>
        <w:instrText xml:space="preserve"> PAGEREF _Toc242776776 \h </w:instrText>
      </w:r>
      <w:r>
        <w:rPr>
          <w:noProof/>
        </w:rPr>
      </w:r>
      <w:r>
        <w:rPr>
          <w:noProof/>
        </w:rPr>
        <w:fldChar w:fldCharType="separate"/>
      </w:r>
      <w:r>
        <w:rPr>
          <w:noProof/>
        </w:rPr>
        <w:t>3</w:t>
      </w:r>
      <w:r>
        <w:rPr>
          <w:noProof/>
        </w:rPr>
        <w:fldChar w:fldCharType="end"/>
      </w:r>
    </w:p>
    <w:p w14:paraId="79D2F619" w14:textId="77777777" w:rsidR="00B7622A" w:rsidRDefault="00B7622A">
      <w:pPr>
        <w:pStyle w:val="TOC2"/>
        <w:rPr>
          <w:rFonts w:asciiTheme="minorHAnsi" w:hAnsiTheme="minorHAnsi" w:cstheme="minorBidi"/>
          <w:i w:val="0"/>
          <w:iCs w:val="0"/>
          <w:noProof/>
          <w:color w:val="auto"/>
          <w:lang w:eastAsia="ja-JP"/>
        </w:rPr>
      </w:pPr>
      <w:r>
        <w:rPr>
          <w:noProof/>
        </w:rPr>
        <w:t>Intellectual Property</w:t>
      </w:r>
      <w:r>
        <w:rPr>
          <w:noProof/>
        </w:rPr>
        <w:tab/>
      </w:r>
      <w:r>
        <w:rPr>
          <w:noProof/>
        </w:rPr>
        <w:fldChar w:fldCharType="begin"/>
      </w:r>
      <w:r>
        <w:rPr>
          <w:noProof/>
        </w:rPr>
        <w:instrText xml:space="preserve"> PAGEREF _Toc242776777 \h </w:instrText>
      </w:r>
      <w:r>
        <w:rPr>
          <w:noProof/>
        </w:rPr>
      </w:r>
      <w:r>
        <w:rPr>
          <w:noProof/>
        </w:rPr>
        <w:fldChar w:fldCharType="separate"/>
      </w:r>
      <w:r>
        <w:rPr>
          <w:noProof/>
        </w:rPr>
        <w:t>3</w:t>
      </w:r>
      <w:r>
        <w:rPr>
          <w:noProof/>
        </w:rPr>
        <w:fldChar w:fldCharType="end"/>
      </w:r>
    </w:p>
    <w:p w14:paraId="2D382561" w14:textId="77777777" w:rsidR="00B7622A" w:rsidRDefault="00B7622A">
      <w:pPr>
        <w:pStyle w:val="TOC2"/>
        <w:rPr>
          <w:rFonts w:asciiTheme="minorHAnsi" w:hAnsiTheme="minorHAnsi" w:cstheme="minorBidi"/>
          <w:i w:val="0"/>
          <w:iCs w:val="0"/>
          <w:noProof/>
          <w:color w:val="auto"/>
          <w:lang w:eastAsia="ja-JP"/>
        </w:rPr>
      </w:pPr>
      <w:r>
        <w:rPr>
          <w:noProof/>
        </w:rPr>
        <w:t>Contact Information</w:t>
      </w:r>
      <w:r>
        <w:rPr>
          <w:noProof/>
        </w:rPr>
        <w:tab/>
      </w:r>
      <w:r>
        <w:rPr>
          <w:noProof/>
        </w:rPr>
        <w:fldChar w:fldCharType="begin"/>
      </w:r>
      <w:r>
        <w:rPr>
          <w:noProof/>
        </w:rPr>
        <w:instrText xml:space="preserve"> PAGEREF _Toc242776778 \h </w:instrText>
      </w:r>
      <w:r>
        <w:rPr>
          <w:noProof/>
        </w:rPr>
      </w:r>
      <w:r>
        <w:rPr>
          <w:noProof/>
        </w:rPr>
        <w:fldChar w:fldCharType="separate"/>
      </w:r>
      <w:r>
        <w:rPr>
          <w:noProof/>
        </w:rPr>
        <w:t>3</w:t>
      </w:r>
      <w:r>
        <w:rPr>
          <w:noProof/>
        </w:rPr>
        <w:fldChar w:fldCharType="end"/>
      </w:r>
    </w:p>
    <w:p w14:paraId="5DFEBD4C" w14:textId="77777777" w:rsidR="00B7622A" w:rsidRDefault="00B7622A">
      <w:pPr>
        <w:pStyle w:val="TOC1"/>
        <w:tabs>
          <w:tab w:val="left" w:pos="362"/>
        </w:tabs>
        <w:rPr>
          <w:rFonts w:asciiTheme="minorHAnsi" w:hAnsiTheme="minorHAnsi" w:cstheme="minorBidi"/>
          <w:b w:val="0"/>
          <w:bCs w:val="0"/>
          <w:noProof/>
          <w:color w:val="auto"/>
          <w:lang w:eastAsia="ja-JP"/>
        </w:rPr>
      </w:pPr>
      <w:r>
        <w:rPr>
          <w:noProof/>
        </w:rPr>
        <w:t>1</w:t>
      </w:r>
      <w:r>
        <w:rPr>
          <w:rFonts w:asciiTheme="minorHAnsi" w:hAnsiTheme="minorHAnsi" w:cstheme="minorBidi"/>
          <w:b w:val="0"/>
          <w:bCs w:val="0"/>
          <w:noProof/>
          <w:color w:val="auto"/>
          <w:lang w:eastAsia="ja-JP"/>
        </w:rPr>
        <w:tab/>
      </w:r>
      <w:r>
        <w:rPr>
          <w:noProof/>
        </w:rPr>
        <w:t>Introduction</w:t>
      </w:r>
      <w:r>
        <w:rPr>
          <w:noProof/>
        </w:rPr>
        <w:tab/>
      </w:r>
      <w:r>
        <w:rPr>
          <w:noProof/>
        </w:rPr>
        <w:fldChar w:fldCharType="begin"/>
      </w:r>
      <w:r>
        <w:rPr>
          <w:noProof/>
        </w:rPr>
        <w:instrText xml:space="preserve"> PAGEREF _Toc242776779 \h </w:instrText>
      </w:r>
      <w:r>
        <w:rPr>
          <w:noProof/>
        </w:rPr>
      </w:r>
      <w:r>
        <w:rPr>
          <w:noProof/>
        </w:rPr>
        <w:fldChar w:fldCharType="separate"/>
      </w:r>
      <w:r>
        <w:rPr>
          <w:noProof/>
        </w:rPr>
        <w:t>23</w:t>
      </w:r>
      <w:r>
        <w:rPr>
          <w:noProof/>
        </w:rPr>
        <w:fldChar w:fldCharType="end"/>
      </w:r>
    </w:p>
    <w:p w14:paraId="10B0FC41" w14:textId="77777777" w:rsidR="00B7622A" w:rsidRDefault="00B7622A">
      <w:pPr>
        <w:pStyle w:val="TOC1"/>
        <w:tabs>
          <w:tab w:val="left" w:pos="362"/>
        </w:tabs>
        <w:rPr>
          <w:rFonts w:asciiTheme="minorHAnsi" w:hAnsiTheme="minorHAnsi" w:cstheme="minorBidi"/>
          <w:b w:val="0"/>
          <w:bCs w:val="0"/>
          <w:noProof/>
          <w:color w:val="auto"/>
          <w:lang w:eastAsia="ja-JP"/>
        </w:rPr>
      </w:pPr>
      <w:r>
        <w:rPr>
          <w:noProof/>
        </w:rPr>
        <w:t>2</w:t>
      </w:r>
      <w:r>
        <w:rPr>
          <w:rFonts w:asciiTheme="minorHAnsi" w:hAnsiTheme="minorHAnsi" w:cstheme="minorBidi"/>
          <w:b w:val="0"/>
          <w:bCs w:val="0"/>
          <w:noProof/>
          <w:color w:val="auto"/>
          <w:lang w:eastAsia="ja-JP"/>
        </w:rPr>
        <w:tab/>
      </w:r>
      <w:r>
        <w:rPr>
          <w:noProof/>
        </w:rPr>
        <w:t>Purpose and Scope</w:t>
      </w:r>
      <w:r>
        <w:rPr>
          <w:noProof/>
        </w:rPr>
        <w:tab/>
      </w:r>
      <w:r>
        <w:rPr>
          <w:noProof/>
        </w:rPr>
        <w:fldChar w:fldCharType="begin"/>
      </w:r>
      <w:r>
        <w:rPr>
          <w:noProof/>
        </w:rPr>
        <w:instrText xml:space="preserve"> PAGEREF _Toc242776780 \h </w:instrText>
      </w:r>
      <w:r>
        <w:rPr>
          <w:noProof/>
        </w:rPr>
      </w:r>
      <w:r>
        <w:rPr>
          <w:noProof/>
        </w:rPr>
        <w:fldChar w:fldCharType="separate"/>
      </w:r>
      <w:r>
        <w:rPr>
          <w:noProof/>
        </w:rPr>
        <w:t>23</w:t>
      </w:r>
      <w:r>
        <w:rPr>
          <w:noProof/>
        </w:rPr>
        <w:fldChar w:fldCharType="end"/>
      </w:r>
    </w:p>
    <w:p w14:paraId="70CA15D0" w14:textId="77777777" w:rsidR="00B7622A" w:rsidRDefault="00B7622A">
      <w:pPr>
        <w:pStyle w:val="TOC1"/>
        <w:tabs>
          <w:tab w:val="left" w:pos="362"/>
        </w:tabs>
        <w:rPr>
          <w:rFonts w:asciiTheme="minorHAnsi" w:hAnsiTheme="minorHAnsi" w:cstheme="minorBidi"/>
          <w:b w:val="0"/>
          <w:bCs w:val="0"/>
          <w:noProof/>
          <w:color w:val="auto"/>
          <w:lang w:eastAsia="ja-JP"/>
        </w:rPr>
      </w:pPr>
      <w:r>
        <w:rPr>
          <w:noProof/>
        </w:rPr>
        <w:t>3</w:t>
      </w:r>
      <w:r>
        <w:rPr>
          <w:rFonts w:asciiTheme="minorHAnsi" w:hAnsiTheme="minorHAnsi" w:cstheme="minorBidi"/>
          <w:b w:val="0"/>
          <w:bCs w:val="0"/>
          <w:noProof/>
          <w:color w:val="auto"/>
          <w:lang w:eastAsia="ja-JP"/>
        </w:rPr>
        <w:tab/>
      </w:r>
      <w:r>
        <w:rPr>
          <w:noProof/>
        </w:rPr>
        <w:t>References</w:t>
      </w:r>
      <w:r>
        <w:rPr>
          <w:noProof/>
        </w:rPr>
        <w:tab/>
      </w:r>
      <w:r>
        <w:rPr>
          <w:noProof/>
        </w:rPr>
        <w:fldChar w:fldCharType="begin"/>
      </w:r>
      <w:r>
        <w:rPr>
          <w:noProof/>
        </w:rPr>
        <w:instrText xml:space="preserve"> PAGEREF _Toc242776781 \h </w:instrText>
      </w:r>
      <w:r>
        <w:rPr>
          <w:noProof/>
        </w:rPr>
      </w:r>
      <w:r>
        <w:rPr>
          <w:noProof/>
        </w:rPr>
        <w:fldChar w:fldCharType="separate"/>
      </w:r>
      <w:r>
        <w:rPr>
          <w:noProof/>
        </w:rPr>
        <w:t>24</w:t>
      </w:r>
      <w:r>
        <w:rPr>
          <w:noProof/>
        </w:rPr>
        <w:fldChar w:fldCharType="end"/>
      </w:r>
    </w:p>
    <w:p w14:paraId="13B3C25A" w14:textId="77777777" w:rsidR="00B7622A" w:rsidRDefault="00B7622A">
      <w:pPr>
        <w:pStyle w:val="TOC2"/>
        <w:tabs>
          <w:tab w:val="left" w:pos="742"/>
        </w:tabs>
        <w:rPr>
          <w:rFonts w:asciiTheme="minorHAnsi" w:hAnsiTheme="minorHAnsi" w:cstheme="minorBidi"/>
          <w:i w:val="0"/>
          <w:iCs w:val="0"/>
          <w:noProof/>
          <w:color w:val="auto"/>
          <w:lang w:eastAsia="ja-JP"/>
        </w:rPr>
      </w:pPr>
      <w:r>
        <w:rPr>
          <w:noProof/>
        </w:rPr>
        <w:t>3.1</w:t>
      </w:r>
      <w:r>
        <w:rPr>
          <w:rFonts w:asciiTheme="minorHAnsi" w:hAnsiTheme="minorHAnsi" w:cstheme="minorBidi"/>
          <w:i w:val="0"/>
          <w:iCs w:val="0"/>
          <w:noProof/>
          <w:color w:val="auto"/>
          <w:lang w:eastAsia="ja-JP"/>
        </w:rPr>
        <w:tab/>
      </w:r>
      <w:r>
        <w:rPr>
          <w:noProof/>
        </w:rPr>
        <w:t>Normative References</w:t>
      </w:r>
      <w:r>
        <w:rPr>
          <w:noProof/>
        </w:rPr>
        <w:tab/>
      </w:r>
      <w:r>
        <w:rPr>
          <w:noProof/>
        </w:rPr>
        <w:fldChar w:fldCharType="begin"/>
      </w:r>
      <w:r>
        <w:rPr>
          <w:noProof/>
        </w:rPr>
        <w:instrText xml:space="preserve"> PAGEREF _Toc242776782 \h </w:instrText>
      </w:r>
      <w:r>
        <w:rPr>
          <w:noProof/>
        </w:rPr>
      </w:r>
      <w:r>
        <w:rPr>
          <w:noProof/>
        </w:rPr>
        <w:fldChar w:fldCharType="separate"/>
      </w:r>
      <w:r>
        <w:rPr>
          <w:noProof/>
        </w:rPr>
        <w:t>24</w:t>
      </w:r>
      <w:r>
        <w:rPr>
          <w:noProof/>
        </w:rPr>
        <w:fldChar w:fldCharType="end"/>
      </w:r>
    </w:p>
    <w:p w14:paraId="7233BED9" w14:textId="77777777" w:rsidR="00B7622A" w:rsidRDefault="00B7622A">
      <w:pPr>
        <w:pStyle w:val="TOC2"/>
        <w:tabs>
          <w:tab w:val="left" w:pos="742"/>
        </w:tabs>
        <w:rPr>
          <w:rFonts w:asciiTheme="minorHAnsi" w:hAnsiTheme="minorHAnsi" w:cstheme="minorBidi"/>
          <w:i w:val="0"/>
          <w:iCs w:val="0"/>
          <w:noProof/>
          <w:color w:val="auto"/>
          <w:lang w:eastAsia="ja-JP"/>
        </w:rPr>
      </w:pPr>
      <w:r>
        <w:rPr>
          <w:noProof/>
        </w:rPr>
        <w:t>3.2</w:t>
      </w:r>
      <w:r>
        <w:rPr>
          <w:rFonts w:asciiTheme="minorHAnsi" w:hAnsiTheme="minorHAnsi" w:cstheme="minorBidi"/>
          <w:i w:val="0"/>
          <w:iCs w:val="0"/>
          <w:noProof/>
          <w:color w:val="auto"/>
          <w:lang w:eastAsia="ja-JP"/>
        </w:rPr>
        <w:tab/>
      </w:r>
      <w:r>
        <w:rPr>
          <w:noProof/>
        </w:rPr>
        <w:t>Informative References</w:t>
      </w:r>
      <w:r>
        <w:rPr>
          <w:noProof/>
        </w:rPr>
        <w:tab/>
      </w:r>
      <w:r>
        <w:rPr>
          <w:noProof/>
        </w:rPr>
        <w:fldChar w:fldCharType="begin"/>
      </w:r>
      <w:r>
        <w:rPr>
          <w:noProof/>
        </w:rPr>
        <w:instrText xml:space="preserve"> PAGEREF _Toc242776783 \h </w:instrText>
      </w:r>
      <w:r>
        <w:rPr>
          <w:noProof/>
        </w:rPr>
      </w:r>
      <w:r>
        <w:rPr>
          <w:noProof/>
        </w:rPr>
        <w:fldChar w:fldCharType="separate"/>
      </w:r>
      <w:r>
        <w:rPr>
          <w:noProof/>
        </w:rPr>
        <w:t>24</w:t>
      </w:r>
      <w:r>
        <w:rPr>
          <w:noProof/>
        </w:rPr>
        <w:fldChar w:fldCharType="end"/>
      </w:r>
    </w:p>
    <w:p w14:paraId="462D87F6" w14:textId="77777777" w:rsidR="00B7622A" w:rsidRDefault="00B7622A">
      <w:pPr>
        <w:pStyle w:val="TOC1"/>
        <w:tabs>
          <w:tab w:val="left" w:pos="362"/>
        </w:tabs>
        <w:rPr>
          <w:rFonts w:asciiTheme="minorHAnsi" w:hAnsiTheme="minorHAnsi" w:cstheme="minorBidi"/>
          <w:b w:val="0"/>
          <w:bCs w:val="0"/>
          <w:noProof/>
          <w:color w:val="auto"/>
          <w:lang w:eastAsia="ja-JP"/>
        </w:rPr>
      </w:pPr>
      <w:r>
        <w:rPr>
          <w:noProof/>
        </w:rPr>
        <w:t>4</w:t>
      </w:r>
      <w:r>
        <w:rPr>
          <w:rFonts w:asciiTheme="minorHAnsi" w:hAnsiTheme="minorHAnsi" w:cstheme="minorBidi"/>
          <w:b w:val="0"/>
          <w:bCs w:val="0"/>
          <w:noProof/>
          <w:color w:val="auto"/>
          <w:lang w:eastAsia="ja-JP"/>
        </w:rPr>
        <w:tab/>
      </w:r>
      <w:r>
        <w:rPr>
          <w:noProof/>
        </w:rPr>
        <w:t>Usages and Conventions</w:t>
      </w:r>
      <w:r>
        <w:rPr>
          <w:noProof/>
        </w:rPr>
        <w:tab/>
      </w:r>
      <w:r>
        <w:rPr>
          <w:noProof/>
        </w:rPr>
        <w:fldChar w:fldCharType="begin"/>
      </w:r>
      <w:r>
        <w:rPr>
          <w:noProof/>
        </w:rPr>
        <w:instrText xml:space="preserve"> PAGEREF _Toc242776784 \h </w:instrText>
      </w:r>
      <w:r>
        <w:rPr>
          <w:noProof/>
        </w:rPr>
      </w:r>
      <w:r>
        <w:rPr>
          <w:noProof/>
        </w:rPr>
        <w:fldChar w:fldCharType="separate"/>
      </w:r>
      <w:r>
        <w:rPr>
          <w:noProof/>
        </w:rPr>
        <w:t>25</w:t>
      </w:r>
      <w:r>
        <w:rPr>
          <w:noProof/>
        </w:rPr>
        <w:fldChar w:fldCharType="end"/>
      </w:r>
    </w:p>
    <w:p w14:paraId="5BC5CF64" w14:textId="77777777" w:rsidR="00B7622A" w:rsidRDefault="00B7622A">
      <w:pPr>
        <w:pStyle w:val="TOC1"/>
        <w:tabs>
          <w:tab w:val="left" w:pos="362"/>
        </w:tabs>
        <w:rPr>
          <w:rFonts w:asciiTheme="minorHAnsi" w:hAnsiTheme="minorHAnsi" w:cstheme="minorBidi"/>
          <w:b w:val="0"/>
          <w:bCs w:val="0"/>
          <w:noProof/>
          <w:color w:val="auto"/>
          <w:lang w:eastAsia="ja-JP"/>
        </w:rPr>
      </w:pPr>
      <w:r>
        <w:rPr>
          <w:noProof/>
        </w:rPr>
        <w:t>5</w:t>
      </w:r>
      <w:r>
        <w:rPr>
          <w:rFonts w:asciiTheme="minorHAnsi" w:hAnsiTheme="minorHAnsi" w:cstheme="minorBidi"/>
          <w:b w:val="0"/>
          <w:bCs w:val="0"/>
          <w:noProof/>
          <w:color w:val="auto"/>
          <w:lang w:eastAsia="ja-JP"/>
        </w:rPr>
        <w:tab/>
      </w:r>
      <w:r>
        <w:rPr>
          <w:noProof/>
        </w:rPr>
        <w:t>Definitions</w:t>
      </w:r>
      <w:r>
        <w:rPr>
          <w:noProof/>
        </w:rPr>
        <w:tab/>
      </w:r>
      <w:r>
        <w:rPr>
          <w:noProof/>
        </w:rPr>
        <w:fldChar w:fldCharType="begin"/>
      </w:r>
      <w:r>
        <w:rPr>
          <w:noProof/>
        </w:rPr>
        <w:instrText xml:space="preserve"> PAGEREF _Toc242776785 \h </w:instrText>
      </w:r>
      <w:r>
        <w:rPr>
          <w:noProof/>
        </w:rPr>
      </w:r>
      <w:r>
        <w:rPr>
          <w:noProof/>
        </w:rPr>
        <w:fldChar w:fldCharType="separate"/>
      </w:r>
      <w:r>
        <w:rPr>
          <w:noProof/>
        </w:rPr>
        <w:t>26</w:t>
      </w:r>
      <w:r>
        <w:rPr>
          <w:noProof/>
        </w:rPr>
        <w:fldChar w:fldCharType="end"/>
      </w:r>
    </w:p>
    <w:p w14:paraId="4EB2262A" w14:textId="77777777" w:rsidR="00B7622A" w:rsidRDefault="00B7622A">
      <w:pPr>
        <w:pStyle w:val="TOC2"/>
        <w:tabs>
          <w:tab w:val="left" w:pos="742"/>
        </w:tabs>
        <w:rPr>
          <w:rFonts w:asciiTheme="minorHAnsi" w:hAnsiTheme="minorHAnsi" w:cstheme="minorBidi"/>
          <w:i w:val="0"/>
          <w:iCs w:val="0"/>
          <w:noProof/>
          <w:color w:val="auto"/>
          <w:lang w:eastAsia="ja-JP"/>
        </w:rPr>
      </w:pPr>
      <w:r>
        <w:rPr>
          <w:noProof/>
        </w:rPr>
        <w:t>5.1</w:t>
      </w:r>
      <w:r>
        <w:rPr>
          <w:rFonts w:asciiTheme="minorHAnsi" w:hAnsiTheme="minorHAnsi" w:cstheme="minorBidi"/>
          <w:i w:val="0"/>
          <w:iCs w:val="0"/>
          <w:noProof/>
          <w:color w:val="auto"/>
          <w:lang w:eastAsia="ja-JP"/>
        </w:rPr>
        <w:tab/>
      </w:r>
      <w:r>
        <w:rPr>
          <w:noProof/>
        </w:rPr>
        <w:t>Conformance Levels</w:t>
      </w:r>
      <w:r>
        <w:rPr>
          <w:noProof/>
        </w:rPr>
        <w:tab/>
      </w:r>
      <w:r>
        <w:rPr>
          <w:noProof/>
        </w:rPr>
        <w:fldChar w:fldCharType="begin"/>
      </w:r>
      <w:r>
        <w:rPr>
          <w:noProof/>
        </w:rPr>
        <w:instrText xml:space="preserve"> PAGEREF _Toc242776786 \h </w:instrText>
      </w:r>
      <w:r>
        <w:rPr>
          <w:noProof/>
        </w:rPr>
      </w:r>
      <w:r>
        <w:rPr>
          <w:noProof/>
        </w:rPr>
        <w:fldChar w:fldCharType="separate"/>
      </w:r>
      <w:r>
        <w:rPr>
          <w:noProof/>
        </w:rPr>
        <w:t>26</w:t>
      </w:r>
      <w:r>
        <w:rPr>
          <w:noProof/>
        </w:rPr>
        <w:fldChar w:fldCharType="end"/>
      </w:r>
    </w:p>
    <w:p w14:paraId="236EF63F" w14:textId="77777777" w:rsidR="00B7622A" w:rsidRDefault="00B7622A">
      <w:pPr>
        <w:pStyle w:val="TOC2"/>
        <w:tabs>
          <w:tab w:val="left" w:pos="742"/>
        </w:tabs>
        <w:rPr>
          <w:rFonts w:asciiTheme="minorHAnsi" w:hAnsiTheme="minorHAnsi" w:cstheme="minorBidi"/>
          <w:i w:val="0"/>
          <w:iCs w:val="0"/>
          <w:noProof/>
          <w:color w:val="auto"/>
          <w:lang w:eastAsia="ja-JP"/>
        </w:rPr>
      </w:pPr>
      <w:r>
        <w:rPr>
          <w:noProof/>
        </w:rPr>
        <w:t>5.2</w:t>
      </w:r>
      <w:r>
        <w:rPr>
          <w:rFonts w:asciiTheme="minorHAnsi" w:hAnsiTheme="minorHAnsi" w:cstheme="minorBidi"/>
          <w:i w:val="0"/>
          <w:iCs w:val="0"/>
          <w:noProof/>
          <w:color w:val="auto"/>
          <w:lang w:eastAsia="ja-JP"/>
        </w:rPr>
        <w:tab/>
      </w:r>
      <w:r>
        <w:rPr>
          <w:noProof/>
        </w:rPr>
        <w:t>Bracketed Notations</w:t>
      </w:r>
      <w:r>
        <w:rPr>
          <w:noProof/>
        </w:rPr>
        <w:tab/>
      </w:r>
      <w:r>
        <w:rPr>
          <w:noProof/>
        </w:rPr>
        <w:fldChar w:fldCharType="begin"/>
      </w:r>
      <w:r>
        <w:rPr>
          <w:noProof/>
        </w:rPr>
        <w:instrText xml:space="preserve"> PAGEREF _Toc242776787 \h </w:instrText>
      </w:r>
      <w:r>
        <w:rPr>
          <w:noProof/>
        </w:rPr>
      </w:r>
      <w:r>
        <w:rPr>
          <w:noProof/>
        </w:rPr>
        <w:fldChar w:fldCharType="separate"/>
      </w:r>
      <w:r>
        <w:rPr>
          <w:noProof/>
        </w:rPr>
        <w:t>27</w:t>
      </w:r>
      <w:r>
        <w:rPr>
          <w:noProof/>
        </w:rPr>
        <w:fldChar w:fldCharType="end"/>
      </w:r>
    </w:p>
    <w:p w14:paraId="72E99252" w14:textId="77777777" w:rsidR="00B7622A" w:rsidRDefault="00B7622A">
      <w:pPr>
        <w:pStyle w:val="TOC2"/>
        <w:tabs>
          <w:tab w:val="left" w:pos="742"/>
        </w:tabs>
        <w:rPr>
          <w:rFonts w:asciiTheme="minorHAnsi" w:hAnsiTheme="minorHAnsi" w:cstheme="minorBidi"/>
          <w:i w:val="0"/>
          <w:iCs w:val="0"/>
          <w:noProof/>
          <w:color w:val="auto"/>
          <w:lang w:eastAsia="ja-JP"/>
        </w:rPr>
      </w:pPr>
      <w:r>
        <w:rPr>
          <w:noProof/>
        </w:rPr>
        <w:t>5.3</w:t>
      </w:r>
      <w:r>
        <w:rPr>
          <w:rFonts w:asciiTheme="minorHAnsi" w:hAnsiTheme="minorHAnsi" w:cstheme="minorBidi"/>
          <w:i w:val="0"/>
          <w:iCs w:val="0"/>
          <w:noProof/>
          <w:color w:val="auto"/>
          <w:lang w:eastAsia="ja-JP"/>
        </w:rPr>
        <w:tab/>
      </w:r>
      <w:r>
        <w:rPr>
          <w:noProof/>
        </w:rPr>
        <w:t>Glossary of Terms</w:t>
      </w:r>
      <w:r>
        <w:rPr>
          <w:noProof/>
        </w:rPr>
        <w:tab/>
      </w:r>
      <w:r>
        <w:rPr>
          <w:noProof/>
        </w:rPr>
        <w:fldChar w:fldCharType="begin"/>
      </w:r>
      <w:r>
        <w:rPr>
          <w:noProof/>
        </w:rPr>
        <w:instrText xml:space="preserve"> PAGEREF _Toc242776788 \h </w:instrText>
      </w:r>
      <w:r>
        <w:rPr>
          <w:noProof/>
        </w:rPr>
      </w:r>
      <w:r>
        <w:rPr>
          <w:noProof/>
        </w:rPr>
        <w:fldChar w:fldCharType="separate"/>
      </w:r>
      <w:r>
        <w:rPr>
          <w:noProof/>
        </w:rPr>
        <w:t>28</w:t>
      </w:r>
      <w:r>
        <w:rPr>
          <w:noProof/>
        </w:rPr>
        <w:fldChar w:fldCharType="end"/>
      </w:r>
    </w:p>
    <w:p w14:paraId="059F3FEA" w14:textId="77777777" w:rsidR="00B7622A" w:rsidRDefault="00B7622A">
      <w:pPr>
        <w:pStyle w:val="TOC2"/>
        <w:tabs>
          <w:tab w:val="left" w:pos="742"/>
        </w:tabs>
        <w:rPr>
          <w:rFonts w:asciiTheme="minorHAnsi" w:hAnsiTheme="minorHAnsi" w:cstheme="minorBidi"/>
          <w:i w:val="0"/>
          <w:iCs w:val="0"/>
          <w:noProof/>
          <w:color w:val="auto"/>
          <w:lang w:eastAsia="ja-JP"/>
        </w:rPr>
      </w:pPr>
      <w:r>
        <w:rPr>
          <w:noProof/>
        </w:rPr>
        <w:t>5.4</w:t>
      </w:r>
      <w:r>
        <w:rPr>
          <w:rFonts w:asciiTheme="minorHAnsi" w:hAnsiTheme="minorHAnsi" w:cstheme="minorBidi"/>
          <w:i w:val="0"/>
          <w:iCs w:val="0"/>
          <w:noProof/>
          <w:color w:val="auto"/>
          <w:lang w:eastAsia="ja-JP"/>
        </w:rPr>
        <w:tab/>
      </w:r>
      <w:r>
        <w:rPr>
          <w:noProof/>
        </w:rPr>
        <w:t>Acronyms</w:t>
      </w:r>
      <w:r>
        <w:rPr>
          <w:noProof/>
        </w:rPr>
        <w:tab/>
      </w:r>
      <w:r>
        <w:rPr>
          <w:noProof/>
        </w:rPr>
        <w:fldChar w:fldCharType="begin"/>
      </w:r>
      <w:r>
        <w:rPr>
          <w:noProof/>
        </w:rPr>
        <w:instrText xml:space="preserve"> PAGEREF _Toc242776789 \h </w:instrText>
      </w:r>
      <w:r>
        <w:rPr>
          <w:noProof/>
        </w:rPr>
      </w:r>
      <w:r>
        <w:rPr>
          <w:noProof/>
        </w:rPr>
        <w:fldChar w:fldCharType="separate"/>
      </w:r>
      <w:r>
        <w:rPr>
          <w:noProof/>
        </w:rPr>
        <w:t>28</w:t>
      </w:r>
      <w:r>
        <w:rPr>
          <w:noProof/>
        </w:rPr>
        <w:fldChar w:fldCharType="end"/>
      </w:r>
    </w:p>
    <w:p w14:paraId="4963ABAE" w14:textId="77777777" w:rsidR="00B7622A" w:rsidRDefault="00B7622A">
      <w:pPr>
        <w:pStyle w:val="TOC1"/>
        <w:tabs>
          <w:tab w:val="left" w:pos="362"/>
        </w:tabs>
        <w:rPr>
          <w:rFonts w:asciiTheme="minorHAnsi" w:hAnsiTheme="minorHAnsi" w:cstheme="minorBidi"/>
          <w:b w:val="0"/>
          <w:bCs w:val="0"/>
          <w:noProof/>
          <w:color w:val="auto"/>
          <w:lang w:eastAsia="ja-JP"/>
        </w:rPr>
      </w:pPr>
      <w:r>
        <w:rPr>
          <w:noProof/>
        </w:rPr>
        <w:t>6</w:t>
      </w:r>
      <w:r>
        <w:rPr>
          <w:rFonts w:asciiTheme="minorHAnsi" w:hAnsiTheme="minorHAnsi" w:cstheme="minorBidi"/>
          <w:b w:val="0"/>
          <w:bCs w:val="0"/>
          <w:noProof/>
          <w:color w:val="auto"/>
          <w:lang w:eastAsia="ja-JP"/>
        </w:rPr>
        <w:tab/>
      </w:r>
      <w:r>
        <w:rPr>
          <w:noProof/>
        </w:rPr>
        <w:t>Overview</w:t>
      </w:r>
      <w:r>
        <w:rPr>
          <w:noProof/>
        </w:rPr>
        <w:tab/>
      </w:r>
      <w:r>
        <w:rPr>
          <w:noProof/>
        </w:rPr>
        <w:fldChar w:fldCharType="begin"/>
      </w:r>
      <w:r>
        <w:rPr>
          <w:noProof/>
        </w:rPr>
        <w:instrText xml:space="preserve"> PAGEREF _Toc242776790 \h </w:instrText>
      </w:r>
      <w:r>
        <w:rPr>
          <w:noProof/>
        </w:rPr>
      </w:r>
      <w:r>
        <w:rPr>
          <w:noProof/>
        </w:rPr>
        <w:fldChar w:fldCharType="separate"/>
      </w:r>
      <w:r>
        <w:rPr>
          <w:noProof/>
        </w:rPr>
        <w:t>30</w:t>
      </w:r>
      <w:r>
        <w:rPr>
          <w:noProof/>
        </w:rPr>
        <w:fldChar w:fldCharType="end"/>
      </w:r>
    </w:p>
    <w:p w14:paraId="0FBE0A7B" w14:textId="77777777" w:rsidR="00B7622A" w:rsidRDefault="00B7622A">
      <w:pPr>
        <w:pStyle w:val="TOC1"/>
        <w:tabs>
          <w:tab w:val="left" w:pos="362"/>
        </w:tabs>
        <w:rPr>
          <w:rFonts w:asciiTheme="minorHAnsi" w:hAnsiTheme="minorHAnsi" w:cstheme="minorBidi"/>
          <w:b w:val="0"/>
          <w:bCs w:val="0"/>
          <w:noProof/>
          <w:color w:val="auto"/>
          <w:lang w:eastAsia="ja-JP"/>
        </w:rPr>
      </w:pPr>
      <w:r>
        <w:rPr>
          <w:noProof/>
        </w:rPr>
        <w:t>7</w:t>
      </w:r>
      <w:r>
        <w:rPr>
          <w:rFonts w:asciiTheme="minorHAnsi" w:hAnsiTheme="minorHAnsi" w:cstheme="minorBidi"/>
          <w:b w:val="0"/>
          <w:bCs w:val="0"/>
          <w:noProof/>
          <w:color w:val="auto"/>
          <w:lang w:eastAsia="ja-JP"/>
        </w:rPr>
        <w:tab/>
      </w:r>
      <w:r>
        <w:rPr>
          <w:noProof/>
        </w:rPr>
        <w:t>Source Tests</w:t>
      </w:r>
      <w:r>
        <w:rPr>
          <w:noProof/>
        </w:rPr>
        <w:tab/>
      </w:r>
      <w:r>
        <w:rPr>
          <w:noProof/>
        </w:rPr>
        <w:fldChar w:fldCharType="begin"/>
      </w:r>
      <w:r>
        <w:rPr>
          <w:noProof/>
        </w:rPr>
        <w:instrText xml:space="preserve"> PAGEREF _Toc242776791 \h </w:instrText>
      </w:r>
      <w:r>
        <w:rPr>
          <w:noProof/>
        </w:rPr>
      </w:r>
      <w:r>
        <w:rPr>
          <w:noProof/>
        </w:rPr>
        <w:fldChar w:fldCharType="separate"/>
      </w:r>
      <w:r>
        <w:rPr>
          <w:noProof/>
        </w:rPr>
        <w:t>31</w:t>
      </w:r>
      <w:r>
        <w:rPr>
          <w:noProof/>
        </w:rPr>
        <w:fldChar w:fldCharType="end"/>
      </w:r>
    </w:p>
    <w:p w14:paraId="08A4C31D" w14:textId="77777777" w:rsidR="00B7622A" w:rsidRDefault="00B7622A">
      <w:pPr>
        <w:pStyle w:val="TOC2"/>
        <w:tabs>
          <w:tab w:val="left" w:pos="742"/>
        </w:tabs>
        <w:rPr>
          <w:rFonts w:asciiTheme="minorHAnsi" w:hAnsiTheme="minorHAnsi" w:cstheme="minorBidi"/>
          <w:i w:val="0"/>
          <w:iCs w:val="0"/>
          <w:noProof/>
          <w:color w:val="auto"/>
          <w:lang w:eastAsia="ja-JP"/>
        </w:rPr>
      </w:pPr>
      <w:r>
        <w:rPr>
          <w:noProof/>
        </w:rPr>
        <w:t>7.1</w:t>
      </w:r>
      <w:r>
        <w:rPr>
          <w:rFonts w:asciiTheme="minorHAnsi" w:hAnsiTheme="minorHAnsi" w:cstheme="minorBidi"/>
          <w:i w:val="0"/>
          <w:iCs w:val="0"/>
          <w:noProof/>
          <w:color w:val="auto"/>
          <w:lang w:eastAsia="ja-JP"/>
        </w:rPr>
        <w:tab/>
      </w:r>
      <w:r>
        <w:rPr>
          <w:noProof/>
        </w:rPr>
        <w:t>Source TMDS Electrical Tests</w:t>
      </w:r>
      <w:r>
        <w:rPr>
          <w:noProof/>
        </w:rPr>
        <w:tab/>
      </w:r>
      <w:r>
        <w:rPr>
          <w:noProof/>
        </w:rPr>
        <w:fldChar w:fldCharType="begin"/>
      </w:r>
      <w:r>
        <w:rPr>
          <w:noProof/>
        </w:rPr>
        <w:instrText xml:space="preserve"> PAGEREF _Toc242776792 \h </w:instrText>
      </w:r>
      <w:r>
        <w:rPr>
          <w:noProof/>
        </w:rPr>
      </w:r>
      <w:r>
        <w:rPr>
          <w:noProof/>
        </w:rPr>
        <w:fldChar w:fldCharType="separate"/>
      </w:r>
      <w:r>
        <w:rPr>
          <w:noProof/>
        </w:rPr>
        <w:t>31</w:t>
      </w:r>
      <w:r>
        <w:rPr>
          <w:noProof/>
        </w:rPr>
        <w:fldChar w:fldCharType="end"/>
      </w:r>
    </w:p>
    <w:p w14:paraId="33DDEC61"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7.1.1</w:t>
      </w:r>
      <w:r>
        <w:rPr>
          <w:rFonts w:asciiTheme="minorHAnsi" w:hAnsiTheme="minorHAnsi" w:cstheme="minorBidi"/>
          <w:noProof/>
          <w:color w:val="auto"/>
          <w:lang w:eastAsia="ja-JP"/>
        </w:rPr>
        <w:tab/>
      </w:r>
      <w:r>
        <w:rPr>
          <w:noProof/>
        </w:rPr>
        <w:t>Source TMDS Electrical 6G Tests</w:t>
      </w:r>
      <w:r>
        <w:rPr>
          <w:noProof/>
        </w:rPr>
        <w:tab/>
      </w:r>
      <w:r>
        <w:rPr>
          <w:noProof/>
        </w:rPr>
        <w:fldChar w:fldCharType="begin"/>
      </w:r>
      <w:r>
        <w:rPr>
          <w:noProof/>
        </w:rPr>
        <w:instrText xml:space="preserve"> PAGEREF _Toc242776793 \h </w:instrText>
      </w:r>
      <w:r>
        <w:rPr>
          <w:noProof/>
        </w:rPr>
      </w:r>
      <w:r>
        <w:rPr>
          <w:noProof/>
        </w:rPr>
        <w:fldChar w:fldCharType="separate"/>
      </w:r>
      <w:r>
        <w:rPr>
          <w:noProof/>
        </w:rPr>
        <w:t>31</w:t>
      </w:r>
      <w:r>
        <w:rPr>
          <w:noProof/>
        </w:rPr>
        <w:fldChar w:fldCharType="end"/>
      </w:r>
    </w:p>
    <w:p w14:paraId="63C20B98"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HF1-1: Source TMDS Electrical – 6G – V</w:t>
      </w:r>
      <w:r w:rsidRPr="007D6614">
        <w:rPr>
          <w:noProof/>
          <w:vertAlign w:val="subscript"/>
        </w:rPr>
        <w:t xml:space="preserve">L </w:t>
      </w:r>
      <w:r w:rsidRPr="007D6614">
        <w:rPr>
          <w:bCs/>
          <w:noProof/>
        </w:rPr>
        <w:t>and V</w:t>
      </w:r>
      <w:r w:rsidRPr="007D6614">
        <w:rPr>
          <w:noProof/>
          <w:vertAlign w:val="subscript"/>
        </w:rPr>
        <w:t>swing</w:t>
      </w:r>
      <w:r>
        <w:rPr>
          <w:noProof/>
        </w:rPr>
        <w:tab/>
      </w:r>
      <w:r>
        <w:rPr>
          <w:noProof/>
        </w:rPr>
        <w:fldChar w:fldCharType="begin"/>
      </w:r>
      <w:r>
        <w:rPr>
          <w:noProof/>
        </w:rPr>
        <w:instrText xml:space="preserve"> PAGEREF _Toc242776794 \h </w:instrText>
      </w:r>
      <w:r>
        <w:rPr>
          <w:noProof/>
        </w:rPr>
      </w:r>
      <w:r>
        <w:rPr>
          <w:noProof/>
        </w:rPr>
        <w:fldChar w:fldCharType="separate"/>
      </w:r>
      <w:r>
        <w:rPr>
          <w:noProof/>
        </w:rPr>
        <w:t>31</w:t>
      </w:r>
      <w:r>
        <w:rPr>
          <w:noProof/>
        </w:rPr>
        <w:fldChar w:fldCharType="end"/>
      </w:r>
    </w:p>
    <w:p w14:paraId="2643B590"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HF1-2: Source TMDS Electrical – 6G – T</w:t>
      </w:r>
      <w:r w:rsidRPr="007D6614">
        <w:rPr>
          <w:noProof/>
          <w:vertAlign w:val="subscript"/>
        </w:rPr>
        <w:t>RISE</w:t>
      </w:r>
      <w:r>
        <w:rPr>
          <w:noProof/>
        </w:rPr>
        <w:t>, T</w:t>
      </w:r>
      <w:r w:rsidRPr="007D6614">
        <w:rPr>
          <w:noProof/>
          <w:vertAlign w:val="subscript"/>
        </w:rPr>
        <w:t>FALL</w:t>
      </w:r>
      <w:r>
        <w:rPr>
          <w:noProof/>
        </w:rPr>
        <w:tab/>
      </w:r>
      <w:r>
        <w:rPr>
          <w:noProof/>
        </w:rPr>
        <w:fldChar w:fldCharType="begin"/>
      </w:r>
      <w:r>
        <w:rPr>
          <w:noProof/>
        </w:rPr>
        <w:instrText xml:space="preserve"> PAGEREF _Toc242776795 \h </w:instrText>
      </w:r>
      <w:r>
        <w:rPr>
          <w:noProof/>
        </w:rPr>
      </w:r>
      <w:r>
        <w:rPr>
          <w:noProof/>
        </w:rPr>
        <w:fldChar w:fldCharType="separate"/>
      </w:r>
      <w:r>
        <w:rPr>
          <w:noProof/>
        </w:rPr>
        <w:t>33</w:t>
      </w:r>
      <w:r>
        <w:rPr>
          <w:noProof/>
        </w:rPr>
        <w:fldChar w:fldCharType="end"/>
      </w:r>
    </w:p>
    <w:p w14:paraId="0E992C02"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HF1-3: Source TMDS Electrical – 6G – Inter-Pair Skew</w:t>
      </w:r>
      <w:r>
        <w:rPr>
          <w:noProof/>
        </w:rPr>
        <w:tab/>
      </w:r>
      <w:r>
        <w:rPr>
          <w:noProof/>
        </w:rPr>
        <w:fldChar w:fldCharType="begin"/>
      </w:r>
      <w:r>
        <w:rPr>
          <w:noProof/>
        </w:rPr>
        <w:instrText xml:space="preserve"> PAGEREF _Toc242776796 \h </w:instrText>
      </w:r>
      <w:r>
        <w:rPr>
          <w:noProof/>
        </w:rPr>
      </w:r>
      <w:r>
        <w:rPr>
          <w:noProof/>
        </w:rPr>
        <w:fldChar w:fldCharType="separate"/>
      </w:r>
      <w:r>
        <w:rPr>
          <w:noProof/>
        </w:rPr>
        <w:t>35</w:t>
      </w:r>
      <w:r>
        <w:rPr>
          <w:noProof/>
        </w:rPr>
        <w:fldChar w:fldCharType="end"/>
      </w:r>
    </w:p>
    <w:p w14:paraId="253A0246"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HF1-4: Source TMDS Electrical – 6G – Intra-Pair Skew</w:t>
      </w:r>
      <w:r>
        <w:rPr>
          <w:noProof/>
        </w:rPr>
        <w:tab/>
      </w:r>
      <w:r>
        <w:rPr>
          <w:noProof/>
        </w:rPr>
        <w:fldChar w:fldCharType="begin"/>
      </w:r>
      <w:r>
        <w:rPr>
          <w:noProof/>
        </w:rPr>
        <w:instrText xml:space="preserve"> PAGEREF _Toc242776797 \h </w:instrText>
      </w:r>
      <w:r>
        <w:rPr>
          <w:noProof/>
        </w:rPr>
      </w:r>
      <w:r>
        <w:rPr>
          <w:noProof/>
        </w:rPr>
        <w:fldChar w:fldCharType="separate"/>
      </w:r>
      <w:r>
        <w:rPr>
          <w:noProof/>
        </w:rPr>
        <w:t>37</w:t>
      </w:r>
      <w:r>
        <w:rPr>
          <w:noProof/>
        </w:rPr>
        <w:fldChar w:fldCharType="end"/>
      </w:r>
    </w:p>
    <w:p w14:paraId="3D75FE16"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HF1-5: Source TMDS Electrical – 6G – Differential Voltage</w:t>
      </w:r>
      <w:r>
        <w:rPr>
          <w:noProof/>
        </w:rPr>
        <w:tab/>
      </w:r>
      <w:r>
        <w:rPr>
          <w:noProof/>
        </w:rPr>
        <w:fldChar w:fldCharType="begin"/>
      </w:r>
      <w:r>
        <w:rPr>
          <w:noProof/>
        </w:rPr>
        <w:instrText xml:space="preserve"> PAGEREF _Toc242776798 \h </w:instrText>
      </w:r>
      <w:r>
        <w:rPr>
          <w:noProof/>
        </w:rPr>
      </w:r>
      <w:r>
        <w:rPr>
          <w:noProof/>
        </w:rPr>
        <w:fldChar w:fldCharType="separate"/>
      </w:r>
      <w:r>
        <w:rPr>
          <w:noProof/>
        </w:rPr>
        <w:t>39</w:t>
      </w:r>
      <w:r>
        <w:rPr>
          <w:noProof/>
        </w:rPr>
        <w:fldChar w:fldCharType="end"/>
      </w:r>
    </w:p>
    <w:p w14:paraId="72A176D8"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HF1-6: Source TMDS Electrical – 6G – Clock Duty Cycle and Clock Rate</w:t>
      </w:r>
      <w:r>
        <w:rPr>
          <w:noProof/>
        </w:rPr>
        <w:tab/>
      </w:r>
      <w:r>
        <w:rPr>
          <w:noProof/>
        </w:rPr>
        <w:fldChar w:fldCharType="begin"/>
      </w:r>
      <w:r>
        <w:rPr>
          <w:noProof/>
        </w:rPr>
        <w:instrText xml:space="preserve"> PAGEREF _Toc242776799 \h </w:instrText>
      </w:r>
      <w:r>
        <w:rPr>
          <w:noProof/>
        </w:rPr>
      </w:r>
      <w:r>
        <w:rPr>
          <w:noProof/>
        </w:rPr>
        <w:fldChar w:fldCharType="separate"/>
      </w:r>
      <w:r>
        <w:rPr>
          <w:noProof/>
        </w:rPr>
        <w:t>41</w:t>
      </w:r>
      <w:r>
        <w:rPr>
          <w:noProof/>
        </w:rPr>
        <w:fldChar w:fldCharType="end"/>
      </w:r>
    </w:p>
    <w:p w14:paraId="3759290A"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HF1-7: Source TMDS Electrical – 6G – Clock Jitter</w:t>
      </w:r>
      <w:r>
        <w:rPr>
          <w:noProof/>
        </w:rPr>
        <w:tab/>
      </w:r>
      <w:r>
        <w:rPr>
          <w:noProof/>
        </w:rPr>
        <w:fldChar w:fldCharType="begin"/>
      </w:r>
      <w:r>
        <w:rPr>
          <w:noProof/>
        </w:rPr>
        <w:instrText xml:space="preserve"> PAGEREF _Toc242776800 \h </w:instrText>
      </w:r>
      <w:r>
        <w:rPr>
          <w:noProof/>
        </w:rPr>
      </w:r>
      <w:r>
        <w:rPr>
          <w:noProof/>
        </w:rPr>
        <w:fldChar w:fldCharType="separate"/>
      </w:r>
      <w:r>
        <w:rPr>
          <w:noProof/>
        </w:rPr>
        <w:t>43</w:t>
      </w:r>
      <w:r>
        <w:rPr>
          <w:noProof/>
        </w:rPr>
        <w:fldChar w:fldCharType="end"/>
      </w:r>
    </w:p>
    <w:p w14:paraId="7288461D"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HF1-8: Source TMDS Electrical – 6G – Data Eye Diagram</w:t>
      </w:r>
      <w:r>
        <w:rPr>
          <w:noProof/>
        </w:rPr>
        <w:tab/>
      </w:r>
      <w:r>
        <w:rPr>
          <w:noProof/>
        </w:rPr>
        <w:fldChar w:fldCharType="begin"/>
      </w:r>
      <w:r>
        <w:rPr>
          <w:noProof/>
        </w:rPr>
        <w:instrText xml:space="preserve"> PAGEREF _Toc242776801 \h </w:instrText>
      </w:r>
      <w:r>
        <w:rPr>
          <w:noProof/>
        </w:rPr>
      </w:r>
      <w:r>
        <w:rPr>
          <w:noProof/>
        </w:rPr>
        <w:fldChar w:fldCharType="separate"/>
      </w:r>
      <w:r>
        <w:rPr>
          <w:noProof/>
        </w:rPr>
        <w:t>45</w:t>
      </w:r>
      <w:r>
        <w:rPr>
          <w:noProof/>
        </w:rPr>
        <w:fldChar w:fldCharType="end"/>
      </w:r>
    </w:p>
    <w:p w14:paraId="70F6AC6F"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HF1-9: Source TMDS Electrical – 6G – Differential Impedance</w:t>
      </w:r>
      <w:r>
        <w:rPr>
          <w:noProof/>
        </w:rPr>
        <w:tab/>
      </w:r>
      <w:r>
        <w:rPr>
          <w:noProof/>
        </w:rPr>
        <w:fldChar w:fldCharType="begin"/>
      </w:r>
      <w:r>
        <w:rPr>
          <w:noProof/>
        </w:rPr>
        <w:instrText xml:space="preserve"> PAGEREF _Toc242776802 \h </w:instrText>
      </w:r>
      <w:r>
        <w:rPr>
          <w:noProof/>
        </w:rPr>
      </w:r>
      <w:r>
        <w:rPr>
          <w:noProof/>
        </w:rPr>
        <w:fldChar w:fldCharType="separate"/>
      </w:r>
      <w:r>
        <w:rPr>
          <w:noProof/>
        </w:rPr>
        <w:t>48</w:t>
      </w:r>
      <w:r>
        <w:rPr>
          <w:noProof/>
        </w:rPr>
        <w:fldChar w:fldCharType="end"/>
      </w:r>
    </w:p>
    <w:p w14:paraId="42421FBA" w14:textId="77777777" w:rsidR="00B7622A" w:rsidRDefault="00B7622A">
      <w:pPr>
        <w:pStyle w:val="TOC2"/>
        <w:tabs>
          <w:tab w:val="left" w:pos="742"/>
        </w:tabs>
        <w:rPr>
          <w:rFonts w:asciiTheme="minorHAnsi" w:hAnsiTheme="minorHAnsi" w:cstheme="minorBidi"/>
          <w:i w:val="0"/>
          <w:iCs w:val="0"/>
          <w:noProof/>
          <w:color w:val="auto"/>
          <w:lang w:eastAsia="ja-JP"/>
        </w:rPr>
      </w:pPr>
      <w:r>
        <w:rPr>
          <w:noProof/>
        </w:rPr>
        <w:t>7.2</w:t>
      </w:r>
      <w:r>
        <w:rPr>
          <w:rFonts w:asciiTheme="minorHAnsi" w:hAnsiTheme="minorHAnsi" w:cstheme="minorBidi"/>
          <w:i w:val="0"/>
          <w:iCs w:val="0"/>
          <w:noProof/>
          <w:color w:val="auto"/>
          <w:lang w:eastAsia="ja-JP"/>
        </w:rPr>
        <w:tab/>
      </w:r>
      <w:r>
        <w:rPr>
          <w:noProof/>
        </w:rPr>
        <w:t>Source TMDS Protocol Tests</w:t>
      </w:r>
      <w:r>
        <w:rPr>
          <w:noProof/>
        </w:rPr>
        <w:tab/>
      </w:r>
      <w:r>
        <w:rPr>
          <w:noProof/>
        </w:rPr>
        <w:fldChar w:fldCharType="begin"/>
      </w:r>
      <w:r>
        <w:rPr>
          <w:noProof/>
        </w:rPr>
        <w:instrText xml:space="preserve"> PAGEREF _Toc242776803 \h </w:instrText>
      </w:r>
      <w:r>
        <w:rPr>
          <w:noProof/>
        </w:rPr>
      </w:r>
      <w:r>
        <w:rPr>
          <w:noProof/>
        </w:rPr>
        <w:fldChar w:fldCharType="separate"/>
      </w:r>
      <w:r>
        <w:rPr>
          <w:noProof/>
        </w:rPr>
        <w:t>50</w:t>
      </w:r>
      <w:r>
        <w:rPr>
          <w:noProof/>
        </w:rPr>
        <w:fldChar w:fldCharType="end"/>
      </w:r>
    </w:p>
    <w:p w14:paraId="7DC7F0B8"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7.2.1</w:t>
      </w:r>
      <w:r>
        <w:rPr>
          <w:rFonts w:asciiTheme="minorHAnsi" w:hAnsiTheme="minorHAnsi" w:cstheme="minorBidi"/>
          <w:noProof/>
          <w:color w:val="auto"/>
          <w:lang w:eastAsia="ja-JP"/>
        </w:rPr>
        <w:tab/>
      </w:r>
      <w:r>
        <w:rPr>
          <w:noProof/>
        </w:rPr>
        <w:t>Source TMDS Protocol Scrambling ≤ 3.4Gbps Tests</w:t>
      </w:r>
      <w:r>
        <w:rPr>
          <w:noProof/>
        </w:rPr>
        <w:tab/>
      </w:r>
      <w:r>
        <w:rPr>
          <w:noProof/>
        </w:rPr>
        <w:fldChar w:fldCharType="begin"/>
      </w:r>
      <w:r>
        <w:rPr>
          <w:noProof/>
        </w:rPr>
        <w:instrText xml:space="preserve"> PAGEREF _Toc242776804 \h </w:instrText>
      </w:r>
      <w:r>
        <w:rPr>
          <w:noProof/>
        </w:rPr>
      </w:r>
      <w:r>
        <w:rPr>
          <w:noProof/>
        </w:rPr>
        <w:fldChar w:fldCharType="separate"/>
      </w:r>
      <w:r>
        <w:rPr>
          <w:noProof/>
        </w:rPr>
        <w:t>50</w:t>
      </w:r>
      <w:r>
        <w:rPr>
          <w:noProof/>
        </w:rPr>
        <w:fldChar w:fldCharType="end"/>
      </w:r>
    </w:p>
    <w:p w14:paraId="7A6AADFD"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HF1-13: Source TMDS Protocol – Scrambling ≤ 3.4Gbps</w:t>
      </w:r>
      <w:r>
        <w:rPr>
          <w:noProof/>
        </w:rPr>
        <w:tab/>
      </w:r>
      <w:r>
        <w:rPr>
          <w:noProof/>
        </w:rPr>
        <w:fldChar w:fldCharType="begin"/>
      </w:r>
      <w:r>
        <w:rPr>
          <w:noProof/>
        </w:rPr>
        <w:instrText xml:space="preserve"> PAGEREF _Toc242776805 \h </w:instrText>
      </w:r>
      <w:r>
        <w:rPr>
          <w:noProof/>
        </w:rPr>
      </w:r>
      <w:r>
        <w:rPr>
          <w:noProof/>
        </w:rPr>
        <w:fldChar w:fldCharType="separate"/>
      </w:r>
      <w:r>
        <w:rPr>
          <w:noProof/>
        </w:rPr>
        <w:t>50</w:t>
      </w:r>
      <w:r>
        <w:rPr>
          <w:noProof/>
        </w:rPr>
        <w:fldChar w:fldCharType="end"/>
      </w:r>
    </w:p>
    <w:p w14:paraId="69A1B985"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7.2.2</w:t>
      </w:r>
      <w:r>
        <w:rPr>
          <w:rFonts w:asciiTheme="minorHAnsi" w:hAnsiTheme="minorHAnsi" w:cstheme="minorBidi"/>
          <w:noProof/>
          <w:color w:val="auto"/>
          <w:lang w:eastAsia="ja-JP"/>
        </w:rPr>
        <w:tab/>
      </w:r>
      <w:r>
        <w:rPr>
          <w:noProof/>
        </w:rPr>
        <w:t>Source TMDS Protocol 6G and Scrambling Tests</w:t>
      </w:r>
      <w:r>
        <w:rPr>
          <w:noProof/>
        </w:rPr>
        <w:tab/>
      </w:r>
      <w:r>
        <w:rPr>
          <w:noProof/>
        </w:rPr>
        <w:fldChar w:fldCharType="begin"/>
      </w:r>
      <w:r>
        <w:rPr>
          <w:noProof/>
        </w:rPr>
        <w:instrText xml:space="preserve"> PAGEREF _Toc242776806 \h </w:instrText>
      </w:r>
      <w:r>
        <w:rPr>
          <w:noProof/>
        </w:rPr>
      </w:r>
      <w:r>
        <w:rPr>
          <w:noProof/>
        </w:rPr>
        <w:fldChar w:fldCharType="separate"/>
      </w:r>
      <w:r>
        <w:rPr>
          <w:noProof/>
        </w:rPr>
        <w:t>52</w:t>
      </w:r>
      <w:r>
        <w:rPr>
          <w:noProof/>
        </w:rPr>
        <w:fldChar w:fldCharType="end"/>
      </w:r>
    </w:p>
    <w:p w14:paraId="7C5711D5"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HF1-10: Source TMDS Protocol – 6G – TMDS Bit Clock Ratio</w:t>
      </w:r>
      <w:r>
        <w:rPr>
          <w:noProof/>
        </w:rPr>
        <w:tab/>
      </w:r>
      <w:r>
        <w:rPr>
          <w:noProof/>
        </w:rPr>
        <w:fldChar w:fldCharType="begin"/>
      </w:r>
      <w:r>
        <w:rPr>
          <w:noProof/>
        </w:rPr>
        <w:instrText xml:space="preserve"> PAGEREF _Toc242776807 \h </w:instrText>
      </w:r>
      <w:r>
        <w:rPr>
          <w:noProof/>
        </w:rPr>
      </w:r>
      <w:r>
        <w:rPr>
          <w:noProof/>
        </w:rPr>
        <w:fldChar w:fldCharType="separate"/>
      </w:r>
      <w:r>
        <w:rPr>
          <w:noProof/>
        </w:rPr>
        <w:t>52</w:t>
      </w:r>
      <w:r>
        <w:rPr>
          <w:noProof/>
        </w:rPr>
        <w:fldChar w:fldCharType="end"/>
      </w:r>
    </w:p>
    <w:p w14:paraId="33541583"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HF1-11: Source TMDS Protocol – 6G – 2160p Legal Codes</w:t>
      </w:r>
      <w:r>
        <w:rPr>
          <w:noProof/>
        </w:rPr>
        <w:tab/>
      </w:r>
      <w:r>
        <w:rPr>
          <w:noProof/>
        </w:rPr>
        <w:fldChar w:fldCharType="begin"/>
      </w:r>
      <w:r>
        <w:rPr>
          <w:noProof/>
        </w:rPr>
        <w:instrText xml:space="preserve"> PAGEREF _Toc242776808 \h </w:instrText>
      </w:r>
      <w:r>
        <w:rPr>
          <w:noProof/>
        </w:rPr>
      </w:r>
      <w:r>
        <w:rPr>
          <w:noProof/>
        </w:rPr>
        <w:fldChar w:fldCharType="separate"/>
      </w:r>
      <w:r>
        <w:rPr>
          <w:noProof/>
        </w:rPr>
        <w:t>54</w:t>
      </w:r>
      <w:r>
        <w:rPr>
          <w:noProof/>
        </w:rPr>
        <w:fldChar w:fldCharType="end"/>
      </w:r>
    </w:p>
    <w:p w14:paraId="3BCA0341"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HF1-12: Source TMDS Protocol – 6G – Basic Protocol and Scrambling</w:t>
      </w:r>
      <w:r>
        <w:rPr>
          <w:noProof/>
        </w:rPr>
        <w:tab/>
      </w:r>
      <w:r>
        <w:rPr>
          <w:noProof/>
        </w:rPr>
        <w:fldChar w:fldCharType="begin"/>
      </w:r>
      <w:r>
        <w:rPr>
          <w:noProof/>
        </w:rPr>
        <w:instrText xml:space="preserve"> PAGEREF _Toc242776809 \h </w:instrText>
      </w:r>
      <w:r>
        <w:rPr>
          <w:noProof/>
        </w:rPr>
      </w:r>
      <w:r>
        <w:rPr>
          <w:noProof/>
        </w:rPr>
        <w:fldChar w:fldCharType="separate"/>
      </w:r>
      <w:r>
        <w:rPr>
          <w:noProof/>
        </w:rPr>
        <w:t>56</w:t>
      </w:r>
      <w:r>
        <w:rPr>
          <w:noProof/>
        </w:rPr>
        <w:fldChar w:fldCharType="end"/>
      </w:r>
    </w:p>
    <w:p w14:paraId="4FEBA516"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HF1-21: Source TMDS Protocol – 6G – Non-2160p Legal Codes</w:t>
      </w:r>
      <w:r>
        <w:rPr>
          <w:noProof/>
        </w:rPr>
        <w:tab/>
      </w:r>
      <w:r>
        <w:rPr>
          <w:noProof/>
        </w:rPr>
        <w:fldChar w:fldCharType="begin"/>
      </w:r>
      <w:r>
        <w:rPr>
          <w:noProof/>
        </w:rPr>
        <w:instrText xml:space="preserve"> PAGEREF _Toc242776810 \h </w:instrText>
      </w:r>
      <w:r>
        <w:rPr>
          <w:noProof/>
        </w:rPr>
      </w:r>
      <w:r>
        <w:rPr>
          <w:noProof/>
        </w:rPr>
        <w:fldChar w:fldCharType="separate"/>
      </w:r>
      <w:r>
        <w:rPr>
          <w:noProof/>
        </w:rPr>
        <w:t>60</w:t>
      </w:r>
      <w:r>
        <w:rPr>
          <w:noProof/>
        </w:rPr>
        <w:fldChar w:fldCharType="end"/>
      </w:r>
    </w:p>
    <w:p w14:paraId="1E2919FB"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HF1-22: Source TMDS Protocol – 6G – Non-2160p Basic Protocol and Scrambling</w:t>
      </w:r>
      <w:r>
        <w:rPr>
          <w:noProof/>
        </w:rPr>
        <w:tab/>
      </w:r>
      <w:r>
        <w:rPr>
          <w:noProof/>
        </w:rPr>
        <w:fldChar w:fldCharType="begin"/>
      </w:r>
      <w:r>
        <w:rPr>
          <w:noProof/>
        </w:rPr>
        <w:instrText xml:space="preserve"> PAGEREF _Toc242776811 \h </w:instrText>
      </w:r>
      <w:r>
        <w:rPr>
          <w:noProof/>
        </w:rPr>
      </w:r>
      <w:r>
        <w:rPr>
          <w:noProof/>
        </w:rPr>
        <w:fldChar w:fldCharType="separate"/>
      </w:r>
      <w:r>
        <w:rPr>
          <w:noProof/>
        </w:rPr>
        <w:t>62</w:t>
      </w:r>
      <w:r>
        <w:rPr>
          <w:noProof/>
        </w:rPr>
        <w:fldChar w:fldCharType="end"/>
      </w:r>
    </w:p>
    <w:p w14:paraId="29D6759F" w14:textId="77777777" w:rsidR="00B7622A" w:rsidRDefault="00B7622A">
      <w:pPr>
        <w:pStyle w:val="TOC2"/>
        <w:tabs>
          <w:tab w:val="left" w:pos="742"/>
        </w:tabs>
        <w:rPr>
          <w:rFonts w:asciiTheme="minorHAnsi" w:hAnsiTheme="minorHAnsi" w:cstheme="minorBidi"/>
          <w:i w:val="0"/>
          <w:iCs w:val="0"/>
          <w:noProof/>
          <w:color w:val="auto"/>
          <w:lang w:eastAsia="ja-JP"/>
        </w:rPr>
      </w:pPr>
      <w:r>
        <w:rPr>
          <w:noProof/>
        </w:rPr>
        <w:t>7.3</w:t>
      </w:r>
      <w:r>
        <w:rPr>
          <w:rFonts w:asciiTheme="minorHAnsi" w:hAnsiTheme="minorHAnsi" w:cstheme="minorBidi"/>
          <w:i w:val="0"/>
          <w:iCs w:val="0"/>
          <w:noProof/>
          <w:color w:val="auto"/>
          <w:lang w:eastAsia="ja-JP"/>
        </w:rPr>
        <w:tab/>
      </w:r>
      <w:r>
        <w:rPr>
          <w:noProof/>
        </w:rPr>
        <w:t>Source TMDS Pixel Encoding</w:t>
      </w:r>
      <w:r>
        <w:rPr>
          <w:noProof/>
        </w:rPr>
        <w:tab/>
      </w:r>
      <w:r>
        <w:rPr>
          <w:noProof/>
        </w:rPr>
        <w:fldChar w:fldCharType="begin"/>
      </w:r>
      <w:r>
        <w:rPr>
          <w:noProof/>
        </w:rPr>
        <w:instrText xml:space="preserve"> PAGEREF _Toc242776812 \h </w:instrText>
      </w:r>
      <w:r>
        <w:rPr>
          <w:noProof/>
        </w:rPr>
      </w:r>
      <w:r>
        <w:rPr>
          <w:noProof/>
        </w:rPr>
        <w:fldChar w:fldCharType="separate"/>
      </w:r>
      <w:r>
        <w:rPr>
          <w:noProof/>
        </w:rPr>
        <w:t>66</w:t>
      </w:r>
      <w:r>
        <w:rPr>
          <w:noProof/>
        </w:rPr>
        <w:fldChar w:fldCharType="end"/>
      </w:r>
    </w:p>
    <w:p w14:paraId="236B1A86"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7.3.1</w:t>
      </w:r>
      <w:r>
        <w:rPr>
          <w:rFonts w:asciiTheme="minorHAnsi" w:hAnsiTheme="minorHAnsi" w:cstheme="minorBidi"/>
          <w:noProof/>
          <w:color w:val="auto"/>
          <w:lang w:eastAsia="ja-JP"/>
        </w:rPr>
        <w:tab/>
      </w:r>
      <w:r>
        <w:rPr>
          <w:noProof/>
        </w:rPr>
        <w:t>Source Pixel Encoding YC</w:t>
      </w:r>
      <w:r w:rsidRPr="007D6614">
        <w:rPr>
          <w:noProof/>
          <w:vertAlign w:val="subscript"/>
        </w:rPr>
        <w:t>B</w:t>
      </w:r>
      <w:r>
        <w:rPr>
          <w:noProof/>
        </w:rPr>
        <w:t>C</w:t>
      </w:r>
      <w:r w:rsidRPr="007D6614">
        <w:rPr>
          <w:noProof/>
          <w:vertAlign w:val="subscript"/>
        </w:rPr>
        <w:t>R</w:t>
      </w:r>
      <w:r>
        <w:rPr>
          <w:noProof/>
        </w:rPr>
        <w:t xml:space="preserve"> 4:2:0 Tests</w:t>
      </w:r>
      <w:r>
        <w:rPr>
          <w:noProof/>
        </w:rPr>
        <w:tab/>
      </w:r>
      <w:r>
        <w:rPr>
          <w:noProof/>
        </w:rPr>
        <w:fldChar w:fldCharType="begin"/>
      </w:r>
      <w:r>
        <w:rPr>
          <w:noProof/>
        </w:rPr>
        <w:instrText xml:space="preserve"> PAGEREF _Toc242776813 \h </w:instrText>
      </w:r>
      <w:r>
        <w:rPr>
          <w:noProof/>
        </w:rPr>
      </w:r>
      <w:r>
        <w:rPr>
          <w:noProof/>
        </w:rPr>
        <w:fldChar w:fldCharType="separate"/>
      </w:r>
      <w:r>
        <w:rPr>
          <w:noProof/>
        </w:rPr>
        <w:t>66</w:t>
      </w:r>
      <w:r>
        <w:rPr>
          <w:noProof/>
        </w:rPr>
        <w:fldChar w:fldCharType="end"/>
      </w:r>
    </w:p>
    <w:p w14:paraId="5EE53E46"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HF1-31: Source Pixel Encoding – YC</w:t>
      </w:r>
      <w:r w:rsidRPr="007D6614">
        <w:rPr>
          <w:bCs/>
          <w:noProof/>
          <w:vertAlign w:val="subscript"/>
        </w:rPr>
        <w:t>B</w:t>
      </w:r>
      <w:r>
        <w:rPr>
          <w:noProof/>
        </w:rPr>
        <w:t>C</w:t>
      </w:r>
      <w:r w:rsidRPr="007D6614">
        <w:rPr>
          <w:bCs/>
          <w:noProof/>
          <w:vertAlign w:val="subscript"/>
        </w:rPr>
        <w:t>R</w:t>
      </w:r>
      <w:r>
        <w:rPr>
          <w:noProof/>
        </w:rPr>
        <w:t xml:space="preserve"> 4:2:0 – TMDS Pixel Encoding</w:t>
      </w:r>
      <w:r>
        <w:rPr>
          <w:noProof/>
        </w:rPr>
        <w:tab/>
      </w:r>
      <w:r>
        <w:rPr>
          <w:noProof/>
        </w:rPr>
        <w:fldChar w:fldCharType="begin"/>
      </w:r>
      <w:r>
        <w:rPr>
          <w:noProof/>
        </w:rPr>
        <w:instrText xml:space="preserve"> PAGEREF _Toc242776814 \h </w:instrText>
      </w:r>
      <w:r>
        <w:rPr>
          <w:noProof/>
        </w:rPr>
      </w:r>
      <w:r>
        <w:rPr>
          <w:noProof/>
        </w:rPr>
        <w:fldChar w:fldCharType="separate"/>
      </w:r>
      <w:r>
        <w:rPr>
          <w:noProof/>
        </w:rPr>
        <w:t>66</w:t>
      </w:r>
      <w:r>
        <w:rPr>
          <w:noProof/>
        </w:rPr>
        <w:fldChar w:fldCharType="end"/>
      </w:r>
    </w:p>
    <w:p w14:paraId="1B92FB18"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7.3.2</w:t>
      </w:r>
      <w:r>
        <w:rPr>
          <w:rFonts w:asciiTheme="minorHAnsi" w:hAnsiTheme="minorHAnsi" w:cstheme="minorBidi"/>
          <w:noProof/>
          <w:color w:val="auto"/>
          <w:lang w:eastAsia="ja-JP"/>
        </w:rPr>
        <w:tab/>
      </w:r>
      <w:r>
        <w:rPr>
          <w:noProof/>
        </w:rPr>
        <w:t>Source Pixel Encoding YC</w:t>
      </w:r>
      <w:r w:rsidRPr="007D6614">
        <w:rPr>
          <w:noProof/>
          <w:vertAlign w:val="subscript"/>
        </w:rPr>
        <w:t>B</w:t>
      </w:r>
      <w:r>
        <w:rPr>
          <w:noProof/>
        </w:rPr>
        <w:t>C</w:t>
      </w:r>
      <w:r w:rsidRPr="007D6614">
        <w:rPr>
          <w:noProof/>
          <w:vertAlign w:val="subscript"/>
        </w:rPr>
        <w:t>R</w:t>
      </w:r>
      <w:r>
        <w:rPr>
          <w:noProof/>
        </w:rPr>
        <w:t xml:space="preserve"> 4:2:0 </w:t>
      </w:r>
      <w:r w:rsidRPr="007D6614">
        <w:rPr>
          <w:noProof/>
          <w:lang w:eastAsia="ja-JP"/>
        </w:rPr>
        <w:t xml:space="preserve">Deep Color </w:t>
      </w:r>
      <w:r>
        <w:rPr>
          <w:noProof/>
        </w:rPr>
        <w:t>Tests</w:t>
      </w:r>
      <w:r>
        <w:rPr>
          <w:noProof/>
        </w:rPr>
        <w:tab/>
      </w:r>
      <w:r>
        <w:rPr>
          <w:noProof/>
        </w:rPr>
        <w:fldChar w:fldCharType="begin"/>
      </w:r>
      <w:r>
        <w:rPr>
          <w:noProof/>
        </w:rPr>
        <w:instrText xml:space="preserve"> PAGEREF _Toc242776815 \h </w:instrText>
      </w:r>
      <w:r>
        <w:rPr>
          <w:noProof/>
        </w:rPr>
      </w:r>
      <w:r>
        <w:rPr>
          <w:noProof/>
        </w:rPr>
        <w:fldChar w:fldCharType="separate"/>
      </w:r>
      <w:r>
        <w:rPr>
          <w:noProof/>
        </w:rPr>
        <w:t>69</w:t>
      </w:r>
      <w:r>
        <w:rPr>
          <w:noProof/>
        </w:rPr>
        <w:fldChar w:fldCharType="end"/>
      </w:r>
    </w:p>
    <w:p w14:paraId="70B77E44"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HF1-3</w:t>
      </w:r>
      <w:r w:rsidRPr="007D6614">
        <w:rPr>
          <w:noProof/>
          <w:lang w:eastAsia="ja-JP"/>
        </w:rPr>
        <w:t>2</w:t>
      </w:r>
      <w:r>
        <w:rPr>
          <w:noProof/>
        </w:rPr>
        <w:t>: Source Pixel Encoding – YC</w:t>
      </w:r>
      <w:r w:rsidRPr="007D6614">
        <w:rPr>
          <w:bCs/>
          <w:noProof/>
          <w:vertAlign w:val="subscript"/>
        </w:rPr>
        <w:t>B</w:t>
      </w:r>
      <w:r>
        <w:rPr>
          <w:noProof/>
        </w:rPr>
        <w:t>C</w:t>
      </w:r>
      <w:r w:rsidRPr="007D6614">
        <w:rPr>
          <w:bCs/>
          <w:noProof/>
          <w:vertAlign w:val="subscript"/>
        </w:rPr>
        <w:t>R</w:t>
      </w:r>
      <w:r>
        <w:rPr>
          <w:noProof/>
        </w:rPr>
        <w:t xml:space="preserve"> 4:2:0 </w:t>
      </w:r>
      <w:r w:rsidRPr="007D6614">
        <w:rPr>
          <w:noProof/>
          <w:lang w:eastAsia="ja-JP"/>
        </w:rPr>
        <w:t xml:space="preserve">Deep Color </w:t>
      </w:r>
      <w:r>
        <w:rPr>
          <w:noProof/>
        </w:rPr>
        <w:t>– TMDS Pixel Encoding</w:t>
      </w:r>
      <w:r>
        <w:rPr>
          <w:noProof/>
        </w:rPr>
        <w:tab/>
      </w:r>
      <w:r>
        <w:rPr>
          <w:noProof/>
        </w:rPr>
        <w:fldChar w:fldCharType="begin"/>
      </w:r>
      <w:r>
        <w:rPr>
          <w:noProof/>
        </w:rPr>
        <w:instrText xml:space="preserve"> PAGEREF _Toc242776816 \h </w:instrText>
      </w:r>
      <w:r>
        <w:rPr>
          <w:noProof/>
        </w:rPr>
      </w:r>
      <w:r>
        <w:rPr>
          <w:noProof/>
        </w:rPr>
        <w:fldChar w:fldCharType="separate"/>
      </w:r>
      <w:r>
        <w:rPr>
          <w:noProof/>
        </w:rPr>
        <w:t>69</w:t>
      </w:r>
      <w:r>
        <w:rPr>
          <w:noProof/>
        </w:rPr>
        <w:fldChar w:fldCharType="end"/>
      </w:r>
    </w:p>
    <w:p w14:paraId="4A73D989" w14:textId="77777777" w:rsidR="00B7622A" w:rsidRDefault="00B7622A">
      <w:pPr>
        <w:pStyle w:val="TOC2"/>
        <w:tabs>
          <w:tab w:val="left" w:pos="742"/>
        </w:tabs>
        <w:rPr>
          <w:rFonts w:asciiTheme="minorHAnsi" w:hAnsiTheme="minorHAnsi" w:cstheme="minorBidi"/>
          <w:i w:val="0"/>
          <w:iCs w:val="0"/>
          <w:noProof/>
          <w:color w:val="auto"/>
          <w:lang w:eastAsia="ja-JP"/>
        </w:rPr>
      </w:pPr>
      <w:r>
        <w:rPr>
          <w:noProof/>
        </w:rPr>
        <w:t>7.4</w:t>
      </w:r>
      <w:r>
        <w:rPr>
          <w:rFonts w:asciiTheme="minorHAnsi" w:hAnsiTheme="minorHAnsi" w:cstheme="minorBidi"/>
          <w:i w:val="0"/>
          <w:iCs w:val="0"/>
          <w:noProof/>
          <w:color w:val="auto"/>
          <w:lang w:eastAsia="ja-JP"/>
        </w:rPr>
        <w:tab/>
      </w:r>
      <w:r>
        <w:rPr>
          <w:noProof/>
        </w:rPr>
        <w:t>Source Video Timing Tests</w:t>
      </w:r>
      <w:r>
        <w:rPr>
          <w:noProof/>
        </w:rPr>
        <w:tab/>
      </w:r>
      <w:r>
        <w:rPr>
          <w:noProof/>
        </w:rPr>
        <w:fldChar w:fldCharType="begin"/>
      </w:r>
      <w:r>
        <w:rPr>
          <w:noProof/>
        </w:rPr>
        <w:instrText xml:space="preserve"> PAGEREF _Toc242776817 \h </w:instrText>
      </w:r>
      <w:r>
        <w:rPr>
          <w:noProof/>
        </w:rPr>
      </w:r>
      <w:r>
        <w:rPr>
          <w:noProof/>
        </w:rPr>
        <w:fldChar w:fldCharType="separate"/>
      </w:r>
      <w:r>
        <w:rPr>
          <w:noProof/>
        </w:rPr>
        <w:t>72</w:t>
      </w:r>
      <w:r>
        <w:rPr>
          <w:noProof/>
        </w:rPr>
        <w:fldChar w:fldCharType="end"/>
      </w:r>
    </w:p>
    <w:p w14:paraId="596D26B9"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7.4.1</w:t>
      </w:r>
      <w:r>
        <w:rPr>
          <w:rFonts w:asciiTheme="minorHAnsi" w:hAnsiTheme="minorHAnsi" w:cstheme="minorBidi"/>
          <w:noProof/>
          <w:color w:val="auto"/>
          <w:lang w:eastAsia="ja-JP"/>
        </w:rPr>
        <w:tab/>
      </w:r>
      <w:r>
        <w:rPr>
          <w:noProof/>
        </w:rPr>
        <w:t>Source Video Timing 6G Tests</w:t>
      </w:r>
      <w:r>
        <w:rPr>
          <w:noProof/>
        </w:rPr>
        <w:tab/>
      </w:r>
      <w:r>
        <w:rPr>
          <w:noProof/>
        </w:rPr>
        <w:fldChar w:fldCharType="begin"/>
      </w:r>
      <w:r>
        <w:rPr>
          <w:noProof/>
        </w:rPr>
        <w:instrText xml:space="preserve"> PAGEREF _Toc242776818 \h </w:instrText>
      </w:r>
      <w:r>
        <w:rPr>
          <w:noProof/>
        </w:rPr>
      </w:r>
      <w:r>
        <w:rPr>
          <w:noProof/>
        </w:rPr>
        <w:fldChar w:fldCharType="separate"/>
      </w:r>
      <w:r>
        <w:rPr>
          <w:noProof/>
        </w:rPr>
        <w:t>72</w:t>
      </w:r>
      <w:r>
        <w:rPr>
          <w:noProof/>
        </w:rPr>
        <w:fldChar w:fldCharType="end"/>
      </w:r>
    </w:p>
    <w:p w14:paraId="4B736BC3"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HF1-14: Source Video Timing – 6G – 2160p 24-bit Color Depth</w:t>
      </w:r>
      <w:r>
        <w:rPr>
          <w:noProof/>
        </w:rPr>
        <w:tab/>
      </w:r>
      <w:r>
        <w:rPr>
          <w:noProof/>
        </w:rPr>
        <w:fldChar w:fldCharType="begin"/>
      </w:r>
      <w:r>
        <w:rPr>
          <w:noProof/>
        </w:rPr>
        <w:instrText xml:space="preserve"> PAGEREF _Toc242776819 \h </w:instrText>
      </w:r>
      <w:r>
        <w:rPr>
          <w:noProof/>
        </w:rPr>
      </w:r>
      <w:r>
        <w:rPr>
          <w:noProof/>
        </w:rPr>
        <w:fldChar w:fldCharType="separate"/>
      </w:r>
      <w:r>
        <w:rPr>
          <w:noProof/>
        </w:rPr>
        <w:t>72</w:t>
      </w:r>
      <w:r>
        <w:rPr>
          <w:noProof/>
        </w:rPr>
        <w:fldChar w:fldCharType="end"/>
      </w:r>
    </w:p>
    <w:p w14:paraId="25F9E88A"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HF1-15: Source Video Timing – 6G – 2160p Deep Color</w:t>
      </w:r>
      <w:r>
        <w:rPr>
          <w:noProof/>
        </w:rPr>
        <w:tab/>
      </w:r>
      <w:r>
        <w:rPr>
          <w:noProof/>
        </w:rPr>
        <w:fldChar w:fldCharType="begin"/>
      </w:r>
      <w:r>
        <w:rPr>
          <w:noProof/>
        </w:rPr>
        <w:instrText xml:space="preserve"> PAGEREF _Toc242776820 \h </w:instrText>
      </w:r>
      <w:r>
        <w:rPr>
          <w:noProof/>
        </w:rPr>
      </w:r>
      <w:r>
        <w:rPr>
          <w:noProof/>
        </w:rPr>
        <w:fldChar w:fldCharType="separate"/>
      </w:r>
      <w:r>
        <w:rPr>
          <w:noProof/>
        </w:rPr>
        <w:t>76</w:t>
      </w:r>
      <w:r>
        <w:rPr>
          <w:noProof/>
        </w:rPr>
        <w:fldChar w:fldCharType="end"/>
      </w:r>
    </w:p>
    <w:p w14:paraId="7F5AC1A8"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HF1-16: Source Video Timing – 6G – 2160p 3D</w:t>
      </w:r>
      <w:r>
        <w:rPr>
          <w:noProof/>
        </w:rPr>
        <w:tab/>
      </w:r>
      <w:r>
        <w:rPr>
          <w:noProof/>
        </w:rPr>
        <w:fldChar w:fldCharType="begin"/>
      </w:r>
      <w:r>
        <w:rPr>
          <w:noProof/>
        </w:rPr>
        <w:instrText xml:space="preserve"> PAGEREF _Toc242776821 \h </w:instrText>
      </w:r>
      <w:r>
        <w:rPr>
          <w:noProof/>
        </w:rPr>
      </w:r>
      <w:r>
        <w:rPr>
          <w:noProof/>
        </w:rPr>
        <w:fldChar w:fldCharType="separate"/>
      </w:r>
      <w:r>
        <w:rPr>
          <w:noProof/>
        </w:rPr>
        <w:t>80</w:t>
      </w:r>
      <w:r>
        <w:rPr>
          <w:noProof/>
        </w:rPr>
        <w:fldChar w:fldCharType="end"/>
      </w:r>
    </w:p>
    <w:p w14:paraId="57C44DD4"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HF1-24: Source Video Timing – 6G – Non-2160p 24-bit Color Depth</w:t>
      </w:r>
      <w:r>
        <w:rPr>
          <w:noProof/>
        </w:rPr>
        <w:tab/>
      </w:r>
      <w:r>
        <w:rPr>
          <w:noProof/>
        </w:rPr>
        <w:fldChar w:fldCharType="begin"/>
      </w:r>
      <w:r>
        <w:rPr>
          <w:noProof/>
        </w:rPr>
        <w:instrText xml:space="preserve"> PAGEREF _Toc242776822 \h </w:instrText>
      </w:r>
      <w:r>
        <w:rPr>
          <w:noProof/>
        </w:rPr>
      </w:r>
      <w:r>
        <w:rPr>
          <w:noProof/>
        </w:rPr>
        <w:fldChar w:fldCharType="separate"/>
      </w:r>
      <w:r>
        <w:rPr>
          <w:noProof/>
        </w:rPr>
        <w:t>89</w:t>
      </w:r>
      <w:r>
        <w:rPr>
          <w:noProof/>
        </w:rPr>
        <w:fldChar w:fldCharType="end"/>
      </w:r>
    </w:p>
    <w:p w14:paraId="20EAAB57"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HF1-25: Source Video Timing – 6G – Non-2160p Deep Color</w:t>
      </w:r>
      <w:r>
        <w:rPr>
          <w:noProof/>
        </w:rPr>
        <w:tab/>
      </w:r>
      <w:r>
        <w:rPr>
          <w:noProof/>
        </w:rPr>
        <w:fldChar w:fldCharType="begin"/>
      </w:r>
      <w:r>
        <w:rPr>
          <w:noProof/>
        </w:rPr>
        <w:instrText xml:space="preserve"> PAGEREF _Toc242776823 \h </w:instrText>
      </w:r>
      <w:r>
        <w:rPr>
          <w:noProof/>
        </w:rPr>
      </w:r>
      <w:r>
        <w:rPr>
          <w:noProof/>
        </w:rPr>
        <w:fldChar w:fldCharType="separate"/>
      </w:r>
      <w:r>
        <w:rPr>
          <w:noProof/>
        </w:rPr>
        <w:t>92</w:t>
      </w:r>
      <w:r>
        <w:rPr>
          <w:noProof/>
        </w:rPr>
        <w:fldChar w:fldCharType="end"/>
      </w:r>
    </w:p>
    <w:p w14:paraId="65BBDC9B"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HF1-26: Source Video Timing – 6G – Non-2160p 3D</w:t>
      </w:r>
      <w:r>
        <w:rPr>
          <w:noProof/>
        </w:rPr>
        <w:tab/>
      </w:r>
      <w:r>
        <w:rPr>
          <w:noProof/>
        </w:rPr>
        <w:fldChar w:fldCharType="begin"/>
      </w:r>
      <w:r>
        <w:rPr>
          <w:noProof/>
        </w:rPr>
        <w:instrText xml:space="preserve"> PAGEREF _Toc242776824 \h </w:instrText>
      </w:r>
      <w:r>
        <w:rPr>
          <w:noProof/>
        </w:rPr>
      </w:r>
      <w:r>
        <w:rPr>
          <w:noProof/>
        </w:rPr>
        <w:fldChar w:fldCharType="separate"/>
      </w:r>
      <w:r>
        <w:rPr>
          <w:noProof/>
        </w:rPr>
        <w:t>95</w:t>
      </w:r>
      <w:r>
        <w:rPr>
          <w:noProof/>
        </w:rPr>
        <w:fldChar w:fldCharType="end"/>
      </w:r>
    </w:p>
    <w:p w14:paraId="730B0265"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7.4.2</w:t>
      </w:r>
      <w:r>
        <w:rPr>
          <w:rFonts w:asciiTheme="minorHAnsi" w:hAnsiTheme="minorHAnsi" w:cstheme="minorBidi"/>
          <w:noProof/>
          <w:color w:val="auto"/>
          <w:lang w:eastAsia="ja-JP"/>
        </w:rPr>
        <w:tab/>
      </w:r>
      <w:r>
        <w:rPr>
          <w:noProof/>
        </w:rPr>
        <w:t>Source Video Timing YC</w:t>
      </w:r>
      <w:r w:rsidRPr="007D6614">
        <w:rPr>
          <w:noProof/>
          <w:vertAlign w:val="subscript"/>
        </w:rPr>
        <w:t>B</w:t>
      </w:r>
      <w:r>
        <w:rPr>
          <w:noProof/>
        </w:rPr>
        <w:t>C</w:t>
      </w:r>
      <w:r w:rsidRPr="007D6614">
        <w:rPr>
          <w:noProof/>
          <w:vertAlign w:val="subscript"/>
        </w:rPr>
        <w:t>R</w:t>
      </w:r>
      <w:r>
        <w:rPr>
          <w:noProof/>
        </w:rPr>
        <w:t xml:space="preserve"> 4:2:0 Tests</w:t>
      </w:r>
      <w:r>
        <w:rPr>
          <w:noProof/>
        </w:rPr>
        <w:tab/>
      </w:r>
      <w:r>
        <w:rPr>
          <w:noProof/>
        </w:rPr>
        <w:fldChar w:fldCharType="begin"/>
      </w:r>
      <w:r>
        <w:rPr>
          <w:noProof/>
        </w:rPr>
        <w:instrText xml:space="preserve"> PAGEREF _Toc242776825 \h </w:instrText>
      </w:r>
      <w:r>
        <w:rPr>
          <w:noProof/>
        </w:rPr>
      </w:r>
      <w:r>
        <w:rPr>
          <w:noProof/>
        </w:rPr>
        <w:fldChar w:fldCharType="separate"/>
      </w:r>
      <w:r>
        <w:rPr>
          <w:noProof/>
        </w:rPr>
        <w:t>100</w:t>
      </w:r>
      <w:r>
        <w:rPr>
          <w:noProof/>
        </w:rPr>
        <w:fldChar w:fldCharType="end"/>
      </w:r>
    </w:p>
    <w:p w14:paraId="0867BF9A"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HF1-3</w:t>
      </w:r>
      <w:r w:rsidRPr="007D6614">
        <w:rPr>
          <w:noProof/>
          <w:lang w:eastAsia="ja-JP"/>
        </w:rPr>
        <w:t>3</w:t>
      </w:r>
      <w:r>
        <w:rPr>
          <w:noProof/>
        </w:rPr>
        <w:t>: Source Video Timing – YC</w:t>
      </w:r>
      <w:r w:rsidRPr="007D6614">
        <w:rPr>
          <w:bCs/>
          <w:noProof/>
          <w:vertAlign w:val="subscript"/>
        </w:rPr>
        <w:t>B</w:t>
      </w:r>
      <w:r>
        <w:rPr>
          <w:noProof/>
        </w:rPr>
        <w:t>C</w:t>
      </w:r>
      <w:r w:rsidRPr="007D6614">
        <w:rPr>
          <w:bCs/>
          <w:noProof/>
          <w:vertAlign w:val="subscript"/>
        </w:rPr>
        <w:t>R</w:t>
      </w:r>
      <w:r>
        <w:rPr>
          <w:noProof/>
        </w:rPr>
        <w:t xml:space="preserve"> 4:2:0</w:t>
      </w:r>
      <w:r>
        <w:rPr>
          <w:noProof/>
        </w:rPr>
        <w:tab/>
      </w:r>
      <w:r>
        <w:rPr>
          <w:noProof/>
        </w:rPr>
        <w:fldChar w:fldCharType="begin"/>
      </w:r>
      <w:r>
        <w:rPr>
          <w:noProof/>
        </w:rPr>
        <w:instrText xml:space="preserve"> PAGEREF _Toc242776826 \h </w:instrText>
      </w:r>
      <w:r>
        <w:rPr>
          <w:noProof/>
        </w:rPr>
      </w:r>
      <w:r>
        <w:rPr>
          <w:noProof/>
        </w:rPr>
        <w:fldChar w:fldCharType="separate"/>
      </w:r>
      <w:r>
        <w:rPr>
          <w:noProof/>
        </w:rPr>
        <w:t>100</w:t>
      </w:r>
      <w:r>
        <w:rPr>
          <w:noProof/>
        </w:rPr>
        <w:fldChar w:fldCharType="end"/>
      </w:r>
    </w:p>
    <w:p w14:paraId="0F2E216F"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sidRPr="007D6614">
        <w:rPr>
          <w:noProof/>
          <w:lang w:eastAsia="ja-JP"/>
        </w:rPr>
        <w:t>7.4.3</w:t>
      </w:r>
      <w:r>
        <w:rPr>
          <w:rFonts w:asciiTheme="minorHAnsi" w:hAnsiTheme="minorHAnsi" w:cstheme="minorBidi"/>
          <w:noProof/>
          <w:color w:val="auto"/>
          <w:lang w:eastAsia="ja-JP"/>
        </w:rPr>
        <w:tab/>
      </w:r>
      <w:r>
        <w:rPr>
          <w:noProof/>
        </w:rPr>
        <w:t>Source Video Timing YC</w:t>
      </w:r>
      <w:r w:rsidRPr="007D6614">
        <w:rPr>
          <w:noProof/>
          <w:vertAlign w:val="subscript"/>
        </w:rPr>
        <w:t>B</w:t>
      </w:r>
      <w:r>
        <w:rPr>
          <w:noProof/>
        </w:rPr>
        <w:t>C</w:t>
      </w:r>
      <w:r w:rsidRPr="007D6614">
        <w:rPr>
          <w:noProof/>
          <w:vertAlign w:val="subscript"/>
        </w:rPr>
        <w:t>R</w:t>
      </w:r>
      <w:r>
        <w:rPr>
          <w:noProof/>
        </w:rPr>
        <w:t xml:space="preserve"> 4:2:0</w:t>
      </w:r>
      <w:r w:rsidRPr="007D6614">
        <w:rPr>
          <w:noProof/>
          <w:lang w:eastAsia="ja-JP"/>
        </w:rPr>
        <w:t xml:space="preserve"> Deep Color</w:t>
      </w:r>
      <w:r>
        <w:rPr>
          <w:noProof/>
        </w:rPr>
        <w:t xml:space="preserve"> Tests</w:t>
      </w:r>
      <w:r>
        <w:rPr>
          <w:noProof/>
        </w:rPr>
        <w:tab/>
      </w:r>
      <w:r>
        <w:rPr>
          <w:noProof/>
        </w:rPr>
        <w:fldChar w:fldCharType="begin"/>
      </w:r>
      <w:r>
        <w:rPr>
          <w:noProof/>
        </w:rPr>
        <w:instrText xml:space="preserve"> PAGEREF _Toc242776827 \h </w:instrText>
      </w:r>
      <w:r>
        <w:rPr>
          <w:noProof/>
        </w:rPr>
      </w:r>
      <w:r>
        <w:rPr>
          <w:noProof/>
        </w:rPr>
        <w:fldChar w:fldCharType="separate"/>
      </w:r>
      <w:r>
        <w:rPr>
          <w:noProof/>
        </w:rPr>
        <w:t>102</w:t>
      </w:r>
      <w:r>
        <w:rPr>
          <w:noProof/>
        </w:rPr>
        <w:fldChar w:fldCharType="end"/>
      </w:r>
    </w:p>
    <w:p w14:paraId="77C5526C"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w:t>
      </w:r>
      <w:r w:rsidRPr="007D6614">
        <w:rPr>
          <w:noProof/>
          <w:lang w:eastAsia="ja-JP"/>
        </w:rPr>
        <w:t>1</w:t>
      </w:r>
      <w:r>
        <w:rPr>
          <w:noProof/>
        </w:rPr>
        <w:t>-</w:t>
      </w:r>
      <w:r w:rsidRPr="007D6614">
        <w:rPr>
          <w:noProof/>
          <w:lang w:eastAsia="ja-JP"/>
        </w:rPr>
        <w:t>34</w:t>
      </w:r>
      <w:r>
        <w:rPr>
          <w:noProof/>
        </w:rPr>
        <w:t>: Source Video Timing – YC</w:t>
      </w:r>
      <w:r w:rsidRPr="007D6614">
        <w:rPr>
          <w:bCs/>
          <w:noProof/>
          <w:vertAlign w:val="subscript"/>
        </w:rPr>
        <w:t>B</w:t>
      </w:r>
      <w:r>
        <w:rPr>
          <w:noProof/>
        </w:rPr>
        <w:t>C</w:t>
      </w:r>
      <w:r w:rsidRPr="007D6614">
        <w:rPr>
          <w:bCs/>
          <w:noProof/>
          <w:vertAlign w:val="subscript"/>
        </w:rPr>
        <w:t>R</w:t>
      </w:r>
      <w:r>
        <w:rPr>
          <w:noProof/>
        </w:rPr>
        <w:t xml:space="preserve"> 4:2:0</w:t>
      </w:r>
      <w:r w:rsidRPr="007D6614">
        <w:rPr>
          <w:noProof/>
          <w:lang w:eastAsia="ja-JP"/>
        </w:rPr>
        <w:t xml:space="preserve"> Deep Color</w:t>
      </w:r>
      <w:r>
        <w:rPr>
          <w:noProof/>
        </w:rPr>
        <w:tab/>
      </w:r>
      <w:r>
        <w:rPr>
          <w:noProof/>
        </w:rPr>
        <w:fldChar w:fldCharType="begin"/>
      </w:r>
      <w:r>
        <w:rPr>
          <w:noProof/>
        </w:rPr>
        <w:instrText xml:space="preserve"> PAGEREF _Toc242776828 \h </w:instrText>
      </w:r>
      <w:r>
        <w:rPr>
          <w:noProof/>
        </w:rPr>
      </w:r>
      <w:r>
        <w:rPr>
          <w:noProof/>
        </w:rPr>
        <w:fldChar w:fldCharType="separate"/>
      </w:r>
      <w:r>
        <w:rPr>
          <w:noProof/>
        </w:rPr>
        <w:t>102</w:t>
      </w:r>
      <w:r>
        <w:rPr>
          <w:noProof/>
        </w:rPr>
        <w:fldChar w:fldCharType="end"/>
      </w:r>
    </w:p>
    <w:p w14:paraId="67F7F4CA"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7.4.4</w:t>
      </w:r>
      <w:r>
        <w:rPr>
          <w:rFonts w:asciiTheme="minorHAnsi" w:hAnsiTheme="minorHAnsi" w:cstheme="minorBidi"/>
          <w:noProof/>
          <w:color w:val="auto"/>
          <w:lang w:eastAsia="ja-JP"/>
        </w:rPr>
        <w:tab/>
      </w:r>
      <w:r>
        <w:rPr>
          <w:noProof/>
        </w:rPr>
        <w:t>Source Video Timing “21:9” (64:27) Video Formats Tests</w:t>
      </w:r>
      <w:r>
        <w:rPr>
          <w:noProof/>
        </w:rPr>
        <w:tab/>
      </w:r>
      <w:r>
        <w:rPr>
          <w:noProof/>
        </w:rPr>
        <w:fldChar w:fldCharType="begin"/>
      </w:r>
      <w:r>
        <w:rPr>
          <w:noProof/>
        </w:rPr>
        <w:instrText xml:space="preserve"> PAGEREF _Toc242776829 \h </w:instrText>
      </w:r>
      <w:r>
        <w:rPr>
          <w:noProof/>
        </w:rPr>
      </w:r>
      <w:r>
        <w:rPr>
          <w:noProof/>
        </w:rPr>
        <w:fldChar w:fldCharType="separate"/>
      </w:r>
      <w:r>
        <w:rPr>
          <w:noProof/>
        </w:rPr>
        <w:t>106</w:t>
      </w:r>
      <w:r>
        <w:rPr>
          <w:noProof/>
        </w:rPr>
        <w:fldChar w:fldCharType="end"/>
      </w:r>
    </w:p>
    <w:p w14:paraId="2E76D774"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w:t>
      </w:r>
      <w:r w:rsidRPr="007D6614">
        <w:rPr>
          <w:noProof/>
          <w:lang w:eastAsia="ja-JP"/>
        </w:rPr>
        <w:t>1</w:t>
      </w:r>
      <w:r>
        <w:rPr>
          <w:noProof/>
        </w:rPr>
        <w:t>-</w:t>
      </w:r>
      <w:r w:rsidRPr="007D6614">
        <w:rPr>
          <w:noProof/>
          <w:lang w:eastAsia="ja-JP"/>
        </w:rPr>
        <w:t>35</w:t>
      </w:r>
      <w:r>
        <w:rPr>
          <w:noProof/>
        </w:rPr>
        <w:t>: Source Video Timing – 21:9 (64:27)</w:t>
      </w:r>
      <w:r>
        <w:rPr>
          <w:noProof/>
        </w:rPr>
        <w:tab/>
      </w:r>
      <w:r>
        <w:rPr>
          <w:noProof/>
        </w:rPr>
        <w:fldChar w:fldCharType="begin"/>
      </w:r>
      <w:r>
        <w:rPr>
          <w:noProof/>
        </w:rPr>
        <w:instrText xml:space="preserve"> PAGEREF _Toc242776830 \h </w:instrText>
      </w:r>
      <w:r>
        <w:rPr>
          <w:noProof/>
        </w:rPr>
      </w:r>
      <w:r>
        <w:rPr>
          <w:noProof/>
        </w:rPr>
        <w:fldChar w:fldCharType="separate"/>
      </w:r>
      <w:r>
        <w:rPr>
          <w:noProof/>
        </w:rPr>
        <w:t>106</w:t>
      </w:r>
      <w:r>
        <w:rPr>
          <w:noProof/>
        </w:rPr>
        <w:fldChar w:fldCharType="end"/>
      </w:r>
    </w:p>
    <w:p w14:paraId="20345077" w14:textId="77777777" w:rsidR="00B7622A" w:rsidRDefault="00B7622A">
      <w:pPr>
        <w:pStyle w:val="TOC2"/>
        <w:tabs>
          <w:tab w:val="left" w:pos="742"/>
        </w:tabs>
        <w:rPr>
          <w:rFonts w:asciiTheme="minorHAnsi" w:hAnsiTheme="minorHAnsi" w:cstheme="minorBidi"/>
          <w:i w:val="0"/>
          <w:iCs w:val="0"/>
          <w:noProof/>
          <w:color w:val="auto"/>
          <w:lang w:eastAsia="ja-JP"/>
        </w:rPr>
      </w:pPr>
      <w:r>
        <w:rPr>
          <w:noProof/>
        </w:rPr>
        <w:t>7.5</w:t>
      </w:r>
      <w:r>
        <w:rPr>
          <w:rFonts w:asciiTheme="minorHAnsi" w:hAnsiTheme="minorHAnsi" w:cstheme="minorBidi"/>
          <w:i w:val="0"/>
          <w:iCs w:val="0"/>
          <w:noProof/>
          <w:color w:val="auto"/>
          <w:lang w:eastAsia="ja-JP"/>
        </w:rPr>
        <w:tab/>
      </w:r>
      <w:r>
        <w:rPr>
          <w:noProof/>
        </w:rPr>
        <w:t>Source Audio Encoding Tests</w:t>
      </w:r>
      <w:r>
        <w:rPr>
          <w:noProof/>
        </w:rPr>
        <w:tab/>
      </w:r>
      <w:r>
        <w:rPr>
          <w:noProof/>
        </w:rPr>
        <w:fldChar w:fldCharType="begin"/>
      </w:r>
      <w:r>
        <w:rPr>
          <w:noProof/>
        </w:rPr>
        <w:instrText xml:space="preserve"> PAGEREF _Toc242776831 \h </w:instrText>
      </w:r>
      <w:r>
        <w:rPr>
          <w:noProof/>
        </w:rPr>
      </w:r>
      <w:r>
        <w:rPr>
          <w:noProof/>
        </w:rPr>
        <w:fldChar w:fldCharType="separate"/>
      </w:r>
      <w:r>
        <w:rPr>
          <w:noProof/>
        </w:rPr>
        <w:t>108</w:t>
      </w:r>
      <w:r>
        <w:rPr>
          <w:noProof/>
        </w:rPr>
        <w:fldChar w:fldCharType="end"/>
      </w:r>
    </w:p>
    <w:p w14:paraId="11FF981C"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7.5.1</w:t>
      </w:r>
      <w:r>
        <w:rPr>
          <w:rFonts w:asciiTheme="minorHAnsi" w:hAnsiTheme="minorHAnsi" w:cstheme="minorBidi"/>
          <w:noProof/>
          <w:color w:val="auto"/>
          <w:lang w:eastAsia="ja-JP"/>
        </w:rPr>
        <w:tab/>
      </w:r>
      <w:r>
        <w:rPr>
          <w:noProof/>
        </w:rPr>
        <w:t>Source Audio Encoding 3D Audio</w:t>
      </w:r>
      <w:r>
        <w:rPr>
          <w:noProof/>
        </w:rPr>
        <w:tab/>
      </w:r>
      <w:r>
        <w:rPr>
          <w:noProof/>
        </w:rPr>
        <w:fldChar w:fldCharType="begin"/>
      </w:r>
      <w:r>
        <w:rPr>
          <w:noProof/>
        </w:rPr>
        <w:instrText xml:space="preserve"> PAGEREF _Toc242776832 \h </w:instrText>
      </w:r>
      <w:r>
        <w:rPr>
          <w:noProof/>
        </w:rPr>
      </w:r>
      <w:r>
        <w:rPr>
          <w:noProof/>
        </w:rPr>
        <w:fldChar w:fldCharType="separate"/>
      </w:r>
      <w:r>
        <w:rPr>
          <w:noProof/>
        </w:rPr>
        <w:t>108</w:t>
      </w:r>
      <w:r>
        <w:rPr>
          <w:noProof/>
        </w:rPr>
        <w:fldChar w:fldCharType="end"/>
      </w:r>
    </w:p>
    <w:p w14:paraId="157B2A77"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HF1-41: Source Audio Encoding – 3D Audio – IEC Sample Packet</w:t>
      </w:r>
      <w:r>
        <w:rPr>
          <w:noProof/>
        </w:rPr>
        <w:tab/>
      </w:r>
      <w:r>
        <w:rPr>
          <w:noProof/>
        </w:rPr>
        <w:fldChar w:fldCharType="begin"/>
      </w:r>
      <w:r>
        <w:rPr>
          <w:noProof/>
        </w:rPr>
        <w:instrText xml:space="preserve"> PAGEREF _Toc242776833 \h </w:instrText>
      </w:r>
      <w:r>
        <w:rPr>
          <w:noProof/>
        </w:rPr>
      </w:r>
      <w:r>
        <w:rPr>
          <w:noProof/>
        </w:rPr>
        <w:fldChar w:fldCharType="separate"/>
      </w:r>
      <w:r>
        <w:rPr>
          <w:noProof/>
        </w:rPr>
        <w:t>108</w:t>
      </w:r>
      <w:r>
        <w:rPr>
          <w:noProof/>
        </w:rPr>
        <w:fldChar w:fldCharType="end"/>
      </w:r>
    </w:p>
    <w:p w14:paraId="3118C4DD"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HF1-36: Source Audio Encoding – 3D Audio (L-PCM) – Packet Format</w:t>
      </w:r>
      <w:r>
        <w:rPr>
          <w:noProof/>
        </w:rPr>
        <w:tab/>
      </w:r>
      <w:r>
        <w:rPr>
          <w:noProof/>
        </w:rPr>
        <w:fldChar w:fldCharType="begin"/>
      </w:r>
      <w:r>
        <w:rPr>
          <w:noProof/>
        </w:rPr>
        <w:instrText xml:space="preserve"> PAGEREF _Toc242776834 \h </w:instrText>
      </w:r>
      <w:r>
        <w:rPr>
          <w:noProof/>
        </w:rPr>
      </w:r>
      <w:r>
        <w:rPr>
          <w:noProof/>
        </w:rPr>
        <w:fldChar w:fldCharType="separate"/>
      </w:r>
      <w:r>
        <w:rPr>
          <w:noProof/>
        </w:rPr>
        <w:t>110</w:t>
      </w:r>
      <w:r>
        <w:rPr>
          <w:noProof/>
        </w:rPr>
        <w:fldChar w:fldCharType="end"/>
      </w:r>
    </w:p>
    <w:p w14:paraId="1E451D84"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HF1-37: Source Audio Encoding – 3D Audio (One Bit) – Packet Format</w:t>
      </w:r>
      <w:r>
        <w:rPr>
          <w:noProof/>
        </w:rPr>
        <w:tab/>
      </w:r>
      <w:r>
        <w:rPr>
          <w:noProof/>
        </w:rPr>
        <w:fldChar w:fldCharType="begin"/>
      </w:r>
      <w:r>
        <w:rPr>
          <w:noProof/>
        </w:rPr>
        <w:instrText xml:space="preserve"> PAGEREF _Toc242776835 \h </w:instrText>
      </w:r>
      <w:r>
        <w:rPr>
          <w:noProof/>
        </w:rPr>
      </w:r>
      <w:r>
        <w:rPr>
          <w:noProof/>
        </w:rPr>
        <w:fldChar w:fldCharType="separate"/>
      </w:r>
      <w:r>
        <w:rPr>
          <w:noProof/>
        </w:rPr>
        <w:t>115</w:t>
      </w:r>
      <w:r>
        <w:rPr>
          <w:noProof/>
        </w:rPr>
        <w:fldChar w:fldCharType="end"/>
      </w:r>
    </w:p>
    <w:p w14:paraId="5C8A1284"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7.5.2</w:t>
      </w:r>
      <w:r>
        <w:rPr>
          <w:rFonts w:asciiTheme="minorHAnsi" w:hAnsiTheme="minorHAnsi" w:cstheme="minorBidi"/>
          <w:noProof/>
          <w:color w:val="auto"/>
          <w:lang w:eastAsia="ja-JP"/>
        </w:rPr>
        <w:tab/>
      </w:r>
      <w:r>
        <w:rPr>
          <w:noProof/>
        </w:rPr>
        <w:t>Source Audio Encoding Multi-stream Audio Tests</w:t>
      </w:r>
      <w:r>
        <w:rPr>
          <w:noProof/>
        </w:rPr>
        <w:tab/>
      </w:r>
      <w:r>
        <w:rPr>
          <w:noProof/>
        </w:rPr>
        <w:fldChar w:fldCharType="begin"/>
      </w:r>
      <w:r>
        <w:rPr>
          <w:noProof/>
        </w:rPr>
        <w:instrText xml:space="preserve"> PAGEREF _Toc242776836 \h </w:instrText>
      </w:r>
      <w:r>
        <w:rPr>
          <w:noProof/>
        </w:rPr>
      </w:r>
      <w:r>
        <w:rPr>
          <w:noProof/>
        </w:rPr>
        <w:fldChar w:fldCharType="separate"/>
      </w:r>
      <w:r>
        <w:rPr>
          <w:noProof/>
        </w:rPr>
        <w:t>120</w:t>
      </w:r>
      <w:r>
        <w:rPr>
          <w:noProof/>
        </w:rPr>
        <w:fldChar w:fldCharType="end"/>
      </w:r>
    </w:p>
    <w:p w14:paraId="37F52952"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HF1-42: Source Audio Encoding – MS Audio – IEC Sample Packet</w:t>
      </w:r>
      <w:r>
        <w:rPr>
          <w:noProof/>
        </w:rPr>
        <w:tab/>
      </w:r>
      <w:r>
        <w:rPr>
          <w:noProof/>
        </w:rPr>
        <w:fldChar w:fldCharType="begin"/>
      </w:r>
      <w:r>
        <w:rPr>
          <w:noProof/>
        </w:rPr>
        <w:instrText xml:space="preserve"> PAGEREF _Toc242776837 \h </w:instrText>
      </w:r>
      <w:r>
        <w:rPr>
          <w:noProof/>
        </w:rPr>
      </w:r>
      <w:r>
        <w:rPr>
          <w:noProof/>
        </w:rPr>
        <w:fldChar w:fldCharType="separate"/>
      </w:r>
      <w:r>
        <w:rPr>
          <w:noProof/>
        </w:rPr>
        <w:t>120</w:t>
      </w:r>
      <w:r>
        <w:rPr>
          <w:noProof/>
        </w:rPr>
        <w:fldChar w:fldCharType="end"/>
      </w:r>
    </w:p>
    <w:p w14:paraId="533F00AF"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HF1-38: Source Audio Encoding – MS Audio (L-PCM and 61937) – Packet Format</w:t>
      </w:r>
      <w:r>
        <w:rPr>
          <w:noProof/>
        </w:rPr>
        <w:tab/>
      </w:r>
      <w:r>
        <w:rPr>
          <w:noProof/>
        </w:rPr>
        <w:fldChar w:fldCharType="begin"/>
      </w:r>
      <w:r>
        <w:rPr>
          <w:noProof/>
        </w:rPr>
        <w:instrText xml:space="preserve"> PAGEREF _Toc242776838 \h </w:instrText>
      </w:r>
      <w:r>
        <w:rPr>
          <w:noProof/>
        </w:rPr>
      </w:r>
      <w:r>
        <w:rPr>
          <w:noProof/>
        </w:rPr>
        <w:fldChar w:fldCharType="separate"/>
      </w:r>
      <w:r>
        <w:rPr>
          <w:noProof/>
        </w:rPr>
        <w:t>123</w:t>
      </w:r>
      <w:r>
        <w:rPr>
          <w:noProof/>
        </w:rPr>
        <w:fldChar w:fldCharType="end"/>
      </w:r>
    </w:p>
    <w:p w14:paraId="330A27DF"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HF1-39: Source Audio Encoding – MS Audio (One Bit) – Packet Format</w:t>
      </w:r>
      <w:r>
        <w:rPr>
          <w:noProof/>
        </w:rPr>
        <w:tab/>
      </w:r>
      <w:r>
        <w:rPr>
          <w:noProof/>
        </w:rPr>
        <w:fldChar w:fldCharType="begin"/>
      </w:r>
      <w:r>
        <w:rPr>
          <w:noProof/>
        </w:rPr>
        <w:instrText xml:space="preserve"> PAGEREF _Toc242776839 \h </w:instrText>
      </w:r>
      <w:r>
        <w:rPr>
          <w:noProof/>
        </w:rPr>
      </w:r>
      <w:r>
        <w:rPr>
          <w:noProof/>
        </w:rPr>
        <w:fldChar w:fldCharType="separate"/>
      </w:r>
      <w:r>
        <w:rPr>
          <w:noProof/>
        </w:rPr>
        <w:t>126</w:t>
      </w:r>
      <w:r>
        <w:rPr>
          <w:noProof/>
        </w:rPr>
        <w:fldChar w:fldCharType="end"/>
      </w:r>
    </w:p>
    <w:p w14:paraId="27A857E0"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7.5.3</w:t>
      </w:r>
      <w:r>
        <w:rPr>
          <w:rFonts w:asciiTheme="minorHAnsi" w:hAnsiTheme="minorHAnsi" w:cstheme="minorBidi"/>
          <w:noProof/>
          <w:color w:val="auto"/>
          <w:lang w:eastAsia="ja-JP"/>
        </w:rPr>
        <w:tab/>
      </w:r>
      <w:r>
        <w:rPr>
          <w:noProof/>
        </w:rPr>
        <w:t>Source Audio Encoding High Bit Rate (HBR) Audio Tests</w:t>
      </w:r>
      <w:r>
        <w:rPr>
          <w:noProof/>
        </w:rPr>
        <w:tab/>
      </w:r>
      <w:r>
        <w:rPr>
          <w:noProof/>
        </w:rPr>
        <w:fldChar w:fldCharType="begin"/>
      </w:r>
      <w:r>
        <w:rPr>
          <w:noProof/>
        </w:rPr>
        <w:instrText xml:space="preserve"> PAGEREF _Toc242776840 \h </w:instrText>
      </w:r>
      <w:r>
        <w:rPr>
          <w:noProof/>
        </w:rPr>
      </w:r>
      <w:r>
        <w:rPr>
          <w:noProof/>
        </w:rPr>
        <w:fldChar w:fldCharType="separate"/>
      </w:r>
      <w:r>
        <w:rPr>
          <w:noProof/>
        </w:rPr>
        <w:t>129</w:t>
      </w:r>
      <w:r>
        <w:rPr>
          <w:noProof/>
        </w:rPr>
        <w:fldChar w:fldCharType="end"/>
      </w:r>
    </w:p>
    <w:p w14:paraId="003FF941"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HF1-43: Source Audio Encoding – HBR Audio – IEC Audio Stream Packet</w:t>
      </w:r>
      <w:r>
        <w:rPr>
          <w:noProof/>
        </w:rPr>
        <w:tab/>
      </w:r>
      <w:r>
        <w:rPr>
          <w:noProof/>
        </w:rPr>
        <w:fldChar w:fldCharType="begin"/>
      </w:r>
      <w:r>
        <w:rPr>
          <w:noProof/>
        </w:rPr>
        <w:instrText xml:space="preserve"> PAGEREF _Toc242776841 \h </w:instrText>
      </w:r>
      <w:r>
        <w:rPr>
          <w:noProof/>
        </w:rPr>
      </w:r>
      <w:r>
        <w:rPr>
          <w:noProof/>
        </w:rPr>
        <w:fldChar w:fldCharType="separate"/>
      </w:r>
      <w:r>
        <w:rPr>
          <w:noProof/>
        </w:rPr>
        <w:t>129</w:t>
      </w:r>
      <w:r>
        <w:rPr>
          <w:noProof/>
        </w:rPr>
        <w:fldChar w:fldCharType="end"/>
      </w:r>
    </w:p>
    <w:p w14:paraId="3149F407"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7.5.4</w:t>
      </w:r>
      <w:r>
        <w:rPr>
          <w:rFonts w:asciiTheme="minorHAnsi" w:hAnsiTheme="minorHAnsi" w:cstheme="minorBidi"/>
          <w:noProof/>
          <w:color w:val="auto"/>
          <w:lang w:eastAsia="ja-JP"/>
        </w:rPr>
        <w:tab/>
      </w:r>
      <w:r>
        <w:rPr>
          <w:noProof/>
        </w:rPr>
        <w:t>Source Audio Encoding CEA-861-F Audio Tests</w:t>
      </w:r>
      <w:r>
        <w:rPr>
          <w:noProof/>
        </w:rPr>
        <w:tab/>
      </w:r>
      <w:r>
        <w:rPr>
          <w:noProof/>
        </w:rPr>
        <w:fldChar w:fldCharType="begin"/>
      </w:r>
      <w:r>
        <w:rPr>
          <w:noProof/>
        </w:rPr>
        <w:instrText xml:space="preserve"> PAGEREF _Toc242776842 \h </w:instrText>
      </w:r>
      <w:r>
        <w:rPr>
          <w:noProof/>
        </w:rPr>
      </w:r>
      <w:r>
        <w:rPr>
          <w:noProof/>
        </w:rPr>
        <w:fldChar w:fldCharType="separate"/>
      </w:r>
      <w:r>
        <w:rPr>
          <w:noProof/>
        </w:rPr>
        <w:t>131</w:t>
      </w:r>
      <w:r>
        <w:rPr>
          <w:noProof/>
        </w:rPr>
        <w:fldChar w:fldCharType="end"/>
      </w:r>
    </w:p>
    <w:p w14:paraId="7D2379F9"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HF1-40: Source Audio Encoding – CEA-861-F Audio</w:t>
      </w:r>
      <w:r>
        <w:rPr>
          <w:noProof/>
        </w:rPr>
        <w:tab/>
      </w:r>
      <w:r>
        <w:rPr>
          <w:noProof/>
        </w:rPr>
        <w:fldChar w:fldCharType="begin"/>
      </w:r>
      <w:r>
        <w:rPr>
          <w:noProof/>
        </w:rPr>
        <w:instrText xml:space="preserve"> PAGEREF _Toc242776843 \h </w:instrText>
      </w:r>
      <w:r>
        <w:rPr>
          <w:noProof/>
        </w:rPr>
      </w:r>
      <w:r>
        <w:rPr>
          <w:noProof/>
        </w:rPr>
        <w:fldChar w:fldCharType="separate"/>
      </w:r>
      <w:r>
        <w:rPr>
          <w:noProof/>
        </w:rPr>
        <w:t>131</w:t>
      </w:r>
      <w:r>
        <w:rPr>
          <w:noProof/>
        </w:rPr>
        <w:fldChar w:fldCharType="end"/>
      </w:r>
    </w:p>
    <w:p w14:paraId="550B2DFB" w14:textId="77777777" w:rsidR="00B7622A" w:rsidRDefault="00B7622A">
      <w:pPr>
        <w:pStyle w:val="TOC2"/>
        <w:tabs>
          <w:tab w:val="left" w:pos="742"/>
        </w:tabs>
        <w:rPr>
          <w:rFonts w:asciiTheme="minorHAnsi" w:hAnsiTheme="minorHAnsi" w:cstheme="minorBidi"/>
          <w:i w:val="0"/>
          <w:iCs w:val="0"/>
          <w:noProof/>
          <w:color w:val="auto"/>
          <w:lang w:eastAsia="ja-JP"/>
        </w:rPr>
      </w:pPr>
      <w:r>
        <w:rPr>
          <w:noProof/>
        </w:rPr>
        <w:t>7.6</w:t>
      </w:r>
      <w:r>
        <w:rPr>
          <w:rFonts w:asciiTheme="minorHAnsi" w:hAnsiTheme="minorHAnsi" w:cstheme="minorBidi"/>
          <w:i w:val="0"/>
          <w:iCs w:val="0"/>
          <w:noProof/>
          <w:color w:val="auto"/>
          <w:lang w:eastAsia="ja-JP"/>
        </w:rPr>
        <w:tab/>
      </w:r>
      <w:r>
        <w:rPr>
          <w:noProof/>
        </w:rPr>
        <w:t>Source HDMI-VSIFs Tests</w:t>
      </w:r>
      <w:r>
        <w:rPr>
          <w:noProof/>
        </w:rPr>
        <w:tab/>
      </w:r>
      <w:r>
        <w:rPr>
          <w:noProof/>
        </w:rPr>
        <w:fldChar w:fldCharType="begin"/>
      </w:r>
      <w:r>
        <w:rPr>
          <w:noProof/>
        </w:rPr>
        <w:instrText xml:space="preserve"> PAGEREF _Toc242776844 \h </w:instrText>
      </w:r>
      <w:r>
        <w:rPr>
          <w:noProof/>
        </w:rPr>
      </w:r>
      <w:r>
        <w:rPr>
          <w:noProof/>
        </w:rPr>
        <w:fldChar w:fldCharType="separate"/>
      </w:r>
      <w:r>
        <w:rPr>
          <w:noProof/>
        </w:rPr>
        <w:t>133</w:t>
      </w:r>
      <w:r>
        <w:rPr>
          <w:noProof/>
        </w:rPr>
        <w:fldChar w:fldCharType="end"/>
      </w:r>
    </w:p>
    <w:p w14:paraId="28EFDF03"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7.6.1</w:t>
      </w:r>
      <w:r>
        <w:rPr>
          <w:rFonts w:asciiTheme="minorHAnsi" w:hAnsiTheme="minorHAnsi" w:cstheme="minorBidi"/>
          <w:noProof/>
          <w:color w:val="auto"/>
          <w:lang w:eastAsia="ja-JP"/>
        </w:rPr>
        <w:tab/>
      </w:r>
      <w:r>
        <w:rPr>
          <w:noProof/>
        </w:rPr>
        <w:t>Source HDMI-VSIFs 3D OSD Disparity Tests</w:t>
      </w:r>
      <w:r>
        <w:rPr>
          <w:noProof/>
        </w:rPr>
        <w:tab/>
      </w:r>
      <w:r>
        <w:rPr>
          <w:noProof/>
        </w:rPr>
        <w:fldChar w:fldCharType="begin"/>
      </w:r>
      <w:r>
        <w:rPr>
          <w:noProof/>
        </w:rPr>
        <w:instrText xml:space="preserve"> PAGEREF _Toc242776845 \h </w:instrText>
      </w:r>
      <w:r>
        <w:rPr>
          <w:noProof/>
        </w:rPr>
      </w:r>
      <w:r>
        <w:rPr>
          <w:noProof/>
        </w:rPr>
        <w:fldChar w:fldCharType="separate"/>
      </w:r>
      <w:r>
        <w:rPr>
          <w:noProof/>
        </w:rPr>
        <w:t>133</w:t>
      </w:r>
      <w:r>
        <w:rPr>
          <w:noProof/>
        </w:rPr>
        <w:fldChar w:fldCharType="end"/>
      </w:r>
    </w:p>
    <w:p w14:paraId="154B2DFD"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HF1-47: Source HDMI-VSIFs – 3D OSD Disparity</w:t>
      </w:r>
      <w:r>
        <w:rPr>
          <w:noProof/>
        </w:rPr>
        <w:tab/>
      </w:r>
      <w:r>
        <w:rPr>
          <w:noProof/>
        </w:rPr>
        <w:fldChar w:fldCharType="begin"/>
      </w:r>
      <w:r>
        <w:rPr>
          <w:noProof/>
        </w:rPr>
        <w:instrText xml:space="preserve"> PAGEREF _Toc242776846 \h </w:instrText>
      </w:r>
      <w:r>
        <w:rPr>
          <w:noProof/>
        </w:rPr>
      </w:r>
      <w:r>
        <w:rPr>
          <w:noProof/>
        </w:rPr>
        <w:fldChar w:fldCharType="separate"/>
      </w:r>
      <w:r>
        <w:rPr>
          <w:noProof/>
        </w:rPr>
        <w:t>133</w:t>
      </w:r>
      <w:r>
        <w:rPr>
          <w:noProof/>
        </w:rPr>
        <w:fldChar w:fldCharType="end"/>
      </w:r>
    </w:p>
    <w:p w14:paraId="003009B9"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7.6.2</w:t>
      </w:r>
      <w:r>
        <w:rPr>
          <w:rFonts w:asciiTheme="minorHAnsi" w:hAnsiTheme="minorHAnsi" w:cstheme="minorBidi"/>
          <w:noProof/>
          <w:color w:val="auto"/>
          <w:lang w:eastAsia="ja-JP"/>
        </w:rPr>
        <w:tab/>
      </w:r>
      <w:r>
        <w:rPr>
          <w:noProof/>
        </w:rPr>
        <w:t>Source HDMI-VSIFs Dual-View Tests</w:t>
      </w:r>
      <w:r>
        <w:rPr>
          <w:noProof/>
        </w:rPr>
        <w:tab/>
      </w:r>
      <w:r>
        <w:rPr>
          <w:noProof/>
        </w:rPr>
        <w:fldChar w:fldCharType="begin"/>
      </w:r>
      <w:r>
        <w:rPr>
          <w:noProof/>
        </w:rPr>
        <w:instrText xml:space="preserve"> PAGEREF _Toc242776847 \h </w:instrText>
      </w:r>
      <w:r>
        <w:rPr>
          <w:noProof/>
        </w:rPr>
      </w:r>
      <w:r>
        <w:rPr>
          <w:noProof/>
        </w:rPr>
        <w:fldChar w:fldCharType="separate"/>
      </w:r>
      <w:r>
        <w:rPr>
          <w:noProof/>
        </w:rPr>
        <w:t>138</w:t>
      </w:r>
      <w:r>
        <w:rPr>
          <w:noProof/>
        </w:rPr>
        <w:fldChar w:fldCharType="end"/>
      </w:r>
    </w:p>
    <w:p w14:paraId="4DF1A445"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HF1-48: Source HDMI-VSIFs – Dual-View</w:t>
      </w:r>
      <w:r>
        <w:rPr>
          <w:noProof/>
        </w:rPr>
        <w:tab/>
      </w:r>
      <w:r>
        <w:rPr>
          <w:noProof/>
        </w:rPr>
        <w:fldChar w:fldCharType="begin"/>
      </w:r>
      <w:r>
        <w:rPr>
          <w:noProof/>
        </w:rPr>
        <w:instrText xml:space="preserve"> PAGEREF _Toc242776848 \h </w:instrText>
      </w:r>
      <w:r>
        <w:rPr>
          <w:noProof/>
        </w:rPr>
      </w:r>
      <w:r>
        <w:rPr>
          <w:noProof/>
        </w:rPr>
        <w:fldChar w:fldCharType="separate"/>
      </w:r>
      <w:r>
        <w:rPr>
          <w:noProof/>
        </w:rPr>
        <w:t>138</w:t>
      </w:r>
      <w:r>
        <w:rPr>
          <w:noProof/>
        </w:rPr>
        <w:fldChar w:fldCharType="end"/>
      </w:r>
    </w:p>
    <w:p w14:paraId="4A37CF66"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7.6.3</w:t>
      </w:r>
      <w:r>
        <w:rPr>
          <w:rFonts w:asciiTheme="minorHAnsi" w:hAnsiTheme="minorHAnsi" w:cstheme="minorBidi"/>
          <w:noProof/>
          <w:color w:val="auto"/>
          <w:lang w:eastAsia="ja-JP"/>
        </w:rPr>
        <w:tab/>
      </w:r>
      <w:r>
        <w:rPr>
          <w:noProof/>
        </w:rPr>
        <w:t>Source HDMI-VSIFs Independent-View Tests</w:t>
      </w:r>
      <w:r>
        <w:rPr>
          <w:noProof/>
        </w:rPr>
        <w:tab/>
      </w:r>
      <w:r>
        <w:rPr>
          <w:noProof/>
        </w:rPr>
        <w:fldChar w:fldCharType="begin"/>
      </w:r>
      <w:r>
        <w:rPr>
          <w:noProof/>
        </w:rPr>
        <w:instrText xml:space="preserve"> PAGEREF _Toc242776849 \h </w:instrText>
      </w:r>
      <w:r>
        <w:rPr>
          <w:noProof/>
        </w:rPr>
      </w:r>
      <w:r>
        <w:rPr>
          <w:noProof/>
        </w:rPr>
        <w:fldChar w:fldCharType="separate"/>
      </w:r>
      <w:r>
        <w:rPr>
          <w:noProof/>
        </w:rPr>
        <w:t>141</w:t>
      </w:r>
      <w:r>
        <w:rPr>
          <w:noProof/>
        </w:rPr>
        <w:fldChar w:fldCharType="end"/>
      </w:r>
    </w:p>
    <w:p w14:paraId="5A1C463C"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HF1-49: Source HDMI-VSIFs – Independent-View</w:t>
      </w:r>
      <w:r>
        <w:rPr>
          <w:noProof/>
        </w:rPr>
        <w:tab/>
      </w:r>
      <w:r>
        <w:rPr>
          <w:noProof/>
        </w:rPr>
        <w:fldChar w:fldCharType="begin"/>
      </w:r>
      <w:r>
        <w:rPr>
          <w:noProof/>
        </w:rPr>
        <w:instrText xml:space="preserve"> PAGEREF _Toc242776850 \h </w:instrText>
      </w:r>
      <w:r>
        <w:rPr>
          <w:noProof/>
        </w:rPr>
      </w:r>
      <w:r>
        <w:rPr>
          <w:noProof/>
        </w:rPr>
        <w:fldChar w:fldCharType="separate"/>
      </w:r>
      <w:r>
        <w:rPr>
          <w:noProof/>
        </w:rPr>
        <w:t>141</w:t>
      </w:r>
      <w:r>
        <w:rPr>
          <w:noProof/>
        </w:rPr>
        <w:fldChar w:fldCharType="end"/>
      </w:r>
    </w:p>
    <w:p w14:paraId="09BF3EE5" w14:textId="77777777" w:rsidR="00B7622A" w:rsidRDefault="00B7622A">
      <w:pPr>
        <w:pStyle w:val="TOC2"/>
        <w:tabs>
          <w:tab w:val="left" w:pos="742"/>
        </w:tabs>
        <w:rPr>
          <w:rFonts w:asciiTheme="minorHAnsi" w:hAnsiTheme="minorHAnsi" w:cstheme="minorBidi"/>
          <w:i w:val="0"/>
          <w:iCs w:val="0"/>
          <w:noProof/>
          <w:color w:val="auto"/>
          <w:lang w:eastAsia="ja-JP"/>
        </w:rPr>
      </w:pPr>
      <w:r>
        <w:rPr>
          <w:noProof/>
        </w:rPr>
        <w:t>7.7</w:t>
      </w:r>
      <w:r>
        <w:rPr>
          <w:rFonts w:asciiTheme="minorHAnsi" w:hAnsiTheme="minorHAnsi" w:cstheme="minorBidi"/>
          <w:i w:val="0"/>
          <w:iCs w:val="0"/>
          <w:noProof/>
          <w:color w:val="auto"/>
          <w:lang w:eastAsia="ja-JP"/>
        </w:rPr>
        <w:tab/>
      </w:r>
      <w:r>
        <w:rPr>
          <w:noProof/>
        </w:rPr>
        <w:t>Source AVI InfoFrame and GCP Tests</w:t>
      </w:r>
      <w:r>
        <w:rPr>
          <w:noProof/>
        </w:rPr>
        <w:tab/>
      </w:r>
      <w:r>
        <w:rPr>
          <w:noProof/>
        </w:rPr>
        <w:fldChar w:fldCharType="begin"/>
      </w:r>
      <w:r>
        <w:rPr>
          <w:noProof/>
        </w:rPr>
        <w:instrText xml:space="preserve"> PAGEREF _Toc242776851 \h </w:instrText>
      </w:r>
      <w:r>
        <w:rPr>
          <w:noProof/>
        </w:rPr>
      </w:r>
      <w:r>
        <w:rPr>
          <w:noProof/>
        </w:rPr>
        <w:fldChar w:fldCharType="separate"/>
      </w:r>
      <w:r>
        <w:rPr>
          <w:noProof/>
        </w:rPr>
        <w:t>144</w:t>
      </w:r>
      <w:r>
        <w:rPr>
          <w:noProof/>
        </w:rPr>
        <w:fldChar w:fldCharType="end"/>
      </w:r>
    </w:p>
    <w:p w14:paraId="08DC9B88"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7.7.1</w:t>
      </w:r>
      <w:r>
        <w:rPr>
          <w:rFonts w:asciiTheme="minorHAnsi" w:hAnsiTheme="minorHAnsi" w:cstheme="minorBidi"/>
          <w:noProof/>
          <w:color w:val="auto"/>
          <w:lang w:eastAsia="ja-JP"/>
        </w:rPr>
        <w:tab/>
      </w:r>
      <w:r>
        <w:rPr>
          <w:noProof/>
        </w:rPr>
        <w:t>Source AVI InfoFrame and GCP 6G Tests</w:t>
      </w:r>
      <w:r>
        <w:rPr>
          <w:noProof/>
        </w:rPr>
        <w:tab/>
      </w:r>
      <w:r>
        <w:rPr>
          <w:noProof/>
        </w:rPr>
        <w:fldChar w:fldCharType="begin"/>
      </w:r>
      <w:r>
        <w:rPr>
          <w:noProof/>
        </w:rPr>
        <w:instrText xml:space="preserve"> PAGEREF _Toc242776852 \h </w:instrText>
      </w:r>
      <w:r>
        <w:rPr>
          <w:noProof/>
        </w:rPr>
      </w:r>
      <w:r>
        <w:rPr>
          <w:noProof/>
        </w:rPr>
        <w:fldChar w:fldCharType="separate"/>
      </w:r>
      <w:r>
        <w:rPr>
          <w:noProof/>
        </w:rPr>
        <w:t>144</w:t>
      </w:r>
      <w:r>
        <w:rPr>
          <w:noProof/>
        </w:rPr>
        <w:fldChar w:fldCharType="end"/>
      </w:r>
    </w:p>
    <w:p w14:paraId="124756B3"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HF1-18: Source AVI InfoFrame and GCP – 6G – 2160p</w:t>
      </w:r>
      <w:r>
        <w:rPr>
          <w:noProof/>
        </w:rPr>
        <w:tab/>
      </w:r>
      <w:r>
        <w:rPr>
          <w:noProof/>
        </w:rPr>
        <w:fldChar w:fldCharType="begin"/>
      </w:r>
      <w:r>
        <w:rPr>
          <w:noProof/>
        </w:rPr>
        <w:instrText xml:space="preserve"> PAGEREF _Toc242776853 \h </w:instrText>
      </w:r>
      <w:r>
        <w:rPr>
          <w:noProof/>
        </w:rPr>
      </w:r>
      <w:r>
        <w:rPr>
          <w:noProof/>
        </w:rPr>
        <w:fldChar w:fldCharType="separate"/>
      </w:r>
      <w:r>
        <w:rPr>
          <w:noProof/>
        </w:rPr>
        <w:t>144</w:t>
      </w:r>
      <w:r>
        <w:rPr>
          <w:noProof/>
        </w:rPr>
        <w:fldChar w:fldCharType="end"/>
      </w:r>
    </w:p>
    <w:p w14:paraId="55D5BD89"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HF1-28: Source AVI InfoFrame and GCP – 6G – Non-2160p</w:t>
      </w:r>
      <w:r>
        <w:rPr>
          <w:noProof/>
        </w:rPr>
        <w:tab/>
      </w:r>
      <w:r>
        <w:rPr>
          <w:noProof/>
        </w:rPr>
        <w:fldChar w:fldCharType="begin"/>
      </w:r>
      <w:r>
        <w:rPr>
          <w:noProof/>
        </w:rPr>
        <w:instrText xml:space="preserve"> PAGEREF _Toc242776854 \h </w:instrText>
      </w:r>
      <w:r>
        <w:rPr>
          <w:noProof/>
        </w:rPr>
      </w:r>
      <w:r>
        <w:rPr>
          <w:noProof/>
        </w:rPr>
        <w:fldChar w:fldCharType="separate"/>
      </w:r>
      <w:r>
        <w:rPr>
          <w:noProof/>
        </w:rPr>
        <w:t>148</w:t>
      </w:r>
      <w:r>
        <w:rPr>
          <w:noProof/>
        </w:rPr>
        <w:fldChar w:fldCharType="end"/>
      </w:r>
    </w:p>
    <w:p w14:paraId="03D50691"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7.7.2</w:t>
      </w:r>
      <w:r>
        <w:rPr>
          <w:rFonts w:asciiTheme="minorHAnsi" w:hAnsiTheme="minorHAnsi" w:cstheme="minorBidi"/>
          <w:noProof/>
          <w:color w:val="auto"/>
          <w:lang w:eastAsia="ja-JP"/>
        </w:rPr>
        <w:tab/>
      </w:r>
      <w:r>
        <w:rPr>
          <w:noProof/>
        </w:rPr>
        <w:t>Source AVI InfoFrame YC</w:t>
      </w:r>
      <w:r w:rsidRPr="007D6614">
        <w:rPr>
          <w:noProof/>
          <w:vertAlign w:val="subscript"/>
        </w:rPr>
        <w:t>B</w:t>
      </w:r>
      <w:r>
        <w:rPr>
          <w:noProof/>
        </w:rPr>
        <w:t>C</w:t>
      </w:r>
      <w:r w:rsidRPr="007D6614">
        <w:rPr>
          <w:noProof/>
          <w:vertAlign w:val="subscript"/>
        </w:rPr>
        <w:t>R</w:t>
      </w:r>
      <w:r>
        <w:rPr>
          <w:noProof/>
        </w:rPr>
        <w:t xml:space="preserve"> 4:2:0 Tests</w:t>
      </w:r>
      <w:r>
        <w:rPr>
          <w:noProof/>
        </w:rPr>
        <w:tab/>
      </w:r>
      <w:r>
        <w:rPr>
          <w:noProof/>
        </w:rPr>
        <w:fldChar w:fldCharType="begin"/>
      </w:r>
      <w:r>
        <w:rPr>
          <w:noProof/>
        </w:rPr>
        <w:instrText xml:space="preserve"> PAGEREF _Toc242776855 \h </w:instrText>
      </w:r>
      <w:r>
        <w:rPr>
          <w:noProof/>
        </w:rPr>
      </w:r>
      <w:r>
        <w:rPr>
          <w:noProof/>
        </w:rPr>
        <w:fldChar w:fldCharType="separate"/>
      </w:r>
      <w:r>
        <w:rPr>
          <w:noProof/>
        </w:rPr>
        <w:t>151</w:t>
      </w:r>
      <w:r>
        <w:rPr>
          <w:noProof/>
        </w:rPr>
        <w:fldChar w:fldCharType="end"/>
      </w:r>
    </w:p>
    <w:p w14:paraId="1E699B54"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HF1-51: Source AVI InfoFrame – YC</w:t>
      </w:r>
      <w:r w:rsidRPr="007D6614">
        <w:rPr>
          <w:bCs/>
          <w:noProof/>
          <w:vertAlign w:val="subscript"/>
        </w:rPr>
        <w:t>B</w:t>
      </w:r>
      <w:r>
        <w:rPr>
          <w:noProof/>
        </w:rPr>
        <w:t>C</w:t>
      </w:r>
      <w:r w:rsidRPr="007D6614">
        <w:rPr>
          <w:bCs/>
          <w:noProof/>
          <w:vertAlign w:val="subscript"/>
        </w:rPr>
        <w:t>R</w:t>
      </w:r>
      <w:r>
        <w:rPr>
          <w:noProof/>
        </w:rPr>
        <w:t xml:space="preserve"> 4:2:0</w:t>
      </w:r>
      <w:r>
        <w:rPr>
          <w:noProof/>
        </w:rPr>
        <w:tab/>
      </w:r>
      <w:r>
        <w:rPr>
          <w:noProof/>
        </w:rPr>
        <w:fldChar w:fldCharType="begin"/>
      </w:r>
      <w:r>
        <w:rPr>
          <w:noProof/>
        </w:rPr>
        <w:instrText xml:space="preserve"> PAGEREF _Toc242776856 \h </w:instrText>
      </w:r>
      <w:r>
        <w:rPr>
          <w:noProof/>
        </w:rPr>
      </w:r>
      <w:r>
        <w:rPr>
          <w:noProof/>
        </w:rPr>
        <w:fldChar w:fldCharType="separate"/>
      </w:r>
      <w:r>
        <w:rPr>
          <w:noProof/>
        </w:rPr>
        <w:t>151</w:t>
      </w:r>
      <w:r>
        <w:rPr>
          <w:noProof/>
        </w:rPr>
        <w:fldChar w:fldCharType="end"/>
      </w:r>
    </w:p>
    <w:p w14:paraId="5478B743"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7.7.3</w:t>
      </w:r>
      <w:r>
        <w:rPr>
          <w:rFonts w:asciiTheme="minorHAnsi" w:hAnsiTheme="minorHAnsi" w:cstheme="minorBidi"/>
          <w:noProof/>
          <w:color w:val="auto"/>
          <w:lang w:eastAsia="ja-JP"/>
        </w:rPr>
        <w:tab/>
      </w:r>
      <w:r>
        <w:rPr>
          <w:noProof/>
        </w:rPr>
        <w:t>Source AVI InfoFrame and GCP YC</w:t>
      </w:r>
      <w:r w:rsidRPr="007D6614">
        <w:rPr>
          <w:noProof/>
          <w:vertAlign w:val="subscript"/>
        </w:rPr>
        <w:t>B</w:t>
      </w:r>
      <w:r>
        <w:rPr>
          <w:noProof/>
        </w:rPr>
        <w:t>C</w:t>
      </w:r>
      <w:r w:rsidRPr="007D6614">
        <w:rPr>
          <w:noProof/>
          <w:vertAlign w:val="subscript"/>
        </w:rPr>
        <w:t>R</w:t>
      </w:r>
      <w:r>
        <w:rPr>
          <w:noProof/>
        </w:rPr>
        <w:t xml:space="preserve"> 4:2:0 </w:t>
      </w:r>
      <w:r w:rsidRPr="007D6614">
        <w:rPr>
          <w:noProof/>
          <w:lang w:eastAsia="ja-JP"/>
        </w:rPr>
        <w:t xml:space="preserve">BT.2020 </w:t>
      </w:r>
      <w:r>
        <w:rPr>
          <w:noProof/>
        </w:rPr>
        <w:t>Tests</w:t>
      </w:r>
      <w:r>
        <w:rPr>
          <w:noProof/>
        </w:rPr>
        <w:tab/>
      </w:r>
      <w:r>
        <w:rPr>
          <w:noProof/>
        </w:rPr>
        <w:fldChar w:fldCharType="begin"/>
      </w:r>
      <w:r>
        <w:rPr>
          <w:noProof/>
        </w:rPr>
        <w:instrText xml:space="preserve"> PAGEREF _Toc242776857 \h </w:instrText>
      </w:r>
      <w:r>
        <w:rPr>
          <w:noProof/>
        </w:rPr>
      </w:r>
      <w:r>
        <w:rPr>
          <w:noProof/>
        </w:rPr>
        <w:fldChar w:fldCharType="separate"/>
      </w:r>
      <w:r>
        <w:rPr>
          <w:noProof/>
        </w:rPr>
        <w:t>154</w:t>
      </w:r>
      <w:r>
        <w:rPr>
          <w:noProof/>
        </w:rPr>
        <w:fldChar w:fldCharType="end"/>
      </w:r>
    </w:p>
    <w:p w14:paraId="361B65B3"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HF1-5</w:t>
      </w:r>
      <w:r w:rsidRPr="007D6614">
        <w:rPr>
          <w:noProof/>
          <w:lang w:eastAsia="ja-JP"/>
        </w:rPr>
        <w:t>2</w:t>
      </w:r>
      <w:r>
        <w:rPr>
          <w:noProof/>
        </w:rPr>
        <w:t>: Source AVI InfoFrame and GCP – YC</w:t>
      </w:r>
      <w:r w:rsidRPr="007D6614">
        <w:rPr>
          <w:bCs/>
          <w:noProof/>
          <w:vertAlign w:val="subscript"/>
        </w:rPr>
        <w:t>B</w:t>
      </w:r>
      <w:r>
        <w:rPr>
          <w:noProof/>
        </w:rPr>
        <w:t>C</w:t>
      </w:r>
      <w:r w:rsidRPr="007D6614">
        <w:rPr>
          <w:bCs/>
          <w:noProof/>
          <w:vertAlign w:val="subscript"/>
        </w:rPr>
        <w:t>R</w:t>
      </w:r>
      <w:r>
        <w:rPr>
          <w:noProof/>
        </w:rPr>
        <w:t xml:space="preserve"> 4:2:0 </w:t>
      </w:r>
      <w:r w:rsidRPr="007D6614">
        <w:rPr>
          <w:noProof/>
          <w:lang w:eastAsia="ja-JP"/>
        </w:rPr>
        <w:t>BT.2020</w:t>
      </w:r>
      <w:r>
        <w:rPr>
          <w:noProof/>
        </w:rPr>
        <w:tab/>
      </w:r>
      <w:r>
        <w:rPr>
          <w:noProof/>
        </w:rPr>
        <w:fldChar w:fldCharType="begin"/>
      </w:r>
      <w:r>
        <w:rPr>
          <w:noProof/>
        </w:rPr>
        <w:instrText xml:space="preserve"> PAGEREF _Toc242776858 \h </w:instrText>
      </w:r>
      <w:r>
        <w:rPr>
          <w:noProof/>
        </w:rPr>
      </w:r>
      <w:r>
        <w:rPr>
          <w:noProof/>
        </w:rPr>
        <w:fldChar w:fldCharType="separate"/>
      </w:r>
      <w:r>
        <w:rPr>
          <w:noProof/>
        </w:rPr>
        <w:t>154</w:t>
      </w:r>
      <w:r>
        <w:rPr>
          <w:noProof/>
        </w:rPr>
        <w:fldChar w:fldCharType="end"/>
      </w:r>
    </w:p>
    <w:p w14:paraId="54194E21" w14:textId="77777777" w:rsidR="00B7622A" w:rsidRDefault="00B7622A">
      <w:pPr>
        <w:pStyle w:val="TOC2"/>
        <w:tabs>
          <w:tab w:val="left" w:pos="742"/>
        </w:tabs>
        <w:rPr>
          <w:rFonts w:asciiTheme="minorHAnsi" w:hAnsiTheme="minorHAnsi" w:cstheme="minorBidi"/>
          <w:i w:val="0"/>
          <w:iCs w:val="0"/>
          <w:noProof/>
          <w:color w:val="auto"/>
          <w:lang w:eastAsia="ja-JP"/>
        </w:rPr>
      </w:pPr>
      <w:r>
        <w:rPr>
          <w:noProof/>
        </w:rPr>
        <w:t>7.8</w:t>
      </w:r>
      <w:r>
        <w:rPr>
          <w:rFonts w:asciiTheme="minorHAnsi" w:hAnsiTheme="minorHAnsi" w:cstheme="minorBidi"/>
          <w:i w:val="0"/>
          <w:iCs w:val="0"/>
          <w:noProof/>
          <w:color w:val="auto"/>
          <w:lang w:eastAsia="ja-JP"/>
        </w:rPr>
        <w:tab/>
      </w:r>
      <w:r>
        <w:rPr>
          <w:noProof/>
        </w:rPr>
        <w:t>Source Audio InfoFrame Tests</w:t>
      </w:r>
      <w:r>
        <w:rPr>
          <w:noProof/>
        </w:rPr>
        <w:tab/>
      </w:r>
      <w:r>
        <w:rPr>
          <w:noProof/>
        </w:rPr>
        <w:fldChar w:fldCharType="begin"/>
      </w:r>
      <w:r>
        <w:rPr>
          <w:noProof/>
        </w:rPr>
        <w:instrText xml:space="preserve"> PAGEREF _Toc242776859 \h </w:instrText>
      </w:r>
      <w:r>
        <w:rPr>
          <w:noProof/>
        </w:rPr>
      </w:r>
      <w:r>
        <w:rPr>
          <w:noProof/>
        </w:rPr>
        <w:fldChar w:fldCharType="separate"/>
      </w:r>
      <w:r>
        <w:rPr>
          <w:noProof/>
        </w:rPr>
        <w:t>159</w:t>
      </w:r>
      <w:r>
        <w:rPr>
          <w:noProof/>
        </w:rPr>
        <w:fldChar w:fldCharType="end"/>
      </w:r>
    </w:p>
    <w:p w14:paraId="69D73A7A"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7.8.1</w:t>
      </w:r>
      <w:r>
        <w:rPr>
          <w:rFonts w:asciiTheme="minorHAnsi" w:hAnsiTheme="minorHAnsi" w:cstheme="minorBidi"/>
          <w:noProof/>
          <w:color w:val="auto"/>
          <w:lang w:eastAsia="ja-JP"/>
        </w:rPr>
        <w:tab/>
      </w:r>
      <w:r>
        <w:rPr>
          <w:noProof/>
        </w:rPr>
        <w:t>Source Audio InfoFrame 3D and Multi-stream Audio Tests</w:t>
      </w:r>
      <w:r>
        <w:rPr>
          <w:noProof/>
        </w:rPr>
        <w:tab/>
      </w:r>
      <w:r>
        <w:rPr>
          <w:noProof/>
        </w:rPr>
        <w:fldChar w:fldCharType="begin"/>
      </w:r>
      <w:r>
        <w:rPr>
          <w:noProof/>
        </w:rPr>
        <w:instrText xml:space="preserve"> PAGEREF _Toc242776860 \h </w:instrText>
      </w:r>
      <w:r>
        <w:rPr>
          <w:noProof/>
        </w:rPr>
      </w:r>
      <w:r>
        <w:rPr>
          <w:noProof/>
        </w:rPr>
        <w:fldChar w:fldCharType="separate"/>
      </w:r>
      <w:r>
        <w:rPr>
          <w:noProof/>
        </w:rPr>
        <w:t>159</w:t>
      </w:r>
      <w:r>
        <w:rPr>
          <w:noProof/>
        </w:rPr>
        <w:fldChar w:fldCharType="end"/>
      </w:r>
    </w:p>
    <w:p w14:paraId="00EB4925"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HF1-44: Source Audio InfoFrame – 3D and MS Audio – Supported Frequency</w:t>
      </w:r>
      <w:r>
        <w:rPr>
          <w:noProof/>
        </w:rPr>
        <w:tab/>
      </w:r>
      <w:r>
        <w:rPr>
          <w:noProof/>
        </w:rPr>
        <w:fldChar w:fldCharType="begin"/>
      </w:r>
      <w:r>
        <w:rPr>
          <w:noProof/>
        </w:rPr>
        <w:instrText xml:space="preserve"> PAGEREF _Toc242776861 \h </w:instrText>
      </w:r>
      <w:r>
        <w:rPr>
          <w:noProof/>
        </w:rPr>
      </w:r>
      <w:r>
        <w:rPr>
          <w:noProof/>
        </w:rPr>
        <w:fldChar w:fldCharType="separate"/>
      </w:r>
      <w:r>
        <w:rPr>
          <w:noProof/>
        </w:rPr>
        <w:t>159</w:t>
      </w:r>
      <w:r>
        <w:rPr>
          <w:noProof/>
        </w:rPr>
        <w:fldChar w:fldCharType="end"/>
      </w:r>
    </w:p>
    <w:p w14:paraId="5D61B65B" w14:textId="77777777" w:rsidR="00B7622A" w:rsidRDefault="00B7622A">
      <w:pPr>
        <w:pStyle w:val="TOC2"/>
        <w:tabs>
          <w:tab w:val="left" w:pos="742"/>
        </w:tabs>
        <w:rPr>
          <w:rFonts w:asciiTheme="minorHAnsi" w:hAnsiTheme="minorHAnsi" w:cstheme="minorBidi"/>
          <w:i w:val="0"/>
          <w:iCs w:val="0"/>
          <w:noProof/>
          <w:color w:val="auto"/>
          <w:lang w:eastAsia="ja-JP"/>
        </w:rPr>
      </w:pPr>
      <w:r>
        <w:rPr>
          <w:noProof/>
        </w:rPr>
        <w:t>7.9</w:t>
      </w:r>
      <w:r>
        <w:rPr>
          <w:rFonts w:asciiTheme="minorHAnsi" w:hAnsiTheme="minorHAnsi" w:cstheme="minorBidi"/>
          <w:i w:val="0"/>
          <w:iCs w:val="0"/>
          <w:noProof/>
          <w:color w:val="auto"/>
          <w:lang w:eastAsia="ja-JP"/>
        </w:rPr>
        <w:tab/>
      </w:r>
      <w:r>
        <w:rPr>
          <w:noProof/>
        </w:rPr>
        <w:t>Source Audio Channel Status Tests</w:t>
      </w:r>
      <w:r>
        <w:rPr>
          <w:noProof/>
        </w:rPr>
        <w:tab/>
      </w:r>
      <w:r>
        <w:rPr>
          <w:noProof/>
        </w:rPr>
        <w:fldChar w:fldCharType="begin"/>
      </w:r>
      <w:r>
        <w:rPr>
          <w:noProof/>
        </w:rPr>
        <w:instrText xml:space="preserve"> PAGEREF _Toc242776862 \h </w:instrText>
      </w:r>
      <w:r>
        <w:rPr>
          <w:noProof/>
        </w:rPr>
      </w:r>
      <w:r>
        <w:rPr>
          <w:noProof/>
        </w:rPr>
        <w:fldChar w:fldCharType="separate"/>
      </w:r>
      <w:r>
        <w:rPr>
          <w:noProof/>
        </w:rPr>
        <w:t>161</w:t>
      </w:r>
      <w:r>
        <w:rPr>
          <w:noProof/>
        </w:rPr>
        <w:fldChar w:fldCharType="end"/>
      </w:r>
    </w:p>
    <w:p w14:paraId="089D9775"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7.9.1</w:t>
      </w:r>
      <w:r>
        <w:rPr>
          <w:rFonts w:asciiTheme="minorHAnsi" w:hAnsiTheme="minorHAnsi" w:cstheme="minorBidi"/>
          <w:noProof/>
          <w:color w:val="auto"/>
          <w:lang w:eastAsia="ja-JP"/>
        </w:rPr>
        <w:tab/>
      </w:r>
      <w:r>
        <w:rPr>
          <w:noProof/>
        </w:rPr>
        <w:t>Source Audio Channel Status Basic Audio Tests</w:t>
      </w:r>
      <w:r>
        <w:rPr>
          <w:noProof/>
        </w:rPr>
        <w:tab/>
      </w:r>
      <w:r>
        <w:rPr>
          <w:noProof/>
        </w:rPr>
        <w:fldChar w:fldCharType="begin"/>
      </w:r>
      <w:r>
        <w:rPr>
          <w:noProof/>
        </w:rPr>
        <w:instrText xml:space="preserve"> PAGEREF _Toc242776863 \h </w:instrText>
      </w:r>
      <w:r>
        <w:rPr>
          <w:noProof/>
        </w:rPr>
      </w:r>
      <w:r>
        <w:rPr>
          <w:noProof/>
        </w:rPr>
        <w:fldChar w:fldCharType="separate"/>
      </w:r>
      <w:r>
        <w:rPr>
          <w:noProof/>
        </w:rPr>
        <w:t>161</w:t>
      </w:r>
      <w:r>
        <w:rPr>
          <w:noProof/>
        </w:rPr>
        <w:fldChar w:fldCharType="end"/>
      </w:r>
    </w:p>
    <w:p w14:paraId="20C80CA4"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HF1-45: Source Audio Channel Status – Basic Audio – Allowed Rate</w:t>
      </w:r>
      <w:r>
        <w:rPr>
          <w:noProof/>
        </w:rPr>
        <w:tab/>
      </w:r>
      <w:r>
        <w:rPr>
          <w:noProof/>
        </w:rPr>
        <w:fldChar w:fldCharType="begin"/>
      </w:r>
      <w:r>
        <w:rPr>
          <w:noProof/>
        </w:rPr>
        <w:instrText xml:space="preserve"> PAGEREF _Toc242776864 \h </w:instrText>
      </w:r>
      <w:r>
        <w:rPr>
          <w:noProof/>
        </w:rPr>
      </w:r>
      <w:r>
        <w:rPr>
          <w:noProof/>
        </w:rPr>
        <w:fldChar w:fldCharType="separate"/>
      </w:r>
      <w:r>
        <w:rPr>
          <w:noProof/>
        </w:rPr>
        <w:t>161</w:t>
      </w:r>
      <w:r>
        <w:rPr>
          <w:noProof/>
        </w:rPr>
        <w:fldChar w:fldCharType="end"/>
      </w:r>
    </w:p>
    <w:p w14:paraId="3599BEB4" w14:textId="77777777" w:rsidR="00B7622A" w:rsidRDefault="00B7622A">
      <w:pPr>
        <w:pStyle w:val="TOC2"/>
        <w:tabs>
          <w:tab w:val="left" w:pos="864"/>
        </w:tabs>
        <w:rPr>
          <w:rFonts w:asciiTheme="minorHAnsi" w:hAnsiTheme="minorHAnsi" w:cstheme="minorBidi"/>
          <w:i w:val="0"/>
          <w:iCs w:val="0"/>
          <w:noProof/>
          <w:color w:val="auto"/>
          <w:lang w:eastAsia="ja-JP"/>
        </w:rPr>
      </w:pPr>
      <w:r>
        <w:rPr>
          <w:noProof/>
        </w:rPr>
        <w:t>7.10</w:t>
      </w:r>
      <w:r>
        <w:rPr>
          <w:rFonts w:asciiTheme="minorHAnsi" w:hAnsiTheme="minorHAnsi" w:cstheme="minorBidi"/>
          <w:i w:val="0"/>
          <w:iCs w:val="0"/>
          <w:noProof/>
          <w:color w:val="auto"/>
          <w:lang w:eastAsia="ja-JP"/>
        </w:rPr>
        <w:tab/>
      </w:r>
      <w:r>
        <w:rPr>
          <w:noProof/>
        </w:rPr>
        <w:t>Source A/V Relationship Tests</w:t>
      </w:r>
      <w:r>
        <w:rPr>
          <w:noProof/>
        </w:rPr>
        <w:tab/>
      </w:r>
      <w:r>
        <w:rPr>
          <w:noProof/>
        </w:rPr>
        <w:fldChar w:fldCharType="begin"/>
      </w:r>
      <w:r>
        <w:rPr>
          <w:noProof/>
        </w:rPr>
        <w:instrText xml:space="preserve"> PAGEREF _Toc242776865 \h </w:instrText>
      </w:r>
      <w:r>
        <w:rPr>
          <w:noProof/>
        </w:rPr>
      </w:r>
      <w:r>
        <w:rPr>
          <w:noProof/>
        </w:rPr>
        <w:fldChar w:fldCharType="separate"/>
      </w:r>
      <w:r>
        <w:rPr>
          <w:noProof/>
        </w:rPr>
        <w:t>163</w:t>
      </w:r>
      <w:r>
        <w:rPr>
          <w:noProof/>
        </w:rPr>
        <w:fldChar w:fldCharType="end"/>
      </w:r>
    </w:p>
    <w:p w14:paraId="6635D209" w14:textId="77777777" w:rsidR="00B7622A" w:rsidRDefault="00B7622A">
      <w:pPr>
        <w:pStyle w:val="TOC2"/>
        <w:tabs>
          <w:tab w:val="left" w:pos="864"/>
        </w:tabs>
        <w:rPr>
          <w:rFonts w:asciiTheme="minorHAnsi" w:hAnsiTheme="minorHAnsi" w:cstheme="minorBidi"/>
          <w:i w:val="0"/>
          <w:iCs w:val="0"/>
          <w:noProof/>
          <w:color w:val="auto"/>
          <w:lang w:eastAsia="ja-JP"/>
        </w:rPr>
      </w:pPr>
      <w:r>
        <w:rPr>
          <w:noProof/>
        </w:rPr>
        <w:t>7.11</w:t>
      </w:r>
      <w:r>
        <w:rPr>
          <w:rFonts w:asciiTheme="minorHAnsi" w:hAnsiTheme="minorHAnsi" w:cstheme="minorBidi"/>
          <w:i w:val="0"/>
          <w:iCs w:val="0"/>
          <w:noProof/>
          <w:color w:val="auto"/>
          <w:lang w:eastAsia="ja-JP"/>
        </w:rPr>
        <w:tab/>
      </w:r>
      <w:r>
        <w:rPr>
          <w:noProof/>
        </w:rPr>
        <w:t>Source E-DDC Protocol Tests</w:t>
      </w:r>
      <w:r>
        <w:rPr>
          <w:noProof/>
        </w:rPr>
        <w:tab/>
      </w:r>
      <w:r>
        <w:rPr>
          <w:noProof/>
        </w:rPr>
        <w:fldChar w:fldCharType="begin"/>
      </w:r>
      <w:r>
        <w:rPr>
          <w:noProof/>
        </w:rPr>
        <w:instrText xml:space="preserve"> PAGEREF _Toc242776866 \h </w:instrText>
      </w:r>
      <w:r>
        <w:rPr>
          <w:noProof/>
        </w:rPr>
      </w:r>
      <w:r>
        <w:rPr>
          <w:noProof/>
        </w:rPr>
        <w:fldChar w:fldCharType="separate"/>
      </w:r>
      <w:r>
        <w:rPr>
          <w:noProof/>
        </w:rPr>
        <w:t>163</w:t>
      </w:r>
      <w:r>
        <w:rPr>
          <w:noProof/>
        </w:rPr>
        <w:fldChar w:fldCharType="end"/>
      </w:r>
    </w:p>
    <w:p w14:paraId="39C78A85" w14:textId="77777777" w:rsidR="00B7622A" w:rsidRDefault="00B7622A">
      <w:pPr>
        <w:pStyle w:val="TOC3"/>
        <w:tabs>
          <w:tab w:val="left" w:pos="1248"/>
          <w:tab w:val="right" w:leader="dot" w:pos="9530"/>
        </w:tabs>
        <w:rPr>
          <w:rFonts w:asciiTheme="minorHAnsi" w:hAnsiTheme="minorHAnsi" w:cstheme="minorBidi"/>
          <w:noProof/>
          <w:color w:val="auto"/>
          <w:lang w:eastAsia="ja-JP"/>
        </w:rPr>
      </w:pPr>
      <w:r>
        <w:rPr>
          <w:noProof/>
        </w:rPr>
        <w:t>7.11.1</w:t>
      </w:r>
      <w:r>
        <w:rPr>
          <w:rFonts w:asciiTheme="minorHAnsi" w:hAnsiTheme="minorHAnsi" w:cstheme="minorBidi"/>
          <w:noProof/>
          <w:color w:val="auto"/>
          <w:lang w:eastAsia="ja-JP"/>
        </w:rPr>
        <w:tab/>
      </w:r>
      <w:r>
        <w:rPr>
          <w:noProof/>
        </w:rPr>
        <w:t>Source E-DDC Protocol – Read Request Tests</w:t>
      </w:r>
      <w:r>
        <w:rPr>
          <w:noProof/>
        </w:rPr>
        <w:tab/>
      </w:r>
      <w:r>
        <w:rPr>
          <w:noProof/>
        </w:rPr>
        <w:fldChar w:fldCharType="begin"/>
      </w:r>
      <w:r>
        <w:rPr>
          <w:noProof/>
        </w:rPr>
        <w:instrText xml:space="preserve"> PAGEREF _Toc242776867 \h </w:instrText>
      </w:r>
      <w:r>
        <w:rPr>
          <w:noProof/>
        </w:rPr>
      </w:r>
      <w:r>
        <w:rPr>
          <w:noProof/>
        </w:rPr>
        <w:fldChar w:fldCharType="separate"/>
      </w:r>
      <w:r>
        <w:rPr>
          <w:noProof/>
        </w:rPr>
        <w:t>163</w:t>
      </w:r>
      <w:r>
        <w:rPr>
          <w:noProof/>
        </w:rPr>
        <w:fldChar w:fldCharType="end"/>
      </w:r>
    </w:p>
    <w:p w14:paraId="3719F5B2" w14:textId="77777777" w:rsidR="00B7622A" w:rsidRDefault="00B7622A">
      <w:pPr>
        <w:pStyle w:val="TOC4"/>
        <w:tabs>
          <w:tab w:val="right" w:leader="dot" w:pos="9530"/>
        </w:tabs>
        <w:rPr>
          <w:rFonts w:asciiTheme="minorHAnsi" w:hAnsiTheme="minorHAnsi" w:cstheme="minorBidi"/>
          <w:noProof/>
          <w:color w:val="auto"/>
          <w:lang w:eastAsia="ja-JP"/>
        </w:rPr>
      </w:pPr>
      <w:r>
        <w:rPr>
          <w:noProof/>
        </w:rPr>
        <w:t xml:space="preserve">Test ID HF1-27: Source E-DDC Protocol – Read Request – </w:t>
      </w:r>
      <w:r w:rsidRPr="007D6614">
        <w:rPr>
          <w:noProof/>
          <w:spacing w:val="-2"/>
        </w:rPr>
        <w:t xml:space="preserve">SCDC </w:t>
      </w:r>
      <w:r>
        <w:rPr>
          <w:noProof/>
        </w:rPr>
        <w:t>E</w:t>
      </w:r>
      <w:r w:rsidRPr="007D6614">
        <w:rPr>
          <w:noProof/>
          <w:spacing w:val="-1"/>
        </w:rPr>
        <w:t>n</w:t>
      </w:r>
      <w:r w:rsidRPr="007D6614">
        <w:rPr>
          <w:noProof/>
          <w:spacing w:val="-2"/>
        </w:rPr>
        <w:t>a</w:t>
      </w:r>
      <w:r w:rsidRPr="007D6614">
        <w:rPr>
          <w:noProof/>
          <w:spacing w:val="-4"/>
        </w:rPr>
        <w:t>b</w:t>
      </w:r>
      <w:r>
        <w:rPr>
          <w:noProof/>
        </w:rPr>
        <w:t>l</w:t>
      </w:r>
      <w:r w:rsidRPr="007D6614">
        <w:rPr>
          <w:noProof/>
          <w:spacing w:val="-1"/>
        </w:rPr>
        <w:t>e</w:t>
      </w:r>
      <w:r>
        <w:rPr>
          <w:noProof/>
        </w:rPr>
        <w:t xml:space="preserve"> Logic</w:t>
      </w:r>
      <w:r>
        <w:rPr>
          <w:noProof/>
        </w:rPr>
        <w:tab/>
      </w:r>
      <w:r>
        <w:rPr>
          <w:noProof/>
        </w:rPr>
        <w:fldChar w:fldCharType="begin"/>
      </w:r>
      <w:r>
        <w:rPr>
          <w:noProof/>
        </w:rPr>
        <w:instrText xml:space="preserve"> PAGEREF _Toc242776868 \h </w:instrText>
      </w:r>
      <w:r>
        <w:rPr>
          <w:noProof/>
        </w:rPr>
      </w:r>
      <w:r>
        <w:rPr>
          <w:noProof/>
        </w:rPr>
        <w:fldChar w:fldCharType="separate"/>
      </w:r>
      <w:r>
        <w:rPr>
          <w:noProof/>
        </w:rPr>
        <w:t>163</w:t>
      </w:r>
      <w:r>
        <w:rPr>
          <w:noProof/>
        </w:rPr>
        <w:fldChar w:fldCharType="end"/>
      </w:r>
    </w:p>
    <w:p w14:paraId="79F37E49" w14:textId="77777777" w:rsidR="00B7622A" w:rsidRDefault="00B7622A">
      <w:pPr>
        <w:pStyle w:val="TOC4"/>
        <w:tabs>
          <w:tab w:val="right" w:leader="dot" w:pos="9530"/>
        </w:tabs>
        <w:rPr>
          <w:rFonts w:asciiTheme="minorHAnsi" w:hAnsiTheme="minorHAnsi" w:cstheme="minorBidi"/>
          <w:noProof/>
          <w:color w:val="auto"/>
          <w:lang w:eastAsia="ja-JP"/>
        </w:rPr>
      </w:pPr>
      <w:r>
        <w:rPr>
          <w:noProof/>
        </w:rPr>
        <w:t xml:space="preserve">Test ID HF1-17: Source E-DDC Protocol – Read Request – </w:t>
      </w:r>
      <w:r w:rsidRPr="007D6614">
        <w:rPr>
          <w:noProof/>
          <w:spacing w:val="-2"/>
        </w:rPr>
        <w:t>START Response</w:t>
      </w:r>
      <w:r>
        <w:rPr>
          <w:noProof/>
        </w:rPr>
        <w:tab/>
      </w:r>
      <w:r>
        <w:rPr>
          <w:noProof/>
        </w:rPr>
        <w:fldChar w:fldCharType="begin"/>
      </w:r>
      <w:r>
        <w:rPr>
          <w:noProof/>
        </w:rPr>
        <w:instrText xml:space="preserve"> PAGEREF _Toc242776869 \h </w:instrText>
      </w:r>
      <w:r>
        <w:rPr>
          <w:noProof/>
        </w:rPr>
      </w:r>
      <w:r>
        <w:rPr>
          <w:noProof/>
        </w:rPr>
        <w:fldChar w:fldCharType="separate"/>
      </w:r>
      <w:r>
        <w:rPr>
          <w:noProof/>
        </w:rPr>
        <w:t>164</w:t>
      </w:r>
      <w:r>
        <w:rPr>
          <w:noProof/>
        </w:rPr>
        <w:fldChar w:fldCharType="end"/>
      </w:r>
    </w:p>
    <w:p w14:paraId="0D40A172"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HF1-19: Source E-DDC Protocol – Read Request – STOP Condition</w:t>
      </w:r>
      <w:r>
        <w:rPr>
          <w:noProof/>
        </w:rPr>
        <w:tab/>
      </w:r>
      <w:r>
        <w:rPr>
          <w:noProof/>
        </w:rPr>
        <w:fldChar w:fldCharType="begin"/>
      </w:r>
      <w:r>
        <w:rPr>
          <w:noProof/>
        </w:rPr>
        <w:instrText xml:space="preserve"> PAGEREF _Toc242776870 \h </w:instrText>
      </w:r>
      <w:r>
        <w:rPr>
          <w:noProof/>
        </w:rPr>
      </w:r>
      <w:r>
        <w:rPr>
          <w:noProof/>
        </w:rPr>
        <w:fldChar w:fldCharType="separate"/>
      </w:r>
      <w:r>
        <w:rPr>
          <w:noProof/>
        </w:rPr>
        <w:t>167</w:t>
      </w:r>
      <w:r>
        <w:rPr>
          <w:noProof/>
        </w:rPr>
        <w:fldChar w:fldCharType="end"/>
      </w:r>
    </w:p>
    <w:p w14:paraId="037E4DB0" w14:textId="77777777" w:rsidR="00B7622A" w:rsidRDefault="00B7622A">
      <w:pPr>
        <w:pStyle w:val="TOC4"/>
        <w:tabs>
          <w:tab w:val="right" w:leader="dot" w:pos="9530"/>
        </w:tabs>
        <w:rPr>
          <w:rFonts w:asciiTheme="minorHAnsi" w:hAnsiTheme="minorHAnsi" w:cstheme="minorBidi"/>
          <w:noProof/>
          <w:color w:val="auto"/>
          <w:lang w:eastAsia="ja-JP"/>
        </w:rPr>
      </w:pPr>
      <w:r>
        <w:rPr>
          <w:noProof/>
        </w:rPr>
        <w:t xml:space="preserve">Test ID HF1-20: Source E-DDC Protocol – Read Request – </w:t>
      </w:r>
      <w:r w:rsidRPr="007D6614">
        <w:rPr>
          <w:noProof/>
          <w:spacing w:val="-2"/>
        </w:rPr>
        <w:t>Update Flags Read</w:t>
      </w:r>
      <w:r>
        <w:rPr>
          <w:noProof/>
        </w:rPr>
        <w:tab/>
      </w:r>
      <w:r>
        <w:rPr>
          <w:noProof/>
        </w:rPr>
        <w:fldChar w:fldCharType="begin"/>
      </w:r>
      <w:r>
        <w:rPr>
          <w:noProof/>
        </w:rPr>
        <w:instrText xml:space="preserve"> PAGEREF _Toc242776871 \h </w:instrText>
      </w:r>
      <w:r>
        <w:rPr>
          <w:noProof/>
        </w:rPr>
      </w:r>
      <w:r>
        <w:rPr>
          <w:noProof/>
        </w:rPr>
        <w:fldChar w:fldCharType="separate"/>
      </w:r>
      <w:r>
        <w:rPr>
          <w:noProof/>
        </w:rPr>
        <w:t>170</w:t>
      </w:r>
      <w:r>
        <w:rPr>
          <w:noProof/>
        </w:rPr>
        <w:fldChar w:fldCharType="end"/>
      </w:r>
    </w:p>
    <w:p w14:paraId="1F77000D" w14:textId="77777777" w:rsidR="00B7622A" w:rsidRDefault="00B7622A">
      <w:pPr>
        <w:pStyle w:val="TOC4"/>
        <w:tabs>
          <w:tab w:val="right" w:leader="dot" w:pos="9530"/>
        </w:tabs>
        <w:rPr>
          <w:rFonts w:asciiTheme="minorHAnsi" w:hAnsiTheme="minorHAnsi" w:cstheme="minorBidi"/>
          <w:noProof/>
          <w:color w:val="auto"/>
          <w:lang w:eastAsia="ja-JP"/>
        </w:rPr>
      </w:pPr>
      <w:r>
        <w:rPr>
          <w:noProof/>
        </w:rPr>
        <w:t xml:space="preserve">Test ID HF1-23: Source E-DDC Protocol – </w:t>
      </w:r>
      <w:r w:rsidRPr="007D6614">
        <w:rPr>
          <w:noProof/>
          <w:spacing w:val="-2"/>
        </w:rPr>
        <w:t>Clock Stretching</w:t>
      </w:r>
      <w:r>
        <w:rPr>
          <w:noProof/>
        </w:rPr>
        <w:tab/>
      </w:r>
      <w:r>
        <w:rPr>
          <w:noProof/>
        </w:rPr>
        <w:fldChar w:fldCharType="begin"/>
      </w:r>
      <w:r>
        <w:rPr>
          <w:noProof/>
        </w:rPr>
        <w:instrText xml:space="preserve"> PAGEREF _Toc242776872 \h </w:instrText>
      </w:r>
      <w:r>
        <w:rPr>
          <w:noProof/>
        </w:rPr>
      </w:r>
      <w:r>
        <w:rPr>
          <w:noProof/>
        </w:rPr>
        <w:fldChar w:fldCharType="separate"/>
      </w:r>
      <w:r>
        <w:rPr>
          <w:noProof/>
        </w:rPr>
        <w:t>172</w:t>
      </w:r>
      <w:r>
        <w:rPr>
          <w:noProof/>
        </w:rPr>
        <w:fldChar w:fldCharType="end"/>
      </w:r>
    </w:p>
    <w:p w14:paraId="3349C585"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HF1-29: Source E-DDC Protocol – CED Counter Read</w:t>
      </w:r>
      <w:r>
        <w:rPr>
          <w:noProof/>
        </w:rPr>
        <w:tab/>
      </w:r>
      <w:r>
        <w:rPr>
          <w:noProof/>
        </w:rPr>
        <w:fldChar w:fldCharType="begin"/>
      </w:r>
      <w:r>
        <w:rPr>
          <w:noProof/>
        </w:rPr>
        <w:instrText xml:space="preserve"> PAGEREF _Toc242776873 \h </w:instrText>
      </w:r>
      <w:r>
        <w:rPr>
          <w:noProof/>
        </w:rPr>
      </w:r>
      <w:r>
        <w:rPr>
          <w:noProof/>
        </w:rPr>
        <w:fldChar w:fldCharType="separate"/>
      </w:r>
      <w:r>
        <w:rPr>
          <w:noProof/>
        </w:rPr>
        <w:t>173</w:t>
      </w:r>
      <w:r>
        <w:rPr>
          <w:noProof/>
        </w:rPr>
        <w:fldChar w:fldCharType="end"/>
      </w:r>
    </w:p>
    <w:p w14:paraId="302B4E24" w14:textId="77777777" w:rsidR="00B7622A" w:rsidRDefault="00B7622A">
      <w:pPr>
        <w:pStyle w:val="TOC1"/>
        <w:tabs>
          <w:tab w:val="left" w:pos="362"/>
        </w:tabs>
        <w:rPr>
          <w:rFonts w:asciiTheme="minorHAnsi" w:hAnsiTheme="minorHAnsi" w:cstheme="minorBidi"/>
          <w:b w:val="0"/>
          <w:bCs w:val="0"/>
          <w:noProof/>
          <w:color w:val="auto"/>
          <w:lang w:eastAsia="ja-JP"/>
        </w:rPr>
      </w:pPr>
      <w:r>
        <w:rPr>
          <w:noProof/>
        </w:rPr>
        <w:t>8</w:t>
      </w:r>
      <w:r>
        <w:rPr>
          <w:rFonts w:asciiTheme="minorHAnsi" w:hAnsiTheme="minorHAnsi" w:cstheme="minorBidi"/>
          <w:b w:val="0"/>
          <w:bCs w:val="0"/>
          <w:noProof/>
          <w:color w:val="auto"/>
          <w:lang w:eastAsia="ja-JP"/>
        </w:rPr>
        <w:tab/>
      </w:r>
      <w:r>
        <w:rPr>
          <w:noProof/>
        </w:rPr>
        <w:t>Sink Tests</w:t>
      </w:r>
      <w:r>
        <w:rPr>
          <w:noProof/>
        </w:rPr>
        <w:tab/>
      </w:r>
      <w:r>
        <w:rPr>
          <w:noProof/>
        </w:rPr>
        <w:fldChar w:fldCharType="begin"/>
      </w:r>
      <w:r>
        <w:rPr>
          <w:noProof/>
        </w:rPr>
        <w:instrText xml:space="preserve"> PAGEREF _Toc242776874 \h </w:instrText>
      </w:r>
      <w:r>
        <w:rPr>
          <w:noProof/>
        </w:rPr>
      </w:r>
      <w:r>
        <w:rPr>
          <w:noProof/>
        </w:rPr>
        <w:fldChar w:fldCharType="separate"/>
      </w:r>
      <w:r>
        <w:rPr>
          <w:noProof/>
        </w:rPr>
        <w:t>175</w:t>
      </w:r>
      <w:r>
        <w:rPr>
          <w:noProof/>
        </w:rPr>
        <w:fldChar w:fldCharType="end"/>
      </w:r>
    </w:p>
    <w:p w14:paraId="08619838" w14:textId="77777777" w:rsidR="00B7622A" w:rsidRDefault="00B7622A">
      <w:pPr>
        <w:pStyle w:val="TOC2"/>
        <w:tabs>
          <w:tab w:val="left" w:pos="742"/>
        </w:tabs>
        <w:rPr>
          <w:rFonts w:asciiTheme="minorHAnsi" w:hAnsiTheme="minorHAnsi" w:cstheme="minorBidi"/>
          <w:i w:val="0"/>
          <w:iCs w:val="0"/>
          <w:noProof/>
          <w:color w:val="auto"/>
          <w:lang w:eastAsia="ja-JP"/>
        </w:rPr>
      </w:pPr>
      <w:r>
        <w:rPr>
          <w:noProof/>
        </w:rPr>
        <w:t>8.1</w:t>
      </w:r>
      <w:r>
        <w:rPr>
          <w:rFonts w:asciiTheme="minorHAnsi" w:hAnsiTheme="minorHAnsi" w:cstheme="minorBidi"/>
          <w:i w:val="0"/>
          <w:iCs w:val="0"/>
          <w:noProof/>
          <w:color w:val="auto"/>
          <w:lang w:eastAsia="ja-JP"/>
        </w:rPr>
        <w:tab/>
      </w:r>
      <w:r>
        <w:rPr>
          <w:noProof/>
        </w:rPr>
        <w:t>Sink TMDS Electrical Tests</w:t>
      </w:r>
      <w:r>
        <w:rPr>
          <w:noProof/>
        </w:rPr>
        <w:tab/>
      </w:r>
      <w:r>
        <w:rPr>
          <w:noProof/>
        </w:rPr>
        <w:fldChar w:fldCharType="begin"/>
      </w:r>
      <w:r>
        <w:rPr>
          <w:noProof/>
        </w:rPr>
        <w:instrText xml:space="preserve"> PAGEREF _Toc242776875 \h </w:instrText>
      </w:r>
      <w:r>
        <w:rPr>
          <w:noProof/>
        </w:rPr>
      </w:r>
      <w:r>
        <w:rPr>
          <w:noProof/>
        </w:rPr>
        <w:fldChar w:fldCharType="separate"/>
      </w:r>
      <w:r>
        <w:rPr>
          <w:noProof/>
        </w:rPr>
        <w:t>175</w:t>
      </w:r>
      <w:r>
        <w:rPr>
          <w:noProof/>
        </w:rPr>
        <w:fldChar w:fldCharType="end"/>
      </w:r>
    </w:p>
    <w:p w14:paraId="2319475B"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8.1.1</w:t>
      </w:r>
      <w:r>
        <w:rPr>
          <w:rFonts w:asciiTheme="minorHAnsi" w:hAnsiTheme="minorHAnsi" w:cstheme="minorBidi"/>
          <w:noProof/>
          <w:color w:val="auto"/>
          <w:lang w:eastAsia="ja-JP"/>
        </w:rPr>
        <w:tab/>
      </w:r>
      <w:r>
        <w:rPr>
          <w:noProof/>
        </w:rPr>
        <w:t>Sink TMDS Electrical 6G Tests</w:t>
      </w:r>
      <w:r>
        <w:rPr>
          <w:noProof/>
        </w:rPr>
        <w:tab/>
      </w:r>
      <w:r>
        <w:rPr>
          <w:noProof/>
        </w:rPr>
        <w:fldChar w:fldCharType="begin"/>
      </w:r>
      <w:r>
        <w:rPr>
          <w:noProof/>
        </w:rPr>
        <w:instrText xml:space="preserve"> PAGEREF _Toc242776876 \h </w:instrText>
      </w:r>
      <w:r>
        <w:rPr>
          <w:noProof/>
        </w:rPr>
      </w:r>
      <w:r>
        <w:rPr>
          <w:noProof/>
        </w:rPr>
        <w:fldChar w:fldCharType="separate"/>
      </w:r>
      <w:r>
        <w:rPr>
          <w:noProof/>
        </w:rPr>
        <w:t>175</w:t>
      </w:r>
      <w:r>
        <w:rPr>
          <w:noProof/>
        </w:rPr>
        <w:fldChar w:fldCharType="end"/>
      </w:r>
    </w:p>
    <w:p w14:paraId="1BD32B94"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HF2-1: Sink TMDS Electrical – 6G – Min/Max Differential Swing Tolerance</w:t>
      </w:r>
      <w:r>
        <w:rPr>
          <w:noProof/>
        </w:rPr>
        <w:tab/>
      </w:r>
      <w:r>
        <w:rPr>
          <w:noProof/>
        </w:rPr>
        <w:fldChar w:fldCharType="begin"/>
      </w:r>
      <w:r>
        <w:rPr>
          <w:noProof/>
        </w:rPr>
        <w:instrText xml:space="preserve"> PAGEREF _Toc242776877 \h </w:instrText>
      </w:r>
      <w:r>
        <w:rPr>
          <w:noProof/>
        </w:rPr>
      </w:r>
      <w:r>
        <w:rPr>
          <w:noProof/>
        </w:rPr>
        <w:fldChar w:fldCharType="separate"/>
      </w:r>
      <w:r>
        <w:rPr>
          <w:noProof/>
        </w:rPr>
        <w:t>175</w:t>
      </w:r>
      <w:r>
        <w:rPr>
          <w:noProof/>
        </w:rPr>
        <w:fldChar w:fldCharType="end"/>
      </w:r>
    </w:p>
    <w:p w14:paraId="0F3B851D"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HF2-2: Sink TMDS Electrical – 6G – Intra-Pair Skew</w:t>
      </w:r>
      <w:r>
        <w:rPr>
          <w:noProof/>
        </w:rPr>
        <w:tab/>
      </w:r>
      <w:r>
        <w:rPr>
          <w:noProof/>
        </w:rPr>
        <w:fldChar w:fldCharType="begin"/>
      </w:r>
      <w:r>
        <w:rPr>
          <w:noProof/>
        </w:rPr>
        <w:instrText xml:space="preserve"> PAGEREF _Toc242776878 \h </w:instrText>
      </w:r>
      <w:r>
        <w:rPr>
          <w:noProof/>
        </w:rPr>
      </w:r>
      <w:r>
        <w:rPr>
          <w:noProof/>
        </w:rPr>
        <w:fldChar w:fldCharType="separate"/>
      </w:r>
      <w:r>
        <w:rPr>
          <w:noProof/>
        </w:rPr>
        <w:t>178</w:t>
      </w:r>
      <w:r>
        <w:rPr>
          <w:noProof/>
        </w:rPr>
        <w:fldChar w:fldCharType="end"/>
      </w:r>
    </w:p>
    <w:p w14:paraId="796E73C9"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HF2-3: Sink TMDS Electrical – 6G – Jitter Tolerance</w:t>
      </w:r>
      <w:r>
        <w:rPr>
          <w:noProof/>
        </w:rPr>
        <w:tab/>
      </w:r>
      <w:r>
        <w:rPr>
          <w:noProof/>
        </w:rPr>
        <w:fldChar w:fldCharType="begin"/>
      </w:r>
      <w:r>
        <w:rPr>
          <w:noProof/>
        </w:rPr>
        <w:instrText xml:space="preserve"> PAGEREF _Toc242776879 \h </w:instrText>
      </w:r>
      <w:r>
        <w:rPr>
          <w:noProof/>
        </w:rPr>
      </w:r>
      <w:r>
        <w:rPr>
          <w:noProof/>
        </w:rPr>
        <w:fldChar w:fldCharType="separate"/>
      </w:r>
      <w:r>
        <w:rPr>
          <w:noProof/>
        </w:rPr>
        <w:t>180</w:t>
      </w:r>
      <w:r>
        <w:rPr>
          <w:noProof/>
        </w:rPr>
        <w:fldChar w:fldCharType="end"/>
      </w:r>
    </w:p>
    <w:p w14:paraId="1D5CE673"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HF2-4: Sink TMDS Electrical – 6G – Differential Impedance</w:t>
      </w:r>
      <w:r>
        <w:rPr>
          <w:noProof/>
        </w:rPr>
        <w:tab/>
      </w:r>
      <w:r>
        <w:rPr>
          <w:noProof/>
        </w:rPr>
        <w:fldChar w:fldCharType="begin"/>
      </w:r>
      <w:r>
        <w:rPr>
          <w:noProof/>
        </w:rPr>
        <w:instrText xml:space="preserve"> PAGEREF _Toc242776880 \h </w:instrText>
      </w:r>
      <w:r>
        <w:rPr>
          <w:noProof/>
        </w:rPr>
      </w:r>
      <w:r>
        <w:rPr>
          <w:noProof/>
        </w:rPr>
        <w:fldChar w:fldCharType="separate"/>
      </w:r>
      <w:r>
        <w:rPr>
          <w:noProof/>
        </w:rPr>
        <w:t>183</w:t>
      </w:r>
      <w:r>
        <w:rPr>
          <w:noProof/>
        </w:rPr>
        <w:fldChar w:fldCharType="end"/>
      </w:r>
    </w:p>
    <w:p w14:paraId="10018A25"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HF2-52: Sink TMDS Electrical – 6G – Character Error Rate</w:t>
      </w:r>
      <w:r>
        <w:rPr>
          <w:noProof/>
        </w:rPr>
        <w:tab/>
      </w:r>
      <w:r>
        <w:rPr>
          <w:noProof/>
        </w:rPr>
        <w:fldChar w:fldCharType="begin"/>
      </w:r>
      <w:r>
        <w:rPr>
          <w:noProof/>
        </w:rPr>
        <w:instrText xml:space="preserve"> PAGEREF _Toc242776881 \h </w:instrText>
      </w:r>
      <w:r>
        <w:rPr>
          <w:noProof/>
        </w:rPr>
      </w:r>
      <w:r>
        <w:rPr>
          <w:noProof/>
        </w:rPr>
        <w:fldChar w:fldCharType="separate"/>
      </w:r>
      <w:r>
        <w:rPr>
          <w:noProof/>
        </w:rPr>
        <w:t>185</w:t>
      </w:r>
      <w:r>
        <w:rPr>
          <w:noProof/>
        </w:rPr>
        <w:fldChar w:fldCharType="end"/>
      </w:r>
    </w:p>
    <w:p w14:paraId="261D620B" w14:textId="77777777" w:rsidR="00B7622A" w:rsidRDefault="00B7622A">
      <w:pPr>
        <w:pStyle w:val="TOC2"/>
        <w:tabs>
          <w:tab w:val="left" w:pos="742"/>
        </w:tabs>
        <w:rPr>
          <w:rFonts w:asciiTheme="minorHAnsi" w:hAnsiTheme="minorHAnsi" w:cstheme="minorBidi"/>
          <w:i w:val="0"/>
          <w:iCs w:val="0"/>
          <w:noProof/>
          <w:color w:val="auto"/>
          <w:lang w:eastAsia="ja-JP"/>
        </w:rPr>
      </w:pPr>
      <w:r>
        <w:rPr>
          <w:noProof/>
        </w:rPr>
        <w:t>8.2</w:t>
      </w:r>
      <w:r>
        <w:rPr>
          <w:rFonts w:asciiTheme="minorHAnsi" w:hAnsiTheme="minorHAnsi" w:cstheme="minorBidi"/>
          <w:i w:val="0"/>
          <w:iCs w:val="0"/>
          <w:noProof/>
          <w:color w:val="auto"/>
          <w:lang w:eastAsia="ja-JP"/>
        </w:rPr>
        <w:tab/>
      </w:r>
      <w:r>
        <w:rPr>
          <w:noProof/>
        </w:rPr>
        <w:t>Sink TMDS Protocol Tests</w:t>
      </w:r>
      <w:r>
        <w:rPr>
          <w:noProof/>
        </w:rPr>
        <w:tab/>
      </w:r>
      <w:r>
        <w:rPr>
          <w:noProof/>
        </w:rPr>
        <w:fldChar w:fldCharType="begin"/>
      </w:r>
      <w:r>
        <w:rPr>
          <w:noProof/>
        </w:rPr>
        <w:instrText xml:space="preserve"> PAGEREF _Toc242776882 \h </w:instrText>
      </w:r>
      <w:r>
        <w:rPr>
          <w:noProof/>
        </w:rPr>
      </w:r>
      <w:r>
        <w:rPr>
          <w:noProof/>
        </w:rPr>
        <w:fldChar w:fldCharType="separate"/>
      </w:r>
      <w:r>
        <w:rPr>
          <w:noProof/>
        </w:rPr>
        <w:t>187</w:t>
      </w:r>
      <w:r>
        <w:rPr>
          <w:noProof/>
        </w:rPr>
        <w:fldChar w:fldCharType="end"/>
      </w:r>
    </w:p>
    <w:p w14:paraId="5047071A"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sidRPr="007D6614">
        <w:rPr>
          <w:noProof/>
          <w:lang w:eastAsia="ja-JP"/>
        </w:rPr>
        <w:t>8.2.1</w:t>
      </w:r>
      <w:r>
        <w:rPr>
          <w:rFonts w:asciiTheme="minorHAnsi" w:hAnsiTheme="minorHAnsi" w:cstheme="minorBidi"/>
          <w:noProof/>
          <w:color w:val="auto"/>
          <w:lang w:eastAsia="ja-JP"/>
        </w:rPr>
        <w:tab/>
      </w:r>
      <w:r w:rsidRPr="007D6614">
        <w:rPr>
          <w:noProof/>
          <w:lang w:eastAsia="ja-JP"/>
        </w:rPr>
        <w:t xml:space="preserve">Sink TMDS Protocol </w:t>
      </w:r>
      <w:r w:rsidRPr="007D6614">
        <w:rPr>
          <w:rFonts w:ascii="MS Mincho" w:eastAsia="MS Mincho"/>
          <w:noProof/>
        </w:rPr>
        <w:t>≤</w:t>
      </w:r>
      <w:r w:rsidRPr="007D6614">
        <w:rPr>
          <w:noProof/>
          <w:lang w:eastAsia="ja-JP"/>
        </w:rPr>
        <w:t xml:space="preserve"> 340Mcsc Tests</w:t>
      </w:r>
      <w:r>
        <w:rPr>
          <w:noProof/>
        </w:rPr>
        <w:tab/>
      </w:r>
      <w:r>
        <w:rPr>
          <w:noProof/>
        </w:rPr>
        <w:fldChar w:fldCharType="begin"/>
      </w:r>
      <w:r>
        <w:rPr>
          <w:noProof/>
        </w:rPr>
        <w:instrText xml:space="preserve"> PAGEREF _Toc242776883 \h </w:instrText>
      </w:r>
      <w:r>
        <w:rPr>
          <w:noProof/>
        </w:rPr>
      </w:r>
      <w:r>
        <w:rPr>
          <w:noProof/>
        </w:rPr>
        <w:fldChar w:fldCharType="separate"/>
      </w:r>
      <w:r>
        <w:rPr>
          <w:noProof/>
        </w:rPr>
        <w:t>187</w:t>
      </w:r>
      <w:r>
        <w:rPr>
          <w:noProof/>
        </w:rPr>
        <w:fldChar w:fldCharType="end"/>
      </w:r>
    </w:p>
    <w:p w14:paraId="4FE858BF"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HF2-9: Sink TMDS Protocol – Scrambling ≤ 340Mcsc</w:t>
      </w:r>
      <w:r>
        <w:rPr>
          <w:noProof/>
        </w:rPr>
        <w:tab/>
      </w:r>
      <w:r>
        <w:rPr>
          <w:noProof/>
        </w:rPr>
        <w:fldChar w:fldCharType="begin"/>
      </w:r>
      <w:r>
        <w:rPr>
          <w:noProof/>
        </w:rPr>
        <w:instrText xml:space="preserve"> PAGEREF _Toc242776884 \h </w:instrText>
      </w:r>
      <w:r>
        <w:rPr>
          <w:noProof/>
        </w:rPr>
      </w:r>
      <w:r>
        <w:rPr>
          <w:noProof/>
        </w:rPr>
        <w:fldChar w:fldCharType="separate"/>
      </w:r>
      <w:r>
        <w:rPr>
          <w:noProof/>
        </w:rPr>
        <w:t>187</w:t>
      </w:r>
      <w:r>
        <w:rPr>
          <w:noProof/>
        </w:rPr>
        <w:fldChar w:fldCharType="end"/>
      </w:r>
    </w:p>
    <w:p w14:paraId="1FA16B3C"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sidRPr="007D6614">
        <w:rPr>
          <w:noProof/>
          <w:lang w:eastAsia="ja-JP"/>
        </w:rPr>
        <w:t>8.2.2</w:t>
      </w:r>
      <w:r>
        <w:rPr>
          <w:rFonts w:asciiTheme="minorHAnsi" w:hAnsiTheme="minorHAnsi" w:cstheme="minorBidi"/>
          <w:noProof/>
          <w:color w:val="auto"/>
          <w:lang w:eastAsia="ja-JP"/>
        </w:rPr>
        <w:tab/>
      </w:r>
      <w:r w:rsidRPr="007D6614">
        <w:rPr>
          <w:noProof/>
          <w:lang w:eastAsia="ja-JP"/>
        </w:rPr>
        <w:t>Sink TMDS Protocol 340-600Mscs and Scrambling Tests</w:t>
      </w:r>
      <w:r>
        <w:rPr>
          <w:noProof/>
        </w:rPr>
        <w:tab/>
      </w:r>
      <w:r>
        <w:rPr>
          <w:noProof/>
        </w:rPr>
        <w:fldChar w:fldCharType="begin"/>
      </w:r>
      <w:r>
        <w:rPr>
          <w:noProof/>
        </w:rPr>
        <w:instrText xml:space="preserve"> PAGEREF _Toc242776885 \h </w:instrText>
      </w:r>
      <w:r>
        <w:rPr>
          <w:noProof/>
        </w:rPr>
      </w:r>
      <w:r>
        <w:rPr>
          <w:noProof/>
        </w:rPr>
        <w:fldChar w:fldCharType="separate"/>
      </w:r>
      <w:r>
        <w:rPr>
          <w:noProof/>
        </w:rPr>
        <w:t>190</w:t>
      </w:r>
      <w:r>
        <w:rPr>
          <w:noProof/>
        </w:rPr>
        <w:fldChar w:fldCharType="end"/>
      </w:r>
    </w:p>
    <w:p w14:paraId="0E9B9A17"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HF2-5: Sink TMDS Protocol – 6G – Scrambling</w:t>
      </w:r>
      <w:r>
        <w:rPr>
          <w:noProof/>
        </w:rPr>
        <w:tab/>
      </w:r>
      <w:r>
        <w:rPr>
          <w:noProof/>
        </w:rPr>
        <w:fldChar w:fldCharType="begin"/>
      </w:r>
      <w:r>
        <w:rPr>
          <w:noProof/>
        </w:rPr>
        <w:instrText xml:space="preserve"> PAGEREF _Toc242776886 \h </w:instrText>
      </w:r>
      <w:r>
        <w:rPr>
          <w:noProof/>
        </w:rPr>
      </w:r>
      <w:r>
        <w:rPr>
          <w:noProof/>
        </w:rPr>
        <w:fldChar w:fldCharType="separate"/>
      </w:r>
      <w:r>
        <w:rPr>
          <w:noProof/>
        </w:rPr>
        <w:t>190</w:t>
      </w:r>
      <w:r>
        <w:rPr>
          <w:noProof/>
        </w:rPr>
        <w:fldChar w:fldCharType="end"/>
      </w:r>
    </w:p>
    <w:p w14:paraId="02732E2A"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8.2.3</w:t>
      </w:r>
      <w:r>
        <w:rPr>
          <w:rFonts w:asciiTheme="minorHAnsi" w:hAnsiTheme="minorHAnsi" w:cstheme="minorBidi"/>
          <w:noProof/>
          <w:color w:val="auto"/>
          <w:lang w:eastAsia="ja-JP"/>
        </w:rPr>
        <w:tab/>
      </w:r>
      <w:r>
        <w:rPr>
          <w:noProof/>
        </w:rPr>
        <w:t>Sink Character Error Detection Tests</w:t>
      </w:r>
      <w:r>
        <w:rPr>
          <w:noProof/>
        </w:rPr>
        <w:tab/>
      </w:r>
      <w:r>
        <w:rPr>
          <w:noProof/>
        </w:rPr>
        <w:fldChar w:fldCharType="begin"/>
      </w:r>
      <w:r>
        <w:rPr>
          <w:noProof/>
        </w:rPr>
        <w:instrText xml:space="preserve"> PAGEREF _Toc242776887 \h </w:instrText>
      </w:r>
      <w:r>
        <w:rPr>
          <w:noProof/>
        </w:rPr>
      </w:r>
      <w:r>
        <w:rPr>
          <w:noProof/>
        </w:rPr>
        <w:fldChar w:fldCharType="separate"/>
      </w:r>
      <w:r>
        <w:rPr>
          <w:noProof/>
        </w:rPr>
        <w:t>192</w:t>
      </w:r>
      <w:r>
        <w:rPr>
          <w:noProof/>
        </w:rPr>
        <w:fldChar w:fldCharType="end"/>
      </w:r>
    </w:p>
    <w:p w14:paraId="17BEB184"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HF2-17: Sink TMDS Protocol - CED – Locked Bits</w:t>
      </w:r>
      <w:r>
        <w:rPr>
          <w:noProof/>
        </w:rPr>
        <w:tab/>
      </w:r>
      <w:r>
        <w:rPr>
          <w:noProof/>
        </w:rPr>
        <w:fldChar w:fldCharType="begin"/>
      </w:r>
      <w:r>
        <w:rPr>
          <w:noProof/>
        </w:rPr>
        <w:instrText xml:space="preserve"> PAGEREF _Toc242776888 \h </w:instrText>
      </w:r>
      <w:r>
        <w:rPr>
          <w:noProof/>
        </w:rPr>
      </w:r>
      <w:r>
        <w:rPr>
          <w:noProof/>
        </w:rPr>
        <w:fldChar w:fldCharType="separate"/>
      </w:r>
      <w:r>
        <w:rPr>
          <w:noProof/>
        </w:rPr>
        <w:t>192</w:t>
      </w:r>
      <w:r>
        <w:rPr>
          <w:noProof/>
        </w:rPr>
        <w:fldChar w:fldCharType="end"/>
      </w:r>
    </w:p>
    <w:p w14:paraId="09ACC789"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HF2-18: Sink TMDS Protocol - CED – Normal Video Data</w:t>
      </w:r>
      <w:r>
        <w:rPr>
          <w:noProof/>
        </w:rPr>
        <w:tab/>
      </w:r>
      <w:r>
        <w:rPr>
          <w:noProof/>
        </w:rPr>
        <w:fldChar w:fldCharType="begin"/>
      </w:r>
      <w:r>
        <w:rPr>
          <w:noProof/>
        </w:rPr>
        <w:instrText xml:space="preserve"> PAGEREF _Toc242776889 \h </w:instrText>
      </w:r>
      <w:r>
        <w:rPr>
          <w:noProof/>
        </w:rPr>
      </w:r>
      <w:r>
        <w:rPr>
          <w:noProof/>
        </w:rPr>
        <w:fldChar w:fldCharType="separate"/>
      </w:r>
      <w:r>
        <w:rPr>
          <w:noProof/>
        </w:rPr>
        <w:t>195</w:t>
      </w:r>
      <w:r>
        <w:rPr>
          <w:noProof/>
        </w:rPr>
        <w:fldChar w:fldCharType="end"/>
      </w:r>
    </w:p>
    <w:p w14:paraId="446F8E30"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HF2-19: Sink TMDS Protocol - CED – Specific Video Data Error Injection</w:t>
      </w:r>
      <w:r>
        <w:rPr>
          <w:noProof/>
        </w:rPr>
        <w:tab/>
      </w:r>
      <w:r>
        <w:rPr>
          <w:noProof/>
        </w:rPr>
        <w:fldChar w:fldCharType="begin"/>
      </w:r>
      <w:r>
        <w:rPr>
          <w:noProof/>
        </w:rPr>
        <w:instrText xml:space="preserve"> PAGEREF _Toc242776890 \h </w:instrText>
      </w:r>
      <w:r>
        <w:rPr>
          <w:noProof/>
        </w:rPr>
      </w:r>
      <w:r>
        <w:rPr>
          <w:noProof/>
        </w:rPr>
        <w:fldChar w:fldCharType="separate"/>
      </w:r>
      <w:r>
        <w:rPr>
          <w:noProof/>
        </w:rPr>
        <w:t>197</w:t>
      </w:r>
      <w:r>
        <w:rPr>
          <w:noProof/>
        </w:rPr>
        <w:fldChar w:fldCharType="end"/>
      </w:r>
    </w:p>
    <w:p w14:paraId="06AEA2DB"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HF2-20: Sink TMDS Protocol - CED – Maximum Video Data Error Injection</w:t>
      </w:r>
      <w:r>
        <w:rPr>
          <w:noProof/>
        </w:rPr>
        <w:tab/>
      </w:r>
      <w:r>
        <w:rPr>
          <w:noProof/>
        </w:rPr>
        <w:fldChar w:fldCharType="begin"/>
      </w:r>
      <w:r>
        <w:rPr>
          <w:noProof/>
        </w:rPr>
        <w:instrText xml:space="preserve"> PAGEREF _Toc242776891 \h </w:instrText>
      </w:r>
      <w:r>
        <w:rPr>
          <w:noProof/>
        </w:rPr>
      </w:r>
      <w:r>
        <w:rPr>
          <w:noProof/>
        </w:rPr>
        <w:fldChar w:fldCharType="separate"/>
      </w:r>
      <w:r>
        <w:rPr>
          <w:noProof/>
        </w:rPr>
        <w:t>199</w:t>
      </w:r>
      <w:r>
        <w:rPr>
          <w:noProof/>
        </w:rPr>
        <w:fldChar w:fldCharType="end"/>
      </w:r>
    </w:p>
    <w:p w14:paraId="74AA4FBF"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HF2-21: Sink TMDS Protocol - CED – Standby Error Counter Reset</w:t>
      </w:r>
      <w:r>
        <w:rPr>
          <w:noProof/>
        </w:rPr>
        <w:tab/>
      </w:r>
      <w:r>
        <w:rPr>
          <w:noProof/>
        </w:rPr>
        <w:fldChar w:fldCharType="begin"/>
      </w:r>
      <w:r>
        <w:rPr>
          <w:noProof/>
        </w:rPr>
        <w:instrText xml:space="preserve"> PAGEREF _Toc242776892 \h </w:instrText>
      </w:r>
      <w:r>
        <w:rPr>
          <w:noProof/>
        </w:rPr>
      </w:r>
      <w:r>
        <w:rPr>
          <w:noProof/>
        </w:rPr>
        <w:fldChar w:fldCharType="separate"/>
      </w:r>
      <w:r>
        <w:rPr>
          <w:noProof/>
        </w:rPr>
        <w:t>201</w:t>
      </w:r>
      <w:r>
        <w:rPr>
          <w:noProof/>
        </w:rPr>
        <w:fldChar w:fldCharType="end"/>
      </w:r>
    </w:p>
    <w:p w14:paraId="44C24853"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HF2-22: Sink TMDS Protocol - CED – Disconnect Error Counter Reset</w:t>
      </w:r>
      <w:r>
        <w:rPr>
          <w:noProof/>
        </w:rPr>
        <w:tab/>
      </w:r>
      <w:r>
        <w:rPr>
          <w:noProof/>
        </w:rPr>
        <w:fldChar w:fldCharType="begin"/>
      </w:r>
      <w:r>
        <w:rPr>
          <w:noProof/>
        </w:rPr>
        <w:instrText xml:space="preserve"> PAGEREF _Toc242776893 \h </w:instrText>
      </w:r>
      <w:r>
        <w:rPr>
          <w:noProof/>
        </w:rPr>
      </w:r>
      <w:r>
        <w:rPr>
          <w:noProof/>
        </w:rPr>
        <w:fldChar w:fldCharType="separate"/>
      </w:r>
      <w:r>
        <w:rPr>
          <w:noProof/>
        </w:rPr>
        <w:t>203</w:t>
      </w:r>
      <w:r>
        <w:rPr>
          <w:noProof/>
        </w:rPr>
        <w:fldChar w:fldCharType="end"/>
      </w:r>
    </w:p>
    <w:p w14:paraId="6C5D6E64" w14:textId="77777777" w:rsidR="00B7622A" w:rsidRDefault="00B7622A">
      <w:pPr>
        <w:pStyle w:val="TOC2"/>
        <w:tabs>
          <w:tab w:val="left" w:pos="742"/>
        </w:tabs>
        <w:rPr>
          <w:rFonts w:asciiTheme="minorHAnsi" w:hAnsiTheme="minorHAnsi" w:cstheme="minorBidi"/>
          <w:i w:val="0"/>
          <w:iCs w:val="0"/>
          <w:noProof/>
          <w:color w:val="auto"/>
          <w:lang w:eastAsia="ja-JP"/>
        </w:rPr>
      </w:pPr>
      <w:r>
        <w:rPr>
          <w:noProof/>
        </w:rPr>
        <w:t>8.3</w:t>
      </w:r>
      <w:r>
        <w:rPr>
          <w:rFonts w:asciiTheme="minorHAnsi" w:hAnsiTheme="minorHAnsi" w:cstheme="minorBidi"/>
          <w:i w:val="0"/>
          <w:iCs w:val="0"/>
          <w:noProof/>
          <w:color w:val="auto"/>
          <w:lang w:eastAsia="ja-JP"/>
        </w:rPr>
        <w:tab/>
      </w:r>
      <w:r>
        <w:rPr>
          <w:noProof/>
        </w:rPr>
        <w:t>Sink Pixel Decoding Tests</w:t>
      </w:r>
      <w:r>
        <w:rPr>
          <w:noProof/>
        </w:rPr>
        <w:tab/>
      </w:r>
      <w:r>
        <w:rPr>
          <w:noProof/>
        </w:rPr>
        <w:fldChar w:fldCharType="begin"/>
      </w:r>
      <w:r>
        <w:rPr>
          <w:noProof/>
        </w:rPr>
        <w:instrText xml:space="preserve"> PAGEREF _Toc242776894 \h </w:instrText>
      </w:r>
      <w:r>
        <w:rPr>
          <w:noProof/>
        </w:rPr>
      </w:r>
      <w:r>
        <w:rPr>
          <w:noProof/>
        </w:rPr>
        <w:fldChar w:fldCharType="separate"/>
      </w:r>
      <w:r>
        <w:rPr>
          <w:noProof/>
        </w:rPr>
        <w:t>205</w:t>
      </w:r>
      <w:r>
        <w:rPr>
          <w:noProof/>
        </w:rPr>
        <w:fldChar w:fldCharType="end"/>
      </w:r>
    </w:p>
    <w:p w14:paraId="5760F527"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8.3.1</w:t>
      </w:r>
      <w:r>
        <w:rPr>
          <w:rFonts w:asciiTheme="minorHAnsi" w:hAnsiTheme="minorHAnsi" w:cstheme="minorBidi"/>
          <w:noProof/>
          <w:color w:val="auto"/>
          <w:lang w:eastAsia="ja-JP"/>
        </w:rPr>
        <w:tab/>
      </w:r>
      <w:r>
        <w:rPr>
          <w:noProof/>
        </w:rPr>
        <w:t>Sink YC</w:t>
      </w:r>
      <w:r w:rsidRPr="007D6614">
        <w:rPr>
          <w:noProof/>
          <w:vertAlign w:val="subscript"/>
        </w:rPr>
        <w:t>B</w:t>
      </w:r>
      <w:r>
        <w:rPr>
          <w:noProof/>
        </w:rPr>
        <w:t>C</w:t>
      </w:r>
      <w:r w:rsidRPr="007D6614">
        <w:rPr>
          <w:noProof/>
          <w:vertAlign w:val="subscript"/>
        </w:rPr>
        <w:t>R</w:t>
      </w:r>
      <w:r>
        <w:rPr>
          <w:noProof/>
        </w:rPr>
        <w:t xml:space="preserve"> 4:2:0 Pixel Decoding Tests</w:t>
      </w:r>
      <w:r>
        <w:rPr>
          <w:noProof/>
        </w:rPr>
        <w:tab/>
      </w:r>
      <w:r>
        <w:rPr>
          <w:noProof/>
        </w:rPr>
        <w:fldChar w:fldCharType="begin"/>
      </w:r>
      <w:r>
        <w:rPr>
          <w:noProof/>
        </w:rPr>
        <w:instrText xml:space="preserve"> PAGEREF _Toc242776895 \h </w:instrText>
      </w:r>
      <w:r>
        <w:rPr>
          <w:noProof/>
        </w:rPr>
      </w:r>
      <w:r>
        <w:rPr>
          <w:noProof/>
        </w:rPr>
        <w:fldChar w:fldCharType="separate"/>
      </w:r>
      <w:r>
        <w:rPr>
          <w:noProof/>
        </w:rPr>
        <w:t>205</w:t>
      </w:r>
      <w:r>
        <w:rPr>
          <w:noProof/>
        </w:rPr>
        <w:fldChar w:fldCharType="end"/>
      </w:r>
    </w:p>
    <w:p w14:paraId="3DA9B8B4"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HF2-23: Sink Pixel Decoding – YC</w:t>
      </w:r>
      <w:r w:rsidRPr="007D6614">
        <w:rPr>
          <w:bCs/>
          <w:noProof/>
          <w:vertAlign w:val="subscript"/>
        </w:rPr>
        <w:t>B</w:t>
      </w:r>
      <w:r>
        <w:rPr>
          <w:noProof/>
        </w:rPr>
        <w:t>C</w:t>
      </w:r>
      <w:r w:rsidRPr="007D6614">
        <w:rPr>
          <w:bCs/>
          <w:noProof/>
          <w:vertAlign w:val="subscript"/>
        </w:rPr>
        <w:t>R</w:t>
      </w:r>
      <w:r>
        <w:rPr>
          <w:noProof/>
        </w:rPr>
        <w:t xml:space="preserve"> 4:2:0</w:t>
      </w:r>
      <w:r>
        <w:rPr>
          <w:noProof/>
        </w:rPr>
        <w:tab/>
      </w:r>
      <w:r>
        <w:rPr>
          <w:noProof/>
        </w:rPr>
        <w:fldChar w:fldCharType="begin"/>
      </w:r>
      <w:r>
        <w:rPr>
          <w:noProof/>
        </w:rPr>
        <w:instrText xml:space="preserve"> PAGEREF _Toc242776896 \h </w:instrText>
      </w:r>
      <w:r>
        <w:rPr>
          <w:noProof/>
        </w:rPr>
      </w:r>
      <w:r>
        <w:rPr>
          <w:noProof/>
        </w:rPr>
        <w:fldChar w:fldCharType="separate"/>
      </w:r>
      <w:r>
        <w:rPr>
          <w:noProof/>
        </w:rPr>
        <w:t>205</w:t>
      </w:r>
      <w:r>
        <w:rPr>
          <w:noProof/>
        </w:rPr>
        <w:fldChar w:fldCharType="end"/>
      </w:r>
    </w:p>
    <w:p w14:paraId="331F9B92"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sidRPr="007D6614">
        <w:rPr>
          <w:noProof/>
          <w:lang w:eastAsia="ja-JP"/>
        </w:rPr>
        <w:t>8.3.2</w:t>
      </w:r>
      <w:r>
        <w:rPr>
          <w:rFonts w:asciiTheme="minorHAnsi" w:hAnsiTheme="minorHAnsi" w:cstheme="minorBidi"/>
          <w:noProof/>
          <w:color w:val="auto"/>
          <w:lang w:eastAsia="ja-JP"/>
        </w:rPr>
        <w:tab/>
      </w:r>
      <w:r>
        <w:rPr>
          <w:noProof/>
        </w:rPr>
        <w:t>S</w:t>
      </w:r>
      <w:r w:rsidRPr="007D6614">
        <w:rPr>
          <w:noProof/>
          <w:lang w:eastAsia="ja-JP"/>
        </w:rPr>
        <w:t>ink</w:t>
      </w:r>
      <w:r>
        <w:rPr>
          <w:noProof/>
        </w:rPr>
        <w:t xml:space="preserve"> YC</w:t>
      </w:r>
      <w:r w:rsidRPr="007D6614">
        <w:rPr>
          <w:noProof/>
          <w:vertAlign w:val="subscript"/>
        </w:rPr>
        <w:t>B</w:t>
      </w:r>
      <w:r>
        <w:rPr>
          <w:noProof/>
        </w:rPr>
        <w:t>C</w:t>
      </w:r>
      <w:r w:rsidRPr="007D6614">
        <w:rPr>
          <w:noProof/>
          <w:vertAlign w:val="subscript"/>
        </w:rPr>
        <w:t>R</w:t>
      </w:r>
      <w:r>
        <w:rPr>
          <w:noProof/>
        </w:rPr>
        <w:t xml:space="preserve"> 4:2:0 Pixel </w:t>
      </w:r>
      <w:r w:rsidRPr="007D6614">
        <w:rPr>
          <w:noProof/>
          <w:lang w:eastAsia="ja-JP"/>
        </w:rPr>
        <w:t xml:space="preserve">Deep Color </w:t>
      </w:r>
      <w:r>
        <w:rPr>
          <w:noProof/>
        </w:rPr>
        <w:t>Decoding Tests</w:t>
      </w:r>
      <w:r>
        <w:rPr>
          <w:noProof/>
        </w:rPr>
        <w:tab/>
      </w:r>
      <w:r>
        <w:rPr>
          <w:noProof/>
        </w:rPr>
        <w:fldChar w:fldCharType="begin"/>
      </w:r>
      <w:r>
        <w:rPr>
          <w:noProof/>
        </w:rPr>
        <w:instrText xml:space="preserve"> PAGEREF _Toc242776897 \h </w:instrText>
      </w:r>
      <w:r>
        <w:rPr>
          <w:noProof/>
        </w:rPr>
      </w:r>
      <w:r>
        <w:rPr>
          <w:noProof/>
        </w:rPr>
        <w:fldChar w:fldCharType="separate"/>
      </w:r>
      <w:r>
        <w:rPr>
          <w:noProof/>
        </w:rPr>
        <w:t>207</w:t>
      </w:r>
      <w:r>
        <w:rPr>
          <w:noProof/>
        </w:rPr>
        <w:fldChar w:fldCharType="end"/>
      </w:r>
    </w:p>
    <w:p w14:paraId="5EA00322"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w:t>
      </w:r>
      <w:r w:rsidRPr="007D6614">
        <w:rPr>
          <w:noProof/>
          <w:lang w:eastAsia="ja-JP"/>
        </w:rPr>
        <w:t>2</w:t>
      </w:r>
      <w:r>
        <w:rPr>
          <w:noProof/>
        </w:rPr>
        <w:t>-</w:t>
      </w:r>
      <w:r w:rsidRPr="007D6614">
        <w:rPr>
          <w:noProof/>
          <w:lang w:eastAsia="ja-JP"/>
        </w:rPr>
        <w:t>24</w:t>
      </w:r>
      <w:r>
        <w:rPr>
          <w:noProof/>
        </w:rPr>
        <w:t>: S</w:t>
      </w:r>
      <w:r w:rsidRPr="007D6614">
        <w:rPr>
          <w:noProof/>
          <w:lang w:eastAsia="ja-JP"/>
        </w:rPr>
        <w:t>ink</w:t>
      </w:r>
      <w:r>
        <w:rPr>
          <w:noProof/>
        </w:rPr>
        <w:t xml:space="preserve"> </w:t>
      </w:r>
      <w:r w:rsidRPr="007D6614">
        <w:rPr>
          <w:noProof/>
          <w:lang w:eastAsia="ja-JP"/>
        </w:rPr>
        <w:t>Pixel Decoding</w:t>
      </w:r>
      <w:r>
        <w:rPr>
          <w:noProof/>
        </w:rPr>
        <w:t xml:space="preserve"> – YC</w:t>
      </w:r>
      <w:r w:rsidRPr="007D6614">
        <w:rPr>
          <w:bCs/>
          <w:noProof/>
          <w:vertAlign w:val="subscript"/>
        </w:rPr>
        <w:t>B</w:t>
      </w:r>
      <w:r>
        <w:rPr>
          <w:noProof/>
        </w:rPr>
        <w:t>C</w:t>
      </w:r>
      <w:r w:rsidRPr="007D6614">
        <w:rPr>
          <w:bCs/>
          <w:noProof/>
          <w:vertAlign w:val="subscript"/>
        </w:rPr>
        <w:t>R</w:t>
      </w:r>
      <w:r>
        <w:rPr>
          <w:noProof/>
        </w:rPr>
        <w:t xml:space="preserve"> 4:2:0</w:t>
      </w:r>
      <w:r w:rsidRPr="007D6614">
        <w:rPr>
          <w:noProof/>
          <w:lang w:eastAsia="ja-JP"/>
        </w:rPr>
        <w:t xml:space="preserve"> Deep Color</w:t>
      </w:r>
      <w:r>
        <w:rPr>
          <w:noProof/>
        </w:rPr>
        <w:tab/>
      </w:r>
      <w:r>
        <w:rPr>
          <w:noProof/>
        </w:rPr>
        <w:fldChar w:fldCharType="begin"/>
      </w:r>
      <w:r>
        <w:rPr>
          <w:noProof/>
        </w:rPr>
        <w:instrText xml:space="preserve"> PAGEREF _Toc242776898 \h </w:instrText>
      </w:r>
      <w:r>
        <w:rPr>
          <w:noProof/>
        </w:rPr>
      </w:r>
      <w:r>
        <w:rPr>
          <w:noProof/>
        </w:rPr>
        <w:fldChar w:fldCharType="separate"/>
      </w:r>
      <w:r>
        <w:rPr>
          <w:noProof/>
        </w:rPr>
        <w:t>207</w:t>
      </w:r>
      <w:r>
        <w:rPr>
          <w:noProof/>
        </w:rPr>
        <w:fldChar w:fldCharType="end"/>
      </w:r>
    </w:p>
    <w:p w14:paraId="3BA51A0D" w14:textId="77777777" w:rsidR="00B7622A" w:rsidRDefault="00B7622A">
      <w:pPr>
        <w:pStyle w:val="TOC2"/>
        <w:tabs>
          <w:tab w:val="left" w:pos="742"/>
        </w:tabs>
        <w:rPr>
          <w:rFonts w:asciiTheme="minorHAnsi" w:hAnsiTheme="minorHAnsi" w:cstheme="minorBidi"/>
          <w:i w:val="0"/>
          <w:iCs w:val="0"/>
          <w:noProof/>
          <w:color w:val="auto"/>
          <w:lang w:eastAsia="ja-JP"/>
        </w:rPr>
      </w:pPr>
      <w:r>
        <w:rPr>
          <w:noProof/>
        </w:rPr>
        <w:t>8.4</w:t>
      </w:r>
      <w:r>
        <w:rPr>
          <w:rFonts w:asciiTheme="minorHAnsi" w:hAnsiTheme="minorHAnsi" w:cstheme="minorBidi"/>
          <w:i w:val="0"/>
          <w:iCs w:val="0"/>
          <w:noProof/>
          <w:color w:val="auto"/>
          <w:lang w:eastAsia="ja-JP"/>
        </w:rPr>
        <w:tab/>
      </w:r>
      <w:r>
        <w:rPr>
          <w:noProof/>
        </w:rPr>
        <w:t>Sink Video Timing Tests</w:t>
      </w:r>
      <w:r>
        <w:rPr>
          <w:noProof/>
        </w:rPr>
        <w:tab/>
      </w:r>
      <w:r>
        <w:rPr>
          <w:noProof/>
        </w:rPr>
        <w:fldChar w:fldCharType="begin"/>
      </w:r>
      <w:r>
        <w:rPr>
          <w:noProof/>
        </w:rPr>
        <w:instrText xml:space="preserve"> PAGEREF _Toc242776899 \h </w:instrText>
      </w:r>
      <w:r>
        <w:rPr>
          <w:noProof/>
        </w:rPr>
      </w:r>
      <w:r>
        <w:rPr>
          <w:noProof/>
        </w:rPr>
        <w:fldChar w:fldCharType="separate"/>
      </w:r>
      <w:r>
        <w:rPr>
          <w:noProof/>
        </w:rPr>
        <w:t>209</w:t>
      </w:r>
      <w:r>
        <w:rPr>
          <w:noProof/>
        </w:rPr>
        <w:fldChar w:fldCharType="end"/>
      </w:r>
    </w:p>
    <w:p w14:paraId="47E53160"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8.4.1</w:t>
      </w:r>
      <w:r>
        <w:rPr>
          <w:rFonts w:asciiTheme="minorHAnsi" w:hAnsiTheme="minorHAnsi" w:cstheme="minorBidi"/>
          <w:noProof/>
          <w:color w:val="auto"/>
          <w:lang w:eastAsia="ja-JP"/>
        </w:rPr>
        <w:tab/>
      </w:r>
      <w:r>
        <w:rPr>
          <w:noProof/>
        </w:rPr>
        <w:t>Sink Video Timing 6G Tests</w:t>
      </w:r>
      <w:r>
        <w:rPr>
          <w:noProof/>
        </w:rPr>
        <w:tab/>
      </w:r>
      <w:r>
        <w:rPr>
          <w:noProof/>
        </w:rPr>
        <w:fldChar w:fldCharType="begin"/>
      </w:r>
      <w:r>
        <w:rPr>
          <w:noProof/>
        </w:rPr>
        <w:instrText xml:space="preserve"> PAGEREF _Toc242776900 \h </w:instrText>
      </w:r>
      <w:r>
        <w:rPr>
          <w:noProof/>
        </w:rPr>
      </w:r>
      <w:r>
        <w:rPr>
          <w:noProof/>
        </w:rPr>
        <w:fldChar w:fldCharType="separate"/>
      </w:r>
      <w:r>
        <w:rPr>
          <w:noProof/>
        </w:rPr>
        <w:t>209</w:t>
      </w:r>
      <w:r>
        <w:rPr>
          <w:noProof/>
        </w:rPr>
        <w:fldChar w:fldCharType="end"/>
      </w:r>
    </w:p>
    <w:p w14:paraId="3EA402BF"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HF2-6: Sink Video Timing – 6G – 2160p 24-bit Color Depth</w:t>
      </w:r>
      <w:r>
        <w:rPr>
          <w:noProof/>
        </w:rPr>
        <w:tab/>
      </w:r>
      <w:r>
        <w:rPr>
          <w:noProof/>
        </w:rPr>
        <w:fldChar w:fldCharType="begin"/>
      </w:r>
      <w:r>
        <w:rPr>
          <w:noProof/>
        </w:rPr>
        <w:instrText xml:space="preserve"> PAGEREF _Toc242776901 \h </w:instrText>
      </w:r>
      <w:r>
        <w:rPr>
          <w:noProof/>
        </w:rPr>
      </w:r>
      <w:r>
        <w:rPr>
          <w:noProof/>
        </w:rPr>
        <w:fldChar w:fldCharType="separate"/>
      </w:r>
      <w:r>
        <w:rPr>
          <w:noProof/>
        </w:rPr>
        <w:t>209</w:t>
      </w:r>
      <w:r>
        <w:rPr>
          <w:noProof/>
        </w:rPr>
        <w:fldChar w:fldCharType="end"/>
      </w:r>
    </w:p>
    <w:p w14:paraId="350A2F2E"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HF2-7: Sink Video Timing – 6G – 2160p Deep Color</w:t>
      </w:r>
      <w:r>
        <w:rPr>
          <w:noProof/>
        </w:rPr>
        <w:tab/>
      </w:r>
      <w:r>
        <w:rPr>
          <w:noProof/>
        </w:rPr>
        <w:fldChar w:fldCharType="begin"/>
      </w:r>
      <w:r>
        <w:rPr>
          <w:noProof/>
        </w:rPr>
        <w:instrText xml:space="preserve"> PAGEREF _Toc242776902 \h </w:instrText>
      </w:r>
      <w:r>
        <w:rPr>
          <w:noProof/>
        </w:rPr>
      </w:r>
      <w:r>
        <w:rPr>
          <w:noProof/>
        </w:rPr>
        <w:fldChar w:fldCharType="separate"/>
      </w:r>
      <w:r>
        <w:rPr>
          <w:noProof/>
        </w:rPr>
        <w:t>211</w:t>
      </w:r>
      <w:r>
        <w:rPr>
          <w:noProof/>
        </w:rPr>
        <w:fldChar w:fldCharType="end"/>
      </w:r>
    </w:p>
    <w:p w14:paraId="62C0D0B9"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HF2-8: Sink Video Timing – 6G – 2160p 3D</w:t>
      </w:r>
      <w:r>
        <w:rPr>
          <w:noProof/>
        </w:rPr>
        <w:tab/>
      </w:r>
      <w:r>
        <w:rPr>
          <w:noProof/>
        </w:rPr>
        <w:fldChar w:fldCharType="begin"/>
      </w:r>
      <w:r>
        <w:rPr>
          <w:noProof/>
        </w:rPr>
        <w:instrText xml:space="preserve"> PAGEREF _Toc242776903 \h </w:instrText>
      </w:r>
      <w:r>
        <w:rPr>
          <w:noProof/>
        </w:rPr>
      </w:r>
      <w:r>
        <w:rPr>
          <w:noProof/>
        </w:rPr>
        <w:fldChar w:fldCharType="separate"/>
      </w:r>
      <w:r>
        <w:rPr>
          <w:noProof/>
        </w:rPr>
        <w:t>215</w:t>
      </w:r>
      <w:r>
        <w:rPr>
          <w:noProof/>
        </w:rPr>
        <w:fldChar w:fldCharType="end"/>
      </w:r>
    </w:p>
    <w:p w14:paraId="1A144152"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HF2-36: Sink Video Timing – 6G – Non-2160p 24-bit Color Depth</w:t>
      </w:r>
      <w:r>
        <w:rPr>
          <w:noProof/>
        </w:rPr>
        <w:tab/>
      </w:r>
      <w:r>
        <w:rPr>
          <w:noProof/>
        </w:rPr>
        <w:fldChar w:fldCharType="begin"/>
      </w:r>
      <w:r>
        <w:rPr>
          <w:noProof/>
        </w:rPr>
        <w:instrText xml:space="preserve"> PAGEREF _Toc242776904 \h </w:instrText>
      </w:r>
      <w:r>
        <w:rPr>
          <w:noProof/>
        </w:rPr>
      </w:r>
      <w:r>
        <w:rPr>
          <w:noProof/>
        </w:rPr>
        <w:fldChar w:fldCharType="separate"/>
      </w:r>
      <w:r>
        <w:rPr>
          <w:noProof/>
        </w:rPr>
        <w:t>217</w:t>
      </w:r>
      <w:r>
        <w:rPr>
          <w:noProof/>
        </w:rPr>
        <w:fldChar w:fldCharType="end"/>
      </w:r>
    </w:p>
    <w:p w14:paraId="161AA0C9"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HF2-37: Sink Video Timing – 6G – Non-2160p Deep Color</w:t>
      </w:r>
      <w:r>
        <w:rPr>
          <w:noProof/>
        </w:rPr>
        <w:tab/>
      </w:r>
      <w:r>
        <w:rPr>
          <w:noProof/>
        </w:rPr>
        <w:fldChar w:fldCharType="begin"/>
      </w:r>
      <w:r>
        <w:rPr>
          <w:noProof/>
        </w:rPr>
        <w:instrText xml:space="preserve"> PAGEREF _Toc242776905 \h </w:instrText>
      </w:r>
      <w:r>
        <w:rPr>
          <w:noProof/>
        </w:rPr>
      </w:r>
      <w:r>
        <w:rPr>
          <w:noProof/>
        </w:rPr>
        <w:fldChar w:fldCharType="separate"/>
      </w:r>
      <w:r>
        <w:rPr>
          <w:noProof/>
        </w:rPr>
        <w:t>219</w:t>
      </w:r>
      <w:r>
        <w:rPr>
          <w:noProof/>
        </w:rPr>
        <w:fldChar w:fldCharType="end"/>
      </w:r>
    </w:p>
    <w:p w14:paraId="16970920"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HF2-38: Sink Video Timing – 6G – Non-2160p 3D</w:t>
      </w:r>
      <w:r>
        <w:rPr>
          <w:noProof/>
        </w:rPr>
        <w:tab/>
      </w:r>
      <w:r>
        <w:rPr>
          <w:noProof/>
        </w:rPr>
        <w:fldChar w:fldCharType="begin"/>
      </w:r>
      <w:r>
        <w:rPr>
          <w:noProof/>
        </w:rPr>
        <w:instrText xml:space="preserve"> PAGEREF _Toc242776906 \h </w:instrText>
      </w:r>
      <w:r>
        <w:rPr>
          <w:noProof/>
        </w:rPr>
      </w:r>
      <w:r>
        <w:rPr>
          <w:noProof/>
        </w:rPr>
        <w:fldChar w:fldCharType="separate"/>
      </w:r>
      <w:r>
        <w:rPr>
          <w:noProof/>
        </w:rPr>
        <w:t>223</w:t>
      </w:r>
      <w:r>
        <w:rPr>
          <w:noProof/>
        </w:rPr>
        <w:fldChar w:fldCharType="end"/>
      </w:r>
    </w:p>
    <w:p w14:paraId="3B45DCC1"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8.4.2</w:t>
      </w:r>
      <w:r>
        <w:rPr>
          <w:rFonts w:asciiTheme="minorHAnsi" w:hAnsiTheme="minorHAnsi" w:cstheme="minorBidi"/>
          <w:noProof/>
          <w:color w:val="auto"/>
          <w:lang w:eastAsia="ja-JP"/>
        </w:rPr>
        <w:tab/>
      </w:r>
      <w:r>
        <w:rPr>
          <w:noProof/>
        </w:rPr>
        <w:t>Sink Video Timing 21:9 (64:27) Video Formats Tests</w:t>
      </w:r>
      <w:r>
        <w:rPr>
          <w:noProof/>
        </w:rPr>
        <w:tab/>
      </w:r>
      <w:r>
        <w:rPr>
          <w:noProof/>
        </w:rPr>
        <w:fldChar w:fldCharType="begin"/>
      </w:r>
      <w:r>
        <w:rPr>
          <w:noProof/>
        </w:rPr>
        <w:instrText xml:space="preserve"> PAGEREF _Toc242776907 \h </w:instrText>
      </w:r>
      <w:r>
        <w:rPr>
          <w:noProof/>
        </w:rPr>
      </w:r>
      <w:r>
        <w:rPr>
          <w:noProof/>
        </w:rPr>
        <w:fldChar w:fldCharType="separate"/>
      </w:r>
      <w:r>
        <w:rPr>
          <w:noProof/>
        </w:rPr>
        <w:t>225</w:t>
      </w:r>
      <w:r>
        <w:rPr>
          <w:noProof/>
        </w:rPr>
        <w:fldChar w:fldCharType="end"/>
      </w:r>
    </w:p>
    <w:p w14:paraId="0232A093"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HF2-25: Sink Video Timing – 21:9 (64:27)</w:t>
      </w:r>
      <w:r>
        <w:rPr>
          <w:noProof/>
        </w:rPr>
        <w:tab/>
      </w:r>
      <w:r>
        <w:rPr>
          <w:noProof/>
        </w:rPr>
        <w:fldChar w:fldCharType="begin"/>
      </w:r>
      <w:r>
        <w:rPr>
          <w:noProof/>
        </w:rPr>
        <w:instrText xml:space="preserve"> PAGEREF _Toc242776908 \h </w:instrText>
      </w:r>
      <w:r>
        <w:rPr>
          <w:noProof/>
        </w:rPr>
      </w:r>
      <w:r>
        <w:rPr>
          <w:noProof/>
        </w:rPr>
        <w:fldChar w:fldCharType="separate"/>
      </w:r>
      <w:r>
        <w:rPr>
          <w:noProof/>
        </w:rPr>
        <w:t>225</w:t>
      </w:r>
      <w:r>
        <w:rPr>
          <w:noProof/>
        </w:rPr>
        <w:fldChar w:fldCharType="end"/>
      </w:r>
    </w:p>
    <w:p w14:paraId="6B46CD50" w14:textId="77777777" w:rsidR="00B7622A" w:rsidRDefault="00B7622A">
      <w:pPr>
        <w:pStyle w:val="TOC2"/>
        <w:tabs>
          <w:tab w:val="left" w:pos="742"/>
        </w:tabs>
        <w:rPr>
          <w:rFonts w:asciiTheme="minorHAnsi" w:hAnsiTheme="minorHAnsi" w:cstheme="minorBidi"/>
          <w:i w:val="0"/>
          <w:iCs w:val="0"/>
          <w:noProof/>
          <w:color w:val="auto"/>
          <w:lang w:eastAsia="ja-JP"/>
        </w:rPr>
      </w:pPr>
      <w:r>
        <w:rPr>
          <w:noProof/>
        </w:rPr>
        <w:t>8.5</w:t>
      </w:r>
      <w:r>
        <w:rPr>
          <w:rFonts w:asciiTheme="minorHAnsi" w:hAnsiTheme="minorHAnsi" w:cstheme="minorBidi"/>
          <w:i w:val="0"/>
          <w:iCs w:val="0"/>
          <w:noProof/>
          <w:color w:val="auto"/>
          <w:lang w:eastAsia="ja-JP"/>
        </w:rPr>
        <w:tab/>
      </w:r>
      <w:r>
        <w:rPr>
          <w:noProof/>
        </w:rPr>
        <w:t>Sink Audio Decoding and Rendering Tests</w:t>
      </w:r>
      <w:r>
        <w:rPr>
          <w:noProof/>
        </w:rPr>
        <w:tab/>
      </w:r>
      <w:r>
        <w:rPr>
          <w:noProof/>
        </w:rPr>
        <w:fldChar w:fldCharType="begin"/>
      </w:r>
      <w:r>
        <w:rPr>
          <w:noProof/>
        </w:rPr>
        <w:instrText xml:space="preserve"> PAGEREF _Toc242776909 \h </w:instrText>
      </w:r>
      <w:r>
        <w:rPr>
          <w:noProof/>
        </w:rPr>
      </w:r>
      <w:r>
        <w:rPr>
          <w:noProof/>
        </w:rPr>
        <w:fldChar w:fldCharType="separate"/>
      </w:r>
      <w:r>
        <w:rPr>
          <w:noProof/>
        </w:rPr>
        <w:t>228</w:t>
      </w:r>
      <w:r>
        <w:rPr>
          <w:noProof/>
        </w:rPr>
        <w:fldChar w:fldCharType="end"/>
      </w:r>
    </w:p>
    <w:p w14:paraId="163F72D3"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8.5.1</w:t>
      </w:r>
      <w:r>
        <w:rPr>
          <w:rFonts w:asciiTheme="minorHAnsi" w:hAnsiTheme="minorHAnsi" w:cstheme="minorBidi"/>
          <w:noProof/>
          <w:color w:val="auto"/>
          <w:lang w:eastAsia="ja-JP"/>
        </w:rPr>
        <w:tab/>
      </w:r>
      <w:r>
        <w:rPr>
          <w:noProof/>
        </w:rPr>
        <w:t>Sink Audio Decoding and Rendering 3D Audio Tests</w:t>
      </w:r>
      <w:r>
        <w:rPr>
          <w:noProof/>
        </w:rPr>
        <w:tab/>
      </w:r>
      <w:r>
        <w:rPr>
          <w:noProof/>
        </w:rPr>
        <w:fldChar w:fldCharType="begin"/>
      </w:r>
      <w:r>
        <w:rPr>
          <w:noProof/>
        </w:rPr>
        <w:instrText xml:space="preserve"> PAGEREF _Toc242776910 \h </w:instrText>
      </w:r>
      <w:r>
        <w:rPr>
          <w:noProof/>
        </w:rPr>
      </w:r>
      <w:r>
        <w:rPr>
          <w:noProof/>
        </w:rPr>
        <w:fldChar w:fldCharType="separate"/>
      </w:r>
      <w:r>
        <w:rPr>
          <w:noProof/>
        </w:rPr>
        <w:t>228</w:t>
      </w:r>
      <w:r>
        <w:rPr>
          <w:noProof/>
        </w:rPr>
        <w:fldChar w:fldCharType="end"/>
      </w:r>
    </w:p>
    <w:p w14:paraId="1B24BD54"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HF2-28: Sink Audio Decoding and Rendering – 3D Audio (L-PCM) – Sample Packet</w:t>
      </w:r>
      <w:r>
        <w:rPr>
          <w:noProof/>
        </w:rPr>
        <w:tab/>
      </w:r>
      <w:r>
        <w:rPr>
          <w:noProof/>
        </w:rPr>
        <w:fldChar w:fldCharType="begin"/>
      </w:r>
      <w:r>
        <w:rPr>
          <w:noProof/>
        </w:rPr>
        <w:instrText xml:space="preserve"> PAGEREF _Toc242776911 \h </w:instrText>
      </w:r>
      <w:r>
        <w:rPr>
          <w:noProof/>
        </w:rPr>
      </w:r>
      <w:r>
        <w:rPr>
          <w:noProof/>
        </w:rPr>
        <w:fldChar w:fldCharType="separate"/>
      </w:r>
      <w:r>
        <w:rPr>
          <w:noProof/>
        </w:rPr>
        <w:t>228</w:t>
      </w:r>
      <w:r>
        <w:rPr>
          <w:noProof/>
        </w:rPr>
        <w:fldChar w:fldCharType="end"/>
      </w:r>
    </w:p>
    <w:p w14:paraId="6B800D97"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HF2-29: Sink Audio Decoding and Rendering – 3D Audio (One Bit) – Sample Packet</w:t>
      </w:r>
      <w:r>
        <w:rPr>
          <w:noProof/>
        </w:rPr>
        <w:tab/>
      </w:r>
      <w:r>
        <w:rPr>
          <w:noProof/>
        </w:rPr>
        <w:fldChar w:fldCharType="begin"/>
      </w:r>
      <w:r>
        <w:rPr>
          <w:noProof/>
        </w:rPr>
        <w:instrText xml:space="preserve"> PAGEREF _Toc242776912 \h </w:instrText>
      </w:r>
      <w:r>
        <w:rPr>
          <w:noProof/>
        </w:rPr>
      </w:r>
      <w:r>
        <w:rPr>
          <w:noProof/>
        </w:rPr>
        <w:fldChar w:fldCharType="separate"/>
      </w:r>
      <w:r>
        <w:rPr>
          <w:noProof/>
        </w:rPr>
        <w:t>231</w:t>
      </w:r>
      <w:r>
        <w:rPr>
          <w:noProof/>
        </w:rPr>
        <w:fldChar w:fldCharType="end"/>
      </w:r>
    </w:p>
    <w:p w14:paraId="2A963E09"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8.5.2</w:t>
      </w:r>
      <w:r>
        <w:rPr>
          <w:rFonts w:asciiTheme="minorHAnsi" w:hAnsiTheme="minorHAnsi" w:cstheme="minorBidi"/>
          <w:noProof/>
          <w:color w:val="auto"/>
          <w:lang w:eastAsia="ja-JP"/>
        </w:rPr>
        <w:tab/>
      </w:r>
      <w:r>
        <w:rPr>
          <w:noProof/>
        </w:rPr>
        <w:t>Sink Audio Decoding and Rendering Multi-stream Audio Tests</w:t>
      </w:r>
      <w:r>
        <w:rPr>
          <w:noProof/>
        </w:rPr>
        <w:tab/>
      </w:r>
      <w:r>
        <w:rPr>
          <w:noProof/>
        </w:rPr>
        <w:fldChar w:fldCharType="begin"/>
      </w:r>
      <w:r>
        <w:rPr>
          <w:noProof/>
        </w:rPr>
        <w:instrText xml:space="preserve"> PAGEREF _Toc242776913 \h </w:instrText>
      </w:r>
      <w:r>
        <w:rPr>
          <w:noProof/>
        </w:rPr>
      </w:r>
      <w:r>
        <w:rPr>
          <w:noProof/>
        </w:rPr>
        <w:fldChar w:fldCharType="separate"/>
      </w:r>
      <w:r>
        <w:rPr>
          <w:noProof/>
        </w:rPr>
        <w:t>234</w:t>
      </w:r>
      <w:r>
        <w:rPr>
          <w:noProof/>
        </w:rPr>
        <w:fldChar w:fldCharType="end"/>
      </w:r>
    </w:p>
    <w:p w14:paraId="60D6B390"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HF2-30: Sink Audio Decoding and Rendering – Multi-stream Audio (L-PCM and 61937) – Sample Packet</w:t>
      </w:r>
      <w:r>
        <w:rPr>
          <w:noProof/>
        </w:rPr>
        <w:tab/>
      </w:r>
      <w:r>
        <w:rPr>
          <w:noProof/>
        </w:rPr>
        <w:fldChar w:fldCharType="begin"/>
      </w:r>
      <w:r>
        <w:rPr>
          <w:noProof/>
        </w:rPr>
        <w:instrText xml:space="preserve"> PAGEREF _Toc242776914 \h </w:instrText>
      </w:r>
      <w:r>
        <w:rPr>
          <w:noProof/>
        </w:rPr>
      </w:r>
      <w:r>
        <w:rPr>
          <w:noProof/>
        </w:rPr>
        <w:fldChar w:fldCharType="separate"/>
      </w:r>
      <w:r>
        <w:rPr>
          <w:noProof/>
        </w:rPr>
        <w:t>234</w:t>
      </w:r>
      <w:r>
        <w:rPr>
          <w:noProof/>
        </w:rPr>
        <w:fldChar w:fldCharType="end"/>
      </w:r>
    </w:p>
    <w:p w14:paraId="27B3826A"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HF2-46: Sink Audio Decoding and Rendering – MS Audio (One Bit) – Sample Packet</w:t>
      </w:r>
      <w:r>
        <w:rPr>
          <w:noProof/>
        </w:rPr>
        <w:tab/>
      </w:r>
      <w:r>
        <w:rPr>
          <w:noProof/>
        </w:rPr>
        <w:fldChar w:fldCharType="begin"/>
      </w:r>
      <w:r>
        <w:rPr>
          <w:noProof/>
        </w:rPr>
        <w:instrText xml:space="preserve"> PAGEREF _Toc242776915 \h </w:instrText>
      </w:r>
      <w:r>
        <w:rPr>
          <w:noProof/>
        </w:rPr>
      </w:r>
      <w:r>
        <w:rPr>
          <w:noProof/>
        </w:rPr>
        <w:fldChar w:fldCharType="separate"/>
      </w:r>
      <w:r>
        <w:rPr>
          <w:noProof/>
        </w:rPr>
        <w:t>236</w:t>
      </w:r>
      <w:r>
        <w:rPr>
          <w:noProof/>
        </w:rPr>
        <w:fldChar w:fldCharType="end"/>
      </w:r>
    </w:p>
    <w:p w14:paraId="2C9EF3F3"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8.5.3</w:t>
      </w:r>
      <w:r>
        <w:rPr>
          <w:rFonts w:asciiTheme="minorHAnsi" w:hAnsiTheme="minorHAnsi" w:cstheme="minorBidi"/>
          <w:noProof/>
          <w:color w:val="auto"/>
          <w:lang w:eastAsia="ja-JP"/>
        </w:rPr>
        <w:tab/>
      </w:r>
      <w:r>
        <w:rPr>
          <w:noProof/>
        </w:rPr>
        <w:t>Sink Audio Decoding and Rendering HBR Audio Tests</w:t>
      </w:r>
      <w:r>
        <w:rPr>
          <w:noProof/>
        </w:rPr>
        <w:tab/>
      </w:r>
      <w:r>
        <w:rPr>
          <w:noProof/>
        </w:rPr>
        <w:fldChar w:fldCharType="begin"/>
      </w:r>
      <w:r>
        <w:rPr>
          <w:noProof/>
        </w:rPr>
        <w:instrText xml:space="preserve"> PAGEREF _Toc242776916 \h </w:instrText>
      </w:r>
      <w:r>
        <w:rPr>
          <w:noProof/>
        </w:rPr>
      </w:r>
      <w:r>
        <w:rPr>
          <w:noProof/>
        </w:rPr>
        <w:fldChar w:fldCharType="separate"/>
      </w:r>
      <w:r>
        <w:rPr>
          <w:noProof/>
        </w:rPr>
        <w:t>238</w:t>
      </w:r>
      <w:r>
        <w:rPr>
          <w:noProof/>
        </w:rPr>
        <w:fldChar w:fldCharType="end"/>
      </w:r>
    </w:p>
    <w:p w14:paraId="69018A24"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8.5.4</w:t>
      </w:r>
      <w:r>
        <w:rPr>
          <w:rFonts w:asciiTheme="minorHAnsi" w:hAnsiTheme="minorHAnsi" w:cstheme="minorBidi"/>
          <w:noProof/>
          <w:color w:val="auto"/>
          <w:lang w:eastAsia="ja-JP"/>
        </w:rPr>
        <w:tab/>
      </w:r>
      <w:r>
        <w:rPr>
          <w:noProof/>
        </w:rPr>
        <w:t>Sink Audio Decoding and Rendering CEA-861-F Audio Tests</w:t>
      </w:r>
      <w:r>
        <w:rPr>
          <w:noProof/>
        </w:rPr>
        <w:tab/>
      </w:r>
      <w:r>
        <w:rPr>
          <w:noProof/>
        </w:rPr>
        <w:fldChar w:fldCharType="begin"/>
      </w:r>
      <w:r>
        <w:rPr>
          <w:noProof/>
        </w:rPr>
        <w:instrText xml:space="preserve"> PAGEREF _Toc242776917 \h </w:instrText>
      </w:r>
      <w:r>
        <w:rPr>
          <w:noProof/>
        </w:rPr>
      </w:r>
      <w:r>
        <w:rPr>
          <w:noProof/>
        </w:rPr>
        <w:fldChar w:fldCharType="separate"/>
      </w:r>
      <w:r>
        <w:rPr>
          <w:noProof/>
        </w:rPr>
        <w:t>238</w:t>
      </w:r>
      <w:r>
        <w:rPr>
          <w:noProof/>
        </w:rPr>
        <w:fldChar w:fldCharType="end"/>
      </w:r>
    </w:p>
    <w:p w14:paraId="7B1D7140"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HF2-27: Sink Audio Encoding – CEA-861-F Audio – Decoding and Rendering</w:t>
      </w:r>
      <w:r>
        <w:rPr>
          <w:noProof/>
        </w:rPr>
        <w:tab/>
      </w:r>
      <w:r>
        <w:rPr>
          <w:noProof/>
        </w:rPr>
        <w:fldChar w:fldCharType="begin"/>
      </w:r>
      <w:r>
        <w:rPr>
          <w:noProof/>
        </w:rPr>
        <w:instrText xml:space="preserve"> PAGEREF _Toc242776918 \h </w:instrText>
      </w:r>
      <w:r>
        <w:rPr>
          <w:noProof/>
        </w:rPr>
      </w:r>
      <w:r>
        <w:rPr>
          <w:noProof/>
        </w:rPr>
        <w:fldChar w:fldCharType="separate"/>
      </w:r>
      <w:r>
        <w:rPr>
          <w:noProof/>
        </w:rPr>
        <w:t>238</w:t>
      </w:r>
      <w:r>
        <w:rPr>
          <w:noProof/>
        </w:rPr>
        <w:fldChar w:fldCharType="end"/>
      </w:r>
    </w:p>
    <w:p w14:paraId="338E8CDA" w14:textId="77777777" w:rsidR="00B7622A" w:rsidRDefault="00B7622A">
      <w:pPr>
        <w:pStyle w:val="TOC2"/>
        <w:tabs>
          <w:tab w:val="left" w:pos="742"/>
        </w:tabs>
        <w:rPr>
          <w:rFonts w:asciiTheme="minorHAnsi" w:hAnsiTheme="minorHAnsi" w:cstheme="minorBidi"/>
          <w:i w:val="0"/>
          <w:iCs w:val="0"/>
          <w:noProof/>
          <w:color w:val="auto"/>
          <w:lang w:eastAsia="ja-JP"/>
        </w:rPr>
      </w:pPr>
      <w:r>
        <w:rPr>
          <w:noProof/>
        </w:rPr>
        <w:t>8.6</w:t>
      </w:r>
      <w:r>
        <w:rPr>
          <w:rFonts w:asciiTheme="minorHAnsi" w:hAnsiTheme="minorHAnsi" w:cstheme="minorBidi"/>
          <w:i w:val="0"/>
          <w:iCs w:val="0"/>
          <w:noProof/>
          <w:color w:val="auto"/>
          <w:lang w:eastAsia="ja-JP"/>
        </w:rPr>
        <w:tab/>
      </w:r>
      <w:r>
        <w:rPr>
          <w:noProof/>
        </w:rPr>
        <w:t>Sink A/V Relationship Tests</w:t>
      </w:r>
      <w:r>
        <w:rPr>
          <w:noProof/>
        </w:rPr>
        <w:tab/>
      </w:r>
      <w:r>
        <w:rPr>
          <w:noProof/>
        </w:rPr>
        <w:fldChar w:fldCharType="begin"/>
      </w:r>
      <w:r>
        <w:rPr>
          <w:noProof/>
        </w:rPr>
        <w:instrText xml:space="preserve"> PAGEREF _Toc242776919 \h </w:instrText>
      </w:r>
      <w:r>
        <w:rPr>
          <w:noProof/>
        </w:rPr>
      </w:r>
      <w:r>
        <w:rPr>
          <w:noProof/>
        </w:rPr>
        <w:fldChar w:fldCharType="separate"/>
      </w:r>
      <w:r>
        <w:rPr>
          <w:noProof/>
        </w:rPr>
        <w:t>240</w:t>
      </w:r>
      <w:r>
        <w:rPr>
          <w:noProof/>
        </w:rPr>
        <w:fldChar w:fldCharType="end"/>
      </w:r>
    </w:p>
    <w:p w14:paraId="7EBE508C"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8.6.1</w:t>
      </w:r>
      <w:r>
        <w:rPr>
          <w:rFonts w:asciiTheme="minorHAnsi" w:hAnsiTheme="minorHAnsi" w:cstheme="minorBidi"/>
          <w:noProof/>
          <w:color w:val="auto"/>
          <w:lang w:eastAsia="ja-JP"/>
        </w:rPr>
        <w:tab/>
      </w:r>
      <w:r>
        <w:rPr>
          <w:noProof/>
        </w:rPr>
        <w:t>Sink A/V Relationship Auto Lip-sync Tests</w:t>
      </w:r>
      <w:r>
        <w:rPr>
          <w:noProof/>
        </w:rPr>
        <w:tab/>
      </w:r>
      <w:r>
        <w:rPr>
          <w:noProof/>
        </w:rPr>
        <w:fldChar w:fldCharType="begin"/>
      </w:r>
      <w:r>
        <w:rPr>
          <w:noProof/>
        </w:rPr>
        <w:instrText xml:space="preserve"> PAGEREF _Toc242776920 \h </w:instrText>
      </w:r>
      <w:r>
        <w:rPr>
          <w:noProof/>
        </w:rPr>
      </w:r>
      <w:r>
        <w:rPr>
          <w:noProof/>
        </w:rPr>
        <w:fldChar w:fldCharType="separate"/>
      </w:r>
      <w:r>
        <w:rPr>
          <w:noProof/>
        </w:rPr>
        <w:t>240</w:t>
      </w:r>
      <w:r>
        <w:rPr>
          <w:noProof/>
        </w:rPr>
        <w:fldChar w:fldCharType="end"/>
      </w:r>
    </w:p>
    <w:p w14:paraId="66250464"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HF2-42 Sink A/V Relationship – DALS</w:t>
      </w:r>
      <w:r>
        <w:rPr>
          <w:noProof/>
        </w:rPr>
        <w:tab/>
      </w:r>
      <w:r>
        <w:rPr>
          <w:noProof/>
        </w:rPr>
        <w:fldChar w:fldCharType="begin"/>
      </w:r>
      <w:r>
        <w:rPr>
          <w:noProof/>
        </w:rPr>
        <w:instrText xml:space="preserve"> PAGEREF _Toc242776921 \h </w:instrText>
      </w:r>
      <w:r>
        <w:rPr>
          <w:noProof/>
        </w:rPr>
      </w:r>
      <w:r>
        <w:rPr>
          <w:noProof/>
        </w:rPr>
        <w:fldChar w:fldCharType="separate"/>
      </w:r>
      <w:r>
        <w:rPr>
          <w:noProof/>
        </w:rPr>
        <w:t>240</w:t>
      </w:r>
      <w:r>
        <w:rPr>
          <w:noProof/>
        </w:rPr>
        <w:fldChar w:fldCharType="end"/>
      </w:r>
    </w:p>
    <w:p w14:paraId="35266225" w14:textId="77777777" w:rsidR="00B7622A" w:rsidRDefault="00B7622A">
      <w:pPr>
        <w:pStyle w:val="TOC2"/>
        <w:tabs>
          <w:tab w:val="left" w:pos="742"/>
        </w:tabs>
        <w:rPr>
          <w:rFonts w:asciiTheme="minorHAnsi" w:hAnsiTheme="minorHAnsi" w:cstheme="minorBidi"/>
          <w:i w:val="0"/>
          <w:iCs w:val="0"/>
          <w:noProof/>
          <w:color w:val="auto"/>
          <w:lang w:eastAsia="ja-JP"/>
        </w:rPr>
      </w:pPr>
      <w:r>
        <w:rPr>
          <w:noProof/>
        </w:rPr>
        <w:t>8.7</w:t>
      </w:r>
      <w:r>
        <w:rPr>
          <w:rFonts w:asciiTheme="minorHAnsi" w:hAnsiTheme="minorHAnsi" w:cstheme="minorBidi"/>
          <w:i w:val="0"/>
          <w:iCs w:val="0"/>
          <w:noProof/>
          <w:color w:val="auto"/>
          <w:lang w:eastAsia="ja-JP"/>
        </w:rPr>
        <w:tab/>
      </w:r>
      <w:r>
        <w:rPr>
          <w:noProof/>
        </w:rPr>
        <w:t>Sink HDMI-VSIFs Tests</w:t>
      </w:r>
      <w:r>
        <w:rPr>
          <w:noProof/>
        </w:rPr>
        <w:tab/>
      </w:r>
      <w:r>
        <w:rPr>
          <w:noProof/>
        </w:rPr>
        <w:fldChar w:fldCharType="begin"/>
      </w:r>
      <w:r>
        <w:rPr>
          <w:noProof/>
        </w:rPr>
        <w:instrText xml:space="preserve"> PAGEREF _Toc242776922 \h </w:instrText>
      </w:r>
      <w:r>
        <w:rPr>
          <w:noProof/>
        </w:rPr>
      </w:r>
      <w:r>
        <w:rPr>
          <w:noProof/>
        </w:rPr>
        <w:fldChar w:fldCharType="separate"/>
      </w:r>
      <w:r>
        <w:rPr>
          <w:noProof/>
        </w:rPr>
        <w:t>248</w:t>
      </w:r>
      <w:r>
        <w:rPr>
          <w:noProof/>
        </w:rPr>
        <w:fldChar w:fldCharType="end"/>
      </w:r>
    </w:p>
    <w:p w14:paraId="1C8FFBE9"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8.7.1</w:t>
      </w:r>
      <w:r>
        <w:rPr>
          <w:rFonts w:asciiTheme="minorHAnsi" w:hAnsiTheme="minorHAnsi" w:cstheme="minorBidi"/>
          <w:noProof/>
          <w:color w:val="auto"/>
          <w:lang w:eastAsia="ja-JP"/>
        </w:rPr>
        <w:tab/>
      </w:r>
      <w:r>
        <w:rPr>
          <w:noProof/>
        </w:rPr>
        <w:t>Sink HDMI-VSIFs 3D OSD Disparity Tests</w:t>
      </w:r>
      <w:r>
        <w:rPr>
          <w:noProof/>
        </w:rPr>
        <w:tab/>
      </w:r>
      <w:r>
        <w:rPr>
          <w:noProof/>
        </w:rPr>
        <w:fldChar w:fldCharType="begin"/>
      </w:r>
      <w:r>
        <w:rPr>
          <w:noProof/>
        </w:rPr>
        <w:instrText xml:space="preserve"> PAGEREF _Toc242776923 \h </w:instrText>
      </w:r>
      <w:r>
        <w:rPr>
          <w:noProof/>
        </w:rPr>
      </w:r>
      <w:r>
        <w:rPr>
          <w:noProof/>
        </w:rPr>
        <w:fldChar w:fldCharType="separate"/>
      </w:r>
      <w:r>
        <w:rPr>
          <w:noProof/>
        </w:rPr>
        <w:t>248</w:t>
      </w:r>
      <w:r>
        <w:rPr>
          <w:noProof/>
        </w:rPr>
        <w:fldChar w:fldCharType="end"/>
      </w:r>
    </w:p>
    <w:p w14:paraId="5ABFE4A5"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HF2-43 Sink HDMI-VSIFs – 3D OSD Disparity</w:t>
      </w:r>
      <w:r>
        <w:rPr>
          <w:noProof/>
        </w:rPr>
        <w:tab/>
      </w:r>
      <w:r>
        <w:rPr>
          <w:noProof/>
        </w:rPr>
        <w:fldChar w:fldCharType="begin"/>
      </w:r>
      <w:r>
        <w:rPr>
          <w:noProof/>
        </w:rPr>
        <w:instrText xml:space="preserve"> PAGEREF _Toc242776924 \h </w:instrText>
      </w:r>
      <w:r>
        <w:rPr>
          <w:noProof/>
        </w:rPr>
      </w:r>
      <w:r>
        <w:rPr>
          <w:noProof/>
        </w:rPr>
        <w:fldChar w:fldCharType="separate"/>
      </w:r>
      <w:r>
        <w:rPr>
          <w:noProof/>
        </w:rPr>
        <w:t>248</w:t>
      </w:r>
      <w:r>
        <w:rPr>
          <w:noProof/>
        </w:rPr>
        <w:fldChar w:fldCharType="end"/>
      </w:r>
    </w:p>
    <w:p w14:paraId="0EB38754"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8.7.2</w:t>
      </w:r>
      <w:r>
        <w:rPr>
          <w:rFonts w:asciiTheme="minorHAnsi" w:hAnsiTheme="minorHAnsi" w:cstheme="minorBidi"/>
          <w:noProof/>
          <w:color w:val="auto"/>
          <w:lang w:eastAsia="ja-JP"/>
        </w:rPr>
        <w:tab/>
      </w:r>
      <w:r>
        <w:rPr>
          <w:noProof/>
        </w:rPr>
        <w:t>Sink HDMI-VSIFs Dual-View Tests</w:t>
      </w:r>
      <w:r>
        <w:rPr>
          <w:noProof/>
        </w:rPr>
        <w:tab/>
      </w:r>
      <w:r>
        <w:rPr>
          <w:noProof/>
        </w:rPr>
        <w:fldChar w:fldCharType="begin"/>
      </w:r>
      <w:r>
        <w:rPr>
          <w:noProof/>
        </w:rPr>
        <w:instrText xml:space="preserve"> PAGEREF _Toc242776925 \h </w:instrText>
      </w:r>
      <w:r>
        <w:rPr>
          <w:noProof/>
        </w:rPr>
      </w:r>
      <w:r>
        <w:rPr>
          <w:noProof/>
        </w:rPr>
        <w:fldChar w:fldCharType="separate"/>
      </w:r>
      <w:r>
        <w:rPr>
          <w:noProof/>
        </w:rPr>
        <w:t>251</w:t>
      </w:r>
      <w:r>
        <w:rPr>
          <w:noProof/>
        </w:rPr>
        <w:fldChar w:fldCharType="end"/>
      </w:r>
    </w:p>
    <w:p w14:paraId="185B5EE2"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HF2-40 Sink HDMI-VSIFs – Dual-View</w:t>
      </w:r>
      <w:r>
        <w:rPr>
          <w:noProof/>
        </w:rPr>
        <w:tab/>
      </w:r>
      <w:r>
        <w:rPr>
          <w:noProof/>
        </w:rPr>
        <w:fldChar w:fldCharType="begin"/>
      </w:r>
      <w:r>
        <w:rPr>
          <w:noProof/>
        </w:rPr>
        <w:instrText xml:space="preserve"> PAGEREF _Toc242776926 \h </w:instrText>
      </w:r>
      <w:r>
        <w:rPr>
          <w:noProof/>
        </w:rPr>
      </w:r>
      <w:r>
        <w:rPr>
          <w:noProof/>
        </w:rPr>
        <w:fldChar w:fldCharType="separate"/>
      </w:r>
      <w:r>
        <w:rPr>
          <w:noProof/>
        </w:rPr>
        <w:t>251</w:t>
      </w:r>
      <w:r>
        <w:rPr>
          <w:noProof/>
        </w:rPr>
        <w:fldChar w:fldCharType="end"/>
      </w:r>
    </w:p>
    <w:p w14:paraId="0453D4E1" w14:textId="77777777" w:rsidR="00B7622A" w:rsidRDefault="00B7622A">
      <w:pPr>
        <w:pStyle w:val="TOC2"/>
        <w:tabs>
          <w:tab w:val="left" w:pos="742"/>
        </w:tabs>
        <w:rPr>
          <w:rFonts w:asciiTheme="minorHAnsi" w:hAnsiTheme="minorHAnsi" w:cstheme="minorBidi"/>
          <w:i w:val="0"/>
          <w:iCs w:val="0"/>
          <w:noProof/>
          <w:color w:val="auto"/>
          <w:lang w:eastAsia="ja-JP"/>
        </w:rPr>
      </w:pPr>
      <w:r w:rsidRPr="007D6614">
        <w:rPr>
          <w:noProof/>
          <w:lang w:eastAsia="ja-JP"/>
        </w:rPr>
        <w:t>8.8</w:t>
      </w:r>
      <w:r>
        <w:rPr>
          <w:rFonts w:asciiTheme="minorHAnsi" w:hAnsiTheme="minorHAnsi" w:cstheme="minorBidi"/>
          <w:i w:val="0"/>
          <w:iCs w:val="0"/>
          <w:noProof/>
          <w:color w:val="auto"/>
          <w:lang w:eastAsia="ja-JP"/>
        </w:rPr>
        <w:tab/>
      </w:r>
      <w:r>
        <w:rPr>
          <w:noProof/>
        </w:rPr>
        <w:t>Sink EDID Tests</w:t>
      </w:r>
      <w:r>
        <w:rPr>
          <w:noProof/>
        </w:rPr>
        <w:tab/>
      </w:r>
      <w:r>
        <w:rPr>
          <w:noProof/>
        </w:rPr>
        <w:fldChar w:fldCharType="begin"/>
      </w:r>
      <w:r>
        <w:rPr>
          <w:noProof/>
        </w:rPr>
        <w:instrText xml:space="preserve"> PAGEREF _Toc242776927 \h </w:instrText>
      </w:r>
      <w:r>
        <w:rPr>
          <w:noProof/>
        </w:rPr>
      </w:r>
      <w:r>
        <w:rPr>
          <w:noProof/>
        </w:rPr>
        <w:fldChar w:fldCharType="separate"/>
      </w:r>
      <w:r>
        <w:rPr>
          <w:noProof/>
        </w:rPr>
        <w:t>253</w:t>
      </w:r>
      <w:r>
        <w:rPr>
          <w:noProof/>
        </w:rPr>
        <w:fldChar w:fldCharType="end"/>
      </w:r>
    </w:p>
    <w:p w14:paraId="1F1A67E0"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8.8.1</w:t>
      </w:r>
      <w:r>
        <w:rPr>
          <w:rFonts w:asciiTheme="minorHAnsi" w:hAnsiTheme="minorHAnsi" w:cstheme="minorBidi"/>
          <w:noProof/>
          <w:color w:val="auto"/>
          <w:lang w:eastAsia="ja-JP"/>
        </w:rPr>
        <w:tab/>
      </w:r>
      <w:r>
        <w:rPr>
          <w:noProof/>
        </w:rPr>
        <w:t>Sink EDID 6G HF-VSDB Tests</w:t>
      </w:r>
      <w:r>
        <w:rPr>
          <w:noProof/>
        </w:rPr>
        <w:tab/>
      </w:r>
      <w:r>
        <w:rPr>
          <w:noProof/>
        </w:rPr>
        <w:fldChar w:fldCharType="begin"/>
      </w:r>
      <w:r>
        <w:rPr>
          <w:noProof/>
        </w:rPr>
        <w:instrText xml:space="preserve"> PAGEREF _Toc242776928 \h </w:instrText>
      </w:r>
      <w:r>
        <w:rPr>
          <w:noProof/>
        </w:rPr>
      </w:r>
      <w:r>
        <w:rPr>
          <w:noProof/>
        </w:rPr>
        <w:fldChar w:fldCharType="separate"/>
      </w:r>
      <w:r>
        <w:rPr>
          <w:noProof/>
        </w:rPr>
        <w:t>253</w:t>
      </w:r>
      <w:r>
        <w:rPr>
          <w:noProof/>
        </w:rPr>
        <w:fldChar w:fldCharType="end"/>
      </w:r>
    </w:p>
    <w:p w14:paraId="530FAF53"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HF2-10: Sink Video Timing – 6G – HF-VSDB</w:t>
      </w:r>
      <w:r>
        <w:rPr>
          <w:noProof/>
        </w:rPr>
        <w:tab/>
      </w:r>
      <w:r>
        <w:rPr>
          <w:noProof/>
        </w:rPr>
        <w:fldChar w:fldCharType="begin"/>
      </w:r>
      <w:r>
        <w:rPr>
          <w:noProof/>
        </w:rPr>
        <w:instrText xml:space="preserve"> PAGEREF _Toc242776929 \h </w:instrText>
      </w:r>
      <w:r>
        <w:rPr>
          <w:noProof/>
        </w:rPr>
      </w:r>
      <w:r>
        <w:rPr>
          <w:noProof/>
        </w:rPr>
        <w:fldChar w:fldCharType="separate"/>
      </w:r>
      <w:r>
        <w:rPr>
          <w:noProof/>
        </w:rPr>
        <w:t>253</w:t>
      </w:r>
      <w:r>
        <w:rPr>
          <w:noProof/>
        </w:rPr>
        <w:fldChar w:fldCharType="end"/>
      </w:r>
    </w:p>
    <w:p w14:paraId="1BC5F0C6"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sidRPr="007D6614">
        <w:rPr>
          <w:noProof/>
          <w:lang w:eastAsia="ja-JP"/>
        </w:rPr>
        <w:t>8.8.2</w:t>
      </w:r>
      <w:r>
        <w:rPr>
          <w:rFonts w:asciiTheme="minorHAnsi" w:hAnsiTheme="minorHAnsi" w:cstheme="minorBidi"/>
          <w:noProof/>
          <w:color w:val="auto"/>
          <w:lang w:eastAsia="ja-JP"/>
        </w:rPr>
        <w:tab/>
      </w:r>
      <w:r w:rsidRPr="007D6614">
        <w:rPr>
          <w:noProof/>
          <w:lang w:eastAsia="ja-JP"/>
        </w:rPr>
        <w:t>Sink EDID YC</w:t>
      </w:r>
      <w:r w:rsidRPr="007D6614">
        <w:rPr>
          <w:noProof/>
          <w:vertAlign w:val="subscript"/>
          <w:lang w:eastAsia="ja-JP"/>
        </w:rPr>
        <w:t>B</w:t>
      </w:r>
      <w:r w:rsidRPr="007D6614">
        <w:rPr>
          <w:noProof/>
          <w:lang w:eastAsia="ja-JP"/>
        </w:rPr>
        <w:t>C</w:t>
      </w:r>
      <w:r w:rsidRPr="007D6614">
        <w:rPr>
          <w:noProof/>
          <w:vertAlign w:val="subscript"/>
          <w:lang w:eastAsia="ja-JP"/>
        </w:rPr>
        <w:t>R</w:t>
      </w:r>
      <w:r w:rsidRPr="007D6614">
        <w:rPr>
          <w:noProof/>
          <w:lang w:eastAsia="ja-JP"/>
        </w:rPr>
        <w:t xml:space="preserve"> 4:2:0 Data Block Tests</w:t>
      </w:r>
      <w:r>
        <w:rPr>
          <w:noProof/>
        </w:rPr>
        <w:tab/>
      </w:r>
      <w:r>
        <w:rPr>
          <w:noProof/>
        </w:rPr>
        <w:fldChar w:fldCharType="begin"/>
      </w:r>
      <w:r>
        <w:rPr>
          <w:noProof/>
        </w:rPr>
        <w:instrText xml:space="preserve"> PAGEREF _Toc242776930 \h </w:instrText>
      </w:r>
      <w:r>
        <w:rPr>
          <w:noProof/>
        </w:rPr>
      </w:r>
      <w:r>
        <w:rPr>
          <w:noProof/>
        </w:rPr>
        <w:fldChar w:fldCharType="separate"/>
      </w:r>
      <w:r>
        <w:rPr>
          <w:noProof/>
        </w:rPr>
        <w:t>255</w:t>
      </w:r>
      <w:r>
        <w:rPr>
          <w:noProof/>
        </w:rPr>
        <w:fldChar w:fldCharType="end"/>
      </w:r>
    </w:p>
    <w:p w14:paraId="13B2ABCE"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w:t>
      </w:r>
      <w:r w:rsidRPr="007D6614">
        <w:rPr>
          <w:noProof/>
          <w:lang w:eastAsia="ja-JP"/>
        </w:rPr>
        <w:t>2</w:t>
      </w:r>
      <w:r>
        <w:rPr>
          <w:noProof/>
        </w:rPr>
        <w:t>-</w:t>
      </w:r>
      <w:r w:rsidRPr="007D6614">
        <w:rPr>
          <w:noProof/>
          <w:lang w:eastAsia="ja-JP"/>
        </w:rPr>
        <w:t>31</w:t>
      </w:r>
      <w:r>
        <w:rPr>
          <w:noProof/>
        </w:rPr>
        <w:t>: S</w:t>
      </w:r>
      <w:r w:rsidRPr="007D6614">
        <w:rPr>
          <w:noProof/>
          <w:lang w:eastAsia="ja-JP"/>
        </w:rPr>
        <w:t>ink</w:t>
      </w:r>
      <w:r>
        <w:rPr>
          <w:noProof/>
        </w:rPr>
        <w:t xml:space="preserve"> </w:t>
      </w:r>
      <w:r w:rsidRPr="007D6614">
        <w:rPr>
          <w:noProof/>
          <w:lang w:eastAsia="ja-JP"/>
        </w:rPr>
        <w:t>EDID</w:t>
      </w:r>
      <w:r>
        <w:rPr>
          <w:noProof/>
        </w:rPr>
        <w:t xml:space="preserve"> – YC</w:t>
      </w:r>
      <w:r w:rsidRPr="007D6614">
        <w:rPr>
          <w:bCs/>
          <w:noProof/>
          <w:vertAlign w:val="subscript"/>
        </w:rPr>
        <w:t>B</w:t>
      </w:r>
      <w:r>
        <w:rPr>
          <w:noProof/>
        </w:rPr>
        <w:t>C</w:t>
      </w:r>
      <w:r w:rsidRPr="007D6614">
        <w:rPr>
          <w:bCs/>
          <w:noProof/>
          <w:vertAlign w:val="subscript"/>
        </w:rPr>
        <w:t>R</w:t>
      </w:r>
      <w:r>
        <w:rPr>
          <w:noProof/>
        </w:rPr>
        <w:t xml:space="preserve"> 4:2:0</w:t>
      </w:r>
      <w:r w:rsidRPr="007D6614">
        <w:rPr>
          <w:noProof/>
          <w:lang w:eastAsia="ja-JP"/>
        </w:rPr>
        <w:t xml:space="preserve"> - Data Blocks</w:t>
      </w:r>
      <w:r>
        <w:rPr>
          <w:noProof/>
        </w:rPr>
        <w:tab/>
      </w:r>
      <w:r>
        <w:rPr>
          <w:noProof/>
        </w:rPr>
        <w:fldChar w:fldCharType="begin"/>
      </w:r>
      <w:r>
        <w:rPr>
          <w:noProof/>
        </w:rPr>
        <w:instrText xml:space="preserve"> PAGEREF _Toc242776931 \h </w:instrText>
      </w:r>
      <w:r>
        <w:rPr>
          <w:noProof/>
        </w:rPr>
      </w:r>
      <w:r>
        <w:rPr>
          <w:noProof/>
        </w:rPr>
        <w:fldChar w:fldCharType="separate"/>
      </w:r>
      <w:r>
        <w:rPr>
          <w:noProof/>
        </w:rPr>
        <w:t>255</w:t>
      </w:r>
      <w:r>
        <w:rPr>
          <w:noProof/>
        </w:rPr>
        <w:fldChar w:fldCharType="end"/>
      </w:r>
    </w:p>
    <w:p w14:paraId="4875C970"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w:t>
      </w:r>
      <w:r w:rsidRPr="007D6614">
        <w:rPr>
          <w:noProof/>
          <w:lang w:eastAsia="ja-JP"/>
        </w:rPr>
        <w:t>2</w:t>
      </w:r>
      <w:r>
        <w:rPr>
          <w:noProof/>
        </w:rPr>
        <w:t>-</w:t>
      </w:r>
      <w:r w:rsidRPr="007D6614">
        <w:rPr>
          <w:noProof/>
          <w:lang w:eastAsia="ja-JP"/>
        </w:rPr>
        <w:t>32</w:t>
      </w:r>
      <w:r>
        <w:rPr>
          <w:noProof/>
        </w:rPr>
        <w:t>: S</w:t>
      </w:r>
      <w:r w:rsidRPr="007D6614">
        <w:rPr>
          <w:noProof/>
          <w:lang w:eastAsia="ja-JP"/>
        </w:rPr>
        <w:t>ink</w:t>
      </w:r>
      <w:r>
        <w:rPr>
          <w:noProof/>
        </w:rPr>
        <w:t xml:space="preserve"> </w:t>
      </w:r>
      <w:r w:rsidRPr="007D6614">
        <w:rPr>
          <w:noProof/>
          <w:lang w:eastAsia="ja-JP"/>
        </w:rPr>
        <w:t>EDID</w:t>
      </w:r>
      <w:r>
        <w:rPr>
          <w:noProof/>
        </w:rPr>
        <w:t xml:space="preserve"> – YC</w:t>
      </w:r>
      <w:r w:rsidRPr="007D6614">
        <w:rPr>
          <w:bCs/>
          <w:noProof/>
          <w:vertAlign w:val="subscript"/>
        </w:rPr>
        <w:t>B</w:t>
      </w:r>
      <w:r>
        <w:rPr>
          <w:noProof/>
        </w:rPr>
        <w:t>C</w:t>
      </w:r>
      <w:r w:rsidRPr="007D6614">
        <w:rPr>
          <w:bCs/>
          <w:noProof/>
          <w:vertAlign w:val="subscript"/>
        </w:rPr>
        <w:t>R</w:t>
      </w:r>
      <w:r>
        <w:rPr>
          <w:noProof/>
        </w:rPr>
        <w:t xml:space="preserve"> 4:2:0</w:t>
      </w:r>
      <w:r w:rsidRPr="007D6614">
        <w:rPr>
          <w:noProof/>
          <w:lang w:eastAsia="ja-JP"/>
        </w:rPr>
        <w:t xml:space="preserve"> BT.2020 – Data Block</w:t>
      </w:r>
      <w:r>
        <w:rPr>
          <w:noProof/>
        </w:rPr>
        <w:tab/>
      </w:r>
      <w:r>
        <w:rPr>
          <w:noProof/>
        </w:rPr>
        <w:fldChar w:fldCharType="begin"/>
      </w:r>
      <w:r>
        <w:rPr>
          <w:noProof/>
        </w:rPr>
        <w:instrText xml:space="preserve"> PAGEREF _Toc242776932 \h </w:instrText>
      </w:r>
      <w:r>
        <w:rPr>
          <w:noProof/>
        </w:rPr>
      </w:r>
      <w:r>
        <w:rPr>
          <w:noProof/>
        </w:rPr>
        <w:fldChar w:fldCharType="separate"/>
      </w:r>
      <w:r>
        <w:rPr>
          <w:noProof/>
        </w:rPr>
        <w:t>257</w:t>
      </w:r>
      <w:r>
        <w:rPr>
          <w:noProof/>
        </w:rPr>
        <w:fldChar w:fldCharType="end"/>
      </w:r>
    </w:p>
    <w:p w14:paraId="69BDB217"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HF2-35: Sink EDID – YC</w:t>
      </w:r>
      <w:r w:rsidRPr="007D6614">
        <w:rPr>
          <w:bCs/>
          <w:noProof/>
          <w:vertAlign w:val="subscript"/>
        </w:rPr>
        <w:t>B</w:t>
      </w:r>
      <w:r>
        <w:rPr>
          <w:noProof/>
        </w:rPr>
        <w:t>C</w:t>
      </w:r>
      <w:r w:rsidRPr="007D6614">
        <w:rPr>
          <w:bCs/>
          <w:noProof/>
          <w:vertAlign w:val="subscript"/>
        </w:rPr>
        <w:t>R</w:t>
      </w:r>
      <w:r>
        <w:rPr>
          <w:noProof/>
        </w:rPr>
        <w:t xml:space="preserve"> 4:2:0 </w:t>
      </w:r>
      <w:r w:rsidRPr="007D6614">
        <w:rPr>
          <w:noProof/>
          <w:lang w:eastAsia="ja-JP"/>
        </w:rPr>
        <w:t xml:space="preserve">Deep Color </w:t>
      </w:r>
      <w:r>
        <w:rPr>
          <w:noProof/>
        </w:rPr>
        <w:t>HF-VSDB</w:t>
      </w:r>
      <w:r>
        <w:rPr>
          <w:noProof/>
        </w:rPr>
        <w:tab/>
      </w:r>
      <w:r>
        <w:rPr>
          <w:noProof/>
        </w:rPr>
        <w:fldChar w:fldCharType="begin"/>
      </w:r>
      <w:r>
        <w:rPr>
          <w:noProof/>
        </w:rPr>
        <w:instrText xml:space="preserve"> PAGEREF _Toc242776933 \h </w:instrText>
      </w:r>
      <w:r>
        <w:rPr>
          <w:noProof/>
        </w:rPr>
      </w:r>
      <w:r>
        <w:rPr>
          <w:noProof/>
        </w:rPr>
        <w:fldChar w:fldCharType="separate"/>
      </w:r>
      <w:r>
        <w:rPr>
          <w:noProof/>
        </w:rPr>
        <w:t>259</w:t>
      </w:r>
      <w:r>
        <w:rPr>
          <w:noProof/>
        </w:rPr>
        <w:fldChar w:fldCharType="end"/>
      </w:r>
    </w:p>
    <w:p w14:paraId="2D66057B"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8.8.3</w:t>
      </w:r>
      <w:r>
        <w:rPr>
          <w:rFonts w:asciiTheme="minorHAnsi" w:hAnsiTheme="minorHAnsi" w:cstheme="minorBidi"/>
          <w:noProof/>
          <w:color w:val="auto"/>
          <w:lang w:eastAsia="ja-JP"/>
        </w:rPr>
        <w:tab/>
      </w:r>
      <w:r>
        <w:rPr>
          <w:noProof/>
        </w:rPr>
        <w:t>Sink EDID 21:9 (64:27) Video Formats HF-VSDB Tests</w:t>
      </w:r>
      <w:r>
        <w:rPr>
          <w:noProof/>
        </w:rPr>
        <w:tab/>
      </w:r>
      <w:r>
        <w:rPr>
          <w:noProof/>
        </w:rPr>
        <w:fldChar w:fldCharType="begin"/>
      </w:r>
      <w:r>
        <w:rPr>
          <w:noProof/>
        </w:rPr>
        <w:instrText xml:space="preserve"> PAGEREF _Toc242776934 \h </w:instrText>
      </w:r>
      <w:r>
        <w:rPr>
          <w:noProof/>
        </w:rPr>
      </w:r>
      <w:r>
        <w:rPr>
          <w:noProof/>
        </w:rPr>
        <w:fldChar w:fldCharType="separate"/>
      </w:r>
      <w:r>
        <w:rPr>
          <w:noProof/>
        </w:rPr>
        <w:t>262</w:t>
      </w:r>
      <w:r>
        <w:rPr>
          <w:noProof/>
        </w:rPr>
        <w:fldChar w:fldCharType="end"/>
      </w:r>
    </w:p>
    <w:p w14:paraId="3DED1374"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8.8.4</w:t>
      </w:r>
      <w:r>
        <w:rPr>
          <w:rFonts w:asciiTheme="minorHAnsi" w:hAnsiTheme="minorHAnsi" w:cstheme="minorBidi"/>
          <w:noProof/>
          <w:color w:val="auto"/>
          <w:lang w:eastAsia="ja-JP"/>
        </w:rPr>
        <w:tab/>
      </w:r>
      <w:r>
        <w:rPr>
          <w:noProof/>
        </w:rPr>
        <w:t>Sink EDID 3D and Multi-stream Audio Data Block Tests</w:t>
      </w:r>
      <w:r>
        <w:rPr>
          <w:noProof/>
        </w:rPr>
        <w:tab/>
      </w:r>
      <w:r>
        <w:rPr>
          <w:noProof/>
        </w:rPr>
        <w:fldChar w:fldCharType="begin"/>
      </w:r>
      <w:r>
        <w:rPr>
          <w:noProof/>
        </w:rPr>
        <w:instrText xml:space="preserve"> PAGEREF _Toc242776935 \h </w:instrText>
      </w:r>
      <w:r>
        <w:rPr>
          <w:noProof/>
        </w:rPr>
      </w:r>
      <w:r>
        <w:rPr>
          <w:noProof/>
        </w:rPr>
        <w:fldChar w:fldCharType="separate"/>
      </w:r>
      <w:r>
        <w:rPr>
          <w:noProof/>
        </w:rPr>
        <w:t>262</w:t>
      </w:r>
      <w:r>
        <w:rPr>
          <w:noProof/>
        </w:rPr>
        <w:fldChar w:fldCharType="end"/>
      </w:r>
    </w:p>
    <w:p w14:paraId="4B1025D4"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HF2-39: Sink EDID – 3D and Multi-stream Audio Data Blocks</w:t>
      </w:r>
      <w:r>
        <w:rPr>
          <w:noProof/>
        </w:rPr>
        <w:tab/>
      </w:r>
      <w:r>
        <w:rPr>
          <w:noProof/>
        </w:rPr>
        <w:fldChar w:fldCharType="begin"/>
      </w:r>
      <w:r>
        <w:rPr>
          <w:noProof/>
        </w:rPr>
        <w:instrText xml:space="preserve"> PAGEREF _Toc242776936 \h </w:instrText>
      </w:r>
      <w:r>
        <w:rPr>
          <w:noProof/>
        </w:rPr>
      </w:r>
      <w:r>
        <w:rPr>
          <w:noProof/>
        </w:rPr>
        <w:fldChar w:fldCharType="separate"/>
      </w:r>
      <w:r>
        <w:rPr>
          <w:noProof/>
        </w:rPr>
        <w:t>262</w:t>
      </w:r>
      <w:r>
        <w:rPr>
          <w:noProof/>
        </w:rPr>
        <w:fldChar w:fldCharType="end"/>
      </w:r>
    </w:p>
    <w:p w14:paraId="458803F1"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8.8.5</w:t>
      </w:r>
      <w:r>
        <w:rPr>
          <w:rFonts w:asciiTheme="minorHAnsi" w:hAnsiTheme="minorHAnsi" w:cstheme="minorBidi"/>
          <w:noProof/>
          <w:color w:val="auto"/>
          <w:lang w:eastAsia="ja-JP"/>
        </w:rPr>
        <w:tab/>
      </w:r>
      <w:r>
        <w:rPr>
          <w:noProof/>
        </w:rPr>
        <w:t>Sink EDID CEA 861-F Audio Extensions HF-VSDB Tests</w:t>
      </w:r>
      <w:r>
        <w:rPr>
          <w:noProof/>
        </w:rPr>
        <w:tab/>
      </w:r>
      <w:r>
        <w:rPr>
          <w:noProof/>
        </w:rPr>
        <w:fldChar w:fldCharType="begin"/>
      </w:r>
      <w:r>
        <w:rPr>
          <w:noProof/>
        </w:rPr>
        <w:instrText xml:space="preserve"> PAGEREF _Toc242776937 \h </w:instrText>
      </w:r>
      <w:r>
        <w:rPr>
          <w:noProof/>
        </w:rPr>
      </w:r>
      <w:r>
        <w:rPr>
          <w:noProof/>
        </w:rPr>
        <w:fldChar w:fldCharType="separate"/>
      </w:r>
      <w:r>
        <w:rPr>
          <w:noProof/>
        </w:rPr>
        <w:t>265</w:t>
      </w:r>
      <w:r>
        <w:rPr>
          <w:noProof/>
        </w:rPr>
        <w:fldChar w:fldCharType="end"/>
      </w:r>
    </w:p>
    <w:p w14:paraId="0E0C0ACC"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8.8.6</w:t>
      </w:r>
      <w:r>
        <w:rPr>
          <w:rFonts w:asciiTheme="minorHAnsi" w:hAnsiTheme="minorHAnsi" w:cstheme="minorBidi"/>
          <w:noProof/>
          <w:color w:val="auto"/>
          <w:lang w:eastAsia="ja-JP"/>
        </w:rPr>
        <w:tab/>
      </w:r>
      <w:r>
        <w:rPr>
          <w:noProof/>
        </w:rPr>
        <w:t>Sink EDID Independent-View HF-VSDB Tests</w:t>
      </w:r>
      <w:r>
        <w:rPr>
          <w:noProof/>
        </w:rPr>
        <w:tab/>
      </w:r>
      <w:r>
        <w:rPr>
          <w:noProof/>
        </w:rPr>
        <w:fldChar w:fldCharType="begin"/>
      </w:r>
      <w:r>
        <w:rPr>
          <w:noProof/>
        </w:rPr>
        <w:instrText xml:space="preserve"> PAGEREF _Toc242776938 \h </w:instrText>
      </w:r>
      <w:r>
        <w:rPr>
          <w:noProof/>
        </w:rPr>
      </w:r>
      <w:r>
        <w:rPr>
          <w:noProof/>
        </w:rPr>
        <w:fldChar w:fldCharType="separate"/>
      </w:r>
      <w:r>
        <w:rPr>
          <w:noProof/>
        </w:rPr>
        <w:t>265</w:t>
      </w:r>
      <w:r>
        <w:rPr>
          <w:noProof/>
        </w:rPr>
        <w:fldChar w:fldCharType="end"/>
      </w:r>
    </w:p>
    <w:p w14:paraId="7F06EA34"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HF2-41 Sink EDID – HDMI-VSDBs – Independent-View</w:t>
      </w:r>
      <w:r>
        <w:rPr>
          <w:noProof/>
        </w:rPr>
        <w:tab/>
      </w:r>
      <w:r>
        <w:rPr>
          <w:noProof/>
        </w:rPr>
        <w:fldChar w:fldCharType="begin"/>
      </w:r>
      <w:r>
        <w:rPr>
          <w:noProof/>
        </w:rPr>
        <w:instrText xml:space="preserve"> PAGEREF _Toc242776939 \h </w:instrText>
      </w:r>
      <w:r>
        <w:rPr>
          <w:noProof/>
        </w:rPr>
      </w:r>
      <w:r>
        <w:rPr>
          <w:noProof/>
        </w:rPr>
        <w:fldChar w:fldCharType="separate"/>
      </w:r>
      <w:r>
        <w:rPr>
          <w:noProof/>
        </w:rPr>
        <w:t>265</w:t>
      </w:r>
      <w:r>
        <w:rPr>
          <w:noProof/>
        </w:rPr>
        <w:fldChar w:fldCharType="end"/>
      </w:r>
    </w:p>
    <w:p w14:paraId="4753D2A3"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8.8.7</w:t>
      </w:r>
      <w:r>
        <w:rPr>
          <w:rFonts w:asciiTheme="minorHAnsi" w:hAnsiTheme="minorHAnsi" w:cstheme="minorBidi"/>
          <w:noProof/>
          <w:color w:val="auto"/>
          <w:lang w:eastAsia="ja-JP"/>
        </w:rPr>
        <w:tab/>
      </w:r>
      <w:r>
        <w:rPr>
          <w:noProof/>
        </w:rPr>
        <w:t>Sink EDID Video Format Declaration Tests</w:t>
      </w:r>
      <w:r>
        <w:rPr>
          <w:noProof/>
        </w:rPr>
        <w:tab/>
      </w:r>
      <w:r>
        <w:rPr>
          <w:noProof/>
        </w:rPr>
        <w:fldChar w:fldCharType="begin"/>
      </w:r>
      <w:r>
        <w:rPr>
          <w:noProof/>
        </w:rPr>
        <w:instrText xml:space="preserve"> PAGEREF _Toc242776940 \h </w:instrText>
      </w:r>
      <w:r>
        <w:rPr>
          <w:noProof/>
        </w:rPr>
      </w:r>
      <w:r>
        <w:rPr>
          <w:noProof/>
        </w:rPr>
        <w:fldChar w:fldCharType="separate"/>
      </w:r>
      <w:r>
        <w:rPr>
          <w:noProof/>
        </w:rPr>
        <w:t>266</w:t>
      </w:r>
      <w:r>
        <w:rPr>
          <w:noProof/>
        </w:rPr>
        <w:fldChar w:fldCharType="end"/>
      </w:r>
    </w:p>
    <w:p w14:paraId="75C499E4"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HF2-26 Sink EDID – Video Format Declaration</w:t>
      </w:r>
      <w:r>
        <w:rPr>
          <w:noProof/>
        </w:rPr>
        <w:tab/>
      </w:r>
      <w:r>
        <w:rPr>
          <w:noProof/>
        </w:rPr>
        <w:fldChar w:fldCharType="begin"/>
      </w:r>
      <w:r>
        <w:rPr>
          <w:noProof/>
        </w:rPr>
        <w:instrText xml:space="preserve"> PAGEREF _Toc242776941 \h </w:instrText>
      </w:r>
      <w:r>
        <w:rPr>
          <w:noProof/>
        </w:rPr>
      </w:r>
      <w:r>
        <w:rPr>
          <w:noProof/>
        </w:rPr>
        <w:fldChar w:fldCharType="separate"/>
      </w:r>
      <w:r>
        <w:rPr>
          <w:noProof/>
        </w:rPr>
        <w:t>266</w:t>
      </w:r>
      <w:r>
        <w:rPr>
          <w:noProof/>
        </w:rPr>
        <w:fldChar w:fldCharType="end"/>
      </w:r>
    </w:p>
    <w:p w14:paraId="1250C880"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8.8.8</w:t>
      </w:r>
      <w:r>
        <w:rPr>
          <w:rFonts w:asciiTheme="minorHAnsi" w:hAnsiTheme="minorHAnsi" w:cstheme="minorBidi"/>
          <w:noProof/>
          <w:color w:val="auto"/>
          <w:lang w:eastAsia="ja-JP"/>
        </w:rPr>
        <w:tab/>
      </w:r>
      <w:r>
        <w:rPr>
          <w:noProof/>
        </w:rPr>
        <w:t>Sink EDID Non-2160p Tests</w:t>
      </w:r>
      <w:r>
        <w:rPr>
          <w:noProof/>
        </w:rPr>
        <w:tab/>
      </w:r>
      <w:r>
        <w:rPr>
          <w:noProof/>
        </w:rPr>
        <w:fldChar w:fldCharType="begin"/>
      </w:r>
      <w:r>
        <w:rPr>
          <w:noProof/>
        </w:rPr>
        <w:instrText xml:space="preserve"> PAGEREF _Toc242776942 \h </w:instrText>
      </w:r>
      <w:r>
        <w:rPr>
          <w:noProof/>
        </w:rPr>
      </w:r>
      <w:r>
        <w:rPr>
          <w:noProof/>
        </w:rPr>
        <w:fldChar w:fldCharType="separate"/>
      </w:r>
      <w:r>
        <w:rPr>
          <w:noProof/>
        </w:rPr>
        <w:t>268</w:t>
      </w:r>
      <w:r>
        <w:rPr>
          <w:noProof/>
        </w:rPr>
        <w:fldChar w:fldCharType="end"/>
      </w:r>
    </w:p>
    <w:p w14:paraId="402895F7"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HF2-53 Sink EDID – HF-VSDB</w:t>
      </w:r>
      <w:r>
        <w:rPr>
          <w:noProof/>
        </w:rPr>
        <w:tab/>
      </w:r>
      <w:r>
        <w:rPr>
          <w:noProof/>
        </w:rPr>
        <w:fldChar w:fldCharType="begin"/>
      </w:r>
      <w:r>
        <w:rPr>
          <w:noProof/>
        </w:rPr>
        <w:instrText xml:space="preserve"> PAGEREF _Toc242776943 \h </w:instrText>
      </w:r>
      <w:r>
        <w:rPr>
          <w:noProof/>
        </w:rPr>
      </w:r>
      <w:r>
        <w:rPr>
          <w:noProof/>
        </w:rPr>
        <w:fldChar w:fldCharType="separate"/>
      </w:r>
      <w:r>
        <w:rPr>
          <w:noProof/>
        </w:rPr>
        <w:t>268</w:t>
      </w:r>
      <w:r>
        <w:rPr>
          <w:noProof/>
        </w:rPr>
        <w:fldChar w:fldCharType="end"/>
      </w:r>
    </w:p>
    <w:p w14:paraId="700DF8CC" w14:textId="77777777" w:rsidR="00B7622A" w:rsidRDefault="00B7622A">
      <w:pPr>
        <w:pStyle w:val="TOC2"/>
        <w:tabs>
          <w:tab w:val="left" w:pos="742"/>
        </w:tabs>
        <w:rPr>
          <w:rFonts w:asciiTheme="minorHAnsi" w:hAnsiTheme="minorHAnsi" w:cstheme="minorBidi"/>
          <w:i w:val="0"/>
          <w:iCs w:val="0"/>
          <w:noProof/>
          <w:color w:val="auto"/>
          <w:lang w:eastAsia="ja-JP"/>
        </w:rPr>
      </w:pPr>
      <w:r>
        <w:rPr>
          <w:noProof/>
        </w:rPr>
        <w:t>8.9</w:t>
      </w:r>
      <w:r>
        <w:rPr>
          <w:rFonts w:asciiTheme="minorHAnsi" w:hAnsiTheme="minorHAnsi" w:cstheme="minorBidi"/>
          <w:i w:val="0"/>
          <w:iCs w:val="0"/>
          <w:noProof/>
          <w:color w:val="auto"/>
          <w:lang w:eastAsia="ja-JP"/>
        </w:rPr>
        <w:tab/>
      </w:r>
      <w:r>
        <w:rPr>
          <w:noProof/>
        </w:rPr>
        <w:t>Sink E-DDC Protocol Tests</w:t>
      </w:r>
      <w:r>
        <w:rPr>
          <w:noProof/>
        </w:rPr>
        <w:tab/>
      </w:r>
      <w:r>
        <w:rPr>
          <w:noProof/>
        </w:rPr>
        <w:fldChar w:fldCharType="begin"/>
      </w:r>
      <w:r>
        <w:rPr>
          <w:noProof/>
        </w:rPr>
        <w:instrText xml:space="preserve"> PAGEREF _Toc242776944 \h </w:instrText>
      </w:r>
      <w:r>
        <w:rPr>
          <w:noProof/>
        </w:rPr>
      </w:r>
      <w:r>
        <w:rPr>
          <w:noProof/>
        </w:rPr>
        <w:fldChar w:fldCharType="separate"/>
      </w:r>
      <w:r>
        <w:rPr>
          <w:noProof/>
        </w:rPr>
        <w:t>272</w:t>
      </w:r>
      <w:r>
        <w:rPr>
          <w:noProof/>
        </w:rPr>
        <w:fldChar w:fldCharType="end"/>
      </w:r>
    </w:p>
    <w:p w14:paraId="630EA2AB"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8.9.1</w:t>
      </w:r>
      <w:r>
        <w:rPr>
          <w:rFonts w:asciiTheme="minorHAnsi" w:hAnsiTheme="minorHAnsi" w:cstheme="minorBidi"/>
          <w:noProof/>
          <w:color w:val="auto"/>
          <w:lang w:eastAsia="ja-JP"/>
        </w:rPr>
        <w:tab/>
      </w:r>
      <w:r>
        <w:rPr>
          <w:noProof/>
        </w:rPr>
        <w:t>Sink E-DDC Protocol – Read Request</w:t>
      </w:r>
      <w:r>
        <w:rPr>
          <w:noProof/>
        </w:rPr>
        <w:tab/>
      </w:r>
      <w:r>
        <w:rPr>
          <w:noProof/>
        </w:rPr>
        <w:fldChar w:fldCharType="begin"/>
      </w:r>
      <w:r>
        <w:rPr>
          <w:noProof/>
        </w:rPr>
        <w:instrText xml:space="preserve"> PAGEREF _Toc242776945 \h </w:instrText>
      </w:r>
      <w:r>
        <w:rPr>
          <w:noProof/>
        </w:rPr>
      </w:r>
      <w:r>
        <w:rPr>
          <w:noProof/>
        </w:rPr>
        <w:fldChar w:fldCharType="separate"/>
      </w:r>
      <w:r>
        <w:rPr>
          <w:noProof/>
        </w:rPr>
        <w:t>272</w:t>
      </w:r>
      <w:r>
        <w:rPr>
          <w:noProof/>
        </w:rPr>
        <w:fldChar w:fldCharType="end"/>
      </w:r>
    </w:p>
    <w:p w14:paraId="43835E00"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HF2-11 Sink E-DDC – Read Request – Power Disable</w:t>
      </w:r>
      <w:r>
        <w:rPr>
          <w:noProof/>
        </w:rPr>
        <w:tab/>
      </w:r>
      <w:r>
        <w:rPr>
          <w:noProof/>
        </w:rPr>
        <w:fldChar w:fldCharType="begin"/>
      </w:r>
      <w:r>
        <w:rPr>
          <w:noProof/>
        </w:rPr>
        <w:instrText xml:space="preserve"> PAGEREF _Toc242776946 \h </w:instrText>
      </w:r>
      <w:r>
        <w:rPr>
          <w:noProof/>
        </w:rPr>
      </w:r>
      <w:r>
        <w:rPr>
          <w:noProof/>
        </w:rPr>
        <w:fldChar w:fldCharType="separate"/>
      </w:r>
      <w:r>
        <w:rPr>
          <w:noProof/>
        </w:rPr>
        <w:t>272</w:t>
      </w:r>
      <w:r>
        <w:rPr>
          <w:noProof/>
        </w:rPr>
        <w:fldChar w:fldCharType="end"/>
      </w:r>
    </w:p>
    <w:p w14:paraId="21BA04B6"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HF2-34 Sink E-DDC – Read Request – SCDC Update Flag Response</w:t>
      </w:r>
      <w:r>
        <w:rPr>
          <w:noProof/>
        </w:rPr>
        <w:tab/>
      </w:r>
      <w:r>
        <w:rPr>
          <w:noProof/>
        </w:rPr>
        <w:fldChar w:fldCharType="begin"/>
      </w:r>
      <w:r>
        <w:rPr>
          <w:noProof/>
        </w:rPr>
        <w:instrText xml:space="preserve"> PAGEREF _Toc242776947 \h </w:instrText>
      </w:r>
      <w:r>
        <w:rPr>
          <w:noProof/>
        </w:rPr>
      </w:r>
      <w:r>
        <w:rPr>
          <w:noProof/>
        </w:rPr>
        <w:fldChar w:fldCharType="separate"/>
      </w:r>
      <w:r>
        <w:rPr>
          <w:noProof/>
        </w:rPr>
        <w:t>273</w:t>
      </w:r>
      <w:r>
        <w:rPr>
          <w:noProof/>
        </w:rPr>
        <w:fldChar w:fldCharType="end"/>
      </w:r>
    </w:p>
    <w:p w14:paraId="7853845E"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HF2-44 Sink E-DDC – Read Request – SCDC Wait For Buss Free</w:t>
      </w:r>
      <w:r>
        <w:rPr>
          <w:noProof/>
        </w:rPr>
        <w:tab/>
      </w:r>
      <w:r>
        <w:rPr>
          <w:noProof/>
        </w:rPr>
        <w:fldChar w:fldCharType="begin"/>
      </w:r>
      <w:r>
        <w:rPr>
          <w:noProof/>
        </w:rPr>
        <w:instrText xml:space="preserve"> PAGEREF _Toc242776948 \h </w:instrText>
      </w:r>
      <w:r>
        <w:rPr>
          <w:noProof/>
        </w:rPr>
      </w:r>
      <w:r>
        <w:rPr>
          <w:noProof/>
        </w:rPr>
        <w:fldChar w:fldCharType="separate"/>
      </w:r>
      <w:r>
        <w:rPr>
          <w:noProof/>
        </w:rPr>
        <w:t>274</w:t>
      </w:r>
      <w:r>
        <w:rPr>
          <w:noProof/>
        </w:rPr>
        <w:fldChar w:fldCharType="end"/>
      </w:r>
    </w:p>
    <w:p w14:paraId="370A0A94"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HF2-45 Sink E-DDC – Read Request – SDA Release After SCL Low Transition</w:t>
      </w:r>
      <w:r>
        <w:rPr>
          <w:noProof/>
        </w:rPr>
        <w:tab/>
      </w:r>
      <w:r>
        <w:rPr>
          <w:noProof/>
        </w:rPr>
        <w:fldChar w:fldCharType="begin"/>
      </w:r>
      <w:r>
        <w:rPr>
          <w:noProof/>
        </w:rPr>
        <w:instrText xml:space="preserve"> PAGEREF _Toc242776949 \h </w:instrText>
      </w:r>
      <w:r>
        <w:rPr>
          <w:noProof/>
        </w:rPr>
      </w:r>
      <w:r>
        <w:rPr>
          <w:noProof/>
        </w:rPr>
        <w:fldChar w:fldCharType="separate"/>
      </w:r>
      <w:r>
        <w:rPr>
          <w:noProof/>
        </w:rPr>
        <w:t>275</w:t>
      </w:r>
      <w:r>
        <w:rPr>
          <w:noProof/>
        </w:rPr>
        <w:fldChar w:fldCharType="end"/>
      </w:r>
    </w:p>
    <w:p w14:paraId="17449022"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HF2-47 Sink E-DDC – Read Request – Response I</w:t>
      </w:r>
      <w:r w:rsidRPr="007D6614">
        <w:rPr>
          <w:bCs/>
          <w:noProof/>
          <w:vertAlign w:val="superscript"/>
        </w:rPr>
        <w:t>2</w:t>
      </w:r>
      <w:r>
        <w:rPr>
          <w:noProof/>
        </w:rPr>
        <w:t>C Conformance</w:t>
      </w:r>
      <w:r>
        <w:rPr>
          <w:noProof/>
        </w:rPr>
        <w:tab/>
      </w:r>
      <w:r>
        <w:rPr>
          <w:noProof/>
        </w:rPr>
        <w:fldChar w:fldCharType="begin"/>
      </w:r>
      <w:r>
        <w:rPr>
          <w:noProof/>
        </w:rPr>
        <w:instrText xml:space="preserve"> PAGEREF _Toc242776950 \h </w:instrText>
      </w:r>
      <w:r>
        <w:rPr>
          <w:noProof/>
        </w:rPr>
      </w:r>
      <w:r>
        <w:rPr>
          <w:noProof/>
        </w:rPr>
        <w:fldChar w:fldCharType="separate"/>
      </w:r>
      <w:r>
        <w:rPr>
          <w:noProof/>
        </w:rPr>
        <w:t>276</w:t>
      </w:r>
      <w:r>
        <w:rPr>
          <w:noProof/>
        </w:rPr>
        <w:fldChar w:fldCharType="end"/>
      </w:r>
    </w:p>
    <w:p w14:paraId="3C5A1CF4"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HF2-48 Sink E-DDC – Read Request – Unacknowledged One</w:t>
      </w:r>
      <w:r>
        <w:rPr>
          <w:noProof/>
        </w:rPr>
        <w:tab/>
      </w:r>
      <w:r>
        <w:rPr>
          <w:noProof/>
        </w:rPr>
        <w:fldChar w:fldCharType="begin"/>
      </w:r>
      <w:r>
        <w:rPr>
          <w:noProof/>
        </w:rPr>
        <w:instrText xml:space="preserve"> PAGEREF _Toc242776951 \h </w:instrText>
      </w:r>
      <w:r>
        <w:rPr>
          <w:noProof/>
        </w:rPr>
      </w:r>
      <w:r>
        <w:rPr>
          <w:noProof/>
        </w:rPr>
        <w:fldChar w:fldCharType="separate"/>
      </w:r>
      <w:r>
        <w:rPr>
          <w:noProof/>
        </w:rPr>
        <w:t>278</w:t>
      </w:r>
      <w:r>
        <w:rPr>
          <w:noProof/>
        </w:rPr>
        <w:fldChar w:fldCharType="end"/>
      </w:r>
    </w:p>
    <w:p w14:paraId="681583BF"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HF2-49 Sink E-DDC – Read Request – Unacknowledged Two</w:t>
      </w:r>
      <w:r>
        <w:rPr>
          <w:noProof/>
        </w:rPr>
        <w:tab/>
      </w:r>
      <w:r>
        <w:rPr>
          <w:noProof/>
        </w:rPr>
        <w:fldChar w:fldCharType="begin"/>
      </w:r>
      <w:r>
        <w:rPr>
          <w:noProof/>
        </w:rPr>
        <w:instrText xml:space="preserve"> PAGEREF _Toc242776952 \h </w:instrText>
      </w:r>
      <w:r>
        <w:rPr>
          <w:noProof/>
        </w:rPr>
      </w:r>
      <w:r>
        <w:rPr>
          <w:noProof/>
        </w:rPr>
        <w:fldChar w:fldCharType="separate"/>
      </w:r>
      <w:r>
        <w:rPr>
          <w:noProof/>
        </w:rPr>
        <w:t>280</w:t>
      </w:r>
      <w:r>
        <w:rPr>
          <w:noProof/>
        </w:rPr>
        <w:fldChar w:fldCharType="end"/>
      </w:r>
    </w:p>
    <w:p w14:paraId="1C6C1EB0"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HF2-50 Sink E-DDC – Read Request – TestReadRequest and TestReadRequestDelay</w:t>
      </w:r>
      <w:r>
        <w:rPr>
          <w:noProof/>
        </w:rPr>
        <w:tab/>
      </w:r>
      <w:r>
        <w:rPr>
          <w:noProof/>
        </w:rPr>
        <w:fldChar w:fldCharType="begin"/>
      </w:r>
      <w:r>
        <w:rPr>
          <w:noProof/>
        </w:rPr>
        <w:instrText xml:space="preserve"> PAGEREF _Toc242776953 \h </w:instrText>
      </w:r>
      <w:r>
        <w:rPr>
          <w:noProof/>
        </w:rPr>
      </w:r>
      <w:r>
        <w:rPr>
          <w:noProof/>
        </w:rPr>
        <w:fldChar w:fldCharType="separate"/>
      </w:r>
      <w:r>
        <w:rPr>
          <w:noProof/>
        </w:rPr>
        <w:t>281</w:t>
      </w:r>
      <w:r>
        <w:rPr>
          <w:noProof/>
        </w:rPr>
        <w:fldChar w:fldCharType="end"/>
      </w:r>
    </w:p>
    <w:p w14:paraId="7AE219C7"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HF2-12 Sink E-DDC – Read Request – Enable Verification</w:t>
      </w:r>
      <w:r>
        <w:rPr>
          <w:noProof/>
        </w:rPr>
        <w:tab/>
      </w:r>
      <w:r>
        <w:rPr>
          <w:noProof/>
        </w:rPr>
        <w:fldChar w:fldCharType="begin"/>
      </w:r>
      <w:r>
        <w:rPr>
          <w:noProof/>
        </w:rPr>
        <w:instrText xml:space="preserve"> PAGEREF _Toc242776954 \h </w:instrText>
      </w:r>
      <w:r>
        <w:rPr>
          <w:noProof/>
        </w:rPr>
      </w:r>
      <w:r>
        <w:rPr>
          <w:noProof/>
        </w:rPr>
        <w:fldChar w:fldCharType="separate"/>
      </w:r>
      <w:r>
        <w:rPr>
          <w:noProof/>
        </w:rPr>
        <w:t>283</w:t>
      </w:r>
      <w:r>
        <w:rPr>
          <w:noProof/>
        </w:rPr>
        <w:fldChar w:fldCharType="end"/>
      </w:r>
    </w:p>
    <w:p w14:paraId="4F03F14F"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HF2-13 Sink E-DDC – Read Request – CED Update Flag</w:t>
      </w:r>
      <w:r>
        <w:rPr>
          <w:noProof/>
        </w:rPr>
        <w:tab/>
      </w:r>
      <w:r>
        <w:rPr>
          <w:noProof/>
        </w:rPr>
        <w:fldChar w:fldCharType="begin"/>
      </w:r>
      <w:r>
        <w:rPr>
          <w:noProof/>
        </w:rPr>
        <w:instrText xml:space="preserve"> PAGEREF _Toc242776955 \h </w:instrText>
      </w:r>
      <w:r>
        <w:rPr>
          <w:noProof/>
        </w:rPr>
      </w:r>
      <w:r>
        <w:rPr>
          <w:noProof/>
        </w:rPr>
        <w:fldChar w:fldCharType="separate"/>
      </w:r>
      <w:r>
        <w:rPr>
          <w:noProof/>
        </w:rPr>
        <w:t>284</w:t>
      </w:r>
      <w:r>
        <w:rPr>
          <w:noProof/>
        </w:rPr>
        <w:fldChar w:fldCharType="end"/>
      </w:r>
    </w:p>
    <w:p w14:paraId="654D5404"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HF2-14 Sink E-DDC – Read Request – CED Update Flag Error Count Max</w:t>
      </w:r>
      <w:r>
        <w:rPr>
          <w:noProof/>
        </w:rPr>
        <w:tab/>
      </w:r>
      <w:r>
        <w:rPr>
          <w:noProof/>
        </w:rPr>
        <w:fldChar w:fldCharType="begin"/>
      </w:r>
      <w:r>
        <w:rPr>
          <w:noProof/>
        </w:rPr>
        <w:instrText xml:space="preserve"> PAGEREF _Toc242776956 \h </w:instrText>
      </w:r>
      <w:r>
        <w:rPr>
          <w:noProof/>
        </w:rPr>
      </w:r>
      <w:r>
        <w:rPr>
          <w:noProof/>
        </w:rPr>
        <w:fldChar w:fldCharType="separate"/>
      </w:r>
      <w:r>
        <w:rPr>
          <w:noProof/>
        </w:rPr>
        <w:t>286</w:t>
      </w:r>
      <w:r>
        <w:rPr>
          <w:noProof/>
        </w:rPr>
        <w:fldChar w:fldCharType="end"/>
      </w:r>
    </w:p>
    <w:p w14:paraId="629D0201"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HF2-15 Sink E-DDC – Read Request – Error Rate Timer</w:t>
      </w:r>
      <w:r>
        <w:rPr>
          <w:noProof/>
        </w:rPr>
        <w:tab/>
      </w:r>
      <w:r>
        <w:rPr>
          <w:noProof/>
        </w:rPr>
        <w:fldChar w:fldCharType="begin"/>
      </w:r>
      <w:r>
        <w:rPr>
          <w:noProof/>
        </w:rPr>
        <w:instrText xml:space="preserve"> PAGEREF _Toc242776957 \h </w:instrText>
      </w:r>
      <w:r>
        <w:rPr>
          <w:noProof/>
        </w:rPr>
      </w:r>
      <w:r>
        <w:rPr>
          <w:noProof/>
        </w:rPr>
        <w:fldChar w:fldCharType="separate"/>
      </w:r>
      <w:r>
        <w:rPr>
          <w:noProof/>
        </w:rPr>
        <w:t>289</w:t>
      </w:r>
      <w:r>
        <w:rPr>
          <w:noProof/>
        </w:rPr>
        <w:fldChar w:fldCharType="end"/>
      </w:r>
    </w:p>
    <w:p w14:paraId="3C62D76D"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HF2-16 Sink E-DDC – Read Request – Test Configuration Register Reset</w:t>
      </w:r>
      <w:r>
        <w:rPr>
          <w:noProof/>
        </w:rPr>
        <w:tab/>
      </w:r>
      <w:r>
        <w:rPr>
          <w:noProof/>
        </w:rPr>
        <w:fldChar w:fldCharType="begin"/>
      </w:r>
      <w:r>
        <w:rPr>
          <w:noProof/>
        </w:rPr>
        <w:instrText xml:space="preserve"> PAGEREF _Toc242776958 \h </w:instrText>
      </w:r>
      <w:r>
        <w:rPr>
          <w:noProof/>
        </w:rPr>
      </w:r>
      <w:r>
        <w:rPr>
          <w:noProof/>
        </w:rPr>
        <w:fldChar w:fldCharType="separate"/>
      </w:r>
      <w:r>
        <w:rPr>
          <w:noProof/>
        </w:rPr>
        <w:t>290</w:t>
      </w:r>
      <w:r>
        <w:rPr>
          <w:noProof/>
        </w:rPr>
        <w:fldChar w:fldCharType="end"/>
      </w:r>
    </w:p>
    <w:p w14:paraId="36EF3C20" w14:textId="77777777" w:rsidR="00B7622A" w:rsidRDefault="00B7622A">
      <w:pPr>
        <w:pStyle w:val="TOC1"/>
        <w:tabs>
          <w:tab w:val="left" w:pos="362"/>
        </w:tabs>
        <w:rPr>
          <w:rFonts w:asciiTheme="minorHAnsi" w:hAnsiTheme="minorHAnsi" w:cstheme="minorBidi"/>
          <w:b w:val="0"/>
          <w:bCs w:val="0"/>
          <w:noProof/>
          <w:color w:val="auto"/>
          <w:lang w:eastAsia="ja-JP"/>
        </w:rPr>
      </w:pPr>
      <w:r>
        <w:rPr>
          <w:noProof/>
        </w:rPr>
        <w:t>9</w:t>
      </w:r>
      <w:r>
        <w:rPr>
          <w:rFonts w:asciiTheme="minorHAnsi" w:hAnsiTheme="minorHAnsi" w:cstheme="minorBidi"/>
          <w:b w:val="0"/>
          <w:bCs w:val="0"/>
          <w:noProof/>
          <w:color w:val="auto"/>
          <w:lang w:eastAsia="ja-JP"/>
        </w:rPr>
        <w:tab/>
      </w:r>
      <w:r>
        <w:rPr>
          <w:noProof/>
        </w:rPr>
        <w:t>Repeater Tests</w:t>
      </w:r>
      <w:r>
        <w:rPr>
          <w:noProof/>
        </w:rPr>
        <w:tab/>
      </w:r>
      <w:r>
        <w:rPr>
          <w:noProof/>
        </w:rPr>
        <w:fldChar w:fldCharType="begin"/>
      </w:r>
      <w:r>
        <w:rPr>
          <w:noProof/>
        </w:rPr>
        <w:instrText xml:space="preserve"> PAGEREF _Toc242776959 \h </w:instrText>
      </w:r>
      <w:r>
        <w:rPr>
          <w:noProof/>
        </w:rPr>
      </w:r>
      <w:r>
        <w:rPr>
          <w:noProof/>
        </w:rPr>
        <w:fldChar w:fldCharType="separate"/>
      </w:r>
      <w:r>
        <w:rPr>
          <w:noProof/>
        </w:rPr>
        <w:t>292</w:t>
      </w:r>
      <w:r>
        <w:rPr>
          <w:noProof/>
        </w:rPr>
        <w:fldChar w:fldCharType="end"/>
      </w:r>
    </w:p>
    <w:p w14:paraId="12E27510" w14:textId="77777777" w:rsidR="00B7622A" w:rsidRDefault="00B7622A">
      <w:pPr>
        <w:pStyle w:val="TOC2"/>
        <w:tabs>
          <w:tab w:val="left" w:pos="742"/>
        </w:tabs>
        <w:rPr>
          <w:rFonts w:asciiTheme="minorHAnsi" w:hAnsiTheme="minorHAnsi" w:cstheme="minorBidi"/>
          <w:i w:val="0"/>
          <w:iCs w:val="0"/>
          <w:noProof/>
          <w:color w:val="auto"/>
          <w:lang w:eastAsia="ja-JP"/>
        </w:rPr>
      </w:pPr>
      <w:r>
        <w:rPr>
          <w:noProof/>
        </w:rPr>
        <w:t>9.1</w:t>
      </w:r>
      <w:r>
        <w:rPr>
          <w:rFonts w:asciiTheme="minorHAnsi" w:hAnsiTheme="minorHAnsi" w:cstheme="minorBidi"/>
          <w:i w:val="0"/>
          <w:iCs w:val="0"/>
          <w:noProof/>
          <w:color w:val="auto"/>
          <w:lang w:eastAsia="ja-JP"/>
        </w:rPr>
        <w:tab/>
      </w:r>
      <w:r>
        <w:rPr>
          <w:noProof/>
        </w:rPr>
        <w:t>Repeater TMDS Protocol Tests</w:t>
      </w:r>
      <w:r>
        <w:rPr>
          <w:noProof/>
        </w:rPr>
        <w:tab/>
      </w:r>
      <w:r>
        <w:rPr>
          <w:noProof/>
        </w:rPr>
        <w:fldChar w:fldCharType="begin"/>
      </w:r>
      <w:r>
        <w:rPr>
          <w:noProof/>
        </w:rPr>
        <w:instrText xml:space="preserve"> PAGEREF _Toc242776960 \h </w:instrText>
      </w:r>
      <w:r>
        <w:rPr>
          <w:noProof/>
        </w:rPr>
      </w:r>
      <w:r>
        <w:rPr>
          <w:noProof/>
        </w:rPr>
        <w:fldChar w:fldCharType="separate"/>
      </w:r>
      <w:r>
        <w:rPr>
          <w:noProof/>
        </w:rPr>
        <w:t>292</w:t>
      </w:r>
      <w:r>
        <w:rPr>
          <w:noProof/>
        </w:rPr>
        <w:fldChar w:fldCharType="end"/>
      </w:r>
    </w:p>
    <w:p w14:paraId="14B1ADB3"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IDHF3-5: Repeater TMDS Protocol – Scrambling ≤ 340Mcsc</w:t>
      </w:r>
      <w:r>
        <w:rPr>
          <w:noProof/>
        </w:rPr>
        <w:tab/>
      </w:r>
      <w:r>
        <w:rPr>
          <w:noProof/>
        </w:rPr>
        <w:fldChar w:fldCharType="begin"/>
      </w:r>
      <w:r>
        <w:rPr>
          <w:noProof/>
        </w:rPr>
        <w:instrText xml:space="preserve"> PAGEREF _Toc242776961 \h </w:instrText>
      </w:r>
      <w:r>
        <w:rPr>
          <w:noProof/>
        </w:rPr>
      </w:r>
      <w:r>
        <w:rPr>
          <w:noProof/>
        </w:rPr>
        <w:fldChar w:fldCharType="separate"/>
      </w:r>
      <w:r>
        <w:rPr>
          <w:noProof/>
        </w:rPr>
        <w:t>292</w:t>
      </w:r>
      <w:r>
        <w:rPr>
          <w:noProof/>
        </w:rPr>
        <w:fldChar w:fldCharType="end"/>
      </w:r>
    </w:p>
    <w:p w14:paraId="7F61590E" w14:textId="77777777" w:rsidR="00B7622A" w:rsidRDefault="00B7622A">
      <w:pPr>
        <w:pStyle w:val="TOC2"/>
        <w:tabs>
          <w:tab w:val="left" w:pos="742"/>
        </w:tabs>
        <w:rPr>
          <w:rFonts w:asciiTheme="minorHAnsi" w:hAnsiTheme="minorHAnsi" w:cstheme="minorBidi"/>
          <w:i w:val="0"/>
          <w:iCs w:val="0"/>
          <w:noProof/>
          <w:color w:val="auto"/>
          <w:lang w:eastAsia="ja-JP"/>
        </w:rPr>
      </w:pPr>
      <w:r>
        <w:rPr>
          <w:noProof/>
        </w:rPr>
        <w:t>9.2</w:t>
      </w:r>
      <w:r>
        <w:rPr>
          <w:rFonts w:asciiTheme="minorHAnsi" w:hAnsiTheme="minorHAnsi" w:cstheme="minorBidi"/>
          <w:i w:val="0"/>
          <w:iCs w:val="0"/>
          <w:noProof/>
          <w:color w:val="auto"/>
          <w:lang w:eastAsia="ja-JP"/>
        </w:rPr>
        <w:tab/>
      </w:r>
      <w:r>
        <w:rPr>
          <w:noProof/>
        </w:rPr>
        <w:t>Repeater Repeated Output Port 6G 2160p Tests</w:t>
      </w:r>
      <w:r>
        <w:rPr>
          <w:noProof/>
        </w:rPr>
        <w:tab/>
      </w:r>
      <w:r>
        <w:rPr>
          <w:noProof/>
        </w:rPr>
        <w:fldChar w:fldCharType="begin"/>
      </w:r>
      <w:r>
        <w:rPr>
          <w:noProof/>
        </w:rPr>
        <w:instrText xml:space="preserve"> PAGEREF _Toc242776962 \h </w:instrText>
      </w:r>
      <w:r>
        <w:rPr>
          <w:noProof/>
        </w:rPr>
      </w:r>
      <w:r>
        <w:rPr>
          <w:noProof/>
        </w:rPr>
        <w:fldChar w:fldCharType="separate"/>
      </w:r>
      <w:r>
        <w:rPr>
          <w:noProof/>
        </w:rPr>
        <w:t>295</w:t>
      </w:r>
      <w:r>
        <w:rPr>
          <w:noProof/>
        </w:rPr>
        <w:fldChar w:fldCharType="end"/>
      </w:r>
    </w:p>
    <w:p w14:paraId="54A274A8"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HF3-1: Repeater Repeated Output Port – 6G – 2160p</w:t>
      </w:r>
      <w:r>
        <w:rPr>
          <w:noProof/>
        </w:rPr>
        <w:tab/>
      </w:r>
      <w:r>
        <w:rPr>
          <w:noProof/>
        </w:rPr>
        <w:fldChar w:fldCharType="begin"/>
      </w:r>
      <w:r>
        <w:rPr>
          <w:noProof/>
        </w:rPr>
        <w:instrText xml:space="preserve"> PAGEREF _Toc242776963 \h </w:instrText>
      </w:r>
      <w:r>
        <w:rPr>
          <w:noProof/>
        </w:rPr>
      </w:r>
      <w:r>
        <w:rPr>
          <w:noProof/>
        </w:rPr>
        <w:fldChar w:fldCharType="separate"/>
      </w:r>
      <w:r>
        <w:rPr>
          <w:noProof/>
        </w:rPr>
        <w:t>295</w:t>
      </w:r>
      <w:r>
        <w:rPr>
          <w:noProof/>
        </w:rPr>
        <w:fldChar w:fldCharType="end"/>
      </w:r>
    </w:p>
    <w:p w14:paraId="7762338F"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HF3-2: Repeater Repeated Output Port – 6G – Source Functionality 2160p</w:t>
      </w:r>
      <w:r>
        <w:rPr>
          <w:noProof/>
        </w:rPr>
        <w:tab/>
      </w:r>
      <w:r>
        <w:rPr>
          <w:noProof/>
        </w:rPr>
        <w:fldChar w:fldCharType="begin"/>
      </w:r>
      <w:r>
        <w:rPr>
          <w:noProof/>
        </w:rPr>
        <w:instrText xml:space="preserve"> PAGEREF _Toc242776964 \h </w:instrText>
      </w:r>
      <w:r>
        <w:rPr>
          <w:noProof/>
        </w:rPr>
      </w:r>
      <w:r>
        <w:rPr>
          <w:noProof/>
        </w:rPr>
        <w:fldChar w:fldCharType="separate"/>
      </w:r>
      <w:r>
        <w:rPr>
          <w:noProof/>
        </w:rPr>
        <w:t>297</w:t>
      </w:r>
      <w:r>
        <w:rPr>
          <w:noProof/>
        </w:rPr>
        <w:fldChar w:fldCharType="end"/>
      </w:r>
    </w:p>
    <w:p w14:paraId="0D60EFAF" w14:textId="77777777" w:rsidR="00B7622A" w:rsidRDefault="00B7622A">
      <w:pPr>
        <w:pStyle w:val="TOC2"/>
        <w:tabs>
          <w:tab w:val="left" w:pos="742"/>
        </w:tabs>
        <w:rPr>
          <w:rFonts w:asciiTheme="minorHAnsi" w:hAnsiTheme="minorHAnsi" w:cstheme="minorBidi"/>
          <w:i w:val="0"/>
          <w:iCs w:val="0"/>
          <w:noProof/>
          <w:color w:val="auto"/>
          <w:lang w:eastAsia="ja-JP"/>
        </w:rPr>
      </w:pPr>
      <w:r>
        <w:rPr>
          <w:noProof/>
        </w:rPr>
        <w:t>9.3</w:t>
      </w:r>
      <w:r>
        <w:rPr>
          <w:rFonts w:asciiTheme="minorHAnsi" w:hAnsiTheme="minorHAnsi" w:cstheme="minorBidi"/>
          <w:i w:val="0"/>
          <w:iCs w:val="0"/>
          <w:noProof/>
          <w:color w:val="auto"/>
          <w:lang w:eastAsia="ja-JP"/>
        </w:rPr>
        <w:tab/>
      </w:r>
      <w:r>
        <w:rPr>
          <w:noProof/>
        </w:rPr>
        <w:t>Repeater Repeated Output Port 6G Non-2160p Video Timings Tests</w:t>
      </w:r>
      <w:r>
        <w:rPr>
          <w:noProof/>
        </w:rPr>
        <w:tab/>
      </w:r>
      <w:r>
        <w:rPr>
          <w:noProof/>
        </w:rPr>
        <w:fldChar w:fldCharType="begin"/>
      </w:r>
      <w:r>
        <w:rPr>
          <w:noProof/>
        </w:rPr>
        <w:instrText xml:space="preserve"> PAGEREF _Toc242776965 \h </w:instrText>
      </w:r>
      <w:r>
        <w:rPr>
          <w:noProof/>
        </w:rPr>
      </w:r>
      <w:r>
        <w:rPr>
          <w:noProof/>
        </w:rPr>
        <w:fldChar w:fldCharType="separate"/>
      </w:r>
      <w:r>
        <w:rPr>
          <w:noProof/>
        </w:rPr>
        <w:t>298</w:t>
      </w:r>
      <w:r>
        <w:rPr>
          <w:noProof/>
        </w:rPr>
        <w:fldChar w:fldCharType="end"/>
      </w:r>
    </w:p>
    <w:p w14:paraId="5AD7D46E"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HF3-11: Repeater Repeated Output Port – 6G – Non-2160p Video Timings</w:t>
      </w:r>
      <w:r>
        <w:rPr>
          <w:noProof/>
        </w:rPr>
        <w:tab/>
      </w:r>
      <w:r>
        <w:rPr>
          <w:noProof/>
        </w:rPr>
        <w:fldChar w:fldCharType="begin"/>
      </w:r>
      <w:r>
        <w:rPr>
          <w:noProof/>
        </w:rPr>
        <w:instrText xml:space="preserve"> PAGEREF _Toc242776966 \h </w:instrText>
      </w:r>
      <w:r>
        <w:rPr>
          <w:noProof/>
        </w:rPr>
      </w:r>
      <w:r>
        <w:rPr>
          <w:noProof/>
        </w:rPr>
        <w:fldChar w:fldCharType="separate"/>
      </w:r>
      <w:r>
        <w:rPr>
          <w:noProof/>
        </w:rPr>
        <w:t>298</w:t>
      </w:r>
      <w:r>
        <w:rPr>
          <w:noProof/>
        </w:rPr>
        <w:fldChar w:fldCharType="end"/>
      </w:r>
    </w:p>
    <w:p w14:paraId="24FD6138"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HF3-12: Repeater Repeated Output Port –6G – Source Functionality Non-2160p Video Timings</w:t>
      </w:r>
      <w:r>
        <w:rPr>
          <w:noProof/>
        </w:rPr>
        <w:tab/>
      </w:r>
      <w:r>
        <w:rPr>
          <w:noProof/>
        </w:rPr>
        <w:fldChar w:fldCharType="begin"/>
      </w:r>
      <w:r>
        <w:rPr>
          <w:noProof/>
        </w:rPr>
        <w:instrText xml:space="preserve"> PAGEREF _Toc242776967 \h </w:instrText>
      </w:r>
      <w:r>
        <w:rPr>
          <w:noProof/>
        </w:rPr>
      </w:r>
      <w:r>
        <w:rPr>
          <w:noProof/>
        </w:rPr>
        <w:fldChar w:fldCharType="separate"/>
      </w:r>
      <w:r>
        <w:rPr>
          <w:noProof/>
        </w:rPr>
        <w:t>300</w:t>
      </w:r>
      <w:r>
        <w:rPr>
          <w:noProof/>
        </w:rPr>
        <w:fldChar w:fldCharType="end"/>
      </w:r>
    </w:p>
    <w:p w14:paraId="27877258" w14:textId="77777777" w:rsidR="00B7622A" w:rsidRDefault="00B7622A">
      <w:pPr>
        <w:pStyle w:val="TOC2"/>
        <w:tabs>
          <w:tab w:val="left" w:pos="742"/>
        </w:tabs>
        <w:rPr>
          <w:rFonts w:asciiTheme="minorHAnsi" w:hAnsiTheme="minorHAnsi" w:cstheme="minorBidi"/>
          <w:i w:val="0"/>
          <w:iCs w:val="0"/>
          <w:noProof/>
          <w:color w:val="auto"/>
          <w:lang w:eastAsia="ja-JP"/>
        </w:rPr>
      </w:pPr>
      <w:r>
        <w:rPr>
          <w:noProof/>
        </w:rPr>
        <w:t>9.4</w:t>
      </w:r>
      <w:r>
        <w:rPr>
          <w:rFonts w:asciiTheme="minorHAnsi" w:hAnsiTheme="minorHAnsi" w:cstheme="minorBidi"/>
          <w:i w:val="0"/>
          <w:iCs w:val="0"/>
          <w:noProof/>
          <w:color w:val="auto"/>
          <w:lang w:eastAsia="ja-JP"/>
        </w:rPr>
        <w:tab/>
      </w:r>
      <w:r>
        <w:rPr>
          <w:noProof/>
        </w:rPr>
        <w:t>Repeater Repeated Input Port 6G 2160p Tests</w:t>
      </w:r>
      <w:r>
        <w:rPr>
          <w:noProof/>
        </w:rPr>
        <w:tab/>
      </w:r>
      <w:r>
        <w:rPr>
          <w:noProof/>
        </w:rPr>
        <w:fldChar w:fldCharType="begin"/>
      </w:r>
      <w:r>
        <w:rPr>
          <w:noProof/>
        </w:rPr>
        <w:instrText xml:space="preserve"> PAGEREF _Toc242776968 \h </w:instrText>
      </w:r>
      <w:r>
        <w:rPr>
          <w:noProof/>
        </w:rPr>
      </w:r>
      <w:r>
        <w:rPr>
          <w:noProof/>
        </w:rPr>
        <w:fldChar w:fldCharType="separate"/>
      </w:r>
      <w:r>
        <w:rPr>
          <w:noProof/>
        </w:rPr>
        <w:t>301</w:t>
      </w:r>
      <w:r>
        <w:rPr>
          <w:noProof/>
        </w:rPr>
        <w:fldChar w:fldCharType="end"/>
      </w:r>
    </w:p>
    <w:p w14:paraId="123A5B02"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HF3-3: Repeater Repeated Input Port – 6G – 2160p</w:t>
      </w:r>
      <w:r>
        <w:rPr>
          <w:noProof/>
        </w:rPr>
        <w:tab/>
      </w:r>
      <w:r>
        <w:rPr>
          <w:noProof/>
        </w:rPr>
        <w:fldChar w:fldCharType="begin"/>
      </w:r>
      <w:r>
        <w:rPr>
          <w:noProof/>
        </w:rPr>
        <w:instrText xml:space="preserve"> PAGEREF _Toc242776969 \h </w:instrText>
      </w:r>
      <w:r>
        <w:rPr>
          <w:noProof/>
        </w:rPr>
      </w:r>
      <w:r>
        <w:rPr>
          <w:noProof/>
        </w:rPr>
        <w:fldChar w:fldCharType="separate"/>
      </w:r>
      <w:r>
        <w:rPr>
          <w:noProof/>
        </w:rPr>
        <w:t>301</w:t>
      </w:r>
      <w:r>
        <w:rPr>
          <w:noProof/>
        </w:rPr>
        <w:fldChar w:fldCharType="end"/>
      </w:r>
    </w:p>
    <w:p w14:paraId="63C228AD"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HF3-4: Repeater Repeated Input Port – 6G – Sink Functionality 2160p</w:t>
      </w:r>
      <w:r>
        <w:rPr>
          <w:noProof/>
        </w:rPr>
        <w:tab/>
      </w:r>
      <w:r>
        <w:rPr>
          <w:noProof/>
        </w:rPr>
        <w:fldChar w:fldCharType="begin"/>
      </w:r>
      <w:r>
        <w:rPr>
          <w:noProof/>
        </w:rPr>
        <w:instrText xml:space="preserve"> PAGEREF _Toc242776970 \h </w:instrText>
      </w:r>
      <w:r>
        <w:rPr>
          <w:noProof/>
        </w:rPr>
      </w:r>
      <w:r>
        <w:rPr>
          <w:noProof/>
        </w:rPr>
        <w:fldChar w:fldCharType="separate"/>
      </w:r>
      <w:r>
        <w:rPr>
          <w:noProof/>
        </w:rPr>
        <w:t>303</w:t>
      </w:r>
      <w:r>
        <w:rPr>
          <w:noProof/>
        </w:rPr>
        <w:fldChar w:fldCharType="end"/>
      </w:r>
    </w:p>
    <w:p w14:paraId="2A9F6398" w14:textId="77777777" w:rsidR="00B7622A" w:rsidRDefault="00B7622A">
      <w:pPr>
        <w:pStyle w:val="TOC2"/>
        <w:tabs>
          <w:tab w:val="left" w:pos="742"/>
        </w:tabs>
        <w:rPr>
          <w:rFonts w:asciiTheme="minorHAnsi" w:hAnsiTheme="minorHAnsi" w:cstheme="minorBidi"/>
          <w:i w:val="0"/>
          <w:iCs w:val="0"/>
          <w:noProof/>
          <w:color w:val="auto"/>
          <w:lang w:eastAsia="ja-JP"/>
        </w:rPr>
      </w:pPr>
      <w:r>
        <w:rPr>
          <w:noProof/>
        </w:rPr>
        <w:t>9.5</w:t>
      </w:r>
      <w:r>
        <w:rPr>
          <w:rFonts w:asciiTheme="minorHAnsi" w:hAnsiTheme="minorHAnsi" w:cstheme="minorBidi"/>
          <w:i w:val="0"/>
          <w:iCs w:val="0"/>
          <w:noProof/>
          <w:color w:val="auto"/>
          <w:lang w:eastAsia="ja-JP"/>
        </w:rPr>
        <w:tab/>
      </w:r>
      <w:r>
        <w:rPr>
          <w:noProof/>
        </w:rPr>
        <w:t>Repeater Repeated Input Port 6G Non-2160p Video Timings Tests</w:t>
      </w:r>
      <w:r>
        <w:rPr>
          <w:noProof/>
        </w:rPr>
        <w:tab/>
      </w:r>
      <w:r>
        <w:rPr>
          <w:noProof/>
        </w:rPr>
        <w:fldChar w:fldCharType="begin"/>
      </w:r>
      <w:r>
        <w:rPr>
          <w:noProof/>
        </w:rPr>
        <w:instrText xml:space="preserve"> PAGEREF _Toc242776971 \h </w:instrText>
      </w:r>
      <w:r>
        <w:rPr>
          <w:noProof/>
        </w:rPr>
      </w:r>
      <w:r>
        <w:rPr>
          <w:noProof/>
        </w:rPr>
        <w:fldChar w:fldCharType="separate"/>
      </w:r>
      <w:r>
        <w:rPr>
          <w:noProof/>
        </w:rPr>
        <w:t>304</w:t>
      </w:r>
      <w:r>
        <w:rPr>
          <w:noProof/>
        </w:rPr>
        <w:fldChar w:fldCharType="end"/>
      </w:r>
    </w:p>
    <w:p w14:paraId="3FBC8387"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HF3-13: Repeater Repeated Input Port – 6G Non-2160p Video Timings</w:t>
      </w:r>
      <w:r>
        <w:rPr>
          <w:noProof/>
        </w:rPr>
        <w:tab/>
      </w:r>
      <w:r>
        <w:rPr>
          <w:noProof/>
        </w:rPr>
        <w:fldChar w:fldCharType="begin"/>
      </w:r>
      <w:r>
        <w:rPr>
          <w:noProof/>
        </w:rPr>
        <w:instrText xml:space="preserve"> PAGEREF _Toc242776972 \h </w:instrText>
      </w:r>
      <w:r>
        <w:rPr>
          <w:noProof/>
        </w:rPr>
      </w:r>
      <w:r>
        <w:rPr>
          <w:noProof/>
        </w:rPr>
        <w:fldChar w:fldCharType="separate"/>
      </w:r>
      <w:r>
        <w:rPr>
          <w:noProof/>
        </w:rPr>
        <w:t>304</w:t>
      </w:r>
      <w:r>
        <w:rPr>
          <w:noProof/>
        </w:rPr>
        <w:fldChar w:fldCharType="end"/>
      </w:r>
    </w:p>
    <w:p w14:paraId="3E0EAC8F"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HF3-14: Repeater Repeated Input Port – 6G – Sink Functionality Non-2160p Video Timings</w:t>
      </w:r>
      <w:r>
        <w:rPr>
          <w:noProof/>
        </w:rPr>
        <w:tab/>
      </w:r>
      <w:r>
        <w:rPr>
          <w:noProof/>
        </w:rPr>
        <w:fldChar w:fldCharType="begin"/>
      </w:r>
      <w:r>
        <w:rPr>
          <w:noProof/>
        </w:rPr>
        <w:instrText xml:space="preserve"> PAGEREF _Toc242776973 \h </w:instrText>
      </w:r>
      <w:r>
        <w:rPr>
          <w:noProof/>
        </w:rPr>
      </w:r>
      <w:r>
        <w:rPr>
          <w:noProof/>
        </w:rPr>
        <w:fldChar w:fldCharType="separate"/>
      </w:r>
      <w:r>
        <w:rPr>
          <w:noProof/>
        </w:rPr>
        <w:t>306</w:t>
      </w:r>
      <w:r>
        <w:rPr>
          <w:noProof/>
        </w:rPr>
        <w:fldChar w:fldCharType="end"/>
      </w:r>
    </w:p>
    <w:p w14:paraId="53FEAD9C" w14:textId="77777777" w:rsidR="00B7622A" w:rsidRDefault="00B7622A">
      <w:pPr>
        <w:pStyle w:val="TOC2"/>
        <w:tabs>
          <w:tab w:val="left" w:pos="742"/>
        </w:tabs>
        <w:rPr>
          <w:rFonts w:asciiTheme="minorHAnsi" w:hAnsiTheme="minorHAnsi" w:cstheme="minorBidi"/>
          <w:i w:val="0"/>
          <w:iCs w:val="0"/>
          <w:noProof/>
          <w:color w:val="auto"/>
          <w:lang w:eastAsia="ja-JP"/>
        </w:rPr>
      </w:pPr>
      <w:r>
        <w:rPr>
          <w:noProof/>
        </w:rPr>
        <w:t>9.6</w:t>
      </w:r>
      <w:r>
        <w:rPr>
          <w:rFonts w:asciiTheme="minorHAnsi" w:hAnsiTheme="minorHAnsi" w:cstheme="minorBidi"/>
          <w:i w:val="0"/>
          <w:iCs w:val="0"/>
          <w:noProof/>
          <w:color w:val="auto"/>
          <w:lang w:eastAsia="ja-JP"/>
        </w:rPr>
        <w:tab/>
      </w:r>
      <w:r>
        <w:rPr>
          <w:noProof/>
        </w:rPr>
        <w:t>Repeater A/V Relationship Tests</w:t>
      </w:r>
      <w:r>
        <w:rPr>
          <w:noProof/>
        </w:rPr>
        <w:tab/>
      </w:r>
      <w:r>
        <w:rPr>
          <w:noProof/>
        </w:rPr>
        <w:fldChar w:fldCharType="begin"/>
      </w:r>
      <w:r>
        <w:rPr>
          <w:noProof/>
        </w:rPr>
        <w:instrText xml:space="preserve"> PAGEREF _Toc242776974 \h </w:instrText>
      </w:r>
      <w:r>
        <w:rPr>
          <w:noProof/>
        </w:rPr>
      </w:r>
      <w:r>
        <w:rPr>
          <w:noProof/>
        </w:rPr>
        <w:fldChar w:fldCharType="separate"/>
      </w:r>
      <w:r>
        <w:rPr>
          <w:noProof/>
        </w:rPr>
        <w:t>307</w:t>
      </w:r>
      <w:r>
        <w:rPr>
          <w:noProof/>
        </w:rPr>
        <w:fldChar w:fldCharType="end"/>
      </w:r>
    </w:p>
    <w:p w14:paraId="6C571455" w14:textId="77777777" w:rsidR="00B7622A" w:rsidRDefault="00B7622A">
      <w:pPr>
        <w:pStyle w:val="TOC3"/>
        <w:tabs>
          <w:tab w:val="left" w:pos="1126"/>
          <w:tab w:val="right" w:leader="dot" w:pos="9530"/>
        </w:tabs>
        <w:rPr>
          <w:rFonts w:asciiTheme="minorHAnsi" w:hAnsiTheme="minorHAnsi" w:cstheme="minorBidi"/>
          <w:noProof/>
          <w:color w:val="auto"/>
          <w:lang w:eastAsia="ja-JP"/>
        </w:rPr>
      </w:pPr>
      <w:r>
        <w:rPr>
          <w:noProof/>
        </w:rPr>
        <w:t>9.6.1</w:t>
      </w:r>
      <w:r>
        <w:rPr>
          <w:rFonts w:asciiTheme="minorHAnsi" w:hAnsiTheme="minorHAnsi" w:cstheme="minorBidi"/>
          <w:noProof/>
          <w:color w:val="auto"/>
          <w:lang w:eastAsia="ja-JP"/>
        </w:rPr>
        <w:tab/>
      </w:r>
      <w:r>
        <w:rPr>
          <w:noProof/>
        </w:rPr>
        <w:t>Repeater Auto Lip-sync Tests</w:t>
      </w:r>
      <w:r>
        <w:rPr>
          <w:noProof/>
        </w:rPr>
        <w:tab/>
      </w:r>
      <w:r>
        <w:rPr>
          <w:noProof/>
        </w:rPr>
        <w:fldChar w:fldCharType="begin"/>
      </w:r>
      <w:r>
        <w:rPr>
          <w:noProof/>
        </w:rPr>
        <w:instrText xml:space="preserve"> PAGEREF _Toc242776975 \h </w:instrText>
      </w:r>
      <w:r>
        <w:rPr>
          <w:noProof/>
        </w:rPr>
      </w:r>
      <w:r>
        <w:rPr>
          <w:noProof/>
        </w:rPr>
        <w:fldChar w:fldCharType="separate"/>
      </w:r>
      <w:r>
        <w:rPr>
          <w:noProof/>
        </w:rPr>
        <w:t>307</w:t>
      </w:r>
      <w:r>
        <w:rPr>
          <w:noProof/>
        </w:rPr>
        <w:fldChar w:fldCharType="end"/>
      </w:r>
    </w:p>
    <w:p w14:paraId="63B3F8D6" w14:textId="77777777" w:rsidR="00B7622A" w:rsidRDefault="00B7622A">
      <w:pPr>
        <w:pStyle w:val="TOC4"/>
        <w:tabs>
          <w:tab w:val="right" w:leader="dot" w:pos="9530"/>
        </w:tabs>
        <w:rPr>
          <w:rFonts w:asciiTheme="minorHAnsi" w:hAnsiTheme="minorHAnsi" w:cstheme="minorBidi"/>
          <w:noProof/>
          <w:color w:val="auto"/>
          <w:lang w:eastAsia="ja-JP"/>
        </w:rPr>
      </w:pPr>
      <w:r>
        <w:rPr>
          <w:noProof/>
        </w:rPr>
        <w:t>Test ID HF3-6: Repeater A/V Relationship – DALS</w:t>
      </w:r>
      <w:r>
        <w:rPr>
          <w:noProof/>
        </w:rPr>
        <w:tab/>
      </w:r>
      <w:r>
        <w:rPr>
          <w:noProof/>
        </w:rPr>
        <w:fldChar w:fldCharType="begin"/>
      </w:r>
      <w:r>
        <w:rPr>
          <w:noProof/>
        </w:rPr>
        <w:instrText xml:space="preserve"> PAGEREF _Toc242776976 \h </w:instrText>
      </w:r>
      <w:r>
        <w:rPr>
          <w:noProof/>
        </w:rPr>
      </w:r>
      <w:r>
        <w:rPr>
          <w:noProof/>
        </w:rPr>
        <w:fldChar w:fldCharType="separate"/>
      </w:r>
      <w:r>
        <w:rPr>
          <w:noProof/>
        </w:rPr>
        <w:t>307</w:t>
      </w:r>
      <w:r>
        <w:rPr>
          <w:noProof/>
        </w:rPr>
        <w:fldChar w:fldCharType="end"/>
      </w:r>
    </w:p>
    <w:p w14:paraId="0A5E229B" w14:textId="77777777" w:rsidR="00B7622A" w:rsidRDefault="00B7622A">
      <w:pPr>
        <w:pStyle w:val="TOC1"/>
        <w:tabs>
          <w:tab w:val="left" w:pos="483"/>
        </w:tabs>
        <w:rPr>
          <w:rFonts w:asciiTheme="minorHAnsi" w:hAnsiTheme="minorHAnsi" w:cstheme="minorBidi"/>
          <w:b w:val="0"/>
          <w:bCs w:val="0"/>
          <w:noProof/>
          <w:color w:val="auto"/>
          <w:lang w:eastAsia="ja-JP"/>
        </w:rPr>
      </w:pPr>
      <w:r>
        <w:rPr>
          <w:noProof/>
        </w:rPr>
        <w:t>10</w:t>
      </w:r>
      <w:r>
        <w:rPr>
          <w:rFonts w:asciiTheme="minorHAnsi" w:hAnsiTheme="minorHAnsi" w:cstheme="minorBidi"/>
          <w:b w:val="0"/>
          <w:bCs w:val="0"/>
          <w:noProof/>
          <w:color w:val="auto"/>
          <w:lang w:eastAsia="ja-JP"/>
        </w:rPr>
        <w:tab/>
      </w:r>
      <w:r>
        <w:rPr>
          <w:noProof/>
        </w:rPr>
        <w:t>CEC Device Tests</w:t>
      </w:r>
      <w:r>
        <w:rPr>
          <w:noProof/>
        </w:rPr>
        <w:tab/>
      </w:r>
      <w:r>
        <w:rPr>
          <w:noProof/>
        </w:rPr>
        <w:fldChar w:fldCharType="begin"/>
      </w:r>
      <w:r>
        <w:rPr>
          <w:noProof/>
        </w:rPr>
        <w:instrText xml:space="preserve"> PAGEREF _Toc242776977 \h </w:instrText>
      </w:r>
      <w:r>
        <w:rPr>
          <w:noProof/>
        </w:rPr>
      </w:r>
      <w:r>
        <w:rPr>
          <w:noProof/>
        </w:rPr>
        <w:fldChar w:fldCharType="separate"/>
      </w:r>
      <w:r>
        <w:rPr>
          <w:noProof/>
        </w:rPr>
        <w:t>311</w:t>
      </w:r>
      <w:r>
        <w:rPr>
          <w:noProof/>
        </w:rPr>
        <w:fldChar w:fldCharType="end"/>
      </w:r>
    </w:p>
    <w:p w14:paraId="58624742" w14:textId="77777777" w:rsidR="00B7622A" w:rsidRDefault="00B7622A">
      <w:pPr>
        <w:pStyle w:val="TOC2"/>
        <w:tabs>
          <w:tab w:val="left" w:pos="864"/>
        </w:tabs>
        <w:rPr>
          <w:rFonts w:asciiTheme="minorHAnsi" w:hAnsiTheme="minorHAnsi" w:cstheme="minorBidi"/>
          <w:i w:val="0"/>
          <w:iCs w:val="0"/>
          <w:noProof/>
          <w:color w:val="auto"/>
          <w:lang w:eastAsia="ja-JP"/>
        </w:rPr>
      </w:pPr>
      <w:r>
        <w:rPr>
          <w:noProof/>
        </w:rPr>
        <w:t>10.1</w:t>
      </w:r>
      <w:r>
        <w:rPr>
          <w:rFonts w:asciiTheme="minorHAnsi" w:hAnsiTheme="minorHAnsi" w:cstheme="minorBidi"/>
          <w:i w:val="0"/>
          <w:iCs w:val="0"/>
          <w:noProof/>
          <w:color w:val="auto"/>
          <w:lang w:eastAsia="ja-JP"/>
        </w:rPr>
        <w:tab/>
      </w:r>
      <w:r>
        <w:rPr>
          <w:noProof/>
        </w:rPr>
        <w:t>CEC tests: low level</w:t>
      </w:r>
      <w:r>
        <w:rPr>
          <w:noProof/>
        </w:rPr>
        <w:tab/>
      </w:r>
      <w:r>
        <w:rPr>
          <w:noProof/>
        </w:rPr>
        <w:fldChar w:fldCharType="begin"/>
      </w:r>
      <w:r>
        <w:rPr>
          <w:noProof/>
        </w:rPr>
        <w:instrText xml:space="preserve"> PAGEREF _Toc242776978 \h </w:instrText>
      </w:r>
      <w:r>
        <w:rPr>
          <w:noProof/>
        </w:rPr>
      </w:r>
      <w:r>
        <w:rPr>
          <w:noProof/>
        </w:rPr>
        <w:fldChar w:fldCharType="separate"/>
      </w:r>
      <w:r>
        <w:rPr>
          <w:noProof/>
        </w:rPr>
        <w:t>314</w:t>
      </w:r>
      <w:r>
        <w:rPr>
          <w:noProof/>
        </w:rPr>
        <w:fldChar w:fldCharType="end"/>
      </w:r>
    </w:p>
    <w:p w14:paraId="4D549C99" w14:textId="77777777" w:rsidR="00B7622A" w:rsidRDefault="00B7622A">
      <w:pPr>
        <w:pStyle w:val="TOC2"/>
        <w:tabs>
          <w:tab w:val="left" w:pos="864"/>
        </w:tabs>
        <w:rPr>
          <w:rFonts w:asciiTheme="minorHAnsi" w:hAnsiTheme="minorHAnsi" w:cstheme="minorBidi"/>
          <w:i w:val="0"/>
          <w:iCs w:val="0"/>
          <w:noProof/>
          <w:color w:val="auto"/>
          <w:lang w:eastAsia="ja-JP"/>
        </w:rPr>
      </w:pPr>
      <w:r>
        <w:rPr>
          <w:noProof/>
        </w:rPr>
        <w:t>10.2</w:t>
      </w:r>
      <w:r>
        <w:rPr>
          <w:rFonts w:asciiTheme="minorHAnsi" w:hAnsiTheme="minorHAnsi" w:cstheme="minorBidi"/>
          <w:i w:val="0"/>
          <w:iCs w:val="0"/>
          <w:noProof/>
          <w:color w:val="auto"/>
          <w:lang w:eastAsia="ja-JP"/>
        </w:rPr>
        <w:tab/>
      </w:r>
      <w:r>
        <w:rPr>
          <w:noProof/>
        </w:rPr>
        <w:t>CEC tests: general protocol</w:t>
      </w:r>
      <w:r>
        <w:rPr>
          <w:noProof/>
        </w:rPr>
        <w:tab/>
      </w:r>
      <w:r>
        <w:rPr>
          <w:noProof/>
        </w:rPr>
        <w:fldChar w:fldCharType="begin"/>
      </w:r>
      <w:r>
        <w:rPr>
          <w:noProof/>
        </w:rPr>
        <w:instrText xml:space="preserve"> PAGEREF _Toc242776979 \h </w:instrText>
      </w:r>
      <w:r>
        <w:rPr>
          <w:noProof/>
        </w:rPr>
      </w:r>
      <w:r>
        <w:rPr>
          <w:noProof/>
        </w:rPr>
        <w:fldChar w:fldCharType="separate"/>
      </w:r>
      <w:r>
        <w:rPr>
          <w:noProof/>
        </w:rPr>
        <w:t>318</w:t>
      </w:r>
      <w:r>
        <w:rPr>
          <w:noProof/>
        </w:rPr>
        <w:fldChar w:fldCharType="end"/>
      </w:r>
    </w:p>
    <w:p w14:paraId="42086975" w14:textId="77777777" w:rsidR="00B7622A" w:rsidRDefault="00B7622A">
      <w:pPr>
        <w:pStyle w:val="TOC2"/>
        <w:tabs>
          <w:tab w:val="left" w:pos="864"/>
        </w:tabs>
        <w:rPr>
          <w:rFonts w:asciiTheme="minorHAnsi" w:hAnsiTheme="minorHAnsi" w:cstheme="minorBidi"/>
          <w:i w:val="0"/>
          <w:iCs w:val="0"/>
          <w:noProof/>
          <w:color w:val="auto"/>
          <w:lang w:eastAsia="ja-JP"/>
        </w:rPr>
      </w:pPr>
      <w:r>
        <w:rPr>
          <w:noProof/>
        </w:rPr>
        <w:t>10.3</w:t>
      </w:r>
      <w:r>
        <w:rPr>
          <w:rFonts w:asciiTheme="minorHAnsi" w:hAnsiTheme="minorHAnsi" w:cstheme="minorBidi"/>
          <w:i w:val="0"/>
          <w:iCs w:val="0"/>
          <w:noProof/>
          <w:color w:val="auto"/>
          <w:lang w:eastAsia="ja-JP"/>
        </w:rPr>
        <w:tab/>
      </w:r>
      <w:r>
        <w:rPr>
          <w:noProof/>
        </w:rPr>
        <w:t>CEC tests: timing</w:t>
      </w:r>
      <w:r>
        <w:rPr>
          <w:noProof/>
        </w:rPr>
        <w:tab/>
      </w:r>
      <w:r>
        <w:rPr>
          <w:noProof/>
        </w:rPr>
        <w:fldChar w:fldCharType="begin"/>
      </w:r>
      <w:r>
        <w:rPr>
          <w:noProof/>
        </w:rPr>
        <w:instrText xml:space="preserve"> PAGEREF _Toc242776980 \h </w:instrText>
      </w:r>
      <w:r>
        <w:rPr>
          <w:noProof/>
        </w:rPr>
      </w:r>
      <w:r>
        <w:rPr>
          <w:noProof/>
        </w:rPr>
        <w:fldChar w:fldCharType="separate"/>
      </w:r>
      <w:r>
        <w:rPr>
          <w:noProof/>
        </w:rPr>
        <w:t>329</w:t>
      </w:r>
      <w:r>
        <w:rPr>
          <w:noProof/>
        </w:rPr>
        <w:fldChar w:fldCharType="end"/>
      </w:r>
    </w:p>
    <w:p w14:paraId="57C2791B" w14:textId="77777777" w:rsidR="00B7622A" w:rsidRDefault="00B7622A">
      <w:pPr>
        <w:pStyle w:val="TOC2"/>
        <w:tabs>
          <w:tab w:val="left" w:pos="864"/>
        </w:tabs>
        <w:rPr>
          <w:rFonts w:asciiTheme="minorHAnsi" w:hAnsiTheme="minorHAnsi" w:cstheme="minorBidi"/>
          <w:i w:val="0"/>
          <w:iCs w:val="0"/>
          <w:noProof/>
          <w:color w:val="auto"/>
          <w:lang w:eastAsia="ja-JP"/>
        </w:rPr>
      </w:pPr>
      <w:r>
        <w:rPr>
          <w:noProof/>
        </w:rPr>
        <w:t>10.4</w:t>
      </w:r>
      <w:r>
        <w:rPr>
          <w:rFonts w:asciiTheme="minorHAnsi" w:hAnsiTheme="minorHAnsi" w:cstheme="minorBidi"/>
          <w:i w:val="0"/>
          <w:iCs w:val="0"/>
          <w:noProof/>
          <w:color w:val="auto"/>
          <w:lang w:eastAsia="ja-JP"/>
        </w:rPr>
        <w:tab/>
      </w:r>
      <w:r>
        <w:rPr>
          <w:noProof/>
        </w:rPr>
        <w:t>CEC tests: polling</w:t>
      </w:r>
      <w:r>
        <w:rPr>
          <w:noProof/>
        </w:rPr>
        <w:tab/>
      </w:r>
      <w:r>
        <w:rPr>
          <w:noProof/>
        </w:rPr>
        <w:fldChar w:fldCharType="begin"/>
      </w:r>
      <w:r>
        <w:rPr>
          <w:noProof/>
        </w:rPr>
        <w:instrText xml:space="preserve"> PAGEREF _Toc242776981 \h </w:instrText>
      </w:r>
      <w:r>
        <w:rPr>
          <w:noProof/>
        </w:rPr>
      </w:r>
      <w:r>
        <w:rPr>
          <w:noProof/>
        </w:rPr>
        <w:fldChar w:fldCharType="separate"/>
      </w:r>
      <w:r>
        <w:rPr>
          <w:noProof/>
        </w:rPr>
        <w:t>331</w:t>
      </w:r>
      <w:r>
        <w:rPr>
          <w:noProof/>
        </w:rPr>
        <w:fldChar w:fldCharType="end"/>
      </w:r>
    </w:p>
    <w:p w14:paraId="5AACE536" w14:textId="77777777" w:rsidR="00B7622A" w:rsidRDefault="00B7622A">
      <w:pPr>
        <w:pStyle w:val="TOC2"/>
        <w:tabs>
          <w:tab w:val="left" w:pos="864"/>
        </w:tabs>
        <w:rPr>
          <w:rFonts w:asciiTheme="minorHAnsi" w:hAnsiTheme="minorHAnsi" w:cstheme="minorBidi"/>
          <w:i w:val="0"/>
          <w:iCs w:val="0"/>
          <w:noProof/>
          <w:color w:val="auto"/>
          <w:lang w:eastAsia="ja-JP"/>
        </w:rPr>
      </w:pPr>
      <w:r>
        <w:rPr>
          <w:noProof/>
        </w:rPr>
        <w:t>10.5</w:t>
      </w:r>
      <w:r>
        <w:rPr>
          <w:rFonts w:asciiTheme="minorHAnsi" w:hAnsiTheme="minorHAnsi" w:cstheme="minorBidi"/>
          <w:i w:val="0"/>
          <w:iCs w:val="0"/>
          <w:noProof/>
          <w:color w:val="auto"/>
          <w:lang w:eastAsia="ja-JP"/>
        </w:rPr>
        <w:tab/>
      </w:r>
      <w:r>
        <w:rPr>
          <w:noProof/>
        </w:rPr>
        <w:t>CEC tests: address allocation</w:t>
      </w:r>
      <w:r>
        <w:rPr>
          <w:noProof/>
        </w:rPr>
        <w:tab/>
      </w:r>
      <w:r>
        <w:rPr>
          <w:noProof/>
        </w:rPr>
        <w:fldChar w:fldCharType="begin"/>
      </w:r>
      <w:r>
        <w:rPr>
          <w:noProof/>
        </w:rPr>
        <w:instrText xml:space="preserve"> PAGEREF _Toc242776982 \h </w:instrText>
      </w:r>
      <w:r>
        <w:rPr>
          <w:noProof/>
        </w:rPr>
      </w:r>
      <w:r>
        <w:rPr>
          <w:noProof/>
        </w:rPr>
        <w:fldChar w:fldCharType="separate"/>
      </w:r>
      <w:r>
        <w:rPr>
          <w:noProof/>
        </w:rPr>
        <w:t>333</w:t>
      </w:r>
      <w:r>
        <w:rPr>
          <w:noProof/>
        </w:rPr>
        <w:fldChar w:fldCharType="end"/>
      </w:r>
    </w:p>
    <w:p w14:paraId="35E231BE" w14:textId="77777777" w:rsidR="00B7622A" w:rsidRDefault="00B7622A">
      <w:pPr>
        <w:pStyle w:val="TOC2"/>
        <w:tabs>
          <w:tab w:val="left" w:pos="864"/>
        </w:tabs>
        <w:rPr>
          <w:rFonts w:asciiTheme="minorHAnsi" w:hAnsiTheme="minorHAnsi" w:cstheme="minorBidi"/>
          <w:i w:val="0"/>
          <w:iCs w:val="0"/>
          <w:noProof/>
          <w:color w:val="auto"/>
          <w:lang w:eastAsia="ja-JP"/>
        </w:rPr>
      </w:pPr>
      <w:r>
        <w:rPr>
          <w:noProof/>
        </w:rPr>
        <w:t>10.6</w:t>
      </w:r>
      <w:r>
        <w:rPr>
          <w:rFonts w:asciiTheme="minorHAnsi" w:hAnsiTheme="minorHAnsi" w:cstheme="minorBidi"/>
          <w:i w:val="0"/>
          <w:iCs w:val="0"/>
          <w:noProof/>
          <w:color w:val="auto"/>
          <w:lang w:eastAsia="ja-JP"/>
        </w:rPr>
        <w:tab/>
      </w:r>
      <w:r>
        <w:rPr>
          <w:noProof/>
        </w:rPr>
        <w:t>CEC tests: power state changes</w:t>
      </w:r>
      <w:r>
        <w:rPr>
          <w:noProof/>
        </w:rPr>
        <w:tab/>
      </w:r>
      <w:r>
        <w:rPr>
          <w:noProof/>
        </w:rPr>
        <w:fldChar w:fldCharType="begin"/>
      </w:r>
      <w:r>
        <w:rPr>
          <w:noProof/>
        </w:rPr>
        <w:instrText xml:space="preserve"> PAGEREF _Toc242776983 \h </w:instrText>
      </w:r>
      <w:r>
        <w:rPr>
          <w:noProof/>
        </w:rPr>
      </w:r>
      <w:r>
        <w:rPr>
          <w:noProof/>
        </w:rPr>
        <w:fldChar w:fldCharType="separate"/>
      </w:r>
      <w:r>
        <w:rPr>
          <w:noProof/>
        </w:rPr>
        <w:t>348</w:t>
      </w:r>
      <w:r>
        <w:rPr>
          <w:noProof/>
        </w:rPr>
        <w:fldChar w:fldCharType="end"/>
      </w:r>
    </w:p>
    <w:p w14:paraId="419B19CB" w14:textId="77777777" w:rsidR="00B7622A" w:rsidRDefault="00B7622A">
      <w:pPr>
        <w:pStyle w:val="TOC2"/>
        <w:tabs>
          <w:tab w:val="left" w:pos="864"/>
        </w:tabs>
        <w:rPr>
          <w:rFonts w:asciiTheme="minorHAnsi" w:hAnsiTheme="minorHAnsi" w:cstheme="minorBidi"/>
          <w:i w:val="0"/>
          <w:iCs w:val="0"/>
          <w:noProof/>
          <w:color w:val="auto"/>
          <w:lang w:eastAsia="ja-JP"/>
        </w:rPr>
      </w:pPr>
      <w:r>
        <w:rPr>
          <w:noProof/>
        </w:rPr>
        <w:t>10.7</w:t>
      </w:r>
      <w:r>
        <w:rPr>
          <w:rFonts w:asciiTheme="minorHAnsi" w:hAnsiTheme="minorHAnsi" w:cstheme="minorBidi"/>
          <w:i w:val="0"/>
          <w:iCs w:val="0"/>
          <w:noProof/>
          <w:color w:val="auto"/>
          <w:lang w:eastAsia="ja-JP"/>
        </w:rPr>
        <w:tab/>
      </w:r>
      <w:r>
        <w:rPr>
          <w:noProof/>
        </w:rPr>
        <w:t>CEC tests: routing/switching</w:t>
      </w:r>
      <w:r>
        <w:rPr>
          <w:noProof/>
        </w:rPr>
        <w:tab/>
      </w:r>
      <w:r>
        <w:rPr>
          <w:noProof/>
        </w:rPr>
        <w:fldChar w:fldCharType="begin"/>
      </w:r>
      <w:r>
        <w:rPr>
          <w:noProof/>
        </w:rPr>
        <w:instrText xml:space="preserve"> PAGEREF _Toc242776984 \h </w:instrText>
      </w:r>
      <w:r>
        <w:rPr>
          <w:noProof/>
        </w:rPr>
      </w:r>
      <w:r>
        <w:rPr>
          <w:noProof/>
        </w:rPr>
        <w:fldChar w:fldCharType="separate"/>
      </w:r>
      <w:r>
        <w:rPr>
          <w:noProof/>
        </w:rPr>
        <w:t>371</w:t>
      </w:r>
      <w:r>
        <w:rPr>
          <w:noProof/>
        </w:rPr>
        <w:fldChar w:fldCharType="end"/>
      </w:r>
    </w:p>
    <w:p w14:paraId="76395D6E" w14:textId="77777777" w:rsidR="00B7622A" w:rsidRDefault="00B7622A">
      <w:pPr>
        <w:pStyle w:val="TOC2"/>
        <w:tabs>
          <w:tab w:val="left" w:pos="864"/>
        </w:tabs>
        <w:rPr>
          <w:rFonts w:asciiTheme="minorHAnsi" w:hAnsiTheme="minorHAnsi" w:cstheme="minorBidi"/>
          <w:i w:val="0"/>
          <w:iCs w:val="0"/>
          <w:noProof/>
          <w:color w:val="auto"/>
          <w:lang w:eastAsia="ja-JP"/>
        </w:rPr>
      </w:pPr>
      <w:r>
        <w:rPr>
          <w:noProof/>
        </w:rPr>
        <w:t>10.8</w:t>
      </w:r>
      <w:r>
        <w:rPr>
          <w:rFonts w:asciiTheme="minorHAnsi" w:hAnsiTheme="minorHAnsi" w:cstheme="minorBidi"/>
          <w:i w:val="0"/>
          <w:iCs w:val="0"/>
          <w:noProof/>
          <w:color w:val="auto"/>
          <w:lang w:eastAsia="ja-JP"/>
        </w:rPr>
        <w:tab/>
      </w:r>
      <w:r>
        <w:rPr>
          <w:noProof/>
        </w:rPr>
        <w:t>CEC tests: Remote Control Pass Through</w:t>
      </w:r>
      <w:r>
        <w:rPr>
          <w:noProof/>
        </w:rPr>
        <w:tab/>
      </w:r>
      <w:r>
        <w:rPr>
          <w:noProof/>
        </w:rPr>
        <w:fldChar w:fldCharType="begin"/>
      </w:r>
      <w:r>
        <w:rPr>
          <w:noProof/>
        </w:rPr>
        <w:instrText xml:space="preserve"> PAGEREF _Toc242776985 \h </w:instrText>
      </w:r>
      <w:r>
        <w:rPr>
          <w:noProof/>
        </w:rPr>
      </w:r>
      <w:r>
        <w:rPr>
          <w:noProof/>
        </w:rPr>
        <w:fldChar w:fldCharType="separate"/>
      </w:r>
      <w:r>
        <w:rPr>
          <w:noProof/>
        </w:rPr>
        <w:t>373</w:t>
      </w:r>
      <w:r>
        <w:rPr>
          <w:noProof/>
        </w:rPr>
        <w:fldChar w:fldCharType="end"/>
      </w:r>
    </w:p>
    <w:p w14:paraId="11C23941" w14:textId="77777777" w:rsidR="00B7622A" w:rsidRDefault="00B7622A">
      <w:pPr>
        <w:pStyle w:val="TOC2"/>
        <w:tabs>
          <w:tab w:val="left" w:pos="864"/>
        </w:tabs>
        <w:rPr>
          <w:rFonts w:asciiTheme="minorHAnsi" w:hAnsiTheme="minorHAnsi" w:cstheme="minorBidi"/>
          <w:i w:val="0"/>
          <w:iCs w:val="0"/>
          <w:noProof/>
          <w:color w:val="auto"/>
          <w:lang w:eastAsia="ja-JP"/>
        </w:rPr>
      </w:pPr>
      <w:r>
        <w:rPr>
          <w:noProof/>
        </w:rPr>
        <w:t>10.9</w:t>
      </w:r>
      <w:r>
        <w:rPr>
          <w:rFonts w:asciiTheme="minorHAnsi" w:hAnsiTheme="minorHAnsi" w:cstheme="minorBidi"/>
          <w:i w:val="0"/>
          <w:iCs w:val="0"/>
          <w:noProof/>
          <w:color w:val="auto"/>
          <w:lang w:eastAsia="ja-JP"/>
        </w:rPr>
        <w:tab/>
      </w:r>
      <w:r>
        <w:rPr>
          <w:noProof/>
        </w:rPr>
        <w:t>CEC tests: Device OSD Name Transfer</w:t>
      </w:r>
      <w:r>
        <w:rPr>
          <w:noProof/>
        </w:rPr>
        <w:tab/>
      </w:r>
      <w:r>
        <w:rPr>
          <w:noProof/>
        </w:rPr>
        <w:fldChar w:fldCharType="begin"/>
      </w:r>
      <w:r>
        <w:rPr>
          <w:noProof/>
        </w:rPr>
        <w:instrText xml:space="preserve"> PAGEREF _Toc242776986 \h </w:instrText>
      </w:r>
      <w:r>
        <w:rPr>
          <w:noProof/>
        </w:rPr>
      </w:r>
      <w:r>
        <w:rPr>
          <w:noProof/>
        </w:rPr>
        <w:fldChar w:fldCharType="separate"/>
      </w:r>
      <w:r>
        <w:rPr>
          <w:noProof/>
        </w:rPr>
        <w:t>380</w:t>
      </w:r>
      <w:r>
        <w:rPr>
          <w:noProof/>
        </w:rPr>
        <w:fldChar w:fldCharType="end"/>
      </w:r>
    </w:p>
    <w:p w14:paraId="631B227E" w14:textId="77777777" w:rsidR="00B7622A" w:rsidRDefault="00B7622A">
      <w:pPr>
        <w:pStyle w:val="TOC2"/>
        <w:tabs>
          <w:tab w:val="left" w:pos="1000"/>
        </w:tabs>
        <w:rPr>
          <w:rFonts w:asciiTheme="minorHAnsi" w:hAnsiTheme="minorHAnsi" w:cstheme="minorBidi"/>
          <w:i w:val="0"/>
          <w:iCs w:val="0"/>
          <w:noProof/>
          <w:color w:val="auto"/>
          <w:lang w:eastAsia="ja-JP"/>
        </w:rPr>
      </w:pPr>
      <w:r>
        <w:rPr>
          <w:noProof/>
        </w:rPr>
        <w:t>10.10</w:t>
      </w:r>
      <w:r>
        <w:rPr>
          <w:rFonts w:asciiTheme="minorHAnsi" w:hAnsiTheme="minorHAnsi" w:cstheme="minorBidi"/>
          <w:i w:val="0"/>
          <w:iCs w:val="0"/>
          <w:noProof/>
          <w:color w:val="auto"/>
          <w:lang w:eastAsia="ja-JP"/>
        </w:rPr>
        <w:tab/>
      </w:r>
      <w:r>
        <w:rPr>
          <w:noProof/>
        </w:rPr>
        <w:t>CEC tests: System Audio Control</w:t>
      </w:r>
      <w:r>
        <w:rPr>
          <w:noProof/>
        </w:rPr>
        <w:tab/>
      </w:r>
      <w:r>
        <w:rPr>
          <w:noProof/>
        </w:rPr>
        <w:fldChar w:fldCharType="begin"/>
      </w:r>
      <w:r>
        <w:rPr>
          <w:noProof/>
        </w:rPr>
        <w:instrText xml:space="preserve"> PAGEREF _Toc242776987 \h </w:instrText>
      </w:r>
      <w:r>
        <w:rPr>
          <w:noProof/>
        </w:rPr>
      </w:r>
      <w:r>
        <w:rPr>
          <w:noProof/>
        </w:rPr>
        <w:fldChar w:fldCharType="separate"/>
      </w:r>
      <w:r>
        <w:rPr>
          <w:noProof/>
        </w:rPr>
        <w:t>381</w:t>
      </w:r>
      <w:r>
        <w:rPr>
          <w:noProof/>
        </w:rPr>
        <w:fldChar w:fldCharType="end"/>
      </w:r>
    </w:p>
    <w:p w14:paraId="2307183D" w14:textId="77777777" w:rsidR="00B7622A" w:rsidRDefault="00B7622A">
      <w:pPr>
        <w:pStyle w:val="TOC2"/>
        <w:tabs>
          <w:tab w:val="left" w:pos="1000"/>
        </w:tabs>
        <w:rPr>
          <w:rFonts w:asciiTheme="minorHAnsi" w:hAnsiTheme="minorHAnsi" w:cstheme="minorBidi"/>
          <w:i w:val="0"/>
          <w:iCs w:val="0"/>
          <w:noProof/>
          <w:color w:val="auto"/>
          <w:lang w:eastAsia="ja-JP"/>
        </w:rPr>
      </w:pPr>
      <w:r>
        <w:rPr>
          <w:noProof/>
        </w:rPr>
        <w:t>10.11</w:t>
      </w:r>
      <w:r>
        <w:rPr>
          <w:rFonts w:asciiTheme="minorHAnsi" w:hAnsiTheme="minorHAnsi" w:cstheme="minorBidi"/>
          <w:i w:val="0"/>
          <w:iCs w:val="0"/>
          <w:noProof/>
          <w:color w:val="auto"/>
          <w:lang w:eastAsia="ja-JP"/>
        </w:rPr>
        <w:tab/>
      </w:r>
      <w:r>
        <w:rPr>
          <w:noProof/>
        </w:rPr>
        <w:t>CEC tests: Audio Return Channel Control</w:t>
      </w:r>
      <w:r>
        <w:rPr>
          <w:noProof/>
        </w:rPr>
        <w:tab/>
      </w:r>
      <w:r>
        <w:rPr>
          <w:noProof/>
        </w:rPr>
        <w:fldChar w:fldCharType="begin"/>
      </w:r>
      <w:r>
        <w:rPr>
          <w:noProof/>
        </w:rPr>
        <w:instrText xml:space="preserve"> PAGEREF _Toc242776988 \h </w:instrText>
      </w:r>
      <w:r>
        <w:rPr>
          <w:noProof/>
        </w:rPr>
      </w:r>
      <w:r>
        <w:rPr>
          <w:noProof/>
        </w:rPr>
        <w:fldChar w:fldCharType="separate"/>
      </w:r>
      <w:r>
        <w:rPr>
          <w:noProof/>
        </w:rPr>
        <w:t>388</w:t>
      </w:r>
      <w:r>
        <w:rPr>
          <w:noProof/>
        </w:rPr>
        <w:fldChar w:fldCharType="end"/>
      </w:r>
    </w:p>
    <w:p w14:paraId="6239952E" w14:textId="77777777" w:rsidR="00B7622A" w:rsidRDefault="00B7622A">
      <w:pPr>
        <w:pStyle w:val="TOC2"/>
        <w:tabs>
          <w:tab w:val="left" w:pos="1000"/>
        </w:tabs>
        <w:rPr>
          <w:rFonts w:asciiTheme="minorHAnsi" w:hAnsiTheme="minorHAnsi" w:cstheme="minorBidi"/>
          <w:i w:val="0"/>
          <w:iCs w:val="0"/>
          <w:noProof/>
          <w:color w:val="auto"/>
          <w:lang w:eastAsia="ja-JP"/>
        </w:rPr>
      </w:pPr>
      <w:r>
        <w:rPr>
          <w:noProof/>
        </w:rPr>
        <w:t>10.12</w:t>
      </w:r>
      <w:r>
        <w:rPr>
          <w:rFonts w:asciiTheme="minorHAnsi" w:hAnsiTheme="minorHAnsi" w:cstheme="minorBidi"/>
          <w:i w:val="0"/>
          <w:iCs w:val="0"/>
          <w:noProof/>
          <w:color w:val="auto"/>
          <w:lang w:eastAsia="ja-JP"/>
        </w:rPr>
        <w:tab/>
      </w:r>
      <w:r>
        <w:rPr>
          <w:noProof/>
        </w:rPr>
        <w:t>CEC tests: Vendor Specific Messages</w:t>
      </w:r>
      <w:r>
        <w:rPr>
          <w:noProof/>
        </w:rPr>
        <w:tab/>
      </w:r>
      <w:r>
        <w:rPr>
          <w:noProof/>
        </w:rPr>
        <w:fldChar w:fldCharType="begin"/>
      </w:r>
      <w:r>
        <w:rPr>
          <w:noProof/>
        </w:rPr>
        <w:instrText xml:space="preserve"> PAGEREF _Toc242776989 \h </w:instrText>
      </w:r>
      <w:r>
        <w:rPr>
          <w:noProof/>
        </w:rPr>
      </w:r>
      <w:r>
        <w:rPr>
          <w:noProof/>
        </w:rPr>
        <w:fldChar w:fldCharType="separate"/>
      </w:r>
      <w:r>
        <w:rPr>
          <w:noProof/>
        </w:rPr>
        <w:t>393</w:t>
      </w:r>
      <w:r>
        <w:rPr>
          <w:noProof/>
        </w:rPr>
        <w:fldChar w:fldCharType="end"/>
      </w:r>
    </w:p>
    <w:p w14:paraId="561CE851" w14:textId="77777777" w:rsidR="00B7622A" w:rsidRDefault="00B7622A">
      <w:pPr>
        <w:pStyle w:val="TOC2"/>
        <w:tabs>
          <w:tab w:val="left" w:pos="1000"/>
        </w:tabs>
        <w:rPr>
          <w:rFonts w:asciiTheme="minorHAnsi" w:hAnsiTheme="minorHAnsi" w:cstheme="minorBidi"/>
          <w:i w:val="0"/>
          <w:iCs w:val="0"/>
          <w:noProof/>
          <w:color w:val="auto"/>
          <w:lang w:eastAsia="ja-JP"/>
        </w:rPr>
      </w:pPr>
      <w:r>
        <w:rPr>
          <w:noProof/>
        </w:rPr>
        <w:t>10.13</w:t>
      </w:r>
      <w:r>
        <w:rPr>
          <w:rFonts w:asciiTheme="minorHAnsi" w:hAnsiTheme="minorHAnsi" w:cstheme="minorBidi"/>
          <w:i w:val="0"/>
          <w:iCs w:val="0"/>
          <w:noProof/>
          <w:color w:val="auto"/>
          <w:lang w:eastAsia="ja-JP"/>
        </w:rPr>
        <w:tab/>
      </w:r>
      <w:r>
        <w:rPr>
          <w:noProof/>
        </w:rPr>
        <w:t>CEC tests for Converter Cable</w:t>
      </w:r>
      <w:r>
        <w:rPr>
          <w:noProof/>
        </w:rPr>
        <w:tab/>
      </w:r>
      <w:r>
        <w:rPr>
          <w:noProof/>
        </w:rPr>
        <w:fldChar w:fldCharType="begin"/>
      </w:r>
      <w:r>
        <w:rPr>
          <w:noProof/>
        </w:rPr>
        <w:instrText xml:space="preserve"> PAGEREF _Toc242776990 \h </w:instrText>
      </w:r>
      <w:r>
        <w:rPr>
          <w:noProof/>
        </w:rPr>
      </w:r>
      <w:r>
        <w:rPr>
          <w:noProof/>
        </w:rPr>
        <w:fldChar w:fldCharType="separate"/>
      </w:r>
      <w:r>
        <w:rPr>
          <w:noProof/>
        </w:rPr>
        <w:t>396</w:t>
      </w:r>
      <w:r>
        <w:rPr>
          <w:noProof/>
        </w:rPr>
        <w:fldChar w:fldCharType="end"/>
      </w:r>
    </w:p>
    <w:p w14:paraId="2E0946C4" w14:textId="77777777" w:rsidR="00B7622A" w:rsidRDefault="00B7622A">
      <w:pPr>
        <w:pStyle w:val="TOC1"/>
        <w:tabs>
          <w:tab w:val="left" w:pos="1390"/>
        </w:tabs>
        <w:rPr>
          <w:rFonts w:asciiTheme="minorHAnsi" w:hAnsiTheme="minorHAnsi" w:cstheme="minorBidi"/>
          <w:b w:val="0"/>
          <w:bCs w:val="0"/>
          <w:noProof/>
          <w:color w:val="auto"/>
          <w:lang w:eastAsia="ja-JP"/>
        </w:rPr>
      </w:pPr>
      <w:r>
        <w:rPr>
          <w:noProof/>
        </w:rPr>
        <w:t>Appendix A</w:t>
      </w:r>
      <w:r>
        <w:rPr>
          <w:rFonts w:asciiTheme="minorHAnsi" w:hAnsiTheme="minorHAnsi" w:cstheme="minorBidi"/>
          <w:b w:val="0"/>
          <w:bCs w:val="0"/>
          <w:noProof/>
          <w:color w:val="auto"/>
          <w:lang w:eastAsia="ja-JP"/>
        </w:rPr>
        <w:tab/>
      </w:r>
      <w:r>
        <w:rPr>
          <w:noProof/>
        </w:rPr>
        <w:t>YC</w:t>
      </w:r>
      <w:r w:rsidRPr="007D6614">
        <w:rPr>
          <w:noProof/>
          <w:vertAlign w:val="subscript"/>
        </w:rPr>
        <w:t>B</w:t>
      </w:r>
      <w:r>
        <w:rPr>
          <w:noProof/>
        </w:rPr>
        <w:t>C</w:t>
      </w:r>
      <w:r w:rsidRPr="007D6614">
        <w:rPr>
          <w:noProof/>
          <w:vertAlign w:val="subscript"/>
        </w:rPr>
        <w:t>R</w:t>
      </w:r>
      <w:r>
        <w:rPr>
          <w:noProof/>
        </w:rPr>
        <w:t xml:space="preserve"> 4:2:0 Test Image (Informative)</w:t>
      </w:r>
      <w:r>
        <w:rPr>
          <w:noProof/>
        </w:rPr>
        <w:tab/>
      </w:r>
      <w:r>
        <w:rPr>
          <w:noProof/>
        </w:rPr>
        <w:fldChar w:fldCharType="begin"/>
      </w:r>
      <w:r>
        <w:rPr>
          <w:noProof/>
        </w:rPr>
        <w:instrText xml:space="preserve"> PAGEREF _Toc242776991 \h </w:instrText>
      </w:r>
      <w:r>
        <w:rPr>
          <w:noProof/>
        </w:rPr>
      </w:r>
      <w:r>
        <w:rPr>
          <w:noProof/>
        </w:rPr>
        <w:fldChar w:fldCharType="separate"/>
      </w:r>
      <w:r>
        <w:rPr>
          <w:noProof/>
        </w:rPr>
        <w:t>398</w:t>
      </w:r>
      <w:r>
        <w:rPr>
          <w:noProof/>
        </w:rPr>
        <w:fldChar w:fldCharType="end"/>
      </w:r>
    </w:p>
    <w:p w14:paraId="34EC90CA" w14:textId="77777777" w:rsidR="00B7622A" w:rsidRDefault="00B7622A">
      <w:pPr>
        <w:pStyle w:val="TOC1"/>
        <w:tabs>
          <w:tab w:val="left" w:pos="1379"/>
        </w:tabs>
        <w:rPr>
          <w:rFonts w:asciiTheme="minorHAnsi" w:hAnsiTheme="minorHAnsi" w:cstheme="minorBidi"/>
          <w:b w:val="0"/>
          <w:bCs w:val="0"/>
          <w:noProof/>
          <w:color w:val="auto"/>
          <w:lang w:eastAsia="ja-JP"/>
        </w:rPr>
      </w:pPr>
      <w:r>
        <w:rPr>
          <w:noProof/>
        </w:rPr>
        <w:t>Appendix B</w:t>
      </w:r>
      <w:r>
        <w:rPr>
          <w:rFonts w:asciiTheme="minorHAnsi" w:hAnsiTheme="minorHAnsi" w:cstheme="minorBidi"/>
          <w:b w:val="0"/>
          <w:bCs w:val="0"/>
          <w:noProof/>
          <w:color w:val="auto"/>
          <w:lang w:eastAsia="ja-JP"/>
        </w:rPr>
        <w:tab/>
      </w:r>
      <w:r>
        <w:rPr>
          <w:noProof/>
        </w:rPr>
        <w:t>General DUT Capabilities Declaration (Normative)</w:t>
      </w:r>
      <w:r>
        <w:rPr>
          <w:noProof/>
        </w:rPr>
        <w:tab/>
      </w:r>
      <w:r>
        <w:rPr>
          <w:noProof/>
        </w:rPr>
        <w:fldChar w:fldCharType="begin"/>
      </w:r>
      <w:r>
        <w:rPr>
          <w:noProof/>
        </w:rPr>
        <w:instrText xml:space="preserve"> PAGEREF _Toc242776992 \h </w:instrText>
      </w:r>
      <w:r>
        <w:rPr>
          <w:noProof/>
        </w:rPr>
      </w:r>
      <w:r>
        <w:rPr>
          <w:noProof/>
        </w:rPr>
        <w:fldChar w:fldCharType="separate"/>
      </w:r>
      <w:r>
        <w:rPr>
          <w:noProof/>
        </w:rPr>
        <w:t>400</w:t>
      </w:r>
      <w:r>
        <w:rPr>
          <w:noProof/>
        </w:rPr>
        <w:fldChar w:fldCharType="end"/>
      </w:r>
    </w:p>
    <w:p w14:paraId="727B6913" w14:textId="77777777" w:rsidR="00B7622A" w:rsidRDefault="00B7622A">
      <w:pPr>
        <w:pStyle w:val="TOC1"/>
        <w:tabs>
          <w:tab w:val="left" w:pos="1372"/>
        </w:tabs>
        <w:rPr>
          <w:rFonts w:asciiTheme="minorHAnsi" w:hAnsiTheme="minorHAnsi" w:cstheme="minorBidi"/>
          <w:b w:val="0"/>
          <w:bCs w:val="0"/>
          <w:noProof/>
          <w:color w:val="auto"/>
          <w:lang w:eastAsia="ja-JP"/>
        </w:rPr>
      </w:pPr>
      <w:r>
        <w:rPr>
          <w:noProof/>
        </w:rPr>
        <w:t>Appendix C</w:t>
      </w:r>
      <w:r>
        <w:rPr>
          <w:rFonts w:asciiTheme="minorHAnsi" w:hAnsiTheme="minorHAnsi" w:cstheme="minorBidi"/>
          <w:b w:val="0"/>
          <w:bCs w:val="0"/>
          <w:noProof/>
          <w:color w:val="auto"/>
          <w:lang w:eastAsia="ja-JP"/>
        </w:rPr>
        <w:tab/>
      </w:r>
      <w:r>
        <w:rPr>
          <w:noProof/>
        </w:rPr>
        <w:t>Source DUT Capabilities Declaration Form (Normative)</w:t>
      </w:r>
      <w:r>
        <w:rPr>
          <w:noProof/>
        </w:rPr>
        <w:tab/>
      </w:r>
      <w:r>
        <w:rPr>
          <w:noProof/>
        </w:rPr>
        <w:fldChar w:fldCharType="begin"/>
      </w:r>
      <w:r>
        <w:rPr>
          <w:noProof/>
        </w:rPr>
        <w:instrText xml:space="preserve"> PAGEREF _Toc242776993 \h </w:instrText>
      </w:r>
      <w:r>
        <w:rPr>
          <w:noProof/>
        </w:rPr>
      </w:r>
      <w:r>
        <w:rPr>
          <w:noProof/>
        </w:rPr>
        <w:fldChar w:fldCharType="separate"/>
      </w:r>
      <w:r>
        <w:rPr>
          <w:noProof/>
        </w:rPr>
        <w:t>401</w:t>
      </w:r>
      <w:r>
        <w:rPr>
          <w:noProof/>
        </w:rPr>
        <w:fldChar w:fldCharType="end"/>
      </w:r>
    </w:p>
    <w:p w14:paraId="037AF9FD" w14:textId="77777777" w:rsidR="00B7622A" w:rsidRDefault="00B7622A">
      <w:pPr>
        <w:pStyle w:val="TOC2"/>
        <w:rPr>
          <w:rFonts w:asciiTheme="minorHAnsi" w:hAnsiTheme="minorHAnsi" w:cstheme="minorBidi"/>
          <w:i w:val="0"/>
          <w:iCs w:val="0"/>
          <w:noProof/>
          <w:color w:val="auto"/>
          <w:lang w:eastAsia="ja-JP"/>
        </w:rPr>
      </w:pPr>
      <w:r>
        <w:rPr>
          <w:noProof/>
        </w:rPr>
        <w:t>Source Characteristics</w:t>
      </w:r>
      <w:r>
        <w:rPr>
          <w:noProof/>
        </w:rPr>
        <w:tab/>
      </w:r>
      <w:r>
        <w:rPr>
          <w:noProof/>
        </w:rPr>
        <w:fldChar w:fldCharType="begin"/>
      </w:r>
      <w:r>
        <w:rPr>
          <w:noProof/>
        </w:rPr>
        <w:instrText xml:space="preserve"> PAGEREF _Toc242776994 \h </w:instrText>
      </w:r>
      <w:r>
        <w:rPr>
          <w:noProof/>
        </w:rPr>
      </w:r>
      <w:r>
        <w:rPr>
          <w:noProof/>
        </w:rPr>
        <w:fldChar w:fldCharType="separate"/>
      </w:r>
      <w:r>
        <w:rPr>
          <w:noProof/>
        </w:rPr>
        <w:t>401</w:t>
      </w:r>
      <w:r>
        <w:rPr>
          <w:noProof/>
        </w:rPr>
        <w:fldChar w:fldCharType="end"/>
      </w:r>
    </w:p>
    <w:p w14:paraId="1FD50A98" w14:textId="77777777" w:rsidR="00B7622A" w:rsidRDefault="00B7622A">
      <w:pPr>
        <w:pStyle w:val="TOC1"/>
        <w:tabs>
          <w:tab w:val="left" w:pos="1396"/>
        </w:tabs>
        <w:rPr>
          <w:rFonts w:asciiTheme="minorHAnsi" w:hAnsiTheme="minorHAnsi" w:cstheme="minorBidi"/>
          <w:b w:val="0"/>
          <w:bCs w:val="0"/>
          <w:noProof/>
          <w:color w:val="auto"/>
          <w:lang w:eastAsia="ja-JP"/>
        </w:rPr>
      </w:pPr>
      <w:r>
        <w:rPr>
          <w:noProof/>
        </w:rPr>
        <w:t>Appendix D</w:t>
      </w:r>
      <w:r>
        <w:rPr>
          <w:rFonts w:asciiTheme="minorHAnsi" w:hAnsiTheme="minorHAnsi" w:cstheme="minorBidi"/>
          <w:b w:val="0"/>
          <w:bCs w:val="0"/>
          <w:noProof/>
          <w:color w:val="auto"/>
          <w:lang w:eastAsia="ja-JP"/>
        </w:rPr>
        <w:tab/>
      </w:r>
      <w:r>
        <w:rPr>
          <w:noProof/>
        </w:rPr>
        <w:t>Sink DUT Capabilities Declaration Form (Normative)</w:t>
      </w:r>
      <w:r>
        <w:rPr>
          <w:noProof/>
        </w:rPr>
        <w:tab/>
      </w:r>
      <w:r>
        <w:rPr>
          <w:noProof/>
        </w:rPr>
        <w:fldChar w:fldCharType="begin"/>
      </w:r>
      <w:r>
        <w:rPr>
          <w:noProof/>
        </w:rPr>
        <w:instrText xml:space="preserve"> PAGEREF _Toc242776995 \h </w:instrText>
      </w:r>
      <w:r>
        <w:rPr>
          <w:noProof/>
        </w:rPr>
      </w:r>
      <w:r>
        <w:rPr>
          <w:noProof/>
        </w:rPr>
        <w:fldChar w:fldCharType="separate"/>
      </w:r>
      <w:r>
        <w:rPr>
          <w:noProof/>
        </w:rPr>
        <w:t>410</w:t>
      </w:r>
      <w:r>
        <w:rPr>
          <w:noProof/>
        </w:rPr>
        <w:fldChar w:fldCharType="end"/>
      </w:r>
    </w:p>
    <w:p w14:paraId="4B043F16" w14:textId="77777777" w:rsidR="00B7622A" w:rsidRDefault="00B7622A">
      <w:pPr>
        <w:pStyle w:val="TOC2"/>
        <w:rPr>
          <w:rFonts w:asciiTheme="minorHAnsi" w:hAnsiTheme="minorHAnsi" w:cstheme="minorBidi"/>
          <w:i w:val="0"/>
          <w:iCs w:val="0"/>
          <w:noProof/>
          <w:color w:val="auto"/>
          <w:lang w:eastAsia="ja-JP"/>
        </w:rPr>
      </w:pPr>
      <w:r>
        <w:rPr>
          <w:noProof/>
        </w:rPr>
        <w:t>Sink Characteristics</w:t>
      </w:r>
      <w:r>
        <w:rPr>
          <w:noProof/>
        </w:rPr>
        <w:tab/>
      </w:r>
      <w:r>
        <w:rPr>
          <w:noProof/>
        </w:rPr>
        <w:fldChar w:fldCharType="begin"/>
      </w:r>
      <w:r>
        <w:rPr>
          <w:noProof/>
        </w:rPr>
        <w:instrText xml:space="preserve"> PAGEREF _Toc242776996 \h </w:instrText>
      </w:r>
      <w:r>
        <w:rPr>
          <w:noProof/>
        </w:rPr>
      </w:r>
      <w:r>
        <w:rPr>
          <w:noProof/>
        </w:rPr>
        <w:fldChar w:fldCharType="separate"/>
      </w:r>
      <w:r>
        <w:rPr>
          <w:noProof/>
        </w:rPr>
        <w:t>410</w:t>
      </w:r>
      <w:r>
        <w:rPr>
          <w:noProof/>
        </w:rPr>
        <w:fldChar w:fldCharType="end"/>
      </w:r>
    </w:p>
    <w:p w14:paraId="7CF50EF9" w14:textId="77777777" w:rsidR="00B7622A" w:rsidRDefault="00B7622A">
      <w:pPr>
        <w:pStyle w:val="TOC1"/>
        <w:tabs>
          <w:tab w:val="left" w:pos="1362"/>
        </w:tabs>
        <w:rPr>
          <w:rFonts w:asciiTheme="minorHAnsi" w:hAnsiTheme="minorHAnsi" w:cstheme="minorBidi"/>
          <w:b w:val="0"/>
          <w:bCs w:val="0"/>
          <w:noProof/>
          <w:color w:val="auto"/>
          <w:lang w:eastAsia="ja-JP"/>
        </w:rPr>
      </w:pPr>
      <w:r>
        <w:rPr>
          <w:noProof/>
        </w:rPr>
        <w:t>Appendix E</w:t>
      </w:r>
      <w:r>
        <w:rPr>
          <w:rFonts w:asciiTheme="minorHAnsi" w:hAnsiTheme="minorHAnsi" w:cstheme="minorBidi"/>
          <w:b w:val="0"/>
          <w:bCs w:val="0"/>
          <w:noProof/>
          <w:color w:val="auto"/>
          <w:lang w:eastAsia="ja-JP"/>
        </w:rPr>
        <w:tab/>
      </w:r>
      <w:r>
        <w:rPr>
          <w:noProof/>
        </w:rPr>
        <w:t>Repeater DUT Capabilities Declaration Form (Normative)</w:t>
      </w:r>
      <w:r>
        <w:rPr>
          <w:noProof/>
        </w:rPr>
        <w:tab/>
      </w:r>
      <w:r>
        <w:rPr>
          <w:noProof/>
        </w:rPr>
        <w:fldChar w:fldCharType="begin"/>
      </w:r>
      <w:r>
        <w:rPr>
          <w:noProof/>
        </w:rPr>
        <w:instrText xml:space="preserve"> PAGEREF _Toc242776997 \h </w:instrText>
      </w:r>
      <w:r>
        <w:rPr>
          <w:noProof/>
        </w:rPr>
      </w:r>
      <w:r>
        <w:rPr>
          <w:noProof/>
        </w:rPr>
        <w:fldChar w:fldCharType="separate"/>
      </w:r>
      <w:r>
        <w:rPr>
          <w:noProof/>
        </w:rPr>
        <w:t>415</w:t>
      </w:r>
      <w:r>
        <w:rPr>
          <w:noProof/>
        </w:rPr>
        <w:fldChar w:fldCharType="end"/>
      </w:r>
    </w:p>
    <w:p w14:paraId="604C5A72" w14:textId="77777777" w:rsidR="00B7622A" w:rsidRDefault="00B7622A">
      <w:pPr>
        <w:pStyle w:val="TOC2"/>
        <w:rPr>
          <w:rFonts w:asciiTheme="minorHAnsi" w:hAnsiTheme="minorHAnsi" w:cstheme="minorBidi"/>
          <w:i w:val="0"/>
          <w:iCs w:val="0"/>
          <w:noProof/>
          <w:color w:val="auto"/>
          <w:lang w:eastAsia="ja-JP"/>
        </w:rPr>
      </w:pPr>
      <w:r>
        <w:rPr>
          <w:noProof/>
        </w:rPr>
        <w:t>Repeater Characteristics</w:t>
      </w:r>
      <w:r>
        <w:rPr>
          <w:noProof/>
        </w:rPr>
        <w:tab/>
      </w:r>
      <w:r>
        <w:rPr>
          <w:noProof/>
        </w:rPr>
        <w:fldChar w:fldCharType="begin"/>
      </w:r>
      <w:r>
        <w:rPr>
          <w:noProof/>
        </w:rPr>
        <w:instrText xml:space="preserve"> PAGEREF _Toc242776998 \h </w:instrText>
      </w:r>
      <w:r>
        <w:rPr>
          <w:noProof/>
        </w:rPr>
      </w:r>
      <w:r>
        <w:rPr>
          <w:noProof/>
        </w:rPr>
        <w:fldChar w:fldCharType="separate"/>
      </w:r>
      <w:r>
        <w:rPr>
          <w:noProof/>
        </w:rPr>
        <w:t>415</w:t>
      </w:r>
      <w:r>
        <w:rPr>
          <w:noProof/>
        </w:rPr>
        <w:fldChar w:fldCharType="end"/>
      </w:r>
    </w:p>
    <w:p w14:paraId="6C36A825" w14:textId="77777777" w:rsidR="00B7622A" w:rsidRDefault="00B7622A">
      <w:pPr>
        <w:pStyle w:val="TOC1"/>
        <w:tabs>
          <w:tab w:val="left" w:pos="1355"/>
        </w:tabs>
        <w:rPr>
          <w:rFonts w:asciiTheme="minorHAnsi" w:hAnsiTheme="minorHAnsi" w:cstheme="minorBidi"/>
          <w:b w:val="0"/>
          <w:bCs w:val="0"/>
          <w:noProof/>
          <w:color w:val="auto"/>
          <w:lang w:eastAsia="ja-JP"/>
        </w:rPr>
      </w:pPr>
      <w:r>
        <w:rPr>
          <w:noProof/>
        </w:rPr>
        <w:t>Appendix F</w:t>
      </w:r>
      <w:r>
        <w:rPr>
          <w:rFonts w:asciiTheme="minorHAnsi" w:hAnsiTheme="minorHAnsi" w:cstheme="minorBidi"/>
          <w:b w:val="0"/>
          <w:bCs w:val="0"/>
          <w:noProof/>
          <w:color w:val="auto"/>
          <w:lang w:eastAsia="ja-JP"/>
        </w:rPr>
        <w:tab/>
      </w:r>
      <w:r>
        <w:rPr>
          <w:noProof/>
        </w:rPr>
        <w:t>CEC DUT Capabilities Declaration Form (Normative)</w:t>
      </w:r>
      <w:r>
        <w:rPr>
          <w:noProof/>
        </w:rPr>
        <w:tab/>
      </w:r>
      <w:r>
        <w:rPr>
          <w:noProof/>
        </w:rPr>
        <w:fldChar w:fldCharType="begin"/>
      </w:r>
      <w:r>
        <w:rPr>
          <w:noProof/>
        </w:rPr>
        <w:instrText xml:space="preserve"> PAGEREF _Toc242776999 \h </w:instrText>
      </w:r>
      <w:r>
        <w:rPr>
          <w:noProof/>
        </w:rPr>
      </w:r>
      <w:r>
        <w:rPr>
          <w:noProof/>
        </w:rPr>
        <w:fldChar w:fldCharType="separate"/>
      </w:r>
      <w:r>
        <w:rPr>
          <w:noProof/>
        </w:rPr>
        <w:t>418</w:t>
      </w:r>
      <w:r>
        <w:rPr>
          <w:noProof/>
        </w:rPr>
        <w:fldChar w:fldCharType="end"/>
      </w:r>
    </w:p>
    <w:p w14:paraId="07DD8064" w14:textId="77777777" w:rsidR="00B7622A" w:rsidRDefault="00B7622A">
      <w:pPr>
        <w:pStyle w:val="TOC1"/>
        <w:tabs>
          <w:tab w:val="left" w:pos="1398"/>
        </w:tabs>
        <w:rPr>
          <w:rFonts w:asciiTheme="minorHAnsi" w:hAnsiTheme="minorHAnsi" w:cstheme="minorBidi"/>
          <w:b w:val="0"/>
          <w:bCs w:val="0"/>
          <w:noProof/>
          <w:color w:val="auto"/>
          <w:lang w:eastAsia="ja-JP"/>
        </w:rPr>
      </w:pPr>
      <w:r>
        <w:rPr>
          <w:noProof/>
        </w:rPr>
        <w:t>Appendix G</w:t>
      </w:r>
      <w:r>
        <w:rPr>
          <w:rFonts w:asciiTheme="minorHAnsi" w:hAnsiTheme="minorHAnsi" w:cstheme="minorBidi"/>
          <w:b w:val="0"/>
          <w:bCs w:val="0"/>
          <w:noProof/>
          <w:color w:val="auto"/>
          <w:lang w:eastAsia="ja-JP"/>
        </w:rPr>
        <w:tab/>
      </w:r>
      <w:r>
        <w:rPr>
          <w:noProof/>
        </w:rPr>
        <w:t>Minimum CDF 1.4b for CEC 2.0 Devices (Informative)</w:t>
      </w:r>
      <w:r>
        <w:rPr>
          <w:noProof/>
        </w:rPr>
        <w:tab/>
      </w:r>
      <w:r>
        <w:rPr>
          <w:noProof/>
        </w:rPr>
        <w:fldChar w:fldCharType="begin"/>
      </w:r>
      <w:r>
        <w:rPr>
          <w:noProof/>
        </w:rPr>
        <w:instrText xml:space="preserve"> PAGEREF _Toc242777000 \h </w:instrText>
      </w:r>
      <w:r>
        <w:rPr>
          <w:noProof/>
        </w:rPr>
      </w:r>
      <w:r>
        <w:rPr>
          <w:noProof/>
        </w:rPr>
        <w:fldChar w:fldCharType="separate"/>
      </w:r>
      <w:r>
        <w:rPr>
          <w:noProof/>
        </w:rPr>
        <w:t>420</w:t>
      </w:r>
      <w:r>
        <w:rPr>
          <w:noProof/>
        </w:rPr>
        <w:fldChar w:fldCharType="end"/>
      </w:r>
    </w:p>
    <w:p w14:paraId="57933400" w14:textId="77777777" w:rsidR="00B7622A" w:rsidRDefault="00B7622A">
      <w:pPr>
        <w:pStyle w:val="TOC1"/>
        <w:tabs>
          <w:tab w:val="left" w:pos="1396"/>
        </w:tabs>
        <w:rPr>
          <w:rFonts w:asciiTheme="minorHAnsi" w:hAnsiTheme="minorHAnsi" w:cstheme="minorBidi"/>
          <w:b w:val="0"/>
          <w:bCs w:val="0"/>
          <w:noProof/>
          <w:color w:val="auto"/>
          <w:lang w:eastAsia="ja-JP"/>
        </w:rPr>
      </w:pPr>
      <w:r>
        <w:rPr>
          <w:noProof/>
        </w:rPr>
        <w:t>Appendix H</w:t>
      </w:r>
      <w:r>
        <w:rPr>
          <w:rFonts w:asciiTheme="minorHAnsi" w:hAnsiTheme="minorHAnsi" w:cstheme="minorBidi"/>
          <w:b w:val="0"/>
          <w:bCs w:val="0"/>
          <w:noProof/>
          <w:color w:val="auto"/>
          <w:lang w:eastAsia="ja-JP"/>
        </w:rPr>
        <w:tab/>
      </w:r>
      <w:r>
        <w:rPr>
          <w:noProof/>
        </w:rPr>
        <w:t>Lipsync Test - Known Sink (Informative)</w:t>
      </w:r>
      <w:r>
        <w:rPr>
          <w:noProof/>
        </w:rPr>
        <w:tab/>
      </w:r>
      <w:r>
        <w:rPr>
          <w:noProof/>
        </w:rPr>
        <w:fldChar w:fldCharType="begin"/>
      </w:r>
      <w:r>
        <w:rPr>
          <w:noProof/>
        </w:rPr>
        <w:instrText xml:space="preserve"> PAGEREF _Toc242777001 \h </w:instrText>
      </w:r>
      <w:r>
        <w:rPr>
          <w:noProof/>
        </w:rPr>
      </w:r>
      <w:r>
        <w:rPr>
          <w:noProof/>
        </w:rPr>
        <w:fldChar w:fldCharType="separate"/>
      </w:r>
      <w:r>
        <w:rPr>
          <w:noProof/>
        </w:rPr>
        <w:t>426</w:t>
      </w:r>
      <w:r>
        <w:rPr>
          <w:noProof/>
        </w:rPr>
        <w:fldChar w:fldCharType="end"/>
      </w:r>
    </w:p>
    <w:p w14:paraId="453EBC44" w14:textId="77777777" w:rsidR="00B7622A" w:rsidRDefault="00B7622A">
      <w:pPr>
        <w:pStyle w:val="TOC1"/>
        <w:tabs>
          <w:tab w:val="left" w:pos="1309"/>
        </w:tabs>
        <w:rPr>
          <w:rFonts w:asciiTheme="minorHAnsi" w:hAnsiTheme="minorHAnsi" w:cstheme="minorBidi"/>
          <w:b w:val="0"/>
          <w:bCs w:val="0"/>
          <w:noProof/>
          <w:color w:val="auto"/>
          <w:lang w:eastAsia="ja-JP"/>
        </w:rPr>
      </w:pPr>
      <w:r>
        <w:rPr>
          <w:noProof/>
        </w:rPr>
        <w:t>Appendix I</w:t>
      </w:r>
      <w:r>
        <w:rPr>
          <w:rFonts w:asciiTheme="minorHAnsi" w:hAnsiTheme="minorHAnsi" w:cstheme="minorBidi"/>
          <w:b w:val="0"/>
          <w:bCs w:val="0"/>
          <w:noProof/>
          <w:color w:val="auto"/>
          <w:lang w:eastAsia="ja-JP"/>
        </w:rPr>
        <w:tab/>
      </w:r>
      <w:r>
        <w:rPr>
          <w:noProof/>
        </w:rPr>
        <w:t>Additional HDMI 2.0 Requirements (Informative)</w:t>
      </w:r>
      <w:r>
        <w:rPr>
          <w:noProof/>
        </w:rPr>
        <w:tab/>
      </w:r>
      <w:r>
        <w:rPr>
          <w:noProof/>
        </w:rPr>
        <w:fldChar w:fldCharType="begin"/>
      </w:r>
      <w:r>
        <w:rPr>
          <w:noProof/>
        </w:rPr>
        <w:instrText xml:space="preserve"> PAGEREF _Toc242777002 \h </w:instrText>
      </w:r>
      <w:r>
        <w:rPr>
          <w:noProof/>
        </w:rPr>
      </w:r>
      <w:r>
        <w:rPr>
          <w:noProof/>
        </w:rPr>
        <w:fldChar w:fldCharType="separate"/>
      </w:r>
      <w:r>
        <w:rPr>
          <w:noProof/>
        </w:rPr>
        <w:t>427</w:t>
      </w:r>
      <w:r>
        <w:rPr>
          <w:noProof/>
        </w:rPr>
        <w:fldChar w:fldCharType="end"/>
      </w:r>
    </w:p>
    <w:p w14:paraId="60D98252" w14:textId="4642057F" w:rsidR="00B024AF" w:rsidRPr="00904B7A" w:rsidRDefault="00B024AF" w:rsidP="0046451D">
      <w:pPr>
        <w:pStyle w:val="TOCHeading"/>
        <w:pageBreakBefore/>
      </w:pPr>
      <w:r w:rsidRPr="00904B7A">
        <w:rPr>
          <w:bCs/>
        </w:rPr>
        <w:fldChar w:fldCharType="end"/>
      </w:r>
      <w:r w:rsidRPr="00904B7A">
        <w:t>Table of Figures</w:t>
      </w:r>
    </w:p>
    <w:p w14:paraId="13D075C8" w14:textId="77777777" w:rsidR="00B7622A" w:rsidRDefault="00BA3D57">
      <w:pPr>
        <w:pStyle w:val="TableofFigures"/>
        <w:tabs>
          <w:tab w:val="right" w:leader="dot" w:pos="9530"/>
        </w:tabs>
        <w:rPr>
          <w:rFonts w:asciiTheme="minorHAnsi" w:hAnsiTheme="minorHAnsi" w:cstheme="minorBidi"/>
          <w:noProof/>
          <w:sz w:val="24"/>
          <w:szCs w:val="24"/>
          <w:lang w:eastAsia="ja-JP"/>
        </w:rPr>
      </w:pPr>
      <w:r w:rsidRPr="00904B7A">
        <w:rPr>
          <w:rFonts w:eastAsia="Calibri"/>
        </w:rPr>
        <w:fldChar w:fldCharType="begin"/>
      </w:r>
      <w:r w:rsidRPr="00904B7A">
        <w:instrText xml:space="preserve"> TOC \c "Figure" </w:instrText>
      </w:r>
      <w:r w:rsidRPr="00904B7A">
        <w:rPr>
          <w:rFonts w:eastAsia="Calibri"/>
        </w:rPr>
        <w:fldChar w:fldCharType="separate"/>
      </w:r>
      <w:r w:rsidR="00B7622A">
        <w:rPr>
          <w:noProof/>
        </w:rPr>
        <w:t>Figure 1 Source TMDS Electrical - 6G - Inter-pair Skew</w:t>
      </w:r>
      <w:r w:rsidR="00B7622A">
        <w:rPr>
          <w:noProof/>
        </w:rPr>
        <w:tab/>
      </w:r>
      <w:r w:rsidR="00B7622A">
        <w:rPr>
          <w:noProof/>
        </w:rPr>
        <w:fldChar w:fldCharType="begin"/>
      </w:r>
      <w:r w:rsidR="00B7622A">
        <w:rPr>
          <w:noProof/>
        </w:rPr>
        <w:instrText xml:space="preserve"> PAGEREF _Toc242777003 \h </w:instrText>
      </w:r>
      <w:r w:rsidR="00B7622A">
        <w:rPr>
          <w:noProof/>
        </w:rPr>
      </w:r>
      <w:r w:rsidR="00B7622A">
        <w:rPr>
          <w:noProof/>
        </w:rPr>
        <w:fldChar w:fldCharType="separate"/>
      </w:r>
      <w:r w:rsidR="00B7622A">
        <w:rPr>
          <w:noProof/>
        </w:rPr>
        <w:t>35</w:t>
      </w:r>
      <w:r w:rsidR="00B7622A">
        <w:rPr>
          <w:noProof/>
        </w:rPr>
        <w:fldChar w:fldCharType="end"/>
      </w:r>
    </w:p>
    <w:p w14:paraId="3F433CF1"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Figure 2 Source TMDS Electrical - 6G - Clock Duty Cycle</w:t>
      </w:r>
      <w:r>
        <w:rPr>
          <w:noProof/>
        </w:rPr>
        <w:tab/>
      </w:r>
      <w:r>
        <w:rPr>
          <w:noProof/>
        </w:rPr>
        <w:fldChar w:fldCharType="begin"/>
      </w:r>
      <w:r>
        <w:rPr>
          <w:noProof/>
        </w:rPr>
        <w:instrText xml:space="preserve"> PAGEREF _Toc242777004 \h </w:instrText>
      </w:r>
      <w:r>
        <w:rPr>
          <w:noProof/>
        </w:rPr>
      </w:r>
      <w:r>
        <w:rPr>
          <w:noProof/>
        </w:rPr>
        <w:fldChar w:fldCharType="separate"/>
      </w:r>
      <w:r>
        <w:rPr>
          <w:noProof/>
        </w:rPr>
        <w:t>41</w:t>
      </w:r>
      <w:r>
        <w:rPr>
          <w:noProof/>
        </w:rPr>
        <w:fldChar w:fldCharType="end"/>
      </w:r>
    </w:p>
    <w:p w14:paraId="1185C7BD"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Figure 3 Source TMDS Electrical - 6G - Clock Jitter</w:t>
      </w:r>
      <w:r>
        <w:rPr>
          <w:noProof/>
        </w:rPr>
        <w:tab/>
      </w:r>
      <w:r>
        <w:rPr>
          <w:noProof/>
        </w:rPr>
        <w:fldChar w:fldCharType="begin"/>
      </w:r>
      <w:r>
        <w:rPr>
          <w:noProof/>
        </w:rPr>
        <w:instrText xml:space="preserve"> PAGEREF _Toc242777005 \h </w:instrText>
      </w:r>
      <w:r>
        <w:rPr>
          <w:noProof/>
        </w:rPr>
      </w:r>
      <w:r>
        <w:rPr>
          <w:noProof/>
        </w:rPr>
        <w:fldChar w:fldCharType="separate"/>
      </w:r>
      <w:r>
        <w:rPr>
          <w:noProof/>
        </w:rPr>
        <w:t>43</w:t>
      </w:r>
      <w:r>
        <w:rPr>
          <w:noProof/>
        </w:rPr>
        <w:fldChar w:fldCharType="end"/>
      </w:r>
    </w:p>
    <w:p w14:paraId="544C5D80"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Figure 4 Source TMDS Electrical - 6G – Source (TP2) Eye Diagram for 600Mcsc</w:t>
      </w:r>
      <w:r>
        <w:rPr>
          <w:noProof/>
        </w:rPr>
        <w:tab/>
      </w:r>
      <w:r>
        <w:rPr>
          <w:noProof/>
        </w:rPr>
        <w:fldChar w:fldCharType="begin"/>
      </w:r>
      <w:r>
        <w:rPr>
          <w:noProof/>
        </w:rPr>
        <w:instrText xml:space="preserve"> PAGEREF _Toc242777006 \h </w:instrText>
      </w:r>
      <w:r>
        <w:rPr>
          <w:noProof/>
        </w:rPr>
      </w:r>
      <w:r>
        <w:rPr>
          <w:noProof/>
        </w:rPr>
        <w:fldChar w:fldCharType="separate"/>
      </w:r>
      <w:r>
        <w:rPr>
          <w:noProof/>
        </w:rPr>
        <w:t>46</w:t>
      </w:r>
      <w:r>
        <w:rPr>
          <w:noProof/>
        </w:rPr>
        <w:fldChar w:fldCharType="end"/>
      </w:r>
    </w:p>
    <w:p w14:paraId="10ABC80D"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Figure 5 YC</w:t>
      </w:r>
      <w:r w:rsidRPr="00A82A1C">
        <w:rPr>
          <w:bCs/>
          <w:iCs/>
          <w:noProof/>
          <w:vertAlign w:val="subscript"/>
        </w:rPr>
        <w:t>B</w:t>
      </w:r>
      <w:r>
        <w:rPr>
          <w:noProof/>
        </w:rPr>
        <w:t>C</w:t>
      </w:r>
      <w:r w:rsidRPr="00A82A1C">
        <w:rPr>
          <w:bCs/>
          <w:iCs/>
          <w:noProof/>
          <w:vertAlign w:val="subscript"/>
        </w:rPr>
        <w:t>R</w:t>
      </w:r>
      <w:r>
        <w:rPr>
          <w:noProof/>
        </w:rPr>
        <w:t xml:space="preserve"> 4:2:0 Test Image</w:t>
      </w:r>
      <w:r>
        <w:rPr>
          <w:noProof/>
        </w:rPr>
        <w:tab/>
      </w:r>
      <w:r>
        <w:rPr>
          <w:noProof/>
        </w:rPr>
        <w:fldChar w:fldCharType="begin"/>
      </w:r>
      <w:r>
        <w:rPr>
          <w:noProof/>
        </w:rPr>
        <w:instrText xml:space="preserve"> PAGEREF _Toc242777007 \h </w:instrText>
      </w:r>
      <w:r>
        <w:rPr>
          <w:noProof/>
        </w:rPr>
      </w:r>
      <w:r>
        <w:rPr>
          <w:noProof/>
        </w:rPr>
        <w:fldChar w:fldCharType="separate"/>
      </w:r>
      <w:r>
        <w:rPr>
          <w:noProof/>
        </w:rPr>
        <w:t>399</w:t>
      </w:r>
      <w:r>
        <w:rPr>
          <w:noProof/>
        </w:rPr>
        <w:fldChar w:fldCharType="end"/>
      </w:r>
    </w:p>
    <w:p w14:paraId="2A49D4CF" w14:textId="7296F5DE" w:rsidR="00B024AF" w:rsidRPr="00904B7A" w:rsidRDefault="00BA3D57" w:rsidP="0046451D">
      <w:pPr>
        <w:pStyle w:val="TOCHeading"/>
        <w:pageBreakBefore/>
      </w:pPr>
      <w:r w:rsidRPr="00904B7A">
        <w:fldChar w:fldCharType="end"/>
      </w:r>
      <w:r w:rsidR="00B024AF" w:rsidRPr="00904B7A">
        <w:t>Table of Tables</w:t>
      </w:r>
    </w:p>
    <w:p w14:paraId="102C1403" w14:textId="77777777" w:rsidR="00B7622A" w:rsidRDefault="00BA3D57">
      <w:pPr>
        <w:pStyle w:val="TableofFigures"/>
        <w:tabs>
          <w:tab w:val="right" w:leader="dot" w:pos="9530"/>
        </w:tabs>
        <w:rPr>
          <w:rFonts w:asciiTheme="minorHAnsi" w:hAnsiTheme="minorHAnsi" w:cstheme="minorBidi"/>
          <w:noProof/>
          <w:sz w:val="24"/>
          <w:szCs w:val="24"/>
          <w:lang w:eastAsia="ja-JP"/>
        </w:rPr>
      </w:pPr>
      <w:r w:rsidRPr="00904B7A">
        <w:fldChar w:fldCharType="begin"/>
      </w:r>
      <w:r w:rsidRPr="00904B7A">
        <w:instrText xml:space="preserve"> TOC \c "Table" </w:instrText>
      </w:r>
      <w:r w:rsidRPr="00904B7A">
        <w:fldChar w:fldCharType="separate"/>
      </w:r>
      <w:r w:rsidR="00B7622A">
        <w:rPr>
          <w:noProof/>
        </w:rPr>
        <w:t>Table 7</w:t>
      </w:r>
      <w:r w:rsidR="00B7622A">
        <w:rPr>
          <w:noProof/>
        </w:rPr>
        <w:noBreakHyphen/>
        <w:t>1 Source TMDS Electrical - 6G - V</w:t>
      </w:r>
      <w:r w:rsidR="00B7622A" w:rsidRPr="00D1264B">
        <w:rPr>
          <w:bCs/>
          <w:iCs/>
          <w:noProof/>
          <w:vertAlign w:val="subscript"/>
        </w:rPr>
        <w:t>L</w:t>
      </w:r>
      <w:r w:rsidR="00B7622A">
        <w:rPr>
          <w:noProof/>
        </w:rPr>
        <w:t xml:space="preserve"> Requirements</w:t>
      </w:r>
      <w:r w:rsidR="00B7622A">
        <w:rPr>
          <w:noProof/>
        </w:rPr>
        <w:tab/>
      </w:r>
      <w:r w:rsidR="00B7622A">
        <w:rPr>
          <w:noProof/>
        </w:rPr>
        <w:fldChar w:fldCharType="begin"/>
      </w:r>
      <w:r w:rsidR="00B7622A">
        <w:rPr>
          <w:noProof/>
        </w:rPr>
        <w:instrText xml:space="preserve"> PAGEREF _Toc242777008 \h </w:instrText>
      </w:r>
      <w:r w:rsidR="00B7622A">
        <w:rPr>
          <w:noProof/>
        </w:rPr>
      </w:r>
      <w:r w:rsidR="00B7622A">
        <w:rPr>
          <w:noProof/>
        </w:rPr>
        <w:fldChar w:fldCharType="separate"/>
      </w:r>
      <w:r w:rsidR="00B7622A">
        <w:rPr>
          <w:noProof/>
        </w:rPr>
        <w:t>31</w:t>
      </w:r>
      <w:r w:rsidR="00B7622A">
        <w:rPr>
          <w:noProof/>
        </w:rPr>
        <w:fldChar w:fldCharType="end"/>
      </w:r>
    </w:p>
    <w:p w14:paraId="0608652D"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2 Source TMDS Electrical - 6G - V</w:t>
      </w:r>
      <w:r w:rsidRPr="00D1264B">
        <w:rPr>
          <w:bCs/>
          <w:iCs/>
          <w:noProof/>
          <w:vertAlign w:val="subscript"/>
        </w:rPr>
        <w:t>L</w:t>
      </w:r>
      <w:r>
        <w:rPr>
          <w:noProof/>
        </w:rPr>
        <w:t xml:space="preserve"> Generic Equipment</w:t>
      </w:r>
      <w:r>
        <w:rPr>
          <w:noProof/>
        </w:rPr>
        <w:tab/>
      </w:r>
      <w:r>
        <w:rPr>
          <w:noProof/>
        </w:rPr>
        <w:fldChar w:fldCharType="begin"/>
      </w:r>
      <w:r>
        <w:rPr>
          <w:noProof/>
        </w:rPr>
        <w:instrText xml:space="preserve"> PAGEREF _Toc242777009 \h </w:instrText>
      </w:r>
      <w:r>
        <w:rPr>
          <w:noProof/>
        </w:rPr>
      </w:r>
      <w:r>
        <w:rPr>
          <w:noProof/>
        </w:rPr>
        <w:fldChar w:fldCharType="separate"/>
      </w:r>
      <w:r>
        <w:rPr>
          <w:noProof/>
        </w:rPr>
        <w:t>31</w:t>
      </w:r>
      <w:r>
        <w:rPr>
          <w:noProof/>
        </w:rPr>
        <w:fldChar w:fldCharType="end"/>
      </w:r>
    </w:p>
    <w:p w14:paraId="0B1E17AA"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3 Source TMDS Electrical - 6G – T</w:t>
      </w:r>
      <w:r w:rsidRPr="00D1264B">
        <w:rPr>
          <w:noProof/>
          <w:vertAlign w:val="subscript"/>
        </w:rPr>
        <w:t>RISE</w:t>
      </w:r>
      <w:r>
        <w:rPr>
          <w:noProof/>
        </w:rPr>
        <w:t>, T</w:t>
      </w:r>
      <w:r w:rsidRPr="00D1264B">
        <w:rPr>
          <w:noProof/>
          <w:vertAlign w:val="subscript"/>
        </w:rPr>
        <w:t>FALL</w:t>
      </w:r>
      <w:r>
        <w:rPr>
          <w:noProof/>
        </w:rPr>
        <w:t xml:space="preserve"> Requirements</w:t>
      </w:r>
      <w:r>
        <w:rPr>
          <w:noProof/>
        </w:rPr>
        <w:tab/>
      </w:r>
      <w:r>
        <w:rPr>
          <w:noProof/>
        </w:rPr>
        <w:fldChar w:fldCharType="begin"/>
      </w:r>
      <w:r>
        <w:rPr>
          <w:noProof/>
        </w:rPr>
        <w:instrText xml:space="preserve"> PAGEREF _Toc242777010 \h </w:instrText>
      </w:r>
      <w:r>
        <w:rPr>
          <w:noProof/>
        </w:rPr>
      </w:r>
      <w:r>
        <w:rPr>
          <w:noProof/>
        </w:rPr>
        <w:fldChar w:fldCharType="separate"/>
      </w:r>
      <w:r>
        <w:rPr>
          <w:noProof/>
        </w:rPr>
        <w:t>33</w:t>
      </w:r>
      <w:r>
        <w:rPr>
          <w:noProof/>
        </w:rPr>
        <w:fldChar w:fldCharType="end"/>
      </w:r>
    </w:p>
    <w:p w14:paraId="1C7E7D99"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4 Source TMDS Electrical - 6G – T</w:t>
      </w:r>
      <w:r w:rsidRPr="00D1264B">
        <w:rPr>
          <w:noProof/>
          <w:vertAlign w:val="subscript"/>
        </w:rPr>
        <w:t>RISE</w:t>
      </w:r>
      <w:r>
        <w:rPr>
          <w:noProof/>
        </w:rPr>
        <w:t>, T</w:t>
      </w:r>
      <w:r w:rsidRPr="00D1264B">
        <w:rPr>
          <w:noProof/>
          <w:vertAlign w:val="subscript"/>
        </w:rPr>
        <w:t>FALL</w:t>
      </w:r>
      <w:r>
        <w:rPr>
          <w:noProof/>
        </w:rPr>
        <w:t xml:space="preserve"> Generic Equipment</w:t>
      </w:r>
      <w:r>
        <w:rPr>
          <w:noProof/>
        </w:rPr>
        <w:tab/>
      </w:r>
      <w:r>
        <w:rPr>
          <w:noProof/>
        </w:rPr>
        <w:fldChar w:fldCharType="begin"/>
      </w:r>
      <w:r>
        <w:rPr>
          <w:noProof/>
        </w:rPr>
        <w:instrText xml:space="preserve"> PAGEREF _Toc242777011 \h </w:instrText>
      </w:r>
      <w:r>
        <w:rPr>
          <w:noProof/>
        </w:rPr>
      </w:r>
      <w:r>
        <w:rPr>
          <w:noProof/>
        </w:rPr>
        <w:fldChar w:fldCharType="separate"/>
      </w:r>
      <w:r>
        <w:rPr>
          <w:noProof/>
        </w:rPr>
        <w:t>33</w:t>
      </w:r>
      <w:r>
        <w:rPr>
          <w:noProof/>
        </w:rPr>
        <w:fldChar w:fldCharType="end"/>
      </w:r>
    </w:p>
    <w:p w14:paraId="3BA509D5"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5 Source TMDS Electrical - 6G – Inter-pair Skew Requirements</w:t>
      </w:r>
      <w:r>
        <w:rPr>
          <w:noProof/>
        </w:rPr>
        <w:tab/>
      </w:r>
      <w:r>
        <w:rPr>
          <w:noProof/>
        </w:rPr>
        <w:fldChar w:fldCharType="begin"/>
      </w:r>
      <w:r>
        <w:rPr>
          <w:noProof/>
        </w:rPr>
        <w:instrText xml:space="preserve"> PAGEREF _Toc242777012 \h </w:instrText>
      </w:r>
      <w:r>
        <w:rPr>
          <w:noProof/>
        </w:rPr>
      </w:r>
      <w:r>
        <w:rPr>
          <w:noProof/>
        </w:rPr>
        <w:fldChar w:fldCharType="separate"/>
      </w:r>
      <w:r>
        <w:rPr>
          <w:noProof/>
        </w:rPr>
        <w:t>35</w:t>
      </w:r>
      <w:r>
        <w:rPr>
          <w:noProof/>
        </w:rPr>
        <w:fldChar w:fldCharType="end"/>
      </w:r>
    </w:p>
    <w:p w14:paraId="45771382"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6 Source TMDS Electrical - 6G – Inter-pair Skew Generic Equipment</w:t>
      </w:r>
      <w:r>
        <w:rPr>
          <w:noProof/>
        </w:rPr>
        <w:tab/>
      </w:r>
      <w:r>
        <w:rPr>
          <w:noProof/>
        </w:rPr>
        <w:fldChar w:fldCharType="begin"/>
      </w:r>
      <w:r>
        <w:rPr>
          <w:noProof/>
        </w:rPr>
        <w:instrText xml:space="preserve"> PAGEREF _Toc242777013 \h </w:instrText>
      </w:r>
      <w:r>
        <w:rPr>
          <w:noProof/>
        </w:rPr>
      </w:r>
      <w:r>
        <w:rPr>
          <w:noProof/>
        </w:rPr>
        <w:fldChar w:fldCharType="separate"/>
      </w:r>
      <w:r>
        <w:rPr>
          <w:noProof/>
        </w:rPr>
        <w:t>35</w:t>
      </w:r>
      <w:r>
        <w:rPr>
          <w:noProof/>
        </w:rPr>
        <w:fldChar w:fldCharType="end"/>
      </w:r>
    </w:p>
    <w:p w14:paraId="043447FC"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7 Source TMDS Electrical - 6G – Intra-pair Skew Requirements</w:t>
      </w:r>
      <w:r>
        <w:rPr>
          <w:noProof/>
        </w:rPr>
        <w:tab/>
      </w:r>
      <w:r>
        <w:rPr>
          <w:noProof/>
        </w:rPr>
        <w:fldChar w:fldCharType="begin"/>
      </w:r>
      <w:r>
        <w:rPr>
          <w:noProof/>
        </w:rPr>
        <w:instrText xml:space="preserve"> PAGEREF _Toc242777014 \h </w:instrText>
      </w:r>
      <w:r>
        <w:rPr>
          <w:noProof/>
        </w:rPr>
      </w:r>
      <w:r>
        <w:rPr>
          <w:noProof/>
        </w:rPr>
        <w:fldChar w:fldCharType="separate"/>
      </w:r>
      <w:r>
        <w:rPr>
          <w:noProof/>
        </w:rPr>
        <w:t>37</w:t>
      </w:r>
      <w:r>
        <w:rPr>
          <w:noProof/>
        </w:rPr>
        <w:fldChar w:fldCharType="end"/>
      </w:r>
    </w:p>
    <w:p w14:paraId="64BA3548"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8 Source TMDS Electrical - 6G – Intra-pair Skew Generic Equipment</w:t>
      </w:r>
      <w:r>
        <w:rPr>
          <w:noProof/>
        </w:rPr>
        <w:tab/>
      </w:r>
      <w:r>
        <w:rPr>
          <w:noProof/>
        </w:rPr>
        <w:fldChar w:fldCharType="begin"/>
      </w:r>
      <w:r>
        <w:rPr>
          <w:noProof/>
        </w:rPr>
        <w:instrText xml:space="preserve"> PAGEREF _Toc242777015 \h </w:instrText>
      </w:r>
      <w:r>
        <w:rPr>
          <w:noProof/>
        </w:rPr>
      </w:r>
      <w:r>
        <w:rPr>
          <w:noProof/>
        </w:rPr>
        <w:fldChar w:fldCharType="separate"/>
      </w:r>
      <w:r>
        <w:rPr>
          <w:noProof/>
        </w:rPr>
        <w:t>37</w:t>
      </w:r>
      <w:r>
        <w:rPr>
          <w:noProof/>
        </w:rPr>
        <w:fldChar w:fldCharType="end"/>
      </w:r>
    </w:p>
    <w:p w14:paraId="569B07D6"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9 Source TMDS Electrical - 6G – Differential Voltage Requirements</w:t>
      </w:r>
      <w:r>
        <w:rPr>
          <w:noProof/>
        </w:rPr>
        <w:tab/>
      </w:r>
      <w:r>
        <w:rPr>
          <w:noProof/>
        </w:rPr>
        <w:fldChar w:fldCharType="begin"/>
      </w:r>
      <w:r>
        <w:rPr>
          <w:noProof/>
        </w:rPr>
        <w:instrText xml:space="preserve"> PAGEREF _Toc242777016 \h </w:instrText>
      </w:r>
      <w:r>
        <w:rPr>
          <w:noProof/>
        </w:rPr>
      </w:r>
      <w:r>
        <w:rPr>
          <w:noProof/>
        </w:rPr>
        <w:fldChar w:fldCharType="separate"/>
      </w:r>
      <w:r>
        <w:rPr>
          <w:noProof/>
        </w:rPr>
        <w:t>39</w:t>
      </w:r>
      <w:r>
        <w:rPr>
          <w:noProof/>
        </w:rPr>
        <w:fldChar w:fldCharType="end"/>
      </w:r>
    </w:p>
    <w:p w14:paraId="1488802D"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10 Source TMDS Electrical - 6G – Differential Voltage Generic Equipment</w:t>
      </w:r>
      <w:r>
        <w:rPr>
          <w:noProof/>
        </w:rPr>
        <w:tab/>
      </w:r>
      <w:r>
        <w:rPr>
          <w:noProof/>
        </w:rPr>
        <w:fldChar w:fldCharType="begin"/>
      </w:r>
      <w:r>
        <w:rPr>
          <w:noProof/>
        </w:rPr>
        <w:instrText xml:space="preserve"> PAGEREF _Toc242777017 \h </w:instrText>
      </w:r>
      <w:r>
        <w:rPr>
          <w:noProof/>
        </w:rPr>
      </w:r>
      <w:r>
        <w:rPr>
          <w:noProof/>
        </w:rPr>
        <w:fldChar w:fldCharType="separate"/>
      </w:r>
      <w:r>
        <w:rPr>
          <w:noProof/>
        </w:rPr>
        <w:t>39</w:t>
      </w:r>
      <w:r>
        <w:rPr>
          <w:noProof/>
        </w:rPr>
        <w:fldChar w:fldCharType="end"/>
      </w:r>
    </w:p>
    <w:p w14:paraId="53A9F33F"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11 Source TMDS Electrical - 6G – Clock Duty Cycle Requirements</w:t>
      </w:r>
      <w:r>
        <w:rPr>
          <w:noProof/>
        </w:rPr>
        <w:tab/>
      </w:r>
      <w:r>
        <w:rPr>
          <w:noProof/>
        </w:rPr>
        <w:fldChar w:fldCharType="begin"/>
      </w:r>
      <w:r>
        <w:rPr>
          <w:noProof/>
        </w:rPr>
        <w:instrText xml:space="preserve"> PAGEREF _Toc242777018 \h </w:instrText>
      </w:r>
      <w:r>
        <w:rPr>
          <w:noProof/>
        </w:rPr>
      </w:r>
      <w:r>
        <w:rPr>
          <w:noProof/>
        </w:rPr>
        <w:fldChar w:fldCharType="separate"/>
      </w:r>
      <w:r>
        <w:rPr>
          <w:noProof/>
        </w:rPr>
        <w:t>41</w:t>
      </w:r>
      <w:r>
        <w:rPr>
          <w:noProof/>
        </w:rPr>
        <w:fldChar w:fldCharType="end"/>
      </w:r>
    </w:p>
    <w:p w14:paraId="39E59ADE"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12 Source TMDS Electrical - 6G – Clock Duty Cycle Generic Equipment</w:t>
      </w:r>
      <w:r>
        <w:rPr>
          <w:noProof/>
        </w:rPr>
        <w:tab/>
      </w:r>
      <w:r>
        <w:rPr>
          <w:noProof/>
        </w:rPr>
        <w:fldChar w:fldCharType="begin"/>
      </w:r>
      <w:r>
        <w:rPr>
          <w:noProof/>
        </w:rPr>
        <w:instrText xml:space="preserve"> PAGEREF _Toc242777019 \h </w:instrText>
      </w:r>
      <w:r>
        <w:rPr>
          <w:noProof/>
        </w:rPr>
      </w:r>
      <w:r>
        <w:rPr>
          <w:noProof/>
        </w:rPr>
        <w:fldChar w:fldCharType="separate"/>
      </w:r>
      <w:r>
        <w:rPr>
          <w:noProof/>
        </w:rPr>
        <w:t>41</w:t>
      </w:r>
      <w:r>
        <w:rPr>
          <w:noProof/>
        </w:rPr>
        <w:fldChar w:fldCharType="end"/>
      </w:r>
    </w:p>
    <w:p w14:paraId="38730E77"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13 Source TMDS Electrical - 6G – Clock Jitter Requirements</w:t>
      </w:r>
      <w:r>
        <w:rPr>
          <w:noProof/>
        </w:rPr>
        <w:tab/>
      </w:r>
      <w:r>
        <w:rPr>
          <w:noProof/>
        </w:rPr>
        <w:fldChar w:fldCharType="begin"/>
      </w:r>
      <w:r>
        <w:rPr>
          <w:noProof/>
        </w:rPr>
        <w:instrText xml:space="preserve"> PAGEREF _Toc242777020 \h </w:instrText>
      </w:r>
      <w:r>
        <w:rPr>
          <w:noProof/>
        </w:rPr>
      </w:r>
      <w:r>
        <w:rPr>
          <w:noProof/>
        </w:rPr>
        <w:fldChar w:fldCharType="separate"/>
      </w:r>
      <w:r>
        <w:rPr>
          <w:noProof/>
        </w:rPr>
        <w:t>43</w:t>
      </w:r>
      <w:r>
        <w:rPr>
          <w:noProof/>
        </w:rPr>
        <w:fldChar w:fldCharType="end"/>
      </w:r>
    </w:p>
    <w:p w14:paraId="30FEC093"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14 Source TMDS Electrical - 6G – Clock Jitter Generic Equipment</w:t>
      </w:r>
      <w:r>
        <w:rPr>
          <w:noProof/>
        </w:rPr>
        <w:tab/>
      </w:r>
      <w:r>
        <w:rPr>
          <w:noProof/>
        </w:rPr>
        <w:fldChar w:fldCharType="begin"/>
      </w:r>
      <w:r>
        <w:rPr>
          <w:noProof/>
        </w:rPr>
        <w:instrText xml:space="preserve"> PAGEREF _Toc242777021 \h </w:instrText>
      </w:r>
      <w:r>
        <w:rPr>
          <w:noProof/>
        </w:rPr>
      </w:r>
      <w:r>
        <w:rPr>
          <w:noProof/>
        </w:rPr>
        <w:fldChar w:fldCharType="separate"/>
      </w:r>
      <w:r>
        <w:rPr>
          <w:noProof/>
        </w:rPr>
        <w:t>43</w:t>
      </w:r>
      <w:r>
        <w:rPr>
          <w:noProof/>
        </w:rPr>
        <w:fldChar w:fldCharType="end"/>
      </w:r>
    </w:p>
    <w:p w14:paraId="382E9CF9"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15 Source TMDS Electrical - 6G – Data Eye Diagram Requirements</w:t>
      </w:r>
      <w:r>
        <w:rPr>
          <w:noProof/>
        </w:rPr>
        <w:tab/>
      </w:r>
      <w:r>
        <w:rPr>
          <w:noProof/>
        </w:rPr>
        <w:fldChar w:fldCharType="begin"/>
      </w:r>
      <w:r>
        <w:rPr>
          <w:noProof/>
        </w:rPr>
        <w:instrText xml:space="preserve"> PAGEREF _Toc242777022 \h </w:instrText>
      </w:r>
      <w:r>
        <w:rPr>
          <w:noProof/>
        </w:rPr>
      </w:r>
      <w:r>
        <w:rPr>
          <w:noProof/>
        </w:rPr>
        <w:fldChar w:fldCharType="separate"/>
      </w:r>
      <w:r>
        <w:rPr>
          <w:noProof/>
        </w:rPr>
        <w:t>45</w:t>
      </w:r>
      <w:r>
        <w:rPr>
          <w:noProof/>
        </w:rPr>
        <w:fldChar w:fldCharType="end"/>
      </w:r>
    </w:p>
    <w:p w14:paraId="6F48C090"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16 Source TMDS Electrical - 6G – Data Eye Diagram Generic Equipment</w:t>
      </w:r>
      <w:r>
        <w:rPr>
          <w:noProof/>
        </w:rPr>
        <w:tab/>
      </w:r>
      <w:r>
        <w:rPr>
          <w:noProof/>
        </w:rPr>
        <w:fldChar w:fldCharType="begin"/>
      </w:r>
      <w:r>
        <w:rPr>
          <w:noProof/>
        </w:rPr>
        <w:instrText xml:space="preserve"> PAGEREF _Toc242777023 \h </w:instrText>
      </w:r>
      <w:r>
        <w:rPr>
          <w:noProof/>
        </w:rPr>
      </w:r>
      <w:r>
        <w:rPr>
          <w:noProof/>
        </w:rPr>
        <w:fldChar w:fldCharType="separate"/>
      </w:r>
      <w:r>
        <w:rPr>
          <w:noProof/>
        </w:rPr>
        <w:t>45</w:t>
      </w:r>
      <w:r>
        <w:rPr>
          <w:noProof/>
        </w:rPr>
        <w:fldChar w:fldCharType="end"/>
      </w:r>
    </w:p>
    <w:p w14:paraId="551058C9"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17 Source TMDS Electrical - 6G – Differential Impedance Requirements</w:t>
      </w:r>
      <w:r>
        <w:rPr>
          <w:noProof/>
        </w:rPr>
        <w:tab/>
      </w:r>
      <w:r>
        <w:rPr>
          <w:noProof/>
        </w:rPr>
        <w:fldChar w:fldCharType="begin"/>
      </w:r>
      <w:r>
        <w:rPr>
          <w:noProof/>
        </w:rPr>
        <w:instrText xml:space="preserve"> PAGEREF _Toc242777024 \h </w:instrText>
      </w:r>
      <w:r>
        <w:rPr>
          <w:noProof/>
        </w:rPr>
      </w:r>
      <w:r>
        <w:rPr>
          <w:noProof/>
        </w:rPr>
        <w:fldChar w:fldCharType="separate"/>
      </w:r>
      <w:r>
        <w:rPr>
          <w:noProof/>
        </w:rPr>
        <w:t>48</w:t>
      </w:r>
      <w:r>
        <w:rPr>
          <w:noProof/>
        </w:rPr>
        <w:fldChar w:fldCharType="end"/>
      </w:r>
    </w:p>
    <w:p w14:paraId="6F2AF640"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18 Source TMDS Electrical - 6G – Differential Impedance Generic Equipment</w:t>
      </w:r>
      <w:r>
        <w:rPr>
          <w:noProof/>
        </w:rPr>
        <w:tab/>
      </w:r>
      <w:r>
        <w:rPr>
          <w:noProof/>
        </w:rPr>
        <w:fldChar w:fldCharType="begin"/>
      </w:r>
      <w:r>
        <w:rPr>
          <w:noProof/>
        </w:rPr>
        <w:instrText xml:space="preserve"> PAGEREF _Toc242777025 \h </w:instrText>
      </w:r>
      <w:r>
        <w:rPr>
          <w:noProof/>
        </w:rPr>
      </w:r>
      <w:r>
        <w:rPr>
          <w:noProof/>
        </w:rPr>
        <w:fldChar w:fldCharType="separate"/>
      </w:r>
      <w:r>
        <w:rPr>
          <w:noProof/>
        </w:rPr>
        <w:t>48</w:t>
      </w:r>
      <w:r>
        <w:rPr>
          <w:noProof/>
        </w:rPr>
        <w:fldChar w:fldCharType="end"/>
      </w:r>
    </w:p>
    <w:p w14:paraId="5E35F048"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19 Source TMDS Protocol - 6G – Scrambling ≤ 3.4Gbps Requirements</w:t>
      </w:r>
      <w:r>
        <w:rPr>
          <w:noProof/>
        </w:rPr>
        <w:tab/>
      </w:r>
      <w:r>
        <w:rPr>
          <w:noProof/>
        </w:rPr>
        <w:fldChar w:fldCharType="begin"/>
      </w:r>
      <w:r>
        <w:rPr>
          <w:noProof/>
        </w:rPr>
        <w:instrText xml:space="preserve"> PAGEREF _Toc242777026 \h </w:instrText>
      </w:r>
      <w:r>
        <w:rPr>
          <w:noProof/>
        </w:rPr>
      </w:r>
      <w:r>
        <w:rPr>
          <w:noProof/>
        </w:rPr>
        <w:fldChar w:fldCharType="separate"/>
      </w:r>
      <w:r>
        <w:rPr>
          <w:noProof/>
        </w:rPr>
        <w:t>50</w:t>
      </w:r>
      <w:r>
        <w:rPr>
          <w:noProof/>
        </w:rPr>
        <w:fldChar w:fldCharType="end"/>
      </w:r>
    </w:p>
    <w:p w14:paraId="564FDDE3"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20 Source TMDS Protocol - 6G – Scrambling ≤ 3.4Gbps Generic Equipment</w:t>
      </w:r>
      <w:r>
        <w:rPr>
          <w:noProof/>
        </w:rPr>
        <w:tab/>
      </w:r>
      <w:r>
        <w:rPr>
          <w:noProof/>
        </w:rPr>
        <w:fldChar w:fldCharType="begin"/>
      </w:r>
      <w:r>
        <w:rPr>
          <w:noProof/>
        </w:rPr>
        <w:instrText xml:space="preserve"> PAGEREF _Toc242777027 \h </w:instrText>
      </w:r>
      <w:r>
        <w:rPr>
          <w:noProof/>
        </w:rPr>
      </w:r>
      <w:r>
        <w:rPr>
          <w:noProof/>
        </w:rPr>
        <w:fldChar w:fldCharType="separate"/>
      </w:r>
      <w:r>
        <w:rPr>
          <w:noProof/>
        </w:rPr>
        <w:t>50</w:t>
      </w:r>
      <w:r>
        <w:rPr>
          <w:noProof/>
        </w:rPr>
        <w:fldChar w:fldCharType="end"/>
      </w:r>
    </w:p>
    <w:p w14:paraId="51001E3D"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 xml:space="preserve">21 Source TMDS Protocol - 6G – </w:t>
      </w:r>
      <w:r>
        <w:rPr>
          <w:noProof/>
          <w:lang w:eastAsia="ja-JP"/>
        </w:rPr>
        <w:t>TMDS Bit Clock Ratio</w:t>
      </w:r>
      <w:r>
        <w:rPr>
          <w:noProof/>
        </w:rPr>
        <w:t xml:space="preserve"> Requirements</w:t>
      </w:r>
      <w:r>
        <w:rPr>
          <w:noProof/>
        </w:rPr>
        <w:tab/>
      </w:r>
      <w:r>
        <w:rPr>
          <w:noProof/>
        </w:rPr>
        <w:fldChar w:fldCharType="begin"/>
      </w:r>
      <w:r>
        <w:rPr>
          <w:noProof/>
        </w:rPr>
        <w:instrText xml:space="preserve"> PAGEREF _Toc242777028 \h </w:instrText>
      </w:r>
      <w:r>
        <w:rPr>
          <w:noProof/>
        </w:rPr>
      </w:r>
      <w:r>
        <w:rPr>
          <w:noProof/>
        </w:rPr>
        <w:fldChar w:fldCharType="separate"/>
      </w:r>
      <w:r>
        <w:rPr>
          <w:noProof/>
        </w:rPr>
        <w:t>52</w:t>
      </w:r>
      <w:r>
        <w:rPr>
          <w:noProof/>
        </w:rPr>
        <w:fldChar w:fldCharType="end"/>
      </w:r>
    </w:p>
    <w:p w14:paraId="0C94DCA9"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22 Source TMDS Protocol - 6G – TMDS Bit Clock ratio Generic Equipment</w:t>
      </w:r>
      <w:r>
        <w:rPr>
          <w:noProof/>
        </w:rPr>
        <w:tab/>
      </w:r>
      <w:r>
        <w:rPr>
          <w:noProof/>
        </w:rPr>
        <w:fldChar w:fldCharType="begin"/>
      </w:r>
      <w:r>
        <w:rPr>
          <w:noProof/>
        </w:rPr>
        <w:instrText xml:space="preserve"> PAGEREF _Toc242777029 \h </w:instrText>
      </w:r>
      <w:r>
        <w:rPr>
          <w:noProof/>
        </w:rPr>
      </w:r>
      <w:r>
        <w:rPr>
          <w:noProof/>
        </w:rPr>
        <w:fldChar w:fldCharType="separate"/>
      </w:r>
      <w:r>
        <w:rPr>
          <w:noProof/>
        </w:rPr>
        <w:t>52</w:t>
      </w:r>
      <w:r>
        <w:rPr>
          <w:noProof/>
        </w:rPr>
        <w:fldChar w:fldCharType="end"/>
      </w:r>
    </w:p>
    <w:p w14:paraId="45E1F259"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23 Source TMDS Protocol - 6G – 2160p Legal Codes Requirements</w:t>
      </w:r>
      <w:r>
        <w:rPr>
          <w:noProof/>
        </w:rPr>
        <w:tab/>
      </w:r>
      <w:r>
        <w:rPr>
          <w:noProof/>
        </w:rPr>
        <w:fldChar w:fldCharType="begin"/>
      </w:r>
      <w:r>
        <w:rPr>
          <w:noProof/>
        </w:rPr>
        <w:instrText xml:space="preserve"> PAGEREF _Toc242777030 \h </w:instrText>
      </w:r>
      <w:r>
        <w:rPr>
          <w:noProof/>
        </w:rPr>
      </w:r>
      <w:r>
        <w:rPr>
          <w:noProof/>
        </w:rPr>
        <w:fldChar w:fldCharType="separate"/>
      </w:r>
      <w:r>
        <w:rPr>
          <w:noProof/>
        </w:rPr>
        <w:t>54</w:t>
      </w:r>
      <w:r>
        <w:rPr>
          <w:noProof/>
        </w:rPr>
        <w:fldChar w:fldCharType="end"/>
      </w:r>
    </w:p>
    <w:p w14:paraId="081B0798"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24 Source TMDS Protocol - 6G – 2160p Legal Codes Generic Equipment</w:t>
      </w:r>
      <w:r>
        <w:rPr>
          <w:noProof/>
        </w:rPr>
        <w:tab/>
      </w:r>
      <w:r>
        <w:rPr>
          <w:noProof/>
        </w:rPr>
        <w:fldChar w:fldCharType="begin"/>
      </w:r>
      <w:r>
        <w:rPr>
          <w:noProof/>
        </w:rPr>
        <w:instrText xml:space="preserve"> PAGEREF _Toc242777031 \h </w:instrText>
      </w:r>
      <w:r>
        <w:rPr>
          <w:noProof/>
        </w:rPr>
      </w:r>
      <w:r>
        <w:rPr>
          <w:noProof/>
        </w:rPr>
        <w:fldChar w:fldCharType="separate"/>
      </w:r>
      <w:r>
        <w:rPr>
          <w:noProof/>
        </w:rPr>
        <w:t>54</w:t>
      </w:r>
      <w:r>
        <w:rPr>
          <w:noProof/>
        </w:rPr>
        <w:fldChar w:fldCharType="end"/>
      </w:r>
    </w:p>
    <w:p w14:paraId="0FFEFBBB"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25 Source TMDS Protocol - 6G – Basic Protocol and Scrambling Requirements</w:t>
      </w:r>
      <w:r>
        <w:rPr>
          <w:noProof/>
        </w:rPr>
        <w:tab/>
      </w:r>
      <w:r>
        <w:rPr>
          <w:noProof/>
        </w:rPr>
        <w:fldChar w:fldCharType="begin"/>
      </w:r>
      <w:r>
        <w:rPr>
          <w:noProof/>
        </w:rPr>
        <w:instrText xml:space="preserve"> PAGEREF _Toc242777032 \h </w:instrText>
      </w:r>
      <w:r>
        <w:rPr>
          <w:noProof/>
        </w:rPr>
      </w:r>
      <w:r>
        <w:rPr>
          <w:noProof/>
        </w:rPr>
        <w:fldChar w:fldCharType="separate"/>
      </w:r>
      <w:r>
        <w:rPr>
          <w:noProof/>
        </w:rPr>
        <w:t>56</w:t>
      </w:r>
      <w:r>
        <w:rPr>
          <w:noProof/>
        </w:rPr>
        <w:fldChar w:fldCharType="end"/>
      </w:r>
    </w:p>
    <w:p w14:paraId="440C0089"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26 Source TMDS Protocol - 6G – Basic Protocol and Scrambling Generic Equipment</w:t>
      </w:r>
      <w:r>
        <w:rPr>
          <w:noProof/>
        </w:rPr>
        <w:tab/>
      </w:r>
      <w:r>
        <w:rPr>
          <w:noProof/>
        </w:rPr>
        <w:fldChar w:fldCharType="begin"/>
      </w:r>
      <w:r>
        <w:rPr>
          <w:noProof/>
        </w:rPr>
        <w:instrText xml:space="preserve"> PAGEREF _Toc242777033 \h </w:instrText>
      </w:r>
      <w:r>
        <w:rPr>
          <w:noProof/>
        </w:rPr>
      </w:r>
      <w:r>
        <w:rPr>
          <w:noProof/>
        </w:rPr>
        <w:fldChar w:fldCharType="separate"/>
      </w:r>
      <w:r>
        <w:rPr>
          <w:noProof/>
        </w:rPr>
        <w:t>56</w:t>
      </w:r>
      <w:r>
        <w:rPr>
          <w:noProof/>
        </w:rPr>
        <w:fldChar w:fldCharType="end"/>
      </w:r>
    </w:p>
    <w:p w14:paraId="1B7D6C2D"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27 Source TMDS Protocol – 6G – Non-2160p Legal Codes Requirements</w:t>
      </w:r>
      <w:r>
        <w:rPr>
          <w:noProof/>
        </w:rPr>
        <w:tab/>
      </w:r>
      <w:r>
        <w:rPr>
          <w:noProof/>
        </w:rPr>
        <w:fldChar w:fldCharType="begin"/>
      </w:r>
      <w:r>
        <w:rPr>
          <w:noProof/>
        </w:rPr>
        <w:instrText xml:space="preserve"> PAGEREF _Toc242777034 \h </w:instrText>
      </w:r>
      <w:r>
        <w:rPr>
          <w:noProof/>
        </w:rPr>
      </w:r>
      <w:r>
        <w:rPr>
          <w:noProof/>
        </w:rPr>
        <w:fldChar w:fldCharType="separate"/>
      </w:r>
      <w:r>
        <w:rPr>
          <w:noProof/>
        </w:rPr>
        <w:t>60</w:t>
      </w:r>
      <w:r>
        <w:rPr>
          <w:noProof/>
        </w:rPr>
        <w:fldChar w:fldCharType="end"/>
      </w:r>
    </w:p>
    <w:p w14:paraId="35ABBD1C"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28 Source TMDS Protocol – 6G – Non-2160p Legal Codes Generic Equipment</w:t>
      </w:r>
      <w:r>
        <w:rPr>
          <w:noProof/>
        </w:rPr>
        <w:tab/>
      </w:r>
      <w:r>
        <w:rPr>
          <w:noProof/>
        </w:rPr>
        <w:fldChar w:fldCharType="begin"/>
      </w:r>
      <w:r>
        <w:rPr>
          <w:noProof/>
        </w:rPr>
        <w:instrText xml:space="preserve"> PAGEREF _Toc242777035 \h </w:instrText>
      </w:r>
      <w:r>
        <w:rPr>
          <w:noProof/>
        </w:rPr>
      </w:r>
      <w:r>
        <w:rPr>
          <w:noProof/>
        </w:rPr>
        <w:fldChar w:fldCharType="separate"/>
      </w:r>
      <w:r>
        <w:rPr>
          <w:noProof/>
        </w:rPr>
        <w:t>60</w:t>
      </w:r>
      <w:r>
        <w:rPr>
          <w:noProof/>
        </w:rPr>
        <w:fldChar w:fldCharType="end"/>
      </w:r>
    </w:p>
    <w:p w14:paraId="1882AEF2"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29 Source TMDS Protocol – 6G – Non-2160p Basic Protocol &amp; Scrambling Requirements</w:t>
      </w:r>
      <w:r>
        <w:rPr>
          <w:noProof/>
        </w:rPr>
        <w:tab/>
      </w:r>
      <w:r>
        <w:rPr>
          <w:noProof/>
        </w:rPr>
        <w:fldChar w:fldCharType="begin"/>
      </w:r>
      <w:r>
        <w:rPr>
          <w:noProof/>
        </w:rPr>
        <w:instrText xml:space="preserve"> PAGEREF _Toc242777036 \h </w:instrText>
      </w:r>
      <w:r>
        <w:rPr>
          <w:noProof/>
        </w:rPr>
      </w:r>
      <w:r>
        <w:rPr>
          <w:noProof/>
        </w:rPr>
        <w:fldChar w:fldCharType="separate"/>
      </w:r>
      <w:r>
        <w:rPr>
          <w:noProof/>
        </w:rPr>
        <w:t>62</w:t>
      </w:r>
      <w:r>
        <w:rPr>
          <w:noProof/>
        </w:rPr>
        <w:fldChar w:fldCharType="end"/>
      </w:r>
    </w:p>
    <w:p w14:paraId="687E303C"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30 Source TMDS Protocol – 6G – Non-2160p Basic Protocol and Scrambling Generic Equipment</w:t>
      </w:r>
      <w:r>
        <w:rPr>
          <w:noProof/>
        </w:rPr>
        <w:tab/>
      </w:r>
      <w:r>
        <w:rPr>
          <w:noProof/>
        </w:rPr>
        <w:fldChar w:fldCharType="begin"/>
      </w:r>
      <w:r>
        <w:rPr>
          <w:noProof/>
        </w:rPr>
        <w:instrText xml:space="preserve"> PAGEREF _Toc242777037 \h </w:instrText>
      </w:r>
      <w:r>
        <w:rPr>
          <w:noProof/>
        </w:rPr>
      </w:r>
      <w:r>
        <w:rPr>
          <w:noProof/>
        </w:rPr>
        <w:fldChar w:fldCharType="separate"/>
      </w:r>
      <w:r>
        <w:rPr>
          <w:noProof/>
        </w:rPr>
        <w:t>62</w:t>
      </w:r>
      <w:r>
        <w:rPr>
          <w:noProof/>
        </w:rPr>
        <w:fldChar w:fldCharType="end"/>
      </w:r>
    </w:p>
    <w:p w14:paraId="4C0D6216"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31 Source TMDS Pixel Encoding – YC</w:t>
      </w:r>
      <w:r w:rsidRPr="00D1264B">
        <w:rPr>
          <w:noProof/>
          <w:vertAlign w:val="subscript"/>
        </w:rPr>
        <w:t>B</w:t>
      </w:r>
      <w:r>
        <w:rPr>
          <w:noProof/>
        </w:rPr>
        <w:t>C</w:t>
      </w:r>
      <w:r w:rsidRPr="00D1264B">
        <w:rPr>
          <w:noProof/>
          <w:vertAlign w:val="subscript"/>
        </w:rPr>
        <w:t>R</w:t>
      </w:r>
      <w:r>
        <w:rPr>
          <w:noProof/>
        </w:rPr>
        <w:t xml:space="preserve"> 4:2:0 – TMDS Pixel Encoding Requirements</w:t>
      </w:r>
      <w:r>
        <w:rPr>
          <w:noProof/>
        </w:rPr>
        <w:tab/>
      </w:r>
      <w:r>
        <w:rPr>
          <w:noProof/>
        </w:rPr>
        <w:fldChar w:fldCharType="begin"/>
      </w:r>
      <w:r>
        <w:rPr>
          <w:noProof/>
        </w:rPr>
        <w:instrText xml:space="preserve"> PAGEREF _Toc242777038 \h </w:instrText>
      </w:r>
      <w:r>
        <w:rPr>
          <w:noProof/>
        </w:rPr>
      </w:r>
      <w:r>
        <w:rPr>
          <w:noProof/>
        </w:rPr>
        <w:fldChar w:fldCharType="separate"/>
      </w:r>
      <w:r>
        <w:rPr>
          <w:noProof/>
        </w:rPr>
        <w:t>66</w:t>
      </w:r>
      <w:r>
        <w:rPr>
          <w:noProof/>
        </w:rPr>
        <w:fldChar w:fldCharType="end"/>
      </w:r>
    </w:p>
    <w:p w14:paraId="3878BC3C"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32 Source TMDS Pixel Encoding – YC</w:t>
      </w:r>
      <w:r w:rsidRPr="00D1264B">
        <w:rPr>
          <w:noProof/>
          <w:vertAlign w:val="subscript"/>
        </w:rPr>
        <w:t>B</w:t>
      </w:r>
      <w:r>
        <w:rPr>
          <w:noProof/>
        </w:rPr>
        <w:t>C</w:t>
      </w:r>
      <w:r w:rsidRPr="00D1264B">
        <w:rPr>
          <w:noProof/>
          <w:vertAlign w:val="subscript"/>
        </w:rPr>
        <w:t>R</w:t>
      </w:r>
      <w:r>
        <w:rPr>
          <w:noProof/>
        </w:rPr>
        <w:t xml:space="preserve"> 4:2:0 – TMDS Pixel Encoding Generic Equipment</w:t>
      </w:r>
      <w:r>
        <w:rPr>
          <w:noProof/>
        </w:rPr>
        <w:tab/>
      </w:r>
      <w:r>
        <w:rPr>
          <w:noProof/>
        </w:rPr>
        <w:fldChar w:fldCharType="begin"/>
      </w:r>
      <w:r>
        <w:rPr>
          <w:noProof/>
        </w:rPr>
        <w:instrText xml:space="preserve"> PAGEREF _Toc242777039 \h </w:instrText>
      </w:r>
      <w:r>
        <w:rPr>
          <w:noProof/>
        </w:rPr>
      </w:r>
      <w:r>
        <w:rPr>
          <w:noProof/>
        </w:rPr>
        <w:fldChar w:fldCharType="separate"/>
      </w:r>
      <w:r>
        <w:rPr>
          <w:noProof/>
        </w:rPr>
        <w:t>66</w:t>
      </w:r>
      <w:r>
        <w:rPr>
          <w:noProof/>
        </w:rPr>
        <w:fldChar w:fldCharType="end"/>
      </w:r>
    </w:p>
    <w:p w14:paraId="0ADA2643"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33 Source TMDS Pixel Encoding – YC</w:t>
      </w:r>
      <w:r w:rsidRPr="00D1264B">
        <w:rPr>
          <w:noProof/>
          <w:vertAlign w:val="subscript"/>
        </w:rPr>
        <w:t>B</w:t>
      </w:r>
      <w:r>
        <w:rPr>
          <w:noProof/>
        </w:rPr>
        <w:t>C</w:t>
      </w:r>
      <w:r w:rsidRPr="00D1264B">
        <w:rPr>
          <w:noProof/>
          <w:vertAlign w:val="subscript"/>
        </w:rPr>
        <w:t>R</w:t>
      </w:r>
      <w:r>
        <w:rPr>
          <w:noProof/>
        </w:rPr>
        <w:t xml:space="preserve"> 4:2:0 </w:t>
      </w:r>
      <w:r>
        <w:rPr>
          <w:noProof/>
          <w:lang w:eastAsia="ja-JP"/>
        </w:rPr>
        <w:t>Deep Color</w:t>
      </w:r>
      <w:r>
        <w:rPr>
          <w:noProof/>
        </w:rPr>
        <w:t>– TMDS Pixel Encoding Requirements</w:t>
      </w:r>
      <w:r>
        <w:rPr>
          <w:noProof/>
        </w:rPr>
        <w:tab/>
      </w:r>
      <w:r>
        <w:rPr>
          <w:noProof/>
        </w:rPr>
        <w:fldChar w:fldCharType="begin"/>
      </w:r>
      <w:r>
        <w:rPr>
          <w:noProof/>
        </w:rPr>
        <w:instrText xml:space="preserve"> PAGEREF _Toc242777040 \h </w:instrText>
      </w:r>
      <w:r>
        <w:rPr>
          <w:noProof/>
        </w:rPr>
      </w:r>
      <w:r>
        <w:rPr>
          <w:noProof/>
        </w:rPr>
        <w:fldChar w:fldCharType="separate"/>
      </w:r>
      <w:r>
        <w:rPr>
          <w:noProof/>
        </w:rPr>
        <w:t>69</w:t>
      </w:r>
      <w:r>
        <w:rPr>
          <w:noProof/>
        </w:rPr>
        <w:fldChar w:fldCharType="end"/>
      </w:r>
    </w:p>
    <w:p w14:paraId="6DFA915C"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34 Source TMDS Pixel Encoding – YC</w:t>
      </w:r>
      <w:r w:rsidRPr="00D1264B">
        <w:rPr>
          <w:noProof/>
          <w:vertAlign w:val="subscript"/>
        </w:rPr>
        <w:t>B</w:t>
      </w:r>
      <w:r>
        <w:rPr>
          <w:noProof/>
        </w:rPr>
        <w:t>C</w:t>
      </w:r>
      <w:r w:rsidRPr="00D1264B">
        <w:rPr>
          <w:noProof/>
          <w:vertAlign w:val="subscript"/>
        </w:rPr>
        <w:t>R</w:t>
      </w:r>
      <w:r>
        <w:rPr>
          <w:noProof/>
        </w:rPr>
        <w:t xml:space="preserve"> 4:2:0 – TMDS Pixel Encoding Generic Equipment</w:t>
      </w:r>
      <w:r>
        <w:rPr>
          <w:noProof/>
        </w:rPr>
        <w:tab/>
      </w:r>
      <w:r>
        <w:rPr>
          <w:noProof/>
        </w:rPr>
        <w:fldChar w:fldCharType="begin"/>
      </w:r>
      <w:r>
        <w:rPr>
          <w:noProof/>
        </w:rPr>
        <w:instrText xml:space="preserve"> PAGEREF _Toc242777041 \h </w:instrText>
      </w:r>
      <w:r>
        <w:rPr>
          <w:noProof/>
        </w:rPr>
      </w:r>
      <w:r>
        <w:rPr>
          <w:noProof/>
        </w:rPr>
        <w:fldChar w:fldCharType="separate"/>
      </w:r>
      <w:r>
        <w:rPr>
          <w:noProof/>
        </w:rPr>
        <w:t>69</w:t>
      </w:r>
      <w:r>
        <w:rPr>
          <w:noProof/>
        </w:rPr>
        <w:fldChar w:fldCharType="end"/>
      </w:r>
    </w:p>
    <w:p w14:paraId="40A75907"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35 Source Video Timing - 6G – 2160p 24-bit Color Depth Requirements</w:t>
      </w:r>
      <w:r>
        <w:rPr>
          <w:noProof/>
        </w:rPr>
        <w:tab/>
      </w:r>
      <w:r>
        <w:rPr>
          <w:noProof/>
        </w:rPr>
        <w:fldChar w:fldCharType="begin"/>
      </w:r>
      <w:r>
        <w:rPr>
          <w:noProof/>
        </w:rPr>
        <w:instrText xml:space="preserve"> PAGEREF _Toc242777042 \h </w:instrText>
      </w:r>
      <w:r>
        <w:rPr>
          <w:noProof/>
        </w:rPr>
      </w:r>
      <w:r>
        <w:rPr>
          <w:noProof/>
        </w:rPr>
        <w:fldChar w:fldCharType="separate"/>
      </w:r>
      <w:r>
        <w:rPr>
          <w:noProof/>
        </w:rPr>
        <w:t>72</w:t>
      </w:r>
      <w:r>
        <w:rPr>
          <w:noProof/>
        </w:rPr>
        <w:fldChar w:fldCharType="end"/>
      </w:r>
    </w:p>
    <w:p w14:paraId="6F0F3CE1"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36 Source Video Timing - 6G – 2160p 24-bit Color Depth Generic Equipment</w:t>
      </w:r>
      <w:r>
        <w:rPr>
          <w:noProof/>
        </w:rPr>
        <w:tab/>
      </w:r>
      <w:r>
        <w:rPr>
          <w:noProof/>
        </w:rPr>
        <w:fldChar w:fldCharType="begin"/>
      </w:r>
      <w:r>
        <w:rPr>
          <w:noProof/>
        </w:rPr>
        <w:instrText xml:space="preserve"> PAGEREF _Toc242777043 \h </w:instrText>
      </w:r>
      <w:r>
        <w:rPr>
          <w:noProof/>
        </w:rPr>
      </w:r>
      <w:r>
        <w:rPr>
          <w:noProof/>
        </w:rPr>
        <w:fldChar w:fldCharType="separate"/>
      </w:r>
      <w:r>
        <w:rPr>
          <w:noProof/>
        </w:rPr>
        <w:t>72</w:t>
      </w:r>
      <w:r>
        <w:rPr>
          <w:noProof/>
        </w:rPr>
        <w:fldChar w:fldCharType="end"/>
      </w:r>
    </w:p>
    <w:p w14:paraId="369F6DB0"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37 Source Video Timing - 6G – Horizontal and Clock Parameters</w:t>
      </w:r>
      <w:r>
        <w:rPr>
          <w:noProof/>
        </w:rPr>
        <w:tab/>
      </w:r>
      <w:r>
        <w:rPr>
          <w:noProof/>
        </w:rPr>
        <w:fldChar w:fldCharType="begin"/>
      </w:r>
      <w:r>
        <w:rPr>
          <w:noProof/>
        </w:rPr>
        <w:instrText xml:space="preserve"> PAGEREF _Toc242777044 \h </w:instrText>
      </w:r>
      <w:r>
        <w:rPr>
          <w:noProof/>
        </w:rPr>
      </w:r>
      <w:r>
        <w:rPr>
          <w:noProof/>
        </w:rPr>
        <w:fldChar w:fldCharType="separate"/>
      </w:r>
      <w:r>
        <w:rPr>
          <w:noProof/>
        </w:rPr>
        <w:t>74</w:t>
      </w:r>
      <w:r>
        <w:rPr>
          <w:noProof/>
        </w:rPr>
        <w:fldChar w:fldCharType="end"/>
      </w:r>
    </w:p>
    <w:p w14:paraId="1D3FCCC9"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38 Source Video Timing - 6G – Vertical Parameters</w:t>
      </w:r>
      <w:r>
        <w:rPr>
          <w:noProof/>
        </w:rPr>
        <w:tab/>
      </w:r>
      <w:r>
        <w:rPr>
          <w:noProof/>
        </w:rPr>
        <w:fldChar w:fldCharType="begin"/>
      </w:r>
      <w:r>
        <w:rPr>
          <w:noProof/>
        </w:rPr>
        <w:instrText xml:space="preserve"> PAGEREF _Toc242777045 \h </w:instrText>
      </w:r>
      <w:r>
        <w:rPr>
          <w:noProof/>
        </w:rPr>
      </w:r>
      <w:r>
        <w:rPr>
          <w:noProof/>
        </w:rPr>
        <w:fldChar w:fldCharType="separate"/>
      </w:r>
      <w:r>
        <w:rPr>
          <w:noProof/>
        </w:rPr>
        <w:t>75</w:t>
      </w:r>
      <w:r>
        <w:rPr>
          <w:noProof/>
        </w:rPr>
        <w:fldChar w:fldCharType="end"/>
      </w:r>
    </w:p>
    <w:p w14:paraId="339FF850"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39 Source Video Timing - 6G – 2160p Deep Color Requirements</w:t>
      </w:r>
      <w:r>
        <w:rPr>
          <w:noProof/>
        </w:rPr>
        <w:tab/>
      </w:r>
      <w:r>
        <w:rPr>
          <w:noProof/>
        </w:rPr>
        <w:fldChar w:fldCharType="begin"/>
      </w:r>
      <w:r>
        <w:rPr>
          <w:noProof/>
        </w:rPr>
        <w:instrText xml:space="preserve"> PAGEREF _Toc242777046 \h </w:instrText>
      </w:r>
      <w:r>
        <w:rPr>
          <w:noProof/>
        </w:rPr>
      </w:r>
      <w:r>
        <w:rPr>
          <w:noProof/>
        </w:rPr>
        <w:fldChar w:fldCharType="separate"/>
      </w:r>
      <w:r>
        <w:rPr>
          <w:noProof/>
        </w:rPr>
        <w:t>76</w:t>
      </w:r>
      <w:r>
        <w:rPr>
          <w:noProof/>
        </w:rPr>
        <w:fldChar w:fldCharType="end"/>
      </w:r>
    </w:p>
    <w:p w14:paraId="1B05DEDF"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40 Source Video Timing - 6G – 2160p Deep Color Generic Equipment</w:t>
      </w:r>
      <w:r>
        <w:rPr>
          <w:noProof/>
        </w:rPr>
        <w:tab/>
      </w:r>
      <w:r>
        <w:rPr>
          <w:noProof/>
        </w:rPr>
        <w:fldChar w:fldCharType="begin"/>
      </w:r>
      <w:r>
        <w:rPr>
          <w:noProof/>
        </w:rPr>
        <w:instrText xml:space="preserve"> PAGEREF _Toc242777047 \h </w:instrText>
      </w:r>
      <w:r>
        <w:rPr>
          <w:noProof/>
        </w:rPr>
      </w:r>
      <w:r>
        <w:rPr>
          <w:noProof/>
        </w:rPr>
        <w:fldChar w:fldCharType="separate"/>
      </w:r>
      <w:r>
        <w:rPr>
          <w:noProof/>
        </w:rPr>
        <w:t>76</w:t>
      </w:r>
      <w:r>
        <w:rPr>
          <w:noProof/>
        </w:rPr>
        <w:fldChar w:fldCharType="end"/>
      </w:r>
    </w:p>
    <w:p w14:paraId="4B43C144"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41 Source Video Timing - 6G – TMDS Clock Rate</w:t>
      </w:r>
      <w:r>
        <w:rPr>
          <w:noProof/>
        </w:rPr>
        <w:tab/>
      </w:r>
      <w:r>
        <w:rPr>
          <w:noProof/>
        </w:rPr>
        <w:fldChar w:fldCharType="begin"/>
      </w:r>
      <w:r>
        <w:rPr>
          <w:noProof/>
        </w:rPr>
        <w:instrText xml:space="preserve"> PAGEREF _Toc242777048 \h </w:instrText>
      </w:r>
      <w:r>
        <w:rPr>
          <w:noProof/>
        </w:rPr>
      </w:r>
      <w:r>
        <w:rPr>
          <w:noProof/>
        </w:rPr>
        <w:fldChar w:fldCharType="separate"/>
      </w:r>
      <w:r>
        <w:rPr>
          <w:noProof/>
        </w:rPr>
        <w:t>79</w:t>
      </w:r>
      <w:r>
        <w:rPr>
          <w:noProof/>
        </w:rPr>
        <w:fldChar w:fldCharType="end"/>
      </w:r>
    </w:p>
    <w:p w14:paraId="015A26A6"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42 Source Video Timing - 6G – 2160p 3D Requirements</w:t>
      </w:r>
      <w:r>
        <w:rPr>
          <w:noProof/>
        </w:rPr>
        <w:tab/>
      </w:r>
      <w:r>
        <w:rPr>
          <w:noProof/>
        </w:rPr>
        <w:fldChar w:fldCharType="begin"/>
      </w:r>
      <w:r>
        <w:rPr>
          <w:noProof/>
        </w:rPr>
        <w:instrText xml:space="preserve"> PAGEREF _Toc242777049 \h </w:instrText>
      </w:r>
      <w:r>
        <w:rPr>
          <w:noProof/>
        </w:rPr>
      </w:r>
      <w:r>
        <w:rPr>
          <w:noProof/>
        </w:rPr>
        <w:fldChar w:fldCharType="separate"/>
      </w:r>
      <w:r>
        <w:rPr>
          <w:noProof/>
        </w:rPr>
        <w:t>80</w:t>
      </w:r>
      <w:r>
        <w:rPr>
          <w:noProof/>
        </w:rPr>
        <w:fldChar w:fldCharType="end"/>
      </w:r>
    </w:p>
    <w:p w14:paraId="7A8952B7"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43 Source Video Timing - 6G – 2160p 3D Generic Equipment</w:t>
      </w:r>
      <w:r>
        <w:rPr>
          <w:noProof/>
        </w:rPr>
        <w:tab/>
      </w:r>
      <w:r>
        <w:rPr>
          <w:noProof/>
        </w:rPr>
        <w:fldChar w:fldCharType="begin"/>
      </w:r>
      <w:r>
        <w:rPr>
          <w:noProof/>
        </w:rPr>
        <w:instrText xml:space="preserve"> PAGEREF _Toc242777050 \h </w:instrText>
      </w:r>
      <w:r>
        <w:rPr>
          <w:noProof/>
        </w:rPr>
      </w:r>
      <w:r>
        <w:rPr>
          <w:noProof/>
        </w:rPr>
        <w:fldChar w:fldCharType="separate"/>
      </w:r>
      <w:r>
        <w:rPr>
          <w:noProof/>
        </w:rPr>
        <w:t>80</w:t>
      </w:r>
      <w:r>
        <w:rPr>
          <w:noProof/>
        </w:rPr>
        <w:fldChar w:fldCharType="end"/>
      </w:r>
    </w:p>
    <w:p w14:paraId="01374154"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44 Source Video Timing - 6G – 2160p 3D Video Timing – Horizontal and Clock Parameters (3D Structure = Frame Packing)</w:t>
      </w:r>
      <w:r>
        <w:rPr>
          <w:noProof/>
        </w:rPr>
        <w:tab/>
      </w:r>
      <w:r>
        <w:rPr>
          <w:noProof/>
        </w:rPr>
        <w:fldChar w:fldCharType="begin"/>
      </w:r>
      <w:r>
        <w:rPr>
          <w:noProof/>
        </w:rPr>
        <w:instrText xml:space="preserve"> PAGEREF _Toc242777051 \h </w:instrText>
      </w:r>
      <w:r>
        <w:rPr>
          <w:noProof/>
        </w:rPr>
      </w:r>
      <w:r>
        <w:rPr>
          <w:noProof/>
        </w:rPr>
        <w:fldChar w:fldCharType="separate"/>
      </w:r>
      <w:r>
        <w:rPr>
          <w:noProof/>
        </w:rPr>
        <w:t>84</w:t>
      </w:r>
      <w:r>
        <w:rPr>
          <w:noProof/>
        </w:rPr>
        <w:fldChar w:fldCharType="end"/>
      </w:r>
    </w:p>
    <w:p w14:paraId="3FD1E27F"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45 Source Video Timing - 6G – 2160p 3D Video Timing – Vertical Parameters (3D Structure = Frame Packing)</w:t>
      </w:r>
      <w:r>
        <w:rPr>
          <w:noProof/>
        </w:rPr>
        <w:tab/>
      </w:r>
      <w:r>
        <w:rPr>
          <w:noProof/>
        </w:rPr>
        <w:fldChar w:fldCharType="begin"/>
      </w:r>
      <w:r>
        <w:rPr>
          <w:noProof/>
        </w:rPr>
        <w:instrText xml:space="preserve"> PAGEREF _Toc242777052 \h </w:instrText>
      </w:r>
      <w:r>
        <w:rPr>
          <w:noProof/>
        </w:rPr>
      </w:r>
      <w:r>
        <w:rPr>
          <w:noProof/>
        </w:rPr>
        <w:fldChar w:fldCharType="separate"/>
      </w:r>
      <w:r>
        <w:rPr>
          <w:noProof/>
        </w:rPr>
        <w:t>85</w:t>
      </w:r>
      <w:r>
        <w:rPr>
          <w:noProof/>
        </w:rPr>
        <w:fldChar w:fldCharType="end"/>
      </w:r>
    </w:p>
    <w:p w14:paraId="71EAF7B4"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46 Source Video Timing - 6G – 2160p 3D Video Timing – Horizontal and Clock Parameters (3D Structure = Side-by-Side (Half))</w:t>
      </w:r>
      <w:r>
        <w:rPr>
          <w:noProof/>
        </w:rPr>
        <w:tab/>
      </w:r>
      <w:r>
        <w:rPr>
          <w:noProof/>
        </w:rPr>
        <w:fldChar w:fldCharType="begin"/>
      </w:r>
      <w:r>
        <w:rPr>
          <w:noProof/>
        </w:rPr>
        <w:instrText xml:space="preserve"> PAGEREF _Toc242777053 \h </w:instrText>
      </w:r>
      <w:r>
        <w:rPr>
          <w:noProof/>
        </w:rPr>
      </w:r>
      <w:r>
        <w:rPr>
          <w:noProof/>
        </w:rPr>
        <w:fldChar w:fldCharType="separate"/>
      </w:r>
      <w:r>
        <w:rPr>
          <w:noProof/>
        </w:rPr>
        <w:t>85</w:t>
      </w:r>
      <w:r>
        <w:rPr>
          <w:noProof/>
        </w:rPr>
        <w:fldChar w:fldCharType="end"/>
      </w:r>
    </w:p>
    <w:p w14:paraId="5E2DAA54"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47 Source Video Timing - 6G – 2160p 3D Video Timing – Vertical Parameters (3D Structure = Side-by-Side (Half))</w:t>
      </w:r>
      <w:r>
        <w:rPr>
          <w:noProof/>
        </w:rPr>
        <w:tab/>
      </w:r>
      <w:r>
        <w:rPr>
          <w:noProof/>
        </w:rPr>
        <w:fldChar w:fldCharType="begin"/>
      </w:r>
      <w:r>
        <w:rPr>
          <w:noProof/>
        </w:rPr>
        <w:instrText xml:space="preserve"> PAGEREF _Toc242777054 \h </w:instrText>
      </w:r>
      <w:r>
        <w:rPr>
          <w:noProof/>
        </w:rPr>
      </w:r>
      <w:r>
        <w:rPr>
          <w:noProof/>
        </w:rPr>
        <w:fldChar w:fldCharType="separate"/>
      </w:r>
      <w:r>
        <w:rPr>
          <w:noProof/>
        </w:rPr>
        <w:t>86</w:t>
      </w:r>
      <w:r>
        <w:rPr>
          <w:noProof/>
        </w:rPr>
        <w:fldChar w:fldCharType="end"/>
      </w:r>
    </w:p>
    <w:p w14:paraId="18EC2EC3"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48 Source Video Timing - 6G – 2160p 3D Video Timing – Horizontal and Clock Parameters (3D Structure = Top-and-Bottom)</w:t>
      </w:r>
      <w:r>
        <w:rPr>
          <w:noProof/>
        </w:rPr>
        <w:tab/>
      </w:r>
      <w:r>
        <w:rPr>
          <w:noProof/>
        </w:rPr>
        <w:fldChar w:fldCharType="begin"/>
      </w:r>
      <w:r>
        <w:rPr>
          <w:noProof/>
        </w:rPr>
        <w:instrText xml:space="preserve"> PAGEREF _Toc242777055 \h </w:instrText>
      </w:r>
      <w:r>
        <w:rPr>
          <w:noProof/>
        </w:rPr>
      </w:r>
      <w:r>
        <w:rPr>
          <w:noProof/>
        </w:rPr>
        <w:fldChar w:fldCharType="separate"/>
      </w:r>
      <w:r>
        <w:rPr>
          <w:noProof/>
        </w:rPr>
        <w:t>87</w:t>
      </w:r>
      <w:r>
        <w:rPr>
          <w:noProof/>
        </w:rPr>
        <w:fldChar w:fldCharType="end"/>
      </w:r>
    </w:p>
    <w:p w14:paraId="37CAA4F0"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49 Source Video Timing - 6G – 2160p 3D Video Timing – Vertical Parameters (3D Structure = Top-and-Bottom)</w:t>
      </w:r>
      <w:r>
        <w:rPr>
          <w:noProof/>
        </w:rPr>
        <w:tab/>
      </w:r>
      <w:r>
        <w:rPr>
          <w:noProof/>
        </w:rPr>
        <w:fldChar w:fldCharType="begin"/>
      </w:r>
      <w:r>
        <w:rPr>
          <w:noProof/>
        </w:rPr>
        <w:instrText xml:space="preserve"> PAGEREF _Toc242777056 \h </w:instrText>
      </w:r>
      <w:r>
        <w:rPr>
          <w:noProof/>
        </w:rPr>
      </w:r>
      <w:r>
        <w:rPr>
          <w:noProof/>
        </w:rPr>
        <w:fldChar w:fldCharType="separate"/>
      </w:r>
      <w:r>
        <w:rPr>
          <w:noProof/>
        </w:rPr>
        <w:t>87</w:t>
      </w:r>
      <w:r>
        <w:rPr>
          <w:noProof/>
        </w:rPr>
        <w:fldChar w:fldCharType="end"/>
      </w:r>
    </w:p>
    <w:p w14:paraId="74266A91"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50 Source Video Timing – 6G –Non-2160p 24-bit Color Depth Requirements</w:t>
      </w:r>
      <w:r>
        <w:rPr>
          <w:noProof/>
        </w:rPr>
        <w:tab/>
      </w:r>
      <w:r>
        <w:rPr>
          <w:noProof/>
        </w:rPr>
        <w:fldChar w:fldCharType="begin"/>
      </w:r>
      <w:r>
        <w:rPr>
          <w:noProof/>
        </w:rPr>
        <w:instrText xml:space="preserve"> PAGEREF _Toc242777057 \h </w:instrText>
      </w:r>
      <w:r>
        <w:rPr>
          <w:noProof/>
        </w:rPr>
      </w:r>
      <w:r>
        <w:rPr>
          <w:noProof/>
        </w:rPr>
        <w:fldChar w:fldCharType="separate"/>
      </w:r>
      <w:r>
        <w:rPr>
          <w:noProof/>
        </w:rPr>
        <w:t>89</w:t>
      </w:r>
      <w:r>
        <w:rPr>
          <w:noProof/>
        </w:rPr>
        <w:fldChar w:fldCharType="end"/>
      </w:r>
    </w:p>
    <w:p w14:paraId="00D345A6"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51 Source Video Timing – 6G – Non-2160p 24-bit Color Depth Generic Equipment</w:t>
      </w:r>
      <w:r>
        <w:rPr>
          <w:noProof/>
        </w:rPr>
        <w:tab/>
      </w:r>
      <w:r>
        <w:rPr>
          <w:noProof/>
        </w:rPr>
        <w:fldChar w:fldCharType="begin"/>
      </w:r>
      <w:r>
        <w:rPr>
          <w:noProof/>
        </w:rPr>
        <w:instrText xml:space="preserve"> PAGEREF _Toc242777058 \h </w:instrText>
      </w:r>
      <w:r>
        <w:rPr>
          <w:noProof/>
        </w:rPr>
      </w:r>
      <w:r>
        <w:rPr>
          <w:noProof/>
        </w:rPr>
        <w:fldChar w:fldCharType="separate"/>
      </w:r>
      <w:r>
        <w:rPr>
          <w:noProof/>
        </w:rPr>
        <w:t>89</w:t>
      </w:r>
      <w:r>
        <w:rPr>
          <w:noProof/>
        </w:rPr>
        <w:fldChar w:fldCharType="end"/>
      </w:r>
    </w:p>
    <w:p w14:paraId="4423A647"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52 Source Video Timing – 6G –Non-2160p Deep Color Requirements</w:t>
      </w:r>
      <w:r>
        <w:rPr>
          <w:noProof/>
        </w:rPr>
        <w:tab/>
      </w:r>
      <w:r>
        <w:rPr>
          <w:noProof/>
        </w:rPr>
        <w:fldChar w:fldCharType="begin"/>
      </w:r>
      <w:r>
        <w:rPr>
          <w:noProof/>
        </w:rPr>
        <w:instrText xml:space="preserve"> PAGEREF _Toc242777059 \h </w:instrText>
      </w:r>
      <w:r>
        <w:rPr>
          <w:noProof/>
        </w:rPr>
      </w:r>
      <w:r>
        <w:rPr>
          <w:noProof/>
        </w:rPr>
        <w:fldChar w:fldCharType="separate"/>
      </w:r>
      <w:r>
        <w:rPr>
          <w:noProof/>
        </w:rPr>
        <w:t>92</w:t>
      </w:r>
      <w:r>
        <w:rPr>
          <w:noProof/>
        </w:rPr>
        <w:fldChar w:fldCharType="end"/>
      </w:r>
    </w:p>
    <w:p w14:paraId="26AEDBBF"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53 Source Video Timing – 6G – Non-2160p Deep Color Generic Equipment</w:t>
      </w:r>
      <w:r>
        <w:rPr>
          <w:noProof/>
        </w:rPr>
        <w:tab/>
      </w:r>
      <w:r>
        <w:rPr>
          <w:noProof/>
        </w:rPr>
        <w:fldChar w:fldCharType="begin"/>
      </w:r>
      <w:r>
        <w:rPr>
          <w:noProof/>
        </w:rPr>
        <w:instrText xml:space="preserve"> PAGEREF _Toc242777060 \h </w:instrText>
      </w:r>
      <w:r>
        <w:rPr>
          <w:noProof/>
        </w:rPr>
      </w:r>
      <w:r>
        <w:rPr>
          <w:noProof/>
        </w:rPr>
        <w:fldChar w:fldCharType="separate"/>
      </w:r>
      <w:r>
        <w:rPr>
          <w:noProof/>
        </w:rPr>
        <w:t>92</w:t>
      </w:r>
      <w:r>
        <w:rPr>
          <w:noProof/>
        </w:rPr>
        <w:fldChar w:fldCharType="end"/>
      </w:r>
    </w:p>
    <w:p w14:paraId="1D30E72F"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54 Source Video Timing – 6G – Non-2160p 3D Requirements</w:t>
      </w:r>
      <w:r>
        <w:rPr>
          <w:noProof/>
        </w:rPr>
        <w:tab/>
      </w:r>
      <w:r>
        <w:rPr>
          <w:noProof/>
        </w:rPr>
        <w:fldChar w:fldCharType="begin"/>
      </w:r>
      <w:r>
        <w:rPr>
          <w:noProof/>
        </w:rPr>
        <w:instrText xml:space="preserve"> PAGEREF _Toc242777061 \h </w:instrText>
      </w:r>
      <w:r>
        <w:rPr>
          <w:noProof/>
        </w:rPr>
      </w:r>
      <w:r>
        <w:rPr>
          <w:noProof/>
        </w:rPr>
        <w:fldChar w:fldCharType="separate"/>
      </w:r>
      <w:r>
        <w:rPr>
          <w:noProof/>
        </w:rPr>
        <w:t>95</w:t>
      </w:r>
      <w:r>
        <w:rPr>
          <w:noProof/>
        </w:rPr>
        <w:fldChar w:fldCharType="end"/>
      </w:r>
    </w:p>
    <w:p w14:paraId="7821C3C6"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55 Source Video Timing – 6G – Non-2160p 3D Generic Equipment</w:t>
      </w:r>
      <w:r>
        <w:rPr>
          <w:noProof/>
        </w:rPr>
        <w:tab/>
      </w:r>
      <w:r>
        <w:rPr>
          <w:noProof/>
        </w:rPr>
        <w:fldChar w:fldCharType="begin"/>
      </w:r>
      <w:r>
        <w:rPr>
          <w:noProof/>
        </w:rPr>
        <w:instrText xml:space="preserve"> PAGEREF _Toc242777062 \h </w:instrText>
      </w:r>
      <w:r>
        <w:rPr>
          <w:noProof/>
        </w:rPr>
      </w:r>
      <w:r>
        <w:rPr>
          <w:noProof/>
        </w:rPr>
        <w:fldChar w:fldCharType="separate"/>
      </w:r>
      <w:r>
        <w:rPr>
          <w:noProof/>
        </w:rPr>
        <w:t>95</w:t>
      </w:r>
      <w:r>
        <w:rPr>
          <w:noProof/>
        </w:rPr>
        <w:fldChar w:fldCharType="end"/>
      </w:r>
    </w:p>
    <w:p w14:paraId="42606AA1"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56 Source Video Timing – YC</w:t>
      </w:r>
      <w:r w:rsidRPr="00D1264B">
        <w:rPr>
          <w:bCs/>
          <w:iCs/>
          <w:noProof/>
          <w:vertAlign w:val="subscript"/>
        </w:rPr>
        <w:t>B</w:t>
      </w:r>
      <w:r>
        <w:rPr>
          <w:noProof/>
        </w:rPr>
        <w:t>C</w:t>
      </w:r>
      <w:r w:rsidRPr="00D1264B">
        <w:rPr>
          <w:bCs/>
          <w:iCs/>
          <w:noProof/>
          <w:vertAlign w:val="subscript"/>
        </w:rPr>
        <w:t>R</w:t>
      </w:r>
      <w:r>
        <w:rPr>
          <w:noProof/>
        </w:rPr>
        <w:t xml:space="preserve"> 4:2:0 Requirements</w:t>
      </w:r>
      <w:r>
        <w:rPr>
          <w:noProof/>
        </w:rPr>
        <w:tab/>
      </w:r>
      <w:r>
        <w:rPr>
          <w:noProof/>
        </w:rPr>
        <w:fldChar w:fldCharType="begin"/>
      </w:r>
      <w:r>
        <w:rPr>
          <w:noProof/>
        </w:rPr>
        <w:instrText xml:space="preserve"> PAGEREF _Toc242777063 \h </w:instrText>
      </w:r>
      <w:r>
        <w:rPr>
          <w:noProof/>
        </w:rPr>
      </w:r>
      <w:r>
        <w:rPr>
          <w:noProof/>
        </w:rPr>
        <w:fldChar w:fldCharType="separate"/>
      </w:r>
      <w:r>
        <w:rPr>
          <w:noProof/>
        </w:rPr>
        <w:t>100</w:t>
      </w:r>
      <w:r>
        <w:rPr>
          <w:noProof/>
        </w:rPr>
        <w:fldChar w:fldCharType="end"/>
      </w:r>
    </w:p>
    <w:p w14:paraId="07E78B51"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57 Source Video Timing – YC</w:t>
      </w:r>
      <w:r w:rsidRPr="00D1264B">
        <w:rPr>
          <w:bCs/>
          <w:iCs/>
          <w:noProof/>
          <w:vertAlign w:val="subscript"/>
        </w:rPr>
        <w:t>B</w:t>
      </w:r>
      <w:r>
        <w:rPr>
          <w:noProof/>
        </w:rPr>
        <w:t>C</w:t>
      </w:r>
      <w:r w:rsidRPr="00D1264B">
        <w:rPr>
          <w:bCs/>
          <w:iCs/>
          <w:noProof/>
          <w:vertAlign w:val="subscript"/>
        </w:rPr>
        <w:t>R</w:t>
      </w:r>
      <w:r>
        <w:rPr>
          <w:noProof/>
        </w:rPr>
        <w:t xml:space="preserve"> 4:2:0 Generic Equipment</w:t>
      </w:r>
      <w:r>
        <w:rPr>
          <w:noProof/>
        </w:rPr>
        <w:tab/>
      </w:r>
      <w:r>
        <w:rPr>
          <w:noProof/>
        </w:rPr>
        <w:fldChar w:fldCharType="begin"/>
      </w:r>
      <w:r>
        <w:rPr>
          <w:noProof/>
        </w:rPr>
        <w:instrText xml:space="preserve"> PAGEREF _Toc242777064 \h </w:instrText>
      </w:r>
      <w:r>
        <w:rPr>
          <w:noProof/>
        </w:rPr>
      </w:r>
      <w:r>
        <w:rPr>
          <w:noProof/>
        </w:rPr>
        <w:fldChar w:fldCharType="separate"/>
      </w:r>
      <w:r>
        <w:rPr>
          <w:noProof/>
        </w:rPr>
        <w:t>100</w:t>
      </w:r>
      <w:r>
        <w:rPr>
          <w:noProof/>
        </w:rPr>
        <w:fldChar w:fldCharType="end"/>
      </w:r>
    </w:p>
    <w:p w14:paraId="58D85A52"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58 Source Video Timing – YC</w:t>
      </w:r>
      <w:r w:rsidRPr="00D1264B">
        <w:rPr>
          <w:bCs/>
          <w:iCs/>
          <w:noProof/>
          <w:vertAlign w:val="subscript"/>
        </w:rPr>
        <w:t>B</w:t>
      </w:r>
      <w:r>
        <w:rPr>
          <w:noProof/>
        </w:rPr>
        <w:t>C</w:t>
      </w:r>
      <w:r w:rsidRPr="00D1264B">
        <w:rPr>
          <w:bCs/>
          <w:iCs/>
          <w:noProof/>
          <w:vertAlign w:val="subscript"/>
        </w:rPr>
        <w:t>R</w:t>
      </w:r>
      <w:r>
        <w:rPr>
          <w:noProof/>
        </w:rPr>
        <w:t xml:space="preserve"> 4:2:0 </w:t>
      </w:r>
      <w:r>
        <w:rPr>
          <w:noProof/>
          <w:lang w:eastAsia="ja-JP"/>
        </w:rPr>
        <w:t xml:space="preserve">Deep Color </w:t>
      </w:r>
      <w:r>
        <w:rPr>
          <w:noProof/>
        </w:rPr>
        <w:t>Requirements</w:t>
      </w:r>
      <w:r>
        <w:rPr>
          <w:noProof/>
        </w:rPr>
        <w:tab/>
      </w:r>
      <w:r>
        <w:rPr>
          <w:noProof/>
        </w:rPr>
        <w:fldChar w:fldCharType="begin"/>
      </w:r>
      <w:r>
        <w:rPr>
          <w:noProof/>
        </w:rPr>
        <w:instrText xml:space="preserve"> PAGEREF _Toc242777065 \h </w:instrText>
      </w:r>
      <w:r>
        <w:rPr>
          <w:noProof/>
        </w:rPr>
      </w:r>
      <w:r>
        <w:rPr>
          <w:noProof/>
        </w:rPr>
        <w:fldChar w:fldCharType="separate"/>
      </w:r>
      <w:r>
        <w:rPr>
          <w:noProof/>
        </w:rPr>
        <w:t>102</w:t>
      </w:r>
      <w:r>
        <w:rPr>
          <w:noProof/>
        </w:rPr>
        <w:fldChar w:fldCharType="end"/>
      </w:r>
    </w:p>
    <w:p w14:paraId="7F0DE8F5"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59 Source TMDS Pixel Encoding – YC</w:t>
      </w:r>
      <w:r w:rsidRPr="00D1264B">
        <w:rPr>
          <w:noProof/>
          <w:vertAlign w:val="subscript"/>
        </w:rPr>
        <w:t>B</w:t>
      </w:r>
      <w:r>
        <w:rPr>
          <w:noProof/>
        </w:rPr>
        <w:t>C</w:t>
      </w:r>
      <w:r w:rsidRPr="00D1264B">
        <w:rPr>
          <w:noProof/>
          <w:vertAlign w:val="subscript"/>
        </w:rPr>
        <w:t>R</w:t>
      </w:r>
      <w:r>
        <w:rPr>
          <w:noProof/>
        </w:rPr>
        <w:t xml:space="preserve"> 4:2:0 – TMDS Pixel Encoding Generic Equipment</w:t>
      </w:r>
      <w:r>
        <w:rPr>
          <w:noProof/>
        </w:rPr>
        <w:tab/>
      </w:r>
      <w:r>
        <w:rPr>
          <w:noProof/>
        </w:rPr>
        <w:fldChar w:fldCharType="begin"/>
      </w:r>
      <w:r>
        <w:rPr>
          <w:noProof/>
        </w:rPr>
        <w:instrText xml:space="preserve"> PAGEREF _Toc242777066 \h </w:instrText>
      </w:r>
      <w:r>
        <w:rPr>
          <w:noProof/>
        </w:rPr>
      </w:r>
      <w:r>
        <w:rPr>
          <w:noProof/>
        </w:rPr>
        <w:fldChar w:fldCharType="separate"/>
      </w:r>
      <w:r>
        <w:rPr>
          <w:noProof/>
        </w:rPr>
        <w:t>102</w:t>
      </w:r>
      <w:r>
        <w:rPr>
          <w:noProof/>
        </w:rPr>
        <w:fldChar w:fldCharType="end"/>
      </w:r>
    </w:p>
    <w:p w14:paraId="53AEF1CB"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60 Source Video Timing – “21:9” (64:27)</w:t>
      </w:r>
      <w:r>
        <w:rPr>
          <w:noProof/>
          <w:lang w:eastAsia="ja-JP"/>
        </w:rPr>
        <w:t xml:space="preserve"> </w:t>
      </w:r>
      <w:r>
        <w:rPr>
          <w:noProof/>
        </w:rPr>
        <w:t>Requirements</w:t>
      </w:r>
      <w:r>
        <w:rPr>
          <w:noProof/>
        </w:rPr>
        <w:tab/>
      </w:r>
      <w:r>
        <w:rPr>
          <w:noProof/>
        </w:rPr>
        <w:fldChar w:fldCharType="begin"/>
      </w:r>
      <w:r>
        <w:rPr>
          <w:noProof/>
        </w:rPr>
        <w:instrText xml:space="preserve"> PAGEREF _Toc242777067 \h </w:instrText>
      </w:r>
      <w:r>
        <w:rPr>
          <w:noProof/>
        </w:rPr>
      </w:r>
      <w:r>
        <w:rPr>
          <w:noProof/>
        </w:rPr>
        <w:fldChar w:fldCharType="separate"/>
      </w:r>
      <w:r>
        <w:rPr>
          <w:noProof/>
        </w:rPr>
        <w:t>106</w:t>
      </w:r>
      <w:r>
        <w:rPr>
          <w:noProof/>
        </w:rPr>
        <w:fldChar w:fldCharType="end"/>
      </w:r>
    </w:p>
    <w:p w14:paraId="797EDD12"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61 Source Video Timing – “21:9” (64:27)</w:t>
      </w:r>
      <w:r>
        <w:rPr>
          <w:noProof/>
          <w:lang w:eastAsia="ja-JP"/>
        </w:rPr>
        <w:t xml:space="preserve"> </w:t>
      </w:r>
      <w:r>
        <w:rPr>
          <w:noProof/>
        </w:rPr>
        <w:t>Generic Equipment</w:t>
      </w:r>
      <w:r>
        <w:rPr>
          <w:noProof/>
        </w:rPr>
        <w:tab/>
      </w:r>
      <w:r>
        <w:rPr>
          <w:noProof/>
        </w:rPr>
        <w:fldChar w:fldCharType="begin"/>
      </w:r>
      <w:r>
        <w:rPr>
          <w:noProof/>
        </w:rPr>
        <w:instrText xml:space="preserve"> PAGEREF _Toc242777068 \h </w:instrText>
      </w:r>
      <w:r>
        <w:rPr>
          <w:noProof/>
        </w:rPr>
      </w:r>
      <w:r>
        <w:rPr>
          <w:noProof/>
        </w:rPr>
        <w:fldChar w:fldCharType="separate"/>
      </w:r>
      <w:r>
        <w:rPr>
          <w:noProof/>
        </w:rPr>
        <w:t>106</w:t>
      </w:r>
      <w:r>
        <w:rPr>
          <w:noProof/>
        </w:rPr>
        <w:fldChar w:fldCharType="end"/>
      </w:r>
    </w:p>
    <w:p w14:paraId="12F40410"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62 Source Audio Encoding – 3D Audio – IEC Sample Packet</w:t>
      </w:r>
      <w:r>
        <w:rPr>
          <w:noProof/>
          <w:lang w:eastAsia="ja-JP"/>
        </w:rPr>
        <w:t xml:space="preserve"> </w:t>
      </w:r>
      <w:r>
        <w:rPr>
          <w:noProof/>
        </w:rPr>
        <w:t>Requirements</w:t>
      </w:r>
      <w:r>
        <w:rPr>
          <w:noProof/>
        </w:rPr>
        <w:tab/>
      </w:r>
      <w:r>
        <w:rPr>
          <w:noProof/>
        </w:rPr>
        <w:fldChar w:fldCharType="begin"/>
      </w:r>
      <w:r>
        <w:rPr>
          <w:noProof/>
        </w:rPr>
        <w:instrText xml:space="preserve"> PAGEREF _Toc242777069 \h </w:instrText>
      </w:r>
      <w:r>
        <w:rPr>
          <w:noProof/>
        </w:rPr>
      </w:r>
      <w:r>
        <w:rPr>
          <w:noProof/>
        </w:rPr>
        <w:fldChar w:fldCharType="separate"/>
      </w:r>
      <w:r>
        <w:rPr>
          <w:noProof/>
        </w:rPr>
        <w:t>108</w:t>
      </w:r>
      <w:r>
        <w:rPr>
          <w:noProof/>
        </w:rPr>
        <w:fldChar w:fldCharType="end"/>
      </w:r>
    </w:p>
    <w:p w14:paraId="364C8B7E"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63 Source Audio Encoding – 3D Audio – IEC Sample Packet Generic Equipment</w:t>
      </w:r>
      <w:r>
        <w:rPr>
          <w:noProof/>
        </w:rPr>
        <w:tab/>
      </w:r>
      <w:r>
        <w:rPr>
          <w:noProof/>
        </w:rPr>
        <w:fldChar w:fldCharType="begin"/>
      </w:r>
      <w:r>
        <w:rPr>
          <w:noProof/>
        </w:rPr>
        <w:instrText xml:space="preserve"> PAGEREF _Toc242777070 \h </w:instrText>
      </w:r>
      <w:r>
        <w:rPr>
          <w:noProof/>
        </w:rPr>
      </w:r>
      <w:r>
        <w:rPr>
          <w:noProof/>
        </w:rPr>
        <w:fldChar w:fldCharType="separate"/>
      </w:r>
      <w:r>
        <w:rPr>
          <w:noProof/>
        </w:rPr>
        <w:t>108</w:t>
      </w:r>
      <w:r>
        <w:rPr>
          <w:noProof/>
        </w:rPr>
        <w:fldChar w:fldCharType="end"/>
      </w:r>
    </w:p>
    <w:p w14:paraId="319024A9"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64 Source Audio Encoding – IEC Sample Packet - Allowed Rates</w:t>
      </w:r>
      <w:r>
        <w:rPr>
          <w:noProof/>
        </w:rPr>
        <w:tab/>
      </w:r>
      <w:r>
        <w:rPr>
          <w:noProof/>
        </w:rPr>
        <w:fldChar w:fldCharType="begin"/>
      </w:r>
      <w:r>
        <w:rPr>
          <w:noProof/>
        </w:rPr>
        <w:instrText xml:space="preserve"> PAGEREF _Toc242777071 \h </w:instrText>
      </w:r>
      <w:r>
        <w:rPr>
          <w:noProof/>
        </w:rPr>
      </w:r>
      <w:r>
        <w:rPr>
          <w:noProof/>
        </w:rPr>
        <w:fldChar w:fldCharType="separate"/>
      </w:r>
      <w:r>
        <w:rPr>
          <w:noProof/>
        </w:rPr>
        <w:t>109</w:t>
      </w:r>
      <w:r>
        <w:rPr>
          <w:noProof/>
        </w:rPr>
        <w:fldChar w:fldCharType="end"/>
      </w:r>
    </w:p>
    <w:p w14:paraId="01DB309B"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65 Source Audio Encoding – 3D Audio</w:t>
      </w:r>
      <w:r>
        <w:rPr>
          <w:noProof/>
          <w:lang w:eastAsia="ja-JP"/>
        </w:rPr>
        <w:t xml:space="preserve"> (L-PCM) Sample Packet </w:t>
      </w:r>
      <w:r>
        <w:rPr>
          <w:noProof/>
        </w:rPr>
        <w:t>Requirements</w:t>
      </w:r>
      <w:r>
        <w:rPr>
          <w:noProof/>
        </w:rPr>
        <w:tab/>
      </w:r>
      <w:r>
        <w:rPr>
          <w:noProof/>
        </w:rPr>
        <w:fldChar w:fldCharType="begin"/>
      </w:r>
      <w:r>
        <w:rPr>
          <w:noProof/>
        </w:rPr>
        <w:instrText xml:space="preserve"> PAGEREF _Toc242777072 \h </w:instrText>
      </w:r>
      <w:r>
        <w:rPr>
          <w:noProof/>
        </w:rPr>
      </w:r>
      <w:r>
        <w:rPr>
          <w:noProof/>
        </w:rPr>
        <w:fldChar w:fldCharType="separate"/>
      </w:r>
      <w:r>
        <w:rPr>
          <w:noProof/>
        </w:rPr>
        <w:t>110</w:t>
      </w:r>
      <w:r>
        <w:rPr>
          <w:noProof/>
        </w:rPr>
        <w:fldChar w:fldCharType="end"/>
      </w:r>
    </w:p>
    <w:p w14:paraId="50E4492E"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 xml:space="preserve">Table </w:t>
      </w:r>
      <w:r w:rsidRPr="00D1264B">
        <w:rPr>
          <w:noProof/>
        </w:rPr>
        <w:t>7</w:t>
      </w:r>
      <w:r>
        <w:rPr>
          <w:noProof/>
        </w:rPr>
        <w:noBreakHyphen/>
      </w:r>
      <w:r w:rsidRPr="00D1264B">
        <w:rPr>
          <w:noProof/>
        </w:rPr>
        <w:t>66</w:t>
      </w:r>
      <w:r>
        <w:rPr>
          <w:noProof/>
        </w:rPr>
        <w:t xml:space="preserve"> Source Audio Encoding – 3D Audio</w:t>
      </w:r>
      <w:r>
        <w:rPr>
          <w:noProof/>
          <w:lang w:eastAsia="ja-JP"/>
        </w:rPr>
        <w:t xml:space="preserve"> (L-PCM) Sample Packet </w:t>
      </w:r>
      <w:r>
        <w:rPr>
          <w:noProof/>
        </w:rPr>
        <w:t>Generic Equipment</w:t>
      </w:r>
      <w:r>
        <w:rPr>
          <w:noProof/>
        </w:rPr>
        <w:tab/>
      </w:r>
      <w:r>
        <w:rPr>
          <w:noProof/>
        </w:rPr>
        <w:fldChar w:fldCharType="begin"/>
      </w:r>
      <w:r>
        <w:rPr>
          <w:noProof/>
        </w:rPr>
        <w:instrText xml:space="preserve"> PAGEREF _Toc242777073 \h </w:instrText>
      </w:r>
      <w:r>
        <w:rPr>
          <w:noProof/>
        </w:rPr>
      </w:r>
      <w:r>
        <w:rPr>
          <w:noProof/>
        </w:rPr>
        <w:fldChar w:fldCharType="separate"/>
      </w:r>
      <w:r>
        <w:rPr>
          <w:noProof/>
        </w:rPr>
        <w:t>110</w:t>
      </w:r>
      <w:r>
        <w:rPr>
          <w:noProof/>
        </w:rPr>
        <w:fldChar w:fldCharType="end"/>
      </w:r>
    </w:p>
    <w:p w14:paraId="60D83D42"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 xml:space="preserve">Table </w:t>
      </w:r>
      <w:r w:rsidRPr="00D1264B">
        <w:rPr>
          <w:noProof/>
        </w:rPr>
        <w:t>7</w:t>
      </w:r>
      <w:r>
        <w:rPr>
          <w:noProof/>
        </w:rPr>
        <w:noBreakHyphen/>
      </w:r>
      <w:r w:rsidRPr="00D1264B">
        <w:rPr>
          <w:noProof/>
        </w:rPr>
        <w:t>67</w:t>
      </w:r>
      <w:r>
        <w:rPr>
          <w:noProof/>
        </w:rPr>
        <w:t xml:space="preserve"> Source Audio Encoding – 3D Audio (L-PCM)</w:t>
      </w:r>
      <w:r>
        <w:rPr>
          <w:noProof/>
          <w:lang w:eastAsia="ja-JP"/>
        </w:rPr>
        <w:t xml:space="preserve"> </w:t>
      </w:r>
      <w:r>
        <w:rPr>
          <w:noProof/>
        </w:rPr>
        <w:t>– Valid Combinations</w:t>
      </w:r>
      <w:r>
        <w:rPr>
          <w:noProof/>
        </w:rPr>
        <w:tab/>
      </w:r>
      <w:r>
        <w:rPr>
          <w:noProof/>
        </w:rPr>
        <w:fldChar w:fldCharType="begin"/>
      </w:r>
      <w:r>
        <w:rPr>
          <w:noProof/>
        </w:rPr>
        <w:instrText xml:space="preserve"> PAGEREF _Toc242777074 \h </w:instrText>
      </w:r>
      <w:r>
        <w:rPr>
          <w:noProof/>
        </w:rPr>
      </w:r>
      <w:r>
        <w:rPr>
          <w:noProof/>
        </w:rPr>
        <w:fldChar w:fldCharType="separate"/>
      </w:r>
      <w:r>
        <w:rPr>
          <w:noProof/>
        </w:rPr>
        <w:t>113</w:t>
      </w:r>
      <w:r>
        <w:rPr>
          <w:noProof/>
        </w:rPr>
        <w:fldChar w:fldCharType="end"/>
      </w:r>
    </w:p>
    <w:p w14:paraId="62B2EBC2"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68 Source Audio Encoding – 3D Audio</w:t>
      </w:r>
      <w:r>
        <w:rPr>
          <w:noProof/>
          <w:lang w:eastAsia="ja-JP"/>
        </w:rPr>
        <w:t xml:space="preserve"> (One Bit) Packet Format </w:t>
      </w:r>
      <w:r>
        <w:rPr>
          <w:noProof/>
        </w:rPr>
        <w:t>Requirements</w:t>
      </w:r>
      <w:r>
        <w:rPr>
          <w:noProof/>
        </w:rPr>
        <w:tab/>
      </w:r>
      <w:r>
        <w:rPr>
          <w:noProof/>
        </w:rPr>
        <w:fldChar w:fldCharType="begin"/>
      </w:r>
      <w:r>
        <w:rPr>
          <w:noProof/>
        </w:rPr>
        <w:instrText xml:space="preserve"> PAGEREF _Toc242777075 \h </w:instrText>
      </w:r>
      <w:r>
        <w:rPr>
          <w:noProof/>
        </w:rPr>
      </w:r>
      <w:r>
        <w:rPr>
          <w:noProof/>
        </w:rPr>
        <w:fldChar w:fldCharType="separate"/>
      </w:r>
      <w:r>
        <w:rPr>
          <w:noProof/>
        </w:rPr>
        <w:t>115</w:t>
      </w:r>
      <w:r>
        <w:rPr>
          <w:noProof/>
        </w:rPr>
        <w:fldChar w:fldCharType="end"/>
      </w:r>
    </w:p>
    <w:p w14:paraId="050B6911"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 xml:space="preserve">Table </w:t>
      </w:r>
      <w:r w:rsidRPr="00D1264B">
        <w:rPr>
          <w:noProof/>
        </w:rPr>
        <w:t>7</w:t>
      </w:r>
      <w:r>
        <w:rPr>
          <w:noProof/>
        </w:rPr>
        <w:noBreakHyphen/>
      </w:r>
      <w:r w:rsidRPr="00D1264B">
        <w:rPr>
          <w:noProof/>
        </w:rPr>
        <w:t>69</w:t>
      </w:r>
      <w:r>
        <w:rPr>
          <w:noProof/>
        </w:rPr>
        <w:t xml:space="preserve"> Source Audio Encoding – 3D Audio (One Bit) Packet Format Generic Equipment</w:t>
      </w:r>
      <w:r>
        <w:rPr>
          <w:noProof/>
        </w:rPr>
        <w:tab/>
      </w:r>
      <w:r>
        <w:rPr>
          <w:noProof/>
        </w:rPr>
        <w:fldChar w:fldCharType="begin"/>
      </w:r>
      <w:r>
        <w:rPr>
          <w:noProof/>
        </w:rPr>
        <w:instrText xml:space="preserve"> PAGEREF _Toc242777076 \h </w:instrText>
      </w:r>
      <w:r>
        <w:rPr>
          <w:noProof/>
        </w:rPr>
      </w:r>
      <w:r>
        <w:rPr>
          <w:noProof/>
        </w:rPr>
        <w:fldChar w:fldCharType="separate"/>
      </w:r>
      <w:r>
        <w:rPr>
          <w:noProof/>
        </w:rPr>
        <w:t>115</w:t>
      </w:r>
      <w:r>
        <w:rPr>
          <w:noProof/>
        </w:rPr>
        <w:fldChar w:fldCharType="end"/>
      </w:r>
    </w:p>
    <w:p w14:paraId="21CA60C2"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 xml:space="preserve">Table </w:t>
      </w:r>
      <w:r w:rsidRPr="00D1264B">
        <w:rPr>
          <w:noProof/>
        </w:rPr>
        <w:t>7</w:t>
      </w:r>
      <w:r>
        <w:rPr>
          <w:noProof/>
        </w:rPr>
        <w:noBreakHyphen/>
      </w:r>
      <w:r w:rsidRPr="00D1264B">
        <w:rPr>
          <w:noProof/>
        </w:rPr>
        <w:t>70</w:t>
      </w:r>
      <w:r>
        <w:rPr>
          <w:noProof/>
        </w:rPr>
        <w:t xml:space="preserve"> Source Audio Encoding – 3D Audio (One Bit)</w:t>
      </w:r>
      <w:r>
        <w:rPr>
          <w:noProof/>
          <w:lang w:eastAsia="ja-JP"/>
        </w:rPr>
        <w:t xml:space="preserve"> </w:t>
      </w:r>
      <w:r>
        <w:rPr>
          <w:noProof/>
        </w:rPr>
        <w:t>– Valid Combinations</w:t>
      </w:r>
      <w:r>
        <w:rPr>
          <w:noProof/>
        </w:rPr>
        <w:tab/>
      </w:r>
      <w:r>
        <w:rPr>
          <w:noProof/>
        </w:rPr>
        <w:fldChar w:fldCharType="begin"/>
      </w:r>
      <w:r>
        <w:rPr>
          <w:noProof/>
        </w:rPr>
        <w:instrText xml:space="preserve"> PAGEREF _Toc242777077 \h </w:instrText>
      </w:r>
      <w:r>
        <w:rPr>
          <w:noProof/>
        </w:rPr>
      </w:r>
      <w:r>
        <w:rPr>
          <w:noProof/>
        </w:rPr>
        <w:fldChar w:fldCharType="separate"/>
      </w:r>
      <w:r>
        <w:rPr>
          <w:noProof/>
        </w:rPr>
        <w:t>118</w:t>
      </w:r>
      <w:r>
        <w:rPr>
          <w:noProof/>
        </w:rPr>
        <w:fldChar w:fldCharType="end"/>
      </w:r>
    </w:p>
    <w:p w14:paraId="6BEEB310"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71 Source Audio Encoding – MS Audio – IEC Sample Packet Requirements</w:t>
      </w:r>
      <w:r>
        <w:rPr>
          <w:noProof/>
        </w:rPr>
        <w:tab/>
      </w:r>
      <w:r>
        <w:rPr>
          <w:noProof/>
        </w:rPr>
        <w:fldChar w:fldCharType="begin"/>
      </w:r>
      <w:r>
        <w:rPr>
          <w:noProof/>
        </w:rPr>
        <w:instrText xml:space="preserve"> PAGEREF _Toc242777078 \h </w:instrText>
      </w:r>
      <w:r>
        <w:rPr>
          <w:noProof/>
        </w:rPr>
      </w:r>
      <w:r>
        <w:rPr>
          <w:noProof/>
        </w:rPr>
        <w:fldChar w:fldCharType="separate"/>
      </w:r>
      <w:r>
        <w:rPr>
          <w:noProof/>
        </w:rPr>
        <w:t>120</w:t>
      </w:r>
      <w:r>
        <w:rPr>
          <w:noProof/>
        </w:rPr>
        <w:fldChar w:fldCharType="end"/>
      </w:r>
    </w:p>
    <w:p w14:paraId="3F585CAE"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72 Source Audio Encoding – MS Audio – IEC Sample Generic Equipment</w:t>
      </w:r>
      <w:r>
        <w:rPr>
          <w:noProof/>
        </w:rPr>
        <w:tab/>
      </w:r>
      <w:r>
        <w:rPr>
          <w:noProof/>
        </w:rPr>
        <w:fldChar w:fldCharType="begin"/>
      </w:r>
      <w:r>
        <w:rPr>
          <w:noProof/>
        </w:rPr>
        <w:instrText xml:space="preserve"> PAGEREF _Toc242777079 \h </w:instrText>
      </w:r>
      <w:r>
        <w:rPr>
          <w:noProof/>
        </w:rPr>
      </w:r>
      <w:r>
        <w:rPr>
          <w:noProof/>
        </w:rPr>
        <w:fldChar w:fldCharType="separate"/>
      </w:r>
      <w:r>
        <w:rPr>
          <w:noProof/>
        </w:rPr>
        <w:t>120</w:t>
      </w:r>
      <w:r>
        <w:rPr>
          <w:noProof/>
        </w:rPr>
        <w:fldChar w:fldCharType="end"/>
      </w:r>
    </w:p>
    <w:p w14:paraId="3BE86065"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73 Source Audio Encoding – MS Audio (L-PCM and 61937) Packet Format Requirements</w:t>
      </w:r>
      <w:r>
        <w:rPr>
          <w:noProof/>
        </w:rPr>
        <w:tab/>
      </w:r>
      <w:r>
        <w:rPr>
          <w:noProof/>
        </w:rPr>
        <w:fldChar w:fldCharType="begin"/>
      </w:r>
      <w:r>
        <w:rPr>
          <w:noProof/>
        </w:rPr>
        <w:instrText xml:space="preserve"> PAGEREF _Toc242777080 \h </w:instrText>
      </w:r>
      <w:r>
        <w:rPr>
          <w:noProof/>
        </w:rPr>
      </w:r>
      <w:r>
        <w:rPr>
          <w:noProof/>
        </w:rPr>
        <w:fldChar w:fldCharType="separate"/>
      </w:r>
      <w:r>
        <w:rPr>
          <w:noProof/>
        </w:rPr>
        <w:t>123</w:t>
      </w:r>
      <w:r>
        <w:rPr>
          <w:noProof/>
        </w:rPr>
        <w:fldChar w:fldCharType="end"/>
      </w:r>
    </w:p>
    <w:p w14:paraId="5CC6CCB8"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74 Source Audio Encoding – MS Audio (L-PCM and 61937) Packet Format Generic Equipment</w:t>
      </w:r>
      <w:r>
        <w:rPr>
          <w:noProof/>
        </w:rPr>
        <w:tab/>
      </w:r>
      <w:r>
        <w:rPr>
          <w:noProof/>
        </w:rPr>
        <w:fldChar w:fldCharType="begin"/>
      </w:r>
      <w:r>
        <w:rPr>
          <w:noProof/>
        </w:rPr>
        <w:instrText xml:space="preserve"> PAGEREF _Toc242777081 \h </w:instrText>
      </w:r>
      <w:r>
        <w:rPr>
          <w:noProof/>
        </w:rPr>
      </w:r>
      <w:r>
        <w:rPr>
          <w:noProof/>
        </w:rPr>
        <w:fldChar w:fldCharType="separate"/>
      </w:r>
      <w:r>
        <w:rPr>
          <w:noProof/>
        </w:rPr>
        <w:t>123</w:t>
      </w:r>
      <w:r>
        <w:rPr>
          <w:noProof/>
        </w:rPr>
        <w:fldChar w:fldCharType="end"/>
      </w:r>
    </w:p>
    <w:p w14:paraId="51A89A5D"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 xml:space="preserve">Table </w:t>
      </w:r>
      <w:r w:rsidRPr="00D1264B">
        <w:rPr>
          <w:noProof/>
        </w:rPr>
        <w:t>7</w:t>
      </w:r>
      <w:r>
        <w:rPr>
          <w:noProof/>
        </w:rPr>
        <w:noBreakHyphen/>
      </w:r>
      <w:r w:rsidRPr="00D1264B">
        <w:rPr>
          <w:noProof/>
        </w:rPr>
        <w:t>75</w:t>
      </w:r>
      <w:r>
        <w:rPr>
          <w:noProof/>
        </w:rPr>
        <w:t xml:space="preserve"> Source Audio Encoding – MS Audio (L-PCM) – Audio Metadata Header Valid Combinations</w:t>
      </w:r>
      <w:r>
        <w:rPr>
          <w:noProof/>
        </w:rPr>
        <w:tab/>
      </w:r>
      <w:r>
        <w:rPr>
          <w:noProof/>
        </w:rPr>
        <w:fldChar w:fldCharType="begin"/>
      </w:r>
      <w:r>
        <w:rPr>
          <w:noProof/>
        </w:rPr>
        <w:instrText xml:space="preserve"> PAGEREF _Toc242777082 \h </w:instrText>
      </w:r>
      <w:r>
        <w:rPr>
          <w:noProof/>
        </w:rPr>
      </w:r>
      <w:r>
        <w:rPr>
          <w:noProof/>
        </w:rPr>
        <w:fldChar w:fldCharType="separate"/>
      </w:r>
      <w:r>
        <w:rPr>
          <w:noProof/>
        </w:rPr>
        <w:t>125</w:t>
      </w:r>
      <w:r>
        <w:rPr>
          <w:noProof/>
        </w:rPr>
        <w:fldChar w:fldCharType="end"/>
      </w:r>
    </w:p>
    <w:p w14:paraId="4C36D4BA"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76 Source Audio Encoding – MS Audio (One Bit) Packet Format Requirements</w:t>
      </w:r>
      <w:r>
        <w:rPr>
          <w:noProof/>
        </w:rPr>
        <w:tab/>
      </w:r>
      <w:r>
        <w:rPr>
          <w:noProof/>
        </w:rPr>
        <w:fldChar w:fldCharType="begin"/>
      </w:r>
      <w:r>
        <w:rPr>
          <w:noProof/>
        </w:rPr>
        <w:instrText xml:space="preserve"> PAGEREF _Toc242777083 \h </w:instrText>
      </w:r>
      <w:r>
        <w:rPr>
          <w:noProof/>
        </w:rPr>
      </w:r>
      <w:r>
        <w:rPr>
          <w:noProof/>
        </w:rPr>
        <w:fldChar w:fldCharType="separate"/>
      </w:r>
      <w:r>
        <w:rPr>
          <w:noProof/>
        </w:rPr>
        <w:t>126</w:t>
      </w:r>
      <w:r>
        <w:rPr>
          <w:noProof/>
        </w:rPr>
        <w:fldChar w:fldCharType="end"/>
      </w:r>
    </w:p>
    <w:p w14:paraId="6E8BAF78"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77 Source Audio Encoding – MS Audio (One Bit) Packet Format Generic Equipment</w:t>
      </w:r>
      <w:r>
        <w:rPr>
          <w:noProof/>
        </w:rPr>
        <w:tab/>
      </w:r>
      <w:r>
        <w:rPr>
          <w:noProof/>
        </w:rPr>
        <w:fldChar w:fldCharType="begin"/>
      </w:r>
      <w:r>
        <w:rPr>
          <w:noProof/>
        </w:rPr>
        <w:instrText xml:space="preserve"> PAGEREF _Toc242777084 \h </w:instrText>
      </w:r>
      <w:r>
        <w:rPr>
          <w:noProof/>
        </w:rPr>
      </w:r>
      <w:r>
        <w:rPr>
          <w:noProof/>
        </w:rPr>
        <w:fldChar w:fldCharType="separate"/>
      </w:r>
      <w:r>
        <w:rPr>
          <w:noProof/>
        </w:rPr>
        <w:t>126</w:t>
      </w:r>
      <w:r>
        <w:rPr>
          <w:noProof/>
        </w:rPr>
        <w:fldChar w:fldCharType="end"/>
      </w:r>
    </w:p>
    <w:p w14:paraId="7FD78EDE"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78 Source Audio Encoding – HBR Audio – IEC Audio Sample Packet Requirements</w:t>
      </w:r>
      <w:r>
        <w:rPr>
          <w:noProof/>
        </w:rPr>
        <w:tab/>
      </w:r>
      <w:r>
        <w:rPr>
          <w:noProof/>
        </w:rPr>
        <w:fldChar w:fldCharType="begin"/>
      </w:r>
      <w:r>
        <w:rPr>
          <w:noProof/>
        </w:rPr>
        <w:instrText xml:space="preserve"> PAGEREF _Toc242777085 \h </w:instrText>
      </w:r>
      <w:r>
        <w:rPr>
          <w:noProof/>
        </w:rPr>
      </w:r>
      <w:r>
        <w:rPr>
          <w:noProof/>
        </w:rPr>
        <w:fldChar w:fldCharType="separate"/>
      </w:r>
      <w:r>
        <w:rPr>
          <w:noProof/>
        </w:rPr>
        <w:t>129</w:t>
      </w:r>
      <w:r>
        <w:rPr>
          <w:noProof/>
        </w:rPr>
        <w:fldChar w:fldCharType="end"/>
      </w:r>
    </w:p>
    <w:p w14:paraId="0B90D9A8"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79 Source Audio Encoding – HBR Audio – IEC Audio Sample Packet Generic Equipment</w:t>
      </w:r>
      <w:r>
        <w:rPr>
          <w:noProof/>
        </w:rPr>
        <w:tab/>
      </w:r>
      <w:r>
        <w:rPr>
          <w:noProof/>
        </w:rPr>
        <w:fldChar w:fldCharType="begin"/>
      </w:r>
      <w:r>
        <w:rPr>
          <w:noProof/>
        </w:rPr>
        <w:instrText xml:space="preserve"> PAGEREF _Toc242777086 \h </w:instrText>
      </w:r>
      <w:r>
        <w:rPr>
          <w:noProof/>
        </w:rPr>
      </w:r>
      <w:r>
        <w:rPr>
          <w:noProof/>
        </w:rPr>
        <w:fldChar w:fldCharType="separate"/>
      </w:r>
      <w:r>
        <w:rPr>
          <w:noProof/>
        </w:rPr>
        <w:t>129</w:t>
      </w:r>
      <w:r>
        <w:rPr>
          <w:noProof/>
        </w:rPr>
        <w:fldChar w:fldCharType="end"/>
      </w:r>
    </w:p>
    <w:p w14:paraId="4EFAB103"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80 Source Audio Encoding – HBR Audio – Allowed Rates</w:t>
      </w:r>
      <w:r>
        <w:rPr>
          <w:noProof/>
        </w:rPr>
        <w:tab/>
      </w:r>
      <w:r>
        <w:rPr>
          <w:noProof/>
        </w:rPr>
        <w:fldChar w:fldCharType="begin"/>
      </w:r>
      <w:r>
        <w:rPr>
          <w:noProof/>
        </w:rPr>
        <w:instrText xml:space="preserve"> PAGEREF _Toc242777087 \h </w:instrText>
      </w:r>
      <w:r>
        <w:rPr>
          <w:noProof/>
        </w:rPr>
      </w:r>
      <w:r>
        <w:rPr>
          <w:noProof/>
        </w:rPr>
        <w:fldChar w:fldCharType="separate"/>
      </w:r>
      <w:r>
        <w:rPr>
          <w:noProof/>
        </w:rPr>
        <w:t>130</w:t>
      </w:r>
      <w:r>
        <w:rPr>
          <w:noProof/>
        </w:rPr>
        <w:fldChar w:fldCharType="end"/>
      </w:r>
    </w:p>
    <w:p w14:paraId="026595A9"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81 Source Audio Encoding – CEA-861-F Audio Encoding Requirements</w:t>
      </w:r>
      <w:r>
        <w:rPr>
          <w:noProof/>
        </w:rPr>
        <w:tab/>
      </w:r>
      <w:r>
        <w:rPr>
          <w:noProof/>
        </w:rPr>
        <w:fldChar w:fldCharType="begin"/>
      </w:r>
      <w:r>
        <w:rPr>
          <w:noProof/>
        </w:rPr>
        <w:instrText xml:space="preserve"> PAGEREF _Toc242777088 \h </w:instrText>
      </w:r>
      <w:r>
        <w:rPr>
          <w:noProof/>
        </w:rPr>
      </w:r>
      <w:r>
        <w:rPr>
          <w:noProof/>
        </w:rPr>
        <w:fldChar w:fldCharType="separate"/>
      </w:r>
      <w:r>
        <w:rPr>
          <w:noProof/>
        </w:rPr>
        <w:t>131</w:t>
      </w:r>
      <w:r>
        <w:rPr>
          <w:noProof/>
        </w:rPr>
        <w:fldChar w:fldCharType="end"/>
      </w:r>
    </w:p>
    <w:p w14:paraId="0E2B3882"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82 Source Audio Encoding – CEA-861-F Audio Encoding Generic Equipment</w:t>
      </w:r>
      <w:r>
        <w:rPr>
          <w:noProof/>
        </w:rPr>
        <w:tab/>
      </w:r>
      <w:r>
        <w:rPr>
          <w:noProof/>
        </w:rPr>
        <w:fldChar w:fldCharType="begin"/>
      </w:r>
      <w:r>
        <w:rPr>
          <w:noProof/>
        </w:rPr>
        <w:instrText xml:space="preserve"> PAGEREF _Toc242777089 \h </w:instrText>
      </w:r>
      <w:r>
        <w:rPr>
          <w:noProof/>
        </w:rPr>
      </w:r>
      <w:r>
        <w:rPr>
          <w:noProof/>
        </w:rPr>
        <w:fldChar w:fldCharType="separate"/>
      </w:r>
      <w:r>
        <w:rPr>
          <w:noProof/>
        </w:rPr>
        <w:t>131</w:t>
      </w:r>
      <w:r>
        <w:rPr>
          <w:noProof/>
        </w:rPr>
        <w:fldChar w:fldCharType="end"/>
      </w:r>
    </w:p>
    <w:p w14:paraId="2B238AFA"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83 Source HDMI-VSIFs – 3D OSD Disparity Requirements</w:t>
      </w:r>
      <w:r>
        <w:rPr>
          <w:noProof/>
        </w:rPr>
        <w:tab/>
      </w:r>
      <w:r>
        <w:rPr>
          <w:noProof/>
        </w:rPr>
        <w:fldChar w:fldCharType="begin"/>
      </w:r>
      <w:r>
        <w:rPr>
          <w:noProof/>
        </w:rPr>
        <w:instrText xml:space="preserve"> PAGEREF _Toc242777090 \h </w:instrText>
      </w:r>
      <w:r>
        <w:rPr>
          <w:noProof/>
        </w:rPr>
      </w:r>
      <w:r>
        <w:rPr>
          <w:noProof/>
        </w:rPr>
        <w:fldChar w:fldCharType="separate"/>
      </w:r>
      <w:r>
        <w:rPr>
          <w:noProof/>
        </w:rPr>
        <w:t>133</w:t>
      </w:r>
      <w:r>
        <w:rPr>
          <w:noProof/>
        </w:rPr>
        <w:fldChar w:fldCharType="end"/>
      </w:r>
    </w:p>
    <w:p w14:paraId="0D9768B3"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84 Source HDMI-VSIFs – 3D OSD Disparity Generic Equipment</w:t>
      </w:r>
      <w:r>
        <w:rPr>
          <w:noProof/>
        </w:rPr>
        <w:tab/>
      </w:r>
      <w:r>
        <w:rPr>
          <w:noProof/>
        </w:rPr>
        <w:fldChar w:fldCharType="begin"/>
      </w:r>
      <w:r>
        <w:rPr>
          <w:noProof/>
        </w:rPr>
        <w:instrText xml:space="preserve"> PAGEREF _Toc242777091 \h </w:instrText>
      </w:r>
      <w:r>
        <w:rPr>
          <w:noProof/>
        </w:rPr>
      </w:r>
      <w:r>
        <w:rPr>
          <w:noProof/>
        </w:rPr>
        <w:fldChar w:fldCharType="separate"/>
      </w:r>
      <w:r>
        <w:rPr>
          <w:noProof/>
        </w:rPr>
        <w:t>133</w:t>
      </w:r>
      <w:r>
        <w:rPr>
          <w:noProof/>
        </w:rPr>
        <w:fldChar w:fldCharType="end"/>
      </w:r>
    </w:p>
    <w:p w14:paraId="04984045"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85 Source HDMI-VSIFs – 3D Dual-View Requirements</w:t>
      </w:r>
      <w:r>
        <w:rPr>
          <w:noProof/>
        </w:rPr>
        <w:tab/>
      </w:r>
      <w:r>
        <w:rPr>
          <w:noProof/>
        </w:rPr>
        <w:fldChar w:fldCharType="begin"/>
      </w:r>
      <w:r>
        <w:rPr>
          <w:noProof/>
        </w:rPr>
        <w:instrText xml:space="preserve"> PAGEREF _Toc242777092 \h </w:instrText>
      </w:r>
      <w:r>
        <w:rPr>
          <w:noProof/>
        </w:rPr>
      </w:r>
      <w:r>
        <w:rPr>
          <w:noProof/>
        </w:rPr>
        <w:fldChar w:fldCharType="separate"/>
      </w:r>
      <w:r>
        <w:rPr>
          <w:noProof/>
        </w:rPr>
        <w:t>138</w:t>
      </w:r>
      <w:r>
        <w:rPr>
          <w:noProof/>
        </w:rPr>
        <w:fldChar w:fldCharType="end"/>
      </w:r>
    </w:p>
    <w:p w14:paraId="5FE6551B"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86 Source HDMI-VSIFs – 3D Dual-View Generic Equipment</w:t>
      </w:r>
      <w:r>
        <w:rPr>
          <w:noProof/>
        </w:rPr>
        <w:tab/>
      </w:r>
      <w:r>
        <w:rPr>
          <w:noProof/>
        </w:rPr>
        <w:fldChar w:fldCharType="begin"/>
      </w:r>
      <w:r>
        <w:rPr>
          <w:noProof/>
        </w:rPr>
        <w:instrText xml:space="preserve"> PAGEREF _Toc242777093 \h </w:instrText>
      </w:r>
      <w:r>
        <w:rPr>
          <w:noProof/>
        </w:rPr>
      </w:r>
      <w:r>
        <w:rPr>
          <w:noProof/>
        </w:rPr>
        <w:fldChar w:fldCharType="separate"/>
      </w:r>
      <w:r>
        <w:rPr>
          <w:noProof/>
        </w:rPr>
        <w:t>138</w:t>
      </w:r>
      <w:r>
        <w:rPr>
          <w:noProof/>
        </w:rPr>
        <w:fldChar w:fldCharType="end"/>
      </w:r>
    </w:p>
    <w:p w14:paraId="225BD5EF"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87 Source HDMI-VSIFs – Independent-View Requirements</w:t>
      </w:r>
      <w:r>
        <w:rPr>
          <w:noProof/>
        </w:rPr>
        <w:tab/>
      </w:r>
      <w:r>
        <w:rPr>
          <w:noProof/>
        </w:rPr>
        <w:fldChar w:fldCharType="begin"/>
      </w:r>
      <w:r>
        <w:rPr>
          <w:noProof/>
        </w:rPr>
        <w:instrText xml:space="preserve"> PAGEREF _Toc242777094 \h </w:instrText>
      </w:r>
      <w:r>
        <w:rPr>
          <w:noProof/>
        </w:rPr>
      </w:r>
      <w:r>
        <w:rPr>
          <w:noProof/>
        </w:rPr>
        <w:fldChar w:fldCharType="separate"/>
      </w:r>
      <w:r>
        <w:rPr>
          <w:noProof/>
        </w:rPr>
        <w:t>141</w:t>
      </w:r>
      <w:r>
        <w:rPr>
          <w:noProof/>
        </w:rPr>
        <w:fldChar w:fldCharType="end"/>
      </w:r>
    </w:p>
    <w:p w14:paraId="382B0598"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88 Source HDMI-VSIFs – Independent-View Generic Equipment</w:t>
      </w:r>
      <w:r>
        <w:rPr>
          <w:noProof/>
        </w:rPr>
        <w:tab/>
      </w:r>
      <w:r>
        <w:rPr>
          <w:noProof/>
        </w:rPr>
        <w:fldChar w:fldCharType="begin"/>
      </w:r>
      <w:r>
        <w:rPr>
          <w:noProof/>
        </w:rPr>
        <w:instrText xml:space="preserve"> PAGEREF _Toc242777095 \h </w:instrText>
      </w:r>
      <w:r>
        <w:rPr>
          <w:noProof/>
        </w:rPr>
      </w:r>
      <w:r>
        <w:rPr>
          <w:noProof/>
        </w:rPr>
        <w:fldChar w:fldCharType="separate"/>
      </w:r>
      <w:r>
        <w:rPr>
          <w:noProof/>
        </w:rPr>
        <w:t>141</w:t>
      </w:r>
      <w:r>
        <w:rPr>
          <w:noProof/>
        </w:rPr>
        <w:fldChar w:fldCharType="end"/>
      </w:r>
    </w:p>
    <w:p w14:paraId="658274E7"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89 Source AVI InfoFrame and GCP - 6G – Requirements</w:t>
      </w:r>
      <w:r>
        <w:rPr>
          <w:noProof/>
        </w:rPr>
        <w:tab/>
      </w:r>
      <w:r>
        <w:rPr>
          <w:noProof/>
        </w:rPr>
        <w:fldChar w:fldCharType="begin"/>
      </w:r>
      <w:r>
        <w:rPr>
          <w:noProof/>
        </w:rPr>
        <w:instrText xml:space="preserve"> PAGEREF _Toc242777096 \h </w:instrText>
      </w:r>
      <w:r>
        <w:rPr>
          <w:noProof/>
        </w:rPr>
      </w:r>
      <w:r>
        <w:rPr>
          <w:noProof/>
        </w:rPr>
        <w:fldChar w:fldCharType="separate"/>
      </w:r>
      <w:r>
        <w:rPr>
          <w:noProof/>
        </w:rPr>
        <w:t>144</w:t>
      </w:r>
      <w:r>
        <w:rPr>
          <w:noProof/>
        </w:rPr>
        <w:fldChar w:fldCharType="end"/>
      </w:r>
    </w:p>
    <w:p w14:paraId="58CBB635"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90 Source AVI InfoFrame and GCP - 6G – Generic Equipment</w:t>
      </w:r>
      <w:r>
        <w:rPr>
          <w:noProof/>
        </w:rPr>
        <w:tab/>
      </w:r>
      <w:r>
        <w:rPr>
          <w:noProof/>
        </w:rPr>
        <w:fldChar w:fldCharType="begin"/>
      </w:r>
      <w:r>
        <w:rPr>
          <w:noProof/>
        </w:rPr>
        <w:instrText xml:space="preserve"> PAGEREF _Toc242777097 \h </w:instrText>
      </w:r>
      <w:r>
        <w:rPr>
          <w:noProof/>
        </w:rPr>
      </w:r>
      <w:r>
        <w:rPr>
          <w:noProof/>
        </w:rPr>
        <w:fldChar w:fldCharType="separate"/>
      </w:r>
      <w:r>
        <w:rPr>
          <w:noProof/>
        </w:rPr>
        <w:t>144</w:t>
      </w:r>
      <w:r>
        <w:rPr>
          <w:noProof/>
        </w:rPr>
        <w:fldChar w:fldCharType="end"/>
      </w:r>
    </w:p>
    <w:p w14:paraId="1A19E580"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91 Source AVI InfoFrame and GCP – 6G –Non-2160p Requirements</w:t>
      </w:r>
      <w:r>
        <w:rPr>
          <w:noProof/>
        </w:rPr>
        <w:tab/>
      </w:r>
      <w:r>
        <w:rPr>
          <w:noProof/>
        </w:rPr>
        <w:fldChar w:fldCharType="begin"/>
      </w:r>
      <w:r>
        <w:rPr>
          <w:noProof/>
        </w:rPr>
        <w:instrText xml:space="preserve"> PAGEREF _Toc242777098 \h </w:instrText>
      </w:r>
      <w:r>
        <w:rPr>
          <w:noProof/>
        </w:rPr>
      </w:r>
      <w:r>
        <w:rPr>
          <w:noProof/>
        </w:rPr>
        <w:fldChar w:fldCharType="separate"/>
      </w:r>
      <w:r>
        <w:rPr>
          <w:noProof/>
        </w:rPr>
        <w:t>148</w:t>
      </w:r>
      <w:r>
        <w:rPr>
          <w:noProof/>
        </w:rPr>
        <w:fldChar w:fldCharType="end"/>
      </w:r>
    </w:p>
    <w:p w14:paraId="6E861599"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92 Source AVI InfoFrame and GCP – 6G – Non-2160p Generic Equipment</w:t>
      </w:r>
      <w:r>
        <w:rPr>
          <w:noProof/>
        </w:rPr>
        <w:tab/>
      </w:r>
      <w:r>
        <w:rPr>
          <w:noProof/>
        </w:rPr>
        <w:fldChar w:fldCharType="begin"/>
      </w:r>
      <w:r>
        <w:rPr>
          <w:noProof/>
        </w:rPr>
        <w:instrText xml:space="preserve"> PAGEREF _Toc242777099 \h </w:instrText>
      </w:r>
      <w:r>
        <w:rPr>
          <w:noProof/>
        </w:rPr>
      </w:r>
      <w:r>
        <w:rPr>
          <w:noProof/>
        </w:rPr>
        <w:fldChar w:fldCharType="separate"/>
      </w:r>
      <w:r>
        <w:rPr>
          <w:noProof/>
        </w:rPr>
        <w:t>148</w:t>
      </w:r>
      <w:r>
        <w:rPr>
          <w:noProof/>
        </w:rPr>
        <w:fldChar w:fldCharType="end"/>
      </w:r>
    </w:p>
    <w:p w14:paraId="28F76DF8"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93 Source AVI InfoFrame – YC</w:t>
      </w:r>
      <w:r w:rsidRPr="00D1264B">
        <w:rPr>
          <w:bCs/>
          <w:iCs/>
          <w:noProof/>
          <w:vertAlign w:val="subscript"/>
        </w:rPr>
        <w:t>B</w:t>
      </w:r>
      <w:r>
        <w:rPr>
          <w:noProof/>
        </w:rPr>
        <w:t>C</w:t>
      </w:r>
      <w:r w:rsidRPr="00D1264B">
        <w:rPr>
          <w:bCs/>
          <w:iCs/>
          <w:noProof/>
          <w:vertAlign w:val="subscript"/>
        </w:rPr>
        <w:t>R</w:t>
      </w:r>
      <w:r>
        <w:rPr>
          <w:noProof/>
        </w:rPr>
        <w:t xml:space="preserve"> 4:2:0 Requirements</w:t>
      </w:r>
      <w:r>
        <w:rPr>
          <w:noProof/>
        </w:rPr>
        <w:tab/>
      </w:r>
      <w:r>
        <w:rPr>
          <w:noProof/>
        </w:rPr>
        <w:fldChar w:fldCharType="begin"/>
      </w:r>
      <w:r>
        <w:rPr>
          <w:noProof/>
        </w:rPr>
        <w:instrText xml:space="preserve"> PAGEREF _Toc242777100 \h </w:instrText>
      </w:r>
      <w:r>
        <w:rPr>
          <w:noProof/>
        </w:rPr>
      </w:r>
      <w:r>
        <w:rPr>
          <w:noProof/>
        </w:rPr>
        <w:fldChar w:fldCharType="separate"/>
      </w:r>
      <w:r>
        <w:rPr>
          <w:noProof/>
        </w:rPr>
        <w:t>151</w:t>
      </w:r>
      <w:r>
        <w:rPr>
          <w:noProof/>
        </w:rPr>
        <w:fldChar w:fldCharType="end"/>
      </w:r>
    </w:p>
    <w:p w14:paraId="37427F69"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94 Source AVI InfoFrame – YC</w:t>
      </w:r>
      <w:r w:rsidRPr="00D1264B">
        <w:rPr>
          <w:bCs/>
          <w:iCs/>
          <w:noProof/>
          <w:vertAlign w:val="subscript"/>
        </w:rPr>
        <w:t>B</w:t>
      </w:r>
      <w:r>
        <w:rPr>
          <w:noProof/>
        </w:rPr>
        <w:t>C</w:t>
      </w:r>
      <w:r w:rsidRPr="00D1264B">
        <w:rPr>
          <w:bCs/>
          <w:iCs/>
          <w:noProof/>
          <w:vertAlign w:val="subscript"/>
        </w:rPr>
        <w:t>R</w:t>
      </w:r>
      <w:r>
        <w:rPr>
          <w:noProof/>
        </w:rPr>
        <w:t xml:space="preserve"> 4:2:0 Generic Equipment</w:t>
      </w:r>
      <w:r>
        <w:rPr>
          <w:noProof/>
        </w:rPr>
        <w:tab/>
      </w:r>
      <w:r>
        <w:rPr>
          <w:noProof/>
        </w:rPr>
        <w:fldChar w:fldCharType="begin"/>
      </w:r>
      <w:r>
        <w:rPr>
          <w:noProof/>
        </w:rPr>
        <w:instrText xml:space="preserve"> PAGEREF _Toc242777101 \h </w:instrText>
      </w:r>
      <w:r>
        <w:rPr>
          <w:noProof/>
        </w:rPr>
      </w:r>
      <w:r>
        <w:rPr>
          <w:noProof/>
        </w:rPr>
        <w:fldChar w:fldCharType="separate"/>
      </w:r>
      <w:r>
        <w:rPr>
          <w:noProof/>
        </w:rPr>
        <w:t>151</w:t>
      </w:r>
      <w:r>
        <w:rPr>
          <w:noProof/>
        </w:rPr>
        <w:fldChar w:fldCharType="end"/>
      </w:r>
    </w:p>
    <w:p w14:paraId="0D1EC174"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95 Source AVI InfoFrame and GCP – YC</w:t>
      </w:r>
      <w:r w:rsidRPr="00D1264B">
        <w:rPr>
          <w:bCs/>
          <w:iCs/>
          <w:noProof/>
          <w:vertAlign w:val="subscript"/>
        </w:rPr>
        <w:t>B</w:t>
      </w:r>
      <w:r>
        <w:rPr>
          <w:noProof/>
        </w:rPr>
        <w:t>C</w:t>
      </w:r>
      <w:r w:rsidRPr="00D1264B">
        <w:rPr>
          <w:bCs/>
          <w:iCs/>
          <w:noProof/>
          <w:vertAlign w:val="subscript"/>
        </w:rPr>
        <w:t>R</w:t>
      </w:r>
      <w:r>
        <w:rPr>
          <w:noProof/>
        </w:rPr>
        <w:t xml:space="preserve"> 4:2:0 </w:t>
      </w:r>
      <w:r>
        <w:rPr>
          <w:noProof/>
          <w:lang w:eastAsia="ja-JP"/>
        </w:rPr>
        <w:t>BT.2020</w:t>
      </w:r>
      <w:r>
        <w:rPr>
          <w:noProof/>
        </w:rPr>
        <w:t xml:space="preserve"> Requirements</w:t>
      </w:r>
      <w:r>
        <w:rPr>
          <w:noProof/>
        </w:rPr>
        <w:tab/>
      </w:r>
      <w:r>
        <w:rPr>
          <w:noProof/>
        </w:rPr>
        <w:fldChar w:fldCharType="begin"/>
      </w:r>
      <w:r>
        <w:rPr>
          <w:noProof/>
        </w:rPr>
        <w:instrText xml:space="preserve"> PAGEREF _Toc242777102 \h </w:instrText>
      </w:r>
      <w:r>
        <w:rPr>
          <w:noProof/>
        </w:rPr>
      </w:r>
      <w:r>
        <w:rPr>
          <w:noProof/>
        </w:rPr>
        <w:fldChar w:fldCharType="separate"/>
      </w:r>
      <w:r>
        <w:rPr>
          <w:noProof/>
        </w:rPr>
        <w:t>154</w:t>
      </w:r>
      <w:r>
        <w:rPr>
          <w:noProof/>
        </w:rPr>
        <w:fldChar w:fldCharType="end"/>
      </w:r>
    </w:p>
    <w:p w14:paraId="6FF03E9A"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96 Source AVI InfoFrame and GCP – YC</w:t>
      </w:r>
      <w:r w:rsidRPr="00D1264B">
        <w:rPr>
          <w:bCs/>
          <w:iCs/>
          <w:noProof/>
          <w:vertAlign w:val="subscript"/>
        </w:rPr>
        <w:t>B</w:t>
      </w:r>
      <w:r>
        <w:rPr>
          <w:noProof/>
        </w:rPr>
        <w:t>C</w:t>
      </w:r>
      <w:r w:rsidRPr="00D1264B">
        <w:rPr>
          <w:bCs/>
          <w:iCs/>
          <w:noProof/>
          <w:vertAlign w:val="subscript"/>
        </w:rPr>
        <w:t>R</w:t>
      </w:r>
      <w:r>
        <w:rPr>
          <w:noProof/>
        </w:rPr>
        <w:t xml:space="preserve"> 4:2:0 </w:t>
      </w:r>
      <w:r>
        <w:rPr>
          <w:noProof/>
          <w:lang w:eastAsia="ja-JP"/>
        </w:rPr>
        <w:t>BT.2020</w:t>
      </w:r>
      <w:r>
        <w:rPr>
          <w:noProof/>
        </w:rPr>
        <w:t xml:space="preserve"> Generic Equipment</w:t>
      </w:r>
      <w:r>
        <w:rPr>
          <w:noProof/>
        </w:rPr>
        <w:tab/>
      </w:r>
      <w:r>
        <w:rPr>
          <w:noProof/>
        </w:rPr>
        <w:fldChar w:fldCharType="begin"/>
      </w:r>
      <w:r>
        <w:rPr>
          <w:noProof/>
        </w:rPr>
        <w:instrText xml:space="preserve"> PAGEREF _Toc242777103 \h </w:instrText>
      </w:r>
      <w:r>
        <w:rPr>
          <w:noProof/>
        </w:rPr>
      </w:r>
      <w:r>
        <w:rPr>
          <w:noProof/>
        </w:rPr>
        <w:fldChar w:fldCharType="separate"/>
      </w:r>
      <w:r>
        <w:rPr>
          <w:noProof/>
        </w:rPr>
        <w:t>154</w:t>
      </w:r>
      <w:r>
        <w:rPr>
          <w:noProof/>
        </w:rPr>
        <w:fldChar w:fldCharType="end"/>
      </w:r>
    </w:p>
    <w:p w14:paraId="6E9E9460"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 xml:space="preserve">97 Source Audio InfoFrame – 3D and MS Audio – </w:t>
      </w:r>
      <w:r>
        <w:rPr>
          <w:noProof/>
          <w:lang w:eastAsia="ja-JP"/>
        </w:rPr>
        <w:t xml:space="preserve">Supported Frequency </w:t>
      </w:r>
      <w:r>
        <w:rPr>
          <w:noProof/>
        </w:rPr>
        <w:t>Requirements</w:t>
      </w:r>
      <w:r>
        <w:rPr>
          <w:noProof/>
        </w:rPr>
        <w:tab/>
      </w:r>
      <w:r>
        <w:rPr>
          <w:noProof/>
        </w:rPr>
        <w:fldChar w:fldCharType="begin"/>
      </w:r>
      <w:r>
        <w:rPr>
          <w:noProof/>
        </w:rPr>
        <w:instrText xml:space="preserve"> PAGEREF _Toc242777104 \h </w:instrText>
      </w:r>
      <w:r>
        <w:rPr>
          <w:noProof/>
        </w:rPr>
      </w:r>
      <w:r>
        <w:rPr>
          <w:noProof/>
        </w:rPr>
        <w:fldChar w:fldCharType="separate"/>
      </w:r>
      <w:r>
        <w:rPr>
          <w:noProof/>
        </w:rPr>
        <w:t>159</w:t>
      </w:r>
      <w:r>
        <w:rPr>
          <w:noProof/>
        </w:rPr>
        <w:fldChar w:fldCharType="end"/>
      </w:r>
    </w:p>
    <w:p w14:paraId="54AF1F95"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 xml:space="preserve">98 Source Audio InfoFrame – 3D and MS Audio – </w:t>
      </w:r>
      <w:r>
        <w:rPr>
          <w:noProof/>
          <w:lang w:eastAsia="ja-JP"/>
        </w:rPr>
        <w:t>Supported Frequency Generic Equipment</w:t>
      </w:r>
      <w:r>
        <w:rPr>
          <w:noProof/>
        </w:rPr>
        <w:tab/>
      </w:r>
      <w:r>
        <w:rPr>
          <w:noProof/>
        </w:rPr>
        <w:fldChar w:fldCharType="begin"/>
      </w:r>
      <w:r>
        <w:rPr>
          <w:noProof/>
        </w:rPr>
        <w:instrText xml:space="preserve"> PAGEREF _Toc242777105 \h </w:instrText>
      </w:r>
      <w:r>
        <w:rPr>
          <w:noProof/>
        </w:rPr>
      </w:r>
      <w:r>
        <w:rPr>
          <w:noProof/>
        </w:rPr>
        <w:fldChar w:fldCharType="separate"/>
      </w:r>
      <w:r>
        <w:rPr>
          <w:noProof/>
        </w:rPr>
        <w:t>159</w:t>
      </w:r>
      <w:r>
        <w:rPr>
          <w:noProof/>
        </w:rPr>
        <w:fldChar w:fldCharType="end"/>
      </w:r>
    </w:p>
    <w:p w14:paraId="5D5B88F2"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99 Source Audio Channel Status – Basic Audio – Allowed Rate</w:t>
      </w:r>
      <w:r>
        <w:rPr>
          <w:noProof/>
          <w:lang w:eastAsia="ja-JP"/>
        </w:rPr>
        <w:t xml:space="preserve"> </w:t>
      </w:r>
      <w:r>
        <w:rPr>
          <w:noProof/>
        </w:rPr>
        <w:t>Requirements</w:t>
      </w:r>
      <w:r>
        <w:rPr>
          <w:noProof/>
        </w:rPr>
        <w:tab/>
      </w:r>
      <w:r>
        <w:rPr>
          <w:noProof/>
        </w:rPr>
        <w:fldChar w:fldCharType="begin"/>
      </w:r>
      <w:r>
        <w:rPr>
          <w:noProof/>
        </w:rPr>
        <w:instrText xml:space="preserve"> PAGEREF _Toc242777106 \h </w:instrText>
      </w:r>
      <w:r>
        <w:rPr>
          <w:noProof/>
        </w:rPr>
      </w:r>
      <w:r>
        <w:rPr>
          <w:noProof/>
        </w:rPr>
        <w:fldChar w:fldCharType="separate"/>
      </w:r>
      <w:r>
        <w:rPr>
          <w:noProof/>
        </w:rPr>
        <w:t>161</w:t>
      </w:r>
      <w:r>
        <w:rPr>
          <w:noProof/>
        </w:rPr>
        <w:fldChar w:fldCharType="end"/>
      </w:r>
    </w:p>
    <w:p w14:paraId="1BA18262"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100 Source Audio Channel Status – Basic Audio – Allowed Rate</w:t>
      </w:r>
      <w:r>
        <w:rPr>
          <w:noProof/>
          <w:lang w:eastAsia="ja-JP"/>
        </w:rPr>
        <w:t xml:space="preserve"> </w:t>
      </w:r>
      <w:r>
        <w:rPr>
          <w:noProof/>
        </w:rPr>
        <w:t>Generic Equipment</w:t>
      </w:r>
      <w:r>
        <w:rPr>
          <w:noProof/>
        </w:rPr>
        <w:tab/>
      </w:r>
      <w:r>
        <w:rPr>
          <w:noProof/>
        </w:rPr>
        <w:fldChar w:fldCharType="begin"/>
      </w:r>
      <w:r>
        <w:rPr>
          <w:noProof/>
        </w:rPr>
        <w:instrText xml:space="preserve"> PAGEREF _Toc242777107 \h </w:instrText>
      </w:r>
      <w:r>
        <w:rPr>
          <w:noProof/>
        </w:rPr>
      </w:r>
      <w:r>
        <w:rPr>
          <w:noProof/>
        </w:rPr>
        <w:fldChar w:fldCharType="separate"/>
      </w:r>
      <w:r>
        <w:rPr>
          <w:noProof/>
        </w:rPr>
        <w:t>161</w:t>
      </w:r>
      <w:r>
        <w:rPr>
          <w:noProof/>
        </w:rPr>
        <w:fldChar w:fldCharType="end"/>
      </w:r>
    </w:p>
    <w:p w14:paraId="1E13B49B"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101 Source Audio Channel Status – Basic Audio – Allowed Rate</w:t>
      </w:r>
      <w:r>
        <w:rPr>
          <w:noProof/>
          <w:lang w:eastAsia="ja-JP"/>
        </w:rPr>
        <w:t>s</w:t>
      </w:r>
      <w:r>
        <w:rPr>
          <w:noProof/>
        </w:rPr>
        <w:tab/>
      </w:r>
      <w:r>
        <w:rPr>
          <w:noProof/>
        </w:rPr>
        <w:fldChar w:fldCharType="begin"/>
      </w:r>
      <w:r>
        <w:rPr>
          <w:noProof/>
        </w:rPr>
        <w:instrText xml:space="preserve"> PAGEREF _Toc242777108 \h </w:instrText>
      </w:r>
      <w:r>
        <w:rPr>
          <w:noProof/>
        </w:rPr>
      </w:r>
      <w:r>
        <w:rPr>
          <w:noProof/>
        </w:rPr>
        <w:fldChar w:fldCharType="separate"/>
      </w:r>
      <w:r>
        <w:rPr>
          <w:noProof/>
        </w:rPr>
        <w:t>162</w:t>
      </w:r>
      <w:r>
        <w:rPr>
          <w:noProof/>
        </w:rPr>
        <w:fldChar w:fldCharType="end"/>
      </w:r>
    </w:p>
    <w:p w14:paraId="75047154"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102 Source E-DDC Protocol – Read Request – SCDC Enable Logic</w:t>
      </w:r>
      <w:r>
        <w:rPr>
          <w:noProof/>
          <w:lang w:eastAsia="ja-JP"/>
        </w:rPr>
        <w:t xml:space="preserve"> </w:t>
      </w:r>
      <w:r>
        <w:rPr>
          <w:noProof/>
        </w:rPr>
        <w:t>Requirements</w:t>
      </w:r>
      <w:r>
        <w:rPr>
          <w:noProof/>
        </w:rPr>
        <w:tab/>
      </w:r>
      <w:r>
        <w:rPr>
          <w:noProof/>
        </w:rPr>
        <w:fldChar w:fldCharType="begin"/>
      </w:r>
      <w:r>
        <w:rPr>
          <w:noProof/>
        </w:rPr>
        <w:instrText xml:space="preserve"> PAGEREF _Toc242777109 \h </w:instrText>
      </w:r>
      <w:r>
        <w:rPr>
          <w:noProof/>
        </w:rPr>
      </w:r>
      <w:r>
        <w:rPr>
          <w:noProof/>
        </w:rPr>
        <w:fldChar w:fldCharType="separate"/>
      </w:r>
      <w:r>
        <w:rPr>
          <w:noProof/>
        </w:rPr>
        <w:t>163</w:t>
      </w:r>
      <w:r>
        <w:rPr>
          <w:noProof/>
        </w:rPr>
        <w:fldChar w:fldCharType="end"/>
      </w:r>
    </w:p>
    <w:p w14:paraId="467C873F"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103 Source E-DDC Protocol – Read Request – SCDC Enable Logic</w:t>
      </w:r>
      <w:r>
        <w:rPr>
          <w:noProof/>
          <w:lang w:eastAsia="ja-JP"/>
        </w:rPr>
        <w:t xml:space="preserve"> </w:t>
      </w:r>
      <w:r>
        <w:rPr>
          <w:noProof/>
        </w:rPr>
        <w:t>Generic Equipment</w:t>
      </w:r>
      <w:r>
        <w:rPr>
          <w:noProof/>
        </w:rPr>
        <w:tab/>
      </w:r>
      <w:r>
        <w:rPr>
          <w:noProof/>
        </w:rPr>
        <w:fldChar w:fldCharType="begin"/>
      </w:r>
      <w:r>
        <w:rPr>
          <w:noProof/>
        </w:rPr>
        <w:instrText xml:space="preserve"> PAGEREF _Toc242777110 \h </w:instrText>
      </w:r>
      <w:r>
        <w:rPr>
          <w:noProof/>
        </w:rPr>
      </w:r>
      <w:r>
        <w:rPr>
          <w:noProof/>
        </w:rPr>
        <w:fldChar w:fldCharType="separate"/>
      </w:r>
      <w:r>
        <w:rPr>
          <w:noProof/>
        </w:rPr>
        <w:t>163</w:t>
      </w:r>
      <w:r>
        <w:rPr>
          <w:noProof/>
        </w:rPr>
        <w:fldChar w:fldCharType="end"/>
      </w:r>
    </w:p>
    <w:p w14:paraId="325D4CBC"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104 Source E-DDC Protocol – Read Request – START Response</w:t>
      </w:r>
      <w:r>
        <w:rPr>
          <w:noProof/>
          <w:lang w:eastAsia="ja-JP"/>
        </w:rPr>
        <w:t xml:space="preserve"> </w:t>
      </w:r>
      <w:r>
        <w:rPr>
          <w:noProof/>
        </w:rPr>
        <w:t>Requirements</w:t>
      </w:r>
      <w:r>
        <w:rPr>
          <w:noProof/>
        </w:rPr>
        <w:tab/>
      </w:r>
      <w:r>
        <w:rPr>
          <w:noProof/>
        </w:rPr>
        <w:fldChar w:fldCharType="begin"/>
      </w:r>
      <w:r>
        <w:rPr>
          <w:noProof/>
        </w:rPr>
        <w:instrText xml:space="preserve"> PAGEREF _Toc242777111 \h </w:instrText>
      </w:r>
      <w:r>
        <w:rPr>
          <w:noProof/>
        </w:rPr>
      </w:r>
      <w:r>
        <w:rPr>
          <w:noProof/>
        </w:rPr>
        <w:fldChar w:fldCharType="separate"/>
      </w:r>
      <w:r>
        <w:rPr>
          <w:noProof/>
        </w:rPr>
        <w:t>165</w:t>
      </w:r>
      <w:r>
        <w:rPr>
          <w:noProof/>
        </w:rPr>
        <w:fldChar w:fldCharType="end"/>
      </w:r>
    </w:p>
    <w:p w14:paraId="4055A1C3"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105 Source E-DDC Protocol – Read Request – START Response</w:t>
      </w:r>
      <w:r>
        <w:rPr>
          <w:noProof/>
          <w:lang w:eastAsia="ja-JP"/>
        </w:rPr>
        <w:t xml:space="preserve"> </w:t>
      </w:r>
      <w:r>
        <w:rPr>
          <w:noProof/>
        </w:rPr>
        <w:t>Generic Equipment</w:t>
      </w:r>
      <w:r>
        <w:rPr>
          <w:noProof/>
        </w:rPr>
        <w:tab/>
      </w:r>
      <w:r>
        <w:rPr>
          <w:noProof/>
        </w:rPr>
        <w:fldChar w:fldCharType="begin"/>
      </w:r>
      <w:r>
        <w:rPr>
          <w:noProof/>
        </w:rPr>
        <w:instrText xml:space="preserve"> PAGEREF _Toc242777112 \h </w:instrText>
      </w:r>
      <w:r>
        <w:rPr>
          <w:noProof/>
        </w:rPr>
      </w:r>
      <w:r>
        <w:rPr>
          <w:noProof/>
        </w:rPr>
        <w:fldChar w:fldCharType="separate"/>
      </w:r>
      <w:r>
        <w:rPr>
          <w:noProof/>
        </w:rPr>
        <w:t>165</w:t>
      </w:r>
      <w:r>
        <w:rPr>
          <w:noProof/>
        </w:rPr>
        <w:fldChar w:fldCharType="end"/>
      </w:r>
    </w:p>
    <w:p w14:paraId="302B8B09"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106 Source E-DDC Protocol – Read Request – STOP Condition</w:t>
      </w:r>
      <w:r>
        <w:rPr>
          <w:noProof/>
          <w:lang w:eastAsia="ja-JP"/>
        </w:rPr>
        <w:t xml:space="preserve"> </w:t>
      </w:r>
      <w:r>
        <w:rPr>
          <w:noProof/>
        </w:rPr>
        <w:t>Requirements</w:t>
      </w:r>
      <w:r>
        <w:rPr>
          <w:noProof/>
        </w:rPr>
        <w:tab/>
      </w:r>
      <w:r>
        <w:rPr>
          <w:noProof/>
        </w:rPr>
        <w:fldChar w:fldCharType="begin"/>
      </w:r>
      <w:r>
        <w:rPr>
          <w:noProof/>
        </w:rPr>
        <w:instrText xml:space="preserve"> PAGEREF _Toc242777113 \h </w:instrText>
      </w:r>
      <w:r>
        <w:rPr>
          <w:noProof/>
        </w:rPr>
      </w:r>
      <w:r>
        <w:rPr>
          <w:noProof/>
        </w:rPr>
        <w:fldChar w:fldCharType="separate"/>
      </w:r>
      <w:r>
        <w:rPr>
          <w:noProof/>
        </w:rPr>
        <w:t>167</w:t>
      </w:r>
      <w:r>
        <w:rPr>
          <w:noProof/>
        </w:rPr>
        <w:fldChar w:fldCharType="end"/>
      </w:r>
    </w:p>
    <w:p w14:paraId="11819FE7"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107 Source E-DDC Protocol – Read Request – STOP Condition</w:t>
      </w:r>
      <w:r>
        <w:rPr>
          <w:noProof/>
          <w:lang w:eastAsia="ja-JP"/>
        </w:rPr>
        <w:t xml:space="preserve"> </w:t>
      </w:r>
      <w:r>
        <w:rPr>
          <w:noProof/>
        </w:rPr>
        <w:t>Generic Equipment</w:t>
      </w:r>
      <w:r>
        <w:rPr>
          <w:noProof/>
        </w:rPr>
        <w:tab/>
      </w:r>
      <w:r>
        <w:rPr>
          <w:noProof/>
        </w:rPr>
        <w:fldChar w:fldCharType="begin"/>
      </w:r>
      <w:r>
        <w:rPr>
          <w:noProof/>
        </w:rPr>
        <w:instrText xml:space="preserve"> PAGEREF _Toc242777114 \h </w:instrText>
      </w:r>
      <w:r>
        <w:rPr>
          <w:noProof/>
        </w:rPr>
      </w:r>
      <w:r>
        <w:rPr>
          <w:noProof/>
        </w:rPr>
        <w:fldChar w:fldCharType="separate"/>
      </w:r>
      <w:r>
        <w:rPr>
          <w:noProof/>
        </w:rPr>
        <w:t>168</w:t>
      </w:r>
      <w:r>
        <w:rPr>
          <w:noProof/>
        </w:rPr>
        <w:fldChar w:fldCharType="end"/>
      </w:r>
    </w:p>
    <w:p w14:paraId="34E02D45"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108 Source E-DDC Protocol – Read Request – Update Flags Read</w:t>
      </w:r>
      <w:r>
        <w:rPr>
          <w:noProof/>
          <w:lang w:eastAsia="ja-JP"/>
        </w:rPr>
        <w:t xml:space="preserve"> </w:t>
      </w:r>
      <w:r>
        <w:rPr>
          <w:noProof/>
        </w:rPr>
        <w:t>Requirements</w:t>
      </w:r>
      <w:r>
        <w:rPr>
          <w:noProof/>
        </w:rPr>
        <w:tab/>
      </w:r>
      <w:r>
        <w:rPr>
          <w:noProof/>
        </w:rPr>
        <w:fldChar w:fldCharType="begin"/>
      </w:r>
      <w:r>
        <w:rPr>
          <w:noProof/>
        </w:rPr>
        <w:instrText xml:space="preserve"> PAGEREF _Toc242777115 \h </w:instrText>
      </w:r>
      <w:r>
        <w:rPr>
          <w:noProof/>
        </w:rPr>
      </w:r>
      <w:r>
        <w:rPr>
          <w:noProof/>
        </w:rPr>
        <w:fldChar w:fldCharType="separate"/>
      </w:r>
      <w:r>
        <w:rPr>
          <w:noProof/>
        </w:rPr>
        <w:t>170</w:t>
      </w:r>
      <w:r>
        <w:rPr>
          <w:noProof/>
        </w:rPr>
        <w:fldChar w:fldCharType="end"/>
      </w:r>
    </w:p>
    <w:p w14:paraId="17358D6E"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109 Source E-DDC Protocol – Read Request – Update Flags Read</w:t>
      </w:r>
      <w:r>
        <w:rPr>
          <w:noProof/>
          <w:lang w:eastAsia="ja-JP"/>
        </w:rPr>
        <w:t xml:space="preserve"> </w:t>
      </w:r>
      <w:r>
        <w:rPr>
          <w:noProof/>
        </w:rPr>
        <w:t>Generic Equipment</w:t>
      </w:r>
      <w:r>
        <w:rPr>
          <w:noProof/>
        </w:rPr>
        <w:tab/>
      </w:r>
      <w:r>
        <w:rPr>
          <w:noProof/>
        </w:rPr>
        <w:fldChar w:fldCharType="begin"/>
      </w:r>
      <w:r>
        <w:rPr>
          <w:noProof/>
        </w:rPr>
        <w:instrText xml:space="preserve"> PAGEREF _Toc242777116 \h </w:instrText>
      </w:r>
      <w:r>
        <w:rPr>
          <w:noProof/>
        </w:rPr>
      </w:r>
      <w:r>
        <w:rPr>
          <w:noProof/>
        </w:rPr>
        <w:fldChar w:fldCharType="separate"/>
      </w:r>
      <w:r>
        <w:rPr>
          <w:noProof/>
        </w:rPr>
        <w:t>170</w:t>
      </w:r>
      <w:r>
        <w:rPr>
          <w:noProof/>
        </w:rPr>
        <w:fldChar w:fldCharType="end"/>
      </w:r>
    </w:p>
    <w:p w14:paraId="7C7F74DF"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110 Source E-DDC Protocol – Read Request – Uninterrupted Power</w:t>
      </w:r>
      <w:r>
        <w:rPr>
          <w:noProof/>
          <w:lang w:eastAsia="ja-JP"/>
        </w:rPr>
        <w:t xml:space="preserve"> </w:t>
      </w:r>
      <w:r>
        <w:rPr>
          <w:noProof/>
        </w:rPr>
        <w:t>Requirements</w:t>
      </w:r>
      <w:r>
        <w:rPr>
          <w:noProof/>
        </w:rPr>
        <w:tab/>
      </w:r>
      <w:r>
        <w:rPr>
          <w:noProof/>
        </w:rPr>
        <w:fldChar w:fldCharType="begin"/>
      </w:r>
      <w:r>
        <w:rPr>
          <w:noProof/>
        </w:rPr>
        <w:instrText xml:space="preserve"> PAGEREF _Toc242777117 \h </w:instrText>
      </w:r>
      <w:r>
        <w:rPr>
          <w:noProof/>
        </w:rPr>
      </w:r>
      <w:r>
        <w:rPr>
          <w:noProof/>
        </w:rPr>
        <w:fldChar w:fldCharType="separate"/>
      </w:r>
      <w:r>
        <w:rPr>
          <w:noProof/>
        </w:rPr>
        <w:t>172</w:t>
      </w:r>
      <w:r>
        <w:rPr>
          <w:noProof/>
        </w:rPr>
        <w:fldChar w:fldCharType="end"/>
      </w:r>
    </w:p>
    <w:p w14:paraId="40B38CE4"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111 Source E-DDC Protocol – Read Request – Uninterrupted Power</w:t>
      </w:r>
      <w:r>
        <w:rPr>
          <w:noProof/>
          <w:lang w:eastAsia="ja-JP"/>
        </w:rPr>
        <w:t xml:space="preserve"> </w:t>
      </w:r>
      <w:r>
        <w:rPr>
          <w:noProof/>
        </w:rPr>
        <w:t>Generic Equipment</w:t>
      </w:r>
      <w:r>
        <w:rPr>
          <w:noProof/>
        </w:rPr>
        <w:tab/>
      </w:r>
      <w:r>
        <w:rPr>
          <w:noProof/>
        </w:rPr>
        <w:fldChar w:fldCharType="begin"/>
      </w:r>
      <w:r>
        <w:rPr>
          <w:noProof/>
        </w:rPr>
        <w:instrText xml:space="preserve"> PAGEREF _Toc242777118 \h </w:instrText>
      </w:r>
      <w:r>
        <w:rPr>
          <w:noProof/>
        </w:rPr>
      </w:r>
      <w:r>
        <w:rPr>
          <w:noProof/>
        </w:rPr>
        <w:fldChar w:fldCharType="separate"/>
      </w:r>
      <w:r>
        <w:rPr>
          <w:noProof/>
        </w:rPr>
        <w:t>172</w:t>
      </w:r>
      <w:r>
        <w:rPr>
          <w:noProof/>
        </w:rPr>
        <w:fldChar w:fldCharType="end"/>
      </w:r>
    </w:p>
    <w:p w14:paraId="4330E6A9"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112 Source E-DDC Protocol – CED Counter Read</w:t>
      </w:r>
      <w:r>
        <w:rPr>
          <w:noProof/>
          <w:lang w:eastAsia="ja-JP"/>
        </w:rPr>
        <w:t xml:space="preserve"> </w:t>
      </w:r>
      <w:r>
        <w:rPr>
          <w:noProof/>
        </w:rPr>
        <w:t>Requirements</w:t>
      </w:r>
      <w:r>
        <w:rPr>
          <w:noProof/>
        </w:rPr>
        <w:tab/>
      </w:r>
      <w:r>
        <w:rPr>
          <w:noProof/>
        </w:rPr>
        <w:fldChar w:fldCharType="begin"/>
      </w:r>
      <w:r>
        <w:rPr>
          <w:noProof/>
        </w:rPr>
        <w:instrText xml:space="preserve"> PAGEREF _Toc242777119 \h </w:instrText>
      </w:r>
      <w:r>
        <w:rPr>
          <w:noProof/>
        </w:rPr>
      </w:r>
      <w:r>
        <w:rPr>
          <w:noProof/>
        </w:rPr>
        <w:fldChar w:fldCharType="separate"/>
      </w:r>
      <w:r>
        <w:rPr>
          <w:noProof/>
        </w:rPr>
        <w:t>173</w:t>
      </w:r>
      <w:r>
        <w:rPr>
          <w:noProof/>
        </w:rPr>
        <w:fldChar w:fldCharType="end"/>
      </w:r>
    </w:p>
    <w:p w14:paraId="460DC772"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7</w:t>
      </w:r>
      <w:r>
        <w:rPr>
          <w:noProof/>
        </w:rPr>
        <w:noBreakHyphen/>
        <w:t>113 Source E-DDC Protocol – CED Counter Read Generic Equipment</w:t>
      </w:r>
      <w:r>
        <w:rPr>
          <w:noProof/>
        </w:rPr>
        <w:tab/>
      </w:r>
      <w:r>
        <w:rPr>
          <w:noProof/>
        </w:rPr>
        <w:fldChar w:fldCharType="begin"/>
      </w:r>
      <w:r>
        <w:rPr>
          <w:noProof/>
        </w:rPr>
        <w:instrText xml:space="preserve"> PAGEREF _Toc242777120 \h </w:instrText>
      </w:r>
      <w:r>
        <w:rPr>
          <w:noProof/>
        </w:rPr>
      </w:r>
      <w:r>
        <w:rPr>
          <w:noProof/>
        </w:rPr>
        <w:fldChar w:fldCharType="separate"/>
      </w:r>
      <w:r>
        <w:rPr>
          <w:noProof/>
        </w:rPr>
        <w:t>174</w:t>
      </w:r>
      <w:r>
        <w:rPr>
          <w:noProof/>
        </w:rPr>
        <w:fldChar w:fldCharType="end"/>
      </w:r>
    </w:p>
    <w:p w14:paraId="19A94964"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1 Sink TMDS Electrical - 6G – Min/Max Differential Swing Tolerance Requirements</w:t>
      </w:r>
      <w:r>
        <w:rPr>
          <w:noProof/>
        </w:rPr>
        <w:tab/>
      </w:r>
      <w:r>
        <w:rPr>
          <w:noProof/>
        </w:rPr>
        <w:fldChar w:fldCharType="begin"/>
      </w:r>
      <w:r>
        <w:rPr>
          <w:noProof/>
        </w:rPr>
        <w:instrText xml:space="preserve"> PAGEREF _Toc242777121 \h </w:instrText>
      </w:r>
      <w:r>
        <w:rPr>
          <w:noProof/>
        </w:rPr>
      </w:r>
      <w:r>
        <w:rPr>
          <w:noProof/>
        </w:rPr>
        <w:fldChar w:fldCharType="separate"/>
      </w:r>
      <w:r>
        <w:rPr>
          <w:noProof/>
        </w:rPr>
        <w:t>175</w:t>
      </w:r>
      <w:r>
        <w:rPr>
          <w:noProof/>
        </w:rPr>
        <w:fldChar w:fldCharType="end"/>
      </w:r>
    </w:p>
    <w:p w14:paraId="0E71472A"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2 Sink TMDS Electrical - 6G – Min/Max Differential Swing Tolerance Generic Equipment</w:t>
      </w:r>
      <w:r>
        <w:rPr>
          <w:noProof/>
        </w:rPr>
        <w:tab/>
      </w:r>
      <w:r>
        <w:rPr>
          <w:noProof/>
        </w:rPr>
        <w:fldChar w:fldCharType="begin"/>
      </w:r>
      <w:r>
        <w:rPr>
          <w:noProof/>
        </w:rPr>
        <w:instrText xml:space="preserve"> PAGEREF _Toc242777122 \h </w:instrText>
      </w:r>
      <w:r>
        <w:rPr>
          <w:noProof/>
        </w:rPr>
      </w:r>
      <w:r>
        <w:rPr>
          <w:noProof/>
        </w:rPr>
        <w:fldChar w:fldCharType="separate"/>
      </w:r>
      <w:r>
        <w:rPr>
          <w:noProof/>
        </w:rPr>
        <w:t>175</w:t>
      </w:r>
      <w:r>
        <w:rPr>
          <w:noProof/>
        </w:rPr>
        <w:fldChar w:fldCharType="end"/>
      </w:r>
    </w:p>
    <w:p w14:paraId="2AC3D4D3"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3 Sink TMDS Electrical - 6G – Intra-Pair Skew Requirements</w:t>
      </w:r>
      <w:r>
        <w:rPr>
          <w:noProof/>
        </w:rPr>
        <w:tab/>
      </w:r>
      <w:r>
        <w:rPr>
          <w:noProof/>
        </w:rPr>
        <w:fldChar w:fldCharType="begin"/>
      </w:r>
      <w:r>
        <w:rPr>
          <w:noProof/>
        </w:rPr>
        <w:instrText xml:space="preserve"> PAGEREF _Toc242777123 \h </w:instrText>
      </w:r>
      <w:r>
        <w:rPr>
          <w:noProof/>
        </w:rPr>
      </w:r>
      <w:r>
        <w:rPr>
          <w:noProof/>
        </w:rPr>
        <w:fldChar w:fldCharType="separate"/>
      </w:r>
      <w:r>
        <w:rPr>
          <w:noProof/>
        </w:rPr>
        <w:t>178</w:t>
      </w:r>
      <w:r>
        <w:rPr>
          <w:noProof/>
        </w:rPr>
        <w:fldChar w:fldCharType="end"/>
      </w:r>
    </w:p>
    <w:p w14:paraId="35C86FD4"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4 Sink TMDS Electrical - 6G – Intra-Pair Skew Generic Equipment</w:t>
      </w:r>
      <w:r>
        <w:rPr>
          <w:noProof/>
        </w:rPr>
        <w:tab/>
      </w:r>
      <w:r>
        <w:rPr>
          <w:noProof/>
        </w:rPr>
        <w:fldChar w:fldCharType="begin"/>
      </w:r>
      <w:r>
        <w:rPr>
          <w:noProof/>
        </w:rPr>
        <w:instrText xml:space="preserve"> PAGEREF _Toc242777124 \h </w:instrText>
      </w:r>
      <w:r>
        <w:rPr>
          <w:noProof/>
        </w:rPr>
      </w:r>
      <w:r>
        <w:rPr>
          <w:noProof/>
        </w:rPr>
        <w:fldChar w:fldCharType="separate"/>
      </w:r>
      <w:r>
        <w:rPr>
          <w:noProof/>
        </w:rPr>
        <w:t>178</w:t>
      </w:r>
      <w:r>
        <w:rPr>
          <w:noProof/>
        </w:rPr>
        <w:fldChar w:fldCharType="end"/>
      </w:r>
    </w:p>
    <w:p w14:paraId="6576F54D"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5 Sink TMDS Electrical - 6G – Jitter Tolerance Requirements</w:t>
      </w:r>
      <w:r>
        <w:rPr>
          <w:noProof/>
        </w:rPr>
        <w:tab/>
      </w:r>
      <w:r>
        <w:rPr>
          <w:noProof/>
        </w:rPr>
        <w:fldChar w:fldCharType="begin"/>
      </w:r>
      <w:r>
        <w:rPr>
          <w:noProof/>
        </w:rPr>
        <w:instrText xml:space="preserve"> PAGEREF _Toc242777125 \h </w:instrText>
      </w:r>
      <w:r>
        <w:rPr>
          <w:noProof/>
        </w:rPr>
      </w:r>
      <w:r>
        <w:rPr>
          <w:noProof/>
        </w:rPr>
        <w:fldChar w:fldCharType="separate"/>
      </w:r>
      <w:r>
        <w:rPr>
          <w:noProof/>
        </w:rPr>
        <w:t>180</w:t>
      </w:r>
      <w:r>
        <w:rPr>
          <w:noProof/>
        </w:rPr>
        <w:fldChar w:fldCharType="end"/>
      </w:r>
    </w:p>
    <w:p w14:paraId="1FAD6A49"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6 Sink TMDS Electrical - 6G – Jitter Tolerance Generic Equipment</w:t>
      </w:r>
      <w:r>
        <w:rPr>
          <w:noProof/>
        </w:rPr>
        <w:tab/>
      </w:r>
      <w:r>
        <w:rPr>
          <w:noProof/>
        </w:rPr>
        <w:fldChar w:fldCharType="begin"/>
      </w:r>
      <w:r>
        <w:rPr>
          <w:noProof/>
        </w:rPr>
        <w:instrText xml:space="preserve"> PAGEREF _Toc242777126 \h </w:instrText>
      </w:r>
      <w:r>
        <w:rPr>
          <w:noProof/>
        </w:rPr>
      </w:r>
      <w:r>
        <w:rPr>
          <w:noProof/>
        </w:rPr>
        <w:fldChar w:fldCharType="separate"/>
      </w:r>
      <w:r>
        <w:rPr>
          <w:noProof/>
        </w:rPr>
        <w:t>180</w:t>
      </w:r>
      <w:r>
        <w:rPr>
          <w:noProof/>
        </w:rPr>
        <w:fldChar w:fldCharType="end"/>
      </w:r>
    </w:p>
    <w:p w14:paraId="5AD327CB"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7 Sink TMDS Electrical - 6G – Differential Impedance Requirements</w:t>
      </w:r>
      <w:r>
        <w:rPr>
          <w:noProof/>
        </w:rPr>
        <w:tab/>
      </w:r>
      <w:r>
        <w:rPr>
          <w:noProof/>
        </w:rPr>
        <w:fldChar w:fldCharType="begin"/>
      </w:r>
      <w:r>
        <w:rPr>
          <w:noProof/>
        </w:rPr>
        <w:instrText xml:space="preserve"> PAGEREF _Toc242777127 \h </w:instrText>
      </w:r>
      <w:r>
        <w:rPr>
          <w:noProof/>
        </w:rPr>
      </w:r>
      <w:r>
        <w:rPr>
          <w:noProof/>
        </w:rPr>
        <w:fldChar w:fldCharType="separate"/>
      </w:r>
      <w:r>
        <w:rPr>
          <w:noProof/>
        </w:rPr>
        <w:t>183</w:t>
      </w:r>
      <w:r>
        <w:rPr>
          <w:noProof/>
        </w:rPr>
        <w:fldChar w:fldCharType="end"/>
      </w:r>
    </w:p>
    <w:p w14:paraId="71AA7634"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8 Sink TMDS Electrical - 6G – Differential Impedance Generic Equipment</w:t>
      </w:r>
      <w:r>
        <w:rPr>
          <w:noProof/>
        </w:rPr>
        <w:tab/>
      </w:r>
      <w:r>
        <w:rPr>
          <w:noProof/>
        </w:rPr>
        <w:fldChar w:fldCharType="begin"/>
      </w:r>
      <w:r>
        <w:rPr>
          <w:noProof/>
        </w:rPr>
        <w:instrText xml:space="preserve"> PAGEREF _Toc242777128 \h </w:instrText>
      </w:r>
      <w:r>
        <w:rPr>
          <w:noProof/>
        </w:rPr>
      </w:r>
      <w:r>
        <w:rPr>
          <w:noProof/>
        </w:rPr>
        <w:fldChar w:fldCharType="separate"/>
      </w:r>
      <w:r>
        <w:rPr>
          <w:noProof/>
        </w:rPr>
        <w:t>183</w:t>
      </w:r>
      <w:r>
        <w:rPr>
          <w:noProof/>
        </w:rPr>
        <w:fldChar w:fldCharType="end"/>
      </w:r>
    </w:p>
    <w:p w14:paraId="33859277"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9 Sink TMDS Electrical - 6G – Character Error Rate Requirements</w:t>
      </w:r>
      <w:r>
        <w:rPr>
          <w:noProof/>
        </w:rPr>
        <w:tab/>
      </w:r>
      <w:r>
        <w:rPr>
          <w:noProof/>
        </w:rPr>
        <w:fldChar w:fldCharType="begin"/>
      </w:r>
      <w:r>
        <w:rPr>
          <w:noProof/>
        </w:rPr>
        <w:instrText xml:space="preserve"> PAGEREF _Toc242777129 \h </w:instrText>
      </w:r>
      <w:r>
        <w:rPr>
          <w:noProof/>
        </w:rPr>
      </w:r>
      <w:r>
        <w:rPr>
          <w:noProof/>
        </w:rPr>
        <w:fldChar w:fldCharType="separate"/>
      </w:r>
      <w:r>
        <w:rPr>
          <w:noProof/>
        </w:rPr>
        <w:t>185</w:t>
      </w:r>
      <w:r>
        <w:rPr>
          <w:noProof/>
        </w:rPr>
        <w:fldChar w:fldCharType="end"/>
      </w:r>
    </w:p>
    <w:p w14:paraId="2650B686"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10 Sink TMDS Electrical - 6G – Character Error Rate Generic Equipment</w:t>
      </w:r>
      <w:r>
        <w:rPr>
          <w:noProof/>
        </w:rPr>
        <w:tab/>
      </w:r>
      <w:r>
        <w:rPr>
          <w:noProof/>
        </w:rPr>
        <w:fldChar w:fldCharType="begin"/>
      </w:r>
      <w:r>
        <w:rPr>
          <w:noProof/>
        </w:rPr>
        <w:instrText xml:space="preserve"> PAGEREF _Toc242777130 \h </w:instrText>
      </w:r>
      <w:r>
        <w:rPr>
          <w:noProof/>
        </w:rPr>
      </w:r>
      <w:r>
        <w:rPr>
          <w:noProof/>
        </w:rPr>
        <w:fldChar w:fldCharType="separate"/>
      </w:r>
      <w:r>
        <w:rPr>
          <w:noProof/>
        </w:rPr>
        <w:t>185</w:t>
      </w:r>
      <w:r>
        <w:rPr>
          <w:noProof/>
        </w:rPr>
        <w:fldChar w:fldCharType="end"/>
      </w:r>
    </w:p>
    <w:p w14:paraId="0176FD9D"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11 Sink TMDS Protocol – Scrambling ≤ 340Mcsc Status Requirements</w:t>
      </w:r>
      <w:r>
        <w:rPr>
          <w:noProof/>
        </w:rPr>
        <w:tab/>
      </w:r>
      <w:r>
        <w:rPr>
          <w:noProof/>
        </w:rPr>
        <w:fldChar w:fldCharType="begin"/>
      </w:r>
      <w:r>
        <w:rPr>
          <w:noProof/>
        </w:rPr>
        <w:instrText xml:space="preserve"> PAGEREF _Toc242777131 \h </w:instrText>
      </w:r>
      <w:r>
        <w:rPr>
          <w:noProof/>
        </w:rPr>
      </w:r>
      <w:r>
        <w:rPr>
          <w:noProof/>
        </w:rPr>
        <w:fldChar w:fldCharType="separate"/>
      </w:r>
      <w:r>
        <w:rPr>
          <w:noProof/>
        </w:rPr>
        <w:t>187</w:t>
      </w:r>
      <w:r>
        <w:rPr>
          <w:noProof/>
        </w:rPr>
        <w:fldChar w:fldCharType="end"/>
      </w:r>
    </w:p>
    <w:p w14:paraId="4CEC15B9"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12 Sink TMDS Protocol – Scrambling ≤ 340Mcsc Status Generic Equipment</w:t>
      </w:r>
      <w:r>
        <w:rPr>
          <w:noProof/>
        </w:rPr>
        <w:tab/>
      </w:r>
      <w:r>
        <w:rPr>
          <w:noProof/>
        </w:rPr>
        <w:fldChar w:fldCharType="begin"/>
      </w:r>
      <w:r>
        <w:rPr>
          <w:noProof/>
        </w:rPr>
        <w:instrText xml:space="preserve"> PAGEREF _Toc242777132 \h </w:instrText>
      </w:r>
      <w:r>
        <w:rPr>
          <w:noProof/>
        </w:rPr>
      </w:r>
      <w:r>
        <w:rPr>
          <w:noProof/>
        </w:rPr>
        <w:fldChar w:fldCharType="separate"/>
      </w:r>
      <w:r>
        <w:rPr>
          <w:noProof/>
        </w:rPr>
        <w:t>187</w:t>
      </w:r>
      <w:r>
        <w:rPr>
          <w:noProof/>
        </w:rPr>
        <w:fldChar w:fldCharType="end"/>
      </w:r>
    </w:p>
    <w:p w14:paraId="180A4210"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13 Sink TMDS Protocol - 6G – Scrambling Status Requirements</w:t>
      </w:r>
      <w:r>
        <w:rPr>
          <w:noProof/>
        </w:rPr>
        <w:tab/>
      </w:r>
      <w:r>
        <w:rPr>
          <w:noProof/>
        </w:rPr>
        <w:fldChar w:fldCharType="begin"/>
      </w:r>
      <w:r>
        <w:rPr>
          <w:noProof/>
        </w:rPr>
        <w:instrText xml:space="preserve"> PAGEREF _Toc242777133 \h </w:instrText>
      </w:r>
      <w:r>
        <w:rPr>
          <w:noProof/>
        </w:rPr>
      </w:r>
      <w:r>
        <w:rPr>
          <w:noProof/>
        </w:rPr>
        <w:fldChar w:fldCharType="separate"/>
      </w:r>
      <w:r>
        <w:rPr>
          <w:noProof/>
        </w:rPr>
        <w:t>190</w:t>
      </w:r>
      <w:r>
        <w:rPr>
          <w:noProof/>
        </w:rPr>
        <w:fldChar w:fldCharType="end"/>
      </w:r>
    </w:p>
    <w:p w14:paraId="5C95154F"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14 Sink TMDS Protocol - 6G – Scrambling Status Generic Equipment</w:t>
      </w:r>
      <w:r>
        <w:rPr>
          <w:noProof/>
        </w:rPr>
        <w:tab/>
      </w:r>
      <w:r>
        <w:rPr>
          <w:noProof/>
        </w:rPr>
        <w:fldChar w:fldCharType="begin"/>
      </w:r>
      <w:r>
        <w:rPr>
          <w:noProof/>
        </w:rPr>
        <w:instrText xml:space="preserve"> PAGEREF _Toc242777134 \h </w:instrText>
      </w:r>
      <w:r>
        <w:rPr>
          <w:noProof/>
        </w:rPr>
      </w:r>
      <w:r>
        <w:rPr>
          <w:noProof/>
        </w:rPr>
        <w:fldChar w:fldCharType="separate"/>
      </w:r>
      <w:r>
        <w:rPr>
          <w:noProof/>
        </w:rPr>
        <w:t>190</w:t>
      </w:r>
      <w:r>
        <w:rPr>
          <w:noProof/>
        </w:rPr>
        <w:fldChar w:fldCharType="end"/>
      </w:r>
    </w:p>
    <w:p w14:paraId="5E5F6C10"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15 Sink TMDS Protocol – CED – Locked Bits Requirements</w:t>
      </w:r>
      <w:r>
        <w:rPr>
          <w:noProof/>
        </w:rPr>
        <w:tab/>
      </w:r>
      <w:r>
        <w:rPr>
          <w:noProof/>
        </w:rPr>
        <w:fldChar w:fldCharType="begin"/>
      </w:r>
      <w:r>
        <w:rPr>
          <w:noProof/>
        </w:rPr>
        <w:instrText xml:space="preserve"> PAGEREF _Toc242777135 \h </w:instrText>
      </w:r>
      <w:r>
        <w:rPr>
          <w:noProof/>
        </w:rPr>
      </w:r>
      <w:r>
        <w:rPr>
          <w:noProof/>
        </w:rPr>
        <w:fldChar w:fldCharType="separate"/>
      </w:r>
      <w:r>
        <w:rPr>
          <w:noProof/>
        </w:rPr>
        <w:t>192</w:t>
      </w:r>
      <w:r>
        <w:rPr>
          <w:noProof/>
        </w:rPr>
        <w:fldChar w:fldCharType="end"/>
      </w:r>
    </w:p>
    <w:p w14:paraId="0DC17F07"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16 Sink TMDS Protocol – CED – Locked Bits Generic Equipment</w:t>
      </w:r>
      <w:r>
        <w:rPr>
          <w:noProof/>
        </w:rPr>
        <w:tab/>
      </w:r>
      <w:r>
        <w:rPr>
          <w:noProof/>
        </w:rPr>
        <w:fldChar w:fldCharType="begin"/>
      </w:r>
      <w:r>
        <w:rPr>
          <w:noProof/>
        </w:rPr>
        <w:instrText xml:space="preserve"> PAGEREF _Toc242777136 \h </w:instrText>
      </w:r>
      <w:r>
        <w:rPr>
          <w:noProof/>
        </w:rPr>
      </w:r>
      <w:r>
        <w:rPr>
          <w:noProof/>
        </w:rPr>
        <w:fldChar w:fldCharType="separate"/>
      </w:r>
      <w:r>
        <w:rPr>
          <w:noProof/>
        </w:rPr>
        <w:t>193</w:t>
      </w:r>
      <w:r>
        <w:rPr>
          <w:noProof/>
        </w:rPr>
        <w:fldChar w:fldCharType="end"/>
      </w:r>
    </w:p>
    <w:p w14:paraId="5332E185"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17 Sink TMDS Protocol – CED – Normal Video Data Requirements</w:t>
      </w:r>
      <w:r>
        <w:rPr>
          <w:noProof/>
        </w:rPr>
        <w:tab/>
      </w:r>
      <w:r>
        <w:rPr>
          <w:noProof/>
        </w:rPr>
        <w:fldChar w:fldCharType="begin"/>
      </w:r>
      <w:r>
        <w:rPr>
          <w:noProof/>
        </w:rPr>
        <w:instrText xml:space="preserve"> PAGEREF _Toc242777137 \h </w:instrText>
      </w:r>
      <w:r>
        <w:rPr>
          <w:noProof/>
        </w:rPr>
      </w:r>
      <w:r>
        <w:rPr>
          <w:noProof/>
        </w:rPr>
        <w:fldChar w:fldCharType="separate"/>
      </w:r>
      <w:r>
        <w:rPr>
          <w:noProof/>
        </w:rPr>
        <w:t>195</w:t>
      </w:r>
      <w:r>
        <w:rPr>
          <w:noProof/>
        </w:rPr>
        <w:fldChar w:fldCharType="end"/>
      </w:r>
    </w:p>
    <w:p w14:paraId="62028B13"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18 Sink TMDS Protocol – CED – – Normal Video Data Generic Equipment</w:t>
      </w:r>
      <w:r>
        <w:rPr>
          <w:noProof/>
        </w:rPr>
        <w:tab/>
      </w:r>
      <w:r>
        <w:rPr>
          <w:noProof/>
        </w:rPr>
        <w:fldChar w:fldCharType="begin"/>
      </w:r>
      <w:r>
        <w:rPr>
          <w:noProof/>
        </w:rPr>
        <w:instrText xml:space="preserve"> PAGEREF _Toc242777138 \h </w:instrText>
      </w:r>
      <w:r>
        <w:rPr>
          <w:noProof/>
        </w:rPr>
      </w:r>
      <w:r>
        <w:rPr>
          <w:noProof/>
        </w:rPr>
        <w:fldChar w:fldCharType="separate"/>
      </w:r>
      <w:r>
        <w:rPr>
          <w:noProof/>
        </w:rPr>
        <w:t>195</w:t>
      </w:r>
      <w:r>
        <w:rPr>
          <w:noProof/>
        </w:rPr>
        <w:fldChar w:fldCharType="end"/>
      </w:r>
    </w:p>
    <w:p w14:paraId="169E36FD"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19 Sink TMDS Protocol – CED – Normal Video Data Requirements</w:t>
      </w:r>
      <w:r>
        <w:rPr>
          <w:noProof/>
        </w:rPr>
        <w:tab/>
      </w:r>
      <w:r>
        <w:rPr>
          <w:noProof/>
        </w:rPr>
        <w:fldChar w:fldCharType="begin"/>
      </w:r>
      <w:r>
        <w:rPr>
          <w:noProof/>
        </w:rPr>
        <w:instrText xml:space="preserve"> PAGEREF _Toc242777139 \h </w:instrText>
      </w:r>
      <w:r>
        <w:rPr>
          <w:noProof/>
        </w:rPr>
      </w:r>
      <w:r>
        <w:rPr>
          <w:noProof/>
        </w:rPr>
        <w:fldChar w:fldCharType="separate"/>
      </w:r>
      <w:r>
        <w:rPr>
          <w:noProof/>
        </w:rPr>
        <w:t>197</w:t>
      </w:r>
      <w:r>
        <w:rPr>
          <w:noProof/>
        </w:rPr>
        <w:fldChar w:fldCharType="end"/>
      </w:r>
    </w:p>
    <w:p w14:paraId="4EB04EA4"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20 Sink TMDS Protocol – CED – – Normal Video Data Generic Equipment</w:t>
      </w:r>
      <w:r>
        <w:rPr>
          <w:noProof/>
        </w:rPr>
        <w:tab/>
      </w:r>
      <w:r>
        <w:rPr>
          <w:noProof/>
        </w:rPr>
        <w:fldChar w:fldCharType="begin"/>
      </w:r>
      <w:r>
        <w:rPr>
          <w:noProof/>
        </w:rPr>
        <w:instrText xml:space="preserve"> PAGEREF _Toc242777140 \h </w:instrText>
      </w:r>
      <w:r>
        <w:rPr>
          <w:noProof/>
        </w:rPr>
      </w:r>
      <w:r>
        <w:rPr>
          <w:noProof/>
        </w:rPr>
        <w:fldChar w:fldCharType="separate"/>
      </w:r>
      <w:r>
        <w:rPr>
          <w:noProof/>
        </w:rPr>
        <w:t>197</w:t>
      </w:r>
      <w:r>
        <w:rPr>
          <w:noProof/>
        </w:rPr>
        <w:fldChar w:fldCharType="end"/>
      </w:r>
    </w:p>
    <w:p w14:paraId="5CC5D566"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21 Sink TMDS Protocol – CED – Normal Video Data Requirements</w:t>
      </w:r>
      <w:r>
        <w:rPr>
          <w:noProof/>
        </w:rPr>
        <w:tab/>
      </w:r>
      <w:r>
        <w:rPr>
          <w:noProof/>
        </w:rPr>
        <w:fldChar w:fldCharType="begin"/>
      </w:r>
      <w:r>
        <w:rPr>
          <w:noProof/>
        </w:rPr>
        <w:instrText xml:space="preserve"> PAGEREF _Toc242777141 \h </w:instrText>
      </w:r>
      <w:r>
        <w:rPr>
          <w:noProof/>
        </w:rPr>
      </w:r>
      <w:r>
        <w:rPr>
          <w:noProof/>
        </w:rPr>
        <w:fldChar w:fldCharType="separate"/>
      </w:r>
      <w:r>
        <w:rPr>
          <w:noProof/>
        </w:rPr>
        <w:t>199</w:t>
      </w:r>
      <w:r>
        <w:rPr>
          <w:noProof/>
        </w:rPr>
        <w:fldChar w:fldCharType="end"/>
      </w:r>
    </w:p>
    <w:p w14:paraId="2C989282"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22 Sink TMDS Protocol – CED – – Normal Video Data Generic Equipment</w:t>
      </w:r>
      <w:r>
        <w:rPr>
          <w:noProof/>
        </w:rPr>
        <w:tab/>
      </w:r>
      <w:r>
        <w:rPr>
          <w:noProof/>
        </w:rPr>
        <w:fldChar w:fldCharType="begin"/>
      </w:r>
      <w:r>
        <w:rPr>
          <w:noProof/>
        </w:rPr>
        <w:instrText xml:space="preserve"> PAGEREF _Toc242777142 \h </w:instrText>
      </w:r>
      <w:r>
        <w:rPr>
          <w:noProof/>
        </w:rPr>
      </w:r>
      <w:r>
        <w:rPr>
          <w:noProof/>
        </w:rPr>
        <w:fldChar w:fldCharType="separate"/>
      </w:r>
      <w:r>
        <w:rPr>
          <w:noProof/>
        </w:rPr>
        <w:t>199</w:t>
      </w:r>
      <w:r>
        <w:rPr>
          <w:noProof/>
        </w:rPr>
        <w:fldChar w:fldCharType="end"/>
      </w:r>
    </w:p>
    <w:p w14:paraId="743940A4"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23 Sink TMDS Protocol – CED – Normal Video Data Requirements</w:t>
      </w:r>
      <w:r>
        <w:rPr>
          <w:noProof/>
        </w:rPr>
        <w:tab/>
      </w:r>
      <w:r>
        <w:rPr>
          <w:noProof/>
        </w:rPr>
        <w:fldChar w:fldCharType="begin"/>
      </w:r>
      <w:r>
        <w:rPr>
          <w:noProof/>
        </w:rPr>
        <w:instrText xml:space="preserve"> PAGEREF _Toc242777143 \h </w:instrText>
      </w:r>
      <w:r>
        <w:rPr>
          <w:noProof/>
        </w:rPr>
      </w:r>
      <w:r>
        <w:rPr>
          <w:noProof/>
        </w:rPr>
        <w:fldChar w:fldCharType="separate"/>
      </w:r>
      <w:r>
        <w:rPr>
          <w:noProof/>
        </w:rPr>
        <w:t>201</w:t>
      </w:r>
      <w:r>
        <w:rPr>
          <w:noProof/>
        </w:rPr>
        <w:fldChar w:fldCharType="end"/>
      </w:r>
    </w:p>
    <w:p w14:paraId="5371D55A"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24 Sink TMDS Protocol – CED – – Normal Video Data Generic Equipment</w:t>
      </w:r>
      <w:r>
        <w:rPr>
          <w:noProof/>
        </w:rPr>
        <w:tab/>
      </w:r>
      <w:r>
        <w:rPr>
          <w:noProof/>
        </w:rPr>
        <w:fldChar w:fldCharType="begin"/>
      </w:r>
      <w:r>
        <w:rPr>
          <w:noProof/>
        </w:rPr>
        <w:instrText xml:space="preserve"> PAGEREF _Toc242777144 \h </w:instrText>
      </w:r>
      <w:r>
        <w:rPr>
          <w:noProof/>
        </w:rPr>
      </w:r>
      <w:r>
        <w:rPr>
          <w:noProof/>
        </w:rPr>
        <w:fldChar w:fldCharType="separate"/>
      </w:r>
      <w:r>
        <w:rPr>
          <w:noProof/>
        </w:rPr>
        <w:t>201</w:t>
      </w:r>
      <w:r>
        <w:rPr>
          <w:noProof/>
        </w:rPr>
        <w:fldChar w:fldCharType="end"/>
      </w:r>
    </w:p>
    <w:p w14:paraId="5112CE9D"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25 Sink TMDS Protocol – CED – Normal Video Data Requirements</w:t>
      </w:r>
      <w:r>
        <w:rPr>
          <w:noProof/>
        </w:rPr>
        <w:tab/>
      </w:r>
      <w:r>
        <w:rPr>
          <w:noProof/>
        </w:rPr>
        <w:fldChar w:fldCharType="begin"/>
      </w:r>
      <w:r>
        <w:rPr>
          <w:noProof/>
        </w:rPr>
        <w:instrText xml:space="preserve"> PAGEREF _Toc242777145 \h </w:instrText>
      </w:r>
      <w:r>
        <w:rPr>
          <w:noProof/>
        </w:rPr>
      </w:r>
      <w:r>
        <w:rPr>
          <w:noProof/>
        </w:rPr>
        <w:fldChar w:fldCharType="separate"/>
      </w:r>
      <w:r>
        <w:rPr>
          <w:noProof/>
        </w:rPr>
        <w:t>203</w:t>
      </w:r>
      <w:r>
        <w:rPr>
          <w:noProof/>
        </w:rPr>
        <w:fldChar w:fldCharType="end"/>
      </w:r>
    </w:p>
    <w:p w14:paraId="598D2C9C"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26 Sink TMDS Protocol – CED – – Normal Video Data Generic Equipment</w:t>
      </w:r>
      <w:r>
        <w:rPr>
          <w:noProof/>
        </w:rPr>
        <w:tab/>
      </w:r>
      <w:r>
        <w:rPr>
          <w:noProof/>
        </w:rPr>
        <w:fldChar w:fldCharType="begin"/>
      </w:r>
      <w:r>
        <w:rPr>
          <w:noProof/>
        </w:rPr>
        <w:instrText xml:space="preserve"> PAGEREF _Toc242777146 \h </w:instrText>
      </w:r>
      <w:r>
        <w:rPr>
          <w:noProof/>
        </w:rPr>
      </w:r>
      <w:r>
        <w:rPr>
          <w:noProof/>
        </w:rPr>
        <w:fldChar w:fldCharType="separate"/>
      </w:r>
      <w:r>
        <w:rPr>
          <w:noProof/>
        </w:rPr>
        <w:t>203</w:t>
      </w:r>
      <w:r>
        <w:rPr>
          <w:noProof/>
        </w:rPr>
        <w:fldChar w:fldCharType="end"/>
      </w:r>
    </w:p>
    <w:p w14:paraId="17F532C4"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27 Sink Pixel Decoding - YC</w:t>
      </w:r>
      <w:r w:rsidRPr="00D1264B">
        <w:rPr>
          <w:bCs/>
          <w:iCs/>
          <w:noProof/>
          <w:vertAlign w:val="subscript"/>
        </w:rPr>
        <w:t>B</w:t>
      </w:r>
      <w:r>
        <w:rPr>
          <w:noProof/>
        </w:rPr>
        <w:t>C</w:t>
      </w:r>
      <w:r w:rsidRPr="00D1264B">
        <w:rPr>
          <w:bCs/>
          <w:iCs/>
          <w:noProof/>
          <w:vertAlign w:val="subscript"/>
        </w:rPr>
        <w:t>R</w:t>
      </w:r>
      <w:r>
        <w:rPr>
          <w:noProof/>
        </w:rPr>
        <w:t xml:space="preserve"> 4:2:0 Requirements</w:t>
      </w:r>
      <w:r>
        <w:rPr>
          <w:noProof/>
        </w:rPr>
        <w:tab/>
      </w:r>
      <w:r>
        <w:rPr>
          <w:noProof/>
        </w:rPr>
        <w:fldChar w:fldCharType="begin"/>
      </w:r>
      <w:r>
        <w:rPr>
          <w:noProof/>
        </w:rPr>
        <w:instrText xml:space="preserve"> PAGEREF _Toc242777147 \h </w:instrText>
      </w:r>
      <w:r>
        <w:rPr>
          <w:noProof/>
        </w:rPr>
      </w:r>
      <w:r>
        <w:rPr>
          <w:noProof/>
        </w:rPr>
        <w:fldChar w:fldCharType="separate"/>
      </w:r>
      <w:r>
        <w:rPr>
          <w:noProof/>
        </w:rPr>
        <w:t>205</w:t>
      </w:r>
      <w:r>
        <w:rPr>
          <w:noProof/>
        </w:rPr>
        <w:fldChar w:fldCharType="end"/>
      </w:r>
    </w:p>
    <w:p w14:paraId="34A957BB"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28 Sink Pixel Decoding - YC</w:t>
      </w:r>
      <w:r w:rsidRPr="00D1264B">
        <w:rPr>
          <w:bCs/>
          <w:iCs/>
          <w:noProof/>
          <w:vertAlign w:val="subscript"/>
        </w:rPr>
        <w:t>B</w:t>
      </w:r>
      <w:r>
        <w:rPr>
          <w:noProof/>
        </w:rPr>
        <w:t>C</w:t>
      </w:r>
      <w:r w:rsidRPr="00D1264B">
        <w:rPr>
          <w:bCs/>
          <w:iCs/>
          <w:noProof/>
          <w:vertAlign w:val="subscript"/>
        </w:rPr>
        <w:t>R</w:t>
      </w:r>
      <w:r>
        <w:rPr>
          <w:noProof/>
        </w:rPr>
        <w:t xml:space="preserve"> 4:2:0 Generic Equipment</w:t>
      </w:r>
      <w:r>
        <w:rPr>
          <w:noProof/>
        </w:rPr>
        <w:tab/>
      </w:r>
      <w:r>
        <w:rPr>
          <w:noProof/>
        </w:rPr>
        <w:fldChar w:fldCharType="begin"/>
      </w:r>
      <w:r>
        <w:rPr>
          <w:noProof/>
        </w:rPr>
        <w:instrText xml:space="preserve"> PAGEREF _Toc242777148 \h </w:instrText>
      </w:r>
      <w:r>
        <w:rPr>
          <w:noProof/>
        </w:rPr>
      </w:r>
      <w:r>
        <w:rPr>
          <w:noProof/>
        </w:rPr>
        <w:fldChar w:fldCharType="separate"/>
      </w:r>
      <w:r>
        <w:rPr>
          <w:noProof/>
        </w:rPr>
        <w:t>205</w:t>
      </w:r>
      <w:r>
        <w:rPr>
          <w:noProof/>
        </w:rPr>
        <w:fldChar w:fldCharType="end"/>
      </w:r>
    </w:p>
    <w:p w14:paraId="5F976232"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29 Sink Pixel Decoding - YC</w:t>
      </w:r>
      <w:r w:rsidRPr="00D1264B">
        <w:rPr>
          <w:bCs/>
          <w:iCs/>
          <w:noProof/>
          <w:vertAlign w:val="subscript"/>
        </w:rPr>
        <w:t>B</w:t>
      </w:r>
      <w:r>
        <w:rPr>
          <w:noProof/>
        </w:rPr>
        <w:t>C</w:t>
      </w:r>
      <w:r w:rsidRPr="00D1264B">
        <w:rPr>
          <w:bCs/>
          <w:iCs/>
          <w:noProof/>
          <w:vertAlign w:val="subscript"/>
        </w:rPr>
        <w:t>R</w:t>
      </w:r>
      <w:r>
        <w:rPr>
          <w:noProof/>
        </w:rPr>
        <w:t xml:space="preserve"> 4:2:0 </w:t>
      </w:r>
      <w:r>
        <w:rPr>
          <w:noProof/>
          <w:lang w:eastAsia="ja-JP"/>
        </w:rPr>
        <w:t xml:space="preserve">Deep Color </w:t>
      </w:r>
      <w:r>
        <w:rPr>
          <w:noProof/>
        </w:rPr>
        <w:t>Requirements</w:t>
      </w:r>
      <w:r>
        <w:rPr>
          <w:noProof/>
        </w:rPr>
        <w:tab/>
      </w:r>
      <w:r>
        <w:rPr>
          <w:noProof/>
        </w:rPr>
        <w:fldChar w:fldCharType="begin"/>
      </w:r>
      <w:r>
        <w:rPr>
          <w:noProof/>
        </w:rPr>
        <w:instrText xml:space="preserve"> PAGEREF _Toc242777149 \h </w:instrText>
      </w:r>
      <w:r>
        <w:rPr>
          <w:noProof/>
        </w:rPr>
      </w:r>
      <w:r>
        <w:rPr>
          <w:noProof/>
        </w:rPr>
        <w:fldChar w:fldCharType="separate"/>
      </w:r>
      <w:r>
        <w:rPr>
          <w:noProof/>
        </w:rPr>
        <w:t>207</w:t>
      </w:r>
      <w:r>
        <w:rPr>
          <w:noProof/>
        </w:rPr>
        <w:fldChar w:fldCharType="end"/>
      </w:r>
    </w:p>
    <w:p w14:paraId="4D9EFA05"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30 Sink Pixel Decoding - YC</w:t>
      </w:r>
      <w:r w:rsidRPr="00D1264B">
        <w:rPr>
          <w:bCs/>
          <w:iCs/>
          <w:noProof/>
          <w:vertAlign w:val="subscript"/>
        </w:rPr>
        <w:t>B</w:t>
      </w:r>
      <w:r>
        <w:rPr>
          <w:noProof/>
        </w:rPr>
        <w:t>C</w:t>
      </w:r>
      <w:r w:rsidRPr="00D1264B">
        <w:rPr>
          <w:bCs/>
          <w:iCs/>
          <w:noProof/>
          <w:vertAlign w:val="subscript"/>
        </w:rPr>
        <w:t>R</w:t>
      </w:r>
      <w:r>
        <w:rPr>
          <w:noProof/>
        </w:rPr>
        <w:t xml:space="preserve"> 4:2:0 </w:t>
      </w:r>
      <w:r>
        <w:rPr>
          <w:noProof/>
          <w:lang w:eastAsia="ja-JP"/>
        </w:rPr>
        <w:t xml:space="preserve">Deep Color </w:t>
      </w:r>
      <w:r>
        <w:rPr>
          <w:noProof/>
        </w:rPr>
        <w:t>Generic Equipment</w:t>
      </w:r>
      <w:r>
        <w:rPr>
          <w:noProof/>
        </w:rPr>
        <w:tab/>
      </w:r>
      <w:r>
        <w:rPr>
          <w:noProof/>
        </w:rPr>
        <w:fldChar w:fldCharType="begin"/>
      </w:r>
      <w:r>
        <w:rPr>
          <w:noProof/>
        </w:rPr>
        <w:instrText xml:space="preserve"> PAGEREF _Toc242777150 \h </w:instrText>
      </w:r>
      <w:r>
        <w:rPr>
          <w:noProof/>
        </w:rPr>
      </w:r>
      <w:r>
        <w:rPr>
          <w:noProof/>
        </w:rPr>
        <w:fldChar w:fldCharType="separate"/>
      </w:r>
      <w:r>
        <w:rPr>
          <w:noProof/>
        </w:rPr>
        <w:t>207</w:t>
      </w:r>
      <w:r>
        <w:rPr>
          <w:noProof/>
        </w:rPr>
        <w:fldChar w:fldCharType="end"/>
      </w:r>
    </w:p>
    <w:p w14:paraId="66EA7432"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31 Sink Video Timing - 6G – 2160p 24-bit Color Depth Requirements</w:t>
      </w:r>
      <w:r>
        <w:rPr>
          <w:noProof/>
        </w:rPr>
        <w:tab/>
      </w:r>
      <w:r>
        <w:rPr>
          <w:noProof/>
        </w:rPr>
        <w:fldChar w:fldCharType="begin"/>
      </w:r>
      <w:r>
        <w:rPr>
          <w:noProof/>
        </w:rPr>
        <w:instrText xml:space="preserve"> PAGEREF _Toc242777151 \h </w:instrText>
      </w:r>
      <w:r>
        <w:rPr>
          <w:noProof/>
        </w:rPr>
      </w:r>
      <w:r>
        <w:rPr>
          <w:noProof/>
        </w:rPr>
        <w:fldChar w:fldCharType="separate"/>
      </w:r>
      <w:r>
        <w:rPr>
          <w:noProof/>
        </w:rPr>
        <w:t>209</w:t>
      </w:r>
      <w:r>
        <w:rPr>
          <w:noProof/>
        </w:rPr>
        <w:fldChar w:fldCharType="end"/>
      </w:r>
    </w:p>
    <w:p w14:paraId="4B788EF6"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32 Sink Video Timing - 6G – 2160p 24-bit Color Depth Generic Equipment</w:t>
      </w:r>
      <w:r>
        <w:rPr>
          <w:noProof/>
        </w:rPr>
        <w:tab/>
      </w:r>
      <w:r>
        <w:rPr>
          <w:noProof/>
        </w:rPr>
        <w:fldChar w:fldCharType="begin"/>
      </w:r>
      <w:r>
        <w:rPr>
          <w:noProof/>
        </w:rPr>
        <w:instrText xml:space="preserve"> PAGEREF _Toc242777152 \h </w:instrText>
      </w:r>
      <w:r>
        <w:rPr>
          <w:noProof/>
        </w:rPr>
      </w:r>
      <w:r>
        <w:rPr>
          <w:noProof/>
        </w:rPr>
        <w:fldChar w:fldCharType="separate"/>
      </w:r>
      <w:r>
        <w:rPr>
          <w:noProof/>
        </w:rPr>
        <w:t>209</w:t>
      </w:r>
      <w:r>
        <w:rPr>
          <w:noProof/>
        </w:rPr>
        <w:fldChar w:fldCharType="end"/>
      </w:r>
    </w:p>
    <w:p w14:paraId="6B114350"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33 Sink Video Timing – 6G – 2160p Deep Color Requirements</w:t>
      </w:r>
      <w:r>
        <w:rPr>
          <w:noProof/>
        </w:rPr>
        <w:tab/>
      </w:r>
      <w:r>
        <w:rPr>
          <w:noProof/>
        </w:rPr>
        <w:fldChar w:fldCharType="begin"/>
      </w:r>
      <w:r>
        <w:rPr>
          <w:noProof/>
        </w:rPr>
        <w:instrText xml:space="preserve"> PAGEREF _Toc242777153 \h </w:instrText>
      </w:r>
      <w:r>
        <w:rPr>
          <w:noProof/>
        </w:rPr>
      </w:r>
      <w:r>
        <w:rPr>
          <w:noProof/>
        </w:rPr>
        <w:fldChar w:fldCharType="separate"/>
      </w:r>
      <w:r>
        <w:rPr>
          <w:noProof/>
        </w:rPr>
        <w:t>211</w:t>
      </w:r>
      <w:r>
        <w:rPr>
          <w:noProof/>
        </w:rPr>
        <w:fldChar w:fldCharType="end"/>
      </w:r>
    </w:p>
    <w:p w14:paraId="10504D00"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34 Sink Video Timing – 6G – 2160p Deep Color Generic Equipment</w:t>
      </w:r>
      <w:r>
        <w:rPr>
          <w:noProof/>
        </w:rPr>
        <w:tab/>
      </w:r>
      <w:r>
        <w:rPr>
          <w:noProof/>
        </w:rPr>
        <w:fldChar w:fldCharType="begin"/>
      </w:r>
      <w:r>
        <w:rPr>
          <w:noProof/>
        </w:rPr>
        <w:instrText xml:space="preserve"> PAGEREF _Toc242777154 \h </w:instrText>
      </w:r>
      <w:r>
        <w:rPr>
          <w:noProof/>
        </w:rPr>
      </w:r>
      <w:r>
        <w:rPr>
          <w:noProof/>
        </w:rPr>
        <w:fldChar w:fldCharType="separate"/>
      </w:r>
      <w:r>
        <w:rPr>
          <w:noProof/>
        </w:rPr>
        <w:t>211</w:t>
      </w:r>
      <w:r>
        <w:rPr>
          <w:noProof/>
        </w:rPr>
        <w:fldChar w:fldCharType="end"/>
      </w:r>
    </w:p>
    <w:p w14:paraId="73A6B311"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35 Sink Video Timing - 6G – 2160p 3D Requirements</w:t>
      </w:r>
      <w:r>
        <w:rPr>
          <w:noProof/>
        </w:rPr>
        <w:tab/>
      </w:r>
      <w:r>
        <w:rPr>
          <w:noProof/>
        </w:rPr>
        <w:fldChar w:fldCharType="begin"/>
      </w:r>
      <w:r>
        <w:rPr>
          <w:noProof/>
        </w:rPr>
        <w:instrText xml:space="preserve"> PAGEREF _Toc242777155 \h </w:instrText>
      </w:r>
      <w:r>
        <w:rPr>
          <w:noProof/>
        </w:rPr>
      </w:r>
      <w:r>
        <w:rPr>
          <w:noProof/>
        </w:rPr>
        <w:fldChar w:fldCharType="separate"/>
      </w:r>
      <w:r>
        <w:rPr>
          <w:noProof/>
        </w:rPr>
        <w:t>215</w:t>
      </w:r>
      <w:r>
        <w:rPr>
          <w:noProof/>
        </w:rPr>
        <w:fldChar w:fldCharType="end"/>
      </w:r>
    </w:p>
    <w:p w14:paraId="5D308A9C"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36 Sink Video Timing - 6G – 2160p 3D Generic Equipment</w:t>
      </w:r>
      <w:r>
        <w:rPr>
          <w:noProof/>
        </w:rPr>
        <w:tab/>
      </w:r>
      <w:r>
        <w:rPr>
          <w:noProof/>
        </w:rPr>
        <w:fldChar w:fldCharType="begin"/>
      </w:r>
      <w:r>
        <w:rPr>
          <w:noProof/>
        </w:rPr>
        <w:instrText xml:space="preserve"> PAGEREF _Toc242777156 \h </w:instrText>
      </w:r>
      <w:r>
        <w:rPr>
          <w:noProof/>
        </w:rPr>
      </w:r>
      <w:r>
        <w:rPr>
          <w:noProof/>
        </w:rPr>
        <w:fldChar w:fldCharType="separate"/>
      </w:r>
      <w:r>
        <w:rPr>
          <w:noProof/>
        </w:rPr>
        <w:t>215</w:t>
      </w:r>
      <w:r>
        <w:rPr>
          <w:noProof/>
        </w:rPr>
        <w:fldChar w:fldCharType="end"/>
      </w:r>
    </w:p>
    <w:p w14:paraId="2A427131"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37 Sink Video Timing – 6G –Non-2160p 24-bit Color Depth Requirements</w:t>
      </w:r>
      <w:r>
        <w:rPr>
          <w:noProof/>
        </w:rPr>
        <w:tab/>
      </w:r>
      <w:r>
        <w:rPr>
          <w:noProof/>
        </w:rPr>
        <w:fldChar w:fldCharType="begin"/>
      </w:r>
      <w:r>
        <w:rPr>
          <w:noProof/>
        </w:rPr>
        <w:instrText xml:space="preserve"> PAGEREF _Toc242777157 \h </w:instrText>
      </w:r>
      <w:r>
        <w:rPr>
          <w:noProof/>
        </w:rPr>
      </w:r>
      <w:r>
        <w:rPr>
          <w:noProof/>
        </w:rPr>
        <w:fldChar w:fldCharType="separate"/>
      </w:r>
      <w:r>
        <w:rPr>
          <w:noProof/>
        </w:rPr>
        <w:t>217</w:t>
      </w:r>
      <w:r>
        <w:rPr>
          <w:noProof/>
        </w:rPr>
        <w:fldChar w:fldCharType="end"/>
      </w:r>
    </w:p>
    <w:p w14:paraId="51FD3B91"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38 Sink Video Timing – 6G –Non-2160p 24-bit Color Depth Generic Equipment</w:t>
      </w:r>
      <w:r>
        <w:rPr>
          <w:noProof/>
        </w:rPr>
        <w:tab/>
      </w:r>
      <w:r>
        <w:rPr>
          <w:noProof/>
        </w:rPr>
        <w:fldChar w:fldCharType="begin"/>
      </w:r>
      <w:r>
        <w:rPr>
          <w:noProof/>
        </w:rPr>
        <w:instrText xml:space="preserve"> PAGEREF _Toc242777158 \h </w:instrText>
      </w:r>
      <w:r>
        <w:rPr>
          <w:noProof/>
        </w:rPr>
      </w:r>
      <w:r>
        <w:rPr>
          <w:noProof/>
        </w:rPr>
        <w:fldChar w:fldCharType="separate"/>
      </w:r>
      <w:r>
        <w:rPr>
          <w:noProof/>
        </w:rPr>
        <w:t>217</w:t>
      </w:r>
      <w:r>
        <w:rPr>
          <w:noProof/>
        </w:rPr>
        <w:fldChar w:fldCharType="end"/>
      </w:r>
    </w:p>
    <w:p w14:paraId="7AE3108D"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39 Sink Video Timing – 6G –Non-2160p Deep Color Requirements</w:t>
      </w:r>
      <w:r>
        <w:rPr>
          <w:noProof/>
        </w:rPr>
        <w:tab/>
      </w:r>
      <w:r>
        <w:rPr>
          <w:noProof/>
        </w:rPr>
        <w:fldChar w:fldCharType="begin"/>
      </w:r>
      <w:r>
        <w:rPr>
          <w:noProof/>
        </w:rPr>
        <w:instrText xml:space="preserve"> PAGEREF _Toc242777159 \h </w:instrText>
      </w:r>
      <w:r>
        <w:rPr>
          <w:noProof/>
        </w:rPr>
      </w:r>
      <w:r>
        <w:rPr>
          <w:noProof/>
        </w:rPr>
        <w:fldChar w:fldCharType="separate"/>
      </w:r>
      <w:r>
        <w:rPr>
          <w:noProof/>
        </w:rPr>
        <w:t>219</w:t>
      </w:r>
      <w:r>
        <w:rPr>
          <w:noProof/>
        </w:rPr>
        <w:fldChar w:fldCharType="end"/>
      </w:r>
    </w:p>
    <w:p w14:paraId="73FEDA1F"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40 Sink Video Timing – 6G – Non-2160p Deep Color Generic Equipment</w:t>
      </w:r>
      <w:r>
        <w:rPr>
          <w:noProof/>
        </w:rPr>
        <w:tab/>
      </w:r>
      <w:r>
        <w:rPr>
          <w:noProof/>
        </w:rPr>
        <w:fldChar w:fldCharType="begin"/>
      </w:r>
      <w:r>
        <w:rPr>
          <w:noProof/>
        </w:rPr>
        <w:instrText xml:space="preserve"> PAGEREF _Toc242777160 \h </w:instrText>
      </w:r>
      <w:r>
        <w:rPr>
          <w:noProof/>
        </w:rPr>
      </w:r>
      <w:r>
        <w:rPr>
          <w:noProof/>
        </w:rPr>
        <w:fldChar w:fldCharType="separate"/>
      </w:r>
      <w:r>
        <w:rPr>
          <w:noProof/>
        </w:rPr>
        <w:t>219</w:t>
      </w:r>
      <w:r>
        <w:rPr>
          <w:noProof/>
        </w:rPr>
        <w:fldChar w:fldCharType="end"/>
      </w:r>
    </w:p>
    <w:p w14:paraId="1302BC7E"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41 Sink Video Timing – 6G –Non-2160p 3D Requirements</w:t>
      </w:r>
      <w:r>
        <w:rPr>
          <w:noProof/>
        </w:rPr>
        <w:tab/>
      </w:r>
      <w:r>
        <w:rPr>
          <w:noProof/>
        </w:rPr>
        <w:fldChar w:fldCharType="begin"/>
      </w:r>
      <w:r>
        <w:rPr>
          <w:noProof/>
        </w:rPr>
        <w:instrText xml:space="preserve"> PAGEREF _Toc242777161 \h </w:instrText>
      </w:r>
      <w:r>
        <w:rPr>
          <w:noProof/>
        </w:rPr>
      </w:r>
      <w:r>
        <w:rPr>
          <w:noProof/>
        </w:rPr>
        <w:fldChar w:fldCharType="separate"/>
      </w:r>
      <w:r>
        <w:rPr>
          <w:noProof/>
        </w:rPr>
        <w:t>223</w:t>
      </w:r>
      <w:r>
        <w:rPr>
          <w:noProof/>
        </w:rPr>
        <w:fldChar w:fldCharType="end"/>
      </w:r>
    </w:p>
    <w:p w14:paraId="6B05F088"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42 Sink Video Timing – 6G –Non-2160p 3D Generic Equipment</w:t>
      </w:r>
      <w:r>
        <w:rPr>
          <w:noProof/>
        </w:rPr>
        <w:tab/>
      </w:r>
      <w:r>
        <w:rPr>
          <w:noProof/>
        </w:rPr>
        <w:fldChar w:fldCharType="begin"/>
      </w:r>
      <w:r>
        <w:rPr>
          <w:noProof/>
        </w:rPr>
        <w:instrText xml:space="preserve"> PAGEREF _Toc242777162 \h </w:instrText>
      </w:r>
      <w:r>
        <w:rPr>
          <w:noProof/>
        </w:rPr>
      </w:r>
      <w:r>
        <w:rPr>
          <w:noProof/>
        </w:rPr>
        <w:fldChar w:fldCharType="separate"/>
      </w:r>
      <w:r>
        <w:rPr>
          <w:noProof/>
        </w:rPr>
        <w:t>223</w:t>
      </w:r>
      <w:r>
        <w:rPr>
          <w:noProof/>
        </w:rPr>
        <w:fldChar w:fldCharType="end"/>
      </w:r>
    </w:p>
    <w:p w14:paraId="5DE98B8A"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43 Sink Video Timing – 21:9 (64:27) Requirements</w:t>
      </w:r>
      <w:r>
        <w:rPr>
          <w:noProof/>
        </w:rPr>
        <w:tab/>
      </w:r>
      <w:r>
        <w:rPr>
          <w:noProof/>
        </w:rPr>
        <w:fldChar w:fldCharType="begin"/>
      </w:r>
      <w:r>
        <w:rPr>
          <w:noProof/>
        </w:rPr>
        <w:instrText xml:space="preserve"> PAGEREF _Toc242777163 \h </w:instrText>
      </w:r>
      <w:r>
        <w:rPr>
          <w:noProof/>
        </w:rPr>
      </w:r>
      <w:r>
        <w:rPr>
          <w:noProof/>
        </w:rPr>
        <w:fldChar w:fldCharType="separate"/>
      </w:r>
      <w:r>
        <w:rPr>
          <w:noProof/>
        </w:rPr>
        <w:t>225</w:t>
      </w:r>
      <w:r>
        <w:rPr>
          <w:noProof/>
        </w:rPr>
        <w:fldChar w:fldCharType="end"/>
      </w:r>
    </w:p>
    <w:p w14:paraId="639B09F8"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44 Sink Video Timing – 21:9 (64:27) Generic Equipment</w:t>
      </w:r>
      <w:r>
        <w:rPr>
          <w:noProof/>
        </w:rPr>
        <w:tab/>
      </w:r>
      <w:r>
        <w:rPr>
          <w:noProof/>
        </w:rPr>
        <w:fldChar w:fldCharType="begin"/>
      </w:r>
      <w:r>
        <w:rPr>
          <w:noProof/>
        </w:rPr>
        <w:instrText xml:space="preserve"> PAGEREF _Toc242777164 \h </w:instrText>
      </w:r>
      <w:r>
        <w:rPr>
          <w:noProof/>
        </w:rPr>
      </w:r>
      <w:r>
        <w:rPr>
          <w:noProof/>
        </w:rPr>
        <w:fldChar w:fldCharType="separate"/>
      </w:r>
      <w:r>
        <w:rPr>
          <w:noProof/>
        </w:rPr>
        <w:t>225</w:t>
      </w:r>
      <w:r>
        <w:rPr>
          <w:noProof/>
        </w:rPr>
        <w:fldChar w:fldCharType="end"/>
      </w:r>
    </w:p>
    <w:p w14:paraId="4DDA4AF5"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45 Sink Audio Decoding and Rendering – 3D Audio (L-PCM) – Sample Packet Requirements</w:t>
      </w:r>
      <w:r>
        <w:rPr>
          <w:noProof/>
        </w:rPr>
        <w:tab/>
      </w:r>
      <w:r>
        <w:rPr>
          <w:noProof/>
        </w:rPr>
        <w:fldChar w:fldCharType="begin"/>
      </w:r>
      <w:r>
        <w:rPr>
          <w:noProof/>
        </w:rPr>
        <w:instrText xml:space="preserve"> PAGEREF _Toc242777165 \h </w:instrText>
      </w:r>
      <w:r>
        <w:rPr>
          <w:noProof/>
        </w:rPr>
      </w:r>
      <w:r>
        <w:rPr>
          <w:noProof/>
        </w:rPr>
        <w:fldChar w:fldCharType="separate"/>
      </w:r>
      <w:r>
        <w:rPr>
          <w:noProof/>
        </w:rPr>
        <w:t>228</w:t>
      </w:r>
      <w:r>
        <w:rPr>
          <w:noProof/>
        </w:rPr>
        <w:fldChar w:fldCharType="end"/>
      </w:r>
    </w:p>
    <w:p w14:paraId="4A7A6701"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46 Sink Audio Decoding and Rendering – 3D Audio (L-PCM) – Sample Packet Generic Equipment</w:t>
      </w:r>
      <w:r>
        <w:rPr>
          <w:noProof/>
        </w:rPr>
        <w:tab/>
      </w:r>
      <w:r>
        <w:rPr>
          <w:noProof/>
        </w:rPr>
        <w:fldChar w:fldCharType="begin"/>
      </w:r>
      <w:r>
        <w:rPr>
          <w:noProof/>
        </w:rPr>
        <w:instrText xml:space="preserve"> PAGEREF _Toc242777166 \h </w:instrText>
      </w:r>
      <w:r>
        <w:rPr>
          <w:noProof/>
        </w:rPr>
      </w:r>
      <w:r>
        <w:rPr>
          <w:noProof/>
        </w:rPr>
        <w:fldChar w:fldCharType="separate"/>
      </w:r>
      <w:r>
        <w:rPr>
          <w:noProof/>
        </w:rPr>
        <w:t>228</w:t>
      </w:r>
      <w:r>
        <w:rPr>
          <w:noProof/>
        </w:rPr>
        <w:fldChar w:fldCharType="end"/>
      </w:r>
    </w:p>
    <w:p w14:paraId="54CE6E93"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47 Sink Audio Decoding and Rendering – 3D Audio (One Bit) – Sample Packet Requirements</w:t>
      </w:r>
      <w:r>
        <w:rPr>
          <w:noProof/>
        </w:rPr>
        <w:tab/>
      </w:r>
      <w:r>
        <w:rPr>
          <w:noProof/>
        </w:rPr>
        <w:fldChar w:fldCharType="begin"/>
      </w:r>
      <w:r>
        <w:rPr>
          <w:noProof/>
        </w:rPr>
        <w:instrText xml:space="preserve"> PAGEREF _Toc242777167 \h </w:instrText>
      </w:r>
      <w:r>
        <w:rPr>
          <w:noProof/>
        </w:rPr>
      </w:r>
      <w:r>
        <w:rPr>
          <w:noProof/>
        </w:rPr>
        <w:fldChar w:fldCharType="separate"/>
      </w:r>
      <w:r>
        <w:rPr>
          <w:noProof/>
        </w:rPr>
        <w:t>231</w:t>
      </w:r>
      <w:r>
        <w:rPr>
          <w:noProof/>
        </w:rPr>
        <w:fldChar w:fldCharType="end"/>
      </w:r>
    </w:p>
    <w:p w14:paraId="0E74D5BF"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48 Sink Audio Decoding and Rendering – 3D Audio (One Bit) – Sample Packet Generic Equipment</w:t>
      </w:r>
      <w:r>
        <w:rPr>
          <w:noProof/>
        </w:rPr>
        <w:tab/>
      </w:r>
      <w:r>
        <w:rPr>
          <w:noProof/>
        </w:rPr>
        <w:fldChar w:fldCharType="begin"/>
      </w:r>
      <w:r>
        <w:rPr>
          <w:noProof/>
        </w:rPr>
        <w:instrText xml:space="preserve"> PAGEREF _Toc242777168 \h </w:instrText>
      </w:r>
      <w:r>
        <w:rPr>
          <w:noProof/>
        </w:rPr>
      </w:r>
      <w:r>
        <w:rPr>
          <w:noProof/>
        </w:rPr>
        <w:fldChar w:fldCharType="separate"/>
      </w:r>
      <w:r>
        <w:rPr>
          <w:noProof/>
        </w:rPr>
        <w:t>231</w:t>
      </w:r>
      <w:r>
        <w:rPr>
          <w:noProof/>
        </w:rPr>
        <w:fldChar w:fldCharType="end"/>
      </w:r>
    </w:p>
    <w:p w14:paraId="3338B9C8"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49 Sink Audio Decoding and Rendering – Multi-stream Audio (L-PCM and 61937) – Sample Packet Requirements</w:t>
      </w:r>
      <w:r>
        <w:rPr>
          <w:noProof/>
        </w:rPr>
        <w:tab/>
      </w:r>
      <w:r>
        <w:rPr>
          <w:noProof/>
        </w:rPr>
        <w:fldChar w:fldCharType="begin"/>
      </w:r>
      <w:r>
        <w:rPr>
          <w:noProof/>
        </w:rPr>
        <w:instrText xml:space="preserve"> PAGEREF _Toc242777169 \h </w:instrText>
      </w:r>
      <w:r>
        <w:rPr>
          <w:noProof/>
        </w:rPr>
      </w:r>
      <w:r>
        <w:rPr>
          <w:noProof/>
        </w:rPr>
        <w:fldChar w:fldCharType="separate"/>
      </w:r>
      <w:r>
        <w:rPr>
          <w:noProof/>
        </w:rPr>
        <w:t>234</w:t>
      </w:r>
      <w:r>
        <w:rPr>
          <w:noProof/>
        </w:rPr>
        <w:fldChar w:fldCharType="end"/>
      </w:r>
    </w:p>
    <w:p w14:paraId="223C0CBE"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50 Sink Audio Decoding and Rendering – MS Audio (L-PCM and 61937) – Sample Packet Generic Equipment</w:t>
      </w:r>
      <w:r>
        <w:rPr>
          <w:noProof/>
        </w:rPr>
        <w:tab/>
      </w:r>
      <w:r>
        <w:rPr>
          <w:noProof/>
        </w:rPr>
        <w:fldChar w:fldCharType="begin"/>
      </w:r>
      <w:r>
        <w:rPr>
          <w:noProof/>
        </w:rPr>
        <w:instrText xml:space="preserve"> PAGEREF _Toc242777170 \h </w:instrText>
      </w:r>
      <w:r>
        <w:rPr>
          <w:noProof/>
        </w:rPr>
      </w:r>
      <w:r>
        <w:rPr>
          <w:noProof/>
        </w:rPr>
        <w:fldChar w:fldCharType="separate"/>
      </w:r>
      <w:r>
        <w:rPr>
          <w:noProof/>
        </w:rPr>
        <w:t>234</w:t>
      </w:r>
      <w:r>
        <w:rPr>
          <w:noProof/>
        </w:rPr>
        <w:fldChar w:fldCharType="end"/>
      </w:r>
    </w:p>
    <w:p w14:paraId="74C19BC1"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51 Sink Audio Decoding and Rendering – MS Audio (One Bit) – Sample Packet Requirements</w:t>
      </w:r>
      <w:r>
        <w:rPr>
          <w:noProof/>
        </w:rPr>
        <w:tab/>
      </w:r>
      <w:r>
        <w:rPr>
          <w:noProof/>
        </w:rPr>
        <w:fldChar w:fldCharType="begin"/>
      </w:r>
      <w:r>
        <w:rPr>
          <w:noProof/>
        </w:rPr>
        <w:instrText xml:space="preserve"> PAGEREF _Toc242777171 \h </w:instrText>
      </w:r>
      <w:r>
        <w:rPr>
          <w:noProof/>
        </w:rPr>
      </w:r>
      <w:r>
        <w:rPr>
          <w:noProof/>
        </w:rPr>
        <w:fldChar w:fldCharType="separate"/>
      </w:r>
      <w:r>
        <w:rPr>
          <w:noProof/>
        </w:rPr>
        <w:t>236</w:t>
      </w:r>
      <w:r>
        <w:rPr>
          <w:noProof/>
        </w:rPr>
        <w:fldChar w:fldCharType="end"/>
      </w:r>
    </w:p>
    <w:p w14:paraId="428126EF"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52 Sink Audio Decoding and Rendering – MS Audio (One Bit) – Sample Packet Generic Equipment</w:t>
      </w:r>
      <w:r>
        <w:rPr>
          <w:noProof/>
        </w:rPr>
        <w:tab/>
      </w:r>
      <w:r>
        <w:rPr>
          <w:noProof/>
        </w:rPr>
        <w:fldChar w:fldCharType="begin"/>
      </w:r>
      <w:r>
        <w:rPr>
          <w:noProof/>
        </w:rPr>
        <w:instrText xml:space="preserve"> PAGEREF _Toc242777172 \h </w:instrText>
      </w:r>
      <w:r>
        <w:rPr>
          <w:noProof/>
        </w:rPr>
      </w:r>
      <w:r>
        <w:rPr>
          <w:noProof/>
        </w:rPr>
        <w:fldChar w:fldCharType="separate"/>
      </w:r>
      <w:r>
        <w:rPr>
          <w:noProof/>
        </w:rPr>
        <w:t>236</w:t>
      </w:r>
      <w:r>
        <w:rPr>
          <w:noProof/>
        </w:rPr>
        <w:fldChar w:fldCharType="end"/>
      </w:r>
    </w:p>
    <w:p w14:paraId="6FBF8759"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53 Sink Audio Decoding and Rendering – CEA-861-F Audio Decoding and Rendering Requirements</w:t>
      </w:r>
      <w:r>
        <w:rPr>
          <w:noProof/>
        </w:rPr>
        <w:tab/>
      </w:r>
      <w:r>
        <w:rPr>
          <w:noProof/>
        </w:rPr>
        <w:fldChar w:fldCharType="begin"/>
      </w:r>
      <w:r>
        <w:rPr>
          <w:noProof/>
        </w:rPr>
        <w:instrText xml:space="preserve"> PAGEREF _Toc242777173 \h </w:instrText>
      </w:r>
      <w:r>
        <w:rPr>
          <w:noProof/>
        </w:rPr>
      </w:r>
      <w:r>
        <w:rPr>
          <w:noProof/>
        </w:rPr>
        <w:fldChar w:fldCharType="separate"/>
      </w:r>
      <w:r>
        <w:rPr>
          <w:noProof/>
        </w:rPr>
        <w:t>238</w:t>
      </w:r>
      <w:r>
        <w:rPr>
          <w:noProof/>
        </w:rPr>
        <w:fldChar w:fldCharType="end"/>
      </w:r>
    </w:p>
    <w:p w14:paraId="21B84A15"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54 Sink Audio Decoding and Rendering – CEA-861-F Audio Decoding and Rendering Generic Equipment</w:t>
      </w:r>
      <w:r>
        <w:rPr>
          <w:noProof/>
        </w:rPr>
        <w:tab/>
      </w:r>
      <w:r>
        <w:rPr>
          <w:noProof/>
        </w:rPr>
        <w:fldChar w:fldCharType="begin"/>
      </w:r>
      <w:r>
        <w:rPr>
          <w:noProof/>
        </w:rPr>
        <w:instrText xml:space="preserve"> PAGEREF _Toc242777174 \h </w:instrText>
      </w:r>
      <w:r>
        <w:rPr>
          <w:noProof/>
        </w:rPr>
      </w:r>
      <w:r>
        <w:rPr>
          <w:noProof/>
        </w:rPr>
        <w:fldChar w:fldCharType="separate"/>
      </w:r>
      <w:r>
        <w:rPr>
          <w:noProof/>
        </w:rPr>
        <w:t>238</w:t>
      </w:r>
      <w:r>
        <w:rPr>
          <w:noProof/>
        </w:rPr>
        <w:fldChar w:fldCharType="end"/>
      </w:r>
    </w:p>
    <w:p w14:paraId="35FEDF12"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55 Sink A/V Relationship – DALS Requirements</w:t>
      </w:r>
      <w:r>
        <w:rPr>
          <w:noProof/>
        </w:rPr>
        <w:tab/>
      </w:r>
      <w:r>
        <w:rPr>
          <w:noProof/>
        </w:rPr>
        <w:fldChar w:fldCharType="begin"/>
      </w:r>
      <w:r>
        <w:rPr>
          <w:noProof/>
        </w:rPr>
        <w:instrText xml:space="preserve"> PAGEREF _Toc242777175 \h </w:instrText>
      </w:r>
      <w:r>
        <w:rPr>
          <w:noProof/>
        </w:rPr>
      </w:r>
      <w:r>
        <w:rPr>
          <w:noProof/>
        </w:rPr>
        <w:fldChar w:fldCharType="separate"/>
      </w:r>
      <w:r>
        <w:rPr>
          <w:noProof/>
        </w:rPr>
        <w:t>240</w:t>
      </w:r>
      <w:r>
        <w:rPr>
          <w:noProof/>
        </w:rPr>
        <w:fldChar w:fldCharType="end"/>
      </w:r>
    </w:p>
    <w:p w14:paraId="0DC08E68"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56 Sink A/V Relationship – DALS Generic Equipment</w:t>
      </w:r>
      <w:r>
        <w:rPr>
          <w:noProof/>
        </w:rPr>
        <w:tab/>
      </w:r>
      <w:r>
        <w:rPr>
          <w:noProof/>
        </w:rPr>
        <w:fldChar w:fldCharType="begin"/>
      </w:r>
      <w:r>
        <w:rPr>
          <w:noProof/>
        </w:rPr>
        <w:instrText xml:space="preserve"> PAGEREF _Toc242777176 \h </w:instrText>
      </w:r>
      <w:r>
        <w:rPr>
          <w:noProof/>
        </w:rPr>
      </w:r>
      <w:r>
        <w:rPr>
          <w:noProof/>
        </w:rPr>
        <w:fldChar w:fldCharType="separate"/>
      </w:r>
      <w:r>
        <w:rPr>
          <w:noProof/>
        </w:rPr>
        <w:t>240</w:t>
      </w:r>
      <w:r>
        <w:rPr>
          <w:noProof/>
        </w:rPr>
        <w:fldChar w:fldCharType="end"/>
      </w:r>
    </w:p>
    <w:p w14:paraId="2F23EF98"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57 Sink HDMI-VSIFs – 3D OSD Disparity Requirements</w:t>
      </w:r>
      <w:r>
        <w:rPr>
          <w:noProof/>
        </w:rPr>
        <w:tab/>
      </w:r>
      <w:r>
        <w:rPr>
          <w:noProof/>
        </w:rPr>
        <w:fldChar w:fldCharType="begin"/>
      </w:r>
      <w:r>
        <w:rPr>
          <w:noProof/>
        </w:rPr>
        <w:instrText xml:space="preserve"> PAGEREF _Toc242777177 \h </w:instrText>
      </w:r>
      <w:r>
        <w:rPr>
          <w:noProof/>
        </w:rPr>
      </w:r>
      <w:r>
        <w:rPr>
          <w:noProof/>
        </w:rPr>
        <w:fldChar w:fldCharType="separate"/>
      </w:r>
      <w:r>
        <w:rPr>
          <w:noProof/>
        </w:rPr>
        <w:t>248</w:t>
      </w:r>
      <w:r>
        <w:rPr>
          <w:noProof/>
        </w:rPr>
        <w:fldChar w:fldCharType="end"/>
      </w:r>
    </w:p>
    <w:p w14:paraId="10AB5C75"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58 Sink HDMI-VSIFs – 3D OSD Disparity Generic Equipment</w:t>
      </w:r>
      <w:r>
        <w:rPr>
          <w:noProof/>
        </w:rPr>
        <w:tab/>
      </w:r>
      <w:r>
        <w:rPr>
          <w:noProof/>
        </w:rPr>
        <w:fldChar w:fldCharType="begin"/>
      </w:r>
      <w:r>
        <w:rPr>
          <w:noProof/>
        </w:rPr>
        <w:instrText xml:space="preserve"> PAGEREF _Toc242777178 \h </w:instrText>
      </w:r>
      <w:r>
        <w:rPr>
          <w:noProof/>
        </w:rPr>
      </w:r>
      <w:r>
        <w:rPr>
          <w:noProof/>
        </w:rPr>
        <w:fldChar w:fldCharType="separate"/>
      </w:r>
      <w:r>
        <w:rPr>
          <w:noProof/>
        </w:rPr>
        <w:t>248</w:t>
      </w:r>
      <w:r>
        <w:rPr>
          <w:noProof/>
        </w:rPr>
        <w:fldChar w:fldCharType="end"/>
      </w:r>
    </w:p>
    <w:p w14:paraId="1906BDDD"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59 Sink HDMI-VSIFs – Dual-View Requirements</w:t>
      </w:r>
      <w:r>
        <w:rPr>
          <w:noProof/>
        </w:rPr>
        <w:tab/>
      </w:r>
      <w:r>
        <w:rPr>
          <w:noProof/>
        </w:rPr>
        <w:fldChar w:fldCharType="begin"/>
      </w:r>
      <w:r>
        <w:rPr>
          <w:noProof/>
        </w:rPr>
        <w:instrText xml:space="preserve"> PAGEREF _Toc242777179 \h </w:instrText>
      </w:r>
      <w:r>
        <w:rPr>
          <w:noProof/>
        </w:rPr>
      </w:r>
      <w:r>
        <w:rPr>
          <w:noProof/>
        </w:rPr>
        <w:fldChar w:fldCharType="separate"/>
      </w:r>
      <w:r>
        <w:rPr>
          <w:noProof/>
        </w:rPr>
        <w:t>251</w:t>
      </w:r>
      <w:r>
        <w:rPr>
          <w:noProof/>
        </w:rPr>
        <w:fldChar w:fldCharType="end"/>
      </w:r>
    </w:p>
    <w:p w14:paraId="32AE7418"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60 Sink HDMI-VSIFs – Dual-View Generic Equipment</w:t>
      </w:r>
      <w:r>
        <w:rPr>
          <w:noProof/>
        </w:rPr>
        <w:tab/>
      </w:r>
      <w:r>
        <w:rPr>
          <w:noProof/>
        </w:rPr>
        <w:fldChar w:fldCharType="begin"/>
      </w:r>
      <w:r>
        <w:rPr>
          <w:noProof/>
        </w:rPr>
        <w:instrText xml:space="preserve"> PAGEREF _Toc242777180 \h </w:instrText>
      </w:r>
      <w:r>
        <w:rPr>
          <w:noProof/>
        </w:rPr>
      </w:r>
      <w:r>
        <w:rPr>
          <w:noProof/>
        </w:rPr>
        <w:fldChar w:fldCharType="separate"/>
      </w:r>
      <w:r>
        <w:rPr>
          <w:noProof/>
        </w:rPr>
        <w:t>251</w:t>
      </w:r>
      <w:r>
        <w:rPr>
          <w:noProof/>
        </w:rPr>
        <w:fldChar w:fldCharType="end"/>
      </w:r>
    </w:p>
    <w:p w14:paraId="69A88805"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61 Sink Video Timing - 6G – HF-VSDB</w:t>
      </w:r>
      <w:r>
        <w:rPr>
          <w:noProof/>
        </w:rPr>
        <w:tab/>
      </w:r>
      <w:r>
        <w:rPr>
          <w:noProof/>
        </w:rPr>
        <w:fldChar w:fldCharType="begin"/>
      </w:r>
      <w:r>
        <w:rPr>
          <w:noProof/>
        </w:rPr>
        <w:instrText xml:space="preserve"> PAGEREF _Toc242777181 \h </w:instrText>
      </w:r>
      <w:r>
        <w:rPr>
          <w:noProof/>
        </w:rPr>
      </w:r>
      <w:r>
        <w:rPr>
          <w:noProof/>
        </w:rPr>
        <w:fldChar w:fldCharType="separate"/>
      </w:r>
      <w:r>
        <w:rPr>
          <w:noProof/>
        </w:rPr>
        <w:t>253</w:t>
      </w:r>
      <w:r>
        <w:rPr>
          <w:noProof/>
        </w:rPr>
        <w:fldChar w:fldCharType="end"/>
      </w:r>
    </w:p>
    <w:p w14:paraId="017716B7"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62 Sink Video Timing - 6G – HF-VSDB</w:t>
      </w:r>
      <w:r>
        <w:rPr>
          <w:noProof/>
        </w:rPr>
        <w:tab/>
      </w:r>
      <w:r>
        <w:rPr>
          <w:noProof/>
        </w:rPr>
        <w:fldChar w:fldCharType="begin"/>
      </w:r>
      <w:r>
        <w:rPr>
          <w:noProof/>
        </w:rPr>
        <w:instrText xml:space="preserve"> PAGEREF _Toc242777182 \h </w:instrText>
      </w:r>
      <w:r>
        <w:rPr>
          <w:noProof/>
        </w:rPr>
      </w:r>
      <w:r>
        <w:rPr>
          <w:noProof/>
        </w:rPr>
        <w:fldChar w:fldCharType="separate"/>
      </w:r>
      <w:r>
        <w:rPr>
          <w:noProof/>
        </w:rPr>
        <w:t>253</w:t>
      </w:r>
      <w:r>
        <w:rPr>
          <w:noProof/>
        </w:rPr>
        <w:fldChar w:fldCharType="end"/>
      </w:r>
    </w:p>
    <w:p w14:paraId="50AF175D"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 xml:space="preserve">63 Sink </w:t>
      </w:r>
      <w:r>
        <w:rPr>
          <w:noProof/>
          <w:lang w:eastAsia="ja-JP"/>
        </w:rPr>
        <w:t>EDID</w:t>
      </w:r>
      <w:r>
        <w:rPr>
          <w:noProof/>
        </w:rPr>
        <w:t xml:space="preserve"> - YC</w:t>
      </w:r>
      <w:r w:rsidRPr="00D1264B">
        <w:rPr>
          <w:bCs/>
          <w:iCs/>
          <w:noProof/>
          <w:vertAlign w:val="subscript"/>
        </w:rPr>
        <w:t>B</w:t>
      </w:r>
      <w:r>
        <w:rPr>
          <w:noProof/>
        </w:rPr>
        <w:t>C</w:t>
      </w:r>
      <w:r w:rsidRPr="00D1264B">
        <w:rPr>
          <w:bCs/>
          <w:iCs/>
          <w:noProof/>
          <w:vertAlign w:val="subscript"/>
        </w:rPr>
        <w:t>R</w:t>
      </w:r>
      <w:r>
        <w:rPr>
          <w:noProof/>
        </w:rPr>
        <w:t xml:space="preserve"> 4:2:0 </w:t>
      </w:r>
      <w:r>
        <w:rPr>
          <w:noProof/>
          <w:lang w:eastAsia="ja-JP"/>
        </w:rPr>
        <w:t xml:space="preserve">Related Data Block </w:t>
      </w:r>
      <w:r>
        <w:rPr>
          <w:noProof/>
        </w:rPr>
        <w:t>Requirements</w:t>
      </w:r>
      <w:r>
        <w:rPr>
          <w:noProof/>
        </w:rPr>
        <w:tab/>
      </w:r>
      <w:r>
        <w:rPr>
          <w:noProof/>
        </w:rPr>
        <w:fldChar w:fldCharType="begin"/>
      </w:r>
      <w:r>
        <w:rPr>
          <w:noProof/>
        </w:rPr>
        <w:instrText xml:space="preserve"> PAGEREF _Toc242777183 \h </w:instrText>
      </w:r>
      <w:r>
        <w:rPr>
          <w:noProof/>
        </w:rPr>
      </w:r>
      <w:r>
        <w:rPr>
          <w:noProof/>
        </w:rPr>
        <w:fldChar w:fldCharType="separate"/>
      </w:r>
      <w:r>
        <w:rPr>
          <w:noProof/>
        </w:rPr>
        <w:t>255</w:t>
      </w:r>
      <w:r>
        <w:rPr>
          <w:noProof/>
        </w:rPr>
        <w:fldChar w:fldCharType="end"/>
      </w:r>
    </w:p>
    <w:p w14:paraId="68201D0E"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64 Sink EDID - YC</w:t>
      </w:r>
      <w:r w:rsidRPr="00D1264B">
        <w:rPr>
          <w:bCs/>
          <w:iCs/>
          <w:noProof/>
          <w:vertAlign w:val="subscript"/>
        </w:rPr>
        <w:t>B</w:t>
      </w:r>
      <w:r>
        <w:rPr>
          <w:noProof/>
        </w:rPr>
        <w:t>C</w:t>
      </w:r>
      <w:r w:rsidRPr="00D1264B">
        <w:rPr>
          <w:bCs/>
          <w:iCs/>
          <w:noProof/>
          <w:vertAlign w:val="subscript"/>
        </w:rPr>
        <w:t>R</w:t>
      </w:r>
      <w:r>
        <w:rPr>
          <w:noProof/>
        </w:rPr>
        <w:t xml:space="preserve"> 4:2:0 Data Block Generic Equipment</w:t>
      </w:r>
      <w:r>
        <w:rPr>
          <w:noProof/>
        </w:rPr>
        <w:tab/>
      </w:r>
      <w:r>
        <w:rPr>
          <w:noProof/>
        </w:rPr>
        <w:fldChar w:fldCharType="begin"/>
      </w:r>
      <w:r>
        <w:rPr>
          <w:noProof/>
        </w:rPr>
        <w:instrText xml:space="preserve"> PAGEREF _Toc242777184 \h </w:instrText>
      </w:r>
      <w:r>
        <w:rPr>
          <w:noProof/>
        </w:rPr>
      </w:r>
      <w:r>
        <w:rPr>
          <w:noProof/>
        </w:rPr>
        <w:fldChar w:fldCharType="separate"/>
      </w:r>
      <w:r>
        <w:rPr>
          <w:noProof/>
        </w:rPr>
        <w:t>255</w:t>
      </w:r>
      <w:r>
        <w:rPr>
          <w:noProof/>
        </w:rPr>
        <w:fldChar w:fldCharType="end"/>
      </w:r>
    </w:p>
    <w:p w14:paraId="33079853"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 xml:space="preserve">65 Sink </w:t>
      </w:r>
      <w:r>
        <w:rPr>
          <w:noProof/>
          <w:lang w:eastAsia="ja-JP"/>
        </w:rPr>
        <w:t>EDID</w:t>
      </w:r>
      <w:r>
        <w:rPr>
          <w:noProof/>
        </w:rPr>
        <w:t xml:space="preserve"> - YC</w:t>
      </w:r>
      <w:r w:rsidRPr="00D1264B">
        <w:rPr>
          <w:bCs/>
          <w:iCs/>
          <w:noProof/>
          <w:vertAlign w:val="subscript"/>
        </w:rPr>
        <w:t>B</w:t>
      </w:r>
      <w:r>
        <w:rPr>
          <w:noProof/>
        </w:rPr>
        <w:t>C</w:t>
      </w:r>
      <w:r w:rsidRPr="00D1264B">
        <w:rPr>
          <w:bCs/>
          <w:iCs/>
          <w:noProof/>
          <w:vertAlign w:val="subscript"/>
        </w:rPr>
        <w:t>R</w:t>
      </w:r>
      <w:r>
        <w:rPr>
          <w:noProof/>
        </w:rPr>
        <w:t xml:space="preserve"> 4:2:0 </w:t>
      </w:r>
      <w:r>
        <w:rPr>
          <w:noProof/>
          <w:lang w:eastAsia="ja-JP"/>
        </w:rPr>
        <w:t xml:space="preserve">BT.2020 Data Block </w:t>
      </w:r>
      <w:r>
        <w:rPr>
          <w:noProof/>
        </w:rPr>
        <w:t>Requirements</w:t>
      </w:r>
      <w:r>
        <w:rPr>
          <w:noProof/>
        </w:rPr>
        <w:tab/>
      </w:r>
      <w:r>
        <w:rPr>
          <w:noProof/>
        </w:rPr>
        <w:fldChar w:fldCharType="begin"/>
      </w:r>
      <w:r>
        <w:rPr>
          <w:noProof/>
        </w:rPr>
        <w:instrText xml:space="preserve"> PAGEREF _Toc242777185 \h </w:instrText>
      </w:r>
      <w:r>
        <w:rPr>
          <w:noProof/>
        </w:rPr>
      </w:r>
      <w:r>
        <w:rPr>
          <w:noProof/>
        </w:rPr>
        <w:fldChar w:fldCharType="separate"/>
      </w:r>
      <w:r>
        <w:rPr>
          <w:noProof/>
        </w:rPr>
        <w:t>257</w:t>
      </w:r>
      <w:r>
        <w:rPr>
          <w:noProof/>
        </w:rPr>
        <w:fldChar w:fldCharType="end"/>
      </w:r>
    </w:p>
    <w:p w14:paraId="456B73C1"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66 Sink EDID - YC</w:t>
      </w:r>
      <w:r w:rsidRPr="00D1264B">
        <w:rPr>
          <w:bCs/>
          <w:iCs/>
          <w:noProof/>
          <w:vertAlign w:val="subscript"/>
        </w:rPr>
        <w:t>B</w:t>
      </w:r>
      <w:r>
        <w:rPr>
          <w:noProof/>
        </w:rPr>
        <w:t>C</w:t>
      </w:r>
      <w:r w:rsidRPr="00D1264B">
        <w:rPr>
          <w:bCs/>
          <w:iCs/>
          <w:noProof/>
          <w:vertAlign w:val="subscript"/>
        </w:rPr>
        <w:t>R</w:t>
      </w:r>
      <w:r>
        <w:rPr>
          <w:noProof/>
        </w:rPr>
        <w:t xml:space="preserve"> 4:2:0 </w:t>
      </w:r>
      <w:r>
        <w:rPr>
          <w:noProof/>
          <w:lang w:eastAsia="ja-JP"/>
        </w:rPr>
        <w:t xml:space="preserve">BT.2020 EDID </w:t>
      </w:r>
      <w:r>
        <w:rPr>
          <w:noProof/>
        </w:rPr>
        <w:t>Generic Equipment</w:t>
      </w:r>
      <w:r>
        <w:rPr>
          <w:noProof/>
        </w:rPr>
        <w:tab/>
      </w:r>
      <w:r>
        <w:rPr>
          <w:noProof/>
        </w:rPr>
        <w:fldChar w:fldCharType="begin"/>
      </w:r>
      <w:r>
        <w:rPr>
          <w:noProof/>
        </w:rPr>
        <w:instrText xml:space="preserve"> PAGEREF _Toc242777186 \h </w:instrText>
      </w:r>
      <w:r>
        <w:rPr>
          <w:noProof/>
        </w:rPr>
      </w:r>
      <w:r>
        <w:rPr>
          <w:noProof/>
        </w:rPr>
        <w:fldChar w:fldCharType="separate"/>
      </w:r>
      <w:r>
        <w:rPr>
          <w:noProof/>
        </w:rPr>
        <w:t>257</w:t>
      </w:r>
      <w:r>
        <w:rPr>
          <w:noProof/>
        </w:rPr>
        <w:fldChar w:fldCharType="end"/>
      </w:r>
    </w:p>
    <w:p w14:paraId="46449784"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67 Sink EDID YC</w:t>
      </w:r>
      <w:r w:rsidRPr="00D1264B">
        <w:rPr>
          <w:bCs/>
          <w:iCs/>
          <w:noProof/>
          <w:vertAlign w:val="subscript"/>
        </w:rPr>
        <w:t>B</w:t>
      </w:r>
      <w:r>
        <w:rPr>
          <w:noProof/>
        </w:rPr>
        <w:t>C</w:t>
      </w:r>
      <w:r w:rsidRPr="00D1264B">
        <w:rPr>
          <w:bCs/>
          <w:iCs/>
          <w:noProof/>
          <w:vertAlign w:val="subscript"/>
        </w:rPr>
        <w:t>R</w:t>
      </w:r>
      <w:r>
        <w:rPr>
          <w:noProof/>
        </w:rPr>
        <w:t xml:space="preserve"> 4:2:0 </w:t>
      </w:r>
      <w:r>
        <w:rPr>
          <w:noProof/>
          <w:lang w:eastAsia="ja-JP"/>
        </w:rPr>
        <w:t xml:space="preserve">Deep Color </w:t>
      </w:r>
      <w:r>
        <w:rPr>
          <w:noProof/>
        </w:rPr>
        <w:t>HF-VSDB Requirements</w:t>
      </w:r>
      <w:r>
        <w:rPr>
          <w:noProof/>
        </w:rPr>
        <w:tab/>
      </w:r>
      <w:r>
        <w:rPr>
          <w:noProof/>
        </w:rPr>
        <w:fldChar w:fldCharType="begin"/>
      </w:r>
      <w:r>
        <w:rPr>
          <w:noProof/>
        </w:rPr>
        <w:instrText xml:space="preserve"> PAGEREF _Toc242777187 \h </w:instrText>
      </w:r>
      <w:r>
        <w:rPr>
          <w:noProof/>
        </w:rPr>
      </w:r>
      <w:r>
        <w:rPr>
          <w:noProof/>
        </w:rPr>
        <w:fldChar w:fldCharType="separate"/>
      </w:r>
      <w:r>
        <w:rPr>
          <w:noProof/>
        </w:rPr>
        <w:t>259</w:t>
      </w:r>
      <w:r>
        <w:rPr>
          <w:noProof/>
        </w:rPr>
        <w:fldChar w:fldCharType="end"/>
      </w:r>
    </w:p>
    <w:p w14:paraId="50758C14"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68 Sink EDID YC</w:t>
      </w:r>
      <w:r w:rsidRPr="00D1264B">
        <w:rPr>
          <w:bCs/>
          <w:iCs/>
          <w:noProof/>
          <w:vertAlign w:val="subscript"/>
        </w:rPr>
        <w:t>B</w:t>
      </w:r>
      <w:r>
        <w:rPr>
          <w:noProof/>
        </w:rPr>
        <w:t>C</w:t>
      </w:r>
      <w:r w:rsidRPr="00D1264B">
        <w:rPr>
          <w:bCs/>
          <w:iCs/>
          <w:noProof/>
          <w:vertAlign w:val="subscript"/>
        </w:rPr>
        <w:t>R</w:t>
      </w:r>
      <w:r>
        <w:rPr>
          <w:noProof/>
        </w:rPr>
        <w:t xml:space="preserve"> 4:2:0 </w:t>
      </w:r>
      <w:r>
        <w:rPr>
          <w:noProof/>
          <w:lang w:eastAsia="ja-JP"/>
        </w:rPr>
        <w:t xml:space="preserve">Deep Color </w:t>
      </w:r>
      <w:r>
        <w:rPr>
          <w:noProof/>
        </w:rPr>
        <w:t>HF-VSDB Generic Equipment</w:t>
      </w:r>
      <w:r>
        <w:rPr>
          <w:noProof/>
        </w:rPr>
        <w:tab/>
      </w:r>
      <w:r>
        <w:rPr>
          <w:noProof/>
        </w:rPr>
        <w:fldChar w:fldCharType="begin"/>
      </w:r>
      <w:r>
        <w:rPr>
          <w:noProof/>
        </w:rPr>
        <w:instrText xml:space="preserve"> PAGEREF _Toc242777188 \h </w:instrText>
      </w:r>
      <w:r>
        <w:rPr>
          <w:noProof/>
        </w:rPr>
      </w:r>
      <w:r>
        <w:rPr>
          <w:noProof/>
        </w:rPr>
        <w:fldChar w:fldCharType="separate"/>
      </w:r>
      <w:r>
        <w:rPr>
          <w:noProof/>
        </w:rPr>
        <w:t>260</w:t>
      </w:r>
      <w:r>
        <w:rPr>
          <w:noProof/>
        </w:rPr>
        <w:fldChar w:fldCharType="end"/>
      </w:r>
    </w:p>
    <w:p w14:paraId="488BAF09"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69 Sink EDID 3D and Multi-stream Audio Data Block Requirements</w:t>
      </w:r>
      <w:r>
        <w:rPr>
          <w:noProof/>
        </w:rPr>
        <w:tab/>
      </w:r>
      <w:r>
        <w:rPr>
          <w:noProof/>
        </w:rPr>
        <w:fldChar w:fldCharType="begin"/>
      </w:r>
      <w:r>
        <w:rPr>
          <w:noProof/>
        </w:rPr>
        <w:instrText xml:space="preserve"> PAGEREF _Toc242777189 \h </w:instrText>
      </w:r>
      <w:r>
        <w:rPr>
          <w:noProof/>
        </w:rPr>
      </w:r>
      <w:r>
        <w:rPr>
          <w:noProof/>
        </w:rPr>
        <w:fldChar w:fldCharType="separate"/>
      </w:r>
      <w:r>
        <w:rPr>
          <w:noProof/>
        </w:rPr>
        <w:t>262</w:t>
      </w:r>
      <w:r>
        <w:rPr>
          <w:noProof/>
        </w:rPr>
        <w:fldChar w:fldCharType="end"/>
      </w:r>
    </w:p>
    <w:p w14:paraId="31C6C8F5"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70 Sink EDID 3D and Multi-stream Audio Data Block Generic Equipment</w:t>
      </w:r>
      <w:r>
        <w:rPr>
          <w:noProof/>
        </w:rPr>
        <w:tab/>
      </w:r>
      <w:r>
        <w:rPr>
          <w:noProof/>
        </w:rPr>
        <w:fldChar w:fldCharType="begin"/>
      </w:r>
      <w:r>
        <w:rPr>
          <w:noProof/>
        </w:rPr>
        <w:instrText xml:space="preserve"> PAGEREF _Toc242777190 \h </w:instrText>
      </w:r>
      <w:r>
        <w:rPr>
          <w:noProof/>
        </w:rPr>
      </w:r>
      <w:r>
        <w:rPr>
          <w:noProof/>
        </w:rPr>
        <w:fldChar w:fldCharType="separate"/>
      </w:r>
      <w:r>
        <w:rPr>
          <w:noProof/>
        </w:rPr>
        <w:t>262</w:t>
      </w:r>
      <w:r>
        <w:rPr>
          <w:noProof/>
        </w:rPr>
        <w:fldChar w:fldCharType="end"/>
      </w:r>
    </w:p>
    <w:p w14:paraId="32182CEE"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71 Sink EDID HDMI-VSDBs – Independent-View Requirements</w:t>
      </w:r>
      <w:r>
        <w:rPr>
          <w:noProof/>
        </w:rPr>
        <w:tab/>
      </w:r>
      <w:r>
        <w:rPr>
          <w:noProof/>
        </w:rPr>
        <w:fldChar w:fldCharType="begin"/>
      </w:r>
      <w:r>
        <w:rPr>
          <w:noProof/>
        </w:rPr>
        <w:instrText xml:space="preserve"> PAGEREF _Toc242777191 \h </w:instrText>
      </w:r>
      <w:r>
        <w:rPr>
          <w:noProof/>
        </w:rPr>
      </w:r>
      <w:r>
        <w:rPr>
          <w:noProof/>
        </w:rPr>
        <w:fldChar w:fldCharType="separate"/>
      </w:r>
      <w:r>
        <w:rPr>
          <w:noProof/>
        </w:rPr>
        <w:t>265</w:t>
      </w:r>
      <w:r>
        <w:rPr>
          <w:noProof/>
        </w:rPr>
        <w:fldChar w:fldCharType="end"/>
      </w:r>
    </w:p>
    <w:p w14:paraId="64807CB4"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72 Sink EDID HDMI-VSDBs – Independent-View Generic Equipment</w:t>
      </w:r>
      <w:r>
        <w:rPr>
          <w:noProof/>
        </w:rPr>
        <w:tab/>
      </w:r>
      <w:r>
        <w:rPr>
          <w:noProof/>
        </w:rPr>
        <w:fldChar w:fldCharType="begin"/>
      </w:r>
      <w:r>
        <w:rPr>
          <w:noProof/>
        </w:rPr>
        <w:instrText xml:space="preserve"> PAGEREF _Toc242777192 \h </w:instrText>
      </w:r>
      <w:r>
        <w:rPr>
          <w:noProof/>
        </w:rPr>
      </w:r>
      <w:r>
        <w:rPr>
          <w:noProof/>
        </w:rPr>
        <w:fldChar w:fldCharType="separate"/>
      </w:r>
      <w:r>
        <w:rPr>
          <w:noProof/>
        </w:rPr>
        <w:t>265</w:t>
      </w:r>
      <w:r>
        <w:rPr>
          <w:noProof/>
        </w:rPr>
        <w:fldChar w:fldCharType="end"/>
      </w:r>
    </w:p>
    <w:p w14:paraId="303CE1DA"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 xml:space="preserve">73 Sink </w:t>
      </w:r>
      <w:r>
        <w:rPr>
          <w:noProof/>
          <w:lang w:eastAsia="ja-JP"/>
        </w:rPr>
        <w:t>EDID</w:t>
      </w:r>
      <w:r>
        <w:rPr>
          <w:noProof/>
        </w:rPr>
        <w:t xml:space="preserve"> - Video Format Declaration</w:t>
      </w:r>
      <w:r>
        <w:rPr>
          <w:noProof/>
          <w:lang w:eastAsia="ja-JP"/>
        </w:rPr>
        <w:t xml:space="preserve"> </w:t>
      </w:r>
      <w:r>
        <w:rPr>
          <w:noProof/>
        </w:rPr>
        <w:t>Requirements</w:t>
      </w:r>
      <w:r>
        <w:rPr>
          <w:noProof/>
        </w:rPr>
        <w:tab/>
      </w:r>
      <w:r>
        <w:rPr>
          <w:noProof/>
        </w:rPr>
        <w:fldChar w:fldCharType="begin"/>
      </w:r>
      <w:r>
        <w:rPr>
          <w:noProof/>
        </w:rPr>
        <w:instrText xml:space="preserve"> PAGEREF _Toc242777193 \h </w:instrText>
      </w:r>
      <w:r>
        <w:rPr>
          <w:noProof/>
        </w:rPr>
      </w:r>
      <w:r>
        <w:rPr>
          <w:noProof/>
        </w:rPr>
        <w:fldChar w:fldCharType="separate"/>
      </w:r>
      <w:r>
        <w:rPr>
          <w:noProof/>
        </w:rPr>
        <w:t>266</w:t>
      </w:r>
      <w:r>
        <w:rPr>
          <w:noProof/>
        </w:rPr>
        <w:fldChar w:fldCharType="end"/>
      </w:r>
    </w:p>
    <w:p w14:paraId="2AB14795"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74 Sink EDID - Video Format Declaration Generic Equipment</w:t>
      </w:r>
      <w:r>
        <w:rPr>
          <w:noProof/>
        </w:rPr>
        <w:tab/>
      </w:r>
      <w:r>
        <w:rPr>
          <w:noProof/>
        </w:rPr>
        <w:fldChar w:fldCharType="begin"/>
      </w:r>
      <w:r>
        <w:rPr>
          <w:noProof/>
        </w:rPr>
        <w:instrText xml:space="preserve"> PAGEREF _Toc242777194 \h </w:instrText>
      </w:r>
      <w:r>
        <w:rPr>
          <w:noProof/>
        </w:rPr>
      </w:r>
      <w:r>
        <w:rPr>
          <w:noProof/>
        </w:rPr>
        <w:fldChar w:fldCharType="separate"/>
      </w:r>
      <w:r>
        <w:rPr>
          <w:noProof/>
        </w:rPr>
        <w:t>266</w:t>
      </w:r>
      <w:r>
        <w:rPr>
          <w:noProof/>
        </w:rPr>
        <w:fldChar w:fldCharType="end"/>
      </w:r>
    </w:p>
    <w:p w14:paraId="6E13DB5E"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 xml:space="preserve">75 Sink </w:t>
      </w:r>
      <w:r>
        <w:rPr>
          <w:noProof/>
          <w:lang w:eastAsia="ja-JP"/>
        </w:rPr>
        <w:t>EDID</w:t>
      </w:r>
      <w:r>
        <w:rPr>
          <w:noProof/>
        </w:rPr>
        <w:t xml:space="preserve"> HF-VSDB Requirements</w:t>
      </w:r>
      <w:r>
        <w:rPr>
          <w:noProof/>
        </w:rPr>
        <w:tab/>
      </w:r>
      <w:r>
        <w:rPr>
          <w:noProof/>
        </w:rPr>
        <w:fldChar w:fldCharType="begin"/>
      </w:r>
      <w:r>
        <w:rPr>
          <w:noProof/>
        </w:rPr>
        <w:instrText xml:space="preserve"> PAGEREF _Toc242777195 \h </w:instrText>
      </w:r>
      <w:r>
        <w:rPr>
          <w:noProof/>
        </w:rPr>
      </w:r>
      <w:r>
        <w:rPr>
          <w:noProof/>
        </w:rPr>
        <w:fldChar w:fldCharType="separate"/>
      </w:r>
      <w:r>
        <w:rPr>
          <w:noProof/>
        </w:rPr>
        <w:t>268</w:t>
      </w:r>
      <w:r>
        <w:rPr>
          <w:noProof/>
        </w:rPr>
        <w:fldChar w:fldCharType="end"/>
      </w:r>
    </w:p>
    <w:p w14:paraId="0AD3A6DA"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76 Sink EDID HF-VSDB Generic Equipment</w:t>
      </w:r>
      <w:r>
        <w:rPr>
          <w:noProof/>
        </w:rPr>
        <w:tab/>
      </w:r>
      <w:r>
        <w:rPr>
          <w:noProof/>
        </w:rPr>
        <w:fldChar w:fldCharType="begin"/>
      </w:r>
      <w:r>
        <w:rPr>
          <w:noProof/>
        </w:rPr>
        <w:instrText xml:space="preserve"> PAGEREF _Toc242777196 \h </w:instrText>
      </w:r>
      <w:r>
        <w:rPr>
          <w:noProof/>
        </w:rPr>
      </w:r>
      <w:r>
        <w:rPr>
          <w:noProof/>
        </w:rPr>
        <w:fldChar w:fldCharType="separate"/>
      </w:r>
      <w:r>
        <w:rPr>
          <w:noProof/>
        </w:rPr>
        <w:t>268</w:t>
      </w:r>
      <w:r>
        <w:rPr>
          <w:noProof/>
        </w:rPr>
        <w:fldChar w:fldCharType="end"/>
      </w:r>
    </w:p>
    <w:p w14:paraId="74B4BCDA"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77 Sink E-DDC – Read Request – Power Disable Requirements</w:t>
      </w:r>
      <w:r>
        <w:rPr>
          <w:noProof/>
        </w:rPr>
        <w:tab/>
      </w:r>
      <w:r>
        <w:rPr>
          <w:noProof/>
        </w:rPr>
        <w:fldChar w:fldCharType="begin"/>
      </w:r>
      <w:r>
        <w:rPr>
          <w:noProof/>
        </w:rPr>
        <w:instrText xml:space="preserve"> PAGEREF _Toc242777197 \h </w:instrText>
      </w:r>
      <w:r>
        <w:rPr>
          <w:noProof/>
        </w:rPr>
      </w:r>
      <w:r>
        <w:rPr>
          <w:noProof/>
        </w:rPr>
        <w:fldChar w:fldCharType="separate"/>
      </w:r>
      <w:r>
        <w:rPr>
          <w:noProof/>
        </w:rPr>
        <w:t>272</w:t>
      </w:r>
      <w:r>
        <w:rPr>
          <w:noProof/>
        </w:rPr>
        <w:fldChar w:fldCharType="end"/>
      </w:r>
    </w:p>
    <w:p w14:paraId="54BDF839"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78 Sink E-DDC – Read Request – Power Disable Generic Equipment</w:t>
      </w:r>
      <w:r>
        <w:rPr>
          <w:noProof/>
        </w:rPr>
        <w:tab/>
      </w:r>
      <w:r>
        <w:rPr>
          <w:noProof/>
        </w:rPr>
        <w:fldChar w:fldCharType="begin"/>
      </w:r>
      <w:r>
        <w:rPr>
          <w:noProof/>
        </w:rPr>
        <w:instrText xml:space="preserve"> PAGEREF _Toc242777198 \h </w:instrText>
      </w:r>
      <w:r>
        <w:rPr>
          <w:noProof/>
        </w:rPr>
      </w:r>
      <w:r>
        <w:rPr>
          <w:noProof/>
        </w:rPr>
        <w:fldChar w:fldCharType="separate"/>
      </w:r>
      <w:r>
        <w:rPr>
          <w:noProof/>
        </w:rPr>
        <w:t>272</w:t>
      </w:r>
      <w:r>
        <w:rPr>
          <w:noProof/>
        </w:rPr>
        <w:fldChar w:fldCharType="end"/>
      </w:r>
    </w:p>
    <w:p w14:paraId="16E87475"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79 Sink E-DDC – Read Request – SCDC Update Flag Response Requirements</w:t>
      </w:r>
      <w:r>
        <w:rPr>
          <w:noProof/>
        </w:rPr>
        <w:tab/>
      </w:r>
      <w:r>
        <w:rPr>
          <w:noProof/>
        </w:rPr>
        <w:fldChar w:fldCharType="begin"/>
      </w:r>
      <w:r>
        <w:rPr>
          <w:noProof/>
        </w:rPr>
        <w:instrText xml:space="preserve"> PAGEREF _Toc242777199 \h </w:instrText>
      </w:r>
      <w:r>
        <w:rPr>
          <w:noProof/>
        </w:rPr>
      </w:r>
      <w:r>
        <w:rPr>
          <w:noProof/>
        </w:rPr>
        <w:fldChar w:fldCharType="separate"/>
      </w:r>
      <w:r>
        <w:rPr>
          <w:noProof/>
        </w:rPr>
        <w:t>273</w:t>
      </w:r>
      <w:r>
        <w:rPr>
          <w:noProof/>
        </w:rPr>
        <w:fldChar w:fldCharType="end"/>
      </w:r>
    </w:p>
    <w:p w14:paraId="6EC8667F"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80 Sink E-DDC – Read Request – SCDC Update Flag Response Generic Equipment</w:t>
      </w:r>
      <w:r>
        <w:rPr>
          <w:noProof/>
        </w:rPr>
        <w:tab/>
      </w:r>
      <w:r>
        <w:rPr>
          <w:noProof/>
        </w:rPr>
        <w:fldChar w:fldCharType="begin"/>
      </w:r>
      <w:r>
        <w:rPr>
          <w:noProof/>
        </w:rPr>
        <w:instrText xml:space="preserve"> PAGEREF _Toc242777200 \h </w:instrText>
      </w:r>
      <w:r>
        <w:rPr>
          <w:noProof/>
        </w:rPr>
      </w:r>
      <w:r>
        <w:rPr>
          <w:noProof/>
        </w:rPr>
        <w:fldChar w:fldCharType="separate"/>
      </w:r>
      <w:r>
        <w:rPr>
          <w:noProof/>
        </w:rPr>
        <w:t>273</w:t>
      </w:r>
      <w:r>
        <w:rPr>
          <w:noProof/>
        </w:rPr>
        <w:fldChar w:fldCharType="end"/>
      </w:r>
    </w:p>
    <w:p w14:paraId="1911069B"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81 Sink E-DDC – Read Request – SCDC Wait For Buss Free Requirements</w:t>
      </w:r>
      <w:r>
        <w:rPr>
          <w:noProof/>
        </w:rPr>
        <w:tab/>
      </w:r>
      <w:r>
        <w:rPr>
          <w:noProof/>
        </w:rPr>
        <w:fldChar w:fldCharType="begin"/>
      </w:r>
      <w:r>
        <w:rPr>
          <w:noProof/>
        </w:rPr>
        <w:instrText xml:space="preserve"> PAGEREF _Toc242777201 \h </w:instrText>
      </w:r>
      <w:r>
        <w:rPr>
          <w:noProof/>
        </w:rPr>
      </w:r>
      <w:r>
        <w:rPr>
          <w:noProof/>
        </w:rPr>
        <w:fldChar w:fldCharType="separate"/>
      </w:r>
      <w:r>
        <w:rPr>
          <w:noProof/>
        </w:rPr>
        <w:t>274</w:t>
      </w:r>
      <w:r>
        <w:rPr>
          <w:noProof/>
        </w:rPr>
        <w:fldChar w:fldCharType="end"/>
      </w:r>
    </w:p>
    <w:p w14:paraId="3D373483"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82 Sink E-DDC – Read Request – SCDC Wait For Buss Free Generic Equipment</w:t>
      </w:r>
      <w:r>
        <w:rPr>
          <w:noProof/>
        </w:rPr>
        <w:tab/>
      </w:r>
      <w:r>
        <w:rPr>
          <w:noProof/>
        </w:rPr>
        <w:fldChar w:fldCharType="begin"/>
      </w:r>
      <w:r>
        <w:rPr>
          <w:noProof/>
        </w:rPr>
        <w:instrText xml:space="preserve"> PAGEREF _Toc242777202 \h </w:instrText>
      </w:r>
      <w:r>
        <w:rPr>
          <w:noProof/>
        </w:rPr>
      </w:r>
      <w:r>
        <w:rPr>
          <w:noProof/>
        </w:rPr>
        <w:fldChar w:fldCharType="separate"/>
      </w:r>
      <w:r>
        <w:rPr>
          <w:noProof/>
        </w:rPr>
        <w:t>274</w:t>
      </w:r>
      <w:r>
        <w:rPr>
          <w:noProof/>
        </w:rPr>
        <w:fldChar w:fldCharType="end"/>
      </w:r>
    </w:p>
    <w:p w14:paraId="09E65504"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83 Sink E-DDC – Read Request – SDA Release After SCL Low Transition Requirements</w:t>
      </w:r>
      <w:r>
        <w:rPr>
          <w:noProof/>
        </w:rPr>
        <w:tab/>
      </w:r>
      <w:r>
        <w:rPr>
          <w:noProof/>
        </w:rPr>
        <w:fldChar w:fldCharType="begin"/>
      </w:r>
      <w:r>
        <w:rPr>
          <w:noProof/>
        </w:rPr>
        <w:instrText xml:space="preserve"> PAGEREF _Toc242777203 \h </w:instrText>
      </w:r>
      <w:r>
        <w:rPr>
          <w:noProof/>
        </w:rPr>
      </w:r>
      <w:r>
        <w:rPr>
          <w:noProof/>
        </w:rPr>
        <w:fldChar w:fldCharType="separate"/>
      </w:r>
      <w:r>
        <w:rPr>
          <w:noProof/>
        </w:rPr>
        <w:t>275</w:t>
      </w:r>
      <w:r>
        <w:rPr>
          <w:noProof/>
        </w:rPr>
        <w:fldChar w:fldCharType="end"/>
      </w:r>
    </w:p>
    <w:p w14:paraId="6458429B"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84 Sink E-DDC – Read Request – SDA Release After SCL Low Transition Generic Equipment</w:t>
      </w:r>
      <w:r>
        <w:rPr>
          <w:noProof/>
        </w:rPr>
        <w:tab/>
      </w:r>
      <w:r>
        <w:rPr>
          <w:noProof/>
        </w:rPr>
        <w:fldChar w:fldCharType="begin"/>
      </w:r>
      <w:r>
        <w:rPr>
          <w:noProof/>
        </w:rPr>
        <w:instrText xml:space="preserve"> PAGEREF _Toc242777204 \h </w:instrText>
      </w:r>
      <w:r>
        <w:rPr>
          <w:noProof/>
        </w:rPr>
      </w:r>
      <w:r>
        <w:rPr>
          <w:noProof/>
        </w:rPr>
        <w:fldChar w:fldCharType="separate"/>
      </w:r>
      <w:r>
        <w:rPr>
          <w:noProof/>
        </w:rPr>
        <w:t>276</w:t>
      </w:r>
      <w:r>
        <w:rPr>
          <w:noProof/>
        </w:rPr>
        <w:fldChar w:fldCharType="end"/>
      </w:r>
    </w:p>
    <w:p w14:paraId="29003171"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85 Sink E-DDC – Read Request – Response I</w:t>
      </w:r>
      <w:r w:rsidRPr="00D1264B">
        <w:rPr>
          <w:bCs/>
          <w:iCs/>
          <w:noProof/>
          <w:vertAlign w:val="superscript"/>
        </w:rPr>
        <w:t>2</w:t>
      </w:r>
      <w:r>
        <w:rPr>
          <w:noProof/>
        </w:rPr>
        <w:t>C Conformance Requirements</w:t>
      </w:r>
      <w:r>
        <w:rPr>
          <w:noProof/>
        </w:rPr>
        <w:tab/>
      </w:r>
      <w:r>
        <w:rPr>
          <w:noProof/>
        </w:rPr>
        <w:fldChar w:fldCharType="begin"/>
      </w:r>
      <w:r>
        <w:rPr>
          <w:noProof/>
        </w:rPr>
        <w:instrText xml:space="preserve"> PAGEREF _Toc242777205 \h </w:instrText>
      </w:r>
      <w:r>
        <w:rPr>
          <w:noProof/>
        </w:rPr>
      </w:r>
      <w:r>
        <w:rPr>
          <w:noProof/>
        </w:rPr>
        <w:fldChar w:fldCharType="separate"/>
      </w:r>
      <w:r>
        <w:rPr>
          <w:noProof/>
        </w:rPr>
        <w:t>276</w:t>
      </w:r>
      <w:r>
        <w:rPr>
          <w:noProof/>
        </w:rPr>
        <w:fldChar w:fldCharType="end"/>
      </w:r>
    </w:p>
    <w:p w14:paraId="07757C91"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86 Sink E-DDC – Read Request – Response I</w:t>
      </w:r>
      <w:r w:rsidRPr="00D1264B">
        <w:rPr>
          <w:bCs/>
          <w:iCs/>
          <w:noProof/>
          <w:vertAlign w:val="superscript"/>
        </w:rPr>
        <w:t>2</w:t>
      </w:r>
      <w:r>
        <w:rPr>
          <w:noProof/>
        </w:rPr>
        <w:t>C Conformance Generic Equipment</w:t>
      </w:r>
      <w:r>
        <w:rPr>
          <w:noProof/>
        </w:rPr>
        <w:tab/>
      </w:r>
      <w:r>
        <w:rPr>
          <w:noProof/>
        </w:rPr>
        <w:fldChar w:fldCharType="begin"/>
      </w:r>
      <w:r>
        <w:rPr>
          <w:noProof/>
        </w:rPr>
        <w:instrText xml:space="preserve"> PAGEREF _Toc242777206 \h </w:instrText>
      </w:r>
      <w:r>
        <w:rPr>
          <w:noProof/>
        </w:rPr>
      </w:r>
      <w:r>
        <w:rPr>
          <w:noProof/>
        </w:rPr>
        <w:fldChar w:fldCharType="separate"/>
      </w:r>
      <w:r>
        <w:rPr>
          <w:noProof/>
        </w:rPr>
        <w:t>277</w:t>
      </w:r>
      <w:r>
        <w:rPr>
          <w:noProof/>
        </w:rPr>
        <w:fldChar w:fldCharType="end"/>
      </w:r>
    </w:p>
    <w:p w14:paraId="41388936"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87 Sink E-DDC – Read Request – Unacknowledged One Requirements</w:t>
      </w:r>
      <w:r>
        <w:rPr>
          <w:noProof/>
        </w:rPr>
        <w:tab/>
      </w:r>
      <w:r>
        <w:rPr>
          <w:noProof/>
        </w:rPr>
        <w:fldChar w:fldCharType="begin"/>
      </w:r>
      <w:r>
        <w:rPr>
          <w:noProof/>
        </w:rPr>
        <w:instrText xml:space="preserve"> PAGEREF _Toc242777207 \h </w:instrText>
      </w:r>
      <w:r>
        <w:rPr>
          <w:noProof/>
        </w:rPr>
      </w:r>
      <w:r>
        <w:rPr>
          <w:noProof/>
        </w:rPr>
        <w:fldChar w:fldCharType="separate"/>
      </w:r>
      <w:r>
        <w:rPr>
          <w:noProof/>
        </w:rPr>
        <w:t>278</w:t>
      </w:r>
      <w:r>
        <w:rPr>
          <w:noProof/>
        </w:rPr>
        <w:fldChar w:fldCharType="end"/>
      </w:r>
    </w:p>
    <w:p w14:paraId="30F4C1D9"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88 Sink E-DDC – Read Request – Unacknowledged One Generic Equipment</w:t>
      </w:r>
      <w:r>
        <w:rPr>
          <w:noProof/>
        </w:rPr>
        <w:tab/>
      </w:r>
      <w:r>
        <w:rPr>
          <w:noProof/>
        </w:rPr>
        <w:fldChar w:fldCharType="begin"/>
      </w:r>
      <w:r>
        <w:rPr>
          <w:noProof/>
        </w:rPr>
        <w:instrText xml:space="preserve"> PAGEREF _Toc242777208 \h </w:instrText>
      </w:r>
      <w:r>
        <w:rPr>
          <w:noProof/>
        </w:rPr>
      </w:r>
      <w:r>
        <w:rPr>
          <w:noProof/>
        </w:rPr>
        <w:fldChar w:fldCharType="separate"/>
      </w:r>
      <w:r>
        <w:rPr>
          <w:noProof/>
        </w:rPr>
        <w:t>278</w:t>
      </w:r>
      <w:r>
        <w:rPr>
          <w:noProof/>
        </w:rPr>
        <w:fldChar w:fldCharType="end"/>
      </w:r>
    </w:p>
    <w:p w14:paraId="38BD6485"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89 Sink E-DDC – Read Request – Unacknowledged Two Requirements</w:t>
      </w:r>
      <w:r>
        <w:rPr>
          <w:noProof/>
        </w:rPr>
        <w:tab/>
      </w:r>
      <w:r>
        <w:rPr>
          <w:noProof/>
        </w:rPr>
        <w:fldChar w:fldCharType="begin"/>
      </w:r>
      <w:r>
        <w:rPr>
          <w:noProof/>
        </w:rPr>
        <w:instrText xml:space="preserve"> PAGEREF _Toc242777209 \h </w:instrText>
      </w:r>
      <w:r>
        <w:rPr>
          <w:noProof/>
        </w:rPr>
      </w:r>
      <w:r>
        <w:rPr>
          <w:noProof/>
        </w:rPr>
        <w:fldChar w:fldCharType="separate"/>
      </w:r>
      <w:r>
        <w:rPr>
          <w:noProof/>
        </w:rPr>
        <w:t>280</w:t>
      </w:r>
      <w:r>
        <w:rPr>
          <w:noProof/>
        </w:rPr>
        <w:fldChar w:fldCharType="end"/>
      </w:r>
    </w:p>
    <w:p w14:paraId="54C60F1E"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90 Sink E-DDC – Read Request – Unacknowledged Two Generic Equipment</w:t>
      </w:r>
      <w:r>
        <w:rPr>
          <w:noProof/>
        </w:rPr>
        <w:tab/>
      </w:r>
      <w:r>
        <w:rPr>
          <w:noProof/>
        </w:rPr>
        <w:fldChar w:fldCharType="begin"/>
      </w:r>
      <w:r>
        <w:rPr>
          <w:noProof/>
        </w:rPr>
        <w:instrText xml:space="preserve"> PAGEREF _Toc242777210 \h </w:instrText>
      </w:r>
      <w:r>
        <w:rPr>
          <w:noProof/>
        </w:rPr>
      </w:r>
      <w:r>
        <w:rPr>
          <w:noProof/>
        </w:rPr>
        <w:fldChar w:fldCharType="separate"/>
      </w:r>
      <w:r>
        <w:rPr>
          <w:noProof/>
        </w:rPr>
        <w:t>280</w:t>
      </w:r>
      <w:r>
        <w:rPr>
          <w:noProof/>
        </w:rPr>
        <w:fldChar w:fldCharType="end"/>
      </w:r>
    </w:p>
    <w:p w14:paraId="4D3ED2B5"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91 Sink E-DDC – Read Request – TestReadRequest and TestReadRequestDelay Requirements</w:t>
      </w:r>
      <w:r>
        <w:rPr>
          <w:noProof/>
        </w:rPr>
        <w:tab/>
      </w:r>
      <w:r>
        <w:rPr>
          <w:noProof/>
        </w:rPr>
        <w:fldChar w:fldCharType="begin"/>
      </w:r>
      <w:r>
        <w:rPr>
          <w:noProof/>
        </w:rPr>
        <w:instrText xml:space="preserve"> PAGEREF _Toc242777211 \h </w:instrText>
      </w:r>
      <w:r>
        <w:rPr>
          <w:noProof/>
        </w:rPr>
      </w:r>
      <w:r>
        <w:rPr>
          <w:noProof/>
        </w:rPr>
        <w:fldChar w:fldCharType="separate"/>
      </w:r>
      <w:r>
        <w:rPr>
          <w:noProof/>
        </w:rPr>
        <w:t>282</w:t>
      </w:r>
      <w:r>
        <w:rPr>
          <w:noProof/>
        </w:rPr>
        <w:fldChar w:fldCharType="end"/>
      </w:r>
    </w:p>
    <w:p w14:paraId="7E26374D"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92 Sink E-DDC – Read Request – TestReadRequest and TestReadRequestDelay Generic Equipment</w:t>
      </w:r>
      <w:r>
        <w:rPr>
          <w:noProof/>
        </w:rPr>
        <w:tab/>
      </w:r>
      <w:r>
        <w:rPr>
          <w:noProof/>
        </w:rPr>
        <w:fldChar w:fldCharType="begin"/>
      </w:r>
      <w:r>
        <w:rPr>
          <w:noProof/>
        </w:rPr>
        <w:instrText xml:space="preserve"> PAGEREF _Toc242777212 \h </w:instrText>
      </w:r>
      <w:r>
        <w:rPr>
          <w:noProof/>
        </w:rPr>
      </w:r>
      <w:r>
        <w:rPr>
          <w:noProof/>
        </w:rPr>
        <w:fldChar w:fldCharType="separate"/>
      </w:r>
      <w:r>
        <w:rPr>
          <w:noProof/>
        </w:rPr>
        <w:t>282</w:t>
      </w:r>
      <w:r>
        <w:rPr>
          <w:noProof/>
        </w:rPr>
        <w:fldChar w:fldCharType="end"/>
      </w:r>
    </w:p>
    <w:p w14:paraId="1B24851A"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93 Sink E-DDC – Read Request – Enable Verification Requirements</w:t>
      </w:r>
      <w:r>
        <w:rPr>
          <w:noProof/>
        </w:rPr>
        <w:tab/>
      </w:r>
      <w:r>
        <w:rPr>
          <w:noProof/>
        </w:rPr>
        <w:fldChar w:fldCharType="begin"/>
      </w:r>
      <w:r>
        <w:rPr>
          <w:noProof/>
        </w:rPr>
        <w:instrText xml:space="preserve"> PAGEREF _Toc242777213 \h </w:instrText>
      </w:r>
      <w:r>
        <w:rPr>
          <w:noProof/>
        </w:rPr>
      </w:r>
      <w:r>
        <w:rPr>
          <w:noProof/>
        </w:rPr>
        <w:fldChar w:fldCharType="separate"/>
      </w:r>
      <w:r>
        <w:rPr>
          <w:noProof/>
        </w:rPr>
        <w:t>283</w:t>
      </w:r>
      <w:r>
        <w:rPr>
          <w:noProof/>
        </w:rPr>
        <w:fldChar w:fldCharType="end"/>
      </w:r>
    </w:p>
    <w:p w14:paraId="6313014C"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94 Sink E-DDC – Read Request – Enable Verification Generic Equipment</w:t>
      </w:r>
      <w:r>
        <w:rPr>
          <w:noProof/>
        </w:rPr>
        <w:tab/>
      </w:r>
      <w:r>
        <w:rPr>
          <w:noProof/>
        </w:rPr>
        <w:fldChar w:fldCharType="begin"/>
      </w:r>
      <w:r>
        <w:rPr>
          <w:noProof/>
        </w:rPr>
        <w:instrText xml:space="preserve"> PAGEREF _Toc242777214 \h </w:instrText>
      </w:r>
      <w:r>
        <w:rPr>
          <w:noProof/>
        </w:rPr>
      </w:r>
      <w:r>
        <w:rPr>
          <w:noProof/>
        </w:rPr>
        <w:fldChar w:fldCharType="separate"/>
      </w:r>
      <w:r>
        <w:rPr>
          <w:noProof/>
        </w:rPr>
        <w:t>283</w:t>
      </w:r>
      <w:r>
        <w:rPr>
          <w:noProof/>
        </w:rPr>
        <w:fldChar w:fldCharType="end"/>
      </w:r>
    </w:p>
    <w:p w14:paraId="6B25AC0E"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95 Sink E-DDC – Read Request – CED Update Flag Requirements</w:t>
      </w:r>
      <w:r>
        <w:rPr>
          <w:noProof/>
        </w:rPr>
        <w:tab/>
      </w:r>
      <w:r>
        <w:rPr>
          <w:noProof/>
        </w:rPr>
        <w:fldChar w:fldCharType="begin"/>
      </w:r>
      <w:r>
        <w:rPr>
          <w:noProof/>
        </w:rPr>
        <w:instrText xml:space="preserve"> PAGEREF _Toc242777215 \h </w:instrText>
      </w:r>
      <w:r>
        <w:rPr>
          <w:noProof/>
        </w:rPr>
      </w:r>
      <w:r>
        <w:rPr>
          <w:noProof/>
        </w:rPr>
        <w:fldChar w:fldCharType="separate"/>
      </w:r>
      <w:r>
        <w:rPr>
          <w:noProof/>
        </w:rPr>
        <w:t>284</w:t>
      </w:r>
      <w:r>
        <w:rPr>
          <w:noProof/>
        </w:rPr>
        <w:fldChar w:fldCharType="end"/>
      </w:r>
    </w:p>
    <w:p w14:paraId="1F46810F"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96 Sink E-DDC – Read Request – CED Update Flag Generic Equipment</w:t>
      </w:r>
      <w:r>
        <w:rPr>
          <w:noProof/>
        </w:rPr>
        <w:tab/>
      </w:r>
      <w:r>
        <w:rPr>
          <w:noProof/>
        </w:rPr>
        <w:fldChar w:fldCharType="begin"/>
      </w:r>
      <w:r>
        <w:rPr>
          <w:noProof/>
        </w:rPr>
        <w:instrText xml:space="preserve"> PAGEREF _Toc242777216 \h </w:instrText>
      </w:r>
      <w:r>
        <w:rPr>
          <w:noProof/>
        </w:rPr>
      </w:r>
      <w:r>
        <w:rPr>
          <w:noProof/>
        </w:rPr>
        <w:fldChar w:fldCharType="separate"/>
      </w:r>
      <w:r>
        <w:rPr>
          <w:noProof/>
        </w:rPr>
        <w:t>285</w:t>
      </w:r>
      <w:r>
        <w:rPr>
          <w:noProof/>
        </w:rPr>
        <w:fldChar w:fldCharType="end"/>
      </w:r>
    </w:p>
    <w:p w14:paraId="6ED1EC8C"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97 Sink E-DDC – Read Request – CED Update Flag Error Count Max Requirements</w:t>
      </w:r>
      <w:r>
        <w:rPr>
          <w:noProof/>
        </w:rPr>
        <w:tab/>
      </w:r>
      <w:r>
        <w:rPr>
          <w:noProof/>
        </w:rPr>
        <w:fldChar w:fldCharType="begin"/>
      </w:r>
      <w:r>
        <w:rPr>
          <w:noProof/>
        </w:rPr>
        <w:instrText xml:space="preserve"> PAGEREF _Toc242777217 \h </w:instrText>
      </w:r>
      <w:r>
        <w:rPr>
          <w:noProof/>
        </w:rPr>
      </w:r>
      <w:r>
        <w:rPr>
          <w:noProof/>
        </w:rPr>
        <w:fldChar w:fldCharType="separate"/>
      </w:r>
      <w:r>
        <w:rPr>
          <w:noProof/>
        </w:rPr>
        <w:t>286</w:t>
      </w:r>
      <w:r>
        <w:rPr>
          <w:noProof/>
        </w:rPr>
        <w:fldChar w:fldCharType="end"/>
      </w:r>
    </w:p>
    <w:p w14:paraId="066C975F"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98 Sink E-DDC – Read Request – CED Update Flag Error Count Max Generic Equipment</w:t>
      </w:r>
      <w:r>
        <w:rPr>
          <w:noProof/>
        </w:rPr>
        <w:tab/>
      </w:r>
      <w:r>
        <w:rPr>
          <w:noProof/>
        </w:rPr>
        <w:fldChar w:fldCharType="begin"/>
      </w:r>
      <w:r>
        <w:rPr>
          <w:noProof/>
        </w:rPr>
        <w:instrText xml:space="preserve"> PAGEREF _Toc242777218 \h </w:instrText>
      </w:r>
      <w:r>
        <w:rPr>
          <w:noProof/>
        </w:rPr>
      </w:r>
      <w:r>
        <w:rPr>
          <w:noProof/>
        </w:rPr>
        <w:fldChar w:fldCharType="separate"/>
      </w:r>
      <w:r>
        <w:rPr>
          <w:noProof/>
        </w:rPr>
        <w:t>287</w:t>
      </w:r>
      <w:r>
        <w:rPr>
          <w:noProof/>
        </w:rPr>
        <w:fldChar w:fldCharType="end"/>
      </w:r>
    </w:p>
    <w:p w14:paraId="0EF7C931"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99 Sink E-DDC – Read Request – Error Rate Timer Reset Requirements</w:t>
      </w:r>
      <w:r>
        <w:rPr>
          <w:noProof/>
        </w:rPr>
        <w:tab/>
      </w:r>
      <w:r>
        <w:rPr>
          <w:noProof/>
        </w:rPr>
        <w:fldChar w:fldCharType="begin"/>
      </w:r>
      <w:r>
        <w:rPr>
          <w:noProof/>
        </w:rPr>
        <w:instrText xml:space="preserve"> PAGEREF _Toc242777219 \h </w:instrText>
      </w:r>
      <w:r>
        <w:rPr>
          <w:noProof/>
        </w:rPr>
      </w:r>
      <w:r>
        <w:rPr>
          <w:noProof/>
        </w:rPr>
        <w:fldChar w:fldCharType="separate"/>
      </w:r>
      <w:r>
        <w:rPr>
          <w:noProof/>
        </w:rPr>
        <w:t>289</w:t>
      </w:r>
      <w:r>
        <w:rPr>
          <w:noProof/>
        </w:rPr>
        <w:fldChar w:fldCharType="end"/>
      </w:r>
    </w:p>
    <w:p w14:paraId="52EE20AF"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100 Sink E-DDC – Read Request – Error Rate Timer Generic Equipment</w:t>
      </w:r>
      <w:r>
        <w:rPr>
          <w:noProof/>
        </w:rPr>
        <w:tab/>
      </w:r>
      <w:r>
        <w:rPr>
          <w:noProof/>
        </w:rPr>
        <w:fldChar w:fldCharType="begin"/>
      </w:r>
      <w:r>
        <w:rPr>
          <w:noProof/>
        </w:rPr>
        <w:instrText xml:space="preserve"> PAGEREF _Toc242777220 \h </w:instrText>
      </w:r>
      <w:r>
        <w:rPr>
          <w:noProof/>
        </w:rPr>
      </w:r>
      <w:r>
        <w:rPr>
          <w:noProof/>
        </w:rPr>
        <w:fldChar w:fldCharType="separate"/>
      </w:r>
      <w:r>
        <w:rPr>
          <w:noProof/>
        </w:rPr>
        <w:t>289</w:t>
      </w:r>
      <w:r>
        <w:rPr>
          <w:noProof/>
        </w:rPr>
        <w:fldChar w:fldCharType="end"/>
      </w:r>
    </w:p>
    <w:p w14:paraId="1468C925"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101 Sink E-DDC – Read Request – Test Configuration Register Reset Requirements</w:t>
      </w:r>
      <w:r>
        <w:rPr>
          <w:noProof/>
        </w:rPr>
        <w:tab/>
      </w:r>
      <w:r>
        <w:rPr>
          <w:noProof/>
        </w:rPr>
        <w:fldChar w:fldCharType="begin"/>
      </w:r>
      <w:r>
        <w:rPr>
          <w:noProof/>
        </w:rPr>
        <w:instrText xml:space="preserve"> PAGEREF _Toc242777221 \h </w:instrText>
      </w:r>
      <w:r>
        <w:rPr>
          <w:noProof/>
        </w:rPr>
      </w:r>
      <w:r>
        <w:rPr>
          <w:noProof/>
        </w:rPr>
        <w:fldChar w:fldCharType="separate"/>
      </w:r>
      <w:r>
        <w:rPr>
          <w:noProof/>
        </w:rPr>
        <w:t>290</w:t>
      </w:r>
      <w:r>
        <w:rPr>
          <w:noProof/>
        </w:rPr>
        <w:fldChar w:fldCharType="end"/>
      </w:r>
    </w:p>
    <w:p w14:paraId="12F955AE"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8</w:t>
      </w:r>
      <w:r>
        <w:rPr>
          <w:noProof/>
        </w:rPr>
        <w:noBreakHyphen/>
        <w:t>102 Sink E-DDC – Read Request – Test Configuration Register Reset Generic Equipment</w:t>
      </w:r>
      <w:r>
        <w:rPr>
          <w:noProof/>
        </w:rPr>
        <w:tab/>
      </w:r>
      <w:r>
        <w:rPr>
          <w:noProof/>
        </w:rPr>
        <w:fldChar w:fldCharType="begin"/>
      </w:r>
      <w:r>
        <w:rPr>
          <w:noProof/>
        </w:rPr>
        <w:instrText xml:space="preserve"> PAGEREF _Toc242777222 \h </w:instrText>
      </w:r>
      <w:r>
        <w:rPr>
          <w:noProof/>
        </w:rPr>
      </w:r>
      <w:r>
        <w:rPr>
          <w:noProof/>
        </w:rPr>
        <w:fldChar w:fldCharType="separate"/>
      </w:r>
      <w:r>
        <w:rPr>
          <w:noProof/>
        </w:rPr>
        <w:t>291</w:t>
      </w:r>
      <w:r>
        <w:rPr>
          <w:noProof/>
        </w:rPr>
        <w:fldChar w:fldCharType="end"/>
      </w:r>
    </w:p>
    <w:p w14:paraId="0258A166"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9</w:t>
      </w:r>
      <w:r>
        <w:rPr>
          <w:noProof/>
        </w:rPr>
        <w:noBreakHyphen/>
        <w:t xml:space="preserve">1 Repeater TMDS Protocol – </w:t>
      </w:r>
      <w:r>
        <w:rPr>
          <w:noProof/>
          <w:lang w:eastAsia="ja-JP"/>
        </w:rPr>
        <w:t xml:space="preserve">Scrambling ≤ 340Mcsc </w:t>
      </w:r>
      <w:r>
        <w:rPr>
          <w:noProof/>
        </w:rPr>
        <w:t>Requirements</w:t>
      </w:r>
      <w:r>
        <w:rPr>
          <w:noProof/>
        </w:rPr>
        <w:tab/>
      </w:r>
      <w:r>
        <w:rPr>
          <w:noProof/>
        </w:rPr>
        <w:fldChar w:fldCharType="begin"/>
      </w:r>
      <w:r>
        <w:rPr>
          <w:noProof/>
        </w:rPr>
        <w:instrText xml:space="preserve"> PAGEREF _Toc242777223 \h </w:instrText>
      </w:r>
      <w:r>
        <w:rPr>
          <w:noProof/>
        </w:rPr>
      </w:r>
      <w:r>
        <w:rPr>
          <w:noProof/>
        </w:rPr>
        <w:fldChar w:fldCharType="separate"/>
      </w:r>
      <w:r>
        <w:rPr>
          <w:noProof/>
        </w:rPr>
        <w:t>292</w:t>
      </w:r>
      <w:r>
        <w:rPr>
          <w:noProof/>
        </w:rPr>
        <w:fldChar w:fldCharType="end"/>
      </w:r>
    </w:p>
    <w:p w14:paraId="1D34677A"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9</w:t>
      </w:r>
      <w:r>
        <w:rPr>
          <w:noProof/>
        </w:rPr>
        <w:noBreakHyphen/>
        <w:t xml:space="preserve">2 Repeater TMDS Protocol – </w:t>
      </w:r>
      <w:r>
        <w:rPr>
          <w:noProof/>
          <w:lang w:eastAsia="ja-JP"/>
        </w:rPr>
        <w:t xml:space="preserve">Scrambling ≤ 340Mcsc </w:t>
      </w:r>
      <w:r>
        <w:rPr>
          <w:noProof/>
        </w:rPr>
        <w:t>Generic Equipment</w:t>
      </w:r>
      <w:r>
        <w:rPr>
          <w:noProof/>
        </w:rPr>
        <w:tab/>
      </w:r>
      <w:r>
        <w:rPr>
          <w:noProof/>
        </w:rPr>
        <w:fldChar w:fldCharType="begin"/>
      </w:r>
      <w:r>
        <w:rPr>
          <w:noProof/>
        </w:rPr>
        <w:instrText xml:space="preserve"> PAGEREF _Toc242777224 \h </w:instrText>
      </w:r>
      <w:r>
        <w:rPr>
          <w:noProof/>
        </w:rPr>
      </w:r>
      <w:r>
        <w:rPr>
          <w:noProof/>
        </w:rPr>
        <w:fldChar w:fldCharType="separate"/>
      </w:r>
      <w:r>
        <w:rPr>
          <w:noProof/>
        </w:rPr>
        <w:t>292</w:t>
      </w:r>
      <w:r>
        <w:rPr>
          <w:noProof/>
        </w:rPr>
        <w:fldChar w:fldCharType="end"/>
      </w:r>
    </w:p>
    <w:p w14:paraId="7E72673F"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9</w:t>
      </w:r>
      <w:r>
        <w:rPr>
          <w:noProof/>
        </w:rPr>
        <w:noBreakHyphen/>
        <w:t>3 Repeater Repeated Output Port - 6G – 2160p Requirements</w:t>
      </w:r>
      <w:r>
        <w:rPr>
          <w:noProof/>
        </w:rPr>
        <w:tab/>
      </w:r>
      <w:r>
        <w:rPr>
          <w:noProof/>
        </w:rPr>
        <w:fldChar w:fldCharType="begin"/>
      </w:r>
      <w:r>
        <w:rPr>
          <w:noProof/>
        </w:rPr>
        <w:instrText xml:space="preserve"> PAGEREF _Toc242777225 \h </w:instrText>
      </w:r>
      <w:r>
        <w:rPr>
          <w:noProof/>
        </w:rPr>
      </w:r>
      <w:r>
        <w:rPr>
          <w:noProof/>
        </w:rPr>
        <w:fldChar w:fldCharType="separate"/>
      </w:r>
      <w:r>
        <w:rPr>
          <w:noProof/>
        </w:rPr>
        <w:t>295</w:t>
      </w:r>
      <w:r>
        <w:rPr>
          <w:noProof/>
        </w:rPr>
        <w:fldChar w:fldCharType="end"/>
      </w:r>
    </w:p>
    <w:p w14:paraId="05EFC803"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9</w:t>
      </w:r>
      <w:r>
        <w:rPr>
          <w:noProof/>
        </w:rPr>
        <w:noBreakHyphen/>
        <w:t>4 Repeater Repeated Output Port - 6G – 2160p Generic Equipment</w:t>
      </w:r>
      <w:r>
        <w:rPr>
          <w:noProof/>
        </w:rPr>
        <w:tab/>
      </w:r>
      <w:r>
        <w:rPr>
          <w:noProof/>
        </w:rPr>
        <w:fldChar w:fldCharType="begin"/>
      </w:r>
      <w:r>
        <w:rPr>
          <w:noProof/>
        </w:rPr>
        <w:instrText xml:space="preserve"> PAGEREF _Toc242777226 \h </w:instrText>
      </w:r>
      <w:r>
        <w:rPr>
          <w:noProof/>
        </w:rPr>
      </w:r>
      <w:r>
        <w:rPr>
          <w:noProof/>
        </w:rPr>
        <w:fldChar w:fldCharType="separate"/>
      </w:r>
      <w:r>
        <w:rPr>
          <w:noProof/>
        </w:rPr>
        <w:t>295</w:t>
      </w:r>
      <w:r>
        <w:rPr>
          <w:noProof/>
        </w:rPr>
        <w:fldChar w:fldCharType="end"/>
      </w:r>
    </w:p>
    <w:p w14:paraId="5AD8D2C3"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9</w:t>
      </w:r>
      <w:r>
        <w:rPr>
          <w:noProof/>
        </w:rPr>
        <w:noBreakHyphen/>
        <w:t>5 Repeater Repeated Output Port - 6G – Source Functionality 2160p Requirements</w:t>
      </w:r>
      <w:r>
        <w:rPr>
          <w:noProof/>
        </w:rPr>
        <w:tab/>
      </w:r>
      <w:r>
        <w:rPr>
          <w:noProof/>
        </w:rPr>
        <w:fldChar w:fldCharType="begin"/>
      </w:r>
      <w:r>
        <w:rPr>
          <w:noProof/>
        </w:rPr>
        <w:instrText xml:space="preserve"> PAGEREF _Toc242777227 \h </w:instrText>
      </w:r>
      <w:r>
        <w:rPr>
          <w:noProof/>
        </w:rPr>
      </w:r>
      <w:r>
        <w:rPr>
          <w:noProof/>
        </w:rPr>
        <w:fldChar w:fldCharType="separate"/>
      </w:r>
      <w:r>
        <w:rPr>
          <w:noProof/>
        </w:rPr>
        <w:t>297</w:t>
      </w:r>
      <w:r>
        <w:rPr>
          <w:noProof/>
        </w:rPr>
        <w:fldChar w:fldCharType="end"/>
      </w:r>
    </w:p>
    <w:p w14:paraId="4B1A5B1B"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9</w:t>
      </w:r>
      <w:r>
        <w:rPr>
          <w:noProof/>
        </w:rPr>
        <w:noBreakHyphen/>
        <w:t>6 Repeater Repeated Output Port - 6G – Non-2160p Video Timings Requirements</w:t>
      </w:r>
      <w:r>
        <w:rPr>
          <w:noProof/>
        </w:rPr>
        <w:tab/>
      </w:r>
      <w:r>
        <w:rPr>
          <w:noProof/>
        </w:rPr>
        <w:fldChar w:fldCharType="begin"/>
      </w:r>
      <w:r>
        <w:rPr>
          <w:noProof/>
        </w:rPr>
        <w:instrText xml:space="preserve"> PAGEREF _Toc242777228 \h </w:instrText>
      </w:r>
      <w:r>
        <w:rPr>
          <w:noProof/>
        </w:rPr>
      </w:r>
      <w:r>
        <w:rPr>
          <w:noProof/>
        </w:rPr>
        <w:fldChar w:fldCharType="separate"/>
      </w:r>
      <w:r>
        <w:rPr>
          <w:noProof/>
        </w:rPr>
        <w:t>298</w:t>
      </w:r>
      <w:r>
        <w:rPr>
          <w:noProof/>
        </w:rPr>
        <w:fldChar w:fldCharType="end"/>
      </w:r>
    </w:p>
    <w:p w14:paraId="4D25F399"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9</w:t>
      </w:r>
      <w:r>
        <w:rPr>
          <w:noProof/>
        </w:rPr>
        <w:noBreakHyphen/>
        <w:t>7 Repeater Repeated Output Port - 6G – Non-2160p Video Timings Generic Equipment</w:t>
      </w:r>
      <w:r>
        <w:rPr>
          <w:noProof/>
        </w:rPr>
        <w:tab/>
      </w:r>
      <w:r>
        <w:rPr>
          <w:noProof/>
        </w:rPr>
        <w:fldChar w:fldCharType="begin"/>
      </w:r>
      <w:r>
        <w:rPr>
          <w:noProof/>
        </w:rPr>
        <w:instrText xml:space="preserve"> PAGEREF _Toc242777229 \h </w:instrText>
      </w:r>
      <w:r>
        <w:rPr>
          <w:noProof/>
        </w:rPr>
      </w:r>
      <w:r>
        <w:rPr>
          <w:noProof/>
        </w:rPr>
        <w:fldChar w:fldCharType="separate"/>
      </w:r>
      <w:r>
        <w:rPr>
          <w:noProof/>
        </w:rPr>
        <w:t>298</w:t>
      </w:r>
      <w:r>
        <w:rPr>
          <w:noProof/>
        </w:rPr>
        <w:fldChar w:fldCharType="end"/>
      </w:r>
    </w:p>
    <w:p w14:paraId="43FF17CA"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9</w:t>
      </w:r>
      <w:r>
        <w:rPr>
          <w:noProof/>
        </w:rPr>
        <w:noBreakHyphen/>
        <w:t>8 Repeater Repeated Output Port - 6G – Source Functionality Non-2160p Video Timings Requirements</w:t>
      </w:r>
      <w:r>
        <w:rPr>
          <w:noProof/>
        </w:rPr>
        <w:tab/>
      </w:r>
      <w:r>
        <w:rPr>
          <w:noProof/>
        </w:rPr>
        <w:fldChar w:fldCharType="begin"/>
      </w:r>
      <w:r>
        <w:rPr>
          <w:noProof/>
        </w:rPr>
        <w:instrText xml:space="preserve"> PAGEREF _Toc242777230 \h </w:instrText>
      </w:r>
      <w:r>
        <w:rPr>
          <w:noProof/>
        </w:rPr>
      </w:r>
      <w:r>
        <w:rPr>
          <w:noProof/>
        </w:rPr>
        <w:fldChar w:fldCharType="separate"/>
      </w:r>
      <w:r>
        <w:rPr>
          <w:noProof/>
        </w:rPr>
        <w:t>300</w:t>
      </w:r>
      <w:r>
        <w:rPr>
          <w:noProof/>
        </w:rPr>
        <w:fldChar w:fldCharType="end"/>
      </w:r>
    </w:p>
    <w:p w14:paraId="2C4066BE"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9</w:t>
      </w:r>
      <w:r>
        <w:rPr>
          <w:noProof/>
        </w:rPr>
        <w:noBreakHyphen/>
        <w:t>9 Repeater Repeated Input Port - 6G – 2160p Requirements</w:t>
      </w:r>
      <w:r>
        <w:rPr>
          <w:noProof/>
        </w:rPr>
        <w:tab/>
      </w:r>
      <w:r>
        <w:rPr>
          <w:noProof/>
        </w:rPr>
        <w:fldChar w:fldCharType="begin"/>
      </w:r>
      <w:r>
        <w:rPr>
          <w:noProof/>
        </w:rPr>
        <w:instrText xml:space="preserve"> PAGEREF _Toc242777231 \h </w:instrText>
      </w:r>
      <w:r>
        <w:rPr>
          <w:noProof/>
        </w:rPr>
      </w:r>
      <w:r>
        <w:rPr>
          <w:noProof/>
        </w:rPr>
        <w:fldChar w:fldCharType="separate"/>
      </w:r>
      <w:r>
        <w:rPr>
          <w:noProof/>
        </w:rPr>
        <w:t>301</w:t>
      </w:r>
      <w:r>
        <w:rPr>
          <w:noProof/>
        </w:rPr>
        <w:fldChar w:fldCharType="end"/>
      </w:r>
    </w:p>
    <w:p w14:paraId="3DB25001"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9</w:t>
      </w:r>
      <w:r>
        <w:rPr>
          <w:noProof/>
        </w:rPr>
        <w:noBreakHyphen/>
        <w:t>10 Repeater Repeated Input Port - 6G – 2160p Generic Equipment</w:t>
      </w:r>
      <w:r>
        <w:rPr>
          <w:noProof/>
        </w:rPr>
        <w:tab/>
      </w:r>
      <w:r>
        <w:rPr>
          <w:noProof/>
        </w:rPr>
        <w:fldChar w:fldCharType="begin"/>
      </w:r>
      <w:r>
        <w:rPr>
          <w:noProof/>
        </w:rPr>
        <w:instrText xml:space="preserve"> PAGEREF _Toc242777232 \h </w:instrText>
      </w:r>
      <w:r>
        <w:rPr>
          <w:noProof/>
        </w:rPr>
      </w:r>
      <w:r>
        <w:rPr>
          <w:noProof/>
        </w:rPr>
        <w:fldChar w:fldCharType="separate"/>
      </w:r>
      <w:r>
        <w:rPr>
          <w:noProof/>
        </w:rPr>
        <w:t>301</w:t>
      </w:r>
      <w:r>
        <w:rPr>
          <w:noProof/>
        </w:rPr>
        <w:fldChar w:fldCharType="end"/>
      </w:r>
    </w:p>
    <w:p w14:paraId="7CB40D0D"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9</w:t>
      </w:r>
      <w:r>
        <w:rPr>
          <w:noProof/>
        </w:rPr>
        <w:noBreakHyphen/>
        <w:t>11 Repeater Repeated Input Port - 6G – Sink Functionality 2160p Requirements</w:t>
      </w:r>
      <w:r>
        <w:rPr>
          <w:noProof/>
        </w:rPr>
        <w:tab/>
      </w:r>
      <w:r>
        <w:rPr>
          <w:noProof/>
        </w:rPr>
        <w:fldChar w:fldCharType="begin"/>
      </w:r>
      <w:r>
        <w:rPr>
          <w:noProof/>
        </w:rPr>
        <w:instrText xml:space="preserve"> PAGEREF _Toc242777233 \h </w:instrText>
      </w:r>
      <w:r>
        <w:rPr>
          <w:noProof/>
        </w:rPr>
      </w:r>
      <w:r>
        <w:rPr>
          <w:noProof/>
        </w:rPr>
        <w:fldChar w:fldCharType="separate"/>
      </w:r>
      <w:r>
        <w:rPr>
          <w:noProof/>
        </w:rPr>
        <w:t>303</w:t>
      </w:r>
      <w:r>
        <w:rPr>
          <w:noProof/>
        </w:rPr>
        <w:fldChar w:fldCharType="end"/>
      </w:r>
    </w:p>
    <w:p w14:paraId="2265B1FF"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9</w:t>
      </w:r>
      <w:r>
        <w:rPr>
          <w:noProof/>
        </w:rPr>
        <w:noBreakHyphen/>
        <w:t>12 Repeater Repeated Input Port - 6G – Non-2160p Video Timings Requirements</w:t>
      </w:r>
      <w:r>
        <w:rPr>
          <w:noProof/>
        </w:rPr>
        <w:tab/>
      </w:r>
      <w:r>
        <w:rPr>
          <w:noProof/>
        </w:rPr>
        <w:fldChar w:fldCharType="begin"/>
      </w:r>
      <w:r>
        <w:rPr>
          <w:noProof/>
        </w:rPr>
        <w:instrText xml:space="preserve"> PAGEREF _Toc242777234 \h </w:instrText>
      </w:r>
      <w:r>
        <w:rPr>
          <w:noProof/>
        </w:rPr>
      </w:r>
      <w:r>
        <w:rPr>
          <w:noProof/>
        </w:rPr>
        <w:fldChar w:fldCharType="separate"/>
      </w:r>
      <w:r>
        <w:rPr>
          <w:noProof/>
        </w:rPr>
        <w:t>304</w:t>
      </w:r>
      <w:r>
        <w:rPr>
          <w:noProof/>
        </w:rPr>
        <w:fldChar w:fldCharType="end"/>
      </w:r>
    </w:p>
    <w:p w14:paraId="326A4A4C"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9</w:t>
      </w:r>
      <w:r>
        <w:rPr>
          <w:noProof/>
        </w:rPr>
        <w:noBreakHyphen/>
        <w:t>13 Repeater Repeated Input Port - 6G – Non-2160p Video Timings Generic Equipment</w:t>
      </w:r>
      <w:r>
        <w:rPr>
          <w:noProof/>
        </w:rPr>
        <w:tab/>
      </w:r>
      <w:r>
        <w:rPr>
          <w:noProof/>
        </w:rPr>
        <w:fldChar w:fldCharType="begin"/>
      </w:r>
      <w:r>
        <w:rPr>
          <w:noProof/>
        </w:rPr>
        <w:instrText xml:space="preserve"> PAGEREF _Toc242777235 \h </w:instrText>
      </w:r>
      <w:r>
        <w:rPr>
          <w:noProof/>
        </w:rPr>
      </w:r>
      <w:r>
        <w:rPr>
          <w:noProof/>
        </w:rPr>
        <w:fldChar w:fldCharType="separate"/>
      </w:r>
      <w:r>
        <w:rPr>
          <w:noProof/>
        </w:rPr>
        <w:t>304</w:t>
      </w:r>
      <w:r>
        <w:rPr>
          <w:noProof/>
        </w:rPr>
        <w:fldChar w:fldCharType="end"/>
      </w:r>
    </w:p>
    <w:p w14:paraId="32B1041A"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9</w:t>
      </w:r>
      <w:r>
        <w:rPr>
          <w:noProof/>
        </w:rPr>
        <w:noBreakHyphen/>
        <w:t>14 Repeater Repeated Input Port - 6G – Sink Functionality Non-2160p Video Timings Requirements</w:t>
      </w:r>
      <w:r>
        <w:rPr>
          <w:noProof/>
        </w:rPr>
        <w:tab/>
      </w:r>
      <w:r>
        <w:rPr>
          <w:noProof/>
        </w:rPr>
        <w:fldChar w:fldCharType="begin"/>
      </w:r>
      <w:r>
        <w:rPr>
          <w:noProof/>
        </w:rPr>
        <w:instrText xml:space="preserve"> PAGEREF _Toc242777236 \h </w:instrText>
      </w:r>
      <w:r>
        <w:rPr>
          <w:noProof/>
        </w:rPr>
      </w:r>
      <w:r>
        <w:rPr>
          <w:noProof/>
        </w:rPr>
        <w:fldChar w:fldCharType="separate"/>
      </w:r>
      <w:r>
        <w:rPr>
          <w:noProof/>
        </w:rPr>
        <w:t>306</w:t>
      </w:r>
      <w:r>
        <w:rPr>
          <w:noProof/>
        </w:rPr>
        <w:fldChar w:fldCharType="end"/>
      </w:r>
    </w:p>
    <w:p w14:paraId="4BF71FA7"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9</w:t>
      </w:r>
      <w:r>
        <w:rPr>
          <w:noProof/>
        </w:rPr>
        <w:noBreakHyphen/>
        <w:t>15 Repeater A/V Relationship DALS Requirements</w:t>
      </w:r>
      <w:r>
        <w:rPr>
          <w:noProof/>
        </w:rPr>
        <w:tab/>
      </w:r>
      <w:r>
        <w:rPr>
          <w:noProof/>
        </w:rPr>
        <w:fldChar w:fldCharType="begin"/>
      </w:r>
      <w:r>
        <w:rPr>
          <w:noProof/>
        </w:rPr>
        <w:instrText xml:space="preserve"> PAGEREF _Toc242777237 \h </w:instrText>
      </w:r>
      <w:r>
        <w:rPr>
          <w:noProof/>
        </w:rPr>
      </w:r>
      <w:r>
        <w:rPr>
          <w:noProof/>
        </w:rPr>
        <w:fldChar w:fldCharType="separate"/>
      </w:r>
      <w:r>
        <w:rPr>
          <w:noProof/>
        </w:rPr>
        <w:t>307</w:t>
      </w:r>
      <w:r>
        <w:rPr>
          <w:noProof/>
        </w:rPr>
        <w:fldChar w:fldCharType="end"/>
      </w:r>
    </w:p>
    <w:p w14:paraId="62862B13"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9</w:t>
      </w:r>
      <w:r>
        <w:rPr>
          <w:noProof/>
        </w:rPr>
        <w:noBreakHyphen/>
        <w:t>16 Repeater A/V Relationship DALS Generic Equipment</w:t>
      </w:r>
      <w:r>
        <w:rPr>
          <w:noProof/>
        </w:rPr>
        <w:tab/>
      </w:r>
      <w:r>
        <w:rPr>
          <w:noProof/>
        </w:rPr>
        <w:fldChar w:fldCharType="begin"/>
      </w:r>
      <w:r>
        <w:rPr>
          <w:noProof/>
        </w:rPr>
        <w:instrText xml:space="preserve"> PAGEREF _Toc242777238 \h </w:instrText>
      </w:r>
      <w:r>
        <w:rPr>
          <w:noProof/>
        </w:rPr>
      </w:r>
      <w:r>
        <w:rPr>
          <w:noProof/>
        </w:rPr>
        <w:fldChar w:fldCharType="separate"/>
      </w:r>
      <w:r>
        <w:rPr>
          <w:noProof/>
        </w:rPr>
        <w:t>307</w:t>
      </w:r>
      <w:r>
        <w:rPr>
          <w:noProof/>
        </w:rPr>
        <w:fldChar w:fldCharType="end"/>
      </w:r>
    </w:p>
    <w:p w14:paraId="502F56D6"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10</w:t>
      </w:r>
      <w:r>
        <w:rPr>
          <w:noProof/>
        </w:rPr>
        <w:noBreakHyphen/>
        <w:t>1 CEC tests - Requirements</w:t>
      </w:r>
      <w:r>
        <w:rPr>
          <w:noProof/>
        </w:rPr>
        <w:tab/>
      </w:r>
      <w:r>
        <w:rPr>
          <w:noProof/>
        </w:rPr>
        <w:fldChar w:fldCharType="begin"/>
      </w:r>
      <w:r>
        <w:rPr>
          <w:noProof/>
        </w:rPr>
        <w:instrText xml:space="preserve"> PAGEREF _Toc242777239 \h </w:instrText>
      </w:r>
      <w:r>
        <w:rPr>
          <w:noProof/>
        </w:rPr>
      </w:r>
      <w:r>
        <w:rPr>
          <w:noProof/>
        </w:rPr>
        <w:fldChar w:fldCharType="separate"/>
      </w:r>
      <w:r>
        <w:rPr>
          <w:noProof/>
        </w:rPr>
        <w:t>311</w:t>
      </w:r>
      <w:r>
        <w:rPr>
          <w:noProof/>
        </w:rPr>
        <w:fldChar w:fldCharType="end"/>
      </w:r>
    </w:p>
    <w:p w14:paraId="43232EE7"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10</w:t>
      </w:r>
      <w:r>
        <w:rPr>
          <w:noProof/>
        </w:rPr>
        <w:noBreakHyphen/>
        <w:t>2 CEC tests - Generic Equipment</w:t>
      </w:r>
      <w:r>
        <w:rPr>
          <w:noProof/>
        </w:rPr>
        <w:tab/>
      </w:r>
      <w:r>
        <w:rPr>
          <w:noProof/>
        </w:rPr>
        <w:fldChar w:fldCharType="begin"/>
      </w:r>
      <w:r>
        <w:rPr>
          <w:noProof/>
        </w:rPr>
        <w:instrText xml:space="preserve"> PAGEREF _Toc242777240 \h </w:instrText>
      </w:r>
      <w:r>
        <w:rPr>
          <w:noProof/>
        </w:rPr>
      </w:r>
      <w:r>
        <w:rPr>
          <w:noProof/>
        </w:rPr>
        <w:fldChar w:fldCharType="separate"/>
      </w:r>
      <w:r>
        <w:rPr>
          <w:noProof/>
        </w:rPr>
        <w:t>311</w:t>
      </w:r>
      <w:r>
        <w:rPr>
          <w:noProof/>
        </w:rPr>
        <w:fldChar w:fldCharType="end"/>
      </w:r>
    </w:p>
    <w:p w14:paraId="37CB219F"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10</w:t>
      </w:r>
      <w:r>
        <w:rPr>
          <w:noProof/>
        </w:rPr>
        <w:noBreakHyphen/>
        <w:t>3 CEC Tests: Low Level</w:t>
      </w:r>
      <w:r>
        <w:rPr>
          <w:noProof/>
        </w:rPr>
        <w:tab/>
      </w:r>
      <w:r>
        <w:rPr>
          <w:noProof/>
        </w:rPr>
        <w:fldChar w:fldCharType="begin"/>
      </w:r>
      <w:r>
        <w:rPr>
          <w:noProof/>
        </w:rPr>
        <w:instrText xml:space="preserve"> PAGEREF _Toc242777241 \h </w:instrText>
      </w:r>
      <w:r>
        <w:rPr>
          <w:noProof/>
        </w:rPr>
      </w:r>
      <w:r>
        <w:rPr>
          <w:noProof/>
        </w:rPr>
        <w:fldChar w:fldCharType="separate"/>
      </w:r>
      <w:r>
        <w:rPr>
          <w:noProof/>
        </w:rPr>
        <w:t>314</w:t>
      </w:r>
      <w:r>
        <w:rPr>
          <w:noProof/>
        </w:rPr>
        <w:fldChar w:fldCharType="end"/>
      </w:r>
    </w:p>
    <w:p w14:paraId="06D5921A"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10</w:t>
      </w:r>
      <w:r>
        <w:rPr>
          <w:noProof/>
        </w:rPr>
        <w:noBreakHyphen/>
        <w:t>4 CEC Tests: General Protocol</w:t>
      </w:r>
      <w:r>
        <w:rPr>
          <w:noProof/>
        </w:rPr>
        <w:tab/>
      </w:r>
      <w:r>
        <w:rPr>
          <w:noProof/>
        </w:rPr>
        <w:fldChar w:fldCharType="begin"/>
      </w:r>
      <w:r>
        <w:rPr>
          <w:noProof/>
        </w:rPr>
        <w:instrText xml:space="preserve"> PAGEREF _Toc242777242 \h </w:instrText>
      </w:r>
      <w:r>
        <w:rPr>
          <w:noProof/>
        </w:rPr>
      </w:r>
      <w:r>
        <w:rPr>
          <w:noProof/>
        </w:rPr>
        <w:fldChar w:fldCharType="separate"/>
      </w:r>
      <w:r>
        <w:rPr>
          <w:noProof/>
        </w:rPr>
        <w:t>318</w:t>
      </w:r>
      <w:r>
        <w:rPr>
          <w:noProof/>
        </w:rPr>
        <w:fldChar w:fldCharType="end"/>
      </w:r>
    </w:p>
    <w:p w14:paraId="4A52B1E8"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10</w:t>
      </w:r>
      <w:r>
        <w:rPr>
          <w:noProof/>
        </w:rPr>
        <w:noBreakHyphen/>
        <w:t>5 CEC Tests: Opcodes used for test HF4-2-2</w:t>
      </w:r>
      <w:r>
        <w:rPr>
          <w:noProof/>
        </w:rPr>
        <w:tab/>
      </w:r>
      <w:r>
        <w:rPr>
          <w:noProof/>
        </w:rPr>
        <w:fldChar w:fldCharType="begin"/>
      </w:r>
      <w:r>
        <w:rPr>
          <w:noProof/>
        </w:rPr>
        <w:instrText xml:space="preserve"> PAGEREF _Toc242777243 \h </w:instrText>
      </w:r>
      <w:r>
        <w:rPr>
          <w:noProof/>
        </w:rPr>
      </w:r>
      <w:r>
        <w:rPr>
          <w:noProof/>
        </w:rPr>
        <w:fldChar w:fldCharType="separate"/>
      </w:r>
      <w:r>
        <w:rPr>
          <w:noProof/>
        </w:rPr>
        <w:t>326</w:t>
      </w:r>
      <w:r>
        <w:rPr>
          <w:noProof/>
        </w:rPr>
        <w:fldChar w:fldCharType="end"/>
      </w:r>
    </w:p>
    <w:p w14:paraId="617FEF8A"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10</w:t>
      </w:r>
      <w:r>
        <w:rPr>
          <w:noProof/>
        </w:rPr>
        <w:noBreakHyphen/>
        <w:t>6 CEC Tests: Opcodes used for tests HF4-2-3 and HF4-2-4 (part 1)</w:t>
      </w:r>
      <w:r>
        <w:rPr>
          <w:noProof/>
        </w:rPr>
        <w:tab/>
      </w:r>
      <w:r>
        <w:rPr>
          <w:noProof/>
        </w:rPr>
        <w:fldChar w:fldCharType="begin"/>
      </w:r>
      <w:r>
        <w:rPr>
          <w:noProof/>
        </w:rPr>
        <w:instrText xml:space="preserve"> PAGEREF _Toc242777244 \h </w:instrText>
      </w:r>
      <w:r>
        <w:rPr>
          <w:noProof/>
        </w:rPr>
      </w:r>
      <w:r>
        <w:rPr>
          <w:noProof/>
        </w:rPr>
        <w:fldChar w:fldCharType="separate"/>
      </w:r>
      <w:r>
        <w:rPr>
          <w:noProof/>
        </w:rPr>
        <w:t>326</w:t>
      </w:r>
      <w:r>
        <w:rPr>
          <w:noProof/>
        </w:rPr>
        <w:fldChar w:fldCharType="end"/>
      </w:r>
    </w:p>
    <w:p w14:paraId="04156E4F"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10</w:t>
      </w:r>
      <w:r>
        <w:rPr>
          <w:noProof/>
        </w:rPr>
        <w:noBreakHyphen/>
        <w:t>7 CEC Tests: Opcodes used for tests HF4-2-3 and HF4-2-4 (part 2)</w:t>
      </w:r>
      <w:r>
        <w:rPr>
          <w:noProof/>
        </w:rPr>
        <w:tab/>
      </w:r>
      <w:r>
        <w:rPr>
          <w:noProof/>
        </w:rPr>
        <w:fldChar w:fldCharType="begin"/>
      </w:r>
      <w:r>
        <w:rPr>
          <w:noProof/>
        </w:rPr>
        <w:instrText xml:space="preserve"> PAGEREF _Toc242777245 \h </w:instrText>
      </w:r>
      <w:r>
        <w:rPr>
          <w:noProof/>
        </w:rPr>
      </w:r>
      <w:r>
        <w:rPr>
          <w:noProof/>
        </w:rPr>
        <w:fldChar w:fldCharType="separate"/>
      </w:r>
      <w:r>
        <w:rPr>
          <w:noProof/>
        </w:rPr>
        <w:t>328</w:t>
      </w:r>
      <w:r>
        <w:rPr>
          <w:noProof/>
        </w:rPr>
        <w:fldChar w:fldCharType="end"/>
      </w:r>
    </w:p>
    <w:p w14:paraId="453572C3"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10</w:t>
      </w:r>
      <w:r>
        <w:rPr>
          <w:noProof/>
        </w:rPr>
        <w:noBreakHyphen/>
        <w:t>8 CEC Tests: Timing</w:t>
      </w:r>
      <w:r>
        <w:rPr>
          <w:noProof/>
        </w:rPr>
        <w:tab/>
      </w:r>
      <w:r>
        <w:rPr>
          <w:noProof/>
        </w:rPr>
        <w:fldChar w:fldCharType="begin"/>
      </w:r>
      <w:r>
        <w:rPr>
          <w:noProof/>
        </w:rPr>
        <w:instrText xml:space="preserve"> PAGEREF _Toc242777246 \h </w:instrText>
      </w:r>
      <w:r>
        <w:rPr>
          <w:noProof/>
        </w:rPr>
      </w:r>
      <w:r>
        <w:rPr>
          <w:noProof/>
        </w:rPr>
        <w:fldChar w:fldCharType="separate"/>
      </w:r>
      <w:r>
        <w:rPr>
          <w:noProof/>
        </w:rPr>
        <w:t>329</w:t>
      </w:r>
      <w:r>
        <w:rPr>
          <w:noProof/>
        </w:rPr>
        <w:fldChar w:fldCharType="end"/>
      </w:r>
    </w:p>
    <w:p w14:paraId="2E80872C"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10</w:t>
      </w:r>
      <w:r>
        <w:rPr>
          <w:noProof/>
        </w:rPr>
        <w:noBreakHyphen/>
        <w:t>9 CEC Tests: Polling</w:t>
      </w:r>
      <w:r>
        <w:rPr>
          <w:noProof/>
        </w:rPr>
        <w:tab/>
      </w:r>
      <w:r>
        <w:rPr>
          <w:noProof/>
        </w:rPr>
        <w:fldChar w:fldCharType="begin"/>
      </w:r>
      <w:r>
        <w:rPr>
          <w:noProof/>
        </w:rPr>
        <w:instrText xml:space="preserve"> PAGEREF _Toc242777247 \h </w:instrText>
      </w:r>
      <w:r>
        <w:rPr>
          <w:noProof/>
        </w:rPr>
      </w:r>
      <w:r>
        <w:rPr>
          <w:noProof/>
        </w:rPr>
        <w:fldChar w:fldCharType="separate"/>
      </w:r>
      <w:r>
        <w:rPr>
          <w:noProof/>
        </w:rPr>
        <w:t>331</w:t>
      </w:r>
      <w:r>
        <w:rPr>
          <w:noProof/>
        </w:rPr>
        <w:fldChar w:fldCharType="end"/>
      </w:r>
    </w:p>
    <w:p w14:paraId="13CE5EC8"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10</w:t>
      </w:r>
      <w:r>
        <w:rPr>
          <w:noProof/>
        </w:rPr>
        <w:noBreakHyphen/>
        <w:t>10 CEC Tests: Address Allocation</w:t>
      </w:r>
      <w:r>
        <w:rPr>
          <w:noProof/>
        </w:rPr>
        <w:tab/>
      </w:r>
      <w:r>
        <w:rPr>
          <w:noProof/>
        </w:rPr>
        <w:fldChar w:fldCharType="begin"/>
      </w:r>
      <w:r>
        <w:rPr>
          <w:noProof/>
        </w:rPr>
        <w:instrText xml:space="preserve"> PAGEREF _Toc242777248 \h </w:instrText>
      </w:r>
      <w:r>
        <w:rPr>
          <w:noProof/>
        </w:rPr>
      </w:r>
      <w:r>
        <w:rPr>
          <w:noProof/>
        </w:rPr>
        <w:fldChar w:fldCharType="separate"/>
      </w:r>
      <w:r>
        <w:rPr>
          <w:noProof/>
        </w:rPr>
        <w:t>334</w:t>
      </w:r>
      <w:r>
        <w:rPr>
          <w:noProof/>
        </w:rPr>
        <w:fldChar w:fldCharType="end"/>
      </w:r>
    </w:p>
    <w:p w14:paraId="6F16D02E"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10</w:t>
      </w:r>
      <w:r>
        <w:rPr>
          <w:noProof/>
        </w:rPr>
        <w:noBreakHyphen/>
        <w:t>11 CEC Tests: Power State Changes</w:t>
      </w:r>
      <w:r>
        <w:rPr>
          <w:noProof/>
        </w:rPr>
        <w:tab/>
      </w:r>
      <w:r>
        <w:rPr>
          <w:noProof/>
        </w:rPr>
        <w:fldChar w:fldCharType="begin"/>
      </w:r>
      <w:r>
        <w:rPr>
          <w:noProof/>
        </w:rPr>
        <w:instrText xml:space="preserve"> PAGEREF _Toc242777249 \h </w:instrText>
      </w:r>
      <w:r>
        <w:rPr>
          <w:noProof/>
        </w:rPr>
      </w:r>
      <w:r>
        <w:rPr>
          <w:noProof/>
        </w:rPr>
        <w:fldChar w:fldCharType="separate"/>
      </w:r>
      <w:r>
        <w:rPr>
          <w:noProof/>
        </w:rPr>
        <w:t>348</w:t>
      </w:r>
      <w:r>
        <w:rPr>
          <w:noProof/>
        </w:rPr>
        <w:fldChar w:fldCharType="end"/>
      </w:r>
    </w:p>
    <w:p w14:paraId="593D7762"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10</w:t>
      </w:r>
      <w:r>
        <w:rPr>
          <w:noProof/>
        </w:rPr>
        <w:noBreakHyphen/>
        <w:t>12 CEC Tests: Fragments of [HDMI 2.0: 11.5.5]</w:t>
      </w:r>
      <w:r>
        <w:rPr>
          <w:noProof/>
        </w:rPr>
        <w:tab/>
      </w:r>
      <w:r>
        <w:rPr>
          <w:noProof/>
        </w:rPr>
        <w:fldChar w:fldCharType="begin"/>
      </w:r>
      <w:r>
        <w:rPr>
          <w:noProof/>
        </w:rPr>
        <w:instrText xml:space="preserve"> PAGEREF _Toc242777250 \h </w:instrText>
      </w:r>
      <w:r>
        <w:rPr>
          <w:noProof/>
        </w:rPr>
      </w:r>
      <w:r>
        <w:rPr>
          <w:noProof/>
        </w:rPr>
        <w:fldChar w:fldCharType="separate"/>
      </w:r>
      <w:r>
        <w:rPr>
          <w:noProof/>
        </w:rPr>
        <w:t>370</w:t>
      </w:r>
      <w:r>
        <w:rPr>
          <w:noProof/>
        </w:rPr>
        <w:fldChar w:fldCharType="end"/>
      </w:r>
    </w:p>
    <w:p w14:paraId="2619E26A"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10</w:t>
      </w:r>
      <w:r>
        <w:rPr>
          <w:noProof/>
        </w:rPr>
        <w:noBreakHyphen/>
        <w:t>13 CEC Tests: Routing/Switching</w:t>
      </w:r>
      <w:r>
        <w:rPr>
          <w:noProof/>
        </w:rPr>
        <w:tab/>
      </w:r>
      <w:r>
        <w:rPr>
          <w:noProof/>
        </w:rPr>
        <w:fldChar w:fldCharType="begin"/>
      </w:r>
      <w:r>
        <w:rPr>
          <w:noProof/>
        </w:rPr>
        <w:instrText xml:space="preserve"> PAGEREF _Toc242777251 \h </w:instrText>
      </w:r>
      <w:r>
        <w:rPr>
          <w:noProof/>
        </w:rPr>
      </w:r>
      <w:r>
        <w:rPr>
          <w:noProof/>
        </w:rPr>
        <w:fldChar w:fldCharType="separate"/>
      </w:r>
      <w:r>
        <w:rPr>
          <w:noProof/>
        </w:rPr>
        <w:t>371</w:t>
      </w:r>
      <w:r>
        <w:rPr>
          <w:noProof/>
        </w:rPr>
        <w:fldChar w:fldCharType="end"/>
      </w:r>
    </w:p>
    <w:p w14:paraId="4A0FC0FE"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10</w:t>
      </w:r>
      <w:r>
        <w:rPr>
          <w:noProof/>
        </w:rPr>
        <w:noBreakHyphen/>
        <w:t>14 CEC Tests: Remote Control Pass Through</w:t>
      </w:r>
      <w:r>
        <w:rPr>
          <w:noProof/>
        </w:rPr>
        <w:tab/>
      </w:r>
      <w:r>
        <w:rPr>
          <w:noProof/>
        </w:rPr>
        <w:fldChar w:fldCharType="begin"/>
      </w:r>
      <w:r>
        <w:rPr>
          <w:noProof/>
        </w:rPr>
        <w:instrText xml:space="preserve"> PAGEREF _Toc242777252 \h </w:instrText>
      </w:r>
      <w:r>
        <w:rPr>
          <w:noProof/>
        </w:rPr>
      </w:r>
      <w:r>
        <w:rPr>
          <w:noProof/>
        </w:rPr>
        <w:fldChar w:fldCharType="separate"/>
      </w:r>
      <w:r>
        <w:rPr>
          <w:noProof/>
        </w:rPr>
        <w:t>373</w:t>
      </w:r>
      <w:r>
        <w:rPr>
          <w:noProof/>
        </w:rPr>
        <w:fldChar w:fldCharType="end"/>
      </w:r>
    </w:p>
    <w:p w14:paraId="596BAADC"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10</w:t>
      </w:r>
      <w:r>
        <w:rPr>
          <w:noProof/>
        </w:rPr>
        <w:noBreakHyphen/>
        <w:t>15 CEC Tests: Device OSD Name Transfer</w:t>
      </w:r>
      <w:r>
        <w:rPr>
          <w:noProof/>
        </w:rPr>
        <w:tab/>
      </w:r>
      <w:r>
        <w:rPr>
          <w:noProof/>
        </w:rPr>
        <w:fldChar w:fldCharType="begin"/>
      </w:r>
      <w:r>
        <w:rPr>
          <w:noProof/>
        </w:rPr>
        <w:instrText xml:space="preserve"> PAGEREF _Toc242777253 \h </w:instrText>
      </w:r>
      <w:r>
        <w:rPr>
          <w:noProof/>
        </w:rPr>
      </w:r>
      <w:r>
        <w:rPr>
          <w:noProof/>
        </w:rPr>
        <w:fldChar w:fldCharType="separate"/>
      </w:r>
      <w:r>
        <w:rPr>
          <w:noProof/>
        </w:rPr>
        <w:t>380</w:t>
      </w:r>
      <w:r>
        <w:rPr>
          <w:noProof/>
        </w:rPr>
        <w:fldChar w:fldCharType="end"/>
      </w:r>
    </w:p>
    <w:p w14:paraId="1286AAEB"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10</w:t>
      </w:r>
      <w:r>
        <w:rPr>
          <w:noProof/>
        </w:rPr>
        <w:noBreakHyphen/>
        <w:t>16 CEC Tests: System Audio Control</w:t>
      </w:r>
      <w:r>
        <w:rPr>
          <w:noProof/>
        </w:rPr>
        <w:tab/>
      </w:r>
      <w:r>
        <w:rPr>
          <w:noProof/>
        </w:rPr>
        <w:fldChar w:fldCharType="begin"/>
      </w:r>
      <w:r>
        <w:rPr>
          <w:noProof/>
        </w:rPr>
        <w:instrText xml:space="preserve"> PAGEREF _Toc242777254 \h </w:instrText>
      </w:r>
      <w:r>
        <w:rPr>
          <w:noProof/>
        </w:rPr>
      </w:r>
      <w:r>
        <w:rPr>
          <w:noProof/>
        </w:rPr>
        <w:fldChar w:fldCharType="separate"/>
      </w:r>
      <w:r>
        <w:rPr>
          <w:noProof/>
        </w:rPr>
        <w:t>381</w:t>
      </w:r>
      <w:r>
        <w:rPr>
          <w:noProof/>
        </w:rPr>
        <w:fldChar w:fldCharType="end"/>
      </w:r>
    </w:p>
    <w:p w14:paraId="5357A98D"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10</w:t>
      </w:r>
      <w:r>
        <w:rPr>
          <w:noProof/>
        </w:rPr>
        <w:noBreakHyphen/>
        <w:t>17 CEC Tests: Audio Return Channel Control</w:t>
      </w:r>
      <w:r>
        <w:rPr>
          <w:noProof/>
        </w:rPr>
        <w:tab/>
      </w:r>
      <w:r>
        <w:rPr>
          <w:noProof/>
        </w:rPr>
        <w:fldChar w:fldCharType="begin"/>
      </w:r>
      <w:r>
        <w:rPr>
          <w:noProof/>
        </w:rPr>
        <w:instrText xml:space="preserve"> PAGEREF _Toc242777255 \h </w:instrText>
      </w:r>
      <w:r>
        <w:rPr>
          <w:noProof/>
        </w:rPr>
      </w:r>
      <w:r>
        <w:rPr>
          <w:noProof/>
        </w:rPr>
        <w:fldChar w:fldCharType="separate"/>
      </w:r>
      <w:r>
        <w:rPr>
          <w:noProof/>
        </w:rPr>
        <w:t>388</w:t>
      </w:r>
      <w:r>
        <w:rPr>
          <w:noProof/>
        </w:rPr>
        <w:fldChar w:fldCharType="end"/>
      </w:r>
    </w:p>
    <w:p w14:paraId="65105831"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10</w:t>
      </w:r>
      <w:r>
        <w:rPr>
          <w:noProof/>
        </w:rPr>
        <w:noBreakHyphen/>
        <w:t>18 CEC Tests: Vendor Specific Messages</w:t>
      </w:r>
      <w:r>
        <w:rPr>
          <w:noProof/>
        </w:rPr>
        <w:tab/>
      </w:r>
      <w:r>
        <w:rPr>
          <w:noProof/>
        </w:rPr>
        <w:fldChar w:fldCharType="begin"/>
      </w:r>
      <w:r>
        <w:rPr>
          <w:noProof/>
        </w:rPr>
        <w:instrText xml:space="preserve"> PAGEREF _Toc242777256 \h </w:instrText>
      </w:r>
      <w:r>
        <w:rPr>
          <w:noProof/>
        </w:rPr>
      </w:r>
      <w:r>
        <w:rPr>
          <w:noProof/>
        </w:rPr>
        <w:fldChar w:fldCharType="separate"/>
      </w:r>
      <w:r>
        <w:rPr>
          <w:noProof/>
        </w:rPr>
        <w:t>393</w:t>
      </w:r>
      <w:r>
        <w:rPr>
          <w:noProof/>
        </w:rPr>
        <w:fldChar w:fldCharType="end"/>
      </w:r>
    </w:p>
    <w:p w14:paraId="3F144510"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10</w:t>
      </w:r>
      <w:r>
        <w:rPr>
          <w:noProof/>
        </w:rPr>
        <w:noBreakHyphen/>
        <w:t>19 CEC Tests for Converter Cable</w:t>
      </w:r>
      <w:r>
        <w:rPr>
          <w:noProof/>
        </w:rPr>
        <w:tab/>
      </w:r>
      <w:r>
        <w:rPr>
          <w:noProof/>
        </w:rPr>
        <w:fldChar w:fldCharType="begin"/>
      </w:r>
      <w:r>
        <w:rPr>
          <w:noProof/>
        </w:rPr>
        <w:instrText xml:space="preserve"> PAGEREF _Toc242777257 \h </w:instrText>
      </w:r>
      <w:r>
        <w:rPr>
          <w:noProof/>
        </w:rPr>
      </w:r>
      <w:r>
        <w:rPr>
          <w:noProof/>
        </w:rPr>
        <w:fldChar w:fldCharType="separate"/>
      </w:r>
      <w:r>
        <w:rPr>
          <w:noProof/>
        </w:rPr>
        <w:t>396</w:t>
      </w:r>
      <w:r>
        <w:rPr>
          <w:noProof/>
        </w:rPr>
        <w:fldChar w:fldCharType="end"/>
      </w:r>
    </w:p>
    <w:p w14:paraId="07AA5AEC"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A</w:t>
      </w:r>
      <w:r>
        <w:rPr>
          <w:noProof/>
        </w:rPr>
        <w:noBreakHyphen/>
        <w:t>1 YC</w:t>
      </w:r>
      <w:r w:rsidRPr="00D1264B">
        <w:rPr>
          <w:noProof/>
          <w:vertAlign w:val="subscript"/>
        </w:rPr>
        <w:t>B</w:t>
      </w:r>
      <w:r>
        <w:rPr>
          <w:noProof/>
        </w:rPr>
        <w:t>C</w:t>
      </w:r>
      <w:r w:rsidRPr="00D1264B">
        <w:rPr>
          <w:noProof/>
          <w:vertAlign w:val="subscript"/>
        </w:rPr>
        <w:t>R</w:t>
      </w:r>
      <w:r>
        <w:rPr>
          <w:noProof/>
        </w:rPr>
        <w:t xml:space="preserve"> 4:2:0 Test Image Bar Pattern</w:t>
      </w:r>
      <w:r>
        <w:rPr>
          <w:noProof/>
        </w:rPr>
        <w:tab/>
      </w:r>
      <w:r>
        <w:rPr>
          <w:noProof/>
        </w:rPr>
        <w:fldChar w:fldCharType="begin"/>
      </w:r>
      <w:r>
        <w:rPr>
          <w:noProof/>
        </w:rPr>
        <w:instrText xml:space="preserve"> PAGEREF _Toc242777258 \h </w:instrText>
      </w:r>
      <w:r>
        <w:rPr>
          <w:noProof/>
        </w:rPr>
      </w:r>
      <w:r>
        <w:rPr>
          <w:noProof/>
        </w:rPr>
        <w:fldChar w:fldCharType="separate"/>
      </w:r>
      <w:r>
        <w:rPr>
          <w:noProof/>
        </w:rPr>
        <w:t>398</w:t>
      </w:r>
      <w:r>
        <w:rPr>
          <w:noProof/>
        </w:rPr>
        <w:fldChar w:fldCharType="end"/>
      </w:r>
    </w:p>
    <w:p w14:paraId="2D6EB6A0"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C</w:t>
      </w:r>
      <w:r>
        <w:rPr>
          <w:noProof/>
        </w:rPr>
        <w:noBreakHyphen/>
        <w:t>1 Source DUT Capabilities Declaration - Ports</w:t>
      </w:r>
      <w:r>
        <w:rPr>
          <w:noProof/>
        </w:rPr>
        <w:tab/>
      </w:r>
      <w:r>
        <w:rPr>
          <w:noProof/>
        </w:rPr>
        <w:fldChar w:fldCharType="begin"/>
      </w:r>
      <w:r>
        <w:rPr>
          <w:noProof/>
        </w:rPr>
        <w:instrText xml:space="preserve"> PAGEREF _Toc242777259 \h </w:instrText>
      </w:r>
      <w:r>
        <w:rPr>
          <w:noProof/>
        </w:rPr>
      </w:r>
      <w:r>
        <w:rPr>
          <w:noProof/>
        </w:rPr>
        <w:fldChar w:fldCharType="separate"/>
      </w:r>
      <w:r>
        <w:rPr>
          <w:noProof/>
        </w:rPr>
        <w:t>401</w:t>
      </w:r>
      <w:r>
        <w:rPr>
          <w:noProof/>
        </w:rPr>
        <w:fldChar w:fldCharType="end"/>
      </w:r>
    </w:p>
    <w:p w14:paraId="0B60D605"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C</w:t>
      </w:r>
      <w:r>
        <w:rPr>
          <w:noProof/>
        </w:rPr>
        <w:noBreakHyphen/>
        <w:t>2 Source DUT Capabilities Declaration - Electrical</w:t>
      </w:r>
      <w:r>
        <w:rPr>
          <w:noProof/>
        </w:rPr>
        <w:tab/>
      </w:r>
      <w:r>
        <w:rPr>
          <w:noProof/>
        </w:rPr>
        <w:fldChar w:fldCharType="begin"/>
      </w:r>
      <w:r>
        <w:rPr>
          <w:noProof/>
        </w:rPr>
        <w:instrText xml:space="preserve"> PAGEREF _Toc242777260 \h </w:instrText>
      </w:r>
      <w:r>
        <w:rPr>
          <w:noProof/>
        </w:rPr>
      </w:r>
      <w:r>
        <w:rPr>
          <w:noProof/>
        </w:rPr>
        <w:fldChar w:fldCharType="separate"/>
      </w:r>
      <w:r>
        <w:rPr>
          <w:noProof/>
        </w:rPr>
        <w:t>401</w:t>
      </w:r>
      <w:r>
        <w:rPr>
          <w:noProof/>
        </w:rPr>
        <w:fldChar w:fldCharType="end"/>
      </w:r>
    </w:p>
    <w:p w14:paraId="1CFF32A5"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C</w:t>
      </w:r>
      <w:r>
        <w:rPr>
          <w:noProof/>
        </w:rPr>
        <w:noBreakHyphen/>
        <w:t>3 Source DUT Capabilities Declaration - 6G - Video</w:t>
      </w:r>
      <w:r>
        <w:rPr>
          <w:noProof/>
        </w:rPr>
        <w:tab/>
      </w:r>
      <w:r>
        <w:rPr>
          <w:noProof/>
        </w:rPr>
        <w:fldChar w:fldCharType="begin"/>
      </w:r>
      <w:r>
        <w:rPr>
          <w:noProof/>
        </w:rPr>
        <w:instrText xml:space="preserve"> PAGEREF _Toc242777261 \h </w:instrText>
      </w:r>
      <w:r>
        <w:rPr>
          <w:noProof/>
        </w:rPr>
      </w:r>
      <w:r>
        <w:rPr>
          <w:noProof/>
        </w:rPr>
        <w:fldChar w:fldCharType="separate"/>
      </w:r>
      <w:r>
        <w:rPr>
          <w:noProof/>
        </w:rPr>
        <w:t>402</w:t>
      </w:r>
      <w:r>
        <w:rPr>
          <w:noProof/>
        </w:rPr>
        <w:fldChar w:fldCharType="end"/>
      </w:r>
    </w:p>
    <w:p w14:paraId="05469998"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C</w:t>
      </w:r>
      <w:r>
        <w:rPr>
          <w:noProof/>
        </w:rPr>
        <w:noBreakHyphen/>
        <w:t>4 Source DUT Capabilities Declaration – YC</w:t>
      </w:r>
      <w:r w:rsidRPr="00D1264B">
        <w:rPr>
          <w:noProof/>
          <w:vertAlign w:val="subscript"/>
        </w:rPr>
        <w:t>B</w:t>
      </w:r>
      <w:r>
        <w:rPr>
          <w:noProof/>
        </w:rPr>
        <w:t>C</w:t>
      </w:r>
      <w:r w:rsidRPr="00D1264B">
        <w:rPr>
          <w:noProof/>
          <w:vertAlign w:val="subscript"/>
        </w:rPr>
        <w:t>R</w:t>
      </w:r>
      <w:r>
        <w:rPr>
          <w:noProof/>
        </w:rPr>
        <w:t xml:space="preserve"> 4:2:0 - Video</w:t>
      </w:r>
      <w:r>
        <w:rPr>
          <w:noProof/>
        </w:rPr>
        <w:tab/>
      </w:r>
      <w:r>
        <w:rPr>
          <w:noProof/>
        </w:rPr>
        <w:fldChar w:fldCharType="begin"/>
      </w:r>
      <w:r>
        <w:rPr>
          <w:noProof/>
        </w:rPr>
        <w:instrText xml:space="preserve"> PAGEREF _Toc242777262 \h </w:instrText>
      </w:r>
      <w:r>
        <w:rPr>
          <w:noProof/>
        </w:rPr>
      </w:r>
      <w:r>
        <w:rPr>
          <w:noProof/>
        </w:rPr>
        <w:fldChar w:fldCharType="separate"/>
      </w:r>
      <w:r>
        <w:rPr>
          <w:noProof/>
        </w:rPr>
        <w:t>403</w:t>
      </w:r>
      <w:r>
        <w:rPr>
          <w:noProof/>
        </w:rPr>
        <w:fldChar w:fldCharType="end"/>
      </w:r>
    </w:p>
    <w:p w14:paraId="007F11CC"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C</w:t>
      </w:r>
      <w:r>
        <w:rPr>
          <w:noProof/>
        </w:rPr>
        <w:noBreakHyphen/>
        <w:t>5 Source DUT Capabilities Declaration – 21:9 (64:27) - Video</w:t>
      </w:r>
      <w:r>
        <w:rPr>
          <w:noProof/>
        </w:rPr>
        <w:tab/>
      </w:r>
      <w:r>
        <w:rPr>
          <w:noProof/>
        </w:rPr>
        <w:fldChar w:fldCharType="begin"/>
      </w:r>
      <w:r>
        <w:rPr>
          <w:noProof/>
        </w:rPr>
        <w:instrText xml:space="preserve"> PAGEREF _Toc242777263 \h </w:instrText>
      </w:r>
      <w:r>
        <w:rPr>
          <w:noProof/>
        </w:rPr>
      </w:r>
      <w:r>
        <w:rPr>
          <w:noProof/>
        </w:rPr>
        <w:fldChar w:fldCharType="separate"/>
      </w:r>
      <w:r>
        <w:rPr>
          <w:noProof/>
        </w:rPr>
        <w:t>404</w:t>
      </w:r>
      <w:r>
        <w:rPr>
          <w:noProof/>
        </w:rPr>
        <w:fldChar w:fldCharType="end"/>
      </w:r>
    </w:p>
    <w:p w14:paraId="25DA6DB7"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C</w:t>
      </w:r>
      <w:r>
        <w:rPr>
          <w:noProof/>
        </w:rPr>
        <w:noBreakHyphen/>
        <w:t>6 Source DUT Capabilities Declaration – Audio</w:t>
      </w:r>
      <w:r>
        <w:rPr>
          <w:noProof/>
        </w:rPr>
        <w:tab/>
      </w:r>
      <w:r>
        <w:rPr>
          <w:noProof/>
        </w:rPr>
        <w:fldChar w:fldCharType="begin"/>
      </w:r>
      <w:r>
        <w:rPr>
          <w:noProof/>
        </w:rPr>
        <w:instrText xml:space="preserve"> PAGEREF _Toc242777264 \h </w:instrText>
      </w:r>
      <w:r>
        <w:rPr>
          <w:noProof/>
        </w:rPr>
      </w:r>
      <w:r>
        <w:rPr>
          <w:noProof/>
        </w:rPr>
        <w:fldChar w:fldCharType="separate"/>
      </w:r>
      <w:r>
        <w:rPr>
          <w:noProof/>
        </w:rPr>
        <w:t>405</w:t>
      </w:r>
      <w:r>
        <w:rPr>
          <w:noProof/>
        </w:rPr>
        <w:fldChar w:fldCharType="end"/>
      </w:r>
    </w:p>
    <w:p w14:paraId="47AFDE92"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C</w:t>
      </w:r>
      <w:r>
        <w:rPr>
          <w:noProof/>
        </w:rPr>
        <w:noBreakHyphen/>
        <w:t>7 Source DUT Capabilities Declaration – 3D OSD Disparity</w:t>
      </w:r>
      <w:r>
        <w:rPr>
          <w:noProof/>
        </w:rPr>
        <w:tab/>
      </w:r>
      <w:r>
        <w:rPr>
          <w:noProof/>
        </w:rPr>
        <w:fldChar w:fldCharType="begin"/>
      </w:r>
      <w:r>
        <w:rPr>
          <w:noProof/>
        </w:rPr>
        <w:instrText xml:space="preserve"> PAGEREF _Toc242777265 \h </w:instrText>
      </w:r>
      <w:r>
        <w:rPr>
          <w:noProof/>
        </w:rPr>
      </w:r>
      <w:r>
        <w:rPr>
          <w:noProof/>
        </w:rPr>
        <w:fldChar w:fldCharType="separate"/>
      </w:r>
      <w:r>
        <w:rPr>
          <w:noProof/>
        </w:rPr>
        <w:t>407</w:t>
      </w:r>
      <w:r>
        <w:rPr>
          <w:noProof/>
        </w:rPr>
        <w:fldChar w:fldCharType="end"/>
      </w:r>
    </w:p>
    <w:p w14:paraId="40FA6B42"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C</w:t>
      </w:r>
      <w:r>
        <w:rPr>
          <w:noProof/>
        </w:rPr>
        <w:noBreakHyphen/>
        <w:t>8 Source DUT Capabilities Declaration – Dual View</w:t>
      </w:r>
      <w:r>
        <w:rPr>
          <w:noProof/>
        </w:rPr>
        <w:tab/>
      </w:r>
      <w:r>
        <w:rPr>
          <w:noProof/>
        </w:rPr>
        <w:fldChar w:fldCharType="begin"/>
      </w:r>
      <w:r>
        <w:rPr>
          <w:noProof/>
        </w:rPr>
        <w:instrText xml:space="preserve"> PAGEREF _Toc242777266 \h </w:instrText>
      </w:r>
      <w:r>
        <w:rPr>
          <w:noProof/>
        </w:rPr>
      </w:r>
      <w:r>
        <w:rPr>
          <w:noProof/>
        </w:rPr>
        <w:fldChar w:fldCharType="separate"/>
      </w:r>
      <w:r>
        <w:rPr>
          <w:noProof/>
        </w:rPr>
        <w:t>407</w:t>
      </w:r>
      <w:r>
        <w:rPr>
          <w:noProof/>
        </w:rPr>
        <w:fldChar w:fldCharType="end"/>
      </w:r>
    </w:p>
    <w:p w14:paraId="61F18776"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C</w:t>
      </w:r>
      <w:r>
        <w:rPr>
          <w:noProof/>
        </w:rPr>
        <w:noBreakHyphen/>
        <w:t>9 Source DUT Capabilities Declaration – Independent View</w:t>
      </w:r>
      <w:r>
        <w:rPr>
          <w:noProof/>
        </w:rPr>
        <w:tab/>
      </w:r>
      <w:r>
        <w:rPr>
          <w:noProof/>
        </w:rPr>
        <w:fldChar w:fldCharType="begin"/>
      </w:r>
      <w:r>
        <w:rPr>
          <w:noProof/>
        </w:rPr>
        <w:instrText xml:space="preserve"> PAGEREF _Toc242777267 \h </w:instrText>
      </w:r>
      <w:r>
        <w:rPr>
          <w:noProof/>
        </w:rPr>
      </w:r>
      <w:r>
        <w:rPr>
          <w:noProof/>
        </w:rPr>
        <w:fldChar w:fldCharType="separate"/>
      </w:r>
      <w:r>
        <w:rPr>
          <w:noProof/>
        </w:rPr>
        <w:t>407</w:t>
      </w:r>
      <w:r>
        <w:rPr>
          <w:noProof/>
        </w:rPr>
        <w:fldChar w:fldCharType="end"/>
      </w:r>
    </w:p>
    <w:p w14:paraId="09E69476"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C</w:t>
      </w:r>
      <w:r>
        <w:rPr>
          <w:noProof/>
        </w:rPr>
        <w:noBreakHyphen/>
        <w:t>10 Source DUT Capabilities Declaration – SCDC Support</w:t>
      </w:r>
      <w:r>
        <w:rPr>
          <w:noProof/>
        </w:rPr>
        <w:tab/>
      </w:r>
      <w:r>
        <w:rPr>
          <w:noProof/>
        </w:rPr>
        <w:fldChar w:fldCharType="begin"/>
      </w:r>
      <w:r>
        <w:rPr>
          <w:noProof/>
        </w:rPr>
        <w:instrText xml:space="preserve"> PAGEREF _Toc242777268 \h </w:instrText>
      </w:r>
      <w:r>
        <w:rPr>
          <w:noProof/>
        </w:rPr>
      </w:r>
      <w:r>
        <w:rPr>
          <w:noProof/>
        </w:rPr>
        <w:fldChar w:fldCharType="separate"/>
      </w:r>
      <w:r>
        <w:rPr>
          <w:noProof/>
        </w:rPr>
        <w:t>408</w:t>
      </w:r>
      <w:r>
        <w:rPr>
          <w:noProof/>
        </w:rPr>
        <w:fldChar w:fldCharType="end"/>
      </w:r>
    </w:p>
    <w:p w14:paraId="6DDA1721"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C</w:t>
      </w:r>
      <w:r>
        <w:rPr>
          <w:noProof/>
        </w:rPr>
        <w:noBreakHyphen/>
        <w:t>11 Source DUT Capabilities Declaration – Read Request</w:t>
      </w:r>
      <w:r>
        <w:rPr>
          <w:noProof/>
        </w:rPr>
        <w:tab/>
      </w:r>
      <w:r>
        <w:rPr>
          <w:noProof/>
        </w:rPr>
        <w:fldChar w:fldCharType="begin"/>
      </w:r>
      <w:r>
        <w:rPr>
          <w:noProof/>
        </w:rPr>
        <w:instrText xml:space="preserve"> PAGEREF _Toc242777269 \h </w:instrText>
      </w:r>
      <w:r>
        <w:rPr>
          <w:noProof/>
        </w:rPr>
      </w:r>
      <w:r>
        <w:rPr>
          <w:noProof/>
        </w:rPr>
        <w:fldChar w:fldCharType="separate"/>
      </w:r>
      <w:r>
        <w:rPr>
          <w:noProof/>
        </w:rPr>
        <w:t>408</w:t>
      </w:r>
      <w:r>
        <w:rPr>
          <w:noProof/>
        </w:rPr>
        <w:fldChar w:fldCharType="end"/>
      </w:r>
    </w:p>
    <w:p w14:paraId="62B649E4"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C</w:t>
      </w:r>
      <w:r>
        <w:rPr>
          <w:noProof/>
        </w:rPr>
        <w:noBreakHyphen/>
        <w:t>12 Source DUT Capabilities Declaration – Character Error Detection</w:t>
      </w:r>
      <w:r>
        <w:rPr>
          <w:noProof/>
        </w:rPr>
        <w:tab/>
      </w:r>
      <w:r>
        <w:rPr>
          <w:noProof/>
        </w:rPr>
        <w:fldChar w:fldCharType="begin"/>
      </w:r>
      <w:r>
        <w:rPr>
          <w:noProof/>
        </w:rPr>
        <w:instrText xml:space="preserve"> PAGEREF _Toc242777270 \h </w:instrText>
      </w:r>
      <w:r>
        <w:rPr>
          <w:noProof/>
        </w:rPr>
      </w:r>
      <w:r>
        <w:rPr>
          <w:noProof/>
        </w:rPr>
        <w:fldChar w:fldCharType="separate"/>
      </w:r>
      <w:r>
        <w:rPr>
          <w:noProof/>
        </w:rPr>
        <w:t>409</w:t>
      </w:r>
      <w:r>
        <w:rPr>
          <w:noProof/>
        </w:rPr>
        <w:fldChar w:fldCharType="end"/>
      </w:r>
    </w:p>
    <w:p w14:paraId="063DA83E"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D-1 Sink DUT Capabilities Declaration – Ports</w:t>
      </w:r>
      <w:r>
        <w:rPr>
          <w:noProof/>
        </w:rPr>
        <w:tab/>
      </w:r>
      <w:r>
        <w:rPr>
          <w:noProof/>
        </w:rPr>
        <w:fldChar w:fldCharType="begin"/>
      </w:r>
      <w:r>
        <w:rPr>
          <w:noProof/>
        </w:rPr>
        <w:instrText xml:space="preserve"> PAGEREF _Toc242777271 \h </w:instrText>
      </w:r>
      <w:r>
        <w:rPr>
          <w:noProof/>
        </w:rPr>
      </w:r>
      <w:r>
        <w:rPr>
          <w:noProof/>
        </w:rPr>
        <w:fldChar w:fldCharType="separate"/>
      </w:r>
      <w:r>
        <w:rPr>
          <w:noProof/>
        </w:rPr>
        <w:t>410</w:t>
      </w:r>
      <w:r>
        <w:rPr>
          <w:noProof/>
        </w:rPr>
        <w:fldChar w:fldCharType="end"/>
      </w:r>
    </w:p>
    <w:p w14:paraId="066C0208"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D-2 Sink DUT Capabilities Declaration – 6G - Video</w:t>
      </w:r>
      <w:r>
        <w:rPr>
          <w:noProof/>
        </w:rPr>
        <w:tab/>
      </w:r>
      <w:r>
        <w:rPr>
          <w:noProof/>
        </w:rPr>
        <w:fldChar w:fldCharType="begin"/>
      </w:r>
      <w:r>
        <w:rPr>
          <w:noProof/>
        </w:rPr>
        <w:instrText xml:space="preserve"> PAGEREF _Toc242777272 \h </w:instrText>
      </w:r>
      <w:r>
        <w:rPr>
          <w:noProof/>
        </w:rPr>
      </w:r>
      <w:r>
        <w:rPr>
          <w:noProof/>
        </w:rPr>
        <w:fldChar w:fldCharType="separate"/>
      </w:r>
      <w:r>
        <w:rPr>
          <w:noProof/>
        </w:rPr>
        <w:t>410</w:t>
      </w:r>
      <w:r>
        <w:rPr>
          <w:noProof/>
        </w:rPr>
        <w:fldChar w:fldCharType="end"/>
      </w:r>
    </w:p>
    <w:p w14:paraId="7896A686"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D-3 Sink DUT Capabilities Declaration – YC</w:t>
      </w:r>
      <w:r w:rsidRPr="00D1264B">
        <w:rPr>
          <w:noProof/>
          <w:vertAlign w:val="subscript"/>
        </w:rPr>
        <w:t>B</w:t>
      </w:r>
      <w:r>
        <w:rPr>
          <w:noProof/>
        </w:rPr>
        <w:t>C</w:t>
      </w:r>
      <w:r w:rsidRPr="00D1264B">
        <w:rPr>
          <w:noProof/>
          <w:vertAlign w:val="subscript"/>
        </w:rPr>
        <w:t>R</w:t>
      </w:r>
      <w:r>
        <w:rPr>
          <w:noProof/>
        </w:rPr>
        <w:t xml:space="preserve"> 4:2:0 - Video</w:t>
      </w:r>
      <w:r>
        <w:rPr>
          <w:noProof/>
        </w:rPr>
        <w:tab/>
      </w:r>
      <w:r>
        <w:rPr>
          <w:noProof/>
        </w:rPr>
        <w:fldChar w:fldCharType="begin"/>
      </w:r>
      <w:r>
        <w:rPr>
          <w:noProof/>
        </w:rPr>
        <w:instrText xml:space="preserve"> PAGEREF _Toc242777273 \h </w:instrText>
      </w:r>
      <w:r>
        <w:rPr>
          <w:noProof/>
        </w:rPr>
      </w:r>
      <w:r>
        <w:rPr>
          <w:noProof/>
        </w:rPr>
        <w:fldChar w:fldCharType="separate"/>
      </w:r>
      <w:r>
        <w:rPr>
          <w:noProof/>
        </w:rPr>
        <w:t>411</w:t>
      </w:r>
      <w:r>
        <w:rPr>
          <w:noProof/>
        </w:rPr>
        <w:fldChar w:fldCharType="end"/>
      </w:r>
    </w:p>
    <w:p w14:paraId="467F56AB"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D-4 Sink DUT Capabilities Declaration – 21:9 (64:27) - Video</w:t>
      </w:r>
      <w:r>
        <w:rPr>
          <w:noProof/>
        </w:rPr>
        <w:tab/>
      </w:r>
      <w:r>
        <w:rPr>
          <w:noProof/>
        </w:rPr>
        <w:fldChar w:fldCharType="begin"/>
      </w:r>
      <w:r>
        <w:rPr>
          <w:noProof/>
        </w:rPr>
        <w:instrText xml:space="preserve"> PAGEREF _Toc242777274 \h </w:instrText>
      </w:r>
      <w:r>
        <w:rPr>
          <w:noProof/>
        </w:rPr>
      </w:r>
      <w:r>
        <w:rPr>
          <w:noProof/>
        </w:rPr>
        <w:fldChar w:fldCharType="separate"/>
      </w:r>
      <w:r>
        <w:rPr>
          <w:noProof/>
        </w:rPr>
        <w:t>411</w:t>
      </w:r>
      <w:r>
        <w:rPr>
          <w:noProof/>
        </w:rPr>
        <w:fldChar w:fldCharType="end"/>
      </w:r>
    </w:p>
    <w:p w14:paraId="1E2CBEDB"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D-5 Sink DUT Capabilities Declaration – Audio</w:t>
      </w:r>
      <w:r>
        <w:rPr>
          <w:noProof/>
        </w:rPr>
        <w:tab/>
      </w:r>
      <w:r>
        <w:rPr>
          <w:noProof/>
        </w:rPr>
        <w:fldChar w:fldCharType="begin"/>
      </w:r>
      <w:r>
        <w:rPr>
          <w:noProof/>
        </w:rPr>
        <w:instrText xml:space="preserve"> PAGEREF _Toc242777275 \h </w:instrText>
      </w:r>
      <w:r>
        <w:rPr>
          <w:noProof/>
        </w:rPr>
      </w:r>
      <w:r>
        <w:rPr>
          <w:noProof/>
        </w:rPr>
        <w:fldChar w:fldCharType="separate"/>
      </w:r>
      <w:r>
        <w:rPr>
          <w:noProof/>
        </w:rPr>
        <w:t>412</w:t>
      </w:r>
      <w:r>
        <w:rPr>
          <w:noProof/>
        </w:rPr>
        <w:fldChar w:fldCharType="end"/>
      </w:r>
    </w:p>
    <w:p w14:paraId="35A29E24"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D-6 Sink DUT Capabilities Declaration – Character Error Detection</w:t>
      </w:r>
      <w:r>
        <w:rPr>
          <w:noProof/>
        </w:rPr>
        <w:tab/>
      </w:r>
      <w:r>
        <w:rPr>
          <w:noProof/>
        </w:rPr>
        <w:fldChar w:fldCharType="begin"/>
      </w:r>
      <w:r>
        <w:rPr>
          <w:noProof/>
        </w:rPr>
        <w:instrText xml:space="preserve"> PAGEREF _Toc242777276 \h </w:instrText>
      </w:r>
      <w:r>
        <w:rPr>
          <w:noProof/>
        </w:rPr>
      </w:r>
      <w:r>
        <w:rPr>
          <w:noProof/>
        </w:rPr>
        <w:fldChar w:fldCharType="separate"/>
      </w:r>
      <w:r>
        <w:rPr>
          <w:noProof/>
        </w:rPr>
        <w:t>413</w:t>
      </w:r>
      <w:r>
        <w:rPr>
          <w:noProof/>
        </w:rPr>
        <w:fldChar w:fldCharType="end"/>
      </w:r>
    </w:p>
    <w:p w14:paraId="3A99A8F7"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D-7 Sink DUT Capabilities Declaration – 3D OSD Disparity</w:t>
      </w:r>
      <w:r>
        <w:rPr>
          <w:noProof/>
        </w:rPr>
        <w:tab/>
      </w:r>
      <w:r>
        <w:rPr>
          <w:noProof/>
        </w:rPr>
        <w:fldChar w:fldCharType="begin"/>
      </w:r>
      <w:r>
        <w:rPr>
          <w:noProof/>
        </w:rPr>
        <w:instrText xml:space="preserve"> PAGEREF _Toc242777277 \h </w:instrText>
      </w:r>
      <w:r>
        <w:rPr>
          <w:noProof/>
        </w:rPr>
      </w:r>
      <w:r>
        <w:rPr>
          <w:noProof/>
        </w:rPr>
        <w:fldChar w:fldCharType="separate"/>
      </w:r>
      <w:r>
        <w:rPr>
          <w:noProof/>
        </w:rPr>
        <w:t>413</w:t>
      </w:r>
      <w:r>
        <w:rPr>
          <w:noProof/>
        </w:rPr>
        <w:fldChar w:fldCharType="end"/>
      </w:r>
    </w:p>
    <w:p w14:paraId="33F3D60F"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D-8 Sink DUT Capabilities Declaration – Dual-View</w:t>
      </w:r>
      <w:r>
        <w:rPr>
          <w:noProof/>
        </w:rPr>
        <w:tab/>
      </w:r>
      <w:r>
        <w:rPr>
          <w:noProof/>
        </w:rPr>
        <w:fldChar w:fldCharType="begin"/>
      </w:r>
      <w:r>
        <w:rPr>
          <w:noProof/>
        </w:rPr>
        <w:instrText xml:space="preserve"> PAGEREF _Toc242777278 \h </w:instrText>
      </w:r>
      <w:r>
        <w:rPr>
          <w:noProof/>
        </w:rPr>
      </w:r>
      <w:r>
        <w:rPr>
          <w:noProof/>
        </w:rPr>
        <w:fldChar w:fldCharType="separate"/>
      </w:r>
      <w:r>
        <w:rPr>
          <w:noProof/>
        </w:rPr>
        <w:t>413</w:t>
      </w:r>
      <w:r>
        <w:rPr>
          <w:noProof/>
        </w:rPr>
        <w:fldChar w:fldCharType="end"/>
      </w:r>
    </w:p>
    <w:p w14:paraId="2C67DE7C"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D-9 Sink DUT Capabilities Declaration – Independent-View</w:t>
      </w:r>
      <w:r>
        <w:rPr>
          <w:noProof/>
        </w:rPr>
        <w:tab/>
      </w:r>
      <w:r>
        <w:rPr>
          <w:noProof/>
        </w:rPr>
        <w:fldChar w:fldCharType="begin"/>
      </w:r>
      <w:r>
        <w:rPr>
          <w:noProof/>
        </w:rPr>
        <w:instrText xml:space="preserve"> PAGEREF _Toc242777279 \h </w:instrText>
      </w:r>
      <w:r>
        <w:rPr>
          <w:noProof/>
        </w:rPr>
      </w:r>
      <w:r>
        <w:rPr>
          <w:noProof/>
        </w:rPr>
        <w:fldChar w:fldCharType="separate"/>
      </w:r>
      <w:r>
        <w:rPr>
          <w:noProof/>
        </w:rPr>
        <w:t>413</w:t>
      </w:r>
      <w:r>
        <w:rPr>
          <w:noProof/>
        </w:rPr>
        <w:fldChar w:fldCharType="end"/>
      </w:r>
    </w:p>
    <w:p w14:paraId="27CEF724"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D-10 Sink DUT Capabilities Declaration – DALS</w:t>
      </w:r>
      <w:r>
        <w:rPr>
          <w:noProof/>
        </w:rPr>
        <w:tab/>
      </w:r>
      <w:r>
        <w:rPr>
          <w:noProof/>
        </w:rPr>
        <w:fldChar w:fldCharType="begin"/>
      </w:r>
      <w:r>
        <w:rPr>
          <w:noProof/>
        </w:rPr>
        <w:instrText xml:space="preserve"> PAGEREF _Toc242777280 \h </w:instrText>
      </w:r>
      <w:r>
        <w:rPr>
          <w:noProof/>
        </w:rPr>
      </w:r>
      <w:r>
        <w:rPr>
          <w:noProof/>
        </w:rPr>
        <w:fldChar w:fldCharType="separate"/>
      </w:r>
      <w:r>
        <w:rPr>
          <w:noProof/>
        </w:rPr>
        <w:t>414</w:t>
      </w:r>
      <w:r>
        <w:rPr>
          <w:noProof/>
        </w:rPr>
        <w:fldChar w:fldCharType="end"/>
      </w:r>
    </w:p>
    <w:p w14:paraId="49EBED7B"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D-11 Sink DUT Capabilities Declaration – SCDC</w:t>
      </w:r>
      <w:r>
        <w:rPr>
          <w:noProof/>
        </w:rPr>
        <w:tab/>
      </w:r>
      <w:r>
        <w:rPr>
          <w:noProof/>
        </w:rPr>
        <w:fldChar w:fldCharType="begin"/>
      </w:r>
      <w:r>
        <w:rPr>
          <w:noProof/>
        </w:rPr>
        <w:instrText xml:space="preserve"> PAGEREF _Toc242777281 \h </w:instrText>
      </w:r>
      <w:r>
        <w:rPr>
          <w:noProof/>
        </w:rPr>
      </w:r>
      <w:r>
        <w:rPr>
          <w:noProof/>
        </w:rPr>
        <w:fldChar w:fldCharType="separate"/>
      </w:r>
      <w:r>
        <w:rPr>
          <w:noProof/>
        </w:rPr>
        <w:t>414</w:t>
      </w:r>
      <w:r>
        <w:rPr>
          <w:noProof/>
        </w:rPr>
        <w:fldChar w:fldCharType="end"/>
      </w:r>
    </w:p>
    <w:p w14:paraId="7B025382"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D-12 Sink DUT Capabilities Declaration – Scrambling</w:t>
      </w:r>
      <w:r>
        <w:rPr>
          <w:noProof/>
        </w:rPr>
        <w:tab/>
      </w:r>
      <w:r>
        <w:rPr>
          <w:noProof/>
        </w:rPr>
        <w:fldChar w:fldCharType="begin"/>
      </w:r>
      <w:r>
        <w:rPr>
          <w:noProof/>
        </w:rPr>
        <w:instrText xml:space="preserve"> PAGEREF _Toc242777282 \h </w:instrText>
      </w:r>
      <w:r>
        <w:rPr>
          <w:noProof/>
        </w:rPr>
      </w:r>
      <w:r>
        <w:rPr>
          <w:noProof/>
        </w:rPr>
        <w:fldChar w:fldCharType="separate"/>
      </w:r>
      <w:r>
        <w:rPr>
          <w:noProof/>
        </w:rPr>
        <w:t>414</w:t>
      </w:r>
      <w:r>
        <w:rPr>
          <w:noProof/>
        </w:rPr>
        <w:fldChar w:fldCharType="end"/>
      </w:r>
    </w:p>
    <w:p w14:paraId="234A9B8A"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E-1 Repeater DUT Capabilities Declaration – 6G Categories</w:t>
      </w:r>
      <w:r>
        <w:rPr>
          <w:noProof/>
        </w:rPr>
        <w:tab/>
      </w:r>
      <w:r>
        <w:rPr>
          <w:noProof/>
        </w:rPr>
        <w:fldChar w:fldCharType="begin"/>
      </w:r>
      <w:r>
        <w:rPr>
          <w:noProof/>
        </w:rPr>
        <w:instrText xml:space="preserve"> PAGEREF _Toc242777283 \h </w:instrText>
      </w:r>
      <w:r>
        <w:rPr>
          <w:noProof/>
        </w:rPr>
      </w:r>
      <w:r>
        <w:rPr>
          <w:noProof/>
        </w:rPr>
        <w:fldChar w:fldCharType="separate"/>
      </w:r>
      <w:r>
        <w:rPr>
          <w:noProof/>
        </w:rPr>
        <w:t>416</w:t>
      </w:r>
      <w:r>
        <w:rPr>
          <w:noProof/>
        </w:rPr>
        <w:fldChar w:fldCharType="end"/>
      </w:r>
    </w:p>
    <w:p w14:paraId="003DB39C"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E-2 Repeater DUT Capabilities Declaration – YC</w:t>
      </w:r>
      <w:r w:rsidRPr="00D1264B">
        <w:rPr>
          <w:noProof/>
          <w:vertAlign w:val="subscript"/>
        </w:rPr>
        <w:t>B</w:t>
      </w:r>
      <w:r>
        <w:rPr>
          <w:noProof/>
        </w:rPr>
        <w:t>C</w:t>
      </w:r>
      <w:r w:rsidRPr="00D1264B">
        <w:rPr>
          <w:noProof/>
          <w:vertAlign w:val="subscript"/>
        </w:rPr>
        <w:t>R</w:t>
      </w:r>
      <w:r>
        <w:rPr>
          <w:noProof/>
        </w:rPr>
        <w:t xml:space="preserve"> 4:2:0</w:t>
      </w:r>
      <w:r>
        <w:rPr>
          <w:noProof/>
        </w:rPr>
        <w:tab/>
      </w:r>
      <w:r>
        <w:rPr>
          <w:noProof/>
        </w:rPr>
        <w:fldChar w:fldCharType="begin"/>
      </w:r>
      <w:r>
        <w:rPr>
          <w:noProof/>
        </w:rPr>
        <w:instrText xml:space="preserve"> PAGEREF _Toc242777284 \h </w:instrText>
      </w:r>
      <w:r>
        <w:rPr>
          <w:noProof/>
        </w:rPr>
      </w:r>
      <w:r>
        <w:rPr>
          <w:noProof/>
        </w:rPr>
        <w:fldChar w:fldCharType="separate"/>
      </w:r>
      <w:r>
        <w:rPr>
          <w:noProof/>
        </w:rPr>
        <w:t>417</w:t>
      </w:r>
      <w:r>
        <w:rPr>
          <w:noProof/>
        </w:rPr>
        <w:fldChar w:fldCharType="end"/>
      </w:r>
    </w:p>
    <w:p w14:paraId="5A201D2B"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E-3 Repeater DUT Capabilities Declaration – DALS</w:t>
      </w:r>
      <w:r>
        <w:rPr>
          <w:noProof/>
        </w:rPr>
        <w:tab/>
      </w:r>
      <w:r>
        <w:rPr>
          <w:noProof/>
        </w:rPr>
        <w:fldChar w:fldCharType="begin"/>
      </w:r>
      <w:r>
        <w:rPr>
          <w:noProof/>
        </w:rPr>
        <w:instrText xml:space="preserve"> PAGEREF _Toc242777285 \h </w:instrText>
      </w:r>
      <w:r>
        <w:rPr>
          <w:noProof/>
        </w:rPr>
      </w:r>
      <w:r>
        <w:rPr>
          <w:noProof/>
        </w:rPr>
        <w:fldChar w:fldCharType="separate"/>
      </w:r>
      <w:r>
        <w:rPr>
          <w:noProof/>
        </w:rPr>
        <w:t>417</w:t>
      </w:r>
      <w:r>
        <w:rPr>
          <w:noProof/>
        </w:rPr>
        <w:fldChar w:fldCharType="end"/>
      </w:r>
    </w:p>
    <w:p w14:paraId="1D0BEEFD"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F-1 CEC DUT Capabilities Declaration – HDMI 2.0</w:t>
      </w:r>
      <w:r>
        <w:rPr>
          <w:noProof/>
        </w:rPr>
        <w:tab/>
      </w:r>
      <w:r>
        <w:rPr>
          <w:noProof/>
        </w:rPr>
        <w:fldChar w:fldCharType="begin"/>
      </w:r>
      <w:r>
        <w:rPr>
          <w:noProof/>
        </w:rPr>
        <w:instrText xml:space="preserve"> PAGEREF _Toc242777286 \h </w:instrText>
      </w:r>
      <w:r>
        <w:rPr>
          <w:noProof/>
        </w:rPr>
      </w:r>
      <w:r>
        <w:rPr>
          <w:noProof/>
        </w:rPr>
        <w:fldChar w:fldCharType="separate"/>
      </w:r>
      <w:r>
        <w:rPr>
          <w:noProof/>
        </w:rPr>
        <w:t>418</w:t>
      </w:r>
      <w:r>
        <w:rPr>
          <w:noProof/>
        </w:rPr>
        <w:fldChar w:fldCharType="end"/>
      </w:r>
    </w:p>
    <w:p w14:paraId="6DDC2524" w14:textId="77777777" w:rsidR="00B7622A" w:rsidRDefault="00B7622A">
      <w:pPr>
        <w:pStyle w:val="TableofFigures"/>
        <w:tabs>
          <w:tab w:val="right" w:leader="dot" w:pos="9530"/>
        </w:tabs>
        <w:rPr>
          <w:rFonts w:asciiTheme="minorHAnsi" w:hAnsiTheme="minorHAnsi" w:cstheme="minorBidi"/>
          <w:noProof/>
          <w:sz w:val="24"/>
          <w:szCs w:val="24"/>
          <w:lang w:eastAsia="ja-JP"/>
        </w:rPr>
      </w:pPr>
      <w:r>
        <w:rPr>
          <w:noProof/>
        </w:rPr>
        <w:t>Table I-1 CEC DUT Capabilities Declaration</w:t>
      </w:r>
      <w:r>
        <w:rPr>
          <w:noProof/>
        </w:rPr>
        <w:tab/>
      </w:r>
      <w:r>
        <w:rPr>
          <w:noProof/>
        </w:rPr>
        <w:fldChar w:fldCharType="begin"/>
      </w:r>
      <w:r>
        <w:rPr>
          <w:noProof/>
        </w:rPr>
        <w:instrText xml:space="preserve"> PAGEREF _Toc242777287 \h </w:instrText>
      </w:r>
      <w:r>
        <w:rPr>
          <w:noProof/>
        </w:rPr>
      </w:r>
      <w:r>
        <w:rPr>
          <w:noProof/>
        </w:rPr>
        <w:fldChar w:fldCharType="separate"/>
      </w:r>
      <w:r>
        <w:rPr>
          <w:noProof/>
        </w:rPr>
        <w:t>427</w:t>
      </w:r>
      <w:r>
        <w:rPr>
          <w:noProof/>
        </w:rPr>
        <w:fldChar w:fldCharType="end"/>
      </w:r>
    </w:p>
    <w:p w14:paraId="6D75CA02" w14:textId="4C79237B" w:rsidR="00B024AF" w:rsidRPr="00904B7A" w:rsidRDefault="00BA3D57" w:rsidP="00C53E8D">
      <w:r w:rsidRPr="00904B7A">
        <w:rPr>
          <w:b/>
          <w:bCs/>
        </w:rPr>
        <w:fldChar w:fldCharType="end"/>
      </w:r>
    </w:p>
    <w:p w14:paraId="5E87D712" w14:textId="77777777" w:rsidR="00B864AA" w:rsidRPr="00904B7A" w:rsidRDefault="00B864AA" w:rsidP="00E0149C">
      <w:pPr>
        <w:pStyle w:val="Heading1"/>
      </w:pPr>
      <w:bookmarkStart w:id="15" w:name="_Toc234529885"/>
      <w:bookmarkStart w:id="16" w:name="_Toc242776779"/>
      <w:r w:rsidRPr="00904B7A">
        <w:t>Introduction</w:t>
      </w:r>
      <w:bookmarkEnd w:id="15"/>
      <w:bookmarkEnd w:id="16"/>
    </w:p>
    <w:p w14:paraId="07766189" w14:textId="21E51508" w:rsidR="001F57DB" w:rsidRPr="00904B7A" w:rsidRDefault="00571771" w:rsidP="001F57DB">
      <w:pPr>
        <w:pStyle w:val="HBody"/>
      </w:pPr>
      <w:r w:rsidRPr="00571771">
        <w:t>This specification has been developed by the HDMI Forum.</w:t>
      </w:r>
    </w:p>
    <w:p w14:paraId="1A897971" w14:textId="19DF69CD" w:rsidR="001F57DB" w:rsidRPr="00904B7A" w:rsidRDefault="001F57DB" w:rsidP="00557ACA">
      <w:pPr>
        <w:pStyle w:val="HBody"/>
      </w:pPr>
    </w:p>
    <w:p w14:paraId="7BEDA0A1" w14:textId="3CB41ED5" w:rsidR="00F03455" w:rsidRPr="00904B7A" w:rsidRDefault="00CD2789" w:rsidP="00F51F13">
      <w:pPr>
        <w:pStyle w:val="Heading1"/>
        <w:pageBreakBefore w:val="0"/>
      </w:pPr>
      <w:bookmarkStart w:id="17" w:name="_Toc234529886"/>
      <w:bookmarkStart w:id="18" w:name="_Toc242776780"/>
      <w:r w:rsidRPr="00904B7A">
        <w:t xml:space="preserve">Purpose </w:t>
      </w:r>
      <w:r w:rsidR="00D34C12" w:rsidRPr="00904B7A">
        <w:t>and</w:t>
      </w:r>
      <w:r w:rsidRPr="00904B7A">
        <w:t xml:space="preserve"> Scope</w:t>
      </w:r>
      <w:bookmarkEnd w:id="17"/>
      <w:bookmarkEnd w:id="18"/>
    </w:p>
    <w:p w14:paraId="6951000F" w14:textId="77777777" w:rsidR="00571771" w:rsidRPr="00571771" w:rsidRDefault="00571771" w:rsidP="00571771">
      <w:pPr>
        <w:pStyle w:val="HBody"/>
      </w:pPr>
      <w:r w:rsidRPr="00571771">
        <w:t>This document constitutes the Version 2.0 compliance test specification for the High-Definition Multimedia Interface (HDMI Compliance Test Specification Version 2.0).</w:t>
      </w:r>
    </w:p>
    <w:p w14:paraId="753187AC" w14:textId="4FF3A8E9" w:rsidR="00EB4DEB" w:rsidRPr="00904B7A" w:rsidRDefault="00571771" w:rsidP="00571771">
      <w:pPr>
        <w:pStyle w:val="HBody"/>
      </w:pPr>
      <w:r w:rsidRPr="00571771">
        <w:t>This document describes tests in generic terms; meaning it does not refer to specific test equipment manufacturer’s products. Instead, it merely describes tests using theoretical generic test equipment. The test equipment manufacturers are required to comply with this document when developing real test instrument products and methods of implementation (MOIs). Such MOIs are to be documented in a series of “Method Of Implementation” documents external to this document, and are required for the compliance test in Authorized Test Center</w:t>
      </w:r>
      <w:r>
        <w:t>.</w:t>
      </w:r>
    </w:p>
    <w:p w14:paraId="663846E8" w14:textId="77777777" w:rsidR="0080216F" w:rsidRPr="00904B7A" w:rsidRDefault="0080216F" w:rsidP="0080216F">
      <w:pPr>
        <w:pStyle w:val="Heading1"/>
      </w:pPr>
      <w:bookmarkStart w:id="19" w:name="_Toc234529887"/>
      <w:bookmarkStart w:id="20" w:name="_Toc242776781"/>
      <w:r w:rsidRPr="00904B7A">
        <w:t>References</w:t>
      </w:r>
      <w:bookmarkEnd w:id="19"/>
      <w:bookmarkEnd w:id="20"/>
    </w:p>
    <w:p w14:paraId="18052D64" w14:textId="77777777" w:rsidR="0080216F" w:rsidRPr="00904B7A" w:rsidRDefault="0080216F" w:rsidP="003D25AA">
      <w:pPr>
        <w:pStyle w:val="Heading2"/>
        <w:pageBreakBefore w:val="0"/>
        <w:ind w:left="1440" w:hanging="1440"/>
      </w:pPr>
      <w:bookmarkStart w:id="21" w:name="_Toc234529888"/>
      <w:bookmarkStart w:id="22" w:name="_Toc242776782"/>
      <w:r w:rsidRPr="00904B7A">
        <w:t>Normative</w:t>
      </w:r>
      <w:r w:rsidR="00C71F00" w:rsidRPr="00904B7A">
        <w:t xml:space="preserve"> References</w:t>
      </w:r>
      <w:bookmarkEnd w:id="21"/>
      <w:bookmarkEnd w:id="22"/>
    </w:p>
    <w:p w14:paraId="304A54B1" w14:textId="539353CA" w:rsidR="000070B4" w:rsidRPr="00904B7A" w:rsidRDefault="00EE5202" w:rsidP="00090867">
      <w:pPr>
        <w:pStyle w:val="HBody"/>
        <w:numPr>
          <w:ilvl w:val="0"/>
          <w:numId w:val="15"/>
        </w:numPr>
      </w:pPr>
      <w:bookmarkStart w:id="23" w:name="_Ref235069282"/>
      <w:bookmarkStart w:id="24" w:name="_Ref238688307"/>
      <w:r w:rsidRPr="00904B7A">
        <w:t>HDMI, High-Definition Multimedia Interface Specification, Version 1.4b, October 11, 2011</w:t>
      </w:r>
      <w:bookmarkEnd w:id="23"/>
      <w:r w:rsidR="00887601">
        <w:t>.</w:t>
      </w:r>
      <w:bookmarkEnd w:id="24"/>
    </w:p>
    <w:p w14:paraId="17E784BA" w14:textId="56025282" w:rsidR="006D5246" w:rsidRPr="00904B7A" w:rsidRDefault="006D5246" w:rsidP="00090867">
      <w:pPr>
        <w:pStyle w:val="HBody"/>
        <w:numPr>
          <w:ilvl w:val="0"/>
          <w:numId w:val="15"/>
        </w:numPr>
      </w:pPr>
      <w:bookmarkStart w:id="25" w:name="_Ref235069323"/>
      <w:bookmarkStart w:id="26" w:name="_Ref238688328"/>
      <w:r w:rsidRPr="00904B7A">
        <w:t>HDMI, High-Definition Multimedia Interface Specification, Version 2.0, August, 2013</w:t>
      </w:r>
      <w:bookmarkEnd w:id="25"/>
      <w:r w:rsidR="00887601">
        <w:t>.</w:t>
      </w:r>
      <w:bookmarkEnd w:id="26"/>
    </w:p>
    <w:p w14:paraId="124B7723" w14:textId="3224352C" w:rsidR="006D5246" w:rsidRDefault="006D5246" w:rsidP="00090867">
      <w:pPr>
        <w:pStyle w:val="HBody"/>
        <w:numPr>
          <w:ilvl w:val="0"/>
          <w:numId w:val="15"/>
        </w:numPr>
      </w:pPr>
      <w:bookmarkStart w:id="27" w:name="_Ref235936612"/>
      <w:r w:rsidRPr="00904B7A">
        <w:t>CEA-861-F, A DTV Profile for Uncompressed High Speed Digital Interfaces, May, 2013</w:t>
      </w:r>
      <w:bookmarkEnd w:id="27"/>
      <w:r w:rsidR="00887601">
        <w:t>.</w:t>
      </w:r>
    </w:p>
    <w:p w14:paraId="66B67D99" w14:textId="01FD4601" w:rsidR="0092473D" w:rsidRPr="00904B7A" w:rsidRDefault="0092473D" w:rsidP="00090867">
      <w:pPr>
        <w:pStyle w:val="HBody"/>
        <w:numPr>
          <w:ilvl w:val="0"/>
          <w:numId w:val="15"/>
        </w:numPr>
      </w:pPr>
      <w:r w:rsidRPr="0092473D">
        <w:t>I</w:t>
      </w:r>
      <w:r w:rsidRPr="0092473D">
        <w:rPr>
          <w:vertAlign w:val="superscript"/>
        </w:rPr>
        <w:t>2</w:t>
      </w:r>
      <w:r w:rsidRPr="0092473D">
        <w:t>C-bus specification and user manual UM10204, Rev.4</w:t>
      </w:r>
    </w:p>
    <w:p w14:paraId="19AB1984" w14:textId="77777777" w:rsidR="0080216F" w:rsidRPr="00904B7A" w:rsidRDefault="0080216F" w:rsidP="003D25AA">
      <w:pPr>
        <w:pStyle w:val="Heading2"/>
        <w:pageBreakBefore w:val="0"/>
      </w:pPr>
      <w:bookmarkStart w:id="28" w:name="_Toc234529889"/>
      <w:bookmarkStart w:id="29" w:name="_Toc242776783"/>
      <w:r w:rsidRPr="00904B7A">
        <w:t>Informative</w:t>
      </w:r>
      <w:r w:rsidR="00C71F00" w:rsidRPr="00904B7A">
        <w:t xml:space="preserve"> References</w:t>
      </w:r>
      <w:bookmarkEnd w:id="28"/>
      <w:bookmarkEnd w:id="29"/>
    </w:p>
    <w:p w14:paraId="5E06F8D9" w14:textId="1C9AB118" w:rsidR="006D5246" w:rsidRPr="00904B7A" w:rsidRDefault="006D5246" w:rsidP="00090867">
      <w:pPr>
        <w:pStyle w:val="HBody"/>
        <w:numPr>
          <w:ilvl w:val="0"/>
          <w:numId w:val="15"/>
        </w:numPr>
      </w:pPr>
      <w:bookmarkStart w:id="30" w:name="_Ref235069224"/>
      <w:bookmarkStart w:id="31" w:name="_Ref239964449"/>
      <w:bookmarkStart w:id="32" w:name="_Toc234529890"/>
      <w:r w:rsidRPr="00904B7A">
        <w:t>HDMI Forum, Inc., Engineering Guideline: Measure</w:t>
      </w:r>
      <w:r w:rsidR="00D83CAB" w:rsidRPr="00904B7A">
        <w:t>ment of Video-Audio Latency</w:t>
      </w:r>
      <w:r w:rsidR="00732BEB">
        <w:t>.docx</w:t>
      </w:r>
      <w:r w:rsidRPr="00904B7A">
        <w:t>, 2013</w:t>
      </w:r>
      <w:bookmarkEnd w:id="30"/>
      <w:r w:rsidR="00887601">
        <w:t>.</w:t>
      </w:r>
      <w:bookmarkEnd w:id="31"/>
    </w:p>
    <w:p w14:paraId="232CB26E" w14:textId="4965043E" w:rsidR="00AB1978" w:rsidRPr="00904B7A" w:rsidRDefault="00AB1978" w:rsidP="00383342">
      <w:pPr>
        <w:pStyle w:val="Heading1"/>
      </w:pPr>
      <w:bookmarkStart w:id="33" w:name="_Toc242776784"/>
      <w:r w:rsidRPr="00904B7A">
        <w:t>Usages and Conventions</w:t>
      </w:r>
      <w:bookmarkEnd w:id="32"/>
      <w:bookmarkEnd w:id="33"/>
    </w:p>
    <w:p w14:paraId="2CD8F642" w14:textId="6BC24B48" w:rsidR="009E2499" w:rsidRPr="00904B7A" w:rsidRDefault="009E2499" w:rsidP="009E2499">
      <w:pPr>
        <w:widowControl w:val="0"/>
        <w:tabs>
          <w:tab w:val="left" w:pos="2160"/>
        </w:tabs>
        <w:autoSpaceDE w:val="0"/>
        <w:autoSpaceDN w:val="0"/>
        <w:adjustRightInd w:val="0"/>
        <w:spacing w:after="0" w:line="240" w:lineRule="auto"/>
        <w:ind w:left="2160" w:hanging="2160"/>
        <w:rPr>
          <w:rFonts w:ascii="Century" w:hAnsi="Century" w:cs="Century"/>
          <w:color w:val="2860A9"/>
          <w:sz w:val="20"/>
          <w:szCs w:val="20"/>
        </w:rPr>
      </w:pPr>
    </w:p>
    <w:p w14:paraId="3EA934D7" w14:textId="2C9BAA9F" w:rsidR="0080216F" w:rsidRPr="00904B7A" w:rsidRDefault="0080216F" w:rsidP="003D36F4">
      <w:pPr>
        <w:pStyle w:val="Heading1"/>
      </w:pPr>
      <w:bookmarkStart w:id="34" w:name="_Toc234529891"/>
      <w:bookmarkStart w:id="35" w:name="_Toc242776785"/>
      <w:r w:rsidRPr="00904B7A">
        <w:t>Definitions</w:t>
      </w:r>
      <w:bookmarkEnd w:id="34"/>
      <w:bookmarkEnd w:id="35"/>
    </w:p>
    <w:p w14:paraId="35F126D3" w14:textId="2DF6A0A8" w:rsidR="00AB1978" w:rsidRPr="00904B7A" w:rsidRDefault="00AB1978" w:rsidP="003D25AA">
      <w:pPr>
        <w:pStyle w:val="Heading2"/>
        <w:pageBreakBefore w:val="0"/>
      </w:pPr>
      <w:bookmarkStart w:id="36" w:name="_Toc234529892"/>
      <w:bookmarkStart w:id="37" w:name="_Toc242776786"/>
      <w:r w:rsidRPr="00904B7A">
        <w:t>Conformance Levels</w:t>
      </w:r>
      <w:bookmarkEnd w:id="36"/>
      <w:bookmarkEnd w:id="37"/>
    </w:p>
    <w:p w14:paraId="790318B8" w14:textId="77777777" w:rsidR="005D0055" w:rsidRPr="00904B7A" w:rsidRDefault="005D0055" w:rsidP="005D0055">
      <w:pPr>
        <w:pStyle w:val="HBody"/>
      </w:pPr>
    </w:p>
    <w:p w14:paraId="4DE231C1" w14:textId="0CF8DEC7" w:rsidR="00351E4C" w:rsidRDefault="00CF0B90" w:rsidP="000F0350">
      <w:pPr>
        <w:pStyle w:val="Heading2"/>
      </w:pPr>
      <w:bookmarkStart w:id="38" w:name="_Toc234529893"/>
      <w:bookmarkStart w:id="39" w:name="_Toc242776787"/>
      <w:r>
        <w:t xml:space="preserve">Bracketed </w:t>
      </w:r>
      <w:r w:rsidR="00351E4C">
        <w:t>Notation</w:t>
      </w:r>
      <w:r w:rsidR="004D1A1A">
        <w:t>s</w:t>
      </w:r>
      <w:bookmarkEnd w:id="39"/>
    </w:p>
    <w:p w14:paraId="2D688D48" w14:textId="42142885" w:rsidR="00351E4C" w:rsidRPr="00904B7A" w:rsidRDefault="00351E4C" w:rsidP="000070B4">
      <w:pPr>
        <w:pStyle w:val="HBodyDefinition"/>
      </w:pPr>
      <w:r>
        <w:t>[HDMI: X]</w:t>
      </w:r>
      <w:r w:rsidRPr="00904B7A">
        <w:tab/>
        <w:t>References in the text of this document to sections, figures and tables in the Version 1.4b specification</w:t>
      </w:r>
      <w:r>
        <w:t xml:space="preserve"> [</w:t>
      </w:r>
      <w:r>
        <w:fldChar w:fldCharType="begin"/>
      </w:r>
      <w:r>
        <w:instrText xml:space="preserve"> REF _Ref238688307 \r \h </w:instrText>
      </w:r>
      <w:r>
        <w:fldChar w:fldCharType="separate"/>
      </w:r>
      <w:r w:rsidR="00B7622A">
        <w:t>1</w:t>
      </w:r>
      <w:r>
        <w:fldChar w:fldCharType="end"/>
      </w:r>
      <w:r>
        <w:t>]</w:t>
      </w:r>
      <w:r w:rsidRPr="00904B7A">
        <w:t xml:space="preserve"> are prefixed here by “</w:t>
      </w:r>
      <w:r>
        <w:t>[HDMI: X]</w:t>
      </w:r>
      <w:r w:rsidRPr="00904B7A">
        <w:t xml:space="preserve">” </w:t>
      </w:r>
      <w:r>
        <w:t xml:space="preserve">(where X is a section number, figure, table, footnote, or appendix) </w:t>
      </w:r>
      <w:r w:rsidRPr="00904B7A">
        <w:t>to clearly differentiate items only in the Version 1.4b specification from items introduced in this document.</w:t>
      </w:r>
    </w:p>
    <w:p w14:paraId="6366F5B1" w14:textId="284D3094" w:rsidR="00351E4C" w:rsidRDefault="00351E4C" w:rsidP="00E82AAF">
      <w:pPr>
        <w:pStyle w:val="HBodyDefinition"/>
      </w:pPr>
      <w:r>
        <w:t>[HDMI 2.0: X]</w:t>
      </w:r>
      <w:r w:rsidRPr="00904B7A">
        <w:tab/>
        <w:t>References in the text of this document to sections, figures and tables in the Version 2.0 specification</w:t>
      </w:r>
      <w:r>
        <w:t xml:space="preserve"> [</w:t>
      </w:r>
      <w:r>
        <w:fldChar w:fldCharType="begin"/>
      </w:r>
      <w:r>
        <w:instrText xml:space="preserve"> REF _Ref238688328 \r \h </w:instrText>
      </w:r>
      <w:r>
        <w:fldChar w:fldCharType="separate"/>
      </w:r>
      <w:r w:rsidR="00B7622A">
        <w:t>2</w:t>
      </w:r>
      <w:r>
        <w:fldChar w:fldCharType="end"/>
      </w:r>
      <w:r>
        <w:t>]</w:t>
      </w:r>
      <w:r w:rsidRPr="00904B7A">
        <w:t xml:space="preserve"> are prefixed here by “</w:t>
      </w:r>
      <w:r>
        <w:t>[HDMI 2.0: X]</w:t>
      </w:r>
      <w:r w:rsidRPr="00904B7A">
        <w:t xml:space="preserve">” </w:t>
      </w:r>
      <w:r>
        <w:t xml:space="preserve">(where X is a section number, figure, table, footnote, or appendix) </w:t>
      </w:r>
      <w:r w:rsidRPr="00904B7A">
        <w:t>to clearly differentiate items only in the Version 2.0 specification from items introduced in this document.</w:t>
      </w:r>
    </w:p>
    <w:p w14:paraId="2B3B9104" w14:textId="7F9E85C1" w:rsidR="00351E4C" w:rsidRDefault="00351E4C" w:rsidP="00E82AAF">
      <w:pPr>
        <w:pStyle w:val="HBodyDefinition"/>
      </w:pPr>
      <w:r>
        <w:t>D[X</w:t>
      </w:r>
      <w:r w:rsidR="00033A24">
        <w:t>]</w:t>
      </w:r>
      <w:r w:rsidR="00CF0B90">
        <w:tab/>
      </w:r>
      <w:r w:rsidR="00CF0B90" w:rsidRPr="00CF0B90">
        <w:t>Parameter X of a field D.</w:t>
      </w:r>
      <w:r w:rsidR="00CF0B90">
        <w:t xml:space="preserve"> For example: </w:t>
      </w:r>
      <w:r w:rsidR="00CF0B90" w:rsidRPr="00CF0B90">
        <w:t>PB[InfoFrame_Length]</w:t>
      </w:r>
    </w:p>
    <w:p w14:paraId="4AC94E79" w14:textId="1C233C5A" w:rsidR="00CF0B90" w:rsidRDefault="00CF0B90" w:rsidP="00E82AAF">
      <w:pPr>
        <w:pStyle w:val="HBodyDefinition"/>
      </w:pPr>
      <w:r w:rsidRPr="00CF0B90">
        <w:t>[operand]</w:t>
      </w:r>
      <w:r>
        <w:tab/>
      </w:r>
      <w:r w:rsidRPr="00CF0B90">
        <w:t>Operand of CEC message in CEC section</w:t>
      </w:r>
      <w:r>
        <w:t xml:space="preserve">.  For example: </w:t>
      </w:r>
      <w:r w:rsidRPr="00CF0B90">
        <w:t>[Physical Addre</w:t>
      </w:r>
      <w:r>
        <w:t>ss]</w:t>
      </w:r>
    </w:p>
    <w:p w14:paraId="76E7227E" w14:textId="6906A546" w:rsidR="00CF0B90" w:rsidRPr="00904B7A" w:rsidRDefault="00CF0B90" w:rsidP="00CF0B90">
      <w:pPr>
        <w:pStyle w:val="HBodyDefinition"/>
      </w:pPr>
      <w:r w:rsidRPr="00CF0B90">
        <w:t>[comment]</w:t>
      </w:r>
      <w:r>
        <w:tab/>
      </w:r>
      <w:r w:rsidRPr="00CF0B90">
        <w:t>Informative comment describing subsequent normative test step.</w:t>
      </w:r>
      <w:r>
        <w:t xml:space="preserve"> For example: Example: [Check for Invalid Data Island Preamble control  code usage.]</w:t>
      </w:r>
    </w:p>
    <w:p w14:paraId="6013644B" w14:textId="799B90DA" w:rsidR="00AB1978" w:rsidRPr="00904B7A" w:rsidRDefault="00AB1978" w:rsidP="000F0350">
      <w:pPr>
        <w:pStyle w:val="Heading2"/>
      </w:pPr>
      <w:bookmarkStart w:id="40" w:name="_Toc242776788"/>
      <w:r w:rsidRPr="00904B7A">
        <w:t>Glossary of Terms</w:t>
      </w:r>
      <w:bookmarkEnd w:id="38"/>
      <w:bookmarkEnd w:id="40"/>
    </w:p>
    <w:p w14:paraId="5D869D94" w14:textId="1D09216A" w:rsidR="00244198" w:rsidRPr="00904B7A" w:rsidRDefault="00244198" w:rsidP="00244198">
      <w:pPr>
        <w:pStyle w:val="HBodyDefinition"/>
      </w:pPr>
      <w:r w:rsidRPr="00904B7A">
        <w:t>Video Timing</w:t>
      </w:r>
      <w:r w:rsidRPr="00904B7A">
        <w:tab/>
        <w:t>Short for Video Format Timing.</w:t>
      </w:r>
    </w:p>
    <w:p w14:paraId="62FB8D53" w14:textId="5A67E72E" w:rsidR="00AB1978" w:rsidRPr="00904B7A" w:rsidRDefault="00AB1978" w:rsidP="003D25AA">
      <w:pPr>
        <w:pStyle w:val="Heading2"/>
        <w:pageBreakBefore w:val="0"/>
      </w:pPr>
      <w:bookmarkStart w:id="41" w:name="_Toc234529894"/>
      <w:bookmarkStart w:id="42" w:name="_Toc242776789"/>
      <w:r w:rsidRPr="00904B7A">
        <w:t>Acronyms</w:t>
      </w:r>
      <w:bookmarkEnd w:id="41"/>
      <w:bookmarkEnd w:id="42"/>
    </w:p>
    <w:p w14:paraId="4695DA9D" w14:textId="5153CA76" w:rsidR="00351E4C" w:rsidRPr="00904B7A" w:rsidRDefault="00351E4C" w:rsidP="00244198">
      <w:pPr>
        <w:pStyle w:val="HBodyDefinition"/>
      </w:pPr>
      <w:r w:rsidRPr="00904B7A">
        <w:t>6G</w:t>
      </w:r>
      <w:r w:rsidRPr="00904B7A">
        <w:tab/>
      </w:r>
      <w:r w:rsidR="00F51911">
        <w:t>(</w:t>
      </w:r>
      <w:r w:rsidRPr="00904B7A">
        <w:t>340 &lt; TMDS Character Rate ≤ 600 Mcsc</w:t>
      </w:r>
      <w:r w:rsidR="00F51911">
        <w:t>)</w:t>
      </w:r>
      <w:r w:rsidRPr="00904B7A">
        <w:t xml:space="preserve"> </w:t>
      </w:r>
      <w:r w:rsidR="00F51911">
        <w:t xml:space="preserve">and </w:t>
      </w:r>
      <w:r w:rsidRPr="00904B7A">
        <w:t>(3.4 &lt; TMDS Bit Rate ≤ 6.0 Gbps)</w:t>
      </w:r>
    </w:p>
    <w:p w14:paraId="1A5212A2" w14:textId="6AEFDD7E" w:rsidR="00475AD0" w:rsidRPr="00904B7A" w:rsidRDefault="00475AD0" w:rsidP="000F0350">
      <w:pPr>
        <w:pStyle w:val="HBodyDefinition"/>
      </w:pPr>
      <w:r w:rsidRPr="00904B7A">
        <w:t>A/V</w:t>
      </w:r>
      <w:r w:rsidRPr="00904B7A">
        <w:tab/>
        <w:t>Audio/Video</w:t>
      </w:r>
    </w:p>
    <w:p w14:paraId="1D8FCDD8" w14:textId="79685069" w:rsidR="002059B0" w:rsidRPr="00904B7A" w:rsidRDefault="002059B0" w:rsidP="000F0350">
      <w:pPr>
        <w:pStyle w:val="HBodyDefinition"/>
      </w:pPr>
      <w:r w:rsidRPr="00904B7A">
        <w:t>AVI</w:t>
      </w:r>
      <w:r w:rsidRPr="00904B7A">
        <w:tab/>
        <w:t>Auxiliary Video Information</w:t>
      </w:r>
    </w:p>
    <w:p w14:paraId="195B4849" w14:textId="7F842008" w:rsidR="00C4076B" w:rsidRPr="00904B7A" w:rsidRDefault="00C4076B" w:rsidP="000F0350">
      <w:pPr>
        <w:pStyle w:val="HBodyDefinition"/>
      </w:pPr>
      <w:r w:rsidRPr="00904B7A">
        <w:t>CDF</w:t>
      </w:r>
      <w:r w:rsidRPr="00904B7A">
        <w:tab/>
        <w:t>Capabilities Declaration Form</w:t>
      </w:r>
    </w:p>
    <w:p w14:paraId="0E9DEA47" w14:textId="5DF0E3F9" w:rsidR="00BD5B12" w:rsidRPr="00904B7A" w:rsidRDefault="00BD5B12" w:rsidP="000F0350">
      <w:pPr>
        <w:pStyle w:val="HBodyDefinition"/>
      </w:pPr>
      <w:r w:rsidRPr="00904B7A">
        <w:t>C</w:t>
      </w:r>
      <w:r w:rsidR="00A1574D" w:rsidRPr="00904B7A">
        <w:t>EA</w:t>
      </w:r>
      <w:r w:rsidRPr="00904B7A">
        <w:tab/>
        <w:t>Consumer Electronics Association</w:t>
      </w:r>
    </w:p>
    <w:p w14:paraId="7650D7CB" w14:textId="5B316FF8" w:rsidR="002B757A" w:rsidRDefault="002B757A" w:rsidP="000F0350">
      <w:pPr>
        <w:pStyle w:val="HBodyDefinition"/>
      </w:pPr>
      <w:r w:rsidRPr="00904B7A">
        <w:t>CEC</w:t>
      </w:r>
      <w:r w:rsidRPr="00904B7A">
        <w:tab/>
        <w:t>Consumer Electronics Control</w:t>
      </w:r>
    </w:p>
    <w:p w14:paraId="21A70E7D" w14:textId="20E39CA4" w:rsidR="0065222A" w:rsidRPr="00904B7A" w:rsidRDefault="0065222A" w:rsidP="000F0350">
      <w:pPr>
        <w:pStyle w:val="HBodyDefinition"/>
      </w:pPr>
      <w:r>
        <w:t>CED</w:t>
      </w:r>
      <w:r>
        <w:tab/>
        <w:t>Character Error Detection</w:t>
      </w:r>
    </w:p>
    <w:p w14:paraId="55CAF870" w14:textId="77777777" w:rsidR="003E39CB" w:rsidRDefault="003E39CB" w:rsidP="000F0350">
      <w:pPr>
        <w:pStyle w:val="HBodyDefinition"/>
      </w:pPr>
      <w:r w:rsidRPr="00904B7A">
        <w:t>DALS</w:t>
      </w:r>
      <w:r w:rsidRPr="00904B7A">
        <w:tab/>
        <w:t>Dynamic Auto Lipsync</w:t>
      </w:r>
    </w:p>
    <w:p w14:paraId="1F700EEA" w14:textId="28F8F22A" w:rsidR="009A25A4" w:rsidRPr="00904B7A" w:rsidRDefault="009A25A4" w:rsidP="000F0350">
      <w:pPr>
        <w:pStyle w:val="HBodyDefinition"/>
      </w:pPr>
      <w:r>
        <w:t>DC</w:t>
      </w:r>
      <w:r>
        <w:tab/>
        <w:t>Deep Color or Direct Current</w:t>
      </w:r>
    </w:p>
    <w:p w14:paraId="33469FAF" w14:textId="66A9D0DA" w:rsidR="00D176C1" w:rsidRPr="00904B7A" w:rsidRDefault="00D176C1" w:rsidP="000F0350">
      <w:pPr>
        <w:pStyle w:val="HBodyDefinition"/>
      </w:pPr>
      <w:r w:rsidRPr="00904B7A">
        <w:t>DST Audio</w:t>
      </w:r>
      <w:r w:rsidRPr="00904B7A">
        <w:tab/>
        <w:t>Direct Stream Transport Audio</w:t>
      </w:r>
    </w:p>
    <w:p w14:paraId="2F44C913" w14:textId="7CE2B7BD" w:rsidR="00D54367" w:rsidRPr="00904B7A" w:rsidRDefault="00D54367" w:rsidP="000F0350">
      <w:pPr>
        <w:pStyle w:val="HBodyDefinition"/>
      </w:pPr>
      <w:r w:rsidRPr="00904B7A">
        <w:t>DUT</w:t>
      </w:r>
      <w:r w:rsidRPr="00904B7A">
        <w:tab/>
        <w:t>Device Under Test</w:t>
      </w:r>
    </w:p>
    <w:p w14:paraId="17994EAE" w14:textId="77777777" w:rsidR="00962556" w:rsidRPr="00904B7A" w:rsidRDefault="00962556" w:rsidP="000F0350">
      <w:pPr>
        <w:pStyle w:val="HBodyDefinition"/>
      </w:pPr>
      <w:r w:rsidRPr="00904B7A">
        <w:t>EMI</w:t>
      </w:r>
      <w:r w:rsidRPr="00904B7A">
        <w:tab/>
        <w:t>Electromagnetic Interference</w:t>
      </w:r>
    </w:p>
    <w:p w14:paraId="0C6F0B45" w14:textId="1369A362" w:rsidR="007C2BDB" w:rsidRDefault="007C2BDB" w:rsidP="000F0350">
      <w:pPr>
        <w:pStyle w:val="HBodyDefinition"/>
      </w:pPr>
      <w:r w:rsidRPr="00904B7A">
        <w:t>Gbps</w:t>
      </w:r>
      <w:r w:rsidRPr="00904B7A">
        <w:tab/>
        <w:t>Giga</w:t>
      </w:r>
      <w:r w:rsidR="00175AE6" w:rsidRPr="00904B7A">
        <w:t xml:space="preserve"> </w:t>
      </w:r>
      <w:r w:rsidRPr="00904B7A">
        <w:t>bit</w:t>
      </w:r>
      <w:r w:rsidR="00175AE6" w:rsidRPr="00904B7A">
        <w:t>s per s</w:t>
      </w:r>
      <w:r w:rsidRPr="00904B7A">
        <w:t>econd</w:t>
      </w:r>
      <w:r w:rsidR="00175AE6" w:rsidRPr="00904B7A">
        <w:t xml:space="preserve"> (Giga = 10</w:t>
      </w:r>
      <w:r w:rsidR="00175AE6" w:rsidRPr="00904B7A">
        <w:rPr>
          <w:vertAlign w:val="superscript"/>
        </w:rPr>
        <w:t>9</w:t>
      </w:r>
      <w:r w:rsidR="00175AE6" w:rsidRPr="00904B7A">
        <w:t>)</w:t>
      </w:r>
    </w:p>
    <w:p w14:paraId="5748A42A" w14:textId="73A1FD4B" w:rsidR="00E87D33" w:rsidRPr="00904B7A" w:rsidRDefault="00E87D33" w:rsidP="000F0350">
      <w:pPr>
        <w:pStyle w:val="HBodyDefinition"/>
      </w:pPr>
      <w:r>
        <w:t>GCP</w:t>
      </w:r>
      <w:r>
        <w:tab/>
        <w:t>General Control Packet defined by [HDMI: 5.3.6 and 6.5.3]</w:t>
      </w:r>
    </w:p>
    <w:p w14:paraId="1F849F93" w14:textId="20CD7E0A" w:rsidR="000070B4" w:rsidRPr="00904B7A" w:rsidRDefault="006F57F4" w:rsidP="000F0350">
      <w:pPr>
        <w:pStyle w:val="HBodyDefinition"/>
      </w:pPr>
      <w:r>
        <w:t>H14b-VSDB</w:t>
      </w:r>
      <w:r w:rsidR="000070B4" w:rsidRPr="00904B7A">
        <w:tab/>
        <w:t xml:space="preserve">The HDMI Vendor Specific Data Block defined by </w:t>
      </w:r>
      <w:r w:rsidR="0090723B">
        <w:t>[</w:t>
      </w:r>
      <w:r w:rsidR="000070B4" w:rsidRPr="00904B7A">
        <w:t>HDMI</w:t>
      </w:r>
      <w:r w:rsidR="0090723B">
        <w:t>:</w:t>
      </w:r>
      <w:r w:rsidR="00E87D33">
        <w:t xml:space="preserve"> </w:t>
      </w:r>
      <w:r w:rsidR="00034321">
        <w:t>8.3.2</w:t>
      </w:r>
      <w:r w:rsidR="0090723B">
        <w:t>]</w:t>
      </w:r>
    </w:p>
    <w:p w14:paraId="0004B099" w14:textId="06691835" w:rsidR="000070B4" w:rsidRDefault="008B4E30" w:rsidP="000F0350">
      <w:pPr>
        <w:pStyle w:val="HBodyDefinition"/>
      </w:pPr>
      <w:r>
        <w:t>H14b-VSIF</w:t>
      </w:r>
      <w:r w:rsidR="000070B4" w:rsidRPr="00904B7A">
        <w:tab/>
        <w:t xml:space="preserve">The HDMI Vendor Specific InfoFrame packet defined by </w:t>
      </w:r>
      <w:r w:rsidR="0090723B">
        <w:t>[</w:t>
      </w:r>
      <w:r w:rsidR="000070B4" w:rsidRPr="00904B7A">
        <w:t>HDMI</w:t>
      </w:r>
      <w:r w:rsidR="0090723B">
        <w:t>:</w:t>
      </w:r>
      <w:r w:rsidR="00E87D33">
        <w:t xml:space="preserve"> </w:t>
      </w:r>
      <w:r w:rsidR="00034321">
        <w:t>8.2.3</w:t>
      </w:r>
      <w:r w:rsidR="0090723B">
        <w:t>]</w:t>
      </w:r>
    </w:p>
    <w:p w14:paraId="5FF4EF05" w14:textId="77777777" w:rsidR="00887601" w:rsidRPr="00904B7A" w:rsidRDefault="00887601" w:rsidP="00887601">
      <w:pPr>
        <w:pStyle w:val="HBodyDefinition"/>
      </w:pPr>
      <w:r w:rsidRPr="00904B7A">
        <w:t>HBR Audio</w:t>
      </w:r>
      <w:r w:rsidRPr="00904B7A">
        <w:tab/>
        <w:t>High Bitrate Audio</w:t>
      </w:r>
    </w:p>
    <w:p w14:paraId="270C2B02" w14:textId="477050D3" w:rsidR="00743E37" w:rsidRPr="00904B7A" w:rsidRDefault="008B4E30" w:rsidP="000F0350">
      <w:pPr>
        <w:pStyle w:val="HBodyDefinition"/>
      </w:pPr>
      <w:r>
        <w:t>HDMI-VSIFs</w:t>
      </w:r>
      <w:r w:rsidR="00743E37" w:rsidRPr="00904B7A">
        <w:tab/>
        <w:t xml:space="preserve">Both </w:t>
      </w:r>
      <w:r w:rsidR="00614FA5" w:rsidRPr="00904B7A">
        <w:t xml:space="preserve">the </w:t>
      </w:r>
      <w:r>
        <w:t>H14b-VSIF</w:t>
      </w:r>
      <w:r w:rsidR="00EE176B" w:rsidRPr="00904B7A">
        <w:t xml:space="preserve"> </w:t>
      </w:r>
      <w:r w:rsidR="00E82AAF" w:rsidRPr="00904B7A">
        <w:t>and HF-VSIF</w:t>
      </w:r>
    </w:p>
    <w:p w14:paraId="558A3616" w14:textId="08D2632D" w:rsidR="000070B4" w:rsidRPr="00904B7A" w:rsidRDefault="000070B4" w:rsidP="000F0350">
      <w:pPr>
        <w:pStyle w:val="HBodyDefinition"/>
      </w:pPr>
      <w:r w:rsidRPr="00904B7A">
        <w:t>HF-VSDB</w:t>
      </w:r>
      <w:r w:rsidRPr="00904B7A">
        <w:tab/>
        <w:t xml:space="preserve">The </w:t>
      </w:r>
      <w:r w:rsidR="00E9717F">
        <w:t>EDID</w:t>
      </w:r>
      <w:r w:rsidRPr="00904B7A">
        <w:t xml:space="preserve"> Vendor Specific Data Block defined by </w:t>
      </w:r>
      <w:r w:rsidR="0090723B">
        <w:t>[</w:t>
      </w:r>
      <w:r w:rsidRPr="00904B7A">
        <w:t>HDMI 2.0</w:t>
      </w:r>
      <w:r w:rsidR="0090723B">
        <w:t>:</w:t>
      </w:r>
      <w:r w:rsidR="00E87D33">
        <w:t xml:space="preserve"> </w:t>
      </w:r>
      <w:r w:rsidR="00034321">
        <w:t>10.3.2</w:t>
      </w:r>
      <w:r w:rsidR="0090723B">
        <w:t>]</w:t>
      </w:r>
    </w:p>
    <w:p w14:paraId="21FC566E" w14:textId="0A33787D" w:rsidR="000070B4" w:rsidRPr="00904B7A" w:rsidRDefault="000070B4" w:rsidP="000F0350">
      <w:pPr>
        <w:pStyle w:val="HBodyDefinition"/>
      </w:pPr>
      <w:r w:rsidRPr="00904B7A">
        <w:t>HF-VSIF</w:t>
      </w:r>
      <w:r w:rsidRPr="00904B7A">
        <w:tab/>
        <w:t xml:space="preserve">The Vendor Specific InfoFrame packet defined by </w:t>
      </w:r>
      <w:r w:rsidR="0090723B">
        <w:t>[</w:t>
      </w:r>
      <w:r w:rsidRPr="00904B7A">
        <w:t>HDMI 2.0</w:t>
      </w:r>
      <w:r w:rsidR="0090723B">
        <w:t>:</w:t>
      </w:r>
      <w:r w:rsidR="00E87D33">
        <w:t xml:space="preserve"> </w:t>
      </w:r>
      <w:r w:rsidR="00034321">
        <w:t>10.2</w:t>
      </w:r>
      <w:r w:rsidR="0090723B">
        <w:t>]</w:t>
      </w:r>
    </w:p>
    <w:p w14:paraId="66274B63" w14:textId="6F6C1E7B" w:rsidR="002B757A" w:rsidRPr="00904B7A" w:rsidRDefault="002B757A" w:rsidP="000F0350">
      <w:pPr>
        <w:pStyle w:val="HBodyDefinition"/>
      </w:pPr>
      <w:r w:rsidRPr="00904B7A">
        <w:t>HDMI</w:t>
      </w:r>
      <w:r w:rsidRPr="00904B7A">
        <w:tab/>
        <w:t>High-Definition Multimedia Interface</w:t>
      </w:r>
    </w:p>
    <w:p w14:paraId="10832072" w14:textId="35D0CE6C" w:rsidR="00475AD0" w:rsidRPr="00904B7A" w:rsidRDefault="00475AD0" w:rsidP="000F0350">
      <w:pPr>
        <w:pStyle w:val="HBodyDefinition"/>
        <w:rPr>
          <w:rFonts w:eastAsia="Times New Roman"/>
        </w:rPr>
      </w:pPr>
      <w:r w:rsidRPr="00904B7A">
        <w:t>HDMI LLC</w:t>
      </w:r>
      <w:r w:rsidRPr="00904B7A">
        <w:tab/>
      </w:r>
      <w:r w:rsidRPr="00904B7A">
        <w:rPr>
          <w:rFonts w:eastAsia="Times New Roman"/>
        </w:rPr>
        <w:t>HDMI Licensing, LLC</w:t>
      </w:r>
    </w:p>
    <w:p w14:paraId="1FA4EEEC" w14:textId="28F57A85" w:rsidR="00A34CDF" w:rsidRPr="00904B7A" w:rsidRDefault="005F6CA8" w:rsidP="000F0350">
      <w:pPr>
        <w:pStyle w:val="HBodyDefinition"/>
      </w:pPr>
      <w:r w:rsidRPr="00904B7A">
        <w:t>LST-KS</w:t>
      </w:r>
      <w:r w:rsidRPr="00904B7A">
        <w:tab/>
        <w:t xml:space="preserve">Lipsync Test </w:t>
      </w:r>
      <w:r w:rsidR="00576A10" w:rsidRPr="00904B7A">
        <w:t xml:space="preserve">- </w:t>
      </w:r>
      <w:r w:rsidRPr="00904B7A">
        <w:t>Known Sink</w:t>
      </w:r>
      <w:r w:rsidR="00A34CDF" w:rsidRPr="00904B7A">
        <w:t xml:space="preserve"> (s</w:t>
      </w:r>
      <w:r w:rsidR="00DB73D0" w:rsidRPr="00904B7A">
        <w:t xml:space="preserve">ee </w:t>
      </w:r>
      <w:r w:rsidR="00DB73D0" w:rsidRPr="00904B7A">
        <w:fldChar w:fldCharType="begin"/>
      </w:r>
      <w:r w:rsidR="00DB73D0" w:rsidRPr="00904B7A">
        <w:instrText xml:space="preserve"> REF _Ref235069762 \n \h </w:instrText>
      </w:r>
      <w:r w:rsidR="00DB73D0" w:rsidRPr="00904B7A">
        <w:fldChar w:fldCharType="separate"/>
      </w:r>
      <w:r w:rsidR="00B7622A">
        <w:t>Appendix H</w:t>
      </w:r>
      <w:r w:rsidR="00DB73D0" w:rsidRPr="00904B7A">
        <w:fldChar w:fldCharType="end"/>
      </w:r>
      <w:r w:rsidR="00A34CDF" w:rsidRPr="00904B7A">
        <w:t>)</w:t>
      </w:r>
    </w:p>
    <w:p w14:paraId="198BBA30" w14:textId="7C5F06C9" w:rsidR="002B757A" w:rsidRPr="00904B7A" w:rsidRDefault="002B757A" w:rsidP="000F0350">
      <w:pPr>
        <w:pStyle w:val="HBodyDefinition"/>
      </w:pPr>
      <w:r w:rsidRPr="00904B7A">
        <w:t>Mcsc</w:t>
      </w:r>
      <w:r w:rsidRPr="00904B7A">
        <w:tab/>
        <w:t xml:space="preserve">Mega-characters/second/channel (Applies to </w:t>
      </w:r>
      <w:r w:rsidR="004F7D9C" w:rsidRPr="00904B7A">
        <w:t xml:space="preserve">the </w:t>
      </w:r>
      <w:r w:rsidRPr="00904B7A">
        <w:t>TMDS Character Rate)</w:t>
      </w:r>
    </w:p>
    <w:p w14:paraId="117605F8" w14:textId="0D477077" w:rsidR="00852C0C" w:rsidRPr="00904B7A" w:rsidRDefault="00852C0C" w:rsidP="000F0350">
      <w:pPr>
        <w:pStyle w:val="HBodyDefinition"/>
      </w:pPr>
      <w:r w:rsidRPr="00904B7A">
        <w:t>MS Audio</w:t>
      </w:r>
      <w:r w:rsidRPr="00904B7A">
        <w:tab/>
      </w:r>
      <w:r w:rsidR="005A4510" w:rsidRPr="00904B7A">
        <w:t>Multi-stream Audio</w:t>
      </w:r>
    </w:p>
    <w:p w14:paraId="7A224679" w14:textId="744C70B1" w:rsidR="003C221A" w:rsidRDefault="003C221A" w:rsidP="000F0350">
      <w:pPr>
        <w:pStyle w:val="HBodyDefinition"/>
      </w:pPr>
      <w:r w:rsidRPr="00904B7A">
        <w:t>OSD</w:t>
      </w:r>
      <w:r w:rsidRPr="00904B7A">
        <w:tab/>
        <w:t>On-Screen Display</w:t>
      </w:r>
    </w:p>
    <w:p w14:paraId="2BC6F861" w14:textId="0B336906" w:rsidR="00BA1AC6" w:rsidRPr="00904B7A" w:rsidRDefault="00BA1AC6" w:rsidP="000F0350">
      <w:pPr>
        <w:pStyle w:val="HBodyDefinition"/>
      </w:pPr>
      <w:r>
        <w:t>RR</w:t>
      </w:r>
      <w:r>
        <w:tab/>
        <w:t>Read Request</w:t>
      </w:r>
    </w:p>
    <w:p w14:paraId="6737D1A5" w14:textId="49463C27" w:rsidR="00746C3F" w:rsidRPr="00904B7A" w:rsidRDefault="00746C3F" w:rsidP="000F0350">
      <w:pPr>
        <w:pStyle w:val="HBodyDefinition"/>
      </w:pPr>
      <w:r w:rsidRPr="00904B7A">
        <w:t>SCDC</w:t>
      </w:r>
      <w:r w:rsidRPr="00904B7A">
        <w:tab/>
        <w:t xml:space="preserve">Status </w:t>
      </w:r>
      <w:r w:rsidR="00D34C12" w:rsidRPr="00904B7A">
        <w:t>and</w:t>
      </w:r>
      <w:r w:rsidRPr="00904B7A">
        <w:t xml:space="preserve"> Control Data Channel</w:t>
      </w:r>
    </w:p>
    <w:p w14:paraId="20AFC5B3" w14:textId="1240170E" w:rsidR="00D54367" w:rsidRPr="00904B7A" w:rsidRDefault="00D54367" w:rsidP="000F0350">
      <w:pPr>
        <w:pStyle w:val="HBodyDefinition"/>
      </w:pPr>
      <w:r w:rsidRPr="00904B7A">
        <w:t>TE</w:t>
      </w:r>
      <w:r w:rsidRPr="00904B7A">
        <w:tab/>
        <w:t>Test Equipment</w:t>
      </w:r>
    </w:p>
    <w:p w14:paraId="0D6417C7" w14:textId="363A5161" w:rsidR="002B757A" w:rsidRPr="00904B7A" w:rsidRDefault="002B757A" w:rsidP="000F0350">
      <w:pPr>
        <w:pStyle w:val="HBodyDefinition"/>
        <w:rPr>
          <w:rFonts w:eastAsia="Times New Roman"/>
        </w:rPr>
      </w:pPr>
      <w:r w:rsidRPr="00904B7A">
        <w:t>TMDS</w:t>
      </w:r>
      <w:r w:rsidRPr="00904B7A">
        <w:tab/>
      </w:r>
      <w:r w:rsidRPr="00904B7A">
        <w:rPr>
          <w:rFonts w:eastAsia="Times New Roman"/>
        </w:rPr>
        <w:t>Transition Minimized Differential Signaling</w:t>
      </w:r>
    </w:p>
    <w:p w14:paraId="2F3DCDEA" w14:textId="1AAD364F" w:rsidR="00FF12C5" w:rsidRPr="00904B7A" w:rsidRDefault="00FF12C5" w:rsidP="000F0350">
      <w:pPr>
        <w:pStyle w:val="HBodyDefinition"/>
      </w:pPr>
      <w:r w:rsidRPr="00904B7A">
        <w:t>TPA-P</w:t>
      </w:r>
      <w:r w:rsidRPr="00904B7A">
        <w:tab/>
        <w:t xml:space="preserve">The Test Point Access board </w:t>
      </w:r>
      <w:r w:rsidR="005E6832" w:rsidRPr="00904B7A">
        <w:t xml:space="preserve">with </w:t>
      </w:r>
      <w:r w:rsidR="00746A90" w:rsidRPr="00904B7A">
        <w:rPr>
          <w:lang w:eastAsia="ja-JP"/>
        </w:rPr>
        <w:t>the</w:t>
      </w:r>
      <w:r w:rsidRPr="00904B7A">
        <w:t xml:space="preserve"> HDMI Plug</w:t>
      </w:r>
      <w:r w:rsidR="005E6832" w:rsidRPr="00904B7A">
        <w:t>, which</w:t>
      </w:r>
      <w:r w:rsidRPr="00904B7A">
        <w:t xml:space="preserve"> enables direct access to all signal lines from the HDMI connector.</w:t>
      </w:r>
    </w:p>
    <w:p w14:paraId="0BE662AC" w14:textId="2D8F5F27" w:rsidR="00FF12C5" w:rsidRPr="00904B7A" w:rsidRDefault="00FF12C5" w:rsidP="000F0350">
      <w:pPr>
        <w:pStyle w:val="HBodyDefinition"/>
      </w:pPr>
      <w:r w:rsidRPr="00904B7A">
        <w:t>TPA-R</w:t>
      </w:r>
      <w:r w:rsidRPr="00904B7A">
        <w:tab/>
        <w:t xml:space="preserve">The Test Point Access board </w:t>
      </w:r>
      <w:r w:rsidR="005E6832" w:rsidRPr="00904B7A">
        <w:t>with</w:t>
      </w:r>
      <w:r w:rsidRPr="00904B7A">
        <w:t xml:space="preserve"> </w:t>
      </w:r>
      <w:r w:rsidR="00746A90" w:rsidRPr="00904B7A">
        <w:t xml:space="preserve">the </w:t>
      </w:r>
      <w:r w:rsidRPr="00904B7A">
        <w:t>HDMI Receptacle</w:t>
      </w:r>
      <w:r w:rsidR="005E6832" w:rsidRPr="00904B7A">
        <w:t>, which</w:t>
      </w:r>
      <w:r w:rsidRPr="00904B7A">
        <w:t xml:space="preserve"> enables direct access to all signal lines from the HDMI connector.</w:t>
      </w:r>
    </w:p>
    <w:p w14:paraId="022DEAE8" w14:textId="23094AC1" w:rsidR="00E82AAF" w:rsidRPr="00904B7A" w:rsidRDefault="00E82AAF" w:rsidP="000F0350">
      <w:pPr>
        <w:pStyle w:val="HBodyDefinition"/>
      </w:pPr>
      <w:r w:rsidRPr="00904B7A">
        <w:t>Ultra HD</w:t>
      </w:r>
      <w:r w:rsidRPr="00904B7A">
        <w:tab/>
        <w:t>Ultra High-Definition (Video Format with Vactive of 2160 lines)</w:t>
      </w:r>
    </w:p>
    <w:p w14:paraId="0A828662" w14:textId="2A7CBD6D" w:rsidR="00475AD0" w:rsidRPr="00904B7A" w:rsidRDefault="00475AD0" w:rsidP="000F0350">
      <w:pPr>
        <w:pStyle w:val="HBodyDefinition"/>
      </w:pPr>
      <w:r w:rsidRPr="00904B7A">
        <w:t>VSDB</w:t>
      </w:r>
      <w:r w:rsidRPr="00904B7A">
        <w:tab/>
        <w:t>Vendor-Specific Data Block</w:t>
      </w:r>
    </w:p>
    <w:p w14:paraId="5D1D8F77" w14:textId="2E130630" w:rsidR="008E7254" w:rsidRDefault="008E7254" w:rsidP="000F0350">
      <w:pPr>
        <w:pStyle w:val="HBodyDefinition"/>
      </w:pPr>
      <w:r>
        <w:t>VIC</w:t>
      </w:r>
      <w:r>
        <w:tab/>
        <w:t>Video Identification Code</w:t>
      </w:r>
    </w:p>
    <w:p w14:paraId="7C200338" w14:textId="23804277" w:rsidR="00A153E9" w:rsidRPr="00904B7A" w:rsidRDefault="00A153E9" w:rsidP="000F0350">
      <w:pPr>
        <w:pStyle w:val="HBodyDefinition"/>
      </w:pPr>
      <w:r w:rsidRPr="00904B7A">
        <w:t>VSIF</w:t>
      </w:r>
      <w:r w:rsidR="00475AD0" w:rsidRPr="00904B7A">
        <w:tab/>
        <w:t>Vendor-Specific InfoFrame</w:t>
      </w:r>
    </w:p>
    <w:p w14:paraId="7C5CFC29" w14:textId="7CC6E259" w:rsidR="0080216F" w:rsidRPr="00904B7A" w:rsidRDefault="0080216F" w:rsidP="000F0350">
      <w:pPr>
        <w:pStyle w:val="Heading1"/>
      </w:pPr>
      <w:bookmarkStart w:id="43" w:name="_Toc234529895"/>
      <w:bookmarkStart w:id="44" w:name="_Toc242776790"/>
      <w:r w:rsidRPr="00904B7A">
        <w:t>Overview</w:t>
      </w:r>
      <w:bookmarkEnd w:id="43"/>
      <w:bookmarkEnd w:id="44"/>
    </w:p>
    <w:p w14:paraId="236A3782" w14:textId="4C195D6C" w:rsidR="00732BEB" w:rsidRPr="00732BEB" w:rsidRDefault="00732BEB" w:rsidP="00732BEB">
      <w:pPr>
        <w:pStyle w:val="HBody"/>
      </w:pPr>
      <w:r w:rsidRPr="00732BEB">
        <w:t>The HDMI Forum created this document in order to specify a set of tests to be used to verify that new features, supported by a device under test (DUT), are compliant with the HDMI specification version 2.0.</w:t>
      </w:r>
    </w:p>
    <w:p w14:paraId="3CE04B58" w14:textId="77777777" w:rsidR="00732BEB" w:rsidRPr="00732BEB" w:rsidRDefault="00732BEB" w:rsidP="00732BEB">
      <w:pPr>
        <w:pStyle w:val="HBody"/>
      </w:pPr>
      <w:r w:rsidRPr="00732BEB">
        <w:t>This document is organized by DUT type, followed by test discipline (e.g., electrical, protocol, etc.), followed by new feature, followed by test.</w:t>
      </w:r>
    </w:p>
    <w:p w14:paraId="03B75600" w14:textId="77777777" w:rsidR="00732BEB" w:rsidRPr="00732BEB" w:rsidRDefault="00732BEB" w:rsidP="00732BEB">
      <w:pPr>
        <w:pStyle w:val="HBody"/>
      </w:pPr>
      <w:r w:rsidRPr="00732BEB">
        <w:t>At the core of this document is a set of tests. Each test has been given a Test ID number and a title. The Test IDs begin with the letters HF, which stand for “HDMI Forum” and serve to distinguish tests in this document from tests that may have been developed by the HDMI Founders. The first digit of the Test ID represents the DUT type: 1=source, 2=sink, 3=repeater, and 4=CEC device. A dash and another number follow this, which is unique but arbitrarily assigned.</w:t>
      </w:r>
    </w:p>
    <w:p w14:paraId="4B156B64" w14:textId="27BD66B0" w:rsidR="009E2499" w:rsidRPr="00904B7A" w:rsidRDefault="00732BEB" w:rsidP="00732BEB">
      <w:pPr>
        <w:pStyle w:val="HBody"/>
      </w:pPr>
      <w:r w:rsidRPr="00732BEB">
        <w:t>Each test has a written objective, set of reference/requirements, set of associated capabilities, set of generic test equipment, and a procedure. The objective explains the purpose of a test. The set of reference/requirements give pointers to relevant portions of HDMI specifications. Sometimes these pointers are accompanied by stated requirements. A set of DUT capabilities are used to trigger the need for a test or that may require a test to be conducted in a different manner or with different constraints. A series of Appendices (see</w:t>
      </w:r>
      <w:r w:rsidR="00954793">
        <w:t xml:space="preserve"> </w:t>
      </w:r>
      <w:r w:rsidR="00954793">
        <w:fldChar w:fldCharType="begin"/>
      </w:r>
      <w:r w:rsidR="00954793">
        <w:instrText xml:space="preserve"> REF _Ref240991713 \r \h </w:instrText>
      </w:r>
      <w:r w:rsidR="00954793">
        <w:fldChar w:fldCharType="separate"/>
      </w:r>
      <w:r w:rsidR="00B7622A">
        <w:t>Appendix B</w:t>
      </w:r>
      <w:r w:rsidR="00954793">
        <w:fldChar w:fldCharType="end"/>
      </w:r>
      <w:r w:rsidR="00954793">
        <w:t xml:space="preserve">, </w:t>
      </w:r>
      <w:r w:rsidR="00954793">
        <w:fldChar w:fldCharType="begin"/>
      </w:r>
      <w:r w:rsidR="00954793">
        <w:instrText xml:space="preserve"> REF _Ref240991721 \r \h </w:instrText>
      </w:r>
      <w:r w:rsidR="00954793">
        <w:fldChar w:fldCharType="separate"/>
      </w:r>
      <w:r w:rsidR="00B7622A">
        <w:t>Appendix D</w:t>
      </w:r>
      <w:r w:rsidR="00954793">
        <w:fldChar w:fldCharType="end"/>
      </w:r>
      <w:r w:rsidR="00954793">
        <w:t xml:space="preserve">, </w:t>
      </w:r>
      <w:r w:rsidR="00954793">
        <w:fldChar w:fldCharType="begin"/>
      </w:r>
      <w:r w:rsidR="00954793">
        <w:instrText xml:space="preserve"> REF _Ref240991731 \r \h </w:instrText>
      </w:r>
      <w:r w:rsidR="00954793">
        <w:fldChar w:fldCharType="separate"/>
      </w:r>
      <w:r w:rsidR="00B7622A">
        <w:t>Appendix E</w:t>
      </w:r>
      <w:r w:rsidR="00954793">
        <w:fldChar w:fldCharType="end"/>
      </w:r>
      <w:r w:rsidR="00954793">
        <w:t xml:space="preserve">, </w:t>
      </w:r>
      <w:r w:rsidR="001B2702">
        <w:t xml:space="preserve">and </w:t>
      </w:r>
      <w:r w:rsidR="00954793">
        <w:fldChar w:fldCharType="begin"/>
      </w:r>
      <w:r w:rsidR="00954793">
        <w:instrText xml:space="preserve"> REF _Ref240991740 \r \h </w:instrText>
      </w:r>
      <w:r w:rsidR="00954793">
        <w:fldChar w:fldCharType="separate"/>
      </w:r>
      <w:r w:rsidR="00B7622A">
        <w:t>Appendix F</w:t>
      </w:r>
      <w:r w:rsidR="00954793">
        <w:fldChar w:fldCharType="end"/>
      </w:r>
      <w:r w:rsidRPr="00732BEB">
        <w:t xml:space="preserve">), at the end of the document, provide capabilities declaration forms (CDFs) for each of the four types of DUT, respectively. Next, a list of the generic test equipment necessary to conduct the test is given. Only generic equipment names are used when referring to test equipment (i.e. test equipment manufacturer’s names or product model numbers are never used). </w:t>
      </w:r>
      <w:r w:rsidR="00954793" w:rsidRPr="00954793">
        <w:t xml:space="preserve">With respect to cabling, the use of benign cabling is assumed – except where other specialized (e.g., worst case) cabling is called-out. </w:t>
      </w:r>
      <w:r w:rsidRPr="00732BEB">
        <w:t>Finally, each test includes a step-by-step procedure describing changes in setup, test points, conditions, measurements, and PASS/FAIL criteria. SKIP/CONTINUE/PASS/FAIL directives are documented using the form “If … then SKIP”, “If … then CONTINUE”, “If … then PASS”, or “If … then FAIL”. Testing should proceed until a FAIL is encountered. If the entire procedure is executed without a FAIL, then the test is a PASS by default. Under certain circumstances, a SKIP will shorten a test (e.g., when an optional capability is not supported). The procedure may be hierarchically outlined, with subtest title headings appearing in square brackets or preceding a colon.</w:t>
      </w:r>
    </w:p>
    <w:p w14:paraId="5453F4EB" w14:textId="77777777" w:rsidR="009750CD" w:rsidRPr="00904B7A" w:rsidRDefault="009750CD" w:rsidP="009E2499">
      <w:pPr>
        <w:pStyle w:val="HBody"/>
      </w:pPr>
    </w:p>
    <w:p w14:paraId="20FAEFD0" w14:textId="79E23E2B" w:rsidR="00C46BFB" w:rsidRPr="00904B7A" w:rsidRDefault="00644B1F">
      <w:pPr>
        <w:pStyle w:val="Heading1"/>
      </w:pPr>
      <w:bookmarkStart w:id="45" w:name="_Ref358109766"/>
      <w:bookmarkStart w:id="46" w:name="_Ref358109894"/>
      <w:bookmarkStart w:id="47" w:name="_Ref358109951"/>
      <w:bookmarkStart w:id="48" w:name="_Ref358109963"/>
      <w:bookmarkStart w:id="49" w:name="_Ref358110005"/>
      <w:bookmarkStart w:id="50" w:name="_Ref358110065"/>
      <w:bookmarkStart w:id="51" w:name="_Ref358110112"/>
      <w:bookmarkStart w:id="52" w:name="_Ref358110120"/>
      <w:bookmarkStart w:id="53" w:name="_Ref358110364"/>
      <w:bookmarkStart w:id="54" w:name="_Ref358110370"/>
      <w:bookmarkStart w:id="55" w:name="_Toc234529896"/>
      <w:bookmarkStart w:id="56" w:name="_Toc242776791"/>
      <w:r w:rsidRPr="00904B7A">
        <w:t>Source</w:t>
      </w:r>
      <w:r w:rsidR="00C71F00" w:rsidRPr="00904B7A">
        <w:t xml:space="preserve"> Tests</w:t>
      </w:r>
      <w:bookmarkEnd w:id="45"/>
      <w:bookmarkEnd w:id="46"/>
      <w:bookmarkEnd w:id="47"/>
      <w:bookmarkEnd w:id="48"/>
      <w:bookmarkEnd w:id="49"/>
      <w:bookmarkEnd w:id="50"/>
      <w:bookmarkEnd w:id="51"/>
      <w:bookmarkEnd w:id="52"/>
      <w:bookmarkEnd w:id="53"/>
      <w:bookmarkEnd w:id="54"/>
      <w:bookmarkEnd w:id="55"/>
      <w:bookmarkEnd w:id="56"/>
    </w:p>
    <w:p w14:paraId="16C7A6E2" w14:textId="16C14D76" w:rsidR="00C71F00" w:rsidRPr="00904B7A" w:rsidRDefault="00644B1F" w:rsidP="003D25AA">
      <w:pPr>
        <w:pStyle w:val="Heading2"/>
        <w:pageBreakBefore w:val="0"/>
      </w:pPr>
      <w:bookmarkStart w:id="57" w:name="_Toc234529897"/>
      <w:bookmarkStart w:id="58" w:name="_Toc242776792"/>
      <w:r w:rsidRPr="00904B7A">
        <w:t>Source TMDS Electrical Tests</w:t>
      </w:r>
      <w:bookmarkEnd w:id="57"/>
      <w:bookmarkEnd w:id="58"/>
    </w:p>
    <w:p w14:paraId="0459FA08" w14:textId="172739FE" w:rsidR="00A012CF" w:rsidRPr="00904B7A" w:rsidRDefault="00644B1F" w:rsidP="003D25AA">
      <w:pPr>
        <w:pStyle w:val="Heading3"/>
        <w:pageBreakBefore w:val="0"/>
      </w:pPr>
      <w:bookmarkStart w:id="59" w:name="_Ref231350333"/>
      <w:bookmarkStart w:id="60" w:name="_Ref231351935"/>
      <w:bookmarkStart w:id="61" w:name="_Toc234529898"/>
      <w:bookmarkStart w:id="62" w:name="_Toc242776793"/>
      <w:r w:rsidRPr="00904B7A">
        <w:t xml:space="preserve">Source TMDS Electrical </w:t>
      </w:r>
      <w:r w:rsidR="00031D21" w:rsidRPr="00904B7A">
        <w:t>6G</w:t>
      </w:r>
      <w:r w:rsidRPr="00904B7A">
        <w:t xml:space="preserve"> Tests</w:t>
      </w:r>
      <w:bookmarkEnd w:id="59"/>
      <w:bookmarkEnd w:id="60"/>
      <w:bookmarkEnd w:id="61"/>
      <w:bookmarkEnd w:id="62"/>
    </w:p>
    <w:p w14:paraId="4CA41478" w14:textId="7AA5DFC4" w:rsidR="00683606" w:rsidRPr="00904B7A" w:rsidRDefault="00683606" w:rsidP="003D25AA">
      <w:pPr>
        <w:pStyle w:val="Heading4TestTitle"/>
        <w:pageBreakBefore w:val="0"/>
        <w:rPr>
          <w:vertAlign w:val="subscript"/>
        </w:rPr>
      </w:pPr>
      <w:bookmarkStart w:id="63" w:name="_Toc234529899"/>
      <w:bookmarkStart w:id="64" w:name="_Toc242776794"/>
      <w:r w:rsidRPr="00904B7A">
        <w:t xml:space="preserve">Test ID HF1-1: </w:t>
      </w:r>
      <w:r w:rsidR="002352C2" w:rsidRPr="00904B7A">
        <w:t xml:space="preserve">Source </w:t>
      </w:r>
      <w:r w:rsidRPr="00904B7A">
        <w:t xml:space="preserve">TMDS Electrical – </w:t>
      </w:r>
      <w:r w:rsidR="00031D21" w:rsidRPr="00904B7A">
        <w:t>6G</w:t>
      </w:r>
      <w:r w:rsidR="00431F13" w:rsidRPr="00904B7A">
        <w:t xml:space="preserve"> – </w:t>
      </w:r>
      <w:r w:rsidRPr="00904B7A">
        <w:t>V</w:t>
      </w:r>
      <w:r w:rsidRPr="00904B7A">
        <w:rPr>
          <w:vertAlign w:val="subscript"/>
        </w:rPr>
        <w:t>L</w:t>
      </w:r>
      <w:bookmarkEnd w:id="63"/>
      <w:r w:rsidR="00745AB6">
        <w:rPr>
          <w:vertAlign w:val="subscript"/>
        </w:rPr>
        <w:t xml:space="preserve"> </w:t>
      </w:r>
      <w:r w:rsidR="00745AB6" w:rsidRPr="00745AB6">
        <w:rPr>
          <w:bCs/>
          <w:iCs w:val="0"/>
          <w:szCs w:val="24"/>
        </w:rPr>
        <w:t>and V</w:t>
      </w:r>
      <w:r w:rsidR="00745AB6">
        <w:rPr>
          <w:vertAlign w:val="subscript"/>
        </w:rPr>
        <w:t>swing</w:t>
      </w:r>
      <w:bookmarkEnd w:id="64"/>
    </w:p>
    <w:p w14:paraId="37743787" w14:textId="77777777" w:rsidR="00B97BC8" w:rsidRPr="00904B7A" w:rsidRDefault="00B97BC8" w:rsidP="00B97BC8">
      <w:pPr>
        <w:pStyle w:val="HeadingTitleBold"/>
      </w:pPr>
      <w:r w:rsidRPr="00904B7A">
        <w:t>Objective</w:t>
      </w:r>
    </w:p>
    <w:p w14:paraId="3DD7505A" w14:textId="24633CDD" w:rsidR="00B97BC8" w:rsidRPr="00904B7A" w:rsidRDefault="00475B4A" w:rsidP="00B97BC8">
      <w:pPr>
        <w:pStyle w:val="HBody"/>
      </w:pPr>
      <w:r w:rsidRPr="00904B7A">
        <w:t>C</w:t>
      </w:r>
      <w:r w:rsidR="000F0350" w:rsidRPr="00904B7A">
        <w:t>onfirm that the DC voltage levels on the HDMI link are within the specified limits for each TMDS signal</w:t>
      </w:r>
      <w:r w:rsidR="00B97BC8" w:rsidRPr="00904B7A">
        <w:t>.</w:t>
      </w:r>
    </w:p>
    <w:p w14:paraId="5F85332A" w14:textId="216F815E" w:rsidR="007162CE" w:rsidRPr="00904B7A" w:rsidRDefault="00B97BC8" w:rsidP="007162CE">
      <w:pPr>
        <w:pStyle w:val="Caption"/>
      </w:pPr>
      <w:bookmarkStart w:id="65" w:name="_Toc234530056"/>
      <w:bookmarkStart w:id="66" w:name="_Toc242777008"/>
      <w:r w:rsidRPr="00904B7A">
        <w:t xml:space="preserve">Table </w:t>
      </w:r>
      <w:fldSimple w:instr=" STYLEREF 1 \s ">
        <w:r w:rsidR="00B7622A">
          <w:rPr>
            <w:noProof/>
          </w:rPr>
          <w:t>7</w:t>
        </w:r>
      </w:fldSimple>
      <w:r w:rsidRPr="00904B7A">
        <w:noBreakHyphen/>
      </w:r>
      <w:fldSimple w:instr=" SEQ Table \* ARABIC \s 1 ">
        <w:r w:rsidR="00B7622A">
          <w:rPr>
            <w:noProof/>
          </w:rPr>
          <w:t>1</w:t>
        </w:r>
      </w:fldSimple>
      <w:r w:rsidR="007162CE" w:rsidRPr="00904B7A">
        <w:t xml:space="preserve"> </w:t>
      </w:r>
      <w:r w:rsidR="004D2318" w:rsidRPr="00904B7A">
        <w:t xml:space="preserve">Source </w:t>
      </w:r>
      <w:r w:rsidR="007162CE" w:rsidRPr="00904B7A">
        <w:t xml:space="preserve">TMDS Electrical - </w:t>
      </w:r>
      <w:r w:rsidR="00031D21" w:rsidRPr="00904B7A">
        <w:t>6G</w:t>
      </w:r>
      <w:r w:rsidR="007162CE" w:rsidRPr="00904B7A">
        <w:t xml:space="preserve"> </w:t>
      </w:r>
      <w:r w:rsidR="009D6A2F" w:rsidRPr="00904B7A">
        <w:t xml:space="preserve">- </w:t>
      </w:r>
      <w:r w:rsidR="007162CE" w:rsidRPr="00904B7A">
        <w:t>V</w:t>
      </w:r>
      <w:r w:rsidR="007162CE" w:rsidRPr="00904B7A">
        <w:rPr>
          <w:bCs/>
          <w:iCs/>
          <w:vertAlign w:val="subscript"/>
        </w:rPr>
        <w:t>L</w:t>
      </w:r>
      <w:r w:rsidR="007162CE" w:rsidRPr="00904B7A">
        <w:t xml:space="preserve"> Requirements</w:t>
      </w:r>
      <w:bookmarkEnd w:id="65"/>
      <w:bookmarkEnd w:id="66"/>
    </w:p>
    <w:tbl>
      <w:tblPr>
        <w:tblStyle w:val="HTable"/>
        <w:tblW w:w="9646" w:type="dxa"/>
        <w:tblLook w:val="04A0" w:firstRow="1" w:lastRow="0" w:firstColumn="1" w:lastColumn="0" w:noHBand="0" w:noVBand="1"/>
      </w:tblPr>
      <w:tblGrid>
        <w:gridCol w:w="4788"/>
        <w:gridCol w:w="4858"/>
      </w:tblGrid>
      <w:tr w:rsidR="00B97BC8" w:rsidRPr="00904B7A" w14:paraId="2DB7AAAD"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083270CE" w14:textId="77777777" w:rsidR="00B97BC8" w:rsidRPr="00904B7A" w:rsidRDefault="00B97BC8" w:rsidP="00383342">
            <w:pPr>
              <w:pStyle w:val="HCompactBodyBoldCenteredWhite"/>
              <w:keepNext/>
              <w:keepLines/>
            </w:pPr>
            <w:r w:rsidRPr="00904B7A">
              <w:t>Reference</w:t>
            </w:r>
          </w:p>
        </w:tc>
        <w:tc>
          <w:tcPr>
            <w:tcW w:w="4858" w:type="dxa"/>
          </w:tcPr>
          <w:p w14:paraId="121E4131" w14:textId="77777777" w:rsidR="00B97BC8" w:rsidRPr="00904B7A" w:rsidRDefault="00B97BC8" w:rsidP="00383342">
            <w:pPr>
              <w:pStyle w:val="HCompactBodyBoldCenteredWhite"/>
              <w:keepNext/>
              <w:keepLines/>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7F739D" w:rsidRPr="00904B7A" w14:paraId="3523593C"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675895BF" w14:textId="77777777" w:rsidR="00983BA3" w:rsidRDefault="00983BA3" w:rsidP="00983BA3">
            <w:pPr>
              <w:pStyle w:val="HCompactBody"/>
            </w:pPr>
            <w:r>
              <w:t>[HDMI 2.0: Table 6-1]</w:t>
            </w:r>
          </w:p>
          <w:p w14:paraId="3485BEF0" w14:textId="4C75BFFD" w:rsidR="007F739D" w:rsidRPr="00904B7A" w:rsidRDefault="00983BA3" w:rsidP="00983BA3">
            <w:pPr>
              <w:pStyle w:val="HCompactBody"/>
            </w:pPr>
            <w:r>
              <w:t>DC Characteristics for 3.4 Gbps &lt; R</w:t>
            </w:r>
            <w:r w:rsidRPr="002C12B7">
              <w:rPr>
                <w:szCs w:val="20"/>
                <w:vertAlign w:val="subscript"/>
              </w:rPr>
              <w:t>bit</w:t>
            </w:r>
            <w:r>
              <w:t xml:space="preserve"> ≤ 6.0 Gbps at TP1</w:t>
            </w:r>
          </w:p>
        </w:tc>
        <w:tc>
          <w:tcPr>
            <w:tcW w:w="4858" w:type="dxa"/>
          </w:tcPr>
          <w:p w14:paraId="555A703D" w14:textId="77777777" w:rsidR="00983BA3" w:rsidRPr="00CE5A47" w:rsidRDefault="00983BA3" w:rsidP="00CE5A47">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Single-Ended Low Level Voltage Range: Data Channels 0,1,2: AVcc – 1000 mV to AVcc - 400 mV</w:t>
            </w:r>
          </w:p>
          <w:p w14:paraId="0990C36F" w14:textId="77777777" w:rsidR="00983BA3" w:rsidRPr="00CE5A47" w:rsidRDefault="00983BA3" w:rsidP="00CE5A47">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Single-Ended Low Level Voltage Range: Clock Channel: AVcc – 1000 mV to AVcc - 200 mV</w:t>
            </w:r>
          </w:p>
          <w:p w14:paraId="11A622B0" w14:textId="77777777" w:rsidR="00983BA3" w:rsidRPr="00CE5A47" w:rsidRDefault="00983BA3" w:rsidP="00CE5A47">
            <w:pPr>
              <w:pStyle w:val="HCompactBody"/>
              <w:cnfStyle w:val="000000000000" w:firstRow="0" w:lastRow="0" w:firstColumn="0" w:lastColumn="0" w:oddVBand="0" w:evenVBand="0" w:oddHBand="0" w:evenHBand="0" w:firstRowFirstColumn="0" w:firstRowLastColumn="0" w:lastRowFirstColumn="0" w:lastRowLastColumn="0"/>
              <w:rPr>
                <w:sz w:val="20"/>
                <w:szCs w:val="20"/>
              </w:rPr>
            </w:pPr>
          </w:p>
          <w:p w14:paraId="2D8D779B" w14:textId="77777777" w:rsidR="00983BA3" w:rsidRPr="00CE5A47" w:rsidRDefault="00983BA3" w:rsidP="00CE5A47">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Single-Ended Swing Voltage: Data Channels 0,1,2: 400 mV ≤ V</w:t>
            </w:r>
            <w:r w:rsidRPr="00CE5A47">
              <w:rPr>
                <w:sz w:val="20"/>
                <w:szCs w:val="20"/>
                <w:vertAlign w:val="subscript"/>
              </w:rPr>
              <w:t>swing</w:t>
            </w:r>
            <w:r w:rsidRPr="00CE5A47">
              <w:rPr>
                <w:sz w:val="20"/>
                <w:szCs w:val="20"/>
              </w:rPr>
              <w:t xml:space="preserve"> ≤ 600 mV</w:t>
            </w:r>
          </w:p>
          <w:p w14:paraId="09FAC340" w14:textId="27323B98" w:rsidR="007F739D" w:rsidRPr="00CE5A47" w:rsidRDefault="00983BA3" w:rsidP="00CE5A47">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Single-Ended Swing Voltage: Clock Channel: 200 mV ≤ V</w:t>
            </w:r>
            <w:r w:rsidRPr="00CE5A47">
              <w:rPr>
                <w:sz w:val="20"/>
                <w:szCs w:val="20"/>
                <w:vertAlign w:val="subscript"/>
              </w:rPr>
              <w:t>swing</w:t>
            </w:r>
            <w:r w:rsidRPr="00CE5A47">
              <w:rPr>
                <w:sz w:val="20"/>
                <w:szCs w:val="20"/>
              </w:rPr>
              <w:t xml:space="preserve"> ≤ 600 mV</w:t>
            </w:r>
          </w:p>
        </w:tc>
      </w:tr>
    </w:tbl>
    <w:p w14:paraId="0B0A5420" w14:textId="77777777" w:rsidR="00B97BC8" w:rsidRPr="00904B7A" w:rsidRDefault="00B97BC8" w:rsidP="00B97BC8">
      <w:pPr>
        <w:pStyle w:val="HeadingTitleBold"/>
      </w:pPr>
      <w:r w:rsidRPr="00904B7A">
        <w:t>Capability(s)</w:t>
      </w:r>
    </w:p>
    <w:p w14:paraId="5B0DC7DF" w14:textId="66CA7DEC" w:rsidR="00785230" w:rsidRPr="00904B7A" w:rsidRDefault="003A30F6" w:rsidP="00785230">
      <w:pPr>
        <w:pStyle w:val="HBody"/>
      </w:pPr>
      <w:r>
        <w:t>The Source DUT supports any Video Format/color mode for TMDS Character Rate above 340</w:t>
      </w:r>
      <w:r w:rsidR="00995FBF">
        <w:t>Mcsc up to</w:t>
      </w:r>
      <w:r>
        <w:t xml:space="preserve"> 600Mcsc.</w:t>
      </w:r>
    </w:p>
    <w:p w14:paraId="302EEE6F" w14:textId="3FB2D778" w:rsidR="00785230" w:rsidRPr="00904B7A" w:rsidRDefault="00785230" w:rsidP="00785230">
      <w:pPr>
        <w:pStyle w:val="Caption"/>
      </w:pPr>
      <w:bookmarkStart w:id="67" w:name="_Toc234530057"/>
      <w:bookmarkStart w:id="68" w:name="_Toc242777009"/>
      <w:r w:rsidRPr="00904B7A">
        <w:t xml:space="preserve">Table </w:t>
      </w:r>
      <w:fldSimple w:instr=" STYLEREF 1 \s ">
        <w:r w:rsidR="00B7622A">
          <w:rPr>
            <w:noProof/>
          </w:rPr>
          <w:t>7</w:t>
        </w:r>
      </w:fldSimple>
      <w:r w:rsidRPr="00904B7A">
        <w:noBreakHyphen/>
      </w:r>
      <w:fldSimple w:instr=" SEQ Table \* ARABIC \s 1 ">
        <w:r w:rsidR="00B7622A">
          <w:rPr>
            <w:noProof/>
          </w:rPr>
          <w:t>2</w:t>
        </w:r>
      </w:fldSimple>
      <w:r w:rsidRPr="00904B7A">
        <w:t xml:space="preserve"> </w:t>
      </w:r>
      <w:r w:rsidR="004D2318" w:rsidRPr="00904B7A">
        <w:t xml:space="preserve">Source </w:t>
      </w:r>
      <w:r w:rsidRPr="00904B7A">
        <w:t xml:space="preserve">TMDS Electrical - </w:t>
      </w:r>
      <w:r w:rsidR="00031D21" w:rsidRPr="00904B7A">
        <w:t>6G</w:t>
      </w:r>
      <w:r w:rsidRPr="00904B7A">
        <w:t xml:space="preserve"> </w:t>
      </w:r>
      <w:r w:rsidR="009D6A2F" w:rsidRPr="00904B7A">
        <w:t xml:space="preserve">- </w:t>
      </w:r>
      <w:r w:rsidRPr="00904B7A">
        <w:t>V</w:t>
      </w:r>
      <w:r w:rsidRPr="00904B7A">
        <w:rPr>
          <w:bCs/>
          <w:iCs/>
          <w:vertAlign w:val="subscript"/>
        </w:rPr>
        <w:t>L</w:t>
      </w:r>
      <w:r w:rsidRPr="00904B7A">
        <w:t xml:space="preserve"> Generic Equipment</w:t>
      </w:r>
      <w:bookmarkEnd w:id="67"/>
      <w:bookmarkEnd w:id="68"/>
    </w:p>
    <w:tbl>
      <w:tblPr>
        <w:tblStyle w:val="HTable"/>
        <w:tblW w:w="9468" w:type="dxa"/>
        <w:tblLayout w:type="fixed"/>
        <w:tblLook w:val="04A0" w:firstRow="1" w:lastRow="0" w:firstColumn="1" w:lastColumn="0" w:noHBand="0" w:noVBand="1"/>
      </w:tblPr>
      <w:tblGrid>
        <w:gridCol w:w="652"/>
        <w:gridCol w:w="7646"/>
        <w:gridCol w:w="1170"/>
      </w:tblGrid>
      <w:tr w:rsidR="00B97BC8" w:rsidRPr="00904B7A" w14:paraId="42437C53"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264A038D" w14:textId="77777777" w:rsidR="00B97BC8" w:rsidRPr="00904B7A" w:rsidRDefault="00B97BC8" w:rsidP="001B5A46">
            <w:pPr>
              <w:pStyle w:val="HCompactBodyBoldCenteredWhite"/>
            </w:pPr>
            <w:r w:rsidRPr="00904B7A">
              <w:t>Item</w:t>
            </w:r>
          </w:p>
        </w:tc>
        <w:tc>
          <w:tcPr>
            <w:tcW w:w="7646" w:type="dxa"/>
          </w:tcPr>
          <w:p w14:paraId="00770D58" w14:textId="77777777" w:rsidR="00B97BC8" w:rsidRPr="00904B7A" w:rsidRDefault="00B97BC8" w:rsidP="001B5A46">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w:t>
            </w:r>
          </w:p>
        </w:tc>
        <w:tc>
          <w:tcPr>
            <w:tcW w:w="1170" w:type="dxa"/>
          </w:tcPr>
          <w:p w14:paraId="7247A9A1" w14:textId="77777777" w:rsidR="00B97BC8" w:rsidRPr="00904B7A" w:rsidRDefault="00B97BC8" w:rsidP="001B5A46">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Quantity</w:t>
            </w:r>
          </w:p>
        </w:tc>
      </w:tr>
      <w:tr w:rsidR="00051CB3" w:rsidRPr="00904B7A" w14:paraId="6469D884" w14:textId="1223CFEE"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2E686FA8" w14:textId="055B9880" w:rsidR="00051CB3" w:rsidRPr="00904B7A" w:rsidRDefault="00051CB3" w:rsidP="00785230">
            <w:pPr>
              <w:pStyle w:val="HCompactBody"/>
            </w:pPr>
            <w:r w:rsidRPr="00904B7A">
              <w:t>1</w:t>
            </w:r>
          </w:p>
        </w:tc>
        <w:tc>
          <w:tcPr>
            <w:tcW w:w="7646" w:type="dxa"/>
          </w:tcPr>
          <w:p w14:paraId="75EEC789" w14:textId="6B58541F" w:rsidR="00051CB3" w:rsidRPr="00904B7A" w:rsidRDefault="00051CB3" w:rsidP="00785230">
            <w:pPr>
              <w:pStyle w:val="HCompactBody"/>
              <w:cnfStyle w:val="000000000000" w:firstRow="0" w:lastRow="0" w:firstColumn="0" w:lastColumn="0" w:oddVBand="0" w:evenVBand="0" w:oddHBand="0" w:evenHBand="0" w:firstRowFirstColumn="0" w:firstRowLastColumn="0" w:lastRowFirstColumn="0" w:lastRowLastColumn="0"/>
            </w:pPr>
            <w:r w:rsidRPr="00904B7A">
              <w:t>Digital Oscilloscope</w:t>
            </w:r>
          </w:p>
        </w:tc>
        <w:tc>
          <w:tcPr>
            <w:tcW w:w="1170" w:type="dxa"/>
          </w:tcPr>
          <w:p w14:paraId="02EC9357" w14:textId="47059FF7" w:rsidR="00051CB3" w:rsidRPr="00904B7A" w:rsidRDefault="00051CB3" w:rsidP="00051CB3">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r w:rsidR="00051CB3" w:rsidRPr="00904B7A" w14:paraId="42BE47C3"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2AF179EC" w14:textId="18D3CC4C" w:rsidR="00051CB3" w:rsidRPr="00904B7A" w:rsidRDefault="00051CB3" w:rsidP="00785230">
            <w:pPr>
              <w:pStyle w:val="HCompactBody"/>
            </w:pPr>
            <w:r w:rsidRPr="00904B7A">
              <w:t>2</w:t>
            </w:r>
          </w:p>
        </w:tc>
        <w:tc>
          <w:tcPr>
            <w:tcW w:w="7646" w:type="dxa"/>
          </w:tcPr>
          <w:p w14:paraId="0CDF0CBB" w14:textId="10514BE4" w:rsidR="00051CB3" w:rsidRPr="00904B7A" w:rsidRDefault="00051CB3" w:rsidP="00785230">
            <w:pPr>
              <w:pStyle w:val="HCompactBody"/>
              <w:cnfStyle w:val="000000000000" w:firstRow="0" w:lastRow="0" w:firstColumn="0" w:lastColumn="0" w:oddVBand="0" w:evenVBand="0" w:oddHBand="0" w:evenHBand="0" w:firstRowFirstColumn="0" w:firstRowLastColumn="0" w:lastRowFirstColumn="0" w:lastRowLastColumn="0"/>
            </w:pPr>
            <w:r w:rsidRPr="00904B7A">
              <w:t>TPA-P</w:t>
            </w:r>
          </w:p>
        </w:tc>
        <w:tc>
          <w:tcPr>
            <w:tcW w:w="1170" w:type="dxa"/>
          </w:tcPr>
          <w:p w14:paraId="63F82C09" w14:textId="19D919DC" w:rsidR="00051CB3" w:rsidRPr="00904B7A" w:rsidRDefault="00051CB3" w:rsidP="00051CB3">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bl>
    <w:p w14:paraId="13F4299A" w14:textId="77777777" w:rsidR="00B97BC8" w:rsidRPr="00904B7A" w:rsidRDefault="00B97BC8" w:rsidP="00B97BC8">
      <w:pPr>
        <w:pStyle w:val="HeadingTitleBold"/>
      </w:pPr>
      <w:r w:rsidRPr="00904B7A">
        <w:t>Procedure</w:t>
      </w:r>
    </w:p>
    <w:p w14:paraId="161E759F" w14:textId="53F32C61" w:rsidR="00EB6538" w:rsidRPr="00904B7A" w:rsidRDefault="00654480" w:rsidP="00207EA8">
      <w:pPr>
        <w:pStyle w:val="HList1"/>
      </w:pPr>
      <w:r w:rsidRPr="00904B7A">
        <w:t>If the CDF</w:t>
      </w:r>
      <w:r w:rsidR="00E20538" w:rsidRPr="00904B7A">
        <w:t xml:space="preserve"> field </w:t>
      </w:r>
      <w:r w:rsidR="00AE7F8F" w:rsidRPr="00904B7A">
        <w:fldChar w:fldCharType="begin"/>
      </w:r>
      <w:r w:rsidR="00AE7F8F" w:rsidRPr="00904B7A">
        <w:instrText xml:space="preserve"> REF Source_Above_340 \h </w:instrText>
      </w:r>
      <w:r w:rsidR="00AE7F8F" w:rsidRPr="00904B7A">
        <w:fldChar w:fldCharType="separate"/>
      </w:r>
      <w:r w:rsidR="00B7622A" w:rsidRPr="00C25597">
        <w:t>Source_Above_340</w:t>
      </w:r>
      <w:r w:rsidR="00AE7F8F" w:rsidRPr="00904B7A">
        <w:fldChar w:fldCharType="end"/>
      </w:r>
      <w:r w:rsidR="00AE7F8F" w:rsidRPr="00904B7A">
        <w:t xml:space="preserve"> </w:t>
      </w:r>
      <w:r w:rsidR="00E20538" w:rsidRPr="00904B7A">
        <w:t xml:space="preserve">is “N”, then </w:t>
      </w:r>
      <w:r w:rsidR="00B42BEA" w:rsidRPr="00904B7A">
        <w:t>SKIP</w:t>
      </w:r>
      <w:r w:rsidR="00E20538" w:rsidRPr="00904B7A">
        <w:t xml:space="preserve"> this test.</w:t>
      </w:r>
    </w:p>
    <w:p w14:paraId="41C6820B" w14:textId="77777777" w:rsidR="00E20538" w:rsidRPr="00904B7A" w:rsidRDefault="00E20538">
      <w:pPr>
        <w:pStyle w:val="HeadingTitleColon"/>
      </w:pPr>
      <w:r w:rsidRPr="00904B7A">
        <w:t>Setup:</w:t>
      </w:r>
    </w:p>
    <w:p w14:paraId="7777A633" w14:textId="5215476A" w:rsidR="00E20538" w:rsidRPr="00904B7A" w:rsidRDefault="00E20538" w:rsidP="003D25AA">
      <w:pPr>
        <w:pStyle w:val="HList1"/>
      </w:pPr>
      <w:r w:rsidRPr="00904B7A">
        <w:t>Connect the TPA-P to the Source DUT HDMI output connector.</w:t>
      </w:r>
    </w:p>
    <w:p w14:paraId="6DA1A5C7" w14:textId="1DC1EEC9" w:rsidR="00EB6538" w:rsidRPr="00904B7A" w:rsidRDefault="00E20538" w:rsidP="003D25AA">
      <w:pPr>
        <w:pStyle w:val="HList1"/>
      </w:pPr>
      <w:r w:rsidRPr="00904B7A">
        <w:t xml:space="preserve">Connect a probe </w:t>
      </w:r>
      <w:r w:rsidR="004F7D9C" w:rsidRPr="00904B7A">
        <w:t>to the TMDS</w:t>
      </w:r>
      <w:r w:rsidRPr="00904B7A">
        <w:t xml:space="preserve">_DATA0+. </w:t>
      </w:r>
      <w:r w:rsidR="00454837" w:rsidRPr="00904B7A">
        <w:t xml:space="preserve"> </w:t>
      </w:r>
      <w:r w:rsidRPr="00904B7A">
        <w:t>If using a differential probe, follow the manufacturer’s instr</w:t>
      </w:r>
      <w:r w:rsidR="00A24D19" w:rsidRPr="00904B7A">
        <w:t xml:space="preserve">uctions </w:t>
      </w:r>
      <w:r w:rsidR="00475B4A" w:rsidRPr="00904B7A">
        <w:t>for us</w:t>
      </w:r>
      <w:r w:rsidR="006D6378">
        <w:t>e in</w:t>
      </w:r>
      <w:r w:rsidR="00654480" w:rsidRPr="00904B7A">
        <w:t xml:space="preserve"> </w:t>
      </w:r>
      <w:r w:rsidRPr="00904B7A">
        <w:t>measur</w:t>
      </w:r>
      <w:r w:rsidR="006D6378">
        <w:t>ing</w:t>
      </w:r>
      <w:r w:rsidRPr="00904B7A">
        <w:t xml:space="preserve"> a single-ended signal.</w:t>
      </w:r>
    </w:p>
    <w:p w14:paraId="3A0FB5DF" w14:textId="29149701" w:rsidR="00EB6538" w:rsidRPr="00904B7A" w:rsidRDefault="0072029A" w:rsidP="003D25AA">
      <w:pPr>
        <w:pStyle w:val="HList1"/>
      </w:pPr>
      <w:r>
        <w:t>Configure the EDID, which indicates all Video Formats necessary for this test.</w:t>
      </w:r>
    </w:p>
    <w:p w14:paraId="07FAF7A9" w14:textId="5694BC19" w:rsidR="00E20538" w:rsidRPr="00904B7A" w:rsidRDefault="0022139B" w:rsidP="003D25AA">
      <w:pPr>
        <w:pStyle w:val="HList1"/>
      </w:pPr>
      <w:r w:rsidRPr="00904B7A">
        <w:t>Configure</w:t>
      </w:r>
      <w:r w:rsidR="00515F2A" w:rsidRPr="00904B7A">
        <w:t xml:space="preserve"> </w:t>
      </w:r>
      <w:r w:rsidR="00E20538" w:rsidRPr="00904B7A">
        <w:t xml:space="preserve">the Source DUT to output a </w:t>
      </w:r>
      <w:r w:rsidR="00512A50" w:rsidRPr="00904B7A">
        <w:t>Video Format</w:t>
      </w:r>
      <w:r w:rsidR="00E7470D" w:rsidRPr="00904B7A">
        <w:t xml:space="preserve"> </w:t>
      </w:r>
      <w:r w:rsidR="00EA6AE5" w:rsidRPr="00904B7A">
        <w:t xml:space="preserve">supported by the DUT </w:t>
      </w:r>
      <w:r w:rsidR="00E7470D" w:rsidRPr="00904B7A">
        <w:t xml:space="preserve">with the lowest </w:t>
      </w:r>
      <w:r w:rsidR="00A27AA9" w:rsidRPr="00904B7A">
        <w:t xml:space="preserve">TMDS Character </w:t>
      </w:r>
      <w:r w:rsidR="00C11247" w:rsidRPr="00904B7A">
        <w:t xml:space="preserve">Rate </w:t>
      </w:r>
      <w:r w:rsidR="00C32D5E">
        <w:t>above</w:t>
      </w:r>
      <w:r w:rsidR="005F2A24" w:rsidRPr="00904B7A">
        <w:t xml:space="preserve"> </w:t>
      </w:r>
      <w:r w:rsidR="00E26548" w:rsidRPr="00904B7A">
        <w:t>340</w:t>
      </w:r>
      <w:r w:rsidR="00995FBF">
        <w:t>Mcsc up to 600Mcsc</w:t>
      </w:r>
      <w:r w:rsidR="00E20538" w:rsidRPr="00904B7A">
        <w:t>.</w:t>
      </w:r>
    </w:p>
    <w:p w14:paraId="41FBB5E2" w14:textId="77777777" w:rsidR="00E20538" w:rsidRPr="00904B7A" w:rsidRDefault="00E20538">
      <w:pPr>
        <w:pStyle w:val="HeadingTitleColon"/>
      </w:pPr>
      <w:r w:rsidRPr="00904B7A">
        <w:t>Measure:</w:t>
      </w:r>
    </w:p>
    <w:p w14:paraId="707D6E60" w14:textId="769B7E50" w:rsidR="00E20538" w:rsidRPr="00904B7A" w:rsidRDefault="00207944" w:rsidP="003D25AA">
      <w:pPr>
        <w:pStyle w:val="HList1"/>
      </w:pPr>
      <w:r w:rsidRPr="00904B7A">
        <w:t>Capture 1,</w:t>
      </w:r>
      <w:r w:rsidR="00E20538" w:rsidRPr="00904B7A">
        <w:t xml:space="preserve">000 or more repetitions, triggered at the vertical mid-point of </w:t>
      </w:r>
      <w:r w:rsidRPr="00904B7A">
        <w:t>the High-to-Low transition of a</w:t>
      </w:r>
      <w:r w:rsidR="00E20538" w:rsidRPr="00904B7A">
        <w:t xml:space="preserve"> H-L-L-L bit sequence. </w:t>
      </w:r>
      <w:r w:rsidR="00454837" w:rsidRPr="00904B7A">
        <w:t xml:space="preserve"> </w:t>
      </w:r>
      <w:r w:rsidR="00E20538" w:rsidRPr="00904B7A">
        <w:t xml:space="preserve">Each capture </w:t>
      </w:r>
      <w:r w:rsidR="00D7784F" w:rsidRPr="00904B7A">
        <w:t>shall</w:t>
      </w:r>
      <w:r w:rsidR="00E20538" w:rsidRPr="00904B7A">
        <w:t xml:space="preserve"> be of duration 3*</w:t>
      </w:r>
      <w:r w:rsidR="00552295">
        <w:t>T</w:t>
      </w:r>
      <w:r w:rsidR="00552295" w:rsidRPr="00B26DE5">
        <w:rPr>
          <w:vertAlign w:val="subscript"/>
        </w:rPr>
        <w:t>bit</w:t>
      </w:r>
      <w:r w:rsidR="00E20538" w:rsidRPr="00904B7A">
        <w:t>.</w:t>
      </w:r>
    </w:p>
    <w:p w14:paraId="17003976" w14:textId="77777777" w:rsidR="00E20538" w:rsidRPr="00904B7A" w:rsidRDefault="00E20538" w:rsidP="003D25AA">
      <w:pPr>
        <w:pStyle w:val="HList1"/>
      </w:pPr>
      <w:r w:rsidRPr="00904B7A">
        <w:t>Display the voltage (vertical) histogram on the Oscilloscope, with the histogram data accumulated only from the last 2-bits of the H-L-L-L sequence.</w:t>
      </w:r>
    </w:p>
    <w:p w14:paraId="7EA91C96" w14:textId="77777777" w:rsidR="00E20538" w:rsidRDefault="00E20538" w:rsidP="003D25AA">
      <w:pPr>
        <w:pStyle w:val="HList1"/>
      </w:pPr>
      <w:r w:rsidRPr="00904B7A">
        <w:t>Read the V</w:t>
      </w:r>
      <w:r w:rsidRPr="00DF0A80">
        <w:rPr>
          <w:vertAlign w:val="subscript"/>
        </w:rPr>
        <w:t>L</w:t>
      </w:r>
      <w:r w:rsidRPr="00904B7A">
        <w:t xml:space="preserve"> value as the most common low-level voltage shown on the histogram.</w:t>
      </w:r>
    </w:p>
    <w:p w14:paraId="369A4316" w14:textId="17591381" w:rsidR="00681F1C" w:rsidRDefault="00681F1C" w:rsidP="003D25AA">
      <w:pPr>
        <w:pStyle w:val="HList1"/>
      </w:pPr>
      <w:r w:rsidRPr="00681F1C">
        <w:t>Capture 1,000 or more repetitions, triggered at the vertical mid-point of the Low-to-High transition of a L-H-H-H bit sequence.  Each capture shall be of duration 3*</w:t>
      </w:r>
      <w:r w:rsidR="00552295">
        <w:t>T</w:t>
      </w:r>
      <w:r w:rsidR="00552295" w:rsidRPr="00B26DE5">
        <w:rPr>
          <w:vertAlign w:val="subscript"/>
        </w:rPr>
        <w:t>bit</w:t>
      </w:r>
      <w:r w:rsidRPr="00681F1C">
        <w:t>.</w:t>
      </w:r>
    </w:p>
    <w:p w14:paraId="5DD4FD58" w14:textId="7811CE6F" w:rsidR="003C57A7" w:rsidRDefault="003C57A7" w:rsidP="003D25AA">
      <w:pPr>
        <w:pStyle w:val="HList1"/>
      </w:pPr>
      <w:r w:rsidRPr="003C57A7">
        <w:t>Display the voltage (vertical) histogram on the Oscilloscope, with the histogram data accumulated only from the last 2-bits of the L-H-H-H sequence.</w:t>
      </w:r>
    </w:p>
    <w:p w14:paraId="5E297ED2" w14:textId="3E181328" w:rsidR="003C57A7" w:rsidRDefault="003C57A7" w:rsidP="003D25AA">
      <w:pPr>
        <w:pStyle w:val="HList1"/>
      </w:pPr>
      <w:r w:rsidRPr="003C57A7">
        <w:t>Read the V</w:t>
      </w:r>
      <w:r w:rsidRPr="001B7B48">
        <w:rPr>
          <w:vertAlign w:val="subscript"/>
        </w:rPr>
        <w:t>H</w:t>
      </w:r>
      <w:r w:rsidRPr="003C57A7">
        <w:t xml:space="preserve"> value as the most common high-level voltage shown on the histogram.</w:t>
      </w:r>
    </w:p>
    <w:p w14:paraId="3CA3B495" w14:textId="02E5EC69" w:rsidR="003C57A7" w:rsidRDefault="003C57A7" w:rsidP="003D25AA">
      <w:pPr>
        <w:pStyle w:val="HList1"/>
      </w:pPr>
      <w:r w:rsidRPr="003C57A7">
        <w:t>Calculate Vswing = V</w:t>
      </w:r>
      <w:r w:rsidRPr="001B7B48">
        <w:rPr>
          <w:vertAlign w:val="subscript"/>
        </w:rPr>
        <w:t>H</w:t>
      </w:r>
      <w:r w:rsidRPr="003C57A7">
        <w:t xml:space="preserve"> – V</w:t>
      </w:r>
      <w:r w:rsidRPr="001B7B48">
        <w:rPr>
          <w:vertAlign w:val="subscript"/>
        </w:rPr>
        <w:t>L</w:t>
      </w:r>
      <w:r>
        <w:t>.</w:t>
      </w:r>
    </w:p>
    <w:p w14:paraId="49AB25C7" w14:textId="636A9181" w:rsidR="003C57A7" w:rsidRPr="00904B7A" w:rsidRDefault="003C57A7" w:rsidP="003D25AA">
      <w:pPr>
        <w:pStyle w:val="HList1"/>
      </w:pPr>
      <w:r w:rsidRPr="003C57A7">
        <w:t>If measured signal is Data Channel, then</w:t>
      </w:r>
      <w:r>
        <w:t>:</w:t>
      </w:r>
    </w:p>
    <w:p w14:paraId="38BA9397" w14:textId="2782D926" w:rsidR="00E20538" w:rsidRPr="00904B7A" w:rsidRDefault="00B14596" w:rsidP="003D25AA">
      <w:pPr>
        <w:pStyle w:val="HTestsectionheader"/>
      </w:pPr>
      <w:r>
        <w:t>[</w:t>
      </w:r>
      <w:r w:rsidR="00E20538" w:rsidRPr="00904B7A">
        <w:t>In the case of Data Signals</w:t>
      </w:r>
      <w:r>
        <w:t>]</w:t>
      </w:r>
    </w:p>
    <w:p w14:paraId="508BA7C4" w14:textId="77777777" w:rsidR="003C57A7" w:rsidRDefault="003C57A7" w:rsidP="00090867">
      <w:pPr>
        <w:pStyle w:val="HList1"/>
        <w:numPr>
          <w:ilvl w:val="1"/>
          <w:numId w:val="9"/>
        </w:numPr>
      </w:pPr>
      <w:r w:rsidRPr="003C57A7">
        <w:t>If (V</w:t>
      </w:r>
      <w:r w:rsidRPr="001B7B48">
        <w:rPr>
          <w:vertAlign w:val="subscript"/>
        </w:rPr>
        <w:t>L</w:t>
      </w:r>
      <w:r w:rsidRPr="003C57A7">
        <w:t xml:space="preserve"> &lt; 2.30V) OR (2.90V &lt; V</w:t>
      </w:r>
      <w:r w:rsidRPr="001B7B48">
        <w:rPr>
          <w:vertAlign w:val="subscript"/>
        </w:rPr>
        <w:t>L</w:t>
      </w:r>
      <w:r w:rsidRPr="003C57A7">
        <w:t xml:space="preserve"> )</w:t>
      </w:r>
      <w:r>
        <w:t>, then FAIL.</w:t>
      </w:r>
    </w:p>
    <w:p w14:paraId="4208D11B" w14:textId="77777777" w:rsidR="003C57A7" w:rsidRDefault="003C57A7" w:rsidP="00090867">
      <w:pPr>
        <w:pStyle w:val="HList1"/>
        <w:numPr>
          <w:ilvl w:val="1"/>
          <w:numId w:val="9"/>
        </w:numPr>
      </w:pPr>
      <w:r w:rsidRPr="003C57A7">
        <w:t>If (Vswing &lt; 400 mV) or ( 600mV &lt; Vswing ), then FAIL.</w:t>
      </w:r>
    </w:p>
    <w:p w14:paraId="49696326" w14:textId="6C57F571" w:rsidR="003C57A7" w:rsidRDefault="003C57A7" w:rsidP="003D25AA">
      <w:pPr>
        <w:pStyle w:val="HList1"/>
      </w:pPr>
      <w:r w:rsidRPr="003C57A7">
        <w:t>If measure</w:t>
      </w:r>
      <w:r>
        <w:t>d signal is Clock Channel, then:</w:t>
      </w:r>
    </w:p>
    <w:p w14:paraId="44CCB6BC" w14:textId="2C2D379B" w:rsidR="003C57A7" w:rsidRDefault="003C57A7" w:rsidP="00090867">
      <w:pPr>
        <w:pStyle w:val="HList1"/>
        <w:numPr>
          <w:ilvl w:val="1"/>
          <w:numId w:val="114"/>
        </w:numPr>
      </w:pPr>
      <w:r w:rsidRPr="003C57A7">
        <w:t>If (V</w:t>
      </w:r>
      <w:r w:rsidRPr="001B7B48">
        <w:rPr>
          <w:vertAlign w:val="subscript"/>
        </w:rPr>
        <w:t>L</w:t>
      </w:r>
      <w:r w:rsidRPr="003C57A7">
        <w:t xml:space="preserve"> &lt; 2.30 V) OR (3.10V &lt; V</w:t>
      </w:r>
      <w:r w:rsidRPr="001B7B48">
        <w:rPr>
          <w:vertAlign w:val="subscript"/>
        </w:rPr>
        <w:t>L</w:t>
      </w:r>
      <w:r w:rsidRPr="003C57A7">
        <w:t>), then FAIL</w:t>
      </w:r>
      <w:r>
        <w:t>.</w:t>
      </w:r>
    </w:p>
    <w:p w14:paraId="02C95D34" w14:textId="5C5B0DCC" w:rsidR="003C57A7" w:rsidRDefault="003C57A7" w:rsidP="00090867">
      <w:pPr>
        <w:pStyle w:val="HList1"/>
        <w:numPr>
          <w:ilvl w:val="1"/>
          <w:numId w:val="114"/>
        </w:numPr>
      </w:pPr>
      <w:r w:rsidRPr="003C57A7">
        <w:t>If (Vswing &lt; 200 mV) or (600 mV &lt; Vswing), then FAIL.</w:t>
      </w:r>
    </w:p>
    <w:p w14:paraId="26F6A784" w14:textId="3D8EF985" w:rsidR="007162CE" w:rsidRPr="00904B7A" w:rsidRDefault="00E20538" w:rsidP="003C57A7">
      <w:pPr>
        <w:pStyle w:val="HList1"/>
      </w:pPr>
      <w:r w:rsidRPr="00904B7A">
        <w:t>Repeat the test for the remaining untested TMDS signals</w:t>
      </w:r>
      <w:r w:rsidR="00A24D19" w:rsidRPr="00904B7A">
        <w:t>.</w:t>
      </w:r>
    </w:p>
    <w:p w14:paraId="12D0112C" w14:textId="7E65205F" w:rsidR="00431F13" w:rsidRPr="00904B7A" w:rsidRDefault="00431F13" w:rsidP="00417133">
      <w:pPr>
        <w:pStyle w:val="Heading4TestTitle"/>
        <w:rPr>
          <w:vertAlign w:val="subscript"/>
        </w:rPr>
      </w:pPr>
      <w:bookmarkStart w:id="69" w:name="_Toc234529900"/>
      <w:bookmarkStart w:id="70" w:name="_Toc242776795"/>
      <w:r w:rsidRPr="00904B7A">
        <w:t xml:space="preserve">Test ID HF1-2: </w:t>
      </w:r>
      <w:r w:rsidR="002352C2" w:rsidRPr="00904B7A">
        <w:t xml:space="preserve">Source </w:t>
      </w:r>
      <w:r w:rsidRPr="00904B7A">
        <w:t xml:space="preserve">TMDS Electrical – </w:t>
      </w:r>
      <w:r w:rsidR="00031D21" w:rsidRPr="00904B7A">
        <w:t>6G</w:t>
      </w:r>
      <w:r w:rsidRPr="00904B7A">
        <w:t xml:space="preserve"> – T</w:t>
      </w:r>
      <w:r w:rsidRPr="00904B7A">
        <w:rPr>
          <w:vertAlign w:val="subscript"/>
        </w:rPr>
        <w:t>RISE</w:t>
      </w:r>
      <w:r w:rsidRPr="00904B7A">
        <w:t>, T</w:t>
      </w:r>
      <w:r w:rsidRPr="00904B7A">
        <w:rPr>
          <w:vertAlign w:val="subscript"/>
        </w:rPr>
        <w:t>FALL</w:t>
      </w:r>
      <w:bookmarkEnd w:id="69"/>
      <w:bookmarkEnd w:id="70"/>
    </w:p>
    <w:p w14:paraId="18ECA9E0" w14:textId="77777777" w:rsidR="00CA59B4" w:rsidRPr="00904B7A" w:rsidRDefault="00CA59B4" w:rsidP="00CA59B4">
      <w:pPr>
        <w:pStyle w:val="HeadingTitleBold"/>
      </w:pPr>
      <w:r w:rsidRPr="00904B7A">
        <w:t>Objective</w:t>
      </w:r>
    </w:p>
    <w:p w14:paraId="58589229" w14:textId="0E229D77" w:rsidR="00431F13" w:rsidRPr="00904B7A" w:rsidRDefault="000411F6" w:rsidP="00431F13">
      <w:pPr>
        <w:pStyle w:val="HBody"/>
      </w:pPr>
      <w:r w:rsidRPr="00904B7A">
        <w:t>C</w:t>
      </w:r>
      <w:r w:rsidR="00431F13" w:rsidRPr="00904B7A">
        <w:t>onfirm that the rise times and fall times on the TMDS differential signals fall within the limits of the specification.</w:t>
      </w:r>
    </w:p>
    <w:p w14:paraId="58EC05E3" w14:textId="44DE6B85" w:rsidR="00431F13" w:rsidRPr="00904B7A" w:rsidRDefault="00431F13" w:rsidP="00431F13">
      <w:pPr>
        <w:pStyle w:val="Caption"/>
      </w:pPr>
      <w:bookmarkStart w:id="71" w:name="_Toc234530058"/>
      <w:bookmarkStart w:id="72" w:name="_Toc242777010"/>
      <w:r w:rsidRPr="00904B7A">
        <w:t xml:space="preserve">Table </w:t>
      </w:r>
      <w:fldSimple w:instr=" STYLEREF 1 \s ">
        <w:r w:rsidR="00B7622A">
          <w:rPr>
            <w:noProof/>
          </w:rPr>
          <w:t>7</w:t>
        </w:r>
      </w:fldSimple>
      <w:r w:rsidRPr="00904B7A">
        <w:noBreakHyphen/>
      </w:r>
      <w:fldSimple w:instr=" SEQ Table \* ARABIC \s 1 ">
        <w:r w:rsidR="00B7622A">
          <w:rPr>
            <w:noProof/>
          </w:rPr>
          <w:t>3</w:t>
        </w:r>
      </w:fldSimple>
      <w:r w:rsidRPr="00904B7A">
        <w:t xml:space="preserve"> </w:t>
      </w:r>
      <w:r w:rsidR="004D2318" w:rsidRPr="00904B7A">
        <w:t xml:space="preserve">Source </w:t>
      </w:r>
      <w:r w:rsidRPr="00904B7A">
        <w:t xml:space="preserve">TMDS Electrical - </w:t>
      </w:r>
      <w:r w:rsidR="00031D21" w:rsidRPr="00904B7A">
        <w:t>6G</w:t>
      </w:r>
      <w:r w:rsidRPr="00904B7A">
        <w:t xml:space="preserve"> </w:t>
      </w:r>
      <w:r w:rsidR="00683606" w:rsidRPr="00904B7A">
        <w:t xml:space="preserve">– </w:t>
      </w:r>
      <w:r w:rsidRPr="00904B7A">
        <w:t>T</w:t>
      </w:r>
      <w:r w:rsidRPr="00904B7A">
        <w:rPr>
          <w:vertAlign w:val="subscript"/>
        </w:rPr>
        <w:t>RISE</w:t>
      </w:r>
      <w:r w:rsidRPr="00904B7A">
        <w:t>, T</w:t>
      </w:r>
      <w:r w:rsidRPr="00904B7A">
        <w:rPr>
          <w:vertAlign w:val="subscript"/>
        </w:rPr>
        <w:t>FALL</w:t>
      </w:r>
      <w:r w:rsidRPr="00904B7A">
        <w:t xml:space="preserve"> Requirements</w:t>
      </w:r>
      <w:bookmarkEnd w:id="71"/>
      <w:bookmarkEnd w:id="72"/>
    </w:p>
    <w:tbl>
      <w:tblPr>
        <w:tblStyle w:val="HTable"/>
        <w:tblW w:w="9646" w:type="dxa"/>
        <w:tblLook w:val="04A0" w:firstRow="1" w:lastRow="0" w:firstColumn="1" w:lastColumn="0" w:noHBand="0" w:noVBand="1"/>
      </w:tblPr>
      <w:tblGrid>
        <w:gridCol w:w="4788"/>
        <w:gridCol w:w="4858"/>
      </w:tblGrid>
      <w:tr w:rsidR="00F85D8A" w:rsidRPr="00904B7A" w14:paraId="766252D0"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4A3DC14E" w14:textId="77777777" w:rsidR="00F85D8A" w:rsidRPr="00904B7A" w:rsidRDefault="00F85D8A" w:rsidP="00383342">
            <w:pPr>
              <w:pStyle w:val="HCompactBodyBoldCenteredWhite"/>
              <w:keepNext/>
            </w:pPr>
            <w:r w:rsidRPr="00904B7A">
              <w:t>Reference</w:t>
            </w:r>
          </w:p>
        </w:tc>
        <w:tc>
          <w:tcPr>
            <w:tcW w:w="4858" w:type="dxa"/>
          </w:tcPr>
          <w:p w14:paraId="3E2D9963" w14:textId="77777777" w:rsidR="00F85D8A" w:rsidRPr="00904B7A" w:rsidRDefault="00F85D8A" w:rsidP="00383342">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431F13" w:rsidRPr="00904B7A" w14:paraId="34D8E8E7"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76111502" w14:textId="77777777" w:rsidR="00A13981" w:rsidRDefault="00A13981" w:rsidP="00A13981">
            <w:pPr>
              <w:pStyle w:val="HCompactBody"/>
            </w:pPr>
            <w:r>
              <w:t>[HDMI 2.0: Table 6-2]</w:t>
            </w:r>
          </w:p>
          <w:p w14:paraId="4A2DFC08" w14:textId="085FF786" w:rsidR="00431F13" w:rsidRPr="00904B7A" w:rsidRDefault="00A13981" w:rsidP="00A13981">
            <w:pPr>
              <w:pStyle w:val="HCompactBody"/>
            </w:pPr>
            <w:r>
              <w:t>AC Characteristics for 3.4 Gbps &lt; R</w:t>
            </w:r>
            <w:r w:rsidRPr="002C12B7">
              <w:rPr>
                <w:szCs w:val="20"/>
                <w:vertAlign w:val="subscript"/>
              </w:rPr>
              <w:t>bit</w:t>
            </w:r>
            <w:r>
              <w:t xml:space="preserve"> ≤ 6.0 Gbps at TP1</w:t>
            </w:r>
          </w:p>
        </w:tc>
        <w:tc>
          <w:tcPr>
            <w:tcW w:w="4858" w:type="dxa"/>
          </w:tcPr>
          <w:p w14:paraId="0645B920" w14:textId="77777777" w:rsidR="00A13981" w:rsidRPr="00CE5A47" w:rsidRDefault="00A13981" w:rsidP="00A13981">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Rise/Fall time: Data (20% to 80%): ≥42.5 ps</w:t>
            </w:r>
          </w:p>
          <w:p w14:paraId="39E22CAE" w14:textId="3BDBB11B" w:rsidR="00431F13" w:rsidRPr="00904B7A" w:rsidRDefault="00A13981" w:rsidP="00A13981">
            <w:pPr>
              <w:pStyle w:val="HCompactBody"/>
              <w:cnfStyle w:val="000000000000" w:firstRow="0" w:lastRow="0" w:firstColumn="0" w:lastColumn="0" w:oddVBand="0" w:evenVBand="0" w:oddHBand="0" w:evenHBand="0" w:firstRowFirstColumn="0" w:firstRowLastColumn="0" w:lastRowFirstColumn="0" w:lastRowLastColumn="0"/>
            </w:pPr>
            <w:r w:rsidRPr="00CE5A47">
              <w:rPr>
                <w:sz w:val="20"/>
                <w:szCs w:val="20"/>
              </w:rPr>
              <w:t>Rise/Fall time: Clock (20% to 80%): ≥75 ps</w:t>
            </w:r>
          </w:p>
        </w:tc>
      </w:tr>
    </w:tbl>
    <w:p w14:paraId="3D584D4D" w14:textId="77777777" w:rsidR="00431F13" w:rsidRPr="00904B7A" w:rsidRDefault="00431F13" w:rsidP="00431F13">
      <w:pPr>
        <w:pStyle w:val="HeadingTitleBold"/>
      </w:pPr>
      <w:r w:rsidRPr="00904B7A">
        <w:t>Capability(s)</w:t>
      </w:r>
    </w:p>
    <w:p w14:paraId="7F9A5072" w14:textId="7E0AA091" w:rsidR="00431F13" w:rsidRPr="00904B7A" w:rsidRDefault="003A30F6" w:rsidP="00431F13">
      <w:pPr>
        <w:pStyle w:val="HBody"/>
      </w:pPr>
      <w:r>
        <w:t>The Source DUT supports any Video Format/color mode for TMDS Character Rate above 340</w:t>
      </w:r>
      <w:r w:rsidR="00995FBF">
        <w:t>Mcsc up to</w:t>
      </w:r>
      <w:r>
        <w:t xml:space="preserve"> 600Mcsc.</w:t>
      </w:r>
    </w:p>
    <w:p w14:paraId="5E0D2A09" w14:textId="72372EE9" w:rsidR="00431F13" w:rsidRPr="00904B7A" w:rsidRDefault="00431F13" w:rsidP="00431F13">
      <w:pPr>
        <w:pStyle w:val="Caption"/>
      </w:pPr>
      <w:bookmarkStart w:id="73" w:name="_Toc234530059"/>
      <w:bookmarkStart w:id="74" w:name="_Toc242777011"/>
      <w:r w:rsidRPr="00904B7A">
        <w:t xml:space="preserve">Table </w:t>
      </w:r>
      <w:fldSimple w:instr=" STYLEREF 1 \s ">
        <w:r w:rsidR="00B7622A">
          <w:rPr>
            <w:noProof/>
          </w:rPr>
          <w:t>7</w:t>
        </w:r>
      </w:fldSimple>
      <w:r w:rsidRPr="00904B7A">
        <w:noBreakHyphen/>
      </w:r>
      <w:fldSimple w:instr=" SEQ Table \* ARABIC \s 1 ">
        <w:r w:rsidR="00B7622A">
          <w:rPr>
            <w:noProof/>
          </w:rPr>
          <w:t>4</w:t>
        </w:r>
      </w:fldSimple>
      <w:r w:rsidRPr="00904B7A">
        <w:t xml:space="preserve"> </w:t>
      </w:r>
      <w:r w:rsidR="004D2318" w:rsidRPr="00904B7A">
        <w:t xml:space="preserve">Source </w:t>
      </w:r>
      <w:r w:rsidRPr="00904B7A">
        <w:t xml:space="preserve">TMDS Electrical - </w:t>
      </w:r>
      <w:r w:rsidR="00031D21" w:rsidRPr="00904B7A">
        <w:t>6G</w:t>
      </w:r>
      <w:r w:rsidR="007836BB" w:rsidRPr="00904B7A">
        <w:t xml:space="preserve"> </w:t>
      </w:r>
      <w:r w:rsidRPr="00904B7A">
        <w:t>– T</w:t>
      </w:r>
      <w:r w:rsidRPr="00904B7A">
        <w:rPr>
          <w:vertAlign w:val="subscript"/>
        </w:rPr>
        <w:t>RISE</w:t>
      </w:r>
      <w:r w:rsidRPr="00904B7A">
        <w:t>, T</w:t>
      </w:r>
      <w:r w:rsidRPr="00904B7A">
        <w:rPr>
          <w:vertAlign w:val="subscript"/>
        </w:rPr>
        <w:t>FALL</w:t>
      </w:r>
      <w:r w:rsidRPr="00904B7A">
        <w:t xml:space="preserve"> Generic Equipment</w:t>
      </w:r>
      <w:bookmarkEnd w:id="73"/>
      <w:bookmarkEnd w:id="74"/>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7646"/>
        <w:gridCol w:w="1170"/>
      </w:tblGrid>
      <w:tr w:rsidR="00EA536F" w:rsidRPr="00904B7A" w14:paraId="66C118C5" w14:textId="77777777" w:rsidTr="00E56D9F">
        <w:trPr>
          <w:trHeight w:val="265"/>
        </w:trPr>
        <w:tc>
          <w:tcPr>
            <w:tcW w:w="652" w:type="dxa"/>
            <w:shd w:val="clear" w:color="auto" w:fill="000000"/>
            <w:vAlign w:val="center"/>
          </w:tcPr>
          <w:p w14:paraId="350FEC53" w14:textId="77777777" w:rsidR="00EA536F" w:rsidRPr="00904B7A" w:rsidRDefault="00EA536F" w:rsidP="00E56D9F">
            <w:pPr>
              <w:pStyle w:val="HCompactBodyBoldCenteredWhite"/>
            </w:pPr>
            <w:r w:rsidRPr="00904B7A">
              <w:t>Item</w:t>
            </w:r>
          </w:p>
        </w:tc>
        <w:tc>
          <w:tcPr>
            <w:tcW w:w="7646" w:type="dxa"/>
            <w:shd w:val="clear" w:color="auto" w:fill="000000"/>
            <w:vAlign w:val="center"/>
          </w:tcPr>
          <w:p w14:paraId="3EEA023F" w14:textId="77777777" w:rsidR="00EA536F" w:rsidRPr="00904B7A" w:rsidRDefault="00EA536F" w:rsidP="00E56D9F">
            <w:pPr>
              <w:pStyle w:val="HCompactBodyBoldCenteredWhite"/>
            </w:pPr>
            <w:r w:rsidRPr="00904B7A">
              <w:t>Generic Equipment</w:t>
            </w:r>
          </w:p>
        </w:tc>
        <w:tc>
          <w:tcPr>
            <w:tcW w:w="1170" w:type="dxa"/>
            <w:shd w:val="clear" w:color="auto" w:fill="000000"/>
            <w:vAlign w:val="center"/>
          </w:tcPr>
          <w:p w14:paraId="3264F96A" w14:textId="77777777" w:rsidR="00EA536F" w:rsidRPr="00904B7A" w:rsidRDefault="00EA536F" w:rsidP="00E56D9F">
            <w:pPr>
              <w:pStyle w:val="HCompactBodyBoldCenteredWhite"/>
            </w:pPr>
            <w:r w:rsidRPr="00904B7A">
              <w:t>Quantity</w:t>
            </w:r>
          </w:p>
        </w:tc>
      </w:tr>
      <w:tr w:rsidR="00431F13" w:rsidRPr="00904B7A" w14:paraId="1F703449" w14:textId="77777777" w:rsidTr="00A605BA">
        <w:trPr>
          <w:trHeight w:val="265"/>
        </w:trPr>
        <w:tc>
          <w:tcPr>
            <w:tcW w:w="652" w:type="dxa"/>
            <w:shd w:val="clear" w:color="auto" w:fill="auto"/>
          </w:tcPr>
          <w:p w14:paraId="0361CA72" w14:textId="77777777" w:rsidR="00431F13" w:rsidRPr="00904B7A" w:rsidRDefault="00431F13" w:rsidP="00A605BA">
            <w:pPr>
              <w:pStyle w:val="HCompactBody"/>
            </w:pPr>
            <w:r w:rsidRPr="00904B7A">
              <w:t>1</w:t>
            </w:r>
          </w:p>
        </w:tc>
        <w:tc>
          <w:tcPr>
            <w:tcW w:w="7646" w:type="dxa"/>
            <w:shd w:val="clear" w:color="auto" w:fill="auto"/>
          </w:tcPr>
          <w:p w14:paraId="59A02D5C" w14:textId="77777777" w:rsidR="00431F13" w:rsidRPr="00904B7A" w:rsidRDefault="00431F13" w:rsidP="00A605BA">
            <w:pPr>
              <w:pStyle w:val="HCompactBody"/>
            </w:pPr>
            <w:r w:rsidRPr="00904B7A">
              <w:t>Digital Oscilloscope</w:t>
            </w:r>
          </w:p>
        </w:tc>
        <w:tc>
          <w:tcPr>
            <w:tcW w:w="1170" w:type="dxa"/>
          </w:tcPr>
          <w:p w14:paraId="70F91A3B" w14:textId="77777777" w:rsidR="00431F13" w:rsidRPr="00904B7A" w:rsidRDefault="00431F13" w:rsidP="00A605BA">
            <w:pPr>
              <w:pStyle w:val="HCompactBody"/>
              <w:ind w:right="-2745"/>
            </w:pPr>
            <w:r w:rsidRPr="00904B7A">
              <w:t>1</w:t>
            </w:r>
          </w:p>
        </w:tc>
      </w:tr>
      <w:tr w:rsidR="00431F13" w:rsidRPr="00904B7A" w14:paraId="6C09DE03" w14:textId="77777777" w:rsidTr="00A605BA">
        <w:trPr>
          <w:trHeight w:val="265"/>
        </w:trPr>
        <w:tc>
          <w:tcPr>
            <w:tcW w:w="652" w:type="dxa"/>
            <w:shd w:val="clear" w:color="auto" w:fill="auto"/>
          </w:tcPr>
          <w:p w14:paraId="2E9288E5" w14:textId="77777777" w:rsidR="00431F13" w:rsidRPr="00904B7A" w:rsidRDefault="00431F13" w:rsidP="00A605BA">
            <w:pPr>
              <w:pStyle w:val="HCompactBody"/>
            </w:pPr>
            <w:r w:rsidRPr="00904B7A">
              <w:t>2</w:t>
            </w:r>
          </w:p>
        </w:tc>
        <w:tc>
          <w:tcPr>
            <w:tcW w:w="7646" w:type="dxa"/>
            <w:shd w:val="clear" w:color="auto" w:fill="auto"/>
          </w:tcPr>
          <w:p w14:paraId="469A91C2" w14:textId="77777777" w:rsidR="00431F13" w:rsidRPr="00904B7A" w:rsidRDefault="00431F13" w:rsidP="00A605BA">
            <w:pPr>
              <w:pStyle w:val="HCompactBody"/>
            </w:pPr>
            <w:r w:rsidRPr="00904B7A">
              <w:t>TPA-P</w:t>
            </w:r>
          </w:p>
        </w:tc>
        <w:tc>
          <w:tcPr>
            <w:tcW w:w="1170" w:type="dxa"/>
          </w:tcPr>
          <w:p w14:paraId="32D68DC7" w14:textId="77777777" w:rsidR="00431F13" w:rsidRPr="00904B7A" w:rsidRDefault="00431F13" w:rsidP="00A605BA">
            <w:pPr>
              <w:pStyle w:val="HCompactBody"/>
              <w:ind w:right="-2745"/>
            </w:pPr>
            <w:r w:rsidRPr="00904B7A">
              <w:t>1</w:t>
            </w:r>
          </w:p>
        </w:tc>
      </w:tr>
    </w:tbl>
    <w:p w14:paraId="6922549D" w14:textId="77777777" w:rsidR="00EA536F" w:rsidRPr="00904B7A" w:rsidRDefault="00EA536F" w:rsidP="00EA536F">
      <w:pPr>
        <w:pStyle w:val="HeadingTitleBold"/>
      </w:pPr>
      <w:r w:rsidRPr="00904B7A">
        <w:t>Procedure</w:t>
      </w:r>
    </w:p>
    <w:p w14:paraId="172777A3" w14:textId="3205C014" w:rsidR="00197FEC" w:rsidRPr="00904B7A" w:rsidRDefault="00654480" w:rsidP="00090867">
      <w:pPr>
        <w:pStyle w:val="HList1"/>
        <w:numPr>
          <w:ilvl w:val="0"/>
          <w:numId w:val="27"/>
        </w:numPr>
      </w:pPr>
      <w:r w:rsidRPr="00904B7A">
        <w:t>If the CDF</w:t>
      </w:r>
      <w:r w:rsidR="00197FEC" w:rsidRPr="00904B7A">
        <w:t xml:space="preserve"> field </w:t>
      </w:r>
      <w:r w:rsidR="00AE7F8F" w:rsidRPr="00904B7A">
        <w:fldChar w:fldCharType="begin"/>
      </w:r>
      <w:r w:rsidR="00AE7F8F" w:rsidRPr="00904B7A">
        <w:instrText xml:space="preserve"> REF Source_Above_340 \h </w:instrText>
      </w:r>
      <w:r w:rsidR="00AE7F8F" w:rsidRPr="00904B7A">
        <w:fldChar w:fldCharType="separate"/>
      </w:r>
      <w:r w:rsidR="00B7622A" w:rsidRPr="00C25597">
        <w:t>Source_Above_340</w:t>
      </w:r>
      <w:r w:rsidR="00AE7F8F" w:rsidRPr="00904B7A">
        <w:fldChar w:fldCharType="end"/>
      </w:r>
      <w:r w:rsidR="00AE7F8F" w:rsidRPr="00904B7A">
        <w:t xml:space="preserve"> </w:t>
      </w:r>
      <w:r w:rsidR="00197FEC" w:rsidRPr="00904B7A">
        <w:t xml:space="preserve">is “N”, then </w:t>
      </w:r>
      <w:r w:rsidR="00B42BEA" w:rsidRPr="00904B7A">
        <w:t>SKIP</w:t>
      </w:r>
      <w:r w:rsidR="00197FEC" w:rsidRPr="00904B7A">
        <w:t xml:space="preserve"> this test.</w:t>
      </w:r>
    </w:p>
    <w:p w14:paraId="60257132" w14:textId="77777777" w:rsidR="00197FEC" w:rsidRPr="00904B7A" w:rsidRDefault="00197FEC">
      <w:pPr>
        <w:pStyle w:val="HeadingTitleColon"/>
      </w:pPr>
      <w:r w:rsidRPr="00904B7A">
        <w:t>Setup:</w:t>
      </w:r>
    </w:p>
    <w:p w14:paraId="177461DC" w14:textId="77599793" w:rsidR="00197FEC" w:rsidRPr="00904B7A" w:rsidRDefault="00197FEC" w:rsidP="003D25AA">
      <w:pPr>
        <w:pStyle w:val="HList1"/>
      </w:pPr>
      <w:r w:rsidRPr="00904B7A">
        <w:t>Connect the TPA-P to the Source DUT HDMI output connector.</w:t>
      </w:r>
    </w:p>
    <w:p w14:paraId="66DAEE77" w14:textId="47316B35" w:rsidR="00197FEC" w:rsidRPr="00904B7A" w:rsidRDefault="0072029A" w:rsidP="003D25AA">
      <w:pPr>
        <w:pStyle w:val="HList1"/>
      </w:pPr>
      <w:r>
        <w:t>Configure the EDID, which indicates all Video Formats necessary for this test.</w:t>
      </w:r>
    </w:p>
    <w:p w14:paraId="77FB383F" w14:textId="383C2A7F" w:rsidR="00197FEC" w:rsidRPr="00904B7A" w:rsidRDefault="00197FEC" w:rsidP="003D25AA">
      <w:pPr>
        <w:pStyle w:val="HList1"/>
      </w:pPr>
      <w:r w:rsidRPr="00904B7A">
        <w:t xml:space="preserve">Configure the Source DUT to output a </w:t>
      </w:r>
      <w:r w:rsidR="00512A50" w:rsidRPr="00904B7A">
        <w:t>Video Format</w:t>
      </w:r>
      <w:r w:rsidRPr="00904B7A">
        <w:t xml:space="preserve"> and </w:t>
      </w:r>
      <w:r w:rsidR="00D24893" w:rsidRPr="00904B7A">
        <w:t>Pixel</w:t>
      </w:r>
      <w:r w:rsidRPr="00904B7A">
        <w:t xml:space="preserve"> size with the highest DUT-supported TMDS Character Rate.</w:t>
      </w:r>
    </w:p>
    <w:p w14:paraId="7BA9D41A" w14:textId="77777777" w:rsidR="00197FEC" w:rsidRPr="00904B7A" w:rsidRDefault="00197FEC">
      <w:pPr>
        <w:pStyle w:val="HeadingTitleColon"/>
      </w:pPr>
      <w:r w:rsidRPr="00904B7A">
        <w:t>Measure:</w:t>
      </w:r>
    </w:p>
    <w:p w14:paraId="6840CC2C" w14:textId="1A3BA9EB" w:rsidR="003E4EF0" w:rsidRPr="00904B7A" w:rsidRDefault="00197FEC" w:rsidP="003D25AA">
      <w:pPr>
        <w:pStyle w:val="HList1"/>
      </w:pPr>
      <w:r w:rsidRPr="00904B7A">
        <w:t>For each of the TMDS clock and data pair</w:t>
      </w:r>
      <w:r w:rsidR="00654480" w:rsidRPr="00904B7A">
        <w:t>s</w:t>
      </w:r>
      <w:r w:rsidRPr="00904B7A">
        <w:rPr>
          <w:rFonts w:hint="eastAsia"/>
        </w:rPr>
        <w:t>,</w:t>
      </w:r>
      <w:r w:rsidRPr="00904B7A">
        <w:t xml:space="preserve"> perform the following:</w:t>
      </w:r>
    </w:p>
    <w:p w14:paraId="2977A380" w14:textId="4E6009D0" w:rsidR="003E4EF0" w:rsidRPr="00904B7A" w:rsidRDefault="00197FEC" w:rsidP="00090867">
      <w:pPr>
        <w:pStyle w:val="HList1"/>
        <w:numPr>
          <w:ilvl w:val="1"/>
          <w:numId w:val="9"/>
        </w:numPr>
      </w:pPr>
      <w:r w:rsidRPr="00904B7A">
        <w:t>Accumulate at least 10,000 triggered waveforms.</w:t>
      </w:r>
    </w:p>
    <w:p w14:paraId="02E8C0FB" w14:textId="77777777" w:rsidR="003E4EF0" w:rsidRPr="00904B7A" w:rsidRDefault="00197FEC" w:rsidP="00090867">
      <w:pPr>
        <w:pStyle w:val="HList1"/>
        <w:numPr>
          <w:ilvl w:val="1"/>
          <w:numId w:val="9"/>
        </w:numPr>
      </w:pPr>
      <w:r w:rsidRPr="00904B7A">
        <w:t>Measure T</w:t>
      </w:r>
      <w:r w:rsidRPr="00904B7A">
        <w:rPr>
          <w:vertAlign w:val="subscript"/>
        </w:rPr>
        <w:t>RISE</w:t>
      </w:r>
      <w:r w:rsidRPr="00904B7A">
        <w:t xml:space="preserve"> as the mode of the sampled edge times from 20% to 80% of the differential swing voltage rising edge.</w:t>
      </w:r>
    </w:p>
    <w:p w14:paraId="7F747103" w14:textId="36400DF6" w:rsidR="00197FEC" w:rsidRPr="00904B7A" w:rsidRDefault="00197FEC" w:rsidP="00090867">
      <w:pPr>
        <w:pStyle w:val="HList1"/>
        <w:numPr>
          <w:ilvl w:val="1"/>
          <w:numId w:val="9"/>
        </w:numPr>
      </w:pPr>
      <w:r w:rsidRPr="00904B7A">
        <w:t>Measure T</w:t>
      </w:r>
      <w:r w:rsidRPr="00904B7A">
        <w:rPr>
          <w:vertAlign w:val="subscript"/>
        </w:rPr>
        <w:t>FALL</w:t>
      </w:r>
      <w:r w:rsidRPr="00904B7A">
        <w:t xml:space="preserve"> as the mode of the sampled edge times from 80% to 20% of the differential swing voltage on the falling edge.</w:t>
      </w:r>
    </w:p>
    <w:p w14:paraId="31206D90" w14:textId="4DEAA7B2" w:rsidR="00197FEC" w:rsidRPr="00904B7A" w:rsidRDefault="00B14596" w:rsidP="003D25AA">
      <w:pPr>
        <w:pStyle w:val="HTestsectionheader"/>
      </w:pPr>
      <w:r>
        <w:t>[</w:t>
      </w:r>
      <w:r w:rsidR="00197FEC" w:rsidRPr="00904B7A">
        <w:t>In the case of Data Signals</w:t>
      </w:r>
      <w:r>
        <w:t>]</w:t>
      </w:r>
    </w:p>
    <w:p w14:paraId="4417EF53" w14:textId="150EDB95" w:rsidR="00197FEC" w:rsidRPr="00904B7A" w:rsidRDefault="00197FEC" w:rsidP="00090867">
      <w:pPr>
        <w:pStyle w:val="HList1"/>
        <w:numPr>
          <w:ilvl w:val="1"/>
          <w:numId w:val="9"/>
        </w:numPr>
      </w:pPr>
      <w:r w:rsidRPr="00904B7A">
        <w:t xml:space="preserve">If </w:t>
      </w:r>
      <w:r w:rsidR="00971D8A">
        <w:t>(</w:t>
      </w:r>
      <w:r w:rsidRPr="00904B7A">
        <w:t>T</w:t>
      </w:r>
      <w:r w:rsidRPr="00904B7A">
        <w:rPr>
          <w:vertAlign w:val="subscript"/>
        </w:rPr>
        <w:t>RISE</w:t>
      </w:r>
      <w:r w:rsidRPr="00904B7A">
        <w:t xml:space="preserve"> </w:t>
      </w:r>
      <w:r w:rsidR="00971D8A">
        <w:t>&lt;</w:t>
      </w:r>
      <w:r w:rsidRPr="00904B7A">
        <w:t xml:space="preserve"> 42.5ps</w:t>
      </w:r>
      <w:r w:rsidR="00971D8A">
        <w:t>)</w:t>
      </w:r>
      <w:r w:rsidR="00887601">
        <w:t>,</w:t>
      </w:r>
      <w:r w:rsidRPr="00904B7A">
        <w:t xml:space="preserve"> then FAIL.</w:t>
      </w:r>
    </w:p>
    <w:p w14:paraId="65451DF7" w14:textId="760A9B19" w:rsidR="00197FEC" w:rsidRPr="00904B7A" w:rsidRDefault="00197FEC" w:rsidP="00090867">
      <w:pPr>
        <w:pStyle w:val="HList1"/>
        <w:numPr>
          <w:ilvl w:val="1"/>
          <w:numId w:val="9"/>
        </w:numPr>
      </w:pPr>
      <w:r w:rsidRPr="00904B7A">
        <w:t xml:space="preserve">If </w:t>
      </w:r>
      <w:r w:rsidR="00971D8A">
        <w:t>(</w:t>
      </w:r>
      <w:r w:rsidR="00887601">
        <w:t>T</w:t>
      </w:r>
      <w:r w:rsidRPr="00904B7A">
        <w:rPr>
          <w:vertAlign w:val="subscript"/>
        </w:rPr>
        <w:t>FALL</w:t>
      </w:r>
      <w:r w:rsidRPr="00904B7A">
        <w:t xml:space="preserve"> </w:t>
      </w:r>
      <w:r w:rsidR="00971D8A">
        <w:t>&lt;</w:t>
      </w:r>
      <w:r w:rsidRPr="00904B7A">
        <w:t xml:space="preserve"> 42.5ps</w:t>
      </w:r>
      <w:r w:rsidR="00971D8A">
        <w:t>)</w:t>
      </w:r>
      <w:r w:rsidR="00887601">
        <w:t>,</w:t>
      </w:r>
      <w:r w:rsidRPr="00904B7A">
        <w:t xml:space="preserve"> then FAIL.</w:t>
      </w:r>
    </w:p>
    <w:p w14:paraId="279B6C44" w14:textId="3E303088" w:rsidR="00197FEC" w:rsidRPr="00904B7A" w:rsidRDefault="00B14596" w:rsidP="003D25AA">
      <w:pPr>
        <w:pStyle w:val="HTestsectionheader"/>
      </w:pPr>
      <w:r>
        <w:t>[</w:t>
      </w:r>
      <w:r w:rsidR="00197FEC" w:rsidRPr="00904B7A">
        <w:t>In the case of Clock Signals</w:t>
      </w:r>
      <w:r>
        <w:t>]</w:t>
      </w:r>
    </w:p>
    <w:p w14:paraId="109536E3" w14:textId="0FED0239" w:rsidR="00197FEC" w:rsidRPr="00904B7A" w:rsidRDefault="00197FEC" w:rsidP="00090867">
      <w:pPr>
        <w:pStyle w:val="HList1"/>
        <w:numPr>
          <w:ilvl w:val="1"/>
          <w:numId w:val="9"/>
        </w:numPr>
      </w:pPr>
      <w:r w:rsidRPr="00904B7A">
        <w:t xml:space="preserve">If </w:t>
      </w:r>
      <w:r w:rsidR="00971D8A">
        <w:t>(</w:t>
      </w:r>
      <w:r w:rsidRPr="00904B7A">
        <w:t>T</w:t>
      </w:r>
      <w:r w:rsidRPr="00904B7A">
        <w:rPr>
          <w:vertAlign w:val="subscript"/>
        </w:rPr>
        <w:t>RISE</w:t>
      </w:r>
      <w:r w:rsidRPr="00904B7A">
        <w:t xml:space="preserve"> </w:t>
      </w:r>
      <w:r w:rsidR="00971D8A">
        <w:t>&lt;</w:t>
      </w:r>
      <w:r w:rsidRPr="00904B7A">
        <w:t xml:space="preserve"> 75ps</w:t>
      </w:r>
      <w:r w:rsidR="00971D8A">
        <w:t>)</w:t>
      </w:r>
      <w:r w:rsidR="00887601">
        <w:t>,</w:t>
      </w:r>
      <w:r w:rsidRPr="00904B7A">
        <w:t xml:space="preserve"> then FAIL.</w:t>
      </w:r>
    </w:p>
    <w:p w14:paraId="61561BDC" w14:textId="127B0D2A" w:rsidR="00197FEC" w:rsidRPr="00904B7A" w:rsidRDefault="00197FEC" w:rsidP="00090867">
      <w:pPr>
        <w:pStyle w:val="HList1"/>
        <w:numPr>
          <w:ilvl w:val="1"/>
          <w:numId w:val="9"/>
        </w:numPr>
      </w:pPr>
      <w:r w:rsidRPr="00904B7A">
        <w:t xml:space="preserve">If </w:t>
      </w:r>
      <w:r w:rsidR="00971D8A">
        <w:t>(</w:t>
      </w:r>
      <w:r w:rsidRPr="00904B7A">
        <w:t>T</w:t>
      </w:r>
      <w:r w:rsidRPr="00904B7A">
        <w:rPr>
          <w:vertAlign w:val="subscript"/>
        </w:rPr>
        <w:t>FALL</w:t>
      </w:r>
      <w:r w:rsidRPr="00904B7A">
        <w:t xml:space="preserve"> </w:t>
      </w:r>
      <w:r w:rsidR="00971D8A">
        <w:t>&lt;</w:t>
      </w:r>
      <w:r w:rsidRPr="00904B7A">
        <w:t xml:space="preserve"> 75ps</w:t>
      </w:r>
      <w:r w:rsidR="00971D8A">
        <w:t>)</w:t>
      </w:r>
      <w:r w:rsidR="00887601">
        <w:t>,</w:t>
      </w:r>
      <w:r w:rsidRPr="00904B7A">
        <w:t xml:space="preserve"> then FAIL.</w:t>
      </w:r>
    </w:p>
    <w:p w14:paraId="3F77B9F0" w14:textId="5A892265" w:rsidR="00197FEC" w:rsidRPr="00904B7A" w:rsidRDefault="00197FEC" w:rsidP="003D25AA">
      <w:pPr>
        <w:pStyle w:val="HList1"/>
      </w:pPr>
      <w:r w:rsidRPr="00904B7A">
        <w:t xml:space="preserve">Repeat the test for all </w:t>
      </w:r>
      <w:r w:rsidR="00DC5F43">
        <w:t xml:space="preserve">of the </w:t>
      </w:r>
      <w:r w:rsidRPr="00904B7A">
        <w:t>remaining untested pairs.</w:t>
      </w:r>
    </w:p>
    <w:p w14:paraId="40E312D2" w14:textId="060DE8E2" w:rsidR="00417133" w:rsidRPr="00904B7A" w:rsidRDefault="00417133" w:rsidP="00417133">
      <w:pPr>
        <w:pStyle w:val="Heading4TestTitle"/>
        <w:rPr>
          <w:vertAlign w:val="subscript"/>
        </w:rPr>
      </w:pPr>
      <w:bookmarkStart w:id="75" w:name="_Toc234529901"/>
      <w:bookmarkStart w:id="76" w:name="_Toc242776796"/>
      <w:r w:rsidRPr="00904B7A">
        <w:t>Test ID HF1-</w:t>
      </w:r>
      <w:r w:rsidR="00F264AE" w:rsidRPr="00904B7A">
        <w:t>3</w:t>
      </w:r>
      <w:r w:rsidRPr="00904B7A">
        <w:t xml:space="preserve">: </w:t>
      </w:r>
      <w:r w:rsidR="002352C2" w:rsidRPr="00904B7A">
        <w:t xml:space="preserve">Source </w:t>
      </w:r>
      <w:r w:rsidRPr="00904B7A">
        <w:t xml:space="preserve">TMDS Electrical – </w:t>
      </w:r>
      <w:r w:rsidR="00031D21" w:rsidRPr="00904B7A">
        <w:t>6G</w:t>
      </w:r>
      <w:r w:rsidRPr="00904B7A">
        <w:t xml:space="preserve"> – Inter-Pair Skew</w:t>
      </w:r>
      <w:bookmarkEnd w:id="75"/>
      <w:bookmarkEnd w:id="76"/>
    </w:p>
    <w:p w14:paraId="6514F7D4" w14:textId="77777777" w:rsidR="00F30EB7" w:rsidRPr="00904B7A" w:rsidRDefault="00F30EB7" w:rsidP="00F30EB7">
      <w:pPr>
        <w:pStyle w:val="HeadingTitleBold"/>
      </w:pPr>
      <w:r w:rsidRPr="00904B7A">
        <w:t>Objective</w:t>
      </w:r>
    </w:p>
    <w:p w14:paraId="3EEC4716" w14:textId="60FF9407" w:rsidR="00F85D8A" w:rsidRPr="00904B7A" w:rsidRDefault="00901C82" w:rsidP="00F85D8A">
      <w:pPr>
        <w:pStyle w:val="HBody"/>
      </w:pPr>
      <w:r w:rsidRPr="00904B7A">
        <w:t>C</w:t>
      </w:r>
      <w:r w:rsidR="00417133" w:rsidRPr="00904B7A">
        <w:t xml:space="preserve">onfirm that any skew between the differential </w:t>
      </w:r>
      <w:r w:rsidR="00141DB1" w:rsidRPr="00904B7A">
        <w:t xml:space="preserve">data </w:t>
      </w:r>
      <w:r w:rsidR="00417133" w:rsidRPr="00904B7A">
        <w:t>pairs in the TMDS portion of the HDMI link does not exceed the limits in the specification</w:t>
      </w:r>
      <w:r w:rsidR="00CA59B4" w:rsidRPr="00904B7A">
        <w:t>.</w:t>
      </w:r>
    </w:p>
    <w:p w14:paraId="0943DC5C" w14:textId="7F06941E" w:rsidR="00417133" w:rsidRPr="00904B7A" w:rsidRDefault="00F85D8A" w:rsidP="00417133">
      <w:pPr>
        <w:pStyle w:val="Caption"/>
      </w:pPr>
      <w:bookmarkStart w:id="77" w:name="_Toc234530060"/>
      <w:bookmarkStart w:id="78" w:name="_Toc242777012"/>
      <w:r w:rsidRPr="00904B7A">
        <w:t xml:space="preserve">Table </w:t>
      </w:r>
      <w:fldSimple w:instr=" STYLEREF 1 \s ">
        <w:r w:rsidR="00B7622A">
          <w:rPr>
            <w:noProof/>
          </w:rPr>
          <w:t>7</w:t>
        </w:r>
      </w:fldSimple>
      <w:r w:rsidRPr="00904B7A">
        <w:noBreakHyphen/>
      </w:r>
      <w:fldSimple w:instr=" SEQ Table \* ARABIC \s 1 ">
        <w:r w:rsidR="00B7622A">
          <w:rPr>
            <w:noProof/>
          </w:rPr>
          <w:t>5</w:t>
        </w:r>
      </w:fldSimple>
      <w:r w:rsidR="00417133" w:rsidRPr="00904B7A">
        <w:t xml:space="preserve"> </w:t>
      </w:r>
      <w:r w:rsidR="004D2318" w:rsidRPr="00904B7A">
        <w:t xml:space="preserve">Source </w:t>
      </w:r>
      <w:r w:rsidR="00417133" w:rsidRPr="00904B7A">
        <w:t xml:space="preserve">TMDS Electrical - </w:t>
      </w:r>
      <w:r w:rsidR="00031D21" w:rsidRPr="00904B7A">
        <w:t>6G</w:t>
      </w:r>
      <w:r w:rsidR="00417133" w:rsidRPr="00904B7A">
        <w:t xml:space="preserve"> </w:t>
      </w:r>
      <w:r w:rsidR="00F264AE" w:rsidRPr="00904B7A">
        <w:t>– Inter-pair Skew</w:t>
      </w:r>
      <w:r w:rsidR="00417133" w:rsidRPr="00904B7A">
        <w:t xml:space="preserve"> Requirements</w:t>
      </w:r>
      <w:bookmarkEnd w:id="77"/>
      <w:bookmarkEnd w:id="78"/>
    </w:p>
    <w:tbl>
      <w:tblPr>
        <w:tblStyle w:val="HTable"/>
        <w:tblW w:w="9646" w:type="dxa"/>
        <w:tblLook w:val="04A0" w:firstRow="1" w:lastRow="0" w:firstColumn="1" w:lastColumn="0" w:noHBand="0" w:noVBand="1"/>
      </w:tblPr>
      <w:tblGrid>
        <w:gridCol w:w="4788"/>
        <w:gridCol w:w="4858"/>
      </w:tblGrid>
      <w:tr w:rsidR="00F30EB7" w:rsidRPr="00904B7A" w14:paraId="471877B6"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096FF747" w14:textId="77777777" w:rsidR="00F30EB7" w:rsidRPr="00904B7A" w:rsidRDefault="00F30EB7" w:rsidP="00383342">
            <w:pPr>
              <w:pStyle w:val="HCompactBodyBoldCenteredWhite"/>
              <w:keepNext/>
              <w:keepLines/>
            </w:pPr>
            <w:r w:rsidRPr="00904B7A">
              <w:t>Reference</w:t>
            </w:r>
          </w:p>
        </w:tc>
        <w:tc>
          <w:tcPr>
            <w:tcW w:w="4858" w:type="dxa"/>
          </w:tcPr>
          <w:p w14:paraId="276E21EE" w14:textId="77777777" w:rsidR="00F30EB7" w:rsidRPr="00904B7A" w:rsidRDefault="00F30EB7" w:rsidP="00383342">
            <w:pPr>
              <w:pStyle w:val="HCompactBodyBoldCenteredWhite"/>
              <w:keepNext/>
              <w:keepLines/>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417133" w:rsidRPr="00904B7A" w14:paraId="61E55D48"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06FBCB68" w14:textId="77777777" w:rsidR="002C12B7" w:rsidRDefault="002C12B7" w:rsidP="002C12B7">
            <w:pPr>
              <w:pStyle w:val="HCompactBody"/>
            </w:pPr>
            <w:r>
              <w:t>[HDMI 2.0: Table 6-2]</w:t>
            </w:r>
          </w:p>
          <w:p w14:paraId="04B6F6A7" w14:textId="77777777" w:rsidR="002C12B7" w:rsidRDefault="002C12B7" w:rsidP="002C12B7">
            <w:pPr>
              <w:pStyle w:val="HCompactBody"/>
            </w:pPr>
            <w:r>
              <w:t>AC Characteristics for 3.4 Gbps &lt; R</w:t>
            </w:r>
            <w:r w:rsidRPr="002C12B7">
              <w:rPr>
                <w:szCs w:val="20"/>
                <w:vertAlign w:val="subscript"/>
              </w:rPr>
              <w:t>bit</w:t>
            </w:r>
            <w:r>
              <w:t xml:space="preserve"> ≤ 6.0 Gbps at TP1</w:t>
            </w:r>
          </w:p>
          <w:p w14:paraId="5D92DBB9" w14:textId="4321E931" w:rsidR="00417133" w:rsidRPr="00904B7A" w:rsidRDefault="00417133" w:rsidP="00417133">
            <w:pPr>
              <w:pStyle w:val="HCompactBody"/>
            </w:pPr>
          </w:p>
        </w:tc>
        <w:tc>
          <w:tcPr>
            <w:tcW w:w="4858" w:type="dxa"/>
          </w:tcPr>
          <w:p w14:paraId="48F108A4" w14:textId="7B5A1E82" w:rsidR="00417133" w:rsidRPr="00CE5A47" w:rsidRDefault="00417133" w:rsidP="00EA6AE5">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 xml:space="preserve">Inter-pair skew </w:t>
            </w:r>
            <w:r w:rsidR="00D7784F" w:rsidRPr="00CE5A47">
              <w:rPr>
                <w:sz w:val="20"/>
                <w:szCs w:val="20"/>
              </w:rPr>
              <w:t>shall</w:t>
            </w:r>
            <w:r w:rsidRPr="00CE5A47">
              <w:rPr>
                <w:sz w:val="20"/>
                <w:szCs w:val="20"/>
              </w:rPr>
              <w:t xml:space="preserve"> not exceed 0.20*T</w:t>
            </w:r>
            <w:r w:rsidR="00EA6AE5" w:rsidRPr="00CE5A47">
              <w:rPr>
                <w:sz w:val="20"/>
                <w:szCs w:val="20"/>
                <w:vertAlign w:val="subscript"/>
              </w:rPr>
              <w:t>character</w:t>
            </w:r>
            <w:r w:rsidRPr="00CE5A47">
              <w:rPr>
                <w:sz w:val="20"/>
                <w:szCs w:val="20"/>
              </w:rPr>
              <w:t>.</w:t>
            </w:r>
          </w:p>
        </w:tc>
      </w:tr>
      <w:tr w:rsidR="00417133" w:rsidRPr="00904B7A" w14:paraId="38C05E89"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30F6AA6F" w14:textId="7C0CB037" w:rsidR="00417133" w:rsidRPr="00904B7A" w:rsidRDefault="00177222" w:rsidP="00417133">
            <w:pPr>
              <w:pStyle w:val="HCompactBody"/>
            </w:pPr>
            <w:r>
              <w:t>[HDMI 2.0</w:t>
            </w:r>
            <w:r w:rsidR="00F264AE" w:rsidRPr="00904B7A">
              <w:t>: 6.1.2.4]</w:t>
            </w:r>
            <w:r w:rsidR="00F264AE" w:rsidRPr="00904B7A">
              <w:br/>
            </w:r>
            <w:r w:rsidR="00E7470D" w:rsidRPr="00904B7A">
              <w:t>Scrambler Synchronization Control Periods</w:t>
            </w:r>
          </w:p>
        </w:tc>
        <w:tc>
          <w:tcPr>
            <w:tcW w:w="4858" w:type="dxa"/>
          </w:tcPr>
          <w:p w14:paraId="01F540B7" w14:textId="1EFADECC" w:rsidR="00417133" w:rsidRPr="00CE5A47" w:rsidRDefault="00F264AE" w:rsidP="00417133">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details&gt;</w:t>
            </w:r>
          </w:p>
        </w:tc>
      </w:tr>
    </w:tbl>
    <w:p w14:paraId="0FAB0B69" w14:textId="77777777" w:rsidR="00417133" w:rsidRPr="00904B7A" w:rsidRDefault="00417133" w:rsidP="00417133">
      <w:pPr>
        <w:pStyle w:val="HeadingTitleBold"/>
      </w:pPr>
      <w:r w:rsidRPr="00904B7A">
        <w:t>Capability(s)</w:t>
      </w:r>
    </w:p>
    <w:p w14:paraId="2FE163FB" w14:textId="5E24C9AB" w:rsidR="00417133" w:rsidRPr="00904B7A" w:rsidRDefault="003A30F6" w:rsidP="00417133">
      <w:pPr>
        <w:pStyle w:val="HBody"/>
      </w:pPr>
      <w:r>
        <w:t>The Source DUT supports any Video Format/color mode for TMDS Character Rate above 340</w:t>
      </w:r>
      <w:r w:rsidR="00995FBF">
        <w:t>Mcsc up to</w:t>
      </w:r>
      <w:r>
        <w:t xml:space="preserve"> 600Mcsc.</w:t>
      </w:r>
    </w:p>
    <w:p w14:paraId="74C56DCC" w14:textId="15FB723D" w:rsidR="00417133" w:rsidRPr="00904B7A" w:rsidRDefault="00417133" w:rsidP="00417133">
      <w:pPr>
        <w:pStyle w:val="Caption"/>
      </w:pPr>
      <w:bookmarkStart w:id="79" w:name="_Toc234530061"/>
      <w:bookmarkStart w:id="80" w:name="_Toc242777013"/>
      <w:r w:rsidRPr="00904B7A">
        <w:t xml:space="preserve">Table </w:t>
      </w:r>
      <w:fldSimple w:instr=" STYLEREF 1 \s ">
        <w:r w:rsidR="00B7622A">
          <w:rPr>
            <w:noProof/>
          </w:rPr>
          <w:t>7</w:t>
        </w:r>
      </w:fldSimple>
      <w:r w:rsidRPr="00904B7A">
        <w:noBreakHyphen/>
      </w:r>
      <w:fldSimple w:instr=" SEQ Table \* ARABIC \s 1 ">
        <w:r w:rsidR="00B7622A">
          <w:rPr>
            <w:noProof/>
          </w:rPr>
          <w:t>6</w:t>
        </w:r>
      </w:fldSimple>
      <w:r w:rsidRPr="00904B7A">
        <w:t xml:space="preserve"> </w:t>
      </w:r>
      <w:r w:rsidR="004D2318" w:rsidRPr="00904B7A">
        <w:t xml:space="preserve">Source </w:t>
      </w:r>
      <w:r w:rsidRPr="00904B7A">
        <w:t xml:space="preserve">TMDS Electrical - </w:t>
      </w:r>
      <w:r w:rsidR="00031D21" w:rsidRPr="00904B7A">
        <w:t>6G</w:t>
      </w:r>
      <w:r w:rsidR="007836BB" w:rsidRPr="00904B7A">
        <w:t xml:space="preserve"> </w:t>
      </w:r>
      <w:r w:rsidR="00F264AE" w:rsidRPr="00904B7A">
        <w:t>– Inter-pair Skew</w:t>
      </w:r>
      <w:r w:rsidRPr="00904B7A">
        <w:t xml:space="preserve"> Generic Equipment</w:t>
      </w:r>
      <w:bookmarkEnd w:id="79"/>
      <w:bookmarkEnd w:id="80"/>
    </w:p>
    <w:tbl>
      <w:tblPr>
        <w:tblStyle w:val="HTable"/>
        <w:tblW w:w="9468" w:type="dxa"/>
        <w:tblLayout w:type="fixed"/>
        <w:tblLook w:val="04A0" w:firstRow="1" w:lastRow="0" w:firstColumn="1" w:lastColumn="0" w:noHBand="0" w:noVBand="1"/>
      </w:tblPr>
      <w:tblGrid>
        <w:gridCol w:w="652"/>
        <w:gridCol w:w="7646"/>
        <w:gridCol w:w="1170"/>
      </w:tblGrid>
      <w:tr w:rsidR="00F30EB7" w:rsidRPr="00904B7A" w14:paraId="3F102A54"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10B54934" w14:textId="77777777" w:rsidR="00F30EB7" w:rsidRPr="00904B7A" w:rsidRDefault="00F30EB7" w:rsidP="00227F0C">
            <w:pPr>
              <w:pStyle w:val="HCompactBodyBoldCenteredWhite"/>
            </w:pPr>
            <w:r w:rsidRPr="00904B7A">
              <w:t>Item</w:t>
            </w:r>
          </w:p>
        </w:tc>
        <w:tc>
          <w:tcPr>
            <w:tcW w:w="7646" w:type="dxa"/>
          </w:tcPr>
          <w:p w14:paraId="15C5F954" w14:textId="77777777" w:rsidR="00F30EB7" w:rsidRPr="00904B7A" w:rsidRDefault="00F30EB7" w:rsidP="00227F0C">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w:t>
            </w:r>
          </w:p>
        </w:tc>
        <w:tc>
          <w:tcPr>
            <w:tcW w:w="1170" w:type="dxa"/>
          </w:tcPr>
          <w:p w14:paraId="66FAD026" w14:textId="77777777" w:rsidR="00F30EB7" w:rsidRPr="00904B7A" w:rsidRDefault="00F30EB7" w:rsidP="00227F0C">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Quantity</w:t>
            </w:r>
          </w:p>
        </w:tc>
      </w:tr>
      <w:tr w:rsidR="00417133" w:rsidRPr="00904B7A" w14:paraId="1F20F4D6"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6D1CC00A" w14:textId="77777777" w:rsidR="00417133" w:rsidRPr="00904B7A" w:rsidRDefault="00417133" w:rsidP="00417133">
            <w:pPr>
              <w:pStyle w:val="HCompactBody"/>
            </w:pPr>
            <w:r w:rsidRPr="00904B7A">
              <w:t>1</w:t>
            </w:r>
          </w:p>
        </w:tc>
        <w:tc>
          <w:tcPr>
            <w:tcW w:w="7646" w:type="dxa"/>
          </w:tcPr>
          <w:p w14:paraId="03003DBE" w14:textId="77777777" w:rsidR="00417133" w:rsidRPr="00904B7A" w:rsidRDefault="00417133" w:rsidP="00417133">
            <w:pPr>
              <w:pStyle w:val="HCompactBody"/>
              <w:cnfStyle w:val="000000000000" w:firstRow="0" w:lastRow="0" w:firstColumn="0" w:lastColumn="0" w:oddVBand="0" w:evenVBand="0" w:oddHBand="0" w:evenHBand="0" w:firstRowFirstColumn="0" w:firstRowLastColumn="0" w:lastRowFirstColumn="0" w:lastRowLastColumn="0"/>
            </w:pPr>
            <w:r w:rsidRPr="00904B7A">
              <w:t>Digital Oscilloscope</w:t>
            </w:r>
          </w:p>
        </w:tc>
        <w:tc>
          <w:tcPr>
            <w:tcW w:w="1170" w:type="dxa"/>
          </w:tcPr>
          <w:p w14:paraId="3B4D4A1C" w14:textId="77777777" w:rsidR="00417133" w:rsidRPr="00904B7A" w:rsidRDefault="00417133" w:rsidP="00417133">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r w:rsidR="00417133" w:rsidRPr="00904B7A" w14:paraId="238A9120"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4E5D65FF" w14:textId="77777777" w:rsidR="00417133" w:rsidRPr="00904B7A" w:rsidRDefault="00417133" w:rsidP="00417133">
            <w:pPr>
              <w:pStyle w:val="HCompactBody"/>
            </w:pPr>
            <w:r w:rsidRPr="00904B7A">
              <w:t>2</w:t>
            </w:r>
          </w:p>
        </w:tc>
        <w:tc>
          <w:tcPr>
            <w:tcW w:w="7646" w:type="dxa"/>
          </w:tcPr>
          <w:p w14:paraId="701EC093" w14:textId="77777777" w:rsidR="00417133" w:rsidRPr="00904B7A" w:rsidRDefault="00417133" w:rsidP="00417133">
            <w:pPr>
              <w:pStyle w:val="HCompactBody"/>
              <w:cnfStyle w:val="000000000000" w:firstRow="0" w:lastRow="0" w:firstColumn="0" w:lastColumn="0" w:oddVBand="0" w:evenVBand="0" w:oddHBand="0" w:evenHBand="0" w:firstRowFirstColumn="0" w:firstRowLastColumn="0" w:lastRowFirstColumn="0" w:lastRowLastColumn="0"/>
            </w:pPr>
            <w:r w:rsidRPr="00904B7A">
              <w:t>TPA-P</w:t>
            </w:r>
          </w:p>
        </w:tc>
        <w:tc>
          <w:tcPr>
            <w:tcW w:w="1170" w:type="dxa"/>
          </w:tcPr>
          <w:p w14:paraId="66CEB88B" w14:textId="77777777" w:rsidR="00417133" w:rsidRPr="00904B7A" w:rsidRDefault="00417133" w:rsidP="00417133">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bl>
    <w:p w14:paraId="7A7C817A" w14:textId="47DEBA6B" w:rsidR="00F264AE" w:rsidRPr="00904B7A" w:rsidRDefault="00F30EB7" w:rsidP="003D25AA">
      <w:pPr>
        <w:pStyle w:val="HeadingTitleBold"/>
      </w:pPr>
      <w:r w:rsidRPr="00904B7A">
        <w:t>Procedure</w:t>
      </w:r>
    </w:p>
    <w:p w14:paraId="15802C92" w14:textId="62F70AF1" w:rsidR="00F264AE" w:rsidRPr="00904B7A" w:rsidRDefault="00F264AE" w:rsidP="00F264AE">
      <w:pPr>
        <w:pStyle w:val="Caption"/>
        <w:jc w:val="center"/>
      </w:pPr>
      <w:bookmarkStart w:id="81" w:name="_Toc234530052"/>
      <w:bookmarkStart w:id="82" w:name="_Toc242777003"/>
      <w:r w:rsidRPr="00904B7A">
        <w:t xml:space="preserve">Figure </w:t>
      </w:r>
      <w:fldSimple w:instr=" SEQ Figure \* ARABIC ">
        <w:r w:rsidR="00B7622A">
          <w:rPr>
            <w:noProof/>
          </w:rPr>
          <w:t>1</w:t>
        </w:r>
      </w:fldSimple>
      <w:r w:rsidRPr="00904B7A">
        <w:t xml:space="preserve"> </w:t>
      </w:r>
      <w:r w:rsidR="004D2318" w:rsidRPr="00904B7A">
        <w:t xml:space="preserve">Source </w:t>
      </w:r>
      <w:r w:rsidRPr="00904B7A">
        <w:t xml:space="preserve">TMDS Electrical - </w:t>
      </w:r>
      <w:r w:rsidR="00031D21" w:rsidRPr="00904B7A">
        <w:t>6G</w:t>
      </w:r>
      <w:r w:rsidRPr="00904B7A">
        <w:t xml:space="preserve"> - Inter-pair Skew</w:t>
      </w:r>
      <w:bookmarkEnd w:id="81"/>
      <w:bookmarkEnd w:id="82"/>
    </w:p>
    <w:p w14:paraId="6A47F73A" w14:textId="004E212D" w:rsidR="00F264AE" w:rsidRPr="00904B7A" w:rsidRDefault="00A27DD7" w:rsidP="00F264AE">
      <w:pPr>
        <w:pStyle w:val="HBody"/>
        <w:jc w:val="center"/>
      </w:pPr>
      <w:r w:rsidRPr="00904B7A">
        <w:rPr>
          <w:noProof/>
        </w:rPr>
        <w:drawing>
          <wp:inline distT="0" distB="0" distL="0" distR="0" wp14:anchorId="197E51B0" wp14:editId="7364E265">
            <wp:extent cx="3464560" cy="1493520"/>
            <wp:effectExtent l="0" t="0" r="0" b="50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64560" cy="1493520"/>
                    </a:xfrm>
                    <a:prstGeom prst="rect">
                      <a:avLst/>
                    </a:prstGeom>
                    <a:noFill/>
                    <a:ln>
                      <a:noFill/>
                    </a:ln>
                  </pic:spPr>
                </pic:pic>
              </a:graphicData>
            </a:graphic>
          </wp:inline>
        </w:drawing>
      </w:r>
    </w:p>
    <w:p w14:paraId="5CA4287A" w14:textId="2B3113B1" w:rsidR="00417133" w:rsidRPr="00904B7A" w:rsidRDefault="00654480" w:rsidP="00090867">
      <w:pPr>
        <w:pStyle w:val="HList1"/>
        <w:numPr>
          <w:ilvl w:val="0"/>
          <w:numId w:val="28"/>
        </w:numPr>
      </w:pPr>
      <w:r w:rsidRPr="00904B7A">
        <w:t>If the CDF</w:t>
      </w:r>
      <w:r w:rsidR="00F264AE" w:rsidRPr="00904B7A">
        <w:t xml:space="preserve"> field </w:t>
      </w:r>
      <w:r w:rsidR="00AE7F8F" w:rsidRPr="00904B7A">
        <w:fldChar w:fldCharType="begin"/>
      </w:r>
      <w:r w:rsidR="00AE7F8F" w:rsidRPr="00904B7A">
        <w:instrText xml:space="preserve"> REF Source_Above_340 \h </w:instrText>
      </w:r>
      <w:r w:rsidR="00AE7F8F" w:rsidRPr="00904B7A">
        <w:fldChar w:fldCharType="separate"/>
      </w:r>
      <w:r w:rsidR="00B7622A" w:rsidRPr="00C25597">
        <w:t>Source_Above_340</w:t>
      </w:r>
      <w:r w:rsidR="00AE7F8F" w:rsidRPr="00904B7A">
        <w:fldChar w:fldCharType="end"/>
      </w:r>
      <w:r w:rsidR="00AE7F8F" w:rsidRPr="00904B7A">
        <w:t xml:space="preserve"> </w:t>
      </w:r>
      <w:r w:rsidR="00F264AE" w:rsidRPr="00904B7A">
        <w:t xml:space="preserve">is “N”, then </w:t>
      </w:r>
      <w:r w:rsidR="00B42BEA" w:rsidRPr="00904B7A">
        <w:t>SKIP</w:t>
      </w:r>
      <w:r w:rsidR="00F264AE" w:rsidRPr="00904B7A">
        <w:t xml:space="preserve"> this test.</w:t>
      </w:r>
    </w:p>
    <w:p w14:paraId="20B1BA0C" w14:textId="77777777" w:rsidR="00417133" w:rsidRPr="00904B7A" w:rsidRDefault="00417133">
      <w:pPr>
        <w:pStyle w:val="HeadingTitleColon"/>
      </w:pPr>
      <w:r w:rsidRPr="00904B7A">
        <w:t>Setup:</w:t>
      </w:r>
    </w:p>
    <w:p w14:paraId="57D6BF4A" w14:textId="77777777" w:rsidR="00F264AE" w:rsidRPr="00904B7A" w:rsidRDefault="00F264AE" w:rsidP="003D25AA">
      <w:pPr>
        <w:pStyle w:val="HList1"/>
      </w:pPr>
      <w:r w:rsidRPr="00904B7A">
        <w:t>Connect the TPA-P to the Source DUT HDMI output connector.</w:t>
      </w:r>
    </w:p>
    <w:p w14:paraId="64756182" w14:textId="14CD493E" w:rsidR="00F264AE" w:rsidRPr="00904B7A" w:rsidRDefault="00F264AE" w:rsidP="003D25AA">
      <w:pPr>
        <w:pStyle w:val="HList1"/>
      </w:pPr>
      <w:r w:rsidRPr="00904B7A">
        <w:t xml:space="preserve">Connect the first differential probe </w:t>
      </w:r>
      <w:r w:rsidR="004F7D9C" w:rsidRPr="00904B7A">
        <w:t>to the TMDS</w:t>
      </w:r>
      <w:r w:rsidRPr="00904B7A">
        <w:t>_DATA0.</w:t>
      </w:r>
    </w:p>
    <w:p w14:paraId="062A9A16" w14:textId="227F7E22" w:rsidR="00F264AE" w:rsidRPr="00904B7A" w:rsidRDefault="00F264AE" w:rsidP="003D25AA">
      <w:pPr>
        <w:pStyle w:val="HList1"/>
      </w:pPr>
      <w:r w:rsidRPr="00904B7A">
        <w:t xml:space="preserve">Connect the second differential probe </w:t>
      </w:r>
      <w:r w:rsidR="004F7D9C" w:rsidRPr="00904B7A">
        <w:t>to the TMDS</w:t>
      </w:r>
      <w:r w:rsidRPr="00904B7A">
        <w:t>_DATA1.</w:t>
      </w:r>
    </w:p>
    <w:p w14:paraId="3D051A70" w14:textId="59427539" w:rsidR="00515F2A" w:rsidRPr="00904B7A" w:rsidRDefault="0072029A" w:rsidP="003D25AA">
      <w:pPr>
        <w:pStyle w:val="HList1"/>
      </w:pPr>
      <w:r>
        <w:t>Configure the EDID, which indicates all Video Formats necessary for this test.</w:t>
      </w:r>
    </w:p>
    <w:p w14:paraId="2D930164" w14:textId="4CC884FB" w:rsidR="00417133" w:rsidRPr="00904B7A" w:rsidRDefault="00F264AE" w:rsidP="003D25AA">
      <w:pPr>
        <w:pStyle w:val="HList1"/>
      </w:pPr>
      <w:r w:rsidRPr="00904B7A">
        <w:t xml:space="preserve">Configure the Source DUT to output an HDMI signal with a </w:t>
      </w:r>
      <w:r w:rsidR="00512A50" w:rsidRPr="00904B7A">
        <w:t>Video Format</w:t>
      </w:r>
      <w:r w:rsidRPr="00904B7A">
        <w:t xml:space="preserve"> and </w:t>
      </w:r>
      <w:r w:rsidR="00D24893" w:rsidRPr="00904B7A">
        <w:t>Pixel</w:t>
      </w:r>
      <w:r w:rsidRPr="00904B7A">
        <w:t xml:space="preserve"> size with the highest DUT-supported TMDS Character Rate.</w:t>
      </w:r>
    </w:p>
    <w:p w14:paraId="7BA91365" w14:textId="77777777" w:rsidR="00417133" w:rsidRPr="00904B7A" w:rsidRDefault="00417133">
      <w:pPr>
        <w:pStyle w:val="HeadingTitleColon"/>
      </w:pPr>
      <w:r w:rsidRPr="00904B7A">
        <w:t>Measure:</w:t>
      </w:r>
    </w:p>
    <w:p w14:paraId="3B4B3EEA" w14:textId="1B7CF3FC" w:rsidR="00F264AE" w:rsidRPr="00904B7A" w:rsidRDefault="00F264AE" w:rsidP="003D25AA">
      <w:pPr>
        <w:pStyle w:val="HList1"/>
      </w:pPr>
      <w:r w:rsidRPr="00904B7A">
        <w:t xml:space="preserve">Capture and find a sequence of unscrambled Control Period encoded characters on each TMDS channel. </w:t>
      </w:r>
      <w:r w:rsidR="00454837" w:rsidRPr="00904B7A">
        <w:t xml:space="preserve"> </w:t>
      </w:r>
      <w:r w:rsidRPr="00904B7A">
        <w:t>Measure T</w:t>
      </w:r>
      <w:r w:rsidRPr="00904B7A">
        <w:rPr>
          <w:vertAlign w:val="subscript"/>
        </w:rPr>
        <w:t>SKEW</w:t>
      </w:r>
      <w:r w:rsidRPr="00904B7A">
        <w:t xml:space="preserve"> between two TMDS channels (TMDS_DATA0 and TMDS_DATA1). </w:t>
      </w:r>
    </w:p>
    <w:p w14:paraId="50B97844" w14:textId="7656E7D1" w:rsidR="00F264AE" w:rsidRPr="00904B7A" w:rsidRDefault="00F264AE" w:rsidP="003D25AA">
      <w:pPr>
        <w:pStyle w:val="HList1"/>
      </w:pPr>
      <w:r w:rsidRPr="00904B7A">
        <w:t xml:space="preserve">If </w:t>
      </w:r>
      <w:r w:rsidR="009C6102">
        <w:t>(</w:t>
      </w:r>
      <w:r w:rsidRPr="00904B7A">
        <w:t>T</w:t>
      </w:r>
      <w:r w:rsidRPr="00904B7A">
        <w:rPr>
          <w:vertAlign w:val="subscript"/>
        </w:rPr>
        <w:t>SKEW</w:t>
      </w:r>
      <w:r w:rsidRPr="00904B7A">
        <w:t xml:space="preserve"> </w:t>
      </w:r>
      <w:r w:rsidR="009C6102">
        <w:t>&gt;</w:t>
      </w:r>
      <w:r w:rsidRPr="00904B7A">
        <w:t xml:space="preserve"> 0.2*T</w:t>
      </w:r>
      <w:r w:rsidR="00EA6AE5">
        <w:rPr>
          <w:vertAlign w:val="subscript"/>
        </w:rPr>
        <w:t>character</w:t>
      </w:r>
      <w:r w:rsidR="009C6102" w:rsidRPr="00392DF7">
        <w:t>)</w:t>
      </w:r>
      <w:r w:rsidR="00DC5F43">
        <w:t xml:space="preserve">, </w:t>
      </w:r>
      <w:r w:rsidRPr="00904B7A">
        <w:t>then FAIL.</w:t>
      </w:r>
    </w:p>
    <w:p w14:paraId="77740DE2" w14:textId="01987B13" w:rsidR="00417133" w:rsidRPr="00904B7A" w:rsidRDefault="00F264AE" w:rsidP="003D25AA">
      <w:pPr>
        <w:pStyle w:val="HList1"/>
      </w:pPr>
      <w:r w:rsidRPr="00904B7A">
        <w:t>Repeat the test for remaining untested combinations of TMDS_DATAx channel</w:t>
      </w:r>
      <w:r w:rsidR="0045637D" w:rsidRPr="00904B7A">
        <w:t>s</w:t>
      </w:r>
      <w:r w:rsidRPr="00904B7A">
        <w:t xml:space="preserve"> pairs.</w:t>
      </w:r>
    </w:p>
    <w:p w14:paraId="1BE9AC2A" w14:textId="4E2D3463" w:rsidR="001824D8" w:rsidRPr="00904B7A" w:rsidRDefault="001824D8" w:rsidP="001824D8">
      <w:pPr>
        <w:pStyle w:val="Heading4TestTitle"/>
        <w:rPr>
          <w:vertAlign w:val="subscript"/>
        </w:rPr>
      </w:pPr>
      <w:bookmarkStart w:id="83" w:name="_Toc234529902"/>
      <w:bookmarkStart w:id="84" w:name="_Toc242776797"/>
      <w:r w:rsidRPr="00904B7A">
        <w:t xml:space="preserve">Test ID HF1-4: </w:t>
      </w:r>
      <w:r w:rsidR="002352C2" w:rsidRPr="00904B7A">
        <w:t xml:space="preserve">Source </w:t>
      </w:r>
      <w:r w:rsidRPr="00904B7A">
        <w:t xml:space="preserve">TMDS Electrical – </w:t>
      </w:r>
      <w:r w:rsidR="00031D21" w:rsidRPr="00904B7A">
        <w:t>6G</w:t>
      </w:r>
      <w:r w:rsidRPr="00904B7A">
        <w:t xml:space="preserve"> – Intra-Pair Skew</w:t>
      </w:r>
      <w:bookmarkEnd w:id="83"/>
      <w:bookmarkEnd w:id="84"/>
    </w:p>
    <w:p w14:paraId="32831591" w14:textId="77777777" w:rsidR="00C2049C" w:rsidRPr="00904B7A" w:rsidRDefault="00C2049C" w:rsidP="00C2049C">
      <w:pPr>
        <w:pStyle w:val="HeadingTitleBold"/>
      </w:pPr>
      <w:r w:rsidRPr="00904B7A">
        <w:t>Objective</w:t>
      </w:r>
    </w:p>
    <w:p w14:paraId="3103F26C" w14:textId="46A26799" w:rsidR="00C2049C" w:rsidRPr="00904B7A" w:rsidRDefault="0045637D" w:rsidP="00C2049C">
      <w:pPr>
        <w:pStyle w:val="HBody"/>
        <w:rPr>
          <w:lang w:eastAsia="ja-JP"/>
        </w:rPr>
      </w:pPr>
      <w:r w:rsidRPr="00904B7A">
        <w:t>C</w:t>
      </w:r>
      <w:r w:rsidR="001824D8" w:rsidRPr="00904B7A">
        <w:t xml:space="preserve">onfirm that any skew within any one differential </w:t>
      </w:r>
      <w:r w:rsidR="00141DB1" w:rsidRPr="00904B7A">
        <w:t xml:space="preserve">data </w:t>
      </w:r>
      <w:r w:rsidR="001824D8" w:rsidRPr="00904B7A">
        <w:t>pair in the TMDS portion of the HDMI link does not exceed the limits in the specification</w:t>
      </w:r>
      <w:r w:rsidR="00C2049C" w:rsidRPr="00904B7A">
        <w:t>.</w:t>
      </w:r>
    </w:p>
    <w:p w14:paraId="1FEE7E95" w14:textId="1C38C178" w:rsidR="001824D8" w:rsidRPr="00904B7A" w:rsidRDefault="00C2049C" w:rsidP="001824D8">
      <w:pPr>
        <w:pStyle w:val="Caption"/>
      </w:pPr>
      <w:bookmarkStart w:id="85" w:name="_Toc234530062"/>
      <w:bookmarkStart w:id="86" w:name="_Toc242777014"/>
      <w:r w:rsidRPr="00904B7A">
        <w:t xml:space="preserve">Table </w:t>
      </w:r>
      <w:fldSimple w:instr=" STYLEREF 1 \s ">
        <w:r w:rsidR="00B7622A">
          <w:rPr>
            <w:noProof/>
          </w:rPr>
          <w:t>7</w:t>
        </w:r>
      </w:fldSimple>
      <w:r w:rsidR="001824D8" w:rsidRPr="00904B7A">
        <w:noBreakHyphen/>
      </w:r>
      <w:fldSimple w:instr=" SEQ Table \* ARABIC \s 1 ">
        <w:r w:rsidR="00B7622A">
          <w:rPr>
            <w:noProof/>
          </w:rPr>
          <w:t>7</w:t>
        </w:r>
      </w:fldSimple>
      <w:r w:rsidR="001824D8" w:rsidRPr="00904B7A">
        <w:t xml:space="preserve"> </w:t>
      </w:r>
      <w:r w:rsidR="004D2318" w:rsidRPr="00904B7A">
        <w:t xml:space="preserve">Source </w:t>
      </w:r>
      <w:r w:rsidR="001824D8" w:rsidRPr="00904B7A">
        <w:t xml:space="preserve">TMDS Electrical - </w:t>
      </w:r>
      <w:r w:rsidR="00031D21" w:rsidRPr="00904B7A">
        <w:t>6G</w:t>
      </w:r>
      <w:r w:rsidR="001824D8" w:rsidRPr="00904B7A">
        <w:t xml:space="preserve"> – Intra-pair Skew Requirements</w:t>
      </w:r>
      <w:bookmarkEnd w:id="85"/>
      <w:bookmarkEnd w:id="86"/>
    </w:p>
    <w:tbl>
      <w:tblPr>
        <w:tblStyle w:val="HTable"/>
        <w:tblW w:w="9646" w:type="dxa"/>
        <w:tblLook w:val="04A0" w:firstRow="1" w:lastRow="0" w:firstColumn="1" w:lastColumn="0" w:noHBand="0" w:noVBand="1"/>
      </w:tblPr>
      <w:tblGrid>
        <w:gridCol w:w="4788"/>
        <w:gridCol w:w="4858"/>
      </w:tblGrid>
      <w:tr w:rsidR="00C2049C" w:rsidRPr="00904B7A" w14:paraId="6CFC4F91"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7F77E9A1" w14:textId="77777777" w:rsidR="00C2049C" w:rsidRPr="00904B7A" w:rsidRDefault="00C2049C" w:rsidP="00E56D9F">
            <w:pPr>
              <w:pStyle w:val="HCompactBodyBoldCenteredWhite"/>
            </w:pPr>
            <w:r w:rsidRPr="00904B7A">
              <w:t>Reference</w:t>
            </w:r>
          </w:p>
        </w:tc>
        <w:tc>
          <w:tcPr>
            <w:tcW w:w="4858" w:type="dxa"/>
          </w:tcPr>
          <w:p w14:paraId="364AC1DF" w14:textId="77777777" w:rsidR="00C2049C" w:rsidRPr="00904B7A" w:rsidRDefault="00C2049C" w:rsidP="00E56D9F">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1824D8" w:rsidRPr="00904B7A" w14:paraId="51A5A6B0"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7840AD8F" w14:textId="12B4F659" w:rsidR="001824D8" w:rsidRPr="00904B7A" w:rsidRDefault="00177222" w:rsidP="006F636D">
            <w:pPr>
              <w:pStyle w:val="HCompactBody"/>
            </w:pPr>
            <w:r>
              <w:t>[HDMI 2.0</w:t>
            </w:r>
            <w:r w:rsidR="001824D8" w:rsidRPr="00904B7A">
              <w:t>: Table 6-2]</w:t>
            </w:r>
            <w:r w:rsidR="001824D8" w:rsidRPr="00904B7A">
              <w:br/>
              <w:t xml:space="preserve">AC Characteristics </w:t>
            </w:r>
            <w:r w:rsidR="00E7470D" w:rsidRPr="00904B7A">
              <w:t xml:space="preserve">for </w:t>
            </w:r>
            <w:r w:rsidR="00116E8A">
              <w:t>(</w:t>
            </w:r>
            <w:r w:rsidR="00E7470D" w:rsidRPr="00904B7A">
              <w:t>3.4 Gbps &lt; R</w:t>
            </w:r>
            <w:r w:rsidR="00E7470D" w:rsidRPr="00904B7A">
              <w:rPr>
                <w:vertAlign w:val="subscript"/>
              </w:rPr>
              <w:t>bit</w:t>
            </w:r>
            <w:r w:rsidR="00E7470D" w:rsidRPr="00904B7A">
              <w:t xml:space="preserve"> ≤ 6.0 Gbps</w:t>
            </w:r>
            <w:r w:rsidR="00116E8A">
              <w:t>)</w:t>
            </w:r>
            <w:r w:rsidR="00E7470D" w:rsidRPr="00904B7A">
              <w:t xml:space="preserve"> </w:t>
            </w:r>
            <w:r w:rsidR="001824D8" w:rsidRPr="00904B7A">
              <w:t>at TP1</w:t>
            </w:r>
          </w:p>
        </w:tc>
        <w:tc>
          <w:tcPr>
            <w:tcW w:w="4858" w:type="dxa"/>
          </w:tcPr>
          <w:p w14:paraId="644F4F64" w14:textId="66850500" w:rsidR="001824D8" w:rsidRPr="00CE5A47" w:rsidRDefault="008C1F0D" w:rsidP="008C1F0D">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Intra-Pair Skew, Max: </w:t>
            </w:r>
            <w:r w:rsidR="001824D8" w:rsidRPr="00CE5A47">
              <w:rPr>
                <w:sz w:val="20"/>
                <w:szCs w:val="20"/>
              </w:rPr>
              <w:t>0.15*</w:t>
            </w:r>
            <w:r w:rsidR="00552295" w:rsidRPr="00CE5A47">
              <w:rPr>
                <w:sz w:val="20"/>
                <w:szCs w:val="20"/>
              </w:rPr>
              <w:t>T</w:t>
            </w:r>
            <w:r w:rsidR="00552295" w:rsidRPr="00CE5A47">
              <w:rPr>
                <w:sz w:val="20"/>
                <w:szCs w:val="20"/>
                <w:vertAlign w:val="subscript"/>
              </w:rPr>
              <w:t>bit</w:t>
            </w:r>
            <w:r w:rsidR="001824D8" w:rsidRPr="00CE5A47">
              <w:rPr>
                <w:sz w:val="20"/>
                <w:szCs w:val="20"/>
              </w:rPr>
              <w:t>.</w:t>
            </w:r>
          </w:p>
        </w:tc>
      </w:tr>
    </w:tbl>
    <w:p w14:paraId="17F47EF4" w14:textId="77777777" w:rsidR="001824D8" w:rsidRPr="00904B7A" w:rsidRDefault="001824D8" w:rsidP="001824D8">
      <w:pPr>
        <w:pStyle w:val="HeadingTitleBold"/>
      </w:pPr>
      <w:r w:rsidRPr="00904B7A">
        <w:t>Capability(s)</w:t>
      </w:r>
    </w:p>
    <w:p w14:paraId="19B71A4E" w14:textId="1CBF9997" w:rsidR="001824D8" w:rsidRPr="00904B7A" w:rsidRDefault="003A30F6" w:rsidP="001824D8">
      <w:pPr>
        <w:pStyle w:val="HBody"/>
      </w:pPr>
      <w:r>
        <w:t>The Source DUT supports any Video Format/color mode for TMDS Character Rate above 340</w:t>
      </w:r>
      <w:r w:rsidR="00995FBF">
        <w:t>Mcsc up to</w:t>
      </w:r>
      <w:r>
        <w:t xml:space="preserve"> 600Mcsc.</w:t>
      </w:r>
    </w:p>
    <w:p w14:paraId="2078D6A3" w14:textId="6DC296D2" w:rsidR="001824D8" w:rsidRPr="00904B7A" w:rsidRDefault="001824D8" w:rsidP="001824D8">
      <w:pPr>
        <w:pStyle w:val="Caption"/>
      </w:pPr>
      <w:bookmarkStart w:id="87" w:name="_Toc234530063"/>
      <w:bookmarkStart w:id="88" w:name="_Toc242777015"/>
      <w:r w:rsidRPr="00904B7A">
        <w:t xml:space="preserve">Table </w:t>
      </w:r>
      <w:fldSimple w:instr=" STYLEREF 1 \s ">
        <w:r w:rsidR="00B7622A">
          <w:rPr>
            <w:noProof/>
          </w:rPr>
          <w:t>7</w:t>
        </w:r>
      </w:fldSimple>
      <w:r w:rsidRPr="00904B7A">
        <w:noBreakHyphen/>
      </w:r>
      <w:fldSimple w:instr=" SEQ Table \* ARABIC \s 1 ">
        <w:r w:rsidR="00B7622A">
          <w:rPr>
            <w:noProof/>
          </w:rPr>
          <w:t>8</w:t>
        </w:r>
      </w:fldSimple>
      <w:r w:rsidRPr="00904B7A">
        <w:t xml:space="preserve"> </w:t>
      </w:r>
      <w:r w:rsidR="004D2318" w:rsidRPr="00904B7A">
        <w:t xml:space="preserve">Source </w:t>
      </w:r>
      <w:r w:rsidRPr="00904B7A">
        <w:t xml:space="preserve">TMDS Electrical - </w:t>
      </w:r>
      <w:r w:rsidR="00031D21" w:rsidRPr="00904B7A">
        <w:t>6G</w:t>
      </w:r>
      <w:r w:rsidR="007836BB" w:rsidRPr="00904B7A">
        <w:t xml:space="preserve"> </w:t>
      </w:r>
      <w:r w:rsidRPr="00904B7A">
        <w:t>– Intra-pair Skew Generic Equipment</w:t>
      </w:r>
      <w:bookmarkEnd w:id="87"/>
      <w:bookmarkEnd w:id="88"/>
    </w:p>
    <w:tbl>
      <w:tblPr>
        <w:tblStyle w:val="HTable"/>
        <w:tblW w:w="9468" w:type="dxa"/>
        <w:tblLayout w:type="fixed"/>
        <w:tblLook w:val="04A0" w:firstRow="1" w:lastRow="0" w:firstColumn="1" w:lastColumn="0" w:noHBand="0" w:noVBand="1"/>
      </w:tblPr>
      <w:tblGrid>
        <w:gridCol w:w="652"/>
        <w:gridCol w:w="7646"/>
        <w:gridCol w:w="1170"/>
      </w:tblGrid>
      <w:tr w:rsidR="00C2049C" w:rsidRPr="00904B7A" w14:paraId="6CB1A1A3"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2685596D" w14:textId="77777777" w:rsidR="00C2049C" w:rsidRPr="00904B7A" w:rsidRDefault="00C2049C" w:rsidP="00E56D9F">
            <w:pPr>
              <w:pStyle w:val="HCompactBodyBoldCenteredWhite"/>
            </w:pPr>
            <w:r w:rsidRPr="00904B7A">
              <w:t>Item</w:t>
            </w:r>
          </w:p>
        </w:tc>
        <w:tc>
          <w:tcPr>
            <w:tcW w:w="7646" w:type="dxa"/>
          </w:tcPr>
          <w:p w14:paraId="64C465B7" w14:textId="77777777" w:rsidR="00C2049C" w:rsidRPr="00904B7A" w:rsidRDefault="00C2049C" w:rsidP="00E56D9F">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w:t>
            </w:r>
          </w:p>
        </w:tc>
        <w:tc>
          <w:tcPr>
            <w:tcW w:w="1170" w:type="dxa"/>
          </w:tcPr>
          <w:p w14:paraId="5D7F0362" w14:textId="77777777" w:rsidR="00C2049C" w:rsidRPr="00904B7A" w:rsidRDefault="00C2049C" w:rsidP="00E56D9F">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Quantity</w:t>
            </w:r>
          </w:p>
        </w:tc>
      </w:tr>
      <w:tr w:rsidR="001824D8" w:rsidRPr="00904B7A" w14:paraId="66573C6B"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6A0386B0" w14:textId="77777777" w:rsidR="001824D8" w:rsidRPr="00904B7A" w:rsidRDefault="001824D8" w:rsidP="006F636D">
            <w:pPr>
              <w:pStyle w:val="HCompactBody"/>
            </w:pPr>
            <w:r w:rsidRPr="00904B7A">
              <w:t>1</w:t>
            </w:r>
          </w:p>
        </w:tc>
        <w:tc>
          <w:tcPr>
            <w:tcW w:w="7646" w:type="dxa"/>
          </w:tcPr>
          <w:p w14:paraId="2452EB00" w14:textId="77777777" w:rsidR="001824D8" w:rsidRPr="00904B7A" w:rsidRDefault="001824D8" w:rsidP="006F636D">
            <w:pPr>
              <w:pStyle w:val="HCompactBody"/>
              <w:cnfStyle w:val="000000000000" w:firstRow="0" w:lastRow="0" w:firstColumn="0" w:lastColumn="0" w:oddVBand="0" w:evenVBand="0" w:oddHBand="0" w:evenHBand="0" w:firstRowFirstColumn="0" w:firstRowLastColumn="0" w:lastRowFirstColumn="0" w:lastRowLastColumn="0"/>
            </w:pPr>
            <w:r w:rsidRPr="00904B7A">
              <w:t>Digital Oscilloscope</w:t>
            </w:r>
          </w:p>
        </w:tc>
        <w:tc>
          <w:tcPr>
            <w:tcW w:w="1170" w:type="dxa"/>
          </w:tcPr>
          <w:p w14:paraId="1C0E2968" w14:textId="77777777" w:rsidR="001824D8" w:rsidRPr="00904B7A" w:rsidRDefault="001824D8" w:rsidP="006F636D">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r w:rsidR="001824D8" w:rsidRPr="00904B7A" w14:paraId="3F1CA152"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3BB5B335" w14:textId="77777777" w:rsidR="001824D8" w:rsidRPr="00904B7A" w:rsidRDefault="001824D8" w:rsidP="006F636D">
            <w:pPr>
              <w:pStyle w:val="HCompactBody"/>
            </w:pPr>
            <w:r w:rsidRPr="00904B7A">
              <w:t>2</w:t>
            </w:r>
          </w:p>
        </w:tc>
        <w:tc>
          <w:tcPr>
            <w:tcW w:w="7646" w:type="dxa"/>
          </w:tcPr>
          <w:p w14:paraId="44A8C608" w14:textId="77777777" w:rsidR="001824D8" w:rsidRPr="00904B7A" w:rsidRDefault="001824D8" w:rsidP="006F636D">
            <w:pPr>
              <w:pStyle w:val="HCompactBody"/>
              <w:cnfStyle w:val="000000000000" w:firstRow="0" w:lastRow="0" w:firstColumn="0" w:lastColumn="0" w:oddVBand="0" w:evenVBand="0" w:oddHBand="0" w:evenHBand="0" w:firstRowFirstColumn="0" w:firstRowLastColumn="0" w:lastRowFirstColumn="0" w:lastRowLastColumn="0"/>
            </w:pPr>
            <w:r w:rsidRPr="00904B7A">
              <w:t>TPA-P</w:t>
            </w:r>
          </w:p>
        </w:tc>
        <w:tc>
          <w:tcPr>
            <w:tcW w:w="1170" w:type="dxa"/>
          </w:tcPr>
          <w:p w14:paraId="19C1E937" w14:textId="77777777" w:rsidR="001824D8" w:rsidRPr="00904B7A" w:rsidRDefault="001824D8" w:rsidP="006F636D">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bl>
    <w:p w14:paraId="1E7490D9" w14:textId="77777777" w:rsidR="00C2049C" w:rsidRPr="00904B7A" w:rsidRDefault="00C2049C" w:rsidP="00C2049C">
      <w:pPr>
        <w:pStyle w:val="HeadingTitleBold"/>
      </w:pPr>
      <w:r w:rsidRPr="00904B7A">
        <w:t>Procedure</w:t>
      </w:r>
    </w:p>
    <w:p w14:paraId="1BAD09F6" w14:textId="0C2C2047" w:rsidR="001824D8" w:rsidRPr="00904B7A" w:rsidRDefault="00654480" w:rsidP="00090867">
      <w:pPr>
        <w:pStyle w:val="HList1"/>
        <w:numPr>
          <w:ilvl w:val="0"/>
          <w:numId w:val="29"/>
        </w:numPr>
      </w:pPr>
      <w:r w:rsidRPr="00904B7A">
        <w:t>If the CDF</w:t>
      </w:r>
      <w:r w:rsidR="001824D8" w:rsidRPr="00904B7A">
        <w:t xml:space="preserve"> field </w:t>
      </w:r>
      <w:r w:rsidR="00AE7F8F" w:rsidRPr="00904B7A">
        <w:fldChar w:fldCharType="begin"/>
      </w:r>
      <w:r w:rsidR="00AE7F8F" w:rsidRPr="00904B7A">
        <w:instrText xml:space="preserve"> REF Source_Above_340 \h </w:instrText>
      </w:r>
      <w:r w:rsidR="00AE7F8F" w:rsidRPr="00904B7A">
        <w:fldChar w:fldCharType="separate"/>
      </w:r>
      <w:r w:rsidR="00B7622A" w:rsidRPr="00C25597">
        <w:t>Source_Above_340</w:t>
      </w:r>
      <w:r w:rsidR="00AE7F8F" w:rsidRPr="00904B7A">
        <w:fldChar w:fldCharType="end"/>
      </w:r>
      <w:r w:rsidR="00AE7F8F" w:rsidRPr="00904B7A">
        <w:t xml:space="preserve"> </w:t>
      </w:r>
      <w:r w:rsidR="001824D8" w:rsidRPr="00904B7A">
        <w:t xml:space="preserve">is “N”, then </w:t>
      </w:r>
      <w:r w:rsidR="00B42BEA" w:rsidRPr="00904B7A">
        <w:t>SKIP</w:t>
      </w:r>
      <w:r w:rsidR="001824D8" w:rsidRPr="00904B7A">
        <w:t xml:space="preserve"> this test.</w:t>
      </w:r>
    </w:p>
    <w:p w14:paraId="5863E20E" w14:textId="77777777" w:rsidR="001824D8" w:rsidRPr="00904B7A" w:rsidRDefault="001824D8">
      <w:pPr>
        <w:pStyle w:val="HeadingTitleColon"/>
      </w:pPr>
      <w:r w:rsidRPr="00904B7A">
        <w:t>Setup:</w:t>
      </w:r>
    </w:p>
    <w:p w14:paraId="67EC6639" w14:textId="77777777" w:rsidR="001824D8" w:rsidRPr="00904B7A" w:rsidRDefault="001824D8" w:rsidP="003D25AA">
      <w:pPr>
        <w:pStyle w:val="HList1"/>
      </w:pPr>
      <w:r w:rsidRPr="00904B7A">
        <w:t>Connect the TPA-P to the Source DUT HDMI output connector.</w:t>
      </w:r>
    </w:p>
    <w:p w14:paraId="731A7A90" w14:textId="1B578688" w:rsidR="001824D8" w:rsidRPr="00904B7A" w:rsidRDefault="0072029A" w:rsidP="003D25AA">
      <w:pPr>
        <w:pStyle w:val="HList1"/>
      </w:pPr>
      <w:r>
        <w:t>Configure the EDID, which indicates all Video Formats necessary for this test.</w:t>
      </w:r>
    </w:p>
    <w:p w14:paraId="59DCC8B1" w14:textId="647A63FD" w:rsidR="001824D8" w:rsidRPr="00904B7A" w:rsidRDefault="001824D8" w:rsidP="003D25AA">
      <w:pPr>
        <w:pStyle w:val="HList1"/>
      </w:pPr>
      <w:r w:rsidRPr="00904B7A">
        <w:t xml:space="preserve">Connect the first single-ended probe </w:t>
      </w:r>
      <w:r w:rsidR="004F7D9C" w:rsidRPr="00904B7A">
        <w:t>to the TMDS</w:t>
      </w:r>
      <w:r w:rsidRPr="00904B7A">
        <w:t>_DATA0+.</w:t>
      </w:r>
    </w:p>
    <w:p w14:paraId="378CBC04" w14:textId="465ADC78" w:rsidR="00515F2A" w:rsidRPr="00904B7A" w:rsidRDefault="001824D8" w:rsidP="003D25AA">
      <w:pPr>
        <w:pStyle w:val="HList1"/>
      </w:pPr>
      <w:r w:rsidRPr="00904B7A">
        <w:t xml:space="preserve">Connect the second single-ended probe </w:t>
      </w:r>
      <w:r w:rsidR="004F7D9C" w:rsidRPr="00904B7A">
        <w:t>to the TMDS</w:t>
      </w:r>
      <w:r w:rsidRPr="00904B7A">
        <w:t>_DATA0-.</w:t>
      </w:r>
    </w:p>
    <w:p w14:paraId="197B3DE7" w14:textId="26C8AF3A" w:rsidR="001824D8" w:rsidRPr="00904B7A" w:rsidRDefault="001824D8" w:rsidP="003D25AA">
      <w:pPr>
        <w:pStyle w:val="HList1"/>
      </w:pPr>
      <w:r w:rsidRPr="00904B7A">
        <w:t xml:space="preserve">Configure the Source DUT to output a </w:t>
      </w:r>
      <w:r w:rsidR="00512A50" w:rsidRPr="00904B7A">
        <w:t>Video Format</w:t>
      </w:r>
      <w:r w:rsidRPr="00904B7A">
        <w:t xml:space="preserve"> and </w:t>
      </w:r>
      <w:r w:rsidR="00D24893" w:rsidRPr="00904B7A">
        <w:t>Pixel</w:t>
      </w:r>
      <w:r w:rsidRPr="00904B7A">
        <w:t xml:space="preserve"> size with the highest DUT-supported TMDS Character Rate.</w:t>
      </w:r>
    </w:p>
    <w:p w14:paraId="1448ED44" w14:textId="2802955F" w:rsidR="001824D8" w:rsidRPr="00904B7A" w:rsidRDefault="001824D8" w:rsidP="003D25AA">
      <w:pPr>
        <w:pStyle w:val="HList1"/>
      </w:pPr>
      <w:r w:rsidRPr="00904B7A">
        <w:t>Set the trigger on TMDS_DATA0+ rising edge.</w:t>
      </w:r>
    </w:p>
    <w:p w14:paraId="4CC30798" w14:textId="77777777" w:rsidR="001824D8" w:rsidRPr="00904B7A" w:rsidRDefault="001824D8">
      <w:pPr>
        <w:pStyle w:val="HeadingTitleColon"/>
      </w:pPr>
      <w:r w:rsidRPr="00904B7A">
        <w:t>Measure:</w:t>
      </w:r>
    </w:p>
    <w:p w14:paraId="12715675" w14:textId="7BF7106B" w:rsidR="001824D8" w:rsidRPr="00904B7A" w:rsidRDefault="001824D8" w:rsidP="003D25AA">
      <w:pPr>
        <w:pStyle w:val="HList1"/>
      </w:pPr>
      <w:r w:rsidRPr="00904B7A">
        <w:t xml:space="preserve">Display the waveform of TMDS_DATA0+ and TMDS_DATA0-. </w:t>
      </w:r>
      <w:r w:rsidR="00454837" w:rsidRPr="00904B7A">
        <w:t xml:space="preserve"> </w:t>
      </w:r>
      <w:r w:rsidRPr="00904B7A">
        <w:t xml:space="preserve">Accumulate 10,000 or more triggers. </w:t>
      </w:r>
      <w:r w:rsidR="00454837" w:rsidRPr="00904B7A">
        <w:t xml:space="preserve"> </w:t>
      </w:r>
      <w:r w:rsidRPr="00904B7A">
        <w:t xml:space="preserve">Find the closest falling edge of DATA0- (either preceding or following TMDS_DATA0+ rising edge), and determine the most common 50% crossing point of that TMDS_DATA0- falling edge using a horizontal (time) </w:t>
      </w:r>
      <w:r w:rsidR="00D24893" w:rsidRPr="00904B7A">
        <w:t>h</w:t>
      </w:r>
      <w:r w:rsidRPr="00904B7A">
        <w:t>istogram method.</w:t>
      </w:r>
    </w:p>
    <w:p w14:paraId="210E85E5" w14:textId="47D2C04B" w:rsidR="001824D8" w:rsidRPr="00904B7A" w:rsidRDefault="001824D8" w:rsidP="003D25AA">
      <w:pPr>
        <w:pStyle w:val="HList1"/>
      </w:pPr>
      <w:r w:rsidRPr="00904B7A">
        <w:t>Measure the skew from the trigger point to the most common 50% crossing point of TMDS_DATA0-(T</w:t>
      </w:r>
      <w:r w:rsidR="000211D4" w:rsidRPr="00904B7A">
        <w:rPr>
          <w:vertAlign w:val="subscript"/>
        </w:rPr>
        <w:t>SKEW</w:t>
      </w:r>
      <w:r w:rsidRPr="00904B7A">
        <w:t>).</w:t>
      </w:r>
    </w:p>
    <w:p w14:paraId="45336F4B" w14:textId="2044882D" w:rsidR="001824D8" w:rsidRPr="00904B7A" w:rsidRDefault="001824D8" w:rsidP="003D25AA">
      <w:pPr>
        <w:pStyle w:val="HList1"/>
      </w:pPr>
      <w:r w:rsidRPr="00904B7A">
        <w:t xml:space="preserve">If </w:t>
      </w:r>
      <w:r w:rsidR="00642200">
        <w:t>(</w:t>
      </w:r>
      <w:r w:rsidRPr="00904B7A">
        <w:t>T</w:t>
      </w:r>
      <w:r w:rsidR="000211D4" w:rsidRPr="00904B7A">
        <w:rPr>
          <w:vertAlign w:val="subscript"/>
        </w:rPr>
        <w:t>SKEW</w:t>
      </w:r>
      <w:r w:rsidRPr="00904B7A">
        <w:t xml:space="preserve"> </w:t>
      </w:r>
      <w:r w:rsidR="00642200">
        <w:t>&gt;</w:t>
      </w:r>
      <w:r w:rsidRPr="00904B7A">
        <w:t xml:space="preserve"> 0.15*</w:t>
      </w:r>
      <w:r w:rsidR="00552295">
        <w:t>T</w:t>
      </w:r>
      <w:r w:rsidR="00552295" w:rsidRPr="00B26DE5">
        <w:rPr>
          <w:vertAlign w:val="subscript"/>
        </w:rPr>
        <w:t>bit</w:t>
      </w:r>
      <w:r w:rsidR="00642200" w:rsidRPr="00392DF7">
        <w:t>)</w:t>
      </w:r>
      <w:r w:rsidR="00DC5F43">
        <w:t xml:space="preserve">, </w:t>
      </w:r>
      <w:r w:rsidRPr="00904B7A">
        <w:t>then FAIL.</w:t>
      </w:r>
    </w:p>
    <w:p w14:paraId="4B21A9AF" w14:textId="15B2CD20" w:rsidR="001824D8" w:rsidRPr="00904B7A" w:rsidRDefault="001824D8" w:rsidP="003D25AA">
      <w:pPr>
        <w:pStyle w:val="HList1"/>
      </w:pPr>
      <w:r w:rsidRPr="00904B7A">
        <w:t xml:space="preserve">Repeat the test for all </w:t>
      </w:r>
      <w:r w:rsidR="00DC5F43">
        <w:t xml:space="preserve">of the </w:t>
      </w:r>
      <w:r w:rsidRPr="00904B7A">
        <w:t>remaining untested TMDS differential pairs.</w:t>
      </w:r>
    </w:p>
    <w:p w14:paraId="75C0752B" w14:textId="3104F2EC" w:rsidR="00285E74" w:rsidRPr="00904B7A" w:rsidRDefault="00285E74" w:rsidP="00285E74">
      <w:pPr>
        <w:pStyle w:val="Heading4TestTitle"/>
        <w:rPr>
          <w:vertAlign w:val="subscript"/>
        </w:rPr>
      </w:pPr>
      <w:bookmarkStart w:id="89" w:name="_Toc234529903"/>
      <w:bookmarkStart w:id="90" w:name="_Toc242776798"/>
      <w:r w:rsidRPr="00904B7A">
        <w:t xml:space="preserve">Test ID HF1-5: Source TMDS Electrical – </w:t>
      </w:r>
      <w:r w:rsidR="00031D21" w:rsidRPr="00904B7A">
        <w:t>6G</w:t>
      </w:r>
      <w:r w:rsidRPr="00904B7A">
        <w:t xml:space="preserve"> – Differential Voltage</w:t>
      </w:r>
      <w:bookmarkEnd w:id="89"/>
      <w:bookmarkEnd w:id="90"/>
    </w:p>
    <w:p w14:paraId="78E5A920" w14:textId="77777777" w:rsidR="00816FEE" w:rsidRPr="00904B7A" w:rsidRDefault="00816FEE" w:rsidP="00816FEE">
      <w:pPr>
        <w:pStyle w:val="HeadingTitleBold"/>
      </w:pPr>
      <w:r w:rsidRPr="00904B7A">
        <w:t>Objective</w:t>
      </w:r>
    </w:p>
    <w:p w14:paraId="5C8036F2" w14:textId="1E6B1C95" w:rsidR="00285E74" w:rsidRPr="00904B7A" w:rsidRDefault="00285E74" w:rsidP="00285E74">
      <w:pPr>
        <w:pStyle w:val="HBody"/>
      </w:pPr>
      <w:r w:rsidRPr="00904B7A">
        <w:t xml:space="preserve">Confirm that the differential signal on each TMDS differential data pair does not exceed </w:t>
      </w:r>
      <w:r w:rsidR="005612AD" w:rsidRPr="00904B7A">
        <w:t xml:space="preserve">the </w:t>
      </w:r>
      <w:r w:rsidR="00411565" w:rsidRPr="00904B7A">
        <w:t>Maximum/Minimum Differential V</w:t>
      </w:r>
      <w:r w:rsidRPr="00904B7A">
        <w:t>oltage.</w:t>
      </w:r>
    </w:p>
    <w:p w14:paraId="062F9223" w14:textId="520CF33A" w:rsidR="00ED282C" w:rsidRPr="00904B7A" w:rsidRDefault="00ED282C" w:rsidP="00ED282C">
      <w:pPr>
        <w:pStyle w:val="Caption"/>
      </w:pPr>
      <w:bookmarkStart w:id="91" w:name="_Toc234530064"/>
      <w:bookmarkStart w:id="92" w:name="_Toc242777016"/>
      <w:r w:rsidRPr="00904B7A">
        <w:t xml:space="preserve">Table </w:t>
      </w:r>
      <w:fldSimple w:instr=" STYLEREF 1 \s ">
        <w:r w:rsidR="00B7622A">
          <w:rPr>
            <w:noProof/>
          </w:rPr>
          <w:t>7</w:t>
        </w:r>
      </w:fldSimple>
      <w:r w:rsidRPr="00904B7A">
        <w:noBreakHyphen/>
      </w:r>
      <w:fldSimple w:instr=" SEQ Table \* ARABIC \s 1 ">
        <w:r w:rsidR="00B7622A">
          <w:rPr>
            <w:noProof/>
          </w:rPr>
          <w:t>9</w:t>
        </w:r>
      </w:fldSimple>
      <w:r w:rsidRPr="00904B7A">
        <w:t xml:space="preserve"> Source TMDS Electrical - </w:t>
      </w:r>
      <w:r w:rsidR="00031D21" w:rsidRPr="00904B7A">
        <w:t>6G</w:t>
      </w:r>
      <w:r w:rsidRPr="00904B7A">
        <w:t xml:space="preserve"> – Differential Voltage Requirements</w:t>
      </w:r>
      <w:bookmarkEnd w:id="91"/>
      <w:bookmarkEnd w:id="92"/>
    </w:p>
    <w:tbl>
      <w:tblPr>
        <w:tblStyle w:val="HTable"/>
        <w:tblW w:w="9646" w:type="dxa"/>
        <w:tblLook w:val="04A0" w:firstRow="1" w:lastRow="0" w:firstColumn="1" w:lastColumn="0" w:noHBand="0" w:noVBand="1"/>
      </w:tblPr>
      <w:tblGrid>
        <w:gridCol w:w="4788"/>
        <w:gridCol w:w="4858"/>
      </w:tblGrid>
      <w:tr w:rsidR="00816FEE" w:rsidRPr="00904B7A" w14:paraId="36D4D5F5"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1D9617BB" w14:textId="77777777" w:rsidR="00816FEE" w:rsidRPr="00904B7A" w:rsidRDefault="00816FEE" w:rsidP="001B5A46">
            <w:pPr>
              <w:pStyle w:val="HCompactBodyBoldCenteredWhite"/>
            </w:pPr>
            <w:r w:rsidRPr="00904B7A">
              <w:t>Reference</w:t>
            </w:r>
          </w:p>
        </w:tc>
        <w:tc>
          <w:tcPr>
            <w:tcW w:w="4858" w:type="dxa"/>
          </w:tcPr>
          <w:p w14:paraId="22191204" w14:textId="77777777" w:rsidR="00816FEE" w:rsidRPr="00904B7A" w:rsidRDefault="00816FEE" w:rsidP="001B5A46">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285E74" w:rsidRPr="00904B7A" w14:paraId="6CFAD1C0" w14:textId="77777777" w:rsidTr="00F51F13">
        <w:trPr>
          <w:trHeight w:val="634"/>
        </w:trPr>
        <w:tc>
          <w:tcPr>
            <w:cnfStyle w:val="001000000000" w:firstRow="0" w:lastRow="0" w:firstColumn="1" w:lastColumn="0" w:oddVBand="0" w:evenVBand="0" w:oddHBand="0" w:evenHBand="0" w:firstRowFirstColumn="0" w:firstRowLastColumn="0" w:lastRowFirstColumn="0" w:lastRowLastColumn="0"/>
            <w:tcW w:w="4788" w:type="dxa"/>
          </w:tcPr>
          <w:p w14:paraId="100CACEF" w14:textId="73859395" w:rsidR="00285E74" w:rsidRPr="00904B7A" w:rsidRDefault="00177222" w:rsidP="008704A7">
            <w:pPr>
              <w:pStyle w:val="HCompactBody"/>
            </w:pPr>
            <w:r>
              <w:t>[HDMI 2.0</w:t>
            </w:r>
            <w:r w:rsidR="00E7470D" w:rsidRPr="00904B7A">
              <w:t>: Table 6-2</w:t>
            </w:r>
            <w:r w:rsidR="00285E74" w:rsidRPr="00904B7A">
              <w:t xml:space="preserve">] </w:t>
            </w:r>
          </w:p>
          <w:p w14:paraId="515304F2" w14:textId="670A037F" w:rsidR="00285E74" w:rsidRPr="00904B7A" w:rsidRDefault="00285E74" w:rsidP="008704A7">
            <w:pPr>
              <w:pStyle w:val="HCompactBody"/>
            </w:pPr>
            <w:r w:rsidRPr="00904B7A">
              <w:t xml:space="preserve">AC Characteristics </w:t>
            </w:r>
            <w:r w:rsidR="00E7470D" w:rsidRPr="00904B7A">
              <w:t xml:space="preserve">for </w:t>
            </w:r>
            <w:r w:rsidR="00116E8A">
              <w:t>(</w:t>
            </w:r>
            <w:r w:rsidR="00E7470D" w:rsidRPr="00904B7A">
              <w:t>3.4 Gbps &lt; R</w:t>
            </w:r>
            <w:r w:rsidR="00E7470D" w:rsidRPr="00904B7A">
              <w:rPr>
                <w:vertAlign w:val="subscript"/>
              </w:rPr>
              <w:t>bit</w:t>
            </w:r>
            <w:r w:rsidR="00E7470D" w:rsidRPr="00904B7A">
              <w:t xml:space="preserve"> ≤ 6.0 Gbps</w:t>
            </w:r>
            <w:r w:rsidR="00116E8A">
              <w:t>)</w:t>
            </w:r>
            <w:r w:rsidR="00E7470D" w:rsidRPr="00904B7A">
              <w:t xml:space="preserve"> </w:t>
            </w:r>
            <w:r w:rsidRPr="00904B7A">
              <w:t>at TP1</w:t>
            </w:r>
          </w:p>
        </w:tc>
        <w:tc>
          <w:tcPr>
            <w:tcW w:w="4858" w:type="dxa"/>
          </w:tcPr>
          <w:p w14:paraId="78F193A0" w14:textId="77777777" w:rsidR="00285E74" w:rsidRPr="00CE5A47" w:rsidRDefault="00285E74" w:rsidP="008704A7">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Maximum Differential Voltage V</w:t>
            </w:r>
            <w:r w:rsidRPr="00CE5A47">
              <w:rPr>
                <w:sz w:val="20"/>
                <w:szCs w:val="20"/>
                <w:vertAlign w:val="subscript"/>
              </w:rPr>
              <w:t>high</w:t>
            </w:r>
            <w:r w:rsidRPr="00CE5A47">
              <w:rPr>
                <w:sz w:val="20"/>
                <w:szCs w:val="20"/>
              </w:rPr>
              <w:t>:780mV</w:t>
            </w:r>
          </w:p>
          <w:p w14:paraId="66B9478D" w14:textId="77777777" w:rsidR="00285E74" w:rsidRPr="00904B7A" w:rsidRDefault="00285E74" w:rsidP="008704A7">
            <w:pPr>
              <w:pStyle w:val="HCompactBody"/>
              <w:cnfStyle w:val="000000000000" w:firstRow="0" w:lastRow="0" w:firstColumn="0" w:lastColumn="0" w:oddVBand="0" w:evenVBand="0" w:oddHBand="0" w:evenHBand="0" w:firstRowFirstColumn="0" w:firstRowLastColumn="0" w:lastRowFirstColumn="0" w:lastRowLastColumn="0"/>
            </w:pPr>
            <w:r w:rsidRPr="00CE5A47">
              <w:rPr>
                <w:sz w:val="20"/>
                <w:szCs w:val="20"/>
              </w:rPr>
              <w:t>Minimum Differential Voltage V</w:t>
            </w:r>
            <w:r w:rsidRPr="00CE5A47">
              <w:rPr>
                <w:sz w:val="20"/>
                <w:szCs w:val="20"/>
                <w:vertAlign w:val="subscript"/>
              </w:rPr>
              <w:t>low</w:t>
            </w:r>
            <w:r w:rsidRPr="00CE5A47">
              <w:rPr>
                <w:sz w:val="20"/>
                <w:szCs w:val="20"/>
              </w:rPr>
              <w:t>:-780mV</w:t>
            </w:r>
            <w:r w:rsidRPr="00904B7A">
              <w:t xml:space="preserve"> </w:t>
            </w:r>
          </w:p>
        </w:tc>
      </w:tr>
    </w:tbl>
    <w:p w14:paraId="53CC6687" w14:textId="77777777" w:rsidR="00285E74" w:rsidRPr="00904B7A" w:rsidRDefault="00285E74" w:rsidP="00285E74">
      <w:pPr>
        <w:pStyle w:val="HeadingTitleBold"/>
      </w:pPr>
      <w:r w:rsidRPr="00904B7A">
        <w:t>Capability(s)</w:t>
      </w:r>
    </w:p>
    <w:p w14:paraId="6386395C" w14:textId="7EB95839" w:rsidR="00285E74" w:rsidRPr="00904B7A" w:rsidRDefault="003A30F6" w:rsidP="00285E74">
      <w:pPr>
        <w:pStyle w:val="HBody"/>
        <w:rPr>
          <w:b/>
          <w:bCs/>
        </w:rPr>
      </w:pPr>
      <w:r>
        <w:t>The Source DUT supports any Video Format/color mode for TMDS Character Rate above 340</w:t>
      </w:r>
      <w:r w:rsidR="00995FBF">
        <w:t>Mcsc up to</w:t>
      </w:r>
      <w:r>
        <w:t xml:space="preserve"> 600Mcsc.</w:t>
      </w:r>
    </w:p>
    <w:p w14:paraId="29BB44E2" w14:textId="7F4601EF" w:rsidR="00ED282C" w:rsidRPr="00904B7A" w:rsidRDefault="00ED282C" w:rsidP="00ED282C">
      <w:pPr>
        <w:pStyle w:val="Caption"/>
      </w:pPr>
      <w:bookmarkStart w:id="93" w:name="_Toc234530065"/>
      <w:bookmarkStart w:id="94" w:name="_Toc242777017"/>
      <w:r w:rsidRPr="00904B7A">
        <w:t xml:space="preserve">Table </w:t>
      </w:r>
      <w:fldSimple w:instr=" STYLEREF 1 \s ">
        <w:r w:rsidR="00B7622A">
          <w:rPr>
            <w:noProof/>
          </w:rPr>
          <w:t>7</w:t>
        </w:r>
      </w:fldSimple>
      <w:r w:rsidRPr="00904B7A">
        <w:noBreakHyphen/>
      </w:r>
      <w:fldSimple w:instr=" SEQ Table \* ARABIC \s 1 ">
        <w:r w:rsidR="00B7622A">
          <w:rPr>
            <w:noProof/>
          </w:rPr>
          <w:t>10</w:t>
        </w:r>
      </w:fldSimple>
      <w:r w:rsidRPr="00904B7A">
        <w:t xml:space="preserve"> Source TMDS Electrical - </w:t>
      </w:r>
      <w:r w:rsidR="00031D21" w:rsidRPr="00904B7A">
        <w:t>6G</w:t>
      </w:r>
      <w:r w:rsidR="007836BB" w:rsidRPr="00904B7A">
        <w:t xml:space="preserve"> </w:t>
      </w:r>
      <w:r w:rsidRPr="00904B7A">
        <w:t>– Differential Voltage Generic Equipment</w:t>
      </w:r>
      <w:bookmarkEnd w:id="93"/>
      <w:bookmarkEnd w:id="94"/>
    </w:p>
    <w:tbl>
      <w:tblPr>
        <w:tblStyle w:val="HTable"/>
        <w:tblW w:w="9468" w:type="dxa"/>
        <w:tblLayout w:type="fixed"/>
        <w:tblLook w:val="04A0" w:firstRow="1" w:lastRow="0" w:firstColumn="1" w:lastColumn="0" w:noHBand="0" w:noVBand="1"/>
      </w:tblPr>
      <w:tblGrid>
        <w:gridCol w:w="652"/>
        <w:gridCol w:w="7646"/>
        <w:gridCol w:w="1170"/>
      </w:tblGrid>
      <w:tr w:rsidR="00816FEE" w:rsidRPr="00904B7A" w14:paraId="55269948"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1E20DBD1" w14:textId="77777777" w:rsidR="00816FEE" w:rsidRPr="00904B7A" w:rsidRDefault="00816FEE" w:rsidP="001B5A46">
            <w:pPr>
              <w:pStyle w:val="HCompactBodyBoldCenteredWhite"/>
            </w:pPr>
            <w:r w:rsidRPr="00904B7A">
              <w:t>Item</w:t>
            </w:r>
          </w:p>
        </w:tc>
        <w:tc>
          <w:tcPr>
            <w:tcW w:w="7646" w:type="dxa"/>
          </w:tcPr>
          <w:p w14:paraId="6D9DA329" w14:textId="77777777" w:rsidR="00816FEE" w:rsidRPr="00904B7A" w:rsidRDefault="00816FEE" w:rsidP="001B5A46">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w:t>
            </w:r>
          </w:p>
        </w:tc>
        <w:tc>
          <w:tcPr>
            <w:tcW w:w="1170" w:type="dxa"/>
          </w:tcPr>
          <w:p w14:paraId="53894B9D" w14:textId="77777777" w:rsidR="00816FEE" w:rsidRPr="00904B7A" w:rsidRDefault="00816FEE" w:rsidP="001B5A46">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Quantity</w:t>
            </w:r>
          </w:p>
        </w:tc>
      </w:tr>
      <w:tr w:rsidR="00285E74" w:rsidRPr="00904B7A" w14:paraId="5A63958B"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53FF3EA7" w14:textId="77777777" w:rsidR="00285E74" w:rsidRPr="00904B7A" w:rsidRDefault="00285E74" w:rsidP="008704A7">
            <w:pPr>
              <w:pStyle w:val="HCompactBody"/>
            </w:pPr>
            <w:r w:rsidRPr="00904B7A">
              <w:t>1</w:t>
            </w:r>
          </w:p>
        </w:tc>
        <w:tc>
          <w:tcPr>
            <w:tcW w:w="7646" w:type="dxa"/>
          </w:tcPr>
          <w:p w14:paraId="02136CF4" w14:textId="77777777" w:rsidR="00285E74" w:rsidRPr="00904B7A" w:rsidRDefault="00285E74" w:rsidP="008704A7">
            <w:pPr>
              <w:pStyle w:val="HCompactBody"/>
              <w:cnfStyle w:val="000000000000" w:firstRow="0" w:lastRow="0" w:firstColumn="0" w:lastColumn="0" w:oddVBand="0" w:evenVBand="0" w:oddHBand="0" w:evenHBand="0" w:firstRowFirstColumn="0" w:firstRowLastColumn="0" w:lastRowFirstColumn="0" w:lastRowLastColumn="0"/>
            </w:pPr>
            <w:r w:rsidRPr="00904B7A">
              <w:t>Digital Oscilloscope</w:t>
            </w:r>
          </w:p>
        </w:tc>
        <w:tc>
          <w:tcPr>
            <w:tcW w:w="1170" w:type="dxa"/>
          </w:tcPr>
          <w:p w14:paraId="3E478FC7" w14:textId="77777777" w:rsidR="00285E74" w:rsidRPr="00904B7A" w:rsidRDefault="00285E74" w:rsidP="008704A7">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r w:rsidR="00285E74" w:rsidRPr="00904B7A" w14:paraId="4A086679"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396CD495" w14:textId="77777777" w:rsidR="00285E74" w:rsidRPr="00904B7A" w:rsidRDefault="00285E74" w:rsidP="008704A7">
            <w:pPr>
              <w:pStyle w:val="HCompactBody"/>
            </w:pPr>
            <w:r w:rsidRPr="00904B7A">
              <w:t>2</w:t>
            </w:r>
          </w:p>
        </w:tc>
        <w:tc>
          <w:tcPr>
            <w:tcW w:w="7646" w:type="dxa"/>
          </w:tcPr>
          <w:p w14:paraId="1F241EDD" w14:textId="77777777" w:rsidR="00285E74" w:rsidRPr="00904B7A" w:rsidRDefault="00285E74" w:rsidP="008704A7">
            <w:pPr>
              <w:pStyle w:val="HCompactBody"/>
              <w:cnfStyle w:val="000000000000" w:firstRow="0" w:lastRow="0" w:firstColumn="0" w:lastColumn="0" w:oddVBand="0" w:evenVBand="0" w:oddHBand="0" w:evenHBand="0" w:firstRowFirstColumn="0" w:firstRowLastColumn="0" w:lastRowFirstColumn="0" w:lastRowLastColumn="0"/>
            </w:pPr>
            <w:r w:rsidRPr="00904B7A">
              <w:t>TPA-P</w:t>
            </w:r>
          </w:p>
        </w:tc>
        <w:tc>
          <w:tcPr>
            <w:tcW w:w="1170" w:type="dxa"/>
          </w:tcPr>
          <w:p w14:paraId="47C0C9BE" w14:textId="77777777" w:rsidR="00285E74" w:rsidRPr="00904B7A" w:rsidRDefault="00285E74" w:rsidP="008704A7">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bl>
    <w:p w14:paraId="751C0D5E" w14:textId="77777777" w:rsidR="00816FEE" w:rsidRPr="00904B7A" w:rsidRDefault="00816FEE" w:rsidP="00816FEE">
      <w:pPr>
        <w:pStyle w:val="HeadingTitleBold"/>
      </w:pPr>
      <w:r w:rsidRPr="00904B7A">
        <w:t>Procedure</w:t>
      </w:r>
    </w:p>
    <w:p w14:paraId="1743B275" w14:textId="5526F7CC" w:rsidR="00285E74" w:rsidRPr="00904B7A" w:rsidRDefault="00654480" w:rsidP="00090867">
      <w:pPr>
        <w:pStyle w:val="HList1"/>
        <w:numPr>
          <w:ilvl w:val="0"/>
          <w:numId w:val="30"/>
        </w:numPr>
      </w:pPr>
      <w:r w:rsidRPr="00904B7A">
        <w:t>If the CDF</w:t>
      </w:r>
      <w:r w:rsidR="00285E74" w:rsidRPr="00904B7A">
        <w:t xml:space="preserve"> field </w:t>
      </w:r>
      <w:r w:rsidR="00285E74" w:rsidRPr="00904B7A">
        <w:fldChar w:fldCharType="begin"/>
      </w:r>
      <w:r w:rsidR="00285E74" w:rsidRPr="00904B7A">
        <w:instrText xml:space="preserve"> REF Source_Above_340 \h </w:instrText>
      </w:r>
      <w:r w:rsidR="00285E74" w:rsidRPr="00904B7A">
        <w:fldChar w:fldCharType="separate"/>
      </w:r>
      <w:r w:rsidR="00B7622A" w:rsidRPr="00C25597">
        <w:t>Source_Above_340</w:t>
      </w:r>
      <w:r w:rsidR="00285E74" w:rsidRPr="00904B7A">
        <w:fldChar w:fldCharType="end"/>
      </w:r>
      <w:r w:rsidR="00285E74" w:rsidRPr="00904B7A">
        <w:t xml:space="preserve"> is “N”, then </w:t>
      </w:r>
      <w:r w:rsidR="00B42BEA" w:rsidRPr="00904B7A">
        <w:t>SKIP</w:t>
      </w:r>
      <w:r w:rsidR="00285E74" w:rsidRPr="00904B7A">
        <w:t xml:space="preserve"> this test.</w:t>
      </w:r>
    </w:p>
    <w:p w14:paraId="1B220228" w14:textId="77777777" w:rsidR="00285E74" w:rsidRPr="00904B7A" w:rsidRDefault="00285E74" w:rsidP="00285E74">
      <w:pPr>
        <w:pStyle w:val="HeadingTitleColon"/>
      </w:pPr>
      <w:r w:rsidRPr="00904B7A">
        <w:t>Setup:</w:t>
      </w:r>
    </w:p>
    <w:p w14:paraId="1EECF4D7" w14:textId="2891B1F0" w:rsidR="00285E74" w:rsidRPr="00904B7A" w:rsidRDefault="00285E74" w:rsidP="003D25AA">
      <w:pPr>
        <w:pStyle w:val="HList1"/>
      </w:pPr>
      <w:r w:rsidRPr="00904B7A">
        <w:t>Connect the TPA-P to the Source DUT HDMI output connector.</w:t>
      </w:r>
    </w:p>
    <w:p w14:paraId="03799DC0" w14:textId="2DBF7962" w:rsidR="00285E74" w:rsidRPr="00904B7A" w:rsidRDefault="00285E74" w:rsidP="003D25AA">
      <w:pPr>
        <w:pStyle w:val="HList1"/>
      </w:pPr>
      <w:r w:rsidRPr="00904B7A">
        <w:t xml:space="preserve">Connect the first </w:t>
      </w:r>
      <w:r w:rsidR="00DB0079">
        <w:t xml:space="preserve">differential </w:t>
      </w:r>
      <w:r w:rsidRPr="00904B7A">
        <w:t xml:space="preserve">probe to </w:t>
      </w:r>
      <w:r w:rsidR="004F7D9C" w:rsidRPr="00904B7A">
        <w:t xml:space="preserve">the </w:t>
      </w:r>
      <w:r w:rsidRPr="00904B7A">
        <w:t>TMDS Clock, and configure this as the trigger.</w:t>
      </w:r>
    </w:p>
    <w:p w14:paraId="6BA5775C" w14:textId="25A07D2B" w:rsidR="00285E74" w:rsidRPr="00904B7A" w:rsidRDefault="00285E74" w:rsidP="003D25AA">
      <w:pPr>
        <w:pStyle w:val="HList1"/>
      </w:pPr>
      <w:r w:rsidRPr="00904B7A">
        <w:t xml:space="preserve">Connect three </w:t>
      </w:r>
      <w:r w:rsidR="00DB0079">
        <w:t xml:space="preserve">differential </w:t>
      </w:r>
      <w:r w:rsidRPr="00904B7A">
        <w:t>probes, one to each of TMDS_DATA0, TMDS_DATA1 and TMDS_DATA2.</w:t>
      </w:r>
    </w:p>
    <w:p w14:paraId="75C116B0" w14:textId="1B18B71E" w:rsidR="00515F2A" w:rsidRPr="00904B7A" w:rsidRDefault="0072029A" w:rsidP="003D25AA">
      <w:pPr>
        <w:pStyle w:val="HList1"/>
      </w:pPr>
      <w:r>
        <w:t>Configure the EDID, which indicates all Video Formats necessary for this test.</w:t>
      </w:r>
    </w:p>
    <w:p w14:paraId="45E0EF7F" w14:textId="2FD67E7C" w:rsidR="00285E74" w:rsidRPr="00904B7A" w:rsidRDefault="0022139B" w:rsidP="003D25AA">
      <w:pPr>
        <w:pStyle w:val="HList1"/>
      </w:pPr>
      <w:r w:rsidRPr="00904B7A">
        <w:t>Configure</w:t>
      </w:r>
      <w:r w:rsidR="00285E74" w:rsidRPr="00904B7A">
        <w:t xml:space="preserve"> the Source DUT to output a </w:t>
      </w:r>
      <w:r w:rsidR="00512A50" w:rsidRPr="00904B7A">
        <w:t>Video Format</w:t>
      </w:r>
      <w:r w:rsidR="008C1F0D">
        <w:t xml:space="preserve"> supported by the DUT </w:t>
      </w:r>
      <w:r w:rsidR="00285E74" w:rsidRPr="00904B7A">
        <w:t>with the lowest</w:t>
      </w:r>
      <w:r w:rsidR="00E7470D" w:rsidRPr="00904B7A">
        <w:t xml:space="preserve"> </w:t>
      </w:r>
      <w:r w:rsidR="00A27AA9" w:rsidRPr="00904B7A">
        <w:t xml:space="preserve">TMDS Character </w:t>
      </w:r>
      <w:r w:rsidR="00C11247" w:rsidRPr="00904B7A">
        <w:t xml:space="preserve">Rate </w:t>
      </w:r>
      <w:r w:rsidR="00995FBF">
        <w:t xml:space="preserve">above </w:t>
      </w:r>
      <w:r w:rsidR="00E26548" w:rsidRPr="00904B7A">
        <w:t>340</w:t>
      </w:r>
      <w:r w:rsidR="00995FBF">
        <w:t>Mcsc up to 600Mcsc</w:t>
      </w:r>
      <w:r w:rsidR="00285E74" w:rsidRPr="00904B7A">
        <w:t>.</w:t>
      </w:r>
    </w:p>
    <w:p w14:paraId="6150A457" w14:textId="77777777" w:rsidR="00285E74" w:rsidRPr="00904B7A" w:rsidRDefault="00285E74" w:rsidP="00285E74">
      <w:pPr>
        <w:pStyle w:val="HeadingTitleColon"/>
      </w:pPr>
      <w:r w:rsidRPr="00904B7A">
        <w:t>Measure:</w:t>
      </w:r>
    </w:p>
    <w:p w14:paraId="6DBD8933" w14:textId="12544EF4" w:rsidR="00285E74" w:rsidRPr="00904B7A" w:rsidRDefault="00285E74" w:rsidP="003D25AA">
      <w:pPr>
        <w:pStyle w:val="HList1"/>
      </w:pPr>
      <w:r w:rsidRPr="00904B7A">
        <w:t xml:space="preserve">For this </w:t>
      </w:r>
      <w:r w:rsidR="00E7470D" w:rsidRPr="00904B7A">
        <w:t>TMDS Character R</w:t>
      </w:r>
      <w:r w:rsidRPr="00904B7A">
        <w:t>ate, perform the following:</w:t>
      </w:r>
    </w:p>
    <w:p w14:paraId="1B456370" w14:textId="1862DFBE" w:rsidR="00285E74" w:rsidRPr="00904B7A" w:rsidRDefault="00285E74" w:rsidP="00090867">
      <w:pPr>
        <w:pStyle w:val="HList1"/>
        <w:numPr>
          <w:ilvl w:val="1"/>
          <w:numId w:val="9"/>
        </w:numPr>
      </w:pPr>
      <w:r w:rsidRPr="00904B7A">
        <w:t xml:space="preserve">Capture the waveform and process it with the Digital Oscilloscope. </w:t>
      </w:r>
      <w:r w:rsidR="00454837" w:rsidRPr="00904B7A">
        <w:t xml:space="preserve"> </w:t>
      </w:r>
      <w:r w:rsidRPr="00904B7A">
        <w:t xml:space="preserve">Process with the CRU to display the data </w:t>
      </w:r>
      <w:r w:rsidR="008F604D" w:rsidRPr="00904B7A">
        <w:t>E</w:t>
      </w:r>
      <w:r w:rsidRPr="00904B7A">
        <w:t xml:space="preserve">ye </w:t>
      </w:r>
      <w:r w:rsidR="008F604D" w:rsidRPr="00904B7A">
        <w:t>D</w:t>
      </w:r>
      <w:r w:rsidRPr="00904B7A">
        <w:t>iagram.</w:t>
      </w:r>
    </w:p>
    <w:p w14:paraId="5004878B" w14:textId="77777777" w:rsidR="00285E74" w:rsidRPr="00904B7A" w:rsidRDefault="00285E74" w:rsidP="00090867">
      <w:pPr>
        <w:pStyle w:val="HList1"/>
        <w:numPr>
          <w:ilvl w:val="2"/>
          <w:numId w:val="9"/>
        </w:numPr>
      </w:pPr>
      <w:r w:rsidRPr="00904B7A">
        <w:t>Memory length set to 16M samples per-channel.</w:t>
      </w:r>
    </w:p>
    <w:p w14:paraId="58D0C0C0" w14:textId="242E4980" w:rsidR="00285E74" w:rsidRPr="00904B7A" w:rsidRDefault="00285E74" w:rsidP="00090867">
      <w:pPr>
        <w:pStyle w:val="HList1"/>
        <w:numPr>
          <w:ilvl w:val="2"/>
          <w:numId w:val="9"/>
        </w:numPr>
      </w:pPr>
      <w:r w:rsidRPr="00904B7A">
        <w:t xml:space="preserve">Set </w:t>
      </w:r>
      <w:r w:rsidR="00DC5F43">
        <w:t xml:space="preserve">the </w:t>
      </w:r>
      <w:r w:rsidRPr="00904B7A">
        <w:t xml:space="preserve">Sampling Rate </w:t>
      </w:r>
      <w:r w:rsidR="00DC5F43">
        <w:t>to</w:t>
      </w:r>
      <w:r w:rsidR="00B90DF1" w:rsidRPr="00904B7A">
        <w:t xml:space="preserve"> greater than or equal to</w:t>
      </w:r>
      <w:r w:rsidR="00DC5F43">
        <w:t xml:space="preserve"> </w:t>
      </w:r>
      <w:r w:rsidRPr="00904B7A">
        <w:t>40GSa/s.</w:t>
      </w:r>
    </w:p>
    <w:p w14:paraId="33710E5B" w14:textId="7B342AE7" w:rsidR="00285E74" w:rsidRPr="00904B7A" w:rsidRDefault="00411565" w:rsidP="003D25AA">
      <w:pPr>
        <w:pStyle w:val="HList1"/>
      </w:pPr>
      <w:r w:rsidRPr="00904B7A">
        <w:t>If any part of the waveform exceeds Maximum/Minimum Differential Voltage (+/- 780mV), then FAIL</w:t>
      </w:r>
      <w:r w:rsidR="00285E74" w:rsidRPr="00904B7A">
        <w:rPr>
          <w:rFonts w:hint="eastAsia"/>
        </w:rPr>
        <w:t>.</w:t>
      </w:r>
    </w:p>
    <w:p w14:paraId="67DE313A" w14:textId="1F8037E2" w:rsidR="006F636D" w:rsidRPr="00904B7A" w:rsidRDefault="006F636D" w:rsidP="006F636D">
      <w:pPr>
        <w:pStyle w:val="Heading4TestTitle"/>
        <w:rPr>
          <w:vertAlign w:val="subscript"/>
        </w:rPr>
      </w:pPr>
      <w:bookmarkStart w:id="95" w:name="_Toc234529904"/>
      <w:bookmarkStart w:id="96" w:name="_Toc242776799"/>
      <w:r w:rsidRPr="00904B7A">
        <w:t>Test ID HF1-</w:t>
      </w:r>
      <w:r w:rsidR="00285E74" w:rsidRPr="00904B7A">
        <w:t>6</w:t>
      </w:r>
      <w:r w:rsidRPr="00904B7A">
        <w:t xml:space="preserve">: </w:t>
      </w:r>
      <w:r w:rsidR="002352C2" w:rsidRPr="00904B7A">
        <w:t xml:space="preserve">Source </w:t>
      </w:r>
      <w:r w:rsidRPr="00904B7A">
        <w:t xml:space="preserve">TMDS Electrical – </w:t>
      </w:r>
      <w:r w:rsidR="00031D21" w:rsidRPr="00904B7A">
        <w:t>6G</w:t>
      </w:r>
      <w:r w:rsidRPr="00904B7A">
        <w:t xml:space="preserve"> – Clock Duty Cycle</w:t>
      </w:r>
      <w:r w:rsidR="0024124C" w:rsidRPr="00904B7A">
        <w:t xml:space="preserve"> </w:t>
      </w:r>
      <w:r w:rsidR="00E7470D" w:rsidRPr="00904B7A">
        <w:t>and Clock R</w:t>
      </w:r>
      <w:r w:rsidR="0024124C" w:rsidRPr="00904B7A">
        <w:t>ate</w:t>
      </w:r>
      <w:bookmarkEnd w:id="95"/>
      <w:bookmarkEnd w:id="96"/>
    </w:p>
    <w:p w14:paraId="5039C922" w14:textId="77777777" w:rsidR="00395D8C" w:rsidRPr="00904B7A" w:rsidRDefault="00395D8C" w:rsidP="00395D8C">
      <w:pPr>
        <w:pStyle w:val="HeadingTitleBold"/>
      </w:pPr>
      <w:r w:rsidRPr="00904B7A">
        <w:t>Objective</w:t>
      </w:r>
    </w:p>
    <w:p w14:paraId="53D26B8B" w14:textId="1B5EDFAC" w:rsidR="006F636D" w:rsidRPr="00904B7A" w:rsidRDefault="00B2174F" w:rsidP="006F636D">
      <w:pPr>
        <w:pStyle w:val="HBody"/>
      </w:pPr>
      <w:r w:rsidRPr="00904B7A">
        <w:t>C</w:t>
      </w:r>
      <w:r w:rsidR="006F636D" w:rsidRPr="00904B7A">
        <w:t>onfirm that the duty cycle of the differential TMDS clock does not exceed the limits allowed by the specification.</w:t>
      </w:r>
    </w:p>
    <w:p w14:paraId="4A74882A" w14:textId="75EFE074" w:rsidR="006F636D" w:rsidRPr="00904B7A" w:rsidRDefault="006F636D" w:rsidP="006F636D">
      <w:pPr>
        <w:pStyle w:val="Caption"/>
      </w:pPr>
      <w:bookmarkStart w:id="97" w:name="_Toc234530066"/>
      <w:bookmarkStart w:id="98" w:name="_Toc242777018"/>
      <w:r w:rsidRPr="00904B7A">
        <w:t xml:space="preserve">Table </w:t>
      </w:r>
      <w:fldSimple w:instr=" STYLEREF 1 \s ">
        <w:r w:rsidR="00B7622A">
          <w:rPr>
            <w:noProof/>
          </w:rPr>
          <w:t>7</w:t>
        </w:r>
      </w:fldSimple>
      <w:r w:rsidRPr="00904B7A">
        <w:noBreakHyphen/>
      </w:r>
      <w:fldSimple w:instr=" SEQ Table \* ARABIC \s 1 ">
        <w:r w:rsidR="00B7622A">
          <w:rPr>
            <w:noProof/>
          </w:rPr>
          <w:t>11</w:t>
        </w:r>
      </w:fldSimple>
      <w:r w:rsidRPr="00904B7A">
        <w:t xml:space="preserve"> </w:t>
      </w:r>
      <w:r w:rsidR="004D2318" w:rsidRPr="00904B7A">
        <w:t xml:space="preserve">Source </w:t>
      </w:r>
      <w:r w:rsidRPr="00904B7A">
        <w:t xml:space="preserve">TMDS Electrical - </w:t>
      </w:r>
      <w:r w:rsidR="00031D21" w:rsidRPr="00904B7A">
        <w:t>6G</w:t>
      </w:r>
      <w:r w:rsidRPr="00904B7A">
        <w:t xml:space="preserve"> – Clock Duty Cycle Requirements</w:t>
      </w:r>
      <w:bookmarkEnd w:id="97"/>
      <w:bookmarkEnd w:id="98"/>
    </w:p>
    <w:tbl>
      <w:tblPr>
        <w:tblStyle w:val="HTable"/>
        <w:tblW w:w="9646" w:type="dxa"/>
        <w:tblLook w:val="04A0" w:firstRow="1" w:lastRow="0" w:firstColumn="1" w:lastColumn="0" w:noHBand="0" w:noVBand="1"/>
      </w:tblPr>
      <w:tblGrid>
        <w:gridCol w:w="4788"/>
        <w:gridCol w:w="4858"/>
      </w:tblGrid>
      <w:tr w:rsidR="00204C78" w:rsidRPr="00904B7A" w14:paraId="720FC851"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3F0AD26D" w14:textId="77777777" w:rsidR="00204C78" w:rsidRPr="00904B7A" w:rsidRDefault="00204C78" w:rsidP="00204C78">
            <w:pPr>
              <w:pStyle w:val="HCompactBodyBoldCenteredWhite"/>
              <w:spacing w:line="276" w:lineRule="auto"/>
            </w:pPr>
            <w:r w:rsidRPr="00904B7A">
              <w:t>Reference</w:t>
            </w:r>
          </w:p>
        </w:tc>
        <w:tc>
          <w:tcPr>
            <w:tcW w:w="4858" w:type="dxa"/>
          </w:tcPr>
          <w:p w14:paraId="1D376AFA" w14:textId="77777777" w:rsidR="00204C78" w:rsidRPr="00904B7A" w:rsidRDefault="00204C78" w:rsidP="00383342">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6F636D" w:rsidRPr="00904B7A" w14:paraId="6D26AABA"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6ABF3F72" w14:textId="73EF3506" w:rsidR="006F636D" w:rsidRPr="00904B7A" w:rsidRDefault="00177222" w:rsidP="006F636D">
            <w:pPr>
              <w:pStyle w:val="HCompactBody"/>
            </w:pPr>
            <w:r>
              <w:t>[HDMI 2.0</w:t>
            </w:r>
            <w:r w:rsidR="006F636D" w:rsidRPr="00904B7A">
              <w:t>: Table 6-2]</w:t>
            </w:r>
            <w:r w:rsidR="006F636D" w:rsidRPr="00904B7A">
              <w:br/>
              <w:t xml:space="preserve">AC Characteristics </w:t>
            </w:r>
            <w:r w:rsidR="00E7470D" w:rsidRPr="00904B7A">
              <w:t xml:space="preserve">for </w:t>
            </w:r>
            <w:r w:rsidR="00116E8A">
              <w:t>(</w:t>
            </w:r>
            <w:r w:rsidR="00E7470D" w:rsidRPr="00904B7A">
              <w:t>3.4 Gbps &lt; R</w:t>
            </w:r>
            <w:r w:rsidR="00E7470D" w:rsidRPr="00904B7A">
              <w:rPr>
                <w:vertAlign w:val="subscript"/>
              </w:rPr>
              <w:t>bit</w:t>
            </w:r>
            <w:r w:rsidR="00E7470D" w:rsidRPr="00904B7A">
              <w:t xml:space="preserve"> ≤ 6.0 Gbps</w:t>
            </w:r>
            <w:r w:rsidR="00116E8A">
              <w:t>)</w:t>
            </w:r>
            <w:r w:rsidR="00E7470D" w:rsidRPr="00904B7A">
              <w:t xml:space="preserve"> </w:t>
            </w:r>
            <w:r w:rsidR="006F636D" w:rsidRPr="00904B7A">
              <w:t>at TP1</w:t>
            </w:r>
          </w:p>
        </w:tc>
        <w:tc>
          <w:tcPr>
            <w:tcW w:w="4858" w:type="dxa"/>
          </w:tcPr>
          <w:p w14:paraId="3E4AA272" w14:textId="77777777" w:rsidR="004035FE" w:rsidRPr="00CE5A47" w:rsidRDefault="004035FE" w:rsidP="004035FE">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Clock Duty Cycle: 40% to 60%</w:t>
            </w:r>
          </w:p>
          <w:p w14:paraId="5046CFFF" w14:textId="50FFE28F" w:rsidR="004035FE" w:rsidRPr="00CE5A47" w:rsidRDefault="004035FE" w:rsidP="004035FE">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TMDS Clock Rate</w:t>
            </w:r>
            <w:r w:rsidR="00D92521" w:rsidRPr="00CE5A47">
              <w:rPr>
                <w:sz w:val="20"/>
                <w:szCs w:val="20"/>
              </w:rPr>
              <w:t>ʘ</w:t>
            </w:r>
            <w:r w:rsidRPr="00CE5A47">
              <w:rPr>
                <w:sz w:val="20"/>
                <w:szCs w:val="20"/>
              </w:rPr>
              <w:t>: 85 MHz to 150 MHz</w:t>
            </w:r>
          </w:p>
          <w:p w14:paraId="45F1ED3A" w14:textId="145B319A" w:rsidR="0024124C" w:rsidRPr="00904B7A" w:rsidRDefault="00D92521" w:rsidP="004035FE">
            <w:pPr>
              <w:pStyle w:val="HCompactBody"/>
              <w:cnfStyle w:val="000000000000" w:firstRow="0" w:lastRow="0" w:firstColumn="0" w:lastColumn="0" w:oddVBand="0" w:evenVBand="0" w:oddHBand="0" w:evenHBand="0" w:firstRowFirstColumn="0" w:firstRowLastColumn="0" w:lastRowFirstColumn="0" w:lastRowLastColumn="0"/>
            </w:pPr>
            <w:r w:rsidRPr="00CE5A47">
              <w:rPr>
                <w:sz w:val="20"/>
                <w:szCs w:val="20"/>
              </w:rPr>
              <w:t>ʘ</w:t>
            </w:r>
            <w:r w:rsidR="004035FE" w:rsidRPr="00CE5A47">
              <w:rPr>
                <w:sz w:val="20"/>
                <w:szCs w:val="20"/>
              </w:rPr>
              <w:t>Ratio of TMDS Clock Period to TMDS Bit Period is 40:1.</w:t>
            </w:r>
          </w:p>
        </w:tc>
      </w:tr>
    </w:tbl>
    <w:p w14:paraId="1B0CE7F1" w14:textId="77777777" w:rsidR="006F636D" w:rsidRPr="00904B7A" w:rsidRDefault="006F636D" w:rsidP="006F636D">
      <w:pPr>
        <w:pStyle w:val="HeadingTitleBold"/>
      </w:pPr>
      <w:r w:rsidRPr="00904B7A">
        <w:t>Capability(s)</w:t>
      </w:r>
    </w:p>
    <w:p w14:paraId="592AD98C" w14:textId="42BE1294" w:rsidR="006F636D" w:rsidRPr="00904B7A" w:rsidRDefault="003A30F6" w:rsidP="006F636D">
      <w:pPr>
        <w:pStyle w:val="HBody"/>
        <w:rPr>
          <w:b/>
          <w:bCs/>
        </w:rPr>
      </w:pPr>
      <w:r>
        <w:t>The Source DUT supports any Video Format/color mode for TMDS Character Rate above 340</w:t>
      </w:r>
      <w:r w:rsidR="00995FBF">
        <w:t>Mcsc up to</w:t>
      </w:r>
      <w:r>
        <w:t xml:space="preserve"> 600Mcsc.</w:t>
      </w:r>
    </w:p>
    <w:p w14:paraId="5BE8B742" w14:textId="10A4D719" w:rsidR="006F636D" w:rsidRPr="00904B7A" w:rsidRDefault="006F636D" w:rsidP="006F636D">
      <w:pPr>
        <w:pStyle w:val="Caption"/>
      </w:pPr>
      <w:bookmarkStart w:id="99" w:name="_Toc234530067"/>
      <w:bookmarkStart w:id="100" w:name="_Toc242777019"/>
      <w:r w:rsidRPr="00904B7A">
        <w:t xml:space="preserve">Table </w:t>
      </w:r>
      <w:fldSimple w:instr=" STYLEREF 1 \s ">
        <w:r w:rsidR="00B7622A">
          <w:rPr>
            <w:noProof/>
          </w:rPr>
          <w:t>7</w:t>
        </w:r>
      </w:fldSimple>
      <w:r w:rsidRPr="00904B7A">
        <w:noBreakHyphen/>
      </w:r>
      <w:fldSimple w:instr=" SEQ Table \* ARABIC \s 1 ">
        <w:r w:rsidR="00B7622A">
          <w:rPr>
            <w:noProof/>
          </w:rPr>
          <w:t>12</w:t>
        </w:r>
      </w:fldSimple>
      <w:r w:rsidRPr="00904B7A">
        <w:t xml:space="preserve"> </w:t>
      </w:r>
      <w:r w:rsidR="004D2318" w:rsidRPr="00904B7A">
        <w:t xml:space="preserve">Source </w:t>
      </w:r>
      <w:r w:rsidRPr="00904B7A">
        <w:t xml:space="preserve">TMDS Electrical - </w:t>
      </w:r>
      <w:r w:rsidR="00031D21" w:rsidRPr="00904B7A">
        <w:t>6G</w:t>
      </w:r>
      <w:r w:rsidR="007836BB" w:rsidRPr="00904B7A">
        <w:t xml:space="preserve"> </w:t>
      </w:r>
      <w:r w:rsidRPr="00904B7A">
        <w:t>– Clock Duty Cycle Generic Equipment</w:t>
      </w:r>
      <w:bookmarkEnd w:id="99"/>
      <w:bookmarkEnd w:id="100"/>
    </w:p>
    <w:tbl>
      <w:tblPr>
        <w:tblStyle w:val="HTable"/>
        <w:tblW w:w="9468" w:type="dxa"/>
        <w:tblLayout w:type="fixed"/>
        <w:tblLook w:val="04A0" w:firstRow="1" w:lastRow="0" w:firstColumn="1" w:lastColumn="0" w:noHBand="0" w:noVBand="1"/>
      </w:tblPr>
      <w:tblGrid>
        <w:gridCol w:w="652"/>
        <w:gridCol w:w="7646"/>
        <w:gridCol w:w="1170"/>
      </w:tblGrid>
      <w:tr w:rsidR="00204C78" w:rsidRPr="00904B7A" w14:paraId="0D4CAC7C"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2B45575B" w14:textId="77777777" w:rsidR="00204C78" w:rsidRPr="00904B7A" w:rsidRDefault="00204C78" w:rsidP="00204C78">
            <w:pPr>
              <w:pStyle w:val="HCompactBodyBoldCenteredWhite"/>
              <w:spacing w:line="276" w:lineRule="auto"/>
            </w:pPr>
            <w:r w:rsidRPr="00904B7A">
              <w:t>Item</w:t>
            </w:r>
          </w:p>
        </w:tc>
        <w:tc>
          <w:tcPr>
            <w:tcW w:w="7646" w:type="dxa"/>
          </w:tcPr>
          <w:p w14:paraId="1E350611" w14:textId="77777777" w:rsidR="00204C78" w:rsidRPr="00904B7A" w:rsidRDefault="00204C78" w:rsidP="00383342">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w:t>
            </w:r>
          </w:p>
        </w:tc>
        <w:tc>
          <w:tcPr>
            <w:tcW w:w="1170" w:type="dxa"/>
          </w:tcPr>
          <w:p w14:paraId="73368301" w14:textId="77777777" w:rsidR="00204C78" w:rsidRPr="00904B7A" w:rsidRDefault="00204C78" w:rsidP="00383342">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Quantity</w:t>
            </w:r>
          </w:p>
        </w:tc>
      </w:tr>
      <w:tr w:rsidR="006F636D" w:rsidRPr="00904B7A" w14:paraId="7075FF68" w14:textId="77777777" w:rsidTr="00F51F13">
        <w:trPr>
          <w:trHeight w:val="215"/>
        </w:trPr>
        <w:tc>
          <w:tcPr>
            <w:cnfStyle w:val="001000000000" w:firstRow="0" w:lastRow="0" w:firstColumn="1" w:lastColumn="0" w:oddVBand="0" w:evenVBand="0" w:oddHBand="0" w:evenHBand="0" w:firstRowFirstColumn="0" w:firstRowLastColumn="0" w:lastRowFirstColumn="0" w:lastRowLastColumn="0"/>
            <w:tcW w:w="652" w:type="dxa"/>
          </w:tcPr>
          <w:p w14:paraId="4B57D1C9" w14:textId="77777777" w:rsidR="006F636D" w:rsidRPr="00904B7A" w:rsidRDefault="006F636D" w:rsidP="00F51F13">
            <w:pPr>
              <w:pStyle w:val="Hdatatablerows"/>
              <w:jc w:val="left"/>
              <w:rPr>
                <w:rFonts w:ascii="Calibri" w:hAnsi="Calibri"/>
              </w:rPr>
            </w:pPr>
            <w:r w:rsidRPr="00904B7A">
              <w:t>1</w:t>
            </w:r>
          </w:p>
        </w:tc>
        <w:tc>
          <w:tcPr>
            <w:tcW w:w="7646" w:type="dxa"/>
          </w:tcPr>
          <w:p w14:paraId="0317E6B0" w14:textId="77777777" w:rsidR="006F636D" w:rsidRPr="00904B7A" w:rsidRDefault="006F636D" w:rsidP="00F51F13">
            <w:pPr>
              <w:pStyle w:val="Hdatatablerows"/>
              <w:jc w:val="left"/>
              <w:cnfStyle w:val="000000000000" w:firstRow="0" w:lastRow="0" w:firstColumn="0" w:lastColumn="0" w:oddVBand="0" w:evenVBand="0" w:oddHBand="0" w:evenHBand="0" w:firstRowFirstColumn="0" w:firstRowLastColumn="0" w:lastRowFirstColumn="0" w:lastRowLastColumn="0"/>
            </w:pPr>
            <w:r w:rsidRPr="00904B7A">
              <w:t>Digital Oscilloscope</w:t>
            </w:r>
          </w:p>
        </w:tc>
        <w:tc>
          <w:tcPr>
            <w:tcW w:w="1170" w:type="dxa"/>
          </w:tcPr>
          <w:p w14:paraId="46F9992C" w14:textId="77777777" w:rsidR="006F636D" w:rsidRPr="00904B7A" w:rsidRDefault="006F636D" w:rsidP="00F51F13">
            <w:pPr>
              <w:pStyle w:val="Hdatatablerows"/>
              <w:jc w:val="left"/>
              <w:cnfStyle w:val="000000000000" w:firstRow="0" w:lastRow="0" w:firstColumn="0" w:lastColumn="0" w:oddVBand="0" w:evenVBand="0" w:oddHBand="0" w:evenHBand="0" w:firstRowFirstColumn="0" w:firstRowLastColumn="0" w:lastRowFirstColumn="0" w:lastRowLastColumn="0"/>
            </w:pPr>
            <w:r w:rsidRPr="00904B7A">
              <w:t>1</w:t>
            </w:r>
          </w:p>
        </w:tc>
      </w:tr>
      <w:tr w:rsidR="006F636D" w:rsidRPr="00904B7A" w14:paraId="3A2F5E55"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79D42221" w14:textId="77777777" w:rsidR="006F636D" w:rsidRPr="00904B7A" w:rsidRDefault="006F636D" w:rsidP="00F51F13">
            <w:pPr>
              <w:pStyle w:val="Hdatatablerows"/>
              <w:jc w:val="left"/>
              <w:rPr>
                <w:rFonts w:ascii="Calibri" w:hAnsi="Calibri"/>
              </w:rPr>
            </w:pPr>
            <w:r w:rsidRPr="00904B7A">
              <w:t>2</w:t>
            </w:r>
          </w:p>
        </w:tc>
        <w:tc>
          <w:tcPr>
            <w:tcW w:w="7646" w:type="dxa"/>
          </w:tcPr>
          <w:p w14:paraId="5A2E34D0" w14:textId="77777777" w:rsidR="006F636D" w:rsidRPr="00904B7A" w:rsidRDefault="006F636D" w:rsidP="00F51F13">
            <w:pPr>
              <w:pStyle w:val="Hdatatablerows"/>
              <w:jc w:val="left"/>
              <w:cnfStyle w:val="000000000000" w:firstRow="0" w:lastRow="0" w:firstColumn="0" w:lastColumn="0" w:oddVBand="0" w:evenVBand="0" w:oddHBand="0" w:evenHBand="0" w:firstRowFirstColumn="0" w:firstRowLastColumn="0" w:lastRowFirstColumn="0" w:lastRowLastColumn="0"/>
            </w:pPr>
            <w:r w:rsidRPr="00904B7A">
              <w:t>TPA-P</w:t>
            </w:r>
          </w:p>
        </w:tc>
        <w:tc>
          <w:tcPr>
            <w:tcW w:w="1170" w:type="dxa"/>
          </w:tcPr>
          <w:p w14:paraId="39ACEDE6" w14:textId="77777777" w:rsidR="006F636D" w:rsidRPr="00904B7A" w:rsidRDefault="006F636D" w:rsidP="00F51F13">
            <w:pPr>
              <w:pStyle w:val="Hdatatablerows"/>
              <w:jc w:val="left"/>
              <w:cnfStyle w:val="000000000000" w:firstRow="0" w:lastRow="0" w:firstColumn="0" w:lastColumn="0" w:oddVBand="0" w:evenVBand="0" w:oddHBand="0" w:evenHBand="0" w:firstRowFirstColumn="0" w:firstRowLastColumn="0" w:lastRowFirstColumn="0" w:lastRowLastColumn="0"/>
            </w:pPr>
            <w:r w:rsidRPr="00904B7A">
              <w:t>1</w:t>
            </w:r>
          </w:p>
        </w:tc>
      </w:tr>
    </w:tbl>
    <w:p w14:paraId="46405098" w14:textId="77777777" w:rsidR="00204C78" w:rsidRPr="00904B7A" w:rsidRDefault="00204C78" w:rsidP="00395D8C">
      <w:pPr>
        <w:pStyle w:val="HeadingTitleBold"/>
      </w:pPr>
      <w:r w:rsidRPr="00904B7A">
        <w:t>Procedure</w:t>
      </w:r>
    </w:p>
    <w:p w14:paraId="68D6E52D" w14:textId="16F86F0C" w:rsidR="006F636D" w:rsidRPr="00904B7A" w:rsidRDefault="006F636D" w:rsidP="006F636D">
      <w:pPr>
        <w:pStyle w:val="Caption"/>
        <w:jc w:val="center"/>
      </w:pPr>
      <w:bookmarkStart w:id="101" w:name="_Toc234530053"/>
      <w:bookmarkStart w:id="102" w:name="_Toc242777004"/>
      <w:r w:rsidRPr="00904B7A">
        <w:t xml:space="preserve">Figure </w:t>
      </w:r>
      <w:fldSimple w:instr=" SEQ Figure \* ARABIC ">
        <w:r w:rsidR="00B7622A">
          <w:rPr>
            <w:noProof/>
          </w:rPr>
          <w:t>2</w:t>
        </w:r>
      </w:fldSimple>
      <w:r w:rsidRPr="00904B7A">
        <w:t xml:space="preserve"> </w:t>
      </w:r>
      <w:r w:rsidR="004D2318" w:rsidRPr="00904B7A">
        <w:t xml:space="preserve">Source </w:t>
      </w:r>
      <w:r w:rsidRPr="00904B7A">
        <w:t xml:space="preserve">TMDS Electrical - </w:t>
      </w:r>
      <w:r w:rsidR="00031D21" w:rsidRPr="00904B7A">
        <w:t>6G</w:t>
      </w:r>
      <w:r w:rsidRPr="00904B7A">
        <w:t xml:space="preserve"> - Clock Duty Cycle</w:t>
      </w:r>
      <w:bookmarkEnd w:id="101"/>
      <w:bookmarkEnd w:id="102"/>
    </w:p>
    <w:p w14:paraId="1722DBFF" w14:textId="6F2CD43E" w:rsidR="006F636D" w:rsidRPr="00904B7A" w:rsidRDefault="00A27DD7" w:rsidP="006F636D">
      <w:pPr>
        <w:pStyle w:val="HBody"/>
        <w:jc w:val="center"/>
      </w:pPr>
      <w:r w:rsidRPr="00904B7A">
        <w:rPr>
          <w:noProof/>
        </w:rPr>
        <w:drawing>
          <wp:inline distT="0" distB="0" distL="0" distR="0" wp14:anchorId="099A27FC" wp14:editId="01C7F5C9">
            <wp:extent cx="2214880" cy="15748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14880" cy="1574800"/>
                    </a:xfrm>
                    <a:prstGeom prst="rect">
                      <a:avLst/>
                    </a:prstGeom>
                    <a:noFill/>
                    <a:ln>
                      <a:noFill/>
                    </a:ln>
                  </pic:spPr>
                </pic:pic>
              </a:graphicData>
            </a:graphic>
          </wp:inline>
        </w:drawing>
      </w:r>
    </w:p>
    <w:p w14:paraId="5E79C6ED" w14:textId="74706CD9" w:rsidR="006F636D" w:rsidRPr="00904B7A" w:rsidRDefault="00654480" w:rsidP="00090867">
      <w:pPr>
        <w:pStyle w:val="HList1"/>
        <w:numPr>
          <w:ilvl w:val="0"/>
          <w:numId w:val="31"/>
        </w:numPr>
      </w:pPr>
      <w:r w:rsidRPr="00904B7A">
        <w:t>If the CDF</w:t>
      </w:r>
      <w:r w:rsidR="006F636D" w:rsidRPr="00904B7A">
        <w:t xml:space="preserve"> field </w:t>
      </w:r>
      <w:r w:rsidR="00AE7F8F" w:rsidRPr="00904B7A">
        <w:fldChar w:fldCharType="begin"/>
      </w:r>
      <w:r w:rsidR="00AE7F8F" w:rsidRPr="00904B7A">
        <w:instrText xml:space="preserve"> REF Source_Above_340 \h </w:instrText>
      </w:r>
      <w:r w:rsidR="00AE7F8F" w:rsidRPr="00904B7A">
        <w:fldChar w:fldCharType="separate"/>
      </w:r>
      <w:r w:rsidR="00B7622A" w:rsidRPr="00C25597">
        <w:t>Source_Above_340</w:t>
      </w:r>
      <w:r w:rsidR="00AE7F8F" w:rsidRPr="00904B7A">
        <w:fldChar w:fldCharType="end"/>
      </w:r>
      <w:r w:rsidR="00AE7F8F" w:rsidRPr="00904B7A">
        <w:t xml:space="preserve"> </w:t>
      </w:r>
      <w:r w:rsidR="006F636D" w:rsidRPr="00904B7A">
        <w:t xml:space="preserve">is “N”, then </w:t>
      </w:r>
      <w:r w:rsidR="00B42BEA" w:rsidRPr="00904B7A">
        <w:t>SKIP</w:t>
      </w:r>
      <w:r w:rsidR="006F636D" w:rsidRPr="00904B7A">
        <w:t xml:space="preserve"> this test.</w:t>
      </w:r>
    </w:p>
    <w:p w14:paraId="00D15BC0" w14:textId="77777777" w:rsidR="006F636D" w:rsidRPr="00904B7A" w:rsidRDefault="006F636D" w:rsidP="006F636D">
      <w:pPr>
        <w:pStyle w:val="HeadingTitleColon"/>
      </w:pPr>
      <w:r w:rsidRPr="00904B7A">
        <w:t>Setup:</w:t>
      </w:r>
    </w:p>
    <w:p w14:paraId="1C120CBB" w14:textId="77777777" w:rsidR="006F636D" w:rsidRPr="00904B7A" w:rsidRDefault="006F636D" w:rsidP="003D25AA">
      <w:pPr>
        <w:pStyle w:val="HList1"/>
      </w:pPr>
      <w:r w:rsidRPr="00904B7A">
        <w:t>Connect the TPA-P to the Source DUT HDMI output connector.</w:t>
      </w:r>
    </w:p>
    <w:p w14:paraId="7B7F121C" w14:textId="740593A7" w:rsidR="006F636D" w:rsidRPr="00904B7A" w:rsidRDefault="0072029A" w:rsidP="003D25AA">
      <w:pPr>
        <w:pStyle w:val="HList1"/>
      </w:pPr>
      <w:r>
        <w:t>Configure the EDID, which indicates all Video Formats necessary for this test.</w:t>
      </w:r>
    </w:p>
    <w:p w14:paraId="54E6B481" w14:textId="06551614" w:rsidR="006F636D" w:rsidRPr="00904B7A" w:rsidRDefault="006F636D" w:rsidP="003D25AA">
      <w:pPr>
        <w:pStyle w:val="HList1"/>
      </w:pPr>
      <w:r w:rsidRPr="00904B7A">
        <w:t xml:space="preserve">Configure the Source DUT to output a </w:t>
      </w:r>
      <w:r w:rsidR="00512A50" w:rsidRPr="00904B7A">
        <w:t>Video Format</w:t>
      </w:r>
      <w:r w:rsidRPr="00904B7A">
        <w:t xml:space="preserve"> and </w:t>
      </w:r>
      <w:r w:rsidR="00D24893" w:rsidRPr="00904B7A">
        <w:t>Pixel</w:t>
      </w:r>
      <w:r w:rsidRPr="00904B7A">
        <w:t xml:space="preserve"> size with the highest DUT-supported TMDS Character Rate.</w:t>
      </w:r>
    </w:p>
    <w:p w14:paraId="31A7AE47" w14:textId="32B16321" w:rsidR="006F636D" w:rsidRPr="00904B7A" w:rsidRDefault="000211D4" w:rsidP="003D25AA">
      <w:pPr>
        <w:pStyle w:val="HList1"/>
      </w:pPr>
      <w:r w:rsidRPr="00904B7A">
        <w:t xml:space="preserve">Connect </w:t>
      </w:r>
      <w:r w:rsidR="00BF1E4E" w:rsidRPr="00904B7A">
        <w:t>the</w:t>
      </w:r>
      <w:r w:rsidR="006F636D" w:rsidRPr="00904B7A">
        <w:t xml:space="preserve"> differential probe to </w:t>
      </w:r>
      <w:r w:rsidR="004F7D9C" w:rsidRPr="00904B7A">
        <w:t xml:space="preserve">the </w:t>
      </w:r>
      <w:r w:rsidR="006F636D" w:rsidRPr="00904B7A">
        <w:t>TMDS Clock.</w:t>
      </w:r>
    </w:p>
    <w:p w14:paraId="08D5A579" w14:textId="77777777" w:rsidR="006F636D" w:rsidRPr="00904B7A" w:rsidRDefault="006F636D" w:rsidP="003D25AA">
      <w:pPr>
        <w:pStyle w:val="HList1"/>
      </w:pPr>
      <w:r w:rsidRPr="00904B7A">
        <w:t>Display the waveform of 1 clock period.</w:t>
      </w:r>
    </w:p>
    <w:p w14:paraId="6FA91292" w14:textId="093CAA27" w:rsidR="006F636D" w:rsidRPr="00904B7A" w:rsidRDefault="006F636D" w:rsidP="003D25AA">
      <w:pPr>
        <w:pStyle w:val="HList1"/>
      </w:pPr>
      <w:r w:rsidRPr="00904B7A">
        <w:t xml:space="preserve">Configure the Digital Oscilloscope: </w:t>
      </w:r>
      <w:r w:rsidR="005609D8">
        <w:t>T</w:t>
      </w:r>
      <w:r w:rsidRPr="00904B7A">
        <w:t>rigger source is the TMDS Clock rising edge, turn on infinite persist</w:t>
      </w:r>
      <w:r w:rsidR="00BF1E4E" w:rsidRPr="00904B7A">
        <w:t>ence, measurement is duty cycle, capture at least 10,000 or more triggers.</w:t>
      </w:r>
    </w:p>
    <w:p w14:paraId="443A6D90" w14:textId="77777777" w:rsidR="006F636D" w:rsidRPr="00904B7A" w:rsidRDefault="006F636D" w:rsidP="006F636D">
      <w:pPr>
        <w:pStyle w:val="HeadingTitleColon"/>
      </w:pPr>
      <w:r w:rsidRPr="00904B7A">
        <w:t>Measure:</w:t>
      </w:r>
    </w:p>
    <w:p w14:paraId="72AB0DDC" w14:textId="5D43F023" w:rsidR="006F636D" w:rsidRPr="00904B7A" w:rsidRDefault="006F636D" w:rsidP="003D25AA">
      <w:pPr>
        <w:pStyle w:val="HList1"/>
      </w:pPr>
      <w:r w:rsidRPr="00904B7A">
        <w:t>Measure the minimum duty cycle (T</w:t>
      </w:r>
      <w:r w:rsidRPr="00904B7A">
        <w:rPr>
          <w:vertAlign w:val="subscript"/>
        </w:rPr>
        <w:t>DUTY</w:t>
      </w:r>
      <w:r w:rsidRPr="00904B7A">
        <w:t xml:space="preserve">(MIN)) as the earliest crossing of </w:t>
      </w:r>
      <w:r w:rsidR="005609D8">
        <w:t xml:space="preserve">the </w:t>
      </w:r>
      <w:r w:rsidRPr="00904B7A">
        <w:t>TMDS_CLOCK falling edge.</w:t>
      </w:r>
    </w:p>
    <w:p w14:paraId="273F987A" w14:textId="77584613" w:rsidR="006F636D" w:rsidRPr="00904B7A" w:rsidRDefault="006F636D" w:rsidP="003D25AA">
      <w:pPr>
        <w:pStyle w:val="HList1"/>
      </w:pPr>
      <w:r w:rsidRPr="00904B7A">
        <w:t>Measure the maximum duty cycle (T</w:t>
      </w:r>
      <w:r w:rsidRPr="00904B7A">
        <w:rPr>
          <w:vertAlign w:val="subscript"/>
        </w:rPr>
        <w:t>DUTY</w:t>
      </w:r>
      <w:r w:rsidRPr="00904B7A">
        <w:t>(MAX))</w:t>
      </w:r>
      <w:r w:rsidR="007836BB" w:rsidRPr="00904B7A">
        <w:t xml:space="preserve"> </w:t>
      </w:r>
      <w:r w:rsidRPr="00904B7A">
        <w:t xml:space="preserve">as the latest crossing of </w:t>
      </w:r>
      <w:r w:rsidR="005609D8">
        <w:t xml:space="preserve">the </w:t>
      </w:r>
      <w:r w:rsidRPr="00904B7A">
        <w:t>TMDS_CLOCK falling edge.</w:t>
      </w:r>
    </w:p>
    <w:p w14:paraId="7FFE8328" w14:textId="7B630873" w:rsidR="006F636D" w:rsidRPr="00904B7A" w:rsidRDefault="006F636D" w:rsidP="003D25AA">
      <w:pPr>
        <w:pStyle w:val="HList1"/>
      </w:pPr>
      <w:r w:rsidRPr="00904B7A">
        <w:t>If (T</w:t>
      </w:r>
      <w:r w:rsidRPr="00904B7A">
        <w:rPr>
          <w:vertAlign w:val="subscript"/>
        </w:rPr>
        <w:t>DUTY</w:t>
      </w:r>
      <w:r w:rsidRPr="00904B7A">
        <w:t xml:space="preserve">(MIN) </w:t>
      </w:r>
      <w:r w:rsidR="00D04673">
        <w:t>&lt;</w:t>
      </w:r>
      <w:r w:rsidRPr="00904B7A">
        <w:t xml:space="preserve"> 40%) OR (T</w:t>
      </w:r>
      <w:r w:rsidRPr="00904B7A">
        <w:rPr>
          <w:vertAlign w:val="subscript"/>
        </w:rPr>
        <w:t>DUTY</w:t>
      </w:r>
      <w:r w:rsidRPr="00904B7A">
        <w:t xml:space="preserve">(MAX) </w:t>
      </w:r>
      <w:r w:rsidR="00FE0143">
        <w:t>&gt;</w:t>
      </w:r>
      <w:r w:rsidRPr="00904B7A">
        <w:t xml:space="preserve"> 60%)</w:t>
      </w:r>
      <w:r w:rsidR="005609D8">
        <w:t>,</w:t>
      </w:r>
      <w:r w:rsidRPr="00904B7A">
        <w:t xml:space="preserve"> then FAIL.</w:t>
      </w:r>
    </w:p>
    <w:p w14:paraId="105B9C60" w14:textId="6B8E76D0" w:rsidR="0024124C" w:rsidRPr="00904B7A" w:rsidRDefault="0024124C" w:rsidP="003D25AA">
      <w:pPr>
        <w:pStyle w:val="HList1"/>
      </w:pPr>
      <w:r w:rsidRPr="00904B7A">
        <w:t>Measure the Tc.</w:t>
      </w:r>
    </w:p>
    <w:p w14:paraId="093233E7" w14:textId="69343382" w:rsidR="0024124C" w:rsidRPr="00904B7A" w:rsidRDefault="0024124C" w:rsidP="003D25AA">
      <w:pPr>
        <w:pStyle w:val="HList1"/>
      </w:pPr>
      <w:r w:rsidRPr="00904B7A">
        <w:t xml:space="preserve">If (1/Tc </w:t>
      </w:r>
      <w:r w:rsidR="00D04673">
        <w:t>&lt;</w:t>
      </w:r>
      <w:r w:rsidRPr="00904B7A">
        <w:t xml:space="preserve"> 85MHz) OR (1/Tc </w:t>
      </w:r>
      <w:r w:rsidR="00FE0143">
        <w:t>&gt;</w:t>
      </w:r>
      <w:r w:rsidRPr="00904B7A">
        <w:t xml:space="preserve"> 150MHz)</w:t>
      </w:r>
      <w:r w:rsidR="005609D8">
        <w:t>,</w:t>
      </w:r>
      <w:r w:rsidRPr="00904B7A">
        <w:t xml:space="preserve"> then FAIL.</w:t>
      </w:r>
    </w:p>
    <w:p w14:paraId="5BC2A771" w14:textId="6B7C2A0D" w:rsidR="0024124C" w:rsidRPr="00904B7A" w:rsidRDefault="0024124C" w:rsidP="003D25AA">
      <w:pPr>
        <w:pStyle w:val="HList1"/>
      </w:pPr>
      <w:r w:rsidRPr="00904B7A">
        <w:t xml:space="preserve">Repeat the test for a </w:t>
      </w:r>
      <w:r w:rsidR="00512A50" w:rsidRPr="00904B7A">
        <w:t>Video Format</w:t>
      </w:r>
      <w:r w:rsidRPr="00904B7A">
        <w:t xml:space="preserve"> and </w:t>
      </w:r>
      <w:r w:rsidR="00D24893" w:rsidRPr="00904B7A">
        <w:t>Pixel</w:t>
      </w:r>
      <w:r w:rsidRPr="00904B7A">
        <w:t xml:space="preserve"> size with the lowest DUT-supported TMDS Character </w:t>
      </w:r>
      <w:r w:rsidR="00C11247" w:rsidRPr="00904B7A">
        <w:t xml:space="preserve">Rate </w:t>
      </w:r>
      <w:r w:rsidR="00C953A0">
        <w:t>above</w:t>
      </w:r>
      <w:r w:rsidR="00E7470D" w:rsidRPr="00904B7A">
        <w:t xml:space="preserve"> 340Mcsc</w:t>
      </w:r>
      <w:r w:rsidR="00912D85">
        <w:t xml:space="preserve"> up to 600Mcsc</w:t>
      </w:r>
      <w:r w:rsidR="00E7470D" w:rsidRPr="00904B7A">
        <w:t>.</w:t>
      </w:r>
    </w:p>
    <w:p w14:paraId="2FBE050D" w14:textId="59AF1487" w:rsidR="00C53E8D" w:rsidRPr="00904B7A" w:rsidRDefault="00C53E8D" w:rsidP="00C53E8D">
      <w:pPr>
        <w:pStyle w:val="Heading4TestTitle"/>
        <w:rPr>
          <w:vertAlign w:val="subscript"/>
        </w:rPr>
      </w:pPr>
      <w:bookmarkStart w:id="103" w:name="_Toc234529905"/>
      <w:bookmarkStart w:id="104" w:name="_Toc242776800"/>
      <w:r w:rsidRPr="00904B7A">
        <w:t>Test ID HF1-</w:t>
      </w:r>
      <w:r w:rsidR="00285E74" w:rsidRPr="00904B7A">
        <w:t>7</w:t>
      </w:r>
      <w:r w:rsidRPr="00904B7A">
        <w:t xml:space="preserve">: </w:t>
      </w:r>
      <w:r w:rsidR="002352C2" w:rsidRPr="00904B7A">
        <w:t xml:space="preserve">Source </w:t>
      </w:r>
      <w:r w:rsidRPr="00904B7A">
        <w:t xml:space="preserve">TMDS Electrical – </w:t>
      </w:r>
      <w:r w:rsidR="00031D21" w:rsidRPr="00904B7A">
        <w:t>6G</w:t>
      </w:r>
      <w:r w:rsidRPr="00904B7A">
        <w:t xml:space="preserve"> – Clock Jitter</w:t>
      </w:r>
      <w:bookmarkEnd w:id="103"/>
      <w:bookmarkEnd w:id="104"/>
    </w:p>
    <w:p w14:paraId="27D484E9" w14:textId="77777777" w:rsidR="00C53E8D" w:rsidRPr="00904B7A" w:rsidRDefault="00C53E8D" w:rsidP="00C53E8D">
      <w:pPr>
        <w:pStyle w:val="HeadingTitleBold"/>
      </w:pPr>
      <w:r w:rsidRPr="00904B7A">
        <w:t>Objective</w:t>
      </w:r>
    </w:p>
    <w:p w14:paraId="3A097CE9" w14:textId="21B797C9" w:rsidR="00C53E8D" w:rsidRPr="00904B7A" w:rsidRDefault="000B39C6" w:rsidP="00C53E8D">
      <w:pPr>
        <w:pStyle w:val="HBody"/>
      </w:pPr>
      <w:r w:rsidRPr="00904B7A">
        <w:t>C</w:t>
      </w:r>
      <w:r w:rsidR="00C53E8D" w:rsidRPr="00904B7A">
        <w:t>onfirm that the TMDS Clock does not carry excessive jitter.</w:t>
      </w:r>
    </w:p>
    <w:p w14:paraId="1909BCB5" w14:textId="76CD4EA0" w:rsidR="00C53E8D" w:rsidRPr="00904B7A" w:rsidRDefault="00C53E8D" w:rsidP="00C53E8D">
      <w:pPr>
        <w:pStyle w:val="Caption"/>
      </w:pPr>
      <w:bookmarkStart w:id="105" w:name="_Toc234530068"/>
      <w:bookmarkStart w:id="106" w:name="_Toc242777020"/>
      <w:r w:rsidRPr="00904B7A">
        <w:t xml:space="preserve">Table </w:t>
      </w:r>
      <w:fldSimple w:instr=" STYLEREF 1 \s ">
        <w:r w:rsidR="00B7622A">
          <w:rPr>
            <w:noProof/>
          </w:rPr>
          <w:t>7</w:t>
        </w:r>
      </w:fldSimple>
      <w:r w:rsidRPr="00904B7A">
        <w:noBreakHyphen/>
      </w:r>
      <w:fldSimple w:instr=" SEQ Table \* ARABIC \s 1 ">
        <w:r w:rsidR="00B7622A">
          <w:rPr>
            <w:noProof/>
          </w:rPr>
          <w:t>13</w:t>
        </w:r>
      </w:fldSimple>
      <w:r w:rsidRPr="00904B7A">
        <w:t xml:space="preserve"> </w:t>
      </w:r>
      <w:r w:rsidR="004D2318" w:rsidRPr="00904B7A">
        <w:t xml:space="preserve">Source </w:t>
      </w:r>
      <w:r w:rsidRPr="00904B7A">
        <w:t xml:space="preserve">TMDS Electrical - </w:t>
      </w:r>
      <w:r w:rsidR="00031D21" w:rsidRPr="00904B7A">
        <w:t>6G</w:t>
      </w:r>
      <w:r w:rsidRPr="00904B7A">
        <w:t xml:space="preserve"> – Clock Jitter Requirements</w:t>
      </w:r>
      <w:bookmarkEnd w:id="105"/>
      <w:bookmarkEnd w:id="106"/>
    </w:p>
    <w:tbl>
      <w:tblPr>
        <w:tblStyle w:val="HTable"/>
        <w:tblW w:w="9646" w:type="dxa"/>
        <w:tblLook w:val="04A0" w:firstRow="1" w:lastRow="0" w:firstColumn="1" w:lastColumn="0" w:noHBand="0" w:noVBand="1"/>
      </w:tblPr>
      <w:tblGrid>
        <w:gridCol w:w="4788"/>
        <w:gridCol w:w="4858"/>
      </w:tblGrid>
      <w:tr w:rsidR="00C53E8D" w:rsidRPr="00904B7A" w14:paraId="3DC0787E"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259918DD" w14:textId="77777777" w:rsidR="00C53E8D" w:rsidRPr="00904B7A" w:rsidRDefault="00C53E8D" w:rsidP="00C53E8D">
            <w:pPr>
              <w:pStyle w:val="HCompactBodyBoldCenteredWhite"/>
            </w:pPr>
            <w:r w:rsidRPr="00904B7A">
              <w:t>Reference</w:t>
            </w:r>
          </w:p>
        </w:tc>
        <w:tc>
          <w:tcPr>
            <w:tcW w:w="4858" w:type="dxa"/>
          </w:tcPr>
          <w:p w14:paraId="7D5B9718" w14:textId="77777777" w:rsidR="00C53E8D" w:rsidRPr="00904B7A" w:rsidRDefault="00C53E8D" w:rsidP="00C53E8D">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C53E8D" w:rsidRPr="00904B7A" w14:paraId="41D6E946"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4A5FC525" w14:textId="558CA6BC" w:rsidR="00C53E8D" w:rsidRPr="00904B7A" w:rsidRDefault="00177222" w:rsidP="001B4177">
            <w:pPr>
              <w:pStyle w:val="HCompactBody"/>
            </w:pPr>
            <w:r>
              <w:t>[HDMI 2.0</w:t>
            </w:r>
            <w:r w:rsidR="00C53E8D" w:rsidRPr="00904B7A">
              <w:t xml:space="preserve">: Table </w:t>
            </w:r>
            <w:r w:rsidR="001B4177" w:rsidRPr="00904B7A">
              <w:t>6-1</w:t>
            </w:r>
            <w:r w:rsidR="00C53E8D" w:rsidRPr="00904B7A">
              <w:t>]</w:t>
            </w:r>
            <w:r w:rsidR="00C53E8D" w:rsidRPr="00904B7A">
              <w:br/>
            </w:r>
            <w:r w:rsidR="001B4177" w:rsidRPr="00904B7A">
              <w:t xml:space="preserve">DC Characteristics for </w:t>
            </w:r>
            <w:r w:rsidR="00116E8A">
              <w:t>(</w:t>
            </w:r>
            <w:r w:rsidR="00E26548" w:rsidRPr="00904B7A">
              <w:t>3</w:t>
            </w:r>
            <w:r w:rsidR="0034554D" w:rsidRPr="00904B7A">
              <w:t>.4 Gbps</w:t>
            </w:r>
            <w:r w:rsidR="001B4177" w:rsidRPr="00904B7A">
              <w:t xml:space="preserve"> &lt; R</w:t>
            </w:r>
            <w:r w:rsidR="001B4177" w:rsidRPr="00904B7A">
              <w:rPr>
                <w:vertAlign w:val="subscript"/>
              </w:rPr>
              <w:t>bit</w:t>
            </w:r>
            <w:r w:rsidR="001B4177" w:rsidRPr="00904B7A">
              <w:t xml:space="preserve"> ≤ 6</w:t>
            </w:r>
            <w:r w:rsidR="0034554D" w:rsidRPr="00904B7A">
              <w:t xml:space="preserve">.0 </w:t>
            </w:r>
            <w:r w:rsidR="001B4177" w:rsidRPr="00904B7A">
              <w:t>Gbps</w:t>
            </w:r>
            <w:r w:rsidR="00116E8A">
              <w:t>)</w:t>
            </w:r>
            <w:r w:rsidR="001B4177" w:rsidRPr="00904B7A">
              <w:t xml:space="preserve"> at TP1</w:t>
            </w:r>
          </w:p>
        </w:tc>
        <w:tc>
          <w:tcPr>
            <w:tcW w:w="4858" w:type="dxa"/>
          </w:tcPr>
          <w:p w14:paraId="571AFFDF" w14:textId="1961EC69" w:rsidR="00C53E8D" w:rsidRPr="00CE5A47" w:rsidRDefault="004B12C0" w:rsidP="004B12C0">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 xml:space="preserve">Single-Ended Swing Voltage: </w:t>
            </w:r>
            <w:r w:rsidR="00C53E8D" w:rsidRPr="00CE5A47">
              <w:rPr>
                <w:sz w:val="20"/>
                <w:szCs w:val="20"/>
              </w:rPr>
              <w:t xml:space="preserve">Clock Channel: 200mV </w:t>
            </w:r>
            <w:r w:rsidRPr="00CE5A47">
              <w:rPr>
                <w:sz w:val="20"/>
                <w:szCs w:val="20"/>
              </w:rPr>
              <w:t>≤</w:t>
            </w:r>
            <w:r w:rsidR="00C53E8D" w:rsidRPr="00CE5A47">
              <w:rPr>
                <w:sz w:val="20"/>
                <w:szCs w:val="20"/>
              </w:rPr>
              <w:t xml:space="preserve"> V</w:t>
            </w:r>
            <w:r w:rsidR="00C53E8D" w:rsidRPr="00CE5A47">
              <w:rPr>
                <w:sz w:val="20"/>
                <w:szCs w:val="20"/>
                <w:vertAlign w:val="subscript"/>
              </w:rPr>
              <w:t>swing</w:t>
            </w:r>
            <w:r w:rsidR="00C53E8D" w:rsidRPr="00CE5A47">
              <w:rPr>
                <w:sz w:val="20"/>
                <w:szCs w:val="20"/>
              </w:rPr>
              <w:t xml:space="preserve"> </w:t>
            </w:r>
            <w:r w:rsidRPr="00CE5A47">
              <w:rPr>
                <w:sz w:val="20"/>
                <w:szCs w:val="20"/>
              </w:rPr>
              <w:t>≤</w:t>
            </w:r>
            <w:r w:rsidR="00C53E8D" w:rsidRPr="00CE5A47">
              <w:rPr>
                <w:sz w:val="20"/>
                <w:szCs w:val="20"/>
              </w:rPr>
              <w:t xml:space="preserve"> 600mV</w:t>
            </w:r>
          </w:p>
        </w:tc>
      </w:tr>
      <w:tr w:rsidR="00B80203" w:rsidRPr="00904B7A" w14:paraId="4C8BB39B"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760B6EEA" w14:textId="569BDF80" w:rsidR="00B80203" w:rsidRDefault="00B80203" w:rsidP="001B4177">
            <w:pPr>
              <w:pStyle w:val="HCompactBody"/>
            </w:pPr>
            <w:r>
              <w:t>[HDMI 2.0</w:t>
            </w:r>
            <w:r w:rsidRPr="00904B7A">
              <w:t>: Table 6-4]</w:t>
            </w:r>
            <w:r w:rsidRPr="00904B7A">
              <w:br/>
              <w:t xml:space="preserve">HDMI Source Jitter Characteristics for </w:t>
            </w:r>
            <w:r>
              <w:t>(</w:t>
            </w:r>
            <w:r w:rsidRPr="00904B7A">
              <w:t>3.4 Gbps &lt; R</w:t>
            </w:r>
            <w:r w:rsidRPr="00904B7A">
              <w:rPr>
                <w:vertAlign w:val="subscript"/>
              </w:rPr>
              <w:t>bit</w:t>
            </w:r>
            <w:r w:rsidRPr="00904B7A">
              <w:t xml:space="preserve"> ≤ 6.0 Gbps</w:t>
            </w:r>
            <w:r>
              <w:t>)</w:t>
            </w:r>
            <w:r w:rsidRPr="00904B7A">
              <w:t xml:space="preserve"> at TP2_EQ</w:t>
            </w:r>
          </w:p>
        </w:tc>
        <w:tc>
          <w:tcPr>
            <w:tcW w:w="4858" w:type="dxa"/>
          </w:tcPr>
          <w:p w14:paraId="2FAAF527" w14:textId="403B693A" w:rsidR="00B80203" w:rsidRPr="00CE5A47" w:rsidRDefault="00D5439A" w:rsidP="00D5439A">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Allowable Total Clock J</w:t>
            </w:r>
            <w:r w:rsidR="00B80203" w:rsidRPr="00CE5A47">
              <w:rPr>
                <w:sz w:val="20"/>
                <w:szCs w:val="20"/>
              </w:rPr>
              <w:t>itter</w:t>
            </w:r>
            <w:r>
              <w:rPr>
                <w:sz w:val="20"/>
                <w:szCs w:val="20"/>
              </w:rPr>
              <w:t>:</w:t>
            </w:r>
            <w:r w:rsidR="00B80203" w:rsidRPr="00CE5A47">
              <w:rPr>
                <w:sz w:val="20"/>
                <w:szCs w:val="20"/>
              </w:rPr>
              <w:t xml:space="preserve"> 0.3*T</w:t>
            </w:r>
            <w:r w:rsidR="00D92521" w:rsidRPr="00CE5A47">
              <w:rPr>
                <w:sz w:val="20"/>
                <w:szCs w:val="20"/>
                <w:vertAlign w:val="subscript"/>
              </w:rPr>
              <w:t>bit</w:t>
            </w:r>
          </w:p>
        </w:tc>
      </w:tr>
    </w:tbl>
    <w:p w14:paraId="2F5BE3B7" w14:textId="77777777" w:rsidR="00C53E8D" w:rsidRPr="00904B7A" w:rsidRDefault="00C53E8D" w:rsidP="00C53E8D">
      <w:pPr>
        <w:pStyle w:val="HeadingTitleBold"/>
      </w:pPr>
      <w:r w:rsidRPr="00904B7A">
        <w:t>Capability(s)</w:t>
      </w:r>
    </w:p>
    <w:p w14:paraId="733BB812" w14:textId="4092F700" w:rsidR="00C53E8D" w:rsidRPr="00904B7A" w:rsidRDefault="003A30F6" w:rsidP="00C53E8D">
      <w:pPr>
        <w:pStyle w:val="HBody"/>
        <w:rPr>
          <w:b/>
          <w:bCs/>
        </w:rPr>
      </w:pPr>
      <w:r>
        <w:t>The Source DUT supports any Video Format/color mode for TMDS Character Rate above 340</w:t>
      </w:r>
      <w:r w:rsidR="00995FBF">
        <w:t>Mcsc up to</w:t>
      </w:r>
      <w:r>
        <w:t xml:space="preserve"> 600Mcsc.</w:t>
      </w:r>
    </w:p>
    <w:p w14:paraId="55118D83" w14:textId="256D2354" w:rsidR="00C53E8D" w:rsidRPr="00904B7A" w:rsidRDefault="00C53E8D" w:rsidP="00C53E8D">
      <w:pPr>
        <w:pStyle w:val="Caption"/>
      </w:pPr>
      <w:bookmarkStart w:id="107" w:name="_Toc234530069"/>
      <w:bookmarkStart w:id="108" w:name="_Toc242777021"/>
      <w:r w:rsidRPr="00904B7A">
        <w:t xml:space="preserve">Table </w:t>
      </w:r>
      <w:fldSimple w:instr=" STYLEREF 1 \s ">
        <w:r w:rsidR="00B7622A">
          <w:rPr>
            <w:noProof/>
          </w:rPr>
          <w:t>7</w:t>
        </w:r>
      </w:fldSimple>
      <w:r w:rsidRPr="00904B7A">
        <w:noBreakHyphen/>
      </w:r>
      <w:fldSimple w:instr=" SEQ Table \* ARABIC \s 1 ">
        <w:r w:rsidR="00B7622A">
          <w:rPr>
            <w:noProof/>
          </w:rPr>
          <w:t>14</w:t>
        </w:r>
      </w:fldSimple>
      <w:r w:rsidRPr="00904B7A">
        <w:t xml:space="preserve"> </w:t>
      </w:r>
      <w:r w:rsidR="004D2318" w:rsidRPr="00904B7A">
        <w:t xml:space="preserve">Source </w:t>
      </w:r>
      <w:r w:rsidRPr="00904B7A">
        <w:t xml:space="preserve">TMDS Electrical - </w:t>
      </w:r>
      <w:r w:rsidR="00031D21" w:rsidRPr="00904B7A">
        <w:t>6G</w:t>
      </w:r>
      <w:r w:rsidR="007836BB" w:rsidRPr="00904B7A">
        <w:t xml:space="preserve"> </w:t>
      </w:r>
      <w:r w:rsidRPr="00904B7A">
        <w:t>– Clock Jitter Generic Equipment</w:t>
      </w:r>
      <w:bookmarkEnd w:id="107"/>
      <w:bookmarkEnd w:id="108"/>
    </w:p>
    <w:tbl>
      <w:tblPr>
        <w:tblStyle w:val="HTable"/>
        <w:tblW w:w="9468" w:type="dxa"/>
        <w:tblLayout w:type="fixed"/>
        <w:tblLook w:val="04A0" w:firstRow="1" w:lastRow="0" w:firstColumn="1" w:lastColumn="0" w:noHBand="0" w:noVBand="1"/>
      </w:tblPr>
      <w:tblGrid>
        <w:gridCol w:w="652"/>
        <w:gridCol w:w="7646"/>
        <w:gridCol w:w="1170"/>
      </w:tblGrid>
      <w:tr w:rsidR="00C53E8D" w:rsidRPr="00904B7A" w14:paraId="1E782678"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1D6EC7EA" w14:textId="77777777" w:rsidR="00C53E8D" w:rsidRPr="00904B7A" w:rsidRDefault="00C53E8D" w:rsidP="00C53E8D">
            <w:pPr>
              <w:pStyle w:val="HCompactBodyBoldCenteredWhite"/>
            </w:pPr>
            <w:r w:rsidRPr="00904B7A">
              <w:t>Item</w:t>
            </w:r>
          </w:p>
        </w:tc>
        <w:tc>
          <w:tcPr>
            <w:tcW w:w="7646" w:type="dxa"/>
          </w:tcPr>
          <w:p w14:paraId="3DF81002" w14:textId="77777777" w:rsidR="00C53E8D" w:rsidRPr="00904B7A" w:rsidRDefault="00C53E8D" w:rsidP="00C53E8D">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w:t>
            </w:r>
          </w:p>
        </w:tc>
        <w:tc>
          <w:tcPr>
            <w:tcW w:w="1170" w:type="dxa"/>
          </w:tcPr>
          <w:p w14:paraId="708AF8D0" w14:textId="77777777" w:rsidR="00C53E8D" w:rsidRPr="00904B7A" w:rsidRDefault="00C53E8D" w:rsidP="00C53E8D">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Quantity</w:t>
            </w:r>
          </w:p>
        </w:tc>
      </w:tr>
      <w:tr w:rsidR="00C53E8D" w:rsidRPr="00904B7A" w14:paraId="7E9EA36E"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02689A72" w14:textId="77777777" w:rsidR="00C53E8D" w:rsidRPr="00904B7A" w:rsidRDefault="00C53E8D" w:rsidP="00C53E8D">
            <w:pPr>
              <w:pStyle w:val="HCompactBody"/>
            </w:pPr>
            <w:r w:rsidRPr="00904B7A">
              <w:t>1</w:t>
            </w:r>
          </w:p>
        </w:tc>
        <w:tc>
          <w:tcPr>
            <w:tcW w:w="7646" w:type="dxa"/>
          </w:tcPr>
          <w:p w14:paraId="01F9BA85" w14:textId="77777777" w:rsidR="00C53E8D" w:rsidRPr="00904B7A" w:rsidRDefault="00C53E8D" w:rsidP="00C53E8D">
            <w:pPr>
              <w:pStyle w:val="HCompactBody"/>
              <w:cnfStyle w:val="000000000000" w:firstRow="0" w:lastRow="0" w:firstColumn="0" w:lastColumn="0" w:oddVBand="0" w:evenVBand="0" w:oddHBand="0" w:evenHBand="0" w:firstRowFirstColumn="0" w:firstRowLastColumn="0" w:lastRowFirstColumn="0" w:lastRowLastColumn="0"/>
            </w:pPr>
            <w:r w:rsidRPr="00904B7A">
              <w:t>Digital Oscilloscope</w:t>
            </w:r>
          </w:p>
        </w:tc>
        <w:tc>
          <w:tcPr>
            <w:tcW w:w="1170" w:type="dxa"/>
          </w:tcPr>
          <w:p w14:paraId="64752F26" w14:textId="77777777" w:rsidR="00C53E8D" w:rsidRPr="00904B7A" w:rsidRDefault="00C53E8D" w:rsidP="00C53E8D">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r w:rsidR="00C53E8D" w:rsidRPr="00904B7A" w14:paraId="2FF5B1AC"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26F0BB55" w14:textId="77777777" w:rsidR="00C53E8D" w:rsidRPr="00904B7A" w:rsidRDefault="00C53E8D" w:rsidP="00C53E8D">
            <w:pPr>
              <w:pStyle w:val="HCompactBody"/>
            </w:pPr>
            <w:r w:rsidRPr="00904B7A">
              <w:t>2</w:t>
            </w:r>
          </w:p>
        </w:tc>
        <w:tc>
          <w:tcPr>
            <w:tcW w:w="7646" w:type="dxa"/>
          </w:tcPr>
          <w:p w14:paraId="7C4F75D4" w14:textId="77777777" w:rsidR="00C53E8D" w:rsidRPr="00904B7A" w:rsidRDefault="00C53E8D" w:rsidP="00C53E8D">
            <w:pPr>
              <w:pStyle w:val="HCompactBody"/>
              <w:cnfStyle w:val="000000000000" w:firstRow="0" w:lastRow="0" w:firstColumn="0" w:lastColumn="0" w:oddVBand="0" w:evenVBand="0" w:oddHBand="0" w:evenHBand="0" w:firstRowFirstColumn="0" w:firstRowLastColumn="0" w:lastRowFirstColumn="0" w:lastRowLastColumn="0"/>
            </w:pPr>
            <w:r w:rsidRPr="00904B7A">
              <w:t>TPA-P</w:t>
            </w:r>
          </w:p>
        </w:tc>
        <w:tc>
          <w:tcPr>
            <w:tcW w:w="1170" w:type="dxa"/>
          </w:tcPr>
          <w:p w14:paraId="0F6850F0" w14:textId="77777777" w:rsidR="00C53E8D" w:rsidRPr="00904B7A" w:rsidRDefault="00C53E8D" w:rsidP="00C53E8D">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r w:rsidR="008035B8" w:rsidRPr="00904B7A" w14:paraId="3439B701"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51733E5F" w14:textId="252E5E48" w:rsidR="008035B8" w:rsidRPr="00904B7A" w:rsidRDefault="008035B8" w:rsidP="00C53E8D">
            <w:pPr>
              <w:pStyle w:val="HCompactBody"/>
              <w:rPr>
                <w:lang w:eastAsia="ja-JP"/>
              </w:rPr>
            </w:pPr>
            <w:r w:rsidRPr="00904B7A">
              <w:rPr>
                <w:rFonts w:hint="eastAsia"/>
                <w:lang w:eastAsia="ja-JP"/>
              </w:rPr>
              <w:t>3</w:t>
            </w:r>
          </w:p>
        </w:tc>
        <w:tc>
          <w:tcPr>
            <w:tcW w:w="7646" w:type="dxa"/>
          </w:tcPr>
          <w:p w14:paraId="4D2CAFE8" w14:textId="6321556C" w:rsidR="008035B8" w:rsidRPr="00904B7A" w:rsidRDefault="008035B8" w:rsidP="00C53E8D">
            <w:pPr>
              <w:pStyle w:val="HCompactBody"/>
              <w:cnfStyle w:val="000000000000" w:firstRow="0" w:lastRow="0" w:firstColumn="0" w:lastColumn="0" w:oddVBand="0" w:evenVBand="0" w:oddHBand="0" w:evenHBand="0" w:firstRowFirstColumn="0" w:firstRowLastColumn="0" w:lastRowFirstColumn="0" w:lastRowLastColumn="0"/>
            </w:pPr>
            <w:r w:rsidRPr="00904B7A">
              <w:t>Worst Cable Emulator</w:t>
            </w:r>
          </w:p>
        </w:tc>
        <w:tc>
          <w:tcPr>
            <w:tcW w:w="1170" w:type="dxa"/>
          </w:tcPr>
          <w:p w14:paraId="4665389D" w14:textId="10D6F398" w:rsidR="008035B8" w:rsidRPr="00904B7A" w:rsidRDefault="008035B8" w:rsidP="00C53E8D">
            <w:pPr>
              <w:pStyle w:val="HCompactBody"/>
              <w:ind w:right="-2745"/>
              <w:cnfStyle w:val="000000000000" w:firstRow="0" w:lastRow="0" w:firstColumn="0" w:lastColumn="0" w:oddVBand="0" w:evenVBand="0" w:oddHBand="0" w:evenHBand="0" w:firstRowFirstColumn="0" w:firstRowLastColumn="0" w:lastRowFirstColumn="0" w:lastRowLastColumn="0"/>
              <w:rPr>
                <w:lang w:eastAsia="ja-JP"/>
              </w:rPr>
            </w:pPr>
            <w:r w:rsidRPr="00904B7A">
              <w:rPr>
                <w:rFonts w:hint="eastAsia"/>
                <w:lang w:eastAsia="ja-JP"/>
              </w:rPr>
              <w:t>1</w:t>
            </w:r>
          </w:p>
        </w:tc>
      </w:tr>
    </w:tbl>
    <w:p w14:paraId="4E67FB78" w14:textId="77777777" w:rsidR="00C53E8D" w:rsidRPr="00904B7A" w:rsidRDefault="00C53E8D" w:rsidP="00C53E8D">
      <w:pPr>
        <w:pStyle w:val="HeadingTitleBold"/>
      </w:pPr>
      <w:r w:rsidRPr="00904B7A">
        <w:t>Procedure</w:t>
      </w:r>
    </w:p>
    <w:p w14:paraId="062718AB" w14:textId="431B5C57" w:rsidR="00C53E8D" w:rsidRPr="00904B7A" w:rsidRDefault="00C53E8D" w:rsidP="00C53E8D">
      <w:pPr>
        <w:pStyle w:val="Caption"/>
        <w:jc w:val="center"/>
      </w:pPr>
      <w:bookmarkStart w:id="109" w:name="_Toc234530054"/>
      <w:bookmarkStart w:id="110" w:name="_Toc242777005"/>
      <w:r w:rsidRPr="00904B7A">
        <w:t xml:space="preserve">Figure </w:t>
      </w:r>
      <w:fldSimple w:instr=" SEQ Figure \* ARABIC ">
        <w:r w:rsidR="00B7622A">
          <w:rPr>
            <w:noProof/>
          </w:rPr>
          <w:t>3</w:t>
        </w:r>
      </w:fldSimple>
      <w:r w:rsidRPr="00904B7A">
        <w:t xml:space="preserve"> </w:t>
      </w:r>
      <w:r w:rsidR="00155CDD" w:rsidRPr="00904B7A">
        <w:t xml:space="preserve">Source </w:t>
      </w:r>
      <w:r w:rsidRPr="00904B7A">
        <w:t xml:space="preserve">TMDS Electrical </w:t>
      </w:r>
      <w:r w:rsidR="00441DE5" w:rsidRPr="00904B7A">
        <w:t xml:space="preserve">- </w:t>
      </w:r>
      <w:r w:rsidR="00031D21" w:rsidRPr="00904B7A">
        <w:t>6G</w:t>
      </w:r>
      <w:r w:rsidR="00441DE5" w:rsidRPr="00904B7A">
        <w:t xml:space="preserve"> - Clock Jitter</w:t>
      </w:r>
      <w:bookmarkEnd w:id="109"/>
      <w:bookmarkEnd w:id="110"/>
    </w:p>
    <w:p w14:paraId="24EA0514" w14:textId="56BED5FA" w:rsidR="00C53E8D" w:rsidRPr="00904B7A" w:rsidRDefault="00A27DD7" w:rsidP="00C53E8D">
      <w:pPr>
        <w:pStyle w:val="HBody"/>
        <w:jc w:val="center"/>
      </w:pPr>
      <w:r w:rsidRPr="00904B7A">
        <w:rPr>
          <w:noProof/>
        </w:rPr>
        <w:drawing>
          <wp:inline distT="0" distB="0" distL="0" distR="0" wp14:anchorId="2293602B" wp14:editId="576B9EFB">
            <wp:extent cx="1950720" cy="1635760"/>
            <wp:effectExtent l="0" t="0" r="508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50720" cy="1635760"/>
                    </a:xfrm>
                    <a:prstGeom prst="rect">
                      <a:avLst/>
                    </a:prstGeom>
                    <a:noFill/>
                    <a:ln>
                      <a:noFill/>
                    </a:ln>
                  </pic:spPr>
                </pic:pic>
              </a:graphicData>
            </a:graphic>
          </wp:inline>
        </w:drawing>
      </w:r>
    </w:p>
    <w:p w14:paraId="40D1A981" w14:textId="619B50F7" w:rsidR="00C53E8D" w:rsidRPr="00904B7A" w:rsidRDefault="00654480" w:rsidP="00090867">
      <w:pPr>
        <w:pStyle w:val="HList1"/>
        <w:numPr>
          <w:ilvl w:val="0"/>
          <w:numId w:val="32"/>
        </w:numPr>
      </w:pPr>
      <w:r w:rsidRPr="00904B7A">
        <w:t>If the CDF</w:t>
      </w:r>
      <w:r w:rsidR="00C53E8D" w:rsidRPr="00904B7A">
        <w:t xml:space="preserve"> field </w:t>
      </w:r>
      <w:r w:rsidR="00AE7F8F" w:rsidRPr="00904B7A">
        <w:fldChar w:fldCharType="begin"/>
      </w:r>
      <w:r w:rsidR="00AE7F8F" w:rsidRPr="00904B7A">
        <w:instrText xml:space="preserve"> REF Source_Above_340 \h </w:instrText>
      </w:r>
      <w:r w:rsidR="00AE7F8F" w:rsidRPr="00904B7A">
        <w:fldChar w:fldCharType="separate"/>
      </w:r>
      <w:r w:rsidR="00B7622A" w:rsidRPr="00C25597">
        <w:t>Source_Above_340</w:t>
      </w:r>
      <w:r w:rsidR="00AE7F8F" w:rsidRPr="00904B7A">
        <w:fldChar w:fldCharType="end"/>
      </w:r>
      <w:r w:rsidR="00AE7F8F" w:rsidRPr="00904B7A">
        <w:t xml:space="preserve"> </w:t>
      </w:r>
      <w:r w:rsidR="00C53E8D" w:rsidRPr="00904B7A">
        <w:t xml:space="preserve">is “N”, then </w:t>
      </w:r>
      <w:r w:rsidR="00B42BEA" w:rsidRPr="00904B7A">
        <w:t>SKIP</w:t>
      </w:r>
      <w:r w:rsidR="00C53E8D" w:rsidRPr="00904B7A">
        <w:t xml:space="preserve"> this test.</w:t>
      </w:r>
    </w:p>
    <w:p w14:paraId="4660A084" w14:textId="7F4AD9BC" w:rsidR="00C53E8D" w:rsidRPr="00904B7A" w:rsidRDefault="00C53E8D" w:rsidP="00C53E8D">
      <w:pPr>
        <w:pStyle w:val="HeadingTitleColon"/>
      </w:pPr>
      <w:r w:rsidRPr="00904B7A">
        <w:t>Setup</w:t>
      </w:r>
      <w:r w:rsidR="00614FF0">
        <w:t>1</w:t>
      </w:r>
      <w:r w:rsidRPr="00904B7A">
        <w:t>:</w:t>
      </w:r>
    </w:p>
    <w:p w14:paraId="69415F93" w14:textId="77777777" w:rsidR="001676B8" w:rsidRPr="00904B7A" w:rsidRDefault="001676B8" w:rsidP="003D25AA">
      <w:pPr>
        <w:pStyle w:val="HList1"/>
      </w:pPr>
      <w:r w:rsidRPr="00904B7A">
        <w:t>Connect the TPA-P to the Source DUT HDMI output connector.</w:t>
      </w:r>
    </w:p>
    <w:p w14:paraId="0BFC88BC" w14:textId="1D15D763" w:rsidR="001676B8" w:rsidRPr="00904B7A" w:rsidRDefault="0072029A" w:rsidP="003D25AA">
      <w:pPr>
        <w:pStyle w:val="HList1"/>
      </w:pPr>
      <w:r>
        <w:t>Configure the EDID, which indicates all Video Formats necessary for this test.</w:t>
      </w:r>
    </w:p>
    <w:p w14:paraId="72165136" w14:textId="0EFD6250" w:rsidR="001676B8" w:rsidRPr="00904B7A" w:rsidRDefault="000211D4" w:rsidP="003D25AA">
      <w:pPr>
        <w:pStyle w:val="HList1"/>
      </w:pPr>
      <w:r w:rsidRPr="00904B7A">
        <w:t xml:space="preserve">Connect </w:t>
      </w:r>
      <w:r w:rsidR="00D079EC" w:rsidRPr="00904B7A">
        <w:t>the</w:t>
      </w:r>
      <w:r w:rsidR="001676B8" w:rsidRPr="00904B7A">
        <w:t xml:space="preserve"> differential probe to </w:t>
      </w:r>
      <w:r w:rsidR="004F7D9C" w:rsidRPr="00904B7A">
        <w:t xml:space="preserve">the </w:t>
      </w:r>
      <w:r w:rsidR="001676B8" w:rsidRPr="00904B7A">
        <w:t>TMDS Clock pair.</w:t>
      </w:r>
    </w:p>
    <w:p w14:paraId="0DB23390" w14:textId="4F7A7FE9" w:rsidR="001676B8" w:rsidRPr="00904B7A" w:rsidRDefault="001676B8" w:rsidP="00F51F13">
      <w:pPr>
        <w:pStyle w:val="HList1"/>
      </w:pPr>
      <w:r w:rsidRPr="00904B7A">
        <w:t>Configure the Digital Oscilloscope and CRU:</w:t>
      </w:r>
      <w:r w:rsidR="005609D8">
        <w:t xml:space="preserve">  </w:t>
      </w:r>
      <w:r w:rsidRPr="00904B7A">
        <w:t>Evaluate 16M samples per channel (</w:t>
      </w:r>
      <w:r w:rsidR="004F7D9C" w:rsidRPr="00904B7A">
        <w:t xml:space="preserve">these </w:t>
      </w:r>
      <w:r w:rsidRPr="00904B7A">
        <w:t>can be acquired with a single capture, or with multiple smaller captures).</w:t>
      </w:r>
    </w:p>
    <w:p w14:paraId="66A40F3C" w14:textId="2989F978" w:rsidR="00C53E8D" w:rsidRPr="00904B7A" w:rsidRDefault="001676B8" w:rsidP="003D25AA">
      <w:pPr>
        <w:pStyle w:val="HList1"/>
      </w:pPr>
      <w:r w:rsidRPr="00904B7A">
        <w:t xml:space="preserve">Configure the Source DUT to output a </w:t>
      </w:r>
      <w:r w:rsidR="00512A50" w:rsidRPr="00904B7A">
        <w:t>Video Format</w:t>
      </w:r>
      <w:r w:rsidR="00D5092C" w:rsidRPr="00904B7A">
        <w:t xml:space="preserve"> with </w:t>
      </w:r>
      <w:r w:rsidR="004F7D9C" w:rsidRPr="00904B7A">
        <w:t>a</w:t>
      </w:r>
      <w:r w:rsidRPr="00904B7A">
        <w:t xml:space="preserve"> </w:t>
      </w:r>
      <w:r w:rsidR="00A27AA9" w:rsidRPr="00904B7A">
        <w:t>TMDS Character Rate</w:t>
      </w:r>
      <w:r w:rsidR="00884D1E" w:rsidRPr="00904B7A">
        <w:t xml:space="preserve"> of 594Mcsc</w:t>
      </w:r>
      <w:r w:rsidRPr="00904B7A">
        <w:t xml:space="preserve">. </w:t>
      </w:r>
      <w:r w:rsidR="00454837" w:rsidRPr="00904B7A">
        <w:t xml:space="preserve"> </w:t>
      </w:r>
      <w:r w:rsidRPr="00904B7A">
        <w:t xml:space="preserve">If this </w:t>
      </w:r>
      <w:r w:rsidR="00A27AA9" w:rsidRPr="00904B7A">
        <w:t>TMDS Character Rate</w:t>
      </w:r>
      <w:r w:rsidRPr="00904B7A">
        <w:t xml:space="preserve"> is not supported, then </w:t>
      </w:r>
      <w:r w:rsidR="00884D1E" w:rsidRPr="00904B7A">
        <w:t>the highest DUT-supported TMDS Character R</w:t>
      </w:r>
      <w:r w:rsidRPr="00904B7A">
        <w:t>ate</w:t>
      </w:r>
      <w:r w:rsidR="006A0854" w:rsidRPr="00904B7A">
        <w:t xml:space="preserve"> </w:t>
      </w:r>
      <w:r w:rsidRPr="00904B7A">
        <w:t>is used.</w:t>
      </w:r>
      <w:r w:rsidR="00D079EC" w:rsidRPr="00904B7A">
        <w:t xml:space="preserve"> </w:t>
      </w:r>
      <w:r w:rsidR="00454837" w:rsidRPr="00904B7A">
        <w:t xml:space="preserve"> </w:t>
      </w:r>
      <w:r w:rsidR="00884D1E" w:rsidRPr="00904B7A">
        <w:t>For this TMDS Character R</w:t>
      </w:r>
      <w:r w:rsidR="00D079EC" w:rsidRPr="00904B7A">
        <w:t>ate, perform the following:</w:t>
      </w:r>
    </w:p>
    <w:p w14:paraId="48F687AC" w14:textId="759000E6" w:rsidR="001676B8" w:rsidRPr="00904B7A" w:rsidRDefault="00C53E8D" w:rsidP="00D079EC">
      <w:pPr>
        <w:pStyle w:val="HeadingTitleColon"/>
      </w:pPr>
      <w:r w:rsidRPr="00904B7A">
        <w:t>Measure</w:t>
      </w:r>
      <w:r w:rsidR="00614FF0">
        <w:t>1</w:t>
      </w:r>
      <w:r w:rsidRPr="00904B7A">
        <w:t>:</w:t>
      </w:r>
    </w:p>
    <w:p w14:paraId="34BFB331" w14:textId="2D3432AF" w:rsidR="001676B8" w:rsidRPr="00904B7A" w:rsidRDefault="001676B8" w:rsidP="00090867">
      <w:pPr>
        <w:pStyle w:val="HList1"/>
        <w:numPr>
          <w:ilvl w:val="1"/>
          <w:numId w:val="9"/>
        </w:numPr>
      </w:pPr>
      <w:r w:rsidRPr="00904B7A">
        <w:t>Capture the waveform and process it with the Digital Oscilloscope using</w:t>
      </w:r>
      <w:r w:rsidRPr="00904B7A">
        <w:rPr>
          <w:rFonts w:hint="eastAsia"/>
        </w:rPr>
        <w:t xml:space="preserve"> a</w:t>
      </w:r>
      <w:r w:rsidRPr="00904B7A">
        <w:t xml:space="preserve"> Sampling Rate </w:t>
      </w:r>
      <w:r w:rsidR="005609D8">
        <w:t xml:space="preserve">greater than or equal to </w:t>
      </w:r>
      <w:r w:rsidRPr="00904B7A">
        <w:t>40GSa/s</w:t>
      </w:r>
      <w:r w:rsidR="005609D8">
        <w:t>.</w:t>
      </w:r>
    </w:p>
    <w:p w14:paraId="394A333F" w14:textId="77777777" w:rsidR="001676B8" w:rsidRPr="00904B7A" w:rsidRDefault="001676B8" w:rsidP="00090867">
      <w:pPr>
        <w:pStyle w:val="HList1"/>
        <w:numPr>
          <w:ilvl w:val="1"/>
          <w:numId w:val="9"/>
        </w:numPr>
      </w:pPr>
      <w:r w:rsidRPr="00904B7A">
        <w:t>Measure the TP1 differential swing voltage(Vs).</w:t>
      </w:r>
    </w:p>
    <w:p w14:paraId="6E9CC68F" w14:textId="6ABF846D" w:rsidR="001676B8" w:rsidRPr="00904B7A" w:rsidRDefault="001676B8" w:rsidP="00090867">
      <w:pPr>
        <w:pStyle w:val="HList1"/>
        <w:numPr>
          <w:ilvl w:val="1"/>
          <w:numId w:val="9"/>
        </w:numPr>
      </w:pPr>
      <w:r w:rsidRPr="00904B7A">
        <w:t xml:space="preserve">If (Vs </w:t>
      </w:r>
      <w:r w:rsidR="00FE0143">
        <w:t>&gt;</w:t>
      </w:r>
      <w:r w:rsidRPr="00904B7A">
        <w:t xml:space="preserve"> 1200mV) OR (Vs </w:t>
      </w:r>
      <w:r w:rsidR="00D04673">
        <w:t>&lt;</w:t>
      </w:r>
      <w:r w:rsidRPr="00904B7A">
        <w:t xml:space="preserve"> </w:t>
      </w:r>
      <w:r w:rsidRPr="00904B7A">
        <w:rPr>
          <w:iCs/>
        </w:rPr>
        <w:t>400mV</w:t>
      </w:r>
      <w:r w:rsidRPr="00904B7A">
        <w:t>)</w:t>
      </w:r>
      <w:r w:rsidR="005609D8">
        <w:t>,</w:t>
      </w:r>
      <w:r w:rsidRPr="00904B7A">
        <w:t xml:space="preserve"> then FAIL.</w:t>
      </w:r>
    </w:p>
    <w:p w14:paraId="2150CB32" w14:textId="1C7225CC" w:rsidR="00614FF0" w:rsidRPr="00904B7A" w:rsidRDefault="00614FF0" w:rsidP="00392DF7">
      <w:pPr>
        <w:pStyle w:val="HeadingTitleColon"/>
      </w:pPr>
      <w:r w:rsidRPr="00904B7A">
        <w:t>Setup</w:t>
      </w:r>
      <w:r>
        <w:t>2</w:t>
      </w:r>
      <w:r w:rsidRPr="00904B7A">
        <w:t>:</w:t>
      </w:r>
    </w:p>
    <w:p w14:paraId="1EE8107C" w14:textId="75DF6562" w:rsidR="00614FF0" w:rsidRDefault="00614FF0" w:rsidP="003D25AA">
      <w:pPr>
        <w:pStyle w:val="HList1"/>
      </w:pPr>
      <w:r>
        <w:t>A</w:t>
      </w:r>
      <w:r w:rsidR="001676B8" w:rsidRPr="00904B7A">
        <w:t>pply the Worst Cable Emulator</w:t>
      </w:r>
      <w:r>
        <w:t>.</w:t>
      </w:r>
    </w:p>
    <w:p w14:paraId="5E64BADA" w14:textId="77777777" w:rsidR="00614FF0" w:rsidRDefault="00614FF0" w:rsidP="00392DF7">
      <w:pPr>
        <w:pStyle w:val="HeadingTitleColon"/>
      </w:pPr>
      <w:r>
        <w:t>(Note: this setup may be applied in the Digital Oscilloscope after the process of 8.1)</w:t>
      </w:r>
    </w:p>
    <w:p w14:paraId="59611BC1" w14:textId="77777777" w:rsidR="00614FF0" w:rsidRDefault="00614FF0" w:rsidP="00392DF7">
      <w:pPr>
        <w:pStyle w:val="HeadingTitleColon"/>
      </w:pPr>
      <w:r>
        <w:t>Measure2:</w:t>
      </w:r>
    </w:p>
    <w:p w14:paraId="7D729DCA" w14:textId="36CDE1DB" w:rsidR="00614FF0" w:rsidRDefault="00614FF0" w:rsidP="00614FF0">
      <w:pPr>
        <w:pStyle w:val="HList1"/>
      </w:pPr>
      <w:r>
        <w:t>For this TMDS Character Rate, perform the following:</w:t>
      </w:r>
    </w:p>
    <w:p w14:paraId="311C570E" w14:textId="135E664D" w:rsidR="00614FF0" w:rsidRDefault="00614FF0" w:rsidP="00090867">
      <w:pPr>
        <w:pStyle w:val="HList1"/>
        <w:numPr>
          <w:ilvl w:val="1"/>
          <w:numId w:val="114"/>
        </w:numPr>
      </w:pPr>
      <w:r>
        <w:t>Capture the waveform and process it with the CRU by the Digital Oscilloscope.</w:t>
      </w:r>
    </w:p>
    <w:p w14:paraId="0F7A5184" w14:textId="4A47AD28" w:rsidR="001676B8" w:rsidRPr="00904B7A" w:rsidRDefault="00614FF0" w:rsidP="00090867">
      <w:pPr>
        <w:pStyle w:val="HList1"/>
        <w:numPr>
          <w:ilvl w:val="1"/>
          <w:numId w:val="114"/>
        </w:numPr>
      </w:pPr>
      <w:r>
        <w:rPr>
          <w:rFonts w:hint="eastAsia"/>
        </w:rPr>
        <w:t>Apply the Reference Cable Equalizer for 3.4Gbps</w:t>
      </w:r>
      <w:r>
        <w:rPr>
          <w:rFonts w:hint="eastAsia"/>
        </w:rPr>
        <w:t>‐</w:t>
      </w:r>
      <w:r>
        <w:rPr>
          <w:rFonts w:hint="eastAsia"/>
        </w:rPr>
        <w:t>6Gbps to display the waveform.</w:t>
      </w:r>
    </w:p>
    <w:p w14:paraId="6295E847" w14:textId="264CFBF0" w:rsidR="001676B8" w:rsidRPr="00904B7A" w:rsidRDefault="001676B8" w:rsidP="00090867">
      <w:pPr>
        <w:pStyle w:val="HList1"/>
        <w:numPr>
          <w:ilvl w:val="1"/>
          <w:numId w:val="9"/>
        </w:numPr>
      </w:pPr>
      <w:r w:rsidRPr="00904B7A">
        <w:t>Measure the TP2</w:t>
      </w:r>
      <w:r w:rsidR="007D7E00">
        <w:t>_EQ</w:t>
      </w:r>
      <w:r w:rsidRPr="00904B7A">
        <w:t xml:space="preserve"> Clock jitter as the difference between the farthest left sampling point and furthest right sampling point, within the measurement box below:</w:t>
      </w:r>
    </w:p>
    <w:p w14:paraId="2BFCD5E5" w14:textId="6B577590" w:rsidR="001676B8" w:rsidRPr="00904B7A" w:rsidRDefault="001676B8" w:rsidP="00090867">
      <w:pPr>
        <w:pStyle w:val="HList1"/>
        <w:numPr>
          <w:ilvl w:val="2"/>
          <w:numId w:val="9"/>
        </w:numPr>
      </w:pPr>
      <w:r w:rsidRPr="00904B7A">
        <w:t>Vertical setting = V</w:t>
      </w:r>
      <w:r w:rsidRPr="00904B7A">
        <w:rPr>
          <w:vertAlign w:val="subscript"/>
        </w:rPr>
        <w:t>C</w:t>
      </w:r>
      <w:r w:rsidRPr="00904B7A">
        <w:t xml:space="preserve"> = 0V ± </w:t>
      </w:r>
      <w:r w:rsidR="00D66F8E" w:rsidRPr="00904B7A">
        <w:t>1mV</w:t>
      </w:r>
      <w:r w:rsidRPr="00904B7A">
        <w:t>.</w:t>
      </w:r>
    </w:p>
    <w:p w14:paraId="4053599F" w14:textId="3BB1D462" w:rsidR="00C53E8D" w:rsidRPr="00904B7A" w:rsidRDefault="001676B8" w:rsidP="00090867">
      <w:pPr>
        <w:pStyle w:val="HList1"/>
        <w:numPr>
          <w:ilvl w:val="1"/>
          <w:numId w:val="9"/>
        </w:numPr>
      </w:pPr>
      <w:r w:rsidRPr="00904B7A">
        <w:t>If the Clock jitter exceeds 0.3*</w:t>
      </w:r>
      <w:r w:rsidR="00552295">
        <w:t>T</w:t>
      </w:r>
      <w:r w:rsidR="00552295" w:rsidRPr="00B26DE5">
        <w:rPr>
          <w:vertAlign w:val="subscript"/>
        </w:rPr>
        <w:t>bit</w:t>
      </w:r>
      <w:r w:rsidR="00526A3A">
        <w:t xml:space="preserve">, </w:t>
      </w:r>
      <w:r w:rsidRPr="00904B7A">
        <w:t>then FAIL.</w:t>
      </w:r>
    </w:p>
    <w:p w14:paraId="607AB1F6" w14:textId="52623CCD" w:rsidR="00441DE5" w:rsidRPr="00904B7A" w:rsidRDefault="00441DE5" w:rsidP="00441DE5">
      <w:pPr>
        <w:pStyle w:val="Heading4TestTitle"/>
        <w:rPr>
          <w:vertAlign w:val="subscript"/>
        </w:rPr>
      </w:pPr>
      <w:bookmarkStart w:id="111" w:name="_Toc234529906"/>
      <w:bookmarkStart w:id="112" w:name="_Toc242776801"/>
      <w:r w:rsidRPr="00904B7A">
        <w:t>Test ID HF1-</w:t>
      </w:r>
      <w:r w:rsidR="00285E74" w:rsidRPr="00904B7A">
        <w:t>8</w:t>
      </w:r>
      <w:r w:rsidRPr="00904B7A">
        <w:t xml:space="preserve">: </w:t>
      </w:r>
      <w:r w:rsidR="002352C2" w:rsidRPr="00904B7A">
        <w:t xml:space="preserve">Source </w:t>
      </w:r>
      <w:r w:rsidRPr="00904B7A">
        <w:t xml:space="preserve">TMDS Electrical – </w:t>
      </w:r>
      <w:r w:rsidR="00031D21" w:rsidRPr="00904B7A">
        <w:t>6G</w:t>
      </w:r>
      <w:r w:rsidRPr="00904B7A">
        <w:t xml:space="preserve"> – Data Eye Diagram</w:t>
      </w:r>
      <w:bookmarkEnd w:id="111"/>
      <w:bookmarkEnd w:id="112"/>
    </w:p>
    <w:p w14:paraId="5E0A161D" w14:textId="77777777" w:rsidR="00441DE5" w:rsidRPr="00904B7A" w:rsidRDefault="00441DE5" w:rsidP="00441DE5">
      <w:pPr>
        <w:pStyle w:val="HeadingTitleBold"/>
      </w:pPr>
      <w:r w:rsidRPr="00904B7A">
        <w:t>Objective</w:t>
      </w:r>
    </w:p>
    <w:p w14:paraId="3114D75B" w14:textId="1B46CCBE" w:rsidR="00441DE5" w:rsidRPr="00904B7A" w:rsidRDefault="00F045F5" w:rsidP="00441DE5">
      <w:pPr>
        <w:pStyle w:val="HBody"/>
      </w:pPr>
      <w:r w:rsidRPr="00904B7A">
        <w:t>C</w:t>
      </w:r>
      <w:r w:rsidR="00441DE5" w:rsidRPr="00904B7A">
        <w:t>onfirm that the differential signal on each TMDS differential data pair has an “eye opening” (region of valid data) that meets or exceeds the limits on eye opening in the specification.</w:t>
      </w:r>
    </w:p>
    <w:p w14:paraId="0796991A" w14:textId="6C6D4491" w:rsidR="00441DE5" w:rsidRPr="00904B7A" w:rsidRDefault="00441DE5" w:rsidP="00441DE5">
      <w:pPr>
        <w:pStyle w:val="Caption"/>
      </w:pPr>
      <w:bookmarkStart w:id="113" w:name="_Toc234530070"/>
      <w:bookmarkStart w:id="114" w:name="_Toc242777022"/>
      <w:r w:rsidRPr="00904B7A">
        <w:t xml:space="preserve">Table </w:t>
      </w:r>
      <w:fldSimple w:instr=" STYLEREF 1 \s ">
        <w:r w:rsidR="00B7622A">
          <w:rPr>
            <w:noProof/>
          </w:rPr>
          <w:t>7</w:t>
        </w:r>
      </w:fldSimple>
      <w:r w:rsidRPr="00904B7A">
        <w:noBreakHyphen/>
      </w:r>
      <w:fldSimple w:instr=" SEQ Table \* ARABIC \s 1 ">
        <w:r w:rsidR="00B7622A">
          <w:rPr>
            <w:noProof/>
          </w:rPr>
          <w:t>15</w:t>
        </w:r>
      </w:fldSimple>
      <w:r w:rsidRPr="00904B7A">
        <w:t xml:space="preserve"> </w:t>
      </w:r>
      <w:r w:rsidR="004D2318" w:rsidRPr="00904B7A">
        <w:t xml:space="preserve">Source </w:t>
      </w:r>
      <w:r w:rsidRPr="00904B7A">
        <w:t xml:space="preserve">TMDS Electrical - </w:t>
      </w:r>
      <w:r w:rsidR="00031D21" w:rsidRPr="00904B7A">
        <w:t>6G</w:t>
      </w:r>
      <w:r w:rsidRPr="00904B7A">
        <w:t xml:space="preserve"> – Data Eye Diagram Requirements</w:t>
      </w:r>
      <w:bookmarkEnd w:id="113"/>
      <w:bookmarkEnd w:id="114"/>
    </w:p>
    <w:tbl>
      <w:tblPr>
        <w:tblStyle w:val="HTable"/>
        <w:tblW w:w="9646" w:type="dxa"/>
        <w:tblLook w:val="04A0" w:firstRow="1" w:lastRow="0" w:firstColumn="1" w:lastColumn="0" w:noHBand="0" w:noVBand="1"/>
      </w:tblPr>
      <w:tblGrid>
        <w:gridCol w:w="4788"/>
        <w:gridCol w:w="4858"/>
      </w:tblGrid>
      <w:tr w:rsidR="00441DE5" w:rsidRPr="00904B7A" w14:paraId="5220E656"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377C2228" w14:textId="77777777" w:rsidR="00441DE5" w:rsidRPr="00904B7A" w:rsidRDefault="00441DE5" w:rsidP="00441DE5">
            <w:pPr>
              <w:pStyle w:val="HCompactBodyBoldCenteredWhite"/>
            </w:pPr>
            <w:r w:rsidRPr="00904B7A">
              <w:t>Reference</w:t>
            </w:r>
          </w:p>
        </w:tc>
        <w:tc>
          <w:tcPr>
            <w:tcW w:w="4858" w:type="dxa"/>
          </w:tcPr>
          <w:p w14:paraId="30373CB6" w14:textId="77777777" w:rsidR="00441DE5" w:rsidRPr="00904B7A" w:rsidRDefault="00441DE5" w:rsidP="00441DE5">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441DE5" w:rsidRPr="00904B7A" w14:paraId="6C256C0A"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659CA696" w14:textId="77777777" w:rsidR="00D92521" w:rsidRDefault="00D92521" w:rsidP="00D92521">
            <w:pPr>
              <w:pStyle w:val="HCompactBody"/>
            </w:pPr>
            <w:r>
              <w:t>[HDMI 2.0: Table 6-4]</w:t>
            </w:r>
          </w:p>
          <w:p w14:paraId="53315160" w14:textId="45AFC759" w:rsidR="00441DE5" w:rsidRPr="00904B7A" w:rsidRDefault="00D92521" w:rsidP="00D92521">
            <w:pPr>
              <w:pStyle w:val="HCompactBody"/>
            </w:pPr>
            <w:r>
              <w:t>HDMI Source Jitter Characteristics for 3.4 Gbps &lt; R</w:t>
            </w:r>
            <w:r w:rsidRPr="00D92521">
              <w:rPr>
                <w:szCs w:val="20"/>
                <w:vertAlign w:val="subscript"/>
              </w:rPr>
              <w:t>bit</w:t>
            </w:r>
            <w:r>
              <w:t xml:space="preserve"> ≤ 6.0 Gbps at TP2_EQ</w:t>
            </w:r>
          </w:p>
        </w:tc>
        <w:tc>
          <w:tcPr>
            <w:tcW w:w="4858" w:type="dxa"/>
          </w:tcPr>
          <w:p w14:paraId="769D9FEF" w14:textId="77777777" w:rsidR="00D92521" w:rsidRPr="00CE5A47" w:rsidRDefault="00D92521" w:rsidP="00D92521">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Allowable Total Data Jitter: (1-H) T</w:t>
            </w:r>
            <w:r w:rsidRPr="00CE5A47">
              <w:rPr>
                <w:sz w:val="20"/>
                <w:szCs w:val="20"/>
                <w:vertAlign w:val="subscript"/>
              </w:rPr>
              <w:t>bit</w:t>
            </w:r>
            <w:r w:rsidRPr="00CE5A47">
              <w:rPr>
                <w:sz w:val="20"/>
                <w:szCs w:val="20"/>
              </w:rPr>
              <w:t xml:space="preserve"> ʘ</w:t>
            </w:r>
          </w:p>
          <w:p w14:paraId="28BCC02E" w14:textId="180D8ABD" w:rsidR="00441DE5" w:rsidRPr="00CE5A47" w:rsidRDefault="00D92521" w:rsidP="00D92521">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ʘH is defined in Figure 6-4 Eye Diagram at TP2_EQ</w:t>
            </w:r>
          </w:p>
        </w:tc>
      </w:tr>
      <w:tr w:rsidR="00441DE5" w:rsidRPr="00904B7A" w14:paraId="795F5A37"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57F9EEE2" w14:textId="3B3E0FE1" w:rsidR="00441DE5" w:rsidRPr="00904B7A" w:rsidRDefault="00177222" w:rsidP="00441DE5">
            <w:pPr>
              <w:pStyle w:val="HCompactBody"/>
            </w:pPr>
            <w:r>
              <w:t>[HDMI 2.0</w:t>
            </w:r>
            <w:r w:rsidR="00441DE5" w:rsidRPr="00904B7A">
              <w:t xml:space="preserve">: Figure 6-4] </w:t>
            </w:r>
          </w:p>
          <w:p w14:paraId="72AEB8D6" w14:textId="3336AE43" w:rsidR="00441DE5" w:rsidRPr="00904B7A" w:rsidRDefault="00DB0C44" w:rsidP="00441DE5">
            <w:pPr>
              <w:pStyle w:val="HCompactBody"/>
            </w:pPr>
            <w:r>
              <w:t>Eye d</w:t>
            </w:r>
            <w:r w:rsidR="00441DE5" w:rsidRPr="00904B7A">
              <w:t>iagram at TP2</w:t>
            </w:r>
            <w:r w:rsidR="00534E37" w:rsidRPr="00904B7A">
              <w:t>_EQ</w:t>
            </w:r>
          </w:p>
        </w:tc>
        <w:tc>
          <w:tcPr>
            <w:tcW w:w="4858" w:type="dxa"/>
          </w:tcPr>
          <w:p w14:paraId="33F5D7AA" w14:textId="49618C1F" w:rsidR="00441DE5" w:rsidRPr="00CE5A47" w:rsidRDefault="00441DE5" w:rsidP="00441DE5">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details&gt;</w:t>
            </w:r>
          </w:p>
        </w:tc>
      </w:tr>
    </w:tbl>
    <w:p w14:paraId="6CBFD5E4" w14:textId="77777777" w:rsidR="00441DE5" w:rsidRPr="00904B7A" w:rsidRDefault="00441DE5" w:rsidP="00441DE5">
      <w:pPr>
        <w:pStyle w:val="HeadingTitleBold"/>
      </w:pPr>
      <w:r w:rsidRPr="00904B7A">
        <w:t>Capability(s)</w:t>
      </w:r>
    </w:p>
    <w:p w14:paraId="167D752E" w14:textId="7367D4DB" w:rsidR="00441DE5" w:rsidRPr="00904B7A" w:rsidRDefault="003A30F6" w:rsidP="00441DE5">
      <w:pPr>
        <w:pStyle w:val="HBody"/>
        <w:rPr>
          <w:b/>
          <w:bCs/>
        </w:rPr>
      </w:pPr>
      <w:r>
        <w:t>The Source DUT supports any Video Format/color mode for TMDS Character Rate above 340</w:t>
      </w:r>
      <w:r w:rsidR="00995FBF">
        <w:t>Mcsc up to</w:t>
      </w:r>
      <w:r>
        <w:t xml:space="preserve"> 600Mcsc.</w:t>
      </w:r>
    </w:p>
    <w:p w14:paraId="6605282C" w14:textId="5E6E2A34" w:rsidR="00441DE5" w:rsidRPr="00904B7A" w:rsidRDefault="00441DE5" w:rsidP="00441DE5">
      <w:pPr>
        <w:pStyle w:val="Caption"/>
      </w:pPr>
      <w:bookmarkStart w:id="115" w:name="_Toc234530071"/>
      <w:bookmarkStart w:id="116" w:name="_Toc242777023"/>
      <w:r w:rsidRPr="00904B7A">
        <w:t xml:space="preserve">Table </w:t>
      </w:r>
      <w:fldSimple w:instr=" STYLEREF 1 \s ">
        <w:r w:rsidR="00B7622A">
          <w:rPr>
            <w:noProof/>
          </w:rPr>
          <w:t>7</w:t>
        </w:r>
      </w:fldSimple>
      <w:r w:rsidRPr="00904B7A">
        <w:noBreakHyphen/>
      </w:r>
      <w:fldSimple w:instr=" SEQ Table \* ARABIC \s 1 ">
        <w:r w:rsidR="00B7622A">
          <w:rPr>
            <w:noProof/>
          </w:rPr>
          <w:t>16</w:t>
        </w:r>
      </w:fldSimple>
      <w:r w:rsidRPr="00904B7A">
        <w:t xml:space="preserve"> </w:t>
      </w:r>
      <w:r w:rsidR="004D2318" w:rsidRPr="00904B7A">
        <w:t xml:space="preserve">Source </w:t>
      </w:r>
      <w:r w:rsidRPr="00904B7A">
        <w:t xml:space="preserve">TMDS Electrical - </w:t>
      </w:r>
      <w:r w:rsidR="00031D21" w:rsidRPr="00904B7A">
        <w:t>6G</w:t>
      </w:r>
      <w:r w:rsidR="007836BB" w:rsidRPr="00904B7A">
        <w:t xml:space="preserve"> </w:t>
      </w:r>
      <w:r w:rsidRPr="00904B7A">
        <w:t>– Data Eye Diagram Generic Equipment</w:t>
      </w:r>
      <w:bookmarkEnd w:id="115"/>
      <w:bookmarkEnd w:id="116"/>
    </w:p>
    <w:tbl>
      <w:tblPr>
        <w:tblStyle w:val="HTable"/>
        <w:tblW w:w="9468" w:type="dxa"/>
        <w:tblLayout w:type="fixed"/>
        <w:tblLook w:val="04A0" w:firstRow="1" w:lastRow="0" w:firstColumn="1" w:lastColumn="0" w:noHBand="0" w:noVBand="1"/>
      </w:tblPr>
      <w:tblGrid>
        <w:gridCol w:w="652"/>
        <w:gridCol w:w="7646"/>
        <w:gridCol w:w="1170"/>
      </w:tblGrid>
      <w:tr w:rsidR="00441DE5" w:rsidRPr="00904B7A" w14:paraId="634B508E"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6EE2FE3E" w14:textId="77777777" w:rsidR="00441DE5" w:rsidRPr="00904B7A" w:rsidRDefault="00441DE5" w:rsidP="00441DE5">
            <w:pPr>
              <w:pStyle w:val="HCompactBodyBoldCenteredWhite"/>
            </w:pPr>
            <w:r w:rsidRPr="00904B7A">
              <w:t>Item</w:t>
            </w:r>
          </w:p>
        </w:tc>
        <w:tc>
          <w:tcPr>
            <w:tcW w:w="7646" w:type="dxa"/>
          </w:tcPr>
          <w:p w14:paraId="15407DB2" w14:textId="77777777" w:rsidR="00441DE5" w:rsidRPr="00904B7A" w:rsidRDefault="00441DE5" w:rsidP="00441DE5">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w:t>
            </w:r>
          </w:p>
        </w:tc>
        <w:tc>
          <w:tcPr>
            <w:tcW w:w="1170" w:type="dxa"/>
          </w:tcPr>
          <w:p w14:paraId="6622E22A" w14:textId="77777777" w:rsidR="00441DE5" w:rsidRPr="00904B7A" w:rsidRDefault="00441DE5" w:rsidP="00441DE5">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Quantity</w:t>
            </w:r>
          </w:p>
        </w:tc>
      </w:tr>
      <w:tr w:rsidR="00441DE5" w:rsidRPr="00904B7A" w14:paraId="4729E615"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5B5E359F" w14:textId="77777777" w:rsidR="00441DE5" w:rsidRPr="00904B7A" w:rsidRDefault="00441DE5" w:rsidP="00441DE5">
            <w:pPr>
              <w:pStyle w:val="HCompactBody"/>
            </w:pPr>
            <w:r w:rsidRPr="00904B7A">
              <w:t>1</w:t>
            </w:r>
          </w:p>
        </w:tc>
        <w:tc>
          <w:tcPr>
            <w:tcW w:w="7646" w:type="dxa"/>
          </w:tcPr>
          <w:p w14:paraId="483BED07" w14:textId="77777777" w:rsidR="00441DE5" w:rsidRPr="00904B7A" w:rsidRDefault="00441DE5" w:rsidP="00441DE5">
            <w:pPr>
              <w:pStyle w:val="HCompactBody"/>
              <w:cnfStyle w:val="000000000000" w:firstRow="0" w:lastRow="0" w:firstColumn="0" w:lastColumn="0" w:oddVBand="0" w:evenVBand="0" w:oddHBand="0" w:evenHBand="0" w:firstRowFirstColumn="0" w:firstRowLastColumn="0" w:lastRowFirstColumn="0" w:lastRowLastColumn="0"/>
            </w:pPr>
            <w:r w:rsidRPr="00904B7A">
              <w:t>Digital Oscilloscope</w:t>
            </w:r>
          </w:p>
        </w:tc>
        <w:tc>
          <w:tcPr>
            <w:tcW w:w="1170" w:type="dxa"/>
          </w:tcPr>
          <w:p w14:paraId="3E00FE55" w14:textId="77777777" w:rsidR="00441DE5" w:rsidRPr="00904B7A" w:rsidRDefault="00441DE5" w:rsidP="00441DE5">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r w:rsidR="00441DE5" w:rsidRPr="00904B7A" w14:paraId="00D8B20C"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2D6CA05A" w14:textId="77777777" w:rsidR="00441DE5" w:rsidRPr="00904B7A" w:rsidRDefault="00441DE5" w:rsidP="00441DE5">
            <w:pPr>
              <w:pStyle w:val="HCompactBody"/>
            </w:pPr>
            <w:r w:rsidRPr="00904B7A">
              <w:t>2</w:t>
            </w:r>
          </w:p>
        </w:tc>
        <w:tc>
          <w:tcPr>
            <w:tcW w:w="7646" w:type="dxa"/>
          </w:tcPr>
          <w:p w14:paraId="3B5065AD" w14:textId="77777777" w:rsidR="00441DE5" w:rsidRPr="00904B7A" w:rsidRDefault="00441DE5" w:rsidP="00441DE5">
            <w:pPr>
              <w:pStyle w:val="HCompactBody"/>
              <w:cnfStyle w:val="000000000000" w:firstRow="0" w:lastRow="0" w:firstColumn="0" w:lastColumn="0" w:oddVBand="0" w:evenVBand="0" w:oddHBand="0" w:evenHBand="0" w:firstRowFirstColumn="0" w:firstRowLastColumn="0" w:lastRowFirstColumn="0" w:lastRowLastColumn="0"/>
            </w:pPr>
            <w:r w:rsidRPr="00904B7A">
              <w:t>TPA-P</w:t>
            </w:r>
          </w:p>
        </w:tc>
        <w:tc>
          <w:tcPr>
            <w:tcW w:w="1170" w:type="dxa"/>
          </w:tcPr>
          <w:p w14:paraId="1659748B" w14:textId="77777777" w:rsidR="00441DE5" w:rsidRPr="00904B7A" w:rsidRDefault="00441DE5" w:rsidP="00441DE5">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r w:rsidR="00441DE5" w:rsidRPr="00904B7A" w14:paraId="35C2EB65"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135C7DB0" w14:textId="11CD6174" w:rsidR="00441DE5" w:rsidRPr="00904B7A" w:rsidRDefault="00441DE5" w:rsidP="00441DE5">
            <w:pPr>
              <w:pStyle w:val="HCompactBody"/>
            </w:pPr>
            <w:r w:rsidRPr="00904B7A">
              <w:t>3</w:t>
            </w:r>
          </w:p>
        </w:tc>
        <w:tc>
          <w:tcPr>
            <w:tcW w:w="7646" w:type="dxa"/>
          </w:tcPr>
          <w:p w14:paraId="5E4E96F0" w14:textId="0F2057DD" w:rsidR="00441DE5" w:rsidRPr="00904B7A" w:rsidRDefault="00441DE5" w:rsidP="00441DE5">
            <w:pPr>
              <w:pStyle w:val="HCompactBody"/>
              <w:cnfStyle w:val="000000000000" w:firstRow="0" w:lastRow="0" w:firstColumn="0" w:lastColumn="0" w:oddVBand="0" w:evenVBand="0" w:oddHBand="0" w:evenHBand="0" w:firstRowFirstColumn="0" w:firstRowLastColumn="0" w:lastRowFirstColumn="0" w:lastRowLastColumn="0"/>
            </w:pPr>
            <w:r w:rsidRPr="00904B7A">
              <w:t>Worst Cable Emulator</w:t>
            </w:r>
          </w:p>
        </w:tc>
        <w:tc>
          <w:tcPr>
            <w:tcW w:w="1170" w:type="dxa"/>
          </w:tcPr>
          <w:p w14:paraId="08015267" w14:textId="66D78004" w:rsidR="00441DE5" w:rsidRPr="00904B7A" w:rsidRDefault="00441DE5" w:rsidP="00441DE5">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bl>
    <w:p w14:paraId="06F8E987" w14:textId="77777777" w:rsidR="00441DE5" w:rsidRPr="00904B7A" w:rsidRDefault="00441DE5" w:rsidP="009315E4">
      <w:pPr>
        <w:pStyle w:val="HeadingTitleBold"/>
        <w:pageBreakBefore/>
      </w:pPr>
      <w:r w:rsidRPr="00904B7A">
        <w:t>Procedure</w:t>
      </w:r>
    </w:p>
    <w:p w14:paraId="16238B64" w14:textId="05588428" w:rsidR="00441DE5" w:rsidRPr="00904B7A" w:rsidRDefault="00441DE5" w:rsidP="009315E4">
      <w:pPr>
        <w:pStyle w:val="Caption"/>
        <w:ind w:firstLineChars="300" w:firstLine="780"/>
        <w:jc w:val="center"/>
      </w:pPr>
      <w:bookmarkStart w:id="117" w:name="_Ref358309759"/>
      <w:bookmarkStart w:id="118" w:name="_Toc234530055"/>
      <w:bookmarkStart w:id="119" w:name="_Toc242777006"/>
      <w:r w:rsidRPr="00904B7A">
        <w:t xml:space="preserve">Figure </w:t>
      </w:r>
      <w:fldSimple w:instr=" SEQ Figure \* ARABIC ">
        <w:r w:rsidR="00B7622A">
          <w:rPr>
            <w:noProof/>
          </w:rPr>
          <w:t>4</w:t>
        </w:r>
      </w:fldSimple>
      <w:bookmarkEnd w:id="117"/>
      <w:r w:rsidRPr="00904B7A">
        <w:t xml:space="preserve"> </w:t>
      </w:r>
      <w:r w:rsidR="004D2318" w:rsidRPr="00904B7A">
        <w:t xml:space="preserve">Source </w:t>
      </w:r>
      <w:r w:rsidRPr="00904B7A">
        <w:t xml:space="preserve">TMDS Electrical - </w:t>
      </w:r>
      <w:r w:rsidR="00031D21" w:rsidRPr="00904B7A">
        <w:t>6G</w:t>
      </w:r>
      <w:r w:rsidRPr="00904B7A">
        <w:t xml:space="preserve"> – Source (TP2) Eye Diagram for 600Mcsc</w:t>
      </w:r>
      <w:bookmarkEnd w:id="118"/>
      <w:bookmarkEnd w:id="119"/>
    </w:p>
    <w:tbl>
      <w:tblPr>
        <w:tblStyle w:val="TableGrid"/>
        <w:tblW w:w="0" w:type="auto"/>
        <w:tblLayout w:type="fixed"/>
        <w:tblLook w:val="04A0" w:firstRow="1" w:lastRow="0" w:firstColumn="1" w:lastColumn="0" w:noHBand="0" w:noVBand="1"/>
      </w:tblPr>
      <w:tblGrid>
        <w:gridCol w:w="6678"/>
        <w:gridCol w:w="1440"/>
        <w:gridCol w:w="720"/>
        <w:gridCol w:w="726"/>
      </w:tblGrid>
      <w:tr w:rsidR="00A85AC9" w:rsidRPr="00904B7A" w14:paraId="319AC397" w14:textId="77777777" w:rsidTr="00A85AC9">
        <w:trPr>
          <w:cantSplit/>
        </w:trPr>
        <w:tc>
          <w:tcPr>
            <w:tcW w:w="6678" w:type="dxa"/>
            <w:vMerge w:val="restart"/>
            <w:tcBorders>
              <w:top w:val="nil"/>
              <w:left w:val="nil"/>
              <w:bottom w:val="nil"/>
              <w:right w:val="single" w:sz="4" w:space="0" w:color="auto"/>
            </w:tcBorders>
          </w:tcPr>
          <w:p w14:paraId="71CFFC1D" w14:textId="6B7E2D95" w:rsidR="007B0804" w:rsidRPr="00904B7A" w:rsidRDefault="007B0804" w:rsidP="009F6121">
            <w:pPr>
              <w:pStyle w:val="HBody"/>
              <w:spacing w:after="100"/>
              <w:jc w:val="center"/>
              <w:rPr>
                <w:sz w:val="18"/>
                <w:szCs w:val="18"/>
                <w:lang w:eastAsia="ja-JP"/>
              </w:rPr>
            </w:pPr>
            <w:r w:rsidRPr="007B0804">
              <w:rPr>
                <w:noProof/>
              </w:rPr>
              <w:drawing>
                <wp:inline distT="0" distB="0" distL="0" distR="0" wp14:anchorId="62A78ADD" wp14:editId="2425DAF5">
                  <wp:extent cx="4044764" cy="31369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00746" cy="3180316"/>
                          </a:xfrm>
                          <a:prstGeom prst="rect">
                            <a:avLst/>
                          </a:prstGeom>
                          <a:noFill/>
                          <a:ln>
                            <a:noFill/>
                          </a:ln>
                          <a:effectLst/>
                          <a:extLst/>
                        </pic:spPr>
                      </pic:pic>
                    </a:graphicData>
                  </a:graphic>
                </wp:inline>
              </w:drawing>
            </w:r>
          </w:p>
        </w:tc>
        <w:tc>
          <w:tcPr>
            <w:tcW w:w="1440" w:type="dxa"/>
            <w:tcBorders>
              <w:left w:val="single" w:sz="4" w:space="0" w:color="auto"/>
            </w:tcBorders>
            <w:vAlign w:val="center"/>
          </w:tcPr>
          <w:p w14:paraId="7F8CD31C" w14:textId="14BB559C" w:rsidR="007B0804" w:rsidRPr="00A85AC9" w:rsidRDefault="007B0804" w:rsidP="00793CC5">
            <w:pPr>
              <w:pStyle w:val="HCompactBodyBoldCentered"/>
              <w:rPr>
                <w:sz w:val="20"/>
                <w:szCs w:val="20"/>
                <w:lang w:eastAsia="ja-JP"/>
              </w:rPr>
            </w:pPr>
            <w:r w:rsidRPr="00A85AC9">
              <w:rPr>
                <w:rFonts w:hint="eastAsia"/>
                <w:sz w:val="20"/>
                <w:szCs w:val="20"/>
                <w:lang w:eastAsia="ja-JP"/>
              </w:rPr>
              <w:t>TMDS Bit Rate (Gbps)</w:t>
            </w:r>
          </w:p>
        </w:tc>
        <w:tc>
          <w:tcPr>
            <w:tcW w:w="720" w:type="dxa"/>
            <w:vAlign w:val="center"/>
          </w:tcPr>
          <w:p w14:paraId="6D532087" w14:textId="77777777" w:rsidR="00A85AC9" w:rsidRPr="00A85AC9" w:rsidRDefault="00A85AC9" w:rsidP="00552295">
            <w:pPr>
              <w:pStyle w:val="HCompactBodyBoldCentered"/>
              <w:rPr>
                <w:sz w:val="20"/>
                <w:szCs w:val="20"/>
                <w:lang w:eastAsia="ja-JP"/>
              </w:rPr>
            </w:pPr>
            <w:r w:rsidRPr="00A85AC9">
              <w:rPr>
                <w:rFonts w:hint="eastAsia"/>
                <w:sz w:val="20"/>
                <w:szCs w:val="20"/>
                <w:lang w:eastAsia="ja-JP"/>
              </w:rPr>
              <w:t>H</w:t>
            </w:r>
          </w:p>
          <w:p w14:paraId="588BDA6C" w14:textId="1A0C84E6" w:rsidR="007B0804" w:rsidRPr="00A85AC9" w:rsidRDefault="007B0804" w:rsidP="00552295">
            <w:pPr>
              <w:pStyle w:val="HCompactBodyBoldCentered"/>
              <w:rPr>
                <w:sz w:val="20"/>
                <w:szCs w:val="20"/>
                <w:lang w:eastAsia="ja-JP"/>
              </w:rPr>
            </w:pPr>
            <w:r w:rsidRPr="00A85AC9">
              <w:rPr>
                <w:rFonts w:hint="eastAsia"/>
                <w:sz w:val="20"/>
                <w:szCs w:val="20"/>
                <w:lang w:eastAsia="ja-JP"/>
              </w:rPr>
              <w:t>(T</w:t>
            </w:r>
            <w:r w:rsidR="00552295" w:rsidRPr="00A85AC9">
              <w:rPr>
                <w:sz w:val="20"/>
                <w:szCs w:val="20"/>
                <w:vertAlign w:val="subscript"/>
                <w:lang w:eastAsia="ja-JP"/>
              </w:rPr>
              <w:t>bit</w:t>
            </w:r>
            <w:r w:rsidRPr="00A85AC9">
              <w:rPr>
                <w:rFonts w:hint="eastAsia"/>
                <w:sz w:val="20"/>
                <w:szCs w:val="20"/>
                <w:lang w:eastAsia="ja-JP"/>
              </w:rPr>
              <w:t>)</w:t>
            </w:r>
          </w:p>
        </w:tc>
        <w:tc>
          <w:tcPr>
            <w:tcW w:w="726" w:type="dxa"/>
            <w:vAlign w:val="center"/>
          </w:tcPr>
          <w:p w14:paraId="1E9F1A8E" w14:textId="77777777" w:rsidR="00A85AC9" w:rsidRPr="00A85AC9" w:rsidRDefault="00A85AC9" w:rsidP="00793CC5">
            <w:pPr>
              <w:pStyle w:val="HCompactBodyBoldCentered"/>
              <w:rPr>
                <w:sz w:val="20"/>
                <w:szCs w:val="20"/>
                <w:lang w:eastAsia="ja-JP"/>
              </w:rPr>
            </w:pPr>
            <w:r w:rsidRPr="00A85AC9">
              <w:rPr>
                <w:rFonts w:hint="eastAsia"/>
                <w:sz w:val="20"/>
                <w:szCs w:val="20"/>
                <w:lang w:eastAsia="ja-JP"/>
              </w:rPr>
              <w:t>V</w:t>
            </w:r>
          </w:p>
          <w:p w14:paraId="084747D1" w14:textId="7679181D" w:rsidR="007B0804" w:rsidRPr="00A85AC9" w:rsidRDefault="007B0804" w:rsidP="00793CC5">
            <w:pPr>
              <w:pStyle w:val="HCompactBodyBoldCentered"/>
              <w:rPr>
                <w:sz w:val="20"/>
                <w:szCs w:val="20"/>
                <w:lang w:eastAsia="ja-JP"/>
              </w:rPr>
            </w:pPr>
            <w:r w:rsidRPr="00A85AC9">
              <w:rPr>
                <w:rFonts w:hint="eastAsia"/>
                <w:sz w:val="20"/>
                <w:szCs w:val="20"/>
                <w:lang w:eastAsia="ja-JP"/>
              </w:rPr>
              <w:t>(mV)</w:t>
            </w:r>
          </w:p>
        </w:tc>
      </w:tr>
      <w:tr w:rsidR="00A85AC9" w:rsidRPr="00904B7A" w14:paraId="648207C3" w14:textId="77777777" w:rsidTr="00A85AC9">
        <w:trPr>
          <w:cantSplit/>
        </w:trPr>
        <w:tc>
          <w:tcPr>
            <w:tcW w:w="6678" w:type="dxa"/>
            <w:vMerge/>
            <w:tcBorders>
              <w:top w:val="nil"/>
              <w:left w:val="nil"/>
              <w:bottom w:val="nil"/>
              <w:right w:val="single" w:sz="4" w:space="0" w:color="auto"/>
            </w:tcBorders>
          </w:tcPr>
          <w:p w14:paraId="6F078D9D" w14:textId="58CA838A" w:rsidR="007B0804" w:rsidRPr="00904B7A" w:rsidRDefault="007B0804" w:rsidP="009F6121">
            <w:pPr>
              <w:pStyle w:val="HBody"/>
              <w:spacing w:after="100"/>
              <w:jc w:val="center"/>
              <w:rPr>
                <w:lang w:eastAsia="ja-JP"/>
              </w:rPr>
            </w:pPr>
          </w:p>
        </w:tc>
        <w:tc>
          <w:tcPr>
            <w:tcW w:w="1440" w:type="dxa"/>
            <w:tcBorders>
              <w:left w:val="single" w:sz="4" w:space="0" w:color="auto"/>
            </w:tcBorders>
            <w:vAlign w:val="center"/>
          </w:tcPr>
          <w:p w14:paraId="194E4735" w14:textId="5307D873" w:rsidR="007B0804" w:rsidRPr="00A85AC9" w:rsidRDefault="007B0804" w:rsidP="004C7059">
            <w:pPr>
              <w:pStyle w:val="HCompactBody"/>
              <w:rPr>
                <w:sz w:val="20"/>
                <w:szCs w:val="20"/>
                <w:lang w:eastAsia="ja-JP"/>
              </w:rPr>
            </w:pPr>
            <w:r w:rsidRPr="00A85AC9">
              <w:rPr>
                <w:rFonts w:hint="eastAsia"/>
                <w:sz w:val="20"/>
                <w:szCs w:val="20"/>
                <w:lang w:eastAsia="ja-JP"/>
              </w:rPr>
              <w:t>3.71</w:t>
            </w:r>
          </w:p>
        </w:tc>
        <w:tc>
          <w:tcPr>
            <w:tcW w:w="720" w:type="dxa"/>
            <w:vAlign w:val="center"/>
          </w:tcPr>
          <w:p w14:paraId="6B0E7D70" w14:textId="77777777" w:rsidR="007B0804" w:rsidRPr="00A85AC9" w:rsidRDefault="007B0804" w:rsidP="004C7059">
            <w:pPr>
              <w:pStyle w:val="HCompactBody"/>
              <w:rPr>
                <w:sz w:val="20"/>
                <w:szCs w:val="20"/>
                <w:lang w:eastAsia="ja-JP"/>
              </w:rPr>
            </w:pPr>
            <w:r w:rsidRPr="00A85AC9">
              <w:rPr>
                <w:rFonts w:hint="eastAsia"/>
                <w:sz w:val="20"/>
                <w:szCs w:val="20"/>
                <w:lang w:eastAsia="ja-JP"/>
              </w:rPr>
              <w:t>0.6</w:t>
            </w:r>
          </w:p>
        </w:tc>
        <w:tc>
          <w:tcPr>
            <w:tcW w:w="726" w:type="dxa"/>
            <w:vAlign w:val="center"/>
          </w:tcPr>
          <w:p w14:paraId="25EF32F1" w14:textId="77777777" w:rsidR="007B0804" w:rsidRPr="00A85AC9" w:rsidRDefault="007B0804" w:rsidP="004C7059">
            <w:pPr>
              <w:pStyle w:val="HCompactBody"/>
              <w:rPr>
                <w:sz w:val="20"/>
                <w:szCs w:val="20"/>
                <w:lang w:eastAsia="ja-JP"/>
              </w:rPr>
            </w:pPr>
            <w:r w:rsidRPr="00A85AC9">
              <w:rPr>
                <w:rFonts w:hint="eastAsia"/>
                <w:sz w:val="20"/>
                <w:szCs w:val="20"/>
                <w:lang w:eastAsia="ja-JP"/>
              </w:rPr>
              <w:t>335</w:t>
            </w:r>
          </w:p>
        </w:tc>
      </w:tr>
      <w:tr w:rsidR="00A85AC9" w:rsidRPr="00904B7A" w14:paraId="6DA3F503" w14:textId="77777777" w:rsidTr="00A85AC9">
        <w:trPr>
          <w:cantSplit/>
        </w:trPr>
        <w:tc>
          <w:tcPr>
            <w:tcW w:w="6678" w:type="dxa"/>
            <w:vMerge/>
            <w:tcBorders>
              <w:top w:val="nil"/>
              <w:left w:val="nil"/>
              <w:bottom w:val="nil"/>
              <w:right w:val="single" w:sz="4" w:space="0" w:color="auto"/>
            </w:tcBorders>
          </w:tcPr>
          <w:p w14:paraId="55326414" w14:textId="77777777" w:rsidR="007B0804" w:rsidRPr="00904B7A" w:rsidRDefault="007B0804" w:rsidP="009F6121">
            <w:pPr>
              <w:pStyle w:val="HBody"/>
              <w:spacing w:after="100"/>
              <w:jc w:val="center"/>
              <w:rPr>
                <w:lang w:eastAsia="ja-JP"/>
              </w:rPr>
            </w:pPr>
          </w:p>
        </w:tc>
        <w:tc>
          <w:tcPr>
            <w:tcW w:w="1440" w:type="dxa"/>
            <w:tcBorders>
              <w:left w:val="single" w:sz="4" w:space="0" w:color="auto"/>
            </w:tcBorders>
            <w:vAlign w:val="center"/>
          </w:tcPr>
          <w:p w14:paraId="6B70B73A" w14:textId="0FD0B813" w:rsidR="007B0804" w:rsidRPr="00A85AC9" w:rsidRDefault="007B0804" w:rsidP="004C7059">
            <w:pPr>
              <w:pStyle w:val="HCompactBody"/>
              <w:rPr>
                <w:sz w:val="20"/>
                <w:szCs w:val="20"/>
                <w:lang w:eastAsia="ja-JP"/>
              </w:rPr>
            </w:pPr>
            <w:r w:rsidRPr="00A85AC9">
              <w:rPr>
                <w:rFonts w:hint="eastAsia"/>
                <w:sz w:val="20"/>
                <w:szCs w:val="20"/>
                <w:lang w:eastAsia="ja-JP"/>
              </w:rPr>
              <w:t>4.46</w:t>
            </w:r>
          </w:p>
        </w:tc>
        <w:tc>
          <w:tcPr>
            <w:tcW w:w="720" w:type="dxa"/>
            <w:vAlign w:val="center"/>
          </w:tcPr>
          <w:p w14:paraId="5E3221C8" w14:textId="77777777" w:rsidR="007B0804" w:rsidRPr="00A85AC9" w:rsidRDefault="007B0804" w:rsidP="004C7059">
            <w:pPr>
              <w:pStyle w:val="HCompactBody"/>
              <w:rPr>
                <w:sz w:val="20"/>
                <w:szCs w:val="20"/>
                <w:lang w:eastAsia="ja-JP"/>
              </w:rPr>
            </w:pPr>
            <w:r w:rsidRPr="00A85AC9">
              <w:rPr>
                <w:rFonts w:hint="eastAsia"/>
                <w:sz w:val="20"/>
                <w:szCs w:val="20"/>
                <w:lang w:eastAsia="ja-JP"/>
              </w:rPr>
              <w:t>0.56</w:t>
            </w:r>
          </w:p>
        </w:tc>
        <w:tc>
          <w:tcPr>
            <w:tcW w:w="726" w:type="dxa"/>
            <w:vAlign w:val="center"/>
          </w:tcPr>
          <w:p w14:paraId="4446DD48" w14:textId="77777777" w:rsidR="007B0804" w:rsidRPr="00A85AC9" w:rsidRDefault="007B0804" w:rsidP="004C7059">
            <w:pPr>
              <w:pStyle w:val="HCompactBody"/>
              <w:rPr>
                <w:sz w:val="20"/>
                <w:szCs w:val="20"/>
                <w:lang w:eastAsia="ja-JP"/>
              </w:rPr>
            </w:pPr>
            <w:r w:rsidRPr="00A85AC9">
              <w:rPr>
                <w:rFonts w:hint="eastAsia"/>
                <w:sz w:val="20"/>
                <w:szCs w:val="20"/>
                <w:lang w:eastAsia="ja-JP"/>
              </w:rPr>
              <w:t>295</w:t>
            </w:r>
          </w:p>
        </w:tc>
      </w:tr>
      <w:tr w:rsidR="00A85AC9" w:rsidRPr="00904B7A" w14:paraId="5263D241" w14:textId="77777777" w:rsidTr="00A85AC9">
        <w:trPr>
          <w:cantSplit/>
        </w:trPr>
        <w:tc>
          <w:tcPr>
            <w:tcW w:w="6678" w:type="dxa"/>
            <w:vMerge/>
            <w:tcBorders>
              <w:top w:val="nil"/>
              <w:left w:val="nil"/>
              <w:bottom w:val="nil"/>
              <w:right w:val="single" w:sz="4" w:space="0" w:color="auto"/>
            </w:tcBorders>
          </w:tcPr>
          <w:p w14:paraId="7EC65278" w14:textId="77777777" w:rsidR="007B0804" w:rsidRPr="00904B7A" w:rsidRDefault="007B0804" w:rsidP="009F6121">
            <w:pPr>
              <w:pStyle w:val="HBody"/>
              <w:spacing w:after="100"/>
              <w:jc w:val="center"/>
              <w:rPr>
                <w:lang w:eastAsia="ja-JP"/>
              </w:rPr>
            </w:pPr>
          </w:p>
        </w:tc>
        <w:tc>
          <w:tcPr>
            <w:tcW w:w="1440" w:type="dxa"/>
            <w:tcBorders>
              <w:left w:val="single" w:sz="4" w:space="0" w:color="auto"/>
            </w:tcBorders>
            <w:vAlign w:val="center"/>
          </w:tcPr>
          <w:p w14:paraId="45FB5678" w14:textId="09362F6E" w:rsidR="007B0804" w:rsidRPr="00A85AC9" w:rsidRDefault="007B0804" w:rsidP="004C7059">
            <w:pPr>
              <w:pStyle w:val="HCompactBody"/>
              <w:rPr>
                <w:sz w:val="20"/>
                <w:szCs w:val="20"/>
                <w:lang w:eastAsia="ja-JP"/>
              </w:rPr>
            </w:pPr>
            <w:r w:rsidRPr="00A85AC9">
              <w:rPr>
                <w:rFonts w:hint="eastAsia"/>
                <w:sz w:val="20"/>
                <w:szCs w:val="20"/>
                <w:lang w:eastAsia="ja-JP"/>
              </w:rPr>
              <w:t>5.94</w:t>
            </w:r>
          </w:p>
        </w:tc>
        <w:tc>
          <w:tcPr>
            <w:tcW w:w="720" w:type="dxa"/>
            <w:vAlign w:val="center"/>
          </w:tcPr>
          <w:p w14:paraId="56312677" w14:textId="77777777" w:rsidR="007B0804" w:rsidRPr="00A85AC9" w:rsidRDefault="007B0804" w:rsidP="004C7059">
            <w:pPr>
              <w:pStyle w:val="HCompactBody"/>
              <w:rPr>
                <w:sz w:val="20"/>
                <w:szCs w:val="20"/>
                <w:lang w:eastAsia="ja-JP"/>
              </w:rPr>
            </w:pPr>
            <w:r w:rsidRPr="00A85AC9">
              <w:rPr>
                <w:rFonts w:hint="eastAsia"/>
                <w:sz w:val="20"/>
                <w:szCs w:val="20"/>
                <w:lang w:eastAsia="ja-JP"/>
              </w:rPr>
              <w:t>0.4</w:t>
            </w:r>
          </w:p>
        </w:tc>
        <w:tc>
          <w:tcPr>
            <w:tcW w:w="726" w:type="dxa"/>
            <w:vAlign w:val="center"/>
          </w:tcPr>
          <w:p w14:paraId="369D7A26" w14:textId="77777777" w:rsidR="007B0804" w:rsidRPr="00A85AC9" w:rsidRDefault="007B0804" w:rsidP="004C7059">
            <w:pPr>
              <w:pStyle w:val="HCompactBody"/>
              <w:rPr>
                <w:sz w:val="20"/>
                <w:szCs w:val="20"/>
                <w:lang w:eastAsia="ja-JP"/>
              </w:rPr>
            </w:pPr>
            <w:r w:rsidRPr="00A85AC9">
              <w:rPr>
                <w:rFonts w:hint="eastAsia"/>
                <w:sz w:val="20"/>
                <w:szCs w:val="20"/>
                <w:lang w:eastAsia="ja-JP"/>
              </w:rPr>
              <w:t>150</w:t>
            </w:r>
          </w:p>
        </w:tc>
      </w:tr>
      <w:tr w:rsidR="00A85AC9" w:rsidRPr="00904B7A" w14:paraId="6CF8D900" w14:textId="77777777" w:rsidTr="00A85AC9">
        <w:trPr>
          <w:cantSplit/>
          <w:trHeight w:val="1889"/>
        </w:trPr>
        <w:tc>
          <w:tcPr>
            <w:tcW w:w="6678" w:type="dxa"/>
            <w:vMerge/>
            <w:tcBorders>
              <w:top w:val="nil"/>
              <w:left w:val="nil"/>
              <w:bottom w:val="nil"/>
              <w:right w:val="single" w:sz="4" w:space="0" w:color="auto"/>
            </w:tcBorders>
          </w:tcPr>
          <w:p w14:paraId="2EF7EB6A" w14:textId="77777777" w:rsidR="007B0804" w:rsidRPr="00904B7A" w:rsidRDefault="007B0804" w:rsidP="009F6121">
            <w:pPr>
              <w:pStyle w:val="HBody"/>
              <w:spacing w:after="100"/>
              <w:jc w:val="center"/>
              <w:rPr>
                <w:lang w:eastAsia="ja-JP"/>
              </w:rPr>
            </w:pPr>
          </w:p>
        </w:tc>
        <w:tc>
          <w:tcPr>
            <w:tcW w:w="1440" w:type="dxa"/>
            <w:tcBorders>
              <w:left w:val="single" w:sz="4" w:space="0" w:color="auto"/>
            </w:tcBorders>
            <w:vAlign w:val="center"/>
          </w:tcPr>
          <w:p w14:paraId="5A85E845" w14:textId="1956B8B0" w:rsidR="007B0804" w:rsidRPr="00A85AC9" w:rsidRDefault="007B0804" w:rsidP="004C7059">
            <w:pPr>
              <w:pStyle w:val="HCompactBody"/>
              <w:rPr>
                <w:sz w:val="20"/>
                <w:szCs w:val="20"/>
                <w:lang w:eastAsia="ja-JP"/>
              </w:rPr>
            </w:pPr>
            <w:r w:rsidRPr="00A85AC9">
              <w:rPr>
                <w:sz w:val="20"/>
                <w:szCs w:val="20"/>
                <w:lang w:eastAsia="ja-JP"/>
              </w:rPr>
              <w:t>Others</w:t>
            </w:r>
          </w:p>
        </w:tc>
        <w:tc>
          <w:tcPr>
            <w:tcW w:w="1446" w:type="dxa"/>
            <w:gridSpan w:val="2"/>
            <w:vAlign w:val="center"/>
          </w:tcPr>
          <w:p w14:paraId="5E2C850B" w14:textId="17DEFB01" w:rsidR="007B0804" w:rsidRPr="00A85AC9" w:rsidRDefault="007B0804" w:rsidP="004C7059">
            <w:pPr>
              <w:pStyle w:val="HCompactBody"/>
              <w:rPr>
                <w:sz w:val="20"/>
                <w:szCs w:val="20"/>
                <w:lang w:eastAsia="ja-JP"/>
              </w:rPr>
            </w:pPr>
            <w:r w:rsidRPr="00A85AC9">
              <w:rPr>
                <w:sz w:val="20"/>
                <w:szCs w:val="20"/>
                <w:lang w:eastAsia="ja-JP"/>
              </w:rPr>
              <w:t xml:space="preserve">See </w:t>
            </w:r>
            <w:r w:rsidR="00AB5BF6" w:rsidRPr="00A85AC9">
              <w:rPr>
                <w:sz w:val="20"/>
                <w:szCs w:val="20"/>
                <w:lang w:eastAsia="ja-JP"/>
              </w:rPr>
              <w:t>[</w:t>
            </w:r>
            <w:r w:rsidRPr="00A85AC9">
              <w:rPr>
                <w:sz w:val="20"/>
                <w:szCs w:val="20"/>
                <w:lang w:eastAsia="ja-JP"/>
              </w:rPr>
              <w:t>HDMI 2.0</w:t>
            </w:r>
            <w:r w:rsidR="00AB5BF6" w:rsidRPr="00A85AC9">
              <w:rPr>
                <w:sz w:val="20"/>
                <w:szCs w:val="20"/>
                <w:lang w:eastAsia="ja-JP"/>
              </w:rPr>
              <w:t>: Table 6-5]</w:t>
            </w:r>
          </w:p>
        </w:tc>
      </w:tr>
    </w:tbl>
    <w:p w14:paraId="6CA74505" w14:textId="231EB122" w:rsidR="00441DE5" w:rsidRPr="00904B7A" w:rsidRDefault="00441DE5" w:rsidP="00F87611">
      <w:pPr>
        <w:pStyle w:val="HBody"/>
      </w:pPr>
    </w:p>
    <w:p w14:paraId="680FB029" w14:textId="67D79FD5" w:rsidR="00441DE5" w:rsidRPr="00904B7A" w:rsidRDefault="00654480" w:rsidP="00090867">
      <w:pPr>
        <w:pStyle w:val="HList1"/>
        <w:numPr>
          <w:ilvl w:val="0"/>
          <w:numId w:val="33"/>
        </w:numPr>
      </w:pPr>
      <w:r w:rsidRPr="00904B7A">
        <w:t>If the CDF</w:t>
      </w:r>
      <w:r w:rsidR="00441DE5" w:rsidRPr="00904B7A">
        <w:t xml:space="preserve"> field </w:t>
      </w:r>
      <w:r w:rsidR="00AE7F8F" w:rsidRPr="00904B7A">
        <w:fldChar w:fldCharType="begin"/>
      </w:r>
      <w:r w:rsidR="00AE7F8F" w:rsidRPr="00904B7A">
        <w:instrText xml:space="preserve"> REF Source_Above_340 \h </w:instrText>
      </w:r>
      <w:r w:rsidR="00AE7F8F" w:rsidRPr="00904B7A">
        <w:fldChar w:fldCharType="separate"/>
      </w:r>
      <w:r w:rsidR="00B7622A" w:rsidRPr="00C25597">
        <w:t>Source_Above_340</w:t>
      </w:r>
      <w:r w:rsidR="00AE7F8F" w:rsidRPr="00904B7A">
        <w:fldChar w:fldCharType="end"/>
      </w:r>
      <w:r w:rsidR="00AE7F8F" w:rsidRPr="00904B7A">
        <w:t xml:space="preserve"> </w:t>
      </w:r>
      <w:r w:rsidR="00441DE5" w:rsidRPr="00904B7A">
        <w:t xml:space="preserve">is “N”, then </w:t>
      </w:r>
      <w:r w:rsidR="00B42BEA" w:rsidRPr="00904B7A">
        <w:t>SKIP</w:t>
      </w:r>
      <w:r w:rsidR="00441DE5" w:rsidRPr="00904B7A">
        <w:t xml:space="preserve"> this test.</w:t>
      </w:r>
    </w:p>
    <w:p w14:paraId="3CE6074F" w14:textId="77777777" w:rsidR="00441DE5" w:rsidRPr="00904B7A" w:rsidRDefault="00441DE5" w:rsidP="00441DE5">
      <w:pPr>
        <w:pStyle w:val="HeadingTitleColon"/>
      </w:pPr>
      <w:r w:rsidRPr="00904B7A">
        <w:t>Setup:</w:t>
      </w:r>
    </w:p>
    <w:p w14:paraId="4322BA37" w14:textId="77777777" w:rsidR="00441DE5" w:rsidRPr="00904B7A" w:rsidRDefault="00441DE5" w:rsidP="003D25AA">
      <w:pPr>
        <w:pStyle w:val="HList1"/>
      </w:pPr>
      <w:r w:rsidRPr="00904B7A">
        <w:t>Connect the TPA-P to the Source DUT HDMI output connector.</w:t>
      </w:r>
    </w:p>
    <w:p w14:paraId="264EB057" w14:textId="46072188" w:rsidR="00441DE5" w:rsidRPr="00904B7A" w:rsidRDefault="0072029A" w:rsidP="003D25AA">
      <w:pPr>
        <w:pStyle w:val="HList1"/>
      </w:pPr>
      <w:r>
        <w:t>Configure the EDID, which indicates all Video Formats necessary for this test.</w:t>
      </w:r>
    </w:p>
    <w:p w14:paraId="33CFD219" w14:textId="59368F71" w:rsidR="00441DE5" w:rsidRPr="00904B7A" w:rsidRDefault="00441DE5" w:rsidP="003D25AA">
      <w:pPr>
        <w:pStyle w:val="HList1"/>
      </w:pPr>
      <w:r w:rsidRPr="00904B7A">
        <w:t xml:space="preserve">Connect the first </w:t>
      </w:r>
      <w:r w:rsidR="0029192C">
        <w:t xml:space="preserve">differential </w:t>
      </w:r>
      <w:r w:rsidRPr="00904B7A">
        <w:t xml:space="preserve">probe to </w:t>
      </w:r>
      <w:r w:rsidR="004F7D9C" w:rsidRPr="00904B7A">
        <w:t xml:space="preserve">the </w:t>
      </w:r>
      <w:r w:rsidRPr="00904B7A">
        <w:t>TMDS Clock, and configure this as the trigger.</w:t>
      </w:r>
    </w:p>
    <w:p w14:paraId="46BBD06A" w14:textId="1D29D3CB" w:rsidR="00441DE5" w:rsidRPr="00904B7A" w:rsidRDefault="00441DE5" w:rsidP="003D25AA">
      <w:pPr>
        <w:pStyle w:val="HList1"/>
      </w:pPr>
      <w:r w:rsidRPr="00904B7A">
        <w:t xml:space="preserve">Connect three </w:t>
      </w:r>
      <w:r w:rsidR="0029192C">
        <w:t xml:space="preserve">differential </w:t>
      </w:r>
      <w:r w:rsidRPr="00904B7A">
        <w:t>probes, one to each of TMDS_DATA0, TMDS_DATA1 and TMDS_DATA2.</w:t>
      </w:r>
    </w:p>
    <w:p w14:paraId="7A852B22" w14:textId="19F90972" w:rsidR="00441DE5" w:rsidRDefault="006209CB" w:rsidP="003D25AA">
      <w:pPr>
        <w:pStyle w:val="HList1"/>
      </w:pPr>
      <w:r w:rsidRPr="00904B7A">
        <w:t xml:space="preserve">Configure the Source DUT to output a </w:t>
      </w:r>
      <w:r w:rsidR="00512A50" w:rsidRPr="00904B7A">
        <w:t>Video Format</w:t>
      </w:r>
      <w:r w:rsidRPr="00904B7A">
        <w:t xml:space="preserve"> with </w:t>
      </w:r>
      <w:r w:rsidR="004F7D9C" w:rsidRPr="00904B7A">
        <w:t xml:space="preserve">a </w:t>
      </w:r>
      <w:r w:rsidR="00A27AA9" w:rsidRPr="00904B7A">
        <w:t>TMDS Character Rate</w:t>
      </w:r>
      <w:r w:rsidR="00884D1E" w:rsidRPr="00904B7A">
        <w:t xml:space="preserve"> of 594Mcsc</w:t>
      </w:r>
      <w:r w:rsidRPr="00904B7A">
        <w:t xml:space="preserve">. </w:t>
      </w:r>
      <w:r w:rsidR="00454837" w:rsidRPr="00904B7A">
        <w:t xml:space="preserve"> </w:t>
      </w:r>
      <w:r w:rsidRPr="00904B7A">
        <w:t xml:space="preserve">If this </w:t>
      </w:r>
      <w:r w:rsidR="00A27AA9" w:rsidRPr="00904B7A">
        <w:t>TMDS Character Rate</w:t>
      </w:r>
      <w:r w:rsidRPr="00904B7A">
        <w:t xml:space="preserve"> is not supported, t</w:t>
      </w:r>
      <w:r w:rsidR="00884D1E" w:rsidRPr="00904B7A">
        <w:t>hen the highest DUT-supported TMDS Character R</w:t>
      </w:r>
      <w:r w:rsidRPr="00904B7A">
        <w:t>ate is used.</w:t>
      </w:r>
    </w:p>
    <w:p w14:paraId="4542F6C2" w14:textId="77777777" w:rsidR="00225696" w:rsidRDefault="00225696" w:rsidP="00225696">
      <w:pPr>
        <w:pStyle w:val="HList1"/>
      </w:pPr>
      <w:r>
        <w:rPr>
          <w:rFonts w:hint="eastAsia"/>
        </w:rPr>
        <w:t>Apply the Worst Cable Emulator under the condition that the Worst Cable Emulator causes delay on all TMDS DATA positive (+) lines against negative (</w:t>
      </w:r>
      <w:r>
        <w:rPr>
          <w:rFonts w:hint="eastAsia"/>
        </w:rPr>
        <w:t>‐</w:t>
      </w:r>
      <w:r>
        <w:rPr>
          <w:rFonts w:hint="eastAsia"/>
        </w:rPr>
        <w:t>) lines.</w:t>
      </w:r>
    </w:p>
    <w:p w14:paraId="0A64AAEF" w14:textId="35013CFB" w:rsidR="00225696" w:rsidRPr="00904B7A" w:rsidRDefault="00225696" w:rsidP="00392DF7">
      <w:pPr>
        <w:pStyle w:val="HeadingTitleColon"/>
      </w:pPr>
      <w:r>
        <w:t>(Note: this setup may be applied in the Digital Oscilloscope after the process of 8.1.)</w:t>
      </w:r>
    </w:p>
    <w:p w14:paraId="61D4BF7F" w14:textId="77777777" w:rsidR="00441DE5" w:rsidRPr="00904B7A" w:rsidRDefault="00441DE5" w:rsidP="00441DE5">
      <w:pPr>
        <w:pStyle w:val="HeadingTitleColon"/>
      </w:pPr>
      <w:r w:rsidRPr="00904B7A">
        <w:t>Measure:</w:t>
      </w:r>
    </w:p>
    <w:p w14:paraId="7BA36B7D" w14:textId="1053C7A8" w:rsidR="00964BEC" w:rsidRPr="00904B7A" w:rsidRDefault="00884D1E" w:rsidP="003D25AA">
      <w:pPr>
        <w:pStyle w:val="HList1"/>
      </w:pPr>
      <w:r w:rsidRPr="00904B7A">
        <w:t>For this TMDS Character R</w:t>
      </w:r>
      <w:r w:rsidR="00964BEC" w:rsidRPr="00904B7A">
        <w:t>ate, perform the following:</w:t>
      </w:r>
    </w:p>
    <w:p w14:paraId="1F14B8A6" w14:textId="77777777" w:rsidR="00225696" w:rsidRDefault="005E24CB" w:rsidP="00090867">
      <w:pPr>
        <w:pStyle w:val="HList1"/>
        <w:numPr>
          <w:ilvl w:val="1"/>
          <w:numId w:val="9"/>
        </w:numPr>
      </w:pPr>
      <w:r w:rsidRPr="005E24CB">
        <w:t xml:space="preserve">Capture the waveform and process it with the </w:t>
      </w:r>
      <w:r w:rsidR="00225696">
        <w:t xml:space="preserve">CRU by the </w:t>
      </w:r>
      <w:r w:rsidRPr="005E24CB">
        <w:t>Digital Oscillos</w:t>
      </w:r>
      <w:r w:rsidR="00225696">
        <w:t>cope.</w:t>
      </w:r>
    </w:p>
    <w:p w14:paraId="475F8B1A" w14:textId="3DFA91BA" w:rsidR="00964BEC" w:rsidRPr="00904B7A" w:rsidRDefault="00225696" w:rsidP="00090867">
      <w:pPr>
        <w:pStyle w:val="HList1"/>
        <w:numPr>
          <w:ilvl w:val="1"/>
          <w:numId w:val="9"/>
        </w:numPr>
      </w:pPr>
      <w:r>
        <w:t xml:space="preserve">Apply the </w:t>
      </w:r>
      <w:r w:rsidR="005E24CB" w:rsidRPr="005E24CB">
        <w:t>Reference Cable Equalizer for 3.4Gbps-6Gbps to display the data eye diagram</w:t>
      </w:r>
      <w:r w:rsidR="0016367D" w:rsidRPr="00904B7A">
        <w:t>.</w:t>
      </w:r>
    </w:p>
    <w:p w14:paraId="3768457A" w14:textId="77777777" w:rsidR="00964BEC" w:rsidRPr="00904B7A" w:rsidRDefault="00964BEC" w:rsidP="00090867">
      <w:pPr>
        <w:pStyle w:val="HList1"/>
        <w:numPr>
          <w:ilvl w:val="2"/>
          <w:numId w:val="9"/>
        </w:numPr>
      </w:pPr>
      <w:r w:rsidRPr="00904B7A">
        <w:t>Memory length set to 16M samples per-channel.</w:t>
      </w:r>
    </w:p>
    <w:p w14:paraId="363E3BC7" w14:textId="0BA3AF00" w:rsidR="00964BEC" w:rsidRPr="00904B7A" w:rsidRDefault="00964BEC" w:rsidP="00090867">
      <w:pPr>
        <w:pStyle w:val="HList1"/>
        <w:numPr>
          <w:ilvl w:val="2"/>
          <w:numId w:val="9"/>
        </w:numPr>
      </w:pPr>
      <w:r w:rsidRPr="00904B7A">
        <w:t xml:space="preserve">Set </w:t>
      </w:r>
      <w:r w:rsidR="00F92F86">
        <w:t xml:space="preserve">the </w:t>
      </w:r>
      <w:r w:rsidRPr="00904B7A">
        <w:t xml:space="preserve">Sampling Rate </w:t>
      </w:r>
      <w:r w:rsidR="00F92F86">
        <w:t>to</w:t>
      </w:r>
      <w:r w:rsidR="00B90DF1" w:rsidRPr="00904B7A">
        <w:t xml:space="preserve"> greater than or equal to</w:t>
      </w:r>
      <w:r w:rsidR="00BF32EA" w:rsidRPr="00904B7A">
        <w:t xml:space="preserve"> </w:t>
      </w:r>
      <w:r w:rsidRPr="00904B7A">
        <w:t>40GSa/s.</w:t>
      </w:r>
    </w:p>
    <w:p w14:paraId="0C880EB3" w14:textId="23D37C0F" w:rsidR="00964BEC" w:rsidRPr="00904B7A" w:rsidRDefault="00964BEC" w:rsidP="00090867">
      <w:pPr>
        <w:pStyle w:val="HList1"/>
        <w:numPr>
          <w:ilvl w:val="1"/>
          <w:numId w:val="9"/>
        </w:numPr>
      </w:pPr>
      <w:r w:rsidRPr="00904B7A">
        <w:t>Compare the data eye to the TP2</w:t>
      </w:r>
      <w:r w:rsidR="002F1F08" w:rsidRPr="00904B7A">
        <w:t>_EQ</w:t>
      </w:r>
      <w:r w:rsidRPr="00904B7A">
        <w:t xml:space="preserve"> eye mask</w:t>
      </w:r>
      <w:r w:rsidR="00B54CEF" w:rsidRPr="00904B7A">
        <w:t xml:space="preserve"> shown in </w:t>
      </w:r>
      <w:r w:rsidR="00B54CEF" w:rsidRPr="00904B7A">
        <w:fldChar w:fldCharType="begin"/>
      </w:r>
      <w:r w:rsidR="00B54CEF" w:rsidRPr="00904B7A">
        <w:instrText xml:space="preserve"> REF _Ref358309759 \h </w:instrText>
      </w:r>
      <w:r w:rsidR="00B54CEF" w:rsidRPr="00904B7A">
        <w:fldChar w:fldCharType="separate"/>
      </w:r>
      <w:r w:rsidR="00B7622A" w:rsidRPr="00904B7A">
        <w:t xml:space="preserve">Figure </w:t>
      </w:r>
      <w:r w:rsidR="00B7622A">
        <w:rPr>
          <w:noProof/>
        </w:rPr>
        <w:t>4</w:t>
      </w:r>
      <w:r w:rsidR="00B54CEF" w:rsidRPr="00904B7A">
        <w:fldChar w:fldCharType="end"/>
      </w:r>
      <w:r w:rsidRPr="00904B7A">
        <w:rPr>
          <w:rFonts w:hint="eastAsia"/>
        </w:rPr>
        <w:t>.</w:t>
      </w:r>
    </w:p>
    <w:p w14:paraId="0F6F4AB9" w14:textId="68253C8F" w:rsidR="00964BEC" w:rsidRPr="00904B7A" w:rsidRDefault="00964BEC" w:rsidP="00090867">
      <w:pPr>
        <w:pStyle w:val="HList1"/>
        <w:numPr>
          <w:ilvl w:val="1"/>
          <w:numId w:val="9"/>
        </w:numPr>
      </w:pPr>
      <w:r w:rsidRPr="00904B7A">
        <w:t xml:space="preserve">Shift the mask left or right through one entire </w:t>
      </w:r>
      <w:r w:rsidR="00552295">
        <w:t>T</w:t>
      </w:r>
      <w:r w:rsidR="00552295" w:rsidRPr="00552295">
        <w:rPr>
          <w:vertAlign w:val="subscript"/>
        </w:rPr>
        <w:t>bit</w:t>
      </w:r>
      <w:r w:rsidRPr="00904B7A">
        <w:t xml:space="preserve"> to determine if any horizontal position has no capture points within the eye mask. </w:t>
      </w:r>
      <w:r w:rsidR="00454837" w:rsidRPr="00904B7A">
        <w:t xml:space="preserve"> </w:t>
      </w:r>
      <w:r w:rsidRPr="00904B7A">
        <w:t>No vertical shifting is allowed.</w:t>
      </w:r>
    </w:p>
    <w:p w14:paraId="3B92519B" w14:textId="77777777" w:rsidR="00964BEC" w:rsidRPr="00904B7A" w:rsidRDefault="00964BEC" w:rsidP="00090867">
      <w:pPr>
        <w:pStyle w:val="HList1"/>
        <w:numPr>
          <w:ilvl w:val="1"/>
          <w:numId w:val="9"/>
        </w:numPr>
      </w:pPr>
      <w:r w:rsidRPr="00904B7A">
        <w:t>If no shifted position exists where no part of the waveform touches or crosses into the data eye, then FAIL.</w:t>
      </w:r>
    </w:p>
    <w:p w14:paraId="5396D839" w14:textId="641D37C1" w:rsidR="00441DE5" w:rsidRPr="00904B7A" w:rsidRDefault="00971691" w:rsidP="003D25AA">
      <w:pPr>
        <w:pStyle w:val="HList1"/>
      </w:pPr>
      <w:r w:rsidRPr="00971691">
        <w:t>Repeat the test after applying the Worst Cable Emulator under the condition that the Worst Cable Emulator causes delay on all TMDS DATA negative (-) l</w:t>
      </w:r>
      <w:r>
        <w:t>ines against positive (+) lines</w:t>
      </w:r>
      <w:r w:rsidR="00964BEC" w:rsidRPr="00904B7A">
        <w:t>.</w:t>
      </w:r>
    </w:p>
    <w:p w14:paraId="1F099B9D" w14:textId="433B34D8" w:rsidR="00964BEC" w:rsidRPr="00904B7A" w:rsidRDefault="00964BEC" w:rsidP="00964BEC">
      <w:pPr>
        <w:pStyle w:val="Heading4TestTitle"/>
        <w:rPr>
          <w:vertAlign w:val="subscript"/>
        </w:rPr>
      </w:pPr>
      <w:bookmarkStart w:id="120" w:name="_Toc234529907"/>
      <w:bookmarkStart w:id="121" w:name="_Toc242776802"/>
      <w:r w:rsidRPr="00904B7A">
        <w:t>Test ID HF1-</w:t>
      </w:r>
      <w:r w:rsidR="00285E74" w:rsidRPr="00904B7A">
        <w:t>9</w:t>
      </w:r>
      <w:r w:rsidRPr="00904B7A">
        <w:t xml:space="preserve">: </w:t>
      </w:r>
      <w:r w:rsidR="002352C2" w:rsidRPr="00904B7A">
        <w:t xml:space="preserve">Source </w:t>
      </w:r>
      <w:r w:rsidRPr="00904B7A">
        <w:t xml:space="preserve">TMDS Electrical – </w:t>
      </w:r>
      <w:r w:rsidR="00031D21" w:rsidRPr="00904B7A">
        <w:t>6G</w:t>
      </w:r>
      <w:r w:rsidRPr="00904B7A">
        <w:t xml:space="preserve"> – Differential Impedance</w:t>
      </w:r>
      <w:bookmarkEnd w:id="120"/>
      <w:bookmarkEnd w:id="121"/>
    </w:p>
    <w:p w14:paraId="4EA38C95" w14:textId="77777777" w:rsidR="00964BEC" w:rsidRPr="00904B7A" w:rsidRDefault="00964BEC" w:rsidP="00964BEC">
      <w:pPr>
        <w:pStyle w:val="HeadingTitleBold"/>
      </w:pPr>
      <w:r w:rsidRPr="00904B7A">
        <w:t>Objective</w:t>
      </w:r>
    </w:p>
    <w:p w14:paraId="21C53140" w14:textId="06295CE2" w:rsidR="00964BEC" w:rsidRPr="00904B7A" w:rsidRDefault="008A6901" w:rsidP="00964BEC">
      <w:pPr>
        <w:pStyle w:val="HBody"/>
      </w:pPr>
      <w:r w:rsidRPr="00904B7A">
        <w:t>C</w:t>
      </w:r>
      <w:r w:rsidR="00964BEC" w:rsidRPr="00904B7A">
        <w:t>onfirm that the TMDS impedance of the Source DUT is within the specified limits.</w:t>
      </w:r>
    </w:p>
    <w:p w14:paraId="24FF1BA0" w14:textId="486F3979" w:rsidR="00964BEC" w:rsidRPr="00904B7A" w:rsidRDefault="00964BEC" w:rsidP="00964BEC">
      <w:pPr>
        <w:pStyle w:val="Caption"/>
      </w:pPr>
      <w:bookmarkStart w:id="122" w:name="_Toc234530072"/>
      <w:bookmarkStart w:id="123" w:name="_Toc242777024"/>
      <w:r w:rsidRPr="00904B7A">
        <w:t xml:space="preserve">Table </w:t>
      </w:r>
      <w:fldSimple w:instr=" STYLEREF 1 \s ">
        <w:r w:rsidR="00B7622A">
          <w:rPr>
            <w:noProof/>
          </w:rPr>
          <w:t>7</w:t>
        </w:r>
      </w:fldSimple>
      <w:r w:rsidRPr="00904B7A">
        <w:noBreakHyphen/>
      </w:r>
      <w:fldSimple w:instr=" SEQ Table \* ARABIC \s 1 ">
        <w:r w:rsidR="00B7622A">
          <w:rPr>
            <w:noProof/>
          </w:rPr>
          <w:t>17</w:t>
        </w:r>
      </w:fldSimple>
      <w:r w:rsidRPr="00904B7A">
        <w:t xml:space="preserve"> </w:t>
      </w:r>
      <w:r w:rsidR="004D2318" w:rsidRPr="00904B7A">
        <w:t xml:space="preserve">Source </w:t>
      </w:r>
      <w:r w:rsidRPr="00904B7A">
        <w:t xml:space="preserve">TMDS Electrical - </w:t>
      </w:r>
      <w:r w:rsidR="00031D21" w:rsidRPr="00904B7A">
        <w:t>6G</w:t>
      </w:r>
      <w:r w:rsidRPr="00904B7A">
        <w:t xml:space="preserve"> – Differential Impedance Requirements</w:t>
      </w:r>
      <w:bookmarkEnd w:id="122"/>
      <w:bookmarkEnd w:id="123"/>
    </w:p>
    <w:tbl>
      <w:tblPr>
        <w:tblStyle w:val="HTable"/>
        <w:tblW w:w="9646" w:type="dxa"/>
        <w:tblLook w:val="04A0" w:firstRow="1" w:lastRow="0" w:firstColumn="1" w:lastColumn="0" w:noHBand="0" w:noVBand="1"/>
      </w:tblPr>
      <w:tblGrid>
        <w:gridCol w:w="4788"/>
        <w:gridCol w:w="4858"/>
      </w:tblGrid>
      <w:tr w:rsidR="00964BEC" w:rsidRPr="00904B7A" w14:paraId="4B804CC7"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69D38584" w14:textId="77777777" w:rsidR="00964BEC" w:rsidRPr="00904B7A" w:rsidRDefault="00964BEC" w:rsidP="00964BEC">
            <w:pPr>
              <w:pStyle w:val="HCompactBodyBoldCenteredWhite"/>
            </w:pPr>
            <w:r w:rsidRPr="00904B7A">
              <w:t>Reference</w:t>
            </w:r>
          </w:p>
        </w:tc>
        <w:tc>
          <w:tcPr>
            <w:tcW w:w="4858" w:type="dxa"/>
          </w:tcPr>
          <w:p w14:paraId="72B60239" w14:textId="77777777" w:rsidR="00964BEC" w:rsidRPr="00904B7A" w:rsidRDefault="00964BEC" w:rsidP="00964BEC">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964BEC" w:rsidRPr="00904B7A" w14:paraId="015EA5AC"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02231B57" w14:textId="519EA09C" w:rsidR="00964BEC" w:rsidRPr="00904B7A" w:rsidRDefault="00177222" w:rsidP="00964BEC">
            <w:pPr>
              <w:pStyle w:val="HCompactBody"/>
            </w:pPr>
            <w:r>
              <w:t>[HDMI 2.0</w:t>
            </w:r>
            <w:r w:rsidR="00964BEC" w:rsidRPr="00904B7A">
              <w:t>: Table 6-3]</w:t>
            </w:r>
            <w:r w:rsidR="00964BEC" w:rsidRPr="00904B7A">
              <w:br/>
              <w:t xml:space="preserve">Source Impedance Characteristics </w:t>
            </w:r>
            <w:r w:rsidR="00884D1E" w:rsidRPr="00904B7A">
              <w:t xml:space="preserve">for </w:t>
            </w:r>
            <w:r w:rsidR="00116E8A">
              <w:t>(</w:t>
            </w:r>
            <w:r w:rsidR="00884D1E" w:rsidRPr="00904B7A">
              <w:t>3.4 Gbps &lt; R</w:t>
            </w:r>
            <w:r w:rsidR="00884D1E" w:rsidRPr="00904B7A">
              <w:rPr>
                <w:vertAlign w:val="subscript"/>
              </w:rPr>
              <w:t>bit</w:t>
            </w:r>
            <w:r w:rsidR="00884D1E" w:rsidRPr="00904B7A">
              <w:t xml:space="preserve"> ≤ 6.0 Gbps</w:t>
            </w:r>
            <w:r w:rsidR="00116E8A">
              <w:t>)</w:t>
            </w:r>
            <w:r w:rsidR="00884D1E" w:rsidRPr="00904B7A">
              <w:t xml:space="preserve"> </w:t>
            </w:r>
            <w:r w:rsidR="00964BEC" w:rsidRPr="00904B7A">
              <w:t>at TP1</w:t>
            </w:r>
          </w:p>
        </w:tc>
        <w:tc>
          <w:tcPr>
            <w:tcW w:w="4858" w:type="dxa"/>
          </w:tcPr>
          <w:p w14:paraId="7F369B9D" w14:textId="77777777" w:rsidR="00B26DE5" w:rsidRPr="00CE5A47" w:rsidRDefault="00B26DE5" w:rsidP="00B26DE5">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Through Connection ImpedanceΔ: 100 Ω +/- 15%◊</w:t>
            </w:r>
          </w:p>
          <w:p w14:paraId="6CFCD928" w14:textId="77777777" w:rsidR="00B26DE5" w:rsidRPr="00CE5A47" w:rsidRDefault="00B26DE5" w:rsidP="00B26DE5">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 single excursion is permitted out to a max/min of 100 Ω +/- 25% and of a duration less than 250 ps.</w:t>
            </w:r>
          </w:p>
          <w:p w14:paraId="3B23CEF0" w14:textId="77777777" w:rsidR="00B26DE5" w:rsidRPr="00CE5A47" w:rsidRDefault="00B26DE5" w:rsidP="00B26DE5">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Δ Impedance from TP1 to Source Termination</w:t>
            </w:r>
          </w:p>
          <w:p w14:paraId="17DC8172" w14:textId="67C6AD52" w:rsidR="00964BEC" w:rsidRPr="00904B7A" w:rsidRDefault="00B26DE5" w:rsidP="00B26DE5">
            <w:pPr>
              <w:pStyle w:val="HCompactBody"/>
              <w:cnfStyle w:val="000000000000" w:firstRow="0" w:lastRow="0" w:firstColumn="0" w:lastColumn="0" w:oddVBand="0" w:evenVBand="0" w:oddHBand="0" w:evenHBand="0" w:firstRowFirstColumn="0" w:firstRowLastColumn="0" w:lastRowFirstColumn="0" w:lastRowLastColumn="0"/>
            </w:pPr>
            <w:r w:rsidRPr="00CE5A47">
              <w:rPr>
                <w:sz w:val="20"/>
                <w:szCs w:val="20"/>
              </w:rPr>
              <w:t>Source Termination Impedance: 75 to 150 Ω</w:t>
            </w:r>
          </w:p>
        </w:tc>
      </w:tr>
    </w:tbl>
    <w:p w14:paraId="5EFF5FA9" w14:textId="77777777" w:rsidR="00EA7084" w:rsidRPr="00904B7A" w:rsidRDefault="00EA7084" w:rsidP="00F85D8A">
      <w:pPr>
        <w:pStyle w:val="HeadingTitleBold"/>
      </w:pPr>
      <w:r w:rsidRPr="00904B7A">
        <w:t>Capability(s)</w:t>
      </w:r>
    </w:p>
    <w:p w14:paraId="6EF05C94" w14:textId="186E83C4" w:rsidR="00964BEC" w:rsidRPr="00904B7A" w:rsidRDefault="003A30F6" w:rsidP="00964BEC">
      <w:pPr>
        <w:pStyle w:val="HBody"/>
        <w:rPr>
          <w:b/>
          <w:bCs/>
        </w:rPr>
      </w:pPr>
      <w:r>
        <w:t>The Source DUT supports any Video Format/color mode for TMDS Character Rate above 340</w:t>
      </w:r>
      <w:r w:rsidR="00995FBF">
        <w:t>Mcsc up to</w:t>
      </w:r>
      <w:r>
        <w:t xml:space="preserve"> 600Mcsc.</w:t>
      </w:r>
    </w:p>
    <w:p w14:paraId="161C90AE" w14:textId="76BC7FA0" w:rsidR="00964BEC" w:rsidRPr="00904B7A" w:rsidRDefault="00964BEC" w:rsidP="00964BEC">
      <w:pPr>
        <w:pStyle w:val="Caption"/>
      </w:pPr>
      <w:bookmarkStart w:id="124" w:name="_Toc234530073"/>
      <w:bookmarkStart w:id="125" w:name="_Toc242777025"/>
      <w:r w:rsidRPr="00904B7A">
        <w:t xml:space="preserve">Table </w:t>
      </w:r>
      <w:fldSimple w:instr=" STYLEREF 1 \s ">
        <w:r w:rsidR="00B7622A">
          <w:rPr>
            <w:noProof/>
          </w:rPr>
          <w:t>7</w:t>
        </w:r>
      </w:fldSimple>
      <w:r w:rsidRPr="00904B7A">
        <w:noBreakHyphen/>
      </w:r>
      <w:fldSimple w:instr=" SEQ Table \* ARABIC \s 1 ">
        <w:r w:rsidR="00B7622A">
          <w:rPr>
            <w:noProof/>
          </w:rPr>
          <w:t>18</w:t>
        </w:r>
      </w:fldSimple>
      <w:r w:rsidRPr="00904B7A">
        <w:t xml:space="preserve"> </w:t>
      </w:r>
      <w:r w:rsidR="004D2318" w:rsidRPr="00904B7A">
        <w:t xml:space="preserve">Source </w:t>
      </w:r>
      <w:r w:rsidRPr="00904B7A">
        <w:t xml:space="preserve">TMDS Electrical - </w:t>
      </w:r>
      <w:r w:rsidR="00031D21" w:rsidRPr="00904B7A">
        <w:t>6G</w:t>
      </w:r>
      <w:r w:rsidR="007836BB" w:rsidRPr="00904B7A">
        <w:t xml:space="preserve"> </w:t>
      </w:r>
      <w:r w:rsidRPr="00904B7A">
        <w:t>– Differential Impedance Generic Equipment</w:t>
      </w:r>
      <w:bookmarkEnd w:id="124"/>
      <w:bookmarkEnd w:id="125"/>
    </w:p>
    <w:tbl>
      <w:tblPr>
        <w:tblStyle w:val="HTable"/>
        <w:tblW w:w="9468" w:type="dxa"/>
        <w:tblLayout w:type="fixed"/>
        <w:tblLook w:val="04A0" w:firstRow="1" w:lastRow="0" w:firstColumn="1" w:lastColumn="0" w:noHBand="0" w:noVBand="1"/>
      </w:tblPr>
      <w:tblGrid>
        <w:gridCol w:w="652"/>
        <w:gridCol w:w="7646"/>
        <w:gridCol w:w="1170"/>
      </w:tblGrid>
      <w:tr w:rsidR="00964BEC" w:rsidRPr="00904B7A" w14:paraId="7804C89C"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60E720E0" w14:textId="77777777" w:rsidR="00964BEC" w:rsidRPr="00904B7A" w:rsidRDefault="00964BEC" w:rsidP="00964BEC">
            <w:pPr>
              <w:pStyle w:val="HCompactBodyBoldCenteredWhite"/>
            </w:pPr>
            <w:r w:rsidRPr="00904B7A">
              <w:t>Item</w:t>
            </w:r>
          </w:p>
        </w:tc>
        <w:tc>
          <w:tcPr>
            <w:tcW w:w="7646" w:type="dxa"/>
          </w:tcPr>
          <w:p w14:paraId="1DE51E06" w14:textId="77777777" w:rsidR="00964BEC" w:rsidRPr="00904B7A" w:rsidRDefault="00964BEC" w:rsidP="00964BEC">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w:t>
            </w:r>
          </w:p>
        </w:tc>
        <w:tc>
          <w:tcPr>
            <w:tcW w:w="1170" w:type="dxa"/>
          </w:tcPr>
          <w:p w14:paraId="79BD8E30" w14:textId="77777777" w:rsidR="00964BEC" w:rsidRPr="00904B7A" w:rsidRDefault="00964BEC" w:rsidP="00964BEC">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Quantity</w:t>
            </w:r>
          </w:p>
        </w:tc>
      </w:tr>
      <w:tr w:rsidR="00964BEC" w:rsidRPr="00904B7A" w14:paraId="737FA146"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6A910E91" w14:textId="77777777" w:rsidR="00964BEC" w:rsidRPr="00904B7A" w:rsidRDefault="00964BEC" w:rsidP="00964BEC">
            <w:pPr>
              <w:pStyle w:val="HCompactBody"/>
            </w:pPr>
            <w:r w:rsidRPr="00904B7A">
              <w:t>1</w:t>
            </w:r>
          </w:p>
        </w:tc>
        <w:tc>
          <w:tcPr>
            <w:tcW w:w="7646" w:type="dxa"/>
          </w:tcPr>
          <w:p w14:paraId="59E8C14B" w14:textId="6BF6A869" w:rsidR="00964BEC" w:rsidRPr="00904B7A" w:rsidRDefault="00964BEC" w:rsidP="00964BEC">
            <w:pPr>
              <w:pStyle w:val="HCompactBody"/>
              <w:cnfStyle w:val="000000000000" w:firstRow="0" w:lastRow="0" w:firstColumn="0" w:lastColumn="0" w:oddVBand="0" w:evenVBand="0" w:oddHBand="0" w:evenHBand="0" w:firstRowFirstColumn="0" w:firstRowLastColumn="0" w:lastRowFirstColumn="0" w:lastRowLastColumn="0"/>
            </w:pPr>
            <w:r w:rsidRPr="00904B7A">
              <w:t>TDR/TDT Network Analyzer</w:t>
            </w:r>
          </w:p>
        </w:tc>
        <w:tc>
          <w:tcPr>
            <w:tcW w:w="1170" w:type="dxa"/>
          </w:tcPr>
          <w:p w14:paraId="514C344F" w14:textId="77777777" w:rsidR="00964BEC" w:rsidRPr="00904B7A" w:rsidRDefault="00964BEC" w:rsidP="00964BEC">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r w:rsidR="00964BEC" w:rsidRPr="00904B7A" w14:paraId="6D4F352B"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025AEDD3" w14:textId="77777777" w:rsidR="00964BEC" w:rsidRPr="00904B7A" w:rsidRDefault="00964BEC" w:rsidP="00964BEC">
            <w:pPr>
              <w:pStyle w:val="HCompactBody"/>
            </w:pPr>
            <w:r w:rsidRPr="00904B7A">
              <w:t>2</w:t>
            </w:r>
          </w:p>
        </w:tc>
        <w:tc>
          <w:tcPr>
            <w:tcW w:w="7646" w:type="dxa"/>
          </w:tcPr>
          <w:p w14:paraId="756260A3" w14:textId="77777777" w:rsidR="00964BEC" w:rsidRPr="00904B7A" w:rsidRDefault="00964BEC" w:rsidP="00964BEC">
            <w:pPr>
              <w:pStyle w:val="HCompactBody"/>
              <w:cnfStyle w:val="000000000000" w:firstRow="0" w:lastRow="0" w:firstColumn="0" w:lastColumn="0" w:oddVBand="0" w:evenVBand="0" w:oddHBand="0" w:evenHBand="0" w:firstRowFirstColumn="0" w:firstRowLastColumn="0" w:lastRowFirstColumn="0" w:lastRowLastColumn="0"/>
            </w:pPr>
            <w:r w:rsidRPr="00904B7A">
              <w:t>TPA-P</w:t>
            </w:r>
          </w:p>
        </w:tc>
        <w:tc>
          <w:tcPr>
            <w:tcW w:w="1170" w:type="dxa"/>
          </w:tcPr>
          <w:p w14:paraId="5A2234C4" w14:textId="77777777" w:rsidR="00964BEC" w:rsidRPr="00904B7A" w:rsidRDefault="00964BEC" w:rsidP="00964BEC">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bl>
    <w:p w14:paraId="4AF6800E" w14:textId="77777777" w:rsidR="00964BEC" w:rsidRPr="00904B7A" w:rsidRDefault="00964BEC" w:rsidP="00964BEC">
      <w:pPr>
        <w:pStyle w:val="HeadingTitleBold"/>
      </w:pPr>
      <w:r w:rsidRPr="00904B7A">
        <w:t>Procedure</w:t>
      </w:r>
    </w:p>
    <w:p w14:paraId="1C2E3C35" w14:textId="06582F95" w:rsidR="00964BEC" w:rsidRPr="00904B7A" w:rsidRDefault="00654480" w:rsidP="00090867">
      <w:pPr>
        <w:pStyle w:val="HList1"/>
        <w:numPr>
          <w:ilvl w:val="0"/>
          <w:numId w:val="34"/>
        </w:numPr>
      </w:pPr>
      <w:r w:rsidRPr="00904B7A">
        <w:t>If the CDF</w:t>
      </w:r>
      <w:r w:rsidR="00964BEC" w:rsidRPr="00904B7A">
        <w:t xml:space="preserve"> field </w:t>
      </w:r>
      <w:r w:rsidR="00AE7F8F" w:rsidRPr="00904B7A">
        <w:fldChar w:fldCharType="begin"/>
      </w:r>
      <w:r w:rsidR="00AE7F8F" w:rsidRPr="00904B7A">
        <w:instrText xml:space="preserve"> REF Source_Above_340 \h </w:instrText>
      </w:r>
      <w:r w:rsidR="00AE7F8F" w:rsidRPr="00904B7A">
        <w:fldChar w:fldCharType="separate"/>
      </w:r>
      <w:r w:rsidR="00B7622A" w:rsidRPr="00C25597">
        <w:t>Source_Above_340</w:t>
      </w:r>
      <w:r w:rsidR="00AE7F8F" w:rsidRPr="00904B7A">
        <w:fldChar w:fldCharType="end"/>
      </w:r>
      <w:r w:rsidR="00AE7F8F" w:rsidRPr="00904B7A">
        <w:t xml:space="preserve"> </w:t>
      </w:r>
      <w:r w:rsidR="00964BEC" w:rsidRPr="00904B7A">
        <w:t xml:space="preserve">is “N”, then </w:t>
      </w:r>
      <w:r w:rsidR="00B42BEA" w:rsidRPr="00904B7A">
        <w:t>SKIP</w:t>
      </w:r>
      <w:r w:rsidR="00964BEC" w:rsidRPr="00904B7A">
        <w:t xml:space="preserve"> this test.</w:t>
      </w:r>
    </w:p>
    <w:p w14:paraId="34C87946" w14:textId="77777777" w:rsidR="00964BEC" w:rsidRPr="00904B7A" w:rsidRDefault="00964BEC" w:rsidP="00964BEC">
      <w:pPr>
        <w:pStyle w:val="HeadingTitleColon"/>
      </w:pPr>
      <w:r w:rsidRPr="00904B7A">
        <w:t>Setup:</w:t>
      </w:r>
    </w:p>
    <w:p w14:paraId="4FA8D640" w14:textId="77777777" w:rsidR="00964BEC" w:rsidRPr="00904B7A" w:rsidRDefault="00964BEC" w:rsidP="003D25AA">
      <w:pPr>
        <w:pStyle w:val="HList1"/>
      </w:pPr>
      <w:r w:rsidRPr="00904B7A">
        <w:t>Connect the coaxial cables to the TDR Network Analyzer.</w:t>
      </w:r>
    </w:p>
    <w:p w14:paraId="1B30359C" w14:textId="3BA37437" w:rsidR="00964BEC" w:rsidRPr="00904B7A" w:rsidRDefault="00964BEC" w:rsidP="003D25AA">
      <w:pPr>
        <w:pStyle w:val="HList1"/>
      </w:pPr>
      <w:r w:rsidRPr="00904B7A">
        <w:t xml:space="preserve">Setup the TDR Network Analyzer </w:t>
      </w:r>
      <w:r w:rsidR="00D33C70" w:rsidRPr="00904B7A">
        <w:t xml:space="preserve">with the </w:t>
      </w:r>
      <w:r w:rsidRPr="00904B7A">
        <w:t>d</w:t>
      </w:r>
      <w:r w:rsidR="00D96AFC" w:rsidRPr="00904B7A">
        <w:t>ifferential TDR measurement</w:t>
      </w:r>
      <w:r w:rsidR="00D33C70" w:rsidRPr="00904B7A">
        <w:t xml:space="preserve"> and </w:t>
      </w:r>
      <w:r w:rsidR="00D96AFC" w:rsidRPr="00904B7A">
        <w:t>c</w:t>
      </w:r>
      <w:r w:rsidR="00A30580" w:rsidRPr="00904B7A">
        <w:t xml:space="preserve">alibrate </w:t>
      </w:r>
      <w:r w:rsidR="00D96AFC" w:rsidRPr="00904B7A">
        <w:t>the TDR Network Analyzer</w:t>
      </w:r>
      <w:r w:rsidRPr="00904B7A">
        <w:t>.</w:t>
      </w:r>
    </w:p>
    <w:p w14:paraId="23856BC7" w14:textId="77777777" w:rsidR="00964BEC" w:rsidRPr="00904B7A" w:rsidRDefault="00964BEC" w:rsidP="003D25AA">
      <w:pPr>
        <w:pStyle w:val="HList1"/>
      </w:pPr>
      <w:r w:rsidRPr="00904B7A">
        <w:t>Connect the TMDS DATA0 of TPA-P to the coaxial cable.</w:t>
      </w:r>
    </w:p>
    <w:p w14:paraId="50847D6B" w14:textId="374C4AAA" w:rsidR="00964BEC" w:rsidRPr="00904B7A" w:rsidRDefault="00701BA7" w:rsidP="003D25AA">
      <w:pPr>
        <w:pStyle w:val="HList1"/>
      </w:pPr>
      <w:r w:rsidRPr="00904B7A">
        <w:t xml:space="preserve">Set an effective rise time </w:t>
      </w:r>
      <w:r w:rsidR="00964BEC" w:rsidRPr="00904B7A">
        <w:t xml:space="preserve">as close to 200ps </w:t>
      </w:r>
      <w:r w:rsidR="0076145F" w:rsidRPr="00904B7A">
        <w:t xml:space="preserve">as possible, without exceeding </w:t>
      </w:r>
      <w:r w:rsidR="006A0854" w:rsidRPr="00904B7A">
        <w:t>200ps</w:t>
      </w:r>
      <w:r w:rsidRPr="00904B7A">
        <w:t>,</w:t>
      </w:r>
      <w:r w:rsidR="006A0854" w:rsidRPr="00904B7A">
        <w:t xml:space="preserve"> </w:t>
      </w:r>
      <w:r w:rsidR="00964BEC" w:rsidRPr="00904B7A">
        <w:t>at the open end of the HDMI connector of the TPA-P.</w:t>
      </w:r>
    </w:p>
    <w:p w14:paraId="05CC60B2" w14:textId="13BEAABC" w:rsidR="00964BEC" w:rsidRPr="00904B7A" w:rsidRDefault="0023620F" w:rsidP="003D25AA">
      <w:pPr>
        <w:pStyle w:val="HList1"/>
      </w:pPr>
      <w:r w:rsidRPr="00904B7A">
        <w:t xml:space="preserve">Connect </w:t>
      </w:r>
      <w:r w:rsidR="00964BEC" w:rsidRPr="00904B7A">
        <w:t>50Ω</w:t>
      </w:r>
      <w:r w:rsidR="00964BEC" w:rsidRPr="00904B7A" w:rsidDel="00D60E57">
        <w:t xml:space="preserve"> </w:t>
      </w:r>
      <w:r w:rsidR="00964BEC" w:rsidRPr="00904B7A">
        <w:t xml:space="preserve">pull-ups to each </w:t>
      </w:r>
      <w:r w:rsidR="00624814" w:rsidRPr="00904B7A">
        <w:t xml:space="preserve">of the </w:t>
      </w:r>
      <w:r w:rsidR="00964BEC" w:rsidRPr="00904B7A">
        <w:t>other non-measured TMDS lines to +3.3V.</w:t>
      </w:r>
    </w:p>
    <w:p w14:paraId="0CA63295" w14:textId="2FBD5929" w:rsidR="00964BEC" w:rsidRPr="00904B7A" w:rsidRDefault="00AB0CDE" w:rsidP="003D25AA">
      <w:pPr>
        <w:pStyle w:val="HList1"/>
      </w:pPr>
      <w:r>
        <w:t>Turn on</w:t>
      </w:r>
      <w:r w:rsidR="00A75BC1" w:rsidRPr="00A75BC1">
        <w:t xml:space="preserve"> the Source DUT.</w:t>
      </w:r>
    </w:p>
    <w:p w14:paraId="45597176" w14:textId="5EEF2E28" w:rsidR="00964BEC" w:rsidRPr="00904B7A" w:rsidRDefault="00964BEC" w:rsidP="003D25AA">
      <w:pPr>
        <w:pStyle w:val="HList1"/>
      </w:pPr>
      <w:r w:rsidRPr="00904B7A">
        <w:t>Connect the TPA-P to the Source DUT HDMI output connector.</w:t>
      </w:r>
    </w:p>
    <w:p w14:paraId="13628C1E" w14:textId="77777777" w:rsidR="00964BEC" w:rsidRPr="00904B7A" w:rsidRDefault="00964BEC" w:rsidP="00964BEC">
      <w:pPr>
        <w:pStyle w:val="HeadingTitleColon"/>
      </w:pPr>
      <w:r w:rsidRPr="00904B7A">
        <w:t>Measure:</w:t>
      </w:r>
    </w:p>
    <w:p w14:paraId="3394093F" w14:textId="77777777" w:rsidR="00964BEC" w:rsidRPr="00904B7A" w:rsidRDefault="00964BEC" w:rsidP="003D25AA">
      <w:pPr>
        <w:pStyle w:val="HList1"/>
      </w:pPr>
      <w:r w:rsidRPr="00904B7A">
        <w:t>For each of the TMDS data differential pairs, perform the following:</w:t>
      </w:r>
    </w:p>
    <w:p w14:paraId="513375E0" w14:textId="26FB54CB" w:rsidR="00964BEC" w:rsidRPr="00904B7A" w:rsidRDefault="00964BEC" w:rsidP="00090867">
      <w:pPr>
        <w:pStyle w:val="HList1"/>
        <w:numPr>
          <w:ilvl w:val="1"/>
          <w:numId w:val="9"/>
        </w:numPr>
      </w:pPr>
      <w:r w:rsidRPr="00904B7A">
        <w:t xml:space="preserve">Measure the impedance value along the signal path, from the DUT HDMI output connector to the DUT </w:t>
      </w:r>
      <w:r w:rsidR="00034225" w:rsidRPr="00904B7A">
        <w:t>S</w:t>
      </w:r>
      <w:r w:rsidRPr="00904B7A">
        <w:t>our</w:t>
      </w:r>
      <w:r w:rsidR="00137086" w:rsidRPr="00904B7A">
        <w:t xml:space="preserve">ce </w:t>
      </w:r>
      <w:r w:rsidR="00034225" w:rsidRPr="00904B7A">
        <w:t>T</w:t>
      </w:r>
      <w:r w:rsidR="00137086" w:rsidRPr="00904B7A">
        <w:t>ermination (</w:t>
      </w:r>
      <w:r w:rsidRPr="00904B7A">
        <w:t>where the impedance stabilizes).</w:t>
      </w:r>
    </w:p>
    <w:p w14:paraId="3E3DF0DC" w14:textId="0A727F63" w:rsidR="00964BEC" w:rsidRPr="00904B7A" w:rsidRDefault="00964BEC" w:rsidP="00090867">
      <w:pPr>
        <w:pStyle w:val="HList1"/>
        <w:numPr>
          <w:ilvl w:val="1"/>
          <w:numId w:val="9"/>
        </w:numPr>
      </w:pPr>
      <w:r w:rsidRPr="00904B7A">
        <w:t xml:space="preserve">If the </w:t>
      </w:r>
      <w:r w:rsidR="00034225" w:rsidRPr="00904B7A">
        <w:t>Source Termination</w:t>
      </w:r>
      <w:r w:rsidRPr="00904B7A">
        <w:t xml:space="preserve"> impedance (Z</w:t>
      </w:r>
      <w:r w:rsidRPr="00904B7A">
        <w:rPr>
          <w:vertAlign w:val="subscript"/>
        </w:rPr>
        <w:t xml:space="preserve">DIFF_TERM </w:t>
      </w:r>
      <w:r w:rsidRPr="00904B7A">
        <w:t xml:space="preserve">) </w:t>
      </w:r>
      <w:r w:rsidR="00C67691">
        <w:t>is greater than</w:t>
      </w:r>
      <w:r w:rsidRPr="00904B7A">
        <w:t xml:space="preserve"> 150Ω, then FAIL.</w:t>
      </w:r>
    </w:p>
    <w:p w14:paraId="694E03A2" w14:textId="44B5EB65" w:rsidR="00964BEC" w:rsidRPr="00904B7A" w:rsidRDefault="00964BEC" w:rsidP="00090867">
      <w:pPr>
        <w:pStyle w:val="HList1"/>
        <w:numPr>
          <w:ilvl w:val="1"/>
          <w:numId w:val="9"/>
        </w:numPr>
      </w:pPr>
      <w:r w:rsidRPr="00904B7A">
        <w:t xml:space="preserve">If (115Ω </w:t>
      </w:r>
      <w:r w:rsidR="00D04673">
        <w:t>&lt;</w:t>
      </w:r>
      <w:r w:rsidRPr="00904B7A">
        <w:t xml:space="preserve"> Z</w:t>
      </w:r>
      <w:r w:rsidRPr="00904B7A">
        <w:rPr>
          <w:vertAlign w:val="subscript"/>
        </w:rPr>
        <w:t>DIFF_TERM</w:t>
      </w:r>
      <w:r w:rsidRPr="00904B7A">
        <w:t>) and (Z</w:t>
      </w:r>
      <w:r w:rsidRPr="00904B7A">
        <w:rPr>
          <w:vertAlign w:val="subscript"/>
        </w:rPr>
        <w:t>DIFF_TERM</w:t>
      </w:r>
      <w:r w:rsidRPr="00904B7A">
        <w:t xml:space="preserve"> </w:t>
      </w:r>
      <w:r w:rsidR="00D04673">
        <w:t>&lt;=</w:t>
      </w:r>
      <w:r w:rsidRPr="00904B7A">
        <w:t xml:space="preserve"> 150Ω)</w:t>
      </w:r>
      <w:r w:rsidR="00F92F86">
        <w:t>:</w:t>
      </w:r>
    </w:p>
    <w:p w14:paraId="70EE4447" w14:textId="0E12419B" w:rsidR="00964BEC" w:rsidRPr="00904B7A" w:rsidRDefault="00964BEC" w:rsidP="00090867">
      <w:pPr>
        <w:pStyle w:val="HList1"/>
        <w:numPr>
          <w:ilvl w:val="2"/>
          <w:numId w:val="9"/>
        </w:numPr>
      </w:pPr>
      <w:r w:rsidRPr="00904B7A">
        <w:t xml:space="preserve">If </w:t>
      </w:r>
      <w:r w:rsidR="0014006E">
        <w:t>(</w:t>
      </w:r>
      <w:r w:rsidRPr="00904B7A">
        <w:t>Z</w:t>
      </w:r>
      <w:r w:rsidRPr="00904B7A">
        <w:rPr>
          <w:vertAlign w:val="subscript"/>
        </w:rPr>
        <w:t>DIFF_LOW</w:t>
      </w:r>
      <w:r w:rsidRPr="00904B7A">
        <w:t xml:space="preserve"> </w:t>
      </w:r>
      <w:r w:rsidR="0014006E">
        <w:t>&gt;</w:t>
      </w:r>
      <w:r w:rsidRPr="00904B7A">
        <w:t xml:space="preserve"> 115Ω</w:t>
      </w:r>
      <w:r w:rsidR="0014006E">
        <w:t>)</w:t>
      </w:r>
      <w:r w:rsidR="00F92F86">
        <w:t>,</w:t>
      </w:r>
      <w:r w:rsidRPr="00904B7A">
        <w:t xml:space="preserve"> then FAIL.</w:t>
      </w:r>
    </w:p>
    <w:p w14:paraId="7FBE3D3E" w14:textId="25B6F374" w:rsidR="00964BEC" w:rsidRPr="00904B7A" w:rsidRDefault="00964BEC" w:rsidP="00090867">
      <w:pPr>
        <w:pStyle w:val="HList1"/>
        <w:numPr>
          <w:ilvl w:val="2"/>
          <w:numId w:val="9"/>
        </w:numPr>
      </w:pPr>
      <w:r w:rsidRPr="00904B7A">
        <w:t xml:space="preserve">If the impedance is not monotonically increasing from the last 115Ω point to the </w:t>
      </w:r>
      <w:r w:rsidR="00034225" w:rsidRPr="00904B7A">
        <w:t>S</w:t>
      </w:r>
      <w:r w:rsidRPr="00904B7A">
        <w:t xml:space="preserve">ource </w:t>
      </w:r>
      <w:r w:rsidR="00034225" w:rsidRPr="00904B7A">
        <w:t>T</w:t>
      </w:r>
      <w:r w:rsidRPr="00904B7A">
        <w:t>ermination, then FAIL.</w:t>
      </w:r>
    </w:p>
    <w:p w14:paraId="404071A1" w14:textId="77777777" w:rsidR="00964BEC" w:rsidRPr="00904B7A" w:rsidRDefault="00964BEC" w:rsidP="00090867">
      <w:pPr>
        <w:pStyle w:val="HList1"/>
        <w:numPr>
          <w:ilvl w:val="2"/>
          <w:numId w:val="9"/>
        </w:numPr>
      </w:pPr>
      <w:r w:rsidRPr="00904B7A">
        <w:t>The path from HDMI output connector to the 115Ω point is defined as the measurement area.</w:t>
      </w:r>
    </w:p>
    <w:p w14:paraId="52AC0E55" w14:textId="22781142" w:rsidR="007E336C" w:rsidRDefault="00964BEC" w:rsidP="00090867">
      <w:pPr>
        <w:pStyle w:val="HList1"/>
        <w:numPr>
          <w:ilvl w:val="1"/>
          <w:numId w:val="9"/>
        </w:numPr>
      </w:pPr>
      <w:r w:rsidRPr="00904B7A">
        <w:t xml:space="preserve">If (85Ω </w:t>
      </w:r>
      <w:r w:rsidR="00D04673">
        <w:t>&lt;=</w:t>
      </w:r>
      <w:r w:rsidRPr="00904B7A">
        <w:t xml:space="preserve"> Z</w:t>
      </w:r>
      <w:r w:rsidRPr="00904B7A">
        <w:rPr>
          <w:vertAlign w:val="subscript"/>
        </w:rPr>
        <w:t>DIFF_TERM</w:t>
      </w:r>
      <w:r w:rsidRPr="00904B7A">
        <w:t>) and (Z</w:t>
      </w:r>
      <w:r w:rsidRPr="00904B7A">
        <w:rPr>
          <w:vertAlign w:val="subscript"/>
        </w:rPr>
        <w:t>DIFF_TERM</w:t>
      </w:r>
      <w:r w:rsidRPr="00904B7A">
        <w:t xml:space="preserve"> </w:t>
      </w:r>
      <w:r w:rsidR="00D04673">
        <w:t>&lt;=</w:t>
      </w:r>
      <w:r w:rsidRPr="00904B7A">
        <w:t xml:space="preserve"> 115Ω)</w:t>
      </w:r>
      <w:r w:rsidR="007E336C">
        <w:t>:</w:t>
      </w:r>
    </w:p>
    <w:p w14:paraId="47F506D8" w14:textId="50BDFDF1" w:rsidR="00964BEC" w:rsidRPr="00904B7A" w:rsidRDefault="007E336C" w:rsidP="00090867">
      <w:pPr>
        <w:pStyle w:val="HList1"/>
        <w:numPr>
          <w:ilvl w:val="2"/>
          <w:numId w:val="9"/>
        </w:numPr>
      </w:pPr>
      <w:r>
        <w:t>T</w:t>
      </w:r>
      <w:r w:rsidR="00964BEC" w:rsidRPr="00904B7A">
        <w:t>he whole path is defined as the measurement area.</w:t>
      </w:r>
    </w:p>
    <w:p w14:paraId="1E147273" w14:textId="1F5DF0FB" w:rsidR="00964BEC" w:rsidRPr="00904B7A" w:rsidRDefault="00964BEC" w:rsidP="00090867">
      <w:pPr>
        <w:pStyle w:val="HList1"/>
        <w:numPr>
          <w:ilvl w:val="1"/>
          <w:numId w:val="9"/>
        </w:numPr>
      </w:pPr>
      <w:r w:rsidRPr="00904B7A">
        <w:t xml:space="preserve">If (75Ω </w:t>
      </w:r>
      <w:r w:rsidR="00D04673">
        <w:t>&lt;=</w:t>
      </w:r>
      <w:r w:rsidRPr="00904B7A">
        <w:t xml:space="preserve"> Z</w:t>
      </w:r>
      <w:r w:rsidRPr="00904B7A">
        <w:rPr>
          <w:vertAlign w:val="subscript"/>
        </w:rPr>
        <w:t>DIFF_TERM</w:t>
      </w:r>
      <w:r w:rsidRPr="00904B7A">
        <w:t>) and (Z</w:t>
      </w:r>
      <w:r w:rsidRPr="00904B7A">
        <w:rPr>
          <w:vertAlign w:val="subscript"/>
        </w:rPr>
        <w:t>DIFF_TERM</w:t>
      </w:r>
      <w:r w:rsidRPr="00904B7A">
        <w:t xml:space="preserve"> </w:t>
      </w:r>
      <w:r w:rsidR="00D04673">
        <w:t>&lt;</w:t>
      </w:r>
      <w:r w:rsidRPr="00904B7A">
        <w:t xml:space="preserve"> 85Ω)</w:t>
      </w:r>
      <w:r w:rsidR="00F92F86">
        <w:t>:</w:t>
      </w:r>
    </w:p>
    <w:p w14:paraId="1177786D" w14:textId="23C3ED48" w:rsidR="00964BEC" w:rsidRPr="00904B7A" w:rsidRDefault="00964BEC" w:rsidP="00090867">
      <w:pPr>
        <w:pStyle w:val="HList1"/>
        <w:numPr>
          <w:ilvl w:val="2"/>
          <w:numId w:val="9"/>
        </w:numPr>
      </w:pPr>
      <w:r w:rsidRPr="00904B7A">
        <w:t xml:space="preserve">If </w:t>
      </w:r>
      <w:r w:rsidR="0014006E">
        <w:t>(</w:t>
      </w:r>
      <w:r w:rsidRPr="00904B7A">
        <w:t>Z</w:t>
      </w:r>
      <w:r w:rsidRPr="00904B7A">
        <w:rPr>
          <w:vertAlign w:val="subscript"/>
        </w:rPr>
        <w:t>DIFF_HIGH</w:t>
      </w:r>
      <w:r w:rsidRPr="00904B7A">
        <w:t xml:space="preserve"> </w:t>
      </w:r>
      <w:r w:rsidR="0014006E">
        <w:t>&lt;</w:t>
      </w:r>
      <w:r w:rsidRPr="00904B7A">
        <w:t xml:space="preserve"> 85Ω</w:t>
      </w:r>
      <w:r w:rsidR="0014006E">
        <w:t>)</w:t>
      </w:r>
      <w:r w:rsidR="00F92F86">
        <w:t>,</w:t>
      </w:r>
      <w:r w:rsidRPr="00904B7A">
        <w:t xml:space="preserve"> then FAIL.</w:t>
      </w:r>
    </w:p>
    <w:p w14:paraId="2F53AE7D" w14:textId="697DB113" w:rsidR="00964BEC" w:rsidRPr="00904B7A" w:rsidRDefault="00964BEC" w:rsidP="00090867">
      <w:pPr>
        <w:pStyle w:val="HList1"/>
        <w:numPr>
          <w:ilvl w:val="2"/>
          <w:numId w:val="9"/>
        </w:numPr>
      </w:pPr>
      <w:r w:rsidRPr="00904B7A">
        <w:t xml:space="preserve">If the impedance is not monotonically decreasing from the last 85Ω point to </w:t>
      </w:r>
      <w:r w:rsidR="00034225" w:rsidRPr="00904B7A">
        <w:t>the Source Termination</w:t>
      </w:r>
      <w:r w:rsidRPr="00904B7A">
        <w:t>, then FAIL.</w:t>
      </w:r>
    </w:p>
    <w:p w14:paraId="3859B06D" w14:textId="77777777" w:rsidR="00964BEC" w:rsidRPr="00904B7A" w:rsidRDefault="00964BEC" w:rsidP="00090867">
      <w:pPr>
        <w:pStyle w:val="HList1"/>
        <w:numPr>
          <w:ilvl w:val="2"/>
          <w:numId w:val="9"/>
        </w:numPr>
      </w:pPr>
      <w:r w:rsidRPr="00904B7A">
        <w:t>The path from HDMI output connector to the 85Ω point is defined as the measurement area.</w:t>
      </w:r>
    </w:p>
    <w:p w14:paraId="63D21638" w14:textId="2E7297C2" w:rsidR="00964BEC" w:rsidRPr="00904B7A" w:rsidRDefault="00964BEC" w:rsidP="00090867">
      <w:pPr>
        <w:pStyle w:val="HList1"/>
        <w:numPr>
          <w:ilvl w:val="1"/>
          <w:numId w:val="9"/>
        </w:numPr>
      </w:pPr>
      <w:r w:rsidRPr="00904B7A">
        <w:t xml:space="preserve">If </w:t>
      </w:r>
      <w:r w:rsidR="0014006E">
        <w:t>(</w:t>
      </w:r>
      <w:r w:rsidRPr="00904B7A">
        <w:t>Z</w:t>
      </w:r>
      <w:r w:rsidRPr="00904B7A">
        <w:rPr>
          <w:vertAlign w:val="subscript"/>
        </w:rPr>
        <w:t>DIFF_TERM</w:t>
      </w:r>
      <w:r w:rsidRPr="00904B7A">
        <w:t xml:space="preserve"> </w:t>
      </w:r>
      <w:r w:rsidR="0014006E">
        <w:t>&lt;</w:t>
      </w:r>
      <w:r w:rsidRPr="00904B7A">
        <w:t xml:space="preserve"> 75Ω</w:t>
      </w:r>
      <w:r w:rsidR="0014006E">
        <w:t>)</w:t>
      </w:r>
      <w:r w:rsidRPr="00904B7A">
        <w:t>, then FAIL.</w:t>
      </w:r>
    </w:p>
    <w:p w14:paraId="0DAB4D45" w14:textId="77777777" w:rsidR="00964BEC" w:rsidRPr="00904B7A" w:rsidRDefault="00964BEC" w:rsidP="00090867">
      <w:pPr>
        <w:pStyle w:val="HList1"/>
        <w:numPr>
          <w:ilvl w:val="1"/>
          <w:numId w:val="9"/>
        </w:numPr>
      </w:pPr>
      <w:r w:rsidRPr="00904B7A">
        <w:t>Investigate the impedance within the measurement area,</w:t>
      </w:r>
    </w:p>
    <w:p w14:paraId="7FC00B42" w14:textId="03EA6F45" w:rsidR="00964BEC" w:rsidRPr="00904B7A" w:rsidRDefault="00964BEC" w:rsidP="00090867">
      <w:pPr>
        <w:pStyle w:val="HList1"/>
        <w:numPr>
          <w:ilvl w:val="2"/>
          <w:numId w:val="9"/>
        </w:numPr>
      </w:pPr>
      <w:r w:rsidRPr="00904B7A">
        <w:t>If (Z</w:t>
      </w:r>
      <w:r w:rsidRPr="00904B7A">
        <w:rPr>
          <w:vertAlign w:val="subscript"/>
        </w:rPr>
        <w:t>DIFF_LOW</w:t>
      </w:r>
      <w:r w:rsidRPr="00904B7A">
        <w:t xml:space="preserve"> </w:t>
      </w:r>
      <w:r w:rsidR="00D04673">
        <w:t>&lt;</w:t>
      </w:r>
      <w:r w:rsidRPr="00904B7A">
        <w:t xml:space="preserve"> 75Ω) OR (Z</w:t>
      </w:r>
      <w:r w:rsidRPr="00904B7A">
        <w:rPr>
          <w:vertAlign w:val="subscript"/>
        </w:rPr>
        <w:t>DIFF_HI</w:t>
      </w:r>
      <w:r w:rsidRPr="00904B7A">
        <w:t xml:space="preserve"> </w:t>
      </w:r>
      <w:r w:rsidR="00FE0143">
        <w:t>&gt;</w:t>
      </w:r>
      <w:r w:rsidRPr="00904B7A">
        <w:t xml:space="preserve"> 125Ω)</w:t>
      </w:r>
      <w:r w:rsidR="006C12DD">
        <w:t>,</w:t>
      </w:r>
      <w:r w:rsidRPr="00904B7A">
        <w:t xml:space="preserve"> then FAIL.</w:t>
      </w:r>
    </w:p>
    <w:p w14:paraId="51C268AF" w14:textId="57C0DAFE" w:rsidR="00964BEC" w:rsidRPr="00904B7A" w:rsidRDefault="00964BEC" w:rsidP="00090867">
      <w:pPr>
        <w:pStyle w:val="HList1"/>
        <w:numPr>
          <w:ilvl w:val="2"/>
          <w:numId w:val="9"/>
        </w:numPr>
      </w:pPr>
      <w:r w:rsidRPr="00904B7A">
        <w:t>If (Z</w:t>
      </w:r>
      <w:r w:rsidRPr="00904B7A">
        <w:rPr>
          <w:vertAlign w:val="subscript"/>
        </w:rPr>
        <w:t>DIFF_LOW</w:t>
      </w:r>
      <w:r w:rsidRPr="00904B7A">
        <w:t xml:space="preserve"> </w:t>
      </w:r>
      <w:r w:rsidR="00D04673">
        <w:t>&lt;</w:t>
      </w:r>
      <w:r w:rsidRPr="00904B7A">
        <w:t xml:space="preserve"> 85Ω) OR (Z</w:t>
      </w:r>
      <w:r w:rsidRPr="00904B7A">
        <w:rPr>
          <w:vertAlign w:val="subscript"/>
        </w:rPr>
        <w:t>DIFF_HI</w:t>
      </w:r>
      <w:r w:rsidRPr="00904B7A">
        <w:t xml:space="preserve"> </w:t>
      </w:r>
      <w:r w:rsidR="00FE0143">
        <w:t>&gt;</w:t>
      </w:r>
      <w:r w:rsidRPr="00904B7A">
        <w:t xml:space="preserve"> 115Ω)</w:t>
      </w:r>
      <w:r w:rsidR="006C12DD">
        <w:t>:</w:t>
      </w:r>
    </w:p>
    <w:p w14:paraId="203E8ED3" w14:textId="3D3765F5" w:rsidR="00964BEC" w:rsidRPr="00904B7A" w:rsidRDefault="00964BEC" w:rsidP="00090867">
      <w:pPr>
        <w:pStyle w:val="HList1"/>
        <w:numPr>
          <w:ilvl w:val="3"/>
          <w:numId w:val="9"/>
        </w:numPr>
      </w:pPr>
      <w:r w:rsidRPr="00904B7A">
        <w:t xml:space="preserve">If the duration of </w:t>
      </w:r>
      <w:r w:rsidR="006C12DD">
        <w:t xml:space="preserve">the </w:t>
      </w:r>
      <w:r w:rsidRPr="00904B7A">
        <w:t xml:space="preserve">violation is </w:t>
      </w:r>
      <w:r w:rsidR="006C12DD">
        <w:t xml:space="preserve">greater than or equal to </w:t>
      </w:r>
      <w:r w:rsidRPr="00904B7A">
        <w:t>250ps, or there is more than one exclusion, then FAIL.</w:t>
      </w:r>
    </w:p>
    <w:p w14:paraId="70D149B5" w14:textId="69157BA2" w:rsidR="00A24D19" w:rsidRPr="00904B7A" w:rsidRDefault="00964BEC" w:rsidP="003D25AA">
      <w:pPr>
        <w:pStyle w:val="HList1"/>
      </w:pPr>
      <w:r w:rsidRPr="00904B7A">
        <w:t>Repeat this measurement for the remaining untested TMDS data differential pairs.</w:t>
      </w:r>
    </w:p>
    <w:p w14:paraId="7D48DBF1" w14:textId="60895C38" w:rsidR="00743E01" w:rsidRPr="00904B7A" w:rsidRDefault="000B01C9" w:rsidP="00644B1F">
      <w:pPr>
        <w:pStyle w:val="Heading2"/>
      </w:pPr>
      <w:bookmarkStart w:id="126" w:name="_Toc234529908"/>
      <w:bookmarkStart w:id="127" w:name="_Toc242776803"/>
      <w:r w:rsidRPr="00904B7A">
        <w:t xml:space="preserve">Source </w:t>
      </w:r>
      <w:r w:rsidR="00B22A71" w:rsidRPr="00904B7A">
        <w:t xml:space="preserve">TMDS </w:t>
      </w:r>
      <w:r w:rsidR="00743E01" w:rsidRPr="00904B7A">
        <w:t>Protocol</w:t>
      </w:r>
      <w:r w:rsidRPr="00904B7A">
        <w:t xml:space="preserve"> </w:t>
      </w:r>
      <w:r w:rsidR="001D04B7" w:rsidRPr="00904B7A">
        <w:t>Tests</w:t>
      </w:r>
      <w:bookmarkEnd w:id="126"/>
      <w:bookmarkEnd w:id="127"/>
    </w:p>
    <w:p w14:paraId="73C773BA" w14:textId="184314BF" w:rsidR="00581D4E" w:rsidRPr="00904B7A" w:rsidRDefault="00581D4E" w:rsidP="003D25AA">
      <w:pPr>
        <w:pStyle w:val="Heading3"/>
        <w:pageBreakBefore w:val="0"/>
      </w:pPr>
      <w:bookmarkStart w:id="128" w:name="_Toc234529909"/>
      <w:bookmarkStart w:id="129" w:name="_Ref360779636"/>
      <w:bookmarkStart w:id="130" w:name="_Ref231350361"/>
      <w:bookmarkStart w:id="131" w:name="_Toc242776804"/>
      <w:r w:rsidRPr="00904B7A">
        <w:t>Source TMDS Protocol Scrambling</w:t>
      </w:r>
      <w:r w:rsidR="00DC0B26" w:rsidRPr="00904B7A">
        <w:t xml:space="preserve"> ≤ 3</w:t>
      </w:r>
      <w:r w:rsidR="006B0B74" w:rsidRPr="00904B7A">
        <w:t>.4Gbps</w:t>
      </w:r>
      <w:r w:rsidR="00DC0B26" w:rsidRPr="00904B7A">
        <w:t xml:space="preserve"> </w:t>
      </w:r>
      <w:r w:rsidRPr="00904B7A">
        <w:t>Tests</w:t>
      </w:r>
      <w:bookmarkEnd w:id="128"/>
      <w:bookmarkEnd w:id="129"/>
      <w:bookmarkEnd w:id="131"/>
    </w:p>
    <w:p w14:paraId="1F7B8995" w14:textId="38320E14" w:rsidR="00DC0B26" w:rsidRPr="00904B7A" w:rsidRDefault="00DC0B26" w:rsidP="003D25AA">
      <w:pPr>
        <w:pStyle w:val="Heading4TestTitle"/>
        <w:pageBreakBefore w:val="0"/>
        <w:rPr>
          <w:vertAlign w:val="subscript"/>
        </w:rPr>
      </w:pPr>
      <w:bookmarkStart w:id="132" w:name="_Toc234529910"/>
      <w:bookmarkStart w:id="133" w:name="_Toc242776805"/>
      <w:r w:rsidRPr="00904B7A">
        <w:t xml:space="preserve">Test ID HF1-13: Source TMDS Protocol – Scrambling ≤ </w:t>
      </w:r>
      <w:r w:rsidR="00E26548" w:rsidRPr="00904B7A">
        <w:t>3</w:t>
      </w:r>
      <w:r w:rsidR="006B0B74" w:rsidRPr="00904B7A">
        <w:t>.4</w:t>
      </w:r>
      <w:bookmarkEnd w:id="132"/>
      <w:r w:rsidR="006B0B74" w:rsidRPr="00904B7A">
        <w:t>Gbps</w:t>
      </w:r>
      <w:bookmarkEnd w:id="133"/>
    </w:p>
    <w:p w14:paraId="6159DA04" w14:textId="77777777" w:rsidR="00DC0B26" w:rsidRPr="00904B7A" w:rsidRDefault="00DC0B26" w:rsidP="00DC0B26">
      <w:pPr>
        <w:pStyle w:val="HeadingTitleBold"/>
      </w:pPr>
      <w:r w:rsidRPr="00904B7A">
        <w:t>Objective</w:t>
      </w:r>
    </w:p>
    <w:p w14:paraId="4F0DB0D5" w14:textId="6099040D" w:rsidR="00DC0B26" w:rsidRPr="00904B7A" w:rsidRDefault="00DC0B26" w:rsidP="00DC0B26">
      <w:pPr>
        <w:pStyle w:val="HBody"/>
        <w:rPr>
          <w:lang w:eastAsia="ja-JP"/>
        </w:rPr>
      </w:pPr>
      <w:r w:rsidRPr="00904B7A">
        <w:t xml:space="preserve">Confirm that the Source enables/disables scrambling according to the scrambling capability of the connected Sink </w:t>
      </w:r>
      <w:r w:rsidR="00AE00D4">
        <w:t>for TMDS Character Rates at</w:t>
      </w:r>
      <w:r w:rsidRPr="00904B7A">
        <w:t xml:space="preserve"> or below </w:t>
      </w:r>
      <w:r w:rsidR="006B0B74" w:rsidRPr="00904B7A">
        <w:t>34</w:t>
      </w:r>
      <w:r w:rsidR="00EF21D3">
        <w:t>0Mcsc</w:t>
      </w:r>
      <w:r w:rsidRPr="00904B7A">
        <w:rPr>
          <w:lang w:eastAsia="ja-JP"/>
        </w:rPr>
        <w:t>.</w:t>
      </w:r>
    </w:p>
    <w:p w14:paraId="5B45AC00" w14:textId="7ACF26E5" w:rsidR="00DC0B26" w:rsidRPr="00904B7A" w:rsidRDefault="00DC0B26" w:rsidP="00DC0B26">
      <w:pPr>
        <w:pStyle w:val="Caption"/>
      </w:pPr>
      <w:bookmarkStart w:id="134" w:name="_Toc234530074"/>
      <w:bookmarkStart w:id="135" w:name="_Toc242777026"/>
      <w:r w:rsidRPr="00904B7A">
        <w:t xml:space="preserve">Table </w:t>
      </w:r>
      <w:fldSimple w:instr=" STYLEREF 1 \s ">
        <w:r w:rsidR="00B7622A">
          <w:rPr>
            <w:noProof/>
          </w:rPr>
          <w:t>7</w:t>
        </w:r>
      </w:fldSimple>
      <w:r w:rsidRPr="00904B7A">
        <w:noBreakHyphen/>
      </w:r>
      <w:fldSimple w:instr=" SEQ Table \* ARABIC \s 1 ">
        <w:r w:rsidR="00B7622A">
          <w:rPr>
            <w:noProof/>
          </w:rPr>
          <w:t>19</w:t>
        </w:r>
      </w:fldSimple>
      <w:r w:rsidRPr="00904B7A">
        <w:t xml:space="preserve"> Source TMDS Protocol - </w:t>
      </w:r>
      <w:r w:rsidR="00031D21" w:rsidRPr="00904B7A">
        <w:t>6G</w:t>
      </w:r>
      <w:r w:rsidRPr="00904B7A">
        <w:t xml:space="preserve"> – Scrambling ≤ </w:t>
      </w:r>
      <w:r w:rsidR="00E26548" w:rsidRPr="00904B7A">
        <w:t>3</w:t>
      </w:r>
      <w:r w:rsidR="00C5547B" w:rsidRPr="00904B7A">
        <w:t>.4Gbps</w:t>
      </w:r>
      <w:r w:rsidRPr="00904B7A">
        <w:t xml:space="preserve"> Requirements</w:t>
      </w:r>
      <w:bookmarkEnd w:id="134"/>
      <w:bookmarkEnd w:id="135"/>
    </w:p>
    <w:tbl>
      <w:tblPr>
        <w:tblStyle w:val="HTable"/>
        <w:tblW w:w="9350" w:type="dxa"/>
        <w:tblLook w:val="04A0" w:firstRow="1" w:lastRow="0" w:firstColumn="1" w:lastColumn="0" w:noHBand="0" w:noVBand="1"/>
      </w:tblPr>
      <w:tblGrid>
        <w:gridCol w:w="4670"/>
        <w:gridCol w:w="4680"/>
      </w:tblGrid>
      <w:tr w:rsidR="00DC0B26" w:rsidRPr="00904B7A" w14:paraId="7B9AFCC0"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0" w:type="dxa"/>
          </w:tcPr>
          <w:p w14:paraId="1AE466ED" w14:textId="77777777" w:rsidR="00DC0B26" w:rsidRPr="00904B7A" w:rsidRDefault="00DC0B26" w:rsidP="00DC0B26">
            <w:pPr>
              <w:pStyle w:val="HCompactBodyBoldCenteredWhite"/>
              <w:keepNext/>
            </w:pPr>
            <w:r w:rsidRPr="00904B7A">
              <w:t>Reference</w:t>
            </w:r>
          </w:p>
        </w:tc>
        <w:tc>
          <w:tcPr>
            <w:tcW w:w="4680" w:type="dxa"/>
          </w:tcPr>
          <w:p w14:paraId="474D4D4A" w14:textId="77777777" w:rsidR="00DC0B26" w:rsidRPr="00904B7A" w:rsidRDefault="00DC0B26" w:rsidP="00DC0B26">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Requirement</w:t>
            </w:r>
          </w:p>
        </w:tc>
      </w:tr>
      <w:tr w:rsidR="00DC0B26" w:rsidRPr="00904B7A" w14:paraId="5BFEE7B7" w14:textId="77777777" w:rsidTr="003D25AA">
        <w:tc>
          <w:tcPr>
            <w:cnfStyle w:val="001000000000" w:firstRow="0" w:lastRow="0" w:firstColumn="1" w:lastColumn="0" w:oddVBand="0" w:evenVBand="0" w:oddHBand="0" w:evenHBand="0" w:firstRowFirstColumn="0" w:firstRowLastColumn="0" w:lastRowFirstColumn="0" w:lastRowLastColumn="0"/>
            <w:tcW w:w="4670" w:type="dxa"/>
          </w:tcPr>
          <w:p w14:paraId="03DF4F09" w14:textId="1C9E24F5" w:rsidR="00DC0B26" w:rsidRPr="00904B7A" w:rsidRDefault="00177222" w:rsidP="00DC0B26">
            <w:pPr>
              <w:pStyle w:val="HCompactBody"/>
              <w:rPr>
                <w:color w:val="auto"/>
              </w:rPr>
            </w:pPr>
            <w:r>
              <w:rPr>
                <w:color w:val="auto"/>
              </w:rPr>
              <w:t>[HDMI 2.0</w:t>
            </w:r>
            <w:r w:rsidR="00DC0B26" w:rsidRPr="00904B7A">
              <w:rPr>
                <w:color w:val="auto"/>
              </w:rPr>
              <w:t>: 6.1.2]</w:t>
            </w:r>
            <w:r w:rsidR="00DC0B26" w:rsidRPr="00904B7A">
              <w:rPr>
                <w:color w:val="auto"/>
              </w:rPr>
              <w:br/>
              <w:t>Scrambling for EMI/RFI Reduction</w:t>
            </w:r>
          </w:p>
        </w:tc>
        <w:tc>
          <w:tcPr>
            <w:tcW w:w="4680" w:type="dxa"/>
          </w:tcPr>
          <w:p w14:paraId="28E7B45C" w14:textId="114F30B0" w:rsidR="00DC0B26" w:rsidRPr="00CE5A47" w:rsidRDefault="00DC0B26" w:rsidP="00DC0B26">
            <w:pPr>
              <w:pStyle w:val="HCompactBody"/>
              <w:cnfStyle w:val="000000000000" w:firstRow="0" w:lastRow="0" w:firstColumn="0" w:lastColumn="0" w:oddVBand="0" w:evenVBand="0" w:oddHBand="0" w:evenHBand="0" w:firstRowFirstColumn="0" w:firstRowLastColumn="0" w:lastRowFirstColumn="0" w:lastRowLastColumn="0"/>
              <w:rPr>
                <w:color w:val="auto"/>
                <w:sz w:val="20"/>
                <w:szCs w:val="20"/>
              </w:rPr>
            </w:pPr>
            <w:r w:rsidRPr="00CE5A47">
              <w:rPr>
                <w:color w:val="auto"/>
                <w:sz w:val="20"/>
                <w:szCs w:val="20"/>
              </w:rPr>
              <w:t>&lt;See reference for details</w:t>
            </w:r>
            <w:r w:rsidR="00526A3A" w:rsidRPr="00CE5A47">
              <w:rPr>
                <w:color w:val="auto"/>
                <w:sz w:val="20"/>
                <w:szCs w:val="20"/>
              </w:rPr>
              <w:t>&gt;</w:t>
            </w:r>
          </w:p>
        </w:tc>
      </w:tr>
      <w:tr w:rsidR="00DC0B26" w:rsidRPr="00904B7A" w14:paraId="138DD28C" w14:textId="77777777" w:rsidTr="003D25AA">
        <w:tc>
          <w:tcPr>
            <w:cnfStyle w:val="001000000000" w:firstRow="0" w:lastRow="0" w:firstColumn="1" w:lastColumn="0" w:oddVBand="0" w:evenVBand="0" w:oddHBand="0" w:evenHBand="0" w:firstRowFirstColumn="0" w:firstRowLastColumn="0" w:lastRowFirstColumn="0" w:lastRowLastColumn="0"/>
            <w:tcW w:w="4670" w:type="dxa"/>
          </w:tcPr>
          <w:p w14:paraId="5D0C3D75" w14:textId="79FC86F1" w:rsidR="00DC0B26" w:rsidRPr="00904B7A" w:rsidRDefault="00177222" w:rsidP="00DC0B26">
            <w:pPr>
              <w:pStyle w:val="HCompactBody"/>
              <w:rPr>
                <w:color w:val="auto"/>
              </w:rPr>
            </w:pPr>
            <w:r>
              <w:rPr>
                <w:color w:val="auto"/>
              </w:rPr>
              <w:t>[HDMI 2.0</w:t>
            </w:r>
            <w:r w:rsidR="00DC0B26" w:rsidRPr="00904B7A">
              <w:rPr>
                <w:color w:val="auto"/>
              </w:rPr>
              <w:t>: 6.1.3.1]</w:t>
            </w:r>
            <w:r w:rsidR="00DC0B26" w:rsidRPr="00904B7A">
              <w:rPr>
                <w:color w:val="auto"/>
              </w:rPr>
              <w:br/>
              <w:t>Scrambling Control</w:t>
            </w:r>
          </w:p>
        </w:tc>
        <w:tc>
          <w:tcPr>
            <w:tcW w:w="4680" w:type="dxa"/>
          </w:tcPr>
          <w:p w14:paraId="399E9383" w14:textId="260B8AC2" w:rsidR="00DC0B26" w:rsidRPr="00CE5A47" w:rsidRDefault="00DC0B26" w:rsidP="00DC0B26">
            <w:pPr>
              <w:pStyle w:val="HCompactBody"/>
              <w:cnfStyle w:val="000000000000" w:firstRow="0" w:lastRow="0" w:firstColumn="0" w:lastColumn="0" w:oddVBand="0" w:evenVBand="0" w:oddHBand="0" w:evenHBand="0" w:firstRowFirstColumn="0" w:firstRowLastColumn="0" w:lastRowFirstColumn="0" w:lastRowLastColumn="0"/>
              <w:rPr>
                <w:color w:val="auto"/>
                <w:sz w:val="20"/>
                <w:szCs w:val="20"/>
              </w:rPr>
            </w:pPr>
            <w:r w:rsidRPr="00CE5A47">
              <w:rPr>
                <w:color w:val="auto"/>
                <w:sz w:val="20"/>
                <w:szCs w:val="20"/>
              </w:rPr>
              <w:t>&lt;See reference for details</w:t>
            </w:r>
            <w:r w:rsidR="00526A3A" w:rsidRPr="00CE5A47">
              <w:rPr>
                <w:color w:val="auto"/>
                <w:sz w:val="20"/>
                <w:szCs w:val="20"/>
              </w:rPr>
              <w:t>&gt;</w:t>
            </w:r>
          </w:p>
        </w:tc>
      </w:tr>
    </w:tbl>
    <w:p w14:paraId="3428DA6C" w14:textId="77777777" w:rsidR="00DC0B26" w:rsidRPr="00904B7A" w:rsidRDefault="00DC0B26" w:rsidP="00DC0B26">
      <w:pPr>
        <w:pStyle w:val="HeadingTitleBold"/>
      </w:pPr>
      <w:r w:rsidRPr="00904B7A">
        <w:t>Capability(s)</w:t>
      </w:r>
    </w:p>
    <w:p w14:paraId="1E502CC4" w14:textId="23D6FE82" w:rsidR="00DC0B26" w:rsidRPr="00904B7A" w:rsidRDefault="003A5430" w:rsidP="00DC0B26">
      <w:pPr>
        <w:pStyle w:val="HBody"/>
      </w:pPr>
      <w:r w:rsidRPr="00904B7A">
        <w:rPr>
          <w:lang w:eastAsia="ja-JP"/>
        </w:rPr>
        <w:t>The Source DUT supports</w:t>
      </w:r>
      <w:r w:rsidR="00DC0B26" w:rsidRPr="00904B7A">
        <w:rPr>
          <w:lang w:eastAsia="ja-JP"/>
        </w:rPr>
        <w:t xml:space="preserve"> scrambling</w:t>
      </w:r>
      <w:r w:rsidR="00DC0B26" w:rsidRPr="00904B7A">
        <w:t>.</w:t>
      </w:r>
    </w:p>
    <w:p w14:paraId="04D21248" w14:textId="09EE8664" w:rsidR="00DC0B26" w:rsidRPr="00904B7A" w:rsidRDefault="00DC0B26" w:rsidP="00DC0B26">
      <w:pPr>
        <w:pStyle w:val="Caption"/>
      </w:pPr>
      <w:bookmarkStart w:id="136" w:name="_Toc234530075"/>
      <w:bookmarkStart w:id="137" w:name="_Toc242777027"/>
      <w:r w:rsidRPr="00904B7A">
        <w:t xml:space="preserve">Table </w:t>
      </w:r>
      <w:fldSimple w:instr=" STYLEREF 1 \s ">
        <w:r w:rsidR="00B7622A">
          <w:rPr>
            <w:noProof/>
          </w:rPr>
          <w:t>7</w:t>
        </w:r>
      </w:fldSimple>
      <w:r w:rsidRPr="00904B7A">
        <w:noBreakHyphen/>
      </w:r>
      <w:fldSimple w:instr=" SEQ Table \* ARABIC \s 1 ">
        <w:r w:rsidR="00B7622A">
          <w:rPr>
            <w:noProof/>
          </w:rPr>
          <w:t>20</w:t>
        </w:r>
      </w:fldSimple>
      <w:r w:rsidRPr="00904B7A">
        <w:t xml:space="preserve"> Source TMDS Protocol - </w:t>
      </w:r>
      <w:r w:rsidR="00031D21" w:rsidRPr="00904B7A">
        <w:t>6G</w:t>
      </w:r>
      <w:r w:rsidR="007836BB" w:rsidRPr="00904B7A">
        <w:t xml:space="preserve"> </w:t>
      </w:r>
      <w:r w:rsidRPr="00904B7A">
        <w:t xml:space="preserve">– Scrambling ≤ </w:t>
      </w:r>
      <w:r w:rsidR="00E26548" w:rsidRPr="00904B7A">
        <w:t>3</w:t>
      </w:r>
      <w:r w:rsidR="006B0B74" w:rsidRPr="00904B7A">
        <w:t>.4Gbps</w:t>
      </w:r>
      <w:r w:rsidRPr="00904B7A">
        <w:t xml:space="preserve"> Generic Equipment</w:t>
      </w:r>
      <w:bookmarkEnd w:id="136"/>
      <w:bookmarkEnd w:id="137"/>
    </w:p>
    <w:tbl>
      <w:tblPr>
        <w:tblStyle w:val="HTable"/>
        <w:tblW w:w="0" w:type="auto"/>
        <w:tblLayout w:type="fixed"/>
        <w:tblLook w:val="04A0" w:firstRow="1" w:lastRow="0" w:firstColumn="1" w:lastColumn="0" w:noHBand="0" w:noVBand="1"/>
      </w:tblPr>
      <w:tblGrid>
        <w:gridCol w:w="738"/>
        <w:gridCol w:w="4132"/>
        <w:gridCol w:w="683"/>
      </w:tblGrid>
      <w:tr w:rsidR="00DC0B26" w:rsidRPr="00904B7A" w14:paraId="4EA2AE77"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0A13F4AE" w14:textId="77777777" w:rsidR="00DC0B26" w:rsidRPr="00904B7A" w:rsidRDefault="00DC0B26" w:rsidP="00DC0B26">
            <w:pPr>
              <w:pStyle w:val="HCompactBodyBoldCenteredWhite"/>
            </w:pPr>
            <w:r w:rsidRPr="00904B7A">
              <w:t>Item</w:t>
            </w:r>
          </w:p>
        </w:tc>
        <w:tc>
          <w:tcPr>
            <w:tcW w:w="4132" w:type="dxa"/>
          </w:tcPr>
          <w:p w14:paraId="3A9E643E" w14:textId="77777777" w:rsidR="00DC0B26" w:rsidRPr="00904B7A" w:rsidRDefault="00DC0B26" w:rsidP="00DC0B26">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 Reference</w:t>
            </w:r>
          </w:p>
        </w:tc>
        <w:tc>
          <w:tcPr>
            <w:tcW w:w="683" w:type="dxa"/>
          </w:tcPr>
          <w:p w14:paraId="69787EBB" w14:textId="77777777" w:rsidR="00DC0B26" w:rsidRPr="00904B7A" w:rsidRDefault="00DC0B26" w:rsidP="00DC0B26">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Qty.</w:t>
            </w:r>
          </w:p>
        </w:tc>
      </w:tr>
      <w:tr w:rsidR="00DC0B26" w:rsidRPr="00904B7A" w14:paraId="7071E626"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520BDF99" w14:textId="77777777" w:rsidR="00DC0B26" w:rsidRPr="00904B7A" w:rsidRDefault="00DC0B26" w:rsidP="00DC0B26">
            <w:pPr>
              <w:pStyle w:val="HCompactBody"/>
            </w:pPr>
            <w:r w:rsidRPr="00904B7A">
              <w:t>1</w:t>
            </w:r>
          </w:p>
        </w:tc>
        <w:tc>
          <w:tcPr>
            <w:tcW w:w="4132" w:type="dxa"/>
          </w:tcPr>
          <w:p w14:paraId="2C8DDEA7" w14:textId="4C5F79E2" w:rsidR="00DC0B26" w:rsidRPr="00904B7A" w:rsidRDefault="00555284" w:rsidP="00DC0B26">
            <w:pPr>
              <w:pStyle w:val="HCompactBody"/>
              <w:cnfStyle w:val="000000000000" w:firstRow="0" w:lastRow="0" w:firstColumn="0" w:lastColumn="0" w:oddVBand="0" w:evenVBand="0" w:oddHBand="0" w:evenHBand="0" w:firstRowFirstColumn="0" w:firstRowLastColumn="0" w:lastRowFirstColumn="0" w:lastRowLastColumn="0"/>
            </w:pPr>
            <w:r w:rsidRPr="00904B7A">
              <w:t xml:space="preserve">Protocol </w:t>
            </w:r>
            <w:r w:rsidR="00DC0B26" w:rsidRPr="00904B7A">
              <w:t>Analyzer</w:t>
            </w:r>
          </w:p>
        </w:tc>
        <w:tc>
          <w:tcPr>
            <w:tcW w:w="683" w:type="dxa"/>
          </w:tcPr>
          <w:p w14:paraId="59A37FFD" w14:textId="77777777" w:rsidR="00DC0B26" w:rsidRPr="00904B7A" w:rsidRDefault="00DC0B26" w:rsidP="00DC0B26">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bl>
    <w:p w14:paraId="2DAB2AA6" w14:textId="77777777" w:rsidR="00DC0B26" w:rsidRPr="00904B7A" w:rsidRDefault="00DC0B26" w:rsidP="00DC0B26">
      <w:pPr>
        <w:pStyle w:val="HeadingTitleBold"/>
      </w:pPr>
      <w:r w:rsidRPr="00904B7A">
        <w:t>Procedure</w:t>
      </w:r>
    </w:p>
    <w:p w14:paraId="1A8FFB79" w14:textId="77777777" w:rsidR="00DC0B26" w:rsidRPr="00904B7A" w:rsidRDefault="00DC0B26" w:rsidP="00DC0B26">
      <w:pPr>
        <w:pStyle w:val="HeadingTitleColon"/>
      </w:pPr>
      <w:r w:rsidRPr="00904B7A">
        <w:t>Setup:</w:t>
      </w:r>
    </w:p>
    <w:p w14:paraId="20AF0A48" w14:textId="4C9DA724" w:rsidR="00DC0B26" w:rsidRPr="00904B7A" w:rsidRDefault="00DC0B26" w:rsidP="00090867">
      <w:pPr>
        <w:pStyle w:val="HList1"/>
        <w:numPr>
          <w:ilvl w:val="0"/>
          <w:numId w:val="35"/>
        </w:numPr>
      </w:pPr>
      <w:r w:rsidRPr="00904B7A">
        <w:t xml:space="preserve">Connect the Source DUT to the </w:t>
      </w:r>
      <w:r w:rsidR="00555284" w:rsidRPr="00904B7A">
        <w:t>Protocol</w:t>
      </w:r>
      <w:r w:rsidR="00555284" w:rsidRPr="00904B7A" w:rsidDel="00555284">
        <w:t xml:space="preserve"> </w:t>
      </w:r>
      <w:r w:rsidRPr="00904B7A">
        <w:t>Analyzer.</w:t>
      </w:r>
    </w:p>
    <w:p w14:paraId="762A1DE8" w14:textId="77777777" w:rsidR="00DC0B26" w:rsidRPr="00904B7A" w:rsidRDefault="00DC0B26" w:rsidP="00DC0B26">
      <w:pPr>
        <w:pStyle w:val="HeadingTitleColon"/>
      </w:pPr>
      <w:r w:rsidRPr="00904B7A">
        <w:t>Measure:</w:t>
      </w:r>
    </w:p>
    <w:p w14:paraId="48CA3E7F" w14:textId="68BF7ADC" w:rsidR="00DC0B26" w:rsidRPr="00904B7A" w:rsidRDefault="00DC0B26" w:rsidP="003D25AA">
      <w:pPr>
        <w:pStyle w:val="HList1"/>
      </w:pPr>
      <w:r w:rsidRPr="00904B7A">
        <w:t xml:space="preserve">For any one of the following </w:t>
      </w:r>
      <w:r w:rsidR="004117DF" w:rsidRPr="00904B7A">
        <w:t>Video Timing</w:t>
      </w:r>
      <w:r w:rsidR="002764DF">
        <w:t>s</w:t>
      </w:r>
      <w:r w:rsidRPr="00904B7A">
        <w:t>, perform the following</w:t>
      </w:r>
      <w:r w:rsidR="002764DF">
        <w:t xml:space="preserve"> test</w:t>
      </w:r>
      <w:r w:rsidRPr="00904B7A">
        <w:t>:</w:t>
      </w:r>
    </w:p>
    <w:p w14:paraId="11CC79A9" w14:textId="37E9442D" w:rsidR="00DC0B26" w:rsidRPr="00904B7A" w:rsidRDefault="00DC0B26" w:rsidP="00DC0B26">
      <w:pPr>
        <w:pStyle w:val="HBulletListCompact"/>
      </w:pPr>
      <w:r w:rsidRPr="00904B7A">
        <w:t>720x480p 59.94/60Hz</w:t>
      </w:r>
      <w:r w:rsidR="002764DF">
        <w:t>.</w:t>
      </w:r>
    </w:p>
    <w:p w14:paraId="2F3BEA9C" w14:textId="0AE93350" w:rsidR="007D7DF7" w:rsidRPr="00904B7A" w:rsidRDefault="00DC0B26" w:rsidP="00DC0B26">
      <w:pPr>
        <w:pStyle w:val="HBulletListCompact"/>
      </w:pPr>
      <w:r w:rsidRPr="00904B7A">
        <w:t>720x576p 50Hz</w:t>
      </w:r>
      <w:r w:rsidR="002764DF">
        <w:t>.</w:t>
      </w:r>
    </w:p>
    <w:p w14:paraId="5685605C" w14:textId="77777777" w:rsidR="00DC0B26" w:rsidRPr="00904B7A" w:rsidRDefault="00DC0B26" w:rsidP="003D25AA">
      <w:pPr>
        <w:pStyle w:val="HBody"/>
      </w:pPr>
    </w:p>
    <w:p w14:paraId="55CE8369" w14:textId="67D1D7BD" w:rsidR="00DC0B26" w:rsidRPr="00904B7A" w:rsidRDefault="00654480" w:rsidP="003D25AA">
      <w:pPr>
        <w:pStyle w:val="HList1"/>
      </w:pPr>
      <w:r w:rsidRPr="00904B7A">
        <w:t>If the CDF</w:t>
      </w:r>
      <w:r w:rsidR="00DC0B26" w:rsidRPr="00904B7A">
        <w:t xml:space="preserve"> field </w:t>
      </w:r>
      <w:r w:rsidR="00DE4883" w:rsidRPr="00904B7A">
        <w:fldChar w:fldCharType="begin"/>
      </w:r>
      <w:r w:rsidR="00DE4883" w:rsidRPr="00904B7A">
        <w:instrText xml:space="preserve"> REF Source_LTE_340Mcsc_Scrambling \h </w:instrText>
      </w:r>
      <w:r w:rsidR="00DE4883" w:rsidRPr="00904B7A">
        <w:fldChar w:fldCharType="separate"/>
      </w:r>
      <w:r w:rsidR="00B7622A" w:rsidRPr="00C25597">
        <w:t>Source_LTE_340Mcsc_Scrambling</w:t>
      </w:r>
      <w:r w:rsidR="00DE4883" w:rsidRPr="00904B7A">
        <w:fldChar w:fldCharType="end"/>
      </w:r>
      <w:r w:rsidR="00DE4883" w:rsidRPr="00904B7A">
        <w:t xml:space="preserve"> </w:t>
      </w:r>
      <w:r w:rsidR="00624814" w:rsidRPr="00904B7A">
        <w:t>is</w:t>
      </w:r>
      <w:r w:rsidR="00DC0B26" w:rsidRPr="00904B7A">
        <w:t xml:space="preserve"> “Y”</w:t>
      </w:r>
      <w:r w:rsidR="00A46458" w:rsidRPr="00904B7A">
        <w:t>, then perform</w:t>
      </w:r>
      <w:r w:rsidR="00DC0B26" w:rsidRPr="00904B7A">
        <w:t xml:space="preserve"> the following:</w:t>
      </w:r>
    </w:p>
    <w:p w14:paraId="6E9432C0" w14:textId="00ACDE29" w:rsidR="00DC0B26" w:rsidRPr="00904B7A" w:rsidRDefault="00AE00D4" w:rsidP="00090867">
      <w:pPr>
        <w:pStyle w:val="HList1"/>
        <w:numPr>
          <w:ilvl w:val="1"/>
          <w:numId w:val="9"/>
        </w:numPr>
      </w:pPr>
      <w:r>
        <w:t>Configure the EDID, which indicates the support of</w:t>
      </w:r>
      <w:r w:rsidR="00977660" w:rsidRPr="00904B7A">
        <w:t xml:space="preserve"> </w:t>
      </w:r>
      <w:r w:rsidR="00DC0B26" w:rsidRPr="00904B7A">
        <w:t>scr</w:t>
      </w:r>
      <w:r w:rsidR="006B0B74" w:rsidRPr="00904B7A">
        <w:t xml:space="preserve">ambling </w:t>
      </w:r>
      <w:r>
        <w:t>for TMDS Character Rates at</w:t>
      </w:r>
      <w:r w:rsidR="006B0B74" w:rsidRPr="00904B7A">
        <w:t xml:space="preserve"> or below 34</w:t>
      </w:r>
      <w:r>
        <w:t>0Mcsc</w:t>
      </w:r>
      <w:r w:rsidR="00DC0B26" w:rsidRPr="00904B7A">
        <w:t>.</w:t>
      </w:r>
    </w:p>
    <w:p w14:paraId="466BE743" w14:textId="77777777" w:rsidR="00DC0B26" w:rsidRPr="00904B7A" w:rsidRDefault="00DC0B26" w:rsidP="00090867">
      <w:pPr>
        <w:pStyle w:val="HList1"/>
        <w:numPr>
          <w:ilvl w:val="1"/>
          <w:numId w:val="9"/>
        </w:numPr>
      </w:pPr>
      <w:r w:rsidRPr="00904B7A">
        <w:t>Operate the Source DUT to output the tested format.</w:t>
      </w:r>
    </w:p>
    <w:p w14:paraId="3493C464" w14:textId="535FB63D" w:rsidR="00DC0B26" w:rsidRPr="00904B7A" w:rsidRDefault="00DC0B26" w:rsidP="00090867">
      <w:pPr>
        <w:pStyle w:val="HList1"/>
        <w:numPr>
          <w:ilvl w:val="1"/>
          <w:numId w:val="9"/>
        </w:numPr>
      </w:pPr>
      <w:r w:rsidRPr="00904B7A">
        <w:t xml:space="preserve">Perform Test ID HF1-11 and Test ID HF1-12 </w:t>
      </w:r>
      <w:r w:rsidR="00CB4AEB">
        <w:t xml:space="preserve">from Step 2 </w:t>
      </w:r>
      <w:r w:rsidRPr="00904B7A">
        <w:t xml:space="preserve">in Section </w:t>
      </w:r>
      <w:r w:rsidR="00F6486C" w:rsidRPr="00904B7A">
        <w:fldChar w:fldCharType="begin"/>
      </w:r>
      <w:r w:rsidR="00F6486C" w:rsidRPr="00904B7A">
        <w:instrText xml:space="preserve"> REF _Ref360778778 \r \h </w:instrText>
      </w:r>
      <w:r w:rsidR="00F6486C" w:rsidRPr="00904B7A">
        <w:fldChar w:fldCharType="separate"/>
      </w:r>
      <w:r w:rsidR="00B7622A">
        <w:t>7.2.2</w:t>
      </w:r>
      <w:r w:rsidR="00F6486C" w:rsidRPr="00904B7A">
        <w:fldChar w:fldCharType="end"/>
      </w:r>
      <w:r w:rsidRPr="00904B7A">
        <w:t xml:space="preserve"> using the tested format.</w:t>
      </w:r>
    </w:p>
    <w:p w14:paraId="23E1FC02" w14:textId="3703F1EF" w:rsidR="00DC0B26" w:rsidRPr="00904B7A" w:rsidRDefault="00DC0B26" w:rsidP="00090867">
      <w:pPr>
        <w:pStyle w:val="HList1"/>
        <w:numPr>
          <w:ilvl w:val="1"/>
          <w:numId w:val="9"/>
        </w:numPr>
      </w:pPr>
      <w:r w:rsidRPr="00904B7A">
        <w:t xml:space="preserve">If any test item </w:t>
      </w:r>
      <w:r w:rsidR="002764DF">
        <w:t>fail</w:t>
      </w:r>
      <w:r w:rsidRPr="00904B7A">
        <w:t>s</w:t>
      </w:r>
      <w:r w:rsidR="002764DF">
        <w:t>,</w:t>
      </w:r>
      <w:r w:rsidRPr="00904B7A">
        <w:t xml:space="preserve"> then FAIL.</w:t>
      </w:r>
    </w:p>
    <w:p w14:paraId="2F8D9DBD" w14:textId="54CED886" w:rsidR="00DC0B26" w:rsidRPr="00904B7A" w:rsidRDefault="007F0115" w:rsidP="00090867">
      <w:pPr>
        <w:pStyle w:val="HList1"/>
        <w:numPr>
          <w:ilvl w:val="1"/>
          <w:numId w:val="9"/>
        </w:numPr>
      </w:pPr>
      <w:r>
        <w:t xml:space="preserve">Configure the EDID, which indicates the </w:t>
      </w:r>
      <w:r w:rsidR="00A63732">
        <w:t>non-</w:t>
      </w:r>
      <w:r>
        <w:t>support of</w:t>
      </w:r>
      <w:r w:rsidR="00977660" w:rsidRPr="00904B7A">
        <w:t xml:space="preserve"> </w:t>
      </w:r>
      <w:r w:rsidR="006B0B74" w:rsidRPr="00904B7A">
        <w:t xml:space="preserve">scrambling </w:t>
      </w:r>
      <w:r w:rsidR="00AE00D4">
        <w:t>for TMDS Character Rates at</w:t>
      </w:r>
      <w:r w:rsidR="006B0B74" w:rsidRPr="00904B7A">
        <w:t xml:space="preserve"> </w:t>
      </w:r>
      <w:r w:rsidR="00DC0B26" w:rsidRPr="00904B7A">
        <w:t>or below 3</w:t>
      </w:r>
      <w:r w:rsidR="006B0B74" w:rsidRPr="00904B7A">
        <w:t>4</w:t>
      </w:r>
      <w:r w:rsidR="00AE00D4">
        <w:t>0Mcsc</w:t>
      </w:r>
      <w:r w:rsidR="00DC0B26" w:rsidRPr="00904B7A">
        <w:t>.</w:t>
      </w:r>
    </w:p>
    <w:p w14:paraId="66E91A4C" w14:textId="77777777" w:rsidR="00DC0B26" w:rsidRPr="00904B7A" w:rsidRDefault="00DC0B26" w:rsidP="00090867">
      <w:pPr>
        <w:pStyle w:val="HList1"/>
        <w:numPr>
          <w:ilvl w:val="1"/>
          <w:numId w:val="9"/>
        </w:numPr>
      </w:pPr>
      <w:r w:rsidRPr="00904B7A">
        <w:t>Operate the Source DUT to output the tested format.</w:t>
      </w:r>
    </w:p>
    <w:p w14:paraId="17A2D01F" w14:textId="102A6BC9" w:rsidR="00DC0B26" w:rsidRPr="00904B7A" w:rsidRDefault="00DC0B26" w:rsidP="00090867">
      <w:pPr>
        <w:pStyle w:val="HList1"/>
        <w:numPr>
          <w:ilvl w:val="1"/>
          <w:numId w:val="9"/>
        </w:numPr>
      </w:pPr>
      <w:r w:rsidRPr="00904B7A">
        <w:t>If the Source DUT does not write 0 to the Scrambling_Enable bit, then FAIL.</w:t>
      </w:r>
    </w:p>
    <w:p w14:paraId="5C16E810" w14:textId="2421BF02" w:rsidR="00DC0B26" w:rsidRPr="00904B7A" w:rsidRDefault="00DC0B26" w:rsidP="00090867">
      <w:pPr>
        <w:pStyle w:val="HList1"/>
        <w:numPr>
          <w:ilvl w:val="1"/>
          <w:numId w:val="9"/>
        </w:numPr>
      </w:pPr>
      <w:r w:rsidRPr="00904B7A">
        <w:t xml:space="preserve">Operate the </w:t>
      </w:r>
      <w:r w:rsidR="00555284" w:rsidRPr="00904B7A">
        <w:t>Protocol</w:t>
      </w:r>
      <w:r w:rsidR="00555284" w:rsidRPr="00904B7A" w:rsidDel="00555284">
        <w:t xml:space="preserve"> </w:t>
      </w:r>
      <w:r w:rsidRPr="00904B7A">
        <w:t xml:space="preserve">Analyzer to decode the captured data as </w:t>
      </w:r>
      <w:r w:rsidR="00977660" w:rsidRPr="00904B7A">
        <w:t xml:space="preserve">a </w:t>
      </w:r>
      <w:r w:rsidRPr="00904B7A">
        <w:t xml:space="preserve">non-scrambled signal. </w:t>
      </w:r>
      <w:r w:rsidR="00454837" w:rsidRPr="00904B7A">
        <w:t xml:space="preserve"> </w:t>
      </w:r>
      <w:r w:rsidRPr="00904B7A">
        <w:t>If the decod</w:t>
      </w:r>
      <w:r w:rsidR="0026467A" w:rsidRPr="00904B7A">
        <w:t>ing process is not performed correctly</w:t>
      </w:r>
      <w:r w:rsidRPr="00904B7A">
        <w:t>, then FAIL.</w:t>
      </w:r>
    </w:p>
    <w:p w14:paraId="75D18D7E" w14:textId="72FF12C8" w:rsidR="00DC0B26" w:rsidRPr="00904B7A" w:rsidRDefault="00654480" w:rsidP="00207EA8">
      <w:pPr>
        <w:pStyle w:val="HList1"/>
      </w:pPr>
      <w:r w:rsidRPr="00904B7A">
        <w:t>If the CDF</w:t>
      </w:r>
      <w:r w:rsidR="00DC0B26" w:rsidRPr="00904B7A">
        <w:t xml:space="preserve"> field </w:t>
      </w:r>
      <w:r w:rsidR="00DE4883" w:rsidRPr="00904B7A">
        <w:fldChar w:fldCharType="begin"/>
      </w:r>
      <w:r w:rsidR="00DE4883" w:rsidRPr="00904B7A">
        <w:instrText xml:space="preserve"> REF Source_LTE_340Mcsc_Scrambling \h </w:instrText>
      </w:r>
      <w:r w:rsidR="00DE4883" w:rsidRPr="00904B7A">
        <w:fldChar w:fldCharType="separate"/>
      </w:r>
      <w:r w:rsidR="00B7622A" w:rsidRPr="00C25597">
        <w:t>Source_LTE_340Mcsc_Scrambling</w:t>
      </w:r>
      <w:r w:rsidR="00DE4883" w:rsidRPr="00904B7A">
        <w:fldChar w:fldCharType="end"/>
      </w:r>
      <w:r w:rsidR="00DE4883" w:rsidRPr="00904B7A">
        <w:t xml:space="preserve"> </w:t>
      </w:r>
      <w:r w:rsidR="00406F38">
        <w:t>is</w:t>
      </w:r>
      <w:r w:rsidR="00DC0B26" w:rsidRPr="00904B7A">
        <w:t xml:space="preserve"> “N” and </w:t>
      </w:r>
      <w:r w:rsidR="002764DF">
        <w:t xml:space="preserve">the </w:t>
      </w:r>
      <w:r w:rsidR="00DC0B26" w:rsidRPr="00904B7A">
        <w:t xml:space="preserve">CDF field </w:t>
      </w:r>
      <w:r w:rsidR="00DC0B26" w:rsidRPr="00904B7A">
        <w:fldChar w:fldCharType="begin"/>
      </w:r>
      <w:r w:rsidR="00DC0B26" w:rsidRPr="00904B7A">
        <w:instrText xml:space="preserve"> REF Source_Above_340 \h  \* MERGEFORMAT </w:instrText>
      </w:r>
      <w:r w:rsidR="00DC0B26" w:rsidRPr="00904B7A">
        <w:fldChar w:fldCharType="separate"/>
      </w:r>
      <w:r w:rsidR="00B7622A" w:rsidRPr="00C25597">
        <w:t>Source_Above_340</w:t>
      </w:r>
      <w:r w:rsidR="00DC0B26" w:rsidRPr="00904B7A">
        <w:fldChar w:fldCharType="end"/>
      </w:r>
      <w:r w:rsidR="002764DF">
        <w:t xml:space="preserve"> </w:t>
      </w:r>
      <w:r w:rsidR="00406F38">
        <w:t>is</w:t>
      </w:r>
      <w:r w:rsidR="00DC0B26" w:rsidRPr="00904B7A">
        <w:t xml:space="preserve"> “Y”</w:t>
      </w:r>
      <w:r w:rsidR="00A46458" w:rsidRPr="00904B7A">
        <w:t>, then perform</w:t>
      </w:r>
      <w:r w:rsidR="00DC0B26" w:rsidRPr="00904B7A">
        <w:t xml:space="preserve"> the following:</w:t>
      </w:r>
    </w:p>
    <w:p w14:paraId="032E1942" w14:textId="2F9CD017" w:rsidR="00DC0B26" w:rsidRPr="00904B7A" w:rsidRDefault="00AE00D4" w:rsidP="00090867">
      <w:pPr>
        <w:pStyle w:val="HList1"/>
        <w:numPr>
          <w:ilvl w:val="1"/>
          <w:numId w:val="9"/>
        </w:numPr>
      </w:pPr>
      <w:r>
        <w:t>Configure the EDID, which indicates the support of</w:t>
      </w:r>
      <w:r w:rsidR="00977660" w:rsidRPr="00904B7A">
        <w:t xml:space="preserve"> </w:t>
      </w:r>
      <w:r w:rsidR="00DC0B26" w:rsidRPr="00904B7A">
        <w:t>scr</w:t>
      </w:r>
      <w:r w:rsidR="006B0B74" w:rsidRPr="00904B7A">
        <w:t xml:space="preserve">ambling </w:t>
      </w:r>
      <w:r>
        <w:t>for TMDS Character Rates at</w:t>
      </w:r>
      <w:r w:rsidR="00DC0B26" w:rsidRPr="00904B7A">
        <w:t xml:space="preserve"> or below 3</w:t>
      </w:r>
      <w:r w:rsidR="006B0B74" w:rsidRPr="00904B7A">
        <w:t>4</w:t>
      </w:r>
      <w:r>
        <w:t>0Mcsc</w:t>
      </w:r>
      <w:r w:rsidR="00DC0B26" w:rsidRPr="00904B7A">
        <w:t>.</w:t>
      </w:r>
    </w:p>
    <w:p w14:paraId="1A8B9D78" w14:textId="77777777" w:rsidR="00DC0B26" w:rsidRPr="00904B7A" w:rsidRDefault="00DC0B26" w:rsidP="00090867">
      <w:pPr>
        <w:pStyle w:val="HList1"/>
        <w:numPr>
          <w:ilvl w:val="1"/>
          <w:numId w:val="9"/>
        </w:numPr>
      </w:pPr>
      <w:r w:rsidRPr="00904B7A">
        <w:t>Operate the Source DUT to output the tested format.</w:t>
      </w:r>
    </w:p>
    <w:p w14:paraId="5064158C" w14:textId="0F68DD46" w:rsidR="00F2108F" w:rsidRPr="00904B7A" w:rsidRDefault="00DC0B26" w:rsidP="00090867">
      <w:pPr>
        <w:pStyle w:val="HList1"/>
        <w:numPr>
          <w:ilvl w:val="1"/>
          <w:numId w:val="9"/>
        </w:numPr>
      </w:pPr>
      <w:r w:rsidRPr="00904B7A">
        <w:t>If the Source DUT does not write 0 to the Scrambling_Enable bit, then FAIL.</w:t>
      </w:r>
    </w:p>
    <w:p w14:paraId="026FBEDD" w14:textId="3DA97BB4" w:rsidR="00DC0B26" w:rsidRPr="00904B7A" w:rsidRDefault="00DC0B26" w:rsidP="00090867">
      <w:pPr>
        <w:pStyle w:val="HList1"/>
        <w:numPr>
          <w:ilvl w:val="1"/>
          <w:numId w:val="9"/>
        </w:numPr>
      </w:pPr>
      <w:r w:rsidRPr="00904B7A">
        <w:t xml:space="preserve">Operate the </w:t>
      </w:r>
      <w:r w:rsidR="00555284" w:rsidRPr="00904B7A">
        <w:t>Protocol</w:t>
      </w:r>
      <w:r w:rsidR="00555284" w:rsidRPr="00904B7A" w:rsidDel="00555284">
        <w:t xml:space="preserve"> </w:t>
      </w:r>
      <w:r w:rsidRPr="00904B7A">
        <w:t xml:space="preserve">Analyzer to decode the captured data as </w:t>
      </w:r>
      <w:r w:rsidR="00977660" w:rsidRPr="00904B7A">
        <w:t xml:space="preserve">a </w:t>
      </w:r>
      <w:r w:rsidRPr="00904B7A">
        <w:t xml:space="preserve">non-scrambled signal. </w:t>
      </w:r>
      <w:r w:rsidR="00454837" w:rsidRPr="00904B7A">
        <w:t xml:space="preserve"> </w:t>
      </w:r>
      <w:r w:rsidRPr="00904B7A">
        <w:t>If the decod</w:t>
      </w:r>
      <w:r w:rsidR="0026467A" w:rsidRPr="00904B7A">
        <w:t>ing process is not performed correctly</w:t>
      </w:r>
      <w:r w:rsidRPr="00904B7A">
        <w:t>, then FAIL.</w:t>
      </w:r>
    </w:p>
    <w:p w14:paraId="6F2A967F" w14:textId="44FD87B1" w:rsidR="00A012CF" w:rsidRPr="00904B7A" w:rsidRDefault="00A012CF" w:rsidP="00644B1F">
      <w:pPr>
        <w:pStyle w:val="Heading3"/>
      </w:pPr>
      <w:bookmarkStart w:id="138" w:name="_Toc234529911"/>
      <w:bookmarkStart w:id="139" w:name="_Ref360778778"/>
      <w:bookmarkStart w:id="140" w:name="_Ref360780229"/>
      <w:bookmarkStart w:id="141" w:name="_Toc242776806"/>
      <w:r w:rsidRPr="00904B7A">
        <w:t xml:space="preserve">Source TMDS Protocol </w:t>
      </w:r>
      <w:r w:rsidR="00031D21" w:rsidRPr="00904B7A">
        <w:t>6G</w:t>
      </w:r>
      <w:r w:rsidR="009502FE" w:rsidRPr="00904B7A">
        <w:t xml:space="preserve"> </w:t>
      </w:r>
      <w:r w:rsidR="00D34C12" w:rsidRPr="00904B7A">
        <w:t>and</w:t>
      </w:r>
      <w:r w:rsidR="009502FE" w:rsidRPr="00904B7A">
        <w:t xml:space="preserve"> Scrambling</w:t>
      </w:r>
      <w:r w:rsidRPr="00904B7A">
        <w:t xml:space="preserve"> Tests</w:t>
      </w:r>
      <w:bookmarkEnd w:id="130"/>
      <w:bookmarkEnd w:id="138"/>
      <w:bookmarkEnd w:id="139"/>
      <w:bookmarkEnd w:id="140"/>
      <w:bookmarkEnd w:id="141"/>
    </w:p>
    <w:p w14:paraId="1100C078" w14:textId="29FB8946" w:rsidR="004B5022" w:rsidRPr="00904B7A" w:rsidRDefault="004B518D" w:rsidP="00F51F13">
      <w:pPr>
        <w:pStyle w:val="HBody"/>
      </w:pPr>
      <w:r w:rsidRPr="00904B7A">
        <w:t xml:space="preserve">(‡) This section incorporates text from the HDMI Specification 1.4b. </w:t>
      </w:r>
      <w:r w:rsidR="00454837" w:rsidRPr="00904B7A">
        <w:t xml:space="preserve"> </w:t>
      </w:r>
      <w:r w:rsidRPr="00904B7A">
        <w:t>See Notice for copyright information.</w:t>
      </w:r>
    </w:p>
    <w:p w14:paraId="75B628A5" w14:textId="6F68203E" w:rsidR="00251075" w:rsidRPr="00904B7A" w:rsidRDefault="00251075" w:rsidP="003D25AA">
      <w:pPr>
        <w:pStyle w:val="Heading4TestTitle"/>
        <w:pageBreakBefore w:val="0"/>
        <w:rPr>
          <w:vertAlign w:val="subscript"/>
        </w:rPr>
      </w:pPr>
      <w:bookmarkStart w:id="142" w:name="_Toc234529912"/>
      <w:bookmarkStart w:id="143" w:name="_Toc242776807"/>
      <w:r w:rsidRPr="00904B7A">
        <w:t xml:space="preserve">Test ID HF1-10: Source TMDS Protocol – </w:t>
      </w:r>
      <w:r w:rsidR="00031D21" w:rsidRPr="00904B7A">
        <w:t>6G</w:t>
      </w:r>
      <w:r w:rsidRPr="00904B7A">
        <w:t xml:space="preserve"> – TMDS Bit Clock Ratio</w:t>
      </w:r>
      <w:bookmarkEnd w:id="142"/>
      <w:bookmarkEnd w:id="143"/>
      <w:r w:rsidRPr="00904B7A">
        <w:t xml:space="preserve"> </w:t>
      </w:r>
    </w:p>
    <w:p w14:paraId="68422645" w14:textId="77777777" w:rsidR="00251075" w:rsidRPr="00904B7A" w:rsidRDefault="00251075" w:rsidP="00251075">
      <w:pPr>
        <w:pStyle w:val="HeadingTitleBold"/>
      </w:pPr>
      <w:r w:rsidRPr="00904B7A">
        <w:t>Objective</w:t>
      </w:r>
    </w:p>
    <w:p w14:paraId="70FBCD77" w14:textId="2D47BA9E" w:rsidR="00251075" w:rsidRPr="00904B7A" w:rsidRDefault="00251075" w:rsidP="00251075">
      <w:pPr>
        <w:pStyle w:val="HBody"/>
      </w:pPr>
      <w:r w:rsidRPr="00904B7A">
        <w:t xml:space="preserve">Confirm that the Source changes </w:t>
      </w:r>
      <w:r w:rsidR="00F340A6" w:rsidRPr="00904B7A">
        <w:t xml:space="preserve">the </w:t>
      </w:r>
      <w:r w:rsidRPr="00904B7A">
        <w:t xml:space="preserve">TMDS Bit Clock Ratio correctly according to </w:t>
      </w:r>
      <w:r w:rsidR="002764DF">
        <w:t xml:space="preserve">the </w:t>
      </w:r>
      <w:r w:rsidRPr="00904B7A">
        <w:t>output signal.</w:t>
      </w:r>
    </w:p>
    <w:p w14:paraId="07064CCA" w14:textId="7582A2A6" w:rsidR="00251075" w:rsidRPr="00904B7A" w:rsidRDefault="00251075" w:rsidP="00251075">
      <w:pPr>
        <w:pStyle w:val="Caption"/>
      </w:pPr>
      <w:bookmarkStart w:id="144" w:name="_Toc234530076"/>
      <w:bookmarkStart w:id="145" w:name="_Toc242777028"/>
      <w:r w:rsidRPr="00904B7A">
        <w:t xml:space="preserve">Table </w:t>
      </w:r>
      <w:fldSimple w:instr=" STYLEREF 1 \s ">
        <w:r w:rsidR="00B7622A">
          <w:rPr>
            <w:noProof/>
          </w:rPr>
          <w:t>7</w:t>
        </w:r>
      </w:fldSimple>
      <w:r w:rsidRPr="00904B7A">
        <w:noBreakHyphen/>
      </w:r>
      <w:fldSimple w:instr=" SEQ Table \* ARABIC \s 1 ">
        <w:r w:rsidR="00B7622A">
          <w:rPr>
            <w:noProof/>
          </w:rPr>
          <w:t>21</w:t>
        </w:r>
      </w:fldSimple>
      <w:r w:rsidRPr="00904B7A">
        <w:t xml:space="preserve"> Source TMDS Protocol - </w:t>
      </w:r>
      <w:r w:rsidR="00031D21" w:rsidRPr="00904B7A">
        <w:t>6G</w:t>
      </w:r>
      <w:r w:rsidRPr="00904B7A">
        <w:t xml:space="preserve"> – </w:t>
      </w:r>
      <w:r w:rsidR="00F87611" w:rsidRPr="00904B7A">
        <w:rPr>
          <w:rFonts w:hint="eastAsia"/>
          <w:lang w:eastAsia="ja-JP"/>
        </w:rPr>
        <w:t>T</w:t>
      </w:r>
      <w:r w:rsidR="00F87611" w:rsidRPr="00904B7A">
        <w:rPr>
          <w:lang w:eastAsia="ja-JP"/>
        </w:rPr>
        <w:t>MDS Bit Clock Ratio</w:t>
      </w:r>
      <w:r w:rsidRPr="00904B7A">
        <w:t xml:space="preserve"> Requirements</w:t>
      </w:r>
      <w:bookmarkEnd w:id="144"/>
      <w:bookmarkEnd w:id="145"/>
    </w:p>
    <w:tbl>
      <w:tblPr>
        <w:tblStyle w:val="HTable"/>
        <w:tblW w:w="9646" w:type="dxa"/>
        <w:tblLook w:val="04A0" w:firstRow="1" w:lastRow="0" w:firstColumn="1" w:lastColumn="0" w:noHBand="0" w:noVBand="1"/>
      </w:tblPr>
      <w:tblGrid>
        <w:gridCol w:w="4788"/>
        <w:gridCol w:w="4858"/>
      </w:tblGrid>
      <w:tr w:rsidR="00251075" w:rsidRPr="00904B7A" w14:paraId="65C80132"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17BC8CEB" w14:textId="77777777" w:rsidR="00251075" w:rsidRPr="00904B7A" w:rsidRDefault="00251075" w:rsidP="00251075">
            <w:pPr>
              <w:pStyle w:val="HCompactBodyBoldCenteredWhite"/>
              <w:keepNext/>
            </w:pPr>
            <w:r w:rsidRPr="00904B7A">
              <w:t>Reference</w:t>
            </w:r>
          </w:p>
        </w:tc>
        <w:tc>
          <w:tcPr>
            <w:tcW w:w="4858" w:type="dxa"/>
          </w:tcPr>
          <w:p w14:paraId="3776DB4E" w14:textId="77777777" w:rsidR="00251075" w:rsidRPr="00CE5A47" w:rsidRDefault="00251075" w:rsidP="00251075">
            <w:pPr>
              <w:pStyle w:val="HCompactBodyBoldCenteredWhite"/>
              <w:keepNext/>
              <w:cnfStyle w:val="100000000000" w:firstRow="1" w:lastRow="0" w:firstColumn="0" w:lastColumn="0" w:oddVBand="0" w:evenVBand="0" w:oddHBand="0" w:evenHBand="0" w:firstRowFirstColumn="0" w:firstRowLastColumn="0" w:lastRowFirstColumn="0" w:lastRowLastColumn="0"/>
              <w:rPr>
                <w:szCs w:val="20"/>
              </w:rPr>
            </w:pPr>
            <w:r w:rsidRPr="00CE5A47">
              <w:rPr>
                <w:szCs w:val="20"/>
              </w:rPr>
              <w:t xml:space="preserve">Requirement </w:t>
            </w:r>
          </w:p>
        </w:tc>
      </w:tr>
      <w:tr w:rsidR="00251075" w:rsidRPr="00904B7A" w14:paraId="14DBDE23"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7B4A8108" w14:textId="640EF952" w:rsidR="00251075" w:rsidRPr="00904B7A" w:rsidRDefault="00177222" w:rsidP="00251075">
            <w:pPr>
              <w:pStyle w:val="HCompactBody"/>
            </w:pPr>
            <w:r>
              <w:t>[HDMI 2.0</w:t>
            </w:r>
            <w:r w:rsidR="00251075" w:rsidRPr="00904B7A">
              <w:t>: 6.1.3.2]</w:t>
            </w:r>
            <w:r w:rsidR="00251075" w:rsidRPr="00904B7A">
              <w:br/>
              <w:t>Control for TMDS Bit Period/TMDS Clock-Period Ratio</w:t>
            </w:r>
          </w:p>
        </w:tc>
        <w:tc>
          <w:tcPr>
            <w:tcW w:w="4858" w:type="dxa"/>
          </w:tcPr>
          <w:p w14:paraId="7444F79B" w14:textId="4D4B7328" w:rsidR="00251075" w:rsidRPr="00CE5A47" w:rsidRDefault="00251075" w:rsidP="00251075">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CE5A47">
              <w:rPr>
                <w:rFonts w:asciiTheme="majorHAnsi" w:hAnsiTheme="majorHAnsi"/>
                <w:sz w:val="20"/>
                <w:szCs w:val="20"/>
              </w:rPr>
              <w:t>&lt;See reference for details</w:t>
            </w:r>
            <w:r w:rsidR="00526A3A" w:rsidRPr="00CE5A47">
              <w:rPr>
                <w:rFonts w:asciiTheme="majorHAnsi" w:hAnsiTheme="majorHAnsi"/>
                <w:sz w:val="20"/>
                <w:szCs w:val="20"/>
              </w:rPr>
              <w:t>&gt;</w:t>
            </w:r>
          </w:p>
        </w:tc>
      </w:tr>
      <w:tr w:rsidR="008A2E01" w:rsidRPr="00904B7A" w14:paraId="2C4033CB"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004B615E" w14:textId="2D7FAEBC" w:rsidR="008A2E01" w:rsidRPr="00904B7A" w:rsidRDefault="00177222" w:rsidP="007B0100">
            <w:pPr>
              <w:pStyle w:val="HCompactBody"/>
            </w:pPr>
            <w:r>
              <w:t>[HDMI 2.0</w:t>
            </w:r>
            <w:r w:rsidR="008A2E01" w:rsidRPr="00904B7A">
              <w:t>: 10.4.1.4]</w:t>
            </w:r>
            <w:r w:rsidR="008A2E01" w:rsidRPr="00904B7A">
              <w:br/>
              <w:t>TMDS Configuration</w:t>
            </w:r>
          </w:p>
        </w:tc>
        <w:tc>
          <w:tcPr>
            <w:tcW w:w="4858" w:type="dxa"/>
          </w:tcPr>
          <w:p w14:paraId="66E2F790" w14:textId="628DA7E9" w:rsidR="008A2E01" w:rsidRPr="00CE5A47" w:rsidRDefault="008A2E01" w:rsidP="007B0100">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CE5A47">
              <w:rPr>
                <w:rFonts w:asciiTheme="majorHAnsi" w:hAnsiTheme="majorHAnsi"/>
                <w:sz w:val="20"/>
                <w:szCs w:val="20"/>
              </w:rPr>
              <w:t>&lt;See reference for details</w:t>
            </w:r>
            <w:r w:rsidR="00526A3A" w:rsidRPr="00CE5A47">
              <w:rPr>
                <w:rFonts w:asciiTheme="majorHAnsi" w:hAnsiTheme="majorHAnsi"/>
                <w:sz w:val="20"/>
                <w:szCs w:val="20"/>
              </w:rPr>
              <w:t>&gt;</w:t>
            </w:r>
          </w:p>
        </w:tc>
      </w:tr>
    </w:tbl>
    <w:p w14:paraId="70B8D9B6" w14:textId="77777777" w:rsidR="00251075" w:rsidRPr="00904B7A" w:rsidRDefault="00251075" w:rsidP="00251075">
      <w:pPr>
        <w:pStyle w:val="HeadingTitleBold"/>
      </w:pPr>
      <w:r w:rsidRPr="00904B7A">
        <w:t>Capability(s)</w:t>
      </w:r>
    </w:p>
    <w:p w14:paraId="7E8509C8" w14:textId="0E11A5EF" w:rsidR="00251075" w:rsidRPr="00904B7A" w:rsidRDefault="003A30F6" w:rsidP="00251075">
      <w:pPr>
        <w:pStyle w:val="HBody"/>
        <w:rPr>
          <w:b/>
          <w:bCs/>
        </w:rPr>
      </w:pPr>
      <w:r>
        <w:t>The Source DUT supports any Video Format/color mode for TMDS Character Rate above 340</w:t>
      </w:r>
      <w:r w:rsidR="00995FBF">
        <w:t>Mcsc up to</w:t>
      </w:r>
      <w:r>
        <w:t xml:space="preserve"> 600Mcsc.</w:t>
      </w:r>
    </w:p>
    <w:p w14:paraId="50D548CC" w14:textId="3009AA56" w:rsidR="00251075" w:rsidRPr="00904B7A" w:rsidRDefault="00251075" w:rsidP="00251075">
      <w:pPr>
        <w:pStyle w:val="Caption"/>
      </w:pPr>
      <w:bookmarkStart w:id="146" w:name="_Toc234530077"/>
      <w:bookmarkStart w:id="147" w:name="_Toc242777029"/>
      <w:r w:rsidRPr="00904B7A">
        <w:t xml:space="preserve">Table </w:t>
      </w:r>
      <w:fldSimple w:instr=" STYLEREF 1 \s ">
        <w:r w:rsidR="00B7622A">
          <w:rPr>
            <w:noProof/>
          </w:rPr>
          <w:t>7</w:t>
        </w:r>
      </w:fldSimple>
      <w:r w:rsidRPr="00904B7A">
        <w:noBreakHyphen/>
      </w:r>
      <w:fldSimple w:instr=" SEQ Table \* ARABIC \s 1 ">
        <w:r w:rsidR="00B7622A">
          <w:rPr>
            <w:noProof/>
          </w:rPr>
          <w:t>22</w:t>
        </w:r>
      </w:fldSimple>
      <w:r w:rsidRPr="00904B7A">
        <w:t xml:space="preserve"> Source TMDS Protocol - </w:t>
      </w:r>
      <w:r w:rsidR="00031D21" w:rsidRPr="00904B7A">
        <w:t>6G</w:t>
      </w:r>
      <w:r w:rsidR="007836BB" w:rsidRPr="00904B7A">
        <w:t xml:space="preserve"> </w:t>
      </w:r>
      <w:r w:rsidRPr="00904B7A">
        <w:t xml:space="preserve">– </w:t>
      </w:r>
      <w:r w:rsidR="00F87611" w:rsidRPr="00904B7A">
        <w:t>TMDS Bit Clock ratio</w:t>
      </w:r>
      <w:r w:rsidRPr="00904B7A">
        <w:t xml:space="preserve"> Generic Equipment</w:t>
      </w:r>
      <w:bookmarkEnd w:id="146"/>
      <w:bookmarkEnd w:id="147"/>
    </w:p>
    <w:tbl>
      <w:tblPr>
        <w:tblStyle w:val="HTable"/>
        <w:tblW w:w="9468" w:type="dxa"/>
        <w:tblLayout w:type="fixed"/>
        <w:tblLook w:val="04A0" w:firstRow="1" w:lastRow="0" w:firstColumn="1" w:lastColumn="0" w:noHBand="0" w:noVBand="1"/>
      </w:tblPr>
      <w:tblGrid>
        <w:gridCol w:w="652"/>
        <w:gridCol w:w="7646"/>
        <w:gridCol w:w="1170"/>
      </w:tblGrid>
      <w:tr w:rsidR="00251075" w:rsidRPr="00904B7A" w14:paraId="7ED67761"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21569FCA" w14:textId="77777777" w:rsidR="00251075" w:rsidRPr="00904B7A" w:rsidRDefault="00251075" w:rsidP="00251075">
            <w:pPr>
              <w:pStyle w:val="HCompactBodyBoldCenteredWhite"/>
            </w:pPr>
            <w:r w:rsidRPr="00904B7A">
              <w:t>Item</w:t>
            </w:r>
          </w:p>
        </w:tc>
        <w:tc>
          <w:tcPr>
            <w:tcW w:w="7646" w:type="dxa"/>
          </w:tcPr>
          <w:p w14:paraId="133CCE85" w14:textId="77777777" w:rsidR="00251075" w:rsidRPr="00904B7A" w:rsidRDefault="00251075" w:rsidP="00251075">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w:t>
            </w:r>
          </w:p>
        </w:tc>
        <w:tc>
          <w:tcPr>
            <w:tcW w:w="1170" w:type="dxa"/>
          </w:tcPr>
          <w:p w14:paraId="1ECB7865" w14:textId="77777777" w:rsidR="00251075" w:rsidRPr="00904B7A" w:rsidRDefault="00251075" w:rsidP="00251075">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Quantity</w:t>
            </w:r>
          </w:p>
        </w:tc>
      </w:tr>
      <w:tr w:rsidR="00251075" w:rsidRPr="00904B7A" w14:paraId="74257114"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04AEC964" w14:textId="77777777" w:rsidR="00251075" w:rsidRPr="00904B7A" w:rsidRDefault="00251075" w:rsidP="00251075">
            <w:pPr>
              <w:pStyle w:val="HCompactBody"/>
            </w:pPr>
            <w:r w:rsidRPr="00904B7A">
              <w:t>1</w:t>
            </w:r>
          </w:p>
        </w:tc>
        <w:tc>
          <w:tcPr>
            <w:tcW w:w="7646" w:type="dxa"/>
          </w:tcPr>
          <w:p w14:paraId="4070AC43" w14:textId="205B1E89" w:rsidR="00251075" w:rsidRPr="00904B7A" w:rsidRDefault="00251075" w:rsidP="00251075">
            <w:pPr>
              <w:pStyle w:val="HCompactBody"/>
              <w:cnfStyle w:val="000000000000" w:firstRow="0" w:lastRow="0" w:firstColumn="0" w:lastColumn="0" w:oddVBand="0" w:evenVBand="0" w:oddHBand="0" w:evenHBand="0" w:firstRowFirstColumn="0" w:firstRowLastColumn="0" w:lastRowFirstColumn="0" w:lastRowLastColumn="0"/>
            </w:pPr>
            <w:r w:rsidRPr="00904B7A">
              <w:t>I</w:t>
            </w:r>
            <w:r w:rsidRPr="00904B7A">
              <w:rPr>
                <w:vertAlign w:val="superscript"/>
              </w:rPr>
              <w:t>2</w:t>
            </w:r>
            <w:r w:rsidRPr="00904B7A">
              <w:t>C Analyzer</w:t>
            </w:r>
          </w:p>
        </w:tc>
        <w:tc>
          <w:tcPr>
            <w:tcW w:w="1170" w:type="dxa"/>
          </w:tcPr>
          <w:p w14:paraId="3D8D6340" w14:textId="77777777" w:rsidR="00251075" w:rsidRPr="00904B7A" w:rsidRDefault="00251075" w:rsidP="00251075">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bl>
    <w:p w14:paraId="7236E4F6" w14:textId="77777777" w:rsidR="00251075" w:rsidRPr="00904B7A" w:rsidRDefault="00251075" w:rsidP="00251075">
      <w:pPr>
        <w:pStyle w:val="HeadingTitleBold"/>
      </w:pPr>
      <w:r w:rsidRPr="00904B7A">
        <w:t>Procedure</w:t>
      </w:r>
    </w:p>
    <w:p w14:paraId="3EFA9420" w14:textId="5E305C90" w:rsidR="00251075" w:rsidRPr="00904B7A" w:rsidRDefault="00654480" w:rsidP="00090867">
      <w:pPr>
        <w:pStyle w:val="HList1"/>
        <w:numPr>
          <w:ilvl w:val="0"/>
          <w:numId w:val="36"/>
        </w:numPr>
      </w:pPr>
      <w:r w:rsidRPr="00904B7A">
        <w:t>If the CDF</w:t>
      </w:r>
      <w:r w:rsidR="00251075" w:rsidRPr="00904B7A">
        <w:t xml:space="preserve"> field </w:t>
      </w:r>
      <w:r w:rsidR="00251075" w:rsidRPr="00904B7A">
        <w:fldChar w:fldCharType="begin"/>
      </w:r>
      <w:r w:rsidR="00251075" w:rsidRPr="00904B7A">
        <w:instrText xml:space="preserve"> REF Source_Above_340 \h </w:instrText>
      </w:r>
      <w:r w:rsidR="00251075" w:rsidRPr="00904B7A">
        <w:fldChar w:fldCharType="separate"/>
      </w:r>
      <w:r w:rsidR="00B7622A" w:rsidRPr="00C25597">
        <w:t>Source_Above_340</w:t>
      </w:r>
      <w:r w:rsidR="00251075" w:rsidRPr="00904B7A">
        <w:fldChar w:fldCharType="end"/>
      </w:r>
      <w:r w:rsidR="00251075" w:rsidRPr="00904B7A">
        <w:t xml:space="preserve"> is “N”, then </w:t>
      </w:r>
      <w:r w:rsidR="00B42BEA" w:rsidRPr="00904B7A">
        <w:t>SKIP</w:t>
      </w:r>
      <w:r w:rsidR="00251075" w:rsidRPr="00904B7A">
        <w:t xml:space="preserve"> this test.</w:t>
      </w:r>
    </w:p>
    <w:p w14:paraId="2E1152B0" w14:textId="77777777" w:rsidR="00251075" w:rsidRPr="00904B7A" w:rsidRDefault="00251075" w:rsidP="00251075">
      <w:pPr>
        <w:pStyle w:val="HeadingTitleColon"/>
      </w:pPr>
      <w:r w:rsidRPr="00904B7A">
        <w:t>Setup:</w:t>
      </w:r>
    </w:p>
    <w:p w14:paraId="44687022" w14:textId="5714316D" w:rsidR="00C52056" w:rsidRPr="00904B7A" w:rsidRDefault="0072029A" w:rsidP="003D25AA">
      <w:pPr>
        <w:pStyle w:val="HList1"/>
      </w:pPr>
      <w:r>
        <w:t>Configure the EDID, which indicates all Video Formats necessary for this test.</w:t>
      </w:r>
    </w:p>
    <w:p w14:paraId="6B88778B" w14:textId="77777777" w:rsidR="00251075" w:rsidRPr="00904B7A" w:rsidRDefault="00251075" w:rsidP="00251075">
      <w:pPr>
        <w:pStyle w:val="HeadingTitleColon"/>
      </w:pPr>
      <w:r w:rsidRPr="00904B7A">
        <w:t>Measure:</w:t>
      </w:r>
    </w:p>
    <w:p w14:paraId="6D5F0548" w14:textId="7926F598" w:rsidR="00251075" w:rsidRPr="00904B7A" w:rsidRDefault="00AB382E" w:rsidP="003D25AA">
      <w:pPr>
        <w:pStyle w:val="HList1"/>
      </w:pPr>
      <w:r w:rsidRPr="00904B7A">
        <w:t>Operate</w:t>
      </w:r>
      <w:r w:rsidR="00251075" w:rsidRPr="00904B7A">
        <w:t xml:space="preserve"> the Source DUT to output any</w:t>
      </w:r>
      <w:r w:rsidR="009A55FA">
        <w:t xml:space="preserve"> </w:t>
      </w:r>
      <w:r w:rsidR="00D5439A">
        <w:t xml:space="preserve">DUT-Supported </w:t>
      </w:r>
      <w:r w:rsidR="00512A50" w:rsidRPr="00904B7A">
        <w:t>Video Format</w:t>
      </w:r>
      <w:r w:rsidR="00251075" w:rsidRPr="00904B7A">
        <w:t xml:space="preserve"> </w:t>
      </w:r>
      <w:r w:rsidR="009A55FA" w:rsidRPr="009A55FA">
        <w:t xml:space="preserve">for </w:t>
      </w:r>
      <w:r w:rsidR="009A55FA">
        <w:t>a TMDS Character Rate</w:t>
      </w:r>
      <w:r w:rsidR="009A55FA" w:rsidRPr="009A55FA">
        <w:t xml:space="preserve"> above 340Mcsc up to 600Mcsc</w:t>
      </w:r>
      <w:r w:rsidR="00251075" w:rsidRPr="00904B7A">
        <w:t>.</w:t>
      </w:r>
    </w:p>
    <w:p w14:paraId="57C4170E" w14:textId="6409A845" w:rsidR="00C52056" w:rsidRPr="00904B7A" w:rsidRDefault="00C52056" w:rsidP="003D25AA">
      <w:pPr>
        <w:pStyle w:val="HList1"/>
      </w:pPr>
      <w:r w:rsidRPr="00904B7A">
        <w:t>If the Source DUT does not write 1 to the TMDS_Bit_Clock_Ratio bit, then FAIL.</w:t>
      </w:r>
    </w:p>
    <w:p w14:paraId="7F4A4E36" w14:textId="6E718742" w:rsidR="003002F3" w:rsidRDefault="00C52056" w:rsidP="003D25AA">
      <w:pPr>
        <w:pStyle w:val="HList1"/>
      </w:pPr>
      <w:r w:rsidRPr="00904B7A">
        <w:t xml:space="preserve">Operate the Source DUT to output </w:t>
      </w:r>
      <w:r w:rsidR="003C7360">
        <w:t xml:space="preserve">either </w:t>
      </w:r>
      <w:r w:rsidR="00CB0175">
        <w:t>640x</w:t>
      </w:r>
      <w:r w:rsidR="00CB0175" w:rsidRPr="00904B7A">
        <w:t>480p</w:t>
      </w:r>
      <w:r w:rsidR="003002F3">
        <w:t xml:space="preserve"> or </w:t>
      </w:r>
      <w:r w:rsidR="00CB0175">
        <w:t>720x</w:t>
      </w:r>
      <w:r w:rsidR="00F87611" w:rsidRPr="00904B7A">
        <w:t>480p</w:t>
      </w:r>
      <w:r w:rsidR="003002F3">
        <w:t>.</w:t>
      </w:r>
    </w:p>
    <w:p w14:paraId="28613954" w14:textId="19948341" w:rsidR="00C52056" w:rsidRPr="00904B7A" w:rsidRDefault="003002F3" w:rsidP="00090867">
      <w:pPr>
        <w:pStyle w:val="HList1"/>
        <w:numPr>
          <w:ilvl w:val="1"/>
          <w:numId w:val="114"/>
        </w:numPr>
      </w:pPr>
      <w:r>
        <w:t>If neither 640x</w:t>
      </w:r>
      <w:r w:rsidRPr="00904B7A">
        <w:t>480p</w:t>
      </w:r>
      <w:r>
        <w:t xml:space="preserve"> or 720x</w:t>
      </w:r>
      <w:r w:rsidRPr="00904B7A">
        <w:t>480p</w:t>
      </w:r>
      <w:r>
        <w:t xml:space="preserve"> are supported, then </w:t>
      </w:r>
      <w:r w:rsidR="003C7360">
        <w:t xml:space="preserve">use </w:t>
      </w:r>
      <w:r w:rsidR="00CB0175">
        <w:t>720x</w:t>
      </w:r>
      <w:r w:rsidR="00F87611" w:rsidRPr="00904B7A">
        <w:t>576p</w:t>
      </w:r>
      <w:r w:rsidR="00C52056" w:rsidRPr="00904B7A">
        <w:t>.</w:t>
      </w:r>
    </w:p>
    <w:p w14:paraId="6FC591DA" w14:textId="1B0E55BD" w:rsidR="00251075" w:rsidRPr="00904B7A" w:rsidRDefault="00C52056" w:rsidP="003D25AA">
      <w:pPr>
        <w:pStyle w:val="HList1"/>
      </w:pPr>
      <w:r w:rsidRPr="00904B7A">
        <w:t>If the Source DUT does not write 0 to the TMDS_Bit_Clock_Ratio bit, then FAIL.</w:t>
      </w:r>
    </w:p>
    <w:p w14:paraId="1183F7A9" w14:textId="4A56997C" w:rsidR="008D7D69" w:rsidRPr="00904B7A" w:rsidRDefault="008D7D69" w:rsidP="008D7D69">
      <w:pPr>
        <w:pStyle w:val="Heading4TestTitle"/>
        <w:rPr>
          <w:vertAlign w:val="subscript"/>
        </w:rPr>
      </w:pPr>
      <w:bookmarkStart w:id="148" w:name="_Toc234529913"/>
      <w:bookmarkStart w:id="149" w:name="_Toc242776808"/>
      <w:r w:rsidRPr="00904B7A">
        <w:t>Test ID HF1-</w:t>
      </w:r>
      <w:r w:rsidR="00F87611" w:rsidRPr="00904B7A">
        <w:t>11</w:t>
      </w:r>
      <w:r w:rsidRPr="00904B7A">
        <w:t xml:space="preserve">: </w:t>
      </w:r>
      <w:r w:rsidR="002352C2" w:rsidRPr="00904B7A">
        <w:t xml:space="preserve">Source </w:t>
      </w:r>
      <w:r w:rsidRPr="00904B7A">
        <w:t xml:space="preserve">TMDS Protocol – </w:t>
      </w:r>
      <w:r w:rsidR="00031D21" w:rsidRPr="00904B7A">
        <w:t>6G</w:t>
      </w:r>
      <w:r w:rsidRPr="00904B7A">
        <w:t xml:space="preserve"> – </w:t>
      </w:r>
      <w:r w:rsidR="00A707C9">
        <w:t xml:space="preserve">2160p </w:t>
      </w:r>
      <w:r w:rsidRPr="00904B7A">
        <w:t>Legal Codes</w:t>
      </w:r>
      <w:bookmarkEnd w:id="148"/>
      <w:bookmarkEnd w:id="149"/>
    </w:p>
    <w:p w14:paraId="0EC0D7C1" w14:textId="77777777" w:rsidR="008D7D69" w:rsidRPr="00904B7A" w:rsidRDefault="008D7D69" w:rsidP="008D7D69">
      <w:pPr>
        <w:pStyle w:val="HeadingTitleBold"/>
      </w:pPr>
      <w:r w:rsidRPr="00904B7A">
        <w:t>Objective</w:t>
      </w:r>
    </w:p>
    <w:p w14:paraId="0300300B" w14:textId="5749ACEC" w:rsidR="008D7D69" w:rsidRPr="00904B7A" w:rsidRDefault="004962D7" w:rsidP="008D7D69">
      <w:pPr>
        <w:pStyle w:val="HBody"/>
      </w:pPr>
      <w:r w:rsidRPr="00904B7A">
        <w:t>C</w:t>
      </w:r>
      <w:r w:rsidR="008D7D69" w:rsidRPr="00904B7A">
        <w:t>onfirm that the Source only outputs legal 10-bit codes.</w:t>
      </w:r>
    </w:p>
    <w:p w14:paraId="393FB82A" w14:textId="774B0FB9" w:rsidR="008D7D69" w:rsidRPr="00904B7A" w:rsidRDefault="008D7D69" w:rsidP="008D7D69">
      <w:pPr>
        <w:pStyle w:val="Caption"/>
      </w:pPr>
      <w:bookmarkStart w:id="150" w:name="_Toc234530078"/>
      <w:bookmarkStart w:id="151" w:name="_Toc242777030"/>
      <w:r w:rsidRPr="00904B7A">
        <w:t xml:space="preserve">Table </w:t>
      </w:r>
      <w:fldSimple w:instr=" STYLEREF 1 \s ">
        <w:r w:rsidR="00B7622A">
          <w:rPr>
            <w:noProof/>
          </w:rPr>
          <w:t>7</w:t>
        </w:r>
      </w:fldSimple>
      <w:r w:rsidRPr="00904B7A">
        <w:noBreakHyphen/>
      </w:r>
      <w:fldSimple w:instr=" SEQ Table \* ARABIC \s 1 ">
        <w:r w:rsidR="00B7622A">
          <w:rPr>
            <w:noProof/>
          </w:rPr>
          <w:t>23</w:t>
        </w:r>
      </w:fldSimple>
      <w:r w:rsidRPr="00904B7A">
        <w:t xml:space="preserve"> </w:t>
      </w:r>
      <w:r w:rsidR="00F874B3" w:rsidRPr="00904B7A">
        <w:t xml:space="preserve">Source </w:t>
      </w:r>
      <w:r w:rsidRPr="00904B7A">
        <w:t xml:space="preserve">TMDS Protocol - </w:t>
      </w:r>
      <w:r w:rsidR="00031D21" w:rsidRPr="00904B7A">
        <w:t>6G</w:t>
      </w:r>
      <w:r w:rsidRPr="00904B7A">
        <w:t xml:space="preserve"> – </w:t>
      </w:r>
      <w:r w:rsidR="00A707C9">
        <w:t xml:space="preserve">2160p </w:t>
      </w:r>
      <w:r w:rsidRPr="00904B7A">
        <w:t>Legal Codes Requirements</w:t>
      </w:r>
      <w:bookmarkEnd w:id="150"/>
      <w:bookmarkEnd w:id="151"/>
    </w:p>
    <w:tbl>
      <w:tblPr>
        <w:tblStyle w:val="HTable"/>
        <w:tblW w:w="9646" w:type="dxa"/>
        <w:tblLook w:val="04A0" w:firstRow="1" w:lastRow="0" w:firstColumn="1" w:lastColumn="0" w:noHBand="0" w:noVBand="1"/>
      </w:tblPr>
      <w:tblGrid>
        <w:gridCol w:w="4788"/>
        <w:gridCol w:w="4858"/>
      </w:tblGrid>
      <w:tr w:rsidR="008D7D69" w:rsidRPr="00904B7A" w14:paraId="0E23CC6D"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5C88F681" w14:textId="77777777" w:rsidR="008D7D69" w:rsidRPr="00904B7A" w:rsidRDefault="008D7D69" w:rsidP="008D7D69">
            <w:pPr>
              <w:pStyle w:val="HCompactBodyBoldCenteredWhite"/>
            </w:pPr>
            <w:r w:rsidRPr="00904B7A">
              <w:t>Reference</w:t>
            </w:r>
          </w:p>
        </w:tc>
        <w:tc>
          <w:tcPr>
            <w:tcW w:w="4858" w:type="dxa"/>
          </w:tcPr>
          <w:p w14:paraId="0D659C24" w14:textId="77777777" w:rsidR="008D7D69" w:rsidRPr="00904B7A" w:rsidRDefault="008D7D69" w:rsidP="008D7D69">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8D7D69" w:rsidRPr="00904B7A" w14:paraId="11498584"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0E661FAF" w14:textId="709BD29B" w:rsidR="008D7D69" w:rsidRPr="00904B7A" w:rsidRDefault="008D7D69" w:rsidP="008D7D69">
            <w:pPr>
              <w:pStyle w:val="HCompactBody"/>
            </w:pPr>
            <w:r w:rsidRPr="00904B7A">
              <w:t>[HDMI: 5.1.2]</w:t>
            </w:r>
            <w:r w:rsidRPr="00904B7A">
              <w:br/>
              <w:t>Operating Modes Overview</w:t>
            </w:r>
          </w:p>
        </w:tc>
        <w:tc>
          <w:tcPr>
            <w:tcW w:w="4858" w:type="dxa"/>
          </w:tcPr>
          <w:p w14:paraId="70553E72" w14:textId="7644CE2D" w:rsidR="008D7D69" w:rsidRPr="00CE5A47" w:rsidRDefault="00EC5024" w:rsidP="00EC5024">
            <w:pPr>
              <w:pStyle w:val="HCompactBody"/>
              <w:cnfStyle w:val="000000000000" w:firstRow="0" w:lastRow="0" w:firstColumn="0" w:lastColumn="0" w:oddVBand="0" w:evenVBand="0" w:oddHBand="0" w:evenHBand="0" w:firstRowFirstColumn="0" w:firstRowLastColumn="0" w:lastRowFirstColumn="0" w:lastRowLastColumn="0"/>
            </w:pPr>
            <w:r w:rsidRPr="00EC5024">
              <w:rPr>
                <w:sz w:val="20"/>
                <w:szCs w:val="20"/>
              </w:rPr>
              <w:t>&lt;See reference for details&gt;</w:t>
            </w:r>
          </w:p>
        </w:tc>
      </w:tr>
      <w:tr w:rsidR="008D7D69" w:rsidRPr="00904B7A" w14:paraId="46620F4F"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111FCB04" w14:textId="5F0A0125" w:rsidR="008D7D69" w:rsidRPr="00904B7A" w:rsidRDefault="008D7D69" w:rsidP="008D7D69">
            <w:pPr>
              <w:pStyle w:val="HCompactBody"/>
            </w:pPr>
            <w:r w:rsidRPr="00904B7A">
              <w:t>HDMI: 5.4.2]</w:t>
            </w:r>
            <w:r w:rsidRPr="00904B7A">
              <w:br/>
              <w:t>Control Period Coding</w:t>
            </w:r>
          </w:p>
        </w:tc>
        <w:tc>
          <w:tcPr>
            <w:tcW w:w="4858" w:type="dxa"/>
          </w:tcPr>
          <w:p w14:paraId="0BBC003E" w14:textId="0FFBEFFB" w:rsidR="008D7D69" w:rsidRPr="00CE5A47" w:rsidRDefault="008D7D69" w:rsidP="008D7D69">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w:t>
            </w:r>
            <w:r w:rsidR="00526A3A" w:rsidRPr="00CE5A47">
              <w:rPr>
                <w:sz w:val="20"/>
                <w:szCs w:val="20"/>
              </w:rPr>
              <w:t>&gt;</w:t>
            </w:r>
          </w:p>
        </w:tc>
      </w:tr>
      <w:tr w:rsidR="008D7D69" w:rsidRPr="00904B7A" w14:paraId="74E55A43"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18639071" w14:textId="7FA14A33" w:rsidR="008D7D69" w:rsidRPr="00904B7A" w:rsidRDefault="008D7D69" w:rsidP="008D7D69">
            <w:pPr>
              <w:pStyle w:val="HCompactBody"/>
            </w:pPr>
            <w:r w:rsidRPr="00904B7A">
              <w:t>[HDMI: 5.4.3]</w:t>
            </w:r>
            <w:r w:rsidRPr="00904B7A">
              <w:br/>
              <w:t>TERC4 Coding</w:t>
            </w:r>
          </w:p>
        </w:tc>
        <w:tc>
          <w:tcPr>
            <w:tcW w:w="4858" w:type="dxa"/>
          </w:tcPr>
          <w:p w14:paraId="3EA90303" w14:textId="4F322C20" w:rsidR="008D7D69" w:rsidRPr="00CE5A47" w:rsidRDefault="008D7D69" w:rsidP="008D7D69">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w:t>
            </w:r>
            <w:r w:rsidR="00526A3A" w:rsidRPr="00CE5A47">
              <w:rPr>
                <w:sz w:val="20"/>
                <w:szCs w:val="20"/>
              </w:rPr>
              <w:t>&gt;</w:t>
            </w:r>
          </w:p>
        </w:tc>
      </w:tr>
      <w:tr w:rsidR="008D7D69" w:rsidRPr="00904B7A" w14:paraId="6CA4D99C"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307294F7" w14:textId="49EB098D" w:rsidR="008D7D69" w:rsidRPr="00904B7A" w:rsidRDefault="008D7D69" w:rsidP="008D7D69">
            <w:pPr>
              <w:pStyle w:val="HCompactBody"/>
            </w:pPr>
            <w:r w:rsidRPr="00904B7A">
              <w:t>[HDMI: 5.4.4]</w:t>
            </w:r>
            <w:r w:rsidRPr="00904B7A">
              <w:br/>
              <w:t>Video Data Coding</w:t>
            </w:r>
          </w:p>
        </w:tc>
        <w:tc>
          <w:tcPr>
            <w:tcW w:w="4858" w:type="dxa"/>
          </w:tcPr>
          <w:p w14:paraId="36C9894B" w14:textId="52D3AD74" w:rsidR="008D7D69" w:rsidRPr="00CE5A47" w:rsidRDefault="008D7D69" w:rsidP="008D7D69">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w:t>
            </w:r>
            <w:r w:rsidR="00526A3A" w:rsidRPr="00CE5A47">
              <w:rPr>
                <w:sz w:val="20"/>
                <w:szCs w:val="20"/>
              </w:rPr>
              <w:t>&gt;</w:t>
            </w:r>
          </w:p>
        </w:tc>
      </w:tr>
      <w:tr w:rsidR="008D7D69" w:rsidRPr="00904B7A" w14:paraId="5EAD8DA9"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42A54136" w14:textId="02D9ADD8" w:rsidR="008D7D69" w:rsidRPr="00904B7A" w:rsidRDefault="00177222" w:rsidP="008D7D69">
            <w:pPr>
              <w:pStyle w:val="HCompactBody"/>
            </w:pPr>
            <w:r>
              <w:t>[HDMI 2.0</w:t>
            </w:r>
            <w:r w:rsidR="008D7D69" w:rsidRPr="00904B7A">
              <w:t>: 6.1.2]</w:t>
            </w:r>
            <w:r w:rsidR="008D7D69" w:rsidRPr="00904B7A">
              <w:br/>
              <w:t>Scrambling for EMI/RFI Reduction</w:t>
            </w:r>
          </w:p>
        </w:tc>
        <w:tc>
          <w:tcPr>
            <w:tcW w:w="4858" w:type="dxa"/>
          </w:tcPr>
          <w:p w14:paraId="58C37D5F" w14:textId="1DB20F36" w:rsidR="008D7D69" w:rsidRPr="00CE5A47" w:rsidRDefault="008D7D69" w:rsidP="008D7D69">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w:t>
            </w:r>
            <w:r w:rsidR="00526A3A" w:rsidRPr="00CE5A47">
              <w:rPr>
                <w:sz w:val="20"/>
                <w:szCs w:val="20"/>
              </w:rPr>
              <w:t>&gt;</w:t>
            </w:r>
          </w:p>
        </w:tc>
      </w:tr>
    </w:tbl>
    <w:p w14:paraId="5E415C2E" w14:textId="77777777" w:rsidR="008D7D69" w:rsidRPr="00904B7A" w:rsidRDefault="008D7D69" w:rsidP="008D7D69">
      <w:pPr>
        <w:pStyle w:val="HeadingTitleBold"/>
      </w:pPr>
      <w:r w:rsidRPr="00904B7A">
        <w:t>Capability(s)</w:t>
      </w:r>
    </w:p>
    <w:p w14:paraId="0C7A49E0" w14:textId="15A718B5" w:rsidR="008D7D69" w:rsidRPr="00904B7A" w:rsidRDefault="003A30F6" w:rsidP="008D7D69">
      <w:pPr>
        <w:pStyle w:val="HBody"/>
        <w:rPr>
          <w:b/>
          <w:bCs/>
        </w:rPr>
      </w:pPr>
      <w:r>
        <w:t xml:space="preserve">The Source DUT supports any </w:t>
      </w:r>
      <w:r w:rsidR="00A707C9">
        <w:t xml:space="preserve">2160p </w:t>
      </w:r>
      <w:r>
        <w:t>Video Format/color mode for TMDS Character Rate above 340</w:t>
      </w:r>
      <w:r w:rsidR="00995FBF">
        <w:t>Mcsc up to</w:t>
      </w:r>
      <w:r>
        <w:t xml:space="preserve"> 600Mcsc.</w:t>
      </w:r>
    </w:p>
    <w:p w14:paraId="4A70BED6" w14:textId="26E02713" w:rsidR="008D7D69" w:rsidRPr="00904B7A" w:rsidRDefault="008D7D69" w:rsidP="008D7D69">
      <w:pPr>
        <w:pStyle w:val="Caption"/>
      </w:pPr>
      <w:bookmarkStart w:id="152" w:name="_Toc234530079"/>
      <w:bookmarkStart w:id="153" w:name="_Toc242777031"/>
      <w:r w:rsidRPr="00904B7A">
        <w:t xml:space="preserve">Table </w:t>
      </w:r>
      <w:fldSimple w:instr=" STYLEREF 1 \s ">
        <w:r w:rsidR="00B7622A">
          <w:rPr>
            <w:noProof/>
          </w:rPr>
          <w:t>7</w:t>
        </w:r>
      </w:fldSimple>
      <w:r w:rsidRPr="00904B7A">
        <w:noBreakHyphen/>
      </w:r>
      <w:fldSimple w:instr=" SEQ Table \* ARABIC \s 1 ">
        <w:r w:rsidR="00B7622A">
          <w:rPr>
            <w:noProof/>
          </w:rPr>
          <w:t>24</w:t>
        </w:r>
      </w:fldSimple>
      <w:r w:rsidRPr="00904B7A">
        <w:t xml:space="preserve"> </w:t>
      </w:r>
      <w:r w:rsidR="00F874B3" w:rsidRPr="00904B7A">
        <w:t xml:space="preserve">Source </w:t>
      </w:r>
      <w:r w:rsidRPr="00904B7A">
        <w:t xml:space="preserve">TMDS Protocol - </w:t>
      </w:r>
      <w:r w:rsidR="00031D21" w:rsidRPr="00904B7A">
        <w:t>6G</w:t>
      </w:r>
      <w:r w:rsidR="007836BB" w:rsidRPr="00904B7A">
        <w:t xml:space="preserve"> </w:t>
      </w:r>
      <w:r w:rsidRPr="00904B7A">
        <w:t xml:space="preserve">– </w:t>
      </w:r>
      <w:r w:rsidR="00A707C9">
        <w:t xml:space="preserve">2160p </w:t>
      </w:r>
      <w:r w:rsidRPr="00904B7A">
        <w:t>Legal Codes Generic Equipment</w:t>
      </w:r>
      <w:bookmarkEnd w:id="152"/>
      <w:bookmarkEnd w:id="153"/>
    </w:p>
    <w:tbl>
      <w:tblPr>
        <w:tblStyle w:val="HTable"/>
        <w:tblW w:w="9468" w:type="dxa"/>
        <w:tblLayout w:type="fixed"/>
        <w:tblLook w:val="04A0" w:firstRow="1" w:lastRow="0" w:firstColumn="1" w:lastColumn="0" w:noHBand="0" w:noVBand="1"/>
      </w:tblPr>
      <w:tblGrid>
        <w:gridCol w:w="652"/>
        <w:gridCol w:w="7646"/>
        <w:gridCol w:w="1170"/>
      </w:tblGrid>
      <w:tr w:rsidR="008D7D69" w:rsidRPr="00904B7A" w14:paraId="1184246F"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6255F4E0" w14:textId="77777777" w:rsidR="008D7D69" w:rsidRPr="00904B7A" w:rsidRDefault="008D7D69" w:rsidP="008D7D69">
            <w:pPr>
              <w:pStyle w:val="HCompactBodyBoldCenteredWhite"/>
            </w:pPr>
            <w:r w:rsidRPr="00904B7A">
              <w:t>Item</w:t>
            </w:r>
          </w:p>
        </w:tc>
        <w:tc>
          <w:tcPr>
            <w:tcW w:w="7646" w:type="dxa"/>
          </w:tcPr>
          <w:p w14:paraId="16A02D1D" w14:textId="77777777" w:rsidR="008D7D69" w:rsidRPr="00904B7A" w:rsidRDefault="008D7D69" w:rsidP="008D7D69">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w:t>
            </w:r>
          </w:p>
        </w:tc>
        <w:tc>
          <w:tcPr>
            <w:tcW w:w="1170" w:type="dxa"/>
          </w:tcPr>
          <w:p w14:paraId="19EF6F0E" w14:textId="77777777" w:rsidR="008D7D69" w:rsidRPr="00904B7A" w:rsidRDefault="008D7D69" w:rsidP="008D7D69">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Quantity</w:t>
            </w:r>
          </w:p>
        </w:tc>
      </w:tr>
      <w:tr w:rsidR="008D7D69" w:rsidRPr="00904B7A" w14:paraId="7EBBB251"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15768095" w14:textId="77777777" w:rsidR="008D7D69" w:rsidRPr="00904B7A" w:rsidRDefault="008D7D69" w:rsidP="008D7D69">
            <w:pPr>
              <w:pStyle w:val="HCompactBody"/>
            </w:pPr>
            <w:r w:rsidRPr="00904B7A">
              <w:t>1</w:t>
            </w:r>
          </w:p>
        </w:tc>
        <w:tc>
          <w:tcPr>
            <w:tcW w:w="7646" w:type="dxa"/>
          </w:tcPr>
          <w:p w14:paraId="7E2F87D3" w14:textId="7B858575" w:rsidR="008D7D69" w:rsidRPr="00904B7A" w:rsidRDefault="00555284" w:rsidP="008D7D69">
            <w:pPr>
              <w:pStyle w:val="HCompactBody"/>
              <w:cnfStyle w:val="000000000000" w:firstRow="0" w:lastRow="0" w:firstColumn="0" w:lastColumn="0" w:oddVBand="0" w:evenVBand="0" w:oddHBand="0" w:evenHBand="0" w:firstRowFirstColumn="0" w:firstRowLastColumn="0" w:lastRowFirstColumn="0" w:lastRowLastColumn="0"/>
            </w:pPr>
            <w:r w:rsidRPr="00904B7A">
              <w:t>Protocol</w:t>
            </w:r>
            <w:r w:rsidRPr="00904B7A" w:rsidDel="00555284">
              <w:t xml:space="preserve"> </w:t>
            </w:r>
            <w:r w:rsidR="008D7D69" w:rsidRPr="00904B7A">
              <w:t>Analyzer</w:t>
            </w:r>
          </w:p>
        </w:tc>
        <w:tc>
          <w:tcPr>
            <w:tcW w:w="1170" w:type="dxa"/>
          </w:tcPr>
          <w:p w14:paraId="007AB699" w14:textId="77777777" w:rsidR="008D7D69" w:rsidRPr="00904B7A" w:rsidRDefault="008D7D69" w:rsidP="008D7D69">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bl>
    <w:p w14:paraId="4DA09174" w14:textId="77777777" w:rsidR="008D7D69" w:rsidRPr="00904B7A" w:rsidRDefault="008D7D69" w:rsidP="008D7D69">
      <w:pPr>
        <w:pStyle w:val="HeadingTitleBold"/>
      </w:pPr>
      <w:r w:rsidRPr="00904B7A">
        <w:t>Procedure</w:t>
      </w:r>
    </w:p>
    <w:p w14:paraId="23F8E755" w14:textId="744B3070" w:rsidR="008D7D69" w:rsidRPr="00904B7A" w:rsidRDefault="00654480" w:rsidP="00090867">
      <w:pPr>
        <w:pStyle w:val="HList1"/>
        <w:numPr>
          <w:ilvl w:val="0"/>
          <w:numId w:val="37"/>
        </w:numPr>
      </w:pPr>
      <w:r w:rsidRPr="00904B7A">
        <w:t>If the CDF</w:t>
      </w:r>
      <w:r w:rsidR="008D7D69" w:rsidRPr="00904B7A">
        <w:t xml:space="preserve"> field </w:t>
      </w:r>
      <w:r w:rsidR="00AE7F8F" w:rsidRPr="00904B7A">
        <w:fldChar w:fldCharType="begin"/>
      </w:r>
      <w:r w:rsidR="00AE7F8F" w:rsidRPr="00904B7A">
        <w:instrText xml:space="preserve"> REF Source_Above_340 \h </w:instrText>
      </w:r>
      <w:r w:rsidR="00AE7F8F" w:rsidRPr="00904B7A">
        <w:fldChar w:fldCharType="separate"/>
      </w:r>
      <w:r w:rsidR="00B7622A" w:rsidRPr="00C25597">
        <w:t>Source_Above_340</w:t>
      </w:r>
      <w:r w:rsidR="00AE7F8F" w:rsidRPr="00904B7A">
        <w:fldChar w:fldCharType="end"/>
      </w:r>
      <w:r w:rsidR="00AE7F8F" w:rsidRPr="00904B7A">
        <w:t xml:space="preserve"> </w:t>
      </w:r>
      <w:r w:rsidR="008D7D69" w:rsidRPr="00904B7A">
        <w:t xml:space="preserve">is “N”, then </w:t>
      </w:r>
      <w:r w:rsidR="00B42BEA" w:rsidRPr="00904B7A">
        <w:t>SKIP</w:t>
      </w:r>
      <w:r w:rsidR="008D7D69" w:rsidRPr="00904B7A">
        <w:t xml:space="preserve"> this test.</w:t>
      </w:r>
    </w:p>
    <w:p w14:paraId="1ECF79B4" w14:textId="77777777" w:rsidR="008D7D69" w:rsidRPr="00904B7A" w:rsidRDefault="008D7D69" w:rsidP="008D7D69">
      <w:pPr>
        <w:pStyle w:val="HeadingTitleColon"/>
      </w:pPr>
      <w:r w:rsidRPr="00904B7A">
        <w:t>Setup:</w:t>
      </w:r>
    </w:p>
    <w:p w14:paraId="015A0DC1" w14:textId="4C5DDB47" w:rsidR="008D7D69" w:rsidRPr="00904B7A" w:rsidRDefault="008D7D69" w:rsidP="003D25AA">
      <w:pPr>
        <w:pStyle w:val="HList1"/>
      </w:pPr>
      <w:r w:rsidRPr="00904B7A">
        <w:t xml:space="preserve">Connect the </w:t>
      </w:r>
      <w:r w:rsidR="00B17379" w:rsidRPr="00904B7A">
        <w:t xml:space="preserve">Source </w:t>
      </w:r>
      <w:r w:rsidRPr="00904B7A">
        <w:t xml:space="preserve">DUT to the </w:t>
      </w:r>
      <w:r w:rsidR="00555284" w:rsidRPr="00904B7A">
        <w:t>Protocol</w:t>
      </w:r>
      <w:r w:rsidR="00555284" w:rsidRPr="00904B7A" w:rsidDel="00555284">
        <w:t xml:space="preserve"> </w:t>
      </w:r>
      <w:r w:rsidRPr="00904B7A">
        <w:t>Analyzer.</w:t>
      </w:r>
    </w:p>
    <w:p w14:paraId="4A9FE160" w14:textId="21BB67C3" w:rsidR="00B17379" w:rsidRPr="00904B7A" w:rsidRDefault="0072029A" w:rsidP="003D25AA">
      <w:pPr>
        <w:pStyle w:val="HList1"/>
      </w:pPr>
      <w:r>
        <w:t>Configure the EDID, which indicates all Video Formats necessary for this test.</w:t>
      </w:r>
    </w:p>
    <w:p w14:paraId="76CE4302" w14:textId="466B8BD4" w:rsidR="008D7D69" w:rsidRPr="00904B7A" w:rsidRDefault="00C32D5E" w:rsidP="003D25AA">
      <w:pPr>
        <w:pStyle w:val="HList1"/>
      </w:pPr>
      <w:bookmarkStart w:id="154" w:name="_Ref239931348"/>
      <w:r>
        <w:t xml:space="preserve">Operate the Source DUT to output a </w:t>
      </w:r>
      <w:r w:rsidR="00A707C9">
        <w:t xml:space="preserve">2160p </w:t>
      </w:r>
      <w:r>
        <w:t>Video Format supported by the DUT with the lowest TMDS Character Rate above 340</w:t>
      </w:r>
      <w:r w:rsidR="00995FBF">
        <w:t>Mcsc up to</w:t>
      </w:r>
      <w:r>
        <w:t xml:space="preserve"> 600Mcsc.</w:t>
      </w:r>
      <w:bookmarkEnd w:id="154"/>
    </w:p>
    <w:p w14:paraId="0AA6BB07" w14:textId="77777777" w:rsidR="008D7D69" w:rsidRPr="00904B7A" w:rsidRDefault="008D7D69" w:rsidP="008D7D69">
      <w:pPr>
        <w:pStyle w:val="HeadingTitleColon"/>
      </w:pPr>
      <w:r w:rsidRPr="00904B7A">
        <w:t>Measure:</w:t>
      </w:r>
    </w:p>
    <w:p w14:paraId="72F0955D" w14:textId="2C98F062" w:rsidR="008D7D69" w:rsidRPr="00904B7A" w:rsidRDefault="008D7D69" w:rsidP="00F51F13">
      <w:pPr>
        <w:pStyle w:val="HList1"/>
      </w:pPr>
      <w:bookmarkStart w:id="155" w:name="_Ref231309285"/>
      <w:r w:rsidRPr="00904B7A">
        <w:t xml:space="preserve">Verify that, for all </w:t>
      </w:r>
      <w:r w:rsidR="00D24893" w:rsidRPr="00904B7A">
        <w:t>Pixel</w:t>
      </w:r>
      <w:r w:rsidRPr="00904B7A">
        <w:t>s within the analysis period, the Source DUT transmits only 10-bit values on each of the three TMDS channels that correspond to one of the following:</w:t>
      </w:r>
      <w:bookmarkEnd w:id="155"/>
    </w:p>
    <w:p w14:paraId="129F1796" w14:textId="77777777" w:rsidR="008D7D69" w:rsidRPr="00904B7A" w:rsidRDefault="008D7D69" w:rsidP="00090867">
      <w:pPr>
        <w:pStyle w:val="HList1"/>
        <w:numPr>
          <w:ilvl w:val="1"/>
          <w:numId w:val="9"/>
        </w:numPr>
      </w:pPr>
      <w:r w:rsidRPr="00904B7A">
        <w:t>Any legal Video Data codes.</w:t>
      </w:r>
    </w:p>
    <w:p w14:paraId="7C588046" w14:textId="77777777" w:rsidR="008D7D69" w:rsidRPr="00904B7A" w:rsidRDefault="008D7D69" w:rsidP="00090867">
      <w:pPr>
        <w:pStyle w:val="HList1"/>
        <w:numPr>
          <w:ilvl w:val="2"/>
          <w:numId w:val="9"/>
        </w:numPr>
      </w:pPr>
      <w:r w:rsidRPr="00904B7A">
        <w:t>Any Video Data Code that was encoded with an approximate DC balance as well as a reduction in the number of transitions in the data stream.</w:t>
      </w:r>
    </w:p>
    <w:p w14:paraId="6A3DF2C4" w14:textId="024AA6CA" w:rsidR="008D7D69" w:rsidRPr="00904B7A" w:rsidRDefault="007836BB" w:rsidP="00090867">
      <w:pPr>
        <w:pStyle w:val="HList1"/>
        <w:numPr>
          <w:ilvl w:val="1"/>
          <w:numId w:val="9"/>
        </w:numPr>
      </w:pPr>
      <w:r w:rsidRPr="00904B7A">
        <w:t xml:space="preserve"> </w:t>
      </w:r>
      <w:r w:rsidR="008D7D69" w:rsidRPr="00904B7A">
        <w:t>4 Control Period codes.</w:t>
      </w:r>
    </w:p>
    <w:p w14:paraId="6597346C" w14:textId="04ED35EE" w:rsidR="008D7D69" w:rsidRPr="00904B7A" w:rsidRDefault="007836BB" w:rsidP="00090867">
      <w:pPr>
        <w:pStyle w:val="HList1"/>
        <w:numPr>
          <w:ilvl w:val="1"/>
          <w:numId w:val="9"/>
        </w:numPr>
      </w:pPr>
      <w:r w:rsidRPr="00904B7A">
        <w:t xml:space="preserve"> </w:t>
      </w:r>
      <w:r w:rsidR="008D7D69" w:rsidRPr="00904B7A">
        <w:t>16 TERC4 codes.</w:t>
      </w:r>
    </w:p>
    <w:p w14:paraId="74C310A9" w14:textId="1B3A94D4" w:rsidR="008D7D69" w:rsidRPr="00904B7A" w:rsidRDefault="007836BB" w:rsidP="00090867">
      <w:pPr>
        <w:pStyle w:val="HList1"/>
        <w:numPr>
          <w:ilvl w:val="1"/>
          <w:numId w:val="9"/>
        </w:numPr>
      </w:pPr>
      <w:r w:rsidRPr="00904B7A">
        <w:t xml:space="preserve"> </w:t>
      </w:r>
      <w:r w:rsidR="008D7D69" w:rsidRPr="00904B7A">
        <w:t>32 Scrambled Control Period codes.</w:t>
      </w:r>
    </w:p>
    <w:p w14:paraId="7A632624" w14:textId="470F9AC2" w:rsidR="008D7D69" w:rsidRPr="00904B7A" w:rsidRDefault="00B14596" w:rsidP="003D25AA">
      <w:pPr>
        <w:pStyle w:val="HTestsectionheader"/>
      </w:pPr>
      <w:r>
        <w:t>[</w:t>
      </w:r>
      <w:r w:rsidR="008D7D69" w:rsidRPr="00904B7A">
        <w:t>Illegal 10-bit code</w:t>
      </w:r>
      <w:r>
        <w:t>]</w:t>
      </w:r>
    </w:p>
    <w:p w14:paraId="48BB31EE" w14:textId="02DCD461" w:rsidR="008D7D69" w:rsidRPr="00904B7A" w:rsidRDefault="008D7D69" w:rsidP="00F51F13">
      <w:pPr>
        <w:pStyle w:val="HList1"/>
      </w:pPr>
      <w:r w:rsidRPr="00904B7A">
        <w:t>If any channel contains a 10-bit code that is not one of the above</w:t>
      </w:r>
      <w:r w:rsidR="002764DF">
        <w:t>,</w:t>
      </w:r>
      <w:r w:rsidR="00C65B53" w:rsidRPr="00904B7A">
        <w:t xml:space="preserve"> then FAIL</w:t>
      </w:r>
      <w:r w:rsidRPr="00904B7A">
        <w:t>.</w:t>
      </w:r>
    </w:p>
    <w:p w14:paraId="0F73663F" w14:textId="64163A15" w:rsidR="008D7D69" w:rsidRPr="00904B7A" w:rsidRDefault="00B14596" w:rsidP="003D25AA">
      <w:pPr>
        <w:pStyle w:val="HTestsectionheader"/>
      </w:pPr>
      <w:r>
        <w:t>[</w:t>
      </w:r>
      <w:r w:rsidR="008D7D69" w:rsidRPr="00904B7A">
        <w:t>Inconsistent channel coding</w:t>
      </w:r>
      <w:r>
        <w:t>]</w:t>
      </w:r>
    </w:p>
    <w:p w14:paraId="6492FF30" w14:textId="77777777" w:rsidR="00504920" w:rsidRDefault="00504920" w:rsidP="00504920">
      <w:pPr>
        <w:pStyle w:val="HList1"/>
      </w:pPr>
      <w:r w:rsidRPr="00904B7A">
        <w:t xml:space="preserve">Verify that, for all Pixels, </w:t>
      </w:r>
      <w:r>
        <w:t xml:space="preserve">if </w:t>
      </w:r>
      <w:r w:rsidRPr="00904B7A">
        <w:t xml:space="preserve">all three TMDS channels are </w:t>
      </w:r>
      <w:r>
        <w:t>encoded in the same manner.</w:t>
      </w:r>
    </w:p>
    <w:p w14:paraId="6246D360" w14:textId="085EF564" w:rsidR="008D7D69" w:rsidRDefault="008D7D69" w:rsidP="00504920">
      <w:pPr>
        <w:pStyle w:val="HList1"/>
      </w:pPr>
      <w:bookmarkStart w:id="156" w:name="_Ref239931465"/>
      <w:r w:rsidRPr="00904B7A">
        <w:t>If any T</w:t>
      </w:r>
      <w:r w:rsidR="00EA6AE5">
        <w:rPr>
          <w:vertAlign w:val="subscript"/>
        </w:rPr>
        <w:t>character</w:t>
      </w:r>
      <w:r w:rsidRPr="00904B7A">
        <w:t xml:space="preserve"> does not use consistent encoding across all three channels</w:t>
      </w:r>
      <w:r w:rsidR="002764DF">
        <w:t>,</w:t>
      </w:r>
      <w:r w:rsidRPr="00904B7A">
        <w:t xml:space="preserve"> then FA</w:t>
      </w:r>
      <w:r w:rsidR="00C65B53" w:rsidRPr="00904B7A">
        <w:t>IL</w:t>
      </w:r>
      <w:r w:rsidRPr="00904B7A">
        <w:t>.</w:t>
      </w:r>
      <w:bookmarkEnd w:id="156"/>
    </w:p>
    <w:p w14:paraId="52D41F08" w14:textId="1F92CC66" w:rsidR="007C5955" w:rsidRPr="00904B7A" w:rsidRDefault="007C5955" w:rsidP="007C5955">
      <w:pPr>
        <w:pStyle w:val="Heading4TestTitle"/>
        <w:rPr>
          <w:vertAlign w:val="subscript"/>
        </w:rPr>
      </w:pPr>
      <w:bookmarkStart w:id="157" w:name="_Toc234529914"/>
      <w:bookmarkStart w:id="158" w:name="_Toc242776809"/>
      <w:r w:rsidRPr="00904B7A">
        <w:t>Test ID HF1-1</w:t>
      </w:r>
      <w:r w:rsidR="00F87611" w:rsidRPr="00904B7A">
        <w:t>2</w:t>
      </w:r>
      <w:r w:rsidRPr="00904B7A">
        <w:t xml:space="preserve">: </w:t>
      </w:r>
      <w:r w:rsidR="002352C2" w:rsidRPr="00904B7A">
        <w:t xml:space="preserve">Source </w:t>
      </w:r>
      <w:r w:rsidRPr="00904B7A">
        <w:t xml:space="preserve">TMDS Protocol – </w:t>
      </w:r>
      <w:r w:rsidR="00031D21" w:rsidRPr="00904B7A">
        <w:t>6G</w:t>
      </w:r>
      <w:r w:rsidRPr="00904B7A">
        <w:t xml:space="preserve"> – Basic Protocol </w:t>
      </w:r>
      <w:r w:rsidR="00D34C12" w:rsidRPr="00904B7A">
        <w:t>and</w:t>
      </w:r>
      <w:r w:rsidRPr="00904B7A">
        <w:t xml:space="preserve"> Scrambling</w:t>
      </w:r>
      <w:bookmarkEnd w:id="157"/>
      <w:bookmarkEnd w:id="158"/>
    </w:p>
    <w:p w14:paraId="2EB74C13" w14:textId="77777777" w:rsidR="007C5955" w:rsidRPr="00904B7A" w:rsidRDefault="007C5955" w:rsidP="007C5955">
      <w:pPr>
        <w:pStyle w:val="HeadingTitleBold"/>
      </w:pPr>
      <w:r w:rsidRPr="00904B7A">
        <w:t>Objective</w:t>
      </w:r>
    </w:p>
    <w:p w14:paraId="78A8E831" w14:textId="30E8A5C3" w:rsidR="007C5955" w:rsidRPr="00904B7A" w:rsidRDefault="009B4EA5" w:rsidP="007C5955">
      <w:pPr>
        <w:pStyle w:val="HBody"/>
      </w:pPr>
      <w:r w:rsidRPr="00904B7A">
        <w:t>C</w:t>
      </w:r>
      <w:r w:rsidR="007C5955" w:rsidRPr="00904B7A">
        <w:t>onfirm that the Source only outputs code sequences for Control Periods, Data Island Periods and Video Data Periods corresponding to basic HDMI protocol rules.</w:t>
      </w:r>
    </w:p>
    <w:p w14:paraId="02E0A866" w14:textId="5DB81618" w:rsidR="007C5955" w:rsidRPr="00904B7A" w:rsidRDefault="007C5955" w:rsidP="007C5955">
      <w:pPr>
        <w:pStyle w:val="Caption"/>
      </w:pPr>
      <w:bookmarkStart w:id="159" w:name="_Toc234530080"/>
      <w:bookmarkStart w:id="160" w:name="_Toc242777032"/>
      <w:r w:rsidRPr="00904B7A">
        <w:t xml:space="preserve">Table </w:t>
      </w:r>
      <w:fldSimple w:instr=" STYLEREF 1 \s ">
        <w:r w:rsidR="00B7622A">
          <w:rPr>
            <w:noProof/>
          </w:rPr>
          <w:t>7</w:t>
        </w:r>
      </w:fldSimple>
      <w:r w:rsidRPr="00904B7A">
        <w:noBreakHyphen/>
      </w:r>
      <w:fldSimple w:instr=" SEQ Table \* ARABIC \s 1 ">
        <w:r w:rsidR="00B7622A">
          <w:rPr>
            <w:noProof/>
          </w:rPr>
          <w:t>25</w:t>
        </w:r>
      </w:fldSimple>
      <w:r w:rsidRPr="00904B7A">
        <w:t xml:space="preserve"> </w:t>
      </w:r>
      <w:r w:rsidR="00F874B3" w:rsidRPr="00904B7A">
        <w:t xml:space="preserve">Source </w:t>
      </w:r>
      <w:r w:rsidRPr="00904B7A">
        <w:t xml:space="preserve">TMDS Protocol - </w:t>
      </w:r>
      <w:r w:rsidR="00031D21" w:rsidRPr="00904B7A">
        <w:t>6G</w:t>
      </w:r>
      <w:r w:rsidRPr="00904B7A">
        <w:t xml:space="preserve"> – Basic Protocol </w:t>
      </w:r>
      <w:r w:rsidR="00D34C12" w:rsidRPr="00904B7A">
        <w:t>and</w:t>
      </w:r>
      <w:r w:rsidRPr="00904B7A">
        <w:t xml:space="preserve"> Scrambling Requirements</w:t>
      </w:r>
      <w:bookmarkEnd w:id="159"/>
      <w:bookmarkEnd w:id="160"/>
    </w:p>
    <w:tbl>
      <w:tblPr>
        <w:tblStyle w:val="HTable"/>
        <w:tblW w:w="9646" w:type="dxa"/>
        <w:tblLook w:val="04A0" w:firstRow="1" w:lastRow="0" w:firstColumn="1" w:lastColumn="0" w:noHBand="0" w:noVBand="1"/>
      </w:tblPr>
      <w:tblGrid>
        <w:gridCol w:w="4788"/>
        <w:gridCol w:w="4858"/>
      </w:tblGrid>
      <w:tr w:rsidR="007C5955" w:rsidRPr="00904B7A" w14:paraId="2E0DBB4D"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7FA9099F" w14:textId="77777777" w:rsidR="007C5955" w:rsidRPr="00904B7A" w:rsidRDefault="007C5955" w:rsidP="00FD3A75">
            <w:pPr>
              <w:pStyle w:val="HCompactBodyBoldCenteredWhite"/>
              <w:keepNext/>
            </w:pPr>
            <w:r w:rsidRPr="00904B7A">
              <w:t>Reference</w:t>
            </w:r>
          </w:p>
        </w:tc>
        <w:tc>
          <w:tcPr>
            <w:tcW w:w="4858" w:type="dxa"/>
          </w:tcPr>
          <w:p w14:paraId="12E31E4A" w14:textId="77777777" w:rsidR="007C5955" w:rsidRPr="00904B7A" w:rsidRDefault="007C5955" w:rsidP="00FD3A75">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7C5955" w:rsidRPr="00904B7A" w14:paraId="7B934AFF"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5FD73836" w14:textId="53C687DF" w:rsidR="007C5955" w:rsidRPr="00904B7A" w:rsidRDefault="007C5955" w:rsidP="007C5955">
            <w:pPr>
              <w:pStyle w:val="HCompactBody"/>
            </w:pPr>
            <w:r w:rsidRPr="00904B7A">
              <w:rPr>
                <w:color w:val="auto"/>
                <w:sz w:val="24"/>
              </w:rPr>
              <w:t>[</w:t>
            </w:r>
            <w:r w:rsidRPr="00904B7A">
              <w:t>HDMI: 5.2.1]</w:t>
            </w:r>
            <w:r w:rsidRPr="00904B7A">
              <w:br/>
              <w:t>Control Period</w:t>
            </w:r>
          </w:p>
        </w:tc>
        <w:tc>
          <w:tcPr>
            <w:tcW w:w="4858" w:type="dxa"/>
          </w:tcPr>
          <w:p w14:paraId="5E945525" w14:textId="6E53B8CA" w:rsidR="007C5955" w:rsidRPr="00CE5A47" w:rsidRDefault="00EC5024" w:rsidP="00EC5024">
            <w:pPr>
              <w:pStyle w:val="HCompactBody"/>
              <w:cnfStyle w:val="000000000000" w:firstRow="0" w:lastRow="0" w:firstColumn="0" w:lastColumn="0" w:oddVBand="0" w:evenVBand="0" w:oddHBand="0" w:evenHBand="0" w:firstRowFirstColumn="0" w:firstRowLastColumn="0" w:lastRowFirstColumn="0" w:lastRowLastColumn="0"/>
            </w:pPr>
            <w:r w:rsidRPr="00EC5024">
              <w:rPr>
                <w:sz w:val="20"/>
                <w:szCs w:val="20"/>
              </w:rPr>
              <w:t>&lt;See reference for details&gt;</w:t>
            </w:r>
          </w:p>
        </w:tc>
      </w:tr>
      <w:tr w:rsidR="007C5955" w:rsidRPr="00904B7A" w14:paraId="6C1877A6"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5CB121AE" w14:textId="28AB9369" w:rsidR="007C5955" w:rsidRPr="00904B7A" w:rsidRDefault="007C5955" w:rsidP="007C5955">
            <w:pPr>
              <w:pStyle w:val="HCompactBody"/>
            </w:pPr>
            <w:r w:rsidRPr="00904B7A">
              <w:t>[HDMI: 5.2.1.1]</w:t>
            </w:r>
            <w:r w:rsidRPr="00904B7A">
              <w:br/>
              <w:t>Preamble</w:t>
            </w:r>
          </w:p>
        </w:tc>
        <w:tc>
          <w:tcPr>
            <w:tcW w:w="4858" w:type="dxa"/>
          </w:tcPr>
          <w:p w14:paraId="1265F298" w14:textId="19263DDA" w:rsidR="007C5955" w:rsidRPr="00CE5A47" w:rsidRDefault="00EC5024" w:rsidP="00EC5024">
            <w:pPr>
              <w:pStyle w:val="HCompactBody"/>
              <w:cnfStyle w:val="000000000000" w:firstRow="0" w:lastRow="0" w:firstColumn="0" w:lastColumn="0" w:oddVBand="0" w:evenVBand="0" w:oddHBand="0" w:evenHBand="0" w:firstRowFirstColumn="0" w:firstRowLastColumn="0" w:lastRowFirstColumn="0" w:lastRowLastColumn="0"/>
            </w:pPr>
            <w:r w:rsidRPr="00EC5024">
              <w:rPr>
                <w:sz w:val="20"/>
                <w:szCs w:val="20"/>
              </w:rPr>
              <w:t>&lt;See reference for details&gt;</w:t>
            </w:r>
          </w:p>
        </w:tc>
      </w:tr>
      <w:tr w:rsidR="007C5955" w:rsidRPr="00904B7A" w14:paraId="1A766641"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01B3119F" w14:textId="1CF87461" w:rsidR="007C5955" w:rsidRPr="00904B7A" w:rsidRDefault="007C5955" w:rsidP="007C5955">
            <w:pPr>
              <w:pStyle w:val="HCompactBody"/>
            </w:pPr>
            <w:r w:rsidRPr="00904B7A">
              <w:t>[HDMI: 5.2.2]</w:t>
            </w:r>
            <w:r w:rsidRPr="00904B7A">
              <w:br/>
              <w:t>Video Data Period</w:t>
            </w:r>
          </w:p>
        </w:tc>
        <w:tc>
          <w:tcPr>
            <w:tcW w:w="4858" w:type="dxa"/>
          </w:tcPr>
          <w:p w14:paraId="4DB7AD0B" w14:textId="331209C1" w:rsidR="007C5955" w:rsidRPr="00CE5A47" w:rsidRDefault="00EC5024" w:rsidP="00EC5024">
            <w:pPr>
              <w:pStyle w:val="HCompactBody"/>
              <w:cnfStyle w:val="000000000000" w:firstRow="0" w:lastRow="0" w:firstColumn="0" w:lastColumn="0" w:oddVBand="0" w:evenVBand="0" w:oddHBand="0" w:evenHBand="0" w:firstRowFirstColumn="0" w:firstRowLastColumn="0" w:lastRowFirstColumn="0" w:lastRowLastColumn="0"/>
            </w:pPr>
            <w:r w:rsidRPr="00EC5024">
              <w:rPr>
                <w:sz w:val="20"/>
                <w:szCs w:val="20"/>
              </w:rPr>
              <w:t>&lt;See reference for details&gt;</w:t>
            </w:r>
          </w:p>
        </w:tc>
      </w:tr>
      <w:tr w:rsidR="007C5955" w:rsidRPr="00904B7A" w14:paraId="1D133883"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4B3D7B44" w14:textId="62E39DA4" w:rsidR="007C5955" w:rsidRPr="00904B7A" w:rsidRDefault="007C5955" w:rsidP="007C5955">
            <w:pPr>
              <w:pStyle w:val="HCompactBody"/>
            </w:pPr>
            <w:r w:rsidRPr="00904B7A">
              <w:t>[HDMI: 5.2.3]</w:t>
            </w:r>
            <w:r w:rsidRPr="00904B7A">
              <w:br/>
              <w:t>Data Island Period</w:t>
            </w:r>
          </w:p>
        </w:tc>
        <w:tc>
          <w:tcPr>
            <w:tcW w:w="4858" w:type="dxa"/>
          </w:tcPr>
          <w:p w14:paraId="10AECDA0" w14:textId="4A5C277D" w:rsidR="007C5955" w:rsidRPr="00CE5A47" w:rsidRDefault="00EC5024" w:rsidP="00EC5024">
            <w:pPr>
              <w:pStyle w:val="HCompactBody"/>
              <w:cnfStyle w:val="000000000000" w:firstRow="0" w:lastRow="0" w:firstColumn="0" w:lastColumn="0" w:oddVBand="0" w:evenVBand="0" w:oddHBand="0" w:evenHBand="0" w:firstRowFirstColumn="0" w:firstRowLastColumn="0" w:lastRowFirstColumn="0" w:lastRowLastColumn="0"/>
            </w:pPr>
            <w:r w:rsidRPr="00EC5024">
              <w:rPr>
                <w:sz w:val="20"/>
                <w:szCs w:val="20"/>
              </w:rPr>
              <w:t>&lt;See reference for details&gt;</w:t>
            </w:r>
          </w:p>
        </w:tc>
      </w:tr>
      <w:tr w:rsidR="007C5955" w:rsidRPr="00904B7A" w14:paraId="7AE22D11"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056BB4B6" w14:textId="69253165" w:rsidR="007C5955" w:rsidRPr="00904B7A" w:rsidRDefault="00177222" w:rsidP="007C5955">
            <w:pPr>
              <w:pStyle w:val="HCompactBody"/>
            </w:pPr>
            <w:r>
              <w:t>[HDMI 2.0</w:t>
            </w:r>
            <w:r w:rsidR="007C5955" w:rsidRPr="00904B7A">
              <w:t>: 6.1.2]</w:t>
            </w:r>
            <w:r w:rsidR="007C5955" w:rsidRPr="00904B7A">
              <w:br/>
              <w:t>Scrambling for EMI/RFI Reduction</w:t>
            </w:r>
          </w:p>
        </w:tc>
        <w:tc>
          <w:tcPr>
            <w:tcW w:w="4858" w:type="dxa"/>
          </w:tcPr>
          <w:p w14:paraId="100069A9" w14:textId="7A347F47" w:rsidR="007C5955" w:rsidRPr="00CE5A47" w:rsidRDefault="007C5955" w:rsidP="007C5955">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w:t>
            </w:r>
            <w:r w:rsidR="00526A3A" w:rsidRPr="00CE5A47">
              <w:rPr>
                <w:sz w:val="20"/>
                <w:szCs w:val="20"/>
              </w:rPr>
              <w:t>&gt;</w:t>
            </w:r>
          </w:p>
        </w:tc>
      </w:tr>
      <w:tr w:rsidR="00FC35E6" w:rsidRPr="00904B7A" w14:paraId="2AEEC389"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13E31312" w14:textId="336F5A64" w:rsidR="00FC35E6" w:rsidRPr="00904B7A" w:rsidRDefault="00177222" w:rsidP="00FC35E6">
            <w:pPr>
              <w:pStyle w:val="HCompactBody"/>
            </w:pPr>
            <w:r>
              <w:t>[HDMI 2.0</w:t>
            </w:r>
            <w:r w:rsidR="00FC35E6" w:rsidRPr="00904B7A">
              <w:t>: 6.1.3.1]</w:t>
            </w:r>
            <w:r w:rsidR="00FC35E6" w:rsidRPr="00904B7A">
              <w:br/>
              <w:t>Scrambling Control</w:t>
            </w:r>
          </w:p>
        </w:tc>
        <w:tc>
          <w:tcPr>
            <w:tcW w:w="4858" w:type="dxa"/>
          </w:tcPr>
          <w:p w14:paraId="095F5FE7" w14:textId="4B03C62C" w:rsidR="00FC35E6" w:rsidRPr="00CE5A47" w:rsidRDefault="00FC35E6" w:rsidP="00FC35E6">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w:t>
            </w:r>
            <w:r w:rsidR="00526A3A" w:rsidRPr="00CE5A47">
              <w:rPr>
                <w:sz w:val="20"/>
                <w:szCs w:val="20"/>
              </w:rPr>
              <w:t>&gt;</w:t>
            </w:r>
          </w:p>
        </w:tc>
      </w:tr>
    </w:tbl>
    <w:p w14:paraId="4694405D" w14:textId="77777777" w:rsidR="007C5955" w:rsidRPr="00904B7A" w:rsidRDefault="007C5955" w:rsidP="007C5955">
      <w:pPr>
        <w:pStyle w:val="HeadingTitleBold"/>
      </w:pPr>
      <w:r w:rsidRPr="00904B7A">
        <w:t>Capability(s)</w:t>
      </w:r>
    </w:p>
    <w:p w14:paraId="407611F1" w14:textId="66E17ADA" w:rsidR="007C5955" w:rsidRPr="00904B7A" w:rsidRDefault="003A30F6" w:rsidP="007C5955">
      <w:pPr>
        <w:pStyle w:val="HBody"/>
        <w:rPr>
          <w:b/>
          <w:bCs/>
        </w:rPr>
      </w:pPr>
      <w:r>
        <w:t>The Source DUT supports any Video Format/color mode for TMDS Character Rate above 340</w:t>
      </w:r>
      <w:r w:rsidR="00995FBF">
        <w:t>Mcsc up to</w:t>
      </w:r>
      <w:r>
        <w:t xml:space="preserve"> 600Mcsc.</w:t>
      </w:r>
    </w:p>
    <w:p w14:paraId="0C9B2272" w14:textId="0C0A9E45" w:rsidR="007C5955" w:rsidRPr="00904B7A" w:rsidRDefault="007C5955" w:rsidP="007C5955">
      <w:pPr>
        <w:pStyle w:val="Caption"/>
      </w:pPr>
      <w:bookmarkStart w:id="161" w:name="_Toc234530081"/>
      <w:bookmarkStart w:id="162" w:name="_Toc242777033"/>
      <w:r w:rsidRPr="00904B7A">
        <w:t xml:space="preserve">Table </w:t>
      </w:r>
      <w:fldSimple w:instr=" STYLEREF 1 \s ">
        <w:r w:rsidR="00B7622A">
          <w:rPr>
            <w:noProof/>
          </w:rPr>
          <w:t>7</w:t>
        </w:r>
      </w:fldSimple>
      <w:r w:rsidRPr="00904B7A">
        <w:noBreakHyphen/>
      </w:r>
      <w:fldSimple w:instr=" SEQ Table \* ARABIC \s 1 ">
        <w:r w:rsidR="00B7622A">
          <w:rPr>
            <w:noProof/>
          </w:rPr>
          <w:t>26</w:t>
        </w:r>
      </w:fldSimple>
      <w:r w:rsidRPr="00904B7A">
        <w:t xml:space="preserve"> </w:t>
      </w:r>
      <w:r w:rsidR="00F874B3" w:rsidRPr="00904B7A">
        <w:t xml:space="preserve">Source </w:t>
      </w:r>
      <w:r w:rsidRPr="00904B7A">
        <w:t xml:space="preserve">TMDS Protocol - </w:t>
      </w:r>
      <w:r w:rsidR="00031D21" w:rsidRPr="00904B7A">
        <w:t>6G</w:t>
      </w:r>
      <w:r w:rsidR="007836BB" w:rsidRPr="00904B7A">
        <w:t xml:space="preserve"> </w:t>
      </w:r>
      <w:r w:rsidRPr="00904B7A">
        <w:t xml:space="preserve">– Basic Protocol </w:t>
      </w:r>
      <w:r w:rsidR="00D34C12" w:rsidRPr="00904B7A">
        <w:t>and</w:t>
      </w:r>
      <w:r w:rsidRPr="00904B7A">
        <w:t xml:space="preserve"> Scrambling Generic Equipment</w:t>
      </w:r>
      <w:bookmarkEnd w:id="161"/>
      <w:bookmarkEnd w:id="162"/>
    </w:p>
    <w:tbl>
      <w:tblPr>
        <w:tblStyle w:val="HTable"/>
        <w:tblW w:w="9468" w:type="dxa"/>
        <w:tblLayout w:type="fixed"/>
        <w:tblLook w:val="04A0" w:firstRow="1" w:lastRow="0" w:firstColumn="1" w:lastColumn="0" w:noHBand="0" w:noVBand="1"/>
      </w:tblPr>
      <w:tblGrid>
        <w:gridCol w:w="652"/>
        <w:gridCol w:w="7646"/>
        <w:gridCol w:w="1170"/>
      </w:tblGrid>
      <w:tr w:rsidR="007C5955" w:rsidRPr="00904B7A" w14:paraId="48CB60BF"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3685255D" w14:textId="77777777" w:rsidR="007C5955" w:rsidRPr="00904B7A" w:rsidRDefault="007C5955" w:rsidP="007C5955">
            <w:pPr>
              <w:pStyle w:val="HCompactBodyBoldCenteredWhite"/>
            </w:pPr>
            <w:r w:rsidRPr="00904B7A">
              <w:t>Item</w:t>
            </w:r>
          </w:p>
        </w:tc>
        <w:tc>
          <w:tcPr>
            <w:tcW w:w="7646" w:type="dxa"/>
          </w:tcPr>
          <w:p w14:paraId="2CF7323C" w14:textId="77777777" w:rsidR="007C5955" w:rsidRPr="00904B7A" w:rsidRDefault="007C5955" w:rsidP="007C5955">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w:t>
            </w:r>
          </w:p>
        </w:tc>
        <w:tc>
          <w:tcPr>
            <w:tcW w:w="1170" w:type="dxa"/>
          </w:tcPr>
          <w:p w14:paraId="224EEC49" w14:textId="77777777" w:rsidR="007C5955" w:rsidRPr="00904B7A" w:rsidRDefault="007C5955" w:rsidP="007C5955">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Quantity</w:t>
            </w:r>
          </w:p>
        </w:tc>
      </w:tr>
      <w:tr w:rsidR="007C5955" w:rsidRPr="00904B7A" w14:paraId="0BA5B093"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3D4B4A04" w14:textId="77777777" w:rsidR="007C5955" w:rsidRPr="00904B7A" w:rsidRDefault="007C5955" w:rsidP="007C5955">
            <w:pPr>
              <w:pStyle w:val="HCompactBody"/>
            </w:pPr>
            <w:r w:rsidRPr="00904B7A">
              <w:t>1</w:t>
            </w:r>
          </w:p>
        </w:tc>
        <w:tc>
          <w:tcPr>
            <w:tcW w:w="7646" w:type="dxa"/>
          </w:tcPr>
          <w:p w14:paraId="0C635200" w14:textId="1810CCB2" w:rsidR="007C5955" w:rsidRPr="00904B7A" w:rsidRDefault="00555284" w:rsidP="007C5955">
            <w:pPr>
              <w:pStyle w:val="HCompactBody"/>
              <w:cnfStyle w:val="000000000000" w:firstRow="0" w:lastRow="0" w:firstColumn="0" w:lastColumn="0" w:oddVBand="0" w:evenVBand="0" w:oddHBand="0" w:evenHBand="0" w:firstRowFirstColumn="0" w:firstRowLastColumn="0" w:lastRowFirstColumn="0" w:lastRowLastColumn="0"/>
            </w:pPr>
            <w:r w:rsidRPr="00904B7A">
              <w:t>Protocol</w:t>
            </w:r>
            <w:r w:rsidRPr="00904B7A" w:rsidDel="00555284">
              <w:t xml:space="preserve"> </w:t>
            </w:r>
            <w:r w:rsidR="007C5955" w:rsidRPr="00904B7A">
              <w:t>Analyzer</w:t>
            </w:r>
          </w:p>
        </w:tc>
        <w:tc>
          <w:tcPr>
            <w:tcW w:w="1170" w:type="dxa"/>
          </w:tcPr>
          <w:p w14:paraId="594D759B" w14:textId="77777777" w:rsidR="007C5955" w:rsidRPr="00904B7A" w:rsidRDefault="007C5955" w:rsidP="007C5955">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bl>
    <w:p w14:paraId="67F919B1" w14:textId="77777777" w:rsidR="007C5955" w:rsidRPr="00904B7A" w:rsidRDefault="007C5955" w:rsidP="007C5955">
      <w:pPr>
        <w:pStyle w:val="HeadingTitleBold"/>
      </w:pPr>
      <w:r w:rsidRPr="00904B7A">
        <w:t>Procedure</w:t>
      </w:r>
    </w:p>
    <w:p w14:paraId="5A5B7FA1" w14:textId="1A0BF896" w:rsidR="007C5955" w:rsidRPr="00904B7A" w:rsidRDefault="00654480" w:rsidP="00090867">
      <w:pPr>
        <w:pStyle w:val="HList1"/>
        <w:numPr>
          <w:ilvl w:val="0"/>
          <w:numId w:val="38"/>
        </w:numPr>
      </w:pPr>
      <w:r w:rsidRPr="00904B7A">
        <w:t>If the CDF</w:t>
      </w:r>
      <w:r w:rsidR="007C5955" w:rsidRPr="00904B7A">
        <w:t xml:space="preserve"> field </w:t>
      </w:r>
      <w:r w:rsidR="00F7654C" w:rsidRPr="00904B7A">
        <w:fldChar w:fldCharType="begin"/>
      </w:r>
      <w:r w:rsidR="00F7654C" w:rsidRPr="00904B7A">
        <w:instrText xml:space="preserve"> REF Source_Above_340 \h </w:instrText>
      </w:r>
      <w:r w:rsidR="00F7654C" w:rsidRPr="00904B7A">
        <w:fldChar w:fldCharType="separate"/>
      </w:r>
      <w:r w:rsidR="00B7622A" w:rsidRPr="00C25597">
        <w:t>Source_Above_340</w:t>
      </w:r>
      <w:r w:rsidR="00F7654C" w:rsidRPr="00904B7A">
        <w:fldChar w:fldCharType="end"/>
      </w:r>
      <w:r w:rsidR="00F7654C" w:rsidRPr="00904B7A">
        <w:t xml:space="preserve"> </w:t>
      </w:r>
      <w:r w:rsidR="007C5955" w:rsidRPr="00904B7A">
        <w:t xml:space="preserve">is “N”, then </w:t>
      </w:r>
      <w:r w:rsidR="00B42BEA" w:rsidRPr="00904B7A">
        <w:t>SKIP</w:t>
      </w:r>
      <w:r w:rsidR="007C5955" w:rsidRPr="00904B7A">
        <w:t xml:space="preserve"> this test.</w:t>
      </w:r>
    </w:p>
    <w:p w14:paraId="033C25A6" w14:textId="77777777" w:rsidR="007C5955" w:rsidRPr="00904B7A" w:rsidRDefault="007C5955" w:rsidP="007C5955">
      <w:pPr>
        <w:pStyle w:val="HeadingTitleColon"/>
      </w:pPr>
      <w:r w:rsidRPr="00904B7A">
        <w:t>Setup:</w:t>
      </w:r>
    </w:p>
    <w:p w14:paraId="67964BC0" w14:textId="57897864" w:rsidR="007C5955" w:rsidRPr="00904B7A" w:rsidRDefault="005C6431" w:rsidP="003D25AA">
      <w:pPr>
        <w:pStyle w:val="HList1"/>
      </w:pPr>
      <w:r w:rsidRPr="00904B7A">
        <w:t xml:space="preserve">Connect </w:t>
      </w:r>
      <w:r w:rsidR="00B17379" w:rsidRPr="00904B7A">
        <w:t xml:space="preserve">the Source </w:t>
      </w:r>
      <w:r w:rsidR="007C5955" w:rsidRPr="00904B7A">
        <w:t xml:space="preserve">DUT to the </w:t>
      </w:r>
      <w:r w:rsidR="00555284" w:rsidRPr="00904B7A">
        <w:t>Protocol</w:t>
      </w:r>
      <w:r w:rsidR="00555284" w:rsidRPr="00904B7A" w:rsidDel="00555284">
        <w:t xml:space="preserve"> </w:t>
      </w:r>
      <w:r w:rsidR="007C5955" w:rsidRPr="00904B7A">
        <w:t>Analyzer.</w:t>
      </w:r>
    </w:p>
    <w:p w14:paraId="364ECFD4" w14:textId="2DC985B9" w:rsidR="00B17379" w:rsidRPr="00904B7A" w:rsidRDefault="0072029A" w:rsidP="003D25AA">
      <w:pPr>
        <w:pStyle w:val="HList1"/>
      </w:pPr>
      <w:r>
        <w:t>Configure the EDID, which indicates all Video Formats necessary for this test.</w:t>
      </w:r>
    </w:p>
    <w:p w14:paraId="0BE4E689" w14:textId="77777777" w:rsidR="007C5955" w:rsidRPr="00904B7A" w:rsidRDefault="007C5955" w:rsidP="007C5955">
      <w:pPr>
        <w:pStyle w:val="HeadingTitleColon"/>
      </w:pPr>
      <w:r w:rsidRPr="00904B7A">
        <w:t>Measure:</w:t>
      </w:r>
    </w:p>
    <w:p w14:paraId="2EF99908" w14:textId="051924F2" w:rsidR="007C5955" w:rsidRPr="00904B7A" w:rsidRDefault="007C5955" w:rsidP="003D25AA">
      <w:pPr>
        <w:pStyle w:val="HList1"/>
      </w:pPr>
      <w:r w:rsidRPr="00904B7A">
        <w:t xml:space="preserve">For </w:t>
      </w:r>
      <w:r w:rsidR="003954AD" w:rsidRPr="00904B7A">
        <w:t>a</w:t>
      </w:r>
      <w:r w:rsidR="00CD5A09" w:rsidRPr="00904B7A">
        <w:t xml:space="preserve"> </w:t>
      </w:r>
      <w:r w:rsidR="00512A50" w:rsidRPr="00904B7A">
        <w:t>Video Format</w:t>
      </w:r>
      <w:r w:rsidR="007836BB" w:rsidRPr="00904B7A">
        <w:t xml:space="preserve"> </w:t>
      </w:r>
      <w:r w:rsidR="00A10A98" w:rsidRPr="00904B7A">
        <w:t xml:space="preserve">with the lowest </w:t>
      </w:r>
      <w:r w:rsidR="00E1162A">
        <w:t xml:space="preserve">DUT-supported </w:t>
      </w:r>
      <w:r w:rsidR="00A27AA9" w:rsidRPr="00904B7A">
        <w:t xml:space="preserve">TMDS Character </w:t>
      </w:r>
      <w:r w:rsidR="00C11247" w:rsidRPr="00904B7A">
        <w:t xml:space="preserve">Rate </w:t>
      </w:r>
      <w:r w:rsidR="00995FBF">
        <w:t>above</w:t>
      </w:r>
      <w:r w:rsidR="003954AD" w:rsidRPr="00904B7A">
        <w:t xml:space="preserve"> </w:t>
      </w:r>
      <w:r w:rsidR="00E26548" w:rsidRPr="00904B7A">
        <w:t>340</w:t>
      </w:r>
      <w:r w:rsidR="00995FBF">
        <w:t>Mcsc up to</w:t>
      </w:r>
      <w:r w:rsidR="00C32D5E">
        <w:t xml:space="preserve"> 600Mcsc</w:t>
      </w:r>
      <w:r w:rsidR="00A10A98" w:rsidRPr="00904B7A">
        <w:t xml:space="preserve">, </w:t>
      </w:r>
      <w:r w:rsidRPr="00904B7A">
        <w:t>perform the following:</w:t>
      </w:r>
    </w:p>
    <w:p w14:paraId="3BF527AD" w14:textId="77777777" w:rsidR="005C61C9" w:rsidRDefault="007C5955" w:rsidP="005C61C9">
      <w:pPr>
        <w:pStyle w:val="HList1"/>
        <w:keepNext/>
        <w:numPr>
          <w:ilvl w:val="1"/>
          <w:numId w:val="9"/>
        </w:numPr>
      </w:pPr>
      <w:r w:rsidRPr="00904B7A">
        <w:t>Operate the Source DUT to output the tested format</w:t>
      </w:r>
      <w:r w:rsidR="005C61C9">
        <w:t>.</w:t>
      </w:r>
    </w:p>
    <w:p w14:paraId="38708174" w14:textId="46FFEC38" w:rsidR="007C5955" w:rsidRDefault="00B74C68" w:rsidP="005C61C9">
      <w:pPr>
        <w:pStyle w:val="HeadingTitleColon"/>
      </w:pPr>
      <w:r w:rsidRPr="00904B7A">
        <w:t>(</w:t>
      </w:r>
      <w:r w:rsidR="000D3156" w:rsidRPr="00904B7A">
        <w:t xml:space="preserve">NOTE: </w:t>
      </w:r>
      <w:r w:rsidR="005E0B16">
        <w:t>S</w:t>
      </w:r>
      <w:r w:rsidRPr="00904B7A">
        <w:t>uspend HDCP functionality</w:t>
      </w:r>
      <w:r w:rsidR="00454837" w:rsidRPr="00904B7A">
        <w:t xml:space="preserve"> if it is present</w:t>
      </w:r>
      <w:r w:rsidR="000D3156" w:rsidRPr="00904B7A">
        <w:t>)</w:t>
      </w:r>
      <w:r w:rsidR="007C5955" w:rsidRPr="00904B7A">
        <w:t>.</w:t>
      </w:r>
    </w:p>
    <w:p w14:paraId="490C0175" w14:textId="77777777" w:rsidR="005C61C9" w:rsidRPr="00904B7A" w:rsidRDefault="005C61C9" w:rsidP="005C61C9">
      <w:pPr>
        <w:pStyle w:val="HeadingTitleColon"/>
      </w:pPr>
    </w:p>
    <w:p w14:paraId="6CCA301F" w14:textId="49D5E120" w:rsidR="00FC35E6" w:rsidRPr="00904B7A" w:rsidRDefault="00FC35E6" w:rsidP="00090867">
      <w:pPr>
        <w:pStyle w:val="HList1"/>
        <w:numPr>
          <w:ilvl w:val="1"/>
          <w:numId w:val="9"/>
        </w:numPr>
      </w:pPr>
      <w:r w:rsidRPr="00904B7A">
        <w:t xml:space="preserve">If the Source DUT does not write </w:t>
      </w:r>
      <w:r w:rsidR="00480D57">
        <w:t xml:space="preserve"> </w:t>
      </w:r>
      <w:r w:rsidRPr="00904B7A">
        <w:t>1 to the Scrambling_Enable bit, then FAIL.</w:t>
      </w:r>
    </w:p>
    <w:p w14:paraId="4F2305CC" w14:textId="77777777" w:rsidR="007C5955" w:rsidRPr="00904B7A" w:rsidRDefault="007C5955" w:rsidP="00090867">
      <w:pPr>
        <w:pStyle w:val="HList1"/>
        <w:numPr>
          <w:ilvl w:val="1"/>
          <w:numId w:val="9"/>
        </w:numPr>
      </w:pPr>
      <w:r w:rsidRPr="00904B7A">
        <w:t>Capture and find a sequence of unscrambled Control Period encoded characters.</w:t>
      </w:r>
    </w:p>
    <w:p w14:paraId="50932F99" w14:textId="24D5F8AB" w:rsidR="007479CF" w:rsidRPr="00904B7A" w:rsidRDefault="007C5955" w:rsidP="00090867">
      <w:pPr>
        <w:pStyle w:val="HList1"/>
        <w:numPr>
          <w:ilvl w:val="2"/>
          <w:numId w:val="9"/>
        </w:numPr>
      </w:pPr>
      <w:r w:rsidRPr="00904B7A">
        <w:t xml:space="preserve">If the number of unscrambled control codes </w:t>
      </w:r>
      <w:r w:rsidR="00980C35">
        <w:t>is greater than</w:t>
      </w:r>
      <w:r w:rsidRPr="00904B7A">
        <w:t xml:space="preserve"> 8</w:t>
      </w:r>
      <w:r w:rsidR="007479CF" w:rsidRPr="00904B7A">
        <w:t>,</w:t>
      </w:r>
      <w:r w:rsidRPr="00904B7A">
        <w:t xml:space="preserve"> then FAIL.</w:t>
      </w:r>
      <w:r w:rsidR="00B74C68" w:rsidRPr="00904B7A">
        <w:t xml:space="preserve"> </w:t>
      </w:r>
    </w:p>
    <w:p w14:paraId="0DA247F7" w14:textId="3FB16DD8" w:rsidR="007C5955" w:rsidRPr="00904B7A" w:rsidRDefault="007479CF" w:rsidP="00090867">
      <w:pPr>
        <w:pStyle w:val="HList1"/>
        <w:numPr>
          <w:ilvl w:val="2"/>
          <w:numId w:val="9"/>
        </w:numPr>
      </w:pPr>
      <w:r w:rsidRPr="00904B7A">
        <w:t xml:space="preserve">If the number of unscrambled control codes </w:t>
      </w:r>
      <w:r w:rsidR="00980C35">
        <w:t>is less than</w:t>
      </w:r>
      <w:r w:rsidRPr="00904B7A">
        <w:t xml:space="preserve"> 8, then FAIL.</w:t>
      </w:r>
    </w:p>
    <w:p w14:paraId="25AF94F1" w14:textId="2E77508F" w:rsidR="007C5955" w:rsidRPr="00904B7A" w:rsidRDefault="007C5955" w:rsidP="00090867">
      <w:pPr>
        <w:pStyle w:val="HList1"/>
        <w:numPr>
          <w:ilvl w:val="2"/>
          <w:numId w:val="9"/>
        </w:numPr>
      </w:pPr>
      <w:r w:rsidRPr="00904B7A">
        <w:t xml:space="preserve">If more than one </w:t>
      </w:r>
      <w:r w:rsidR="00ED282C" w:rsidRPr="00904B7A">
        <w:t xml:space="preserve">or no </w:t>
      </w:r>
      <w:r w:rsidRPr="00904B7A">
        <w:t xml:space="preserve">unscrambled control period per </w:t>
      </w:r>
      <w:r w:rsidR="00830B78" w:rsidRPr="00904B7A">
        <w:t xml:space="preserve">field </w:t>
      </w:r>
      <w:r w:rsidR="007479CF" w:rsidRPr="00904B7A">
        <w:t>exists,</w:t>
      </w:r>
      <w:r w:rsidRPr="00904B7A">
        <w:t xml:space="preserve"> then FAIL.</w:t>
      </w:r>
    </w:p>
    <w:p w14:paraId="5BF19C98" w14:textId="412C906E" w:rsidR="007C5955" w:rsidRPr="00904B7A" w:rsidRDefault="007C5955" w:rsidP="00090867">
      <w:pPr>
        <w:pStyle w:val="HList1"/>
        <w:numPr>
          <w:ilvl w:val="1"/>
          <w:numId w:val="9"/>
        </w:numPr>
      </w:pPr>
      <w:bookmarkStart w:id="163" w:name="OLE_LINK5"/>
      <w:r w:rsidRPr="00904B7A">
        <w:t>After descrambling the data (</w:t>
      </w:r>
      <w:r w:rsidR="00F340A6" w:rsidRPr="00904B7A">
        <w:t>except for one</w:t>
      </w:r>
      <w:r w:rsidRPr="00904B7A">
        <w:t xml:space="preserve"> unscrambled Control Period </w:t>
      </w:r>
      <w:r w:rsidR="00F340A6" w:rsidRPr="00904B7A">
        <w:t xml:space="preserve">per </w:t>
      </w:r>
      <w:r w:rsidR="00301C09">
        <w:t>field</w:t>
      </w:r>
      <w:r w:rsidRPr="00904B7A">
        <w:t xml:space="preserve">), </w:t>
      </w:r>
      <w:bookmarkEnd w:id="163"/>
      <w:r w:rsidRPr="00904B7A">
        <w:t>verify the tested format as follows:</w:t>
      </w:r>
    </w:p>
    <w:p w14:paraId="5F115227" w14:textId="7F3ACE84" w:rsidR="007C5955" w:rsidRPr="00904B7A" w:rsidRDefault="00B74C68" w:rsidP="00090867">
      <w:pPr>
        <w:pStyle w:val="HList1"/>
        <w:numPr>
          <w:ilvl w:val="1"/>
          <w:numId w:val="9"/>
        </w:numPr>
      </w:pPr>
      <w:r w:rsidRPr="00904B7A">
        <w:t>E</w:t>
      </w:r>
      <w:r w:rsidR="007C5955" w:rsidRPr="00904B7A">
        <w:t xml:space="preserve">xamine the CTL3:CTL2:CTL1:CTL0 values for the 16 (Control-encoded) </w:t>
      </w:r>
      <w:r w:rsidR="00D24893" w:rsidRPr="00904B7A">
        <w:t>Pixel</w:t>
      </w:r>
      <w:r w:rsidR="007C5955" w:rsidRPr="00904B7A">
        <w:t xml:space="preserve">s during the HDCP-specified window of opportunity. </w:t>
      </w:r>
      <w:r w:rsidR="00454837" w:rsidRPr="00904B7A">
        <w:t xml:space="preserve"> </w:t>
      </w:r>
      <w:r w:rsidR="007C5955" w:rsidRPr="00904B7A">
        <w:t>If the ENC_EN code (CTL0:3=1001) is included</w:t>
      </w:r>
      <w:r w:rsidR="00711602">
        <w:t>,</w:t>
      </w:r>
      <w:r w:rsidR="007C5955" w:rsidRPr="00904B7A">
        <w:t xml:space="preserve"> then FAIL.</w:t>
      </w:r>
    </w:p>
    <w:p w14:paraId="36898154" w14:textId="18A1F8FC" w:rsidR="007C5955" w:rsidRPr="00904B7A" w:rsidRDefault="007C5955" w:rsidP="00090867">
      <w:pPr>
        <w:pStyle w:val="HList1"/>
        <w:numPr>
          <w:ilvl w:val="1"/>
          <w:numId w:val="9"/>
        </w:numPr>
      </w:pPr>
      <w:r w:rsidRPr="00904B7A">
        <w:t>For every transition from a character with Control Period Coding to a subsequent character using any other (non-Control) encoding:</w:t>
      </w:r>
    </w:p>
    <w:p w14:paraId="54334137" w14:textId="18D9A98D" w:rsidR="007C5955" w:rsidRPr="00904B7A" w:rsidRDefault="007C5955" w:rsidP="00090867">
      <w:pPr>
        <w:pStyle w:val="HList1"/>
        <w:numPr>
          <w:ilvl w:val="2"/>
          <w:numId w:val="9"/>
        </w:numPr>
      </w:pPr>
      <w:r w:rsidRPr="00904B7A">
        <w:t xml:space="preserve">Examine the CTL3:CTL2:CTL1:CTL0 values for the 8 (Control-encoded) </w:t>
      </w:r>
      <w:r w:rsidR="00D24893" w:rsidRPr="00904B7A">
        <w:t>Pixel</w:t>
      </w:r>
      <w:r w:rsidRPr="00904B7A">
        <w:t>s immediately prior to the transition and compare them to the values 0b0001 (Video Data Period Preamble) and 0b0101 (Data Island Preamble).</w:t>
      </w:r>
    </w:p>
    <w:p w14:paraId="4D59C2AE" w14:textId="2280E463" w:rsidR="007C5955" w:rsidRPr="00904B7A" w:rsidRDefault="00B14596" w:rsidP="003D25AA">
      <w:pPr>
        <w:pStyle w:val="HTestsectionheader"/>
      </w:pPr>
      <w:r>
        <w:t>[</w:t>
      </w:r>
      <w:r w:rsidR="005C6431" w:rsidRPr="00904B7A">
        <w:t xml:space="preserve">Check for </w:t>
      </w:r>
      <w:r w:rsidR="007C5955" w:rsidRPr="00904B7A">
        <w:t>Invalid Data Island Preamble control code usage</w:t>
      </w:r>
      <w:r>
        <w:t>]</w:t>
      </w:r>
    </w:p>
    <w:p w14:paraId="078E760A" w14:textId="4A912814" w:rsidR="007C5955" w:rsidRPr="00904B7A" w:rsidRDefault="007C5955" w:rsidP="00090867">
      <w:pPr>
        <w:pStyle w:val="HList1"/>
        <w:numPr>
          <w:ilvl w:val="2"/>
          <w:numId w:val="9"/>
        </w:numPr>
      </w:pPr>
      <w:r w:rsidRPr="00904B7A">
        <w:t xml:space="preserve">Examine the whole control period prior to the Preamble. </w:t>
      </w:r>
      <w:r w:rsidR="00454837" w:rsidRPr="00904B7A">
        <w:t xml:space="preserve"> </w:t>
      </w:r>
      <w:r w:rsidRPr="00904B7A">
        <w:t>If the period includes</w:t>
      </w:r>
      <w:r w:rsidR="00F340A6" w:rsidRPr="00904B7A">
        <w:t xml:space="preserve"> a</w:t>
      </w:r>
      <w:r w:rsidRPr="00904B7A">
        <w:t xml:space="preserve"> Data Island Preamble control code (CT</w:t>
      </w:r>
      <w:r w:rsidR="00C4382F" w:rsidRPr="00904B7A">
        <w:t>L0:3=1010), then FAIL</w:t>
      </w:r>
      <w:r w:rsidRPr="00904B7A">
        <w:t>.</w:t>
      </w:r>
    </w:p>
    <w:p w14:paraId="7F531587" w14:textId="69D85D3B" w:rsidR="007C5955" w:rsidRPr="00904B7A" w:rsidRDefault="00B14596" w:rsidP="003D25AA">
      <w:pPr>
        <w:pStyle w:val="HTestsectionheader"/>
      </w:pPr>
      <w:r>
        <w:t>[</w:t>
      </w:r>
      <w:r w:rsidR="007C5955" w:rsidRPr="00904B7A">
        <w:t>Inconsistent Preamble</w:t>
      </w:r>
      <w:r>
        <w:t>]</w:t>
      </w:r>
    </w:p>
    <w:p w14:paraId="316DC937" w14:textId="4815B3E1" w:rsidR="007C5955" w:rsidRPr="00904B7A" w:rsidRDefault="007C5955" w:rsidP="00090867">
      <w:pPr>
        <w:pStyle w:val="HList1"/>
        <w:numPr>
          <w:ilvl w:val="2"/>
          <w:numId w:val="9"/>
        </w:numPr>
      </w:pPr>
      <w:r w:rsidRPr="00904B7A">
        <w:t xml:space="preserve">If any of the 8 </w:t>
      </w:r>
      <w:r w:rsidR="00D24893" w:rsidRPr="00904B7A">
        <w:t>Pixel</w:t>
      </w:r>
      <w:r w:rsidRPr="00904B7A">
        <w:t xml:space="preserve">s does not match the CTLx value for any of the other 7 </w:t>
      </w:r>
      <w:r w:rsidR="00D24893" w:rsidRPr="00904B7A">
        <w:t>Pixel</w:t>
      </w:r>
      <w:r w:rsidRPr="00904B7A">
        <w:t>s</w:t>
      </w:r>
      <w:r w:rsidR="000D7263" w:rsidRPr="00904B7A">
        <w:t>,</w:t>
      </w:r>
      <w:r w:rsidRPr="00904B7A">
        <w:t xml:space="preserve"> t</w:t>
      </w:r>
      <w:r w:rsidR="000D7263" w:rsidRPr="00904B7A">
        <w:t>hen FAIL</w:t>
      </w:r>
      <w:r w:rsidRPr="00904B7A">
        <w:t>.</w:t>
      </w:r>
    </w:p>
    <w:p w14:paraId="5BCD0F7B" w14:textId="6ABC1C8E" w:rsidR="007C5955" w:rsidRPr="00904B7A" w:rsidRDefault="00B14596" w:rsidP="003D25AA">
      <w:pPr>
        <w:pStyle w:val="HTestsectionheader"/>
      </w:pPr>
      <w:r>
        <w:t>[</w:t>
      </w:r>
      <w:r w:rsidR="007C5955" w:rsidRPr="00904B7A">
        <w:t>Illegal Pr</w:t>
      </w:r>
      <w:r w:rsidR="005D701E" w:rsidRPr="00904B7A">
        <w:t>eamble</w:t>
      </w:r>
      <w:r>
        <w:t>]</w:t>
      </w:r>
    </w:p>
    <w:p w14:paraId="64D7CCFB" w14:textId="6F7E42A0" w:rsidR="007C5955" w:rsidRPr="00904B7A" w:rsidRDefault="007C5955" w:rsidP="00090867">
      <w:pPr>
        <w:pStyle w:val="HList1"/>
        <w:numPr>
          <w:ilvl w:val="1"/>
          <w:numId w:val="9"/>
        </w:numPr>
      </w:pPr>
      <w:r w:rsidRPr="00904B7A">
        <w:t>If the Preamble value is neither</w:t>
      </w:r>
      <w:r w:rsidR="00F340A6" w:rsidRPr="00904B7A">
        <w:t xml:space="preserve"> a</w:t>
      </w:r>
      <w:r w:rsidRPr="00904B7A">
        <w:t xml:space="preserve"> Data Island Preamble nor </w:t>
      </w:r>
      <w:r w:rsidR="00F340A6" w:rsidRPr="00904B7A">
        <w:t xml:space="preserve">a </w:t>
      </w:r>
      <w:r w:rsidRPr="00904B7A">
        <w:t>Video Data Preamb</w:t>
      </w:r>
      <w:r w:rsidR="00AE6799" w:rsidRPr="00904B7A">
        <w:t>le, then FAIL</w:t>
      </w:r>
      <w:r w:rsidRPr="00904B7A">
        <w:t>.</w:t>
      </w:r>
    </w:p>
    <w:p w14:paraId="45DF9738" w14:textId="2665C228" w:rsidR="007C5955" w:rsidRPr="00904B7A" w:rsidRDefault="007C5955" w:rsidP="00090867">
      <w:pPr>
        <w:pStyle w:val="HList1"/>
        <w:numPr>
          <w:ilvl w:val="1"/>
          <w:numId w:val="9"/>
        </w:numPr>
      </w:pPr>
      <w:r w:rsidRPr="00904B7A">
        <w:t xml:space="preserve">If the Preamble value is </w:t>
      </w:r>
      <w:r w:rsidR="00F340A6" w:rsidRPr="00904B7A">
        <w:t xml:space="preserve">a </w:t>
      </w:r>
      <w:r w:rsidRPr="00904B7A">
        <w:t>Data Island Preamble:</w:t>
      </w:r>
    </w:p>
    <w:p w14:paraId="2DB9179C" w14:textId="10AA2D18" w:rsidR="007C5955" w:rsidRPr="00904B7A" w:rsidRDefault="007C5955" w:rsidP="00090867">
      <w:pPr>
        <w:pStyle w:val="HList1"/>
        <w:numPr>
          <w:ilvl w:val="2"/>
          <w:numId w:val="9"/>
        </w:numPr>
      </w:pPr>
      <w:r w:rsidRPr="00904B7A">
        <w:t xml:space="preserve">Examine the first two </w:t>
      </w:r>
      <w:r w:rsidR="00D24893" w:rsidRPr="00904B7A">
        <w:t>Pixel</w:t>
      </w:r>
      <w:r w:rsidR="00650421" w:rsidRPr="00904B7A">
        <w:t>s following the Preamble (</w:t>
      </w:r>
      <w:r w:rsidRPr="00904B7A">
        <w:t>Leading Guard Band).</w:t>
      </w:r>
    </w:p>
    <w:p w14:paraId="30CB9477" w14:textId="6B90B454" w:rsidR="007C5955" w:rsidRPr="00904B7A" w:rsidRDefault="007C5955" w:rsidP="00090867">
      <w:pPr>
        <w:pStyle w:val="HList1"/>
        <w:numPr>
          <w:ilvl w:val="3"/>
          <w:numId w:val="9"/>
        </w:numPr>
      </w:pPr>
      <w:r w:rsidRPr="00904B7A">
        <w:t xml:space="preserve">If TMDS channel 0 for either of these </w:t>
      </w:r>
      <w:r w:rsidR="00D24893" w:rsidRPr="00904B7A">
        <w:t>Pixel</w:t>
      </w:r>
      <w:r w:rsidRPr="00904B7A">
        <w:t>s does not equal one of the 4 permitted Data Island Guard Band characters (0xC, 0xD, 0xE, 0xF)</w:t>
      </w:r>
      <w:r w:rsidR="005E0B16">
        <w:t>,</w:t>
      </w:r>
      <w:r w:rsidRPr="00904B7A">
        <w:t xml:space="preserve"> then FAIL.</w:t>
      </w:r>
    </w:p>
    <w:p w14:paraId="0D0B5613" w14:textId="2962E6B7" w:rsidR="007C5955" w:rsidRPr="00904B7A" w:rsidRDefault="007C5955" w:rsidP="00090867">
      <w:pPr>
        <w:pStyle w:val="HList1"/>
        <w:numPr>
          <w:ilvl w:val="3"/>
          <w:numId w:val="9"/>
        </w:numPr>
      </w:pPr>
      <w:r w:rsidRPr="00904B7A">
        <w:t xml:space="preserve">If TMDS channel 1 or 2 for either of these </w:t>
      </w:r>
      <w:r w:rsidR="00D24893" w:rsidRPr="00904B7A">
        <w:t>Pixel</w:t>
      </w:r>
      <w:r w:rsidRPr="00904B7A">
        <w:t>s does not equal the specified Data Island Guard Band character (0b01010101)</w:t>
      </w:r>
      <w:r w:rsidR="005E0B16">
        <w:t>,</w:t>
      </w:r>
      <w:r w:rsidRPr="00904B7A">
        <w:t xml:space="preserve"> then FAIL.</w:t>
      </w:r>
    </w:p>
    <w:p w14:paraId="06F1DD44" w14:textId="038CD79A" w:rsidR="007C5955" w:rsidRPr="00904B7A" w:rsidRDefault="007C5955" w:rsidP="00090867">
      <w:pPr>
        <w:pStyle w:val="HList1"/>
        <w:numPr>
          <w:ilvl w:val="2"/>
          <w:numId w:val="9"/>
        </w:numPr>
      </w:pPr>
      <w:r w:rsidRPr="00904B7A">
        <w:t xml:space="preserve">Scan through the following </w:t>
      </w:r>
      <w:r w:rsidR="00D24893" w:rsidRPr="00904B7A">
        <w:t>Pixel</w:t>
      </w:r>
      <w:r w:rsidRPr="00904B7A">
        <w:t>s, while coun</w:t>
      </w:r>
      <w:r w:rsidR="00E4136E" w:rsidRPr="00904B7A">
        <w:t xml:space="preserve">ting them, until </w:t>
      </w:r>
      <w:r w:rsidRPr="00904B7A">
        <w:t>a transition to Control Period Coding</w:t>
      </w:r>
      <w:r w:rsidR="003002F3">
        <w:t xml:space="preserve"> is found</w:t>
      </w:r>
      <w:r w:rsidRPr="00904B7A">
        <w:t>.  Verify that every character is encoded with Data Island Coding.</w:t>
      </w:r>
    </w:p>
    <w:p w14:paraId="07C21C53" w14:textId="46426765" w:rsidR="007C5955" w:rsidRPr="00904B7A" w:rsidRDefault="007C5955" w:rsidP="00090867">
      <w:pPr>
        <w:pStyle w:val="HList1"/>
        <w:numPr>
          <w:ilvl w:val="2"/>
          <w:numId w:val="9"/>
        </w:numPr>
      </w:pPr>
      <w:r w:rsidRPr="00904B7A">
        <w:t xml:space="preserve">Examine the last two </w:t>
      </w:r>
      <w:r w:rsidR="00D24893" w:rsidRPr="00904B7A">
        <w:t>Pixel</w:t>
      </w:r>
      <w:r w:rsidRPr="00904B7A">
        <w:t>s</w:t>
      </w:r>
      <w:r w:rsidR="00A12CB1" w:rsidRPr="00904B7A">
        <w:t xml:space="preserve"> preceding this transition (</w:t>
      </w:r>
      <w:r w:rsidRPr="00904B7A">
        <w:t>Trailing Guard Band).</w:t>
      </w:r>
    </w:p>
    <w:p w14:paraId="3CC54C7B" w14:textId="7C856953" w:rsidR="007C5955" w:rsidRPr="00904B7A" w:rsidRDefault="007C5955" w:rsidP="00090867">
      <w:pPr>
        <w:pStyle w:val="HList1"/>
        <w:numPr>
          <w:ilvl w:val="3"/>
          <w:numId w:val="9"/>
        </w:numPr>
      </w:pPr>
      <w:r w:rsidRPr="00904B7A">
        <w:t xml:space="preserve">If TMDS channel 0 for either of these </w:t>
      </w:r>
      <w:r w:rsidR="00D24893" w:rsidRPr="00904B7A">
        <w:t>Pixel</w:t>
      </w:r>
      <w:r w:rsidRPr="00904B7A">
        <w:t>s does not equal one of the 4 permitted Data Island Guard Band characters (0xC, 0xD, 0xE, 0xF)</w:t>
      </w:r>
      <w:r w:rsidR="005E0B16">
        <w:t>,</w:t>
      </w:r>
      <w:r w:rsidRPr="00904B7A">
        <w:t xml:space="preserve"> then FAIL.</w:t>
      </w:r>
    </w:p>
    <w:p w14:paraId="7813EA97" w14:textId="25269AFA" w:rsidR="007C5955" w:rsidRPr="00904B7A" w:rsidRDefault="007C5955" w:rsidP="00090867">
      <w:pPr>
        <w:pStyle w:val="HList1"/>
        <w:numPr>
          <w:ilvl w:val="3"/>
          <w:numId w:val="9"/>
        </w:numPr>
      </w:pPr>
      <w:r w:rsidRPr="00904B7A">
        <w:t xml:space="preserve">If TMDS channel 1 or 2 for either of these </w:t>
      </w:r>
      <w:r w:rsidR="00D24893" w:rsidRPr="00904B7A">
        <w:t>Pixel</w:t>
      </w:r>
      <w:r w:rsidRPr="00904B7A">
        <w:t>s does not equal the specified Data Island Guard Band character (0b01010101)</w:t>
      </w:r>
      <w:r w:rsidR="00480D57">
        <w:t>,</w:t>
      </w:r>
      <w:r w:rsidRPr="00904B7A">
        <w:t xml:space="preserve"> then FAIL.</w:t>
      </w:r>
    </w:p>
    <w:p w14:paraId="2F1B8FE1" w14:textId="3CF1F407" w:rsidR="007C5955" w:rsidRPr="00904B7A" w:rsidRDefault="007C5955" w:rsidP="00090867">
      <w:pPr>
        <w:pStyle w:val="HList1"/>
        <w:numPr>
          <w:ilvl w:val="2"/>
          <w:numId w:val="9"/>
        </w:numPr>
      </w:pPr>
      <w:r w:rsidRPr="00904B7A">
        <w:t>If any character following the Leading Guard Band but preceding the Trailing Guard Band is not a legal TERC4 code</w:t>
      </w:r>
      <w:r w:rsidR="00480D57">
        <w:t>,</w:t>
      </w:r>
      <w:r w:rsidRPr="00904B7A">
        <w:t xml:space="preserve"> then FAIL.</w:t>
      </w:r>
    </w:p>
    <w:p w14:paraId="4F6B694E" w14:textId="6686915D" w:rsidR="007C5955" w:rsidRPr="00904B7A" w:rsidRDefault="007C5955" w:rsidP="00090867">
      <w:pPr>
        <w:pStyle w:val="HList1"/>
        <w:numPr>
          <w:ilvl w:val="2"/>
          <w:numId w:val="9"/>
        </w:numPr>
      </w:pPr>
      <w:r w:rsidRPr="00904B7A">
        <w:t xml:space="preserve">If the first character following the Leading Guard Band has TERC4 ch.0, bit 3 </w:t>
      </w:r>
      <w:r w:rsidR="00624814" w:rsidRPr="00904B7A">
        <w:t>is equal to</w:t>
      </w:r>
      <w:r w:rsidR="00480D57">
        <w:t xml:space="preserve"> </w:t>
      </w:r>
      <w:r w:rsidR="00081762" w:rsidRPr="00904B7A">
        <w:t>1</w:t>
      </w:r>
      <w:r w:rsidR="00480D57">
        <w:t xml:space="preserve">,  </w:t>
      </w:r>
      <w:r w:rsidRPr="00904B7A">
        <w:t>then FAIL.</w:t>
      </w:r>
    </w:p>
    <w:p w14:paraId="66B3A283" w14:textId="658BD7D3" w:rsidR="007C5955" w:rsidRPr="00904B7A" w:rsidRDefault="007C5955" w:rsidP="00090867">
      <w:pPr>
        <w:pStyle w:val="HList1"/>
        <w:numPr>
          <w:ilvl w:val="2"/>
          <w:numId w:val="9"/>
        </w:numPr>
      </w:pPr>
      <w:r w:rsidRPr="00904B7A">
        <w:t xml:space="preserve">If any other character prior to the Trailing Guard Band has TERC4 ch.0, bit 3 </w:t>
      </w:r>
      <w:r w:rsidR="00B90DF1" w:rsidRPr="00904B7A">
        <w:t>is not equal to</w:t>
      </w:r>
      <w:r w:rsidR="00480D57">
        <w:t xml:space="preserve"> </w:t>
      </w:r>
      <w:r w:rsidR="00081762" w:rsidRPr="00904B7A">
        <w:t>1</w:t>
      </w:r>
      <w:r w:rsidR="00480D57">
        <w:t xml:space="preserve">, </w:t>
      </w:r>
      <w:r w:rsidRPr="00904B7A">
        <w:t>then FAIL.</w:t>
      </w:r>
    </w:p>
    <w:p w14:paraId="146E58E1" w14:textId="78D43574" w:rsidR="007C5955" w:rsidRPr="00904B7A" w:rsidRDefault="007C5955" w:rsidP="00090867">
      <w:pPr>
        <w:pStyle w:val="HList1"/>
        <w:numPr>
          <w:ilvl w:val="2"/>
          <w:numId w:val="9"/>
        </w:numPr>
      </w:pPr>
      <w:r w:rsidRPr="00904B7A">
        <w:t xml:space="preserve">The </w:t>
      </w:r>
      <w:r w:rsidR="00B90DF1" w:rsidRPr="00904B7A">
        <w:t>l</w:t>
      </w:r>
      <w:r w:rsidRPr="00904B7A">
        <w:t xml:space="preserve">ength of </w:t>
      </w:r>
      <w:r w:rsidR="00B90DF1" w:rsidRPr="00904B7A">
        <w:t xml:space="preserve">the </w:t>
      </w:r>
      <w:r w:rsidRPr="00904B7A">
        <w:t xml:space="preserve">Data Island is equal to </w:t>
      </w:r>
      <w:r w:rsidR="00B90DF1" w:rsidRPr="00904B7A">
        <w:t xml:space="preserve">the </w:t>
      </w:r>
      <w:r w:rsidRPr="00904B7A">
        <w:t xml:space="preserve">number of </w:t>
      </w:r>
      <w:r w:rsidR="00D24893" w:rsidRPr="00904B7A">
        <w:t>Pixel</w:t>
      </w:r>
      <w:r w:rsidRPr="00904B7A">
        <w:t xml:space="preserve">s following the Leading Guard Band and prior to the Trailing Guard Band. </w:t>
      </w:r>
      <w:r w:rsidRPr="00904B7A">
        <w:br/>
        <w:t>The Number of packets = Length of Data Island / 32.</w:t>
      </w:r>
    </w:p>
    <w:p w14:paraId="685468AF" w14:textId="06ADA02C" w:rsidR="007C5955" w:rsidRPr="00904B7A" w:rsidRDefault="007C5955" w:rsidP="00090867">
      <w:pPr>
        <w:pStyle w:val="HList1"/>
        <w:numPr>
          <w:ilvl w:val="3"/>
          <w:numId w:val="9"/>
        </w:numPr>
      </w:pPr>
      <w:r w:rsidRPr="00904B7A">
        <w:t>If the Number of packets is not an integer</w:t>
      </w:r>
      <w:r w:rsidR="00480D57">
        <w:t>,</w:t>
      </w:r>
      <w:r w:rsidRPr="00904B7A">
        <w:t xml:space="preserve"> then FAIL.</w:t>
      </w:r>
    </w:p>
    <w:p w14:paraId="0940DD37" w14:textId="0013AD8A" w:rsidR="007C5955" w:rsidRPr="00904B7A" w:rsidRDefault="007C5955" w:rsidP="00090867">
      <w:pPr>
        <w:pStyle w:val="HList1"/>
        <w:numPr>
          <w:ilvl w:val="3"/>
          <w:numId w:val="9"/>
        </w:numPr>
      </w:pPr>
      <w:r w:rsidRPr="00904B7A">
        <w:t xml:space="preserve">If the Number of packets </w:t>
      </w:r>
      <w:r w:rsidR="00624814" w:rsidRPr="00904B7A">
        <w:t>is equal to</w:t>
      </w:r>
      <w:r w:rsidRPr="00904B7A">
        <w:t xml:space="preserve"> 0</w:t>
      </w:r>
      <w:r w:rsidR="00480D57">
        <w:t>,</w:t>
      </w:r>
      <w:r w:rsidRPr="00904B7A">
        <w:t xml:space="preserve"> then FAIL.</w:t>
      </w:r>
    </w:p>
    <w:p w14:paraId="18734014" w14:textId="74A29325" w:rsidR="007C5955" w:rsidRPr="00904B7A" w:rsidRDefault="007C5955" w:rsidP="00090867">
      <w:pPr>
        <w:pStyle w:val="HList1"/>
        <w:numPr>
          <w:ilvl w:val="3"/>
          <w:numId w:val="9"/>
        </w:numPr>
      </w:pPr>
      <w:r w:rsidRPr="00904B7A">
        <w:t xml:space="preserve">If </w:t>
      </w:r>
      <w:r w:rsidR="004F3F9D">
        <w:t>(</w:t>
      </w:r>
      <w:r w:rsidRPr="00904B7A">
        <w:t xml:space="preserve">Number of packets </w:t>
      </w:r>
      <w:r w:rsidR="004F3F9D">
        <w:t>&gt;</w:t>
      </w:r>
      <w:r w:rsidRPr="00904B7A">
        <w:t xml:space="preserve"> 18</w:t>
      </w:r>
      <w:r w:rsidR="004F3F9D">
        <w:t>)</w:t>
      </w:r>
      <w:r w:rsidR="00480D57">
        <w:t>,</w:t>
      </w:r>
      <w:r w:rsidRPr="00904B7A">
        <w:t xml:space="preserve"> then FAIL.</w:t>
      </w:r>
    </w:p>
    <w:p w14:paraId="186E027B" w14:textId="77777777" w:rsidR="007C5955" w:rsidRPr="00904B7A" w:rsidRDefault="007C5955" w:rsidP="00090867">
      <w:pPr>
        <w:pStyle w:val="HList1"/>
        <w:numPr>
          <w:ilvl w:val="3"/>
          <w:numId w:val="9"/>
        </w:numPr>
      </w:pPr>
      <w:r w:rsidRPr="00904B7A">
        <w:t>For every packet within the Data Island:</w:t>
      </w:r>
    </w:p>
    <w:p w14:paraId="77E34717" w14:textId="1E853F72" w:rsidR="007C5955" w:rsidRPr="00904B7A" w:rsidRDefault="007C5955" w:rsidP="00090867">
      <w:pPr>
        <w:pStyle w:val="HList1"/>
        <w:numPr>
          <w:ilvl w:val="4"/>
          <w:numId w:val="9"/>
        </w:numPr>
      </w:pPr>
      <w:r w:rsidRPr="00904B7A">
        <w:t>For each of the 5 ECC blocks within the packet</w:t>
      </w:r>
      <w:r w:rsidR="005E0B16">
        <w:t xml:space="preserve">:  </w:t>
      </w:r>
      <w:r w:rsidRPr="00904B7A">
        <w:t>If the BCH parity bits are incorrect</w:t>
      </w:r>
      <w:r w:rsidR="00480D57">
        <w:t>,</w:t>
      </w:r>
      <w:r w:rsidRPr="00904B7A">
        <w:t xml:space="preserve"> then FAIL.</w:t>
      </w:r>
    </w:p>
    <w:p w14:paraId="652B33E4" w14:textId="0B1B3552" w:rsidR="007C5955" w:rsidRPr="00904B7A" w:rsidRDefault="007C5955" w:rsidP="00090867">
      <w:pPr>
        <w:pStyle w:val="HList1"/>
        <w:numPr>
          <w:ilvl w:val="1"/>
          <w:numId w:val="9"/>
        </w:numPr>
      </w:pPr>
      <w:r w:rsidRPr="00904B7A">
        <w:t>If the Preamble value is</w:t>
      </w:r>
      <w:r w:rsidR="005E0B16">
        <w:t xml:space="preserve"> a</w:t>
      </w:r>
      <w:r w:rsidRPr="00904B7A">
        <w:t xml:space="preserve"> Video Data Preamble:</w:t>
      </w:r>
    </w:p>
    <w:p w14:paraId="5875D8FF" w14:textId="43AD34D0" w:rsidR="007C5955" w:rsidRPr="00904B7A" w:rsidRDefault="007C5955" w:rsidP="00090867">
      <w:pPr>
        <w:pStyle w:val="HList1"/>
        <w:numPr>
          <w:ilvl w:val="2"/>
          <w:numId w:val="9"/>
        </w:numPr>
      </w:pPr>
      <w:r w:rsidRPr="00904B7A">
        <w:t xml:space="preserve">Examine the first two </w:t>
      </w:r>
      <w:r w:rsidR="00D24893" w:rsidRPr="00904B7A">
        <w:t>Pixel</w:t>
      </w:r>
      <w:r w:rsidRPr="00904B7A">
        <w:t>s following the Preamble.</w:t>
      </w:r>
      <w:r w:rsidR="005E0B16">
        <w:t xml:space="preserve">  </w:t>
      </w:r>
      <w:r w:rsidRPr="00904B7A">
        <w:t xml:space="preserve">If either of these </w:t>
      </w:r>
      <w:r w:rsidR="00D24893" w:rsidRPr="00904B7A">
        <w:t>Pixel</w:t>
      </w:r>
      <w:r w:rsidRPr="00904B7A">
        <w:t>s does not equal the Video Data Guard Band character (TMDS channel 0 and 2: 0b10101011, TMDS channel1: 0b01010101)</w:t>
      </w:r>
      <w:r w:rsidR="00480D57">
        <w:t>,</w:t>
      </w:r>
      <w:r w:rsidRPr="00904B7A">
        <w:t xml:space="preserve"> then FAIL.</w:t>
      </w:r>
    </w:p>
    <w:p w14:paraId="3C129105" w14:textId="3E60F58F" w:rsidR="007C5955" w:rsidRPr="00904B7A" w:rsidRDefault="007C5955" w:rsidP="00090867">
      <w:pPr>
        <w:pStyle w:val="HList1"/>
        <w:numPr>
          <w:ilvl w:val="2"/>
          <w:numId w:val="9"/>
        </w:numPr>
      </w:pPr>
      <w:r w:rsidRPr="00904B7A">
        <w:t>Scan through the followi</w:t>
      </w:r>
      <w:r w:rsidR="00E4136E" w:rsidRPr="00904B7A">
        <w:t xml:space="preserve">ng </w:t>
      </w:r>
      <w:r w:rsidR="00D24893" w:rsidRPr="00904B7A">
        <w:t>Pixel</w:t>
      </w:r>
      <w:r w:rsidR="00E4136E" w:rsidRPr="00904B7A">
        <w:t xml:space="preserve">s until </w:t>
      </w:r>
      <w:r w:rsidRPr="00904B7A">
        <w:t>a transition to C</w:t>
      </w:r>
      <w:r w:rsidR="00083940" w:rsidRPr="00904B7A">
        <w:t xml:space="preserve">ontrol Period Coding. </w:t>
      </w:r>
      <w:r w:rsidR="00454837" w:rsidRPr="00904B7A">
        <w:t xml:space="preserve"> </w:t>
      </w:r>
      <w:r w:rsidRPr="00904B7A">
        <w:t>Verify that every character is encoded with Video Data Coding.</w:t>
      </w:r>
    </w:p>
    <w:p w14:paraId="290BAC7E" w14:textId="0E119923" w:rsidR="007836C7" w:rsidRDefault="007C5955" w:rsidP="00090867">
      <w:pPr>
        <w:pStyle w:val="HList1"/>
        <w:numPr>
          <w:ilvl w:val="2"/>
          <w:numId w:val="9"/>
        </w:numPr>
      </w:pPr>
      <w:r w:rsidRPr="00904B7A">
        <w:t>If any character following the Video Guard Band up to this transition is not a correctly encoded Video Data code</w:t>
      </w:r>
      <w:r w:rsidR="00711602">
        <w:t>,</w:t>
      </w:r>
      <w:r w:rsidRPr="00904B7A">
        <w:t xml:space="preserve"> then FAIL.</w:t>
      </w:r>
    </w:p>
    <w:p w14:paraId="11319059" w14:textId="6D209EA3" w:rsidR="007836C7" w:rsidRPr="00DC43CF" w:rsidRDefault="007836C7" w:rsidP="007836C7">
      <w:pPr>
        <w:pStyle w:val="Heading4TestTitle"/>
        <w:rPr>
          <w:vertAlign w:val="subscript"/>
        </w:rPr>
      </w:pPr>
      <w:bookmarkStart w:id="164" w:name="_Toc242776810"/>
      <w:r w:rsidRPr="00683606">
        <w:t xml:space="preserve">Test ID </w:t>
      </w:r>
      <w:r w:rsidRPr="00A01C94">
        <w:t>HF1-21</w:t>
      </w:r>
      <w:r w:rsidRPr="00DC43CF">
        <w:t>: So</w:t>
      </w:r>
      <w:r w:rsidR="00A07777">
        <w:t>urce TMDS Protocol – 6G</w:t>
      </w:r>
      <w:r w:rsidRPr="00DC43CF">
        <w:t xml:space="preserve"> – </w:t>
      </w:r>
      <w:r w:rsidR="00791F84">
        <w:t xml:space="preserve">Non-2160p </w:t>
      </w:r>
      <w:r w:rsidRPr="00DC43CF">
        <w:t>Legal Codes</w:t>
      </w:r>
      <w:bookmarkEnd w:id="164"/>
    </w:p>
    <w:p w14:paraId="357B5769" w14:textId="77777777" w:rsidR="007836C7" w:rsidRPr="00DC43CF" w:rsidRDefault="007836C7" w:rsidP="007836C7">
      <w:pPr>
        <w:pStyle w:val="HeadingTitleBold"/>
      </w:pPr>
      <w:r w:rsidRPr="00DC43CF">
        <w:t>Objective</w:t>
      </w:r>
    </w:p>
    <w:p w14:paraId="57D53002" w14:textId="77777777" w:rsidR="007836C7" w:rsidRDefault="007836C7" w:rsidP="007836C7">
      <w:pPr>
        <w:pStyle w:val="HBody"/>
      </w:pPr>
      <w:r w:rsidRPr="00DC43CF">
        <w:t>Confirm that the Source</w:t>
      </w:r>
      <w:r w:rsidRPr="008D7D69">
        <w:t xml:space="preserve"> only outputs legal 10-bit codes.</w:t>
      </w:r>
    </w:p>
    <w:p w14:paraId="289FA6E7" w14:textId="4B1DB9E2" w:rsidR="007836C7" w:rsidRPr="00D4692A" w:rsidRDefault="007836C7" w:rsidP="007836C7">
      <w:pPr>
        <w:pStyle w:val="Caption"/>
      </w:pPr>
      <w:bookmarkStart w:id="165" w:name="_Toc242777034"/>
      <w:r>
        <w:t xml:space="preserve">Table </w:t>
      </w:r>
      <w:fldSimple w:instr=" STYLEREF 1 \s ">
        <w:r w:rsidR="00B7622A">
          <w:rPr>
            <w:noProof/>
          </w:rPr>
          <w:t>7</w:t>
        </w:r>
      </w:fldSimple>
      <w:r>
        <w:noBreakHyphen/>
      </w:r>
      <w:fldSimple w:instr=" SEQ Table \* ARABIC \s 1 ">
        <w:r w:rsidR="00B7622A">
          <w:rPr>
            <w:noProof/>
          </w:rPr>
          <w:t>27</w:t>
        </w:r>
      </w:fldSimple>
      <w:r>
        <w:t xml:space="preserve"> So</w:t>
      </w:r>
      <w:r w:rsidR="00A07777">
        <w:t>urce TMDS Protocol – 6G</w:t>
      </w:r>
      <w:r>
        <w:t xml:space="preserve"> – </w:t>
      </w:r>
      <w:r w:rsidR="00791F84">
        <w:t xml:space="preserve">Non-2160p </w:t>
      </w:r>
      <w:r>
        <w:t>Legal Codes Requirements</w:t>
      </w:r>
      <w:bookmarkEnd w:id="165"/>
    </w:p>
    <w:tbl>
      <w:tblPr>
        <w:tblStyle w:val="HTable"/>
        <w:tblW w:w="9646" w:type="dxa"/>
        <w:tblLook w:val="04A0" w:firstRow="1" w:lastRow="0" w:firstColumn="1" w:lastColumn="0" w:noHBand="0" w:noVBand="1"/>
      </w:tblPr>
      <w:tblGrid>
        <w:gridCol w:w="4788"/>
        <w:gridCol w:w="4858"/>
      </w:tblGrid>
      <w:tr w:rsidR="007836C7" w:rsidRPr="00E7164F" w14:paraId="036BC0A4" w14:textId="77777777" w:rsidTr="007836C7">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0FD2AE28" w14:textId="77777777" w:rsidR="007836C7" w:rsidRPr="0074413C" w:rsidRDefault="007836C7" w:rsidP="007836C7">
            <w:pPr>
              <w:pStyle w:val="HCompactBodyBoldCenteredWhite"/>
            </w:pPr>
            <w:r>
              <w:t>Reference</w:t>
            </w:r>
          </w:p>
        </w:tc>
        <w:tc>
          <w:tcPr>
            <w:tcW w:w="4858" w:type="dxa"/>
          </w:tcPr>
          <w:p w14:paraId="206FFDE3" w14:textId="77777777" w:rsidR="007836C7" w:rsidRPr="0074413C" w:rsidRDefault="007836C7" w:rsidP="007836C7">
            <w:pPr>
              <w:pStyle w:val="HCompactBodyBoldCenteredWhite"/>
              <w:cnfStyle w:val="100000000000" w:firstRow="1" w:lastRow="0" w:firstColumn="0" w:lastColumn="0" w:oddVBand="0" w:evenVBand="0" w:oddHBand="0" w:evenHBand="0" w:firstRowFirstColumn="0" w:firstRowLastColumn="0" w:lastRowFirstColumn="0" w:lastRowLastColumn="0"/>
            </w:pPr>
            <w:r>
              <w:t>Requirement</w:t>
            </w:r>
            <w:r w:rsidRPr="0074413C">
              <w:t xml:space="preserve"> </w:t>
            </w:r>
          </w:p>
        </w:tc>
      </w:tr>
      <w:tr w:rsidR="007836C7" w:rsidRPr="00E7164F" w14:paraId="62BF2E13" w14:textId="77777777" w:rsidTr="007836C7">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57C9F884" w14:textId="77777777" w:rsidR="007836C7" w:rsidRPr="0074413C" w:rsidRDefault="007836C7" w:rsidP="007836C7">
            <w:pPr>
              <w:pStyle w:val="HCompactBody"/>
            </w:pPr>
            <w:r w:rsidRPr="008D7D69">
              <w:t>[HDMI: 5.1.2]</w:t>
            </w:r>
            <w:r w:rsidRPr="008D7D69">
              <w:br/>
              <w:t>Operating Modes Overview</w:t>
            </w:r>
          </w:p>
        </w:tc>
        <w:tc>
          <w:tcPr>
            <w:tcW w:w="4858" w:type="dxa"/>
          </w:tcPr>
          <w:p w14:paraId="7A4FCED8" w14:textId="4DFD9789" w:rsidR="007836C7" w:rsidRPr="00CE5A47" w:rsidRDefault="00EC5024" w:rsidP="00EC5024">
            <w:pPr>
              <w:pStyle w:val="HCompactBody"/>
              <w:cnfStyle w:val="000000000000" w:firstRow="0" w:lastRow="0" w:firstColumn="0" w:lastColumn="0" w:oddVBand="0" w:evenVBand="0" w:oddHBand="0" w:evenHBand="0" w:firstRowFirstColumn="0" w:firstRowLastColumn="0" w:lastRowFirstColumn="0" w:lastRowLastColumn="0"/>
            </w:pPr>
            <w:r w:rsidRPr="005B6AB3">
              <w:rPr>
                <w:sz w:val="20"/>
                <w:szCs w:val="20"/>
              </w:rPr>
              <w:t>&lt;See reference for details&gt;</w:t>
            </w:r>
          </w:p>
        </w:tc>
      </w:tr>
      <w:tr w:rsidR="007836C7" w:rsidRPr="00E7164F" w14:paraId="6ADE7B01" w14:textId="77777777" w:rsidTr="007836C7">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5B57879C" w14:textId="77777777" w:rsidR="007836C7" w:rsidRPr="008D7D69" w:rsidRDefault="007836C7" w:rsidP="007836C7">
            <w:pPr>
              <w:pStyle w:val="HCompactBody"/>
            </w:pPr>
            <w:r w:rsidRPr="008D7D69">
              <w:t>HDMI: 5.4.2]</w:t>
            </w:r>
            <w:r w:rsidRPr="008D7D69">
              <w:br/>
              <w:t>Control Period Coding</w:t>
            </w:r>
          </w:p>
        </w:tc>
        <w:tc>
          <w:tcPr>
            <w:tcW w:w="4858" w:type="dxa"/>
          </w:tcPr>
          <w:p w14:paraId="47FA5D6A" w14:textId="77777777" w:rsidR="007836C7" w:rsidRPr="00CE5A47" w:rsidRDefault="007836C7" w:rsidP="007836C7">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details&gt;</w:t>
            </w:r>
          </w:p>
        </w:tc>
      </w:tr>
      <w:tr w:rsidR="007836C7" w:rsidRPr="00E7164F" w14:paraId="11EB226F" w14:textId="77777777" w:rsidTr="007836C7">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7421CAD9" w14:textId="77777777" w:rsidR="007836C7" w:rsidRPr="008D7D69" w:rsidRDefault="007836C7" w:rsidP="007836C7">
            <w:pPr>
              <w:pStyle w:val="HCompactBody"/>
            </w:pPr>
            <w:r w:rsidRPr="008D7D69">
              <w:t>[HDMI: 5.4.3]</w:t>
            </w:r>
            <w:r w:rsidRPr="008D7D69">
              <w:br/>
              <w:t>TERC4 Coding</w:t>
            </w:r>
          </w:p>
        </w:tc>
        <w:tc>
          <w:tcPr>
            <w:tcW w:w="4858" w:type="dxa"/>
          </w:tcPr>
          <w:p w14:paraId="4F6FDFD7" w14:textId="77777777" w:rsidR="007836C7" w:rsidRPr="00CE5A47" w:rsidRDefault="007836C7" w:rsidP="007836C7">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details&gt;</w:t>
            </w:r>
          </w:p>
        </w:tc>
      </w:tr>
      <w:tr w:rsidR="007836C7" w:rsidRPr="00E7164F" w14:paraId="454018D3" w14:textId="77777777" w:rsidTr="007836C7">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0494C250" w14:textId="77777777" w:rsidR="007836C7" w:rsidRPr="008D7D69" w:rsidRDefault="007836C7" w:rsidP="007836C7">
            <w:pPr>
              <w:pStyle w:val="HCompactBody"/>
            </w:pPr>
            <w:r w:rsidRPr="008D7D69">
              <w:t>[HDMI: 5.4.4]</w:t>
            </w:r>
            <w:r w:rsidRPr="008D7D69">
              <w:br/>
              <w:t>Video Data Coding</w:t>
            </w:r>
          </w:p>
        </w:tc>
        <w:tc>
          <w:tcPr>
            <w:tcW w:w="4858" w:type="dxa"/>
          </w:tcPr>
          <w:p w14:paraId="59EF1D33" w14:textId="77777777" w:rsidR="007836C7" w:rsidRPr="00CE5A47" w:rsidRDefault="007836C7" w:rsidP="007836C7">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details&gt;</w:t>
            </w:r>
          </w:p>
        </w:tc>
      </w:tr>
      <w:tr w:rsidR="007836C7" w:rsidRPr="00E7164F" w14:paraId="311DCFAF" w14:textId="77777777" w:rsidTr="007836C7">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470534B0" w14:textId="6EC043AB" w:rsidR="007836C7" w:rsidRPr="008D7D69" w:rsidRDefault="00177222" w:rsidP="007836C7">
            <w:pPr>
              <w:pStyle w:val="HCompactBody"/>
            </w:pPr>
            <w:r>
              <w:t>[HDMI 2.0</w:t>
            </w:r>
            <w:r w:rsidR="007836C7" w:rsidRPr="008D7D69">
              <w:t>: 6.1.2]</w:t>
            </w:r>
            <w:r w:rsidR="007836C7" w:rsidRPr="008D7D69">
              <w:br/>
              <w:t>Scrambling for EMI/RFI Reduction</w:t>
            </w:r>
          </w:p>
        </w:tc>
        <w:tc>
          <w:tcPr>
            <w:tcW w:w="4858" w:type="dxa"/>
          </w:tcPr>
          <w:p w14:paraId="2DC31C34" w14:textId="77777777" w:rsidR="007836C7" w:rsidRPr="00CE5A47" w:rsidRDefault="007836C7" w:rsidP="007836C7">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details&gt;</w:t>
            </w:r>
          </w:p>
        </w:tc>
      </w:tr>
    </w:tbl>
    <w:p w14:paraId="5FB5296A" w14:textId="77777777" w:rsidR="007836C7" w:rsidRDefault="007836C7" w:rsidP="007836C7">
      <w:pPr>
        <w:pStyle w:val="HeadingTitleBold"/>
      </w:pPr>
      <w:r>
        <w:t>Capability(s)</w:t>
      </w:r>
    </w:p>
    <w:p w14:paraId="4402B43B" w14:textId="77777777" w:rsidR="007836C7" w:rsidRPr="006F636D" w:rsidRDefault="007836C7" w:rsidP="007836C7">
      <w:pPr>
        <w:pStyle w:val="HBody"/>
        <w:rPr>
          <w:b/>
          <w:bCs/>
        </w:rPr>
      </w:pPr>
      <w:r>
        <w:t xml:space="preserve">The </w:t>
      </w:r>
      <w:r w:rsidRPr="008D7D69">
        <w:t xml:space="preserve">Source </w:t>
      </w:r>
      <w:r>
        <w:t xml:space="preserve">DUT </w:t>
      </w:r>
      <w:r w:rsidRPr="008D7D69">
        <w:t xml:space="preserve">supports </w:t>
      </w:r>
      <w:r>
        <w:t>at least one</w:t>
      </w:r>
      <w:r w:rsidRPr="008D7D69">
        <w:t xml:space="preserve"> </w:t>
      </w:r>
      <w:r>
        <w:t xml:space="preserve">Video Timing/color mode with a </w:t>
      </w:r>
      <w:r w:rsidRPr="008D7D69">
        <w:t>TMDS Ch</w:t>
      </w:r>
      <w:r>
        <w:t>aracter Rate</w:t>
      </w:r>
      <w:r w:rsidRPr="008D7D69">
        <w:t xml:space="preserve"> </w:t>
      </w:r>
      <w:r>
        <w:t>greater than</w:t>
      </w:r>
      <w:r w:rsidRPr="008D7D69">
        <w:t xml:space="preserve"> 340Mcsc.</w:t>
      </w:r>
    </w:p>
    <w:p w14:paraId="36C9046A" w14:textId="4E70E034" w:rsidR="007836C7" w:rsidRPr="00D4692A" w:rsidRDefault="007836C7" w:rsidP="007836C7">
      <w:pPr>
        <w:pStyle w:val="Caption"/>
      </w:pPr>
      <w:bookmarkStart w:id="166" w:name="_Toc242777035"/>
      <w:r>
        <w:t xml:space="preserve">Table </w:t>
      </w:r>
      <w:fldSimple w:instr=" STYLEREF 1 \s ">
        <w:r w:rsidR="00B7622A">
          <w:rPr>
            <w:noProof/>
          </w:rPr>
          <w:t>7</w:t>
        </w:r>
      </w:fldSimple>
      <w:r>
        <w:noBreakHyphen/>
      </w:r>
      <w:fldSimple w:instr=" SEQ Table \* ARABIC \s 1 ">
        <w:r w:rsidR="00B7622A">
          <w:rPr>
            <w:noProof/>
          </w:rPr>
          <w:t>28</w:t>
        </w:r>
      </w:fldSimple>
      <w:r>
        <w:t xml:space="preserve"> So</w:t>
      </w:r>
      <w:r w:rsidR="00A07777">
        <w:t>urce TMDS Protocol – 6G</w:t>
      </w:r>
      <w:r>
        <w:t xml:space="preserve"> – </w:t>
      </w:r>
      <w:r w:rsidR="00791F84">
        <w:t xml:space="preserve">Non-2160p </w:t>
      </w:r>
      <w:r>
        <w:t>Legal Codes Generic Equipment</w:t>
      </w:r>
      <w:bookmarkEnd w:id="166"/>
    </w:p>
    <w:tbl>
      <w:tblPr>
        <w:tblStyle w:val="HTable"/>
        <w:tblW w:w="9468" w:type="dxa"/>
        <w:tblLayout w:type="fixed"/>
        <w:tblLook w:val="04A0" w:firstRow="1" w:lastRow="0" w:firstColumn="1" w:lastColumn="0" w:noHBand="0" w:noVBand="1"/>
      </w:tblPr>
      <w:tblGrid>
        <w:gridCol w:w="652"/>
        <w:gridCol w:w="7646"/>
        <w:gridCol w:w="1170"/>
      </w:tblGrid>
      <w:tr w:rsidR="007836C7" w:rsidRPr="00431F13" w14:paraId="4A708CD2" w14:textId="77777777" w:rsidTr="007836C7">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58BB2D33" w14:textId="77777777" w:rsidR="007836C7" w:rsidRPr="0074413C" w:rsidRDefault="007836C7" w:rsidP="007836C7">
            <w:pPr>
              <w:pStyle w:val="HCompactBodyBoldCenteredWhite"/>
            </w:pPr>
            <w:r>
              <w:t>Item</w:t>
            </w:r>
          </w:p>
        </w:tc>
        <w:tc>
          <w:tcPr>
            <w:tcW w:w="7646" w:type="dxa"/>
          </w:tcPr>
          <w:p w14:paraId="1FC1DD70" w14:textId="77777777" w:rsidR="007836C7" w:rsidRPr="0074413C" w:rsidRDefault="007836C7" w:rsidP="007836C7">
            <w:pPr>
              <w:pStyle w:val="HCompactBodyBoldCenteredWhite"/>
              <w:cnfStyle w:val="100000000000" w:firstRow="1" w:lastRow="0" w:firstColumn="0" w:lastColumn="0" w:oddVBand="0" w:evenVBand="0" w:oddHBand="0" w:evenHBand="0" w:firstRowFirstColumn="0" w:firstRowLastColumn="0" w:lastRowFirstColumn="0" w:lastRowLastColumn="0"/>
            </w:pPr>
            <w:r>
              <w:t>Generic Equipment</w:t>
            </w:r>
          </w:p>
        </w:tc>
        <w:tc>
          <w:tcPr>
            <w:tcW w:w="1170" w:type="dxa"/>
          </w:tcPr>
          <w:p w14:paraId="6B58D858" w14:textId="77777777" w:rsidR="007836C7" w:rsidRDefault="007836C7" w:rsidP="007836C7">
            <w:pPr>
              <w:pStyle w:val="HCompactBodyBoldCenteredWhite"/>
              <w:cnfStyle w:val="100000000000" w:firstRow="1" w:lastRow="0" w:firstColumn="0" w:lastColumn="0" w:oddVBand="0" w:evenVBand="0" w:oddHBand="0" w:evenHBand="0" w:firstRowFirstColumn="0" w:firstRowLastColumn="0" w:lastRowFirstColumn="0" w:lastRowLastColumn="0"/>
            </w:pPr>
            <w:r>
              <w:t>Quantity</w:t>
            </w:r>
          </w:p>
        </w:tc>
      </w:tr>
      <w:tr w:rsidR="007836C7" w:rsidRPr="00E7164F" w14:paraId="08BCDD58" w14:textId="77777777" w:rsidTr="007836C7">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5AD74102" w14:textId="77777777" w:rsidR="007836C7" w:rsidRPr="0074413C" w:rsidRDefault="007836C7" w:rsidP="007836C7">
            <w:pPr>
              <w:pStyle w:val="HCompactBody"/>
            </w:pPr>
            <w:r>
              <w:t>1</w:t>
            </w:r>
          </w:p>
        </w:tc>
        <w:tc>
          <w:tcPr>
            <w:tcW w:w="7646" w:type="dxa"/>
          </w:tcPr>
          <w:p w14:paraId="0EE5D913" w14:textId="77777777" w:rsidR="007836C7" w:rsidRPr="0074413C" w:rsidRDefault="007836C7" w:rsidP="007836C7">
            <w:pPr>
              <w:pStyle w:val="HCompactBody"/>
              <w:cnfStyle w:val="000000000000" w:firstRow="0" w:lastRow="0" w:firstColumn="0" w:lastColumn="0" w:oddVBand="0" w:evenVBand="0" w:oddHBand="0" w:evenHBand="0" w:firstRowFirstColumn="0" w:firstRowLastColumn="0" w:lastRowFirstColumn="0" w:lastRowLastColumn="0"/>
            </w:pPr>
            <w:r>
              <w:t>Protocol</w:t>
            </w:r>
            <w:r w:rsidDel="00555284">
              <w:t xml:space="preserve"> </w:t>
            </w:r>
            <w:r>
              <w:t>Analyzer</w:t>
            </w:r>
          </w:p>
        </w:tc>
        <w:tc>
          <w:tcPr>
            <w:tcW w:w="1170" w:type="dxa"/>
          </w:tcPr>
          <w:p w14:paraId="22C55E3C" w14:textId="77777777" w:rsidR="007836C7" w:rsidRPr="000F0350" w:rsidRDefault="007836C7" w:rsidP="007836C7">
            <w:pPr>
              <w:pStyle w:val="HCompactBody"/>
              <w:ind w:right="-2745"/>
              <w:cnfStyle w:val="000000000000" w:firstRow="0" w:lastRow="0" w:firstColumn="0" w:lastColumn="0" w:oddVBand="0" w:evenVBand="0" w:oddHBand="0" w:evenHBand="0" w:firstRowFirstColumn="0" w:firstRowLastColumn="0" w:lastRowFirstColumn="0" w:lastRowLastColumn="0"/>
            </w:pPr>
            <w:r>
              <w:t>1</w:t>
            </w:r>
          </w:p>
        </w:tc>
      </w:tr>
    </w:tbl>
    <w:p w14:paraId="50843FA0" w14:textId="77777777" w:rsidR="007836C7" w:rsidRDefault="007836C7" w:rsidP="007836C7">
      <w:pPr>
        <w:pStyle w:val="HBody"/>
      </w:pPr>
    </w:p>
    <w:p w14:paraId="7C89C1FA" w14:textId="77777777" w:rsidR="007836C7" w:rsidRDefault="007836C7" w:rsidP="007836C7">
      <w:pPr>
        <w:pStyle w:val="HeadingTitleBold"/>
      </w:pPr>
      <w:r>
        <w:t>Procedure</w:t>
      </w:r>
    </w:p>
    <w:p w14:paraId="4BE38064" w14:textId="5E5DF531" w:rsidR="007836C7" w:rsidRPr="00197FEC" w:rsidRDefault="007836C7" w:rsidP="00090867">
      <w:pPr>
        <w:pStyle w:val="HList1"/>
        <w:numPr>
          <w:ilvl w:val="0"/>
          <w:numId w:val="107"/>
        </w:numPr>
      </w:pPr>
      <w:r>
        <w:t xml:space="preserve">If the </w:t>
      </w:r>
      <w:r w:rsidRPr="006F636D">
        <w:t xml:space="preserve">CDF field </w:t>
      </w:r>
      <w:r w:rsidR="007104E4">
        <w:fldChar w:fldCharType="begin"/>
      </w:r>
      <w:r w:rsidR="007104E4">
        <w:instrText xml:space="preserve"> REF Source_Above_340 \h </w:instrText>
      </w:r>
      <w:r w:rsidR="007104E4">
        <w:fldChar w:fldCharType="separate"/>
      </w:r>
      <w:r w:rsidR="00B7622A" w:rsidRPr="00C25597">
        <w:t>Source_Above_340</w:t>
      </w:r>
      <w:r w:rsidR="007104E4">
        <w:fldChar w:fldCharType="end"/>
      </w:r>
      <w:r>
        <w:t xml:space="preserve"> </w:t>
      </w:r>
      <w:r w:rsidRPr="006F636D">
        <w:t xml:space="preserve">is “N”, then </w:t>
      </w:r>
      <w:r>
        <w:t>SKIP</w:t>
      </w:r>
      <w:r w:rsidRPr="006F636D">
        <w:t xml:space="preserve"> this test.</w:t>
      </w:r>
    </w:p>
    <w:p w14:paraId="71C15DCF" w14:textId="77777777" w:rsidR="007836C7" w:rsidRPr="006F3AED" w:rsidRDefault="007836C7" w:rsidP="007836C7">
      <w:pPr>
        <w:pStyle w:val="HeadingTitleColon"/>
      </w:pPr>
      <w:r w:rsidRPr="00612308">
        <w:t>Setup:</w:t>
      </w:r>
    </w:p>
    <w:p w14:paraId="2238B41B" w14:textId="77777777" w:rsidR="007836C7" w:rsidRDefault="007836C7" w:rsidP="007836C7">
      <w:pPr>
        <w:pStyle w:val="HList1"/>
      </w:pPr>
      <w:r w:rsidRPr="008D7D69">
        <w:t xml:space="preserve">Connect the </w:t>
      </w:r>
      <w:r>
        <w:t xml:space="preserve">Source </w:t>
      </w:r>
      <w:r w:rsidRPr="008D7D69">
        <w:t xml:space="preserve">DUT to the </w:t>
      </w:r>
      <w:r>
        <w:t>Protocol</w:t>
      </w:r>
      <w:r w:rsidRPr="008D7D69" w:rsidDel="00555284">
        <w:t xml:space="preserve"> </w:t>
      </w:r>
      <w:r w:rsidRPr="008D7D69">
        <w:t>Analyzer.</w:t>
      </w:r>
    </w:p>
    <w:p w14:paraId="7462247B" w14:textId="1BF3E11D" w:rsidR="007836C7" w:rsidRPr="008D7D69" w:rsidRDefault="007836C7" w:rsidP="007836C7">
      <w:pPr>
        <w:pStyle w:val="HList1"/>
      </w:pPr>
      <w:r>
        <w:t>Configure the EDID</w:t>
      </w:r>
      <w:r w:rsidR="00D35274">
        <w:t>, which</w:t>
      </w:r>
      <w:r>
        <w:t xml:space="preserve"> </w:t>
      </w:r>
      <w:r w:rsidRPr="00E20538">
        <w:t>indicate</w:t>
      </w:r>
      <w:r w:rsidR="00D35274">
        <w:t>s</w:t>
      </w:r>
      <w:r w:rsidRPr="00E20538">
        <w:t xml:space="preserve"> all </w:t>
      </w:r>
      <w:r>
        <w:t>Video Timings necessary for this test.</w:t>
      </w:r>
    </w:p>
    <w:p w14:paraId="741E771F" w14:textId="3401B293" w:rsidR="007836C7" w:rsidRPr="000A2BFC" w:rsidRDefault="007836C7" w:rsidP="00090867">
      <w:pPr>
        <w:pStyle w:val="HList1"/>
        <w:numPr>
          <w:ilvl w:val="1"/>
          <w:numId w:val="9"/>
        </w:numPr>
      </w:pPr>
      <w:r w:rsidRPr="000A2BFC">
        <w:t xml:space="preserve">For a </w:t>
      </w:r>
      <w:r>
        <w:t>Video Timing</w:t>
      </w:r>
      <w:r w:rsidRPr="000A2BFC">
        <w:t xml:space="preserve"> with the lowest DUT-supported TMDS Character Rate above 340Mcsc (selected </w:t>
      </w:r>
      <w:r>
        <w:t>from</w:t>
      </w:r>
      <w:r w:rsidRPr="000A2BFC">
        <w:t xml:space="preserve"> the </w:t>
      </w:r>
      <w:r>
        <w:t>Video Timings</w:t>
      </w:r>
      <w:r w:rsidRPr="000A2BFC">
        <w:t xml:space="preserve"> declared </w:t>
      </w:r>
      <w:r>
        <w:t>i</w:t>
      </w:r>
      <w:r w:rsidRPr="000A2BFC">
        <w:t xml:space="preserve">n </w:t>
      </w:r>
      <w:r>
        <w:t xml:space="preserve">the </w:t>
      </w:r>
      <w:r w:rsidRPr="000A2BFC">
        <w:t>CDF field</w:t>
      </w:r>
      <w:r>
        <w:t xml:space="preserve">s </w:t>
      </w:r>
      <w:r w:rsidR="00476637">
        <w:fldChar w:fldCharType="begin"/>
      </w:r>
      <w:r w:rsidR="00476637">
        <w:instrText xml:space="preserve"> REF Source_non_2160p_Video_Formats_Above_340 \h </w:instrText>
      </w:r>
      <w:r w:rsidR="00476637">
        <w:fldChar w:fldCharType="separate"/>
      </w:r>
      <w:r w:rsidR="00B7622A">
        <w:t>Source_non_2160p_Video_Formats_Above_340</w:t>
      </w:r>
      <w:r w:rsidR="00476637">
        <w:fldChar w:fldCharType="end"/>
      </w:r>
      <w:r w:rsidRPr="000A2BFC">
        <w:t xml:space="preserve">, </w:t>
      </w:r>
      <w:r w:rsidR="00476637">
        <w:fldChar w:fldCharType="begin"/>
      </w:r>
      <w:r w:rsidR="00476637">
        <w:instrText xml:space="preserve"> REF SRC_non_2160p_Video_Formats_Above_340_DC \h </w:instrText>
      </w:r>
      <w:r w:rsidR="00476637">
        <w:fldChar w:fldCharType="separate"/>
      </w:r>
      <w:r w:rsidR="00B7622A">
        <w:t>Source_non_2160p_Video_Formats_Above_340_DC</w:t>
      </w:r>
      <w:r w:rsidR="00476637">
        <w:fldChar w:fldCharType="end"/>
      </w:r>
      <w:r w:rsidRPr="000A2BFC">
        <w:t xml:space="preserve"> or </w:t>
      </w:r>
      <w:r w:rsidR="00476637">
        <w:fldChar w:fldCharType="begin"/>
      </w:r>
      <w:r w:rsidR="00476637">
        <w:instrText xml:space="preserve"> REF SRC_non_2160p_Video_Formats_Above_340_3D \h </w:instrText>
      </w:r>
      <w:r w:rsidR="00476637">
        <w:fldChar w:fldCharType="separate"/>
      </w:r>
      <w:r w:rsidR="00B7622A">
        <w:t>Source_non_2160p_Video_Formats_Above_340_3D</w:t>
      </w:r>
      <w:r w:rsidR="00476637">
        <w:fldChar w:fldCharType="end"/>
      </w:r>
      <w:r w:rsidRPr="000A2BFC">
        <w:t>), perform the following:</w:t>
      </w:r>
    </w:p>
    <w:p w14:paraId="4FCCC497" w14:textId="77777777" w:rsidR="007836C7" w:rsidRPr="00934CC1" w:rsidRDefault="007836C7" w:rsidP="00090867">
      <w:pPr>
        <w:pStyle w:val="HList1"/>
        <w:numPr>
          <w:ilvl w:val="1"/>
          <w:numId w:val="9"/>
        </w:numPr>
      </w:pPr>
      <w:r w:rsidRPr="008D7D69">
        <w:t>Operate the Source DUT to output the tested format.</w:t>
      </w:r>
    </w:p>
    <w:p w14:paraId="7D9EB715" w14:textId="77777777" w:rsidR="007836C7" w:rsidRPr="00CD3625" w:rsidRDefault="007836C7" w:rsidP="007836C7">
      <w:pPr>
        <w:pStyle w:val="HeadingTitleColon"/>
      </w:pPr>
      <w:r>
        <w:t>Measure:</w:t>
      </w:r>
    </w:p>
    <w:p w14:paraId="4CE2A5DA" w14:textId="77777777" w:rsidR="007836C7" w:rsidRPr="008D7D69" w:rsidRDefault="007836C7" w:rsidP="00090867">
      <w:pPr>
        <w:pStyle w:val="HList1"/>
        <w:numPr>
          <w:ilvl w:val="1"/>
          <w:numId w:val="9"/>
        </w:numPr>
      </w:pPr>
      <w:r w:rsidRPr="008D7D69">
        <w:t xml:space="preserve">Verify that, for all </w:t>
      </w:r>
      <w:r>
        <w:t>P</w:t>
      </w:r>
      <w:r w:rsidRPr="008D7D69">
        <w:t>ixels within the analysis period, the Source DUT transmits only 10-bit values on each of the three TMDS channels that correspond to one of the following:</w:t>
      </w:r>
    </w:p>
    <w:p w14:paraId="2E01748A" w14:textId="77777777" w:rsidR="007836C7" w:rsidRPr="008D7D69" w:rsidRDefault="007836C7" w:rsidP="00090867">
      <w:pPr>
        <w:pStyle w:val="HList1"/>
        <w:numPr>
          <w:ilvl w:val="2"/>
          <w:numId w:val="9"/>
        </w:numPr>
      </w:pPr>
      <w:r w:rsidRPr="008D7D69">
        <w:t>Any legal Video Data codes.</w:t>
      </w:r>
    </w:p>
    <w:p w14:paraId="08E08B88" w14:textId="77777777" w:rsidR="007836C7" w:rsidRPr="008D7D69" w:rsidRDefault="007836C7" w:rsidP="00090867">
      <w:pPr>
        <w:pStyle w:val="HList1"/>
        <w:numPr>
          <w:ilvl w:val="3"/>
          <w:numId w:val="9"/>
        </w:numPr>
      </w:pPr>
      <w:r w:rsidRPr="008D7D69">
        <w:t>Any Video Data Code that was encoded with an approximate DC balance as well as a reduction in the number of transitions in the data stream.</w:t>
      </w:r>
    </w:p>
    <w:p w14:paraId="29559921" w14:textId="77777777" w:rsidR="007836C7" w:rsidRPr="008D7D69" w:rsidRDefault="007836C7" w:rsidP="00090867">
      <w:pPr>
        <w:pStyle w:val="HList1"/>
        <w:numPr>
          <w:ilvl w:val="2"/>
          <w:numId w:val="9"/>
        </w:numPr>
      </w:pPr>
      <w:r w:rsidRPr="008D7D69">
        <w:t>4 Control Period codes.</w:t>
      </w:r>
    </w:p>
    <w:p w14:paraId="53E04DB8" w14:textId="77777777" w:rsidR="007836C7" w:rsidRPr="008D7D69" w:rsidRDefault="007836C7" w:rsidP="00090867">
      <w:pPr>
        <w:pStyle w:val="HList1"/>
        <w:numPr>
          <w:ilvl w:val="2"/>
          <w:numId w:val="9"/>
        </w:numPr>
      </w:pPr>
      <w:r w:rsidRPr="008D7D69">
        <w:t>16 TERC4 codes.</w:t>
      </w:r>
    </w:p>
    <w:p w14:paraId="5F1277AA" w14:textId="77777777" w:rsidR="007836C7" w:rsidRPr="008D7D69" w:rsidRDefault="007836C7" w:rsidP="00090867">
      <w:pPr>
        <w:pStyle w:val="HList1"/>
        <w:numPr>
          <w:ilvl w:val="2"/>
          <w:numId w:val="9"/>
        </w:numPr>
      </w:pPr>
      <w:r w:rsidRPr="008D7D69">
        <w:t>32 Scrambled Control Period codes.</w:t>
      </w:r>
    </w:p>
    <w:p w14:paraId="62859D35" w14:textId="1FD75A70" w:rsidR="007836C7" w:rsidRPr="005D701E" w:rsidRDefault="007836C7" w:rsidP="007836C7">
      <w:pPr>
        <w:pStyle w:val="HTestsectionheader"/>
      </w:pPr>
      <w:r>
        <w:t xml:space="preserve"> </w:t>
      </w:r>
      <w:r w:rsidR="00B14596">
        <w:t>[</w:t>
      </w:r>
      <w:r w:rsidRPr="005D701E">
        <w:t>Illegal 10-bit code</w:t>
      </w:r>
      <w:r w:rsidR="00B14596">
        <w:t>]</w:t>
      </w:r>
    </w:p>
    <w:p w14:paraId="3AECDC09" w14:textId="77777777" w:rsidR="007836C7" w:rsidRPr="008D7D69" w:rsidRDefault="007836C7" w:rsidP="00090867">
      <w:pPr>
        <w:pStyle w:val="HList1"/>
        <w:numPr>
          <w:ilvl w:val="2"/>
          <w:numId w:val="9"/>
        </w:numPr>
      </w:pPr>
      <w:r w:rsidRPr="008D7D69">
        <w:t>If any channel contains a 10-bit code that is not one of the above</w:t>
      </w:r>
      <w:r>
        <w:t>, then FAIL</w:t>
      </w:r>
      <w:r w:rsidRPr="008D7D69">
        <w:t>.</w:t>
      </w:r>
    </w:p>
    <w:p w14:paraId="2BC220AF" w14:textId="77777777" w:rsidR="007836C7" w:rsidRPr="008D7D69" w:rsidRDefault="007836C7" w:rsidP="00090867">
      <w:pPr>
        <w:pStyle w:val="HList1"/>
        <w:numPr>
          <w:ilvl w:val="2"/>
          <w:numId w:val="9"/>
        </w:numPr>
      </w:pPr>
      <w:r w:rsidRPr="008D7D69">
        <w:t xml:space="preserve">Verify that, for all </w:t>
      </w:r>
      <w:r>
        <w:t>Pixel</w:t>
      </w:r>
      <w:r w:rsidRPr="008D7D69">
        <w:t xml:space="preserve">s, </w:t>
      </w:r>
      <w:r>
        <w:t xml:space="preserve">if </w:t>
      </w:r>
      <w:r w:rsidRPr="008D7D69">
        <w:t xml:space="preserve">all three TMDS channels are </w:t>
      </w:r>
      <w:r>
        <w:t xml:space="preserve">not </w:t>
      </w:r>
      <w:r w:rsidRPr="008D7D69">
        <w:t>encoded in the same manner</w:t>
      </w:r>
      <w:r>
        <w:t>, then FAIL</w:t>
      </w:r>
      <w:r w:rsidRPr="008D7D69">
        <w:t>.</w:t>
      </w:r>
    </w:p>
    <w:p w14:paraId="516CA421" w14:textId="789C1438" w:rsidR="007836C7" w:rsidRPr="005D701E" w:rsidRDefault="00B14596" w:rsidP="007836C7">
      <w:pPr>
        <w:pStyle w:val="HTestsectionheader"/>
      </w:pPr>
      <w:r>
        <w:t>[</w:t>
      </w:r>
      <w:r w:rsidR="007836C7" w:rsidRPr="005D701E">
        <w:t>Inconsistent channel coding</w:t>
      </w:r>
      <w:r>
        <w:t>]</w:t>
      </w:r>
    </w:p>
    <w:p w14:paraId="4FE15590" w14:textId="067319BB" w:rsidR="007836C7" w:rsidRPr="00934CC1" w:rsidRDefault="007836C7" w:rsidP="00090867">
      <w:pPr>
        <w:pStyle w:val="HList1"/>
        <w:numPr>
          <w:ilvl w:val="2"/>
          <w:numId w:val="9"/>
        </w:numPr>
      </w:pPr>
      <w:r w:rsidRPr="008D7D69">
        <w:t>If any T</w:t>
      </w:r>
      <w:r w:rsidR="00EA6AE5">
        <w:rPr>
          <w:vertAlign w:val="subscript"/>
        </w:rPr>
        <w:t>character</w:t>
      </w:r>
      <w:r w:rsidRPr="008D7D69">
        <w:t xml:space="preserve"> does not use consistent encoding across all three channels</w:t>
      </w:r>
      <w:r>
        <w:t>,</w:t>
      </w:r>
      <w:r w:rsidRPr="008D7D69">
        <w:t xml:space="preserve"> then FA</w:t>
      </w:r>
      <w:r>
        <w:t>IL</w:t>
      </w:r>
      <w:r w:rsidRPr="008D7D69">
        <w:t>.</w:t>
      </w:r>
    </w:p>
    <w:p w14:paraId="129C4B69" w14:textId="11D33EBE" w:rsidR="007836C7" w:rsidRPr="00DC43CF" w:rsidRDefault="007836C7" w:rsidP="007836C7">
      <w:pPr>
        <w:pStyle w:val="Heading4TestTitle"/>
        <w:rPr>
          <w:vertAlign w:val="subscript"/>
        </w:rPr>
      </w:pPr>
      <w:bookmarkStart w:id="167" w:name="_Toc242776811"/>
      <w:r w:rsidRPr="00683606">
        <w:t xml:space="preserve">Test </w:t>
      </w:r>
      <w:r w:rsidRPr="00DC43CF">
        <w:t xml:space="preserve">ID </w:t>
      </w:r>
      <w:r w:rsidRPr="00A01C94">
        <w:t>HF1-22</w:t>
      </w:r>
      <w:r w:rsidRPr="00DC43CF">
        <w:t>: So</w:t>
      </w:r>
      <w:r w:rsidR="00D80530">
        <w:t>urce TMDS Protocol – 6G</w:t>
      </w:r>
      <w:r w:rsidRPr="00DC43CF">
        <w:t xml:space="preserve"> – </w:t>
      </w:r>
      <w:r w:rsidR="00CD49AE">
        <w:t xml:space="preserve">Non-2160p </w:t>
      </w:r>
      <w:r w:rsidRPr="00DC43CF">
        <w:t xml:space="preserve">Basic Protocol </w:t>
      </w:r>
      <w:r>
        <w:t>and</w:t>
      </w:r>
      <w:r w:rsidRPr="00DC43CF">
        <w:t xml:space="preserve"> Scrambling</w:t>
      </w:r>
      <w:bookmarkEnd w:id="167"/>
    </w:p>
    <w:p w14:paraId="1105A34F" w14:textId="77777777" w:rsidR="007836C7" w:rsidRPr="00DC43CF" w:rsidRDefault="007836C7" w:rsidP="007836C7">
      <w:pPr>
        <w:pStyle w:val="HeadingTitleBold"/>
      </w:pPr>
      <w:r w:rsidRPr="00DC43CF">
        <w:t>Objective</w:t>
      </w:r>
    </w:p>
    <w:p w14:paraId="2056CEF7" w14:textId="77777777" w:rsidR="007836C7" w:rsidRDefault="007836C7" w:rsidP="007836C7">
      <w:pPr>
        <w:pStyle w:val="HBody"/>
      </w:pPr>
      <w:r w:rsidRPr="00DC43CF">
        <w:t>Confirm that the Source only outputs code sequences for Control Periods, Data Island Periods and Video Data Periods corresponding</w:t>
      </w:r>
      <w:r w:rsidRPr="007C5955">
        <w:t xml:space="preserve"> to </w:t>
      </w:r>
      <w:r>
        <w:t xml:space="preserve">the </w:t>
      </w:r>
      <w:r w:rsidRPr="007C5955">
        <w:t>basic HDMI protocol rules.</w:t>
      </w:r>
    </w:p>
    <w:p w14:paraId="3D4E9539" w14:textId="4D2B36DA" w:rsidR="007836C7" w:rsidRPr="00D4692A" w:rsidRDefault="007836C7" w:rsidP="007836C7">
      <w:pPr>
        <w:pStyle w:val="Caption"/>
      </w:pPr>
      <w:bookmarkStart w:id="168" w:name="_Toc242777036"/>
      <w:r>
        <w:t xml:space="preserve">Table </w:t>
      </w:r>
      <w:fldSimple w:instr=" STYLEREF 1 \s ">
        <w:r w:rsidR="00B7622A">
          <w:rPr>
            <w:noProof/>
          </w:rPr>
          <w:t>7</w:t>
        </w:r>
      </w:fldSimple>
      <w:r>
        <w:noBreakHyphen/>
      </w:r>
      <w:fldSimple w:instr=" SEQ Table \* ARABIC \s 1 ">
        <w:r w:rsidR="00B7622A">
          <w:rPr>
            <w:noProof/>
          </w:rPr>
          <w:t>29</w:t>
        </w:r>
      </w:fldSimple>
      <w:r>
        <w:t xml:space="preserve"> So</w:t>
      </w:r>
      <w:r w:rsidR="00A07777">
        <w:t>urce TMDS Protocol – 6G</w:t>
      </w:r>
      <w:r>
        <w:t xml:space="preserve"> – </w:t>
      </w:r>
      <w:r w:rsidR="00CD49AE" w:rsidRPr="00CD49AE">
        <w:t xml:space="preserve">Non-2160p </w:t>
      </w:r>
      <w:r>
        <w:t>Basic Protocol &amp; Scrambling Requirements</w:t>
      </w:r>
      <w:bookmarkEnd w:id="168"/>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858"/>
      </w:tblGrid>
      <w:tr w:rsidR="007836C7" w:rsidRPr="00E7164F" w14:paraId="269BEB55" w14:textId="77777777" w:rsidTr="007836C7">
        <w:trPr>
          <w:cantSplit/>
          <w:trHeight w:val="265"/>
        </w:trPr>
        <w:tc>
          <w:tcPr>
            <w:tcW w:w="4788" w:type="dxa"/>
            <w:shd w:val="clear" w:color="auto" w:fill="000000"/>
            <w:vAlign w:val="center"/>
          </w:tcPr>
          <w:p w14:paraId="0ABF8E17" w14:textId="77777777" w:rsidR="007836C7" w:rsidRPr="0074413C" w:rsidRDefault="007836C7" w:rsidP="007836C7">
            <w:pPr>
              <w:pStyle w:val="HCompactBodyBoldCenteredWhite"/>
              <w:keepNext/>
            </w:pPr>
            <w:r>
              <w:t>Reference</w:t>
            </w:r>
          </w:p>
        </w:tc>
        <w:tc>
          <w:tcPr>
            <w:tcW w:w="4858" w:type="dxa"/>
            <w:shd w:val="clear" w:color="auto" w:fill="000000"/>
            <w:vAlign w:val="center"/>
          </w:tcPr>
          <w:p w14:paraId="71BACEC9" w14:textId="77777777" w:rsidR="007836C7" w:rsidRPr="0074413C" w:rsidRDefault="007836C7" w:rsidP="007836C7">
            <w:pPr>
              <w:pStyle w:val="HCompactBodyBoldCenteredWhite"/>
              <w:keepNext/>
            </w:pPr>
            <w:r>
              <w:t>Requirement</w:t>
            </w:r>
            <w:r w:rsidRPr="0074413C">
              <w:t xml:space="preserve"> </w:t>
            </w:r>
          </w:p>
        </w:tc>
      </w:tr>
      <w:tr w:rsidR="007836C7" w:rsidRPr="00E7164F" w14:paraId="73B59CD6" w14:textId="77777777" w:rsidTr="007836C7">
        <w:trPr>
          <w:cantSplit/>
          <w:trHeight w:val="265"/>
        </w:trPr>
        <w:tc>
          <w:tcPr>
            <w:tcW w:w="4788" w:type="dxa"/>
            <w:shd w:val="clear" w:color="auto" w:fill="auto"/>
          </w:tcPr>
          <w:p w14:paraId="469FEE86" w14:textId="77777777" w:rsidR="007836C7" w:rsidRPr="00CE5A47" w:rsidRDefault="007836C7" w:rsidP="007836C7">
            <w:pPr>
              <w:pStyle w:val="HCompactBody"/>
              <w:rPr>
                <w:sz w:val="20"/>
                <w:szCs w:val="20"/>
              </w:rPr>
            </w:pPr>
            <w:r w:rsidRPr="00CE5A47">
              <w:rPr>
                <w:color w:val="auto"/>
                <w:sz w:val="20"/>
                <w:szCs w:val="20"/>
              </w:rPr>
              <w:t>[</w:t>
            </w:r>
            <w:r w:rsidRPr="00CE5A47">
              <w:rPr>
                <w:sz w:val="20"/>
                <w:szCs w:val="20"/>
              </w:rPr>
              <w:t>HDMI: 5.2.1]</w:t>
            </w:r>
            <w:r w:rsidRPr="00CE5A47">
              <w:rPr>
                <w:sz w:val="20"/>
                <w:szCs w:val="20"/>
              </w:rPr>
              <w:br/>
              <w:t>Control Period</w:t>
            </w:r>
          </w:p>
        </w:tc>
        <w:tc>
          <w:tcPr>
            <w:tcW w:w="4858" w:type="dxa"/>
            <w:shd w:val="clear" w:color="auto" w:fill="auto"/>
          </w:tcPr>
          <w:p w14:paraId="008E71EF" w14:textId="065BF351" w:rsidR="007836C7" w:rsidRPr="00CE5A47" w:rsidRDefault="00476637" w:rsidP="00EC5024">
            <w:pPr>
              <w:pStyle w:val="HCompactBody"/>
            </w:pPr>
            <w:r>
              <w:rPr>
                <w:sz w:val="20"/>
                <w:szCs w:val="20"/>
              </w:rPr>
              <w:t>&lt;See reference for details&gt;</w:t>
            </w:r>
          </w:p>
        </w:tc>
      </w:tr>
      <w:tr w:rsidR="007836C7" w:rsidRPr="00E7164F" w14:paraId="4E57256A" w14:textId="77777777" w:rsidTr="007836C7">
        <w:trPr>
          <w:cantSplit/>
          <w:trHeight w:val="265"/>
        </w:trPr>
        <w:tc>
          <w:tcPr>
            <w:tcW w:w="4788" w:type="dxa"/>
            <w:shd w:val="clear" w:color="auto" w:fill="auto"/>
          </w:tcPr>
          <w:p w14:paraId="194EB4BB" w14:textId="77777777" w:rsidR="007836C7" w:rsidRPr="00CE5A47" w:rsidRDefault="007836C7" w:rsidP="007836C7">
            <w:pPr>
              <w:pStyle w:val="HCompactBody"/>
              <w:rPr>
                <w:sz w:val="20"/>
                <w:szCs w:val="20"/>
              </w:rPr>
            </w:pPr>
            <w:r w:rsidRPr="00CE5A47">
              <w:rPr>
                <w:sz w:val="20"/>
                <w:szCs w:val="20"/>
              </w:rPr>
              <w:t>[HDMI: 5.2.1.1]</w:t>
            </w:r>
            <w:r w:rsidRPr="00CE5A47">
              <w:rPr>
                <w:sz w:val="20"/>
                <w:szCs w:val="20"/>
              </w:rPr>
              <w:br/>
              <w:t>Preamble</w:t>
            </w:r>
          </w:p>
        </w:tc>
        <w:tc>
          <w:tcPr>
            <w:tcW w:w="4858" w:type="dxa"/>
            <w:shd w:val="clear" w:color="auto" w:fill="auto"/>
          </w:tcPr>
          <w:p w14:paraId="7B783A07" w14:textId="504CFBB1" w:rsidR="007836C7" w:rsidRPr="00CE5A47" w:rsidRDefault="00476637" w:rsidP="00EC5024">
            <w:pPr>
              <w:pStyle w:val="HCompactBody"/>
            </w:pPr>
            <w:r>
              <w:rPr>
                <w:sz w:val="20"/>
                <w:szCs w:val="20"/>
              </w:rPr>
              <w:t>&lt;See reference for details&gt;</w:t>
            </w:r>
          </w:p>
        </w:tc>
      </w:tr>
      <w:tr w:rsidR="007836C7" w:rsidRPr="00E7164F" w14:paraId="5EDAEF60" w14:textId="77777777" w:rsidTr="007836C7">
        <w:trPr>
          <w:cantSplit/>
          <w:trHeight w:val="265"/>
        </w:trPr>
        <w:tc>
          <w:tcPr>
            <w:tcW w:w="4788" w:type="dxa"/>
            <w:shd w:val="clear" w:color="auto" w:fill="auto"/>
          </w:tcPr>
          <w:p w14:paraId="00432B8E" w14:textId="77777777" w:rsidR="007836C7" w:rsidRPr="00CE5A47" w:rsidRDefault="007836C7" w:rsidP="007836C7">
            <w:pPr>
              <w:pStyle w:val="HCompactBody"/>
              <w:rPr>
                <w:sz w:val="20"/>
                <w:szCs w:val="20"/>
              </w:rPr>
            </w:pPr>
            <w:r w:rsidRPr="00CE5A47">
              <w:rPr>
                <w:sz w:val="20"/>
                <w:szCs w:val="20"/>
              </w:rPr>
              <w:t>[HDMI: 5.2.2]</w:t>
            </w:r>
            <w:r w:rsidRPr="00CE5A47">
              <w:rPr>
                <w:sz w:val="20"/>
                <w:szCs w:val="20"/>
              </w:rPr>
              <w:br/>
              <w:t>Video Data Period</w:t>
            </w:r>
          </w:p>
        </w:tc>
        <w:tc>
          <w:tcPr>
            <w:tcW w:w="4858" w:type="dxa"/>
            <w:shd w:val="clear" w:color="auto" w:fill="auto"/>
          </w:tcPr>
          <w:p w14:paraId="2BEA841C" w14:textId="7AA1C43E" w:rsidR="007836C7" w:rsidRPr="00CE5A47" w:rsidRDefault="00476637" w:rsidP="00EC5024">
            <w:pPr>
              <w:pStyle w:val="HCompactBody"/>
            </w:pPr>
            <w:r>
              <w:rPr>
                <w:sz w:val="20"/>
                <w:szCs w:val="20"/>
              </w:rPr>
              <w:t>&lt;See reference for details&gt;</w:t>
            </w:r>
          </w:p>
        </w:tc>
      </w:tr>
      <w:tr w:rsidR="007836C7" w:rsidRPr="00E7164F" w14:paraId="479171A7" w14:textId="77777777" w:rsidTr="007836C7">
        <w:trPr>
          <w:cantSplit/>
          <w:trHeight w:val="265"/>
        </w:trPr>
        <w:tc>
          <w:tcPr>
            <w:tcW w:w="4788" w:type="dxa"/>
            <w:shd w:val="clear" w:color="auto" w:fill="auto"/>
          </w:tcPr>
          <w:p w14:paraId="101E2FDD" w14:textId="77777777" w:rsidR="007836C7" w:rsidRPr="00CE5A47" w:rsidRDefault="007836C7" w:rsidP="007836C7">
            <w:pPr>
              <w:pStyle w:val="HCompactBody"/>
              <w:rPr>
                <w:sz w:val="20"/>
                <w:szCs w:val="20"/>
              </w:rPr>
            </w:pPr>
            <w:r w:rsidRPr="00CE5A47">
              <w:rPr>
                <w:sz w:val="20"/>
                <w:szCs w:val="20"/>
              </w:rPr>
              <w:t>[HDMI: 5.2.3]</w:t>
            </w:r>
            <w:r w:rsidRPr="00CE5A47">
              <w:rPr>
                <w:sz w:val="20"/>
                <w:szCs w:val="20"/>
              </w:rPr>
              <w:br/>
              <w:t>Data Island Period</w:t>
            </w:r>
          </w:p>
        </w:tc>
        <w:tc>
          <w:tcPr>
            <w:tcW w:w="4858" w:type="dxa"/>
            <w:shd w:val="clear" w:color="auto" w:fill="auto"/>
          </w:tcPr>
          <w:p w14:paraId="711ED9AB" w14:textId="3303022E" w:rsidR="007836C7" w:rsidRPr="00CE5A47" w:rsidRDefault="00476637" w:rsidP="00EC5024">
            <w:pPr>
              <w:pStyle w:val="HCompactBody"/>
            </w:pPr>
            <w:r>
              <w:rPr>
                <w:sz w:val="20"/>
                <w:szCs w:val="20"/>
              </w:rPr>
              <w:t>&lt;See reference for details&gt;</w:t>
            </w:r>
          </w:p>
        </w:tc>
      </w:tr>
      <w:tr w:rsidR="007836C7" w:rsidRPr="00E7164F" w14:paraId="3207D811" w14:textId="77777777" w:rsidTr="007836C7">
        <w:trPr>
          <w:cantSplit/>
          <w:trHeight w:val="265"/>
        </w:trPr>
        <w:tc>
          <w:tcPr>
            <w:tcW w:w="4788" w:type="dxa"/>
            <w:shd w:val="clear" w:color="auto" w:fill="auto"/>
          </w:tcPr>
          <w:p w14:paraId="31C1E950" w14:textId="5B4EE58A" w:rsidR="007836C7" w:rsidRPr="00CE5A47" w:rsidRDefault="00177222" w:rsidP="007836C7">
            <w:pPr>
              <w:pStyle w:val="HCompactBody"/>
              <w:rPr>
                <w:sz w:val="20"/>
                <w:szCs w:val="20"/>
              </w:rPr>
            </w:pPr>
            <w:r w:rsidRPr="00CE5A47">
              <w:rPr>
                <w:sz w:val="20"/>
                <w:szCs w:val="20"/>
              </w:rPr>
              <w:t>[HDMI 2.0</w:t>
            </w:r>
            <w:r w:rsidR="007836C7" w:rsidRPr="00CE5A47">
              <w:rPr>
                <w:sz w:val="20"/>
                <w:szCs w:val="20"/>
              </w:rPr>
              <w:t>: 6.1.2]</w:t>
            </w:r>
            <w:r w:rsidR="007836C7" w:rsidRPr="00CE5A47">
              <w:rPr>
                <w:sz w:val="20"/>
                <w:szCs w:val="20"/>
              </w:rPr>
              <w:br/>
              <w:t>Scrambling for EMI/RFI Reduction</w:t>
            </w:r>
          </w:p>
        </w:tc>
        <w:tc>
          <w:tcPr>
            <w:tcW w:w="4858" w:type="dxa"/>
            <w:shd w:val="clear" w:color="auto" w:fill="auto"/>
          </w:tcPr>
          <w:p w14:paraId="77206D23" w14:textId="24751E18" w:rsidR="007836C7" w:rsidRPr="00CE5A47" w:rsidRDefault="00476637" w:rsidP="007836C7">
            <w:pPr>
              <w:pStyle w:val="HCompactBody"/>
              <w:rPr>
                <w:sz w:val="20"/>
                <w:szCs w:val="20"/>
              </w:rPr>
            </w:pPr>
            <w:r>
              <w:rPr>
                <w:sz w:val="20"/>
                <w:szCs w:val="20"/>
              </w:rPr>
              <w:t>&lt;See reference for details&gt;</w:t>
            </w:r>
          </w:p>
        </w:tc>
      </w:tr>
      <w:tr w:rsidR="007836C7" w:rsidRPr="00E7164F" w14:paraId="6094157C" w14:textId="77777777" w:rsidTr="007836C7">
        <w:trPr>
          <w:cantSplit/>
          <w:trHeight w:val="265"/>
        </w:trPr>
        <w:tc>
          <w:tcPr>
            <w:tcW w:w="4788" w:type="dxa"/>
            <w:shd w:val="clear" w:color="auto" w:fill="auto"/>
          </w:tcPr>
          <w:p w14:paraId="71F8E3DB" w14:textId="3D588404" w:rsidR="007836C7" w:rsidRPr="00CE5A47" w:rsidRDefault="00177222" w:rsidP="007836C7">
            <w:pPr>
              <w:pStyle w:val="HCompactBody"/>
              <w:rPr>
                <w:sz w:val="20"/>
                <w:szCs w:val="20"/>
              </w:rPr>
            </w:pPr>
            <w:r w:rsidRPr="00CE5A47">
              <w:rPr>
                <w:sz w:val="20"/>
                <w:szCs w:val="20"/>
              </w:rPr>
              <w:t>[HDMI 2.0</w:t>
            </w:r>
            <w:r w:rsidR="007836C7" w:rsidRPr="00CE5A47">
              <w:rPr>
                <w:sz w:val="20"/>
                <w:szCs w:val="20"/>
              </w:rPr>
              <w:t>: 6.1.3.1]</w:t>
            </w:r>
            <w:r w:rsidR="007836C7" w:rsidRPr="00CE5A47">
              <w:rPr>
                <w:sz w:val="20"/>
                <w:szCs w:val="20"/>
              </w:rPr>
              <w:br/>
              <w:t>Scrambling Control</w:t>
            </w:r>
          </w:p>
        </w:tc>
        <w:tc>
          <w:tcPr>
            <w:tcW w:w="4858" w:type="dxa"/>
            <w:shd w:val="clear" w:color="auto" w:fill="auto"/>
          </w:tcPr>
          <w:p w14:paraId="744A4709" w14:textId="566AC26D" w:rsidR="007836C7" w:rsidRPr="00CE5A47" w:rsidRDefault="00476637" w:rsidP="007836C7">
            <w:pPr>
              <w:pStyle w:val="HCompactBody"/>
              <w:rPr>
                <w:sz w:val="20"/>
                <w:szCs w:val="20"/>
              </w:rPr>
            </w:pPr>
            <w:r>
              <w:rPr>
                <w:sz w:val="20"/>
                <w:szCs w:val="20"/>
              </w:rPr>
              <w:t>&lt;See reference for details&gt;</w:t>
            </w:r>
          </w:p>
        </w:tc>
      </w:tr>
    </w:tbl>
    <w:p w14:paraId="2C092192" w14:textId="77777777" w:rsidR="007836C7" w:rsidRDefault="007836C7" w:rsidP="007836C7">
      <w:pPr>
        <w:pStyle w:val="HeadingTitleBold"/>
      </w:pPr>
      <w:r>
        <w:t>Capability(s)</w:t>
      </w:r>
    </w:p>
    <w:p w14:paraId="7559AA9D" w14:textId="77777777" w:rsidR="007836C7" w:rsidRPr="006F636D" w:rsidRDefault="007836C7" w:rsidP="007836C7">
      <w:pPr>
        <w:pStyle w:val="HBody"/>
        <w:rPr>
          <w:b/>
          <w:bCs/>
        </w:rPr>
      </w:pPr>
      <w:r>
        <w:t xml:space="preserve">The </w:t>
      </w:r>
      <w:r w:rsidRPr="008D7D69">
        <w:t xml:space="preserve">Source </w:t>
      </w:r>
      <w:r>
        <w:t xml:space="preserve">DUT </w:t>
      </w:r>
      <w:r w:rsidRPr="008D7D69">
        <w:t xml:space="preserve">supports </w:t>
      </w:r>
      <w:r>
        <w:t>at least one</w:t>
      </w:r>
      <w:r w:rsidRPr="008D7D69">
        <w:t xml:space="preserve"> </w:t>
      </w:r>
      <w:r>
        <w:t xml:space="preserve">Video Timing/color mode with a </w:t>
      </w:r>
      <w:r w:rsidRPr="008D7D69">
        <w:t>TMDS Ch</w:t>
      </w:r>
      <w:r>
        <w:t>aracter Rate</w:t>
      </w:r>
      <w:r w:rsidRPr="008D7D69">
        <w:t xml:space="preserve"> </w:t>
      </w:r>
      <w:r>
        <w:t>greater than</w:t>
      </w:r>
      <w:r w:rsidRPr="008D7D69">
        <w:t xml:space="preserve"> 340Mcsc.</w:t>
      </w:r>
    </w:p>
    <w:p w14:paraId="0BF33B4E" w14:textId="0600EC59" w:rsidR="007836C7" w:rsidRPr="00D4692A" w:rsidRDefault="007836C7" w:rsidP="007836C7">
      <w:pPr>
        <w:pStyle w:val="Caption"/>
      </w:pPr>
      <w:bookmarkStart w:id="169" w:name="_Toc242777037"/>
      <w:r>
        <w:t xml:space="preserve">Table </w:t>
      </w:r>
      <w:fldSimple w:instr=" STYLEREF 1 \s ">
        <w:r w:rsidR="00B7622A">
          <w:rPr>
            <w:noProof/>
          </w:rPr>
          <w:t>7</w:t>
        </w:r>
      </w:fldSimple>
      <w:r>
        <w:noBreakHyphen/>
      </w:r>
      <w:fldSimple w:instr=" SEQ Table \* ARABIC \s 1 ">
        <w:r w:rsidR="00B7622A">
          <w:rPr>
            <w:noProof/>
          </w:rPr>
          <w:t>30</w:t>
        </w:r>
      </w:fldSimple>
      <w:r>
        <w:t xml:space="preserve"> So</w:t>
      </w:r>
      <w:r w:rsidR="00A07777">
        <w:t>urce TMDS Protocol – 6G</w:t>
      </w:r>
      <w:r>
        <w:t xml:space="preserve"> – </w:t>
      </w:r>
      <w:r w:rsidR="00CD49AE" w:rsidRPr="00CD49AE">
        <w:t xml:space="preserve">Non-2160p </w:t>
      </w:r>
      <w:r>
        <w:t>Basic Protocol and Scrambling Generic Equipment</w:t>
      </w:r>
      <w:bookmarkEnd w:id="169"/>
    </w:p>
    <w:tbl>
      <w:tblPr>
        <w:tblStyle w:val="HTable"/>
        <w:tblW w:w="9468" w:type="dxa"/>
        <w:tblLayout w:type="fixed"/>
        <w:tblLook w:val="04A0" w:firstRow="1" w:lastRow="0" w:firstColumn="1" w:lastColumn="0" w:noHBand="0" w:noVBand="1"/>
      </w:tblPr>
      <w:tblGrid>
        <w:gridCol w:w="652"/>
        <w:gridCol w:w="7646"/>
        <w:gridCol w:w="1170"/>
      </w:tblGrid>
      <w:tr w:rsidR="007836C7" w:rsidRPr="00431F13" w14:paraId="74FA7A11" w14:textId="77777777" w:rsidTr="007836C7">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0D36D2F7" w14:textId="77777777" w:rsidR="007836C7" w:rsidRPr="0074413C" w:rsidRDefault="007836C7" w:rsidP="007836C7">
            <w:pPr>
              <w:pStyle w:val="HCompactBodyBoldCenteredWhite"/>
            </w:pPr>
            <w:r>
              <w:t>Item</w:t>
            </w:r>
          </w:p>
        </w:tc>
        <w:tc>
          <w:tcPr>
            <w:tcW w:w="7646" w:type="dxa"/>
          </w:tcPr>
          <w:p w14:paraId="0B4806FB" w14:textId="77777777" w:rsidR="007836C7" w:rsidRPr="0074413C" w:rsidRDefault="007836C7" w:rsidP="007836C7">
            <w:pPr>
              <w:pStyle w:val="HCompactBodyBoldCenteredWhite"/>
              <w:cnfStyle w:val="100000000000" w:firstRow="1" w:lastRow="0" w:firstColumn="0" w:lastColumn="0" w:oddVBand="0" w:evenVBand="0" w:oddHBand="0" w:evenHBand="0" w:firstRowFirstColumn="0" w:firstRowLastColumn="0" w:lastRowFirstColumn="0" w:lastRowLastColumn="0"/>
            </w:pPr>
            <w:r>
              <w:t>Generic Equipment</w:t>
            </w:r>
          </w:p>
        </w:tc>
        <w:tc>
          <w:tcPr>
            <w:tcW w:w="1170" w:type="dxa"/>
          </w:tcPr>
          <w:p w14:paraId="654075F7" w14:textId="77777777" w:rsidR="007836C7" w:rsidRDefault="007836C7" w:rsidP="007836C7">
            <w:pPr>
              <w:pStyle w:val="HCompactBodyBoldCenteredWhite"/>
              <w:cnfStyle w:val="100000000000" w:firstRow="1" w:lastRow="0" w:firstColumn="0" w:lastColumn="0" w:oddVBand="0" w:evenVBand="0" w:oddHBand="0" w:evenHBand="0" w:firstRowFirstColumn="0" w:firstRowLastColumn="0" w:lastRowFirstColumn="0" w:lastRowLastColumn="0"/>
            </w:pPr>
            <w:r>
              <w:t>Quantity</w:t>
            </w:r>
          </w:p>
        </w:tc>
      </w:tr>
      <w:tr w:rsidR="007836C7" w:rsidRPr="00E7164F" w14:paraId="16E36C35" w14:textId="77777777" w:rsidTr="007836C7">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4829C940" w14:textId="77777777" w:rsidR="007836C7" w:rsidRPr="0074413C" w:rsidRDefault="007836C7" w:rsidP="007836C7">
            <w:pPr>
              <w:pStyle w:val="HCompactBody"/>
            </w:pPr>
            <w:r>
              <w:t>1</w:t>
            </w:r>
          </w:p>
        </w:tc>
        <w:tc>
          <w:tcPr>
            <w:tcW w:w="7646" w:type="dxa"/>
          </w:tcPr>
          <w:p w14:paraId="061A6575" w14:textId="77777777" w:rsidR="007836C7" w:rsidRPr="0074413C" w:rsidRDefault="007836C7" w:rsidP="007836C7">
            <w:pPr>
              <w:pStyle w:val="HCompactBody"/>
              <w:cnfStyle w:val="000000000000" w:firstRow="0" w:lastRow="0" w:firstColumn="0" w:lastColumn="0" w:oddVBand="0" w:evenVBand="0" w:oddHBand="0" w:evenHBand="0" w:firstRowFirstColumn="0" w:firstRowLastColumn="0" w:lastRowFirstColumn="0" w:lastRowLastColumn="0"/>
            </w:pPr>
            <w:r>
              <w:t>Protocol</w:t>
            </w:r>
            <w:r w:rsidDel="00555284">
              <w:t xml:space="preserve"> </w:t>
            </w:r>
            <w:r>
              <w:t>Analyzer</w:t>
            </w:r>
          </w:p>
        </w:tc>
        <w:tc>
          <w:tcPr>
            <w:tcW w:w="1170" w:type="dxa"/>
          </w:tcPr>
          <w:p w14:paraId="3DB2FEBD" w14:textId="77777777" w:rsidR="007836C7" w:rsidRPr="000F0350" w:rsidRDefault="007836C7" w:rsidP="007836C7">
            <w:pPr>
              <w:pStyle w:val="HCompactBody"/>
              <w:ind w:right="-2745"/>
              <w:cnfStyle w:val="000000000000" w:firstRow="0" w:lastRow="0" w:firstColumn="0" w:lastColumn="0" w:oddVBand="0" w:evenVBand="0" w:oddHBand="0" w:evenHBand="0" w:firstRowFirstColumn="0" w:firstRowLastColumn="0" w:lastRowFirstColumn="0" w:lastRowLastColumn="0"/>
            </w:pPr>
            <w:r>
              <w:t>1</w:t>
            </w:r>
          </w:p>
        </w:tc>
      </w:tr>
    </w:tbl>
    <w:p w14:paraId="2DBAF509" w14:textId="77777777" w:rsidR="007836C7" w:rsidRDefault="007836C7" w:rsidP="007836C7">
      <w:pPr>
        <w:pStyle w:val="HBody"/>
      </w:pPr>
    </w:p>
    <w:p w14:paraId="7857348E" w14:textId="77777777" w:rsidR="007836C7" w:rsidRDefault="007836C7" w:rsidP="007836C7">
      <w:pPr>
        <w:pStyle w:val="HeadingTitleBold"/>
      </w:pPr>
      <w:r>
        <w:t>Procedure</w:t>
      </w:r>
    </w:p>
    <w:p w14:paraId="44882711" w14:textId="104637A2" w:rsidR="007836C7" w:rsidRPr="00197FEC" w:rsidRDefault="007836C7" w:rsidP="00090867">
      <w:pPr>
        <w:pStyle w:val="HList1"/>
        <w:numPr>
          <w:ilvl w:val="0"/>
          <w:numId w:val="103"/>
        </w:numPr>
      </w:pPr>
      <w:r>
        <w:t xml:space="preserve">If the </w:t>
      </w:r>
      <w:r w:rsidRPr="006F636D">
        <w:t xml:space="preserve">CDF field </w:t>
      </w:r>
      <w:r w:rsidR="007104E4">
        <w:fldChar w:fldCharType="begin"/>
      </w:r>
      <w:r w:rsidR="007104E4">
        <w:instrText xml:space="preserve"> REF Source_Above_340 \h </w:instrText>
      </w:r>
      <w:r w:rsidR="007104E4">
        <w:fldChar w:fldCharType="separate"/>
      </w:r>
      <w:r w:rsidR="00B7622A" w:rsidRPr="00C25597">
        <w:t>Source_Above_340</w:t>
      </w:r>
      <w:r w:rsidR="007104E4">
        <w:fldChar w:fldCharType="end"/>
      </w:r>
      <w:r>
        <w:t xml:space="preserve"> </w:t>
      </w:r>
      <w:r w:rsidRPr="006F636D">
        <w:t xml:space="preserve">is “N”, then </w:t>
      </w:r>
      <w:r>
        <w:t>SKIP</w:t>
      </w:r>
      <w:r w:rsidRPr="006F636D">
        <w:t xml:space="preserve"> this test.</w:t>
      </w:r>
    </w:p>
    <w:p w14:paraId="364F9E34" w14:textId="77777777" w:rsidR="007836C7" w:rsidRPr="006F3AED" w:rsidRDefault="007836C7" w:rsidP="007836C7">
      <w:pPr>
        <w:pStyle w:val="HeadingTitleColon"/>
      </w:pPr>
      <w:r w:rsidRPr="00612308">
        <w:t>Setup:</w:t>
      </w:r>
    </w:p>
    <w:p w14:paraId="2775015E" w14:textId="77777777" w:rsidR="007836C7" w:rsidRDefault="007836C7" w:rsidP="007836C7">
      <w:pPr>
        <w:pStyle w:val="HList1"/>
      </w:pPr>
      <w:r>
        <w:t xml:space="preserve">Connect the Source </w:t>
      </w:r>
      <w:r w:rsidRPr="007C5955">
        <w:t xml:space="preserve">DUT to the </w:t>
      </w:r>
      <w:r>
        <w:t>Protocol</w:t>
      </w:r>
      <w:r w:rsidRPr="007C5955" w:rsidDel="00555284">
        <w:t xml:space="preserve"> </w:t>
      </w:r>
      <w:r w:rsidRPr="007C5955">
        <w:t>Analyzer.</w:t>
      </w:r>
    </w:p>
    <w:p w14:paraId="4EC229C5" w14:textId="760FD3F3" w:rsidR="007836C7" w:rsidRPr="00934CC1" w:rsidRDefault="007836C7" w:rsidP="007836C7">
      <w:pPr>
        <w:pStyle w:val="HList1"/>
      </w:pPr>
      <w:r>
        <w:t>Configure the EDID</w:t>
      </w:r>
      <w:r w:rsidR="00B522C4">
        <w:t>, which</w:t>
      </w:r>
      <w:r>
        <w:t xml:space="preserve"> </w:t>
      </w:r>
      <w:r w:rsidRPr="00E20538">
        <w:t>indicate</w:t>
      </w:r>
      <w:r w:rsidR="00B522C4">
        <w:t>s</w:t>
      </w:r>
      <w:r w:rsidRPr="00E20538">
        <w:t xml:space="preserve"> all </w:t>
      </w:r>
      <w:r>
        <w:t>Video Timings necessary for this test.</w:t>
      </w:r>
    </w:p>
    <w:p w14:paraId="09C9545E" w14:textId="77777777" w:rsidR="007836C7" w:rsidRPr="00CD3625" w:rsidRDefault="007836C7" w:rsidP="007836C7">
      <w:pPr>
        <w:pStyle w:val="HeadingTitleColon"/>
      </w:pPr>
      <w:r>
        <w:t>Measure:</w:t>
      </w:r>
    </w:p>
    <w:p w14:paraId="0BB65FE9" w14:textId="5132966C" w:rsidR="007836C7" w:rsidRPr="007C5955" w:rsidRDefault="007836C7" w:rsidP="007836C7">
      <w:pPr>
        <w:pStyle w:val="HList1"/>
      </w:pPr>
      <w:r w:rsidRPr="007C5955">
        <w:t xml:space="preserve">For </w:t>
      </w:r>
      <w:r>
        <w:t>a</w:t>
      </w:r>
      <w:r w:rsidRPr="007C5955">
        <w:t xml:space="preserve"> </w:t>
      </w:r>
      <w:r>
        <w:t xml:space="preserve">Video Timing </w:t>
      </w:r>
      <w:r w:rsidRPr="00E20538">
        <w:t xml:space="preserve">with the lowest </w:t>
      </w:r>
      <w:r>
        <w:t>DUT-</w:t>
      </w:r>
      <w:r w:rsidRPr="00E20538">
        <w:t xml:space="preserve">supported </w:t>
      </w:r>
      <w:r>
        <w:t>TMDS Character Rate</w:t>
      </w:r>
      <w:r w:rsidRPr="00E20538">
        <w:t xml:space="preserve"> </w:t>
      </w:r>
      <w:r>
        <w:t xml:space="preserve">above 340Mcsc (selected from the </w:t>
      </w:r>
      <w:r w:rsidRPr="000A2BFC">
        <w:t xml:space="preserve">timings declared </w:t>
      </w:r>
      <w:r>
        <w:t>i</w:t>
      </w:r>
      <w:r w:rsidRPr="000A2BFC">
        <w:t xml:space="preserve">n </w:t>
      </w:r>
      <w:r>
        <w:t xml:space="preserve">the </w:t>
      </w:r>
      <w:r w:rsidRPr="000A2BFC">
        <w:t>CDF field</w:t>
      </w:r>
      <w:r>
        <w:t xml:space="preserve">s </w:t>
      </w:r>
      <w:r w:rsidR="0027322A">
        <w:fldChar w:fldCharType="begin"/>
      </w:r>
      <w:r w:rsidR="0027322A">
        <w:instrText xml:space="preserve"> REF Source_2160p_3D_Video_Formats_Above_340 \h </w:instrText>
      </w:r>
      <w:r w:rsidR="0027322A">
        <w:fldChar w:fldCharType="separate"/>
      </w:r>
      <w:r w:rsidR="00B7622A" w:rsidRPr="00C25597">
        <w:t>Source_</w:t>
      </w:r>
      <w:r w:rsidR="00B7622A">
        <w:t>2160p_3D</w:t>
      </w:r>
      <w:r w:rsidR="00B7622A" w:rsidRPr="00C25597">
        <w:t>_Video_Formats_Above_340</w:t>
      </w:r>
      <w:r w:rsidR="0027322A">
        <w:fldChar w:fldCharType="end"/>
      </w:r>
      <w:r w:rsidRPr="000A2BFC">
        <w:t xml:space="preserve">, </w:t>
      </w:r>
      <w:r w:rsidR="0027322A">
        <w:fldChar w:fldCharType="begin"/>
      </w:r>
      <w:r w:rsidR="0027322A">
        <w:instrText xml:space="preserve"> REF SRC_non_2160p_Video_Formats_Above_340_DC \h </w:instrText>
      </w:r>
      <w:r w:rsidR="0027322A">
        <w:fldChar w:fldCharType="separate"/>
      </w:r>
      <w:r w:rsidR="00B7622A">
        <w:t>Source_non_2160p_Video_Formats_Above_340_DC</w:t>
      </w:r>
      <w:r w:rsidR="0027322A">
        <w:fldChar w:fldCharType="end"/>
      </w:r>
      <w:r>
        <w:t xml:space="preserve"> or </w:t>
      </w:r>
      <w:r w:rsidR="0027322A">
        <w:fldChar w:fldCharType="begin"/>
      </w:r>
      <w:r w:rsidR="0027322A">
        <w:instrText xml:space="preserve"> REF SRC_non_2160p_Video_Formats_Above_340_3D \h </w:instrText>
      </w:r>
      <w:r w:rsidR="0027322A">
        <w:fldChar w:fldCharType="separate"/>
      </w:r>
      <w:r w:rsidR="00B7622A">
        <w:t>Source_non_2160p_Video_Formats_Above_340_3D</w:t>
      </w:r>
      <w:r w:rsidR="0027322A">
        <w:fldChar w:fldCharType="end"/>
      </w:r>
      <w:r w:rsidRPr="007C5955">
        <w:t>, perform the following:</w:t>
      </w:r>
    </w:p>
    <w:p w14:paraId="6E8A253D" w14:textId="77777777" w:rsidR="007836C7" w:rsidRDefault="007836C7" w:rsidP="00090867">
      <w:pPr>
        <w:pStyle w:val="HList1"/>
        <w:numPr>
          <w:ilvl w:val="1"/>
          <w:numId w:val="9"/>
        </w:numPr>
      </w:pPr>
      <w:r w:rsidRPr="007C5955">
        <w:t>Operate the Source DUT to output the tested format.</w:t>
      </w:r>
    </w:p>
    <w:p w14:paraId="44C38CD2" w14:textId="77777777" w:rsidR="007836C7" w:rsidRPr="007C5955" w:rsidRDefault="007836C7" w:rsidP="00090867">
      <w:pPr>
        <w:pStyle w:val="HList1"/>
        <w:numPr>
          <w:ilvl w:val="1"/>
          <w:numId w:val="9"/>
        </w:numPr>
      </w:pPr>
      <w:r>
        <w:t>If the Source DUT does not write 1 to the Scrambling_Enable bit, then FAIL.</w:t>
      </w:r>
    </w:p>
    <w:p w14:paraId="1CFE3147" w14:textId="77777777" w:rsidR="007836C7" w:rsidRPr="007C5955" w:rsidRDefault="007836C7" w:rsidP="00090867">
      <w:pPr>
        <w:pStyle w:val="HList1"/>
        <w:numPr>
          <w:ilvl w:val="1"/>
          <w:numId w:val="9"/>
        </w:numPr>
      </w:pPr>
      <w:r w:rsidRPr="007C5955">
        <w:t>Capture and find a sequence of unscrambled Control Period encoded characters.</w:t>
      </w:r>
    </w:p>
    <w:p w14:paraId="5EB5343A" w14:textId="77777777" w:rsidR="007836C7" w:rsidRPr="007C5955" w:rsidRDefault="007836C7" w:rsidP="00090867">
      <w:pPr>
        <w:pStyle w:val="HList1"/>
        <w:numPr>
          <w:ilvl w:val="2"/>
          <w:numId w:val="9"/>
        </w:numPr>
      </w:pPr>
      <w:r w:rsidRPr="007C5955">
        <w:t xml:space="preserve">If the number of unscrambled control codes </w:t>
      </w:r>
      <w:r>
        <w:t>is greater than</w:t>
      </w:r>
      <w:r w:rsidRPr="007C5955">
        <w:t xml:space="preserve"> 8</w:t>
      </w:r>
      <w:r>
        <w:t>,</w:t>
      </w:r>
      <w:r w:rsidRPr="007C5955">
        <w:t xml:space="preserve"> then FAIL.</w:t>
      </w:r>
    </w:p>
    <w:p w14:paraId="68A18131" w14:textId="5842F6E1" w:rsidR="007836C7" w:rsidRPr="00384236" w:rsidRDefault="007836C7" w:rsidP="00090867">
      <w:pPr>
        <w:pStyle w:val="HList1"/>
        <w:numPr>
          <w:ilvl w:val="2"/>
          <w:numId w:val="9"/>
        </w:numPr>
      </w:pPr>
      <w:r w:rsidRPr="007C5955">
        <w:t>If the numbe</w:t>
      </w:r>
      <w:r>
        <w:t>r of unscrambled control codes is less than</w:t>
      </w:r>
      <w:r w:rsidRPr="007C5955">
        <w:t xml:space="preserve"> 8</w:t>
      </w:r>
      <w:r>
        <w:t>,</w:t>
      </w:r>
      <w:r w:rsidRPr="007C5955">
        <w:t xml:space="preserve"> then FAIL.</w:t>
      </w:r>
    </w:p>
    <w:p w14:paraId="16E612C4" w14:textId="77777777" w:rsidR="007836C7" w:rsidRDefault="007836C7" w:rsidP="00090867">
      <w:pPr>
        <w:pStyle w:val="HList1"/>
        <w:numPr>
          <w:ilvl w:val="2"/>
          <w:numId w:val="9"/>
        </w:numPr>
      </w:pPr>
      <w:r w:rsidRPr="007C5955">
        <w:t xml:space="preserve">If more than one </w:t>
      </w:r>
      <w:r>
        <w:t xml:space="preserve">or no </w:t>
      </w:r>
      <w:r w:rsidRPr="007C5955">
        <w:t xml:space="preserve">unscrambled control period per </w:t>
      </w:r>
      <w:r>
        <w:t>field</w:t>
      </w:r>
      <w:r w:rsidRPr="007C5955">
        <w:t xml:space="preserve"> exist</w:t>
      </w:r>
      <w:r>
        <w:t>,</w:t>
      </w:r>
      <w:r w:rsidRPr="007C5955">
        <w:t xml:space="preserve"> then FAIL.</w:t>
      </w:r>
    </w:p>
    <w:p w14:paraId="136A9424" w14:textId="77777777" w:rsidR="007836C7" w:rsidRPr="007C5955" w:rsidRDefault="007836C7" w:rsidP="00090867">
      <w:pPr>
        <w:pStyle w:val="HList1"/>
        <w:numPr>
          <w:ilvl w:val="1"/>
          <w:numId w:val="9"/>
        </w:numPr>
      </w:pPr>
      <w:r w:rsidRPr="007C5955">
        <w:t xml:space="preserve">After descrambling the data (except </w:t>
      </w:r>
      <w:r>
        <w:t xml:space="preserve">for </w:t>
      </w:r>
      <w:r w:rsidRPr="007C5955">
        <w:t xml:space="preserve">one unscrambled Control Period per </w:t>
      </w:r>
      <w:r>
        <w:t>field</w:t>
      </w:r>
      <w:r w:rsidRPr="007C5955">
        <w:t>), verify the tested format as follows:</w:t>
      </w:r>
    </w:p>
    <w:p w14:paraId="7AC1DF9F" w14:textId="77777777" w:rsidR="007836C7" w:rsidRPr="007C5955" w:rsidRDefault="007836C7" w:rsidP="00090867">
      <w:pPr>
        <w:pStyle w:val="HList1"/>
        <w:numPr>
          <w:ilvl w:val="1"/>
          <w:numId w:val="9"/>
        </w:numPr>
      </w:pPr>
      <w:r w:rsidRPr="007C5955">
        <w:t xml:space="preserve">Suspend HDCP functionality (if present) and examine the CTL3:CTL2:CTL1:CTL0 values for the 16 (Control-encoded) </w:t>
      </w:r>
      <w:r>
        <w:t>Pixel</w:t>
      </w:r>
      <w:r w:rsidRPr="007C5955">
        <w:t>s during the HDCP-specified window of opportunity. If the ENC_EN code (CTL0:3=1001) is included</w:t>
      </w:r>
      <w:r>
        <w:t>,</w:t>
      </w:r>
      <w:r w:rsidRPr="007C5955">
        <w:t xml:space="preserve"> then FAIL.</w:t>
      </w:r>
    </w:p>
    <w:p w14:paraId="7AACDFF4" w14:textId="77777777" w:rsidR="007836C7" w:rsidRPr="007C5955" w:rsidRDefault="007836C7" w:rsidP="00090867">
      <w:pPr>
        <w:pStyle w:val="HList1"/>
        <w:numPr>
          <w:ilvl w:val="1"/>
          <w:numId w:val="9"/>
        </w:numPr>
      </w:pPr>
      <w:r w:rsidRPr="007C5955">
        <w:t>For every transition from a character with Control Period Coding to a subsequent character using any other (non-Control) encoding:</w:t>
      </w:r>
    </w:p>
    <w:p w14:paraId="551883F5" w14:textId="77777777" w:rsidR="007836C7" w:rsidRPr="007C5955" w:rsidRDefault="007836C7" w:rsidP="00090867">
      <w:pPr>
        <w:pStyle w:val="HList1"/>
        <w:numPr>
          <w:ilvl w:val="2"/>
          <w:numId w:val="9"/>
        </w:numPr>
      </w:pPr>
      <w:r w:rsidRPr="007C5955">
        <w:t xml:space="preserve">Examine the CTL3:CTL2:CTL1:CTL0 values for the 8 (Control-encoded) </w:t>
      </w:r>
      <w:r>
        <w:t>Pixel</w:t>
      </w:r>
      <w:r w:rsidRPr="007C5955">
        <w:t>s immediately prior to the transition and compare them to the values 0b0001 (Video Data Period Preamble) and 0b0101 (Data Island Preamble).</w:t>
      </w:r>
    </w:p>
    <w:p w14:paraId="288B32A2" w14:textId="11F5C6FA" w:rsidR="007836C7" w:rsidRPr="00165FC7" w:rsidRDefault="00B14596" w:rsidP="007836C7">
      <w:pPr>
        <w:pStyle w:val="HTestsectionheader"/>
      </w:pPr>
      <w:r>
        <w:t>[</w:t>
      </w:r>
      <w:r w:rsidR="007836C7">
        <w:t xml:space="preserve">Check for </w:t>
      </w:r>
      <w:r w:rsidR="007836C7" w:rsidRPr="00165FC7">
        <w:t>Invalid Data Island Preamble control code usage</w:t>
      </w:r>
      <w:r>
        <w:t>]</w:t>
      </w:r>
    </w:p>
    <w:p w14:paraId="7F224884" w14:textId="77777777" w:rsidR="007836C7" w:rsidRPr="007C5955" w:rsidRDefault="007836C7" w:rsidP="00090867">
      <w:pPr>
        <w:pStyle w:val="HList1"/>
        <w:numPr>
          <w:ilvl w:val="2"/>
          <w:numId w:val="9"/>
        </w:numPr>
      </w:pPr>
      <w:r w:rsidRPr="007C5955">
        <w:t xml:space="preserve">Examine the whole control period prior to the Preamble. If the period includes </w:t>
      </w:r>
      <w:r>
        <w:t xml:space="preserve">a </w:t>
      </w:r>
      <w:r w:rsidRPr="007C5955">
        <w:t>Data Island Preamble control code (CT</w:t>
      </w:r>
      <w:r>
        <w:t>L0:3=1010), then FAIL</w:t>
      </w:r>
      <w:r w:rsidRPr="007C5955">
        <w:t>.</w:t>
      </w:r>
    </w:p>
    <w:p w14:paraId="6144DDB9" w14:textId="1CDF10CE" w:rsidR="007836C7" w:rsidRPr="00165FC7" w:rsidRDefault="00B14596" w:rsidP="007836C7">
      <w:pPr>
        <w:pStyle w:val="HTestsectionheader"/>
      </w:pPr>
      <w:r>
        <w:t>[</w:t>
      </w:r>
      <w:r w:rsidR="007836C7" w:rsidRPr="00165FC7">
        <w:t>Inconsistent Preamble</w:t>
      </w:r>
      <w:r>
        <w:t>]</w:t>
      </w:r>
    </w:p>
    <w:p w14:paraId="29FAE018" w14:textId="77777777" w:rsidR="007836C7" w:rsidRPr="007C5955" w:rsidRDefault="007836C7" w:rsidP="00090867">
      <w:pPr>
        <w:pStyle w:val="HList1"/>
        <w:numPr>
          <w:ilvl w:val="2"/>
          <w:numId w:val="9"/>
        </w:numPr>
      </w:pPr>
      <w:r w:rsidRPr="007C5955">
        <w:t xml:space="preserve">If any of the 8 </w:t>
      </w:r>
      <w:r>
        <w:t>Pixel</w:t>
      </w:r>
      <w:r w:rsidRPr="007C5955">
        <w:t xml:space="preserve">s does not match the CTLx value for any of the other 7 </w:t>
      </w:r>
      <w:r>
        <w:t>Pixel</w:t>
      </w:r>
      <w:r w:rsidRPr="007C5955">
        <w:t>s</w:t>
      </w:r>
      <w:r>
        <w:t>,</w:t>
      </w:r>
      <w:r w:rsidRPr="007C5955">
        <w:t xml:space="preserve"> t</w:t>
      </w:r>
      <w:r>
        <w:t>hen FAIL</w:t>
      </w:r>
      <w:r w:rsidRPr="007C5955">
        <w:t>.</w:t>
      </w:r>
    </w:p>
    <w:p w14:paraId="1873C30D" w14:textId="34947A37" w:rsidR="007836C7" w:rsidRPr="00165FC7" w:rsidRDefault="00B14596" w:rsidP="007836C7">
      <w:pPr>
        <w:pStyle w:val="HTestsectionheader"/>
      </w:pPr>
      <w:r>
        <w:t>[</w:t>
      </w:r>
      <w:r w:rsidR="007836C7" w:rsidRPr="00165FC7">
        <w:t>Illegal Pr</w:t>
      </w:r>
      <w:r w:rsidR="007836C7">
        <w:t>eamble</w:t>
      </w:r>
      <w:r>
        <w:t>]</w:t>
      </w:r>
    </w:p>
    <w:p w14:paraId="2C0E8465" w14:textId="77777777" w:rsidR="007836C7" w:rsidRPr="007C5955" w:rsidRDefault="007836C7" w:rsidP="00090867">
      <w:pPr>
        <w:pStyle w:val="HList1"/>
        <w:numPr>
          <w:ilvl w:val="1"/>
          <w:numId w:val="9"/>
        </w:numPr>
      </w:pPr>
      <w:r w:rsidRPr="007C5955">
        <w:t xml:space="preserve">If the Preamble value is neither </w:t>
      </w:r>
      <w:r>
        <w:t xml:space="preserve">a </w:t>
      </w:r>
      <w:r w:rsidRPr="007C5955">
        <w:t xml:space="preserve">Data Island Preamble nor </w:t>
      </w:r>
      <w:r>
        <w:t xml:space="preserve">a </w:t>
      </w:r>
      <w:r w:rsidRPr="007C5955">
        <w:t>Video Data Preamb</w:t>
      </w:r>
      <w:r>
        <w:t>le, then FAIL</w:t>
      </w:r>
      <w:r w:rsidRPr="007C5955">
        <w:t>.</w:t>
      </w:r>
    </w:p>
    <w:p w14:paraId="43F9D2C9" w14:textId="77777777" w:rsidR="007836C7" w:rsidRPr="007C5955" w:rsidRDefault="007836C7" w:rsidP="00090867">
      <w:pPr>
        <w:pStyle w:val="HList1"/>
        <w:numPr>
          <w:ilvl w:val="1"/>
          <w:numId w:val="9"/>
        </w:numPr>
      </w:pPr>
      <w:r w:rsidRPr="007C5955">
        <w:t xml:space="preserve">If the Preamble value is </w:t>
      </w:r>
      <w:r>
        <w:t xml:space="preserve">a </w:t>
      </w:r>
      <w:r w:rsidRPr="007C5955">
        <w:t>Data Island Preamble:</w:t>
      </w:r>
    </w:p>
    <w:p w14:paraId="6218366B" w14:textId="77777777" w:rsidR="007836C7" w:rsidRPr="007C5955" w:rsidRDefault="007836C7" w:rsidP="00090867">
      <w:pPr>
        <w:pStyle w:val="HList1"/>
        <w:numPr>
          <w:ilvl w:val="2"/>
          <w:numId w:val="9"/>
        </w:numPr>
      </w:pPr>
      <w:r w:rsidRPr="007C5955">
        <w:t xml:space="preserve">Examine the first two </w:t>
      </w:r>
      <w:r>
        <w:t>Pixels following the Preamble (</w:t>
      </w:r>
      <w:r w:rsidRPr="007C5955">
        <w:t>Leading Guard Band).</w:t>
      </w:r>
    </w:p>
    <w:p w14:paraId="55EC9910" w14:textId="77777777" w:rsidR="007836C7" w:rsidRPr="007C5955" w:rsidRDefault="007836C7" w:rsidP="00090867">
      <w:pPr>
        <w:pStyle w:val="HList1"/>
        <w:numPr>
          <w:ilvl w:val="3"/>
          <w:numId w:val="9"/>
        </w:numPr>
      </w:pPr>
      <w:r w:rsidRPr="007C5955">
        <w:t xml:space="preserve">If TMDS channel 0 for either of these </w:t>
      </w:r>
      <w:r>
        <w:t>Pixel</w:t>
      </w:r>
      <w:r w:rsidRPr="007C5955">
        <w:t>s does not equal one of the 4 permitted Data Island Guard Band characters (0xC, 0xD, 0xE, 0xF)</w:t>
      </w:r>
      <w:r>
        <w:t>,</w:t>
      </w:r>
      <w:r w:rsidRPr="007C5955">
        <w:t xml:space="preserve"> then FAIL.</w:t>
      </w:r>
    </w:p>
    <w:p w14:paraId="70B8CDC1" w14:textId="77777777" w:rsidR="007836C7" w:rsidRPr="007C5955" w:rsidRDefault="007836C7" w:rsidP="00090867">
      <w:pPr>
        <w:pStyle w:val="HList1"/>
        <w:numPr>
          <w:ilvl w:val="3"/>
          <w:numId w:val="9"/>
        </w:numPr>
      </w:pPr>
      <w:r w:rsidRPr="007C5955">
        <w:t xml:space="preserve">If TMDS channel 1 or 2 for either of these </w:t>
      </w:r>
      <w:r>
        <w:t>Pixel</w:t>
      </w:r>
      <w:r w:rsidRPr="007C5955">
        <w:t>s does not equal the specified Data Island Guard Band character (0b01010101)</w:t>
      </w:r>
      <w:r>
        <w:t>,</w:t>
      </w:r>
      <w:r w:rsidRPr="007C5955">
        <w:t xml:space="preserve"> then FAIL.</w:t>
      </w:r>
    </w:p>
    <w:p w14:paraId="7CBA683C" w14:textId="77777777" w:rsidR="007836C7" w:rsidRPr="007C5955" w:rsidRDefault="007836C7" w:rsidP="00090867">
      <w:pPr>
        <w:pStyle w:val="HList1"/>
        <w:numPr>
          <w:ilvl w:val="2"/>
          <w:numId w:val="9"/>
        </w:numPr>
      </w:pPr>
      <w:r w:rsidRPr="007C5955">
        <w:t xml:space="preserve">Scan through the following </w:t>
      </w:r>
      <w:r>
        <w:t>Pixel</w:t>
      </w:r>
      <w:r w:rsidRPr="007C5955">
        <w:t>s, while coun</w:t>
      </w:r>
      <w:r>
        <w:t>ting them, until there is</w:t>
      </w:r>
      <w:r w:rsidRPr="007C5955">
        <w:t xml:space="preserve"> a transition to Control Period Coding.</w:t>
      </w:r>
      <w:r>
        <w:t xml:space="preserve"> </w:t>
      </w:r>
      <w:r w:rsidRPr="007C5955">
        <w:t>Verify that every character is encoded with Data Island Coding.</w:t>
      </w:r>
    </w:p>
    <w:p w14:paraId="163DC135" w14:textId="77777777" w:rsidR="007836C7" w:rsidRPr="007C5955" w:rsidRDefault="007836C7" w:rsidP="00090867">
      <w:pPr>
        <w:pStyle w:val="HList1"/>
        <w:numPr>
          <w:ilvl w:val="2"/>
          <w:numId w:val="9"/>
        </w:numPr>
      </w:pPr>
      <w:r w:rsidRPr="007C5955">
        <w:t xml:space="preserve">Examine the last two </w:t>
      </w:r>
      <w:r>
        <w:t>Pixel</w:t>
      </w:r>
      <w:r w:rsidRPr="007C5955">
        <w:t>s</w:t>
      </w:r>
      <w:r>
        <w:t xml:space="preserve"> preceding this transition (</w:t>
      </w:r>
      <w:r w:rsidRPr="007C5955">
        <w:t>Trailing Guard Band).</w:t>
      </w:r>
    </w:p>
    <w:p w14:paraId="5A29C806" w14:textId="77777777" w:rsidR="007836C7" w:rsidRPr="007C5955" w:rsidRDefault="007836C7" w:rsidP="00090867">
      <w:pPr>
        <w:pStyle w:val="HList1"/>
        <w:numPr>
          <w:ilvl w:val="3"/>
          <w:numId w:val="9"/>
        </w:numPr>
      </w:pPr>
      <w:r w:rsidRPr="007C5955">
        <w:t xml:space="preserve">If TMDS channel 0 for either of these </w:t>
      </w:r>
      <w:r>
        <w:t>Pixel</w:t>
      </w:r>
      <w:r w:rsidRPr="007C5955">
        <w:t>s does not equal one of the 4 permitted Data Island Guard Band characters (0xC, 0xD, 0xE, 0xF)</w:t>
      </w:r>
      <w:r>
        <w:t>,</w:t>
      </w:r>
      <w:r w:rsidRPr="007C5955">
        <w:t xml:space="preserve"> then FAIL.</w:t>
      </w:r>
    </w:p>
    <w:p w14:paraId="0FEB69BF" w14:textId="77777777" w:rsidR="007836C7" w:rsidRPr="007C5955" w:rsidRDefault="007836C7" w:rsidP="00090867">
      <w:pPr>
        <w:pStyle w:val="HList1"/>
        <w:numPr>
          <w:ilvl w:val="3"/>
          <w:numId w:val="9"/>
        </w:numPr>
      </w:pPr>
      <w:r w:rsidRPr="007C5955">
        <w:t xml:space="preserve">If TMDS channel 1 or 2 for either of these </w:t>
      </w:r>
      <w:r>
        <w:t>Pixel</w:t>
      </w:r>
      <w:r w:rsidRPr="007C5955">
        <w:t>s does not equal the specified Data Island Guard Band character (0b01010101)</w:t>
      </w:r>
      <w:r>
        <w:t>,</w:t>
      </w:r>
      <w:r w:rsidRPr="007C5955">
        <w:t xml:space="preserve"> then FAIL.</w:t>
      </w:r>
    </w:p>
    <w:p w14:paraId="55447683" w14:textId="77777777" w:rsidR="007836C7" w:rsidRPr="007C5955" w:rsidRDefault="007836C7" w:rsidP="00090867">
      <w:pPr>
        <w:pStyle w:val="HList1"/>
        <w:numPr>
          <w:ilvl w:val="2"/>
          <w:numId w:val="9"/>
        </w:numPr>
      </w:pPr>
      <w:r w:rsidRPr="007C5955">
        <w:t>If any character following the Leading Guard Band but preceding the Trailing Guard Band is not a legal TERC4 code</w:t>
      </w:r>
      <w:r>
        <w:t>,</w:t>
      </w:r>
      <w:r w:rsidRPr="007C5955">
        <w:t xml:space="preserve"> then FAIL.</w:t>
      </w:r>
    </w:p>
    <w:p w14:paraId="3E836D49" w14:textId="3F215F7B" w:rsidR="007836C7" w:rsidRPr="007C5955" w:rsidRDefault="007836C7" w:rsidP="00090867">
      <w:pPr>
        <w:pStyle w:val="HList1"/>
        <w:numPr>
          <w:ilvl w:val="2"/>
          <w:numId w:val="9"/>
        </w:numPr>
      </w:pPr>
      <w:r w:rsidRPr="007C5955">
        <w:t>If the first character following the Leading Guard Band has TERC4 ch. 0</w:t>
      </w:r>
      <w:r>
        <w:t xml:space="preserve">, </w:t>
      </w:r>
      <w:r w:rsidRPr="007C5955">
        <w:t>bit 3</w:t>
      </w:r>
      <w:r>
        <w:t xml:space="preserve"> equal to</w:t>
      </w:r>
      <w:r w:rsidRPr="007C5955">
        <w:t xml:space="preserve"> 1</w:t>
      </w:r>
      <w:r>
        <w:t>,</w:t>
      </w:r>
      <w:r w:rsidR="00711602">
        <w:t xml:space="preserve"> </w:t>
      </w:r>
      <w:r w:rsidRPr="007C5955">
        <w:t>then FAIL.</w:t>
      </w:r>
    </w:p>
    <w:p w14:paraId="5304605C" w14:textId="2DE997D9" w:rsidR="007836C7" w:rsidRPr="007C5955" w:rsidRDefault="007836C7" w:rsidP="00090867">
      <w:pPr>
        <w:pStyle w:val="HList1"/>
        <w:numPr>
          <w:ilvl w:val="2"/>
          <w:numId w:val="9"/>
        </w:numPr>
      </w:pPr>
      <w:r w:rsidRPr="007C5955">
        <w:t xml:space="preserve">If any other character prior to the Trailing Guard Band has TERC4 ch. 0, bit 3 </w:t>
      </w:r>
      <w:r>
        <w:t xml:space="preserve">not equal to </w:t>
      </w:r>
      <w:r w:rsidRPr="007C5955">
        <w:t>1</w:t>
      </w:r>
      <w:r>
        <w:t>,</w:t>
      </w:r>
      <w:r w:rsidR="00711602">
        <w:t xml:space="preserve"> </w:t>
      </w:r>
      <w:r w:rsidRPr="007C5955">
        <w:t>then FAIL.</w:t>
      </w:r>
    </w:p>
    <w:p w14:paraId="69F19744" w14:textId="77777777" w:rsidR="007836C7" w:rsidRPr="007C5955" w:rsidRDefault="007836C7" w:rsidP="00090867">
      <w:pPr>
        <w:pStyle w:val="HList1"/>
        <w:numPr>
          <w:ilvl w:val="2"/>
          <w:numId w:val="9"/>
        </w:numPr>
      </w:pPr>
      <w:r w:rsidRPr="007C5955">
        <w:t xml:space="preserve">The </w:t>
      </w:r>
      <w:r>
        <w:t>l</w:t>
      </w:r>
      <w:r w:rsidRPr="007C5955">
        <w:t xml:space="preserve">ength of Data Island is equal to </w:t>
      </w:r>
      <w:r>
        <w:t xml:space="preserve">the </w:t>
      </w:r>
      <w:r w:rsidRPr="007C5955">
        <w:t xml:space="preserve">number of </w:t>
      </w:r>
      <w:r>
        <w:t>Pixel</w:t>
      </w:r>
      <w:r w:rsidRPr="007C5955">
        <w:t xml:space="preserve">s following the Leading Guard Band and prior to the Trailing Guard Band. </w:t>
      </w:r>
      <w:r w:rsidRPr="007C5955">
        <w:br/>
        <w:t>The Number of packets = Length of Data Island / 32.</w:t>
      </w:r>
    </w:p>
    <w:p w14:paraId="7444F07B" w14:textId="77777777" w:rsidR="007836C7" w:rsidRPr="007C5955" w:rsidRDefault="007836C7" w:rsidP="00090867">
      <w:pPr>
        <w:pStyle w:val="HList1"/>
        <w:numPr>
          <w:ilvl w:val="3"/>
          <w:numId w:val="9"/>
        </w:numPr>
      </w:pPr>
      <w:r w:rsidRPr="007C5955">
        <w:t>If the Number of packets is not an integer</w:t>
      </w:r>
      <w:r>
        <w:t>,</w:t>
      </w:r>
      <w:r w:rsidRPr="007C5955">
        <w:t xml:space="preserve"> then FAIL.</w:t>
      </w:r>
    </w:p>
    <w:p w14:paraId="13CA844A" w14:textId="77777777" w:rsidR="007836C7" w:rsidRPr="007C5955" w:rsidRDefault="007836C7" w:rsidP="00090867">
      <w:pPr>
        <w:pStyle w:val="HList1"/>
        <w:numPr>
          <w:ilvl w:val="3"/>
          <w:numId w:val="9"/>
        </w:numPr>
      </w:pPr>
      <w:r w:rsidRPr="007C5955">
        <w:t>If the Number of packets</w:t>
      </w:r>
      <w:r>
        <w:t xml:space="preserve"> is equal to</w:t>
      </w:r>
      <w:r w:rsidRPr="007C5955">
        <w:t xml:space="preserve"> 0</w:t>
      </w:r>
      <w:r>
        <w:t>,</w:t>
      </w:r>
      <w:r w:rsidRPr="007C5955">
        <w:t xml:space="preserve"> then FAIL.</w:t>
      </w:r>
    </w:p>
    <w:p w14:paraId="5B41CA0C" w14:textId="77777777" w:rsidR="007836C7" w:rsidRPr="007C5955" w:rsidRDefault="007836C7" w:rsidP="00090867">
      <w:pPr>
        <w:pStyle w:val="HList1"/>
        <w:numPr>
          <w:ilvl w:val="3"/>
          <w:numId w:val="9"/>
        </w:numPr>
      </w:pPr>
      <w:r w:rsidRPr="007C5955">
        <w:t xml:space="preserve">If the Number of packets </w:t>
      </w:r>
      <w:r>
        <w:t>is greater than</w:t>
      </w:r>
      <w:r w:rsidRPr="007C5955">
        <w:t xml:space="preserve"> 18</w:t>
      </w:r>
      <w:r>
        <w:t>,</w:t>
      </w:r>
      <w:r w:rsidRPr="007C5955">
        <w:t xml:space="preserve"> then FAIL.</w:t>
      </w:r>
    </w:p>
    <w:p w14:paraId="05F10CEC" w14:textId="77777777" w:rsidR="007836C7" w:rsidRPr="007C5955" w:rsidRDefault="007836C7" w:rsidP="00090867">
      <w:pPr>
        <w:pStyle w:val="HList1"/>
        <w:numPr>
          <w:ilvl w:val="3"/>
          <w:numId w:val="9"/>
        </w:numPr>
      </w:pPr>
      <w:r w:rsidRPr="007C5955">
        <w:t>For every packet within the Data Island:</w:t>
      </w:r>
    </w:p>
    <w:p w14:paraId="0B89760E" w14:textId="5CBDF817" w:rsidR="007836C7" w:rsidRPr="007C5955" w:rsidRDefault="007836C7" w:rsidP="00090867">
      <w:pPr>
        <w:pStyle w:val="HList1"/>
        <w:numPr>
          <w:ilvl w:val="4"/>
          <w:numId w:val="9"/>
        </w:numPr>
      </w:pPr>
      <w:r w:rsidRPr="007C5955">
        <w:t>For each of the 5 ECC blocks within the packet:</w:t>
      </w:r>
      <w:r>
        <w:t xml:space="preserve"> I</w:t>
      </w:r>
      <w:r w:rsidRPr="007C5955">
        <w:t>f the BCH parity bits are incorrect</w:t>
      </w:r>
      <w:r w:rsidR="00711602">
        <w:t xml:space="preserve">, </w:t>
      </w:r>
      <w:r w:rsidRPr="007C5955">
        <w:t>then FAIL.</w:t>
      </w:r>
    </w:p>
    <w:p w14:paraId="644862AB" w14:textId="77777777" w:rsidR="007836C7" w:rsidRDefault="007836C7" w:rsidP="00090867">
      <w:pPr>
        <w:pStyle w:val="HList1"/>
        <w:numPr>
          <w:ilvl w:val="1"/>
          <w:numId w:val="9"/>
        </w:numPr>
      </w:pPr>
      <w:r w:rsidRPr="007C5955">
        <w:t>If the Preamble value is Video Data Preamble:</w:t>
      </w:r>
    </w:p>
    <w:p w14:paraId="71C390C6" w14:textId="104027A2" w:rsidR="007836C7" w:rsidRDefault="007836C7" w:rsidP="00090867">
      <w:pPr>
        <w:pStyle w:val="HList1"/>
        <w:numPr>
          <w:ilvl w:val="2"/>
          <w:numId w:val="9"/>
        </w:numPr>
      </w:pPr>
      <w:r w:rsidRPr="007C5955">
        <w:t xml:space="preserve">Examine the first two </w:t>
      </w:r>
      <w:r>
        <w:t>Pixel</w:t>
      </w:r>
      <w:r w:rsidRPr="007C5955">
        <w:t>s following the Preamble.</w:t>
      </w:r>
      <w:r>
        <w:t xml:space="preserve">  I</w:t>
      </w:r>
      <w:r w:rsidRPr="007C5955">
        <w:t xml:space="preserve">f either of these </w:t>
      </w:r>
      <w:r>
        <w:t>Pixel</w:t>
      </w:r>
      <w:r w:rsidRPr="007C5955">
        <w:t>s does not equal the Video Data Guard Band character (TMDS channel 0 and 2: 0b10101011, TMDS channel1: 0b01010101)</w:t>
      </w:r>
      <w:r w:rsidR="00711602">
        <w:t>,</w:t>
      </w:r>
      <w:r w:rsidRPr="007C5955">
        <w:t xml:space="preserve"> then FAIL.</w:t>
      </w:r>
    </w:p>
    <w:p w14:paraId="478692A0" w14:textId="77777777" w:rsidR="007836C7" w:rsidRDefault="007836C7" w:rsidP="00090867">
      <w:pPr>
        <w:pStyle w:val="HList1"/>
        <w:numPr>
          <w:ilvl w:val="2"/>
          <w:numId w:val="9"/>
        </w:numPr>
      </w:pPr>
      <w:r w:rsidRPr="007C5955">
        <w:t>Scan through the followi</w:t>
      </w:r>
      <w:r>
        <w:t>ng Pixels until there is</w:t>
      </w:r>
      <w:r w:rsidRPr="007C5955">
        <w:t xml:space="preserve"> a transition to C</w:t>
      </w:r>
      <w:r>
        <w:t xml:space="preserve">ontrol Period Coding. </w:t>
      </w:r>
      <w:r w:rsidRPr="007C5955">
        <w:t>Verify that every character is encoded with Video Data Coding.</w:t>
      </w:r>
    </w:p>
    <w:p w14:paraId="365A7753" w14:textId="10B3ECE1" w:rsidR="007836C7" w:rsidRPr="006A1CE1" w:rsidRDefault="007836C7" w:rsidP="00090867">
      <w:pPr>
        <w:pStyle w:val="HList1"/>
        <w:numPr>
          <w:ilvl w:val="2"/>
          <w:numId w:val="9"/>
        </w:numPr>
      </w:pPr>
      <w:r w:rsidRPr="007C5955">
        <w:t>If any character following the Video Guard Band up to this transition is not a correctly encoded Video Data code</w:t>
      </w:r>
      <w:r>
        <w:t>,</w:t>
      </w:r>
      <w:r w:rsidRPr="007C5955">
        <w:t xml:space="preserve"> then FAIL.</w:t>
      </w:r>
    </w:p>
    <w:p w14:paraId="5D2D48E5" w14:textId="77777777" w:rsidR="007836C7" w:rsidRPr="00904B7A" w:rsidRDefault="007836C7" w:rsidP="00110C13">
      <w:pPr>
        <w:pStyle w:val="HList1"/>
        <w:numPr>
          <w:ilvl w:val="0"/>
          <w:numId w:val="0"/>
        </w:numPr>
        <w:ind w:left="720" w:hanging="720"/>
      </w:pPr>
    </w:p>
    <w:p w14:paraId="10A3B4C0" w14:textId="7359EC82" w:rsidR="001D04B7" w:rsidRPr="00904B7A" w:rsidRDefault="001D04B7" w:rsidP="00644B1F">
      <w:pPr>
        <w:pStyle w:val="Heading2"/>
      </w:pPr>
      <w:bookmarkStart w:id="170" w:name="_Toc234529915"/>
      <w:bookmarkStart w:id="171" w:name="_Toc242776812"/>
      <w:r w:rsidRPr="00904B7A">
        <w:t>Source TMDS Pixel Encoding</w:t>
      </w:r>
      <w:bookmarkEnd w:id="170"/>
      <w:bookmarkEnd w:id="171"/>
    </w:p>
    <w:p w14:paraId="03036239" w14:textId="2DA0FA8A" w:rsidR="004B12B1" w:rsidRPr="00904B7A" w:rsidRDefault="007B33F5" w:rsidP="003D25AA">
      <w:pPr>
        <w:pStyle w:val="Heading3"/>
        <w:pageBreakBefore w:val="0"/>
      </w:pPr>
      <w:bookmarkStart w:id="172" w:name="_Toc234529916"/>
      <w:bookmarkStart w:id="173" w:name="_Toc242776813"/>
      <w:r w:rsidRPr="00904B7A">
        <w:t>Source Pixel Encoding YC</w:t>
      </w:r>
      <w:r w:rsidRPr="00904B7A">
        <w:rPr>
          <w:szCs w:val="36"/>
          <w:vertAlign w:val="subscript"/>
        </w:rPr>
        <w:t>B</w:t>
      </w:r>
      <w:r w:rsidRPr="00904B7A">
        <w:t>C</w:t>
      </w:r>
      <w:r w:rsidRPr="00904B7A">
        <w:rPr>
          <w:szCs w:val="36"/>
          <w:vertAlign w:val="subscript"/>
        </w:rPr>
        <w:t>R</w:t>
      </w:r>
      <w:r w:rsidR="004B12B1" w:rsidRPr="00904B7A">
        <w:t xml:space="preserve"> 4:2:0 Tests</w:t>
      </w:r>
      <w:bookmarkEnd w:id="172"/>
      <w:bookmarkEnd w:id="173"/>
    </w:p>
    <w:p w14:paraId="1C283640" w14:textId="60D7D9BE" w:rsidR="00B40596" w:rsidRPr="00904B7A" w:rsidRDefault="00B40596" w:rsidP="003D25AA">
      <w:pPr>
        <w:pStyle w:val="Heading4TestTitle"/>
        <w:pageBreakBefore w:val="0"/>
        <w:rPr>
          <w:vertAlign w:val="subscript"/>
        </w:rPr>
      </w:pPr>
      <w:bookmarkStart w:id="174" w:name="_Toc234529917"/>
      <w:bookmarkStart w:id="175" w:name="_Toc242776814"/>
      <w:r w:rsidRPr="00904B7A">
        <w:t>Test ID HF1-31: Source Pixel Encoding – YC</w:t>
      </w:r>
      <w:r w:rsidRPr="00904B7A">
        <w:rPr>
          <w:bCs/>
          <w:iCs w:val="0"/>
          <w:szCs w:val="24"/>
          <w:vertAlign w:val="subscript"/>
        </w:rPr>
        <w:t>B</w:t>
      </w:r>
      <w:r w:rsidRPr="00904B7A">
        <w:t>C</w:t>
      </w:r>
      <w:r w:rsidRPr="00904B7A">
        <w:rPr>
          <w:bCs/>
          <w:iCs w:val="0"/>
          <w:szCs w:val="24"/>
          <w:vertAlign w:val="subscript"/>
        </w:rPr>
        <w:t>R</w:t>
      </w:r>
      <w:r w:rsidRPr="00904B7A">
        <w:t xml:space="preserve"> 4:2:0 – TMDS Pixel Encoding</w:t>
      </w:r>
      <w:bookmarkEnd w:id="174"/>
      <w:bookmarkEnd w:id="175"/>
    </w:p>
    <w:p w14:paraId="4DB607F8" w14:textId="77777777" w:rsidR="00B40596" w:rsidRPr="00904B7A" w:rsidRDefault="00B40596" w:rsidP="00B40596">
      <w:pPr>
        <w:pStyle w:val="HeadingTitleBold"/>
      </w:pPr>
      <w:r w:rsidRPr="00904B7A">
        <w:t>Objective</w:t>
      </w:r>
    </w:p>
    <w:p w14:paraId="0BF21553" w14:textId="2772BD85" w:rsidR="00B40596" w:rsidRPr="00904B7A" w:rsidRDefault="00753794" w:rsidP="00B40596">
      <w:pPr>
        <w:pStyle w:val="HBody"/>
      </w:pPr>
      <w:r w:rsidRPr="00904B7A">
        <w:t xml:space="preserve">Confirm that a </w:t>
      </w:r>
      <w:r w:rsidR="00F153A9" w:rsidRPr="00904B7A">
        <w:t>YC</w:t>
      </w:r>
      <w:r w:rsidR="00F153A9" w:rsidRPr="00904B7A">
        <w:rPr>
          <w:vertAlign w:val="subscript"/>
        </w:rPr>
        <w:t>B</w:t>
      </w:r>
      <w:r w:rsidR="00F153A9" w:rsidRPr="00904B7A">
        <w:t>C</w:t>
      </w:r>
      <w:r w:rsidR="00F153A9" w:rsidRPr="00904B7A">
        <w:rPr>
          <w:vertAlign w:val="subscript"/>
        </w:rPr>
        <w:t>R</w:t>
      </w:r>
      <w:r w:rsidR="00F153A9" w:rsidRPr="00904B7A">
        <w:t xml:space="preserve"> 4</w:t>
      </w:r>
      <w:r w:rsidRPr="00904B7A">
        <w:t xml:space="preserve">:2:0 </w:t>
      </w:r>
      <w:r w:rsidR="00D24893" w:rsidRPr="00904B7A">
        <w:t>Pixel</w:t>
      </w:r>
      <w:r w:rsidRPr="00904B7A">
        <w:t xml:space="preserve"> encoding-capable Source DUT outputs correct </w:t>
      </w:r>
      <w:r w:rsidR="00F153A9" w:rsidRPr="00904B7A">
        <w:t>YC</w:t>
      </w:r>
      <w:r w:rsidR="00F153A9" w:rsidRPr="00904B7A">
        <w:rPr>
          <w:vertAlign w:val="subscript"/>
        </w:rPr>
        <w:t>B</w:t>
      </w:r>
      <w:r w:rsidR="00F153A9" w:rsidRPr="00904B7A">
        <w:t>C</w:t>
      </w:r>
      <w:r w:rsidR="00F153A9" w:rsidRPr="00904B7A">
        <w:rPr>
          <w:vertAlign w:val="subscript"/>
        </w:rPr>
        <w:t>R</w:t>
      </w:r>
      <w:r w:rsidR="00F153A9" w:rsidRPr="00904B7A">
        <w:t xml:space="preserve"> </w:t>
      </w:r>
      <w:r w:rsidRPr="00904B7A">
        <w:t xml:space="preserve">4:2:0 </w:t>
      </w:r>
      <w:r w:rsidR="00D24893" w:rsidRPr="00904B7A">
        <w:t>Pixel</w:t>
      </w:r>
      <w:r w:rsidRPr="00904B7A">
        <w:t xml:space="preserve"> encoding and signaling.</w:t>
      </w:r>
      <w:r w:rsidR="006B300F" w:rsidRPr="00904B7A">
        <w:t xml:space="preserve"> </w:t>
      </w:r>
      <w:r w:rsidR="00454837" w:rsidRPr="00904B7A">
        <w:t xml:space="preserve"> </w:t>
      </w:r>
      <w:r w:rsidR="006B300F" w:rsidRPr="00904B7A">
        <w:t xml:space="preserve">In the case where a Source DUT can output standardized test images, then </w:t>
      </w:r>
      <w:r w:rsidR="00B90DF1" w:rsidRPr="00904B7A">
        <w:t>e</w:t>
      </w:r>
      <w:r w:rsidR="006B300F" w:rsidRPr="00904B7A">
        <w:t xml:space="preserve">nsure </w:t>
      </w:r>
      <w:r w:rsidR="00B90DF1" w:rsidRPr="00904B7A">
        <w:t xml:space="preserve">the </w:t>
      </w:r>
      <w:r w:rsidR="006B300F" w:rsidRPr="00904B7A">
        <w:t xml:space="preserve">proper position of </w:t>
      </w:r>
      <w:r w:rsidR="00E97C7C" w:rsidRPr="00904B7A">
        <w:t xml:space="preserve">the </w:t>
      </w:r>
      <w:r w:rsidR="00D24893" w:rsidRPr="00904B7A">
        <w:t>Pixel</w:t>
      </w:r>
      <w:r w:rsidR="006B300F" w:rsidRPr="00904B7A">
        <w:t xml:space="preserve">s and </w:t>
      </w:r>
      <w:r w:rsidR="00E97C7C" w:rsidRPr="00904B7A">
        <w:t xml:space="preserve">the </w:t>
      </w:r>
      <w:r w:rsidR="006B300F" w:rsidRPr="00904B7A">
        <w:t xml:space="preserve">order of </w:t>
      </w:r>
      <w:r w:rsidR="00E97C7C" w:rsidRPr="00904B7A">
        <w:t xml:space="preserve">the </w:t>
      </w:r>
      <w:r w:rsidR="006B300F" w:rsidRPr="00904B7A">
        <w:t xml:space="preserve">color-component data of </w:t>
      </w:r>
      <w:r w:rsidR="00132939" w:rsidRPr="00904B7A">
        <w:t xml:space="preserve">the </w:t>
      </w:r>
      <w:r w:rsidR="006B300F" w:rsidRPr="00904B7A">
        <w:t xml:space="preserve">test </w:t>
      </w:r>
      <w:r w:rsidR="00D24893" w:rsidRPr="00904B7A">
        <w:t>Pixel</w:t>
      </w:r>
      <w:r w:rsidR="006B300F" w:rsidRPr="00904B7A">
        <w:t xml:space="preserve">s </w:t>
      </w:r>
      <w:r w:rsidR="00132939" w:rsidRPr="00904B7A">
        <w:t>with</w:t>
      </w:r>
      <w:r w:rsidR="006B300F" w:rsidRPr="00904B7A">
        <w:t xml:space="preserve"> fully saturated (extreme-value) color-components. </w:t>
      </w:r>
      <w:r w:rsidR="00454837" w:rsidRPr="00904B7A">
        <w:t xml:space="preserve"> </w:t>
      </w:r>
      <w:r w:rsidR="00533ADB">
        <w:t>NOTE: O</w:t>
      </w:r>
      <w:r w:rsidR="006B300F" w:rsidRPr="00904B7A">
        <w:t xml:space="preserve">nly the spatial/ordering relationship of </w:t>
      </w:r>
      <w:r w:rsidR="00D24893" w:rsidRPr="00904B7A">
        <w:t>Pixel</w:t>
      </w:r>
      <w:r w:rsidR="006B300F" w:rsidRPr="00904B7A">
        <w:t xml:space="preserve">s/components is evaluated by this test. </w:t>
      </w:r>
      <w:r w:rsidR="00454837" w:rsidRPr="00904B7A">
        <w:t xml:space="preserve"> </w:t>
      </w:r>
      <w:r w:rsidR="006B300F" w:rsidRPr="00904B7A">
        <w:t>Therefore, fine color level variations (perhaps due to color/level processing) will not produce false-positive FAIL indications.</w:t>
      </w:r>
    </w:p>
    <w:p w14:paraId="6128BBC9" w14:textId="594FB8C4" w:rsidR="00B40596" w:rsidRPr="00904B7A" w:rsidRDefault="00B40596" w:rsidP="00B40596">
      <w:pPr>
        <w:pStyle w:val="Caption"/>
      </w:pPr>
      <w:bookmarkStart w:id="176" w:name="_Toc234530082"/>
      <w:bookmarkStart w:id="177" w:name="_Toc242777038"/>
      <w:r w:rsidRPr="00904B7A">
        <w:t xml:space="preserve">Table </w:t>
      </w:r>
      <w:fldSimple w:instr=" STYLEREF 1 \s ">
        <w:r w:rsidR="00B7622A">
          <w:rPr>
            <w:noProof/>
          </w:rPr>
          <w:t>7</w:t>
        </w:r>
      </w:fldSimple>
      <w:r w:rsidRPr="00904B7A">
        <w:noBreakHyphen/>
      </w:r>
      <w:fldSimple w:instr=" SEQ Table \* ARABIC \s 1 ">
        <w:r w:rsidR="00B7622A">
          <w:rPr>
            <w:noProof/>
          </w:rPr>
          <w:t>31</w:t>
        </w:r>
      </w:fldSimple>
      <w:r w:rsidR="006E2846" w:rsidRPr="00904B7A">
        <w:t xml:space="preserve"> Source TMDS Pixel Enc</w:t>
      </w:r>
      <w:r w:rsidRPr="00904B7A">
        <w:t xml:space="preserve">oding – </w:t>
      </w:r>
      <w:r w:rsidR="00F153A9" w:rsidRPr="00904B7A">
        <w:t>YC</w:t>
      </w:r>
      <w:r w:rsidR="00F153A9" w:rsidRPr="00904B7A">
        <w:rPr>
          <w:vertAlign w:val="subscript"/>
        </w:rPr>
        <w:t>B</w:t>
      </w:r>
      <w:r w:rsidR="00F153A9" w:rsidRPr="00904B7A">
        <w:t>C</w:t>
      </w:r>
      <w:r w:rsidR="00F153A9" w:rsidRPr="00904B7A">
        <w:rPr>
          <w:vertAlign w:val="subscript"/>
        </w:rPr>
        <w:t>R</w:t>
      </w:r>
      <w:r w:rsidR="00F153A9" w:rsidRPr="00904B7A">
        <w:t xml:space="preserve"> </w:t>
      </w:r>
      <w:r w:rsidRPr="00904B7A">
        <w:t>4:2:0 – TMDS Pixel Encoding Requirements</w:t>
      </w:r>
      <w:bookmarkEnd w:id="176"/>
      <w:bookmarkEnd w:id="177"/>
    </w:p>
    <w:tbl>
      <w:tblPr>
        <w:tblStyle w:val="HTable"/>
        <w:tblW w:w="9646" w:type="dxa"/>
        <w:tblLook w:val="04A0" w:firstRow="1" w:lastRow="0" w:firstColumn="1" w:lastColumn="0" w:noHBand="0" w:noVBand="1"/>
      </w:tblPr>
      <w:tblGrid>
        <w:gridCol w:w="4788"/>
        <w:gridCol w:w="4858"/>
      </w:tblGrid>
      <w:tr w:rsidR="00B40596" w:rsidRPr="00904B7A" w14:paraId="2D1CE2E5"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72B8F56B" w14:textId="77777777" w:rsidR="00B40596" w:rsidRPr="00904B7A" w:rsidRDefault="00B40596" w:rsidP="003E2020">
            <w:pPr>
              <w:pStyle w:val="HCompactBodyBoldCenteredWhite"/>
              <w:keepNext/>
              <w:keepLines/>
            </w:pPr>
            <w:r w:rsidRPr="00904B7A">
              <w:t>Reference</w:t>
            </w:r>
          </w:p>
        </w:tc>
        <w:tc>
          <w:tcPr>
            <w:tcW w:w="4858" w:type="dxa"/>
          </w:tcPr>
          <w:p w14:paraId="3CABFD30" w14:textId="77777777" w:rsidR="00B40596" w:rsidRPr="00904B7A" w:rsidRDefault="00B40596" w:rsidP="003E2020">
            <w:pPr>
              <w:pStyle w:val="HCompactBodyBoldCenteredWhite"/>
              <w:keepNext/>
              <w:keepLines/>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B40596" w:rsidRPr="00904B7A" w14:paraId="5CC853D8"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6DF06EA1" w14:textId="4F101D8B" w:rsidR="00B40596" w:rsidRPr="00CE5A47" w:rsidRDefault="00281FCE" w:rsidP="003E2020">
            <w:pPr>
              <w:pStyle w:val="HCompactBody"/>
              <w:keepNext/>
              <w:keepLines/>
              <w:rPr>
                <w:szCs w:val="20"/>
              </w:rPr>
            </w:pPr>
            <w:r w:rsidRPr="00CE5A47">
              <w:rPr>
                <w:szCs w:val="20"/>
              </w:rPr>
              <w:t>[HDMI 2.0:</w:t>
            </w:r>
            <w:r w:rsidR="005D0743" w:rsidRPr="00CE5A47">
              <w:rPr>
                <w:szCs w:val="20"/>
              </w:rPr>
              <w:t xml:space="preserve"> 7</w:t>
            </w:r>
            <w:r w:rsidR="00B40596" w:rsidRPr="00CE5A47">
              <w:rPr>
                <w:szCs w:val="20"/>
              </w:rPr>
              <w:t>.1</w:t>
            </w:r>
            <w:r w:rsidR="00D66E59" w:rsidRPr="00CE5A47">
              <w:rPr>
                <w:szCs w:val="20"/>
              </w:rPr>
              <w:t>]</w:t>
            </w:r>
          </w:p>
        </w:tc>
        <w:tc>
          <w:tcPr>
            <w:tcW w:w="4858" w:type="dxa"/>
          </w:tcPr>
          <w:p w14:paraId="173CE821" w14:textId="33765728" w:rsidR="00B40596" w:rsidRPr="00CE5A47" w:rsidRDefault="003E2020" w:rsidP="00186D6D">
            <w:pPr>
              <w:pStyle w:val="HCompactBody"/>
              <w:keepNext/>
              <w:keepLines/>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CE5A47">
              <w:rPr>
                <w:rFonts w:asciiTheme="majorHAnsi" w:hAnsiTheme="majorHAnsi"/>
                <w:sz w:val="20"/>
                <w:szCs w:val="20"/>
              </w:rPr>
              <w:t>“</w:t>
            </w:r>
            <w:r w:rsidR="001406B3" w:rsidRPr="00CE5A47">
              <w:rPr>
                <w:rFonts w:asciiTheme="majorHAnsi" w:hAnsiTheme="majorHAnsi"/>
                <w:sz w:val="20"/>
                <w:szCs w:val="20"/>
              </w:rPr>
              <w:t xml:space="preserve">Figure 7-1 shows the signal mapping and timing for transferring </w:t>
            </w:r>
            <w:r w:rsidR="00F153A9" w:rsidRPr="00CE5A47">
              <w:rPr>
                <w:rFonts w:asciiTheme="majorHAnsi" w:hAnsiTheme="majorHAnsi"/>
                <w:sz w:val="20"/>
                <w:szCs w:val="20"/>
              </w:rPr>
              <w:t>YC</w:t>
            </w:r>
            <w:r w:rsidR="00F153A9" w:rsidRPr="00CE5A47">
              <w:rPr>
                <w:rFonts w:asciiTheme="majorHAnsi" w:hAnsiTheme="majorHAnsi"/>
                <w:sz w:val="20"/>
                <w:szCs w:val="20"/>
                <w:vertAlign w:val="subscript"/>
              </w:rPr>
              <w:t>B</w:t>
            </w:r>
            <w:r w:rsidR="00F153A9" w:rsidRPr="00CE5A47">
              <w:rPr>
                <w:rFonts w:asciiTheme="majorHAnsi" w:hAnsiTheme="majorHAnsi"/>
                <w:sz w:val="20"/>
                <w:szCs w:val="20"/>
              </w:rPr>
              <w:t>C</w:t>
            </w:r>
            <w:r w:rsidR="00F153A9" w:rsidRPr="00CE5A47">
              <w:rPr>
                <w:rFonts w:asciiTheme="majorHAnsi" w:hAnsiTheme="majorHAnsi"/>
                <w:sz w:val="20"/>
                <w:szCs w:val="20"/>
                <w:vertAlign w:val="subscript"/>
              </w:rPr>
              <w:t>R</w:t>
            </w:r>
            <w:r w:rsidR="00F153A9" w:rsidRPr="00CE5A47">
              <w:rPr>
                <w:rFonts w:asciiTheme="majorHAnsi" w:hAnsiTheme="majorHAnsi"/>
                <w:sz w:val="20"/>
                <w:szCs w:val="20"/>
              </w:rPr>
              <w:t xml:space="preserve"> </w:t>
            </w:r>
            <w:r w:rsidR="001406B3" w:rsidRPr="00CE5A47">
              <w:rPr>
                <w:rFonts w:asciiTheme="majorHAnsi" w:hAnsiTheme="majorHAnsi"/>
                <w:sz w:val="20"/>
                <w:szCs w:val="20"/>
              </w:rPr>
              <w:t xml:space="preserve">4:2:0 Pixel encoded progressive video data across HDMI. </w:t>
            </w:r>
            <w:r w:rsidR="00454837" w:rsidRPr="00CE5A47">
              <w:rPr>
                <w:rFonts w:asciiTheme="majorHAnsi" w:hAnsiTheme="majorHAnsi"/>
                <w:sz w:val="20"/>
                <w:szCs w:val="20"/>
              </w:rPr>
              <w:t xml:space="preserve"> </w:t>
            </w:r>
            <w:r w:rsidR="001406B3" w:rsidRPr="00CE5A47">
              <w:rPr>
                <w:rFonts w:asciiTheme="majorHAnsi" w:hAnsiTheme="majorHAnsi"/>
                <w:sz w:val="20"/>
                <w:szCs w:val="20"/>
              </w:rPr>
              <w:t xml:space="preserve">The two horizontally successive 8-bit Y components are transmitted in TMDS Channel 1 and 2, respectively in order. </w:t>
            </w:r>
            <w:r w:rsidR="00454837" w:rsidRPr="00CE5A47">
              <w:rPr>
                <w:rFonts w:asciiTheme="majorHAnsi" w:hAnsiTheme="majorHAnsi"/>
                <w:sz w:val="20"/>
                <w:szCs w:val="20"/>
              </w:rPr>
              <w:t xml:space="preserve"> </w:t>
            </w:r>
            <w:r w:rsidR="001406B3" w:rsidRPr="00CE5A47">
              <w:rPr>
                <w:rFonts w:asciiTheme="majorHAnsi" w:hAnsiTheme="majorHAnsi"/>
                <w:sz w:val="20"/>
                <w:szCs w:val="20"/>
              </w:rPr>
              <w:t>The 8-bit C</w:t>
            </w:r>
            <w:r w:rsidR="001406B3" w:rsidRPr="00CE5A47">
              <w:rPr>
                <w:rFonts w:asciiTheme="majorHAnsi" w:hAnsiTheme="majorHAnsi"/>
                <w:sz w:val="20"/>
                <w:szCs w:val="20"/>
                <w:vertAlign w:val="subscript"/>
              </w:rPr>
              <w:t>B</w:t>
            </w:r>
            <w:r w:rsidR="001406B3" w:rsidRPr="00CE5A47">
              <w:rPr>
                <w:rFonts w:asciiTheme="majorHAnsi" w:hAnsiTheme="majorHAnsi"/>
                <w:sz w:val="20"/>
                <w:szCs w:val="20"/>
              </w:rPr>
              <w:t xml:space="preserve"> or C</w:t>
            </w:r>
            <w:r w:rsidR="001406B3" w:rsidRPr="00CE5A47">
              <w:rPr>
                <w:rFonts w:asciiTheme="majorHAnsi" w:hAnsiTheme="majorHAnsi"/>
                <w:sz w:val="20"/>
                <w:szCs w:val="20"/>
                <w:vertAlign w:val="subscript"/>
              </w:rPr>
              <w:t>R</w:t>
            </w:r>
            <w:r w:rsidR="001406B3" w:rsidRPr="00CE5A47">
              <w:rPr>
                <w:rFonts w:asciiTheme="majorHAnsi" w:hAnsiTheme="majorHAnsi"/>
                <w:sz w:val="20"/>
                <w:szCs w:val="20"/>
              </w:rPr>
              <w:t xml:space="preserve"> components are alternately transmitted in TMDS Channel 0, line by line.</w:t>
            </w:r>
            <w:r w:rsidRPr="00CE5A47">
              <w:rPr>
                <w:rFonts w:asciiTheme="majorHAnsi" w:hAnsiTheme="majorHAnsi"/>
                <w:sz w:val="20"/>
                <w:szCs w:val="20"/>
              </w:rPr>
              <w:t>”</w:t>
            </w:r>
          </w:p>
          <w:p w14:paraId="16A1F63C" w14:textId="77777777" w:rsidR="00B81A82" w:rsidRPr="00CE5A47" w:rsidRDefault="00B81A82" w:rsidP="00186D6D">
            <w:pPr>
              <w:pStyle w:val="HCompactBody"/>
              <w:keepNext/>
              <w:keepLines/>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p w14:paraId="3BD10562" w14:textId="172B5AD9" w:rsidR="00B81A82" w:rsidRPr="00CE5A47" w:rsidRDefault="00B81A82" w:rsidP="00186D6D">
            <w:pPr>
              <w:pStyle w:val="HCompactBody"/>
              <w:keepNext/>
              <w:keepLines/>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CE5A47">
              <w:rPr>
                <w:rFonts w:asciiTheme="majorHAnsi" w:hAnsiTheme="majorHAnsi"/>
                <w:sz w:val="20"/>
                <w:szCs w:val="20"/>
              </w:rPr>
              <w:t>“A Source shall not send a Video Format with YC</w:t>
            </w:r>
            <w:r w:rsidRPr="00CE5A47">
              <w:rPr>
                <w:rFonts w:asciiTheme="majorHAnsi" w:hAnsiTheme="majorHAnsi"/>
                <w:sz w:val="20"/>
                <w:szCs w:val="20"/>
                <w:vertAlign w:val="subscript"/>
              </w:rPr>
              <w:t>B</w:t>
            </w:r>
            <w:r w:rsidRPr="00CE5A47">
              <w:rPr>
                <w:rFonts w:asciiTheme="majorHAnsi" w:hAnsiTheme="majorHAnsi"/>
                <w:sz w:val="20"/>
                <w:szCs w:val="20"/>
              </w:rPr>
              <w:t>C</w:t>
            </w:r>
            <w:r w:rsidRPr="00CE5A47">
              <w:rPr>
                <w:rFonts w:asciiTheme="majorHAnsi" w:hAnsiTheme="majorHAnsi"/>
                <w:sz w:val="20"/>
                <w:szCs w:val="20"/>
                <w:vertAlign w:val="subscript"/>
              </w:rPr>
              <w:t>R</w:t>
            </w:r>
            <w:r w:rsidRPr="00CE5A47">
              <w:rPr>
                <w:rFonts w:asciiTheme="majorHAnsi" w:hAnsiTheme="majorHAnsi"/>
                <w:sz w:val="20"/>
                <w:szCs w:val="20"/>
              </w:rPr>
              <w:t xml:space="preserve"> 4:2:0 Pixel Encoded data to a Sink that does not indicate support for such format in the Y420CMDB (YCBCR 4:2:0 Capability Map Data Block) or Y420VDB (YCBCR 4:2:0 Video Data Block), as defined in CEA-861-F Section 7.5.10 and 7.5.11.”</w:t>
            </w:r>
          </w:p>
        </w:tc>
      </w:tr>
    </w:tbl>
    <w:p w14:paraId="69ADD050" w14:textId="77777777" w:rsidR="00B40596" w:rsidRPr="00904B7A" w:rsidRDefault="00B40596" w:rsidP="00B40596">
      <w:pPr>
        <w:pStyle w:val="HeadingTitleBold"/>
      </w:pPr>
      <w:r w:rsidRPr="00904B7A">
        <w:t>Capability(s)</w:t>
      </w:r>
    </w:p>
    <w:p w14:paraId="4C1D83F9" w14:textId="3C47673A" w:rsidR="00B40596" w:rsidRPr="00904B7A" w:rsidRDefault="003A5430" w:rsidP="00B40596">
      <w:pPr>
        <w:pStyle w:val="HBody"/>
        <w:rPr>
          <w:b/>
          <w:bCs/>
        </w:rPr>
      </w:pPr>
      <w:r w:rsidRPr="00904B7A">
        <w:t>The Source DUT supports at least one Video</w:t>
      </w:r>
      <w:r w:rsidR="00753794" w:rsidRPr="00904B7A">
        <w:t xml:space="preserve"> Format in </w:t>
      </w:r>
      <w:r w:rsidR="00F153A9" w:rsidRPr="00904B7A">
        <w:t>YC</w:t>
      </w:r>
      <w:r w:rsidR="00F153A9" w:rsidRPr="00904B7A">
        <w:rPr>
          <w:vertAlign w:val="subscript"/>
        </w:rPr>
        <w:t>B</w:t>
      </w:r>
      <w:r w:rsidR="00F153A9" w:rsidRPr="00904B7A">
        <w:t>C</w:t>
      </w:r>
      <w:r w:rsidR="00F153A9" w:rsidRPr="00904B7A">
        <w:rPr>
          <w:vertAlign w:val="subscript"/>
        </w:rPr>
        <w:t>R</w:t>
      </w:r>
      <w:r w:rsidR="00F153A9" w:rsidRPr="00904B7A">
        <w:t xml:space="preserve"> </w:t>
      </w:r>
      <w:r w:rsidR="00753794" w:rsidRPr="00904B7A">
        <w:t xml:space="preserve">4:2:0 </w:t>
      </w:r>
      <w:r w:rsidR="003E2020" w:rsidRPr="00904B7A">
        <w:t>color sampling mode.</w:t>
      </w:r>
    </w:p>
    <w:p w14:paraId="235CCB6A" w14:textId="62700AAC" w:rsidR="00B40596" w:rsidRPr="00904B7A" w:rsidRDefault="00B40596" w:rsidP="00B40596">
      <w:pPr>
        <w:pStyle w:val="Caption"/>
      </w:pPr>
      <w:bookmarkStart w:id="178" w:name="_Toc234530083"/>
      <w:bookmarkStart w:id="179" w:name="_Toc242777039"/>
      <w:r w:rsidRPr="00904B7A">
        <w:t xml:space="preserve">Table </w:t>
      </w:r>
      <w:fldSimple w:instr=" STYLEREF 1 \s ">
        <w:r w:rsidR="00B7622A">
          <w:rPr>
            <w:noProof/>
          </w:rPr>
          <w:t>7</w:t>
        </w:r>
      </w:fldSimple>
      <w:r w:rsidRPr="00904B7A">
        <w:noBreakHyphen/>
      </w:r>
      <w:fldSimple w:instr=" SEQ Table \* ARABIC \s 1 ">
        <w:r w:rsidR="00B7622A">
          <w:rPr>
            <w:noProof/>
          </w:rPr>
          <w:t>32</w:t>
        </w:r>
      </w:fldSimple>
      <w:r w:rsidRPr="00904B7A">
        <w:t xml:space="preserve"> </w:t>
      </w:r>
      <w:r w:rsidR="00766A56" w:rsidRPr="00904B7A">
        <w:t>Sou</w:t>
      </w:r>
      <w:r w:rsidR="006E2846" w:rsidRPr="00904B7A">
        <w:t>rce TMDS Pixel Enc</w:t>
      </w:r>
      <w:r w:rsidR="00F153A9" w:rsidRPr="00904B7A">
        <w:t>oding – YC</w:t>
      </w:r>
      <w:r w:rsidR="00F153A9" w:rsidRPr="00904B7A">
        <w:rPr>
          <w:vertAlign w:val="subscript"/>
        </w:rPr>
        <w:t>B</w:t>
      </w:r>
      <w:r w:rsidR="00F153A9" w:rsidRPr="00904B7A">
        <w:t>C</w:t>
      </w:r>
      <w:r w:rsidR="00F153A9" w:rsidRPr="00904B7A">
        <w:rPr>
          <w:vertAlign w:val="subscript"/>
        </w:rPr>
        <w:t>R</w:t>
      </w:r>
      <w:r w:rsidR="00766A56" w:rsidRPr="00904B7A">
        <w:t xml:space="preserve"> 4:2:0 – TMDS Pixel Encoding </w:t>
      </w:r>
      <w:r w:rsidRPr="00904B7A">
        <w:t>Generic Equipment</w:t>
      </w:r>
      <w:bookmarkEnd w:id="178"/>
      <w:bookmarkEnd w:id="179"/>
    </w:p>
    <w:tbl>
      <w:tblPr>
        <w:tblStyle w:val="HTable"/>
        <w:tblW w:w="9468" w:type="dxa"/>
        <w:tblLayout w:type="fixed"/>
        <w:tblLook w:val="04A0" w:firstRow="1" w:lastRow="0" w:firstColumn="1" w:lastColumn="0" w:noHBand="0" w:noVBand="1"/>
      </w:tblPr>
      <w:tblGrid>
        <w:gridCol w:w="652"/>
        <w:gridCol w:w="7646"/>
        <w:gridCol w:w="1170"/>
      </w:tblGrid>
      <w:tr w:rsidR="00B40596" w:rsidRPr="00904B7A" w14:paraId="3F2544A2"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39F460D3" w14:textId="77777777" w:rsidR="00B40596" w:rsidRPr="00904B7A" w:rsidRDefault="00B40596" w:rsidP="00B40596">
            <w:pPr>
              <w:pStyle w:val="HCompactBodyBoldCenteredWhite"/>
            </w:pPr>
            <w:r w:rsidRPr="00904B7A">
              <w:t>Item</w:t>
            </w:r>
          </w:p>
        </w:tc>
        <w:tc>
          <w:tcPr>
            <w:tcW w:w="7646" w:type="dxa"/>
          </w:tcPr>
          <w:p w14:paraId="6F3344C8" w14:textId="77777777" w:rsidR="00B40596" w:rsidRPr="00904B7A" w:rsidRDefault="00B40596" w:rsidP="00B40596">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w:t>
            </w:r>
          </w:p>
        </w:tc>
        <w:tc>
          <w:tcPr>
            <w:tcW w:w="1170" w:type="dxa"/>
          </w:tcPr>
          <w:p w14:paraId="1CE2AD76" w14:textId="77777777" w:rsidR="00B40596" w:rsidRPr="00904B7A" w:rsidRDefault="00B40596" w:rsidP="00B40596">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Quantity</w:t>
            </w:r>
          </w:p>
        </w:tc>
      </w:tr>
      <w:tr w:rsidR="00E74E14" w:rsidRPr="00904B7A" w14:paraId="35827B4C"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13C6E09B" w14:textId="77777777" w:rsidR="00E74E14" w:rsidRPr="00186D6D" w:rsidRDefault="00E74E14" w:rsidP="00F51F13">
            <w:pPr>
              <w:pStyle w:val="Hdatatablerows"/>
              <w:jc w:val="left"/>
              <w:rPr>
                <w:rFonts w:ascii="Calibri" w:hAnsi="Calibri"/>
              </w:rPr>
            </w:pPr>
            <w:r w:rsidRPr="00186D6D">
              <w:t>1</w:t>
            </w:r>
          </w:p>
        </w:tc>
        <w:tc>
          <w:tcPr>
            <w:tcW w:w="7646" w:type="dxa"/>
          </w:tcPr>
          <w:p w14:paraId="4FA36769" w14:textId="38850166" w:rsidR="00E74E14" w:rsidRPr="00186D6D" w:rsidRDefault="00E74E14" w:rsidP="00F51F13">
            <w:pPr>
              <w:pStyle w:val="Hdatatablerows"/>
              <w:jc w:val="left"/>
              <w:cnfStyle w:val="000000000000" w:firstRow="0" w:lastRow="0" w:firstColumn="0" w:lastColumn="0" w:oddVBand="0" w:evenVBand="0" w:oddHBand="0" w:evenHBand="0" w:firstRowFirstColumn="0" w:firstRowLastColumn="0" w:lastRowFirstColumn="0" w:lastRowLastColumn="0"/>
              <w:rPr>
                <w:sz w:val="22"/>
                <w:szCs w:val="22"/>
              </w:rPr>
            </w:pPr>
            <w:r w:rsidRPr="00F51F13">
              <w:t>DDC Slave Emulator</w:t>
            </w:r>
          </w:p>
        </w:tc>
        <w:tc>
          <w:tcPr>
            <w:tcW w:w="1170" w:type="dxa"/>
          </w:tcPr>
          <w:p w14:paraId="4AC2FD76" w14:textId="77777777" w:rsidR="00E74E14" w:rsidRPr="00CD3C94" w:rsidRDefault="00E74E14" w:rsidP="00F51F13">
            <w:pPr>
              <w:pStyle w:val="Hdatatablerows"/>
              <w:jc w:val="left"/>
              <w:cnfStyle w:val="000000000000" w:firstRow="0" w:lastRow="0" w:firstColumn="0" w:lastColumn="0" w:oddVBand="0" w:evenVBand="0" w:oddHBand="0" w:evenHBand="0" w:firstRowFirstColumn="0" w:firstRowLastColumn="0" w:lastRowFirstColumn="0" w:lastRowLastColumn="0"/>
            </w:pPr>
            <w:r w:rsidRPr="00CD3C94">
              <w:t>1</w:t>
            </w:r>
          </w:p>
        </w:tc>
      </w:tr>
      <w:tr w:rsidR="00E74E14" w:rsidRPr="00904B7A" w14:paraId="34255DBF"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1927F0AF" w14:textId="5BD059A2" w:rsidR="00E74E14" w:rsidRPr="00186D6D" w:rsidRDefault="00E74E14" w:rsidP="00F51F13">
            <w:pPr>
              <w:pStyle w:val="Hdatatablerows"/>
              <w:jc w:val="left"/>
              <w:rPr>
                <w:rFonts w:ascii="Calibri" w:hAnsi="Calibri"/>
              </w:rPr>
            </w:pPr>
            <w:r w:rsidRPr="00186D6D">
              <w:t>2</w:t>
            </w:r>
          </w:p>
        </w:tc>
        <w:tc>
          <w:tcPr>
            <w:tcW w:w="7646" w:type="dxa"/>
          </w:tcPr>
          <w:p w14:paraId="2C492FC9" w14:textId="61937507" w:rsidR="00E74E14" w:rsidRPr="00186D6D" w:rsidRDefault="00E74E14" w:rsidP="00F51F13">
            <w:pPr>
              <w:pStyle w:val="Hdatatablerows"/>
              <w:jc w:val="left"/>
              <w:cnfStyle w:val="000000000000" w:firstRow="0" w:lastRow="0" w:firstColumn="0" w:lastColumn="0" w:oddVBand="0" w:evenVBand="0" w:oddHBand="0" w:evenHBand="0" w:firstRowFirstColumn="0" w:firstRowLastColumn="0" w:lastRowFirstColumn="0" w:lastRowLastColumn="0"/>
            </w:pPr>
            <w:r w:rsidRPr="00F51F13">
              <w:t>EDID Emulator</w:t>
            </w:r>
          </w:p>
        </w:tc>
        <w:tc>
          <w:tcPr>
            <w:tcW w:w="1170" w:type="dxa"/>
          </w:tcPr>
          <w:p w14:paraId="0EBAED11" w14:textId="47090E87" w:rsidR="00E74E14" w:rsidRPr="00CD3C94" w:rsidRDefault="00E74E14" w:rsidP="00F51F13">
            <w:pPr>
              <w:pStyle w:val="Hdatatablerows"/>
              <w:jc w:val="left"/>
              <w:cnfStyle w:val="000000000000" w:firstRow="0" w:lastRow="0" w:firstColumn="0" w:lastColumn="0" w:oddVBand="0" w:evenVBand="0" w:oddHBand="0" w:evenHBand="0" w:firstRowFirstColumn="0" w:firstRowLastColumn="0" w:lastRowFirstColumn="0" w:lastRowLastColumn="0"/>
            </w:pPr>
            <w:r w:rsidRPr="00CD3C94">
              <w:t>1</w:t>
            </w:r>
          </w:p>
        </w:tc>
      </w:tr>
      <w:tr w:rsidR="00E74E14" w:rsidRPr="00904B7A" w14:paraId="12798AD9"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2A05EAF4" w14:textId="630B7B88" w:rsidR="00E74E14" w:rsidRPr="00186D6D" w:rsidRDefault="00E74E14" w:rsidP="00F51F13">
            <w:pPr>
              <w:pStyle w:val="Hdatatablerows"/>
              <w:jc w:val="left"/>
              <w:rPr>
                <w:rFonts w:ascii="Calibri" w:hAnsi="Calibri"/>
              </w:rPr>
            </w:pPr>
            <w:r w:rsidRPr="00186D6D">
              <w:t>3</w:t>
            </w:r>
          </w:p>
        </w:tc>
        <w:tc>
          <w:tcPr>
            <w:tcW w:w="7646" w:type="dxa"/>
          </w:tcPr>
          <w:p w14:paraId="401357A6" w14:textId="70FD789D" w:rsidR="00E74E14" w:rsidRPr="00186D6D" w:rsidRDefault="00E74E14" w:rsidP="00F51F13">
            <w:pPr>
              <w:pStyle w:val="Hdatatablerows"/>
              <w:jc w:val="left"/>
              <w:cnfStyle w:val="000000000000" w:firstRow="0" w:lastRow="0" w:firstColumn="0" w:lastColumn="0" w:oddVBand="0" w:evenVBand="0" w:oddHBand="0" w:evenHBand="0" w:firstRowFirstColumn="0" w:firstRowLastColumn="0" w:lastRowFirstColumn="0" w:lastRowLastColumn="0"/>
            </w:pPr>
            <w:r w:rsidRPr="00F51F13">
              <w:t>297MHz Video Protocol Analyzer w/ YC</w:t>
            </w:r>
            <w:r w:rsidRPr="00DF0A80">
              <w:rPr>
                <w:vertAlign w:val="subscript"/>
              </w:rPr>
              <w:t>B</w:t>
            </w:r>
            <w:r w:rsidRPr="00F51F13">
              <w:t>C</w:t>
            </w:r>
            <w:r w:rsidRPr="00DF0A80">
              <w:rPr>
                <w:vertAlign w:val="subscript"/>
              </w:rPr>
              <w:t>R</w:t>
            </w:r>
            <w:r w:rsidRPr="00F51F13">
              <w:t xml:space="preserve"> 4:2:0 option</w:t>
            </w:r>
          </w:p>
        </w:tc>
        <w:tc>
          <w:tcPr>
            <w:tcW w:w="1170" w:type="dxa"/>
          </w:tcPr>
          <w:p w14:paraId="4116604F" w14:textId="417F35AC" w:rsidR="00E74E14" w:rsidRPr="00CD3C94" w:rsidRDefault="00E74E14" w:rsidP="00F51F13">
            <w:pPr>
              <w:pStyle w:val="Hdatatablerows"/>
              <w:jc w:val="left"/>
              <w:cnfStyle w:val="000000000000" w:firstRow="0" w:lastRow="0" w:firstColumn="0" w:lastColumn="0" w:oddVBand="0" w:evenVBand="0" w:oddHBand="0" w:evenHBand="0" w:firstRowFirstColumn="0" w:firstRowLastColumn="0" w:lastRowFirstColumn="0" w:lastRowLastColumn="0"/>
            </w:pPr>
            <w:r w:rsidRPr="00CD3C94">
              <w:t>1</w:t>
            </w:r>
          </w:p>
        </w:tc>
      </w:tr>
    </w:tbl>
    <w:p w14:paraId="297266FE" w14:textId="77777777" w:rsidR="00B40596" w:rsidRPr="00904B7A" w:rsidRDefault="00B40596" w:rsidP="00B40596">
      <w:pPr>
        <w:pStyle w:val="HeadingTitleBold"/>
      </w:pPr>
      <w:r w:rsidRPr="00904B7A">
        <w:t>Procedure</w:t>
      </w:r>
    </w:p>
    <w:p w14:paraId="50A4A641" w14:textId="5DFA6AD4" w:rsidR="00E74E14" w:rsidRPr="00904B7A" w:rsidRDefault="00654480" w:rsidP="00090867">
      <w:pPr>
        <w:pStyle w:val="HList1"/>
        <w:numPr>
          <w:ilvl w:val="0"/>
          <w:numId w:val="39"/>
        </w:numPr>
      </w:pPr>
      <w:r w:rsidRPr="00904B7A">
        <w:t>If the CDF</w:t>
      </w:r>
      <w:r w:rsidR="00E74E14" w:rsidRPr="00904B7A">
        <w:t xml:space="preserve"> field </w:t>
      </w:r>
      <w:r w:rsidR="0000779E" w:rsidRPr="00904B7A">
        <w:fldChar w:fldCharType="begin"/>
      </w:r>
      <w:r w:rsidR="0000779E" w:rsidRPr="00904B7A">
        <w:instrText xml:space="preserve"> REF Source_HDMI_YCBCR_420 \h </w:instrText>
      </w:r>
      <w:r w:rsidR="0000779E" w:rsidRPr="00904B7A">
        <w:fldChar w:fldCharType="separate"/>
      </w:r>
      <w:r w:rsidR="00B7622A" w:rsidRPr="00C25597">
        <w:t>Source_HDMI_YCBCR_420</w:t>
      </w:r>
      <w:r w:rsidR="0000779E" w:rsidRPr="00904B7A">
        <w:fldChar w:fldCharType="end"/>
      </w:r>
      <w:r w:rsidR="00406F38">
        <w:t xml:space="preserve"> is</w:t>
      </w:r>
      <w:r w:rsidR="00E74E14" w:rsidRPr="00904B7A">
        <w:t xml:space="preserve"> “N”</w:t>
      </w:r>
      <w:r w:rsidR="001765A2">
        <w:t>,</w:t>
      </w:r>
      <w:r w:rsidR="00E74E14" w:rsidRPr="00904B7A">
        <w:t xml:space="preserve"> then </w:t>
      </w:r>
      <w:r w:rsidR="00B42BEA" w:rsidRPr="00904B7A">
        <w:t>SKIP this test.</w:t>
      </w:r>
    </w:p>
    <w:p w14:paraId="578AFC61" w14:textId="061460F2" w:rsidR="00E74E14" w:rsidRPr="00904B7A" w:rsidRDefault="00245FEA" w:rsidP="003D25AA">
      <w:pPr>
        <w:pStyle w:val="HList1"/>
      </w:pPr>
      <w:r w:rsidRPr="00904B7A">
        <w:t>Connect the Source</w:t>
      </w:r>
      <w:r w:rsidR="00E74E14" w:rsidRPr="00904B7A">
        <w:t xml:space="preserve"> DUT </w:t>
      </w:r>
      <w:r w:rsidRPr="00904B7A">
        <w:t>to a 297</w:t>
      </w:r>
      <w:r w:rsidR="00E74E14" w:rsidRPr="00904B7A">
        <w:t xml:space="preserve">MHz Video Protocol Analyzer with </w:t>
      </w:r>
      <w:r w:rsidRPr="00904B7A">
        <w:t xml:space="preserve">the </w:t>
      </w:r>
      <w:r w:rsidR="00E74E14" w:rsidRPr="00904B7A">
        <w:t xml:space="preserve">DDC Slave Emulator </w:t>
      </w:r>
      <w:r w:rsidRPr="00904B7A">
        <w:t xml:space="preserve">and </w:t>
      </w:r>
      <w:r w:rsidR="00E74E14" w:rsidRPr="00904B7A">
        <w:t>EDID Emulator.</w:t>
      </w:r>
    </w:p>
    <w:p w14:paraId="0A00FD3E" w14:textId="77777777" w:rsidR="00E74E14" w:rsidRPr="00904B7A" w:rsidRDefault="00E74E14" w:rsidP="003D25AA">
      <w:pPr>
        <w:pStyle w:val="HList1"/>
      </w:pPr>
      <w:r w:rsidRPr="00904B7A">
        <w:t>Program the EDID Emulator to reveal an EDID containing the following:</w:t>
      </w:r>
    </w:p>
    <w:p w14:paraId="23E1E466" w14:textId="23C0717A" w:rsidR="003B0DB4" w:rsidRPr="00904B7A" w:rsidRDefault="00F153A9" w:rsidP="00090867">
      <w:pPr>
        <w:pStyle w:val="HList1"/>
        <w:numPr>
          <w:ilvl w:val="1"/>
          <w:numId w:val="9"/>
        </w:numPr>
      </w:pPr>
      <w:r w:rsidRPr="00904B7A">
        <w:t>YC</w:t>
      </w:r>
      <w:r w:rsidRPr="00904B7A">
        <w:rPr>
          <w:vertAlign w:val="subscript"/>
        </w:rPr>
        <w:t>B</w:t>
      </w:r>
      <w:r w:rsidRPr="00904B7A">
        <w:t>C</w:t>
      </w:r>
      <w:r w:rsidRPr="00904B7A">
        <w:rPr>
          <w:vertAlign w:val="subscript"/>
        </w:rPr>
        <w:t>R</w:t>
      </w:r>
      <w:r w:rsidRPr="00904B7A">
        <w:t xml:space="preserve"> </w:t>
      </w:r>
      <w:r w:rsidR="003B0DB4" w:rsidRPr="00904B7A">
        <w:rPr>
          <w:rFonts w:hint="eastAsia"/>
        </w:rPr>
        <w:t xml:space="preserve">4:2:0 Video Data </w:t>
      </w:r>
      <w:r w:rsidR="00382EF7" w:rsidRPr="00904B7A">
        <w:t>Block with</w:t>
      </w:r>
      <w:r w:rsidR="00521AC1">
        <w:t>:</w:t>
      </w:r>
    </w:p>
    <w:p w14:paraId="2C03F087" w14:textId="46B8BE6E" w:rsidR="003B0DB4" w:rsidRDefault="00F153A9" w:rsidP="00090867">
      <w:pPr>
        <w:pStyle w:val="HList1"/>
        <w:numPr>
          <w:ilvl w:val="2"/>
          <w:numId w:val="9"/>
        </w:numPr>
      </w:pPr>
      <w:r w:rsidRPr="00904B7A">
        <w:t>YC</w:t>
      </w:r>
      <w:r w:rsidRPr="00904B7A">
        <w:rPr>
          <w:vertAlign w:val="subscript"/>
        </w:rPr>
        <w:t>B</w:t>
      </w:r>
      <w:r w:rsidRPr="00904B7A">
        <w:t>C</w:t>
      </w:r>
      <w:r w:rsidRPr="00904B7A">
        <w:rPr>
          <w:vertAlign w:val="subscript"/>
        </w:rPr>
        <w:t>R</w:t>
      </w:r>
      <w:r w:rsidRPr="00904B7A">
        <w:t xml:space="preserve"> </w:t>
      </w:r>
      <w:r w:rsidR="00BB76E7" w:rsidRPr="00904B7A">
        <w:rPr>
          <w:rFonts w:hint="eastAsia"/>
        </w:rPr>
        <w:t>4:2:</w:t>
      </w:r>
      <w:r w:rsidR="006D1419" w:rsidRPr="00904B7A">
        <w:rPr>
          <w:rFonts w:hint="eastAsia"/>
        </w:rPr>
        <w:t>0</w:t>
      </w:r>
      <w:r w:rsidR="00751CD5">
        <w:t>-only</w:t>
      </w:r>
      <w:r w:rsidR="006D1419" w:rsidRPr="00904B7A">
        <w:rPr>
          <w:rFonts w:hint="eastAsia"/>
        </w:rPr>
        <w:t xml:space="preserve"> with</w:t>
      </w:r>
      <w:r w:rsidR="00BB76E7" w:rsidRPr="00904B7A">
        <w:rPr>
          <w:rFonts w:hint="eastAsia"/>
        </w:rPr>
        <w:t xml:space="preserve"> SVDs = 96,</w:t>
      </w:r>
      <w:r w:rsidR="00BB76E7" w:rsidRPr="00904B7A">
        <w:t xml:space="preserve"> </w:t>
      </w:r>
      <w:r w:rsidR="00BB76E7" w:rsidRPr="00904B7A">
        <w:rPr>
          <w:rFonts w:hint="eastAsia"/>
        </w:rPr>
        <w:t>97,</w:t>
      </w:r>
      <w:r w:rsidR="00BB76E7" w:rsidRPr="00904B7A">
        <w:t xml:space="preserve"> </w:t>
      </w:r>
      <w:r w:rsidR="00BB76E7" w:rsidRPr="00904B7A">
        <w:rPr>
          <w:rFonts w:hint="eastAsia"/>
        </w:rPr>
        <w:t>101,</w:t>
      </w:r>
      <w:r w:rsidR="00BB76E7" w:rsidRPr="00904B7A">
        <w:t xml:space="preserve"> </w:t>
      </w:r>
      <w:r w:rsidR="00BB76E7" w:rsidRPr="00904B7A">
        <w:rPr>
          <w:rFonts w:hint="eastAsia"/>
        </w:rPr>
        <w:t>102,</w:t>
      </w:r>
      <w:r w:rsidR="00BB76E7" w:rsidRPr="00904B7A">
        <w:t xml:space="preserve"> </w:t>
      </w:r>
      <w:r w:rsidR="00BB76E7" w:rsidRPr="00904B7A">
        <w:rPr>
          <w:rFonts w:hint="eastAsia"/>
        </w:rPr>
        <w:t>106 and 107</w:t>
      </w:r>
      <w:r w:rsidR="00BB76E7" w:rsidRPr="00904B7A">
        <w:t xml:space="preserve"> (NOTE: </w:t>
      </w:r>
      <w:r w:rsidR="002717C6">
        <w:t>If</w:t>
      </w:r>
      <w:r w:rsidR="00BB76E7" w:rsidRPr="00904B7A">
        <w:t xml:space="preserve"> a regular Video Data Block is also present, then it shall not contain SVDs = 96, 97, 101, 102, </w:t>
      </w:r>
      <w:r w:rsidR="00B81A82">
        <w:t xml:space="preserve">106, </w:t>
      </w:r>
      <w:r w:rsidR="00BB76E7" w:rsidRPr="00904B7A">
        <w:t>or 107)</w:t>
      </w:r>
    </w:p>
    <w:p w14:paraId="1E85A198" w14:textId="0742ABAB" w:rsidR="00521AC1" w:rsidRPr="00904B7A" w:rsidRDefault="00521AC1" w:rsidP="00090867">
      <w:pPr>
        <w:pStyle w:val="HList1"/>
        <w:numPr>
          <w:ilvl w:val="2"/>
          <w:numId w:val="9"/>
        </w:numPr>
      </w:pPr>
      <w:r>
        <w:t>N</w:t>
      </w:r>
      <w:r w:rsidRPr="00521AC1">
        <w:t>o HF-VSDB shall be included</w:t>
      </w:r>
      <w:r>
        <w:t>.</w:t>
      </w:r>
    </w:p>
    <w:p w14:paraId="5C878AC4" w14:textId="5A2C1DED" w:rsidR="00E74E14" w:rsidRPr="00904B7A" w:rsidRDefault="008A2FB1" w:rsidP="00207EA8">
      <w:pPr>
        <w:pStyle w:val="HList1"/>
      </w:pPr>
      <w:bookmarkStart w:id="180" w:name="_Ref239932188"/>
      <w:r w:rsidRPr="00904B7A">
        <w:t>Operate the Source</w:t>
      </w:r>
      <w:r w:rsidR="00E74E14" w:rsidRPr="00904B7A">
        <w:t xml:space="preserve"> DUT to </w:t>
      </w:r>
      <w:r w:rsidRPr="00904B7A">
        <w:t xml:space="preserve">output a </w:t>
      </w:r>
      <w:r w:rsidR="006D7DC0">
        <w:t xml:space="preserve">24-bit/Pixel </w:t>
      </w:r>
      <w:r w:rsidRPr="00904B7A">
        <w:t>Y</w:t>
      </w:r>
      <w:r w:rsidR="00E74E14" w:rsidRPr="00904B7A">
        <w:t>C</w:t>
      </w:r>
      <w:r w:rsidR="00E74E14" w:rsidRPr="00904B7A">
        <w:rPr>
          <w:vertAlign w:val="subscript"/>
        </w:rPr>
        <w:t>B</w:t>
      </w:r>
      <w:r w:rsidR="00E74E14" w:rsidRPr="00904B7A">
        <w:t>C</w:t>
      </w:r>
      <w:r w:rsidR="00E74E14" w:rsidRPr="00904B7A">
        <w:rPr>
          <w:vertAlign w:val="subscript"/>
        </w:rPr>
        <w:t>R</w:t>
      </w:r>
      <w:r w:rsidR="00E74E14" w:rsidRPr="00904B7A">
        <w:t xml:space="preserve"> 4:2:0 </w:t>
      </w:r>
      <w:r w:rsidR="00D24893" w:rsidRPr="00904B7A">
        <w:t>Pixel</w:t>
      </w:r>
      <w:r w:rsidR="00E74E14" w:rsidRPr="00904B7A">
        <w:t xml:space="preserve"> encoded signal at a </w:t>
      </w:r>
      <w:r w:rsidR="00512A50" w:rsidRPr="00904B7A">
        <w:t>Video Format</w:t>
      </w:r>
      <w:r w:rsidR="00E74E14" w:rsidRPr="00904B7A">
        <w:t xml:space="preserve"> for which it supports 4:2:0 transmission (see </w:t>
      </w:r>
      <w:r w:rsidR="003818C1">
        <w:t>CDF</w:t>
      </w:r>
      <w:r w:rsidR="003818C1" w:rsidRPr="00904B7A">
        <w:t xml:space="preserve"> </w:t>
      </w:r>
      <w:r w:rsidR="003818C1">
        <w:t>f</w:t>
      </w:r>
      <w:r w:rsidR="00E74E14" w:rsidRPr="00904B7A">
        <w:t>ield</w:t>
      </w:r>
      <w:r w:rsidR="0000779E" w:rsidRPr="00904B7A">
        <w:t xml:space="preserve"> </w:t>
      </w:r>
      <w:r w:rsidR="0000779E" w:rsidRPr="00904B7A">
        <w:fldChar w:fldCharType="begin"/>
      </w:r>
      <w:r w:rsidR="0000779E" w:rsidRPr="00904B7A">
        <w:instrText xml:space="preserve"> REF Source_HDMI_YCBCR_420_Video_Formats \h </w:instrText>
      </w:r>
      <w:r w:rsidR="0000779E" w:rsidRPr="00904B7A">
        <w:fldChar w:fldCharType="separate"/>
      </w:r>
      <w:r w:rsidR="00B7622A" w:rsidRPr="00C25597">
        <w:t>Source_HDMI_YCBCR_420_Video_Formats</w:t>
      </w:r>
      <w:r w:rsidR="0000779E" w:rsidRPr="00904B7A">
        <w:fldChar w:fldCharType="end"/>
      </w:r>
      <w:r w:rsidR="00E74E14" w:rsidRPr="00904B7A">
        <w:t xml:space="preserve">), repeating all of the following tests for </w:t>
      </w:r>
      <w:r w:rsidR="00195EE1" w:rsidRPr="00904B7A">
        <w:rPr>
          <w:rFonts w:hint="eastAsia"/>
        </w:rPr>
        <w:t>at least one of</w:t>
      </w:r>
      <w:r w:rsidRPr="00904B7A">
        <w:t xml:space="preserve"> the</w:t>
      </w:r>
      <w:r w:rsidR="00195EE1" w:rsidRPr="00904B7A">
        <w:t xml:space="preserve"> </w:t>
      </w:r>
      <w:r w:rsidR="00E74E14" w:rsidRPr="00904B7A">
        <w:t xml:space="preserve">supported </w:t>
      </w:r>
      <w:r w:rsidR="00512A50" w:rsidRPr="00904B7A">
        <w:t>Video Format</w:t>
      </w:r>
      <w:r w:rsidRPr="00904B7A">
        <w:t>s</w:t>
      </w:r>
      <w:r w:rsidR="00E74E14" w:rsidRPr="00904B7A">
        <w:t xml:space="preserve">: The content of the video signal being output from the DUT shall contain visible differentiation of colors/grays </w:t>
      </w:r>
      <w:r w:rsidR="00FF6F1B">
        <w:t xml:space="preserve">(e.g., </w:t>
      </w:r>
      <w:r w:rsidR="00454837" w:rsidRPr="00904B7A">
        <w:t xml:space="preserve"> </w:t>
      </w:r>
      <w:r w:rsidR="00AA5A04" w:rsidRPr="00904B7A">
        <w:t xml:space="preserve">a </w:t>
      </w:r>
      <w:r w:rsidR="00E74E14" w:rsidRPr="00904B7A">
        <w:t>natural</w:t>
      </w:r>
      <w:r w:rsidR="007836BB" w:rsidRPr="00904B7A">
        <w:t xml:space="preserve"> </w:t>
      </w:r>
      <w:r w:rsidR="00E74E14" w:rsidRPr="00904B7A">
        <w:t>scene with sufficient color variation).</w:t>
      </w:r>
      <w:bookmarkEnd w:id="180"/>
    </w:p>
    <w:p w14:paraId="048F7303" w14:textId="6984FD6A" w:rsidR="00E74E14" w:rsidRPr="00904B7A" w:rsidRDefault="00B14596" w:rsidP="00F51F13">
      <w:pPr>
        <w:pStyle w:val="HTestsectionheader"/>
      </w:pPr>
      <w:r>
        <w:t>[</w:t>
      </w:r>
      <w:r w:rsidR="00E74E14" w:rsidRPr="00904B7A">
        <w:t xml:space="preserve">Video </w:t>
      </w:r>
      <w:r w:rsidR="00D24893" w:rsidRPr="00904B7A">
        <w:t>Pixel</w:t>
      </w:r>
      <w:r w:rsidR="00E74E14" w:rsidRPr="00904B7A">
        <w:t xml:space="preserve"> encoding test</w:t>
      </w:r>
      <w:r>
        <w:t>]</w:t>
      </w:r>
    </w:p>
    <w:p w14:paraId="28FC965A" w14:textId="2DFAB010" w:rsidR="00DF0CDA" w:rsidRPr="00904B7A" w:rsidRDefault="00E74E14" w:rsidP="00207EA8">
      <w:pPr>
        <w:pStyle w:val="HList1"/>
      </w:pPr>
      <w:r w:rsidRPr="00904B7A">
        <w:t xml:space="preserve">If </w:t>
      </w:r>
      <w:r w:rsidR="00AA5A04" w:rsidRPr="00904B7A">
        <w:t xml:space="preserve">the </w:t>
      </w:r>
      <w:r w:rsidRPr="00904B7A">
        <w:t>DUT supports</w:t>
      </w:r>
      <w:r w:rsidR="00AA5A04" w:rsidRPr="00904B7A">
        <w:t xml:space="preserve"> the</w:t>
      </w:r>
      <w:r w:rsidRPr="00904B7A">
        <w:t xml:space="preserve"> generation of test image</w:t>
      </w:r>
      <w:r w:rsidR="00DC006D" w:rsidRPr="00904B7A">
        <w:t xml:space="preserve">(s) (see </w:t>
      </w:r>
      <w:r w:rsidR="001765A2">
        <w:t xml:space="preserve">the </w:t>
      </w:r>
      <w:r w:rsidR="003818C1">
        <w:t>CDF field</w:t>
      </w:r>
      <w:r w:rsidR="003818C1" w:rsidRPr="00904B7A">
        <w:t xml:space="preserve"> </w:t>
      </w:r>
      <w:r w:rsidR="00DC006D" w:rsidRPr="00904B7A">
        <w:fldChar w:fldCharType="begin"/>
      </w:r>
      <w:r w:rsidR="00DC006D" w:rsidRPr="00904B7A">
        <w:instrText xml:space="preserve"> REF Source_HDMI_YCBCR_420_Test_Image \h </w:instrText>
      </w:r>
      <w:r w:rsidR="00DC006D" w:rsidRPr="00904B7A">
        <w:fldChar w:fldCharType="separate"/>
      </w:r>
      <w:r w:rsidR="00B7622A" w:rsidRPr="00C25597">
        <w:t>Source_HDMI_YCBCR_420_Test_Image</w:t>
      </w:r>
      <w:r w:rsidR="00DC006D" w:rsidRPr="00904B7A">
        <w:fldChar w:fldCharType="end"/>
      </w:r>
      <w:r w:rsidRPr="00904B7A">
        <w:t xml:space="preserve">), operate </w:t>
      </w:r>
      <w:r w:rsidR="00AA5A04" w:rsidRPr="00904B7A">
        <w:t>it</w:t>
      </w:r>
      <w:r w:rsidRPr="00904B7A">
        <w:t xml:space="preserve"> to generate these images one by one</w:t>
      </w:r>
      <w:r w:rsidR="00AA5A04" w:rsidRPr="00904B7A">
        <w:t xml:space="preserve"> (</w:t>
      </w:r>
      <w:r w:rsidRPr="00904B7A">
        <w:t xml:space="preserve">see </w:t>
      </w:r>
      <w:r w:rsidR="00D54367" w:rsidRPr="00904B7A">
        <w:fldChar w:fldCharType="begin"/>
      </w:r>
      <w:r w:rsidR="00D54367" w:rsidRPr="00904B7A">
        <w:instrText xml:space="preserve"> REF _Ref359240034 \n \h </w:instrText>
      </w:r>
      <w:r w:rsidR="00D54367" w:rsidRPr="00904B7A">
        <w:fldChar w:fldCharType="separate"/>
      </w:r>
      <w:r w:rsidR="00B7622A">
        <w:t>Appendix A</w:t>
      </w:r>
      <w:r w:rsidR="00D54367" w:rsidRPr="00904B7A">
        <w:fldChar w:fldCharType="end"/>
      </w:r>
      <w:r w:rsidR="00D54367" w:rsidRPr="00904B7A">
        <w:t xml:space="preserve"> </w:t>
      </w:r>
      <w:r w:rsidRPr="00904B7A">
        <w:t xml:space="preserve">for images to be used). </w:t>
      </w:r>
      <w:r w:rsidR="00454837" w:rsidRPr="00904B7A">
        <w:t xml:space="preserve"> </w:t>
      </w:r>
      <w:r w:rsidR="00946B74" w:rsidRPr="00904B7A">
        <w:t xml:space="preserve">The </w:t>
      </w:r>
      <w:r w:rsidR="006B300F" w:rsidRPr="00904B7A">
        <w:t xml:space="preserve">TE checks </w:t>
      </w:r>
      <w:r w:rsidR="00AA5A04" w:rsidRPr="00904B7A">
        <w:t xml:space="preserve">the </w:t>
      </w:r>
      <w:r w:rsidR="006B300F" w:rsidRPr="00904B7A">
        <w:t>video signal as received from the DUT.</w:t>
      </w:r>
    </w:p>
    <w:p w14:paraId="46A00372" w14:textId="593BCB55" w:rsidR="00DF0CDA" w:rsidRPr="00904B7A" w:rsidRDefault="00DF0CDA" w:rsidP="00090867">
      <w:pPr>
        <w:pStyle w:val="HList1"/>
        <w:numPr>
          <w:ilvl w:val="1"/>
          <w:numId w:val="9"/>
        </w:numPr>
      </w:pPr>
      <w:r w:rsidRPr="00904B7A">
        <w:t xml:space="preserve">Verify that the Cr value is greater than the </w:t>
      </w:r>
      <w:r w:rsidR="00CB4AEB" w:rsidRPr="00904B7A">
        <w:t>C</w:t>
      </w:r>
      <w:r w:rsidR="00CB4AEB" w:rsidRPr="00DF0A80">
        <w:rPr>
          <w:vertAlign w:val="subscript"/>
        </w:rPr>
        <w:t>B</w:t>
      </w:r>
      <w:r w:rsidR="00CB4AEB" w:rsidRPr="00904B7A">
        <w:t xml:space="preserve"> </w:t>
      </w:r>
      <w:r w:rsidRPr="00904B7A">
        <w:t>value in the red c</w:t>
      </w:r>
      <w:r w:rsidR="005D0743" w:rsidRPr="00904B7A">
        <w:t xml:space="preserve">olor bar.  If </w:t>
      </w:r>
      <w:r w:rsidR="00CB4AEB" w:rsidRPr="00904B7A">
        <w:t>C</w:t>
      </w:r>
      <w:r w:rsidR="00CB4AEB" w:rsidRPr="00DF0A80">
        <w:rPr>
          <w:vertAlign w:val="subscript"/>
        </w:rPr>
        <w:t>R</w:t>
      </w:r>
      <w:r w:rsidR="00CB4AEB" w:rsidRPr="00904B7A">
        <w:t xml:space="preserve"> </w:t>
      </w:r>
      <w:r w:rsidR="00B90DF1" w:rsidRPr="00904B7A">
        <w:t xml:space="preserve">is </w:t>
      </w:r>
      <w:r w:rsidR="001765A2">
        <w:t>less</w:t>
      </w:r>
      <w:r w:rsidR="00B90DF1" w:rsidRPr="00904B7A">
        <w:t xml:space="preserve"> than</w:t>
      </w:r>
      <w:r w:rsidR="001765A2">
        <w:t xml:space="preserve"> or equal to</w:t>
      </w:r>
      <w:r w:rsidR="005D0743" w:rsidRPr="00904B7A">
        <w:t xml:space="preserve"> </w:t>
      </w:r>
      <w:r w:rsidR="00CB4AEB" w:rsidRPr="00904B7A">
        <w:t>C</w:t>
      </w:r>
      <w:r w:rsidR="00CB4AEB" w:rsidRPr="00DF0A80">
        <w:rPr>
          <w:vertAlign w:val="subscript"/>
        </w:rPr>
        <w:t>B</w:t>
      </w:r>
      <w:r w:rsidR="005D0743" w:rsidRPr="00904B7A">
        <w:t>, then</w:t>
      </w:r>
      <w:r w:rsidRPr="00904B7A">
        <w:t xml:space="preserve"> FAIL.</w:t>
      </w:r>
    </w:p>
    <w:p w14:paraId="03B10C8D" w14:textId="6379D406" w:rsidR="00DF0CDA" w:rsidRPr="00904B7A" w:rsidRDefault="00DF0CDA" w:rsidP="00090867">
      <w:pPr>
        <w:pStyle w:val="HList1"/>
        <w:numPr>
          <w:ilvl w:val="1"/>
          <w:numId w:val="9"/>
        </w:numPr>
      </w:pPr>
      <w:r w:rsidRPr="00904B7A">
        <w:t xml:space="preserve">Verify that the </w:t>
      </w:r>
      <w:r w:rsidR="00CB4AEB" w:rsidRPr="00904B7A">
        <w:t>C</w:t>
      </w:r>
      <w:r w:rsidR="00CB4AEB" w:rsidRPr="00DF0A80">
        <w:rPr>
          <w:vertAlign w:val="subscript"/>
        </w:rPr>
        <w:t>B</w:t>
      </w:r>
      <w:r w:rsidR="00CB4AEB" w:rsidRPr="00904B7A">
        <w:t xml:space="preserve"> </w:t>
      </w:r>
      <w:r w:rsidRPr="00904B7A">
        <w:t>value is greater than the Cr value in the blue c</w:t>
      </w:r>
      <w:r w:rsidR="005D0743" w:rsidRPr="00904B7A">
        <w:t xml:space="preserve">olor bar.  If </w:t>
      </w:r>
      <w:r w:rsidR="00CB4AEB" w:rsidRPr="00904B7A">
        <w:t>C</w:t>
      </w:r>
      <w:r w:rsidR="00CB4AEB" w:rsidRPr="00DF0A80">
        <w:rPr>
          <w:vertAlign w:val="subscript"/>
        </w:rPr>
        <w:t>B</w:t>
      </w:r>
      <w:r w:rsidR="00CB4AEB" w:rsidRPr="00904B7A">
        <w:t xml:space="preserve"> </w:t>
      </w:r>
      <w:r w:rsidR="00B90DF1" w:rsidRPr="00904B7A">
        <w:t>is</w:t>
      </w:r>
      <w:r w:rsidR="001765A2">
        <w:t xml:space="preserve"> less than or equal to </w:t>
      </w:r>
      <w:r w:rsidR="00CB4AEB" w:rsidRPr="00904B7A">
        <w:t>C</w:t>
      </w:r>
      <w:r w:rsidR="00CB4AEB" w:rsidRPr="00DF0A80">
        <w:rPr>
          <w:vertAlign w:val="subscript"/>
        </w:rPr>
        <w:t>R</w:t>
      </w:r>
      <w:r w:rsidR="005D0743" w:rsidRPr="00904B7A">
        <w:t>, then</w:t>
      </w:r>
      <w:r w:rsidRPr="00904B7A">
        <w:t xml:space="preserve"> FAIL.</w:t>
      </w:r>
    </w:p>
    <w:p w14:paraId="3A3B326C" w14:textId="51FEC9CB" w:rsidR="00DF0CDA" w:rsidRPr="00904B7A" w:rsidRDefault="00DF0CDA" w:rsidP="00090867">
      <w:pPr>
        <w:pStyle w:val="HList1"/>
        <w:numPr>
          <w:ilvl w:val="1"/>
          <w:numId w:val="9"/>
        </w:numPr>
      </w:pPr>
      <w:r w:rsidRPr="00904B7A">
        <w:t xml:space="preserve">Verify that the Y values are in order.  If the lower half of the active video area consists of </w:t>
      </w:r>
      <w:r w:rsidR="001B59B8" w:rsidRPr="00904B7A">
        <w:t xml:space="preserve">vertical </w:t>
      </w:r>
      <w:r w:rsidRPr="00904B7A">
        <w:t xml:space="preserve">bars 4 </w:t>
      </w:r>
      <w:r w:rsidR="00D24893" w:rsidRPr="00904B7A">
        <w:t>Pixel</w:t>
      </w:r>
      <w:r w:rsidRPr="00904B7A">
        <w:t xml:space="preserve">s wide, </w:t>
      </w:r>
      <w:r w:rsidR="0085127C" w:rsidRPr="00904B7A">
        <w:t>CONTINUE</w:t>
      </w:r>
      <w:r w:rsidRPr="00904B7A">
        <w:t>, otherwise</w:t>
      </w:r>
      <w:r w:rsidR="00C44427" w:rsidRPr="00904B7A">
        <w:t>, FAIL</w:t>
      </w:r>
      <w:r w:rsidR="00E27381">
        <w:t>.  (NOTE: I</w:t>
      </w:r>
      <w:r w:rsidRPr="00904B7A">
        <w:t xml:space="preserve">f the Y values are not encoded in the proper order, there will a repeated pattern of </w:t>
      </w:r>
      <w:r w:rsidR="0085127C" w:rsidRPr="00904B7A">
        <w:t>black and white bars</w:t>
      </w:r>
      <w:r w:rsidR="00946B74" w:rsidRPr="00904B7A">
        <w:t xml:space="preserve"> </w:t>
      </w:r>
      <w:r w:rsidR="0085127C" w:rsidRPr="00904B7A">
        <w:t>1</w:t>
      </w:r>
      <w:r w:rsidR="00946B74" w:rsidRPr="00904B7A">
        <w:t xml:space="preserve"> </w:t>
      </w:r>
      <w:r w:rsidR="00D24893" w:rsidRPr="00904B7A">
        <w:t>Pixel</w:t>
      </w:r>
      <w:r w:rsidR="00946B74" w:rsidRPr="00904B7A">
        <w:t xml:space="preserve"> wide</w:t>
      </w:r>
      <w:r w:rsidRPr="00904B7A">
        <w:t xml:space="preserve">, followed by either </w:t>
      </w:r>
      <w:r w:rsidR="0085127C" w:rsidRPr="00904B7A">
        <w:t xml:space="preserve">a black or a white bar </w:t>
      </w:r>
      <w:r w:rsidRPr="00904B7A">
        <w:t>2</w:t>
      </w:r>
      <w:r w:rsidR="00946B74" w:rsidRPr="00904B7A">
        <w:t xml:space="preserve"> Pixels wide</w:t>
      </w:r>
      <w:r w:rsidR="001B59B8" w:rsidRPr="00904B7A">
        <w:t>)</w:t>
      </w:r>
      <w:r w:rsidR="00E27381">
        <w:t>.</w:t>
      </w:r>
    </w:p>
    <w:p w14:paraId="7E2273E6" w14:textId="54EB4F38" w:rsidR="00DF0CDA" w:rsidRPr="00904B7A" w:rsidRDefault="00DF0CDA" w:rsidP="00090867">
      <w:pPr>
        <w:pStyle w:val="HList1"/>
        <w:numPr>
          <w:ilvl w:val="1"/>
          <w:numId w:val="9"/>
        </w:numPr>
      </w:pPr>
      <w:r w:rsidRPr="00904B7A">
        <w:t xml:space="preserve">Verify that the Y values are not located in </w:t>
      </w:r>
      <w:r w:rsidR="001B59B8" w:rsidRPr="00904B7A">
        <w:t xml:space="preserve">the </w:t>
      </w:r>
      <w:r w:rsidR="00CB4AEB" w:rsidRPr="00904B7A">
        <w:t>C</w:t>
      </w:r>
      <w:r w:rsidR="00CB4AEB" w:rsidRPr="00DF0A80">
        <w:rPr>
          <w:vertAlign w:val="subscript"/>
        </w:rPr>
        <w:t>B</w:t>
      </w:r>
      <w:r w:rsidR="001B59B8" w:rsidRPr="00904B7A">
        <w:t>/</w:t>
      </w:r>
      <w:r w:rsidR="00CB4AEB" w:rsidRPr="00904B7A">
        <w:t>C</w:t>
      </w:r>
      <w:r w:rsidR="00CB4AEB" w:rsidRPr="00DF0A80">
        <w:rPr>
          <w:vertAlign w:val="subscript"/>
        </w:rPr>
        <w:t>R</w:t>
      </w:r>
      <w:r w:rsidR="00CB4AEB" w:rsidRPr="00904B7A">
        <w:t xml:space="preserve"> </w:t>
      </w:r>
      <w:r w:rsidR="001B59B8" w:rsidRPr="00904B7A">
        <w:t>field and vice-versa</w:t>
      </w:r>
      <w:r w:rsidR="002E0480" w:rsidRPr="00904B7A">
        <w:t>,</w:t>
      </w:r>
      <w:r w:rsidR="001B59B8" w:rsidRPr="00904B7A">
        <w:t xml:space="preserve"> i.e. </w:t>
      </w:r>
      <w:r w:rsidR="00454837" w:rsidRPr="00904B7A">
        <w:t xml:space="preserve"> I</w:t>
      </w:r>
      <w:r w:rsidRPr="00904B7A">
        <w:t xml:space="preserve">f the </w:t>
      </w:r>
      <w:r w:rsidR="00CB4AEB" w:rsidRPr="00904B7A">
        <w:t>C</w:t>
      </w:r>
      <w:r w:rsidR="00CB4AEB" w:rsidRPr="00DF0A80">
        <w:rPr>
          <w:vertAlign w:val="subscript"/>
        </w:rPr>
        <w:t>B</w:t>
      </w:r>
      <w:r w:rsidR="00CB4AEB" w:rsidRPr="00904B7A">
        <w:t xml:space="preserve"> </w:t>
      </w:r>
      <w:r w:rsidRPr="00904B7A">
        <w:t xml:space="preserve">or </w:t>
      </w:r>
      <w:r w:rsidR="00CB4AEB" w:rsidRPr="00904B7A">
        <w:t>C</w:t>
      </w:r>
      <w:r w:rsidR="00CB4AEB" w:rsidRPr="00DF0A80">
        <w:rPr>
          <w:vertAlign w:val="subscript"/>
        </w:rPr>
        <w:t>R</w:t>
      </w:r>
      <w:r w:rsidR="00CB4AEB" w:rsidRPr="00904B7A">
        <w:t xml:space="preserve"> </w:t>
      </w:r>
      <w:r w:rsidRPr="00904B7A">
        <w:t xml:space="preserve">field in the lower half </w:t>
      </w:r>
      <w:r w:rsidR="00946B74" w:rsidRPr="00904B7A">
        <w:t>of the active</w:t>
      </w:r>
      <w:r w:rsidRPr="00904B7A">
        <w:t xml:space="preserve"> video contains only values in the range allowed for “Median”, and the Y fields contain values not in the range</w:t>
      </w:r>
      <w:r w:rsidR="005D0743" w:rsidRPr="00904B7A">
        <w:t xml:space="preserve"> allowed for “Median”, then CONTINUE</w:t>
      </w:r>
      <w:r w:rsidRPr="00904B7A">
        <w:t>, otherwise, FAIL.</w:t>
      </w:r>
    </w:p>
    <w:p w14:paraId="6FDEE2C8" w14:textId="55158194" w:rsidR="001765A2" w:rsidRPr="00F51F13" w:rsidRDefault="00E74E14" w:rsidP="003D25AA">
      <w:pPr>
        <w:pStyle w:val="HList1"/>
        <w:rPr>
          <w:b/>
        </w:rPr>
      </w:pPr>
      <w:r w:rsidRPr="00904B7A">
        <w:t>Decode the video signal being received from the DUT using the YC</w:t>
      </w:r>
      <w:r w:rsidRPr="00186D6D">
        <w:rPr>
          <w:vertAlign w:val="subscript"/>
        </w:rPr>
        <w:t>B</w:t>
      </w:r>
      <w:r w:rsidRPr="00904B7A">
        <w:t>C</w:t>
      </w:r>
      <w:r w:rsidRPr="00186D6D">
        <w:rPr>
          <w:vertAlign w:val="subscript"/>
        </w:rPr>
        <w:t>R</w:t>
      </w:r>
      <w:r w:rsidRPr="00904B7A">
        <w:t xml:space="preserve"> 4:2:0 mapping into a visual form and perform a visual check.</w:t>
      </w:r>
    </w:p>
    <w:p w14:paraId="751A84CF" w14:textId="7087AF25" w:rsidR="00E74E14" w:rsidRPr="00F51F13" w:rsidRDefault="00E74E14" w:rsidP="00186D6D">
      <w:pPr>
        <w:pStyle w:val="HList1"/>
      </w:pPr>
      <w:r w:rsidRPr="00186D6D">
        <w:t xml:space="preserve">If the decoded image/video appears to be distorted </w:t>
      </w:r>
      <w:r w:rsidR="00FF6F1B">
        <w:t xml:space="preserve">(e.g., </w:t>
      </w:r>
      <w:r w:rsidR="00454837" w:rsidRPr="00CD3C94">
        <w:t xml:space="preserve"> The </w:t>
      </w:r>
      <w:r w:rsidRPr="001765A2">
        <w:t xml:space="preserve">aspect ratio of </w:t>
      </w:r>
      <w:r w:rsidR="00454837" w:rsidRPr="001765A2">
        <w:t xml:space="preserve">the </w:t>
      </w:r>
      <w:r w:rsidRPr="001765A2">
        <w:t xml:space="preserve">objects is wrong) or disturbed </w:t>
      </w:r>
      <w:r w:rsidR="00FF6F1B">
        <w:t xml:space="preserve">(e.g., </w:t>
      </w:r>
      <w:r w:rsidR="00454837" w:rsidRPr="001765A2">
        <w:t>I</w:t>
      </w:r>
      <w:r w:rsidRPr="001765A2">
        <w:t>ncorrect color), then FAIL.</w:t>
      </w:r>
    </w:p>
    <w:p w14:paraId="6B6A17A4" w14:textId="7C47E7EC" w:rsidR="003B0DB4" w:rsidRPr="00904B7A" w:rsidRDefault="003B0DB4" w:rsidP="003D25AA">
      <w:pPr>
        <w:pStyle w:val="HList1"/>
      </w:pPr>
      <w:bookmarkStart w:id="181" w:name="_Ref239932264"/>
      <w:r w:rsidRPr="00904B7A">
        <w:rPr>
          <w:rFonts w:hint="eastAsia"/>
        </w:rPr>
        <w:t>Program the EDID Emulator to reveal an EDID containing the following</w:t>
      </w:r>
      <w:r w:rsidR="001765A2">
        <w:t xml:space="preserve"> and r</w:t>
      </w:r>
      <w:r w:rsidR="001765A2" w:rsidRPr="00904B7A">
        <w:t xml:space="preserve">epeat </w:t>
      </w:r>
      <w:r w:rsidR="001765A2">
        <w:t>steps</w:t>
      </w:r>
      <w:r w:rsidR="001765A2" w:rsidRPr="00904B7A">
        <w:t xml:space="preserve"> 4 to 7 above</w:t>
      </w:r>
      <w:r w:rsidRPr="00904B7A">
        <w:rPr>
          <w:rFonts w:hint="eastAsia"/>
        </w:rPr>
        <w:t>:</w:t>
      </w:r>
      <w:bookmarkEnd w:id="181"/>
    </w:p>
    <w:p w14:paraId="5C8E6FFA" w14:textId="6E7B701F" w:rsidR="003B0DB4" w:rsidRPr="00904B7A" w:rsidRDefault="00404FCB" w:rsidP="00090867">
      <w:pPr>
        <w:pStyle w:val="HList1"/>
        <w:numPr>
          <w:ilvl w:val="1"/>
          <w:numId w:val="9"/>
        </w:numPr>
      </w:pPr>
      <w:r w:rsidRPr="00904B7A">
        <w:t xml:space="preserve">Video Data Block with </w:t>
      </w:r>
      <w:r w:rsidR="003B0DB4" w:rsidRPr="00904B7A">
        <w:rPr>
          <w:rFonts w:hint="eastAsia"/>
        </w:rPr>
        <w:t>SVD</w:t>
      </w:r>
      <w:r w:rsidRPr="00904B7A">
        <w:t>s</w:t>
      </w:r>
      <w:r w:rsidR="003B0DB4" w:rsidRPr="00904B7A">
        <w:rPr>
          <w:rFonts w:hint="eastAsia"/>
        </w:rPr>
        <w:t xml:space="preserve"> for 96,</w:t>
      </w:r>
      <w:r w:rsidRPr="00904B7A">
        <w:t xml:space="preserve"> </w:t>
      </w:r>
      <w:r w:rsidR="003B0DB4" w:rsidRPr="00904B7A">
        <w:rPr>
          <w:rFonts w:hint="eastAsia"/>
        </w:rPr>
        <w:t>97,</w:t>
      </w:r>
      <w:r w:rsidRPr="00904B7A">
        <w:t xml:space="preserve"> </w:t>
      </w:r>
      <w:r w:rsidR="003B0DB4" w:rsidRPr="00904B7A">
        <w:rPr>
          <w:rFonts w:hint="eastAsia"/>
        </w:rPr>
        <w:t>101,</w:t>
      </w:r>
      <w:r w:rsidRPr="00904B7A">
        <w:t xml:space="preserve"> </w:t>
      </w:r>
      <w:r w:rsidR="003B0DB4" w:rsidRPr="00904B7A">
        <w:rPr>
          <w:rFonts w:hint="eastAsia"/>
        </w:rPr>
        <w:t>102,</w:t>
      </w:r>
      <w:r w:rsidRPr="00904B7A">
        <w:t xml:space="preserve"> </w:t>
      </w:r>
      <w:r w:rsidR="003B0DB4" w:rsidRPr="00904B7A">
        <w:rPr>
          <w:rFonts w:hint="eastAsia"/>
        </w:rPr>
        <w:t>106 and 107</w:t>
      </w:r>
      <w:r w:rsidR="004D6F83" w:rsidRPr="00904B7A">
        <w:t xml:space="preserve"> (NOTE: YC</w:t>
      </w:r>
      <w:r w:rsidR="004D6F83" w:rsidRPr="00904B7A">
        <w:rPr>
          <w:vertAlign w:val="subscript"/>
        </w:rPr>
        <w:t>B</w:t>
      </w:r>
      <w:r w:rsidR="004D6F83" w:rsidRPr="00904B7A">
        <w:t>C</w:t>
      </w:r>
      <w:r w:rsidR="004D6F83" w:rsidRPr="00904B7A">
        <w:rPr>
          <w:vertAlign w:val="subscript"/>
        </w:rPr>
        <w:t>R</w:t>
      </w:r>
      <w:r w:rsidR="004D6F83" w:rsidRPr="00904B7A">
        <w:t xml:space="preserve"> 4:2:0 Video Data Block shall be removed)</w:t>
      </w:r>
      <w:r w:rsidR="006D7DC0">
        <w:t>.</w:t>
      </w:r>
    </w:p>
    <w:p w14:paraId="5DADB0F2" w14:textId="624AF095" w:rsidR="003B0DB4" w:rsidRDefault="00F153A9" w:rsidP="00090867">
      <w:pPr>
        <w:pStyle w:val="HList1"/>
        <w:numPr>
          <w:ilvl w:val="1"/>
          <w:numId w:val="9"/>
        </w:numPr>
      </w:pPr>
      <w:r w:rsidRPr="00904B7A">
        <w:t>YC</w:t>
      </w:r>
      <w:r w:rsidRPr="00A42CBF">
        <w:rPr>
          <w:vertAlign w:val="subscript"/>
        </w:rPr>
        <w:t>B</w:t>
      </w:r>
      <w:r w:rsidRPr="00904B7A">
        <w:t>C</w:t>
      </w:r>
      <w:r w:rsidRPr="00A42CBF">
        <w:rPr>
          <w:vertAlign w:val="subscript"/>
        </w:rPr>
        <w:t>R</w:t>
      </w:r>
      <w:r w:rsidRPr="00904B7A">
        <w:t xml:space="preserve"> </w:t>
      </w:r>
      <w:r w:rsidR="00404FCB" w:rsidRPr="00904B7A">
        <w:rPr>
          <w:rFonts w:hint="eastAsia"/>
        </w:rPr>
        <w:t>4:2:0 Capability Map Data Block</w:t>
      </w:r>
      <w:r w:rsidR="003B0DB4" w:rsidRPr="00904B7A">
        <w:rPr>
          <w:rFonts w:hint="eastAsia"/>
        </w:rPr>
        <w:t xml:space="preserve"> </w:t>
      </w:r>
      <w:r w:rsidR="00404FCB" w:rsidRPr="00904B7A">
        <w:t>with</w:t>
      </w:r>
      <w:r w:rsidR="003B0DB4" w:rsidRPr="00904B7A">
        <w:rPr>
          <w:rFonts w:hint="eastAsia"/>
        </w:rPr>
        <w:t xml:space="preserve"> </w:t>
      </w:r>
      <w:r w:rsidR="006D7DC0" w:rsidRPr="006D7DC0">
        <w:t>a Capability Bit Map</w:t>
      </w:r>
      <w:r w:rsidR="008E606C">
        <w:t>,</w:t>
      </w:r>
      <w:r w:rsidR="006D7DC0" w:rsidRPr="006D7DC0">
        <w:t xml:space="preserve"> where the bits corresponding to</w:t>
      </w:r>
      <w:r w:rsidR="006D7DC0" w:rsidRPr="006D7DC0">
        <w:rPr>
          <w:rFonts w:hint="eastAsia"/>
        </w:rPr>
        <w:t xml:space="preserve"> </w:t>
      </w:r>
      <w:r w:rsidR="003B0DB4" w:rsidRPr="00904B7A">
        <w:rPr>
          <w:rFonts w:hint="eastAsia"/>
        </w:rPr>
        <w:t>SVDs 96, 97, 101, 102, 106 and 107</w:t>
      </w:r>
      <w:r w:rsidR="006D7DC0" w:rsidRPr="006D7DC0">
        <w:t xml:space="preserve"> are set</w:t>
      </w:r>
      <w:r w:rsidR="006D7DC0">
        <w:t xml:space="preserve"> </w:t>
      </w:r>
      <w:r w:rsidR="006D7DC0" w:rsidRPr="006D7DC0">
        <w:t>(=1)</w:t>
      </w:r>
      <w:r w:rsidR="006D7DC0">
        <w:t>.</w:t>
      </w:r>
    </w:p>
    <w:p w14:paraId="1E914F77" w14:textId="74D20D7F" w:rsidR="00521AC1" w:rsidRDefault="00521AC1" w:rsidP="00521AC1">
      <w:pPr>
        <w:pStyle w:val="HList1"/>
      </w:pPr>
      <w:r>
        <w:t xml:space="preserve">Program the EDID Emulator to reveal an EDID containing the following and repeat step </w:t>
      </w:r>
      <w:r>
        <w:fldChar w:fldCharType="begin"/>
      </w:r>
      <w:r>
        <w:instrText xml:space="preserve"> REF _Ref239932188 \n \h </w:instrText>
      </w:r>
      <w:r>
        <w:fldChar w:fldCharType="separate"/>
      </w:r>
      <w:r w:rsidR="00B7622A">
        <w:t>4</w:t>
      </w:r>
      <w:r>
        <w:fldChar w:fldCharType="end"/>
      </w:r>
      <w:r>
        <w:t xml:space="preserve"> above:</w:t>
      </w:r>
    </w:p>
    <w:p w14:paraId="47A25B2D" w14:textId="13BBD19B" w:rsidR="00521AC1" w:rsidRDefault="00521AC1" w:rsidP="00090867">
      <w:pPr>
        <w:pStyle w:val="HList1"/>
        <w:numPr>
          <w:ilvl w:val="1"/>
          <w:numId w:val="114"/>
        </w:numPr>
      </w:pPr>
      <w:r>
        <w:t xml:space="preserve">     As in step </w:t>
      </w:r>
      <w:r>
        <w:fldChar w:fldCharType="begin"/>
      </w:r>
      <w:r>
        <w:instrText xml:space="preserve"> REF _Ref239932264 \n \h </w:instrText>
      </w:r>
      <w:r>
        <w:fldChar w:fldCharType="separate"/>
      </w:r>
      <w:r w:rsidR="00B7622A">
        <w:t>8</w:t>
      </w:r>
      <w:r>
        <w:fldChar w:fldCharType="end"/>
      </w:r>
      <w:r>
        <w:t>, but without YC</w:t>
      </w:r>
      <w:r w:rsidRPr="00243515">
        <w:rPr>
          <w:vertAlign w:val="subscript"/>
        </w:rPr>
        <w:t>B</w:t>
      </w:r>
      <w:r>
        <w:t>C</w:t>
      </w:r>
      <w:r w:rsidRPr="00243515">
        <w:rPr>
          <w:vertAlign w:val="subscript"/>
        </w:rPr>
        <w:t>R</w:t>
      </w:r>
      <w:r>
        <w:t xml:space="preserve"> 4:2:0 Capability Map Data Block.</w:t>
      </w:r>
    </w:p>
    <w:p w14:paraId="10A26839" w14:textId="02C90C59" w:rsidR="00521AC1" w:rsidRPr="00904B7A" w:rsidRDefault="00521AC1" w:rsidP="00392DF7">
      <w:pPr>
        <w:pStyle w:val="HList1"/>
      </w:pPr>
      <w:r>
        <w:t>If the Source DUT outputs or can be operated to output a YC</w:t>
      </w:r>
      <w:r w:rsidRPr="00243515">
        <w:rPr>
          <w:vertAlign w:val="subscript"/>
        </w:rPr>
        <w:t>B</w:t>
      </w:r>
      <w:r>
        <w:t>C</w:t>
      </w:r>
      <w:r w:rsidRPr="00243515">
        <w:rPr>
          <w:vertAlign w:val="subscript"/>
        </w:rPr>
        <w:t>R</w:t>
      </w:r>
      <w:r>
        <w:t xml:space="preserve"> 4:2:0 pixel encoded signal, then FAIL.</w:t>
      </w:r>
    </w:p>
    <w:p w14:paraId="1AB6252E" w14:textId="68428BF1" w:rsidR="00B97BC8" w:rsidRPr="00904B7A" w:rsidRDefault="00B97BC8" w:rsidP="00B97BC8">
      <w:pPr>
        <w:pStyle w:val="Heading3"/>
      </w:pPr>
      <w:bookmarkStart w:id="182" w:name="_Toc234529918"/>
      <w:bookmarkStart w:id="183" w:name="_Toc242776815"/>
      <w:r w:rsidRPr="00904B7A">
        <w:t>Source Pixel Encoding YC</w:t>
      </w:r>
      <w:r w:rsidRPr="00904B7A">
        <w:rPr>
          <w:szCs w:val="36"/>
          <w:vertAlign w:val="subscript"/>
        </w:rPr>
        <w:t>B</w:t>
      </w:r>
      <w:r w:rsidRPr="00904B7A">
        <w:t>C</w:t>
      </w:r>
      <w:r w:rsidRPr="00904B7A">
        <w:rPr>
          <w:szCs w:val="36"/>
          <w:vertAlign w:val="subscript"/>
        </w:rPr>
        <w:t>R</w:t>
      </w:r>
      <w:r w:rsidRPr="00904B7A">
        <w:t xml:space="preserve"> 4:2:0 </w:t>
      </w:r>
      <w:r w:rsidRPr="00904B7A">
        <w:rPr>
          <w:rFonts w:eastAsiaTheme="minorEastAsia" w:hint="eastAsia"/>
          <w:lang w:eastAsia="ja-JP"/>
        </w:rPr>
        <w:t xml:space="preserve">Deep Color </w:t>
      </w:r>
      <w:r w:rsidRPr="00904B7A">
        <w:t>Tests</w:t>
      </w:r>
      <w:bookmarkEnd w:id="182"/>
      <w:bookmarkEnd w:id="183"/>
    </w:p>
    <w:p w14:paraId="58BD195F" w14:textId="5552385E" w:rsidR="00B97BC8" w:rsidRPr="00904B7A" w:rsidRDefault="00B97BC8" w:rsidP="003D25AA">
      <w:pPr>
        <w:pStyle w:val="Heading4TestTitle"/>
        <w:pageBreakBefore w:val="0"/>
        <w:rPr>
          <w:vertAlign w:val="subscript"/>
        </w:rPr>
      </w:pPr>
      <w:bookmarkStart w:id="184" w:name="_Toc234529919"/>
      <w:bookmarkStart w:id="185" w:name="_Toc242776816"/>
      <w:r w:rsidRPr="00904B7A">
        <w:t>Test ID HF1-</w:t>
      </w:r>
      <w:r w:rsidR="00157BC0" w:rsidRPr="00904B7A">
        <w:t>3</w:t>
      </w:r>
      <w:r w:rsidR="00157BC0" w:rsidRPr="00904B7A">
        <w:rPr>
          <w:rFonts w:eastAsiaTheme="minorEastAsia" w:hint="eastAsia"/>
          <w:lang w:eastAsia="ja-JP"/>
        </w:rPr>
        <w:t>2</w:t>
      </w:r>
      <w:r w:rsidRPr="00904B7A">
        <w:t>: Source Pixel Encoding – YC</w:t>
      </w:r>
      <w:r w:rsidRPr="00904B7A">
        <w:rPr>
          <w:bCs/>
          <w:iCs w:val="0"/>
          <w:szCs w:val="24"/>
          <w:vertAlign w:val="subscript"/>
        </w:rPr>
        <w:t>B</w:t>
      </w:r>
      <w:r w:rsidRPr="00904B7A">
        <w:t>C</w:t>
      </w:r>
      <w:r w:rsidRPr="00904B7A">
        <w:rPr>
          <w:bCs/>
          <w:iCs w:val="0"/>
          <w:szCs w:val="24"/>
          <w:vertAlign w:val="subscript"/>
        </w:rPr>
        <w:t>R</w:t>
      </w:r>
      <w:r w:rsidRPr="00904B7A">
        <w:t xml:space="preserve"> 4:2:0 </w:t>
      </w:r>
      <w:r w:rsidRPr="00904B7A">
        <w:rPr>
          <w:rFonts w:eastAsiaTheme="minorEastAsia" w:hint="eastAsia"/>
          <w:lang w:eastAsia="ja-JP"/>
        </w:rPr>
        <w:t xml:space="preserve">Deep Color </w:t>
      </w:r>
      <w:r w:rsidRPr="00904B7A">
        <w:t>– TMDS Pixel Encoding</w:t>
      </w:r>
      <w:bookmarkEnd w:id="184"/>
      <w:bookmarkEnd w:id="185"/>
    </w:p>
    <w:p w14:paraId="6E409366" w14:textId="77777777" w:rsidR="00511062" w:rsidRPr="00904B7A" w:rsidRDefault="00511062" w:rsidP="00511062">
      <w:pPr>
        <w:pStyle w:val="HeadingTitleBold"/>
      </w:pPr>
      <w:r w:rsidRPr="00904B7A">
        <w:t>Objective</w:t>
      </w:r>
    </w:p>
    <w:p w14:paraId="526894DD" w14:textId="411A44B8" w:rsidR="00511062" w:rsidRPr="00904B7A" w:rsidRDefault="00B97BC8" w:rsidP="003D25AA">
      <w:pPr>
        <w:pStyle w:val="Caption"/>
      </w:pPr>
      <w:r w:rsidRPr="00904B7A">
        <w:rPr>
          <w:b w:val="0"/>
          <w:i w:val="0"/>
        </w:rPr>
        <w:t xml:space="preserve">Confirm that a </w:t>
      </w:r>
      <w:r w:rsidR="00F153A9" w:rsidRPr="00F51F13">
        <w:rPr>
          <w:b w:val="0"/>
          <w:i w:val="0"/>
        </w:rPr>
        <w:t>YC</w:t>
      </w:r>
      <w:r w:rsidR="00F153A9" w:rsidRPr="00F51F13">
        <w:rPr>
          <w:b w:val="0"/>
          <w:i w:val="0"/>
          <w:vertAlign w:val="subscript"/>
        </w:rPr>
        <w:t>B</w:t>
      </w:r>
      <w:r w:rsidR="00F153A9" w:rsidRPr="00F51F13">
        <w:rPr>
          <w:b w:val="0"/>
          <w:i w:val="0"/>
        </w:rPr>
        <w:t>C</w:t>
      </w:r>
      <w:r w:rsidR="00F153A9" w:rsidRPr="00F51F13">
        <w:rPr>
          <w:b w:val="0"/>
          <w:i w:val="0"/>
          <w:vertAlign w:val="subscript"/>
        </w:rPr>
        <w:t>R</w:t>
      </w:r>
      <w:r w:rsidR="00F153A9" w:rsidRPr="00904B7A">
        <w:t xml:space="preserve"> </w:t>
      </w:r>
      <w:r w:rsidRPr="00904B7A">
        <w:rPr>
          <w:b w:val="0"/>
          <w:i w:val="0"/>
        </w:rPr>
        <w:t xml:space="preserve">4:2:0 </w:t>
      </w:r>
      <w:r w:rsidRPr="00904B7A">
        <w:rPr>
          <w:rFonts w:hint="eastAsia"/>
          <w:b w:val="0"/>
          <w:i w:val="0"/>
          <w:lang w:eastAsia="ja-JP"/>
        </w:rPr>
        <w:t xml:space="preserve">Deep Color </w:t>
      </w:r>
      <w:r w:rsidR="00D24893" w:rsidRPr="00904B7A">
        <w:rPr>
          <w:b w:val="0"/>
          <w:i w:val="0"/>
        </w:rPr>
        <w:t>Pixel</w:t>
      </w:r>
      <w:r w:rsidRPr="00904B7A">
        <w:rPr>
          <w:b w:val="0"/>
          <w:i w:val="0"/>
        </w:rPr>
        <w:t xml:space="preserve"> encoding-capable Source DUT outputs </w:t>
      </w:r>
      <w:r w:rsidR="00654D0C">
        <w:rPr>
          <w:b w:val="0"/>
          <w:i w:val="0"/>
        </w:rPr>
        <w:t xml:space="preserve">the </w:t>
      </w:r>
      <w:r w:rsidRPr="00904B7A">
        <w:rPr>
          <w:b w:val="0"/>
          <w:i w:val="0"/>
        </w:rPr>
        <w:t xml:space="preserve">correct </w:t>
      </w:r>
      <w:r w:rsidR="00F153A9" w:rsidRPr="00F51F13">
        <w:rPr>
          <w:b w:val="0"/>
          <w:i w:val="0"/>
        </w:rPr>
        <w:t>YC</w:t>
      </w:r>
      <w:r w:rsidR="00F153A9" w:rsidRPr="00F51F13">
        <w:rPr>
          <w:b w:val="0"/>
          <w:i w:val="0"/>
          <w:vertAlign w:val="subscript"/>
        </w:rPr>
        <w:t>B</w:t>
      </w:r>
      <w:r w:rsidR="00F153A9" w:rsidRPr="00F51F13">
        <w:rPr>
          <w:b w:val="0"/>
          <w:i w:val="0"/>
        </w:rPr>
        <w:t>C</w:t>
      </w:r>
      <w:r w:rsidR="00F153A9" w:rsidRPr="00F51F13">
        <w:rPr>
          <w:b w:val="0"/>
          <w:i w:val="0"/>
          <w:vertAlign w:val="subscript"/>
        </w:rPr>
        <w:t>R</w:t>
      </w:r>
      <w:r w:rsidR="00F153A9" w:rsidRPr="00F51F13">
        <w:rPr>
          <w:b w:val="0"/>
          <w:i w:val="0"/>
        </w:rPr>
        <w:t xml:space="preserve"> </w:t>
      </w:r>
      <w:r w:rsidRPr="00186D6D">
        <w:rPr>
          <w:b w:val="0"/>
          <w:i w:val="0"/>
        </w:rPr>
        <w:t>4</w:t>
      </w:r>
      <w:r w:rsidRPr="00904B7A">
        <w:rPr>
          <w:b w:val="0"/>
          <w:i w:val="0"/>
        </w:rPr>
        <w:t xml:space="preserve">:2:0 </w:t>
      </w:r>
      <w:r w:rsidR="00D24893" w:rsidRPr="00904B7A">
        <w:rPr>
          <w:b w:val="0"/>
          <w:i w:val="0"/>
        </w:rPr>
        <w:t>Pixel</w:t>
      </w:r>
      <w:r w:rsidRPr="00904B7A">
        <w:rPr>
          <w:b w:val="0"/>
          <w:i w:val="0"/>
        </w:rPr>
        <w:t xml:space="preserve"> encoding and signaling. </w:t>
      </w:r>
      <w:r w:rsidR="00454837" w:rsidRPr="00904B7A">
        <w:rPr>
          <w:b w:val="0"/>
          <w:i w:val="0"/>
        </w:rPr>
        <w:t xml:space="preserve"> </w:t>
      </w:r>
      <w:r w:rsidRPr="00904B7A">
        <w:rPr>
          <w:b w:val="0"/>
          <w:i w:val="0"/>
        </w:rPr>
        <w:t xml:space="preserve">In the case where a Source DUT can output standardized test images, then </w:t>
      </w:r>
      <w:r w:rsidR="00B90DF1" w:rsidRPr="00904B7A">
        <w:rPr>
          <w:b w:val="0"/>
          <w:i w:val="0"/>
        </w:rPr>
        <w:t>e</w:t>
      </w:r>
      <w:r w:rsidRPr="00904B7A">
        <w:rPr>
          <w:b w:val="0"/>
          <w:i w:val="0"/>
        </w:rPr>
        <w:t xml:space="preserve">nsure </w:t>
      </w:r>
      <w:r w:rsidR="00B90DF1" w:rsidRPr="00904B7A">
        <w:rPr>
          <w:b w:val="0"/>
          <w:i w:val="0"/>
        </w:rPr>
        <w:t xml:space="preserve">the </w:t>
      </w:r>
      <w:r w:rsidRPr="00904B7A">
        <w:rPr>
          <w:b w:val="0"/>
          <w:i w:val="0"/>
        </w:rPr>
        <w:t xml:space="preserve">proper position of </w:t>
      </w:r>
      <w:r w:rsidR="00132939" w:rsidRPr="00904B7A">
        <w:rPr>
          <w:b w:val="0"/>
          <w:i w:val="0"/>
        </w:rPr>
        <w:t xml:space="preserve">the </w:t>
      </w:r>
      <w:r w:rsidR="00D24893" w:rsidRPr="00904B7A">
        <w:rPr>
          <w:b w:val="0"/>
          <w:i w:val="0"/>
        </w:rPr>
        <w:t>Pixel</w:t>
      </w:r>
      <w:r w:rsidRPr="00904B7A">
        <w:rPr>
          <w:b w:val="0"/>
          <w:i w:val="0"/>
        </w:rPr>
        <w:t xml:space="preserve">s and </w:t>
      </w:r>
      <w:r w:rsidR="00132939" w:rsidRPr="00904B7A">
        <w:rPr>
          <w:b w:val="0"/>
          <w:i w:val="0"/>
        </w:rPr>
        <w:t xml:space="preserve">the </w:t>
      </w:r>
      <w:r w:rsidRPr="00904B7A">
        <w:rPr>
          <w:b w:val="0"/>
          <w:i w:val="0"/>
        </w:rPr>
        <w:t xml:space="preserve">order of </w:t>
      </w:r>
      <w:r w:rsidR="00132939" w:rsidRPr="00904B7A">
        <w:rPr>
          <w:b w:val="0"/>
          <w:i w:val="0"/>
        </w:rPr>
        <w:t xml:space="preserve">the </w:t>
      </w:r>
      <w:r w:rsidRPr="00904B7A">
        <w:rPr>
          <w:b w:val="0"/>
          <w:i w:val="0"/>
        </w:rPr>
        <w:t>color-component data of</w:t>
      </w:r>
      <w:r w:rsidR="00132939" w:rsidRPr="00904B7A">
        <w:rPr>
          <w:b w:val="0"/>
          <w:i w:val="0"/>
        </w:rPr>
        <w:t xml:space="preserve"> the</w:t>
      </w:r>
      <w:r w:rsidRPr="00904B7A">
        <w:rPr>
          <w:b w:val="0"/>
          <w:i w:val="0"/>
        </w:rPr>
        <w:t xml:space="preserve"> test </w:t>
      </w:r>
      <w:r w:rsidR="00D24893" w:rsidRPr="00904B7A">
        <w:rPr>
          <w:b w:val="0"/>
          <w:i w:val="0"/>
        </w:rPr>
        <w:t>Pixel</w:t>
      </w:r>
      <w:r w:rsidRPr="00904B7A">
        <w:rPr>
          <w:b w:val="0"/>
          <w:i w:val="0"/>
        </w:rPr>
        <w:t xml:space="preserve">s </w:t>
      </w:r>
      <w:r w:rsidR="00132939" w:rsidRPr="00904B7A">
        <w:rPr>
          <w:b w:val="0"/>
          <w:i w:val="0"/>
        </w:rPr>
        <w:t xml:space="preserve">with </w:t>
      </w:r>
      <w:r w:rsidRPr="00904B7A">
        <w:rPr>
          <w:b w:val="0"/>
          <w:i w:val="0"/>
        </w:rPr>
        <w:t xml:space="preserve">fully saturated (extreme-value) color-components. </w:t>
      </w:r>
      <w:r w:rsidR="00454837" w:rsidRPr="00904B7A">
        <w:rPr>
          <w:b w:val="0"/>
          <w:i w:val="0"/>
        </w:rPr>
        <w:t xml:space="preserve"> </w:t>
      </w:r>
      <w:r w:rsidR="00533ADB">
        <w:rPr>
          <w:b w:val="0"/>
          <w:i w:val="0"/>
        </w:rPr>
        <w:t>NOTE:</w:t>
      </w:r>
      <w:r w:rsidRPr="00904B7A">
        <w:rPr>
          <w:b w:val="0"/>
          <w:i w:val="0"/>
        </w:rPr>
        <w:t xml:space="preserve"> </w:t>
      </w:r>
      <w:r w:rsidR="00533ADB">
        <w:rPr>
          <w:b w:val="0"/>
          <w:i w:val="0"/>
        </w:rPr>
        <w:t>O</w:t>
      </w:r>
      <w:r w:rsidRPr="00904B7A">
        <w:rPr>
          <w:b w:val="0"/>
          <w:i w:val="0"/>
        </w:rPr>
        <w:t xml:space="preserve">nly the spatial/ordering relationship of </w:t>
      </w:r>
      <w:r w:rsidR="00D24893" w:rsidRPr="00904B7A">
        <w:rPr>
          <w:b w:val="0"/>
          <w:i w:val="0"/>
        </w:rPr>
        <w:t>Pixel</w:t>
      </w:r>
      <w:r w:rsidRPr="00904B7A">
        <w:rPr>
          <w:b w:val="0"/>
          <w:i w:val="0"/>
        </w:rPr>
        <w:t>s/components is evaluated by this test</w:t>
      </w:r>
      <w:r w:rsidR="00654D0C">
        <w:rPr>
          <w:b w:val="0"/>
          <w:i w:val="0"/>
        </w:rPr>
        <w:t>, t</w:t>
      </w:r>
      <w:r w:rsidRPr="00904B7A">
        <w:rPr>
          <w:b w:val="0"/>
          <w:i w:val="0"/>
        </w:rPr>
        <w:t>herefore, fine color level variations (perhaps due to color/level processing) will not produce false-positive FAIL indications</w:t>
      </w:r>
      <w:r w:rsidR="00511062" w:rsidRPr="00904B7A">
        <w:rPr>
          <w:b w:val="0"/>
          <w:i w:val="0"/>
        </w:rPr>
        <w:t>.</w:t>
      </w:r>
    </w:p>
    <w:p w14:paraId="66348B5F" w14:textId="7F564FA8" w:rsidR="00B97BC8" w:rsidRPr="00904B7A" w:rsidRDefault="00511062" w:rsidP="00B97BC8">
      <w:pPr>
        <w:pStyle w:val="Caption"/>
      </w:pPr>
      <w:bookmarkStart w:id="186" w:name="_Toc234530084"/>
      <w:bookmarkStart w:id="187" w:name="_Toc242777040"/>
      <w:r w:rsidRPr="00904B7A">
        <w:t xml:space="preserve">Table </w:t>
      </w:r>
      <w:fldSimple w:instr=" STYLEREF 1 \s ">
        <w:r w:rsidR="00B7622A">
          <w:rPr>
            <w:noProof/>
          </w:rPr>
          <w:t>7</w:t>
        </w:r>
      </w:fldSimple>
      <w:r w:rsidRPr="00904B7A">
        <w:noBreakHyphen/>
      </w:r>
      <w:fldSimple w:instr=" SEQ Table \* ARABIC \s 1 ">
        <w:r w:rsidR="00B7622A">
          <w:rPr>
            <w:noProof/>
          </w:rPr>
          <w:t>33</w:t>
        </w:r>
      </w:fldSimple>
      <w:r w:rsidRPr="00904B7A">
        <w:t xml:space="preserve"> Source TMDS Pixel Encoding – YC</w:t>
      </w:r>
      <w:r w:rsidRPr="00DF0A80">
        <w:rPr>
          <w:vertAlign w:val="subscript"/>
        </w:rPr>
        <w:t>B</w:t>
      </w:r>
      <w:r w:rsidRPr="00904B7A">
        <w:t>C</w:t>
      </w:r>
      <w:r w:rsidRPr="00DF0A80">
        <w:rPr>
          <w:vertAlign w:val="subscript"/>
        </w:rPr>
        <w:t>R</w:t>
      </w:r>
      <w:r w:rsidRPr="00904B7A">
        <w:t xml:space="preserve"> 4:2:0 </w:t>
      </w:r>
      <w:r w:rsidRPr="00904B7A">
        <w:rPr>
          <w:rFonts w:hint="eastAsia"/>
          <w:lang w:eastAsia="ja-JP"/>
        </w:rPr>
        <w:t>Deep Color</w:t>
      </w:r>
      <w:r w:rsidRPr="00904B7A">
        <w:t>– TMDS Pixel Encoding Requirements</w:t>
      </w:r>
      <w:bookmarkEnd w:id="186"/>
      <w:bookmarkEnd w:id="187"/>
    </w:p>
    <w:tbl>
      <w:tblPr>
        <w:tblStyle w:val="HTable"/>
        <w:tblW w:w="9646" w:type="dxa"/>
        <w:tblLook w:val="04A0" w:firstRow="1" w:lastRow="0" w:firstColumn="1" w:lastColumn="0" w:noHBand="0" w:noVBand="1"/>
      </w:tblPr>
      <w:tblGrid>
        <w:gridCol w:w="4788"/>
        <w:gridCol w:w="4858"/>
      </w:tblGrid>
      <w:tr w:rsidR="008F6B4F" w:rsidRPr="00904B7A" w14:paraId="66CAAA0C"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2D3D628B" w14:textId="77777777" w:rsidR="008F6B4F" w:rsidRPr="00904B7A" w:rsidRDefault="008F6B4F" w:rsidP="00BF5CFD">
            <w:pPr>
              <w:pStyle w:val="HCompactBodyBoldCenteredWhite"/>
              <w:keepNext/>
              <w:keepLines/>
              <w:rPr>
                <w:b/>
              </w:rPr>
            </w:pPr>
            <w:r w:rsidRPr="00904B7A">
              <w:t>Reference</w:t>
            </w:r>
          </w:p>
        </w:tc>
        <w:tc>
          <w:tcPr>
            <w:tcW w:w="4858" w:type="dxa"/>
          </w:tcPr>
          <w:p w14:paraId="26FA2E30" w14:textId="77777777" w:rsidR="008F6B4F" w:rsidRPr="00904B7A" w:rsidRDefault="008F6B4F" w:rsidP="00BF5CFD">
            <w:pPr>
              <w:pStyle w:val="HCompactBodyBoldCenteredWhite"/>
              <w:keepNext/>
              <w:keepLines/>
              <w:cnfStyle w:val="100000000000" w:firstRow="1" w:lastRow="0" w:firstColumn="0" w:lastColumn="0" w:oddVBand="0" w:evenVBand="0" w:oddHBand="0" w:evenHBand="0" w:firstRowFirstColumn="0" w:firstRowLastColumn="0" w:lastRowFirstColumn="0" w:lastRowLastColumn="0"/>
              <w:rPr>
                <w:b/>
              </w:rPr>
            </w:pPr>
            <w:r w:rsidRPr="00904B7A">
              <w:t xml:space="preserve">Requirement </w:t>
            </w:r>
          </w:p>
        </w:tc>
      </w:tr>
      <w:tr w:rsidR="00B97BC8" w:rsidRPr="00904B7A" w14:paraId="413F028F"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31E97730" w14:textId="6FFC6AC7" w:rsidR="00B97BC8" w:rsidRPr="00904B7A" w:rsidRDefault="00281FCE" w:rsidP="001B5A46">
            <w:pPr>
              <w:pStyle w:val="HCompactBody"/>
              <w:keepNext/>
              <w:keepLines/>
              <w:rPr>
                <w:lang w:eastAsia="ja-JP"/>
              </w:rPr>
            </w:pPr>
            <w:r>
              <w:t>[HDMI 2.0:</w:t>
            </w:r>
            <w:r w:rsidR="00B97BC8" w:rsidRPr="00904B7A">
              <w:t xml:space="preserve"> </w:t>
            </w:r>
            <w:r w:rsidR="00B97BC8" w:rsidRPr="00904B7A">
              <w:rPr>
                <w:rFonts w:hint="eastAsia"/>
                <w:lang w:eastAsia="ja-JP"/>
              </w:rPr>
              <w:t>7</w:t>
            </w:r>
            <w:r w:rsidR="00B97BC8" w:rsidRPr="00904B7A">
              <w:t>.1</w:t>
            </w:r>
            <w:r w:rsidR="00B97BC8" w:rsidRPr="00904B7A">
              <w:rPr>
                <w:rFonts w:hint="eastAsia"/>
                <w:lang w:eastAsia="ja-JP"/>
              </w:rPr>
              <w:t>.1</w:t>
            </w:r>
            <w:r w:rsidR="00D66E59">
              <w:rPr>
                <w:lang w:eastAsia="ja-JP"/>
              </w:rPr>
              <w:t>]</w:t>
            </w:r>
          </w:p>
        </w:tc>
        <w:tc>
          <w:tcPr>
            <w:tcW w:w="4858" w:type="dxa"/>
          </w:tcPr>
          <w:p w14:paraId="042DC19D" w14:textId="1B62566E" w:rsidR="00B97BC8" w:rsidRPr="00CE5A47" w:rsidRDefault="00B97BC8" w:rsidP="00B97BC8">
            <w:pPr>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 xml:space="preserve">“Transmission of Deep Color 4:2:0 encoded </w:t>
            </w:r>
            <w:r w:rsidR="00D24893" w:rsidRPr="00CE5A47">
              <w:rPr>
                <w:sz w:val="20"/>
                <w:szCs w:val="20"/>
              </w:rPr>
              <w:t>Pixel</w:t>
            </w:r>
            <w:r w:rsidRPr="00CE5A47">
              <w:rPr>
                <w:sz w:val="20"/>
                <w:szCs w:val="20"/>
              </w:rPr>
              <w:t xml:space="preserve">s is achieved by first mapping two 4:2:0 </w:t>
            </w:r>
            <w:r w:rsidR="00D24893" w:rsidRPr="00CE5A47">
              <w:rPr>
                <w:sz w:val="20"/>
                <w:szCs w:val="20"/>
              </w:rPr>
              <w:t>Pixel</w:t>
            </w:r>
            <w:r w:rsidRPr="00CE5A47">
              <w:rPr>
                <w:sz w:val="20"/>
                <w:szCs w:val="20"/>
              </w:rPr>
              <w:t xml:space="preserve">s onto a single 4:4:4 </w:t>
            </w:r>
            <w:r w:rsidR="00D24893" w:rsidRPr="00CE5A47">
              <w:rPr>
                <w:sz w:val="20"/>
                <w:szCs w:val="20"/>
              </w:rPr>
              <w:t>Pixel</w:t>
            </w:r>
            <w:r w:rsidRPr="00CE5A47">
              <w:rPr>
                <w:sz w:val="20"/>
                <w:szCs w:val="20"/>
              </w:rPr>
              <w:t xml:space="preserve">. </w:t>
            </w:r>
            <w:r w:rsidR="00454837" w:rsidRPr="00CE5A47">
              <w:rPr>
                <w:sz w:val="20"/>
                <w:szCs w:val="20"/>
              </w:rPr>
              <w:t xml:space="preserve"> </w:t>
            </w:r>
            <w:r w:rsidRPr="00CE5A47">
              <w:rPr>
                <w:sz w:val="20"/>
                <w:szCs w:val="20"/>
              </w:rPr>
              <w:t xml:space="preserve">The mapping is described in Table 7-1, Table 7-2, Table 7-3, and Table 7-4 for 24-, 30-, 36-, and 48-bit </w:t>
            </w:r>
            <w:r w:rsidR="00D24893" w:rsidRPr="00CE5A47">
              <w:rPr>
                <w:sz w:val="20"/>
                <w:szCs w:val="20"/>
              </w:rPr>
              <w:t>Pixel</w:t>
            </w:r>
            <w:r w:rsidRPr="00CE5A47">
              <w:rPr>
                <w:sz w:val="20"/>
                <w:szCs w:val="20"/>
              </w:rPr>
              <w:t xml:space="preserve">s respectively. </w:t>
            </w:r>
          </w:p>
          <w:p w14:paraId="648E46CD" w14:textId="5729C731" w:rsidR="00B97BC8" w:rsidRPr="00CE5A47" w:rsidRDefault="00B97BC8" w:rsidP="00DF0A80">
            <w:pPr>
              <w:cnfStyle w:val="000000000000" w:firstRow="0" w:lastRow="0" w:firstColumn="0" w:lastColumn="0" w:oddVBand="0" w:evenVBand="0" w:oddHBand="0" w:evenHBand="0" w:firstRowFirstColumn="0" w:firstRowLastColumn="0" w:lastRowFirstColumn="0" w:lastRowLastColumn="0"/>
              <w:rPr>
                <w:sz w:val="20"/>
                <w:szCs w:val="20"/>
                <w:lang w:eastAsia="ja-JP"/>
              </w:rPr>
            </w:pPr>
            <w:r w:rsidRPr="00CE5A47">
              <w:rPr>
                <w:sz w:val="20"/>
                <w:szCs w:val="20"/>
              </w:rPr>
              <w:t xml:space="preserve">The mapped </w:t>
            </w:r>
            <w:r w:rsidR="00D24893" w:rsidRPr="00CE5A47">
              <w:rPr>
                <w:sz w:val="20"/>
                <w:szCs w:val="20"/>
              </w:rPr>
              <w:t>Pixel</w:t>
            </w:r>
            <w:r w:rsidRPr="00CE5A47">
              <w:rPr>
                <w:sz w:val="20"/>
                <w:szCs w:val="20"/>
              </w:rPr>
              <w:t xml:space="preserve">s are then transported utilizing the packing methods described in </w:t>
            </w:r>
            <w:r w:rsidR="00441396" w:rsidRPr="00CE5A47">
              <w:rPr>
                <w:sz w:val="20"/>
                <w:szCs w:val="20"/>
              </w:rPr>
              <w:t>[HDMI:</w:t>
            </w:r>
            <w:r w:rsidRPr="00CE5A47">
              <w:rPr>
                <w:sz w:val="20"/>
                <w:szCs w:val="20"/>
              </w:rPr>
              <w:t xml:space="preserve"> 6.5.2</w:t>
            </w:r>
            <w:r w:rsidR="00441396" w:rsidRPr="00CE5A47">
              <w:rPr>
                <w:sz w:val="20"/>
                <w:szCs w:val="20"/>
              </w:rPr>
              <w:t>]</w:t>
            </w:r>
            <w:r w:rsidRPr="00CE5A47">
              <w:rPr>
                <w:sz w:val="20"/>
                <w:szCs w:val="20"/>
              </w:rPr>
              <w:t xml:space="preserve">, </w:t>
            </w:r>
            <w:r w:rsidR="00441396" w:rsidRPr="00CE5A47">
              <w:rPr>
                <w:sz w:val="20"/>
                <w:szCs w:val="20"/>
              </w:rPr>
              <w:t>[</w:t>
            </w:r>
            <w:r w:rsidRPr="00CE5A47">
              <w:rPr>
                <w:sz w:val="20"/>
                <w:szCs w:val="20"/>
              </w:rPr>
              <w:t>H</w:t>
            </w:r>
            <w:r w:rsidR="00441396" w:rsidRPr="00CE5A47">
              <w:rPr>
                <w:sz w:val="20"/>
                <w:szCs w:val="20"/>
              </w:rPr>
              <w:t xml:space="preserve">DMI: </w:t>
            </w:r>
            <w:r w:rsidRPr="00CE5A47">
              <w:rPr>
                <w:sz w:val="20"/>
                <w:szCs w:val="20"/>
              </w:rPr>
              <w:t>6.5.3</w:t>
            </w:r>
            <w:r w:rsidR="00441396" w:rsidRPr="00CE5A47">
              <w:rPr>
                <w:sz w:val="20"/>
                <w:szCs w:val="20"/>
              </w:rPr>
              <w:t>]</w:t>
            </w:r>
            <w:r w:rsidRPr="00CE5A47">
              <w:rPr>
                <w:sz w:val="20"/>
                <w:szCs w:val="20"/>
              </w:rPr>
              <w:t xml:space="preserve">, and </w:t>
            </w:r>
            <w:r w:rsidR="00441396" w:rsidRPr="00CE5A47">
              <w:rPr>
                <w:sz w:val="20"/>
                <w:szCs w:val="20"/>
              </w:rPr>
              <w:t>[HDMI:</w:t>
            </w:r>
            <w:r w:rsidRPr="00CE5A47">
              <w:rPr>
                <w:sz w:val="20"/>
                <w:szCs w:val="20"/>
              </w:rPr>
              <w:t xml:space="preserve"> Appendix D</w:t>
            </w:r>
            <w:r w:rsidR="00AC5DFE" w:rsidRPr="00CE5A47">
              <w:rPr>
                <w:sz w:val="20"/>
                <w:szCs w:val="20"/>
              </w:rPr>
              <w:t>]</w:t>
            </w:r>
            <w:r w:rsidRPr="00CE5A47">
              <w:rPr>
                <w:sz w:val="20"/>
                <w:szCs w:val="20"/>
              </w:rPr>
              <w:t>.”</w:t>
            </w:r>
          </w:p>
        </w:tc>
      </w:tr>
      <w:tr w:rsidR="00B97BC8" w:rsidRPr="00904B7A" w14:paraId="3988233F"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29520ADB" w14:textId="30F81712" w:rsidR="00B97BC8" w:rsidRPr="00904B7A" w:rsidRDefault="00281FCE" w:rsidP="001B5A46">
            <w:pPr>
              <w:pStyle w:val="HCompactBody"/>
              <w:keepNext/>
              <w:keepLines/>
            </w:pPr>
            <w:r>
              <w:rPr>
                <w:rFonts w:hint="eastAsia"/>
                <w:lang w:eastAsia="ja-JP"/>
              </w:rPr>
              <w:t>[HDMI:</w:t>
            </w:r>
            <w:r w:rsidR="00B97BC8" w:rsidRPr="00904B7A">
              <w:rPr>
                <w:rFonts w:hint="eastAsia"/>
                <w:lang w:eastAsia="ja-JP"/>
              </w:rPr>
              <w:t xml:space="preserve"> 5.3.6</w:t>
            </w:r>
            <w:r>
              <w:rPr>
                <w:lang w:eastAsia="ja-JP"/>
              </w:rPr>
              <w:t>]</w:t>
            </w:r>
          </w:p>
        </w:tc>
        <w:tc>
          <w:tcPr>
            <w:tcW w:w="4858" w:type="dxa"/>
          </w:tcPr>
          <w:p w14:paraId="4B774468" w14:textId="6AA617D8" w:rsidR="00B97BC8" w:rsidRPr="00CE5A47" w:rsidRDefault="00B97BC8" w:rsidP="001B5A46">
            <w:pPr>
              <w:pStyle w:val="HCompactBody"/>
              <w:keepNext/>
              <w:keepLines/>
              <w:cnfStyle w:val="000000000000" w:firstRow="0" w:lastRow="0" w:firstColumn="0" w:lastColumn="0" w:oddVBand="0" w:evenVBand="0" w:oddHBand="0" w:evenHBand="0" w:firstRowFirstColumn="0" w:firstRowLastColumn="0" w:lastRowFirstColumn="0" w:lastRowLastColumn="0"/>
              <w:rPr>
                <w:sz w:val="20"/>
                <w:szCs w:val="20"/>
              </w:rPr>
            </w:pPr>
            <w:r w:rsidRPr="00CE5A47">
              <w:rPr>
                <w:rFonts w:hint="eastAsia"/>
                <w:sz w:val="20"/>
                <w:szCs w:val="20"/>
                <w:lang w:eastAsia="ja-JP"/>
              </w:rPr>
              <w:t>&lt;See reference for details on General Control Packet&gt;</w:t>
            </w:r>
          </w:p>
        </w:tc>
      </w:tr>
      <w:tr w:rsidR="00B97BC8" w:rsidRPr="00904B7A" w14:paraId="45A064AC"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36BCFD15" w14:textId="024B918E" w:rsidR="00B97BC8" w:rsidRPr="00904B7A" w:rsidRDefault="00281FCE" w:rsidP="001B5A46">
            <w:pPr>
              <w:pStyle w:val="HCompactBody"/>
              <w:keepNext/>
              <w:keepLines/>
            </w:pPr>
            <w:r>
              <w:rPr>
                <w:rFonts w:hint="eastAsia"/>
                <w:lang w:eastAsia="ja-JP"/>
              </w:rPr>
              <w:t>[HDMI:</w:t>
            </w:r>
            <w:r w:rsidR="00B97BC8" w:rsidRPr="00904B7A">
              <w:rPr>
                <w:rFonts w:hint="eastAsia"/>
                <w:lang w:eastAsia="ja-JP"/>
              </w:rPr>
              <w:t xml:space="preserve"> 6.5.2, 6.5.3, Appendix D</w:t>
            </w:r>
            <w:r>
              <w:rPr>
                <w:lang w:eastAsia="ja-JP"/>
              </w:rPr>
              <w:t>]</w:t>
            </w:r>
          </w:p>
        </w:tc>
        <w:tc>
          <w:tcPr>
            <w:tcW w:w="4858" w:type="dxa"/>
          </w:tcPr>
          <w:p w14:paraId="690A27A9" w14:textId="1409768C" w:rsidR="00B97BC8" w:rsidRPr="00CE5A47" w:rsidRDefault="00B97BC8" w:rsidP="001B5A46">
            <w:pPr>
              <w:pStyle w:val="HCompactBody"/>
              <w:keepNext/>
              <w:keepLines/>
              <w:cnfStyle w:val="000000000000" w:firstRow="0" w:lastRow="0" w:firstColumn="0" w:lastColumn="0" w:oddVBand="0" w:evenVBand="0" w:oddHBand="0" w:evenHBand="0" w:firstRowFirstColumn="0" w:firstRowLastColumn="0" w:lastRowFirstColumn="0" w:lastRowLastColumn="0"/>
              <w:rPr>
                <w:sz w:val="20"/>
                <w:szCs w:val="20"/>
              </w:rPr>
            </w:pPr>
            <w:r w:rsidRPr="00CE5A47">
              <w:rPr>
                <w:rFonts w:hint="eastAsia"/>
                <w:sz w:val="20"/>
                <w:szCs w:val="20"/>
                <w:lang w:eastAsia="ja-JP"/>
              </w:rPr>
              <w:t>&lt;See reference for details on Deep Color packing and signaling&gt;</w:t>
            </w:r>
          </w:p>
        </w:tc>
      </w:tr>
    </w:tbl>
    <w:p w14:paraId="6E2FCEEF" w14:textId="77777777" w:rsidR="00511062" w:rsidRPr="00904B7A" w:rsidRDefault="00511062" w:rsidP="00511062">
      <w:pPr>
        <w:pStyle w:val="HeadingTitleBold"/>
      </w:pPr>
      <w:r w:rsidRPr="00904B7A">
        <w:t>Capability(s)</w:t>
      </w:r>
    </w:p>
    <w:p w14:paraId="13035045" w14:textId="58B8C235" w:rsidR="00B97BC8" w:rsidRPr="00904B7A" w:rsidRDefault="003A5430" w:rsidP="00B97BC8">
      <w:pPr>
        <w:pStyle w:val="HBody"/>
        <w:rPr>
          <w:lang w:eastAsia="ja-JP"/>
        </w:rPr>
      </w:pPr>
      <w:r w:rsidRPr="00904B7A">
        <w:t>The Source DUT supports at least one Video</w:t>
      </w:r>
      <w:r w:rsidR="00B97BC8" w:rsidRPr="00904B7A">
        <w:t xml:space="preserve"> Format in </w:t>
      </w:r>
      <w:r w:rsidR="00F153A9" w:rsidRPr="00904B7A">
        <w:t>YC</w:t>
      </w:r>
      <w:r w:rsidR="00F153A9" w:rsidRPr="00904B7A">
        <w:rPr>
          <w:vertAlign w:val="subscript"/>
        </w:rPr>
        <w:t>B</w:t>
      </w:r>
      <w:r w:rsidR="00F153A9" w:rsidRPr="00904B7A">
        <w:t>C</w:t>
      </w:r>
      <w:r w:rsidR="00F153A9" w:rsidRPr="00904B7A">
        <w:rPr>
          <w:vertAlign w:val="subscript"/>
        </w:rPr>
        <w:t>R</w:t>
      </w:r>
      <w:r w:rsidR="00F153A9" w:rsidRPr="00904B7A">
        <w:t xml:space="preserve"> </w:t>
      </w:r>
      <w:r w:rsidR="00B97BC8" w:rsidRPr="00904B7A">
        <w:t>4:2:0 color sampling mode</w:t>
      </w:r>
      <w:r w:rsidR="00B97BC8" w:rsidRPr="00904B7A">
        <w:rPr>
          <w:rFonts w:hint="eastAsia"/>
          <w:lang w:eastAsia="ja-JP"/>
        </w:rPr>
        <w:t xml:space="preserve"> with 10</w:t>
      </w:r>
      <w:r w:rsidR="005C0435" w:rsidRPr="00904B7A">
        <w:rPr>
          <w:lang w:eastAsia="ja-JP"/>
        </w:rPr>
        <w:t>, 12 or 16</w:t>
      </w:r>
      <w:r w:rsidR="00B97BC8" w:rsidRPr="00904B7A">
        <w:rPr>
          <w:rFonts w:hint="eastAsia"/>
          <w:lang w:eastAsia="ja-JP"/>
        </w:rPr>
        <w:t>bits per color component</w:t>
      </w:r>
      <w:r w:rsidR="00B97BC8" w:rsidRPr="00904B7A">
        <w:t>.</w:t>
      </w:r>
    </w:p>
    <w:p w14:paraId="0D8822F0" w14:textId="2D3AE4CE" w:rsidR="00B97BC8" w:rsidRPr="00904B7A" w:rsidRDefault="00B97BC8" w:rsidP="00B97BC8">
      <w:pPr>
        <w:pStyle w:val="Caption"/>
      </w:pPr>
      <w:bookmarkStart w:id="188" w:name="_Toc234530085"/>
      <w:bookmarkStart w:id="189" w:name="_Toc242777041"/>
      <w:r w:rsidRPr="00904B7A">
        <w:t xml:space="preserve">Table </w:t>
      </w:r>
      <w:fldSimple w:instr=" STYLEREF 1 \s ">
        <w:r w:rsidR="00B7622A">
          <w:rPr>
            <w:noProof/>
          </w:rPr>
          <w:t>7</w:t>
        </w:r>
      </w:fldSimple>
      <w:r w:rsidRPr="00904B7A">
        <w:noBreakHyphen/>
      </w:r>
      <w:fldSimple w:instr=" SEQ Table \* ARABIC \s 1 ">
        <w:r w:rsidR="00B7622A">
          <w:rPr>
            <w:noProof/>
          </w:rPr>
          <w:t>34</w:t>
        </w:r>
      </w:fldSimple>
      <w:r w:rsidR="006E2846" w:rsidRPr="00904B7A">
        <w:t xml:space="preserve"> Source TMDS Pixel Enc</w:t>
      </w:r>
      <w:r w:rsidRPr="00904B7A">
        <w:t>oding – YC</w:t>
      </w:r>
      <w:r w:rsidRPr="00DF0A80">
        <w:rPr>
          <w:vertAlign w:val="subscript"/>
        </w:rPr>
        <w:t>B</w:t>
      </w:r>
      <w:r w:rsidRPr="00904B7A">
        <w:t>C</w:t>
      </w:r>
      <w:r w:rsidRPr="00DF0A80">
        <w:rPr>
          <w:vertAlign w:val="subscript"/>
        </w:rPr>
        <w:t>R</w:t>
      </w:r>
      <w:r w:rsidRPr="00904B7A">
        <w:t xml:space="preserve"> 4:2:0 – TMDS Pixel Encoding Generic Equipment</w:t>
      </w:r>
      <w:bookmarkEnd w:id="188"/>
      <w:bookmarkEnd w:id="189"/>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560"/>
        <w:gridCol w:w="1170"/>
      </w:tblGrid>
      <w:tr w:rsidR="008F6B4F" w:rsidRPr="00904B7A" w14:paraId="70D2F4BF" w14:textId="77777777" w:rsidTr="004D13DF">
        <w:trPr>
          <w:trHeight w:val="265"/>
        </w:trPr>
        <w:tc>
          <w:tcPr>
            <w:tcW w:w="738" w:type="dxa"/>
            <w:shd w:val="clear" w:color="auto" w:fill="000000"/>
            <w:vAlign w:val="center"/>
          </w:tcPr>
          <w:p w14:paraId="266E02BE" w14:textId="77777777" w:rsidR="008F6B4F" w:rsidRPr="00904B7A" w:rsidRDefault="008F6B4F" w:rsidP="00BF5CFD">
            <w:pPr>
              <w:pStyle w:val="HCompactBodyBoldCenteredWhite"/>
            </w:pPr>
            <w:r w:rsidRPr="00904B7A">
              <w:t>Item</w:t>
            </w:r>
          </w:p>
        </w:tc>
        <w:tc>
          <w:tcPr>
            <w:tcW w:w="7560" w:type="dxa"/>
            <w:shd w:val="clear" w:color="auto" w:fill="000000"/>
            <w:vAlign w:val="center"/>
          </w:tcPr>
          <w:p w14:paraId="656BE84C" w14:textId="77777777" w:rsidR="008F6B4F" w:rsidRPr="00904B7A" w:rsidRDefault="008F6B4F" w:rsidP="00BF5CFD">
            <w:pPr>
              <w:pStyle w:val="HCompactBodyBoldCenteredWhite"/>
            </w:pPr>
            <w:r w:rsidRPr="00904B7A">
              <w:t>Generic Equipment</w:t>
            </w:r>
          </w:p>
        </w:tc>
        <w:tc>
          <w:tcPr>
            <w:tcW w:w="1170" w:type="dxa"/>
            <w:shd w:val="clear" w:color="auto" w:fill="000000"/>
            <w:vAlign w:val="center"/>
          </w:tcPr>
          <w:p w14:paraId="77BB8B11" w14:textId="77777777" w:rsidR="008F6B4F" w:rsidRPr="00904B7A" w:rsidRDefault="008F6B4F" w:rsidP="00BF5CFD">
            <w:pPr>
              <w:pStyle w:val="HCompactBodyBoldCenteredWhite"/>
            </w:pPr>
            <w:r w:rsidRPr="00904B7A">
              <w:t>Quantity</w:t>
            </w:r>
          </w:p>
        </w:tc>
      </w:tr>
      <w:tr w:rsidR="00B97BC8" w:rsidRPr="00904B7A" w14:paraId="3332D3B7" w14:textId="77777777" w:rsidTr="004D13DF">
        <w:trPr>
          <w:trHeight w:val="265"/>
        </w:trPr>
        <w:tc>
          <w:tcPr>
            <w:tcW w:w="738" w:type="dxa"/>
            <w:shd w:val="clear" w:color="auto" w:fill="auto"/>
          </w:tcPr>
          <w:p w14:paraId="75E7A0F6" w14:textId="77777777" w:rsidR="00B97BC8" w:rsidRPr="00186D6D" w:rsidRDefault="00B97BC8" w:rsidP="00F51F13">
            <w:pPr>
              <w:pStyle w:val="Hdatatablerows"/>
              <w:jc w:val="left"/>
            </w:pPr>
            <w:r w:rsidRPr="00186D6D">
              <w:t>1</w:t>
            </w:r>
          </w:p>
        </w:tc>
        <w:tc>
          <w:tcPr>
            <w:tcW w:w="7560" w:type="dxa"/>
            <w:shd w:val="clear" w:color="auto" w:fill="auto"/>
            <w:vAlign w:val="center"/>
          </w:tcPr>
          <w:p w14:paraId="52170656" w14:textId="77777777" w:rsidR="00B97BC8" w:rsidRPr="00186D6D" w:rsidRDefault="00B97BC8" w:rsidP="00F51F13">
            <w:pPr>
              <w:pStyle w:val="Hdatatablerows"/>
              <w:jc w:val="left"/>
            </w:pPr>
            <w:r w:rsidRPr="00F51F13">
              <w:t>DDC Slave Emulator</w:t>
            </w:r>
          </w:p>
        </w:tc>
        <w:tc>
          <w:tcPr>
            <w:tcW w:w="1170" w:type="dxa"/>
          </w:tcPr>
          <w:p w14:paraId="585AEC94" w14:textId="77777777" w:rsidR="00B97BC8" w:rsidRPr="00CD3C94" w:rsidRDefault="00B97BC8" w:rsidP="00F51F13">
            <w:pPr>
              <w:pStyle w:val="Hdatatablerows"/>
              <w:jc w:val="left"/>
            </w:pPr>
            <w:r w:rsidRPr="00CD3C94">
              <w:t>1</w:t>
            </w:r>
          </w:p>
        </w:tc>
      </w:tr>
      <w:tr w:rsidR="00B97BC8" w:rsidRPr="00904B7A" w14:paraId="336E3D93" w14:textId="77777777" w:rsidTr="004D13DF">
        <w:trPr>
          <w:trHeight w:val="265"/>
        </w:trPr>
        <w:tc>
          <w:tcPr>
            <w:tcW w:w="738" w:type="dxa"/>
            <w:shd w:val="clear" w:color="auto" w:fill="auto"/>
          </w:tcPr>
          <w:p w14:paraId="3FF0E72D" w14:textId="77777777" w:rsidR="00B97BC8" w:rsidRPr="00186D6D" w:rsidRDefault="00B97BC8" w:rsidP="00F51F13">
            <w:pPr>
              <w:pStyle w:val="Hdatatablerows"/>
              <w:jc w:val="left"/>
            </w:pPr>
            <w:r w:rsidRPr="00186D6D">
              <w:t>2</w:t>
            </w:r>
          </w:p>
        </w:tc>
        <w:tc>
          <w:tcPr>
            <w:tcW w:w="7560" w:type="dxa"/>
            <w:shd w:val="clear" w:color="auto" w:fill="auto"/>
            <w:vAlign w:val="center"/>
          </w:tcPr>
          <w:p w14:paraId="17E17F12" w14:textId="77777777" w:rsidR="00B97BC8" w:rsidRPr="00CD3C94" w:rsidRDefault="00B97BC8" w:rsidP="00F51F13">
            <w:pPr>
              <w:pStyle w:val="Hdatatablerows"/>
              <w:jc w:val="left"/>
            </w:pPr>
            <w:r w:rsidRPr="00CD3C94">
              <w:t>EDID Emulator</w:t>
            </w:r>
          </w:p>
        </w:tc>
        <w:tc>
          <w:tcPr>
            <w:tcW w:w="1170" w:type="dxa"/>
          </w:tcPr>
          <w:p w14:paraId="40D48139" w14:textId="77777777" w:rsidR="00B97BC8" w:rsidRPr="00654D0C" w:rsidRDefault="00B97BC8" w:rsidP="00F51F13">
            <w:pPr>
              <w:pStyle w:val="Hdatatablerows"/>
              <w:jc w:val="left"/>
            </w:pPr>
            <w:r w:rsidRPr="00654D0C">
              <w:t>1</w:t>
            </w:r>
          </w:p>
        </w:tc>
      </w:tr>
      <w:tr w:rsidR="00B97BC8" w:rsidRPr="00904B7A" w14:paraId="31EA8F84" w14:textId="77777777" w:rsidTr="004D13DF">
        <w:trPr>
          <w:trHeight w:val="265"/>
        </w:trPr>
        <w:tc>
          <w:tcPr>
            <w:tcW w:w="738" w:type="dxa"/>
            <w:shd w:val="clear" w:color="auto" w:fill="auto"/>
          </w:tcPr>
          <w:p w14:paraId="273D1063" w14:textId="77777777" w:rsidR="00B97BC8" w:rsidRPr="00186D6D" w:rsidRDefault="00B97BC8" w:rsidP="00F51F13">
            <w:pPr>
              <w:pStyle w:val="Hdatatablerows"/>
              <w:jc w:val="left"/>
            </w:pPr>
            <w:r w:rsidRPr="00186D6D">
              <w:t>3</w:t>
            </w:r>
          </w:p>
        </w:tc>
        <w:tc>
          <w:tcPr>
            <w:tcW w:w="7560" w:type="dxa"/>
            <w:shd w:val="clear" w:color="auto" w:fill="auto"/>
            <w:vAlign w:val="center"/>
          </w:tcPr>
          <w:p w14:paraId="6CAA7397" w14:textId="6350C1F9" w:rsidR="00B97BC8" w:rsidRPr="00186D6D" w:rsidRDefault="00B97BC8" w:rsidP="00F51F13">
            <w:pPr>
              <w:pStyle w:val="Hdatatablerows"/>
              <w:jc w:val="left"/>
            </w:pPr>
            <w:r w:rsidRPr="00F51F13">
              <w:t>594MHz Video Protocol Analyzer w/ YC</w:t>
            </w:r>
            <w:r w:rsidRPr="00DF0A80">
              <w:rPr>
                <w:vertAlign w:val="subscript"/>
              </w:rPr>
              <w:t>B</w:t>
            </w:r>
            <w:r w:rsidRPr="00F51F13">
              <w:t>C</w:t>
            </w:r>
            <w:r w:rsidRPr="00DF0A80">
              <w:rPr>
                <w:vertAlign w:val="subscript"/>
              </w:rPr>
              <w:t>R</w:t>
            </w:r>
            <w:r w:rsidRPr="00F51F13">
              <w:t xml:space="preserve"> 4:2:0 option</w:t>
            </w:r>
          </w:p>
        </w:tc>
        <w:tc>
          <w:tcPr>
            <w:tcW w:w="1170" w:type="dxa"/>
          </w:tcPr>
          <w:p w14:paraId="62214896" w14:textId="77777777" w:rsidR="00B97BC8" w:rsidRPr="00CD3C94" w:rsidRDefault="00B97BC8" w:rsidP="00F51F13">
            <w:pPr>
              <w:pStyle w:val="Hdatatablerows"/>
              <w:jc w:val="left"/>
            </w:pPr>
            <w:r w:rsidRPr="00CD3C94">
              <w:t>1</w:t>
            </w:r>
          </w:p>
        </w:tc>
      </w:tr>
    </w:tbl>
    <w:p w14:paraId="4F623674" w14:textId="77777777" w:rsidR="00511062" w:rsidRPr="00904B7A" w:rsidRDefault="00511062" w:rsidP="00511062">
      <w:pPr>
        <w:pStyle w:val="HeadingTitleBold"/>
      </w:pPr>
      <w:r w:rsidRPr="00904B7A">
        <w:t>Procedure</w:t>
      </w:r>
    </w:p>
    <w:p w14:paraId="049014BF" w14:textId="2DE9EB5F" w:rsidR="00B97BC8" w:rsidRPr="00904B7A" w:rsidRDefault="00B97BC8" w:rsidP="00090867">
      <w:pPr>
        <w:pStyle w:val="HList1"/>
        <w:numPr>
          <w:ilvl w:val="0"/>
          <w:numId w:val="40"/>
        </w:numPr>
      </w:pPr>
      <w:r w:rsidRPr="00904B7A">
        <w:t xml:space="preserve">If </w:t>
      </w:r>
      <w:r w:rsidR="00B42BEA" w:rsidRPr="00904B7A">
        <w:t>the</w:t>
      </w:r>
      <w:r w:rsidRPr="00904B7A">
        <w:rPr>
          <w:rFonts w:hint="eastAsia"/>
        </w:rPr>
        <w:t xml:space="preserve"> </w:t>
      </w:r>
      <w:r w:rsidRPr="00904B7A">
        <w:t>CDF field</w:t>
      </w:r>
      <w:r w:rsidR="00B42BEA" w:rsidRPr="00904B7A">
        <w:t>s</w:t>
      </w:r>
      <w:r w:rsidRPr="00904B7A">
        <w:t xml:space="preserve"> </w:t>
      </w:r>
      <w:r w:rsidRPr="00904B7A">
        <w:fldChar w:fldCharType="begin"/>
      </w:r>
      <w:r w:rsidRPr="00904B7A">
        <w:instrText xml:space="preserve"> REF Source_HDMI_YCBCR_420 \h </w:instrText>
      </w:r>
      <w:r w:rsidRPr="00904B7A">
        <w:fldChar w:fldCharType="separate"/>
      </w:r>
      <w:r w:rsidR="00B7622A" w:rsidRPr="00C25597">
        <w:t>Source_HDMI_YCBCR_420</w:t>
      </w:r>
      <w:r w:rsidRPr="00904B7A">
        <w:fldChar w:fldCharType="end"/>
      </w:r>
      <w:r w:rsidRPr="00904B7A">
        <w:rPr>
          <w:rFonts w:hint="eastAsia"/>
        </w:rPr>
        <w:t xml:space="preserve">_DC10 </w:t>
      </w:r>
      <w:r w:rsidR="00624814" w:rsidRPr="00904B7A">
        <w:t>equal</w:t>
      </w:r>
      <w:r w:rsidR="00B42BEA" w:rsidRPr="00904B7A">
        <w:t xml:space="preserve">s </w:t>
      </w:r>
      <w:r w:rsidRPr="00904B7A">
        <w:t>“N”</w:t>
      </w:r>
      <w:r w:rsidRPr="00904B7A">
        <w:rPr>
          <w:rFonts w:hint="eastAsia"/>
        </w:rPr>
        <w:t xml:space="preserve">, </w:t>
      </w:r>
      <w:r w:rsidR="007104E4">
        <w:fldChar w:fldCharType="begin"/>
      </w:r>
      <w:r w:rsidR="007104E4">
        <w:instrText xml:space="preserve"> REF </w:instrText>
      </w:r>
      <w:r w:rsidR="007104E4">
        <w:rPr>
          <w:rFonts w:hint="eastAsia"/>
        </w:rPr>
        <w:instrText>Source_HDMI_YCBCR_420_DC12 \h</w:instrText>
      </w:r>
      <w:r w:rsidR="007104E4">
        <w:instrText xml:space="preserve"> </w:instrText>
      </w:r>
      <w:r w:rsidR="007104E4">
        <w:fldChar w:fldCharType="separate"/>
      </w:r>
      <w:r w:rsidR="00B7622A" w:rsidRPr="00C25597">
        <w:t>Source_HDMI_YCBCR_420_DC12</w:t>
      </w:r>
      <w:r w:rsidR="007104E4">
        <w:fldChar w:fldCharType="end"/>
      </w:r>
      <w:r w:rsidRPr="00904B7A">
        <w:rPr>
          <w:rFonts w:hint="eastAsia"/>
        </w:rPr>
        <w:t xml:space="preserve"> </w:t>
      </w:r>
      <w:r w:rsidR="00624814" w:rsidRPr="00904B7A">
        <w:t>equal</w:t>
      </w:r>
      <w:r w:rsidR="00B42BEA" w:rsidRPr="00904B7A">
        <w:t>s</w:t>
      </w:r>
      <w:r w:rsidRPr="00904B7A">
        <w:rPr>
          <w:rFonts w:hint="eastAsia"/>
        </w:rPr>
        <w:t xml:space="preserve"> </w:t>
      </w:r>
      <w:r w:rsidRPr="00904B7A">
        <w:t>”</w:t>
      </w:r>
      <w:r w:rsidRPr="00904B7A">
        <w:rPr>
          <w:rFonts w:hint="eastAsia"/>
        </w:rPr>
        <w:t>N</w:t>
      </w:r>
      <w:r w:rsidRPr="00904B7A">
        <w:t>”</w:t>
      </w:r>
      <w:r w:rsidRPr="00904B7A">
        <w:rPr>
          <w:rFonts w:hint="eastAsia"/>
        </w:rPr>
        <w:t xml:space="preserve"> and </w:t>
      </w:r>
      <w:r w:rsidR="007104E4">
        <w:fldChar w:fldCharType="begin"/>
      </w:r>
      <w:r w:rsidR="007104E4">
        <w:instrText xml:space="preserve"> REF </w:instrText>
      </w:r>
      <w:r w:rsidR="007104E4">
        <w:rPr>
          <w:rFonts w:hint="eastAsia"/>
        </w:rPr>
        <w:instrText>Source_HDMI_YCBCR_420_DC16 \h</w:instrText>
      </w:r>
      <w:r w:rsidR="007104E4">
        <w:instrText xml:space="preserve"> </w:instrText>
      </w:r>
      <w:r w:rsidR="007104E4">
        <w:fldChar w:fldCharType="separate"/>
      </w:r>
      <w:r w:rsidR="00B7622A" w:rsidRPr="00C25597">
        <w:t>Source_HDMI_YCBCR_420_DC16</w:t>
      </w:r>
      <w:r w:rsidR="007104E4">
        <w:fldChar w:fldCharType="end"/>
      </w:r>
      <w:r w:rsidRPr="00904B7A">
        <w:rPr>
          <w:rFonts w:hint="eastAsia"/>
        </w:rPr>
        <w:t xml:space="preserve"> </w:t>
      </w:r>
      <w:r w:rsidR="00B42BEA" w:rsidRPr="00904B7A">
        <w:t>equals</w:t>
      </w:r>
      <w:r w:rsidRPr="00904B7A">
        <w:rPr>
          <w:rFonts w:hint="eastAsia"/>
        </w:rPr>
        <w:t xml:space="preserve"> </w:t>
      </w:r>
      <w:r w:rsidRPr="00904B7A">
        <w:t>”</w:t>
      </w:r>
      <w:r w:rsidRPr="00904B7A">
        <w:rPr>
          <w:rFonts w:hint="eastAsia"/>
        </w:rPr>
        <w:t>N</w:t>
      </w:r>
      <w:r w:rsidRPr="00904B7A">
        <w:t>”</w:t>
      </w:r>
      <w:r w:rsidR="00654D0C">
        <w:t>,</w:t>
      </w:r>
      <w:r w:rsidRPr="00904B7A">
        <w:rPr>
          <w:rFonts w:hint="eastAsia"/>
        </w:rPr>
        <w:t xml:space="preserve"> </w:t>
      </w:r>
      <w:r w:rsidRPr="00904B7A">
        <w:t xml:space="preserve">then </w:t>
      </w:r>
      <w:r w:rsidR="00B42BEA" w:rsidRPr="00904B7A">
        <w:t>SKIP this test.</w:t>
      </w:r>
    </w:p>
    <w:p w14:paraId="26789A03" w14:textId="24BDD139" w:rsidR="00B97BC8" w:rsidRPr="00904B7A" w:rsidRDefault="00654480" w:rsidP="003D25AA">
      <w:pPr>
        <w:pStyle w:val="HList1"/>
      </w:pPr>
      <w:r w:rsidRPr="00904B7A">
        <w:t>If t</w:t>
      </w:r>
      <w:r w:rsidRPr="00904B7A">
        <w:rPr>
          <w:rFonts w:hint="eastAsia"/>
        </w:rPr>
        <w:t>he CDF</w:t>
      </w:r>
      <w:r w:rsidR="00B97BC8" w:rsidRPr="00904B7A">
        <w:rPr>
          <w:rFonts w:hint="eastAsia"/>
        </w:rPr>
        <w:t xml:space="preserve"> field </w:t>
      </w:r>
      <w:r w:rsidR="007104E4">
        <w:fldChar w:fldCharType="begin"/>
      </w:r>
      <w:r w:rsidR="007104E4">
        <w:instrText xml:space="preserve"> REF </w:instrText>
      </w:r>
      <w:r w:rsidR="007104E4">
        <w:rPr>
          <w:rFonts w:hint="eastAsia"/>
        </w:rPr>
        <w:instrText>Source_HDMI_YCBCR_420 \h</w:instrText>
      </w:r>
      <w:r w:rsidR="007104E4">
        <w:instrText xml:space="preserve"> </w:instrText>
      </w:r>
      <w:r w:rsidR="007104E4">
        <w:fldChar w:fldCharType="separate"/>
      </w:r>
      <w:r w:rsidR="00B7622A" w:rsidRPr="00C25597">
        <w:t>Source_HDMI_YCBCR_420</w:t>
      </w:r>
      <w:r w:rsidR="007104E4">
        <w:fldChar w:fldCharType="end"/>
      </w:r>
      <w:r w:rsidR="00B97BC8" w:rsidRPr="00904B7A">
        <w:rPr>
          <w:rFonts w:hint="eastAsia"/>
        </w:rPr>
        <w:t xml:space="preserve"> </w:t>
      </w:r>
      <w:r w:rsidR="00406F38">
        <w:t>is</w:t>
      </w:r>
      <w:r w:rsidR="00B97BC8" w:rsidRPr="00904B7A">
        <w:rPr>
          <w:rFonts w:hint="eastAsia"/>
        </w:rPr>
        <w:t xml:space="preserve"> </w:t>
      </w:r>
      <w:r w:rsidR="00B97BC8" w:rsidRPr="00904B7A">
        <w:t>“</w:t>
      </w:r>
      <w:r w:rsidR="00B97BC8" w:rsidRPr="00904B7A">
        <w:rPr>
          <w:rFonts w:hint="eastAsia"/>
        </w:rPr>
        <w:t>N</w:t>
      </w:r>
      <w:r w:rsidR="00B97BC8" w:rsidRPr="00904B7A">
        <w:t>”</w:t>
      </w:r>
      <w:r w:rsidR="00B97BC8" w:rsidRPr="00904B7A">
        <w:rPr>
          <w:rFonts w:hint="eastAsia"/>
        </w:rPr>
        <w:t>, then FAIL.</w:t>
      </w:r>
    </w:p>
    <w:p w14:paraId="64F69D52" w14:textId="202BF279" w:rsidR="00FF7F00" w:rsidRDefault="00FF7F00" w:rsidP="003D25AA">
      <w:pPr>
        <w:pStyle w:val="HList1"/>
      </w:pPr>
      <w:r w:rsidRPr="00FF7F00">
        <w:t xml:space="preserve">If CDF field </w:t>
      </w:r>
      <w:r w:rsidR="007104E4">
        <w:fldChar w:fldCharType="begin"/>
      </w:r>
      <w:r w:rsidR="007104E4">
        <w:instrText xml:space="preserve"> REF Source_Above_340 \h </w:instrText>
      </w:r>
      <w:r w:rsidR="007104E4">
        <w:fldChar w:fldCharType="separate"/>
      </w:r>
      <w:r w:rsidR="00B7622A" w:rsidRPr="00C25597">
        <w:t>Source_Above_340</w:t>
      </w:r>
      <w:r w:rsidR="007104E4">
        <w:fldChar w:fldCharType="end"/>
      </w:r>
      <w:r w:rsidRPr="00FF7F00">
        <w:t xml:space="preserve"> is</w:t>
      </w:r>
      <w:r w:rsidR="00D13DA9">
        <w:t xml:space="preserve"> </w:t>
      </w:r>
      <w:r w:rsidRPr="00FF7F00">
        <w:t>“N”, then FAIL.</w:t>
      </w:r>
    </w:p>
    <w:p w14:paraId="06C1618F" w14:textId="7C0A12E5" w:rsidR="00B97BC8" w:rsidRPr="00904B7A" w:rsidRDefault="00245FEA" w:rsidP="003D25AA">
      <w:pPr>
        <w:pStyle w:val="HList1"/>
      </w:pPr>
      <w:r w:rsidRPr="00904B7A">
        <w:t>Connect the Source</w:t>
      </w:r>
      <w:r w:rsidR="00B97BC8" w:rsidRPr="00904B7A">
        <w:t xml:space="preserve"> DUT to </w:t>
      </w:r>
      <w:r w:rsidRPr="00904B7A">
        <w:t xml:space="preserve">a </w:t>
      </w:r>
      <w:r w:rsidR="00B97BC8" w:rsidRPr="00904B7A">
        <w:rPr>
          <w:rFonts w:hint="eastAsia"/>
        </w:rPr>
        <w:t>594</w:t>
      </w:r>
      <w:r w:rsidR="00B97BC8" w:rsidRPr="00904B7A">
        <w:t xml:space="preserve">MHz Video Protocol Analyzer with </w:t>
      </w:r>
      <w:r w:rsidRPr="00904B7A">
        <w:t xml:space="preserve">the </w:t>
      </w:r>
      <w:r w:rsidR="00B97BC8" w:rsidRPr="00904B7A">
        <w:t xml:space="preserve">DDC Slave Emulator </w:t>
      </w:r>
      <w:r w:rsidRPr="00904B7A">
        <w:t xml:space="preserve">and </w:t>
      </w:r>
      <w:r w:rsidR="00B97BC8" w:rsidRPr="00904B7A">
        <w:t>EDID Emulator.</w:t>
      </w:r>
    </w:p>
    <w:p w14:paraId="4FFB2D97" w14:textId="77777777" w:rsidR="00B97BC8" w:rsidRPr="00904B7A" w:rsidRDefault="00B97BC8" w:rsidP="003D25AA">
      <w:pPr>
        <w:pStyle w:val="HList1"/>
      </w:pPr>
      <w:r w:rsidRPr="00904B7A">
        <w:rPr>
          <w:rFonts w:hint="eastAsia"/>
        </w:rPr>
        <w:t>Program the EDID Emulator to reveal an EDID containing the following:</w:t>
      </w:r>
    </w:p>
    <w:p w14:paraId="7210ECF1" w14:textId="0423BF08" w:rsidR="00B97BC8" w:rsidRPr="00904B7A" w:rsidRDefault="00F153A9" w:rsidP="00090867">
      <w:pPr>
        <w:pStyle w:val="HList1"/>
        <w:numPr>
          <w:ilvl w:val="1"/>
          <w:numId w:val="9"/>
        </w:numPr>
      </w:pPr>
      <w:r w:rsidRPr="00904B7A">
        <w:t>YC</w:t>
      </w:r>
      <w:r w:rsidRPr="00904B7A">
        <w:rPr>
          <w:vertAlign w:val="subscript"/>
        </w:rPr>
        <w:t>B</w:t>
      </w:r>
      <w:r w:rsidRPr="00904B7A">
        <w:t>C</w:t>
      </w:r>
      <w:r w:rsidRPr="00904B7A">
        <w:rPr>
          <w:vertAlign w:val="subscript"/>
        </w:rPr>
        <w:t>R</w:t>
      </w:r>
      <w:r w:rsidRPr="00904B7A">
        <w:t xml:space="preserve"> </w:t>
      </w:r>
      <w:r w:rsidR="00B97BC8" w:rsidRPr="00904B7A">
        <w:rPr>
          <w:rFonts w:hint="eastAsia"/>
        </w:rPr>
        <w:t xml:space="preserve">4:2:0 Video Data </w:t>
      </w:r>
      <w:r w:rsidR="00382EF7" w:rsidRPr="00904B7A">
        <w:t>Block with</w:t>
      </w:r>
      <w:r w:rsidR="00654D0C">
        <w:t>:</w:t>
      </w:r>
    </w:p>
    <w:p w14:paraId="0E5ED9C2" w14:textId="3963DF40" w:rsidR="00B97BC8" w:rsidRPr="00904B7A" w:rsidRDefault="00F153A9" w:rsidP="00090867">
      <w:pPr>
        <w:pStyle w:val="HList1"/>
        <w:numPr>
          <w:ilvl w:val="2"/>
          <w:numId w:val="9"/>
        </w:numPr>
      </w:pPr>
      <w:r w:rsidRPr="00904B7A">
        <w:t>YC</w:t>
      </w:r>
      <w:r w:rsidRPr="00904B7A">
        <w:rPr>
          <w:vertAlign w:val="subscript"/>
        </w:rPr>
        <w:t>B</w:t>
      </w:r>
      <w:r w:rsidRPr="00904B7A">
        <w:t>C</w:t>
      </w:r>
      <w:r w:rsidRPr="00904B7A">
        <w:rPr>
          <w:vertAlign w:val="subscript"/>
        </w:rPr>
        <w:t>R</w:t>
      </w:r>
      <w:r w:rsidRPr="00904B7A">
        <w:t xml:space="preserve"> </w:t>
      </w:r>
      <w:r w:rsidR="00BB76E7" w:rsidRPr="00904B7A">
        <w:rPr>
          <w:rFonts w:hint="eastAsia"/>
        </w:rPr>
        <w:t>4:2:0</w:t>
      </w:r>
      <w:r w:rsidR="00CB58B0">
        <w:t>-</w:t>
      </w:r>
      <w:r w:rsidR="00BB76E7" w:rsidRPr="00904B7A">
        <w:rPr>
          <w:rFonts w:hint="eastAsia"/>
        </w:rPr>
        <w:t>only SVDs = 96,</w:t>
      </w:r>
      <w:r w:rsidR="00BB76E7" w:rsidRPr="00904B7A">
        <w:t xml:space="preserve"> </w:t>
      </w:r>
      <w:r w:rsidR="00BB76E7" w:rsidRPr="00904B7A">
        <w:rPr>
          <w:rFonts w:hint="eastAsia"/>
        </w:rPr>
        <w:t>97,</w:t>
      </w:r>
      <w:r w:rsidR="00BB76E7" w:rsidRPr="00904B7A">
        <w:t xml:space="preserve"> </w:t>
      </w:r>
      <w:r w:rsidR="00BB76E7" w:rsidRPr="00904B7A">
        <w:rPr>
          <w:rFonts w:hint="eastAsia"/>
        </w:rPr>
        <w:t>101,</w:t>
      </w:r>
      <w:r w:rsidR="00BB76E7" w:rsidRPr="00904B7A">
        <w:t xml:space="preserve"> </w:t>
      </w:r>
      <w:r w:rsidR="00BB76E7" w:rsidRPr="00904B7A">
        <w:rPr>
          <w:rFonts w:hint="eastAsia"/>
        </w:rPr>
        <w:t>102,</w:t>
      </w:r>
      <w:r w:rsidR="00BB76E7" w:rsidRPr="00904B7A">
        <w:t xml:space="preserve"> </w:t>
      </w:r>
      <w:r w:rsidR="00BB76E7" w:rsidRPr="00904B7A">
        <w:rPr>
          <w:rFonts w:hint="eastAsia"/>
        </w:rPr>
        <w:t>106 and 107</w:t>
      </w:r>
      <w:r w:rsidR="00BB76E7" w:rsidRPr="00904B7A">
        <w:t xml:space="preserve"> (NOTE: </w:t>
      </w:r>
      <w:r w:rsidR="002717C6">
        <w:t>If</w:t>
      </w:r>
      <w:r w:rsidR="00BB76E7" w:rsidRPr="00904B7A">
        <w:t xml:space="preserve"> a regular Video Data Block is also present, then it shall not contain SVDs = 96, 97, 101, 102, </w:t>
      </w:r>
      <w:r w:rsidR="00CB58B0">
        <w:t xml:space="preserve">106, </w:t>
      </w:r>
      <w:r w:rsidR="00BB76E7" w:rsidRPr="00904B7A">
        <w:t>or 107)</w:t>
      </w:r>
      <w:r w:rsidR="00654D0C">
        <w:t>.</w:t>
      </w:r>
    </w:p>
    <w:p w14:paraId="67D492DC" w14:textId="384B0F12" w:rsidR="00B97BC8" w:rsidRPr="00904B7A" w:rsidRDefault="001B4FA8" w:rsidP="00090867">
      <w:pPr>
        <w:pStyle w:val="HList1"/>
        <w:numPr>
          <w:ilvl w:val="1"/>
          <w:numId w:val="9"/>
        </w:numPr>
      </w:pPr>
      <w:r w:rsidRPr="00904B7A">
        <w:rPr>
          <w:rFonts w:hint="eastAsia"/>
        </w:rPr>
        <w:t>HF-</w:t>
      </w:r>
      <w:r w:rsidR="00210F16" w:rsidRPr="00904B7A">
        <w:rPr>
          <w:rFonts w:hint="eastAsia"/>
        </w:rPr>
        <w:t>VSDB</w:t>
      </w:r>
      <w:r w:rsidR="00B97BC8" w:rsidRPr="00904B7A">
        <w:rPr>
          <w:rFonts w:hint="eastAsia"/>
        </w:rPr>
        <w:t xml:space="preserve"> with</w:t>
      </w:r>
      <w:r w:rsidR="00480D57">
        <w:t>:</w:t>
      </w:r>
    </w:p>
    <w:p w14:paraId="6112E247" w14:textId="42EDCFD6" w:rsidR="00B97BC8" w:rsidRPr="00904B7A" w:rsidRDefault="00B97BC8" w:rsidP="00090867">
      <w:pPr>
        <w:pStyle w:val="HList1"/>
        <w:numPr>
          <w:ilvl w:val="2"/>
          <w:numId w:val="9"/>
        </w:numPr>
      </w:pPr>
      <w:r w:rsidRPr="00904B7A">
        <w:rPr>
          <w:rFonts w:hint="eastAsia"/>
        </w:rPr>
        <w:t>Max_T</w:t>
      </w:r>
      <w:r w:rsidR="006E2846" w:rsidRPr="00904B7A">
        <w:rPr>
          <w:rFonts w:hint="eastAsia"/>
        </w:rPr>
        <w:t>MDS_Character_Rate = 119 (595Mcsc</w:t>
      </w:r>
      <w:r w:rsidRPr="00904B7A">
        <w:rPr>
          <w:rFonts w:hint="eastAsia"/>
        </w:rPr>
        <w:t>)</w:t>
      </w:r>
      <w:r w:rsidR="00480D57">
        <w:t>.</w:t>
      </w:r>
    </w:p>
    <w:p w14:paraId="2C7FAE43" w14:textId="321EC98B" w:rsidR="00B97BC8" w:rsidRPr="00904B7A" w:rsidRDefault="00B97BC8" w:rsidP="00090867">
      <w:pPr>
        <w:pStyle w:val="HList1"/>
        <w:numPr>
          <w:ilvl w:val="2"/>
          <w:numId w:val="9"/>
        </w:numPr>
      </w:pPr>
      <w:r w:rsidRPr="00904B7A">
        <w:rPr>
          <w:rFonts w:hint="eastAsia"/>
        </w:rPr>
        <w:t xml:space="preserve">DC_30bit_420 </w:t>
      </w:r>
      <w:r w:rsidR="00480D57">
        <w:t>equal to 1</w:t>
      </w:r>
      <w:r w:rsidRPr="00904B7A">
        <w:rPr>
          <w:rFonts w:hint="eastAsia"/>
        </w:rPr>
        <w:t xml:space="preserve">, DC_36bit_420 </w:t>
      </w:r>
      <w:r w:rsidR="00480D57">
        <w:t xml:space="preserve">equal to </w:t>
      </w:r>
      <w:r w:rsidR="00081762" w:rsidRPr="00904B7A">
        <w:rPr>
          <w:rFonts w:hint="eastAsia"/>
        </w:rPr>
        <w:t>1</w:t>
      </w:r>
      <w:r w:rsidR="00480D57">
        <w:t xml:space="preserve">, </w:t>
      </w:r>
      <w:r w:rsidRPr="00904B7A">
        <w:rPr>
          <w:rFonts w:hint="eastAsia"/>
        </w:rPr>
        <w:t xml:space="preserve">and DC_48bit_420 </w:t>
      </w:r>
      <w:r w:rsidR="00480D57">
        <w:t xml:space="preserve">equal to </w:t>
      </w:r>
      <w:r w:rsidR="00081762" w:rsidRPr="00904B7A">
        <w:rPr>
          <w:rFonts w:hint="eastAsia"/>
        </w:rPr>
        <w:t>1</w:t>
      </w:r>
      <w:r w:rsidR="00480D57">
        <w:t>.</w:t>
      </w:r>
    </w:p>
    <w:p w14:paraId="27A2FBE3" w14:textId="7CED4087" w:rsidR="00B97BC8" w:rsidRPr="00904B7A" w:rsidRDefault="008A2FB1" w:rsidP="00207EA8">
      <w:pPr>
        <w:pStyle w:val="HList1"/>
      </w:pPr>
      <w:bookmarkStart w:id="190" w:name="_Ref241120499"/>
      <w:r w:rsidRPr="00904B7A">
        <w:t>Operate the Source</w:t>
      </w:r>
      <w:r w:rsidR="00B97BC8" w:rsidRPr="00904B7A">
        <w:t xml:space="preserve"> DUT to </w:t>
      </w:r>
      <w:r w:rsidRPr="00904B7A">
        <w:t>output a Y</w:t>
      </w:r>
      <w:r w:rsidR="00B97BC8" w:rsidRPr="00904B7A">
        <w:t>C</w:t>
      </w:r>
      <w:r w:rsidR="00B97BC8" w:rsidRPr="00904B7A">
        <w:rPr>
          <w:vertAlign w:val="subscript"/>
        </w:rPr>
        <w:t>B</w:t>
      </w:r>
      <w:r w:rsidR="00B97BC8" w:rsidRPr="00904B7A">
        <w:t>C</w:t>
      </w:r>
      <w:r w:rsidR="00B97BC8" w:rsidRPr="00904B7A">
        <w:rPr>
          <w:vertAlign w:val="subscript"/>
        </w:rPr>
        <w:t>R</w:t>
      </w:r>
      <w:r w:rsidR="00B97BC8" w:rsidRPr="00904B7A">
        <w:t xml:space="preserve"> 4:2:0 </w:t>
      </w:r>
      <w:r w:rsidR="00D24893" w:rsidRPr="00904B7A">
        <w:t>Pixel</w:t>
      </w:r>
      <w:r w:rsidR="00B97BC8" w:rsidRPr="00904B7A">
        <w:t xml:space="preserve"> encoded </w:t>
      </w:r>
      <w:r w:rsidR="00B97BC8" w:rsidRPr="00904B7A">
        <w:rPr>
          <w:rFonts w:hint="eastAsia"/>
        </w:rPr>
        <w:t xml:space="preserve">Deep Color </w:t>
      </w:r>
      <w:r w:rsidR="00B97BC8" w:rsidRPr="00904B7A">
        <w:t xml:space="preserve">signal at a </w:t>
      </w:r>
      <w:r w:rsidR="00512A50" w:rsidRPr="00904B7A">
        <w:t>Video Format</w:t>
      </w:r>
      <w:r w:rsidR="00B97BC8" w:rsidRPr="00904B7A">
        <w:t xml:space="preserve"> for which it supports 4:2:0 transmission (see </w:t>
      </w:r>
      <w:r w:rsidR="003818C1">
        <w:t>CDF field</w:t>
      </w:r>
      <w:r w:rsidR="00B97BC8" w:rsidRPr="00904B7A">
        <w:t xml:space="preserve"> </w:t>
      </w:r>
      <w:r w:rsidR="00B97BC8" w:rsidRPr="00904B7A">
        <w:fldChar w:fldCharType="begin"/>
      </w:r>
      <w:r w:rsidR="00B97BC8" w:rsidRPr="00904B7A">
        <w:instrText xml:space="preserve"> REF Source_HDMI_YCBCR_420_Video_Formats \h </w:instrText>
      </w:r>
      <w:r w:rsidR="00B97BC8" w:rsidRPr="00904B7A">
        <w:fldChar w:fldCharType="separate"/>
      </w:r>
      <w:r w:rsidR="00B7622A" w:rsidRPr="00C25597">
        <w:t>Source_HDMI_YCBCR_420_Video_Formats</w:t>
      </w:r>
      <w:r w:rsidR="00B97BC8" w:rsidRPr="00904B7A">
        <w:fldChar w:fldCharType="end"/>
      </w:r>
      <w:r w:rsidR="00B97BC8" w:rsidRPr="00904B7A">
        <w:t>)</w:t>
      </w:r>
      <w:r w:rsidR="00B97BC8" w:rsidRPr="00904B7A">
        <w:rPr>
          <w:rFonts w:hint="eastAsia"/>
        </w:rPr>
        <w:t xml:space="preserve"> with</w:t>
      </w:r>
      <w:r w:rsidR="007836BB" w:rsidRPr="00904B7A">
        <w:rPr>
          <w:rFonts w:hint="eastAsia"/>
        </w:rPr>
        <w:t xml:space="preserve"> </w:t>
      </w:r>
      <w:r w:rsidR="00A00C5A" w:rsidRPr="00904B7A">
        <w:t>Deep C</w:t>
      </w:r>
      <w:r w:rsidR="00B97BC8" w:rsidRPr="00904B7A">
        <w:rPr>
          <w:rFonts w:hint="eastAsia"/>
        </w:rPr>
        <w:t xml:space="preserve">olor (see </w:t>
      </w:r>
      <w:r w:rsidR="003818C1">
        <w:rPr>
          <w:rFonts w:hint="eastAsia"/>
        </w:rPr>
        <w:t>CDF field</w:t>
      </w:r>
      <w:r w:rsidR="00B97BC8" w:rsidRPr="00904B7A">
        <w:rPr>
          <w:rFonts w:hint="eastAsia"/>
        </w:rPr>
        <w:t xml:space="preserve"> Source_HDMI_YCBCR_420_DCxx)</w:t>
      </w:r>
      <w:r w:rsidR="00B97BC8" w:rsidRPr="00904B7A">
        <w:t xml:space="preserve">, repeating all of the following tests for </w:t>
      </w:r>
      <w:r w:rsidR="00195EE1" w:rsidRPr="00904B7A">
        <w:rPr>
          <w:rFonts w:hint="eastAsia"/>
        </w:rPr>
        <w:t>at least one of</w:t>
      </w:r>
      <w:r w:rsidR="00B97BC8" w:rsidRPr="00904B7A">
        <w:t xml:space="preserve"> </w:t>
      </w:r>
      <w:r w:rsidRPr="00904B7A">
        <w:t xml:space="preserve">the </w:t>
      </w:r>
      <w:r w:rsidR="00B97BC8" w:rsidRPr="00904B7A">
        <w:t xml:space="preserve">supported </w:t>
      </w:r>
      <w:r w:rsidR="00512A50" w:rsidRPr="00904B7A">
        <w:t>Video Format</w:t>
      </w:r>
      <w:r w:rsidRPr="00904B7A">
        <w:t>s</w:t>
      </w:r>
      <w:r w:rsidR="006106BA" w:rsidRPr="00904B7A">
        <w:rPr>
          <w:rFonts w:hint="eastAsia"/>
        </w:rPr>
        <w:t xml:space="preserve"> with all </w:t>
      </w:r>
      <w:r w:rsidRPr="00904B7A">
        <w:t xml:space="preserve">of the </w:t>
      </w:r>
      <w:r w:rsidR="006106BA" w:rsidRPr="00904B7A">
        <w:rPr>
          <w:rFonts w:hint="eastAsia"/>
        </w:rPr>
        <w:t>supported</w:t>
      </w:r>
      <w:r w:rsidR="00B97BC8" w:rsidRPr="00904B7A">
        <w:rPr>
          <w:rFonts w:hint="eastAsia"/>
        </w:rPr>
        <w:t xml:space="preserve"> color depth</w:t>
      </w:r>
      <w:r w:rsidRPr="00904B7A">
        <w:t>s</w:t>
      </w:r>
      <w:r w:rsidR="00B97BC8" w:rsidRPr="00904B7A">
        <w:t xml:space="preserve">: The content of the video signal being output from the DUT shall contain visible differentiation of colors/grays </w:t>
      </w:r>
      <w:r w:rsidR="00FF6F1B">
        <w:t xml:space="preserve">(e.g., </w:t>
      </w:r>
      <w:r w:rsidR="00454837" w:rsidRPr="00904B7A">
        <w:t xml:space="preserve"> A</w:t>
      </w:r>
      <w:r w:rsidR="00AA5A04" w:rsidRPr="00904B7A">
        <w:t xml:space="preserve"> </w:t>
      </w:r>
      <w:r w:rsidR="00B97BC8" w:rsidRPr="00904B7A">
        <w:t>natural</w:t>
      </w:r>
      <w:r w:rsidR="007836BB" w:rsidRPr="00904B7A">
        <w:t xml:space="preserve"> </w:t>
      </w:r>
      <w:r w:rsidR="00B97BC8" w:rsidRPr="00904B7A">
        <w:t>scene with sufficient color variation).</w:t>
      </w:r>
      <w:bookmarkEnd w:id="190"/>
    </w:p>
    <w:p w14:paraId="32A5FA46" w14:textId="34D16990" w:rsidR="00B97BC8" w:rsidRPr="00904B7A" w:rsidRDefault="00B14596" w:rsidP="00F51F13">
      <w:pPr>
        <w:pStyle w:val="HTestsectionheader"/>
      </w:pPr>
      <w:r>
        <w:t>[</w:t>
      </w:r>
      <w:r w:rsidR="00B97BC8" w:rsidRPr="00904B7A">
        <w:t xml:space="preserve">Video </w:t>
      </w:r>
      <w:r w:rsidR="00D24893" w:rsidRPr="00904B7A">
        <w:t>Pixel</w:t>
      </w:r>
      <w:r w:rsidR="00B97BC8" w:rsidRPr="00904B7A">
        <w:t xml:space="preserve"> </w:t>
      </w:r>
      <w:r w:rsidR="001B5A46" w:rsidRPr="00904B7A">
        <w:rPr>
          <w:rFonts w:hint="eastAsia"/>
          <w:lang w:eastAsia="ja-JP"/>
        </w:rPr>
        <w:t xml:space="preserve">Deep Color </w:t>
      </w:r>
      <w:r w:rsidR="00B97BC8" w:rsidRPr="00904B7A">
        <w:t>encoding test</w:t>
      </w:r>
      <w:r>
        <w:t>]</w:t>
      </w:r>
    </w:p>
    <w:p w14:paraId="25606CBB" w14:textId="315FB26E" w:rsidR="004335A3" w:rsidRPr="00904B7A" w:rsidRDefault="004335A3" w:rsidP="00207EA8">
      <w:pPr>
        <w:pStyle w:val="HList1"/>
      </w:pPr>
      <w:r w:rsidRPr="00904B7A">
        <w:t xml:space="preserve">If </w:t>
      </w:r>
      <w:r w:rsidR="00AA5A04" w:rsidRPr="00904B7A">
        <w:t xml:space="preserve">the </w:t>
      </w:r>
      <w:r w:rsidRPr="00904B7A">
        <w:t xml:space="preserve">DUT supports </w:t>
      </w:r>
      <w:r w:rsidR="00AA5A04" w:rsidRPr="00904B7A">
        <w:t xml:space="preserve">the </w:t>
      </w:r>
      <w:r w:rsidRPr="00904B7A">
        <w:t xml:space="preserve">generation of test image(s) (see </w:t>
      </w:r>
      <w:r w:rsidR="003818C1">
        <w:t>CDF field</w:t>
      </w:r>
      <w:r w:rsidRPr="00904B7A">
        <w:t xml:space="preserve"> </w:t>
      </w:r>
      <w:r w:rsidR="007104E4">
        <w:fldChar w:fldCharType="begin"/>
      </w:r>
      <w:r w:rsidR="007104E4">
        <w:instrText xml:space="preserve"> REF Source_HDMI_YCBCR_420_Test_Image \h </w:instrText>
      </w:r>
      <w:r w:rsidR="007104E4">
        <w:fldChar w:fldCharType="separate"/>
      </w:r>
      <w:r w:rsidR="00B7622A" w:rsidRPr="00C25597">
        <w:t>Source_HDMI_YCBCR_420_Test_Image</w:t>
      </w:r>
      <w:r w:rsidR="007104E4">
        <w:fldChar w:fldCharType="end"/>
      </w:r>
      <w:r w:rsidRPr="00904B7A">
        <w:t xml:space="preserve">), operate </w:t>
      </w:r>
      <w:r w:rsidR="00AA5A04" w:rsidRPr="00904B7A">
        <w:t>it</w:t>
      </w:r>
      <w:r w:rsidRPr="00904B7A">
        <w:t xml:space="preserve"> to generate these images one by one</w:t>
      </w:r>
      <w:r w:rsidR="00AA5A04" w:rsidRPr="00904B7A">
        <w:t xml:space="preserve"> (</w:t>
      </w:r>
      <w:r w:rsidRPr="00904B7A">
        <w:t xml:space="preserve">see </w:t>
      </w:r>
      <w:r w:rsidRPr="00904B7A">
        <w:fldChar w:fldCharType="begin"/>
      </w:r>
      <w:r w:rsidRPr="00904B7A">
        <w:instrText xml:space="preserve"> REF _Ref359240034 \n \h </w:instrText>
      </w:r>
      <w:r w:rsidRPr="00904B7A">
        <w:fldChar w:fldCharType="separate"/>
      </w:r>
      <w:r w:rsidR="00B7622A">
        <w:t>Appendix A</w:t>
      </w:r>
      <w:r w:rsidRPr="00904B7A">
        <w:fldChar w:fldCharType="end"/>
      </w:r>
      <w:r w:rsidRPr="00904B7A">
        <w:t xml:space="preserve"> for </w:t>
      </w:r>
      <w:r w:rsidR="00AA5A04" w:rsidRPr="00904B7A">
        <w:t xml:space="preserve">which </w:t>
      </w:r>
      <w:r w:rsidRPr="00904B7A">
        <w:t xml:space="preserve">images </w:t>
      </w:r>
      <w:r w:rsidR="00AA5A04" w:rsidRPr="00904B7A">
        <w:t xml:space="preserve">are </w:t>
      </w:r>
      <w:r w:rsidRPr="00904B7A">
        <w:t xml:space="preserve">to be used). </w:t>
      </w:r>
      <w:r w:rsidR="00454837" w:rsidRPr="00904B7A">
        <w:t xml:space="preserve"> </w:t>
      </w:r>
      <w:r w:rsidR="00946B74" w:rsidRPr="00904B7A">
        <w:t xml:space="preserve">The </w:t>
      </w:r>
      <w:r w:rsidRPr="00904B7A">
        <w:t xml:space="preserve">TE </w:t>
      </w:r>
      <w:r w:rsidR="00FF7F00" w:rsidRPr="00FF7F00">
        <w:t xml:space="preserve">descrambles and </w:t>
      </w:r>
      <w:r w:rsidRPr="00904B7A">
        <w:t xml:space="preserve">checks </w:t>
      </w:r>
      <w:r w:rsidR="00AA5A04" w:rsidRPr="00904B7A">
        <w:t xml:space="preserve">the </w:t>
      </w:r>
      <w:r w:rsidRPr="00904B7A">
        <w:t>video signal as received from the DUT.</w:t>
      </w:r>
    </w:p>
    <w:p w14:paraId="7F38019E" w14:textId="5E560B53" w:rsidR="004335A3" w:rsidRPr="00904B7A" w:rsidRDefault="004335A3" w:rsidP="00090867">
      <w:pPr>
        <w:pStyle w:val="HList1"/>
        <w:numPr>
          <w:ilvl w:val="1"/>
          <w:numId w:val="9"/>
        </w:numPr>
      </w:pPr>
      <w:r w:rsidRPr="00904B7A">
        <w:t xml:space="preserve">Verify that the Cr value is greater than the </w:t>
      </w:r>
      <w:r w:rsidR="00CB4AEB" w:rsidRPr="00904B7A">
        <w:t>C</w:t>
      </w:r>
      <w:r w:rsidR="00CB4AEB" w:rsidRPr="00DF0A80">
        <w:rPr>
          <w:vertAlign w:val="subscript"/>
        </w:rPr>
        <w:t>B</w:t>
      </w:r>
      <w:r w:rsidR="00CB4AEB" w:rsidRPr="00904B7A">
        <w:t xml:space="preserve"> </w:t>
      </w:r>
      <w:r w:rsidRPr="00904B7A">
        <w:t>value in the red c</w:t>
      </w:r>
      <w:r w:rsidR="005D0743" w:rsidRPr="00904B7A">
        <w:t xml:space="preserve">olor bar.  If </w:t>
      </w:r>
      <w:r w:rsidR="00CB4AEB" w:rsidRPr="00904B7A">
        <w:t>C</w:t>
      </w:r>
      <w:r w:rsidR="00CB4AEB" w:rsidRPr="00DF0A80">
        <w:rPr>
          <w:vertAlign w:val="subscript"/>
        </w:rPr>
        <w:t>R</w:t>
      </w:r>
      <w:r w:rsidR="00CB4AEB" w:rsidRPr="00904B7A">
        <w:t xml:space="preserve"> </w:t>
      </w:r>
      <w:r w:rsidR="00B90DF1" w:rsidRPr="00904B7A">
        <w:t xml:space="preserve">is </w:t>
      </w:r>
      <w:r w:rsidR="00654D0C">
        <w:t>less than or equal to</w:t>
      </w:r>
      <w:r w:rsidR="005D0743" w:rsidRPr="00904B7A">
        <w:t xml:space="preserve"> </w:t>
      </w:r>
      <w:r w:rsidR="00CB4AEB" w:rsidRPr="00904B7A">
        <w:t>C</w:t>
      </w:r>
      <w:r w:rsidR="00CB4AEB" w:rsidRPr="00DF0A80">
        <w:rPr>
          <w:vertAlign w:val="subscript"/>
        </w:rPr>
        <w:t>B</w:t>
      </w:r>
      <w:r w:rsidR="005D0743" w:rsidRPr="00904B7A">
        <w:t xml:space="preserve">, then </w:t>
      </w:r>
      <w:r w:rsidRPr="00904B7A">
        <w:t>FAIL.</w:t>
      </w:r>
    </w:p>
    <w:p w14:paraId="22A319BD" w14:textId="03B4A99E" w:rsidR="004335A3" w:rsidRPr="00904B7A" w:rsidRDefault="004335A3" w:rsidP="00090867">
      <w:pPr>
        <w:pStyle w:val="HList1"/>
        <w:numPr>
          <w:ilvl w:val="1"/>
          <w:numId w:val="9"/>
        </w:numPr>
      </w:pPr>
      <w:r w:rsidRPr="00904B7A">
        <w:t>Verify that the Cb value is greater than the Cr value in the blue c</w:t>
      </w:r>
      <w:r w:rsidR="005D0743" w:rsidRPr="00904B7A">
        <w:t xml:space="preserve">olor bar.  If </w:t>
      </w:r>
      <w:r w:rsidR="00CB4AEB" w:rsidRPr="00904B7A">
        <w:t>C</w:t>
      </w:r>
      <w:r w:rsidR="00CB4AEB" w:rsidRPr="00DF0A80">
        <w:rPr>
          <w:vertAlign w:val="subscript"/>
        </w:rPr>
        <w:t>B</w:t>
      </w:r>
      <w:r w:rsidR="00CB4AEB" w:rsidRPr="00904B7A">
        <w:t xml:space="preserve"> </w:t>
      </w:r>
      <w:r w:rsidR="00B90DF1" w:rsidRPr="00904B7A">
        <w:t xml:space="preserve">is </w:t>
      </w:r>
      <w:r w:rsidR="00654D0C">
        <w:t>less than or equal to</w:t>
      </w:r>
      <w:r w:rsidR="005D0743" w:rsidRPr="00904B7A">
        <w:t xml:space="preserve"> </w:t>
      </w:r>
      <w:r w:rsidR="00CB4AEB" w:rsidRPr="00904B7A">
        <w:t>C</w:t>
      </w:r>
      <w:r w:rsidR="00CB4AEB" w:rsidRPr="00DF0A80">
        <w:rPr>
          <w:vertAlign w:val="subscript"/>
        </w:rPr>
        <w:t>R</w:t>
      </w:r>
      <w:r w:rsidR="005D0743" w:rsidRPr="00904B7A">
        <w:t>, then</w:t>
      </w:r>
      <w:r w:rsidRPr="00904B7A">
        <w:t xml:space="preserve"> FAIL.</w:t>
      </w:r>
    </w:p>
    <w:p w14:paraId="661F2D91" w14:textId="2AEA296B" w:rsidR="004335A3" w:rsidRPr="00904B7A" w:rsidRDefault="004335A3" w:rsidP="00090867">
      <w:pPr>
        <w:pStyle w:val="HList1"/>
        <w:numPr>
          <w:ilvl w:val="1"/>
          <w:numId w:val="9"/>
        </w:numPr>
      </w:pPr>
      <w:r w:rsidRPr="00904B7A">
        <w:t xml:space="preserve">Verify that the Y values are in order.  If the lower half of the active video area consists of </w:t>
      </w:r>
      <w:r w:rsidR="00C16570" w:rsidRPr="00904B7A">
        <w:t xml:space="preserve">vertical </w:t>
      </w:r>
      <w:r w:rsidRPr="00904B7A">
        <w:t>b</w:t>
      </w:r>
      <w:r w:rsidR="005D0743" w:rsidRPr="00904B7A">
        <w:t xml:space="preserve">ars 4 </w:t>
      </w:r>
      <w:r w:rsidR="00D24893" w:rsidRPr="00904B7A">
        <w:t>Pixel</w:t>
      </w:r>
      <w:r w:rsidR="005D0743" w:rsidRPr="00904B7A">
        <w:t>s wide, CONTINUE</w:t>
      </w:r>
      <w:r w:rsidR="00E27381">
        <w:t>, otherwise, FAIL.  (NOTE: I</w:t>
      </w:r>
      <w:r w:rsidRPr="00904B7A">
        <w:t xml:space="preserve">f the Y values are not encoded in the proper order, there will </w:t>
      </w:r>
      <w:r w:rsidR="005D0743" w:rsidRPr="00904B7A">
        <w:t xml:space="preserve">be </w:t>
      </w:r>
      <w:r w:rsidRPr="00904B7A">
        <w:t xml:space="preserve">a repeated pattern of black and white bars 1 </w:t>
      </w:r>
      <w:r w:rsidR="00D24893" w:rsidRPr="00904B7A">
        <w:t>Pixel</w:t>
      </w:r>
      <w:r w:rsidR="00946B74" w:rsidRPr="00904B7A">
        <w:t xml:space="preserve"> wide</w:t>
      </w:r>
      <w:r w:rsidRPr="00904B7A">
        <w:t>, followed by either a black or a white bar 2</w:t>
      </w:r>
      <w:r w:rsidR="00946B74" w:rsidRPr="00904B7A">
        <w:t xml:space="preserve"> Pixels wide</w:t>
      </w:r>
      <w:r w:rsidR="00C16570" w:rsidRPr="00904B7A">
        <w:t>)</w:t>
      </w:r>
      <w:r w:rsidRPr="00904B7A">
        <w:t>.</w:t>
      </w:r>
    </w:p>
    <w:p w14:paraId="247F1BDC" w14:textId="58F466C3" w:rsidR="00B97BC8" w:rsidRPr="00904B7A" w:rsidRDefault="004335A3" w:rsidP="00090867">
      <w:pPr>
        <w:pStyle w:val="HList1"/>
        <w:numPr>
          <w:ilvl w:val="1"/>
          <w:numId w:val="9"/>
        </w:numPr>
      </w:pPr>
      <w:r w:rsidRPr="00904B7A">
        <w:t xml:space="preserve">Verify that the Y values are not located in the </w:t>
      </w:r>
      <w:r w:rsidR="00CB4AEB" w:rsidRPr="00904B7A">
        <w:t>C</w:t>
      </w:r>
      <w:r w:rsidR="00CB4AEB" w:rsidRPr="00DF0A80">
        <w:rPr>
          <w:vertAlign w:val="subscript"/>
        </w:rPr>
        <w:t>B</w:t>
      </w:r>
      <w:r w:rsidRPr="00904B7A">
        <w:t>/</w:t>
      </w:r>
      <w:r w:rsidR="00CB4AEB" w:rsidRPr="00904B7A">
        <w:t>C</w:t>
      </w:r>
      <w:r w:rsidR="00CB4AEB" w:rsidRPr="00DF0A80">
        <w:rPr>
          <w:vertAlign w:val="subscript"/>
        </w:rPr>
        <w:t>R</w:t>
      </w:r>
      <w:r w:rsidR="00CB4AEB" w:rsidRPr="00904B7A">
        <w:t xml:space="preserve"> </w:t>
      </w:r>
      <w:r w:rsidRPr="00904B7A">
        <w:t xml:space="preserve">field and vice-versa.  If the </w:t>
      </w:r>
      <w:r w:rsidR="00CB4AEB" w:rsidRPr="00904B7A">
        <w:t>C</w:t>
      </w:r>
      <w:r w:rsidR="00CB4AEB" w:rsidRPr="00DF0A80">
        <w:rPr>
          <w:vertAlign w:val="subscript"/>
        </w:rPr>
        <w:t>B</w:t>
      </w:r>
      <w:r w:rsidR="00CB4AEB" w:rsidRPr="00904B7A">
        <w:t xml:space="preserve"> </w:t>
      </w:r>
      <w:r w:rsidRPr="00904B7A">
        <w:t xml:space="preserve">or </w:t>
      </w:r>
      <w:r w:rsidR="00CB4AEB" w:rsidRPr="00904B7A">
        <w:t>C</w:t>
      </w:r>
      <w:r w:rsidR="00CB4AEB" w:rsidRPr="00DF0A80">
        <w:rPr>
          <w:vertAlign w:val="subscript"/>
        </w:rPr>
        <w:t>R</w:t>
      </w:r>
      <w:r w:rsidR="00CB4AEB" w:rsidRPr="00904B7A">
        <w:t xml:space="preserve"> </w:t>
      </w:r>
      <w:r w:rsidRPr="00904B7A">
        <w:t xml:space="preserve">field in the lower half </w:t>
      </w:r>
      <w:r w:rsidR="00946B74" w:rsidRPr="00904B7A">
        <w:t>of the active</w:t>
      </w:r>
      <w:r w:rsidRPr="00904B7A">
        <w:t xml:space="preserve"> video contains only values in the range allowed for “Median”, and the Y fields contain values not in the range</w:t>
      </w:r>
      <w:r w:rsidR="005D0743" w:rsidRPr="00904B7A">
        <w:t xml:space="preserve"> allowed for “Median”, then CONTINUE</w:t>
      </w:r>
      <w:r w:rsidRPr="00904B7A">
        <w:t>, otherwise, FAIL.</w:t>
      </w:r>
    </w:p>
    <w:p w14:paraId="3B5C84E3" w14:textId="3B2EAE2D" w:rsidR="00B97BC8" w:rsidRPr="00904B7A" w:rsidRDefault="00FF7F00" w:rsidP="003D25AA">
      <w:pPr>
        <w:pStyle w:val="HList1"/>
      </w:pPr>
      <w:r w:rsidRPr="00FF7F00">
        <w:t xml:space="preserve">Descramble and </w:t>
      </w:r>
      <w:r>
        <w:t>d</w:t>
      </w:r>
      <w:r w:rsidR="00B97BC8" w:rsidRPr="00904B7A">
        <w:t>ecode the video signal being received from the DUT using the YC</w:t>
      </w:r>
      <w:r w:rsidR="00B97BC8" w:rsidRPr="00904B7A">
        <w:rPr>
          <w:vertAlign w:val="subscript"/>
        </w:rPr>
        <w:t>B</w:t>
      </w:r>
      <w:r w:rsidR="00B97BC8" w:rsidRPr="00904B7A">
        <w:t>C</w:t>
      </w:r>
      <w:r w:rsidR="00B97BC8" w:rsidRPr="00904B7A">
        <w:rPr>
          <w:vertAlign w:val="subscript"/>
        </w:rPr>
        <w:t>R</w:t>
      </w:r>
      <w:r w:rsidR="00B97BC8" w:rsidRPr="00904B7A">
        <w:t xml:space="preserve"> 4:2:0 mapping </w:t>
      </w:r>
      <w:r w:rsidR="001B5A46" w:rsidRPr="00904B7A">
        <w:rPr>
          <w:rFonts w:hint="eastAsia"/>
        </w:rPr>
        <w:t xml:space="preserve">and Deep Color mapping </w:t>
      </w:r>
      <w:r w:rsidR="00B97BC8" w:rsidRPr="00904B7A">
        <w:t>into a visual form and perform a visual check.</w:t>
      </w:r>
    </w:p>
    <w:p w14:paraId="6762DA9E" w14:textId="7619F25C" w:rsidR="00B97BC8" w:rsidRPr="00904B7A" w:rsidRDefault="00B97BC8" w:rsidP="003D25AA">
      <w:pPr>
        <w:pStyle w:val="HList1"/>
      </w:pPr>
      <w:r w:rsidRPr="00904B7A">
        <w:t xml:space="preserve">If the decoded image/video appears to be distorted </w:t>
      </w:r>
      <w:r w:rsidR="00FF6F1B">
        <w:t xml:space="preserve">(e.g., </w:t>
      </w:r>
      <w:r w:rsidR="00454837" w:rsidRPr="00904B7A">
        <w:t xml:space="preserve"> The </w:t>
      </w:r>
      <w:r w:rsidRPr="00904B7A">
        <w:t xml:space="preserve">aspect ratio of </w:t>
      </w:r>
      <w:r w:rsidR="00454837" w:rsidRPr="00904B7A">
        <w:t xml:space="preserve">the </w:t>
      </w:r>
      <w:r w:rsidRPr="00904B7A">
        <w:t xml:space="preserve">objects is wrong) or disturbed </w:t>
      </w:r>
      <w:r w:rsidR="00FF6F1B">
        <w:t xml:space="preserve">(e.g., </w:t>
      </w:r>
      <w:r w:rsidRPr="00904B7A">
        <w:t xml:space="preserve"> </w:t>
      </w:r>
      <w:r w:rsidR="00454837" w:rsidRPr="00904B7A">
        <w:t>I</w:t>
      </w:r>
      <w:r w:rsidRPr="00904B7A">
        <w:t>ncorrect color), then FAIL.</w:t>
      </w:r>
    </w:p>
    <w:p w14:paraId="5F46E8ED" w14:textId="60DD5EA6" w:rsidR="003B0DB4" w:rsidRPr="00904B7A" w:rsidRDefault="003B0DB4" w:rsidP="003D25AA">
      <w:pPr>
        <w:pStyle w:val="HList1"/>
      </w:pPr>
      <w:r w:rsidRPr="00904B7A">
        <w:rPr>
          <w:rFonts w:hint="eastAsia"/>
        </w:rPr>
        <w:t>Program the EDID Emulator to reveal an EDID containing the following</w:t>
      </w:r>
      <w:r w:rsidR="0055051F">
        <w:t xml:space="preserve"> and repeat step </w:t>
      </w:r>
      <w:r w:rsidR="00485648">
        <w:fldChar w:fldCharType="begin"/>
      </w:r>
      <w:r w:rsidR="00485648">
        <w:instrText xml:space="preserve"> REF _Ref241120499 \n \h </w:instrText>
      </w:r>
      <w:r w:rsidR="00485648">
        <w:fldChar w:fldCharType="separate"/>
      </w:r>
      <w:r w:rsidR="00B7622A">
        <w:t>6</w:t>
      </w:r>
      <w:r w:rsidR="00485648">
        <w:fldChar w:fldCharType="end"/>
      </w:r>
      <w:r w:rsidR="00EC3863">
        <w:t xml:space="preserve"> </w:t>
      </w:r>
      <w:r w:rsidR="0055051F">
        <w:t>above</w:t>
      </w:r>
      <w:r w:rsidRPr="00904B7A">
        <w:rPr>
          <w:rFonts w:hint="eastAsia"/>
        </w:rPr>
        <w:t>:</w:t>
      </w:r>
    </w:p>
    <w:p w14:paraId="021F2AFD" w14:textId="54EF1264" w:rsidR="005D0743" w:rsidRDefault="00EC3863" w:rsidP="00090867">
      <w:pPr>
        <w:pStyle w:val="HList1"/>
        <w:numPr>
          <w:ilvl w:val="1"/>
          <w:numId w:val="9"/>
        </w:numPr>
      </w:pPr>
      <w:r w:rsidRPr="00EC3863">
        <w:t>HF-VSDB with DC_30bit_420 = 0, DC_36bit_420 = 0 and DC_48bit_420 = 0</w:t>
      </w:r>
      <w:r w:rsidR="0055051F">
        <w:t>.</w:t>
      </w:r>
    </w:p>
    <w:p w14:paraId="1E07326D" w14:textId="366C98C0" w:rsidR="00EC3863" w:rsidRPr="00904B7A" w:rsidRDefault="00EC3863" w:rsidP="00392DF7">
      <w:pPr>
        <w:pStyle w:val="HList1"/>
      </w:pPr>
      <w:r w:rsidRPr="00EC3863">
        <w:t>If the Source DUT can output or be operated to output to YCBCR 4:2:0 pixel encoded Deep Color signal, then FAIL.</w:t>
      </w:r>
    </w:p>
    <w:p w14:paraId="66DC0817" w14:textId="7AFB3C03" w:rsidR="009607C8" w:rsidRPr="00904B7A" w:rsidRDefault="009607C8" w:rsidP="00392DF7">
      <w:pPr>
        <w:pStyle w:val="HList1"/>
        <w:numPr>
          <w:ilvl w:val="0"/>
          <w:numId w:val="0"/>
        </w:numPr>
        <w:ind w:left="2160"/>
      </w:pPr>
    </w:p>
    <w:p w14:paraId="593493B2" w14:textId="77777777" w:rsidR="00743E01" w:rsidRPr="00904B7A" w:rsidRDefault="000B01C9" w:rsidP="00644B1F">
      <w:pPr>
        <w:pStyle w:val="Heading2"/>
      </w:pPr>
      <w:bookmarkStart w:id="191" w:name="_Toc234529920"/>
      <w:bookmarkStart w:id="192" w:name="_Toc242776817"/>
      <w:r w:rsidRPr="00904B7A">
        <w:t xml:space="preserve">Source </w:t>
      </w:r>
      <w:r w:rsidR="006D6217" w:rsidRPr="00904B7A">
        <w:t>Video Timing</w:t>
      </w:r>
      <w:r w:rsidRPr="00904B7A">
        <w:t xml:space="preserve"> Tests</w:t>
      </w:r>
      <w:bookmarkEnd w:id="191"/>
      <w:bookmarkEnd w:id="192"/>
    </w:p>
    <w:p w14:paraId="51130ACD" w14:textId="5C3E816F" w:rsidR="00BB2A37" w:rsidRPr="00904B7A" w:rsidRDefault="00BB2A37" w:rsidP="003D25AA">
      <w:pPr>
        <w:pStyle w:val="Heading3"/>
        <w:pageBreakBefore w:val="0"/>
      </w:pPr>
      <w:bookmarkStart w:id="193" w:name="_Ref231350394"/>
      <w:bookmarkStart w:id="194" w:name="_Toc234529921"/>
      <w:bookmarkStart w:id="195" w:name="_Toc242776818"/>
      <w:r w:rsidRPr="00904B7A">
        <w:t xml:space="preserve">Source Video Timing </w:t>
      </w:r>
      <w:r w:rsidR="00031D21" w:rsidRPr="00904B7A">
        <w:t>6G</w:t>
      </w:r>
      <w:r w:rsidRPr="00904B7A">
        <w:t xml:space="preserve"> Tests</w:t>
      </w:r>
      <w:bookmarkEnd w:id="193"/>
      <w:bookmarkEnd w:id="194"/>
      <w:bookmarkEnd w:id="195"/>
    </w:p>
    <w:p w14:paraId="1AD55752" w14:textId="71725A45" w:rsidR="006D63EF" w:rsidRPr="00904B7A" w:rsidRDefault="006D63EF" w:rsidP="003D25AA">
      <w:pPr>
        <w:pStyle w:val="Heading4TestTitle"/>
        <w:pageBreakBefore w:val="0"/>
      </w:pPr>
      <w:bookmarkStart w:id="196" w:name="_Toc234529922"/>
      <w:bookmarkStart w:id="197" w:name="_Toc242776819"/>
      <w:r w:rsidRPr="00904B7A">
        <w:t xml:space="preserve">Test ID </w:t>
      </w:r>
      <w:r w:rsidR="00E81B48" w:rsidRPr="00904B7A">
        <w:t>HF</w:t>
      </w:r>
      <w:r w:rsidRPr="00904B7A">
        <w:t>1-</w:t>
      </w:r>
      <w:r w:rsidR="00FF2154" w:rsidRPr="00904B7A">
        <w:t>14</w:t>
      </w:r>
      <w:r w:rsidRPr="00904B7A">
        <w:t xml:space="preserve">: </w:t>
      </w:r>
      <w:r w:rsidR="00196847" w:rsidRPr="00904B7A">
        <w:t xml:space="preserve">Source Video Timing – </w:t>
      </w:r>
      <w:r w:rsidR="00031D21" w:rsidRPr="00904B7A">
        <w:t>6G</w:t>
      </w:r>
      <w:r w:rsidR="001324DE">
        <w:rPr>
          <w:noProof/>
        </w:rPr>
        <w:t xml:space="preserve"> – </w:t>
      </w:r>
      <w:r w:rsidR="0095388F" w:rsidRPr="00904B7A">
        <w:t>2160p</w:t>
      </w:r>
      <w:r w:rsidR="009A1990" w:rsidRPr="00904B7A">
        <w:t xml:space="preserve"> 24-bit</w:t>
      </w:r>
      <w:r w:rsidR="00196847" w:rsidRPr="00904B7A">
        <w:t xml:space="preserve"> Color Depth</w:t>
      </w:r>
      <w:bookmarkEnd w:id="196"/>
      <w:bookmarkEnd w:id="197"/>
    </w:p>
    <w:p w14:paraId="0583B305" w14:textId="77777777" w:rsidR="006D63EF" w:rsidRPr="00904B7A" w:rsidRDefault="006D63EF" w:rsidP="009A1990">
      <w:pPr>
        <w:pStyle w:val="HeadingTitleBold"/>
      </w:pPr>
      <w:r w:rsidRPr="00904B7A">
        <w:t>Objective</w:t>
      </w:r>
    </w:p>
    <w:p w14:paraId="28776C35" w14:textId="787D498E" w:rsidR="006D63EF" w:rsidRPr="00904B7A" w:rsidRDefault="006D63EF" w:rsidP="009A1990">
      <w:pPr>
        <w:pStyle w:val="HBody"/>
      </w:pPr>
      <w:r w:rsidRPr="00904B7A">
        <w:t xml:space="preserve">Confirm that </w:t>
      </w:r>
      <w:r w:rsidR="00CA6038" w:rsidRPr="00904B7A">
        <w:t xml:space="preserve">the </w:t>
      </w:r>
      <w:r w:rsidRPr="00904B7A">
        <w:t>Source, whenever transmitting any 24</w:t>
      </w:r>
      <w:r w:rsidR="00E02B91">
        <w:t>-</w:t>
      </w:r>
      <w:r w:rsidRPr="00904B7A">
        <w:t xml:space="preserve">bit </w:t>
      </w:r>
      <w:r w:rsidR="00A00C5A" w:rsidRPr="00904B7A">
        <w:t>C</w:t>
      </w:r>
      <w:r w:rsidRPr="00904B7A">
        <w:t>olor</w:t>
      </w:r>
      <w:r w:rsidR="00E02B91">
        <w:t xml:space="preserve"> Depth</w:t>
      </w:r>
      <w:r w:rsidRPr="00904B7A">
        <w:t xml:space="preserve"> </w:t>
      </w:r>
      <w:r w:rsidR="0095388F" w:rsidRPr="00904B7A">
        <w:t>2160p</w:t>
      </w:r>
      <w:r w:rsidRPr="00904B7A">
        <w:t xml:space="preserve"> </w:t>
      </w:r>
      <w:r w:rsidR="00512A50" w:rsidRPr="00904B7A">
        <w:t>Video Format</w:t>
      </w:r>
      <w:r w:rsidRPr="00904B7A">
        <w:t xml:space="preserve"> </w:t>
      </w:r>
      <w:r w:rsidR="00641AD9">
        <w:t xml:space="preserve">for </w:t>
      </w:r>
      <w:r w:rsidRPr="00904B7A">
        <w:t xml:space="preserve">TMDS Character </w:t>
      </w:r>
      <w:r w:rsidR="00C11247" w:rsidRPr="00904B7A">
        <w:t xml:space="preserve">Rate </w:t>
      </w:r>
      <w:r w:rsidR="00641AD9">
        <w:t>above</w:t>
      </w:r>
      <w:r w:rsidRPr="00904B7A">
        <w:t xml:space="preserve"> 340Mcsc</w:t>
      </w:r>
      <w:r w:rsidR="00641AD9">
        <w:t xml:space="preserve"> up to 600Mcsc</w:t>
      </w:r>
      <w:r w:rsidRPr="00904B7A">
        <w:t xml:space="preserve">, complies with all </w:t>
      </w:r>
      <w:r w:rsidR="00A00C5A" w:rsidRPr="00904B7A">
        <w:t xml:space="preserve">of the </w:t>
      </w:r>
      <w:r w:rsidRPr="00904B7A">
        <w:t xml:space="preserve">required </w:t>
      </w:r>
      <w:r w:rsidR="00D24893" w:rsidRPr="00904B7A">
        <w:t>Pixel</w:t>
      </w:r>
      <w:r w:rsidRPr="00904B7A">
        <w:t xml:space="preserve"> and line counts.</w:t>
      </w:r>
    </w:p>
    <w:p w14:paraId="55D129B6" w14:textId="47688794" w:rsidR="009A1990" w:rsidRPr="00904B7A" w:rsidRDefault="009A1990" w:rsidP="009A1990">
      <w:pPr>
        <w:pStyle w:val="Caption"/>
      </w:pPr>
      <w:bookmarkStart w:id="198" w:name="_Toc234530086"/>
      <w:bookmarkStart w:id="199" w:name="_Toc242777042"/>
      <w:r w:rsidRPr="00904B7A">
        <w:t xml:space="preserve">Table </w:t>
      </w:r>
      <w:fldSimple w:instr=" STYLEREF 1 \s ">
        <w:r w:rsidR="00B7622A">
          <w:rPr>
            <w:noProof/>
          </w:rPr>
          <w:t>7</w:t>
        </w:r>
      </w:fldSimple>
      <w:r w:rsidRPr="00904B7A">
        <w:noBreakHyphen/>
      </w:r>
      <w:fldSimple w:instr=" SEQ Table \* ARABIC \s 1 ">
        <w:r w:rsidR="00B7622A">
          <w:rPr>
            <w:noProof/>
          </w:rPr>
          <w:t>35</w:t>
        </w:r>
      </w:fldSimple>
      <w:r w:rsidR="00536360" w:rsidRPr="00904B7A">
        <w:t xml:space="preserve"> Source Video Timing</w:t>
      </w:r>
      <w:r w:rsidRPr="00904B7A">
        <w:t xml:space="preserve"> - </w:t>
      </w:r>
      <w:r w:rsidR="00031D21" w:rsidRPr="00904B7A">
        <w:t>6G</w:t>
      </w:r>
      <w:r w:rsidRPr="00904B7A">
        <w:t xml:space="preserve"> – </w:t>
      </w:r>
      <w:r w:rsidR="0095388F" w:rsidRPr="00904B7A">
        <w:t>2160p</w:t>
      </w:r>
      <w:r w:rsidRPr="00904B7A">
        <w:t xml:space="preserve"> 24-bit Color Depth Requirements</w:t>
      </w:r>
      <w:bookmarkEnd w:id="198"/>
      <w:bookmarkEnd w:id="199"/>
    </w:p>
    <w:tbl>
      <w:tblPr>
        <w:tblStyle w:val="HTable"/>
        <w:tblW w:w="9350" w:type="dxa"/>
        <w:tblLook w:val="04A0" w:firstRow="1" w:lastRow="0" w:firstColumn="1" w:lastColumn="0" w:noHBand="0" w:noVBand="1"/>
      </w:tblPr>
      <w:tblGrid>
        <w:gridCol w:w="4670"/>
        <w:gridCol w:w="4680"/>
      </w:tblGrid>
      <w:tr w:rsidR="006D63EF" w:rsidRPr="00904B7A" w14:paraId="5BD350F2"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0" w:type="dxa"/>
          </w:tcPr>
          <w:p w14:paraId="087EF93C" w14:textId="77777777" w:rsidR="006D63EF" w:rsidRPr="00904B7A" w:rsidRDefault="006D63EF" w:rsidP="009A1990">
            <w:pPr>
              <w:pStyle w:val="HCompactBodyBoldCenteredWhite"/>
            </w:pPr>
            <w:r w:rsidRPr="00904B7A">
              <w:t>Reference</w:t>
            </w:r>
          </w:p>
        </w:tc>
        <w:tc>
          <w:tcPr>
            <w:tcW w:w="4680" w:type="dxa"/>
          </w:tcPr>
          <w:p w14:paraId="0A2C2D52" w14:textId="77777777" w:rsidR="006D63EF" w:rsidRPr="00904B7A" w:rsidRDefault="006D63EF" w:rsidP="009A1990">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Requirement</w:t>
            </w:r>
          </w:p>
        </w:tc>
      </w:tr>
      <w:tr w:rsidR="006D63EF" w:rsidRPr="00904B7A" w14:paraId="1C94CC89" w14:textId="77777777" w:rsidTr="003D25AA">
        <w:tc>
          <w:tcPr>
            <w:cnfStyle w:val="001000000000" w:firstRow="0" w:lastRow="0" w:firstColumn="1" w:lastColumn="0" w:oddVBand="0" w:evenVBand="0" w:oddHBand="0" w:evenHBand="0" w:firstRowFirstColumn="0" w:firstRowLastColumn="0" w:lastRowFirstColumn="0" w:lastRowLastColumn="0"/>
            <w:tcW w:w="4670" w:type="dxa"/>
          </w:tcPr>
          <w:p w14:paraId="54D5298E" w14:textId="74F2659F" w:rsidR="006D63EF" w:rsidRPr="00904B7A" w:rsidRDefault="00177222">
            <w:pPr>
              <w:pStyle w:val="HCompactBody"/>
              <w:rPr>
                <w:rFonts w:ascii="Calibri" w:hAnsi="Calibri"/>
              </w:rPr>
            </w:pPr>
            <w:r>
              <w:t>[HDMI 2.0</w:t>
            </w:r>
            <w:r w:rsidR="000F323B" w:rsidRPr="00904B7A">
              <w:t>: 10.1</w:t>
            </w:r>
            <w:r w:rsidR="006D63EF" w:rsidRPr="00904B7A">
              <w:t>]</w:t>
            </w:r>
            <w:r w:rsidR="006D63EF" w:rsidRPr="00904B7A">
              <w:br/>
            </w:r>
            <w:r w:rsidR="000F323B" w:rsidRPr="00904B7A">
              <w:t>Use of the AVI InfoFrame in This Specification</w:t>
            </w:r>
          </w:p>
        </w:tc>
        <w:tc>
          <w:tcPr>
            <w:tcW w:w="4680" w:type="dxa"/>
          </w:tcPr>
          <w:p w14:paraId="10A81E08" w14:textId="28EB8E18" w:rsidR="006D63EF" w:rsidRPr="00CE5A47" w:rsidRDefault="006D63EF" w:rsidP="009A1990">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w:t>
            </w:r>
            <w:r w:rsidR="00526A3A" w:rsidRPr="00CE5A47">
              <w:rPr>
                <w:sz w:val="20"/>
                <w:szCs w:val="20"/>
              </w:rPr>
              <w:t>&gt;</w:t>
            </w:r>
          </w:p>
        </w:tc>
      </w:tr>
      <w:tr w:rsidR="000F323B" w:rsidRPr="00904B7A" w14:paraId="77C507EC" w14:textId="77777777" w:rsidTr="003D25AA">
        <w:tc>
          <w:tcPr>
            <w:cnfStyle w:val="001000000000" w:firstRow="0" w:lastRow="0" w:firstColumn="1" w:lastColumn="0" w:oddVBand="0" w:evenVBand="0" w:oddHBand="0" w:evenHBand="0" w:firstRowFirstColumn="0" w:firstRowLastColumn="0" w:lastRowFirstColumn="0" w:lastRowLastColumn="0"/>
            <w:tcW w:w="4670" w:type="dxa"/>
          </w:tcPr>
          <w:p w14:paraId="3B204C06" w14:textId="1231778E" w:rsidR="000F323B" w:rsidRPr="00904B7A" w:rsidRDefault="00177222" w:rsidP="000F323B">
            <w:pPr>
              <w:pStyle w:val="HCompactBody"/>
            </w:pPr>
            <w:r>
              <w:t>[HDMI 2.0</w:t>
            </w:r>
            <w:r w:rsidR="000F323B" w:rsidRPr="00904B7A">
              <w:t>: Appendix E]</w:t>
            </w:r>
          </w:p>
          <w:p w14:paraId="242599EE" w14:textId="6111452A" w:rsidR="000F323B" w:rsidRPr="00904B7A" w:rsidRDefault="000F323B" w:rsidP="000F323B">
            <w:pPr>
              <w:pStyle w:val="HCompactBody"/>
            </w:pPr>
            <w:r w:rsidRPr="00904B7A">
              <w:t>Signaling in AVI InfoFrame and VSIF for various Video Formats</w:t>
            </w:r>
          </w:p>
        </w:tc>
        <w:tc>
          <w:tcPr>
            <w:tcW w:w="4680" w:type="dxa"/>
          </w:tcPr>
          <w:p w14:paraId="518F0BD0" w14:textId="6FB6F932" w:rsidR="000F323B" w:rsidRPr="00CE5A47" w:rsidRDefault="000F323B" w:rsidP="009A1990">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w:t>
            </w:r>
            <w:r w:rsidR="00526A3A" w:rsidRPr="00CE5A47">
              <w:rPr>
                <w:sz w:val="20"/>
                <w:szCs w:val="20"/>
              </w:rPr>
              <w:t>&gt;</w:t>
            </w:r>
          </w:p>
        </w:tc>
      </w:tr>
    </w:tbl>
    <w:p w14:paraId="65383399" w14:textId="77777777" w:rsidR="006D63EF" w:rsidRPr="00904B7A" w:rsidRDefault="006D63EF" w:rsidP="009A1990">
      <w:pPr>
        <w:pStyle w:val="HeadingTitleBold"/>
      </w:pPr>
      <w:r w:rsidRPr="00904B7A">
        <w:t>Capability(s)</w:t>
      </w:r>
    </w:p>
    <w:p w14:paraId="382069EC" w14:textId="1C669ED3" w:rsidR="006D63EF" w:rsidRPr="00904B7A" w:rsidRDefault="003A5430" w:rsidP="009A1990">
      <w:pPr>
        <w:pStyle w:val="HBody"/>
      </w:pPr>
      <w:r w:rsidRPr="00904B7A">
        <w:t xml:space="preserve">The Source DUT </w:t>
      </w:r>
      <w:r w:rsidR="00946B74" w:rsidRPr="00904B7A">
        <w:t>supports the transmission of</w:t>
      </w:r>
      <w:r w:rsidR="006D63EF" w:rsidRPr="00904B7A">
        <w:t xml:space="preserve"> any 24</w:t>
      </w:r>
      <w:r w:rsidR="00E02B91">
        <w:t>-</w:t>
      </w:r>
      <w:r w:rsidR="006D63EF" w:rsidRPr="00904B7A">
        <w:t>bit</w:t>
      </w:r>
      <w:r w:rsidR="00A00C5A" w:rsidRPr="00904B7A">
        <w:t xml:space="preserve"> C</w:t>
      </w:r>
      <w:r w:rsidR="006D63EF" w:rsidRPr="00904B7A">
        <w:t>olor</w:t>
      </w:r>
      <w:r w:rsidR="00E02B91">
        <w:t xml:space="preserve"> Depth</w:t>
      </w:r>
      <w:r w:rsidR="006D63EF" w:rsidRPr="00904B7A">
        <w:t xml:space="preserve"> </w:t>
      </w:r>
      <w:r w:rsidR="0095388F" w:rsidRPr="00904B7A">
        <w:t>2160p</w:t>
      </w:r>
      <w:r w:rsidR="006D63EF" w:rsidRPr="00904B7A">
        <w:t xml:space="preserve"> </w:t>
      </w:r>
      <w:r w:rsidR="00512A50" w:rsidRPr="00904B7A">
        <w:t>Video Format</w:t>
      </w:r>
      <w:r w:rsidR="006D63EF" w:rsidRPr="00904B7A">
        <w:t xml:space="preserve"> </w:t>
      </w:r>
      <w:r w:rsidR="009E181E">
        <w:t>for</w:t>
      </w:r>
      <w:r w:rsidR="00A00C5A" w:rsidRPr="00904B7A">
        <w:t xml:space="preserve"> </w:t>
      </w:r>
      <w:r w:rsidR="006D63EF" w:rsidRPr="00904B7A">
        <w:t xml:space="preserve">TMDS Character </w:t>
      </w:r>
      <w:r w:rsidR="00C11247" w:rsidRPr="00904B7A">
        <w:t xml:space="preserve">Rate </w:t>
      </w:r>
      <w:r w:rsidR="009E181E">
        <w:t>above</w:t>
      </w:r>
      <w:r w:rsidR="006D63EF" w:rsidRPr="00904B7A">
        <w:t xml:space="preserve"> 340Mcsc</w:t>
      </w:r>
      <w:r w:rsidR="009E181E">
        <w:t xml:space="preserve"> up to 600Mcsc</w:t>
      </w:r>
      <w:r w:rsidR="006D63EF" w:rsidRPr="00904B7A">
        <w:t>.</w:t>
      </w:r>
    </w:p>
    <w:p w14:paraId="4E8C4771" w14:textId="10262351" w:rsidR="006D63EF" w:rsidRPr="00904B7A" w:rsidRDefault="009A1990" w:rsidP="009A1990">
      <w:pPr>
        <w:pStyle w:val="Caption"/>
      </w:pPr>
      <w:bookmarkStart w:id="200" w:name="_Toc234530087"/>
      <w:bookmarkStart w:id="201" w:name="_Toc242777043"/>
      <w:r w:rsidRPr="00904B7A">
        <w:t xml:space="preserve">Table </w:t>
      </w:r>
      <w:fldSimple w:instr=" STYLEREF 1 \s ">
        <w:r w:rsidR="00B7622A">
          <w:rPr>
            <w:noProof/>
          </w:rPr>
          <w:t>7</w:t>
        </w:r>
      </w:fldSimple>
      <w:r w:rsidRPr="00904B7A">
        <w:noBreakHyphen/>
      </w:r>
      <w:fldSimple w:instr=" SEQ Table \* ARABIC \s 1 ">
        <w:r w:rsidR="00B7622A">
          <w:rPr>
            <w:noProof/>
          </w:rPr>
          <w:t>36</w:t>
        </w:r>
      </w:fldSimple>
      <w:r w:rsidR="00536360" w:rsidRPr="00904B7A">
        <w:t xml:space="preserve"> Source Video Timing</w:t>
      </w:r>
      <w:r w:rsidRPr="00904B7A">
        <w:t xml:space="preserve"> - </w:t>
      </w:r>
      <w:r w:rsidR="00031D21" w:rsidRPr="00904B7A">
        <w:t>6G</w:t>
      </w:r>
      <w:r w:rsidR="007836BB" w:rsidRPr="00904B7A">
        <w:t xml:space="preserve"> </w:t>
      </w:r>
      <w:r w:rsidRPr="00904B7A">
        <w:t xml:space="preserve">– </w:t>
      </w:r>
      <w:r w:rsidR="0095388F" w:rsidRPr="00904B7A">
        <w:t>2160p</w:t>
      </w:r>
      <w:r w:rsidRPr="00904B7A">
        <w:t xml:space="preserve"> 24-bit Color Depth Generic Equipment</w:t>
      </w:r>
      <w:bookmarkEnd w:id="200"/>
      <w:bookmarkEnd w:id="201"/>
    </w:p>
    <w:tbl>
      <w:tblPr>
        <w:tblStyle w:val="HTable"/>
        <w:tblW w:w="0" w:type="auto"/>
        <w:tblLayout w:type="fixed"/>
        <w:tblLook w:val="04A0" w:firstRow="1" w:lastRow="0" w:firstColumn="1" w:lastColumn="0" w:noHBand="0" w:noVBand="1"/>
      </w:tblPr>
      <w:tblGrid>
        <w:gridCol w:w="738"/>
        <w:gridCol w:w="4132"/>
        <w:gridCol w:w="683"/>
      </w:tblGrid>
      <w:tr w:rsidR="006D63EF" w:rsidRPr="00904B7A" w14:paraId="10E0A987"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769DA98B" w14:textId="77777777" w:rsidR="006D63EF" w:rsidRPr="00904B7A" w:rsidRDefault="006D63EF" w:rsidP="009A1990">
            <w:pPr>
              <w:pStyle w:val="HCompactBodyBoldCenteredWhite"/>
            </w:pPr>
            <w:r w:rsidRPr="00904B7A">
              <w:t>Item</w:t>
            </w:r>
          </w:p>
        </w:tc>
        <w:tc>
          <w:tcPr>
            <w:tcW w:w="4132" w:type="dxa"/>
          </w:tcPr>
          <w:p w14:paraId="197E1E21" w14:textId="77777777" w:rsidR="006D63EF" w:rsidRPr="00904B7A" w:rsidRDefault="006D63EF" w:rsidP="009A1990">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 Reference</w:t>
            </w:r>
          </w:p>
        </w:tc>
        <w:tc>
          <w:tcPr>
            <w:tcW w:w="683" w:type="dxa"/>
          </w:tcPr>
          <w:p w14:paraId="1656895E" w14:textId="77777777" w:rsidR="006D63EF" w:rsidRPr="00904B7A" w:rsidRDefault="006D63EF" w:rsidP="009A1990">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Qty.</w:t>
            </w:r>
          </w:p>
        </w:tc>
      </w:tr>
      <w:tr w:rsidR="006D63EF" w:rsidRPr="00904B7A" w14:paraId="309924CB"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15D4535F" w14:textId="77777777" w:rsidR="006D63EF" w:rsidRPr="00904B7A" w:rsidRDefault="006D63EF" w:rsidP="009A1990">
            <w:pPr>
              <w:pStyle w:val="HCompactBody"/>
            </w:pPr>
            <w:r w:rsidRPr="00904B7A">
              <w:t>1</w:t>
            </w:r>
          </w:p>
        </w:tc>
        <w:tc>
          <w:tcPr>
            <w:tcW w:w="4132" w:type="dxa"/>
          </w:tcPr>
          <w:p w14:paraId="0D8F2740" w14:textId="28F88DE3" w:rsidR="006D63EF" w:rsidRPr="00904B7A" w:rsidRDefault="00555284" w:rsidP="009A1990">
            <w:pPr>
              <w:pStyle w:val="HCompactBody"/>
              <w:cnfStyle w:val="000000000000" w:firstRow="0" w:lastRow="0" w:firstColumn="0" w:lastColumn="0" w:oddVBand="0" w:evenVBand="0" w:oddHBand="0" w:evenHBand="0" w:firstRowFirstColumn="0" w:firstRowLastColumn="0" w:lastRowFirstColumn="0" w:lastRowLastColumn="0"/>
            </w:pPr>
            <w:r w:rsidRPr="00904B7A">
              <w:t>Protocol</w:t>
            </w:r>
            <w:r w:rsidRPr="00904B7A" w:rsidDel="00555284">
              <w:t xml:space="preserve"> </w:t>
            </w:r>
            <w:r w:rsidR="006D63EF" w:rsidRPr="00904B7A">
              <w:t>Analyzer</w:t>
            </w:r>
          </w:p>
        </w:tc>
        <w:tc>
          <w:tcPr>
            <w:tcW w:w="683" w:type="dxa"/>
          </w:tcPr>
          <w:p w14:paraId="47E17D85" w14:textId="77777777" w:rsidR="006D63EF" w:rsidRPr="00904B7A" w:rsidRDefault="006D63EF" w:rsidP="009A1990">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6F53AE" w:rsidRPr="00904B7A" w14:paraId="45874C45"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2E835C41" w14:textId="78C1446B" w:rsidR="006F53AE" w:rsidRPr="00904B7A" w:rsidRDefault="006F53AE" w:rsidP="006F53AE">
            <w:pPr>
              <w:pStyle w:val="HCompactBody"/>
            </w:pPr>
            <w:r w:rsidRPr="00904B7A">
              <w:t>2</w:t>
            </w:r>
          </w:p>
        </w:tc>
        <w:tc>
          <w:tcPr>
            <w:tcW w:w="4132" w:type="dxa"/>
          </w:tcPr>
          <w:p w14:paraId="0076EB41" w14:textId="6021B24C" w:rsidR="006F53AE" w:rsidRPr="00904B7A" w:rsidRDefault="006F53AE" w:rsidP="006F53AE">
            <w:pPr>
              <w:pStyle w:val="HCompactBody"/>
              <w:cnfStyle w:val="000000000000" w:firstRow="0" w:lastRow="0" w:firstColumn="0" w:lastColumn="0" w:oddVBand="0" w:evenVBand="0" w:oddHBand="0" w:evenHBand="0" w:firstRowFirstColumn="0" w:firstRowLastColumn="0" w:lastRowFirstColumn="0" w:lastRowLastColumn="0"/>
            </w:pPr>
            <w:r w:rsidRPr="00904B7A">
              <w:t>Frequency Counter</w:t>
            </w:r>
          </w:p>
        </w:tc>
        <w:tc>
          <w:tcPr>
            <w:tcW w:w="683" w:type="dxa"/>
          </w:tcPr>
          <w:p w14:paraId="6D2BD495" w14:textId="07C1ED72" w:rsidR="006F53AE" w:rsidRPr="00904B7A" w:rsidRDefault="006F53AE" w:rsidP="006F53AE">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bl>
    <w:p w14:paraId="78DC6D51" w14:textId="77777777" w:rsidR="006D63EF" w:rsidRPr="00904B7A" w:rsidRDefault="006D63EF" w:rsidP="009A1990">
      <w:pPr>
        <w:pStyle w:val="HeadingTitleBold"/>
      </w:pPr>
      <w:r w:rsidRPr="00904B7A">
        <w:t>Procedure</w:t>
      </w:r>
    </w:p>
    <w:p w14:paraId="3B5ABFED" w14:textId="7AD7495E" w:rsidR="006D63EF" w:rsidRPr="00904B7A" w:rsidRDefault="006D63EF" w:rsidP="00090867">
      <w:pPr>
        <w:pStyle w:val="HList1"/>
        <w:numPr>
          <w:ilvl w:val="0"/>
          <w:numId w:val="41"/>
        </w:numPr>
      </w:pPr>
      <w:r w:rsidRPr="00904B7A">
        <w:t xml:space="preserve">If no CDF field </w:t>
      </w:r>
      <w:r w:rsidR="00763F9C">
        <w:fldChar w:fldCharType="begin"/>
      </w:r>
      <w:r w:rsidR="00763F9C">
        <w:instrText xml:space="preserve"> REF Source_2160p_Video_Formats_Above_340 \h </w:instrText>
      </w:r>
      <w:r w:rsidR="00763F9C">
        <w:fldChar w:fldCharType="separate"/>
      </w:r>
      <w:r w:rsidR="00B7622A" w:rsidRPr="00C25597">
        <w:t>Source_2160p_Video_Formats_Above_340</w:t>
      </w:r>
      <w:r w:rsidR="00763F9C">
        <w:fldChar w:fldCharType="end"/>
      </w:r>
      <w:r w:rsidRPr="00904B7A">
        <w:t xml:space="preserve"> is declared, then </w:t>
      </w:r>
      <w:r w:rsidR="00B42BEA" w:rsidRPr="00904B7A">
        <w:t>SKIP</w:t>
      </w:r>
      <w:r w:rsidRPr="00904B7A">
        <w:t xml:space="preserve"> this test.</w:t>
      </w:r>
    </w:p>
    <w:p w14:paraId="6667E58E" w14:textId="77777777" w:rsidR="006D63EF" w:rsidRPr="00904B7A" w:rsidRDefault="006D63EF" w:rsidP="00A14844">
      <w:pPr>
        <w:pStyle w:val="HeadingTitleColon"/>
      </w:pPr>
      <w:r w:rsidRPr="00904B7A">
        <w:t>Setup:</w:t>
      </w:r>
    </w:p>
    <w:p w14:paraId="01852950" w14:textId="6E938895" w:rsidR="006D63EF" w:rsidRPr="00904B7A" w:rsidRDefault="006D63EF" w:rsidP="003D25AA">
      <w:pPr>
        <w:pStyle w:val="HList1"/>
      </w:pPr>
      <w:r w:rsidRPr="00904B7A">
        <w:t xml:space="preserve">Connect the Source DUT to the </w:t>
      </w:r>
      <w:r w:rsidR="00555284" w:rsidRPr="00904B7A">
        <w:t>Protocol</w:t>
      </w:r>
      <w:r w:rsidR="00555284" w:rsidRPr="00904B7A" w:rsidDel="00555284">
        <w:t xml:space="preserve"> </w:t>
      </w:r>
      <w:r w:rsidRPr="00904B7A">
        <w:t>Analyzer.</w:t>
      </w:r>
    </w:p>
    <w:p w14:paraId="6C8E8DAB" w14:textId="03F668F8" w:rsidR="006D63EF" w:rsidRPr="00904B7A" w:rsidRDefault="00AE00D4" w:rsidP="003D25AA">
      <w:pPr>
        <w:pStyle w:val="HList1"/>
      </w:pPr>
      <w:r>
        <w:t xml:space="preserve">Configure the EDID, which indicates </w:t>
      </w:r>
      <w:r w:rsidR="006D63EF" w:rsidRPr="00904B7A">
        <w:t xml:space="preserve">all </w:t>
      </w:r>
      <w:r w:rsidR="00512A50" w:rsidRPr="00904B7A">
        <w:t>Video Format</w:t>
      </w:r>
      <w:r w:rsidR="006D63EF" w:rsidRPr="00904B7A">
        <w:t>s necessary for this test.</w:t>
      </w:r>
    </w:p>
    <w:p w14:paraId="5F437551" w14:textId="216D1482" w:rsidR="006D63EF" w:rsidRPr="00904B7A" w:rsidRDefault="006D63EF" w:rsidP="00A14844">
      <w:pPr>
        <w:pStyle w:val="HeadingTitleColon"/>
      </w:pPr>
      <w:r w:rsidRPr="00904B7A">
        <w:t>Measure:</w:t>
      </w:r>
    </w:p>
    <w:p w14:paraId="39F89DF6" w14:textId="6EFE2800" w:rsidR="006D63EF" w:rsidRPr="00904B7A" w:rsidRDefault="006D63EF" w:rsidP="00207EA8">
      <w:pPr>
        <w:pStyle w:val="HList1"/>
      </w:pPr>
      <w:r w:rsidRPr="00904B7A">
        <w:t xml:space="preserve">For each </w:t>
      </w:r>
      <w:r w:rsidR="004117DF" w:rsidRPr="00904B7A">
        <w:t>Video Timing</w:t>
      </w:r>
      <w:r w:rsidRPr="00904B7A">
        <w:t xml:space="preserve"> listed in CDF field </w:t>
      </w:r>
      <w:r w:rsidR="00763F9C">
        <w:fldChar w:fldCharType="begin"/>
      </w:r>
      <w:r w:rsidR="00763F9C">
        <w:instrText xml:space="preserve"> REF Source_2160p_Video_Formats_Above_340 \h </w:instrText>
      </w:r>
      <w:r w:rsidR="00763F9C">
        <w:fldChar w:fldCharType="separate"/>
      </w:r>
      <w:r w:rsidR="00B7622A" w:rsidRPr="00C25597">
        <w:t>Source_2160p_Video_Formats_Above_340</w:t>
      </w:r>
      <w:r w:rsidR="00763F9C">
        <w:fldChar w:fldCharType="end"/>
      </w:r>
      <w:r w:rsidRPr="00904B7A">
        <w:t>, perform the following:</w:t>
      </w:r>
    </w:p>
    <w:p w14:paraId="11D0B1AC" w14:textId="51A188F3" w:rsidR="006D63EF" w:rsidRPr="00904B7A" w:rsidRDefault="006D63EF" w:rsidP="00090867">
      <w:pPr>
        <w:pStyle w:val="HList1"/>
        <w:numPr>
          <w:ilvl w:val="1"/>
          <w:numId w:val="9"/>
        </w:numPr>
      </w:pPr>
      <w:r w:rsidRPr="00904B7A">
        <w:t>Operate the Source DUT to output the tested format at a color depth of 24 bits/</w:t>
      </w:r>
      <w:r w:rsidR="00D24893" w:rsidRPr="00904B7A">
        <w:t>Pixel</w:t>
      </w:r>
      <w:r w:rsidRPr="00904B7A">
        <w:t xml:space="preserve">. </w:t>
      </w:r>
      <w:r w:rsidR="00454837" w:rsidRPr="00904B7A">
        <w:t xml:space="preserve"> </w:t>
      </w:r>
      <w:r w:rsidRPr="00904B7A">
        <w:t xml:space="preserve">For all of the following, refer to the values listed in </w:t>
      </w:r>
      <w:r w:rsidR="009B6208" w:rsidRPr="00904B7A">
        <w:fldChar w:fldCharType="begin"/>
      </w:r>
      <w:r w:rsidR="009B6208" w:rsidRPr="00904B7A">
        <w:instrText xml:space="preserve"> REF _Ref233735622 \h </w:instrText>
      </w:r>
      <w:r w:rsidR="009B6208" w:rsidRPr="00904B7A">
        <w:fldChar w:fldCharType="separate"/>
      </w:r>
      <w:r w:rsidR="00B7622A" w:rsidRPr="00904B7A">
        <w:t xml:space="preserve">Table </w:t>
      </w:r>
      <w:r w:rsidR="00B7622A">
        <w:rPr>
          <w:noProof/>
        </w:rPr>
        <w:t>7</w:t>
      </w:r>
      <w:r w:rsidR="00B7622A" w:rsidRPr="00904B7A">
        <w:noBreakHyphen/>
      </w:r>
      <w:r w:rsidR="00B7622A">
        <w:rPr>
          <w:noProof/>
        </w:rPr>
        <w:t>37</w:t>
      </w:r>
      <w:r w:rsidR="009B6208" w:rsidRPr="00904B7A">
        <w:fldChar w:fldCharType="end"/>
      </w:r>
      <w:r w:rsidR="009B6208" w:rsidRPr="00904B7A">
        <w:t xml:space="preserve"> </w:t>
      </w:r>
      <w:r w:rsidRPr="00904B7A">
        <w:t>and</w:t>
      </w:r>
      <w:r w:rsidR="009B6208" w:rsidRPr="00904B7A">
        <w:t xml:space="preserve"> </w:t>
      </w:r>
      <w:r w:rsidR="009B6208" w:rsidRPr="00904B7A">
        <w:fldChar w:fldCharType="begin"/>
      </w:r>
      <w:r w:rsidR="009B6208" w:rsidRPr="00904B7A">
        <w:instrText xml:space="preserve"> REF _Ref233735856 \h </w:instrText>
      </w:r>
      <w:r w:rsidR="009B6208" w:rsidRPr="00904B7A">
        <w:fldChar w:fldCharType="separate"/>
      </w:r>
      <w:r w:rsidR="00B7622A" w:rsidRPr="00904B7A">
        <w:t xml:space="preserve">Table </w:t>
      </w:r>
      <w:r w:rsidR="00B7622A">
        <w:rPr>
          <w:noProof/>
        </w:rPr>
        <w:t>7</w:t>
      </w:r>
      <w:r w:rsidR="00B7622A" w:rsidRPr="00904B7A">
        <w:noBreakHyphen/>
      </w:r>
      <w:r w:rsidR="00B7622A">
        <w:rPr>
          <w:noProof/>
        </w:rPr>
        <w:t>38</w:t>
      </w:r>
      <w:r w:rsidR="009B6208" w:rsidRPr="00904B7A">
        <w:fldChar w:fldCharType="end"/>
      </w:r>
      <w:r w:rsidR="009B6208" w:rsidRPr="00904B7A">
        <w:t xml:space="preserve"> f</w:t>
      </w:r>
      <w:r w:rsidRPr="00904B7A">
        <w:t>or the tested format.</w:t>
      </w:r>
    </w:p>
    <w:p w14:paraId="5695086D" w14:textId="281FDB68" w:rsidR="00BF0AF0" w:rsidRPr="00904B7A" w:rsidRDefault="00BF0AF0" w:rsidP="00090867">
      <w:pPr>
        <w:pStyle w:val="HList1"/>
        <w:numPr>
          <w:ilvl w:val="1"/>
          <w:numId w:val="9"/>
        </w:numPr>
      </w:pPr>
      <w:r w:rsidRPr="00904B7A">
        <w:t>Measure the TMDS Clock Rate with a frequency counter.</w:t>
      </w:r>
    </w:p>
    <w:p w14:paraId="69368FC5" w14:textId="23552A7B" w:rsidR="00BF0AF0" w:rsidRPr="00904B7A" w:rsidRDefault="0076145F" w:rsidP="00090867">
      <w:pPr>
        <w:pStyle w:val="HList1"/>
        <w:numPr>
          <w:ilvl w:val="1"/>
          <w:numId w:val="9"/>
        </w:numPr>
      </w:pPr>
      <w:r w:rsidRPr="00904B7A">
        <w:t>If the TMDS C</w:t>
      </w:r>
      <w:r w:rsidR="00BF0AF0" w:rsidRPr="00904B7A">
        <w:t>lock</w:t>
      </w:r>
      <w:r w:rsidRPr="00904B7A">
        <w:t xml:space="preserve"> Rate</w:t>
      </w:r>
      <w:r w:rsidR="00BF0AF0" w:rsidRPr="00904B7A">
        <w:t xml:space="preserve"> is outside the allowable range, then FAIL.</w:t>
      </w:r>
    </w:p>
    <w:p w14:paraId="4FD158B3" w14:textId="2C05A45C" w:rsidR="006D63EF" w:rsidRPr="00904B7A" w:rsidRDefault="006D63EF" w:rsidP="00090867">
      <w:pPr>
        <w:pStyle w:val="HList1"/>
        <w:numPr>
          <w:ilvl w:val="1"/>
          <w:numId w:val="9"/>
        </w:numPr>
      </w:pPr>
      <w:r w:rsidRPr="00904B7A">
        <w:t>Capture</w:t>
      </w:r>
      <w:r w:rsidRPr="00904B7A">
        <w:rPr>
          <w:rFonts w:hint="eastAsia"/>
        </w:rPr>
        <w:t xml:space="preserve"> and </w:t>
      </w:r>
      <w:r w:rsidRPr="00904B7A">
        <w:t>descramble the data (</w:t>
      </w:r>
      <w:r w:rsidR="00F340A6" w:rsidRPr="00904B7A">
        <w:t>except for one</w:t>
      </w:r>
      <w:r w:rsidRPr="00904B7A">
        <w:t xml:space="preserve"> unscrambled Control Period </w:t>
      </w:r>
      <w:r w:rsidR="00F340A6" w:rsidRPr="00904B7A">
        <w:t xml:space="preserve">per </w:t>
      </w:r>
      <w:r w:rsidR="00730E5F">
        <w:t>field</w:t>
      </w:r>
      <w:r w:rsidRPr="00904B7A">
        <w:t>)</w:t>
      </w:r>
      <w:r w:rsidR="00582828" w:rsidRPr="00904B7A">
        <w:t xml:space="preserve"> and</w:t>
      </w:r>
      <w:r w:rsidR="007836BB" w:rsidRPr="00904B7A">
        <w:t xml:space="preserve"> </w:t>
      </w:r>
      <w:r w:rsidRPr="00904B7A">
        <w:t>verify the tested format as follows:</w:t>
      </w:r>
    </w:p>
    <w:p w14:paraId="2D449D4D" w14:textId="5E1E1AE1" w:rsidR="006D63EF" w:rsidRPr="00904B7A" w:rsidRDefault="000E3F5E" w:rsidP="00090867">
      <w:pPr>
        <w:pStyle w:val="HList1"/>
        <w:numPr>
          <w:ilvl w:val="1"/>
          <w:numId w:val="9"/>
        </w:numPr>
      </w:pPr>
      <w:r>
        <w:t>F</w:t>
      </w:r>
      <w:r w:rsidRPr="00CF1EC0">
        <w:t xml:space="preserve">rom the beginning </w:t>
      </w:r>
      <w:r>
        <w:t>of</w:t>
      </w:r>
      <w:r w:rsidRPr="00CF1EC0">
        <w:t xml:space="preserve"> </w:t>
      </w:r>
      <w:r w:rsidR="00CF1EC0" w:rsidRPr="00CF1EC0">
        <w:t>the captured data, scan for the first Video Data Period</w:t>
      </w:r>
      <w:r w:rsidR="00CF1EC0">
        <w:t>.</w:t>
      </w:r>
    </w:p>
    <w:p w14:paraId="0C6EBFE4" w14:textId="77777777" w:rsidR="003D070C" w:rsidRPr="00904B7A" w:rsidRDefault="003D070C" w:rsidP="00090867">
      <w:pPr>
        <w:pStyle w:val="HList1"/>
        <w:numPr>
          <w:ilvl w:val="1"/>
          <w:numId w:val="9"/>
        </w:numPr>
      </w:pPr>
      <w:r w:rsidRPr="00904B7A">
        <w:t>For each horizontal line, measure the following values:</w:t>
      </w:r>
    </w:p>
    <w:p w14:paraId="16318A7F" w14:textId="252693D2" w:rsidR="00763868" w:rsidRPr="00904B7A" w:rsidRDefault="007479CF" w:rsidP="003D25AA">
      <w:pPr>
        <w:pStyle w:val="HBulletListindent"/>
      </w:pPr>
      <w:r w:rsidRPr="00904B7A">
        <w:t xml:space="preserve">HS_POLARITY = </w:t>
      </w:r>
      <w:r w:rsidR="00763868" w:rsidRPr="00904B7A">
        <w:t>HSYNC active value</w:t>
      </w:r>
      <w:r w:rsidR="0055051F">
        <w:t>.</w:t>
      </w:r>
    </w:p>
    <w:p w14:paraId="059ADA8B" w14:textId="0F3B4D8E" w:rsidR="00763868" w:rsidRPr="00904B7A" w:rsidRDefault="00763868" w:rsidP="003D25AA">
      <w:pPr>
        <w:pStyle w:val="HBulletListindent"/>
      </w:pPr>
      <w:r w:rsidRPr="00904B7A">
        <w:t xml:space="preserve">HS_LEN = number of </w:t>
      </w:r>
      <w:r w:rsidR="00D24893" w:rsidRPr="00904B7A">
        <w:t>Pixel</w:t>
      </w:r>
      <w:r w:rsidRPr="00904B7A">
        <w:t>s that HSYNC remains active</w:t>
      </w:r>
      <w:r w:rsidR="0055051F">
        <w:t>.</w:t>
      </w:r>
    </w:p>
    <w:p w14:paraId="20BEC703" w14:textId="34E63AE5" w:rsidR="00763868" w:rsidRPr="00904B7A" w:rsidRDefault="00763868" w:rsidP="003D25AA">
      <w:pPr>
        <w:pStyle w:val="HBulletListindent"/>
      </w:pPr>
      <w:r w:rsidRPr="00904B7A">
        <w:t xml:space="preserve">VIDEO_TO_HS = number of </w:t>
      </w:r>
      <w:r w:rsidR="00D24893" w:rsidRPr="00904B7A">
        <w:t>Pixel</w:t>
      </w:r>
      <w:r w:rsidRPr="00904B7A">
        <w:t xml:space="preserve">s </w:t>
      </w:r>
      <w:r w:rsidR="00C73748" w:rsidRPr="00904B7A">
        <w:t>from the end of the</w:t>
      </w:r>
      <w:r w:rsidRPr="00904B7A">
        <w:t xml:space="preserve"> Video Data Period to HSYNC active edge</w:t>
      </w:r>
      <w:r w:rsidR="0055051F">
        <w:t>.</w:t>
      </w:r>
    </w:p>
    <w:p w14:paraId="51E580A0" w14:textId="7F6E3A08" w:rsidR="00763868" w:rsidRPr="00904B7A" w:rsidRDefault="00763868" w:rsidP="003D25AA">
      <w:pPr>
        <w:pStyle w:val="HBulletListindent"/>
      </w:pPr>
      <w:r w:rsidRPr="00904B7A">
        <w:t xml:space="preserve">H_ACTIVE = number of </w:t>
      </w:r>
      <w:r w:rsidR="00D24893" w:rsidRPr="00904B7A">
        <w:t>Pixel</w:t>
      </w:r>
      <w:r w:rsidRPr="00904B7A">
        <w:t xml:space="preserve">s in </w:t>
      </w:r>
      <w:r w:rsidR="00C73748" w:rsidRPr="00904B7A">
        <w:t xml:space="preserve">the </w:t>
      </w:r>
      <w:r w:rsidRPr="00904B7A">
        <w:t xml:space="preserve">Video Data Period minus 2 (for </w:t>
      </w:r>
      <w:r w:rsidR="00C73748" w:rsidRPr="00904B7A">
        <w:t xml:space="preserve">the </w:t>
      </w:r>
      <w:r w:rsidRPr="00904B7A">
        <w:t>Guard Band)</w:t>
      </w:r>
      <w:r w:rsidR="0055051F">
        <w:t>.</w:t>
      </w:r>
    </w:p>
    <w:p w14:paraId="03BFBE22" w14:textId="42B532C0" w:rsidR="00595D37" w:rsidRPr="00904B7A" w:rsidRDefault="00763868" w:rsidP="003D25AA">
      <w:pPr>
        <w:pStyle w:val="HBulletListindent"/>
      </w:pPr>
      <w:r w:rsidRPr="00904B7A">
        <w:t xml:space="preserve">H_TOTAL = number of </w:t>
      </w:r>
      <w:r w:rsidR="00D24893" w:rsidRPr="00904B7A">
        <w:t>Pixel</w:t>
      </w:r>
      <w:r w:rsidRPr="00904B7A">
        <w:t>s between two HSYNC active edges</w:t>
      </w:r>
      <w:r w:rsidR="0055051F">
        <w:t>.</w:t>
      </w:r>
    </w:p>
    <w:p w14:paraId="33F7AC9C" w14:textId="77777777" w:rsidR="00763868" w:rsidRPr="00904B7A" w:rsidRDefault="00763868" w:rsidP="003D25AA">
      <w:pPr>
        <w:pStyle w:val="HBody"/>
      </w:pPr>
    </w:p>
    <w:p w14:paraId="70FF41AB" w14:textId="3C68D4AE" w:rsidR="006D63EF" w:rsidRPr="00904B7A" w:rsidRDefault="006D63EF" w:rsidP="00090867">
      <w:pPr>
        <w:pStyle w:val="HList1"/>
        <w:numPr>
          <w:ilvl w:val="1"/>
          <w:numId w:val="9"/>
        </w:numPr>
      </w:pPr>
      <w:r w:rsidRPr="00904B7A">
        <w:t xml:space="preserve">If </w:t>
      </w:r>
      <w:r w:rsidR="00763868" w:rsidRPr="00904B7A">
        <w:t>any</w:t>
      </w:r>
      <w:r w:rsidRPr="00904B7A">
        <w:t xml:space="preserve"> </w:t>
      </w:r>
      <w:r w:rsidR="00215F82" w:rsidRPr="00904B7A">
        <w:t xml:space="preserve">of the </w:t>
      </w:r>
      <w:r w:rsidRPr="00904B7A">
        <w:t>value</w:t>
      </w:r>
      <w:r w:rsidR="00215F82" w:rsidRPr="00904B7A">
        <w:t>s of</w:t>
      </w:r>
      <w:r w:rsidRPr="00904B7A">
        <w:t xml:space="preserve"> HS_POLARITY</w:t>
      </w:r>
      <w:r w:rsidR="00763868" w:rsidRPr="00904B7A">
        <w:t xml:space="preserve">, HS_LEN, VIDEO_TO_HS, H_ACTIVE and H_TOTAL </w:t>
      </w:r>
      <w:r w:rsidRPr="00904B7A">
        <w:t xml:space="preserve">do not equal </w:t>
      </w:r>
      <w:r w:rsidR="00215F82" w:rsidRPr="00904B7A">
        <w:t xml:space="preserve">the correct </w:t>
      </w:r>
      <w:r w:rsidRPr="00904B7A">
        <w:t xml:space="preserve">value for the selected </w:t>
      </w:r>
      <w:r w:rsidR="00512A50" w:rsidRPr="00904B7A">
        <w:t>Video Format</w:t>
      </w:r>
      <w:r w:rsidR="00763868" w:rsidRPr="00904B7A">
        <w:t>,</w:t>
      </w:r>
      <w:r w:rsidRPr="00904B7A">
        <w:t xml:space="preserve"> then FAIL.</w:t>
      </w:r>
    </w:p>
    <w:p w14:paraId="4B3C9D92" w14:textId="77777777" w:rsidR="00763868" w:rsidRPr="00904B7A" w:rsidRDefault="00763868" w:rsidP="00090867">
      <w:pPr>
        <w:pStyle w:val="HList1"/>
        <w:numPr>
          <w:ilvl w:val="1"/>
          <w:numId w:val="9"/>
        </w:numPr>
      </w:pPr>
      <w:r w:rsidRPr="00904B7A">
        <w:t>For each field, measure the following values:</w:t>
      </w:r>
    </w:p>
    <w:p w14:paraId="6F75B87D" w14:textId="5A094CAE" w:rsidR="00763868" w:rsidRPr="00904B7A" w:rsidRDefault="00763868" w:rsidP="003D25AA">
      <w:pPr>
        <w:pStyle w:val="HBulletListindent"/>
      </w:pPr>
      <w:r w:rsidRPr="00904B7A">
        <w:t>VS_POLARITY = VSYNC active value</w:t>
      </w:r>
      <w:r w:rsidR="0055051F">
        <w:t>.</w:t>
      </w:r>
    </w:p>
    <w:p w14:paraId="12337412" w14:textId="5050B570" w:rsidR="00763868" w:rsidRPr="00904B7A" w:rsidRDefault="00763868" w:rsidP="003D25AA">
      <w:pPr>
        <w:pStyle w:val="HBulletListindent"/>
      </w:pPr>
      <w:r w:rsidRPr="00904B7A">
        <w:t xml:space="preserve">VS_LEN = number of </w:t>
      </w:r>
      <w:r w:rsidR="00D24893" w:rsidRPr="00904B7A">
        <w:t>Pixel</w:t>
      </w:r>
      <w:r w:rsidRPr="00904B7A">
        <w:t xml:space="preserve">s that VSYNC remains active divided by H_TOTAL, rounded to </w:t>
      </w:r>
      <w:r w:rsidR="00B7624E" w:rsidRPr="00904B7A">
        <w:t xml:space="preserve">the </w:t>
      </w:r>
      <w:r w:rsidRPr="00904B7A">
        <w:t>nearest integer</w:t>
      </w:r>
    </w:p>
    <w:p w14:paraId="5AF8964D" w14:textId="0BECF856" w:rsidR="00763868" w:rsidRPr="00904B7A" w:rsidRDefault="00763868" w:rsidP="003D25AA">
      <w:pPr>
        <w:pStyle w:val="HBulletListindent"/>
      </w:pPr>
      <w:r w:rsidRPr="00904B7A">
        <w:t xml:space="preserve">V_ACTIVE = number of Video Data Periods between </w:t>
      </w:r>
      <w:r w:rsidR="00643C0C">
        <w:t>two consecutive</w:t>
      </w:r>
      <w:r w:rsidR="005C0435" w:rsidRPr="00904B7A">
        <w:t xml:space="preserve"> </w:t>
      </w:r>
      <w:r w:rsidRPr="00904B7A">
        <w:t>VSYNC active edges</w:t>
      </w:r>
      <w:r w:rsidR="0055051F">
        <w:t>.</w:t>
      </w:r>
    </w:p>
    <w:p w14:paraId="0DAAF7EB" w14:textId="16592697" w:rsidR="00763868" w:rsidRPr="00904B7A" w:rsidRDefault="00763868" w:rsidP="003D25AA">
      <w:pPr>
        <w:pStyle w:val="HBulletListindent"/>
      </w:pPr>
      <w:r w:rsidRPr="00904B7A">
        <w:t xml:space="preserve">V_TOTAL = number of </w:t>
      </w:r>
      <w:r w:rsidR="00D24893" w:rsidRPr="00904B7A">
        <w:t>Pixel</w:t>
      </w:r>
      <w:r w:rsidRPr="00904B7A">
        <w:t xml:space="preserve">s between </w:t>
      </w:r>
      <w:r w:rsidR="00B7624E" w:rsidRPr="00904B7A">
        <w:t xml:space="preserve">the </w:t>
      </w:r>
      <w:r w:rsidRPr="00904B7A">
        <w:t xml:space="preserve">VSYNC active edges divided by H_TOTAL, rounded to </w:t>
      </w:r>
      <w:r w:rsidR="00B7624E" w:rsidRPr="00904B7A">
        <w:t xml:space="preserve">the </w:t>
      </w:r>
      <w:r w:rsidRPr="00904B7A">
        <w:t>nearest half-integer</w:t>
      </w:r>
      <w:r w:rsidR="0055051F">
        <w:t>.</w:t>
      </w:r>
    </w:p>
    <w:p w14:paraId="56DB3634" w14:textId="77777777" w:rsidR="00595D37" w:rsidRPr="00904B7A" w:rsidRDefault="00595D37" w:rsidP="003D25AA">
      <w:pPr>
        <w:pStyle w:val="HBody"/>
      </w:pPr>
    </w:p>
    <w:p w14:paraId="4D43F24D" w14:textId="77777777" w:rsidR="005A37A6" w:rsidRPr="00904B7A" w:rsidRDefault="005A37A6" w:rsidP="005A37A6">
      <w:pPr>
        <w:pStyle w:val="HList1"/>
        <w:numPr>
          <w:ilvl w:val="1"/>
          <w:numId w:val="9"/>
        </w:numPr>
      </w:pPr>
      <w:r>
        <w:t>M</w:t>
      </w:r>
      <w:r w:rsidRPr="00904B7A">
        <w:t>easure the following value:</w:t>
      </w:r>
    </w:p>
    <w:p w14:paraId="42B354EC" w14:textId="77777777" w:rsidR="005A37A6" w:rsidRDefault="005A37A6" w:rsidP="005A37A6">
      <w:pPr>
        <w:pStyle w:val="HBulletListindent"/>
      </w:pPr>
      <w:r w:rsidRPr="00904B7A">
        <w:t xml:space="preserve">VS_TO_VIDEO = </w:t>
      </w:r>
      <w:r>
        <w:t xml:space="preserve">the </w:t>
      </w:r>
      <w:r w:rsidRPr="00904B7A">
        <w:t>number of HSYNC pulses between the VSYNC active edge and the first subsequent Video Data Period, not including the HSYNC pulse that is coincident (or nearly so) with the VSYNC active edge</w:t>
      </w:r>
      <w:r>
        <w:t>.</w:t>
      </w:r>
    </w:p>
    <w:p w14:paraId="7A92B788" w14:textId="77777777" w:rsidR="005A37A6" w:rsidRPr="00904B7A" w:rsidRDefault="005A37A6" w:rsidP="005A37A6">
      <w:pPr>
        <w:pStyle w:val="HBulletListindent"/>
        <w:numPr>
          <w:ilvl w:val="0"/>
          <w:numId w:val="0"/>
        </w:numPr>
      </w:pPr>
    </w:p>
    <w:p w14:paraId="2052C561" w14:textId="0C20A2B8" w:rsidR="005A37A6" w:rsidRDefault="005A37A6" w:rsidP="00090867">
      <w:pPr>
        <w:pStyle w:val="HList1"/>
        <w:numPr>
          <w:ilvl w:val="1"/>
          <w:numId w:val="9"/>
        </w:numPr>
      </w:pPr>
      <w:r w:rsidRPr="005A37A6">
        <w:t>If any of the values of VS_POLARITY, VS_LEN, VS_TO_VIDEO, V_ACTIVE and V_TOTAL does not equal the correct value for the selected Video Format, then FAIL.</w:t>
      </w:r>
    </w:p>
    <w:p w14:paraId="32BB4A73" w14:textId="77777777" w:rsidR="00595D37" w:rsidRPr="00904B7A" w:rsidRDefault="00595D37" w:rsidP="003D25AA">
      <w:pPr>
        <w:pStyle w:val="HBody"/>
      </w:pPr>
    </w:p>
    <w:p w14:paraId="58AAE93D" w14:textId="2C219087" w:rsidR="00536360" w:rsidRPr="00904B7A" w:rsidRDefault="00536360" w:rsidP="00536360">
      <w:pPr>
        <w:pStyle w:val="Caption"/>
      </w:pPr>
      <w:bookmarkStart w:id="202" w:name="_Ref233735622"/>
      <w:bookmarkStart w:id="203" w:name="_Toc234530088"/>
      <w:bookmarkStart w:id="204" w:name="_Toc242777044"/>
      <w:r w:rsidRPr="00904B7A">
        <w:t xml:space="preserve">Table </w:t>
      </w:r>
      <w:fldSimple w:instr=" STYLEREF 1 \s ">
        <w:r w:rsidR="00B7622A">
          <w:rPr>
            <w:noProof/>
          </w:rPr>
          <w:t>7</w:t>
        </w:r>
      </w:fldSimple>
      <w:r w:rsidRPr="00904B7A">
        <w:noBreakHyphen/>
      </w:r>
      <w:fldSimple w:instr=" SEQ Table \* ARABIC \s 1 ">
        <w:r w:rsidR="00B7622A">
          <w:rPr>
            <w:noProof/>
          </w:rPr>
          <w:t>37</w:t>
        </w:r>
      </w:fldSimple>
      <w:bookmarkEnd w:id="202"/>
      <w:r w:rsidRPr="00904B7A">
        <w:t xml:space="preserve"> Source Video Timing - </w:t>
      </w:r>
      <w:r w:rsidR="00031D21" w:rsidRPr="00904B7A">
        <w:t>6G</w:t>
      </w:r>
      <w:r w:rsidR="007836BB" w:rsidRPr="00904B7A">
        <w:t xml:space="preserve"> </w:t>
      </w:r>
      <w:r w:rsidRPr="00904B7A">
        <w:t xml:space="preserve">– Horizontal </w:t>
      </w:r>
      <w:r w:rsidR="00D34C12" w:rsidRPr="00904B7A">
        <w:t>and</w:t>
      </w:r>
      <w:r w:rsidRPr="00904B7A">
        <w:t xml:space="preserve"> Clock Parameters</w:t>
      </w:r>
      <w:bookmarkEnd w:id="203"/>
      <w:bookmarkEnd w:id="204"/>
    </w:p>
    <w:tbl>
      <w:tblPr>
        <w:tblStyle w:val="Hdatatable"/>
        <w:tblW w:w="0" w:type="auto"/>
        <w:tblLook w:val="04A0" w:firstRow="1" w:lastRow="0" w:firstColumn="1" w:lastColumn="0" w:noHBand="0" w:noVBand="1"/>
      </w:tblPr>
      <w:tblGrid>
        <w:gridCol w:w="1138"/>
        <w:gridCol w:w="2259"/>
        <w:gridCol w:w="1276"/>
        <w:gridCol w:w="965"/>
        <w:gridCol w:w="937"/>
        <w:gridCol w:w="847"/>
        <w:gridCol w:w="811"/>
        <w:gridCol w:w="988"/>
      </w:tblGrid>
      <w:tr w:rsidR="006D63EF" w:rsidRPr="00904B7A" w14:paraId="75ECC8A5" w14:textId="77777777" w:rsidTr="00F51F13">
        <w:trPr>
          <w:cnfStyle w:val="100000000000" w:firstRow="1" w:lastRow="0" w:firstColumn="0" w:lastColumn="0" w:oddVBand="0" w:evenVBand="0" w:oddHBand="0" w:evenHBand="0" w:firstRowFirstColumn="0" w:firstRowLastColumn="0" w:lastRowFirstColumn="0" w:lastRowLastColumn="0"/>
          <w:cantSplit/>
        </w:trPr>
        <w:tc>
          <w:tcPr>
            <w:tcW w:w="1138" w:type="dxa"/>
          </w:tcPr>
          <w:p w14:paraId="7B696120" w14:textId="433EDA7C" w:rsidR="006D63EF" w:rsidRPr="00904B7A" w:rsidRDefault="006D63EF" w:rsidP="003D25AA">
            <w:pPr>
              <w:pStyle w:val="Hdatatableheading"/>
              <w:rPr>
                <w:b/>
              </w:rPr>
            </w:pPr>
            <w:r w:rsidRPr="00904B7A">
              <w:rPr>
                <w:b/>
                <w:lang w:eastAsia="ja-JP"/>
              </w:rPr>
              <w:t xml:space="preserve">CEA </w:t>
            </w:r>
            <w:r w:rsidR="00BC279A" w:rsidRPr="00904B7A">
              <w:rPr>
                <w:b/>
                <w:lang w:eastAsia="ja-JP"/>
              </w:rPr>
              <w:t>VIC</w:t>
            </w:r>
          </w:p>
        </w:tc>
        <w:tc>
          <w:tcPr>
            <w:tcW w:w="2259" w:type="dxa"/>
          </w:tcPr>
          <w:p w14:paraId="14C00E26" w14:textId="77777777" w:rsidR="006D63EF" w:rsidRPr="00904B7A" w:rsidRDefault="006D63EF" w:rsidP="003D25AA">
            <w:pPr>
              <w:pStyle w:val="Hdatatableheading"/>
              <w:rPr>
                <w:b/>
              </w:rPr>
            </w:pPr>
            <w:r w:rsidRPr="00904B7A">
              <w:rPr>
                <w:b/>
              </w:rPr>
              <w:t>Format</w:t>
            </w:r>
          </w:p>
        </w:tc>
        <w:tc>
          <w:tcPr>
            <w:tcW w:w="1276" w:type="dxa"/>
          </w:tcPr>
          <w:p w14:paraId="26EB95A8" w14:textId="77777777" w:rsidR="006D63EF" w:rsidRPr="00904B7A" w:rsidRDefault="006D63EF" w:rsidP="003D25AA">
            <w:pPr>
              <w:pStyle w:val="Hdatatableheading"/>
              <w:rPr>
                <w:b/>
              </w:rPr>
            </w:pPr>
            <w:r w:rsidRPr="00904B7A">
              <w:rPr>
                <w:b/>
              </w:rPr>
              <w:t xml:space="preserve">Pixel </w:t>
            </w:r>
            <w:r w:rsidRPr="00904B7A">
              <w:rPr>
                <w:b/>
              </w:rPr>
              <w:br/>
              <w:t>Clock (MHz)</w:t>
            </w:r>
          </w:p>
        </w:tc>
        <w:tc>
          <w:tcPr>
            <w:tcW w:w="965" w:type="dxa"/>
          </w:tcPr>
          <w:p w14:paraId="36D91D4E" w14:textId="22E371DF" w:rsidR="006D63EF" w:rsidRPr="00904B7A" w:rsidRDefault="006D63EF" w:rsidP="003D25AA">
            <w:pPr>
              <w:pStyle w:val="Hdatatableheading"/>
              <w:rPr>
                <w:b/>
              </w:rPr>
            </w:pPr>
            <w:r w:rsidRPr="00904B7A">
              <w:rPr>
                <w:b/>
              </w:rPr>
              <w:t>H_</w:t>
            </w:r>
            <w:r w:rsidRPr="00904B7A">
              <w:rPr>
                <w:b/>
              </w:rPr>
              <w:br/>
              <w:t>TOTAL Pixels</w:t>
            </w:r>
            <w:r w:rsidR="004124BE" w:rsidRPr="00904B7A">
              <w:rPr>
                <w:b/>
              </w:rPr>
              <w:t>*</w:t>
            </w:r>
          </w:p>
        </w:tc>
        <w:tc>
          <w:tcPr>
            <w:tcW w:w="937" w:type="dxa"/>
          </w:tcPr>
          <w:p w14:paraId="424619EB" w14:textId="2A5B2040" w:rsidR="006D63EF" w:rsidRPr="00904B7A" w:rsidRDefault="006D63EF" w:rsidP="003D25AA">
            <w:pPr>
              <w:pStyle w:val="Hdatatableheading"/>
              <w:rPr>
                <w:b/>
              </w:rPr>
            </w:pPr>
            <w:r w:rsidRPr="00904B7A">
              <w:rPr>
                <w:b/>
              </w:rPr>
              <w:t>H_</w:t>
            </w:r>
            <w:r w:rsidRPr="00904B7A">
              <w:rPr>
                <w:b/>
              </w:rPr>
              <w:br/>
              <w:t>ACTIVE Pixels</w:t>
            </w:r>
            <w:r w:rsidR="004124BE" w:rsidRPr="00904B7A">
              <w:rPr>
                <w:b/>
              </w:rPr>
              <w:t>*</w:t>
            </w:r>
          </w:p>
        </w:tc>
        <w:tc>
          <w:tcPr>
            <w:tcW w:w="0" w:type="auto"/>
          </w:tcPr>
          <w:p w14:paraId="165D2B62" w14:textId="3EF58320" w:rsidR="006D63EF" w:rsidRPr="00904B7A" w:rsidRDefault="006D63EF" w:rsidP="003D25AA">
            <w:pPr>
              <w:pStyle w:val="Hdatatableheading"/>
              <w:rPr>
                <w:b/>
              </w:rPr>
            </w:pPr>
            <w:r w:rsidRPr="00904B7A">
              <w:rPr>
                <w:b/>
              </w:rPr>
              <w:t>VID</w:t>
            </w:r>
            <w:r w:rsidR="00763868" w:rsidRPr="00904B7A">
              <w:rPr>
                <w:b/>
              </w:rPr>
              <w:t>EO</w:t>
            </w:r>
            <w:r w:rsidRPr="00904B7A">
              <w:rPr>
                <w:b/>
              </w:rPr>
              <w:t>_</w:t>
            </w:r>
            <w:r w:rsidRPr="00904B7A">
              <w:rPr>
                <w:b/>
              </w:rPr>
              <w:br/>
              <w:t>TO_HS</w:t>
            </w:r>
            <w:r w:rsidRPr="00904B7A">
              <w:rPr>
                <w:b/>
              </w:rPr>
              <w:br/>
              <w:t>clocks</w:t>
            </w:r>
          </w:p>
        </w:tc>
        <w:tc>
          <w:tcPr>
            <w:tcW w:w="0" w:type="auto"/>
          </w:tcPr>
          <w:p w14:paraId="0F560E5E" w14:textId="77777777" w:rsidR="006D63EF" w:rsidRPr="00904B7A" w:rsidRDefault="006D63EF" w:rsidP="003D25AA">
            <w:pPr>
              <w:pStyle w:val="Hdatatableheading"/>
              <w:rPr>
                <w:b/>
              </w:rPr>
            </w:pPr>
            <w:r w:rsidRPr="00904B7A">
              <w:rPr>
                <w:b/>
              </w:rPr>
              <w:t>HS_</w:t>
            </w:r>
            <w:r w:rsidRPr="00904B7A">
              <w:rPr>
                <w:b/>
              </w:rPr>
              <w:br/>
              <w:t>POLR’Y</w:t>
            </w:r>
          </w:p>
        </w:tc>
        <w:tc>
          <w:tcPr>
            <w:tcW w:w="988" w:type="dxa"/>
          </w:tcPr>
          <w:p w14:paraId="7371F5BA" w14:textId="77777777" w:rsidR="006D63EF" w:rsidRPr="00904B7A" w:rsidRDefault="006D63EF" w:rsidP="003D25AA">
            <w:pPr>
              <w:pStyle w:val="Hdatatableheading"/>
              <w:rPr>
                <w:b/>
              </w:rPr>
            </w:pPr>
            <w:r w:rsidRPr="00904B7A">
              <w:rPr>
                <w:b/>
              </w:rPr>
              <w:t>HS_</w:t>
            </w:r>
            <w:r w:rsidRPr="00904B7A">
              <w:rPr>
                <w:b/>
              </w:rPr>
              <w:br/>
              <w:t>LEN</w:t>
            </w:r>
            <w:r w:rsidRPr="00904B7A">
              <w:rPr>
                <w:b/>
              </w:rPr>
              <w:br/>
              <w:t>clocks</w:t>
            </w:r>
          </w:p>
        </w:tc>
      </w:tr>
      <w:tr w:rsidR="006D63EF" w:rsidRPr="00904B7A" w14:paraId="015A2C59" w14:textId="77777777" w:rsidTr="00F51F13">
        <w:trPr>
          <w:cantSplit/>
        </w:trPr>
        <w:tc>
          <w:tcPr>
            <w:tcW w:w="1138" w:type="dxa"/>
          </w:tcPr>
          <w:p w14:paraId="17DA4752" w14:textId="77777777" w:rsidR="006D63EF" w:rsidRPr="00904B7A" w:rsidRDefault="006D63EF" w:rsidP="003D25AA">
            <w:pPr>
              <w:pStyle w:val="Hdatatablerows"/>
            </w:pPr>
            <w:r w:rsidRPr="00904B7A">
              <w:rPr>
                <w:lang w:eastAsia="ja-JP"/>
              </w:rPr>
              <w:t>97</w:t>
            </w:r>
          </w:p>
        </w:tc>
        <w:tc>
          <w:tcPr>
            <w:tcW w:w="2259" w:type="dxa"/>
          </w:tcPr>
          <w:p w14:paraId="2BEEE57D" w14:textId="4BC169C7" w:rsidR="006D63EF" w:rsidRPr="00904B7A" w:rsidRDefault="006F3284" w:rsidP="003D25AA">
            <w:pPr>
              <w:pStyle w:val="Hdatatablerows"/>
            </w:pPr>
            <w:r w:rsidRPr="00904B7A">
              <w:t>3840x2160p</w:t>
            </w:r>
            <w:r w:rsidR="006D63EF" w:rsidRPr="00904B7A">
              <w:t xml:space="preserve"> 59.94, 60</w:t>
            </w:r>
            <w:r w:rsidR="008C1083" w:rsidRPr="00904B7A">
              <w:t>Hz</w:t>
            </w:r>
          </w:p>
        </w:tc>
        <w:tc>
          <w:tcPr>
            <w:tcW w:w="1276" w:type="dxa"/>
          </w:tcPr>
          <w:p w14:paraId="06E6B7F1" w14:textId="77777777" w:rsidR="006D63EF" w:rsidRPr="00904B7A" w:rsidRDefault="006D63EF" w:rsidP="003D25AA">
            <w:pPr>
              <w:pStyle w:val="Hdatatablerows"/>
              <w:rPr>
                <w:lang w:eastAsia="ja-JP"/>
              </w:rPr>
            </w:pPr>
            <w:r w:rsidRPr="00904B7A">
              <w:rPr>
                <w:lang w:eastAsia="ja-JP"/>
              </w:rPr>
              <w:t>594</w:t>
            </w:r>
          </w:p>
          <w:p w14:paraId="5C2B4F9F" w14:textId="4447332D" w:rsidR="006D63EF" w:rsidRPr="00904B7A" w:rsidRDefault="006D63EF" w:rsidP="003D25AA">
            <w:pPr>
              <w:pStyle w:val="Hdatatablerows"/>
            </w:pPr>
            <w:r w:rsidRPr="00904B7A">
              <w:rPr>
                <w:lang w:eastAsia="ja-JP"/>
              </w:rPr>
              <w:t>(TMDS clock is 148.5</w:t>
            </w:r>
            <w:r w:rsidR="004124BE" w:rsidRPr="00904B7A">
              <w:rPr>
                <w:lang w:eastAsia="ja-JP"/>
              </w:rPr>
              <w:t xml:space="preserve"> +0.5%/-0.6%</w:t>
            </w:r>
            <w:r w:rsidRPr="00904B7A">
              <w:rPr>
                <w:lang w:eastAsia="ja-JP"/>
              </w:rPr>
              <w:t>)</w:t>
            </w:r>
          </w:p>
        </w:tc>
        <w:tc>
          <w:tcPr>
            <w:tcW w:w="965" w:type="dxa"/>
          </w:tcPr>
          <w:p w14:paraId="049A7403" w14:textId="77777777" w:rsidR="006D63EF" w:rsidRPr="00904B7A" w:rsidRDefault="006D63EF" w:rsidP="003D25AA">
            <w:pPr>
              <w:pStyle w:val="Hdatatablerows"/>
            </w:pPr>
            <w:r w:rsidRPr="00904B7A">
              <w:t>4400</w:t>
            </w:r>
          </w:p>
        </w:tc>
        <w:tc>
          <w:tcPr>
            <w:tcW w:w="937" w:type="dxa"/>
          </w:tcPr>
          <w:p w14:paraId="3461441F" w14:textId="77777777" w:rsidR="006D63EF" w:rsidRPr="00904B7A" w:rsidRDefault="006D63EF" w:rsidP="003D25AA">
            <w:pPr>
              <w:pStyle w:val="Hdatatablerows"/>
            </w:pPr>
            <w:r w:rsidRPr="00904B7A">
              <w:t>3840</w:t>
            </w:r>
          </w:p>
        </w:tc>
        <w:tc>
          <w:tcPr>
            <w:tcW w:w="0" w:type="auto"/>
          </w:tcPr>
          <w:p w14:paraId="127F3979" w14:textId="77777777" w:rsidR="006D63EF" w:rsidRPr="00904B7A" w:rsidRDefault="006D63EF" w:rsidP="003D25AA">
            <w:pPr>
              <w:pStyle w:val="Hdatatablerows"/>
            </w:pPr>
            <w:r w:rsidRPr="00904B7A">
              <w:t>176</w:t>
            </w:r>
          </w:p>
        </w:tc>
        <w:tc>
          <w:tcPr>
            <w:tcW w:w="0" w:type="auto"/>
          </w:tcPr>
          <w:p w14:paraId="35CC9320" w14:textId="77777777" w:rsidR="006D63EF" w:rsidRPr="00904B7A" w:rsidRDefault="006D63EF" w:rsidP="003D25AA">
            <w:pPr>
              <w:pStyle w:val="Hdatatablerows"/>
            </w:pPr>
            <w:r w:rsidRPr="00904B7A">
              <w:t>+</w:t>
            </w:r>
          </w:p>
        </w:tc>
        <w:tc>
          <w:tcPr>
            <w:tcW w:w="988" w:type="dxa"/>
          </w:tcPr>
          <w:p w14:paraId="04350700" w14:textId="77777777" w:rsidR="006D63EF" w:rsidRPr="00904B7A" w:rsidRDefault="006D63EF" w:rsidP="003D25AA">
            <w:pPr>
              <w:pStyle w:val="Hdatatablerows"/>
            </w:pPr>
            <w:r w:rsidRPr="00904B7A">
              <w:t>88</w:t>
            </w:r>
          </w:p>
        </w:tc>
      </w:tr>
      <w:tr w:rsidR="006D63EF" w:rsidRPr="00904B7A" w14:paraId="349EB25D" w14:textId="77777777" w:rsidTr="00F51F13">
        <w:trPr>
          <w:cantSplit/>
        </w:trPr>
        <w:tc>
          <w:tcPr>
            <w:tcW w:w="1138" w:type="dxa"/>
          </w:tcPr>
          <w:p w14:paraId="7B63FF49" w14:textId="77777777" w:rsidR="006D63EF" w:rsidRPr="00904B7A" w:rsidRDefault="006D63EF" w:rsidP="003D25AA">
            <w:pPr>
              <w:pStyle w:val="Hdatatablerows"/>
            </w:pPr>
            <w:r w:rsidRPr="00904B7A">
              <w:rPr>
                <w:lang w:eastAsia="ja-JP"/>
              </w:rPr>
              <w:t>96</w:t>
            </w:r>
          </w:p>
        </w:tc>
        <w:tc>
          <w:tcPr>
            <w:tcW w:w="2259" w:type="dxa"/>
          </w:tcPr>
          <w:p w14:paraId="46459320" w14:textId="5603E4E9" w:rsidR="006D63EF" w:rsidRPr="00904B7A" w:rsidRDefault="006F3284" w:rsidP="003D25AA">
            <w:pPr>
              <w:pStyle w:val="Hdatatablerows"/>
            </w:pPr>
            <w:r w:rsidRPr="00904B7A">
              <w:rPr>
                <w:lang w:eastAsia="ja-JP"/>
              </w:rPr>
              <w:t>3840x2160p</w:t>
            </w:r>
            <w:r w:rsidR="006D63EF" w:rsidRPr="00904B7A">
              <w:t xml:space="preserve"> </w:t>
            </w:r>
            <w:r w:rsidR="006D63EF" w:rsidRPr="00904B7A">
              <w:rPr>
                <w:lang w:eastAsia="ja-JP"/>
              </w:rPr>
              <w:t>50</w:t>
            </w:r>
            <w:r w:rsidR="008C1083" w:rsidRPr="00904B7A">
              <w:t>Hz</w:t>
            </w:r>
          </w:p>
        </w:tc>
        <w:tc>
          <w:tcPr>
            <w:tcW w:w="1276" w:type="dxa"/>
          </w:tcPr>
          <w:p w14:paraId="7629FE86" w14:textId="77777777" w:rsidR="006D63EF" w:rsidRPr="00904B7A" w:rsidRDefault="006D63EF" w:rsidP="003D25AA">
            <w:pPr>
              <w:pStyle w:val="Hdatatablerows"/>
              <w:rPr>
                <w:lang w:eastAsia="ja-JP"/>
              </w:rPr>
            </w:pPr>
            <w:r w:rsidRPr="00904B7A">
              <w:rPr>
                <w:lang w:eastAsia="ja-JP"/>
              </w:rPr>
              <w:t>594</w:t>
            </w:r>
          </w:p>
          <w:p w14:paraId="44165AF5" w14:textId="45CD4D26" w:rsidR="006D63EF" w:rsidRPr="00904B7A" w:rsidRDefault="006D63EF" w:rsidP="003D25AA">
            <w:pPr>
              <w:pStyle w:val="Hdatatablerows"/>
            </w:pPr>
            <w:r w:rsidRPr="00904B7A">
              <w:rPr>
                <w:lang w:eastAsia="ja-JP"/>
              </w:rPr>
              <w:t>(TMDS clock is 148.5</w:t>
            </w:r>
            <w:r w:rsidR="004124BE" w:rsidRPr="00904B7A">
              <w:rPr>
                <w:lang w:eastAsia="ja-JP"/>
              </w:rPr>
              <w:t xml:space="preserve"> </w:t>
            </w:r>
            <w:r w:rsidR="004124BE" w:rsidRPr="00904B7A">
              <w:t>+0.5%/-0.</w:t>
            </w:r>
            <w:r w:rsidR="004124BE" w:rsidRPr="00904B7A">
              <w:rPr>
                <w:rFonts w:hint="eastAsia"/>
                <w:lang w:eastAsia="ja-JP"/>
              </w:rPr>
              <w:t>5</w:t>
            </w:r>
            <w:r w:rsidR="004124BE" w:rsidRPr="00904B7A">
              <w:t>%</w:t>
            </w:r>
            <w:r w:rsidRPr="00904B7A">
              <w:rPr>
                <w:lang w:eastAsia="ja-JP"/>
              </w:rPr>
              <w:t>)</w:t>
            </w:r>
          </w:p>
        </w:tc>
        <w:tc>
          <w:tcPr>
            <w:tcW w:w="965" w:type="dxa"/>
          </w:tcPr>
          <w:p w14:paraId="28AC41A5" w14:textId="77777777" w:rsidR="006D63EF" w:rsidRPr="00904B7A" w:rsidRDefault="006D63EF" w:rsidP="003D25AA">
            <w:pPr>
              <w:pStyle w:val="Hdatatablerows"/>
            </w:pPr>
            <w:r w:rsidRPr="00904B7A">
              <w:t>5280</w:t>
            </w:r>
          </w:p>
        </w:tc>
        <w:tc>
          <w:tcPr>
            <w:tcW w:w="937" w:type="dxa"/>
          </w:tcPr>
          <w:p w14:paraId="735F2C35" w14:textId="77777777" w:rsidR="006D63EF" w:rsidRPr="00904B7A" w:rsidRDefault="006D63EF" w:rsidP="003D25AA">
            <w:pPr>
              <w:pStyle w:val="Hdatatablerows"/>
            </w:pPr>
            <w:r w:rsidRPr="00904B7A">
              <w:t>3840</w:t>
            </w:r>
          </w:p>
        </w:tc>
        <w:tc>
          <w:tcPr>
            <w:tcW w:w="0" w:type="auto"/>
          </w:tcPr>
          <w:p w14:paraId="252FE238" w14:textId="77777777" w:rsidR="006D63EF" w:rsidRPr="00904B7A" w:rsidRDefault="006D63EF" w:rsidP="003D25AA">
            <w:pPr>
              <w:pStyle w:val="Hdatatablerows"/>
            </w:pPr>
            <w:r w:rsidRPr="00904B7A">
              <w:t>1056</w:t>
            </w:r>
          </w:p>
        </w:tc>
        <w:tc>
          <w:tcPr>
            <w:tcW w:w="0" w:type="auto"/>
          </w:tcPr>
          <w:p w14:paraId="390646A6" w14:textId="77777777" w:rsidR="006D63EF" w:rsidRPr="00904B7A" w:rsidRDefault="006D63EF" w:rsidP="003D25AA">
            <w:pPr>
              <w:pStyle w:val="Hdatatablerows"/>
            </w:pPr>
            <w:r w:rsidRPr="00904B7A">
              <w:t>+</w:t>
            </w:r>
          </w:p>
        </w:tc>
        <w:tc>
          <w:tcPr>
            <w:tcW w:w="988" w:type="dxa"/>
          </w:tcPr>
          <w:p w14:paraId="40D13302" w14:textId="77777777" w:rsidR="006D63EF" w:rsidRPr="00904B7A" w:rsidRDefault="006D63EF" w:rsidP="003D25AA">
            <w:pPr>
              <w:pStyle w:val="Hdatatablerows"/>
            </w:pPr>
            <w:r w:rsidRPr="00904B7A">
              <w:t>88</w:t>
            </w:r>
          </w:p>
        </w:tc>
      </w:tr>
      <w:tr w:rsidR="006D63EF" w:rsidRPr="00904B7A" w14:paraId="054F64BB" w14:textId="77777777" w:rsidTr="00F51F13">
        <w:trPr>
          <w:cantSplit/>
        </w:trPr>
        <w:tc>
          <w:tcPr>
            <w:tcW w:w="1138" w:type="dxa"/>
          </w:tcPr>
          <w:p w14:paraId="472D5D12" w14:textId="77777777" w:rsidR="006D63EF" w:rsidRPr="00904B7A" w:rsidRDefault="006D63EF" w:rsidP="003D25AA">
            <w:pPr>
              <w:pStyle w:val="Hdatatablerows"/>
            </w:pPr>
            <w:r w:rsidRPr="00904B7A">
              <w:rPr>
                <w:lang w:eastAsia="ja-JP"/>
              </w:rPr>
              <w:t>102</w:t>
            </w:r>
          </w:p>
        </w:tc>
        <w:tc>
          <w:tcPr>
            <w:tcW w:w="2259" w:type="dxa"/>
          </w:tcPr>
          <w:p w14:paraId="325859BA" w14:textId="6E71B4E1" w:rsidR="006D63EF" w:rsidRPr="00904B7A" w:rsidRDefault="00E61DBF" w:rsidP="003D25AA">
            <w:pPr>
              <w:pStyle w:val="Hdatatablerows"/>
            </w:pPr>
            <w:r w:rsidRPr="00904B7A">
              <w:rPr>
                <w:lang w:eastAsia="ja-JP"/>
              </w:rPr>
              <w:t>4096x2160p</w:t>
            </w:r>
            <w:r w:rsidR="006D63EF" w:rsidRPr="00904B7A">
              <w:t xml:space="preserve"> 59.94, 60</w:t>
            </w:r>
            <w:r w:rsidR="008C1083" w:rsidRPr="00904B7A">
              <w:t>Hz</w:t>
            </w:r>
          </w:p>
        </w:tc>
        <w:tc>
          <w:tcPr>
            <w:tcW w:w="1276" w:type="dxa"/>
          </w:tcPr>
          <w:p w14:paraId="0276F46A" w14:textId="77777777" w:rsidR="006D63EF" w:rsidRPr="00904B7A" w:rsidRDefault="006D63EF" w:rsidP="003D25AA">
            <w:pPr>
              <w:pStyle w:val="Hdatatablerows"/>
              <w:rPr>
                <w:lang w:eastAsia="ja-JP"/>
              </w:rPr>
            </w:pPr>
            <w:r w:rsidRPr="00904B7A">
              <w:rPr>
                <w:lang w:eastAsia="ja-JP"/>
              </w:rPr>
              <w:t>594</w:t>
            </w:r>
          </w:p>
          <w:p w14:paraId="288B30B2" w14:textId="30DB138A" w:rsidR="006D63EF" w:rsidRPr="00904B7A" w:rsidRDefault="006D63EF" w:rsidP="003D25AA">
            <w:pPr>
              <w:pStyle w:val="Hdatatablerows"/>
            </w:pPr>
            <w:r w:rsidRPr="00904B7A">
              <w:rPr>
                <w:lang w:eastAsia="ja-JP"/>
              </w:rPr>
              <w:t>(TMDS clock is 148.5</w:t>
            </w:r>
            <w:r w:rsidR="004124BE" w:rsidRPr="00904B7A">
              <w:rPr>
                <w:lang w:eastAsia="ja-JP"/>
              </w:rPr>
              <w:t xml:space="preserve"> </w:t>
            </w:r>
            <w:r w:rsidR="004124BE" w:rsidRPr="00904B7A">
              <w:t>+0.5%/-0.6%</w:t>
            </w:r>
            <w:r w:rsidRPr="00904B7A">
              <w:rPr>
                <w:lang w:eastAsia="ja-JP"/>
              </w:rPr>
              <w:t>)</w:t>
            </w:r>
          </w:p>
        </w:tc>
        <w:tc>
          <w:tcPr>
            <w:tcW w:w="965" w:type="dxa"/>
          </w:tcPr>
          <w:p w14:paraId="7ED7DA41" w14:textId="77777777" w:rsidR="006D63EF" w:rsidRPr="00904B7A" w:rsidRDefault="006D63EF" w:rsidP="003D25AA">
            <w:pPr>
              <w:pStyle w:val="Hdatatablerows"/>
            </w:pPr>
            <w:r w:rsidRPr="00904B7A">
              <w:t>4400</w:t>
            </w:r>
          </w:p>
        </w:tc>
        <w:tc>
          <w:tcPr>
            <w:tcW w:w="937" w:type="dxa"/>
          </w:tcPr>
          <w:p w14:paraId="39DCEC4B" w14:textId="77777777" w:rsidR="006D63EF" w:rsidRPr="00904B7A" w:rsidRDefault="006D63EF" w:rsidP="003D25AA">
            <w:pPr>
              <w:pStyle w:val="Hdatatablerows"/>
            </w:pPr>
            <w:r w:rsidRPr="00904B7A">
              <w:t>4096</w:t>
            </w:r>
          </w:p>
        </w:tc>
        <w:tc>
          <w:tcPr>
            <w:tcW w:w="0" w:type="auto"/>
          </w:tcPr>
          <w:p w14:paraId="6B61DCAC" w14:textId="77777777" w:rsidR="006D63EF" w:rsidRPr="00904B7A" w:rsidRDefault="006D63EF" w:rsidP="003D25AA">
            <w:pPr>
              <w:pStyle w:val="Hdatatablerows"/>
            </w:pPr>
            <w:r w:rsidRPr="00904B7A">
              <w:t>88</w:t>
            </w:r>
          </w:p>
        </w:tc>
        <w:tc>
          <w:tcPr>
            <w:tcW w:w="0" w:type="auto"/>
          </w:tcPr>
          <w:p w14:paraId="245BB41D" w14:textId="77777777" w:rsidR="006D63EF" w:rsidRPr="00904B7A" w:rsidRDefault="006D63EF" w:rsidP="003D25AA">
            <w:pPr>
              <w:pStyle w:val="Hdatatablerows"/>
            </w:pPr>
            <w:r w:rsidRPr="00904B7A">
              <w:t>+</w:t>
            </w:r>
          </w:p>
        </w:tc>
        <w:tc>
          <w:tcPr>
            <w:tcW w:w="988" w:type="dxa"/>
          </w:tcPr>
          <w:p w14:paraId="6D19794D" w14:textId="77777777" w:rsidR="006D63EF" w:rsidRPr="00904B7A" w:rsidRDefault="006D63EF" w:rsidP="003D25AA">
            <w:pPr>
              <w:pStyle w:val="Hdatatablerows"/>
            </w:pPr>
            <w:r w:rsidRPr="00904B7A">
              <w:t>88</w:t>
            </w:r>
          </w:p>
        </w:tc>
      </w:tr>
      <w:tr w:rsidR="006D63EF" w:rsidRPr="00904B7A" w14:paraId="67980913" w14:textId="77777777" w:rsidTr="00F51F13">
        <w:trPr>
          <w:cantSplit/>
        </w:trPr>
        <w:tc>
          <w:tcPr>
            <w:tcW w:w="1138" w:type="dxa"/>
          </w:tcPr>
          <w:p w14:paraId="51D800D2" w14:textId="77777777" w:rsidR="006D63EF" w:rsidRPr="00904B7A" w:rsidRDefault="006D63EF" w:rsidP="003D25AA">
            <w:pPr>
              <w:pStyle w:val="Hdatatablerows"/>
              <w:rPr>
                <w:lang w:eastAsia="ja-JP"/>
              </w:rPr>
            </w:pPr>
            <w:r w:rsidRPr="00904B7A">
              <w:rPr>
                <w:lang w:eastAsia="ja-JP"/>
              </w:rPr>
              <w:t>101</w:t>
            </w:r>
          </w:p>
        </w:tc>
        <w:tc>
          <w:tcPr>
            <w:tcW w:w="2259" w:type="dxa"/>
          </w:tcPr>
          <w:p w14:paraId="66A45C8B" w14:textId="7974499F" w:rsidR="006D63EF" w:rsidRPr="00904B7A" w:rsidRDefault="00E61DBF" w:rsidP="003D25AA">
            <w:pPr>
              <w:pStyle w:val="Hdatatablerows"/>
              <w:rPr>
                <w:lang w:eastAsia="ja-JP"/>
              </w:rPr>
            </w:pPr>
            <w:r w:rsidRPr="00904B7A">
              <w:rPr>
                <w:lang w:eastAsia="ja-JP"/>
              </w:rPr>
              <w:t>4096x2160p</w:t>
            </w:r>
            <w:r w:rsidR="006D63EF" w:rsidRPr="00904B7A">
              <w:rPr>
                <w:lang w:eastAsia="ja-JP"/>
              </w:rPr>
              <w:t xml:space="preserve"> 50Hz</w:t>
            </w:r>
          </w:p>
        </w:tc>
        <w:tc>
          <w:tcPr>
            <w:tcW w:w="1276" w:type="dxa"/>
          </w:tcPr>
          <w:p w14:paraId="4A7F1BAF" w14:textId="77777777" w:rsidR="006D63EF" w:rsidRPr="00904B7A" w:rsidRDefault="006D63EF" w:rsidP="003D25AA">
            <w:pPr>
              <w:pStyle w:val="Hdatatablerows"/>
              <w:rPr>
                <w:lang w:eastAsia="ja-JP"/>
              </w:rPr>
            </w:pPr>
            <w:r w:rsidRPr="00904B7A">
              <w:rPr>
                <w:lang w:eastAsia="ja-JP"/>
              </w:rPr>
              <w:t>594</w:t>
            </w:r>
          </w:p>
          <w:p w14:paraId="0955E497" w14:textId="18582D46" w:rsidR="006D63EF" w:rsidRPr="00904B7A" w:rsidRDefault="006D63EF" w:rsidP="003D25AA">
            <w:pPr>
              <w:pStyle w:val="Hdatatablerows"/>
              <w:rPr>
                <w:lang w:eastAsia="ja-JP"/>
              </w:rPr>
            </w:pPr>
            <w:r w:rsidRPr="00904B7A">
              <w:rPr>
                <w:lang w:eastAsia="ja-JP"/>
              </w:rPr>
              <w:t>(TMDS clock is 148.5</w:t>
            </w:r>
            <w:r w:rsidR="004124BE" w:rsidRPr="00904B7A">
              <w:rPr>
                <w:lang w:eastAsia="ja-JP"/>
              </w:rPr>
              <w:t xml:space="preserve"> </w:t>
            </w:r>
            <w:r w:rsidR="004124BE" w:rsidRPr="00904B7A">
              <w:t>+0.5%/-0.5%</w:t>
            </w:r>
            <w:r w:rsidRPr="00904B7A">
              <w:rPr>
                <w:lang w:eastAsia="ja-JP"/>
              </w:rPr>
              <w:t>)</w:t>
            </w:r>
          </w:p>
        </w:tc>
        <w:tc>
          <w:tcPr>
            <w:tcW w:w="965" w:type="dxa"/>
          </w:tcPr>
          <w:p w14:paraId="3F2F2A6E" w14:textId="77777777" w:rsidR="006D63EF" w:rsidRPr="00904B7A" w:rsidRDefault="006D63EF" w:rsidP="003D25AA">
            <w:pPr>
              <w:pStyle w:val="Hdatatablerows"/>
            </w:pPr>
            <w:r w:rsidRPr="00904B7A">
              <w:t>5280</w:t>
            </w:r>
          </w:p>
        </w:tc>
        <w:tc>
          <w:tcPr>
            <w:tcW w:w="937" w:type="dxa"/>
          </w:tcPr>
          <w:p w14:paraId="0F7B92EF" w14:textId="77777777" w:rsidR="006D63EF" w:rsidRPr="00904B7A" w:rsidRDefault="006D63EF" w:rsidP="003D25AA">
            <w:pPr>
              <w:pStyle w:val="Hdatatablerows"/>
            </w:pPr>
            <w:r w:rsidRPr="00904B7A">
              <w:t>4096</w:t>
            </w:r>
          </w:p>
        </w:tc>
        <w:tc>
          <w:tcPr>
            <w:tcW w:w="0" w:type="auto"/>
          </w:tcPr>
          <w:p w14:paraId="12C08D8E" w14:textId="77777777" w:rsidR="006D63EF" w:rsidRPr="00904B7A" w:rsidRDefault="006D63EF" w:rsidP="003D25AA">
            <w:pPr>
              <w:pStyle w:val="Hdatatablerows"/>
            </w:pPr>
            <w:r w:rsidRPr="00904B7A">
              <w:t>968</w:t>
            </w:r>
          </w:p>
        </w:tc>
        <w:tc>
          <w:tcPr>
            <w:tcW w:w="0" w:type="auto"/>
          </w:tcPr>
          <w:p w14:paraId="000332F1" w14:textId="77777777" w:rsidR="006D63EF" w:rsidRPr="00904B7A" w:rsidRDefault="006D63EF" w:rsidP="003D25AA">
            <w:pPr>
              <w:pStyle w:val="Hdatatablerows"/>
            </w:pPr>
            <w:r w:rsidRPr="00904B7A">
              <w:t>+</w:t>
            </w:r>
          </w:p>
        </w:tc>
        <w:tc>
          <w:tcPr>
            <w:tcW w:w="988" w:type="dxa"/>
          </w:tcPr>
          <w:p w14:paraId="15C5FD6D" w14:textId="77777777" w:rsidR="006D63EF" w:rsidRPr="00904B7A" w:rsidRDefault="006D63EF" w:rsidP="003D25AA">
            <w:pPr>
              <w:pStyle w:val="Hdatatablerows"/>
            </w:pPr>
            <w:r w:rsidRPr="00904B7A">
              <w:t>88</w:t>
            </w:r>
          </w:p>
        </w:tc>
      </w:tr>
    </w:tbl>
    <w:p w14:paraId="680A0884" w14:textId="7B2AE18A" w:rsidR="00FF0285" w:rsidRPr="00904B7A" w:rsidRDefault="00E76DD4" w:rsidP="003D25AA">
      <w:pPr>
        <w:pStyle w:val="HBody"/>
      </w:pPr>
      <w:r w:rsidRPr="00904B7A">
        <w:rPr>
          <w:rFonts w:hint="eastAsia"/>
          <w:lang w:eastAsia="ja-JP"/>
        </w:rPr>
        <w:t>*</w:t>
      </w:r>
      <w:r w:rsidRPr="00904B7A">
        <w:rPr>
          <w:lang w:eastAsia="ja-JP"/>
        </w:rPr>
        <w:t xml:space="preserve"> These values are informative. </w:t>
      </w:r>
      <w:r w:rsidR="00454837" w:rsidRPr="00904B7A">
        <w:rPr>
          <w:lang w:eastAsia="ja-JP"/>
        </w:rPr>
        <w:t xml:space="preserve"> </w:t>
      </w:r>
      <w:r w:rsidRPr="00904B7A">
        <w:rPr>
          <w:lang w:eastAsia="ja-JP"/>
        </w:rPr>
        <w:t xml:space="preserve">Refer to </w:t>
      </w:r>
      <w:r w:rsidR="005259D6">
        <w:t xml:space="preserve">CEA-861-F </w:t>
      </w:r>
      <w:r w:rsidR="00122E36" w:rsidRPr="00904B7A">
        <w:rPr>
          <w:lang w:eastAsia="ja-JP"/>
        </w:rPr>
        <w:t>Table 1</w:t>
      </w:r>
      <w:r w:rsidR="00B37966" w:rsidRPr="00904B7A">
        <w:rPr>
          <w:lang w:eastAsia="ja-JP"/>
        </w:rPr>
        <w:t xml:space="preserve"> </w:t>
      </w:r>
      <w:r w:rsidR="00763868" w:rsidRPr="00904B7A">
        <w:rPr>
          <w:lang w:eastAsia="ja-JP"/>
        </w:rPr>
        <w:t>for normative values</w:t>
      </w:r>
      <w:r w:rsidRPr="00904B7A">
        <w:rPr>
          <w:lang w:eastAsia="ja-JP"/>
        </w:rPr>
        <w:t>.</w:t>
      </w:r>
    </w:p>
    <w:p w14:paraId="4EA11AB2" w14:textId="1EB25586" w:rsidR="006D63EF" w:rsidRPr="00904B7A" w:rsidRDefault="00FF0285" w:rsidP="00FF0285">
      <w:pPr>
        <w:pStyle w:val="Caption"/>
      </w:pPr>
      <w:bookmarkStart w:id="205" w:name="_Ref233735856"/>
      <w:bookmarkStart w:id="206" w:name="_Toc234530089"/>
      <w:bookmarkStart w:id="207" w:name="_Toc242777045"/>
      <w:r w:rsidRPr="00904B7A">
        <w:t xml:space="preserve">Table </w:t>
      </w:r>
      <w:fldSimple w:instr=" STYLEREF 1 \s ">
        <w:r w:rsidR="00B7622A">
          <w:rPr>
            <w:noProof/>
          </w:rPr>
          <w:t>7</w:t>
        </w:r>
      </w:fldSimple>
      <w:r w:rsidRPr="00904B7A">
        <w:noBreakHyphen/>
      </w:r>
      <w:fldSimple w:instr=" SEQ Table \* ARABIC \s 1 ">
        <w:r w:rsidR="00B7622A">
          <w:rPr>
            <w:noProof/>
          </w:rPr>
          <w:t>38</w:t>
        </w:r>
      </w:fldSimple>
      <w:bookmarkEnd w:id="205"/>
      <w:r w:rsidRPr="00904B7A">
        <w:t xml:space="preserve"> Source Video Timing - </w:t>
      </w:r>
      <w:r w:rsidR="00031D21" w:rsidRPr="00904B7A">
        <w:t>6G</w:t>
      </w:r>
      <w:r w:rsidR="007836BB" w:rsidRPr="00904B7A">
        <w:t xml:space="preserve"> </w:t>
      </w:r>
      <w:r w:rsidRPr="00904B7A">
        <w:t>– Vertical Parameters</w:t>
      </w:r>
      <w:bookmarkEnd w:id="206"/>
      <w:bookmarkEnd w:id="207"/>
    </w:p>
    <w:tbl>
      <w:tblPr>
        <w:tblStyle w:val="HTable"/>
        <w:tblW w:w="9108" w:type="dxa"/>
        <w:tblLayout w:type="fixed"/>
        <w:tblLook w:val="0000" w:firstRow="0" w:lastRow="0" w:firstColumn="0" w:lastColumn="0" w:noHBand="0" w:noVBand="0"/>
      </w:tblPr>
      <w:tblGrid>
        <w:gridCol w:w="1138"/>
        <w:gridCol w:w="2322"/>
        <w:gridCol w:w="1276"/>
        <w:gridCol w:w="1134"/>
        <w:gridCol w:w="1168"/>
        <w:gridCol w:w="1170"/>
        <w:gridCol w:w="900"/>
      </w:tblGrid>
      <w:tr w:rsidR="00335A1B" w:rsidRPr="00904B7A" w14:paraId="1D6FEA01" w14:textId="77777777" w:rsidTr="003D25AA">
        <w:tc>
          <w:tcPr>
            <w:tcW w:w="1138" w:type="dxa"/>
          </w:tcPr>
          <w:p w14:paraId="4BE7C38D" w14:textId="77777777" w:rsidR="00335A1B" w:rsidRPr="00904B7A" w:rsidRDefault="00335A1B" w:rsidP="00392DF7">
            <w:pPr>
              <w:keepNext/>
              <w:jc w:val="center"/>
              <w:rPr>
                <w:b/>
                <w:sz w:val="20"/>
                <w:szCs w:val="20"/>
              </w:rPr>
            </w:pPr>
            <w:r w:rsidRPr="00904B7A">
              <w:rPr>
                <w:b/>
                <w:sz w:val="20"/>
                <w:szCs w:val="20"/>
              </w:rPr>
              <w:t>CEA VIC</w:t>
            </w:r>
          </w:p>
        </w:tc>
        <w:tc>
          <w:tcPr>
            <w:tcW w:w="2322" w:type="dxa"/>
          </w:tcPr>
          <w:p w14:paraId="1545E0AD" w14:textId="77777777" w:rsidR="00335A1B" w:rsidRPr="00904B7A" w:rsidRDefault="00335A1B" w:rsidP="00392DF7">
            <w:pPr>
              <w:keepNext/>
              <w:jc w:val="center"/>
              <w:rPr>
                <w:b/>
                <w:sz w:val="20"/>
                <w:szCs w:val="20"/>
              </w:rPr>
            </w:pPr>
            <w:r w:rsidRPr="00904B7A">
              <w:rPr>
                <w:b/>
                <w:sz w:val="20"/>
                <w:szCs w:val="20"/>
              </w:rPr>
              <w:t>Format</w:t>
            </w:r>
          </w:p>
        </w:tc>
        <w:tc>
          <w:tcPr>
            <w:tcW w:w="1276" w:type="dxa"/>
          </w:tcPr>
          <w:p w14:paraId="34C90844" w14:textId="77777777" w:rsidR="00335A1B" w:rsidRPr="00904B7A" w:rsidRDefault="00335A1B" w:rsidP="00392DF7">
            <w:pPr>
              <w:keepNext/>
              <w:jc w:val="center"/>
              <w:rPr>
                <w:b/>
                <w:sz w:val="20"/>
                <w:szCs w:val="20"/>
              </w:rPr>
            </w:pPr>
            <w:r w:rsidRPr="00904B7A">
              <w:rPr>
                <w:b/>
                <w:sz w:val="20"/>
                <w:szCs w:val="20"/>
              </w:rPr>
              <w:t>V_</w:t>
            </w:r>
            <w:r w:rsidRPr="00904B7A">
              <w:rPr>
                <w:b/>
                <w:sz w:val="20"/>
                <w:szCs w:val="20"/>
              </w:rPr>
              <w:br/>
              <w:t>TOTAL*</w:t>
            </w:r>
            <w:r w:rsidRPr="00904B7A">
              <w:rPr>
                <w:b/>
                <w:sz w:val="20"/>
                <w:szCs w:val="20"/>
              </w:rPr>
              <w:br/>
              <w:t>(lines)</w:t>
            </w:r>
          </w:p>
        </w:tc>
        <w:tc>
          <w:tcPr>
            <w:tcW w:w="1134" w:type="dxa"/>
          </w:tcPr>
          <w:p w14:paraId="1F4EF41E" w14:textId="77777777" w:rsidR="00335A1B" w:rsidRPr="00904B7A" w:rsidRDefault="00335A1B" w:rsidP="00392DF7">
            <w:pPr>
              <w:keepNext/>
              <w:jc w:val="center"/>
              <w:rPr>
                <w:b/>
                <w:sz w:val="20"/>
                <w:szCs w:val="20"/>
              </w:rPr>
            </w:pPr>
            <w:r w:rsidRPr="00904B7A">
              <w:rPr>
                <w:b/>
                <w:sz w:val="20"/>
                <w:szCs w:val="20"/>
              </w:rPr>
              <w:t>V_</w:t>
            </w:r>
            <w:r w:rsidRPr="00904B7A">
              <w:rPr>
                <w:b/>
                <w:sz w:val="20"/>
                <w:szCs w:val="20"/>
              </w:rPr>
              <w:br/>
              <w:t>ACTIVE* (lines)</w:t>
            </w:r>
          </w:p>
        </w:tc>
        <w:tc>
          <w:tcPr>
            <w:tcW w:w="1168" w:type="dxa"/>
          </w:tcPr>
          <w:p w14:paraId="32F7ED74" w14:textId="02DAB7A3" w:rsidR="00335A1B" w:rsidRPr="00904B7A" w:rsidRDefault="00335A1B" w:rsidP="00392DF7">
            <w:pPr>
              <w:keepNext/>
              <w:jc w:val="center"/>
              <w:rPr>
                <w:b/>
                <w:sz w:val="20"/>
                <w:szCs w:val="20"/>
              </w:rPr>
            </w:pPr>
            <w:r w:rsidRPr="00904B7A">
              <w:rPr>
                <w:b/>
                <w:sz w:val="20"/>
                <w:szCs w:val="20"/>
              </w:rPr>
              <w:t>VS_</w:t>
            </w:r>
            <w:r w:rsidRPr="00904B7A">
              <w:rPr>
                <w:b/>
                <w:sz w:val="20"/>
                <w:szCs w:val="20"/>
              </w:rPr>
              <w:br/>
              <w:t>TO_VID</w:t>
            </w:r>
            <w:r w:rsidR="00B37966" w:rsidRPr="00904B7A">
              <w:rPr>
                <w:b/>
                <w:sz w:val="20"/>
                <w:szCs w:val="20"/>
              </w:rPr>
              <w:t>EO</w:t>
            </w:r>
            <w:r w:rsidRPr="00904B7A">
              <w:rPr>
                <w:b/>
                <w:sz w:val="20"/>
                <w:szCs w:val="20"/>
              </w:rPr>
              <w:br/>
              <w:t>(lines)</w:t>
            </w:r>
          </w:p>
        </w:tc>
        <w:tc>
          <w:tcPr>
            <w:tcW w:w="1170" w:type="dxa"/>
          </w:tcPr>
          <w:p w14:paraId="6C5D4AB6" w14:textId="77777777" w:rsidR="00335A1B" w:rsidRPr="00904B7A" w:rsidRDefault="00335A1B" w:rsidP="00392DF7">
            <w:pPr>
              <w:keepNext/>
              <w:jc w:val="center"/>
              <w:rPr>
                <w:b/>
                <w:sz w:val="20"/>
                <w:szCs w:val="20"/>
              </w:rPr>
            </w:pPr>
            <w:r w:rsidRPr="00904B7A">
              <w:rPr>
                <w:b/>
                <w:sz w:val="20"/>
                <w:szCs w:val="20"/>
              </w:rPr>
              <w:t>VS_</w:t>
            </w:r>
            <w:r w:rsidRPr="00904B7A">
              <w:rPr>
                <w:b/>
                <w:sz w:val="20"/>
                <w:szCs w:val="20"/>
              </w:rPr>
              <w:br/>
              <w:t>LEN</w:t>
            </w:r>
            <w:r w:rsidRPr="00904B7A">
              <w:rPr>
                <w:b/>
                <w:sz w:val="20"/>
                <w:szCs w:val="20"/>
              </w:rPr>
              <w:br/>
              <w:t>(lines)</w:t>
            </w:r>
          </w:p>
        </w:tc>
        <w:tc>
          <w:tcPr>
            <w:tcW w:w="900" w:type="dxa"/>
          </w:tcPr>
          <w:p w14:paraId="52082493" w14:textId="77777777" w:rsidR="00335A1B" w:rsidRPr="00904B7A" w:rsidRDefault="00335A1B" w:rsidP="00392DF7">
            <w:pPr>
              <w:keepNext/>
              <w:jc w:val="center"/>
              <w:rPr>
                <w:b/>
                <w:sz w:val="20"/>
                <w:szCs w:val="20"/>
              </w:rPr>
            </w:pPr>
            <w:r w:rsidRPr="00904B7A">
              <w:rPr>
                <w:b/>
                <w:sz w:val="20"/>
                <w:szCs w:val="20"/>
              </w:rPr>
              <w:t>VS_</w:t>
            </w:r>
            <w:r w:rsidRPr="00904B7A">
              <w:rPr>
                <w:b/>
                <w:sz w:val="20"/>
                <w:szCs w:val="20"/>
              </w:rPr>
              <w:br/>
              <w:t>POLR’Y</w:t>
            </w:r>
          </w:p>
        </w:tc>
      </w:tr>
      <w:tr w:rsidR="00335A1B" w:rsidRPr="00904B7A" w14:paraId="5C24D1CC" w14:textId="77777777" w:rsidTr="003D25AA">
        <w:tc>
          <w:tcPr>
            <w:tcW w:w="1138" w:type="dxa"/>
          </w:tcPr>
          <w:p w14:paraId="16310A93" w14:textId="77777777" w:rsidR="00335A1B" w:rsidRPr="00904B7A" w:rsidRDefault="00335A1B" w:rsidP="003D25AA">
            <w:pPr>
              <w:pStyle w:val="Hdatatablerows"/>
            </w:pPr>
            <w:r w:rsidRPr="00904B7A">
              <w:t>97</w:t>
            </w:r>
          </w:p>
        </w:tc>
        <w:tc>
          <w:tcPr>
            <w:tcW w:w="2322" w:type="dxa"/>
          </w:tcPr>
          <w:p w14:paraId="726F7873" w14:textId="5D5B96DE" w:rsidR="00335A1B" w:rsidRPr="00904B7A" w:rsidRDefault="00335A1B" w:rsidP="003D25AA">
            <w:pPr>
              <w:pStyle w:val="Hdatatablerows"/>
            </w:pPr>
            <w:r w:rsidRPr="00904B7A">
              <w:t>3840x2160p 59.94, 60</w:t>
            </w:r>
            <w:r w:rsidR="008C1083" w:rsidRPr="00904B7A">
              <w:t>Hz</w:t>
            </w:r>
          </w:p>
        </w:tc>
        <w:tc>
          <w:tcPr>
            <w:tcW w:w="1276" w:type="dxa"/>
          </w:tcPr>
          <w:p w14:paraId="396CC5D2" w14:textId="77777777" w:rsidR="00335A1B" w:rsidRPr="00904B7A" w:rsidRDefault="00335A1B" w:rsidP="003D25AA">
            <w:pPr>
              <w:pStyle w:val="Hdatatablerows"/>
            </w:pPr>
            <w:r w:rsidRPr="00904B7A">
              <w:t>2250</w:t>
            </w:r>
          </w:p>
        </w:tc>
        <w:tc>
          <w:tcPr>
            <w:tcW w:w="1134" w:type="dxa"/>
          </w:tcPr>
          <w:p w14:paraId="1CEDCE73" w14:textId="77777777" w:rsidR="00335A1B" w:rsidRPr="00904B7A" w:rsidRDefault="00335A1B" w:rsidP="003D25AA">
            <w:pPr>
              <w:pStyle w:val="Hdatatablerows"/>
            </w:pPr>
            <w:r w:rsidRPr="00904B7A">
              <w:t>2160</w:t>
            </w:r>
          </w:p>
        </w:tc>
        <w:tc>
          <w:tcPr>
            <w:tcW w:w="1168" w:type="dxa"/>
          </w:tcPr>
          <w:p w14:paraId="6A15DE5A" w14:textId="77777777" w:rsidR="00335A1B" w:rsidRPr="00904B7A" w:rsidRDefault="00335A1B" w:rsidP="003D25AA">
            <w:pPr>
              <w:pStyle w:val="Hdatatablerows"/>
            </w:pPr>
            <w:r w:rsidRPr="00904B7A">
              <w:t>82</w:t>
            </w:r>
          </w:p>
        </w:tc>
        <w:tc>
          <w:tcPr>
            <w:tcW w:w="1170" w:type="dxa"/>
          </w:tcPr>
          <w:p w14:paraId="640014F6" w14:textId="77777777" w:rsidR="00335A1B" w:rsidRPr="00904B7A" w:rsidRDefault="00335A1B" w:rsidP="003D25AA">
            <w:pPr>
              <w:pStyle w:val="Hdatatablerows"/>
            </w:pPr>
            <w:r w:rsidRPr="00904B7A">
              <w:t>10</w:t>
            </w:r>
          </w:p>
        </w:tc>
        <w:tc>
          <w:tcPr>
            <w:tcW w:w="900" w:type="dxa"/>
          </w:tcPr>
          <w:p w14:paraId="7230FB47" w14:textId="77777777" w:rsidR="00335A1B" w:rsidRPr="00904B7A" w:rsidRDefault="00335A1B" w:rsidP="003D25AA">
            <w:pPr>
              <w:pStyle w:val="Hdatatablerows"/>
            </w:pPr>
            <w:r w:rsidRPr="00904B7A">
              <w:t>+</w:t>
            </w:r>
          </w:p>
        </w:tc>
      </w:tr>
      <w:tr w:rsidR="00335A1B" w:rsidRPr="00904B7A" w14:paraId="556DEFCE" w14:textId="77777777" w:rsidTr="003D25AA">
        <w:tc>
          <w:tcPr>
            <w:tcW w:w="1138" w:type="dxa"/>
          </w:tcPr>
          <w:p w14:paraId="7961951C" w14:textId="77777777" w:rsidR="00335A1B" w:rsidRPr="00904B7A" w:rsidRDefault="00335A1B" w:rsidP="003D25AA">
            <w:pPr>
              <w:pStyle w:val="Hdatatablerows"/>
            </w:pPr>
            <w:r w:rsidRPr="00904B7A">
              <w:t>96</w:t>
            </w:r>
          </w:p>
        </w:tc>
        <w:tc>
          <w:tcPr>
            <w:tcW w:w="2322" w:type="dxa"/>
          </w:tcPr>
          <w:p w14:paraId="2FA243CA" w14:textId="1DB7B2BE" w:rsidR="00335A1B" w:rsidRPr="00904B7A" w:rsidRDefault="00335A1B" w:rsidP="003D25AA">
            <w:pPr>
              <w:pStyle w:val="Hdatatablerows"/>
            </w:pPr>
            <w:r w:rsidRPr="00904B7A">
              <w:t>3840x2160p 50</w:t>
            </w:r>
            <w:r w:rsidR="008C1083" w:rsidRPr="00904B7A">
              <w:t>Hz</w:t>
            </w:r>
          </w:p>
        </w:tc>
        <w:tc>
          <w:tcPr>
            <w:tcW w:w="1276" w:type="dxa"/>
          </w:tcPr>
          <w:p w14:paraId="7F0F7685" w14:textId="77777777" w:rsidR="00335A1B" w:rsidRPr="00904B7A" w:rsidRDefault="00335A1B" w:rsidP="003D25AA">
            <w:pPr>
              <w:pStyle w:val="Hdatatablerows"/>
            </w:pPr>
            <w:r w:rsidRPr="00904B7A">
              <w:t>2250</w:t>
            </w:r>
          </w:p>
        </w:tc>
        <w:tc>
          <w:tcPr>
            <w:tcW w:w="1134" w:type="dxa"/>
          </w:tcPr>
          <w:p w14:paraId="0F42B9DD" w14:textId="77777777" w:rsidR="00335A1B" w:rsidRPr="00904B7A" w:rsidRDefault="00335A1B" w:rsidP="003D25AA">
            <w:pPr>
              <w:pStyle w:val="Hdatatablerows"/>
            </w:pPr>
            <w:r w:rsidRPr="00904B7A">
              <w:t>2160</w:t>
            </w:r>
          </w:p>
        </w:tc>
        <w:tc>
          <w:tcPr>
            <w:tcW w:w="1168" w:type="dxa"/>
          </w:tcPr>
          <w:p w14:paraId="0DE11C58" w14:textId="77777777" w:rsidR="00335A1B" w:rsidRPr="00904B7A" w:rsidRDefault="00335A1B" w:rsidP="003D25AA">
            <w:pPr>
              <w:pStyle w:val="Hdatatablerows"/>
            </w:pPr>
            <w:r w:rsidRPr="00904B7A">
              <w:t>82</w:t>
            </w:r>
          </w:p>
        </w:tc>
        <w:tc>
          <w:tcPr>
            <w:tcW w:w="1170" w:type="dxa"/>
          </w:tcPr>
          <w:p w14:paraId="10091345" w14:textId="77777777" w:rsidR="00335A1B" w:rsidRPr="00904B7A" w:rsidRDefault="00335A1B" w:rsidP="003D25AA">
            <w:pPr>
              <w:pStyle w:val="Hdatatablerows"/>
            </w:pPr>
            <w:r w:rsidRPr="00904B7A">
              <w:t>10</w:t>
            </w:r>
          </w:p>
        </w:tc>
        <w:tc>
          <w:tcPr>
            <w:tcW w:w="900" w:type="dxa"/>
          </w:tcPr>
          <w:p w14:paraId="4734F37D" w14:textId="77777777" w:rsidR="00335A1B" w:rsidRPr="00904B7A" w:rsidRDefault="00335A1B" w:rsidP="003D25AA">
            <w:pPr>
              <w:pStyle w:val="Hdatatablerows"/>
            </w:pPr>
            <w:r w:rsidRPr="00904B7A">
              <w:t>+</w:t>
            </w:r>
          </w:p>
        </w:tc>
      </w:tr>
      <w:tr w:rsidR="00335A1B" w:rsidRPr="00904B7A" w14:paraId="35EF56A0" w14:textId="77777777" w:rsidTr="003D25AA">
        <w:tc>
          <w:tcPr>
            <w:tcW w:w="1138" w:type="dxa"/>
          </w:tcPr>
          <w:p w14:paraId="1FBA4151" w14:textId="77777777" w:rsidR="00335A1B" w:rsidRPr="00904B7A" w:rsidRDefault="00335A1B" w:rsidP="003D25AA">
            <w:pPr>
              <w:pStyle w:val="Hdatatablerows"/>
            </w:pPr>
            <w:r w:rsidRPr="00904B7A">
              <w:t>102</w:t>
            </w:r>
          </w:p>
        </w:tc>
        <w:tc>
          <w:tcPr>
            <w:tcW w:w="2322" w:type="dxa"/>
          </w:tcPr>
          <w:p w14:paraId="47687A1F" w14:textId="2B50F2AC" w:rsidR="00335A1B" w:rsidRPr="00904B7A" w:rsidRDefault="00335A1B" w:rsidP="003D25AA">
            <w:pPr>
              <w:pStyle w:val="Hdatatablerows"/>
            </w:pPr>
            <w:r w:rsidRPr="00904B7A">
              <w:t>4096x2160p 59.94, 60</w:t>
            </w:r>
            <w:r w:rsidR="008C1083" w:rsidRPr="00904B7A">
              <w:t>Hz</w:t>
            </w:r>
          </w:p>
        </w:tc>
        <w:tc>
          <w:tcPr>
            <w:tcW w:w="1276" w:type="dxa"/>
          </w:tcPr>
          <w:p w14:paraId="0E21CBDC" w14:textId="77777777" w:rsidR="00335A1B" w:rsidRPr="00904B7A" w:rsidRDefault="00335A1B" w:rsidP="003D25AA">
            <w:pPr>
              <w:pStyle w:val="Hdatatablerows"/>
            </w:pPr>
            <w:r w:rsidRPr="00904B7A">
              <w:t>2250</w:t>
            </w:r>
          </w:p>
        </w:tc>
        <w:tc>
          <w:tcPr>
            <w:tcW w:w="1134" w:type="dxa"/>
          </w:tcPr>
          <w:p w14:paraId="41966D2C" w14:textId="77777777" w:rsidR="00335A1B" w:rsidRPr="00904B7A" w:rsidRDefault="00335A1B" w:rsidP="003D25AA">
            <w:pPr>
              <w:pStyle w:val="Hdatatablerows"/>
            </w:pPr>
            <w:r w:rsidRPr="00904B7A">
              <w:t>2160</w:t>
            </w:r>
          </w:p>
        </w:tc>
        <w:tc>
          <w:tcPr>
            <w:tcW w:w="1168" w:type="dxa"/>
          </w:tcPr>
          <w:p w14:paraId="42E6F7F1" w14:textId="77777777" w:rsidR="00335A1B" w:rsidRPr="00904B7A" w:rsidRDefault="00335A1B" w:rsidP="003D25AA">
            <w:pPr>
              <w:pStyle w:val="Hdatatablerows"/>
            </w:pPr>
            <w:r w:rsidRPr="00904B7A">
              <w:t>82</w:t>
            </w:r>
          </w:p>
        </w:tc>
        <w:tc>
          <w:tcPr>
            <w:tcW w:w="1170" w:type="dxa"/>
          </w:tcPr>
          <w:p w14:paraId="31C2B2EA" w14:textId="77777777" w:rsidR="00335A1B" w:rsidRPr="00904B7A" w:rsidRDefault="00335A1B" w:rsidP="003D25AA">
            <w:pPr>
              <w:pStyle w:val="Hdatatablerows"/>
            </w:pPr>
            <w:r w:rsidRPr="00904B7A">
              <w:t>10</w:t>
            </w:r>
          </w:p>
        </w:tc>
        <w:tc>
          <w:tcPr>
            <w:tcW w:w="900" w:type="dxa"/>
          </w:tcPr>
          <w:p w14:paraId="15569719" w14:textId="77777777" w:rsidR="00335A1B" w:rsidRPr="00904B7A" w:rsidRDefault="00335A1B" w:rsidP="003D25AA">
            <w:pPr>
              <w:pStyle w:val="Hdatatablerows"/>
            </w:pPr>
            <w:r w:rsidRPr="00904B7A">
              <w:t>+</w:t>
            </w:r>
          </w:p>
        </w:tc>
      </w:tr>
      <w:tr w:rsidR="00335A1B" w:rsidRPr="00904B7A" w14:paraId="3280D12A" w14:textId="77777777" w:rsidTr="003D25AA">
        <w:tc>
          <w:tcPr>
            <w:tcW w:w="1138" w:type="dxa"/>
          </w:tcPr>
          <w:p w14:paraId="7B604543" w14:textId="77777777" w:rsidR="00335A1B" w:rsidRPr="00904B7A" w:rsidRDefault="00335A1B" w:rsidP="003D25AA">
            <w:pPr>
              <w:pStyle w:val="Hdatatablerows"/>
            </w:pPr>
            <w:r w:rsidRPr="00904B7A">
              <w:t>101</w:t>
            </w:r>
          </w:p>
        </w:tc>
        <w:tc>
          <w:tcPr>
            <w:tcW w:w="2322" w:type="dxa"/>
          </w:tcPr>
          <w:p w14:paraId="374E0EA8" w14:textId="4796F383" w:rsidR="00335A1B" w:rsidRPr="00904B7A" w:rsidRDefault="00335A1B" w:rsidP="003D25AA">
            <w:pPr>
              <w:pStyle w:val="Hdatatablerows"/>
            </w:pPr>
            <w:r w:rsidRPr="00904B7A">
              <w:t>4096x2160p 50Hz</w:t>
            </w:r>
          </w:p>
        </w:tc>
        <w:tc>
          <w:tcPr>
            <w:tcW w:w="1276" w:type="dxa"/>
          </w:tcPr>
          <w:p w14:paraId="48950B7D" w14:textId="77777777" w:rsidR="00335A1B" w:rsidRPr="00904B7A" w:rsidRDefault="00335A1B" w:rsidP="003D25AA">
            <w:pPr>
              <w:pStyle w:val="Hdatatablerows"/>
            </w:pPr>
            <w:r w:rsidRPr="00904B7A">
              <w:t>2250</w:t>
            </w:r>
          </w:p>
        </w:tc>
        <w:tc>
          <w:tcPr>
            <w:tcW w:w="1134" w:type="dxa"/>
          </w:tcPr>
          <w:p w14:paraId="18E686B1" w14:textId="77777777" w:rsidR="00335A1B" w:rsidRPr="00904B7A" w:rsidRDefault="00335A1B" w:rsidP="003D25AA">
            <w:pPr>
              <w:pStyle w:val="Hdatatablerows"/>
            </w:pPr>
            <w:r w:rsidRPr="00904B7A">
              <w:t>2160</w:t>
            </w:r>
          </w:p>
        </w:tc>
        <w:tc>
          <w:tcPr>
            <w:tcW w:w="1168" w:type="dxa"/>
          </w:tcPr>
          <w:p w14:paraId="5EC9E454" w14:textId="77777777" w:rsidR="00335A1B" w:rsidRPr="00904B7A" w:rsidRDefault="00335A1B" w:rsidP="003D25AA">
            <w:pPr>
              <w:pStyle w:val="Hdatatablerows"/>
            </w:pPr>
            <w:r w:rsidRPr="00904B7A">
              <w:t>82</w:t>
            </w:r>
          </w:p>
        </w:tc>
        <w:tc>
          <w:tcPr>
            <w:tcW w:w="1170" w:type="dxa"/>
          </w:tcPr>
          <w:p w14:paraId="024954EB" w14:textId="77777777" w:rsidR="00335A1B" w:rsidRPr="00904B7A" w:rsidRDefault="00335A1B" w:rsidP="003D25AA">
            <w:pPr>
              <w:pStyle w:val="Hdatatablerows"/>
            </w:pPr>
            <w:r w:rsidRPr="00904B7A">
              <w:t>10</w:t>
            </w:r>
          </w:p>
        </w:tc>
        <w:tc>
          <w:tcPr>
            <w:tcW w:w="900" w:type="dxa"/>
          </w:tcPr>
          <w:p w14:paraId="524B6C26" w14:textId="77777777" w:rsidR="00335A1B" w:rsidRPr="00904B7A" w:rsidRDefault="00335A1B" w:rsidP="003D25AA">
            <w:pPr>
              <w:pStyle w:val="Hdatatablerows"/>
            </w:pPr>
            <w:r w:rsidRPr="00904B7A">
              <w:t>+</w:t>
            </w:r>
          </w:p>
        </w:tc>
      </w:tr>
    </w:tbl>
    <w:p w14:paraId="05141A8E" w14:textId="04C39E36" w:rsidR="006D63EF" w:rsidRPr="00904B7A" w:rsidRDefault="004124BE" w:rsidP="00091A37">
      <w:pPr>
        <w:pStyle w:val="HBody"/>
        <w:rPr>
          <w:lang w:eastAsia="ja-JP"/>
        </w:rPr>
      </w:pPr>
      <w:r w:rsidRPr="00904B7A">
        <w:rPr>
          <w:rFonts w:hint="eastAsia"/>
          <w:lang w:eastAsia="ja-JP"/>
        </w:rPr>
        <w:t>*</w:t>
      </w:r>
      <w:r w:rsidRPr="00904B7A">
        <w:rPr>
          <w:lang w:eastAsia="ja-JP"/>
        </w:rPr>
        <w:t xml:space="preserve"> These values are informative. </w:t>
      </w:r>
      <w:r w:rsidR="00454837" w:rsidRPr="00904B7A">
        <w:rPr>
          <w:lang w:eastAsia="ja-JP"/>
        </w:rPr>
        <w:t xml:space="preserve"> </w:t>
      </w:r>
      <w:r w:rsidRPr="00904B7A">
        <w:rPr>
          <w:lang w:eastAsia="ja-JP"/>
        </w:rPr>
        <w:t xml:space="preserve">Refer to </w:t>
      </w:r>
      <w:r w:rsidR="005259D6">
        <w:t xml:space="preserve">CEA-861-F </w:t>
      </w:r>
      <w:r w:rsidR="00122E36" w:rsidRPr="00904B7A">
        <w:rPr>
          <w:lang w:eastAsia="ja-JP"/>
        </w:rPr>
        <w:t>Table 1</w:t>
      </w:r>
      <w:r w:rsidR="00B37966" w:rsidRPr="00904B7A">
        <w:rPr>
          <w:lang w:eastAsia="ja-JP"/>
        </w:rPr>
        <w:t xml:space="preserve"> for normative values</w:t>
      </w:r>
      <w:r w:rsidRPr="00904B7A">
        <w:rPr>
          <w:lang w:eastAsia="ja-JP"/>
        </w:rPr>
        <w:t>.</w:t>
      </w:r>
    </w:p>
    <w:p w14:paraId="6F4B621F" w14:textId="7A72BC20" w:rsidR="006D63EF" w:rsidRPr="00904B7A" w:rsidRDefault="006D63EF" w:rsidP="00A03F9D">
      <w:pPr>
        <w:pStyle w:val="Heading4TestTitle"/>
        <w:rPr>
          <w:vertAlign w:val="subscript"/>
        </w:rPr>
      </w:pPr>
      <w:bookmarkStart w:id="208" w:name="_Toc234529923"/>
      <w:bookmarkStart w:id="209" w:name="_Toc242776820"/>
      <w:r w:rsidRPr="00904B7A">
        <w:t xml:space="preserve">Test ID </w:t>
      </w:r>
      <w:r w:rsidR="00E81B48" w:rsidRPr="00904B7A">
        <w:t>HF</w:t>
      </w:r>
      <w:r w:rsidRPr="00904B7A">
        <w:t>1-</w:t>
      </w:r>
      <w:r w:rsidR="00FF2154" w:rsidRPr="00904B7A">
        <w:t>15</w:t>
      </w:r>
      <w:r w:rsidRPr="00904B7A">
        <w:t xml:space="preserve">: Source Video Timing – </w:t>
      </w:r>
      <w:r w:rsidR="00031D21" w:rsidRPr="00904B7A">
        <w:t>6G</w:t>
      </w:r>
      <w:r w:rsidRPr="00904B7A">
        <w:t xml:space="preserve"> </w:t>
      </w:r>
      <w:r w:rsidR="000A315C">
        <w:t>–</w:t>
      </w:r>
      <w:r w:rsidR="00B22834">
        <w:t xml:space="preserve"> 2160p </w:t>
      </w:r>
      <w:r w:rsidRPr="00904B7A">
        <w:t>Deep Color</w:t>
      </w:r>
      <w:bookmarkEnd w:id="208"/>
      <w:bookmarkEnd w:id="209"/>
    </w:p>
    <w:p w14:paraId="3A00235E" w14:textId="77777777" w:rsidR="006D63EF" w:rsidRPr="00904B7A" w:rsidRDefault="006D63EF" w:rsidP="00304A08">
      <w:pPr>
        <w:pStyle w:val="HeadingTitleBold"/>
      </w:pPr>
      <w:r w:rsidRPr="00904B7A">
        <w:t>Objective</w:t>
      </w:r>
    </w:p>
    <w:p w14:paraId="32599A67" w14:textId="1AE27ACD" w:rsidR="006D63EF" w:rsidRPr="00904B7A" w:rsidRDefault="006D63EF" w:rsidP="00304A08">
      <w:pPr>
        <w:pStyle w:val="HBody"/>
      </w:pPr>
      <w:r w:rsidRPr="00904B7A">
        <w:t xml:space="preserve">Confirm that </w:t>
      </w:r>
      <w:r w:rsidR="00CA6038" w:rsidRPr="00904B7A">
        <w:t xml:space="preserve">the </w:t>
      </w:r>
      <w:r w:rsidRPr="00904B7A">
        <w:t xml:space="preserve">Source outputs correct </w:t>
      </w:r>
      <w:r w:rsidR="00B22834">
        <w:t xml:space="preserve">2160p </w:t>
      </w:r>
      <w:r w:rsidRPr="00904B7A">
        <w:t xml:space="preserve">Deep Color </w:t>
      </w:r>
      <w:r w:rsidR="00512A50" w:rsidRPr="00904B7A">
        <w:t>Video Format</w:t>
      </w:r>
      <w:r w:rsidRPr="00904B7A">
        <w:t xml:space="preserve"> for TMDS Character </w:t>
      </w:r>
      <w:r w:rsidR="00C11247" w:rsidRPr="00904B7A">
        <w:t>Rate</w:t>
      </w:r>
      <w:r w:rsidR="009701E5">
        <w:t>s</w:t>
      </w:r>
      <w:r w:rsidR="00C11247" w:rsidRPr="00904B7A">
        <w:t xml:space="preserve"> </w:t>
      </w:r>
      <w:r w:rsidR="00B866C1">
        <w:t>above</w:t>
      </w:r>
      <w:r w:rsidRPr="00904B7A">
        <w:t xml:space="preserve"> 340Mcsc</w:t>
      </w:r>
      <w:r w:rsidR="00B866C1">
        <w:t xml:space="preserve"> up to 600Mcsc</w:t>
      </w:r>
      <w:r w:rsidRPr="00904B7A">
        <w:t>.</w:t>
      </w:r>
    </w:p>
    <w:p w14:paraId="15233EE8" w14:textId="001A7573" w:rsidR="00896BCD" w:rsidRPr="00904B7A" w:rsidRDefault="00896BCD" w:rsidP="00896BCD">
      <w:pPr>
        <w:pStyle w:val="Caption"/>
      </w:pPr>
      <w:bookmarkStart w:id="210" w:name="_Toc234530090"/>
      <w:bookmarkStart w:id="211" w:name="_Toc242777046"/>
      <w:r w:rsidRPr="00904B7A">
        <w:t xml:space="preserve">Table </w:t>
      </w:r>
      <w:fldSimple w:instr=" STYLEREF 1 \s ">
        <w:r w:rsidR="00B7622A">
          <w:rPr>
            <w:noProof/>
          </w:rPr>
          <w:t>7</w:t>
        </w:r>
      </w:fldSimple>
      <w:r w:rsidRPr="00904B7A">
        <w:noBreakHyphen/>
      </w:r>
      <w:fldSimple w:instr=" SEQ Table \* ARABIC \s 1 ">
        <w:r w:rsidR="00B7622A">
          <w:rPr>
            <w:noProof/>
          </w:rPr>
          <w:t>39</w:t>
        </w:r>
      </w:fldSimple>
      <w:r w:rsidRPr="00904B7A">
        <w:t xml:space="preserve"> Source Video Timing - </w:t>
      </w:r>
      <w:r w:rsidR="00031D21" w:rsidRPr="00904B7A">
        <w:t>6G</w:t>
      </w:r>
      <w:r w:rsidRPr="00904B7A">
        <w:t xml:space="preserve"> – </w:t>
      </w:r>
      <w:r w:rsidR="000A315C">
        <w:t xml:space="preserve">2160p </w:t>
      </w:r>
      <w:r w:rsidRPr="00904B7A">
        <w:t>Deep Color Requirements</w:t>
      </w:r>
      <w:bookmarkEnd w:id="210"/>
      <w:bookmarkEnd w:id="211"/>
    </w:p>
    <w:tbl>
      <w:tblPr>
        <w:tblStyle w:val="HTable"/>
        <w:tblW w:w="9350" w:type="dxa"/>
        <w:tblLook w:val="00A0" w:firstRow="1" w:lastRow="0" w:firstColumn="1" w:lastColumn="0" w:noHBand="0" w:noVBand="0"/>
      </w:tblPr>
      <w:tblGrid>
        <w:gridCol w:w="4670"/>
        <w:gridCol w:w="4680"/>
      </w:tblGrid>
      <w:tr w:rsidR="006D63EF" w:rsidRPr="00904B7A" w14:paraId="30D5847A"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0" w:type="dxa"/>
          </w:tcPr>
          <w:p w14:paraId="32851F4F" w14:textId="77777777" w:rsidR="006D63EF" w:rsidRPr="00904B7A" w:rsidRDefault="006D63EF" w:rsidP="00304A08">
            <w:pPr>
              <w:pStyle w:val="HCompactBodyBoldCenteredWhite"/>
              <w:keepNext/>
            </w:pPr>
            <w:r w:rsidRPr="00904B7A">
              <w:t>Reference</w:t>
            </w:r>
          </w:p>
        </w:tc>
        <w:tc>
          <w:tcPr>
            <w:tcW w:w="4680" w:type="dxa"/>
          </w:tcPr>
          <w:p w14:paraId="380EF4E3" w14:textId="77777777" w:rsidR="006D63EF" w:rsidRPr="00904B7A" w:rsidRDefault="006D63EF" w:rsidP="00304A08">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Requirement</w:t>
            </w:r>
          </w:p>
        </w:tc>
      </w:tr>
      <w:tr w:rsidR="006D63EF" w:rsidRPr="00904B7A" w14:paraId="0614CD02" w14:textId="77777777" w:rsidTr="003D25AA">
        <w:tc>
          <w:tcPr>
            <w:cnfStyle w:val="001000000000" w:firstRow="0" w:lastRow="0" w:firstColumn="1" w:lastColumn="0" w:oddVBand="0" w:evenVBand="0" w:oddHBand="0" w:evenHBand="0" w:firstRowFirstColumn="0" w:firstRowLastColumn="0" w:lastRowFirstColumn="0" w:lastRowLastColumn="0"/>
            <w:tcW w:w="4670" w:type="dxa"/>
          </w:tcPr>
          <w:p w14:paraId="0A481843" w14:textId="65D408A9" w:rsidR="006D63EF" w:rsidRPr="00904B7A" w:rsidRDefault="00177222" w:rsidP="00304A08">
            <w:pPr>
              <w:pStyle w:val="HCompactBody"/>
              <w:rPr>
                <w:color w:val="auto"/>
              </w:rPr>
            </w:pPr>
            <w:r>
              <w:rPr>
                <w:color w:val="auto"/>
              </w:rPr>
              <w:t>[HDMI 2.0</w:t>
            </w:r>
            <w:r w:rsidR="00B37966" w:rsidRPr="00904B7A">
              <w:rPr>
                <w:color w:val="auto"/>
              </w:rPr>
              <w:t>: 10.1</w:t>
            </w:r>
            <w:r w:rsidR="006D63EF" w:rsidRPr="00904B7A">
              <w:rPr>
                <w:color w:val="auto"/>
              </w:rPr>
              <w:t>]</w:t>
            </w:r>
            <w:r w:rsidR="006D63EF" w:rsidRPr="00904B7A">
              <w:rPr>
                <w:color w:val="auto"/>
              </w:rPr>
              <w:br/>
            </w:r>
            <w:r w:rsidR="00B37966" w:rsidRPr="00904B7A">
              <w:t>Use of the AVI InfoFrame in This Specification</w:t>
            </w:r>
          </w:p>
        </w:tc>
        <w:tc>
          <w:tcPr>
            <w:tcW w:w="4680" w:type="dxa"/>
          </w:tcPr>
          <w:p w14:paraId="0AD770F3" w14:textId="0794FE44" w:rsidR="006D63EF" w:rsidRPr="00CE5A47" w:rsidRDefault="006D63EF" w:rsidP="00304A08">
            <w:pPr>
              <w:pStyle w:val="HCompactBody"/>
              <w:cnfStyle w:val="000000000000" w:firstRow="0" w:lastRow="0" w:firstColumn="0" w:lastColumn="0" w:oddVBand="0" w:evenVBand="0" w:oddHBand="0" w:evenHBand="0" w:firstRowFirstColumn="0" w:firstRowLastColumn="0" w:lastRowFirstColumn="0" w:lastRowLastColumn="0"/>
              <w:rPr>
                <w:color w:val="auto"/>
                <w:sz w:val="20"/>
                <w:szCs w:val="20"/>
              </w:rPr>
            </w:pPr>
            <w:r w:rsidRPr="00CE5A47">
              <w:rPr>
                <w:color w:val="auto"/>
                <w:sz w:val="20"/>
                <w:szCs w:val="20"/>
              </w:rPr>
              <w:t>&lt;See reference for details</w:t>
            </w:r>
            <w:r w:rsidR="00526A3A" w:rsidRPr="00CE5A47">
              <w:rPr>
                <w:color w:val="auto"/>
                <w:sz w:val="20"/>
                <w:szCs w:val="20"/>
              </w:rPr>
              <w:t>&gt;</w:t>
            </w:r>
          </w:p>
        </w:tc>
      </w:tr>
      <w:tr w:rsidR="00B37966" w:rsidRPr="00904B7A" w14:paraId="3F98F58B" w14:textId="77777777" w:rsidTr="003D25AA">
        <w:tc>
          <w:tcPr>
            <w:cnfStyle w:val="001000000000" w:firstRow="0" w:lastRow="0" w:firstColumn="1" w:lastColumn="0" w:oddVBand="0" w:evenVBand="0" w:oddHBand="0" w:evenHBand="0" w:firstRowFirstColumn="0" w:firstRowLastColumn="0" w:lastRowFirstColumn="0" w:lastRowLastColumn="0"/>
            <w:tcW w:w="4670" w:type="dxa"/>
          </w:tcPr>
          <w:p w14:paraId="5E2E9D7F" w14:textId="125D3A40" w:rsidR="00B37966" w:rsidRPr="00904B7A" w:rsidRDefault="00177222" w:rsidP="00B37966">
            <w:pPr>
              <w:pStyle w:val="HCompactBody"/>
            </w:pPr>
            <w:r>
              <w:t>[HDMI 2.0</w:t>
            </w:r>
            <w:r w:rsidR="00B37966" w:rsidRPr="00904B7A">
              <w:t>: Appendix E]</w:t>
            </w:r>
          </w:p>
          <w:p w14:paraId="123EAE70" w14:textId="3D5CEB20" w:rsidR="00B37966" w:rsidRPr="00904B7A" w:rsidRDefault="00B37966" w:rsidP="00304A08">
            <w:pPr>
              <w:pStyle w:val="HCompactBody"/>
              <w:rPr>
                <w:color w:val="auto"/>
              </w:rPr>
            </w:pPr>
            <w:r w:rsidRPr="00904B7A">
              <w:t>Signaling in AVI InfoFrame and VSIF for various Video Formats</w:t>
            </w:r>
          </w:p>
        </w:tc>
        <w:tc>
          <w:tcPr>
            <w:tcW w:w="4680" w:type="dxa"/>
          </w:tcPr>
          <w:p w14:paraId="09B6A9B3" w14:textId="79EB3856" w:rsidR="00B37966" w:rsidRPr="00CE5A47" w:rsidRDefault="00B37966" w:rsidP="00304A08">
            <w:pPr>
              <w:pStyle w:val="HCompactBody"/>
              <w:cnfStyle w:val="000000000000" w:firstRow="0" w:lastRow="0" w:firstColumn="0" w:lastColumn="0" w:oddVBand="0" w:evenVBand="0" w:oddHBand="0" w:evenHBand="0" w:firstRowFirstColumn="0" w:firstRowLastColumn="0" w:lastRowFirstColumn="0" w:lastRowLastColumn="0"/>
              <w:rPr>
                <w:color w:val="auto"/>
                <w:sz w:val="20"/>
                <w:szCs w:val="20"/>
              </w:rPr>
            </w:pPr>
            <w:r w:rsidRPr="00CE5A47">
              <w:rPr>
                <w:sz w:val="20"/>
                <w:szCs w:val="20"/>
              </w:rPr>
              <w:t>&lt;See reference for details</w:t>
            </w:r>
            <w:r w:rsidR="00526A3A" w:rsidRPr="00CE5A47">
              <w:rPr>
                <w:sz w:val="20"/>
                <w:szCs w:val="20"/>
              </w:rPr>
              <w:t>&gt;</w:t>
            </w:r>
          </w:p>
        </w:tc>
      </w:tr>
    </w:tbl>
    <w:p w14:paraId="4BED4F5B" w14:textId="77777777" w:rsidR="006D63EF" w:rsidRPr="00904B7A" w:rsidRDefault="006D63EF" w:rsidP="00304A08">
      <w:pPr>
        <w:pStyle w:val="HeadingTitleBold"/>
      </w:pPr>
      <w:r w:rsidRPr="00904B7A">
        <w:t>Capability(s)</w:t>
      </w:r>
    </w:p>
    <w:p w14:paraId="6A0A4254" w14:textId="3F213EDA" w:rsidR="006D63EF" w:rsidRPr="00904B7A" w:rsidRDefault="003A5430" w:rsidP="00304A08">
      <w:pPr>
        <w:pStyle w:val="HBody"/>
      </w:pPr>
      <w:r w:rsidRPr="00904B7A">
        <w:t xml:space="preserve">The Source DUT </w:t>
      </w:r>
      <w:r w:rsidR="00946B74" w:rsidRPr="00904B7A">
        <w:t>supports the transmission of</w:t>
      </w:r>
      <w:r w:rsidR="006D63EF" w:rsidRPr="00904B7A">
        <w:t xml:space="preserve"> any </w:t>
      </w:r>
      <w:r w:rsidR="00512A50" w:rsidRPr="00904B7A">
        <w:t>Video Format</w:t>
      </w:r>
      <w:r w:rsidR="006D63EF" w:rsidRPr="00904B7A">
        <w:t xml:space="preserve"> at 36 bits/</w:t>
      </w:r>
      <w:r w:rsidR="00D24893" w:rsidRPr="00904B7A">
        <w:t>Pixel</w:t>
      </w:r>
      <w:r w:rsidR="0046508B" w:rsidRPr="00904B7A">
        <w:t xml:space="preserve"> or 30 bits/</w:t>
      </w:r>
      <w:r w:rsidR="00D24893" w:rsidRPr="00904B7A">
        <w:t>Pixel</w:t>
      </w:r>
      <w:r w:rsidR="006D63EF" w:rsidRPr="00904B7A">
        <w:t>.</w:t>
      </w:r>
    </w:p>
    <w:p w14:paraId="269F7C6A" w14:textId="12187E45" w:rsidR="006D63EF" w:rsidRPr="00904B7A" w:rsidRDefault="00896BCD" w:rsidP="00896BCD">
      <w:pPr>
        <w:pStyle w:val="Caption"/>
      </w:pPr>
      <w:bookmarkStart w:id="212" w:name="_Toc234530091"/>
      <w:bookmarkStart w:id="213" w:name="_Toc242777047"/>
      <w:r w:rsidRPr="00904B7A">
        <w:t xml:space="preserve">Table </w:t>
      </w:r>
      <w:fldSimple w:instr=" STYLEREF 1 \s ">
        <w:r w:rsidR="00B7622A">
          <w:rPr>
            <w:noProof/>
          </w:rPr>
          <w:t>7</w:t>
        </w:r>
      </w:fldSimple>
      <w:r w:rsidRPr="00904B7A">
        <w:noBreakHyphen/>
      </w:r>
      <w:fldSimple w:instr=" SEQ Table \* ARABIC \s 1 ">
        <w:r w:rsidR="00B7622A">
          <w:rPr>
            <w:noProof/>
          </w:rPr>
          <w:t>40</w:t>
        </w:r>
      </w:fldSimple>
      <w:r w:rsidRPr="00904B7A">
        <w:t xml:space="preserve"> Source Video Timing - </w:t>
      </w:r>
      <w:r w:rsidR="00031D21" w:rsidRPr="00904B7A">
        <w:t>6G</w:t>
      </w:r>
      <w:r w:rsidRPr="00904B7A">
        <w:t xml:space="preserve"> – </w:t>
      </w:r>
      <w:r w:rsidR="000A315C">
        <w:t xml:space="preserve">2160p </w:t>
      </w:r>
      <w:r w:rsidRPr="00904B7A">
        <w:t>Deep Color Generic Equipment</w:t>
      </w:r>
      <w:bookmarkEnd w:id="212"/>
      <w:bookmarkEnd w:id="213"/>
    </w:p>
    <w:tbl>
      <w:tblPr>
        <w:tblStyle w:val="HTable"/>
        <w:tblW w:w="0" w:type="auto"/>
        <w:tblLayout w:type="fixed"/>
        <w:tblLook w:val="00A0" w:firstRow="1" w:lastRow="0" w:firstColumn="1" w:lastColumn="0" w:noHBand="0" w:noVBand="0"/>
      </w:tblPr>
      <w:tblGrid>
        <w:gridCol w:w="738"/>
        <w:gridCol w:w="4132"/>
        <w:gridCol w:w="683"/>
      </w:tblGrid>
      <w:tr w:rsidR="006D63EF" w:rsidRPr="00904B7A" w14:paraId="0A8F7FEC"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4F74B790" w14:textId="77777777" w:rsidR="006D63EF" w:rsidRPr="00904B7A" w:rsidRDefault="006D63EF" w:rsidP="000F323B">
            <w:pPr>
              <w:pStyle w:val="HCompactBodyBoldCenteredWhite"/>
              <w:keepNext/>
            </w:pPr>
            <w:r w:rsidRPr="00904B7A">
              <w:t>Item</w:t>
            </w:r>
          </w:p>
        </w:tc>
        <w:tc>
          <w:tcPr>
            <w:tcW w:w="4132" w:type="dxa"/>
          </w:tcPr>
          <w:p w14:paraId="4BB2ECF9" w14:textId="77777777" w:rsidR="006D63EF" w:rsidRPr="00904B7A" w:rsidRDefault="006D63EF" w:rsidP="000F323B">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Generic Equipment Reference</w:t>
            </w:r>
          </w:p>
        </w:tc>
        <w:tc>
          <w:tcPr>
            <w:tcW w:w="683" w:type="dxa"/>
          </w:tcPr>
          <w:p w14:paraId="2A39E83F" w14:textId="77777777" w:rsidR="006D63EF" w:rsidRPr="00904B7A" w:rsidRDefault="006D63EF" w:rsidP="000F323B">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Qty.</w:t>
            </w:r>
          </w:p>
        </w:tc>
      </w:tr>
      <w:tr w:rsidR="006D63EF" w:rsidRPr="00904B7A" w14:paraId="2820C4EF"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3E2B3BB4" w14:textId="77777777" w:rsidR="006D63EF" w:rsidRPr="00904B7A" w:rsidRDefault="006D63EF" w:rsidP="00304A08">
            <w:pPr>
              <w:pStyle w:val="HCompactBody"/>
            </w:pPr>
            <w:r w:rsidRPr="00904B7A">
              <w:t>1</w:t>
            </w:r>
          </w:p>
        </w:tc>
        <w:tc>
          <w:tcPr>
            <w:tcW w:w="4132" w:type="dxa"/>
          </w:tcPr>
          <w:p w14:paraId="1B9E405C" w14:textId="22163676" w:rsidR="006D63EF" w:rsidRPr="00904B7A" w:rsidRDefault="00555284" w:rsidP="00304A08">
            <w:pPr>
              <w:pStyle w:val="HCompactBody"/>
              <w:cnfStyle w:val="000000000000" w:firstRow="0" w:lastRow="0" w:firstColumn="0" w:lastColumn="0" w:oddVBand="0" w:evenVBand="0" w:oddHBand="0" w:evenHBand="0" w:firstRowFirstColumn="0" w:firstRowLastColumn="0" w:lastRowFirstColumn="0" w:lastRowLastColumn="0"/>
            </w:pPr>
            <w:r w:rsidRPr="00904B7A">
              <w:t>Protocol</w:t>
            </w:r>
            <w:r w:rsidRPr="00904B7A" w:rsidDel="00555284">
              <w:t xml:space="preserve"> </w:t>
            </w:r>
            <w:r w:rsidR="006D63EF" w:rsidRPr="00904B7A">
              <w:t>Analyzer</w:t>
            </w:r>
          </w:p>
        </w:tc>
        <w:tc>
          <w:tcPr>
            <w:tcW w:w="683" w:type="dxa"/>
          </w:tcPr>
          <w:p w14:paraId="2117C657" w14:textId="77777777" w:rsidR="006D63EF" w:rsidRPr="00904B7A" w:rsidRDefault="006D63EF" w:rsidP="00304A08">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ED4610" w:rsidRPr="00904B7A" w14:paraId="606277D8"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7870410B" w14:textId="04006120" w:rsidR="00ED4610" w:rsidRPr="00904B7A" w:rsidRDefault="00ED4610" w:rsidP="00ED4610">
            <w:pPr>
              <w:pStyle w:val="HCompactBody"/>
            </w:pPr>
            <w:r w:rsidRPr="00904B7A">
              <w:t>2</w:t>
            </w:r>
          </w:p>
        </w:tc>
        <w:tc>
          <w:tcPr>
            <w:tcW w:w="4132" w:type="dxa"/>
          </w:tcPr>
          <w:p w14:paraId="057C3917" w14:textId="1D9ACB3D" w:rsidR="00ED4610" w:rsidRPr="00904B7A" w:rsidRDefault="00ED4610" w:rsidP="00ED4610">
            <w:pPr>
              <w:pStyle w:val="HCompactBody"/>
              <w:cnfStyle w:val="000000000000" w:firstRow="0" w:lastRow="0" w:firstColumn="0" w:lastColumn="0" w:oddVBand="0" w:evenVBand="0" w:oddHBand="0" w:evenHBand="0" w:firstRowFirstColumn="0" w:firstRowLastColumn="0" w:lastRowFirstColumn="0" w:lastRowLastColumn="0"/>
            </w:pPr>
            <w:r w:rsidRPr="00904B7A">
              <w:t>Frequency Counter</w:t>
            </w:r>
          </w:p>
        </w:tc>
        <w:tc>
          <w:tcPr>
            <w:tcW w:w="683" w:type="dxa"/>
          </w:tcPr>
          <w:p w14:paraId="09A6D5BD" w14:textId="5673A8FE" w:rsidR="00ED4610" w:rsidRPr="00904B7A" w:rsidRDefault="00ED4610" w:rsidP="00ED4610">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bl>
    <w:p w14:paraId="205915A5" w14:textId="77777777" w:rsidR="006D63EF" w:rsidRPr="00904B7A" w:rsidRDefault="006D63EF" w:rsidP="00304A08">
      <w:pPr>
        <w:pStyle w:val="HeadingTitleBold"/>
      </w:pPr>
      <w:r w:rsidRPr="00904B7A">
        <w:t>Procedure</w:t>
      </w:r>
    </w:p>
    <w:p w14:paraId="5BB7AC25" w14:textId="4F91173B" w:rsidR="006D63EF" w:rsidRPr="00904B7A" w:rsidRDefault="006D63EF" w:rsidP="00090867">
      <w:pPr>
        <w:pStyle w:val="HList1"/>
        <w:numPr>
          <w:ilvl w:val="0"/>
          <w:numId w:val="42"/>
        </w:numPr>
      </w:pPr>
      <w:r w:rsidRPr="00904B7A">
        <w:t xml:space="preserve">If no CDF field </w:t>
      </w:r>
      <w:r w:rsidR="00513DE1">
        <w:fldChar w:fldCharType="begin"/>
      </w:r>
      <w:r w:rsidR="00513DE1">
        <w:instrText xml:space="preserve"> REF Source_2160p_DC_Video_Formats_Above_340 \h </w:instrText>
      </w:r>
      <w:r w:rsidR="00513DE1">
        <w:fldChar w:fldCharType="separate"/>
      </w:r>
      <w:r w:rsidR="00B7622A" w:rsidRPr="00C25597">
        <w:t>Source_</w:t>
      </w:r>
      <w:r w:rsidR="00B7622A">
        <w:t>2160p_DC</w:t>
      </w:r>
      <w:r w:rsidR="00B7622A" w:rsidRPr="00C25597">
        <w:t>_Video_Formats_Above_340</w:t>
      </w:r>
      <w:r w:rsidR="00513DE1">
        <w:fldChar w:fldCharType="end"/>
      </w:r>
      <w:r w:rsidR="00126679" w:rsidRPr="00904B7A">
        <w:t xml:space="preserve"> </w:t>
      </w:r>
      <w:r w:rsidRPr="00904B7A">
        <w:t xml:space="preserve">is declared, then </w:t>
      </w:r>
      <w:r w:rsidR="00B42BEA" w:rsidRPr="00904B7A">
        <w:t>SKIP</w:t>
      </w:r>
      <w:r w:rsidRPr="00904B7A">
        <w:t xml:space="preserve"> this test.</w:t>
      </w:r>
    </w:p>
    <w:p w14:paraId="2C31F3C3" w14:textId="11ECC1B9" w:rsidR="00B37966" w:rsidRPr="00904B7A" w:rsidRDefault="00E27381" w:rsidP="00013D65">
      <w:pPr>
        <w:pStyle w:val="HBody"/>
        <w:rPr>
          <w:lang w:eastAsia="ja-JP"/>
        </w:rPr>
      </w:pPr>
      <w:r>
        <w:rPr>
          <w:lang w:eastAsia="ja-JP"/>
        </w:rPr>
        <w:t>(NOTE: T</w:t>
      </w:r>
      <w:r w:rsidR="00B37966" w:rsidRPr="00904B7A">
        <w:rPr>
          <w:lang w:eastAsia="ja-JP"/>
        </w:rPr>
        <w:t>esting of 48 bits/</w:t>
      </w:r>
      <w:r w:rsidR="00D24893" w:rsidRPr="00904B7A">
        <w:rPr>
          <w:lang w:eastAsia="ja-JP"/>
        </w:rPr>
        <w:t>Pixel</w:t>
      </w:r>
      <w:r w:rsidR="00B37966" w:rsidRPr="00904B7A">
        <w:rPr>
          <w:lang w:eastAsia="ja-JP"/>
        </w:rPr>
        <w:t xml:space="preserve"> mode is </w:t>
      </w:r>
      <w:r w:rsidR="00B22834">
        <w:rPr>
          <w:lang w:eastAsia="ja-JP"/>
        </w:rPr>
        <w:t>not covered by this test</w:t>
      </w:r>
      <w:r w:rsidR="00B37966" w:rsidRPr="00904B7A">
        <w:rPr>
          <w:lang w:eastAsia="ja-JP"/>
        </w:rPr>
        <w:t xml:space="preserve">. </w:t>
      </w:r>
      <w:r w:rsidR="00454837" w:rsidRPr="00904B7A">
        <w:rPr>
          <w:lang w:eastAsia="ja-JP"/>
        </w:rPr>
        <w:t xml:space="preserve"> </w:t>
      </w:r>
      <w:r w:rsidR="00B37966" w:rsidRPr="00904B7A">
        <w:rPr>
          <w:lang w:eastAsia="ja-JP"/>
        </w:rPr>
        <w:t>If the Source DUT supports both 30 and 36 bits/</w:t>
      </w:r>
      <w:r w:rsidR="00D24893" w:rsidRPr="00904B7A">
        <w:rPr>
          <w:lang w:eastAsia="ja-JP"/>
        </w:rPr>
        <w:t>Pixel</w:t>
      </w:r>
      <w:r w:rsidR="00B37966" w:rsidRPr="00904B7A">
        <w:rPr>
          <w:lang w:eastAsia="ja-JP"/>
        </w:rPr>
        <w:t xml:space="preserve"> mode of a Video Format, then testing of 30 bits/</w:t>
      </w:r>
      <w:r w:rsidR="00D24893" w:rsidRPr="00904B7A">
        <w:rPr>
          <w:lang w:eastAsia="ja-JP"/>
        </w:rPr>
        <w:t>Pixel</w:t>
      </w:r>
      <w:r w:rsidR="00B37966" w:rsidRPr="00904B7A">
        <w:rPr>
          <w:lang w:eastAsia="ja-JP"/>
        </w:rPr>
        <w:t xml:space="preserve"> mode is optional for ATC Testing</w:t>
      </w:r>
      <w:r>
        <w:rPr>
          <w:lang w:eastAsia="ja-JP"/>
        </w:rPr>
        <w:t>)</w:t>
      </w:r>
      <w:r w:rsidR="00B37966" w:rsidRPr="00904B7A">
        <w:rPr>
          <w:lang w:eastAsia="ja-JP"/>
        </w:rPr>
        <w:t>.</w:t>
      </w:r>
    </w:p>
    <w:p w14:paraId="1EE4C296" w14:textId="7DA84FB2" w:rsidR="006D63EF" w:rsidRPr="00904B7A" w:rsidRDefault="006D63EF" w:rsidP="003D25AA">
      <w:pPr>
        <w:pStyle w:val="HeadingTitleColon"/>
      </w:pPr>
      <w:r w:rsidRPr="00904B7A">
        <w:t>Setup:</w:t>
      </w:r>
    </w:p>
    <w:p w14:paraId="4909BB99" w14:textId="49341EC3" w:rsidR="006D63EF" w:rsidRPr="00904B7A" w:rsidRDefault="006D63EF" w:rsidP="003D25AA">
      <w:pPr>
        <w:pStyle w:val="HList1"/>
      </w:pPr>
      <w:r w:rsidRPr="00904B7A">
        <w:t xml:space="preserve">Connect the Source DUT to the </w:t>
      </w:r>
      <w:r w:rsidR="00555284" w:rsidRPr="00904B7A">
        <w:t>Protocol</w:t>
      </w:r>
      <w:r w:rsidR="00555284" w:rsidRPr="00904B7A" w:rsidDel="00555284">
        <w:t xml:space="preserve"> </w:t>
      </w:r>
      <w:r w:rsidRPr="00904B7A">
        <w:t>Analyzer.</w:t>
      </w:r>
    </w:p>
    <w:p w14:paraId="5583E5F2" w14:textId="5B73E694" w:rsidR="006D63EF" w:rsidRPr="00904B7A" w:rsidRDefault="006D63EF" w:rsidP="003D25AA">
      <w:pPr>
        <w:pStyle w:val="HList1"/>
      </w:pPr>
      <w:r w:rsidRPr="00904B7A">
        <w:t>Configure the EDID</w:t>
      </w:r>
      <w:r w:rsidR="00AA4A83">
        <w:t>, which</w:t>
      </w:r>
      <w:r w:rsidRPr="00904B7A">
        <w:t xml:space="preserve"> indicate</w:t>
      </w:r>
      <w:r w:rsidR="00AA4A83">
        <w:t>s all</w:t>
      </w:r>
      <w:r w:rsidRPr="00904B7A">
        <w:t xml:space="preserve"> </w:t>
      </w:r>
      <w:r w:rsidR="00512A50" w:rsidRPr="00904B7A">
        <w:t>Video Format</w:t>
      </w:r>
      <w:r w:rsidRPr="00904B7A">
        <w:t>s necessary for this test.</w:t>
      </w:r>
    </w:p>
    <w:p w14:paraId="2767A2D8" w14:textId="644C58A0" w:rsidR="006D63EF" w:rsidRPr="00904B7A" w:rsidRDefault="006D63EF" w:rsidP="003D25AA">
      <w:pPr>
        <w:pStyle w:val="HeadingTitleColon"/>
      </w:pPr>
      <w:r w:rsidRPr="00904B7A">
        <w:t>Measure:</w:t>
      </w:r>
    </w:p>
    <w:p w14:paraId="4DDF0F16" w14:textId="4DC3A19F" w:rsidR="006D63EF" w:rsidRPr="00904B7A" w:rsidRDefault="006D63EF" w:rsidP="00207EA8">
      <w:pPr>
        <w:pStyle w:val="HList1"/>
      </w:pPr>
      <w:r w:rsidRPr="00904B7A">
        <w:t xml:space="preserve">For each </w:t>
      </w:r>
      <w:r w:rsidR="004117DF" w:rsidRPr="00904B7A">
        <w:t>Video Timing</w:t>
      </w:r>
      <w:r w:rsidR="00126679" w:rsidRPr="00904B7A">
        <w:t xml:space="preserve"> at 36 bits/</w:t>
      </w:r>
      <w:r w:rsidR="00D24893" w:rsidRPr="00904B7A">
        <w:t>Pixel</w:t>
      </w:r>
      <w:r w:rsidR="00126679" w:rsidRPr="00904B7A">
        <w:t xml:space="preserve"> </w:t>
      </w:r>
      <w:r w:rsidRPr="00904B7A">
        <w:t xml:space="preserve">listed in </w:t>
      </w:r>
      <w:r w:rsidR="00F978DA">
        <w:t xml:space="preserve">the </w:t>
      </w:r>
      <w:r w:rsidRPr="00904B7A">
        <w:t>CDF field</w:t>
      </w:r>
      <w:r w:rsidR="00513DE1">
        <w:t xml:space="preserve"> </w:t>
      </w:r>
      <w:r w:rsidR="00513DE1">
        <w:fldChar w:fldCharType="begin"/>
      </w:r>
      <w:r w:rsidR="00513DE1">
        <w:instrText xml:space="preserve"> REF Source_2160p_DC_Video_Formats_Above_340 \h </w:instrText>
      </w:r>
      <w:r w:rsidR="00513DE1">
        <w:fldChar w:fldCharType="separate"/>
      </w:r>
      <w:r w:rsidR="00B7622A" w:rsidRPr="00C25597">
        <w:t>Source_</w:t>
      </w:r>
      <w:r w:rsidR="00B7622A">
        <w:t>2160p_DC</w:t>
      </w:r>
      <w:r w:rsidR="00B7622A" w:rsidRPr="00C25597">
        <w:t>_Video_Formats_Above_340</w:t>
      </w:r>
      <w:r w:rsidR="00513DE1">
        <w:fldChar w:fldCharType="end"/>
      </w:r>
      <w:r w:rsidRPr="00904B7A">
        <w:t>, perform the following:</w:t>
      </w:r>
      <w:r w:rsidR="00C11631" w:rsidRPr="00904B7A">
        <w:t xml:space="preserve"> </w:t>
      </w:r>
    </w:p>
    <w:p w14:paraId="015297F0" w14:textId="5EB94DB2" w:rsidR="006D63EF" w:rsidRPr="00904B7A" w:rsidRDefault="006D63EF" w:rsidP="00090867">
      <w:pPr>
        <w:pStyle w:val="HList1"/>
        <w:numPr>
          <w:ilvl w:val="1"/>
          <w:numId w:val="9"/>
        </w:numPr>
      </w:pPr>
      <w:r w:rsidRPr="00904B7A">
        <w:t>Operate the Source DUT to output the tested format.</w:t>
      </w:r>
      <w:r w:rsidR="00C0713A">
        <w:t xml:space="preserve"> </w:t>
      </w:r>
      <w:r w:rsidR="00C0713A" w:rsidRPr="00C0713A">
        <w:t>For all of the following, refer to the values listed in</w:t>
      </w:r>
      <w:r w:rsidR="00C0713A">
        <w:t xml:space="preserve"> </w:t>
      </w:r>
      <w:r w:rsidR="00C0713A">
        <w:fldChar w:fldCharType="begin"/>
      </w:r>
      <w:r w:rsidR="00C0713A">
        <w:instrText xml:space="preserve"> REF _Ref238886456 \h </w:instrText>
      </w:r>
      <w:r w:rsidR="00C0713A">
        <w:fldChar w:fldCharType="separate"/>
      </w:r>
      <w:r w:rsidR="00B7622A" w:rsidRPr="00904B7A">
        <w:t xml:space="preserve">Table </w:t>
      </w:r>
      <w:r w:rsidR="00B7622A">
        <w:rPr>
          <w:noProof/>
        </w:rPr>
        <w:t>7</w:t>
      </w:r>
      <w:r w:rsidR="00B7622A" w:rsidRPr="00904B7A">
        <w:noBreakHyphen/>
      </w:r>
      <w:r w:rsidR="00B7622A">
        <w:rPr>
          <w:noProof/>
        </w:rPr>
        <w:t>41</w:t>
      </w:r>
      <w:r w:rsidR="00C0713A">
        <w:fldChar w:fldCharType="end"/>
      </w:r>
      <w:r w:rsidR="00C0713A" w:rsidRPr="00C0713A">
        <w:t>.</w:t>
      </w:r>
    </w:p>
    <w:p w14:paraId="58A625FC" w14:textId="77777777" w:rsidR="00ED4610" w:rsidRPr="00904B7A" w:rsidRDefault="00ED4610" w:rsidP="00090867">
      <w:pPr>
        <w:pStyle w:val="HList1"/>
        <w:numPr>
          <w:ilvl w:val="1"/>
          <w:numId w:val="9"/>
        </w:numPr>
      </w:pPr>
      <w:r w:rsidRPr="00904B7A">
        <w:t>Measure the TMDS Clock Rate with a frequency counter.</w:t>
      </w:r>
    </w:p>
    <w:p w14:paraId="7C1BFC2C" w14:textId="295641B8" w:rsidR="00ED4610" w:rsidRPr="00904B7A" w:rsidRDefault="00B37966" w:rsidP="00090867">
      <w:pPr>
        <w:pStyle w:val="HList1"/>
        <w:numPr>
          <w:ilvl w:val="1"/>
          <w:numId w:val="9"/>
        </w:numPr>
      </w:pPr>
      <w:r w:rsidRPr="00904B7A">
        <w:t>If the TMDS C</w:t>
      </w:r>
      <w:r w:rsidR="00ED4610" w:rsidRPr="00904B7A">
        <w:t>lock</w:t>
      </w:r>
      <w:r w:rsidRPr="00904B7A">
        <w:t xml:space="preserve"> Rate</w:t>
      </w:r>
      <w:r w:rsidR="00ED4610" w:rsidRPr="00904B7A">
        <w:t xml:space="preserve"> is outside the allowable range, then FAIL.</w:t>
      </w:r>
    </w:p>
    <w:p w14:paraId="5F21D66C" w14:textId="78C451DE" w:rsidR="006D63EF" w:rsidRPr="00904B7A" w:rsidRDefault="006D63EF" w:rsidP="00090867">
      <w:pPr>
        <w:pStyle w:val="HList1"/>
        <w:numPr>
          <w:ilvl w:val="1"/>
          <w:numId w:val="9"/>
        </w:numPr>
      </w:pPr>
      <w:r w:rsidRPr="00904B7A">
        <w:t>Capture</w:t>
      </w:r>
      <w:r w:rsidRPr="00904B7A">
        <w:rPr>
          <w:rFonts w:hint="eastAsia"/>
        </w:rPr>
        <w:t xml:space="preserve"> and </w:t>
      </w:r>
      <w:r w:rsidRPr="00904B7A">
        <w:t>descramble the data (</w:t>
      </w:r>
      <w:r w:rsidR="00F340A6" w:rsidRPr="00904B7A">
        <w:t>except for one</w:t>
      </w:r>
      <w:r w:rsidRPr="00904B7A">
        <w:t xml:space="preserve"> unscrambled Control Period </w:t>
      </w:r>
      <w:r w:rsidR="00F340A6" w:rsidRPr="00904B7A">
        <w:t xml:space="preserve">per </w:t>
      </w:r>
      <w:r w:rsidR="00730E5F">
        <w:t>field</w:t>
      </w:r>
      <w:r w:rsidRPr="00904B7A">
        <w:t>)</w:t>
      </w:r>
      <w:r w:rsidR="00582828" w:rsidRPr="00904B7A">
        <w:t xml:space="preserve"> and</w:t>
      </w:r>
      <w:r w:rsidR="007836BB" w:rsidRPr="00904B7A">
        <w:t xml:space="preserve"> </w:t>
      </w:r>
      <w:r w:rsidRPr="00904B7A">
        <w:t>verify the tested format as follows:</w:t>
      </w:r>
    </w:p>
    <w:p w14:paraId="426A4FD5" w14:textId="493BDAF8" w:rsidR="001A3392" w:rsidRPr="00904B7A" w:rsidRDefault="00B14596" w:rsidP="003D25AA">
      <w:pPr>
        <w:pStyle w:val="HTestsectionheader"/>
      </w:pPr>
      <w:r>
        <w:t>[</w:t>
      </w:r>
      <w:r w:rsidR="00126679" w:rsidRPr="00904B7A">
        <w:t xml:space="preserve">Verify </w:t>
      </w:r>
      <w:r w:rsidR="007B7984" w:rsidRPr="00904B7A">
        <w:t xml:space="preserve">the </w:t>
      </w:r>
      <w:r w:rsidR="008B4E30">
        <w:t>H14b-VSIF</w:t>
      </w:r>
      <w:r w:rsidR="00AC63B0" w:rsidRPr="00904B7A">
        <w:t xml:space="preserve"> </w:t>
      </w:r>
      <w:r w:rsidR="00126679" w:rsidRPr="00904B7A">
        <w:t>Packet for 2160p24/25/30Hz</w:t>
      </w:r>
      <w:r w:rsidR="007B7984" w:rsidRPr="00904B7A">
        <w:t xml:space="preserve"> formats</w:t>
      </w:r>
      <w:r>
        <w:t>]</w:t>
      </w:r>
    </w:p>
    <w:p w14:paraId="302BE8CB" w14:textId="1ECA5788" w:rsidR="006D63EF" w:rsidRPr="00904B7A" w:rsidRDefault="006D63EF" w:rsidP="00090867">
      <w:pPr>
        <w:pStyle w:val="HList1"/>
        <w:numPr>
          <w:ilvl w:val="1"/>
          <w:numId w:val="9"/>
        </w:numPr>
      </w:pPr>
      <w:r w:rsidRPr="00904B7A">
        <w:t xml:space="preserve">If </w:t>
      </w:r>
      <w:r w:rsidR="004575D4" w:rsidRPr="00904B7A">
        <w:t xml:space="preserve">the </w:t>
      </w:r>
      <w:r w:rsidRPr="00904B7A">
        <w:t xml:space="preserve">Source DUT is outputting </w:t>
      </w:r>
      <w:r w:rsidR="00126679" w:rsidRPr="00904B7A">
        <w:t>any one of the following format</w:t>
      </w:r>
      <w:r w:rsidR="00215F82" w:rsidRPr="00904B7A">
        <w:t>s</w:t>
      </w:r>
      <w:r w:rsidR="00126679" w:rsidRPr="00904B7A">
        <w:t>:</w:t>
      </w:r>
    </w:p>
    <w:p w14:paraId="1F8E7B61" w14:textId="0861AE8F" w:rsidR="006D63EF" w:rsidRPr="00904B7A" w:rsidRDefault="006F3284" w:rsidP="003D25AA">
      <w:pPr>
        <w:pStyle w:val="HBulletListindent"/>
      </w:pPr>
      <w:r w:rsidRPr="00904B7A">
        <w:t>3840x2160p</w:t>
      </w:r>
      <w:r w:rsidR="006D63EF" w:rsidRPr="00904B7A">
        <w:t xml:space="preserve"> 29.97, 30Hz (HDMI_VIC </w:t>
      </w:r>
      <w:r w:rsidR="008C503A">
        <w:t>=</w:t>
      </w:r>
      <w:r w:rsidR="00480D57">
        <w:t xml:space="preserve"> </w:t>
      </w:r>
      <w:r w:rsidR="00081762" w:rsidRPr="00904B7A">
        <w:t>1</w:t>
      </w:r>
      <w:r w:rsidR="006D63EF" w:rsidRPr="00904B7A">
        <w:t>) at a color depth of 36 bits/</w:t>
      </w:r>
      <w:r w:rsidR="00D24893" w:rsidRPr="00904B7A">
        <w:t>Pixel</w:t>
      </w:r>
      <w:r w:rsidR="0030392A">
        <w:t>.</w:t>
      </w:r>
    </w:p>
    <w:p w14:paraId="38200497" w14:textId="267261EB" w:rsidR="006D63EF" w:rsidRPr="00904B7A" w:rsidRDefault="006F3284" w:rsidP="003D25AA">
      <w:pPr>
        <w:pStyle w:val="HBulletListindent"/>
      </w:pPr>
      <w:r w:rsidRPr="00904B7A">
        <w:t>3840x2160p</w:t>
      </w:r>
      <w:r w:rsidR="006D63EF" w:rsidRPr="00904B7A">
        <w:t xml:space="preserve"> 25Hz (HDMI_VIC </w:t>
      </w:r>
      <w:r w:rsidR="008C503A">
        <w:t>=</w:t>
      </w:r>
      <w:r w:rsidR="00480D57" w:rsidRPr="00904B7A">
        <w:t xml:space="preserve"> </w:t>
      </w:r>
      <w:r w:rsidR="006D63EF" w:rsidRPr="00904B7A">
        <w:t>2) at a color depth of 36 bits/</w:t>
      </w:r>
      <w:r w:rsidR="00D24893" w:rsidRPr="00904B7A">
        <w:t>Pixel</w:t>
      </w:r>
      <w:r w:rsidR="0030392A">
        <w:t>.</w:t>
      </w:r>
    </w:p>
    <w:p w14:paraId="3F5CF237" w14:textId="0C999B6A" w:rsidR="006D63EF" w:rsidRPr="00904B7A" w:rsidRDefault="006F3284" w:rsidP="003D25AA">
      <w:pPr>
        <w:pStyle w:val="HBulletListindent"/>
      </w:pPr>
      <w:r w:rsidRPr="00904B7A">
        <w:t>3840x2160p</w:t>
      </w:r>
      <w:r w:rsidR="006D63EF" w:rsidRPr="00904B7A">
        <w:t xml:space="preserve"> 23.98, 24Hz (HDMI_VIC = 3) at a color depth of 36 bits/</w:t>
      </w:r>
      <w:r w:rsidR="00D24893" w:rsidRPr="00904B7A">
        <w:t>Pixel</w:t>
      </w:r>
      <w:r w:rsidR="0030392A">
        <w:t>.</w:t>
      </w:r>
    </w:p>
    <w:p w14:paraId="2C2B793E" w14:textId="7BEBE056" w:rsidR="0030392A" w:rsidRDefault="00E61DBF" w:rsidP="003D25AA">
      <w:pPr>
        <w:pStyle w:val="HBulletListindent"/>
      </w:pPr>
      <w:r w:rsidRPr="00904B7A">
        <w:t>4096x2160p</w:t>
      </w:r>
      <w:r w:rsidR="006D63EF" w:rsidRPr="00904B7A">
        <w:t xml:space="preserve"> 23.98, 24Hz (HDMI_VIC = 4) at a color depth of 36 bits/</w:t>
      </w:r>
      <w:r w:rsidR="00D24893" w:rsidRPr="00904B7A">
        <w:t>Pixel</w:t>
      </w:r>
      <w:r w:rsidR="0030392A">
        <w:t>.</w:t>
      </w:r>
    </w:p>
    <w:p w14:paraId="723C08B8" w14:textId="77777777" w:rsidR="0030392A" w:rsidRPr="00904B7A" w:rsidRDefault="0030392A" w:rsidP="00F51F13">
      <w:pPr>
        <w:pStyle w:val="HBody"/>
      </w:pPr>
    </w:p>
    <w:p w14:paraId="5604565D" w14:textId="6B003783" w:rsidR="006D63EF" w:rsidRPr="00904B7A" w:rsidRDefault="006D63EF" w:rsidP="00090867">
      <w:pPr>
        <w:pStyle w:val="HList1"/>
        <w:numPr>
          <w:ilvl w:val="2"/>
          <w:numId w:val="9"/>
        </w:numPr>
      </w:pPr>
      <w:r w:rsidRPr="00904B7A">
        <w:t xml:space="preserve">If </w:t>
      </w:r>
      <w:r w:rsidR="00117086">
        <w:t>the H14b-VSIF</w:t>
      </w:r>
      <w:r w:rsidR="00117086" w:rsidRPr="00904B7A">
        <w:t xml:space="preserve"> </w:t>
      </w:r>
      <w:r w:rsidR="00117086">
        <w:t xml:space="preserve">does not occur at least once per </w:t>
      </w:r>
      <w:r w:rsidRPr="00904B7A">
        <w:t xml:space="preserve">two </w:t>
      </w:r>
      <w:r w:rsidR="00117086">
        <w:t>V</w:t>
      </w:r>
      <w:r w:rsidRPr="00904B7A">
        <w:t xml:space="preserve">ideo </w:t>
      </w:r>
      <w:r w:rsidR="00117086">
        <w:t>F</w:t>
      </w:r>
      <w:r w:rsidRPr="00904B7A">
        <w:t>ields</w:t>
      </w:r>
      <w:r w:rsidR="0030392A">
        <w:t>,</w:t>
      </w:r>
      <w:r w:rsidRPr="00904B7A">
        <w:t xml:space="preserve"> then FAIL.</w:t>
      </w:r>
    </w:p>
    <w:p w14:paraId="3316FCE4" w14:textId="41BD60F7" w:rsidR="0009413B" w:rsidRPr="00904B7A" w:rsidRDefault="006D63EF" w:rsidP="00090867">
      <w:pPr>
        <w:pStyle w:val="HList1"/>
        <w:numPr>
          <w:ilvl w:val="2"/>
          <w:numId w:val="9"/>
        </w:numPr>
      </w:pPr>
      <w:r w:rsidRPr="00904B7A">
        <w:t xml:space="preserve">If </w:t>
      </w:r>
      <w:r w:rsidR="00162429" w:rsidRPr="00904B7A">
        <w:t xml:space="preserve">an </w:t>
      </w:r>
      <w:r w:rsidR="008B4E30">
        <w:t>H14b-VSIF</w:t>
      </w:r>
      <w:r w:rsidRPr="00904B7A">
        <w:t xml:space="preserve"> is transmitted,</w:t>
      </w:r>
      <w:r w:rsidR="00636A42" w:rsidRPr="00904B7A">
        <w:t xml:space="preserve"> then examine it as follows:</w:t>
      </w:r>
    </w:p>
    <w:p w14:paraId="50ED549A" w14:textId="76277574" w:rsidR="0009413B" w:rsidRPr="00904B7A" w:rsidRDefault="006D63EF" w:rsidP="00090867">
      <w:pPr>
        <w:pStyle w:val="HList1"/>
        <w:numPr>
          <w:ilvl w:val="3"/>
          <w:numId w:val="9"/>
        </w:numPr>
      </w:pPr>
      <w:r w:rsidRPr="00904B7A">
        <w:t>If byte HB2 (InfoFrame_Length) is less than 0x05</w:t>
      </w:r>
      <w:r w:rsidR="0030392A">
        <w:t>,</w:t>
      </w:r>
      <w:r w:rsidRPr="00904B7A">
        <w:t xml:space="preserve"> then FAIL</w:t>
      </w:r>
      <w:r w:rsidR="0009413B" w:rsidRPr="00904B7A">
        <w:t>.</w:t>
      </w:r>
    </w:p>
    <w:p w14:paraId="06824B21" w14:textId="230A313D" w:rsidR="0009413B" w:rsidRPr="00904B7A" w:rsidRDefault="006D63EF" w:rsidP="00090867">
      <w:pPr>
        <w:pStyle w:val="HList1"/>
        <w:numPr>
          <w:ilvl w:val="3"/>
          <w:numId w:val="9"/>
        </w:numPr>
      </w:pPr>
      <w:r w:rsidRPr="00904B7A">
        <w:t>If PB4, bit 7, bit 6 and bit5 (HDMI_Video_Format) does not equal 0, 0, 1</w:t>
      </w:r>
      <w:r w:rsidR="0030392A">
        <w:t>,</w:t>
      </w:r>
      <w:r w:rsidRPr="00904B7A">
        <w:t xml:space="preserve"> then FAIL.</w:t>
      </w:r>
    </w:p>
    <w:p w14:paraId="1E8C36AD" w14:textId="273CAD9D" w:rsidR="0009413B" w:rsidRPr="00904B7A" w:rsidRDefault="006D63EF" w:rsidP="00090867">
      <w:pPr>
        <w:pStyle w:val="HList1"/>
        <w:numPr>
          <w:ilvl w:val="3"/>
          <w:numId w:val="9"/>
        </w:numPr>
      </w:pPr>
      <w:r w:rsidRPr="00904B7A">
        <w:t>If PB4, bit4...0 are not 0 (reserved)</w:t>
      </w:r>
      <w:r w:rsidR="0030392A">
        <w:t>,</w:t>
      </w:r>
      <w:r w:rsidRPr="00904B7A">
        <w:t xml:space="preserve"> then FAIL.</w:t>
      </w:r>
    </w:p>
    <w:p w14:paraId="6784A653" w14:textId="5DDD2C50" w:rsidR="0009413B" w:rsidRPr="00904B7A" w:rsidRDefault="006D63EF" w:rsidP="00090867">
      <w:pPr>
        <w:pStyle w:val="HList1"/>
        <w:numPr>
          <w:ilvl w:val="3"/>
          <w:numId w:val="9"/>
        </w:numPr>
      </w:pPr>
      <w:r w:rsidRPr="00904B7A">
        <w:t xml:space="preserve">If PB5 does not equal the corresponding HDMI_VIC to the transmitted </w:t>
      </w:r>
      <w:r w:rsidR="004117DF" w:rsidRPr="00904B7A">
        <w:t>Video Timing</w:t>
      </w:r>
      <w:r w:rsidRPr="00904B7A">
        <w:t xml:space="preserve"> (0x01, 0x02, 0x03 or 0x04)</w:t>
      </w:r>
      <w:r w:rsidR="0030392A">
        <w:t>,</w:t>
      </w:r>
      <w:r w:rsidRPr="00904B7A">
        <w:t xml:space="preserve"> then FAIL.</w:t>
      </w:r>
    </w:p>
    <w:p w14:paraId="2BF44D71" w14:textId="08F9CF75" w:rsidR="0009413B" w:rsidRPr="00904B7A" w:rsidRDefault="006D63EF" w:rsidP="00090867">
      <w:pPr>
        <w:pStyle w:val="HList1"/>
        <w:numPr>
          <w:ilvl w:val="3"/>
          <w:numId w:val="9"/>
        </w:numPr>
      </w:pPr>
      <w:r w:rsidRPr="00904B7A">
        <w:t>If byte HB2 (InfoFrame_Length) is more than 0x05, if byte PB6 through InfoFrame_Length do not equal 0x00</w:t>
      </w:r>
      <w:r w:rsidR="0030392A">
        <w:t>,</w:t>
      </w:r>
      <w:r w:rsidRPr="00904B7A">
        <w:t xml:space="preserve"> then FAIL. </w:t>
      </w:r>
    </w:p>
    <w:p w14:paraId="0203DB60" w14:textId="57977B8E" w:rsidR="0009413B" w:rsidRPr="00904B7A" w:rsidRDefault="00904B7A" w:rsidP="00090867">
      <w:pPr>
        <w:pStyle w:val="HList1"/>
        <w:numPr>
          <w:ilvl w:val="3"/>
          <w:numId w:val="9"/>
        </w:numPr>
      </w:pPr>
      <w:r>
        <w:t>Calculate the b</w:t>
      </w:r>
      <w:r w:rsidR="006D63EF" w:rsidRPr="00904B7A">
        <w:t>yte wide sum of HB0,HB1,HB2, PB0, PB1, PB2,…, PB[InfoFrame_Length].</w:t>
      </w:r>
    </w:p>
    <w:p w14:paraId="330D3135" w14:textId="696BCE1A" w:rsidR="0089538C" w:rsidRPr="00904B7A" w:rsidRDefault="006D63EF" w:rsidP="00090867">
      <w:pPr>
        <w:pStyle w:val="HList1"/>
        <w:numPr>
          <w:ilvl w:val="4"/>
          <w:numId w:val="9"/>
        </w:numPr>
      </w:pPr>
      <w:r w:rsidRPr="00904B7A">
        <w:t xml:space="preserve">If </w:t>
      </w:r>
      <w:r w:rsidR="00215F82" w:rsidRPr="00904B7A">
        <w:t xml:space="preserve">this byte wide </w:t>
      </w:r>
      <w:r w:rsidRPr="00904B7A">
        <w:t xml:space="preserve">sum </w:t>
      </w:r>
      <w:r w:rsidR="00B90DF1" w:rsidRPr="00904B7A">
        <w:t>is not equal to</w:t>
      </w:r>
      <w:r w:rsidRPr="00904B7A">
        <w:t xml:space="preserve"> 0x00</w:t>
      </w:r>
      <w:r w:rsidR="0030392A">
        <w:t>,</w:t>
      </w:r>
      <w:r w:rsidRPr="00904B7A">
        <w:t xml:space="preserve"> then FAIL</w:t>
      </w:r>
      <w:r w:rsidR="00CB4DA8" w:rsidRPr="00904B7A">
        <w:t>.</w:t>
      </w:r>
    </w:p>
    <w:p w14:paraId="78FAB773" w14:textId="193DC956" w:rsidR="0009413B" w:rsidRPr="00904B7A" w:rsidRDefault="00B14596" w:rsidP="003D25AA">
      <w:pPr>
        <w:pStyle w:val="HTestsectionheader"/>
      </w:pPr>
      <w:r>
        <w:t>[</w:t>
      </w:r>
      <w:r w:rsidR="0009413B" w:rsidRPr="00904B7A">
        <w:t xml:space="preserve">Verify </w:t>
      </w:r>
      <w:r w:rsidR="007B7984" w:rsidRPr="00904B7A">
        <w:t xml:space="preserve">the </w:t>
      </w:r>
      <w:r w:rsidR="0009413B" w:rsidRPr="00904B7A">
        <w:t>General Control Packet for each tested format</w:t>
      </w:r>
      <w:r>
        <w:t>]</w:t>
      </w:r>
    </w:p>
    <w:p w14:paraId="5B8FE5FF" w14:textId="40DB3E53" w:rsidR="006D63EF" w:rsidRPr="00904B7A" w:rsidRDefault="006D63EF" w:rsidP="00090867">
      <w:pPr>
        <w:pStyle w:val="HList1"/>
        <w:numPr>
          <w:ilvl w:val="1"/>
          <w:numId w:val="9"/>
        </w:numPr>
      </w:pPr>
      <w:r w:rsidRPr="00904B7A">
        <w:t xml:space="preserve">For every packet </w:t>
      </w:r>
      <w:r w:rsidR="00706BB0" w:rsidRPr="00904B7A">
        <w:t>where the P</w:t>
      </w:r>
      <w:r w:rsidRPr="00904B7A">
        <w:t xml:space="preserve">acket </w:t>
      </w:r>
      <w:r w:rsidR="00706BB0" w:rsidRPr="00904B7A">
        <w:t>T</w:t>
      </w:r>
      <w:r w:rsidRPr="00904B7A">
        <w:t>ype equal</w:t>
      </w:r>
      <w:r w:rsidR="00706BB0" w:rsidRPr="00904B7A">
        <w:t>s</w:t>
      </w:r>
      <w:r w:rsidRPr="00904B7A">
        <w:t xml:space="preserve"> 0x03 (General Control Packet)</w:t>
      </w:r>
      <w:r w:rsidR="00582828" w:rsidRPr="00904B7A">
        <w:t>,</w:t>
      </w:r>
      <w:r w:rsidRPr="00904B7A">
        <w:t xml:space="preserve"> verify the following:</w:t>
      </w:r>
    </w:p>
    <w:p w14:paraId="3A7760CC" w14:textId="35F2BBB0" w:rsidR="006D63EF" w:rsidRPr="00904B7A" w:rsidRDefault="006D63EF" w:rsidP="00090867">
      <w:pPr>
        <w:pStyle w:val="HList1"/>
        <w:numPr>
          <w:ilvl w:val="2"/>
          <w:numId w:val="9"/>
        </w:numPr>
      </w:pPr>
      <w:r w:rsidRPr="00904B7A">
        <w:t>If either byte HB1</w:t>
      </w:r>
      <w:r w:rsidR="00185105" w:rsidRPr="00904B7A">
        <w:t xml:space="preserve"> or </w:t>
      </w:r>
      <w:r w:rsidRPr="00904B7A">
        <w:t>HB2 does not equal 0x00</w:t>
      </w:r>
      <w:r w:rsidR="0030392A">
        <w:t>,</w:t>
      </w:r>
      <w:r w:rsidRPr="00904B7A">
        <w:t xml:space="preserve"> then FAIL.</w:t>
      </w:r>
    </w:p>
    <w:p w14:paraId="10C940F0" w14:textId="2057C3A4" w:rsidR="006D63EF" w:rsidRPr="00904B7A" w:rsidRDefault="006D63EF" w:rsidP="00090867">
      <w:pPr>
        <w:pStyle w:val="HList1"/>
        <w:numPr>
          <w:ilvl w:val="2"/>
          <w:numId w:val="9"/>
        </w:numPr>
      </w:pPr>
      <w:r w:rsidRPr="00904B7A">
        <w:t xml:space="preserve">Compare SB0…SB6 of subpacket 0 with SB0…SB6 of subpackets 1, 2 and 3. </w:t>
      </w:r>
      <w:r w:rsidR="00454837" w:rsidRPr="00904B7A">
        <w:t xml:space="preserve"> </w:t>
      </w:r>
      <w:r w:rsidRPr="00904B7A">
        <w:t>Likewise, compare subpacket 1 with subpacket 2 and 3 and compare subpacket 2 with subpacket 3.</w:t>
      </w:r>
    </w:p>
    <w:p w14:paraId="13CCEDF7" w14:textId="408168DC" w:rsidR="006D63EF" w:rsidRPr="00904B7A" w:rsidRDefault="006D63EF" w:rsidP="00090867">
      <w:pPr>
        <w:pStyle w:val="HList1"/>
        <w:numPr>
          <w:ilvl w:val="2"/>
          <w:numId w:val="9"/>
        </w:numPr>
      </w:pPr>
      <w:r w:rsidRPr="00904B7A">
        <w:t>If any subpacket differs from any other</w:t>
      </w:r>
      <w:r w:rsidR="0030392A">
        <w:t>,</w:t>
      </w:r>
      <w:r w:rsidRPr="00904B7A">
        <w:t xml:space="preserve"> then FAIL.</w:t>
      </w:r>
    </w:p>
    <w:p w14:paraId="37D1C7BD" w14:textId="3FA09B2F" w:rsidR="006D63EF" w:rsidRPr="00904B7A" w:rsidRDefault="006D63EF" w:rsidP="00090867">
      <w:pPr>
        <w:pStyle w:val="HList1"/>
        <w:numPr>
          <w:ilvl w:val="2"/>
          <w:numId w:val="9"/>
        </w:numPr>
      </w:pPr>
      <w:r w:rsidRPr="00904B7A">
        <w:t>If SB0 of subpacket 0 does not equal 0x00, 0x01, or 0x10</w:t>
      </w:r>
      <w:r w:rsidR="0030392A">
        <w:t>,</w:t>
      </w:r>
      <w:r w:rsidRPr="00904B7A">
        <w:t xml:space="preserve"> then FAIL.</w:t>
      </w:r>
    </w:p>
    <w:p w14:paraId="05E8818B" w14:textId="0F6E3D0F" w:rsidR="006D63EF" w:rsidRPr="00904B7A" w:rsidRDefault="006D63EF" w:rsidP="00090867">
      <w:pPr>
        <w:pStyle w:val="HList1"/>
        <w:numPr>
          <w:ilvl w:val="2"/>
          <w:numId w:val="9"/>
        </w:numPr>
      </w:pPr>
      <w:r w:rsidRPr="00904B7A">
        <w:t>If any byte SB3…SB6 of subpacket 0 does not equal 0x00</w:t>
      </w:r>
      <w:r w:rsidR="0030392A">
        <w:t>,</w:t>
      </w:r>
      <w:r w:rsidRPr="00904B7A">
        <w:t xml:space="preserve"> then FAIL.</w:t>
      </w:r>
    </w:p>
    <w:p w14:paraId="43BE69D8" w14:textId="413B8943" w:rsidR="006D63EF" w:rsidRPr="00904B7A" w:rsidRDefault="006D63EF" w:rsidP="00090867">
      <w:pPr>
        <w:pStyle w:val="HList1"/>
        <w:numPr>
          <w:ilvl w:val="2"/>
          <w:numId w:val="9"/>
        </w:numPr>
      </w:pPr>
      <w:r w:rsidRPr="00904B7A">
        <w:t>If SB1</w:t>
      </w:r>
      <w:r w:rsidR="00371A0B">
        <w:t>[CD]</w:t>
      </w:r>
      <w:r w:rsidRPr="00904B7A">
        <w:t xml:space="preserve"> do</w:t>
      </w:r>
      <w:r w:rsidR="00A46453" w:rsidRPr="00904B7A">
        <w:t>es</w:t>
      </w:r>
      <w:r w:rsidRPr="00904B7A">
        <w:t xml:space="preserve"> not indicate 36-bit (0110)</w:t>
      </w:r>
      <w:r w:rsidR="0030392A">
        <w:t>,</w:t>
      </w:r>
      <w:r w:rsidRPr="00904B7A">
        <w:t xml:space="preserve"> then FAIL.</w:t>
      </w:r>
    </w:p>
    <w:p w14:paraId="7AEF4DB8" w14:textId="728E7BE9" w:rsidR="006D63EF" w:rsidRPr="00904B7A" w:rsidRDefault="006D63EF" w:rsidP="00090867">
      <w:pPr>
        <w:pStyle w:val="HList1"/>
        <w:numPr>
          <w:ilvl w:val="1"/>
          <w:numId w:val="9"/>
        </w:numPr>
      </w:pPr>
      <w:r w:rsidRPr="00904B7A">
        <w:t xml:space="preserve">Track </w:t>
      </w:r>
      <w:r w:rsidR="0030392A">
        <w:t xml:space="preserve">the </w:t>
      </w:r>
      <w:r w:rsidR="004117DF" w:rsidRPr="00904B7A">
        <w:t>Video Timing</w:t>
      </w:r>
      <w:r w:rsidRPr="00904B7A">
        <w:t xml:space="preserve"> across several fields. </w:t>
      </w:r>
      <w:r w:rsidR="00454837" w:rsidRPr="00904B7A">
        <w:t xml:space="preserve"> </w:t>
      </w:r>
      <w:r w:rsidRPr="00904B7A">
        <w:t xml:space="preserve">For each </w:t>
      </w:r>
      <w:r w:rsidR="00846E1A" w:rsidRPr="00904B7A">
        <w:t xml:space="preserve">General Control Packet </w:t>
      </w:r>
      <w:r w:rsidRPr="00904B7A">
        <w:t xml:space="preserve">received during that period </w:t>
      </w:r>
      <w:r w:rsidR="0030392A">
        <w:t>where</w:t>
      </w:r>
      <w:r w:rsidR="00A46453" w:rsidRPr="00904B7A">
        <w:t xml:space="preserve"> SB1</w:t>
      </w:r>
      <w:r w:rsidR="00371A0B">
        <w:t>[CD]</w:t>
      </w:r>
      <w:r w:rsidR="0030392A">
        <w:t xml:space="preserve"> is not equal to 0</w:t>
      </w:r>
      <w:r w:rsidRPr="00904B7A">
        <w:t>:</w:t>
      </w:r>
    </w:p>
    <w:p w14:paraId="49858C45" w14:textId="7EC2B9CD" w:rsidR="006D63EF" w:rsidRPr="00904B7A" w:rsidRDefault="006D63EF" w:rsidP="00090867">
      <w:pPr>
        <w:pStyle w:val="HList1"/>
        <w:numPr>
          <w:ilvl w:val="2"/>
          <w:numId w:val="9"/>
        </w:numPr>
      </w:pPr>
      <w:r w:rsidRPr="00904B7A">
        <w:t xml:space="preserve">Verify that </w:t>
      </w:r>
      <w:r w:rsidR="00371A0B">
        <w:t>SB1[</w:t>
      </w:r>
      <w:r w:rsidRPr="00904B7A">
        <w:t>PP</w:t>
      </w:r>
      <w:r w:rsidR="00371A0B">
        <w:t>]</w:t>
      </w:r>
      <w:r w:rsidRPr="00904B7A">
        <w:t xml:space="preserve"> is </w:t>
      </w:r>
      <w:r w:rsidR="00215F82" w:rsidRPr="00904B7A">
        <w:t xml:space="preserve">correctly </w:t>
      </w:r>
      <w:r w:rsidRPr="00904B7A">
        <w:t xml:space="preserve">updated to indicate the packing phase of the last </w:t>
      </w:r>
      <w:r w:rsidR="00D24893" w:rsidRPr="00904B7A">
        <w:t>Pixel</w:t>
      </w:r>
      <w:r w:rsidRPr="00904B7A">
        <w:t xml:space="preserve"> in the most recent Video Data Period.</w:t>
      </w:r>
    </w:p>
    <w:p w14:paraId="236319CC" w14:textId="0F5EED27" w:rsidR="006D63EF" w:rsidRPr="00904B7A" w:rsidRDefault="006D63EF" w:rsidP="00090867">
      <w:pPr>
        <w:pStyle w:val="HList1"/>
        <w:numPr>
          <w:ilvl w:val="2"/>
          <w:numId w:val="9"/>
        </w:numPr>
      </w:pPr>
      <w:r w:rsidRPr="00904B7A">
        <w:t xml:space="preserve">If the Default_Phase bit </w:t>
      </w:r>
      <w:r w:rsidR="004344EA">
        <w:t>is set (=1)</w:t>
      </w:r>
      <w:r w:rsidRPr="00904B7A">
        <w:t>, verify that:</w:t>
      </w:r>
    </w:p>
    <w:p w14:paraId="2BE15BB6" w14:textId="65864E31" w:rsidR="006D63EF" w:rsidRPr="00904B7A" w:rsidRDefault="006D63EF" w:rsidP="0030392A">
      <w:pPr>
        <w:pStyle w:val="HBulletListindent"/>
        <w:ind w:left="2268"/>
      </w:pPr>
      <w:r w:rsidRPr="00904B7A">
        <w:t xml:space="preserve">The first </w:t>
      </w:r>
      <w:r w:rsidR="00D24893" w:rsidRPr="00904B7A">
        <w:t>Pixel</w:t>
      </w:r>
      <w:r w:rsidRPr="00904B7A">
        <w:t xml:space="preserve"> of each Video Data Period has a </w:t>
      </w:r>
      <w:r w:rsidR="00D24893" w:rsidRPr="00904B7A">
        <w:t>Pixel</w:t>
      </w:r>
      <w:r w:rsidRPr="00904B7A">
        <w:t xml:space="preserve"> packing phase of 0 (10P0, 12P0, 16P0).</w:t>
      </w:r>
    </w:p>
    <w:p w14:paraId="7F881C38" w14:textId="02349FF6" w:rsidR="006D63EF" w:rsidRPr="00904B7A" w:rsidRDefault="006D63EF" w:rsidP="0030392A">
      <w:pPr>
        <w:pStyle w:val="HBulletListindent"/>
        <w:ind w:left="2268"/>
      </w:pPr>
      <w:r w:rsidRPr="00904B7A">
        <w:t xml:space="preserve">The first </w:t>
      </w:r>
      <w:r w:rsidR="00D24893" w:rsidRPr="00904B7A">
        <w:t>Pixel</w:t>
      </w:r>
      <w:r w:rsidRPr="00904B7A">
        <w:t xml:space="preserve"> following each Video Data Period has a </w:t>
      </w:r>
      <w:r w:rsidR="00D24893" w:rsidRPr="00904B7A">
        <w:t>Pixel</w:t>
      </w:r>
      <w:r w:rsidRPr="00904B7A">
        <w:t xml:space="preserve"> packing phase of 0 (10C0, 12C0, 16C0).</w:t>
      </w:r>
    </w:p>
    <w:p w14:paraId="23AF9F02" w14:textId="28121F16" w:rsidR="006D63EF" w:rsidRPr="00904B7A" w:rsidRDefault="006D63EF" w:rsidP="0030392A">
      <w:pPr>
        <w:pStyle w:val="HBulletListindent"/>
        <w:ind w:left="2268"/>
      </w:pPr>
      <w:r w:rsidRPr="00904B7A">
        <w:t xml:space="preserve">The PP bits </w:t>
      </w:r>
      <w:r w:rsidR="00215F82" w:rsidRPr="00904B7A">
        <w:t>are</w:t>
      </w:r>
      <w:r w:rsidRPr="00904B7A">
        <w:t xml:space="preserve"> constant for all </w:t>
      </w:r>
      <w:r w:rsidR="00846E1A" w:rsidRPr="00904B7A">
        <w:t xml:space="preserve">General Control Packets </w:t>
      </w:r>
      <w:r w:rsidR="00185105" w:rsidRPr="00904B7A">
        <w:t>and</w:t>
      </w:r>
      <w:r w:rsidR="00215F82" w:rsidRPr="00904B7A">
        <w:t xml:space="preserve"> </w:t>
      </w:r>
      <w:r w:rsidRPr="00904B7A">
        <w:t>equal to the last packing phase (10P4, 12P2, 16P1).</w:t>
      </w:r>
    </w:p>
    <w:p w14:paraId="2373E393" w14:textId="4C131728" w:rsidR="006D63EF" w:rsidRDefault="006D63EF" w:rsidP="0030392A">
      <w:pPr>
        <w:pStyle w:val="HBulletListindent"/>
        <w:ind w:left="2268"/>
      </w:pPr>
      <w:r w:rsidRPr="00904B7A">
        <w:t xml:space="preserve">The first </w:t>
      </w:r>
      <w:r w:rsidR="00D24893" w:rsidRPr="00904B7A">
        <w:t>Pixel</w:t>
      </w:r>
      <w:r w:rsidRPr="00904B7A">
        <w:t xml:space="preserve"> following every transition of HSYNC or VSYNC has a </w:t>
      </w:r>
      <w:r w:rsidR="00D24893" w:rsidRPr="00904B7A">
        <w:t>Pixel</w:t>
      </w:r>
      <w:r w:rsidRPr="00904B7A">
        <w:t xml:space="preserve"> packing phase of 0 (10C0, 12C0, 16C0).</w:t>
      </w:r>
    </w:p>
    <w:p w14:paraId="54780E38" w14:textId="77777777" w:rsidR="0030392A" w:rsidRPr="00904B7A" w:rsidRDefault="0030392A" w:rsidP="00F51F13">
      <w:pPr>
        <w:pStyle w:val="HBody"/>
      </w:pPr>
    </w:p>
    <w:p w14:paraId="2FEE3BB2" w14:textId="136C346C" w:rsidR="006D63EF" w:rsidRPr="00904B7A" w:rsidRDefault="006D63EF" w:rsidP="00090867">
      <w:pPr>
        <w:pStyle w:val="HList1"/>
        <w:numPr>
          <w:ilvl w:val="2"/>
          <w:numId w:val="9"/>
        </w:numPr>
      </w:pPr>
      <w:r w:rsidRPr="00904B7A">
        <w:t>If any of these conditions is not true</w:t>
      </w:r>
      <w:r w:rsidR="00A02A74" w:rsidRPr="00904B7A">
        <w:t xml:space="preserve">, </w:t>
      </w:r>
      <w:r w:rsidR="005575C7" w:rsidRPr="00904B7A">
        <w:t>then FAIL</w:t>
      </w:r>
      <w:r w:rsidRPr="00904B7A">
        <w:t>, “Default_Phase is incorrectly set”.</w:t>
      </w:r>
    </w:p>
    <w:p w14:paraId="5C940336" w14:textId="3737D68F" w:rsidR="006D63EF" w:rsidRPr="00904B7A" w:rsidRDefault="006D63EF" w:rsidP="00090867">
      <w:pPr>
        <w:pStyle w:val="HList1"/>
        <w:numPr>
          <w:ilvl w:val="1"/>
          <w:numId w:val="9"/>
        </w:numPr>
      </w:pPr>
      <w:r w:rsidRPr="00904B7A">
        <w:t xml:space="preserve">Verify that all </w:t>
      </w:r>
      <w:r w:rsidR="00085D9E" w:rsidRPr="00904B7A">
        <w:t xml:space="preserve">of the </w:t>
      </w:r>
      <w:r w:rsidRPr="00904B7A">
        <w:t xml:space="preserve">Video Data Periods, after unpacking (per the </w:t>
      </w:r>
      <w:r w:rsidR="00D24893" w:rsidRPr="00904B7A">
        <w:t>Pixel</w:t>
      </w:r>
      <w:r w:rsidRPr="00904B7A">
        <w:t xml:space="preserve"> packing indicated by</w:t>
      </w:r>
      <w:r w:rsidR="00371A0B">
        <w:t xml:space="preserve"> SB1[</w:t>
      </w:r>
      <w:r w:rsidRPr="00904B7A">
        <w:t>PP</w:t>
      </w:r>
      <w:r w:rsidR="00371A0B">
        <w:t>]</w:t>
      </w:r>
      <w:r w:rsidRPr="00904B7A">
        <w:t xml:space="preserve">) have </w:t>
      </w:r>
      <w:r w:rsidR="00085D9E" w:rsidRPr="00904B7A">
        <w:t>the</w:t>
      </w:r>
      <w:r w:rsidRPr="00904B7A">
        <w:t xml:space="preserve"> correct length and that all HSYNC and VSYNC positions and lengths are accurate. </w:t>
      </w:r>
      <w:r w:rsidR="00454837" w:rsidRPr="00904B7A">
        <w:t xml:space="preserve"> </w:t>
      </w:r>
      <w:r w:rsidRPr="00904B7A">
        <w:t xml:space="preserve">If any </w:t>
      </w:r>
      <w:r w:rsidR="00215F82" w:rsidRPr="00904B7A">
        <w:t xml:space="preserve">of the </w:t>
      </w:r>
      <w:r w:rsidRPr="00904B7A">
        <w:t>values for the tested format is incorrect, then FAIL</w:t>
      </w:r>
      <w:r w:rsidRPr="00904B7A">
        <w:rPr>
          <w:rFonts w:hint="eastAsia"/>
        </w:rPr>
        <w:t>.</w:t>
      </w:r>
    </w:p>
    <w:p w14:paraId="64E2AD50" w14:textId="742F105A" w:rsidR="00C81B37" w:rsidRPr="00904B7A" w:rsidRDefault="00B14596" w:rsidP="003D25AA">
      <w:pPr>
        <w:pStyle w:val="HTestsectionheader"/>
      </w:pPr>
      <w:r>
        <w:t>[</w:t>
      </w:r>
      <w:r w:rsidR="0009413B" w:rsidRPr="00904B7A">
        <w:t>Verify Video Format at 30 bits/</w:t>
      </w:r>
      <w:r w:rsidR="00D24893" w:rsidRPr="00904B7A">
        <w:t>Pixel</w:t>
      </w:r>
      <w:r>
        <w:t>]</w:t>
      </w:r>
    </w:p>
    <w:p w14:paraId="439B899C" w14:textId="57062A1F" w:rsidR="0009413B" w:rsidRPr="00904B7A" w:rsidRDefault="000F3AC7" w:rsidP="00090867">
      <w:pPr>
        <w:pStyle w:val="HList1"/>
        <w:numPr>
          <w:ilvl w:val="1"/>
          <w:numId w:val="9"/>
        </w:numPr>
      </w:pPr>
      <w:r w:rsidRPr="00904B7A">
        <w:t xml:space="preserve">If the Source DUT </w:t>
      </w:r>
      <w:r w:rsidR="0089538C" w:rsidRPr="00904B7A">
        <w:t xml:space="preserve">does not </w:t>
      </w:r>
      <w:r w:rsidRPr="00904B7A">
        <w:t>support 36 bits/</w:t>
      </w:r>
      <w:r w:rsidR="00D24893" w:rsidRPr="00904B7A">
        <w:t>Pixel</w:t>
      </w:r>
      <w:r w:rsidRPr="00904B7A">
        <w:t xml:space="preserve"> of that </w:t>
      </w:r>
      <w:r w:rsidR="00512A50" w:rsidRPr="00904B7A">
        <w:t>Video Format</w:t>
      </w:r>
      <w:r w:rsidR="0089538C" w:rsidRPr="00904B7A">
        <w:t xml:space="preserve"> and supports 30 bits/</w:t>
      </w:r>
      <w:r w:rsidR="00D24893" w:rsidRPr="00904B7A">
        <w:t>Pixel</w:t>
      </w:r>
      <w:r w:rsidRPr="00904B7A">
        <w:t xml:space="preserve">, </w:t>
      </w:r>
      <w:r w:rsidR="0089538C" w:rsidRPr="00904B7A">
        <w:t>the above test is performed for</w:t>
      </w:r>
      <w:r w:rsidRPr="00904B7A">
        <w:t xml:space="preserve"> 3</w:t>
      </w:r>
      <w:r w:rsidR="0089538C" w:rsidRPr="00904B7A">
        <w:t>0</w:t>
      </w:r>
      <w:r w:rsidRPr="00904B7A">
        <w:t xml:space="preserve"> bits/</w:t>
      </w:r>
      <w:r w:rsidR="00D24893" w:rsidRPr="00904B7A">
        <w:t>Pixel</w:t>
      </w:r>
      <w:r w:rsidR="0089538C" w:rsidRPr="00904B7A">
        <w:t xml:space="preserve"> using PASS/FAIL criteria for 30 bits/</w:t>
      </w:r>
      <w:r w:rsidR="00D24893" w:rsidRPr="00904B7A">
        <w:t>Pixel</w:t>
      </w:r>
      <w:r w:rsidRPr="00904B7A">
        <w:t>.</w:t>
      </w:r>
    </w:p>
    <w:p w14:paraId="66BBB208" w14:textId="4C9335D2" w:rsidR="0009413B" w:rsidRPr="00904B7A" w:rsidRDefault="00B14596" w:rsidP="003D25AA">
      <w:pPr>
        <w:pStyle w:val="HTestsectionheader"/>
      </w:pPr>
      <w:r>
        <w:t>[</w:t>
      </w:r>
      <w:r w:rsidR="0009413B" w:rsidRPr="00904B7A">
        <w:t xml:space="preserve">Verify </w:t>
      </w:r>
      <w:r w:rsidR="00F978DA">
        <w:t>the</w:t>
      </w:r>
      <w:r w:rsidR="0009413B" w:rsidRPr="00904B7A">
        <w:t xml:space="preserve"> “Max_TMDS_Character_Rate”</w:t>
      </w:r>
      <w:r>
        <w:t>]</w:t>
      </w:r>
    </w:p>
    <w:p w14:paraId="11519B5B" w14:textId="02239FDC" w:rsidR="004202DD" w:rsidRPr="00904B7A" w:rsidRDefault="00983606" w:rsidP="003D25AA">
      <w:pPr>
        <w:pStyle w:val="HList1"/>
      </w:pPr>
      <w:r w:rsidRPr="00904B7A">
        <w:t>Configure the EDID</w:t>
      </w:r>
      <w:r w:rsidR="00B218F3">
        <w:t>, which</w:t>
      </w:r>
      <w:r w:rsidR="00977660" w:rsidRPr="00904B7A">
        <w:t xml:space="preserve"> </w:t>
      </w:r>
      <w:r w:rsidRPr="00904B7A">
        <w:t>include</w:t>
      </w:r>
      <w:r w:rsidR="00B218F3">
        <w:t>s</w:t>
      </w:r>
      <w:r w:rsidRPr="00904B7A">
        <w:t xml:space="preserve"> </w:t>
      </w:r>
      <w:r w:rsidR="00977660" w:rsidRPr="00904B7A">
        <w:t xml:space="preserve">that the </w:t>
      </w:r>
      <w:r w:rsidRPr="00904B7A">
        <w:t>“</w:t>
      </w:r>
      <w:r w:rsidR="004202DD" w:rsidRPr="00904B7A">
        <w:t>Max_TMDS_Character_Rate</w:t>
      </w:r>
      <w:r w:rsidR="0009413B" w:rsidRPr="00904B7A">
        <w:t>” is “85</w:t>
      </w:r>
      <w:r w:rsidRPr="00904B7A">
        <w:t>”</w:t>
      </w:r>
      <w:r w:rsidR="0009413B" w:rsidRPr="00904B7A">
        <w:t xml:space="preserve"> (425Mcsc)</w:t>
      </w:r>
      <w:r w:rsidRPr="00904B7A">
        <w:t>.</w:t>
      </w:r>
    </w:p>
    <w:p w14:paraId="347C007A" w14:textId="16FE67E4" w:rsidR="00983606" w:rsidRPr="00904B7A" w:rsidRDefault="00983606" w:rsidP="003D25AA">
      <w:pPr>
        <w:pStyle w:val="HList1"/>
      </w:pPr>
      <w:r w:rsidRPr="00904B7A">
        <w:t>Operate the Sour</w:t>
      </w:r>
      <w:r w:rsidR="0009413B" w:rsidRPr="00904B7A">
        <w:t>ce DUT to output any Video Format at 36 bits/</w:t>
      </w:r>
      <w:r w:rsidR="00D24893" w:rsidRPr="00904B7A">
        <w:t>Pixel</w:t>
      </w:r>
      <w:r w:rsidRPr="00904B7A">
        <w:t>.</w:t>
      </w:r>
    </w:p>
    <w:p w14:paraId="6271BB4F" w14:textId="38E44F86" w:rsidR="00983606" w:rsidRPr="00904B7A" w:rsidRDefault="00983606" w:rsidP="003D25AA">
      <w:pPr>
        <w:pStyle w:val="HList1"/>
      </w:pPr>
      <w:r w:rsidRPr="00904B7A">
        <w:t xml:space="preserve">If the Source DUT outputs the </w:t>
      </w:r>
      <w:r w:rsidR="00512A50" w:rsidRPr="00904B7A">
        <w:t>Video Format</w:t>
      </w:r>
      <w:r w:rsidRPr="00904B7A">
        <w:t xml:space="preserve"> </w:t>
      </w:r>
      <w:r w:rsidR="0009413B" w:rsidRPr="00904B7A">
        <w:t>at 36 bits/</w:t>
      </w:r>
      <w:r w:rsidR="00D24893" w:rsidRPr="00904B7A">
        <w:t>Pixel</w:t>
      </w:r>
      <w:r w:rsidR="00F978DA">
        <w:t>,</w:t>
      </w:r>
      <w:r w:rsidRPr="00904B7A">
        <w:t xml:space="preserve"> then FAIL.</w:t>
      </w:r>
    </w:p>
    <w:p w14:paraId="123547D7" w14:textId="68A38A72" w:rsidR="00BC279A" w:rsidRPr="00904B7A" w:rsidRDefault="00BC279A" w:rsidP="00581D4E">
      <w:pPr>
        <w:pStyle w:val="Caption"/>
      </w:pPr>
      <w:bookmarkStart w:id="214" w:name="_Ref238886456"/>
      <w:bookmarkStart w:id="215" w:name="_Toc234530092"/>
      <w:bookmarkStart w:id="216" w:name="_Toc242777048"/>
      <w:r w:rsidRPr="00904B7A">
        <w:t xml:space="preserve">Table </w:t>
      </w:r>
      <w:fldSimple w:instr=" STYLEREF 1 \s ">
        <w:r w:rsidR="00B7622A">
          <w:rPr>
            <w:noProof/>
          </w:rPr>
          <w:t>7</w:t>
        </w:r>
      </w:fldSimple>
      <w:r w:rsidRPr="00904B7A">
        <w:noBreakHyphen/>
      </w:r>
      <w:fldSimple w:instr=" SEQ Table \* ARABIC \s 1 ">
        <w:r w:rsidR="00B7622A">
          <w:rPr>
            <w:noProof/>
          </w:rPr>
          <w:t>41</w:t>
        </w:r>
      </w:fldSimple>
      <w:bookmarkEnd w:id="214"/>
      <w:r w:rsidRPr="00904B7A">
        <w:t xml:space="preserve"> Source Video Timing - </w:t>
      </w:r>
      <w:r w:rsidR="00031D21" w:rsidRPr="00904B7A">
        <w:t>6G</w:t>
      </w:r>
      <w:r w:rsidR="007836BB" w:rsidRPr="00904B7A">
        <w:t xml:space="preserve"> </w:t>
      </w:r>
      <w:r w:rsidRPr="00904B7A">
        <w:t>– TMDS Clock Rate</w:t>
      </w:r>
      <w:bookmarkEnd w:id="215"/>
      <w:bookmarkEnd w:id="216"/>
    </w:p>
    <w:tbl>
      <w:tblPr>
        <w:tblStyle w:val="Hdatatable"/>
        <w:tblW w:w="0" w:type="auto"/>
        <w:tblLook w:val="0000" w:firstRow="0" w:lastRow="0" w:firstColumn="0" w:lastColumn="0" w:noHBand="0" w:noVBand="0"/>
      </w:tblPr>
      <w:tblGrid>
        <w:gridCol w:w="1051"/>
        <w:gridCol w:w="3543"/>
        <w:gridCol w:w="2268"/>
        <w:gridCol w:w="2127"/>
      </w:tblGrid>
      <w:tr w:rsidR="00BC279A" w:rsidRPr="00904B7A" w14:paraId="26CA648C" w14:textId="77777777" w:rsidTr="003D25AA">
        <w:trPr>
          <w:trHeight w:val="208"/>
        </w:trPr>
        <w:tc>
          <w:tcPr>
            <w:tcW w:w="1051" w:type="dxa"/>
            <w:vMerge w:val="restart"/>
          </w:tcPr>
          <w:p w14:paraId="2156D501" w14:textId="77777777" w:rsidR="00BC279A" w:rsidRPr="00904B7A" w:rsidRDefault="00BC279A" w:rsidP="003D25AA">
            <w:pPr>
              <w:pStyle w:val="HCompactBody"/>
              <w:jc w:val="center"/>
              <w:rPr>
                <w:b/>
              </w:rPr>
            </w:pPr>
            <w:r w:rsidRPr="00904B7A">
              <w:rPr>
                <w:b/>
                <w:lang w:eastAsia="ja-JP"/>
              </w:rPr>
              <w:t>CEA VIC</w:t>
            </w:r>
          </w:p>
        </w:tc>
        <w:tc>
          <w:tcPr>
            <w:tcW w:w="3543" w:type="dxa"/>
            <w:vMerge w:val="restart"/>
          </w:tcPr>
          <w:p w14:paraId="1B364329" w14:textId="77777777" w:rsidR="00BC279A" w:rsidRPr="00904B7A" w:rsidRDefault="00BC279A" w:rsidP="003D25AA">
            <w:pPr>
              <w:pStyle w:val="HCompactBody"/>
              <w:jc w:val="center"/>
              <w:rPr>
                <w:b/>
              </w:rPr>
            </w:pPr>
            <w:r w:rsidRPr="00904B7A">
              <w:rPr>
                <w:b/>
              </w:rPr>
              <w:t>Format</w:t>
            </w:r>
          </w:p>
        </w:tc>
        <w:tc>
          <w:tcPr>
            <w:tcW w:w="4395" w:type="dxa"/>
            <w:gridSpan w:val="2"/>
          </w:tcPr>
          <w:p w14:paraId="0BBB2D6D" w14:textId="77777777" w:rsidR="00BC279A" w:rsidRPr="00904B7A" w:rsidRDefault="00BC279A" w:rsidP="003D25AA">
            <w:pPr>
              <w:pStyle w:val="HCompactBody"/>
              <w:jc w:val="center"/>
              <w:rPr>
                <w:b/>
              </w:rPr>
            </w:pPr>
            <w:r w:rsidRPr="00904B7A">
              <w:rPr>
                <w:b/>
              </w:rPr>
              <w:t>TMDS Clock Rate</w:t>
            </w:r>
          </w:p>
        </w:tc>
      </w:tr>
      <w:tr w:rsidR="00BC279A" w:rsidRPr="00904B7A" w14:paraId="37DA3461" w14:textId="77777777" w:rsidTr="003D25AA">
        <w:tc>
          <w:tcPr>
            <w:tcW w:w="1051" w:type="dxa"/>
            <w:vMerge/>
          </w:tcPr>
          <w:p w14:paraId="3D80204F" w14:textId="77777777" w:rsidR="00BC279A" w:rsidRPr="00904B7A" w:rsidRDefault="00BC279A" w:rsidP="003D25AA">
            <w:pPr>
              <w:pStyle w:val="HCompactBody"/>
              <w:jc w:val="center"/>
              <w:rPr>
                <w:b/>
                <w:lang w:eastAsia="ja-JP"/>
              </w:rPr>
            </w:pPr>
          </w:p>
        </w:tc>
        <w:tc>
          <w:tcPr>
            <w:tcW w:w="3543" w:type="dxa"/>
            <w:vMerge/>
          </w:tcPr>
          <w:p w14:paraId="77643B2E" w14:textId="77777777" w:rsidR="00BC279A" w:rsidRPr="00904B7A" w:rsidRDefault="00BC279A" w:rsidP="003D25AA">
            <w:pPr>
              <w:pStyle w:val="HCompactBody"/>
              <w:jc w:val="center"/>
              <w:rPr>
                <w:b/>
              </w:rPr>
            </w:pPr>
          </w:p>
        </w:tc>
        <w:tc>
          <w:tcPr>
            <w:tcW w:w="2268" w:type="dxa"/>
          </w:tcPr>
          <w:p w14:paraId="5B3F54A9" w14:textId="0337060C" w:rsidR="00BC279A" w:rsidRPr="00904B7A" w:rsidRDefault="00BC279A" w:rsidP="003D25AA">
            <w:pPr>
              <w:pStyle w:val="HCompactBody"/>
              <w:jc w:val="center"/>
              <w:rPr>
                <w:b/>
              </w:rPr>
            </w:pPr>
            <w:r w:rsidRPr="00904B7A">
              <w:rPr>
                <w:b/>
              </w:rPr>
              <w:t>at 36 bits/</w:t>
            </w:r>
            <w:r w:rsidR="00D24893" w:rsidRPr="00904B7A">
              <w:rPr>
                <w:b/>
              </w:rPr>
              <w:t>Pixel</w:t>
            </w:r>
          </w:p>
        </w:tc>
        <w:tc>
          <w:tcPr>
            <w:tcW w:w="2127" w:type="dxa"/>
          </w:tcPr>
          <w:p w14:paraId="279FC877" w14:textId="70EF9AF3" w:rsidR="00BC279A" w:rsidRPr="00904B7A" w:rsidRDefault="00BC279A" w:rsidP="003D25AA">
            <w:pPr>
              <w:pStyle w:val="HCompactBody"/>
              <w:jc w:val="center"/>
              <w:rPr>
                <w:b/>
              </w:rPr>
            </w:pPr>
            <w:r w:rsidRPr="00904B7A">
              <w:rPr>
                <w:b/>
              </w:rPr>
              <w:t>at 30 bits/</w:t>
            </w:r>
            <w:r w:rsidR="00D24893" w:rsidRPr="00904B7A">
              <w:rPr>
                <w:b/>
              </w:rPr>
              <w:t>Pixel</w:t>
            </w:r>
          </w:p>
        </w:tc>
      </w:tr>
      <w:tr w:rsidR="00BC279A" w:rsidRPr="00904B7A" w14:paraId="463EFCAB" w14:textId="77777777" w:rsidTr="003D25AA">
        <w:tc>
          <w:tcPr>
            <w:tcW w:w="1051" w:type="dxa"/>
          </w:tcPr>
          <w:p w14:paraId="55EEF878" w14:textId="4BBEEE42" w:rsidR="00AA2901" w:rsidRPr="00904B7A" w:rsidRDefault="00AA2901" w:rsidP="003D25AA">
            <w:pPr>
              <w:pStyle w:val="Hdatatablerows"/>
              <w:rPr>
                <w:lang w:eastAsia="ja-JP"/>
              </w:rPr>
            </w:pPr>
            <w:r w:rsidRPr="00904B7A">
              <w:rPr>
                <w:lang w:eastAsia="ja-JP"/>
              </w:rPr>
              <w:t>63,</w:t>
            </w:r>
          </w:p>
          <w:p w14:paraId="49183B17" w14:textId="77777777" w:rsidR="00BC279A" w:rsidRPr="00904B7A" w:rsidRDefault="00BC279A" w:rsidP="003D25AA">
            <w:pPr>
              <w:pStyle w:val="Hdatatablerows"/>
              <w:rPr>
                <w:lang w:eastAsia="ja-JP"/>
              </w:rPr>
            </w:pPr>
            <w:r w:rsidRPr="00904B7A">
              <w:rPr>
                <w:lang w:eastAsia="ja-JP"/>
              </w:rPr>
              <w:t>93,</w:t>
            </w:r>
          </w:p>
          <w:p w14:paraId="419FB0A1" w14:textId="77777777" w:rsidR="00BC279A" w:rsidRPr="00904B7A" w:rsidRDefault="00BC279A" w:rsidP="003D25AA">
            <w:pPr>
              <w:pStyle w:val="Hdatatablerows"/>
              <w:rPr>
                <w:lang w:eastAsia="ja-JP"/>
              </w:rPr>
            </w:pPr>
            <w:r w:rsidRPr="00904B7A">
              <w:rPr>
                <w:lang w:eastAsia="ja-JP"/>
              </w:rPr>
              <w:t>95,</w:t>
            </w:r>
          </w:p>
          <w:p w14:paraId="2647F113" w14:textId="77777777" w:rsidR="00BC279A" w:rsidRPr="00904B7A" w:rsidRDefault="00BC279A" w:rsidP="003D25AA">
            <w:pPr>
              <w:pStyle w:val="Hdatatablerows"/>
              <w:rPr>
                <w:lang w:eastAsia="ja-JP"/>
              </w:rPr>
            </w:pPr>
            <w:r w:rsidRPr="00904B7A">
              <w:rPr>
                <w:lang w:eastAsia="ja-JP"/>
              </w:rPr>
              <w:t>98,</w:t>
            </w:r>
          </w:p>
          <w:p w14:paraId="30F81E8D" w14:textId="77777777" w:rsidR="00BC279A" w:rsidRPr="00904B7A" w:rsidRDefault="00BC279A" w:rsidP="003D25AA">
            <w:pPr>
              <w:pStyle w:val="Hdatatablerows"/>
              <w:rPr>
                <w:lang w:eastAsia="ja-JP"/>
              </w:rPr>
            </w:pPr>
            <w:r w:rsidRPr="00904B7A">
              <w:rPr>
                <w:lang w:eastAsia="ja-JP"/>
              </w:rPr>
              <w:t>100,</w:t>
            </w:r>
          </w:p>
        </w:tc>
        <w:tc>
          <w:tcPr>
            <w:tcW w:w="3543" w:type="dxa"/>
          </w:tcPr>
          <w:p w14:paraId="4AF1A9C9" w14:textId="33185D02" w:rsidR="00AA2901" w:rsidRPr="00904B7A" w:rsidRDefault="00AA2901" w:rsidP="003D25AA">
            <w:pPr>
              <w:pStyle w:val="Hdatatablerows"/>
            </w:pPr>
            <w:r w:rsidRPr="00904B7A">
              <w:t>1920x1080p 119.88, 120Hz</w:t>
            </w:r>
          </w:p>
          <w:p w14:paraId="39B8C6FD" w14:textId="2BB87D9D" w:rsidR="00BC279A" w:rsidRPr="00904B7A" w:rsidRDefault="006F3284" w:rsidP="003D25AA">
            <w:pPr>
              <w:pStyle w:val="Hdatatablerows"/>
            </w:pPr>
            <w:r w:rsidRPr="00904B7A">
              <w:t>3840x2160p</w:t>
            </w:r>
            <w:r w:rsidR="00BC279A" w:rsidRPr="00904B7A">
              <w:t xml:space="preserve"> 23.98, 24</w:t>
            </w:r>
            <w:r w:rsidR="008C1083" w:rsidRPr="00904B7A">
              <w:t>Hz</w:t>
            </w:r>
          </w:p>
          <w:p w14:paraId="00B6A17E" w14:textId="5FB7AD78" w:rsidR="00BC279A" w:rsidRPr="00904B7A" w:rsidRDefault="006F3284" w:rsidP="003D25AA">
            <w:pPr>
              <w:pStyle w:val="Hdatatablerows"/>
            </w:pPr>
            <w:r w:rsidRPr="00904B7A">
              <w:t>3840x2160p</w:t>
            </w:r>
            <w:r w:rsidR="00BC279A" w:rsidRPr="00904B7A">
              <w:t xml:space="preserve"> 29.97, 30</w:t>
            </w:r>
            <w:r w:rsidR="008C1083" w:rsidRPr="00904B7A">
              <w:t>Hz</w:t>
            </w:r>
          </w:p>
          <w:p w14:paraId="795E207B" w14:textId="2486CB0F" w:rsidR="00BC279A" w:rsidRPr="00904B7A" w:rsidRDefault="00E61DBF" w:rsidP="003D25AA">
            <w:pPr>
              <w:pStyle w:val="Hdatatablerows"/>
            </w:pPr>
            <w:r w:rsidRPr="00904B7A">
              <w:t>4096x2160p</w:t>
            </w:r>
            <w:r w:rsidR="00BC279A" w:rsidRPr="00904B7A">
              <w:t xml:space="preserve"> 23.98, 24Hz</w:t>
            </w:r>
          </w:p>
          <w:p w14:paraId="2B111A5A" w14:textId="6228B898" w:rsidR="00BC279A" w:rsidRPr="00904B7A" w:rsidRDefault="00E61DBF" w:rsidP="003D25AA">
            <w:pPr>
              <w:pStyle w:val="Hdatatablerows"/>
            </w:pPr>
            <w:r w:rsidRPr="00904B7A">
              <w:t>4096x2160p</w:t>
            </w:r>
            <w:r w:rsidR="00BC279A" w:rsidRPr="00904B7A">
              <w:t xml:space="preserve"> 29.97, 30</w:t>
            </w:r>
            <w:r w:rsidR="008C1083" w:rsidRPr="00904B7A">
              <w:t>Hz</w:t>
            </w:r>
          </w:p>
        </w:tc>
        <w:tc>
          <w:tcPr>
            <w:tcW w:w="2268" w:type="dxa"/>
          </w:tcPr>
          <w:p w14:paraId="4A2CC3E3" w14:textId="0697E829" w:rsidR="00BC279A" w:rsidRPr="00904B7A" w:rsidRDefault="00BC279A" w:rsidP="003D25AA">
            <w:pPr>
              <w:pStyle w:val="Hdatatablerows"/>
              <w:rPr>
                <w:lang w:eastAsia="ja-JP"/>
              </w:rPr>
            </w:pPr>
            <w:r w:rsidRPr="00904B7A">
              <w:rPr>
                <w:lang w:eastAsia="ja-JP"/>
              </w:rPr>
              <w:t>111.375MHz</w:t>
            </w:r>
          </w:p>
          <w:p w14:paraId="3263C976" w14:textId="77777777" w:rsidR="00BC279A" w:rsidRPr="00904B7A" w:rsidRDefault="00BC279A" w:rsidP="003D25AA">
            <w:pPr>
              <w:pStyle w:val="Hdatatablerows"/>
            </w:pPr>
            <w:r w:rsidRPr="00904B7A">
              <w:rPr>
                <w:lang w:eastAsia="ja-JP"/>
              </w:rPr>
              <w:t>+0.5%/-0.6%</w:t>
            </w:r>
          </w:p>
        </w:tc>
        <w:tc>
          <w:tcPr>
            <w:tcW w:w="2127" w:type="dxa"/>
          </w:tcPr>
          <w:p w14:paraId="39348038" w14:textId="0CB223E5" w:rsidR="00BC279A" w:rsidRPr="00904B7A" w:rsidRDefault="00BC279A" w:rsidP="003D25AA">
            <w:pPr>
              <w:pStyle w:val="Hdatatablerows"/>
            </w:pPr>
            <w:r w:rsidRPr="00904B7A">
              <w:t>92.8125MHz</w:t>
            </w:r>
          </w:p>
          <w:p w14:paraId="2E27C1B5" w14:textId="77777777" w:rsidR="00BC279A" w:rsidRPr="00904B7A" w:rsidRDefault="00BC279A" w:rsidP="003D25AA">
            <w:pPr>
              <w:pStyle w:val="Hdatatablerows"/>
            </w:pPr>
            <w:r w:rsidRPr="00904B7A">
              <w:t>+0.5%/-0.6%</w:t>
            </w:r>
          </w:p>
        </w:tc>
      </w:tr>
      <w:tr w:rsidR="00BC279A" w:rsidRPr="00904B7A" w14:paraId="36E1008F" w14:textId="77777777" w:rsidTr="003D25AA">
        <w:tc>
          <w:tcPr>
            <w:tcW w:w="1051" w:type="dxa"/>
          </w:tcPr>
          <w:p w14:paraId="32089F03" w14:textId="0FC8F51C" w:rsidR="00AA2901" w:rsidRPr="00904B7A" w:rsidRDefault="00AA2901" w:rsidP="003D25AA">
            <w:pPr>
              <w:pStyle w:val="Hdatatablerows"/>
              <w:rPr>
                <w:lang w:eastAsia="ja-JP"/>
              </w:rPr>
            </w:pPr>
            <w:r w:rsidRPr="00904B7A">
              <w:rPr>
                <w:lang w:eastAsia="ja-JP"/>
              </w:rPr>
              <w:t>64,</w:t>
            </w:r>
          </w:p>
          <w:p w14:paraId="797003A2" w14:textId="77777777" w:rsidR="00BC279A" w:rsidRPr="00904B7A" w:rsidRDefault="00BC279A" w:rsidP="003D25AA">
            <w:pPr>
              <w:pStyle w:val="Hdatatablerows"/>
              <w:rPr>
                <w:lang w:eastAsia="ja-JP"/>
              </w:rPr>
            </w:pPr>
            <w:r w:rsidRPr="00904B7A">
              <w:rPr>
                <w:lang w:eastAsia="ja-JP"/>
              </w:rPr>
              <w:t>94,</w:t>
            </w:r>
          </w:p>
          <w:p w14:paraId="5948640C" w14:textId="77777777" w:rsidR="00BC279A" w:rsidRPr="00904B7A" w:rsidRDefault="00BC279A" w:rsidP="003D25AA">
            <w:pPr>
              <w:pStyle w:val="Hdatatablerows"/>
            </w:pPr>
            <w:r w:rsidRPr="00904B7A">
              <w:rPr>
                <w:lang w:eastAsia="ja-JP"/>
              </w:rPr>
              <w:t>99</w:t>
            </w:r>
          </w:p>
        </w:tc>
        <w:tc>
          <w:tcPr>
            <w:tcW w:w="3543" w:type="dxa"/>
          </w:tcPr>
          <w:p w14:paraId="68B5E40D" w14:textId="225EA288" w:rsidR="00AA2901" w:rsidRPr="00904B7A" w:rsidRDefault="00AA2901" w:rsidP="003D25AA">
            <w:pPr>
              <w:pStyle w:val="Hdatatablerows"/>
            </w:pPr>
            <w:r w:rsidRPr="00904B7A">
              <w:t>1920x1080p 100Hz</w:t>
            </w:r>
          </w:p>
          <w:p w14:paraId="4933067D" w14:textId="4F3E7742" w:rsidR="00BC279A" w:rsidRPr="00904B7A" w:rsidRDefault="006F3284" w:rsidP="003D25AA">
            <w:pPr>
              <w:pStyle w:val="Hdatatablerows"/>
            </w:pPr>
            <w:r w:rsidRPr="00904B7A">
              <w:t>3840x2160p</w:t>
            </w:r>
            <w:r w:rsidR="00BC279A" w:rsidRPr="00904B7A">
              <w:t xml:space="preserve"> 25</w:t>
            </w:r>
            <w:r w:rsidR="008C1083" w:rsidRPr="00904B7A">
              <w:t>Hz</w:t>
            </w:r>
          </w:p>
          <w:p w14:paraId="458CB2FD" w14:textId="2A72093A" w:rsidR="00BC279A" w:rsidRPr="00904B7A" w:rsidRDefault="00E61DBF" w:rsidP="003D25AA">
            <w:pPr>
              <w:pStyle w:val="Hdatatablerows"/>
            </w:pPr>
            <w:r w:rsidRPr="00904B7A">
              <w:t>4096x2160p</w:t>
            </w:r>
            <w:r w:rsidR="00BC279A" w:rsidRPr="00904B7A">
              <w:t xml:space="preserve"> 25</w:t>
            </w:r>
            <w:r w:rsidR="008C1083" w:rsidRPr="00904B7A">
              <w:t>Hz</w:t>
            </w:r>
          </w:p>
        </w:tc>
        <w:tc>
          <w:tcPr>
            <w:tcW w:w="2268" w:type="dxa"/>
          </w:tcPr>
          <w:p w14:paraId="41BB7BFC" w14:textId="2917C81B" w:rsidR="00BC279A" w:rsidRPr="00904B7A" w:rsidRDefault="00BC279A" w:rsidP="003D25AA">
            <w:pPr>
              <w:pStyle w:val="Hdatatablerows"/>
              <w:rPr>
                <w:lang w:eastAsia="ja-JP"/>
              </w:rPr>
            </w:pPr>
            <w:r w:rsidRPr="00904B7A">
              <w:rPr>
                <w:lang w:eastAsia="ja-JP"/>
              </w:rPr>
              <w:t>111.375MHz</w:t>
            </w:r>
          </w:p>
          <w:p w14:paraId="509057D9" w14:textId="77777777" w:rsidR="00BC279A" w:rsidRPr="00904B7A" w:rsidRDefault="00BC279A" w:rsidP="003D25AA">
            <w:pPr>
              <w:pStyle w:val="Hdatatablerows"/>
            </w:pPr>
            <w:r w:rsidRPr="00904B7A">
              <w:rPr>
                <w:lang w:eastAsia="ja-JP"/>
              </w:rPr>
              <w:t>+0.5%/-0.5%</w:t>
            </w:r>
          </w:p>
        </w:tc>
        <w:tc>
          <w:tcPr>
            <w:tcW w:w="2127" w:type="dxa"/>
          </w:tcPr>
          <w:p w14:paraId="4C870FD9" w14:textId="77777777" w:rsidR="00BC279A" w:rsidRPr="00904B7A" w:rsidRDefault="00BC279A" w:rsidP="003D25AA">
            <w:pPr>
              <w:pStyle w:val="Hdatatablerows"/>
            </w:pPr>
            <w:r w:rsidRPr="00904B7A">
              <w:t>92.8125MHz</w:t>
            </w:r>
          </w:p>
          <w:p w14:paraId="7477E6DF" w14:textId="77777777" w:rsidR="00BC279A" w:rsidRPr="00904B7A" w:rsidRDefault="00BC279A" w:rsidP="003D25AA">
            <w:pPr>
              <w:pStyle w:val="Hdatatablerows"/>
            </w:pPr>
            <w:r w:rsidRPr="00904B7A">
              <w:t>+0.5%/-0.5%</w:t>
            </w:r>
          </w:p>
        </w:tc>
      </w:tr>
    </w:tbl>
    <w:p w14:paraId="25BF5CB8" w14:textId="6755FC16" w:rsidR="00BC279A" w:rsidRPr="00904B7A" w:rsidRDefault="00BC279A" w:rsidP="00392DF7">
      <w:pPr>
        <w:pStyle w:val="HBody"/>
        <w:rPr>
          <w:lang w:eastAsia="ja-JP"/>
        </w:rPr>
      </w:pPr>
    </w:p>
    <w:p w14:paraId="22EDDDFD" w14:textId="56211149" w:rsidR="00A21F87" w:rsidRPr="00A21F87" w:rsidRDefault="006D63EF" w:rsidP="00A21F87">
      <w:pPr>
        <w:pStyle w:val="Heading4TestTitle"/>
        <w:rPr>
          <w:vertAlign w:val="subscript"/>
        </w:rPr>
      </w:pPr>
      <w:bookmarkStart w:id="217" w:name="_Toc234529924"/>
      <w:bookmarkStart w:id="218" w:name="_Toc242776821"/>
      <w:r w:rsidRPr="00904B7A">
        <w:t xml:space="preserve">Test ID </w:t>
      </w:r>
      <w:r w:rsidR="00E81B48" w:rsidRPr="00904B7A">
        <w:t>HF</w:t>
      </w:r>
      <w:r w:rsidRPr="00904B7A">
        <w:t>1-</w:t>
      </w:r>
      <w:r w:rsidR="00EC5024">
        <w:t>16</w:t>
      </w:r>
      <w:r w:rsidR="00A21F87" w:rsidRPr="00A21F87">
        <w:t>: Source Video Timing – 6G</w:t>
      </w:r>
      <w:r w:rsidR="00771CB9">
        <w:rPr>
          <w:noProof/>
        </w:rPr>
        <w:t xml:space="preserve"> – </w:t>
      </w:r>
      <w:r w:rsidR="00A21F87" w:rsidRPr="00A21F87">
        <w:t>2160p 3D</w:t>
      </w:r>
      <w:bookmarkEnd w:id="218"/>
    </w:p>
    <w:bookmarkEnd w:id="217"/>
    <w:p w14:paraId="40CAC3BA" w14:textId="77777777" w:rsidR="006D63EF" w:rsidRPr="00904B7A" w:rsidRDefault="006D63EF" w:rsidP="00CE59BE">
      <w:pPr>
        <w:pStyle w:val="HeadingTitleBold"/>
      </w:pPr>
      <w:r w:rsidRPr="00904B7A">
        <w:t>Objective</w:t>
      </w:r>
    </w:p>
    <w:p w14:paraId="3DC39B0D" w14:textId="2C9FD8FE" w:rsidR="006D63EF" w:rsidRPr="00904B7A" w:rsidRDefault="006D63EF" w:rsidP="006D63EF">
      <w:pPr>
        <w:rPr>
          <w:color w:val="000000"/>
          <w:sz w:val="20"/>
          <w:szCs w:val="20"/>
        </w:rPr>
      </w:pPr>
      <w:r w:rsidRPr="00904B7A">
        <w:rPr>
          <w:color w:val="000000"/>
          <w:sz w:val="20"/>
          <w:szCs w:val="20"/>
        </w:rPr>
        <w:t xml:space="preserve">Confirm that </w:t>
      </w:r>
      <w:r w:rsidR="00CA6038" w:rsidRPr="00904B7A">
        <w:rPr>
          <w:color w:val="000000"/>
          <w:sz w:val="20"/>
          <w:szCs w:val="20"/>
        </w:rPr>
        <w:t xml:space="preserve">the </w:t>
      </w:r>
      <w:r w:rsidRPr="00904B7A">
        <w:rPr>
          <w:color w:val="000000"/>
          <w:sz w:val="20"/>
          <w:szCs w:val="20"/>
        </w:rPr>
        <w:t xml:space="preserve">Source outputs </w:t>
      </w:r>
      <w:r w:rsidR="005B5582" w:rsidRPr="00904B7A">
        <w:rPr>
          <w:color w:val="000000"/>
          <w:sz w:val="20"/>
          <w:szCs w:val="20"/>
        </w:rPr>
        <w:t xml:space="preserve">the </w:t>
      </w:r>
      <w:r w:rsidRPr="00904B7A">
        <w:rPr>
          <w:color w:val="000000"/>
          <w:sz w:val="20"/>
          <w:szCs w:val="20"/>
        </w:rPr>
        <w:t xml:space="preserve">correct </w:t>
      </w:r>
      <w:r w:rsidR="00A66A4E">
        <w:rPr>
          <w:color w:val="000000"/>
          <w:sz w:val="20"/>
          <w:szCs w:val="20"/>
        </w:rPr>
        <w:t>2160p 3D</w:t>
      </w:r>
      <w:r w:rsidRPr="00904B7A">
        <w:rPr>
          <w:color w:val="000000"/>
          <w:sz w:val="20"/>
          <w:szCs w:val="20"/>
        </w:rPr>
        <w:t xml:space="preserve"> </w:t>
      </w:r>
      <w:r w:rsidR="00512A50" w:rsidRPr="00904B7A">
        <w:rPr>
          <w:color w:val="000000"/>
          <w:sz w:val="20"/>
          <w:szCs w:val="20"/>
        </w:rPr>
        <w:t>Video Format</w:t>
      </w:r>
      <w:r w:rsidR="005B5582" w:rsidRPr="00904B7A">
        <w:rPr>
          <w:color w:val="000000"/>
          <w:sz w:val="20"/>
          <w:szCs w:val="20"/>
        </w:rPr>
        <w:t>s</w:t>
      </w:r>
      <w:r w:rsidRPr="00904B7A">
        <w:rPr>
          <w:color w:val="000000"/>
          <w:sz w:val="20"/>
          <w:szCs w:val="20"/>
        </w:rPr>
        <w:t xml:space="preserve"> </w:t>
      </w:r>
      <w:r w:rsidR="00B4330E">
        <w:rPr>
          <w:color w:val="000000"/>
          <w:sz w:val="20"/>
          <w:szCs w:val="20"/>
        </w:rPr>
        <w:t>for</w:t>
      </w:r>
      <w:r w:rsidR="005B5582" w:rsidRPr="00904B7A">
        <w:rPr>
          <w:color w:val="000000"/>
          <w:sz w:val="20"/>
          <w:szCs w:val="20"/>
        </w:rPr>
        <w:t xml:space="preserve"> </w:t>
      </w:r>
      <w:r w:rsidRPr="00904B7A">
        <w:rPr>
          <w:color w:val="000000"/>
          <w:sz w:val="20"/>
          <w:szCs w:val="20"/>
        </w:rPr>
        <w:t xml:space="preserve">TMDS Character </w:t>
      </w:r>
      <w:r w:rsidR="00C11247" w:rsidRPr="00904B7A">
        <w:rPr>
          <w:color w:val="000000"/>
          <w:sz w:val="20"/>
          <w:szCs w:val="20"/>
        </w:rPr>
        <w:t xml:space="preserve">Rate </w:t>
      </w:r>
      <w:r w:rsidR="00B4330E">
        <w:rPr>
          <w:color w:val="000000"/>
          <w:sz w:val="20"/>
          <w:szCs w:val="20"/>
        </w:rPr>
        <w:t>above</w:t>
      </w:r>
      <w:r w:rsidRPr="00904B7A">
        <w:rPr>
          <w:color w:val="000000"/>
          <w:sz w:val="20"/>
          <w:szCs w:val="20"/>
        </w:rPr>
        <w:t xml:space="preserve"> 340Mcsc</w:t>
      </w:r>
      <w:r w:rsidR="00B4330E">
        <w:rPr>
          <w:color w:val="000000"/>
          <w:sz w:val="20"/>
          <w:szCs w:val="20"/>
        </w:rPr>
        <w:t xml:space="preserve"> up to 600Mcsc</w:t>
      </w:r>
      <w:r w:rsidRPr="00904B7A">
        <w:rPr>
          <w:color w:val="000000"/>
          <w:sz w:val="20"/>
          <w:szCs w:val="20"/>
        </w:rPr>
        <w:t>.</w:t>
      </w:r>
    </w:p>
    <w:p w14:paraId="1F33076D" w14:textId="6503228F" w:rsidR="00CE59BE" w:rsidRPr="00904B7A" w:rsidRDefault="00CE59BE" w:rsidP="00CE59BE">
      <w:pPr>
        <w:pStyle w:val="Caption"/>
      </w:pPr>
      <w:bookmarkStart w:id="219" w:name="_Toc234530093"/>
      <w:bookmarkStart w:id="220" w:name="_Toc242777049"/>
      <w:r w:rsidRPr="00904B7A">
        <w:t xml:space="preserve">Table </w:t>
      </w:r>
      <w:fldSimple w:instr=" STYLEREF 1 \s ">
        <w:r w:rsidR="00B7622A">
          <w:rPr>
            <w:noProof/>
          </w:rPr>
          <w:t>7</w:t>
        </w:r>
      </w:fldSimple>
      <w:r w:rsidRPr="00904B7A">
        <w:noBreakHyphen/>
      </w:r>
      <w:fldSimple w:instr=" SEQ Table \* ARABIC \s 1 ">
        <w:r w:rsidR="00B7622A">
          <w:rPr>
            <w:noProof/>
          </w:rPr>
          <w:t>42</w:t>
        </w:r>
      </w:fldSimple>
      <w:r w:rsidRPr="00904B7A">
        <w:t xml:space="preserve"> Source Video Timing - </w:t>
      </w:r>
      <w:r w:rsidR="00031D21" w:rsidRPr="00904B7A">
        <w:t>6G</w:t>
      </w:r>
      <w:r w:rsidRPr="00904B7A">
        <w:t xml:space="preserve"> – </w:t>
      </w:r>
      <w:r w:rsidR="0095388F" w:rsidRPr="00904B7A">
        <w:t>2160p</w:t>
      </w:r>
      <w:r w:rsidRPr="00904B7A">
        <w:t xml:space="preserve"> 3D Requirements</w:t>
      </w:r>
      <w:bookmarkEnd w:id="219"/>
      <w:bookmarkEnd w:id="220"/>
    </w:p>
    <w:tbl>
      <w:tblPr>
        <w:tblStyle w:val="HTable"/>
        <w:tblW w:w="9350" w:type="dxa"/>
        <w:tblLook w:val="00A0" w:firstRow="1" w:lastRow="0" w:firstColumn="1" w:lastColumn="0" w:noHBand="0" w:noVBand="0"/>
      </w:tblPr>
      <w:tblGrid>
        <w:gridCol w:w="4670"/>
        <w:gridCol w:w="4680"/>
      </w:tblGrid>
      <w:tr w:rsidR="006D63EF" w:rsidRPr="00904B7A" w14:paraId="1AB09272"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0" w:type="dxa"/>
          </w:tcPr>
          <w:p w14:paraId="14200B75" w14:textId="77777777" w:rsidR="006D63EF" w:rsidRPr="00904B7A" w:rsidRDefault="006D63EF" w:rsidP="00CE59BE">
            <w:pPr>
              <w:pStyle w:val="HCompactBodyBoldCenteredWhite"/>
              <w:keepNext/>
            </w:pPr>
            <w:r w:rsidRPr="00904B7A">
              <w:t>Reference</w:t>
            </w:r>
          </w:p>
        </w:tc>
        <w:tc>
          <w:tcPr>
            <w:tcW w:w="4680" w:type="dxa"/>
          </w:tcPr>
          <w:p w14:paraId="2C6430CA" w14:textId="77777777" w:rsidR="006D63EF" w:rsidRPr="00904B7A" w:rsidRDefault="006D63EF" w:rsidP="00CE59BE">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Requirement</w:t>
            </w:r>
          </w:p>
        </w:tc>
      </w:tr>
      <w:tr w:rsidR="006D63EF" w:rsidRPr="00904B7A" w14:paraId="11510870" w14:textId="77777777" w:rsidTr="003D25AA">
        <w:tc>
          <w:tcPr>
            <w:cnfStyle w:val="001000000000" w:firstRow="0" w:lastRow="0" w:firstColumn="1" w:lastColumn="0" w:oddVBand="0" w:evenVBand="0" w:oddHBand="0" w:evenHBand="0" w:firstRowFirstColumn="0" w:firstRowLastColumn="0" w:lastRowFirstColumn="0" w:lastRowLastColumn="0"/>
            <w:tcW w:w="4670" w:type="dxa"/>
          </w:tcPr>
          <w:p w14:paraId="5588ADD8" w14:textId="11F8CACA" w:rsidR="00A93D53" w:rsidRDefault="00177222" w:rsidP="00AA2901">
            <w:pPr>
              <w:pStyle w:val="HCompactBody"/>
              <w:rPr>
                <w:color w:val="auto"/>
              </w:rPr>
            </w:pPr>
            <w:r>
              <w:rPr>
                <w:color w:val="auto"/>
              </w:rPr>
              <w:t>[HDMI 2.0</w:t>
            </w:r>
            <w:r w:rsidR="00AA2901" w:rsidRPr="00904B7A">
              <w:rPr>
                <w:color w:val="auto"/>
              </w:rPr>
              <w:t>:</w:t>
            </w:r>
            <w:r w:rsidR="007B4984">
              <w:rPr>
                <w:color w:val="auto"/>
              </w:rPr>
              <w:t xml:space="preserve"> </w:t>
            </w:r>
            <w:r w:rsidR="00A93D53">
              <w:rPr>
                <w:color w:val="auto"/>
              </w:rPr>
              <w:t>10.1</w:t>
            </w:r>
            <w:r w:rsidR="006D63EF" w:rsidRPr="00904B7A">
              <w:rPr>
                <w:color w:val="auto"/>
              </w:rPr>
              <w:t>]</w:t>
            </w:r>
          </w:p>
          <w:p w14:paraId="02EEE9D2" w14:textId="2FB40B3B" w:rsidR="006D63EF" w:rsidRPr="00904B7A" w:rsidRDefault="00A93D53" w:rsidP="00AA2901">
            <w:pPr>
              <w:pStyle w:val="HCompactBody"/>
              <w:rPr>
                <w:color w:val="auto"/>
              </w:rPr>
            </w:pPr>
            <w:r w:rsidRPr="00A93D53">
              <w:rPr>
                <w:color w:val="auto"/>
              </w:rPr>
              <w:t>Use of the AVI InfoFrame in This Specification</w:t>
            </w:r>
          </w:p>
        </w:tc>
        <w:tc>
          <w:tcPr>
            <w:tcW w:w="4680" w:type="dxa"/>
          </w:tcPr>
          <w:p w14:paraId="228CDEEE" w14:textId="045835C7" w:rsidR="006D63EF" w:rsidRPr="00CE5A47" w:rsidRDefault="006D63EF" w:rsidP="00CE59BE">
            <w:pPr>
              <w:pStyle w:val="HCompactBody"/>
              <w:cnfStyle w:val="000000000000" w:firstRow="0" w:lastRow="0" w:firstColumn="0" w:lastColumn="0" w:oddVBand="0" w:evenVBand="0" w:oddHBand="0" w:evenHBand="0" w:firstRowFirstColumn="0" w:firstRowLastColumn="0" w:lastRowFirstColumn="0" w:lastRowLastColumn="0"/>
              <w:rPr>
                <w:color w:val="auto"/>
                <w:sz w:val="20"/>
                <w:szCs w:val="20"/>
              </w:rPr>
            </w:pPr>
            <w:r w:rsidRPr="00CE5A47">
              <w:rPr>
                <w:color w:val="auto"/>
                <w:sz w:val="20"/>
                <w:szCs w:val="20"/>
              </w:rPr>
              <w:t>&lt;See reference for details</w:t>
            </w:r>
            <w:r w:rsidR="00526A3A" w:rsidRPr="00CE5A47">
              <w:rPr>
                <w:color w:val="auto"/>
                <w:sz w:val="20"/>
                <w:szCs w:val="20"/>
              </w:rPr>
              <w:t>&gt;</w:t>
            </w:r>
          </w:p>
        </w:tc>
      </w:tr>
      <w:tr w:rsidR="007B4984" w:rsidRPr="00904B7A" w14:paraId="704D4471" w14:textId="77777777" w:rsidTr="003D25AA">
        <w:tc>
          <w:tcPr>
            <w:cnfStyle w:val="001000000000" w:firstRow="0" w:lastRow="0" w:firstColumn="1" w:lastColumn="0" w:oddVBand="0" w:evenVBand="0" w:oddHBand="0" w:evenHBand="0" w:firstRowFirstColumn="0" w:firstRowLastColumn="0" w:lastRowFirstColumn="0" w:lastRowLastColumn="0"/>
            <w:tcW w:w="4670" w:type="dxa"/>
          </w:tcPr>
          <w:p w14:paraId="0D19D219" w14:textId="10884F79" w:rsidR="007B4984" w:rsidRDefault="007B4984" w:rsidP="007B4984">
            <w:pPr>
              <w:pStyle w:val="HCompactBody"/>
              <w:rPr>
                <w:color w:val="auto"/>
              </w:rPr>
            </w:pPr>
            <w:r>
              <w:rPr>
                <w:color w:val="auto"/>
              </w:rPr>
              <w:t>[HDMI 2.0</w:t>
            </w:r>
            <w:r w:rsidRPr="00904B7A">
              <w:rPr>
                <w:color w:val="auto"/>
              </w:rPr>
              <w:t>:</w:t>
            </w:r>
            <w:r>
              <w:rPr>
                <w:color w:val="auto"/>
              </w:rPr>
              <w:t xml:space="preserve"> 10.1.1</w:t>
            </w:r>
            <w:r w:rsidRPr="00904B7A">
              <w:rPr>
                <w:color w:val="auto"/>
              </w:rPr>
              <w:t>]</w:t>
            </w:r>
          </w:p>
          <w:p w14:paraId="4C71FADA" w14:textId="43D688EC" w:rsidR="007B4984" w:rsidRDefault="007B4984" w:rsidP="00AA2901">
            <w:pPr>
              <w:pStyle w:val="HCompactBody"/>
              <w:rPr>
                <w:color w:val="auto"/>
              </w:rPr>
            </w:pPr>
            <w:r w:rsidRPr="007B4984">
              <w:rPr>
                <w:color w:val="auto"/>
              </w:rPr>
              <w:t>Signaling of  3D Video Formats</w:t>
            </w:r>
          </w:p>
        </w:tc>
        <w:tc>
          <w:tcPr>
            <w:tcW w:w="4680" w:type="dxa"/>
          </w:tcPr>
          <w:p w14:paraId="4BB16A71" w14:textId="0B6ED75A" w:rsidR="007B4984" w:rsidRPr="00CE5A47" w:rsidRDefault="007B4984" w:rsidP="00CE59BE">
            <w:pPr>
              <w:pStyle w:val="HCompactBody"/>
              <w:cnfStyle w:val="000000000000" w:firstRow="0" w:lastRow="0" w:firstColumn="0" w:lastColumn="0" w:oddVBand="0" w:evenVBand="0" w:oddHBand="0" w:evenHBand="0" w:firstRowFirstColumn="0" w:firstRowLastColumn="0" w:lastRowFirstColumn="0" w:lastRowLastColumn="0"/>
              <w:rPr>
                <w:color w:val="auto"/>
                <w:sz w:val="20"/>
                <w:szCs w:val="20"/>
              </w:rPr>
            </w:pPr>
            <w:r w:rsidRPr="00CE5A47">
              <w:rPr>
                <w:color w:val="auto"/>
                <w:sz w:val="20"/>
                <w:szCs w:val="20"/>
              </w:rPr>
              <w:t>&lt;See reference for details&gt;</w:t>
            </w:r>
          </w:p>
        </w:tc>
      </w:tr>
      <w:tr w:rsidR="007B4984" w:rsidRPr="00904B7A" w14:paraId="10874022" w14:textId="77777777" w:rsidTr="003D25AA">
        <w:tc>
          <w:tcPr>
            <w:cnfStyle w:val="001000000000" w:firstRow="0" w:lastRow="0" w:firstColumn="1" w:lastColumn="0" w:oddVBand="0" w:evenVBand="0" w:oddHBand="0" w:evenHBand="0" w:firstRowFirstColumn="0" w:firstRowLastColumn="0" w:lastRowFirstColumn="0" w:lastRowLastColumn="0"/>
            <w:tcW w:w="4670" w:type="dxa"/>
          </w:tcPr>
          <w:p w14:paraId="16EE647A" w14:textId="51750976" w:rsidR="007B4984" w:rsidRDefault="007B4984" w:rsidP="007B4984">
            <w:pPr>
              <w:pStyle w:val="HCompactBody"/>
              <w:rPr>
                <w:color w:val="auto"/>
              </w:rPr>
            </w:pPr>
            <w:r>
              <w:rPr>
                <w:color w:val="auto"/>
              </w:rPr>
              <w:t>[HDMI 2.0</w:t>
            </w:r>
            <w:r w:rsidRPr="00904B7A">
              <w:rPr>
                <w:color w:val="auto"/>
              </w:rPr>
              <w:t>:</w:t>
            </w:r>
            <w:r>
              <w:rPr>
                <w:color w:val="auto"/>
              </w:rPr>
              <w:t xml:space="preserve"> Appendix E</w:t>
            </w:r>
            <w:r w:rsidRPr="00904B7A">
              <w:rPr>
                <w:color w:val="auto"/>
              </w:rPr>
              <w:t>]</w:t>
            </w:r>
          </w:p>
          <w:p w14:paraId="387AE09E" w14:textId="155EB17C" w:rsidR="007B4984" w:rsidRDefault="007B4984" w:rsidP="00AA2901">
            <w:pPr>
              <w:pStyle w:val="HCompactBody"/>
              <w:rPr>
                <w:color w:val="auto"/>
              </w:rPr>
            </w:pPr>
            <w:r w:rsidRPr="007B4984">
              <w:rPr>
                <w:color w:val="auto"/>
              </w:rPr>
              <w:t>Signaling in AVI InfoFrame and VSIF for various Video Formats</w:t>
            </w:r>
          </w:p>
        </w:tc>
        <w:tc>
          <w:tcPr>
            <w:tcW w:w="4680" w:type="dxa"/>
          </w:tcPr>
          <w:p w14:paraId="5D07D51A" w14:textId="36485D28" w:rsidR="007B4984" w:rsidRPr="00CE5A47" w:rsidRDefault="007B4984" w:rsidP="00CE59BE">
            <w:pPr>
              <w:pStyle w:val="HCompactBody"/>
              <w:cnfStyle w:val="000000000000" w:firstRow="0" w:lastRow="0" w:firstColumn="0" w:lastColumn="0" w:oddVBand="0" w:evenVBand="0" w:oddHBand="0" w:evenHBand="0" w:firstRowFirstColumn="0" w:firstRowLastColumn="0" w:lastRowFirstColumn="0" w:lastRowLastColumn="0"/>
              <w:rPr>
                <w:color w:val="auto"/>
                <w:sz w:val="20"/>
                <w:szCs w:val="20"/>
              </w:rPr>
            </w:pPr>
            <w:r w:rsidRPr="00CE5A47">
              <w:rPr>
                <w:color w:val="auto"/>
                <w:sz w:val="20"/>
                <w:szCs w:val="20"/>
              </w:rPr>
              <w:t>&lt;See reference for details&gt;</w:t>
            </w:r>
          </w:p>
        </w:tc>
      </w:tr>
    </w:tbl>
    <w:p w14:paraId="5BF159C5" w14:textId="77777777" w:rsidR="006D63EF" w:rsidRPr="00904B7A" w:rsidRDefault="006D63EF" w:rsidP="00CE59BE">
      <w:pPr>
        <w:pStyle w:val="HeadingTitleBold"/>
      </w:pPr>
      <w:r w:rsidRPr="00904B7A">
        <w:t>Capability(s)</w:t>
      </w:r>
    </w:p>
    <w:p w14:paraId="550DC3D7" w14:textId="3C8763C3" w:rsidR="006D63EF" w:rsidRPr="00904B7A" w:rsidRDefault="003A5430" w:rsidP="00CE59BE">
      <w:pPr>
        <w:pStyle w:val="HBody"/>
        <w:rPr>
          <w:lang w:eastAsia="ja-JP"/>
        </w:rPr>
      </w:pPr>
      <w:r w:rsidRPr="00904B7A">
        <w:rPr>
          <w:lang w:eastAsia="ja-JP"/>
        </w:rPr>
        <w:t xml:space="preserve">The Source DUT </w:t>
      </w:r>
      <w:r w:rsidR="00946B74" w:rsidRPr="00904B7A">
        <w:rPr>
          <w:lang w:eastAsia="ja-JP"/>
        </w:rPr>
        <w:t>supports the transmission of</w:t>
      </w:r>
      <w:r w:rsidR="006D63EF" w:rsidRPr="00904B7A">
        <w:rPr>
          <w:lang w:eastAsia="ja-JP"/>
        </w:rPr>
        <w:t xml:space="preserve"> any </w:t>
      </w:r>
      <w:r w:rsidR="00A66A4E">
        <w:rPr>
          <w:lang w:eastAsia="ja-JP"/>
        </w:rPr>
        <w:t>2160p 3D</w:t>
      </w:r>
      <w:r w:rsidR="006D63EF" w:rsidRPr="00904B7A">
        <w:rPr>
          <w:lang w:eastAsia="ja-JP"/>
        </w:rPr>
        <w:t xml:space="preserve"> </w:t>
      </w:r>
      <w:r w:rsidR="00512A50" w:rsidRPr="00904B7A">
        <w:rPr>
          <w:lang w:eastAsia="ja-JP"/>
        </w:rPr>
        <w:t>Video Format</w:t>
      </w:r>
      <w:r w:rsidR="006D63EF" w:rsidRPr="00904B7A">
        <w:rPr>
          <w:lang w:eastAsia="ja-JP"/>
        </w:rPr>
        <w:t xml:space="preserve"> </w:t>
      </w:r>
      <w:r w:rsidR="007B4984">
        <w:rPr>
          <w:lang w:eastAsia="ja-JP"/>
        </w:rPr>
        <w:t>for</w:t>
      </w:r>
      <w:r w:rsidR="005B5582" w:rsidRPr="00904B7A">
        <w:rPr>
          <w:lang w:eastAsia="ja-JP"/>
        </w:rPr>
        <w:t xml:space="preserve"> </w:t>
      </w:r>
      <w:r w:rsidR="006D63EF" w:rsidRPr="00904B7A">
        <w:rPr>
          <w:lang w:eastAsia="ja-JP"/>
        </w:rPr>
        <w:t xml:space="preserve">TMDS Character </w:t>
      </w:r>
      <w:r w:rsidR="00C11247" w:rsidRPr="00904B7A">
        <w:rPr>
          <w:lang w:eastAsia="ja-JP"/>
        </w:rPr>
        <w:t xml:space="preserve">Rate </w:t>
      </w:r>
      <w:r w:rsidR="007B4984">
        <w:rPr>
          <w:lang w:eastAsia="ja-JP"/>
        </w:rPr>
        <w:t>above</w:t>
      </w:r>
      <w:r w:rsidR="006D63EF" w:rsidRPr="00904B7A">
        <w:rPr>
          <w:lang w:eastAsia="ja-JP"/>
        </w:rPr>
        <w:t xml:space="preserve"> 340Mcsc</w:t>
      </w:r>
      <w:r w:rsidR="007B4984">
        <w:rPr>
          <w:lang w:eastAsia="ja-JP"/>
        </w:rPr>
        <w:t xml:space="preserve"> up to 600Mcsc</w:t>
      </w:r>
      <w:r w:rsidR="006D63EF" w:rsidRPr="00904B7A">
        <w:rPr>
          <w:lang w:eastAsia="ja-JP"/>
        </w:rPr>
        <w:t>.</w:t>
      </w:r>
    </w:p>
    <w:p w14:paraId="0C1EF0D1" w14:textId="4451BE69" w:rsidR="006D63EF" w:rsidRPr="00904B7A" w:rsidRDefault="00CE59BE" w:rsidP="00CE59BE">
      <w:pPr>
        <w:pStyle w:val="Caption"/>
      </w:pPr>
      <w:bookmarkStart w:id="221" w:name="_Toc234530094"/>
      <w:bookmarkStart w:id="222" w:name="_Toc242777050"/>
      <w:r w:rsidRPr="00904B7A">
        <w:t xml:space="preserve">Table </w:t>
      </w:r>
      <w:fldSimple w:instr=" STYLEREF 1 \s ">
        <w:r w:rsidR="00B7622A">
          <w:rPr>
            <w:noProof/>
          </w:rPr>
          <w:t>7</w:t>
        </w:r>
      </w:fldSimple>
      <w:r w:rsidRPr="00904B7A">
        <w:noBreakHyphen/>
      </w:r>
      <w:fldSimple w:instr=" SEQ Table \* ARABIC \s 1 ">
        <w:r w:rsidR="00B7622A">
          <w:rPr>
            <w:noProof/>
          </w:rPr>
          <w:t>43</w:t>
        </w:r>
      </w:fldSimple>
      <w:r w:rsidRPr="00904B7A">
        <w:t xml:space="preserve"> Source Video Timing - </w:t>
      </w:r>
      <w:r w:rsidR="00031D21" w:rsidRPr="00904B7A">
        <w:t>6G</w:t>
      </w:r>
      <w:r w:rsidRPr="00904B7A">
        <w:t xml:space="preserve"> – </w:t>
      </w:r>
      <w:r w:rsidR="0095388F" w:rsidRPr="00904B7A">
        <w:t>2160p</w:t>
      </w:r>
      <w:r w:rsidRPr="00904B7A">
        <w:t xml:space="preserve"> 3D Generic Equipment</w:t>
      </w:r>
      <w:bookmarkEnd w:id="221"/>
      <w:bookmarkEnd w:id="222"/>
    </w:p>
    <w:tbl>
      <w:tblPr>
        <w:tblStyle w:val="HTable"/>
        <w:tblW w:w="0" w:type="auto"/>
        <w:tblLayout w:type="fixed"/>
        <w:tblLook w:val="00A0" w:firstRow="1" w:lastRow="0" w:firstColumn="1" w:lastColumn="0" w:noHBand="0" w:noVBand="0"/>
      </w:tblPr>
      <w:tblGrid>
        <w:gridCol w:w="738"/>
        <w:gridCol w:w="4132"/>
        <w:gridCol w:w="683"/>
      </w:tblGrid>
      <w:tr w:rsidR="006D63EF" w:rsidRPr="00904B7A" w14:paraId="74823016"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1A093002" w14:textId="77777777" w:rsidR="006D63EF" w:rsidRPr="00904B7A" w:rsidRDefault="006D63EF" w:rsidP="00187736">
            <w:pPr>
              <w:pStyle w:val="HCompactBodyBoldCenteredWhite"/>
            </w:pPr>
            <w:r w:rsidRPr="00904B7A">
              <w:t>Item</w:t>
            </w:r>
          </w:p>
        </w:tc>
        <w:tc>
          <w:tcPr>
            <w:tcW w:w="4132" w:type="dxa"/>
          </w:tcPr>
          <w:p w14:paraId="6D838B66" w14:textId="77777777" w:rsidR="006D63EF" w:rsidRPr="00904B7A" w:rsidRDefault="006D63EF" w:rsidP="00187736">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 Reference</w:t>
            </w:r>
          </w:p>
        </w:tc>
        <w:tc>
          <w:tcPr>
            <w:tcW w:w="683" w:type="dxa"/>
          </w:tcPr>
          <w:p w14:paraId="6A87BD9D" w14:textId="77777777" w:rsidR="006D63EF" w:rsidRPr="00904B7A" w:rsidRDefault="006D63EF" w:rsidP="00187736">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Qty.</w:t>
            </w:r>
          </w:p>
        </w:tc>
      </w:tr>
      <w:tr w:rsidR="006D63EF" w:rsidRPr="00904B7A" w14:paraId="70E48CC2"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417BA617" w14:textId="77777777" w:rsidR="006D63EF" w:rsidRPr="00904B7A" w:rsidRDefault="006D63EF" w:rsidP="00F51F13">
            <w:pPr>
              <w:pStyle w:val="Hdatatablerows"/>
              <w:jc w:val="left"/>
              <w:rPr>
                <w:rFonts w:ascii="Calibri" w:hAnsi="Calibri"/>
                <w:lang w:eastAsia="ja-JP"/>
              </w:rPr>
            </w:pPr>
            <w:r w:rsidRPr="00904B7A">
              <w:rPr>
                <w:lang w:eastAsia="ja-JP"/>
              </w:rPr>
              <w:t>1</w:t>
            </w:r>
          </w:p>
        </w:tc>
        <w:tc>
          <w:tcPr>
            <w:tcW w:w="4132" w:type="dxa"/>
          </w:tcPr>
          <w:p w14:paraId="3F9FA1FD" w14:textId="755E8CC2" w:rsidR="006D63EF" w:rsidRPr="00904B7A" w:rsidRDefault="00555284" w:rsidP="00F51F13">
            <w:pPr>
              <w:pStyle w:val="Hdatatablerows"/>
              <w:jc w:val="left"/>
              <w:cnfStyle w:val="000000000000" w:firstRow="0" w:lastRow="0" w:firstColumn="0" w:lastColumn="0" w:oddVBand="0" w:evenVBand="0" w:oddHBand="0" w:evenHBand="0" w:firstRowFirstColumn="0" w:firstRowLastColumn="0" w:lastRowFirstColumn="0" w:lastRowLastColumn="0"/>
              <w:rPr>
                <w:lang w:eastAsia="ja-JP"/>
              </w:rPr>
            </w:pPr>
            <w:r w:rsidRPr="00904B7A">
              <w:t>Protocol</w:t>
            </w:r>
            <w:r w:rsidRPr="00904B7A" w:rsidDel="00555284">
              <w:rPr>
                <w:lang w:eastAsia="ja-JP"/>
              </w:rPr>
              <w:t xml:space="preserve"> </w:t>
            </w:r>
            <w:r w:rsidR="006D63EF" w:rsidRPr="00904B7A">
              <w:rPr>
                <w:lang w:eastAsia="ja-JP"/>
              </w:rPr>
              <w:t>Analyzer</w:t>
            </w:r>
          </w:p>
        </w:tc>
        <w:tc>
          <w:tcPr>
            <w:tcW w:w="683" w:type="dxa"/>
          </w:tcPr>
          <w:p w14:paraId="6A163462" w14:textId="77777777" w:rsidR="006D63EF" w:rsidRPr="00904B7A" w:rsidRDefault="006D63EF" w:rsidP="00F51F13">
            <w:pPr>
              <w:pStyle w:val="Hdatatablerows"/>
              <w:jc w:val="left"/>
              <w:cnfStyle w:val="000000000000" w:firstRow="0" w:lastRow="0" w:firstColumn="0" w:lastColumn="0" w:oddVBand="0" w:evenVBand="0" w:oddHBand="0" w:evenHBand="0" w:firstRowFirstColumn="0" w:firstRowLastColumn="0" w:lastRowFirstColumn="0" w:lastRowLastColumn="0"/>
              <w:rPr>
                <w:lang w:eastAsia="ja-JP"/>
              </w:rPr>
            </w:pPr>
            <w:r w:rsidRPr="00904B7A">
              <w:rPr>
                <w:lang w:eastAsia="ja-JP"/>
              </w:rPr>
              <w:t>1</w:t>
            </w:r>
          </w:p>
        </w:tc>
      </w:tr>
      <w:tr w:rsidR="00E81A90" w:rsidRPr="00904B7A" w14:paraId="62556AE0"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7204A55F" w14:textId="3522EBA2" w:rsidR="00E81A90" w:rsidRPr="00904B7A" w:rsidRDefault="00E81A90" w:rsidP="00F51F13">
            <w:pPr>
              <w:pStyle w:val="Hdatatablerows"/>
              <w:jc w:val="left"/>
              <w:rPr>
                <w:rFonts w:ascii="Calibri" w:hAnsi="Calibri"/>
                <w:lang w:eastAsia="ja-JP"/>
              </w:rPr>
            </w:pPr>
            <w:r w:rsidRPr="00904B7A">
              <w:t>2</w:t>
            </w:r>
          </w:p>
        </w:tc>
        <w:tc>
          <w:tcPr>
            <w:tcW w:w="4132" w:type="dxa"/>
          </w:tcPr>
          <w:p w14:paraId="37491A4F" w14:textId="17B66B50" w:rsidR="00E81A90" w:rsidRPr="00904B7A" w:rsidRDefault="00E81A90" w:rsidP="00F51F13">
            <w:pPr>
              <w:pStyle w:val="Hdatatablerows"/>
              <w:jc w:val="left"/>
              <w:cnfStyle w:val="000000000000" w:firstRow="0" w:lastRow="0" w:firstColumn="0" w:lastColumn="0" w:oddVBand="0" w:evenVBand="0" w:oddHBand="0" w:evenHBand="0" w:firstRowFirstColumn="0" w:firstRowLastColumn="0" w:lastRowFirstColumn="0" w:lastRowLastColumn="0"/>
              <w:rPr>
                <w:lang w:eastAsia="ja-JP"/>
              </w:rPr>
            </w:pPr>
            <w:r w:rsidRPr="00904B7A">
              <w:t>Frequency Counter</w:t>
            </w:r>
          </w:p>
        </w:tc>
        <w:tc>
          <w:tcPr>
            <w:tcW w:w="683" w:type="dxa"/>
          </w:tcPr>
          <w:p w14:paraId="0A8318A7" w14:textId="4C3F9E26" w:rsidR="00E81A90" w:rsidRPr="00904B7A" w:rsidRDefault="00E81A90" w:rsidP="00F51F13">
            <w:pPr>
              <w:pStyle w:val="Hdatatablerows"/>
              <w:jc w:val="left"/>
              <w:cnfStyle w:val="000000000000" w:firstRow="0" w:lastRow="0" w:firstColumn="0" w:lastColumn="0" w:oddVBand="0" w:evenVBand="0" w:oddHBand="0" w:evenHBand="0" w:firstRowFirstColumn="0" w:firstRowLastColumn="0" w:lastRowFirstColumn="0" w:lastRowLastColumn="0"/>
              <w:rPr>
                <w:lang w:eastAsia="ja-JP"/>
              </w:rPr>
            </w:pPr>
            <w:r w:rsidRPr="00904B7A">
              <w:t>1</w:t>
            </w:r>
          </w:p>
        </w:tc>
      </w:tr>
    </w:tbl>
    <w:p w14:paraId="0942CDE6" w14:textId="77777777" w:rsidR="006D63EF" w:rsidRPr="00904B7A" w:rsidRDefault="006D63EF" w:rsidP="00187736">
      <w:pPr>
        <w:pStyle w:val="HeadingTitleBold"/>
      </w:pPr>
      <w:r w:rsidRPr="00904B7A">
        <w:t>Procedure</w:t>
      </w:r>
    </w:p>
    <w:p w14:paraId="0419C732" w14:textId="11F0AA6C" w:rsidR="006D63EF" w:rsidRPr="00904B7A" w:rsidRDefault="006D63EF" w:rsidP="00090867">
      <w:pPr>
        <w:pStyle w:val="HList1"/>
        <w:numPr>
          <w:ilvl w:val="0"/>
          <w:numId w:val="43"/>
        </w:numPr>
      </w:pPr>
      <w:r w:rsidRPr="00904B7A">
        <w:t xml:space="preserve">If no CDF field </w:t>
      </w:r>
      <w:r w:rsidR="007C2ACD">
        <w:fldChar w:fldCharType="begin"/>
      </w:r>
      <w:r w:rsidR="007C2ACD">
        <w:instrText xml:space="preserve"> REF Source_2160p_3D_Video_Formats_Above_340 \h </w:instrText>
      </w:r>
      <w:r w:rsidR="007C2ACD">
        <w:fldChar w:fldCharType="separate"/>
      </w:r>
      <w:r w:rsidR="00B7622A" w:rsidRPr="00C25597">
        <w:t>Source_</w:t>
      </w:r>
      <w:r w:rsidR="00B7622A">
        <w:t>2160p_3D</w:t>
      </w:r>
      <w:r w:rsidR="00B7622A" w:rsidRPr="00C25597">
        <w:t>_Video_Formats_Above_340</w:t>
      </w:r>
      <w:r w:rsidR="007C2ACD">
        <w:fldChar w:fldCharType="end"/>
      </w:r>
      <w:r w:rsidR="00A66A4E">
        <w:t xml:space="preserve"> </w:t>
      </w:r>
      <w:r w:rsidRPr="00904B7A">
        <w:t xml:space="preserve">is declared, then </w:t>
      </w:r>
      <w:r w:rsidR="00B42BEA" w:rsidRPr="00904B7A">
        <w:t>SKIP</w:t>
      </w:r>
      <w:r w:rsidRPr="00904B7A">
        <w:t xml:space="preserve"> this test.</w:t>
      </w:r>
    </w:p>
    <w:p w14:paraId="7B8B609B" w14:textId="052EA7E0" w:rsidR="006D63EF" w:rsidRPr="00904B7A" w:rsidRDefault="006D63EF" w:rsidP="00187736">
      <w:pPr>
        <w:pStyle w:val="HeadingTitleColon"/>
      </w:pPr>
      <w:r w:rsidRPr="00904B7A">
        <w:t>Setup:</w:t>
      </w:r>
    </w:p>
    <w:p w14:paraId="2D0607DB" w14:textId="76ACE771" w:rsidR="006D63EF" w:rsidRPr="00904B7A" w:rsidRDefault="00301CC8" w:rsidP="003D25AA">
      <w:pPr>
        <w:pStyle w:val="HList1"/>
      </w:pPr>
      <w:r w:rsidRPr="00904B7A">
        <w:t>Connect the DUT</w:t>
      </w:r>
      <w:r w:rsidR="006D63EF" w:rsidRPr="00904B7A">
        <w:t xml:space="preserve"> to the </w:t>
      </w:r>
      <w:r w:rsidR="00555284" w:rsidRPr="00904B7A">
        <w:t>Protocol</w:t>
      </w:r>
      <w:r w:rsidR="00555284" w:rsidRPr="00904B7A" w:rsidDel="00555284">
        <w:t xml:space="preserve"> </w:t>
      </w:r>
      <w:r w:rsidR="006D63EF" w:rsidRPr="00904B7A">
        <w:t>Analyzer.</w:t>
      </w:r>
    </w:p>
    <w:p w14:paraId="214DE974" w14:textId="4F21342A" w:rsidR="006D63EF" w:rsidRPr="00904B7A" w:rsidRDefault="006D63EF" w:rsidP="00715702">
      <w:pPr>
        <w:pStyle w:val="HeadingTitleColon"/>
      </w:pPr>
      <w:r w:rsidRPr="00904B7A">
        <w:t>Measure:</w:t>
      </w:r>
    </w:p>
    <w:p w14:paraId="4501CE2C" w14:textId="74F08FB3" w:rsidR="006D63EF" w:rsidRPr="00904B7A" w:rsidRDefault="006D63EF" w:rsidP="003D25AA">
      <w:pPr>
        <w:pStyle w:val="HList1"/>
      </w:pPr>
      <w:r w:rsidRPr="00904B7A">
        <w:t xml:space="preserve">For each </w:t>
      </w:r>
      <w:r w:rsidR="004117DF" w:rsidRPr="00904B7A">
        <w:t>Video Timing</w:t>
      </w:r>
      <w:r w:rsidRPr="00904B7A">
        <w:t xml:space="preserve"> listed in CDF field </w:t>
      </w:r>
      <w:r w:rsidR="007C2ACD">
        <w:fldChar w:fldCharType="begin"/>
      </w:r>
      <w:r w:rsidR="007C2ACD">
        <w:instrText xml:space="preserve"> REF Source_2160p_3D_Video_Formats_Above_340 \h </w:instrText>
      </w:r>
      <w:r w:rsidR="007C2ACD">
        <w:fldChar w:fldCharType="separate"/>
      </w:r>
      <w:r w:rsidR="00B7622A" w:rsidRPr="00C25597">
        <w:t>Source_</w:t>
      </w:r>
      <w:r w:rsidR="00B7622A">
        <w:t>2160p_3D</w:t>
      </w:r>
      <w:r w:rsidR="00B7622A" w:rsidRPr="00C25597">
        <w:t>_Video_Formats_Above_340</w:t>
      </w:r>
      <w:r w:rsidR="007C2ACD">
        <w:fldChar w:fldCharType="end"/>
      </w:r>
      <w:r w:rsidRPr="00904B7A">
        <w:t>, perform the following:</w:t>
      </w:r>
    </w:p>
    <w:p w14:paraId="714F4F50" w14:textId="61C959AA" w:rsidR="006D63EF" w:rsidRPr="00904B7A" w:rsidRDefault="006D63EF" w:rsidP="00090867">
      <w:pPr>
        <w:pStyle w:val="HList1"/>
        <w:numPr>
          <w:ilvl w:val="1"/>
          <w:numId w:val="9"/>
        </w:numPr>
      </w:pPr>
      <w:r w:rsidRPr="00904B7A">
        <w:t>Operate the Source DUT to output the tested format.</w:t>
      </w:r>
      <w:r w:rsidR="004839D1">
        <w:t xml:space="preserve"> </w:t>
      </w:r>
      <w:r w:rsidR="004839D1" w:rsidRPr="004839D1">
        <w:t xml:space="preserve">For all of the following, refer to the values listed in </w:t>
      </w:r>
      <w:r w:rsidR="004839D1">
        <w:fldChar w:fldCharType="begin"/>
      </w:r>
      <w:r w:rsidR="004839D1">
        <w:instrText xml:space="preserve"> REF _Ref238886929 \h </w:instrText>
      </w:r>
      <w:r w:rsidR="004839D1">
        <w:fldChar w:fldCharType="separate"/>
      </w:r>
      <w:r w:rsidR="00B7622A" w:rsidRPr="00904B7A">
        <w:t xml:space="preserve">Table </w:t>
      </w:r>
      <w:r w:rsidR="00B7622A">
        <w:rPr>
          <w:noProof/>
        </w:rPr>
        <w:t>7</w:t>
      </w:r>
      <w:r w:rsidR="00B7622A" w:rsidRPr="00904B7A">
        <w:noBreakHyphen/>
      </w:r>
      <w:r w:rsidR="00B7622A">
        <w:rPr>
          <w:noProof/>
        </w:rPr>
        <w:t>44</w:t>
      </w:r>
      <w:r w:rsidR="004839D1">
        <w:fldChar w:fldCharType="end"/>
      </w:r>
      <w:r w:rsidR="004839D1">
        <w:t xml:space="preserve"> </w:t>
      </w:r>
      <w:r w:rsidR="004839D1" w:rsidRPr="004839D1">
        <w:t>through</w:t>
      </w:r>
      <w:r w:rsidR="004839D1">
        <w:t xml:space="preserve"> </w:t>
      </w:r>
      <w:r w:rsidR="004839D1">
        <w:fldChar w:fldCharType="begin"/>
      </w:r>
      <w:r w:rsidR="004839D1">
        <w:instrText xml:space="preserve"> REF _Ref238886967 \h </w:instrText>
      </w:r>
      <w:r w:rsidR="004839D1">
        <w:fldChar w:fldCharType="separate"/>
      </w:r>
      <w:r w:rsidR="00B7622A" w:rsidRPr="00904B7A">
        <w:t xml:space="preserve">Table </w:t>
      </w:r>
      <w:r w:rsidR="00B7622A">
        <w:rPr>
          <w:noProof/>
        </w:rPr>
        <w:t>7</w:t>
      </w:r>
      <w:r w:rsidR="00B7622A" w:rsidRPr="00904B7A">
        <w:noBreakHyphen/>
      </w:r>
      <w:r w:rsidR="00B7622A">
        <w:rPr>
          <w:noProof/>
        </w:rPr>
        <w:t>49</w:t>
      </w:r>
      <w:r w:rsidR="004839D1">
        <w:fldChar w:fldCharType="end"/>
      </w:r>
      <w:r w:rsidR="004839D1" w:rsidRPr="004839D1">
        <w:t>.</w:t>
      </w:r>
    </w:p>
    <w:p w14:paraId="614E2684" w14:textId="77777777" w:rsidR="00E81A90" w:rsidRPr="00904B7A" w:rsidRDefault="00E81A90" w:rsidP="00090867">
      <w:pPr>
        <w:pStyle w:val="HList1"/>
        <w:numPr>
          <w:ilvl w:val="1"/>
          <w:numId w:val="9"/>
        </w:numPr>
      </w:pPr>
      <w:r w:rsidRPr="00904B7A">
        <w:t>Measure the TMDS Clock Rate with a frequency counter.</w:t>
      </w:r>
    </w:p>
    <w:p w14:paraId="25BD1151" w14:textId="7D45E126" w:rsidR="00E81A90" w:rsidRPr="00904B7A" w:rsidRDefault="002318D0" w:rsidP="00090867">
      <w:pPr>
        <w:pStyle w:val="HList1"/>
        <w:numPr>
          <w:ilvl w:val="1"/>
          <w:numId w:val="9"/>
        </w:numPr>
      </w:pPr>
      <w:r w:rsidRPr="00904B7A">
        <w:t>If the TMDS C</w:t>
      </w:r>
      <w:r w:rsidR="00E81A90" w:rsidRPr="00904B7A">
        <w:t>lock</w:t>
      </w:r>
      <w:r w:rsidRPr="00904B7A">
        <w:t xml:space="preserve"> Rate</w:t>
      </w:r>
      <w:r w:rsidR="00E81A90" w:rsidRPr="00904B7A">
        <w:t xml:space="preserve"> is outside the allowable range, then FAIL.</w:t>
      </w:r>
    </w:p>
    <w:p w14:paraId="0AA2AE65" w14:textId="7D6184EC" w:rsidR="006D63EF" w:rsidRPr="00904B7A" w:rsidRDefault="006D63EF" w:rsidP="00090867">
      <w:pPr>
        <w:pStyle w:val="HList1"/>
        <w:numPr>
          <w:ilvl w:val="1"/>
          <w:numId w:val="9"/>
        </w:numPr>
      </w:pPr>
      <w:r w:rsidRPr="00904B7A">
        <w:t>Capture</w:t>
      </w:r>
      <w:r w:rsidRPr="00904B7A">
        <w:rPr>
          <w:rFonts w:hint="eastAsia"/>
        </w:rPr>
        <w:t xml:space="preserve"> and </w:t>
      </w:r>
      <w:r w:rsidRPr="00904B7A">
        <w:t>descramble the data (</w:t>
      </w:r>
      <w:r w:rsidR="00F340A6" w:rsidRPr="00904B7A">
        <w:t>except for one</w:t>
      </w:r>
      <w:r w:rsidRPr="00904B7A">
        <w:t xml:space="preserve"> unscrambled Control Period </w:t>
      </w:r>
      <w:r w:rsidR="00F340A6" w:rsidRPr="00904B7A">
        <w:t xml:space="preserve">per </w:t>
      </w:r>
      <w:r w:rsidR="00730E5F">
        <w:t>field</w:t>
      </w:r>
      <w:r w:rsidRPr="00904B7A">
        <w:t>)</w:t>
      </w:r>
      <w:r w:rsidR="00582828" w:rsidRPr="00904B7A">
        <w:t xml:space="preserve"> and</w:t>
      </w:r>
      <w:r w:rsidR="007836BB" w:rsidRPr="00904B7A">
        <w:t xml:space="preserve"> </w:t>
      </w:r>
      <w:r w:rsidRPr="00904B7A">
        <w:t>verify the tested format as follows:</w:t>
      </w:r>
    </w:p>
    <w:p w14:paraId="1E0915C3" w14:textId="09295789" w:rsidR="006D63EF" w:rsidRPr="00904B7A" w:rsidRDefault="00B14596" w:rsidP="003D25AA">
      <w:pPr>
        <w:pStyle w:val="HTestsectionheader"/>
      </w:pPr>
      <w:r>
        <w:t>[</w:t>
      </w:r>
      <w:r w:rsidR="00AA2901" w:rsidRPr="00904B7A">
        <w:t xml:space="preserve">Verify </w:t>
      </w:r>
      <w:r w:rsidR="008B4E30">
        <w:t>H14b-VSIF</w:t>
      </w:r>
      <w:r w:rsidR="006D63EF" w:rsidRPr="00904B7A">
        <w:t xml:space="preserve"> </w:t>
      </w:r>
      <w:r w:rsidR="00AA2901" w:rsidRPr="00904B7A">
        <w:t>Packet</w:t>
      </w:r>
      <w:r>
        <w:t>]</w:t>
      </w:r>
    </w:p>
    <w:p w14:paraId="5D948EBD" w14:textId="1743D6D8" w:rsidR="006D63EF" w:rsidRPr="00904B7A" w:rsidRDefault="006D63EF" w:rsidP="00090867">
      <w:pPr>
        <w:pStyle w:val="HList1"/>
        <w:numPr>
          <w:ilvl w:val="1"/>
          <w:numId w:val="9"/>
        </w:numPr>
      </w:pPr>
      <w:r w:rsidRPr="00904B7A">
        <w:t xml:space="preserve">If </w:t>
      </w:r>
      <w:r w:rsidR="00117086">
        <w:t>the H14b-VSIF</w:t>
      </w:r>
      <w:r w:rsidR="00117086" w:rsidRPr="00904B7A">
        <w:t xml:space="preserve"> </w:t>
      </w:r>
      <w:r w:rsidR="00117086">
        <w:t xml:space="preserve">does not occur </w:t>
      </w:r>
      <w:r w:rsidR="00F85821">
        <w:t xml:space="preserve">at least once per </w:t>
      </w:r>
      <w:r w:rsidRPr="00904B7A">
        <w:t xml:space="preserve">two </w:t>
      </w:r>
      <w:r w:rsidR="00F85821">
        <w:t>V</w:t>
      </w:r>
      <w:r w:rsidRPr="00904B7A">
        <w:t xml:space="preserve">ideo </w:t>
      </w:r>
      <w:r w:rsidR="00F85821">
        <w:t>F</w:t>
      </w:r>
      <w:r w:rsidRPr="00904B7A">
        <w:t>ields</w:t>
      </w:r>
      <w:r w:rsidR="00711602">
        <w:t>,</w:t>
      </w:r>
      <w:r w:rsidRPr="00904B7A">
        <w:t xml:space="preserve"> then FAIL.</w:t>
      </w:r>
    </w:p>
    <w:p w14:paraId="3CE83A09" w14:textId="041F6620" w:rsidR="006D63EF" w:rsidRPr="00904B7A" w:rsidRDefault="006D63EF" w:rsidP="00090867">
      <w:pPr>
        <w:pStyle w:val="HList1"/>
        <w:numPr>
          <w:ilvl w:val="1"/>
          <w:numId w:val="9"/>
        </w:numPr>
      </w:pPr>
      <w:r w:rsidRPr="00904B7A">
        <w:t xml:space="preserve">If </w:t>
      </w:r>
      <w:r w:rsidR="007E4987" w:rsidRPr="00904B7A">
        <w:t xml:space="preserve">an </w:t>
      </w:r>
      <w:r w:rsidR="008B4E30">
        <w:t>H14b-VSIF</w:t>
      </w:r>
      <w:r w:rsidRPr="00904B7A">
        <w:t xml:space="preserve"> is transmitted</w:t>
      </w:r>
      <w:r w:rsidR="00C6010E">
        <w:t>:</w:t>
      </w:r>
    </w:p>
    <w:p w14:paraId="1BC5E818" w14:textId="289A9B02" w:rsidR="006D63EF" w:rsidRPr="00904B7A" w:rsidRDefault="00C6010E" w:rsidP="00090867">
      <w:pPr>
        <w:pStyle w:val="HList1"/>
        <w:numPr>
          <w:ilvl w:val="2"/>
          <w:numId w:val="9"/>
        </w:numPr>
      </w:pPr>
      <w:r>
        <w:t>If</w:t>
      </w:r>
      <w:r w:rsidR="007E0C90" w:rsidRPr="00904B7A">
        <w:t xml:space="preserve"> PB5 equals 0b0000X000 or 0b0110X000</w:t>
      </w:r>
      <w:r>
        <w:t xml:space="preserve"> and </w:t>
      </w:r>
      <w:r w:rsidR="007E0C90" w:rsidRPr="00904B7A">
        <w:t>byte HB2 (InfoFrame_Length)</w:t>
      </w:r>
      <w:r w:rsidR="000638EE" w:rsidRPr="00904B7A">
        <w:t xml:space="preserve"> is less than 0x05</w:t>
      </w:r>
      <w:r>
        <w:t>,</w:t>
      </w:r>
      <w:r w:rsidR="006D63EF" w:rsidRPr="00904B7A">
        <w:t xml:space="preserve"> then FAIL.</w:t>
      </w:r>
    </w:p>
    <w:p w14:paraId="12659998" w14:textId="0D6B8CD5" w:rsidR="006D63EF" w:rsidRPr="00904B7A" w:rsidRDefault="00C6010E" w:rsidP="00090867">
      <w:pPr>
        <w:pStyle w:val="HList1"/>
        <w:numPr>
          <w:ilvl w:val="2"/>
          <w:numId w:val="9"/>
        </w:numPr>
      </w:pPr>
      <w:r>
        <w:t>If</w:t>
      </w:r>
      <w:r w:rsidR="000638EE" w:rsidRPr="00904B7A">
        <w:t xml:space="preserve"> PB5 equals 0b1000X000</w:t>
      </w:r>
      <w:r>
        <w:t xml:space="preserve"> and</w:t>
      </w:r>
      <w:r w:rsidR="000638EE" w:rsidRPr="00904B7A">
        <w:t xml:space="preserve"> byte HB2 (InfoFrame_Length) is less than 0x06</w:t>
      </w:r>
      <w:r>
        <w:t>,</w:t>
      </w:r>
      <w:r w:rsidR="000638EE" w:rsidRPr="00904B7A" w:rsidDel="000638EE">
        <w:t xml:space="preserve"> </w:t>
      </w:r>
      <w:r w:rsidR="006D63EF" w:rsidRPr="00904B7A">
        <w:t>then FAIL.</w:t>
      </w:r>
    </w:p>
    <w:p w14:paraId="5EC20A86" w14:textId="72069048" w:rsidR="006D63EF" w:rsidRPr="00904B7A" w:rsidRDefault="000638EE" w:rsidP="00090867">
      <w:pPr>
        <w:pStyle w:val="HList1"/>
        <w:numPr>
          <w:ilvl w:val="2"/>
          <w:numId w:val="9"/>
        </w:numPr>
      </w:pPr>
      <w:r w:rsidRPr="00904B7A">
        <w:t>If PB4, bit7, bit6 and bit5 (HDMI_Video_Format field) do not equal 0, 1, 0</w:t>
      </w:r>
      <w:r w:rsidR="00C6010E">
        <w:t>,</w:t>
      </w:r>
      <w:r w:rsidRPr="00904B7A" w:rsidDel="000638EE">
        <w:t xml:space="preserve"> </w:t>
      </w:r>
      <w:r w:rsidR="006D63EF" w:rsidRPr="00904B7A">
        <w:t>then FAIL.</w:t>
      </w:r>
    </w:p>
    <w:p w14:paraId="2154A138" w14:textId="448F128E" w:rsidR="000638EE" w:rsidRPr="00904B7A" w:rsidRDefault="000638EE" w:rsidP="00090867">
      <w:pPr>
        <w:pStyle w:val="HList1"/>
        <w:numPr>
          <w:ilvl w:val="2"/>
          <w:numId w:val="9"/>
        </w:numPr>
      </w:pPr>
      <w:r w:rsidRPr="00904B7A">
        <w:t xml:space="preserve">If PB4, bit4...0 are not </w:t>
      </w:r>
      <w:r w:rsidR="00C6010E">
        <w:t xml:space="preserve">equal to </w:t>
      </w:r>
      <w:r w:rsidRPr="00904B7A">
        <w:t>0 (reserved)</w:t>
      </w:r>
      <w:r w:rsidR="00C6010E">
        <w:t>,</w:t>
      </w:r>
      <w:r w:rsidRPr="00904B7A">
        <w:t xml:space="preserve"> then FAIL.</w:t>
      </w:r>
    </w:p>
    <w:p w14:paraId="551A9A42" w14:textId="48ADFE8D" w:rsidR="006D63EF" w:rsidRPr="00904B7A" w:rsidRDefault="006D63EF" w:rsidP="00090867">
      <w:pPr>
        <w:pStyle w:val="HList1"/>
        <w:numPr>
          <w:ilvl w:val="2"/>
          <w:numId w:val="9"/>
        </w:numPr>
      </w:pPr>
      <w:r w:rsidRPr="00904B7A">
        <w:t xml:space="preserve">If </w:t>
      </w:r>
      <w:r w:rsidR="004575D4" w:rsidRPr="00904B7A">
        <w:t xml:space="preserve">the </w:t>
      </w:r>
      <w:r w:rsidRPr="00904B7A">
        <w:t xml:space="preserve">Source DUT is outputting a 3D </w:t>
      </w:r>
      <w:r w:rsidR="00512A50" w:rsidRPr="00904B7A">
        <w:t>Video Format</w:t>
      </w:r>
      <w:r w:rsidRPr="00904B7A">
        <w:t xml:space="preserve"> in </w:t>
      </w:r>
      <w:r w:rsidR="00185105" w:rsidRPr="00904B7A">
        <w:t>Frame Packing</w:t>
      </w:r>
      <w:r w:rsidRPr="00904B7A">
        <w:t xml:space="preserve"> as 3D Structure</w:t>
      </w:r>
      <w:r w:rsidR="00C6010E">
        <w:t>:</w:t>
      </w:r>
    </w:p>
    <w:p w14:paraId="789CBF2C" w14:textId="3FC7A608" w:rsidR="006D63EF" w:rsidRPr="00904B7A" w:rsidRDefault="006D63EF" w:rsidP="00090867">
      <w:pPr>
        <w:pStyle w:val="HList1"/>
        <w:numPr>
          <w:ilvl w:val="3"/>
          <w:numId w:val="9"/>
        </w:numPr>
      </w:pPr>
      <w:r w:rsidRPr="00904B7A">
        <w:t xml:space="preserve">If </w:t>
      </w:r>
      <w:r w:rsidR="000638EE" w:rsidRPr="00904B7A">
        <w:t xml:space="preserve">PB5 </w:t>
      </w:r>
      <w:r w:rsidRPr="00904B7A">
        <w:t xml:space="preserve">does not equal </w:t>
      </w:r>
      <w:r w:rsidR="00C65628" w:rsidRPr="00904B7A">
        <w:t>0b0000X000</w:t>
      </w:r>
      <w:r w:rsidR="00C6010E">
        <w:t>,</w:t>
      </w:r>
      <w:r w:rsidR="00C65628" w:rsidRPr="00904B7A">
        <w:t xml:space="preserve"> </w:t>
      </w:r>
      <w:r w:rsidRPr="00904B7A">
        <w:t>then FAIL.</w:t>
      </w:r>
    </w:p>
    <w:p w14:paraId="305EFC16" w14:textId="560B53DE" w:rsidR="006D63EF" w:rsidRPr="00904B7A" w:rsidRDefault="00F05A51" w:rsidP="00090867">
      <w:pPr>
        <w:pStyle w:val="HList1"/>
        <w:numPr>
          <w:ilvl w:val="3"/>
          <w:numId w:val="9"/>
        </w:numPr>
      </w:pPr>
      <w:r w:rsidRPr="00904B7A">
        <w:t>If byte HB2 (InfoFrame_Length) is more than 0x05</w:t>
      </w:r>
      <w:r w:rsidR="00C6010E">
        <w:t>:</w:t>
      </w:r>
    </w:p>
    <w:p w14:paraId="15794C2D" w14:textId="2F651135" w:rsidR="00F05A51" w:rsidRPr="00904B7A" w:rsidRDefault="00F05A51" w:rsidP="00090867">
      <w:pPr>
        <w:pStyle w:val="HList1"/>
        <w:numPr>
          <w:ilvl w:val="4"/>
          <w:numId w:val="9"/>
        </w:numPr>
      </w:pPr>
      <w:r w:rsidRPr="00904B7A">
        <w:t xml:space="preserve">If byte PB5 equals 0x00 </w:t>
      </w:r>
      <w:r w:rsidR="00F978DA">
        <w:t xml:space="preserve">and </w:t>
      </w:r>
      <w:r w:rsidRPr="00904B7A">
        <w:t>byte</w:t>
      </w:r>
      <w:r w:rsidR="00F978DA">
        <w:t>s</w:t>
      </w:r>
      <w:r w:rsidRPr="00904B7A">
        <w:t xml:space="preserve"> PB6 through InfoFrame_Length do not equal 0x00</w:t>
      </w:r>
      <w:r w:rsidR="00C6010E">
        <w:t>,</w:t>
      </w:r>
      <w:r w:rsidRPr="00904B7A">
        <w:t xml:space="preserve"> then FAIL.</w:t>
      </w:r>
    </w:p>
    <w:p w14:paraId="23023517" w14:textId="378FC643" w:rsidR="00F05A51" w:rsidRPr="00904B7A" w:rsidRDefault="00F05A51" w:rsidP="00090867">
      <w:pPr>
        <w:pStyle w:val="HList1"/>
        <w:numPr>
          <w:ilvl w:val="4"/>
          <w:numId w:val="9"/>
        </w:numPr>
      </w:pPr>
      <w:r w:rsidRPr="00904B7A">
        <w:t>If byte PB5 equals 0x08</w:t>
      </w:r>
      <w:r w:rsidR="00F978DA">
        <w:t xml:space="preserve"> and</w:t>
      </w:r>
      <w:r w:rsidRPr="00904B7A">
        <w:t xml:space="preserve"> byte</w:t>
      </w:r>
      <w:r w:rsidR="00F978DA">
        <w:t>s</w:t>
      </w:r>
      <w:r w:rsidRPr="00904B7A">
        <w:t xml:space="preserve"> PB7+M</w:t>
      </w:r>
      <w:r w:rsidR="00F978DA">
        <w:t xml:space="preserve"> (</w:t>
      </w:r>
      <w:r w:rsidRPr="00904B7A">
        <w:t>where M is the value of bit4...0 of PB6</w:t>
      </w:r>
      <w:r w:rsidR="00F978DA">
        <w:t>)</w:t>
      </w:r>
      <w:r w:rsidRPr="00904B7A">
        <w:t xml:space="preserve"> through InfoFrame_Length do not equal 0x00</w:t>
      </w:r>
      <w:r w:rsidR="00C6010E">
        <w:t>,</w:t>
      </w:r>
      <w:r w:rsidRPr="00904B7A">
        <w:t xml:space="preserve"> then FAIL.</w:t>
      </w:r>
    </w:p>
    <w:p w14:paraId="46F9B0A2" w14:textId="21B5D70D" w:rsidR="006D63EF" w:rsidRPr="00904B7A" w:rsidRDefault="006D63EF" w:rsidP="00090867">
      <w:pPr>
        <w:pStyle w:val="HList1"/>
        <w:numPr>
          <w:ilvl w:val="2"/>
          <w:numId w:val="9"/>
        </w:numPr>
      </w:pPr>
      <w:r w:rsidRPr="00904B7A">
        <w:t xml:space="preserve">If </w:t>
      </w:r>
      <w:r w:rsidR="004575D4" w:rsidRPr="00904B7A">
        <w:t xml:space="preserve">the </w:t>
      </w:r>
      <w:r w:rsidRPr="00904B7A">
        <w:t xml:space="preserve">Source DUT is outputting a 3D </w:t>
      </w:r>
      <w:r w:rsidR="00512A50" w:rsidRPr="00904B7A">
        <w:t>Video Format</w:t>
      </w:r>
      <w:r w:rsidRPr="00904B7A">
        <w:t xml:space="preserve"> in Side-by-Side (Half) as 3D Structure</w:t>
      </w:r>
      <w:r w:rsidR="00C6010E">
        <w:t>:</w:t>
      </w:r>
    </w:p>
    <w:p w14:paraId="73FA0C1E" w14:textId="424F3DE2" w:rsidR="006D63EF" w:rsidRPr="00904B7A" w:rsidRDefault="006D63EF" w:rsidP="00090867">
      <w:pPr>
        <w:pStyle w:val="HList1"/>
        <w:numPr>
          <w:ilvl w:val="3"/>
          <w:numId w:val="9"/>
        </w:numPr>
      </w:pPr>
      <w:r w:rsidRPr="00904B7A">
        <w:t xml:space="preserve">If </w:t>
      </w:r>
      <w:r w:rsidR="0075266A" w:rsidRPr="00904B7A">
        <w:t xml:space="preserve">PB5 </w:t>
      </w:r>
      <w:r w:rsidRPr="00904B7A">
        <w:t xml:space="preserve">does not equal </w:t>
      </w:r>
      <w:r w:rsidR="00C65628" w:rsidRPr="00904B7A">
        <w:t>0b1000X000</w:t>
      </w:r>
      <w:r w:rsidR="00C6010E">
        <w:t>,</w:t>
      </w:r>
      <w:r w:rsidR="00C65628" w:rsidRPr="00904B7A">
        <w:t xml:space="preserve"> </w:t>
      </w:r>
      <w:r w:rsidRPr="00904B7A">
        <w:t>then FAIL.</w:t>
      </w:r>
    </w:p>
    <w:p w14:paraId="5AAFCFDC" w14:textId="7505EA87" w:rsidR="006D63EF" w:rsidRPr="00904B7A" w:rsidRDefault="006D63EF" w:rsidP="00090867">
      <w:pPr>
        <w:pStyle w:val="HList1"/>
        <w:numPr>
          <w:ilvl w:val="3"/>
          <w:numId w:val="9"/>
        </w:numPr>
      </w:pPr>
      <w:r w:rsidRPr="00904B7A">
        <w:t xml:space="preserve">If </w:t>
      </w:r>
      <w:r w:rsidR="0075266A" w:rsidRPr="00904B7A">
        <w:t xml:space="preserve">PB6 </w:t>
      </w:r>
      <w:r w:rsidRPr="00904B7A">
        <w:t>does not equal 0x00, 0x10, 0x20 or 0x30</w:t>
      </w:r>
      <w:r w:rsidR="00C6010E">
        <w:t>,</w:t>
      </w:r>
      <w:r w:rsidRPr="00904B7A">
        <w:t xml:space="preserve"> then FAIL.</w:t>
      </w:r>
    </w:p>
    <w:p w14:paraId="25C61998" w14:textId="3FF56BE2" w:rsidR="006D63EF" w:rsidRPr="00904B7A" w:rsidRDefault="0075266A" w:rsidP="00090867">
      <w:pPr>
        <w:pStyle w:val="HList1"/>
        <w:numPr>
          <w:ilvl w:val="3"/>
          <w:numId w:val="9"/>
        </w:numPr>
      </w:pPr>
      <w:r w:rsidRPr="00904B7A">
        <w:t xml:space="preserve">If byte HB2 (InfoFrame_Length) is </w:t>
      </w:r>
      <w:r w:rsidR="00F978DA">
        <w:t>greater</w:t>
      </w:r>
      <w:r w:rsidR="00F978DA" w:rsidRPr="00904B7A">
        <w:t xml:space="preserve"> </w:t>
      </w:r>
      <w:r w:rsidRPr="00904B7A">
        <w:t>than 0x06</w:t>
      </w:r>
      <w:r w:rsidR="00C6010E">
        <w:t>:</w:t>
      </w:r>
    </w:p>
    <w:p w14:paraId="0D467A15" w14:textId="4538A3AE" w:rsidR="0075266A" w:rsidRPr="00904B7A" w:rsidRDefault="0075266A" w:rsidP="00090867">
      <w:pPr>
        <w:pStyle w:val="HList1"/>
        <w:numPr>
          <w:ilvl w:val="4"/>
          <w:numId w:val="9"/>
        </w:numPr>
      </w:pPr>
      <w:r w:rsidRPr="00904B7A">
        <w:t>If byte PB5 equals 0x80</w:t>
      </w:r>
      <w:r w:rsidR="00F978DA">
        <w:t xml:space="preserve"> and </w:t>
      </w:r>
      <w:r w:rsidRPr="00904B7A">
        <w:t>byte</w:t>
      </w:r>
      <w:r w:rsidR="00F978DA">
        <w:t>s</w:t>
      </w:r>
      <w:r w:rsidRPr="00904B7A">
        <w:t xml:space="preserve"> PB7 through InfoFrame_Length do not equal 0x00</w:t>
      </w:r>
      <w:r w:rsidR="00C6010E">
        <w:t>,</w:t>
      </w:r>
      <w:r w:rsidRPr="00904B7A">
        <w:t xml:space="preserve"> then FAIL.</w:t>
      </w:r>
    </w:p>
    <w:p w14:paraId="5668F276" w14:textId="3DB1852E" w:rsidR="0075266A" w:rsidRPr="00904B7A" w:rsidRDefault="0075266A" w:rsidP="00090867">
      <w:pPr>
        <w:pStyle w:val="HList1"/>
        <w:numPr>
          <w:ilvl w:val="4"/>
          <w:numId w:val="9"/>
        </w:numPr>
      </w:pPr>
      <w:r w:rsidRPr="00904B7A">
        <w:t>If byte PB5 equals 0x88</w:t>
      </w:r>
      <w:r w:rsidR="00F978DA">
        <w:t xml:space="preserve"> and </w:t>
      </w:r>
      <w:r w:rsidRPr="00904B7A">
        <w:t>byte</w:t>
      </w:r>
      <w:r w:rsidR="00F978DA">
        <w:t>s</w:t>
      </w:r>
      <w:r w:rsidRPr="00904B7A">
        <w:t xml:space="preserve"> PB8+M</w:t>
      </w:r>
      <w:r w:rsidR="00F978DA">
        <w:t xml:space="preserve"> (</w:t>
      </w:r>
      <w:r w:rsidRPr="00904B7A">
        <w:t>where M is the value of bit4...0 of PB7</w:t>
      </w:r>
      <w:r w:rsidR="00F978DA">
        <w:t>)</w:t>
      </w:r>
      <w:r w:rsidRPr="00904B7A">
        <w:t xml:space="preserve"> through InfoFrame_Length do not equal 0x00</w:t>
      </w:r>
      <w:r w:rsidR="00C6010E">
        <w:t>,</w:t>
      </w:r>
      <w:r w:rsidRPr="00904B7A">
        <w:t xml:space="preserve"> then FAIL.</w:t>
      </w:r>
    </w:p>
    <w:p w14:paraId="3BD09A8F" w14:textId="5E4F1C36" w:rsidR="006D63EF" w:rsidRPr="00904B7A" w:rsidRDefault="006D63EF" w:rsidP="00090867">
      <w:pPr>
        <w:pStyle w:val="HList1"/>
        <w:numPr>
          <w:ilvl w:val="2"/>
          <w:numId w:val="9"/>
        </w:numPr>
      </w:pPr>
      <w:r w:rsidRPr="00904B7A">
        <w:t xml:space="preserve">If </w:t>
      </w:r>
      <w:r w:rsidR="004575D4" w:rsidRPr="00904B7A">
        <w:t xml:space="preserve">the </w:t>
      </w:r>
      <w:r w:rsidRPr="00904B7A">
        <w:t xml:space="preserve">Source DUT is outputting a 3D </w:t>
      </w:r>
      <w:r w:rsidR="00512A50" w:rsidRPr="00904B7A">
        <w:t>Video Format</w:t>
      </w:r>
      <w:r w:rsidRPr="00904B7A">
        <w:t xml:space="preserve"> in Top-and-Bottom as 3D Structure</w:t>
      </w:r>
      <w:r w:rsidR="00C6010E">
        <w:t>:</w:t>
      </w:r>
    </w:p>
    <w:p w14:paraId="4CC63E95" w14:textId="41CCAE70" w:rsidR="006D63EF" w:rsidRPr="00904B7A" w:rsidRDefault="006D63EF" w:rsidP="00090867">
      <w:pPr>
        <w:pStyle w:val="HList1"/>
        <w:numPr>
          <w:ilvl w:val="3"/>
          <w:numId w:val="9"/>
        </w:numPr>
      </w:pPr>
      <w:r w:rsidRPr="00904B7A">
        <w:t xml:space="preserve">If </w:t>
      </w:r>
      <w:r w:rsidR="0075266A" w:rsidRPr="00904B7A">
        <w:t xml:space="preserve">PB5 </w:t>
      </w:r>
      <w:r w:rsidRPr="00904B7A">
        <w:t xml:space="preserve">does not equal </w:t>
      </w:r>
      <w:r w:rsidR="00C65628" w:rsidRPr="00904B7A">
        <w:t>0b0110X000</w:t>
      </w:r>
      <w:r w:rsidR="00C6010E">
        <w:t>,</w:t>
      </w:r>
      <w:r w:rsidR="00C65628" w:rsidRPr="00904B7A">
        <w:t xml:space="preserve"> </w:t>
      </w:r>
      <w:r w:rsidRPr="00904B7A">
        <w:t>then FAIL.</w:t>
      </w:r>
    </w:p>
    <w:p w14:paraId="6C5BC3C7" w14:textId="6811C31A" w:rsidR="006D63EF" w:rsidRPr="00904B7A" w:rsidRDefault="0075266A" w:rsidP="00090867">
      <w:pPr>
        <w:pStyle w:val="HList1"/>
        <w:numPr>
          <w:ilvl w:val="3"/>
          <w:numId w:val="9"/>
        </w:numPr>
      </w:pPr>
      <w:r w:rsidRPr="00904B7A">
        <w:t xml:space="preserve">If byte HB2 (InfoFrame_Length) is </w:t>
      </w:r>
      <w:r w:rsidR="00F978DA">
        <w:t>greater</w:t>
      </w:r>
      <w:r w:rsidR="00F978DA" w:rsidRPr="00904B7A">
        <w:t xml:space="preserve"> </w:t>
      </w:r>
      <w:r w:rsidRPr="00904B7A">
        <w:t>than 0x05</w:t>
      </w:r>
      <w:r w:rsidR="00C6010E">
        <w:t>:</w:t>
      </w:r>
    </w:p>
    <w:p w14:paraId="3B563D03" w14:textId="0C76A3A0" w:rsidR="0075266A" w:rsidRPr="00904B7A" w:rsidRDefault="0075266A" w:rsidP="00090867">
      <w:pPr>
        <w:pStyle w:val="HList1"/>
        <w:numPr>
          <w:ilvl w:val="4"/>
          <w:numId w:val="9"/>
        </w:numPr>
      </w:pPr>
      <w:r w:rsidRPr="00904B7A">
        <w:t>If byte PB5 equals 0x60</w:t>
      </w:r>
      <w:r w:rsidR="00F978DA">
        <w:t xml:space="preserve"> and </w:t>
      </w:r>
      <w:r w:rsidRPr="00904B7A">
        <w:t>byte</w:t>
      </w:r>
      <w:r w:rsidR="00F978DA">
        <w:t>s</w:t>
      </w:r>
      <w:r w:rsidRPr="00904B7A">
        <w:t xml:space="preserve"> PB6 through InfoFrame_Length do not equal 0x00</w:t>
      </w:r>
      <w:r w:rsidR="00C6010E">
        <w:t>,</w:t>
      </w:r>
      <w:r w:rsidRPr="00904B7A">
        <w:t xml:space="preserve"> then FAIL.</w:t>
      </w:r>
    </w:p>
    <w:p w14:paraId="68A0E36E" w14:textId="65121EFA" w:rsidR="0075266A" w:rsidRPr="00904B7A" w:rsidRDefault="0075266A" w:rsidP="00090867">
      <w:pPr>
        <w:pStyle w:val="HList1"/>
        <w:numPr>
          <w:ilvl w:val="4"/>
          <w:numId w:val="9"/>
        </w:numPr>
      </w:pPr>
      <w:r w:rsidRPr="00904B7A">
        <w:t>If byte PB5 equals 0x68</w:t>
      </w:r>
      <w:r w:rsidR="00F978DA">
        <w:t xml:space="preserve"> and </w:t>
      </w:r>
      <w:r w:rsidRPr="00904B7A">
        <w:t>byte</w:t>
      </w:r>
      <w:r w:rsidR="00F978DA">
        <w:t>s</w:t>
      </w:r>
      <w:r w:rsidRPr="00904B7A">
        <w:t xml:space="preserve"> PB7+M</w:t>
      </w:r>
      <w:r w:rsidR="00F978DA">
        <w:t xml:space="preserve"> (</w:t>
      </w:r>
      <w:r w:rsidRPr="00904B7A">
        <w:t>where M is the value of bit4...0 of PB6</w:t>
      </w:r>
      <w:r w:rsidR="00F978DA">
        <w:t>)</w:t>
      </w:r>
      <w:r w:rsidRPr="00904B7A">
        <w:t xml:space="preserve"> through InfoFrame_Length do not equal 0x00</w:t>
      </w:r>
      <w:r w:rsidR="00C6010E">
        <w:t>,</w:t>
      </w:r>
      <w:r w:rsidRPr="00904B7A">
        <w:t xml:space="preserve"> then FAIL.</w:t>
      </w:r>
    </w:p>
    <w:p w14:paraId="1FC4399A" w14:textId="7E7144B5" w:rsidR="006D63EF" w:rsidRPr="00904B7A" w:rsidRDefault="00904B7A" w:rsidP="00090867">
      <w:pPr>
        <w:pStyle w:val="HList1"/>
        <w:numPr>
          <w:ilvl w:val="2"/>
          <w:numId w:val="9"/>
        </w:numPr>
      </w:pPr>
      <w:r>
        <w:t>Calculate the</w:t>
      </w:r>
      <w:r w:rsidR="006D63EF" w:rsidRPr="00904B7A">
        <w:t xml:space="preserve"> byte wide sum of HB0,HB1,HB2, PB0, PB1, PB2,…, PB5,…,PB[InfoFrame_Length].</w:t>
      </w:r>
    </w:p>
    <w:p w14:paraId="1C72F0EB" w14:textId="5A65BF5A" w:rsidR="006D63EF" w:rsidRPr="00904B7A" w:rsidRDefault="006D63EF" w:rsidP="00090867">
      <w:pPr>
        <w:pStyle w:val="HList1"/>
        <w:numPr>
          <w:ilvl w:val="2"/>
          <w:numId w:val="9"/>
        </w:numPr>
      </w:pPr>
      <w:r w:rsidRPr="00904B7A">
        <w:t xml:space="preserve">If </w:t>
      </w:r>
      <w:r w:rsidR="00215F82" w:rsidRPr="00904B7A">
        <w:t xml:space="preserve">this byte wide </w:t>
      </w:r>
      <w:r w:rsidRPr="00904B7A">
        <w:t xml:space="preserve">sum </w:t>
      </w:r>
      <w:r w:rsidR="00B90DF1" w:rsidRPr="00904B7A">
        <w:t>is not equal to</w:t>
      </w:r>
      <w:r w:rsidRPr="00904B7A">
        <w:t xml:space="preserve"> 0x00</w:t>
      </w:r>
      <w:r w:rsidR="00C6010E">
        <w:t>,</w:t>
      </w:r>
      <w:r w:rsidRPr="00904B7A">
        <w:t xml:space="preserve"> then FAIL.</w:t>
      </w:r>
    </w:p>
    <w:p w14:paraId="2B17152E" w14:textId="439D7E0A" w:rsidR="00AA2901" w:rsidRPr="00904B7A" w:rsidRDefault="00B14596" w:rsidP="003D25AA">
      <w:pPr>
        <w:pStyle w:val="HTestsectionheader"/>
      </w:pPr>
      <w:r>
        <w:t>[</w:t>
      </w:r>
      <w:r w:rsidR="00AA2901" w:rsidRPr="00904B7A">
        <w:t>Verify the Video Timin</w:t>
      </w:r>
      <w:r w:rsidR="00A32618" w:rsidRPr="00904B7A">
        <w:t>g</w:t>
      </w:r>
      <w:r>
        <w:t>]</w:t>
      </w:r>
    </w:p>
    <w:p w14:paraId="60C67E58" w14:textId="1FE3113F" w:rsidR="00F85821" w:rsidRDefault="00F85821" w:rsidP="00090867">
      <w:pPr>
        <w:pStyle w:val="HList1"/>
        <w:numPr>
          <w:ilvl w:val="1"/>
          <w:numId w:val="9"/>
        </w:numPr>
      </w:pPr>
      <w:r w:rsidRPr="00F85821">
        <w:t xml:space="preserve">If an HF-VSIF is transmitted in any </w:t>
      </w:r>
      <w:r>
        <w:t xml:space="preserve">Video </w:t>
      </w:r>
      <w:r w:rsidRPr="00F85821">
        <w:t>Frame during this test, then FAIL.</w:t>
      </w:r>
    </w:p>
    <w:p w14:paraId="5EF07414" w14:textId="577BAEEF" w:rsidR="002318D0" w:rsidRPr="00904B7A" w:rsidRDefault="000E3F5E" w:rsidP="00090867">
      <w:pPr>
        <w:pStyle w:val="HList1"/>
        <w:numPr>
          <w:ilvl w:val="1"/>
          <w:numId w:val="9"/>
        </w:numPr>
      </w:pPr>
      <w:r w:rsidRPr="000E3F5E">
        <w:t>From the beginning of the captured data, scan for the first Video Data Period</w:t>
      </w:r>
      <w:r w:rsidR="002318D0" w:rsidRPr="00904B7A">
        <w:t>.</w:t>
      </w:r>
    </w:p>
    <w:p w14:paraId="49A209D8" w14:textId="77777777" w:rsidR="002318D0" w:rsidRPr="00904B7A" w:rsidRDefault="002318D0" w:rsidP="00090867">
      <w:pPr>
        <w:pStyle w:val="HList1"/>
        <w:numPr>
          <w:ilvl w:val="1"/>
          <w:numId w:val="9"/>
        </w:numPr>
      </w:pPr>
      <w:r w:rsidRPr="00904B7A">
        <w:t>For each horizontal line, measure the following values:</w:t>
      </w:r>
    </w:p>
    <w:p w14:paraId="75758918" w14:textId="5C2509BB" w:rsidR="002318D0" w:rsidRPr="00904B7A" w:rsidRDefault="002318D0" w:rsidP="003D25AA">
      <w:pPr>
        <w:pStyle w:val="HBulletListindent"/>
      </w:pPr>
      <w:r w:rsidRPr="00904B7A">
        <w:t>HS_POLARITY = HSYNC active value</w:t>
      </w:r>
      <w:r w:rsidR="00C6010E">
        <w:t>.</w:t>
      </w:r>
    </w:p>
    <w:p w14:paraId="39194A24" w14:textId="4BB69FA0" w:rsidR="002318D0" w:rsidRPr="00904B7A" w:rsidRDefault="002318D0" w:rsidP="003D25AA">
      <w:pPr>
        <w:pStyle w:val="HBulletListindent"/>
      </w:pPr>
      <w:r w:rsidRPr="00904B7A">
        <w:t xml:space="preserve">HS_LEN = number of </w:t>
      </w:r>
      <w:r w:rsidR="00D24893" w:rsidRPr="00904B7A">
        <w:t>Pixel</w:t>
      </w:r>
      <w:r w:rsidRPr="00904B7A">
        <w:t>s that HSYNC remains active</w:t>
      </w:r>
      <w:r w:rsidR="00C6010E">
        <w:t>.</w:t>
      </w:r>
    </w:p>
    <w:p w14:paraId="1A3E1AA0" w14:textId="54F81B6B" w:rsidR="002318D0" w:rsidRPr="00904B7A" w:rsidRDefault="002318D0" w:rsidP="003D25AA">
      <w:pPr>
        <w:pStyle w:val="HBulletListindent"/>
      </w:pPr>
      <w:r w:rsidRPr="00904B7A">
        <w:t xml:space="preserve">VIDEO_TO_HS = number of </w:t>
      </w:r>
      <w:r w:rsidR="00D24893" w:rsidRPr="00904B7A">
        <w:t>Pixel</w:t>
      </w:r>
      <w:r w:rsidRPr="00904B7A">
        <w:t xml:space="preserve">s </w:t>
      </w:r>
      <w:r w:rsidR="00C73748" w:rsidRPr="00904B7A">
        <w:t>from the end of the</w:t>
      </w:r>
      <w:r w:rsidRPr="00904B7A">
        <w:t xml:space="preserve"> Video Data Period to </w:t>
      </w:r>
      <w:r w:rsidR="00C73748" w:rsidRPr="00904B7A">
        <w:t xml:space="preserve">the </w:t>
      </w:r>
      <w:r w:rsidRPr="00904B7A">
        <w:t>HSYNC active edge</w:t>
      </w:r>
      <w:r w:rsidR="00C6010E">
        <w:t>.</w:t>
      </w:r>
    </w:p>
    <w:p w14:paraId="5B9033E8" w14:textId="4D40CA96" w:rsidR="002318D0" w:rsidRPr="00904B7A" w:rsidRDefault="002318D0" w:rsidP="003D25AA">
      <w:pPr>
        <w:pStyle w:val="HBulletListindent"/>
      </w:pPr>
      <w:r w:rsidRPr="00904B7A">
        <w:t xml:space="preserve">H_ACTIVE = number of </w:t>
      </w:r>
      <w:r w:rsidR="00D24893" w:rsidRPr="00904B7A">
        <w:t>Pixel</w:t>
      </w:r>
      <w:r w:rsidRPr="00904B7A">
        <w:t xml:space="preserve">s in </w:t>
      </w:r>
      <w:r w:rsidR="00C73748" w:rsidRPr="00904B7A">
        <w:t xml:space="preserve">the </w:t>
      </w:r>
      <w:r w:rsidRPr="00904B7A">
        <w:t>Video Data Period minus 2 (for Guard Band)</w:t>
      </w:r>
      <w:r w:rsidR="00C6010E">
        <w:t>.</w:t>
      </w:r>
    </w:p>
    <w:p w14:paraId="46242592" w14:textId="49A8B9DA" w:rsidR="002318D0" w:rsidRPr="00904B7A" w:rsidRDefault="002318D0" w:rsidP="003D25AA">
      <w:pPr>
        <w:pStyle w:val="HBulletListindent"/>
      </w:pPr>
      <w:r w:rsidRPr="00904B7A">
        <w:t xml:space="preserve">H_TOTAL = number of </w:t>
      </w:r>
      <w:r w:rsidR="00D24893" w:rsidRPr="00904B7A">
        <w:t>Pixel</w:t>
      </w:r>
      <w:r w:rsidRPr="00904B7A">
        <w:t>s between two HSYNC active edges</w:t>
      </w:r>
      <w:r w:rsidR="00C6010E">
        <w:t>.</w:t>
      </w:r>
    </w:p>
    <w:p w14:paraId="437C9FD9" w14:textId="77777777" w:rsidR="002318D0" w:rsidRPr="00904B7A" w:rsidRDefault="002318D0" w:rsidP="003D25AA">
      <w:pPr>
        <w:pStyle w:val="HBody"/>
      </w:pPr>
    </w:p>
    <w:p w14:paraId="73C22728" w14:textId="68EEC678" w:rsidR="002318D0" w:rsidRPr="00904B7A" w:rsidRDefault="002318D0" w:rsidP="00090867">
      <w:pPr>
        <w:pStyle w:val="HList1"/>
        <w:numPr>
          <w:ilvl w:val="1"/>
          <w:numId w:val="9"/>
        </w:numPr>
      </w:pPr>
      <w:r w:rsidRPr="00904B7A">
        <w:t xml:space="preserve">If any </w:t>
      </w:r>
      <w:r w:rsidR="00215F82" w:rsidRPr="00904B7A">
        <w:t xml:space="preserve">of the </w:t>
      </w:r>
      <w:r w:rsidRPr="00904B7A">
        <w:t>value</w:t>
      </w:r>
      <w:r w:rsidR="00215F82" w:rsidRPr="00904B7A">
        <w:t>s of</w:t>
      </w:r>
      <w:r w:rsidRPr="00904B7A">
        <w:t xml:space="preserve"> HS_POLARITY, HS_LEN, VIDEO_TO_HS, H_ACTIVE and H_TOTAL do not equal </w:t>
      </w:r>
      <w:r w:rsidR="00215F82" w:rsidRPr="00904B7A">
        <w:t xml:space="preserve">the correct </w:t>
      </w:r>
      <w:r w:rsidRPr="00904B7A">
        <w:t>value for the selected Video Format</w:t>
      </w:r>
      <w:r w:rsidR="00C6010E">
        <w:t>,</w:t>
      </w:r>
      <w:r w:rsidRPr="00904B7A">
        <w:t xml:space="preserve"> then FAIL.</w:t>
      </w:r>
    </w:p>
    <w:p w14:paraId="1413C1FC" w14:textId="0795BAE0" w:rsidR="002318D0" w:rsidRPr="00904B7A" w:rsidRDefault="002318D0" w:rsidP="00090867">
      <w:pPr>
        <w:pStyle w:val="HList1"/>
        <w:numPr>
          <w:ilvl w:val="1"/>
          <w:numId w:val="9"/>
        </w:numPr>
      </w:pPr>
      <w:r w:rsidRPr="00904B7A">
        <w:t>For each field, measure the following values:</w:t>
      </w:r>
    </w:p>
    <w:p w14:paraId="5505AABA" w14:textId="1A0AD512" w:rsidR="002318D0" w:rsidRPr="00904B7A" w:rsidRDefault="002318D0" w:rsidP="003D25AA">
      <w:pPr>
        <w:pStyle w:val="HBulletListindent"/>
      </w:pPr>
      <w:r w:rsidRPr="00904B7A">
        <w:t>VS_POLARITY = VSYNC active value</w:t>
      </w:r>
      <w:r w:rsidR="00C6010E">
        <w:t>.</w:t>
      </w:r>
    </w:p>
    <w:p w14:paraId="557374AA" w14:textId="24A9B3EB" w:rsidR="002318D0" w:rsidRPr="00904B7A" w:rsidRDefault="002318D0" w:rsidP="003D25AA">
      <w:pPr>
        <w:pStyle w:val="HBulletListindent"/>
      </w:pPr>
      <w:r w:rsidRPr="00904B7A">
        <w:t xml:space="preserve">VS_LEN = number of </w:t>
      </w:r>
      <w:r w:rsidR="00D24893" w:rsidRPr="00904B7A">
        <w:t>Pixel</w:t>
      </w:r>
      <w:r w:rsidRPr="00904B7A">
        <w:t xml:space="preserve">s that VSYNC remains active divided by H_TOTAL, rounded to </w:t>
      </w:r>
      <w:r w:rsidR="00B7624E" w:rsidRPr="00904B7A">
        <w:t xml:space="preserve">the </w:t>
      </w:r>
      <w:r w:rsidRPr="00904B7A">
        <w:t>nearest integer</w:t>
      </w:r>
    </w:p>
    <w:p w14:paraId="494F8875" w14:textId="3965271C" w:rsidR="002318D0" w:rsidRPr="00904B7A" w:rsidRDefault="002318D0" w:rsidP="003D25AA">
      <w:pPr>
        <w:pStyle w:val="HBulletListindent"/>
      </w:pPr>
      <w:r w:rsidRPr="00904B7A">
        <w:t xml:space="preserve">V_ACTIVE = number of Video Data Periods between </w:t>
      </w:r>
      <w:r w:rsidR="00643C0C">
        <w:t>two consecutive</w:t>
      </w:r>
      <w:r w:rsidRPr="00904B7A">
        <w:t xml:space="preserve"> VSYNC active edge</w:t>
      </w:r>
      <w:r w:rsidR="00643C0C">
        <w:t>s</w:t>
      </w:r>
      <w:r w:rsidR="00C6010E">
        <w:t>.</w:t>
      </w:r>
    </w:p>
    <w:p w14:paraId="0B32BD29" w14:textId="006FED8D" w:rsidR="002318D0" w:rsidRPr="00904B7A" w:rsidRDefault="002318D0" w:rsidP="003D25AA">
      <w:pPr>
        <w:pStyle w:val="HBulletListindent"/>
      </w:pPr>
      <w:r w:rsidRPr="00904B7A">
        <w:t xml:space="preserve">V_TOTAL = number of </w:t>
      </w:r>
      <w:r w:rsidR="00D24893" w:rsidRPr="00904B7A">
        <w:t>Pixel</w:t>
      </w:r>
      <w:r w:rsidRPr="00904B7A">
        <w:t xml:space="preserve">s between </w:t>
      </w:r>
      <w:r w:rsidR="00B7624E" w:rsidRPr="00904B7A">
        <w:t xml:space="preserve">the </w:t>
      </w:r>
      <w:r w:rsidRPr="00904B7A">
        <w:t xml:space="preserve">VSYNC active edges divided by H_TOTAL, rounded to </w:t>
      </w:r>
      <w:r w:rsidR="00B7624E" w:rsidRPr="00904B7A">
        <w:t xml:space="preserve">the </w:t>
      </w:r>
      <w:r w:rsidRPr="00904B7A">
        <w:t>nearest half-integer</w:t>
      </w:r>
      <w:r w:rsidR="00C6010E">
        <w:t>.</w:t>
      </w:r>
    </w:p>
    <w:p w14:paraId="506E3390" w14:textId="77777777" w:rsidR="002318D0" w:rsidRPr="00904B7A" w:rsidRDefault="002318D0" w:rsidP="003D25AA">
      <w:pPr>
        <w:pStyle w:val="HBody"/>
      </w:pPr>
    </w:p>
    <w:p w14:paraId="348F7A67" w14:textId="45809105" w:rsidR="002318D0" w:rsidRPr="00904B7A" w:rsidRDefault="00AC2E7F" w:rsidP="00090867">
      <w:pPr>
        <w:pStyle w:val="HList1"/>
        <w:numPr>
          <w:ilvl w:val="1"/>
          <w:numId w:val="9"/>
        </w:numPr>
      </w:pPr>
      <w:r>
        <w:t>M</w:t>
      </w:r>
      <w:r w:rsidR="002318D0" w:rsidRPr="00904B7A">
        <w:t>easure the following value:</w:t>
      </w:r>
    </w:p>
    <w:p w14:paraId="7F579735" w14:textId="7275A2F6" w:rsidR="002318D0" w:rsidRPr="00904B7A" w:rsidRDefault="002318D0" w:rsidP="003D25AA">
      <w:pPr>
        <w:pStyle w:val="HBulletListCompact"/>
        <w:ind w:left="1418"/>
      </w:pPr>
      <w:r w:rsidRPr="00904B7A">
        <w:t>VS_TO_VIDEO = number of HSYNC pulses between</w:t>
      </w:r>
      <w:r w:rsidR="00B7624E" w:rsidRPr="00904B7A">
        <w:t xml:space="preserve"> the</w:t>
      </w:r>
      <w:r w:rsidRPr="00904B7A">
        <w:t xml:space="preserve"> VSYNC active edge and </w:t>
      </w:r>
      <w:r w:rsidR="00215F82" w:rsidRPr="00904B7A">
        <w:t xml:space="preserve">the </w:t>
      </w:r>
      <w:r w:rsidRPr="00904B7A">
        <w:t xml:space="preserve">first subsequent Video Data Period, not including </w:t>
      </w:r>
      <w:r w:rsidR="00215F82" w:rsidRPr="00904B7A">
        <w:t xml:space="preserve">the </w:t>
      </w:r>
      <w:r w:rsidRPr="00904B7A">
        <w:t xml:space="preserve">HSYNC pulse that is coincident (or nearly so) with </w:t>
      </w:r>
      <w:r w:rsidR="00215F82" w:rsidRPr="00904B7A">
        <w:t xml:space="preserve">the </w:t>
      </w:r>
      <w:r w:rsidRPr="00904B7A">
        <w:t>VSYNC active edge</w:t>
      </w:r>
      <w:r w:rsidR="001C082E">
        <w:t>.</w:t>
      </w:r>
    </w:p>
    <w:p w14:paraId="2EBCF42E" w14:textId="77777777" w:rsidR="002318D0" w:rsidRPr="00904B7A" w:rsidRDefault="002318D0" w:rsidP="003D25AA">
      <w:pPr>
        <w:pStyle w:val="HBody"/>
      </w:pPr>
    </w:p>
    <w:p w14:paraId="217BE8F1" w14:textId="3065AFCE" w:rsidR="002318D0" w:rsidRPr="00904B7A" w:rsidRDefault="002318D0" w:rsidP="00090867">
      <w:pPr>
        <w:pStyle w:val="HList1"/>
        <w:numPr>
          <w:ilvl w:val="1"/>
          <w:numId w:val="9"/>
        </w:numPr>
      </w:pPr>
      <w:r w:rsidRPr="00904B7A">
        <w:t xml:space="preserve">If any </w:t>
      </w:r>
      <w:r w:rsidR="00215F82" w:rsidRPr="00904B7A">
        <w:t xml:space="preserve">of the </w:t>
      </w:r>
      <w:r w:rsidRPr="00904B7A">
        <w:t>value</w:t>
      </w:r>
      <w:r w:rsidR="00215F82" w:rsidRPr="00904B7A">
        <w:t>s of</w:t>
      </w:r>
      <w:r w:rsidRPr="00904B7A">
        <w:t xml:space="preserve"> VS_POLARITY, VS_LEN, VS_TO_VIDEO, V_ACTIVE and V_TOTAL do</w:t>
      </w:r>
      <w:r w:rsidR="007A1580">
        <w:t>es</w:t>
      </w:r>
      <w:r w:rsidRPr="00904B7A">
        <w:t xml:space="preserve"> not equal </w:t>
      </w:r>
      <w:r w:rsidR="00215F82" w:rsidRPr="00904B7A">
        <w:t xml:space="preserve">the correct </w:t>
      </w:r>
      <w:r w:rsidRPr="00904B7A">
        <w:t>value for the selected Video Format</w:t>
      </w:r>
      <w:r w:rsidR="00711602">
        <w:t>,</w:t>
      </w:r>
      <w:r w:rsidRPr="00904B7A">
        <w:t xml:space="preserve"> then FAIL.</w:t>
      </w:r>
    </w:p>
    <w:p w14:paraId="29A42FA8" w14:textId="35A511C0" w:rsidR="002318D0" w:rsidRPr="00904B7A" w:rsidRDefault="002318D0" w:rsidP="00090867">
      <w:pPr>
        <w:pStyle w:val="HList1"/>
        <w:numPr>
          <w:ilvl w:val="1"/>
          <w:numId w:val="9"/>
        </w:numPr>
      </w:pPr>
      <w:r w:rsidRPr="00904B7A">
        <w:t xml:space="preserve">If the Source DUT is outputting a 3D Video Format in </w:t>
      </w:r>
      <w:r w:rsidR="00185105" w:rsidRPr="00904B7A">
        <w:t>Frame Packing</w:t>
      </w:r>
      <w:r w:rsidRPr="00904B7A">
        <w:t xml:space="preserve"> as 3D structure, examine the area inserted between the two Active video regions</w:t>
      </w:r>
      <w:r w:rsidR="005C0435" w:rsidRPr="00904B7A">
        <w:t>, the</w:t>
      </w:r>
      <w:r w:rsidR="007836BB" w:rsidRPr="00904B7A">
        <w:t xml:space="preserve"> </w:t>
      </w:r>
      <w:r w:rsidRPr="00904B7A">
        <w:t>“Active space”.</w:t>
      </w:r>
    </w:p>
    <w:p w14:paraId="1AC50C29" w14:textId="18A6D189" w:rsidR="002318D0" w:rsidRPr="00904B7A" w:rsidRDefault="002318D0" w:rsidP="00090867">
      <w:pPr>
        <w:pStyle w:val="HList1"/>
        <w:numPr>
          <w:ilvl w:val="2"/>
          <w:numId w:val="9"/>
        </w:numPr>
      </w:pPr>
      <w:r w:rsidRPr="00904B7A">
        <w:t xml:space="preserve">Examine the first </w:t>
      </w:r>
      <w:r w:rsidR="00D24893" w:rsidRPr="00904B7A">
        <w:t>Pixel</w:t>
      </w:r>
      <w:r w:rsidRPr="00904B7A">
        <w:t xml:space="preserve"> value in </w:t>
      </w:r>
      <w:r w:rsidR="005C0435" w:rsidRPr="00904B7A">
        <w:t xml:space="preserve">the </w:t>
      </w:r>
      <w:r w:rsidRPr="00904B7A">
        <w:t>“Active space”.</w:t>
      </w:r>
    </w:p>
    <w:p w14:paraId="28A1B2A1" w14:textId="77777777" w:rsidR="00480C09" w:rsidRDefault="002318D0" w:rsidP="00090867">
      <w:pPr>
        <w:pStyle w:val="HList1"/>
        <w:numPr>
          <w:ilvl w:val="2"/>
          <w:numId w:val="9"/>
        </w:numPr>
      </w:pPr>
      <w:r w:rsidRPr="00904B7A">
        <w:t>Compare th</w:t>
      </w:r>
      <w:r w:rsidR="007A1580">
        <w:t>is</w:t>
      </w:r>
      <w:r w:rsidRPr="00904B7A">
        <w:t xml:space="preserve"> first </w:t>
      </w:r>
      <w:r w:rsidR="00D24893" w:rsidRPr="00904B7A">
        <w:t>Pixel</w:t>
      </w:r>
      <w:r w:rsidRPr="00904B7A">
        <w:t xml:space="preserve"> value with </w:t>
      </w:r>
      <w:r w:rsidR="005C0435" w:rsidRPr="00904B7A">
        <w:t xml:space="preserve">the </w:t>
      </w:r>
      <w:r w:rsidRPr="00904B7A">
        <w:t xml:space="preserve">other </w:t>
      </w:r>
      <w:r w:rsidR="00D24893" w:rsidRPr="00904B7A">
        <w:t>Pixel</w:t>
      </w:r>
      <w:r w:rsidRPr="00904B7A">
        <w:t xml:space="preserve"> value</w:t>
      </w:r>
      <w:r w:rsidR="005C0435" w:rsidRPr="00904B7A">
        <w:t>s</w:t>
      </w:r>
      <w:r w:rsidRPr="00904B7A">
        <w:t xml:space="preserve"> in </w:t>
      </w:r>
      <w:r w:rsidR="005C0435" w:rsidRPr="00904B7A">
        <w:t xml:space="preserve">the </w:t>
      </w:r>
      <w:r w:rsidRPr="00904B7A">
        <w:t>“Active space”</w:t>
      </w:r>
      <w:r w:rsidR="00480C09">
        <w:t>.</w:t>
      </w:r>
    </w:p>
    <w:p w14:paraId="6FC61F53" w14:textId="08343103" w:rsidR="006D63EF" w:rsidRPr="00904B7A" w:rsidRDefault="00480C09" w:rsidP="00090867">
      <w:pPr>
        <w:pStyle w:val="HList1"/>
        <w:numPr>
          <w:ilvl w:val="2"/>
          <w:numId w:val="9"/>
        </w:numPr>
      </w:pPr>
      <w:r>
        <w:t>I</w:t>
      </w:r>
      <w:r w:rsidR="002318D0" w:rsidRPr="00904B7A">
        <w:t xml:space="preserve">f any </w:t>
      </w:r>
      <w:r w:rsidR="00D24893" w:rsidRPr="00904B7A">
        <w:t>Pixel</w:t>
      </w:r>
      <w:r w:rsidR="002318D0" w:rsidRPr="00904B7A">
        <w:t xml:space="preserve"> value differs from the first </w:t>
      </w:r>
      <w:r w:rsidR="00D24893" w:rsidRPr="00904B7A">
        <w:t>Pixel</w:t>
      </w:r>
      <w:r w:rsidR="002318D0" w:rsidRPr="00904B7A">
        <w:t xml:space="preserve"> value in </w:t>
      </w:r>
      <w:r w:rsidR="005C0435" w:rsidRPr="00904B7A">
        <w:t xml:space="preserve">the </w:t>
      </w:r>
      <w:r w:rsidR="002318D0" w:rsidRPr="00904B7A">
        <w:t>“Active space”</w:t>
      </w:r>
      <w:r w:rsidR="007A1580">
        <w:t>,</w:t>
      </w:r>
      <w:r w:rsidR="002318D0" w:rsidRPr="00904B7A">
        <w:t xml:space="preserve"> then FAIL.</w:t>
      </w:r>
      <w:r w:rsidR="005E69E4" w:rsidRPr="00904B7A">
        <w:br w:type="page"/>
      </w:r>
    </w:p>
    <w:p w14:paraId="13098C03" w14:textId="10A45CB2" w:rsidR="001F3A6B" w:rsidRPr="00904B7A" w:rsidRDefault="001F3A6B" w:rsidP="001F3A6B">
      <w:pPr>
        <w:pStyle w:val="Caption"/>
      </w:pPr>
      <w:bookmarkStart w:id="223" w:name="_Ref238886929"/>
      <w:bookmarkStart w:id="224" w:name="_Toc234530095"/>
      <w:bookmarkStart w:id="225" w:name="_Toc242777051"/>
      <w:r w:rsidRPr="00904B7A">
        <w:t xml:space="preserve">Table </w:t>
      </w:r>
      <w:fldSimple w:instr=" STYLEREF 1 \s ">
        <w:r w:rsidR="00B7622A">
          <w:rPr>
            <w:noProof/>
          </w:rPr>
          <w:t>7</w:t>
        </w:r>
      </w:fldSimple>
      <w:r w:rsidRPr="00904B7A">
        <w:noBreakHyphen/>
      </w:r>
      <w:fldSimple w:instr=" SEQ Table \* ARABIC \s 1 ">
        <w:r w:rsidR="00B7622A">
          <w:rPr>
            <w:noProof/>
          </w:rPr>
          <w:t>44</w:t>
        </w:r>
      </w:fldSimple>
      <w:bookmarkEnd w:id="223"/>
      <w:r w:rsidRPr="00904B7A">
        <w:t xml:space="preserve"> Source Video Timing - </w:t>
      </w:r>
      <w:r w:rsidR="00031D21" w:rsidRPr="00904B7A">
        <w:t>6G</w:t>
      </w:r>
      <w:r w:rsidR="007836BB" w:rsidRPr="00904B7A">
        <w:t xml:space="preserve"> </w:t>
      </w:r>
      <w:r w:rsidRPr="00904B7A">
        <w:t xml:space="preserve">– </w:t>
      </w:r>
      <w:r w:rsidR="00A66A4E">
        <w:t>2160p 3D</w:t>
      </w:r>
      <w:r w:rsidRPr="00904B7A">
        <w:t xml:space="preserve"> </w:t>
      </w:r>
      <w:r w:rsidR="004117DF" w:rsidRPr="00904B7A">
        <w:t>Video Timing</w:t>
      </w:r>
      <w:r w:rsidRPr="00904B7A">
        <w:t xml:space="preserve"> – Horizontal and Clock Parameters </w:t>
      </w:r>
      <w:r w:rsidRPr="00904B7A">
        <w:rPr>
          <w:rFonts w:hint="eastAsia"/>
        </w:rPr>
        <w:t xml:space="preserve">(3D Structure = </w:t>
      </w:r>
      <w:r w:rsidR="00185105" w:rsidRPr="00904B7A">
        <w:rPr>
          <w:rFonts w:hint="eastAsia"/>
        </w:rPr>
        <w:t>Frame Packing</w:t>
      </w:r>
      <w:r w:rsidRPr="00904B7A">
        <w:rPr>
          <w:rFonts w:hint="eastAsia"/>
        </w:rPr>
        <w:t>)</w:t>
      </w:r>
      <w:bookmarkEnd w:id="224"/>
      <w:bookmarkEnd w:id="225"/>
    </w:p>
    <w:tbl>
      <w:tblPr>
        <w:tblStyle w:val="Hdatatable"/>
        <w:tblW w:w="0" w:type="auto"/>
        <w:tblLook w:val="0000" w:firstRow="0" w:lastRow="0" w:firstColumn="0" w:lastColumn="0" w:noHBand="0" w:noVBand="0"/>
      </w:tblPr>
      <w:tblGrid>
        <w:gridCol w:w="846"/>
        <w:gridCol w:w="2268"/>
        <w:gridCol w:w="1417"/>
        <w:gridCol w:w="993"/>
        <w:gridCol w:w="992"/>
        <w:gridCol w:w="992"/>
        <w:gridCol w:w="930"/>
        <w:gridCol w:w="850"/>
      </w:tblGrid>
      <w:tr w:rsidR="006D63EF" w:rsidRPr="00904B7A" w14:paraId="3D7B04B7" w14:textId="77777777" w:rsidTr="003D25AA">
        <w:tc>
          <w:tcPr>
            <w:tcW w:w="846" w:type="dxa"/>
          </w:tcPr>
          <w:p w14:paraId="6291B9FE" w14:textId="6729412C" w:rsidR="006D63EF" w:rsidRPr="00904B7A" w:rsidRDefault="006D63EF" w:rsidP="003D25AA">
            <w:pPr>
              <w:pStyle w:val="Hdatatableheading"/>
            </w:pPr>
            <w:r w:rsidRPr="00904B7A">
              <w:t xml:space="preserve">CEA </w:t>
            </w:r>
            <w:r w:rsidRPr="00904B7A">
              <w:br/>
            </w:r>
            <w:r w:rsidR="00BC279A" w:rsidRPr="00904B7A">
              <w:t>VIC</w:t>
            </w:r>
          </w:p>
        </w:tc>
        <w:tc>
          <w:tcPr>
            <w:tcW w:w="2268" w:type="dxa"/>
          </w:tcPr>
          <w:p w14:paraId="0B9938AB" w14:textId="77777777" w:rsidR="006D63EF" w:rsidRPr="00904B7A" w:rsidRDefault="006D63EF" w:rsidP="003D25AA">
            <w:pPr>
              <w:pStyle w:val="Hdatatableheading"/>
            </w:pPr>
            <w:r w:rsidRPr="00904B7A">
              <w:t>Format</w:t>
            </w:r>
          </w:p>
        </w:tc>
        <w:tc>
          <w:tcPr>
            <w:tcW w:w="1417" w:type="dxa"/>
          </w:tcPr>
          <w:p w14:paraId="101FA11C" w14:textId="77777777" w:rsidR="006D63EF" w:rsidRPr="00904B7A" w:rsidRDefault="006D63EF" w:rsidP="003D25AA">
            <w:pPr>
              <w:pStyle w:val="Hdatatableheading"/>
            </w:pPr>
            <w:r w:rsidRPr="00904B7A">
              <w:t xml:space="preserve">Pixel </w:t>
            </w:r>
            <w:r w:rsidRPr="00904B7A">
              <w:br/>
              <w:t>Clock (MHz)</w:t>
            </w:r>
          </w:p>
        </w:tc>
        <w:tc>
          <w:tcPr>
            <w:tcW w:w="993" w:type="dxa"/>
          </w:tcPr>
          <w:p w14:paraId="2874705C" w14:textId="663C8227" w:rsidR="006D63EF" w:rsidRPr="00904B7A" w:rsidRDefault="006D63EF" w:rsidP="003D25AA">
            <w:pPr>
              <w:pStyle w:val="Hdatatableheading"/>
            </w:pPr>
            <w:r w:rsidRPr="00904B7A">
              <w:t>H_</w:t>
            </w:r>
            <w:r w:rsidRPr="00904B7A">
              <w:br/>
              <w:t>TOTAL Pixels</w:t>
            </w:r>
            <w:r w:rsidR="00E76DD4" w:rsidRPr="00904B7A">
              <w:t>*</w:t>
            </w:r>
          </w:p>
        </w:tc>
        <w:tc>
          <w:tcPr>
            <w:tcW w:w="992" w:type="dxa"/>
          </w:tcPr>
          <w:p w14:paraId="16075450" w14:textId="44E47E25" w:rsidR="006D63EF" w:rsidRPr="00904B7A" w:rsidRDefault="006D63EF" w:rsidP="003D25AA">
            <w:pPr>
              <w:pStyle w:val="Hdatatableheading"/>
            </w:pPr>
            <w:r w:rsidRPr="00904B7A">
              <w:t>H_</w:t>
            </w:r>
            <w:r w:rsidRPr="00904B7A">
              <w:br/>
              <w:t>ACTIVE Pixels</w:t>
            </w:r>
            <w:r w:rsidR="00E76DD4" w:rsidRPr="00904B7A">
              <w:t>*</w:t>
            </w:r>
          </w:p>
        </w:tc>
        <w:tc>
          <w:tcPr>
            <w:tcW w:w="992" w:type="dxa"/>
          </w:tcPr>
          <w:p w14:paraId="323A4134" w14:textId="1AB472EB" w:rsidR="006D63EF" w:rsidRPr="00904B7A" w:rsidRDefault="006D63EF" w:rsidP="003D25AA">
            <w:pPr>
              <w:pStyle w:val="Hdatatableheading"/>
            </w:pPr>
            <w:r w:rsidRPr="00904B7A">
              <w:t>VID</w:t>
            </w:r>
            <w:r w:rsidR="002318D0" w:rsidRPr="00904B7A">
              <w:t>EO</w:t>
            </w:r>
            <w:r w:rsidRPr="00904B7A">
              <w:t>_</w:t>
            </w:r>
            <w:r w:rsidRPr="00904B7A">
              <w:br/>
              <w:t>TO_HS</w:t>
            </w:r>
            <w:r w:rsidRPr="00904B7A">
              <w:br/>
              <w:t>clocks</w:t>
            </w:r>
          </w:p>
        </w:tc>
        <w:tc>
          <w:tcPr>
            <w:tcW w:w="851" w:type="dxa"/>
          </w:tcPr>
          <w:p w14:paraId="7FE42DF2" w14:textId="77777777" w:rsidR="006D63EF" w:rsidRPr="00904B7A" w:rsidRDefault="006D63EF" w:rsidP="003D25AA">
            <w:pPr>
              <w:pStyle w:val="Hdatatableheading"/>
            </w:pPr>
            <w:r w:rsidRPr="00904B7A">
              <w:t>HS_</w:t>
            </w:r>
            <w:r w:rsidRPr="00904B7A">
              <w:br/>
              <w:t>POLR’Y</w:t>
            </w:r>
          </w:p>
        </w:tc>
        <w:tc>
          <w:tcPr>
            <w:tcW w:w="850" w:type="dxa"/>
          </w:tcPr>
          <w:p w14:paraId="6FC396BF" w14:textId="77777777" w:rsidR="006D63EF" w:rsidRPr="00904B7A" w:rsidRDefault="006D63EF" w:rsidP="003D25AA">
            <w:pPr>
              <w:pStyle w:val="Hdatatableheading"/>
            </w:pPr>
            <w:r w:rsidRPr="00904B7A">
              <w:t>HS_</w:t>
            </w:r>
            <w:r w:rsidRPr="00904B7A">
              <w:br/>
              <w:t>LEN</w:t>
            </w:r>
            <w:r w:rsidRPr="00904B7A">
              <w:br/>
              <w:t>clocks</w:t>
            </w:r>
          </w:p>
        </w:tc>
      </w:tr>
      <w:tr w:rsidR="006D63EF" w:rsidRPr="00904B7A" w14:paraId="47C60414" w14:textId="77777777" w:rsidTr="003D25AA">
        <w:tc>
          <w:tcPr>
            <w:tcW w:w="846" w:type="dxa"/>
          </w:tcPr>
          <w:p w14:paraId="3370A68A" w14:textId="77777777" w:rsidR="006D63EF" w:rsidRPr="00904B7A" w:rsidRDefault="006D63EF" w:rsidP="003D25AA">
            <w:pPr>
              <w:pStyle w:val="Hdatatablerows"/>
              <w:rPr>
                <w:lang w:eastAsia="ja-JP"/>
              </w:rPr>
            </w:pPr>
            <w:r w:rsidRPr="00904B7A">
              <w:rPr>
                <w:lang w:eastAsia="ja-JP"/>
              </w:rPr>
              <w:t>95, 105</w:t>
            </w:r>
          </w:p>
        </w:tc>
        <w:tc>
          <w:tcPr>
            <w:tcW w:w="2268" w:type="dxa"/>
          </w:tcPr>
          <w:p w14:paraId="03B1CF9B" w14:textId="442FCC0F" w:rsidR="006D63EF" w:rsidRPr="00904B7A" w:rsidRDefault="006F3284" w:rsidP="003D25AA">
            <w:pPr>
              <w:pStyle w:val="Hdatatablerows"/>
            </w:pPr>
            <w:r w:rsidRPr="00904B7A">
              <w:t>3840x2160p</w:t>
            </w:r>
            <w:r w:rsidR="006D63EF" w:rsidRPr="00904B7A">
              <w:t xml:space="preserve"> 29.97, 30Hz</w:t>
            </w:r>
          </w:p>
        </w:tc>
        <w:tc>
          <w:tcPr>
            <w:tcW w:w="1417" w:type="dxa"/>
          </w:tcPr>
          <w:p w14:paraId="57762E1F" w14:textId="77777777" w:rsidR="006D63EF" w:rsidRPr="00904B7A" w:rsidRDefault="006D63EF" w:rsidP="003D25AA">
            <w:pPr>
              <w:pStyle w:val="Hdatatablerows"/>
              <w:rPr>
                <w:lang w:eastAsia="ja-JP"/>
              </w:rPr>
            </w:pPr>
            <w:r w:rsidRPr="00904B7A">
              <w:rPr>
                <w:lang w:eastAsia="ja-JP"/>
              </w:rPr>
              <w:t>594</w:t>
            </w:r>
          </w:p>
          <w:p w14:paraId="6BD439AB" w14:textId="332B572C" w:rsidR="006D63EF" w:rsidRPr="00904B7A" w:rsidRDefault="006D63EF" w:rsidP="003D25AA">
            <w:pPr>
              <w:pStyle w:val="Hdatatablerows"/>
              <w:rPr>
                <w:lang w:eastAsia="ja-JP"/>
              </w:rPr>
            </w:pPr>
            <w:r w:rsidRPr="00904B7A">
              <w:rPr>
                <w:lang w:eastAsia="ja-JP"/>
              </w:rPr>
              <w:t>(TMDS clock is 148.5</w:t>
            </w:r>
            <w:r w:rsidR="00E76DD4" w:rsidRPr="00904B7A">
              <w:rPr>
                <w:lang w:eastAsia="ja-JP"/>
              </w:rPr>
              <w:t xml:space="preserve"> </w:t>
            </w:r>
            <w:r w:rsidR="00E76DD4" w:rsidRPr="00904B7A">
              <w:t>+0.5%/-0.6%</w:t>
            </w:r>
            <w:r w:rsidRPr="00904B7A">
              <w:rPr>
                <w:lang w:eastAsia="ja-JP"/>
              </w:rPr>
              <w:t>)</w:t>
            </w:r>
          </w:p>
        </w:tc>
        <w:tc>
          <w:tcPr>
            <w:tcW w:w="993" w:type="dxa"/>
          </w:tcPr>
          <w:p w14:paraId="47B5503A" w14:textId="77777777" w:rsidR="006D63EF" w:rsidRPr="00904B7A" w:rsidRDefault="006D63EF" w:rsidP="003D25AA">
            <w:pPr>
              <w:pStyle w:val="Hdatatablerows"/>
            </w:pPr>
            <w:r w:rsidRPr="00904B7A">
              <w:t>4400</w:t>
            </w:r>
          </w:p>
        </w:tc>
        <w:tc>
          <w:tcPr>
            <w:tcW w:w="992" w:type="dxa"/>
          </w:tcPr>
          <w:p w14:paraId="11D3ABB2" w14:textId="77777777" w:rsidR="006D63EF" w:rsidRPr="00904B7A" w:rsidRDefault="006D63EF" w:rsidP="003D25AA">
            <w:pPr>
              <w:pStyle w:val="Hdatatablerows"/>
            </w:pPr>
            <w:r w:rsidRPr="00904B7A">
              <w:t>3840</w:t>
            </w:r>
          </w:p>
        </w:tc>
        <w:tc>
          <w:tcPr>
            <w:tcW w:w="992" w:type="dxa"/>
          </w:tcPr>
          <w:p w14:paraId="006E915A" w14:textId="77777777" w:rsidR="006D63EF" w:rsidRPr="00904B7A" w:rsidRDefault="006D63EF" w:rsidP="003D25AA">
            <w:pPr>
              <w:pStyle w:val="Hdatatablerows"/>
            </w:pPr>
            <w:r w:rsidRPr="00904B7A">
              <w:t>176</w:t>
            </w:r>
          </w:p>
        </w:tc>
        <w:tc>
          <w:tcPr>
            <w:tcW w:w="851" w:type="dxa"/>
          </w:tcPr>
          <w:p w14:paraId="2CCADA53" w14:textId="77777777" w:rsidR="006D63EF" w:rsidRPr="00904B7A" w:rsidRDefault="006D63EF" w:rsidP="003D25AA">
            <w:pPr>
              <w:pStyle w:val="Hdatatablerows"/>
            </w:pPr>
            <w:r w:rsidRPr="00904B7A">
              <w:t>+</w:t>
            </w:r>
          </w:p>
        </w:tc>
        <w:tc>
          <w:tcPr>
            <w:tcW w:w="850" w:type="dxa"/>
          </w:tcPr>
          <w:p w14:paraId="7D267792" w14:textId="77777777" w:rsidR="006D63EF" w:rsidRPr="00904B7A" w:rsidRDefault="006D63EF" w:rsidP="003D25AA">
            <w:pPr>
              <w:pStyle w:val="Hdatatablerows"/>
            </w:pPr>
            <w:r w:rsidRPr="00904B7A">
              <w:t>88</w:t>
            </w:r>
          </w:p>
        </w:tc>
      </w:tr>
      <w:tr w:rsidR="006D63EF" w:rsidRPr="00904B7A" w14:paraId="041DCC81" w14:textId="77777777" w:rsidTr="003D25AA">
        <w:tc>
          <w:tcPr>
            <w:tcW w:w="846" w:type="dxa"/>
          </w:tcPr>
          <w:p w14:paraId="12974205" w14:textId="77777777" w:rsidR="006D63EF" w:rsidRPr="00904B7A" w:rsidRDefault="006D63EF" w:rsidP="003D25AA">
            <w:pPr>
              <w:pStyle w:val="Hdatatablerows"/>
              <w:rPr>
                <w:lang w:eastAsia="ja-JP"/>
              </w:rPr>
            </w:pPr>
            <w:r w:rsidRPr="00904B7A">
              <w:rPr>
                <w:lang w:eastAsia="ja-JP"/>
              </w:rPr>
              <w:t>94, 104</w:t>
            </w:r>
          </w:p>
        </w:tc>
        <w:tc>
          <w:tcPr>
            <w:tcW w:w="2268" w:type="dxa"/>
          </w:tcPr>
          <w:p w14:paraId="4FCC699F" w14:textId="724E4859" w:rsidR="006D63EF" w:rsidRPr="00904B7A" w:rsidRDefault="006F3284" w:rsidP="003D25AA">
            <w:pPr>
              <w:pStyle w:val="Hdatatablerows"/>
            </w:pPr>
            <w:r w:rsidRPr="00904B7A">
              <w:t>3840x2160p</w:t>
            </w:r>
            <w:r w:rsidR="006D63EF" w:rsidRPr="00904B7A">
              <w:t xml:space="preserve"> 25Hz</w:t>
            </w:r>
          </w:p>
        </w:tc>
        <w:tc>
          <w:tcPr>
            <w:tcW w:w="1417" w:type="dxa"/>
          </w:tcPr>
          <w:p w14:paraId="6FFCCE41" w14:textId="77777777" w:rsidR="006D63EF" w:rsidRPr="00904B7A" w:rsidRDefault="006D63EF" w:rsidP="003D25AA">
            <w:pPr>
              <w:pStyle w:val="Hdatatablerows"/>
              <w:rPr>
                <w:lang w:eastAsia="ja-JP"/>
              </w:rPr>
            </w:pPr>
            <w:r w:rsidRPr="00904B7A">
              <w:rPr>
                <w:lang w:eastAsia="ja-JP"/>
              </w:rPr>
              <w:t>594</w:t>
            </w:r>
          </w:p>
          <w:p w14:paraId="5081771E" w14:textId="68A0D29E" w:rsidR="006D63EF" w:rsidRPr="00904B7A" w:rsidRDefault="006D63EF" w:rsidP="003D25AA">
            <w:pPr>
              <w:pStyle w:val="Hdatatablerows"/>
              <w:rPr>
                <w:lang w:eastAsia="ja-JP"/>
              </w:rPr>
            </w:pPr>
            <w:r w:rsidRPr="00904B7A">
              <w:rPr>
                <w:lang w:eastAsia="ja-JP"/>
              </w:rPr>
              <w:t>(TMDS clock is 148.5</w:t>
            </w:r>
            <w:r w:rsidR="00E76DD4" w:rsidRPr="00904B7A">
              <w:rPr>
                <w:lang w:eastAsia="ja-JP"/>
              </w:rPr>
              <w:t xml:space="preserve"> </w:t>
            </w:r>
            <w:r w:rsidR="00E76DD4" w:rsidRPr="00904B7A">
              <w:t>+0.5%/-0.5%</w:t>
            </w:r>
            <w:r w:rsidRPr="00904B7A">
              <w:rPr>
                <w:lang w:eastAsia="ja-JP"/>
              </w:rPr>
              <w:t>)</w:t>
            </w:r>
          </w:p>
        </w:tc>
        <w:tc>
          <w:tcPr>
            <w:tcW w:w="993" w:type="dxa"/>
          </w:tcPr>
          <w:p w14:paraId="11C39C22" w14:textId="77777777" w:rsidR="006D63EF" w:rsidRPr="00904B7A" w:rsidRDefault="006D63EF" w:rsidP="003D25AA">
            <w:pPr>
              <w:pStyle w:val="Hdatatablerows"/>
            </w:pPr>
            <w:r w:rsidRPr="00904B7A">
              <w:t>5280</w:t>
            </w:r>
          </w:p>
        </w:tc>
        <w:tc>
          <w:tcPr>
            <w:tcW w:w="992" w:type="dxa"/>
          </w:tcPr>
          <w:p w14:paraId="18497CDA" w14:textId="77777777" w:rsidR="006D63EF" w:rsidRPr="00904B7A" w:rsidRDefault="006D63EF" w:rsidP="003D25AA">
            <w:pPr>
              <w:pStyle w:val="Hdatatablerows"/>
            </w:pPr>
            <w:r w:rsidRPr="00904B7A">
              <w:t>3840</w:t>
            </w:r>
          </w:p>
        </w:tc>
        <w:tc>
          <w:tcPr>
            <w:tcW w:w="992" w:type="dxa"/>
          </w:tcPr>
          <w:p w14:paraId="56476906" w14:textId="77777777" w:rsidR="006D63EF" w:rsidRPr="00904B7A" w:rsidRDefault="006D63EF" w:rsidP="003D25AA">
            <w:pPr>
              <w:pStyle w:val="Hdatatablerows"/>
            </w:pPr>
            <w:r w:rsidRPr="00904B7A">
              <w:t>1056</w:t>
            </w:r>
          </w:p>
        </w:tc>
        <w:tc>
          <w:tcPr>
            <w:tcW w:w="851" w:type="dxa"/>
          </w:tcPr>
          <w:p w14:paraId="0C94DD01" w14:textId="77777777" w:rsidR="006D63EF" w:rsidRPr="00904B7A" w:rsidRDefault="006D63EF" w:rsidP="003D25AA">
            <w:pPr>
              <w:pStyle w:val="Hdatatablerows"/>
            </w:pPr>
            <w:r w:rsidRPr="00904B7A">
              <w:t>+</w:t>
            </w:r>
          </w:p>
        </w:tc>
        <w:tc>
          <w:tcPr>
            <w:tcW w:w="850" w:type="dxa"/>
          </w:tcPr>
          <w:p w14:paraId="45EF3053" w14:textId="77777777" w:rsidR="006D63EF" w:rsidRPr="00904B7A" w:rsidRDefault="006D63EF" w:rsidP="003D25AA">
            <w:pPr>
              <w:pStyle w:val="Hdatatablerows"/>
            </w:pPr>
            <w:r w:rsidRPr="00904B7A">
              <w:t>88</w:t>
            </w:r>
          </w:p>
        </w:tc>
      </w:tr>
      <w:tr w:rsidR="006D63EF" w:rsidRPr="00904B7A" w14:paraId="17C14E47" w14:textId="77777777" w:rsidTr="003D25AA">
        <w:tc>
          <w:tcPr>
            <w:tcW w:w="846" w:type="dxa"/>
          </w:tcPr>
          <w:p w14:paraId="063B1701" w14:textId="77777777" w:rsidR="006D63EF" w:rsidRPr="00904B7A" w:rsidRDefault="006D63EF" w:rsidP="003D25AA">
            <w:pPr>
              <w:pStyle w:val="Hdatatablerows"/>
              <w:rPr>
                <w:lang w:eastAsia="ja-JP"/>
              </w:rPr>
            </w:pPr>
            <w:r w:rsidRPr="00904B7A">
              <w:rPr>
                <w:lang w:eastAsia="ja-JP"/>
              </w:rPr>
              <w:t>93, 103</w:t>
            </w:r>
          </w:p>
        </w:tc>
        <w:tc>
          <w:tcPr>
            <w:tcW w:w="2268" w:type="dxa"/>
          </w:tcPr>
          <w:p w14:paraId="23EE464D" w14:textId="3BA9E9B4" w:rsidR="006D63EF" w:rsidRPr="00904B7A" w:rsidRDefault="006F3284" w:rsidP="003D25AA">
            <w:pPr>
              <w:pStyle w:val="Hdatatablerows"/>
            </w:pPr>
            <w:r w:rsidRPr="00904B7A">
              <w:t>3840x2160p</w:t>
            </w:r>
            <w:r w:rsidR="006D63EF" w:rsidRPr="00904B7A">
              <w:t xml:space="preserve"> 23.98, 24Hz</w:t>
            </w:r>
          </w:p>
        </w:tc>
        <w:tc>
          <w:tcPr>
            <w:tcW w:w="1417" w:type="dxa"/>
          </w:tcPr>
          <w:p w14:paraId="070BAFA6" w14:textId="77777777" w:rsidR="006D63EF" w:rsidRPr="00904B7A" w:rsidRDefault="006D63EF" w:rsidP="003D25AA">
            <w:pPr>
              <w:pStyle w:val="Hdatatablerows"/>
              <w:rPr>
                <w:lang w:eastAsia="ja-JP"/>
              </w:rPr>
            </w:pPr>
            <w:r w:rsidRPr="00904B7A">
              <w:rPr>
                <w:lang w:eastAsia="ja-JP"/>
              </w:rPr>
              <w:t>594</w:t>
            </w:r>
          </w:p>
          <w:p w14:paraId="665E2534" w14:textId="663A33D4" w:rsidR="006D63EF" w:rsidRPr="00904B7A" w:rsidRDefault="006D63EF" w:rsidP="003D25AA">
            <w:pPr>
              <w:pStyle w:val="Hdatatablerows"/>
              <w:rPr>
                <w:lang w:eastAsia="ja-JP"/>
              </w:rPr>
            </w:pPr>
            <w:r w:rsidRPr="00904B7A">
              <w:rPr>
                <w:lang w:eastAsia="ja-JP"/>
              </w:rPr>
              <w:t>(TMDS clock is 148.5</w:t>
            </w:r>
            <w:r w:rsidR="00E76DD4" w:rsidRPr="00904B7A">
              <w:rPr>
                <w:lang w:eastAsia="ja-JP"/>
              </w:rPr>
              <w:t xml:space="preserve"> </w:t>
            </w:r>
            <w:r w:rsidR="00E76DD4" w:rsidRPr="00904B7A">
              <w:t>+0.5%/-0.6%</w:t>
            </w:r>
            <w:r w:rsidRPr="00904B7A">
              <w:rPr>
                <w:lang w:eastAsia="ja-JP"/>
              </w:rPr>
              <w:t>)</w:t>
            </w:r>
          </w:p>
        </w:tc>
        <w:tc>
          <w:tcPr>
            <w:tcW w:w="993" w:type="dxa"/>
          </w:tcPr>
          <w:p w14:paraId="44C63B0B" w14:textId="77777777" w:rsidR="006D63EF" w:rsidRPr="00904B7A" w:rsidRDefault="006D63EF" w:rsidP="003D25AA">
            <w:pPr>
              <w:pStyle w:val="Hdatatablerows"/>
            </w:pPr>
            <w:r w:rsidRPr="00904B7A">
              <w:t>5500</w:t>
            </w:r>
          </w:p>
        </w:tc>
        <w:tc>
          <w:tcPr>
            <w:tcW w:w="992" w:type="dxa"/>
          </w:tcPr>
          <w:p w14:paraId="03D3F835" w14:textId="77777777" w:rsidR="006D63EF" w:rsidRPr="00904B7A" w:rsidRDefault="006D63EF" w:rsidP="003D25AA">
            <w:pPr>
              <w:pStyle w:val="Hdatatablerows"/>
            </w:pPr>
            <w:r w:rsidRPr="00904B7A">
              <w:t>3840</w:t>
            </w:r>
          </w:p>
        </w:tc>
        <w:tc>
          <w:tcPr>
            <w:tcW w:w="992" w:type="dxa"/>
          </w:tcPr>
          <w:p w14:paraId="75E5A93F" w14:textId="77777777" w:rsidR="006D63EF" w:rsidRPr="00904B7A" w:rsidRDefault="006D63EF" w:rsidP="003D25AA">
            <w:pPr>
              <w:pStyle w:val="Hdatatablerows"/>
            </w:pPr>
            <w:r w:rsidRPr="00904B7A">
              <w:t>1276</w:t>
            </w:r>
          </w:p>
        </w:tc>
        <w:tc>
          <w:tcPr>
            <w:tcW w:w="851" w:type="dxa"/>
          </w:tcPr>
          <w:p w14:paraId="069AC53C" w14:textId="77777777" w:rsidR="006D63EF" w:rsidRPr="00904B7A" w:rsidRDefault="006D63EF" w:rsidP="003D25AA">
            <w:pPr>
              <w:pStyle w:val="Hdatatablerows"/>
            </w:pPr>
            <w:r w:rsidRPr="00904B7A">
              <w:t>+</w:t>
            </w:r>
          </w:p>
        </w:tc>
        <w:tc>
          <w:tcPr>
            <w:tcW w:w="850" w:type="dxa"/>
          </w:tcPr>
          <w:p w14:paraId="7A8D3F46" w14:textId="77777777" w:rsidR="006D63EF" w:rsidRPr="00904B7A" w:rsidRDefault="006D63EF" w:rsidP="003D25AA">
            <w:pPr>
              <w:pStyle w:val="Hdatatablerows"/>
            </w:pPr>
            <w:r w:rsidRPr="00904B7A">
              <w:t>88</w:t>
            </w:r>
          </w:p>
        </w:tc>
      </w:tr>
      <w:tr w:rsidR="006D63EF" w:rsidRPr="00904B7A" w14:paraId="2CA8179A" w14:textId="77777777" w:rsidTr="003D25AA">
        <w:tc>
          <w:tcPr>
            <w:tcW w:w="846" w:type="dxa"/>
          </w:tcPr>
          <w:p w14:paraId="6DE4B85B" w14:textId="77777777" w:rsidR="006D63EF" w:rsidRPr="00904B7A" w:rsidRDefault="006D63EF" w:rsidP="003D25AA">
            <w:pPr>
              <w:pStyle w:val="Hdatatablerows"/>
              <w:rPr>
                <w:lang w:eastAsia="ja-JP"/>
              </w:rPr>
            </w:pPr>
            <w:r w:rsidRPr="00904B7A">
              <w:rPr>
                <w:lang w:eastAsia="ja-JP"/>
              </w:rPr>
              <w:t>98</w:t>
            </w:r>
          </w:p>
        </w:tc>
        <w:tc>
          <w:tcPr>
            <w:tcW w:w="2268" w:type="dxa"/>
          </w:tcPr>
          <w:p w14:paraId="7A816E98" w14:textId="215C791A" w:rsidR="006D63EF" w:rsidRPr="00904B7A" w:rsidRDefault="00E61DBF" w:rsidP="003D25AA">
            <w:pPr>
              <w:pStyle w:val="Hdatatablerows"/>
            </w:pPr>
            <w:r w:rsidRPr="00904B7A">
              <w:t>4096x2160p</w:t>
            </w:r>
            <w:r w:rsidR="006D63EF" w:rsidRPr="00904B7A">
              <w:t xml:space="preserve"> 23.98, 24Hz</w:t>
            </w:r>
          </w:p>
        </w:tc>
        <w:tc>
          <w:tcPr>
            <w:tcW w:w="1417" w:type="dxa"/>
          </w:tcPr>
          <w:p w14:paraId="527CC104" w14:textId="77777777" w:rsidR="006D63EF" w:rsidRPr="00904B7A" w:rsidRDefault="006D63EF" w:rsidP="003D25AA">
            <w:pPr>
              <w:pStyle w:val="Hdatatablerows"/>
              <w:rPr>
                <w:lang w:eastAsia="ja-JP"/>
              </w:rPr>
            </w:pPr>
            <w:r w:rsidRPr="00904B7A">
              <w:rPr>
                <w:lang w:eastAsia="ja-JP"/>
              </w:rPr>
              <w:t>594</w:t>
            </w:r>
          </w:p>
          <w:p w14:paraId="1705A3C7" w14:textId="3C1D8DDF" w:rsidR="006D63EF" w:rsidRPr="00904B7A" w:rsidRDefault="006D63EF" w:rsidP="003D25AA">
            <w:pPr>
              <w:pStyle w:val="Hdatatablerows"/>
              <w:rPr>
                <w:lang w:eastAsia="ja-JP"/>
              </w:rPr>
            </w:pPr>
            <w:r w:rsidRPr="00904B7A">
              <w:rPr>
                <w:lang w:eastAsia="ja-JP"/>
              </w:rPr>
              <w:t>(TMDS clock is 148.5</w:t>
            </w:r>
            <w:r w:rsidR="00E76DD4" w:rsidRPr="00904B7A">
              <w:rPr>
                <w:lang w:eastAsia="ja-JP"/>
              </w:rPr>
              <w:t xml:space="preserve"> </w:t>
            </w:r>
            <w:r w:rsidR="00E76DD4" w:rsidRPr="00904B7A">
              <w:t>+0.5%/-0.5%</w:t>
            </w:r>
            <w:r w:rsidRPr="00904B7A">
              <w:rPr>
                <w:lang w:eastAsia="ja-JP"/>
              </w:rPr>
              <w:t>)</w:t>
            </w:r>
          </w:p>
        </w:tc>
        <w:tc>
          <w:tcPr>
            <w:tcW w:w="993" w:type="dxa"/>
          </w:tcPr>
          <w:p w14:paraId="4E68BD4B" w14:textId="77777777" w:rsidR="006D63EF" w:rsidRPr="00904B7A" w:rsidRDefault="006D63EF" w:rsidP="003D25AA">
            <w:pPr>
              <w:pStyle w:val="Hdatatablerows"/>
            </w:pPr>
            <w:r w:rsidRPr="00904B7A">
              <w:t>5500</w:t>
            </w:r>
          </w:p>
        </w:tc>
        <w:tc>
          <w:tcPr>
            <w:tcW w:w="992" w:type="dxa"/>
          </w:tcPr>
          <w:p w14:paraId="2332C256" w14:textId="77777777" w:rsidR="006D63EF" w:rsidRPr="00904B7A" w:rsidRDefault="006D63EF" w:rsidP="003D25AA">
            <w:pPr>
              <w:pStyle w:val="Hdatatablerows"/>
            </w:pPr>
            <w:r w:rsidRPr="00904B7A">
              <w:t>4096</w:t>
            </w:r>
          </w:p>
        </w:tc>
        <w:tc>
          <w:tcPr>
            <w:tcW w:w="992" w:type="dxa"/>
          </w:tcPr>
          <w:p w14:paraId="6D5619C8" w14:textId="77777777" w:rsidR="006D63EF" w:rsidRPr="00904B7A" w:rsidRDefault="006D63EF" w:rsidP="003D25AA">
            <w:pPr>
              <w:pStyle w:val="Hdatatablerows"/>
            </w:pPr>
            <w:r w:rsidRPr="00904B7A">
              <w:t>1020</w:t>
            </w:r>
          </w:p>
        </w:tc>
        <w:tc>
          <w:tcPr>
            <w:tcW w:w="851" w:type="dxa"/>
          </w:tcPr>
          <w:p w14:paraId="1B2804DF" w14:textId="77777777" w:rsidR="006D63EF" w:rsidRPr="00904B7A" w:rsidRDefault="006D63EF" w:rsidP="003D25AA">
            <w:pPr>
              <w:pStyle w:val="Hdatatablerows"/>
            </w:pPr>
            <w:r w:rsidRPr="00904B7A">
              <w:t>+</w:t>
            </w:r>
          </w:p>
        </w:tc>
        <w:tc>
          <w:tcPr>
            <w:tcW w:w="850" w:type="dxa"/>
          </w:tcPr>
          <w:p w14:paraId="694F9230" w14:textId="77777777" w:rsidR="006D63EF" w:rsidRPr="00904B7A" w:rsidRDefault="006D63EF" w:rsidP="003D25AA">
            <w:pPr>
              <w:pStyle w:val="Hdatatablerows"/>
            </w:pPr>
            <w:r w:rsidRPr="00904B7A">
              <w:t>88</w:t>
            </w:r>
          </w:p>
        </w:tc>
      </w:tr>
      <w:tr w:rsidR="006D63EF" w:rsidRPr="00904B7A" w14:paraId="62C9E863" w14:textId="77777777" w:rsidTr="003D25AA">
        <w:tc>
          <w:tcPr>
            <w:tcW w:w="846" w:type="dxa"/>
          </w:tcPr>
          <w:p w14:paraId="479E3275" w14:textId="77777777" w:rsidR="006D63EF" w:rsidRPr="00904B7A" w:rsidRDefault="006D63EF" w:rsidP="003D25AA">
            <w:pPr>
              <w:pStyle w:val="Hdatatablerows"/>
              <w:rPr>
                <w:lang w:eastAsia="ja-JP"/>
              </w:rPr>
            </w:pPr>
            <w:r w:rsidRPr="00904B7A">
              <w:rPr>
                <w:lang w:eastAsia="ja-JP"/>
              </w:rPr>
              <w:t>100</w:t>
            </w:r>
          </w:p>
        </w:tc>
        <w:tc>
          <w:tcPr>
            <w:tcW w:w="2268" w:type="dxa"/>
          </w:tcPr>
          <w:p w14:paraId="1B027F3C" w14:textId="1F1301D4" w:rsidR="006D63EF" w:rsidRPr="00904B7A" w:rsidRDefault="00E61DBF" w:rsidP="003D25AA">
            <w:pPr>
              <w:pStyle w:val="Hdatatablerows"/>
            </w:pPr>
            <w:r w:rsidRPr="00904B7A">
              <w:t>4096x2160p</w:t>
            </w:r>
            <w:r w:rsidR="006D63EF" w:rsidRPr="00904B7A">
              <w:t xml:space="preserve"> 29.97, 30Hz</w:t>
            </w:r>
          </w:p>
        </w:tc>
        <w:tc>
          <w:tcPr>
            <w:tcW w:w="1417" w:type="dxa"/>
          </w:tcPr>
          <w:p w14:paraId="49D7D446" w14:textId="77777777" w:rsidR="006D63EF" w:rsidRPr="00904B7A" w:rsidRDefault="006D63EF" w:rsidP="003D25AA">
            <w:pPr>
              <w:pStyle w:val="Hdatatablerows"/>
              <w:rPr>
                <w:lang w:eastAsia="ja-JP"/>
              </w:rPr>
            </w:pPr>
            <w:r w:rsidRPr="00904B7A">
              <w:rPr>
                <w:lang w:eastAsia="ja-JP"/>
              </w:rPr>
              <w:t>594</w:t>
            </w:r>
          </w:p>
          <w:p w14:paraId="77F75319" w14:textId="0FB4AE7F" w:rsidR="006D63EF" w:rsidRPr="00904B7A" w:rsidRDefault="006D63EF" w:rsidP="003D25AA">
            <w:pPr>
              <w:pStyle w:val="Hdatatablerows"/>
              <w:rPr>
                <w:lang w:eastAsia="ja-JP"/>
              </w:rPr>
            </w:pPr>
            <w:r w:rsidRPr="00904B7A">
              <w:rPr>
                <w:lang w:eastAsia="ja-JP"/>
              </w:rPr>
              <w:t>(TMDS clock is 148.5</w:t>
            </w:r>
            <w:r w:rsidR="00E76DD4" w:rsidRPr="00904B7A">
              <w:rPr>
                <w:lang w:eastAsia="ja-JP"/>
              </w:rPr>
              <w:t xml:space="preserve"> </w:t>
            </w:r>
            <w:r w:rsidR="00E76DD4" w:rsidRPr="00904B7A">
              <w:t>+0.5%/-0.6%</w:t>
            </w:r>
            <w:r w:rsidRPr="00904B7A">
              <w:rPr>
                <w:lang w:eastAsia="ja-JP"/>
              </w:rPr>
              <w:t>)</w:t>
            </w:r>
          </w:p>
        </w:tc>
        <w:tc>
          <w:tcPr>
            <w:tcW w:w="993" w:type="dxa"/>
          </w:tcPr>
          <w:p w14:paraId="663BE5D5" w14:textId="77777777" w:rsidR="006D63EF" w:rsidRPr="00904B7A" w:rsidRDefault="006D63EF" w:rsidP="003D25AA">
            <w:pPr>
              <w:pStyle w:val="Hdatatablerows"/>
            </w:pPr>
            <w:r w:rsidRPr="00904B7A">
              <w:t>4400</w:t>
            </w:r>
          </w:p>
        </w:tc>
        <w:tc>
          <w:tcPr>
            <w:tcW w:w="992" w:type="dxa"/>
          </w:tcPr>
          <w:p w14:paraId="22ED110B" w14:textId="77777777" w:rsidR="006D63EF" w:rsidRPr="00904B7A" w:rsidRDefault="006D63EF" w:rsidP="003D25AA">
            <w:pPr>
              <w:pStyle w:val="Hdatatablerows"/>
            </w:pPr>
            <w:r w:rsidRPr="00904B7A">
              <w:t>4096</w:t>
            </w:r>
          </w:p>
        </w:tc>
        <w:tc>
          <w:tcPr>
            <w:tcW w:w="992" w:type="dxa"/>
          </w:tcPr>
          <w:p w14:paraId="7BB3A5B7" w14:textId="77777777" w:rsidR="006D63EF" w:rsidRPr="00904B7A" w:rsidRDefault="006D63EF" w:rsidP="003D25AA">
            <w:pPr>
              <w:pStyle w:val="Hdatatablerows"/>
            </w:pPr>
            <w:r w:rsidRPr="00904B7A">
              <w:t>88</w:t>
            </w:r>
          </w:p>
        </w:tc>
        <w:tc>
          <w:tcPr>
            <w:tcW w:w="851" w:type="dxa"/>
          </w:tcPr>
          <w:p w14:paraId="35E94BB3" w14:textId="77777777" w:rsidR="006D63EF" w:rsidRPr="00904B7A" w:rsidRDefault="006D63EF" w:rsidP="003D25AA">
            <w:pPr>
              <w:pStyle w:val="Hdatatablerows"/>
            </w:pPr>
            <w:r w:rsidRPr="00904B7A">
              <w:t>+</w:t>
            </w:r>
          </w:p>
        </w:tc>
        <w:tc>
          <w:tcPr>
            <w:tcW w:w="850" w:type="dxa"/>
          </w:tcPr>
          <w:p w14:paraId="5209F35C" w14:textId="77777777" w:rsidR="006D63EF" w:rsidRPr="00904B7A" w:rsidRDefault="006D63EF" w:rsidP="003D25AA">
            <w:pPr>
              <w:pStyle w:val="Hdatatablerows"/>
            </w:pPr>
            <w:r w:rsidRPr="00904B7A">
              <w:t>88</w:t>
            </w:r>
          </w:p>
        </w:tc>
      </w:tr>
      <w:tr w:rsidR="006D63EF" w:rsidRPr="00904B7A" w14:paraId="21DCB20E" w14:textId="77777777" w:rsidTr="003D25AA">
        <w:tc>
          <w:tcPr>
            <w:tcW w:w="846" w:type="dxa"/>
          </w:tcPr>
          <w:p w14:paraId="76E5013E" w14:textId="77777777" w:rsidR="006D63EF" w:rsidRPr="00904B7A" w:rsidRDefault="006D63EF" w:rsidP="003D25AA">
            <w:pPr>
              <w:pStyle w:val="Hdatatablerows"/>
              <w:rPr>
                <w:lang w:eastAsia="ja-JP"/>
              </w:rPr>
            </w:pPr>
            <w:r w:rsidRPr="00904B7A">
              <w:rPr>
                <w:lang w:eastAsia="ja-JP"/>
              </w:rPr>
              <w:t>99</w:t>
            </w:r>
          </w:p>
        </w:tc>
        <w:tc>
          <w:tcPr>
            <w:tcW w:w="2268" w:type="dxa"/>
          </w:tcPr>
          <w:p w14:paraId="4A6D9B36" w14:textId="4B06E40A" w:rsidR="006D63EF" w:rsidRPr="00904B7A" w:rsidRDefault="00E61DBF" w:rsidP="003D25AA">
            <w:pPr>
              <w:pStyle w:val="Hdatatablerows"/>
            </w:pPr>
            <w:r w:rsidRPr="00904B7A">
              <w:t>4096x2160p</w:t>
            </w:r>
            <w:r w:rsidR="006D63EF" w:rsidRPr="00904B7A">
              <w:t xml:space="preserve"> 25Hz</w:t>
            </w:r>
          </w:p>
        </w:tc>
        <w:tc>
          <w:tcPr>
            <w:tcW w:w="1417" w:type="dxa"/>
          </w:tcPr>
          <w:p w14:paraId="69E851D6" w14:textId="77777777" w:rsidR="006D63EF" w:rsidRPr="00904B7A" w:rsidRDefault="006D63EF" w:rsidP="003D25AA">
            <w:pPr>
              <w:pStyle w:val="Hdatatablerows"/>
              <w:rPr>
                <w:lang w:eastAsia="ja-JP"/>
              </w:rPr>
            </w:pPr>
            <w:r w:rsidRPr="00904B7A">
              <w:rPr>
                <w:lang w:eastAsia="ja-JP"/>
              </w:rPr>
              <w:t>594</w:t>
            </w:r>
          </w:p>
          <w:p w14:paraId="10987C2D" w14:textId="0AC8381A" w:rsidR="006D63EF" w:rsidRPr="00904B7A" w:rsidRDefault="006D63EF" w:rsidP="003D25AA">
            <w:pPr>
              <w:pStyle w:val="Hdatatablerows"/>
              <w:rPr>
                <w:lang w:eastAsia="ja-JP"/>
              </w:rPr>
            </w:pPr>
            <w:r w:rsidRPr="00904B7A">
              <w:rPr>
                <w:lang w:eastAsia="ja-JP"/>
              </w:rPr>
              <w:t>(TMDS clock is 148.5</w:t>
            </w:r>
            <w:r w:rsidR="00E76DD4" w:rsidRPr="00904B7A">
              <w:rPr>
                <w:lang w:eastAsia="ja-JP"/>
              </w:rPr>
              <w:t xml:space="preserve"> </w:t>
            </w:r>
            <w:r w:rsidR="00E76DD4" w:rsidRPr="00904B7A">
              <w:t>+0.5%/-0.5%</w:t>
            </w:r>
            <w:r w:rsidRPr="00904B7A">
              <w:rPr>
                <w:lang w:eastAsia="ja-JP"/>
              </w:rPr>
              <w:t>)</w:t>
            </w:r>
          </w:p>
        </w:tc>
        <w:tc>
          <w:tcPr>
            <w:tcW w:w="993" w:type="dxa"/>
          </w:tcPr>
          <w:p w14:paraId="44E0805F" w14:textId="77777777" w:rsidR="006D63EF" w:rsidRPr="00904B7A" w:rsidRDefault="006D63EF" w:rsidP="003D25AA">
            <w:pPr>
              <w:pStyle w:val="Hdatatablerows"/>
            </w:pPr>
            <w:r w:rsidRPr="00904B7A">
              <w:t>5280</w:t>
            </w:r>
          </w:p>
        </w:tc>
        <w:tc>
          <w:tcPr>
            <w:tcW w:w="992" w:type="dxa"/>
          </w:tcPr>
          <w:p w14:paraId="73A994ED" w14:textId="77777777" w:rsidR="006D63EF" w:rsidRPr="00904B7A" w:rsidRDefault="006D63EF" w:rsidP="003D25AA">
            <w:pPr>
              <w:pStyle w:val="Hdatatablerows"/>
            </w:pPr>
            <w:r w:rsidRPr="00904B7A">
              <w:t>4096</w:t>
            </w:r>
          </w:p>
        </w:tc>
        <w:tc>
          <w:tcPr>
            <w:tcW w:w="992" w:type="dxa"/>
          </w:tcPr>
          <w:p w14:paraId="4BC32ED3" w14:textId="77777777" w:rsidR="006D63EF" w:rsidRPr="00904B7A" w:rsidRDefault="006D63EF" w:rsidP="003D25AA">
            <w:pPr>
              <w:pStyle w:val="Hdatatablerows"/>
            </w:pPr>
            <w:r w:rsidRPr="00904B7A">
              <w:t>968</w:t>
            </w:r>
          </w:p>
        </w:tc>
        <w:tc>
          <w:tcPr>
            <w:tcW w:w="851" w:type="dxa"/>
          </w:tcPr>
          <w:p w14:paraId="19E82FB1" w14:textId="77777777" w:rsidR="006D63EF" w:rsidRPr="00904B7A" w:rsidRDefault="006D63EF" w:rsidP="003D25AA">
            <w:pPr>
              <w:pStyle w:val="Hdatatablerows"/>
            </w:pPr>
            <w:r w:rsidRPr="00904B7A">
              <w:t>+</w:t>
            </w:r>
          </w:p>
        </w:tc>
        <w:tc>
          <w:tcPr>
            <w:tcW w:w="850" w:type="dxa"/>
          </w:tcPr>
          <w:p w14:paraId="7B7A675F" w14:textId="77777777" w:rsidR="006D63EF" w:rsidRPr="00904B7A" w:rsidRDefault="006D63EF" w:rsidP="003D25AA">
            <w:pPr>
              <w:pStyle w:val="Hdatatablerows"/>
            </w:pPr>
            <w:r w:rsidRPr="00904B7A">
              <w:t>88</w:t>
            </w:r>
          </w:p>
        </w:tc>
      </w:tr>
    </w:tbl>
    <w:p w14:paraId="76EE8511" w14:textId="625D244F" w:rsidR="00E76DD4" w:rsidRPr="00904B7A" w:rsidRDefault="00E76DD4" w:rsidP="00091A37">
      <w:pPr>
        <w:pStyle w:val="HBody"/>
        <w:rPr>
          <w:lang w:eastAsia="ja-JP"/>
        </w:rPr>
      </w:pPr>
      <w:r w:rsidRPr="00904B7A">
        <w:rPr>
          <w:rFonts w:hint="eastAsia"/>
          <w:lang w:eastAsia="ja-JP"/>
        </w:rPr>
        <w:t>*</w:t>
      </w:r>
      <w:r w:rsidRPr="00904B7A">
        <w:rPr>
          <w:lang w:eastAsia="ja-JP"/>
        </w:rPr>
        <w:t xml:space="preserve"> These values are informative. </w:t>
      </w:r>
      <w:r w:rsidR="00454837" w:rsidRPr="00904B7A">
        <w:rPr>
          <w:lang w:eastAsia="ja-JP"/>
        </w:rPr>
        <w:t xml:space="preserve"> </w:t>
      </w:r>
      <w:r w:rsidRPr="00904B7A">
        <w:rPr>
          <w:lang w:eastAsia="ja-JP"/>
        </w:rPr>
        <w:t xml:space="preserve">Refer to </w:t>
      </w:r>
      <w:r w:rsidR="009A164D">
        <w:t xml:space="preserve">CEA-861-F </w:t>
      </w:r>
      <w:r w:rsidR="00122E36" w:rsidRPr="00904B7A">
        <w:rPr>
          <w:lang w:eastAsia="ja-JP"/>
        </w:rPr>
        <w:t>Table 1</w:t>
      </w:r>
      <w:r w:rsidR="002318D0" w:rsidRPr="00904B7A">
        <w:rPr>
          <w:lang w:eastAsia="ja-JP"/>
        </w:rPr>
        <w:t xml:space="preserve"> for normative values</w:t>
      </w:r>
      <w:r w:rsidRPr="00904B7A">
        <w:rPr>
          <w:lang w:eastAsia="ja-JP"/>
        </w:rPr>
        <w:t>.</w:t>
      </w:r>
    </w:p>
    <w:p w14:paraId="22FD1247" w14:textId="5DC650AE" w:rsidR="001F3A6B" w:rsidRPr="00904B7A" w:rsidRDefault="001F3A6B" w:rsidP="001F3A6B">
      <w:pPr>
        <w:pStyle w:val="Caption"/>
      </w:pPr>
      <w:bookmarkStart w:id="226" w:name="_Toc234530096"/>
      <w:bookmarkStart w:id="227" w:name="Table_Source_3D_format_H_TB"/>
      <w:bookmarkStart w:id="228" w:name="_Toc242777052"/>
      <w:r w:rsidRPr="00904B7A">
        <w:t xml:space="preserve">Table </w:t>
      </w:r>
      <w:fldSimple w:instr=" STYLEREF 1 \s ">
        <w:r w:rsidR="00B7622A">
          <w:rPr>
            <w:noProof/>
          </w:rPr>
          <w:t>7</w:t>
        </w:r>
      </w:fldSimple>
      <w:r w:rsidRPr="00904B7A">
        <w:noBreakHyphen/>
      </w:r>
      <w:fldSimple w:instr=" SEQ Table \* ARABIC \s 1 ">
        <w:r w:rsidR="00B7622A">
          <w:rPr>
            <w:noProof/>
          </w:rPr>
          <w:t>45</w:t>
        </w:r>
      </w:fldSimple>
      <w:r w:rsidRPr="00904B7A">
        <w:t xml:space="preserve"> Source Video Timing - </w:t>
      </w:r>
      <w:r w:rsidR="00031D21" w:rsidRPr="00904B7A">
        <w:t>6G</w:t>
      </w:r>
      <w:r w:rsidR="007836BB" w:rsidRPr="00904B7A">
        <w:t xml:space="preserve"> </w:t>
      </w:r>
      <w:r w:rsidRPr="00904B7A">
        <w:t xml:space="preserve">– </w:t>
      </w:r>
      <w:r w:rsidR="00A66A4E">
        <w:t>2160p 3D</w:t>
      </w:r>
      <w:r w:rsidRPr="00904B7A">
        <w:t xml:space="preserve"> </w:t>
      </w:r>
      <w:r w:rsidR="004117DF" w:rsidRPr="00904B7A">
        <w:t>Video Timing</w:t>
      </w:r>
      <w:r w:rsidRPr="00904B7A">
        <w:t xml:space="preserve"> – Vertical Parameters </w:t>
      </w:r>
      <w:r w:rsidRPr="00904B7A">
        <w:rPr>
          <w:rFonts w:hint="eastAsia"/>
        </w:rPr>
        <w:t xml:space="preserve">(3D Structure = </w:t>
      </w:r>
      <w:r w:rsidR="00185105" w:rsidRPr="00904B7A">
        <w:rPr>
          <w:rFonts w:hint="eastAsia"/>
        </w:rPr>
        <w:t>Frame Packing</w:t>
      </w:r>
      <w:r w:rsidRPr="00904B7A">
        <w:rPr>
          <w:rFonts w:hint="eastAsia"/>
        </w:rPr>
        <w:t>)</w:t>
      </w:r>
      <w:bookmarkEnd w:id="226"/>
      <w:bookmarkEnd w:id="228"/>
    </w:p>
    <w:tbl>
      <w:tblPr>
        <w:tblW w:w="91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46"/>
        <w:gridCol w:w="2268"/>
        <w:gridCol w:w="1417"/>
        <w:gridCol w:w="1197"/>
        <w:gridCol w:w="1134"/>
        <w:gridCol w:w="1134"/>
        <w:gridCol w:w="1134"/>
      </w:tblGrid>
      <w:tr w:rsidR="00335A1B" w:rsidRPr="00904B7A" w14:paraId="5071942A" w14:textId="77777777" w:rsidTr="00F51F13">
        <w:tc>
          <w:tcPr>
            <w:tcW w:w="846" w:type="dxa"/>
            <w:tcBorders>
              <w:bottom w:val="single" w:sz="8" w:space="0" w:color="auto"/>
            </w:tcBorders>
          </w:tcPr>
          <w:p w14:paraId="5342DECA" w14:textId="77777777" w:rsidR="00335A1B" w:rsidRPr="00904B7A" w:rsidRDefault="00335A1B" w:rsidP="003D25AA">
            <w:pPr>
              <w:pStyle w:val="Hdatatableheading"/>
            </w:pPr>
            <w:r w:rsidRPr="00904B7A">
              <w:rPr>
                <w:lang w:eastAsia="ja-JP"/>
              </w:rPr>
              <w:br w:type="page"/>
            </w:r>
            <w:r w:rsidRPr="00904B7A">
              <w:t xml:space="preserve">CEA </w:t>
            </w:r>
            <w:r w:rsidRPr="00904B7A">
              <w:br/>
              <w:t>VIC</w:t>
            </w:r>
          </w:p>
        </w:tc>
        <w:tc>
          <w:tcPr>
            <w:tcW w:w="2268" w:type="dxa"/>
            <w:tcBorders>
              <w:bottom w:val="single" w:sz="8" w:space="0" w:color="auto"/>
            </w:tcBorders>
          </w:tcPr>
          <w:p w14:paraId="4769C1ED" w14:textId="77777777" w:rsidR="00335A1B" w:rsidRPr="00904B7A" w:rsidRDefault="00335A1B" w:rsidP="003D25AA">
            <w:pPr>
              <w:pStyle w:val="Hdatatableheading"/>
            </w:pPr>
            <w:r w:rsidRPr="00904B7A">
              <w:t>Format</w:t>
            </w:r>
          </w:p>
        </w:tc>
        <w:tc>
          <w:tcPr>
            <w:tcW w:w="1417" w:type="dxa"/>
            <w:tcBorders>
              <w:bottom w:val="single" w:sz="8" w:space="0" w:color="auto"/>
            </w:tcBorders>
          </w:tcPr>
          <w:p w14:paraId="3F417312" w14:textId="77777777" w:rsidR="00335A1B" w:rsidRPr="00904B7A" w:rsidRDefault="00335A1B" w:rsidP="003D25AA">
            <w:pPr>
              <w:pStyle w:val="Hdatatableheading"/>
            </w:pPr>
            <w:r w:rsidRPr="00904B7A">
              <w:t>V_</w:t>
            </w:r>
            <w:r w:rsidRPr="00904B7A">
              <w:br/>
              <w:t>TOTAL</w:t>
            </w:r>
            <w:r w:rsidRPr="00904B7A">
              <w:br/>
              <w:t>(lines)*</w:t>
            </w:r>
          </w:p>
        </w:tc>
        <w:tc>
          <w:tcPr>
            <w:tcW w:w="1197" w:type="dxa"/>
            <w:tcBorders>
              <w:bottom w:val="single" w:sz="8" w:space="0" w:color="auto"/>
            </w:tcBorders>
          </w:tcPr>
          <w:p w14:paraId="4CE84870" w14:textId="77777777" w:rsidR="00335A1B" w:rsidRPr="00904B7A" w:rsidRDefault="00335A1B" w:rsidP="003D25AA">
            <w:pPr>
              <w:pStyle w:val="Hdatatableheading"/>
            </w:pPr>
            <w:r w:rsidRPr="00904B7A">
              <w:t>V_</w:t>
            </w:r>
            <w:r w:rsidRPr="00904B7A">
              <w:br/>
              <w:t>ACTIVE (lines)*</w:t>
            </w:r>
          </w:p>
        </w:tc>
        <w:tc>
          <w:tcPr>
            <w:tcW w:w="1134" w:type="dxa"/>
            <w:tcBorders>
              <w:bottom w:val="single" w:sz="8" w:space="0" w:color="auto"/>
            </w:tcBorders>
          </w:tcPr>
          <w:p w14:paraId="062FD4CC" w14:textId="17A96ABB" w:rsidR="00335A1B" w:rsidRPr="00904B7A" w:rsidRDefault="00335A1B" w:rsidP="003D25AA">
            <w:pPr>
              <w:pStyle w:val="Hdatatableheading"/>
            </w:pPr>
            <w:r w:rsidRPr="00904B7A">
              <w:t>VS_</w:t>
            </w:r>
            <w:r w:rsidRPr="00904B7A">
              <w:br/>
              <w:t>TO_VID</w:t>
            </w:r>
            <w:r w:rsidR="002318D0" w:rsidRPr="00904B7A">
              <w:t>EO</w:t>
            </w:r>
            <w:r w:rsidRPr="00904B7A">
              <w:br/>
              <w:t>(lines)</w:t>
            </w:r>
          </w:p>
        </w:tc>
        <w:tc>
          <w:tcPr>
            <w:tcW w:w="1134" w:type="dxa"/>
            <w:tcBorders>
              <w:bottom w:val="single" w:sz="8" w:space="0" w:color="auto"/>
            </w:tcBorders>
          </w:tcPr>
          <w:p w14:paraId="74033CFF" w14:textId="77777777" w:rsidR="00335A1B" w:rsidRPr="00904B7A" w:rsidRDefault="00335A1B" w:rsidP="003D25AA">
            <w:pPr>
              <w:pStyle w:val="Hdatatableheading"/>
            </w:pPr>
            <w:r w:rsidRPr="00904B7A">
              <w:t>VS_</w:t>
            </w:r>
            <w:r w:rsidRPr="00904B7A">
              <w:br/>
              <w:t>LEN</w:t>
            </w:r>
            <w:r w:rsidRPr="00904B7A">
              <w:br/>
              <w:t>(lines)</w:t>
            </w:r>
          </w:p>
        </w:tc>
        <w:tc>
          <w:tcPr>
            <w:tcW w:w="1134" w:type="dxa"/>
            <w:tcBorders>
              <w:bottom w:val="single" w:sz="8" w:space="0" w:color="auto"/>
            </w:tcBorders>
          </w:tcPr>
          <w:p w14:paraId="3B47E6E4" w14:textId="77777777" w:rsidR="00335A1B" w:rsidRPr="00904B7A" w:rsidRDefault="00335A1B" w:rsidP="003D25AA">
            <w:pPr>
              <w:pStyle w:val="Hdatatableheading"/>
            </w:pPr>
            <w:r w:rsidRPr="00904B7A">
              <w:t>VS_</w:t>
            </w:r>
            <w:r w:rsidRPr="00904B7A">
              <w:br/>
              <w:t>POLR’Y</w:t>
            </w:r>
          </w:p>
        </w:tc>
      </w:tr>
      <w:tr w:rsidR="00335A1B" w:rsidRPr="00904B7A" w14:paraId="6DE9D552" w14:textId="77777777" w:rsidTr="005A3E26">
        <w:tc>
          <w:tcPr>
            <w:tcW w:w="846" w:type="dxa"/>
          </w:tcPr>
          <w:p w14:paraId="6C608A88" w14:textId="77777777" w:rsidR="00335A1B" w:rsidRPr="00904B7A" w:rsidRDefault="00335A1B" w:rsidP="003D25AA">
            <w:pPr>
              <w:pStyle w:val="Hdatatablerows"/>
            </w:pPr>
            <w:r w:rsidRPr="00904B7A">
              <w:rPr>
                <w:lang w:eastAsia="ja-JP"/>
              </w:rPr>
              <w:t>95, 105</w:t>
            </w:r>
          </w:p>
        </w:tc>
        <w:tc>
          <w:tcPr>
            <w:tcW w:w="2268" w:type="dxa"/>
          </w:tcPr>
          <w:p w14:paraId="4EAF7BD1" w14:textId="03307B6E" w:rsidR="00335A1B" w:rsidRPr="00904B7A" w:rsidRDefault="00335A1B" w:rsidP="003D25AA">
            <w:pPr>
              <w:pStyle w:val="Hdatatablerows"/>
            </w:pPr>
            <w:r w:rsidRPr="00904B7A">
              <w:t>3840x2160p 29.97, 30Hz</w:t>
            </w:r>
          </w:p>
        </w:tc>
        <w:tc>
          <w:tcPr>
            <w:tcW w:w="1417" w:type="dxa"/>
          </w:tcPr>
          <w:p w14:paraId="3D2DD6DE" w14:textId="77777777" w:rsidR="00335A1B" w:rsidRPr="00904B7A" w:rsidRDefault="00335A1B" w:rsidP="003D25AA">
            <w:pPr>
              <w:pStyle w:val="Hdatatablerows"/>
            </w:pPr>
            <w:r w:rsidRPr="00904B7A">
              <w:t>4500</w:t>
            </w:r>
          </w:p>
        </w:tc>
        <w:tc>
          <w:tcPr>
            <w:tcW w:w="1197" w:type="dxa"/>
          </w:tcPr>
          <w:p w14:paraId="2298E99A" w14:textId="77777777" w:rsidR="00335A1B" w:rsidRPr="00904B7A" w:rsidRDefault="00335A1B" w:rsidP="003D25AA">
            <w:pPr>
              <w:pStyle w:val="Hdatatablerows"/>
            </w:pPr>
            <w:r w:rsidRPr="00904B7A">
              <w:t>4410</w:t>
            </w:r>
          </w:p>
        </w:tc>
        <w:tc>
          <w:tcPr>
            <w:tcW w:w="1134" w:type="dxa"/>
          </w:tcPr>
          <w:p w14:paraId="5F468273" w14:textId="77777777" w:rsidR="00335A1B" w:rsidRPr="00904B7A" w:rsidRDefault="00335A1B" w:rsidP="003D25AA">
            <w:pPr>
              <w:pStyle w:val="Hdatatablerows"/>
            </w:pPr>
            <w:r w:rsidRPr="00904B7A">
              <w:t>82</w:t>
            </w:r>
          </w:p>
        </w:tc>
        <w:tc>
          <w:tcPr>
            <w:tcW w:w="1134" w:type="dxa"/>
          </w:tcPr>
          <w:p w14:paraId="2F0756E3" w14:textId="77777777" w:rsidR="00335A1B" w:rsidRPr="00904B7A" w:rsidRDefault="00335A1B" w:rsidP="003D25AA">
            <w:pPr>
              <w:pStyle w:val="Hdatatablerows"/>
            </w:pPr>
            <w:r w:rsidRPr="00904B7A">
              <w:t>10</w:t>
            </w:r>
          </w:p>
        </w:tc>
        <w:tc>
          <w:tcPr>
            <w:tcW w:w="1134" w:type="dxa"/>
          </w:tcPr>
          <w:p w14:paraId="479D0587" w14:textId="77777777" w:rsidR="00335A1B" w:rsidRPr="00904B7A" w:rsidRDefault="00335A1B" w:rsidP="003D25AA">
            <w:pPr>
              <w:pStyle w:val="Hdatatablerows"/>
            </w:pPr>
            <w:r w:rsidRPr="00904B7A">
              <w:t>+</w:t>
            </w:r>
          </w:p>
        </w:tc>
      </w:tr>
      <w:tr w:rsidR="00335A1B" w:rsidRPr="00904B7A" w14:paraId="4E925D98" w14:textId="77777777" w:rsidTr="005A3E26">
        <w:tc>
          <w:tcPr>
            <w:tcW w:w="846" w:type="dxa"/>
          </w:tcPr>
          <w:p w14:paraId="64AEE95C" w14:textId="77777777" w:rsidR="00335A1B" w:rsidRPr="00904B7A" w:rsidRDefault="00335A1B" w:rsidP="003D25AA">
            <w:pPr>
              <w:pStyle w:val="Hdatatablerows"/>
            </w:pPr>
            <w:r w:rsidRPr="00904B7A">
              <w:rPr>
                <w:lang w:eastAsia="ja-JP"/>
              </w:rPr>
              <w:t>94, 104</w:t>
            </w:r>
          </w:p>
        </w:tc>
        <w:tc>
          <w:tcPr>
            <w:tcW w:w="2268" w:type="dxa"/>
          </w:tcPr>
          <w:p w14:paraId="253B4E55" w14:textId="65D3C8FC" w:rsidR="00335A1B" w:rsidRPr="00904B7A" w:rsidRDefault="00335A1B" w:rsidP="003D25AA">
            <w:pPr>
              <w:pStyle w:val="Hdatatablerows"/>
            </w:pPr>
            <w:r w:rsidRPr="00904B7A">
              <w:t>3840x2160p 25Hz</w:t>
            </w:r>
          </w:p>
        </w:tc>
        <w:tc>
          <w:tcPr>
            <w:tcW w:w="1417" w:type="dxa"/>
          </w:tcPr>
          <w:p w14:paraId="6F38D989" w14:textId="77777777" w:rsidR="00335A1B" w:rsidRPr="00904B7A" w:rsidRDefault="00335A1B" w:rsidP="003D25AA">
            <w:pPr>
              <w:pStyle w:val="Hdatatablerows"/>
            </w:pPr>
            <w:r w:rsidRPr="00904B7A">
              <w:t>4500</w:t>
            </w:r>
          </w:p>
        </w:tc>
        <w:tc>
          <w:tcPr>
            <w:tcW w:w="1197" w:type="dxa"/>
          </w:tcPr>
          <w:p w14:paraId="72FE419F" w14:textId="77777777" w:rsidR="00335A1B" w:rsidRPr="00904B7A" w:rsidRDefault="00335A1B" w:rsidP="003D25AA">
            <w:pPr>
              <w:pStyle w:val="Hdatatablerows"/>
            </w:pPr>
            <w:r w:rsidRPr="00904B7A">
              <w:t>4410</w:t>
            </w:r>
          </w:p>
        </w:tc>
        <w:tc>
          <w:tcPr>
            <w:tcW w:w="1134" w:type="dxa"/>
          </w:tcPr>
          <w:p w14:paraId="1F285D7C" w14:textId="77777777" w:rsidR="00335A1B" w:rsidRPr="00904B7A" w:rsidRDefault="00335A1B" w:rsidP="003D25AA">
            <w:pPr>
              <w:pStyle w:val="Hdatatablerows"/>
            </w:pPr>
            <w:r w:rsidRPr="00904B7A">
              <w:t>82</w:t>
            </w:r>
          </w:p>
        </w:tc>
        <w:tc>
          <w:tcPr>
            <w:tcW w:w="1134" w:type="dxa"/>
          </w:tcPr>
          <w:p w14:paraId="6A97271A" w14:textId="77777777" w:rsidR="00335A1B" w:rsidRPr="00904B7A" w:rsidRDefault="00335A1B" w:rsidP="003D25AA">
            <w:pPr>
              <w:pStyle w:val="Hdatatablerows"/>
            </w:pPr>
            <w:r w:rsidRPr="00904B7A">
              <w:t>10</w:t>
            </w:r>
          </w:p>
        </w:tc>
        <w:tc>
          <w:tcPr>
            <w:tcW w:w="1134" w:type="dxa"/>
          </w:tcPr>
          <w:p w14:paraId="43C3EE1B" w14:textId="77777777" w:rsidR="00335A1B" w:rsidRPr="00904B7A" w:rsidRDefault="00335A1B" w:rsidP="003D25AA">
            <w:pPr>
              <w:pStyle w:val="Hdatatablerows"/>
            </w:pPr>
            <w:r w:rsidRPr="00904B7A">
              <w:t>+</w:t>
            </w:r>
          </w:p>
        </w:tc>
      </w:tr>
      <w:tr w:rsidR="00335A1B" w:rsidRPr="00904B7A" w14:paraId="69D26A53" w14:textId="77777777" w:rsidTr="005A3E26">
        <w:tc>
          <w:tcPr>
            <w:tcW w:w="846" w:type="dxa"/>
          </w:tcPr>
          <w:p w14:paraId="315B2C5B" w14:textId="77777777" w:rsidR="00335A1B" w:rsidRPr="00904B7A" w:rsidRDefault="00335A1B" w:rsidP="003D25AA">
            <w:pPr>
              <w:pStyle w:val="Hdatatablerows"/>
            </w:pPr>
            <w:r w:rsidRPr="00904B7A">
              <w:rPr>
                <w:lang w:eastAsia="ja-JP"/>
              </w:rPr>
              <w:t>93, 103</w:t>
            </w:r>
          </w:p>
        </w:tc>
        <w:tc>
          <w:tcPr>
            <w:tcW w:w="2268" w:type="dxa"/>
          </w:tcPr>
          <w:p w14:paraId="11C17D9F" w14:textId="05F6781C" w:rsidR="00335A1B" w:rsidRPr="00904B7A" w:rsidRDefault="00335A1B" w:rsidP="003D25AA">
            <w:pPr>
              <w:pStyle w:val="Hdatatablerows"/>
            </w:pPr>
            <w:r w:rsidRPr="00904B7A">
              <w:t>3840x2160p 23.98, 24Hz</w:t>
            </w:r>
          </w:p>
        </w:tc>
        <w:tc>
          <w:tcPr>
            <w:tcW w:w="1417" w:type="dxa"/>
          </w:tcPr>
          <w:p w14:paraId="46FCF914" w14:textId="77777777" w:rsidR="00335A1B" w:rsidRPr="00904B7A" w:rsidRDefault="00335A1B" w:rsidP="003D25AA">
            <w:pPr>
              <w:pStyle w:val="Hdatatablerows"/>
            </w:pPr>
            <w:r w:rsidRPr="00904B7A">
              <w:t>4500</w:t>
            </w:r>
          </w:p>
        </w:tc>
        <w:tc>
          <w:tcPr>
            <w:tcW w:w="1197" w:type="dxa"/>
          </w:tcPr>
          <w:p w14:paraId="71EC5692" w14:textId="77777777" w:rsidR="00335A1B" w:rsidRPr="00904B7A" w:rsidRDefault="00335A1B" w:rsidP="003D25AA">
            <w:pPr>
              <w:pStyle w:val="Hdatatablerows"/>
            </w:pPr>
            <w:r w:rsidRPr="00904B7A">
              <w:t>4410</w:t>
            </w:r>
          </w:p>
        </w:tc>
        <w:tc>
          <w:tcPr>
            <w:tcW w:w="1134" w:type="dxa"/>
          </w:tcPr>
          <w:p w14:paraId="12C204DF" w14:textId="77777777" w:rsidR="00335A1B" w:rsidRPr="00904B7A" w:rsidRDefault="00335A1B" w:rsidP="003D25AA">
            <w:pPr>
              <w:pStyle w:val="Hdatatablerows"/>
            </w:pPr>
            <w:r w:rsidRPr="00904B7A">
              <w:t>82</w:t>
            </w:r>
          </w:p>
        </w:tc>
        <w:tc>
          <w:tcPr>
            <w:tcW w:w="1134" w:type="dxa"/>
          </w:tcPr>
          <w:p w14:paraId="38418CCB" w14:textId="77777777" w:rsidR="00335A1B" w:rsidRPr="00904B7A" w:rsidRDefault="00335A1B" w:rsidP="003D25AA">
            <w:pPr>
              <w:pStyle w:val="Hdatatablerows"/>
            </w:pPr>
            <w:r w:rsidRPr="00904B7A">
              <w:t>10</w:t>
            </w:r>
          </w:p>
        </w:tc>
        <w:tc>
          <w:tcPr>
            <w:tcW w:w="1134" w:type="dxa"/>
          </w:tcPr>
          <w:p w14:paraId="45C320E9" w14:textId="77777777" w:rsidR="00335A1B" w:rsidRPr="00904B7A" w:rsidRDefault="00335A1B" w:rsidP="003D25AA">
            <w:pPr>
              <w:pStyle w:val="Hdatatablerows"/>
            </w:pPr>
            <w:r w:rsidRPr="00904B7A">
              <w:t>+</w:t>
            </w:r>
          </w:p>
        </w:tc>
      </w:tr>
      <w:tr w:rsidR="00335A1B" w:rsidRPr="00904B7A" w14:paraId="03FA56D2" w14:textId="77777777" w:rsidTr="005A3E26">
        <w:tc>
          <w:tcPr>
            <w:tcW w:w="846" w:type="dxa"/>
          </w:tcPr>
          <w:p w14:paraId="2B77B768" w14:textId="77777777" w:rsidR="00335A1B" w:rsidRPr="00904B7A" w:rsidRDefault="00335A1B" w:rsidP="003D25AA">
            <w:pPr>
              <w:pStyle w:val="Hdatatablerows"/>
            </w:pPr>
            <w:r w:rsidRPr="00904B7A">
              <w:rPr>
                <w:lang w:eastAsia="ja-JP"/>
              </w:rPr>
              <w:t>98</w:t>
            </w:r>
          </w:p>
        </w:tc>
        <w:tc>
          <w:tcPr>
            <w:tcW w:w="2268" w:type="dxa"/>
          </w:tcPr>
          <w:p w14:paraId="2AC3CEFA" w14:textId="7F28BDC6" w:rsidR="00335A1B" w:rsidRPr="00904B7A" w:rsidRDefault="00335A1B" w:rsidP="003D25AA">
            <w:pPr>
              <w:pStyle w:val="Hdatatablerows"/>
            </w:pPr>
            <w:r w:rsidRPr="00904B7A">
              <w:t>4096x2160p 23.98, 24Hz</w:t>
            </w:r>
          </w:p>
        </w:tc>
        <w:tc>
          <w:tcPr>
            <w:tcW w:w="1417" w:type="dxa"/>
          </w:tcPr>
          <w:p w14:paraId="34E8058B" w14:textId="77777777" w:rsidR="00335A1B" w:rsidRPr="00904B7A" w:rsidRDefault="00335A1B" w:rsidP="003D25AA">
            <w:pPr>
              <w:pStyle w:val="Hdatatablerows"/>
            </w:pPr>
            <w:r w:rsidRPr="00904B7A">
              <w:t>4500</w:t>
            </w:r>
          </w:p>
        </w:tc>
        <w:tc>
          <w:tcPr>
            <w:tcW w:w="1197" w:type="dxa"/>
          </w:tcPr>
          <w:p w14:paraId="44296C3A" w14:textId="77777777" w:rsidR="00335A1B" w:rsidRPr="00904B7A" w:rsidRDefault="00335A1B" w:rsidP="003D25AA">
            <w:pPr>
              <w:pStyle w:val="Hdatatablerows"/>
            </w:pPr>
            <w:r w:rsidRPr="00904B7A">
              <w:t>4410</w:t>
            </w:r>
          </w:p>
        </w:tc>
        <w:tc>
          <w:tcPr>
            <w:tcW w:w="1134" w:type="dxa"/>
          </w:tcPr>
          <w:p w14:paraId="0429D8E5" w14:textId="77777777" w:rsidR="00335A1B" w:rsidRPr="00904B7A" w:rsidRDefault="00335A1B" w:rsidP="003D25AA">
            <w:pPr>
              <w:pStyle w:val="Hdatatablerows"/>
            </w:pPr>
            <w:r w:rsidRPr="00904B7A">
              <w:t>82</w:t>
            </w:r>
          </w:p>
        </w:tc>
        <w:tc>
          <w:tcPr>
            <w:tcW w:w="1134" w:type="dxa"/>
          </w:tcPr>
          <w:p w14:paraId="54728B47" w14:textId="77777777" w:rsidR="00335A1B" w:rsidRPr="00904B7A" w:rsidRDefault="00335A1B" w:rsidP="003D25AA">
            <w:pPr>
              <w:pStyle w:val="Hdatatablerows"/>
            </w:pPr>
            <w:r w:rsidRPr="00904B7A">
              <w:t>10</w:t>
            </w:r>
          </w:p>
        </w:tc>
        <w:tc>
          <w:tcPr>
            <w:tcW w:w="1134" w:type="dxa"/>
          </w:tcPr>
          <w:p w14:paraId="49560493" w14:textId="77777777" w:rsidR="00335A1B" w:rsidRPr="00904B7A" w:rsidRDefault="00335A1B" w:rsidP="003D25AA">
            <w:pPr>
              <w:pStyle w:val="Hdatatablerows"/>
            </w:pPr>
            <w:r w:rsidRPr="00904B7A">
              <w:t>+</w:t>
            </w:r>
          </w:p>
        </w:tc>
      </w:tr>
      <w:tr w:rsidR="00335A1B" w:rsidRPr="00904B7A" w14:paraId="1AA55D4C" w14:textId="77777777" w:rsidTr="005A3E26">
        <w:tc>
          <w:tcPr>
            <w:tcW w:w="846" w:type="dxa"/>
          </w:tcPr>
          <w:p w14:paraId="6F2F2CB2" w14:textId="77777777" w:rsidR="00335A1B" w:rsidRPr="00904B7A" w:rsidRDefault="00335A1B" w:rsidP="003D25AA">
            <w:pPr>
              <w:pStyle w:val="Hdatatablerows"/>
            </w:pPr>
            <w:r w:rsidRPr="00904B7A">
              <w:rPr>
                <w:lang w:eastAsia="ja-JP"/>
              </w:rPr>
              <w:t>100</w:t>
            </w:r>
          </w:p>
        </w:tc>
        <w:tc>
          <w:tcPr>
            <w:tcW w:w="2268" w:type="dxa"/>
          </w:tcPr>
          <w:p w14:paraId="7FD297EE" w14:textId="4B6FA4D5" w:rsidR="00335A1B" w:rsidRPr="00904B7A" w:rsidRDefault="00335A1B" w:rsidP="003D25AA">
            <w:pPr>
              <w:pStyle w:val="Hdatatablerows"/>
            </w:pPr>
            <w:r w:rsidRPr="00904B7A">
              <w:t>4096x2160p 29.97, 30Hz</w:t>
            </w:r>
          </w:p>
        </w:tc>
        <w:tc>
          <w:tcPr>
            <w:tcW w:w="1417" w:type="dxa"/>
          </w:tcPr>
          <w:p w14:paraId="4D1B7B9F" w14:textId="77777777" w:rsidR="00335A1B" w:rsidRPr="00904B7A" w:rsidRDefault="00335A1B" w:rsidP="003D25AA">
            <w:pPr>
              <w:pStyle w:val="Hdatatablerows"/>
            </w:pPr>
            <w:r w:rsidRPr="00904B7A">
              <w:t>4500</w:t>
            </w:r>
          </w:p>
        </w:tc>
        <w:tc>
          <w:tcPr>
            <w:tcW w:w="1197" w:type="dxa"/>
          </w:tcPr>
          <w:p w14:paraId="32626DD6" w14:textId="77777777" w:rsidR="00335A1B" w:rsidRPr="00904B7A" w:rsidRDefault="00335A1B" w:rsidP="003D25AA">
            <w:pPr>
              <w:pStyle w:val="Hdatatablerows"/>
            </w:pPr>
            <w:r w:rsidRPr="00904B7A">
              <w:t>4410</w:t>
            </w:r>
          </w:p>
        </w:tc>
        <w:tc>
          <w:tcPr>
            <w:tcW w:w="1134" w:type="dxa"/>
          </w:tcPr>
          <w:p w14:paraId="051C73E0" w14:textId="77777777" w:rsidR="00335A1B" w:rsidRPr="00904B7A" w:rsidRDefault="00335A1B" w:rsidP="003D25AA">
            <w:pPr>
              <w:pStyle w:val="Hdatatablerows"/>
            </w:pPr>
            <w:r w:rsidRPr="00904B7A">
              <w:t>82</w:t>
            </w:r>
          </w:p>
        </w:tc>
        <w:tc>
          <w:tcPr>
            <w:tcW w:w="1134" w:type="dxa"/>
          </w:tcPr>
          <w:p w14:paraId="2F9616A4" w14:textId="77777777" w:rsidR="00335A1B" w:rsidRPr="00904B7A" w:rsidRDefault="00335A1B" w:rsidP="003D25AA">
            <w:pPr>
              <w:pStyle w:val="Hdatatablerows"/>
            </w:pPr>
            <w:r w:rsidRPr="00904B7A">
              <w:t>10</w:t>
            </w:r>
          </w:p>
        </w:tc>
        <w:tc>
          <w:tcPr>
            <w:tcW w:w="1134" w:type="dxa"/>
          </w:tcPr>
          <w:p w14:paraId="2BEF693F" w14:textId="77777777" w:rsidR="00335A1B" w:rsidRPr="00904B7A" w:rsidRDefault="00335A1B" w:rsidP="003D25AA">
            <w:pPr>
              <w:pStyle w:val="Hdatatablerows"/>
            </w:pPr>
            <w:r w:rsidRPr="00904B7A">
              <w:t>+</w:t>
            </w:r>
          </w:p>
        </w:tc>
      </w:tr>
      <w:tr w:rsidR="00335A1B" w:rsidRPr="00904B7A" w14:paraId="6C6207FE" w14:textId="77777777" w:rsidTr="005A3E26">
        <w:tc>
          <w:tcPr>
            <w:tcW w:w="846" w:type="dxa"/>
          </w:tcPr>
          <w:p w14:paraId="10691594" w14:textId="77777777" w:rsidR="00335A1B" w:rsidRPr="00904B7A" w:rsidRDefault="00335A1B" w:rsidP="003D25AA">
            <w:pPr>
              <w:pStyle w:val="Hdatatablerows"/>
            </w:pPr>
            <w:r w:rsidRPr="00904B7A">
              <w:rPr>
                <w:lang w:eastAsia="ja-JP"/>
              </w:rPr>
              <w:t>99</w:t>
            </w:r>
          </w:p>
        </w:tc>
        <w:tc>
          <w:tcPr>
            <w:tcW w:w="2268" w:type="dxa"/>
          </w:tcPr>
          <w:p w14:paraId="2A6D9580" w14:textId="00715133" w:rsidR="00335A1B" w:rsidRPr="00904B7A" w:rsidRDefault="00335A1B" w:rsidP="003D25AA">
            <w:pPr>
              <w:pStyle w:val="Hdatatablerows"/>
            </w:pPr>
            <w:r w:rsidRPr="00904B7A">
              <w:t>4096x2160p 25Hz</w:t>
            </w:r>
          </w:p>
        </w:tc>
        <w:tc>
          <w:tcPr>
            <w:tcW w:w="1417" w:type="dxa"/>
          </w:tcPr>
          <w:p w14:paraId="490D14F5" w14:textId="77777777" w:rsidR="00335A1B" w:rsidRPr="00904B7A" w:rsidRDefault="00335A1B" w:rsidP="003D25AA">
            <w:pPr>
              <w:pStyle w:val="Hdatatablerows"/>
            </w:pPr>
            <w:r w:rsidRPr="00904B7A">
              <w:t>4500</w:t>
            </w:r>
          </w:p>
        </w:tc>
        <w:tc>
          <w:tcPr>
            <w:tcW w:w="1197" w:type="dxa"/>
          </w:tcPr>
          <w:p w14:paraId="15E9E375" w14:textId="77777777" w:rsidR="00335A1B" w:rsidRPr="00904B7A" w:rsidRDefault="00335A1B" w:rsidP="003D25AA">
            <w:pPr>
              <w:pStyle w:val="Hdatatablerows"/>
            </w:pPr>
            <w:r w:rsidRPr="00904B7A">
              <w:t>4410</w:t>
            </w:r>
          </w:p>
        </w:tc>
        <w:tc>
          <w:tcPr>
            <w:tcW w:w="1134" w:type="dxa"/>
          </w:tcPr>
          <w:p w14:paraId="48C7BAEC" w14:textId="77777777" w:rsidR="00335A1B" w:rsidRPr="00904B7A" w:rsidRDefault="00335A1B" w:rsidP="003D25AA">
            <w:pPr>
              <w:pStyle w:val="Hdatatablerows"/>
            </w:pPr>
            <w:r w:rsidRPr="00904B7A">
              <w:t>82</w:t>
            </w:r>
          </w:p>
        </w:tc>
        <w:tc>
          <w:tcPr>
            <w:tcW w:w="1134" w:type="dxa"/>
          </w:tcPr>
          <w:p w14:paraId="315ACB26" w14:textId="77777777" w:rsidR="00335A1B" w:rsidRPr="00904B7A" w:rsidRDefault="00335A1B" w:rsidP="003D25AA">
            <w:pPr>
              <w:pStyle w:val="Hdatatablerows"/>
            </w:pPr>
            <w:r w:rsidRPr="00904B7A">
              <w:t>10</w:t>
            </w:r>
          </w:p>
        </w:tc>
        <w:tc>
          <w:tcPr>
            <w:tcW w:w="1134" w:type="dxa"/>
          </w:tcPr>
          <w:p w14:paraId="03303B5D" w14:textId="77777777" w:rsidR="00335A1B" w:rsidRPr="00904B7A" w:rsidRDefault="00335A1B" w:rsidP="003D25AA">
            <w:pPr>
              <w:pStyle w:val="Hdatatablerows"/>
            </w:pPr>
            <w:r w:rsidRPr="00904B7A">
              <w:t>+</w:t>
            </w:r>
          </w:p>
        </w:tc>
      </w:tr>
    </w:tbl>
    <w:p w14:paraId="2C6E5CBC" w14:textId="176D6C05" w:rsidR="006D63EF" w:rsidRPr="00904B7A" w:rsidRDefault="00E76DD4" w:rsidP="003D25AA">
      <w:pPr>
        <w:pStyle w:val="HBody"/>
        <w:rPr>
          <w:rFonts w:ascii="Arial" w:hAnsi="Arial" w:cs="Arial"/>
          <w:i/>
          <w:iCs/>
          <w:sz w:val="21"/>
          <w:szCs w:val="21"/>
          <w:lang w:eastAsia="ja-JP"/>
        </w:rPr>
      </w:pPr>
      <w:r w:rsidRPr="00904B7A">
        <w:rPr>
          <w:rFonts w:hint="eastAsia"/>
          <w:lang w:eastAsia="ja-JP"/>
        </w:rPr>
        <w:t>*</w:t>
      </w:r>
      <w:r w:rsidRPr="00904B7A">
        <w:rPr>
          <w:lang w:eastAsia="ja-JP"/>
        </w:rPr>
        <w:t xml:space="preserve"> These values are informative. </w:t>
      </w:r>
      <w:r w:rsidR="00454837" w:rsidRPr="00904B7A">
        <w:rPr>
          <w:lang w:eastAsia="ja-JP"/>
        </w:rPr>
        <w:t xml:space="preserve"> </w:t>
      </w:r>
      <w:r w:rsidRPr="00904B7A">
        <w:rPr>
          <w:lang w:eastAsia="ja-JP"/>
        </w:rPr>
        <w:t xml:space="preserve">Refer to </w:t>
      </w:r>
      <w:r w:rsidR="009A164D">
        <w:t xml:space="preserve">CEA-861-F </w:t>
      </w:r>
      <w:r w:rsidR="00122E36" w:rsidRPr="00904B7A">
        <w:rPr>
          <w:lang w:eastAsia="ja-JP"/>
        </w:rPr>
        <w:t>Table 1</w:t>
      </w:r>
      <w:r w:rsidR="002318D0" w:rsidRPr="00904B7A">
        <w:rPr>
          <w:lang w:eastAsia="ja-JP"/>
        </w:rPr>
        <w:t xml:space="preserve"> for normative values</w:t>
      </w:r>
      <w:r w:rsidRPr="00904B7A">
        <w:rPr>
          <w:lang w:eastAsia="ja-JP"/>
        </w:rPr>
        <w:t>.</w:t>
      </w:r>
      <w:bookmarkStart w:id="229" w:name="_Ref358132331"/>
    </w:p>
    <w:p w14:paraId="144232DB" w14:textId="7AB25B8B" w:rsidR="003C33D9" w:rsidRPr="00904B7A" w:rsidRDefault="003C33D9" w:rsidP="003C33D9">
      <w:pPr>
        <w:pStyle w:val="Caption"/>
      </w:pPr>
      <w:bookmarkStart w:id="230" w:name="_Toc234530097"/>
      <w:bookmarkStart w:id="231" w:name="_Toc242777053"/>
      <w:bookmarkEnd w:id="229"/>
      <w:r w:rsidRPr="00904B7A">
        <w:t xml:space="preserve">Table </w:t>
      </w:r>
      <w:fldSimple w:instr=" STYLEREF 1 \s ">
        <w:r w:rsidR="00B7622A">
          <w:rPr>
            <w:noProof/>
          </w:rPr>
          <w:t>7</w:t>
        </w:r>
      </w:fldSimple>
      <w:r w:rsidRPr="00904B7A">
        <w:noBreakHyphen/>
      </w:r>
      <w:fldSimple w:instr=" SEQ Table \* ARABIC \s 1 ">
        <w:r w:rsidR="00B7622A">
          <w:rPr>
            <w:noProof/>
          </w:rPr>
          <w:t>46</w:t>
        </w:r>
      </w:fldSimple>
      <w:r w:rsidRPr="00904B7A">
        <w:t xml:space="preserve"> Source Video Timing - </w:t>
      </w:r>
      <w:r w:rsidR="00031D21" w:rsidRPr="00904B7A">
        <w:t>6G</w:t>
      </w:r>
      <w:r w:rsidR="007836BB" w:rsidRPr="00904B7A">
        <w:t xml:space="preserve"> </w:t>
      </w:r>
      <w:r w:rsidRPr="00904B7A">
        <w:t xml:space="preserve">– </w:t>
      </w:r>
      <w:r w:rsidR="00A66A4E">
        <w:t>2160p 3D</w:t>
      </w:r>
      <w:r w:rsidRPr="00904B7A">
        <w:t xml:space="preserve"> </w:t>
      </w:r>
      <w:r w:rsidR="004117DF" w:rsidRPr="00904B7A">
        <w:t>Video Timing</w:t>
      </w:r>
      <w:r w:rsidRPr="00904B7A">
        <w:t xml:space="preserve"> – Horizontal and Clock Parameters </w:t>
      </w:r>
      <w:r w:rsidRPr="00904B7A">
        <w:rPr>
          <w:rFonts w:hint="eastAsia"/>
        </w:rPr>
        <w:t xml:space="preserve">(3D Structure = </w:t>
      </w:r>
      <w:r w:rsidRPr="00904B7A">
        <w:t>Side-by-Side (Half)</w:t>
      </w:r>
      <w:r w:rsidRPr="00904B7A">
        <w:rPr>
          <w:rFonts w:hint="eastAsia"/>
        </w:rPr>
        <w:t>)</w:t>
      </w:r>
      <w:bookmarkEnd w:id="230"/>
      <w:bookmarkEnd w:id="2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722"/>
        <w:gridCol w:w="2392"/>
        <w:gridCol w:w="1417"/>
        <w:gridCol w:w="993"/>
        <w:gridCol w:w="992"/>
        <w:gridCol w:w="873"/>
        <w:gridCol w:w="851"/>
        <w:gridCol w:w="992"/>
      </w:tblGrid>
      <w:tr w:rsidR="006D63EF" w:rsidRPr="00904B7A" w14:paraId="2BC17460" w14:textId="77777777" w:rsidTr="00F51F13">
        <w:trPr>
          <w:cantSplit/>
          <w:tblHeader/>
        </w:trPr>
        <w:tc>
          <w:tcPr>
            <w:tcW w:w="722" w:type="dxa"/>
          </w:tcPr>
          <w:p w14:paraId="0E8F6FFD" w14:textId="487A59C8" w:rsidR="006D63EF" w:rsidRPr="00904B7A" w:rsidRDefault="006D63EF" w:rsidP="003D25AA">
            <w:pPr>
              <w:pStyle w:val="Hdatatableheading"/>
            </w:pPr>
            <w:r w:rsidRPr="00904B7A">
              <w:t xml:space="preserve">CEA </w:t>
            </w:r>
            <w:r w:rsidRPr="00904B7A">
              <w:br/>
            </w:r>
            <w:r w:rsidR="00BC279A" w:rsidRPr="00904B7A">
              <w:t>VIC</w:t>
            </w:r>
          </w:p>
        </w:tc>
        <w:tc>
          <w:tcPr>
            <w:tcW w:w="2392" w:type="dxa"/>
          </w:tcPr>
          <w:p w14:paraId="2FC7ED9D" w14:textId="77777777" w:rsidR="006D63EF" w:rsidRPr="00904B7A" w:rsidRDefault="006D63EF" w:rsidP="003D25AA">
            <w:pPr>
              <w:pStyle w:val="Hdatatableheading"/>
            </w:pPr>
            <w:r w:rsidRPr="00904B7A">
              <w:t>Format</w:t>
            </w:r>
          </w:p>
        </w:tc>
        <w:tc>
          <w:tcPr>
            <w:tcW w:w="1417" w:type="dxa"/>
          </w:tcPr>
          <w:p w14:paraId="23F37C6C" w14:textId="77777777" w:rsidR="006D63EF" w:rsidRPr="00904B7A" w:rsidRDefault="006D63EF" w:rsidP="003D25AA">
            <w:pPr>
              <w:pStyle w:val="Hdatatableheading"/>
            </w:pPr>
            <w:r w:rsidRPr="00904B7A">
              <w:t xml:space="preserve">Pixel </w:t>
            </w:r>
            <w:r w:rsidRPr="00904B7A">
              <w:br/>
              <w:t>Clock (MHz)</w:t>
            </w:r>
          </w:p>
        </w:tc>
        <w:tc>
          <w:tcPr>
            <w:tcW w:w="993" w:type="dxa"/>
          </w:tcPr>
          <w:p w14:paraId="4EF913A6" w14:textId="287C1BD9" w:rsidR="006D63EF" w:rsidRPr="00904B7A" w:rsidRDefault="006D63EF" w:rsidP="003D25AA">
            <w:pPr>
              <w:pStyle w:val="Hdatatableheading"/>
            </w:pPr>
            <w:r w:rsidRPr="00904B7A">
              <w:t>H_</w:t>
            </w:r>
            <w:r w:rsidRPr="00904B7A">
              <w:br/>
              <w:t>TOTAL Pixels</w:t>
            </w:r>
            <w:r w:rsidR="00E76DD4" w:rsidRPr="00904B7A">
              <w:t>*</w:t>
            </w:r>
          </w:p>
        </w:tc>
        <w:tc>
          <w:tcPr>
            <w:tcW w:w="992" w:type="dxa"/>
          </w:tcPr>
          <w:p w14:paraId="4473AE08" w14:textId="724A3324" w:rsidR="006D63EF" w:rsidRPr="00904B7A" w:rsidRDefault="006D63EF" w:rsidP="003D25AA">
            <w:pPr>
              <w:pStyle w:val="Hdatatableheading"/>
            </w:pPr>
            <w:r w:rsidRPr="00904B7A">
              <w:t>H_</w:t>
            </w:r>
            <w:r w:rsidRPr="00904B7A">
              <w:br/>
              <w:t>ACTIVE Pixels</w:t>
            </w:r>
            <w:r w:rsidR="00E76DD4" w:rsidRPr="00904B7A">
              <w:t>*</w:t>
            </w:r>
          </w:p>
        </w:tc>
        <w:tc>
          <w:tcPr>
            <w:tcW w:w="850" w:type="dxa"/>
          </w:tcPr>
          <w:p w14:paraId="24E843DF" w14:textId="4DEEFB2C" w:rsidR="006D63EF" w:rsidRPr="00904B7A" w:rsidRDefault="006D63EF" w:rsidP="003D25AA">
            <w:pPr>
              <w:pStyle w:val="Hdatatableheading"/>
            </w:pPr>
            <w:r w:rsidRPr="00904B7A">
              <w:t>VID</w:t>
            </w:r>
            <w:r w:rsidR="002318D0" w:rsidRPr="00904B7A">
              <w:t>EO</w:t>
            </w:r>
            <w:r w:rsidRPr="00904B7A">
              <w:t>_</w:t>
            </w:r>
            <w:r w:rsidRPr="00904B7A">
              <w:br/>
              <w:t>TO_HS</w:t>
            </w:r>
            <w:r w:rsidRPr="00904B7A">
              <w:br/>
              <w:t>clocks</w:t>
            </w:r>
          </w:p>
        </w:tc>
        <w:tc>
          <w:tcPr>
            <w:tcW w:w="851" w:type="dxa"/>
          </w:tcPr>
          <w:p w14:paraId="7D80891E" w14:textId="77777777" w:rsidR="006D63EF" w:rsidRPr="00904B7A" w:rsidRDefault="006D63EF" w:rsidP="003D25AA">
            <w:pPr>
              <w:pStyle w:val="Hdatatableheading"/>
            </w:pPr>
            <w:r w:rsidRPr="00904B7A">
              <w:t>HS_</w:t>
            </w:r>
            <w:r w:rsidRPr="00904B7A">
              <w:br/>
              <w:t>POLR’Y</w:t>
            </w:r>
          </w:p>
        </w:tc>
        <w:tc>
          <w:tcPr>
            <w:tcW w:w="992" w:type="dxa"/>
          </w:tcPr>
          <w:p w14:paraId="47192C33" w14:textId="77777777" w:rsidR="006D63EF" w:rsidRPr="00904B7A" w:rsidRDefault="006D63EF" w:rsidP="003D25AA">
            <w:pPr>
              <w:pStyle w:val="Hdatatableheading"/>
            </w:pPr>
            <w:r w:rsidRPr="00904B7A">
              <w:t>HS_</w:t>
            </w:r>
            <w:r w:rsidRPr="00904B7A">
              <w:br/>
              <w:t>LEN</w:t>
            </w:r>
            <w:r w:rsidRPr="00904B7A">
              <w:br/>
              <w:t>clocks</w:t>
            </w:r>
          </w:p>
        </w:tc>
      </w:tr>
      <w:tr w:rsidR="006D63EF" w:rsidRPr="00904B7A" w14:paraId="0FECC4C6" w14:textId="77777777" w:rsidTr="00F51F13">
        <w:trPr>
          <w:cantSplit/>
        </w:trPr>
        <w:tc>
          <w:tcPr>
            <w:tcW w:w="722" w:type="dxa"/>
          </w:tcPr>
          <w:p w14:paraId="379A442B" w14:textId="77777777" w:rsidR="006D63EF" w:rsidRPr="00904B7A" w:rsidRDefault="006D63EF" w:rsidP="003D25AA">
            <w:pPr>
              <w:pStyle w:val="Hdatatablerows"/>
              <w:rPr>
                <w:lang w:eastAsia="ja-JP"/>
              </w:rPr>
            </w:pPr>
            <w:r w:rsidRPr="00904B7A">
              <w:rPr>
                <w:rFonts w:hint="eastAsia"/>
                <w:lang w:eastAsia="ja-JP"/>
              </w:rPr>
              <w:t>97</w:t>
            </w:r>
            <w:r w:rsidRPr="00904B7A">
              <w:rPr>
                <w:lang w:eastAsia="ja-JP"/>
              </w:rPr>
              <w:t>, 107</w:t>
            </w:r>
          </w:p>
        </w:tc>
        <w:tc>
          <w:tcPr>
            <w:tcW w:w="2392" w:type="dxa"/>
          </w:tcPr>
          <w:p w14:paraId="3435EF6D" w14:textId="5ED594DD" w:rsidR="006D63EF" w:rsidRPr="00904B7A" w:rsidRDefault="006F3284" w:rsidP="003D25AA">
            <w:pPr>
              <w:pStyle w:val="Hdatatablerows"/>
            </w:pPr>
            <w:r w:rsidRPr="00904B7A">
              <w:t>3840x2160p</w:t>
            </w:r>
            <w:r w:rsidR="006D63EF" w:rsidRPr="00904B7A">
              <w:t xml:space="preserve"> 59.94, 60Hz</w:t>
            </w:r>
          </w:p>
        </w:tc>
        <w:tc>
          <w:tcPr>
            <w:tcW w:w="1417" w:type="dxa"/>
          </w:tcPr>
          <w:p w14:paraId="142EFF38" w14:textId="77777777" w:rsidR="006D63EF" w:rsidRPr="00904B7A" w:rsidRDefault="006D63EF" w:rsidP="003D25AA">
            <w:pPr>
              <w:pStyle w:val="Hdatatablerows"/>
              <w:rPr>
                <w:lang w:eastAsia="ja-JP"/>
              </w:rPr>
            </w:pPr>
            <w:r w:rsidRPr="00904B7A">
              <w:rPr>
                <w:lang w:eastAsia="ja-JP"/>
              </w:rPr>
              <w:t>594</w:t>
            </w:r>
          </w:p>
          <w:p w14:paraId="6A01B9EB" w14:textId="13759FF6" w:rsidR="006D63EF" w:rsidRPr="00904B7A" w:rsidRDefault="006D63EF" w:rsidP="003D25AA">
            <w:pPr>
              <w:pStyle w:val="Hdatatablerows"/>
              <w:rPr>
                <w:lang w:eastAsia="ja-JP"/>
              </w:rPr>
            </w:pPr>
            <w:r w:rsidRPr="00904B7A">
              <w:rPr>
                <w:lang w:eastAsia="ja-JP"/>
              </w:rPr>
              <w:t>(TMDS clock is 148.5</w:t>
            </w:r>
            <w:r w:rsidR="00E76DD4" w:rsidRPr="00904B7A">
              <w:rPr>
                <w:lang w:eastAsia="ja-JP"/>
              </w:rPr>
              <w:t xml:space="preserve"> </w:t>
            </w:r>
            <w:r w:rsidR="00E76DD4" w:rsidRPr="00904B7A">
              <w:t>+0.5%/-0.6%</w:t>
            </w:r>
            <w:r w:rsidRPr="00904B7A">
              <w:rPr>
                <w:lang w:eastAsia="ja-JP"/>
              </w:rPr>
              <w:t>)</w:t>
            </w:r>
          </w:p>
        </w:tc>
        <w:tc>
          <w:tcPr>
            <w:tcW w:w="993" w:type="dxa"/>
          </w:tcPr>
          <w:p w14:paraId="5F465D83" w14:textId="77777777" w:rsidR="006D63EF" w:rsidRPr="00904B7A" w:rsidRDefault="006D63EF" w:rsidP="003D25AA">
            <w:pPr>
              <w:pStyle w:val="Hdatatablerows"/>
            </w:pPr>
            <w:r w:rsidRPr="00904B7A">
              <w:t>4400</w:t>
            </w:r>
          </w:p>
        </w:tc>
        <w:tc>
          <w:tcPr>
            <w:tcW w:w="992" w:type="dxa"/>
          </w:tcPr>
          <w:p w14:paraId="297E4F12" w14:textId="77777777" w:rsidR="006D63EF" w:rsidRPr="00904B7A" w:rsidRDefault="006D63EF" w:rsidP="003D25AA">
            <w:pPr>
              <w:pStyle w:val="Hdatatablerows"/>
            </w:pPr>
            <w:r w:rsidRPr="00904B7A">
              <w:t>3840</w:t>
            </w:r>
          </w:p>
        </w:tc>
        <w:tc>
          <w:tcPr>
            <w:tcW w:w="850" w:type="dxa"/>
          </w:tcPr>
          <w:p w14:paraId="6DAC2F44" w14:textId="77777777" w:rsidR="006D63EF" w:rsidRPr="00904B7A" w:rsidRDefault="006D63EF" w:rsidP="003D25AA">
            <w:pPr>
              <w:pStyle w:val="Hdatatablerows"/>
            </w:pPr>
            <w:r w:rsidRPr="00904B7A">
              <w:t>176</w:t>
            </w:r>
          </w:p>
        </w:tc>
        <w:tc>
          <w:tcPr>
            <w:tcW w:w="851" w:type="dxa"/>
          </w:tcPr>
          <w:p w14:paraId="019E39B8" w14:textId="77777777" w:rsidR="006D63EF" w:rsidRPr="00904B7A" w:rsidRDefault="006D63EF" w:rsidP="003D25AA">
            <w:pPr>
              <w:pStyle w:val="Hdatatablerows"/>
            </w:pPr>
            <w:r w:rsidRPr="00904B7A">
              <w:t>+</w:t>
            </w:r>
          </w:p>
        </w:tc>
        <w:tc>
          <w:tcPr>
            <w:tcW w:w="992" w:type="dxa"/>
          </w:tcPr>
          <w:p w14:paraId="2E18FE9E" w14:textId="77777777" w:rsidR="006D63EF" w:rsidRPr="00904B7A" w:rsidRDefault="006D63EF" w:rsidP="003D25AA">
            <w:pPr>
              <w:pStyle w:val="Hdatatablerows"/>
            </w:pPr>
            <w:r w:rsidRPr="00904B7A">
              <w:t>88</w:t>
            </w:r>
          </w:p>
        </w:tc>
      </w:tr>
      <w:tr w:rsidR="006D63EF" w:rsidRPr="00904B7A" w14:paraId="11688DA7" w14:textId="77777777" w:rsidTr="00F51F13">
        <w:trPr>
          <w:cantSplit/>
        </w:trPr>
        <w:tc>
          <w:tcPr>
            <w:tcW w:w="722" w:type="dxa"/>
          </w:tcPr>
          <w:p w14:paraId="0945A8F3" w14:textId="77777777" w:rsidR="006D63EF" w:rsidRPr="00904B7A" w:rsidRDefault="006D63EF" w:rsidP="003D25AA">
            <w:pPr>
              <w:pStyle w:val="Hdatatablerows"/>
              <w:rPr>
                <w:lang w:eastAsia="ja-JP"/>
              </w:rPr>
            </w:pPr>
            <w:r w:rsidRPr="00904B7A">
              <w:rPr>
                <w:rFonts w:hint="eastAsia"/>
                <w:lang w:eastAsia="ja-JP"/>
              </w:rPr>
              <w:t>96</w:t>
            </w:r>
            <w:r w:rsidRPr="00904B7A">
              <w:rPr>
                <w:lang w:eastAsia="ja-JP"/>
              </w:rPr>
              <w:t>, 106</w:t>
            </w:r>
          </w:p>
        </w:tc>
        <w:tc>
          <w:tcPr>
            <w:tcW w:w="2392" w:type="dxa"/>
          </w:tcPr>
          <w:p w14:paraId="506F3945" w14:textId="3015EFF1" w:rsidR="006D63EF" w:rsidRPr="00904B7A" w:rsidRDefault="006F3284" w:rsidP="003D25AA">
            <w:pPr>
              <w:pStyle w:val="Hdatatablerows"/>
            </w:pPr>
            <w:r w:rsidRPr="00904B7A">
              <w:t>3840x2160p</w:t>
            </w:r>
            <w:r w:rsidR="006D63EF" w:rsidRPr="00904B7A">
              <w:t xml:space="preserve"> 50Hz</w:t>
            </w:r>
          </w:p>
        </w:tc>
        <w:tc>
          <w:tcPr>
            <w:tcW w:w="1417" w:type="dxa"/>
          </w:tcPr>
          <w:p w14:paraId="55F4FD18" w14:textId="77777777" w:rsidR="006D63EF" w:rsidRPr="00904B7A" w:rsidRDefault="006D63EF" w:rsidP="003D25AA">
            <w:pPr>
              <w:pStyle w:val="Hdatatablerows"/>
              <w:rPr>
                <w:lang w:eastAsia="ja-JP"/>
              </w:rPr>
            </w:pPr>
            <w:r w:rsidRPr="00904B7A">
              <w:rPr>
                <w:lang w:eastAsia="ja-JP"/>
              </w:rPr>
              <w:t>594</w:t>
            </w:r>
          </w:p>
          <w:p w14:paraId="329E6EF7" w14:textId="42484938" w:rsidR="006D63EF" w:rsidRPr="00904B7A" w:rsidRDefault="006D63EF" w:rsidP="003D25AA">
            <w:pPr>
              <w:pStyle w:val="Hdatatablerows"/>
              <w:rPr>
                <w:lang w:eastAsia="ja-JP"/>
              </w:rPr>
            </w:pPr>
            <w:r w:rsidRPr="00904B7A">
              <w:rPr>
                <w:lang w:eastAsia="ja-JP"/>
              </w:rPr>
              <w:t>(TMDS clock is 148.5</w:t>
            </w:r>
            <w:r w:rsidR="00E76DD4" w:rsidRPr="00904B7A">
              <w:rPr>
                <w:lang w:eastAsia="ja-JP"/>
              </w:rPr>
              <w:t xml:space="preserve"> </w:t>
            </w:r>
            <w:r w:rsidR="00E76DD4" w:rsidRPr="00904B7A">
              <w:t>+0.5%/-0.5%</w:t>
            </w:r>
            <w:r w:rsidRPr="00904B7A">
              <w:rPr>
                <w:lang w:eastAsia="ja-JP"/>
              </w:rPr>
              <w:t>)</w:t>
            </w:r>
          </w:p>
        </w:tc>
        <w:tc>
          <w:tcPr>
            <w:tcW w:w="993" w:type="dxa"/>
          </w:tcPr>
          <w:p w14:paraId="0313CD21" w14:textId="77777777" w:rsidR="006D63EF" w:rsidRPr="00904B7A" w:rsidRDefault="006D63EF" w:rsidP="003D25AA">
            <w:pPr>
              <w:pStyle w:val="Hdatatablerows"/>
            </w:pPr>
            <w:r w:rsidRPr="00904B7A">
              <w:t>5280</w:t>
            </w:r>
          </w:p>
        </w:tc>
        <w:tc>
          <w:tcPr>
            <w:tcW w:w="992" w:type="dxa"/>
          </w:tcPr>
          <w:p w14:paraId="29B124D6" w14:textId="77777777" w:rsidR="006D63EF" w:rsidRPr="00904B7A" w:rsidRDefault="006D63EF" w:rsidP="003D25AA">
            <w:pPr>
              <w:pStyle w:val="Hdatatablerows"/>
            </w:pPr>
            <w:r w:rsidRPr="00904B7A">
              <w:t>3840</w:t>
            </w:r>
          </w:p>
        </w:tc>
        <w:tc>
          <w:tcPr>
            <w:tcW w:w="850" w:type="dxa"/>
          </w:tcPr>
          <w:p w14:paraId="0BDEE1EA" w14:textId="77777777" w:rsidR="006D63EF" w:rsidRPr="00904B7A" w:rsidRDefault="006D63EF" w:rsidP="003D25AA">
            <w:pPr>
              <w:pStyle w:val="Hdatatablerows"/>
            </w:pPr>
            <w:r w:rsidRPr="00904B7A">
              <w:t>1056</w:t>
            </w:r>
          </w:p>
        </w:tc>
        <w:tc>
          <w:tcPr>
            <w:tcW w:w="851" w:type="dxa"/>
          </w:tcPr>
          <w:p w14:paraId="008D9305" w14:textId="77777777" w:rsidR="006D63EF" w:rsidRPr="00904B7A" w:rsidRDefault="006D63EF" w:rsidP="003D25AA">
            <w:pPr>
              <w:pStyle w:val="Hdatatablerows"/>
            </w:pPr>
            <w:r w:rsidRPr="00904B7A">
              <w:t>+</w:t>
            </w:r>
          </w:p>
        </w:tc>
        <w:tc>
          <w:tcPr>
            <w:tcW w:w="992" w:type="dxa"/>
          </w:tcPr>
          <w:p w14:paraId="524DE575" w14:textId="77777777" w:rsidR="006D63EF" w:rsidRPr="00904B7A" w:rsidRDefault="006D63EF" w:rsidP="003D25AA">
            <w:pPr>
              <w:pStyle w:val="Hdatatablerows"/>
            </w:pPr>
            <w:r w:rsidRPr="00904B7A">
              <w:t>88</w:t>
            </w:r>
          </w:p>
        </w:tc>
      </w:tr>
      <w:tr w:rsidR="006D63EF" w:rsidRPr="00904B7A" w14:paraId="09E2640D" w14:textId="77777777" w:rsidTr="00F51F13">
        <w:trPr>
          <w:cantSplit/>
        </w:trPr>
        <w:tc>
          <w:tcPr>
            <w:tcW w:w="722" w:type="dxa"/>
          </w:tcPr>
          <w:p w14:paraId="730EFDEE" w14:textId="77777777" w:rsidR="006D63EF" w:rsidRPr="00904B7A" w:rsidRDefault="006D63EF" w:rsidP="003D25AA">
            <w:pPr>
              <w:pStyle w:val="Hdatatablerows"/>
              <w:rPr>
                <w:lang w:eastAsia="ja-JP"/>
              </w:rPr>
            </w:pPr>
            <w:r w:rsidRPr="00904B7A">
              <w:rPr>
                <w:rFonts w:hint="eastAsia"/>
                <w:lang w:eastAsia="ja-JP"/>
              </w:rPr>
              <w:t>102</w:t>
            </w:r>
          </w:p>
        </w:tc>
        <w:tc>
          <w:tcPr>
            <w:tcW w:w="2392" w:type="dxa"/>
          </w:tcPr>
          <w:p w14:paraId="2130917E" w14:textId="01307596" w:rsidR="006D63EF" w:rsidRPr="00904B7A" w:rsidRDefault="00E61DBF" w:rsidP="003D25AA">
            <w:pPr>
              <w:pStyle w:val="Hdatatablerows"/>
            </w:pPr>
            <w:r w:rsidRPr="00904B7A">
              <w:t>4096x2160p</w:t>
            </w:r>
            <w:r w:rsidR="006D63EF" w:rsidRPr="00904B7A">
              <w:t xml:space="preserve"> 59.94, 60Hz</w:t>
            </w:r>
          </w:p>
        </w:tc>
        <w:tc>
          <w:tcPr>
            <w:tcW w:w="1417" w:type="dxa"/>
          </w:tcPr>
          <w:p w14:paraId="5F4A5654" w14:textId="77777777" w:rsidR="006D63EF" w:rsidRPr="00904B7A" w:rsidRDefault="006D63EF" w:rsidP="003D25AA">
            <w:pPr>
              <w:pStyle w:val="Hdatatablerows"/>
              <w:rPr>
                <w:lang w:eastAsia="ja-JP"/>
              </w:rPr>
            </w:pPr>
            <w:r w:rsidRPr="00904B7A">
              <w:rPr>
                <w:lang w:eastAsia="ja-JP"/>
              </w:rPr>
              <w:t>594</w:t>
            </w:r>
          </w:p>
          <w:p w14:paraId="41DEC043" w14:textId="31A222E5" w:rsidR="006D63EF" w:rsidRPr="00904B7A" w:rsidRDefault="006D63EF" w:rsidP="003D25AA">
            <w:pPr>
              <w:pStyle w:val="Hdatatablerows"/>
              <w:rPr>
                <w:lang w:eastAsia="ja-JP"/>
              </w:rPr>
            </w:pPr>
            <w:r w:rsidRPr="00904B7A">
              <w:rPr>
                <w:lang w:eastAsia="ja-JP"/>
              </w:rPr>
              <w:t>(TMDS clock is 148.5</w:t>
            </w:r>
            <w:r w:rsidR="00E76DD4" w:rsidRPr="00904B7A">
              <w:rPr>
                <w:lang w:eastAsia="ja-JP"/>
              </w:rPr>
              <w:t xml:space="preserve"> </w:t>
            </w:r>
            <w:r w:rsidR="00E76DD4" w:rsidRPr="00904B7A">
              <w:t>+0.5%/-0.6%</w:t>
            </w:r>
            <w:r w:rsidRPr="00904B7A">
              <w:rPr>
                <w:lang w:eastAsia="ja-JP"/>
              </w:rPr>
              <w:t>)</w:t>
            </w:r>
          </w:p>
        </w:tc>
        <w:tc>
          <w:tcPr>
            <w:tcW w:w="993" w:type="dxa"/>
          </w:tcPr>
          <w:p w14:paraId="1982ABD3" w14:textId="77777777" w:rsidR="006D63EF" w:rsidRPr="00904B7A" w:rsidRDefault="006D63EF" w:rsidP="003D25AA">
            <w:pPr>
              <w:pStyle w:val="Hdatatablerows"/>
            </w:pPr>
            <w:r w:rsidRPr="00904B7A">
              <w:t>4400</w:t>
            </w:r>
          </w:p>
        </w:tc>
        <w:tc>
          <w:tcPr>
            <w:tcW w:w="992" w:type="dxa"/>
          </w:tcPr>
          <w:p w14:paraId="45067D31" w14:textId="77777777" w:rsidR="006D63EF" w:rsidRPr="00904B7A" w:rsidRDefault="006D63EF" w:rsidP="003D25AA">
            <w:pPr>
              <w:pStyle w:val="Hdatatablerows"/>
            </w:pPr>
            <w:r w:rsidRPr="00904B7A">
              <w:t>4096</w:t>
            </w:r>
          </w:p>
        </w:tc>
        <w:tc>
          <w:tcPr>
            <w:tcW w:w="850" w:type="dxa"/>
          </w:tcPr>
          <w:p w14:paraId="24FD9BD7" w14:textId="77777777" w:rsidR="006D63EF" w:rsidRPr="00904B7A" w:rsidRDefault="006D63EF" w:rsidP="003D25AA">
            <w:pPr>
              <w:pStyle w:val="Hdatatablerows"/>
            </w:pPr>
            <w:r w:rsidRPr="00904B7A">
              <w:t>88</w:t>
            </w:r>
          </w:p>
        </w:tc>
        <w:tc>
          <w:tcPr>
            <w:tcW w:w="851" w:type="dxa"/>
          </w:tcPr>
          <w:p w14:paraId="3050552F" w14:textId="77777777" w:rsidR="006D63EF" w:rsidRPr="00904B7A" w:rsidRDefault="006D63EF" w:rsidP="003D25AA">
            <w:pPr>
              <w:pStyle w:val="Hdatatablerows"/>
            </w:pPr>
            <w:r w:rsidRPr="00904B7A">
              <w:t>+</w:t>
            </w:r>
          </w:p>
        </w:tc>
        <w:tc>
          <w:tcPr>
            <w:tcW w:w="992" w:type="dxa"/>
          </w:tcPr>
          <w:p w14:paraId="14E0A9E5" w14:textId="77777777" w:rsidR="006D63EF" w:rsidRPr="00904B7A" w:rsidRDefault="006D63EF" w:rsidP="003D25AA">
            <w:pPr>
              <w:pStyle w:val="Hdatatablerows"/>
            </w:pPr>
            <w:r w:rsidRPr="00904B7A">
              <w:t>88</w:t>
            </w:r>
          </w:p>
        </w:tc>
      </w:tr>
      <w:tr w:rsidR="006D63EF" w:rsidRPr="00904B7A" w14:paraId="59EBB6E1" w14:textId="77777777" w:rsidTr="00F51F13">
        <w:trPr>
          <w:cantSplit/>
        </w:trPr>
        <w:tc>
          <w:tcPr>
            <w:tcW w:w="722" w:type="dxa"/>
          </w:tcPr>
          <w:p w14:paraId="4D25007E" w14:textId="77777777" w:rsidR="006D63EF" w:rsidRPr="00904B7A" w:rsidRDefault="006D63EF" w:rsidP="003D25AA">
            <w:pPr>
              <w:pStyle w:val="Hdatatablerows"/>
              <w:rPr>
                <w:lang w:eastAsia="ja-JP"/>
              </w:rPr>
            </w:pPr>
            <w:r w:rsidRPr="00904B7A">
              <w:rPr>
                <w:rFonts w:hint="eastAsia"/>
                <w:lang w:eastAsia="ja-JP"/>
              </w:rPr>
              <w:t>101</w:t>
            </w:r>
          </w:p>
        </w:tc>
        <w:tc>
          <w:tcPr>
            <w:tcW w:w="2392" w:type="dxa"/>
          </w:tcPr>
          <w:p w14:paraId="1F90BD57" w14:textId="024ECAFE" w:rsidR="006D63EF" w:rsidRPr="00904B7A" w:rsidRDefault="00E61DBF" w:rsidP="003D25AA">
            <w:pPr>
              <w:pStyle w:val="Hdatatablerows"/>
            </w:pPr>
            <w:r w:rsidRPr="00904B7A">
              <w:t>4096x2160p</w:t>
            </w:r>
            <w:r w:rsidR="006D63EF" w:rsidRPr="00904B7A">
              <w:t xml:space="preserve"> 50Hz</w:t>
            </w:r>
          </w:p>
        </w:tc>
        <w:tc>
          <w:tcPr>
            <w:tcW w:w="1417" w:type="dxa"/>
          </w:tcPr>
          <w:p w14:paraId="0EBC64BC" w14:textId="77777777" w:rsidR="006D63EF" w:rsidRPr="00904B7A" w:rsidRDefault="006D63EF" w:rsidP="003D25AA">
            <w:pPr>
              <w:pStyle w:val="Hdatatablerows"/>
              <w:rPr>
                <w:lang w:eastAsia="ja-JP"/>
              </w:rPr>
            </w:pPr>
            <w:r w:rsidRPr="00904B7A">
              <w:rPr>
                <w:lang w:eastAsia="ja-JP"/>
              </w:rPr>
              <w:t>594</w:t>
            </w:r>
          </w:p>
          <w:p w14:paraId="6C7147A0" w14:textId="6DC5FA18" w:rsidR="006D63EF" w:rsidRPr="00904B7A" w:rsidRDefault="006D63EF" w:rsidP="003D25AA">
            <w:pPr>
              <w:pStyle w:val="Hdatatablerows"/>
              <w:rPr>
                <w:lang w:eastAsia="ja-JP"/>
              </w:rPr>
            </w:pPr>
            <w:r w:rsidRPr="00904B7A">
              <w:rPr>
                <w:lang w:eastAsia="ja-JP"/>
              </w:rPr>
              <w:t>(TMDS clock is 148.5</w:t>
            </w:r>
            <w:r w:rsidR="00E76DD4" w:rsidRPr="00904B7A">
              <w:rPr>
                <w:lang w:eastAsia="ja-JP"/>
              </w:rPr>
              <w:t xml:space="preserve"> </w:t>
            </w:r>
            <w:r w:rsidR="00E76DD4" w:rsidRPr="00904B7A">
              <w:t>+0.5%/-0.5%</w:t>
            </w:r>
            <w:r w:rsidRPr="00904B7A">
              <w:rPr>
                <w:lang w:eastAsia="ja-JP"/>
              </w:rPr>
              <w:t>)</w:t>
            </w:r>
          </w:p>
        </w:tc>
        <w:tc>
          <w:tcPr>
            <w:tcW w:w="993" w:type="dxa"/>
          </w:tcPr>
          <w:p w14:paraId="50D5C254" w14:textId="77777777" w:rsidR="006D63EF" w:rsidRPr="00904B7A" w:rsidRDefault="006D63EF" w:rsidP="003D25AA">
            <w:pPr>
              <w:pStyle w:val="Hdatatablerows"/>
            </w:pPr>
            <w:r w:rsidRPr="00904B7A">
              <w:t>5280</w:t>
            </w:r>
          </w:p>
        </w:tc>
        <w:tc>
          <w:tcPr>
            <w:tcW w:w="992" w:type="dxa"/>
          </w:tcPr>
          <w:p w14:paraId="338CFE70" w14:textId="77777777" w:rsidR="006D63EF" w:rsidRPr="00904B7A" w:rsidRDefault="006D63EF" w:rsidP="003D25AA">
            <w:pPr>
              <w:pStyle w:val="Hdatatablerows"/>
            </w:pPr>
            <w:r w:rsidRPr="00904B7A">
              <w:t>4096</w:t>
            </w:r>
          </w:p>
        </w:tc>
        <w:tc>
          <w:tcPr>
            <w:tcW w:w="850" w:type="dxa"/>
          </w:tcPr>
          <w:p w14:paraId="4309D412" w14:textId="77777777" w:rsidR="006D63EF" w:rsidRPr="00904B7A" w:rsidRDefault="006D63EF" w:rsidP="003D25AA">
            <w:pPr>
              <w:pStyle w:val="Hdatatablerows"/>
            </w:pPr>
            <w:r w:rsidRPr="00904B7A">
              <w:t>968</w:t>
            </w:r>
          </w:p>
        </w:tc>
        <w:tc>
          <w:tcPr>
            <w:tcW w:w="851" w:type="dxa"/>
          </w:tcPr>
          <w:p w14:paraId="6B199805" w14:textId="77777777" w:rsidR="006D63EF" w:rsidRPr="00904B7A" w:rsidRDefault="006D63EF" w:rsidP="003D25AA">
            <w:pPr>
              <w:pStyle w:val="Hdatatablerows"/>
            </w:pPr>
            <w:r w:rsidRPr="00904B7A">
              <w:t>+</w:t>
            </w:r>
          </w:p>
        </w:tc>
        <w:tc>
          <w:tcPr>
            <w:tcW w:w="992" w:type="dxa"/>
          </w:tcPr>
          <w:p w14:paraId="4FE9DDB8" w14:textId="77777777" w:rsidR="006D63EF" w:rsidRPr="00904B7A" w:rsidRDefault="006D63EF" w:rsidP="003D25AA">
            <w:pPr>
              <w:pStyle w:val="Hdatatablerows"/>
            </w:pPr>
            <w:r w:rsidRPr="00904B7A">
              <w:t>88</w:t>
            </w:r>
          </w:p>
        </w:tc>
      </w:tr>
    </w:tbl>
    <w:p w14:paraId="2D0B424D" w14:textId="10C6CEBE" w:rsidR="00E76DD4" w:rsidRPr="00904B7A" w:rsidRDefault="00E76DD4" w:rsidP="00091A37">
      <w:pPr>
        <w:pStyle w:val="HBody"/>
        <w:rPr>
          <w:lang w:eastAsia="ja-JP"/>
        </w:rPr>
      </w:pPr>
      <w:r w:rsidRPr="00904B7A">
        <w:rPr>
          <w:rFonts w:hint="eastAsia"/>
          <w:lang w:eastAsia="ja-JP"/>
        </w:rPr>
        <w:t>*</w:t>
      </w:r>
      <w:r w:rsidRPr="00904B7A">
        <w:rPr>
          <w:lang w:eastAsia="ja-JP"/>
        </w:rPr>
        <w:t xml:space="preserve"> These values are informative. </w:t>
      </w:r>
      <w:r w:rsidR="00454837" w:rsidRPr="00904B7A">
        <w:rPr>
          <w:lang w:eastAsia="ja-JP"/>
        </w:rPr>
        <w:t xml:space="preserve"> </w:t>
      </w:r>
      <w:r w:rsidRPr="00904B7A">
        <w:rPr>
          <w:lang w:eastAsia="ja-JP"/>
        </w:rPr>
        <w:t xml:space="preserve">Refer to </w:t>
      </w:r>
      <w:r w:rsidR="009A164D">
        <w:t xml:space="preserve">CEA-861-F </w:t>
      </w:r>
      <w:r w:rsidR="00122E36" w:rsidRPr="00904B7A">
        <w:rPr>
          <w:lang w:eastAsia="ja-JP"/>
        </w:rPr>
        <w:t>Table 1</w:t>
      </w:r>
      <w:r w:rsidR="002318D0" w:rsidRPr="00904B7A">
        <w:rPr>
          <w:lang w:eastAsia="ja-JP"/>
        </w:rPr>
        <w:t xml:space="preserve"> for normative values</w:t>
      </w:r>
      <w:r w:rsidRPr="00904B7A">
        <w:rPr>
          <w:lang w:eastAsia="ja-JP"/>
        </w:rPr>
        <w:t>.</w:t>
      </w:r>
    </w:p>
    <w:p w14:paraId="572630D3" w14:textId="651390E9" w:rsidR="003C33D9" w:rsidRPr="00904B7A" w:rsidRDefault="003C33D9" w:rsidP="003C33D9">
      <w:pPr>
        <w:pStyle w:val="Caption"/>
      </w:pPr>
      <w:bookmarkStart w:id="232" w:name="_Toc234530098"/>
      <w:bookmarkStart w:id="233" w:name="_Toc242777054"/>
      <w:r w:rsidRPr="00904B7A">
        <w:t xml:space="preserve">Table </w:t>
      </w:r>
      <w:fldSimple w:instr=" STYLEREF 1 \s ">
        <w:r w:rsidR="00B7622A">
          <w:rPr>
            <w:noProof/>
          </w:rPr>
          <w:t>7</w:t>
        </w:r>
      </w:fldSimple>
      <w:r w:rsidRPr="00904B7A">
        <w:noBreakHyphen/>
      </w:r>
      <w:fldSimple w:instr=" SEQ Table \* ARABIC \s 1 ">
        <w:r w:rsidR="00B7622A">
          <w:rPr>
            <w:noProof/>
          </w:rPr>
          <w:t>47</w:t>
        </w:r>
      </w:fldSimple>
      <w:r w:rsidRPr="00904B7A">
        <w:t xml:space="preserve"> Source Video Timing - </w:t>
      </w:r>
      <w:r w:rsidR="00031D21" w:rsidRPr="00904B7A">
        <w:t>6G</w:t>
      </w:r>
      <w:r w:rsidR="007836BB" w:rsidRPr="00904B7A">
        <w:t xml:space="preserve"> </w:t>
      </w:r>
      <w:r w:rsidRPr="00904B7A">
        <w:t xml:space="preserve">– </w:t>
      </w:r>
      <w:r w:rsidR="00A66A4E">
        <w:t>2160p 3D</w:t>
      </w:r>
      <w:r w:rsidRPr="00904B7A">
        <w:t xml:space="preserve"> </w:t>
      </w:r>
      <w:r w:rsidR="004117DF" w:rsidRPr="00904B7A">
        <w:t>Video Timing</w:t>
      </w:r>
      <w:r w:rsidRPr="00904B7A">
        <w:t xml:space="preserve"> – Vertical Parameters </w:t>
      </w:r>
      <w:r w:rsidRPr="00904B7A">
        <w:rPr>
          <w:rFonts w:hint="eastAsia"/>
        </w:rPr>
        <w:t xml:space="preserve">(3D Structure = </w:t>
      </w:r>
      <w:r w:rsidRPr="00904B7A">
        <w:t>Side-by-Side (Half)</w:t>
      </w:r>
      <w:r w:rsidRPr="00904B7A">
        <w:rPr>
          <w:rFonts w:hint="eastAsia"/>
        </w:rPr>
        <w:t>)</w:t>
      </w:r>
      <w:bookmarkEnd w:id="232"/>
      <w:bookmarkEnd w:id="233"/>
    </w:p>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2185"/>
        <w:gridCol w:w="1417"/>
        <w:gridCol w:w="1134"/>
        <w:gridCol w:w="1134"/>
        <w:gridCol w:w="1134"/>
        <w:gridCol w:w="1134"/>
      </w:tblGrid>
      <w:tr w:rsidR="00335A1B" w:rsidRPr="00904B7A" w14:paraId="0CF56363" w14:textId="77777777" w:rsidTr="00F51F13">
        <w:trPr>
          <w:cantSplit/>
        </w:trPr>
        <w:tc>
          <w:tcPr>
            <w:tcW w:w="992" w:type="dxa"/>
          </w:tcPr>
          <w:p w14:paraId="2BA61FB7" w14:textId="77777777" w:rsidR="00335A1B" w:rsidRPr="00904B7A" w:rsidRDefault="00335A1B" w:rsidP="003D25AA">
            <w:pPr>
              <w:pStyle w:val="Hdatatableheading"/>
            </w:pPr>
            <w:r w:rsidRPr="00904B7A">
              <w:rPr>
                <w:lang w:eastAsia="ja-JP"/>
              </w:rPr>
              <w:br w:type="page"/>
            </w:r>
            <w:r w:rsidRPr="00904B7A">
              <w:t xml:space="preserve">CEA </w:t>
            </w:r>
            <w:r w:rsidRPr="00904B7A">
              <w:br/>
              <w:t>VIC</w:t>
            </w:r>
          </w:p>
        </w:tc>
        <w:tc>
          <w:tcPr>
            <w:tcW w:w="2185" w:type="dxa"/>
          </w:tcPr>
          <w:p w14:paraId="1F1B8A39" w14:textId="77777777" w:rsidR="00335A1B" w:rsidRPr="00904B7A" w:rsidRDefault="00335A1B" w:rsidP="003D25AA">
            <w:pPr>
              <w:pStyle w:val="Hdatatableheading"/>
            </w:pPr>
            <w:r w:rsidRPr="00904B7A">
              <w:t>Format</w:t>
            </w:r>
          </w:p>
        </w:tc>
        <w:tc>
          <w:tcPr>
            <w:tcW w:w="1417" w:type="dxa"/>
          </w:tcPr>
          <w:p w14:paraId="7E925EE8" w14:textId="77777777" w:rsidR="00335A1B" w:rsidRPr="00904B7A" w:rsidRDefault="00335A1B" w:rsidP="003D25AA">
            <w:pPr>
              <w:pStyle w:val="Hdatatableheading"/>
            </w:pPr>
            <w:r w:rsidRPr="00904B7A">
              <w:t>V_</w:t>
            </w:r>
            <w:r w:rsidRPr="00904B7A">
              <w:br/>
              <w:t>TOTAL</w:t>
            </w:r>
            <w:r w:rsidRPr="00904B7A">
              <w:br/>
              <w:t>(lines)*</w:t>
            </w:r>
          </w:p>
        </w:tc>
        <w:tc>
          <w:tcPr>
            <w:tcW w:w="1134" w:type="dxa"/>
          </w:tcPr>
          <w:p w14:paraId="504FDEF2" w14:textId="77777777" w:rsidR="00335A1B" w:rsidRPr="00904B7A" w:rsidRDefault="00335A1B" w:rsidP="003D25AA">
            <w:pPr>
              <w:pStyle w:val="Hdatatableheading"/>
            </w:pPr>
            <w:r w:rsidRPr="00904B7A">
              <w:t>V_</w:t>
            </w:r>
            <w:r w:rsidRPr="00904B7A">
              <w:br/>
              <w:t>ACTIVE (lines)*</w:t>
            </w:r>
          </w:p>
        </w:tc>
        <w:tc>
          <w:tcPr>
            <w:tcW w:w="1134" w:type="dxa"/>
          </w:tcPr>
          <w:p w14:paraId="2328BCB6" w14:textId="6426A192" w:rsidR="00335A1B" w:rsidRPr="00904B7A" w:rsidRDefault="00335A1B" w:rsidP="003D25AA">
            <w:pPr>
              <w:pStyle w:val="Hdatatableheading"/>
            </w:pPr>
            <w:r w:rsidRPr="00904B7A">
              <w:t>VS_</w:t>
            </w:r>
            <w:r w:rsidRPr="00904B7A">
              <w:br/>
              <w:t>TO_VID</w:t>
            </w:r>
            <w:r w:rsidR="002318D0" w:rsidRPr="00904B7A">
              <w:t>EO</w:t>
            </w:r>
            <w:r w:rsidRPr="00904B7A">
              <w:br/>
              <w:t>(lines)</w:t>
            </w:r>
          </w:p>
        </w:tc>
        <w:tc>
          <w:tcPr>
            <w:tcW w:w="1134" w:type="dxa"/>
          </w:tcPr>
          <w:p w14:paraId="6CDC60F0" w14:textId="77777777" w:rsidR="00335A1B" w:rsidRPr="00904B7A" w:rsidRDefault="00335A1B" w:rsidP="003D25AA">
            <w:pPr>
              <w:pStyle w:val="Hdatatableheading"/>
            </w:pPr>
            <w:r w:rsidRPr="00904B7A">
              <w:t>VS_</w:t>
            </w:r>
            <w:r w:rsidRPr="00904B7A">
              <w:br/>
              <w:t>LEN</w:t>
            </w:r>
            <w:r w:rsidRPr="00904B7A">
              <w:br/>
              <w:t>(lines)</w:t>
            </w:r>
          </w:p>
        </w:tc>
        <w:tc>
          <w:tcPr>
            <w:tcW w:w="1134" w:type="dxa"/>
          </w:tcPr>
          <w:p w14:paraId="5D7FDAAF" w14:textId="77777777" w:rsidR="00335A1B" w:rsidRPr="00904B7A" w:rsidRDefault="00335A1B" w:rsidP="003D25AA">
            <w:pPr>
              <w:pStyle w:val="Hdatatableheading"/>
            </w:pPr>
            <w:r w:rsidRPr="00904B7A">
              <w:t>VS_</w:t>
            </w:r>
            <w:r w:rsidRPr="00904B7A">
              <w:br/>
              <w:t>POLR’Y</w:t>
            </w:r>
          </w:p>
        </w:tc>
      </w:tr>
      <w:tr w:rsidR="00335A1B" w:rsidRPr="00904B7A" w14:paraId="13C9FCA4" w14:textId="77777777" w:rsidTr="00F51F13">
        <w:trPr>
          <w:cantSplit/>
        </w:trPr>
        <w:tc>
          <w:tcPr>
            <w:tcW w:w="992" w:type="dxa"/>
          </w:tcPr>
          <w:p w14:paraId="72D4E74D" w14:textId="77777777" w:rsidR="00335A1B" w:rsidRPr="00904B7A" w:rsidRDefault="00335A1B" w:rsidP="003D25AA">
            <w:pPr>
              <w:pStyle w:val="Hdatatablerows"/>
            </w:pPr>
            <w:r w:rsidRPr="00904B7A">
              <w:rPr>
                <w:rFonts w:hint="eastAsia"/>
                <w:lang w:eastAsia="ja-JP"/>
              </w:rPr>
              <w:t>97</w:t>
            </w:r>
            <w:r w:rsidRPr="00904B7A">
              <w:rPr>
                <w:lang w:eastAsia="ja-JP"/>
              </w:rPr>
              <w:t>, 107</w:t>
            </w:r>
          </w:p>
        </w:tc>
        <w:tc>
          <w:tcPr>
            <w:tcW w:w="2185" w:type="dxa"/>
          </w:tcPr>
          <w:p w14:paraId="6CBA7792" w14:textId="3F744C35" w:rsidR="00335A1B" w:rsidRPr="00904B7A" w:rsidRDefault="00335A1B" w:rsidP="003D25AA">
            <w:pPr>
              <w:pStyle w:val="Hdatatablerows"/>
            </w:pPr>
            <w:r w:rsidRPr="00904B7A">
              <w:t>3840x2160p 59.94, 60Hz</w:t>
            </w:r>
          </w:p>
        </w:tc>
        <w:tc>
          <w:tcPr>
            <w:tcW w:w="1417" w:type="dxa"/>
          </w:tcPr>
          <w:p w14:paraId="488A0CF5" w14:textId="77777777" w:rsidR="00335A1B" w:rsidRPr="00904B7A" w:rsidRDefault="00335A1B" w:rsidP="003D25AA">
            <w:pPr>
              <w:pStyle w:val="Hdatatablerows"/>
            </w:pPr>
            <w:r w:rsidRPr="00904B7A">
              <w:t>2250</w:t>
            </w:r>
          </w:p>
        </w:tc>
        <w:tc>
          <w:tcPr>
            <w:tcW w:w="1134" w:type="dxa"/>
          </w:tcPr>
          <w:p w14:paraId="731FE2A6" w14:textId="77777777" w:rsidR="00335A1B" w:rsidRPr="00904B7A" w:rsidRDefault="00335A1B" w:rsidP="003D25AA">
            <w:pPr>
              <w:pStyle w:val="Hdatatablerows"/>
            </w:pPr>
            <w:r w:rsidRPr="00904B7A">
              <w:t>2160</w:t>
            </w:r>
          </w:p>
        </w:tc>
        <w:tc>
          <w:tcPr>
            <w:tcW w:w="1134" w:type="dxa"/>
          </w:tcPr>
          <w:p w14:paraId="2946FDBB" w14:textId="77777777" w:rsidR="00335A1B" w:rsidRPr="00904B7A" w:rsidRDefault="00335A1B" w:rsidP="003D25AA">
            <w:pPr>
              <w:pStyle w:val="Hdatatablerows"/>
            </w:pPr>
            <w:r w:rsidRPr="00904B7A">
              <w:t>82</w:t>
            </w:r>
          </w:p>
        </w:tc>
        <w:tc>
          <w:tcPr>
            <w:tcW w:w="1134" w:type="dxa"/>
          </w:tcPr>
          <w:p w14:paraId="2380B97D" w14:textId="77777777" w:rsidR="00335A1B" w:rsidRPr="00904B7A" w:rsidRDefault="00335A1B" w:rsidP="003D25AA">
            <w:pPr>
              <w:pStyle w:val="Hdatatablerows"/>
            </w:pPr>
            <w:r w:rsidRPr="00904B7A">
              <w:t>10</w:t>
            </w:r>
          </w:p>
        </w:tc>
        <w:tc>
          <w:tcPr>
            <w:tcW w:w="1134" w:type="dxa"/>
          </w:tcPr>
          <w:p w14:paraId="1C58BFFD" w14:textId="77777777" w:rsidR="00335A1B" w:rsidRPr="00904B7A" w:rsidRDefault="00335A1B" w:rsidP="003D25AA">
            <w:pPr>
              <w:pStyle w:val="Hdatatablerows"/>
            </w:pPr>
            <w:r w:rsidRPr="00904B7A">
              <w:t>+</w:t>
            </w:r>
          </w:p>
        </w:tc>
      </w:tr>
      <w:tr w:rsidR="00335A1B" w:rsidRPr="00904B7A" w14:paraId="7DA3A8F5" w14:textId="77777777" w:rsidTr="00F51F13">
        <w:trPr>
          <w:cantSplit/>
        </w:trPr>
        <w:tc>
          <w:tcPr>
            <w:tcW w:w="992" w:type="dxa"/>
          </w:tcPr>
          <w:p w14:paraId="4BA15C40" w14:textId="77777777" w:rsidR="00335A1B" w:rsidRPr="00904B7A" w:rsidRDefault="00335A1B" w:rsidP="003D25AA">
            <w:pPr>
              <w:pStyle w:val="Hdatatablerows"/>
            </w:pPr>
            <w:r w:rsidRPr="00904B7A">
              <w:rPr>
                <w:rFonts w:hint="eastAsia"/>
                <w:lang w:eastAsia="ja-JP"/>
              </w:rPr>
              <w:t>96</w:t>
            </w:r>
            <w:r w:rsidRPr="00904B7A">
              <w:rPr>
                <w:lang w:eastAsia="ja-JP"/>
              </w:rPr>
              <w:t>, 106</w:t>
            </w:r>
          </w:p>
        </w:tc>
        <w:tc>
          <w:tcPr>
            <w:tcW w:w="2185" w:type="dxa"/>
          </w:tcPr>
          <w:p w14:paraId="085CE197" w14:textId="6375A1DF" w:rsidR="00335A1B" w:rsidRPr="00904B7A" w:rsidRDefault="00335A1B" w:rsidP="003D25AA">
            <w:pPr>
              <w:pStyle w:val="Hdatatablerows"/>
            </w:pPr>
            <w:r w:rsidRPr="00904B7A">
              <w:t>3840x2160p 50Hz</w:t>
            </w:r>
          </w:p>
        </w:tc>
        <w:tc>
          <w:tcPr>
            <w:tcW w:w="1417" w:type="dxa"/>
          </w:tcPr>
          <w:p w14:paraId="6E470544" w14:textId="77777777" w:rsidR="00335A1B" w:rsidRPr="00904B7A" w:rsidRDefault="00335A1B" w:rsidP="003D25AA">
            <w:pPr>
              <w:pStyle w:val="Hdatatablerows"/>
            </w:pPr>
            <w:r w:rsidRPr="00904B7A">
              <w:t>2250</w:t>
            </w:r>
          </w:p>
        </w:tc>
        <w:tc>
          <w:tcPr>
            <w:tcW w:w="1134" w:type="dxa"/>
          </w:tcPr>
          <w:p w14:paraId="35A1F060" w14:textId="77777777" w:rsidR="00335A1B" w:rsidRPr="00904B7A" w:rsidRDefault="00335A1B" w:rsidP="003D25AA">
            <w:pPr>
              <w:pStyle w:val="Hdatatablerows"/>
            </w:pPr>
            <w:r w:rsidRPr="00904B7A">
              <w:t>2160</w:t>
            </w:r>
          </w:p>
        </w:tc>
        <w:tc>
          <w:tcPr>
            <w:tcW w:w="1134" w:type="dxa"/>
          </w:tcPr>
          <w:p w14:paraId="208F514B" w14:textId="77777777" w:rsidR="00335A1B" w:rsidRPr="00904B7A" w:rsidRDefault="00335A1B" w:rsidP="003D25AA">
            <w:pPr>
              <w:pStyle w:val="Hdatatablerows"/>
            </w:pPr>
            <w:r w:rsidRPr="00904B7A">
              <w:t>82</w:t>
            </w:r>
          </w:p>
        </w:tc>
        <w:tc>
          <w:tcPr>
            <w:tcW w:w="1134" w:type="dxa"/>
          </w:tcPr>
          <w:p w14:paraId="352E697D" w14:textId="77777777" w:rsidR="00335A1B" w:rsidRPr="00904B7A" w:rsidRDefault="00335A1B" w:rsidP="003D25AA">
            <w:pPr>
              <w:pStyle w:val="Hdatatablerows"/>
            </w:pPr>
            <w:r w:rsidRPr="00904B7A">
              <w:t>10</w:t>
            </w:r>
          </w:p>
        </w:tc>
        <w:tc>
          <w:tcPr>
            <w:tcW w:w="1134" w:type="dxa"/>
          </w:tcPr>
          <w:p w14:paraId="50919F93" w14:textId="77777777" w:rsidR="00335A1B" w:rsidRPr="00904B7A" w:rsidRDefault="00335A1B" w:rsidP="003D25AA">
            <w:pPr>
              <w:pStyle w:val="Hdatatablerows"/>
            </w:pPr>
            <w:r w:rsidRPr="00904B7A">
              <w:t>+</w:t>
            </w:r>
          </w:p>
        </w:tc>
      </w:tr>
      <w:tr w:rsidR="00335A1B" w:rsidRPr="00904B7A" w14:paraId="163060D4" w14:textId="77777777" w:rsidTr="00F51F13">
        <w:trPr>
          <w:cantSplit/>
        </w:trPr>
        <w:tc>
          <w:tcPr>
            <w:tcW w:w="992" w:type="dxa"/>
          </w:tcPr>
          <w:p w14:paraId="4BB11158" w14:textId="77777777" w:rsidR="00335A1B" w:rsidRPr="00904B7A" w:rsidRDefault="00335A1B" w:rsidP="003D25AA">
            <w:pPr>
              <w:pStyle w:val="Hdatatablerows"/>
            </w:pPr>
            <w:r w:rsidRPr="00904B7A">
              <w:rPr>
                <w:rFonts w:hint="eastAsia"/>
                <w:lang w:eastAsia="ja-JP"/>
              </w:rPr>
              <w:t>102</w:t>
            </w:r>
          </w:p>
        </w:tc>
        <w:tc>
          <w:tcPr>
            <w:tcW w:w="2185" w:type="dxa"/>
          </w:tcPr>
          <w:p w14:paraId="62F33DC6" w14:textId="5172B643" w:rsidR="00335A1B" w:rsidRPr="00904B7A" w:rsidRDefault="00335A1B" w:rsidP="003D25AA">
            <w:pPr>
              <w:pStyle w:val="Hdatatablerows"/>
            </w:pPr>
            <w:r w:rsidRPr="00904B7A">
              <w:t>4096x2160p 59.94, 60Hz</w:t>
            </w:r>
          </w:p>
        </w:tc>
        <w:tc>
          <w:tcPr>
            <w:tcW w:w="1417" w:type="dxa"/>
          </w:tcPr>
          <w:p w14:paraId="2895C8D8" w14:textId="77777777" w:rsidR="00335A1B" w:rsidRPr="00904B7A" w:rsidRDefault="00335A1B" w:rsidP="003D25AA">
            <w:pPr>
              <w:pStyle w:val="Hdatatablerows"/>
            </w:pPr>
            <w:r w:rsidRPr="00904B7A">
              <w:t>2250</w:t>
            </w:r>
          </w:p>
        </w:tc>
        <w:tc>
          <w:tcPr>
            <w:tcW w:w="1134" w:type="dxa"/>
          </w:tcPr>
          <w:p w14:paraId="1546E03C" w14:textId="77777777" w:rsidR="00335A1B" w:rsidRPr="00904B7A" w:rsidRDefault="00335A1B" w:rsidP="003D25AA">
            <w:pPr>
              <w:pStyle w:val="Hdatatablerows"/>
            </w:pPr>
            <w:r w:rsidRPr="00904B7A">
              <w:t>2160</w:t>
            </w:r>
          </w:p>
        </w:tc>
        <w:tc>
          <w:tcPr>
            <w:tcW w:w="1134" w:type="dxa"/>
          </w:tcPr>
          <w:p w14:paraId="5B152880" w14:textId="77777777" w:rsidR="00335A1B" w:rsidRPr="00904B7A" w:rsidRDefault="00335A1B" w:rsidP="003D25AA">
            <w:pPr>
              <w:pStyle w:val="Hdatatablerows"/>
            </w:pPr>
            <w:r w:rsidRPr="00904B7A">
              <w:t>82</w:t>
            </w:r>
          </w:p>
        </w:tc>
        <w:tc>
          <w:tcPr>
            <w:tcW w:w="1134" w:type="dxa"/>
          </w:tcPr>
          <w:p w14:paraId="55BF9402" w14:textId="77777777" w:rsidR="00335A1B" w:rsidRPr="00904B7A" w:rsidRDefault="00335A1B" w:rsidP="003D25AA">
            <w:pPr>
              <w:pStyle w:val="Hdatatablerows"/>
            </w:pPr>
            <w:r w:rsidRPr="00904B7A">
              <w:t>10</w:t>
            </w:r>
          </w:p>
        </w:tc>
        <w:tc>
          <w:tcPr>
            <w:tcW w:w="1134" w:type="dxa"/>
          </w:tcPr>
          <w:p w14:paraId="319E04F1" w14:textId="77777777" w:rsidR="00335A1B" w:rsidRPr="00904B7A" w:rsidRDefault="00335A1B" w:rsidP="003D25AA">
            <w:pPr>
              <w:pStyle w:val="Hdatatablerows"/>
            </w:pPr>
            <w:r w:rsidRPr="00904B7A">
              <w:t>+</w:t>
            </w:r>
          </w:p>
        </w:tc>
      </w:tr>
      <w:tr w:rsidR="00335A1B" w:rsidRPr="00904B7A" w14:paraId="0AE158AF" w14:textId="77777777" w:rsidTr="00F51F13">
        <w:trPr>
          <w:cantSplit/>
        </w:trPr>
        <w:tc>
          <w:tcPr>
            <w:tcW w:w="992" w:type="dxa"/>
          </w:tcPr>
          <w:p w14:paraId="5EE7D636" w14:textId="77777777" w:rsidR="00335A1B" w:rsidRPr="00904B7A" w:rsidRDefault="00335A1B" w:rsidP="003D25AA">
            <w:pPr>
              <w:pStyle w:val="Hdatatablerows"/>
            </w:pPr>
            <w:r w:rsidRPr="00904B7A">
              <w:rPr>
                <w:rFonts w:hint="eastAsia"/>
                <w:lang w:eastAsia="ja-JP"/>
              </w:rPr>
              <w:t>101</w:t>
            </w:r>
          </w:p>
        </w:tc>
        <w:tc>
          <w:tcPr>
            <w:tcW w:w="2185" w:type="dxa"/>
          </w:tcPr>
          <w:p w14:paraId="7F11C242" w14:textId="3CD26CBF" w:rsidR="00335A1B" w:rsidRPr="00904B7A" w:rsidRDefault="00335A1B" w:rsidP="003D25AA">
            <w:pPr>
              <w:pStyle w:val="Hdatatablerows"/>
            </w:pPr>
            <w:r w:rsidRPr="00904B7A">
              <w:t>4096x2160p 50Hz</w:t>
            </w:r>
          </w:p>
        </w:tc>
        <w:tc>
          <w:tcPr>
            <w:tcW w:w="1417" w:type="dxa"/>
          </w:tcPr>
          <w:p w14:paraId="67566CB6" w14:textId="77777777" w:rsidR="00335A1B" w:rsidRPr="00904B7A" w:rsidRDefault="00335A1B" w:rsidP="003D25AA">
            <w:pPr>
              <w:pStyle w:val="Hdatatablerows"/>
            </w:pPr>
            <w:r w:rsidRPr="00904B7A">
              <w:t>2250</w:t>
            </w:r>
          </w:p>
        </w:tc>
        <w:tc>
          <w:tcPr>
            <w:tcW w:w="1134" w:type="dxa"/>
          </w:tcPr>
          <w:p w14:paraId="7995835E" w14:textId="77777777" w:rsidR="00335A1B" w:rsidRPr="00904B7A" w:rsidRDefault="00335A1B" w:rsidP="003D25AA">
            <w:pPr>
              <w:pStyle w:val="Hdatatablerows"/>
            </w:pPr>
            <w:r w:rsidRPr="00904B7A">
              <w:t>2160</w:t>
            </w:r>
          </w:p>
        </w:tc>
        <w:tc>
          <w:tcPr>
            <w:tcW w:w="1134" w:type="dxa"/>
          </w:tcPr>
          <w:p w14:paraId="77DD93A6" w14:textId="77777777" w:rsidR="00335A1B" w:rsidRPr="00904B7A" w:rsidRDefault="00335A1B" w:rsidP="003D25AA">
            <w:pPr>
              <w:pStyle w:val="Hdatatablerows"/>
            </w:pPr>
            <w:r w:rsidRPr="00904B7A">
              <w:t>82</w:t>
            </w:r>
          </w:p>
        </w:tc>
        <w:tc>
          <w:tcPr>
            <w:tcW w:w="1134" w:type="dxa"/>
          </w:tcPr>
          <w:p w14:paraId="0A7633BB" w14:textId="77777777" w:rsidR="00335A1B" w:rsidRPr="00904B7A" w:rsidRDefault="00335A1B" w:rsidP="003D25AA">
            <w:pPr>
              <w:pStyle w:val="Hdatatablerows"/>
            </w:pPr>
            <w:r w:rsidRPr="00904B7A">
              <w:t>10</w:t>
            </w:r>
          </w:p>
        </w:tc>
        <w:tc>
          <w:tcPr>
            <w:tcW w:w="1134" w:type="dxa"/>
          </w:tcPr>
          <w:p w14:paraId="73AB3A1D" w14:textId="77777777" w:rsidR="00335A1B" w:rsidRPr="00904B7A" w:rsidRDefault="00335A1B" w:rsidP="003D25AA">
            <w:pPr>
              <w:pStyle w:val="Hdatatablerows"/>
            </w:pPr>
            <w:r w:rsidRPr="00904B7A">
              <w:t>+</w:t>
            </w:r>
          </w:p>
        </w:tc>
      </w:tr>
    </w:tbl>
    <w:bookmarkEnd w:id="227"/>
    <w:p w14:paraId="2BDC4925" w14:textId="3FD1C9B9" w:rsidR="006D63EF" w:rsidRPr="00904B7A" w:rsidRDefault="00E76DD4" w:rsidP="003D25AA">
      <w:pPr>
        <w:pStyle w:val="HBody"/>
        <w:rPr>
          <w:rFonts w:ascii="Arial" w:hAnsi="Arial"/>
          <w:b/>
          <w:sz w:val="36"/>
          <w:szCs w:val="36"/>
          <w:u w:val="single"/>
          <w:lang w:eastAsia="ja-JP"/>
        </w:rPr>
      </w:pPr>
      <w:r w:rsidRPr="00904B7A">
        <w:rPr>
          <w:rFonts w:hint="eastAsia"/>
          <w:lang w:eastAsia="ja-JP"/>
        </w:rPr>
        <w:t>*</w:t>
      </w:r>
      <w:r w:rsidRPr="00904B7A">
        <w:rPr>
          <w:lang w:eastAsia="ja-JP"/>
        </w:rPr>
        <w:t xml:space="preserve"> These values are informative. </w:t>
      </w:r>
      <w:r w:rsidR="00454837" w:rsidRPr="00904B7A">
        <w:rPr>
          <w:lang w:eastAsia="ja-JP"/>
        </w:rPr>
        <w:t xml:space="preserve"> </w:t>
      </w:r>
      <w:r w:rsidRPr="00904B7A">
        <w:rPr>
          <w:lang w:eastAsia="ja-JP"/>
        </w:rPr>
        <w:t xml:space="preserve">Refer to </w:t>
      </w:r>
      <w:r w:rsidR="009A164D">
        <w:t xml:space="preserve">CEA-861-F </w:t>
      </w:r>
      <w:r w:rsidR="00122E36" w:rsidRPr="00904B7A">
        <w:rPr>
          <w:lang w:eastAsia="ja-JP"/>
        </w:rPr>
        <w:t>Table 1</w:t>
      </w:r>
      <w:r w:rsidR="002318D0" w:rsidRPr="00904B7A">
        <w:rPr>
          <w:lang w:eastAsia="ja-JP"/>
        </w:rPr>
        <w:t xml:space="preserve"> for normative values</w:t>
      </w:r>
      <w:r w:rsidRPr="00904B7A">
        <w:rPr>
          <w:lang w:eastAsia="ja-JP"/>
        </w:rPr>
        <w:t>.</w:t>
      </w:r>
    </w:p>
    <w:p w14:paraId="0DA7CBAE" w14:textId="51154105" w:rsidR="00CC3734" w:rsidRPr="00904B7A" w:rsidRDefault="00CC3734" w:rsidP="00CC3734">
      <w:pPr>
        <w:pStyle w:val="Caption"/>
      </w:pPr>
      <w:bookmarkStart w:id="234" w:name="_Toc234530099"/>
      <w:bookmarkStart w:id="235" w:name="_Toc242777055"/>
      <w:r w:rsidRPr="00904B7A">
        <w:t xml:space="preserve">Table </w:t>
      </w:r>
      <w:fldSimple w:instr=" STYLEREF 1 \s ">
        <w:r w:rsidR="00B7622A">
          <w:rPr>
            <w:noProof/>
          </w:rPr>
          <w:t>7</w:t>
        </w:r>
      </w:fldSimple>
      <w:r w:rsidRPr="00904B7A">
        <w:noBreakHyphen/>
      </w:r>
      <w:fldSimple w:instr=" SEQ Table \* ARABIC \s 1 ">
        <w:r w:rsidR="00B7622A">
          <w:rPr>
            <w:noProof/>
          </w:rPr>
          <w:t>48</w:t>
        </w:r>
      </w:fldSimple>
      <w:r w:rsidRPr="00904B7A">
        <w:t xml:space="preserve"> Source Video Timing - </w:t>
      </w:r>
      <w:r w:rsidR="00031D21" w:rsidRPr="00904B7A">
        <w:t>6G</w:t>
      </w:r>
      <w:r w:rsidR="007836BB" w:rsidRPr="00904B7A">
        <w:t xml:space="preserve"> </w:t>
      </w:r>
      <w:r w:rsidRPr="00904B7A">
        <w:t xml:space="preserve">– </w:t>
      </w:r>
      <w:r w:rsidR="00A66A4E">
        <w:t>2160p 3D</w:t>
      </w:r>
      <w:r w:rsidRPr="00904B7A">
        <w:t xml:space="preserve"> </w:t>
      </w:r>
      <w:r w:rsidR="004117DF" w:rsidRPr="00904B7A">
        <w:t>Video Timing</w:t>
      </w:r>
      <w:r w:rsidRPr="00904B7A">
        <w:t xml:space="preserve"> – Horizontal and Clock Parameters </w:t>
      </w:r>
      <w:r w:rsidRPr="00904B7A">
        <w:rPr>
          <w:rFonts w:hint="eastAsia"/>
        </w:rPr>
        <w:t xml:space="preserve">(3D Structure = </w:t>
      </w:r>
      <w:r w:rsidRPr="00904B7A">
        <w:t>Top-and-Bottom</w:t>
      </w:r>
      <w:r w:rsidRPr="00904B7A">
        <w:rPr>
          <w:rFonts w:hint="eastAsia"/>
        </w:rPr>
        <w:t>)</w:t>
      </w:r>
      <w:bookmarkEnd w:id="234"/>
      <w:bookmarkEnd w:id="2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722"/>
        <w:gridCol w:w="2392"/>
        <w:gridCol w:w="1417"/>
        <w:gridCol w:w="993"/>
        <w:gridCol w:w="992"/>
        <w:gridCol w:w="873"/>
        <w:gridCol w:w="851"/>
        <w:gridCol w:w="850"/>
      </w:tblGrid>
      <w:tr w:rsidR="006D63EF" w:rsidRPr="00904B7A" w14:paraId="0C34D92E" w14:textId="77777777" w:rsidTr="00F51F13">
        <w:trPr>
          <w:cantSplit/>
          <w:tblHeader/>
        </w:trPr>
        <w:tc>
          <w:tcPr>
            <w:tcW w:w="722" w:type="dxa"/>
          </w:tcPr>
          <w:p w14:paraId="3317AF6B" w14:textId="7523C163" w:rsidR="006D63EF" w:rsidRPr="00904B7A" w:rsidRDefault="006D63EF" w:rsidP="00186D6D">
            <w:pPr>
              <w:pStyle w:val="Hdatatableheading"/>
            </w:pPr>
            <w:r w:rsidRPr="00904B7A">
              <w:t xml:space="preserve">CEA </w:t>
            </w:r>
            <w:r w:rsidRPr="00904B7A">
              <w:br/>
            </w:r>
            <w:r w:rsidR="00BC279A" w:rsidRPr="00904B7A">
              <w:t>VIC</w:t>
            </w:r>
          </w:p>
        </w:tc>
        <w:tc>
          <w:tcPr>
            <w:tcW w:w="2392" w:type="dxa"/>
          </w:tcPr>
          <w:p w14:paraId="2EB16647" w14:textId="77777777" w:rsidR="006D63EF" w:rsidRPr="00904B7A" w:rsidRDefault="006D63EF" w:rsidP="00CD3C94">
            <w:pPr>
              <w:pStyle w:val="Hdatatableheading"/>
            </w:pPr>
            <w:r w:rsidRPr="00904B7A">
              <w:t>Format</w:t>
            </w:r>
          </w:p>
        </w:tc>
        <w:tc>
          <w:tcPr>
            <w:tcW w:w="1417" w:type="dxa"/>
          </w:tcPr>
          <w:p w14:paraId="66AD736E" w14:textId="77777777" w:rsidR="006D63EF" w:rsidRPr="00904B7A" w:rsidRDefault="006D63EF">
            <w:pPr>
              <w:pStyle w:val="Hdatatableheading"/>
            </w:pPr>
            <w:r w:rsidRPr="00904B7A">
              <w:t xml:space="preserve">Pixel </w:t>
            </w:r>
            <w:r w:rsidRPr="00904B7A">
              <w:br/>
              <w:t>Clock (MHz)</w:t>
            </w:r>
          </w:p>
        </w:tc>
        <w:tc>
          <w:tcPr>
            <w:tcW w:w="993" w:type="dxa"/>
          </w:tcPr>
          <w:p w14:paraId="2732214C" w14:textId="4636BFB7" w:rsidR="006D63EF" w:rsidRPr="00904B7A" w:rsidRDefault="006D63EF">
            <w:pPr>
              <w:pStyle w:val="Hdatatableheading"/>
            </w:pPr>
            <w:r w:rsidRPr="00904B7A">
              <w:t>H_</w:t>
            </w:r>
            <w:r w:rsidRPr="00904B7A">
              <w:br/>
              <w:t>TOTAL Pixels</w:t>
            </w:r>
            <w:r w:rsidR="00E76DD4" w:rsidRPr="00904B7A">
              <w:t>*</w:t>
            </w:r>
          </w:p>
        </w:tc>
        <w:tc>
          <w:tcPr>
            <w:tcW w:w="992" w:type="dxa"/>
          </w:tcPr>
          <w:p w14:paraId="49342E62" w14:textId="0EBA4255" w:rsidR="006D63EF" w:rsidRPr="00904B7A" w:rsidRDefault="006D63EF">
            <w:pPr>
              <w:pStyle w:val="Hdatatableheading"/>
            </w:pPr>
            <w:r w:rsidRPr="00904B7A">
              <w:t>H_</w:t>
            </w:r>
            <w:r w:rsidRPr="00904B7A">
              <w:br/>
              <w:t>ACTIVE Pixels</w:t>
            </w:r>
            <w:r w:rsidR="00E76DD4" w:rsidRPr="00904B7A">
              <w:t>*</w:t>
            </w:r>
          </w:p>
        </w:tc>
        <w:tc>
          <w:tcPr>
            <w:tcW w:w="850" w:type="dxa"/>
          </w:tcPr>
          <w:p w14:paraId="71E45445" w14:textId="39114F08" w:rsidR="006D63EF" w:rsidRPr="00904B7A" w:rsidRDefault="006D63EF">
            <w:pPr>
              <w:pStyle w:val="Hdatatableheading"/>
            </w:pPr>
            <w:r w:rsidRPr="00904B7A">
              <w:t>VID</w:t>
            </w:r>
            <w:r w:rsidR="002318D0" w:rsidRPr="00904B7A">
              <w:t>EO</w:t>
            </w:r>
            <w:r w:rsidRPr="00904B7A">
              <w:t>_</w:t>
            </w:r>
            <w:r w:rsidRPr="00904B7A">
              <w:br/>
              <w:t>TO_HS</w:t>
            </w:r>
            <w:r w:rsidRPr="00904B7A">
              <w:br/>
              <w:t>clocks</w:t>
            </w:r>
          </w:p>
        </w:tc>
        <w:tc>
          <w:tcPr>
            <w:tcW w:w="851" w:type="dxa"/>
          </w:tcPr>
          <w:p w14:paraId="5F81BFC5" w14:textId="77777777" w:rsidR="006D63EF" w:rsidRPr="00904B7A" w:rsidRDefault="006D63EF">
            <w:pPr>
              <w:pStyle w:val="Hdatatableheading"/>
            </w:pPr>
            <w:r w:rsidRPr="00904B7A">
              <w:t>HS_</w:t>
            </w:r>
            <w:r w:rsidRPr="00904B7A">
              <w:br/>
              <w:t>POLR’Y</w:t>
            </w:r>
          </w:p>
        </w:tc>
        <w:tc>
          <w:tcPr>
            <w:tcW w:w="850" w:type="dxa"/>
          </w:tcPr>
          <w:p w14:paraId="0FA6C734" w14:textId="77777777" w:rsidR="006D63EF" w:rsidRPr="00904B7A" w:rsidRDefault="006D63EF" w:rsidP="00F51F13">
            <w:pPr>
              <w:pStyle w:val="Hdatatableheading"/>
              <w:rPr>
                <w:sz w:val="22"/>
                <w:szCs w:val="22"/>
              </w:rPr>
            </w:pPr>
            <w:r w:rsidRPr="00904B7A">
              <w:t>HS_</w:t>
            </w:r>
            <w:r w:rsidRPr="00904B7A">
              <w:br/>
              <w:t>LEN</w:t>
            </w:r>
            <w:r w:rsidRPr="00904B7A">
              <w:br/>
              <w:t>clocks</w:t>
            </w:r>
          </w:p>
        </w:tc>
      </w:tr>
      <w:tr w:rsidR="006D63EF" w:rsidRPr="00904B7A" w14:paraId="1131500F" w14:textId="77777777" w:rsidTr="00F51F13">
        <w:trPr>
          <w:cantSplit/>
        </w:trPr>
        <w:tc>
          <w:tcPr>
            <w:tcW w:w="722" w:type="dxa"/>
          </w:tcPr>
          <w:p w14:paraId="627C7188" w14:textId="77777777" w:rsidR="006D63EF" w:rsidRPr="00904B7A" w:rsidRDefault="006D63EF" w:rsidP="00F51F13">
            <w:pPr>
              <w:pStyle w:val="Hdatatablerows"/>
              <w:keepNext/>
              <w:keepLines/>
              <w:rPr>
                <w:lang w:eastAsia="ja-JP"/>
              </w:rPr>
            </w:pPr>
            <w:r w:rsidRPr="00904B7A">
              <w:rPr>
                <w:rFonts w:hint="eastAsia"/>
                <w:lang w:eastAsia="ja-JP"/>
              </w:rPr>
              <w:t>97</w:t>
            </w:r>
            <w:r w:rsidRPr="00904B7A">
              <w:rPr>
                <w:lang w:eastAsia="ja-JP"/>
              </w:rPr>
              <w:t>, 107</w:t>
            </w:r>
          </w:p>
        </w:tc>
        <w:tc>
          <w:tcPr>
            <w:tcW w:w="2392" w:type="dxa"/>
          </w:tcPr>
          <w:p w14:paraId="5B1C549B" w14:textId="425194F6" w:rsidR="006D63EF" w:rsidRPr="00904B7A" w:rsidRDefault="006F3284" w:rsidP="00F51F13">
            <w:pPr>
              <w:pStyle w:val="Hdatatablerows"/>
              <w:keepNext/>
              <w:keepLines/>
            </w:pPr>
            <w:r w:rsidRPr="00904B7A">
              <w:t>3840x2160p</w:t>
            </w:r>
            <w:r w:rsidR="006D63EF" w:rsidRPr="00904B7A">
              <w:t xml:space="preserve"> 59.94, 60Hz</w:t>
            </w:r>
          </w:p>
        </w:tc>
        <w:tc>
          <w:tcPr>
            <w:tcW w:w="1417" w:type="dxa"/>
          </w:tcPr>
          <w:p w14:paraId="68E6B538" w14:textId="77777777" w:rsidR="006D63EF" w:rsidRPr="00904B7A" w:rsidRDefault="006D63EF" w:rsidP="00F51F13">
            <w:pPr>
              <w:pStyle w:val="Hdatatablerows"/>
              <w:keepNext/>
              <w:keepLines/>
              <w:rPr>
                <w:lang w:eastAsia="ja-JP"/>
              </w:rPr>
            </w:pPr>
            <w:r w:rsidRPr="00904B7A">
              <w:rPr>
                <w:lang w:eastAsia="ja-JP"/>
              </w:rPr>
              <w:t>594</w:t>
            </w:r>
          </w:p>
          <w:p w14:paraId="75C3094C" w14:textId="05CBF58D" w:rsidR="006D63EF" w:rsidRPr="00904B7A" w:rsidRDefault="006D63EF" w:rsidP="00F51F13">
            <w:pPr>
              <w:pStyle w:val="Hdatatablerows"/>
              <w:keepNext/>
              <w:keepLines/>
              <w:rPr>
                <w:lang w:eastAsia="ja-JP"/>
              </w:rPr>
            </w:pPr>
            <w:r w:rsidRPr="00904B7A">
              <w:rPr>
                <w:lang w:eastAsia="ja-JP"/>
              </w:rPr>
              <w:t>(TMDS clock is 148.5</w:t>
            </w:r>
            <w:r w:rsidR="00E76DD4" w:rsidRPr="00904B7A">
              <w:rPr>
                <w:lang w:eastAsia="ja-JP"/>
              </w:rPr>
              <w:t xml:space="preserve"> </w:t>
            </w:r>
            <w:r w:rsidR="00E76DD4" w:rsidRPr="00904B7A">
              <w:t>+0.5%/-0.6%</w:t>
            </w:r>
            <w:r w:rsidRPr="00904B7A">
              <w:rPr>
                <w:lang w:eastAsia="ja-JP"/>
              </w:rPr>
              <w:t>)</w:t>
            </w:r>
          </w:p>
        </w:tc>
        <w:tc>
          <w:tcPr>
            <w:tcW w:w="993" w:type="dxa"/>
          </w:tcPr>
          <w:p w14:paraId="56488E49" w14:textId="77777777" w:rsidR="006D63EF" w:rsidRPr="00904B7A" w:rsidRDefault="006D63EF" w:rsidP="00F51F13">
            <w:pPr>
              <w:pStyle w:val="Hdatatablerows"/>
              <w:keepNext/>
              <w:keepLines/>
            </w:pPr>
            <w:r w:rsidRPr="00904B7A">
              <w:t>4400</w:t>
            </w:r>
          </w:p>
        </w:tc>
        <w:tc>
          <w:tcPr>
            <w:tcW w:w="992" w:type="dxa"/>
          </w:tcPr>
          <w:p w14:paraId="38877317" w14:textId="77777777" w:rsidR="006D63EF" w:rsidRPr="00904B7A" w:rsidRDefault="006D63EF" w:rsidP="00F51F13">
            <w:pPr>
              <w:pStyle w:val="Hdatatablerows"/>
              <w:keepNext/>
              <w:keepLines/>
            </w:pPr>
            <w:r w:rsidRPr="00904B7A">
              <w:t>3840</w:t>
            </w:r>
          </w:p>
        </w:tc>
        <w:tc>
          <w:tcPr>
            <w:tcW w:w="850" w:type="dxa"/>
          </w:tcPr>
          <w:p w14:paraId="3F571AC3" w14:textId="77777777" w:rsidR="006D63EF" w:rsidRPr="00904B7A" w:rsidRDefault="006D63EF" w:rsidP="00F51F13">
            <w:pPr>
              <w:pStyle w:val="Hdatatablerows"/>
              <w:keepNext/>
              <w:keepLines/>
            </w:pPr>
            <w:r w:rsidRPr="00904B7A">
              <w:t>176</w:t>
            </w:r>
          </w:p>
        </w:tc>
        <w:tc>
          <w:tcPr>
            <w:tcW w:w="851" w:type="dxa"/>
          </w:tcPr>
          <w:p w14:paraId="0BAA89C7" w14:textId="77777777" w:rsidR="006D63EF" w:rsidRPr="00904B7A" w:rsidRDefault="006D63EF" w:rsidP="00F51F13">
            <w:pPr>
              <w:pStyle w:val="Hdatatablerows"/>
              <w:keepNext/>
              <w:keepLines/>
            </w:pPr>
            <w:r w:rsidRPr="00904B7A">
              <w:t>+</w:t>
            </w:r>
          </w:p>
        </w:tc>
        <w:tc>
          <w:tcPr>
            <w:tcW w:w="850" w:type="dxa"/>
          </w:tcPr>
          <w:p w14:paraId="28745017" w14:textId="77777777" w:rsidR="006D63EF" w:rsidRPr="00904B7A" w:rsidRDefault="006D63EF" w:rsidP="00F51F13">
            <w:pPr>
              <w:pStyle w:val="Hdatatablerows"/>
              <w:keepNext/>
              <w:keepLines/>
            </w:pPr>
            <w:r w:rsidRPr="00904B7A">
              <w:t>88</w:t>
            </w:r>
          </w:p>
        </w:tc>
      </w:tr>
      <w:tr w:rsidR="006D63EF" w:rsidRPr="00904B7A" w14:paraId="39FD8142" w14:textId="77777777" w:rsidTr="00F51F13">
        <w:trPr>
          <w:cantSplit/>
        </w:trPr>
        <w:tc>
          <w:tcPr>
            <w:tcW w:w="722" w:type="dxa"/>
          </w:tcPr>
          <w:p w14:paraId="2BD910CA" w14:textId="77777777" w:rsidR="006D63EF" w:rsidRPr="00904B7A" w:rsidRDefault="006D63EF" w:rsidP="00F51F13">
            <w:pPr>
              <w:pStyle w:val="Hdatatablerows"/>
              <w:keepNext/>
              <w:keepLines/>
              <w:rPr>
                <w:lang w:eastAsia="ja-JP"/>
              </w:rPr>
            </w:pPr>
            <w:r w:rsidRPr="00904B7A">
              <w:rPr>
                <w:rFonts w:hint="eastAsia"/>
                <w:lang w:eastAsia="ja-JP"/>
              </w:rPr>
              <w:t>96</w:t>
            </w:r>
            <w:r w:rsidRPr="00904B7A">
              <w:rPr>
                <w:lang w:eastAsia="ja-JP"/>
              </w:rPr>
              <w:t>, 106</w:t>
            </w:r>
          </w:p>
        </w:tc>
        <w:tc>
          <w:tcPr>
            <w:tcW w:w="2392" w:type="dxa"/>
          </w:tcPr>
          <w:p w14:paraId="4165D7D8" w14:textId="1C982DEF" w:rsidR="006D63EF" w:rsidRPr="00904B7A" w:rsidRDefault="006F3284" w:rsidP="00F51F13">
            <w:pPr>
              <w:pStyle w:val="Hdatatablerows"/>
              <w:keepNext/>
              <w:keepLines/>
            </w:pPr>
            <w:r w:rsidRPr="00904B7A">
              <w:t>3840x2160p</w:t>
            </w:r>
            <w:r w:rsidR="006D63EF" w:rsidRPr="00904B7A">
              <w:t xml:space="preserve"> 50Hz</w:t>
            </w:r>
          </w:p>
        </w:tc>
        <w:tc>
          <w:tcPr>
            <w:tcW w:w="1417" w:type="dxa"/>
          </w:tcPr>
          <w:p w14:paraId="7B1657BA" w14:textId="77777777" w:rsidR="006D63EF" w:rsidRPr="00904B7A" w:rsidRDefault="006D63EF" w:rsidP="00F51F13">
            <w:pPr>
              <w:pStyle w:val="Hdatatablerows"/>
              <w:keepNext/>
              <w:keepLines/>
              <w:rPr>
                <w:lang w:eastAsia="ja-JP"/>
              </w:rPr>
            </w:pPr>
            <w:r w:rsidRPr="00904B7A">
              <w:rPr>
                <w:lang w:eastAsia="ja-JP"/>
              </w:rPr>
              <w:t>594</w:t>
            </w:r>
          </w:p>
          <w:p w14:paraId="233067BE" w14:textId="0BAC7A03" w:rsidR="006D63EF" w:rsidRPr="00904B7A" w:rsidRDefault="006D63EF" w:rsidP="00F51F13">
            <w:pPr>
              <w:pStyle w:val="Hdatatablerows"/>
              <w:keepNext/>
              <w:keepLines/>
              <w:rPr>
                <w:lang w:eastAsia="ja-JP"/>
              </w:rPr>
            </w:pPr>
            <w:r w:rsidRPr="00904B7A">
              <w:rPr>
                <w:lang w:eastAsia="ja-JP"/>
              </w:rPr>
              <w:t>(TMDS clock is 148.5</w:t>
            </w:r>
            <w:r w:rsidR="00E76DD4" w:rsidRPr="00904B7A">
              <w:rPr>
                <w:lang w:eastAsia="ja-JP"/>
              </w:rPr>
              <w:t xml:space="preserve"> </w:t>
            </w:r>
            <w:r w:rsidR="00E76DD4" w:rsidRPr="00904B7A">
              <w:t>+0.5%/-0.5%</w:t>
            </w:r>
            <w:r w:rsidRPr="00904B7A">
              <w:rPr>
                <w:lang w:eastAsia="ja-JP"/>
              </w:rPr>
              <w:t>)</w:t>
            </w:r>
          </w:p>
        </w:tc>
        <w:tc>
          <w:tcPr>
            <w:tcW w:w="993" w:type="dxa"/>
          </w:tcPr>
          <w:p w14:paraId="1308B087" w14:textId="77777777" w:rsidR="006D63EF" w:rsidRPr="00904B7A" w:rsidRDefault="006D63EF" w:rsidP="00F51F13">
            <w:pPr>
              <w:pStyle w:val="Hdatatablerows"/>
              <w:keepNext/>
              <w:keepLines/>
            </w:pPr>
            <w:r w:rsidRPr="00904B7A">
              <w:t>5280</w:t>
            </w:r>
          </w:p>
        </w:tc>
        <w:tc>
          <w:tcPr>
            <w:tcW w:w="992" w:type="dxa"/>
          </w:tcPr>
          <w:p w14:paraId="4F68EFFA" w14:textId="77777777" w:rsidR="006D63EF" w:rsidRPr="00904B7A" w:rsidRDefault="006D63EF" w:rsidP="00F51F13">
            <w:pPr>
              <w:pStyle w:val="Hdatatablerows"/>
              <w:keepNext/>
              <w:keepLines/>
            </w:pPr>
            <w:r w:rsidRPr="00904B7A">
              <w:t>3840</w:t>
            </w:r>
          </w:p>
        </w:tc>
        <w:tc>
          <w:tcPr>
            <w:tcW w:w="850" w:type="dxa"/>
          </w:tcPr>
          <w:p w14:paraId="07CB27DC" w14:textId="77777777" w:rsidR="006D63EF" w:rsidRPr="00904B7A" w:rsidRDefault="006D63EF" w:rsidP="00F51F13">
            <w:pPr>
              <w:pStyle w:val="Hdatatablerows"/>
              <w:keepNext/>
              <w:keepLines/>
            </w:pPr>
            <w:r w:rsidRPr="00904B7A">
              <w:t>1056</w:t>
            </w:r>
          </w:p>
        </w:tc>
        <w:tc>
          <w:tcPr>
            <w:tcW w:w="851" w:type="dxa"/>
          </w:tcPr>
          <w:p w14:paraId="17C4D4D4" w14:textId="77777777" w:rsidR="006D63EF" w:rsidRPr="00904B7A" w:rsidRDefault="006D63EF" w:rsidP="00F51F13">
            <w:pPr>
              <w:pStyle w:val="Hdatatablerows"/>
              <w:keepNext/>
              <w:keepLines/>
            </w:pPr>
            <w:r w:rsidRPr="00904B7A">
              <w:t>+</w:t>
            </w:r>
          </w:p>
        </w:tc>
        <w:tc>
          <w:tcPr>
            <w:tcW w:w="850" w:type="dxa"/>
          </w:tcPr>
          <w:p w14:paraId="75257B70" w14:textId="77777777" w:rsidR="006D63EF" w:rsidRPr="00904B7A" w:rsidRDefault="006D63EF" w:rsidP="00F51F13">
            <w:pPr>
              <w:pStyle w:val="Hdatatablerows"/>
              <w:keepNext/>
              <w:keepLines/>
            </w:pPr>
            <w:r w:rsidRPr="00904B7A">
              <w:t>88</w:t>
            </w:r>
          </w:p>
        </w:tc>
      </w:tr>
      <w:tr w:rsidR="006D63EF" w:rsidRPr="00904B7A" w14:paraId="17CC4070" w14:textId="77777777" w:rsidTr="00F51F13">
        <w:trPr>
          <w:cantSplit/>
        </w:trPr>
        <w:tc>
          <w:tcPr>
            <w:tcW w:w="722" w:type="dxa"/>
          </w:tcPr>
          <w:p w14:paraId="4D548755" w14:textId="77777777" w:rsidR="006D63EF" w:rsidRPr="00904B7A" w:rsidRDefault="006D63EF" w:rsidP="00F51F13">
            <w:pPr>
              <w:pStyle w:val="Hdatatablerows"/>
              <w:keepNext/>
              <w:keepLines/>
              <w:rPr>
                <w:lang w:eastAsia="ja-JP"/>
              </w:rPr>
            </w:pPr>
            <w:r w:rsidRPr="00904B7A">
              <w:rPr>
                <w:rFonts w:hint="eastAsia"/>
                <w:lang w:eastAsia="ja-JP"/>
              </w:rPr>
              <w:t>102</w:t>
            </w:r>
          </w:p>
        </w:tc>
        <w:tc>
          <w:tcPr>
            <w:tcW w:w="2392" w:type="dxa"/>
          </w:tcPr>
          <w:p w14:paraId="3ED8B739" w14:textId="23AC3D76" w:rsidR="006D63EF" w:rsidRPr="00904B7A" w:rsidRDefault="00E61DBF" w:rsidP="00F51F13">
            <w:pPr>
              <w:pStyle w:val="Hdatatablerows"/>
              <w:keepNext/>
              <w:keepLines/>
            </w:pPr>
            <w:r w:rsidRPr="00904B7A">
              <w:t>4096x2160p</w:t>
            </w:r>
            <w:r w:rsidR="006D63EF" w:rsidRPr="00904B7A">
              <w:t xml:space="preserve"> 59.94, 60Hz</w:t>
            </w:r>
          </w:p>
        </w:tc>
        <w:tc>
          <w:tcPr>
            <w:tcW w:w="1417" w:type="dxa"/>
          </w:tcPr>
          <w:p w14:paraId="1AF9DC67" w14:textId="77777777" w:rsidR="006D63EF" w:rsidRPr="00904B7A" w:rsidRDefault="006D63EF" w:rsidP="00F51F13">
            <w:pPr>
              <w:pStyle w:val="Hdatatablerows"/>
              <w:keepNext/>
              <w:keepLines/>
              <w:rPr>
                <w:lang w:eastAsia="ja-JP"/>
              </w:rPr>
            </w:pPr>
            <w:r w:rsidRPr="00904B7A">
              <w:rPr>
                <w:lang w:eastAsia="ja-JP"/>
              </w:rPr>
              <w:t>594</w:t>
            </w:r>
          </w:p>
          <w:p w14:paraId="7E8914F6" w14:textId="7B0DA944" w:rsidR="006D63EF" w:rsidRPr="00904B7A" w:rsidRDefault="006D63EF" w:rsidP="00F51F13">
            <w:pPr>
              <w:pStyle w:val="Hdatatablerows"/>
              <w:keepNext/>
              <w:keepLines/>
              <w:rPr>
                <w:lang w:eastAsia="ja-JP"/>
              </w:rPr>
            </w:pPr>
            <w:r w:rsidRPr="00904B7A">
              <w:rPr>
                <w:lang w:eastAsia="ja-JP"/>
              </w:rPr>
              <w:t>(TMDS clock is 148.5</w:t>
            </w:r>
            <w:r w:rsidR="00E76DD4" w:rsidRPr="00904B7A">
              <w:rPr>
                <w:lang w:eastAsia="ja-JP"/>
              </w:rPr>
              <w:t xml:space="preserve"> </w:t>
            </w:r>
            <w:r w:rsidR="00E76DD4" w:rsidRPr="00904B7A">
              <w:t>+0.5%/-0.6%</w:t>
            </w:r>
            <w:r w:rsidRPr="00904B7A">
              <w:rPr>
                <w:lang w:eastAsia="ja-JP"/>
              </w:rPr>
              <w:t>)</w:t>
            </w:r>
          </w:p>
        </w:tc>
        <w:tc>
          <w:tcPr>
            <w:tcW w:w="993" w:type="dxa"/>
          </w:tcPr>
          <w:p w14:paraId="6BF60E63" w14:textId="77777777" w:rsidR="006D63EF" w:rsidRPr="00904B7A" w:rsidRDefault="006D63EF" w:rsidP="00F51F13">
            <w:pPr>
              <w:pStyle w:val="Hdatatablerows"/>
              <w:keepNext/>
              <w:keepLines/>
            </w:pPr>
            <w:r w:rsidRPr="00904B7A">
              <w:t>4400</w:t>
            </w:r>
          </w:p>
        </w:tc>
        <w:tc>
          <w:tcPr>
            <w:tcW w:w="992" w:type="dxa"/>
          </w:tcPr>
          <w:p w14:paraId="5992D0E4" w14:textId="77777777" w:rsidR="006D63EF" w:rsidRPr="00904B7A" w:rsidRDefault="006D63EF" w:rsidP="00F51F13">
            <w:pPr>
              <w:pStyle w:val="Hdatatablerows"/>
              <w:keepNext/>
              <w:keepLines/>
            </w:pPr>
            <w:r w:rsidRPr="00904B7A">
              <w:t>4096</w:t>
            </w:r>
          </w:p>
        </w:tc>
        <w:tc>
          <w:tcPr>
            <w:tcW w:w="850" w:type="dxa"/>
          </w:tcPr>
          <w:p w14:paraId="7064AE71" w14:textId="77777777" w:rsidR="006D63EF" w:rsidRPr="00904B7A" w:rsidRDefault="006D63EF" w:rsidP="00F51F13">
            <w:pPr>
              <w:pStyle w:val="Hdatatablerows"/>
              <w:keepNext/>
              <w:keepLines/>
            </w:pPr>
            <w:r w:rsidRPr="00904B7A">
              <w:t>88</w:t>
            </w:r>
          </w:p>
        </w:tc>
        <w:tc>
          <w:tcPr>
            <w:tcW w:w="851" w:type="dxa"/>
          </w:tcPr>
          <w:p w14:paraId="6185094E" w14:textId="77777777" w:rsidR="006D63EF" w:rsidRPr="00904B7A" w:rsidRDefault="006D63EF" w:rsidP="00F51F13">
            <w:pPr>
              <w:pStyle w:val="Hdatatablerows"/>
              <w:keepNext/>
              <w:keepLines/>
            </w:pPr>
            <w:r w:rsidRPr="00904B7A">
              <w:t>+</w:t>
            </w:r>
          </w:p>
        </w:tc>
        <w:tc>
          <w:tcPr>
            <w:tcW w:w="850" w:type="dxa"/>
          </w:tcPr>
          <w:p w14:paraId="47C2D0AC" w14:textId="77777777" w:rsidR="006D63EF" w:rsidRPr="00904B7A" w:rsidRDefault="006D63EF" w:rsidP="00F51F13">
            <w:pPr>
              <w:pStyle w:val="Hdatatablerows"/>
              <w:keepNext/>
              <w:keepLines/>
            </w:pPr>
            <w:r w:rsidRPr="00904B7A">
              <w:t>88</w:t>
            </w:r>
          </w:p>
        </w:tc>
      </w:tr>
      <w:tr w:rsidR="006D63EF" w:rsidRPr="00904B7A" w14:paraId="63A9A646" w14:textId="77777777" w:rsidTr="00F51F13">
        <w:trPr>
          <w:cantSplit/>
        </w:trPr>
        <w:tc>
          <w:tcPr>
            <w:tcW w:w="722" w:type="dxa"/>
          </w:tcPr>
          <w:p w14:paraId="11D0B606" w14:textId="77777777" w:rsidR="006D63EF" w:rsidRPr="00904B7A" w:rsidRDefault="006D63EF" w:rsidP="003D25AA">
            <w:pPr>
              <w:pStyle w:val="Hdatatablerows"/>
              <w:rPr>
                <w:lang w:eastAsia="ja-JP"/>
              </w:rPr>
            </w:pPr>
            <w:r w:rsidRPr="00904B7A">
              <w:rPr>
                <w:rFonts w:hint="eastAsia"/>
                <w:lang w:eastAsia="ja-JP"/>
              </w:rPr>
              <w:t>101</w:t>
            </w:r>
          </w:p>
        </w:tc>
        <w:tc>
          <w:tcPr>
            <w:tcW w:w="2392" w:type="dxa"/>
          </w:tcPr>
          <w:p w14:paraId="0EE3B38A" w14:textId="1BA27FBB" w:rsidR="006D63EF" w:rsidRPr="00904B7A" w:rsidRDefault="00E61DBF" w:rsidP="003D25AA">
            <w:pPr>
              <w:pStyle w:val="Hdatatablerows"/>
            </w:pPr>
            <w:r w:rsidRPr="00904B7A">
              <w:t>4096x2160p</w:t>
            </w:r>
            <w:r w:rsidR="006D63EF" w:rsidRPr="00904B7A">
              <w:t xml:space="preserve"> 50Hz</w:t>
            </w:r>
          </w:p>
        </w:tc>
        <w:tc>
          <w:tcPr>
            <w:tcW w:w="1417" w:type="dxa"/>
          </w:tcPr>
          <w:p w14:paraId="506B60D1" w14:textId="77777777" w:rsidR="006D63EF" w:rsidRPr="00904B7A" w:rsidRDefault="006D63EF" w:rsidP="003D25AA">
            <w:pPr>
              <w:pStyle w:val="Hdatatablerows"/>
              <w:rPr>
                <w:lang w:eastAsia="ja-JP"/>
              </w:rPr>
            </w:pPr>
            <w:r w:rsidRPr="00904B7A">
              <w:rPr>
                <w:lang w:eastAsia="ja-JP"/>
              </w:rPr>
              <w:t>594</w:t>
            </w:r>
          </w:p>
          <w:p w14:paraId="426E07CB" w14:textId="2ACD563D" w:rsidR="006D63EF" w:rsidRPr="00904B7A" w:rsidRDefault="006D63EF" w:rsidP="003D25AA">
            <w:pPr>
              <w:pStyle w:val="Hdatatablerows"/>
              <w:rPr>
                <w:lang w:eastAsia="ja-JP"/>
              </w:rPr>
            </w:pPr>
            <w:r w:rsidRPr="00904B7A">
              <w:rPr>
                <w:lang w:eastAsia="ja-JP"/>
              </w:rPr>
              <w:t>(TMDS clock is 148.5</w:t>
            </w:r>
            <w:r w:rsidR="00E76DD4" w:rsidRPr="00904B7A">
              <w:rPr>
                <w:lang w:eastAsia="ja-JP"/>
              </w:rPr>
              <w:t xml:space="preserve"> </w:t>
            </w:r>
            <w:r w:rsidR="00E76DD4" w:rsidRPr="00904B7A">
              <w:t>+0.5%/-0.5%</w:t>
            </w:r>
            <w:r w:rsidRPr="00904B7A">
              <w:rPr>
                <w:lang w:eastAsia="ja-JP"/>
              </w:rPr>
              <w:t>)</w:t>
            </w:r>
          </w:p>
        </w:tc>
        <w:tc>
          <w:tcPr>
            <w:tcW w:w="993" w:type="dxa"/>
          </w:tcPr>
          <w:p w14:paraId="122DD6BB" w14:textId="77777777" w:rsidR="006D63EF" w:rsidRPr="00904B7A" w:rsidRDefault="006D63EF" w:rsidP="003D25AA">
            <w:pPr>
              <w:pStyle w:val="Hdatatablerows"/>
            </w:pPr>
            <w:r w:rsidRPr="00904B7A">
              <w:t>5280</w:t>
            </w:r>
          </w:p>
        </w:tc>
        <w:tc>
          <w:tcPr>
            <w:tcW w:w="992" w:type="dxa"/>
          </w:tcPr>
          <w:p w14:paraId="03939190" w14:textId="77777777" w:rsidR="006D63EF" w:rsidRPr="00904B7A" w:rsidRDefault="006D63EF" w:rsidP="003D25AA">
            <w:pPr>
              <w:pStyle w:val="Hdatatablerows"/>
            </w:pPr>
            <w:r w:rsidRPr="00904B7A">
              <w:t>4096</w:t>
            </w:r>
          </w:p>
        </w:tc>
        <w:tc>
          <w:tcPr>
            <w:tcW w:w="850" w:type="dxa"/>
          </w:tcPr>
          <w:p w14:paraId="4F43FBAE" w14:textId="77777777" w:rsidR="006D63EF" w:rsidRPr="00904B7A" w:rsidRDefault="006D63EF" w:rsidP="003D25AA">
            <w:pPr>
              <w:pStyle w:val="Hdatatablerows"/>
            </w:pPr>
            <w:r w:rsidRPr="00904B7A">
              <w:t>968</w:t>
            </w:r>
          </w:p>
        </w:tc>
        <w:tc>
          <w:tcPr>
            <w:tcW w:w="851" w:type="dxa"/>
          </w:tcPr>
          <w:p w14:paraId="7E1B2F27" w14:textId="77777777" w:rsidR="006D63EF" w:rsidRPr="00904B7A" w:rsidRDefault="006D63EF" w:rsidP="003D25AA">
            <w:pPr>
              <w:pStyle w:val="Hdatatablerows"/>
            </w:pPr>
            <w:r w:rsidRPr="00904B7A">
              <w:t>+</w:t>
            </w:r>
          </w:p>
        </w:tc>
        <w:tc>
          <w:tcPr>
            <w:tcW w:w="850" w:type="dxa"/>
          </w:tcPr>
          <w:p w14:paraId="73ECEF6A" w14:textId="77777777" w:rsidR="006D63EF" w:rsidRPr="00904B7A" w:rsidRDefault="006D63EF" w:rsidP="003D25AA">
            <w:pPr>
              <w:pStyle w:val="Hdatatablerows"/>
            </w:pPr>
            <w:r w:rsidRPr="00904B7A">
              <w:t>88</w:t>
            </w:r>
          </w:p>
        </w:tc>
      </w:tr>
    </w:tbl>
    <w:p w14:paraId="63C9BC6C" w14:textId="4A67091B" w:rsidR="00CC3734" w:rsidRPr="00904B7A" w:rsidRDefault="00E76DD4" w:rsidP="003D25AA">
      <w:pPr>
        <w:pStyle w:val="HBody"/>
      </w:pPr>
      <w:r w:rsidRPr="00904B7A">
        <w:rPr>
          <w:rFonts w:hint="eastAsia"/>
          <w:lang w:eastAsia="ja-JP"/>
        </w:rPr>
        <w:t>*</w:t>
      </w:r>
      <w:r w:rsidRPr="00904B7A">
        <w:rPr>
          <w:lang w:eastAsia="ja-JP"/>
        </w:rPr>
        <w:t xml:space="preserve"> These values are informative. </w:t>
      </w:r>
      <w:r w:rsidR="00454837" w:rsidRPr="00904B7A">
        <w:rPr>
          <w:lang w:eastAsia="ja-JP"/>
        </w:rPr>
        <w:t xml:space="preserve"> </w:t>
      </w:r>
      <w:r w:rsidRPr="00904B7A">
        <w:rPr>
          <w:lang w:eastAsia="ja-JP"/>
        </w:rPr>
        <w:t xml:space="preserve">Refer to </w:t>
      </w:r>
      <w:r w:rsidR="009A164D">
        <w:t xml:space="preserve">CEA-861-F </w:t>
      </w:r>
      <w:r w:rsidR="00122E36" w:rsidRPr="00904B7A">
        <w:rPr>
          <w:lang w:eastAsia="ja-JP"/>
        </w:rPr>
        <w:t>Table 1</w:t>
      </w:r>
      <w:r w:rsidR="002318D0" w:rsidRPr="00904B7A">
        <w:rPr>
          <w:lang w:eastAsia="ja-JP"/>
        </w:rPr>
        <w:t xml:space="preserve"> for normative values.</w:t>
      </w:r>
    </w:p>
    <w:p w14:paraId="426D904F" w14:textId="4D15013B" w:rsidR="00CC3734" w:rsidRPr="00904B7A" w:rsidRDefault="00CC3734" w:rsidP="00CC3734">
      <w:pPr>
        <w:pStyle w:val="Caption"/>
      </w:pPr>
      <w:bookmarkStart w:id="236" w:name="_Ref238886967"/>
      <w:bookmarkStart w:id="237" w:name="_Toc234530100"/>
      <w:bookmarkStart w:id="238" w:name="_Toc242777056"/>
      <w:r w:rsidRPr="00904B7A">
        <w:t xml:space="preserve">Table </w:t>
      </w:r>
      <w:fldSimple w:instr=" STYLEREF 1 \s ">
        <w:r w:rsidR="00B7622A">
          <w:rPr>
            <w:noProof/>
          </w:rPr>
          <w:t>7</w:t>
        </w:r>
      </w:fldSimple>
      <w:r w:rsidRPr="00904B7A">
        <w:noBreakHyphen/>
      </w:r>
      <w:fldSimple w:instr=" SEQ Table \* ARABIC \s 1 ">
        <w:r w:rsidR="00B7622A">
          <w:rPr>
            <w:noProof/>
          </w:rPr>
          <w:t>49</w:t>
        </w:r>
      </w:fldSimple>
      <w:bookmarkEnd w:id="236"/>
      <w:r w:rsidRPr="00904B7A">
        <w:t xml:space="preserve"> Source Video Timing - </w:t>
      </w:r>
      <w:r w:rsidR="00031D21" w:rsidRPr="00904B7A">
        <w:t>6G</w:t>
      </w:r>
      <w:r w:rsidR="007836BB" w:rsidRPr="00904B7A">
        <w:t xml:space="preserve"> </w:t>
      </w:r>
      <w:r w:rsidRPr="00904B7A">
        <w:t xml:space="preserve">– </w:t>
      </w:r>
      <w:r w:rsidR="00A66A4E">
        <w:t>2160p 3D</w:t>
      </w:r>
      <w:r w:rsidRPr="00904B7A">
        <w:t xml:space="preserve"> </w:t>
      </w:r>
      <w:r w:rsidR="004117DF" w:rsidRPr="00904B7A">
        <w:t>Video Timing</w:t>
      </w:r>
      <w:r w:rsidRPr="00904B7A">
        <w:t xml:space="preserve"> – Vertical Parameters </w:t>
      </w:r>
      <w:r w:rsidRPr="00904B7A">
        <w:rPr>
          <w:rFonts w:hint="eastAsia"/>
        </w:rPr>
        <w:t xml:space="preserve">(3D Structure = </w:t>
      </w:r>
      <w:r w:rsidRPr="00904B7A">
        <w:t>Top-and-Bottom</w:t>
      </w:r>
      <w:r w:rsidRPr="00904B7A">
        <w:rPr>
          <w:rFonts w:hint="eastAsia"/>
        </w:rPr>
        <w:t>)</w:t>
      </w:r>
      <w:bookmarkEnd w:id="237"/>
      <w:bookmarkEnd w:id="238"/>
    </w:p>
    <w:tbl>
      <w:tblPr>
        <w:tblW w:w="91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46"/>
        <w:gridCol w:w="2268"/>
        <w:gridCol w:w="1417"/>
        <w:gridCol w:w="1197"/>
        <w:gridCol w:w="1134"/>
        <w:gridCol w:w="1134"/>
        <w:gridCol w:w="1134"/>
      </w:tblGrid>
      <w:tr w:rsidR="00335A1B" w:rsidRPr="00904B7A" w14:paraId="15469862" w14:textId="77777777" w:rsidTr="00075850">
        <w:tc>
          <w:tcPr>
            <w:tcW w:w="846" w:type="dxa"/>
          </w:tcPr>
          <w:p w14:paraId="1D6059B0" w14:textId="77777777" w:rsidR="00335A1B" w:rsidRPr="00904B7A" w:rsidRDefault="00335A1B" w:rsidP="003D25AA">
            <w:pPr>
              <w:pStyle w:val="Hdatatableheading"/>
            </w:pPr>
            <w:r w:rsidRPr="00904B7A">
              <w:rPr>
                <w:lang w:eastAsia="ja-JP"/>
              </w:rPr>
              <w:br w:type="page"/>
            </w:r>
            <w:r w:rsidRPr="00904B7A">
              <w:t xml:space="preserve">CEA </w:t>
            </w:r>
            <w:r w:rsidRPr="00904B7A">
              <w:br/>
              <w:t>VIC</w:t>
            </w:r>
          </w:p>
        </w:tc>
        <w:tc>
          <w:tcPr>
            <w:tcW w:w="2268" w:type="dxa"/>
          </w:tcPr>
          <w:p w14:paraId="145D8663" w14:textId="77777777" w:rsidR="00335A1B" w:rsidRPr="00904B7A" w:rsidRDefault="00335A1B" w:rsidP="003D25AA">
            <w:pPr>
              <w:pStyle w:val="Hdatatableheading"/>
            </w:pPr>
            <w:r w:rsidRPr="00904B7A">
              <w:t>Format</w:t>
            </w:r>
          </w:p>
        </w:tc>
        <w:tc>
          <w:tcPr>
            <w:tcW w:w="1417" w:type="dxa"/>
          </w:tcPr>
          <w:p w14:paraId="62F94873" w14:textId="77777777" w:rsidR="00335A1B" w:rsidRPr="00904B7A" w:rsidRDefault="00335A1B" w:rsidP="003D25AA">
            <w:pPr>
              <w:pStyle w:val="Hdatatableheading"/>
            </w:pPr>
            <w:r w:rsidRPr="00904B7A">
              <w:t>V_</w:t>
            </w:r>
            <w:r w:rsidRPr="00904B7A">
              <w:br/>
              <w:t>TOTAL</w:t>
            </w:r>
            <w:r w:rsidRPr="00904B7A">
              <w:br/>
              <w:t>(lines)*</w:t>
            </w:r>
          </w:p>
        </w:tc>
        <w:tc>
          <w:tcPr>
            <w:tcW w:w="1197" w:type="dxa"/>
          </w:tcPr>
          <w:p w14:paraId="105D3E5E" w14:textId="77777777" w:rsidR="00335A1B" w:rsidRPr="00904B7A" w:rsidRDefault="00335A1B" w:rsidP="003D25AA">
            <w:pPr>
              <w:pStyle w:val="Hdatatableheading"/>
            </w:pPr>
            <w:r w:rsidRPr="00904B7A">
              <w:t>V_</w:t>
            </w:r>
            <w:r w:rsidRPr="00904B7A">
              <w:br/>
              <w:t>ACTIVE (lines)*</w:t>
            </w:r>
          </w:p>
        </w:tc>
        <w:tc>
          <w:tcPr>
            <w:tcW w:w="1134" w:type="dxa"/>
          </w:tcPr>
          <w:p w14:paraId="642E66C6" w14:textId="6811BC72" w:rsidR="00335A1B" w:rsidRPr="00904B7A" w:rsidRDefault="00335A1B" w:rsidP="003D25AA">
            <w:pPr>
              <w:pStyle w:val="Hdatatableheading"/>
            </w:pPr>
            <w:r w:rsidRPr="00904B7A">
              <w:t>VS_</w:t>
            </w:r>
            <w:r w:rsidRPr="00904B7A">
              <w:br/>
              <w:t>TO_VID</w:t>
            </w:r>
            <w:r w:rsidR="002318D0" w:rsidRPr="00904B7A">
              <w:t>EO</w:t>
            </w:r>
            <w:r w:rsidRPr="00904B7A">
              <w:br/>
              <w:t>(lines)</w:t>
            </w:r>
          </w:p>
        </w:tc>
        <w:tc>
          <w:tcPr>
            <w:tcW w:w="1134" w:type="dxa"/>
          </w:tcPr>
          <w:p w14:paraId="6329B6D5" w14:textId="77777777" w:rsidR="00335A1B" w:rsidRPr="00904B7A" w:rsidRDefault="00335A1B" w:rsidP="003D25AA">
            <w:pPr>
              <w:pStyle w:val="Hdatatableheading"/>
            </w:pPr>
            <w:r w:rsidRPr="00904B7A">
              <w:t>VS_</w:t>
            </w:r>
            <w:r w:rsidRPr="00904B7A">
              <w:br/>
              <w:t>LEN</w:t>
            </w:r>
            <w:r w:rsidRPr="00904B7A">
              <w:br/>
              <w:t>(lines)</w:t>
            </w:r>
          </w:p>
        </w:tc>
        <w:tc>
          <w:tcPr>
            <w:tcW w:w="1134" w:type="dxa"/>
          </w:tcPr>
          <w:p w14:paraId="525801B7" w14:textId="77777777" w:rsidR="00335A1B" w:rsidRPr="00904B7A" w:rsidRDefault="00335A1B" w:rsidP="003D25AA">
            <w:pPr>
              <w:pStyle w:val="Hdatatableheading"/>
            </w:pPr>
            <w:r w:rsidRPr="00904B7A">
              <w:t>VS_</w:t>
            </w:r>
            <w:r w:rsidRPr="00904B7A">
              <w:br/>
              <w:t>POLR’Y</w:t>
            </w:r>
          </w:p>
        </w:tc>
      </w:tr>
      <w:tr w:rsidR="00335A1B" w:rsidRPr="00904B7A" w14:paraId="1A572468" w14:textId="77777777" w:rsidTr="00075850">
        <w:tc>
          <w:tcPr>
            <w:tcW w:w="846" w:type="dxa"/>
          </w:tcPr>
          <w:p w14:paraId="54C54433" w14:textId="77777777" w:rsidR="00335A1B" w:rsidRPr="00904B7A" w:rsidRDefault="00335A1B" w:rsidP="003D25AA">
            <w:pPr>
              <w:pStyle w:val="Hdatatablerows"/>
            </w:pPr>
            <w:r w:rsidRPr="00904B7A">
              <w:rPr>
                <w:rFonts w:hint="eastAsia"/>
                <w:lang w:eastAsia="ja-JP"/>
              </w:rPr>
              <w:t>97</w:t>
            </w:r>
            <w:r w:rsidRPr="00904B7A">
              <w:rPr>
                <w:lang w:eastAsia="ja-JP"/>
              </w:rPr>
              <w:t>, 107</w:t>
            </w:r>
          </w:p>
        </w:tc>
        <w:tc>
          <w:tcPr>
            <w:tcW w:w="2268" w:type="dxa"/>
          </w:tcPr>
          <w:p w14:paraId="2ED62F72" w14:textId="381C0969" w:rsidR="00335A1B" w:rsidRPr="00904B7A" w:rsidRDefault="00335A1B" w:rsidP="003D25AA">
            <w:pPr>
              <w:pStyle w:val="Hdatatablerows"/>
            </w:pPr>
            <w:r w:rsidRPr="00904B7A">
              <w:t>3840x2160p 59.94, 60</w:t>
            </w:r>
            <w:r w:rsidR="008C1083" w:rsidRPr="00904B7A">
              <w:t>Hz</w:t>
            </w:r>
          </w:p>
        </w:tc>
        <w:tc>
          <w:tcPr>
            <w:tcW w:w="1417" w:type="dxa"/>
          </w:tcPr>
          <w:p w14:paraId="69E6F6DD" w14:textId="77777777" w:rsidR="00335A1B" w:rsidRPr="00904B7A" w:rsidRDefault="00335A1B" w:rsidP="003D25AA">
            <w:pPr>
              <w:pStyle w:val="Hdatatablerows"/>
            </w:pPr>
            <w:r w:rsidRPr="00904B7A">
              <w:t>2250</w:t>
            </w:r>
          </w:p>
        </w:tc>
        <w:tc>
          <w:tcPr>
            <w:tcW w:w="1197" w:type="dxa"/>
          </w:tcPr>
          <w:p w14:paraId="5C995CF1" w14:textId="77777777" w:rsidR="00335A1B" w:rsidRPr="00904B7A" w:rsidRDefault="00335A1B" w:rsidP="003D25AA">
            <w:pPr>
              <w:pStyle w:val="Hdatatablerows"/>
            </w:pPr>
            <w:r w:rsidRPr="00904B7A">
              <w:t>2160</w:t>
            </w:r>
          </w:p>
        </w:tc>
        <w:tc>
          <w:tcPr>
            <w:tcW w:w="1134" w:type="dxa"/>
          </w:tcPr>
          <w:p w14:paraId="028F6F88" w14:textId="77777777" w:rsidR="00335A1B" w:rsidRPr="00904B7A" w:rsidRDefault="00335A1B" w:rsidP="003D25AA">
            <w:pPr>
              <w:pStyle w:val="Hdatatablerows"/>
            </w:pPr>
            <w:r w:rsidRPr="00904B7A">
              <w:t>82</w:t>
            </w:r>
          </w:p>
        </w:tc>
        <w:tc>
          <w:tcPr>
            <w:tcW w:w="1134" w:type="dxa"/>
          </w:tcPr>
          <w:p w14:paraId="53B6700C" w14:textId="77777777" w:rsidR="00335A1B" w:rsidRPr="00904B7A" w:rsidRDefault="00335A1B" w:rsidP="003D25AA">
            <w:pPr>
              <w:pStyle w:val="Hdatatablerows"/>
            </w:pPr>
            <w:r w:rsidRPr="00904B7A">
              <w:t>10</w:t>
            </w:r>
          </w:p>
        </w:tc>
        <w:tc>
          <w:tcPr>
            <w:tcW w:w="1134" w:type="dxa"/>
          </w:tcPr>
          <w:p w14:paraId="18F56CAF" w14:textId="77777777" w:rsidR="00335A1B" w:rsidRPr="00904B7A" w:rsidRDefault="00335A1B" w:rsidP="003D25AA">
            <w:pPr>
              <w:pStyle w:val="Hdatatablerows"/>
            </w:pPr>
            <w:r w:rsidRPr="00904B7A">
              <w:t>+</w:t>
            </w:r>
          </w:p>
        </w:tc>
      </w:tr>
      <w:tr w:rsidR="00335A1B" w:rsidRPr="00904B7A" w14:paraId="3CC8E89F" w14:textId="77777777" w:rsidTr="00075850">
        <w:tc>
          <w:tcPr>
            <w:tcW w:w="846" w:type="dxa"/>
          </w:tcPr>
          <w:p w14:paraId="605232C6" w14:textId="77777777" w:rsidR="00335A1B" w:rsidRPr="00904B7A" w:rsidRDefault="00335A1B" w:rsidP="003D25AA">
            <w:pPr>
              <w:pStyle w:val="Hdatatablerows"/>
            </w:pPr>
            <w:r w:rsidRPr="00904B7A">
              <w:rPr>
                <w:rFonts w:hint="eastAsia"/>
                <w:lang w:eastAsia="ja-JP"/>
              </w:rPr>
              <w:t>96</w:t>
            </w:r>
            <w:r w:rsidRPr="00904B7A">
              <w:rPr>
                <w:lang w:eastAsia="ja-JP"/>
              </w:rPr>
              <w:t>, 106</w:t>
            </w:r>
          </w:p>
        </w:tc>
        <w:tc>
          <w:tcPr>
            <w:tcW w:w="2268" w:type="dxa"/>
          </w:tcPr>
          <w:p w14:paraId="4C72C414" w14:textId="26A1D78A" w:rsidR="00335A1B" w:rsidRPr="00904B7A" w:rsidRDefault="00335A1B" w:rsidP="003D25AA">
            <w:pPr>
              <w:pStyle w:val="Hdatatablerows"/>
            </w:pPr>
            <w:r w:rsidRPr="00904B7A">
              <w:t>3840x2160p 50</w:t>
            </w:r>
            <w:r w:rsidR="008C1083" w:rsidRPr="00904B7A">
              <w:t>Hz</w:t>
            </w:r>
          </w:p>
        </w:tc>
        <w:tc>
          <w:tcPr>
            <w:tcW w:w="1417" w:type="dxa"/>
          </w:tcPr>
          <w:p w14:paraId="69D8FE31" w14:textId="77777777" w:rsidR="00335A1B" w:rsidRPr="00904B7A" w:rsidRDefault="00335A1B" w:rsidP="003D25AA">
            <w:pPr>
              <w:pStyle w:val="Hdatatablerows"/>
            </w:pPr>
            <w:r w:rsidRPr="00904B7A">
              <w:t>2250</w:t>
            </w:r>
          </w:p>
        </w:tc>
        <w:tc>
          <w:tcPr>
            <w:tcW w:w="1197" w:type="dxa"/>
          </w:tcPr>
          <w:p w14:paraId="449C9037" w14:textId="77777777" w:rsidR="00335A1B" w:rsidRPr="00904B7A" w:rsidRDefault="00335A1B" w:rsidP="003D25AA">
            <w:pPr>
              <w:pStyle w:val="Hdatatablerows"/>
            </w:pPr>
            <w:r w:rsidRPr="00904B7A">
              <w:t>2160</w:t>
            </w:r>
          </w:p>
        </w:tc>
        <w:tc>
          <w:tcPr>
            <w:tcW w:w="1134" w:type="dxa"/>
          </w:tcPr>
          <w:p w14:paraId="455575D5" w14:textId="77777777" w:rsidR="00335A1B" w:rsidRPr="00904B7A" w:rsidRDefault="00335A1B" w:rsidP="003D25AA">
            <w:pPr>
              <w:pStyle w:val="Hdatatablerows"/>
            </w:pPr>
            <w:r w:rsidRPr="00904B7A">
              <w:t>82</w:t>
            </w:r>
          </w:p>
        </w:tc>
        <w:tc>
          <w:tcPr>
            <w:tcW w:w="1134" w:type="dxa"/>
          </w:tcPr>
          <w:p w14:paraId="7A963CC6" w14:textId="77777777" w:rsidR="00335A1B" w:rsidRPr="00904B7A" w:rsidRDefault="00335A1B" w:rsidP="003D25AA">
            <w:pPr>
              <w:pStyle w:val="Hdatatablerows"/>
            </w:pPr>
            <w:r w:rsidRPr="00904B7A">
              <w:t>10</w:t>
            </w:r>
          </w:p>
        </w:tc>
        <w:tc>
          <w:tcPr>
            <w:tcW w:w="1134" w:type="dxa"/>
          </w:tcPr>
          <w:p w14:paraId="70A6744F" w14:textId="77777777" w:rsidR="00335A1B" w:rsidRPr="00904B7A" w:rsidRDefault="00335A1B" w:rsidP="003D25AA">
            <w:pPr>
              <w:pStyle w:val="Hdatatablerows"/>
            </w:pPr>
            <w:r w:rsidRPr="00904B7A">
              <w:t>+</w:t>
            </w:r>
          </w:p>
        </w:tc>
      </w:tr>
      <w:tr w:rsidR="00335A1B" w:rsidRPr="00904B7A" w14:paraId="69FD820A" w14:textId="77777777" w:rsidTr="00075850">
        <w:tc>
          <w:tcPr>
            <w:tcW w:w="846" w:type="dxa"/>
          </w:tcPr>
          <w:p w14:paraId="16DD67F5" w14:textId="77777777" w:rsidR="00335A1B" w:rsidRPr="00904B7A" w:rsidRDefault="00335A1B" w:rsidP="003D25AA">
            <w:pPr>
              <w:pStyle w:val="Hdatatablerows"/>
            </w:pPr>
            <w:r w:rsidRPr="00904B7A">
              <w:rPr>
                <w:rFonts w:hint="eastAsia"/>
                <w:lang w:eastAsia="ja-JP"/>
              </w:rPr>
              <w:t>102</w:t>
            </w:r>
          </w:p>
        </w:tc>
        <w:tc>
          <w:tcPr>
            <w:tcW w:w="2268" w:type="dxa"/>
          </w:tcPr>
          <w:p w14:paraId="46E9CE10" w14:textId="29D68D2B" w:rsidR="00335A1B" w:rsidRPr="00904B7A" w:rsidRDefault="00335A1B" w:rsidP="003D25AA">
            <w:pPr>
              <w:pStyle w:val="Hdatatablerows"/>
            </w:pPr>
            <w:r w:rsidRPr="00904B7A">
              <w:t>4096x2160p 59.94, 60</w:t>
            </w:r>
            <w:r w:rsidR="008C1083" w:rsidRPr="00904B7A">
              <w:t>Hz</w:t>
            </w:r>
          </w:p>
        </w:tc>
        <w:tc>
          <w:tcPr>
            <w:tcW w:w="1417" w:type="dxa"/>
          </w:tcPr>
          <w:p w14:paraId="12930E29" w14:textId="77777777" w:rsidR="00335A1B" w:rsidRPr="00904B7A" w:rsidRDefault="00335A1B" w:rsidP="003D25AA">
            <w:pPr>
              <w:pStyle w:val="Hdatatablerows"/>
            </w:pPr>
            <w:r w:rsidRPr="00904B7A">
              <w:t>2250</w:t>
            </w:r>
          </w:p>
        </w:tc>
        <w:tc>
          <w:tcPr>
            <w:tcW w:w="1197" w:type="dxa"/>
          </w:tcPr>
          <w:p w14:paraId="2E930646" w14:textId="77777777" w:rsidR="00335A1B" w:rsidRPr="00904B7A" w:rsidRDefault="00335A1B" w:rsidP="003D25AA">
            <w:pPr>
              <w:pStyle w:val="Hdatatablerows"/>
            </w:pPr>
            <w:r w:rsidRPr="00904B7A">
              <w:t>2160</w:t>
            </w:r>
          </w:p>
        </w:tc>
        <w:tc>
          <w:tcPr>
            <w:tcW w:w="1134" w:type="dxa"/>
          </w:tcPr>
          <w:p w14:paraId="59647AED" w14:textId="77777777" w:rsidR="00335A1B" w:rsidRPr="00904B7A" w:rsidRDefault="00335A1B" w:rsidP="003D25AA">
            <w:pPr>
              <w:pStyle w:val="Hdatatablerows"/>
            </w:pPr>
            <w:r w:rsidRPr="00904B7A">
              <w:t>82</w:t>
            </w:r>
          </w:p>
        </w:tc>
        <w:tc>
          <w:tcPr>
            <w:tcW w:w="1134" w:type="dxa"/>
          </w:tcPr>
          <w:p w14:paraId="7ECCCB95" w14:textId="77777777" w:rsidR="00335A1B" w:rsidRPr="00904B7A" w:rsidRDefault="00335A1B" w:rsidP="003D25AA">
            <w:pPr>
              <w:pStyle w:val="Hdatatablerows"/>
            </w:pPr>
            <w:r w:rsidRPr="00904B7A">
              <w:t>10</w:t>
            </w:r>
          </w:p>
        </w:tc>
        <w:tc>
          <w:tcPr>
            <w:tcW w:w="1134" w:type="dxa"/>
          </w:tcPr>
          <w:p w14:paraId="11AB0C24" w14:textId="77777777" w:rsidR="00335A1B" w:rsidRPr="00904B7A" w:rsidRDefault="00335A1B" w:rsidP="003D25AA">
            <w:pPr>
              <w:pStyle w:val="Hdatatablerows"/>
            </w:pPr>
            <w:r w:rsidRPr="00904B7A">
              <w:t>+</w:t>
            </w:r>
          </w:p>
        </w:tc>
      </w:tr>
      <w:tr w:rsidR="00335A1B" w:rsidRPr="00904B7A" w14:paraId="6887DDB5" w14:textId="77777777" w:rsidTr="00075850">
        <w:tc>
          <w:tcPr>
            <w:tcW w:w="846" w:type="dxa"/>
          </w:tcPr>
          <w:p w14:paraId="1059C389" w14:textId="77777777" w:rsidR="00335A1B" w:rsidRPr="00904B7A" w:rsidRDefault="00335A1B" w:rsidP="003D25AA">
            <w:pPr>
              <w:pStyle w:val="Hdatatablerows"/>
            </w:pPr>
            <w:r w:rsidRPr="00904B7A">
              <w:rPr>
                <w:rFonts w:hint="eastAsia"/>
                <w:lang w:eastAsia="ja-JP"/>
              </w:rPr>
              <w:t>101</w:t>
            </w:r>
          </w:p>
        </w:tc>
        <w:tc>
          <w:tcPr>
            <w:tcW w:w="2268" w:type="dxa"/>
          </w:tcPr>
          <w:p w14:paraId="5EAF2354" w14:textId="26F281C4" w:rsidR="00335A1B" w:rsidRPr="00904B7A" w:rsidRDefault="00335A1B" w:rsidP="003D25AA">
            <w:pPr>
              <w:pStyle w:val="Hdatatablerows"/>
            </w:pPr>
            <w:r w:rsidRPr="00904B7A">
              <w:t>4096x2160p 50</w:t>
            </w:r>
            <w:r w:rsidR="008C1083" w:rsidRPr="00904B7A">
              <w:t>Hz</w:t>
            </w:r>
          </w:p>
        </w:tc>
        <w:tc>
          <w:tcPr>
            <w:tcW w:w="1417" w:type="dxa"/>
          </w:tcPr>
          <w:p w14:paraId="7FEB2F12" w14:textId="77777777" w:rsidR="00335A1B" w:rsidRPr="00904B7A" w:rsidRDefault="00335A1B" w:rsidP="003D25AA">
            <w:pPr>
              <w:pStyle w:val="Hdatatablerows"/>
            </w:pPr>
            <w:r w:rsidRPr="00904B7A">
              <w:t>2250</w:t>
            </w:r>
          </w:p>
        </w:tc>
        <w:tc>
          <w:tcPr>
            <w:tcW w:w="1197" w:type="dxa"/>
          </w:tcPr>
          <w:p w14:paraId="7C79B268" w14:textId="77777777" w:rsidR="00335A1B" w:rsidRPr="00904B7A" w:rsidRDefault="00335A1B" w:rsidP="003D25AA">
            <w:pPr>
              <w:pStyle w:val="Hdatatablerows"/>
            </w:pPr>
            <w:r w:rsidRPr="00904B7A">
              <w:t>2160</w:t>
            </w:r>
          </w:p>
        </w:tc>
        <w:tc>
          <w:tcPr>
            <w:tcW w:w="1134" w:type="dxa"/>
          </w:tcPr>
          <w:p w14:paraId="63BE3D22" w14:textId="77777777" w:rsidR="00335A1B" w:rsidRPr="00904B7A" w:rsidRDefault="00335A1B" w:rsidP="003D25AA">
            <w:pPr>
              <w:pStyle w:val="Hdatatablerows"/>
            </w:pPr>
            <w:r w:rsidRPr="00904B7A">
              <w:t>82</w:t>
            </w:r>
          </w:p>
        </w:tc>
        <w:tc>
          <w:tcPr>
            <w:tcW w:w="1134" w:type="dxa"/>
          </w:tcPr>
          <w:p w14:paraId="143C3D36" w14:textId="77777777" w:rsidR="00335A1B" w:rsidRPr="00904B7A" w:rsidRDefault="00335A1B" w:rsidP="003D25AA">
            <w:pPr>
              <w:pStyle w:val="Hdatatablerows"/>
            </w:pPr>
            <w:r w:rsidRPr="00904B7A">
              <w:t>10</w:t>
            </w:r>
          </w:p>
        </w:tc>
        <w:tc>
          <w:tcPr>
            <w:tcW w:w="1134" w:type="dxa"/>
          </w:tcPr>
          <w:p w14:paraId="6604FDC2" w14:textId="77777777" w:rsidR="00335A1B" w:rsidRPr="00904B7A" w:rsidRDefault="00335A1B" w:rsidP="003D25AA">
            <w:pPr>
              <w:pStyle w:val="Hdatatablerows"/>
            </w:pPr>
            <w:r w:rsidRPr="00904B7A">
              <w:t>+</w:t>
            </w:r>
          </w:p>
        </w:tc>
      </w:tr>
    </w:tbl>
    <w:p w14:paraId="31FB43DB" w14:textId="6CBCA783" w:rsidR="00FD3A75" w:rsidRDefault="007836C7" w:rsidP="00110C13">
      <w:pPr>
        <w:pStyle w:val="HBulletListCompact"/>
        <w:numPr>
          <w:ilvl w:val="0"/>
          <w:numId w:val="0"/>
        </w:numPr>
        <w:rPr>
          <w:lang w:eastAsia="ja-JP"/>
        </w:rPr>
      </w:pPr>
      <w:r w:rsidRPr="007836C7">
        <w:rPr>
          <w:rFonts w:hint="eastAsia"/>
          <w:lang w:eastAsia="ja-JP"/>
        </w:rPr>
        <w:t>*</w:t>
      </w:r>
      <w:r>
        <w:rPr>
          <w:rFonts w:hint="eastAsia"/>
          <w:lang w:eastAsia="ja-JP"/>
        </w:rPr>
        <w:t xml:space="preserve"> </w:t>
      </w:r>
      <w:r w:rsidR="00E76DD4" w:rsidRPr="00904B7A">
        <w:rPr>
          <w:lang w:eastAsia="ja-JP"/>
        </w:rPr>
        <w:t xml:space="preserve">These values are informative. </w:t>
      </w:r>
      <w:r w:rsidR="00454837" w:rsidRPr="00904B7A">
        <w:rPr>
          <w:lang w:eastAsia="ja-JP"/>
        </w:rPr>
        <w:t xml:space="preserve"> </w:t>
      </w:r>
      <w:r w:rsidR="00E76DD4" w:rsidRPr="00904B7A">
        <w:rPr>
          <w:lang w:eastAsia="ja-JP"/>
        </w:rPr>
        <w:t xml:space="preserve">Refer to </w:t>
      </w:r>
      <w:r w:rsidR="009A164D">
        <w:t xml:space="preserve">CEA-861-F </w:t>
      </w:r>
      <w:r w:rsidR="00122E36" w:rsidRPr="00904B7A">
        <w:rPr>
          <w:lang w:eastAsia="ja-JP"/>
        </w:rPr>
        <w:t>Table 1</w:t>
      </w:r>
      <w:r w:rsidR="002318D0" w:rsidRPr="00904B7A">
        <w:rPr>
          <w:lang w:eastAsia="ja-JP"/>
        </w:rPr>
        <w:t xml:space="preserve"> for normative values.</w:t>
      </w:r>
    </w:p>
    <w:p w14:paraId="31ADEF22" w14:textId="337D9340" w:rsidR="007836C7" w:rsidRPr="00DC43CF" w:rsidRDefault="007836C7" w:rsidP="007836C7">
      <w:pPr>
        <w:pStyle w:val="Heading4TestTitle"/>
      </w:pPr>
      <w:bookmarkStart w:id="239" w:name="_Toc242776822"/>
      <w:r w:rsidRPr="00612308">
        <w:t xml:space="preserve">Test </w:t>
      </w:r>
      <w:r w:rsidRPr="00DC43CF">
        <w:t xml:space="preserve">ID </w:t>
      </w:r>
      <w:r w:rsidRPr="00A01C94">
        <w:t>HF1-24</w:t>
      </w:r>
      <w:r w:rsidRPr="00DC43CF">
        <w:t>: S</w:t>
      </w:r>
      <w:r w:rsidR="00D80530">
        <w:t>ource Video Timing – 6G</w:t>
      </w:r>
      <w:r w:rsidR="00771CB9">
        <w:rPr>
          <w:noProof/>
        </w:rPr>
        <w:t xml:space="preserve"> – </w:t>
      </w:r>
      <w:r w:rsidR="00D2242B">
        <w:t xml:space="preserve">Non-2160p </w:t>
      </w:r>
      <w:r w:rsidRPr="00DC43CF">
        <w:t>24-bit Color Depth</w:t>
      </w:r>
      <w:bookmarkEnd w:id="239"/>
    </w:p>
    <w:p w14:paraId="78BBC4F6" w14:textId="77777777" w:rsidR="007836C7" w:rsidRPr="00DC43CF" w:rsidRDefault="007836C7" w:rsidP="007836C7">
      <w:pPr>
        <w:pStyle w:val="HeadingTitleBold"/>
      </w:pPr>
      <w:r w:rsidRPr="00DC43CF">
        <w:t>Objective</w:t>
      </w:r>
    </w:p>
    <w:p w14:paraId="56801ADC" w14:textId="10D4F44C" w:rsidR="007836C7" w:rsidRDefault="007836C7" w:rsidP="007836C7">
      <w:pPr>
        <w:pStyle w:val="HBody"/>
      </w:pPr>
      <w:r w:rsidRPr="00DC43CF">
        <w:t>Confirm that the</w:t>
      </w:r>
      <w:r>
        <w:t xml:space="preserve"> </w:t>
      </w:r>
      <w:r w:rsidRPr="009A1990">
        <w:t xml:space="preserve">Source, whenever transmitting any 24bits color depth </w:t>
      </w:r>
      <w:r w:rsidR="00D2242B">
        <w:t>non-2160p</w:t>
      </w:r>
      <w:r>
        <w:t xml:space="preserve"> Video Timing</w:t>
      </w:r>
      <w:r w:rsidRPr="009A1990">
        <w:t xml:space="preserve"> </w:t>
      </w:r>
      <w:r>
        <w:t>with a</w:t>
      </w:r>
      <w:r w:rsidRPr="009A1990">
        <w:t xml:space="preserve"> TMDS Character Rate </w:t>
      </w:r>
      <w:r>
        <w:t xml:space="preserve">that is greater than </w:t>
      </w:r>
      <w:r w:rsidRPr="009A1990">
        <w:t xml:space="preserve">340Mcsc, complies with all </w:t>
      </w:r>
      <w:r>
        <w:t xml:space="preserve">of the </w:t>
      </w:r>
      <w:r w:rsidRPr="009A1990">
        <w:t xml:space="preserve">required </w:t>
      </w:r>
      <w:r>
        <w:t>Pixel</w:t>
      </w:r>
      <w:r w:rsidRPr="009A1990">
        <w:t xml:space="preserve"> and line counts.</w:t>
      </w:r>
    </w:p>
    <w:p w14:paraId="0B934FC1" w14:textId="64662439" w:rsidR="007836C7" w:rsidRPr="009A1990" w:rsidRDefault="007836C7" w:rsidP="007836C7">
      <w:pPr>
        <w:pStyle w:val="Caption"/>
      </w:pPr>
      <w:bookmarkStart w:id="240" w:name="_Toc242777057"/>
      <w:r>
        <w:t xml:space="preserve">Table </w:t>
      </w:r>
      <w:fldSimple w:instr=" STYLEREF 1 \s ">
        <w:r w:rsidR="00B7622A">
          <w:rPr>
            <w:noProof/>
          </w:rPr>
          <w:t>7</w:t>
        </w:r>
      </w:fldSimple>
      <w:r>
        <w:noBreakHyphen/>
      </w:r>
      <w:fldSimple w:instr=" SEQ Table \* ARABIC \s 1 ">
        <w:r w:rsidR="00B7622A">
          <w:rPr>
            <w:noProof/>
          </w:rPr>
          <w:t>50</w:t>
        </w:r>
      </w:fldSimple>
      <w:r>
        <w:t xml:space="preserve"> Source Video Timing </w:t>
      </w:r>
      <w:r w:rsidR="00A07777">
        <w:t>– 6G</w:t>
      </w:r>
      <w:r>
        <w:t xml:space="preserve"> –</w:t>
      </w:r>
      <w:r w:rsidR="00D2242B">
        <w:t xml:space="preserve">Non-2160p </w:t>
      </w:r>
      <w:r>
        <w:t>24-bit Color Depth Requirements</w:t>
      </w:r>
      <w:bookmarkEnd w:id="240"/>
    </w:p>
    <w:tbl>
      <w:tblPr>
        <w:tblStyle w:val="HTable"/>
        <w:tblW w:w="9350" w:type="dxa"/>
        <w:tblLook w:val="00A0" w:firstRow="1" w:lastRow="0" w:firstColumn="1" w:lastColumn="0" w:noHBand="0" w:noVBand="0"/>
      </w:tblPr>
      <w:tblGrid>
        <w:gridCol w:w="4670"/>
        <w:gridCol w:w="4680"/>
      </w:tblGrid>
      <w:tr w:rsidR="007836C7" w:rsidRPr="00612308" w14:paraId="2A6906DA" w14:textId="77777777" w:rsidTr="007836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0" w:type="dxa"/>
          </w:tcPr>
          <w:p w14:paraId="2D674CD2" w14:textId="77777777" w:rsidR="007836C7" w:rsidRPr="009A1990" w:rsidRDefault="007836C7" w:rsidP="007836C7">
            <w:pPr>
              <w:pStyle w:val="HCompactBodyBoldCenteredWhite"/>
            </w:pPr>
            <w:r w:rsidRPr="009A1990">
              <w:t>Reference</w:t>
            </w:r>
          </w:p>
        </w:tc>
        <w:tc>
          <w:tcPr>
            <w:tcW w:w="4680" w:type="dxa"/>
          </w:tcPr>
          <w:p w14:paraId="6EFAE67C" w14:textId="77777777" w:rsidR="007836C7" w:rsidRPr="009A1990" w:rsidRDefault="007836C7" w:rsidP="007836C7">
            <w:pPr>
              <w:pStyle w:val="HCompactBodyBoldCenteredWhite"/>
              <w:cnfStyle w:val="100000000000" w:firstRow="1" w:lastRow="0" w:firstColumn="0" w:lastColumn="0" w:oddVBand="0" w:evenVBand="0" w:oddHBand="0" w:evenHBand="0" w:firstRowFirstColumn="0" w:firstRowLastColumn="0" w:lastRowFirstColumn="0" w:lastRowLastColumn="0"/>
            </w:pPr>
            <w:r w:rsidRPr="009A1990">
              <w:t>Requirement</w:t>
            </w:r>
          </w:p>
        </w:tc>
      </w:tr>
      <w:tr w:rsidR="007836C7" w:rsidRPr="00612308" w14:paraId="798A2F00" w14:textId="77777777" w:rsidTr="007836C7">
        <w:tc>
          <w:tcPr>
            <w:cnfStyle w:val="001000000000" w:firstRow="0" w:lastRow="0" w:firstColumn="1" w:lastColumn="0" w:oddVBand="0" w:evenVBand="0" w:oddHBand="0" w:evenHBand="0" w:firstRowFirstColumn="0" w:firstRowLastColumn="0" w:lastRowFirstColumn="0" w:lastRowLastColumn="0"/>
            <w:tcW w:w="4670" w:type="dxa"/>
          </w:tcPr>
          <w:p w14:paraId="1A38B0F0" w14:textId="533B05C0" w:rsidR="007836C7" w:rsidRPr="009A1990" w:rsidRDefault="00177222" w:rsidP="007836C7">
            <w:pPr>
              <w:pStyle w:val="HCompactBody"/>
            </w:pPr>
            <w:r>
              <w:t>[HDMI 2.0</w:t>
            </w:r>
            <w:r w:rsidR="007836C7" w:rsidRPr="009A1990">
              <w:t>:</w:t>
            </w:r>
            <w:r w:rsidR="007836C7" w:rsidRPr="009A1990" w:rsidDel="00F165BF">
              <w:t xml:space="preserve"> </w:t>
            </w:r>
            <w:r w:rsidR="007836C7">
              <w:t>10.1</w:t>
            </w:r>
            <w:r w:rsidR="007836C7" w:rsidRPr="009A1990">
              <w:t>]</w:t>
            </w:r>
            <w:r w:rsidR="007836C7" w:rsidRPr="009A1990">
              <w:br/>
            </w:r>
            <w:r w:rsidR="007836C7">
              <w:t>Use of the AVI InfoFrame in This Specification</w:t>
            </w:r>
          </w:p>
        </w:tc>
        <w:tc>
          <w:tcPr>
            <w:tcW w:w="4680" w:type="dxa"/>
          </w:tcPr>
          <w:p w14:paraId="0BE8B591" w14:textId="009E4312" w:rsidR="007836C7" w:rsidRPr="00CE5A47" w:rsidRDefault="00476637" w:rsidP="007836C7">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&lt;See reference for details&gt;</w:t>
            </w:r>
          </w:p>
        </w:tc>
      </w:tr>
    </w:tbl>
    <w:p w14:paraId="4539FD19" w14:textId="77777777" w:rsidR="007836C7" w:rsidRPr="009A1990" w:rsidRDefault="007836C7" w:rsidP="007836C7">
      <w:pPr>
        <w:pStyle w:val="HeadingTitleBold"/>
      </w:pPr>
      <w:r w:rsidRPr="009A1990">
        <w:t>Capability(s)</w:t>
      </w:r>
    </w:p>
    <w:p w14:paraId="5CAF89B6" w14:textId="0418CF92" w:rsidR="007836C7" w:rsidRPr="009A1990" w:rsidRDefault="007836C7" w:rsidP="007836C7">
      <w:pPr>
        <w:pStyle w:val="HBody"/>
      </w:pPr>
      <w:r>
        <w:t xml:space="preserve">The </w:t>
      </w:r>
      <w:r w:rsidRPr="009A1990">
        <w:t>Source</w:t>
      </w:r>
      <w:r>
        <w:t xml:space="preserve"> DUT</w:t>
      </w:r>
      <w:r w:rsidRPr="009A1990">
        <w:t xml:space="preserve"> supports </w:t>
      </w:r>
      <w:r>
        <w:t>the</w:t>
      </w:r>
      <w:r w:rsidRPr="009A1990">
        <w:t xml:space="preserve"> transmi</w:t>
      </w:r>
      <w:r>
        <w:t xml:space="preserve">ssion of </w:t>
      </w:r>
      <w:r w:rsidRPr="009A1990">
        <w:t>any 24</w:t>
      </w:r>
      <w:r>
        <w:t>-</w:t>
      </w:r>
      <w:r w:rsidRPr="009A1990">
        <w:t xml:space="preserve">bit </w:t>
      </w:r>
      <w:r w:rsidR="00F03965">
        <w:t>C</w:t>
      </w:r>
      <w:r w:rsidRPr="009A1990">
        <w:t xml:space="preserve">olor </w:t>
      </w:r>
      <w:r w:rsidR="00F03965">
        <w:t>D</w:t>
      </w:r>
      <w:r w:rsidRPr="009A1990">
        <w:t xml:space="preserve">epth </w:t>
      </w:r>
      <w:r w:rsidR="00D2242B">
        <w:t>non-2160p</w:t>
      </w:r>
      <w:r>
        <w:t xml:space="preserve"> Video Timing with a </w:t>
      </w:r>
      <w:r w:rsidRPr="009A1990">
        <w:t xml:space="preserve">TMDS Character Rate </w:t>
      </w:r>
      <w:r>
        <w:t xml:space="preserve">that is greater than </w:t>
      </w:r>
      <w:r w:rsidRPr="009A1990">
        <w:t>340Mcsc.</w:t>
      </w:r>
    </w:p>
    <w:p w14:paraId="5542FEF5" w14:textId="289F0974" w:rsidR="007836C7" w:rsidRPr="009A1990" w:rsidRDefault="007836C7" w:rsidP="007836C7">
      <w:pPr>
        <w:pStyle w:val="Caption"/>
      </w:pPr>
      <w:bookmarkStart w:id="241" w:name="_Toc242777058"/>
      <w:r>
        <w:t xml:space="preserve">Table </w:t>
      </w:r>
      <w:fldSimple w:instr=" STYLEREF 1 \s ">
        <w:r w:rsidR="00B7622A">
          <w:rPr>
            <w:noProof/>
          </w:rPr>
          <w:t>7</w:t>
        </w:r>
      </w:fldSimple>
      <w:r>
        <w:noBreakHyphen/>
      </w:r>
      <w:fldSimple w:instr=" SEQ Table \* ARABIC \s 1 ">
        <w:r w:rsidR="00B7622A">
          <w:rPr>
            <w:noProof/>
          </w:rPr>
          <w:t>51</w:t>
        </w:r>
      </w:fldSimple>
      <w:r>
        <w:t xml:space="preserve"> S</w:t>
      </w:r>
      <w:r w:rsidR="00A07777">
        <w:t>ource Video Timing – 6G</w:t>
      </w:r>
      <w:r>
        <w:t xml:space="preserve"> – </w:t>
      </w:r>
      <w:r w:rsidR="00D2242B">
        <w:t xml:space="preserve">Non-2160p </w:t>
      </w:r>
      <w:r>
        <w:t>24-bit Color Depth Generic Equipment</w:t>
      </w:r>
      <w:bookmarkEnd w:id="241"/>
    </w:p>
    <w:tbl>
      <w:tblPr>
        <w:tblStyle w:val="HTable"/>
        <w:tblW w:w="0" w:type="auto"/>
        <w:tblLayout w:type="fixed"/>
        <w:tblLook w:val="00A0" w:firstRow="1" w:lastRow="0" w:firstColumn="1" w:lastColumn="0" w:noHBand="0" w:noVBand="0"/>
      </w:tblPr>
      <w:tblGrid>
        <w:gridCol w:w="738"/>
        <w:gridCol w:w="4132"/>
        <w:gridCol w:w="683"/>
      </w:tblGrid>
      <w:tr w:rsidR="007836C7" w:rsidRPr="00612308" w14:paraId="3333BAC3" w14:textId="77777777" w:rsidTr="007836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063BCFCE" w14:textId="77777777" w:rsidR="007836C7" w:rsidRPr="009A1990" w:rsidRDefault="007836C7" w:rsidP="007836C7">
            <w:pPr>
              <w:pStyle w:val="HCompactBodyBoldCenteredWhite"/>
            </w:pPr>
            <w:r w:rsidRPr="009A1990">
              <w:t>Item</w:t>
            </w:r>
          </w:p>
        </w:tc>
        <w:tc>
          <w:tcPr>
            <w:tcW w:w="4132" w:type="dxa"/>
          </w:tcPr>
          <w:p w14:paraId="3F9FBA4C" w14:textId="77777777" w:rsidR="007836C7" w:rsidRPr="009A1990" w:rsidRDefault="007836C7" w:rsidP="007836C7">
            <w:pPr>
              <w:pStyle w:val="HCompactBodyBoldCenteredWhite"/>
              <w:cnfStyle w:val="100000000000" w:firstRow="1" w:lastRow="0" w:firstColumn="0" w:lastColumn="0" w:oddVBand="0" w:evenVBand="0" w:oddHBand="0" w:evenHBand="0" w:firstRowFirstColumn="0" w:firstRowLastColumn="0" w:lastRowFirstColumn="0" w:lastRowLastColumn="0"/>
            </w:pPr>
            <w:r w:rsidRPr="009A1990">
              <w:t>Generic Equipment Reference</w:t>
            </w:r>
          </w:p>
        </w:tc>
        <w:tc>
          <w:tcPr>
            <w:tcW w:w="683" w:type="dxa"/>
          </w:tcPr>
          <w:p w14:paraId="6DBAD2BE" w14:textId="77777777" w:rsidR="007836C7" w:rsidRPr="009A1990" w:rsidRDefault="007836C7" w:rsidP="007836C7">
            <w:pPr>
              <w:pStyle w:val="HCompactBodyBoldCenteredWhite"/>
              <w:cnfStyle w:val="100000000000" w:firstRow="1" w:lastRow="0" w:firstColumn="0" w:lastColumn="0" w:oddVBand="0" w:evenVBand="0" w:oddHBand="0" w:evenHBand="0" w:firstRowFirstColumn="0" w:firstRowLastColumn="0" w:lastRowFirstColumn="0" w:lastRowLastColumn="0"/>
            </w:pPr>
            <w:r w:rsidRPr="009A1990">
              <w:t>Qty.</w:t>
            </w:r>
          </w:p>
        </w:tc>
      </w:tr>
      <w:tr w:rsidR="007836C7" w:rsidRPr="00612308" w14:paraId="4EFC96C2" w14:textId="77777777" w:rsidTr="007836C7">
        <w:tc>
          <w:tcPr>
            <w:cnfStyle w:val="001000000000" w:firstRow="0" w:lastRow="0" w:firstColumn="1" w:lastColumn="0" w:oddVBand="0" w:evenVBand="0" w:oddHBand="0" w:evenHBand="0" w:firstRowFirstColumn="0" w:firstRowLastColumn="0" w:lastRowFirstColumn="0" w:lastRowLastColumn="0"/>
            <w:tcW w:w="738" w:type="dxa"/>
          </w:tcPr>
          <w:p w14:paraId="62908881" w14:textId="77777777" w:rsidR="007836C7" w:rsidRPr="009A1990" w:rsidRDefault="007836C7" w:rsidP="007836C7">
            <w:pPr>
              <w:pStyle w:val="HCompactBody"/>
            </w:pPr>
            <w:r w:rsidRPr="009A1990">
              <w:t>1</w:t>
            </w:r>
          </w:p>
        </w:tc>
        <w:tc>
          <w:tcPr>
            <w:tcW w:w="4132" w:type="dxa"/>
          </w:tcPr>
          <w:p w14:paraId="5DD1A982" w14:textId="77777777" w:rsidR="007836C7" w:rsidRPr="009A1990" w:rsidRDefault="007836C7" w:rsidP="007836C7">
            <w:pPr>
              <w:pStyle w:val="HCompactBody"/>
              <w:cnfStyle w:val="000000000000" w:firstRow="0" w:lastRow="0" w:firstColumn="0" w:lastColumn="0" w:oddVBand="0" w:evenVBand="0" w:oddHBand="0" w:evenHBand="0" w:firstRowFirstColumn="0" w:firstRowLastColumn="0" w:lastRowFirstColumn="0" w:lastRowLastColumn="0"/>
            </w:pPr>
            <w:r>
              <w:t>Protocol</w:t>
            </w:r>
            <w:r w:rsidRPr="009A1990" w:rsidDel="00555284">
              <w:t xml:space="preserve"> </w:t>
            </w:r>
            <w:r w:rsidRPr="009A1990">
              <w:t>Analyzer</w:t>
            </w:r>
          </w:p>
        </w:tc>
        <w:tc>
          <w:tcPr>
            <w:tcW w:w="683" w:type="dxa"/>
          </w:tcPr>
          <w:p w14:paraId="4F60C89A" w14:textId="77777777" w:rsidR="007836C7" w:rsidRPr="009A1990" w:rsidRDefault="007836C7" w:rsidP="007836C7">
            <w:pPr>
              <w:pStyle w:val="HCompactBody"/>
              <w:cnfStyle w:val="000000000000" w:firstRow="0" w:lastRow="0" w:firstColumn="0" w:lastColumn="0" w:oddVBand="0" w:evenVBand="0" w:oddHBand="0" w:evenHBand="0" w:firstRowFirstColumn="0" w:firstRowLastColumn="0" w:lastRowFirstColumn="0" w:lastRowLastColumn="0"/>
            </w:pPr>
            <w:r w:rsidRPr="009A1990">
              <w:t>1</w:t>
            </w:r>
          </w:p>
        </w:tc>
      </w:tr>
      <w:tr w:rsidR="007836C7" w:rsidRPr="00612308" w14:paraId="08996699" w14:textId="77777777" w:rsidTr="007836C7">
        <w:tc>
          <w:tcPr>
            <w:cnfStyle w:val="001000000000" w:firstRow="0" w:lastRow="0" w:firstColumn="1" w:lastColumn="0" w:oddVBand="0" w:evenVBand="0" w:oddHBand="0" w:evenHBand="0" w:firstRowFirstColumn="0" w:firstRowLastColumn="0" w:lastRowFirstColumn="0" w:lastRowLastColumn="0"/>
            <w:tcW w:w="738" w:type="dxa"/>
          </w:tcPr>
          <w:p w14:paraId="4B307003" w14:textId="77777777" w:rsidR="007836C7" w:rsidRPr="009A1990" w:rsidRDefault="007836C7" w:rsidP="007836C7">
            <w:pPr>
              <w:pStyle w:val="HCompactBody"/>
            </w:pPr>
            <w:r>
              <w:t>2</w:t>
            </w:r>
          </w:p>
        </w:tc>
        <w:tc>
          <w:tcPr>
            <w:tcW w:w="4132" w:type="dxa"/>
          </w:tcPr>
          <w:p w14:paraId="1C45ED45" w14:textId="77777777" w:rsidR="007836C7" w:rsidRPr="009A1990" w:rsidRDefault="007836C7" w:rsidP="007836C7">
            <w:pPr>
              <w:pStyle w:val="HCompactBody"/>
              <w:cnfStyle w:val="000000000000" w:firstRow="0" w:lastRow="0" w:firstColumn="0" w:lastColumn="0" w:oddVBand="0" w:evenVBand="0" w:oddHBand="0" w:evenHBand="0" w:firstRowFirstColumn="0" w:firstRowLastColumn="0" w:lastRowFirstColumn="0" w:lastRowLastColumn="0"/>
            </w:pPr>
            <w:r>
              <w:t>Frequency Counter</w:t>
            </w:r>
          </w:p>
        </w:tc>
        <w:tc>
          <w:tcPr>
            <w:tcW w:w="683" w:type="dxa"/>
          </w:tcPr>
          <w:p w14:paraId="41AC4329" w14:textId="77777777" w:rsidR="007836C7" w:rsidRPr="009A1990" w:rsidRDefault="007836C7" w:rsidP="007836C7">
            <w:pPr>
              <w:pStyle w:val="HCompactBody"/>
              <w:cnfStyle w:val="000000000000" w:firstRow="0" w:lastRow="0" w:firstColumn="0" w:lastColumn="0" w:oddVBand="0" w:evenVBand="0" w:oddHBand="0" w:evenHBand="0" w:firstRowFirstColumn="0" w:firstRowLastColumn="0" w:lastRowFirstColumn="0" w:lastRowLastColumn="0"/>
            </w:pPr>
            <w:r>
              <w:t>1</w:t>
            </w:r>
          </w:p>
        </w:tc>
      </w:tr>
    </w:tbl>
    <w:p w14:paraId="0001A1E0" w14:textId="77777777" w:rsidR="007836C7" w:rsidRPr="009A1990" w:rsidRDefault="007836C7" w:rsidP="007836C7">
      <w:pPr>
        <w:pStyle w:val="HeadingTitleBold"/>
      </w:pPr>
      <w:r w:rsidRPr="009A1990">
        <w:t>Procedure</w:t>
      </w:r>
    </w:p>
    <w:p w14:paraId="59ABBAE2" w14:textId="00F8F58D" w:rsidR="007836C7" w:rsidRPr="009A1990" w:rsidRDefault="007836C7" w:rsidP="00090867">
      <w:pPr>
        <w:pStyle w:val="HList1"/>
        <w:numPr>
          <w:ilvl w:val="0"/>
          <w:numId w:val="104"/>
        </w:numPr>
      </w:pPr>
      <w:r w:rsidRPr="009A1990">
        <w:t xml:space="preserve">If </w:t>
      </w:r>
      <w:r>
        <w:t xml:space="preserve">the </w:t>
      </w:r>
      <w:r w:rsidRPr="009A1990">
        <w:t xml:space="preserve">CDF field </w:t>
      </w:r>
      <w:r w:rsidR="00B65D7F">
        <w:fldChar w:fldCharType="begin"/>
      </w:r>
      <w:r w:rsidR="00B65D7F">
        <w:instrText xml:space="preserve"> REF Source_non_2160p_Video_Formats_Above_340 \h </w:instrText>
      </w:r>
      <w:r w:rsidR="00B65D7F">
        <w:fldChar w:fldCharType="separate"/>
      </w:r>
      <w:r w:rsidR="00B7622A">
        <w:t>Source_non_2160p_Video_Formats_Above_340</w:t>
      </w:r>
      <w:r w:rsidR="00B65D7F">
        <w:fldChar w:fldCharType="end"/>
      </w:r>
      <w:r w:rsidRPr="00F03C1B">
        <w:t xml:space="preserve"> </w:t>
      </w:r>
      <w:r w:rsidRPr="009A1990">
        <w:t xml:space="preserve">is </w:t>
      </w:r>
      <w:r>
        <w:t>empty</w:t>
      </w:r>
      <w:r w:rsidRPr="009A1990">
        <w:t xml:space="preserve">, then </w:t>
      </w:r>
      <w:r>
        <w:t>SKIP</w:t>
      </w:r>
      <w:r w:rsidRPr="009A1990">
        <w:t xml:space="preserve"> this test.</w:t>
      </w:r>
    </w:p>
    <w:p w14:paraId="2C2D45E6" w14:textId="77777777" w:rsidR="007836C7" w:rsidRPr="00A831B1" w:rsidRDefault="007836C7" w:rsidP="007836C7">
      <w:pPr>
        <w:pStyle w:val="HeadingTitleColon"/>
      </w:pPr>
      <w:r>
        <w:t>Setup</w:t>
      </w:r>
      <w:r w:rsidRPr="00612308">
        <w:t>:</w:t>
      </w:r>
    </w:p>
    <w:p w14:paraId="5FDF4911" w14:textId="77777777" w:rsidR="007836C7" w:rsidRPr="00A14844" w:rsidRDefault="007836C7" w:rsidP="007836C7">
      <w:pPr>
        <w:pStyle w:val="HList1"/>
      </w:pPr>
      <w:r w:rsidRPr="00A14844">
        <w:t xml:space="preserve">Connect the Source DUT to the </w:t>
      </w:r>
      <w:r>
        <w:t>Protocol</w:t>
      </w:r>
      <w:r w:rsidRPr="00A14844" w:rsidDel="00555284">
        <w:t xml:space="preserve"> </w:t>
      </w:r>
      <w:r w:rsidRPr="00A14844">
        <w:t>Analyzer.</w:t>
      </w:r>
    </w:p>
    <w:p w14:paraId="1402FA14" w14:textId="586A87F6" w:rsidR="007836C7" w:rsidRPr="00A14844" w:rsidRDefault="007836C7" w:rsidP="007836C7">
      <w:pPr>
        <w:pStyle w:val="HList1"/>
      </w:pPr>
      <w:r w:rsidRPr="00A14844">
        <w:t>Configure the EDID</w:t>
      </w:r>
      <w:r w:rsidR="00B522C4">
        <w:t>, which</w:t>
      </w:r>
      <w:r w:rsidRPr="00A14844">
        <w:t xml:space="preserve"> indicate</w:t>
      </w:r>
      <w:r w:rsidR="00B522C4">
        <w:t xml:space="preserve">s </w:t>
      </w:r>
      <w:r w:rsidRPr="00A14844">
        <w:t xml:space="preserve">all </w:t>
      </w:r>
      <w:r>
        <w:t>of the Video Timing</w:t>
      </w:r>
      <w:r w:rsidRPr="00A14844">
        <w:t>s necessary for this test.</w:t>
      </w:r>
    </w:p>
    <w:p w14:paraId="51409021" w14:textId="77777777" w:rsidR="007836C7" w:rsidRPr="00A14844" w:rsidRDefault="007836C7" w:rsidP="007836C7">
      <w:pPr>
        <w:pStyle w:val="HeadingTitleColon"/>
      </w:pPr>
      <w:r>
        <w:t>Measure</w:t>
      </w:r>
      <w:r w:rsidRPr="00612308">
        <w:t>:</w:t>
      </w:r>
    </w:p>
    <w:p w14:paraId="34E62B0A" w14:textId="780F6991" w:rsidR="007836C7" w:rsidRPr="00A14844" w:rsidRDefault="007836C7" w:rsidP="007836C7">
      <w:pPr>
        <w:pStyle w:val="HList1"/>
      </w:pPr>
      <w:r w:rsidRPr="00A14844">
        <w:t xml:space="preserve">For each </w:t>
      </w:r>
      <w:r>
        <w:t>Video Timing</w:t>
      </w:r>
      <w:r w:rsidRPr="00A14844">
        <w:t xml:space="preserve"> listed in </w:t>
      </w:r>
      <w:r>
        <w:t xml:space="preserve">the </w:t>
      </w:r>
      <w:r w:rsidRPr="00A14844">
        <w:t xml:space="preserve">CDF field </w:t>
      </w:r>
      <w:r w:rsidR="00B65D7F">
        <w:fldChar w:fldCharType="begin"/>
      </w:r>
      <w:r w:rsidR="00B65D7F">
        <w:instrText xml:space="preserve"> REF Source_non_2160p_Video_Formats_Above_340 \h </w:instrText>
      </w:r>
      <w:r w:rsidR="00B65D7F">
        <w:fldChar w:fldCharType="separate"/>
      </w:r>
      <w:r w:rsidR="00B7622A">
        <w:t>Source_non_2160p_Video_Formats_Above_340</w:t>
      </w:r>
      <w:r w:rsidR="00B65D7F">
        <w:fldChar w:fldCharType="end"/>
      </w:r>
      <w:r w:rsidRPr="00F03C1B">
        <w:t>,</w:t>
      </w:r>
      <w:r w:rsidRPr="00A14844">
        <w:t xml:space="preserve"> perform the following:</w:t>
      </w:r>
    </w:p>
    <w:p w14:paraId="7D0DEB6E" w14:textId="67E36B68" w:rsidR="007836C7" w:rsidRPr="003A4908" w:rsidRDefault="007836C7" w:rsidP="00090867">
      <w:pPr>
        <w:pStyle w:val="HList1"/>
        <w:numPr>
          <w:ilvl w:val="1"/>
          <w:numId w:val="9"/>
        </w:numPr>
      </w:pPr>
      <w:r w:rsidRPr="00A14844">
        <w:t>Operate the Source DUT to output the tested format at a color depth of 24 bits</w:t>
      </w:r>
      <w:r>
        <w:t xml:space="preserve"> per Pixel</w:t>
      </w:r>
      <w:r w:rsidRPr="00A14844">
        <w:t xml:space="preserve">. For all of the following, refer to the </w:t>
      </w:r>
      <w:r w:rsidRPr="003A4908">
        <w:t xml:space="preserve">values listed in CEA-861-F (section 4) for the tested format; for formats not listed in CEA-861-F, refer to </w:t>
      </w:r>
      <w:r w:rsidR="00F76AF8">
        <w:t xml:space="preserve">CDF field </w:t>
      </w:r>
      <w:r w:rsidR="005C2E30">
        <w:fldChar w:fldCharType="begin"/>
      </w:r>
      <w:r w:rsidR="005C2E30">
        <w:instrText xml:space="preserve"> REF SRC_non_2160p_Video_Formats_Above_340_VT \h </w:instrText>
      </w:r>
      <w:r w:rsidR="005C2E30">
        <w:fldChar w:fldCharType="separate"/>
      </w:r>
      <w:r w:rsidR="00B7622A" w:rsidRPr="00CB5923">
        <w:t>Source_non_2160p_Video_Formats_Above_340_Video_Timings</w:t>
      </w:r>
      <w:r w:rsidR="005C2E30">
        <w:fldChar w:fldCharType="end"/>
      </w:r>
      <w:r w:rsidR="00F76AF8">
        <w:t xml:space="preserve"> for </w:t>
      </w:r>
      <w:r w:rsidRPr="003A4908">
        <w:t xml:space="preserve">the applicable definition of the </w:t>
      </w:r>
      <w:r>
        <w:t>V</w:t>
      </w:r>
      <w:r w:rsidRPr="003A4908">
        <w:t xml:space="preserve">ideo </w:t>
      </w:r>
      <w:r>
        <w:t>T</w:t>
      </w:r>
      <w:r w:rsidRPr="003A4908">
        <w:t>iming.</w:t>
      </w:r>
    </w:p>
    <w:p w14:paraId="1A0DE222" w14:textId="77777777" w:rsidR="007836C7" w:rsidRPr="003A4908" w:rsidRDefault="007836C7" w:rsidP="00090867">
      <w:pPr>
        <w:pStyle w:val="HList1"/>
        <w:numPr>
          <w:ilvl w:val="1"/>
          <w:numId w:val="9"/>
        </w:numPr>
      </w:pPr>
      <w:r w:rsidRPr="003A4908">
        <w:t>Measure the TMDS Clock Rate with a frequency counter.</w:t>
      </w:r>
    </w:p>
    <w:p w14:paraId="21A8FFE8" w14:textId="77777777" w:rsidR="007836C7" w:rsidRPr="003A4908" w:rsidRDefault="007836C7" w:rsidP="00090867">
      <w:pPr>
        <w:pStyle w:val="HList1"/>
        <w:numPr>
          <w:ilvl w:val="1"/>
          <w:numId w:val="9"/>
        </w:numPr>
      </w:pPr>
      <w:r w:rsidRPr="003A4908">
        <w:t>If the TMDS Clock Rate is outside the allowable range, then FAIL.</w:t>
      </w:r>
    </w:p>
    <w:p w14:paraId="6B6E1AAE" w14:textId="77777777" w:rsidR="007836C7" w:rsidRPr="003A4908" w:rsidRDefault="007836C7" w:rsidP="00090867">
      <w:pPr>
        <w:pStyle w:val="HList1"/>
        <w:numPr>
          <w:ilvl w:val="2"/>
          <w:numId w:val="9"/>
        </w:numPr>
      </w:pPr>
      <w:r w:rsidRPr="003A4908">
        <w:t>The</w:t>
      </w:r>
      <w:r>
        <w:t xml:space="preserve"> </w:t>
      </w:r>
      <w:r w:rsidRPr="003A4908">
        <w:t xml:space="preserve">nominal TMDS Clock Rate is ¼ of the nominal TMDS Character Rate of the </w:t>
      </w:r>
      <w:r>
        <w:t>Video Timing</w:t>
      </w:r>
      <w:r w:rsidRPr="003A4908">
        <w:t xml:space="preserve"> being tested.</w:t>
      </w:r>
    </w:p>
    <w:p w14:paraId="7A027646" w14:textId="0E438E3F" w:rsidR="007836C7" w:rsidRPr="003A4908" w:rsidRDefault="007836C7" w:rsidP="00090867">
      <w:pPr>
        <w:pStyle w:val="HList1"/>
        <w:numPr>
          <w:ilvl w:val="2"/>
          <w:numId w:val="9"/>
        </w:numPr>
      </w:pPr>
      <w:r w:rsidRPr="003A4908">
        <w:t xml:space="preserve">For video frame rates of 24, 30 Hz and multiples thereof, the allowed variation is </w:t>
      </w:r>
      <w:r>
        <w:br/>
      </w:r>
      <w:r w:rsidRPr="003A4908">
        <w:t xml:space="preserve">+0.5%/-0.6%; for </w:t>
      </w:r>
      <w:r w:rsidR="00D2242B">
        <w:t>non-2160p video</w:t>
      </w:r>
      <w:r w:rsidRPr="003A4908">
        <w:t xml:space="preserve"> frame rates, the allowed variation is +0.5%/-0.5%.</w:t>
      </w:r>
    </w:p>
    <w:p w14:paraId="4B805F61" w14:textId="77777777" w:rsidR="007836C7" w:rsidRPr="003A4908" w:rsidRDefault="007836C7" w:rsidP="00090867">
      <w:pPr>
        <w:pStyle w:val="HList1"/>
        <w:numPr>
          <w:ilvl w:val="1"/>
          <w:numId w:val="9"/>
        </w:numPr>
      </w:pPr>
      <w:r w:rsidRPr="003A4908">
        <w:t>Capture</w:t>
      </w:r>
      <w:r w:rsidRPr="003A4908">
        <w:rPr>
          <w:rFonts w:hint="eastAsia"/>
        </w:rPr>
        <w:t xml:space="preserve"> and </w:t>
      </w:r>
      <w:r w:rsidRPr="003A4908">
        <w:t xml:space="preserve">descramble the data (except </w:t>
      </w:r>
      <w:r>
        <w:t xml:space="preserve">for </w:t>
      </w:r>
      <w:r w:rsidRPr="003A4908">
        <w:t xml:space="preserve">one unscrambled Control Period per </w:t>
      </w:r>
      <w:r>
        <w:t>field</w:t>
      </w:r>
      <w:r w:rsidRPr="003A4908">
        <w:t>) and</w:t>
      </w:r>
      <w:r>
        <w:t xml:space="preserve"> </w:t>
      </w:r>
      <w:r w:rsidRPr="003A4908">
        <w:t>verify the tested format as follows:</w:t>
      </w:r>
    </w:p>
    <w:p w14:paraId="16D7E123" w14:textId="13C9AB26" w:rsidR="007836C7" w:rsidRPr="003A4908" w:rsidRDefault="000E3F5E" w:rsidP="00090867">
      <w:pPr>
        <w:pStyle w:val="HList1"/>
        <w:numPr>
          <w:ilvl w:val="1"/>
          <w:numId w:val="9"/>
        </w:numPr>
      </w:pPr>
      <w:r w:rsidRPr="000E3F5E">
        <w:t>From the beginning of the captured data, scan for the first Video Data Period</w:t>
      </w:r>
      <w:r w:rsidRPr="000E3F5E" w:rsidDel="000E3F5E">
        <w:t xml:space="preserve"> </w:t>
      </w:r>
      <w:r w:rsidR="007836C7" w:rsidRPr="003A4908">
        <w:t>.</w:t>
      </w:r>
    </w:p>
    <w:p w14:paraId="72E4A778" w14:textId="77777777" w:rsidR="007836C7" w:rsidRPr="003A4908" w:rsidRDefault="007836C7" w:rsidP="00090867">
      <w:pPr>
        <w:pStyle w:val="HList1"/>
        <w:numPr>
          <w:ilvl w:val="1"/>
          <w:numId w:val="9"/>
        </w:numPr>
      </w:pPr>
      <w:r w:rsidRPr="003A4908">
        <w:t xml:space="preserve">Examine </w:t>
      </w:r>
      <w:r>
        <w:t xml:space="preserve">the </w:t>
      </w:r>
      <w:r w:rsidRPr="003A4908">
        <w:t>HSYNC and VSYNC polarity values.</w:t>
      </w:r>
    </w:p>
    <w:p w14:paraId="48F9A9CB" w14:textId="77777777" w:rsidR="007836C7" w:rsidRPr="003A4908" w:rsidRDefault="007836C7" w:rsidP="00090867">
      <w:pPr>
        <w:pStyle w:val="HList1"/>
        <w:numPr>
          <w:ilvl w:val="1"/>
          <w:numId w:val="9"/>
        </w:numPr>
      </w:pPr>
      <w:r w:rsidRPr="003A4908">
        <w:t xml:space="preserve">If </w:t>
      </w:r>
      <w:r>
        <w:t xml:space="preserve">the polarity of </w:t>
      </w:r>
      <w:r w:rsidRPr="003A4908">
        <w:t>either</w:t>
      </w:r>
      <w:r>
        <w:t xml:space="preserve"> </w:t>
      </w:r>
      <w:r w:rsidRPr="003A4908">
        <w:t>HSYNC or VSYNC do</w:t>
      </w:r>
      <w:r>
        <w:t>es</w:t>
      </w:r>
      <w:r w:rsidRPr="003A4908">
        <w:t xml:space="preserve"> not equal </w:t>
      </w:r>
      <w:r>
        <w:t xml:space="preserve">the correct </w:t>
      </w:r>
      <w:r w:rsidRPr="003A4908">
        <w:t xml:space="preserve">value for the selected </w:t>
      </w:r>
      <w:r>
        <w:t>Video Timing,</w:t>
      </w:r>
      <w:r w:rsidRPr="003A4908">
        <w:t xml:space="preserve"> then FAIL.</w:t>
      </w:r>
    </w:p>
    <w:p w14:paraId="2CF3ACAF" w14:textId="77777777" w:rsidR="007836C7" w:rsidRPr="00A14844" w:rsidRDefault="007836C7" w:rsidP="00090867">
      <w:pPr>
        <w:pStyle w:val="HList1"/>
        <w:numPr>
          <w:ilvl w:val="1"/>
          <w:numId w:val="9"/>
        </w:numPr>
      </w:pPr>
      <w:r w:rsidRPr="003A4908">
        <w:t>For each HSYNC active edge, examine</w:t>
      </w:r>
      <w:r w:rsidRPr="00A14844">
        <w:t xml:space="preserve"> all HSYNC and Video Data Periods to calculate following variables:</w:t>
      </w:r>
    </w:p>
    <w:p w14:paraId="1B348A8C" w14:textId="77777777" w:rsidR="007836C7" w:rsidRPr="00A14844" w:rsidRDefault="007836C7" w:rsidP="007836C7">
      <w:pPr>
        <w:pStyle w:val="HBulletListCompact"/>
        <w:ind w:left="1418"/>
      </w:pPr>
      <w:r w:rsidRPr="00A14844">
        <w:t xml:space="preserve">HS_LEN = number of </w:t>
      </w:r>
      <w:r>
        <w:t>Pixel</w:t>
      </w:r>
      <w:r w:rsidRPr="00A14844">
        <w:t>s that HSYNC remains active</w:t>
      </w:r>
      <w:r>
        <w:t>.</w:t>
      </w:r>
    </w:p>
    <w:p w14:paraId="49B3CF96" w14:textId="77777777" w:rsidR="007836C7" w:rsidRPr="00A14844" w:rsidRDefault="007836C7" w:rsidP="007836C7">
      <w:pPr>
        <w:pStyle w:val="HBulletListCompact"/>
        <w:ind w:left="1418"/>
      </w:pPr>
      <w:r w:rsidRPr="00A14844">
        <w:t xml:space="preserve">VIDEO_TO_HS = number of </w:t>
      </w:r>
      <w:r>
        <w:t>Pixel</w:t>
      </w:r>
      <w:r w:rsidRPr="00A14844">
        <w:t xml:space="preserve">s from </w:t>
      </w:r>
      <w:r>
        <w:t xml:space="preserve">the </w:t>
      </w:r>
      <w:r w:rsidRPr="00A14844">
        <w:t xml:space="preserve">end of </w:t>
      </w:r>
      <w:r>
        <w:t xml:space="preserve">the </w:t>
      </w:r>
      <w:r w:rsidRPr="00A14844">
        <w:t>Video Data Period to HSYNC active edge</w:t>
      </w:r>
      <w:r>
        <w:t>.</w:t>
      </w:r>
    </w:p>
    <w:p w14:paraId="122F8636" w14:textId="77777777" w:rsidR="007836C7" w:rsidRPr="00A14844" w:rsidRDefault="007836C7" w:rsidP="007836C7">
      <w:pPr>
        <w:pStyle w:val="HBulletListCompact"/>
        <w:ind w:left="1418"/>
      </w:pPr>
      <w:r w:rsidRPr="00A14844">
        <w:t xml:space="preserve">H_ACTIVE = number of </w:t>
      </w:r>
      <w:r>
        <w:t>Pixel</w:t>
      </w:r>
      <w:r w:rsidRPr="00A14844">
        <w:t>s in</w:t>
      </w:r>
      <w:r>
        <w:t xml:space="preserve"> the</w:t>
      </w:r>
      <w:r w:rsidRPr="00A14844">
        <w:t xml:space="preserve"> Video Data Period minus 2 (for </w:t>
      </w:r>
      <w:r>
        <w:t xml:space="preserve">the </w:t>
      </w:r>
      <w:r w:rsidRPr="00A14844">
        <w:t>Guard Band)</w:t>
      </w:r>
    </w:p>
    <w:p w14:paraId="443C7B7E" w14:textId="77777777" w:rsidR="007836C7" w:rsidRDefault="007836C7" w:rsidP="007836C7">
      <w:pPr>
        <w:pStyle w:val="HBulletListCompact"/>
        <w:ind w:left="1418"/>
      </w:pPr>
      <w:r w:rsidRPr="00A14844">
        <w:t xml:space="preserve">H_TOTAL = number of </w:t>
      </w:r>
      <w:r>
        <w:t>Pixel</w:t>
      </w:r>
      <w:r w:rsidRPr="00A14844">
        <w:t>s between two HSYNC active edges</w:t>
      </w:r>
      <w:r>
        <w:t>.</w:t>
      </w:r>
    </w:p>
    <w:p w14:paraId="5F5A5B40" w14:textId="77777777" w:rsidR="007836C7" w:rsidRPr="00A14844" w:rsidRDefault="007836C7" w:rsidP="007836C7">
      <w:pPr>
        <w:pStyle w:val="HBody"/>
      </w:pPr>
    </w:p>
    <w:p w14:paraId="286B9538" w14:textId="77777777" w:rsidR="007836C7" w:rsidRDefault="007836C7" w:rsidP="00090867">
      <w:pPr>
        <w:pStyle w:val="HList1"/>
        <w:numPr>
          <w:ilvl w:val="1"/>
          <w:numId w:val="9"/>
        </w:numPr>
      </w:pPr>
      <w:r w:rsidRPr="00A14844">
        <w:t xml:space="preserve">If any </w:t>
      </w:r>
      <w:r>
        <w:t xml:space="preserve">of the </w:t>
      </w:r>
      <w:r w:rsidRPr="00A14844">
        <w:t>value</w:t>
      </w:r>
      <w:r>
        <w:t>s of</w:t>
      </w:r>
      <w:r w:rsidRPr="00A14844">
        <w:t xml:space="preserve"> HS_LEN, VIDEO_TO_HS, H_ACTIVE and H_TOTAL do not equal </w:t>
      </w:r>
      <w:r>
        <w:t xml:space="preserve">the correct </w:t>
      </w:r>
      <w:r w:rsidRPr="00A14844">
        <w:t xml:space="preserve">value for the selected </w:t>
      </w:r>
      <w:r>
        <w:t>Video Timing,</w:t>
      </w:r>
      <w:r w:rsidRPr="00A14844">
        <w:t xml:space="preserve"> then FAIL.</w:t>
      </w:r>
    </w:p>
    <w:p w14:paraId="20CAA776" w14:textId="58D6A6DC" w:rsidR="00FE699E" w:rsidRPr="00A14844" w:rsidRDefault="00E27381" w:rsidP="00FE699E">
      <w:pPr>
        <w:pStyle w:val="HList1"/>
        <w:numPr>
          <w:ilvl w:val="0"/>
          <w:numId w:val="0"/>
        </w:numPr>
        <w:ind w:left="1440"/>
      </w:pPr>
      <w:r>
        <w:t>(NOTE</w:t>
      </w:r>
      <w:r w:rsidR="00FE699E" w:rsidRPr="00FE699E">
        <w:t>: HS_LEN and VIDEO_TO_HS correspond to Hsync and Hfront, respectively, in CEA-861-F)</w:t>
      </w:r>
    </w:p>
    <w:p w14:paraId="42485F8F" w14:textId="77777777" w:rsidR="007836C7" w:rsidRPr="00A14844" w:rsidRDefault="007836C7" w:rsidP="00090867">
      <w:pPr>
        <w:pStyle w:val="HList1"/>
        <w:numPr>
          <w:ilvl w:val="1"/>
          <w:numId w:val="9"/>
        </w:numPr>
      </w:pPr>
      <w:r w:rsidRPr="00A14844">
        <w:t xml:space="preserve">Examine </w:t>
      </w:r>
      <w:r>
        <w:t xml:space="preserve">the </w:t>
      </w:r>
      <w:r w:rsidRPr="00A14844">
        <w:t>VSYNC/HSYNC relationship for two video fields</w:t>
      </w:r>
      <w:r w:rsidRPr="00A14844">
        <w:rPr>
          <w:rFonts w:hint="eastAsia"/>
        </w:rPr>
        <w:t>.</w:t>
      </w:r>
    </w:p>
    <w:p w14:paraId="6D86BF19" w14:textId="0C4461B9" w:rsidR="007836C7" w:rsidRPr="00A14844" w:rsidRDefault="007836C7" w:rsidP="007836C7">
      <w:pPr>
        <w:pStyle w:val="HBulletListCompact"/>
        <w:ind w:left="1418"/>
      </w:pPr>
      <w:r w:rsidRPr="00A14844">
        <w:t xml:space="preserve">If </w:t>
      </w:r>
      <w:r>
        <w:t xml:space="preserve">the </w:t>
      </w:r>
      <w:r w:rsidRPr="00A14844">
        <w:t>VSYNC active edge alternates from field</w:t>
      </w:r>
      <w:r w:rsidR="00267EC0">
        <w:t>-</w:t>
      </w:r>
      <w:r w:rsidRPr="00A14844">
        <w:t>to</w:t>
      </w:r>
      <w:r w:rsidR="00267EC0">
        <w:t>-</w:t>
      </w:r>
      <w:r w:rsidRPr="00A14844">
        <w:t>field between coincident with HSYNC and mid-point between two HSYNC active edges then SCAN = INTERLACED</w:t>
      </w:r>
      <w:r>
        <w:t>.</w:t>
      </w:r>
    </w:p>
    <w:p w14:paraId="655E0D3A" w14:textId="77777777" w:rsidR="007836C7" w:rsidRDefault="007836C7" w:rsidP="007836C7">
      <w:pPr>
        <w:pStyle w:val="HBulletListCompact"/>
        <w:ind w:left="1418"/>
      </w:pPr>
      <w:r w:rsidRPr="00A14844">
        <w:t>If VSYNC is coincident with HSYNC on every field then SCAN = PROGRESSIVE</w:t>
      </w:r>
      <w:r>
        <w:t>.</w:t>
      </w:r>
    </w:p>
    <w:p w14:paraId="642E60AE" w14:textId="77777777" w:rsidR="007836C7" w:rsidRPr="00A14844" w:rsidRDefault="007836C7" w:rsidP="007836C7">
      <w:pPr>
        <w:pStyle w:val="HBody"/>
      </w:pPr>
    </w:p>
    <w:p w14:paraId="623FE1A7" w14:textId="77777777" w:rsidR="007836C7" w:rsidRPr="00A14844" w:rsidRDefault="007836C7" w:rsidP="00090867">
      <w:pPr>
        <w:pStyle w:val="HList1"/>
        <w:numPr>
          <w:ilvl w:val="1"/>
          <w:numId w:val="9"/>
        </w:numPr>
      </w:pPr>
      <w:r w:rsidRPr="00A14844">
        <w:t>For each VSYNC active edge, calculate following variables:</w:t>
      </w:r>
    </w:p>
    <w:p w14:paraId="47C0B9D4" w14:textId="77777777" w:rsidR="007836C7" w:rsidRPr="00A14844" w:rsidRDefault="007836C7" w:rsidP="007836C7">
      <w:pPr>
        <w:pStyle w:val="HBulletListCompact"/>
        <w:ind w:left="1418"/>
      </w:pPr>
      <w:r w:rsidRPr="00A14844">
        <w:t xml:space="preserve">VS_LEN = number of </w:t>
      </w:r>
      <w:r>
        <w:t>Pixel</w:t>
      </w:r>
      <w:r w:rsidRPr="00A14844">
        <w:t xml:space="preserve">s that VSYNC remains active divided by H_TOTAL, rounded to </w:t>
      </w:r>
      <w:r>
        <w:t xml:space="preserve">the </w:t>
      </w:r>
      <w:r w:rsidRPr="00A14844">
        <w:t>nea</w:t>
      </w:r>
      <w:r>
        <w:t>rest half-integer (e.g. 5.8 and 6.2 get rounded to 6; 6.3 and 6.7 get rounded to 6.5</w:t>
      </w:r>
      <w:r w:rsidRPr="00A14844">
        <w:t>)</w:t>
      </w:r>
      <w:r>
        <w:t>.</w:t>
      </w:r>
    </w:p>
    <w:p w14:paraId="47A5E503" w14:textId="2CAE1797" w:rsidR="007836C7" w:rsidRPr="00A14844" w:rsidRDefault="007836C7" w:rsidP="007836C7">
      <w:pPr>
        <w:pStyle w:val="HBulletListCompact"/>
        <w:ind w:left="1418"/>
      </w:pPr>
      <w:r w:rsidRPr="00A14844">
        <w:t xml:space="preserve">V_ACTIVE = number of Video Data Periods between two </w:t>
      </w:r>
      <w:r w:rsidR="00643C0C">
        <w:t xml:space="preserve">consecutive </w:t>
      </w:r>
      <w:r w:rsidRPr="00A14844">
        <w:t>VSYNC active edges</w:t>
      </w:r>
      <w:r>
        <w:t>.</w:t>
      </w:r>
    </w:p>
    <w:p w14:paraId="424F8C9D" w14:textId="77777777" w:rsidR="007836C7" w:rsidRDefault="007836C7" w:rsidP="007836C7">
      <w:pPr>
        <w:pStyle w:val="HBulletListCompact"/>
        <w:ind w:left="1418"/>
      </w:pPr>
      <w:r w:rsidRPr="00A14844">
        <w:t xml:space="preserve">V_TOTAL = number of </w:t>
      </w:r>
      <w:r>
        <w:t>Pixel</w:t>
      </w:r>
      <w:r w:rsidRPr="00A14844">
        <w:t xml:space="preserve">s between </w:t>
      </w:r>
      <w:r>
        <w:t xml:space="preserve">the </w:t>
      </w:r>
      <w:r w:rsidRPr="00A14844">
        <w:t xml:space="preserve">VSYNC active edges divided by H_TOTAL, rounded to </w:t>
      </w:r>
      <w:r>
        <w:t xml:space="preserve">the </w:t>
      </w:r>
      <w:r w:rsidRPr="00A14844">
        <w:t>nearest half-integer</w:t>
      </w:r>
      <w:r>
        <w:t>.</w:t>
      </w:r>
    </w:p>
    <w:p w14:paraId="00D24BCA" w14:textId="77777777" w:rsidR="007836C7" w:rsidRPr="00A14844" w:rsidRDefault="007836C7" w:rsidP="007836C7">
      <w:pPr>
        <w:pStyle w:val="HBody"/>
      </w:pPr>
    </w:p>
    <w:p w14:paraId="1EB23550" w14:textId="77777777" w:rsidR="007836C7" w:rsidRPr="00A14844" w:rsidRDefault="007836C7" w:rsidP="00090867">
      <w:pPr>
        <w:pStyle w:val="HList1"/>
        <w:numPr>
          <w:ilvl w:val="1"/>
          <w:numId w:val="9"/>
        </w:numPr>
      </w:pPr>
      <w:r w:rsidRPr="00A14844">
        <w:t>If SCAN</w:t>
      </w:r>
      <w:r>
        <w:t xml:space="preserve"> is equal to</w:t>
      </w:r>
      <w:r w:rsidRPr="00A14844">
        <w:t xml:space="preserve"> PROGRESSIVE, examine all VSYNC, HSYNC and Video Data Periods to calculate </w:t>
      </w:r>
      <w:r>
        <w:t xml:space="preserve">the </w:t>
      </w:r>
      <w:r w:rsidRPr="00A14844">
        <w:t>following variables:</w:t>
      </w:r>
    </w:p>
    <w:p w14:paraId="35B408FE" w14:textId="77777777" w:rsidR="007836C7" w:rsidRDefault="007836C7" w:rsidP="007836C7">
      <w:pPr>
        <w:pStyle w:val="HBulletListCompact"/>
        <w:ind w:left="1418"/>
      </w:pPr>
      <w:r w:rsidRPr="00A14844">
        <w:t xml:space="preserve">VS_TO_VIDEO = </w:t>
      </w:r>
      <w:r>
        <w:t xml:space="preserve">the </w:t>
      </w:r>
      <w:r w:rsidRPr="00A14844">
        <w:t xml:space="preserve">number of HSYNC pulses between </w:t>
      </w:r>
      <w:r>
        <w:t xml:space="preserve">the </w:t>
      </w:r>
      <w:r w:rsidRPr="00A14844">
        <w:t>VSYNC active edge and</w:t>
      </w:r>
      <w:r>
        <w:t xml:space="preserve"> the</w:t>
      </w:r>
      <w:r w:rsidRPr="00A14844">
        <w:t xml:space="preserve"> first subsequent Video Data Period, not including </w:t>
      </w:r>
      <w:r>
        <w:t xml:space="preserve">the </w:t>
      </w:r>
      <w:r w:rsidRPr="00A14844">
        <w:t xml:space="preserve">HSYNC pulse that is coincident (or nearly so) with </w:t>
      </w:r>
      <w:r>
        <w:t xml:space="preserve">the </w:t>
      </w:r>
      <w:r w:rsidRPr="00A14844">
        <w:t>VSYNC active edge</w:t>
      </w:r>
      <w:r>
        <w:t>.</w:t>
      </w:r>
    </w:p>
    <w:p w14:paraId="56C9CFD3" w14:textId="77777777" w:rsidR="007836C7" w:rsidRPr="00A14844" w:rsidRDefault="007836C7" w:rsidP="007836C7">
      <w:pPr>
        <w:pStyle w:val="HBody"/>
      </w:pPr>
    </w:p>
    <w:p w14:paraId="1736C831" w14:textId="77777777" w:rsidR="007836C7" w:rsidRPr="00A14844" w:rsidRDefault="007836C7" w:rsidP="00090867">
      <w:pPr>
        <w:pStyle w:val="HList1"/>
        <w:numPr>
          <w:ilvl w:val="1"/>
          <w:numId w:val="9"/>
        </w:numPr>
      </w:pPr>
      <w:r w:rsidRPr="00A14844">
        <w:t>If SCAN</w:t>
      </w:r>
      <w:r>
        <w:t xml:space="preserve"> is equal to</w:t>
      </w:r>
      <w:r w:rsidRPr="00A14844">
        <w:t xml:space="preserve"> INTERLACED, examine all VSYNC, HSYNC and Video Data Periods to calculate following variables:</w:t>
      </w:r>
    </w:p>
    <w:p w14:paraId="2BAAC0EA" w14:textId="77777777" w:rsidR="007836C7" w:rsidRDefault="007836C7" w:rsidP="007836C7">
      <w:pPr>
        <w:pStyle w:val="HBulletListCompact"/>
        <w:ind w:left="1418"/>
      </w:pPr>
      <w:r w:rsidRPr="00A14844">
        <w:t xml:space="preserve">VS_TO_VIDEO = </w:t>
      </w:r>
      <w:r>
        <w:t xml:space="preserve">the </w:t>
      </w:r>
      <w:r w:rsidRPr="00A14844">
        <w:t>number of HSYNC pulses between</w:t>
      </w:r>
      <w:r>
        <w:t xml:space="preserve"> the</w:t>
      </w:r>
      <w:r w:rsidRPr="00A14844">
        <w:t xml:space="preserve"> VSYNC active edge and </w:t>
      </w:r>
      <w:r>
        <w:t xml:space="preserve">the </w:t>
      </w:r>
      <w:r w:rsidRPr="00A14844">
        <w:t xml:space="preserve">first subsequent Video Data Period, not including </w:t>
      </w:r>
      <w:r>
        <w:t xml:space="preserve">the </w:t>
      </w:r>
      <w:r w:rsidRPr="00A14844">
        <w:t>HSYNC pulse for Field 1</w:t>
      </w:r>
      <w:r>
        <w:t xml:space="preserve"> </w:t>
      </w:r>
      <w:r w:rsidRPr="00A14844">
        <w:t xml:space="preserve">that is coincident (or nearly so) with </w:t>
      </w:r>
      <w:r>
        <w:t xml:space="preserve">the </w:t>
      </w:r>
      <w:r w:rsidRPr="00A14844">
        <w:t xml:space="preserve">VSYNC active edge or </w:t>
      </w:r>
      <w:r>
        <w:t xml:space="preserve">the </w:t>
      </w:r>
      <w:r w:rsidRPr="00A14844">
        <w:t>HSYNC pulse for Field 2</w:t>
      </w:r>
      <w:r>
        <w:t xml:space="preserve"> that follows</w:t>
      </w:r>
      <w:r w:rsidRPr="00A14844">
        <w:t xml:space="preserve"> </w:t>
      </w:r>
      <w:r>
        <w:t xml:space="preserve">the </w:t>
      </w:r>
      <w:r w:rsidRPr="00A14844">
        <w:t>VSYNC edge by ½ line</w:t>
      </w:r>
      <w:r>
        <w:t>.</w:t>
      </w:r>
    </w:p>
    <w:p w14:paraId="50B7A4ED" w14:textId="77777777" w:rsidR="007836C7" w:rsidRPr="00A14844" w:rsidRDefault="007836C7" w:rsidP="007836C7">
      <w:pPr>
        <w:pStyle w:val="HBody"/>
      </w:pPr>
    </w:p>
    <w:p w14:paraId="303F02B9" w14:textId="77777777" w:rsidR="007836C7" w:rsidRDefault="007836C7" w:rsidP="00090867">
      <w:pPr>
        <w:pStyle w:val="HList1"/>
        <w:numPr>
          <w:ilvl w:val="1"/>
          <w:numId w:val="9"/>
        </w:numPr>
      </w:pPr>
      <w:r w:rsidRPr="00A14844">
        <w:t xml:space="preserve">If any </w:t>
      </w:r>
      <w:r>
        <w:t xml:space="preserve">of the </w:t>
      </w:r>
      <w:r w:rsidRPr="00A14844">
        <w:t>value</w:t>
      </w:r>
      <w:r>
        <w:t>s of</w:t>
      </w:r>
      <w:r w:rsidRPr="00A14844">
        <w:t xml:space="preserve"> VS_LEN, VS_TO_VIDEO, V_ACTIVE and V_TOTAL do not equal </w:t>
      </w:r>
      <w:r>
        <w:t xml:space="preserve">the correct </w:t>
      </w:r>
      <w:r w:rsidRPr="00A14844">
        <w:t xml:space="preserve">value for the selected </w:t>
      </w:r>
      <w:r>
        <w:t>Video Timing,</w:t>
      </w:r>
      <w:r w:rsidRPr="00A14844">
        <w:t xml:space="preserve"> then FAIL.</w:t>
      </w:r>
    </w:p>
    <w:p w14:paraId="5E27A006" w14:textId="5E71E4E7" w:rsidR="00D4165B" w:rsidRPr="000142FD" w:rsidRDefault="00E27381" w:rsidP="00D4165B">
      <w:pPr>
        <w:pStyle w:val="HList1"/>
        <w:numPr>
          <w:ilvl w:val="0"/>
          <w:numId w:val="0"/>
        </w:numPr>
        <w:ind w:left="1440"/>
      </w:pPr>
      <w:r>
        <w:t>(NOTE</w:t>
      </w:r>
      <w:r w:rsidR="00D4165B" w:rsidRPr="00D4165B">
        <w:t>: VS_LEN and VS_TO_VIDEO correspond to Vsync and Vsync+Vback, respectively, in CEA-861-F)</w:t>
      </w:r>
    </w:p>
    <w:p w14:paraId="7C5838E3" w14:textId="14F4D4DC" w:rsidR="007836C7" w:rsidRPr="00DC43CF" w:rsidRDefault="007836C7" w:rsidP="007836C7">
      <w:pPr>
        <w:pStyle w:val="Heading4TestTitle"/>
        <w:rPr>
          <w:vertAlign w:val="subscript"/>
        </w:rPr>
      </w:pPr>
      <w:bookmarkStart w:id="242" w:name="_Toc242776823"/>
      <w:r w:rsidRPr="00DC43CF">
        <w:t xml:space="preserve">Test ID </w:t>
      </w:r>
      <w:r w:rsidRPr="00A01C94">
        <w:t>HF1-25</w:t>
      </w:r>
      <w:r w:rsidRPr="00DC43CF">
        <w:t>: S</w:t>
      </w:r>
      <w:r w:rsidR="00D80530">
        <w:t>ource Video Timing – 6G</w:t>
      </w:r>
      <w:r w:rsidR="00771CB9">
        <w:rPr>
          <w:noProof/>
        </w:rPr>
        <w:t xml:space="preserve"> – </w:t>
      </w:r>
      <w:r w:rsidR="00D2242B">
        <w:t xml:space="preserve">Non-2160p </w:t>
      </w:r>
      <w:r w:rsidR="00936126">
        <w:t>Deep Color</w:t>
      </w:r>
      <w:bookmarkEnd w:id="242"/>
    </w:p>
    <w:p w14:paraId="5F8B59D1" w14:textId="77777777" w:rsidR="007836C7" w:rsidRPr="00DC43CF" w:rsidRDefault="007836C7" w:rsidP="007836C7">
      <w:pPr>
        <w:pStyle w:val="HeadingTitleBold"/>
      </w:pPr>
      <w:r w:rsidRPr="00DC43CF">
        <w:t>Objective</w:t>
      </w:r>
    </w:p>
    <w:p w14:paraId="0001A2C9" w14:textId="10EA90A8" w:rsidR="007836C7" w:rsidRDefault="007836C7" w:rsidP="007836C7">
      <w:pPr>
        <w:pStyle w:val="HBody"/>
      </w:pPr>
      <w:r w:rsidRPr="00DC43CF">
        <w:t xml:space="preserve">Confirm that the Source outputs </w:t>
      </w:r>
      <w:r>
        <w:t xml:space="preserve">the </w:t>
      </w:r>
      <w:r w:rsidRPr="00DC43CF">
        <w:t xml:space="preserve">correct Deep Color </w:t>
      </w:r>
      <w:r w:rsidR="00D2242B">
        <w:t>non-2160p</w:t>
      </w:r>
      <w:r w:rsidRPr="00DC43CF">
        <w:t xml:space="preserve"> </w:t>
      </w:r>
      <w:r>
        <w:t>Video Timing</w:t>
      </w:r>
      <w:r w:rsidRPr="00DC43CF">
        <w:t xml:space="preserve"> </w:t>
      </w:r>
      <w:r>
        <w:t>with a</w:t>
      </w:r>
      <w:r w:rsidRPr="00DC43CF">
        <w:t xml:space="preserve"> TMDS Character Rate </w:t>
      </w:r>
      <w:r>
        <w:t>that is greater than</w:t>
      </w:r>
      <w:r w:rsidRPr="00DC43CF">
        <w:t xml:space="preserve"> 340Mcsc.</w:t>
      </w:r>
    </w:p>
    <w:p w14:paraId="59CEB629" w14:textId="2DCA9C15" w:rsidR="007836C7" w:rsidRPr="00304A08" w:rsidRDefault="007836C7" w:rsidP="007836C7">
      <w:pPr>
        <w:pStyle w:val="Caption"/>
      </w:pPr>
      <w:bookmarkStart w:id="243" w:name="_Toc242777059"/>
      <w:r>
        <w:t xml:space="preserve">Table </w:t>
      </w:r>
      <w:fldSimple w:instr=" STYLEREF 1 \s ">
        <w:r w:rsidR="00B7622A">
          <w:rPr>
            <w:noProof/>
          </w:rPr>
          <w:t>7</w:t>
        </w:r>
      </w:fldSimple>
      <w:r>
        <w:noBreakHyphen/>
      </w:r>
      <w:fldSimple w:instr=" SEQ Table \* ARABIC \s 1 ">
        <w:r w:rsidR="00B7622A">
          <w:rPr>
            <w:noProof/>
          </w:rPr>
          <w:t>52</w:t>
        </w:r>
      </w:fldSimple>
      <w:r>
        <w:t xml:space="preserve"> Sour</w:t>
      </w:r>
      <w:r w:rsidR="00A07777">
        <w:t>ce Video Timing – 6G</w:t>
      </w:r>
      <w:r>
        <w:t xml:space="preserve"> –</w:t>
      </w:r>
      <w:r w:rsidR="00D2242B">
        <w:t xml:space="preserve">Non-2160p </w:t>
      </w:r>
      <w:r>
        <w:t>Deep Color Requirements</w:t>
      </w:r>
      <w:bookmarkEnd w:id="243"/>
    </w:p>
    <w:tbl>
      <w:tblPr>
        <w:tblStyle w:val="HTable"/>
        <w:tblW w:w="9350" w:type="dxa"/>
        <w:tblLook w:val="00A0" w:firstRow="1" w:lastRow="0" w:firstColumn="1" w:lastColumn="0" w:noHBand="0" w:noVBand="0"/>
      </w:tblPr>
      <w:tblGrid>
        <w:gridCol w:w="4670"/>
        <w:gridCol w:w="4680"/>
      </w:tblGrid>
      <w:tr w:rsidR="007836C7" w:rsidRPr="00612308" w14:paraId="5A2F0450" w14:textId="77777777" w:rsidTr="007836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0" w:type="dxa"/>
          </w:tcPr>
          <w:p w14:paraId="6A2F2520" w14:textId="77777777" w:rsidR="007836C7" w:rsidRPr="00304A08" w:rsidRDefault="007836C7" w:rsidP="007836C7">
            <w:pPr>
              <w:pStyle w:val="HCompactBodyBoldCenteredWhite"/>
              <w:keepNext/>
            </w:pPr>
            <w:r w:rsidRPr="00304A08">
              <w:t>Reference</w:t>
            </w:r>
          </w:p>
        </w:tc>
        <w:tc>
          <w:tcPr>
            <w:tcW w:w="4680" w:type="dxa"/>
          </w:tcPr>
          <w:p w14:paraId="2DB02959" w14:textId="77777777" w:rsidR="007836C7" w:rsidRPr="00304A08" w:rsidRDefault="007836C7" w:rsidP="007836C7">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304A08">
              <w:t>Requirement</w:t>
            </w:r>
          </w:p>
        </w:tc>
      </w:tr>
      <w:tr w:rsidR="007836C7" w:rsidRPr="00304A08" w14:paraId="7ED487D5" w14:textId="77777777" w:rsidTr="007836C7">
        <w:tc>
          <w:tcPr>
            <w:cnfStyle w:val="001000000000" w:firstRow="0" w:lastRow="0" w:firstColumn="1" w:lastColumn="0" w:oddVBand="0" w:evenVBand="0" w:oddHBand="0" w:evenHBand="0" w:firstRowFirstColumn="0" w:firstRowLastColumn="0" w:lastRowFirstColumn="0" w:lastRowLastColumn="0"/>
            <w:tcW w:w="4670" w:type="dxa"/>
          </w:tcPr>
          <w:p w14:paraId="58C547C1" w14:textId="3665B692" w:rsidR="007836C7" w:rsidRPr="00304A08" w:rsidRDefault="00177222" w:rsidP="007836C7">
            <w:pPr>
              <w:pStyle w:val="HCompactBody"/>
              <w:rPr>
                <w:color w:val="auto"/>
              </w:rPr>
            </w:pPr>
            <w:r>
              <w:t>[HDMI 2.0</w:t>
            </w:r>
            <w:r w:rsidR="007836C7" w:rsidRPr="009A1990">
              <w:t>:</w:t>
            </w:r>
            <w:r w:rsidR="007836C7" w:rsidRPr="009A1990" w:rsidDel="00F165BF">
              <w:t xml:space="preserve"> </w:t>
            </w:r>
            <w:r w:rsidR="007836C7">
              <w:t>10.1</w:t>
            </w:r>
            <w:r w:rsidR="007836C7" w:rsidRPr="009A1990">
              <w:t>]</w:t>
            </w:r>
            <w:r w:rsidR="007836C7" w:rsidRPr="009A1990">
              <w:br/>
            </w:r>
            <w:r w:rsidR="007836C7">
              <w:t>Use of the AVI InfoFrame in This Specification</w:t>
            </w:r>
          </w:p>
        </w:tc>
        <w:tc>
          <w:tcPr>
            <w:tcW w:w="4680" w:type="dxa"/>
          </w:tcPr>
          <w:p w14:paraId="235E9706" w14:textId="09E7AF9A" w:rsidR="007836C7" w:rsidRPr="00CE5A47" w:rsidRDefault="00476637" w:rsidP="007836C7">
            <w:pPr>
              <w:pStyle w:val="HCompactBody"/>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&lt;See reference for details&gt;</w:t>
            </w:r>
          </w:p>
        </w:tc>
      </w:tr>
    </w:tbl>
    <w:p w14:paraId="3A6C0199" w14:textId="77777777" w:rsidR="007836C7" w:rsidRPr="00304A08" w:rsidRDefault="007836C7" w:rsidP="007836C7">
      <w:pPr>
        <w:pStyle w:val="HeadingTitleBold"/>
      </w:pPr>
      <w:r w:rsidRPr="00304A08">
        <w:t>Capability(s)</w:t>
      </w:r>
    </w:p>
    <w:p w14:paraId="5C8610F0" w14:textId="7B7E1E51" w:rsidR="007836C7" w:rsidRPr="00304A08" w:rsidRDefault="007836C7" w:rsidP="007836C7">
      <w:pPr>
        <w:pStyle w:val="HBody"/>
      </w:pPr>
      <w:r>
        <w:t xml:space="preserve">The </w:t>
      </w:r>
      <w:r w:rsidRPr="00304A08">
        <w:t xml:space="preserve">Source supports </w:t>
      </w:r>
      <w:r>
        <w:t>the t</w:t>
      </w:r>
      <w:r w:rsidRPr="00304A08">
        <w:t>ransmi</w:t>
      </w:r>
      <w:r>
        <w:t>ssion</w:t>
      </w:r>
      <w:r w:rsidRPr="00304A08">
        <w:t xml:space="preserve"> </w:t>
      </w:r>
      <w:r>
        <w:t xml:space="preserve">of </w:t>
      </w:r>
      <w:r w:rsidRPr="00304A08">
        <w:t>any</w:t>
      </w:r>
      <w:r w:rsidRPr="009A1990">
        <w:t xml:space="preserve"> </w:t>
      </w:r>
      <w:r w:rsidR="00D2242B">
        <w:t>non-2160p</w:t>
      </w:r>
      <w:r>
        <w:t xml:space="preserve"> Video Timing</w:t>
      </w:r>
      <w:r w:rsidRPr="00304A08">
        <w:t xml:space="preserve"> at 36 bits</w:t>
      </w:r>
      <w:r>
        <w:t>/Pixel or 30 bits/Pixel</w:t>
      </w:r>
      <w:r w:rsidRPr="00304A08">
        <w:t>.</w:t>
      </w:r>
    </w:p>
    <w:p w14:paraId="1E44B689" w14:textId="390C7A2D" w:rsidR="007836C7" w:rsidRPr="00896BCD" w:rsidRDefault="007836C7" w:rsidP="007836C7">
      <w:pPr>
        <w:pStyle w:val="Caption"/>
      </w:pPr>
      <w:bookmarkStart w:id="244" w:name="_Toc242777060"/>
      <w:r>
        <w:t xml:space="preserve">Table </w:t>
      </w:r>
      <w:fldSimple w:instr=" STYLEREF 1 \s ">
        <w:r w:rsidR="00B7622A">
          <w:rPr>
            <w:noProof/>
          </w:rPr>
          <w:t>7</w:t>
        </w:r>
      </w:fldSimple>
      <w:r>
        <w:noBreakHyphen/>
      </w:r>
      <w:fldSimple w:instr=" SEQ Table \* ARABIC \s 1 ">
        <w:r w:rsidR="00B7622A">
          <w:rPr>
            <w:noProof/>
          </w:rPr>
          <w:t>53</w:t>
        </w:r>
      </w:fldSimple>
      <w:r>
        <w:t xml:space="preserve"> S</w:t>
      </w:r>
      <w:r w:rsidR="00A07777">
        <w:t>ource Video Timing – 6G</w:t>
      </w:r>
      <w:r>
        <w:t xml:space="preserve"> –</w:t>
      </w:r>
      <w:r w:rsidR="009A25A4">
        <w:t xml:space="preserve"> </w:t>
      </w:r>
      <w:r w:rsidR="00D2242B">
        <w:t xml:space="preserve">Non-2160p </w:t>
      </w:r>
      <w:r>
        <w:t>Deep Color Generic Equipment</w:t>
      </w:r>
      <w:bookmarkEnd w:id="244"/>
    </w:p>
    <w:tbl>
      <w:tblPr>
        <w:tblStyle w:val="HTable"/>
        <w:tblW w:w="0" w:type="auto"/>
        <w:tblLayout w:type="fixed"/>
        <w:tblLook w:val="00A0" w:firstRow="1" w:lastRow="0" w:firstColumn="1" w:lastColumn="0" w:noHBand="0" w:noVBand="0"/>
      </w:tblPr>
      <w:tblGrid>
        <w:gridCol w:w="738"/>
        <w:gridCol w:w="4132"/>
        <w:gridCol w:w="683"/>
      </w:tblGrid>
      <w:tr w:rsidR="007836C7" w:rsidRPr="00612308" w14:paraId="2DD70951" w14:textId="77777777" w:rsidTr="007836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4D1B5619" w14:textId="77777777" w:rsidR="007836C7" w:rsidRPr="00304A08" w:rsidRDefault="007836C7" w:rsidP="007836C7">
            <w:pPr>
              <w:pStyle w:val="HCompactBodyBoldCenteredWhite"/>
            </w:pPr>
            <w:r w:rsidRPr="00304A08">
              <w:t>Item</w:t>
            </w:r>
          </w:p>
        </w:tc>
        <w:tc>
          <w:tcPr>
            <w:tcW w:w="4132" w:type="dxa"/>
          </w:tcPr>
          <w:p w14:paraId="2CC2DCFE" w14:textId="77777777" w:rsidR="007836C7" w:rsidRPr="00304A08" w:rsidRDefault="007836C7" w:rsidP="007836C7">
            <w:pPr>
              <w:pStyle w:val="HCompactBodyBoldCenteredWhite"/>
              <w:cnfStyle w:val="100000000000" w:firstRow="1" w:lastRow="0" w:firstColumn="0" w:lastColumn="0" w:oddVBand="0" w:evenVBand="0" w:oddHBand="0" w:evenHBand="0" w:firstRowFirstColumn="0" w:firstRowLastColumn="0" w:lastRowFirstColumn="0" w:lastRowLastColumn="0"/>
            </w:pPr>
            <w:r w:rsidRPr="00304A08">
              <w:t>Generic Equipment Reference</w:t>
            </w:r>
          </w:p>
        </w:tc>
        <w:tc>
          <w:tcPr>
            <w:tcW w:w="683" w:type="dxa"/>
          </w:tcPr>
          <w:p w14:paraId="4AA4C2EE" w14:textId="77777777" w:rsidR="007836C7" w:rsidRPr="00304A08" w:rsidRDefault="007836C7" w:rsidP="007836C7">
            <w:pPr>
              <w:pStyle w:val="HCompactBodyBoldCenteredWhite"/>
              <w:cnfStyle w:val="100000000000" w:firstRow="1" w:lastRow="0" w:firstColumn="0" w:lastColumn="0" w:oddVBand="0" w:evenVBand="0" w:oddHBand="0" w:evenHBand="0" w:firstRowFirstColumn="0" w:firstRowLastColumn="0" w:lastRowFirstColumn="0" w:lastRowLastColumn="0"/>
            </w:pPr>
            <w:r w:rsidRPr="00304A08">
              <w:t>Qty.</w:t>
            </w:r>
          </w:p>
        </w:tc>
      </w:tr>
      <w:tr w:rsidR="007836C7" w:rsidRPr="00612308" w14:paraId="03A691CF" w14:textId="77777777" w:rsidTr="007836C7">
        <w:tc>
          <w:tcPr>
            <w:cnfStyle w:val="001000000000" w:firstRow="0" w:lastRow="0" w:firstColumn="1" w:lastColumn="0" w:oddVBand="0" w:evenVBand="0" w:oddHBand="0" w:evenHBand="0" w:firstRowFirstColumn="0" w:firstRowLastColumn="0" w:lastRowFirstColumn="0" w:lastRowLastColumn="0"/>
            <w:tcW w:w="738" w:type="dxa"/>
          </w:tcPr>
          <w:p w14:paraId="2D8D2EA3" w14:textId="77777777" w:rsidR="007836C7" w:rsidRPr="00304A08" w:rsidRDefault="007836C7" w:rsidP="007836C7">
            <w:pPr>
              <w:pStyle w:val="HCompactBody"/>
            </w:pPr>
            <w:r w:rsidRPr="00304A08">
              <w:t>1</w:t>
            </w:r>
          </w:p>
        </w:tc>
        <w:tc>
          <w:tcPr>
            <w:tcW w:w="4132" w:type="dxa"/>
          </w:tcPr>
          <w:p w14:paraId="1C42DE43" w14:textId="77777777" w:rsidR="007836C7" w:rsidRPr="00304A08" w:rsidRDefault="007836C7" w:rsidP="007836C7">
            <w:pPr>
              <w:pStyle w:val="HCompactBody"/>
              <w:cnfStyle w:val="000000000000" w:firstRow="0" w:lastRow="0" w:firstColumn="0" w:lastColumn="0" w:oddVBand="0" w:evenVBand="0" w:oddHBand="0" w:evenHBand="0" w:firstRowFirstColumn="0" w:firstRowLastColumn="0" w:lastRowFirstColumn="0" w:lastRowLastColumn="0"/>
            </w:pPr>
            <w:r>
              <w:t>Protocol</w:t>
            </w:r>
            <w:r w:rsidRPr="00304A08" w:rsidDel="00555284">
              <w:t xml:space="preserve"> </w:t>
            </w:r>
            <w:r w:rsidRPr="00304A08">
              <w:t>Analyzer</w:t>
            </w:r>
          </w:p>
        </w:tc>
        <w:tc>
          <w:tcPr>
            <w:tcW w:w="683" w:type="dxa"/>
          </w:tcPr>
          <w:p w14:paraId="4C5568E9" w14:textId="77777777" w:rsidR="007836C7" w:rsidRPr="00304A08" w:rsidRDefault="007836C7" w:rsidP="007836C7">
            <w:pPr>
              <w:pStyle w:val="HCompactBody"/>
              <w:cnfStyle w:val="000000000000" w:firstRow="0" w:lastRow="0" w:firstColumn="0" w:lastColumn="0" w:oddVBand="0" w:evenVBand="0" w:oddHBand="0" w:evenHBand="0" w:firstRowFirstColumn="0" w:firstRowLastColumn="0" w:lastRowFirstColumn="0" w:lastRowLastColumn="0"/>
            </w:pPr>
            <w:r w:rsidRPr="00304A08">
              <w:t>1</w:t>
            </w:r>
          </w:p>
        </w:tc>
      </w:tr>
      <w:tr w:rsidR="007836C7" w:rsidRPr="00612308" w14:paraId="61EE9F34" w14:textId="77777777" w:rsidTr="007836C7">
        <w:tc>
          <w:tcPr>
            <w:cnfStyle w:val="001000000000" w:firstRow="0" w:lastRow="0" w:firstColumn="1" w:lastColumn="0" w:oddVBand="0" w:evenVBand="0" w:oddHBand="0" w:evenHBand="0" w:firstRowFirstColumn="0" w:firstRowLastColumn="0" w:lastRowFirstColumn="0" w:lastRowLastColumn="0"/>
            <w:tcW w:w="738" w:type="dxa"/>
          </w:tcPr>
          <w:p w14:paraId="2834598A" w14:textId="77777777" w:rsidR="007836C7" w:rsidRPr="00304A08" w:rsidRDefault="007836C7" w:rsidP="007836C7">
            <w:pPr>
              <w:pStyle w:val="HCompactBody"/>
            </w:pPr>
            <w:r>
              <w:t>2</w:t>
            </w:r>
          </w:p>
        </w:tc>
        <w:tc>
          <w:tcPr>
            <w:tcW w:w="4132" w:type="dxa"/>
          </w:tcPr>
          <w:p w14:paraId="7B5BC478" w14:textId="77777777" w:rsidR="007836C7" w:rsidRPr="00304A08" w:rsidRDefault="007836C7" w:rsidP="007836C7">
            <w:pPr>
              <w:pStyle w:val="HCompactBody"/>
              <w:cnfStyle w:val="000000000000" w:firstRow="0" w:lastRow="0" w:firstColumn="0" w:lastColumn="0" w:oddVBand="0" w:evenVBand="0" w:oddHBand="0" w:evenHBand="0" w:firstRowFirstColumn="0" w:firstRowLastColumn="0" w:lastRowFirstColumn="0" w:lastRowLastColumn="0"/>
            </w:pPr>
            <w:r>
              <w:t>Frequency Counter</w:t>
            </w:r>
          </w:p>
        </w:tc>
        <w:tc>
          <w:tcPr>
            <w:tcW w:w="683" w:type="dxa"/>
          </w:tcPr>
          <w:p w14:paraId="0A8D186C" w14:textId="77777777" w:rsidR="007836C7" w:rsidRPr="00304A08" w:rsidRDefault="007836C7" w:rsidP="007836C7">
            <w:pPr>
              <w:pStyle w:val="HCompactBody"/>
              <w:cnfStyle w:val="000000000000" w:firstRow="0" w:lastRow="0" w:firstColumn="0" w:lastColumn="0" w:oddVBand="0" w:evenVBand="0" w:oddHBand="0" w:evenHBand="0" w:firstRowFirstColumn="0" w:firstRowLastColumn="0" w:lastRowFirstColumn="0" w:lastRowLastColumn="0"/>
            </w:pPr>
            <w:r>
              <w:t>1</w:t>
            </w:r>
          </w:p>
        </w:tc>
      </w:tr>
    </w:tbl>
    <w:p w14:paraId="1A5E8208" w14:textId="77777777" w:rsidR="007836C7" w:rsidRPr="00304A08" w:rsidRDefault="007836C7" w:rsidP="007836C7">
      <w:pPr>
        <w:pStyle w:val="HeadingTitleBold"/>
      </w:pPr>
      <w:r w:rsidRPr="00304A08">
        <w:t>Procedure</w:t>
      </w:r>
    </w:p>
    <w:p w14:paraId="36AF3537" w14:textId="02E7A7A5" w:rsidR="007836C7" w:rsidRPr="00304A08" w:rsidRDefault="007836C7" w:rsidP="00090867">
      <w:pPr>
        <w:pStyle w:val="HList1"/>
        <w:numPr>
          <w:ilvl w:val="0"/>
          <w:numId w:val="105"/>
        </w:numPr>
      </w:pPr>
      <w:r w:rsidRPr="00304A08">
        <w:t xml:space="preserve">If </w:t>
      </w:r>
      <w:r>
        <w:t xml:space="preserve">the </w:t>
      </w:r>
      <w:r w:rsidRPr="00304A08">
        <w:t xml:space="preserve">CDF field </w:t>
      </w:r>
      <w:r w:rsidR="00B65D7F">
        <w:fldChar w:fldCharType="begin"/>
      </w:r>
      <w:r w:rsidR="00B65D7F">
        <w:instrText xml:space="preserve"> REF SRC_non_2160p_Video_Formats_Above_340_DC \h </w:instrText>
      </w:r>
      <w:r w:rsidR="00B65D7F">
        <w:fldChar w:fldCharType="separate"/>
      </w:r>
      <w:r w:rsidR="00B7622A">
        <w:t>Source_non_2160p_Video_Formats_Above_340_DC</w:t>
      </w:r>
      <w:r w:rsidR="00B65D7F">
        <w:fldChar w:fldCharType="end"/>
      </w:r>
      <w:r w:rsidR="00A07777">
        <w:t xml:space="preserve"> </w:t>
      </w:r>
      <w:r w:rsidRPr="00304A08">
        <w:t xml:space="preserve">is </w:t>
      </w:r>
      <w:r>
        <w:t>empty</w:t>
      </w:r>
      <w:r w:rsidRPr="00304A08">
        <w:t xml:space="preserve">, then </w:t>
      </w:r>
      <w:r>
        <w:t>SKIP</w:t>
      </w:r>
      <w:r w:rsidRPr="00304A08">
        <w:t xml:space="preserve"> this test.</w:t>
      </w:r>
    </w:p>
    <w:p w14:paraId="7A993D51" w14:textId="77777777" w:rsidR="007836C7" w:rsidRPr="00304A08" w:rsidRDefault="007836C7" w:rsidP="007836C7">
      <w:pPr>
        <w:pStyle w:val="HeadingTitleBold"/>
      </w:pPr>
      <w:r>
        <w:t>Setup</w:t>
      </w:r>
      <w:r w:rsidRPr="00612308">
        <w:t>:</w:t>
      </w:r>
    </w:p>
    <w:p w14:paraId="63D2516C" w14:textId="77777777" w:rsidR="007836C7" w:rsidRPr="00304A08" w:rsidRDefault="007836C7" w:rsidP="007836C7">
      <w:pPr>
        <w:pStyle w:val="HList1"/>
      </w:pPr>
      <w:r w:rsidRPr="00304A08">
        <w:t xml:space="preserve">Connect the Source DUT to the </w:t>
      </w:r>
      <w:r>
        <w:t>Protocol</w:t>
      </w:r>
      <w:r w:rsidRPr="00304A08" w:rsidDel="00555284">
        <w:t xml:space="preserve"> </w:t>
      </w:r>
      <w:r w:rsidRPr="00304A08">
        <w:t>Analyzer.</w:t>
      </w:r>
    </w:p>
    <w:p w14:paraId="168A85F6" w14:textId="375E9D5A" w:rsidR="007836C7" w:rsidRPr="00304A08" w:rsidRDefault="007836C7" w:rsidP="007836C7">
      <w:pPr>
        <w:pStyle w:val="HList1"/>
      </w:pPr>
      <w:r w:rsidRPr="00304A08">
        <w:t>Configure the EDID</w:t>
      </w:r>
      <w:r w:rsidR="00B522C4">
        <w:t xml:space="preserve">, which </w:t>
      </w:r>
      <w:r w:rsidRPr="00304A08">
        <w:t>indicate</w:t>
      </w:r>
      <w:r w:rsidR="00B522C4">
        <w:t>s</w:t>
      </w:r>
      <w:r w:rsidRPr="00304A08">
        <w:t xml:space="preserve"> all </w:t>
      </w:r>
      <w:r>
        <w:t>of the Video Timing</w:t>
      </w:r>
      <w:r w:rsidRPr="00304A08">
        <w:t>s necessary for this test.</w:t>
      </w:r>
    </w:p>
    <w:p w14:paraId="5B41ED28" w14:textId="77777777" w:rsidR="007836C7" w:rsidRPr="00304A08" w:rsidRDefault="007836C7" w:rsidP="007836C7">
      <w:pPr>
        <w:pStyle w:val="HeadingTitleBold"/>
      </w:pPr>
      <w:r>
        <w:t>Measure</w:t>
      </w:r>
      <w:r w:rsidRPr="00612308">
        <w:t>:</w:t>
      </w:r>
    </w:p>
    <w:p w14:paraId="0B33F99E" w14:textId="5B548285" w:rsidR="007836C7" w:rsidRPr="00304A08" w:rsidRDefault="007836C7" w:rsidP="007836C7">
      <w:pPr>
        <w:pStyle w:val="HList1"/>
      </w:pPr>
      <w:r w:rsidRPr="00304A08">
        <w:t xml:space="preserve">For each </w:t>
      </w:r>
      <w:r>
        <w:t>Video Timi</w:t>
      </w:r>
      <w:r w:rsidRPr="00304A08">
        <w:t>ng</w:t>
      </w:r>
      <w:r>
        <w:t xml:space="preserve"> at 36 bits/Pixel </w:t>
      </w:r>
      <w:r w:rsidRPr="00304A08">
        <w:t xml:space="preserve">listed in </w:t>
      </w:r>
      <w:r>
        <w:t xml:space="preserve">the </w:t>
      </w:r>
      <w:r w:rsidRPr="00304A08">
        <w:t xml:space="preserve">CDF field </w:t>
      </w:r>
      <w:r w:rsidR="00B65D7F">
        <w:fldChar w:fldCharType="begin"/>
      </w:r>
      <w:r w:rsidR="00B65D7F">
        <w:instrText xml:space="preserve"> REF SRC_non_2160p_Video_Formats_Above_340_DC \h </w:instrText>
      </w:r>
      <w:r w:rsidR="00B65D7F">
        <w:fldChar w:fldCharType="separate"/>
      </w:r>
      <w:r w:rsidR="00B7622A">
        <w:t>Source_non_2160p_Video_Formats_Above_340_DC</w:t>
      </w:r>
      <w:r w:rsidR="00B65D7F">
        <w:fldChar w:fldCharType="end"/>
      </w:r>
      <w:r w:rsidRPr="00304A08">
        <w:t>, perform the following:</w:t>
      </w:r>
      <w:r>
        <w:t xml:space="preserve"> </w:t>
      </w:r>
    </w:p>
    <w:p w14:paraId="63FBCCF5" w14:textId="77777777" w:rsidR="007836C7" w:rsidRDefault="007836C7" w:rsidP="00090867">
      <w:pPr>
        <w:pStyle w:val="HList1"/>
        <w:numPr>
          <w:ilvl w:val="1"/>
          <w:numId w:val="9"/>
        </w:numPr>
      </w:pPr>
      <w:r w:rsidRPr="00FB6AC0">
        <w:t>Operate the Source DUT to output the tested format.</w:t>
      </w:r>
    </w:p>
    <w:p w14:paraId="4DF2B370" w14:textId="77777777" w:rsidR="007836C7" w:rsidRPr="003A4908" w:rsidRDefault="007836C7" w:rsidP="00090867">
      <w:pPr>
        <w:pStyle w:val="HList1"/>
        <w:numPr>
          <w:ilvl w:val="1"/>
          <w:numId w:val="9"/>
        </w:numPr>
      </w:pPr>
      <w:r w:rsidRPr="003A4908">
        <w:t>Measure the TMDS Clock Rate with a frequency counter.</w:t>
      </w:r>
    </w:p>
    <w:p w14:paraId="72DAA0C2" w14:textId="77777777" w:rsidR="007836C7" w:rsidRPr="003A4908" w:rsidRDefault="007836C7" w:rsidP="00090867">
      <w:pPr>
        <w:pStyle w:val="HList1"/>
        <w:numPr>
          <w:ilvl w:val="1"/>
          <w:numId w:val="9"/>
        </w:numPr>
      </w:pPr>
      <w:r w:rsidRPr="003A4908">
        <w:t>If the TMDS Clock Rate is outside the allowable range, then FAIL.</w:t>
      </w:r>
    </w:p>
    <w:p w14:paraId="485620D9" w14:textId="77777777" w:rsidR="007836C7" w:rsidRPr="003A4908" w:rsidRDefault="007836C7" w:rsidP="00090867">
      <w:pPr>
        <w:pStyle w:val="HList1"/>
        <w:numPr>
          <w:ilvl w:val="2"/>
          <w:numId w:val="9"/>
        </w:numPr>
      </w:pPr>
      <w:r w:rsidRPr="003A4908">
        <w:t>The</w:t>
      </w:r>
      <w:r>
        <w:t xml:space="preserve"> </w:t>
      </w:r>
      <w:r w:rsidRPr="003A4908">
        <w:t xml:space="preserve">nominal TMDS Clock Rate is 1.5* ¼ of the nominal TMDS Character Rate of the </w:t>
      </w:r>
      <w:r>
        <w:t>Video Timing</w:t>
      </w:r>
      <w:r w:rsidRPr="003A4908">
        <w:t xml:space="preserve"> (at 24 bit</w:t>
      </w:r>
      <w:r>
        <w:t>/Pixel</w:t>
      </w:r>
      <w:r w:rsidRPr="003A4908">
        <w:t>) being tested.</w:t>
      </w:r>
    </w:p>
    <w:p w14:paraId="2B36EDBD" w14:textId="3FCBBA0E" w:rsidR="007836C7" w:rsidRPr="003A4908" w:rsidRDefault="007836C7" w:rsidP="00090867">
      <w:pPr>
        <w:pStyle w:val="HList1"/>
        <w:numPr>
          <w:ilvl w:val="2"/>
          <w:numId w:val="9"/>
        </w:numPr>
      </w:pPr>
      <w:r w:rsidRPr="003A4908">
        <w:t xml:space="preserve">For video frame rates of 24, 30 Hz and multiples thereof, the allowed variation is </w:t>
      </w:r>
      <w:r>
        <w:br/>
      </w:r>
      <w:r w:rsidRPr="003A4908">
        <w:t xml:space="preserve">+0.5%/-0.6%; for </w:t>
      </w:r>
      <w:r w:rsidR="00D2242B">
        <w:t>non-2160p video</w:t>
      </w:r>
      <w:r w:rsidRPr="003A4908">
        <w:t xml:space="preserve"> frame rates, the allowed variation is +0.5%/-0.5%.</w:t>
      </w:r>
    </w:p>
    <w:p w14:paraId="754B3B62" w14:textId="77777777" w:rsidR="007836C7" w:rsidRDefault="007836C7" w:rsidP="00090867">
      <w:pPr>
        <w:pStyle w:val="HList1"/>
        <w:numPr>
          <w:ilvl w:val="1"/>
          <w:numId w:val="9"/>
        </w:numPr>
      </w:pPr>
      <w:r w:rsidRPr="003A4908">
        <w:t>Capture</w:t>
      </w:r>
      <w:r w:rsidRPr="003A4908">
        <w:rPr>
          <w:rFonts w:hint="eastAsia"/>
        </w:rPr>
        <w:t xml:space="preserve"> and </w:t>
      </w:r>
      <w:r w:rsidRPr="003A4908">
        <w:t xml:space="preserve">descramble the data </w:t>
      </w:r>
      <w:r>
        <w:t>(</w:t>
      </w:r>
      <w:r w:rsidRPr="003A4908">
        <w:t xml:space="preserve">except </w:t>
      </w:r>
      <w:r>
        <w:t xml:space="preserve">for the </w:t>
      </w:r>
      <w:r w:rsidRPr="003A4908">
        <w:t xml:space="preserve">one unscrambled Control Period per </w:t>
      </w:r>
      <w:r>
        <w:t>field)</w:t>
      </w:r>
      <w:r w:rsidRPr="003A4908">
        <w:t xml:space="preserve"> and</w:t>
      </w:r>
      <w:r>
        <w:t xml:space="preserve"> </w:t>
      </w:r>
      <w:r w:rsidRPr="003A4908">
        <w:t xml:space="preserve">verify the tested </w:t>
      </w:r>
      <w:r>
        <w:t>Video Timing</w:t>
      </w:r>
      <w:r w:rsidRPr="003A4908">
        <w:t xml:space="preserve"> as follows:</w:t>
      </w:r>
    </w:p>
    <w:p w14:paraId="623202A1" w14:textId="3903EDD1" w:rsidR="007836C7" w:rsidRPr="003A4908" w:rsidRDefault="00B14596" w:rsidP="007836C7">
      <w:pPr>
        <w:pStyle w:val="HTestsectionheader"/>
      </w:pPr>
      <w:r>
        <w:t>[</w:t>
      </w:r>
      <w:r w:rsidR="007836C7" w:rsidRPr="00904B7A">
        <w:t>Verify the General Control Packet for each tested format</w:t>
      </w:r>
      <w:r>
        <w:t>]</w:t>
      </w:r>
    </w:p>
    <w:p w14:paraId="339BC736" w14:textId="77777777" w:rsidR="007836C7" w:rsidRPr="00896BCD" w:rsidRDefault="007836C7" w:rsidP="00090867">
      <w:pPr>
        <w:pStyle w:val="HList1"/>
        <w:numPr>
          <w:ilvl w:val="1"/>
          <w:numId w:val="9"/>
        </w:numPr>
      </w:pPr>
      <w:r w:rsidRPr="003A4908">
        <w:t xml:space="preserve">For every packet with </w:t>
      </w:r>
      <w:r>
        <w:t>P</w:t>
      </w:r>
      <w:r w:rsidRPr="003A4908">
        <w:t>acket</w:t>
      </w:r>
      <w:r w:rsidRPr="00896BCD">
        <w:t xml:space="preserve"> </w:t>
      </w:r>
      <w:r>
        <w:t>T</w:t>
      </w:r>
      <w:r w:rsidRPr="00896BCD">
        <w:t>ype equal to 0x03 (General Control Packet)</w:t>
      </w:r>
      <w:r>
        <w:t>,</w:t>
      </w:r>
      <w:r w:rsidRPr="00896BCD">
        <w:t xml:space="preserve"> verify the following:</w:t>
      </w:r>
    </w:p>
    <w:p w14:paraId="7A362B98" w14:textId="77777777" w:rsidR="007836C7" w:rsidRPr="00896BCD" w:rsidRDefault="007836C7" w:rsidP="00090867">
      <w:pPr>
        <w:pStyle w:val="HList1"/>
        <w:numPr>
          <w:ilvl w:val="2"/>
          <w:numId w:val="9"/>
        </w:numPr>
      </w:pPr>
      <w:r w:rsidRPr="00896BCD">
        <w:t>If either byte HB1</w:t>
      </w:r>
      <w:r>
        <w:t xml:space="preserve"> or </w:t>
      </w:r>
      <w:r w:rsidRPr="00896BCD">
        <w:t>HB2 does not equal 0x00</w:t>
      </w:r>
      <w:r>
        <w:t xml:space="preserve">, </w:t>
      </w:r>
      <w:r w:rsidRPr="00896BCD">
        <w:t>then FAIL.</w:t>
      </w:r>
    </w:p>
    <w:p w14:paraId="0B336347" w14:textId="77777777" w:rsidR="007836C7" w:rsidRPr="00896BCD" w:rsidRDefault="007836C7" w:rsidP="00090867">
      <w:pPr>
        <w:pStyle w:val="HList1"/>
        <w:numPr>
          <w:ilvl w:val="2"/>
          <w:numId w:val="9"/>
        </w:numPr>
      </w:pPr>
      <w:r w:rsidRPr="00896BCD">
        <w:t>Compare SB0…SB6 of subpacket 0 with SB0…SB6 of subpackets 1, 2 and 3. Likewise, compare subpacket 1 with subpacket 2 and 3 and compare subpacket 2 with subpacket 3.</w:t>
      </w:r>
    </w:p>
    <w:p w14:paraId="4D74546A" w14:textId="77777777" w:rsidR="007836C7" w:rsidRPr="00896BCD" w:rsidRDefault="007836C7" w:rsidP="00090867">
      <w:pPr>
        <w:pStyle w:val="HList1"/>
        <w:numPr>
          <w:ilvl w:val="2"/>
          <w:numId w:val="9"/>
        </w:numPr>
      </w:pPr>
      <w:r w:rsidRPr="00896BCD">
        <w:t>If any subpacket differs from any other</w:t>
      </w:r>
      <w:r>
        <w:t>,</w:t>
      </w:r>
      <w:r w:rsidRPr="00896BCD">
        <w:t xml:space="preserve"> then FAIL.</w:t>
      </w:r>
    </w:p>
    <w:p w14:paraId="02D73423" w14:textId="77777777" w:rsidR="007836C7" w:rsidRPr="00896BCD" w:rsidRDefault="007836C7" w:rsidP="00090867">
      <w:pPr>
        <w:pStyle w:val="HList1"/>
        <w:numPr>
          <w:ilvl w:val="2"/>
          <w:numId w:val="9"/>
        </w:numPr>
      </w:pPr>
      <w:r w:rsidRPr="00896BCD">
        <w:t>If SB0 of subpacket 0 does not equal 0x00, 0x01, or 0x10</w:t>
      </w:r>
      <w:r>
        <w:t>,</w:t>
      </w:r>
      <w:r w:rsidRPr="00896BCD">
        <w:t xml:space="preserve"> then FAIL.</w:t>
      </w:r>
    </w:p>
    <w:p w14:paraId="14F7DD16" w14:textId="77777777" w:rsidR="007836C7" w:rsidRPr="00896BCD" w:rsidRDefault="007836C7" w:rsidP="00090867">
      <w:pPr>
        <w:pStyle w:val="HList1"/>
        <w:numPr>
          <w:ilvl w:val="2"/>
          <w:numId w:val="9"/>
        </w:numPr>
      </w:pPr>
      <w:r w:rsidRPr="00896BCD">
        <w:t xml:space="preserve">If any </w:t>
      </w:r>
      <w:r>
        <w:t xml:space="preserve">of the </w:t>
      </w:r>
      <w:r w:rsidRPr="00896BCD">
        <w:t>byte</w:t>
      </w:r>
      <w:r>
        <w:t>s</w:t>
      </w:r>
      <w:r w:rsidRPr="00896BCD">
        <w:t xml:space="preserve"> SB3…SB6 of subpacket 0 does not equal 0x00</w:t>
      </w:r>
      <w:r>
        <w:t>,</w:t>
      </w:r>
      <w:r w:rsidRPr="00896BCD">
        <w:t xml:space="preserve"> then FAIL.</w:t>
      </w:r>
    </w:p>
    <w:p w14:paraId="03E95B95" w14:textId="66C7351A" w:rsidR="007836C7" w:rsidRPr="00896BCD" w:rsidRDefault="007836C7" w:rsidP="00090867">
      <w:pPr>
        <w:pStyle w:val="HList1"/>
        <w:numPr>
          <w:ilvl w:val="2"/>
          <w:numId w:val="9"/>
        </w:numPr>
      </w:pPr>
      <w:r w:rsidRPr="00896BCD">
        <w:t>If SB1</w:t>
      </w:r>
      <w:r w:rsidR="004232DF">
        <w:t>[CD]</w:t>
      </w:r>
      <w:r w:rsidRPr="00896BCD">
        <w:t xml:space="preserve"> do</w:t>
      </w:r>
      <w:r>
        <w:t>es</w:t>
      </w:r>
      <w:r w:rsidRPr="00896BCD">
        <w:t xml:space="preserve"> not indicate 36-bit (0110)</w:t>
      </w:r>
      <w:r>
        <w:t>,</w:t>
      </w:r>
      <w:r w:rsidRPr="00896BCD">
        <w:t xml:space="preserve"> then FAIL.</w:t>
      </w:r>
    </w:p>
    <w:p w14:paraId="2A6B0B4B" w14:textId="034D1FE8" w:rsidR="007836C7" w:rsidRPr="00896BCD" w:rsidRDefault="007836C7" w:rsidP="00090867">
      <w:pPr>
        <w:pStyle w:val="HList1"/>
        <w:numPr>
          <w:ilvl w:val="1"/>
          <w:numId w:val="9"/>
        </w:numPr>
      </w:pPr>
      <w:r w:rsidRPr="00896BCD">
        <w:t xml:space="preserve">Track </w:t>
      </w:r>
      <w:r>
        <w:t xml:space="preserve">the video </w:t>
      </w:r>
      <w:r w:rsidRPr="00896BCD">
        <w:t xml:space="preserve">timing across several fields. For each </w:t>
      </w:r>
      <w:r>
        <w:t>General Control Packet</w:t>
      </w:r>
      <w:r w:rsidRPr="00896BCD">
        <w:t xml:space="preserve"> received during that period with </w:t>
      </w:r>
      <w:r>
        <w:t>SB1</w:t>
      </w:r>
      <w:r w:rsidR="004232DF">
        <w:t>[CD]</w:t>
      </w:r>
      <w:r>
        <w:t xml:space="preserve"> not equal to 0</w:t>
      </w:r>
      <w:r w:rsidRPr="00896BCD">
        <w:t>:</w:t>
      </w:r>
    </w:p>
    <w:p w14:paraId="679CFD82" w14:textId="3209390E" w:rsidR="007836C7" w:rsidRPr="00CE59BE" w:rsidRDefault="007836C7" w:rsidP="00090867">
      <w:pPr>
        <w:pStyle w:val="HList1"/>
        <w:numPr>
          <w:ilvl w:val="2"/>
          <w:numId w:val="9"/>
        </w:numPr>
      </w:pPr>
      <w:r w:rsidRPr="00CE59BE">
        <w:t xml:space="preserve">Verify that </w:t>
      </w:r>
      <w:r w:rsidR="00267EC0">
        <w:t>SB1[</w:t>
      </w:r>
      <w:r w:rsidRPr="00CE59BE">
        <w:t>PP</w:t>
      </w:r>
      <w:r w:rsidR="00267EC0">
        <w:t>]</w:t>
      </w:r>
      <w:r w:rsidRPr="00CE59BE">
        <w:t xml:space="preserve"> is updated correct</w:t>
      </w:r>
      <w:r>
        <w:t>ly</w:t>
      </w:r>
      <w:r w:rsidRPr="00CE59BE">
        <w:t xml:space="preserve"> to indicate the packing phase of the last </w:t>
      </w:r>
      <w:r>
        <w:t>Pixel</w:t>
      </w:r>
      <w:r w:rsidRPr="00CE59BE">
        <w:t xml:space="preserve"> in the most recent Video Data Period.</w:t>
      </w:r>
    </w:p>
    <w:p w14:paraId="0CB64616" w14:textId="4384674F" w:rsidR="007836C7" w:rsidRPr="00CE59BE" w:rsidRDefault="007836C7" w:rsidP="00090867">
      <w:pPr>
        <w:pStyle w:val="HList1"/>
        <w:numPr>
          <w:ilvl w:val="2"/>
          <w:numId w:val="9"/>
        </w:numPr>
      </w:pPr>
      <w:r w:rsidRPr="00CE59BE">
        <w:t xml:space="preserve">If the Default_Phase bit </w:t>
      </w:r>
      <w:r w:rsidR="004344EA">
        <w:t>is set (=1)</w:t>
      </w:r>
      <w:r w:rsidRPr="00CE59BE">
        <w:t>, verify that:</w:t>
      </w:r>
    </w:p>
    <w:p w14:paraId="47AB7602" w14:textId="77777777" w:rsidR="007836C7" w:rsidRPr="00CE59BE" w:rsidRDefault="007836C7" w:rsidP="007836C7">
      <w:pPr>
        <w:pStyle w:val="HBulletListCompact"/>
        <w:ind w:left="2127"/>
      </w:pPr>
      <w:r w:rsidRPr="00CE59BE">
        <w:t xml:space="preserve">The first </w:t>
      </w:r>
      <w:r>
        <w:t>Pixel</w:t>
      </w:r>
      <w:r w:rsidRPr="00CE59BE">
        <w:t xml:space="preserve"> of each Video Data Period has a </w:t>
      </w:r>
      <w:r>
        <w:t>Pixel</w:t>
      </w:r>
      <w:r w:rsidRPr="00CE59BE">
        <w:t xml:space="preserve"> packing phase of 0 (10P0, 12P0, 16P0).</w:t>
      </w:r>
    </w:p>
    <w:p w14:paraId="17DB1786" w14:textId="77777777" w:rsidR="007836C7" w:rsidRPr="00CE59BE" w:rsidRDefault="007836C7" w:rsidP="007836C7">
      <w:pPr>
        <w:pStyle w:val="HBulletListCompact"/>
        <w:ind w:left="2127"/>
      </w:pPr>
      <w:r w:rsidRPr="00CE59BE">
        <w:t xml:space="preserve">The first </w:t>
      </w:r>
      <w:r>
        <w:t>Pixel</w:t>
      </w:r>
      <w:r w:rsidRPr="00CE59BE">
        <w:t xml:space="preserve"> following each Video Data Period has a </w:t>
      </w:r>
      <w:r>
        <w:t>Pixel</w:t>
      </w:r>
      <w:r w:rsidRPr="00CE59BE">
        <w:t xml:space="preserve"> packing phase of 0 (10C0, 12C0, 16C0).</w:t>
      </w:r>
    </w:p>
    <w:p w14:paraId="4B223FA1" w14:textId="77777777" w:rsidR="007836C7" w:rsidRPr="00CE59BE" w:rsidRDefault="007836C7" w:rsidP="007836C7">
      <w:pPr>
        <w:pStyle w:val="HBulletListCompact"/>
        <w:ind w:left="2127"/>
      </w:pPr>
      <w:r w:rsidRPr="00CE59BE">
        <w:t xml:space="preserve">The PP bits </w:t>
      </w:r>
      <w:r>
        <w:t>are</w:t>
      </w:r>
      <w:r w:rsidRPr="00CE59BE">
        <w:t xml:space="preserve"> constant for all </w:t>
      </w:r>
      <w:r>
        <w:t>General Control Packets and</w:t>
      </w:r>
      <w:r w:rsidRPr="00CE59BE">
        <w:t xml:space="preserve"> equal to the last packing phase (10P4, 12P2, 16P1).</w:t>
      </w:r>
    </w:p>
    <w:p w14:paraId="7BEFD60E" w14:textId="77777777" w:rsidR="007836C7" w:rsidRDefault="007836C7" w:rsidP="007836C7">
      <w:pPr>
        <w:pStyle w:val="HBulletListCompact"/>
        <w:ind w:left="2127"/>
      </w:pPr>
      <w:r w:rsidRPr="00CE59BE">
        <w:t xml:space="preserve">The first </w:t>
      </w:r>
      <w:r>
        <w:t>Pixel</w:t>
      </w:r>
      <w:r w:rsidRPr="00CE59BE">
        <w:t xml:space="preserve"> following every transition of HSYNC or VSYNC has a </w:t>
      </w:r>
      <w:r>
        <w:t>Pixel</w:t>
      </w:r>
      <w:r w:rsidRPr="00CE59BE">
        <w:t xml:space="preserve"> packing phase of 0 (10C0, 12C0, 16C0).</w:t>
      </w:r>
    </w:p>
    <w:p w14:paraId="3AF3DDBC" w14:textId="77777777" w:rsidR="007836C7" w:rsidRPr="00CE59BE" w:rsidRDefault="007836C7" w:rsidP="007836C7">
      <w:pPr>
        <w:pStyle w:val="HBody"/>
      </w:pPr>
    </w:p>
    <w:p w14:paraId="388E3882" w14:textId="77777777" w:rsidR="007836C7" w:rsidRPr="00CE59BE" w:rsidRDefault="007836C7" w:rsidP="00090867">
      <w:pPr>
        <w:pStyle w:val="HList1"/>
        <w:numPr>
          <w:ilvl w:val="2"/>
          <w:numId w:val="9"/>
        </w:numPr>
      </w:pPr>
      <w:r w:rsidRPr="00CE59BE">
        <w:t xml:space="preserve">If any of these conditions is not true, </w:t>
      </w:r>
      <w:r>
        <w:t xml:space="preserve">the </w:t>
      </w:r>
      <w:r w:rsidRPr="00CE59BE">
        <w:t>FAIL, “Default_Phase is incorrectly set”.</w:t>
      </w:r>
    </w:p>
    <w:p w14:paraId="431AAA71" w14:textId="77777777" w:rsidR="007836C7" w:rsidRDefault="007836C7" w:rsidP="00090867">
      <w:pPr>
        <w:pStyle w:val="HList1"/>
        <w:numPr>
          <w:ilvl w:val="1"/>
          <w:numId w:val="9"/>
        </w:numPr>
      </w:pPr>
      <w:r w:rsidRPr="00CE59BE">
        <w:t xml:space="preserve">Verify that </w:t>
      </w:r>
      <w:r>
        <w:t xml:space="preserve">for </w:t>
      </w:r>
      <w:r w:rsidRPr="00CE59BE">
        <w:t xml:space="preserve">all </w:t>
      </w:r>
      <w:r>
        <w:t xml:space="preserve">of the </w:t>
      </w:r>
      <w:r w:rsidRPr="00CE59BE">
        <w:t xml:space="preserve">Video Data Periods, after unpacking </w:t>
      </w:r>
      <w:r>
        <w:t>(</w:t>
      </w:r>
      <w:r w:rsidRPr="00CE59BE">
        <w:t xml:space="preserve">per the </w:t>
      </w:r>
      <w:r>
        <w:t>Pixel</w:t>
      </w:r>
      <w:r w:rsidRPr="00CE59BE">
        <w:t xml:space="preserve"> packing indicated by the PP field</w:t>
      </w:r>
      <w:r>
        <w:t xml:space="preserve">), </w:t>
      </w:r>
      <w:r w:rsidRPr="00CE59BE">
        <w:t xml:space="preserve">have </w:t>
      </w:r>
      <w:r>
        <w:t>the</w:t>
      </w:r>
      <w:r w:rsidRPr="00CE59BE">
        <w:t xml:space="preserve"> correct length and that all HSYNC and VSYNC positions and lengths are accurate. If any </w:t>
      </w:r>
      <w:r>
        <w:t xml:space="preserve">of the </w:t>
      </w:r>
      <w:r w:rsidRPr="00CE59BE">
        <w:t xml:space="preserve">values for the tested </w:t>
      </w:r>
      <w:r>
        <w:t>Video Timing</w:t>
      </w:r>
      <w:r w:rsidRPr="00CE59BE">
        <w:t xml:space="preserve"> </w:t>
      </w:r>
      <w:r>
        <w:t>are</w:t>
      </w:r>
      <w:r w:rsidRPr="00CE59BE">
        <w:t xml:space="preserve"> incorrect, then FAIL</w:t>
      </w:r>
      <w:r w:rsidRPr="00CE59BE">
        <w:rPr>
          <w:rFonts w:hint="eastAsia"/>
        </w:rPr>
        <w:t>.</w:t>
      </w:r>
    </w:p>
    <w:p w14:paraId="71099B5F" w14:textId="77777777" w:rsidR="007836C7" w:rsidRPr="003A4908" w:rsidRDefault="007836C7" w:rsidP="00090867">
      <w:pPr>
        <w:pStyle w:val="HList1"/>
        <w:numPr>
          <w:ilvl w:val="1"/>
          <w:numId w:val="9"/>
        </w:numPr>
      </w:pPr>
      <w:r>
        <w:t xml:space="preserve">If the Source </w:t>
      </w:r>
      <w:r w:rsidRPr="003A4908">
        <w:t>DUT does not support 36 bits</w:t>
      </w:r>
      <w:r>
        <w:t>/Pixel</w:t>
      </w:r>
      <w:r w:rsidRPr="003A4908">
        <w:t xml:space="preserve"> </w:t>
      </w:r>
      <w:r>
        <w:t>for</w:t>
      </w:r>
      <w:r w:rsidRPr="003A4908">
        <w:t xml:space="preserve"> that </w:t>
      </w:r>
      <w:r>
        <w:t>Video Timing</w:t>
      </w:r>
      <w:r w:rsidRPr="003A4908">
        <w:t xml:space="preserve"> </w:t>
      </w:r>
      <w:r>
        <w:t>but it</w:t>
      </w:r>
      <w:r w:rsidRPr="003A4908">
        <w:t xml:space="preserve"> supports 30</w:t>
      </w:r>
      <w:r>
        <w:t>/Pixel</w:t>
      </w:r>
      <w:r w:rsidRPr="003A4908">
        <w:t>, the</w:t>
      </w:r>
      <w:r>
        <w:t xml:space="preserve">n the </w:t>
      </w:r>
      <w:r w:rsidRPr="003A4908">
        <w:t>above test is performed for 30 bit</w:t>
      </w:r>
      <w:r>
        <w:t>s/Pixel</w:t>
      </w:r>
      <w:r w:rsidRPr="003A4908">
        <w:t xml:space="preserve"> using</w:t>
      </w:r>
      <w:r>
        <w:t xml:space="preserve"> the</w:t>
      </w:r>
      <w:r w:rsidRPr="003A4908">
        <w:t xml:space="preserve"> </w:t>
      </w:r>
      <w:r>
        <w:t xml:space="preserve">same </w:t>
      </w:r>
      <w:r w:rsidRPr="003A4908">
        <w:t>PASS/FAIL criteria for 30 bits</w:t>
      </w:r>
      <w:r>
        <w:t>/Pixel</w:t>
      </w:r>
      <w:r w:rsidRPr="003A4908">
        <w:t>.</w:t>
      </w:r>
    </w:p>
    <w:p w14:paraId="189A820D" w14:textId="77777777" w:rsidR="007836C7" w:rsidRDefault="007836C7" w:rsidP="00090867">
      <w:pPr>
        <w:pStyle w:val="HList1"/>
        <w:numPr>
          <w:ilvl w:val="2"/>
          <w:numId w:val="9"/>
        </w:numPr>
      </w:pPr>
      <w:r w:rsidRPr="003A4908">
        <w:t xml:space="preserve">For step </w:t>
      </w:r>
      <w:r>
        <w:t>4</w:t>
      </w:r>
      <w:r w:rsidRPr="003A4908">
        <w:t>.3.1, the</w:t>
      </w:r>
      <w:r>
        <w:t xml:space="preserve"> </w:t>
      </w:r>
      <w:r w:rsidRPr="003A4908">
        <w:t xml:space="preserve">nominal TMDS Clock Rate is 1.25* ¼ of the nominal TMDS Character Rate of the </w:t>
      </w:r>
      <w:r>
        <w:t xml:space="preserve">Video Timing </w:t>
      </w:r>
      <w:r w:rsidRPr="003A4908">
        <w:t>(at 24 bit</w:t>
      </w:r>
      <w:r>
        <w:t>s</w:t>
      </w:r>
      <w:r w:rsidRPr="003A4908">
        <w:t xml:space="preserve"> per </w:t>
      </w:r>
      <w:r>
        <w:t>Pixel</w:t>
      </w:r>
      <w:r w:rsidRPr="003A4908">
        <w:t>) being tested.</w:t>
      </w:r>
    </w:p>
    <w:p w14:paraId="7A7BEDFB" w14:textId="497C1B8A" w:rsidR="007836C7" w:rsidRPr="003A4908" w:rsidRDefault="00B14596" w:rsidP="007836C7">
      <w:pPr>
        <w:pStyle w:val="HTestsectionheader"/>
      </w:pPr>
      <w:r>
        <w:t>[</w:t>
      </w:r>
      <w:r w:rsidR="007836C7" w:rsidRPr="00904B7A">
        <w:t xml:space="preserve">Verify </w:t>
      </w:r>
      <w:r w:rsidR="007836C7">
        <w:t>the</w:t>
      </w:r>
      <w:r w:rsidR="007836C7" w:rsidRPr="00904B7A">
        <w:t xml:space="preserve"> “Max_TMDS_Character_Rate”</w:t>
      </w:r>
      <w:r>
        <w:t>]</w:t>
      </w:r>
    </w:p>
    <w:p w14:paraId="7F65BE66" w14:textId="217E63AD" w:rsidR="007836C7" w:rsidRPr="003A4908" w:rsidRDefault="007836C7" w:rsidP="007836C7">
      <w:pPr>
        <w:pStyle w:val="HList1"/>
      </w:pPr>
      <w:r w:rsidRPr="003A4908">
        <w:t xml:space="preserve">Configure the EDID </w:t>
      </w:r>
      <w:r>
        <w:t>to</w:t>
      </w:r>
      <w:r w:rsidRPr="003A4908">
        <w:t xml:space="preserve"> include </w:t>
      </w:r>
      <w:r>
        <w:t xml:space="preserve">that the </w:t>
      </w:r>
      <w:r w:rsidRPr="003A4908">
        <w:t>Max_TMDS_Character_Rate</w:t>
      </w:r>
      <w:r w:rsidR="00BE78DF">
        <w:t xml:space="preserve"> equal to 0 (indicating below </w:t>
      </w:r>
      <w:r w:rsidRPr="003A4908">
        <w:t>340 Mcsc).</w:t>
      </w:r>
    </w:p>
    <w:p w14:paraId="7D4657F2" w14:textId="77777777" w:rsidR="007836C7" w:rsidRDefault="007836C7" w:rsidP="007836C7">
      <w:pPr>
        <w:pStyle w:val="HList1"/>
      </w:pPr>
      <w:r w:rsidRPr="003A4908">
        <w:t>Operate the Source DUT to</w:t>
      </w:r>
      <w:r>
        <w:t xml:space="preserve"> output the same signal.</w:t>
      </w:r>
    </w:p>
    <w:p w14:paraId="0EA8D9BA" w14:textId="77777777" w:rsidR="007836C7" w:rsidRPr="002434CB" w:rsidRDefault="007836C7" w:rsidP="007836C7">
      <w:pPr>
        <w:pStyle w:val="HList1"/>
      </w:pPr>
      <w:r>
        <w:t>If the Source DUT outputs the Video Timing above 340Mcsc, then FAIL.</w:t>
      </w:r>
    </w:p>
    <w:p w14:paraId="7EB55CF4" w14:textId="266004DD" w:rsidR="007836C7" w:rsidRPr="00DC43CF" w:rsidRDefault="007836C7" w:rsidP="007836C7">
      <w:pPr>
        <w:pStyle w:val="Heading4TestTitle"/>
        <w:rPr>
          <w:vertAlign w:val="subscript"/>
        </w:rPr>
      </w:pPr>
      <w:bookmarkStart w:id="245" w:name="_Toc242776824"/>
      <w:r w:rsidRPr="00DC43CF">
        <w:t xml:space="preserve">Test ID </w:t>
      </w:r>
      <w:r w:rsidRPr="00A01C94">
        <w:t>HF1-26</w:t>
      </w:r>
      <w:r w:rsidRPr="00DC43CF">
        <w:t>: S</w:t>
      </w:r>
      <w:r w:rsidR="00D80530">
        <w:t>ource Video Timing – 6G</w:t>
      </w:r>
      <w:r w:rsidR="00771CB9">
        <w:rPr>
          <w:noProof/>
        </w:rPr>
        <w:t xml:space="preserve"> – </w:t>
      </w:r>
      <w:r w:rsidR="00D2242B">
        <w:t xml:space="preserve">Non-2160p </w:t>
      </w:r>
      <w:r w:rsidR="00936126">
        <w:t>3D</w:t>
      </w:r>
      <w:bookmarkEnd w:id="245"/>
    </w:p>
    <w:p w14:paraId="0EBBF92D" w14:textId="77777777" w:rsidR="007836C7" w:rsidRPr="00DC43CF" w:rsidRDefault="007836C7" w:rsidP="007836C7">
      <w:pPr>
        <w:pStyle w:val="HeadingTitleBold"/>
      </w:pPr>
      <w:r w:rsidRPr="00DC43CF">
        <w:t>Objective</w:t>
      </w:r>
    </w:p>
    <w:p w14:paraId="5C52E2A0" w14:textId="239E4C10" w:rsidR="007836C7" w:rsidRDefault="007836C7" w:rsidP="007836C7">
      <w:pPr>
        <w:tabs>
          <w:tab w:val="left" w:pos="2977"/>
        </w:tabs>
        <w:rPr>
          <w:color w:val="000000"/>
          <w:sz w:val="20"/>
          <w:szCs w:val="20"/>
        </w:rPr>
      </w:pPr>
      <w:r w:rsidRPr="00DC43CF">
        <w:rPr>
          <w:color w:val="000000"/>
          <w:sz w:val="20"/>
          <w:szCs w:val="20"/>
        </w:rPr>
        <w:t>Confirm that</w:t>
      </w:r>
      <w:r w:rsidRPr="00CE59BE">
        <w:rPr>
          <w:color w:val="000000"/>
          <w:sz w:val="20"/>
          <w:szCs w:val="20"/>
        </w:rPr>
        <w:t xml:space="preserve"> </w:t>
      </w:r>
      <w:r>
        <w:rPr>
          <w:color w:val="000000"/>
          <w:sz w:val="20"/>
          <w:szCs w:val="20"/>
        </w:rPr>
        <w:t xml:space="preserve">the Source outputs the correct 3D </w:t>
      </w:r>
      <w:r w:rsidR="00D2242B">
        <w:rPr>
          <w:color w:val="000000"/>
          <w:sz w:val="20"/>
          <w:szCs w:val="20"/>
        </w:rPr>
        <w:t>non-2160p</w:t>
      </w:r>
      <w:r w:rsidRPr="00986538">
        <w:rPr>
          <w:color w:val="000000"/>
          <w:sz w:val="20"/>
          <w:szCs w:val="20"/>
        </w:rPr>
        <w:t xml:space="preserve"> </w:t>
      </w:r>
      <w:r>
        <w:rPr>
          <w:color w:val="000000"/>
          <w:sz w:val="20"/>
          <w:szCs w:val="20"/>
        </w:rPr>
        <w:t>Video Timing</w:t>
      </w:r>
      <w:r w:rsidRPr="00CE59BE">
        <w:rPr>
          <w:color w:val="000000"/>
          <w:sz w:val="20"/>
          <w:szCs w:val="20"/>
        </w:rPr>
        <w:t xml:space="preserve"> </w:t>
      </w:r>
      <w:r>
        <w:rPr>
          <w:color w:val="000000"/>
          <w:sz w:val="20"/>
          <w:szCs w:val="20"/>
        </w:rPr>
        <w:t xml:space="preserve">with a </w:t>
      </w:r>
      <w:r w:rsidRPr="00CE59BE">
        <w:rPr>
          <w:color w:val="000000"/>
          <w:sz w:val="20"/>
          <w:szCs w:val="20"/>
        </w:rPr>
        <w:t xml:space="preserve">TMDS Character Rate </w:t>
      </w:r>
      <w:r>
        <w:rPr>
          <w:color w:val="000000"/>
          <w:sz w:val="20"/>
          <w:szCs w:val="20"/>
        </w:rPr>
        <w:t>that is greater than</w:t>
      </w:r>
      <w:r w:rsidRPr="00CE59BE">
        <w:rPr>
          <w:color w:val="000000"/>
          <w:sz w:val="20"/>
          <w:szCs w:val="20"/>
        </w:rPr>
        <w:t xml:space="preserve"> 340Mcsc.</w:t>
      </w:r>
    </w:p>
    <w:p w14:paraId="72CD0590" w14:textId="04120B51" w:rsidR="007836C7" w:rsidRPr="00CE59BE" w:rsidRDefault="007836C7" w:rsidP="007836C7">
      <w:pPr>
        <w:pStyle w:val="Caption"/>
      </w:pPr>
      <w:bookmarkStart w:id="246" w:name="_Toc242777061"/>
      <w:r>
        <w:t xml:space="preserve">Table </w:t>
      </w:r>
      <w:fldSimple w:instr=" STYLEREF 1 \s ">
        <w:r w:rsidR="00B7622A">
          <w:rPr>
            <w:noProof/>
          </w:rPr>
          <w:t>7</w:t>
        </w:r>
      </w:fldSimple>
      <w:r>
        <w:noBreakHyphen/>
      </w:r>
      <w:fldSimple w:instr=" SEQ Table \* ARABIC \s 1 ">
        <w:r w:rsidR="00B7622A">
          <w:rPr>
            <w:noProof/>
          </w:rPr>
          <w:t>54</w:t>
        </w:r>
      </w:fldSimple>
      <w:r>
        <w:t xml:space="preserve"> S</w:t>
      </w:r>
      <w:r w:rsidR="00A07777">
        <w:t>ource Video Timing – 6G</w:t>
      </w:r>
      <w:r>
        <w:t xml:space="preserve"> – </w:t>
      </w:r>
      <w:r w:rsidR="00D2242B">
        <w:t xml:space="preserve">Non-2160p </w:t>
      </w:r>
      <w:r>
        <w:t>3D Requirements</w:t>
      </w:r>
      <w:bookmarkEnd w:id="246"/>
    </w:p>
    <w:tbl>
      <w:tblPr>
        <w:tblStyle w:val="HTable"/>
        <w:tblW w:w="9350" w:type="dxa"/>
        <w:tblLook w:val="00A0" w:firstRow="1" w:lastRow="0" w:firstColumn="1" w:lastColumn="0" w:noHBand="0" w:noVBand="0"/>
      </w:tblPr>
      <w:tblGrid>
        <w:gridCol w:w="4670"/>
        <w:gridCol w:w="4680"/>
      </w:tblGrid>
      <w:tr w:rsidR="007836C7" w:rsidRPr="00612308" w14:paraId="7395692A" w14:textId="77777777" w:rsidTr="007836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0" w:type="dxa"/>
          </w:tcPr>
          <w:p w14:paraId="3E5B65AA" w14:textId="77777777" w:rsidR="007836C7" w:rsidRPr="00CE59BE" w:rsidRDefault="007836C7" w:rsidP="007836C7">
            <w:pPr>
              <w:pStyle w:val="HCompactBodyBoldCenteredWhite"/>
              <w:keepNext/>
            </w:pPr>
            <w:r w:rsidRPr="00CE59BE">
              <w:t>Reference</w:t>
            </w:r>
          </w:p>
        </w:tc>
        <w:tc>
          <w:tcPr>
            <w:tcW w:w="4680" w:type="dxa"/>
          </w:tcPr>
          <w:p w14:paraId="53580A71" w14:textId="77777777" w:rsidR="007836C7" w:rsidRPr="00CE59BE" w:rsidRDefault="007836C7" w:rsidP="007836C7">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CE59BE">
              <w:t>Requirement</w:t>
            </w:r>
          </w:p>
        </w:tc>
      </w:tr>
      <w:tr w:rsidR="007836C7" w:rsidRPr="00CE59BE" w14:paraId="51AE1D42" w14:textId="77777777" w:rsidTr="007836C7">
        <w:tc>
          <w:tcPr>
            <w:cnfStyle w:val="001000000000" w:firstRow="0" w:lastRow="0" w:firstColumn="1" w:lastColumn="0" w:oddVBand="0" w:evenVBand="0" w:oddHBand="0" w:evenHBand="0" w:firstRowFirstColumn="0" w:firstRowLastColumn="0" w:lastRowFirstColumn="0" w:lastRowLastColumn="0"/>
            <w:tcW w:w="4670" w:type="dxa"/>
          </w:tcPr>
          <w:p w14:paraId="45F06179" w14:textId="39394ECE" w:rsidR="007836C7" w:rsidRPr="00CE59BE" w:rsidRDefault="00177222" w:rsidP="007836C7">
            <w:pPr>
              <w:pStyle w:val="HCompactBody"/>
              <w:rPr>
                <w:color w:val="auto"/>
              </w:rPr>
            </w:pPr>
            <w:r>
              <w:t>[HDMI 2.0</w:t>
            </w:r>
            <w:r w:rsidR="007836C7" w:rsidRPr="009A1990">
              <w:t>:</w:t>
            </w:r>
            <w:r w:rsidR="007836C7" w:rsidRPr="009A1990" w:rsidDel="00F165BF">
              <w:t xml:space="preserve"> </w:t>
            </w:r>
            <w:r w:rsidR="007836C7">
              <w:t>10.1</w:t>
            </w:r>
            <w:r w:rsidR="007836C7" w:rsidRPr="009A1990">
              <w:t>]</w:t>
            </w:r>
            <w:r w:rsidR="007836C7" w:rsidRPr="009A1990">
              <w:br/>
            </w:r>
            <w:r w:rsidR="007836C7">
              <w:t>Use of the AVI InfoFrame in This Specification</w:t>
            </w:r>
          </w:p>
        </w:tc>
        <w:tc>
          <w:tcPr>
            <w:tcW w:w="4680" w:type="dxa"/>
          </w:tcPr>
          <w:p w14:paraId="31D84A7B" w14:textId="2DC9CFFD" w:rsidR="007836C7" w:rsidRPr="00CE5A47" w:rsidRDefault="00476637" w:rsidP="007836C7">
            <w:pPr>
              <w:pStyle w:val="HCompactBody"/>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&lt;See reference for details&gt;</w:t>
            </w:r>
          </w:p>
        </w:tc>
      </w:tr>
      <w:tr w:rsidR="007836C7" w:rsidRPr="00CE59BE" w14:paraId="0C7B4C55" w14:textId="77777777" w:rsidTr="007836C7">
        <w:tc>
          <w:tcPr>
            <w:cnfStyle w:val="001000000000" w:firstRow="0" w:lastRow="0" w:firstColumn="1" w:lastColumn="0" w:oddVBand="0" w:evenVBand="0" w:oddHBand="0" w:evenHBand="0" w:firstRowFirstColumn="0" w:firstRowLastColumn="0" w:lastRowFirstColumn="0" w:lastRowLastColumn="0"/>
            <w:tcW w:w="4670" w:type="dxa"/>
          </w:tcPr>
          <w:p w14:paraId="1FA55F3F" w14:textId="66910E39" w:rsidR="007836C7" w:rsidRPr="00CE59BE" w:rsidRDefault="00177222" w:rsidP="007836C7">
            <w:pPr>
              <w:pStyle w:val="HCompactBody"/>
              <w:rPr>
                <w:color w:val="auto"/>
              </w:rPr>
            </w:pPr>
            <w:r>
              <w:rPr>
                <w:color w:val="auto"/>
              </w:rPr>
              <w:t>[HDMI 2.0</w:t>
            </w:r>
            <w:r w:rsidR="007836C7" w:rsidRPr="00CE59BE">
              <w:rPr>
                <w:color w:val="auto"/>
              </w:rPr>
              <w:t>: 10.1.1]</w:t>
            </w:r>
            <w:r w:rsidR="007836C7" w:rsidRPr="00CE59BE">
              <w:rPr>
                <w:color w:val="auto"/>
              </w:rPr>
              <w:br/>
              <w:t xml:space="preserve">Signaling of 3D </w:t>
            </w:r>
            <w:r w:rsidR="007836C7">
              <w:rPr>
                <w:color w:val="auto"/>
              </w:rPr>
              <w:t>Video Timing</w:t>
            </w:r>
            <w:r w:rsidR="007836C7" w:rsidRPr="00CE59BE">
              <w:rPr>
                <w:color w:val="auto"/>
              </w:rPr>
              <w:t>s</w:t>
            </w:r>
          </w:p>
        </w:tc>
        <w:tc>
          <w:tcPr>
            <w:tcW w:w="4680" w:type="dxa"/>
          </w:tcPr>
          <w:p w14:paraId="2643A770" w14:textId="67BBF674" w:rsidR="007836C7" w:rsidRPr="00CE5A47" w:rsidRDefault="00476637" w:rsidP="007836C7">
            <w:pPr>
              <w:pStyle w:val="HCompactBody"/>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&lt;See reference for details&gt;</w:t>
            </w:r>
          </w:p>
        </w:tc>
      </w:tr>
    </w:tbl>
    <w:p w14:paraId="712C07C8" w14:textId="77777777" w:rsidR="007836C7" w:rsidRPr="00CE59BE" w:rsidRDefault="007836C7" w:rsidP="007836C7">
      <w:pPr>
        <w:pStyle w:val="HeadingTitleBold"/>
      </w:pPr>
      <w:r w:rsidRPr="00CE59BE">
        <w:t>Capability(s)</w:t>
      </w:r>
    </w:p>
    <w:p w14:paraId="4133789F" w14:textId="36B8492B" w:rsidR="007836C7" w:rsidRPr="00CE59BE" w:rsidRDefault="007836C7" w:rsidP="007836C7">
      <w:pPr>
        <w:pStyle w:val="HBody"/>
        <w:rPr>
          <w:lang w:eastAsia="ja-JP"/>
        </w:rPr>
      </w:pPr>
      <w:r>
        <w:rPr>
          <w:lang w:eastAsia="ja-JP"/>
        </w:rPr>
        <w:t xml:space="preserve">The </w:t>
      </w:r>
      <w:r w:rsidRPr="00CE59BE">
        <w:rPr>
          <w:lang w:eastAsia="ja-JP"/>
        </w:rPr>
        <w:t>Sourc</w:t>
      </w:r>
      <w:r>
        <w:rPr>
          <w:lang w:eastAsia="ja-JP"/>
        </w:rPr>
        <w:t xml:space="preserve">e DUT supports the transmission of any 3D </w:t>
      </w:r>
      <w:r w:rsidR="00D2242B">
        <w:t>non-2160p</w:t>
      </w:r>
      <w:r>
        <w:t xml:space="preserve"> </w:t>
      </w:r>
      <w:r>
        <w:rPr>
          <w:lang w:eastAsia="ja-JP"/>
        </w:rPr>
        <w:t>Video Timing</w:t>
      </w:r>
      <w:r w:rsidRPr="00CE59BE">
        <w:rPr>
          <w:lang w:eastAsia="ja-JP"/>
        </w:rPr>
        <w:t xml:space="preserve"> </w:t>
      </w:r>
      <w:r>
        <w:rPr>
          <w:lang w:eastAsia="ja-JP"/>
        </w:rPr>
        <w:t>with a</w:t>
      </w:r>
      <w:r w:rsidRPr="00CE59BE">
        <w:rPr>
          <w:lang w:eastAsia="ja-JP"/>
        </w:rPr>
        <w:t xml:space="preserve"> TMDS Character Rate </w:t>
      </w:r>
      <w:r>
        <w:rPr>
          <w:lang w:eastAsia="ja-JP"/>
        </w:rPr>
        <w:t>greater than</w:t>
      </w:r>
      <w:r w:rsidRPr="00CE59BE">
        <w:rPr>
          <w:lang w:eastAsia="ja-JP"/>
        </w:rPr>
        <w:t xml:space="preserve"> 340Mcsc.</w:t>
      </w:r>
    </w:p>
    <w:p w14:paraId="6EA73411" w14:textId="5B657A8C" w:rsidR="007836C7" w:rsidRPr="00CE59BE" w:rsidRDefault="007836C7" w:rsidP="007836C7">
      <w:pPr>
        <w:pStyle w:val="Caption"/>
      </w:pPr>
      <w:bookmarkStart w:id="247" w:name="_Toc242777062"/>
      <w:r>
        <w:t xml:space="preserve">Table </w:t>
      </w:r>
      <w:fldSimple w:instr=" STYLEREF 1 \s ">
        <w:r w:rsidR="00B7622A">
          <w:rPr>
            <w:noProof/>
          </w:rPr>
          <w:t>7</w:t>
        </w:r>
      </w:fldSimple>
      <w:r>
        <w:noBreakHyphen/>
      </w:r>
      <w:fldSimple w:instr=" SEQ Table \* ARABIC \s 1 ">
        <w:r w:rsidR="00B7622A">
          <w:rPr>
            <w:noProof/>
          </w:rPr>
          <w:t>55</w:t>
        </w:r>
      </w:fldSimple>
      <w:r>
        <w:t xml:space="preserve"> S</w:t>
      </w:r>
      <w:r w:rsidR="00A07777">
        <w:t>ource Video Timing – 6G</w:t>
      </w:r>
      <w:r>
        <w:t xml:space="preserve"> – </w:t>
      </w:r>
      <w:r w:rsidR="00D2242B">
        <w:t xml:space="preserve">Non-2160p </w:t>
      </w:r>
      <w:r>
        <w:t>3D Generic Equipment</w:t>
      </w:r>
      <w:bookmarkEnd w:id="247"/>
    </w:p>
    <w:tbl>
      <w:tblPr>
        <w:tblStyle w:val="HTable"/>
        <w:tblW w:w="0" w:type="auto"/>
        <w:tblLayout w:type="fixed"/>
        <w:tblLook w:val="00A0" w:firstRow="1" w:lastRow="0" w:firstColumn="1" w:lastColumn="0" w:noHBand="0" w:noVBand="0"/>
      </w:tblPr>
      <w:tblGrid>
        <w:gridCol w:w="738"/>
        <w:gridCol w:w="4132"/>
        <w:gridCol w:w="683"/>
      </w:tblGrid>
      <w:tr w:rsidR="007836C7" w:rsidRPr="00612308" w14:paraId="25203B15" w14:textId="77777777" w:rsidTr="007836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1F8554E2" w14:textId="77777777" w:rsidR="007836C7" w:rsidRPr="00187736" w:rsidRDefault="007836C7" w:rsidP="007836C7">
            <w:pPr>
              <w:pStyle w:val="HCompactBodyBoldCenteredWhite"/>
            </w:pPr>
            <w:r w:rsidRPr="00187736">
              <w:t>Item</w:t>
            </w:r>
          </w:p>
        </w:tc>
        <w:tc>
          <w:tcPr>
            <w:tcW w:w="4132" w:type="dxa"/>
          </w:tcPr>
          <w:p w14:paraId="59161A5F" w14:textId="77777777" w:rsidR="007836C7" w:rsidRPr="00187736" w:rsidRDefault="007836C7" w:rsidP="007836C7">
            <w:pPr>
              <w:pStyle w:val="HCompactBodyBoldCenteredWhite"/>
              <w:cnfStyle w:val="100000000000" w:firstRow="1" w:lastRow="0" w:firstColumn="0" w:lastColumn="0" w:oddVBand="0" w:evenVBand="0" w:oddHBand="0" w:evenHBand="0" w:firstRowFirstColumn="0" w:firstRowLastColumn="0" w:lastRowFirstColumn="0" w:lastRowLastColumn="0"/>
            </w:pPr>
            <w:r w:rsidRPr="00187736">
              <w:t>Generic Equipment Reference</w:t>
            </w:r>
          </w:p>
        </w:tc>
        <w:tc>
          <w:tcPr>
            <w:tcW w:w="683" w:type="dxa"/>
          </w:tcPr>
          <w:p w14:paraId="3FFE9829" w14:textId="77777777" w:rsidR="007836C7" w:rsidRPr="00187736" w:rsidRDefault="007836C7" w:rsidP="007836C7">
            <w:pPr>
              <w:pStyle w:val="HCompactBodyBoldCenteredWhite"/>
              <w:cnfStyle w:val="100000000000" w:firstRow="1" w:lastRow="0" w:firstColumn="0" w:lastColumn="0" w:oddVBand="0" w:evenVBand="0" w:oddHBand="0" w:evenHBand="0" w:firstRowFirstColumn="0" w:firstRowLastColumn="0" w:lastRowFirstColumn="0" w:lastRowLastColumn="0"/>
            </w:pPr>
            <w:r w:rsidRPr="00187736">
              <w:t>Qty.</w:t>
            </w:r>
          </w:p>
        </w:tc>
      </w:tr>
      <w:tr w:rsidR="007836C7" w:rsidRPr="00612308" w14:paraId="3B976D96" w14:textId="77777777" w:rsidTr="007836C7">
        <w:tc>
          <w:tcPr>
            <w:cnfStyle w:val="001000000000" w:firstRow="0" w:lastRow="0" w:firstColumn="1" w:lastColumn="0" w:oddVBand="0" w:evenVBand="0" w:oddHBand="0" w:evenHBand="0" w:firstRowFirstColumn="0" w:firstRowLastColumn="0" w:lastRowFirstColumn="0" w:lastRowLastColumn="0"/>
            <w:tcW w:w="738" w:type="dxa"/>
          </w:tcPr>
          <w:p w14:paraId="60875477" w14:textId="77777777" w:rsidR="007836C7" w:rsidRPr="00187736" w:rsidRDefault="007836C7" w:rsidP="007836C7">
            <w:pPr>
              <w:pStyle w:val="Hdatatablerows"/>
              <w:jc w:val="left"/>
              <w:rPr>
                <w:rFonts w:ascii="Calibri" w:hAnsi="Calibri"/>
                <w:sz w:val="22"/>
                <w:szCs w:val="22"/>
                <w:lang w:eastAsia="ja-JP"/>
              </w:rPr>
            </w:pPr>
            <w:r w:rsidRPr="00187736">
              <w:rPr>
                <w:lang w:eastAsia="ja-JP"/>
              </w:rPr>
              <w:t>1</w:t>
            </w:r>
          </w:p>
        </w:tc>
        <w:tc>
          <w:tcPr>
            <w:tcW w:w="4132" w:type="dxa"/>
          </w:tcPr>
          <w:p w14:paraId="42C05024" w14:textId="77777777" w:rsidR="007836C7" w:rsidRPr="00187736" w:rsidRDefault="007836C7" w:rsidP="007836C7">
            <w:pPr>
              <w:pStyle w:val="Hdatatablerows"/>
              <w:jc w:val="left"/>
              <w:cnfStyle w:val="000000000000" w:firstRow="0" w:lastRow="0" w:firstColumn="0" w:lastColumn="0" w:oddVBand="0" w:evenVBand="0" w:oddHBand="0" w:evenHBand="0" w:firstRowFirstColumn="0" w:firstRowLastColumn="0" w:lastRowFirstColumn="0" w:lastRowLastColumn="0"/>
              <w:rPr>
                <w:b/>
                <w:sz w:val="22"/>
                <w:szCs w:val="22"/>
                <w:lang w:eastAsia="ja-JP"/>
              </w:rPr>
            </w:pPr>
            <w:r>
              <w:t>Protocol</w:t>
            </w:r>
            <w:r w:rsidRPr="00187736" w:rsidDel="00555284">
              <w:rPr>
                <w:lang w:eastAsia="ja-JP"/>
              </w:rPr>
              <w:t xml:space="preserve"> </w:t>
            </w:r>
            <w:r w:rsidRPr="00187736">
              <w:rPr>
                <w:lang w:eastAsia="ja-JP"/>
              </w:rPr>
              <w:t>Analyzer</w:t>
            </w:r>
          </w:p>
        </w:tc>
        <w:tc>
          <w:tcPr>
            <w:tcW w:w="683" w:type="dxa"/>
          </w:tcPr>
          <w:p w14:paraId="66CF5908" w14:textId="77777777" w:rsidR="007836C7" w:rsidRPr="00187736" w:rsidRDefault="007836C7" w:rsidP="007836C7">
            <w:pPr>
              <w:pStyle w:val="Hdatatablerows"/>
              <w:jc w:val="left"/>
              <w:cnfStyle w:val="000000000000" w:firstRow="0" w:lastRow="0" w:firstColumn="0" w:lastColumn="0" w:oddVBand="0" w:evenVBand="0" w:oddHBand="0" w:evenHBand="0" w:firstRowFirstColumn="0" w:firstRowLastColumn="0" w:lastRowFirstColumn="0" w:lastRowLastColumn="0"/>
              <w:rPr>
                <w:b/>
                <w:lang w:eastAsia="ja-JP"/>
              </w:rPr>
            </w:pPr>
            <w:r w:rsidRPr="00187736">
              <w:rPr>
                <w:lang w:eastAsia="ja-JP"/>
              </w:rPr>
              <w:t>1</w:t>
            </w:r>
          </w:p>
        </w:tc>
      </w:tr>
      <w:tr w:rsidR="007836C7" w:rsidRPr="00612308" w14:paraId="45E3E0EF" w14:textId="77777777" w:rsidTr="007836C7">
        <w:tc>
          <w:tcPr>
            <w:cnfStyle w:val="001000000000" w:firstRow="0" w:lastRow="0" w:firstColumn="1" w:lastColumn="0" w:oddVBand="0" w:evenVBand="0" w:oddHBand="0" w:evenHBand="0" w:firstRowFirstColumn="0" w:firstRowLastColumn="0" w:lastRowFirstColumn="0" w:lastRowLastColumn="0"/>
            <w:tcW w:w="738" w:type="dxa"/>
          </w:tcPr>
          <w:p w14:paraId="3B53D9A0" w14:textId="77777777" w:rsidR="007836C7" w:rsidRPr="00187736" w:rsidRDefault="007836C7" w:rsidP="007836C7">
            <w:pPr>
              <w:pStyle w:val="Hdatatablerows"/>
              <w:jc w:val="left"/>
              <w:rPr>
                <w:rFonts w:ascii="Calibri" w:hAnsi="Calibri"/>
                <w:sz w:val="22"/>
                <w:szCs w:val="22"/>
                <w:lang w:eastAsia="ja-JP"/>
              </w:rPr>
            </w:pPr>
            <w:r>
              <w:t>2</w:t>
            </w:r>
          </w:p>
        </w:tc>
        <w:tc>
          <w:tcPr>
            <w:tcW w:w="4132" w:type="dxa"/>
          </w:tcPr>
          <w:p w14:paraId="1AD0A991" w14:textId="77777777" w:rsidR="007836C7" w:rsidRPr="00187736" w:rsidRDefault="007836C7" w:rsidP="007836C7">
            <w:pPr>
              <w:pStyle w:val="Hdatatablerows"/>
              <w:jc w:val="left"/>
              <w:cnfStyle w:val="000000000000" w:firstRow="0" w:lastRow="0" w:firstColumn="0" w:lastColumn="0" w:oddVBand="0" w:evenVBand="0" w:oddHBand="0" w:evenHBand="0" w:firstRowFirstColumn="0" w:firstRowLastColumn="0" w:lastRowFirstColumn="0" w:lastRowLastColumn="0"/>
              <w:rPr>
                <w:b/>
                <w:sz w:val="22"/>
                <w:szCs w:val="22"/>
                <w:lang w:eastAsia="ja-JP"/>
              </w:rPr>
            </w:pPr>
            <w:r>
              <w:t>Frequency Counter</w:t>
            </w:r>
          </w:p>
        </w:tc>
        <w:tc>
          <w:tcPr>
            <w:tcW w:w="683" w:type="dxa"/>
          </w:tcPr>
          <w:p w14:paraId="5205DC5E" w14:textId="77777777" w:rsidR="007836C7" w:rsidRPr="00187736" w:rsidRDefault="007836C7" w:rsidP="007836C7">
            <w:pPr>
              <w:pStyle w:val="Hdatatablerows"/>
              <w:jc w:val="left"/>
              <w:cnfStyle w:val="000000000000" w:firstRow="0" w:lastRow="0" w:firstColumn="0" w:lastColumn="0" w:oddVBand="0" w:evenVBand="0" w:oddHBand="0" w:evenHBand="0" w:firstRowFirstColumn="0" w:firstRowLastColumn="0" w:lastRowFirstColumn="0" w:lastRowLastColumn="0"/>
              <w:rPr>
                <w:b/>
                <w:sz w:val="22"/>
                <w:szCs w:val="22"/>
                <w:lang w:eastAsia="ja-JP"/>
              </w:rPr>
            </w:pPr>
            <w:r>
              <w:t>1</w:t>
            </w:r>
          </w:p>
        </w:tc>
      </w:tr>
    </w:tbl>
    <w:p w14:paraId="5239020C" w14:textId="77777777" w:rsidR="007836C7" w:rsidRPr="00187736" w:rsidRDefault="007836C7" w:rsidP="007836C7">
      <w:pPr>
        <w:pStyle w:val="HeadingTitleBold"/>
      </w:pPr>
      <w:r w:rsidRPr="00187736">
        <w:t>Procedure</w:t>
      </w:r>
    </w:p>
    <w:p w14:paraId="70105C4D" w14:textId="530CBBDF" w:rsidR="007836C7" w:rsidRPr="00187736" w:rsidRDefault="007836C7" w:rsidP="00090867">
      <w:pPr>
        <w:pStyle w:val="HList1"/>
        <w:numPr>
          <w:ilvl w:val="0"/>
          <w:numId w:val="106"/>
        </w:numPr>
      </w:pPr>
      <w:r w:rsidRPr="00187736">
        <w:t xml:space="preserve">If </w:t>
      </w:r>
      <w:r>
        <w:t xml:space="preserve">the </w:t>
      </w:r>
      <w:r w:rsidRPr="00187736">
        <w:t xml:space="preserve">CDF field </w:t>
      </w:r>
      <w:r w:rsidR="00B65D7F">
        <w:fldChar w:fldCharType="begin"/>
      </w:r>
      <w:r w:rsidR="00B65D7F">
        <w:instrText xml:space="preserve"> REF SRC_non_2160p_Video_Formats_Above_340_3D \h </w:instrText>
      </w:r>
      <w:r w:rsidR="00B65D7F">
        <w:fldChar w:fldCharType="separate"/>
      </w:r>
      <w:r w:rsidR="00B7622A">
        <w:t>Source_non_2160p_Video_Formats_Above_340_3D</w:t>
      </w:r>
      <w:r w:rsidR="00B65D7F">
        <w:fldChar w:fldCharType="end"/>
      </w:r>
      <w:r w:rsidRPr="00187736">
        <w:t xml:space="preserve"> is </w:t>
      </w:r>
      <w:r>
        <w:t>empty</w:t>
      </w:r>
      <w:r w:rsidRPr="00187736">
        <w:t xml:space="preserve">, then </w:t>
      </w:r>
      <w:r>
        <w:t>SKIP</w:t>
      </w:r>
      <w:r w:rsidRPr="00187736">
        <w:t xml:space="preserve"> this test.</w:t>
      </w:r>
    </w:p>
    <w:p w14:paraId="3EB1DCED" w14:textId="77777777" w:rsidR="007836C7" w:rsidRPr="00187736" w:rsidRDefault="007836C7" w:rsidP="007836C7">
      <w:pPr>
        <w:pStyle w:val="HeadingTitleColon"/>
      </w:pPr>
      <w:r>
        <w:t>Setup</w:t>
      </w:r>
      <w:r w:rsidRPr="00612308">
        <w:t>:</w:t>
      </w:r>
    </w:p>
    <w:p w14:paraId="487539C1" w14:textId="77777777" w:rsidR="007836C7" w:rsidRPr="00187736" w:rsidRDefault="007836C7" w:rsidP="007836C7">
      <w:pPr>
        <w:pStyle w:val="HList1"/>
      </w:pPr>
      <w:r w:rsidRPr="00187736">
        <w:t xml:space="preserve">Connect </w:t>
      </w:r>
      <w:r>
        <w:t xml:space="preserve">the </w:t>
      </w:r>
      <w:r w:rsidRPr="00187736">
        <w:t xml:space="preserve">DUT to the </w:t>
      </w:r>
      <w:r>
        <w:t>Protocol</w:t>
      </w:r>
      <w:r w:rsidRPr="00187736" w:rsidDel="00555284">
        <w:t xml:space="preserve"> </w:t>
      </w:r>
      <w:r w:rsidRPr="00187736">
        <w:t>Analyzer.</w:t>
      </w:r>
    </w:p>
    <w:p w14:paraId="543569CB" w14:textId="77777777" w:rsidR="007836C7" w:rsidRPr="00715702" w:rsidRDefault="007836C7" w:rsidP="007836C7">
      <w:pPr>
        <w:pStyle w:val="HeadingTitleColon"/>
      </w:pPr>
      <w:r>
        <w:t>Measure</w:t>
      </w:r>
      <w:r w:rsidRPr="00612308">
        <w:t>:</w:t>
      </w:r>
    </w:p>
    <w:p w14:paraId="202871EE" w14:textId="767BA4A0" w:rsidR="007836C7" w:rsidRPr="00187736" w:rsidRDefault="007836C7" w:rsidP="007836C7">
      <w:pPr>
        <w:pStyle w:val="HList1"/>
      </w:pPr>
      <w:r w:rsidRPr="00187736">
        <w:t xml:space="preserve">For each </w:t>
      </w:r>
      <w:r>
        <w:t>Video Timing</w:t>
      </w:r>
      <w:r w:rsidRPr="00187736">
        <w:t xml:space="preserve"> listed in </w:t>
      </w:r>
      <w:r>
        <w:t xml:space="preserve">the </w:t>
      </w:r>
      <w:r w:rsidRPr="00187736">
        <w:t xml:space="preserve">CDF field </w:t>
      </w:r>
      <w:r w:rsidR="00B65D7F">
        <w:fldChar w:fldCharType="begin"/>
      </w:r>
      <w:r w:rsidR="00B65D7F">
        <w:instrText xml:space="preserve"> REF SRC_non_2160p_Video_Formats_Above_340_3D \h </w:instrText>
      </w:r>
      <w:r w:rsidR="00B65D7F">
        <w:fldChar w:fldCharType="separate"/>
      </w:r>
      <w:r w:rsidR="00B7622A">
        <w:t>Source_non_2160p_Video_Formats_Above_340_3D</w:t>
      </w:r>
      <w:r w:rsidR="00B65D7F">
        <w:fldChar w:fldCharType="end"/>
      </w:r>
      <w:r w:rsidRPr="00187736">
        <w:t>, perform the following:</w:t>
      </w:r>
    </w:p>
    <w:p w14:paraId="4AA7817D" w14:textId="77777777" w:rsidR="007836C7" w:rsidRPr="00187736" w:rsidRDefault="007836C7" w:rsidP="00090867">
      <w:pPr>
        <w:pStyle w:val="HList1"/>
        <w:numPr>
          <w:ilvl w:val="1"/>
          <w:numId w:val="9"/>
        </w:numPr>
      </w:pPr>
      <w:r w:rsidRPr="00187736">
        <w:t xml:space="preserve">Operate the Source DUT to output the tested </w:t>
      </w:r>
      <w:r>
        <w:t>Video Timing</w:t>
      </w:r>
      <w:r w:rsidRPr="00187736">
        <w:t>.</w:t>
      </w:r>
    </w:p>
    <w:p w14:paraId="171F83EF" w14:textId="77777777" w:rsidR="007836C7" w:rsidRPr="003A4908" w:rsidRDefault="007836C7" w:rsidP="00090867">
      <w:pPr>
        <w:pStyle w:val="HList1"/>
        <w:numPr>
          <w:ilvl w:val="1"/>
          <w:numId w:val="9"/>
        </w:numPr>
      </w:pPr>
      <w:r w:rsidRPr="003A4908">
        <w:t>Measure the TMDS Clock Rate with a frequency counter.</w:t>
      </w:r>
    </w:p>
    <w:p w14:paraId="2F153467" w14:textId="77777777" w:rsidR="007836C7" w:rsidRPr="003A4908" w:rsidRDefault="007836C7" w:rsidP="00090867">
      <w:pPr>
        <w:pStyle w:val="HList1"/>
        <w:numPr>
          <w:ilvl w:val="1"/>
          <w:numId w:val="9"/>
        </w:numPr>
      </w:pPr>
      <w:r w:rsidRPr="003A4908">
        <w:t xml:space="preserve">If the TMDS </w:t>
      </w:r>
      <w:r>
        <w:t>C</w:t>
      </w:r>
      <w:r w:rsidRPr="003A4908">
        <w:t xml:space="preserve">lock </w:t>
      </w:r>
      <w:r>
        <w:t xml:space="preserve">Rate </w:t>
      </w:r>
      <w:r w:rsidRPr="003A4908">
        <w:t>is outside the allowable range, then FAIL.</w:t>
      </w:r>
    </w:p>
    <w:p w14:paraId="5B881F52" w14:textId="77777777" w:rsidR="007836C7" w:rsidRPr="003A4908" w:rsidRDefault="007836C7" w:rsidP="00090867">
      <w:pPr>
        <w:pStyle w:val="HList1"/>
        <w:numPr>
          <w:ilvl w:val="2"/>
          <w:numId w:val="9"/>
        </w:numPr>
      </w:pPr>
      <w:r w:rsidRPr="003A4908">
        <w:t>For 3D Frame Packing, the</w:t>
      </w:r>
      <w:r>
        <w:t xml:space="preserve"> </w:t>
      </w:r>
      <w:r w:rsidRPr="003A4908">
        <w:t xml:space="preserve">nominal TMDS Clock Rate is 2*¼ of the nominal TMDS Character Rate of the 2D </w:t>
      </w:r>
      <w:r>
        <w:t>Video Timing</w:t>
      </w:r>
      <w:r w:rsidRPr="003A4908">
        <w:t xml:space="preserve"> being tested.</w:t>
      </w:r>
    </w:p>
    <w:p w14:paraId="102666B5" w14:textId="77777777" w:rsidR="007836C7" w:rsidRPr="003A4908" w:rsidRDefault="007836C7" w:rsidP="00090867">
      <w:pPr>
        <w:pStyle w:val="HList1"/>
        <w:numPr>
          <w:ilvl w:val="2"/>
          <w:numId w:val="9"/>
        </w:numPr>
      </w:pPr>
      <w:r w:rsidRPr="003A4908">
        <w:t>For 3D Side-by-Side (half) and 3D Top-and-Bottom, the</w:t>
      </w:r>
      <w:r>
        <w:t xml:space="preserve"> </w:t>
      </w:r>
      <w:r w:rsidRPr="003A4908">
        <w:t xml:space="preserve">nominal TMDS Clock Rate is 1*¼ of the nominal TMDS Character Rate of the 2D </w:t>
      </w:r>
      <w:r>
        <w:t>Video Timing</w:t>
      </w:r>
      <w:r w:rsidRPr="003A4908">
        <w:t xml:space="preserve"> being tested.</w:t>
      </w:r>
    </w:p>
    <w:p w14:paraId="2C3EE008" w14:textId="69C08D13" w:rsidR="007836C7" w:rsidRPr="003A4908" w:rsidRDefault="007836C7" w:rsidP="00090867">
      <w:pPr>
        <w:pStyle w:val="HList1"/>
        <w:numPr>
          <w:ilvl w:val="2"/>
          <w:numId w:val="9"/>
        </w:numPr>
      </w:pPr>
      <w:r w:rsidRPr="003A4908">
        <w:t xml:space="preserve">For video frame rates of 24, 30 Hz and multiples thereof, the allowed variation is </w:t>
      </w:r>
      <w:r>
        <w:br/>
      </w:r>
      <w:r w:rsidRPr="003A4908">
        <w:t xml:space="preserve">+0.5%/-0.6%; for </w:t>
      </w:r>
      <w:r w:rsidR="00D2242B">
        <w:t>non-2160p video</w:t>
      </w:r>
      <w:r w:rsidRPr="003A4908">
        <w:t xml:space="preserve"> frame rates, the allowed variation is +0.5%/-0.5%.</w:t>
      </w:r>
    </w:p>
    <w:p w14:paraId="0325682E" w14:textId="77777777" w:rsidR="007836C7" w:rsidRPr="00187736" w:rsidRDefault="007836C7" w:rsidP="00090867">
      <w:pPr>
        <w:pStyle w:val="HList1"/>
        <w:numPr>
          <w:ilvl w:val="1"/>
          <w:numId w:val="9"/>
        </w:numPr>
      </w:pPr>
      <w:r w:rsidRPr="003A4908">
        <w:t>Capture</w:t>
      </w:r>
      <w:r w:rsidRPr="003A4908">
        <w:rPr>
          <w:rFonts w:hint="eastAsia"/>
        </w:rPr>
        <w:t xml:space="preserve"> and </w:t>
      </w:r>
      <w:r w:rsidRPr="003A4908">
        <w:t>descramble the data</w:t>
      </w:r>
      <w:r>
        <w:t xml:space="preserve"> (</w:t>
      </w:r>
      <w:r w:rsidRPr="003A4908">
        <w:t xml:space="preserve">except </w:t>
      </w:r>
      <w:r>
        <w:t xml:space="preserve">for the </w:t>
      </w:r>
      <w:r w:rsidRPr="003A4908">
        <w:t xml:space="preserve">one unscrambled Control Period per </w:t>
      </w:r>
      <w:r>
        <w:t xml:space="preserve">field) </w:t>
      </w:r>
      <w:r w:rsidRPr="003A4908">
        <w:t>and</w:t>
      </w:r>
      <w:r>
        <w:t xml:space="preserve"> </w:t>
      </w:r>
      <w:r w:rsidRPr="003A4908">
        <w:t xml:space="preserve">verify the tested </w:t>
      </w:r>
      <w:r>
        <w:t>Video Timing</w:t>
      </w:r>
      <w:r w:rsidRPr="003A4908">
        <w:t xml:space="preserve"> as follows</w:t>
      </w:r>
      <w:r w:rsidRPr="00187736">
        <w:t>:</w:t>
      </w:r>
    </w:p>
    <w:p w14:paraId="4D1A54F2" w14:textId="65DB954B" w:rsidR="007836C7" w:rsidRPr="00187736" w:rsidRDefault="00B14596" w:rsidP="007836C7">
      <w:pPr>
        <w:pStyle w:val="HTestsectionheader"/>
      </w:pPr>
      <w:r>
        <w:t>[</w:t>
      </w:r>
      <w:r w:rsidR="007836C7" w:rsidRPr="00187736">
        <w:t xml:space="preserve">Verify that at least one </w:t>
      </w:r>
      <w:r w:rsidR="008B4E30">
        <w:t>H14b-VSIF</w:t>
      </w:r>
      <w:r w:rsidR="007836C7" w:rsidRPr="00187736">
        <w:t xml:space="preserve"> (HB0, HB1, PB1, PB2, PB3 = 0x81, 0x01, 0x</w:t>
      </w:r>
      <w:r w:rsidR="007836C7">
        <w:t>03</w:t>
      </w:r>
      <w:r w:rsidR="007836C7" w:rsidRPr="00187736">
        <w:t>, 0x</w:t>
      </w:r>
      <w:r w:rsidR="007836C7">
        <w:t>0C</w:t>
      </w:r>
      <w:r w:rsidR="007836C7" w:rsidRPr="00187736">
        <w:t>, 0x</w:t>
      </w:r>
      <w:r w:rsidR="007836C7">
        <w:t>00</w:t>
      </w:r>
      <w:r w:rsidR="007836C7" w:rsidRPr="00187736">
        <w:t>)</w:t>
      </w:r>
      <w:r w:rsidR="007836C7">
        <w:t xml:space="preserve"> is transmitted</w:t>
      </w:r>
      <w:r w:rsidR="007836C7" w:rsidRPr="004A663C">
        <w:t xml:space="preserve"> </w:t>
      </w:r>
      <w:r w:rsidR="007836C7">
        <w:t>within every two video fields</w:t>
      </w:r>
      <w:r>
        <w:t>]</w:t>
      </w:r>
    </w:p>
    <w:p w14:paraId="0639B684" w14:textId="27C0851B" w:rsidR="007836C7" w:rsidRDefault="00A6376E" w:rsidP="00090867">
      <w:pPr>
        <w:pStyle w:val="HList1"/>
        <w:numPr>
          <w:ilvl w:val="1"/>
          <w:numId w:val="9"/>
        </w:numPr>
      </w:pPr>
      <w:r>
        <w:t>If H14b-VSIF</w:t>
      </w:r>
      <w:r w:rsidRPr="00A6376E">
        <w:t xml:space="preserve"> does not occur at least once per two Video Fields, then FAIL</w:t>
      </w:r>
      <w:r w:rsidR="007836C7" w:rsidRPr="00187736">
        <w:t>.</w:t>
      </w:r>
    </w:p>
    <w:p w14:paraId="6F1B8DF6" w14:textId="4B46CBC3" w:rsidR="007836C7" w:rsidRPr="00187736" w:rsidRDefault="007836C7" w:rsidP="00090867">
      <w:pPr>
        <w:pStyle w:val="HList1"/>
        <w:numPr>
          <w:ilvl w:val="1"/>
          <w:numId w:val="9"/>
        </w:numPr>
      </w:pPr>
      <w:r w:rsidRPr="00187736">
        <w:t xml:space="preserve">If </w:t>
      </w:r>
      <w:r>
        <w:t xml:space="preserve">an </w:t>
      </w:r>
      <w:r w:rsidR="008B4E30">
        <w:t>H14b-VSIF</w:t>
      </w:r>
      <w:r w:rsidRPr="00187736">
        <w:t xml:space="preserve"> is transmitted</w:t>
      </w:r>
      <w:r>
        <w:t>:</w:t>
      </w:r>
    </w:p>
    <w:p w14:paraId="0F22166C" w14:textId="77777777" w:rsidR="007836C7" w:rsidRPr="00187736" w:rsidRDefault="007836C7" w:rsidP="00090867">
      <w:pPr>
        <w:pStyle w:val="HList1"/>
        <w:numPr>
          <w:ilvl w:val="2"/>
          <w:numId w:val="9"/>
        </w:numPr>
      </w:pPr>
      <w:r>
        <w:t>If</w:t>
      </w:r>
      <w:r w:rsidRPr="007E0C90">
        <w:t xml:space="preserve"> PB5 equals 0b0000X000 or 0b0110X000</w:t>
      </w:r>
      <w:r>
        <w:t xml:space="preserve"> and </w:t>
      </w:r>
      <w:r w:rsidRPr="007E0C90">
        <w:t>byte HB2 (InfoFrame_Length)</w:t>
      </w:r>
      <w:r>
        <w:t xml:space="preserve"> </w:t>
      </w:r>
      <w:r w:rsidRPr="000638EE">
        <w:t>is less than 0x05</w:t>
      </w:r>
      <w:r>
        <w:t>,</w:t>
      </w:r>
      <w:r w:rsidRPr="00187736">
        <w:t xml:space="preserve"> then FAIL.</w:t>
      </w:r>
    </w:p>
    <w:p w14:paraId="29C2F10C" w14:textId="77777777" w:rsidR="007836C7" w:rsidRPr="00187736" w:rsidRDefault="007836C7" w:rsidP="00090867">
      <w:pPr>
        <w:pStyle w:val="HList1"/>
        <w:numPr>
          <w:ilvl w:val="2"/>
          <w:numId w:val="9"/>
        </w:numPr>
      </w:pPr>
      <w:r w:rsidRPr="000638EE">
        <w:t>I</w:t>
      </w:r>
      <w:r>
        <w:t>f</w:t>
      </w:r>
      <w:r w:rsidRPr="000638EE">
        <w:t>PB5 equals 0b1000X000</w:t>
      </w:r>
      <w:r>
        <w:t xml:space="preserve"> and </w:t>
      </w:r>
      <w:r w:rsidRPr="000638EE">
        <w:t>byte HB2 (InfoFrame_Length) is less than 0x06</w:t>
      </w:r>
      <w:r>
        <w:t>,</w:t>
      </w:r>
      <w:r w:rsidRPr="000638EE" w:rsidDel="000638EE">
        <w:t xml:space="preserve"> </w:t>
      </w:r>
      <w:r w:rsidRPr="00187736">
        <w:t>then FAIL.</w:t>
      </w:r>
    </w:p>
    <w:p w14:paraId="36A61B99" w14:textId="77777777" w:rsidR="007836C7" w:rsidRDefault="007836C7" w:rsidP="00090867">
      <w:pPr>
        <w:pStyle w:val="HList1"/>
        <w:numPr>
          <w:ilvl w:val="2"/>
          <w:numId w:val="9"/>
        </w:numPr>
      </w:pPr>
      <w:r w:rsidRPr="000638EE">
        <w:t>If PB4, bit7, bit6 and bit5 (HDMI_Video_Format field) do not equal 0, 1, 0</w:t>
      </w:r>
      <w:r>
        <w:t xml:space="preserve"> respectively,</w:t>
      </w:r>
      <w:r w:rsidRPr="000638EE" w:rsidDel="000638EE">
        <w:t xml:space="preserve"> </w:t>
      </w:r>
      <w:r w:rsidRPr="00187736">
        <w:t>then FAIL.</w:t>
      </w:r>
    </w:p>
    <w:p w14:paraId="1D7D85F0" w14:textId="77777777" w:rsidR="007836C7" w:rsidRPr="00187736" w:rsidRDefault="007836C7" w:rsidP="00090867">
      <w:pPr>
        <w:pStyle w:val="HList1"/>
        <w:numPr>
          <w:ilvl w:val="2"/>
          <w:numId w:val="9"/>
        </w:numPr>
      </w:pPr>
      <w:r w:rsidRPr="000638EE">
        <w:t xml:space="preserve">If PB4, bit4...0 are not </w:t>
      </w:r>
      <w:r>
        <w:t xml:space="preserve">equal to </w:t>
      </w:r>
      <w:r w:rsidRPr="000638EE">
        <w:t>0 (reserved)</w:t>
      </w:r>
      <w:r>
        <w:t>,</w:t>
      </w:r>
      <w:r w:rsidRPr="000638EE">
        <w:t xml:space="preserve"> then FAIL.</w:t>
      </w:r>
    </w:p>
    <w:p w14:paraId="6D0D3EBA" w14:textId="77777777" w:rsidR="00090867" w:rsidRDefault="007836C7" w:rsidP="00090867">
      <w:pPr>
        <w:pStyle w:val="HList1"/>
        <w:numPr>
          <w:ilvl w:val="2"/>
          <w:numId w:val="9"/>
        </w:numPr>
      </w:pPr>
      <w:r w:rsidRPr="00187736">
        <w:t xml:space="preserve">If </w:t>
      </w:r>
      <w:r>
        <w:t xml:space="preserve">the </w:t>
      </w:r>
      <w:r w:rsidRPr="00187736">
        <w:t xml:space="preserve">Source DUT is outputting a 3D </w:t>
      </w:r>
      <w:r>
        <w:t>Video Timing</w:t>
      </w:r>
      <w:r w:rsidRPr="00187736">
        <w:t xml:space="preserve"> in Frame </w:t>
      </w:r>
      <w:r>
        <w:t>P</w:t>
      </w:r>
      <w:r w:rsidRPr="00187736">
        <w:t>acking as 3D Structure</w:t>
      </w:r>
      <w:r w:rsidR="00090867">
        <w:t>:</w:t>
      </w:r>
    </w:p>
    <w:p w14:paraId="478E63BA" w14:textId="302C67F2" w:rsidR="007836C7" w:rsidRPr="00187736" w:rsidRDefault="007836C7" w:rsidP="00090867">
      <w:pPr>
        <w:pStyle w:val="HList1"/>
        <w:numPr>
          <w:ilvl w:val="3"/>
          <w:numId w:val="9"/>
        </w:numPr>
      </w:pPr>
      <w:r w:rsidRPr="00187736">
        <w:t>If PB</w:t>
      </w:r>
      <w:r>
        <w:t>5</w:t>
      </w:r>
      <w:r w:rsidRPr="00187736">
        <w:t xml:space="preserve"> does not equal 0b0000X</w:t>
      </w:r>
      <w:r>
        <w:t>00</w:t>
      </w:r>
      <w:r w:rsidRPr="00187736">
        <w:t>0</w:t>
      </w:r>
      <w:r w:rsidR="00711602">
        <w:t>,</w:t>
      </w:r>
      <w:r w:rsidRPr="00187736">
        <w:t xml:space="preserve"> then FAIL.</w:t>
      </w:r>
    </w:p>
    <w:p w14:paraId="03008E8A" w14:textId="77777777" w:rsidR="00090867" w:rsidRDefault="007836C7" w:rsidP="00090867">
      <w:pPr>
        <w:pStyle w:val="HList1"/>
        <w:numPr>
          <w:ilvl w:val="3"/>
          <w:numId w:val="9"/>
        </w:numPr>
      </w:pPr>
      <w:r w:rsidRPr="00F05A51">
        <w:t>If byte HB2 (InfoFrame_Length) is more than 0x05,</w:t>
      </w:r>
    </w:p>
    <w:p w14:paraId="2CAB5B90" w14:textId="4768E89F" w:rsidR="007836C7" w:rsidRDefault="007836C7" w:rsidP="00090867">
      <w:pPr>
        <w:pStyle w:val="HList1"/>
        <w:numPr>
          <w:ilvl w:val="4"/>
          <w:numId w:val="9"/>
        </w:numPr>
      </w:pPr>
      <w:r w:rsidRPr="00F05A51">
        <w:t>If byte PB5 equals 0x00</w:t>
      </w:r>
      <w:r>
        <w:t xml:space="preserve"> and</w:t>
      </w:r>
      <w:r w:rsidRPr="00F05A51">
        <w:t xml:space="preserve"> byte</w:t>
      </w:r>
      <w:r>
        <w:t>s</w:t>
      </w:r>
      <w:r w:rsidRPr="00F05A51">
        <w:t xml:space="preserve"> PB6 through InfoFrame_Length do</w:t>
      </w:r>
      <w:r>
        <w:t xml:space="preserve"> </w:t>
      </w:r>
      <w:r w:rsidRPr="00F05A51">
        <w:t>not equal 0x00</w:t>
      </w:r>
      <w:r w:rsidR="00711602">
        <w:t>,</w:t>
      </w:r>
      <w:r w:rsidRPr="00F05A51">
        <w:t xml:space="preserve"> then FAIL</w:t>
      </w:r>
      <w:r>
        <w:t>.</w:t>
      </w:r>
    </w:p>
    <w:p w14:paraId="44E47176" w14:textId="35349166" w:rsidR="007836C7" w:rsidRPr="00187736" w:rsidRDefault="007836C7" w:rsidP="00090867">
      <w:pPr>
        <w:pStyle w:val="HList1"/>
        <w:numPr>
          <w:ilvl w:val="4"/>
          <w:numId w:val="9"/>
        </w:numPr>
      </w:pPr>
      <w:r w:rsidRPr="00F05A51">
        <w:t>If byte PB5 equals 0x08</w:t>
      </w:r>
      <w:r>
        <w:t xml:space="preserve"> and the </w:t>
      </w:r>
      <w:r w:rsidRPr="00F05A51">
        <w:t>byte</w:t>
      </w:r>
      <w:r>
        <w:t>s</w:t>
      </w:r>
      <w:r w:rsidRPr="00F05A51">
        <w:t xml:space="preserve"> PB7+M</w:t>
      </w:r>
      <w:r>
        <w:t xml:space="preserve"> (</w:t>
      </w:r>
      <w:r w:rsidRPr="00F05A51">
        <w:t>where M is the value of</w:t>
      </w:r>
      <w:r>
        <w:t xml:space="preserve"> </w:t>
      </w:r>
      <w:r w:rsidRPr="00F05A51">
        <w:t>bit4...0 of PB6, through</w:t>
      </w:r>
      <w:r>
        <w:t xml:space="preserve"> the</w:t>
      </w:r>
      <w:r w:rsidRPr="00F05A51">
        <w:t xml:space="preserve"> InfoFrame_Length</w:t>
      </w:r>
      <w:r>
        <w:t xml:space="preserve">) </w:t>
      </w:r>
      <w:r w:rsidRPr="00F05A51">
        <w:t xml:space="preserve">do not </w:t>
      </w:r>
      <w:r>
        <w:t xml:space="preserve">all </w:t>
      </w:r>
      <w:r w:rsidRPr="00F05A51">
        <w:t>equal 0x00</w:t>
      </w:r>
      <w:r w:rsidR="00711602">
        <w:t>,</w:t>
      </w:r>
      <w:r w:rsidRPr="00F05A51">
        <w:t xml:space="preserve"> then FAIL</w:t>
      </w:r>
      <w:r>
        <w:t>.</w:t>
      </w:r>
    </w:p>
    <w:p w14:paraId="0AE1A705" w14:textId="77777777" w:rsidR="007836C7" w:rsidRPr="00187736" w:rsidRDefault="007836C7" w:rsidP="00090867">
      <w:pPr>
        <w:pStyle w:val="HList1"/>
        <w:numPr>
          <w:ilvl w:val="2"/>
          <w:numId w:val="9"/>
        </w:numPr>
      </w:pPr>
      <w:r w:rsidRPr="00187736">
        <w:t xml:space="preserve">If </w:t>
      </w:r>
      <w:r>
        <w:t xml:space="preserve">the </w:t>
      </w:r>
      <w:r w:rsidRPr="00187736">
        <w:t xml:space="preserve">Source DUT is outputting a 3D </w:t>
      </w:r>
      <w:r>
        <w:t>Video Timing</w:t>
      </w:r>
      <w:r w:rsidRPr="00187736">
        <w:t xml:space="preserve"> in Side-by-Side (Half) as 3D Structure,</w:t>
      </w:r>
    </w:p>
    <w:p w14:paraId="0DD1148E" w14:textId="184CD5D6" w:rsidR="007836C7" w:rsidRPr="00187736" w:rsidRDefault="007836C7" w:rsidP="00090867">
      <w:pPr>
        <w:pStyle w:val="HList1"/>
        <w:numPr>
          <w:ilvl w:val="3"/>
          <w:numId w:val="9"/>
        </w:numPr>
      </w:pPr>
      <w:r w:rsidRPr="00187736">
        <w:t>If PB</w:t>
      </w:r>
      <w:r>
        <w:t>5</w:t>
      </w:r>
      <w:r w:rsidRPr="00187736">
        <w:t xml:space="preserve"> does not equal 0b1000X</w:t>
      </w:r>
      <w:r>
        <w:t>00</w:t>
      </w:r>
      <w:r w:rsidRPr="00187736">
        <w:t>0</w:t>
      </w:r>
      <w:r w:rsidR="00711602">
        <w:t>,</w:t>
      </w:r>
      <w:r w:rsidRPr="00187736">
        <w:t xml:space="preserve"> then FAIL.</w:t>
      </w:r>
    </w:p>
    <w:p w14:paraId="290E45BB" w14:textId="56B41F06" w:rsidR="007836C7" w:rsidRPr="00187736" w:rsidRDefault="007836C7" w:rsidP="00090867">
      <w:pPr>
        <w:pStyle w:val="HList1"/>
        <w:numPr>
          <w:ilvl w:val="3"/>
          <w:numId w:val="9"/>
        </w:numPr>
      </w:pPr>
      <w:r w:rsidRPr="00187736">
        <w:t>If PB</w:t>
      </w:r>
      <w:r>
        <w:t>6</w:t>
      </w:r>
      <w:r w:rsidRPr="00187736">
        <w:t xml:space="preserve"> does not equal 0x00, 0x10, 0x20 or 0x30</w:t>
      </w:r>
      <w:r w:rsidR="00711602">
        <w:t>,</w:t>
      </w:r>
      <w:r w:rsidRPr="00187736">
        <w:t xml:space="preserve"> then FAIL.</w:t>
      </w:r>
    </w:p>
    <w:p w14:paraId="2395EEFA" w14:textId="77777777" w:rsidR="007836C7" w:rsidRDefault="007836C7" w:rsidP="00090867">
      <w:pPr>
        <w:pStyle w:val="HList1"/>
        <w:numPr>
          <w:ilvl w:val="3"/>
          <w:numId w:val="9"/>
        </w:numPr>
      </w:pPr>
      <w:r w:rsidRPr="0075266A">
        <w:t>If byte HB2 (InfoFrame_Length) is more than 0x06</w:t>
      </w:r>
      <w:r>
        <w:t>,</w:t>
      </w:r>
    </w:p>
    <w:p w14:paraId="49FDB0B4" w14:textId="5717106E" w:rsidR="007836C7" w:rsidRDefault="007836C7" w:rsidP="00090867">
      <w:pPr>
        <w:pStyle w:val="HList1"/>
        <w:numPr>
          <w:ilvl w:val="4"/>
          <w:numId w:val="9"/>
        </w:numPr>
      </w:pPr>
      <w:r w:rsidRPr="0075266A">
        <w:t>If byte PB5 equals 0x80</w:t>
      </w:r>
      <w:r>
        <w:t xml:space="preserve"> and </w:t>
      </w:r>
      <w:r w:rsidRPr="0075266A">
        <w:t>byte</w:t>
      </w:r>
      <w:r>
        <w:t>s</w:t>
      </w:r>
      <w:r w:rsidRPr="0075266A">
        <w:t xml:space="preserve"> PB7 through InfoFrame_Length do</w:t>
      </w:r>
      <w:r>
        <w:t xml:space="preserve"> </w:t>
      </w:r>
      <w:r w:rsidRPr="0075266A">
        <w:t>not equal 0x00</w:t>
      </w:r>
      <w:r w:rsidR="00711602">
        <w:t>,</w:t>
      </w:r>
      <w:r w:rsidRPr="0075266A">
        <w:t xml:space="preserve"> then FAIL</w:t>
      </w:r>
      <w:r>
        <w:t>.</w:t>
      </w:r>
    </w:p>
    <w:p w14:paraId="2470D8F6" w14:textId="46AEA674" w:rsidR="007836C7" w:rsidRPr="00187736" w:rsidRDefault="007836C7" w:rsidP="00090867">
      <w:pPr>
        <w:pStyle w:val="HList1"/>
        <w:numPr>
          <w:ilvl w:val="4"/>
          <w:numId w:val="9"/>
        </w:numPr>
      </w:pPr>
      <w:r w:rsidRPr="0075266A">
        <w:t>If byte PB5 equals 0x88</w:t>
      </w:r>
      <w:r>
        <w:t xml:space="preserve"> and the </w:t>
      </w:r>
      <w:r w:rsidRPr="0075266A">
        <w:t>byte</w:t>
      </w:r>
      <w:r>
        <w:t>s</w:t>
      </w:r>
      <w:r w:rsidRPr="0075266A">
        <w:t xml:space="preserve"> PB8+M</w:t>
      </w:r>
      <w:r>
        <w:t xml:space="preserve"> (</w:t>
      </w:r>
      <w:r w:rsidRPr="0075266A">
        <w:t>where M is the value of</w:t>
      </w:r>
      <w:r>
        <w:t xml:space="preserve"> </w:t>
      </w:r>
      <w:r w:rsidRPr="0075266A">
        <w:t>bit4...0 of PB7, through</w:t>
      </w:r>
      <w:r>
        <w:t xml:space="preserve"> the</w:t>
      </w:r>
      <w:r w:rsidRPr="0075266A">
        <w:t xml:space="preserve"> InfoFrame_Length</w:t>
      </w:r>
      <w:r>
        <w:t>)</w:t>
      </w:r>
      <w:r w:rsidRPr="0075266A">
        <w:t xml:space="preserve"> do not </w:t>
      </w:r>
      <w:r>
        <w:t xml:space="preserve">all </w:t>
      </w:r>
      <w:r w:rsidRPr="0075266A">
        <w:t>equal 0x00</w:t>
      </w:r>
      <w:r w:rsidR="00711602">
        <w:t>,</w:t>
      </w:r>
      <w:r w:rsidRPr="0075266A">
        <w:t xml:space="preserve"> then FAIL</w:t>
      </w:r>
      <w:r>
        <w:t>.</w:t>
      </w:r>
    </w:p>
    <w:p w14:paraId="18401A9B" w14:textId="77777777" w:rsidR="007836C7" w:rsidRPr="00187736" w:rsidRDefault="007836C7" w:rsidP="00090867">
      <w:pPr>
        <w:pStyle w:val="HList1"/>
        <w:numPr>
          <w:ilvl w:val="2"/>
          <w:numId w:val="9"/>
        </w:numPr>
      </w:pPr>
      <w:r w:rsidRPr="00187736">
        <w:t xml:space="preserve">If </w:t>
      </w:r>
      <w:r>
        <w:t xml:space="preserve">the </w:t>
      </w:r>
      <w:r w:rsidRPr="00187736">
        <w:t xml:space="preserve">Source DUT is outputting a 3D </w:t>
      </w:r>
      <w:r>
        <w:t>Video Timing</w:t>
      </w:r>
      <w:r w:rsidRPr="00187736">
        <w:t xml:space="preserve"> in Top-and-Bottom as 3D Structure,</w:t>
      </w:r>
    </w:p>
    <w:p w14:paraId="6E49597D" w14:textId="77777777" w:rsidR="007836C7" w:rsidRPr="00187736" w:rsidRDefault="007836C7" w:rsidP="00090867">
      <w:pPr>
        <w:pStyle w:val="HList1"/>
        <w:numPr>
          <w:ilvl w:val="3"/>
          <w:numId w:val="9"/>
        </w:numPr>
      </w:pPr>
      <w:r w:rsidRPr="00187736">
        <w:t>If PB</w:t>
      </w:r>
      <w:r>
        <w:t>5</w:t>
      </w:r>
      <w:r w:rsidRPr="00187736">
        <w:t xml:space="preserve"> does not equal 0b0110X</w:t>
      </w:r>
      <w:r>
        <w:t>00</w:t>
      </w:r>
      <w:r w:rsidRPr="00187736">
        <w:t>0</w:t>
      </w:r>
      <w:r>
        <w:t>,</w:t>
      </w:r>
      <w:r w:rsidRPr="00187736">
        <w:t xml:space="preserve"> then FAIL.</w:t>
      </w:r>
    </w:p>
    <w:p w14:paraId="0EFAFE8F" w14:textId="77777777" w:rsidR="007836C7" w:rsidRDefault="007836C7" w:rsidP="00090867">
      <w:pPr>
        <w:pStyle w:val="HList1"/>
        <w:numPr>
          <w:ilvl w:val="3"/>
          <w:numId w:val="9"/>
        </w:numPr>
      </w:pPr>
      <w:r w:rsidRPr="0075266A">
        <w:t>If byte HB2 (Info</w:t>
      </w:r>
      <w:r>
        <w:t>Frame_Length) is more than 0x05:</w:t>
      </w:r>
    </w:p>
    <w:p w14:paraId="4E046806" w14:textId="77777777" w:rsidR="007836C7" w:rsidRDefault="007836C7" w:rsidP="00090867">
      <w:pPr>
        <w:pStyle w:val="HList1"/>
        <w:numPr>
          <w:ilvl w:val="4"/>
          <w:numId w:val="9"/>
        </w:numPr>
      </w:pPr>
      <w:r w:rsidRPr="0075266A">
        <w:t>If byte PB5 equals 0x60</w:t>
      </w:r>
      <w:r>
        <w:t xml:space="preserve"> and </w:t>
      </w:r>
      <w:r w:rsidRPr="0075266A">
        <w:t>byte</w:t>
      </w:r>
      <w:r>
        <w:t>s</w:t>
      </w:r>
      <w:r w:rsidRPr="0075266A">
        <w:t xml:space="preserve"> PB6 through InfoFrame_Length do</w:t>
      </w:r>
      <w:r>
        <w:t xml:space="preserve"> </w:t>
      </w:r>
      <w:r w:rsidRPr="0075266A">
        <w:t>not equal 0x00</w:t>
      </w:r>
      <w:r>
        <w:t>,</w:t>
      </w:r>
      <w:r w:rsidRPr="0075266A">
        <w:t xml:space="preserve"> then FAIL</w:t>
      </w:r>
      <w:r>
        <w:t>.</w:t>
      </w:r>
    </w:p>
    <w:p w14:paraId="1A17913D" w14:textId="77777777" w:rsidR="007836C7" w:rsidRPr="00187736" w:rsidRDefault="007836C7" w:rsidP="00090867">
      <w:pPr>
        <w:pStyle w:val="HList1"/>
        <w:numPr>
          <w:ilvl w:val="4"/>
          <w:numId w:val="9"/>
        </w:numPr>
      </w:pPr>
      <w:r w:rsidRPr="0075266A">
        <w:t>If byte PB5 equals 0x68</w:t>
      </w:r>
      <w:r>
        <w:t xml:space="preserve"> and the </w:t>
      </w:r>
      <w:r w:rsidRPr="0075266A">
        <w:t>byte</w:t>
      </w:r>
      <w:r>
        <w:t>s</w:t>
      </w:r>
      <w:r w:rsidRPr="0075266A">
        <w:t xml:space="preserve"> PB7+M</w:t>
      </w:r>
      <w:r>
        <w:t xml:space="preserve"> (</w:t>
      </w:r>
      <w:r w:rsidRPr="0075266A">
        <w:t>where M is the value of</w:t>
      </w:r>
      <w:r>
        <w:t xml:space="preserve"> </w:t>
      </w:r>
      <w:r w:rsidRPr="0075266A">
        <w:t>bit4...0 of PB6, through</w:t>
      </w:r>
      <w:r>
        <w:t xml:space="preserve"> the</w:t>
      </w:r>
      <w:r w:rsidRPr="0075266A">
        <w:t xml:space="preserve"> InfoFrame_Length</w:t>
      </w:r>
      <w:r>
        <w:t>)</w:t>
      </w:r>
      <w:r w:rsidRPr="0075266A">
        <w:t xml:space="preserve"> do not </w:t>
      </w:r>
      <w:r>
        <w:t xml:space="preserve">all </w:t>
      </w:r>
      <w:r w:rsidRPr="0075266A">
        <w:t>equal 0x00</w:t>
      </w:r>
      <w:r>
        <w:t>,</w:t>
      </w:r>
      <w:r w:rsidRPr="0075266A">
        <w:t xml:space="preserve"> then FAIL</w:t>
      </w:r>
      <w:r>
        <w:t>.</w:t>
      </w:r>
    </w:p>
    <w:p w14:paraId="152B8996" w14:textId="4E24CCF0" w:rsidR="007836C7" w:rsidRPr="00187736" w:rsidRDefault="00B14596" w:rsidP="007836C7">
      <w:pPr>
        <w:pStyle w:val="HTestsectionheader"/>
      </w:pPr>
      <w:r>
        <w:t>[</w:t>
      </w:r>
      <w:r w:rsidR="007836C7" w:rsidRPr="00187736">
        <w:t>Verify checksum</w:t>
      </w:r>
      <w:r>
        <w:t>]</w:t>
      </w:r>
    </w:p>
    <w:p w14:paraId="4249EA5A" w14:textId="77777777" w:rsidR="007836C7" w:rsidRPr="00187736" w:rsidRDefault="007836C7" w:rsidP="00090867">
      <w:pPr>
        <w:pStyle w:val="HList1"/>
        <w:numPr>
          <w:ilvl w:val="2"/>
          <w:numId w:val="9"/>
        </w:numPr>
      </w:pPr>
      <w:r>
        <w:t>Calculate the</w:t>
      </w:r>
      <w:r w:rsidRPr="00187736">
        <w:t xml:space="preserve"> byte wide sum of HB0,HB1,HB2, PB0, PB1, PB2,</w:t>
      </w:r>
      <w:r>
        <w:t xml:space="preserve"> </w:t>
      </w:r>
      <w:r w:rsidRPr="00187736">
        <w:t>…, PB5,</w:t>
      </w:r>
      <w:r>
        <w:t xml:space="preserve"> </w:t>
      </w:r>
      <w:r w:rsidRPr="00187736">
        <w:t>…,</w:t>
      </w:r>
      <w:r>
        <w:t xml:space="preserve"> </w:t>
      </w:r>
      <w:r w:rsidRPr="00187736">
        <w:t>PB[InfoFrame_Length].</w:t>
      </w:r>
    </w:p>
    <w:p w14:paraId="28B054A4" w14:textId="77777777" w:rsidR="007836C7" w:rsidRPr="003A4908" w:rsidRDefault="007836C7" w:rsidP="00090867">
      <w:pPr>
        <w:pStyle w:val="HList1"/>
        <w:numPr>
          <w:ilvl w:val="2"/>
          <w:numId w:val="9"/>
        </w:numPr>
      </w:pPr>
      <w:r w:rsidRPr="00187736">
        <w:t xml:space="preserve">If </w:t>
      </w:r>
      <w:r>
        <w:t xml:space="preserve">this byte wide sum does not equal </w:t>
      </w:r>
      <w:r w:rsidRPr="003A4908">
        <w:t>0x00</w:t>
      </w:r>
      <w:r>
        <w:t>,</w:t>
      </w:r>
      <w:r w:rsidRPr="003A4908">
        <w:t xml:space="preserve"> then FAIL.</w:t>
      </w:r>
    </w:p>
    <w:p w14:paraId="0FABD82B" w14:textId="74D43143" w:rsidR="007836C7" w:rsidRPr="003A4908" w:rsidRDefault="00B14596" w:rsidP="007836C7">
      <w:pPr>
        <w:pStyle w:val="HTestsectionheader"/>
      </w:pPr>
      <w:r>
        <w:t>[</w:t>
      </w:r>
      <w:r w:rsidR="007836C7" w:rsidRPr="003A4908">
        <w:t>Verify timing parameters</w:t>
      </w:r>
      <w:r>
        <w:t>]</w:t>
      </w:r>
    </w:p>
    <w:p w14:paraId="21783B7E" w14:textId="35EF142C" w:rsidR="00453BB0" w:rsidRDefault="00453BB0" w:rsidP="00090867">
      <w:pPr>
        <w:pStyle w:val="HList1"/>
        <w:numPr>
          <w:ilvl w:val="1"/>
          <w:numId w:val="9"/>
        </w:numPr>
      </w:pPr>
      <w:r w:rsidRPr="00453BB0">
        <w:t xml:space="preserve">If an HF-VSIF is transmitted in any </w:t>
      </w:r>
      <w:r>
        <w:t xml:space="preserve">Video </w:t>
      </w:r>
      <w:r w:rsidRPr="00453BB0">
        <w:t>Frame during this test, then FAIL.</w:t>
      </w:r>
    </w:p>
    <w:p w14:paraId="4E90B320" w14:textId="0010A9D9" w:rsidR="007836C7" w:rsidRPr="003A4908" w:rsidRDefault="007836C7" w:rsidP="00090867">
      <w:pPr>
        <w:pStyle w:val="HList1"/>
        <w:numPr>
          <w:ilvl w:val="1"/>
          <w:numId w:val="9"/>
        </w:numPr>
      </w:pPr>
      <w:r w:rsidRPr="003A4908">
        <w:t xml:space="preserve">For </w:t>
      </w:r>
      <w:r>
        <w:t>each</w:t>
      </w:r>
      <w:r w:rsidRPr="003A4908">
        <w:t xml:space="preserve"> of the following, refer to the values listed in CEA-861-F (section 4) for the tested </w:t>
      </w:r>
      <w:r>
        <w:t>Video Timing</w:t>
      </w:r>
      <w:r w:rsidRPr="003A4908">
        <w:t xml:space="preserve">; for </w:t>
      </w:r>
      <w:r>
        <w:t>Video Timing</w:t>
      </w:r>
      <w:r w:rsidRPr="003A4908">
        <w:t>s not listed in CEA-861-F, refer to the</w:t>
      </w:r>
      <w:r w:rsidR="00B121AF">
        <w:t xml:space="preserve"> CDF field</w:t>
      </w:r>
      <w:r w:rsidR="007F2A91">
        <w:t xml:space="preserve"> </w:t>
      </w:r>
      <w:r w:rsidR="007F2A91">
        <w:fldChar w:fldCharType="begin"/>
      </w:r>
      <w:r w:rsidR="007F2A91">
        <w:instrText xml:space="preserve"> REF SRC_non_2160p_3D_VF_Above_340_VT \h </w:instrText>
      </w:r>
      <w:r w:rsidR="007F2A91">
        <w:fldChar w:fldCharType="separate"/>
      </w:r>
      <w:r w:rsidR="00B7622A" w:rsidRPr="00CB5923">
        <w:t>Source_non_2160p_Video_Formats_Above_340_</w:t>
      </w:r>
      <w:r w:rsidR="00B7622A">
        <w:t>3D_</w:t>
      </w:r>
      <w:r w:rsidR="00B7622A" w:rsidRPr="00CB5923">
        <w:t>Video_Timings</w:t>
      </w:r>
      <w:r w:rsidR="007F2A91">
        <w:fldChar w:fldCharType="end"/>
      </w:r>
      <w:r w:rsidRPr="003A4908">
        <w:t xml:space="preserve"> applicable definition of the video timing.</w:t>
      </w:r>
      <w:r w:rsidRPr="003A4908">
        <w:br/>
        <w:t xml:space="preserve">See </w:t>
      </w:r>
      <w:r w:rsidR="00441396">
        <w:t>[HDMI:</w:t>
      </w:r>
      <w:r w:rsidRPr="003A4908">
        <w:t xml:space="preserve"> 8.2.3.2</w:t>
      </w:r>
      <w:r w:rsidR="00AC5DFE">
        <w:t>]</w:t>
      </w:r>
      <w:r w:rsidRPr="003A4908">
        <w:t xml:space="preserve"> for the derivation of </w:t>
      </w:r>
      <w:r>
        <w:t xml:space="preserve">the </w:t>
      </w:r>
      <w:r w:rsidRPr="003A4908">
        <w:t xml:space="preserve">3D video timing parameters </w:t>
      </w:r>
      <w:r>
        <w:t>from</w:t>
      </w:r>
      <w:r w:rsidRPr="003A4908">
        <w:t xml:space="preserve"> the 2D video timing parameters.</w:t>
      </w:r>
    </w:p>
    <w:p w14:paraId="2034B3BC" w14:textId="50790A41" w:rsidR="007836C7" w:rsidRPr="003A4908" w:rsidRDefault="000E3F5E" w:rsidP="00090867">
      <w:pPr>
        <w:pStyle w:val="HList1"/>
        <w:numPr>
          <w:ilvl w:val="1"/>
          <w:numId w:val="9"/>
        </w:numPr>
      </w:pPr>
      <w:r w:rsidRPr="000E3F5E">
        <w:t>From the beginning of the captured data, scan for the first Video Data Period</w:t>
      </w:r>
      <w:r w:rsidR="007836C7" w:rsidRPr="003A4908">
        <w:t>.</w:t>
      </w:r>
    </w:p>
    <w:p w14:paraId="20DFF65C" w14:textId="77777777" w:rsidR="007836C7" w:rsidRPr="003A4908" w:rsidRDefault="007836C7" w:rsidP="00090867">
      <w:pPr>
        <w:pStyle w:val="HList1"/>
        <w:numPr>
          <w:ilvl w:val="1"/>
          <w:numId w:val="9"/>
        </w:numPr>
      </w:pPr>
      <w:r w:rsidRPr="003A4908">
        <w:t>Examine</w:t>
      </w:r>
      <w:r>
        <w:t xml:space="preserve"> the</w:t>
      </w:r>
      <w:r w:rsidRPr="003A4908">
        <w:t xml:space="preserve"> HSYNC and VSYNC polarity values.</w:t>
      </w:r>
    </w:p>
    <w:p w14:paraId="4AFAF0B4" w14:textId="77777777" w:rsidR="007836C7" w:rsidRPr="003A4908" w:rsidRDefault="007836C7" w:rsidP="00090867">
      <w:pPr>
        <w:pStyle w:val="HList1"/>
        <w:numPr>
          <w:ilvl w:val="1"/>
          <w:numId w:val="9"/>
        </w:numPr>
      </w:pPr>
      <w:r w:rsidRPr="003A4908">
        <w:t xml:space="preserve">If </w:t>
      </w:r>
      <w:r>
        <w:t>the polarity</w:t>
      </w:r>
      <w:r w:rsidRPr="003A4908">
        <w:t xml:space="preserve"> </w:t>
      </w:r>
      <w:r>
        <w:t>of either</w:t>
      </w:r>
      <w:r w:rsidRPr="003A4908">
        <w:t xml:space="preserve"> HSYNC or VSYNC do</w:t>
      </w:r>
      <w:r>
        <w:t>es</w:t>
      </w:r>
      <w:r w:rsidRPr="003A4908">
        <w:t xml:space="preserve"> not equal </w:t>
      </w:r>
      <w:r>
        <w:t xml:space="preserve">the correct </w:t>
      </w:r>
      <w:r w:rsidRPr="003A4908">
        <w:t xml:space="preserve">value for the selected </w:t>
      </w:r>
      <w:r>
        <w:t>Video Timing,</w:t>
      </w:r>
      <w:r w:rsidRPr="003A4908">
        <w:t xml:space="preserve"> then FAIL.</w:t>
      </w:r>
    </w:p>
    <w:p w14:paraId="17F0F598" w14:textId="77777777" w:rsidR="007836C7" w:rsidRPr="00E766D8" w:rsidRDefault="007836C7" w:rsidP="00090867">
      <w:pPr>
        <w:pStyle w:val="HList1"/>
        <w:numPr>
          <w:ilvl w:val="1"/>
          <w:numId w:val="9"/>
        </w:numPr>
      </w:pPr>
      <w:r w:rsidRPr="003A4908">
        <w:t>For each HSYNC</w:t>
      </w:r>
      <w:r w:rsidRPr="00E766D8">
        <w:t xml:space="preserve"> active edge, examine all </w:t>
      </w:r>
      <w:r>
        <w:t xml:space="preserve">of the </w:t>
      </w:r>
      <w:r w:rsidRPr="00E766D8">
        <w:t xml:space="preserve">HSYNC and Video Data Periods to calculate </w:t>
      </w:r>
      <w:r>
        <w:t xml:space="preserve">the </w:t>
      </w:r>
      <w:r w:rsidRPr="00E766D8">
        <w:t>following variables:</w:t>
      </w:r>
    </w:p>
    <w:p w14:paraId="120A97A5" w14:textId="77777777" w:rsidR="007836C7" w:rsidRPr="00E766D8" w:rsidRDefault="007836C7" w:rsidP="007836C7">
      <w:pPr>
        <w:pStyle w:val="HBulletListCompact"/>
        <w:ind w:left="1418"/>
      </w:pPr>
      <w:r w:rsidRPr="00E766D8">
        <w:t xml:space="preserve">HS_LEN = number of </w:t>
      </w:r>
      <w:r>
        <w:t>Pixel</w:t>
      </w:r>
      <w:r w:rsidRPr="00E766D8">
        <w:t>s that HSYNC remains active</w:t>
      </w:r>
      <w:r>
        <w:t>.</w:t>
      </w:r>
    </w:p>
    <w:p w14:paraId="3B685D19" w14:textId="77777777" w:rsidR="007836C7" w:rsidRPr="00E766D8" w:rsidRDefault="007836C7" w:rsidP="007836C7">
      <w:pPr>
        <w:pStyle w:val="HBulletListCompact"/>
        <w:ind w:left="1418"/>
      </w:pPr>
      <w:r w:rsidRPr="00E766D8">
        <w:t xml:space="preserve">VIDEO_TO_HS = number of </w:t>
      </w:r>
      <w:r>
        <w:t>Pixel</w:t>
      </w:r>
      <w:r w:rsidRPr="00E766D8">
        <w:t xml:space="preserve">s from </w:t>
      </w:r>
      <w:r>
        <w:t xml:space="preserve">the </w:t>
      </w:r>
      <w:r w:rsidRPr="00E766D8">
        <w:t xml:space="preserve">end of </w:t>
      </w:r>
      <w:r>
        <w:t xml:space="preserve">the </w:t>
      </w:r>
      <w:r w:rsidRPr="00E766D8">
        <w:t xml:space="preserve">Video Data Period to </w:t>
      </w:r>
      <w:r>
        <w:t xml:space="preserve">the </w:t>
      </w:r>
      <w:r w:rsidRPr="00E766D8">
        <w:t>HSYNC active edge</w:t>
      </w:r>
      <w:r>
        <w:t>.</w:t>
      </w:r>
    </w:p>
    <w:p w14:paraId="2DC85EDA" w14:textId="77777777" w:rsidR="007836C7" w:rsidRPr="00E766D8" w:rsidRDefault="007836C7" w:rsidP="007836C7">
      <w:pPr>
        <w:pStyle w:val="HBulletListCompact"/>
        <w:ind w:left="1418"/>
      </w:pPr>
      <w:r w:rsidRPr="00E766D8">
        <w:t xml:space="preserve">H_ACTIVE = number of </w:t>
      </w:r>
      <w:r>
        <w:t>Pixel</w:t>
      </w:r>
      <w:r w:rsidRPr="00E766D8">
        <w:t xml:space="preserve">s in </w:t>
      </w:r>
      <w:r>
        <w:t xml:space="preserve">the </w:t>
      </w:r>
      <w:r w:rsidRPr="00E766D8">
        <w:t xml:space="preserve">Video Data Period minus 2 (for </w:t>
      </w:r>
      <w:r>
        <w:t xml:space="preserve">the </w:t>
      </w:r>
      <w:r w:rsidRPr="00E766D8">
        <w:t>Guard Band)</w:t>
      </w:r>
      <w:r>
        <w:t>.</w:t>
      </w:r>
    </w:p>
    <w:p w14:paraId="7AEB91B5" w14:textId="77777777" w:rsidR="007836C7" w:rsidRDefault="007836C7" w:rsidP="007836C7">
      <w:pPr>
        <w:pStyle w:val="HBulletListCompact"/>
        <w:ind w:left="1418"/>
      </w:pPr>
      <w:r w:rsidRPr="00E766D8">
        <w:t xml:space="preserve">H_TOTAL = number of </w:t>
      </w:r>
      <w:r>
        <w:t>Pixel</w:t>
      </w:r>
      <w:r w:rsidRPr="00E766D8">
        <w:t>s between two HSYNC active edges</w:t>
      </w:r>
      <w:r>
        <w:t>.</w:t>
      </w:r>
    </w:p>
    <w:p w14:paraId="3A41B5A7" w14:textId="77777777" w:rsidR="007836C7" w:rsidRPr="00E766D8" w:rsidRDefault="007836C7" w:rsidP="007836C7">
      <w:pPr>
        <w:pStyle w:val="HBulletListCompact"/>
        <w:numPr>
          <w:ilvl w:val="0"/>
          <w:numId w:val="0"/>
        </w:numPr>
        <w:ind w:left="1080"/>
      </w:pPr>
    </w:p>
    <w:p w14:paraId="05E2ACE6" w14:textId="77777777" w:rsidR="007836C7" w:rsidRDefault="007836C7" w:rsidP="00090867">
      <w:pPr>
        <w:pStyle w:val="HList1"/>
        <w:numPr>
          <w:ilvl w:val="1"/>
          <w:numId w:val="9"/>
        </w:numPr>
      </w:pPr>
      <w:r w:rsidRPr="00E766D8">
        <w:t xml:space="preserve">If any </w:t>
      </w:r>
      <w:r>
        <w:t xml:space="preserve">of the </w:t>
      </w:r>
      <w:r w:rsidRPr="00E766D8">
        <w:t>value</w:t>
      </w:r>
      <w:r>
        <w:t>s of</w:t>
      </w:r>
      <w:r w:rsidRPr="00E766D8">
        <w:t xml:space="preserve"> HS_LEN, VIDEO_TO_HS, H_ACTIVE and H_TOTAL do not equal </w:t>
      </w:r>
      <w:r>
        <w:t xml:space="preserve">the correct </w:t>
      </w:r>
      <w:r w:rsidRPr="00E766D8">
        <w:t xml:space="preserve">value for the selected </w:t>
      </w:r>
      <w:r>
        <w:t>Video Timing,</w:t>
      </w:r>
      <w:r w:rsidRPr="00E766D8">
        <w:t xml:space="preserve"> then FAIL.</w:t>
      </w:r>
    </w:p>
    <w:p w14:paraId="3CBAC70D" w14:textId="614D9213" w:rsidR="00243E8C" w:rsidRDefault="00E27381" w:rsidP="00243E8C">
      <w:pPr>
        <w:pStyle w:val="HList1"/>
        <w:numPr>
          <w:ilvl w:val="0"/>
          <w:numId w:val="0"/>
        </w:numPr>
        <w:ind w:left="1440"/>
      </w:pPr>
      <w:r>
        <w:t>(NOTE</w:t>
      </w:r>
      <w:r w:rsidR="00243E8C" w:rsidRPr="00243E8C">
        <w:t>: HS_LEN and VIDEO_TO_HS correspond to Hsync and Hfront, respectively, in CEA-861-F)</w:t>
      </w:r>
    </w:p>
    <w:p w14:paraId="640FB63D" w14:textId="77777777" w:rsidR="007836C7" w:rsidRPr="00E766D8" w:rsidRDefault="007836C7" w:rsidP="00090867">
      <w:pPr>
        <w:pStyle w:val="HList1"/>
        <w:numPr>
          <w:ilvl w:val="1"/>
          <w:numId w:val="9"/>
        </w:numPr>
      </w:pPr>
      <w:r w:rsidRPr="00E766D8">
        <w:t xml:space="preserve">Examine </w:t>
      </w:r>
      <w:r>
        <w:t xml:space="preserve">the </w:t>
      </w:r>
      <w:r w:rsidRPr="00E766D8">
        <w:t xml:space="preserve">VSYNC/HSYNC relationship for two </w:t>
      </w:r>
      <w:r>
        <w:rPr>
          <w:rFonts w:cs="Calibri"/>
        </w:rPr>
        <w:t xml:space="preserve">consecutive </w:t>
      </w:r>
      <w:r w:rsidRPr="00E766D8">
        <w:t>video fields</w:t>
      </w:r>
      <w:r w:rsidRPr="00E766D8">
        <w:rPr>
          <w:rFonts w:hint="eastAsia"/>
        </w:rPr>
        <w:t>.</w:t>
      </w:r>
    </w:p>
    <w:p w14:paraId="49CF3553" w14:textId="254E8637" w:rsidR="007836C7" w:rsidRPr="00E766D8" w:rsidRDefault="007836C7" w:rsidP="007836C7">
      <w:pPr>
        <w:pStyle w:val="HBulletListCompact"/>
        <w:ind w:left="1418"/>
      </w:pPr>
      <w:r w:rsidRPr="00E766D8">
        <w:t xml:space="preserve">If </w:t>
      </w:r>
      <w:r>
        <w:t xml:space="preserve">the </w:t>
      </w:r>
      <w:r w:rsidRPr="00E766D8">
        <w:t>VSYNC active edge alternates from field</w:t>
      </w:r>
      <w:r w:rsidR="00267EC0">
        <w:t>-</w:t>
      </w:r>
      <w:r w:rsidRPr="00E766D8">
        <w:t>to</w:t>
      </w:r>
      <w:r w:rsidR="00267EC0">
        <w:t>-</w:t>
      </w:r>
      <w:r w:rsidRPr="00E766D8">
        <w:t>field between coincident with HSYNC</w:t>
      </w:r>
      <w:r>
        <w:t xml:space="preserve">, </w:t>
      </w:r>
      <w:r w:rsidRPr="00E766D8">
        <w:t>and mid-point between two HSYNC active edges</w:t>
      </w:r>
      <w:r>
        <w:t>,</w:t>
      </w:r>
      <w:r w:rsidRPr="00E766D8">
        <w:t xml:space="preserve"> then SCAN = INTERLACED</w:t>
      </w:r>
    </w:p>
    <w:p w14:paraId="2D3D91F6" w14:textId="77777777" w:rsidR="007836C7" w:rsidRDefault="007836C7" w:rsidP="007836C7">
      <w:pPr>
        <w:pStyle w:val="HBulletListCompact"/>
        <w:ind w:left="1418"/>
      </w:pPr>
      <w:r w:rsidRPr="00E766D8">
        <w:t>If VSYNC is coincident with</w:t>
      </w:r>
      <w:r>
        <w:t xml:space="preserve"> the</w:t>
      </w:r>
      <w:r w:rsidRPr="00E766D8">
        <w:t xml:space="preserve"> HSYNC on every field</w:t>
      </w:r>
      <w:r>
        <w:t>,</w:t>
      </w:r>
      <w:r w:rsidRPr="00E766D8">
        <w:t xml:space="preserve"> then SCAN = PROGRESSIVE</w:t>
      </w:r>
    </w:p>
    <w:p w14:paraId="2E1557EB" w14:textId="77777777" w:rsidR="007836C7" w:rsidRPr="00E766D8" w:rsidRDefault="007836C7" w:rsidP="007836C7">
      <w:pPr>
        <w:pStyle w:val="HBulletListCompact"/>
        <w:numPr>
          <w:ilvl w:val="0"/>
          <w:numId w:val="0"/>
        </w:numPr>
        <w:ind w:left="1080"/>
      </w:pPr>
    </w:p>
    <w:p w14:paraId="03DAAC24" w14:textId="77777777" w:rsidR="007836C7" w:rsidRPr="00E766D8" w:rsidRDefault="007836C7" w:rsidP="00090867">
      <w:pPr>
        <w:pStyle w:val="HList1"/>
        <w:numPr>
          <w:ilvl w:val="1"/>
          <w:numId w:val="9"/>
        </w:numPr>
      </w:pPr>
      <w:r w:rsidRPr="00E766D8">
        <w:t>For each VSYNC active edge, calculate following variables:</w:t>
      </w:r>
    </w:p>
    <w:p w14:paraId="770A856A" w14:textId="77777777" w:rsidR="007836C7" w:rsidRPr="00E766D8" w:rsidRDefault="007836C7" w:rsidP="007836C7">
      <w:pPr>
        <w:pStyle w:val="HBulletListCompact"/>
        <w:ind w:left="1418"/>
      </w:pPr>
      <w:r w:rsidRPr="00E766D8">
        <w:t xml:space="preserve">VS_LEN = number of </w:t>
      </w:r>
      <w:r>
        <w:t>Pixel</w:t>
      </w:r>
      <w:r w:rsidRPr="00E766D8">
        <w:t xml:space="preserve">s that VSYNC remains active divided by H_TOTAL, rounded </w:t>
      </w:r>
      <w:r>
        <w:t xml:space="preserve">to the nearest </w:t>
      </w:r>
      <w:r w:rsidRPr="00E766D8">
        <w:t>half-integer (</w:t>
      </w:r>
      <w:r>
        <w:t>e.g. 5.8 and 6.2 get rounded to 6; 6.3 and 6.7 get rounded to 6.5</w:t>
      </w:r>
      <w:r w:rsidRPr="00E766D8">
        <w:t>)</w:t>
      </w:r>
      <w:r>
        <w:t>.</w:t>
      </w:r>
    </w:p>
    <w:p w14:paraId="69AD3761" w14:textId="3B19AA13" w:rsidR="007836C7" w:rsidRPr="00E766D8" w:rsidRDefault="007836C7" w:rsidP="007836C7">
      <w:pPr>
        <w:pStyle w:val="HBulletListCompact"/>
        <w:ind w:left="1418"/>
      </w:pPr>
      <w:r w:rsidRPr="00E766D8">
        <w:t xml:space="preserve">V_ACTIVE = number of Video Data Periods between </w:t>
      </w:r>
      <w:r w:rsidR="00643C0C">
        <w:t>two consecutive</w:t>
      </w:r>
      <w:r w:rsidR="00643C0C" w:rsidRPr="00904B7A">
        <w:t xml:space="preserve"> </w:t>
      </w:r>
      <w:r w:rsidRPr="00E766D8">
        <w:t>VSYNC active edges</w:t>
      </w:r>
      <w:r>
        <w:t>.</w:t>
      </w:r>
    </w:p>
    <w:p w14:paraId="35327874" w14:textId="77777777" w:rsidR="007836C7" w:rsidRPr="00E766D8" w:rsidRDefault="007836C7" w:rsidP="007836C7">
      <w:pPr>
        <w:pStyle w:val="HBulletListCompact"/>
        <w:ind w:left="1418"/>
      </w:pPr>
      <w:r w:rsidRPr="00E766D8">
        <w:t xml:space="preserve">V_TOTAL = number of </w:t>
      </w:r>
      <w:r>
        <w:t>Pixel</w:t>
      </w:r>
      <w:r w:rsidRPr="00E766D8">
        <w:t xml:space="preserve">s between </w:t>
      </w:r>
      <w:r>
        <w:t xml:space="preserve">the </w:t>
      </w:r>
      <w:r w:rsidRPr="00E766D8">
        <w:t xml:space="preserve">VSYNC active edges divided by H_TOTAL, rounded </w:t>
      </w:r>
      <w:r>
        <w:t xml:space="preserve">to the nearest </w:t>
      </w:r>
      <w:r w:rsidRPr="00E766D8">
        <w:t>half-integer</w:t>
      </w:r>
      <w:r>
        <w:t>.</w:t>
      </w:r>
    </w:p>
    <w:p w14:paraId="6C43C96A" w14:textId="77777777" w:rsidR="007836C7" w:rsidRDefault="007836C7" w:rsidP="007836C7">
      <w:pPr>
        <w:pStyle w:val="HBulletListCompact"/>
        <w:ind w:left="1418"/>
      </w:pPr>
      <w:r w:rsidRPr="00E766D8">
        <w:t xml:space="preserve">VS_TO_VIDEO = number of HSYNC pulses between </w:t>
      </w:r>
      <w:r>
        <w:t xml:space="preserve">the </w:t>
      </w:r>
      <w:r w:rsidRPr="00E766D8">
        <w:t xml:space="preserve">VSYNC active edge and </w:t>
      </w:r>
      <w:r>
        <w:t xml:space="preserve">the </w:t>
      </w:r>
      <w:r w:rsidRPr="00E766D8">
        <w:t xml:space="preserve">first subsequent Video Data Period, not including </w:t>
      </w:r>
      <w:r>
        <w:t xml:space="preserve">the </w:t>
      </w:r>
      <w:r w:rsidRPr="00E766D8">
        <w:t xml:space="preserve">HSYNC pulse that is coincident (or nearly so) with </w:t>
      </w:r>
      <w:r>
        <w:t xml:space="preserve">the </w:t>
      </w:r>
      <w:r w:rsidRPr="00E766D8">
        <w:t>VSYNC active edge</w:t>
      </w:r>
      <w:r>
        <w:t>.</w:t>
      </w:r>
    </w:p>
    <w:p w14:paraId="7F92C816" w14:textId="77777777" w:rsidR="007836C7" w:rsidRPr="00E766D8" w:rsidRDefault="007836C7" w:rsidP="007836C7">
      <w:pPr>
        <w:pStyle w:val="HBulletListCompact"/>
        <w:numPr>
          <w:ilvl w:val="0"/>
          <w:numId w:val="0"/>
        </w:numPr>
        <w:ind w:left="1080"/>
      </w:pPr>
    </w:p>
    <w:p w14:paraId="3D12F971" w14:textId="77777777" w:rsidR="007836C7" w:rsidRPr="00E766D8" w:rsidRDefault="007836C7" w:rsidP="00090867">
      <w:pPr>
        <w:pStyle w:val="HList1"/>
        <w:numPr>
          <w:ilvl w:val="1"/>
          <w:numId w:val="9"/>
        </w:numPr>
      </w:pPr>
      <w:r w:rsidRPr="00E766D8">
        <w:t xml:space="preserve">If SCAN </w:t>
      </w:r>
      <w:r>
        <w:t>is</w:t>
      </w:r>
      <w:r w:rsidRPr="00E766D8">
        <w:t xml:space="preserve"> </w:t>
      </w:r>
      <w:r>
        <w:t xml:space="preserve">equal to </w:t>
      </w:r>
      <w:r w:rsidRPr="00E766D8">
        <w:t xml:space="preserve">INTERLACED, examine all </w:t>
      </w:r>
      <w:r>
        <w:t xml:space="preserve">of the </w:t>
      </w:r>
      <w:r w:rsidRPr="00E766D8">
        <w:t xml:space="preserve">VSYNC, HSYNC and Video Data Periods to calculate </w:t>
      </w:r>
      <w:r>
        <w:t xml:space="preserve">the </w:t>
      </w:r>
      <w:r w:rsidRPr="00E766D8">
        <w:t>following variables:</w:t>
      </w:r>
    </w:p>
    <w:p w14:paraId="1BF82ADC" w14:textId="77777777" w:rsidR="007836C7" w:rsidRDefault="007836C7" w:rsidP="007836C7">
      <w:pPr>
        <w:pStyle w:val="HBulletListCompact"/>
        <w:ind w:left="1418"/>
      </w:pPr>
      <w:r w:rsidRPr="00E766D8">
        <w:t xml:space="preserve">VS_TO_VIDEO = number of HSYNC pulses between </w:t>
      </w:r>
      <w:r>
        <w:t xml:space="preserve">the </w:t>
      </w:r>
      <w:r w:rsidRPr="00E766D8">
        <w:t xml:space="preserve">VSYNC active edge and </w:t>
      </w:r>
      <w:r>
        <w:t xml:space="preserve">the </w:t>
      </w:r>
      <w:r w:rsidRPr="00E766D8">
        <w:t xml:space="preserve">first subsequent Video Data Period, not including </w:t>
      </w:r>
      <w:r>
        <w:t xml:space="preserve">the </w:t>
      </w:r>
      <w:r w:rsidRPr="00E766D8">
        <w:t>HSYNC pulse</w:t>
      </w:r>
      <w:r>
        <w:t xml:space="preserve"> </w:t>
      </w:r>
      <w:r w:rsidRPr="00E766D8">
        <w:t>for Field 1</w:t>
      </w:r>
      <w:r>
        <w:t xml:space="preserve"> </w:t>
      </w:r>
      <w:r w:rsidRPr="00E766D8">
        <w:t xml:space="preserve">that is coincident (or nearly so) with </w:t>
      </w:r>
      <w:r>
        <w:t xml:space="preserve">the </w:t>
      </w:r>
      <w:r w:rsidRPr="00E766D8">
        <w:t xml:space="preserve">VSYNC active edge or </w:t>
      </w:r>
      <w:r>
        <w:t xml:space="preserve">the </w:t>
      </w:r>
      <w:r w:rsidRPr="00E766D8">
        <w:t xml:space="preserve">HSYNC pulse </w:t>
      </w:r>
      <w:r>
        <w:t>f</w:t>
      </w:r>
      <w:r w:rsidRPr="00E766D8">
        <w:t>or Field 2</w:t>
      </w:r>
      <w:r>
        <w:t xml:space="preserve"> that follows</w:t>
      </w:r>
      <w:r w:rsidRPr="00E766D8">
        <w:t xml:space="preserve"> </w:t>
      </w:r>
      <w:r>
        <w:t xml:space="preserve">the </w:t>
      </w:r>
      <w:r w:rsidRPr="00E766D8">
        <w:t>VSYNC edge by ½ line</w:t>
      </w:r>
      <w:r>
        <w:t>.</w:t>
      </w:r>
    </w:p>
    <w:p w14:paraId="1A91065A" w14:textId="77777777" w:rsidR="007836C7" w:rsidRPr="00E766D8" w:rsidRDefault="007836C7" w:rsidP="007836C7">
      <w:pPr>
        <w:pStyle w:val="HBulletListCompact"/>
        <w:numPr>
          <w:ilvl w:val="0"/>
          <w:numId w:val="0"/>
        </w:numPr>
        <w:ind w:left="1080"/>
      </w:pPr>
    </w:p>
    <w:p w14:paraId="48AD68A9" w14:textId="77777777" w:rsidR="007836C7" w:rsidRDefault="007836C7" w:rsidP="00090867">
      <w:pPr>
        <w:pStyle w:val="HList1"/>
        <w:numPr>
          <w:ilvl w:val="1"/>
          <w:numId w:val="9"/>
        </w:numPr>
      </w:pPr>
      <w:r w:rsidRPr="00E766D8">
        <w:t xml:space="preserve">If any </w:t>
      </w:r>
      <w:r>
        <w:t xml:space="preserve">of the </w:t>
      </w:r>
      <w:r w:rsidRPr="00E766D8">
        <w:t>value</w:t>
      </w:r>
      <w:r>
        <w:t xml:space="preserve">s of </w:t>
      </w:r>
      <w:r w:rsidRPr="00E766D8">
        <w:t xml:space="preserve">VS_LEN, VS_TO_VIDEO, V_ACTIVE and V_TOTAL do not equal </w:t>
      </w:r>
      <w:r>
        <w:t xml:space="preserve">the correct </w:t>
      </w:r>
      <w:r w:rsidRPr="00E766D8">
        <w:t xml:space="preserve">value for the selected </w:t>
      </w:r>
      <w:r>
        <w:t>Video Timing,</w:t>
      </w:r>
      <w:r w:rsidRPr="00E766D8">
        <w:t xml:space="preserve"> then FAIL.</w:t>
      </w:r>
    </w:p>
    <w:p w14:paraId="73B4F2A1" w14:textId="61A0A127" w:rsidR="00AE18ED" w:rsidRPr="00E766D8" w:rsidRDefault="00E27381" w:rsidP="00AE18ED">
      <w:pPr>
        <w:pStyle w:val="HList1"/>
        <w:numPr>
          <w:ilvl w:val="0"/>
          <w:numId w:val="0"/>
        </w:numPr>
        <w:ind w:left="1440"/>
      </w:pPr>
      <w:r>
        <w:t>(NOTE</w:t>
      </w:r>
      <w:r w:rsidR="00AE18ED" w:rsidRPr="00AE18ED">
        <w:t>: VS_LEN and VS_TO_VIDEO correspond to Vsync and Vsync+Vback, respectively, in CEA-861-F)</w:t>
      </w:r>
    </w:p>
    <w:p w14:paraId="3F94FD8D" w14:textId="77777777" w:rsidR="007836C7" w:rsidRPr="00E766D8" w:rsidRDefault="007836C7" w:rsidP="00090867">
      <w:pPr>
        <w:pStyle w:val="HList1"/>
        <w:numPr>
          <w:ilvl w:val="1"/>
          <w:numId w:val="9"/>
        </w:numPr>
      </w:pPr>
      <w:r w:rsidRPr="00E766D8">
        <w:t xml:space="preserve">If </w:t>
      </w:r>
      <w:r>
        <w:t xml:space="preserve">the </w:t>
      </w:r>
      <w:r w:rsidRPr="00E766D8">
        <w:t xml:space="preserve">Source DUT is outputting a 3D </w:t>
      </w:r>
      <w:r>
        <w:t>Video Timing</w:t>
      </w:r>
      <w:r w:rsidRPr="00E766D8">
        <w:t xml:space="preserve"> in Frame </w:t>
      </w:r>
      <w:r>
        <w:t>P</w:t>
      </w:r>
      <w:r w:rsidRPr="00E766D8">
        <w:t>acking as 3D structure, examine the area inserted between the two Active video regions</w:t>
      </w:r>
      <w:r>
        <w:t>,</w:t>
      </w:r>
      <w:r w:rsidRPr="00E766D8">
        <w:t xml:space="preserve"> </w:t>
      </w:r>
      <w:r>
        <w:t xml:space="preserve">the </w:t>
      </w:r>
      <w:r w:rsidRPr="00E766D8">
        <w:t>“Active space”.</w:t>
      </w:r>
    </w:p>
    <w:p w14:paraId="51CFE21D" w14:textId="77777777" w:rsidR="007836C7" w:rsidRPr="00E766D8" w:rsidRDefault="007836C7" w:rsidP="00090867">
      <w:pPr>
        <w:pStyle w:val="HList1"/>
        <w:numPr>
          <w:ilvl w:val="2"/>
          <w:numId w:val="9"/>
        </w:numPr>
      </w:pPr>
      <w:r w:rsidRPr="00E766D8">
        <w:t xml:space="preserve">Examine the first </w:t>
      </w:r>
      <w:r>
        <w:t>Pixel</w:t>
      </w:r>
      <w:r w:rsidRPr="00E766D8">
        <w:t xml:space="preserve"> value in </w:t>
      </w:r>
      <w:r>
        <w:t xml:space="preserve">the </w:t>
      </w:r>
      <w:r w:rsidRPr="00E766D8">
        <w:t>“Active space”.</w:t>
      </w:r>
    </w:p>
    <w:p w14:paraId="2F224ED9" w14:textId="77777777" w:rsidR="007836C7" w:rsidRPr="00E766D8" w:rsidRDefault="007836C7" w:rsidP="00090867">
      <w:pPr>
        <w:pStyle w:val="HList1"/>
        <w:numPr>
          <w:ilvl w:val="2"/>
          <w:numId w:val="9"/>
        </w:numPr>
      </w:pPr>
      <w:r w:rsidRPr="00E766D8">
        <w:t xml:space="preserve">Compare the first </w:t>
      </w:r>
      <w:r>
        <w:t>Pixel</w:t>
      </w:r>
      <w:r w:rsidRPr="00E766D8">
        <w:t xml:space="preserve"> value with </w:t>
      </w:r>
      <w:r>
        <w:t xml:space="preserve">the </w:t>
      </w:r>
      <w:r w:rsidRPr="00E766D8">
        <w:t xml:space="preserve">other </w:t>
      </w:r>
      <w:r>
        <w:t>Pixel</w:t>
      </w:r>
      <w:r w:rsidRPr="00E766D8">
        <w:t xml:space="preserve"> value</w:t>
      </w:r>
      <w:r>
        <w:t>s</w:t>
      </w:r>
      <w:r w:rsidRPr="00E766D8">
        <w:t xml:space="preserve"> in </w:t>
      </w:r>
      <w:r>
        <w:t xml:space="preserve">the </w:t>
      </w:r>
      <w:r w:rsidRPr="00E766D8">
        <w:t>“Active space”.</w:t>
      </w:r>
    </w:p>
    <w:p w14:paraId="5237AC47" w14:textId="77777777" w:rsidR="007836C7" w:rsidRPr="00E766D8" w:rsidRDefault="007836C7" w:rsidP="00090867">
      <w:pPr>
        <w:pStyle w:val="HList1"/>
        <w:numPr>
          <w:ilvl w:val="2"/>
          <w:numId w:val="9"/>
        </w:numPr>
      </w:pPr>
      <w:r w:rsidRPr="00E766D8">
        <w:t xml:space="preserve">If any </w:t>
      </w:r>
      <w:r>
        <w:t>Pixel</w:t>
      </w:r>
      <w:r w:rsidRPr="00E766D8">
        <w:t xml:space="preserve"> value differs from the first </w:t>
      </w:r>
      <w:r>
        <w:t>Pixel</w:t>
      </w:r>
      <w:r w:rsidRPr="00E766D8">
        <w:t xml:space="preserve"> value in </w:t>
      </w:r>
      <w:r>
        <w:t xml:space="preserve">the </w:t>
      </w:r>
      <w:r w:rsidRPr="00E766D8">
        <w:t>“Active space”</w:t>
      </w:r>
      <w:r>
        <w:t>,</w:t>
      </w:r>
      <w:r w:rsidRPr="00E766D8">
        <w:t xml:space="preserve"> then FAIL.</w:t>
      </w:r>
    </w:p>
    <w:p w14:paraId="7656C315" w14:textId="77777777" w:rsidR="007836C7" w:rsidRPr="00904B7A" w:rsidRDefault="007836C7" w:rsidP="00110C13">
      <w:pPr>
        <w:pStyle w:val="HBulletListCompact"/>
        <w:numPr>
          <w:ilvl w:val="0"/>
          <w:numId w:val="0"/>
        </w:numPr>
      </w:pPr>
    </w:p>
    <w:p w14:paraId="62922CF8" w14:textId="1EC85737" w:rsidR="00BB2A37" w:rsidRPr="00904B7A" w:rsidRDefault="00BB2A37" w:rsidP="00644B1F">
      <w:pPr>
        <w:pStyle w:val="Heading3"/>
      </w:pPr>
      <w:bookmarkStart w:id="248" w:name="_Toc234529925"/>
      <w:bookmarkStart w:id="249" w:name="_Toc242776825"/>
      <w:r w:rsidRPr="00904B7A">
        <w:t xml:space="preserve">Source Video Timing </w:t>
      </w:r>
      <w:r w:rsidR="007B33F5" w:rsidRPr="00904B7A">
        <w:t>YC</w:t>
      </w:r>
      <w:r w:rsidR="007B33F5" w:rsidRPr="00904B7A">
        <w:rPr>
          <w:szCs w:val="36"/>
          <w:vertAlign w:val="subscript"/>
        </w:rPr>
        <w:t>B</w:t>
      </w:r>
      <w:r w:rsidR="007B33F5" w:rsidRPr="00904B7A">
        <w:t>C</w:t>
      </w:r>
      <w:r w:rsidR="007B33F5" w:rsidRPr="00904B7A">
        <w:rPr>
          <w:szCs w:val="36"/>
          <w:vertAlign w:val="subscript"/>
        </w:rPr>
        <w:t>R</w:t>
      </w:r>
      <w:r w:rsidRPr="00904B7A">
        <w:t xml:space="preserve"> 4:2:0 Tests</w:t>
      </w:r>
      <w:bookmarkEnd w:id="248"/>
      <w:bookmarkEnd w:id="249"/>
    </w:p>
    <w:p w14:paraId="6DA8BC4B" w14:textId="29DFD4C5" w:rsidR="001A2C3B" w:rsidRPr="00904B7A" w:rsidRDefault="001A2C3B" w:rsidP="003D25AA">
      <w:pPr>
        <w:pStyle w:val="Heading4TestTitle"/>
        <w:pageBreakBefore w:val="0"/>
        <w:rPr>
          <w:vertAlign w:val="subscript"/>
        </w:rPr>
      </w:pPr>
      <w:bookmarkStart w:id="250" w:name="_Toc234529926"/>
      <w:bookmarkStart w:id="251" w:name="_Toc242776826"/>
      <w:r w:rsidRPr="00904B7A">
        <w:t>Test ID HF1-3</w:t>
      </w:r>
      <w:r w:rsidR="00157BC0" w:rsidRPr="00904B7A">
        <w:rPr>
          <w:rFonts w:eastAsiaTheme="minorEastAsia" w:hint="eastAsia"/>
          <w:lang w:eastAsia="ja-JP"/>
        </w:rPr>
        <w:t>3</w:t>
      </w:r>
      <w:r w:rsidRPr="00904B7A">
        <w:t>: Source Video Timing – YC</w:t>
      </w:r>
      <w:r w:rsidRPr="00904B7A">
        <w:rPr>
          <w:bCs/>
          <w:iCs w:val="0"/>
          <w:szCs w:val="24"/>
          <w:vertAlign w:val="subscript"/>
        </w:rPr>
        <w:t>B</w:t>
      </w:r>
      <w:r w:rsidRPr="00904B7A">
        <w:t>C</w:t>
      </w:r>
      <w:r w:rsidRPr="00904B7A">
        <w:rPr>
          <w:bCs/>
          <w:iCs w:val="0"/>
          <w:szCs w:val="24"/>
          <w:vertAlign w:val="subscript"/>
        </w:rPr>
        <w:t>R</w:t>
      </w:r>
      <w:r w:rsidRPr="00904B7A">
        <w:t xml:space="preserve"> 4:2:0</w:t>
      </w:r>
      <w:bookmarkEnd w:id="250"/>
      <w:bookmarkEnd w:id="251"/>
    </w:p>
    <w:p w14:paraId="7D4C79EF" w14:textId="77777777" w:rsidR="001A2C3B" w:rsidRPr="00904B7A" w:rsidRDefault="001A2C3B" w:rsidP="001A2C3B">
      <w:pPr>
        <w:pStyle w:val="HeadingTitleBold"/>
      </w:pPr>
      <w:r w:rsidRPr="00904B7A">
        <w:t>Objective</w:t>
      </w:r>
    </w:p>
    <w:p w14:paraId="79EECD37" w14:textId="59DCCE2A" w:rsidR="001A2C3B" w:rsidRPr="00904B7A" w:rsidRDefault="001A2C3B" w:rsidP="001A2C3B">
      <w:pPr>
        <w:pStyle w:val="HBody"/>
      </w:pPr>
      <w:r w:rsidRPr="00904B7A">
        <w:t>To confirm that the Source outputs the correct timing for YC</w:t>
      </w:r>
      <w:r w:rsidRPr="00904B7A">
        <w:rPr>
          <w:vertAlign w:val="subscript"/>
        </w:rPr>
        <w:t>B</w:t>
      </w:r>
      <w:r w:rsidRPr="00904B7A">
        <w:t>C</w:t>
      </w:r>
      <w:r w:rsidRPr="00904B7A">
        <w:rPr>
          <w:vertAlign w:val="subscript"/>
        </w:rPr>
        <w:t>R</w:t>
      </w:r>
      <w:r w:rsidRPr="00904B7A">
        <w:t xml:space="preserve"> 4:2:0 timings.</w:t>
      </w:r>
    </w:p>
    <w:p w14:paraId="1724C8D2" w14:textId="65A52E7A" w:rsidR="001A2C3B" w:rsidRPr="00904B7A" w:rsidRDefault="001A2C3B" w:rsidP="001A2C3B">
      <w:pPr>
        <w:pStyle w:val="Caption"/>
      </w:pPr>
      <w:bookmarkStart w:id="252" w:name="_Toc234530101"/>
      <w:bookmarkStart w:id="253" w:name="_Toc242777063"/>
      <w:r w:rsidRPr="00904B7A">
        <w:t xml:space="preserve">Table </w:t>
      </w:r>
      <w:fldSimple w:instr=" STYLEREF 1 \s ">
        <w:r w:rsidR="00B7622A">
          <w:rPr>
            <w:noProof/>
          </w:rPr>
          <w:t>7</w:t>
        </w:r>
      </w:fldSimple>
      <w:r w:rsidRPr="00904B7A">
        <w:noBreakHyphen/>
      </w:r>
      <w:fldSimple w:instr=" SEQ Table \* ARABIC \s 1 ">
        <w:r w:rsidR="00B7622A">
          <w:rPr>
            <w:noProof/>
          </w:rPr>
          <w:t>56</w:t>
        </w:r>
      </w:fldSimple>
      <w:r w:rsidRPr="00904B7A">
        <w:t xml:space="preserve"> Source Video Timing – YC</w:t>
      </w:r>
      <w:r w:rsidRPr="00904B7A">
        <w:rPr>
          <w:bCs/>
          <w:iCs/>
          <w:vertAlign w:val="subscript"/>
        </w:rPr>
        <w:t>B</w:t>
      </w:r>
      <w:r w:rsidRPr="00904B7A">
        <w:t>C</w:t>
      </w:r>
      <w:r w:rsidRPr="00904B7A">
        <w:rPr>
          <w:bCs/>
          <w:iCs/>
          <w:vertAlign w:val="subscript"/>
        </w:rPr>
        <w:t>R</w:t>
      </w:r>
      <w:r w:rsidRPr="00904B7A">
        <w:t xml:space="preserve"> 4:2:0 Requirements</w:t>
      </w:r>
      <w:bookmarkEnd w:id="252"/>
      <w:bookmarkEnd w:id="253"/>
    </w:p>
    <w:tbl>
      <w:tblPr>
        <w:tblStyle w:val="HTable"/>
        <w:tblW w:w="9646" w:type="dxa"/>
        <w:tblLook w:val="04A0" w:firstRow="1" w:lastRow="0" w:firstColumn="1" w:lastColumn="0" w:noHBand="0" w:noVBand="1"/>
      </w:tblPr>
      <w:tblGrid>
        <w:gridCol w:w="4788"/>
        <w:gridCol w:w="4858"/>
      </w:tblGrid>
      <w:tr w:rsidR="001A2C3B" w:rsidRPr="00904B7A" w14:paraId="28DEAC27"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7938EEF6" w14:textId="77777777" w:rsidR="001A2C3B" w:rsidRPr="00904B7A" w:rsidRDefault="001A2C3B" w:rsidP="00B7571F">
            <w:pPr>
              <w:pStyle w:val="HCompactBodyBoldCenteredWhite"/>
              <w:keepNext/>
            </w:pPr>
            <w:r w:rsidRPr="00904B7A">
              <w:t>Reference</w:t>
            </w:r>
          </w:p>
        </w:tc>
        <w:tc>
          <w:tcPr>
            <w:tcW w:w="4858" w:type="dxa"/>
          </w:tcPr>
          <w:p w14:paraId="183448EF" w14:textId="77777777" w:rsidR="001A2C3B" w:rsidRPr="00904B7A" w:rsidRDefault="001A2C3B" w:rsidP="00B7571F">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1A2C3B" w:rsidRPr="00904B7A" w14:paraId="320120B3"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017F17E8" w14:textId="507FB70F" w:rsidR="001A2C3B" w:rsidRPr="00904B7A" w:rsidRDefault="00281FCE" w:rsidP="00FB43EE">
            <w:pPr>
              <w:pStyle w:val="HCompactBody"/>
              <w:rPr>
                <w:lang w:eastAsia="ja-JP"/>
              </w:rPr>
            </w:pPr>
            <w:r>
              <w:t>[HDMI 2.0:</w:t>
            </w:r>
            <w:r w:rsidR="001A2C3B" w:rsidRPr="00904B7A">
              <w:t xml:space="preserve"> </w:t>
            </w:r>
            <w:r w:rsidR="00FB43EE" w:rsidRPr="00904B7A">
              <w:rPr>
                <w:rFonts w:hint="eastAsia"/>
                <w:lang w:eastAsia="ja-JP"/>
              </w:rPr>
              <w:t>7.1</w:t>
            </w:r>
            <w:r w:rsidR="00D66E59">
              <w:rPr>
                <w:lang w:eastAsia="ja-JP"/>
              </w:rPr>
              <w:t>]</w:t>
            </w:r>
          </w:p>
        </w:tc>
        <w:tc>
          <w:tcPr>
            <w:tcW w:w="4858" w:type="dxa"/>
          </w:tcPr>
          <w:p w14:paraId="03C4DA8E" w14:textId="60031AC4" w:rsidR="001A2C3B" w:rsidRPr="00CE5A47" w:rsidRDefault="001A2C3B" w:rsidP="001406B3">
            <w:pPr>
              <w:pStyle w:val="HCompactBody"/>
              <w:cnfStyle w:val="000000000000" w:firstRow="0" w:lastRow="0" w:firstColumn="0" w:lastColumn="0" w:oddVBand="0" w:evenVBand="0" w:oddHBand="0" w:evenHBand="0" w:firstRowFirstColumn="0" w:firstRowLastColumn="0" w:lastRowFirstColumn="0" w:lastRowLastColumn="0"/>
              <w:rPr>
                <w:sz w:val="20"/>
                <w:szCs w:val="20"/>
                <w:lang w:eastAsia="ja-JP"/>
              </w:rPr>
            </w:pPr>
            <w:r w:rsidRPr="00CE5A47">
              <w:rPr>
                <w:sz w:val="20"/>
                <w:szCs w:val="20"/>
              </w:rPr>
              <w:t>“</w:t>
            </w:r>
            <w:r w:rsidR="00F153A9" w:rsidRPr="00CE5A47">
              <w:rPr>
                <w:sz w:val="20"/>
                <w:szCs w:val="20"/>
              </w:rPr>
              <w:t>YC</w:t>
            </w:r>
            <w:r w:rsidR="00F153A9" w:rsidRPr="00CE5A47">
              <w:rPr>
                <w:sz w:val="20"/>
                <w:szCs w:val="20"/>
                <w:vertAlign w:val="subscript"/>
              </w:rPr>
              <w:t>B</w:t>
            </w:r>
            <w:r w:rsidR="00F153A9" w:rsidRPr="00CE5A47">
              <w:rPr>
                <w:sz w:val="20"/>
                <w:szCs w:val="20"/>
              </w:rPr>
              <w:t>C</w:t>
            </w:r>
            <w:r w:rsidR="00F153A9" w:rsidRPr="00CE5A47">
              <w:rPr>
                <w:sz w:val="20"/>
                <w:szCs w:val="20"/>
                <w:vertAlign w:val="subscript"/>
              </w:rPr>
              <w:t>R</w:t>
            </w:r>
            <w:r w:rsidR="00F153A9" w:rsidRPr="00CE5A47">
              <w:rPr>
                <w:sz w:val="20"/>
                <w:szCs w:val="20"/>
              </w:rPr>
              <w:t xml:space="preserve"> </w:t>
            </w:r>
            <w:r w:rsidR="00FB43EE" w:rsidRPr="00CE5A47">
              <w:rPr>
                <w:sz w:val="20"/>
                <w:szCs w:val="20"/>
              </w:rPr>
              <w:t>4:2:0 video is carried at a TMDS Character Rate equal to ½ the Pixel Clock Rate</w:t>
            </w:r>
            <w:r w:rsidRPr="00CE5A47">
              <w:rPr>
                <w:sz w:val="20"/>
                <w:szCs w:val="20"/>
              </w:rPr>
              <w:t>”</w:t>
            </w:r>
          </w:p>
        </w:tc>
      </w:tr>
      <w:tr w:rsidR="001B5A46" w:rsidRPr="00904B7A" w14:paraId="2BB25CF8"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55BA0941" w14:textId="162CC776" w:rsidR="001B5A46" w:rsidRPr="00904B7A" w:rsidRDefault="001B5A46" w:rsidP="00FB43EE">
            <w:pPr>
              <w:pStyle w:val="HCompactBody"/>
              <w:rPr>
                <w:lang w:eastAsia="ja-JP"/>
              </w:rPr>
            </w:pPr>
            <w:r w:rsidRPr="00904B7A">
              <w:rPr>
                <w:rFonts w:hint="eastAsia"/>
                <w:lang w:eastAsia="ja-JP"/>
              </w:rPr>
              <w:t>CEA 861-F</w:t>
            </w:r>
            <w:r w:rsidR="0012391E" w:rsidRPr="00904B7A">
              <w:rPr>
                <w:rFonts w:hint="eastAsia"/>
                <w:lang w:eastAsia="ja-JP"/>
              </w:rPr>
              <w:t>,</w:t>
            </w:r>
            <w:r w:rsidR="007836BB" w:rsidRPr="00904B7A">
              <w:rPr>
                <w:rFonts w:hint="eastAsia"/>
                <w:lang w:eastAsia="ja-JP"/>
              </w:rPr>
              <w:t xml:space="preserve"> </w:t>
            </w:r>
            <w:r w:rsidR="0012391E" w:rsidRPr="00904B7A">
              <w:rPr>
                <w:rFonts w:hint="eastAsia"/>
                <w:lang w:eastAsia="ja-JP"/>
              </w:rPr>
              <w:t>Section 4</w:t>
            </w:r>
          </w:p>
        </w:tc>
        <w:tc>
          <w:tcPr>
            <w:tcW w:w="4858" w:type="dxa"/>
          </w:tcPr>
          <w:p w14:paraId="5D01DE19" w14:textId="17F5A426" w:rsidR="001B5A46" w:rsidRPr="00CE5A47" w:rsidRDefault="0012391E" w:rsidP="001406B3">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rFonts w:hint="eastAsia"/>
                <w:sz w:val="20"/>
                <w:szCs w:val="20"/>
                <w:lang w:eastAsia="ja-JP"/>
              </w:rPr>
              <w:t xml:space="preserve">&lt;See reference for details on Video </w:t>
            </w:r>
            <w:r w:rsidR="006B096D" w:rsidRPr="00CE5A47">
              <w:rPr>
                <w:sz w:val="20"/>
                <w:szCs w:val="20"/>
                <w:lang w:eastAsia="ja-JP"/>
              </w:rPr>
              <w:t>Timings</w:t>
            </w:r>
            <w:r w:rsidRPr="00CE5A47">
              <w:rPr>
                <w:rFonts w:hint="eastAsia"/>
                <w:sz w:val="20"/>
                <w:szCs w:val="20"/>
                <w:lang w:eastAsia="ja-JP"/>
              </w:rPr>
              <w:t>&gt;</w:t>
            </w:r>
          </w:p>
        </w:tc>
      </w:tr>
    </w:tbl>
    <w:p w14:paraId="446FF008" w14:textId="77777777" w:rsidR="001A2C3B" w:rsidRPr="00904B7A" w:rsidRDefault="001A2C3B" w:rsidP="001A2C3B">
      <w:pPr>
        <w:pStyle w:val="HeadingTitleBold"/>
      </w:pPr>
      <w:r w:rsidRPr="00904B7A">
        <w:t>Capability(s)</w:t>
      </w:r>
    </w:p>
    <w:p w14:paraId="15583FAC" w14:textId="6ABFA3BF" w:rsidR="001A2C3B" w:rsidRPr="00904B7A" w:rsidRDefault="003A5430" w:rsidP="001A2C3B">
      <w:pPr>
        <w:pStyle w:val="HBody"/>
        <w:rPr>
          <w:b/>
          <w:bCs/>
        </w:rPr>
      </w:pPr>
      <w:r w:rsidRPr="00904B7A">
        <w:t>The Source DUT supports at least one Video</w:t>
      </w:r>
      <w:r w:rsidR="00BC6113" w:rsidRPr="00904B7A">
        <w:t xml:space="preserve"> Format in </w:t>
      </w:r>
      <w:r w:rsidR="00F153A9" w:rsidRPr="00904B7A">
        <w:t>YC</w:t>
      </w:r>
      <w:r w:rsidR="00F153A9" w:rsidRPr="00904B7A">
        <w:rPr>
          <w:vertAlign w:val="subscript"/>
        </w:rPr>
        <w:t>B</w:t>
      </w:r>
      <w:r w:rsidR="00F153A9" w:rsidRPr="00904B7A">
        <w:t>C</w:t>
      </w:r>
      <w:r w:rsidR="00F153A9" w:rsidRPr="00904B7A">
        <w:rPr>
          <w:vertAlign w:val="subscript"/>
        </w:rPr>
        <w:t>R</w:t>
      </w:r>
      <w:r w:rsidR="00F153A9" w:rsidRPr="00904B7A">
        <w:t xml:space="preserve"> </w:t>
      </w:r>
      <w:r w:rsidR="00BC6113" w:rsidRPr="00904B7A">
        <w:t>4:2:0 color sampling mode.</w:t>
      </w:r>
    </w:p>
    <w:p w14:paraId="758F5803" w14:textId="0CF4F3D0" w:rsidR="001A2C3B" w:rsidRPr="00904B7A" w:rsidRDefault="001A2C3B" w:rsidP="001A2C3B">
      <w:pPr>
        <w:pStyle w:val="Caption"/>
      </w:pPr>
      <w:bookmarkStart w:id="254" w:name="_Toc234530102"/>
      <w:bookmarkStart w:id="255" w:name="_Toc242777064"/>
      <w:r w:rsidRPr="00904B7A">
        <w:t xml:space="preserve">Table </w:t>
      </w:r>
      <w:fldSimple w:instr=" STYLEREF 1 \s ">
        <w:r w:rsidR="00B7622A">
          <w:rPr>
            <w:noProof/>
          </w:rPr>
          <w:t>7</w:t>
        </w:r>
      </w:fldSimple>
      <w:r w:rsidRPr="00904B7A">
        <w:noBreakHyphen/>
      </w:r>
      <w:fldSimple w:instr=" SEQ Table \* ARABIC \s 1 ">
        <w:r w:rsidR="00B7622A">
          <w:rPr>
            <w:noProof/>
          </w:rPr>
          <w:t>57</w:t>
        </w:r>
      </w:fldSimple>
      <w:r w:rsidRPr="00904B7A">
        <w:t xml:space="preserve"> Source Video Timing – YC</w:t>
      </w:r>
      <w:r w:rsidRPr="00904B7A">
        <w:rPr>
          <w:bCs/>
          <w:iCs/>
          <w:vertAlign w:val="subscript"/>
        </w:rPr>
        <w:t>B</w:t>
      </w:r>
      <w:r w:rsidRPr="00904B7A">
        <w:t>C</w:t>
      </w:r>
      <w:r w:rsidRPr="00904B7A">
        <w:rPr>
          <w:bCs/>
          <w:iCs/>
          <w:vertAlign w:val="subscript"/>
        </w:rPr>
        <w:t>R</w:t>
      </w:r>
      <w:r w:rsidRPr="00904B7A">
        <w:t xml:space="preserve"> 4:2:0 Generic Equipment</w:t>
      </w:r>
      <w:bookmarkEnd w:id="254"/>
      <w:bookmarkEnd w:id="255"/>
    </w:p>
    <w:tbl>
      <w:tblPr>
        <w:tblStyle w:val="HTable"/>
        <w:tblW w:w="9468" w:type="dxa"/>
        <w:tblLayout w:type="fixed"/>
        <w:tblLook w:val="04A0" w:firstRow="1" w:lastRow="0" w:firstColumn="1" w:lastColumn="0" w:noHBand="0" w:noVBand="1"/>
      </w:tblPr>
      <w:tblGrid>
        <w:gridCol w:w="652"/>
        <w:gridCol w:w="7646"/>
        <w:gridCol w:w="1170"/>
      </w:tblGrid>
      <w:tr w:rsidR="001A2C3B" w:rsidRPr="00904B7A" w14:paraId="3D0EA72E"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17306394" w14:textId="77777777" w:rsidR="001A2C3B" w:rsidRPr="00904B7A" w:rsidRDefault="001A2C3B" w:rsidP="00B7571F">
            <w:pPr>
              <w:pStyle w:val="HCompactBodyBoldCenteredWhite"/>
            </w:pPr>
            <w:r w:rsidRPr="00904B7A">
              <w:t>Item</w:t>
            </w:r>
          </w:p>
        </w:tc>
        <w:tc>
          <w:tcPr>
            <w:tcW w:w="7646" w:type="dxa"/>
          </w:tcPr>
          <w:p w14:paraId="3668DB3D" w14:textId="77777777" w:rsidR="001A2C3B" w:rsidRPr="00904B7A" w:rsidRDefault="001A2C3B" w:rsidP="00B7571F">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w:t>
            </w:r>
          </w:p>
        </w:tc>
        <w:tc>
          <w:tcPr>
            <w:tcW w:w="1170" w:type="dxa"/>
          </w:tcPr>
          <w:p w14:paraId="6FAF8F05" w14:textId="77777777" w:rsidR="001A2C3B" w:rsidRPr="00904B7A" w:rsidRDefault="001A2C3B" w:rsidP="00B7571F">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Quantity</w:t>
            </w:r>
          </w:p>
        </w:tc>
      </w:tr>
      <w:tr w:rsidR="001A2C3B" w:rsidRPr="00904B7A" w14:paraId="2A82DCAF"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76306CFE" w14:textId="77777777" w:rsidR="001A2C3B" w:rsidRPr="00904B7A" w:rsidRDefault="001A2C3B" w:rsidP="00B7571F">
            <w:pPr>
              <w:pStyle w:val="HCompactBody"/>
            </w:pPr>
            <w:r w:rsidRPr="00904B7A">
              <w:t>1</w:t>
            </w:r>
          </w:p>
        </w:tc>
        <w:tc>
          <w:tcPr>
            <w:tcW w:w="7646" w:type="dxa"/>
          </w:tcPr>
          <w:p w14:paraId="3AD251F2" w14:textId="7B7AEDFF" w:rsidR="001A2C3B" w:rsidRPr="00904B7A" w:rsidRDefault="001A2C3B" w:rsidP="00B7571F">
            <w:pPr>
              <w:pStyle w:val="HCompactBody"/>
              <w:cnfStyle w:val="000000000000" w:firstRow="0" w:lastRow="0" w:firstColumn="0" w:lastColumn="0" w:oddVBand="0" w:evenVBand="0" w:oddHBand="0" w:evenHBand="0" w:firstRowFirstColumn="0" w:firstRowLastColumn="0" w:lastRowFirstColumn="0" w:lastRowLastColumn="0"/>
            </w:pPr>
            <w:r w:rsidRPr="00904B7A">
              <w:t>Video Timing Analyzer</w:t>
            </w:r>
          </w:p>
        </w:tc>
        <w:tc>
          <w:tcPr>
            <w:tcW w:w="1170" w:type="dxa"/>
          </w:tcPr>
          <w:p w14:paraId="319E8C8D" w14:textId="77777777" w:rsidR="001A2C3B" w:rsidRPr="00904B7A" w:rsidRDefault="001A2C3B" w:rsidP="00B7571F">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bl>
    <w:p w14:paraId="62E73E3C" w14:textId="77777777" w:rsidR="001A2C3B" w:rsidRPr="00904B7A" w:rsidRDefault="001A2C3B" w:rsidP="001A2C3B">
      <w:pPr>
        <w:pStyle w:val="HeadingTitleBold"/>
      </w:pPr>
      <w:r w:rsidRPr="00904B7A">
        <w:t>Procedure</w:t>
      </w:r>
    </w:p>
    <w:p w14:paraId="6B5BACA3" w14:textId="4E9E9470" w:rsidR="00892B8C" w:rsidRPr="00904B7A" w:rsidRDefault="00654480" w:rsidP="00090867">
      <w:pPr>
        <w:pStyle w:val="HList1"/>
        <w:numPr>
          <w:ilvl w:val="0"/>
          <w:numId w:val="44"/>
        </w:numPr>
      </w:pPr>
      <w:r w:rsidRPr="00904B7A">
        <w:t>If the CDF</w:t>
      </w:r>
      <w:r w:rsidR="00892B8C" w:rsidRPr="00904B7A">
        <w:t xml:space="preserve"> field </w:t>
      </w:r>
      <w:r w:rsidR="00892B8C" w:rsidRPr="00904B7A">
        <w:fldChar w:fldCharType="begin"/>
      </w:r>
      <w:r w:rsidR="00892B8C" w:rsidRPr="00904B7A">
        <w:instrText xml:space="preserve"> REF Source_HDMI_YCBCR_420 \h </w:instrText>
      </w:r>
      <w:r w:rsidR="00892B8C" w:rsidRPr="00904B7A">
        <w:fldChar w:fldCharType="separate"/>
      </w:r>
      <w:r w:rsidR="00B7622A" w:rsidRPr="00C25597">
        <w:t>Source_HDMI_YCBCR_420</w:t>
      </w:r>
      <w:r w:rsidR="00892B8C" w:rsidRPr="00904B7A">
        <w:fldChar w:fldCharType="end"/>
      </w:r>
      <w:r w:rsidR="00406F38">
        <w:t xml:space="preserve"> is</w:t>
      </w:r>
      <w:r w:rsidR="00892B8C" w:rsidRPr="00904B7A">
        <w:t xml:space="preserve"> “N”</w:t>
      </w:r>
      <w:r w:rsidR="007A1580">
        <w:t>,</w:t>
      </w:r>
      <w:r w:rsidR="00892B8C" w:rsidRPr="00904B7A">
        <w:t xml:space="preserve"> then </w:t>
      </w:r>
      <w:r w:rsidR="00B42BEA" w:rsidRPr="00904B7A">
        <w:t>SKIP this test.</w:t>
      </w:r>
    </w:p>
    <w:p w14:paraId="36FAEC44" w14:textId="754234D1" w:rsidR="00892B8C" w:rsidRPr="00904B7A" w:rsidRDefault="00245FEA" w:rsidP="003D25AA">
      <w:pPr>
        <w:pStyle w:val="HList1"/>
      </w:pPr>
      <w:r w:rsidRPr="00904B7A">
        <w:t>Connect the Source</w:t>
      </w:r>
      <w:r w:rsidR="00892B8C" w:rsidRPr="00904B7A">
        <w:t xml:space="preserve"> DUT </w:t>
      </w:r>
      <w:r w:rsidRPr="00904B7A">
        <w:t>to a 297</w:t>
      </w:r>
      <w:r w:rsidR="00892B8C" w:rsidRPr="00904B7A">
        <w:t xml:space="preserve">MHz Video Protocol Analyzer with </w:t>
      </w:r>
      <w:r w:rsidRPr="00904B7A">
        <w:t xml:space="preserve">the </w:t>
      </w:r>
      <w:r w:rsidR="00892B8C" w:rsidRPr="00904B7A">
        <w:t xml:space="preserve">DDC Slave Emulator </w:t>
      </w:r>
      <w:r w:rsidRPr="00904B7A">
        <w:t xml:space="preserve">and </w:t>
      </w:r>
      <w:r w:rsidR="00892B8C" w:rsidRPr="00904B7A">
        <w:t>EDID Emulator.</w:t>
      </w:r>
    </w:p>
    <w:p w14:paraId="5346BAB4" w14:textId="77777777" w:rsidR="00892B8C" w:rsidRPr="00904B7A" w:rsidRDefault="00892B8C" w:rsidP="003D25AA">
      <w:pPr>
        <w:pStyle w:val="HList1"/>
      </w:pPr>
      <w:r w:rsidRPr="00904B7A">
        <w:t>Program the EDID Emulator to reveal an EDID containing the following:</w:t>
      </w:r>
    </w:p>
    <w:p w14:paraId="226D605F" w14:textId="3ADD2F59" w:rsidR="003B0DB4" w:rsidRPr="00904B7A" w:rsidRDefault="00F153A9" w:rsidP="00090867">
      <w:pPr>
        <w:pStyle w:val="HList1"/>
        <w:numPr>
          <w:ilvl w:val="1"/>
          <w:numId w:val="9"/>
        </w:numPr>
      </w:pPr>
      <w:r w:rsidRPr="00904B7A">
        <w:t>YC</w:t>
      </w:r>
      <w:r w:rsidRPr="00904B7A">
        <w:rPr>
          <w:vertAlign w:val="subscript"/>
        </w:rPr>
        <w:t>B</w:t>
      </w:r>
      <w:r w:rsidRPr="00904B7A">
        <w:t>C</w:t>
      </w:r>
      <w:r w:rsidRPr="00904B7A">
        <w:rPr>
          <w:vertAlign w:val="subscript"/>
        </w:rPr>
        <w:t>R</w:t>
      </w:r>
      <w:r w:rsidRPr="00904B7A">
        <w:t xml:space="preserve"> </w:t>
      </w:r>
      <w:r w:rsidR="003B0DB4" w:rsidRPr="00904B7A">
        <w:rPr>
          <w:rFonts w:hint="eastAsia"/>
        </w:rPr>
        <w:t xml:space="preserve">4:2:0 Video Data </w:t>
      </w:r>
      <w:r w:rsidR="00382EF7" w:rsidRPr="00904B7A">
        <w:t>Block with</w:t>
      </w:r>
      <w:r w:rsidR="007A1580">
        <w:t>:</w:t>
      </w:r>
    </w:p>
    <w:p w14:paraId="5916F41A" w14:textId="159470C2" w:rsidR="003B0DB4" w:rsidRDefault="00F153A9" w:rsidP="00090867">
      <w:pPr>
        <w:pStyle w:val="HList1"/>
        <w:numPr>
          <w:ilvl w:val="2"/>
          <w:numId w:val="9"/>
        </w:numPr>
      </w:pPr>
      <w:r w:rsidRPr="00904B7A">
        <w:t>YC</w:t>
      </w:r>
      <w:r w:rsidRPr="00904B7A">
        <w:rPr>
          <w:vertAlign w:val="subscript"/>
        </w:rPr>
        <w:t>B</w:t>
      </w:r>
      <w:r w:rsidRPr="00904B7A">
        <w:t>C</w:t>
      </w:r>
      <w:r w:rsidRPr="00904B7A">
        <w:rPr>
          <w:vertAlign w:val="subscript"/>
        </w:rPr>
        <w:t>R</w:t>
      </w:r>
      <w:r w:rsidRPr="00904B7A">
        <w:t xml:space="preserve"> </w:t>
      </w:r>
      <w:r w:rsidR="00BB76E7" w:rsidRPr="00904B7A">
        <w:rPr>
          <w:rFonts w:hint="eastAsia"/>
        </w:rPr>
        <w:t>4:2:0</w:t>
      </w:r>
      <w:r w:rsidR="0044659F">
        <w:t>-only</w:t>
      </w:r>
      <w:r w:rsidR="006D1419" w:rsidRPr="00904B7A">
        <w:rPr>
          <w:rFonts w:hint="eastAsia"/>
        </w:rPr>
        <w:t xml:space="preserve"> </w:t>
      </w:r>
      <w:r w:rsidR="00BB76E7" w:rsidRPr="00904B7A">
        <w:rPr>
          <w:rFonts w:hint="eastAsia"/>
        </w:rPr>
        <w:t>SVDs = 96,</w:t>
      </w:r>
      <w:r w:rsidR="00BB76E7" w:rsidRPr="00904B7A">
        <w:t xml:space="preserve"> </w:t>
      </w:r>
      <w:r w:rsidR="00BB76E7" w:rsidRPr="00904B7A">
        <w:rPr>
          <w:rFonts w:hint="eastAsia"/>
        </w:rPr>
        <w:t>97,</w:t>
      </w:r>
      <w:r w:rsidR="00BB76E7" w:rsidRPr="00904B7A">
        <w:t xml:space="preserve"> </w:t>
      </w:r>
      <w:r w:rsidR="00BB76E7" w:rsidRPr="00904B7A">
        <w:rPr>
          <w:rFonts w:hint="eastAsia"/>
        </w:rPr>
        <w:t>101,</w:t>
      </w:r>
      <w:r w:rsidR="00BB76E7" w:rsidRPr="00904B7A">
        <w:t xml:space="preserve"> </w:t>
      </w:r>
      <w:r w:rsidR="00BB76E7" w:rsidRPr="00904B7A">
        <w:rPr>
          <w:rFonts w:hint="eastAsia"/>
        </w:rPr>
        <w:t>102,</w:t>
      </w:r>
      <w:r w:rsidR="00BB76E7" w:rsidRPr="00904B7A">
        <w:t xml:space="preserve"> </w:t>
      </w:r>
      <w:r w:rsidR="00BB76E7" w:rsidRPr="00904B7A">
        <w:rPr>
          <w:rFonts w:hint="eastAsia"/>
        </w:rPr>
        <w:t>106 and 107</w:t>
      </w:r>
      <w:r w:rsidR="00BB76E7" w:rsidRPr="00904B7A">
        <w:t xml:space="preserve"> (NOTE: </w:t>
      </w:r>
      <w:r w:rsidR="002717C6">
        <w:t>If</w:t>
      </w:r>
      <w:r w:rsidR="00BB76E7" w:rsidRPr="00904B7A">
        <w:t xml:space="preserve"> a regular Video Data Block is also present, then it shall not contain SVDs = 96, 97, 101, 102, </w:t>
      </w:r>
      <w:r w:rsidR="0044659F">
        <w:t xml:space="preserve">106, </w:t>
      </w:r>
      <w:r w:rsidR="00BB76E7" w:rsidRPr="00904B7A">
        <w:t>or 107)</w:t>
      </w:r>
      <w:r w:rsidR="007A1580">
        <w:t>.</w:t>
      </w:r>
    </w:p>
    <w:p w14:paraId="7686079F" w14:textId="43386825" w:rsidR="00872FD2" w:rsidRPr="00904B7A" w:rsidRDefault="00872FD2" w:rsidP="00090867">
      <w:pPr>
        <w:pStyle w:val="HList1"/>
        <w:numPr>
          <w:ilvl w:val="2"/>
          <w:numId w:val="9"/>
        </w:numPr>
      </w:pPr>
      <w:r>
        <w:t>N</w:t>
      </w:r>
      <w:r w:rsidRPr="00872FD2">
        <w:t>o HF-VSDB shall be included</w:t>
      </w:r>
      <w:r>
        <w:t>.</w:t>
      </w:r>
    </w:p>
    <w:p w14:paraId="4F8DB266" w14:textId="7AB69173" w:rsidR="003B0DB4" w:rsidRPr="00904B7A" w:rsidRDefault="008A2FB1" w:rsidP="00207EA8">
      <w:pPr>
        <w:pStyle w:val="HList1"/>
      </w:pPr>
      <w:r w:rsidRPr="00904B7A">
        <w:t>Operate the Source</w:t>
      </w:r>
      <w:r w:rsidR="003B0DB4" w:rsidRPr="00904B7A">
        <w:t xml:space="preserve"> DUT to </w:t>
      </w:r>
      <w:r w:rsidRPr="00904B7A">
        <w:t>output a Y</w:t>
      </w:r>
      <w:r w:rsidR="003B0DB4" w:rsidRPr="00904B7A">
        <w:t>C</w:t>
      </w:r>
      <w:r w:rsidR="003B0DB4" w:rsidRPr="00904B7A">
        <w:rPr>
          <w:vertAlign w:val="subscript"/>
        </w:rPr>
        <w:t>B</w:t>
      </w:r>
      <w:r w:rsidR="003B0DB4" w:rsidRPr="00904B7A">
        <w:t>C</w:t>
      </w:r>
      <w:r w:rsidR="003B0DB4" w:rsidRPr="00904B7A">
        <w:rPr>
          <w:vertAlign w:val="subscript"/>
        </w:rPr>
        <w:t>R</w:t>
      </w:r>
      <w:r w:rsidR="003B0DB4" w:rsidRPr="00904B7A">
        <w:t xml:space="preserve"> 4:2:0 </w:t>
      </w:r>
      <w:r w:rsidR="00D24893" w:rsidRPr="00904B7A">
        <w:t>Pixel</w:t>
      </w:r>
      <w:r w:rsidR="003B0DB4" w:rsidRPr="00904B7A">
        <w:t xml:space="preserve"> encoded signal at a </w:t>
      </w:r>
      <w:r w:rsidR="00512A50" w:rsidRPr="00904B7A">
        <w:t>Video Format</w:t>
      </w:r>
      <w:r w:rsidR="003B0DB4" w:rsidRPr="00904B7A">
        <w:t xml:space="preserve"> for which it supports 4:2:0 transmission (see </w:t>
      </w:r>
      <w:r w:rsidR="003818C1">
        <w:t>CDF field</w:t>
      </w:r>
      <w:r w:rsidR="003B0DB4" w:rsidRPr="00904B7A">
        <w:t xml:space="preserve"> </w:t>
      </w:r>
      <w:r w:rsidR="003B0DB4" w:rsidRPr="00904B7A">
        <w:fldChar w:fldCharType="begin"/>
      </w:r>
      <w:r w:rsidR="003B0DB4" w:rsidRPr="00904B7A">
        <w:instrText xml:space="preserve"> REF Source_HDMI_YCBCR_420_Video_Formats \h </w:instrText>
      </w:r>
      <w:r w:rsidR="003B0DB4" w:rsidRPr="00904B7A">
        <w:fldChar w:fldCharType="separate"/>
      </w:r>
      <w:r w:rsidR="00B7622A" w:rsidRPr="00C25597">
        <w:t>Source_HDMI_YCBCR_420_Video_Formats</w:t>
      </w:r>
      <w:r w:rsidR="003B0DB4" w:rsidRPr="00904B7A">
        <w:fldChar w:fldCharType="end"/>
      </w:r>
      <w:r w:rsidR="003B0DB4" w:rsidRPr="00904B7A">
        <w:t xml:space="preserve">), repeating all of the following tests for </w:t>
      </w:r>
      <w:r w:rsidR="00195EE1" w:rsidRPr="00904B7A">
        <w:rPr>
          <w:rFonts w:hint="eastAsia"/>
        </w:rPr>
        <w:t>at least one of</w:t>
      </w:r>
      <w:r w:rsidR="003B0DB4" w:rsidRPr="00904B7A">
        <w:t xml:space="preserve"> </w:t>
      </w:r>
      <w:r w:rsidRPr="00904B7A">
        <w:t xml:space="preserve">the </w:t>
      </w:r>
      <w:r w:rsidR="003B0DB4" w:rsidRPr="00904B7A">
        <w:t xml:space="preserve">supported </w:t>
      </w:r>
      <w:r w:rsidR="00512A50" w:rsidRPr="00904B7A">
        <w:t>Video Format</w:t>
      </w:r>
      <w:r w:rsidRPr="00904B7A">
        <w:t>s</w:t>
      </w:r>
      <w:r w:rsidR="003B0DB4" w:rsidRPr="00904B7A">
        <w:rPr>
          <w:rFonts w:hint="eastAsia"/>
        </w:rPr>
        <w:t>.</w:t>
      </w:r>
    </w:p>
    <w:p w14:paraId="0CF2BC62" w14:textId="47A7E068" w:rsidR="001A2C3B" w:rsidRPr="00904B7A" w:rsidRDefault="001A2C3B" w:rsidP="003D25AA">
      <w:pPr>
        <w:pStyle w:val="HList1"/>
      </w:pPr>
      <w:r w:rsidRPr="00904B7A">
        <w:t>If the Pixel Clock frequency is outside the range -0.5% (-0.</w:t>
      </w:r>
      <w:r w:rsidR="004D6F83" w:rsidRPr="00904B7A">
        <w:t xml:space="preserve">6% when frame rate is </w:t>
      </w:r>
      <w:r w:rsidRPr="00904B7A">
        <w:t>60</w:t>
      </w:r>
      <w:r w:rsidR="008C1083" w:rsidRPr="00904B7A">
        <w:t>Hz</w:t>
      </w:r>
      <w:r w:rsidRPr="00904B7A">
        <w:t xml:space="preserve">) to +0.5% relative to the nominal Pixel Clock frequency value listed in the </w:t>
      </w:r>
      <w:r w:rsidR="004117DF" w:rsidRPr="00904B7A">
        <w:t>Video Timing</w:t>
      </w:r>
      <w:r w:rsidRPr="00904B7A">
        <w:t xml:space="preserve"> table referenced above (under Requirement), then FAIL.</w:t>
      </w:r>
    </w:p>
    <w:p w14:paraId="6BD3F158" w14:textId="77777777" w:rsidR="00E27381" w:rsidRDefault="001A2C3B" w:rsidP="00E27381">
      <w:pPr>
        <w:pStyle w:val="HList1"/>
      </w:pPr>
      <w:r w:rsidRPr="00904B7A">
        <w:t xml:space="preserve">If any of the measured values do not exactly match one half of the corresponding values listed for Htotal, Hactive, Hfront, Hsync, and Hback in the </w:t>
      </w:r>
      <w:r w:rsidR="004117DF" w:rsidRPr="00904B7A">
        <w:t>Video Timing</w:t>
      </w:r>
      <w:r w:rsidRPr="00904B7A">
        <w:t xml:space="preserve"> table referenced above (under Requirement) for the </w:t>
      </w:r>
      <w:r w:rsidR="004117DF" w:rsidRPr="00904B7A">
        <w:t>Video Timing</w:t>
      </w:r>
      <w:r w:rsidRPr="00904B7A">
        <w:t xml:space="preserve"> indicated by </w:t>
      </w:r>
      <w:r w:rsidR="0012391E" w:rsidRPr="00904B7A">
        <w:rPr>
          <w:rFonts w:hint="eastAsia"/>
        </w:rPr>
        <w:t xml:space="preserve">PB4 of </w:t>
      </w:r>
      <w:r w:rsidR="005C0435" w:rsidRPr="00904B7A">
        <w:t xml:space="preserve">the </w:t>
      </w:r>
      <w:r w:rsidR="0012391E" w:rsidRPr="00904B7A">
        <w:rPr>
          <w:rFonts w:hint="eastAsia"/>
        </w:rPr>
        <w:t>AVI InfoFrame</w:t>
      </w:r>
      <w:r w:rsidRPr="00904B7A">
        <w:t>, then FAIL.</w:t>
      </w:r>
    </w:p>
    <w:p w14:paraId="5731AC3B" w14:textId="3CDEAAE4" w:rsidR="001A2C3B" w:rsidRPr="00904B7A" w:rsidRDefault="0012391E" w:rsidP="00E27381">
      <w:pPr>
        <w:pStyle w:val="HList1"/>
        <w:numPr>
          <w:ilvl w:val="0"/>
          <w:numId w:val="0"/>
        </w:numPr>
        <w:ind w:left="720"/>
      </w:pPr>
      <w:r w:rsidRPr="00904B7A">
        <w:rPr>
          <w:rFonts w:hint="eastAsia"/>
        </w:rPr>
        <w:br/>
      </w:r>
      <w:r w:rsidR="00E27381">
        <w:t>(</w:t>
      </w:r>
      <w:r w:rsidR="00E27381">
        <w:rPr>
          <w:rFonts w:hint="eastAsia"/>
        </w:rPr>
        <w:t>NOTE</w:t>
      </w:r>
      <w:r w:rsidRPr="00904B7A">
        <w:rPr>
          <w:rFonts w:hint="eastAsia"/>
        </w:rPr>
        <w:t xml:space="preserve">: </w:t>
      </w:r>
      <w:r w:rsidR="002347C2" w:rsidRPr="00904B7A">
        <w:rPr>
          <w:rFonts w:hint="eastAsia"/>
        </w:rPr>
        <w:t xml:space="preserve">all horizontal timing is </w:t>
      </w:r>
      <w:r w:rsidRPr="00904B7A">
        <w:t>reduced by half</w:t>
      </w:r>
      <w:r w:rsidR="002347C2" w:rsidRPr="00904B7A">
        <w:rPr>
          <w:rFonts w:hint="eastAsia"/>
        </w:rPr>
        <w:t xml:space="preserve"> including</w:t>
      </w:r>
      <w:r w:rsidRPr="00904B7A">
        <w:rPr>
          <w:rFonts w:hint="eastAsia"/>
        </w:rPr>
        <w:t xml:space="preserve"> </w:t>
      </w:r>
      <w:r w:rsidRPr="00904B7A">
        <w:t xml:space="preserve">the Htotal, Hactive, Hblank, Hfront, Hsync, and </w:t>
      </w:r>
      <w:r w:rsidR="002347C2" w:rsidRPr="00904B7A">
        <w:t xml:space="preserve">Hback </w:t>
      </w:r>
      <w:r w:rsidRPr="00904B7A">
        <w:t>parameters</w:t>
      </w:r>
      <w:r w:rsidR="00E27381">
        <w:t>)</w:t>
      </w:r>
    </w:p>
    <w:p w14:paraId="27A928DB" w14:textId="7EF40602" w:rsidR="001A2C3B" w:rsidRPr="00904B7A" w:rsidRDefault="001A2C3B" w:rsidP="003D25AA">
      <w:pPr>
        <w:pStyle w:val="HList1"/>
      </w:pPr>
      <w:r w:rsidRPr="00904B7A">
        <w:t xml:space="preserve">If any of the measured values do not exactly match the corresponding values listed for Vtotal, Vactive, Vfront, Vsync, and Vback in the </w:t>
      </w:r>
      <w:r w:rsidR="004117DF" w:rsidRPr="00904B7A">
        <w:t>Video Timing</w:t>
      </w:r>
      <w:r w:rsidRPr="00904B7A">
        <w:t xml:space="preserve"> table referenced above (under Requirement) for the </w:t>
      </w:r>
      <w:r w:rsidR="004117DF" w:rsidRPr="00904B7A">
        <w:t>Video Timing</w:t>
      </w:r>
      <w:r w:rsidRPr="00904B7A">
        <w:t xml:space="preserve"> indicated by </w:t>
      </w:r>
      <w:r w:rsidR="0012391E" w:rsidRPr="00904B7A">
        <w:rPr>
          <w:rFonts w:hint="eastAsia"/>
        </w:rPr>
        <w:t>PB4 of</w:t>
      </w:r>
      <w:r w:rsidR="005C0435" w:rsidRPr="00904B7A">
        <w:t xml:space="preserve"> the</w:t>
      </w:r>
      <w:r w:rsidR="0012391E" w:rsidRPr="00904B7A">
        <w:rPr>
          <w:rFonts w:hint="eastAsia"/>
        </w:rPr>
        <w:t xml:space="preserve"> AVI InfoFrame</w:t>
      </w:r>
      <w:r w:rsidRPr="00904B7A">
        <w:t>, then FAIL.</w:t>
      </w:r>
    </w:p>
    <w:p w14:paraId="1F910FBC" w14:textId="72978531" w:rsidR="001A2C3B" w:rsidRPr="00904B7A" w:rsidRDefault="006E2846" w:rsidP="003D25AA">
      <w:pPr>
        <w:pStyle w:val="HList1"/>
      </w:pPr>
      <w:r w:rsidRPr="00904B7A">
        <w:t xml:space="preserve">If any of the measured Hsync and Vsync polarities do not match the corresponding values listed in the </w:t>
      </w:r>
      <w:r w:rsidR="004117DF" w:rsidRPr="00904B7A">
        <w:t>Video Timing</w:t>
      </w:r>
      <w:r w:rsidRPr="00904B7A">
        <w:t xml:space="preserve"> table referenced above (under Requirement) for the </w:t>
      </w:r>
      <w:r w:rsidR="004117DF" w:rsidRPr="00904B7A">
        <w:t>Video Timing</w:t>
      </w:r>
      <w:r w:rsidRPr="00904B7A">
        <w:t xml:space="preserve"> indicated by PB4 of </w:t>
      </w:r>
      <w:r w:rsidR="005C0435" w:rsidRPr="00904B7A">
        <w:t xml:space="preserve">the </w:t>
      </w:r>
      <w:r w:rsidRPr="00904B7A">
        <w:t>AVI InfoFrame, then FAIL.</w:t>
      </w:r>
      <w:r w:rsidR="001A2C3B" w:rsidRPr="00904B7A">
        <w:t xml:space="preserve"> </w:t>
      </w:r>
    </w:p>
    <w:p w14:paraId="1BFCC3DD" w14:textId="6FA9A9B9" w:rsidR="001A2C3B" w:rsidRPr="00904B7A" w:rsidRDefault="001A2C3B" w:rsidP="003D25AA">
      <w:pPr>
        <w:pStyle w:val="HList1"/>
      </w:pPr>
      <w:r w:rsidRPr="00904B7A">
        <w:t xml:space="preserve">If the leading edges of Hsync and Vsync are not perfectly aligned to the exact </w:t>
      </w:r>
      <w:r w:rsidR="00D24893" w:rsidRPr="00904B7A">
        <w:t>Pixel</w:t>
      </w:r>
      <w:r w:rsidRPr="00904B7A">
        <w:t xml:space="preserve"> (i.e. </w:t>
      </w:r>
      <w:r w:rsidR="00454837" w:rsidRPr="00904B7A">
        <w:t xml:space="preserve"> +</w:t>
      </w:r>
      <w:r w:rsidRPr="00904B7A">
        <w:t xml:space="preserve"> or</w:t>
      </w:r>
      <w:r w:rsidR="00454837" w:rsidRPr="00904B7A">
        <w:t xml:space="preserve"> -</w:t>
      </w:r>
      <w:r w:rsidRPr="00904B7A">
        <w:t xml:space="preserve"> </w:t>
      </w:r>
      <w:r w:rsidR="00D21C51" w:rsidRPr="00904B7A">
        <w:t xml:space="preserve">0 </w:t>
      </w:r>
      <w:r w:rsidR="00D24893" w:rsidRPr="00904B7A">
        <w:t>Pixel</w:t>
      </w:r>
      <w:r w:rsidRPr="00904B7A">
        <w:t>s), then FAIL.</w:t>
      </w:r>
    </w:p>
    <w:p w14:paraId="18248F3D" w14:textId="6B729C63" w:rsidR="003B0DB4" w:rsidRPr="00904B7A" w:rsidRDefault="003B0DB4" w:rsidP="003D25AA">
      <w:pPr>
        <w:pStyle w:val="HList1"/>
      </w:pPr>
      <w:r w:rsidRPr="00904B7A">
        <w:rPr>
          <w:rFonts w:hint="eastAsia"/>
        </w:rPr>
        <w:t>Program the EDID Emulator to reveal an EDID containing the following</w:t>
      </w:r>
      <w:r w:rsidR="007A1580">
        <w:t xml:space="preserve"> and repeat steps 4 to 9 above</w:t>
      </w:r>
      <w:r w:rsidRPr="00904B7A">
        <w:rPr>
          <w:rFonts w:hint="eastAsia"/>
        </w:rPr>
        <w:t>:</w:t>
      </w:r>
    </w:p>
    <w:p w14:paraId="55CF43A8" w14:textId="5AE11604" w:rsidR="003B0DB4" w:rsidRPr="00904B7A" w:rsidRDefault="00E66673" w:rsidP="00090867">
      <w:pPr>
        <w:pStyle w:val="HList1"/>
        <w:numPr>
          <w:ilvl w:val="1"/>
          <w:numId w:val="9"/>
        </w:numPr>
      </w:pPr>
      <w:r w:rsidRPr="00904B7A">
        <w:t xml:space="preserve">Video Data Block with </w:t>
      </w:r>
      <w:r w:rsidR="003B0DB4" w:rsidRPr="00904B7A">
        <w:rPr>
          <w:rFonts w:hint="eastAsia"/>
        </w:rPr>
        <w:t>SVD</w:t>
      </w:r>
      <w:r w:rsidRPr="00904B7A">
        <w:t>s</w:t>
      </w:r>
      <w:r w:rsidR="003B0DB4" w:rsidRPr="00904B7A">
        <w:rPr>
          <w:rFonts w:hint="eastAsia"/>
        </w:rPr>
        <w:t xml:space="preserve"> for 96,</w:t>
      </w:r>
      <w:r w:rsidRPr="00904B7A">
        <w:t xml:space="preserve"> </w:t>
      </w:r>
      <w:r w:rsidR="003B0DB4" w:rsidRPr="00904B7A">
        <w:rPr>
          <w:rFonts w:hint="eastAsia"/>
        </w:rPr>
        <w:t>97,</w:t>
      </w:r>
      <w:r w:rsidRPr="00904B7A">
        <w:t xml:space="preserve"> </w:t>
      </w:r>
      <w:r w:rsidR="003B0DB4" w:rsidRPr="00904B7A">
        <w:rPr>
          <w:rFonts w:hint="eastAsia"/>
        </w:rPr>
        <w:t>101,</w:t>
      </w:r>
      <w:r w:rsidRPr="00904B7A">
        <w:t xml:space="preserve"> </w:t>
      </w:r>
      <w:r w:rsidR="003B0DB4" w:rsidRPr="00904B7A">
        <w:rPr>
          <w:rFonts w:hint="eastAsia"/>
        </w:rPr>
        <w:t>102,</w:t>
      </w:r>
      <w:r w:rsidRPr="00904B7A">
        <w:t xml:space="preserve"> </w:t>
      </w:r>
      <w:r w:rsidR="003B0DB4" w:rsidRPr="00904B7A">
        <w:rPr>
          <w:rFonts w:hint="eastAsia"/>
        </w:rPr>
        <w:t>106 and 107</w:t>
      </w:r>
      <w:r w:rsidR="004D6F83" w:rsidRPr="00904B7A">
        <w:t xml:space="preserve"> (NOTE: YC</w:t>
      </w:r>
      <w:r w:rsidR="004D6F83" w:rsidRPr="00904B7A">
        <w:rPr>
          <w:vertAlign w:val="subscript"/>
        </w:rPr>
        <w:t>B</w:t>
      </w:r>
      <w:r w:rsidR="004D6F83" w:rsidRPr="00904B7A">
        <w:t>C</w:t>
      </w:r>
      <w:r w:rsidR="004D6F83" w:rsidRPr="00904B7A">
        <w:rPr>
          <w:vertAlign w:val="subscript"/>
        </w:rPr>
        <w:t>R</w:t>
      </w:r>
      <w:r w:rsidR="004D6F83" w:rsidRPr="00904B7A">
        <w:t xml:space="preserve"> 4:2:0 Video Data Block shall be removed)</w:t>
      </w:r>
      <w:r w:rsidR="007A1580">
        <w:t>.</w:t>
      </w:r>
    </w:p>
    <w:p w14:paraId="23757F7E" w14:textId="04BF7240" w:rsidR="001A2C3B" w:rsidRPr="00904B7A" w:rsidRDefault="00F153A9" w:rsidP="00090867">
      <w:pPr>
        <w:pStyle w:val="HList1"/>
        <w:numPr>
          <w:ilvl w:val="1"/>
          <w:numId w:val="9"/>
        </w:numPr>
      </w:pPr>
      <w:r w:rsidRPr="00904B7A">
        <w:t>YC</w:t>
      </w:r>
      <w:r w:rsidRPr="00904B7A">
        <w:rPr>
          <w:vertAlign w:val="subscript"/>
        </w:rPr>
        <w:t>B</w:t>
      </w:r>
      <w:r w:rsidRPr="00904B7A">
        <w:t>C</w:t>
      </w:r>
      <w:r w:rsidRPr="00904B7A">
        <w:rPr>
          <w:vertAlign w:val="subscript"/>
        </w:rPr>
        <w:t>R</w:t>
      </w:r>
      <w:r w:rsidRPr="00904B7A">
        <w:t xml:space="preserve"> </w:t>
      </w:r>
      <w:r w:rsidR="003B0DB4" w:rsidRPr="00904B7A">
        <w:rPr>
          <w:rFonts w:hint="eastAsia"/>
        </w:rPr>
        <w:t xml:space="preserve">4:2:0 Capability Map Data Block </w:t>
      </w:r>
      <w:r w:rsidR="00E66673" w:rsidRPr="00904B7A">
        <w:t>with</w:t>
      </w:r>
      <w:r w:rsidR="003B0DB4" w:rsidRPr="00904B7A">
        <w:rPr>
          <w:rFonts w:hint="eastAsia"/>
        </w:rPr>
        <w:t xml:space="preserve"> </w:t>
      </w:r>
      <w:r w:rsidR="0044659F" w:rsidRPr="0044659F">
        <w:t>a Capability Bit Map</w:t>
      </w:r>
      <w:r w:rsidR="0044659F">
        <w:t>,</w:t>
      </w:r>
      <w:r w:rsidR="0044659F" w:rsidRPr="0044659F">
        <w:t xml:space="preserve"> where the bits corresponding to</w:t>
      </w:r>
      <w:r w:rsidR="0044659F" w:rsidRPr="0044659F">
        <w:rPr>
          <w:rFonts w:hint="eastAsia"/>
        </w:rPr>
        <w:t xml:space="preserve"> </w:t>
      </w:r>
      <w:r w:rsidR="003B0DB4" w:rsidRPr="00904B7A">
        <w:rPr>
          <w:rFonts w:hint="eastAsia"/>
        </w:rPr>
        <w:t>SVDs for 96, 97, 101, 102, 106 and 107</w:t>
      </w:r>
      <w:r w:rsidR="0044659F">
        <w:t xml:space="preserve"> </w:t>
      </w:r>
      <w:r w:rsidR="0044659F" w:rsidRPr="0044659F">
        <w:t>are set</w:t>
      </w:r>
      <w:r w:rsidR="0044659F">
        <w:t xml:space="preserve"> </w:t>
      </w:r>
      <w:r w:rsidR="0044659F" w:rsidRPr="0044659F">
        <w:t>(=1)</w:t>
      </w:r>
      <w:r w:rsidR="007A1580">
        <w:t>.</w:t>
      </w:r>
    </w:p>
    <w:p w14:paraId="6AEC18C7" w14:textId="2693510A" w:rsidR="00BE6270" w:rsidRPr="00904B7A" w:rsidRDefault="00BE6270" w:rsidP="00BE6270">
      <w:pPr>
        <w:pStyle w:val="Heading3"/>
        <w:rPr>
          <w:rFonts w:eastAsiaTheme="minorEastAsia"/>
          <w:lang w:eastAsia="ja-JP"/>
        </w:rPr>
      </w:pPr>
      <w:bookmarkStart w:id="256" w:name="_Toc234529927"/>
      <w:bookmarkStart w:id="257" w:name="_Toc242776827"/>
      <w:r w:rsidRPr="00904B7A">
        <w:t>Source Video Timing YC</w:t>
      </w:r>
      <w:r w:rsidRPr="00904B7A">
        <w:rPr>
          <w:szCs w:val="36"/>
          <w:vertAlign w:val="subscript"/>
        </w:rPr>
        <w:t>B</w:t>
      </w:r>
      <w:r w:rsidRPr="00904B7A">
        <w:t>C</w:t>
      </w:r>
      <w:r w:rsidRPr="00904B7A">
        <w:rPr>
          <w:szCs w:val="36"/>
          <w:vertAlign w:val="subscript"/>
        </w:rPr>
        <w:t>R</w:t>
      </w:r>
      <w:r w:rsidRPr="00904B7A">
        <w:t xml:space="preserve"> 4:2:0</w:t>
      </w:r>
      <w:r w:rsidRPr="00904B7A">
        <w:rPr>
          <w:rFonts w:eastAsiaTheme="minorEastAsia" w:hint="eastAsia"/>
          <w:lang w:eastAsia="ja-JP"/>
        </w:rPr>
        <w:t xml:space="preserve"> Deep Color</w:t>
      </w:r>
      <w:r w:rsidRPr="00904B7A">
        <w:t xml:space="preserve"> Tests</w:t>
      </w:r>
      <w:bookmarkEnd w:id="256"/>
      <w:bookmarkEnd w:id="257"/>
    </w:p>
    <w:p w14:paraId="2F65CBFA" w14:textId="60FEE81F" w:rsidR="00CA59B4" w:rsidRPr="00904B7A" w:rsidRDefault="00CA59B4" w:rsidP="003D25AA">
      <w:pPr>
        <w:pStyle w:val="Heading4TestTitle"/>
        <w:pageBreakBefore w:val="0"/>
        <w:rPr>
          <w:rFonts w:eastAsiaTheme="minorEastAsia"/>
          <w:vertAlign w:val="subscript"/>
          <w:lang w:eastAsia="ja-JP"/>
        </w:rPr>
      </w:pPr>
      <w:bookmarkStart w:id="258" w:name="_Toc234529928"/>
      <w:bookmarkStart w:id="259" w:name="_Toc242776828"/>
      <w:r w:rsidRPr="00904B7A">
        <w:t>Test ID HF</w:t>
      </w:r>
      <w:r w:rsidR="00157BC0" w:rsidRPr="00904B7A">
        <w:rPr>
          <w:rFonts w:eastAsiaTheme="minorEastAsia" w:hint="eastAsia"/>
          <w:lang w:eastAsia="ja-JP"/>
        </w:rPr>
        <w:t>1</w:t>
      </w:r>
      <w:r w:rsidRPr="00904B7A">
        <w:t>-</w:t>
      </w:r>
      <w:r w:rsidR="00157BC0" w:rsidRPr="00904B7A">
        <w:rPr>
          <w:rFonts w:eastAsiaTheme="minorEastAsia" w:hint="eastAsia"/>
          <w:lang w:eastAsia="ja-JP"/>
        </w:rPr>
        <w:t>34</w:t>
      </w:r>
      <w:r w:rsidRPr="00904B7A">
        <w:t>: Source Video Timing – YC</w:t>
      </w:r>
      <w:r w:rsidRPr="00904B7A">
        <w:rPr>
          <w:bCs/>
          <w:iCs w:val="0"/>
          <w:szCs w:val="24"/>
          <w:vertAlign w:val="subscript"/>
        </w:rPr>
        <w:t>B</w:t>
      </w:r>
      <w:r w:rsidRPr="00904B7A">
        <w:t>C</w:t>
      </w:r>
      <w:r w:rsidRPr="00904B7A">
        <w:rPr>
          <w:bCs/>
          <w:iCs w:val="0"/>
          <w:szCs w:val="24"/>
          <w:vertAlign w:val="subscript"/>
        </w:rPr>
        <w:t>R</w:t>
      </w:r>
      <w:r w:rsidRPr="00904B7A">
        <w:t xml:space="preserve"> 4:2:0</w:t>
      </w:r>
      <w:r w:rsidRPr="00904B7A">
        <w:rPr>
          <w:rFonts w:eastAsiaTheme="minorEastAsia" w:hint="eastAsia"/>
          <w:lang w:eastAsia="ja-JP"/>
        </w:rPr>
        <w:t xml:space="preserve"> Deep Color</w:t>
      </w:r>
      <w:bookmarkEnd w:id="258"/>
      <w:bookmarkEnd w:id="259"/>
    </w:p>
    <w:p w14:paraId="63E4F7FC" w14:textId="77777777" w:rsidR="003A3873" w:rsidRPr="00904B7A" w:rsidRDefault="003A3873" w:rsidP="003A3873">
      <w:pPr>
        <w:pStyle w:val="HeadingTitleBold"/>
      </w:pPr>
      <w:r w:rsidRPr="00904B7A">
        <w:t>Objective</w:t>
      </w:r>
    </w:p>
    <w:p w14:paraId="620A578F" w14:textId="77777777" w:rsidR="003A3873" w:rsidRPr="00904B7A" w:rsidRDefault="00CA59B4" w:rsidP="003D25AA">
      <w:pPr>
        <w:pStyle w:val="HBody"/>
      </w:pPr>
      <w:r w:rsidRPr="00904B7A">
        <w:t>To confirm that the Source outputs the correct timing for YC</w:t>
      </w:r>
      <w:r w:rsidRPr="00904B7A">
        <w:rPr>
          <w:vertAlign w:val="subscript"/>
        </w:rPr>
        <w:t>B</w:t>
      </w:r>
      <w:r w:rsidRPr="00904B7A">
        <w:t>C</w:t>
      </w:r>
      <w:r w:rsidRPr="00904B7A">
        <w:rPr>
          <w:vertAlign w:val="subscript"/>
        </w:rPr>
        <w:t>R</w:t>
      </w:r>
      <w:r w:rsidRPr="00904B7A">
        <w:t xml:space="preserve"> 4:2:0 </w:t>
      </w:r>
      <w:r w:rsidRPr="00904B7A">
        <w:rPr>
          <w:rFonts w:hint="eastAsia"/>
          <w:lang w:eastAsia="ja-JP"/>
        </w:rPr>
        <w:t xml:space="preserve">Deep Color </w:t>
      </w:r>
      <w:r w:rsidRPr="00904B7A">
        <w:t>timings</w:t>
      </w:r>
      <w:r w:rsidR="003A3873" w:rsidRPr="00904B7A">
        <w:t>.</w:t>
      </w:r>
    </w:p>
    <w:p w14:paraId="6DD5F8E1" w14:textId="4CBE2BB8" w:rsidR="00F85D8A" w:rsidRPr="00904B7A" w:rsidRDefault="003A3873" w:rsidP="00F85D8A">
      <w:pPr>
        <w:pStyle w:val="Caption"/>
      </w:pPr>
      <w:bookmarkStart w:id="260" w:name="_Toc234530103"/>
      <w:bookmarkStart w:id="261" w:name="_Toc242777065"/>
      <w:r w:rsidRPr="00904B7A">
        <w:t xml:space="preserve">Table </w:t>
      </w:r>
      <w:fldSimple w:instr=" STYLEREF 1 \s ">
        <w:r w:rsidR="00B7622A">
          <w:rPr>
            <w:noProof/>
          </w:rPr>
          <w:t>7</w:t>
        </w:r>
      </w:fldSimple>
      <w:r w:rsidRPr="00904B7A">
        <w:noBreakHyphen/>
      </w:r>
      <w:fldSimple w:instr=" SEQ Table \* ARABIC \s 1 ">
        <w:r w:rsidR="00B7622A">
          <w:rPr>
            <w:noProof/>
          </w:rPr>
          <w:t>58</w:t>
        </w:r>
      </w:fldSimple>
      <w:r w:rsidRPr="00904B7A">
        <w:t xml:space="preserve"> Source Video Timing – YC</w:t>
      </w:r>
      <w:r w:rsidRPr="00904B7A">
        <w:rPr>
          <w:bCs/>
          <w:iCs/>
          <w:vertAlign w:val="subscript"/>
        </w:rPr>
        <w:t>B</w:t>
      </w:r>
      <w:r w:rsidRPr="00904B7A">
        <w:t>C</w:t>
      </w:r>
      <w:r w:rsidRPr="00904B7A">
        <w:rPr>
          <w:bCs/>
          <w:iCs/>
          <w:vertAlign w:val="subscript"/>
        </w:rPr>
        <w:t>R</w:t>
      </w:r>
      <w:r w:rsidRPr="00904B7A">
        <w:t xml:space="preserve"> 4:2:0 </w:t>
      </w:r>
      <w:r w:rsidRPr="00904B7A">
        <w:rPr>
          <w:rFonts w:hint="eastAsia"/>
          <w:lang w:eastAsia="ja-JP"/>
        </w:rPr>
        <w:t xml:space="preserve">Deep Color </w:t>
      </w:r>
      <w:r w:rsidRPr="00904B7A">
        <w:t>Requirements</w:t>
      </w:r>
      <w:bookmarkEnd w:id="260"/>
      <w:bookmarkEnd w:id="261"/>
    </w:p>
    <w:tbl>
      <w:tblPr>
        <w:tblStyle w:val="HTable"/>
        <w:tblW w:w="9646" w:type="dxa"/>
        <w:tblLook w:val="04A0" w:firstRow="1" w:lastRow="0" w:firstColumn="1" w:lastColumn="0" w:noHBand="0" w:noVBand="1"/>
      </w:tblPr>
      <w:tblGrid>
        <w:gridCol w:w="4788"/>
        <w:gridCol w:w="4858"/>
      </w:tblGrid>
      <w:tr w:rsidR="003A3873" w:rsidRPr="00904B7A" w14:paraId="36FA4395"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1778B42F" w14:textId="77777777" w:rsidR="003A3873" w:rsidRPr="00904B7A" w:rsidRDefault="003A3873" w:rsidP="00BF5CFD">
            <w:pPr>
              <w:pStyle w:val="HCompactBodyBoldCenteredWhite"/>
              <w:keepNext/>
            </w:pPr>
            <w:r w:rsidRPr="00904B7A">
              <w:t>Reference</w:t>
            </w:r>
          </w:p>
        </w:tc>
        <w:tc>
          <w:tcPr>
            <w:tcW w:w="4858" w:type="dxa"/>
          </w:tcPr>
          <w:p w14:paraId="0CA527F3" w14:textId="77777777" w:rsidR="003A3873" w:rsidRPr="00904B7A" w:rsidRDefault="003A3873" w:rsidP="00BF5CFD">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F85D8A" w:rsidRPr="00904B7A" w14:paraId="6AE0F9CE"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332081FE" w14:textId="48F6D3DA" w:rsidR="00F85D8A" w:rsidRPr="00904B7A" w:rsidRDefault="00281FCE" w:rsidP="00F85D8A">
            <w:pPr>
              <w:pStyle w:val="HCompactBody"/>
              <w:rPr>
                <w:lang w:eastAsia="ja-JP"/>
              </w:rPr>
            </w:pPr>
            <w:r>
              <w:t>[HDMI 2.0:</w:t>
            </w:r>
            <w:r w:rsidR="00F85D8A" w:rsidRPr="00904B7A">
              <w:t xml:space="preserve"> </w:t>
            </w:r>
            <w:r w:rsidR="00F85D8A" w:rsidRPr="00904B7A">
              <w:rPr>
                <w:rFonts w:hint="eastAsia"/>
                <w:lang w:eastAsia="ja-JP"/>
              </w:rPr>
              <w:t>7</w:t>
            </w:r>
            <w:r w:rsidR="00F85D8A" w:rsidRPr="00904B7A">
              <w:t>.</w:t>
            </w:r>
            <w:r w:rsidR="00F85D8A" w:rsidRPr="00904B7A">
              <w:rPr>
                <w:rFonts w:hint="eastAsia"/>
                <w:lang w:eastAsia="ja-JP"/>
              </w:rPr>
              <w:t>1</w:t>
            </w:r>
            <w:r w:rsidR="00F85D8A" w:rsidRPr="00904B7A">
              <w:t>.</w:t>
            </w:r>
            <w:r w:rsidR="00F85D8A" w:rsidRPr="00904B7A">
              <w:rPr>
                <w:rFonts w:hint="eastAsia"/>
                <w:lang w:eastAsia="ja-JP"/>
              </w:rPr>
              <w:t>1</w:t>
            </w:r>
            <w:r>
              <w:rPr>
                <w:lang w:eastAsia="ja-JP"/>
              </w:rPr>
              <w:t>]</w:t>
            </w:r>
          </w:p>
        </w:tc>
        <w:tc>
          <w:tcPr>
            <w:tcW w:w="4858" w:type="dxa"/>
          </w:tcPr>
          <w:p w14:paraId="078E3BD7" w14:textId="2A6A03A7" w:rsidR="00F85D8A" w:rsidRPr="00CE5A47" w:rsidRDefault="00F85D8A" w:rsidP="00CE5A47">
            <w:pPr>
              <w:pStyle w:val="HCompactBody"/>
              <w:cnfStyle w:val="000000000000" w:firstRow="0" w:lastRow="0" w:firstColumn="0" w:lastColumn="0" w:oddVBand="0" w:evenVBand="0" w:oddHBand="0" w:evenHBand="0" w:firstRowFirstColumn="0" w:firstRowLastColumn="0" w:lastRowFirstColumn="0" w:lastRowLastColumn="0"/>
              <w:rPr>
                <w:sz w:val="20"/>
                <w:szCs w:val="20"/>
                <w:lang w:eastAsia="ja-JP"/>
              </w:rPr>
            </w:pPr>
            <w:r w:rsidRPr="00CE5A47">
              <w:rPr>
                <w:sz w:val="20"/>
                <w:szCs w:val="20"/>
                <w:lang w:eastAsia="ja-JP"/>
              </w:rPr>
              <w:t xml:space="preserve">“When transmitting Deep Color 4:2:0 encoded </w:t>
            </w:r>
            <w:r w:rsidR="00D24893" w:rsidRPr="00CE5A47">
              <w:rPr>
                <w:sz w:val="20"/>
                <w:szCs w:val="20"/>
                <w:lang w:eastAsia="ja-JP"/>
              </w:rPr>
              <w:t>Pixel</w:t>
            </w:r>
            <w:r w:rsidRPr="00CE5A47">
              <w:rPr>
                <w:sz w:val="20"/>
                <w:szCs w:val="20"/>
                <w:lang w:eastAsia="ja-JP"/>
              </w:rPr>
              <w:t xml:space="preserve">s, the </w:t>
            </w:r>
            <w:r w:rsidR="002F36B0" w:rsidRPr="00CE5A47">
              <w:rPr>
                <w:sz w:val="20"/>
                <w:szCs w:val="20"/>
                <w:lang w:eastAsia="ja-JP"/>
              </w:rPr>
              <w:t>Color Depth</w:t>
            </w:r>
            <w:r w:rsidRPr="00CE5A47">
              <w:rPr>
                <w:sz w:val="20"/>
                <w:szCs w:val="20"/>
                <w:lang w:eastAsia="ja-JP"/>
              </w:rPr>
              <w:t xml:space="preserve"> bits of the General Control Packet shall be set accurately (See </w:t>
            </w:r>
            <w:r w:rsidR="00441396" w:rsidRPr="00CE5A47">
              <w:rPr>
                <w:sz w:val="20"/>
                <w:szCs w:val="20"/>
                <w:lang w:eastAsia="ja-JP"/>
              </w:rPr>
              <w:t>[HDMI:</w:t>
            </w:r>
            <w:r w:rsidRPr="00CE5A47">
              <w:rPr>
                <w:sz w:val="20"/>
                <w:szCs w:val="20"/>
                <w:lang w:eastAsia="ja-JP"/>
              </w:rPr>
              <w:t xml:space="preserve"> 5.3.6</w:t>
            </w:r>
            <w:r w:rsidR="00281FCE" w:rsidRPr="00CE5A47">
              <w:rPr>
                <w:sz w:val="20"/>
                <w:szCs w:val="20"/>
                <w:lang w:eastAsia="ja-JP"/>
              </w:rPr>
              <w:t>]</w:t>
            </w:r>
            <w:r w:rsidRPr="00CE5A47">
              <w:rPr>
                <w:sz w:val="20"/>
                <w:szCs w:val="20"/>
                <w:lang w:eastAsia="ja-JP"/>
              </w:rPr>
              <w:t xml:space="preserve"> and </w:t>
            </w:r>
            <w:r w:rsidR="00281FCE" w:rsidRPr="00CE5A47">
              <w:rPr>
                <w:sz w:val="20"/>
                <w:szCs w:val="20"/>
                <w:lang w:eastAsia="ja-JP"/>
              </w:rPr>
              <w:t xml:space="preserve">[HDMI: </w:t>
            </w:r>
            <w:r w:rsidRPr="00CE5A47">
              <w:rPr>
                <w:sz w:val="20"/>
                <w:szCs w:val="20"/>
                <w:lang w:eastAsia="ja-JP"/>
              </w:rPr>
              <w:t>6.5.3</w:t>
            </w:r>
            <w:r w:rsidR="00281FCE" w:rsidRPr="00CE5A47">
              <w:rPr>
                <w:sz w:val="20"/>
                <w:szCs w:val="20"/>
                <w:lang w:eastAsia="ja-JP"/>
              </w:rPr>
              <w:t>]</w:t>
            </w:r>
            <w:r w:rsidRPr="00CE5A47">
              <w:rPr>
                <w:sz w:val="20"/>
                <w:szCs w:val="20"/>
                <w:lang w:eastAsia="ja-JP"/>
              </w:rPr>
              <w:t>).”</w:t>
            </w:r>
          </w:p>
          <w:p w14:paraId="4D5C6195" w14:textId="2262B5C6" w:rsidR="00F85D8A" w:rsidRPr="00CE5A47" w:rsidRDefault="00F85D8A" w:rsidP="00CE5A47">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 xml:space="preserve">“Transmission of Deep Color 4:2:0 encoded </w:t>
            </w:r>
            <w:r w:rsidR="00D24893" w:rsidRPr="00CE5A47">
              <w:rPr>
                <w:sz w:val="20"/>
                <w:szCs w:val="20"/>
              </w:rPr>
              <w:t>Pixel</w:t>
            </w:r>
            <w:r w:rsidRPr="00CE5A47">
              <w:rPr>
                <w:sz w:val="20"/>
                <w:szCs w:val="20"/>
              </w:rPr>
              <w:t xml:space="preserve">s is achieved by first mapping two 4:2:0 </w:t>
            </w:r>
            <w:r w:rsidR="00D24893" w:rsidRPr="00CE5A47">
              <w:rPr>
                <w:sz w:val="20"/>
                <w:szCs w:val="20"/>
              </w:rPr>
              <w:t>Pixel</w:t>
            </w:r>
            <w:r w:rsidRPr="00CE5A47">
              <w:rPr>
                <w:sz w:val="20"/>
                <w:szCs w:val="20"/>
              </w:rPr>
              <w:t xml:space="preserve">s onto a single 4:4:4 </w:t>
            </w:r>
            <w:r w:rsidR="00D24893" w:rsidRPr="00CE5A47">
              <w:rPr>
                <w:sz w:val="20"/>
                <w:szCs w:val="20"/>
              </w:rPr>
              <w:t>Pixel</w:t>
            </w:r>
            <w:r w:rsidRPr="00CE5A47">
              <w:rPr>
                <w:sz w:val="20"/>
                <w:szCs w:val="20"/>
              </w:rPr>
              <w:t xml:space="preserve">. </w:t>
            </w:r>
            <w:r w:rsidR="00454837" w:rsidRPr="00CE5A47">
              <w:rPr>
                <w:sz w:val="20"/>
                <w:szCs w:val="20"/>
              </w:rPr>
              <w:t xml:space="preserve"> </w:t>
            </w:r>
            <w:r w:rsidRPr="00CE5A47">
              <w:rPr>
                <w:sz w:val="20"/>
                <w:szCs w:val="20"/>
              </w:rPr>
              <w:t xml:space="preserve">The mapping is described in Table 7-1, Table 7-2, Table 7-3, and Table 7-4 for 24-, 30-, 36-, and 48-bit </w:t>
            </w:r>
            <w:r w:rsidR="00D24893" w:rsidRPr="00CE5A47">
              <w:rPr>
                <w:sz w:val="20"/>
                <w:szCs w:val="20"/>
              </w:rPr>
              <w:t>Pixel</w:t>
            </w:r>
            <w:r w:rsidRPr="00CE5A47">
              <w:rPr>
                <w:sz w:val="20"/>
                <w:szCs w:val="20"/>
              </w:rPr>
              <w:t xml:space="preserve">s respectively. </w:t>
            </w:r>
          </w:p>
          <w:p w14:paraId="6F026AC6" w14:textId="046702D7" w:rsidR="00F85D8A" w:rsidRPr="00CE5A47" w:rsidRDefault="00F85D8A" w:rsidP="00CE5A47">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 xml:space="preserve">The mapped </w:t>
            </w:r>
            <w:r w:rsidR="00D24893" w:rsidRPr="00CE5A47">
              <w:rPr>
                <w:sz w:val="20"/>
                <w:szCs w:val="20"/>
              </w:rPr>
              <w:t>Pixel</w:t>
            </w:r>
            <w:r w:rsidRPr="00CE5A47">
              <w:rPr>
                <w:sz w:val="20"/>
                <w:szCs w:val="20"/>
              </w:rPr>
              <w:t xml:space="preserve">s are then transported utilizing the packing methods described in </w:t>
            </w:r>
            <w:r w:rsidR="00441396" w:rsidRPr="00CE5A47">
              <w:rPr>
                <w:sz w:val="20"/>
                <w:szCs w:val="20"/>
              </w:rPr>
              <w:t>[HDMI:</w:t>
            </w:r>
            <w:r w:rsidRPr="00CE5A47">
              <w:rPr>
                <w:sz w:val="20"/>
                <w:szCs w:val="20"/>
              </w:rPr>
              <w:t xml:space="preserve"> 6.5.2</w:t>
            </w:r>
            <w:r w:rsidR="00170B15" w:rsidRPr="00CE5A47">
              <w:rPr>
                <w:sz w:val="20"/>
                <w:szCs w:val="20"/>
              </w:rPr>
              <w:t>]</w:t>
            </w:r>
            <w:r w:rsidRPr="00CE5A47">
              <w:rPr>
                <w:sz w:val="20"/>
                <w:szCs w:val="20"/>
              </w:rPr>
              <w:t xml:space="preserve">, </w:t>
            </w:r>
            <w:r w:rsidR="00441396" w:rsidRPr="00CE5A47">
              <w:rPr>
                <w:sz w:val="20"/>
                <w:szCs w:val="20"/>
              </w:rPr>
              <w:t xml:space="preserve">[HDMI: </w:t>
            </w:r>
            <w:r w:rsidRPr="00CE5A47">
              <w:rPr>
                <w:sz w:val="20"/>
                <w:szCs w:val="20"/>
              </w:rPr>
              <w:t>6.5.3</w:t>
            </w:r>
            <w:r w:rsidR="00170B15" w:rsidRPr="00CE5A47">
              <w:rPr>
                <w:sz w:val="20"/>
                <w:szCs w:val="20"/>
              </w:rPr>
              <w:t>]</w:t>
            </w:r>
            <w:r w:rsidRPr="00CE5A47">
              <w:rPr>
                <w:sz w:val="20"/>
                <w:szCs w:val="20"/>
              </w:rPr>
              <w:t xml:space="preserve">, and </w:t>
            </w:r>
            <w:r w:rsidR="00170B15" w:rsidRPr="00CE5A47">
              <w:rPr>
                <w:sz w:val="20"/>
                <w:szCs w:val="20"/>
              </w:rPr>
              <w:t xml:space="preserve">[HDMI: </w:t>
            </w:r>
            <w:r w:rsidRPr="00CE5A47">
              <w:rPr>
                <w:sz w:val="20"/>
                <w:szCs w:val="20"/>
              </w:rPr>
              <w:t>Appendix D</w:t>
            </w:r>
            <w:r w:rsidR="00170B15" w:rsidRPr="00CE5A47">
              <w:rPr>
                <w:sz w:val="20"/>
                <w:szCs w:val="20"/>
              </w:rPr>
              <w:t>]</w:t>
            </w:r>
            <w:r w:rsidRPr="00CE5A47">
              <w:rPr>
                <w:sz w:val="20"/>
                <w:szCs w:val="20"/>
              </w:rPr>
              <w:t>.”</w:t>
            </w:r>
          </w:p>
          <w:p w14:paraId="0127B1E9" w14:textId="2083FA95" w:rsidR="00C27DA5" w:rsidRPr="00CE5A47" w:rsidRDefault="00C27DA5" w:rsidP="00CE5A47">
            <w:pPr>
              <w:pStyle w:val="HCompactBody"/>
              <w:cnfStyle w:val="000000000000" w:firstRow="0" w:lastRow="0" w:firstColumn="0" w:lastColumn="0" w:oddVBand="0" w:evenVBand="0" w:oddHBand="0" w:evenHBand="0" w:firstRowFirstColumn="0" w:firstRowLastColumn="0" w:lastRowFirstColumn="0" w:lastRowLastColumn="0"/>
              <w:rPr>
                <w:sz w:val="20"/>
                <w:szCs w:val="20"/>
                <w:lang w:eastAsia="ja-JP"/>
              </w:rPr>
            </w:pPr>
            <w:r w:rsidRPr="00CE5A47">
              <w:rPr>
                <w:sz w:val="20"/>
                <w:szCs w:val="20"/>
                <w:lang w:eastAsia="ja-JP"/>
              </w:rPr>
              <w:t>"A Source shall not send a Deep Color 4:2:0 Pixel Encoded signal to a Sink that does not indicate its support in the HF-VSDB."</w:t>
            </w:r>
          </w:p>
        </w:tc>
      </w:tr>
      <w:tr w:rsidR="00F85D8A" w:rsidRPr="00904B7A" w14:paraId="00924279"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67AD81DA" w14:textId="2349C6F8" w:rsidR="00F85D8A" w:rsidRPr="00904B7A" w:rsidRDefault="00281FCE" w:rsidP="00F85D8A">
            <w:pPr>
              <w:pStyle w:val="HCompactBody"/>
              <w:rPr>
                <w:lang w:eastAsia="ja-JP"/>
              </w:rPr>
            </w:pPr>
            <w:r>
              <w:rPr>
                <w:rFonts w:hint="eastAsia"/>
                <w:lang w:eastAsia="ja-JP"/>
              </w:rPr>
              <w:t>[HDMI:</w:t>
            </w:r>
            <w:r w:rsidR="00F85D8A" w:rsidRPr="00904B7A">
              <w:rPr>
                <w:rFonts w:hint="eastAsia"/>
                <w:lang w:eastAsia="ja-JP"/>
              </w:rPr>
              <w:t xml:space="preserve"> 5.3.6</w:t>
            </w:r>
            <w:r>
              <w:rPr>
                <w:lang w:eastAsia="ja-JP"/>
              </w:rPr>
              <w:t>]</w:t>
            </w:r>
          </w:p>
        </w:tc>
        <w:tc>
          <w:tcPr>
            <w:tcW w:w="4858" w:type="dxa"/>
          </w:tcPr>
          <w:p w14:paraId="065B888D" w14:textId="77777777" w:rsidR="00F85D8A" w:rsidRPr="00CE5A47" w:rsidRDefault="00F85D8A" w:rsidP="00CE5A47">
            <w:pPr>
              <w:pStyle w:val="HCompactBody"/>
              <w:cnfStyle w:val="000000000000" w:firstRow="0" w:lastRow="0" w:firstColumn="0" w:lastColumn="0" w:oddVBand="0" w:evenVBand="0" w:oddHBand="0" w:evenHBand="0" w:firstRowFirstColumn="0" w:firstRowLastColumn="0" w:lastRowFirstColumn="0" w:lastRowLastColumn="0"/>
              <w:rPr>
                <w:sz w:val="20"/>
                <w:szCs w:val="20"/>
                <w:lang w:eastAsia="ja-JP"/>
              </w:rPr>
            </w:pPr>
            <w:r w:rsidRPr="00CE5A47">
              <w:rPr>
                <w:rFonts w:hint="eastAsia"/>
                <w:sz w:val="20"/>
                <w:szCs w:val="20"/>
                <w:lang w:eastAsia="ja-JP"/>
              </w:rPr>
              <w:t>&lt;See reference for details on General Control Packet&gt;</w:t>
            </w:r>
          </w:p>
        </w:tc>
      </w:tr>
      <w:tr w:rsidR="00F85D8A" w:rsidRPr="00904B7A" w14:paraId="3A2A4799"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0148000B" w14:textId="5E7BB11B" w:rsidR="00F85D8A" w:rsidRPr="00904B7A" w:rsidRDefault="00281FCE" w:rsidP="00F85D8A">
            <w:pPr>
              <w:pStyle w:val="HCompactBody"/>
              <w:rPr>
                <w:lang w:eastAsia="ja-JP"/>
              </w:rPr>
            </w:pPr>
            <w:r>
              <w:rPr>
                <w:rFonts w:hint="eastAsia"/>
                <w:lang w:eastAsia="ja-JP"/>
              </w:rPr>
              <w:t>[HDMI:</w:t>
            </w:r>
            <w:r w:rsidR="00F85D8A" w:rsidRPr="00904B7A">
              <w:rPr>
                <w:rFonts w:hint="eastAsia"/>
                <w:lang w:eastAsia="ja-JP"/>
              </w:rPr>
              <w:t xml:space="preserve"> 6.5.2, 6.5.3, Appendix D</w:t>
            </w:r>
            <w:r>
              <w:rPr>
                <w:lang w:eastAsia="ja-JP"/>
              </w:rPr>
              <w:t>]</w:t>
            </w:r>
          </w:p>
        </w:tc>
        <w:tc>
          <w:tcPr>
            <w:tcW w:w="4858" w:type="dxa"/>
          </w:tcPr>
          <w:p w14:paraId="42365A12" w14:textId="6D6F0DB5" w:rsidR="00F85D8A" w:rsidRPr="00CE5A47" w:rsidRDefault="00F85D8A" w:rsidP="00CE5A47">
            <w:pPr>
              <w:pStyle w:val="HCompactBody"/>
              <w:cnfStyle w:val="000000000000" w:firstRow="0" w:lastRow="0" w:firstColumn="0" w:lastColumn="0" w:oddVBand="0" w:evenVBand="0" w:oddHBand="0" w:evenHBand="0" w:firstRowFirstColumn="0" w:firstRowLastColumn="0" w:lastRowFirstColumn="0" w:lastRowLastColumn="0"/>
              <w:rPr>
                <w:sz w:val="20"/>
                <w:szCs w:val="20"/>
                <w:lang w:eastAsia="ja-JP"/>
              </w:rPr>
            </w:pPr>
            <w:r w:rsidRPr="00CE5A47">
              <w:rPr>
                <w:rFonts w:hint="eastAsia"/>
                <w:sz w:val="20"/>
                <w:szCs w:val="20"/>
                <w:lang w:eastAsia="ja-JP"/>
              </w:rPr>
              <w:t>&lt;See reference for details on Deep Color packing and signaling&gt;</w:t>
            </w:r>
          </w:p>
        </w:tc>
      </w:tr>
      <w:tr w:rsidR="00A916DA" w:rsidRPr="00904B7A" w14:paraId="58D118C4"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53506B97" w14:textId="1EB616B8" w:rsidR="00A916DA" w:rsidRPr="00904B7A" w:rsidRDefault="00A916DA" w:rsidP="00F85D8A">
            <w:pPr>
              <w:pStyle w:val="HCompactBody"/>
              <w:rPr>
                <w:lang w:eastAsia="ja-JP"/>
              </w:rPr>
            </w:pPr>
            <w:r w:rsidRPr="00904B7A">
              <w:rPr>
                <w:rFonts w:hint="eastAsia"/>
                <w:lang w:eastAsia="ja-JP"/>
              </w:rPr>
              <w:t>CEA 861-F,</w:t>
            </w:r>
            <w:r w:rsidR="007836BB" w:rsidRPr="00904B7A">
              <w:rPr>
                <w:rFonts w:hint="eastAsia"/>
                <w:lang w:eastAsia="ja-JP"/>
              </w:rPr>
              <w:t xml:space="preserve"> </w:t>
            </w:r>
            <w:r w:rsidRPr="00904B7A">
              <w:rPr>
                <w:rFonts w:hint="eastAsia"/>
                <w:lang w:eastAsia="ja-JP"/>
              </w:rPr>
              <w:t>Section 4</w:t>
            </w:r>
          </w:p>
        </w:tc>
        <w:tc>
          <w:tcPr>
            <w:tcW w:w="4858" w:type="dxa"/>
          </w:tcPr>
          <w:p w14:paraId="4F3C568C" w14:textId="7A6EC352" w:rsidR="00A916DA" w:rsidRPr="00CE5A47" w:rsidRDefault="00A916DA" w:rsidP="00CE5A47">
            <w:pPr>
              <w:pStyle w:val="HCompactBody"/>
              <w:cnfStyle w:val="000000000000" w:firstRow="0" w:lastRow="0" w:firstColumn="0" w:lastColumn="0" w:oddVBand="0" w:evenVBand="0" w:oddHBand="0" w:evenHBand="0" w:firstRowFirstColumn="0" w:firstRowLastColumn="0" w:lastRowFirstColumn="0" w:lastRowLastColumn="0"/>
              <w:rPr>
                <w:sz w:val="20"/>
                <w:szCs w:val="20"/>
                <w:lang w:eastAsia="ja-JP"/>
              </w:rPr>
            </w:pPr>
            <w:r w:rsidRPr="00CE5A47">
              <w:rPr>
                <w:rFonts w:hint="eastAsia"/>
                <w:sz w:val="20"/>
                <w:szCs w:val="20"/>
                <w:lang w:eastAsia="ja-JP"/>
              </w:rPr>
              <w:t xml:space="preserve">&lt;See reference for details on Video </w:t>
            </w:r>
            <w:r w:rsidR="006B096D" w:rsidRPr="00CE5A47">
              <w:rPr>
                <w:sz w:val="20"/>
                <w:szCs w:val="20"/>
                <w:lang w:eastAsia="ja-JP"/>
              </w:rPr>
              <w:t>Timings</w:t>
            </w:r>
            <w:r w:rsidRPr="00CE5A47">
              <w:rPr>
                <w:rFonts w:hint="eastAsia"/>
                <w:sz w:val="20"/>
                <w:szCs w:val="20"/>
                <w:lang w:eastAsia="ja-JP"/>
              </w:rPr>
              <w:t>&gt;</w:t>
            </w:r>
          </w:p>
        </w:tc>
      </w:tr>
    </w:tbl>
    <w:p w14:paraId="7D354ECD" w14:textId="77777777" w:rsidR="003A3873" w:rsidRPr="00904B7A" w:rsidRDefault="003A3873" w:rsidP="003A3873">
      <w:pPr>
        <w:pStyle w:val="HeadingTitleBold"/>
      </w:pPr>
      <w:r w:rsidRPr="00904B7A">
        <w:t>Capability(s)</w:t>
      </w:r>
    </w:p>
    <w:p w14:paraId="1903769A" w14:textId="6CDD1B36" w:rsidR="00EA536F" w:rsidRPr="00904B7A" w:rsidRDefault="003A5430" w:rsidP="00EA536F">
      <w:pPr>
        <w:pStyle w:val="HBody"/>
        <w:rPr>
          <w:lang w:eastAsia="ja-JP"/>
        </w:rPr>
      </w:pPr>
      <w:r w:rsidRPr="00904B7A">
        <w:t>The Source DUT supports at least one Video</w:t>
      </w:r>
      <w:r w:rsidR="00EA536F" w:rsidRPr="00904B7A">
        <w:t xml:space="preserve"> Format in </w:t>
      </w:r>
      <w:r w:rsidR="00F153A9" w:rsidRPr="00904B7A">
        <w:t>YC</w:t>
      </w:r>
      <w:r w:rsidR="00F153A9" w:rsidRPr="00904B7A">
        <w:rPr>
          <w:vertAlign w:val="subscript"/>
        </w:rPr>
        <w:t>B</w:t>
      </w:r>
      <w:r w:rsidR="00F153A9" w:rsidRPr="00904B7A">
        <w:t>C</w:t>
      </w:r>
      <w:r w:rsidR="00F153A9" w:rsidRPr="00904B7A">
        <w:rPr>
          <w:vertAlign w:val="subscript"/>
        </w:rPr>
        <w:t>R</w:t>
      </w:r>
      <w:r w:rsidR="00F153A9" w:rsidRPr="00904B7A">
        <w:t xml:space="preserve"> </w:t>
      </w:r>
      <w:r w:rsidR="00EA536F" w:rsidRPr="00904B7A">
        <w:t>4:2:0 color sampling mode</w:t>
      </w:r>
      <w:r w:rsidR="00EA536F" w:rsidRPr="00904B7A">
        <w:rPr>
          <w:rFonts w:hint="eastAsia"/>
          <w:lang w:eastAsia="ja-JP"/>
        </w:rPr>
        <w:t xml:space="preserve"> with 10</w:t>
      </w:r>
      <w:r w:rsidR="005C0435" w:rsidRPr="00904B7A">
        <w:rPr>
          <w:lang w:eastAsia="ja-JP"/>
        </w:rPr>
        <w:t xml:space="preserve">, 12 or 16 </w:t>
      </w:r>
      <w:r w:rsidR="00EA536F" w:rsidRPr="00904B7A">
        <w:rPr>
          <w:rFonts w:hint="eastAsia"/>
          <w:lang w:eastAsia="ja-JP"/>
        </w:rPr>
        <w:t>bits per color component</w:t>
      </w:r>
      <w:r w:rsidR="00EA536F" w:rsidRPr="00904B7A">
        <w:t>.</w:t>
      </w:r>
    </w:p>
    <w:p w14:paraId="267439A5" w14:textId="36A01739" w:rsidR="00EA536F" w:rsidRPr="00904B7A" w:rsidRDefault="00EA536F" w:rsidP="00EA536F">
      <w:pPr>
        <w:pStyle w:val="Caption"/>
      </w:pPr>
      <w:bookmarkStart w:id="262" w:name="_Toc234530104"/>
      <w:bookmarkStart w:id="263" w:name="_Toc242777066"/>
      <w:r w:rsidRPr="00904B7A">
        <w:t xml:space="preserve">Table </w:t>
      </w:r>
      <w:fldSimple w:instr=" STYLEREF 1 \s ">
        <w:r w:rsidR="00B7622A">
          <w:rPr>
            <w:noProof/>
          </w:rPr>
          <w:t>7</w:t>
        </w:r>
      </w:fldSimple>
      <w:r w:rsidRPr="00904B7A">
        <w:noBreakHyphen/>
      </w:r>
      <w:fldSimple w:instr=" SEQ Table \* ARABIC \s 1 ">
        <w:r w:rsidR="00B7622A">
          <w:rPr>
            <w:noProof/>
          </w:rPr>
          <w:t>59</w:t>
        </w:r>
      </w:fldSimple>
      <w:r w:rsidRPr="00904B7A">
        <w:t xml:space="preserve"> Source TMDS Pixel </w:t>
      </w:r>
      <w:r w:rsidR="00780EF5" w:rsidRPr="00904B7A">
        <w:t>Encoding</w:t>
      </w:r>
      <w:r w:rsidRPr="00904B7A">
        <w:t xml:space="preserve"> – </w:t>
      </w:r>
      <w:r w:rsidR="00F153A9" w:rsidRPr="00904B7A">
        <w:t>YC</w:t>
      </w:r>
      <w:r w:rsidR="00F153A9" w:rsidRPr="00904B7A">
        <w:rPr>
          <w:vertAlign w:val="subscript"/>
        </w:rPr>
        <w:t>B</w:t>
      </w:r>
      <w:r w:rsidR="00F153A9" w:rsidRPr="00904B7A">
        <w:t>C</w:t>
      </w:r>
      <w:r w:rsidR="00F153A9" w:rsidRPr="00904B7A">
        <w:rPr>
          <w:vertAlign w:val="subscript"/>
        </w:rPr>
        <w:t>R</w:t>
      </w:r>
      <w:r w:rsidR="00F153A9" w:rsidRPr="00904B7A">
        <w:t xml:space="preserve"> </w:t>
      </w:r>
      <w:r w:rsidRPr="00904B7A">
        <w:t>4:2:0 – TMDS Pixel Encoding Generic Equipment</w:t>
      </w:r>
      <w:bookmarkEnd w:id="262"/>
      <w:bookmarkEnd w:id="263"/>
    </w:p>
    <w:tbl>
      <w:tblPr>
        <w:tblStyle w:val="HTable"/>
        <w:tblW w:w="9468" w:type="dxa"/>
        <w:tblLayout w:type="fixed"/>
        <w:tblLook w:val="04A0" w:firstRow="1" w:lastRow="0" w:firstColumn="1" w:lastColumn="0" w:noHBand="0" w:noVBand="1"/>
      </w:tblPr>
      <w:tblGrid>
        <w:gridCol w:w="652"/>
        <w:gridCol w:w="7646"/>
        <w:gridCol w:w="1170"/>
      </w:tblGrid>
      <w:tr w:rsidR="00367300" w:rsidRPr="00904B7A" w14:paraId="1D8D7410"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64B07D74" w14:textId="77777777" w:rsidR="00367300" w:rsidRPr="00904B7A" w:rsidRDefault="00367300" w:rsidP="00BF5CFD">
            <w:pPr>
              <w:pStyle w:val="HCompactBodyBoldCenteredWhite"/>
            </w:pPr>
            <w:r w:rsidRPr="00904B7A">
              <w:t>Item</w:t>
            </w:r>
          </w:p>
        </w:tc>
        <w:tc>
          <w:tcPr>
            <w:tcW w:w="7646" w:type="dxa"/>
          </w:tcPr>
          <w:p w14:paraId="61C9A9B3" w14:textId="77777777" w:rsidR="00367300" w:rsidRPr="00904B7A" w:rsidRDefault="00367300" w:rsidP="00BF5CFD">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w:t>
            </w:r>
          </w:p>
        </w:tc>
        <w:tc>
          <w:tcPr>
            <w:tcW w:w="1170" w:type="dxa"/>
          </w:tcPr>
          <w:p w14:paraId="10801AB6" w14:textId="77777777" w:rsidR="00367300" w:rsidRPr="00904B7A" w:rsidRDefault="00367300" w:rsidP="00BF5CFD">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Quantity</w:t>
            </w:r>
          </w:p>
        </w:tc>
      </w:tr>
      <w:tr w:rsidR="00EA536F" w:rsidRPr="00904B7A" w14:paraId="78C4CAB9"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29868E39" w14:textId="77777777" w:rsidR="00EA536F" w:rsidRPr="00186D6D" w:rsidRDefault="00EA536F" w:rsidP="00F51F13">
            <w:pPr>
              <w:pStyle w:val="Hdatatablerows"/>
              <w:jc w:val="left"/>
              <w:rPr>
                <w:rFonts w:ascii="Calibri" w:hAnsi="Calibri"/>
              </w:rPr>
            </w:pPr>
            <w:r w:rsidRPr="00186D6D">
              <w:t>1</w:t>
            </w:r>
          </w:p>
        </w:tc>
        <w:tc>
          <w:tcPr>
            <w:tcW w:w="7646" w:type="dxa"/>
          </w:tcPr>
          <w:p w14:paraId="2A0AEE42" w14:textId="77777777" w:rsidR="00EA536F" w:rsidRPr="00186D6D" w:rsidRDefault="00EA536F" w:rsidP="00F51F13">
            <w:pPr>
              <w:pStyle w:val="Hdatatablerows"/>
              <w:jc w:val="left"/>
              <w:cnfStyle w:val="000000000000" w:firstRow="0" w:lastRow="0" w:firstColumn="0" w:lastColumn="0" w:oddVBand="0" w:evenVBand="0" w:oddHBand="0" w:evenHBand="0" w:firstRowFirstColumn="0" w:firstRowLastColumn="0" w:lastRowFirstColumn="0" w:lastRowLastColumn="0"/>
            </w:pPr>
            <w:r w:rsidRPr="00F51F13">
              <w:t>DDC Slave Emulator</w:t>
            </w:r>
          </w:p>
        </w:tc>
        <w:tc>
          <w:tcPr>
            <w:tcW w:w="1170" w:type="dxa"/>
          </w:tcPr>
          <w:p w14:paraId="006333BF" w14:textId="77777777" w:rsidR="00EA536F" w:rsidRPr="00CD3C94" w:rsidRDefault="00EA536F" w:rsidP="00F51F13">
            <w:pPr>
              <w:pStyle w:val="Hdatatablerows"/>
              <w:jc w:val="left"/>
              <w:cnfStyle w:val="000000000000" w:firstRow="0" w:lastRow="0" w:firstColumn="0" w:lastColumn="0" w:oddVBand="0" w:evenVBand="0" w:oddHBand="0" w:evenHBand="0" w:firstRowFirstColumn="0" w:firstRowLastColumn="0" w:lastRowFirstColumn="0" w:lastRowLastColumn="0"/>
            </w:pPr>
            <w:r w:rsidRPr="00CD3C94">
              <w:t>1</w:t>
            </w:r>
          </w:p>
        </w:tc>
      </w:tr>
      <w:tr w:rsidR="00EA536F" w:rsidRPr="00904B7A" w14:paraId="48B79198"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30A21F15" w14:textId="77777777" w:rsidR="00EA536F" w:rsidRPr="00186D6D" w:rsidRDefault="00EA536F" w:rsidP="00F51F13">
            <w:pPr>
              <w:pStyle w:val="Hdatatablerows"/>
              <w:jc w:val="left"/>
              <w:rPr>
                <w:rFonts w:ascii="Calibri" w:hAnsi="Calibri"/>
              </w:rPr>
            </w:pPr>
            <w:r w:rsidRPr="00186D6D">
              <w:t>2</w:t>
            </w:r>
          </w:p>
        </w:tc>
        <w:tc>
          <w:tcPr>
            <w:tcW w:w="7646" w:type="dxa"/>
          </w:tcPr>
          <w:p w14:paraId="568F44DD" w14:textId="77777777" w:rsidR="00EA536F" w:rsidRPr="00186D6D" w:rsidRDefault="00EA536F" w:rsidP="00F51F13">
            <w:pPr>
              <w:pStyle w:val="Hdatatablerows"/>
              <w:jc w:val="left"/>
              <w:cnfStyle w:val="000000000000" w:firstRow="0" w:lastRow="0" w:firstColumn="0" w:lastColumn="0" w:oddVBand="0" w:evenVBand="0" w:oddHBand="0" w:evenHBand="0" w:firstRowFirstColumn="0" w:firstRowLastColumn="0" w:lastRowFirstColumn="0" w:lastRowLastColumn="0"/>
            </w:pPr>
            <w:r w:rsidRPr="00F51F13">
              <w:t>EDID Emulator</w:t>
            </w:r>
          </w:p>
        </w:tc>
        <w:tc>
          <w:tcPr>
            <w:tcW w:w="1170" w:type="dxa"/>
          </w:tcPr>
          <w:p w14:paraId="5151C320" w14:textId="77777777" w:rsidR="00EA536F" w:rsidRPr="00CD3C94" w:rsidRDefault="00EA536F" w:rsidP="00F51F13">
            <w:pPr>
              <w:pStyle w:val="Hdatatablerows"/>
              <w:jc w:val="left"/>
              <w:cnfStyle w:val="000000000000" w:firstRow="0" w:lastRow="0" w:firstColumn="0" w:lastColumn="0" w:oddVBand="0" w:evenVBand="0" w:oddHBand="0" w:evenHBand="0" w:firstRowFirstColumn="0" w:firstRowLastColumn="0" w:lastRowFirstColumn="0" w:lastRowLastColumn="0"/>
            </w:pPr>
            <w:r w:rsidRPr="00CD3C94">
              <w:t>1</w:t>
            </w:r>
          </w:p>
        </w:tc>
      </w:tr>
      <w:tr w:rsidR="00EA536F" w:rsidRPr="00904B7A" w14:paraId="10C20AE9"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45594E6F" w14:textId="77777777" w:rsidR="00EA536F" w:rsidRPr="00186D6D" w:rsidRDefault="00EA536F" w:rsidP="00F51F13">
            <w:pPr>
              <w:pStyle w:val="Hdatatablerows"/>
              <w:jc w:val="left"/>
              <w:rPr>
                <w:rFonts w:ascii="Calibri" w:hAnsi="Calibri"/>
              </w:rPr>
            </w:pPr>
            <w:r w:rsidRPr="00186D6D">
              <w:t>3</w:t>
            </w:r>
          </w:p>
        </w:tc>
        <w:tc>
          <w:tcPr>
            <w:tcW w:w="7646" w:type="dxa"/>
          </w:tcPr>
          <w:p w14:paraId="0E22C67A" w14:textId="348D76AD" w:rsidR="00EA536F" w:rsidRPr="00186D6D" w:rsidRDefault="00085911" w:rsidP="00F51F13">
            <w:pPr>
              <w:pStyle w:val="Hdatatablerows"/>
              <w:jc w:val="left"/>
              <w:cnfStyle w:val="000000000000" w:firstRow="0" w:lastRow="0" w:firstColumn="0" w:lastColumn="0" w:oddVBand="0" w:evenVBand="0" w:oddHBand="0" w:evenHBand="0" w:firstRowFirstColumn="0" w:firstRowLastColumn="0" w:lastRowFirstColumn="0" w:lastRowLastColumn="0"/>
            </w:pPr>
            <w:r w:rsidRPr="00F51F13">
              <w:t>594</w:t>
            </w:r>
            <w:r w:rsidR="00EA536F" w:rsidRPr="00F51F13">
              <w:t>MHz Video Protocol Analyzer w/ YC</w:t>
            </w:r>
            <w:r w:rsidR="00EA536F" w:rsidRPr="00DF0A80">
              <w:rPr>
                <w:vertAlign w:val="subscript"/>
              </w:rPr>
              <w:t>B</w:t>
            </w:r>
            <w:r w:rsidR="00EA536F" w:rsidRPr="00F51F13">
              <w:t>C</w:t>
            </w:r>
            <w:r w:rsidR="00EA536F" w:rsidRPr="00DF0A80">
              <w:rPr>
                <w:vertAlign w:val="subscript"/>
              </w:rPr>
              <w:t>R</w:t>
            </w:r>
            <w:r w:rsidR="00EA536F" w:rsidRPr="00F51F13">
              <w:t xml:space="preserve"> 4:2:0 option</w:t>
            </w:r>
          </w:p>
        </w:tc>
        <w:tc>
          <w:tcPr>
            <w:tcW w:w="1170" w:type="dxa"/>
          </w:tcPr>
          <w:p w14:paraId="6724FB1A" w14:textId="77777777" w:rsidR="00EA536F" w:rsidRPr="00CD3C94" w:rsidRDefault="00EA536F" w:rsidP="00F51F13">
            <w:pPr>
              <w:pStyle w:val="Hdatatablerows"/>
              <w:jc w:val="left"/>
              <w:cnfStyle w:val="000000000000" w:firstRow="0" w:lastRow="0" w:firstColumn="0" w:lastColumn="0" w:oddVBand="0" w:evenVBand="0" w:oddHBand="0" w:evenHBand="0" w:firstRowFirstColumn="0" w:firstRowLastColumn="0" w:lastRowFirstColumn="0" w:lastRowLastColumn="0"/>
            </w:pPr>
            <w:r w:rsidRPr="00CD3C94">
              <w:t>1</w:t>
            </w:r>
          </w:p>
        </w:tc>
      </w:tr>
    </w:tbl>
    <w:p w14:paraId="362AE31C" w14:textId="77777777" w:rsidR="003A3873" w:rsidRPr="00904B7A" w:rsidRDefault="003A3873" w:rsidP="003A3873">
      <w:pPr>
        <w:pStyle w:val="HeadingTitleBold"/>
      </w:pPr>
      <w:r w:rsidRPr="00904B7A">
        <w:t>Procedure</w:t>
      </w:r>
    </w:p>
    <w:p w14:paraId="41624A9C" w14:textId="23407C9E" w:rsidR="00EA536F" w:rsidRPr="00904B7A" w:rsidRDefault="00EA536F" w:rsidP="00090867">
      <w:pPr>
        <w:pStyle w:val="HList1"/>
        <w:numPr>
          <w:ilvl w:val="0"/>
          <w:numId w:val="45"/>
        </w:numPr>
      </w:pPr>
      <w:r w:rsidRPr="00904B7A">
        <w:t xml:space="preserve">If </w:t>
      </w:r>
      <w:r w:rsidR="00B42BEA" w:rsidRPr="00904B7A">
        <w:t>the</w:t>
      </w:r>
      <w:r w:rsidR="00813175" w:rsidRPr="00904B7A">
        <w:rPr>
          <w:rFonts w:hint="eastAsia"/>
        </w:rPr>
        <w:t xml:space="preserve"> </w:t>
      </w:r>
      <w:r w:rsidRPr="00904B7A">
        <w:t>CDF field</w:t>
      </w:r>
      <w:r w:rsidR="00B42BEA" w:rsidRPr="00904B7A">
        <w:t>s</w:t>
      </w:r>
      <w:r w:rsidRPr="00904B7A">
        <w:t xml:space="preserve"> </w:t>
      </w:r>
      <w:r w:rsidRPr="00904B7A">
        <w:fldChar w:fldCharType="begin"/>
      </w:r>
      <w:r w:rsidRPr="00904B7A">
        <w:instrText xml:space="preserve"> REF Source_HDMI_YCBCR_420 \h </w:instrText>
      </w:r>
      <w:r w:rsidRPr="00904B7A">
        <w:fldChar w:fldCharType="separate"/>
      </w:r>
      <w:r w:rsidR="00B7622A" w:rsidRPr="00C25597">
        <w:t>Source_HDMI_YCBCR_420</w:t>
      </w:r>
      <w:r w:rsidRPr="00904B7A">
        <w:fldChar w:fldCharType="end"/>
      </w:r>
      <w:r w:rsidRPr="00904B7A">
        <w:rPr>
          <w:rFonts w:hint="eastAsia"/>
        </w:rPr>
        <w:t>_DC10</w:t>
      </w:r>
      <w:r w:rsidR="00813175" w:rsidRPr="00904B7A">
        <w:rPr>
          <w:rFonts w:hint="eastAsia"/>
        </w:rPr>
        <w:t xml:space="preserve"> </w:t>
      </w:r>
      <w:r w:rsidR="00624814" w:rsidRPr="00904B7A">
        <w:t>equal</w:t>
      </w:r>
      <w:r w:rsidR="00B42BEA" w:rsidRPr="00904B7A">
        <w:t>s</w:t>
      </w:r>
      <w:r w:rsidRPr="00904B7A">
        <w:t xml:space="preserve"> “N”</w:t>
      </w:r>
      <w:r w:rsidR="00813175" w:rsidRPr="00904B7A">
        <w:rPr>
          <w:rFonts w:hint="eastAsia"/>
        </w:rPr>
        <w:t xml:space="preserve">, </w:t>
      </w:r>
      <w:r w:rsidR="007104E4">
        <w:fldChar w:fldCharType="begin"/>
      </w:r>
      <w:r w:rsidR="007104E4">
        <w:instrText xml:space="preserve"> REF </w:instrText>
      </w:r>
      <w:r w:rsidR="007104E4">
        <w:rPr>
          <w:rFonts w:hint="eastAsia"/>
        </w:rPr>
        <w:instrText>Source_HDMI_YCBCR_420_DC12 \h</w:instrText>
      </w:r>
      <w:r w:rsidR="007104E4">
        <w:instrText xml:space="preserve"> </w:instrText>
      </w:r>
      <w:r w:rsidR="007104E4">
        <w:fldChar w:fldCharType="separate"/>
      </w:r>
      <w:r w:rsidR="00B7622A" w:rsidRPr="00C25597">
        <w:t>Source_HDMI_YCBCR_420_DC12</w:t>
      </w:r>
      <w:r w:rsidR="007104E4">
        <w:fldChar w:fldCharType="end"/>
      </w:r>
      <w:r w:rsidR="00813175" w:rsidRPr="00904B7A">
        <w:rPr>
          <w:rFonts w:hint="eastAsia"/>
        </w:rPr>
        <w:t xml:space="preserve"> </w:t>
      </w:r>
      <w:r w:rsidR="00624814" w:rsidRPr="00904B7A">
        <w:t>equal</w:t>
      </w:r>
      <w:r w:rsidR="00B42BEA" w:rsidRPr="00904B7A">
        <w:t>s</w:t>
      </w:r>
      <w:r w:rsidR="00813175" w:rsidRPr="00904B7A">
        <w:rPr>
          <w:rFonts w:hint="eastAsia"/>
        </w:rPr>
        <w:t xml:space="preserve"> </w:t>
      </w:r>
      <w:r w:rsidRPr="00904B7A">
        <w:t>”</w:t>
      </w:r>
      <w:r w:rsidRPr="00904B7A">
        <w:rPr>
          <w:rFonts w:hint="eastAsia"/>
        </w:rPr>
        <w:t>N</w:t>
      </w:r>
      <w:r w:rsidRPr="00904B7A">
        <w:t>”</w:t>
      </w:r>
      <w:r w:rsidRPr="00904B7A">
        <w:rPr>
          <w:rFonts w:hint="eastAsia"/>
        </w:rPr>
        <w:t xml:space="preserve"> </w:t>
      </w:r>
      <w:r w:rsidR="00813175" w:rsidRPr="00904B7A">
        <w:rPr>
          <w:rFonts w:hint="eastAsia"/>
        </w:rPr>
        <w:t>and</w:t>
      </w:r>
      <w:r w:rsidRPr="00904B7A">
        <w:rPr>
          <w:rFonts w:hint="eastAsia"/>
        </w:rPr>
        <w:t xml:space="preserve"> </w:t>
      </w:r>
      <w:r w:rsidR="007104E4">
        <w:fldChar w:fldCharType="begin"/>
      </w:r>
      <w:r w:rsidR="007104E4">
        <w:instrText xml:space="preserve"> REF </w:instrText>
      </w:r>
      <w:r w:rsidR="007104E4">
        <w:rPr>
          <w:rFonts w:hint="eastAsia"/>
        </w:rPr>
        <w:instrText>Source_HDMI_YCBCR_420_DC16 \h</w:instrText>
      </w:r>
      <w:r w:rsidR="007104E4">
        <w:instrText xml:space="preserve"> </w:instrText>
      </w:r>
      <w:r w:rsidR="007104E4">
        <w:fldChar w:fldCharType="separate"/>
      </w:r>
      <w:r w:rsidR="00B7622A" w:rsidRPr="00C25597">
        <w:t>Source_HDMI_YCBCR_420_DC16</w:t>
      </w:r>
      <w:r w:rsidR="007104E4">
        <w:fldChar w:fldCharType="end"/>
      </w:r>
      <w:r w:rsidR="00813175" w:rsidRPr="00904B7A">
        <w:rPr>
          <w:rFonts w:hint="eastAsia"/>
        </w:rPr>
        <w:t xml:space="preserve"> </w:t>
      </w:r>
      <w:r w:rsidR="00624814" w:rsidRPr="00904B7A">
        <w:t>equal</w:t>
      </w:r>
      <w:r w:rsidR="00B42BEA" w:rsidRPr="00904B7A">
        <w:t>s</w:t>
      </w:r>
      <w:r w:rsidR="00813175" w:rsidRPr="00904B7A">
        <w:rPr>
          <w:rFonts w:hint="eastAsia"/>
        </w:rPr>
        <w:t xml:space="preserve"> </w:t>
      </w:r>
      <w:r w:rsidRPr="00904B7A">
        <w:t>”</w:t>
      </w:r>
      <w:r w:rsidRPr="00904B7A">
        <w:rPr>
          <w:rFonts w:hint="eastAsia"/>
        </w:rPr>
        <w:t>N</w:t>
      </w:r>
      <w:r w:rsidRPr="00904B7A">
        <w:t>”</w:t>
      </w:r>
      <w:r w:rsidR="007A1580">
        <w:t>,</w:t>
      </w:r>
      <w:r w:rsidRPr="00904B7A">
        <w:rPr>
          <w:rFonts w:hint="eastAsia"/>
        </w:rPr>
        <w:t xml:space="preserve"> </w:t>
      </w:r>
      <w:r w:rsidRPr="00904B7A">
        <w:t xml:space="preserve">then </w:t>
      </w:r>
      <w:r w:rsidR="00B42BEA" w:rsidRPr="00904B7A">
        <w:t>SKIP this test.</w:t>
      </w:r>
    </w:p>
    <w:p w14:paraId="2A546EA3" w14:textId="1B099126" w:rsidR="000B61B4" w:rsidRPr="00904B7A" w:rsidRDefault="00654480" w:rsidP="003D25AA">
      <w:pPr>
        <w:pStyle w:val="HList1"/>
      </w:pPr>
      <w:r w:rsidRPr="00904B7A">
        <w:t>If t</w:t>
      </w:r>
      <w:r w:rsidRPr="00904B7A">
        <w:rPr>
          <w:rFonts w:hint="eastAsia"/>
        </w:rPr>
        <w:t>he CDF</w:t>
      </w:r>
      <w:r w:rsidR="000B61B4" w:rsidRPr="00904B7A">
        <w:rPr>
          <w:rFonts w:hint="eastAsia"/>
        </w:rPr>
        <w:t xml:space="preserve"> field </w:t>
      </w:r>
      <w:r w:rsidR="003818C1">
        <w:fldChar w:fldCharType="begin"/>
      </w:r>
      <w:r w:rsidR="003818C1">
        <w:instrText xml:space="preserve"> REF </w:instrText>
      </w:r>
      <w:r w:rsidR="003818C1">
        <w:rPr>
          <w:rFonts w:hint="eastAsia"/>
        </w:rPr>
        <w:instrText>Source_HDMI_YCBCR_420 \h</w:instrText>
      </w:r>
      <w:r w:rsidR="003818C1">
        <w:instrText xml:space="preserve"> </w:instrText>
      </w:r>
      <w:r w:rsidR="003818C1">
        <w:fldChar w:fldCharType="separate"/>
      </w:r>
      <w:r w:rsidR="00B7622A" w:rsidRPr="00C25597">
        <w:t>Source_HDMI_YCBCR_420</w:t>
      </w:r>
      <w:r w:rsidR="003818C1">
        <w:fldChar w:fldCharType="end"/>
      </w:r>
      <w:r w:rsidR="000B61B4" w:rsidRPr="00904B7A">
        <w:rPr>
          <w:rFonts w:hint="eastAsia"/>
        </w:rPr>
        <w:t xml:space="preserve"> </w:t>
      </w:r>
      <w:r w:rsidR="00406F38">
        <w:t>is</w:t>
      </w:r>
      <w:r w:rsidR="000B61B4" w:rsidRPr="00904B7A">
        <w:rPr>
          <w:rFonts w:hint="eastAsia"/>
        </w:rPr>
        <w:t xml:space="preserve"> </w:t>
      </w:r>
      <w:r w:rsidR="000B61B4" w:rsidRPr="00904B7A">
        <w:t>“</w:t>
      </w:r>
      <w:r w:rsidR="000B61B4" w:rsidRPr="00904B7A">
        <w:rPr>
          <w:rFonts w:hint="eastAsia"/>
        </w:rPr>
        <w:t>N</w:t>
      </w:r>
      <w:r w:rsidR="000B61B4" w:rsidRPr="00904B7A">
        <w:t>”</w:t>
      </w:r>
      <w:r w:rsidR="000B61B4" w:rsidRPr="00904B7A">
        <w:rPr>
          <w:rFonts w:hint="eastAsia"/>
        </w:rPr>
        <w:t>, then FAIL.</w:t>
      </w:r>
    </w:p>
    <w:p w14:paraId="5AD0013E" w14:textId="3BD2871B" w:rsidR="00FF7F00" w:rsidRDefault="00FF7F00" w:rsidP="003D25AA">
      <w:pPr>
        <w:pStyle w:val="HList1"/>
      </w:pPr>
      <w:r w:rsidRPr="00FF7F00">
        <w:t xml:space="preserve">If CDF field </w:t>
      </w:r>
      <w:r w:rsidR="007104E4">
        <w:fldChar w:fldCharType="begin"/>
      </w:r>
      <w:r w:rsidR="007104E4">
        <w:instrText xml:space="preserve"> REF Source_Above_340 \h </w:instrText>
      </w:r>
      <w:r w:rsidR="007104E4">
        <w:fldChar w:fldCharType="separate"/>
      </w:r>
      <w:r w:rsidR="00B7622A" w:rsidRPr="00C25597">
        <w:t>Source_Above_340</w:t>
      </w:r>
      <w:r w:rsidR="007104E4">
        <w:fldChar w:fldCharType="end"/>
      </w:r>
      <w:r w:rsidRPr="00FF7F00">
        <w:t xml:space="preserve"> is “N”, then FAIL.</w:t>
      </w:r>
    </w:p>
    <w:p w14:paraId="4A436418" w14:textId="4F5103D6" w:rsidR="00EA536F" w:rsidRPr="00904B7A" w:rsidRDefault="00245FEA" w:rsidP="003D25AA">
      <w:pPr>
        <w:pStyle w:val="HList1"/>
      </w:pPr>
      <w:r w:rsidRPr="00904B7A">
        <w:t>Conn</w:t>
      </w:r>
      <w:r w:rsidRPr="00904B7A">
        <w:rPr>
          <w:rFonts w:hint="eastAsia"/>
        </w:rPr>
        <w:t>ect the Source</w:t>
      </w:r>
      <w:r w:rsidR="00EA536F" w:rsidRPr="00904B7A">
        <w:rPr>
          <w:rFonts w:hint="eastAsia"/>
        </w:rPr>
        <w:t xml:space="preserve"> DUT to </w:t>
      </w:r>
      <w:r w:rsidRPr="00904B7A">
        <w:t xml:space="preserve">a </w:t>
      </w:r>
      <w:r w:rsidR="00085911" w:rsidRPr="00904B7A">
        <w:rPr>
          <w:rFonts w:hint="eastAsia"/>
        </w:rPr>
        <w:t xml:space="preserve">594MHz Video Protocol Analyzer with </w:t>
      </w:r>
      <w:r w:rsidRPr="00904B7A">
        <w:t xml:space="preserve">the </w:t>
      </w:r>
      <w:r w:rsidR="00085911" w:rsidRPr="00904B7A">
        <w:rPr>
          <w:rFonts w:hint="eastAsia"/>
        </w:rPr>
        <w:t xml:space="preserve">DDC Slave Emulator </w:t>
      </w:r>
      <w:r w:rsidRPr="00904B7A">
        <w:t>and</w:t>
      </w:r>
      <w:r w:rsidRPr="00904B7A">
        <w:rPr>
          <w:rFonts w:hint="eastAsia"/>
        </w:rPr>
        <w:t xml:space="preserve"> </w:t>
      </w:r>
      <w:r w:rsidR="00085911" w:rsidRPr="00904B7A">
        <w:rPr>
          <w:rFonts w:hint="eastAsia"/>
        </w:rPr>
        <w:t>EDID Emulator.</w:t>
      </w:r>
    </w:p>
    <w:p w14:paraId="320E8AD6" w14:textId="4C57DD15" w:rsidR="00085911" w:rsidRPr="00904B7A" w:rsidRDefault="00085911" w:rsidP="003D25AA">
      <w:pPr>
        <w:pStyle w:val="HList1"/>
      </w:pPr>
      <w:r w:rsidRPr="00904B7A">
        <w:rPr>
          <w:rFonts w:hint="eastAsia"/>
        </w:rPr>
        <w:t>Program the EDID Emulator to reveal an EDID containing the following:</w:t>
      </w:r>
    </w:p>
    <w:p w14:paraId="3EE5A1BA" w14:textId="103F1416" w:rsidR="00085911" w:rsidRPr="00904B7A" w:rsidRDefault="00F153A9" w:rsidP="00090867">
      <w:pPr>
        <w:pStyle w:val="HList1"/>
        <w:numPr>
          <w:ilvl w:val="1"/>
          <w:numId w:val="9"/>
        </w:numPr>
      </w:pPr>
      <w:r w:rsidRPr="00904B7A">
        <w:t>YC</w:t>
      </w:r>
      <w:r w:rsidRPr="00904B7A">
        <w:rPr>
          <w:vertAlign w:val="subscript"/>
        </w:rPr>
        <w:t>B</w:t>
      </w:r>
      <w:r w:rsidRPr="00904B7A">
        <w:t>C</w:t>
      </w:r>
      <w:r w:rsidRPr="00904B7A">
        <w:rPr>
          <w:vertAlign w:val="subscript"/>
        </w:rPr>
        <w:t>R</w:t>
      </w:r>
      <w:r w:rsidRPr="00904B7A">
        <w:t xml:space="preserve"> </w:t>
      </w:r>
      <w:r w:rsidR="00085911" w:rsidRPr="00904B7A">
        <w:rPr>
          <w:rFonts w:hint="eastAsia"/>
        </w:rPr>
        <w:t xml:space="preserve">4:2:0 Video Data </w:t>
      </w:r>
      <w:r w:rsidR="00382EF7" w:rsidRPr="00904B7A">
        <w:t>Block with</w:t>
      </w:r>
      <w:r w:rsidR="007A1580">
        <w:t>:</w:t>
      </w:r>
    </w:p>
    <w:p w14:paraId="255516C9" w14:textId="395A13FB" w:rsidR="00085911" w:rsidRPr="00904B7A" w:rsidRDefault="00F153A9" w:rsidP="00090867">
      <w:pPr>
        <w:pStyle w:val="HList1"/>
        <w:numPr>
          <w:ilvl w:val="2"/>
          <w:numId w:val="9"/>
        </w:numPr>
      </w:pPr>
      <w:r w:rsidRPr="00904B7A">
        <w:t>YC</w:t>
      </w:r>
      <w:r w:rsidRPr="00904B7A">
        <w:rPr>
          <w:vertAlign w:val="subscript"/>
        </w:rPr>
        <w:t>B</w:t>
      </w:r>
      <w:r w:rsidRPr="00904B7A">
        <w:t>C</w:t>
      </w:r>
      <w:r w:rsidRPr="00904B7A">
        <w:rPr>
          <w:vertAlign w:val="subscript"/>
        </w:rPr>
        <w:t>R</w:t>
      </w:r>
      <w:r w:rsidRPr="00904B7A">
        <w:t xml:space="preserve"> </w:t>
      </w:r>
      <w:r w:rsidR="00BB76E7" w:rsidRPr="00904B7A">
        <w:rPr>
          <w:rFonts w:hint="eastAsia"/>
        </w:rPr>
        <w:t>4:2:0</w:t>
      </w:r>
      <w:r w:rsidR="00C27DA5">
        <w:t xml:space="preserve">-only </w:t>
      </w:r>
      <w:r w:rsidR="00BB76E7" w:rsidRPr="00904B7A">
        <w:rPr>
          <w:rFonts w:hint="eastAsia"/>
        </w:rPr>
        <w:t>SVDs = 96,</w:t>
      </w:r>
      <w:r w:rsidR="00BB76E7" w:rsidRPr="00904B7A">
        <w:t xml:space="preserve"> </w:t>
      </w:r>
      <w:r w:rsidR="00BB76E7" w:rsidRPr="00904B7A">
        <w:rPr>
          <w:rFonts w:hint="eastAsia"/>
        </w:rPr>
        <w:t>97,</w:t>
      </w:r>
      <w:r w:rsidR="00BB76E7" w:rsidRPr="00904B7A">
        <w:t xml:space="preserve"> </w:t>
      </w:r>
      <w:r w:rsidR="00BB76E7" w:rsidRPr="00904B7A">
        <w:rPr>
          <w:rFonts w:hint="eastAsia"/>
        </w:rPr>
        <w:t>101,</w:t>
      </w:r>
      <w:r w:rsidR="00BB76E7" w:rsidRPr="00904B7A">
        <w:t xml:space="preserve"> </w:t>
      </w:r>
      <w:r w:rsidR="00BB76E7" w:rsidRPr="00904B7A">
        <w:rPr>
          <w:rFonts w:hint="eastAsia"/>
        </w:rPr>
        <w:t>102,</w:t>
      </w:r>
      <w:r w:rsidR="00BB76E7" w:rsidRPr="00904B7A">
        <w:t xml:space="preserve"> </w:t>
      </w:r>
      <w:r w:rsidR="00BB76E7" w:rsidRPr="00904B7A">
        <w:rPr>
          <w:rFonts w:hint="eastAsia"/>
        </w:rPr>
        <w:t>106 and 107</w:t>
      </w:r>
      <w:r w:rsidR="00BB76E7" w:rsidRPr="00904B7A">
        <w:t xml:space="preserve"> (NOTE: </w:t>
      </w:r>
      <w:r w:rsidR="002717C6">
        <w:t>If</w:t>
      </w:r>
      <w:r w:rsidR="00BB76E7" w:rsidRPr="00904B7A">
        <w:t xml:space="preserve"> a regular Video Data Block is also present, then it shall not contain SVDs = 96, 97, 101, 102, </w:t>
      </w:r>
      <w:r w:rsidR="00C27DA5">
        <w:t xml:space="preserve">106, </w:t>
      </w:r>
      <w:r w:rsidR="00BB76E7" w:rsidRPr="00904B7A">
        <w:t>or 107)</w:t>
      </w:r>
      <w:r w:rsidR="007A1580">
        <w:t>.</w:t>
      </w:r>
    </w:p>
    <w:p w14:paraId="003326DD" w14:textId="40569803" w:rsidR="00085911" w:rsidRPr="00904B7A" w:rsidRDefault="001B4FA8" w:rsidP="00090867">
      <w:pPr>
        <w:pStyle w:val="HList1"/>
        <w:numPr>
          <w:ilvl w:val="1"/>
          <w:numId w:val="9"/>
        </w:numPr>
      </w:pPr>
      <w:r w:rsidRPr="00904B7A">
        <w:rPr>
          <w:rFonts w:hint="eastAsia"/>
        </w:rPr>
        <w:t>HF-</w:t>
      </w:r>
      <w:r w:rsidR="00085911" w:rsidRPr="00904B7A">
        <w:rPr>
          <w:rFonts w:hint="eastAsia"/>
        </w:rPr>
        <w:t xml:space="preserve">VSDB </w:t>
      </w:r>
      <w:r w:rsidR="00780EF5" w:rsidRPr="00904B7A">
        <w:rPr>
          <w:rFonts w:hint="eastAsia"/>
        </w:rPr>
        <w:t>with</w:t>
      </w:r>
      <w:r w:rsidR="00480D57">
        <w:t>:</w:t>
      </w:r>
    </w:p>
    <w:p w14:paraId="75EC3840" w14:textId="55128F1E" w:rsidR="002B3767" w:rsidRPr="00904B7A" w:rsidRDefault="002B3767" w:rsidP="00090867">
      <w:pPr>
        <w:pStyle w:val="HList1"/>
        <w:numPr>
          <w:ilvl w:val="2"/>
          <w:numId w:val="9"/>
        </w:numPr>
      </w:pPr>
      <w:r w:rsidRPr="00904B7A">
        <w:rPr>
          <w:rFonts w:hint="eastAsia"/>
        </w:rPr>
        <w:t>Max_T</w:t>
      </w:r>
      <w:r w:rsidR="006E2846" w:rsidRPr="00904B7A">
        <w:rPr>
          <w:rFonts w:hint="eastAsia"/>
        </w:rPr>
        <w:t>MDS_Character_Rate = 119 (595Mcsc</w:t>
      </w:r>
      <w:r w:rsidRPr="00904B7A">
        <w:rPr>
          <w:rFonts w:hint="eastAsia"/>
        </w:rPr>
        <w:t>)</w:t>
      </w:r>
      <w:r w:rsidR="00480D57">
        <w:t>.</w:t>
      </w:r>
    </w:p>
    <w:p w14:paraId="1509FAB4" w14:textId="0E2D4CC2" w:rsidR="00780EF5" w:rsidRPr="00904B7A" w:rsidRDefault="00780EF5" w:rsidP="00090867">
      <w:pPr>
        <w:pStyle w:val="HList1"/>
        <w:numPr>
          <w:ilvl w:val="2"/>
          <w:numId w:val="9"/>
        </w:numPr>
      </w:pPr>
      <w:r w:rsidRPr="00904B7A">
        <w:rPr>
          <w:rFonts w:hint="eastAsia"/>
        </w:rPr>
        <w:t xml:space="preserve">DC_30bit_420 </w:t>
      </w:r>
      <w:r w:rsidR="00480D57">
        <w:t xml:space="preserve">equal to </w:t>
      </w:r>
      <w:r w:rsidR="00081762" w:rsidRPr="00904B7A">
        <w:rPr>
          <w:rFonts w:hint="eastAsia"/>
        </w:rPr>
        <w:t>1</w:t>
      </w:r>
      <w:r w:rsidRPr="00904B7A">
        <w:rPr>
          <w:rFonts w:hint="eastAsia"/>
        </w:rPr>
        <w:t xml:space="preserve">, DC_36bit_420 </w:t>
      </w:r>
      <w:r w:rsidR="00480D57">
        <w:t xml:space="preserve">equal to </w:t>
      </w:r>
      <w:r w:rsidR="00081762" w:rsidRPr="00904B7A">
        <w:rPr>
          <w:rFonts w:hint="eastAsia"/>
        </w:rPr>
        <w:t>1</w:t>
      </w:r>
      <w:r w:rsidR="00480D57">
        <w:t xml:space="preserve"> </w:t>
      </w:r>
      <w:r w:rsidRPr="00904B7A">
        <w:rPr>
          <w:rFonts w:hint="eastAsia"/>
        </w:rPr>
        <w:t xml:space="preserve">and DC_48bit_420 </w:t>
      </w:r>
      <w:r w:rsidR="00480D57">
        <w:t xml:space="preserve">equal to </w:t>
      </w:r>
      <w:r w:rsidR="00081762" w:rsidRPr="00904B7A">
        <w:rPr>
          <w:rFonts w:hint="eastAsia"/>
        </w:rPr>
        <w:t>1</w:t>
      </w:r>
      <w:r w:rsidR="00480D57">
        <w:t>.</w:t>
      </w:r>
    </w:p>
    <w:p w14:paraId="646C93DC" w14:textId="4E84BE3C" w:rsidR="00B97BC8" w:rsidRPr="00904B7A" w:rsidRDefault="008A2FB1" w:rsidP="00207EA8">
      <w:pPr>
        <w:pStyle w:val="HList1"/>
      </w:pPr>
      <w:r w:rsidRPr="00904B7A">
        <w:t>Operate the Source</w:t>
      </w:r>
      <w:r w:rsidR="00B97BC8" w:rsidRPr="00904B7A">
        <w:t xml:space="preserve"> DUT to </w:t>
      </w:r>
      <w:r w:rsidRPr="00904B7A">
        <w:t>output a Y</w:t>
      </w:r>
      <w:r w:rsidR="00B97BC8" w:rsidRPr="00904B7A">
        <w:t>C</w:t>
      </w:r>
      <w:r w:rsidR="00B97BC8" w:rsidRPr="00904B7A">
        <w:rPr>
          <w:vertAlign w:val="subscript"/>
        </w:rPr>
        <w:t>B</w:t>
      </w:r>
      <w:r w:rsidR="00B97BC8" w:rsidRPr="00904B7A">
        <w:t>C</w:t>
      </w:r>
      <w:r w:rsidR="00B97BC8" w:rsidRPr="00904B7A">
        <w:rPr>
          <w:vertAlign w:val="subscript"/>
        </w:rPr>
        <w:t>R</w:t>
      </w:r>
      <w:r w:rsidR="00B97BC8" w:rsidRPr="00904B7A">
        <w:t xml:space="preserve"> 4:2:0 </w:t>
      </w:r>
      <w:r w:rsidR="00D24893" w:rsidRPr="00904B7A">
        <w:t>Pixel</w:t>
      </w:r>
      <w:r w:rsidR="00B97BC8" w:rsidRPr="00904B7A">
        <w:t xml:space="preserve"> encoded </w:t>
      </w:r>
      <w:r w:rsidR="00B97BC8" w:rsidRPr="00904B7A">
        <w:rPr>
          <w:rFonts w:hint="eastAsia"/>
        </w:rPr>
        <w:t xml:space="preserve">Deep Color </w:t>
      </w:r>
      <w:r w:rsidR="00B97BC8" w:rsidRPr="00904B7A">
        <w:t xml:space="preserve">signal at a </w:t>
      </w:r>
      <w:r w:rsidR="00512A50" w:rsidRPr="00904B7A">
        <w:t>Video Format</w:t>
      </w:r>
      <w:r w:rsidR="00B97BC8" w:rsidRPr="00904B7A">
        <w:t xml:space="preserve"> for which it supports 4:2:0 transmission (see </w:t>
      </w:r>
      <w:r w:rsidR="003818C1">
        <w:t>CDF field</w:t>
      </w:r>
      <w:r w:rsidR="00B97BC8" w:rsidRPr="00904B7A">
        <w:t xml:space="preserve"> </w:t>
      </w:r>
      <w:r w:rsidR="00B97BC8" w:rsidRPr="00904B7A">
        <w:fldChar w:fldCharType="begin"/>
      </w:r>
      <w:r w:rsidR="00B97BC8" w:rsidRPr="00904B7A">
        <w:instrText xml:space="preserve"> REF Source_HDMI_YCBCR_420_Video_Formats \h </w:instrText>
      </w:r>
      <w:r w:rsidR="00B97BC8" w:rsidRPr="00904B7A">
        <w:fldChar w:fldCharType="separate"/>
      </w:r>
      <w:r w:rsidR="00B7622A" w:rsidRPr="00C25597">
        <w:t>Source_HDMI_YCBCR_420_Video_Formats</w:t>
      </w:r>
      <w:r w:rsidR="00B97BC8" w:rsidRPr="00904B7A">
        <w:fldChar w:fldCharType="end"/>
      </w:r>
      <w:r w:rsidR="00B97BC8" w:rsidRPr="00904B7A">
        <w:t>)</w:t>
      </w:r>
      <w:r w:rsidR="00B97BC8" w:rsidRPr="00904B7A">
        <w:rPr>
          <w:rFonts w:hint="eastAsia"/>
        </w:rPr>
        <w:t xml:space="preserve"> with </w:t>
      </w:r>
      <w:r w:rsidR="00A00C5A" w:rsidRPr="00904B7A">
        <w:t>Deep C</w:t>
      </w:r>
      <w:r w:rsidR="00B97BC8" w:rsidRPr="00904B7A">
        <w:rPr>
          <w:rFonts w:hint="eastAsia"/>
        </w:rPr>
        <w:t xml:space="preserve">olor (see </w:t>
      </w:r>
      <w:r w:rsidR="003818C1">
        <w:rPr>
          <w:rFonts w:hint="eastAsia"/>
        </w:rPr>
        <w:t>CDF field</w:t>
      </w:r>
      <w:r w:rsidR="007104E4">
        <w:t>s</w:t>
      </w:r>
      <w:r w:rsidR="00B97BC8" w:rsidRPr="00904B7A">
        <w:rPr>
          <w:rFonts w:hint="eastAsia"/>
        </w:rPr>
        <w:t xml:space="preserve"> </w:t>
      </w:r>
      <w:r w:rsidR="007104E4">
        <w:fldChar w:fldCharType="begin"/>
      </w:r>
      <w:r w:rsidR="007104E4">
        <w:instrText xml:space="preserve"> REF </w:instrText>
      </w:r>
      <w:r w:rsidR="007104E4">
        <w:rPr>
          <w:rFonts w:hint="eastAsia"/>
        </w:rPr>
        <w:instrText>Source_HDMI_YCBCR_420_DC10 \h</w:instrText>
      </w:r>
      <w:r w:rsidR="007104E4">
        <w:instrText xml:space="preserve"> </w:instrText>
      </w:r>
      <w:r w:rsidR="007104E4">
        <w:fldChar w:fldCharType="separate"/>
      </w:r>
      <w:r w:rsidR="00B7622A" w:rsidRPr="00C25597">
        <w:t>Source_HDMI_YCBCR_420_DC10</w:t>
      </w:r>
      <w:r w:rsidR="007104E4">
        <w:fldChar w:fldCharType="end"/>
      </w:r>
      <w:r w:rsidR="007104E4">
        <w:t xml:space="preserve">, </w:t>
      </w:r>
      <w:r w:rsidR="007104E4">
        <w:fldChar w:fldCharType="begin"/>
      </w:r>
      <w:r w:rsidR="007104E4">
        <w:instrText xml:space="preserve"> REF Source_HDMI_YCBCR_420_DC12 \h </w:instrText>
      </w:r>
      <w:r w:rsidR="007104E4">
        <w:fldChar w:fldCharType="separate"/>
      </w:r>
      <w:r w:rsidR="00B7622A" w:rsidRPr="00C25597">
        <w:t>Source_HDMI_YCBCR_420_DC12</w:t>
      </w:r>
      <w:r w:rsidR="007104E4">
        <w:fldChar w:fldCharType="end"/>
      </w:r>
      <w:r w:rsidR="007104E4">
        <w:t xml:space="preserve">, and </w:t>
      </w:r>
      <w:r w:rsidR="007104E4">
        <w:fldChar w:fldCharType="begin"/>
      </w:r>
      <w:r w:rsidR="007104E4">
        <w:instrText xml:space="preserve"> REF Source_HDMI_YCBCR_420_DC16 \h </w:instrText>
      </w:r>
      <w:r w:rsidR="007104E4">
        <w:fldChar w:fldCharType="separate"/>
      </w:r>
      <w:r w:rsidR="00B7622A" w:rsidRPr="00C25597">
        <w:t>Source_HDMI_YCBCR_420_DC16</w:t>
      </w:r>
      <w:r w:rsidR="007104E4">
        <w:fldChar w:fldCharType="end"/>
      </w:r>
      <w:r w:rsidR="00B97BC8" w:rsidRPr="00904B7A">
        <w:rPr>
          <w:rFonts w:hint="eastAsia"/>
        </w:rPr>
        <w:t>)</w:t>
      </w:r>
      <w:r w:rsidR="00B97BC8" w:rsidRPr="00904B7A">
        <w:t xml:space="preserve">, repeating all of the following tests for </w:t>
      </w:r>
      <w:r w:rsidR="00195EE1" w:rsidRPr="00904B7A">
        <w:rPr>
          <w:rFonts w:hint="eastAsia"/>
        </w:rPr>
        <w:t>at least one of</w:t>
      </w:r>
      <w:r w:rsidR="00B97BC8" w:rsidRPr="00904B7A">
        <w:t xml:space="preserve"> </w:t>
      </w:r>
      <w:r w:rsidR="00AA5A04" w:rsidRPr="00904B7A">
        <w:t xml:space="preserve">the </w:t>
      </w:r>
      <w:r w:rsidR="00B97BC8" w:rsidRPr="00904B7A">
        <w:t xml:space="preserve">supported </w:t>
      </w:r>
      <w:r w:rsidR="00512A50" w:rsidRPr="00904B7A">
        <w:t>Video Format</w:t>
      </w:r>
      <w:r w:rsidR="00AA5A04" w:rsidRPr="00904B7A">
        <w:t>s</w:t>
      </w:r>
      <w:r w:rsidR="00B97BC8" w:rsidRPr="00904B7A">
        <w:rPr>
          <w:rFonts w:hint="eastAsia"/>
        </w:rPr>
        <w:t xml:space="preserve"> </w:t>
      </w:r>
      <w:r w:rsidR="00195EE1" w:rsidRPr="00904B7A">
        <w:rPr>
          <w:rFonts w:hint="eastAsia"/>
        </w:rPr>
        <w:t xml:space="preserve">with all </w:t>
      </w:r>
      <w:r w:rsidR="00AA5A04" w:rsidRPr="00904B7A">
        <w:t xml:space="preserve">of the </w:t>
      </w:r>
      <w:r w:rsidR="00195EE1" w:rsidRPr="00904B7A">
        <w:rPr>
          <w:rFonts w:hint="eastAsia"/>
        </w:rPr>
        <w:t>supported</w:t>
      </w:r>
      <w:r w:rsidR="00B97BC8" w:rsidRPr="00904B7A">
        <w:rPr>
          <w:rFonts w:hint="eastAsia"/>
        </w:rPr>
        <w:t xml:space="preserve"> color depth</w:t>
      </w:r>
      <w:r w:rsidR="00AA5A04" w:rsidRPr="00904B7A">
        <w:t>s</w:t>
      </w:r>
      <w:r w:rsidR="00B97BC8" w:rsidRPr="00904B7A">
        <w:rPr>
          <w:rFonts w:hint="eastAsia"/>
        </w:rPr>
        <w:t>.</w:t>
      </w:r>
    </w:p>
    <w:p w14:paraId="049DC6D8" w14:textId="09F413E4" w:rsidR="003E11BF" w:rsidRDefault="003E11BF" w:rsidP="003D25AA">
      <w:pPr>
        <w:pStyle w:val="HList1"/>
      </w:pPr>
      <w:r w:rsidRPr="003E11BF">
        <w:t>Capture and descramble the data.</w:t>
      </w:r>
    </w:p>
    <w:p w14:paraId="64311A8F" w14:textId="75C42DE6" w:rsidR="003D4871" w:rsidRPr="00904B7A" w:rsidRDefault="002B3767" w:rsidP="003D25AA">
      <w:pPr>
        <w:pStyle w:val="HList1"/>
      </w:pPr>
      <w:r w:rsidRPr="00904B7A">
        <w:rPr>
          <w:rFonts w:hint="eastAsia"/>
        </w:rPr>
        <w:t xml:space="preserve">For every packet </w:t>
      </w:r>
      <w:r w:rsidR="00F04743" w:rsidRPr="00904B7A">
        <w:t>where the</w:t>
      </w:r>
      <w:r w:rsidR="00F04743" w:rsidRPr="00904B7A">
        <w:rPr>
          <w:rFonts w:hint="eastAsia"/>
        </w:rPr>
        <w:t xml:space="preserve"> </w:t>
      </w:r>
      <w:r w:rsidR="00F04743" w:rsidRPr="00904B7A">
        <w:t>P</w:t>
      </w:r>
      <w:r w:rsidRPr="00904B7A">
        <w:rPr>
          <w:rFonts w:hint="eastAsia"/>
        </w:rPr>
        <w:t xml:space="preserve">acket </w:t>
      </w:r>
      <w:r w:rsidR="00F04743" w:rsidRPr="00904B7A">
        <w:t>T</w:t>
      </w:r>
      <w:r w:rsidRPr="00904B7A">
        <w:rPr>
          <w:rFonts w:hint="eastAsia"/>
        </w:rPr>
        <w:t>ype equals 0x03 (General Control Packet)</w:t>
      </w:r>
      <w:r w:rsidR="00F04743" w:rsidRPr="00904B7A">
        <w:t xml:space="preserve">, </w:t>
      </w:r>
      <w:r w:rsidRPr="00904B7A">
        <w:rPr>
          <w:rFonts w:hint="eastAsia"/>
        </w:rPr>
        <w:t>verify the following:</w:t>
      </w:r>
    </w:p>
    <w:p w14:paraId="744DED4C" w14:textId="0221D81B" w:rsidR="002B3767" w:rsidRPr="00904B7A" w:rsidRDefault="002B3767" w:rsidP="00090867">
      <w:pPr>
        <w:pStyle w:val="HList1"/>
        <w:numPr>
          <w:ilvl w:val="1"/>
          <w:numId w:val="9"/>
        </w:numPr>
      </w:pPr>
      <w:r w:rsidRPr="00904B7A">
        <w:rPr>
          <w:rFonts w:hint="eastAsia"/>
        </w:rPr>
        <w:t>If either byte HB1</w:t>
      </w:r>
      <w:r w:rsidR="00185105" w:rsidRPr="00904B7A">
        <w:t xml:space="preserve"> or</w:t>
      </w:r>
      <w:r w:rsidRPr="00904B7A">
        <w:rPr>
          <w:rFonts w:hint="eastAsia"/>
        </w:rPr>
        <w:t xml:space="preserve"> HB2 does not equal 0x00</w:t>
      </w:r>
      <w:r w:rsidR="007A1580">
        <w:t>,</w:t>
      </w:r>
      <w:r w:rsidRPr="00904B7A">
        <w:rPr>
          <w:rFonts w:hint="eastAsia"/>
        </w:rPr>
        <w:t xml:space="preserve"> then FAIL</w:t>
      </w:r>
      <w:r w:rsidR="00B37DD7" w:rsidRPr="00904B7A">
        <w:rPr>
          <w:rFonts w:hint="eastAsia"/>
        </w:rPr>
        <w:t>.</w:t>
      </w:r>
    </w:p>
    <w:p w14:paraId="00570A22" w14:textId="2D75924A" w:rsidR="002B3767" w:rsidRPr="00904B7A" w:rsidRDefault="00B37DD7" w:rsidP="00090867">
      <w:pPr>
        <w:pStyle w:val="HList1"/>
        <w:numPr>
          <w:ilvl w:val="1"/>
          <w:numId w:val="9"/>
        </w:numPr>
      </w:pPr>
      <w:r w:rsidRPr="00904B7A">
        <w:rPr>
          <w:rFonts w:hint="eastAsia"/>
        </w:rPr>
        <w:t>Compare</w:t>
      </w:r>
      <w:r w:rsidR="002B3767" w:rsidRPr="00904B7A">
        <w:rPr>
          <w:rFonts w:hint="eastAsia"/>
        </w:rPr>
        <w:t xml:space="preserve"> SB0</w:t>
      </w:r>
      <w:r w:rsidR="002B3767" w:rsidRPr="00904B7A">
        <w:t>…</w:t>
      </w:r>
      <w:r w:rsidR="002B3767" w:rsidRPr="00904B7A">
        <w:rPr>
          <w:rFonts w:hint="eastAsia"/>
        </w:rPr>
        <w:t>SB6 of subpacket 0 with SB0</w:t>
      </w:r>
      <w:r w:rsidR="002B3767" w:rsidRPr="00904B7A">
        <w:t>…</w:t>
      </w:r>
      <w:r w:rsidR="002B3767" w:rsidRPr="00904B7A">
        <w:rPr>
          <w:rFonts w:hint="eastAsia"/>
        </w:rPr>
        <w:t>SB6 of subpackets 1, 2 and 3.</w:t>
      </w:r>
      <w:r w:rsidRPr="00904B7A">
        <w:rPr>
          <w:rFonts w:hint="eastAsia"/>
        </w:rPr>
        <w:t xml:space="preserve"> </w:t>
      </w:r>
      <w:r w:rsidR="00454837" w:rsidRPr="00904B7A">
        <w:t xml:space="preserve"> </w:t>
      </w:r>
      <w:r w:rsidRPr="00904B7A">
        <w:rPr>
          <w:rFonts w:hint="eastAsia"/>
        </w:rPr>
        <w:t>Likewise, compare subpacket 1 with subpacket 2 and 3 and compare subpacket 2 with subpacket 3.</w:t>
      </w:r>
    </w:p>
    <w:p w14:paraId="1B3CADCE" w14:textId="32ADE4FF" w:rsidR="00B37DD7" w:rsidRPr="00904B7A" w:rsidRDefault="00B37DD7" w:rsidP="00090867">
      <w:pPr>
        <w:pStyle w:val="HList1"/>
        <w:numPr>
          <w:ilvl w:val="1"/>
          <w:numId w:val="9"/>
        </w:numPr>
      </w:pPr>
      <w:r w:rsidRPr="00904B7A">
        <w:rPr>
          <w:rFonts w:hint="eastAsia"/>
        </w:rPr>
        <w:t xml:space="preserve">If any subpacket differs from </w:t>
      </w:r>
      <w:r w:rsidR="00F357BE" w:rsidRPr="00904B7A">
        <w:t>any other</w:t>
      </w:r>
      <w:r w:rsidR="007A1580">
        <w:t>,</w:t>
      </w:r>
      <w:r w:rsidRPr="00904B7A">
        <w:rPr>
          <w:rFonts w:hint="eastAsia"/>
        </w:rPr>
        <w:t xml:space="preserve"> then FAIL.</w:t>
      </w:r>
    </w:p>
    <w:p w14:paraId="01E48385" w14:textId="5436DE08" w:rsidR="00B37DD7" w:rsidRPr="00904B7A" w:rsidRDefault="00B37DD7" w:rsidP="00090867">
      <w:pPr>
        <w:pStyle w:val="HList1"/>
        <w:numPr>
          <w:ilvl w:val="1"/>
          <w:numId w:val="9"/>
        </w:numPr>
      </w:pPr>
      <w:r w:rsidRPr="00904B7A">
        <w:rPr>
          <w:rFonts w:hint="eastAsia"/>
        </w:rPr>
        <w:t>If SB0 of subpacket 0 does not equal 0x00, 0x01, or 0x10</w:t>
      </w:r>
      <w:r w:rsidR="007A1580">
        <w:t>,</w:t>
      </w:r>
      <w:r w:rsidRPr="00904B7A">
        <w:rPr>
          <w:rFonts w:hint="eastAsia"/>
        </w:rPr>
        <w:t xml:space="preserve"> then FAIL.</w:t>
      </w:r>
    </w:p>
    <w:p w14:paraId="055F4F7F" w14:textId="57F0B91D" w:rsidR="00B37DD7" w:rsidRPr="00904B7A" w:rsidRDefault="00B37DD7" w:rsidP="00090867">
      <w:pPr>
        <w:pStyle w:val="HList1"/>
        <w:numPr>
          <w:ilvl w:val="1"/>
          <w:numId w:val="9"/>
        </w:numPr>
      </w:pPr>
      <w:r w:rsidRPr="00904B7A">
        <w:t>If any</w:t>
      </w:r>
      <w:r w:rsidRPr="00904B7A">
        <w:rPr>
          <w:rFonts w:hint="eastAsia"/>
        </w:rPr>
        <w:t xml:space="preserve"> byte SB3</w:t>
      </w:r>
      <w:r w:rsidRPr="00904B7A">
        <w:t>…</w:t>
      </w:r>
      <w:r w:rsidRPr="00904B7A">
        <w:rPr>
          <w:rFonts w:hint="eastAsia"/>
        </w:rPr>
        <w:t>SB6 of subpacket 0 does not equal 0x00</w:t>
      </w:r>
      <w:r w:rsidR="007A1580">
        <w:t>,</w:t>
      </w:r>
      <w:r w:rsidRPr="00904B7A">
        <w:rPr>
          <w:rFonts w:hint="eastAsia"/>
        </w:rPr>
        <w:t xml:space="preserve"> then FAIL.</w:t>
      </w:r>
    </w:p>
    <w:p w14:paraId="5645EB06" w14:textId="3B36185A" w:rsidR="00B37DD7" w:rsidRPr="00904B7A" w:rsidRDefault="003D4871" w:rsidP="00090867">
      <w:pPr>
        <w:pStyle w:val="HList1"/>
        <w:numPr>
          <w:ilvl w:val="1"/>
          <w:numId w:val="9"/>
        </w:numPr>
      </w:pPr>
      <w:r w:rsidRPr="00904B7A">
        <w:rPr>
          <w:rFonts w:hint="eastAsia"/>
        </w:rPr>
        <w:t xml:space="preserve">If </w:t>
      </w:r>
      <w:r w:rsidR="00F04743" w:rsidRPr="00904B7A">
        <w:t xml:space="preserve">the </w:t>
      </w:r>
      <w:r w:rsidRPr="00904B7A">
        <w:rPr>
          <w:rFonts w:hint="eastAsia"/>
        </w:rPr>
        <w:t xml:space="preserve">transmitted color depth </w:t>
      </w:r>
      <w:r w:rsidR="00F04743" w:rsidRPr="00904B7A">
        <w:t xml:space="preserve">is </w:t>
      </w:r>
      <w:r w:rsidRPr="00904B7A">
        <w:rPr>
          <w:rFonts w:hint="eastAsia"/>
        </w:rPr>
        <w:t>equal to 1</w:t>
      </w:r>
      <w:r w:rsidR="00B37DD7" w:rsidRPr="00904B7A">
        <w:rPr>
          <w:rFonts w:hint="eastAsia"/>
        </w:rPr>
        <w:t>0</w:t>
      </w:r>
      <w:r w:rsidR="00F04743" w:rsidRPr="00904B7A">
        <w:t xml:space="preserve"> and the</w:t>
      </w:r>
      <w:r w:rsidR="00B37DD7" w:rsidRPr="00904B7A">
        <w:rPr>
          <w:rFonts w:hint="eastAsia"/>
        </w:rPr>
        <w:t xml:space="preserve"> SB1 field </w:t>
      </w:r>
      <w:r w:rsidR="002F36B0" w:rsidRPr="00904B7A">
        <w:t>Color Depth</w:t>
      </w:r>
      <w:r w:rsidR="00B37DD7" w:rsidRPr="00904B7A">
        <w:rPr>
          <w:rFonts w:hint="eastAsia"/>
        </w:rPr>
        <w:t xml:space="preserve"> does not indicate 30-bit (0101)</w:t>
      </w:r>
      <w:r w:rsidR="007A1580">
        <w:t>,</w:t>
      </w:r>
      <w:r w:rsidR="00B37DD7" w:rsidRPr="00904B7A">
        <w:rPr>
          <w:rFonts w:hint="eastAsia"/>
        </w:rPr>
        <w:t xml:space="preserve"> then FAIL.</w:t>
      </w:r>
    </w:p>
    <w:p w14:paraId="53BAFEE6" w14:textId="4E0C213D" w:rsidR="00B37DD7" w:rsidRPr="00904B7A" w:rsidRDefault="007A1580" w:rsidP="00090867">
      <w:pPr>
        <w:pStyle w:val="HList1"/>
        <w:numPr>
          <w:ilvl w:val="1"/>
          <w:numId w:val="9"/>
        </w:numPr>
      </w:pPr>
      <w:r>
        <w:t>I</w:t>
      </w:r>
      <w:r w:rsidR="00B37DD7" w:rsidRPr="00904B7A">
        <w:rPr>
          <w:rFonts w:hint="eastAsia"/>
        </w:rPr>
        <w:t xml:space="preserve">f </w:t>
      </w:r>
      <w:r w:rsidR="00F04743" w:rsidRPr="00904B7A">
        <w:t xml:space="preserve">the </w:t>
      </w:r>
      <w:r w:rsidR="003D4871" w:rsidRPr="00904B7A">
        <w:rPr>
          <w:rFonts w:hint="eastAsia"/>
        </w:rPr>
        <w:t xml:space="preserve">transmitted color depth </w:t>
      </w:r>
      <w:r w:rsidR="00F04743" w:rsidRPr="00904B7A">
        <w:t xml:space="preserve">is </w:t>
      </w:r>
      <w:r w:rsidR="003D4871" w:rsidRPr="00904B7A">
        <w:rPr>
          <w:rFonts w:hint="eastAsia"/>
        </w:rPr>
        <w:t xml:space="preserve">equal to </w:t>
      </w:r>
      <w:r w:rsidR="00B37DD7" w:rsidRPr="00904B7A">
        <w:rPr>
          <w:rFonts w:hint="eastAsia"/>
        </w:rPr>
        <w:t>12</w:t>
      </w:r>
      <w:r w:rsidR="00F04743" w:rsidRPr="00904B7A">
        <w:t xml:space="preserve"> and the</w:t>
      </w:r>
      <w:r w:rsidR="00B37DD7" w:rsidRPr="00904B7A">
        <w:rPr>
          <w:rFonts w:hint="eastAsia"/>
        </w:rPr>
        <w:t xml:space="preserve"> SB1 field </w:t>
      </w:r>
      <w:r w:rsidR="002F36B0" w:rsidRPr="00904B7A">
        <w:t>Color Depth</w:t>
      </w:r>
      <w:r w:rsidR="00B37DD7" w:rsidRPr="00904B7A">
        <w:rPr>
          <w:rFonts w:hint="eastAsia"/>
        </w:rPr>
        <w:t xml:space="preserve"> does not indicate </w:t>
      </w:r>
      <w:r w:rsidR="00F357BE" w:rsidRPr="00904B7A">
        <w:rPr>
          <w:rFonts w:hint="eastAsia"/>
        </w:rPr>
        <w:t>36-bit (0110)</w:t>
      </w:r>
      <w:r>
        <w:t>,</w:t>
      </w:r>
      <w:r w:rsidR="00F357BE" w:rsidRPr="00904B7A">
        <w:rPr>
          <w:rFonts w:hint="eastAsia"/>
        </w:rPr>
        <w:t xml:space="preserve"> then FAIL.</w:t>
      </w:r>
    </w:p>
    <w:p w14:paraId="0D23E861" w14:textId="50269FD2" w:rsidR="00F357BE" w:rsidRPr="00904B7A" w:rsidRDefault="007A1580" w:rsidP="00090867">
      <w:pPr>
        <w:pStyle w:val="HList1"/>
        <w:numPr>
          <w:ilvl w:val="1"/>
          <w:numId w:val="9"/>
        </w:numPr>
      </w:pPr>
      <w:r>
        <w:t>I</w:t>
      </w:r>
      <w:r w:rsidR="00F357BE" w:rsidRPr="00904B7A">
        <w:rPr>
          <w:rFonts w:hint="eastAsia"/>
        </w:rPr>
        <w:t xml:space="preserve">f </w:t>
      </w:r>
      <w:r w:rsidR="00F04743" w:rsidRPr="00904B7A">
        <w:t xml:space="preserve">the </w:t>
      </w:r>
      <w:r w:rsidR="003D4871" w:rsidRPr="00904B7A">
        <w:rPr>
          <w:rFonts w:hint="eastAsia"/>
        </w:rPr>
        <w:t xml:space="preserve">transmitted color depth </w:t>
      </w:r>
      <w:r w:rsidR="00F04743" w:rsidRPr="00904B7A">
        <w:t xml:space="preserve">is </w:t>
      </w:r>
      <w:r w:rsidR="003D4871" w:rsidRPr="00904B7A">
        <w:rPr>
          <w:rFonts w:hint="eastAsia"/>
        </w:rPr>
        <w:t xml:space="preserve">equal to </w:t>
      </w:r>
      <w:r w:rsidR="00F357BE" w:rsidRPr="00904B7A">
        <w:rPr>
          <w:rFonts w:hint="eastAsia"/>
        </w:rPr>
        <w:t>16</w:t>
      </w:r>
      <w:r w:rsidR="00F04743" w:rsidRPr="00904B7A">
        <w:t xml:space="preserve"> and the </w:t>
      </w:r>
      <w:r w:rsidR="00F357BE" w:rsidRPr="00904B7A">
        <w:rPr>
          <w:rFonts w:hint="eastAsia"/>
        </w:rPr>
        <w:t xml:space="preserve">SB1 field </w:t>
      </w:r>
      <w:r w:rsidR="002F36B0" w:rsidRPr="00904B7A">
        <w:t>Color Depth</w:t>
      </w:r>
      <w:r w:rsidR="00F357BE" w:rsidRPr="00904B7A">
        <w:rPr>
          <w:rFonts w:hint="eastAsia"/>
        </w:rPr>
        <w:t xml:space="preserve"> does not indicate 48-bit (0111)</w:t>
      </w:r>
      <w:r>
        <w:t>,</w:t>
      </w:r>
      <w:r w:rsidR="00F357BE" w:rsidRPr="00904B7A">
        <w:rPr>
          <w:rFonts w:hint="eastAsia"/>
        </w:rPr>
        <w:t xml:space="preserve"> then FAIL.</w:t>
      </w:r>
    </w:p>
    <w:p w14:paraId="6CD83658" w14:textId="56D538F1" w:rsidR="00F357BE" w:rsidRPr="00904B7A" w:rsidRDefault="00F357BE" w:rsidP="00090867">
      <w:pPr>
        <w:pStyle w:val="HList1"/>
        <w:numPr>
          <w:ilvl w:val="1"/>
          <w:numId w:val="9"/>
        </w:numPr>
      </w:pPr>
      <w:r w:rsidRPr="00904B7A">
        <w:rPr>
          <w:rFonts w:hint="eastAsia"/>
        </w:rPr>
        <w:t xml:space="preserve">Track </w:t>
      </w:r>
      <w:r w:rsidR="007A1580">
        <w:t xml:space="preserve">the </w:t>
      </w:r>
      <w:r w:rsidRPr="00904B7A">
        <w:rPr>
          <w:rFonts w:hint="eastAsia"/>
        </w:rPr>
        <w:t xml:space="preserve">TMDS </w:t>
      </w:r>
      <w:r w:rsidR="003E11BF">
        <w:t>Character Rate</w:t>
      </w:r>
      <w:r w:rsidR="003E11BF" w:rsidRPr="00904B7A">
        <w:rPr>
          <w:rFonts w:hint="eastAsia"/>
        </w:rPr>
        <w:t xml:space="preserve"> </w:t>
      </w:r>
      <w:r w:rsidRPr="00904B7A">
        <w:rPr>
          <w:rFonts w:hint="eastAsia"/>
        </w:rPr>
        <w:t xml:space="preserve">and </w:t>
      </w:r>
      <w:r w:rsidR="004117DF" w:rsidRPr="00904B7A">
        <w:t>Video Timing</w:t>
      </w:r>
      <w:r w:rsidRPr="00904B7A">
        <w:rPr>
          <w:rFonts w:hint="eastAsia"/>
        </w:rPr>
        <w:t xml:space="preserve"> across several fields. </w:t>
      </w:r>
      <w:r w:rsidR="00454837" w:rsidRPr="00904B7A">
        <w:t xml:space="preserve"> </w:t>
      </w:r>
      <w:r w:rsidRPr="00904B7A">
        <w:rPr>
          <w:rFonts w:hint="eastAsia"/>
        </w:rPr>
        <w:t xml:space="preserve">For each </w:t>
      </w:r>
      <w:r w:rsidR="00765A7E" w:rsidRPr="00904B7A">
        <w:t>General Control Packet</w:t>
      </w:r>
      <w:r w:rsidRPr="00904B7A">
        <w:rPr>
          <w:rFonts w:hint="eastAsia"/>
        </w:rPr>
        <w:t xml:space="preserve"> received during that period with </w:t>
      </w:r>
      <w:r w:rsidR="00653C2C" w:rsidRPr="00904B7A">
        <w:t xml:space="preserve">a non-zero </w:t>
      </w:r>
      <w:r w:rsidR="002F36B0" w:rsidRPr="00904B7A">
        <w:t>Color Dept</w:t>
      </w:r>
      <w:r w:rsidR="00653C2C" w:rsidRPr="00904B7A">
        <w:t>h</w:t>
      </w:r>
      <w:r w:rsidRPr="00904B7A">
        <w:rPr>
          <w:rFonts w:hint="eastAsia"/>
        </w:rPr>
        <w:t>:</w:t>
      </w:r>
    </w:p>
    <w:p w14:paraId="311D3204" w14:textId="40D56B26" w:rsidR="00F357BE" w:rsidRPr="00904B7A" w:rsidRDefault="00F357BE" w:rsidP="00090867">
      <w:pPr>
        <w:pStyle w:val="HList1"/>
        <w:numPr>
          <w:ilvl w:val="2"/>
          <w:numId w:val="9"/>
        </w:numPr>
      </w:pPr>
      <w:r w:rsidRPr="00904B7A">
        <w:rPr>
          <w:rFonts w:hint="eastAsia"/>
        </w:rPr>
        <w:t xml:space="preserve">Verify that </w:t>
      </w:r>
      <w:r w:rsidR="00215F82" w:rsidRPr="00904B7A">
        <w:t xml:space="preserve">the </w:t>
      </w:r>
      <w:r w:rsidRPr="00904B7A">
        <w:rPr>
          <w:rFonts w:hint="eastAsia"/>
        </w:rPr>
        <w:t xml:space="preserve">PP field is </w:t>
      </w:r>
      <w:r w:rsidR="00215F82" w:rsidRPr="00904B7A">
        <w:rPr>
          <w:rFonts w:hint="eastAsia"/>
        </w:rPr>
        <w:t>correct</w:t>
      </w:r>
      <w:r w:rsidR="00215F82" w:rsidRPr="00904B7A">
        <w:t>ly</w:t>
      </w:r>
      <w:r w:rsidR="00215F82" w:rsidRPr="00904B7A">
        <w:rPr>
          <w:rFonts w:hint="eastAsia"/>
        </w:rPr>
        <w:t xml:space="preserve"> </w:t>
      </w:r>
      <w:r w:rsidRPr="00904B7A">
        <w:t>updated</w:t>
      </w:r>
      <w:r w:rsidRPr="00904B7A">
        <w:rPr>
          <w:rFonts w:hint="eastAsia"/>
        </w:rPr>
        <w:t xml:space="preserve"> to indicate the packing phase of the last </w:t>
      </w:r>
      <w:r w:rsidR="00D24893" w:rsidRPr="00904B7A">
        <w:rPr>
          <w:rFonts w:hint="eastAsia"/>
        </w:rPr>
        <w:t>Pixel</w:t>
      </w:r>
      <w:r w:rsidRPr="00904B7A">
        <w:rPr>
          <w:rFonts w:hint="eastAsia"/>
        </w:rPr>
        <w:t xml:space="preserve"> in the most recent Video Data Period.</w:t>
      </w:r>
    </w:p>
    <w:p w14:paraId="53E3E883" w14:textId="7136EE1E" w:rsidR="00F357BE" w:rsidRPr="00904B7A" w:rsidRDefault="00F357BE" w:rsidP="00090867">
      <w:pPr>
        <w:pStyle w:val="HList1"/>
        <w:numPr>
          <w:ilvl w:val="2"/>
          <w:numId w:val="9"/>
        </w:numPr>
      </w:pPr>
      <w:r w:rsidRPr="00904B7A">
        <w:rPr>
          <w:rFonts w:hint="eastAsia"/>
        </w:rPr>
        <w:t xml:space="preserve">Verify that the TMDS </w:t>
      </w:r>
      <w:r w:rsidR="004E26CB">
        <w:t>Character Rate</w:t>
      </w:r>
      <w:r w:rsidRPr="00904B7A">
        <w:rPr>
          <w:rFonts w:hint="eastAsia"/>
        </w:rPr>
        <w:t xml:space="preserve"> is correct (i.e. </w:t>
      </w:r>
      <w:r w:rsidR="00454837" w:rsidRPr="00904B7A">
        <w:t xml:space="preserve"> </w:t>
      </w:r>
      <w:r w:rsidRPr="00904B7A">
        <w:rPr>
          <w:rFonts w:hint="eastAsia"/>
        </w:rPr>
        <w:t xml:space="preserve">30-bit: 1.25 x, 36-bit: 1.5 x or 48-bit: 2 x </w:t>
      </w:r>
      <w:r w:rsidR="00C52FDA" w:rsidRPr="00904B7A">
        <w:rPr>
          <w:rFonts w:hint="eastAsia"/>
        </w:rPr>
        <w:t xml:space="preserve">4:2:0 </w:t>
      </w:r>
      <w:r w:rsidR="00D24893" w:rsidRPr="00904B7A">
        <w:rPr>
          <w:rFonts w:hint="eastAsia"/>
        </w:rPr>
        <w:t>Pixel</w:t>
      </w:r>
      <w:r w:rsidRPr="00904B7A">
        <w:rPr>
          <w:rFonts w:hint="eastAsia"/>
        </w:rPr>
        <w:t xml:space="preserve"> </w:t>
      </w:r>
      <w:r w:rsidR="00351294" w:rsidRPr="00904B7A">
        <w:t>C</w:t>
      </w:r>
      <w:r w:rsidRPr="00904B7A">
        <w:rPr>
          <w:rFonts w:hint="eastAsia"/>
        </w:rPr>
        <w:t xml:space="preserve">lock </w:t>
      </w:r>
      <w:r w:rsidR="00351294" w:rsidRPr="00904B7A">
        <w:t>Ra</w:t>
      </w:r>
      <w:r w:rsidRPr="00904B7A">
        <w:rPr>
          <w:rFonts w:hint="eastAsia"/>
        </w:rPr>
        <w:t>te (</w:t>
      </w:r>
      <w:r w:rsidR="003D4871" w:rsidRPr="00904B7A">
        <w:rPr>
          <w:rFonts w:hint="eastAsia"/>
        </w:rPr>
        <w:t>29</w:t>
      </w:r>
      <w:r w:rsidR="00C27DA5">
        <w:t>7</w:t>
      </w:r>
      <w:r w:rsidR="003D4871" w:rsidRPr="00904B7A">
        <w:rPr>
          <w:rFonts w:hint="eastAsia"/>
        </w:rPr>
        <w:t>M</w:t>
      </w:r>
      <w:r w:rsidR="00C27DA5">
        <w:t>csc</w:t>
      </w:r>
      <w:r w:rsidRPr="00904B7A">
        <w:rPr>
          <w:rFonts w:hint="eastAsia"/>
        </w:rPr>
        <w:t xml:space="preserve">)). </w:t>
      </w:r>
      <w:r w:rsidR="00454837" w:rsidRPr="00904B7A">
        <w:t xml:space="preserve"> </w:t>
      </w:r>
      <w:r w:rsidRPr="00904B7A">
        <w:rPr>
          <w:rFonts w:hint="eastAsia"/>
        </w:rPr>
        <w:t>If not, then FAIL.</w:t>
      </w:r>
    </w:p>
    <w:p w14:paraId="7FDE0ECC" w14:textId="1A72BA13" w:rsidR="00F357BE" w:rsidRPr="00904B7A" w:rsidRDefault="00F357BE" w:rsidP="00090867">
      <w:pPr>
        <w:pStyle w:val="HList1"/>
        <w:numPr>
          <w:ilvl w:val="2"/>
          <w:numId w:val="9"/>
        </w:numPr>
      </w:pPr>
      <w:r w:rsidRPr="00904B7A">
        <w:rPr>
          <w:rFonts w:hint="eastAsia"/>
        </w:rPr>
        <w:t xml:space="preserve">If the Default_Phase bit </w:t>
      </w:r>
      <w:r w:rsidR="004344EA">
        <w:t>is se</w:t>
      </w:r>
      <w:r w:rsidR="004344EA">
        <w:rPr>
          <w:rFonts w:hint="eastAsia"/>
        </w:rPr>
        <w:t>t (=1)</w:t>
      </w:r>
      <w:r w:rsidRPr="00904B7A">
        <w:rPr>
          <w:rFonts w:hint="eastAsia"/>
        </w:rPr>
        <w:t>, verify that:</w:t>
      </w:r>
    </w:p>
    <w:p w14:paraId="04EAB2F5" w14:textId="0557968F" w:rsidR="00F357BE" w:rsidRPr="00904B7A" w:rsidRDefault="00F357BE" w:rsidP="00090867">
      <w:pPr>
        <w:pStyle w:val="HList1"/>
        <w:numPr>
          <w:ilvl w:val="3"/>
          <w:numId w:val="9"/>
        </w:numPr>
      </w:pPr>
      <w:r w:rsidRPr="00904B7A">
        <w:rPr>
          <w:rFonts w:hint="eastAsia"/>
        </w:rPr>
        <w:t xml:space="preserve">The first </w:t>
      </w:r>
      <w:r w:rsidR="00D24893" w:rsidRPr="00904B7A">
        <w:rPr>
          <w:rFonts w:hint="eastAsia"/>
        </w:rPr>
        <w:t>Pixel</w:t>
      </w:r>
      <w:r w:rsidRPr="00904B7A">
        <w:rPr>
          <w:rFonts w:hint="eastAsia"/>
        </w:rPr>
        <w:t xml:space="preserve"> of each Vide</w:t>
      </w:r>
      <w:r w:rsidR="000C22DB" w:rsidRPr="00904B7A">
        <w:rPr>
          <w:rFonts w:hint="eastAsia"/>
        </w:rPr>
        <w:t xml:space="preserve">o Data Period has a </w:t>
      </w:r>
      <w:r w:rsidR="00D24893" w:rsidRPr="00904B7A">
        <w:rPr>
          <w:rFonts w:hint="eastAsia"/>
        </w:rPr>
        <w:t>Pixel</w:t>
      </w:r>
      <w:r w:rsidR="000C22DB" w:rsidRPr="00904B7A">
        <w:rPr>
          <w:rFonts w:hint="eastAsia"/>
        </w:rPr>
        <w:t xml:space="preserve"> packing phase of 0 (10P0, 12P0, 16P0).</w:t>
      </w:r>
    </w:p>
    <w:p w14:paraId="7F3CB46A" w14:textId="4D5EE519" w:rsidR="000C22DB" w:rsidRPr="00904B7A" w:rsidRDefault="000C22DB" w:rsidP="00090867">
      <w:pPr>
        <w:pStyle w:val="HList1"/>
        <w:numPr>
          <w:ilvl w:val="3"/>
          <w:numId w:val="9"/>
        </w:numPr>
      </w:pPr>
      <w:r w:rsidRPr="00904B7A">
        <w:rPr>
          <w:rFonts w:hint="eastAsia"/>
        </w:rPr>
        <w:t xml:space="preserve">The first </w:t>
      </w:r>
      <w:r w:rsidR="00D24893" w:rsidRPr="00904B7A">
        <w:rPr>
          <w:rFonts w:hint="eastAsia"/>
        </w:rPr>
        <w:t>Pixel</w:t>
      </w:r>
      <w:r w:rsidRPr="00904B7A">
        <w:rPr>
          <w:rFonts w:hint="eastAsia"/>
        </w:rPr>
        <w:t xml:space="preserve"> following each Video Data Period has a </w:t>
      </w:r>
      <w:r w:rsidR="00D24893" w:rsidRPr="00904B7A">
        <w:rPr>
          <w:rFonts w:hint="eastAsia"/>
        </w:rPr>
        <w:t>Pixel</w:t>
      </w:r>
      <w:r w:rsidRPr="00904B7A">
        <w:rPr>
          <w:rFonts w:hint="eastAsia"/>
        </w:rPr>
        <w:t xml:space="preserve"> packing phase of 0 (10C0, 12C0, 16C0).</w:t>
      </w:r>
    </w:p>
    <w:p w14:paraId="401EB88B" w14:textId="6023F872" w:rsidR="000C22DB" w:rsidRPr="00904B7A" w:rsidRDefault="000C22DB" w:rsidP="00090867">
      <w:pPr>
        <w:pStyle w:val="HList1"/>
        <w:numPr>
          <w:ilvl w:val="3"/>
          <w:numId w:val="9"/>
        </w:numPr>
      </w:pPr>
      <w:r w:rsidRPr="00904B7A">
        <w:rPr>
          <w:rFonts w:hint="eastAsia"/>
        </w:rPr>
        <w:t xml:space="preserve">The PP bits </w:t>
      </w:r>
      <w:r w:rsidR="00185105" w:rsidRPr="00904B7A">
        <w:t>are</w:t>
      </w:r>
      <w:r w:rsidRPr="00904B7A">
        <w:rPr>
          <w:rFonts w:hint="eastAsia"/>
        </w:rPr>
        <w:t xml:space="preserve"> constant for all </w:t>
      </w:r>
      <w:r w:rsidR="00765A7E" w:rsidRPr="00904B7A">
        <w:t>General Control Packet</w:t>
      </w:r>
      <w:r w:rsidRPr="00904B7A">
        <w:rPr>
          <w:rFonts w:hint="eastAsia"/>
        </w:rPr>
        <w:t xml:space="preserve">s </w:t>
      </w:r>
      <w:r w:rsidR="00185105" w:rsidRPr="00904B7A">
        <w:t>and</w:t>
      </w:r>
      <w:r w:rsidRPr="00904B7A">
        <w:rPr>
          <w:rFonts w:hint="eastAsia"/>
        </w:rPr>
        <w:t xml:space="preserve"> equal to the last packing phase (10P4, 12P2, 16P1).</w:t>
      </w:r>
    </w:p>
    <w:p w14:paraId="419F5FC1" w14:textId="79A93011" w:rsidR="000C22DB" w:rsidRPr="00904B7A" w:rsidRDefault="000C22DB" w:rsidP="00090867">
      <w:pPr>
        <w:pStyle w:val="HList1"/>
        <w:numPr>
          <w:ilvl w:val="3"/>
          <w:numId w:val="9"/>
        </w:numPr>
      </w:pPr>
      <w:r w:rsidRPr="00904B7A">
        <w:rPr>
          <w:rFonts w:hint="eastAsia"/>
        </w:rPr>
        <w:t xml:space="preserve">The first </w:t>
      </w:r>
      <w:r w:rsidR="00D24893" w:rsidRPr="00904B7A">
        <w:rPr>
          <w:rFonts w:hint="eastAsia"/>
        </w:rPr>
        <w:t>Pixel</w:t>
      </w:r>
      <w:r w:rsidRPr="00904B7A">
        <w:rPr>
          <w:rFonts w:hint="eastAsia"/>
        </w:rPr>
        <w:t xml:space="preserve"> following every transition of HSYNC or VSYNC has a </w:t>
      </w:r>
      <w:r w:rsidR="00D24893" w:rsidRPr="00904B7A">
        <w:rPr>
          <w:rFonts w:hint="eastAsia"/>
        </w:rPr>
        <w:t>Pixel</w:t>
      </w:r>
      <w:r w:rsidRPr="00904B7A">
        <w:rPr>
          <w:rFonts w:hint="eastAsia"/>
        </w:rPr>
        <w:t xml:space="preserve"> packing phase of 0 (10C0, 12C0, 16C0).</w:t>
      </w:r>
    </w:p>
    <w:p w14:paraId="3C900DEF" w14:textId="6AA5E945" w:rsidR="000C22DB" w:rsidRPr="00904B7A" w:rsidRDefault="000C22DB" w:rsidP="00090867">
      <w:pPr>
        <w:pStyle w:val="HList1"/>
        <w:numPr>
          <w:ilvl w:val="2"/>
          <w:numId w:val="9"/>
        </w:numPr>
      </w:pPr>
      <w:r w:rsidRPr="00904B7A">
        <w:rPr>
          <w:rFonts w:hint="eastAsia"/>
        </w:rPr>
        <w:t>If any of these conditions is not true</w:t>
      </w:r>
      <w:r w:rsidR="00A02A74" w:rsidRPr="00904B7A">
        <w:t xml:space="preserve">, </w:t>
      </w:r>
      <w:r w:rsidR="005575C7" w:rsidRPr="00904B7A">
        <w:t>then FAIL</w:t>
      </w:r>
      <w:r w:rsidRPr="00904B7A">
        <w:rPr>
          <w:rFonts w:hint="eastAsia"/>
        </w:rPr>
        <w:t xml:space="preserve">, </w:t>
      </w:r>
      <w:r w:rsidRPr="00904B7A">
        <w:t>“</w:t>
      </w:r>
      <w:r w:rsidRPr="00904B7A">
        <w:rPr>
          <w:rFonts w:hint="eastAsia"/>
        </w:rPr>
        <w:t>Default_Phase is incorrectly set</w:t>
      </w:r>
      <w:r w:rsidRPr="00904B7A">
        <w:t>”</w:t>
      </w:r>
      <w:r w:rsidRPr="00904B7A">
        <w:rPr>
          <w:rFonts w:hint="eastAsia"/>
        </w:rPr>
        <w:t>.</w:t>
      </w:r>
    </w:p>
    <w:p w14:paraId="39097681" w14:textId="572E5AB8" w:rsidR="000C22DB" w:rsidRPr="00904B7A" w:rsidRDefault="000C22DB" w:rsidP="00090867">
      <w:pPr>
        <w:pStyle w:val="HList1"/>
        <w:numPr>
          <w:ilvl w:val="1"/>
          <w:numId w:val="9"/>
        </w:numPr>
      </w:pPr>
      <w:r w:rsidRPr="00904B7A">
        <w:rPr>
          <w:rFonts w:hint="eastAsia"/>
        </w:rPr>
        <w:t xml:space="preserve">Verify that all </w:t>
      </w:r>
      <w:r w:rsidR="00085D9E" w:rsidRPr="00904B7A">
        <w:t xml:space="preserve">of the </w:t>
      </w:r>
      <w:r w:rsidRPr="00904B7A">
        <w:rPr>
          <w:rFonts w:hint="eastAsia"/>
        </w:rPr>
        <w:t xml:space="preserve">Video Data Periods, after unpacking (per the </w:t>
      </w:r>
      <w:r w:rsidR="00D24893" w:rsidRPr="00904B7A">
        <w:rPr>
          <w:rFonts w:hint="eastAsia"/>
        </w:rPr>
        <w:t>Pixel</w:t>
      </w:r>
      <w:r w:rsidRPr="00904B7A">
        <w:rPr>
          <w:rFonts w:hint="eastAsia"/>
        </w:rPr>
        <w:t xml:space="preserve"> packing indicated by </w:t>
      </w:r>
      <w:r w:rsidRPr="00904B7A">
        <w:t>the</w:t>
      </w:r>
      <w:r w:rsidRPr="00904B7A">
        <w:rPr>
          <w:rFonts w:hint="eastAsia"/>
        </w:rPr>
        <w:t xml:space="preserve"> PP field) have</w:t>
      </w:r>
      <w:r w:rsidR="007836BB" w:rsidRPr="00904B7A">
        <w:rPr>
          <w:rFonts w:hint="eastAsia"/>
        </w:rPr>
        <w:t xml:space="preserve"> </w:t>
      </w:r>
      <w:r w:rsidR="007F6E16" w:rsidRPr="00904B7A">
        <w:t xml:space="preserve">the </w:t>
      </w:r>
      <w:r w:rsidRPr="00904B7A">
        <w:rPr>
          <w:rFonts w:hint="eastAsia"/>
        </w:rPr>
        <w:t xml:space="preserve">correct length and that all HSYNC and VSYNC positions and lengths are accurate. </w:t>
      </w:r>
      <w:r w:rsidR="00454837" w:rsidRPr="00904B7A">
        <w:t xml:space="preserve"> </w:t>
      </w:r>
      <w:r w:rsidRPr="00904B7A">
        <w:rPr>
          <w:rFonts w:hint="eastAsia"/>
        </w:rPr>
        <w:t xml:space="preserve">If any </w:t>
      </w:r>
      <w:r w:rsidR="00215F82" w:rsidRPr="00904B7A">
        <w:t xml:space="preserve">of the </w:t>
      </w:r>
      <w:r w:rsidRPr="00904B7A">
        <w:rPr>
          <w:rFonts w:hint="eastAsia"/>
        </w:rPr>
        <w:t xml:space="preserve">values </w:t>
      </w:r>
      <w:r w:rsidR="00215F82" w:rsidRPr="00904B7A">
        <w:t xml:space="preserve">is </w:t>
      </w:r>
      <w:r w:rsidRPr="00904B7A">
        <w:rPr>
          <w:rFonts w:hint="eastAsia"/>
        </w:rPr>
        <w:t>incorrect, then FAIL.</w:t>
      </w:r>
      <w:r w:rsidR="00A916DA" w:rsidRPr="00904B7A">
        <w:br/>
      </w:r>
      <w:r w:rsidR="004E7719">
        <w:t>(</w:t>
      </w:r>
      <w:r w:rsidR="00A916DA" w:rsidRPr="00904B7A">
        <w:rPr>
          <w:rFonts w:hint="eastAsia"/>
        </w:rPr>
        <w:t>N</w:t>
      </w:r>
      <w:r w:rsidR="004E7719">
        <w:t>OTE</w:t>
      </w:r>
      <w:r w:rsidR="00A916DA" w:rsidRPr="00904B7A">
        <w:rPr>
          <w:rFonts w:hint="eastAsia"/>
        </w:rPr>
        <w:t xml:space="preserve">: </w:t>
      </w:r>
      <w:r w:rsidR="004E7719">
        <w:rPr>
          <w:rFonts w:hint="eastAsia"/>
        </w:rPr>
        <w:t>A</w:t>
      </w:r>
      <w:r w:rsidR="002347C2" w:rsidRPr="00904B7A">
        <w:rPr>
          <w:rFonts w:hint="eastAsia"/>
        </w:rPr>
        <w:t xml:space="preserve">ll horizontal timing is </w:t>
      </w:r>
      <w:r w:rsidR="002347C2" w:rsidRPr="00904B7A">
        <w:t>reduced by half</w:t>
      </w:r>
      <w:r w:rsidR="002347C2" w:rsidRPr="00904B7A">
        <w:rPr>
          <w:rFonts w:hint="eastAsia"/>
        </w:rPr>
        <w:t xml:space="preserve"> including </w:t>
      </w:r>
      <w:r w:rsidR="002347C2" w:rsidRPr="00904B7A">
        <w:t>the Htotal, Hactive, Hblank, Hfront, Hsync, and Hback parameters</w:t>
      </w:r>
      <w:r w:rsidR="004E7719">
        <w:t>)</w:t>
      </w:r>
      <w:r w:rsidR="002347C2" w:rsidRPr="00904B7A">
        <w:t>.</w:t>
      </w:r>
    </w:p>
    <w:p w14:paraId="5B8A9C3B" w14:textId="29B6458B" w:rsidR="00AB7860" w:rsidRPr="00904B7A" w:rsidRDefault="00AB7860" w:rsidP="003D25AA">
      <w:pPr>
        <w:pStyle w:val="HList1"/>
      </w:pPr>
      <w:r w:rsidRPr="00904B7A">
        <w:rPr>
          <w:rFonts w:hint="eastAsia"/>
        </w:rPr>
        <w:t>Program the EDID Emulator to reveal an EDID containing the following</w:t>
      </w:r>
      <w:r w:rsidR="008B2F7B">
        <w:t xml:space="preserve"> and re</w:t>
      </w:r>
      <w:r w:rsidR="004F0B1A">
        <w:t>peat steps 5 and</w:t>
      </w:r>
      <w:r w:rsidR="008B2F7B">
        <w:t xml:space="preserve"> 6 </w:t>
      </w:r>
      <w:r w:rsidR="004F0B1A">
        <w:t>a</w:t>
      </w:r>
      <w:r w:rsidR="008B2F7B">
        <w:t>bove</w:t>
      </w:r>
      <w:r w:rsidRPr="00904B7A">
        <w:rPr>
          <w:rFonts w:hint="eastAsia"/>
        </w:rPr>
        <w:t>:</w:t>
      </w:r>
    </w:p>
    <w:p w14:paraId="0D025122" w14:textId="1B90E5D4" w:rsidR="00AB7860" w:rsidRPr="00904B7A" w:rsidRDefault="00107E15" w:rsidP="00090867">
      <w:pPr>
        <w:pStyle w:val="HList1"/>
        <w:numPr>
          <w:ilvl w:val="1"/>
          <w:numId w:val="9"/>
        </w:numPr>
      </w:pPr>
      <w:r w:rsidRPr="00904B7A">
        <w:t xml:space="preserve">Video Data Block with </w:t>
      </w:r>
      <w:r w:rsidR="00AB7860" w:rsidRPr="00904B7A">
        <w:rPr>
          <w:rFonts w:hint="eastAsia"/>
        </w:rPr>
        <w:t>SVD</w:t>
      </w:r>
      <w:r w:rsidRPr="00904B7A">
        <w:t>s</w:t>
      </w:r>
      <w:r w:rsidR="00AB7860" w:rsidRPr="00904B7A">
        <w:rPr>
          <w:rFonts w:hint="eastAsia"/>
        </w:rPr>
        <w:t xml:space="preserve"> for 96,</w:t>
      </w:r>
      <w:r w:rsidRPr="00904B7A">
        <w:t xml:space="preserve"> </w:t>
      </w:r>
      <w:r w:rsidR="00AB7860" w:rsidRPr="00904B7A">
        <w:rPr>
          <w:rFonts w:hint="eastAsia"/>
        </w:rPr>
        <w:t>97,</w:t>
      </w:r>
      <w:r w:rsidRPr="00904B7A">
        <w:t xml:space="preserve"> </w:t>
      </w:r>
      <w:r w:rsidR="00AB7860" w:rsidRPr="00904B7A">
        <w:rPr>
          <w:rFonts w:hint="eastAsia"/>
        </w:rPr>
        <w:t>101,</w:t>
      </w:r>
      <w:r w:rsidRPr="00904B7A">
        <w:t xml:space="preserve"> </w:t>
      </w:r>
      <w:r w:rsidR="00AB7860" w:rsidRPr="00904B7A">
        <w:rPr>
          <w:rFonts w:hint="eastAsia"/>
        </w:rPr>
        <w:t>102,</w:t>
      </w:r>
      <w:r w:rsidRPr="00904B7A">
        <w:t xml:space="preserve"> </w:t>
      </w:r>
      <w:r w:rsidR="00AB7860" w:rsidRPr="00904B7A">
        <w:rPr>
          <w:rFonts w:hint="eastAsia"/>
        </w:rPr>
        <w:t>106 and 107</w:t>
      </w:r>
      <w:r w:rsidR="00DE7C8B" w:rsidRPr="00904B7A">
        <w:t xml:space="preserve"> (NOTE: YC</w:t>
      </w:r>
      <w:r w:rsidR="00DE7C8B" w:rsidRPr="00904B7A">
        <w:rPr>
          <w:vertAlign w:val="subscript"/>
        </w:rPr>
        <w:t>B</w:t>
      </w:r>
      <w:r w:rsidR="00DE7C8B" w:rsidRPr="00904B7A">
        <w:t>C</w:t>
      </w:r>
      <w:r w:rsidR="00DE7C8B" w:rsidRPr="00904B7A">
        <w:rPr>
          <w:vertAlign w:val="subscript"/>
        </w:rPr>
        <w:t>R</w:t>
      </w:r>
      <w:r w:rsidR="00DE7C8B" w:rsidRPr="00904B7A">
        <w:t xml:space="preserve"> 4:2:0 Video Data Block shall be removed)</w:t>
      </w:r>
      <w:r w:rsidR="008B2F7B">
        <w:t>.</w:t>
      </w:r>
    </w:p>
    <w:p w14:paraId="72D8DF20" w14:textId="4022BBAF" w:rsidR="00AB7860" w:rsidRDefault="00F153A9" w:rsidP="00090867">
      <w:pPr>
        <w:pStyle w:val="HList1"/>
        <w:numPr>
          <w:ilvl w:val="1"/>
          <w:numId w:val="9"/>
        </w:numPr>
      </w:pPr>
      <w:r w:rsidRPr="00904B7A">
        <w:t>YC</w:t>
      </w:r>
      <w:r w:rsidRPr="00904B7A">
        <w:rPr>
          <w:vertAlign w:val="subscript"/>
        </w:rPr>
        <w:t>B</w:t>
      </w:r>
      <w:r w:rsidRPr="00904B7A">
        <w:t>C</w:t>
      </w:r>
      <w:r w:rsidRPr="00904B7A">
        <w:rPr>
          <w:vertAlign w:val="subscript"/>
        </w:rPr>
        <w:t>R</w:t>
      </w:r>
      <w:r w:rsidRPr="00904B7A">
        <w:t xml:space="preserve"> </w:t>
      </w:r>
      <w:r w:rsidR="00AB7860" w:rsidRPr="00904B7A">
        <w:rPr>
          <w:rFonts w:hint="eastAsia"/>
        </w:rPr>
        <w:t xml:space="preserve">4:2:0 Capability Map Data Block </w:t>
      </w:r>
      <w:r w:rsidR="00107E15" w:rsidRPr="00904B7A">
        <w:t>with</w:t>
      </w:r>
      <w:r w:rsidR="00AB7860" w:rsidRPr="00904B7A">
        <w:rPr>
          <w:rFonts w:hint="eastAsia"/>
        </w:rPr>
        <w:t xml:space="preserve"> </w:t>
      </w:r>
      <w:r w:rsidR="009607C8" w:rsidRPr="00DF0A80">
        <w:t>a Capability Bit Map</w:t>
      </w:r>
      <w:r w:rsidR="009607C8">
        <w:t>,</w:t>
      </w:r>
      <w:r w:rsidR="009607C8" w:rsidRPr="00DF0A80">
        <w:t xml:space="preserve"> where the bits corresponding to</w:t>
      </w:r>
      <w:r w:rsidR="009607C8">
        <w:rPr>
          <w:rFonts w:ascii="Lucida Grande" w:hAnsi="Lucida Grande" w:cs="Lucida Grande"/>
        </w:rPr>
        <w:t xml:space="preserve"> </w:t>
      </w:r>
      <w:r w:rsidR="00AB7860" w:rsidRPr="00904B7A">
        <w:rPr>
          <w:rFonts w:hint="eastAsia"/>
        </w:rPr>
        <w:t>SVDs for 96, 97, 101, 102, 106 and 107</w:t>
      </w:r>
      <w:r w:rsidR="009607C8">
        <w:t xml:space="preserve"> are set (=1)</w:t>
      </w:r>
      <w:r w:rsidR="008B2F7B">
        <w:t>.</w:t>
      </w:r>
    </w:p>
    <w:p w14:paraId="03180F40" w14:textId="3D0265A0" w:rsidR="009F29F9" w:rsidRPr="009F29F9" w:rsidRDefault="009F29F9" w:rsidP="00090867">
      <w:pPr>
        <w:pStyle w:val="HList1"/>
        <w:numPr>
          <w:ilvl w:val="1"/>
          <w:numId w:val="114"/>
        </w:numPr>
      </w:pPr>
      <w:r w:rsidRPr="009F29F9">
        <w:rPr>
          <w:rFonts w:hint="eastAsia"/>
        </w:rPr>
        <w:t>HF-VSDB with</w:t>
      </w:r>
      <w:r w:rsidRPr="009F29F9">
        <w:t>:</w:t>
      </w:r>
    </w:p>
    <w:p w14:paraId="4D0DBE66" w14:textId="77777777" w:rsidR="009F29F9" w:rsidRPr="009F29F9" w:rsidRDefault="009F29F9" w:rsidP="00090867">
      <w:pPr>
        <w:pStyle w:val="HList1"/>
        <w:numPr>
          <w:ilvl w:val="2"/>
          <w:numId w:val="9"/>
        </w:numPr>
      </w:pPr>
      <w:r w:rsidRPr="009F29F9">
        <w:rPr>
          <w:rFonts w:hint="eastAsia"/>
        </w:rPr>
        <w:t>Max_TMDS_Character_Rate = 119 (595Mcsc)</w:t>
      </w:r>
      <w:r w:rsidRPr="009F29F9">
        <w:t>.</w:t>
      </w:r>
    </w:p>
    <w:p w14:paraId="234E3915" w14:textId="77777777" w:rsidR="009F29F9" w:rsidRPr="009F29F9" w:rsidRDefault="009F29F9" w:rsidP="00090867">
      <w:pPr>
        <w:pStyle w:val="HList1"/>
        <w:numPr>
          <w:ilvl w:val="2"/>
          <w:numId w:val="9"/>
        </w:numPr>
      </w:pPr>
      <w:r w:rsidRPr="009F29F9">
        <w:rPr>
          <w:rFonts w:hint="eastAsia"/>
        </w:rPr>
        <w:t xml:space="preserve">DC_30bit_420 </w:t>
      </w:r>
      <w:r w:rsidRPr="009F29F9">
        <w:t xml:space="preserve">equal to </w:t>
      </w:r>
      <w:r w:rsidRPr="009F29F9">
        <w:rPr>
          <w:rFonts w:hint="eastAsia"/>
        </w:rPr>
        <w:t xml:space="preserve">1, DC_36bit_420 </w:t>
      </w:r>
      <w:r w:rsidRPr="009F29F9">
        <w:t xml:space="preserve">equal to </w:t>
      </w:r>
      <w:r w:rsidRPr="009F29F9">
        <w:rPr>
          <w:rFonts w:hint="eastAsia"/>
        </w:rPr>
        <w:t>1</w:t>
      </w:r>
      <w:r w:rsidRPr="009F29F9">
        <w:t xml:space="preserve"> </w:t>
      </w:r>
      <w:r w:rsidRPr="009F29F9">
        <w:rPr>
          <w:rFonts w:hint="eastAsia"/>
        </w:rPr>
        <w:t xml:space="preserve">and DC_48bit_420 </w:t>
      </w:r>
      <w:r w:rsidRPr="009F29F9">
        <w:t xml:space="preserve">equal to </w:t>
      </w:r>
      <w:r w:rsidRPr="009F29F9">
        <w:rPr>
          <w:rFonts w:hint="eastAsia"/>
        </w:rPr>
        <w:t>1</w:t>
      </w:r>
      <w:r w:rsidRPr="009F29F9">
        <w:t>.</w:t>
      </w:r>
    </w:p>
    <w:p w14:paraId="0BFA2668" w14:textId="7D247F97" w:rsidR="00BB2A37" w:rsidRPr="00904B7A" w:rsidRDefault="00BB2A37" w:rsidP="00644B1F">
      <w:pPr>
        <w:pStyle w:val="Heading3"/>
      </w:pPr>
      <w:bookmarkStart w:id="264" w:name="_Toc234529929"/>
      <w:bookmarkStart w:id="265" w:name="_Toc242776829"/>
      <w:r w:rsidRPr="00904B7A">
        <w:t xml:space="preserve">Source Video Timing </w:t>
      </w:r>
      <w:r w:rsidR="008C4FB3" w:rsidRPr="00904B7A">
        <w:t>“</w:t>
      </w:r>
      <w:r w:rsidRPr="00904B7A">
        <w:t>21:9</w:t>
      </w:r>
      <w:r w:rsidR="008C4FB3" w:rsidRPr="00904B7A">
        <w:t>”</w:t>
      </w:r>
      <w:r w:rsidRPr="00904B7A">
        <w:t xml:space="preserve"> (64:27) Video Formats Tests</w:t>
      </w:r>
      <w:bookmarkEnd w:id="264"/>
      <w:bookmarkEnd w:id="265"/>
    </w:p>
    <w:p w14:paraId="35D70BE8" w14:textId="066CCADA" w:rsidR="001E1238" w:rsidRPr="00904B7A" w:rsidRDefault="001E1238" w:rsidP="003D25AA">
      <w:pPr>
        <w:pStyle w:val="Heading4TestTitle"/>
        <w:pageBreakBefore w:val="0"/>
        <w:rPr>
          <w:rFonts w:eastAsiaTheme="minorEastAsia"/>
          <w:vertAlign w:val="subscript"/>
          <w:lang w:eastAsia="ja-JP"/>
        </w:rPr>
      </w:pPr>
      <w:bookmarkStart w:id="266" w:name="_Toc242776830"/>
      <w:r w:rsidRPr="00904B7A">
        <w:t>Test ID HF</w:t>
      </w:r>
      <w:r w:rsidRPr="00904B7A">
        <w:rPr>
          <w:rFonts w:eastAsiaTheme="minorEastAsia" w:hint="eastAsia"/>
          <w:lang w:eastAsia="ja-JP"/>
        </w:rPr>
        <w:t>1</w:t>
      </w:r>
      <w:r w:rsidRPr="00904B7A">
        <w:t>-</w:t>
      </w:r>
      <w:r w:rsidRPr="00904B7A">
        <w:rPr>
          <w:rFonts w:eastAsiaTheme="minorEastAsia" w:hint="eastAsia"/>
          <w:lang w:eastAsia="ja-JP"/>
        </w:rPr>
        <w:t>35</w:t>
      </w:r>
      <w:r w:rsidRPr="00904B7A">
        <w:t>: Source Video Timing – 21:9 (64:27)</w:t>
      </w:r>
      <w:bookmarkEnd w:id="266"/>
    </w:p>
    <w:p w14:paraId="00516AA4" w14:textId="77777777" w:rsidR="008C4FB3" w:rsidRPr="00904B7A" w:rsidRDefault="008C4FB3" w:rsidP="008C4FB3">
      <w:pPr>
        <w:pStyle w:val="HeadingTitleBold"/>
      </w:pPr>
      <w:r w:rsidRPr="00904B7A">
        <w:t>Objective</w:t>
      </w:r>
    </w:p>
    <w:p w14:paraId="4E74C2FC" w14:textId="0F8E3E07" w:rsidR="008C4FB3" w:rsidRPr="00904B7A" w:rsidRDefault="008C4FB3" w:rsidP="008C4FB3">
      <w:pPr>
        <w:pStyle w:val="Caption"/>
        <w:rPr>
          <w:b w:val="0"/>
          <w:i w:val="0"/>
        </w:rPr>
      </w:pPr>
      <w:r w:rsidRPr="00904B7A">
        <w:rPr>
          <w:b w:val="0"/>
          <w:i w:val="0"/>
        </w:rPr>
        <w:t xml:space="preserve">Confirm that </w:t>
      </w:r>
      <w:r w:rsidR="00625409" w:rsidRPr="00904B7A">
        <w:rPr>
          <w:b w:val="0"/>
          <w:i w:val="0"/>
        </w:rPr>
        <w:t xml:space="preserve">a </w:t>
      </w:r>
      <w:r w:rsidRPr="00904B7A">
        <w:rPr>
          <w:b w:val="0"/>
          <w:i w:val="0"/>
        </w:rPr>
        <w:t>"21:9" (64:27) capable Source DUT</w:t>
      </w:r>
      <w:r w:rsidR="007B376C" w:rsidRPr="00904B7A">
        <w:rPr>
          <w:b w:val="0"/>
          <w:i w:val="0"/>
        </w:rPr>
        <w:t xml:space="preserve"> complies with all </w:t>
      </w:r>
      <w:r w:rsidR="00625409" w:rsidRPr="00904B7A">
        <w:rPr>
          <w:b w:val="0"/>
          <w:i w:val="0"/>
        </w:rPr>
        <w:t xml:space="preserve">of the </w:t>
      </w:r>
      <w:r w:rsidR="007B376C" w:rsidRPr="00904B7A">
        <w:rPr>
          <w:b w:val="0"/>
          <w:i w:val="0"/>
        </w:rPr>
        <w:t xml:space="preserve">required </w:t>
      </w:r>
      <w:r w:rsidR="00D24893" w:rsidRPr="00904B7A">
        <w:rPr>
          <w:b w:val="0"/>
          <w:i w:val="0"/>
        </w:rPr>
        <w:t>Pixel</w:t>
      </w:r>
      <w:r w:rsidR="007B376C" w:rsidRPr="00904B7A">
        <w:rPr>
          <w:b w:val="0"/>
          <w:i w:val="0"/>
        </w:rPr>
        <w:t xml:space="preserve"> and line counts and </w:t>
      </w:r>
      <w:r w:rsidR="00D24893" w:rsidRPr="00904B7A">
        <w:rPr>
          <w:b w:val="0"/>
          <w:i w:val="0"/>
        </w:rPr>
        <w:t>Pixel</w:t>
      </w:r>
      <w:r w:rsidR="007B376C" w:rsidRPr="00904B7A">
        <w:rPr>
          <w:b w:val="0"/>
          <w:i w:val="0"/>
        </w:rPr>
        <w:t xml:space="preserve"> clock frequency range</w:t>
      </w:r>
      <w:r w:rsidR="00625409" w:rsidRPr="00904B7A">
        <w:rPr>
          <w:b w:val="0"/>
          <w:i w:val="0"/>
        </w:rPr>
        <w:t xml:space="preserve"> </w:t>
      </w:r>
      <w:r w:rsidRPr="00904B7A">
        <w:rPr>
          <w:b w:val="0"/>
          <w:i w:val="0"/>
        </w:rPr>
        <w:t xml:space="preserve">whenever transmitting any supported "21:9" (64:27) </w:t>
      </w:r>
      <w:r w:rsidR="00512A50" w:rsidRPr="00904B7A">
        <w:rPr>
          <w:b w:val="0"/>
          <w:i w:val="0"/>
        </w:rPr>
        <w:t>Video Format</w:t>
      </w:r>
      <w:r w:rsidR="007B376C" w:rsidRPr="00904B7A">
        <w:rPr>
          <w:b w:val="0"/>
          <w:i w:val="0"/>
        </w:rPr>
        <w:t>.</w:t>
      </w:r>
    </w:p>
    <w:p w14:paraId="70691A3B" w14:textId="36A7B655" w:rsidR="008C4FB3" w:rsidRPr="00904B7A" w:rsidRDefault="008C4FB3" w:rsidP="008C4FB3">
      <w:pPr>
        <w:pStyle w:val="Caption"/>
      </w:pPr>
      <w:bookmarkStart w:id="267" w:name="_Toc242777067"/>
      <w:r w:rsidRPr="00904B7A">
        <w:t xml:space="preserve">Table </w:t>
      </w:r>
      <w:fldSimple w:instr=" STYLEREF 1 \s ">
        <w:r w:rsidR="00B7622A">
          <w:rPr>
            <w:noProof/>
          </w:rPr>
          <w:t>7</w:t>
        </w:r>
      </w:fldSimple>
      <w:r w:rsidRPr="00904B7A">
        <w:noBreakHyphen/>
      </w:r>
      <w:fldSimple w:instr=" SEQ Table \* ARABIC \s 1 ">
        <w:r w:rsidR="00B7622A">
          <w:rPr>
            <w:noProof/>
          </w:rPr>
          <w:t>60</w:t>
        </w:r>
      </w:fldSimple>
      <w:r w:rsidRPr="00904B7A">
        <w:t xml:space="preserve"> Source Video Timing – “21:9” (64:27)</w:t>
      </w:r>
      <w:r w:rsidRPr="00904B7A">
        <w:rPr>
          <w:rFonts w:hint="eastAsia"/>
          <w:lang w:eastAsia="ja-JP"/>
        </w:rPr>
        <w:t xml:space="preserve"> </w:t>
      </w:r>
      <w:r w:rsidRPr="00904B7A">
        <w:t>Requirements</w:t>
      </w:r>
      <w:bookmarkEnd w:id="267"/>
    </w:p>
    <w:tbl>
      <w:tblPr>
        <w:tblStyle w:val="HTable"/>
        <w:tblW w:w="0" w:type="auto"/>
        <w:tblLook w:val="04A0" w:firstRow="1" w:lastRow="0" w:firstColumn="1" w:lastColumn="0" w:noHBand="0" w:noVBand="1"/>
      </w:tblPr>
      <w:tblGrid>
        <w:gridCol w:w="4788"/>
        <w:gridCol w:w="4788"/>
      </w:tblGrid>
      <w:tr w:rsidR="008C4FB3" w:rsidRPr="00904B7A" w14:paraId="3F3C5B3F"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B204C1D" w14:textId="77777777" w:rsidR="008C4FB3" w:rsidRPr="00904B7A" w:rsidRDefault="008C4FB3" w:rsidP="008C4FB3">
            <w:pPr>
              <w:pStyle w:val="HCompactBodyBoldCenteredWhite"/>
              <w:keepNext/>
              <w:rPr>
                <w:b/>
              </w:rPr>
            </w:pPr>
            <w:r w:rsidRPr="00904B7A">
              <w:rPr>
                <w:b/>
              </w:rPr>
              <w:t>Reference</w:t>
            </w:r>
          </w:p>
        </w:tc>
        <w:tc>
          <w:tcPr>
            <w:tcW w:w="4788" w:type="dxa"/>
          </w:tcPr>
          <w:p w14:paraId="71149F9E" w14:textId="77777777" w:rsidR="008C4FB3" w:rsidRPr="00904B7A" w:rsidRDefault="008C4FB3" w:rsidP="008C4FB3">
            <w:pPr>
              <w:pStyle w:val="HCompactBodyBoldCenteredWhite"/>
              <w:keepNext/>
              <w:cnfStyle w:val="100000000000" w:firstRow="1" w:lastRow="0" w:firstColumn="0" w:lastColumn="0" w:oddVBand="0" w:evenVBand="0" w:oddHBand="0" w:evenHBand="0" w:firstRowFirstColumn="0" w:firstRowLastColumn="0" w:lastRowFirstColumn="0" w:lastRowLastColumn="0"/>
              <w:rPr>
                <w:b/>
              </w:rPr>
            </w:pPr>
            <w:r w:rsidRPr="00904B7A">
              <w:rPr>
                <w:b/>
              </w:rPr>
              <w:t>Requirement</w:t>
            </w:r>
          </w:p>
        </w:tc>
      </w:tr>
      <w:tr w:rsidR="008C4FB3" w:rsidRPr="00904B7A" w14:paraId="01D9489B"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09855AA1" w14:textId="7A3B3EE8" w:rsidR="008C4FB3" w:rsidRPr="00243E8C" w:rsidRDefault="00243E8C" w:rsidP="008C4FB3">
            <w:pPr>
              <w:pStyle w:val="HCompactBody"/>
              <w:rPr>
                <w:bCs/>
              </w:rPr>
            </w:pPr>
            <w:r w:rsidRPr="00243E8C">
              <w:rPr>
                <w:bCs/>
              </w:rPr>
              <w:t>[</w:t>
            </w:r>
            <w:r w:rsidR="008C4FB3" w:rsidRPr="00243E8C">
              <w:rPr>
                <w:bCs/>
              </w:rPr>
              <w:t>HDMI 2.0</w:t>
            </w:r>
            <w:r w:rsidRPr="00243E8C">
              <w:rPr>
                <w:bCs/>
              </w:rPr>
              <w:t xml:space="preserve">: </w:t>
            </w:r>
            <w:r w:rsidR="008C4FB3" w:rsidRPr="00243E8C">
              <w:rPr>
                <w:bCs/>
              </w:rPr>
              <w:t>7.5</w:t>
            </w:r>
            <w:r w:rsidRPr="00243E8C">
              <w:rPr>
                <w:bCs/>
              </w:rPr>
              <w:t>]</w:t>
            </w:r>
            <w:r w:rsidR="008C4FB3" w:rsidRPr="00243E8C">
              <w:rPr>
                <w:bCs/>
              </w:rPr>
              <w:t xml:space="preserve"> </w:t>
            </w:r>
          </w:p>
        </w:tc>
        <w:tc>
          <w:tcPr>
            <w:tcW w:w="4788" w:type="dxa"/>
          </w:tcPr>
          <w:p w14:paraId="5BF284B0" w14:textId="5EEE530E" w:rsidR="008C4FB3" w:rsidRPr="00CE5A47" w:rsidRDefault="008B37AF" w:rsidP="008C4FB3">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details&gt;</w:t>
            </w:r>
          </w:p>
        </w:tc>
      </w:tr>
    </w:tbl>
    <w:p w14:paraId="61167DFA" w14:textId="77777777" w:rsidR="008C4FB3" w:rsidRPr="00904B7A" w:rsidRDefault="008C4FB3" w:rsidP="008C4FB3">
      <w:pPr>
        <w:pStyle w:val="HeadingTitleBold"/>
      </w:pPr>
      <w:r w:rsidRPr="00904B7A">
        <w:t>Capability(s)</w:t>
      </w:r>
    </w:p>
    <w:p w14:paraId="0AB67C85" w14:textId="77F528FC" w:rsidR="007B376C" w:rsidRPr="00904B7A" w:rsidRDefault="003A5430" w:rsidP="007B376C">
      <w:pPr>
        <w:pStyle w:val="HBody"/>
        <w:rPr>
          <w:b/>
          <w:bCs/>
        </w:rPr>
      </w:pPr>
      <w:r w:rsidRPr="00904B7A">
        <w:t>The Source DUT supports</w:t>
      </w:r>
      <w:r w:rsidR="007B376C" w:rsidRPr="00904B7A">
        <w:t xml:space="preserve"> any “21:9” (64:27) </w:t>
      </w:r>
      <w:r w:rsidR="00512A50" w:rsidRPr="00904B7A">
        <w:t>Video Format</w:t>
      </w:r>
      <w:r w:rsidR="007B376C" w:rsidRPr="00904B7A">
        <w:t>.</w:t>
      </w:r>
    </w:p>
    <w:p w14:paraId="5FD7CB9C" w14:textId="5B0A9F70" w:rsidR="008C4FB3" w:rsidRPr="00904B7A" w:rsidRDefault="007B376C" w:rsidP="007B376C">
      <w:pPr>
        <w:pStyle w:val="Caption"/>
      </w:pPr>
      <w:bookmarkStart w:id="268" w:name="_Toc242777068"/>
      <w:r w:rsidRPr="00904B7A">
        <w:t xml:space="preserve">Table </w:t>
      </w:r>
      <w:fldSimple w:instr=" STYLEREF 1 \s ">
        <w:r w:rsidR="00B7622A">
          <w:rPr>
            <w:noProof/>
          </w:rPr>
          <w:t>7</w:t>
        </w:r>
      </w:fldSimple>
      <w:r w:rsidRPr="00904B7A">
        <w:noBreakHyphen/>
      </w:r>
      <w:fldSimple w:instr=" SEQ Table \* ARABIC \s 1 ">
        <w:r w:rsidR="00B7622A">
          <w:rPr>
            <w:noProof/>
          </w:rPr>
          <w:t>61</w:t>
        </w:r>
      </w:fldSimple>
      <w:r w:rsidRPr="00904B7A">
        <w:t xml:space="preserve"> Source Video Timing – “21:9” (64:27)</w:t>
      </w:r>
      <w:r w:rsidRPr="00904B7A">
        <w:rPr>
          <w:rFonts w:hint="eastAsia"/>
          <w:lang w:eastAsia="ja-JP"/>
        </w:rPr>
        <w:t xml:space="preserve"> </w:t>
      </w:r>
      <w:r w:rsidRPr="00904B7A">
        <w:t>Generic Equipment</w:t>
      </w:r>
      <w:bookmarkEnd w:id="268"/>
    </w:p>
    <w:tbl>
      <w:tblPr>
        <w:tblStyle w:val="HTable"/>
        <w:tblW w:w="0" w:type="auto"/>
        <w:tblLayout w:type="fixed"/>
        <w:tblLook w:val="04A0" w:firstRow="1" w:lastRow="0" w:firstColumn="1" w:lastColumn="0" w:noHBand="0" w:noVBand="1"/>
      </w:tblPr>
      <w:tblGrid>
        <w:gridCol w:w="738"/>
        <w:gridCol w:w="4132"/>
        <w:gridCol w:w="683"/>
      </w:tblGrid>
      <w:tr w:rsidR="008C4FB3" w:rsidRPr="00904B7A" w14:paraId="3D367E8D"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74AB098B" w14:textId="77777777" w:rsidR="008C4FB3" w:rsidRPr="00904B7A" w:rsidRDefault="008C4FB3" w:rsidP="002E3D99">
            <w:pPr>
              <w:pStyle w:val="HCompactBodyBoldCenteredWhite"/>
              <w:rPr>
                <w:b/>
              </w:rPr>
            </w:pPr>
            <w:r w:rsidRPr="00904B7A">
              <w:rPr>
                <w:b/>
              </w:rPr>
              <w:t>Item</w:t>
            </w:r>
          </w:p>
        </w:tc>
        <w:tc>
          <w:tcPr>
            <w:tcW w:w="4132" w:type="dxa"/>
          </w:tcPr>
          <w:p w14:paraId="609A0C96" w14:textId="77777777" w:rsidR="008C4FB3" w:rsidRPr="00904B7A" w:rsidRDefault="008C4FB3" w:rsidP="002E3D99">
            <w:pPr>
              <w:pStyle w:val="HCompactBodyBoldCenteredWhite"/>
              <w:cnfStyle w:val="100000000000" w:firstRow="1" w:lastRow="0" w:firstColumn="0" w:lastColumn="0" w:oddVBand="0" w:evenVBand="0" w:oddHBand="0" w:evenHBand="0" w:firstRowFirstColumn="0" w:firstRowLastColumn="0" w:lastRowFirstColumn="0" w:lastRowLastColumn="0"/>
              <w:rPr>
                <w:b/>
              </w:rPr>
            </w:pPr>
            <w:r w:rsidRPr="00904B7A">
              <w:rPr>
                <w:b/>
              </w:rPr>
              <w:t>Generic Equipment Reference</w:t>
            </w:r>
          </w:p>
        </w:tc>
        <w:tc>
          <w:tcPr>
            <w:tcW w:w="683" w:type="dxa"/>
          </w:tcPr>
          <w:p w14:paraId="10E1B056" w14:textId="77777777" w:rsidR="008C4FB3" w:rsidRPr="00904B7A" w:rsidRDefault="008C4FB3" w:rsidP="002E3D99">
            <w:pPr>
              <w:pStyle w:val="HCompactBodyBoldCenteredWhite"/>
              <w:cnfStyle w:val="100000000000" w:firstRow="1" w:lastRow="0" w:firstColumn="0" w:lastColumn="0" w:oddVBand="0" w:evenVBand="0" w:oddHBand="0" w:evenHBand="0" w:firstRowFirstColumn="0" w:firstRowLastColumn="0" w:lastRowFirstColumn="0" w:lastRowLastColumn="0"/>
              <w:rPr>
                <w:b/>
              </w:rPr>
            </w:pPr>
            <w:r w:rsidRPr="00904B7A">
              <w:rPr>
                <w:b/>
              </w:rPr>
              <w:t>Qty.</w:t>
            </w:r>
          </w:p>
        </w:tc>
      </w:tr>
      <w:tr w:rsidR="008C4FB3" w:rsidRPr="00904B7A" w14:paraId="2D6AE62E"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6EA1C09C" w14:textId="77777777" w:rsidR="008C4FB3" w:rsidRPr="00904B7A" w:rsidRDefault="008C4FB3" w:rsidP="00ED1F93">
            <w:pPr>
              <w:pStyle w:val="HCompactBody"/>
              <w:rPr>
                <w:b/>
                <w:bCs/>
              </w:rPr>
            </w:pPr>
            <w:r w:rsidRPr="00904B7A">
              <w:rPr>
                <w:b/>
                <w:bCs/>
              </w:rPr>
              <w:t>1</w:t>
            </w:r>
          </w:p>
        </w:tc>
        <w:tc>
          <w:tcPr>
            <w:tcW w:w="4132" w:type="dxa"/>
          </w:tcPr>
          <w:p w14:paraId="2A909FB3" w14:textId="6A0ECA00" w:rsidR="008C4FB3" w:rsidRPr="00904B7A" w:rsidRDefault="00D55353" w:rsidP="00D55353">
            <w:pPr>
              <w:pStyle w:val="HCompactBody"/>
              <w:cnfStyle w:val="000000000000" w:firstRow="0" w:lastRow="0" w:firstColumn="0" w:lastColumn="0" w:oddVBand="0" w:evenVBand="0" w:oddHBand="0" w:evenHBand="0" w:firstRowFirstColumn="0" w:firstRowLastColumn="0" w:lastRowFirstColumn="0" w:lastRowLastColumn="0"/>
            </w:pPr>
            <w:r>
              <w:t>Video Timing Analyzer</w:t>
            </w:r>
            <w:r>
              <w:rPr>
                <w:rStyle w:val="FootnoteReference"/>
              </w:rPr>
              <w:footnoteReference w:id="2"/>
            </w:r>
          </w:p>
        </w:tc>
        <w:tc>
          <w:tcPr>
            <w:tcW w:w="683" w:type="dxa"/>
          </w:tcPr>
          <w:p w14:paraId="114F61E2" w14:textId="78CB17B4" w:rsidR="008C4FB3" w:rsidRPr="00904B7A" w:rsidRDefault="008C4FB3" w:rsidP="007B376C">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bl>
    <w:p w14:paraId="1017F6C6" w14:textId="760B2235" w:rsidR="008C4FB3" w:rsidRPr="00904B7A" w:rsidRDefault="008C4FB3" w:rsidP="007B376C">
      <w:pPr>
        <w:pStyle w:val="HeadingTitleBold"/>
      </w:pPr>
      <w:r w:rsidRPr="00904B7A">
        <w:t>Procedure</w:t>
      </w:r>
    </w:p>
    <w:p w14:paraId="22FD39F4" w14:textId="7F70188F" w:rsidR="008C4FB3" w:rsidRPr="00904B7A" w:rsidRDefault="00654480" w:rsidP="00090867">
      <w:pPr>
        <w:pStyle w:val="HList1"/>
        <w:numPr>
          <w:ilvl w:val="0"/>
          <w:numId w:val="46"/>
        </w:numPr>
      </w:pPr>
      <w:r w:rsidRPr="00904B7A">
        <w:t>If the CDF</w:t>
      </w:r>
      <w:r w:rsidR="001B50A8" w:rsidRPr="00904B7A">
        <w:t xml:space="preserve"> field </w:t>
      </w:r>
      <w:r w:rsidR="0099337B" w:rsidRPr="00904B7A">
        <w:fldChar w:fldCharType="begin"/>
      </w:r>
      <w:r w:rsidR="0099337B" w:rsidRPr="00904B7A">
        <w:instrText xml:space="preserve"> REF SOURCE_Video_Formats_21by9 \h </w:instrText>
      </w:r>
      <w:r w:rsidR="0099337B" w:rsidRPr="00904B7A">
        <w:fldChar w:fldCharType="separate"/>
      </w:r>
      <w:r w:rsidR="00B7622A" w:rsidRPr="00C25597">
        <w:t>SOURCE_Video_Formats_21by9</w:t>
      </w:r>
      <w:r w:rsidR="0099337B" w:rsidRPr="00904B7A">
        <w:fldChar w:fldCharType="end"/>
      </w:r>
      <w:r w:rsidR="0099337B" w:rsidRPr="00904B7A">
        <w:t xml:space="preserve"> </w:t>
      </w:r>
      <w:r w:rsidR="0052714E">
        <w:t>all are“N”</w:t>
      </w:r>
      <w:r w:rsidR="008C4FB3" w:rsidRPr="00904B7A">
        <w:t xml:space="preserve">, </w:t>
      </w:r>
      <w:r w:rsidR="007B376C" w:rsidRPr="00904B7A">
        <w:t xml:space="preserve">then </w:t>
      </w:r>
      <w:r w:rsidR="00B42BEA" w:rsidRPr="00904B7A">
        <w:t>SKIP</w:t>
      </w:r>
      <w:r w:rsidR="008C4FB3" w:rsidRPr="00904B7A">
        <w:t xml:space="preserve"> </w:t>
      </w:r>
      <w:r w:rsidR="007B376C" w:rsidRPr="00904B7A">
        <w:t>this</w:t>
      </w:r>
      <w:r w:rsidR="008C4FB3" w:rsidRPr="00904B7A">
        <w:t xml:space="preserve"> test</w:t>
      </w:r>
      <w:r w:rsidR="007B376C" w:rsidRPr="00904B7A">
        <w:t>.</w:t>
      </w:r>
    </w:p>
    <w:p w14:paraId="72EAA31A" w14:textId="5008BE23" w:rsidR="008C4FB3" w:rsidRPr="00904B7A" w:rsidRDefault="00B14596" w:rsidP="003D25AA">
      <w:pPr>
        <w:pStyle w:val="HTestsectionheader"/>
      </w:pPr>
      <w:r>
        <w:t>[</w:t>
      </w:r>
      <w:r w:rsidR="008C4FB3" w:rsidRPr="00904B7A">
        <w:t xml:space="preserve">Check timing of </w:t>
      </w:r>
      <w:r w:rsidR="00946B74" w:rsidRPr="00904B7A">
        <w:t xml:space="preserve">the </w:t>
      </w:r>
      <w:r w:rsidR="008C4FB3" w:rsidRPr="00904B7A">
        <w:t>supported "21:9" (64:27) Formats</w:t>
      </w:r>
      <w:r>
        <w:t>]</w:t>
      </w:r>
    </w:p>
    <w:p w14:paraId="7F2879D1" w14:textId="7F7A37FD" w:rsidR="008C4FB3" w:rsidRPr="00904B7A" w:rsidRDefault="00245FEA" w:rsidP="003D25AA">
      <w:pPr>
        <w:pStyle w:val="HList1"/>
      </w:pPr>
      <w:r w:rsidRPr="00904B7A">
        <w:t>Connect the Source</w:t>
      </w:r>
      <w:r w:rsidR="008C4FB3" w:rsidRPr="00904B7A">
        <w:t xml:space="preserve"> DUT to </w:t>
      </w:r>
      <w:r w:rsidR="005C0435" w:rsidRPr="00904B7A">
        <w:t xml:space="preserve">a </w:t>
      </w:r>
      <w:r w:rsidR="008C4FB3" w:rsidRPr="00904B7A">
        <w:t>Video Timing Analyzer</w:t>
      </w:r>
      <w:r w:rsidR="00904B7A">
        <w:t xml:space="preserve"> </w:t>
      </w:r>
      <w:r w:rsidR="008C4FB3" w:rsidRPr="00904B7A">
        <w:t xml:space="preserve">which contains an EDID with a Video Data Block containing all </w:t>
      </w:r>
      <w:r w:rsidR="00904B7A">
        <w:t xml:space="preserve">of the </w:t>
      </w:r>
      <w:r w:rsidR="008C4FB3" w:rsidRPr="00904B7A">
        <w:t xml:space="preserve">VIC codes (Short Video Descriptor) in </w:t>
      </w:r>
      <w:r w:rsidR="005C0435" w:rsidRPr="00904B7A">
        <w:t xml:space="preserve">the </w:t>
      </w:r>
      <w:r w:rsidR="008C4FB3" w:rsidRPr="00904B7A">
        <w:t>range</w:t>
      </w:r>
      <w:r w:rsidR="007836BB" w:rsidRPr="00904B7A">
        <w:t xml:space="preserve"> </w:t>
      </w:r>
      <w:r w:rsidR="008C4FB3" w:rsidRPr="00904B7A">
        <w:t>65..92 and 103..107.</w:t>
      </w:r>
    </w:p>
    <w:p w14:paraId="0E87CF21" w14:textId="0A6B11ED" w:rsidR="007B376C" w:rsidRPr="00904B7A" w:rsidRDefault="008C4FB3" w:rsidP="003D25AA">
      <w:pPr>
        <w:pStyle w:val="HList1"/>
      </w:pPr>
      <w:r w:rsidRPr="00904B7A">
        <w:t xml:space="preserve">For each of the VIC codes in </w:t>
      </w:r>
      <w:r w:rsidR="00C574B5" w:rsidRPr="00904B7A">
        <w:t xml:space="preserve">the </w:t>
      </w:r>
      <w:r w:rsidR="003818C1">
        <w:t>CDF field</w:t>
      </w:r>
      <w:r w:rsidR="00652E16" w:rsidRPr="00904B7A">
        <w:t xml:space="preserve"> </w:t>
      </w:r>
      <w:r w:rsidR="00652E16" w:rsidRPr="00904B7A">
        <w:fldChar w:fldCharType="begin"/>
      </w:r>
      <w:r w:rsidR="00652E16" w:rsidRPr="00904B7A">
        <w:instrText xml:space="preserve"> REF SOURCE_Video_Formats_21by9 \h </w:instrText>
      </w:r>
      <w:r w:rsidR="00652E16" w:rsidRPr="00904B7A">
        <w:fldChar w:fldCharType="separate"/>
      </w:r>
      <w:r w:rsidR="00B7622A" w:rsidRPr="00C25597">
        <w:t>SOURCE_Video_Formats_21by9</w:t>
      </w:r>
      <w:r w:rsidR="00652E16" w:rsidRPr="00904B7A">
        <w:fldChar w:fldCharType="end"/>
      </w:r>
      <w:r w:rsidR="007B376C" w:rsidRPr="00904B7A">
        <w:t xml:space="preserve">, perform the following test </w:t>
      </w:r>
      <w:r w:rsidRPr="00904B7A">
        <w:t>(for timing parameters for the VIC's, refer to CEA-861-F table 1,2,3)</w:t>
      </w:r>
      <w:r w:rsidR="007B376C" w:rsidRPr="00904B7A">
        <w:t>:</w:t>
      </w:r>
    </w:p>
    <w:p w14:paraId="19C93623" w14:textId="132F9C1F" w:rsidR="007B376C" w:rsidRPr="00904B7A" w:rsidRDefault="008C4FB3" w:rsidP="00090867">
      <w:pPr>
        <w:pStyle w:val="HList1"/>
        <w:numPr>
          <w:ilvl w:val="1"/>
          <w:numId w:val="9"/>
        </w:numPr>
      </w:pPr>
      <w:r w:rsidRPr="00904B7A">
        <w:t xml:space="preserve">Setup </w:t>
      </w:r>
      <w:r w:rsidR="00C9668F" w:rsidRPr="00904B7A">
        <w:t xml:space="preserve">the </w:t>
      </w:r>
      <w:r w:rsidRPr="00904B7A">
        <w:t>Source DUT to generate the Video Format associated with this VIC</w:t>
      </w:r>
      <w:r w:rsidR="007836BB" w:rsidRPr="00904B7A">
        <w:t xml:space="preserve"> </w:t>
      </w:r>
      <w:r w:rsidRPr="00904B7A">
        <w:t>at 24 bit/</w:t>
      </w:r>
      <w:r w:rsidR="00D24893" w:rsidRPr="00904B7A">
        <w:t>Pixel</w:t>
      </w:r>
      <w:r w:rsidRPr="00904B7A">
        <w:t>.</w:t>
      </w:r>
    </w:p>
    <w:p w14:paraId="190FA67A" w14:textId="6359F89F" w:rsidR="00A137E8" w:rsidRPr="00904B7A" w:rsidRDefault="008C4FB3" w:rsidP="00090867">
      <w:pPr>
        <w:pStyle w:val="HList1"/>
        <w:numPr>
          <w:ilvl w:val="1"/>
          <w:numId w:val="9"/>
        </w:numPr>
      </w:pPr>
      <w:r w:rsidRPr="00904B7A">
        <w:t xml:space="preserve">Verify that </w:t>
      </w:r>
      <w:r w:rsidR="00060C70" w:rsidRPr="00904B7A">
        <w:t xml:space="preserve">the </w:t>
      </w:r>
      <w:r w:rsidRPr="00904B7A">
        <w:t xml:space="preserve">Source generates </w:t>
      </w:r>
      <w:r w:rsidR="00060C70" w:rsidRPr="00904B7A">
        <w:t xml:space="preserve">an </w:t>
      </w:r>
      <w:r w:rsidRPr="00904B7A">
        <w:t>AVI InfoFrame with this VIC at least every 2</w:t>
      </w:r>
      <w:r w:rsidR="007836BB" w:rsidRPr="00904B7A">
        <w:t xml:space="preserve"> </w:t>
      </w:r>
      <w:r w:rsidRPr="00904B7A">
        <w:t>frames:</w:t>
      </w:r>
    </w:p>
    <w:p w14:paraId="28F74B59" w14:textId="60C360E4" w:rsidR="008C4FB3" w:rsidRPr="00904B7A" w:rsidRDefault="008C4FB3" w:rsidP="00090867">
      <w:pPr>
        <w:pStyle w:val="HList1"/>
        <w:numPr>
          <w:ilvl w:val="2"/>
          <w:numId w:val="9"/>
        </w:numPr>
      </w:pPr>
      <w:r w:rsidRPr="00904B7A">
        <w:t>If AVI InfoFrame does not occur at least every 2 frames, then FAIL</w:t>
      </w:r>
      <w:r w:rsidR="00556342">
        <w:t>.</w:t>
      </w:r>
    </w:p>
    <w:p w14:paraId="15A37E69" w14:textId="0A8459A0" w:rsidR="004B4257" w:rsidRPr="004B4257" w:rsidRDefault="004B4257" w:rsidP="00090867">
      <w:pPr>
        <w:pStyle w:val="HList1"/>
        <w:numPr>
          <w:ilvl w:val="1"/>
          <w:numId w:val="9"/>
        </w:numPr>
      </w:pPr>
      <w:r w:rsidRPr="004B4257">
        <w:t>Check contents of AVI InfoFrame</w:t>
      </w:r>
    </w:p>
    <w:p w14:paraId="3C354FD9" w14:textId="46747421" w:rsidR="004B4257" w:rsidRPr="004B4257" w:rsidRDefault="004B4257" w:rsidP="00090867">
      <w:pPr>
        <w:pStyle w:val="HList1"/>
        <w:numPr>
          <w:ilvl w:val="2"/>
          <w:numId w:val="9"/>
        </w:numPr>
      </w:pPr>
      <w:r w:rsidRPr="004B4257">
        <w:t>If HB1 (AVI InfoFrame version) is not equal to 2, then FAIL.</w:t>
      </w:r>
    </w:p>
    <w:p w14:paraId="1DEA03C8" w14:textId="77777777" w:rsidR="00A137E8" w:rsidRDefault="004B4257" w:rsidP="00090867">
      <w:pPr>
        <w:pStyle w:val="HList1"/>
        <w:numPr>
          <w:ilvl w:val="2"/>
          <w:numId w:val="9"/>
        </w:numPr>
      </w:pPr>
      <w:r w:rsidRPr="004B4257">
        <w:t>If PB1 bit 7, bits 6 and 5 (Y2, Y1, Y0 fields) does not equal one of 000, 001 or 0101, then FAIL.</w:t>
      </w:r>
    </w:p>
    <w:p w14:paraId="444B41CB" w14:textId="62E48657" w:rsidR="00D91852" w:rsidRDefault="00D91852" w:rsidP="00090867">
      <w:pPr>
        <w:pStyle w:val="HList1"/>
        <w:numPr>
          <w:ilvl w:val="2"/>
          <w:numId w:val="9"/>
        </w:numPr>
      </w:pPr>
      <w:r w:rsidRPr="00904B7A">
        <w:t xml:space="preserve">If </w:t>
      </w:r>
      <w:r w:rsidR="00C611B4">
        <w:t xml:space="preserve">PB4 of </w:t>
      </w:r>
      <w:r w:rsidRPr="00904B7A">
        <w:t>each AVI InfoFrame does not contain the correct VIC, then FAIL</w:t>
      </w:r>
      <w:r>
        <w:t>.</w:t>
      </w:r>
    </w:p>
    <w:p w14:paraId="0166C2FD" w14:textId="2581083C" w:rsidR="004B4257" w:rsidRDefault="000A0CCC" w:rsidP="00090867">
      <w:pPr>
        <w:pStyle w:val="HList1"/>
        <w:numPr>
          <w:ilvl w:val="2"/>
          <w:numId w:val="9"/>
        </w:numPr>
      </w:pPr>
      <w:r>
        <w:t>I</w:t>
      </w:r>
      <w:r w:rsidR="004B4257" w:rsidRPr="004B4257">
        <w:t>f bytes PB14 through PB27 are not zero, then FAIL.</w:t>
      </w:r>
    </w:p>
    <w:p w14:paraId="32125446" w14:textId="5DFD91E1" w:rsidR="008C4FB3" w:rsidRPr="00904B7A" w:rsidRDefault="008C4FB3" w:rsidP="00090867">
      <w:pPr>
        <w:pStyle w:val="HList1"/>
        <w:numPr>
          <w:ilvl w:val="1"/>
          <w:numId w:val="9"/>
        </w:numPr>
      </w:pPr>
      <w:r w:rsidRPr="00904B7A">
        <w:t xml:space="preserve">Measure the </w:t>
      </w:r>
      <w:r w:rsidR="00D24893" w:rsidRPr="00904B7A">
        <w:t>Pixel</w:t>
      </w:r>
      <w:r w:rsidRPr="00904B7A">
        <w:t xml:space="preserve"> </w:t>
      </w:r>
      <w:r w:rsidR="00351294" w:rsidRPr="00904B7A">
        <w:t>C</w:t>
      </w:r>
      <w:r w:rsidRPr="00904B7A">
        <w:t xml:space="preserve">lock </w:t>
      </w:r>
      <w:r w:rsidR="00351294" w:rsidRPr="00904B7A">
        <w:t>R</w:t>
      </w:r>
      <w:r w:rsidRPr="00904B7A">
        <w:t>ate; if the measured value deviates more than th</w:t>
      </w:r>
      <w:r w:rsidR="000908DD" w:rsidRPr="00904B7A">
        <w:t>e</w:t>
      </w:r>
      <w:r w:rsidRPr="00904B7A">
        <w:t xml:space="preserve"> allowed range</w:t>
      </w:r>
      <w:r w:rsidR="000908DD" w:rsidRPr="00904B7A">
        <w:t xml:space="preserve"> described below</w:t>
      </w:r>
      <w:r w:rsidRPr="00904B7A">
        <w:t>, then FAIL.</w:t>
      </w:r>
    </w:p>
    <w:p w14:paraId="0437CB17" w14:textId="66DE18A3" w:rsidR="008C4FB3" w:rsidRPr="00904B7A" w:rsidRDefault="008C4FB3" w:rsidP="003D25AA">
      <w:pPr>
        <w:pStyle w:val="HBulletListindent"/>
      </w:pPr>
      <w:r w:rsidRPr="00904B7A">
        <w:t xml:space="preserve">For Video Formats with </w:t>
      </w:r>
      <w:r w:rsidR="00871520" w:rsidRPr="00904B7A">
        <w:t xml:space="preserve">a </w:t>
      </w:r>
      <w:r w:rsidRPr="00904B7A">
        <w:t>25</w:t>
      </w:r>
      <w:r w:rsidR="008C1083" w:rsidRPr="00904B7A">
        <w:t>Hz</w:t>
      </w:r>
      <w:r w:rsidRPr="00904B7A">
        <w:t xml:space="preserve"> frame rate (or multiple</w:t>
      </w:r>
      <w:r w:rsidR="00871520" w:rsidRPr="00904B7A">
        <w:t>s</w:t>
      </w:r>
      <w:r w:rsidRPr="00904B7A">
        <w:t xml:space="preserve"> thereof), the </w:t>
      </w:r>
      <w:r w:rsidR="00674B4B" w:rsidRPr="00904B7A">
        <w:t>measured Pixel Cloc</w:t>
      </w:r>
      <w:r w:rsidRPr="00904B7A">
        <w:t xml:space="preserve">k </w:t>
      </w:r>
      <w:r w:rsidR="00674B4B" w:rsidRPr="00904B7A">
        <w:t>R</w:t>
      </w:r>
      <w:r w:rsidRPr="00904B7A">
        <w:t>ate shall be with</w:t>
      </w:r>
      <w:r w:rsidR="00871520" w:rsidRPr="00904B7A">
        <w:t>in</w:t>
      </w:r>
      <w:r w:rsidRPr="00904B7A">
        <w:t xml:space="preserve"> -0.5%/+0.5% of </w:t>
      </w:r>
      <w:r w:rsidR="00871520" w:rsidRPr="00904B7A">
        <w:t xml:space="preserve">the </w:t>
      </w:r>
      <w:r w:rsidRPr="00904B7A">
        <w:t>nominal value</w:t>
      </w:r>
      <w:r w:rsidR="00556342">
        <w:t>.</w:t>
      </w:r>
    </w:p>
    <w:p w14:paraId="48A34EAB" w14:textId="17EB2E82" w:rsidR="008C4FB3" w:rsidRPr="00904B7A" w:rsidRDefault="008C4FB3" w:rsidP="003D25AA">
      <w:pPr>
        <w:pStyle w:val="HBulletListindent"/>
      </w:pPr>
      <w:r w:rsidRPr="00904B7A">
        <w:t xml:space="preserve">For Video Formats with </w:t>
      </w:r>
      <w:r w:rsidR="00871520" w:rsidRPr="00904B7A">
        <w:t xml:space="preserve">a </w:t>
      </w:r>
      <w:r w:rsidRPr="00904B7A">
        <w:t>24 or 30</w:t>
      </w:r>
      <w:r w:rsidR="008C1083" w:rsidRPr="00904B7A">
        <w:t>Hz</w:t>
      </w:r>
      <w:r w:rsidRPr="00904B7A">
        <w:t xml:space="preserve"> frame rate (or multiple</w:t>
      </w:r>
      <w:r w:rsidR="00871520" w:rsidRPr="00904B7A">
        <w:t>s</w:t>
      </w:r>
      <w:r w:rsidRPr="00904B7A">
        <w:t xml:space="preserve"> thereof), the measured </w:t>
      </w:r>
      <w:r w:rsidR="00674B4B" w:rsidRPr="00904B7A">
        <w:t>Pixel C</w:t>
      </w:r>
      <w:r w:rsidRPr="00904B7A">
        <w:t xml:space="preserve">lock </w:t>
      </w:r>
      <w:r w:rsidR="00674B4B" w:rsidRPr="00904B7A">
        <w:t>R</w:t>
      </w:r>
      <w:r w:rsidRPr="00904B7A">
        <w:t xml:space="preserve">ate shall be within -0.6%/+0.5% of </w:t>
      </w:r>
      <w:r w:rsidR="00871520" w:rsidRPr="00904B7A">
        <w:t xml:space="preserve">the </w:t>
      </w:r>
      <w:r w:rsidRPr="00904B7A">
        <w:t>nominal value</w:t>
      </w:r>
      <w:r w:rsidR="00556342">
        <w:t>.</w:t>
      </w:r>
    </w:p>
    <w:p w14:paraId="0D905206" w14:textId="77777777" w:rsidR="0091089F" w:rsidRPr="00904B7A" w:rsidRDefault="0091089F" w:rsidP="003D25AA">
      <w:pPr>
        <w:pStyle w:val="HBody"/>
      </w:pPr>
    </w:p>
    <w:p w14:paraId="76943D32" w14:textId="3463EF7E" w:rsidR="008C4FB3" w:rsidRPr="00904B7A" w:rsidRDefault="008C4FB3" w:rsidP="00090867">
      <w:pPr>
        <w:pStyle w:val="HList1"/>
        <w:numPr>
          <w:ilvl w:val="1"/>
          <w:numId w:val="9"/>
        </w:numPr>
      </w:pPr>
      <w:r w:rsidRPr="00904B7A">
        <w:t xml:space="preserve">Measure the timing parameters (Hactive, Vactive, Htotal, Hblank, Vtotal, Vblank, Hfront, Hsync, Hback, Hpol, Vfront, Vsync, Vback, Vpol), and check all these values against </w:t>
      </w:r>
      <w:r w:rsidR="00674B4B" w:rsidRPr="00904B7A">
        <w:t xml:space="preserve">the </w:t>
      </w:r>
      <w:r w:rsidRPr="00904B7A">
        <w:t>nominal values in CEA-861-F tables 1,2,</w:t>
      </w:r>
      <w:r w:rsidR="00674B4B" w:rsidRPr="00904B7A">
        <w:t xml:space="preserve"> and </w:t>
      </w:r>
      <w:r w:rsidRPr="00904B7A">
        <w:t xml:space="preserve">3. </w:t>
      </w:r>
      <w:r w:rsidR="00454837" w:rsidRPr="00904B7A">
        <w:t xml:space="preserve"> </w:t>
      </w:r>
      <w:r w:rsidRPr="00904B7A">
        <w:t>If any of the measured values is different from</w:t>
      </w:r>
      <w:r w:rsidR="00674B4B" w:rsidRPr="00904B7A">
        <w:t xml:space="preserve"> the</w:t>
      </w:r>
      <w:r w:rsidRPr="00904B7A">
        <w:t xml:space="preserve"> value listed in these tables for this format, then FAIL.</w:t>
      </w:r>
    </w:p>
    <w:p w14:paraId="657ABACD" w14:textId="1044E370" w:rsidR="00FE1F1D" w:rsidRPr="00904B7A" w:rsidRDefault="008C4FB3" w:rsidP="00090867">
      <w:pPr>
        <w:pStyle w:val="HList1"/>
        <w:numPr>
          <w:ilvl w:val="1"/>
          <w:numId w:val="9"/>
        </w:numPr>
      </w:pPr>
      <w:r w:rsidRPr="00904B7A">
        <w:t xml:space="preserve">Visually inspect the video signal generated by </w:t>
      </w:r>
      <w:r w:rsidR="00674B4B" w:rsidRPr="00904B7A">
        <w:t xml:space="preserve">the </w:t>
      </w:r>
      <w:r w:rsidR="00003C43">
        <w:t>Source DUT.</w:t>
      </w:r>
    </w:p>
    <w:p w14:paraId="2ED23B54" w14:textId="620BB862" w:rsidR="001E1238" w:rsidRPr="00904B7A" w:rsidRDefault="008C4FB3" w:rsidP="00090867">
      <w:pPr>
        <w:pStyle w:val="HList1"/>
        <w:numPr>
          <w:ilvl w:val="1"/>
          <w:numId w:val="9"/>
        </w:numPr>
      </w:pPr>
      <w:r w:rsidRPr="00904B7A">
        <w:t xml:space="preserve">If </w:t>
      </w:r>
      <w:r w:rsidR="00674B4B" w:rsidRPr="00904B7A">
        <w:t xml:space="preserve">the </w:t>
      </w:r>
      <w:r w:rsidRPr="00904B7A">
        <w:t>picture is distorted, parts are missing, or the aspect ratio is incorrect, then FAIL.</w:t>
      </w:r>
    </w:p>
    <w:p w14:paraId="16A00D4B" w14:textId="77777777" w:rsidR="00B22A71" w:rsidRPr="00904B7A" w:rsidRDefault="00B22A71" w:rsidP="00644B1F">
      <w:pPr>
        <w:pStyle w:val="Heading2"/>
      </w:pPr>
      <w:bookmarkStart w:id="269" w:name="_Toc234529930"/>
      <w:bookmarkStart w:id="270" w:name="_Toc242776831"/>
      <w:r w:rsidRPr="00904B7A">
        <w:t>Source Audio Encoding Tests</w:t>
      </w:r>
      <w:bookmarkEnd w:id="269"/>
      <w:bookmarkEnd w:id="270"/>
    </w:p>
    <w:p w14:paraId="62818522" w14:textId="77777777" w:rsidR="00643EE1" w:rsidRPr="00904B7A" w:rsidRDefault="00BB2A37" w:rsidP="003D25AA">
      <w:pPr>
        <w:pStyle w:val="Heading3"/>
        <w:pageBreakBefore w:val="0"/>
      </w:pPr>
      <w:bookmarkStart w:id="271" w:name="_Toc234529931"/>
      <w:bookmarkStart w:id="272" w:name="_Toc242776832"/>
      <w:r w:rsidRPr="00904B7A">
        <w:t>Source Audio Encoding 3D Audio</w:t>
      </w:r>
      <w:bookmarkEnd w:id="271"/>
      <w:bookmarkEnd w:id="272"/>
    </w:p>
    <w:p w14:paraId="0EC54349" w14:textId="326E69E7" w:rsidR="00AE26C9" w:rsidRPr="00904B7A" w:rsidRDefault="00AE26C9" w:rsidP="003D25AA">
      <w:pPr>
        <w:pStyle w:val="Heading4TestTitle"/>
        <w:pageBreakBefore w:val="0"/>
        <w:rPr>
          <w:vertAlign w:val="subscript"/>
        </w:rPr>
      </w:pPr>
      <w:bookmarkStart w:id="273" w:name="_Toc234529932"/>
      <w:bookmarkStart w:id="274" w:name="_Toc242776833"/>
      <w:r w:rsidRPr="00904B7A">
        <w:t>Test ID HF1-41: Source Audio Encoding – 3D Audio – IEC Sample Packet</w:t>
      </w:r>
      <w:bookmarkEnd w:id="273"/>
      <w:bookmarkEnd w:id="274"/>
    </w:p>
    <w:p w14:paraId="34766DE4" w14:textId="77777777" w:rsidR="00D9233C" w:rsidRPr="00904B7A" w:rsidRDefault="00D9233C" w:rsidP="00110207">
      <w:pPr>
        <w:pStyle w:val="HeadingTitleBold"/>
      </w:pPr>
      <w:r w:rsidRPr="00904B7A">
        <w:t>Objective</w:t>
      </w:r>
    </w:p>
    <w:p w14:paraId="3E629F3E" w14:textId="77777777" w:rsidR="00D9233C" w:rsidRPr="00904B7A" w:rsidRDefault="00D9233C" w:rsidP="003D25AA">
      <w:pPr>
        <w:pStyle w:val="HBody"/>
      </w:pPr>
      <w:r w:rsidRPr="00904B7A">
        <w:t xml:space="preserve">Confirm that </w:t>
      </w:r>
      <w:r w:rsidRPr="00904B7A">
        <w:rPr>
          <w:rFonts w:hint="eastAsia"/>
        </w:rPr>
        <w:t>the behavior of all fields within the 3D Audio Sample Packet follows the corresponding rules specified in the IEC 60958 specifications.</w:t>
      </w:r>
    </w:p>
    <w:p w14:paraId="6E1A7818" w14:textId="41936D3F" w:rsidR="00110207" w:rsidRPr="00904B7A" w:rsidRDefault="00110207" w:rsidP="00110207">
      <w:pPr>
        <w:pStyle w:val="Caption"/>
      </w:pPr>
      <w:bookmarkStart w:id="275" w:name="_Toc234530105"/>
      <w:bookmarkStart w:id="276" w:name="_Toc242777069"/>
      <w:r w:rsidRPr="00904B7A">
        <w:t xml:space="preserve">Table </w:t>
      </w:r>
      <w:fldSimple w:instr=" STYLEREF 1 \s ">
        <w:r w:rsidR="00B7622A">
          <w:rPr>
            <w:noProof/>
          </w:rPr>
          <w:t>7</w:t>
        </w:r>
      </w:fldSimple>
      <w:r w:rsidRPr="00904B7A">
        <w:noBreakHyphen/>
      </w:r>
      <w:fldSimple w:instr=" SEQ Table \* ARABIC \s 1 ">
        <w:r w:rsidR="00B7622A">
          <w:rPr>
            <w:noProof/>
          </w:rPr>
          <w:t>62</w:t>
        </w:r>
      </w:fldSimple>
      <w:r w:rsidRPr="00904B7A">
        <w:t xml:space="preserve"> Source Audio Encoding – 3D Audio – IEC Sample Packet</w:t>
      </w:r>
      <w:r w:rsidRPr="00904B7A">
        <w:rPr>
          <w:rFonts w:hint="eastAsia"/>
          <w:lang w:eastAsia="ja-JP"/>
        </w:rPr>
        <w:t xml:space="preserve"> </w:t>
      </w:r>
      <w:r w:rsidRPr="00904B7A">
        <w:t>Requirements</w:t>
      </w:r>
      <w:bookmarkEnd w:id="275"/>
      <w:bookmarkEnd w:id="276"/>
    </w:p>
    <w:tbl>
      <w:tblPr>
        <w:tblStyle w:val="HTable"/>
        <w:tblW w:w="0" w:type="auto"/>
        <w:tblLook w:val="00A0" w:firstRow="1" w:lastRow="0" w:firstColumn="1" w:lastColumn="0" w:noHBand="0" w:noVBand="0"/>
      </w:tblPr>
      <w:tblGrid>
        <w:gridCol w:w="4788"/>
        <w:gridCol w:w="4788"/>
      </w:tblGrid>
      <w:tr w:rsidR="00D9233C" w:rsidRPr="00904B7A" w14:paraId="567B7C32"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6883D813" w14:textId="77777777" w:rsidR="00D9233C" w:rsidRPr="00904B7A" w:rsidRDefault="00D9233C" w:rsidP="00110207">
            <w:pPr>
              <w:pStyle w:val="HCompactBodyBoldCenteredWhite"/>
              <w:keepNext/>
            </w:pPr>
            <w:r w:rsidRPr="00904B7A">
              <w:t>Reference</w:t>
            </w:r>
          </w:p>
        </w:tc>
        <w:tc>
          <w:tcPr>
            <w:tcW w:w="4788" w:type="dxa"/>
          </w:tcPr>
          <w:p w14:paraId="250546D7" w14:textId="77777777" w:rsidR="00D9233C" w:rsidRPr="00904B7A" w:rsidRDefault="00D9233C" w:rsidP="00110207">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Requirement</w:t>
            </w:r>
          </w:p>
        </w:tc>
      </w:tr>
      <w:tr w:rsidR="00D9233C" w:rsidRPr="00904B7A" w14:paraId="2A1A2131"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5A587F0D" w14:textId="489B5AD5" w:rsidR="00D9233C" w:rsidRPr="00904B7A" w:rsidRDefault="00281FCE" w:rsidP="00110207">
            <w:pPr>
              <w:pStyle w:val="HCompactBody"/>
            </w:pPr>
            <w:r>
              <w:t>[HDMI 2.0:</w:t>
            </w:r>
            <w:r w:rsidR="00D9233C" w:rsidRPr="00904B7A">
              <w:t xml:space="preserve"> </w:t>
            </w:r>
            <w:r w:rsidR="00D9233C" w:rsidRPr="00904B7A">
              <w:rPr>
                <w:rFonts w:hint="eastAsia"/>
              </w:rPr>
              <w:t>5</w:t>
            </w:r>
            <w:r>
              <w:t>]</w:t>
            </w:r>
          </w:p>
        </w:tc>
        <w:tc>
          <w:tcPr>
            <w:tcW w:w="4788" w:type="dxa"/>
          </w:tcPr>
          <w:p w14:paraId="100EFD5A" w14:textId="66039275" w:rsidR="00D9233C" w:rsidRPr="00CE5A47" w:rsidRDefault="008B37AF" w:rsidP="00110207">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details&gt;</w:t>
            </w:r>
          </w:p>
        </w:tc>
      </w:tr>
      <w:tr w:rsidR="00D9233C" w:rsidRPr="00904B7A" w14:paraId="3C839F28"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477810D1" w14:textId="7A024581" w:rsidR="00D9233C" w:rsidRPr="00904B7A" w:rsidRDefault="00281FCE" w:rsidP="00110207">
            <w:pPr>
              <w:pStyle w:val="HCompactBody"/>
            </w:pPr>
            <w:r>
              <w:rPr>
                <w:rFonts w:hint="eastAsia"/>
              </w:rPr>
              <w:t>[HDMI 2.0:</w:t>
            </w:r>
            <w:r w:rsidR="00D9233C" w:rsidRPr="00904B7A">
              <w:rPr>
                <w:rFonts w:hint="eastAsia"/>
              </w:rPr>
              <w:t xml:space="preserve"> 9.2</w:t>
            </w:r>
            <w:r>
              <w:t>]</w:t>
            </w:r>
          </w:p>
        </w:tc>
        <w:tc>
          <w:tcPr>
            <w:tcW w:w="4788" w:type="dxa"/>
          </w:tcPr>
          <w:p w14:paraId="642A0EB8" w14:textId="07EEEC11" w:rsidR="00D9233C" w:rsidRPr="00CE5A47" w:rsidRDefault="008B37AF" w:rsidP="00110207">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details&gt;</w:t>
            </w:r>
          </w:p>
        </w:tc>
      </w:tr>
      <w:tr w:rsidR="00D9233C" w:rsidRPr="00904B7A" w14:paraId="125B8E13"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207D941B" w14:textId="4431501D" w:rsidR="00D9233C" w:rsidRPr="00904B7A" w:rsidRDefault="00281FCE" w:rsidP="00110207">
            <w:pPr>
              <w:pStyle w:val="HCompactBody"/>
            </w:pPr>
            <w:r>
              <w:t>[HDMI 2.0:</w:t>
            </w:r>
            <w:r w:rsidR="00D9233C" w:rsidRPr="00904B7A">
              <w:t xml:space="preserve"> </w:t>
            </w:r>
            <w:r w:rsidR="00D9233C" w:rsidRPr="00904B7A">
              <w:rPr>
                <w:rFonts w:hint="eastAsia"/>
              </w:rPr>
              <w:t>9.3</w:t>
            </w:r>
            <w:r>
              <w:t>]</w:t>
            </w:r>
          </w:p>
        </w:tc>
        <w:tc>
          <w:tcPr>
            <w:tcW w:w="4788" w:type="dxa"/>
          </w:tcPr>
          <w:p w14:paraId="0CA789BB" w14:textId="67279877" w:rsidR="00D9233C" w:rsidRPr="00CE5A47" w:rsidRDefault="008B37AF" w:rsidP="00110207">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details&gt;</w:t>
            </w:r>
          </w:p>
        </w:tc>
      </w:tr>
    </w:tbl>
    <w:p w14:paraId="30D1C577" w14:textId="77777777" w:rsidR="00D9233C" w:rsidRPr="00904B7A" w:rsidRDefault="00D9233C" w:rsidP="00110207">
      <w:pPr>
        <w:pStyle w:val="HeadingTitleBold"/>
      </w:pPr>
      <w:r w:rsidRPr="00904B7A">
        <w:t>Capability(s)</w:t>
      </w:r>
    </w:p>
    <w:p w14:paraId="45EAC568" w14:textId="7510FF7E" w:rsidR="004575A2" w:rsidRPr="00904B7A" w:rsidRDefault="00674B4B" w:rsidP="004575A2">
      <w:pPr>
        <w:pStyle w:val="HBody"/>
        <w:rPr>
          <w:lang w:eastAsia="ja-JP"/>
        </w:rPr>
      </w:pPr>
      <w:r w:rsidRPr="00904B7A">
        <w:t>The Source DUT s</w:t>
      </w:r>
      <w:r w:rsidR="004575A2" w:rsidRPr="00904B7A">
        <w:t>upports 3</w:t>
      </w:r>
      <w:r w:rsidR="00C747BF" w:rsidRPr="00904B7A">
        <w:t>D A</w:t>
      </w:r>
      <w:r w:rsidR="004575A2" w:rsidRPr="00904B7A">
        <w:t>udio.</w:t>
      </w:r>
    </w:p>
    <w:p w14:paraId="237AE801" w14:textId="4FD2D065" w:rsidR="00110207" w:rsidRPr="00904B7A" w:rsidRDefault="00110207" w:rsidP="00110207">
      <w:pPr>
        <w:pStyle w:val="Caption"/>
      </w:pPr>
      <w:bookmarkStart w:id="277" w:name="_Toc234530106"/>
      <w:bookmarkStart w:id="278" w:name="_Toc242777070"/>
      <w:r w:rsidRPr="00904B7A">
        <w:t xml:space="preserve">Table </w:t>
      </w:r>
      <w:fldSimple w:instr=" STYLEREF 1 \s ">
        <w:r w:rsidR="00B7622A">
          <w:rPr>
            <w:noProof/>
          </w:rPr>
          <w:t>7</w:t>
        </w:r>
      </w:fldSimple>
      <w:r w:rsidRPr="00904B7A">
        <w:noBreakHyphen/>
      </w:r>
      <w:fldSimple w:instr=" SEQ Table \* ARABIC \s 1 ">
        <w:r w:rsidR="00B7622A">
          <w:rPr>
            <w:noProof/>
          </w:rPr>
          <w:t>63</w:t>
        </w:r>
      </w:fldSimple>
      <w:r w:rsidRPr="00904B7A">
        <w:t xml:space="preserve"> Source Audio Encoding – 3D Audio – IEC Sample Packet Generic Equipment</w:t>
      </w:r>
      <w:bookmarkEnd w:id="277"/>
      <w:bookmarkEnd w:id="278"/>
    </w:p>
    <w:tbl>
      <w:tblPr>
        <w:tblStyle w:val="HTable"/>
        <w:tblW w:w="0" w:type="auto"/>
        <w:tblLayout w:type="fixed"/>
        <w:tblLook w:val="00A0" w:firstRow="1" w:lastRow="0" w:firstColumn="1" w:lastColumn="0" w:noHBand="0" w:noVBand="0"/>
      </w:tblPr>
      <w:tblGrid>
        <w:gridCol w:w="738"/>
        <w:gridCol w:w="4132"/>
        <w:gridCol w:w="683"/>
      </w:tblGrid>
      <w:tr w:rsidR="00D9233C" w:rsidRPr="00904B7A" w14:paraId="4C71BE8D"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52EE6C86" w14:textId="77777777" w:rsidR="00D9233C" w:rsidRPr="00904B7A" w:rsidRDefault="00D9233C" w:rsidP="00110207">
            <w:pPr>
              <w:pStyle w:val="HCompactBodyBoldCenteredWhite"/>
            </w:pPr>
            <w:r w:rsidRPr="00904B7A">
              <w:t>Item</w:t>
            </w:r>
          </w:p>
        </w:tc>
        <w:tc>
          <w:tcPr>
            <w:tcW w:w="4132" w:type="dxa"/>
          </w:tcPr>
          <w:p w14:paraId="1FC62BB8" w14:textId="77777777" w:rsidR="00D9233C" w:rsidRPr="00904B7A" w:rsidRDefault="00D9233C" w:rsidP="00110207">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 Reference</w:t>
            </w:r>
          </w:p>
        </w:tc>
        <w:tc>
          <w:tcPr>
            <w:tcW w:w="683" w:type="dxa"/>
          </w:tcPr>
          <w:p w14:paraId="1087FFEC" w14:textId="77777777" w:rsidR="00D9233C" w:rsidRPr="00904B7A" w:rsidRDefault="00D9233C" w:rsidP="00110207">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Qty.</w:t>
            </w:r>
          </w:p>
        </w:tc>
      </w:tr>
      <w:tr w:rsidR="00D9233C" w:rsidRPr="00904B7A" w14:paraId="0D1E41B5"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42A7FB71" w14:textId="77777777" w:rsidR="00D9233C" w:rsidRPr="00904B7A" w:rsidRDefault="00D9233C" w:rsidP="00110207">
            <w:pPr>
              <w:pStyle w:val="HCompactBody"/>
            </w:pPr>
            <w:r w:rsidRPr="00904B7A">
              <w:t>1</w:t>
            </w:r>
          </w:p>
        </w:tc>
        <w:tc>
          <w:tcPr>
            <w:tcW w:w="4132" w:type="dxa"/>
          </w:tcPr>
          <w:p w14:paraId="4165FE2F" w14:textId="77777777" w:rsidR="00D9233C" w:rsidRPr="00904B7A" w:rsidRDefault="00D9233C" w:rsidP="00110207">
            <w:pPr>
              <w:pStyle w:val="HCompactBody"/>
              <w:cnfStyle w:val="000000000000" w:firstRow="0" w:lastRow="0" w:firstColumn="0" w:lastColumn="0" w:oddVBand="0" w:evenVBand="0" w:oddHBand="0" w:evenHBand="0" w:firstRowFirstColumn="0" w:firstRowLastColumn="0" w:lastRowFirstColumn="0" w:lastRowLastColumn="0"/>
            </w:pPr>
            <w:r w:rsidRPr="00904B7A">
              <w:t>DDC Slave Emulator</w:t>
            </w:r>
          </w:p>
        </w:tc>
        <w:tc>
          <w:tcPr>
            <w:tcW w:w="683" w:type="dxa"/>
          </w:tcPr>
          <w:p w14:paraId="00D52CA4" w14:textId="77777777" w:rsidR="00D9233C" w:rsidRPr="00904B7A" w:rsidRDefault="00D9233C" w:rsidP="00110207">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D9233C" w:rsidRPr="00904B7A" w14:paraId="63AE78A3"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5CCB8416" w14:textId="77777777" w:rsidR="00D9233C" w:rsidRPr="00904B7A" w:rsidRDefault="00D9233C" w:rsidP="00110207">
            <w:pPr>
              <w:pStyle w:val="HCompactBody"/>
            </w:pPr>
            <w:r w:rsidRPr="00904B7A">
              <w:t>2</w:t>
            </w:r>
          </w:p>
        </w:tc>
        <w:tc>
          <w:tcPr>
            <w:tcW w:w="4132" w:type="dxa"/>
          </w:tcPr>
          <w:p w14:paraId="06972257" w14:textId="77777777" w:rsidR="00D9233C" w:rsidRPr="00904B7A" w:rsidRDefault="00D9233C" w:rsidP="00110207">
            <w:pPr>
              <w:pStyle w:val="HCompactBody"/>
              <w:cnfStyle w:val="000000000000" w:firstRow="0" w:lastRow="0" w:firstColumn="0" w:lastColumn="0" w:oddVBand="0" w:evenVBand="0" w:oddHBand="0" w:evenHBand="0" w:firstRowFirstColumn="0" w:firstRowLastColumn="0" w:lastRowFirstColumn="0" w:lastRowLastColumn="0"/>
            </w:pPr>
            <w:r w:rsidRPr="00904B7A">
              <w:t>EDID Emulator</w:t>
            </w:r>
          </w:p>
        </w:tc>
        <w:tc>
          <w:tcPr>
            <w:tcW w:w="683" w:type="dxa"/>
          </w:tcPr>
          <w:p w14:paraId="6F0D1368" w14:textId="77777777" w:rsidR="00D9233C" w:rsidRPr="00904B7A" w:rsidRDefault="00D9233C" w:rsidP="00110207">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D9233C" w:rsidRPr="00904B7A" w14:paraId="766D413B"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3756E8CC" w14:textId="77777777" w:rsidR="00D9233C" w:rsidRPr="00904B7A" w:rsidRDefault="00D9233C" w:rsidP="00110207">
            <w:pPr>
              <w:pStyle w:val="HCompactBody"/>
            </w:pPr>
            <w:r w:rsidRPr="00904B7A">
              <w:t>3</w:t>
            </w:r>
          </w:p>
        </w:tc>
        <w:tc>
          <w:tcPr>
            <w:tcW w:w="4132" w:type="dxa"/>
          </w:tcPr>
          <w:p w14:paraId="1C2D9CF3" w14:textId="77777777" w:rsidR="00D9233C" w:rsidRPr="00904B7A" w:rsidRDefault="00D9233C" w:rsidP="00110207">
            <w:pPr>
              <w:pStyle w:val="HCompactBody"/>
              <w:cnfStyle w:val="000000000000" w:firstRow="0" w:lastRow="0" w:firstColumn="0" w:lastColumn="0" w:oddVBand="0" w:evenVBand="0" w:oddHBand="0" w:evenHBand="0" w:firstRowFirstColumn="0" w:firstRowLastColumn="0" w:lastRowFirstColumn="0" w:lastRowLastColumn="0"/>
            </w:pPr>
            <w:r w:rsidRPr="00904B7A">
              <w:t>Audio Analyzer</w:t>
            </w:r>
          </w:p>
        </w:tc>
        <w:tc>
          <w:tcPr>
            <w:tcW w:w="683" w:type="dxa"/>
          </w:tcPr>
          <w:p w14:paraId="1CEACAA8" w14:textId="77777777" w:rsidR="00D9233C" w:rsidRPr="00904B7A" w:rsidRDefault="00D9233C" w:rsidP="00110207">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bl>
    <w:p w14:paraId="5208B6E1" w14:textId="77777777" w:rsidR="00D9233C" w:rsidRPr="00904B7A" w:rsidRDefault="00D9233C" w:rsidP="00110207">
      <w:pPr>
        <w:pStyle w:val="HeadingTitleBold"/>
      </w:pPr>
      <w:r w:rsidRPr="00904B7A">
        <w:t>Procedure</w:t>
      </w:r>
    </w:p>
    <w:p w14:paraId="2837DE27" w14:textId="480308F7" w:rsidR="00D9233C" w:rsidRPr="00904B7A" w:rsidRDefault="00654480" w:rsidP="00090867">
      <w:pPr>
        <w:pStyle w:val="HList1"/>
        <w:numPr>
          <w:ilvl w:val="0"/>
          <w:numId w:val="47"/>
        </w:numPr>
      </w:pPr>
      <w:r w:rsidRPr="00904B7A">
        <w:t>If the CDF</w:t>
      </w:r>
      <w:r w:rsidR="00D9233C" w:rsidRPr="00904B7A">
        <w:t xml:space="preserve"> field </w:t>
      </w:r>
      <w:r w:rsidR="009B5A23" w:rsidRPr="00904B7A">
        <w:fldChar w:fldCharType="begin"/>
      </w:r>
      <w:r w:rsidR="009B5A23" w:rsidRPr="00904B7A">
        <w:instrText xml:space="preserve"> REF Source_3D_Audio \h </w:instrText>
      </w:r>
      <w:r w:rsidR="009B5A23" w:rsidRPr="00904B7A">
        <w:fldChar w:fldCharType="separate"/>
      </w:r>
      <w:r w:rsidR="00B7622A" w:rsidRPr="00904B7A">
        <w:t>Source_3D_Audio</w:t>
      </w:r>
      <w:r w:rsidR="009B5A23" w:rsidRPr="00904B7A">
        <w:fldChar w:fldCharType="end"/>
      </w:r>
      <w:r w:rsidR="00D9233C" w:rsidRPr="00904B7A">
        <w:t xml:space="preserve"> </w:t>
      </w:r>
      <w:r w:rsidR="00406F38">
        <w:t>is</w:t>
      </w:r>
      <w:r w:rsidR="00D9233C" w:rsidRPr="00904B7A">
        <w:t xml:space="preserve"> “N”, then</w:t>
      </w:r>
      <w:r w:rsidR="00D9233C" w:rsidRPr="00904B7A">
        <w:rPr>
          <w:rFonts w:hint="eastAsia"/>
        </w:rPr>
        <w:t xml:space="preserve"> SKIP</w:t>
      </w:r>
      <w:r w:rsidR="008B37AF">
        <w:t xml:space="preserve"> this test</w:t>
      </w:r>
      <w:r w:rsidR="00D9233C" w:rsidRPr="00904B7A">
        <w:rPr>
          <w:rFonts w:hint="eastAsia"/>
        </w:rPr>
        <w:t>.</w:t>
      </w:r>
    </w:p>
    <w:p w14:paraId="27C88749" w14:textId="15A7233B" w:rsidR="00D9233C" w:rsidRPr="00904B7A" w:rsidRDefault="00D9233C" w:rsidP="003D25AA">
      <w:pPr>
        <w:pStyle w:val="HList1"/>
      </w:pPr>
      <w:r w:rsidRPr="00904B7A">
        <w:t xml:space="preserve">Connect the Source DUT to </w:t>
      </w:r>
      <w:r w:rsidR="00245FEA" w:rsidRPr="00904B7A">
        <w:t xml:space="preserve">the </w:t>
      </w:r>
      <w:r w:rsidRPr="00904B7A">
        <w:t xml:space="preserve">Audio Analyzer with </w:t>
      </w:r>
      <w:r w:rsidR="00245FEA" w:rsidRPr="00904B7A">
        <w:t xml:space="preserve">the </w:t>
      </w:r>
      <w:r w:rsidRPr="00904B7A">
        <w:t xml:space="preserve">DDC Slave Emulator </w:t>
      </w:r>
      <w:r w:rsidR="00245FEA" w:rsidRPr="00904B7A">
        <w:t xml:space="preserve">and </w:t>
      </w:r>
      <w:r w:rsidRPr="00904B7A">
        <w:t>EDID Emulator</w:t>
      </w:r>
      <w:r w:rsidR="00454EFB">
        <w:t xml:space="preserve"> with HDMI Audio Data Block</w:t>
      </w:r>
      <w:r w:rsidRPr="00904B7A">
        <w:t>.</w:t>
      </w:r>
    </w:p>
    <w:p w14:paraId="52FAC5C6" w14:textId="51BDF3CA" w:rsidR="00D9233C" w:rsidRPr="00904B7A" w:rsidRDefault="00D9233C" w:rsidP="003D25AA">
      <w:pPr>
        <w:pStyle w:val="HList1"/>
      </w:pPr>
      <w:r w:rsidRPr="00904B7A">
        <w:rPr>
          <w:rFonts w:hint="eastAsia"/>
        </w:rPr>
        <w:t xml:space="preserve">Configure the Source to output </w:t>
      </w:r>
      <w:r w:rsidR="00951BF9" w:rsidRPr="00904B7A">
        <w:t xml:space="preserve">audio at </w:t>
      </w:r>
      <w:r w:rsidRPr="00904B7A">
        <w:rPr>
          <w:rFonts w:hint="eastAsia"/>
        </w:rPr>
        <w:t>the highest available sampling rate with the greatest number of channels</w:t>
      </w:r>
      <w:r w:rsidR="008B37AF">
        <w:t>:</w:t>
      </w:r>
    </w:p>
    <w:p w14:paraId="79822DFE" w14:textId="3F03FB2B" w:rsidR="00D9233C" w:rsidRPr="00904B7A" w:rsidRDefault="00D9233C" w:rsidP="00090867">
      <w:pPr>
        <w:pStyle w:val="HList1"/>
        <w:numPr>
          <w:ilvl w:val="1"/>
          <w:numId w:val="9"/>
        </w:numPr>
      </w:pPr>
      <w:r w:rsidRPr="00904B7A">
        <w:rPr>
          <w:rFonts w:hint="eastAsia"/>
        </w:rPr>
        <w:t>IEC 60958 test for 3D Audio Sample Packets</w:t>
      </w:r>
      <w:r w:rsidR="008B37AF">
        <w:t>:</w:t>
      </w:r>
    </w:p>
    <w:p w14:paraId="122B6D26" w14:textId="16C76D47" w:rsidR="00D9233C" w:rsidRPr="00904B7A" w:rsidRDefault="00D9233C" w:rsidP="00090867">
      <w:pPr>
        <w:pStyle w:val="HList1"/>
        <w:numPr>
          <w:ilvl w:val="2"/>
          <w:numId w:val="9"/>
        </w:numPr>
      </w:pPr>
      <w:r w:rsidRPr="00904B7A">
        <w:rPr>
          <w:rFonts w:hint="eastAsia"/>
        </w:rPr>
        <w:t xml:space="preserve">Count </w:t>
      </w:r>
      <w:r w:rsidR="002169F2" w:rsidRPr="00904B7A">
        <w:t xml:space="preserve">the </w:t>
      </w:r>
      <w:r w:rsidRPr="00904B7A">
        <w:rPr>
          <w:rFonts w:hint="eastAsia"/>
        </w:rPr>
        <w:t xml:space="preserve">number of 2-channel audio samples between </w:t>
      </w:r>
      <w:r w:rsidR="002169F2" w:rsidRPr="00904B7A">
        <w:t xml:space="preserve">the </w:t>
      </w:r>
      <w:r w:rsidRPr="00904B7A">
        <w:rPr>
          <w:rFonts w:hint="eastAsia"/>
        </w:rPr>
        <w:t>indicated B bit</w:t>
      </w:r>
      <w:r w:rsidR="008B37AF">
        <w:t>.</w:t>
      </w:r>
    </w:p>
    <w:p w14:paraId="270718A8" w14:textId="7F3E7368" w:rsidR="00D9233C" w:rsidRPr="00904B7A" w:rsidRDefault="00D9233C" w:rsidP="00090867">
      <w:pPr>
        <w:pStyle w:val="HList1"/>
        <w:numPr>
          <w:ilvl w:val="2"/>
          <w:numId w:val="9"/>
        </w:numPr>
      </w:pPr>
      <w:r w:rsidRPr="00904B7A">
        <w:rPr>
          <w:rFonts w:hint="eastAsia"/>
        </w:rPr>
        <w:t xml:space="preserve">If </w:t>
      </w:r>
      <w:r w:rsidR="003138F3" w:rsidRPr="00904B7A">
        <w:t xml:space="preserve">the </w:t>
      </w:r>
      <w:r w:rsidRPr="00904B7A">
        <w:rPr>
          <w:rFonts w:hint="eastAsia"/>
        </w:rPr>
        <w:t xml:space="preserve">repetition period of </w:t>
      </w:r>
      <w:r w:rsidR="003138F3" w:rsidRPr="00904B7A">
        <w:t xml:space="preserve">the </w:t>
      </w:r>
      <w:r w:rsidRPr="00904B7A">
        <w:rPr>
          <w:rFonts w:hint="eastAsia"/>
        </w:rPr>
        <w:t xml:space="preserve">B bit is not 192 </w:t>
      </w:r>
      <w:r w:rsidR="00FB5735" w:rsidRPr="00904B7A">
        <w:rPr>
          <w:rFonts w:hint="eastAsia"/>
        </w:rPr>
        <w:t>frames</w:t>
      </w:r>
      <w:r w:rsidR="008B37AF">
        <w:t>,</w:t>
      </w:r>
      <w:r w:rsidRPr="00904B7A">
        <w:rPr>
          <w:rFonts w:hint="eastAsia"/>
        </w:rPr>
        <w:t xml:space="preserve"> then FAIL.</w:t>
      </w:r>
    </w:p>
    <w:p w14:paraId="5649B44E" w14:textId="77777777" w:rsidR="00D9233C" w:rsidRPr="00904B7A" w:rsidRDefault="00D9233C" w:rsidP="00090867">
      <w:pPr>
        <w:pStyle w:val="HList1"/>
        <w:numPr>
          <w:ilvl w:val="2"/>
          <w:numId w:val="9"/>
        </w:numPr>
      </w:pPr>
      <w:r w:rsidRPr="00904B7A">
        <w:rPr>
          <w:rFonts w:hint="eastAsia"/>
        </w:rPr>
        <w:t>Get the Frame Rate from the Channel/Status bits 24 to 27.</w:t>
      </w:r>
    </w:p>
    <w:p w14:paraId="6F325D66" w14:textId="78F3AAA8" w:rsidR="00B2139C" w:rsidRPr="00904B7A" w:rsidRDefault="00D9233C" w:rsidP="00090867">
      <w:pPr>
        <w:pStyle w:val="HList1"/>
        <w:numPr>
          <w:ilvl w:val="2"/>
          <w:numId w:val="9"/>
        </w:numPr>
      </w:pPr>
      <w:r w:rsidRPr="00904B7A">
        <w:rPr>
          <w:rFonts w:hint="eastAsia"/>
        </w:rPr>
        <w:t xml:space="preserve">If the Frame Rate is not included in </w:t>
      </w:r>
      <w:r w:rsidR="00B2139C" w:rsidRPr="00904B7A">
        <w:fldChar w:fldCharType="begin"/>
      </w:r>
      <w:r w:rsidR="00B2139C" w:rsidRPr="00904B7A">
        <w:instrText xml:space="preserve"> </w:instrText>
      </w:r>
      <w:r w:rsidR="00B2139C" w:rsidRPr="00904B7A">
        <w:rPr>
          <w:rFonts w:hint="eastAsia"/>
        </w:rPr>
        <w:instrText>REF _Ref360608026 \h</w:instrText>
      </w:r>
      <w:r w:rsidR="00B2139C" w:rsidRPr="00904B7A">
        <w:instrText xml:space="preserve"> </w:instrText>
      </w:r>
      <w:r w:rsidR="00B2139C" w:rsidRPr="00904B7A">
        <w:fldChar w:fldCharType="separate"/>
      </w:r>
      <w:r w:rsidR="00B7622A" w:rsidRPr="00904B7A">
        <w:t xml:space="preserve">Table </w:t>
      </w:r>
      <w:r w:rsidR="00B7622A">
        <w:rPr>
          <w:noProof/>
        </w:rPr>
        <w:t>7</w:t>
      </w:r>
      <w:r w:rsidR="00B7622A" w:rsidRPr="00904B7A">
        <w:noBreakHyphen/>
      </w:r>
      <w:r w:rsidR="00B7622A">
        <w:rPr>
          <w:noProof/>
        </w:rPr>
        <w:t>64</w:t>
      </w:r>
      <w:r w:rsidR="00B2139C" w:rsidRPr="00904B7A">
        <w:fldChar w:fldCharType="end"/>
      </w:r>
      <w:r w:rsidR="008B37AF">
        <w:t>,</w:t>
      </w:r>
      <w:r w:rsidR="00B2139C" w:rsidRPr="00904B7A">
        <w:t xml:space="preserve"> </w:t>
      </w:r>
      <w:r w:rsidRPr="00904B7A">
        <w:rPr>
          <w:rFonts w:hint="eastAsia"/>
        </w:rPr>
        <w:t>then FAIL.</w:t>
      </w:r>
    </w:p>
    <w:p w14:paraId="039324C9" w14:textId="77777777" w:rsidR="004E1E15" w:rsidRPr="00904B7A" w:rsidRDefault="004E1E15" w:rsidP="00090867">
      <w:pPr>
        <w:pStyle w:val="HList1"/>
        <w:numPr>
          <w:ilvl w:val="2"/>
          <w:numId w:val="9"/>
        </w:numPr>
      </w:pPr>
      <w:r w:rsidRPr="00904B7A">
        <w:t>Get the Bit 1 from the Channel/Status block.</w:t>
      </w:r>
    </w:p>
    <w:p w14:paraId="3CB8CD8F" w14:textId="43B9A624" w:rsidR="004E1E15" w:rsidRPr="00904B7A" w:rsidRDefault="004E1E15" w:rsidP="00090867">
      <w:pPr>
        <w:pStyle w:val="HList1"/>
        <w:numPr>
          <w:ilvl w:val="2"/>
          <w:numId w:val="9"/>
        </w:numPr>
      </w:pPr>
      <w:r w:rsidRPr="00904B7A">
        <w:t xml:space="preserve">If Bit 1 is not </w:t>
      </w:r>
      <w:r w:rsidR="00D21C51" w:rsidRPr="00904B7A">
        <w:t>equal to 0</w:t>
      </w:r>
      <w:r w:rsidRPr="00904B7A">
        <w:t>, then FAIL.</w:t>
      </w:r>
    </w:p>
    <w:p w14:paraId="4B1E3CBA" w14:textId="2E31F257" w:rsidR="00D9233C" w:rsidRPr="00904B7A" w:rsidRDefault="00110207" w:rsidP="00110207">
      <w:pPr>
        <w:pStyle w:val="Caption"/>
      </w:pPr>
      <w:bookmarkStart w:id="279" w:name="_Ref360608026"/>
      <w:bookmarkStart w:id="280" w:name="_Toc234530107"/>
      <w:bookmarkStart w:id="281" w:name="_Toc242777071"/>
      <w:r w:rsidRPr="00904B7A">
        <w:t xml:space="preserve">Table </w:t>
      </w:r>
      <w:fldSimple w:instr=" STYLEREF 1 \s ">
        <w:r w:rsidR="00B7622A">
          <w:rPr>
            <w:noProof/>
          </w:rPr>
          <w:t>7</w:t>
        </w:r>
      </w:fldSimple>
      <w:r w:rsidRPr="00904B7A">
        <w:noBreakHyphen/>
      </w:r>
      <w:fldSimple w:instr=" SEQ Table \* ARABIC \s 1 ">
        <w:r w:rsidR="00B7622A">
          <w:rPr>
            <w:noProof/>
          </w:rPr>
          <w:t>64</w:t>
        </w:r>
      </w:fldSimple>
      <w:bookmarkEnd w:id="279"/>
      <w:r w:rsidRPr="00904B7A">
        <w:t xml:space="preserve"> Source</w:t>
      </w:r>
      <w:r w:rsidR="00DB24C8" w:rsidRPr="00904B7A">
        <w:t xml:space="preserve"> Audio Encoding </w:t>
      </w:r>
      <w:r w:rsidRPr="00904B7A">
        <w:t xml:space="preserve">– IEC Sample Packet </w:t>
      </w:r>
      <w:r w:rsidR="00852FB3" w:rsidRPr="00904B7A">
        <w:t xml:space="preserve">- </w:t>
      </w:r>
      <w:r w:rsidRPr="00904B7A">
        <w:t>Allowed Rates</w:t>
      </w:r>
      <w:bookmarkEnd w:id="280"/>
      <w:bookmarkEnd w:id="281"/>
    </w:p>
    <w:tbl>
      <w:tblPr>
        <w:tblW w:w="79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317"/>
        <w:gridCol w:w="1318"/>
        <w:gridCol w:w="1318"/>
        <w:gridCol w:w="1318"/>
        <w:gridCol w:w="2667"/>
      </w:tblGrid>
      <w:tr w:rsidR="00D9233C" w:rsidRPr="00904B7A" w14:paraId="7EC1688A" w14:textId="77777777" w:rsidTr="007320C7">
        <w:tc>
          <w:tcPr>
            <w:tcW w:w="5271" w:type="dxa"/>
            <w:gridSpan w:val="4"/>
            <w:tcBorders>
              <w:bottom w:val="single" w:sz="2" w:space="0" w:color="auto"/>
            </w:tcBorders>
            <w:shd w:val="clear" w:color="auto" w:fill="DDDDDD"/>
            <w:vAlign w:val="center"/>
          </w:tcPr>
          <w:p w14:paraId="620C93A5" w14:textId="77777777" w:rsidR="00D9233C" w:rsidRPr="00904B7A" w:rsidRDefault="00D9233C" w:rsidP="003D25AA">
            <w:pPr>
              <w:pStyle w:val="Hdatatableheading"/>
              <w:rPr>
                <w:lang w:eastAsia="ko-KR"/>
              </w:rPr>
            </w:pPr>
            <w:r w:rsidRPr="00904B7A">
              <w:rPr>
                <w:rFonts w:hint="eastAsia"/>
                <w:lang w:eastAsia="ko-KR"/>
              </w:rPr>
              <w:t>Channel Status Bit Number</w:t>
            </w:r>
          </w:p>
        </w:tc>
        <w:tc>
          <w:tcPr>
            <w:tcW w:w="2667" w:type="dxa"/>
            <w:vMerge w:val="restart"/>
            <w:shd w:val="clear" w:color="auto" w:fill="DDDDDD"/>
            <w:vAlign w:val="center"/>
          </w:tcPr>
          <w:p w14:paraId="349C3836" w14:textId="77777777" w:rsidR="007320C7" w:rsidRPr="00904B7A" w:rsidRDefault="007320C7" w:rsidP="003D25AA">
            <w:pPr>
              <w:pStyle w:val="Hdatatableheading"/>
              <w:rPr>
                <w:lang w:eastAsia="ko-KR"/>
              </w:rPr>
            </w:pPr>
            <w:r w:rsidRPr="00904B7A">
              <w:rPr>
                <w:rFonts w:hint="eastAsia"/>
                <w:lang w:eastAsia="ko-KR"/>
              </w:rPr>
              <w:t>Sample Frequency or</w:t>
            </w:r>
          </w:p>
          <w:p w14:paraId="1789063F" w14:textId="68253333" w:rsidR="00D9233C" w:rsidRPr="00904B7A" w:rsidRDefault="00D9233C" w:rsidP="003D25AA">
            <w:pPr>
              <w:pStyle w:val="Hdatatableheading"/>
              <w:rPr>
                <w:lang w:eastAsia="ko-KR"/>
              </w:rPr>
            </w:pPr>
            <w:r w:rsidRPr="00904B7A">
              <w:rPr>
                <w:rFonts w:hint="eastAsia"/>
                <w:lang w:eastAsia="ko-KR"/>
              </w:rPr>
              <w:t>Frame Rate</w:t>
            </w:r>
          </w:p>
        </w:tc>
      </w:tr>
      <w:tr w:rsidR="00D9233C" w:rsidRPr="00904B7A" w14:paraId="55EED10C" w14:textId="77777777" w:rsidTr="007320C7">
        <w:tc>
          <w:tcPr>
            <w:tcW w:w="1317" w:type="dxa"/>
            <w:shd w:val="clear" w:color="auto" w:fill="DDDDDD"/>
            <w:vAlign w:val="center"/>
          </w:tcPr>
          <w:p w14:paraId="5CD4652D" w14:textId="030EA399" w:rsidR="00D9233C" w:rsidRPr="00904B7A" w:rsidRDefault="00D9233C" w:rsidP="003D25AA">
            <w:pPr>
              <w:pStyle w:val="Hdatatableheading"/>
              <w:rPr>
                <w:lang w:eastAsia="ko-KR"/>
              </w:rPr>
            </w:pPr>
            <w:r w:rsidRPr="00904B7A">
              <w:rPr>
                <w:rFonts w:hint="eastAsia"/>
                <w:lang w:eastAsia="ko-KR"/>
              </w:rPr>
              <w:t>24</w:t>
            </w:r>
          </w:p>
        </w:tc>
        <w:tc>
          <w:tcPr>
            <w:tcW w:w="1318" w:type="dxa"/>
            <w:shd w:val="clear" w:color="auto" w:fill="DDDDDD"/>
            <w:vAlign w:val="center"/>
          </w:tcPr>
          <w:p w14:paraId="5B3A5087" w14:textId="77777777" w:rsidR="00D9233C" w:rsidRPr="00904B7A" w:rsidRDefault="00D9233C" w:rsidP="003D25AA">
            <w:pPr>
              <w:pStyle w:val="Hdatatableheading"/>
              <w:rPr>
                <w:lang w:eastAsia="ko-KR"/>
              </w:rPr>
            </w:pPr>
            <w:r w:rsidRPr="00904B7A">
              <w:rPr>
                <w:rFonts w:hint="eastAsia"/>
                <w:lang w:eastAsia="ko-KR"/>
              </w:rPr>
              <w:t>25</w:t>
            </w:r>
          </w:p>
        </w:tc>
        <w:tc>
          <w:tcPr>
            <w:tcW w:w="1318" w:type="dxa"/>
            <w:shd w:val="clear" w:color="auto" w:fill="DDDDDD"/>
            <w:vAlign w:val="center"/>
          </w:tcPr>
          <w:p w14:paraId="67303B6F" w14:textId="77777777" w:rsidR="00D9233C" w:rsidRPr="00904B7A" w:rsidRDefault="00D9233C" w:rsidP="003D25AA">
            <w:pPr>
              <w:pStyle w:val="Hdatatableheading"/>
              <w:rPr>
                <w:lang w:eastAsia="ko-KR"/>
              </w:rPr>
            </w:pPr>
            <w:r w:rsidRPr="00904B7A">
              <w:rPr>
                <w:rFonts w:hint="eastAsia"/>
                <w:lang w:eastAsia="ko-KR"/>
              </w:rPr>
              <w:t>26</w:t>
            </w:r>
          </w:p>
        </w:tc>
        <w:tc>
          <w:tcPr>
            <w:tcW w:w="1318" w:type="dxa"/>
            <w:shd w:val="clear" w:color="auto" w:fill="DDDDDD"/>
            <w:vAlign w:val="center"/>
          </w:tcPr>
          <w:p w14:paraId="4064FCD9" w14:textId="77777777" w:rsidR="00D9233C" w:rsidRPr="00904B7A" w:rsidRDefault="00D9233C" w:rsidP="003D25AA">
            <w:pPr>
              <w:pStyle w:val="Hdatatableheading"/>
              <w:rPr>
                <w:lang w:eastAsia="ko-KR"/>
              </w:rPr>
            </w:pPr>
            <w:r w:rsidRPr="00904B7A">
              <w:rPr>
                <w:rFonts w:hint="eastAsia"/>
                <w:lang w:eastAsia="ko-KR"/>
              </w:rPr>
              <w:t>27</w:t>
            </w:r>
          </w:p>
        </w:tc>
        <w:tc>
          <w:tcPr>
            <w:tcW w:w="2667" w:type="dxa"/>
            <w:vMerge/>
            <w:shd w:val="clear" w:color="auto" w:fill="auto"/>
            <w:vAlign w:val="center"/>
          </w:tcPr>
          <w:p w14:paraId="7D44DD68" w14:textId="77777777" w:rsidR="00D9233C" w:rsidRPr="00904B7A" w:rsidRDefault="00D9233C" w:rsidP="003D25AA">
            <w:pPr>
              <w:pStyle w:val="Hdatatableheading"/>
              <w:rPr>
                <w:rFonts w:asciiTheme="majorHAnsi" w:hAnsiTheme="majorHAnsi" w:cs="Arial"/>
                <w:lang w:eastAsia="ko-KR"/>
              </w:rPr>
            </w:pPr>
          </w:p>
        </w:tc>
      </w:tr>
      <w:tr w:rsidR="00D9233C" w:rsidRPr="00904B7A" w14:paraId="29923509" w14:textId="77777777" w:rsidTr="007320C7">
        <w:tc>
          <w:tcPr>
            <w:tcW w:w="1317" w:type="dxa"/>
            <w:shd w:val="clear" w:color="auto" w:fill="auto"/>
            <w:vAlign w:val="center"/>
          </w:tcPr>
          <w:p w14:paraId="45D69359" w14:textId="77777777" w:rsidR="00D9233C" w:rsidRPr="00904B7A" w:rsidRDefault="00D9233C" w:rsidP="003D25AA">
            <w:pPr>
              <w:pStyle w:val="Hdatatablerows"/>
              <w:rPr>
                <w:lang w:eastAsia="ko-KR"/>
              </w:rPr>
            </w:pPr>
            <w:r w:rsidRPr="00904B7A">
              <w:rPr>
                <w:rFonts w:hint="eastAsia"/>
                <w:lang w:eastAsia="ko-KR"/>
              </w:rPr>
              <w:t>1</w:t>
            </w:r>
          </w:p>
        </w:tc>
        <w:tc>
          <w:tcPr>
            <w:tcW w:w="1318" w:type="dxa"/>
            <w:shd w:val="clear" w:color="auto" w:fill="auto"/>
            <w:vAlign w:val="center"/>
          </w:tcPr>
          <w:p w14:paraId="53DF9CF1" w14:textId="77777777" w:rsidR="00D9233C" w:rsidRPr="00904B7A" w:rsidRDefault="00D9233C" w:rsidP="003D25AA">
            <w:pPr>
              <w:pStyle w:val="Hdatatablerows"/>
              <w:rPr>
                <w:lang w:eastAsia="ko-KR"/>
              </w:rPr>
            </w:pPr>
            <w:r w:rsidRPr="00904B7A">
              <w:rPr>
                <w:rFonts w:hint="eastAsia"/>
                <w:lang w:eastAsia="ko-KR"/>
              </w:rPr>
              <w:t>1</w:t>
            </w:r>
          </w:p>
        </w:tc>
        <w:tc>
          <w:tcPr>
            <w:tcW w:w="1318" w:type="dxa"/>
            <w:shd w:val="clear" w:color="auto" w:fill="auto"/>
            <w:vAlign w:val="center"/>
          </w:tcPr>
          <w:p w14:paraId="44949AB3" w14:textId="77777777" w:rsidR="00D9233C" w:rsidRPr="00904B7A" w:rsidRDefault="00D9233C" w:rsidP="003D25AA">
            <w:pPr>
              <w:pStyle w:val="Hdatatablerows"/>
              <w:rPr>
                <w:lang w:eastAsia="ko-KR"/>
              </w:rPr>
            </w:pPr>
            <w:r w:rsidRPr="00904B7A">
              <w:rPr>
                <w:lang w:eastAsia="ko-KR"/>
              </w:rPr>
              <w:t>0</w:t>
            </w:r>
          </w:p>
        </w:tc>
        <w:tc>
          <w:tcPr>
            <w:tcW w:w="1318" w:type="dxa"/>
          </w:tcPr>
          <w:p w14:paraId="13FF9401" w14:textId="77777777" w:rsidR="00D9233C" w:rsidRPr="00904B7A" w:rsidRDefault="00D9233C" w:rsidP="003D25AA">
            <w:pPr>
              <w:pStyle w:val="Hdatatablerows"/>
              <w:rPr>
                <w:lang w:eastAsia="ko-KR"/>
              </w:rPr>
            </w:pPr>
            <w:r w:rsidRPr="00904B7A">
              <w:rPr>
                <w:rFonts w:hint="eastAsia"/>
                <w:lang w:eastAsia="ko-KR"/>
              </w:rPr>
              <w:t>0</w:t>
            </w:r>
          </w:p>
        </w:tc>
        <w:tc>
          <w:tcPr>
            <w:tcW w:w="2667" w:type="dxa"/>
            <w:shd w:val="clear" w:color="auto" w:fill="DDDDDD"/>
            <w:vAlign w:val="center"/>
          </w:tcPr>
          <w:p w14:paraId="4EDDAF12" w14:textId="77777777" w:rsidR="00D9233C" w:rsidRPr="00904B7A" w:rsidRDefault="00D9233C" w:rsidP="003D25AA">
            <w:pPr>
              <w:pStyle w:val="Hdatatableheading"/>
              <w:rPr>
                <w:rFonts w:asciiTheme="majorHAnsi" w:hAnsiTheme="majorHAnsi" w:cs="Arial"/>
                <w:lang w:eastAsia="ko-KR"/>
              </w:rPr>
            </w:pPr>
            <w:r w:rsidRPr="00904B7A">
              <w:rPr>
                <w:rFonts w:asciiTheme="majorHAnsi" w:hAnsiTheme="majorHAnsi" w:cs="Arial" w:hint="eastAsia"/>
                <w:lang w:eastAsia="ko-KR"/>
              </w:rPr>
              <w:t>32kHz</w:t>
            </w:r>
          </w:p>
        </w:tc>
      </w:tr>
      <w:tr w:rsidR="00D9233C" w:rsidRPr="00904B7A" w14:paraId="0068D55C" w14:textId="77777777" w:rsidTr="007320C7">
        <w:tc>
          <w:tcPr>
            <w:tcW w:w="1317" w:type="dxa"/>
            <w:shd w:val="clear" w:color="auto" w:fill="auto"/>
            <w:vAlign w:val="center"/>
          </w:tcPr>
          <w:p w14:paraId="69095888" w14:textId="77777777" w:rsidR="00D9233C" w:rsidRPr="00904B7A" w:rsidRDefault="00D9233C" w:rsidP="003D25AA">
            <w:pPr>
              <w:pStyle w:val="Hdatatablerows"/>
              <w:rPr>
                <w:lang w:eastAsia="ko-KR"/>
              </w:rPr>
            </w:pPr>
            <w:r w:rsidRPr="00904B7A">
              <w:rPr>
                <w:rFonts w:hint="eastAsia"/>
                <w:lang w:eastAsia="ko-KR"/>
              </w:rPr>
              <w:t>0</w:t>
            </w:r>
          </w:p>
        </w:tc>
        <w:tc>
          <w:tcPr>
            <w:tcW w:w="1318" w:type="dxa"/>
            <w:shd w:val="clear" w:color="auto" w:fill="auto"/>
            <w:vAlign w:val="center"/>
          </w:tcPr>
          <w:p w14:paraId="26965770" w14:textId="77777777" w:rsidR="00D9233C" w:rsidRPr="00904B7A" w:rsidRDefault="00D9233C" w:rsidP="003D25AA">
            <w:pPr>
              <w:pStyle w:val="Hdatatablerows"/>
              <w:rPr>
                <w:lang w:eastAsia="ko-KR"/>
              </w:rPr>
            </w:pPr>
            <w:r w:rsidRPr="00904B7A">
              <w:rPr>
                <w:rFonts w:hint="eastAsia"/>
                <w:lang w:eastAsia="ko-KR"/>
              </w:rPr>
              <w:t>0</w:t>
            </w:r>
          </w:p>
        </w:tc>
        <w:tc>
          <w:tcPr>
            <w:tcW w:w="1318" w:type="dxa"/>
            <w:shd w:val="clear" w:color="auto" w:fill="auto"/>
            <w:vAlign w:val="center"/>
          </w:tcPr>
          <w:p w14:paraId="70A52B17" w14:textId="77777777" w:rsidR="00D9233C" w:rsidRPr="00904B7A" w:rsidRDefault="00D9233C" w:rsidP="003D25AA">
            <w:pPr>
              <w:pStyle w:val="Hdatatablerows"/>
              <w:rPr>
                <w:lang w:eastAsia="ko-KR"/>
              </w:rPr>
            </w:pPr>
            <w:r w:rsidRPr="00904B7A">
              <w:rPr>
                <w:rFonts w:hint="eastAsia"/>
                <w:lang w:eastAsia="ko-KR"/>
              </w:rPr>
              <w:t>0</w:t>
            </w:r>
          </w:p>
        </w:tc>
        <w:tc>
          <w:tcPr>
            <w:tcW w:w="1318" w:type="dxa"/>
          </w:tcPr>
          <w:p w14:paraId="0B731588" w14:textId="77777777" w:rsidR="00D9233C" w:rsidRPr="00904B7A" w:rsidRDefault="00D9233C" w:rsidP="003D25AA">
            <w:pPr>
              <w:pStyle w:val="Hdatatablerows"/>
              <w:rPr>
                <w:lang w:eastAsia="ko-KR"/>
              </w:rPr>
            </w:pPr>
            <w:r w:rsidRPr="00904B7A">
              <w:rPr>
                <w:rFonts w:hint="eastAsia"/>
                <w:lang w:eastAsia="ko-KR"/>
              </w:rPr>
              <w:t>0</w:t>
            </w:r>
          </w:p>
        </w:tc>
        <w:tc>
          <w:tcPr>
            <w:tcW w:w="2667" w:type="dxa"/>
            <w:shd w:val="clear" w:color="auto" w:fill="DDDDDD"/>
            <w:vAlign w:val="center"/>
          </w:tcPr>
          <w:p w14:paraId="590DC5C4" w14:textId="77777777" w:rsidR="00D9233C" w:rsidRPr="00904B7A" w:rsidRDefault="00D9233C" w:rsidP="003D25AA">
            <w:pPr>
              <w:pStyle w:val="Hdatatableheading"/>
              <w:rPr>
                <w:rFonts w:asciiTheme="majorHAnsi" w:hAnsiTheme="majorHAnsi" w:cs="Arial"/>
                <w:lang w:eastAsia="ko-KR"/>
              </w:rPr>
            </w:pPr>
            <w:r w:rsidRPr="00904B7A">
              <w:rPr>
                <w:rFonts w:asciiTheme="majorHAnsi" w:hAnsiTheme="majorHAnsi" w:cs="Arial" w:hint="eastAsia"/>
                <w:lang w:eastAsia="ko-KR"/>
              </w:rPr>
              <w:t>44.1kHz</w:t>
            </w:r>
          </w:p>
        </w:tc>
      </w:tr>
      <w:tr w:rsidR="00D9233C" w:rsidRPr="00904B7A" w14:paraId="28683193" w14:textId="77777777" w:rsidTr="007320C7">
        <w:tc>
          <w:tcPr>
            <w:tcW w:w="1317" w:type="dxa"/>
            <w:shd w:val="clear" w:color="auto" w:fill="auto"/>
            <w:vAlign w:val="center"/>
          </w:tcPr>
          <w:p w14:paraId="50CDE624" w14:textId="77777777" w:rsidR="00D9233C" w:rsidRPr="00904B7A" w:rsidRDefault="00D9233C" w:rsidP="003D25AA">
            <w:pPr>
              <w:pStyle w:val="Hdatatablerows"/>
              <w:rPr>
                <w:lang w:eastAsia="ko-KR"/>
              </w:rPr>
            </w:pPr>
            <w:r w:rsidRPr="00904B7A">
              <w:rPr>
                <w:rFonts w:hint="eastAsia"/>
                <w:lang w:eastAsia="ko-KR"/>
              </w:rPr>
              <w:t>0</w:t>
            </w:r>
          </w:p>
        </w:tc>
        <w:tc>
          <w:tcPr>
            <w:tcW w:w="1318" w:type="dxa"/>
            <w:shd w:val="clear" w:color="auto" w:fill="auto"/>
            <w:vAlign w:val="center"/>
          </w:tcPr>
          <w:p w14:paraId="0602C402" w14:textId="77777777" w:rsidR="00D9233C" w:rsidRPr="00904B7A" w:rsidRDefault="00D9233C" w:rsidP="003D25AA">
            <w:pPr>
              <w:pStyle w:val="Hdatatablerows"/>
              <w:rPr>
                <w:lang w:eastAsia="ko-KR"/>
              </w:rPr>
            </w:pPr>
            <w:r w:rsidRPr="00904B7A">
              <w:rPr>
                <w:rFonts w:hint="eastAsia"/>
                <w:lang w:eastAsia="ko-KR"/>
              </w:rPr>
              <w:t>0</w:t>
            </w:r>
          </w:p>
        </w:tc>
        <w:tc>
          <w:tcPr>
            <w:tcW w:w="1318" w:type="dxa"/>
            <w:shd w:val="clear" w:color="auto" w:fill="auto"/>
            <w:vAlign w:val="center"/>
          </w:tcPr>
          <w:p w14:paraId="332622D2" w14:textId="77777777" w:rsidR="00D9233C" w:rsidRPr="00904B7A" w:rsidRDefault="00D9233C" w:rsidP="003D25AA">
            <w:pPr>
              <w:pStyle w:val="Hdatatablerows"/>
              <w:rPr>
                <w:lang w:eastAsia="ko-KR"/>
              </w:rPr>
            </w:pPr>
            <w:r w:rsidRPr="00904B7A">
              <w:rPr>
                <w:rFonts w:hint="eastAsia"/>
                <w:lang w:eastAsia="ko-KR"/>
              </w:rPr>
              <w:t>0</w:t>
            </w:r>
          </w:p>
        </w:tc>
        <w:tc>
          <w:tcPr>
            <w:tcW w:w="1318" w:type="dxa"/>
          </w:tcPr>
          <w:p w14:paraId="59129E91" w14:textId="77777777" w:rsidR="00D9233C" w:rsidRPr="00904B7A" w:rsidRDefault="00D9233C" w:rsidP="003D25AA">
            <w:pPr>
              <w:pStyle w:val="Hdatatablerows"/>
              <w:rPr>
                <w:lang w:eastAsia="ko-KR"/>
              </w:rPr>
            </w:pPr>
            <w:r w:rsidRPr="00904B7A">
              <w:rPr>
                <w:rFonts w:hint="eastAsia"/>
                <w:lang w:eastAsia="ko-KR"/>
              </w:rPr>
              <w:t>1</w:t>
            </w:r>
          </w:p>
        </w:tc>
        <w:tc>
          <w:tcPr>
            <w:tcW w:w="2667" w:type="dxa"/>
            <w:shd w:val="clear" w:color="auto" w:fill="DDDDDD"/>
            <w:vAlign w:val="center"/>
          </w:tcPr>
          <w:p w14:paraId="3A59F712" w14:textId="77777777" w:rsidR="00D9233C" w:rsidRPr="00904B7A" w:rsidRDefault="00D9233C" w:rsidP="003D25AA">
            <w:pPr>
              <w:pStyle w:val="Hdatatableheading"/>
              <w:rPr>
                <w:rFonts w:asciiTheme="majorHAnsi" w:hAnsiTheme="majorHAnsi" w:cs="Arial"/>
                <w:lang w:eastAsia="ko-KR"/>
              </w:rPr>
            </w:pPr>
            <w:r w:rsidRPr="00904B7A">
              <w:rPr>
                <w:rFonts w:asciiTheme="majorHAnsi" w:hAnsiTheme="majorHAnsi" w:cs="Arial" w:hint="eastAsia"/>
                <w:lang w:eastAsia="ko-KR"/>
              </w:rPr>
              <w:t>88.2kHz</w:t>
            </w:r>
          </w:p>
        </w:tc>
      </w:tr>
      <w:tr w:rsidR="00D9233C" w:rsidRPr="00904B7A" w14:paraId="50CF63C5" w14:textId="77777777" w:rsidTr="007320C7">
        <w:tc>
          <w:tcPr>
            <w:tcW w:w="1317" w:type="dxa"/>
            <w:shd w:val="clear" w:color="auto" w:fill="auto"/>
            <w:vAlign w:val="center"/>
          </w:tcPr>
          <w:p w14:paraId="4042AB8B" w14:textId="77777777" w:rsidR="00D9233C" w:rsidRPr="00904B7A" w:rsidRDefault="00D9233C" w:rsidP="003D25AA">
            <w:pPr>
              <w:pStyle w:val="Hdatatablerows"/>
              <w:rPr>
                <w:lang w:eastAsia="ko-KR"/>
              </w:rPr>
            </w:pPr>
            <w:r w:rsidRPr="00904B7A">
              <w:rPr>
                <w:rFonts w:hint="eastAsia"/>
                <w:lang w:eastAsia="ko-KR"/>
              </w:rPr>
              <w:t>0</w:t>
            </w:r>
          </w:p>
        </w:tc>
        <w:tc>
          <w:tcPr>
            <w:tcW w:w="1318" w:type="dxa"/>
            <w:shd w:val="clear" w:color="auto" w:fill="auto"/>
            <w:vAlign w:val="center"/>
          </w:tcPr>
          <w:p w14:paraId="58BBD6DA" w14:textId="77777777" w:rsidR="00D9233C" w:rsidRPr="00904B7A" w:rsidRDefault="00D9233C" w:rsidP="003D25AA">
            <w:pPr>
              <w:pStyle w:val="Hdatatablerows"/>
              <w:rPr>
                <w:lang w:eastAsia="ko-KR"/>
              </w:rPr>
            </w:pPr>
            <w:r w:rsidRPr="00904B7A">
              <w:rPr>
                <w:rFonts w:hint="eastAsia"/>
                <w:lang w:eastAsia="ko-KR"/>
              </w:rPr>
              <w:t>0</w:t>
            </w:r>
          </w:p>
        </w:tc>
        <w:tc>
          <w:tcPr>
            <w:tcW w:w="1318" w:type="dxa"/>
            <w:shd w:val="clear" w:color="auto" w:fill="auto"/>
            <w:vAlign w:val="center"/>
          </w:tcPr>
          <w:p w14:paraId="392E3D7E" w14:textId="77777777" w:rsidR="00D9233C" w:rsidRPr="00904B7A" w:rsidRDefault="00D9233C" w:rsidP="003D25AA">
            <w:pPr>
              <w:pStyle w:val="Hdatatablerows"/>
              <w:rPr>
                <w:lang w:eastAsia="ko-KR"/>
              </w:rPr>
            </w:pPr>
            <w:r w:rsidRPr="00904B7A">
              <w:rPr>
                <w:rFonts w:hint="eastAsia"/>
                <w:lang w:eastAsia="ko-KR"/>
              </w:rPr>
              <w:t>1</w:t>
            </w:r>
          </w:p>
        </w:tc>
        <w:tc>
          <w:tcPr>
            <w:tcW w:w="1318" w:type="dxa"/>
          </w:tcPr>
          <w:p w14:paraId="3DF9CB83" w14:textId="77777777" w:rsidR="00D9233C" w:rsidRPr="00904B7A" w:rsidRDefault="00D9233C" w:rsidP="003D25AA">
            <w:pPr>
              <w:pStyle w:val="Hdatatablerows"/>
              <w:rPr>
                <w:lang w:eastAsia="ko-KR"/>
              </w:rPr>
            </w:pPr>
            <w:r w:rsidRPr="00904B7A">
              <w:rPr>
                <w:rFonts w:hint="eastAsia"/>
                <w:lang w:eastAsia="ko-KR"/>
              </w:rPr>
              <w:t>1</w:t>
            </w:r>
          </w:p>
        </w:tc>
        <w:tc>
          <w:tcPr>
            <w:tcW w:w="2667" w:type="dxa"/>
            <w:shd w:val="clear" w:color="auto" w:fill="DDDDDD"/>
            <w:vAlign w:val="center"/>
          </w:tcPr>
          <w:p w14:paraId="33013808" w14:textId="77777777" w:rsidR="00D9233C" w:rsidRPr="00904B7A" w:rsidRDefault="00D9233C" w:rsidP="003D25AA">
            <w:pPr>
              <w:pStyle w:val="Hdatatableheading"/>
              <w:rPr>
                <w:rFonts w:asciiTheme="majorHAnsi" w:hAnsiTheme="majorHAnsi" w:cs="Arial"/>
                <w:lang w:eastAsia="ko-KR"/>
              </w:rPr>
            </w:pPr>
            <w:r w:rsidRPr="00904B7A">
              <w:rPr>
                <w:rFonts w:asciiTheme="majorHAnsi" w:hAnsiTheme="majorHAnsi" w:cs="Arial" w:hint="eastAsia"/>
                <w:lang w:eastAsia="ko-KR"/>
              </w:rPr>
              <w:t>176.4kHz</w:t>
            </w:r>
          </w:p>
        </w:tc>
      </w:tr>
      <w:tr w:rsidR="00D9233C" w:rsidRPr="00904B7A" w14:paraId="5D1C4CE3" w14:textId="77777777" w:rsidTr="007320C7">
        <w:tc>
          <w:tcPr>
            <w:tcW w:w="1317" w:type="dxa"/>
            <w:shd w:val="clear" w:color="auto" w:fill="auto"/>
            <w:vAlign w:val="center"/>
          </w:tcPr>
          <w:p w14:paraId="3F3366BD" w14:textId="77777777" w:rsidR="00D9233C" w:rsidRPr="00904B7A" w:rsidRDefault="00D9233C" w:rsidP="003D25AA">
            <w:pPr>
              <w:pStyle w:val="Hdatatablerows"/>
              <w:rPr>
                <w:lang w:eastAsia="ko-KR"/>
              </w:rPr>
            </w:pPr>
            <w:r w:rsidRPr="00904B7A">
              <w:rPr>
                <w:rFonts w:hint="eastAsia"/>
                <w:lang w:eastAsia="ko-KR"/>
              </w:rPr>
              <w:t>0</w:t>
            </w:r>
          </w:p>
        </w:tc>
        <w:tc>
          <w:tcPr>
            <w:tcW w:w="1318" w:type="dxa"/>
            <w:shd w:val="clear" w:color="auto" w:fill="auto"/>
            <w:vAlign w:val="center"/>
          </w:tcPr>
          <w:p w14:paraId="31F94943" w14:textId="77777777" w:rsidR="00D9233C" w:rsidRPr="00904B7A" w:rsidRDefault="00D9233C" w:rsidP="003D25AA">
            <w:pPr>
              <w:pStyle w:val="Hdatatablerows"/>
              <w:rPr>
                <w:lang w:eastAsia="ko-KR"/>
              </w:rPr>
            </w:pPr>
            <w:r w:rsidRPr="00904B7A">
              <w:rPr>
                <w:rFonts w:hint="eastAsia"/>
                <w:lang w:eastAsia="ko-KR"/>
              </w:rPr>
              <w:t>1</w:t>
            </w:r>
          </w:p>
        </w:tc>
        <w:tc>
          <w:tcPr>
            <w:tcW w:w="1318" w:type="dxa"/>
            <w:shd w:val="clear" w:color="auto" w:fill="auto"/>
            <w:vAlign w:val="center"/>
          </w:tcPr>
          <w:p w14:paraId="437C58B2" w14:textId="77777777" w:rsidR="00D9233C" w:rsidRPr="00904B7A" w:rsidRDefault="00D9233C" w:rsidP="003D25AA">
            <w:pPr>
              <w:pStyle w:val="Hdatatablerows"/>
              <w:rPr>
                <w:lang w:eastAsia="ko-KR"/>
              </w:rPr>
            </w:pPr>
            <w:r w:rsidRPr="00904B7A">
              <w:rPr>
                <w:rFonts w:hint="eastAsia"/>
                <w:lang w:eastAsia="ko-KR"/>
              </w:rPr>
              <w:t>0</w:t>
            </w:r>
          </w:p>
        </w:tc>
        <w:tc>
          <w:tcPr>
            <w:tcW w:w="1318" w:type="dxa"/>
          </w:tcPr>
          <w:p w14:paraId="146377D6" w14:textId="77777777" w:rsidR="00D9233C" w:rsidRPr="00904B7A" w:rsidRDefault="00D9233C" w:rsidP="003D25AA">
            <w:pPr>
              <w:pStyle w:val="Hdatatablerows"/>
              <w:rPr>
                <w:lang w:eastAsia="ko-KR"/>
              </w:rPr>
            </w:pPr>
            <w:r w:rsidRPr="00904B7A">
              <w:rPr>
                <w:rFonts w:hint="eastAsia"/>
                <w:lang w:eastAsia="ko-KR"/>
              </w:rPr>
              <w:t>0</w:t>
            </w:r>
          </w:p>
        </w:tc>
        <w:tc>
          <w:tcPr>
            <w:tcW w:w="2667" w:type="dxa"/>
            <w:shd w:val="clear" w:color="auto" w:fill="DDDDDD"/>
            <w:vAlign w:val="center"/>
          </w:tcPr>
          <w:p w14:paraId="46F9180C" w14:textId="77777777" w:rsidR="00D9233C" w:rsidRPr="00904B7A" w:rsidRDefault="00D9233C" w:rsidP="003D25AA">
            <w:pPr>
              <w:pStyle w:val="Hdatatableheading"/>
              <w:rPr>
                <w:rFonts w:asciiTheme="majorHAnsi" w:hAnsiTheme="majorHAnsi" w:cs="Arial"/>
                <w:lang w:eastAsia="ko-KR"/>
              </w:rPr>
            </w:pPr>
            <w:r w:rsidRPr="00904B7A">
              <w:rPr>
                <w:rFonts w:asciiTheme="majorHAnsi" w:hAnsiTheme="majorHAnsi" w:cs="Arial" w:hint="eastAsia"/>
                <w:lang w:eastAsia="ko-KR"/>
              </w:rPr>
              <w:t>48kHz</w:t>
            </w:r>
          </w:p>
        </w:tc>
      </w:tr>
      <w:tr w:rsidR="00D9233C" w:rsidRPr="00904B7A" w14:paraId="54E7478C" w14:textId="77777777" w:rsidTr="007320C7">
        <w:tc>
          <w:tcPr>
            <w:tcW w:w="1317" w:type="dxa"/>
            <w:shd w:val="clear" w:color="auto" w:fill="auto"/>
            <w:vAlign w:val="center"/>
          </w:tcPr>
          <w:p w14:paraId="21BE9A13" w14:textId="77777777" w:rsidR="00D9233C" w:rsidRPr="00904B7A" w:rsidRDefault="00D9233C" w:rsidP="003D25AA">
            <w:pPr>
              <w:pStyle w:val="Hdatatablerows"/>
              <w:rPr>
                <w:lang w:eastAsia="ko-KR"/>
              </w:rPr>
            </w:pPr>
            <w:r w:rsidRPr="00904B7A">
              <w:rPr>
                <w:rFonts w:hint="eastAsia"/>
                <w:lang w:eastAsia="ko-KR"/>
              </w:rPr>
              <w:t>0</w:t>
            </w:r>
          </w:p>
        </w:tc>
        <w:tc>
          <w:tcPr>
            <w:tcW w:w="1318" w:type="dxa"/>
            <w:shd w:val="clear" w:color="auto" w:fill="auto"/>
            <w:vAlign w:val="center"/>
          </w:tcPr>
          <w:p w14:paraId="28299D2D" w14:textId="77777777" w:rsidR="00D9233C" w:rsidRPr="00904B7A" w:rsidRDefault="00D9233C" w:rsidP="003D25AA">
            <w:pPr>
              <w:pStyle w:val="Hdatatablerows"/>
              <w:rPr>
                <w:lang w:eastAsia="ko-KR"/>
              </w:rPr>
            </w:pPr>
            <w:r w:rsidRPr="00904B7A">
              <w:rPr>
                <w:rFonts w:hint="eastAsia"/>
                <w:lang w:eastAsia="ko-KR"/>
              </w:rPr>
              <w:t>1</w:t>
            </w:r>
          </w:p>
        </w:tc>
        <w:tc>
          <w:tcPr>
            <w:tcW w:w="1318" w:type="dxa"/>
            <w:shd w:val="clear" w:color="auto" w:fill="auto"/>
            <w:vAlign w:val="center"/>
          </w:tcPr>
          <w:p w14:paraId="5F7F8BC1" w14:textId="77777777" w:rsidR="00D9233C" w:rsidRPr="00904B7A" w:rsidRDefault="00D9233C" w:rsidP="003D25AA">
            <w:pPr>
              <w:pStyle w:val="Hdatatablerows"/>
              <w:rPr>
                <w:lang w:eastAsia="ko-KR"/>
              </w:rPr>
            </w:pPr>
            <w:r w:rsidRPr="00904B7A">
              <w:rPr>
                <w:rFonts w:hint="eastAsia"/>
                <w:lang w:eastAsia="ko-KR"/>
              </w:rPr>
              <w:t>0</w:t>
            </w:r>
          </w:p>
        </w:tc>
        <w:tc>
          <w:tcPr>
            <w:tcW w:w="1318" w:type="dxa"/>
          </w:tcPr>
          <w:p w14:paraId="3B216519" w14:textId="77777777" w:rsidR="00D9233C" w:rsidRPr="00904B7A" w:rsidRDefault="00D9233C" w:rsidP="003D25AA">
            <w:pPr>
              <w:pStyle w:val="Hdatatablerows"/>
              <w:rPr>
                <w:lang w:eastAsia="ko-KR"/>
              </w:rPr>
            </w:pPr>
            <w:r w:rsidRPr="00904B7A">
              <w:rPr>
                <w:rFonts w:hint="eastAsia"/>
                <w:lang w:eastAsia="ko-KR"/>
              </w:rPr>
              <w:t>1</w:t>
            </w:r>
          </w:p>
        </w:tc>
        <w:tc>
          <w:tcPr>
            <w:tcW w:w="2667" w:type="dxa"/>
            <w:shd w:val="clear" w:color="auto" w:fill="DDDDDD"/>
            <w:vAlign w:val="center"/>
          </w:tcPr>
          <w:p w14:paraId="0B303ED6" w14:textId="77777777" w:rsidR="00D9233C" w:rsidRPr="00904B7A" w:rsidRDefault="00D9233C" w:rsidP="003D25AA">
            <w:pPr>
              <w:pStyle w:val="Hdatatableheading"/>
              <w:rPr>
                <w:rFonts w:asciiTheme="majorHAnsi" w:hAnsiTheme="majorHAnsi" w:cs="Arial"/>
                <w:lang w:eastAsia="ko-KR"/>
              </w:rPr>
            </w:pPr>
            <w:r w:rsidRPr="00904B7A">
              <w:rPr>
                <w:rFonts w:asciiTheme="majorHAnsi" w:hAnsiTheme="majorHAnsi" w:cs="Arial" w:hint="eastAsia"/>
                <w:lang w:eastAsia="ko-KR"/>
              </w:rPr>
              <w:t>96kHz</w:t>
            </w:r>
          </w:p>
        </w:tc>
      </w:tr>
      <w:tr w:rsidR="00D9233C" w:rsidRPr="00904B7A" w14:paraId="08A61939" w14:textId="77777777" w:rsidTr="007320C7">
        <w:tc>
          <w:tcPr>
            <w:tcW w:w="1317" w:type="dxa"/>
            <w:shd w:val="clear" w:color="auto" w:fill="auto"/>
            <w:vAlign w:val="center"/>
          </w:tcPr>
          <w:p w14:paraId="47B09B5A" w14:textId="77777777" w:rsidR="00D9233C" w:rsidRPr="00904B7A" w:rsidRDefault="00D9233C" w:rsidP="003D25AA">
            <w:pPr>
              <w:pStyle w:val="Hdatatablerows"/>
              <w:rPr>
                <w:lang w:eastAsia="ko-KR"/>
              </w:rPr>
            </w:pPr>
            <w:r w:rsidRPr="00904B7A">
              <w:rPr>
                <w:rFonts w:hint="eastAsia"/>
                <w:lang w:eastAsia="ko-KR"/>
              </w:rPr>
              <w:t>0</w:t>
            </w:r>
          </w:p>
        </w:tc>
        <w:tc>
          <w:tcPr>
            <w:tcW w:w="1318" w:type="dxa"/>
            <w:shd w:val="clear" w:color="auto" w:fill="auto"/>
            <w:vAlign w:val="center"/>
          </w:tcPr>
          <w:p w14:paraId="5D44AF33" w14:textId="77777777" w:rsidR="00D9233C" w:rsidRPr="00904B7A" w:rsidRDefault="00D9233C" w:rsidP="003D25AA">
            <w:pPr>
              <w:pStyle w:val="Hdatatablerows"/>
              <w:rPr>
                <w:lang w:eastAsia="ko-KR"/>
              </w:rPr>
            </w:pPr>
            <w:r w:rsidRPr="00904B7A">
              <w:rPr>
                <w:rFonts w:hint="eastAsia"/>
                <w:lang w:eastAsia="ko-KR"/>
              </w:rPr>
              <w:t>1</w:t>
            </w:r>
          </w:p>
        </w:tc>
        <w:tc>
          <w:tcPr>
            <w:tcW w:w="1318" w:type="dxa"/>
            <w:shd w:val="clear" w:color="auto" w:fill="auto"/>
            <w:vAlign w:val="center"/>
          </w:tcPr>
          <w:p w14:paraId="2F0219C2" w14:textId="77777777" w:rsidR="00D9233C" w:rsidRPr="00904B7A" w:rsidRDefault="00D9233C" w:rsidP="003D25AA">
            <w:pPr>
              <w:pStyle w:val="Hdatatablerows"/>
              <w:rPr>
                <w:lang w:eastAsia="ko-KR"/>
              </w:rPr>
            </w:pPr>
            <w:r w:rsidRPr="00904B7A">
              <w:rPr>
                <w:rFonts w:hint="eastAsia"/>
                <w:lang w:eastAsia="ko-KR"/>
              </w:rPr>
              <w:t>1</w:t>
            </w:r>
          </w:p>
        </w:tc>
        <w:tc>
          <w:tcPr>
            <w:tcW w:w="1318" w:type="dxa"/>
          </w:tcPr>
          <w:p w14:paraId="7EA30655" w14:textId="77777777" w:rsidR="00D9233C" w:rsidRPr="00904B7A" w:rsidRDefault="00D9233C" w:rsidP="003D25AA">
            <w:pPr>
              <w:pStyle w:val="Hdatatablerows"/>
              <w:rPr>
                <w:lang w:eastAsia="ko-KR"/>
              </w:rPr>
            </w:pPr>
            <w:r w:rsidRPr="00904B7A">
              <w:rPr>
                <w:rFonts w:hint="eastAsia"/>
                <w:lang w:eastAsia="ko-KR"/>
              </w:rPr>
              <w:t>1</w:t>
            </w:r>
          </w:p>
        </w:tc>
        <w:tc>
          <w:tcPr>
            <w:tcW w:w="2667" w:type="dxa"/>
            <w:shd w:val="clear" w:color="auto" w:fill="DDDDDD"/>
            <w:vAlign w:val="center"/>
          </w:tcPr>
          <w:p w14:paraId="4F36E96F" w14:textId="77777777" w:rsidR="00D9233C" w:rsidRPr="00904B7A" w:rsidRDefault="00D9233C" w:rsidP="003D25AA">
            <w:pPr>
              <w:pStyle w:val="Hdatatableheading"/>
              <w:rPr>
                <w:rFonts w:asciiTheme="majorHAnsi" w:hAnsiTheme="majorHAnsi" w:cs="Arial"/>
                <w:lang w:eastAsia="ko-KR"/>
              </w:rPr>
            </w:pPr>
            <w:r w:rsidRPr="00904B7A">
              <w:rPr>
                <w:rFonts w:asciiTheme="majorHAnsi" w:hAnsiTheme="majorHAnsi" w:cs="Arial" w:hint="eastAsia"/>
                <w:lang w:eastAsia="ko-KR"/>
              </w:rPr>
              <w:t>192kHz</w:t>
            </w:r>
          </w:p>
        </w:tc>
      </w:tr>
    </w:tbl>
    <w:p w14:paraId="258BD8AB" w14:textId="52D5EB1D" w:rsidR="00AE26C9" w:rsidRPr="00904B7A" w:rsidRDefault="00AE26C9" w:rsidP="00AE26C9">
      <w:pPr>
        <w:pStyle w:val="HBody"/>
      </w:pPr>
    </w:p>
    <w:p w14:paraId="0030B8BD" w14:textId="71E733DB" w:rsidR="003E118B" w:rsidRPr="00904B7A" w:rsidRDefault="003E118B" w:rsidP="003E118B">
      <w:pPr>
        <w:pStyle w:val="Heading4TestTitle"/>
        <w:rPr>
          <w:vertAlign w:val="subscript"/>
        </w:rPr>
      </w:pPr>
      <w:bookmarkStart w:id="282" w:name="_Toc234529933"/>
      <w:bookmarkStart w:id="283" w:name="_Toc242776834"/>
      <w:r w:rsidRPr="00904B7A">
        <w:t>Test ID HF1-</w:t>
      </w:r>
      <w:r w:rsidR="00A24EE4" w:rsidRPr="00904B7A">
        <w:t>36</w:t>
      </w:r>
      <w:r w:rsidRPr="00904B7A">
        <w:t>: Source Audio Encoding – 3D Audio</w:t>
      </w:r>
      <w:r w:rsidR="0028110F" w:rsidRPr="00904B7A">
        <w:t xml:space="preserve"> </w:t>
      </w:r>
      <w:r w:rsidR="0014304F" w:rsidRPr="00904B7A">
        <w:t>(</w:t>
      </w:r>
      <w:r w:rsidR="0028110F" w:rsidRPr="00904B7A">
        <w:t>L-PCM</w:t>
      </w:r>
      <w:r w:rsidR="0014304F" w:rsidRPr="00904B7A">
        <w:t>)</w:t>
      </w:r>
      <w:r w:rsidRPr="00904B7A">
        <w:t xml:space="preserve"> – Packet</w:t>
      </w:r>
      <w:r w:rsidR="0014304F" w:rsidRPr="00904B7A">
        <w:t xml:space="preserve"> Format</w:t>
      </w:r>
      <w:bookmarkEnd w:id="282"/>
      <w:bookmarkEnd w:id="283"/>
    </w:p>
    <w:p w14:paraId="1D3C6652" w14:textId="77777777" w:rsidR="003E118B" w:rsidRPr="00904B7A" w:rsidRDefault="003E118B" w:rsidP="003E118B">
      <w:pPr>
        <w:pStyle w:val="HeadingTitleBold"/>
      </w:pPr>
      <w:r w:rsidRPr="00904B7A">
        <w:t>Objective</w:t>
      </w:r>
    </w:p>
    <w:p w14:paraId="312E1994" w14:textId="42063E06" w:rsidR="003E118B" w:rsidRPr="00904B7A" w:rsidRDefault="003E118B" w:rsidP="003D25AA">
      <w:pPr>
        <w:pStyle w:val="HBody"/>
      </w:pPr>
      <w:r w:rsidRPr="00904B7A">
        <w:t xml:space="preserve">Confirm that </w:t>
      </w:r>
      <w:r w:rsidR="00625409" w:rsidRPr="00904B7A">
        <w:t xml:space="preserve">the </w:t>
      </w:r>
      <w:r w:rsidRPr="00904B7A">
        <w:t xml:space="preserve">Source </w:t>
      </w:r>
      <w:r w:rsidR="00625409" w:rsidRPr="00904B7A">
        <w:t xml:space="preserve">DUT </w:t>
      </w:r>
      <w:r w:rsidRPr="00904B7A">
        <w:t xml:space="preserve">transmits 3D Audio (L-PCM) using </w:t>
      </w:r>
      <w:r w:rsidR="00625409" w:rsidRPr="00904B7A">
        <w:t xml:space="preserve">a </w:t>
      </w:r>
      <w:r w:rsidRPr="00904B7A">
        <w:t>valid packet format</w:t>
      </w:r>
      <w:r w:rsidR="00F75364" w:rsidRPr="00904B7A">
        <w:t>.</w:t>
      </w:r>
    </w:p>
    <w:p w14:paraId="3AB4BE5F" w14:textId="4D2ABD8F" w:rsidR="00F75364" w:rsidRPr="00904B7A" w:rsidRDefault="00F75364" w:rsidP="00F75364">
      <w:pPr>
        <w:pStyle w:val="Caption"/>
      </w:pPr>
      <w:bookmarkStart w:id="284" w:name="_Toc234530108"/>
      <w:bookmarkStart w:id="285" w:name="_Toc242777072"/>
      <w:r w:rsidRPr="00904B7A">
        <w:t xml:space="preserve">Table </w:t>
      </w:r>
      <w:fldSimple w:instr=" STYLEREF 1 \s ">
        <w:r w:rsidR="00B7622A">
          <w:rPr>
            <w:noProof/>
          </w:rPr>
          <w:t>7</w:t>
        </w:r>
      </w:fldSimple>
      <w:r w:rsidRPr="00904B7A">
        <w:noBreakHyphen/>
      </w:r>
      <w:fldSimple w:instr=" SEQ Table \* ARABIC \s 1 ">
        <w:r w:rsidR="00B7622A">
          <w:rPr>
            <w:noProof/>
          </w:rPr>
          <w:t>65</w:t>
        </w:r>
      </w:fldSimple>
      <w:r w:rsidRPr="00904B7A">
        <w:t xml:space="preserve"> Source Audio Encoding – 3D Audio</w:t>
      </w:r>
      <w:r w:rsidRPr="00904B7A">
        <w:rPr>
          <w:rFonts w:hint="eastAsia"/>
          <w:lang w:eastAsia="ja-JP"/>
        </w:rPr>
        <w:t xml:space="preserve"> </w:t>
      </w:r>
      <w:r w:rsidR="00C01C7C" w:rsidRPr="00904B7A">
        <w:rPr>
          <w:lang w:eastAsia="ja-JP"/>
        </w:rPr>
        <w:t xml:space="preserve">(L-PCM) Sample Packet </w:t>
      </w:r>
      <w:r w:rsidRPr="00904B7A">
        <w:t>Requirements</w:t>
      </w:r>
      <w:bookmarkEnd w:id="284"/>
      <w:bookmarkEnd w:id="285"/>
    </w:p>
    <w:tbl>
      <w:tblPr>
        <w:tblStyle w:val="HTable"/>
        <w:tblW w:w="0" w:type="auto"/>
        <w:tblLook w:val="00A0" w:firstRow="1" w:lastRow="0" w:firstColumn="1" w:lastColumn="0" w:noHBand="0" w:noVBand="0"/>
      </w:tblPr>
      <w:tblGrid>
        <w:gridCol w:w="4788"/>
        <w:gridCol w:w="4788"/>
      </w:tblGrid>
      <w:tr w:rsidR="003E118B" w:rsidRPr="00904B7A" w14:paraId="33DC6AA8"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509808AC" w14:textId="77777777" w:rsidR="003E118B" w:rsidRPr="00904B7A" w:rsidRDefault="003E118B" w:rsidP="003E118B">
            <w:pPr>
              <w:pStyle w:val="HCompactBodyBoldCenteredWhite"/>
              <w:keepNext/>
            </w:pPr>
            <w:r w:rsidRPr="00904B7A">
              <w:t>Reference</w:t>
            </w:r>
          </w:p>
        </w:tc>
        <w:tc>
          <w:tcPr>
            <w:tcW w:w="4788" w:type="dxa"/>
          </w:tcPr>
          <w:p w14:paraId="73919A61" w14:textId="77777777" w:rsidR="003E118B" w:rsidRPr="00904B7A" w:rsidRDefault="003E118B" w:rsidP="003E118B">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Requirement</w:t>
            </w:r>
          </w:p>
        </w:tc>
      </w:tr>
      <w:tr w:rsidR="003E118B" w:rsidRPr="00904B7A" w14:paraId="2F8F2948"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29F48CC5" w14:textId="3C75688A" w:rsidR="003E118B" w:rsidRPr="00904B7A" w:rsidRDefault="00281FCE" w:rsidP="003E118B">
            <w:pPr>
              <w:pStyle w:val="HCompactBody"/>
            </w:pPr>
            <w:r>
              <w:t>[HDMI 2.0:</w:t>
            </w:r>
            <w:r w:rsidR="003E118B" w:rsidRPr="00904B7A">
              <w:t xml:space="preserve"> </w:t>
            </w:r>
            <w:r w:rsidR="003E118B" w:rsidRPr="00904B7A">
              <w:rPr>
                <w:rFonts w:hint="eastAsia"/>
              </w:rPr>
              <w:t>8.1</w:t>
            </w:r>
            <w:r>
              <w:t>]</w:t>
            </w:r>
          </w:p>
        </w:tc>
        <w:tc>
          <w:tcPr>
            <w:tcW w:w="4788" w:type="dxa"/>
          </w:tcPr>
          <w:p w14:paraId="25C91DF6" w14:textId="442796F5" w:rsidR="003E118B" w:rsidRPr="00CE5A47" w:rsidRDefault="008B37AF" w:rsidP="003E118B">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w:t>
            </w:r>
            <w:r w:rsidR="003E118B" w:rsidRPr="00CE5A47">
              <w:rPr>
                <w:sz w:val="20"/>
                <w:szCs w:val="20"/>
              </w:rPr>
              <w:t>See reference</w:t>
            </w:r>
            <w:r w:rsidRPr="00CE5A47">
              <w:rPr>
                <w:sz w:val="20"/>
                <w:szCs w:val="20"/>
              </w:rPr>
              <w:t xml:space="preserve"> for details&gt;</w:t>
            </w:r>
          </w:p>
        </w:tc>
      </w:tr>
      <w:tr w:rsidR="003E118B" w:rsidRPr="00904B7A" w14:paraId="249A0697"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222F6A80" w14:textId="2C360E17" w:rsidR="003E118B" w:rsidRPr="00904B7A" w:rsidRDefault="00281FCE" w:rsidP="003E118B">
            <w:pPr>
              <w:pStyle w:val="HCompactBody"/>
            </w:pPr>
            <w:r>
              <w:rPr>
                <w:rFonts w:hint="eastAsia"/>
              </w:rPr>
              <w:t>[HDMI 2.0:</w:t>
            </w:r>
            <w:r w:rsidR="003E118B" w:rsidRPr="00904B7A">
              <w:rPr>
                <w:rFonts w:hint="eastAsia"/>
              </w:rPr>
              <w:t xml:space="preserve"> 8.3</w:t>
            </w:r>
            <w:r>
              <w:t>]</w:t>
            </w:r>
          </w:p>
        </w:tc>
        <w:tc>
          <w:tcPr>
            <w:tcW w:w="4788" w:type="dxa"/>
          </w:tcPr>
          <w:p w14:paraId="101584F3" w14:textId="00D3E9F4" w:rsidR="003E118B" w:rsidRPr="00CE5A47" w:rsidRDefault="008B37AF" w:rsidP="003E118B">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details&gt;</w:t>
            </w:r>
          </w:p>
        </w:tc>
      </w:tr>
      <w:tr w:rsidR="003E118B" w:rsidRPr="00904B7A" w14:paraId="2DB6AE29"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43FB9E0E" w14:textId="6A76BC33" w:rsidR="003E118B" w:rsidRPr="00904B7A" w:rsidRDefault="00281FCE" w:rsidP="003E118B">
            <w:pPr>
              <w:pStyle w:val="HCompactBody"/>
            </w:pPr>
            <w:r>
              <w:rPr>
                <w:rFonts w:hint="eastAsia"/>
              </w:rPr>
              <w:t>[HDMI 2.0:</w:t>
            </w:r>
            <w:r w:rsidR="003E118B" w:rsidRPr="00904B7A">
              <w:rPr>
                <w:rFonts w:hint="eastAsia"/>
              </w:rPr>
              <w:t xml:space="preserve"> 9.2</w:t>
            </w:r>
            <w:r>
              <w:t>]</w:t>
            </w:r>
          </w:p>
        </w:tc>
        <w:tc>
          <w:tcPr>
            <w:tcW w:w="4788" w:type="dxa"/>
          </w:tcPr>
          <w:p w14:paraId="26EB58B4" w14:textId="39FD9206" w:rsidR="003E118B" w:rsidRPr="00CE5A47" w:rsidRDefault="008B37AF" w:rsidP="003E118B">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details&gt;</w:t>
            </w:r>
          </w:p>
        </w:tc>
      </w:tr>
      <w:tr w:rsidR="003E118B" w:rsidRPr="00904B7A" w14:paraId="4F7CBD14"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54441A48" w14:textId="01AAB9CA" w:rsidR="003E118B" w:rsidRPr="00904B7A" w:rsidRDefault="00281FCE" w:rsidP="003E118B">
            <w:pPr>
              <w:pStyle w:val="HCompactBody"/>
            </w:pPr>
            <w:r>
              <w:rPr>
                <w:rFonts w:hint="eastAsia"/>
              </w:rPr>
              <w:t>[HDMI 2.0:</w:t>
            </w:r>
            <w:r w:rsidR="003E118B" w:rsidRPr="00904B7A">
              <w:rPr>
                <w:rFonts w:hint="eastAsia"/>
              </w:rPr>
              <w:t xml:space="preserve"> 9.3.1</w:t>
            </w:r>
            <w:r>
              <w:t>]</w:t>
            </w:r>
          </w:p>
        </w:tc>
        <w:tc>
          <w:tcPr>
            <w:tcW w:w="4788" w:type="dxa"/>
          </w:tcPr>
          <w:p w14:paraId="53B12F9F" w14:textId="4FD7C6F2" w:rsidR="003E118B" w:rsidRPr="00CE5A47" w:rsidRDefault="008B37AF" w:rsidP="003E118B">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details&gt;</w:t>
            </w:r>
          </w:p>
        </w:tc>
      </w:tr>
      <w:tr w:rsidR="003E118B" w:rsidRPr="00904B7A" w14:paraId="36009514"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7F6E8BB1" w14:textId="0DA62120" w:rsidR="003E118B" w:rsidRPr="00904B7A" w:rsidRDefault="00281FCE" w:rsidP="003E118B">
            <w:pPr>
              <w:pStyle w:val="HCompactBody"/>
            </w:pPr>
            <w:r>
              <w:t>[HDMI 2.0:</w:t>
            </w:r>
            <w:r w:rsidR="003E118B" w:rsidRPr="00904B7A">
              <w:t xml:space="preserve"> </w:t>
            </w:r>
            <w:r w:rsidR="003E118B" w:rsidRPr="00904B7A">
              <w:rPr>
                <w:rFonts w:hint="eastAsia"/>
              </w:rPr>
              <w:t>9.3.3</w:t>
            </w:r>
            <w:r>
              <w:t>]</w:t>
            </w:r>
          </w:p>
        </w:tc>
        <w:tc>
          <w:tcPr>
            <w:tcW w:w="4788" w:type="dxa"/>
          </w:tcPr>
          <w:p w14:paraId="4EF206ED" w14:textId="23F818CB" w:rsidR="003E118B" w:rsidRPr="00CE5A47" w:rsidRDefault="008B37AF" w:rsidP="003E118B">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details&gt;</w:t>
            </w:r>
          </w:p>
        </w:tc>
      </w:tr>
      <w:tr w:rsidR="003E118B" w:rsidRPr="00904B7A" w14:paraId="7AB1B006" w14:textId="77777777" w:rsidTr="00F51F13">
        <w:trPr>
          <w:trHeight w:val="195"/>
        </w:trPr>
        <w:tc>
          <w:tcPr>
            <w:cnfStyle w:val="001000000000" w:firstRow="0" w:lastRow="0" w:firstColumn="1" w:lastColumn="0" w:oddVBand="0" w:evenVBand="0" w:oddHBand="0" w:evenHBand="0" w:firstRowFirstColumn="0" w:firstRowLastColumn="0" w:lastRowFirstColumn="0" w:lastRowLastColumn="0"/>
            <w:tcW w:w="4788" w:type="dxa"/>
          </w:tcPr>
          <w:p w14:paraId="4F63F815" w14:textId="058BC034" w:rsidR="003E118B" w:rsidRPr="00904B7A" w:rsidRDefault="00281FCE" w:rsidP="003E118B">
            <w:pPr>
              <w:pStyle w:val="HCompactBody"/>
            </w:pPr>
            <w:r>
              <w:rPr>
                <w:rFonts w:hint="eastAsia"/>
              </w:rPr>
              <w:t>[HDMI 2.0:</w:t>
            </w:r>
            <w:r w:rsidR="003E118B" w:rsidRPr="00904B7A">
              <w:rPr>
                <w:rFonts w:hint="eastAsia"/>
              </w:rPr>
              <w:t xml:space="preserve"> 9.3.5</w:t>
            </w:r>
            <w:r>
              <w:t>]</w:t>
            </w:r>
          </w:p>
        </w:tc>
        <w:tc>
          <w:tcPr>
            <w:tcW w:w="4788" w:type="dxa"/>
          </w:tcPr>
          <w:p w14:paraId="493112F9" w14:textId="7FDBE647" w:rsidR="003E118B" w:rsidRPr="00CE5A47" w:rsidRDefault="008B37AF" w:rsidP="003E118B">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details&gt;</w:t>
            </w:r>
          </w:p>
        </w:tc>
      </w:tr>
    </w:tbl>
    <w:p w14:paraId="507DA4DA" w14:textId="77777777" w:rsidR="003E118B" w:rsidRPr="00904B7A" w:rsidRDefault="003E118B" w:rsidP="00480193">
      <w:pPr>
        <w:pStyle w:val="HeadingTitleBold"/>
      </w:pPr>
      <w:r w:rsidRPr="00904B7A">
        <w:t>Capability(s)</w:t>
      </w:r>
    </w:p>
    <w:p w14:paraId="54420271" w14:textId="321E3D63" w:rsidR="009A799B" w:rsidRPr="00904B7A" w:rsidRDefault="00674B4B" w:rsidP="009A799B">
      <w:pPr>
        <w:pStyle w:val="HBody"/>
      </w:pPr>
      <w:r w:rsidRPr="00904B7A">
        <w:t>The Source DUT s</w:t>
      </w:r>
      <w:r w:rsidR="009A799B" w:rsidRPr="00904B7A">
        <w:t>upports 3D Audio at certain audio sample frequencies.</w:t>
      </w:r>
    </w:p>
    <w:p w14:paraId="70BBA37C" w14:textId="7BB6FB80" w:rsidR="003E118B" w:rsidRPr="00904B7A" w:rsidRDefault="00F75364" w:rsidP="00F75364">
      <w:pPr>
        <w:pStyle w:val="Caption"/>
        <w:rPr>
          <w:rFonts w:ascii="Arial" w:hAnsi="Arial" w:cs="Arial"/>
          <w:b w:val="0"/>
          <w:lang w:eastAsia="ko-KR"/>
        </w:rPr>
      </w:pPr>
      <w:bookmarkStart w:id="286" w:name="_Toc234530109"/>
      <w:bookmarkStart w:id="287" w:name="_Toc242777073"/>
      <w:r w:rsidRPr="00904B7A">
        <w:t xml:space="preserve">Table </w:t>
      </w:r>
      <w:r w:rsidR="00432B5B" w:rsidRPr="00904B7A">
        <w:rPr>
          <w:b w:val="0"/>
          <w:i w:val="0"/>
        </w:rPr>
        <w:fldChar w:fldCharType="begin"/>
      </w:r>
      <w:r w:rsidR="00432B5B" w:rsidRPr="00904B7A">
        <w:rPr>
          <w:b w:val="0"/>
          <w:i w:val="0"/>
        </w:rPr>
        <w:instrText xml:space="preserve"> STYLEREF 1 \s </w:instrText>
      </w:r>
      <w:r w:rsidR="00432B5B" w:rsidRPr="00904B7A">
        <w:rPr>
          <w:b w:val="0"/>
          <w:i w:val="0"/>
        </w:rPr>
        <w:fldChar w:fldCharType="separate"/>
      </w:r>
      <w:r w:rsidR="00B7622A">
        <w:rPr>
          <w:b w:val="0"/>
          <w:i w:val="0"/>
          <w:noProof/>
        </w:rPr>
        <w:t>7</w:t>
      </w:r>
      <w:r w:rsidR="00432B5B" w:rsidRPr="00904B7A">
        <w:rPr>
          <w:b w:val="0"/>
          <w:i w:val="0"/>
        </w:rPr>
        <w:fldChar w:fldCharType="end"/>
      </w:r>
      <w:r w:rsidRPr="00904B7A">
        <w:noBreakHyphen/>
      </w:r>
      <w:r w:rsidR="00432B5B" w:rsidRPr="00904B7A">
        <w:rPr>
          <w:b w:val="0"/>
          <w:i w:val="0"/>
        </w:rPr>
        <w:fldChar w:fldCharType="begin"/>
      </w:r>
      <w:r w:rsidR="00432B5B" w:rsidRPr="00904B7A">
        <w:rPr>
          <w:b w:val="0"/>
          <w:i w:val="0"/>
        </w:rPr>
        <w:instrText xml:space="preserve"> SEQ Table \* ARABIC \s 1 </w:instrText>
      </w:r>
      <w:r w:rsidR="00432B5B" w:rsidRPr="00904B7A">
        <w:rPr>
          <w:b w:val="0"/>
          <w:i w:val="0"/>
        </w:rPr>
        <w:fldChar w:fldCharType="separate"/>
      </w:r>
      <w:r w:rsidR="00B7622A">
        <w:rPr>
          <w:b w:val="0"/>
          <w:i w:val="0"/>
          <w:noProof/>
        </w:rPr>
        <w:t>66</w:t>
      </w:r>
      <w:r w:rsidR="00432B5B" w:rsidRPr="00904B7A">
        <w:rPr>
          <w:b w:val="0"/>
          <w:i w:val="0"/>
        </w:rPr>
        <w:fldChar w:fldCharType="end"/>
      </w:r>
      <w:r w:rsidRPr="00904B7A">
        <w:t xml:space="preserve"> Source Audio Encoding – 3D Audio</w:t>
      </w:r>
      <w:r w:rsidRPr="00904B7A">
        <w:rPr>
          <w:rFonts w:hint="eastAsia"/>
          <w:lang w:eastAsia="ja-JP"/>
        </w:rPr>
        <w:t xml:space="preserve"> </w:t>
      </w:r>
      <w:r w:rsidR="00C01C7C" w:rsidRPr="00904B7A">
        <w:rPr>
          <w:lang w:eastAsia="ja-JP"/>
        </w:rPr>
        <w:t xml:space="preserve">(L-PCM) Sample Packet </w:t>
      </w:r>
      <w:r w:rsidRPr="00904B7A">
        <w:t>Generic Equipment</w:t>
      </w:r>
      <w:bookmarkEnd w:id="286"/>
      <w:bookmarkEnd w:id="287"/>
    </w:p>
    <w:tbl>
      <w:tblPr>
        <w:tblStyle w:val="HTable"/>
        <w:tblW w:w="0" w:type="auto"/>
        <w:tblLayout w:type="fixed"/>
        <w:tblLook w:val="00A0" w:firstRow="1" w:lastRow="0" w:firstColumn="1" w:lastColumn="0" w:noHBand="0" w:noVBand="0"/>
      </w:tblPr>
      <w:tblGrid>
        <w:gridCol w:w="738"/>
        <w:gridCol w:w="4132"/>
        <w:gridCol w:w="683"/>
      </w:tblGrid>
      <w:tr w:rsidR="003E118B" w:rsidRPr="00904B7A" w14:paraId="4260FB67"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697BCC06" w14:textId="77777777" w:rsidR="003E118B" w:rsidRPr="00904B7A" w:rsidRDefault="003E118B" w:rsidP="003E118B">
            <w:pPr>
              <w:pStyle w:val="HCompactBodyBoldCenteredWhite"/>
            </w:pPr>
            <w:r w:rsidRPr="00904B7A">
              <w:t>Item</w:t>
            </w:r>
          </w:p>
        </w:tc>
        <w:tc>
          <w:tcPr>
            <w:tcW w:w="4132" w:type="dxa"/>
          </w:tcPr>
          <w:p w14:paraId="4D4EF0D9" w14:textId="77777777" w:rsidR="003E118B" w:rsidRPr="00904B7A" w:rsidRDefault="003E118B" w:rsidP="003E118B">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 Reference</w:t>
            </w:r>
          </w:p>
        </w:tc>
        <w:tc>
          <w:tcPr>
            <w:tcW w:w="683" w:type="dxa"/>
          </w:tcPr>
          <w:p w14:paraId="687A9989" w14:textId="77777777" w:rsidR="003E118B" w:rsidRPr="00904B7A" w:rsidRDefault="003E118B" w:rsidP="003E118B">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Qty.</w:t>
            </w:r>
          </w:p>
        </w:tc>
      </w:tr>
      <w:tr w:rsidR="003E118B" w:rsidRPr="00904B7A" w14:paraId="3E6C3FAC"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1D998812" w14:textId="77777777" w:rsidR="003E118B" w:rsidRPr="00904B7A" w:rsidRDefault="003E118B" w:rsidP="003E118B">
            <w:pPr>
              <w:pStyle w:val="HCompactBody"/>
            </w:pPr>
            <w:r w:rsidRPr="00904B7A">
              <w:t>1</w:t>
            </w:r>
          </w:p>
        </w:tc>
        <w:tc>
          <w:tcPr>
            <w:tcW w:w="4132" w:type="dxa"/>
          </w:tcPr>
          <w:p w14:paraId="2605D25D" w14:textId="77777777" w:rsidR="003E118B" w:rsidRPr="00904B7A" w:rsidRDefault="003E118B" w:rsidP="003E118B">
            <w:pPr>
              <w:pStyle w:val="HCompactBody"/>
              <w:cnfStyle w:val="000000000000" w:firstRow="0" w:lastRow="0" w:firstColumn="0" w:lastColumn="0" w:oddVBand="0" w:evenVBand="0" w:oddHBand="0" w:evenHBand="0" w:firstRowFirstColumn="0" w:firstRowLastColumn="0" w:lastRowFirstColumn="0" w:lastRowLastColumn="0"/>
            </w:pPr>
            <w:r w:rsidRPr="00904B7A">
              <w:t>DDC Slave Emulator</w:t>
            </w:r>
          </w:p>
        </w:tc>
        <w:tc>
          <w:tcPr>
            <w:tcW w:w="683" w:type="dxa"/>
          </w:tcPr>
          <w:p w14:paraId="4863F9A0" w14:textId="77777777" w:rsidR="003E118B" w:rsidRPr="00904B7A" w:rsidRDefault="003E118B" w:rsidP="003E118B">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3E118B" w:rsidRPr="00904B7A" w14:paraId="348EEF99"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59D38D70" w14:textId="77777777" w:rsidR="003E118B" w:rsidRPr="00904B7A" w:rsidRDefault="003E118B" w:rsidP="003E118B">
            <w:pPr>
              <w:pStyle w:val="HCompactBody"/>
            </w:pPr>
            <w:r w:rsidRPr="00904B7A">
              <w:t>2</w:t>
            </w:r>
          </w:p>
        </w:tc>
        <w:tc>
          <w:tcPr>
            <w:tcW w:w="4132" w:type="dxa"/>
          </w:tcPr>
          <w:p w14:paraId="23E5E75E" w14:textId="77777777" w:rsidR="003E118B" w:rsidRPr="00904B7A" w:rsidRDefault="003E118B" w:rsidP="003E118B">
            <w:pPr>
              <w:pStyle w:val="HCompactBody"/>
              <w:cnfStyle w:val="000000000000" w:firstRow="0" w:lastRow="0" w:firstColumn="0" w:lastColumn="0" w:oddVBand="0" w:evenVBand="0" w:oddHBand="0" w:evenHBand="0" w:firstRowFirstColumn="0" w:firstRowLastColumn="0" w:lastRowFirstColumn="0" w:lastRowLastColumn="0"/>
            </w:pPr>
            <w:r w:rsidRPr="00904B7A">
              <w:t>EDID Emulator</w:t>
            </w:r>
          </w:p>
        </w:tc>
        <w:tc>
          <w:tcPr>
            <w:tcW w:w="683" w:type="dxa"/>
          </w:tcPr>
          <w:p w14:paraId="45E9C748" w14:textId="77777777" w:rsidR="003E118B" w:rsidRPr="00904B7A" w:rsidRDefault="003E118B" w:rsidP="003E118B">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3E118B" w:rsidRPr="00904B7A" w14:paraId="0794C0D6"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6A8A7D46" w14:textId="77777777" w:rsidR="003E118B" w:rsidRPr="00904B7A" w:rsidRDefault="003E118B" w:rsidP="003E118B">
            <w:pPr>
              <w:pStyle w:val="HCompactBody"/>
            </w:pPr>
            <w:r w:rsidRPr="00904B7A">
              <w:t>3</w:t>
            </w:r>
          </w:p>
        </w:tc>
        <w:tc>
          <w:tcPr>
            <w:tcW w:w="4132" w:type="dxa"/>
          </w:tcPr>
          <w:p w14:paraId="5DF4C536" w14:textId="77777777" w:rsidR="003E118B" w:rsidRPr="00904B7A" w:rsidRDefault="003E118B" w:rsidP="003E118B">
            <w:pPr>
              <w:pStyle w:val="HCompactBody"/>
              <w:cnfStyle w:val="000000000000" w:firstRow="0" w:lastRow="0" w:firstColumn="0" w:lastColumn="0" w:oddVBand="0" w:evenVBand="0" w:oddHBand="0" w:evenHBand="0" w:firstRowFirstColumn="0" w:firstRowLastColumn="0" w:lastRowFirstColumn="0" w:lastRowLastColumn="0"/>
            </w:pPr>
            <w:r w:rsidRPr="00904B7A">
              <w:t>Audio Analyzer</w:t>
            </w:r>
          </w:p>
        </w:tc>
        <w:tc>
          <w:tcPr>
            <w:tcW w:w="683" w:type="dxa"/>
          </w:tcPr>
          <w:p w14:paraId="123EA035" w14:textId="77777777" w:rsidR="003E118B" w:rsidRPr="00904B7A" w:rsidRDefault="003E118B" w:rsidP="003E118B">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000A9B" w:rsidRPr="00904B7A" w14:paraId="67C5B6BB"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020D2005" w14:textId="270008B7" w:rsidR="00000A9B" w:rsidRPr="00904B7A" w:rsidRDefault="00000A9B" w:rsidP="003E118B">
            <w:pPr>
              <w:pStyle w:val="HCompactBody"/>
            </w:pPr>
            <w:r w:rsidRPr="00904B7A">
              <w:t>4</w:t>
            </w:r>
          </w:p>
        </w:tc>
        <w:tc>
          <w:tcPr>
            <w:tcW w:w="4132" w:type="dxa"/>
          </w:tcPr>
          <w:p w14:paraId="4C9211F1" w14:textId="6B279E12" w:rsidR="00000A9B" w:rsidRPr="00904B7A" w:rsidRDefault="00000A9B" w:rsidP="003E118B">
            <w:pPr>
              <w:pStyle w:val="HCompactBody"/>
              <w:cnfStyle w:val="000000000000" w:firstRow="0" w:lastRow="0" w:firstColumn="0" w:lastColumn="0" w:oddVBand="0" w:evenVBand="0" w:oddHBand="0" w:evenHBand="0" w:firstRowFirstColumn="0" w:firstRowLastColumn="0" w:lastRowFirstColumn="0" w:lastRowLastColumn="0"/>
            </w:pPr>
            <w:r w:rsidRPr="00904B7A">
              <w:t>Audio Playback Device</w:t>
            </w:r>
          </w:p>
        </w:tc>
        <w:tc>
          <w:tcPr>
            <w:tcW w:w="683" w:type="dxa"/>
          </w:tcPr>
          <w:p w14:paraId="1AC73840" w14:textId="69E7FB38" w:rsidR="00000A9B" w:rsidRPr="00904B7A" w:rsidRDefault="00000A9B" w:rsidP="003E118B">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bl>
    <w:p w14:paraId="27189063" w14:textId="632F4175" w:rsidR="003E118B" w:rsidRPr="00904B7A" w:rsidRDefault="003E118B" w:rsidP="003E118B">
      <w:pPr>
        <w:pStyle w:val="HeadingTitleBold"/>
      </w:pPr>
      <w:r w:rsidRPr="00904B7A">
        <w:t>Procedure</w:t>
      </w:r>
    </w:p>
    <w:p w14:paraId="7467E0C8" w14:textId="5D5936B9" w:rsidR="003E118B" w:rsidRPr="00904B7A" w:rsidRDefault="00654480" w:rsidP="00090867">
      <w:pPr>
        <w:pStyle w:val="HList1"/>
        <w:numPr>
          <w:ilvl w:val="0"/>
          <w:numId w:val="48"/>
        </w:numPr>
      </w:pPr>
      <w:r w:rsidRPr="00904B7A">
        <w:t>If the CDF</w:t>
      </w:r>
      <w:r w:rsidR="003E118B" w:rsidRPr="00904B7A">
        <w:t xml:space="preserve"> field </w:t>
      </w:r>
      <w:r w:rsidR="009B5A23" w:rsidRPr="00904B7A">
        <w:fldChar w:fldCharType="begin"/>
      </w:r>
      <w:r w:rsidR="009B5A23" w:rsidRPr="00904B7A">
        <w:instrText xml:space="preserve"> REF Source_3D_Audio \h </w:instrText>
      </w:r>
      <w:r w:rsidR="009B5A23" w:rsidRPr="00904B7A">
        <w:fldChar w:fldCharType="separate"/>
      </w:r>
      <w:r w:rsidR="00B7622A" w:rsidRPr="00904B7A">
        <w:t>Source_3D_Audio</w:t>
      </w:r>
      <w:r w:rsidR="009B5A23" w:rsidRPr="00904B7A">
        <w:fldChar w:fldCharType="end"/>
      </w:r>
      <w:r w:rsidR="003E118B" w:rsidRPr="00904B7A">
        <w:t xml:space="preserve"> </w:t>
      </w:r>
      <w:r w:rsidR="00406F38">
        <w:t>is</w:t>
      </w:r>
      <w:r w:rsidR="003E118B" w:rsidRPr="00904B7A">
        <w:t xml:space="preserve"> “N”</w:t>
      </w:r>
      <w:r w:rsidR="003E170A">
        <w:t>,</w:t>
      </w:r>
      <w:r w:rsidR="003E118B" w:rsidRPr="00904B7A">
        <w:t xml:space="preserve"> then </w:t>
      </w:r>
      <w:r w:rsidR="00B42BEA" w:rsidRPr="00904B7A">
        <w:t>SKIP this test.</w:t>
      </w:r>
    </w:p>
    <w:p w14:paraId="5027490C" w14:textId="4B44E92C" w:rsidR="003E118B" w:rsidRPr="00904B7A" w:rsidRDefault="003E118B" w:rsidP="003D25AA">
      <w:pPr>
        <w:pStyle w:val="HList1"/>
      </w:pPr>
      <w:r w:rsidRPr="00904B7A">
        <w:t xml:space="preserve">Connect the Source DUT to </w:t>
      </w:r>
      <w:r w:rsidR="00245FEA" w:rsidRPr="00904B7A">
        <w:t xml:space="preserve">the </w:t>
      </w:r>
      <w:r w:rsidRPr="00904B7A">
        <w:t xml:space="preserve">Audio Analyzer with </w:t>
      </w:r>
      <w:r w:rsidR="00245FEA" w:rsidRPr="00904B7A">
        <w:t xml:space="preserve">the </w:t>
      </w:r>
      <w:r w:rsidRPr="00904B7A">
        <w:t xml:space="preserve">DDC Slave Emulator </w:t>
      </w:r>
      <w:r w:rsidR="00245FEA" w:rsidRPr="00904B7A">
        <w:t xml:space="preserve">and </w:t>
      </w:r>
      <w:r w:rsidRPr="00904B7A">
        <w:t>EDID Emulator</w:t>
      </w:r>
      <w:r w:rsidRPr="00904B7A">
        <w:rPr>
          <w:rFonts w:hint="eastAsia"/>
        </w:rPr>
        <w:t xml:space="preserve">, and </w:t>
      </w:r>
      <w:r w:rsidR="00245FEA" w:rsidRPr="00904B7A">
        <w:t xml:space="preserve">an </w:t>
      </w:r>
      <w:r w:rsidRPr="00904B7A">
        <w:rPr>
          <w:rFonts w:hint="eastAsia"/>
        </w:rPr>
        <w:t xml:space="preserve">audio playback device that can </w:t>
      </w:r>
      <w:r w:rsidR="006E2846" w:rsidRPr="00904B7A">
        <w:t>loop-through</w:t>
      </w:r>
      <w:r w:rsidRPr="00904B7A">
        <w:rPr>
          <w:rFonts w:hint="eastAsia"/>
        </w:rPr>
        <w:t xml:space="preserve"> and present </w:t>
      </w:r>
      <w:r w:rsidR="00245FEA" w:rsidRPr="00904B7A">
        <w:t xml:space="preserve">the </w:t>
      </w:r>
      <w:r w:rsidRPr="00904B7A">
        <w:rPr>
          <w:rFonts w:hint="eastAsia"/>
        </w:rPr>
        <w:t xml:space="preserve">audio stream output by </w:t>
      </w:r>
      <w:r w:rsidR="00245FEA" w:rsidRPr="00904B7A">
        <w:t xml:space="preserve">the </w:t>
      </w:r>
      <w:r w:rsidRPr="00904B7A">
        <w:rPr>
          <w:rFonts w:hint="eastAsia"/>
        </w:rPr>
        <w:t>Source DUT</w:t>
      </w:r>
      <w:r w:rsidRPr="00904B7A">
        <w:t>.</w:t>
      </w:r>
    </w:p>
    <w:p w14:paraId="0E2A3CE3" w14:textId="77777777" w:rsidR="003E118B" w:rsidRPr="00904B7A" w:rsidRDefault="003E118B" w:rsidP="003D25AA">
      <w:pPr>
        <w:pStyle w:val="HList1"/>
      </w:pPr>
      <w:r w:rsidRPr="00904B7A">
        <w:t>Program the EDID Emulator to reveal an EDID containing the following:</w:t>
      </w:r>
    </w:p>
    <w:p w14:paraId="0F4CF529" w14:textId="23987489" w:rsidR="00EF0A40" w:rsidRPr="00904B7A" w:rsidRDefault="00EF0A40" w:rsidP="00090867">
      <w:pPr>
        <w:pStyle w:val="HList1"/>
        <w:numPr>
          <w:ilvl w:val="1"/>
          <w:numId w:val="9"/>
        </w:numPr>
      </w:pPr>
      <w:r w:rsidRPr="00904B7A">
        <w:t xml:space="preserve">HDMI Audio Data Block of length </w:t>
      </w:r>
      <w:r w:rsidR="00624814" w:rsidRPr="00904B7A">
        <w:t>is equal to</w:t>
      </w:r>
      <w:r w:rsidRPr="00904B7A">
        <w:t xml:space="preserve"> 4 with NUM_HDMI_3D_AD </w:t>
      </w:r>
      <w:r w:rsidR="00624814" w:rsidRPr="00904B7A">
        <w:t>is equal to</w:t>
      </w:r>
      <w:r w:rsidRPr="00904B7A">
        <w:t xml:space="preserve"> 0</w:t>
      </w:r>
      <w:r w:rsidR="003E170A">
        <w:t>.</w:t>
      </w:r>
    </w:p>
    <w:p w14:paraId="7609FC83" w14:textId="639F743F" w:rsidR="00EF0A40" w:rsidRPr="00904B7A" w:rsidRDefault="00EF0A40" w:rsidP="00090867">
      <w:pPr>
        <w:pStyle w:val="HList1"/>
        <w:numPr>
          <w:ilvl w:val="2"/>
          <w:numId w:val="9"/>
        </w:numPr>
      </w:pPr>
      <w:r w:rsidRPr="00904B7A">
        <w:t>If Source DUT output</w:t>
      </w:r>
      <w:r w:rsidR="00F04743" w:rsidRPr="00904B7A">
        <w:t>s a</w:t>
      </w:r>
      <w:r w:rsidRPr="00904B7A">
        <w:t xml:space="preserve"> packet </w:t>
      </w:r>
      <w:r w:rsidR="00F04743" w:rsidRPr="00904B7A">
        <w:t xml:space="preserve">where </w:t>
      </w:r>
      <w:r w:rsidRPr="00904B7A">
        <w:t xml:space="preserve">HB0 </w:t>
      </w:r>
      <w:r w:rsidR="00624814" w:rsidRPr="00904B7A">
        <w:t>is equal to</w:t>
      </w:r>
      <w:r w:rsidRPr="00904B7A">
        <w:t xml:space="preserve"> 0x0B or 0x0C, then FAIL.</w:t>
      </w:r>
    </w:p>
    <w:p w14:paraId="056E76AF" w14:textId="773B7EE8" w:rsidR="003E118B" w:rsidRPr="00904B7A" w:rsidRDefault="003E118B" w:rsidP="00090867">
      <w:pPr>
        <w:pStyle w:val="HList1"/>
        <w:numPr>
          <w:ilvl w:val="1"/>
          <w:numId w:val="9"/>
        </w:numPr>
      </w:pPr>
      <w:r w:rsidRPr="00904B7A">
        <w:t xml:space="preserve">HDMI Audio Data Block of length </w:t>
      </w:r>
      <w:r w:rsidR="00B90DF1" w:rsidRPr="00904B7A">
        <w:t>is greater than or equal to</w:t>
      </w:r>
      <w:r w:rsidRPr="00904B7A">
        <w:t xml:space="preserve"> </w:t>
      </w:r>
      <w:r w:rsidRPr="00904B7A">
        <w:rPr>
          <w:rFonts w:hint="eastAsia"/>
        </w:rPr>
        <w:t>12</w:t>
      </w:r>
      <w:r w:rsidRPr="00904B7A">
        <w:t xml:space="preserve"> with:</w:t>
      </w:r>
    </w:p>
    <w:p w14:paraId="79CBBD1C" w14:textId="40808B4F" w:rsidR="003E118B" w:rsidRPr="00904B7A" w:rsidRDefault="003E118B" w:rsidP="00090867">
      <w:pPr>
        <w:pStyle w:val="HList1"/>
        <w:numPr>
          <w:ilvl w:val="2"/>
          <w:numId w:val="9"/>
        </w:numPr>
      </w:pPr>
      <w:r w:rsidRPr="00904B7A">
        <w:t xml:space="preserve">NUM_HDMI_3D_AD </w:t>
      </w:r>
      <w:r w:rsidR="00B90DF1" w:rsidRPr="00904B7A">
        <w:t>is greater than or equal to</w:t>
      </w:r>
      <w:r w:rsidRPr="00904B7A">
        <w:t xml:space="preserve"> 1</w:t>
      </w:r>
      <w:r w:rsidR="003E170A">
        <w:t>.</w:t>
      </w:r>
    </w:p>
    <w:p w14:paraId="1822DB74" w14:textId="528BF887" w:rsidR="003E118B" w:rsidRPr="00904B7A" w:rsidRDefault="008A2FB1" w:rsidP="003D25AA">
      <w:pPr>
        <w:pStyle w:val="HList1"/>
      </w:pPr>
      <w:r w:rsidRPr="00904B7A">
        <w:t>Operate the Source</w:t>
      </w:r>
      <w:r w:rsidR="003E118B" w:rsidRPr="00904B7A">
        <w:t xml:space="preserve"> DUT to output 3D Audio (L-PCM) </w:t>
      </w:r>
      <w:r w:rsidR="003E118B" w:rsidRPr="00904B7A">
        <w:rPr>
          <w:rFonts w:hint="eastAsia"/>
        </w:rPr>
        <w:t xml:space="preserve">at each of the supported audio sample rates (see </w:t>
      </w:r>
      <w:r w:rsidR="009728EB" w:rsidRPr="00904B7A">
        <w:fldChar w:fldCharType="begin"/>
      </w:r>
      <w:r w:rsidR="009728EB" w:rsidRPr="00904B7A">
        <w:instrText xml:space="preserve"> </w:instrText>
      </w:r>
      <w:r w:rsidR="009728EB" w:rsidRPr="00904B7A">
        <w:rPr>
          <w:rFonts w:hint="eastAsia"/>
        </w:rPr>
        <w:instrText>REF Source_3D_Audio_Sample_Frequency \h</w:instrText>
      </w:r>
      <w:r w:rsidR="009728EB" w:rsidRPr="00904B7A">
        <w:instrText xml:space="preserve"> </w:instrText>
      </w:r>
      <w:r w:rsidR="009728EB" w:rsidRPr="00904B7A">
        <w:fldChar w:fldCharType="separate"/>
      </w:r>
      <w:r w:rsidR="00B7622A" w:rsidRPr="00904B7A">
        <w:t>Source_3D_Audio</w:t>
      </w:r>
      <w:r w:rsidR="00B7622A" w:rsidRPr="00904B7A">
        <w:rPr>
          <w:rFonts w:hint="eastAsia"/>
        </w:rPr>
        <w:t>_Sample_Frequency</w:t>
      </w:r>
      <w:r w:rsidR="009728EB" w:rsidRPr="00904B7A">
        <w:fldChar w:fldCharType="end"/>
      </w:r>
      <w:r w:rsidR="003E118B" w:rsidRPr="00904B7A">
        <w:rPr>
          <w:rFonts w:hint="eastAsia"/>
        </w:rPr>
        <w:t xml:space="preserve"> in </w:t>
      </w:r>
      <w:r w:rsidR="00D44E58" w:rsidRPr="00904B7A">
        <w:t xml:space="preserve">the </w:t>
      </w:r>
      <w:r w:rsidR="003E118B" w:rsidRPr="00904B7A">
        <w:rPr>
          <w:rFonts w:hint="eastAsia"/>
        </w:rPr>
        <w:t xml:space="preserve">Capability(s) table) </w:t>
      </w:r>
      <w:r w:rsidR="003E118B" w:rsidRPr="00904B7A">
        <w:t xml:space="preserve">on the HDMI output by choosing a supported </w:t>
      </w:r>
      <w:r w:rsidR="00512A50" w:rsidRPr="00904B7A">
        <w:t>Video Format</w:t>
      </w:r>
      <w:r w:rsidR="003E170A">
        <w:t>.</w:t>
      </w:r>
    </w:p>
    <w:p w14:paraId="0C49A36C" w14:textId="7CEB2E7B" w:rsidR="003E118B" w:rsidRPr="00904B7A" w:rsidRDefault="003E170A" w:rsidP="00090867">
      <w:pPr>
        <w:pStyle w:val="HList1"/>
        <w:numPr>
          <w:ilvl w:val="1"/>
          <w:numId w:val="9"/>
        </w:numPr>
      </w:pPr>
      <w:r>
        <w:t xml:space="preserve">Perform the </w:t>
      </w:r>
      <w:r w:rsidR="003E118B" w:rsidRPr="00904B7A">
        <w:t>Audio Metadata Packet (HB0 = 0x0D) test.</w:t>
      </w:r>
    </w:p>
    <w:p w14:paraId="000F1525" w14:textId="4CC309AC" w:rsidR="003E118B" w:rsidRPr="00904B7A" w:rsidRDefault="003E118B" w:rsidP="00090867">
      <w:pPr>
        <w:pStyle w:val="HList1"/>
        <w:numPr>
          <w:ilvl w:val="2"/>
          <w:numId w:val="9"/>
        </w:numPr>
      </w:pPr>
      <w:r w:rsidRPr="00904B7A">
        <w:t xml:space="preserve">If </w:t>
      </w:r>
      <w:r w:rsidR="007F07D7">
        <w:t xml:space="preserve">the </w:t>
      </w:r>
      <w:r w:rsidR="007F07D7" w:rsidRPr="00904B7A">
        <w:t xml:space="preserve">Audio Metadata Packet </w:t>
      </w:r>
      <w:r w:rsidR="007F07D7">
        <w:t>does not occur at least once per two Video Fields</w:t>
      </w:r>
      <w:r w:rsidRPr="00904B7A">
        <w:t>, then FAIL.</w:t>
      </w:r>
    </w:p>
    <w:p w14:paraId="083829D4" w14:textId="5CACE690" w:rsidR="00C73F46" w:rsidRPr="00904B7A" w:rsidRDefault="00C73F46" w:rsidP="00090867">
      <w:pPr>
        <w:pStyle w:val="HList1"/>
        <w:numPr>
          <w:ilvl w:val="2"/>
          <w:numId w:val="9"/>
        </w:numPr>
      </w:pPr>
      <w:r w:rsidRPr="00904B7A">
        <w:t xml:space="preserve">When </w:t>
      </w:r>
      <w:r w:rsidR="00A46458" w:rsidRPr="00904B7A">
        <w:t xml:space="preserve">the </w:t>
      </w:r>
      <w:r w:rsidRPr="00904B7A">
        <w:t>Source DUT output</w:t>
      </w:r>
      <w:r w:rsidR="00A46458" w:rsidRPr="00904B7A">
        <w:t>s</w:t>
      </w:r>
      <w:r w:rsidRPr="00904B7A">
        <w:t xml:space="preserve"> a new or any changed 3D Audio stream, perform the following test.</w:t>
      </w:r>
    </w:p>
    <w:p w14:paraId="22D52334" w14:textId="158E5B49" w:rsidR="00C73F46" w:rsidRPr="00904B7A" w:rsidRDefault="00C73F46" w:rsidP="00090867">
      <w:pPr>
        <w:pStyle w:val="HList1"/>
        <w:numPr>
          <w:ilvl w:val="3"/>
          <w:numId w:val="9"/>
        </w:numPr>
      </w:pPr>
      <w:r w:rsidRPr="00904B7A">
        <w:t>If a new Audio Metadata Packet is not transmitted later than one Video Field following the first affected sample, then FAIL.</w:t>
      </w:r>
    </w:p>
    <w:p w14:paraId="5DAAD4AD" w14:textId="77777777" w:rsidR="003E118B" w:rsidRPr="00904B7A" w:rsidRDefault="003E118B" w:rsidP="00090867">
      <w:pPr>
        <w:pStyle w:val="HList1"/>
        <w:numPr>
          <w:ilvl w:val="2"/>
          <w:numId w:val="9"/>
        </w:numPr>
      </w:pPr>
      <w:r w:rsidRPr="00904B7A">
        <w:rPr>
          <w:rFonts w:hint="eastAsia"/>
        </w:rPr>
        <w:t>If HB1 is not 0x01, then FAIL.</w:t>
      </w:r>
    </w:p>
    <w:p w14:paraId="7DADDF71" w14:textId="19109BEA" w:rsidR="003E118B" w:rsidRPr="00904B7A" w:rsidRDefault="003E118B" w:rsidP="00090867">
      <w:pPr>
        <w:pStyle w:val="HList1"/>
        <w:numPr>
          <w:ilvl w:val="2"/>
          <w:numId w:val="9"/>
        </w:numPr>
      </w:pPr>
      <w:r w:rsidRPr="00904B7A">
        <w:t xml:space="preserve">If </w:t>
      </w:r>
      <w:r w:rsidR="00EB6199">
        <w:t>all of the bits</w:t>
      </w:r>
      <w:r w:rsidRPr="00904B7A">
        <w:t xml:space="preserve"> of HB2 are not </w:t>
      </w:r>
      <w:r w:rsidR="00D21C51" w:rsidRPr="00904B7A">
        <w:t>equal to 0</w:t>
      </w:r>
      <w:r w:rsidRPr="00904B7A">
        <w:t>, then FAIL.</w:t>
      </w:r>
    </w:p>
    <w:p w14:paraId="1261DD6D" w14:textId="2D3A1FEC" w:rsidR="003E118B" w:rsidRPr="00904B7A" w:rsidRDefault="003E118B" w:rsidP="00090867">
      <w:pPr>
        <w:pStyle w:val="HList1"/>
        <w:numPr>
          <w:ilvl w:val="2"/>
          <w:numId w:val="9"/>
        </w:numPr>
      </w:pPr>
      <w:r w:rsidRPr="00904B7A">
        <w:t xml:space="preserve">If PB0 bits 7, 6, and 5 are not </w:t>
      </w:r>
      <w:r w:rsidR="00D21C51" w:rsidRPr="00904B7A">
        <w:t>equal to 0</w:t>
      </w:r>
      <w:r w:rsidRPr="00904B7A">
        <w:t>, then FAIL.</w:t>
      </w:r>
    </w:p>
    <w:p w14:paraId="4F785D50" w14:textId="29E77841" w:rsidR="003E118B" w:rsidRPr="00904B7A" w:rsidRDefault="003E118B" w:rsidP="00090867">
      <w:pPr>
        <w:pStyle w:val="HList1"/>
        <w:numPr>
          <w:ilvl w:val="2"/>
          <w:numId w:val="9"/>
        </w:numPr>
      </w:pPr>
      <w:r w:rsidRPr="00904B7A">
        <w:t xml:space="preserve">If PB1 bits 7, 6, 5, and 4 are not </w:t>
      </w:r>
      <w:r w:rsidR="00D21C51" w:rsidRPr="00904B7A">
        <w:t>equal to 0</w:t>
      </w:r>
      <w:r w:rsidRPr="00904B7A">
        <w:t>, then FAIL.</w:t>
      </w:r>
    </w:p>
    <w:p w14:paraId="57A0A12D" w14:textId="1A387EAF" w:rsidR="003E118B" w:rsidRPr="00904B7A" w:rsidRDefault="003E118B" w:rsidP="00090867">
      <w:pPr>
        <w:pStyle w:val="HList1"/>
        <w:numPr>
          <w:ilvl w:val="2"/>
          <w:numId w:val="9"/>
        </w:numPr>
      </w:pPr>
      <w:r w:rsidRPr="00904B7A">
        <w:t xml:space="preserve">If </w:t>
      </w:r>
      <w:r w:rsidR="00EB6199">
        <w:t>all of the bits</w:t>
      </w:r>
      <w:r w:rsidRPr="00904B7A">
        <w:t xml:space="preserve"> of PB3 through PB27 are not </w:t>
      </w:r>
      <w:r w:rsidR="00D21C51" w:rsidRPr="00904B7A">
        <w:t>equal to 0</w:t>
      </w:r>
      <w:r w:rsidRPr="00904B7A">
        <w:t>, then FAIL.</w:t>
      </w:r>
    </w:p>
    <w:p w14:paraId="48541064" w14:textId="37FE8E62" w:rsidR="003E118B" w:rsidRPr="00904B7A" w:rsidRDefault="003E118B" w:rsidP="00090867">
      <w:pPr>
        <w:pStyle w:val="HList1"/>
        <w:numPr>
          <w:ilvl w:val="2"/>
          <w:numId w:val="9"/>
        </w:numPr>
      </w:pPr>
      <w:r w:rsidRPr="00904B7A">
        <w:t xml:space="preserve">If </w:t>
      </w:r>
      <w:r w:rsidR="00667F95">
        <w:t>PB1</w:t>
      </w:r>
      <w:r w:rsidR="00D2422C">
        <w:t>[ACAT]</w:t>
      </w:r>
      <w:r w:rsidR="00667F95">
        <w:t xml:space="preserve"> bit3…0 </w:t>
      </w:r>
      <w:r w:rsidRPr="00904B7A">
        <w:rPr>
          <w:rFonts w:hint="eastAsia"/>
        </w:rPr>
        <w:t>is not 0001b or 0010b or 0011b</w:t>
      </w:r>
      <w:r w:rsidRPr="00904B7A">
        <w:t>, then FAIL.</w:t>
      </w:r>
    </w:p>
    <w:p w14:paraId="5C05AC63" w14:textId="62D19C17" w:rsidR="003E118B" w:rsidRPr="00904B7A" w:rsidRDefault="003E170A" w:rsidP="00090867">
      <w:pPr>
        <w:pStyle w:val="HList1"/>
        <w:numPr>
          <w:ilvl w:val="2"/>
          <w:numId w:val="9"/>
        </w:numPr>
      </w:pPr>
      <w:r>
        <w:t>If</w:t>
      </w:r>
      <w:r w:rsidRPr="00904B7A">
        <w:rPr>
          <w:rFonts w:hint="eastAsia"/>
        </w:rPr>
        <w:t xml:space="preserve"> </w:t>
      </w:r>
      <w:r w:rsidR="003E118B" w:rsidRPr="00904B7A">
        <w:rPr>
          <w:rFonts w:hint="eastAsia"/>
        </w:rPr>
        <w:t xml:space="preserve">ACAT </w:t>
      </w:r>
      <w:r w:rsidR="00624814" w:rsidRPr="00904B7A">
        <w:t xml:space="preserve">is equal </w:t>
      </w:r>
      <w:r w:rsidR="00624814" w:rsidRPr="00904B7A">
        <w:rPr>
          <w:rFonts w:hint="eastAsia"/>
        </w:rPr>
        <w:t>to</w:t>
      </w:r>
      <w:r w:rsidR="003E118B" w:rsidRPr="00904B7A">
        <w:rPr>
          <w:rFonts w:hint="eastAsia"/>
        </w:rPr>
        <w:t xml:space="preserve"> 0001b</w:t>
      </w:r>
      <w:r>
        <w:t xml:space="preserve"> and </w:t>
      </w:r>
      <w:r w:rsidR="003E118B" w:rsidRPr="00904B7A">
        <w:rPr>
          <w:rFonts w:hint="eastAsia"/>
        </w:rPr>
        <w:t xml:space="preserve">the values of </w:t>
      </w:r>
      <w:r w:rsidR="00D2422C">
        <w:t>PB0[</w:t>
      </w:r>
      <w:r w:rsidR="00D2422C" w:rsidRPr="00904B7A">
        <w:rPr>
          <w:rFonts w:hint="eastAsia"/>
        </w:rPr>
        <w:t>3D_CC</w:t>
      </w:r>
      <w:r w:rsidR="00D2422C">
        <w:t>]</w:t>
      </w:r>
      <w:r w:rsidR="006F0EE3">
        <w:t xml:space="preserve"> bit 4</w:t>
      </w:r>
      <w:r w:rsidR="00D2422C">
        <w:t xml:space="preserve">…0 </w:t>
      </w:r>
      <w:r w:rsidR="003E118B" w:rsidRPr="00904B7A">
        <w:rPr>
          <w:rFonts w:hint="eastAsia"/>
        </w:rPr>
        <w:t xml:space="preserve">and </w:t>
      </w:r>
      <w:r w:rsidR="00D2422C">
        <w:t>PB2</w:t>
      </w:r>
      <w:r w:rsidR="006F0EE3">
        <w:t>[</w:t>
      </w:r>
      <w:r w:rsidR="003E118B" w:rsidRPr="00904B7A">
        <w:rPr>
          <w:rFonts w:hint="eastAsia"/>
        </w:rPr>
        <w:t>3D_CA</w:t>
      </w:r>
      <w:r w:rsidR="006F0EE3">
        <w:t>]</w:t>
      </w:r>
      <w:r w:rsidR="003E118B" w:rsidRPr="00904B7A">
        <w:rPr>
          <w:rFonts w:hint="eastAsia"/>
        </w:rPr>
        <w:t xml:space="preserve"> are </w:t>
      </w:r>
      <w:r>
        <w:t xml:space="preserve">not </w:t>
      </w:r>
      <w:r w:rsidR="003E118B" w:rsidRPr="00904B7A">
        <w:rPr>
          <w:rFonts w:hint="eastAsia"/>
        </w:rPr>
        <w:t>01011b and 0x01 respectively</w:t>
      </w:r>
      <w:r>
        <w:t>,</w:t>
      </w:r>
      <w:r w:rsidR="003E118B" w:rsidRPr="00904B7A">
        <w:rPr>
          <w:rFonts w:hint="eastAsia"/>
        </w:rPr>
        <w:t xml:space="preserve"> then  FAIL.</w:t>
      </w:r>
    </w:p>
    <w:p w14:paraId="53DB188F" w14:textId="6763D20E" w:rsidR="003E118B" w:rsidRPr="00904B7A" w:rsidRDefault="003E170A" w:rsidP="00090867">
      <w:pPr>
        <w:pStyle w:val="HList1"/>
        <w:numPr>
          <w:ilvl w:val="2"/>
          <w:numId w:val="9"/>
        </w:numPr>
      </w:pPr>
      <w:r>
        <w:t>If</w:t>
      </w:r>
      <w:r w:rsidRPr="00904B7A">
        <w:rPr>
          <w:rFonts w:hint="eastAsia"/>
        </w:rPr>
        <w:t xml:space="preserve"> </w:t>
      </w:r>
      <w:r w:rsidR="003E118B" w:rsidRPr="00904B7A">
        <w:rPr>
          <w:rFonts w:hint="eastAsia"/>
        </w:rPr>
        <w:t xml:space="preserve">ACAT </w:t>
      </w:r>
      <w:r w:rsidR="00624814" w:rsidRPr="00904B7A">
        <w:t xml:space="preserve">is equal </w:t>
      </w:r>
      <w:r w:rsidR="00624814" w:rsidRPr="00904B7A">
        <w:rPr>
          <w:rFonts w:hint="eastAsia"/>
        </w:rPr>
        <w:t>to</w:t>
      </w:r>
      <w:r w:rsidR="003E118B" w:rsidRPr="00904B7A">
        <w:rPr>
          <w:rFonts w:hint="eastAsia"/>
        </w:rPr>
        <w:t xml:space="preserve"> 0010b</w:t>
      </w:r>
      <w:r>
        <w:t xml:space="preserve"> and </w:t>
      </w:r>
      <w:r w:rsidR="003E118B" w:rsidRPr="00904B7A">
        <w:rPr>
          <w:rFonts w:hint="eastAsia"/>
        </w:rPr>
        <w:t xml:space="preserve">the value </w:t>
      </w:r>
      <w:r>
        <w:t>s</w:t>
      </w:r>
      <w:r w:rsidR="003E118B" w:rsidRPr="00904B7A">
        <w:rPr>
          <w:rFonts w:hint="eastAsia"/>
        </w:rPr>
        <w:t xml:space="preserve">of the pair (3D_CC, 3D_CA) </w:t>
      </w:r>
      <w:r>
        <w:t>are</w:t>
      </w:r>
      <w:r w:rsidR="003E118B" w:rsidRPr="00904B7A">
        <w:rPr>
          <w:rFonts w:hint="eastAsia"/>
        </w:rPr>
        <w:t xml:space="preserve"> not (01011b, 0x01) or (10111b, 0x02)</w:t>
      </w:r>
      <w:r>
        <w:t xml:space="preserve"> respectively</w:t>
      </w:r>
      <w:r w:rsidR="003E118B" w:rsidRPr="00904B7A">
        <w:rPr>
          <w:rFonts w:hint="eastAsia"/>
        </w:rPr>
        <w:t>, then FAIL.</w:t>
      </w:r>
    </w:p>
    <w:p w14:paraId="7343248C" w14:textId="3A88883D" w:rsidR="003E118B" w:rsidRPr="00904B7A" w:rsidRDefault="003E170A" w:rsidP="00090867">
      <w:pPr>
        <w:pStyle w:val="HList1"/>
        <w:numPr>
          <w:ilvl w:val="2"/>
          <w:numId w:val="9"/>
        </w:numPr>
      </w:pPr>
      <w:r>
        <w:t>If</w:t>
      </w:r>
      <w:r w:rsidRPr="00904B7A">
        <w:rPr>
          <w:rFonts w:hint="eastAsia"/>
        </w:rPr>
        <w:t xml:space="preserve"> </w:t>
      </w:r>
      <w:r w:rsidR="003E118B" w:rsidRPr="00904B7A">
        <w:rPr>
          <w:rFonts w:hint="eastAsia"/>
        </w:rPr>
        <w:t xml:space="preserve">ACAT </w:t>
      </w:r>
      <w:r w:rsidR="00624814" w:rsidRPr="00904B7A">
        <w:t xml:space="preserve">is equal </w:t>
      </w:r>
      <w:r w:rsidR="00624814" w:rsidRPr="00904B7A">
        <w:rPr>
          <w:rFonts w:hint="eastAsia"/>
        </w:rPr>
        <w:t>to</w:t>
      </w:r>
      <w:r w:rsidR="003E118B" w:rsidRPr="00904B7A">
        <w:rPr>
          <w:rFonts w:hint="eastAsia"/>
        </w:rPr>
        <w:t xml:space="preserve"> 0011b</w:t>
      </w:r>
      <w:r>
        <w:t xml:space="preserve"> and </w:t>
      </w:r>
      <w:r w:rsidR="003E118B" w:rsidRPr="00904B7A">
        <w:rPr>
          <w:rFonts w:hint="eastAsia"/>
        </w:rPr>
        <w:t>the value</w:t>
      </w:r>
      <w:r>
        <w:t>s</w:t>
      </w:r>
      <w:r w:rsidR="003E118B" w:rsidRPr="00904B7A">
        <w:rPr>
          <w:rFonts w:hint="eastAsia"/>
        </w:rPr>
        <w:t xml:space="preserve"> of the pair (3D_CC, 3D_CA) </w:t>
      </w:r>
      <w:r w:rsidR="00C36B47">
        <w:t>are</w:t>
      </w:r>
      <w:r w:rsidR="003E118B" w:rsidRPr="00904B7A">
        <w:rPr>
          <w:rFonts w:hint="eastAsia"/>
        </w:rPr>
        <w:t xml:space="preserve"> not (01011b, 0x01) or (10111b, 0x02) or (11111b, 0x03)</w:t>
      </w:r>
      <w:r w:rsidR="00C36B47">
        <w:t xml:space="preserve"> respectively</w:t>
      </w:r>
      <w:r w:rsidR="003E118B" w:rsidRPr="00904B7A">
        <w:rPr>
          <w:rFonts w:hint="eastAsia"/>
        </w:rPr>
        <w:t xml:space="preserve">, then FAIL. </w:t>
      </w:r>
    </w:p>
    <w:p w14:paraId="71DE0EAF" w14:textId="24C87CD7" w:rsidR="003E118B" w:rsidRPr="00904B7A" w:rsidRDefault="00C36B47" w:rsidP="00090867">
      <w:pPr>
        <w:pStyle w:val="HList1"/>
        <w:numPr>
          <w:ilvl w:val="1"/>
          <w:numId w:val="9"/>
        </w:numPr>
      </w:pPr>
      <w:r>
        <w:t xml:space="preserve">Perform the </w:t>
      </w:r>
      <w:r w:rsidR="003E118B" w:rsidRPr="00904B7A">
        <w:t>3D A</w:t>
      </w:r>
      <w:r w:rsidR="00060BB3" w:rsidRPr="00904B7A">
        <w:t xml:space="preserve">udio Sample Packet </w:t>
      </w:r>
      <w:r w:rsidR="003E118B" w:rsidRPr="00904B7A">
        <w:t>test.</w:t>
      </w:r>
    </w:p>
    <w:p w14:paraId="696D85E5" w14:textId="5E27B25F" w:rsidR="00060BB3" w:rsidRPr="00904B7A" w:rsidRDefault="00060BB3" w:rsidP="00090867">
      <w:pPr>
        <w:pStyle w:val="HList1"/>
        <w:numPr>
          <w:ilvl w:val="2"/>
          <w:numId w:val="9"/>
        </w:numPr>
      </w:pPr>
      <w:r w:rsidRPr="00904B7A">
        <w:t>If HB0 is not 0x0B, then FAIL.</w:t>
      </w:r>
    </w:p>
    <w:p w14:paraId="6EE64B21" w14:textId="22DF5C1C" w:rsidR="003E118B" w:rsidRPr="00904B7A" w:rsidRDefault="003E118B" w:rsidP="00090867">
      <w:pPr>
        <w:pStyle w:val="HList1"/>
        <w:numPr>
          <w:ilvl w:val="2"/>
          <w:numId w:val="9"/>
        </w:numPr>
      </w:pPr>
      <w:r w:rsidRPr="00904B7A">
        <w:t xml:space="preserve">If HB1 bits 7, 6, and 5 are not </w:t>
      </w:r>
      <w:r w:rsidR="00D21C51" w:rsidRPr="00904B7A">
        <w:t>equal to 0</w:t>
      </w:r>
      <w:r w:rsidRPr="00904B7A">
        <w:t>, then FAIL.</w:t>
      </w:r>
    </w:p>
    <w:p w14:paraId="13DD1F10" w14:textId="6AE0DEE8" w:rsidR="003E118B" w:rsidRPr="00904B7A" w:rsidRDefault="003E118B" w:rsidP="00090867">
      <w:pPr>
        <w:pStyle w:val="HList1"/>
        <w:numPr>
          <w:ilvl w:val="2"/>
          <w:numId w:val="9"/>
        </w:numPr>
      </w:pPr>
      <w:r w:rsidRPr="00904B7A">
        <w:t xml:space="preserve">If </w:t>
      </w:r>
      <w:r w:rsidR="00480D57" w:rsidRPr="00904B7A">
        <w:t>Bit 4 of HB1</w:t>
      </w:r>
      <w:r w:rsidR="00480D57">
        <w:t xml:space="preserve"> (</w:t>
      </w:r>
      <w:r w:rsidRPr="00904B7A">
        <w:t>sample_start</w:t>
      </w:r>
      <w:r w:rsidR="00480D57">
        <w:t>)</w:t>
      </w:r>
      <w:r w:rsidRPr="00904B7A">
        <w:t xml:space="preserve"> </w:t>
      </w:r>
      <w:r w:rsidR="00624814" w:rsidRPr="00904B7A">
        <w:t>is equal to</w:t>
      </w:r>
      <w:r w:rsidR="00480D57">
        <w:t xml:space="preserve"> </w:t>
      </w:r>
      <w:r w:rsidR="00081762" w:rsidRPr="00904B7A">
        <w:t>1</w:t>
      </w:r>
      <w:r w:rsidR="00480D57">
        <w:t>, then do the following:</w:t>
      </w:r>
    </w:p>
    <w:p w14:paraId="24FD55D9" w14:textId="702DBA0B" w:rsidR="003E118B" w:rsidRPr="00904B7A" w:rsidRDefault="003E118B" w:rsidP="00090867">
      <w:pPr>
        <w:pStyle w:val="HList1"/>
        <w:numPr>
          <w:ilvl w:val="3"/>
          <w:numId w:val="9"/>
        </w:numPr>
      </w:pPr>
      <w:r w:rsidRPr="00904B7A">
        <w:t>Compare the combination of 3D_CC, ACAT, 3D_CA</w:t>
      </w:r>
      <w:r w:rsidR="006F0EE3">
        <w:t xml:space="preserve"> values of Audio Metadata Packet</w:t>
      </w:r>
      <w:r w:rsidRPr="00904B7A">
        <w:t xml:space="preserve">, sample_present and B values </w:t>
      </w:r>
      <w:r w:rsidR="006F0EE3">
        <w:t>of 3D Audio</w:t>
      </w:r>
      <w:r w:rsidR="00A52918">
        <w:t xml:space="preserve"> Packet </w:t>
      </w:r>
      <w:r w:rsidRPr="00904B7A">
        <w:t xml:space="preserve">with the corresponding fields in </w:t>
      </w:r>
      <w:r w:rsidR="00C3597C" w:rsidRPr="00CD3C94">
        <w:fldChar w:fldCharType="begin"/>
      </w:r>
      <w:r w:rsidR="00C3597C" w:rsidRPr="00C36B47">
        <w:instrText xml:space="preserve"> REF _Ref360534453 \h </w:instrText>
      </w:r>
      <w:r w:rsidR="00C3597C" w:rsidRPr="00CD3C94">
        <w:fldChar w:fldCharType="separate"/>
      </w:r>
      <w:r w:rsidR="00B7622A" w:rsidRPr="00904B7A">
        <w:t xml:space="preserve">Table </w:t>
      </w:r>
      <w:r w:rsidR="00B7622A">
        <w:rPr>
          <w:b/>
          <w:i/>
          <w:noProof/>
        </w:rPr>
        <w:t>7</w:t>
      </w:r>
      <w:r w:rsidR="00B7622A" w:rsidRPr="00904B7A">
        <w:noBreakHyphen/>
      </w:r>
      <w:r w:rsidR="00B7622A">
        <w:rPr>
          <w:b/>
          <w:i/>
          <w:noProof/>
        </w:rPr>
        <w:t>67</w:t>
      </w:r>
      <w:r w:rsidR="00C3597C" w:rsidRPr="00CD3C94">
        <w:fldChar w:fldCharType="end"/>
      </w:r>
      <w:r w:rsidR="00480D57" w:rsidRPr="00C36B47">
        <w:t>.</w:t>
      </w:r>
    </w:p>
    <w:p w14:paraId="2F731261" w14:textId="73E7E219" w:rsidR="003E118B" w:rsidRPr="00904B7A" w:rsidRDefault="003E118B" w:rsidP="00090867">
      <w:pPr>
        <w:pStyle w:val="HList1"/>
        <w:numPr>
          <w:ilvl w:val="3"/>
          <w:numId w:val="9"/>
        </w:numPr>
      </w:pPr>
      <w:r w:rsidRPr="00904B7A">
        <w:t xml:space="preserve">If </w:t>
      </w:r>
      <w:r w:rsidR="00480D57">
        <w:t xml:space="preserve">this </w:t>
      </w:r>
      <w:r w:rsidRPr="00904B7A">
        <w:t>combination is not in</w:t>
      </w:r>
      <w:r w:rsidR="00C3597C" w:rsidRPr="00904B7A">
        <w:t xml:space="preserve"> </w:t>
      </w:r>
      <w:r w:rsidR="00C3597C" w:rsidRPr="00CD3C94">
        <w:fldChar w:fldCharType="begin"/>
      </w:r>
      <w:r w:rsidR="00C3597C" w:rsidRPr="00C36B47">
        <w:instrText xml:space="preserve"> REF _Ref360534453 \h </w:instrText>
      </w:r>
      <w:r w:rsidR="00C3597C" w:rsidRPr="00CD3C94">
        <w:fldChar w:fldCharType="separate"/>
      </w:r>
      <w:r w:rsidR="00B7622A" w:rsidRPr="00904B7A">
        <w:t xml:space="preserve">Table </w:t>
      </w:r>
      <w:r w:rsidR="00B7622A">
        <w:rPr>
          <w:b/>
          <w:i/>
          <w:noProof/>
        </w:rPr>
        <w:t>7</w:t>
      </w:r>
      <w:r w:rsidR="00B7622A" w:rsidRPr="00904B7A">
        <w:noBreakHyphen/>
      </w:r>
      <w:r w:rsidR="00B7622A">
        <w:rPr>
          <w:b/>
          <w:i/>
          <w:noProof/>
        </w:rPr>
        <w:t>67</w:t>
      </w:r>
      <w:r w:rsidR="00C3597C" w:rsidRPr="00CD3C94">
        <w:fldChar w:fldCharType="end"/>
      </w:r>
      <w:r w:rsidRPr="00C36B47">
        <w:t>,</w:t>
      </w:r>
      <w:r w:rsidRPr="00904B7A">
        <w:t xml:space="preserve"> then FAIL.</w:t>
      </w:r>
    </w:p>
    <w:p w14:paraId="6C94E79B" w14:textId="6D56FE95" w:rsidR="003E118B" w:rsidRPr="00904B7A" w:rsidRDefault="003E118B" w:rsidP="00090867">
      <w:pPr>
        <w:pStyle w:val="HList1"/>
        <w:numPr>
          <w:ilvl w:val="2"/>
          <w:numId w:val="9"/>
        </w:numPr>
      </w:pPr>
      <w:r w:rsidRPr="00904B7A">
        <w:t xml:space="preserve">If </w:t>
      </w:r>
      <w:r w:rsidR="00480D57" w:rsidRPr="00904B7A">
        <w:t>Bit 4 of HB1</w:t>
      </w:r>
      <w:r w:rsidR="00480D57">
        <w:t xml:space="preserve"> (</w:t>
      </w:r>
      <w:r w:rsidRPr="00904B7A">
        <w:t>sample_start</w:t>
      </w:r>
      <w:r w:rsidR="00480D57">
        <w:t>)</w:t>
      </w:r>
      <w:r w:rsidRPr="00904B7A">
        <w:t xml:space="preserve"> </w:t>
      </w:r>
      <w:r w:rsidR="00624814" w:rsidRPr="00904B7A">
        <w:t>is equal to</w:t>
      </w:r>
      <w:r w:rsidRPr="00904B7A">
        <w:t xml:space="preserve"> 0</w:t>
      </w:r>
      <w:r w:rsidR="00480D57">
        <w:t>, the do the following:</w:t>
      </w:r>
    </w:p>
    <w:p w14:paraId="27861361" w14:textId="04A91854" w:rsidR="003E118B" w:rsidRPr="00904B7A" w:rsidRDefault="003E118B" w:rsidP="00090867">
      <w:pPr>
        <w:pStyle w:val="HList1"/>
        <w:numPr>
          <w:ilvl w:val="3"/>
          <w:numId w:val="9"/>
        </w:numPr>
      </w:pPr>
      <w:r w:rsidRPr="00904B7A">
        <w:t>Compare the combination of 3D_CC, ACAT, 3D_CA</w:t>
      </w:r>
      <w:r w:rsidR="00A52918">
        <w:t xml:space="preserve"> values of Audio Metadata Packet</w:t>
      </w:r>
      <w:r w:rsidRPr="00904B7A">
        <w:t xml:space="preserve">, sample_present and B values </w:t>
      </w:r>
      <w:r w:rsidR="00A52918">
        <w:t xml:space="preserve">of Audio Packet </w:t>
      </w:r>
      <w:r w:rsidRPr="00904B7A">
        <w:t xml:space="preserve">with the corresponding fields in </w:t>
      </w:r>
      <w:r w:rsidR="00C3597C" w:rsidRPr="00CD3C94">
        <w:fldChar w:fldCharType="begin"/>
      </w:r>
      <w:r w:rsidR="00C3597C" w:rsidRPr="00C36B47">
        <w:instrText xml:space="preserve"> REF _Ref360534453 \h </w:instrText>
      </w:r>
      <w:r w:rsidR="00C3597C" w:rsidRPr="00CD3C94">
        <w:fldChar w:fldCharType="separate"/>
      </w:r>
      <w:r w:rsidR="00B7622A" w:rsidRPr="00904B7A">
        <w:t xml:space="preserve">Table </w:t>
      </w:r>
      <w:r w:rsidR="00B7622A">
        <w:rPr>
          <w:b/>
          <w:i/>
          <w:noProof/>
        </w:rPr>
        <w:t>7</w:t>
      </w:r>
      <w:r w:rsidR="00B7622A" w:rsidRPr="00904B7A">
        <w:noBreakHyphen/>
      </w:r>
      <w:r w:rsidR="00B7622A">
        <w:rPr>
          <w:b/>
          <w:i/>
          <w:noProof/>
        </w:rPr>
        <w:t>67</w:t>
      </w:r>
      <w:r w:rsidR="00C3597C" w:rsidRPr="00CD3C94">
        <w:fldChar w:fldCharType="end"/>
      </w:r>
      <w:r w:rsidR="00480D57" w:rsidRPr="00C36B47">
        <w:t>.</w:t>
      </w:r>
    </w:p>
    <w:p w14:paraId="35097E0F" w14:textId="539FE4C6" w:rsidR="003E118B" w:rsidRPr="00904B7A" w:rsidRDefault="003E118B" w:rsidP="00090867">
      <w:pPr>
        <w:pStyle w:val="HList1"/>
        <w:numPr>
          <w:ilvl w:val="3"/>
          <w:numId w:val="9"/>
        </w:numPr>
      </w:pPr>
      <w:r w:rsidRPr="00904B7A">
        <w:t xml:space="preserve">If </w:t>
      </w:r>
      <w:r w:rsidR="00480D57">
        <w:t xml:space="preserve">this </w:t>
      </w:r>
      <w:r w:rsidRPr="00904B7A">
        <w:t xml:space="preserve">combination is not </w:t>
      </w:r>
      <w:r w:rsidRPr="00186D6D">
        <w:t>in</w:t>
      </w:r>
      <w:r w:rsidR="00C3597C" w:rsidRPr="00CD3C94">
        <w:t xml:space="preserve"> </w:t>
      </w:r>
      <w:r w:rsidR="00C3597C" w:rsidRPr="00C25597">
        <w:fldChar w:fldCharType="begin"/>
      </w:r>
      <w:r w:rsidR="00C3597C" w:rsidRPr="00C36B47">
        <w:instrText xml:space="preserve"> REF _Ref360534453 \h </w:instrText>
      </w:r>
      <w:r w:rsidR="00C3597C" w:rsidRPr="00C25597">
        <w:fldChar w:fldCharType="separate"/>
      </w:r>
      <w:r w:rsidR="00B7622A" w:rsidRPr="00904B7A">
        <w:t xml:space="preserve">Table </w:t>
      </w:r>
      <w:r w:rsidR="00B7622A">
        <w:rPr>
          <w:b/>
          <w:i/>
          <w:noProof/>
        </w:rPr>
        <w:t>7</w:t>
      </w:r>
      <w:r w:rsidR="00B7622A" w:rsidRPr="00904B7A">
        <w:noBreakHyphen/>
      </w:r>
      <w:r w:rsidR="00B7622A">
        <w:rPr>
          <w:b/>
          <w:i/>
          <w:noProof/>
        </w:rPr>
        <w:t>67</w:t>
      </w:r>
      <w:r w:rsidR="00C3597C" w:rsidRPr="00C25597">
        <w:fldChar w:fldCharType="end"/>
      </w:r>
      <w:r w:rsidRPr="00904B7A">
        <w:t>, then FAIL.</w:t>
      </w:r>
    </w:p>
    <w:p w14:paraId="4835E7FB" w14:textId="14516298" w:rsidR="003E118B" w:rsidRPr="00904B7A" w:rsidRDefault="003E118B" w:rsidP="00090867">
      <w:pPr>
        <w:pStyle w:val="HList1"/>
        <w:numPr>
          <w:ilvl w:val="2"/>
          <w:numId w:val="9"/>
        </w:numPr>
      </w:pPr>
      <w:r w:rsidRPr="00904B7A">
        <w:rPr>
          <w:rFonts w:hint="eastAsia"/>
        </w:rPr>
        <w:t xml:space="preserve">If </w:t>
      </w:r>
      <w:r w:rsidR="00D04673">
        <w:t>(</w:t>
      </w:r>
      <w:r w:rsidRPr="00904B7A">
        <w:rPr>
          <w:rFonts w:hint="eastAsia"/>
        </w:rPr>
        <w:t>3D_CC</w:t>
      </w:r>
      <w:r w:rsidR="00C36B47">
        <w:t xml:space="preserve"> </w:t>
      </w:r>
      <w:r w:rsidR="00D04673">
        <w:t>&gt;=</w:t>
      </w:r>
      <w:r w:rsidR="007E4987" w:rsidRPr="00904B7A">
        <w:t xml:space="preserve"> </w:t>
      </w:r>
      <w:r w:rsidR="007E4987" w:rsidRPr="00904B7A">
        <w:rPr>
          <w:rFonts w:hint="eastAsia"/>
        </w:rPr>
        <w:t>0</w:t>
      </w:r>
      <w:r w:rsidRPr="00904B7A">
        <w:rPr>
          <w:rFonts w:hint="eastAsia"/>
        </w:rPr>
        <w:t>1000b</w:t>
      </w:r>
      <w:r w:rsidR="00D04673">
        <w:t>(</w:t>
      </w:r>
      <w:r w:rsidRPr="00904B7A">
        <w:rPr>
          <w:rFonts w:hint="eastAsia"/>
        </w:rPr>
        <w:t xml:space="preserve"> and </w:t>
      </w:r>
      <w:r w:rsidR="00D04673">
        <w:t>(</w:t>
      </w:r>
      <w:r w:rsidRPr="00904B7A">
        <w:rPr>
          <w:rFonts w:hint="eastAsia"/>
        </w:rPr>
        <w:t>3D_CC</w:t>
      </w:r>
      <w:r w:rsidR="00C36B47">
        <w:t xml:space="preserve"> </w:t>
      </w:r>
      <w:r w:rsidR="00D04673">
        <w:t>&lt;=</w:t>
      </w:r>
      <w:r w:rsidR="00C36B47">
        <w:t xml:space="preserve"> </w:t>
      </w:r>
      <w:r w:rsidRPr="00904B7A">
        <w:rPr>
          <w:rFonts w:hint="eastAsia"/>
        </w:rPr>
        <w:t>01111b</w:t>
      </w:r>
      <w:r w:rsidR="00D04673">
        <w:t>)</w:t>
      </w:r>
      <w:r w:rsidRPr="00904B7A">
        <w:rPr>
          <w:rFonts w:hint="eastAsia"/>
        </w:rPr>
        <w:t>, get 2 consecutive 3D Audio Sample Packets</w:t>
      </w:r>
      <w:r w:rsidR="00C36B47">
        <w:t>.</w:t>
      </w:r>
      <w:r w:rsidR="00C36B47">
        <w:br/>
      </w:r>
      <w:r w:rsidRPr="00904B7A">
        <w:rPr>
          <w:rFonts w:hint="eastAsia"/>
        </w:rPr>
        <w:t xml:space="preserve">If </w:t>
      </w:r>
      <w:r w:rsidR="00D04673">
        <w:t>(</w:t>
      </w:r>
      <w:r w:rsidRPr="00904B7A">
        <w:rPr>
          <w:rFonts w:hint="eastAsia"/>
        </w:rPr>
        <w:t>3D_CC</w:t>
      </w:r>
      <w:r w:rsidR="00C36B47">
        <w:t xml:space="preserve"> </w:t>
      </w:r>
      <w:r w:rsidR="00D04673">
        <w:t>&gt;=</w:t>
      </w:r>
      <w:r w:rsidR="007E4987" w:rsidRPr="00904B7A">
        <w:t xml:space="preserve"> </w:t>
      </w:r>
      <w:r w:rsidR="007E4987" w:rsidRPr="00904B7A">
        <w:rPr>
          <w:rFonts w:hint="eastAsia"/>
        </w:rPr>
        <w:t>1</w:t>
      </w:r>
      <w:r w:rsidRPr="00904B7A">
        <w:rPr>
          <w:rFonts w:hint="eastAsia"/>
        </w:rPr>
        <w:t>0000b</w:t>
      </w:r>
      <w:r w:rsidR="00D04673">
        <w:t>)</w:t>
      </w:r>
      <w:r w:rsidRPr="00904B7A">
        <w:rPr>
          <w:rFonts w:hint="eastAsia"/>
        </w:rPr>
        <w:t xml:space="preserve"> and </w:t>
      </w:r>
      <w:r w:rsidR="00D04673">
        <w:t>(</w:t>
      </w:r>
      <w:r w:rsidRPr="00904B7A">
        <w:rPr>
          <w:rFonts w:hint="eastAsia"/>
        </w:rPr>
        <w:t>3D_CC</w:t>
      </w:r>
      <w:r w:rsidR="00C36B47">
        <w:t xml:space="preserve"> </w:t>
      </w:r>
      <w:r w:rsidR="00D04673">
        <w:t>&lt;=</w:t>
      </w:r>
      <w:r w:rsidR="00C36B47">
        <w:t xml:space="preserve"> </w:t>
      </w:r>
      <w:r w:rsidRPr="00904B7A">
        <w:rPr>
          <w:rFonts w:hint="eastAsia"/>
        </w:rPr>
        <w:t>10111b</w:t>
      </w:r>
      <w:r w:rsidR="00D04673">
        <w:t>)</w:t>
      </w:r>
      <w:r w:rsidRPr="00904B7A">
        <w:rPr>
          <w:rFonts w:hint="eastAsia"/>
        </w:rPr>
        <w:t>, get 3 consecutive 3D Audio Sample Packets</w:t>
      </w:r>
      <w:r w:rsidR="00C36B47">
        <w:t>.</w:t>
      </w:r>
      <w:r w:rsidR="00C36B47">
        <w:br/>
      </w:r>
      <w:r w:rsidRPr="00904B7A">
        <w:rPr>
          <w:rFonts w:hint="eastAsia"/>
        </w:rPr>
        <w:t xml:space="preserve">If </w:t>
      </w:r>
      <w:r w:rsidR="00D04673">
        <w:t>(</w:t>
      </w:r>
      <w:r w:rsidRPr="00904B7A">
        <w:rPr>
          <w:rFonts w:hint="eastAsia"/>
        </w:rPr>
        <w:t>3D_CC</w:t>
      </w:r>
      <w:r w:rsidR="00D04673">
        <w:t xml:space="preserve"> &gt;=</w:t>
      </w:r>
      <w:r w:rsidR="007E4987" w:rsidRPr="00904B7A">
        <w:t xml:space="preserve"> </w:t>
      </w:r>
      <w:r w:rsidR="007E4987" w:rsidRPr="00904B7A">
        <w:rPr>
          <w:rFonts w:hint="eastAsia"/>
        </w:rPr>
        <w:t>1</w:t>
      </w:r>
      <w:r w:rsidRPr="00904B7A">
        <w:rPr>
          <w:rFonts w:hint="eastAsia"/>
        </w:rPr>
        <w:t>1000b</w:t>
      </w:r>
      <w:r w:rsidR="00D04673">
        <w:t>)</w:t>
      </w:r>
      <w:r w:rsidRPr="00904B7A">
        <w:rPr>
          <w:rFonts w:hint="eastAsia"/>
        </w:rPr>
        <w:t xml:space="preserve"> and </w:t>
      </w:r>
      <w:r w:rsidR="00D04673">
        <w:t>(</w:t>
      </w:r>
      <w:r w:rsidRPr="00904B7A">
        <w:rPr>
          <w:rFonts w:hint="eastAsia"/>
        </w:rPr>
        <w:t>3D_CC</w:t>
      </w:r>
      <w:r w:rsidR="00C36B47">
        <w:t xml:space="preserve"> </w:t>
      </w:r>
      <w:r w:rsidR="00D04673">
        <w:t>&lt;=</w:t>
      </w:r>
      <w:r w:rsidR="00C36B47">
        <w:t xml:space="preserve"> </w:t>
      </w:r>
      <w:r w:rsidRPr="00904B7A">
        <w:rPr>
          <w:rFonts w:hint="eastAsia"/>
        </w:rPr>
        <w:t>11111b</w:t>
      </w:r>
      <w:r w:rsidR="00D04673">
        <w:t>)</w:t>
      </w:r>
      <w:r w:rsidRPr="00904B7A">
        <w:rPr>
          <w:rFonts w:hint="eastAsia"/>
        </w:rPr>
        <w:t>, get 4 consecutive 3D Audio Sample Packets</w:t>
      </w:r>
      <w:r w:rsidR="00C36B47">
        <w:t>.</w:t>
      </w:r>
    </w:p>
    <w:p w14:paraId="50187B4B" w14:textId="60A0D890" w:rsidR="003E118B" w:rsidRPr="00904B7A" w:rsidRDefault="003E118B" w:rsidP="00090867">
      <w:pPr>
        <w:pStyle w:val="HList1"/>
        <w:numPr>
          <w:ilvl w:val="3"/>
          <w:numId w:val="9"/>
        </w:numPr>
      </w:pPr>
      <w:r w:rsidRPr="00904B7A">
        <w:t xml:space="preserve">If </w:t>
      </w:r>
      <w:r w:rsidR="00A52918">
        <w:t>only one packet has</w:t>
      </w:r>
      <w:r w:rsidRPr="00904B7A">
        <w:t xml:space="preserve"> sample_start bit </w:t>
      </w:r>
      <w:r w:rsidR="00A52918">
        <w:t>with</w:t>
      </w:r>
      <w:r w:rsidR="00480D57">
        <w:t xml:space="preserve"> </w:t>
      </w:r>
      <w:r w:rsidR="00081762" w:rsidRPr="00904B7A">
        <w:t>1</w:t>
      </w:r>
      <w:r w:rsidR="00480D57">
        <w:t xml:space="preserve"> </w:t>
      </w:r>
      <w:r w:rsidRPr="00904B7A">
        <w:t xml:space="preserve">and </w:t>
      </w:r>
      <w:r w:rsidR="00EB6EA0">
        <w:t xml:space="preserve">others have </w:t>
      </w:r>
      <w:r w:rsidRPr="00904B7A">
        <w:t>0</w:t>
      </w:r>
      <w:r w:rsidR="00EB6EA0">
        <w:t xml:space="preserve"> within captured packets, </w:t>
      </w:r>
      <w:r w:rsidRPr="00904B7A">
        <w:t xml:space="preserve">then </w:t>
      </w:r>
      <w:r w:rsidR="005575C7" w:rsidRPr="00904B7A">
        <w:t>CONTINUE</w:t>
      </w:r>
      <w:r w:rsidRPr="00904B7A">
        <w:t xml:space="preserve">, </w:t>
      </w:r>
      <w:r w:rsidR="00843A37" w:rsidRPr="00904B7A">
        <w:t>otherwise,</w:t>
      </w:r>
      <w:r w:rsidRPr="00904B7A">
        <w:t xml:space="preserve"> FAIL.</w:t>
      </w:r>
    </w:p>
    <w:p w14:paraId="4047F6EA" w14:textId="53FDC365" w:rsidR="003E118B" w:rsidRPr="00904B7A" w:rsidRDefault="00C36B47" w:rsidP="00090867">
      <w:pPr>
        <w:pStyle w:val="HList1"/>
        <w:numPr>
          <w:ilvl w:val="2"/>
          <w:numId w:val="9"/>
        </w:numPr>
      </w:pPr>
      <w:r>
        <w:t>If</w:t>
      </w:r>
      <w:r w:rsidRPr="00904B7A">
        <w:rPr>
          <w:rFonts w:hint="eastAsia"/>
        </w:rPr>
        <w:t xml:space="preserve"> </w:t>
      </w:r>
      <w:r w:rsidR="003E118B" w:rsidRPr="00904B7A">
        <w:rPr>
          <w:rFonts w:hint="eastAsia"/>
        </w:rPr>
        <w:t>HB1 bits 3, 2, 1, and 0 (sample_present) are 1111b</w:t>
      </w:r>
      <w:r>
        <w:t xml:space="preserve"> and </w:t>
      </w:r>
      <w:r w:rsidR="003E118B" w:rsidRPr="00904B7A">
        <w:rPr>
          <w:rFonts w:hint="eastAsia"/>
        </w:rPr>
        <w:t>HB2 bits 3, 2, 1, and 0 (sample_flat) are not 0000b or 1111b, then FAIL.</w:t>
      </w:r>
    </w:p>
    <w:p w14:paraId="23D855A9" w14:textId="65DD0393" w:rsidR="003E118B" w:rsidRPr="00904B7A" w:rsidRDefault="00C36B47" w:rsidP="00090867">
      <w:pPr>
        <w:pStyle w:val="HList1"/>
        <w:numPr>
          <w:ilvl w:val="2"/>
          <w:numId w:val="9"/>
        </w:numPr>
      </w:pPr>
      <w:r>
        <w:t>If</w:t>
      </w:r>
      <w:r w:rsidRPr="00904B7A">
        <w:rPr>
          <w:rFonts w:hint="eastAsia"/>
        </w:rPr>
        <w:t xml:space="preserve"> </w:t>
      </w:r>
      <w:r w:rsidR="003E118B" w:rsidRPr="00904B7A">
        <w:rPr>
          <w:rFonts w:hint="eastAsia"/>
        </w:rPr>
        <w:t>HB1 bits 3, 2, 1, and 0 (sample_present) are 0011b</w:t>
      </w:r>
      <w:r>
        <w:t xml:space="preserve"> and </w:t>
      </w:r>
      <w:r w:rsidR="003E118B" w:rsidRPr="00904B7A">
        <w:rPr>
          <w:rFonts w:hint="eastAsia"/>
        </w:rPr>
        <w:t>HB2 bits 1 and 0 (sample_flat.sp1 and sample flat.sp2) are not 00b or 11b, then FAIL.</w:t>
      </w:r>
    </w:p>
    <w:p w14:paraId="7D790227" w14:textId="289A910F" w:rsidR="00B301EB" w:rsidRPr="00904B7A" w:rsidRDefault="00C36B47" w:rsidP="00090867">
      <w:pPr>
        <w:pStyle w:val="HList1"/>
        <w:numPr>
          <w:ilvl w:val="1"/>
          <w:numId w:val="9"/>
        </w:numPr>
      </w:pPr>
      <w:r>
        <w:t xml:space="preserve">Perform a </w:t>
      </w:r>
      <w:r w:rsidR="00B301EB" w:rsidRPr="00904B7A">
        <w:rPr>
          <w:rFonts w:hint="eastAsia"/>
        </w:rPr>
        <w:t xml:space="preserve">Listening test of </w:t>
      </w:r>
      <w:r>
        <w:t xml:space="preserve">the </w:t>
      </w:r>
      <w:r w:rsidR="00B301EB" w:rsidRPr="00904B7A">
        <w:rPr>
          <w:rFonts w:hint="eastAsia"/>
        </w:rPr>
        <w:t>Source DUT output</w:t>
      </w:r>
      <w:r>
        <w:t>.</w:t>
      </w:r>
    </w:p>
    <w:p w14:paraId="26547D64" w14:textId="63FC1E77" w:rsidR="00B301EB" w:rsidRPr="00904B7A" w:rsidRDefault="00B301EB" w:rsidP="00090867">
      <w:pPr>
        <w:pStyle w:val="HList1"/>
        <w:numPr>
          <w:ilvl w:val="2"/>
          <w:numId w:val="9"/>
        </w:numPr>
      </w:pPr>
      <w:r w:rsidRPr="00904B7A">
        <w:rPr>
          <w:rFonts w:hint="eastAsia"/>
        </w:rPr>
        <w:t>If the number of output audio channels (which can be obtained from Audio Metadata Packet</w:t>
      </w:r>
      <w:r w:rsidR="00267EC0">
        <w:t>[</w:t>
      </w:r>
      <w:r w:rsidR="00267EC0" w:rsidRPr="00904B7A">
        <w:rPr>
          <w:rFonts w:hint="eastAsia"/>
        </w:rPr>
        <w:t>3D_CC</w:t>
      </w:r>
      <w:r w:rsidR="00267EC0">
        <w:t>]</w:t>
      </w:r>
      <w:r w:rsidRPr="00904B7A">
        <w:rPr>
          <w:rFonts w:hint="eastAsia"/>
        </w:rPr>
        <w:t>) is 12, then repeat the following procedure for each of the 10.2 audio channels</w:t>
      </w:r>
      <w:r w:rsidR="008E6713">
        <w:t>.</w:t>
      </w:r>
    </w:p>
    <w:p w14:paraId="125B3C79" w14:textId="77777777" w:rsidR="00B301EB" w:rsidRPr="00904B7A" w:rsidRDefault="00B301EB" w:rsidP="00090867">
      <w:pPr>
        <w:pStyle w:val="HList1"/>
        <w:numPr>
          <w:ilvl w:val="3"/>
          <w:numId w:val="9"/>
        </w:numPr>
      </w:pPr>
      <w:r w:rsidRPr="00904B7A">
        <w:rPr>
          <w:rFonts w:hint="eastAsia"/>
        </w:rPr>
        <w:t>For the audio channel of interest, if there is no sound, extraneous sound, or unnecessary mute from the corresponding speaker of the audio playback device, then FAIL.</w:t>
      </w:r>
    </w:p>
    <w:p w14:paraId="512BAAF3" w14:textId="5ABB9B14" w:rsidR="00B301EB" w:rsidRPr="00904B7A" w:rsidRDefault="00B301EB" w:rsidP="00090867">
      <w:pPr>
        <w:pStyle w:val="HList1"/>
        <w:numPr>
          <w:ilvl w:val="2"/>
          <w:numId w:val="9"/>
        </w:numPr>
      </w:pPr>
      <w:r w:rsidRPr="00904B7A">
        <w:rPr>
          <w:rFonts w:hint="eastAsia"/>
        </w:rPr>
        <w:t>If the number of output audio channels (which can be obtained from Audio Metadata Packet</w:t>
      </w:r>
      <w:r w:rsidR="00267EC0">
        <w:t>[</w:t>
      </w:r>
      <w:r w:rsidR="00267EC0" w:rsidRPr="00904B7A">
        <w:rPr>
          <w:rFonts w:hint="eastAsia"/>
        </w:rPr>
        <w:t>3D_CC</w:t>
      </w:r>
      <w:r w:rsidR="00267EC0">
        <w:t>]</w:t>
      </w:r>
      <w:r w:rsidRPr="00904B7A">
        <w:rPr>
          <w:rFonts w:hint="eastAsia"/>
        </w:rPr>
        <w:t>) is 24, then repeat the following procedure for each of the 22.2 audio channels</w:t>
      </w:r>
    </w:p>
    <w:p w14:paraId="134A0093" w14:textId="77777777" w:rsidR="00B301EB" w:rsidRPr="00904B7A" w:rsidRDefault="00B301EB" w:rsidP="00090867">
      <w:pPr>
        <w:pStyle w:val="HList1"/>
        <w:numPr>
          <w:ilvl w:val="3"/>
          <w:numId w:val="9"/>
        </w:numPr>
      </w:pPr>
      <w:r w:rsidRPr="00904B7A">
        <w:rPr>
          <w:rFonts w:hint="eastAsia"/>
        </w:rPr>
        <w:t>For the audio channel of interest, if there is no sound, extraneous sound, or unnecessary mute from the corresponding speaker of the audio playback device, then FAIL.</w:t>
      </w:r>
    </w:p>
    <w:p w14:paraId="1904C825" w14:textId="2EF1E099" w:rsidR="00B301EB" w:rsidRPr="00904B7A" w:rsidRDefault="00B301EB" w:rsidP="00090867">
      <w:pPr>
        <w:pStyle w:val="HList1"/>
        <w:numPr>
          <w:ilvl w:val="2"/>
          <w:numId w:val="9"/>
        </w:numPr>
      </w:pPr>
      <w:r w:rsidRPr="00904B7A">
        <w:rPr>
          <w:rFonts w:hint="eastAsia"/>
        </w:rPr>
        <w:t>If the number of output audio channels (which can be obtained from Audio Metadata Packet</w:t>
      </w:r>
      <w:r w:rsidR="00267EC0">
        <w:t>[</w:t>
      </w:r>
      <w:r w:rsidR="00267EC0" w:rsidRPr="00904B7A">
        <w:rPr>
          <w:rFonts w:hint="eastAsia"/>
        </w:rPr>
        <w:t>3D_CC</w:t>
      </w:r>
      <w:r w:rsidR="00267EC0">
        <w:t>]</w:t>
      </w:r>
      <w:r w:rsidRPr="00904B7A">
        <w:rPr>
          <w:rFonts w:hint="eastAsia"/>
        </w:rPr>
        <w:t>) is 32, then repeat the following procedure for each of the 30.2 audio channels</w:t>
      </w:r>
    </w:p>
    <w:p w14:paraId="677EE484" w14:textId="77777777" w:rsidR="00B301EB" w:rsidRPr="00904B7A" w:rsidRDefault="00B301EB" w:rsidP="00090867">
      <w:pPr>
        <w:pStyle w:val="HList1"/>
        <w:numPr>
          <w:ilvl w:val="3"/>
          <w:numId w:val="9"/>
        </w:numPr>
      </w:pPr>
      <w:r w:rsidRPr="00904B7A">
        <w:rPr>
          <w:rFonts w:hint="eastAsia"/>
        </w:rPr>
        <w:t>For the audio channel of interest, if there is no sound, extraneous sound, or unnecessary mute from the corresponding speaker of the audio playback device, then FAIL.</w:t>
      </w:r>
    </w:p>
    <w:p w14:paraId="715DF3A1" w14:textId="10BBB055" w:rsidR="00B301EB" w:rsidRPr="00904B7A" w:rsidRDefault="008E6713" w:rsidP="00090867">
      <w:pPr>
        <w:pStyle w:val="HList1"/>
        <w:numPr>
          <w:ilvl w:val="1"/>
          <w:numId w:val="9"/>
        </w:numPr>
      </w:pPr>
      <w:r>
        <w:t xml:space="preserve">Perform the </w:t>
      </w:r>
      <w:r w:rsidR="00B301EB" w:rsidRPr="00904B7A">
        <w:t>Audio InfoFrame test</w:t>
      </w:r>
      <w:r>
        <w:t>.</w:t>
      </w:r>
    </w:p>
    <w:p w14:paraId="673DB95B" w14:textId="16961531" w:rsidR="00B301EB" w:rsidRPr="00904B7A" w:rsidRDefault="00B301EB" w:rsidP="00090867">
      <w:pPr>
        <w:pStyle w:val="HList1"/>
        <w:numPr>
          <w:ilvl w:val="2"/>
          <w:numId w:val="9"/>
        </w:numPr>
      </w:pPr>
      <w:r w:rsidRPr="00904B7A">
        <w:t>If the value of Audio Metadata Packet</w:t>
      </w:r>
      <w:r w:rsidR="00267EC0">
        <w:t>[</w:t>
      </w:r>
      <w:r w:rsidR="00267EC0" w:rsidRPr="00904B7A">
        <w:t>3D_AUDIO</w:t>
      </w:r>
      <w:r w:rsidR="00267EC0">
        <w:t>]</w:t>
      </w:r>
      <w:r w:rsidRPr="00904B7A">
        <w:t xml:space="preserve"> is set to 1, then perform the following tests</w:t>
      </w:r>
      <w:r w:rsidR="008E6713">
        <w:t>:</w:t>
      </w:r>
    </w:p>
    <w:p w14:paraId="1FAA9501" w14:textId="3EFD4C74" w:rsidR="00B301EB" w:rsidRPr="00904B7A" w:rsidRDefault="00B301EB" w:rsidP="00090867">
      <w:pPr>
        <w:pStyle w:val="HList1"/>
        <w:numPr>
          <w:ilvl w:val="3"/>
          <w:numId w:val="9"/>
        </w:numPr>
      </w:pPr>
      <w:r w:rsidRPr="00904B7A">
        <w:t xml:space="preserve">If the value of CC is not </w:t>
      </w:r>
      <w:r w:rsidR="008E6713">
        <w:t xml:space="preserve">equal to </w:t>
      </w:r>
      <w:r w:rsidRPr="00904B7A">
        <w:t>0, then FAIL.</w:t>
      </w:r>
    </w:p>
    <w:p w14:paraId="744D4CCB" w14:textId="166ADC54" w:rsidR="00B301EB" w:rsidRPr="00904B7A" w:rsidRDefault="00B301EB" w:rsidP="00090867">
      <w:pPr>
        <w:pStyle w:val="HList1"/>
        <w:numPr>
          <w:ilvl w:val="3"/>
          <w:numId w:val="9"/>
        </w:numPr>
      </w:pPr>
      <w:r w:rsidRPr="00904B7A">
        <w:t xml:space="preserve">If the value of CA is not </w:t>
      </w:r>
      <w:r w:rsidR="008E6713">
        <w:t xml:space="preserve">equal to </w:t>
      </w:r>
      <w:r w:rsidRPr="00904B7A">
        <w:t>0, then FAIL.</w:t>
      </w:r>
    </w:p>
    <w:p w14:paraId="57062C53" w14:textId="5DC5B7A1" w:rsidR="003E118B" w:rsidRPr="00904B7A" w:rsidRDefault="00C3597C" w:rsidP="00C3597C">
      <w:pPr>
        <w:pStyle w:val="Caption"/>
        <w:rPr>
          <w:rFonts w:ascii="Arial" w:hAnsi="Arial" w:cs="Arial"/>
          <w:b w:val="0"/>
          <w:lang w:eastAsia="ko-KR"/>
        </w:rPr>
      </w:pPr>
      <w:bookmarkStart w:id="288" w:name="_Ref360534453"/>
      <w:bookmarkStart w:id="289" w:name="_Toc234530110"/>
      <w:bookmarkStart w:id="290" w:name="_Toc242777074"/>
      <w:r w:rsidRPr="00904B7A">
        <w:t xml:space="preserve">Table </w:t>
      </w:r>
      <w:r w:rsidR="00432B5B" w:rsidRPr="00904B7A">
        <w:rPr>
          <w:b w:val="0"/>
          <w:i w:val="0"/>
        </w:rPr>
        <w:fldChar w:fldCharType="begin"/>
      </w:r>
      <w:r w:rsidR="00432B5B" w:rsidRPr="00904B7A">
        <w:rPr>
          <w:b w:val="0"/>
          <w:i w:val="0"/>
        </w:rPr>
        <w:instrText xml:space="preserve"> STYLEREF 1 \s </w:instrText>
      </w:r>
      <w:r w:rsidR="00432B5B" w:rsidRPr="00904B7A">
        <w:rPr>
          <w:b w:val="0"/>
          <w:i w:val="0"/>
        </w:rPr>
        <w:fldChar w:fldCharType="separate"/>
      </w:r>
      <w:r w:rsidR="00B7622A">
        <w:rPr>
          <w:b w:val="0"/>
          <w:i w:val="0"/>
          <w:noProof/>
        </w:rPr>
        <w:t>7</w:t>
      </w:r>
      <w:r w:rsidR="00432B5B" w:rsidRPr="00904B7A">
        <w:rPr>
          <w:b w:val="0"/>
          <w:i w:val="0"/>
        </w:rPr>
        <w:fldChar w:fldCharType="end"/>
      </w:r>
      <w:r w:rsidRPr="00904B7A">
        <w:noBreakHyphen/>
      </w:r>
      <w:r w:rsidR="00432B5B" w:rsidRPr="00904B7A">
        <w:rPr>
          <w:b w:val="0"/>
          <w:i w:val="0"/>
        </w:rPr>
        <w:fldChar w:fldCharType="begin"/>
      </w:r>
      <w:r w:rsidR="00432B5B" w:rsidRPr="00904B7A">
        <w:rPr>
          <w:b w:val="0"/>
          <w:i w:val="0"/>
        </w:rPr>
        <w:instrText xml:space="preserve"> SEQ Table \* ARABIC \s 1 </w:instrText>
      </w:r>
      <w:r w:rsidR="00432B5B" w:rsidRPr="00904B7A">
        <w:rPr>
          <w:b w:val="0"/>
          <w:i w:val="0"/>
        </w:rPr>
        <w:fldChar w:fldCharType="separate"/>
      </w:r>
      <w:r w:rsidR="00B7622A">
        <w:rPr>
          <w:b w:val="0"/>
          <w:i w:val="0"/>
          <w:noProof/>
        </w:rPr>
        <w:t>67</w:t>
      </w:r>
      <w:r w:rsidR="00432B5B" w:rsidRPr="00904B7A">
        <w:rPr>
          <w:b w:val="0"/>
          <w:i w:val="0"/>
        </w:rPr>
        <w:fldChar w:fldCharType="end"/>
      </w:r>
      <w:bookmarkEnd w:id="288"/>
      <w:r w:rsidRPr="00904B7A">
        <w:t xml:space="preserve"> Source Audio Encoding – 3D Audio</w:t>
      </w:r>
      <w:r w:rsidR="002164FC" w:rsidRPr="00904B7A">
        <w:t xml:space="preserve"> (L-PCM)</w:t>
      </w:r>
      <w:r w:rsidRPr="00904B7A">
        <w:rPr>
          <w:rFonts w:hint="eastAsia"/>
          <w:lang w:eastAsia="ja-JP"/>
        </w:rPr>
        <w:t xml:space="preserve"> </w:t>
      </w:r>
      <w:r w:rsidRPr="00904B7A">
        <w:t xml:space="preserve">– </w:t>
      </w:r>
      <w:r w:rsidR="002164FC" w:rsidRPr="00904B7A">
        <w:t>Valid C</w:t>
      </w:r>
      <w:r w:rsidRPr="00904B7A">
        <w:t>ombinatio</w:t>
      </w:r>
      <w:r w:rsidR="002164FC" w:rsidRPr="00904B7A">
        <w:t>ns</w:t>
      </w:r>
      <w:bookmarkEnd w:id="289"/>
      <w:bookmarkEnd w:id="2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
        <w:gridCol w:w="459"/>
        <w:gridCol w:w="323"/>
        <w:gridCol w:w="323"/>
        <w:gridCol w:w="322"/>
        <w:gridCol w:w="322"/>
        <w:gridCol w:w="322"/>
        <w:gridCol w:w="322"/>
        <w:gridCol w:w="321"/>
        <w:gridCol w:w="321"/>
        <w:gridCol w:w="321"/>
        <w:gridCol w:w="321"/>
        <w:gridCol w:w="321"/>
        <w:gridCol w:w="321"/>
        <w:gridCol w:w="321"/>
        <w:gridCol w:w="321"/>
        <w:gridCol w:w="417"/>
        <w:gridCol w:w="417"/>
        <w:gridCol w:w="321"/>
        <w:gridCol w:w="397"/>
        <w:gridCol w:w="397"/>
        <w:gridCol w:w="397"/>
        <w:gridCol w:w="396"/>
        <w:gridCol w:w="321"/>
        <w:gridCol w:w="321"/>
        <w:gridCol w:w="321"/>
        <w:gridCol w:w="321"/>
      </w:tblGrid>
      <w:tr w:rsidR="003E118B" w:rsidRPr="00904B7A" w14:paraId="59DEC84F" w14:textId="77777777" w:rsidTr="003E118B">
        <w:tc>
          <w:tcPr>
            <w:tcW w:w="589" w:type="dxa"/>
            <w:vMerge w:val="restart"/>
            <w:shd w:val="pct10" w:color="auto" w:fill="auto"/>
            <w:vAlign w:val="center"/>
          </w:tcPr>
          <w:p w14:paraId="22DF53EE"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CH</w:t>
            </w:r>
          </w:p>
        </w:tc>
        <w:tc>
          <w:tcPr>
            <w:tcW w:w="459" w:type="dxa"/>
            <w:vMerge w:val="restart"/>
            <w:shd w:val="pct10" w:color="auto" w:fill="auto"/>
            <w:vAlign w:val="center"/>
          </w:tcPr>
          <w:p w14:paraId="6CA39AE3"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SS</w:t>
            </w:r>
          </w:p>
        </w:tc>
        <w:tc>
          <w:tcPr>
            <w:tcW w:w="1612" w:type="dxa"/>
            <w:gridSpan w:val="5"/>
            <w:shd w:val="pct10" w:color="auto" w:fill="auto"/>
            <w:vAlign w:val="center"/>
          </w:tcPr>
          <w:p w14:paraId="5B79F6F7"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3D_CC</w:t>
            </w:r>
          </w:p>
        </w:tc>
        <w:tc>
          <w:tcPr>
            <w:tcW w:w="1285" w:type="dxa"/>
            <w:gridSpan w:val="4"/>
            <w:shd w:val="pct10" w:color="auto" w:fill="auto"/>
            <w:vAlign w:val="center"/>
          </w:tcPr>
          <w:p w14:paraId="71044F59"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ACAT</w:t>
            </w:r>
          </w:p>
        </w:tc>
        <w:tc>
          <w:tcPr>
            <w:tcW w:w="2760" w:type="dxa"/>
            <w:gridSpan w:val="8"/>
            <w:shd w:val="pct10" w:color="auto" w:fill="auto"/>
            <w:vAlign w:val="center"/>
          </w:tcPr>
          <w:p w14:paraId="4D64FF92"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3D_CA</w:t>
            </w:r>
          </w:p>
        </w:tc>
        <w:tc>
          <w:tcPr>
            <w:tcW w:w="1587" w:type="dxa"/>
            <w:gridSpan w:val="4"/>
            <w:shd w:val="pct10" w:color="auto" w:fill="auto"/>
            <w:vAlign w:val="center"/>
          </w:tcPr>
          <w:p w14:paraId="36AD4FA5"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sample_present</w:t>
            </w:r>
          </w:p>
        </w:tc>
        <w:tc>
          <w:tcPr>
            <w:tcW w:w="1284" w:type="dxa"/>
            <w:gridSpan w:val="4"/>
            <w:shd w:val="pct10" w:color="auto" w:fill="auto"/>
            <w:vAlign w:val="center"/>
          </w:tcPr>
          <w:p w14:paraId="31D52AFC"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B</w:t>
            </w:r>
          </w:p>
        </w:tc>
      </w:tr>
      <w:tr w:rsidR="00392DF7" w:rsidRPr="00904B7A" w14:paraId="795C7B15" w14:textId="77777777" w:rsidTr="003E118B">
        <w:tc>
          <w:tcPr>
            <w:tcW w:w="589" w:type="dxa"/>
            <w:vMerge/>
            <w:shd w:val="pct10" w:color="auto" w:fill="auto"/>
            <w:vAlign w:val="center"/>
          </w:tcPr>
          <w:p w14:paraId="52B75278"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p>
        </w:tc>
        <w:tc>
          <w:tcPr>
            <w:tcW w:w="459" w:type="dxa"/>
            <w:vMerge/>
            <w:shd w:val="pct10" w:color="auto" w:fill="auto"/>
            <w:vAlign w:val="center"/>
          </w:tcPr>
          <w:p w14:paraId="5DE3A247"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p>
        </w:tc>
        <w:tc>
          <w:tcPr>
            <w:tcW w:w="323" w:type="dxa"/>
            <w:shd w:val="pct10" w:color="auto" w:fill="auto"/>
            <w:vAlign w:val="center"/>
          </w:tcPr>
          <w:p w14:paraId="00D57216"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4</w:t>
            </w:r>
          </w:p>
        </w:tc>
        <w:tc>
          <w:tcPr>
            <w:tcW w:w="323" w:type="dxa"/>
            <w:shd w:val="pct10" w:color="auto" w:fill="auto"/>
            <w:vAlign w:val="center"/>
          </w:tcPr>
          <w:p w14:paraId="178665E0"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3</w:t>
            </w:r>
          </w:p>
        </w:tc>
        <w:tc>
          <w:tcPr>
            <w:tcW w:w="322" w:type="dxa"/>
            <w:shd w:val="pct10" w:color="auto" w:fill="auto"/>
            <w:vAlign w:val="center"/>
          </w:tcPr>
          <w:p w14:paraId="19FEF87A"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2</w:t>
            </w:r>
          </w:p>
        </w:tc>
        <w:tc>
          <w:tcPr>
            <w:tcW w:w="322" w:type="dxa"/>
            <w:shd w:val="pct10" w:color="auto" w:fill="auto"/>
            <w:vAlign w:val="center"/>
          </w:tcPr>
          <w:p w14:paraId="658F24D7"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1</w:t>
            </w:r>
          </w:p>
        </w:tc>
        <w:tc>
          <w:tcPr>
            <w:tcW w:w="322" w:type="dxa"/>
            <w:shd w:val="pct10" w:color="auto" w:fill="auto"/>
            <w:vAlign w:val="center"/>
          </w:tcPr>
          <w:p w14:paraId="3F853D5C"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0</w:t>
            </w:r>
          </w:p>
        </w:tc>
        <w:tc>
          <w:tcPr>
            <w:tcW w:w="322" w:type="dxa"/>
            <w:shd w:val="pct10" w:color="auto" w:fill="auto"/>
            <w:vAlign w:val="center"/>
          </w:tcPr>
          <w:p w14:paraId="758FCE35"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3</w:t>
            </w:r>
          </w:p>
        </w:tc>
        <w:tc>
          <w:tcPr>
            <w:tcW w:w="321" w:type="dxa"/>
            <w:shd w:val="pct10" w:color="auto" w:fill="auto"/>
            <w:vAlign w:val="center"/>
          </w:tcPr>
          <w:p w14:paraId="28E6B4A7"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2</w:t>
            </w:r>
          </w:p>
        </w:tc>
        <w:tc>
          <w:tcPr>
            <w:tcW w:w="321" w:type="dxa"/>
            <w:shd w:val="pct10" w:color="auto" w:fill="auto"/>
            <w:vAlign w:val="center"/>
          </w:tcPr>
          <w:p w14:paraId="35AD25A3"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1</w:t>
            </w:r>
          </w:p>
        </w:tc>
        <w:tc>
          <w:tcPr>
            <w:tcW w:w="321" w:type="dxa"/>
            <w:shd w:val="pct10" w:color="auto" w:fill="auto"/>
            <w:vAlign w:val="center"/>
          </w:tcPr>
          <w:p w14:paraId="4E89B62E"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0</w:t>
            </w:r>
          </w:p>
        </w:tc>
        <w:tc>
          <w:tcPr>
            <w:tcW w:w="321" w:type="dxa"/>
            <w:shd w:val="pct10" w:color="auto" w:fill="auto"/>
            <w:vAlign w:val="center"/>
          </w:tcPr>
          <w:p w14:paraId="141EE5FE"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7</w:t>
            </w:r>
          </w:p>
        </w:tc>
        <w:tc>
          <w:tcPr>
            <w:tcW w:w="321" w:type="dxa"/>
            <w:shd w:val="pct10" w:color="auto" w:fill="auto"/>
            <w:vAlign w:val="center"/>
          </w:tcPr>
          <w:p w14:paraId="006A0E9B"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6</w:t>
            </w:r>
          </w:p>
        </w:tc>
        <w:tc>
          <w:tcPr>
            <w:tcW w:w="321" w:type="dxa"/>
            <w:shd w:val="pct10" w:color="auto" w:fill="auto"/>
            <w:vAlign w:val="center"/>
          </w:tcPr>
          <w:p w14:paraId="7FBEEECD"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5</w:t>
            </w:r>
          </w:p>
        </w:tc>
        <w:tc>
          <w:tcPr>
            <w:tcW w:w="321" w:type="dxa"/>
            <w:shd w:val="pct10" w:color="auto" w:fill="auto"/>
            <w:vAlign w:val="center"/>
          </w:tcPr>
          <w:p w14:paraId="5ADC2BE7"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4</w:t>
            </w:r>
          </w:p>
        </w:tc>
        <w:tc>
          <w:tcPr>
            <w:tcW w:w="321" w:type="dxa"/>
            <w:shd w:val="pct10" w:color="auto" w:fill="auto"/>
            <w:vAlign w:val="center"/>
          </w:tcPr>
          <w:p w14:paraId="4B8D27B1"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3</w:t>
            </w:r>
          </w:p>
        </w:tc>
        <w:tc>
          <w:tcPr>
            <w:tcW w:w="417" w:type="dxa"/>
            <w:shd w:val="pct10" w:color="auto" w:fill="auto"/>
            <w:vAlign w:val="center"/>
          </w:tcPr>
          <w:p w14:paraId="013884ED"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2</w:t>
            </w:r>
          </w:p>
        </w:tc>
        <w:tc>
          <w:tcPr>
            <w:tcW w:w="417" w:type="dxa"/>
            <w:shd w:val="pct10" w:color="auto" w:fill="auto"/>
            <w:vAlign w:val="center"/>
          </w:tcPr>
          <w:p w14:paraId="7050207B"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1</w:t>
            </w:r>
          </w:p>
        </w:tc>
        <w:tc>
          <w:tcPr>
            <w:tcW w:w="321" w:type="dxa"/>
            <w:shd w:val="pct10" w:color="auto" w:fill="auto"/>
            <w:vAlign w:val="center"/>
          </w:tcPr>
          <w:p w14:paraId="4CFB0B37"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0</w:t>
            </w:r>
          </w:p>
        </w:tc>
        <w:tc>
          <w:tcPr>
            <w:tcW w:w="397" w:type="dxa"/>
            <w:shd w:val="pct10" w:color="auto" w:fill="auto"/>
            <w:vAlign w:val="center"/>
          </w:tcPr>
          <w:p w14:paraId="55EA1E03"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3</w:t>
            </w:r>
          </w:p>
        </w:tc>
        <w:tc>
          <w:tcPr>
            <w:tcW w:w="397" w:type="dxa"/>
            <w:shd w:val="pct10" w:color="auto" w:fill="auto"/>
            <w:vAlign w:val="center"/>
          </w:tcPr>
          <w:p w14:paraId="118E3B8C"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2</w:t>
            </w:r>
          </w:p>
        </w:tc>
        <w:tc>
          <w:tcPr>
            <w:tcW w:w="397" w:type="dxa"/>
            <w:shd w:val="pct10" w:color="auto" w:fill="auto"/>
            <w:vAlign w:val="center"/>
          </w:tcPr>
          <w:p w14:paraId="188F3743"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1</w:t>
            </w:r>
          </w:p>
        </w:tc>
        <w:tc>
          <w:tcPr>
            <w:tcW w:w="396" w:type="dxa"/>
            <w:shd w:val="pct10" w:color="auto" w:fill="auto"/>
            <w:vAlign w:val="center"/>
          </w:tcPr>
          <w:p w14:paraId="4947D12B"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0</w:t>
            </w:r>
          </w:p>
        </w:tc>
        <w:tc>
          <w:tcPr>
            <w:tcW w:w="321" w:type="dxa"/>
            <w:shd w:val="pct10" w:color="auto" w:fill="auto"/>
            <w:vAlign w:val="center"/>
          </w:tcPr>
          <w:p w14:paraId="63303191"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3</w:t>
            </w:r>
          </w:p>
        </w:tc>
        <w:tc>
          <w:tcPr>
            <w:tcW w:w="321" w:type="dxa"/>
            <w:shd w:val="pct10" w:color="auto" w:fill="auto"/>
            <w:vAlign w:val="center"/>
          </w:tcPr>
          <w:p w14:paraId="4AEA6470"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2</w:t>
            </w:r>
          </w:p>
        </w:tc>
        <w:tc>
          <w:tcPr>
            <w:tcW w:w="321" w:type="dxa"/>
            <w:shd w:val="pct10" w:color="auto" w:fill="auto"/>
            <w:vAlign w:val="center"/>
          </w:tcPr>
          <w:p w14:paraId="1D1BF195"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1</w:t>
            </w:r>
          </w:p>
        </w:tc>
        <w:tc>
          <w:tcPr>
            <w:tcW w:w="321" w:type="dxa"/>
            <w:shd w:val="pct10" w:color="auto" w:fill="auto"/>
            <w:vAlign w:val="center"/>
          </w:tcPr>
          <w:p w14:paraId="540FB340"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0</w:t>
            </w:r>
          </w:p>
        </w:tc>
      </w:tr>
      <w:tr w:rsidR="003E118B" w:rsidRPr="00904B7A" w14:paraId="49C37FFE" w14:textId="77777777" w:rsidTr="003E118B">
        <w:tc>
          <w:tcPr>
            <w:tcW w:w="589" w:type="dxa"/>
            <w:vMerge w:val="restart"/>
            <w:shd w:val="pct10" w:color="auto" w:fill="auto"/>
            <w:vAlign w:val="center"/>
          </w:tcPr>
          <w:p w14:paraId="6BEAD6DA"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10.2</w:t>
            </w:r>
          </w:p>
        </w:tc>
        <w:tc>
          <w:tcPr>
            <w:tcW w:w="459" w:type="dxa"/>
            <w:shd w:val="pct10" w:color="auto" w:fill="auto"/>
            <w:vAlign w:val="center"/>
          </w:tcPr>
          <w:p w14:paraId="2B415D8F"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1</w:t>
            </w:r>
          </w:p>
        </w:tc>
        <w:tc>
          <w:tcPr>
            <w:tcW w:w="323" w:type="dxa"/>
            <w:vAlign w:val="center"/>
          </w:tcPr>
          <w:p w14:paraId="05AF143D"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3" w:type="dxa"/>
            <w:vAlign w:val="center"/>
          </w:tcPr>
          <w:p w14:paraId="28A8211B"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2" w:type="dxa"/>
            <w:vAlign w:val="center"/>
          </w:tcPr>
          <w:p w14:paraId="550AE472"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2" w:type="dxa"/>
            <w:vAlign w:val="center"/>
          </w:tcPr>
          <w:p w14:paraId="1DEAC8E0"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2" w:type="dxa"/>
            <w:vAlign w:val="center"/>
          </w:tcPr>
          <w:p w14:paraId="5328FC96"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2" w:type="dxa"/>
            <w:vMerge w:val="restart"/>
            <w:vAlign w:val="center"/>
          </w:tcPr>
          <w:p w14:paraId="666EDDB5"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vMerge w:val="restart"/>
            <w:vAlign w:val="center"/>
          </w:tcPr>
          <w:p w14:paraId="463C5314"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vMerge w:val="restart"/>
            <w:vAlign w:val="center"/>
          </w:tcPr>
          <w:p w14:paraId="134BF671"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vMerge w:val="restart"/>
            <w:vAlign w:val="center"/>
          </w:tcPr>
          <w:p w14:paraId="643A0E29"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1" w:type="dxa"/>
          </w:tcPr>
          <w:p w14:paraId="223E352E"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478AE9F8"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373EBB24"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7C9E2B11"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5AE726F5"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417" w:type="dxa"/>
          </w:tcPr>
          <w:p w14:paraId="70CE618A"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417" w:type="dxa"/>
          </w:tcPr>
          <w:p w14:paraId="3880D17C" w14:textId="4A7FE606"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40F16088"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97" w:type="dxa"/>
          </w:tcPr>
          <w:p w14:paraId="07111D1F"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97" w:type="dxa"/>
          </w:tcPr>
          <w:p w14:paraId="3696EE54"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97" w:type="dxa"/>
          </w:tcPr>
          <w:p w14:paraId="5741CB9B"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96" w:type="dxa"/>
          </w:tcPr>
          <w:p w14:paraId="122CD0E7"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21" w:type="dxa"/>
          </w:tcPr>
          <w:p w14:paraId="5C56EE5B"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y</w:t>
            </w:r>
          </w:p>
        </w:tc>
        <w:tc>
          <w:tcPr>
            <w:tcW w:w="321" w:type="dxa"/>
          </w:tcPr>
          <w:p w14:paraId="0E02FAFE"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y</w:t>
            </w:r>
          </w:p>
        </w:tc>
        <w:tc>
          <w:tcPr>
            <w:tcW w:w="321" w:type="dxa"/>
          </w:tcPr>
          <w:p w14:paraId="2363A543"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y</w:t>
            </w:r>
          </w:p>
        </w:tc>
        <w:tc>
          <w:tcPr>
            <w:tcW w:w="321" w:type="dxa"/>
          </w:tcPr>
          <w:p w14:paraId="40C7BDA7"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y</w:t>
            </w:r>
          </w:p>
        </w:tc>
      </w:tr>
      <w:tr w:rsidR="003E118B" w:rsidRPr="00904B7A" w14:paraId="44DAEA8B" w14:textId="77777777" w:rsidTr="003E118B">
        <w:tc>
          <w:tcPr>
            <w:tcW w:w="589" w:type="dxa"/>
            <w:vMerge/>
            <w:shd w:val="pct10" w:color="auto" w:fill="auto"/>
            <w:vAlign w:val="center"/>
          </w:tcPr>
          <w:p w14:paraId="6C120252"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p>
        </w:tc>
        <w:tc>
          <w:tcPr>
            <w:tcW w:w="459" w:type="dxa"/>
            <w:shd w:val="pct10" w:color="auto" w:fill="auto"/>
            <w:vAlign w:val="center"/>
          </w:tcPr>
          <w:p w14:paraId="09EFF5D5"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0</w:t>
            </w:r>
          </w:p>
        </w:tc>
        <w:tc>
          <w:tcPr>
            <w:tcW w:w="323" w:type="dxa"/>
            <w:vAlign w:val="center"/>
          </w:tcPr>
          <w:p w14:paraId="55B6B163"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3" w:type="dxa"/>
            <w:vAlign w:val="center"/>
          </w:tcPr>
          <w:p w14:paraId="5CC007F7"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2" w:type="dxa"/>
            <w:vAlign w:val="center"/>
          </w:tcPr>
          <w:p w14:paraId="4DFE893D"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2" w:type="dxa"/>
            <w:vAlign w:val="center"/>
          </w:tcPr>
          <w:p w14:paraId="38E3C253"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2" w:type="dxa"/>
            <w:vAlign w:val="center"/>
          </w:tcPr>
          <w:p w14:paraId="14A2C9D7"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2" w:type="dxa"/>
            <w:vMerge/>
            <w:vAlign w:val="center"/>
          </w:tcPr>
          <w:p w14:paraId="4425EEDC"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321" w:type="dxa"/>
            <w:vMerge/>
            <w:vAlign w:val="center"/>
          </w:tcPr>
          <w:p w14:paraId="7E4938C6"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321" w:type="dxa"/>
            <w:vMerge/>
            <w:vAlign w:val="center"/>
          </w:tcPr>
          <w:p w14:paraId="5A13EF60"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321" w:type="dxa"/>
            <w:vMerge/>
            <w:vAlign w:val="center"/>
          </w:tcPr>
          <w:p w14:paraId="49D321D9"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321" w:type="dxa"/>
          </w:tcPr>
          <w:p w14:paraId="43C651DB"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2A3F1819"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518C533E"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0F625B67"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4B5924C8"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417" w:type="dxa"/>
          </w:tcPr>
          <w:p w14:paraId="35E4E67F"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417" w:type="dxa"/>
          </w:tcPr>
          <w:p w14:paraId="296B67CF" w14:textId="27A85C1B"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187A4997"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97" w:type="dxa"/>
          </w:tcPr>
          <w:p w14:paraId="2665F415"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97" w:type="dxa"/>
          </w:tcPr>
          <w:p w14:paraId="30519562"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97" w:type="dxa"/>
          </w:tcPr>
          <w:p w14:paraId="44DC9C94"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96" w:type="dxa"/>
          </w:tcPr>
          <w:p w14:paraId="5E6FBAA5"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21" w:type="dxa"/>
          </w:tcPr>
          <w:p w14:paraId="7F5846D2"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78A1E24B"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757348C2"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62BB41DF"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r>
      <w:tr w:rsidR="003E118B" w:rsidRPr="00904B7A" w14:paraId="39FBCE5B" w14:textId="77777777" w:rsidTr="003E118B">
        <w:tc>
          <w:tcPr>
            <w:tcW w:w="9576" w:type="dxa"/>
            <w:gridSpan w:val="27"/>
            <w:shd w:val="pct10" w:color="auto" w:fill="auto"/>
            <w:vAlign w:val="center"/>
          </w:tcPr>
          <w:p w14:paraId="1D64AADE"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p>
        </w:tc>
      </w:tr>
      <w:tr w:rsidR="003E118B" w:rsidRPr="00904B7A" w14:paraId="419157CD" w14:textId="77777777" w:rsidTr="003E118B">
        <w:tc>
          <w:tcPr>
            <w:tcW w:w="589" w:type="dxa"/>
            <w:vMerge w:val="restart"/>
            <w:shd w:val="pct10" w:color="auto" w:fill="auto"/>
            <w:vAlign w:val="center"/>
          </w:tcPr>
          <w:p w14:paraId="0C284C62"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22.2</w:t>
            </w:r>
          </w:p>
        </w:tc>
        <w:tc>
          <w:tcPr>
            <w:tcW w:w="459" w:type="dxa"/>
            <w:vMerge w:val="restart"/>
            <w:shd w:val="pct10" w:color="auto" w:fill="auto"/>
            <w:vAlign w:val="center"/>
          </w:tcPr>
          <w:p w14:paraId="0106FE7B"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1</w:t>
            </w:r>
          </w:p>
        </w:tc>
        <w:tc>
          <w:tcPr>
            <w:tcW w:w="323" w:type="dxa"/>
            <w:vAlign w:val="center"/>
          </w:tcPr>
          <w:p w14:paraId="045D74FA"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3" w:type="dxa"/>
            <w:vAlign w:val="center"/>
          </w:tcPr>
          <w:p w14:paraId="105D4875"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2" w:type="dxa"/>
            <w:vAlign w:val="center"/>
          </w:tcPr>
          <w:p w14:paraId="65B160DE"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2" w:type="dxa"/>
            <w:vAlign w:val="center"/>
          </w:tcPr>
          <w:p w14:paraId="60DE1B39"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2" w:type="dxa"/>
            <w:vAlign w:val="center"/>
          </w:tcPr>
          <w:p w14:paraId="43C73186"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2" w:type="dxa"/>
            <w:vMerge w:val="restart"/>
            <w:vAlign w:val="center"/>
          </w:tcPr>
          <w:p w14:paraId="4BC3B706"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vMerge w:val="restart"/>
            <w:vAlign w:val="center"/>
          </w:tcPr>
          <w:p w14:paraId="2E5136C0"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vMerge w:val="restart"/>
            <w:vAlign w:val="center"/>
          </w:tcPr>
          <w:p w14:paraId="7CAE27DB"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1" w:type="dxa"/>
            <w:vMerge w:val="restart"/>
            <w:vAlign w:val="center"/>
          </w:tcPr>
          <w:p w14:paraId="403C0108"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59006F24"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00B48CC0"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29885EF8"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6FB012EE"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50D31AB3"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417" w:type="dxa"/>
          </w:tcPr>
          <w:p w14:paraId="4DB42C34"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417" w:type="dxa"/>
          </w:tcPr>
          <w:p w14:paraId="1410A54E" w14:textId="00E24F2E"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5DA24FB7"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97" w:type="dxa"/>
          </w:tcPr>
          <w:p w14:paraId="36D90A08"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97" w:type="dxa"/>
          </w:tcPr>
          <w:p w14:paraId="3F62939F"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97" w:type="dxa"/>
          </w:tcPr>
          <w:p w14:paraId="43C615E0"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96" w:type="dxa"/>
          </w:tcPr>
          <w:p w14:paraId="2142076C"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21" w:type="dxa"/>
          </w:tcPr>
          <w:p w14:paraId="7D2373ED"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y</w:t>
            </w:r>
          </w:p>
        </w:tc>
        <w:tc>
          <w:tcPr>
            <w:tcW w:w="321" w:type="dxa"/>
          </w:tcPr>
          <w:p w14:paraId="5423460E"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y</w:t>
            </w:r>
          </w:p>
        </w:tc>
        <w:tc>
          <w:tcPr>
            <w:tcW w:w="321" w:type="dxa"/>
          </w:tcPr>
          <w:p w14:paraId="684363C5"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y</w:t>
            </w:r>
          </w:p>
        </w:tc>
        <w:tc>
          <w:tcPr>
            <w:tcW w:w="321" w:type="dxa"/>
          </w:tcPr>
          <w:p w14:paraId="7C5770DA"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y</w:t>
            </w:r>
          </w:p>
        </w:tc>
      </w:tr>
      <w:tr w:rsidR="003E118B" w:rsidRPr="00904B7A" w14:paraId="6C03721F" w14:textId="77777777" w:rsidTr="003E118B">
        <w:tc>
          <w:tcPr>
            <w:tcW w:w="589" w:type="dxa"/>
            <w:vMerge/>
            <w:shd w:val="pct10" w:color="auto" w:fill="auto"/>
            <w:vAlign w:val="center"/>
          </w:tcPr>
          <w:p w14:paraId="7FE23001"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p>
        </w:tc>
        <w:tc>
          <w:tcPr>
            <w:tcW w:w="459" w:type="dxa"/>
            <w:vMerge/>
            <w:shd w:val="pct10" w:color="auto" w:fill="auto"/>
            <w:vAlign w:val="center"/>
          </w:tcPr>
          <w:p w14:paraId="2358A315"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p>
        </w:tc>
        <w:tc>
          <w:tcPr>
            <w:tcW w:w="323" w:type="dxa"/>
            <w:vAlign w:val="center"/>
          </w:tcPr>
          <w:p w14:paraId="1A7514C1"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3" w:type="dxa"/>
            <w:vAlign w:val="center"/>
          </w:tcPr>
          <w:p w14:paraId="18A9E577"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2" w:type="dxa"/>
            <w:vAlign w:val="center"/>
          </w:tcPr>
          <w:p w14:paraId="48D4C64B"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2" w:type="dxa"/>
            <w:vAlign w:val="center"/>
          </w:tcPr>
          <w:p w14:paraId="25C810B3"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2" w:type="dxa"/>
            <w:vAlign w:val="center"/>
          </w:tcPr>
          <w:p w14:paraId="07357A9F"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2" w:type="dxa"/>
            <w:vMerge/>
            <w:vAlign w:val="center"/>
          </w:tcPr>
          <w:p w14:paraId="29ADE634"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321" w:type="dxa"/>
            <w:vMerge/>
            <w:vAlign w:val="center"/>
          </w:tcPr>
          <w:p w14:paraId="0F651476"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321" w:type="dxa"/>
            <w:vMerge/>
            <w:vAlign w:val="center"/>
          </w:tcPr>
          <w:p w14:paraId="33CEB5DB"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321" w:type="dxa"/>
            <w:vMerge/>
            <w:vAlign w:val="center"/>
          </w:tcPr>
          <w:p w14:paraId="1C2354DF"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321" w:type="dxa"/>
          </w:tcPr>
          <w:p w14:paraId="127BBF57"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3068154B"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2405A9ED"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0854AE1C"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33A826D0"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417" w:type="dxa"/>
          </w:tcPr>
          <w:p w14:paraId="54E5CDB5" w14:textId="05044340"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417" w:type="dxa"/>
          </w:tcPr>
          <w:p w14:paraId="0F1171EC" w14:textId="0F948FD3"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1" w:type="dxa"/>
          </w:tcPr>
          <w:p w14:paraId="2B4C240E"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97" w:type="dxa"/>
          </w:tcPr>
          <w:p w14:paraId="23100534"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97" w:type="dxa"/>
          </w:tcPr>
          <w:p w14:paraId="38A466BF"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97" w:type="dxa"/>
          </w:tcPr>
          <w:p w14:paraId="16067279"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96" w:type="dxa"/>
          </w:tcPr>
          <w:p w14:paraId="10625192"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21" w:type="dxa"/>
          </w:tcPr>
          <w:p w14:paraId="26DFF7B3"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y</w:t>
            </w:r>
          </w:p>
        </w:tc>
        <w:tc>
          <w:tcPr>
            <w:tcW w:w="321" w:type="dxa"/>
          </w:tcPr>
          <w:p w14:paraId="792E6790"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y</w:t>
            </w:r>
          </w:p>
        </w:tc>
        <w:tc>
          <w:tcPr>
            <w:tcW w:w="321" w:type="dxa"/>
          </w:tcPr>
          <w:p w14:paraId="044801D7"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y</w:t>
            </w:r>
          </w:p>
        </w:tc>
        <w:tc>
          <w:tcPr>
            <w:tcW w:w="321" w:type="dxa"/>
          </w:tcPr>
          <w:p w14:paraId="597B589D"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y</w:t>
            </w:r>
          </w:p>
        </w:tc>
      </w:tr>
      <w:tr w:rsidR="003E118B" w:rsidRPr="00904B7A" w14:paraId="5186C77F" w14:textId="77777777" w:rsidTr="003E118B">
        <w:tc>
          <w:tcPr>
            <w:tcW w:w="589" w:type="dxa"/>
            <w:vMerge/>
            <w:shd w:val="pct10" w:color="auto" w:fill="auto"/>
            <w:vAlign w:val="center"/>
          </w:tcPr>
          <w:p w14:paraId="5B3E0F76"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p>
        </w:tc>
        <w:tc>
          <w:tcPr>
            <w:tcW w:w="459" w:type="dxa"/>
            <w:vMerge w:val="restart"/>
            <w:shd w:val="pct10" w:color="auto" w:fill="auto"/>
            <w:vAlign w:val="center"/>
          </w:tcPr>
          <w:p w14:paraId="76E419F9"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0</w:t>
            </w:r>
          </w:p>
        </w:tc>
        <w:tc>
          <w:tcPr>
            <w:tcW w:w="323" w:type="dxa"/>
            <w:vAlign w:val="center"/>
          </w:tcPr>
          <w:p w14:paraId="27C56C2E"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3" w:type="dxa"/>
            <w:vAlign w:val="center"/>
          </w:tcPr>
          <w:p w14:paraId="5BD3EAD0"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2" w:type="dxa"/>
            <w:vAlign w:val="center"/>
          </w:tcPr>
          <w:p w14:paraId="6BE4200D"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2" w:type="dxa"/>
            <w:vAlign w:val="center"/>
          </w:tcPr>
          <w:p w14:paraId="29AE818B"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2" w:type="dxa"/>
            <w:vAlign w:val="center"/>
          </w:tcPr>
          <w:p w14:paraId="26AC7DDA"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2" w:type="dxa"/>
            <w:vMerge/>
            <w:vAlign w:val="center"/>
          </w:tcPr>
          <w:p w14:paraId="4264CB31"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321" w:type="dxa"/>
            <w:vMerge/>
            <w:vAlign w:val="center"/>
          </w:tcPr>
          <w:p w14:paraId="2FD3FD14"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321" w:type="dxa"/>
            <w:vMerge/>
            <w:vAlign w:val="center"/>
          </w:tcPr>
          <w:p w14:paraId="72A0BFC7"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321" w:type="dxa"/>
            <w:vMerge/>
            <w:vAlign w:val="center"/>
          </w:tcPr>
          <w:p w14:paraId="1BEA3B7E"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321" w:type="dxa"/>
          </w:tcPr>
          <w:p w14:paraId="03F9108B"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04FC47B7"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5D57F931"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12FFB21B"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76607F76"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417" w:type="dxa"/>
          </w:tcPr>
          <w:p w14:paraId="6F06C0E9"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417" w:type="dxa"/>
          </w:tcPr>
          <w:p w14:paraId="71238BD3" w14:textId="515E38A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7BB80E1E"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97" w:type="dxa"/>
          </w:tcPr>
          <w:p w14:paraId="5F028776"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97" w:type="dxa"/>
          </w:tcPr>
          <w:p w14:paraId="7F13AFBA"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97" w:type="dxa"/>
          </w:tcPr>
          <w:p w14:paraId="3149680F"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96" w:type="dxa"/>
          </w:tcPr>
          <w:p w14:paraId="6829DA18"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21" w:type="dxa"/>
          </w:tcPr>
          <w:p w14:paraId="28A0B1F9"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37D85C79"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02605E95"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46193EB0"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r>
      <w:tr w:rsidR="003E118B" w:rsidRPr="00904B7A" w14:paraId="176FF406" w14:textId="77777777" w:rsidTr="003E118B">
        <w:tc>
          <w:tcPr>
            <w:tcW w:w="589" w:type="dxa"/>
            <w:vMerge/>
            <w:shd w:val="pct10" w:color="auto" w:fill="auto"/>
            <w:vAlign w:val="center"/>
          </w:tcPr>
          <w:p w14:paraId="3AA030A6"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p>
        </w:tc>
        <w:tc>
          <w:tcPr>
            <w:tcW w:w="459" w:type="dxa"/>
            <w:vMerge/>
            <w:shd w:val="pct10" w:color="auto" w:fill="auto"/>
            <w:vAlign w:val="center"/>
          </w:tcPr>
          <w:p w14:paraId="2E771E28"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p>
        </w:tc>
        <w:tc>
          <w:tcPr>
            <w:tcW w:w="323" w:type="dxa"/>
            <w:vAlign w:val="center"/>
          </w:tcPr>
          <w:p w14:paraId="2ACCB3CF"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3" w:type="dxa"/>
            <w:vAlign w:val="center"/>
          </w:tcPr>
          <w:p w14:paraId="0A1AC66C"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2" w:type="dxa"/>
            <w:vAlign w:val="center"/>
          </w:tcPr>
          <w:p w14:paraId="403AD5E1"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2" w:type="dxa"/>
            <w:vAlign w:val="center"/>
          </w:tcPr>
          <w:p w14:paraId="2C2BFEDE"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2" w:type="dxa"/>
            <w:vAlign w:val="center"/>
          </w:tcPr>
          <w:p w14:paraId="2EDD543B"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2" w:type="dxa"/>
            <w:vMerge/>
            <w:vAlign w:val="center"/>
          </w:tcPr>
          <w:p w14:paraId="7BF51D24"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321" w:type="dxa"/>
            <w:vMerge/>
            <w:vAlign w:val="center"/>
          </w:tcPr>
          <w:p w14:paraId="056BF9C0"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321" w:type="dxa"/>
            <w:vMerge/>
            <w:vAlign w:val="center"/>
          </w:tcPr>
          <w:p w14:paraId="1A58DE0B"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321" w:type="dxa"/>
            <w:vMerge/>
            <w:vAlign w:val="center"/>
          </w:tcPr>
          <w:p w14:paraId="5E4B14AD"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321" w:type="dxa"/>
          </w:tcPr>
          <w:p w14:paraId="01651209"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1D7186F0"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27526A59"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1FC6B06A"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246A86B3"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417" w:type="dxa"/>
          </w:tcPr>
          <w:p w14:paraId="25BE34FE" w14:textId="26B03A32"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417" w:type="dxa"/>
          </w:tcPr>
          <w:p w14:paraId="0D03B9B3" w14:textId="51B55206"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1" w:type="dxa"/>
          </w:tcPr>
          <w:p w14:paraId="62F7B372"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97" w:type="dxa"/>
          </w:tcPr>
          <w:p w14:paraId="53AC1370"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97" w:type="dxa"/>
          </w:tcPr>
          <w:p w14:paraId="0B728AF4"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97" w:type="dxa"/>
          </w:tcPr>
          <w:p w14:paraId="44496F42"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96" w:type="dxa"/>
          </w:tcPr>
          <w:p w14:paraId="503E0ECB"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21" w:type="dxa"/>
          </w:tcPr>
          <w:p w14:paraId="77CA5716"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287BE2ED"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33BD6235"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036D695E"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r>
      <w:tr w:rsidR="003E118B" w:rsidRPr="00904B7A" w14:paraId="0D10D0A1" w14:textId="77777777" w:rsidTr="003E118B">
        <w:tc>
          <w:tcPr>
            <w:tcW w:w="9576" w:type="dxa"/>
            <w:gridSpan w:val="27"/>
            <w:shd w:val="pct10" w:color="auto" w:fill="auto"/>
            <w:vAlign w:val="center"/>
          </w:tcPr>
          <w:p w14:paraId="3CF1387C"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p>
        </w:tc>
      </w:tr>
      <w:tr w:rsidR="003E118B" w:rsidRPr="00904B7A" w14:paraId="6AC82B33" w14:textId="77777777" w:rsidTr="003E118B">
        <w:tc>
          <w:tcPr>
            <w:tcW w:w="589" w:type="dxa"/>
            <w:vMerge w:val="restart"/>
            <w:shd w:val="pct10" w:color="auto" w:fill="auto"/>
            <w:vAlign w:val="center"/>
          </w:tcPr>
          <w:p w14:paraId="59207353"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30.2</w:t>
            </w:r>
          </w:p>
        </w:tc>
        <w:tc>
          <w:tcPr>
            <w:tcW w:w="459" w:type="dxa"/>
            <w:vMerge w:val="restart"/>
            <w:shd w:val="pct10" w:color="auto" w:fill="auto"/>
            <w:vAlign w:val="center"/>
          </w:tcPr>
          <w:p w14:paraId="4CF511E4"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1</w:t>
            </w:r>
          </w:p>
        </w:tc>
        <w:tc>
          <w:tcPr>
            <w:tcW w:w="323" w:type="dxa"/>
            <w:vAlign w:val="center"/>
          </w:tcPr>
          <w:p w14:paraId="70BC3064"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3" w:type="dxa"/>
            <w:vAlign w:val="center"/>
          </w:tcPr>
          <w:p w14:paraId="7E9960FD"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2" w:type="dxa"/>
            <w:vAlign w:val="center"/>
          </w:tcPr>
          <w:p w14:paraId="5D2AC311"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2" w:type="dxa"/>
            <w:vAlign w:val="center"/>
          </w:tcPr>
          <w:p w14:paraId="4C8A5870"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2" w:type="dxa"/>
            <w:vAlign w:val="center"/>
          </w:tcPr>
          <w:p w14:paraId="726FA4CA"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2" w:type="dxa"/>
            <w:vMerge w:val="restart"/>
            <w:vAlign w:val="center"/>
          </w:tcPr>
          <w:p w14:paraId="4011CCFF"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vMerge w:val="restart"/>
            <w:vAlign w:val="center"/>
          </w:tcPr>
          <w:p w14:paraId="05F236F8"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vMerge w:val="restart"/>
            <w:vAlign w:val="center"/>
          </w:tcPr>
          <w:p w14:paraId="383383E3"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1" w:type="dxa"/>
            <w:vMerge w:val="restart"/>
            <w:vAlign w:val="center"/>
          </w:tcPr>
          <w:p w14:paraId="2B57735B"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1" w:type="dxa"/>
          </w:tcPr>
          <w:p w14:paraId="54F1465F"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47257BF5"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041150DB"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275795C9"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661A0AA5"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417" w:type="dxa"/>
          </w:tcPr>
          <w:p w14:paraId="101758DA"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417" w:type="dxa"/>
          </w:tcPr>
          <w:p w14:paraId="6AB84ECD" w14:textId="3418A36C"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3BB403BC"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97" w:type="dxa"/>
          </w:tcPr>
          <w:p w14:paraId="04002768"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97" w:type="dxa"/>
          </w:tcPr>
          <w:p w14:paraId="14F467AC"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97" w:type="dxa"/>
          </w:tcPr>
          <w:p w14:paraId="7F39EF5F"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96" w:type="dxa"/>
          </w:tcPr>
          <w:p w14:paraId="6CA1110F"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21" w:type="dxa"/>
          </w:tcPr>
          <w:p w14:paraId="7A186EE5"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y</w:t>
            </w:r>
          </w:p>
        </w:tc>
        <w:tc>
          <w:tcPr>
            <w:tcW w:w="321" w:type="dxa"/>
          </w:tcPr>
          <w:p w14:paraId="1663508A"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y</w:t>
            </w:r>
          </w:p>
        </w:tc>
        <w:tc>
          <w:tcPr>
            <w:tcW w:w="321" w:type="dxa"/>
          </w:tcPr>
          <w:p w14:paraId="7B156FA8"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y</w:t>
            </w:r>
          </w:p>
        </w:tc>
        <w:tc>
          <w:tcPr>
            <w:tcW w:w="321" w:type="dxa"/>
          </w:tcPr>
          <w:p w14:paraId="006982B6"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y</w:t>
            </w:r>
          </w:p>
        </w:tc>
      </w:tr>
      <w:tr w:rsidR="003E118B" w:rsidRPr="00904B7A" w14:paraId="36DDA2C7" w14:textId="77777777" w:rsidTr="003E118B">
        <w:tc>
          <w:tcPr>
            <w:tcW w:w="589" w:type="dxa"/>
            <w:vMerge/>
            <w:shd w:val="pct10" w:color="auto" w:fill="auto"/>
            <w:vAlign w:val="center"/>
          </w:tcPr>
          <w:p w14:paraId="1C2E2E61"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459" w:type="dxa"/>
            <w:vMerge/>
            <w:shd w:val="pct10" w:color="auto" w:fill="auto"/>
            <w:vAlign w:val="center"/>
          </w:tcPr>
          <w:p w14:paraId="32B601DA"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p>
        </w:tc>
        <w:tc>
          <w:tcPr>
            <w:tcW w:w="323" w:type="dxa"/>
            <w:vAlign w:val="center"/>
          </w:tcPr>
          <w:p w14:paraId="0B71CE08"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3" w:type="dxa"/>
            <w:vAlign w:val="center"/>
          </w:tcPr>
          <w:p w14:paraId="27F9C779"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2" w:type="dxa"/>
            <w:vAlign w:val="center"/>
          </w:tcPr>
          <w:p w14:paraId="34663A22"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2" w:type="dxa"/>
            <w:vAlign w:val="center"/>
          </w:tcPr>
          <w:p w14:paraId="50D107A3"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2" w:type="dxa"/>
            <w:vAlign w:val="center"/>
          </w:tcPr>
          <w:p w14:paraId="7E1ED785"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2" w:type="dxa"/>
            <w:vMerge/>
            <w:vAlign w:val="center"/>
          </w:tcPr>
          <w:p w14:paraId="003F0B52"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321" w:type="dxa"/>
            <w:vMerge/>
            <w:vAlign w:val="center"/>
          </w:tcPr>
          <w:p w14:paraId="0DA201F6"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321" w:type="dxa"/>
            <w:vMerge/>
            <w:vAlign w:val="center"/>
          </w:tcPr>
          <w:p w14:paraId="1B32048D"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321" w:type="dxa"/>
            <w:vMerge/>
            <w:vAlign w:val="center"/>
          </w:tcPr>
          <w:p w14:paraId="68E55052"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321" w:type="dxa"/>
          </w:tcPr>
          <w:p w14:paraId="4047478F"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099116C3"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1E22FA34"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3EE55BAE"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7FFB044A"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417" w:type="dxa"/>
          </w:tcPr>
          <w:p w14:paraId="5BE0822B" w14:textId="304227A6"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417" w:type="dxa"/>
          </w:tcPr>
          <w:p w14:paraId="4EEE8C0E" w14:textId="74F7D4BB"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1" w:type="dxa"/>
          </w:tcPr>
          <w:p w14:paraId="307FC629"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97" w:type="dxa"/>
          </w:tcPr>
          <w:p w14:paraId="30E1DAE7"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97" w:type="dxa"/>
          </w:tcPr>
          <w:p w14:paraId="639798BF"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97" w:type="dxa"/>
          </w:tcPr>
          <w:p w14:paraId="49CBC681"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96" w:type="dxa"/>
          </w:tcPr>
          <w:p w14:paraId="298B2B04"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21" w:type="dxa"/>
          </w:tcPr>
          <w:p w14:paraId="5AFDFE5C"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y</w:t>
            </w:r>
          </w:p>
        </w:tc>
        <w:tc>
          <w:tcPr>
            <w:tcW w:w="321" w:type="dxa"/>
          </w:tcPr>
          <w:p w14:paraId="5D13FB51"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y</w:t>
            </w:r>
          </w:p>
        </w:tc>
        <w:tc>
          <w:tcPr>
            <w:tcW w:w="321" w:type="dxa"/>
          </w:tcPr>
          <w:p w14:paraId="629D41D8"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y</w:t>
            </w:r>
          </w:p>
        </w:tc>
        <w:tc>
          <w:tcPr>
            <w:tcW w:w="321" w:type="dxa"/>
          </w:tcPr>
          <w:p w14:paraId="45F3D921"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y</w:t>
            </w:r>
          </w:p>
        </w:tc>
      </w:tr>
      <w:tr w:rsidR="003E118B" w:rsidRPr="00904B7A" w14:paraId="483DF99A" w14:textId="77777777" w:rsidTr="003E118B">
        <w:tc>
          <w:tcPr>
            <w:tcW w:w="589" w:type="dxa"/>
            <w:vMerge/>
            <w:shd w:val="pct10" w:color="auto" w:fill="auto"/>
            <w:vAlign w:val="center"/>
          </w:tcPr>
          <w:p w14:paraId="6FBA7353"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459" w:type="dxa"/>
            <w:vMerge/>
            <w:shd w:val="pct10" w:color="auto" w:fill="auto"/>
            <w:vAlign w:val="center"/>
          </w:tcPr>
          <w:p w14:paraId="5EE7187C"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p>
        </w:tc>
        <w:tc>
          <w:tcPr>
            <w:tcW w:w="323" w:type="dxa"/>
            <w:vAlign w:val="center"/>
          </w:tcPr>
          <w:p w14:paraId="62A32516"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3" w:type="dxa"/>
            <w:vAlign w:val="center"/>
          </w:tcPr>
          <w:p w14:paraId="27D2A73E"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2" w:type="dxa"/>
            <w:vAlign w:val="center"/>
          </w:tcPr>
          <w:p w14:paraId="5766BEBA"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2" w:type="dxa"/>
            <w:vAlign w:val="center"/>
          </w:tcPr>
          <w:p w14:paraId="1BAFD12B"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2" w:type="dxa"/>
            <w:vAlign w:val="center"/>
          </w:tcPr>
          <w:p w14:paraId="42F8322B"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2" w:type="dxa"/>
            <w:vMerge/>
            <w:vAlign w:val="center"/>
          </w:tcPr>
          <w:p w14:paraId="46A96367"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321" w:type="dxa"/>
            <w:vMerge/>
            <w:vAlign w:val="center"/>
          </w:tcPr>
          <w:p w14:paraId="6B5740B4"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321" w:type="dxa"/>
            <w:vMerge/>
            <w:vAlign w:val="center"/>
          </w:tcPr>
          <w:p w14:paraId="0D5A34E0"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321" w:type="dxa"/>
            <w:vMerge/>
            <w:vAlign w:val="center"/>
          </w:tcPr>
          <w:p w14:paraId="58AB3609"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321" w:type="dxa"/>
          </w:tcPr>
          <w:p w14:paraId="3B44EE1B"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5E6F5ECB"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71947B8B"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68546F9E"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0A4ADE70"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417" w:type="dxa"/>
          </w:tcPr>
          <w:p w14:paraId="75442096" w14:textId="62A90A6F"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417" w:type="dxa"/>
          </w:tcPr>
          <w:p w14:paraId="51A319A5" w14:textId="0A0231F3"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1" w:type="dxa"/>
          </w:tcPr>
          <w:p w14:paraId="791BB238"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97" w:type="dxa"/>
          </w:tcPr>
          <w:p w14:paraId="36910209"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97" w:type="dxa"/>
          </w:tcPr>
          <w:p w14:paraId="7407D820"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97" w:type="dxa"/>
          </w:tcPr>
          <w:p w14:paraId="6BFB410D"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96" w:type="dxa"/>
          </w:tcPr>
          <w:p w14:paraId="20FB927A"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21" w:type="dxa"/>
          </w:tcPr>
          <w:p w14:paraId="6E2F0472"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y</w:t>
            </w:r>
          </w:p>
        </w:tc>
        <w:tc>
          <w:tcPr>
            <w:tcW w:w="321" w:type="dxa"/>
          </w:tcPr>
          <w:p w14:paraId="1CCA771D"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y</w:t>
            </w:r>
          </w:p>
        </w:tc>
        <w:tc>
          <w:tcPr>
            <w:tcW w:w="321" w:type="dxa"/>
          </w:tcPr>
          <w:p w14:paraId="1E484404"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y</w:t>
            </w:r>
          </w:p>
        </w:tc>
        <w:tc>
          <w:tcPr>
            <w:tcW w:w="321" w:type="dxa"/>
          </w:tcPr>
          <w:p w14:paraId="556614EF"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y</w:t>
            </w:r>
          </w:p>
        </w:tc>
      </w:tr>
      <w:tr w:rsidR="003E118B" w:rsidRPr="00904B7A" w14:paraId="015117DD" w14:textId="77777777" w:rsidTr="003E118B">
        <w:tc>
          <w:tcPr>
            <w:tcW w:w="589" w:type="dxa"/>
            <w:vMerge/>
            <w:shd w:val="pct10" w:color="auto" w:fill="auto"/>
            <w:vAlign w:val="center"/>
          </w:tcPr>
          <w:p w14:paraId="0C9D6E8D"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459" w:type="dxa"/>
            <w:vMerge w:val="restart"/>
            <w:shd w:val="pct10" w:color="auto" w:fill="auto"/>
            <w:vAlign w:val="center"/>
          </w:tcPr>
          <w:p w14:paraId="0EA6D664" w14:textId="77777777" w:rsidR="003E118B" w:rsidRPr="00904B7A" w:rsidRDefault="003E118B" w:rsidP="007A579F">
            <w:pPr>
              <w:keepNext/>
              <w:keepLines/>
              <w:spacing w:after="0" w:line="240" w:lineRule="auto"/>
              <w:jc w:val="center"/>
              <w:rPr>
                <w:rFonts w:asciiTheme="majorHAnsi" w:hAnsiTheme="majorHAnsi" w:cs="Arial"/>
                <w:b/>
                <w:sz w:val="20"/>
                <w:szCs w:val="20"/>
                <w:lang w:eastAsia="ko-KR"/>
              </w:rPr>
            </w:pPr>
            <w:r w:rsidRPr="00904B7A">
              <w:rPr>
                <w:rFonts w:asciiTheme="majorHAnsi" w:hAnsiTheme="majorHAnsi" w:cs="Arial"/>
                <w:b/>
                <w:sz w:val="20"/>
                <w:szCs w:val="20"/>
                <w:lang w:eastAsia="ko-KR"/>
              </w:rPr>
              <w:t>0</w:t>
            </w:r>
          </w:p>
        </w:tc>
        <w:tc>
          <w:tcPr>
            <w:tcW w:w="323" w:type="dxa"/>
            <w:vAlign w:val="center"/>
          </w:tcPr>
          <w:p w14:paraId="317B7287"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3" w:type="dxa"/>
            <w:vAlign w:val="center"/>
          </w:tcPr>
          <w:p w14:paraId="67E5615C"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2" w:type="dxa"/>
            <w:vAlign w:val="center"/>
          </w:tcPr>
          <w:p w14:paraId="65D4E8BA"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2" w:type="dxa"/>
            <w:vAlign w:val="center"/>
          </w:tcPr>
          <w:p w14:paraId="33F10D66"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2" w:type="dxa"/>
            <w:vAlign w:val="center"/>
          </w:tcPr>
          <w:p w14:paraId="419BD620"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2" w:type="dxa"/>
            <w:vMerge/>
            <w:vAlign w:val="center"/>
          </w:tcPr>
          <w:p w14:paraId="12725BD3"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321" w:type="dxa"/>
            <w:vMerge/>
            <w:vAlign w:val="center"/>
          </w:tcPr>
          <w:p w14:paraId="48396B18"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321" w:type="dxa"/>
            <w:vMerge/>
            <w:vAlign w:val="center"/>
          </w:tcPr>
          <w:p w14:paraId="5DCE4F75"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321" w:type="dxa"/>
            <w:vMerge/>
            <w:vAlign w:val="center"/>
          </w:tcPr>
          <w:p w14:paraId="4ECB303E"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321" w:type="dxa"/>
          </w:tcPr>
          <w:p w14:paraId="64069436"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6B70C5B7"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605DDF1C"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0C452917"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54460AC1"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417" w:type="dxa"/>
          </w:tcPr>
          <w:p w14:paraId="1E177F2F"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417" w:type="dxa"/>
          </w:tcPr>
          <w:p w14:paraId="0676E53A" w14:textId="1142E0CA"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1A44898F"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97" w:type="dxa"/>
          </w:tcPr>
          <w:p w14:paraId="525E0239" w14:textId="4DB670FC"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97" w:type="dxa"/>
          </w:tcPr>
          <w:p w14:paraId="7B882549" w14:textId="6B1957F3"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97" w:type="dxa"/>
          </w:tcPr>
          <w:p w14:paraId="310B66E5"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96" w:type="dxa"/>
          </w:tcPr>
          <w:p w14:paraId="1D771EF5"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21" w:type="dxa"/>
          </w:tcPr>
          <w:p w14:paraId="7DEB6694"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4ACB4A34"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73EA9244"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08FA31B1"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r>
      <w:tr w:rsidR="003E118B" w:rsidRPr="00904B7A" w14:paraId="03DA36A7" w14:textId="77777777" w:rsidTr="003E118B">
        <w:tc>
          <w:tcPr>
            <w:tcW w:w="589" w:type="dxa"/>
            <w:vMerge/>
            <w:shd w:val="pct10" w:color="auto" w:fill="auto"/>
            <w:vAlign w:val="center"/>
          </w:tcPr>
          <w:p w14:paraId="1F0D347B"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459" w:type="dxa"/>
            <w:vMerge/>
            <w:shd w:val="pct10" w:color="auto" w:fill="auto"/>
            <w:vAlign w:val="center"/>
          </w:tcPr>
          <w:p w14:paraId="58A31931"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323" w:type="dxa"/>
            <w:vAlign w:val="center"/>
          </w:tcPr>
          <w:p w14:paraId="040A4F39"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3" w:type="dxa"/>
            <w:vAlign w:val="center"/>
          </w:tcPr>
          <w:p w14:paraId="1A8DF47B"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2" w:type="dxa"/>
            <w:vAlign w:val="center"/>
          </w:tcPr>
          <w:p w14:paraId="52E8E40E"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2" w:type="dxa"/>
            <w:vAlign w:val="center"/>
          </w:tcPr>
          <w:p w14:paraId="4B81D0F7"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2" w:type="dxa"/>
            <w:vAlign w:val="center"/>
          </w:tcPr>
          <w:p w14:paraId="4E3A7270"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2" w:type="dxa"/>
            <w:vMerge/>
            <w:vAlign w:val="center"/>
          </w:tcPr>
          <w:p w14:paraId="3345234E"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321" w:type="dxa"/>
            <w:vMerge/>
            <w:vAlign w:val="center"/>
          </w:tcPr>
          <w:p w14:paraId="7E684165"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321" w:type="dxa"/>
            <w:vMerge/>
            <w:vAlign w:val="center"/>
          </w:tcPr>
          <w:p w14:paraId="00A1CCA3"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321" w:type="dxa"/>
            <w:vMerge/>
            <w:vAlign w:val="center"/>
          </w:tcPr>
          <w:p w14:paraId="5A342FF4"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321" w:type="dxa"/>
          </w:tcPr>
          <w:p w14:paraId="1F2079F6"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3BF39AE6"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0B8A3CCE"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514B56BE"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524BA1CC"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417" w:type="dxa"/>
          </w:tcPr>
          <w:p w14:paraId="3A8AE2BB" w14:textId="464FEE6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417" w:type="dxa"/>
          </w:tcPr>
          <w:p w14:paraId="7D28EEAE" w14:textId="0379B944"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1" w:type="dxa"/>
          </w:tcPr>
          <w:p w14:paraId="265985BE"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97" w:type="dxa"/>
          </w:tcPr>
          <w:p w14:paraId="536C9F84"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97" w:type="dxa"/>
          </w:tcPr>
          <w:p w14:paraId="09306E76"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97" w:type="dxa"/>
          </w:tcPr>
          <w:p w14:paraId="220A60BD"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96" w:type="dxa"/>
          </w:tcPr>
          <w:p w14:paraId="032DEB29"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21" w:type="dxa"/>
          </w:tcPr>
          <w:p w14:paraId="13A335BA"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7750CC07"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71B026DF"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0DD01C4C"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r>
      <w:tr w:rsidR="003E118B" w:rsidRPr="00904B7A" w14:paraId="6D7413D5" w14:textId="77777777" w:rsidTr="003E118B">
        <w:tc>
          <w:tcPr>
            <w:tcW w:w="589" w:type="dxa"/>
            <w:vMerge/>
            <w:shd w:val="pct10" w:color="auto" w:fill="auto"/>
            <w:vAlign w:val="center"/>
          </w:tcPr>
          <w:p w14:paraId="656F4A21"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459" w:type="dxa"/>
            <w:vMerge/>
            <w:shd w:val="pct10" w:color="auto" w:fill="auto"/>
            <w:vAlign w:val="center"/>
          </w:tcPr>
          <w:p w14:paraId="797BCD4B"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323" w:type="dxa"/>
            <w:vAlign w:val="center"/>
          </w:tcPr>
          <w:p w14:paraId="1D7FB95F"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3" w:type="dxa"/>
            <w:vAlign w:val="center"/>
          </w:tcPr>
          <w:p w14:paraId="47F74668"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2" w:type="dxa"/>
            <w:vAlign w:val="center"/>
          </w:tcPr>
          <w:p w14:paraId="7454D5E6"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2" w:type="dxa"/>
            <w:vAlign w:val="center"/>
          </w:tcPr>
          <w:p w14:paraId="759EDBC0"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2" w:type="dxa"/>
            <w:vAlign w:val="center"/>
          </w:tcPr>
          <w:p w14:paraId="6A61570C"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2" w:type="dxa"/>
            <w:vMerge/>
            <w:vAlign w:val="center"/>
          </w:tcPr>
          <w:p w14:paraId="335562C4"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321" w:type="dxa"/>
            <w:vMerge/>
            <w:vAlign w:val="center"/>
          </w:tcPr>
          <w:p w14:paraId="6DBAD942"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321" w:type="dxa"/>
            <w:vMerge/>
            <w:vAlign w:val="center"/>
          </w:tcPr>
          <w:p w14:paraId="342DB3EF"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321" w:type="dxa"/>
            <w:vMerge/>
            <w:vAlign w:val="center"/>
          </w:tcPr>
          <w:p w14:paraId="585CB482"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p>
        </w:tc>
        <w:tc>
          <w:tcPr>
            <w:tcW w:w="321" w:type="dxa"/>
          </w:tcPr>
          <w:p w14:paraId="7785D383"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64104532"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5F3B6BB3"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059F9862"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56A59FB9"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417" w:type="dxa"/>
          </w:tcPr>
          <w:p w14:paraId="2AED57EC" w14:textId="6FC522FE"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417" w:type="dxa"/>
          </w:tcPr>
          <w:p w14:paraId="6E52B8CC" w14:textId="78DC5A70"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21" w:type="dxa"/>
          </w:tcPr>
          <w:p w14:paraId="76884F8F"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1</w:t>
            </w:r>
          </w:p>
        </w:tc>
        <w:tc>
          <w:tcPr>
            <w:tcW w:w="397" w:type="dxa"/>
          </w:tcPr>
          <w:p w14:paraId="66611EE7"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97" w:type="dxa"/>
          </w:tcPr>
          <w:p w14:paraId="36EB6ACC"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97" w:type="dxa"/>
          </w:tcPr>
          <w:p w14:paraId="006CD6A6"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96" w:type="dxa"/>
          </w:tcPr>
          <w:p w14:paraId="6A735D2B"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x</w:t>
            </w:r>
          </w:p>
        </w:tc>
        <w:tc>
          <w:tcPr>
            <w:tcW w:w="321" w:type="dxa"/>
          </w:tcPr>
          <w:p w14:paraId="66CA23AB"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73C755BF"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41317F8A"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c>
          <w:tcPr>
            <w:tcW w:w="321" w:type="dxa"/>
          </w:tcPr>
          <w:p w14:paraId="22F6B46A" w14:textId="77777777" w:rsidR="003E118B" w:rsidRPr="00904B7A" w:rsidRDefault="003E118B" w:rsidP="007A579F">
            <w:pPr>
              <w:keepNext/>
              <w:keepLines/>
              <w:spacing w:after="0" w:line="240" w:lineRule="auto"/>
              <w:jc w:val="center"/>
              <w:rPr>
                <w:rFonts w:asciiTheme="majorHAnsi" w:hAnsiTheme="majorHAnsi" w:cs="Arial"/>
                <w:sz w:val="20"/>
                <w:szCs w:val="20"/>
                <w:lang w:eastAsia="ko-KR"/>
              </w:rPr>
            </w:pPr>
            <w:r w:rsidRPr="00904B7A">
              <w:rPr>
                <w:rFonts w:asciiTheme="majorHAnsi" w:hAnsiTheme="majorHAnsi" w:cs="Arial"/>
                <w:sz w:val="20"/>
                <w:szCs w:val="20"/>
                <w:lang w:eastAsia="ko-KR"/>
              </w:rPr>
              <w:t>0</w:t>
            </w:r>
          </w:p>
        </w:tc>
      </w:tr>
    </w:tbl>
    <w:p w14:paraId="1C93425B" w14:textId="77777777" w:rsidR="008E6713" w:rsidRDefault="008E6713" w:rsidP="003E118B">
      <w:pPr>
        <w:rPr>
          <w:rFonts w:asciiTheme="majorHAnsi" w:hAnsiTheme="majorHAnsi" w:cs="Arial"/>
          <w:sz w:val="20"/>
          <w:szCs w:val="20"/>
          <w:lang w:eastAsia="ko-KR"/>
        </w:rPr>
      </w:pPr>
    </w:p>
    <w:p w14:paraId="614CF358" w14:textId="77777777" w:rsidR="003E118B" w:rsidRPr="00904B7A" w:rsidRDefault="003E118B" w:rsidP="003E118B">
      <w:pPr>
        <w:rPr>
          <w:rFonts w:asciiTheme="majorHAnsi" w:hAnsiTheme="majorHAnsi" w:cs="Arial"/>
          <w:sz w:val="20"/>
          <w:szCs w:val="20"/>
          <w:lang w:eastAsia="ko-KR"/>
        </w:rPr>
      </w:pPr>
      <w:r w:rsidRPr="00904B7A">
        <w:rPr>
          <w:rFonts w:asciiTheme="majorHAnsi" w:hAnsiTheme="majorHAnsi" w:cs="Arial"/>
          <w:sz w:val="20"/>
          <w:szCs w:val="20"/>
          <w:lang w:eastAsia="ko-KR"/>
        </w:rPr>
        <w:t>Where :</w:t>
      </w:r>
    </w:p>
    <w:p w14:paraId="602071A0" w14:textId="6860539D" w:rsidR="003E118B" w:rsidRPr="00904B7A" w:rsidRDefault="003E118B" w:rsidP="00480193">
      <w:pPr>
        <w:ind w:firstLine="720"/>
        <w:rPr>
          <w:rFonts w:asciiTheme="majorHAnsi" w:hAnsiTheme="majorHAnsi" w:cs="Arial"/>
          <w:sz w:val="20"/>
          <w:szCs w:val="20"/>
          <w:lang w:eastAsia="ko-KR"/>
        </w:rPr>
      </w:pPr>
      <w:r w:rsidRPr="00904B7A">
        <w:rPr>
          <w:rFonts w:asciiTheme="majorHAnsi" w:hAnsiTheme="majorHAnsi" w:cs="Arial"/>
          <w:sz w:val="20"/>
          <w:szCs w:val="20"/>
          <w:lang w:eastAsia="ko-KR"/>
        </w:rPr>
        <w:t xml:space="preserve">x = any value, but all x </w:t>
      </w:r>
      <w:r w:rsidR="00D7784F" w:rsidRPr="00904B7A">
        <w:rPr>
          <w:rFonts w:asciiTheme="majorHAnsi" w:hAnsiTheme="majorHAnsi" w:cs="Arial"/>
          <w:sz w:val="20"/>
          <w:szCs w:val="20"/>
          <w:lang w:eastAsia="ko-KR"/>
        </w:rPr>
        <w:t>shall</w:t>
      </w:r>
      <w:r w:rsidRPr="00904B7A">
        <w:rPr>
          <w:rFonts w:asciiTheme="majorHAnsi" w:hAnsiTheme="majorHAnsi" w:cs="Arial"/>
          <w:sz w:val="20"/>
          <w:szCs w:val="20"/>
          <w:lang w:eastAsia="ko-KR"/>
        </w:rPr>
        <w:t xml:space="preserve"> be the same.</w:t>
      </w:r>
    </w:p>
    <w:p w14:paraId="57B3EE3A" w14:textId="313F620F" w:rsidR="003E118B" w:rsidRPr="00904B7A" w:rsidRDefault="003E118B" w:rsidP="00480193">
      <w:pPr>
        <w:ind w:firstLine="720"/>
        <w:rPr>
          <w:rFonts w:asciiTheme="majorHAnsi" w:hAnsiTheme="majorHAnsi" w:cs="Arial"/>
          <w:sz w:val="20"/>
          <w:szCs w:val="20"/>
          <w:lang w:eastAsia="ko-KR"/>
        </w:rPr>
      </w:pPr>
      <w:r w:rsidRPr="00904B7A">
        <w:rPr>
          <w:rFonts w:asciiTheme="majorHAnsi" w:hAnsiTheme="majorHAnsi" w:cs="Arial"/>
          <w:sz w:val="20"/>
          <w:szCs w:val="20"/>
          <w:lang w:eastAsia="ko-KR"/>
        </w:rPr>
        <w:t>y = any value, but only 1 bit may be set.</w:t>
      </w:r>
    </w:p>
    <w:p w14:paraId="2CC6FE83" w14:textId="6998E86E" w:rsidR="003E118B" w:rsidRPr="00904B7A" w:rsidRDefault="003E118B" w:rsidP="00480193">
      <w:pPr>
        <w:ind w:firstLine="720"/>
        <w:rPr>
          <w:rFonts w:asciiTheme="majorHAnsi" w:hAnsiTheme="majorHAnsi" w:cs="Arial"/>
          <w:sz w:val="20"/>
          <w:szCs w:val="20"/>
          <w:lang w:eastAsia="ko-KR"/>
        </w:rPr>
      </w:pPr>
      <w:r w:rsidRPr="00904B7A">
        <w:rPr>
          <w:rFonts w:asciiTheme="majorHAnsi" w:hAnsiTheme="majorHAnsi" w:cs="Arial"/>
          <w:sz w:val="20"/>
          <w:szCs w:val="20"/>
          <w:lang w:eastAsia="ko-KR"/>
        </w:rPr>
        <w:t>CH : 3D Audio channel type</w:t>
      </w:r>
    </w:p>
    <w:p w14:paraId="30D88BC8" w14:textId="7CF9598A" w:rsidR="003E118B" w:rsidRPr="00904B7A" w:rsidRDefault="003E118B" w:rsidP="00480193">
      <w:pPr>
        <w:ind w:firstLine="720"/>
        <w:rPr>
          <w:rFonts w:asciiTheme="majorHAnsi" w:hAnsiTheme="majorHAnsi" w:cs="Arial"/>
          <w:sz w:val="20"/>
          <w:szCs w:val="20"/>
        </w:rPr>
      </w:pPr>
      <w:r w:rsidRPr="00904B7A">
        <w:rPr>
          <w:rFonts w:asciiTheme="majorHAnsi" w:hAnsiTheme="majorHAnsi" w:cs="Arial"/>
          <w:sz w:val="20"/>
          <w:szCs w:val="20"/>
          <w:lang w:eastAsia="ko-KR"/>
        </w:rPr>
        <w:t>SS : value of sample_start bit</w:t>
      </w:r>
    </w:p>
    <w:p w14:paraId="1AFAE690" w14:textId="4A38126D" w:rsidR="008659D5" w:rsidRPr="00904B7A" w:rsidRDefault="008659D5" w:rsidP="008659D5">
      <w:pPr>
        <w:pStyle w:val="Heading4TestTitle"/>
        <w:rPr>
          <w:vertAlign w:val="subscript"/>
        </w:rPr>
      </w:pPr>
      <w:bookmarkStart w:id="291" w:name="_Toc234529934"/>
      <w:bookmarkStart w:id="292" w:name="_Toc242776835"/>
      <w:r w:rsidRPr="00904B7A">
        <w:t>Test ID HF1-</w:t>
      </w:r>
      <w:r w:rsidR="00A24EE4" w:rsidRPr="00904B7A">
        <w:t>37</w:t>
      </w:r>
      <w:r w:rsidRPr="00904B7A">
        <w:t xml:space="preserve">: Source Audio Encoding – 3D Audio </w:t>
      </w:r>
      <w:r w:rsidR="00C01C7C" w:rsidRPr="00904B7A">
        <w:t>(</w:t>
      </w:r>
      <w:r w:rsidR="0014304F" w:rsidRPr="00904B7A">
        <w:t>One Bit</w:t>
      </w:r>
      <w:r w:rsidR="00C01C7C" w:rsidRPr="00904B7A">
        <w:t>)</w:t>
      </w:r>
      <w:r w:rsidRPr="00904B7A">
        <w:t xml:space="preserve"> – Packet Format</w:t>
      </w:r>
      <w:bookmarkEnd w:id="291"/>
      <w:bookmarkEnd w:id="292"/>
    </w:p>
    <w:p w14:paraId="3BDF94A2" w14:textId="77777777" w:rsidR="008659D5" w:rsidRPr="00904B7A" w:rsidRDefault="008659D5" w:rsidP="008659D5">
      <w:pPr>
        <w:pStyle w:val="HeadingTitleBold"/>
      </w:pPr>
      <w:r w:rsidRPr="00904B7A">
        <w:t>Objective</w:t>
      </w:r>
    </w:p>
    <w:p w14:paraId="39330768" w14:textId="146A880B" w:rsidR="0014304F" w:rsidRPr="00904B7A" w:rsidRDefault="008659D5" w:rsidP="0014304F">
      <w:pPr>
        <w:pStyle w:val="HBody"/>
      </w:pPr>
      <w:r w:rsidRPr="00904B7A">
        <w:t xml:space="preserve">Confirm that </w:t>
      </w:r>
      <w:r w:rsidR="00625409" w:rsidRPr="00904B7A">
        <w:t xml:space="preserve">the </w:t>
      </w:r>
      <w:r w:rsidRPr="00904B7A">
        <w:t xml:space="preserve">Source </w:t>
      </w:r>
      <w:r w:rsidR="00625409" w:rsidRPr="00904B7A">
        <w:t xml:space="preserve">DUT </w:t>
      </w:r>
      <w:r w:rsidRPr="00904B7A">
        <w:t xml:space="preserve">transmits </w:t>
      </w:r>
      <w:r w:rsidRPr="00904B7A">
        <w:rPr>
          <w:rFonts w:hint="eastAsia"/>
        </w:rPr>
        <w:t xml:space="preserve">One Bit </w:t>
      </w:r>
      <w:r w:rsidRPr="00904B7A">
        <w:t xml:space="preserve">3D Audio using </w:t>
      </w:r>
      <w:r w:rsidR="00625409" w:rsidRPr="00904B7A">
        <w:t xml:space="preserve">a </w:t>
      </w:r>
      <w:r w:rsidRPr="00904B7A">
        <w:t>valid packet format</w:t>
      </w:r>
      <w:r w:rsidR="00BD0B79" w:rsidRPr="00904B7A">
        <w:t>.</w:t>
      </w:r>
    </w:p>
    <w:p w14:paraId="471287FA" w14:textId="05228D75" w:rsidR="00BD0B79" w:rsidRPr="00904B7A" w:rsidRDefault="00BD0B79" w:rsidP="00BD0B79">
      <w:pPr>
        <w:pStyle w:val="Caption"/>
      </w:pPr>
      <w:bookmarkStart w:id="293" w:name="_Toc234530111"/>
      <w:bookmarkStart w:id="294" w:name="_Toc242777075"/>
      <w:r w:rsidRPr="00904B7A">
        <w:t xml:space="preserve">Table </w:t>
      </w:r>
      <w:fldSimple w:instr=" STYLEREF 1 \s ">
        <w:r w:rsidR="00B7622A">
          <w:rPr>
            <w:noProof/>
          </w:rPr>
          <w:t>7</w:t>
        </w:r>
      </w:fldSimple>
      <w:r w:rsidRPr="00904B7A">
        <w:noBreakHyphen/>
      </w:r>
      <w:fldSimple w:instr=" SEQ Table \* ARABIC \s 1 ">
        <w:r w:rsidR="00B7622A">
          <w:rPr>
            <w:noProof/>
          </w:rPr>
          <w:t>68</w:t>
        </w:r>
      </w:fldSimple>
      <w:r w:rsidRPr="00904B7A">
        <w:t xml:space="preserve"> Source Audio Encoding – 3D Audio</w:t>
      </w:r>
      <w:r w:rsidRPr="00904B7A">
        <w:rPr>
          <w:rFonts w:hint="eastAsia"/>
          <w:lang w:eastAsia="ja-JP"/>
        </w:rPr>
        <w:t xml:space="preserve"> </w:t>
      </w:r>
      <w:r w:rsidR="0014304F" w:rsidRPr="00904B7A">
        <w:rPr>
          <w:lang w:eastAsia="ja-JP"/>
        </w:rPr>
        <w:t>(One Bit</w:t>
      </w:r>
      <w:r w:rsidR="00C01C7C" w:rsidRPr="00904B7A">
        <w:rPr>
          <w:lang w:eastAsia="ja-JP"/>
        </w:rPr>
        <w:t xml:space="preserve">) Packet Format </w:t>
      </w:r>
      <w:r w:rsidRPr="00904B7A">
        <w:t>Requirements</w:t>
      </w:r>
      <w:bookmarkEnd w:id="293"/>
      <w:bookmarkEnd w:id="294"/>
    </w:p>
    <w:tbl>
      <w:tblPr>
        <w:tblStyle w:val="HTable"/>
        <w:tblW w:w="0" w:type="auto"/>
        <w:tblLook w:val="00A0" w:firstRow="1" w:lastRow="0" w:firstColumn="1" w:lastColumn="0" w:noHBand="0" w:noVBand="0"/>
      </w:tblPr>
      <w:tblGrid>
        <w:gridCol w:w="4788"/>
        <w:gridCol w:w="4788"/>
      </w:tblGrid>
      <w:tr w:rsidR="008659D5" w:rsidRPr="00904B7A" w14:paraId="72278B50"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852F60F" w14:textId="77777777" w:rsidR="008659D5" w:rsidRPr="00904B7A" w:rsidRDefault="008659D5" w:rsidP="008659D5">
            <w:pPr>
              <w:pStyle w:val="HCompactBodyBoldCenteredWhite"/>
              <w:keepNext/>
            </w:pPr>
            <w:r w:rsidRPr="00904B7A">
              <w:t>Reference</w:t>
            </w:r>
          </w:p>
        </w:tc>
        <w:tc>
          <w:tcPr>
            <w:tcW w:w="4788" w:type="dxa"/>
          </w:tcPr>
          <w:p w14:paraId="21B68560" w14:textId="77777777" w:rsidR="008659D5" w:rsidRPr="00904B7A" w:rsidRDefault="008659D5" w:rsidP="008659D5">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Requirement</w:t>
            </w:r>
          </w:p>
        </w:tc>
      </w:tr>
      <w:tr w:rsidR="008659D5" w:rsidRPr="00904B7A" w14:paraId="6FF4F1C2"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72187B4A" w14:textId="16B7BCFD" w:rsidR="008659D5" w:rsidRPr="00904B7A" w:rsidRDefault="00281FCE" w:rsidP="008659D5">
            <w:pPr>
              <w:pStyle w:val="HCompactBody"/>
            </w:pPr>
            <w:r>
              <w:t>[HDMI 2.0:</w:t>
            </w:r>
            <w:r w:rsidR="008659D5" w:rsidRPr="00904B7A">
              <w:t xml:space="preserve"> </w:t>
            </w:r>
            <w:r w:rsidR="008659D5" w:rsidRPr="00904B7A">
              <w:rPr>
                <w:rFonts w:hint="eastAsia"/>
              </w:rPr>
              <w:t>8.2</w:t>
            </w:r>
            <w:r>
              <w:t>]</w:t>
            </w:r>
          </w:p>
        </w:tc>
        <w:tc>
          <w:tcPr>
            <w:tcW w:w="4788" w:type="dxa"/>
          </w:tcPr>
          <w:p w14:paraId="303EB00F" w14:textId="6ADF03A1" w:rsidR="008659D5" w:rsidRPr="00CE5A47" w:rsidRDefault="008B37AF" w:rsidP="008659D5">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details&gt;</w:t>
            </w:r>
          </w:p>
        </w:tc>
      </w:tr>
      <w:tr w:rsidR="008B37AF" w:rsidRPr="00904B7A" w14:paraId="099BDA61"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22EB962A" w14:textId="15A0E6E7" w:rsidR="008B37AF" w:rsidRPr="00904B7A" w:rsidRDefault="003B2BDC" w:rsidP="008659D5">
            <w:pPr>
              <w:pStyle w:val="HCompactBody"/>
            </w:pPr>
            <w:r>
              <w:t>[HDMI 2.0:</w:t>
            </w:r>
            <w:r w:rsidRPr="00904B7A">
              <w:t xml:space="preserve"> </w:t>
            </w:r>
            <w:r>
              <w:rPr>
                <w:rFonts w:hint="eastAsia"/>
              </w:rPr>
              <w:t>8.3</w:t>
            </w:r>
            <w:r>
              <w:t>]</w:t>
            </w:r>
          </w:p>
        </w:tc>
        <w:tc>
          <w:tcPr>
            <w:tcW w:w="4788" w:type="dxa"/>
          </w:tcPr>
          <w:p w14:paraId="42EC984F" w14:textId="423C1B16" w:rsidR="008B37AF" w:rsidRPr="00CE5A47" w:rsidRDefault="008B37AF" w:rsidP="008659D5">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details&gt;</w:t>
            </w:r>
          </w:p>
        </w:tc>
      </w:tr>
      <w:tr w:rsidR="008659D5" w:rsidRPr="00904B7A" w14:paraId="064B5FFA"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3B15803F" w14:textId="418A793D" w:rsidR="008659D5" w:rsidRPr="00904B7A" w:rsidRDefault="00281FCE" w:rsidP="008659D5">
            <w:pPr>
              <w:pStyle w:val="HCompactBody"/>
            </w:pPr>
            <w:r>
              <w:rPr>
                <w:rFonts w:hint="eastAsia"/>
              </w:rPr>
              <w:t>[HDMI 2.0:</w:t>
            </w:r>
            <w:r w:rsidR="008659D5" w:rsidRPr="00904B7A">
              <w:rPr>
                <w:rFonts w:hint="eastAsia"/>
              </w:rPr>
              <w:t xml:space="preserve"> 9.2</w:t>
            </w:r>
            <w:r>
              <w:t>]</w:t>
            </w:r>
          </w:p>
        </w:tc>
        <w:tc>
          <w:tcPr>
            <w:tcW w:w="4788" w:type="dxa"/>
          </w:tcPr>
          <w:p w14:paraId="42E5D5E4" w14:textId="16E7E360" w:rsidR="008659D5" w:rsidRPr="00CE5A47" w:rsidRDefault="008B37AF" w:rsidP="008659D5">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details&gt;</w:t>
            </w:r>
          </w:p>
        </w:tc>
      </w:tr>
      <w:tr w:rsidR="008659D5" w:rsidRPr="00904B7A" w14:paraId="325D0088"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14ADACA0" w14:textId="2D1420F3" w:rsidR="008659D5" w:rsidRPr="00904B7A" w:rsidRDefault="00281FCE" w:rsidP="008659D5">
            <w:pPr>
              <w:pStyle w:val="HCompactBody"/>
            </w:pPr>
            <w:r>
              <w:rPr>
                <w:rFonts w:hint="eastAsia"/>
              </w:rPr>
              <w:t>[HDMI 2.0:</w:t>
            </w:r>
            <w:r w:rsidR="008659D5" w:rsidRPr="00904B7A">
              <w:rPr>
                <w:rFonts w:hint="eastAsia"/>
              </w:rPr>
              <w:t xml:space="preserve"> 9.3.1</w:t>
            </w:r>
            <w:r>
              <w:t>]</w:t>
            </w:r>
          </w:p>
        </w:tc>
        <w:tc>
          <w:tcPr>
            <w:tcW w:w="4788" w:type="dxa"/>
          </w:tcPr>
          <w:p w14:paraId="65C42F71" w14:textId="590A9F2F" w:rsidR="008659D5" w:rsidRPr="00CE5A47" w:rsidRDefault="008B37AF" w:rsidP="008659D5">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details&gt;</w:t>
            </w:r>
          </w:p>
        </w:tc>
      </w:tr>
      <w:tr w:rsidR="008659D5" w:rsidRPr="00904B7A" w14:paraId="1778DA35"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34EA2C43" w14:textId="7840DF05" w:rsidR="008659D5" w:rsidRPr="00904B7A" w:rsidRDefault="00281FCE" w:rsidP="008659D5">
            <w:pPr>
              <w:pStyle w:val="HCompactBody"/>
            </w:pPr>
            <w:r>
              <w:t>[HDMI 2.0:</w:t>
            </w:r>
            <w:r w:rsidR="008659D5" w:rsidRPr="00904B7A">
              <w:t xml:space="preserve"> </w:t>
            </w:r>
            <w:r w:rsidR="008659D5" w:rsidRPr="00904B7A">
              <w:rPr>
                <w:rFonts w:hint="eastAsia"/>
              </w:rPr>
              <w:t>9.3.4</w:t>
            </w:r>
            <w:r>
              <w:t>]</w:t>
            </w:r>
          </w:p>
        </w:tc>
        <w:tc>
          <w:tcPr>
            <w:tcW w:w="4788" w:type="dxa"/>
          </w:tcPr>
          <w:p w14:paraId="16B0CB6D" w14:textId="0789A897" w:rsidR="008659D5" w:rsidRPr="00CE5A47" w:rsidRDefault="008B37AF" w:rsidP="008659D5">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details&gt;</w:t>
            </w:r>
          </w:p>
        </w:tc>
      </w:tr>
      <w:tr w:rsidR="008659D5" w:rsidRPr="00904B7A" w14:paraId="11A4CD0B"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1257F348" w14:textId="26DFAE04" w:rsidR="008659D5" w:rsidRPr="00904B7A" w:rsidRDefault="00281FCE" w:rsidP="008659D5">
            <w:pPr>
              <w:pStyle w:val="HCompactBody"/>
            </w:pPr>
            <w:r>
              <w:rPr>
                <w:rFonts w:hint="eastAsia"/>
              </w:rPr>
              <w:t>[HDMI 2.0:</w:t>
            </w:r>
            <w:r w:rsidR="008659D5" w:rsidRPr="00904B7A">
              <w:rPr>
                <w:rFonts w:hint="eastAsia"/>
              </w:rPr>
              <w:t xml:space="preserve"> 9.3.5</w:t>
            </w:r>
            <w:r>
              <w:t>]</w:t>
            </w:r>
          </w:p>
        </w:tc>
        <w:tc>
          <w:tcPr>
            <w:tcW w:w="4788" w:type="dxa"/>
          </w:tcPr>
          <w:p w14:paraId="531CC455" w14:textId="47156C84" w:rsidR="008659D5" w:rsidRPr="00CE5A47" w:rsidRDefault="008B37AF" w:rsidP="008659D5">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details&gt;</w:t>
            </w:r>
          </w:p>
        </w:tc>
      </w:tr>
    </w:tbl>
    <w:p w14:paraId="0BB061F5" w14:textId="77777777" w:rsidR="008659D5" w:rsidRPr="00904B7A" w:rsidRDefault="008659D5" w:rsidP="00480193">
      <w:pPr>
        <w:pStyle w:val="HeadingTitleBold"/>
      </w:pPr>
      <w:r w:rsidRPr="00904B7A">
        <w:t>Capability(s)</w:t>
      </w:r>
    </w:p>
    <w:p w14:paraId="332AAD6A" w14:textId="1BF0DE9E" w:rsidR="008659D5" w:rsidRPr="00904B7A" w:rsidRDefault="00256C7D" w:rsidP="003D25AA">
      <w:pPr>
        <w:pStyle w:val="HBody"/>
      </w:pPr>
      <w:r w:rsidRPr="00904B7A">
        <w:t>The DUT s</w:t>
      </w:r>
      <w:r w:rsidR="009A799B" w:rsidRPr="00904B7A">
        <w:t>upports One Bit Audio at certain audio sample frequencies.</w:t>
      </w:r>
    </w:p>
    <w:p w14:paraId="074B7881" w14:textId="19997F8C" w:rsidR="008659D5" w:rsidRPr="00904B7A" w:rsidRDefault="00C01C7C" w:rsidP="00C01C7C">
      <w:pPr>
        <w:pStyle w:val="Caption"/>
      </w:pPr>
      <w:bookmarkStart w:id="295" w:name="_Toc234530112"/>
      <w:bookmarkStart w:id="296" w:name="_Toc242777076"/>
      <w:r w:rsidRPr="00904B7A">
        <w:t xml:space="preserve">Table </w:t>
      </w:r>
      <w:r w:rsidR="00432B5B" w:rsidRPr="00904B7A">
        <w:rPr>
          <w:b w:val="0"/>
          <w:i w:val="0"/>
        </w:rPr>
        <w:fldChar w:fldCharType="begin"/>
      </w:r>
      <w:r w:rsidR="00432B5B" w:rsidRPr="00904B7A">
        <w:rPr>
          <w:b w:val="0"/>
          <w:i w:val="0"/>
        </w:rPr>
        <w:instrText xml:space="preserve"> STYLEREF 1 \s </w:instrText>
      </w:r>
      <w:r w:rsidR="00432B5B" w:rsidRPr="00904B7A">
        <w:rPr>
          <w:b w:val="0"/>
          <w:i w:val="0"/>
        </w:rPr>
        <w:fldChar w:fldCharType="separate"/>
      </w:r>
      <w:r w:rsidR="00B7622A">
        <w:rPr>
          <w:b w:val="0"/>
          <w:i w:val="0"/>
          <w:noProof/>
        </w:rPr>
        <w:t>7</w:t>
      </w:r>
      <w:r w:rsidR="00432B5B" w:rsidRPr="00904B7A">
        <w:rPr>
          <w:b w:val="0"/>
          <w:i w:val="0"/>
        </w:rPr>
        <w:fldChar w:fldCharType="end"/>
      </w:r>
      <w:r w:rsidRPr="00904B7A">
        <w:noBreakHyphen/>
      </w:r>
      <w:r w:rsidR="00432B5B" w:rsidRPr="00904B7A">
        <w:rPr>
          <w:b w:val="0"/>
          <w:i w:val="0"/>
        </w:rPr>
        <w:fldChar w:fldCharType="begin"/>
      </w:r>
      <w:r w:rsidR="00432B5B" w:rsidRPr="00904B7A">
        <w:rPr>
          <w:b w:val="0"/>
          <w:i w:val="0"/>
        </w:rPr>
        <w:instrText xml:space="preserve"> SEQ Table \* ARABIC \s 1 </w:instrText>
      </w:r>
      <w:r w:rsidR="00432B5B" w:rsidRPr="00904B7A">
        <w:rPr>
          <w:b w:val="0"/>
          <w:i w:val="0"/>
        </w:rPr>
        <w:fldChar w:fldCharType="separate"/>
      </w:r>
      <w:r w:rsidR="00B7622A">
        <w:rPr>
          <w:b w:val="0"/>
          <w:i w:val="0"/>
          <w:noProof/>
        </w:rPr>
        <w:t>69</w:t>
      </w:r>
      <w:r w:rsidR="00432B5B" w:rsidRPr="00904B7A">
        <w:rPr>
          <w:b w:val="0"/>
          <w:i w:val="0"/>
        </w:rPr>
        <w:fldChar w:fldCharType="end"/>
      </w:r>
      <w:r w:rsidRPr="00904B7A">
        <w:t xml:space="preserve"> Source Audio Encoding – 3D Audio</w:t>
      </w:r>
      <w:r w:rsidRPr="00904B7A">
        <w:rPr>
          <w:rFonts w:hint="eastAsia"/>
        </w:rPr>
        <w:t xml:space="preserve"> </w:t>
      </w:r>
      <w:r w:rsidR="00A24EE4" w:rsidRPr="00904B7A">
        <w:t>(One Bit</w:t>
      </w:r>
      <w:r w:rsidR="0014304F" w:rsidRPr="00904B7A">
        <w:t xml:space="preserve">) Packet Format </w:t>
      </w:r>
      <w:r w:rsidRPr="00904B7A">
        <w:t>Generic Equipment</w:t>
      </w:r>
      <w:bookmarkEnd w:id="295"/>
      <w:bookmarkEnd w:id="296"/>
    </w:p>
    <w:tbl>
      <w:tblPr>
        <w:tblStyle w:val="HTable"/>
        <w:tblW w:w="0" w:type="auto"/>
        <w:tblLayout w:type="fixed"/>
        <w:tblLook w:val="00A0" w:firstRow="1" w:lastRow="0" w:firstColumn="1" w:lastColumn="0" w:noHBand="0" w:noVBand="0"/>
      </w:tblPr>
      <w:tblGrid>
        <w:gridCol w:w="738"/>
        <w:gridCol w:w="4132"/>
        <w:gridCol w:w="683"/>
      </w:tblGrid>
      <w:tr w:rsidR="008659D5" w:rsidRPr="00904B7A" w14:paraId="35DC264C"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755A9ACB" w14:textId="77777777" w:rsidR="008659D5" w:rsidRPr="00904B7A" w:rsidRDefault="008659D5" w:rsidP="00480193">
            <w:pPr>
              <w:pStyle w:val="HCompactBodyBoldCenteredWhite"/>
            </w:pPr>
            <w:r w:rsidRPr="00904B7A">
              <w:t>Item</w:t>
            </w:r>
          </w:p>
        </w:tc>
        <w:tc>
          <w:tcPr>
            <w:tcW w:w="4132" w:type="dxa"/>
          </w:tcPr>
          <w:p w14:paraId="2FF144D9" w14:textId="77777777" w:rsidR="008659D5" w:rsidRPr="00904B7A" w:rsidRDefault="008659D5" w:rsidP="00480193">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 Reference</w:t>
            </w:r>
          </w:p>
        </w:tc>
        <w:tc>
          <w:tcPr>
            <w:tcW w:w="683" w:type="dxa"/>
          </w:tcPr>
          <w:p w14:paraId="55EB1046" w14:textId="77777777" w:rsidR="008659D5" w:rsidRPr="00904B7A" w:rsidRDefault="008659D5" w:rsidP="00480193">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Qty.</w:t>
            </w:r>
          </w:p>
        </w:tc>
      </w:tr>
      <w:tr w:rsidR="008659D5" w:rsidRPr="00904B7A" w14:paraId="59D2313B"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59B5F56B" w14:textId="77777777" w:rsidR="008659D5" w:rsidRPr="00904B7A" w:rsidRDefault="008659D5" w:rsidP="00480193">
            <w:pPr>
              <w:pStyle w:val="HCompactBody"/>
            </w:pPr>
            <w:r w:rsidRPr="00904B7A">
              <w:t>1</w:t>
            </w:r>
          </w:p>
        </w:tc>
        <w:tc>
          <w:tcPr>
            <w:tcW w:w="4132" w:type="dxa"/>
          </w:tcPr>
          <w:p w14:paraId="3494F279" w14:textId="77777777" w:rsidR="008659D5" w:rsidRPr="00904B7A" w:rsidRDefault="008659D5" w:rsidP="00480193">
            <w:pPr>
              <w:pStyle w:val="HCompactBody"/>
              <w:cnfStyle w:val="000000000000" w:firstRow="0" w:lastRow="0" w:firstColumn="0" w:lastColumn="0" w:oddVBand="0" w:evenVBand="0" w:oddHBand="0" w:evenHBand="0" w:firstRowFirstColumn="0" w:firstRowLastColumn="0" w:lastRowFirstColumn="0" w:lastRowLastColumn="0"/>
            </w:pPr>
            <w:r w:rsidRPr="00904B7A">
              <w:t>DDC Slave Emulator</w:t>
            </w:r>
          </w:p>
        </w:tc>
        <w:tc>
          <w:tcPr>
            <w:tcW w:w="683" w:type="dxa"/>
          </w:tcPr>
          <w:p w14:paraId="5126D550" w14:textId="77777777" w:rsidR="008659D5" w:rsidRPr="00904B7A" w:rsidRDefault="008659D5" w:rsidP="00480193">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8659D5" w:rsidRPr="00904B7A" w14:paraId="53E70385"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6FB79619" w14:textId="77777777" w:rsidR="008659D5" w:rsidRPr="00904B7A" w:rsidRDefault="008659D5" w:rsidP="00480193">
            <w:pPr>
              <w:pStyle w:val="HCompactBody"/>
            </w:pPr>
            <w:r w:rsidRPr="00904B7A">
              <w:t>2</w:t>
            </w:r>
          </w:p>
        </w:tc>
        <w:tc>
          <w:tcPr>
            <w:tcW w:w="4132" w:type="dxa"/>
          </w:tcPr>
          <w:p w14:paraId="71062BF9" w14:textId="77777777" w:rsidR="008659D5" w:rsidRPr="00904B7A" w:rsidRDefault="008659D5" w:rsidP="00480193">
            <w:pPr>
              <w:pStyle w:val="HCompactBody"/>
              <w:cnfStyle w:val="000000000000" w:firstRow="0" w:lastRow="0" w:firstColumn="0" w:lastColumn="0" w:oddVBand="0" w:evenVBand="0" w:oddHBand="0" w:evenHBand="0" w:firstRowFirstColumn="0" w:firstRowLastColumn="0" w:lastRowFirstColumn="0" w:lastRowLastColumn="0"/>
            </w:pPr>
            <w:r w:rsidRPr="00904B7A">
              <w:t>EDID Emulator</w:t>
            </w:r>
          </w:p>
        </w:tc>
        <w:tc>
          <w:tcPr>
            <w:tcW w:w="683" w:type="dxa"/>
          </w:tcPr>
          <w:p w14:paraId="14D1E912" w14:textId="77777777" w:rsidR="008659D5" w:rsidRPr="00904B7A" w:rsidRDefault="008659D5" w:rsidP="00480193">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8659D5" w:rsidRPr="00904B7A" w14:paraId="410EC811"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607EF70E" w14:textId="77777777" w:rsidR="008659D5" w:rsidRPr="00904B7A" w:rsidRDefault="008659D5" w:rsidP="00480193">
            <w:pPr>
              <w:pStyle w:val="HCompactBody"/>
            </w:pPr>
            <w:r w:rsidRPr="00904B7A">
              <w:t>3</w:t>
            </w:r>
          </w:p>
        </w:tc>
        <w:tc>
          <w:tcPr>
            <w:tcW w:w="4132" w:type="dxa"/>
          </w:tcPr>
          <w:p w14:paraId="01D8C9F4" w14:textId="77777777" w:rsidR="008659D5" w:rsidRPr="00904B7A" w:rsidRDefault="008659D5" w:rsidP="00480193">
            <w:pPr>
              <w:pStyle w:val="HCompactBody"/>
              <w:cnfStyle w:val="000000000000" w:firstRow="0" w:lastRow="0" w:firstColumn="0" w:lastColumn="0" w:oddVBand="0" w:evenVBand="0" w:oddHBand="0" w:evenHBand="0" w:firstRowFirstColumn="0" w:firstRowLastColumn="0" w:lastRowFirstColumn="0" w:lastRowLastColumn="0"/>
            </w:pPr>
            <w:r w:rsidRPr="00904B7A">
              <w:t>Audio Analyzer</w:t>
            </w:r>
          </w:p>
        </w:tc>
        <w:tc>
          <w:tcPr>
            <w:tcW w:w="683" w:type="dxa"/>
          </w:tcPr>
          <w:p w14:paraId="74C83E66" w14:textId="77777777" w:rsidR="008659D5" w:rsidRPr="00904B7A" w:rsidRDefault="008659D5" w:rsidP="00480193">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000A9B" w:rsidRPr="00904B7A" w14:paraId="6B917371"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0F45CCA3" w14:textId="4606A47F" w:rsidR="00000A9B" w:rsidRPr="00904B7A" w:rsidRDefault="00000A9B" w:rsidP="00480193">
            <w:pPr>
              <w:pStyle w:val="HCompactBody"/>
            </w:pPr>
            <w:r w:rsidRPr="00904B7A">
              <w:t>4</w:t>
            </w:r>
          </w:p>
        </w:tc>
        <w:tc>
          <w:tcPr>
            <w:tcW w:w="4132" w:type="dxa"/>
          </w:tcPr>
          <w:p w14:paraId="03C84323" w14:textId="07E16C17" w:rsidR="00000A9B" w:rsidRPr="00904B7A" w:rsidRDefault="00000A9B" w:rsidP="00480193">
            <w:pPr>
              <w:pStyle w:val="HCompactBody"/>
              <w:cnfStyle w:val="000000000000" w:firstRow="0" w:lastRow="0" w:firstColumn="0" w:lastColumn="0" w:oddVBand="0" w:evenVBand="0" w:oddHBand="0" w:evenHBand="0" w:firstRowFirstColumn="0" w:firstRowLastColumn="0" w:lastRowFirstColumn="0" w:lastRowLastColumn="0"/>
            </w:pPr>
            <w:r w:rsidRPr="00904B7A">
              <w:t>Audio Playback Device</w:t>
            </w:r>
          </w:p>
        </w:tc>
        <w:tc>
          <w:tcPr>
            <w:tcW w:w="683" w:type="dxa"/>
          </w:tcPr>
          <w:p w14:paraId="34C458DA" w14:textId="6DFC5A90" w:rsidR="00000A9B" w:rsidRPr="00904B7A" w:rsidRDefault="00000A9B" w:rsidP="00480193">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bl>
    <w:p w14:paraId="6EC1C47C" w14:textId="2CA72433" w:rsidR="008659D5" w:rsidRPr="00904B7A" w:rsidRDefault="008659D5" w:rsidP="00480193">
      <w:pPr>
        <w:pStyle w:val="HeadingTitleBold"/>
      </w:pPr>
      <w:r w:rsidRPr="00904B7A">
        <w:t>Procedure</w:t>
      </w:r>
    </w:p>
    <w:p w14:paraId="1A9BC0DC" w14:textId="48061458" w:rsidR="008659D5" w:rsidRPr="00904B7A" w:rsidRDefault="00654480" w:rsidP="00090867">
      <w:pPr>
        <w:pStyle w:val="HList1"/>
        <w:numPr>
          <w:ilvl w:val="0"/>
          <w:numId w:val="49"/>
        </w:numPr>
      </w:pPr>
      <w:r w:rsidRPr="00904B7A">
        <w:t>If the CDF</w:t>
      </w:r>
      <w:r w:rsidR="008659D5" w:rsidRPr="00904B7A">
        <w:t xml:space="preserve"> field </w:t>
      </w:r>
      <w:r w:rsidR="009728EB" w:rsidRPr="00904B7A">
        <w:fldChar w:fldCharType="begin"/>
      </w:r>
      <w:r w:rsidR="009728EB" w:rsidRPr="00904B7A">
        <w:instrText xml:space="preserve"> REF Source_One_Bit_3D_Audio \h </w:instrText>
      </w:r>
      <w:r w:rsidR="009728EB" w:rsidRPr="00904B7A">
        <w:fldChar w:fldCharType="separate"/>
      </w:r>
      <w:r w:rsidR="00B7622A" w:rsidRPr="00904B7A">
        <w:t>Source_</w:t>
      </w:r>
      <w:r w:rsidR="00B7622A" w:rsidRPr="00904B7A">
        <w:rPr>
          <w:rFonts w:hint="eastAsia"/>
        </w:rPr>
        <w:t>One_Bit_3D</w:t>
      </w:r>
      <w:r w:rsidR="00B7622A" w:rsidRPr="00904B7A">
        <w:t>_Audio</w:t>
      </w:r>
      <w:r w:rsidR="009728EB" w:rsidRPr="00904B7A">
        <w:fldChar w:fldCharType="end"/>
      </w:r>
      <w:r w:rsidR="008659D5" w:rsidRPr="00904B7A">
        <w:t xml:space="preserve"> </w:t>
      </w:r>
      <w:r w:rsidR="00406F38">
        <w:t>is</w:t>
      </w:r>
      <w:r w:rsidR="008659D5" w:rsidRPr="00904B7A">
        <w:t xml:space="preserve"> “N”</w:t>
      </w:r>
      <w:r w:rsidR="00C403A7">
        <w:t xml:space="preserve">, </w:t>
      </w:r>
      <w:r w:rsidR="008659D5" w:rsidRPr="00904B7A">
        <w:t xml:space="preserve">then </w:t>
      </w:r>
      <w:r w:rsidR="00B42BEA" w:rsidRPr="00904B7A">
        <w:t>SKIP this test.</w:t>
      </w:r>
    </w:p>
    <w:p w14:paraId="64427C7B" w14:textId="6B1CAF26" w:rsidR="008659D5" w:rsidRPr="00904B7A" w:rsidRDefault="008659D5" w:rsidP="003D25AA">
      <w:pPr>
        <w:pStyle w:val="HList1"/>
      </w:pPr>
      <w:r w:rsidRPr="00904B7A">
        <w:t xml:space="preserve">Connect the Source DUT to </w:t>
      </w:r>
      <w:r w:rsidR="00245FEA" w:rsidRPr="00904B7A">
        <w:t xml:space="preserve">the </w:t>
      </w:r>
      <w:r w:rsidRPr="00904B7A">
        <w:t xml:space="preserve">Audio Analyzer with </w:t>
      </w:r>
      <w:r w:rsidR="00245FEA" w:rsidRPr="00904B7A">
        <w:t xml:space="preserve">the </w:t>
      </w:r>
      <w:r w:rsidRPr="00904B7A">
        <w:t xml:space="preserve">DDC Slave Emulator </w:t>
      </w:r>
      <w:r w:rsidR="00245FEA" w:rsidRPr="00904B7A">
        <w:t xml:space="preserve">and </w:t>
      </w:r>
      <w:r w:rsidRPr="00904B7A">
        <w:t>EDID Emulator</w:t>
      </w:r>
      <w:r w:rsidRPr="00904B7A">
        <w:rPr>
          <w:rFonts w:hint="eastAsia"/>
        </w:rPr>
        <w:t xml:space="preserve">, and </w:t>
      </w:r>
      <w:r w:rsidR="00245FEA" w:rsidRPr="00904B7A">
        <w:t xml:space="preserve">an </w:t>
      </w:r>
      <w:r w:rsidRPr="00904B7A">
        <w:rPr>
          <w:rFonts w:hint="eastAsia"/>
        </w:rPr>
        <w:t xml:space="preserve">audio playback device that can </w:t>
      </w:r>
      <w:r w:rsidR="006E2846" w:rsidRPr="00904B7A">
        <w:t>loop-through</w:t>
      </w:r>
      <w:r w:rsidRPr="00904B7A">
        <w:rPr>
          <w:rFonts w:hint="eastAsia"/>
        </w:rPr>
        <w:t xml:space="preserve"> and present </w:t>
      </w:r>
      <w:r w:rsidR="00245FEA" w:rsidRPr="00904B7A">
        <w:t xml:space="preserve">the </w:t>
      </w:r>
      <w:r w:rsidRPr="00904B7A">
        <w:rPr>
          <w:rFonts w:hint="eastAsia"/>
        </w:rPr>
        <w:t xml:space="preserve">audio stream output by </w:t>
      </w:r>
      <w:r w:rsidR="00245FEA" w:rsidRPr="00904B7A">
        <w:t xml:space="preserve">the </w:t>
      </w:r>
      <w:r w:rsidRPr="00904B7A">
        <w:rPr>
          <w:rFonts w:hint="eastAsia"/>
        </w:rPr>
        <w:t>Source DUT</w:t>
      </w:r>
      <w:r w:rsidRPr="00904B7A">
        <w:t>.</w:t>
      </w:r>
    </w:p>
    <w:p w14:paraId="65AE5C3D" w14:textId="77777777" w:rsidR="008659D5" w:rsidRPr="00904B7A" w:rsidRDefault="008659D5" w:rsidP="003D25AA">
      <w:pPr>
        <w:pStyle w:val="HList1"/>
      </w:pPr>
      <w:r w:rsidRPr="00904B7A">
        <w:t>Program the EDID Emulator to reveal an EDID containing the following:</w:t>
      </w:r>
    </w:p>
    <w:p w14:paraId="6C6A72D2" w14:textId="3DC33734" w:rsidR="008659D5" w:rsidRPr="00904B7A" w:rsidRDefault="008659D5" w:rsidP="00090867">
      <w:pPr>
        <w:pStyle w:val="HList1"/>
        <w:numPr>
          <w:ilvl w:val="1"/>
          <w:numId w:val="9"/>
        </w:numPr>
      </w:pPr>
      <w:r w:rsidRPr="00904B7A">
        <w:t xml:space="preserve">HDMI Audio Data Block of length </w:t>
      </w:r>
      <w:r w:rsidR="00B90DF1" w:rsidRPr="00904B7A">
        <w:t>greater than or equal to</w:t>
      </w:r>
      <w:r w:rsidRPr="00904B7A">
        <w:t xml:space="preserve"> </w:t>
      </w:r>
      <w:r w:rsidRPr="00904B7A">
        <w:rPr>
          <w:rFonts w:hint="eastAsia"/>
        </w:rPr>
        <w:t>12</w:t>
      </w:r>
      <w:r w:rsidRPr="00904B7A">
        <w:t xml:space="preserve"> with</w:t>
      </w:r>
      <w:r w:rsidR="00C403A7">
        <w:t xml:space="preserve"> </w:t>
      </w:r>
      <w:r w:rsidRPr="00904B7A">
        <w:t xml:space="preserve">NUM_HDMI_3D_AD </w:t>
      </w:r>
      <w:r w:rsidR="00B90DF1" w:rsidRPr="00904B7A">
        <w:t>greater than or equal to</w:t>
      </w:r>
      <w:r w:rsidRPr="00904B7A">
        <w:t xml:space="preserve"> 1</w:t>
      </w:r>
    </w:p>
    <w:p w14:paraId="4AC3D71A" w14:textId="78646087" w:rsidR="008659D5" w:rsidRPr="00904B7A" w:rsidRDefault="008A2FB1" w:rsidP="00207EA8">
      <w:pPr>
        <w:pStyle w:val="HList1"/>
      </w:pPr>
      <w:r w:rsidRPr="00904B7A">
        <w:t>Operate the Source</w:t>
      </w:r>
      <w:r w:rsidR="008659D5" w:rsidRPr="00904B7A">
        <w:t xml:space="preserve"> DUT to output 3D Audio </w:t>
      </w:r>
      <w:r w:rsidR="00E07A74" w:rsidRPr="00904B7A">
        <w:t xml:space="preserve">(One Bit) </w:t>
      </w:r>
      <w:r w:rsidR="008659D5" w:rsidRPr="00904B7A">
        <w:rPr>
          <w:rFonts w:hint="eastAsia"/>
        </w:rPr>
        <w:t xml:space="preserve">at each of the supported audio sample rates (see </w:t>
      </w:r>
      <w:r w:rsidR="009A799B" w:rsidRPr="00904B7A">
        <w:fldChar w:fldCharType="begin"/>
      </w:r>
      <w:r w:rsidR="009A799B" w:rsidRPr="00904B7A">
        <w:instrText xml:space="preserve"> </w:instrText>
      </w:r>
      <w:r w:rsidR="009A799B" w:rsidRPr="00904B7A">
        <w:rPr>
          <w:rFonts w:hint="eastAsia"/>
        </w:rPr>
        <w:instrText>REF Source_One_Bit_3D_Audio_Sample_Frequency \h</w:instrText>
      </w:r>
      <w:r w:rsidR="009A799B" w:rsidRPr="00904B7A">
        <w:instrText xml:space="preserve"> </w:instrText>
      </w:r>
      <w:r w:rsidR="009A799B" w:rsidRPr="00904B7A">
        <w:fldChar w:fldCharType="separate"/>
      </w:r>
      <w:r w:rsidR="00B7622A" w:rsidRPr="00904B7A">
        <w:rPr>
          <w:rFonts w:hint="eastAsia"/>
        </w:rPr>
        <w:t>Source_One_Bit_3D_Audio_Sample_Frequency</w:t>
      </w:r>
      <w:r w:rsidR="009A799B" w:rsidRPr="00904B7A">
        <w:fldChar w:fldCharType="end"/>
      </w:r>
      <w:r w:rsidR="008659D5" w:rsidRPr="00904B7A">
        <w:rPr>
          <w:rFonts w:hint="eastAsia"/>
        </w:rPr>
        <w:t xml:space="preserve"> in </w:t>
      </w:r>
      <w:r w:rsidR="00D44E58" w:rsidRPr="00904B7A">
        <w:t xml:space="preserve">the </w:t>
      </w:r>
      <w:r w:rsidR="008659D5" w:rsidRPr="00904B7A">
        <w:rPr>
          <w:rFonts w:hint="eastAsia"/>
        </w:rPr>
        <w:t xml:space="preserve">Capability(s) table) </w:t>
      </w:r>
      <w:r w:rsidR="008659D5" w:rsidRPr="00904B7A">
        <w:t xml:space="preserve">on the HDMI output by choosing a supported </w:t>
      </w:r>
      <w:r w:rsidR="00512A50" w:rsidRPr="00904B7A">
        <w:t>Video Format</w:t>
      </w:r>
      <w:r w:rsidR="00C403A7">
        <w:t>.</w:t>
      </w:r>
    </w:p>
    <w:p w14:paraId="561FE12D" w14:textId="0B63DD3B" w:rsidR="008659D5" w:rsidRPr="00904B7A" w:rsidRDefault="00C403A7" w:rsidP="00090867">
      <w:pPr>
        <w:pStyle w:val="HList1"/>
        <w:numPr>
          <w:ilvl w:val="1"/>
          <w:numId w:val="9"/>
        </w:numPr>
      </w:pPr>
      <w:r>
        <w:t xml:space="preserve">Perform the </w:t>
      </w:r>
      <w:r w:rsidR="008659D5" w:rsidRPr="00904B7A">
        <w:t>Audio Metadata Packet (HB0 = 0x0D) test.</w:t>
      </w:r>
    </w:p>
    <w:p w14:paraId="200E684C" w14:textId="47F24F3A" w:rsidR="008659D5" w:rsidRPr="00904B7A" w:rsidRDefault="008659D5" w:rsidP="00090867">
      <w:pPr>
        <w:pStyle w:val="HList1"/>
        <w:numPr>
          <w:ilvl w:val="2"/>
          <w:numId w:val="9"/>
        </w:numPr>
      </w:pPr>
      <w:r w:rsidRPr="00904B7A">
        <w:t xml:space="preserve">If </w:t>
      </w:r>
      <w:r w:rsidR="003B2BDC">
        <w:t xml:space="preserve">the </w:t>
      </w:r>
      <w:r w:rsidR="003B2BDC" w:rsidRPr="00904B7A">
        <w:t xml:space="preserve">Audio Metadata Packet </w:t>
      </w:r>
      <w:r w:rsidR="003B2BDC">
        <w:t xml:space="preserve">does not occur at least once per </w:t>
      </w:r>
      <w:r w:rsidRPr="00904B7A">
        <w:t xml:space="preserve">two </w:t>
      </w:r>
      <w:r w:rsidR="003B2BDC">
        <w:t>V</w:t>
      </w:r>
      <w:r w:rsidRPr="00904B7A">
        <w:t xml:space="preserve">ideo </w:t>
      </w:r>
      <w:r w:rsidR="003B2BDC">
        <w:t>F</w:t>
      </w:r>
      <w:r w:rsidRPr="00904B7A">
        <w:t>ields, then FAIL.</w:t>
      </w:r>
    </w:p>
    <w:p w14:paraId="18BC5C66" w14:textId="19629438" w:rsidR="00575224" w:rsidRPr="00904B7A" w:rsidRDefault="00575224" w:rsidP="00090867">
      <w:pPr>
        <w:pStyle w:val="HList1"/>
        <w:numPr>
          <w:ilvl w:val="2"/>
          <w:numId w:val="9"/>
        </w:numPr>
      </w:pPr>
      <w:r w:rsidRPr="00904B7A">
        <w:t xml:space="preserve">When </w:t>
      </w:r>
      <w:r w:rsidR="00A46458" w:rsidRPr="00904B7A">
        <w:t xml:space="preserve">the </w:t>
      </w:r>
      <w:r w:rsidRPr="00904B7A">
        <w:t>Source DUT output</w:t>
      </w:r>
      <w:r w:rsidR="00A46458" w:rsidRPr="00904B7A">
        <w:t>s</w:t>
      </w:r>
      <w:r w:rsidRPr="00904B7A">
        <w:t xml:space="preserve"> a new or any changed One Bit 3D Audio stream, perform the following test.</w:t>
      </w:r>
    </w:p>
    <w:p w14:paraId="0D317652" w14:textId="77777777" w:rsidR="00575224" w:rsidRPr="00904B7A" w:rsidRDefault="00575224" w:rsidP="00090867">
      <w:pPr>
        <w:pStyle w:val="HList1"/>
        <w:numPr>
          <w:ilvl w:val="3"/>
          <w:numId w:val="9"/>
        </w:numPr>
      </w:pPr>
      <w:r w:rsidRPr="00904B7A">
        <w:t>If a new Audio Metadata Packet is not transmitted before the first affected sample, then FAIL.</w:t>
      </w:r>
    </w:p>
    <w:p w14:paraId="63C3E321" w14:textId="112AD0D7" w:rsidR="008659D5" w:rsidRPr="00904B7A" w:rsidRDefault="008659D5" w:rsidP="00090867">
      <w:pPr>
        <w:pStyle w:val="HList1"/>
        <w:numPr>
          <w:ilvl w:val="2"/>
          <w:numId w:val="9"/>
        </w:numPr>
      </w:pPr>
      <w:r w:rsidRPr="00904B7A">
        <w:rPr>
          <w:rFonts w:hint="eastAsia"/>
        </w:rPr>
        <w:t xml:space="preserve">If HB1 is not </w:t>
      </w:r>
      <w:r w:rsidR="00C403A7">
        <w:t xml:space="preserve">equal to </w:t>
      </w:r>
      <w:r w:rsidRPr="00904B7A">
        <w:rPr>
          <w:rFonts w:hint="eastAsia"/>
        </w:rPr>
        <w:t>0x01, then FAIL.</w:t>
      </w:r>
    </w:p>
    <w:p w14:paraId="6CED59AE" w14:textId="2646B576" w:rsidR="008659D5" w:rsidRPr="00904B7A" w:rsidRDefault="008659D5" w:rsidP="00090867">
      <w:pPr>
        <w:pStyle w:val="HList1"/>
        <w:numPr>
          <w:ilvl w:val="2"/>
          <w:numId w:val="9"/>
        </w:numPr>
      </w:pPr>
      <w:r w:rsidRPr="00904B7A">
        <w:t xml:space="preserve">If </w:t>
      </w:r>
      <w:r w:rsidR="00EB6199">
        <w:t>all of the bits</w:t>
      </w:r>
      <w:r w:rsidRPr="00904B7A">
        <w:t xml:space="preserve"> of HB2 are not </w:t>
      </w:r>
      <w:r w:rsidR="00D21C51" w:rsidRPr="00904B7A">
        <w:t>equal to 0</w:t>
      </w:r>
      <w:r w:rsidRPr="00904B7A">
        <w:t>, then FAIL.</w:t>
      </w:r>
    </w:p>
    <w:p w14:paraId="6896493E" w14:textId="01AC3541" w:rsidR="008659D5" w:rsidRPr="00904B7A" w:rsidRDefault="008659D5" w:rsidP="00090867">
      <w:pPr>
        <w:pStyle w:val="HList1"/>
        <w:numPr>
          <w:ilvl w:val="2"/>
          <w:numId w:val="9"/>
        </w:numPr>
      </w:pPr>
      <w:r w:rsidRPr="00904B7A">
        <w:t xml:space="preserve">If PB0 bits 7, 6, and 5 are not </w:t>
      </w:r>
      <w:r w:rsidR="00D21C51" w:rsidRPr="00904B7A">
        <w:t>equal to 0</w:t>
      </w:r>
      <w:r w:rsidRPr="00904B7A">
        <w:t>, then FAIL.</w:t>
      </w:r>
    </w:p>
    <w:p w14:paraId="6884B20D" w14:textId="4683B9BB" w:rsidR="008659D5" w:rsidRPr="00904B7A" w:rsidRDefault="008659D5" w:rsidP="00090867">
      <w:pPr>
        <w:pStyle w:val="HList1"/>
        <w:numPr>
          <w:ilvl w:val="2"/>
          <w:numId w:val="9"/>
        </w:numPr>
      </w:pPr>
      <w:r w:rsidRPr="00904B7A">
        <w:t xml:space="preserve">If PB1 bits 7, 6, 5, and 4 are not </w:t>
      </w:r>
      <w:r w:rsidR="00D21C51" w:rsidRPr="00904B7A">
        <w:t>equal to 0</w:t>
      </w:r>
      <w:r w:rsidRPr="00904B7A">
        <w:t>, then FAIL.</w:t>
      </w:r>
    </w:p>
    <w:p w14:paraId="45AF9775" w14:textId="2FEDA3C9" w:rsidR="008659D5" w:rsidRPr="00904B7A" w:rsidRDefault="008659D5" w:rsidP="00090867">
      <w:pPr>
        <w:pStyle w:val="HList1"/>
        <w:numPr>
          <w:ilvl w:val="2"/>
          <w:numId w:val="9"/>
        </w:numPr>
      </w:pPr>
      <w:r w:rsidRPr="00904B7A">
        <w:t xml:space="preserve">If </w:t>
      </w:r>
      <w:r w:rsidR="00EB6199">
        <w:t>all of the bits</w:t>
      </w:r>
      <w:r w:rsidRPr="00904B7A">
        <w:t xml:space="preserve"> of PB3 through PB27 are not </w:t>
      </w:r>
      <w:r w:rsidR="00D21C51" w:rsidRPr="00904B7A">
        <w:t>equal to 0</w:t>
      </w:r>
      <w:r w:rsidRPr="00904B7A">
        <w:t>, then FAIL.</w:t>
      </w:r>
    </w:p>
    <w:p w14:paraId="7C522B35" w14:textId="712C896D" w:rsidR="008659D5" w:rsidRPr="00904B7A" w:rsidRDefault="008659D5" w:rsidP="00090867">
      <w:pPr>
        <w:pStyle w:val="HList1"/>
        <w:numPr>
          <w:ilvl w:val="2"/>
          <w:numId w:val="9"/>
        </w:numPr>
      </w:pPr>
      <w:r w:rsidRPr="00904B7A">
        <w:t xml:space="preserve">If </w:t>
      </w:r>
      <w:r w:rsidR="003B2BDC">
        <w:t>PB1[</w:t>
      </w:r>
      <w:r w:rsidRPr="00904B7A">
        <w:t>ACAT</w:t>
      </w:r>
      <w:r w:rsidR="003B2BDC">
        <w:t>] bit3…0</w:t>
      </w:r>
      <w:r w:rsidRPr="00904B7A">
        <w:rPr>
          <w:rFonts w:hint="eastAsia"/>
        </w:rPr>
        <w:t xml:space="preserve"> is not 0001b or 0010b or 0011b</w:t>
      </w:r>
      <w:r w:rsidRPr="00904B7A">
        <w:t>, then FAIL.</w:t>
      </w:r>
    </w:p>
    <w:p w14:paraId="775089EF" w14:textId="38885FA0" w:rsidR="008659D5" w:rsidRPr="00904B7A" w:rsidRDefault="00C403A7" w:rsidP="00090867">
      <w:pPr>
        <w:pStyle w:val="HList1"/>
        <w:numPr>
          <w:ilvl w:val="2"/>
          <w:numId w:val="9"/>
        </w:numPr>
      </w:pPr>
      <w:r>
        <w:t>If</w:t>
      </w:r>
      <w:r w:rsidRPr="00904B7A">
        <w:rPr>
          <w:rFonts w:hint="eastAsia"/>
        </w:rPr>
        <w:t xml:space="preserve"> </w:t>
      </w:r>
      <w:r w:rsidR="008659D5" w:rsidRPr="00904B7A">
        <w:rPr>
          <w:rFonts w:hint="eastAsia"/>
        </w:rPr>
        <w:t xml:space="preserve">ACAT </w:t>
      </w:r>
      <w:r w:rsidR="00624814" w:rsidRPr="00904B7A">
        <w:t xml:space="preserve">is equal </w:t>
      </w:r>
      <w:r w:rsidR="00624814" w:rsidRPr="00904B7A">
        <w:rPr>
          <w:rFonts w:hint="eastAsia"/>
        </w:rPr>
        <w:t>to</w:t>
      </w:r>
      <w:r w:rsidR="008659D5" w:rsidRPr="00904B7A">
        <w:rPr>
          <w:rFonts w:hint="eastAsia"/>
        </w:rPr>
        <w:t xml:space="preserve"> 0001b</w:t>
      </w:r>
      <w:r>
        <w:t xml:space="preserve"> and</w:t>
      </w:r>
      <w:r w:rsidR="008659D5" w:rsidRPr="00904B7A">
        <w:rPr>
          <w:rFonts w:hint="eastAsia"/>
        </w:rPr>
        <w:t xml:space="preserve"> the values of </w:t>
      </w:r>
      <w:r w:rsidR="003B2BDC">
        <w:t>PB0[</w:t>
      </w:r>
      <w:r w:rsidR="008659D5" w:rsidRPr="00904B7A">
        <w:rPr>
          <w:rFonts w:hint="eastAsia"/>
        </w:rPr>
        <w:t>3D_CC</w:t>
      </w:r>
      <w:r w:rsidR="003B2BDC">
        <w:t>] bit 3…0</w:t>
      </w:r>
      <w:r w:rsidR="008659D5" w:rsidRPr="00904B7A">
        <w:rPr>
          <w:rFonts w:hint="eastAsia"/>
        </w:rPr>
        <w:t xml:space="preserve"> and </w:t>
      </w:r>
      <w:r w:rsidR="003B2BDC">
        <w:t>PB2[</w:t>
      </w:r>
      <w:r w:rsidR="008659D5" w:rsidRPr="00904B7A">
        <w:rPr>
          <w:rFonts w:hint="eastAsia"/>
        </w:rPr>
        <w:t>3D_CA</w:t>
      </w:r>
      <w:r w:rsidR="003B2BDC">
        <w:t>]</w:t>
      </w:r>
      <w:r w:rsidR="008659D5" w:rsidRPr="00904B7A">
        <w:rPr>
          <w:rFonts w:hint="eastAsia"/>
        </w:rPr>
        <w:t xml:space="preserve"> are </w:t>
      </w:r>
      <w:r>
        <w:t xml:space="preserve">not </w:t>
      </w:r>
      <w:r w:rsidR="00BF5D45">
        <w:t>010</w:t>
      </w:r>
      <w:r w:rsidR="008659D5" w:rsidRPr="00904B7A">
        <w:rPr>
          <w:rFonts w:hint="eastAsia"/>
        </w:rPr>
        <w:t>11 and 0x01 respectively</w:t>
      </w:r>
      <w:r>
        <w:t>,</w:t>
      </w:r>
      <w:r w:rsidR="008659D5" w:rsidRPr="00904B7A">
        <w:rPr>
          <w:rFonts w:hint="eastAsia"/>
        </w:rPr>
        <w:t xml:space="preserve"> then  FAIL.</w:t>
      </w:r>
    </w:p>
    <w:p w14:paraId="67C8956D" w14:textId="2927EC26" w:rsidR="008659D5" w:rsidRPr="00904B7A" w:rsidRDefault="00C403A7" w:rsidP="00090867">
      <w:pPr>
        <w:pStyle w:val="HList1"/>
        <w:numPr>
          <w:ilvl w:val="2"/>
          <w:numId w:val="9"/>
        </w:numPr>
      </w:pPr>
      <w:r>
        <w:t>If</w:t>
      </w:r>
      <w:r w:rsidRPr="00904B7A">
        <w:rPr>
          <w:rFonts w:hint="eastAsia"/>
        </w:rPr>
        <w:t xml:space="preserve"> </w:t>
      </w:r>
      <w:r w:rsidR="008659D5" w:rsidRPr="00904B7A">
        <w:rPr>
          <w:rFonts w:hint="eastAsia"/>
        </w:rPr>
        <w:t xml:space="preserve">ACAT </w:t>
      </w:r>
      <w:r w:rsidR="00624814" w:rsidRPr="00904B7A">
        <w:t xml:space="preserve">is equal </w:t>
      </w:r>
      <w:r w:rsidR="00624814" w:rsidRPr="00904B7A">
        <w:rPr>
          <w:rFonts w:hint="eastAsia"/>
        </w:rPr>
        <w:t>to</w:t>
      </w:r>
      <w:r w:rsidR="008659D5" w:rsidRPr="00904B7A">
        <w:rPr>
          <w:rFonts w:hint="eastAsia"/>
        </w:rPr>
        <w:t xml:space="preserve"> 0010b</w:t>
      </w:r>
      <w:r>
        <w:t xml:space="preserve"> and </w:t>
      </w:r>
      <w:r w:rsidR="008659D5" w:rsidRPr="00904B7A">
        <w:rPr>
          <w:rFonts w:hint="eastAsia"/>
        </w:rPr>
        <w:t>the value</w:t>
      </w:r>
      <w:r>
        <w:t>s</w:t>
      </w:r>
      <w:r w:rsidR="008659D5" w:rsidRPr="00904B7A">
        <w:rPr>
          <w:rFonts w:hint="eastAsia"/>
        </w:rPr>
        <w:t xml:space="preserve"> of the pair (3D_CC, 3D_CA) </w:t>
      </w:r>
      <w:r>
        <w:t>are</w:t>
      </w:r>
      <w:r w:rsidRPr="00904B7A">
        <w:rPr>
          <w:rFonts w:hint="eastAsia"/>
        </w:rPr>
        <w:t xml:space="preserve"> </w:t>
      </w:r>
      <w:r w:rsidR="008659D5" w:rsidRPr="00904B7A">
        <w:rPr>
          <w:rFonts w:hint="eastAsia"/>
        </w:rPr>
        <w:t>not (01011b, 0x01) or (10111b, 0x02)</w:t>
      </w:r>
      <w:r>
        <w:t xml:space="preserve"> respectively</w:t>
      </w:r>
      <w:r w:rsidR="008659D5" w:rsidRPr="00904B7A">
        <w:rPr>
          <w:rFonts w:hint="eastAsia"/>
        </w:rPr>
        <w:t>, then FAIL.</w:t>
      </w:r>
    </w:p>
    <w:p w14:paraId="15195D54" w14:textId="47C8DA31" w:rsidR="008659D5" w:rsidRPr="00904B7A" w:rsidRDefault="00C403A7" w:rsidP="00090867">
      <w:pPr>
        <w:pStyle w:val="HList1"/>
        <w:numPr>
          <w:ilvl w:val="2"/>
          <w:numId w:val="9"/>
        </w:numPr>
      </w:pPr>
      <w:r>
        <w:t>If</w:t>
      </w:r>
      <w:r w:rsidRPr="00904B7A">
        <w:rPr>
          <w:rFonts w:hint="eastAsia"/>
        </w:rPr>
        <w:t xml:space="preserve"> </w:t>
      </w:r>
      <w:r w:rsidR="008659D5" w:rsidRPr="00904B7A">
        <w:rPr>
          <w:rFonts w:hint="eastAsia"/>
        </w:rPr>
        <w:t xml:space="preserve">ACAT </w:t>
      </w:r>
      <w:r w:rsidR="00624814" w:rsidRPr="00904B7A">
        <w:t xml:space="preserve">is equal </w:t>
      </w:r>
      <w:r w:rsidR="00624814" w:rsidRPr="00904B7A">
        <w:rPr>
          <w:rFonts w:hint="eastAsia"/>
        </w:rPr>
        <w:t>to</w:t>
      </w:r>
      <w:r w:rsidR="008659D5" w:rsidRPr="00904B7A">
        <w:rPr>
          <w:rFonts w:hint="eastAsia"/>
        </w:rPr>
        <w:t xml:space="preserve"> 0011b</w:t>
      </w:r>
      <w:r>
        <w:t xml:space="preserve"> and </w:t>
      </w:r>
      <w:r w:rsidR="008659D5" w:rsidRPr="00904B7A">
        <w:rPr>
          <w:rFonts w:hint="eastAsia"/>
        </w:rPr>
        <w:t>the value</w:t>
      </w:r>
      <w:r>
        <w:t>s</w:t>
      </w:r>
      <w:r w:rsidR="008659D5" w:rsidRPr="00904B7A">
        <w:rPr>
          <w:rFonts w:hint="eastAsia"/>
        </w:rPr>
        <w:t xml:space="preserve"> of the pair (3D_CC, 3D_CA) </w:t>
      </w:r>
      <w:r>
        <w:t>are</w:t>
      </w:r>
      <w:r w:rsidRPr="00904B7A">
        <w:rPr>
          <w:rFonts w:hint="eastAsia"/>
        </w:rPr>
        <w:t xml:space="preserve"> </w:t>
      </w:r>
      <w:r w:rsidR="008659D5" w:rsidRPr="00904B7A">
        <w:rPr>
          <w:rFonts w:hint="eastAsia"/>
        </w:rPr>
        <w:t>not (01011b, 0x01) or (10111b, 0x02) or (11111b, 0x03), then FAIL.</w:t>
      </w:r>
    </w:p>
    <w:p w14:paraId="436CBD9A" w14:textId="7515C192" w:rsidR="008659D5" w:rsidRPr="00904B7A" w:rsidRDefault="00C403A7" w:rsidP="00090867">
      <w:pPr>
        <w:pStyle w:val="HList1"/>
        <w:numPr>
          <w:ilvl w:val="1"/>
          <w:numId w:val="9"/>
        </w:numPr>
      </w:pPr>
      <w:r>
        <w:t xml:space="preserve">Perform the </w:t>
      </w:r>
      <w:r w:rsidR="008659D5" w:rsidRPr="00904B7A">
        <w:t xml:space="preserve">3D One Bit </w:t>
      </w:r>
      <w:r w:rsidR="00060BB3" w:rsidRPr="00904B7A">
        <w:t>Audio Sample Packet</w:t>
      </w:r>
      <w:r w:rsidR="008659D5" w:rsidRPr="00904B7A">
        <w:t xml:space="preserve"> test.</w:t>
      </w:r>
    </w:p>
    <w:p w14:paraId="19A6CACC" w14:textId="5EAFF9F8" w:rsidR="00060BB3" w:rsidRPr="00904B7A" w:rsidRDefault="00060BB3" w:rsidP="00090867">
      <w:pPr>
        <w:pStyle w:val="HList1"/>
        <w:numPr>
          <w:ilvl w:val="2"/>
          <w:numId w:val="9"/>
        </w:numPr>
      </w:pPr>
      <w:r w:rsidRPr="00904B7A">
        <w:t xml:space="preserve">If HB0 is not </w:t>
      </w:r>
      <w:r w:rsidR="00C403A7">
        <w:t xml:space="preserve">equal to </w:t>
      </w:r>
      <w:r w:rsidRPr="00904B7A">
        <w:t>0x0C, then FAIL.</w:t>
      </w:r>
    </w:p>
    <w:p w14:paraId="3DB2A09A" w14:textId="7F675A7F" w:rsidR="008659D5" w:rsidRPr="00904B7A" w:rsidRDefault="008659D5" w:rsidP="00090867">
      <w:pPr>
        <w:pStyle w:val="HList1"/>
        <w:numPr>
          <w:ilvl w:val="2"/>
          <w:numId w:val="9"/>
        </w:numPr>
      </w:pPr>
      <w:r w:rsidRPr="00904B7A">
        <w:t xml:space="preserve">If HB1 bits 7, 6, and 5 are not </w:t>
      </w:r>
      <w:r w:rsidR="00D21C51" w:rsidRPr="00904B7A">
        <w:t>equal to 0</w:t>
      </w:r>
      <w:r w:rsidRPr="00904B7A">
        <w:t>, then FAIL.</w:t>
      </w:r>
    </w:p>
    <w:p w14:paraId="08C7FDC1" w14:textId="3B07AC07" w:rsidR="008659D5" w:rsidRPr="00904B7A" w:rsidRDefault="008659D5" w:rsidP="00090867">
      <w:pPr>
        <w:pStyle w:val="HList1"/>
        <w:numPr>
          <w:ilvl w:val="2"/>
          <w:numId w:val="9"/>
        </w:numPr>
      </w:pPr>
      <w:r w:rsidRPr="00904B7A">
        <w:t xml:space="preserve">If HB2 bits 7, 6, 5, and 4 are not </w:t>
      </w:r>
      <w:r w:rsidR="00D21C51" w:rsidRPr="00904B7A">
        <w:t>equal to 0</w:t>
      </w:r>
      <w:r w:rsidRPr="00904B7A">
        <w:t>, then FAIL.</w:t>
      </w:r>
    </w:p>
    <w:p w14:paraId="7B5E855D" w14:textId="3AAD0092" w:rsidR="008659D5" w:rsidRPr="00904B7A" w:rsidRDefault="008659D5" w:rsidP="00090867">
      <w:pPr>
        <w:pStyle w:val="HList1"/>
        <w:numPr>
          <w:ilvl w:val="2"/>
          <w:numId w:val="9"/>
        </w:numPr>
      </w:pPr>
      <w:r w:rsidRPr="00904B7A">
        <w:t xml:space="preserve">If </w:t>
      </w:r>
      <w:r w:rsidR="00BE66DD" w:rsidRPr="00904B7A">
        <w:t>Bit 4 of HB1</w:t>
      </w:r>
      <w:r w:rsidR="00BE66DD">
        <w:t xml:space="preserve"> (</w:t>
      </w:r>
      <w:r w:rsidRPr="00904B7A">
        <w:t>sample_start</w:t>
      </w:r>
      <w:r w:rsidR="00BE66DD">
        <w:t>)</w:t>
      </w:r>
      <w:r w:rsidRPr="00904B7A">
        <w:t xml:space="preserve"> </w:t>
      </w:r>
      <w:r w:rsidR="00624814" w:rsidRPr="00904B7A">
        <w:t>is equal to</w:t>
      </w:r>
      <w:r w:rsidR="00BE66DD">
        <w:t xml:space="preserve"> </w:t>
      </w:r>
      <w:r w:rsidR="00081762" w:rsidRPr="00904B7A">
        <w:t>1</w:t>
      </w:r>
      <w:r w:rsidR="00BE66DD">
        <w:t>, then do the following:</w:t>
      </w:r>
    </w:p>
    <w:p w14:paraId="742F4016" w14:textId="2219E74D" w:rsidR="008659D5" w:rsidRPr="00904B7A" w:rsidRDefault="008659D5" w:rsidP="00090867">
      <w:pPr>
        <w:pStyle w:val="HList1"/>
        <w:numPr>
          <w:ilvl w:val="3"/>
          <w:numId w:val="9"/>
        </w:numPr>
      </w:pPr>
      <w:r w:rsidRPr="00904B7A">
        <w:t>Compare the combination of 3D_CC, ACAT, 3D_CA</w:t>
      </w:r>
      <w:r w:rsidR="00310ED9">
        <w:t xml:space="preserve"> values of Audio Metadata Packet</w:t>
      </w:r>
      <w:r w:rsidRPr="00904B7A">
        <w:t xml:space="preserve">, sample_present values </w:t>
      </w:r>
      <w:r w:rsidR="00310ED9">
        <w:t xml:space="preserve">of 3D Audio Packet </w:t>
      </w:r>
      <w:r w:rsidRPr="00904B7A">
        <w:t xml:space="preserve">with the corresponding fields </w:t>
      </w:r>
      <w:r w:rsidRPr="00186D6D">
        <w:t xml:space="preserve">in </w:t>
      </w:r>
      <w:r w:rsidR="00C01C7C" w:rsidRPr="00CD3C94">
        <w:fldChar w:fldCharType="begin"/>
      </w:r>
      <w:r w:rsidR="00C01C7C" w:rsidRPr="00C403A7">
        <w:instrText xml:space="preserve"> REF _Ref360537132 \h </w:instrText>
      </w:r>
      <w:r w:rsidR="00C01C7C" w:rsidRPr="00CD3C94">
        <w:fldChar w:fldCharType="separate"/>
      </w:r>
      <w:r w:rsidR="00B7622A" w:rsidRPr="00904B7A">
        <w:t xml:space="preserve">Table </w:t>
      </w:r>
      <w:r w:rsidR="00B7622A">
        <w:rPr>
          <w:b/>
          <w:i/>
          <w:noProof/>
        </w:rPr>
        <w:t>7</w:t>
      </w:r>
      <w:r w:rsidR="00B7622A" w:rsidRPr="00904B7A">
        <w:noBreakHyphen/>
      </w:r>
      <w:r w:rsidR="00B7622A">
        <w:rPr>
          <w:b/>
          <w:i/>
          <w:noProof/>
        </w:rPr>
        <w:t>70</w:t>
      </w:r>
      <w:r w:rsidR="00C01C7C" w:rsidRPr="00CD3C94">
        <w:fldChar w:fldCharType="end"/>
      </w:r>
      <w:r w:rsidR="00BE66DD" w:rsidRPr="00186D6D">
        <w:t>.</w:t>
      </w:r>
    </w:p>
    <w:p w14:paraId="346245C7" w14:textId="31566DEC" w:rsidR="008659D5" w:rsidRPr="00904B7A" w:rsidRDefault="008659D5" w:rsidP="00090867">
      <w:pPr>
        <w:pStyle w:val="HList1"/>
        <w:numPr>
          <w:ilvl w:val="3"/>
          <w:numId w:val="9"/>
        </w:numPr>
      </w:pPr>
      <w:r w:rsidRPr="00904B7A">
        <w:t xml:space="preserve">If </w:t>
      </w:r>
      <w:r w:rsidR="00BE66DD">
        <w:t xml:space="preserve">this </w:t>
      </w:r>
      <w:r w:rsidRPr="00904B7A">
        <w:t xml:space="preserve">combination is not in </w:t>
      </w:r>
      <w:r w:rsidR="00C01C7C" w:rsidRPr="00CD3C94">
        <w:fldChar w:fldCharType="begin"/>
      </w:r>
      <w:r w:rsidR="00C01C7C" w:rsidRPr="00C403A7">
        <w:instrText xml:space="preserve"> REF _Ref360537132 \h </w:instrText>
      </w:r>
      <w:r w:rsidR="00C01C7C" w:rsidRPr="00CD3C94">
        <w:fldChar w:fldCharType="separate"/>
      </w:r>
      <w:r w:rsidR="00B7622A" w:rsidRPr="00904B7A">
        <w:t xml:space="preserve">Table </w:t>
      </w:r>
      <w:r w:rsidR="00B7622A">
        <w:rPr>
          <w:b/>
          <w:i/>
          <w:noProof/>
        </w:rPr>
        <w:t>7</w:t>
      </w:r>
      <w:r w:rsidR="00B7622A" w:rsidRPr="00904B7A">
        <w:noBreakHyphen/>
      </w:r>
      <w:r w:rsidR="00B7622A">
        <w:rPr>
          <w:b/>
          <w:i/>
          <w:noProof/>
        </w:rPr>
        <w:t>70</w:t>
      </w:r>
      <w:r w:rsidR="00C01C7C" w:rsidRPr="00CD3C94">
        <w:fldChar w:fldCharType="end"/>
      </w:r>
      <w:r w:rsidRPr="00186D6D">
        <w:t>, then</w:t>
      </w:r>
      <w:r w:rsidRPr="00904B7A">
        <w:t xml:space="preserve"> FAIL.</w:t>
      </w:r>
    </w:p>
    <w:p w14:paraId="391BAFDF" w14:textId="3CCA1C17" w:rsidR="008659D5" w:rsidRPr="00904B7A" w:rsidRDefault="008659D5" w:rsidP="00090867">
      <w:pPr>
        <w:pStyle w:val="HList1"/>
        <w:numPr>
          <w:ilvl w:val="2"/>
          <w:numId w:val="9"/>
        </w:numPr>
      </w:pPr>
      <w:r w:rsidRPr="00904B7A">
        <w:t>If</w:t>
      </w:r>
      <w:r w:rsidR="00BE66DD">
        <w:t xml:space="preserve"> </w:t>
      </w:r>
      <w:r w:rsidR="00BE66DD" w:rsidRPr="00904B7A">
        <w:t>Bit 4 of HB1</w:t>
      </w:r>
      <w:r w:rsidRPr="00904B7A">
        <w:t xml:space="preserve"> </w:t>
      </w:r>
      <w:r w:rsidR="00BE66DD">
        <w:t>(</w:t>
      </w:r>
      <w:r w:rsidRPr="00904B7A">
        <w:t>sample_start</w:t>
      </w:r>
      <w:r w:rsidR="00BE66DD">
        <w:t>)</w:t>
      </w:r>
      <w:r w:rsidRPr="00904B7A">
        <w:t xml:space="preserve"> </w:t>
      </w:r>
      <w:r w:rsidR="00624814" w:rsidRPr="00904B7A">
        <w:t>is equal to</w:t>
      </w:r>
      <w:r w:rsidRPr="00904B7A">
        <w:t xml:space="preserve"> 0</w:t>
      </w:r>
      <w:r w:rsidR="00C403A7">
        <w:t>,</w:t>
      </w:r>
      <w:r w:rsidR="00BE66DD">
        <w:t xml:space="preserve"> the</w:t>
      </w:r>
      <w:r w:rsidR="00C403A7">
        <w:t>n</w:t>
      </w:r>
      <w:r w:rsidR="00BE66DD">
        <w:t xml:space="preserve"> do the following:</w:t>
      </w:r>
    </w:p>
    <w:p w14:paraId="7636C9E9" w14:textId="71E52035" w:rsidR="008659D5" w:rsidRPr="00904B7A" w:rsidRDefault="008659D5" w:rsidP="00090867">
      <w:pPr>
        <w:pStyle w:val="HList1"/>
        <w:numPr>
          <w:ilvl w:val="3"/>
          <w:numId w:val="9"/>
        </w:numPr>
      </w:pPr>
      <w:r w:rsidRPr="00904B7A">
        <w:t>Compare the combination of 3D_CC, ACAT, 3D_CA</w:t>
      </w:r>
      <w:r w:rsidR="00D2008F">
        <w:t xml:space="preserve"> values of Audio Metadata Packet</w:t>
      </w:r>
      <w:r w:rsidRPr="00904B7A">
        <w:t xml:space="preserve">, sample_present values </w:t>
      </w:r>
      <w:r w:rsidR="00D2008F">
        <w:t xml:space="preserve">of 3D Audio Packet </w:t>
      </w:r>
      <w:r w:rsidRPr="00904B7A">
        <w:t xml:space="preserve">with the corresponding fields in </w:t>
      </w:r>
      <w:r w:rsidR="00C01C7C" w:rsidRPr="00CD3C94">
        <w:fldChar w:fldCharType="begin"/>
      </w:r>
      <w:r w:rsidR="00C01C7C" w:rsidRPr="00C403A7">
        <w:instrText xml:space="preserve"> REF _Ref360537132 \h </w:instrText>
      </w:r>
      <w:r w:rsidR="00C01C7C" w:rsidRPr="00CD3C94">
        <w:fldChar w:fldCharType="separate"/>
      </w:r>
      <w:r w:rsidR="00B7622A" w:rsidRPr="00904B7A">
        <w:t xml:space="preserve">Table </w:t>
      </w:r>
      <w:r w:rsidR="00B7622A">
        <w:rPr>
          <w:b/>
          <w:i/>
          <w:noProof/>
        </w:rPr>
        <w:t>7</w:t>
      </w:r>
      <w:r w:rsidR="00B7622A" w:rsidRPr="00904B7A">
        <w:noBreakHyphen/>
      </w:r>
      <w:r w:rsidR="00B7622A">
        <w:rPr>
          <w:b/>
          <w:i/>
          <w:noProof/>
        </w:rPr>
        <w:t>70</w:t>
      </w:r>
      <w:r w:rsidR="00C01C7C" w:rsidRPr="00CD3C94">
        <w:fldChar w:fldCharType="end"/>
      </w:r>
      <w:r w:rsidR="00BE66DD" w:rsidRPr="00186D6D">
        <w:t>.</w:t>
      </w:r>
    </w:p>
    <w:p w14:paraId="52BD0960" w14:textId="5F9081B7" w:rsidR="008659D5" w:rsidRPr="00904B7A" w:rsidRDefault="008659D5" w:rsidP="00090867">
      <w:pPr>
        <w:pStyle w:val="HList1"/>
        <w:numPr>
          <w:ilvl w:val="3"/>
          <w:numId w:val="9"/>
        </w:numPr>
      </w:pPr>
      <w:r w:rsidRPr="00904B7A">
        <w:t xml:space="preserve">If </w:t>
      </w:r>
      <w:r w:rsidR="00BE66DD">
        <w:t xml:space="preserve">this </w:t>
      </w:r>
      <w:r w:rsidRPr="00904B7A">
        <w:t xml:space="preserve">combination is not in </w:t>
      </w:r>
      <w:r w:rsidR="00C01C7C" w:rsidRPr="00CD3C94">
        <w:fldChar w:fldCharType="begin"/>
      </w:r>
      <w:r w:rsidR="00C01C7C" w:rsidRPr="00C403A7">
        <w:instrText xml:space="preserve"> REF _Ref360537132 \h </w:instrText>
      </w:r>
      <w:r w:rsidR="00C01C7C" w:rsidRPr="00CD3C94">
        <w:fldChar w:fldCharType="separate"/>
      </w:r>
      <w:r w:rsidR="00B7622A" w:rsidRPr="00904B7A">
        <w:t xml:space="preserve">Table </w:t>
      </w:r>
      <w:r w:rsidR="00B7622A">
        <w:rPr>
          <w:b/>
          <w:i/>
          <w:noProof/>
        </w:rPr>
        <w:t>7</w:t>
      </w:r>
      <w:r w:rsidR="00B7622A" w:rsidRPr="00904B7A">
        <w:noBreakHyphen/>
      </w:r>
      <w:r w:rsidR="00B7622A">
        <w:rPr>
          <w:b/>
          <w:i/>
          <w:noProof/>
        </w:rPr>
        <w:t>70</w:t>
      </w:r>
      <w:r w:rsidR="00C01C7C" w:rsidRPr="00CD3C94">
        <w:fldChar w:fldCharType="end"/>
      </w:r>
      <w:r w:rsidRPr="00186D6D">
        <w:t>, then</w:t>
      </w:r>
      <w:r w:rsidRPr="00904B7A">
        <w:t xml:space="preserve"> FAIL.</w:t>
      </w:r>
    </w:p>
    <w:p w14:paraId="391D7D25" w14:textId="799227A7" w:rsidR="008659D5" w:rsidRPr="00904B7A" w:rsidRDefault="008659D5" w:rsidP="00090867">
      <w:pPr>
        <w:pStyle w:val="HList1"/>
        <w:numPr>
          <w:ilvl w:val="2"/>
          <w:numId w:val="9"/>
        </w:numPr>
      </w:pPr>
      <w:r w:rsidRPr="00904B7A">
        <w:rPr>
          <w:rFonts w:hint="eastAsia"/>
        </w:rPr>
        <w:t xml:space="preserve">If </w:t>
      </w:r>
      <w:r w:rsidR="0046037E">
        <w:t>(</w:t>
      </w:r>
      <w:r w:rsidRPr="00904B7A">
        <w:rPr>
          <w:rFonts w:hint="eastAsia"/>
        </w:rPr>
        <w:t>3D_CC</w:t>
      </w:r>
      <w:r w:rsidR="00C403A7">
        <w:t xml:space="preserve"> </w:t>
      </w:r>
      <w:r w:rsidR="0046037E">
        <w:t>&gt;=</w:t>
      </w:r>
      <w:r w:rsidR="007E4987" w:rsidRPr="00904B7A">
        <w:t xml:space="preserve"> </w:t>
      </w:r>
      <w:r w:rsidR="007E4987" w:rsidRPr="00904B7A">
        <w:rPr>
          <w:rFonts w:hint="eastAsia"/>
        </w:rPr>
        <w:t>0</w:t>
      </w:r>
      <w:r w:rsidRPr="00904B7A">
        <w:rPr>
          <w:rFonts w:hint="eastAsia"/>
        </w:rPr>
        <w:t>1000b</w:t>
      </w:r>
      <w:r w:rsidR="0046037E">
        <w:t>)</w:t>
      </w:r>
      <w:r w:rsidRPr="00904B7A">
        <w:rPr>
          <w:rFonts w:hint="eastAsia"/>
        </w:rPr>
        <w:t xml:space="preserve"> and </w:t>
      </w:r>
      <w:r w:rsidR="0046037E">
        <w:t>(</w:t>
      </w:r>
      <w:r w:rsidRPr="00904B7A">
        <w:rPr>
          <w:rFonts w:hint="eastAsia"/>
        </w:rPr>
        <w:t>3D_CC</w:t>
      </w:r>
      <w:r w:rsidR="00C403A7">
        <w:t xml:space="preserve"> </w:t>
      </w:r>
      <w:r w:rsidR="0046037E">
        <w:t>&lt;=</w:t>
      </w:r>
      <w:r w:rsidR="00C403A7">
        <w:t xml:space="preserve"> </w:t>
      </w:r>
      <w:r w:rsidRPr="00904B7A">
        <w:rPr>
          <w:rFonts w:hint="eastAsia"/>
        </w:rPr>
        <w:t>01111b</w:t>
      </w:r>
      <w:r w:rsidR="0046037E">
        <w:t>)</w:t>
      </w:r>
      <w:r w:rsidRPr="00904B7A">
        <w:rPr>
          <w:rFonts w:hint="eastAsia"/>
        </w:rPr>
        <w:t xml:space="preserve">, </w:t>
      </w:r>
      <w:r w:rsidR="00C403A7">
        <w:t xml:space="preserve">then </w:t>
      </w:r>
      <w:r w:rsidRPr="00904B7A">
        <w:rPr>
          <w:rFonts w:hint="eastAsia"/>
        </w:rPr>
        <w:t>get 2 consecutive One Bit 3D Audio Sample Packets</w:t>
      </w:r>
      <w:r w:rsidR="00C403A7">
        <w:t>.</w:t>
      </w:r>
      <w:r w:rsidRPr="00904B7A">
        <w:rPr>
          <w:rFonts w:hint="eastAsia"/>
        </w:rPr>
        <w:t xml:space="preserve"> </w:t>
      </w:r>
      <w:r w:rsidR="00C403A7">
        <w:br/>
      </w:r>
      <w:r w:rsidRPr="00904B7A">
        <w:rPr>
          <w:rFonts w:hint="eastAsia"/>
        </w:rPr>
        <w:t xml:space="preserve">If </w:t>
      </w:r>
      <w:r w:rsidR="0046037E">
        <w:t>(</w:t>
      </w:r>
      <w:r w:rsidRPr="00904B7A">
        <w:rPr>
          <w:rFonts w:hint="eastAsia"/>
        </w:rPr>
        <w:t>3D_CC</w:t>
      </w:r>
      <w:r w:rsidR="00C403A7">
        <w:t xml:space="preserve"> </w:t>
      </w:r>
      <w:r w:rsidR="0046037E">
        <w:t>&gt;=</w:t>
      </w:r>
      <w:r w:rsidR="007E4987" w:rsidRPr="00904B7A">
        <w:t xml:space="preserve"> </w:t>
      </w:r>
      <w:r w:rsidR="007E4987" w:rsidRPr="00904B7A">
        <w:rPr>
          <w:rFonts w:hint="eastAsia"/>
        </w:rPr>
        <w:t>1</w:t>
      </w:r>
      <w:r w:rsidRPr="00904B7A">
        <w:rPr>
          <w:rFonts w:hint="eastAsia"/>
        </w:rPr>
        <w:t>0000b</w:t>
      </w:r>
      <w:r w:rsidR="0046037E">
        <w:t>)</w:t>
      </w:r>
      <w:r w:rsidRPr="00904B7A">
        <w:rPr>
          <w:rFonts w:hint="eastAsia"/>
        </w:rPr>
        <w:t xml:space="preserve"> and </w:t>
      </w:r>
      <w:r w:rsidR="0046037E">
        <w:t>(</w:t>
      </w:r>
      <w:r w:rsidRPr="00904B7A">
        <w:rPr>
          <w:rFonts w:hint="eastAsia"/>
        </w:rPr>
        <w:t>3D_CC</w:t>
      </w:r>
      <w:r w:rsidR="00C403A7">
        <w:t xml:space="preserve"> </w:t>
      </w:r>
      <w:r w:rsidR="0046037E">
        <w:t>&lt;=</w:t>
      </w:r>
      <w:r w:rsidR="00C403A7">
        <w:t xml:space="preserve"> </w:t>
      </w:r>
      <w:r w:rsidRPr="00904B7A">
        <w:rPr>
          <w:rFonts w:hint="eastAsia"/>
        </w:rPr>
        <w:t>10111b</w:t>
      </w:r>
      <w:r w:rsidR="0046037E">
        <w:t>)</w:t>
      </w:r>
      <w:r w:rsidRPr="00904B7A">
        <w:rPr>
          <w:rFonts w:hint="eastAsia"/>
        </w:rPr>
        <w:t xml:space="preserve">, </w:t>
      </w:r>
      <w:r w:rsidR="00C403A7">
        <w:t xml:space="preserve">then </w:t>
      </w:r>
      <w:r w:rsidRPr="00904B7A">
        <w:rPr>
          <w:rFonts w:hint="eastAsia"/>
        </w:rPr>
        <w:t xml:space="preserve">get 3 consecutive One Bit 3D Audio Sample Packets, </w:t>
      </w:r>
      <w:r w:rsidR="00C403A7">
        <w:br/>
      </w:r>
      <w:r w:rsidRPr="00904B7A">
        <w:rPr>
          <w:rFonts w:hint="eastAsia"/>
        </w:rPr>
        <w:t xml:space="preserve">If </w:t>
      </w:r>
      <w:r w:rsidR="0046037E">
        <w:t>(</w:t>
      </w:r>
      <w:r w:rsidRPr="00904B7A">
        <w:rPr>
          <w:rFonts w:hint="eastAsia"/>
        </w:rPr>
        <w:t>3D_CC</w:t>
      </w:r>
      <w:r w:rsidR="00C403A7">
        <w:t xml:space="preserve"> </w:t>
      </w:r>
      <w:r w:rsidR="0046037E">
        <w:t>&gt;=[</w:t>
      </w:r>
      <w:r w:rsidR="007E4987" w:rsidRPr="00904B7A">
        <w:t xml:space="preserve"> </w:t>
      </w:r>
      <w:r w:rsidR="007E4987" w:rsidRPr="00904B7A">
        <w:rPr>
          <w:rFonts w:hint="eastAsia"/>
        </w:rPr>
        <w:t>1</w:t>
      </w:r>
      <w:r w:rsidRPr="00904B7A">
        <w:rPr>
          <w:rFonts w:hint="eastAsia"/>
        </w:rPr>
        <w:t>1000b</w:t>
      </w:r>
      <w:r w:rsidR="0046037E">
        <w:t>)</w:t>
      </w:r>
      <w:r w:rsidRPr="00904B7A">
        <w:rPr>
          <w:rFonts w:hint="eastAsia"/>
        </w:rPr>
        <w:t xml:space="preserve"> and </w:t>
      </w:r>
      <w:r w:rsidR="0046037E">
        <w:t>(</w:t>
      </w:r>
      <w:r w:rsidRPr="00904B7A">
        <w:rPr>
          <w:rFonts w:hint="eastAsia"/>
        </w:rPr>
        <w:t>3D_CC</w:t>
      </w:r>
      <w:r w:rsidR="00C403A7">
        <w:t xml:space="preserve"> </w:t>
      </w:r>
      <w:r w:rsidR="0046037E">
        <w:t>&lt;=</w:t>
      </w:r>
      <w:r w:rsidR="00C403A7">
        <w:t xml:space="preserve"> </w:t>
      </w:r>
      <w:r w:rsidRPr="00904B7A">
        <w:rPr>
          <w:rFonts w:hint="eastAsia"/>
        </w:rPr>
        <w:t>11111b</w:t>
      </w:r>
      <w:r w:rsidR="0046037E">
        <w:t>)</w:t>
      </w:r>
      <w:r w:rsidRPr="00904B7A">
        <w:rPr>
          <w:rFonts w:hint="eastAsia"/>
        </w:rPr>
        <w:t xml:space="preserve">, </w:t>
      </w:r>
      <w:r w:rsidR="00C403A7">
        <w:t xml:space="preserve">then </w:t>
      </w:r>
      <w:r w:rsidRPr="00904B7A">
        <w:rPr>
          <w:rFonts w:hint="eastAsia"/>
        </w:rPr>
        <w:t>get 4 consecutive One Bit 3D Audio Sample Packets,</w:t>
      </w:r>
      <w:r w:rsidRPr="00904B7A" w:rsidDel="00B22FAE">
        <w:t xml:space="preserve"> </w:t>
      </w:r>
    </w:p>
    <w:p w14:paraId="1F778E6D" w14:textId="7A9C6514" w:rsidR="00C403A7" w:rsidRDefault="008659D5" w:rsidP="00090867">
      <w:pPr>
        <w:pStyle w:val="HList1"/>
        <w:numPr>
          <w:ilvl w:val="2"/>
          <w:numId w:val="9"/>
        </w:numPr>
      </w:pPr>
      <w:r w:rsidRPr="00904B7A">
        <w:t xml:space="preserve">If </w:t>
      </w:r>
      <w:r w:rsidR="00B168E2">
        <w:t xml:space="preserve">only one packet has </w:t>
      </w:r>
      <w:r w:rsidRPr="00904B7A">
        <w:t xml:space="preserve">sample_start bit </w:t>
      </w:r>
      <w:r w:rsidR="00B168E2">
        <w:t>with</w:t>
      </w:r>
      <w:r w:rsidR="00BE66DD">
        <w:t xml:space="preserve"> </w:t>
      </w:r>
      <w:r w:rsidR="00081762" w:rsidRPr="00904B7A">
        <w:t>1</w:t>
      </w:r>
      <w:r w:rsidR="00BE66DD">
        <w:t xml:space="preserve"> </w:t>
      </w:r>
      <w:r w:rsidRPr="00904B7A">
        <w:t xml:space="preserve">and </w:t>
      </w:r>
      <w:r w:rsidR="00B168E2">
        <w:t xml:space="preserve">others have 0 within captured packets, </w:t>
      </w:r>
      <w:r w:rsidRPr="00904B7A">
        <w:t xml:space="preserve">then </w:t>
      </w:r>
      <w:r w:rsidR="005575C7" w:rsidRPr="00904B7A">
        <w:t>CONTINUE</w:t>
      </w:r>
      <w:r w:rsidRPr="00904B7A">
        <w:t xml:space="preserve">, </w:t>
      </w:r>
      <w:r w:rsidR="00843A37" w:rsidRPr="00904B7A">
        <w:t>otherwise,</w:t>
      </w:r>
      <w:r w:rsidRPr="00904B7A">
        <w:t xml:space="preserve"> FAIL.</w:t>
      </w:r>
      <w:r w:rsidRPr="00904B7A" w:rsidDel="002622E3">
        <w:t xml:space="preserve"> </w:t>
      </w:r>
      <w:r w:rsidR="00454837" w:rsidRPr="00904B7A">
        <w:t xml:space="preserve"> </w:t>
      </w:r>
    </w:p>
    <w:p w14:paraId="35BD9FCE" w14:textId="418F49C0" w:rsidR="008659D5" w:rsidRPr="00904B7A" w:rsidRDefault="00D830CC" w:rsidP="00090867">
      <w:pPr>
        <w:pStyle w:val="HList1"/>
        <w:numPr>
          <w:ilvl w:val="2"/>
          <w:numId w:val="9"/>
        </w:numPr>
      </w:pPr>
      <w:r>
        <w:t>If</w:t>
      </w:r>
      <w:r w:rsidR="00C403A7">
        <w:t xml:space="preserve"> </w:t>
      </w:r>
      <w:r w:rsidR="008659D5" w:rsidRPr="00904B7A">
        <w:t>HB1 bits 3, 2, 1, and 0 (sample_present) are 1111b</w:t>
      </w:r>
      <w:r w:rsidR="00C403A7">
        <w:t xml:space="preserve"> and</w:t>
      </w:r>
      <w:r w:rsidR="008659D5" w:rsidRPr="00904B7A">
        <w:t xml:space="preserve"> HB2 bits 3, 2, 1, and 0 (sample_</w:t>
      </w:r>
      <w:r w:rsidR="008659D5" w:rsidRPr="00904B7A">
        <w:rPr>
          <w:rFonts w:hint="eastAsia"/>
        </w:rPr>
        <w:t>invalid</w:t>
      </w:r>
      <w:r w:rsidR="008659D5" w:rsidRPr="00904B7A">
        <w:t>) are not 0000b or 1111b, then FAIL.</w:t>
      </w:r>
    </w:p>
    <w:p w14:paraId="46A88497" w14:textId="627D8CCA" w:rsidR="008659D5" w:rsidRPr="00904B7A" w:rsidRDefault="00D830CC" w:rsidP="00090867">
      <w:pPr>
        <w:pStyle w:val="HList1"/>
        <w:numPr>
          <w:ilvl w:val="2"/>
          <w:numId w:val="9"/>
        </w:numPr>
      </w:pPr>
      <w:r>
        <w:t>If</w:t>
      </w:r>
      <w:r w:rsidR="00C403A7" w:rsidRPr="00904B7A">
        <w:t xml:space="preserve"> </w:t>
      </w:r>
      <w:r w:rsidR="008659D5" w:rsidRPr="00904B7A">
        <w:t>HB1 bits 3, 2, 1, and 0 (sample_present) are 0011b</w:t>
      </w:r>
      <w:r w:rsidR="00C403A7">
        <w:t xml:space="preserve"> and </w:t>
      </w:r>
      <w:r w:rsidR="008659D5" w:rsidRPr="00904B7A">
        <w:t>HB2 bits 1 and 0 (sample_</w:t>
      </w:r>
      <w:r w:rsidR="008659D5" w:rsidRPr="00904B7A">
        <w:rPr>
          <w:rFonts w:hint="eastAsia"/>
        </w:rPr>
        <w:t xml:space="preserve"> invalid</w:t>
      </w:r>
      <w:r w:rsidR="008659D5" w:rsidRPr="00904B7A">
        <w:t xml:space="preserve">.sp1 and sample </w:t>
      </w:r>
      <w:r w:rsidR="008659D5" w:rsidRPr="00904B7A">
        <w:rPr>
          <w:rFonts w:hint="eastAsia"/>
        </w:rPr>
        <w:t>invalid</w:t>
      </w:r>
      <w:r w:rsidR="008659D5" w:rsidRPr="00904B7A">
        <w:t>.sp2) are not 00b or 11b, then FAIL</w:t>
      </w:r>
      <w:r w:rsidR="008659D5" w:rsidRPr="00904B7A">
        <w:rPr>
          <w:rFonts w:hint="eastAsia"/>
        </w:rPr>
        <w:t>.</w:t>
      </w:r>
    </w:p>
    <w:p w14:paraId="0FC36375" w14:textId="4B277BA2" w:rsidR="00F16FF1" w:rsidRPr="00904B7A" w:rsidRDefault="00C403A7" w:rsidP="00090867">
      <w:pPr>
        <w:pStyle w:val="HList1"/>
        <w:numPr>
          <w:ilvl w:val="1"/>
          <w:numId w:val="9"/>
        </w:numPr>
      </w:pPr>
      <w:r>
        <w:t xml:space="preserve">Perform a </w:t>
      </w:r>
      <w:r w:rsidR="00F16FF1" w:rsidRPr="00904B7A">
        <w:rPr>
          <w:rFonts w:hint="eastAsia"/>
        </w:rPr>
        <w:t xml:space="preserve">Listening test of </w:t>
      </w:r>
      <w:r>
        <w:t xml:space="preserve">the </w:t>
      </w:r>
      <w:r w:rsidR="00F16FF1" w:rsidRPr="00904B7A">
        <w:rPr>
          <w:rFonts w:hint="eastAsia"/>
        </w:rPr>
        <w:t>Source DUT output</w:t>
      </w:r>
      <w:r>
        <w:t>.</w:t>
      </w:r>
    </w:p>
    <w:p w14:paraId="55CB28CA" w14:textId="2F9DCA90" w:rsidR="00F16FF1" w:rsidRPr="00904B7A" w:rsidRDefault="00F16FF1" w:rsidP="00090867">
      <w:pPr>
        <w:pStyle w:val="HList1"/>
        <w:numPr>
          <w:ilvl w:val="2"/>
          <w:numId w:val="9"/>
        </w:numPr>
      </w:pPr>
      <w:r w:rsidRPr="00904B7A">
        <w:rPr>
          <w:rFonts w:hint="eastAsia"/>
        </w:rPr>
        <w:t>If the number of output audio channels (which can be obtained from Audio Metadata Packet</w:t>
      </w:r>
      <w:r w:rsidR="00097DA4">
        <w:t>[</w:t>
      </w:r>
      <w:r w:rsidR="00097DA4" w:rsidRPr="00904B7A">
        <w:rPr>
          <w:rFonts w:hint="eastAsia"/>
        </w:rPr>
        <w:t>3D_CC</w:t>
      </w:r>
      <w:r w:rsidR="00097DA4">
        <w:t>]</w:t>
      </w:r>
      <w:r w:rsidRPr="00904B7A">
        <w:rPr>
          <w:rFonts w:hint="eastAsia"/>
        </w:rPr>
        <w:t>) is 12, then repeat the following procedure for each of the 10.2 audio channels</w:t>
      </w:r>
      <w:r w:rsidR="00C403A7">
        <w:t>:</w:t>
      </w:r>
    </w:p>
    <w:p w14:paraId="6DE8AA71" w14:textId="77777777" w:rsidR="00F16FF1" w:rsidRPr="00904B7A" w:rsidRDefault="00F16FF1" w:rsidP="00090867">
      <w:pPr>
        <w:pStyle w:val="HList1"/>
        <w:numPr>
          <w:ilvl w:val="3"/>
          <w:numId w:val="9"/>
        </w:numPr>
      </w:pPr>
      <w:r w:rsidRPr="00904B7A">
        <w:rPr>
          <w:rFonts w:hint="eastAsia"/>
        </w:rPr>
        <w:t>For the audio channel of interest, if there is no sound, extraneous sound, or unnecessary mute from the corresponding speaker of the audio playback device, then FAIL.</w:t>
      </w:r>
    </w:p>
    <w:p w14:paraId="11DFA1D2" w14:textId="3D8A0690" w:rsidR="00F16FF1" w:rsidRPr="00904B7A" w:rsidRDefault="00F16FF1" w:rsidP="00090867">
      <w:pPr>
        <w:pStyle w:val="HList1"/>
        <w:numPr>
          <w:ilvl w:val="2"/>
          <w:numId w:val="9"/>
        </w:numPr>
      </w:pPr>
      <w:r w:rsidRPr="00904B7A">
        <w:rPr>
          <w:rFonts w:hint="eastAsia"/>
        </w:rPr>
        <w:t>If the number of output audio channels (which can be obtained from Audio Metadata Packet</w:t>
      </w:r>
      <w:r w:rsidR="00097DA4">
        <w:t>[</w:t>
      </w:r>
      <w:r w:rsidR="00097DA4" w:rsidRPr="00904B7A">
        <w:rPr>
          <w:rFonts w:hint="eastAsia"/>
        </w:rPr>
        <w:t>3D_CC</w:t>
      </w:r>
      <w:r w:rsidR="00097DA4">
        <w:t>]</w:t>
      </w:r>
      <w:r w:rsidRPr="00904B7A">
        <w:rPr>
          <w:rFonts w:hint="eastAsia"/>
        </w:rPr>
        <w:t>) is 24, then repeat the following procedure for each of the 22.2 audio channels</w:t>
      </w:r>
      <w:r w:rsidR="00C403A7">
        <w:t>:</w:t>
      </w:r>
    </w:p>
    <w:p w14:paraId="4B4FB700" w14:textId="77777777" w:rsidR="00F16FF1" w:rsidRPr="00904B7A" w:rsidRDefault="00F16FF1" w:rsidP="00090867">
      <w:pPr>
        <w:pStyle w:val="HList1"/>
        <w:numPr>
          <w:ilvl w:val="3"/>
          <w:numId w:val="9"/>
        </w:numPr>
      </w:pPr>
      <w:r w:rsidRPr="00904B7A">
        <w:rPr>
          <w:rFonts w:hint="eastAsia"/>
        </w:rPr>
        <w:t>For the audio channel of interest, if there is no sound, extraneous sound, or unnecessary mute from the corresponding speaker of the audio playback device, then FAIL.</w:t>
      </w:r>
    </w:p>
    <w:p w14:paraId="4C2C604D" w14:textId="11516DD8" w:rsidR="00F16FF1" w:rsidRPr="00904B7A" w:rsidRDefault="00F16FF1" w:rsidP="00090867">
      <w:pPr>
        <w:pStyle w:val="HList1"/>
        <w:numPr>
          <w:ilvl w:val="2"/>
          <w:numId w:val="9"/>
        </w:numPr>
      </w:pPr>
      <w:r w:rsidRPr="00904B7A">
        <w:rPr>
          <w:rFonts w:hint="eastAsia"/>
        </w:rPr>
        <w:t>If the number of output audio channels (which can be obtained from Audio Metadata Packet</w:t>
      </w:r>
      <w:r w:rsidR="00097DA4">
        <w:t>[</w:t>
      </w:r>
      <w:r w:rsidR="00097DA4" w:rsidRPr="00904B7A">
        <w:rPr>
          <w:rFonts w:hint="eastAsia"/>
        </w:rPr>
        <w:t>3D_CC</w:t>
      </w:r>
      <w:r w:rsidR="00097DA4">
        <w:t>]</w:t>
      </w:r>
      <w:r w:rsidRPr="00904B7A">
        <w:rPr>
          <w:rFonts w:hint="eastAsia"/>
        </w:rPr>
        <w:t>) is 32, then repeat the following procedure for each of the 30.2 audio channels</w:t>
      </w:r>
      <w:r w:rsidR="00C403A7">
        <w:t>:</w:t>
      </w:r>
    </w:p>
    <w:p w14:paraId="5D7759FD" w14:textId="573D6ED7" w:rsidR="00F16FF1" w:rsidRPr="00904B7A" w:rsidRDefault="00F16FF1" w:rsidP="00090867">
      <w:pPr>
        <w:pStyle w:val="HList1"/>
        <w:numPr>
          <w:ilvl w:val="3"/>
          <w:numId w:val="9"/>
        </w:numPr>
      </w:pPr>
      <w:r w:rsidRPr="00904B7A">
        <w:rPr>
          <w:rFonts w:hint="eastAsia"/>
        </w:rPr>
        <w:t>For the audio channel of interest, if there is no sound, extraneous sound, or unnecessary mute from the corresponding speaker of the audio playback device, then FAIL.</w:t>
      </w:r>
    </w:p>
    <w:p w14:paraId="0AD87C8F" w14:textId="0C41DCDD" w:rsidR="00F16FF1" w:rsidRPr="00904B7A" w:rsidRDefault="00C403A7" w:rsidP="00090867">
      <w:pPr>
        <w:pStyle w:val="HList1"/>
        <w:numPr>
          <w:ilvl w:val="1"/>
          <w:numId w:val="9"/>
        </w:numPr>
      </w:pPr>
      <w:r>
        <w:t xml:space="preserve">Perform the </w:t>
      </w:r>
      <w:r w:rsidR="00F16FF1" w:rsidRPr="00904B7A">
        <w:t>Audio InfoFrame test</w:t>
      </w:r>
      <w:r>
        <w:t>.</w:t>
      </w:r>
    </w:p>
    <w:p w14:paraId="2E2F3106" w14:textId="0262BAA1" w:rsidR="00F16FF1" w:rsidRPr="00904B7A" w:rsidRDefault="00F16FF1" w:rsidP="00090867">
      <w:pPr>
        <w:pStyle w:val="HList1"/>
        <w:numPr>
          <w:ilvl w:val="2"/>
          <w:numId w:val="9"/>
        </w:numPr>
      </w:pPr>
      <w:r w:rsidRPr="00904B7A">
        <w:t>If the value of Audio Metadata Packet</w:t>
      </w:r>
      <w:r w:rsidR="00097DA4">
        <w:t>[</w:t>
      </w:r>
      <w:r w:rsidR="00097DA4" w:rsidRPr="00904B7A">
        <w:t>3D_AUDIO</w:t>
      </w:r>
      <w:r w:rsidR="00097DA4">
        <w:t>]</w:t>
      </w:r>
      <w:r w:rsidRPr="00904B7A">
        <w:t xml:space="preserve"> is set to 1, then perform the following tests</w:t>
      </w:r>
      <w:r w:rsidR="00C403A7">
        <w:t>:</w:t>
      </w:r>
    </w:p>
    <w:p w14:paraId="63787A0F" w14:textId="2D833628" w:rsidR="00F16FF1" w:rsidRPr="00904B7A" w:rsidRDefault="00F16FF1" w:rsidP="00090867">
      <w:pPr>
        <w:pStyle w:val="HList1"/>
        <w:numPr>
          <w:ilvl w:val="3"/>
          <w:numId w:val="9"/>
        </w:numPr>
      </w:pPr>
      <w:r w:rsidRPr="00904B7A">
        <w:t xml:space="preserve">If the value of CC is not </w:t>
      </w:r>
      <w:r w:rsidR="00C403A7">
        <w:t xml:space="preserve">equal to </w:t>
      </w:r>
      <w:r w:rsidRPr="00904B7A">
        <w:t>0, then FAIL.</w:t>
      </w:r>
    </w:p>
    <w:p w14:paraId="1FEF8B36" w14:textId="1DC1672A" w:rsidR="00F16FF1" w:rsidRPr="00904B7A" w:rsidRDefault="00F16FF1" w:rsidP="00090867">
      <w:pPr>
        <w:pStyle w:val="HList1"/>
        <w:numPr>
          <w:ilvl w:val="3"/>
          <w:numId w:val="9"/>
        </w:numPr>
      </w:pPr>
      <w:r w:rsidRPr="00904B7A">
        <w:t xml:space="preserve">If the value of CA is not </w:t>
      </w:r>
      <w:r w:rsidR="00C403A7">
        <w:t xml:space="preserve">equal to </w:t>
      </w:r>
      <w:r w:rsidRPr="00904B7A">
        <w:t>0, then FAIL.</w:t>
      </w:r>
    </w:p>
    <w:p w14:paraId="4BAE562B" w14:textId="33420ED2" w:rsidR="008659D5" w:rsidRPr="00904B7A" w:rsidRDefault="00480193" w:rsidP="00480193">
      <w:pPr>
        <w:pStyle w:val="Caption"/>
        <w:rPr>
          <w:rFonts w:ascii="Arial" w:hAnsi="Arial" w:cs="Arial"/>
          <w:b w:val="0"/>
          <w:lang w:eastAsia="ko-KR"/>
        </w:rPr>
      </w:pPr>
      <w:bookmarkStart w:id="297" w:name="_Ref360537132"/>
      <w:bookmarkStart w:id="298" w:name="_Toc234530113"/>
      <w:bookmarkStart w:id="299" w:name="_Toc242777077"/>
      <w:r w:rsidRPr="00904B7A">
        <w:t xml:space="preserve">Table </w:t>
      </w:r>
      <w:r w:rsidR="00432B5B" w:rsidRPr="00904B7A">
        <w:rPr>
          <w:b w:val="0"/>
          <w:i w:val="0"/>
        </w:rPr>
        <w:fldChar w:fldCharType="begin"/>
      </w:r>
      <w:r w:rsidR="00432B5B" w:rsidRPr="00904B7A">
        <w:rPr>
          <w:b w:val="0"/>
          <w:i w:val="0"/>
        </w:rPr>
        <w:instrText xml:space="preserve"> STYLEREF 1 \s </w:instrText>
      </w:r>
      <w:r w:rsidR="00432B5B" w:rsidRPr="00904B7A">
        <w:rPr>
          <w:b w:val="0"/>
          <w:i w:val="0"/>
        </w:rPr>
        <w:fldChar w:fldCharType="separate"/>
      </w:r>
      <w:r w:rsidR="00B7622A">
        <w:rPr>
          <w:b w:val="0"/>
          <w:i w:val="0"/>
          <w:noProof/>
        </w:rPr>
        <w:t>7</w:t>
      </w:r>
      <w:r w:rsidR="00432B5B" w:rsidRPr="00904B7A">
        <w:rPr>
          <w:b w:val="0"/>
          <w:i w:val="0"/>
        </w:rPr>
        <w:fldChar w:fldCharType="end"/>
      </w:r>
      <w:r w:rsidRPr="00904B7A">
        <w:noBreakHyphen/>
      </w:r>
      <w:r w:rsidR="00432B5B" w:rsidRPr="00904B7A">
        <w:rPr>
          <w:b w:val="0"/>
          <w:i w:val="0"/>
        </w:rPr>
        <w:fldChar w:fldCharType="begin"/>
      </w:r>
      <w:r w:rsidR="00432B5B" w:rsidRPr="00904B7A">
        <w:rPr>
          <w:b w:val="0"/>
          <w:i w:val="0"/>
        </w:rPr>
        <w:instrText xml:space="preserve"> SEQ Table \* ARABIC \s 1 </w:instrText>
      </w:r>
      <w:r w:rsidR="00432B5B" w:rsidRPr="00904B7A">
        <w:rPr>
          <w:b w:val="0"/>
          <w:i w:val="0"/>
        </w:rPr>
        <w:fldChar w:fldCharType="separate"/>
      </w:r>
      <w:r w:rsidR="00B7622A">
        <w:rPr>
          <w:b w:val="0"/>
          <w:i w:val="0"/>
          <w:noProof/>
        </w:rPr>
        <w:t>70</w:t>
      </w:r>
      <w:r w:rsidR="00432B5B" w:rsidRPr="00904B7A">
        <w:rPr>
          <w:b w:val="0"/>
          <w:i w:val="0"/>
        </w:rPr>
        <w:fldChar w:fldCharType="end"/>
      </w:r>
      <w:bookmarkEnd w:id="297"/>
      <w:r w:rsidRPr="00904B7A">
        <w:t xml:space="preserve"> Source Audio Encoding – 3D Audio</w:t>
      </w:r>
      <w:r w:rsidR="002164FC" w:rsidRPr="00904B7A">
        <w:t xml:space="preserve"> (One Bit)</w:t>
      </w:r>
      <w:r w:rsidRPr="00904B7A">
        <w:rPr>
          <w:rFonts w:hint="eastAsia"/>
          <w:lang w:eastAsia="ja-JP"/>
        </w:rPr>
        <w:t xml:space="preserve"> </w:t>
      </w:r>
      <w:r w:rsidRPr="00904B7A">
        <w:t>– Valid</w:t>
      </w:r>
      <w:r w:rsidR="002164FC" w:rsidRPr="00904B7A">
        <w:t xml:space="preserve"> C</w:t>
      </w:r>
      <w:r w:rsidR="003320DE" w:rsidRPr="00904B7A">
        <w:t>ombinatio</w:t>
      </w:r>
      <w:r w:rsidR="002164FC" w:rsidRPr="00904B7A">
        <w:t>ns</w:t>
      </w:r>
      <w:bookmarkEnd w:id="298"/>
      <w:bookmarkEnd w:id="2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
        <w:gridCol w:w="457"/>
        <w:gridCol w:w="338"/>
        <w:gridCol w:w="338"/>
        <w:gridCol w:w="338"/>
        <w:gridCol w:w="338"/>
        <w:gridCol w:w="338"/>
        <w:gridCol w:w="338"/>
        <w:gridCol w:w="338"/>
        <w:gridCol w:w="338"/>
        <w:gridCol w:w="338"/>
        <w:gridCol w:w="404"/>
        <w:gridCol w:w="405"/>
        <w:gridCol w:w="404"/>
        <w:gridCol w:w="405"/>
        <w:gridCol w:w="405"/>
        <w:gridCol w:w="417"/>
        <w:gridCol w:w="417"/>
        <w:gridCol w:w="405"/>
        <w:gridCol w:w="557"/>
        <w:gridCol w:w="557"/>
        <w:gridCol w:w="556"/>
        <w:gridCol w:w="557"/>
      </w:tblGrid>
      <w:tr w:rsidR="008659D5" w:rsidRPr="00904B7A" w14:paraId="0062BA84" w14:textId="77777777" w:rsidTr="00C01C7C">
        <w:tc>
          <w:tcPr>
            <w:tcW w:w="636" w:type="dxa"/>
            <w:vMerge w:val="restart"/>
            <w:shd w:val="pct10" w:color="auto" w:fill="auto"/>
            <w:vAlign w:val="center"/>
          </w:tcPr>
          <w:p w14:paraId="7A2C7CB8" w14:textId="77777777" w:rsidR="008659D5" w:rsidRPr="00904B7A" w:rsidRDefault="008659D5" w:rsidP="003D25AA">
            <w:pPr>
              <w:pStyle w:val="Hdatatableheading"/>
              <w:rPr>
                <w:lang w:eastAsia="ko-KR"/>
              </w:rPr>
            </w:pPr>
            <w:r w:rsidRPr="00904B7A">
              <w:rPr>
                <w:lang w:eastAsia="ko-KR"/>
              </w:rPr>
              <w:t>CH</w:t>
            </w:r>
          </w:p>
        </w:tc>
        <w:tc>
          <w:tcPr>
            <w:tcW w:w="457" w:type="dxa"/>
            <w:vMerge w:val="restart"/>
            <w:shd w:val="pct10" w:color="auto" w:fill="auto"/>
            <w:vAlign w:val="center"/>
          </w:tcPr>
          <w:p w14:paraId="17B99B87" w14:textId="77777777" w:rsidR="008659D5" w:rsidRPr="00904B7A" w:rsidRDefault="008659D5" w:rsidP="003D25AA">
            <w:pPr>
              <w:pStyle w:val="Hdatatableheading"/>
              <w:rPr>
                <w:lang w:eastAsia="ko-KR"/>
              </w:rPr>
            </w:pPr>
            <w:r w:rsidRPr="00904B7A">
              <w:rPr>
                <w:lang w:eastAsia="ko-KR"/>
              </w:rPr>
              <w:t>SS</w:t>
            </w:r>
          </w:p>
        </w:tc>
        <w:tc>
          <w:tcPr>
            <w:tcW w:w="1662" w:type="dxa"/>
            <w:gridSpan w:val="5"/>
            <w:shd w:val="pct10" w:color="auto" w:fill="auto"/>
            <w:vAlign w:val="center"/>
          </w:tcPr>
          <w:p w14:paraId="4690471C" w14:textId="77777777" w:rsidR="008659D5" w:rsidRPr="00904B7A" w:rsidRDefault="008659D5" w:rsidP="003D25AA">
            <w:pPr>
              <w:pStyle w:val="Hdatatableheading"/>
              <w:rPr>
                <w:lang w:eastAsia="ko-KR"/>
              </w:rPr>
            </w:pPr>
            <w:r w:rsidRPr="00904B7A">
              <w:rPr>
                <w:lang w:eastAsia="ko-KR"/>
              </w:rPr>
              <w:t>3D_CC</w:t>
            </w:r>
          </w:p>
        </w:tc>
        <w:tc>
          <w:tcPr>
            <w:tcW w:w="1332" w:type="dxa"/>
            <w:gridSpan w:val="4"/>
            <w:shd w:val="pct10" w:color="auto" w:fill="auto"/>
            <w:vAlign w:val="center"/>
          </w:tcPr>
          <w:p w14:paraId="2804D870" w14:textId="77777777" w:rsidR="008659D5" w:rsidRPr="00904B7A" w:rsidRDefault="008659D5" w:rsidP="003D25AA">
            <w:pPr>
              <w:pStyle w:val="Hdatatableheading"/>
              <w:rPr>
                <w:lang w:eastAsia="ko-KR"/>
              </w:rPr>
            </w:pPr>
            <w:r w:rsidRPr="00904B7A">
              <w:rPr>
                <w:lang w:eastAsia="ko-KR"/>
              </w:rPr>
              <w:t>ACAT</w:t>
            </w:r>
          </w:p>
        </w:tc>
        <w:tc>
          <w:tcPr>
            <w:tcW w:w="3262" w:type="dxa"/>
            <w:gridSpan w:val="8"/>
            <w:shd w:val="pct10" w:color="auto" w:fill="auto"/>
            <w:vAlign w:val="center"/>
          </w:tcPr>
          <w:p w14:paraId="5CEFFD4E" w14:textId="77777777" w:rsidR="008659D5" w:rsidRPr="00904B7A" w:rsidRDefault="008659D5" w:rsidP="003D25AA">
            <w:pPr>
              <w:pStyle w:val="Hdatatableheading"/>
              <w:rPr>
                <w:lang w:eastAsia="ko-KR"/>
              </w:rPr>
            </w:pPr>
            <w:r w:rsidRPr="00904B7A">
              <w:rPr>
                <w:lang w:eastAsia="ko-KR"/>
              </w:rPr>
              <w:t>3D_CA</w:t>
            </w:r>
          </w:p>
        </w:tc>
        <w:tc>
          <w:tcPr>
            <w:tcW w:w="2227" w:type="dxa"/>
            <w:gridSpan w:val="4"/>
            <w:shd w:val="pct10" w:color="auto" w:fill="auto"/>
            <w:vAlign w:val="center"/>
          </w:tcPr>
          <w:p w14:paraId="7DD57126" w14:textId="77777777" w:rsidR="008659D5" w:rsidRPr="00904B7A" w:rsidRDefault="008659D5" w:rsidP="003D25AA">
            <w:pPr>
              <w:pStyle w:val="Hdatatableheading"/>
              <w:rPr>
                <w:lang w:eastAsia="ko-KR"/>
              </w:rPr>
            </w:pPr>
            <w:r w:rsidRPr="00904B7A">
              <w:rPr>
                <w:lang w:eastAsia="ko-KR"/>
              </w:rPr>
              <w:t>sample_present</w:t>
            </w:r>
          </w:p>
        </w:tc>
      </w:tr>
      <w:tr w:rsidR="008659D5" w:rsidRPr="00904B7A" w14:paraId="37167150" w14:textId="77777777" w:rsidTr="00C01C7C">
        <w:tc>
          <w:tcPr>
            <w:tcW w:w="636" w:type="dxa"/>
            <w:vMerge/>
            <w:shd w:val="pct10" w:color="auto" w:fill="auto"/>
            <w:vAlign w:val="center"/>
          </w:tcPr>
          <w:p w14:paraId="669A093B" w14:textId="77777777" w:rsidR="008659D5" w:rsidRPr="00904B7A" w:rsidRDefault="008659D5" w:rsidP="003D25AA">
            <w:pPr>
              <w:pStyle w:val="Hdatatableheading"/>
              <w:rPr>
                <w:rFonts w:asciiTheme="majorHAnsi" w:hAnsiTheme="majorHAnsi" w:cs="Arial"/>
                <w:lang w:eastAsia="ko-KR"/>
              </w:rPr>
            </w:pPr>
          </w:p>
        </w:tc>
        <w:tc>
          <w:tcPr>
            <w:tcW w:w="457" w:type="dxa"/>
            <w:vMerge/>
            <w:shd w:val="pct10" w:color="auto" w:fill="auto"/>
            <w:vAlign w:val="center"/>
          </w:tcPr>
          <w:p w14:paraId="3E610DE0" w14:textId="77777777" w:rsidR="008659D5" w:rsidRPr="00904B7A" w:rsidRDefault="008659D5" w:rsidP="003D25AA">
            <w:pPr>
              <w:pStyle w:val="Hdatatableheading"/>
              <w:rPr>
                <w:rFonts w:asciiTheme="majorHAnsi" w:hAnsiTheme="majorHAnsi" w:cs="Arial"/>
                <w:lang w:eastAsia="ko-KR"/>
              </w:rPr>
            </w:pPr>
          </w:p>
        </w:tc>
        <w:tc>
          <w:tcPr>
            <w:tcW w:w="332" w:type="dxa"/>
            <w:shd w:val="pct10" w:color="auto" w:fill="auto"/>
            <w:vAlign w:val="center"/>
          </w:tcPr>
          <w:p w14:paraId="2C5E32C0" w14:textId="77777777" w:rsidR="008659D5" w:rsidRPr="00904B7A" w:rsidRDefault="008659D5" w:rsidP="003D25AA">
            <w:pPr>
              <w:pStyle w:val="Hdatatableheading"/>
              <w:rPr>
                <w:lang w:eastAsia="ko-KR"/>
              </w:rPr>
            </w:pPr>
            <w:r w:rsidRPr="00904B7A">
              <w:rPr>
                <w:lang w:eastAsia="ko-KR"/>
              </w:rPr>
              <w:t>4</w:t>
            </w:r>
          </w:p>
        </w:tc>
        <w:tc>
          <w:tcPr>
            <w:tcW w:w="332" w:type="dxa"/>
            <w:shd w:val="pct10" w:color="auto" w:fill="auto"/>
            <w:vAlign w:val="center"/>
          </w:tcPr>
          <w:p w14:paraId="34CDCA90" w14:textId="77777777" w:rsidR="008659D5" w:rsidRPr="00904B7A" w:rsidRDefault="008659D5" w:rsidP="003D25AA">
            <w:pPr>
              <w:pStyle w:val="Hdatatableheading"/>
              <w:rPr>
                <w:lang w:eastAsia="ko-KR"/>
              </w:rPr>
            </w:pPr>
            <w:r w:rsidRPr="00904B7A">
              <w:rPr>
                <w:lang w:eastAsia="ko-KR"/>
              </w:rPr>
              <w:t>3</w:t>
            </w:r>
          </w:p>
        </w:tc>
        <w:tc>
          <w:tcPr>
            <w:tcW w:w="332" w:type="dxa"/>
            <w:shd w:val="pct10" w:color="auto" w:fill="auto"/>
            <w:vAlign w:val="center"/>
          </w:tcPr>
          <w:p w14:paraId="55E0D5D8" w14:textId="77777777" w:rsidR="008659D5" w:rsidRPr="00904B7A" w:rsidRDefault="008659D5" w:rsidP="003D25AA">
            <w:pPr>
              <w:pStyle w:val="Hdatatableheading"/>
              <w:rPr>
                <w:lang w:eastAsia="ko-KR"/>
              </w:rPr>
            </w:pPr>
            <w:r w:rsidRPr="00904B7A">
              <w:rPr>
                <w:lang w:eastAsia="ko-KR"/>
              </w:rPr>
              <w:t>2</w:t>
            </w:r>
          </w:p>
        </w:tc>
        <w:tc>
          <w:tcPr>
            <w:tcW w:w="333" w:type="dxa"/>
            <w:shd w:val="pct10" w:color="auto" w:fill="auto"/>
            <w:vAlign w:val="center"/>
          </w:tcPr>
          <w:p w14:paraId="2D78B003" w14:textId="77777777" w:rsidR="008659D5" w:rsidRPr="00904B7A" w:rsidRDefault="008659D5" w:rsidP="003D25AA">
            <w:pPr>
              <w:pStyle w:val="Hdatatableheading"/>
              <w:rPr>
                <w:lang w:eastAsia="ko-KR"/>
              </w:rPr>
            </w:pPr>
            <w:r w:rsidRPr="00904B7A">
              <w:rPr>
                <w:lang w:eastAsia="ko-KR"/>
              </w:rPr>
              <w:t>1</w:t>
            </w:r>
          </w:p>
        </w:tc>
        <w:tc>
          <w:tcPr>
            <w:tcW w:w="333" w:type="dxa"/>
            <w:shd w:val="pct10" w:color="auto" w:fill="auto"/>
            <w:vAlign w:val="center"/>
          </w:tcPr>
          <w:p w14:paraId="0A053630" w14:textId="77777777" w:rsidR="008659D5" w:rsidRPr="00904B7A" w:rsidRDefault="008659D5" w:rsidP="003D25AA">
            <w:pPr>
              <w:pStyle w:val="Hdatatableheading"/>
              <w:rPr>
                <w:lang w:eastAsia="ko-KR"/>
              </w:rPr>
            </w:pPr>
            <w:r w:rsidRPr="00904B7A">
              <w:rPr>
                <w:lang w:eastAsia="ko-KR"/>
              </w:rPr>
              <w:t>0</w:t>
            </w:r>
          </w:p>
        </w:tc>
        <w:tc>
          <w:tcPr>
            <w:tcW w:w="333" w:type="dxa"/>
            <w:shd w:val="pct10" w:color="auto" w:fill="auto"/>
            <w:vAlign w:val="center"/>
          </w:tcPr>
          <w:p w14:paraId="04FC93C7" w14:textId="77777777" w:rsidR="008659D5" w:rsidRPr="00904B7A" w:rsidRDefault="008659D5" w:rsidP="003D25AA">
            <w:pPr>
              <w:pStyle w:val="Hdatatableheading"/>
              <w:rPr>
                <w:lang w:eastAsia="ko-KR"/>
              </w:rPr>
            </w:pPr>
            <w:r w:rsidRPr="00904B7A">
              <w:rPr>
                <w:lang w:eastAsia="ko-KR"/>
              </w:rPr>
              <w:t>3</w:t>
            </w:r>
          </w:p>
        </w:tc>
        <w:tc>
          <w:tcPr>
            <w:tcW w:w="333" w:type="dxa"/>
            <w:shd w:val="pct10" w:color="auto" w:fill="auto"/>
            <w:vAlign w:val="center"/>
          </w:tcPr>
          <w:p w14:paraId="68BDDF94" w14:textId="77777777" w:rsidR="008659D5" w:rsidRPr="00904B7A" w:rsidRDefault="008659D5" w:rsidP="003D25AA">
            <w:pPr>
              <w:pStyle w:val="Hdatatableheading"/>
              <w:rPr>
                <w:lang w:eastAsia="ko-KR"/>
              </w:rPr>
            </w:pPr>
            <w:r w:rsidRPr="00904B7A">
              <w:rPr>
                <w:lang w:eastAsia="ko-KR"/>
              </w:rPr>
              <w:t>2</w:t>
            </w:r>
          </w:p>
        </w:tc>
        <w:tc>
          <w:tcPr>
            <w:tcW w:w="333" w:type="dxa"/>
            <w:shd w:val="pct10" w:color="auto" w:fill="auto"/>
            <w:vAlign w:val="center"/>
          </w:tcPr>
          <w:p w14:paraId="57372A00" w14:textId="77777777" w:rsidR="008659D5" w:rsidRPr="00904B7A" w:rsidRDefault="008659D5" w:rsidP="003D25AA">
            <w:pPr>
              <w:pStyle w:val="Hdatatableheading"/>
              <w:rPr>
                <w:lang w:eastAsia="ko-KR"/>
              </w:rPr>
            </w:pPr>
            <w:r w:rsidRPr="00904B7A">
              <w:rPr>
                <w:lang w:eastAsia="ko-KR"/>
              </w:rPr>
              <w:t>1</w:t>
            </w:r>
          </w:p>
        </w:tc>
        <w:tc>
          <w:tcPr>
            <w:tcW w:w="333" w:type="dxa"/>
            <w:shd w:val="pct10" w:color="auto" w:fill="auto"/>
            <w:vAlign w:val="center"/>
          </w:tcPr>
          <w:p w14:paraId="7A5317CA" w14:textId="77777777" w:rsidR="008659D5" w:rsidRPr="00904B7A" w:rsidRDefault="008659D5" w:rsidP="003D25AA">
            <w:pPr>
              <w:pStyle w:val="Hdatatableheading"/>
              <w:rPr>
                <w:lang w:eastAsia="ko-KR"/>
              </w:rPr>
            </w:pPr>
            <w:r w:rsidRPr="00904B7A">
              <w:rPr>
                <w:lang w:eastAsia="ko-KR"/>
              </w:rPr>
              <w:t>0</w:t>
            </w:r>
          </w:p>
        </w:tc>
        <w:tc>
          <w:tcPr>
            <w:tcW w:w="404" w:type="dxa"/>
            <w:shd w:val="pct10" w:color="auto" w:fill="auto"/>
            <w:vAlign w:val="center"/>
          </w:tcPr>
          <w:p w14:paraId="60C49FC2" w14:textId="77777777" w:rsidR="008659D5" w:rsidRPr="00904B7A" w:rsidRDefault="008659D5" w:rsidP="003D25AA">
            <w:pPr>
              <w:pStyle w:val="Hdatatableheading"/>
              <w:rPr>
                <w:lang w:eastAsia="ko-KR"/>
              </w:rPr>
            </w:pPr>
            <w:r w:rsidRPr="00904B7A">
              <w:rPr>
                <w:lang w:eastAsia="ko-KR"/>
              </w:rPr>
              <w:t>7</w:t>
            </w:r>
          </w:p>
        </w:tc>
        <w:tc>
          <w:tcPr>
            <w:tcW w:w="405" w:type="dxa"/>
            <w:shd w:val="pct10" w:color="auto" w:fill="auto"/>
            <w:vAlign w:val="center"/>
          </w:tcPr>
          <w:p w14:paraId="7231CD95" w14:textId="77777777" w:rsidR="008659D5" w:rsidRPr="00904B7A" w:rsidRDefault="008659D5" w:rsidP="003D25AA">
            <w:pPr>
              <w:pStyle w:val="Hdatatableheading"/>
              <w:rPr>
                <w:lang w:eastAsia="ko-KR"/>
              </w:rPr>
            </w:pPr>
            <w:r w:rsidRPr="00904B7A">
              <w:rPr>
                <w:lang w:eastAsia="ko-KR"/>
              </w:rPr>
              <w:t>6</w:t>
            </w:r>
          </w:p>
        </w:tc>
        <w:tc>
          <w:tcPr>
            <w:tcW w:w="404" w:type="dxa"/>
            <w:shd w:val="pct10" w:color="auto" w:fill="auto"/>
            <w:vAlign w:val="center"/>
          </w:tcPr>
          <w:p w14:paraId="7BA8D3D9" w14:textId="77777777" w:rsidR="008659D5" w:rsidRPr="00904B7A" w:rsidRDefault="008659D5" w:rsidP="003D25AA">
            <w:pPr>
              <w:pStyle w:val="Hdatatableheading"/>
              <w:rPr>
                <w:lang w:eastAsia="ko-KR"/>
              </w:rPr>
            </w:pPr>
            <w:r w:rsidRPr="00904B7A">
              <w:rPr>
                <w:lang w:eastAsia="ko-KR"/>
              </w:rPr>
              <w:t>5</w:t>
            </w:r>
          </w:p>
        </w:tc>
        <w:tc>
          <w:tcPr>
            <w:tcW w:w="405" w:type="dxa"/>
            <w:shd w:val="pct10" w:color="auto" w:fill="auto"/>
            <w:vAlign w:val="center"/>
          </w:tcPr>
          <w:p w14:paraId="16D41C4D" w14:textId="77777777" w:rsidR="008659D5" w:rsidRPr="00904B7A" w:rsidRDefault="008659D5" w:rsidP="003D25AA">
            <w:pPr>
              <w:pStyle w:val="Hdatatableheading"/>
              <w:rPr>
                <w:lang w:eastAsia="ko-KR"/>
              </w:rPr>
            </w:pPr>
            <w:r w:rsidRPr="00904B7A">
              <w:rPr>
                <w:lang w:eastAsia="ko-KR"/>
              </w:rPr>
              <w:t>4</w:t>
            </w:r>
          </w:p>
        </w:tc>
        <w:tc>
          <w:tcPr>
            <w:tcW w:w="405" w:type="dxa"/>
            <w:shd w:val="pct10" w:color="auto" w:fill="auto"/>
            <w:vAlign w:val="center"/>
          </w:tcPr>
          <w:p w14:paraId="624E822C" w14:textId="77777777" w:rsidR="008659D5" w:rsidRPr="00904B7A" w:rsidRDefault="008659D5" w:rsidP="003D25AA">
            <w:pPr>
              <w:pStyle w:val="Hdatatableheading"/>
              <w:rPr>
                <w:lang w:eastAsia="ko-KR"/>
              </w:rPr>
            </w:pPr>
            <w:r w:rsidRPr="00904B7A">
              <w:rPr>
                <w:lang w:eastAsia="ko-KR"/>
              </w:rPr>
              <w:t>3</w:t>
            </w:r>
          </w:p>
        </w:tc>
        <w:tc>
          <w:tcPr>
            <w:tcW w:w="417" w:type="dxa"/>
            <w:shd w:val="pct10" w:color="auto" w:fill="auto"/>
            <w:vAlign w:val="center"/>
          </w:tcPr>
          <w:p w14:paraId="78E4C7C5" w14:textId="77777777" w:rsidR="008659D5" w:rsidRPr="00904B7A" w:rsidRDefault="008659D5" w:rsidP="003D25AA">
            <w:pPr>
              <w:pStyle w:val="Hdatatableheading"/>
              <w:rPr>
                <w:lang w:eastAsia="ko-KR"/>
              </w:rPr>
            </w:pPr>
            <w:r w:rsidRPr="00904B7A">
              <w:rPr>
                <w:lang w:eastAsia="ko-KR"/>
              </w:rPr>
              <w:t>2</w:t>
            </w:r>
          </w:p>
        </w:tc>
        <w:tc>
          <w:tcPr>
            <w:tcW w:w="417" w:type="dxa"/>
            <w:shd w:val="pct10" w:color="auto" w:fill="auto"/>
            <w:vAlign w:val="center"/>
          </w:tcPr>
          <w:p w14:paraId="7BD0BF15" w14:textId="77777777" w:rsidR="008659D5" w:rsidRPr="00904B7A" w:rsidRDefault="008659D5" w:rsidP="003D25AA">
            <w:pPr>
              <w:pStyle w:val="Hdatatableheading"/>
              <w:rPr>
                <w:lang w:eastAsia="ko-KR"/>
              </w:rPr>
            </w:pPr>
            <w:r w:rsidRPr="00904B7A">
              <w:rPr>
                <w:lang w:eastAsia="ko-KR"/>
              </w:rPr>
              <w:t>1</w:t>
            </w:r>
          </w:p>
        </w:tc>
        <w:tc>
          <w:tcPr>
            <w:tcW w:w="405" w:type="dxa"/>
            <w:shd w:val="pct10" w:color="auto" w:fill="auto"/>
            <w:vAlign w:val="center"/>
          </w:tcPr>
          <w:p w14:paraId="123F85D6" w14:textId="77777777" w:rsidR="008659D5" w:rsidRPr="00904B7A" w:rsidRDefault="008659D5" w:rsidP="003D25AA">
            <w:pPr>
              <w:pStyle w:val="Hdatatableheading"/>
              <w:rPr>
                <w:lang w:eastAsia="ko-KR"/>
              </w:rPr>
            </w:pPr>
            <w:r w:rsidRPr="00904B7A">
              <w:rPr>
                <w:lang w:eastAsia="ko-KR"/>
              </w:rPr>
              <w:t>0</w:t>
            </w:r>
          </w:p>
        </w:tc>
        <w:tc>
          <w:tcPr>
            <w:tcW w:w="557" w:type="dxa"/>
            <w:shd w:val="pct10" w:color="auto" w:fill="auto"/>
            <w:vAlign w:val="center"/>
          </w:tcPr>
          <w:p w14:paraId="29FE2A4D" w14:textId="77777777" w:rsidR="008659D5" w:rsidRPr="00904B7A" w:rsidRDefault="008659D5" w:rsidP="003D25AA">
            <w:pPr>
              <w:pStyle w:val="Hdatatableheading"/>
              <w:rPr>
                <w:lang w:eastAsia="ko-KR"/>
              </w:rPr>
            </w:pPr>
            <w:r w:rsidRPr="00904B7A">
              <w:rPr>
                <w:lang w:eastAsia="ko-KR"/>
              </w:rPr>
              <w:t>3</w:t>
            </w:r>
          </w:p>
        </w:tc>
        <w:tc>
          <w:tcPr>
            <w:tcW w:w="557" w:type="dxa"/>
            <w:shd w:val="pct10" w:color="auto" w:fill="auto"/>
            <w:vAlign w:val="center"/>
          </w:tcPr>
          <w:p w14:paraId="16A9915C" w14:textId="77777777" w:rsidR="008659D5" w:rsidRPr="00904B7A" w:rsidRDefault="008659D5" w:rsidP="003D25AA">
            <w:pPr>
              <w:pStyle w:val="Hdatatableheading"/>
              <w:rPr>
                <w:lang w:eastAsia="ko-KR"/>
              </w:rPr>
            </w:pPr>
            <w:r w:rsidRPr="00904B7A">
              <w:rPr>
                <w:lang w:eastAsia="ko-KR"/>
              </w:rPr>
              <w:t>2</w:t>
            </w:r>
          </w:p>
        </w:tc>
        <w:tc>
          <w:tcPr>
            <w:tcW w:w="556" w:type="dxa"/>
            <w:shd w:val="pct10" w:color="auto" w:fill="auto"/>
            <w:vAlign w:val="center"/>
          </w:tcPr>
          <w:p w14:paraId="023A318B" w14:textId="77777777" w:rsidR="008659D5" w:rsidRPr="00904B7A" w:rsidRDefault="008659D5" w:rsidP="003D25AA">
            <w:pPr>
              <w:pStyle w:val="Hdatatableheading"/>
              <w:rPr>
                <w:lang w:eastAsia="ko-KR"/>
              </w:rPr>
            </w:pPr>
            <w:r w:rsidRPr="00904B7A">
              <w:rPr>
                <w:lang w:eastAsia="ko-KR"/>
              </w:rPr>
              <w:t>1</w:t>
            </w:r>
          </w:p>
        </w:tc>
        <w:tc>
          <w:tcPr>
            <w:tcW w:w="557" w:type="dxa"/>
            <w:shd w:val="pct10" w:color="auto" w:fill="auto"/>
            <w:vAlign w:val="center"/>
          </w:tcPr>
          <w:p w14:paraId="0D8B610A" w14:textId="77777777" w:rsidR="008659D5" w:rsidRPr="00904B7A" w:rsidRDefault="008659D5" w:rsidP="003D25AA">
            <w:pPr>
              <w:pStyle w:val="Hdatatableheading"/>
              <w:rPr>
                <w:lang w:eastAsia="ko-KR"/>
              </w:rPr>
            </w:pPr>
            <w:r w:rsidRPr="00904B7A">
              <w:rPr>
                <w:lang w:eastAsia="ko-KR"/>
              </w:rPr>
              <w:t>0</w:t>
            </w:r>
          </w:p>
        </w:tc>
      </w:tr>
      <w:tr w:rsidR="008659D5" w:rsidRPr="00904B7A" w14:paraId="6467E1D8" w14:textId="77777777" w:rsidTr="00C01C7C">
        <w:tc>
          <w:tcPr>
            <w:tcW w:w="636" w:type="dxa"/>
            <w:vMerge w:val="restart"/>
            <w:shd w:val="pct10" w:color="auto" w:fill="auto"/>
            <w:vAlign w:val="center"/>
          </w:tcPr>
          <w:p w14:paraId="7305C8C6" w14:textId="77777777" w:rsidR="008659D5" w:rsidRPr="00904B7A" w:rsidRDefault="008659D5" w:rsidP="003D25AA">
            <w:pPr>
              <w:pStyle w:val="Hdatatableheading"/>
              <w:rPr>
                <w:rFonts w:asciiTheme="majorHAnsi" w:hAnsiTheme="majorHAnsi" w:cs="Arial"/>
                <w:lang w:eastAsia="ko-KR"/>
              </w:rPr>
            </w:pPr>
            <w:r w:rsidRPr="00904B7A">
              <w:rPr>
                <w:rFonts w:asciiTheme="majorHAnsi" w:hAnsiTheme="majorHAnsi" w:cs="Arial" w:hint="eastAsia"/>
                <w:lang w:eastAsia="ko-KR"/>
              </w:rPr>
              <w:t>10.2</w:t>
            </w:r>
          </w:p>
        </w:tc>
        <w:tc>
          <w:tcPr>
            <w:tcW w:w="457" w:type="dxa"/>
            <w:shd w:val="pct10" w:color="auto" w:fill="auto"/>
            <w:vAlign w:val="center"/>
          </w:tcPr>
          <w:p w14:paraId="3FF45568" w14:textId="77777777" w:rsidR="008659D5" w:rsidRPr="00904B7A" w:rsidRDefault="008659D5" w:rsidP="003D25AA">
            <w:pPr>
              <w:pStyle w:val="Hdatatableheading"/>
              <w:rPr>
                <w:rFonts w:asciiTheme="majorHAnsi" w:hAnsiTheme="majorHAnsi" w:cs="Arial"/>
                <w:lang w:eastAsia="ko-KR"/>
              </w:rPr>
            </w:pPr>
            <w:r w:rsidRPr="00904B7A">
              <w:rPr>
                <w:rFonts w:asciiTheme="majorHAnsi" w:hAnsiTheme="majorHAnsi" w:cs="Arial" w:hint="eastAsia"/>
                <w:lang w:eastAsia="ko-KR"/>
              </w:rPr>
              <w:t>1</w:t>
            </w:r>
          </w:p>
        </w:tc>
        <w:tc>
          <w:tcPr>
            <w:tcW w:w="332" w:type="dxa"/>
            <w:vAlign w:val="center"/>
          </w:tcPr>
          <w:p w14:paraId="1B7D4BD4" w14:textId="77777777" w:rsidR="008659D5" w:rsidRPr="00904B7A" w:rsidRDefault="008659D5" w:rsidP="003D25AA">
            <w:pPr>
              <w:pStyle w:val="Hdatatablerows"/>
              <w:rPr>
                <w:lang w:eastAsia="ko-KR"/>
              </w:rPr>
            </w:pPr>
            <w:r w:rsidRPr="00904B7A">
              <w:rPr>
                <w:lang w:eastAsia="ko-KR"/>
              </w:rPr>
              <w:t>0</w:t>
            </w:r>
          </w:p>
        </w:tc>
        <w:tc>
          <w:tcPr>
            <w:tcW w:w="332" w:type="dxa"/>
            <w:vAlign w:val="center"/>
          </w:tcPr>
          <w:p w14:paraId="30D2BDB6" w14:textId="77777777" w:rsidR="008659D5" w:rsidRPr="00904B7A" w:rsidRDefault="008659D5" w:rsidP="003D25AA">
            <w:pPr>
              <w:pStyle w:val="Hdatatablerows"/>
              <w:rPr>
                <w:lang w:eastAsia="ko-KR"/>
              </w:rPr>
            </w:pPr>
            <w:r w:rsidRPr="00904B7A">
              <w:rPr>
                <w:lang w:eastAsia="ko-KR"/>
              </w:rPr>
              <w:t>1</w:t>
            </w:r>
          </w:p>
        </w:tc>
        <w:tc>
          <w:tcPr>
            <w:tcW w:w="332" w:type="dxa"/>
            <w:vAlign w:val="center"/>
          </w:tcPr>
          <w:p w14:paraId="1FC4C3B7" w14:textId="77777777" w:rsidR="008659D5" w:rsidRPr="00904B7A" w:rsidRDefault="008659D5" w:rsidP="003D25AA">
            <w:pPr>
              <w:pStyle w:val="Hdatatablerows"/>
              <w:rPr>
                <w:lang w:eastAsia="ko-KR"/>
              </w:rPr>
            </w:pPr>
            <w:r w:rsidRPr="00904B7A">
              <w:rPr>
                <w:lang w:eastAsia="ko-KR"/>
              </w:rPr>
              <w:t>0</w:t>
            </w:r>
          </w:p>
        </w:tc>
        <w:tc>
          <w:tcPr>
            <w:tcW w:w="333" w:type="dxa"/>
            <w:vAlign w:val="center"/>
          </w:tcPr>
          <w:p w14:paraId="5A94F9BA" w14:textId="77777777" w:rsidR="008659D5" w:rsidRPr="00904B7A" w:rsidRDefault="008659D5" w:rsidP="003D25AA">
            <w:pPr>
              <w:pStyle w:val="Hdatatablerows"/>
              <w:rPr>
                <w:lang w:eastAsia="ko-KR"/>
              </w:rPr>
            </w:pPr>
            <w:r w:rsidRPr="00904B7A">
              <w:rPr>
                <w:lang w:eastAsia="ko-KR"/>
              </w:rPr>
              <w:t>1</w:t>
            </w:r>
          </w:p>
        </w:tc>
        <w:tc>
          <w:tcPr>
            <w:tcW w:w="333" w:type="dxa"/>
            <w:vAlign w:val="center"/>
          </w:tcPr>
          <w:p w14:paraId="203D41E5" w14:textId="77777777" w:rsidR="008659D5" w:rsidRPr="00904B7A" w:rsidRDefault="008659D5" w:rsidP="003D25AA">
            <w:pPr>
              <w:pStyle w:val="Hdatatablerows"/>
              <w:rPr>
                <w:lang w:eastAsia="ko-KR"/>
              </w:rPr>
            </w:pPr>
            <w:r w:rsidRPr="00904B7A">
              <w:rPr>
                <w:lang w:eastAsia="ko-KR"/>
              </w:rPr>
              <w:t>1</w:t>
            </w:r>
          </w:p>
        </w:tc>
        <w:tc>
          <w:tcPr>
            <w:tcW w:w="333" w:type="dxa"/>
            <w:vMerge w:val="restart"/>
            <w:vAlign w:val="center"/>
          </w:tcPr>
          <w:p w14:paraId="6915A231" w14:textId="77777777" w:rsidR="008659D5" w:rsidRPr="00904B7A" w:rsidRDefault="008659D5" w:rsidP="003D25AA">
            <w:pPr>
              <w:pStyle w:val="Hdatatablerows"/>
              <w:rPr>
                <w:lang w:eastAsia="ko-KR"/>
              </w:rPr>
            </w:pPr>
            <w:r w:rsidRPr="00904B7A">
              <w:rPr>
                <w:rFonts w:hint="eastAsia"/>
                <w:lang w:eastAsia="ko-KR"/>
              </w:rPr>
              <w:t>0</w:t>
            </w:r>
          </w:p>
        </w:tc>
        <w:tc>
          <w:tcPr>
            <w:tcW w:w="333" w:type="dxa"/>
            <w:vMerge w:val="restart"/>
            <w:vAlign w:val="center"/>
          </w:tcPr>
          <w:p w14:paraId="7DFC0DE2" w14:textId="77777777" w:rsidR="008659D5" w:rsidRPr="00904B7A" w:rsidRDefault="008659D5" w:rsidP="003D25AA">
            <w:pPr>
              <w:pStyle w:val="Hdatatablerows"/>
              <w:rPr>
                <w:lang w:eastAsia="ko-KR"/>
              </w:rPr>
            </w:pPr>
            <w:r w:rsidRPr="00904B7A">
              <w:rPr>
                <w:rFonts w:hint="eastAsia"/>
                <w:lang w:eastAsia="ko-KR"/>
              </w:rPr>
              <w:t>0</w:t>
            </w:r>
          </w:p>
        </w:tc>
        <w:tc>
          <w:tcPr>
            <w:tcW w:w="333" w:type="dxa"/>
            <w:vMerge w:val="restart"/>
            <w:vAlign w:val="center"/>
          </w:tcPr>
          <w:p w14:paraId="49ADA05F" w14:textId="77777777" w:rsidR="008659D5" w:rsidRPr="00904B7A" w:rsidRDefault="008659D5" w:rsidP="003D25AA">
            <w:pPr>
              <w:pStyle w:val="Hdatatablerows"/>
              <w:rPr>
                <w:lang w:eastAsia="ko-KR"/>
              </w:rPr>
            </w:pPr>
            <w:r w:rsidRPr="00904B7A">
              <w:rPr>
                <w:rFonts w:hint="eastAsia"/>
                <w:lang w:eastAsia="ko-KR"/>
              </w:rPr>
              <w:t>0</w:t>
            </w:r>
          </w:p>
        </w:tc>
        <w:tc>
          <w:tcPr>
            <w:tcW w:w="333" w:type="dxa"/>
            <w:vMerge w:val="restart"/>
            <w:vAlign w:val="center"/>
          </w:tcPr>
          <w:p w14:paraId="24EE2D5C" w14:textId="77777777" w:rsidR="008659D5" w:rsidRPr="00904B7A" w:rsidRDefault="008659D5" w:rsidP="003D25AA">
            <w:pPr>
              <w:pStyle w:val="Hdatatablerows"/>
              <w:rPr>
                <w:lang w:eastAsia="ko-KR"/>
              </w:rPr>
            </w:pPr>
            <w:r w:rsidRPr="00904B7A">
              <w:rPr>
                <w:rFonts w:hint="eastAsia"/>
                <w:lang w:eastAsia="ko-KR"/>
              </w:rPr>
              <w:t>1</w:t>
            </w:r>
          </w:p>
        </w:tc>
        <w:tc>
          <w:tcPr>
            <w:tcW w:w="404" w:type="dxa"/>
          </w:tcPr>
          <w:p w14:paraId="604EFBE2" w14:textId="77777777" w:rsidR="008659D5" w:rsidRPr="00904B7A" w:rsidRDefault="008659D5" w:rsidP="003D25AA">
            <w:pPr>
              <w:pStyle w:val="Hdatatablerows"/>
              <w:rPr>
                <w:lang w:eastAsia="ko-KR"/>
              </w:rPr>
            </w:pPr>
            <w:r w:rsidRPr="00904B7A">
              <w:rPr>
                <w:lang w:eastAsia="ko-KR"/>
              </w:rPr>
              <w:t>0</w:t>
            </w:r>
          </w:p>
        </w:tc>
        <w:tc>
          <w:tcPr>
            <w:tcW w:w="405" w:type="dxa"/>
          </w:tcPr>
          <w:p w14:paraId="512208A8" w14:textId="77777777" w:rsidR="008659D5" w:rsidRPr="00904B7A" w:rsidRDefault="008659D5" w:rsidP="003D25AA">
            <w:pPr>
              <w:pStyle w:val="Hdatatablerows"/>
              <w:rPr>
                <w:lang w:eastAsia="ko-KR"/>
              </w:rPr>
            </w:pPr>
            <w:r w:rsidRPr="00904B7A">
              <w:rPr>
                <w:lang w:eastAsia="ko-KR"/>
              </w:rPr>
              <w:t>0</w:t>
            </w:r>
          </w:p>
        </w:tc>
        <w:tc>
          <w:tcPr>
            <w:tcW w:w="404" w:type="dxa"/>
          </w:tcPr>
          <w:p w14:paraId="21B30307" w14:textId="77777777" w:rsidR="008659D5" w:rsidRPr="00904B7A" w:rsidRDefault="008659D5" w:rsidP="003D25AA">
            <w:pPr>
              <w:pStyle w:val="Hdatatablerows"/>
              <w:rPr>
                <w:lang w:eastAsia="ko-KR"/>
              </w:rPr>
            </w:pPr>
            <w:r w:rsidRPr="00904B7A">
              <w:rPr>
                <w:lang w:eastAsia="ko-KR"/>
              </w:rPr>
              <w:t>0</w:t>
            </w:r>
          </w:p>
        </w:tc>
        <w:tc>
          <w:tcPr>
            <w:tcW w:w="405" w:type="dxa"/>
          </w:tcPr>
          <w:p w14:paraId="6B87EFE4" w14:textId="77777777" w:rsidR="008659D5" w:rsidRPr="00904B7A" w:rsidRDefault="008659D5" w:rsidP="003D25AA">
            <w:pPr>
              <w:pStyle w:val="Hdatatablerows"/>
              <w:rPr>
                <w:lang w:eastAsia="ko-KR"/>
              </w:rPr>
            </w:pPr>
            <w:r w:rsidRPr="00904B7A">
              <w:rPr>
                <w:lang w:eastAsia="ko-KR"/>
              </w:rPr>
              <w:t>0</w:t>
            </w:r>
          </w:p>
        </w:tc>
        <w:tc>
          <w:tcPr>
            <w:tcW w:w="405" w:type="dxa"/>
          </w:tcPr>
          <w:p w14:paraId="590B018D" w14:textId="77777777" w:rsidR="008659D5" w:rsidRPr="00904B7A" w:rsidRDefault="008659D5" w:rsidP="003D25AA">
            <w:pPr>
              <w:pStyle w:val="Hdatatablerows"/>
              <w:rPr>
                <w:lang w:eastAsia="ko-KR"/>
              </w:rPr>
            </w:pPr>
            <w:r w:rsidRPr="00904B7A">
              <w:rPr>
                <w:lang w:eastAsia="ko-KR"/>
              </w:rPr>
              <w:t>0</w:t>
            </w:r>
          </w:p>
        </w:tc>
        <w:tc>
          <w:tcPr>
            <w:tcW w:w="417" w:type="dxa"/>
          </w:tcPr>
          <w:p w14:paraId="16476481" w14:textId="77777777" w:rsidR="008659D5" w:rsidRPr="00904B7A" w:rsidRDefault="008659D5" w:rsidP="003D25AA">
            <w:pPr>
              <w:pStyle w:val="Hdatatablerows"/>
              <w:rPr>
                <w:lang w:eastAsia="ko-KR"/>
              </w:rPr>
            </w:pPr>
            <w:r w:rsidRPr="00904B7A">
              <w:rPr>
                <w:lang w:eastAsia="ko-KR"/>
              </w:rPr>
              <w:t>0</w:t>
            </w:r>
          </w:p>
        </w:tc>
        <w:tc>
          <w:tcPr>
            <w:tcW w:w="417" w:type="dxa"/>
          </w:tcPr>
          <w:p w14:paraId="4BE75A04" w14:textId="59F0843C" w:rsidR="008659D5" w:rsidRPr="00904B7A" w:rsidRDefault="008659D5" w:rsidP="003D25AA">
            <w:pPr>
              <w:pStyle w:val="Hdatatablerows"/>
              <w:rPr>
                <w:lang w:eastAsia="ko-KR"/>
              </w:rPr>
            </w:pPr>
            <w:r w:rsidRPr="00904B7A">
              <w:rPr>
                <w:rFonts w:hint="eastAsia"/>
                <w:lang w:eastAsia="ko-KR"/>
              </w:rPr>
              <w:t>0</w:t>
            </w:r>
          </w:p>
        </w:tc>
        <w:tc>
          <w:tcPr>
            <w:tcW w:w="405" w:type="dxa"/>
          </w:tcPr>
          <w:p w14:paraId="05752B4A" w14:textId="77777777" w:rsidR="008659D5" w:rsidRPr="00904B7A" w:rsidRDefault="008659D5" w:rsidP="003D25AA">
            <w:pPr>
              <w:pStyle w:val="Hdatatablerows"/>
              <w:rPr>
                <w:lang w:eastAsia="ko-KR"/>
              </w:rPr>
            </w:pPr>
            <w:r w:rsidRPr="00904B7A">
              <w:rPr>
                <w:lang w:eastAsia="ko-KR"/>
              </w:rPr>
              <w:t>1</w:t>
            </w:r>
          </w:p>
        </w:tc>
        <w:tc>
          <w:tcPr>
            <w:tcW w:w="557" w:type="dxa"/>
          </w:tcPr>
          <w:p w14:paraId="7B0A7592" w14:textId="77777777" w:rsidR="008659D5" w:rsidRPr="00904B7A" w:rsidRDefault="008659D5" w:rsidP="003D25AA">
            <w:pPr>
              <w:pStyle w:val="Hdatatablerows"/>
              <w:rPr>
                <w:lang w:eastAsia="ko-KR"/>
              </w:rPr>
            </w:pPr>
            <w:r w:rsidRPr="00904B7A">
              <w:rPr>
                <w:lang w:eastAsia="ko-KR"/>
              </w:rPr>
              <w:t>x</w:t>
            </w:r>
          </w:p>
        </w:tc>
        <w:tc>
          <w:tcPr>
            <w:tcW w:w="557" w:type="dxa"/>
          </w:tcPr>
          <w:p w14:paraId="5B4D4B03" w14:textId="77777777" w:rsidR="008659D5" w:rsidRPr="00904B7A" w:rsidRDefault="008659D5" w:rsidP="003D25AA">
            <w:pPr>
              <w:pStyle w:val="Hdatatablerows"/>
              <w:rPr>
                <w:lang w:eastAsia="ko-KR"/>
              </w:rPr>
            </w:pPr>
            <w:r w:rsidRPr="00904B7A">
              <w:rPr>
                <w:lang w:eastAsia="ko-KR"/>
              </w:rPr>
              <w:t>x</w:t>
            </w:r>
          </w:p>
        </w:tc>
        <w:tc>
          <w:tcPr>
            <w:tcW w:w="556" w:type="dxa"/>
          </w:tcPr>
          <w:p w14:paraId="3F439E5D" w14:textId="77777777" w:rsidR="008659D5" w:rsidRPr="00904B7A" w:rsidRDefault="008659D5" w:rsidP="003D25AA">
            <w:pPr>
              <w:pStyle w:val="Hdatatablerows"/>
              <w:rPr>
                <w:lang w:eastAsia="ko-KR"/>
              </w:rPr>
            </w:pPr>
            <w:r w:rsidRPr="00904B7A">
              <w:rPr>
                <w:lang w:eastAsia="ko-KR"/>
              </w:rPr>
              <w:t>x</w:t>
            </w:r>
          </w:p>
        </w:tc>
        <w:tc>
          <w:tcPr>
            <w:tcW w:w="557" w:type="dxa"/>
          </w:tcPr>
          <w:p w14:paraId="201F1B52" w14:textId="77777777" w:rsidR="008659D5" w:rsidRPr="00904B7A" w:rsidRDefault="008659D5" w:rsidP="003D25AA">
            <w:pPr>
              <w:pStyle w:val="Hdatatablerows"/>
              <w:rPr>
                <w:lang w:eastAsia="ko-KR"/>
              </w:rPr>
            </w:pPr>
            <w:r w:rsidRPr="00904B7A">
              <w:rPr>
                <w:lang w:eastAsia="ko-KR"/>
              </w:rPr>
              <w:t>x</w:t>
            </w:r>
          </w:p>
        </w:tc>
      </w:tr>
      <w:tr w:rsidR="008659D5" w:rsidRPr="00904B7A" w14:paraId="6B6D0607" w14:textId="77777777" w:rsidTr="00C01C7C">
        <w:tc>
          <w:tcPr>
            <w:tcW w:w="636" w:type="dxa"/>
            <w:vMerge/>
            <w:shd w:val="pct10" w:color="auto" w:fill="auto"/>
            <w:vAlign w:val="center"/>
          </w:tcPr>
          <w:p w14:paraId="004FF922" w14:textId="77777777" w:rsidR="008659D5" w:rsidRPr="00904B7A" w:rsidRDefault="008659D5" w:rsidP="003D25AA">
            <w:pPr>
              <w:pStyle w:val="Hdatatableheading"/>
              <w:rPr>
                <w:rFonts w:asciiTheme="majorHAnsi" w:hAnsiTheme="majorHAnsi" w:cs="Arial"/>
                <w:lang w:eastAsia="ko-KR"/>
              </w:rPr>
            </w:pPr>
          </w:p>
        </w:tc>
        <w:tc>
          <w:tcPr>
            <w:tcW w:w="457" w:type="dxa"/>
            <w:shd w:val="pct10" w:color="auto" w:fill="auto"/>
            <w:vAlign w:val="center"/>
          </w:tcPr>
          <w:p w14:paraId="171542C7" w14:textId="77777777" w:rsidR="008659D5" w:rsidRPr="00904B7A" w:rsidRDefault="008659D5" w:rsidP="003D25AA">
            <w:pPr>
              <w:pStyle w:val="Hdatatableheading"/>
              <w:rPr>
                <w:rFonts w:asciiTheme="majorHAnsi" w:hAnsiTheme="majorHAnsi" w:cs="Arial"/>
                <w:lang w:eastAsia="ko-KR"/>
              </w:rPr>
            </w:pPr>
            <w:r w:rsidRPr="00904B7A">
              <w:rPr>
                <w:rFonts w:asciiTheme="majorHAnsi" w:hAnsiTheme="majorHAnsi" w:cs="Arial"/>
                <w:lang w:eastAsia="ko-KR"/>
              </w:rPr>
              <w:t>0</w:t>
            </w:r>
          </w:p>
        </w:tc>
        <w:tc>
          <w:tcPr>
            <w:tcW w:w="332" w:type="dxa"/>
            <w:vAlign w:val="center"/>
          </w:tcPr>
          <w:p w14:paraId="25AF9354" w14:textId="77777777" w:rsidR="008659D5" w:rsidRPr="00904B7A" w:rsidRDefault="008659D5" w:rsidP="003D25AA">
            <w:pPr>
              <w:pStyle w:val="Hdatatablerows"/>
              <w:rPr>
                <w:lang w:eastAsia="ko-KR"/>
              </w:rPr>
            </w:pPr>
            <w:r w:rsidRPr="00904B7A">
              <w:rPr>
                <w:lang w:eastAsia="ko-KR"/>
              </w:rPr>
              <w:t>0</w:t>
            </w:r>
          </w:p>
        </w:tc>
        <w:tc>
          <w:tcPr>
            <w:tcW w:w="332" w:type="dxa"/>
            <w:vAlign w:val="center"/>
          </w:tcPr>
          <w:p w14:paraId="5BB3C6DA" w14:textId="77777777" w:rsidR="008659D5" w:rsidRPr="00904B7A" w:rsidRDefault="008659D5" w:rsidP="003D25AA">
            <w:pPr>
              <w:pStyle w:val="Hdatatablerows"/>
              <w:rPr>
                <w:lang w:eastAsia="ko-KR"/>
              </w:rPr>
            </w:pPr>
            <w:r w:rsidRPr="00904B7A">
              <w:rPr>
                <w:lang w:eastAsia="ko-KR"/>
              </w:rPr>
              <w:t>1</w:t>
            </w:r>
          </w:p>
        </w:tc>
        <w:tc>
          <w:tcPr>
            <w:tcW w:w="332" w:type="dxa"/>
            <w:vAlign w:val="center"/>
          </w:tcPr>
          <w:p w14:paraId="1AE0743C" w14:textId="77777777" w:rsidR="008659D5" w:rsidRPr="00904B7A" w:rsidRDefault="008659D5" w:rsidP="003D25AA">
            <w:pPr>
              <w:pStyle w:val="Hdatatablerows"/>
              <w:rPr>
                <w:lang w:eastAsia="ko-KR"/>
              </w:rPr>
            </w:pPr>
            <w:r w:rsidRPr="00904B7A">
              <w:rPr>
                <w:lang w:eastAsia="ko-KR"/>
              </w:rPr>
              <w:t>0</w:t>
            </w:r>
          </w:p>
        </w:tc>
        <w:tc>
          <w:tcPr>
            <w:tcW w:w="333" w:type="dxa"/>
            <w:vAlign w:val="center"/>
          </w:tcPr>
          <w:p w14:paraId="2FD7EFE0" w14:textId="77777777" w:rsidR="008659D5" w:rsidRPr="00904B7A" w:rsidRDefault="008659D5" w:rsidP="003D25AA">
            <w:pPr>
              <w:pStyle w:val="Hdatatablerows"/>
              <w:rPr>
                <w:lang w:eastAsia="ko-KR"/>
              </w:rPr>
            </w:pPr>
            <w:r w:rsidRPr="00904B7A">
              <w:rPr>
                <w:lang w:eastAsia="ko-KR"/>
              </w:rPr>
              <w:t>1</w:t>
            </w:r>
          </w:p>
        </w:tc>
        <w:tc>
          <w:tcPr>
            <w:tcW w:w="333" w:type="dxa"/>
            <w:vAlign w:val="center"/>
          </w:tcPr>
          <w:p w14:paraId="0A1A2232" w14:textId="77777777" w:rsidR="008659D5" w:rsidRPr="00904B7A" w:rsidRDefault="008659D5" w:rsidP="003D25AA">
            <w:pPr>
              <w:pStyle w:val="Hdatatablerows"/>
              <w:rPr>
                <w:lang w:eastAsia="ko-KR"/>
              </w:rPr>
            </w:pPr>
            <w:r w:rsidRPr="00904B7A">
              <w:rPr>
                <w:lang w:eastAsia="ko-KR"/>
              </w:rPr>
              <w:t>1</w:t>
            </w:r>
          </w:p>
        </w:tc>
        <w:tc>
          <w:tcPr>
            <w:tcW w:w="333" w:type="dxa"/>
            <w:vMerge/>
            <w:vAlign w:val="center"/>
          </w:tcPr>
          <w:p w14:paraId="279E8606" w14:textId="77777777" w:rsidR="008659D5" w:rsidRPr="00904B7A" w:rsidRDefault="008659D5" w:rsidP="003D25AA">
            <w:pPr>
              <w:pStyle w:val="Hdatatablerows"/>
              <w:rPr>
                <w:lang w:eastAsia="ko-KR"/>
              </w:rPr>
            </w:pPr>
          </w:p>
        </w:tc>
        <w:tc>
          <w:tcPr>
            <w:tcW w:w="333" w:type="dxa"/>
            <w:vMerge/>
            <w:vAlign w:val="center"/>
          </w:tcPr>
          <w:p w14:paraId="07884DF4" w14:textId="77777777" w:rsidR="008659D5" w:rsidRPr="00904B7A" w:rsidRDefault="008659D5" w:rsidP="003D25AA">
            <w:pPr>
              <w:pStyle w:val="Hdatatablerows"/>
              <w:rPr>
                <w:lang w:eastAsia="ko-KR"/>
              </w:rPr>
            </w:pPr>
          </w:p>
        </w:tc>
        <w:tc>
          <w:tcPr>
            <w:tcW w:w="333" w:type="dxa"/>
            <w:vMerge/>
            <w:vAlign w:val="center"/>
          </w:tcPr>
          <w:p w14:paraId="13233ED8" w14:textId="77777777" w:rsidR="008659D5" w:rsidRPr="00904B7A" w:rsidRDefault="008659D5" w:rsidP="003D25AA">
            <w:pPr>
              <w:pStyle w:val="Hdatatablerows"/>
              <w:rPr>
                <w:lang w:eastAsia="ko-KR"/>
              </w:rPr>
            </w:pPr>
          </w:p>
        </w:tc>
        <w:tc>
          <w:tcPr>
            <w:tcW w:w="333" w:type="dxa"/>
            <w:vMerge/>
            <w:vAlign w:val="center"/>
          </w:tcPr>
          <w:p w14:paraId="4A2E9698" w14:textId="77777777" w:rsidR="008659D5" w:rsidRPr="00904B7A" w:rsidRDefault="008659D5" w:rsidP="003D25AA">
            <w:pPr>
              <w:pStyle w:val="Hdatatablerows"/>
              <w:rPr>
                <w:lang w:eastAsia="ko-KR"/>
              </w:rPr>
            </w:pPr>
          </w:p>
        </w:tc>
        <w:tc>
          <w:tcPr>
            <w:tcW w:w="404" w:type="dxa"/>
          </w:tcPr>
          <w:p w14:paraId="785432E9" w14:textId="77777777" w:rsidR="008659D5" w:rsidRPr="00904B7A" w:rsidRDefault="008659D5" w:rsidP="003D25AA">
            <w:pPr>
              <w:pStyle w:val="Hdatatablerows"/>
              <w:rPr>
                <w:lang w:eastAsia="ko-KR"/>
              </w:rPr>
            </w:pPr>
            <w:r w:rsidRPr="00904B7A">
              <w:rPr>
                <w:lang w:eastAsia="ko-KR"/>
              </w:rPr>
              <w:t>0</w:t>
            </w:r>
          </w:p>
        </w:tc>
        <w:tc>
          <w:tcPr>
            <w:tcW w:w="405" w:type="dxa"/>
          </w:tcPr>
          <w:p w14:paraId="513211D9" w14:textId="77777777" w:rsidR="008659D5" w:rsidRPr="00904B7A" w:rsidRDefault="008659D5" w:rsidP="003D25AA">
            <w:pPr>
              <w:pStyle w:val="Hdatatablerows"/>
              <w:rPr>
                <w:lang w:eastAsia="ko-KR"/>
              </w:rPr>
            </w:pPr>
            <w:r w:rsidRPr="00904B7A">
              <w:rPr>
                <w:lang w:eastAsia="ko-KR"/>
              </w:rPr>
              <w:t>0</w:t>
            </w:r>
          </w:p>
        </w:tc>
        <w:tc>
          <w:tcPr>
            <w:tcW w:w="404" w:type="dxa"/>
          </w:tcPr>
          <w:p w14:paraId="08E39FC1" w14:textId="77777777" w:rsidR="008659D5" w:rsidRPr="00904B7A" w:rsidRDefault="008659D5" w:rsidP="003D25AA">
            <w:pPr>
              <w:pStyle w:val="Hdatatablerows"/>
              <w:rPr>
                <w:lang w:eastAsia="ko-KR"/>
              </w:rPr>
            </w:pPr>
            <w:r w:rsidRPr="00904B7A">
              <w:rPr>
                <w:lang w:eastAsia="ko-KR"/>
              </w:rPr>
              <w:t>0</w:t>
            </w:r>
          </w:p>
        </w:tc>
        <w:tc>
          <w:tcPr>
            <w:tcW w:w="405" w:type="dxa"/>
          </w:tcPr>
          <w:p w14:paraId="1F747480" w14:textId="77777777" w:rsidR="008659D5" w:rsidRPr="00904B7A" w:rsidRDefault="008659D5" w:rsidP="003D25AA">
            <w:pPr>
              <w:pStyle w:val="Hdatatablerows"/>
              <w:rPr>
                <w:lang w:eastAsia="ko-KR"/>
              </w:rPr>
            </w:pPr>
            <w:r w:rsidRPr="00904B7A">
              <w:rPr>
                <w:lang w:eastAsia="ko-KR"/>
              </w:rPr>
              <w:t>0</w:t>
            </w:r>
          </w:p>
        </w:tc>
        <w:tc>
          <w:tcPr>
            <w:tcW w:w="405" w:type="dxa"/>
          </w:tcPr>
          <w:p w14:paraId="51A60D9E" w14:textId="77777777" w:rsidR="008659D5" w:rsidRPr="00904B7A" w:rsidRDefault="008659D5" w:rsidP="003D25AA">
            <w:pPr>
              <w:pStyle w:val="Hdatatablerows"/>
              <w:rPr>
                <w:lang w:eastAsia="ko-KR"/>
              </w:rPr>
            </w:pPr>
            <w:r w:rsidRPr="00904B7A">
              <w:rPr>
                <w:lang w:eastAsia="ko-KR"/>
              </w:rPr>
              <w:t>0</w:t>
            </w:r>
          </w:p>
        </w:tc>
        <w:tc>
          <w:tcPr>
            <w:tcW w:w="417" w:type="dxa"/>
          </w:tcPr>
          <w:p w14:paraId="6A654C4C" w14:textId="77777777" w:rsidR="008659D5" w:rsidRPr="00904B7A" w:rsidRDefault="008659D5" w:rsidP="003D25AA">
            <w:pPr>
              <w:pStyle w:val="Hdatatablerows"/>
              <w:rPr>
                <w:lang w:eastAsia="ko-KR"/>
              </w:rPr>
            </w:pPr>
            <w:r w:rsidRPr="00904B7A">
              <w:rPr>
                <w:lang w:eastAsia="ko-KR"/>
              </w:rPr>
              <w:t>0</w:t>
            </w:r>
          </w:p>
        </w:tc>
        <w:tc>
          <w:tcPr>
            <w:tcW w:w="417" w:type="dxa"/>
          </w:tcPr>
          <w:p w14:paraId="4B2D0103" w14:textId="7B0DCFE7" w:rsidR="008659D5" w:rsidRPr="00904B7A" w:rsidRDefault="008659D5" w:rsidP="003D25AA">
            <w:pPr>
              <w:pStyle w:val="Hdatatablerows"/>
              <w:rPr>
                <w:lang w:eastAsia="ko-KR"/>
              </w:rPr>
            </w:pPr>
            <w:r w:rsidRPr="00904B7A">
              <w:rPr>
                <w:rFonts w:hint="eastAsia"/>
                <w:lang w:eastAsia="ko-KR"/>
              </w:rPr>
              <w:t>0</w:t>
            </w:r>
          </w:p>
        </w:tc>
        <w:tc>
          <w:tcPr>
            <w:tcW w:w="405" w:type="dxa"/>
          </w:tcPr>
          <w:p w14:paraId="188C9E2B" w14:textId="77777777" w:rsidR="008659D5" w:rsidRPr="00904B7A" w:rsidRDefault="008659D5" w:rsidP="003D25AA">
            <w:pPr>
              <w:pStyle w:val="Hdatatablerows"/>
              <w:rPr>
                <w:lang w:eastAsia="ko-KR"/>
              </w:rPr>
            </w:pPr>
            <w:r w:rsidRPr="00904B7A">
              <w:rPr>
                <w:lang w:eastAsia="ko-KR"/>
              </w:rPr>
              <w:t>1</w:t>
            </w:r>
          </w:p>
        </w:tc>
        <w:tc>
          <w:tcPr>
            <w:tcW w:w="557" w:type="dxa"/>
          </w:tcPr>
          <w:p w14:paraId="659C956F" w14:textId="77777777" w:rsidR="008659D5" w:rsidRPr="00904B7A" w:rsidRDefault="008659D5" w:rsidP="003D25AA">
            <w:pPr>
              <w:pStyle w:val="Hdatatablerows"/>
              <w:rPr>
                <w:lang w:eastAsia="ko-KR"/>
              </w:rPr>
            </w:pPr>
            <w:r w:rsidRPr="00904B7A">
              <w:rPr>
                <w:lang w:eastAsia="ko-KR"/>
              </w:rPr>
              <w:t>0</w:t>
            </w:r>
          </w:p>
        </w:tc>
        <w:tc>
          <w:tcPr>
            <w:tcW w:w="557" w:type="dxa"/>
          </w:tcPr>
          <w:p w14:paraId="431DBDE8" w14:textId="77777777" w:rsidR="008659D5" w:rsidRPr="00904B7A" w:rsidRDefault="008659D5" w:rsidP="003D25AA">
            <w:pPr>
              <w:pStyle w:val="Hdatatablerows"/>
              <w:rPr>
                <w:lang w:eastAsia="ko-KR"/>
              </w:rPr>
            </w:pPr>
            <w:r w:rsidRPr="00904B7A">
              <w:rPr>
                <w:lang w:eastAsia="ko-KR"/>
              </w:rPr>
              <w:t>0</w:t>
            </w:r>
          </w:p>
        </w:tc>
        <w:tc>
          <w:tcPr>
            <w:tcW w:w="556" w:type="dxa"/>
          </w:tcPr>
          <w:p w14:paraId="670B4D6A" w14:textId="77777777" w:rsidR="008659D5" w:rsidRPr="00904B7A" w:rsidRDefault="008659D5" w:rsidP="003D25AA">
            <w:pPr>
              <w:pStyle w:val="Hdatatablerows"/>
              <w:rPr>
                <w:lang w:eastAsia="ko-KR"/>
              </w:rPr>
            </w:pPr>
            <w:r w:rsidRPr="00904B7A">
              <w:rPr>
                <w:lang w:eastAsia="ko-KR"/>
              </w:rPr>
              <w:t>x</w:t>
            </w:r>
          </w:p>
        </w:tc>
        <w:tc>
          <w:tcPr>
            <w:tcW w:w="557" w:type="dxa"/>
          </w:tcPr>
          <w:p w14:paraId="37A5B712" w14:textId="77777777" w:rsidR="008659D5" w:rsidRPr="00904B7A" w:rsidRDefault="008659D5" w:rsidP="003D25AA">
            <w:pPr>
              <w:pStyle w:val="Hdatatablerows"/>
              <w:rPr>
                <w:lang w:eastAsia="ko-KR"/>
              </w:rPr>
            </w:pPr>
            <w:r w:rsidRPr="00904B7A">
              <w:rPr>
                <w:lang w:eastAsia="ko-KR"/>
              </w:rPr>
              <w:t>x</w:t>
            </w:r>
          </w:p>
        </w:tc>
      </w:tr>
      <w:tr w:rsidR="008659D5" w:rsidRPr="00904B7A" w14:paraId="524D8300" w14:textId="77777777" w:rsidTr="00C01C7C">
        <w:tc>
          <w:tcPr>
            <w:tcW w:w="9576" w:type="dxa"/>
            <w:gridSpan w:val="23"/>
            <w:shd w:val="pct10" w:color="auto" w:fill="auto"/>
            <w:vAlign w:val="center"/>
          </w:tcPr>
          <w:p w14:paraId="508D283D" w14:textId="77777777" w:rsidR="008659D5" w:rsidRPr="00904B7A" w:rsidRDefault="008659D5" w:rsidP="003D25AA">
            <w:pPr>
              <w:pStyle w:val="Hdatatablerows"/>
              <w:rPr>
                <w:b/>
                <w:lang w:eastAsia="ko-KR"/>
              </w:rPr>
            </w:pPr>
          </w:p>
        </w:tc>
      </w:tr>
      <w:tr w:rsidR="008659D5" w:rsidRPr="00904B7A" w14:paraId="7D3A0577" w14:textId="77777777" w:rsidTr="00C01C7C">
        <w:tc>
          <w:tcPr>
            <w:tcW w:w="636" w:type="dxa"/>
            <w:vMerge w:val="restart"/>
            <w:shd w:val="pct10" w:color="auto" w:fill="auto"/>
            <w:vAlign w:val="center"/>
          </w:tcPr>
          <w:p w14:paraId="02A784D9" w14:textId="77777777" w:rsidR="008659D5" w:rsidRPr="00904B7A" w:rsidRDefault="008659D5" w:rsidP="003D25AA">
            <w:pPr>
              <w:pStyle w:val="Hdatatableheading"/>
              <w:rPr>
                <w:rFonts w:asciiTheme="majorHAnsi" w:hAnsiTheme="majorHAnsi" w:cs="Arial"/>
                <w:lang w:eastAsia="ko-KR"/>
              </w:rPr>
            </w:pPr>
            <w:r w:rsidRPr="00904B7A">
              <w:rPr>
                <w:rFonts w:asciiTheme="majorHAnsi" w:hAnsiTheme="majorHAnsi" w:cs="Arial" w:hint="eastAsia"/>
                <w:lang w:eastAsia="ko-KR"/>
              </w:rPr>
              <w:t>22.2</w:t>
            </w:r>
          </w:p>
        </w:tc>
        <w:tc>
          <w:tcPr>
            <w:tcW w:w="457" w:type="dxa"/>
            <w:vMerge w:val="restart"/>
            <w:shd w:val="pct10" w:color="auto" w:fill="auto"/>
            <w:vAlign w:val="center"/>
          </w:tcPr>
          <w:p w14:paraId="6FA0373F" w14:textId="77777777" w:rsidR="008659D5" w:rsidRPr="00904B7A" w:rsidRDefault="008659D5" w:rsidP="003D25AA">
            <w:pPr>
              <w:pStyle w:val="Hdatatableheading"/>
              <w:rPr>
                <w:rFonts w:asciiTheme="majorHAnsi" w:hAnsiTheme="majorHAnsi" w:cs="Arial"/>
                <w:lang w:eastAsia="ko-KR"/>
              </w:rPr>
            </w:pPr>
            <w:r w:rsidRPr="00904B7A">
              <w:rPr>
                <w:rFonts w:asciiTheme="majorHAnsi" w:hAnsiTheme="majorHAnsi" w:cs="Arial" w:hint="eastAsia"/>
                <w:lang w:eastAsia="ko-KR"/>
              </w:rPr>
              <w:t>1</w:t>
            </w:r>
          </w:p>
        </w:tc>
        <w:tc>
          <w:tcPr>
            <w:tcW w:w="332" w:type="dxa"/>
            <w:vAlign w:val="center"/>
          </w:tcPr>
          <w:p w14:paraId="7074517D" w14:textId="77777777" w:rsidR="008659D5" w:rsidRPr="00904B7A" w:rsidRDefault="008659D5" w:rsidP="003D25AA">
            <w:pPr>
              <w:pStyle w:val="Hdatatablerows"/>
              <w:rPr>
                <w:lang w:eastAsia="ko-KR"/>
              </w:rPr>
            </w:pPr>
            <w:r w:rsidRPr="00904B7A">
              <w:rPr>
                <w:lang w:eastAsia="ko-KR"/>
              </w:rPr>
              <w:t>0</w:t>
            </w:r>
          </w:p>
        </w:tc>
        <w:tc>
          <w:tcPr>
            <w:tcW w:w="332" w:type="dxa"/>
            <w:vAlign w:val="center"/>
          </w:tcPr>
          <w:p w14:paraId="396724DE" w14:textId="77777777" w:rsidR="008659D5" w:rsidRPr="00904B7A" w:rsidRDefault="008659D5" w:rsidP="003D25AA">
            <w:pPr>
              <w:pStyle w:val="Hdatatablerows"/>
              <w:rPr>
                <w:lang w:eastAsia="ko-KR"/>
              </w:rPr>
            </w:pPr>
            <w:r w:rsidRPr="00904B7A">
              <w:rPr>
                <w:lang w:eastAsia="ko-KR"/>
              </w:rPr>
              <w:t>1</w:t>
            </w:r>
          </w:p>
        </w:tc>
        <w:tc>
          <w:tcPr>
            <w:tcW w:w="332" w:type="dxa"/>
            <w:vAlign w:val="center"/>
          </w:tcPr>
          <w:p w14:paraId="44FE2740" w14:textId="77777777" w:rsidR="008659D5" w:rsidRPr="00904B7A" w:rsidRDefault="008659D5" w:rsidP="003D25AA">
            <w:pPr>
              <w:pStyle w:val="Hdatatablerows"/>
              <w:rPr>
                <w:lang w:eastAsia="ko-KR"/>
              </w:rPr>
            </w:pPr>
            <w:r w:rsidRPr="00904B7A">
              <w:rPr>
                <w:lang w:eastAsia="ko-KR"/>
              </w:rPr>
              <w:t>0</w:t>
            </w:r>
          </w:p>
        </w:tc>
        <w:tc>
          <w:tcPr>
            <w:tcW w:w="333" w:type="dxa"/>
            <w:vAlign w:val="center"/>
          </w:tcPr>
          <w:p w14:paraId="65348A7B" w14:textId="77777777" w:rsidR="008659D5" w:rsidRPr="00904B7A" w:rsidRDefault="008659D5" w:rsidP="003D25AA">
            <w:pPr>
              <w:pStyle w:val="Hdatatablerows"/>
              <w:rPr>
                <w:lang w:eastAsia="ko-KR"/>
              </w:rPr>
            </w:pPr>
            <w:r w:rsidRPr="00904B7A">
              <w:rPr>
                <w:lang w:eastAsia="ko-KR"/>
              </w:rPr>
              <w:t>1</w:t>
            </w:r>
          </w:p>
        </w:tc>
        <w:tc>
          <w:tcPr>
            <w:tcW w:w="333" w:type="dxa"/>
            <w:vAlign w:val="center"/>
          </w:tcPr>
          <w:p w14:paraId="2BB16E6C" w14:textId="77777777" w:rsidR="008659D5" w:rsidRPr="00904B7A" w:rsidRDefault="008659D5" w:rsidP="003D25AA">
            <w:pPr>
              <w:pStyle w:val="Hdatatablerows"/>
              <w:rPr>
                <w:lang w:eastAsia="ko-KR"/>
              </w:rPr>
            </w:pPr>
            <w:r w:rsidRPr="00904B7A">
              <w:rPr>
                <w:lang w:eastAsia="ko-KR"/>
              </w:rPr>
              <w:t>1</w:t>
            </w:r>
          </w:p>
        </w:tc>
        <w:tc>
          <w:tcPr>
            <w:tcW w:w="333" w:type="dxa"/>
            <w:vMerge w:val="restart"/>
            <w:vAlign w:val="center"/>
          </w:tcPr>
          <w:p w14:paraId="50E5E1A0" w14:textId="77777777" w:rsidR="008659D5" w:rsidRPr="00904B7A" w:rsidRDefault="008659D5" w:rsidP="003D25AA">
            <w:pPr>
              <w:pStyle w:val="Hdatatablerows"/>
              <w:rPr>
                <w:lang w:eastAsia="ko-KR"/>
              </w:rPr>
            </w:pPr>
            <w:r w:rsidRPr="00904B7A">
              <w:rPr>
                <w:rFonts w:hint="eastAsia"/>
                <w:lang w:eastAsia="ko-KR"/>
              </w:rPr>
              <w:t>0</w:t>
            </w:r>
          </w:p>
        </w:tc>
        <w:tc>
          <w:tcPr>
            <w:tcW w:w="333" w:type="dxa"/>
            <w:vMerge w:val="restart"/>
            <w:vAlign w:val="center"/>
          </w:tcPr>
          <w:p w14:paraId="1E0DA067" w14:textId="77777777" w:rsidR="008659D5" w:rsidRPr="00904B7A" w:rsidRDefault="008659D5" w:rsidP="003D25AA">
            <w:pPr>
              <w:pStyle w:val="Hdatatablerows"/>
              <w:rPr>
                <w:lang w:eastAsia="ko-KR"/>
              </w:rPr>
            </w:pPr>
            <w:r w:rsidRPr="00904B7A">
              <w:rPr>
                <w:rFonts w:hint="eastAsia"/>
                <w:lang w:eastAsia="ko-KR"/>
              </w:rPr>
              <w:t>0</w:t>
            </w:r>
          </w:p>
        </w:tc>
        <w:tc>
          <w:tcPr>
            <w:tcW w:w="333" w:type="dxa"/>
            <w:vMerge w:val="restart"/>
            <w:vAlign w:val="center"/>
          </w:tcPr>
          <w:p w14:paraId="0BCF4AC4" w14:textId="77777777" w:rsidR="008659D5" w:rsidRPr="00904B7A" w:rsidRDefault="008659D5" w:rsidP="003D25AA">
            <w:pPr>
              <w:pStyle w:val="Hdatatablerows"/>
              <w:rPr>
                <w:lang w:eastAsia="ko-KR"/>
              </w:rPr>
            </w:pPr>
            <w:r w:rsidRPr="00904B7A">
              <w:rPr>
                <w:rFonts w:hint="eastAsia"/>
                <w:lang w:eastAsia="ko-KR"/>
              </w:rPr>
              <w:t>1</w:t>
            </w:r>
          </w:p>
        </w:tc>
        <w:tc>
          <w:tcPr>
            <w:tcW w:w="333" w:type="dxa"/>
            <w:vMerge w:val="restart"/>
            <w:vAlign w:val="center"/>
          </w:tcPr>
          <w:p w14:paraId="2A73EF49" w14:textId="77777777" w:rsidR="008659D5" w:rsidRPr="00904B7A" w:rsidRDefault="008659D5" w:rsidP="003D25AA">
            <w:pPr>
              <w:pStyle w:val="Hdatatablerows"/>
              <w:rPr>
                <w:lang w:eastAsia="ko-KR"/>
              </w:rPr>
            </w:pPr>
            <w:r w:rsidRPr="00904B7A">
              <w:rPr>
                <w:rFonts w:hint="eastAsia"/>
                <w:lang w:eastAsia="ko-KR"/>
              </w:rPr>
              <w:t>0</w:t>
            </w:r>
          </w:p>
        </w:tc>
        <w:tc>
          <w:tcPr>
            <w:tcW w:w="404" w:type="dxa"/>
          </w:tcPr>
          <w:p w14:paraId="3CAF9232" w14:textId="77777777" w:rsidR="008659D5" w:rsidRPr="00904B7A" w:rsidRDefault="008659D5" w:rsidP="003D25AA">
            <w:pPr>
              <w:pStyle w:val="Hdatatablerows"/>
              <w:rPr>
                <w:lang w:eastAsia="ko-KR"/>
              </w:rPr>
            </w:pPr>
            <w:r w:rsidRPr="00904B7A">
              <w:rPr>
                <w:lang w:eastAsia="ko-KR"/>
              </w:rPr>
              <w:t>0</w:t>
            </w:r>
          </w:p>
        </w:tc>
        <w:tc>
          <w:tcPr>
            <w:tcW w:w="405" w:type="dxa"/>
          </w:tcPr>
          <w:p w14:paraId="3688575D" w14:textId="77777777" w:rsidR="008659D5" w:rsidRPr="00904B7A" w:rsidRDefault="008659D5" w:rsidP="003D25AA">
            <w:pPr>
              <w:pStyle w:val="Hdatatablerows"/>
              <w:rPr>
                <w:lang w:eastAsia="ko-KR"/>
              </w:rPr>
            </w:pPr>
            <w:r w:rsidRPr="00904B7A">
              <w:rPr>
                <w:lang w:eastAsia="ko-KR"/>
              </w:rPr>
              <w:t>0</w:t>
            </w:r>
          </w:p>
        </w:tc>
        <w:tc>
          <w:tcPr>
            <w:tcW w:w="404" w:type="dxa"/>
          </w:tcPr>
          <w:p w14:paraId="278C6467" w14:textId="77777777" w:rsidR="008659D5" w:rsidRPr="00904B7A" w:rsidRDefault="008659D5" w:rsidP="003D25AA">
            <w:pPr>
              <w:pStyle w:val="Hdatatablerows"/>
              <w:rPr>
                <w:lang w:eastAsia="ko-KR"/>
              </w:rPr>
            </w:pPr>
            <w:r w:rsidRPr="00904B7A">
              <w:rPr>
                <w:lang w:eastAsia="ko-KR"/>
              </w:rPr>
              <w:t>0</w:t>
            </w:r>
          </w:p>
        </w:tc>
        <w:tc>
          <w:tcPr>
            <w:tcW w:w="405" w:type="dxa"/>
          </w:tcPr>
          <w:p w14:paraId="4FF4802F" w14:textId="77777777" w:rsidR="008659D5" w:rsidRPr="00904B7A" w:rsidRDefault="008659D5" w:rsidP="003D25AA">
            <w:pPr>
              <w:pStyle w:val="Hdatatablerows"/>
              <w:rPr>
                <w:lang w:eastAsia="ko-KR"/>
              </w:rPr>
            </w:pPr>
            <w:r w:rsidRPr="00904B7A">
              <w:rPr>
                <w:lang w:eastAsia="ko-KR"/>
              </w:rPr>
              <w:t>0</w:t>
            </w:r>
          </w:p>
        </w:tc>
        <w:tc>
          <w:tcPr>
            <w:tcW w:w="405" w:type="dxa"/>
          </w:tcPr>
          <w:p w14:paraId="71E670D3" w14:textId="77777777" w:rsidR="008659D5" w:rsidRPr="00904B7A" w:rsidRDefault="008659D5" w:rsidP="003D25AA">
            <w:pPr>
              <w:pStyle w:val="Hdatatablerows"/>
              <w:rPr>
                <w:lang w:eastAsia="ko-KR"/>
              </w:rPr>
            </w:pPr>
            <w:r w:rsidRPr="00904B7A">
              <w:rPr>
                <w:lang w:eastAsia="ko-KR"/>
              </w:rPr>
              <w:t>0</w:t>
            </w:r>
          </w:p>
        </w:tc>
        <w:tc>
          <w:tcPr>
            <w:tcW w:w="417" w:type="dxa"/>
          </w:tcPr>
          <w:p w14:paraId="3083421E" w14:textId="77777777" w:rsidR="008659D5" w:rsidRPr="00904B7A" w:rsidRDefault="008659D5" w:rsidP="003D25AA">
            <w:pPr>
              <w:pStyle w:val="Hdatatablerows"/>
              <w:rPr>
                <w:lang w:eastAsia="ko-KR"/>
              </w:rPr>
            </w:pPr>
            <w:r w:rsidRPr="00904B7A">
              <w:rPr>
                <w:lang w:eastAsia="ko-KR"/>
              </w:rPr>
              <w:t>0</w:t>
            </w:r>
          </w:p>
        </w:tc>
        <w:tc>
          <w:tcPr>
            <w:tcW w:w="417" w:type="dxa"/>
          </w:tcPr>
          <w:p w14:paraId="368C4F4B" w14:textId="5BEDD684" w:rsidR="008659D5" w:rsidRPr="00904B7A" w:rsidRDefault="008659D5" w:rsidP="003D25AA">
            <w:pPr>
              <w:pStyle w:val="Hdatatablerows"/>
              <w:rPr>
                <w:lang w:eastAsia="ko-KR"/>
              </w:rPr>
            </w:pPr>
            <w:r w:rsidRPr="00904B7A">
              <w:rPr>
                <w:rFonts w:hint="eastAsia"/>
                <w:lang w:eastAsia="ko-KR"/>
              </w:rPr>
              <w:t>0</w:t>
            </w:r>
          </w:p>
        </w:tc>
        <w:tc>
          <w:tcPr>
            <w:tcW w:w="405" w:type="dxa"/>
          </w:tcPr>
          <w:p w14:paraId="3FCAB448" w14:textId="77777777" w:rsidR="008659D5" w:rsidRPr="00904B7A" w:rsidRDefault="008659D5" w:rsidP="003D25AA">
            <w:pPr>
              <w:pStyle w:val="Hdatatablerows"/>
              <w:rPr>
                <w:lang w:eastAsia="ko-KR"/>
              </w:rPr>
            </w:pPr>
            <w:r w:rsidRPr="00904B7A">
              <w:rPr>
                <w:lang w:eastAsia="ko-KR"/>
              </w:rPr>
              <w:t>1</w:t>
            </w:r>
          </w:p>
        </w:tc>
        <w:tc>
          <w:tcPr>
            <w:tcW w:w="557" w:type="dxa"/>
          </w:tcPr>
          <w:p w14:paraId="5E73054C" w14:textId="77777777" w:rsidR="008659D5" w:rsidRPr="00904B7A" w:rsidRDefault="008659D5" w:rsidP="003D25AA">
            <w:pPr>
              <w:pStyle w:val="Hdatatablerows"/>
              <w:rPr>
                <w:lang w:eastAsia="ko-KR"/>
              </w:rPr>
            </w:pPr>
            <w:r w:rsidRPr="00904B7A">
              <w:rPr>
                <w:lang w:eastAsia="ko-KR"/>
              </w:rPr>
              <w:t>x</w:t>
            </w:r>
          </w:p>
        </w:tc>
        <w:tc>
          <w:tcPr>
            <w:tcW w:w="557" w:type="dxa"/>
          </w:tcPr>
          <w:p w14:paraId="7D9F17F6" w14:textId="77777777" w:rsidR="008659D5" w:rsidRPr="00904B7A" w:rsidRDefault="008659D5" w:rsidP="003D25AA">
            <w:pPr>
              <w:pStyle w:val="Hdatatablerows"/>
              <w:rPr>
                <w:lang w:eastAsia="ko-KR"/>
              </w:rPr>
            </w:pPr>
            <w:r w:rsidRPr="00904B7A">
              <w:rPr>
                <w:lang w:eastAsia="ko-KR"/>
              </w:rPr>
              <w:t>x</w:t>
            </w:r>
          </w:p>
        </w:tc>
        <w:tc>
          <w:tcPr>
            <w:tcW w:w="556" w:type="dxa"/>
          </w:tcPr>
          <w:p w14:paraId="5B673306" w14:textId="77777777" w:rsidR="008659D5" w:rsidRPr="00904B7A" w:rsidRDefault="008659D5" w:rsidP="003D25AA">
            <w:pPr>
              <w:pStyle w:val="Hdatatablerows"/>
              <w:rPr>
                <w:lang w:eastAsia="ko-KR"/>
              </w:rPr>
            </w:pPr>
            <w:r w:rsidRPr="00904B7A">
              <w:rPr>
                <w:lang w:eastAsia="ko-KR"/>
              </w:rPr>
              <w:t>x</w:t>
            </w:r>
          </w:p>
        </w:tc>
        <w:tc>
          <w:tcPr>
            <w:tcW w:w="557" w:type="dxa"/>
          </w:tcPr>
          <w:p w14:paraId="211D545C" w14:textId="77777777" w:rsidR="008659D5" w:rsidRPr="00904B7A" w:rsidRDefault="008659D5" w:rsidP="003D25AA">
            <w:pPr>
              <w:pStyle w:val="Hdatatablerows"/>
              <w:rPr>
                <w:lang w:eastAsia="ko-KR"/>
              </w:rPr>
            </w:pPr>
            <w:r w:rsidRPr="00904B7A">
              <w:rPr>
                <w:lang w:eastAsia="ko-KR"/>
              </w:rPr>
              <w:t>x</w:t>
            </w:r>
          </w:p>
        </w:tc>
      </w:tr>
      <w:tr w:rsidR="008659D5" w:rsidRPr="00904B7A" w14:paraId="213657BE" w14:textId="77777777" w:rsidTr="00C01C7C">
        <w:tc>
          <w:tcPr>
            <w:tcW w:w="636" w:type="dxa"/>
            <w:vMerge/>
            <w:shd w:val="pct10" w:color="auto" w:fill="auto"/>
            <w:vAlign w:val="center"/>
          </w:tcPr>
          <w:p w14:paraId="35F0A157" w14:textId="77777777" w:rsidR="008659D5" w:rsidRPr="00904B7A" w:rsidRDefault="008659D5" w:rsidP="003D25AA">
            <w:pPr>
              <w:pStyle w:val="Hdatatableheading"/>
              <w:rPr>
                <w:rFonts w:asciiTheme="majorHAnsi" w:hAnsiTheme="majorHAnsi" w:cs="Arial"/>
                <w:lang w:eastAsia="ko-KR"/>
              </w:rPr>
            </w:pPr>
          </w:p>
        </w:tc>
        <w:tc>
          <w:tcPr>
            <w:tcW w:w="457" w:type="dxa"/>
            <w:vMerge/>
            <w:shd w:val="pct10" w:color="auto" w:fill="auto"/>
            <w:vAlign w:val="center"/>
          </w:tcPr>
          <w:p w14:paraId="6B6A4ADD" w14:textId="77777777" w:rsidR="008659D5" w:rsidRPr="00904B7A" w:rsidRDefault="008659D5" w:rsidP="003D25AA">
            <w:pPr>
              <w:pStyle w:val="Hdatatableheading"/>
              <w:rPr>
                <w:rFonts w:asciiTheme="majorHAnsi" w:hAnsiTheme="majorHAnsi" w:cs="Arial"/>
                <w:lang w:eastAsia="ko-KR"/>
              </w:rPr>
            </w:pPr>
          </w:p>
        </w:tc>
        <w:tc>
          <w:tcPr>
            <w:tcW w:w="332" w:type="dxa"/>
            <w:vAlign w:val="center"/>
          </w:tcPr>
          <w:p w14:paraId="67C6EC54" w14:textId="77777777" w:rsidR="008659D5" w:rsidRPr="00904B7A" w:rsidRDefault="008659D5" w:rsidP="003D25AA">
            <w:pPr>
              <w:pStyle w:val="Hdatatablerows"/>
              <w:rPr>
                <w:lang w:eastAsia="ko-KR"/>
              </w:rPr>
            </w:pPr>
            <w:r w:rsidRPr="00904B7A">
              <w:rPr>
                <w:lang w:eastAsia="ko-KR"/>
              </w:rPr>
              <w:t>1</w:t>
            </w:r>
          </w:p>
        </w:tc>
        <w:tc>
          <w:tcPr>
            <w:tcW w:w="332" w:type="dxa"/>
            <w:vAlign w:val="center"/>
          </w:tcPr>
          <w:p w14:paraId="55654FDF" w14:textId="77777777" w:rsidR="008659D5" w:rsidRPr="00904B7A" w:rsidRDefault="008659D5" w:rsidP="003D25AA">
            <w:pPr>
              <w:pStyle w:val="Hdatatablerows"/>
              <w:rPr>
                <w:lang w:eastAsia="ko-KR"/>
              </w:rPr>
            </w:pPr>
            <w:r w:rsidRPr="00904B7A">
              <w:rPr>
                <w:lang w:eastAsia="ko-KR"/>
              </w:rPr>
              <w:t>0</w:t>
            </w:r>
          </w:p>
        </w:tc>
        <w:tc>
          <w:tcPr>
            <w:tcW w:w="332" w:type="dxa"/>
            <w:vAlign w:val="center"/>
          </w:tcPr>
          <w:p w14:paraId="2AB5F36E" w14:textId="77777777" w:rsidR="008659D5" w:rsidRPr="00904B7A" w:rsidRDefault="008659D5" w:rsidP="003D25AA">
            <w:pPr>
              <w:pStyle w:val="Hdatatablerows"/>
              <w:rPr>
                <w:lang w:eastAsia="ko-KR"/>
              </w:rPr>
            </w:pPr>
            <w:r w:rsidRPr="00904B7A">
              <w:rPr>
                <w:lang w:eastAsia="ko-KR"/>
              </w:rPr>
              <w:t>1</w:t>
            </w:r>
          </w:p>
        </w:tc>
        <w:tc>
          <w:tcPr>
            <w:tcW w:w="333" w:type="dxa"/>
            <w:vAlign w:val="center"/>
          </w:tcPr>
          <w:p w14:paraId="21489F80" w14:textId="77777777" w:rsidR="008659D5" w:rsidRPr="00904B7A" w:rsidRDefault="008659D5" w:rsidP="003D25AA">
            <w:pPr>
              <w:pStyle w:val="Hdatatablerows"/>
              <w:rPr>
                <w:lang w:eastAsia="ko-KR"/>
              </w:rPr>
            </w:pPr>
            <w:r w:rsidRPr="00904B7A">
              <w:rPr>
                <w:lang w:eastAsia="ko-KR"/>
              </w:rPr>
              <w:t>1</w:t>
            </w:r>
          </w:p>
        </w:tc>
        <w:tc>
          <w:tcPr>
            <w:tcW w:w="333" w:type="dxa"/>
            <w:vAlign w:val="center"/>
          </w:tcPr>
          <w:p w14:paraId="7A1BB17C" w14:textId="77777777" w:rsidR="008659D5" w:rsidRPr="00904B7A" w:rsidRDefault="008659D5" w:rsidP="003D25AA">
            <w:pPr>
              <w:pStyle w:val="Hdatatablerows"/>
              <w:rPr>
                <w:lang w:eastAsia="ko-KR"/>
              </w:rPr>
            </w:pPr>
            <w:r w:rsidRPr="00904B7A">
              <w:rPr>
                <w:lang w:eastAsia="ko-KR"/>
              </w:rPr>
              <w:t>1</w:t>
            </w:r>
          </w:p>
        </w:tc>
        <w:tc>
          <w:tcPr>
            <w:tcW w:w="333" w:type="dxa"/>
            <w:vMerge/>
            <w:vAlign w:val="center"/>
          </w:tcPr>
          <w:p w14:paraId="1374E6E6" w14:textId="77777777" w:rsidR="008659D5" w:rsidRPr="00904B7A" w:rsidRDefault="008659D5" w:rsidP="003D25AA">
            <w:pPr>
              <w:pStyle w:val="Hdatatablerows"/>
              <w:rPr>
                <w:lang w:eastAsia="ko-KR"/>
              </w:rPr>
            </w:pPr>
          </w:p>
        </w:tc>
        <w:tc>
          <w:tcPr>
            <w:tcW w:w="333" w:type="dxa"/>
            <w:vMerge/>
            <w:vAlign w:val="center"/>
          </w:tcPr>
          <w:p w14:paraId="06CABAFB" w14:textId="77777777" w:rsidR="008659D5" w:rsidRPr="00904B7A" w:rsidRDefault="008659D5" w:rsidP="003D25AA">
            <w:pPr>
              <w:pStyle w:val="Hdatatablerows"/>
              <w:rPr>
                <w:lang w:eastAsia="ko-KR"/>
              </w:rPr>
            </w:pPr>
          </w:p>
        </w:tc>
        <w:tc>
          <w:tcPr>
            <w:tcW w:w="333" w:type="dxa"/>
            <w:vMerge/>
            <w:vAlign w:val="center"/>
          </w:tcPr>
          <w:p w14:paraId="2A73F638" w14:textId="77777777" w:rsidR="008659D5" w:rsidRPr="00904B7A" w:rsidRDefault="008659D5" w:rsidP="003D25AA">
            <w:pPr>
              <w:pStyle w:val="Hdatatablerows"/>
              <w:rPr>
                <w:lang w:eastAsia="ko-KR"/>
              </w:rPr>
            </w:pPr>
          </w:p>
        </w:tc>
        <w:tc>
          <w:tcPr>
            <w:tcW w:w="333" w:type="dxa"/>
            <w:vMerge/>
            <w:vAlign w:val="center"/>
          </w:tcPr>
          <w:p w14:paraId="3DB97D50" w14:textId="77777777" w:rsidR="008659D5" w:rsidRPr="00904B7A" w:rsidRDefault="008659D5" w:rsidP="003D25AA">
            <w:pPr>
              <w:pStyle w:val="Hdatatablerows"/>
              <w:rPr>
                <w:lang w:eastAsia="ko-KR"/>
              </w:rPr>
            </w:pPr>
          </w:p>
        </w:tc>
        <w:tc>
          <w:tcPr>
            <w:tcW w:w="404" w:type="dxa"/>
          </w:tcPr>
          <w:p w14:paraId="10093E08" w14:textId="77777777" w:rsidR="008659D5" w:rsidRPr="00904B7A" w:rsidRDefault="008659D5" w:rsidP="003D25AA">
            <w:pPr>
              <w:pStyle w:val="Hdatatablerows"/>
              <w:rPr>
                <w:lang w:eastAsia="ko-KR"/>
              </w:rPr>
            </w:pPr>
            <w:r w:rsidRPr="00904B7A">
              <w:rPr>
                <w:lang w:eastAsia="ko-KR"/>
              </w:rPr>
              <w:t>0</w:t>
            </w:r>
          </w:p>
        </w:tc>
        <w:tc>
          <w:tcPr>
            <w:tcW w:w="405" w:type="dxa"/>
          </w:tcPr>
          <w:p w14:paraId="4D9D75D3" w14:textId="77777777" w:rsidR="008659D5" w:rsidRPr="00904B7A" w:rsidRDefault="008659D5" w:rsidP="003D25AA">
            <w:pPr>
              <w:pStyle w:val="Hdatatablerows"/>
              <w:rPr>
                <w:lang w:eastAsia="ko-KR"/>
              </w:rPr>
            </w:pPr>
            <w:r w:rsidRPr="00904B7A">
              <w:rPr>
                <w:lang w:eastAsia="ko-KR"/>
              </w:rPr>
              <w:t>0</w:t>
            </w:r>
          </w:p>
        </w:tc>
        <w:tc>
          <w:tcPr>
            <w:tcW w:w="404" w:type="dxa"/>
          </w:tcPr>
          <w:p w14:paraId="2CBDECFB" w14:textId="77777777" w:rsidR="008659D5" w:rsidRPr="00904B7A" w:rsidRDefault="008659D5" w:rsidP="003D25AA">
            <w:pPr>
              <w:pStyle w:val="Hdatatablerows"/>
              <w:rPr>
                <w:lang w:eastAsia="ko-KR"/>
              </w:rPr>
            </w:pPr>
            <w:r w:rsidRPr="00904B7A">
              <w:rPr>
                <w:lang w:eastAsia="ko-KR"/>
              </w:rPr>
              <w:t>0</w:t>
            </w:r>
          </w:p>
        </w:tc>
        <w:tc>
          <w:tcPr>
            <w:tcW w:w="405" w:type="dxa"/>
          </w:tcPr>
          <w:p w14:paraId="0D391E0C" w14:textId="77777777" w:rsidR="008659D5" w:rsidRPr="00904B7A" w:rsidRDefault="008659D5" w:rsidP="003D25AA">
            <w:pPr>
              <w:pStyle w:val="Hdatatablerows"/>
              <w:rPr>
                <w:lang w:eastAsia="ko-KR"/>
              </w:rPr>
            </w:pPr>
            <w:r w:rsidRPr="00904B7A">
              <w:rPr>
                <w:lang w:eastAsia="ko-KR"/>
              </w:rPr>
              <w:t>0</w:t>
            </w:r>
          </w:p>
        </w:tc>
        <w:tc>
          <w:tcPr>
            <w:tcW w:w="405" w:type="dxa"/>
          </w:tcPr>
          <w:p w14:paraId="63426310" w14:textId="77777777" w:rsidR="008659D5" w:rsidRPr="00904B7A" w:rsidRDefault="008659D5" w:rsidP="003D25AA">
            <w:pPr>
              <w:pStyle w:val="Hdatatablerows"/>
              <w:rPr>
                <w:lang w:eastAsia="ko-KR"/>
              </w:rPr>
            </w:pPr>
            <w:r w:rsidRPr="00904B7A">
              <w:rPr>
                <w:lang w:eastAsia="ko-KR"/>
              </w:rPr>
              <w:t>0</w:t>
            </w:r>
          </w:p>
        </w:tc>
        <w:tc>
          <w:tcPr>
            <w:tcW w:w="417" w:type="dxa"/>
          </w:tcPr>
          <w:p w14:paraId="04DF3934" w14:textId="4E4B5AB2" w:rsidR="008659D5" w:rsidRPr="00904B7A" w:rsidRDefault="008659D5" w:rsidP="003D25AA">
            <w:pPr>
              <w:pStyle w:val="Hdatatablerows"/>
              <w:rPr>
                <w:lang w:eastAsia="ko-KR"/>
              </w:rPr>
            </w:pPr>
            <w:r w:rsidRPr="00904B7A">
              <w:rPr>
                <w:rFonts w:hint="eastAsia"/>
                <w:lang w:eastAsia="ko-KR"/>
              </w:rPr>
              <w:t>0</w:t>
            </w:r>
          </w:p>
        </w:tc>
        <w:tc>
          <w:tcPr>
            <w:tcW w:w="417" w:type="dxa"/>
          </w:tcPr>
          <w:p w14:paraId="02A231F2" w14:textId="3BE34936" w:rsidR="008659D5" w:rsidRPr="00904B7A" w:rsidRDefault="008659D5" w:rsidP="003D25AA">
            <w:pPr>
              <w:pStyle w:val="Hdatatablerows"/>
              <w:rPr>
                <w:lang w:eastAsia="ko-KR"/>
              </w:rPr>
            </w:pPr>
            <w:r w:rsidRPr="00904B7A">
              <w:rPr>
                <w:rFonts w:hint="eastAsia"/>
                <w:lang w:eastAsia="ko-KR"/>
              </w:rPr>
              <w:t>1</w:t>
            </w:r>
          </w:p>
        </w:tc>
        <w:tc>
          <w:tcPr>
            <w:tcW w:w="405" w:type="dxa"/>
          </w:tcPr>
          <w:p w14:paraId="2362D148" w14:textId="77777777" w:rsidR="008659D5" w:rsidRPr="00904B7A" w:rsidRDefault="008659D5" w:rsidP="003D25AA">
            <w:pPr>
              <w:pStyle w:val="Hdatatablerows"/>
              <w:rPr>
                <w:lang w:eastAsia="ko-KR"/>
              </w:rPr>
            </w:pPr>
            <w:r w:rsidRPr="00904B7A">
              <w:rPr>
                <w:lang w:eastAsia="ko-KR"/>
              </w:rPr>
              <w:t>0</w:t>
            </w:r>
          </w:p>
        </w:tc>
        <w:tc>
          <w:tcPr>
            <w:tcW w:w="557" w:type="dxa"/>
          </w:tcPr>
          <w:p w14:paraId="21036BC3" w14:textId="77777777" w:rsidR="008659D5" w:rsidRPr="00904B7A" w:rsidRDefault="008659D5" w:rsidP="003D25AA">
            <w:pPr>
              <w:pStyle w:val="Hdatatablerows"/>
              <w:rPr>
                <w:lang w:eastAsia="ko-KR"/>
              </w:rPr>
            </w:pPr>
            <w:r w:rsidRPr="00904B7A">
              <w:rPr>
                <w:lang w:eastAsia="ko-KR"/>
              </w:rPr>
              <w:t>x</w:t>
            </w:r>
          </w:p>
        </w:tc>
        <w:tc>
          <w:tcPr>
            <w:tcW w:w="557" w:type="dxa"/>
          </w:tcPr>
          <w:p w14:paraId="1B49CF97" w14:textId="77777777" w:rsidR="008659D5" w:rsidRPr="00904B7A" w:rsidRDefault="008659D5" w:rsidP="003D25AA">
            <w:pPr>
              <w:pStyle w:val="Hdatatablerows"/>
              <w:rPr>
                <w:lang w:eastAsia="ko-KR"/>
              </w:rPr>
            </w:pPr>
            <w:r w:rsidRPr="00904B7A">
              <w:rPr>
                <w:lang w:eastAsia="ko-KR"/>
              </w:rPr>
              <w:t>x</w:t>
            </w:r>
          </w:p>
        </w:tc>
        <w:tc>
          <w:tcPr>
            <w:tcW w:w="556" w:type="dxa"/>
          </w:tcPr>
          <w:p w14:paraId="79AD8CB9" w14:textId="77777777" w:rsidR="008659D5" w:rsidRPr="00904B7A" w:rsidRDefault="008659D5" w:rsidP="003D25AA">
            <w:pPr>
              <w:pStyle w:val="Hdatatablerows"/>
              <w:rPr>
                <w:lang w:eastAsia="ko-KR"/>
              </w:rPr>
            </w:pPr>
            <w:r w:rsidRPr="00904B7A">
              <w:rPr>
                <w:lang w:eastAsia="ko-KR"/>
              </w:rPr>
              <w:t>x</w:t>
            </w:r>
          </w:p>
        </w:tc>
        <w:tc>
          <w:tcPr>
            <w:tcW w:w="557" w:type="dxa"/>
          </w:tcPr>
          <w:p w14:paraId="11FC903E" w14:textId="77777777" w:rsidR="008659D5" w:rsidRPr="00904B7A" w:rsidRDefault="008659D5" w:rsidP="003D25AA">
            <w:pPr>
              <w:pStyle w:val="Hdatatablerows"/>
              <w:rPr>
                <w:lang w:eastAsia="ko-KR"/>
              </w:rPr>
            </w:pPr>
            <w:r w:rsidRPr="00904B7A">
              <w:rPr>
                <w:lang w:eastAsia="ko-KR"/>
              </w:rPr>
              <w:t>x</w:t>
            </w:r>
          </w:p>
        </w:tc>
      </w:tr>
      <w:tr w:rsidR="008659D5" w:rsidRPr="00904B7A" w14:paraId="0608AF35" w14:textId="77777777" w:rsidTr="00C01C7C">
        <w:tc>
          <w:tcPr>
            <w:tcW w:w="636" w:type="dxa"/>
            <w:vMerge/>
            <w:shd w:val="pct10" w:color="auto" w:fill="auto"/>
            <w:vAlign w:val="center"/>
          </w:tcPr>
          <w:p w14:paraId="3CD0D6DC" w14:textId="77777777" w:rsidR="008659D5" w:rsidRPr="00904B7A" w:rsidRDefault="008659D5" w:rsidP="003D25AA">
            <w:pPr>
              <w:pStyle w:val="Hdatatableheading"/>
              <w:rPr>
                <w:rFonts w:asciiTheme="majorHAnsi" w:hAnsiTheme="majorHAnsi" w:cs="Arial"/>
                <w:lang w:eastAsia="ko-KR"/>
              </w:rPr>
            </w:pPr>
          </w:p>
        </w:tc>
        <w:tc>
          <w:tcPr>
            <w:tcW w:w="457" w:type="dxa"/>
            <w:vMerge w:val="restart"/>
            <w:shd w:val="pct10" w:color="auto" w:fill="auto"/>
            <w:vAlign w:val="center"/>
          </w:tcPr>
          <w:p w14:paraId="32CF90A9" w14:textId="77777777" w:rsidR="008659D5" w:rsidRPr="00904B7A" w:rsidRDefault="008659D5" w:rsidP="003D25AA">
            <w:pPr>
              <w:pStyle w:val="Hdatatableheading"/>
              <w:rPr>
                <w:rFonts w:asciiTheme="majorHAnsi" w:hAnsiTheme="majorHAnsi" w:cs="Arial"/>
                <w:lang w:eastAsia="ko-KR"/>
              </w:rPr>
            </w:pPr>
            <w:r w:rsidRPr="00904B7A">
              <w:rPr>
                <w:rFonts w:asciiTheme="majorHAnsi" w:hAnsiTheme="majorHAnsi" w:cs="Arial"/>
                <w:lang w:eastAsia="ko-KR"/>
              </w:rPr>
              <w:t>0</w:t>
            </w:r>
          </w:p>
        </w:tc>
        <w:tc>
          <w:tcPr>
            <w:tcW w:w="332" w:type="dxa"/>
            <w:vAlign w:val="center"/>
          </w:tcPr>
          <w:p w14:paraId="5FED7BF5" w14:textId="77777777" w:rsidR="008659D5" w:rsidRPr="00904B7A" w:rsidRDefault="008659D5" w:rsidP="003D25AA">
            <w:pPr>
              <w:pStyle w:val="Hdatatablerows"/>
              <w:rPr>
                <w:lang w:eastAsia="ko-KR"/>
              </w:rPr>
            </w:pPr>
            <w:r w:rsidRPr="00904B7A">
              <w:rPr>
                <w:lang w:eastAsia="ko-KR"/>
              </w:rPr>
              <w:t>0</w:t>
            </w:r>
          </w:p>
        </w:tc>
        <w:tc>
          <w:tcPr>
            <w:tcW w:w="332" w:type="dxa"/>
            <w:vAlign w:val="center"/>
          </w:tcPr>
          <w:p w14:paraId="34B95AAB" w14:textId="77777777" w:rsidR="008659D5" w:rsidRPr="00904B7A" w:rsidRDefault="008659D5" w:rsidP="003D25AA">
            <w:pPr>
              <w:pStyle w:val="Hdatatablerows"/>
              <w:rPr>
                <w:lang w:eastAsia="ko-KR"/>
              </w:rPr>
            </w:pPr>
            <w:r w:rsidRPr="00904B7A">
              <w:rPr>
                <w:lang w:eastAsia="ko-KR"/>
              </w:rPr>
              <w:t>1</w:t>
            </w:r>
          </w:p>
        </w:tc>
        <w:tc>
          <w:tcPr>
            <w:tcW w:w="332" w:type="dxa"/>
            <w:vAlign w:val="center"/>
          </w:tcPr>
          <w:p w14:paraId="45D824D8" w14:textId="77777777" w:rsidR="008659D5" w:rsidRPr="00904B7A" w:rsidRDefault="008659D5" w:rsidP="003D25AA">
            <w:pPr>
              <w:pStyle w:val="Hdatatablerows"/>
              <w:rPr>
                <w:lang w:eastAsia="ko-KR"/>
              </w:rPr>
            </w:pPr>
            <w:r w:rsidRPr="00904B7A">
              <w:rPr>
                <w:lang w:eastAsia="ko-KR"/>
              </w:rPr>
              <w:t>0</w:t>
            </w:r>
          </w:p>
        </w:tc>
        <w:tc>
          <w:tcPr>
            <w:tcW w:w="333" w:type="dxa"/>
            <w:vAlign w:val="center"/>
          </w:tcPr>
          <w:p w14:paraId="100A3A54" w14:textId="77777777" w:rsidR="008659D5" w:rsidRPr="00904B7A" w:rsidRDefault="008659D5" w:rsidP="003D25AA">
            <w:pPr>
              <w:pStyle w:val="Hdatatablerows"/>
              <w:rPr>
                <w:lang w:eastAsia="ko-KR"/>
              </w:rPr>
            </w:pPr>
            <w:r w:rsidRPr="00904B7A">
              <w:rPr>
                <w:lang w:eastAsia="ko-KR"/>
              </w:rPr>
              <w:t>1</w:t>
            </w:r>
          </w:p>
        </w:tc>
        <w:tc>
          <w:tcPr>
            <w:tcW w:w="333" w:type="dxa"/>
            <w:vAlign w:val="center"/>
          </w:tcPr>
          <w:p w14:paraId="736C6368" w14:textId="77777777" w:rsidR="008659D5" w:rsidRPr="00904B7A" w:rsidRDefault="008659D5" w:rsidP="003D25AA">
            <w:pPr>
              <w:pStyle w:val="Hdatatablerows"/>
              <w:rPr>
                <w:lang w:eastAsia="ko-KR"/>
              </w:rPr>
            </w:pPr>
            <w:r w:rsidRPr="00904B7A">
              <w:rPr>
                <w:lang w:eastAsia="ko-KR"/>
              </w:rPr>
              <w:t>1</w:t>
            </w:r>
          </w:p>
        </w:tc>
        <w:tc>
          <w:tcPr>
            <w:tcW w:w="333" w:type="dxa"/>
            <w:vMerge/>
            <w:vAlign w:val="center"/>
          </w:tcPr>
          <w:p w14:paraId="202E8425" w14:textId="77777777" w:rsidR="008659D5" w:rsidRPr="00904B7A" w:rsidRDefault="008659D5" w:rsidP="003D25AA">
            <w:pPr>
              <w:pStyle w:val="Hdatatablerows"/>
              <w:rPr>
                <w:lang w:eastAsia="ko-KR"/>
              </w:rPr>
            </w:pPr>
          </w:p>
        </w:tc>
        <w:tc>
          <w:tcPr>
            <w:tcW w:w="333" w:type="dxa"/>
            <w:vMerge/>
            <w:vAlign w:val="center"/>
          </w:tcPr>
          <w:p w14:paraId="3390408E" w14:textId="77777777" w:rsidR="008659D5" w:rsidRPr="00904B7A" w:rsidRDefault="008659D5" w:rsidP="003D25AA">
            <w:pPr>
              <w:pStyle w:val="Hdatatablerows"/>
              <w:rPr>
                <w:lang w:eastAsia="ko-KR"/>
              </w:rPr>
            </w:pPr>
          </w:p>
        </w:tc>
        <w:tc>
          <w:tcPr>
            <w:tcW w:w="333" w:type="dxa"/>
            <w:vMerge/>
            <w:vAlign w:val="center"/>
          </w:tcPr>
          <w:p w14:paraId="40095B82" w14:textId="77777777" w:rsidR="008659D5" w:rsidRPr="00904B7A" w:rsidRDefault="008659D5" w:rsidP="003D25AA">
            <w:pPr>
              <w:pStyle w:val="Hdatatablerows"/>
              <w:rPr>
                <w:lang w:eastAsia="ko-KR"/>
              </w:rPr>
            </w:pPr>
          </w:p>
        </w:tc>
        <w:tc>
          <w:tcPr>
            <w:tcW w:w="333" w:type="dxa"/>
            <w:vMerge/>
            <w:vAlign w:val="center"/>
          </w:tcPr>
          <w:p w14:paraId="42084E7D" w14:textId="77777777" w:rsidR="008659D5" w:rsidRPr="00904B7A" w:rsidRDefault="008659D5" w:rsidP="003D25AA">
            <w:pPr>
              <w:pStyle w:val="Hdatatablerows"/>
              <w:rPr>
                <w:lang w:eastAsia="ko-KR"/>
              </w:rPr>
            </w:pPr>
          </w:p>
        </w:tc>
        <w:tc>
          <w:tcPr>
            <w:tcW w:w="404" w:type="dxa"/>
          </w:tcPr>
          <w:p w14:paraId="53B7D718" w14:textId="77777777" w:rsidR="008659D5" w:rsidRPr="00904B7A" w:rsidRDefault="008659D5" w:rsidP="003D25AA">
            <w:pPr>
              <w:pStyle w:val="Hdatatablerows"/>
              <w:rPr>
                <w:lang w:eastAsia="ko-KR"/>
              </w:rPr>
            </w:pPr>
            <w:r w:rsidRPr="00904B7A">
              <w:rPr>
                <w:lang w:eastAsia="ko-KR"/>
              </w:rPr>
              <w:t>0</w:t>
            </w:r>
          </w:p>
        </w:tc>
        <w:tc>
          <w:tcPr>
            <w:tcW w:w="405" w:type="dxa"/>
          </w:tcPr>
          <w:p w14:paraId="4EC38AB6" w14:textId="77777777" w:rsidR="008659D5" w:rsidRPr="00904B7A" w:rsidRDefault="008659D5" w:rsidP="003D25AA">
            <w:pPr>
              <w:pStyle w:val="Hdatatablerows"/>
              <w:rPr>
                <w:lang w:eastAsia="ko-KR"/>
              </w:rPr>
            </w:pPr>
            <w:r w:rsidRPr="00904B7A">
              <w:rPr>
                <w:lang w:eastAsia="ko-KR"/>
              </w:rPr>
              <w:t>0</w:t>
            </w:r>
          </w:p>
        </w:tc>
        <w:tc>
          <w:tcPr>
            <w:tcW w:w="404" w:type="dxa"/>
          </w:tcPr>
          <w:p w14:paraId="3EAD3D89" w14:textId="77777777" w:rsidR="008659D5" w:rsidRPr="00904B7A" w:rsidRDefault="008659D5" w:rsidP="003D25AA">
            <w:pPr>
              <w:pStyle w:val="Hdatatablerows"/>
              <w:rPr>
                <w:lang w:eastAsia="ko-KR"/>
              </w:rPr>
            </w:pPr>
            <w:r w:rsidRPr="00904B7A">
              <w:rPr>
                <w:lang w:eastAsia="ko-KR"/>
              </w:rPr>
              <w:t>0</w:t>
            </w:r>
          </w:p>
        </w:tc>
        <w:tc>
          <w:tcPr>
            <w:tcW w:w="405" w:type="dxa"/>
          </w:tcPr>
          <w:p w14:paraId="171E8D4F" w14:textId="77777777" w:rsidR="008659D5" w:rsidRPr="00904B7A" w:rsidRDefault="008659D5" w:rsidP="003D25AA">
            <w:pPr>
              <w:pStyle w:val="Hdatatablerows"/>
              <w:rPr>
                <w:lang w:eastAsia="ko-KR"/>
              </w:rPr>
            </w:pPr>
            <w:r w:rsidRPr="00904B7A">
              <w:rPr>
                <w:lang w:eastAsia="ko-KR"/>
              </w:rPr>
              <w:t>0</w:t>
            </w:r>
          </w:p>
        </w:tc>
        <w:tc>
          <w:tcPr>
            <w:tcW w:w="405" w:type="dxa"/>
          </w:tcPr>
          <w:p w14:paraId="0A1FCFB1" w14:textId="77777777" w:rsidR="008659D5" w:rsidRPr="00904B7A" w:rsidRDefault="008659D5" w:rsidP="003D25AA">
            <w:pPr>
              <w:pStyle w:val="Hdatatablerows"/>
              <w:rPr>
                <w:lang w:eastAsia="ko-KR"/>
              </w:rPr>
            </w:pPr>
            <w:r w:rsidRPr="00904B7A">
              <w:rPr>
                <w:lang w:eastAsia="ko-KR"/>
              </w:rPr>
              <w:t>0</w:t>
            </w:r>
          </w:p>
        </w:tc>
        <w:tc>
          <w:tcPr>
            <w:tcW w:w="417" w:type="dxa"/>
          </w:tcPr>
          <w:p w14:paraId="016F716D" w14:textId="77777777" w:rsidR="008659D5" w:rsidRPr="00904B7A" w:rsidRDefault="008659D5" w:rsidP="003D25AA">
            <w:pPr>
              <w:pStyle w:val="Hdatatablerows"/>
              <w:rPr>
                <w:lang w:eastAsia="ko-KR"/>
              </w:rPr>
            </w:pPr>
            <w:r w:rsidRPr="00904B7A">
              <w:rPr>
                <w:lang w:eastAsia="ko-KR"/>
              </w:rPr>
              <w:t>0</w:t>
            </w:r>
          </w:p>
        </w:tc>
        <w:tc>
          <w:tcPr>
            <w:tcW w:w="417" w:type="dxa"/>
          </w:tcPr>
          <w:p w14:paraId="2B5F17F3" w14:textId="197C81B3" w:rsidR="008659D5" w:rsidRPr="00904B7A" w:rsidRDefault="008659D5" w:rsidP="003D25AA">
            <w:pPr>
              <w:pStyle w:val="Hdatatablerows"/>
              <w:rPr>
                <w:lang w:eastAsia="ko-KR"/>
              </w:rPr>
            </w:pPr>
            <w:r w:rsidRPr="00904B7A">
              <w:rPr>
                <w:rFonts w:hint="eastAsia"/>
                <w:lang w:eastAsia="ko-KR"/>
              </w:rPr>
              <w:t>0</w:t>
            </w:r>
          </w:p>
        </w:tc>
        <w:tc>
          <w:tcPr>
            <w:tcW w:w="405" w:type="dxa"/>
          </w:tcPr>
          <w:p w14:paraId="7A268557" w14:textId="77777777" w:rsidR="008659D5" w:rsidRPr="00904B7A" w:rsidRDefault="008659D5" w:rsidP="003D25AA">
            <w:pPr>
              <w:pStyle w:val="Hdatatablerows"/>
              <w:rPr>
                <w:lang w:eastAsia="ko-KR"/>
              </w:rPr>
            </w:pPr>
            <w:r w:rsidRPr="00904B7A">
              <w:rPr>
                <w:lang w:eastAsia="ko-KR"/>
              </w:rPr>
              <w:t>1</w:t>
            </w:r>
          </w:p>
        </w:tc>
        <w:tc>
          <w:tcPr>
            <w:tcW w:w="557" w:type="dxa"/>
          </w:tcPr>
          <w:p w14:paraId="32D64B90" w14:textId="77777777" w:rsidR="008659D5" w:rsidRPr="00904B7A" w:rsidRDefault="008659D5" w:rsidP="003D25AA">
            <w:pPr>
              <w:pStyle w:val="Hdatatablerows"/>
              <w:rPr>
                <w:lang w:eastAsia="ko-KR"/>
              </w:rPr>
            </w:pPr>
            <w:r w:rsidRPr="00904B7A">
              <w:rPr>
                <w:lang w:eastAsia="ko-KR"/>
              </w:rPr>
              <w:t>0</w:t>
            </w:r>
          </w:p>
        </w:tc>
        <w:tc>
          <w:tcPr>
            <w:tcW w:w="557" w:type="dxa"/>
          </w:tcPr>
          <w:p w14:paraId="621D9339" w14:textId="77777777" w:rsidR="008659D5" w:rsidRPr="00904B7A" w:rsidRDefault="008659D5" w:rsidP="003D25AA">
            <w:pPr>
              <w:pStyle w:val="Hdatatablerows"/>
              <w:rPr>
                <w:lang w:eastAsia="ko-KR"/>
              </w:rPr>
            </w:pPr>
            <w:r w:rsidRPr="00904B7A">
              <w:rPr>
                <w:lang w:eastAsia="ko-KR"/>
              </w:rPr>
              <w:t>0</w:t>
            </w:r>
          </w:p>
        </w:tc>
        <w:tc>
          <w:tcPr>
            <w:tcW w:w="556" w:type="dxa"/>
          </w:tcPr>
          <w:p w14:paraId="23A5EF97" w14:textId="77777777" w:rsidR="008659D5" w:rsidRPr="00904B7A" w:rsidRDefault="008659D5" w:rsidP="003D25AA">
            <w:pPr>
              <w:pStyle w:val="Hdatatablerows"/>
              <w:rPr>
                <w:lang w:eastAsia="ko-KR"/>
              </w:rPr>
            </w:pPr>
            <w:r w:rsidRPr="00904B7A">
              <w:rPr>
                <w:lang w:eastAsia="ko-KR"/>
              </w:rPr>
              <w:t>x</w:t>
            </w:r>
          </w:p>
        </w:tc>
        <w:tc>
          <w:tcPr>
            <w:tcW w:w="557" w:type="dxa"/>
          </w:tcPr>
          <w:p w14:paraId="2FE52D54" w14:textId="77777777" w:rsidR="008659D5" w:rsidRPr="00904B7A" w:rsidRDefault="008659D5" w:rsidP="003D25AA">
            <w:pPr>
              <w:pStyle w:val="Hdatatablerows"/>
              <w:rPr>
                <w:lang w:eastAsia="ko-KR"/>
              </w:rPr>
            </w:pPr>
            <w:r w:rsidRPr="00904B7A">
              <w:rPr>
                <w:lang w:eastAsia="ko-KR"/>
              </w:rPr>
              <w:t>x</w:t>
            </w:r>
          </w:p>
        </w:tc>
      </w:tr>
      <w:tr w:rsidR="008659D5" w:rsidRPr="00904B7A" w14:paraId="0C55FFD7" w14:textId="77777777" w:rsidTr="00C01C7C">
        <w:tc>
          <w:tcPr>
            <w:tcW w:w="636" w:type="dxa"/>
            <w:vMerge/>
            <w:shd w:val="pct10" w:color="auto" w:fill="auto"/>
            <w:vAlign w:val="center"/>
          </w:tcPr>
          <w:p w14:paraId="163646DE" w14:textId="77777777" w:rsidR="008659D5" w:rsidRPr="00904B7A" w:rsidRDefault="008659D5" w:rsidP="003D25AA">
            <w:pPr>
              <w:pStyle w:val="Hdatatableheading"/>
              <w:rPr>
                <w:rFonts w:asciiTheme="majorHAnsi" w:hAnsiTheme="majorHAnsi" w:cs="Arial"/>
                <w:lang w:eastAsia="ko-KR"/>
              </w:rPr>
            </w:pPr>
          </w:p>
        </w:tc>
        <w:tc>
          <w:tcPr>
            <w:tcW w:w="457" w:type="dxa"/>
            <w:vMerge/>
            <w:shd w:val="pct10" w:color="auto" w:fill="auto"/>
            <w:vAlign w:val="center"/>
          </w:tcPr>
          <w:p w14:paraId="3B49787B" w14:textId="77777777" w:rsidR="008659D5" w:rsidRPr="00904B7A" w:rsidRDefault="008659D5" w:rsidP="003D25AA">
            <w:pPr>
              <w:pStyle w:val="Hdatatableheading"/>
              <w:rPr>
                <w:rFonts w:asciiTheme="majorHAnsi" w:hAnsiTheme="majorHAnsi" w:cs="Arial"/>
                <w:lang w:eastAsia="ko-KR"/>
              </w:rPr>
            </w:pPr>
          </w:p>
        </w:tc>
        <w:tc>
          <w:tcPr>
            <w:tcW w:w="332" w:type="dxa"/>
            <w:vAlign w:val="center"/>
          </w:tcPr>
          <w:p w14:paraId="0C9FEB9E" w14:textId="77777777" w:rsidR="008659D5" w:rsidRPr="00904B7A" w:rsidRDefault="008659D5" w:rsidP="003D25AA">
            <w:pPr>
              <w:pStyle w:val="Hdatatablerows"/>
              <w:rPr>
                <w:lang w:eastAsia="ko-KR"/>
              </w:rPr>
            </w:pPr>
            <w:r w:rsidRPr="00904B7A">
              <w:rPr>
                <w:lang w:eastAsia="ko-KR"/>
              </w:rPr>
              <w:t>1</w:t>
            </w:r>
          </w:p>
        </w:tc>
        <w:tc>
          <w:tcPr>
            <w:tcW w:w="332" w:type="dxa"/>
            <w:vAlign w:val="center"/>
          </w:tcPr>
          <w:p w14:paraId="6E1EB335" w14:textId="77777777" w:rsidR="008659D5" w:rsidRPr="00904B7A" w:rsidRDefault="008659D5" w:rsidP="003D25AA">
            <w:pPr>
              <w:pStyle w:val="Hdatatablerows"/>
              <w:rPr>
                <w:lang w:eastAsia="ko-KR"/>
              </w:rPr>
            </w:pPr>
            <w:r w:rsidRPr="00904B7A">
              <w:rPr>
                <w:lang w:eastAsia="ko-KR"/>
              </w:rPr>
              <w:t>0</w:t>
            </w:r>
          </w:p>
        </w:tc>
        <w:tc>
          <w:tcPr>
            <w:tcW w:w="332" w:type="dxa"/>
            <w:vAlign w:val="center"/>
          </w:tcPr>
          <w:p w14:paraId="2ACDFBE8" w14:textId="77777777" w:rsidR="008659D5" w:rsidRPr="00904B7A" w:rsidRDefault="008659D5" w:rsidP="003D25AA">
            <w:pPr>
              <w:pStyle w:val="Hdatatablerows"/>
              <w:rPr>
                <w:lang w:eastAsia="ko-KR"/>
              </w:rPr>
            </w:pPr>
            <w:r w:rsidRPr="00904B7A">
              <w:rPr>
                <w:lang w:eastAsia="ko-KR"/>
              </w:rPr>
              <w:t>1</w:t>
            </w:r>
          </w:p>
        </w:tc>
        <w:tc>
          <w:tcPr>
            <w:tcW w:w="333" w:type="dxa"/>
            <w:vAlign w:val="center"/>
          </w:tcPr>
          <w:p w14:paraId="3B45AC4D" w14:textId="77777777" w:rsidR="008659D5" w:rsidRPr="00904B7A" w:rsidRDefault="008659D5" w:rsidP="003D25AA">
            <w:pPr>
              <w:pStyle w:val="Hdatatablerows"/>
              <w:rPr>
                <w:lang w:eastAsia="ko-KR"/>
              </w:rPr>
            </w:pPr>
            <w:r w:rsidRPr="00904B7A">
              <w:rPr>
                <w:lang w:eastAsia="ko-KR"/>
              </w:rPr>
              <w:t>1</w:t>
            </w:r>
          </w:p>
        </w:tc>
        <w:tc>
          <w:tcPr>
            <w:tcW w:w="333" w:type="dxa"/>
            <w:vAlign w:val="center"/>
          </w:tcPr>
          <w:p w14:paraId="7AEFE893" w14:textId="77777777" w:rsidR="008659D5" w:rsidRPr="00904B7A" w:rsidRDefault="008659D5" w:rsidP="003D25AA">
            <w:pPr>
              <w:pStyle w:val="Hdatatablerows"/>
              <w:rPr>
                <w:lang w:eastAsia="ko-KR"/>
              </w:rPr>
            </w:pPr>
            <w:r w:rsidRPr="00904B7A">
              <w:rPr>
                <w:lang w:eastAsia="ko-KR"/>
              </w:rPr>
              <w:t>1</w:t>
            </w:r>
          </w:p>
        </w:tc>
        <w:tc>
          <w:tcPr>
            <w:tcW w:w="333" w:type="dxa"/>
            <w:vMerge/>
            <w:vAlign w:val="center"/>
          </w:tcPr>
          <w:p w14:paraId="60BA511A" w14:textId="77777777" w:rsidR="008659D5" w:rsidRPr="00904B7A" w:rsidRDefault="008659D5" w:rsidP="003D25AA">
            <w:pPr>
              <w:pStyle w:val="Hdatatablerows"/>
              <w:rPr>
                <w:lang w:eastAsia="ko-KR"/>
              </w:rPr>
            </w:pPr>
          </w:p>
        </w:tc>
        <w:tc>
          <w:tcPr>
            <w:tcW w:w="333" w:type="dxa"/>
            <w:vMerge/>
            <w:vAlign w:val="center"/>
          </w:tcPr>
          <w:p w14:paraId="66C63C78" w14:textId="77777777" w:rsidR="008659D5" w:rsidRPr="00904B7A" w:rsidRDefault="008659D5" w:rsidP="003D25AA">
            <w:pPr>
              <w:pStyle w:val="Hdatatablerows"/>
              <w:rPr>
                <w:lang w:eastAsia="ko-KR"/>
              </w:rPr>
            </w:pPr>
          </w:p>
        </w:tc>
        <w:tc>
          <w:tcPr>
            <w:tcW w:w="333" w:type="dxa"/>
            <w:vMerge/>
            <w:vAlign w:val="center"/>
          </w:tcPr>
          <w:p w14:paraId="5E0AA241" w14:textId="77777777" w:rsidR="008659D5" w:rsidRPr="00904B7A" w:rsidRDefault="008659D5" w:rsidP="003D25AA">
            <w:pPr>
              <w:pStyle w:val="Hdatatablerows"/>
              <w:rPr>
                <w:lang w:eastAsia="ko-KR"/>
              </w:rPr>
            </w:pPr>
          </w:p>
        </w:tc>
        <w:tc>
          <w:tcPr>
            <w:tcW w:w="333" w:type="dxa"/>
            <w:vMerge/>
            <w:vAlign w:val="center"/>
          </w:tcPr>
          <w:p w14:paraId="58FF8F93" w14:textId="77777777" w:rsidR="008659D5" w:rsidRPr="00904B7A" w:rsidRDefault="008659D5" w:rsidP="003D25AA">
            <w:pPr>
              <w:pStyle w:val="Hdatatablerows"/>
              <w:rPr>
                <w:lang w:eastAsia="ko-KR"/>
              </w:rPr>
            </w:pPr>
          </w:p>
        </w:tc>
        <w:tc>
          <w:tcPr>
            <w:tcW w:w="404" w:type="dxa"/>
          </w:tcPr>
          <w:p w14:paraId="5F33CCD2" w14:textId="77777777" w:rsidR="008659D5" w:rsidRPr="00904B7A" w:rsidRDefault="008659D5" w:rsidP="003D25AA">
            <w:pPr>
              <w:pStyle w:val="Hdatatablerows"/>
              <w:rPr>
                <w:lang w:eastAsia="ko-KR"/>
              </w:rPr>
            </w:pPr>
            <w:r w:rsidRPr="00904B7A">
              <w:rPr>
                <w:lang w:eastAsia="ko-KR"/>
              </w:rPr>
              <w:t>0</w:t>
            </w:r>
          </w:p>
        </w:tc>
        <w:tc>
          <w:tcPr>
            <w:tcW w:w="405" w:type="dxa"/>
          </w:tcPr>
          <w:p w14:paraId="61458CFF" w14:textId="77777777" w:rsidR="008659D5" w:rsidRPr="00904B7A" w:rsidRDefault="008659D5" w:rsidP="003D25AA">
            <w:pPr>
              <w:pStyle w:val="Hdatatablerows"/>
              <w:rPr>
                <w:lang w:eastAsia="ko-KR"/>
              </w:rPr>
            </w:pPr>
            <w:r w:rsidRPr="00904B7A">
              <w:rPr>
                <w:lang w:eastAsia="ko-KR"/>
              </w:rPr>
              <w:t>0</w:t>
            </w:r>
          </w:p>
        </w:tc>
        <w:tc>
          <w:tcPr>
            <w:tcW w:w="404" w:type="dxa"/>
          </w:tcPr>
          <w:p w14:paraId="443F0461" w14:textId="77777777" w:rsidR="008659D5" w:rsidRPr="00904B7A" w:rsidRDefault="008659D5" w:rsidP="003D25AA">
            <w:pPr>
              <w:pStyle w:val="Hdatatablerows"/>
              <w:rPr>
                <w:lang w:eastAsia="ko-KR"/>
              </w:rPr>
            </w:pPr>
            <w:r w:rsidRPr="00904B7A">
              <w:rPr>
                <w:lang w:eastAsia="ko-KR"/>
              </w:rPr>
              <w:t>0</w:t>
            </w:r>
          </w:p>
        </w:tc>
        <w:tc>
          <w:tcPr>
            <w:tcW w:w="405" w:type="dxa"/>
          </w:tcPr>
          <w:p w14:paraId="4097CCBD" w14:textId="77777777" w:rsidR="008659D5" w:rsidRPr="00904B7A" w:rsidRDefault="008659D5" w:rsidP="003D25AA">
            <w:pPr>
              <w:pStyle w:val="Hdatatablerows"/>
              <w:rPr>
                <w:lang w:eastAsia="ko-KR"/>
              </w:rPr>
            </w:pPr>
            <w:r w:rsidRPr="00904B7A">
              <w:rPr>
                <w:lang w:eastAsia="ko-KR"/>
              </w:rPr>
              <w:t>0</w:t>
            </w:r>
          </w:p>
        </w:tc>
        <w:tc>
          <w:tcPr>
            <w:tcW w:w="405" w:type="dxa"/>
          </w:tcPr>
          <w:p w14:paraId="1A963DC9" w14:textId="77777777" w:rsidR="008659D5" w:rsidRPr="00904B7A" w:rsidRDefault="008659D5" w:rsidP="003D25AA">
            <w:pPr>
              <w:pStyle w:val="Hdatatablerows"/>
              <w:rPr>
                <w:lang w:eastAsia="ko-KR"/>
              </w:rPr>
            </w:pPr>
            <w:r w:rsidRPr="00904B7A">
              <w:rPr>
                <w:lang w:eastAsia="ko-KR"/>
              </w:rPr>
              <w:t>0</w:t>
            </w:r>
          </w:p>
        </w:tc>
        <w:tc>
          <w:tcPr>
            <w:tcW w:w="417" w:type="dxa"/>
          </w:tcPr>
          <w:p w14:paraId="10CD1AAB" w14:textId="588864C7" w:rsidR="008659D5" w:rsidRPr="00904B7A" w:rsidRDefault="008659D5" w:rsidP="003D25AA">
            <w:pPr>
              <w:pStyle w:val="Hdatatablerows"/>
              <w:rPr>
                <w:lang w:eastAsia="ko-KR"/>
              </w:rPr>
            </w:pPr>
            <w:r w:rsidRPr="00904B7A">
              <w:rPr>
                <w:rFonts w:hint="eastAsia"/>
                <w:lang w:eastAsia="ko-KR"/>
              </w:rPr>
              <w:t>0</w:t>
            </w:r>
          </w:p>
        </w:tc>
        <w:tc>
          <w:tcPr>
            <w:tcW w:w="417" w:type="dxa"/>
          </w:tcPr>
          <w:p w14:paraId="2784D303" w14:textId="038EFB57" w:rsidR="008659D5" w:rsidRPr="00904B7A" w:rsidRDefault="008659D5" w:rsidP="003D25AA">
            <w:pPr>
              <w:pStyle w:val="Hdatatablerows"/>
              <w:rPr>
                <w:lang w:eastAsia="ko-KR"/>
              </w:rPr>
            </w:pPr>
            <w:r w:rsidRPr="00904B7A">
              <w:rPr>
                <w:rFonts w:hint="eastAsia"/>
                <w:lang w:eastAsia="ko-KR"/>
              </w:rPr>
              <w:t>1</w:t>
            </w:r>
          </w:p>
        </w:tc>
        <w:tc>
          <w:tcPr>
            <w:tcW w:w="405" w:type="dxa"/>
          </w:tcPr>
          <w:p w14:paraId="2D9FD91B" w14:textId="77777777" w:rsidR="008659D5" w:rsidRPr="00904B7A" w:rsidRDefault="008659D5" w:rsidP="003D25AA">
            <w:pPr>
              <w:pStyle w:val="Hdatatablerows"/>
              <w:rPr>
                <w:lang w:eastAsia="ko-KR"/>
              </w:rPr>
            </w:pPr>
            <w:r w:rsidRPr="00904B7A">
              <w:rPr>
                <w:lang w:eastAsia="ko-KR"/>
              </w:rPr>
              <w:t>0</w:t>
            </w:r>
          </w:p>
        </w:tc>
        <w:tc>
          <w:tcPr>
            <w:tcW w:w="557" w:type="dxa"/>
          </w:tcPr>
          <w:p w14:paraId="6858B16E" w14:textId="77777777" w:rsidR="008659D5" w:rsidRPr="00904B7A" w:rsidRDefault="008659D5" w:rsidP="003D25AA">
            <w:pPr>
              <w:pStyle w:val="Hdatatablerows"/>
              <w:rPr>
                <w:lang w:eastAsia="ko-KR"/>
              </w:rPr>
            </w:pPr>
            <w:r w:rsidRPr="00904B7A">
              <w:rPr>
                <w:lang w:eastAsia="ko-KR"/>
              </w:rPr>
              <w:t>x</w:t>
            </w:r>
          </w:p>
        </w:tc>
        <w:tc>
          <w:tcPr>
            <w:tcW w:w="557" w:type="dxa"/>
          </w:tcPr>
          <w:p w14:paraId="2D9BB3E3" w14:textId="77777777" w:rsidR="008659D5" w:rsidRPr="00904B7A" w:rsidRDefault="008659D5" w:rsidP="003D25AA">
            <w:pPr>
              <w:pStyle w:val="Hdatatablerows"/>
              <w:rPr>
                <w:lang w:eastAsia="ko-KR"/>
              </w:rPr>
            </w:pPr>
            <w:r w:rsidRPr="00904B7A">
              <w:rPr>
                <w:lang w:eastAsia="ko-KR"/>
              </w:rPr>
              <w:t>x</w:t>
            </w:r>
          </w:p>
        </w:tc>
        <w:tc>
          <w:tcPr>
            <w:tcW w:w="556" w:type="dxa"/>
          </w:tcPr>
          <w:p w14:paraId="4950C6A8" w14:textId="77777777" w:rsidR="008659D5" w:rsidRPr="00904B7A" w:rsidRDefault="008659D5" w:rsidP="003D25AA">
            <w:pPr>
              <w:pStyle w:val="Hdatatablerows"/>
              <w:rPr>
                <w:lang w:eastAsia="ko-KR"/>
              </w:rPr>
            </w:pPr>
            <w:r w:rsidRPr="00904B7A">
              <w:rPr>
                <w:lang w:eastAsia="ko-KR"/>
              </w:rPr>
              <w:t>x</w:t>
            </w:r>
          </w:p>
        </w:tc>
        <w:tc>
          <w:tcPr>
            <w:tcW w:w="557" w:type="dxa"/>
          </w:tcPr>
          <w:p w14:paraId="3AE207E7" w14:textId="77777777" w:rsidR="008659D5" w:rsidRPr="00904B7A" w:rsidRDefault="008659D5" w:rsidP="003D25AA">
            <w:pPr>
              <w:pStyle w:val="Hdatatablerows"/>
              <w:rPr>
                <w:lang w:eastAsia="ko-KR"/>
              </w:rPr>
            </w:pPr>
            <w:r w:rsidRPr="00904B7A">
              <w:rPr>
                <w:lang w:eastAsia="ko-KR"/>
              </w:rPr>
              <w:t>x</w:t>
            </w:r>
          </w:p>
        </w:tc>
      </w:tr>
      <w:tr w:rsidR="008659D5" w:rsidRPr="00904B7A" w14:paraId="1169CF76" w14:textId="77777777" w:rsidTr="00C01C7C">
        <w:tc>
          <w:tcPr>
            <w:tcW w:w="9576" w:type="dxa"/>
            <w:gridSpan w:val="23"/>
            <w:shd w:val="pct10" w:color="auto" w:fill="auto"/>
            <w:vAlign w:val="center"/>
          </w:tcPr>
          <w:p w14:paraId="5A448331" w14:textId="77777777" w:rsidR="008659D5" w:rsidRPr="00904B7A" w:rsidRDefault="008659D5" w:rsidP="003D25AA">
            <w:pPr>
              <w:pStyle w:val="Hdatatablerows"/>
              <w:rPr>
                <w:b/>
                <w:lang w:eastAsia="ko-KR"/>
              </w:rPr>
            </w:pPr>
          </w:p>
        </w:tc>
      </w:tr>
      <w:tr w:rsidR="008659D5" w:rsidRPr="00904B7A" w14:paraId="2605B54D" w14:textId="77777777" w:rsidTr="00C01C7C">
        <w:tc>
          <w:tcPr>
            <w:tcW w:w="636" w:type="dxa"/>
            <w:vMerge w:val="restart"/>
            <w:shd w:val="pct10" w:color="auto" w:fill="auto"/>
            <w:vAlign w:val="center"/>
          </w:tcPr>
          <w:p w14:paraId="2348A17C" w14:textId="77777777" w:rsidR="008659D5" w:rsidRPr="00904B7A" w:rsidRDefault="008659D5" w:rsidP="003D25AA">
            <w:pPr>
              <w:pStyle w:val="Hdatatableheading"/>
              <w:rPr>
                <w:rFonts w:asciiTheme="majorHAnsi" w:hAnsiTheme="majorHAnsi" w:cs="Arial"/>
                <w:lang w:eastAsia="ko-KR"/>
              </w:rPr>
            </w:pPr>
            <w:r w:rsidRPr="00904B7A">
              <w:rPr>
                <w:rFonts w:asciiTheme="majorHAnsi" w:hAnsiTheme="majorHAnsi" w:cs="Arial" w:hint="eastAsia"/>
                <w:lang w:eastAsia="ko-KR"/>
              </w:rPr>
              <w:t>30.2</w:t>
            </w:r>
          </w:p>
        </w:tc>
        <w:tc>
          <w:tcPr>
            <w:tcW w:w="457" w:type="dxa"/>
            <w:vMerge w:val="restart"/>
            <w:shd w:val="pct10" w:color="auto" w:fill="auto"/>
            <w:vAlign w:val="center"/>
          </w:tcPr>
          <w:p w14:paraId="3467CDB1" w14:textId="77777777" w:rsidR="008659D5" w:rsidRPr="00904B7A" w:rsidRDefault="008659D5" w:rsidP="003D25AA">
            <w:pPr>
              <w:pStyle w:val="Hdatatableheading"/>
              <w:rPr>
                <w:rFonts w:asciiTheme="majorHAnsi" w:hAnsiTheme="majorHAnsi" w:cs="Arial"/>
                <w:lang w:eastAsia="ko-KR"/>
              </w:rPr>
            </w:pPr>
            <w:r w:rsidRPr="00904B7A">
              <w:rPr>
                <w:rFonts w:asciiTheme="majorHAnsi" w:hAnsiTheme="majorHAnsi" w:cs="Arial" w:hint="eastAsia"/>
                <w:lang w:eastAsia="ko-KR"/>
              </w:rPr>
              <w:t>1</w:t>
            </w:r>
          </w:p>
        </w:tc>
        <w:tc>
          <w:tcPr>
            <w:tcW w:w="332" w:type="dxa"/>
            <w:vAlign w:val="center"/>
          </w:tcPr>
          <w:p w14:paraId="0D4AC942" w14:textId="77777777" w:rsidR="008659D5" w:rsidRPr="00904B7A" w:rsidRDefault="008659D5" w:rsidP="003D25AA">
            <w:pPr>
              <w:pStyle w:val="Hdatatablerows"/>
              <w:rPr>
                <w:lang w:eastAsia="ko-KR"/>
              </w:rPr>
            </w:pPr>
            <w:r w:rsidRPr="00904B7A">
              <w:rPr>
                <w:lang w:eastAsia="ko-KR"/>
              </w:rPr>
              <w:t>0</w:t>
            </w:r>
          </w:p>
        </w:tc>
        <w:tc>
          <w:tcPr>
            <w:tcW w:w="332" w:type="dxa"/>
            <w:vAlign w:val="center"/>
          </w:tcPr>
          <w:p w14:paraId="0917A72C" w14:textId="77777777" w:rsidR="008659D5" w:rsidRPr="00904B7A" w:rsidRDefault="008659D5" w:rsidP="003D25AA">
            <w:pPr>
              <w:pStyle w:val="Hdatatablerows"/>
              <w:rPr>
                <w:lang w:eastAsia="ko-KR"/>
              </w:rPr>
            </w:pPr>
            <w:r w:rsidRPr="00904B7A">
              <w:rPr>
                <w:lang w:eastAsia="ko-KR"/>
              </w:rPr>
              <w:t>1</w:t>
            </w:r>
          </w:p>
        </w:tc>
        <w:tc>
          <w:tcPr>
            <w:tcW w:w="332" w:type="dxa"/>
            <w:vAlign w:val="center"/>
          </w:tcPr>
          <w:p w14:paraId="6B74ED51" w14:textId="77777777" w:rsidR="008659D5" w:rsidRPr="00904B7A" w:rsidRDefault="008659D5" w:rsidP="003D25AA">
            <w:pPr>
              <w:pStyle w:val="Hdatatablerows"/>
              <w:rPr>
                <w:lang w:eastAsia="ko-KR"/>
              </w:rPr>
            </w:pPr>
            <w:r w:rsidRPr="00904B7A">
              <w:rPr>
                <w:lang w:eastAsia="ko-KR"/>
              </w:rPr>
              <w:t>0</w:t>
            </w:r>
          </w:p>
        </w:tc>
        <w:tc>
          <w:tcPr>
            <w:tcW w:w="333" w:type="dxa"/>
            <w:vAlign w:val="center"/>
          </w:tcPr>
          <w:p w14:paraId="7FC12E50" w14:textId="77777777" w:rsidR="008659D5" w:rsidRPr="00904B7A" w:rsidRDefault="008659D5" w:rsidP="003D25AA">
            <w:pPr>
              <w:pStyle w:val="Hdatatablerows"/>
              <w:rPr>
                <w:lang w:eastAsia="ko-KR"/>
              </w:rPr>
            </w:pPr>
            <w:r w:rsidRPr="00904B7A">
              <w:rPr>
                <w:lang w:eastAsia="ko-KR"/>
              </w:rPr>
              <w:t>1</w:t>
            </w:r>
          </w:p>
        </w:tc>
        <w:tc>
          <w:tcPr>
            <w:tcW w:w="333" w:type="dxa"/>
            <w:vAlign w:val="center"/>
          </w:tcPr>
          <w:p w14:paraId="311AB6DD" w14:textId="77777777" w:rsidR="008659D5" w:rsidRPr="00904B7A" w:rsidRDefault="008659D5" w:rsidP="003D25AA">
            <w:pPr>
              <w:pStyle w:val="Hdatatablerows"/>
              <w:rPr>
                <w:lang w:eastAsia="ko-KR"/>
              </w:rPr>
            </w:pPr>
            <w:r w:rsidRPr="00904B7A">
              <w:rPr>
                <w:lang w:eastAsia="ko-KR"/>
              </w:rPr>
              <w:t>1</w:t>
            </w:r>
          </w:p>
        </w:tc>
        <w:tc>
          <w:tcPr>
            <w:tcW w:w="333" w:type="dxa"/>
            <w:vMerge w:val="restart"/>
            <w:vAlign w:val="center"/>
          </w:tcPr>
          <w:p w14:paraId="68E6033D" w14:textId="77777777" w:rsidR="008659D5" w:rsidRPr="00904B7A" w:rsidRDefault="008659D5" w:rsidP="003D25AA">
            <w:pPr>
              <w:pStyle w:val="Hdatatablerows"/>
              <w:rPr>
                <w:lang w:eastAsia="ko-KR"/>
              </w:rPr>
            </w:pPr>
            <w:r w:rsidRPr="00904B7A">
              <w:rPr>
                <w:rFonts w:hint="eastAsia"/>
                <w:lang w:eastAsia="ko-KR"/>
              </w:rPr>
              <w:t>0</w:t>
            </w:r>
          </w:p>
        </w:tc>
        <w:tc>
          <w:tcPr>
            <w:tcW w:w="333" w:type="dxa"/>
            <w:vMerge w:val="restart"/>
            <w:vAlign w:val="center"/>
          </w:tcPr>
          <w:p w14:paraId="5B173BE3" w14:textId="77777777" w:rsidR="008659D5" w:rsidRPr="00904B7A" w:rsidRDefault="008659D5" w:rsidP="003D25AA">
            <w:pPr>
              <w:pStyle w:val="Hdatatablerows"/>
              <w:rPr>
                <w:lang w:eastAsia="ko-KR"/>
              </w:rPr>
            </w:pPr>
            <w:r w:rsidRPr="00904B7A">
              <w:rPr>
                <w:rFonts w:hint="eastAsia"/>
                <w:lang w:eastAsia="ko-KR"/>
              </w:rPr>
              <w:t>0</w:t>
            </w:r>
          </w:p>
        </w:tc>
        <w:tc>
          <w:tcPr>
            <w:tcW w:w="333" w:type="dxa"/>
            <w:vMerge w:val="restart"/>
            <w:vAlign w:val="center"/>
          </w:tcPr>
          <w:p w14:paraId="25614F8E" w14:textId="77777777" w:rsidR="008659D5" w:rsidRPr="00904B7A" w:rsidRDefault="008659D5" w:rsidP="003D25AA">
            <w:pPr>
              <w:pStyle w:val="Hdatatablerows"/>
              <w:rPr>
                <w:lang w:eastAsia="ko-KR"/>
              </w:rPr>
            </w:pPr>
            <w:r w:rsidRPr="00904B7A">
              <w:rPr>
                <w:rFonts w:hint="eastAsia"/>
                <w:lang w:eastAsia="ko-KR"/>
              </w:rPr>
              <w:t>1</w:t>
            </w:r>
          </w:p>
        </w:tc>
        <w:tc>
          <w:tcPr>
            <w:tcW w:w="333" w:type="dxa"/>
            <w:vMerge w:val="restart"/>
            <w:vAlign w:val="center"/>
          </w:tcPr>
          <w:p w14:paraId="2135B721" w14:textId="77777777" w:rsidR="008659D5" w:rsidRPr="00904B7A" w:rsidRDefault="008659D5" w:rsidP="003D25AA">
            <w:pPr>
              <w:pStyle w:val="Hdatatablerows"/>
              <w:rPr>
                <w:lang w:eastAsia="ko-KR"/>
              </w:rPr>
            </w:pPr>
            <w:r w:rsidRPr="00904B7A">
              <w:rPr>
                <w:rFonts w:hint="eastAsia"/>
                <w:lang w:eastAsia="ko-KR"/>
              </w:rPr>
              <w:t>1</w:t>
            </w:r>
          </w:p>
        </w:tc>
        <w:tc>
          <w:tcPr>
            <w:tcW w:w="404" w:type="dxa"/>
          </w:tcPr>
          <w:p w14:paraId="24BF3DD7" w14:textId="77777777" w:rsidR="008659D5" w:rsidRPr="00904B7A" w:rsidRDefault="008659D5" w:rsidP="003D25AA">
            <w:pPr>
              <w:pStyle w:val="Hdatatablerows"/>
              <w:rPr>
                <w:lang w:eastAsia="ko-KR"/>
              </w:rPr>
            </w:pPr>
            <w:r w:rsidRPr="00904B7A">
              <w:rPr>
                <w:lang w:eastAsia="ko-KR"/>
              </w:rPr>
              <w:t>0</w:t>
            </w:r>
          </w:p>
        </w:tc>
        <w:tc>
          <w:tcPr>
            <w:tcW w:w="405" w:type="dxa"/>
          </w:tcPr>
          <w:p w14:paraId="57B41435" w14:textId="77777777" w:rsidR="008659D5" w:rsidRPr="00904B7A" w:rsidRDefault="008659D5" w:rsidP="003D25AA">
            <w:pPr>
              <w:pStyle w:val="Hdatatablerows"/>
              <w:rPr>
                <w:lang w:eastAsia="ko-KR"/>
              </w:rPr>
            </w:pPr>
            <w:r w:rsidRPr="00904B7A">
              <w:rPr>
                <w:lang w:eastAsia="ko-KR"/>
              </w:rPr>
              <w:t>0</w:t>
            </w:r>
          </w:p>
        </w:tc>
        <w:tc>
          <w:tcPr>
            <w:tcW w:w="404" w:type="dxa"/>
          </w:tcPr>
          <w:p w14:paraId="32780A73" w14:textId="77777777" w:rsidR="008659D5" w:rsidRPr="00904B7A" w:rsidRDefault="008659D5" w:rsidP="003D25AA">
            <w:pPr>
              <w:pStyle w:val="Hdatatablerows"/>
              <w:rPr>
                <w:lang w:eastAsia="ko-KR"/>
              </w:rPr>
            </w:pPr>
            <w:r w:rsidRPr="00904B7A">
              <w:rPr>
                <w:lang w:eastAsia="ko-KR"/>
              </w:rPr>
              <w:t>0</w:t>
            </w:r>
          </w:p>
        </w:tc>
        <w:tc>
          <w:tcPr>
            <w:tcW w:w="405" w:type="dxa"/>
          </w:tcPr>
          <w:p w14:paraId="4235A569" w14:textId="77777777" w:rsidR="008659D5" w:rsidRPr="00904B7A" w:rsidRDefault="008659D5" w:rsidP="003D25AA">
            <w:pPr>
              <w:pStyle w:val="Hdatatablerows"/>
              <w:rPr>
                <w:lang w:eastAsia="ko-KR"/>
              </w:rPr>
            </w:pPr>
            <w:r w:rsidRPr="00904B7A">
              <w:rPr>
                <w:lang w:eastAsia="ko-KR"/>
              </w:rPr>
              <w:t>0</w:t>
            </w:r>
          </w:p>
        </w:tc>
        <w:tc>
          <w:tcPr>
            <w:tcW w:w="405" w:type="dxa"/>
          </w:tcPr>
          <w:p w14:paraId="1F177980" w14:textId="77777777" w:rsidR="008659D5" w:rsidRPr="00904B7A" w:rsidRDefault="008659D5" w:rsidP="003D25AA">
            <w:pPr>
              <w:pStyle w:val="Hdatatablerows"/>
              <w:rPr>
                <w:lang w:eastAsia="ko-KR"/>
              </w:rPr>
            </w:pPr>
            <w:r w:rsidRPr="00904B7A">
              <w:rPr>
                <w:lang w:eastAsia="ko-KR"/>
              </w:rPr>
              <w:t>0</w:t>
            </w:r>
          </w:p>
        </w:tc>
        <w:tc>
          <w:tcPr>
            <w:tcW w:w="417" w:type="dxa"/>
          </w:tcPr>
          <w:p w14:paraId="629CDA7F" w14:textId="77777777" w:rsidR="008659D5" w:rsidRPr="00904B7A" w:rsidRDefault="008659D5" w:rsidP="003D25AA">
            <w:pPr>
              <w:pStyle w:val="Hdatatablerows"/>
              <w:rPr>
                <w:lang w:eastAsia="ko-KR"/>
              </w:rPr>
            </w:pPr>
            <w:r w:rsidRPr="00904B7A">
              <w:rPr>
                <w:lang w:eastAsia="ko-KR"/>
              </w:rPr>
              <w:t>0</w:t>
            </w:r>
          </w:p>
        </w:tc>
        <w:tc>
          <w:tcPr>
            <w:tcW w:w="417" w:type="dxa"/>
          </w:tcPr>
          <w:p w14:paraId="3677206A" w14:textId="1F4CF24D" w:rsidR="008659D5" w:rsidRPr="00904B7A" w:rsidRDefault="008659D5" w:rsidP="003D25AA">
            <w:pPr>
              <w:pStyle w:val="Hdatatablerows"/>
              <w:rPr>
                <w:lang w:eastAsia="ko-KR"/>
              </w:rPr>
            </w:pPr>
            <w:r w:rsidRPr="00904B7A">
              <w:rPr>
                <w:rFonts w:hint="eastAsia"/>
                <w:lang w:eastAsia="ko-KR"/>
              </w:rPr>
              <w:t>0</w:t>
            </w:r>
          </w:p>
        </w:tc>
        <w:tc>
          <w:tcPr>
            <w:tcW w:w="405" w:type="dxa"/>
          </w:tcPr>
          <w:p w14:paraId="13235A07" w14:textId="77777777" w:rsidR="008659D5" w:rsidRPr="00904B7A" w:rsidRDefault="008659D5" w:rsidP="003D25AA">
            <w:pPr>
              <w:pStyle w:val="Hdatatablerows"/>
              <w:rPr>
                <w:lang w:eastAsia="ko-KR"/>
              </w:rPr>
            </w:pPr>
            <w:r w:rsidRPr="00904B7A">
              <w:rPr>
                <w:lang w:eastAsia="ko-KR"/>
              </w:rPr>
              <w:t>1</w:t>
            </w:r>
          </w:p>
        </w:tc>
        <w:tc>
          <w:tcPr>
            <w:tcW w:w="557" w:type="dxa"/>
          </w:tcPr>
          <w:p w14:paraId="4E417803" w14:textId="77777777" w:rsidR="008659D5" w:rsidRPr="00904B7A" w:rsidRDefault="008659D5" w:rsidP="003D25AA">
            <w:pPr>
              <w:pStyle w:val="Hdatatablerows"/>
              <w:rPr>
                <w:lang w:eastAsia="ko-KR"/>
              </w:rPr>
            </w:pPr>
            <w:r w:rsidRPr="00904B7A">
              <w:rPr>
                <w:lang w:eastAsia="ko-KR"/>
              </w:rPr>
              <w:t>x</w:t>
            </w:r>
          </w:p>
        </w:tc>
        <w:tc>
          <w:tcPr>
            <w:tcW w:w="557" w:type="dxa"/>
          </w:tcPr>
          <w:p w14:paraId="40A5F124" w14:textId="77777777" w:rsidR="008659D5" w:rsidRPr="00904B7A" w:rsidRDefault="008659D5" w:rsidP="003D25AA">
            <w:pPr>
              <w:pStyle w:val="Hdatatablerows"/>
              <w:rPr>
                <w:lang w:eastAsia="ko-KR"/>
              </w:rPr>
            </w:pPr>
            <w:r w:rsidRPr="00904B7A">
              <w:rPr>
                <w:lang w:eastAsia="ko-KR"/>
              </w:rPr>
              <w:t>x</w:t>
            </w:r>
          </w:p>
        </w:tc>
        <w:tc>
          <w:tcPr>
            <w:tcW w:w="556" w:type="dxa"/>
          </w:tcPr>
          <w:p w14:paraId="3920DB0E" w14:textId="77777777" w:rsidR="008659D5" w:rsidRPr="00904B7A" w:rsidRDefault="008659D5" w:rsidP="003D25AA">
            <w:pPr>
              <w:pStyle w:val="Hdatatablerows"/>
              <w:rPr>
                <w:lang w:eastAsia="ko-KR"/>
              </w:rPr>
            </w:pPr>
            <w:r w:rsidRPr="00904B7A">
              <w:rPr>
                <w:lang w:eastAsia="ko-KR"/>
              </w:rPr>
              <w:t>x</w:t>
            </w:r>
          </w:p>
        </w:tc>
        <w:tc>
          <w:tcPr>
            <w:tcW w:w="557" w:type="dxa"/>
          </w:tcPr>
          <w:p w14:paraId="3C806DEB" w14:textId="77777777" w:rsidR="008659D5" w:rsidRPr="00904B7A" w:rsidRDefault="008659D5" w:rsidP="003D25AA">
            <w:pPr>
              <w:pStyle w:val="Hdatatablerows"/>
              <w:rPr>
                <w:lang w:eastAsia="ko-KR"/>
              </w:rPr>
            </w:pPr>
            <w:r w:rsidRPr="00904B7A">
              <w:rPr>
                <w:lang w:eastAsia="ko-KR"/>
              </w:rPr>
              <w:t>X</w:t>
            </w:r>
          </w:p>
        </w:tc>
      </w:tr>
      <w:tr w:rsidR="008659D5" w:rsidRPr="00904B7A" w14:paraId="1CA18FE6" w14:textId="77777777" w:rsidTr="00C01C7C">
        <w:tc>
          <w:tcPr>
            <w:tcW w:w="636" w:type="dxa"/>
            <w:vMerge/>
            <w:shd w:val="pct10" w:color="auto" w:fill="auto"/>
            <w:vAlign w:val="center"/>
          </w:tcPr>
          <w:p w14:paraId="44091826" w14:textId="77777777" w:rsidR="008659D5" w:rsidRPr="00904B7A" w:rsidRDefault="008659D5" w:rsidP="003D25AA">
            <w:pPr>
              <w:pStyle w:val="Hdatatableheading"/>
              <w:rPr>
                <w:rFonts w:ascii="Arial" w:hAnsi="Arial" w:cs="Arial"/>
                <w:sz w:val="18"/>
                <w:szCs w:val="18"/>
                <w:lang w:eastAsia="ko-KR"/>
              </w:rPr>
            </w:pPr>
          </w:p>
        </w:tc>
        <w:tc>
          <w:tcPr>
            <w:tcW w:w="457" w:type="dxa"/>
            <w:vMerge/>
            <w:shd w:val="pct10" w:color="auto" w:fill="auto"/>
            <w:vAlign w:val="center"/>
          </w:tcPr>
          <w:p w14:paraId="2BF04718" w14:textId="77777777" w:rsidR="008659D5" w:rsidRPr="00904B7A" w:rsidRDefault="008659D5" w:rsidP="003D25AA">
            <w:pPr>
              <w:pStyle w:val="Hdatatableheading"/>
              <w:rPr>
                <w:rFonts w:asciiTheme="majorHAnsi" w:hAnsiTheme="majorHAnsi" w:cs="Arial"/>
                <w:lang w:eastAsia="ko-KR"/>
              </w:rPr>
            </w:pPr>
          </w:p>
        </w:tc>
        <w:tc>
          <w:tcPr>
            <w:tcW w:w="332" w:type="dxa"/>
            <w:vAlign w:val="center"/>
          </w:tcPr>
          <w:p w14:paraId="3BE41CAA" w14:textId="77777777" w:rsidR="008659D5" w:rsidRPr="00904B7A" w:rsidRDefault="008659D5" w:rsidP="003D25AA">
            <w:pPr>
              <w:pStyle w:val="Hdatatablerows"/>
              <w:rPr>
                <w:lang w:eastAsia="ko-KR"/>
              </w:rPr>
            </w:pPr>
            <w:r w:rsidRPr="00904B7A">
              <w:rPr>
                <w:lang w:eastAsia="ko-KR"/>
              </w:rPr>
              <w:t>1</w:t>
            </w:r>
          </w:p>
        </w:tc>
        <w:tc>
          <w:tcPr>
            <w:tcW w:w="332" w:type="dxa"/>
            <w:vAlign w:val="center"/>
          </w:tcPr>
          <w:p w14:paraId="392C8165" w14:textId="77777777" w:rsidR="008659D5" w:rsidRPr="00904B7A" w:rsidRDefault="008659D5" w:rsidP="003D25AA">
            <w:pPr>
              <w:pStyle w:val="Hdatatablerows"/>
              <w:rPr>
                <w:lang w:eastAsia="ko-KR"/>
              </w:rPr>
            </w:pPr>
            <w:r w:rsidRPr="00904B7A">
              <w:rPr>
                <w:lang w:eastAsia="ko-KR"/>
              </w:rPr>
              <w:t>0</w:t>
            </w:r>
          </w:p>
        </w:tc>
        <w:tc>
          <w:tcPr>
            <w:tcW w:w="332" w:type="dxa"/>
            <w:vAlign w:val="center"/>
          </w:tcPr>
          <w:p w14:paraId="7B6CDF26" w14:textId="77777777" w:rsidR="008659D5" w:rsidRPr="00904B7A" w:rsidRDefault="008659D5" w:rsidP="003D25AA">
            <w:pPr>
              <w:pStyle w:val="Hdatatablerows"/>
              <w:rPr>
                <w:lang w:eastAsia="ko-KR"/>
              </w:rPr>
            </w:pPr>
            <w:r w:rsidRPr="00904B7A">
              <w:rPr>
                <w:lang w:eastAsia="ko-KR"/>
              </w:rPr>
              <w:t>1</w:t>
            </w:r>
          </w:p>
        </w:tc>
        <w:tc>
          <w:tcPr>
            <w:tcW w:w="333" w:type="dxa"/>
            <w:vAlign w:val="center"/>
          </w:tcPr>
          <w:p w14:paraId="1AB99E62" w14:textId="77777777" w:rsidR="008659D5" w:rsidRPr="00904B7A" w:rsidRDefault="008659D5" w:rsidP="003D25AA">
            <w:pPr>
              <w:pStyle w:val="Hdatatablerows"/>
              <w:rPr>
                <w:lang w:eastAsia="ko-KR"/>
              </w:rPr>
            </w:pPr>
            <w:r w:rsidRPr="00904B7A">
              <w:rPr>
                <w:lang w:eastAsia="ko-KR"/>
              </w:rPr>
              <w:t>1</w:t>
            </w:r>
          </w:p>
        </w:tc>
        <w:tc>
          <w:tcPr>
            <w:tcW w:w="333" w:type="dxa"/>
            <w:vAlign w:val="center"/>
          </w:tcPr>
          <w:p w14:paraId="5DFDC687" w14:textId="77777777" w:rsidR="008659D5" w:rsidRPr="00904B7A" w:rsidRDefault="008659D5" w:rsidP="003D25AA">
            <w:pPr>
              <w:pStyle w:val="Hdatatablerows"/>
              <w:rPr>
                <w:lang w:eastAsia="ko-KR"/>
              </w:rPr>
            </w:pPr>
            <w:r w:rsidRPr="00904B7A">
              <w:rPr>
                <w:lang w:eastAsia="ko-KR"/>
              </w:rPr>
              <w:t>1</w:t>
            </w:r>
          </w:p>
        </w:tc>
        <w:tc>
          <w:tcPr>
            <w:tcW w:w="333" w:type="dxa"/>
            <w:vMerge/>
            <w:vAlign w:val="center"/>
          </w:tcPr>
          <w:p w14:paraId="6BB61A55" w14:textId="77777777" w:rsidR="008659D5" w:rsidRPr="00904B7A" w:rsidRDefault="008659D5" w:rsidP="003D25AA">
            <w:pPr>
              <w:pStyle w:val="Hdatatablerows"/>
              <w:rPr>
                <w:lang w:eastAsia="ko-KR"/>
              </w:rPr>
            </w:pPr>
          </w:p>
        </w:tc>
        <w:tc>
          <w:tcPr>
            <w:tcW w:w="333" w:type="dxa"/>
            <w:vMerge/>
            <w:vAlign w:val="center"/>
          </w:tcPr>
          <w:p w14:paraId="441D214B" w14:textId="77777777" w:rsidR="008659D5" w:rsidRPr="00904B7A" w:rsidRDefault="008659D5" w:rsidP="003D25AA">
            <w:pPr>
              <w:pStyle w:val="Hdatatablerows"/>
              <w:rPr>
                <w:lang w:eastAsia="ko-KR"/>
              </w:rPr>
            </w:pPr>
          </w:p>
        </w:tc>
        <w:tc>
          <w:tcPr>
            <w:tcW w:w="333" w:type="dxa"/>
            <w:vMerge/>
            <w:vAlign w:val="center"/>
          </w:tcPr>
          <w:p w14:paraId="2C93222C" w14:textId="77777777" w:rsidR="008659D5" w:rsidRPr="00904B7A" w:rsidRDefault="008659D5" w:rsidP="003D25AA">
            <w:pPr>
              <w:pStyle w:val="Hdatatablerows"/>
              <w:rPr>
                <w:lang w:eastAsia="ko-KR"/>
              </w:rPr>
            </w:pPr>
          </w:p>
        </w:tc>
        <w:tc>
          <w:tcPr>
            <w:tcW w:w="333" w:type="dxa"/>
            <w:vMerge/>
            <w:vAlign w:val="center"/>
          </w:tcPr>
          <w:p w14:paraId="2392C95A" w14:textId="77777777" w:rsidR="008659D5" w:rsidRPr="00904B7A" w:rsidRDefault="008659D5" w:rsidP="003D25AA">
            <w:pPr>
              <w:pStyle w:val="Hdatatablerows"/>
              <w:rPr>
                <w:lang w:eastAsia="ko-KR"/>
              </w:rPr>
            </w:pPr>
          </w:p>
        </w:tc>
        <w:tc>
          <w:tcPr>
            <w:tcW w:w="404" w:type="dxa"/>
          </w:tcPr>
          <w:p w14:paraId="51435397" w14:textId="77777777" w:rsidR="008659D5" w:rsidRPr="00904B7A" w:rsidRDefault="008659D5" w:rsidP="003D25AA">
            <w:pPr>
              <w:pStyle w:val="Hdatatablerows"/>
              <w:rPr>
                <w:lang w:eastAsia="ko-KR"/>
              </w:rPr>
            </w:pPr>
            <w:r w:rsidRPr="00904B7A">
              <w:rPr>
                <w:lang w:eastAsia="ko-KR"/>
              </w:rPr>
              <w:t>0</w:t>
            </w:r>
          </w:p>
        </w:tc>
        <w:tc>
          <w:tcPr>
            <w:tcW w:w="405" w:type="dxa"/>
          </w:tcPr>
          <w:p w14:paraId="1EEAB627" w14:textId="77777777" w:rsidR="008659D5" w:rsidRPr="00904B7A" w:rsidRDefault="008659D5" w:rsidP="003D25AA">
            <w:pPr>
              <w:pStyle w:val="Hdatatablerows"/>
              <w:rPr>
                <w:lang w:eastAsia="ko-KR"/>
              </w:rPr>
            </w:pPr>
            <w:r w:rsidRPr="00904B7A">
              <w:rPr>
                <w:lang w:eastAsia="ko-KR"/>
              </w:rPr>
              <w:t>0</w:t>
            </w:r>
          </w:p>
        </w:tc>
        <w:tc>
          <w:tcPr>
            <w:tcW w:w="404" w:type="dxa"/>
          </w:tcPr>
          <w:p w14:paraId="2D5AB808" w14:textId="77777777" w:rsidR="008659D5" w:rsidRPr="00904B7A" w:rsidRDefault="008659D5" w:rsidP="003D25AA">
            <w:pPr>
              <w:pStyle w:val="Hdatatablerows"/>
              <w:rPr>
                <w:lang w:eastAsia="ko-KR"/>
              </w:rPr>
            </w:pPr>
            <w:r w:rsidRPr="00904B7A">
              <w:rPr>
                <w:lang w:eastAsia="ko-KR"/>
              </w:rPr>
              <w:t>0</w:t>
            </w:r>
          </w:p>
        </w:tc>
        <w:tc>
          <w:tcPr>
            <w:tcW w:w="405" w:type="dxa"/>
          </w:tcPr>
          <w:p w14:paraId="0C52D7C9" w14:textId="77777777" w:rsidR="008659D5" w:rsidRPr="00904B7A" w:rsidRDefault="008659D5" w:rsidP="003D25AA">
            <w:pPr>
              <w:pStyle w:val="Hdatatablerows"/>
              <w:rPr>
                <w:lang w:eastAsia="ko-KR"/>
              </w:rPr>
            </w:pPr>
            <w:r w:rsidRPr="00904B7A">
              <w:rPr>
                <w:lang w:eastAsia="ko-KR"/>
              </w:rPr>
              <w:t>0</w:t>
            </w:r>
          </w:p>
        </w:tc>
        <w:tc>
          <w:tcPr>
            <w:tcW w:w="405" w:type="dxa"/>
          </w:tcPr>
          <w:p w14:paraId="612CFB6E" w14:textId="77777777" w:rsidR="008659D5" w:rsidRPr="00904B7A" w:rsidRDefault="008659D5" w:rsidP="003D25AA">
            <w:pPr>
              <w:pStyle w:val="Hdatatablerows"/>
              <w:rPr>
                <w:lang w:eastAsia="ko-KR"/>
              </w:rPr>
            </w:pPr>
            <w:r w:rsidRPr="00904B7A">
              <w:rPr>
                <w:lang w:eastAsia="ko-KR"/>
              </w:rPr>
              <w:t>0</w:t>
            </w:r>
          </w:p>
        </w:tc>
        <w:tc>
          <w:tcPr>
            <w:tcW w:w="417" w:type="dxa"/>
          </w:tcPr>
          <w:p w14:paraId="15B69AC2" w14:textId="65F84891" w:rsidR="008659D5" w:rsidRPr="00904B7A" w:rsidRDefault="008659D5" w:rsidP="003D25AA">
            <w:pPr>
              <w:pStyle w:val="Hdatatablerows"/>
              <w:rPr>
                <w:lang w:eastAsia="ko-KR"/>
              </w:rPr>
            </w:pPr>
            <w:r w:rsidRPr="00904B7A">
              <w:rPr>
                <w:rFonts w:hint="eastAsia"/>
                <w:lang w:eastAsia="ko-KR"/>
              </w:rPr>
              <w:t>0</w:t>
            </w:r>
          </w:p>
        </w:tc>
        <w:tc>
          <w:tcPr>
            <w:tcW w:w="417" w:type="dxa"/>
          </w:tcPr>
          <w:p w14:paraId="195BB841" w14:textId="0104BF4B" w:rsidR="008659D5" w:rsidRPr="00904B7A" w:rsidRDefault="008659D5" w:rsidP="003D25AA">
            <w:pPr>
              <w:pStyle w:val="Hdatatablerows"/>
              <w:rPr>
                <w:lang w:eastAsia="ko-KR"/>
              </w:rPr>
            </w:pPr>
            <w:r w:rsidRPr="00904B7A">
              <w:rPr>
                <w:rFonts w:hint="eastAsia"/>
                <w:lang w:eastAsia="ko-KR"/>
              </w:rPr>
              <w:t>1</w:t>
            </w:r>
          </w:p>
        </w:tc>
        <w:tc>
          <w:tcPr>
            <w:tcW w:w="405" w:type="dxa"/>
          </w:tcPr>
          <w:p w14:paraId="6EB85CCB" w14:textId="77777777" w:rsidR="008659D5" w:rsidRPr="00904B7A" w:rsidRDefault="008659D5" w:rsidP="003D25AA">
            <w:pPr>
              <w:pStyle w:val="Hdatatablerows"/>
              <w:rPr>
                <w:lang w:eastAsia="ko-KR"/>
              </w:rPr>
            </w:pPr>
            <w:r w:rsidRPr="00904B7A">
              <w:rPr>
                <w:lang w:eastAsia="ko-KR"/>
              </w:rPr>
              <w:t>0</w:t>
            </w:r>
          </w:p>
        </w:tc>
        <w:tc>
          <w:tcPr>
            <w:tcW w:w="557" w:type="dxa"/>
          </w:tcPr>
          <w:p w14:paraId="31CCC704" w14:textId="77777777" w:rsidR="008659D5" w:rsidRPr="00904B7A" w:rsidRDefault="008659D5" w:rsidP="003D25AA">
            <w:pPr>
              <w:pStyle w:val="Hdatatablerows"/>
              <w:rPr>
                <w:lang w:eastAsia="ko-KR"/>
              </w:rPr>
            </w:pPr>
            <w:r w:rsidRPr="00904B7A">
              <w:rPr>
                <w:lang w:eastAsia="ko-KR"/>
              </w:rPr>
              <w:t>x</w:t>
            </w:r>
          </w:p>
        </w:tc>
        <w:tc>
          <w:tcPr>
            <w:tcW w:w="557" w:type="dxa"/>
          </w:tcPr>
          <w:p w14:paraId="17FBB441" w14:textId="77777777" w:rsidR="008659D5" w:rsidRPr="00904B7A" w:rsidRDefault="008659D5" w:rsidP="003D25AA">
            <w:pPr>
              <w:pStyle w:val="Hdatatablerows"/>
              <w:rPr>
                <w:lang w:eastAsia="ko-KR"/>
              </w:rPr>
            </w:pPr>
            <w:r w:rsidRPr="00904B7A">
              <w:rPr>
                <w:lang w:eastAsia="ko-KR"/>
              </w:rPr>
              <w:t>x</w:t>
            </w:r>
          </w:p>
        </w:tc>
        <w:tc>
          <w:tcPr>
            <w:tcW w:w="556" w:type="dxa"/>
          </w:tcPr>
          <w:p w14:paraId="2E3EE640" w14:textId="77777777" w:rsidR="008659D5" w:rsidRPr="00904B7A" w:rsidRDefault="008659D5" w:rsidP="003D25AA">
            <w:pPr>
              <w:pStyle w:val="Hdatatablerows"/>
              <w:rPr>
                <w:lang w:eastAsia="ko-KR"/>
              </w:rPr>
            </w:pPr>
            <w:r w:rsidRPr="00904B7A">
              <w:rPr>
                <w:lang w:eastAsia="ko-KR"/>
              </w:rPr>
              <w:t>x</w:t>
            </w:r>
          </w:p>
        </w:tc>
        <w:tc>
          <w:tcPr>
            <w:tcW w:w="557" w:type="dxa"/>
          </w:tcPr>
          <w:p w14:paraId="3E13E76A" w14:textId="77777777" w:rsidR="008659D5" w:rsidRPr="00904B7A" w:rsidRDefault="008659D5" w:rsidP="003D25AA">
            <w:pPr>
              <w:pStyle w:val="Hdatatablerows"/>
              <w:rPr>
                <w:lang w:eastAsia="ko-KR"/>
              </w:rPr>
            </w:pPr>
            <w:r w:rsidRPr="00904B7A">
              <w:rPr>
                <w:lang w:eastAsia="ko-KR"/>
              </w:rPr>
              <w:t>X</w:t>
            </w:r>
          </w:p>
        </w:tc>
      </w:tr>
      <w:tr w:rsidR="008659D5" w:rsidRPr="00904B7A" w14:paraId="45B4CF0A" w14:textId="77777777" w:rsidTr="00C01C7C">
        <w:tc>
          <w:tcPr>
            <w:tcW w:w="636" w:type="dxa"/>
            <w:vMerge/>
            <w:shd w:val="pct10" w:color="auto" w:fill="auto"/>
            <w:vAlign w:val="center"/>
          </w:tcPr>
          <w:p w14:paraId="7D1A1B7B" w14:textId="77777777" w:rsidR="008659D5" w:rsidRPr="00904B7A" w:rsidRDefault="008659D5" w:rsidP="003D25AA">
            <w:pPr>
              <w:pStyle w:val="Hdatatableheading"/>
              <w:rPr>
                <w:rFonts w:ascii="Arial" w:hAnsi="Arial" w:cs="Arial"/>
                <w:sz w:val="18"/>
                <w:szCs w:val="18"/>
                <w:lang w:eastAsia="ko-KR"/>
              </w:rPr>
            </w:pPr>
          </w:p>
        </w:tc>
        <w:tc>
          <w:tcPr>
            <w:tcW w:w="457" w:type="dxa"/>
            <w:vMerge/>
            <w:shd w:val="pct10" w:color="auto" w:fill="auto"/>
            <w:vAlign w:val="center"/>
          </w:tcPr>
          <w:p w14:paraId="6D9D2EF9" w14:textId="77777777" w:rsidR="008659D5" w:rsidRPr="00904B7A" w:rsidRDefault="008659D5" w:rsidP="003D25AA">
            <w:pPr>
              <w:pStyle w:val="Hdatatableheading"/>
              <w:rPr>
                <w:rFonts w:asciiTheme="majorHAnsi" w:hAnsiTheme="majorHAnsi" w:cs="Arial"/>
                <w:lang w:eastAsia="ko-KR"/>
              </w:rPr>
            </w:pPr>
          </w:p>
        </w:tc>
        <w:tc>
          <w:tcPr>
            <w:tcW w:w="332" w:type="dxa"/>
            <w:vAlign w:val="center"/>
          </w:tcPr>
          <w:p w14:paraId="421FF8DF" w14:textId="77777777" w:rsidR="008659D5" w:rsidRPr="00904B7A" w:rsidRDefault="008659D5" w:rsidP="003D25AA">
            <w:pPr>
              <w:pStyle w:val="Hdatatablerows"/>
              <w:rPr>
                <w:lang w:eastAsia="ko-KR"/>
              </w:rPr>
            </w:pPr>
            <w:r w:rsidRPr="00904B7A">
              <w:rPr>
                <w:lang w:eastAsia="ko-KR"/>
              </w:rPr>
              <w:t>1</w:t>
            </w:r>
          </w:p>
        </w:tc>
        <w:tc>
          <w:tcPr>
            <w:tcW w:w="332" w:type="dxa"/>
            <w:vAlign w:val="center"/>
          </w:tcPr>
          <w:p w14:paraId="5F9B6AF0" w14:textId="77777777" w:rsidR="008659D5" w:rsidRPr="00904B7A" w:rsidRDefault="008659D5" w:rsidP="003D25AA">
            <w:pPr>
              <w:pStyle w:val="Hdatatablerows"/>
              <w:rPr>
                <w:lang w:eastAsia="ko-KR"/>
              </w:rPr>
            </w:pPr>
            <w:r w:rsidRPr="00904B7A">
              <w:rPr>
                <w:lang w:eastAsia="ko-KR"/>
              </w:rPr>
              <w:t>1</w:t>
            </w:r>
          </w:p>
        </w:tc>
        <w:tc>
          <w:tcPr>
            <w:tcW w:w="332" w:type="dxa"/>
            <w:vAlign w:val="center"/>
          </w:tcPr>
          <w:p w14:paraId="6862508D" w14:textId="77777777" w:rsidR="008659D5" w:rsidRPr="00904B7A" w:rsidRDefault="008659D5" w:rsidP="003D25AA">
            <w:pPr>
              <w:pStyle w:val="Hdatatablerows"/>
              <w:rPr>
                <w:lang w:eastAsia="ko-KR"/>
              </w:rPr>
            </w:pPr>
            <w:r w:rsidRPr="00904B7A">
              <w:rPr>
                <w:lang w:eastAsia="ko-KR"/>
              </w:rPr>
              <w:t>1</w:t>
            </w:r>
          </w:p>
        </w:tc>
        <w:tc>
          <w:tcPr>
            <w:tcW w:w="333" w:type="dxa"/>
            <w:vAlign w:val="center"/>
          </w:tcPr>
          <w:p w14:paraId="1EB9297C" w14:textId="77777777" w:rsidR="008659D5" w:rsidRPr="00904B7A" w:rsidRDefault="008659D5" w:rsidP="003D25AA">
            <w:pPr>
              <w:pStyle w:val="Hdatatablerows"/>
              <w:rPr>
                <w:lang w:eastAsia="ko-KR"/>
              </w:rPr>
            </w:pPr>
            <w:r w:rsidRPr="00904B7A">
              <w:rPr>
                <w:lang w:eastAsia="ko-KR"/>
              </w:rPr>
              <w:t>1</w:t>
            </w:r>
          </w:p>
        </w:tc>
        <w:tc>
          <w:tcPr>
            <w:tcW w:w="333" w:type="dxa"/>
            <w:vAlign w:val="center"/>
          </w:tcPr>
          <w:p w14:paraId="407941FA" w14:textId="77777777" w:rsidR="008659D5" w:rsidRPr="00904B7A" w:rsidRDefault="008659D5" w:rsidP="003D25AA">
            <w:pPr>
              <w:pStyle w:val="Hdatatablerows"/>
              <w:rPr>
                <w:lang w:eastAsia="ko-KR"/>
              </w:rPr>
            </w:pPr>
            <w:r w:rsidRPr="00904B7A">
              <w:rPr>
                <w:lang w:eastAsia="ko-KR"/>
              </w:rPr>
              <w:t>1</w:t>
            </w:r>
          </w:p>
        </w:tc>
        <w:tc>
          <w:tcPr>
            <w:tcW w:w="333" w:type="dxa"/>
            <w:vMerge/>
            <w:vAlign w:val="center"/>
          </w:tcPr>
          <w:p w14:paraId="06E4FC0D" w14:textId="77777777" w:rsidR="008659D5" w:rsidRPr="00904B7A" w:rsidRDefault="008659D5" w:rsidP="003D25AA">
            <w:pPr>
              <w:pStyle w:val="Hdatatablerows"/>
              <w:rPr>
                <w:lang w:eastAsia="ko-KR"/>
              </w:rPr>
            </w:pPr>
          </w:p>
        </w:tc>
        <w:tc>
          <w:tcPr>
            <w:tcW w:w="333" w:type="dxa"/>
            <w:vMerge/>
            <w:vAlign w:val="center"/>
          </w:tcPr>
          <w:p w14:paraId="19A6253D" w14:textId="77777777" w:rsidR="008659D5" w:rsidRPr="00904B7A" w:rsidRDefault="008659D5" w:rsidP="003D25AA">
            <w:pPr>
              <w:pStyle w:val="Hdatatablerows"/>
              <w:rPr>
                <w:lang w:eastAsia="ko-KR"/>
              </w:rPr>
            </w:pPr>
          </w:p>
        </w:tc>
        <w:tc>
          <w:tcPr>
            <w:tcW w:w="333" w:type="dxa"/>
            <w:vMerge/>
            <w:vAlign w:val="center"/>
          </w:tcPr>
          <w:p w14:paraId="15EF5693" w14:textId="77777777" w:rsidR="008659D5" w:rsidRPr="00904B7A" w:rsidRDefault="008659D5" w:rsidP="003D25AA">
            <w:pPr>
              <w:pStyle w:val="Hdatatablerows"/>
              <w:rPr>
                <w:lang w:eastAsia="ko-KR"/>
              </w:rPr>
            </w:pPr>
          </w:p>
        </w:tc>
        <w:tc>
          <w:tcPr>
            <w:tcW w:w="333" w:type="dxa"/>
            <w:vMerge/>
            <w:vAlign w:val="center"/>
          </w:tcPr>
          <w:p w14:paraId="19D90ED6" w14:textId="77777777" w:rsidR="008659D5" w:rsidRPr="00904B7A" w:rsidRDefault="008659D5" w:rsidP="003D25AA">
            <w:pPr>
              <w:pStyle w:val="Hdatatablerows"/>
              <w:rPr>
                <w:lang w:eastAsia="ko-KR"/>
              </w:rPr>
            </w:pPr>
          </w:p>
        </w:tc>
        <w:tc>
          <w:tcPr>
            <w:tcW w:w="404" w:type="dxa"/>
          </w:tcPr>
          <w:p w14:paraId="371ADB85" w14:textId="77777777" w:rsidR="008659D5" w:rsidRPr="00904B7A" w:rsidRDefault="008659D5" w:rsidP="003D25AA">
            <w:pPr>
              <w:pStyle w:val="Hdatatablerows"/>
              <w:rPr>
                <w:lang w:eastAsia="ko-KR"/>
              </w:rPr>
            </w:pPr>
            <w:r w:rsidRPr="00904B7A">
              <w:rPr>
                <w:lang w:eastAsia="ko-KR"/>
              </w:rPr>
              <w:t>0</w:t>
            </w:r>
          </w:p>
        </w:tc>
        <w:tc>
          <w:tcPr>
            <w:tcW w:w="405" w:type="dxa"/>
          </w:tcPr>
          <w:p w14:paraId="1C644480" w14:textId="77777777" w:rsidR="008659D5" w:rsidRPr="00904B7A" w:rsidRDefault="008659D5" w:rsidP="003D25AA">
            <w:pPr>
              <w:pStyle w:val="Hdatatablerows"/>
              <w:rPr>
                <w:lang w:eastAsia="ko-KR"/>
              </w:rPr>
            </w:pPr>
            <w:r w:rsidRPr="00904B7A">
              <w:rPr>
                <w:lang w:eastAsia="ko-KR"/>
              </w:rPr>
              <w:t>0</w:t>
            </w:r>
          </w:p>
        </w:tc>
        <w:tc>
          <w:tcPr>
            <w:tcW w:w="404" w:type="dxa"/>
          </w:tcPr>
          <w:p w14:paraId="4DA4AB68" w14:textId="77777777" w:rsidR="008659D5" w:rsidRPr="00904B7A" w:rsidRDefault="008659D5" w:rsidP="003D25AA">
            <w:pPr>
              <w:pStyle w:val="Hdatatablerows"/>
              <w:rPr>
                <w:lang w:eastAsia="ko-KR"/>
              </w:rPr>
            </w:pPr>
            <w:r w:rsidRPr="00904B7A">
              <w:rPr>
                <w:lang w:eastAsia="ko-KR"/>
              </w:rPr>
              <w:t>0</w:t>
            </w:r>
          </w:p>
        </w:tc>
        <w:tc>
          <w:tcPr>
            <w:tcW w:w="405" w:type="dxa"/>
          </w:tcPr>
          <w:p w14:paraId="41508481" w14:textId="77777777" w:rsidR="008659D5" w:rsidRPr="00904B7A" w:rsidRDefault="008659D5" w:rsidP="003D25AA">
            <w:pPr>
              <w:pStyle w:val="Hdatatablerows"/>
              <w:rPr>
                <w:lang w:eastAsia="ko-KR"/>
              </w:rPr>
            </w:pPr>
            <w:r w:rsidRPr="00904B7A">
              <w:rPr>
                <w:lang w:eastAsia="ko-KR"/>
              </w:rPr>
              <w:t>0</w:t>
            </w:r>
          </w:p>
        </w:tc>
        <w:tc>
          <w:tcPr>
            <w:tcW w:w="405" w:type="dxa"/>
          </w:tcPr>
          <w:p w14:paraId="48F82CE4" w14:textId="77777777" w:rsidR="008659D5" w:rsidRPr="00904B7A" w:rsidRDefault="008659D5" w:rsidP="003D25AA">
            <w:pPr>
              <w:pStyle w:val="Hdatatablerows"/>
              <w:rPr>
                <w:lang w:eastAsia="ko-KR"/>
              </w:rPr>
            </w:pPr>
            <w:r w:rsidRPr="00904B7A">
              <w:rPr>
                <w:lang w:eastAsia="ko-KR"/>
              </w:rPr>
              <w:t>0</w:t>
            </w:r>
          </w:p>
        </w:tc>
        <w:tc>
          <w:tcPr>
            <w:tcW w:w="417" w:type="dxa"/>
          </w:tcPr>
          <w:p w14:paraId="73DF1379" w14:textId="2E2B40D7" w:rsidR="008659D5" w:rsidRPr="00904B7A" w:rsidRDefault="008659D5" w:rsidP="003D25AA">
            <w:pPr>
              <w:pStyle w:val="Hdatatablerows"/>
              <w:rPr>
                <w:lang w:eastAsia="ko-KR"/>
              </w:rPr>
            </w:pPr>
            <w:r w:rsidRPr="00904B7A">
              <w:rPr>
                <w:rFonts w:hint="eastAsia"/>
                <w:lang w:eastAsia="ko-KR"/>
              </w:rPr>
              <w:t>0</w:t>
            </w:r>
          </w:p>
        </w:tc>
        <w:tc>
          <w:tcPr>
            <w:tcW w:w="417" w:type="dxa"/>
          </w:tcPr>
          <w:p w14:paraId="4FFAF155" w14:textId="4C635278" w:rsidR="008659D5" w:rsidRPr="00904B7A" w:rsidRDefault="008659D5" w:rsidP="003D25AA">
            <w:pPr>
              <w:pStyle w:val="Hdatatablerows"/>
              <w:rPr>
                <w:lang w:eastAsia="ko-KR"/>
              </w:rPr>
            </w:pPr>
            <w:r w:rsidRPr="00904B7A">
              <w:rPr>
                <w:rFonts w:hint="eastAsia"/>
                <w:lang w:eastAsia="ko-KR"/>
              </w:rPr>
              <w:t>1</w:t>
            </w:r>
          </w:p>
        </w:tc>
        <w:tc>
          <w:tcPr>
            <w:tcW w:w="405" w:type="dxa"/>
          </w:tcPr>
          <w:p w14:paraId="690924C4" w14:textId="77777777" w:rsidR="008659D5" w:rsidRPr="00904B7A" w:rsidRDefault="008659D5" w:rsidP="003D25AA">
            <w:pPr>
              <w:pStyle w:val="Hdatatablerows"/>
              <w:rPr>
                <w:lang w:eastAsia="ko-KR"/>
              </w:rPr>
            </w:pPr>
            <w:r w:rsidRPr="00904B7A">
              <w:rPr>
                <w:lang w:eastAsia="ko-KR"/>
              </w:rPr>
              <w:t>1</w:t>
            </w:r>
          </w:p>
        </w:tc>
        <w:tc>
          <w:tcPr>
            <w:tcW w:w="557" w:type="dxa"/>
          </w:tcPr>
          <w:p w14:paraId="1ED459B5" w14:textId="77777777" w:rsidR="008659D5" w:rsidRPr="00904B7A" w:rsidRDefault="008659D5" w:rsidP="003D25AA">
            <w:pPr>
              <w:pStyle w:val="Hdatatablerows"/>
              <w:rPr>
                <w:lang w:eastAsia="ko-KR"/>
              </w:rPr>
            </w:pPr>
            <w:r w:rsidRPr="00904B7A">
              <w:rPr>
                <w:lang w:eastAsia="ko-KR"/>
              </w:rPr>
              <w:t>x</w:t>
            </w:r>
          </w:p>
        </w:tc>
        <w:tc>
          <w:tcPr>
            <w:tcW w:w="557" w:type="dxa"/>
          </w:tcPr>
          <w:p w14:paraId="53823AD0" w14:textId="77777777" w:rsidR="008659D5" w:rsidRPr="00904B7A" w:rsidRDefault="008659D5" w:rsidP="003D25AA">
            <w:pPr>
              <w:pStyle w:val="Hdatatablerows"/>
              <w:rPr>
                <w:lang w:eastAsia="ko-KR"/>
              </w:rPr>
            </w:pPr>
            <w:r w:rsidRPr="00904B7A">
              <w:rPr>
                <w:lang w:eastAsia="ko-KR"/>
              </w:rPr>
              <w:t>x</w:t>
            </w:r>
          </w:p>
        </w:tc>
        <w:tc>
          <w:tcPr>
            <w:tcW w:w="556" w:type="dxa"/>
          </w:tcPr>
          <w:p w14:paraId="46171108" w14:textId="77777777" w:rsidR="008659D5" w:rsidRPr="00904B7A" w:rsidRDefault="008659D5" w:rsidP="003D25AA">
            <w:pPr>
              <w:pStyle w:val="Hdatatablerows"/>
              <w:rPr>
                <w:lang w:eastAsia="ko-KR"/>
              </w:rPr>
            </w:pPr>
            <w:r w:rsidRPr="00904B7A">
              <w:rPr>
                <w:lang w:eastAsia="ko-KR"/>
              </w:rPr>
              <w:t>x</w:t>
            </w:r>
          </w:p>
        </w:tc>
        <w:tc>
          <w:tcPr>
            <w:tcW w:w="557" w:type="dxa"/>
          </w:tcPr>
          <w:p w14:paraId="7DF54714" w14:textId="77777777" w:rsidR="008659D5" w:rsidRPr="00904B7A" w:rsidRDefault="008659D5" w:rsidP="003D25AA">
            <w:pPr>
              <w:pStyle w:val="Hdatatablerows"/>
              <w:rPr>
                <w:lang w:eastAsia="ko-KR"/>
              </w:rPr>
            </w:pPr>
            <w:r w:rsidRPr="00904B7A">
              <w:rPr>
                <w:lang w:eastAsia="ko-KR"/>
              </w:rPr>
              <w:t>x</w:t>
            </w:r>
          </w:p>
        </w:tc>
      </w:tr>
      <w:tr w:rsidR="008659D5" w:rsidRPr="00904B7A" w14:paraId="390C1826" w14:textId="77777777" w:rsidTr="00C01C7C">
        <w:tc>
          <w:tcPr>
            <w:tcW w:w="636" w:type="dxa"/>
            <w:vMerge/>
            <w:shd w:val="pct10" w:color="auto" w:fill="auto"/>
            <w:vAlign w:val="center"/>
          </w:tcPr>
          <w:p w14:paraId="44778760" w14:textId="77777777" w:rsidR="008659D5" w:rsidRPr="00904B7A" w:rsidRDefault="008659D5" w:rsidP="003D25AA">
            <w:pPr>
              <w:pStyle w:val="Hdatatableheading"/>
              <w:rPr>
                <w:rFonts w:ascii="Arial" w:hAnsi="Arial" w:cs="Arial"/>
                <w:sz w:val="18"/>
                <w:szCs w:val="18"/>
                <w:lang w:eastAsia="ko-KR"/>
              </w:rPr>
            </w:pPr>
          </w:p>
        </w:tc>
        <w:tc>
          <w:tcPr>
            <w:tcW w:w="457" w:type="dxa"/>
            <w:vMerge w:val="restart"/>
            <w:shd w:val="pct10" w:color="auto" w:fill="auto"/>
            <w:vAlign w:val="center"/>
          </w:tcPr>
          <w:p w14:paraId="3891586C" w14:textId="77777777" w:rsidR="008659D5" w:rsidRPr="00904B7A" w:rsidRDefault="008659D5" w:rsidP="003D25AA">
            <w:pPr>
              <w:pStyle w:val="Hdatatableheading"/>
              <w:rPr>
                <w:rFonts w:asciiTheme="majorHAnsi" w:hAnsiTheme="majorHAnsi" w:cs="Arial"/>
                <w:lang w:eastAsia="ko-KR"/>
              </w:rPr>
            </w:pPr>
            <w:r w:rsidRPr="00904B7A">
              <w:rPr>
                <w:rFonts w:asciiTheme="majorHAnsi" w:hAnsiTheme="majorHAnsi" w:cs="Arial"/>
                <w:lang w:eastAsia="ko-KR"/>
              </w:rPr>
              <w:t>0</w:t>
            </w:r>
          </w:p>
        </w:tc>
        <w:tc>
          <w:tcPr>
            <w:tcW w:w="332" w:type="dxa"/>
            <w:vAlign w:val="center"/>
          </w:tcPr>
          <w:p w14:paraId="3AFA0C50" w14:textId="77777777" w:rsidR="008659D5" w:rsidRPr="00904B7A" w:rsidRDefault="008659D5" w:rsidP="003D25AA">
            <w:pPr>
              <w:pStyle w:val="Hdatatablerows"/>
              <w:rPr>
                <w:lang w:eastAsia="ko-KR"/>
              </w:rPr>
            </w:pPr>
            <w:r w:rsidRPr="00904B7A">
              <w:rPr>
                <w:lang w:eastAsia="ko-KR"/>
              </w:rPr>
              <w:t>0</w:t>
            </w:r>
          </w:p>
        </w:tc>
        <w:tc>
          <w:tcPr>
            <w:tcW w:w="332" w:type="dxa"/>
            <w:vAlign w:val="center"/>
          </w:tcPr>
          <w:p w14:paraId="25B7342D" w14:textId="77777777" w:rsidR="008659D5" w:rsidRPr="00904B7A" w:rsidRDefault="008659D5" w:rsidP="003D25AA">
            <w:pPr>
              <w:pStyle w:val="Hdatatablerows"/>
              <w:rPr>
                <w:lang w:eastAsia="ko-KR"/>
              </w:rPr>
            </w:pPr>
            <w:r w:rsidRPr="00904B7A">
              <w:rPr>
                <w:lang w:eastAsia="ko-KR"/>
              </w:rPr>
              <w:t>1</w:t>
            </w:r>
          </w:p>
        </w:tc>
        <w:tc>
          <w:tcPr>
            <w:tcW w:w="332" w:type="dxa"/>
            <w:vAlign w:val="center"/>
          </w:tcPr>
          <w:p w14:paraId="00597765" w14:textId="77777777" w:rsidR="008659D5" w:rsidRPr="00904B7A" w:rsidRDefault="008659D5" w:rsidP="003D25AA">
            <w:pPr>
              <w:pStyle w:val="Hdatatablerows"/>
              <w:rPr>
                <w:lang w:eastAsia="ko-KR"/>
              </w:rPr>
            </w:pPr>
            <w:r w:rsidRPr="00904B7A">
              <w:rPr>
                <w:lang w:eastAsia="ko-KR"/>
              </w:rPr>
              <w:t>0</w:t>
            </w:r>
          </w:p>
        </w:tc>
        <w:tc>
          <w:tcPr>
            <w:tcW w:w="333" w:type="dxa"/>
            <w:vAlign w:val="center"/>
          </w:tcPr>
          <w:p w14:paraId="03461764" w14:textId="77777777" w:rsidR="008659D5" w:rsidRPr="00904B7A" w:rsidRDefault="008659D5" w:rsidP="003D25AA">
            <w:pPr>
              <w:pStyle w:val="Hdatatablerows"/>
              <w:rPr>
                <w:lang w:eastAsia="ko-KR"/>
              </w:rPr>
            </w:pPr>
            <w:r w:rsidRPr="00904B7A">
              <w:rPr>
                <w:lang w:eastAsia="ko-KR"/>
              </w:rPr>
              <w:t>1</w:t>
            </w:r>
          </w:p>
        </w:tc>
        <w:tc>
          <w:tcPr>
            <w:tcW w:w="333" w:type="dxa"/>
            <w:vAlign w:val="center"/>
          </w:tcPr>
          <w:p w14:paraId="32FC0590" w14:textId="77777777" w:rsidR="008659D5" w:rsidRPr="00904B7A" w:rsidRDefault="008659D5" w:rsidP="003D25AA">
            <w:pPr>
              <w:pStyle w:val="Hdatatablerows"/>
              <w:rPr>
                <w:lang w:eastAsia="ko-KR"/>
              </w:rPr>
            </w:pPr>
            <w:r w:rsidRPr="00904B7A">
              <w:rPr>
                <w:lang w:eastAsia="ko-KR"/>
              </w:rPr>
              <w:t>1</w:t>
            </w:r>
          </w:p>
        </w:tc>
        <w:tc>
          <w:tcPr>
            <w:tcW w:w="333" w:type="dxa"/>
            <w:vMerge/>
            <w:vAlign w:val="center"/>
          </w:tcPr>
          <w:p w14:paraId="096E29F0" w14:textId="77777777" w:rsidR="008659D5" w:rsidRPr="00904B7A" w:rsidRDefault="008659D5" w:rsidP="003D25AA">
            <w:pPr>
              <w:pStyle w:val="Hdatatablerows"/>
              <w:rPr>
                <w:lang w:eastAsia="ko-KR"/>
              </w:rPr>
            </w:pPr>
          </w:p>
        </w:tc>
        <w:tc>
          <w:tcPr>
            <w:tcW w:w="333" w:type="dxa"/>
            <w:vMerge/>
            <w:vAlign w:val="center"/>
          </w:tcPr>
          <w:p w14:paraId="624B9E76" w14:textId="77777777" w:rsidR="008659D5" w:rsidRPr="00904B7A" w:rsidRDefault="008659D5" w:rsidP="003D25AA">
            <w:pPr>
              <w:pStyle w:val="Hdatatablerows"/>
              <w:rPr>
                <w:lang w:eastAsia="ko-KR"/>
              </w:rPr>
            </w:pPr>
          </w:p>
        </w:tc>
        <w:tc>
          <w:tcPr>
            <w:tcW w:w="333" w:type="dxa"/>
            <w:vMerge/>
            <w:vAlign w:val="center"/>
          </w:tcPr>
          <w:p w14:paraId="0A0AF4E4" w14:textId="77777777" w:rsidR="008659D5" w:rsidRPr="00904B7A" w:rsidRDefault="008659D5" w:rsidP="003D25AA">
            <w:pPr>
              <w:pStyle w:val="Hdatatablerows"/>
              <w:rPr>
                <w:lang w:eastAsia="ko-KR"/>
              </w:rPr>
            </w:pPr>
          </w:p>
        </w:tc>
        <w:tc>
          <w:tcPr>
            <w:tcW w:w="333" w:type="dxa"/>
            <w:vMerge/>
            <w:vAlign w:val="center"/>
          </w:tcPr>
          <w:p w14:paraId="61618CCB" w14:textId="77777777" w:rsidR="008659D5" w:rsidRPr="00904B7A" w:rsidRDefault="008659D5" w:rsidP="003D25AA">
            <w:pPr>
              <w:pStyle w:val="Hdatatablerows"/>
              <w:rPr>
                <w:lang w:eastAsia="ko-KR"/>
              </w:rPr>
            </w:pPr>
          </w:p>
        </w:tc>
        <w:tc>
          <w:tcPr>
            <w:tcW w:w="404" w:type="dxa"/>
          </w:tcPr>
          <w:p w14:paraId="766329E6" w14:textId="77777777" w:rsidR="008659D5" w:rsidRPr="00904B7A" w:rsidRDefault="008659D5" w:rsidP="003D25AA">
            <w:pPr>
              <w:pStyle w:val="Hdatatablerows"/>
              <w:rPr>
                <w:lang w:eastAsia="ko-KR"/>
              </w:rPr>
            </w:pPr>
            <w:r w:rsidRPr="00904B7A">
              <w:rPr>
                <w:lang w:eastAsia="ko-KR"/>
              </w:rPr>
              <w:t>0</w:t>
            </w:r>
          </w:p>
        </w:tc>
        <w:tc>
          <w:tcPr>
            <w:tcW w:w="405" w:type="dxa"/>
          </w:tcPr>
          <w:p w14:paraId="554B5ACF" w14:textId="77777777" w:rsidR="008659D5" w:rsidRPr="00904B7A" w:rsidRDefault="008659D5" w:rsidP="003D25AA">
            <w:pPr>
              <w:pStyle w:val="Hdatatablerows"/>
              <w:rPr>
                <w:lang w:eastAsia="ko-KR"/>
              </w:rPr>
            </w:pPr>
            <w:r w:rsidRPr="00904B7A">
              <w:rPr>
                <w:lang w:eastAsia="ko-KR"/>
              </w:rPr>
              <w:t>0</w:t>
            </w:r>
          </w:p>
        </w:tc>
        <w:tc>
          <w:tcPr>
            <w:tcW w:w="404" w:type="dxa"/>
          </w:tcPr>
          <w:p w14:paraId="46E79396" w14:textId="77777777" w:rsidR="008659D5" w:rsidRPr="00904B7A" w:rsidRDefault="008659D5" w:rsidP="003D25AA">
            <w:pPr>
              <w:pStyle w:val="Hdatatablerows"/>
              <w:rPr>
                <w:lang w:eastAsia="ko-KR"/>
              </w:rPr>
            </w:pPr>
            <w:r w:rsidRPr="00904B7A">
              <w:rPr>
                <w:lang w:eastAsia="ko-KR"/>
              </w:rPr>
              <w:t>0</w:t>
            </w:r>
          </w:p>
        </w:tc>
        <w:tc>
          <w:tcPr>
            <w:tcW w:w="405" w:type="dxa"/>
          </w:tcPr>
          <w:p w14:paraId="3D15B9E8" w14:textId="77777777" w:rsidR="008659D5" w:rsidRPr="00904B7A" w:rsidRDefault="008659D5" w:rsidP="003D25AA">
            <w:pPr>
              <w:pStyle w:val="Hdatatablerows"/>
              <w:rPr>
                <w:lang w:eastAsia="ko-KR"/>
              </w:rPr>
            </w:pPr>
            <w:r w:rsidRPr="00904B7A">
              <w:rPr>
                <w:lang w:eastAsia="ko-KR"/>
              </w:rPr>
              <w:t>0</w:t>
            </w:r>
          </w:p>
        </w:tc>
        <w:tc>
          <w:tcPr>
            <w:tcW w:w="405" w:type="dxa"/>
          </w:tcPr>
          <w:p w14:paraId="0589E003" w14:textId="77777777" w:rsidR="008659D5" w:rsidRPr="00904B7A" w:rsidRDefault="008659D5" w:rsidP="003D25AA">
            <w:pPr>
              <w:pStyle w:val="Hdatatablerows"/>
              <w:rPr>
                <w:lang w:eastAsia="ko-KR"/>
              </w:rPr>
            </w:pPr>
            <w:r w:rsidRPr="00904B7A">
              <w:rPr>
                <w:lang w:eastAsia="ko-KR"/>
              </w:rPr>
              <w:t>0</w:t>
            </w:r>
          </w:p>
        </w:tc>
        <w:tc>
          <w:tcPr>
            <w:tcW w:w="417" w:type="dxa"/>
          </w:tcPr>
          <w:p w14:paraId="156387B1" w14:textId="77777777" w:rsidR="008659D5" w:rsidRPr="00904B7A" w:rsidRDefault="008659D5" w:rsidP="003D25AA">
            <w:pPr>
              <w:pStyle w:val="Hdatatablerows"/>
              <w:rPr>
                <w:lang w:eastAsia="ko-KR"/>
              </w:rPr>
            </w:pPr>
            <w:r w:rsidRPr="00904B7A">
              <w:rPr>
                <w:lang w:eastAsia="ko-KR"/>
              </w:rPr>
              <w:t>0</w:t>
            </w:r>
          </w:p>
        </w:tc>
        <w:tc>
          <w:tcPr>
            <w:tcW w:w="417" w:type="dxa"/>
          </w:tcPr>
          <w:p w14:paraId="26595869" w14:textId="195FAD2F" w:rsidR="008659D5" w:rsidRPr="00904B7A" w:rsidRDefault="008659D5" w:rsidP="003D25AA">
            <w:pPr>
              <w:pStyle w:val="Hdatatablerows"/>
              <w:rPr>
                <w:lang w:eastAsia="ko-KR"/>
              </w:rPr>
            </w:pPr>
            <w:r w:rsidRPr="00904B7A">
              <w:rPr>
                <w:rFonts w:hint="eastAsia"/>
                <w:lang w:eastAsia="ko-KR"/>
              </w:rPr>
              <w:t>0</w:t>
            </w:r>
          </w:p>
        </w:tc>
        <w:tc>
          <w:tcPr>
            <w:tcW w:w="405" w:type="dxa"/>
          </w:tcPr>
          <w:p w14:paraId="4CA17615" w14:textId="77777777" w:rsidR="008659D5" w:rsidRPr="00904B7A" w:rsidRDefault="008659D5" w:rsidP="003D25AA">
            <w:pPr>
              <w:pStyle w:val="Hdatatablerows"/>
              <w:rPr>
                <w:lang w:eastAsia="ko-KR"/>
              </w:rPr>
            </w:pPr>
            <w:r w:rsidRPr="00904B7A">
              <w:rPr>
                <w:lang w:eastAsia="ko-KR"/>
              </w:rPr>
              <w:t>1</w:t>
            </w:r>
          </w:p>
        </w:tc>
        <w:tc>
          <w:tcPr>
            <w:tcW w:w="557" w:type="dxa"/>
          </w:tcPr>
          <w:p w14:paraId="693BD779" w14:textId="0683AF4E" w:rsidR="008659D5" w:rsidRPr="00904B7A" w:rsidRDefault="008659D5" w:rsidP="003D25AA">
            <w:pPr>
              <w:pStyle w:val="Hdatatablerows"/>
              <w:rPr>
                <w:lang w:eastAsia="ko-KR"/>
              </w:rPr>
            </w:pPr>
            <w:r w:rsidRPr="00904B7A">
              <w:rPr>
                <w:rFonts w:hint="eastAsia"/>
                <w:lang w:eastAsia="ko-KR"/>
              </w:rPr>
              <w:t>0</w:t>
            </w:r>
          </w:p>
        </w:tc>
        <w:tc>
          <w:tcPr>
            <w:tcW w:w="557" w:type="dxa"/>
          </w:tcPr>
          <w:p w14:paraId="37C6209D" w14:textId="04E904E7" w:rsidR="008659D5" w:rsidRPr="00904B7A" w:rsidRDefault="008659D5" w:rsidP="003D25AA">
            <w:pPr>
              <w:pStyle w:val="Hdatatablerows"/>
              <w:rPr>
                <w:lang w:eastAsia="ko-KR"/>
              </w:rPr>
            </w:pPr>
            <w:r w:rsidRPr="00904B7A">
              <w:rPr>
                <w:rFonts w:hint="eastAsia"/>
                <w:lang w:eastAsia="ko-KR"/>
              </w:rPr>
              <w:t>0</w:t>
            </w:r>
          </w:p>
        </w:tc>
        <w:tc>
          <w:tcPr>
            <w:tcW w:w="556" w:type="dxa"/>
          </w:tcPr>
          <w:p w14:paraId="46DDF0D7" w14:textId="77777777" w:rsidR="008659D5" w:rsidRPr="00904B7A" w:rsidRDefault="008659D5" w:rsidP="003D25AA">
            <w:pPr>
              <w:pStyle w:val="Hdatatablerows"/>
              <w:rPr>
                <w:lang w:eastAsia="ko-KR"/>
              </w:rPr>
            </w:pPr>
            <w:r w:rsidRPr="00904B7A">
              <w:rPr>
                <w:lang w:eastAsia="ko-KR"/>
              </w:rPr>
              <w:t>x</w:t>
            </w:r>
          </w:p>
        </w:tc>
        <w:tc>
          <w:tcPr>
            <w:tcW w:w="557" w:type="dxa"/>
          </w:tcPr>
          <w:p w14:paraId="4B6D3EB9" w14:textId="77777777" w:rsidR="008659D5" w:rsidRPr="00904B7A" w:rsidRDefault="008659D5" w:rsidP="003D25AA">
            <w:pPr>
              <w:pStyle w:val="Hdatatablerows"/>
              <w:rPr>
                <w:lang w:eastAsia="ko-KR"/>
              </w:rPr>
            </w:pPr>
            <w:r w:rsidRPr="00904B7A">
              <w:rPr>
                <w:lang w:eastAsia="ko-KR"/>
              </w:rPr>
              <w:t>x</w:t>
            </w:r>
          </w:p>
        </w:tc>
      </w:tr>
      <w:tr w:rsidR="008659D5" w:rsidRPr="00904B7A" w14:paraId="0465AEA1" w14:textId="77777777" w:rsidTr="00C01C7C">
        <w:tc>
          <w:tcPr>
            <w:tcW w:w="636" w:type="dxa"/>
            <w:vMerge/>
            <w:shd w:val="pct10" w:color="auto" w:fill="auto"/>
            <w:vAlign w:val="center"/>
          </w:tcPr>
          <w:p w14:paraId="20073496" w14:textId="77777777" w:rsidR="008659D5" w:rsidRPr="00904B7A" w:rsidRDefault="008659D5" w:rsidP="003D25AA">
            <w:pPr>
              <w:pStyle w:val="Hdatatableheading"/>
              <w:rPr>
                <w:rFonts w:ascii="Arial" w:hAnsi="Arial" w:cs="Arial"/>
                <w:sz w:val="18"/>
                <w:szCs w:val="18"/>
                <w:lang w:eastAsia="ko-KR"/>
              </w:rPr>
            </w:pPr>
          </w:p>
        </w:tc>
        <w:tc>
          <w:tcPr>
            <w:tcW w:w="457" w:type="dxa"/>
            <w:vMerge/>
            <w:shd w:val="pct10" w:color="auto" w:fill="auto"/>
            <w:vAlign w:val="center"/>
          </w:tcPr>
          <w:p w14:paraId="4F791C9B" w14:textId="77777777" w:rsidR="008659D5" w:rsidRPr="00904B7A" w:rsidRDefault="008659D5" w:rsidP="003D25AA">
            <w:pPr>
              <w:pStyle w:val="Hdatatableheading"/>
              <w:rPr>
                <w:rFonts w:ascii="Arial" w:hAnsi="Arial" w:cs="Arial"/>
                <w:sz w:val="18"/>
                <w:szCs w:val="18"/>
                <w:lang w:eastAsia="ko-KR"/>
              </w:rPr>
            </w:pPr>
          </w:p>
        </w:tc>
        <w:tc>
          <w:tcPr>
            <w:tcW w:w="332" w:type="dxa"/>
            <w:vAlign w:val="center"/>
          </w:tcPr>
          <w:p w14:paraId="744B5666" w14:textId="77777777" w:rsidR="008659D5" w:rsidRPr="00904B7A" w:rsidRDefault="008659D5" w:rsidP="003D25AA">
            <w:pPr>
              <w:pStyle w:val="Hdatatablerows"/>
              <w:rPr>
                <w:lang w:eastAsia="ko-KR"/>
              </w:rPr>
            </w:pPr>
            <w:r w:rsidRPr="00904B7A">
              <w:rPr>
                <w:lang w:eastAsia="ko-KR"/>
              </w:rPr>
              <w:t>1</w:t>
            </w:r>
          </w:p>
        </w:tc>
        <w:tc>
          <w:tcPr>
            <w:tcW w:w="332" w:type="dxa"/>
            <w:vAlign w:val="center"/>
          </w:tcPr>
          <w:p w14:paraId="093E7D12" w14:textId="77777777" w:rsidR="008659D5" w:rsidRPr="00904B7A" w:rsidRDefault="008659D5" w:rsidP="003D25AA">
            <w:pPr>
              <w:pStyle w:val="Hdatatablerows"/>
              <w:rPr>
                <w:lang w:eastAsia="ko-KR"/>
              </w:rPr>
            </w:pPr>
            <w:r w:rsidRPr="00904B7A">
              <w:rPr>
                <w:lang w:eastAsia="ko-KR"/>
              </w:rPr>
              <w:t>0</w:t>
            </w:r>
          </w:p>
        </w:tc>
        <w:tc>
          <w:tcPr>
            <w:tcW w:w="332" w:type="dxa"/>
            <w:vAlign w:val="center"/>
          </w:tcPr>
          <w:p w14:paraId="3D50D250" w14:textId="77777777" w:rsidR="008659D5" w:rsidRPr="00904B7A" w:rsidRDefault="008659D5" w:rsidP="003D25AA">
            <w:pPr>
              <w:pStyle w:val="Hdatatablerows"/>
              <w:rPr>
                <w:lang w:eastAsia="ko-KR"/>
              </w:rPr>
            </w:pPr>
            <w:r w:rsidRPr="00904B7A">
              <w:rPr>
                <w:lang w:eastAsia="ko-KR"/>
              </w:rPr>
              <w:t>1</w:t>
            </w:r>
          </w:p>
        </w:tc>
        <w:tc>
          <w:tcPr>
            <w:tcW w:w="333" w:type="dxa"/>
            <w:vAlign w:val="center"/>
          </w:tcPr>
          <w:p w14:paraId="60A1186F" w14:textId="77777777" w:rsidR="008659D5" w:rsidRPr="00904B7A" w:rsidRDefault="008659D5" w:rsidP="003D25AA">
            <w:pPr>
              <w:pStyle w:val="Hdatatablerows"/>
              <w:rPr>
                <w:lang w:eastAsia="ko-KR"/>
              </w:rPr>
            </w:pPr>
            <w:r w:rsidRPr="00904B7A">
              <w:rPr>
                <w:lang w:eastAsia="ko-KR"/>
              </w:rPr>
              <w:t>1</w:t>
            </w:r>
          </w:p>
        </w:tc>
        <w:tc>
          <w:tcPr>
            <w:tcW w:w="333" w:type="dxa"/>
            <w:vAlign w:val="center"/>
          </w:tcPr>
          <w:p w14:paraId="1F333E35" w14:textId="77777777" w:rsidR="008659D5" w:rsidRPr="00904B7A" w:rsidRDefault="008659D5" w:rsidP="003D25AA">
            <w:pPr>
              <w:pStyle w:val="Hdatatablerows"/>
              <w:rPr>
                <w:lang w:eastAsia="ko-KR"/>
              </w:rPr>
            </w:pPr>
            <w:r w:rsidRPr="00904B7A">
              <w:rPr>
                <w:lang w:eastAsia="ko-KR"/>
              </w:rPr>
              <w:t>1</w:t>
            </w:r>
          </w:p>
        </w:tc>
        <w:tc>
          <w:tcPr>
            <w:tcW w:w="333" w:type="dxa"/>
            <w:vMerge/>
            <w:vAlign w:val="center"/>
          </w:tcPr>
          <w:p w14:paraId="0BE62F9A" w14:textId="77777777" w:rsidR="008659D5" w:rsidRPr="00904B7A" w:rsidRDefault="008659D5" w:rsidP="003D25AA">
            <w:pPr>
              <w:pStyle w:val="Hdatatablerows"/>
              <w:rPr>
                <w:lang w:eastAsia="ko-KR"/>
              </w:rPr>
            </w:pPr>
          </w:p>
        </w:tc>
        <w:tc>
          <w:tcPr>
            <w:tcW w:w="333" w:type="dxa"/>
            <w:vMerge/>
            <w:vAlign w:val="center"/>
          </w:tcPr>
          <w:p w14:paraId="18BCF134" w14:textId="77777777" w:rsidR="008659D5" w:rsidRPr="00904B7A" w:rsidRDefault="008659D5" w:rsidP="003D25AA">
            <w:pPr>
              <w:pStyle w:val="Hdatatablerows"/>
              <w:rPr>
                <w:lang w:eastAsia="ko-KR"/>
              </w:rPr>
            </w:pPr>
          </w:p>
        </w:tc>
        <w:tc>
          <w:tcPr>
            <w:tcW w:w="333" w:type="dxa"/>
            <w:vMerge/>
            <w:vAlign w:val="center"/>
          </w:tcPr>
          <w:p w14:paraId="237E0B98" w14:textId="77777777" w:rsidR="008659D5" w:rsidRPr="00904B7A" w:rsidRDefault="008659D5" w:rsidP="003D25AA">
            <w:pPr>
              <w:pStyle w:val="Hdatatablerows"/>
              <w:rPr>
                <w:lang w:eastAsia="ko-KR"/>
              </w:rPr>
            </w:pPr>
          </w:p>
        </w:tc>
        <w:tc>
          <w:tcPr>
            <w:tcW w:w="333" w:type="dxa"/>
            <w:vMerge/>
            <w:vAlign w:val="center"/>
          </w:tcPr>
          <w:p w14:paraId="358F866F" w14:textId="77777777" w:rsidR="008659D5" w:rsidRPr="00904B7A" w:rsidRDefault="008659D5" w:rsidP="003D25AA">
            <w:pPr>
              <w:pStyle w:val="Hdatatablerows"/>
              <w:rPr>
                <w:lang w:eastAsia="ko-KR"/>
              </w:rPr>
            </w:pPr>
          </w:p>
        </w:tc>
        <w:tc>
          <w:tcPr>
            <w:tcW w:w="404" w:type="dxa"/>
          </w:tcPr>
          <w:p w14:paraId="5E251D59" w14:textId="77777777" w:rsidR="008659D5" w:rsidRPr="00904B7A" w:rsidRDefault="008659D5" w:rsidP="003D25AA">
            <w:pPr>
              <w:pStyle w:val="Hdatatablerows"/>
              <w:rPr>
                <w:lang w:eastAsia="ko-KR"/>
              </w:rPr>
            </w:pPr>
            <w:r w:rsidRPr="00904B7A">
              <w:rPr>
                <w:lang w:eastAsia="ko-KR"/>
              </w:rPr>
              <w:t>0</w:t>
            </w:r>
          </w:p>
        </w:tc>
        <w:tc>
          <w:tcPr>
            <w:tcW w:w="405" w:type="dxa"/>
          </w:tcPr>
          <w:p w14:paraId="50E3D50B" w14:textId="77777777" w:rsidR="008659D5" w:rsidRPr="00904B7A" w:rsidRDefault="008659D5" w:rsidP="003D25AA">
            <w:pPr>
              <w:pStyle w:val="Hdatatablerows"/>
              <w:rPr>
                <w:lang w:eastAsia="ko-KR"/>
              </w:rPr>
            </w:pPr>
            <w:r w:rsidRPr="00904B7A">
              <w:rPr>
                <w:lang w:eastAsia="ko-KR"/>
              </w:rPr>
              <w:t>0</w:t>
            </w:r>
          </w:p>
        </w:tc>
        <w:tc>
          <w:tcPr>
            <w:tcW w:w="404" w:type="dxa"/>
          </w:tcPr>
          <w:p w14:paraId="4F70EE8C" w14:textId="77777777" w:rsidR="008659D5" w:rsidRPr="00904B7A" w:rsidRDefault="008659D5" w:rsidP="003D25AA">
            <w:pPr>
              <w:pStyle w:val="Hdatatablerows"/>
              <w:rPr>
                <w:lang w:eastAsia="ko-KR"/>
              </w:rPr>
            </w:pPr>
            <w:r w:rsidRPr="00904B7A">
              <w:rPr>
                <w:lang w:eastAsia="ko-KR"/>
              </w:rPr>
              <w:t>0</w:t>
            </w:r>
          </w:p>
        </w:tc>
        <w:tc>
          <w:tcPr>
            <w:tcW w:w="405" w:type="dxa"/>
          </w:tcPr>
          <w:p w14:paraId="3A7C4BC0" w14:textId="77777777" w:rsidR="008659D5" w:rsidRPr="00904B7A" w:rsidRDefault="008659D5" w:rsidP="003D25AA">
            <w:pPr>
              <w:pStyle w:val="Hdatatablerows"/>
              <w:rPr>
                <w:lang w:eastAsia="ko-KR"/>
              </w:rPr>
            </w:pPr>
            <w:r w:rsidRPr="00904B7A">
              <w:rPr>
                <w:lang w:eastAsia="ko-KR"/>
              </w:rPr>
              <w:t>0</w:t>
            </w:r>
          </w:p>
        </w:tc>
        <w:tc>
          <w:tcPr>
            <w:tcW w:w="405" w:type="dxa"/>
          </w:tcPr>
          <w:p w14:paraId="4D72C4E3" w14:textId="77777777" w:rsidR="008659D5" w:rsidRPr="00904B7A" w:rsidRDefault="008659D5" w:rsidP="003D25AA">
            <w:pPr>
              <w:pStyle w:val="Hdatatablerows"/>
              <w:rPr>
                <w:lang w:eastAsia="ko-KR"/>
              </w:rPr>
            </w:pPr>
            <w:r w:rsidRPr="00904B7A">
              <w:rPr>
                <w:lang w:eastAsia="ko-KR"/>
              </w:rPr>
              <w:t>0</w:t>
            </w:r>
          </w:p>
        </w:tc>
        <w:tc>
          <w:tcPr>
            <w:tcW w:w="417" w:type="dxa"/>
          </w:tcPr>
          <w:p w14:paraId="46F824E3" w14:textId="7A6DC2EB" w:rsidR="008659D5" w:rsidRPr="00904B7A" w:rsidRDefault="008659D5" w:rsidP="003D25AA">
            <w:pPr>
              <w:pStyle w:val="Hdatatablerows"/>
              <w:rPr>
                <w:lang w:eastAsia="ko-KR"/>
              </w:rPr>
            </w:pPr>
            <w:r w:rsidRPr="00904B7A">
              <w:rPr>
                <w:rFonts w:hint="eastAsia"/>
                <w:lang w:eastAsia="ko-KR"/>
              </w:rPr>
              <w:t>0</w:t>
            </w:r>
          </w:p>
        </w:tc>
        <w:tc>
          <w:tcPr>
            <w:tcW w:w="417" w:type="dxa"/>
          </w:tcPr>
          <w:p w14:paraId="38ABEBF0" w14:textId="5FDBA9A1" w:rsidR="008659D5" w:rsidRPr="00904B7A" w:rsidRDefault="008659D5" w:rsidP="003D25AA">
            <w:pPr>
              <w:pStyle w:val="Hdatatablerows"/>
              <w:rPr>
                <w:lang w:eastAsia="ko-KR"/>
              </w:rPr>
            </w:pPr>
            <w:r w:rsidRPr="00904B7A">
              <w:rPr>
                <w:rFonts w:hint="eastAsia"/>
                <w:lang w:eastAsia="ko-KR"/>
              </w:rPr>
              <w:t>1</w:t>
            </w:r>
          </w:p>
        </w:tc>
        <w:tc>
          <w:tcPr>
            <w:tcW w:w="405" w:type="dxa"/>
          </w:tcPr>
          <w:p w14:paraId="36871700" w14:textId="77777777" w:rsidR="008659D5" w:rsidRPr="00904B7A" w:rsidRDefault="008659D5" w:rsidP="003D25AA">
            <w:pPr>
              <w:pStyle w:val="Hdatatablerows"/>
              <w:rPr>
                <w:lang w:eastAsia="ko-KR"/>
              </w:rPr>
            </w:pPr>
            <w:r w:rsidRPr="00904B7A">
              <w:rPr>
                <w:lang w:eastAsia="ko-KR"/>
              </w:rPr>
              <w:t>0</w:t>
            </w:r>
          </w:p>
        </w:tc>
        <w:tc>
          <w:tcPr>
            <w:tcW w:w="557" w:type="dxa"/>
          </w:tcPr>
          <w:p w14:paraId="778A3968" w14:textId="77777777" w:rsidR="008659D5" w:rsidRPr="00904B7A" w:rsidRDefault="008659D5" w:rsidP="003D25AA">
            <w:pPr>
              <w:pStyle w:val="Hdatatablerows"/>
              <w:rPr>
                <w:lang w:eastAsia="ko-KR"/>
              </w:rPr>
            </w:pPr>
            <w:r w:rsidRPr="00904B7A">
              <w:rPr>
                <w:lang w:eastAsia="ko-KR"/>
              </w:rPr>
              <w:t>x</w:t>
            </w:r>
          </w:p>
        </w:tc>
        <w:tc>
          <w:tcPr>
            <w:tcW w:w="557" w:type="dxa"/>
          </w:tcPr>
          <w:p w14:paraId="0CC945E4" w14:textId="77777777" w:rsidR="008659D5" w:rsidRPr="00904B7A" w:rsidRDefault="008659D5" w:rsidP="003D25AA">
            <w:pPr>
              <w:pStyle w:val="Hdatatablerows"/>
              <w:rPr>
                <w:lang w:eastAsia="ko-KR"/>
              </w:rPr>
            </w:pPr>
            <w:r w:rsidRPr="00904B7A">
              <w:rPr>
                <w:lang w:eastAsia="ko-KR"/>
              </w:rPr>
              <w:t>x</w:t>
            </w:r>
          </w:p>
        </w:tc>
        <w:tc>
          <w:tcPr>
            <w:tcW w:w="556" w:type="dxa"/>
          </w:tcPr>
          <w:p w14:paraId="208B0017" w14:textId="77777777" w:rsidR="008659D5" w:rsidRPr="00904B7A" w:rsidRDefault="008659D5" w:rsidP="003D25AA">
            <w:pPr>
              <w:pStyle w:val="Hdatatablerows"/>
              <w:rPr>
                <w:lang w:eastAsia="ko-KR"/>
              </w:rPr>
            </w:pPr>
            <w:r w:rsidRPr="00904B7A">
              <w:rPr>
                <w:lang w:eastAsia="ko-KR"/>
              </w:rPr>
              <w:t>x</w:t>
            </w:r>
          </w:p>
        </w:tc>
        <w:tc>
          <w:tcPr>
            <w:tcW w:w="557" w:type="dxa"/>
          </w:tcPr>
          <w:p w14:paraId="0F8F380B" w14:textId="77777777" w:rsidR="008659D5" w:rsidRPr="00904B7A" w:rsidRDefault="008659D5" w:rsidP="003D25AA">
            <w:pPr>
              <w:pStyle w:val="Hdatatablerows"/>
              <w:rPr>
                <w:lang w:eastAsia="ko-KR"/>
              </w:rPr>
            </w:pPr>
            <w:r w:rsidRPr="00904B7A">
              <w:rPr>
                <w:lang w:eastAsia="ko-KR"/>
              </w:rPr>
              <w:t>x</w:t>
            </w:r>
          </w:p>
        </w:tc>
      </w:tr>
      <w:tr w:rsidR="008659D5" w:rsidRPr="00904B7A" w14:paraId="4E07F420" w14:textId="77777777" w:rsidTr="00C01C7C">
        <w:tc>
          <w:tcPr>
            <w:tcW w:w="636" w:type="dxa"/>
            <w:vMerge/>
            <w:shd w:val="pct10" w:color="auto" w:fill="auto"/>
            <w:vAlign w:val="center"/>
          </w:tcPr>
          <w:p w14:paraId="4BE9058B" w14:textId="77777777" w:rsidR="008659D5" w:rsidRPr="00904B7A" w:rsidRDefault="008659D5" w:rsidP="003D25AA">
            <w:pPr>
              <w:pStyle w:val="Hdatatableheading"/>
              <w:rPr>
                <w:rFonts w:ascii="Arial" w:hAnsi="Arial" w:cs="Arial"/>
                <w:sz w:val="18"/>
                <w:szCs w:val="18"/>
                <w:lang w:eastAsia="ko-KR"/>
              </w:rPr>
            </w:pPr>
          </w:p>
        </w:tc>
        <w:tc>
          <w:tcPr>
            <w:tcW w:w="457" w:type="dxa"/>
            <w:vMerge/>
            <w:shd w:val="pct10" w:color="auto" w:fill="auto"/>
            <w:vAlign w:val="center"/>
          </w:tcPr>
          <w:p w14:paraId="45868208" w14:textId="77777777" w:rsidR="008659D5" w:rsidRPr="00904B7A" w:rsidRDefault="008659D5" w:rsidP="003D25AA">
            <w:pPr>
              <w:pStyle w:val="Hdatatableheading"/>
              <w:rPr>
                <w:rFonts w:ascii="Arial" w:hAnsi="Arial" w:cs="Arial"/>
                <w:sz w:val="18"/>
                <w:szCs w:val="18"/>
                <w:lang w:eastAsia="ko-KR"/>
              </w:rPr>
            </w:pPr>
          </w:p>
        </w:tc>
        <w:tc>
          <w:tcPr>
            <w:tcW w:w="332" w:type="dxa"/>
            <w:vAlign w:val="center"/>
          </w:tcPr>
          <w:p w14:paraId="54375342" w14:textId="77777777" w:rsidR="008659D5" w:rsidRPr="00904B7A" w:rsidRDefault="008659D5" w:rsidP="003D25AA">
            <w:pPr>
              <w:pStyle w:val="Hdatatablerows"/>
              <w:rPr>
                <w:lang w:eastAsia="ko-KR"/>
              </w:rPr>
            </w:pPr>
            <w:r w:rsidRPr="00904B7A">
              <w:rPr>
                <w:lang w:eastAsia="ko-KR"/>
              </w:rPr>
              <w:t>1</w:t>
            </w:r>
          </w:p>
        </w:tc>
        <w:tc>
          <w:tcPr>
            <w:tcW w:w="332" w:type="dxa"/>
            <w:vAlign w:val="center"/>
          </w:tcPr>
          <w:p w14:paraId="6981E975" w14:textId="77777777" w:rsidR="008659D5" w:rsidRPr="00904B7A" w:rsidRDefault="008659D5" w:rsidP="003D25AA">
            <w:pPr>
              <w:pStyle w:val="Hdatatablerows"/>
              <w:rPr>
                <w:lang w:eastAsia="ko-KR"/>
              </w:rPr>
            </w:pPr>
            <w:r w:rsidRPr="00904B7A">
              <w:rPr>
                <w:lang w:eastAsia="ko-KR"/>
              </w:rPr>
              <w:t>1</w:t>
            </w:r>
          </w:p>
        </w:tc>
        <w:tc>
          <w:tcPr>
            <w:tcW w:w="332" w:type="dxa"/>
            <w:vAlign w:val="center"/>
          </w:tcPr>
          <w:p w14:paraId="37E62F95" w14:textId="77777777" w:rsidR="008659D5" w:rsidRPr="00904B7A" w:rsidRDefault="008659D5" w:rsidP="003D25AA">
            <w:pPr>
              <w:pStyle w:val="Hdatatablerows"/>
              <w:rPr>
                <w:lang w:eastAsia="ko-KR"/>
              </w:rPr>
            </w:pPr>
            <w:r w:rsidRPr="00904B7A">
              <w:rPr>
                <w:lang w:eastAsia="ko-KR"/>
              </w:rPr>
              <w:t>1</w:t>
            </w:r>
          </w:p>
        </w:tc>
        <w:tc>
          <w:tcPr>
            <w:tcW w:w="333" w:type="dxa"/>
            <w:vAlign w:val="center"/>
          </w:tcPr>
          <w:p w14:paraId="14BC2732" w14:textId="77777777" w:rsidR="008659D5" w:rsidRPr="00904B7A" w:rsidRDefault="008659D5" w:rsidP="003D25AA">
            <w:pPr>
              <w:pStyle w:val="Hdatatablerows"/>
              <w:rPr>
                <w:lang w:eastAsia="ko-KR"/>
              </w:rPr>
            </w:pPr>
            <w:r w:rsidRPr="00904B7A">
              <w:rPr>
                <w:lang w:eastAsia="ko-KR"/>
              </w:rPr>
              <w:t>1</w:t>
            </w:r>
          </w:p>
        </w:tc>
        <w:tc>
          <w:tcPr>
            <w:tcW w:w="333" w:type="dxa"/>
            <w:vAlign w:val="center"/>
          </w:tcPr>
          <w:p w14:paraId="11386842" w14:textId="77777777" w:rsidR="008659D5" w:rsidRPr="00904B7A" w:rsidRDefault="008659D5" w:rsidP="003D25AA">
            <w:pPr>
              <w:pStyle w:val="Hdatatablerows"/>
              <w:rPr>
                <w:lang w:eastAsia="ko-KR"/>
              </w:rPr>
            </w:pPr>
            <w:r w:rsidRPr="00904B7A">
              <w:rPr>
                <w:lang w:eastAsia="ko-KR"/>
              </w:rPr>
              <w:t>1</w:t>
            </w:r>
          </w:p>
        </w:tc>
        <w:tc>
          <w:tcPr>
            <w:tcW w:w="333" w:type="dxa"/>
            <w:vMerge/>
            <w:vAlign w:val="center"/>
          </w:tcPr>
          <w:p w14:paraId="3C045D34" w14:textId="77777777" w:rsidR="008659D5" w:rsidRPr="00904B7A" w:rsidRDefault="008659D5" w:rsidP="003D25AA">
            <w:pPr>
              <w:pStyle w:val="Hdatatablerows"/>
              <w:rPr>
                <w:lang w:eastAsia="ko-KR"/>
              </w:rPr>
            </w:pPr>
          </w:p>
        </w:tc>
        <w:tc>
          <w:tcPr>
            <w:tcW w:w="333" w:type="dxa"/>
            <w:vMerge/>
            <w:vAlign w:val="center"/>
          </w:tcPr>
          <w:p w14:paraId="0E787AB2" w14:textId="77777777" w:rsidR="008659D5" w:rsidRPr="00904B7A" w:rsidRDefault="008659D5" w:rsidP="003D25AA">
            <w:pPr>
              <w:pStyle w:val="Hdatatablerows"/>
              <w:rPr>
                <w:lang w:eastAsia="ko-KR"/>
              </w:rPr>
            </w:pPr>
          </w:p>
        </w:tc>
        <w:tc>
          <w:tcPr>
            <w:tcW w:w="333" w:type="dxa"/>
            <w:vMerge/>
            <w:vAlign w:val="center"/>
          </w:tcPr>
          <w:p w14:paraId="3F07BA3C" w14:textId="77777777" w:rsidR="008659D5" w:rsidRPr="00904B7A" w:rsidRDefault="008659D5" w:rsidP="003D25AA">
            <w:pPr>
              <w:pStyle w:val="Hdatatablerows"/>
              <w:rPr>
                <w:lang w:eastAsia="ko-KR"/>
              </w:rPr>
            </w:pPr>
          </w:p>
        </w:tc>
        <w:tc>
          <w:tcPr>
            <w:tcW w:w="333" w:type="dxa"/>
            <w:vMerge/>
            <w:vAlign w:val="center"/>
          </w:tcPr>
          <w:p w14:paraId="268052C9" w14:textId="77777777" w:rsidR="008659D5" w:rsidRPr="00904B7A" w:rsidRDefault="008659D5" w:rsidP="003D25AA">
            <w:pPr>
              <w:pStyle w:val="Hdatatablerows"/>
              <w:rPr>
                <w:lang w:eastAsia="ko-KR"/>
              </w:rPr>
            </w:pPr>
          </w:p>
        </w:tc>
        <w:tc>
          <w:tcPr>
            <w:tcW w:w="404" w:type="dxa"/>
          </w:tcPr>
          <w:p w14:paraId="23F4AB55" w14:textId="77777777" w:rsidR="008659D5" w:rsidRPr="00904B7A" w:rsidRDefault="008659D5" w:rsidP="003D25AA">
            <w:pPr>
              <w:pStyle w:val="Hdatatablerows"/>
              <w:rPr>
                <w:lang w:eastAsia="ko-KR"/>
              </w:rPr>
            </w:pPr>
            <w:r w:rsidRPr="00904B7A">
              <w:rPr>
                <w:lang w:eastAsia="ko-KR"/>
              </w:rPr>
              <w:t>0</w:t>
            </w:r>
          </w:p>
        </w:tc>
        <w:tc>
          <w:tcPr>
            <w:tcW w:w="405" w:type="dxa"/>
          </w:tcPr>
          <w:p w14:paraId="7C5DAC33" w14:textId="77777777" w:rsidR="008659D5" w:rsidRPr="00904B7A" w:rsidRDefault="008659D5" w:rsidP="003D25AA">
            <w:pPr>
              <w:pStyle w:val="Hdatatablerows"/>
              <w:rPr>
                <w:lang w:eastAsia="ko-KR"/>
              </w:rPr>
            </w:pPr>
            <w:r w:rsidRPr="00904B7A">
              <w:rPr>
                <w:lang w:eastAsia="ko-KR"/>
              </w:rPr>
              <w:t>0</w:t>
            </w:r>
          </w:p>
        </w:tc>
        <w:tc>
          <w:tcPr>
            <w:tcW w:w="404" w:type="dxa"/>
          </w:tcPr>
          <w:p w14:paraId="30A415F1" w14:textId="77777777" w:rsidR="008659D5" w:rsidRPr="00904B7A" w:rsidRDefault="008659D5" w:rsidP="003D25AA">
            <w:pPr>
              <w:pStyle w:val="Hdatatablerows"/>
              <w:rPr>
                <w:lang w:eastAsia="ko-KR"/>
              </w:rPr>
            </w:pPr>
            <w:r w:rsidRPr="00904B7A">
              <w:rPr>
                <w:lang w:eastAsia="ko-KR"/>
              </w:rPr>
              <w:t>0</w:t>
            </w:r>
          </w:p>
        </w:tc>
        <w:tc>
          <w:tcPr>
            <w:tcW w:w="405" w:type="dxa"/>
          </w:tcPr>
          <w:p w14:paraId="21EA8A4E" w14:textId="77777777" w:rsidR="008659D5" w:rsidRPr="00904B7A" w:rsidRDefault="008659D5" w:rsidP="003D25AA">
            <w:pPr>
              <w:pStyle w:val="Hdatatablerows"/>
              <w:rPr>
                <w:lang w:eastAsia="ko-KR"/>
              </w:rPr>
            </w:pPr>
            <w:r w:rsidRPr="00904B7A">
              <w:rPr>
                <w:lang w:eastAsia="ko-KR"/>
              </w:rPr>
              <w:t>0</w:t>
            </w:r>
          </w:p>
        </w:tc>
        <w:tc>
          <w:tcPr>
            <w:tcW w:w="405" w:type="dxa"/>
          </w:tcPr>
          <w:p w14:paraId="3DC89E50" w14:textId="77777777" w:rsidR="008659D5" w:rsidRPr="00904B7A" w:rsidRDefault="008659D5" w:rsidP="003D25AA">
            <w:pPr>
              <w:pStyle w:val="Hdatatablerows"/>
              <w:rPr>
                <w:lang w:eastAsia="ko-KR"/>
              </w:rPr>
            </w:pPr>
            <w:r w:rsidRPr="00904B7A">
              <w:rPr>
                <w:lang w:eastAsia="ko-KR"/>
              </w:rPr>
              <w:t>0</w:t>
            </w:r>
          </w:p>
        </w:tc>
        <w:tc>
          <w:tcPr>
            <w:tcW w:w="417" w:type="dxa"/>
          </w:tcPr>
          <w:p w14:paraId="546E43F2" w14:textId="090773DD" w:rsidR="008659D5" w:rsidRPr="00904B7A" w:rsidRDefault="008659D5" w:rsidP="003D25AA">
            <w:pPr>
              <w:pStyle w:val="Hdatatablerows"/>
              <w:rPr>
                <w:lang w:eastAsia="ko-KR"/>
              </w:rPr>
            </w:pPr>
            <w:r w:rsidRPr="00904B7A">
              <w:rPr>
                <w:rFonts w:hint="eastAsia"/>
                <w:lang w:eastAsia="ko-KR"/>
              </w:rPr>
              <w:t>0</w:t>
            </w:r>
          </w:p>
        </w:tc>
        <w:tc>
          <w:tcPr>
            <w:tcW w:w="417" w:type="dxa"/>
          </w:tcPr>
          <w:p w14:paraId="25316F6F" w14:textId="7DF487C0" w:rsidR="008659D5" w:rsidRPr="00904B7A" w:rsidRDefault="008659D5" w:rsidP="003D25AA">
            <w:pPr>
              <w:pStyle w:val="Hdatatablerows"/>
              <w:rPr>
                <w:lang w:eastAsia="ko-KR"/>
              </w:rPr>
            </w:pPr>
            <w:r w:rsidRPr="00904B7A">
              <w:rPr>
                <w:rFonts w:hint="eastAsia"/>
                <w:lang w:eastAsia="ko-KR"/>
              </w:rPr>
              <w:t>1</w:t>
            </w:r>
          </w:p>
        </w:tc>
        <w:tc>
          <w:tcPr>
            <w:tcW w:w="405" w:type="dxa"/>
          </w:tcPr>
          <w:p w14:paraId="748CCAF7" w14:textId="77777777" w:rsidR="008659D5" w:rsidRPr="00904B7A" w:rsidRDefault="008659D5" w:rsidP="003D25AA">
            <w:pPr>
              <w:pStyle w:val="Hdatatablerows"/>
              <w:rPr>
                <w:lang w:eastAsia="ko-KR"/>
              </w:rPr>
            </w:pPr>
            <w:r w:rsidRPr="00904B7A">
              <w:rPr>
                <w:lang w:eastAsia="ko-KR"/>
              </w:rPr>
              <w:t>1</w:t>
            </w:r>
          </w:p>
        </w:tc>
        <w:tc>
          <w:tcPr>
            <w:tcW w:w="557" w:type="dxa"/>
          </w:tcPr>
          <w:p w14:paraId="5853572C" w14:textId="77777777" w:rsidR="008659D5" w:rsidRPr="00904B7A" w:rsidRDefault="008659D5" w:rsidP="003D25AA">
            <w:pPr>
              <w:pStyle w:val="Hdatatablerows"/>
              <w:rPr>
                <w:lang w:eastAsia="ko-KR"/>
              </w:rPr>
            </w:pPr>
            <w:r w:rsidRPr="00904B7A">
              <w:rPr>
                <w:lang w:eastAsia="ko-KR"/>
              </w:rPr>
              <w:t>x</w:t>
            </w:r>
          </w:p>
        </w:tc>
        <w:tc>
          <w:tcPr>
            <w:tcW w:w="557" w:type="dxa"/>
          </w:tcPr>
          <w:p w14:paraId="10440CFA" w14:textId="77777777" w:rsidR="008659D5" w:rsidRPr="00904B7A" w:rsidRDefault="008659D5" w:rsidP="003D25AA">
            <w:pPr>
              <w:pStyle w:val="Hdatatablerows"/>
              <w:rPr>
                <w:lang w:eastAsia="ko-KR"/>
              </w:rPr>
            </w:pPr>
            <w:r w:rsidRPr="00904B7A">
              <w:rPr>
                <w:lang w:eastAsia="ko-KR"/>
              </w:rPr>
              <w:t>x</w:t>
            </w:r>
          </w:p>
        </w:tc>
        <w:tc>
          <w:tcPr>
            <w:tcW w:w="556" w:type="dxa"/>
          </w:tcPr>
          <w:p w14:paraId="1DB28C11" w14:textId="77777777" w:rsidR="008659D5" w:rsidRPr="00904B7A" w:rsidRDefault="008659D5" w:rsidP="003D25AA">
            <w:pPr>
              <w:pStyle w:val="Hdatatablerows"/>
              <w:rPr>
                <w:lang w:eastAsia="ko-KR"/>
              </w:rPr>
            </w:pPr>
            <w:r w:rsidRPr="00904B7A">
              <w:rPr>
                <w:lang w:eastAsia="ko-KR"/>
              </w:rPr>
              <w:t>x</w:t>
            </w:r>
          </w:p>
        </w:tc>
        <w:tc>
          <w:tcPr>
            <w:tcW w:w="557" w:type="dxa"/>
          </w:tcPr>
          <w:p w14:paraId="65B43952" w14:textId="77777777" w:rsidR="008659D5" w:rsidRPr="00904B7A" w:rsidRDefault="008659D5" w:rsidP="003D25AA">
            <w:pPr>
              <w:pStyle w:val="Hdatatablerows"/>
              <w:rPr>
                <w:lang w:eastAsia="ko-KR"/>
              </w:rPr>
            </w:pPr>
            <w:r w:rsidRPr="00904B7A">
              <w:rPr>
                <w:lang w:eastAsia="ko-KR"/>
              </w:rPr>
              <w:t>x</w:t>
            </w:r>
          </w:p>
        </w:tc>
      </w:tr>
    </w:tbl>
    <w:p w14:paraId="1F9F6670" w14:textId="77777777" w:rsidR="00C403A7" w:rsidRDefault="00C403A7" w:rsidP="003D25AA">
      <w:pPr>
        <w:pStyle w:val="HBody"/>
        <w:rPr>
          <w:lang w:eastAsia="ko-KR"/>
        </w:rPr>
      </w:pPr>
    </w:p>
    <w:p w14:paraId="50AC3929" w14:textId="77777777" w:rsidR="008659D5" w:rsidRPr="00904B7A" w:rsidRDefault="008659D5" w:rsidP="003D25AA">
      <w:pPr>
        <w:pStyle w:val="HBody"/>
        <w:rPr>
          <w:lang w:eastAsia="ko-KR"/>
        </w:rPr>
      </w:pPr>
      <w:r w:rsidRPr="00904B7A">
        <w:rPr>
          <w:lang w:eastAsia="ko-KR"/>
        </w:rPr>
        <w:t>Where :</w:t>
      </w:r>
    </w:p>
    <w:p w14:paraId="7A19B18F" w14:textId="49D6283B" w:rsidR="008659D5" w:rsidRPr="00904B7A" w:rsidRDefault="006F3C55" w:rsidP="003D25AA">
      <w:pPr>
        <w:pStyle w:val="HBody"/>
        <w:rPr>
          <w:lang w:eastAsia="ko-KR"/>
        </w:rPr>
      </w:pPr>
      <w:r w:rsidRPr="00904B7A">
        <w:rPr>
          <w:lang w:eastAsia="ko-KR"/>
        </w:rPr>
        <w:tab/>
      </w:r>
      <w:r w:rsidR="008659D5" w:rsidRPr="00904B7A">
        <w:rPr>
          <w:lang w:eastAsia="ko-KR"/>
        </w:rPr>
        <w:t xml:space="preserve">x = any value, but all x </w:t>
      </w:r>
      <w:r w:rsidR="00D7784F" w:rsidRPr="00904B7A">
        <w:rPr>
          <w:lang w:eastAsia="ko-KR"/>
        </w:rPr>
        <w:t>shall</w:t>
      </w:r>
      <w:r w:rsidR="008659D5" w:rsidRPr="00904B7A">
        <w:rPr>
          <w:lang w:eastAsia="ko-KR"/>
        </w:rPr>
        <w:t xml:space="preserve"> be the same.</w:t>
      </w:r>
    </w:p>
    <w:p w14:paraId="46BDA8B8" w14:textId="3B889AF2" w:rsidR="008659D5" w:rsidRPr="00904B7A" w:rsidRDefault="003320DE" w:rsidP="003D25AA">
      <w:pPr>
        <w:pStyle w:val="HBody"/>
        <w:rPr>
          <w:lang w:eastAsia="ko-KR"/>
        </w:rPr>
      </w:pPr>
      <w:r w:rsidRPr="00904B7A">
        <w:rPr>
          <w:lang w:eastAsia="ko-KR"/>
        </w:rPr>
        <w:tab/>
      </w:r>
      <w:r w:rsidR="008659D5" w:rsidRPr="00904B7A">
        <w:rPr>
          <w:lang w:eastAsia="ko-KR"/>
        </w:rPr>
        <w:t>CH : 3D Audio channel type</w:t>
      </w:r>
    </w:p>
    <w:p w14:paraId="79A669AB" w14:textId="27B4CF9C" w:rsidR="003E118B" w:rsidRPr="00904B7A" w:rsidRDefault="003320DE" w:rsidP="003D25AA">
      <w:pPr>
        <w:pStyle w:val="HBody"/>
        <w:rPr>
          <w:lang w:eastAsia="ko-KR"/>
        </w:rPr>
      </w:pPr>
      <w:r w:rsidRPr="00904B7A">
        <w:rPr>
          <w:lang w:eastAsia="ko-KR"/>
        </w:rPr>
        <w:tab/>
      </w:r>
      <w:r w:rsidR="0014304F" w:rsidRPr="00904B7A">
        <w:rPr>
          <w:lang w:eastAsia="ko-KR"/>
        </w:rPr>
        <w:t>SS : value of sample_start bit</w:t>
      </w:r>
    </w:p>
    <w:p w14:paraId="152AC1DA" w14:textId="3FCC3636" w:rsidR="00BB2A37" w:rsidRPr="00904B7A" w:rsidRDefault="00643EE1" w:rsidP="00644B1F">
      <w:pPr>
        <w:pStyle w:val="Heading3"/>
      </w:pPr>
      <w:bookmarkStart w:id="300" w:name="_Toc234529935"/>
      <w:bookmarkStart w:id="301" w:name="_Toc242776836"/>
      <w:r w:rsidRPr="00904B7A">
        <w:t xml:space="preserve">Source Audio Encoding </w:t>
      </w:r>
      <w:r w:rsidR="005A4510" w:rsidRPr="00904B7A">
        <w:t>Multi-stream Audio</w:t>
      </w:r>
      <w:r w:rsidR="00BB2A37" w:rsidRPr="00904B7A">
        <w:t xml:space="preserve"> Tests</w:t>
      </w:r>
      <w:bookmarkEnd w:id="300"/>
      <w:bookmarkEnd w:id="301"/>
    </w:p>
    <w:p w14:paraId="66B999BD" w14:textId="1FC699D2" w:rsidR="008041DD" w:rsidRPr="00904B7A" w:rsidRDefault="008041DD" w:rsidP="003D25AA">
      <w:pPr>
        <w:pStyle w:val="Heading4TestTitle"/>
        <w:pageBreakBefore w:val="0"/>
        <w:rPr>
          <w:vertAlign w:val="subscript"/>
        </w:rPr>
      </w:pPr>
      <w:bookmarkStart w:id="302" w:name="_Toc234529936"/>
      <w:bookmarkStart w:id="303" w:name="_Toc242776837"/>
      <w:r w:rsidRPr="00904B7A">
        <w:t>Test ID HF1-42: Source Audio Encoding – MS Audio – IEC Sample Packet</w:t>
      </w:r>
      <w:bookmarkEnd w:id="302"/>
      <w:bookmarkEnd w:id="303"/>
    </w:p>
    <w:p w14:paraId="012F0D1B" w14:textId="77777777" w:rsidR="008041DD" w:rsidRPr="00904B7A" w:rsidRDefault="008041DD" w:rsidP="008F1878">
      <w:pPr>
        <w:pStyle w:val="HeadingTitleBold"/>
      </w:pPr>
      <w:r w:rsidRPr="00904B7A">
        <w:t>Objective</w:t>
      </w:r>
    </w:p>
    <w:p w14:paraId="051685A0" w14:textId="31AEB8F2" w:rsidR="008041DD" w:rsidRPr="00904B7A" w:rsidRDefault="008041DD" w:rsidP="003D25AA">
      <w:pPr>
        <w:pStyle w:val="HBody"/>
      </w:pPr>
      <w:r w:rsidRPr="00904B7A">
        <w:t xml:space="preserve">Confirm that </w:t>
      </w:r>
      <w:r w:rsidRPr="00904B7A">
        <w:rPr>
          <w:rFonts w:hint="eastAsia"/>
        </w:rPr>
        <w:t xml:space="preserve">the behavior of all fields within the </w:t>
      </w:r>
      <w:r w:rsidR="005A4510" w:rsidRPr="00904B7A">
        <w:t>Multi-stream Audio</w:t>
      </w:r>
      <w:r w:rsidRPr="00904B7A">
        <w:t xml:space="preserve"> </w:t>
      </w:r>
      <w:r w:rsidRPr="00904B7A">
        <w:rPr>
          <w:rFonts w:hint="eastAsia"/>
        </w:rPr>
        <w:t xml:space="preserve">Sample </w:t>
      </w:r>
      <w:r w:rsidR="0049693D">
        <w:rPr>
          <w:rFonts w:hint="eastAsia"/>
        </w:rPr>
        <w:t>subpacket</w:t>
      </w:r>
      <w:r w:rsidRPr="00904B7A">
        <w:rPr>
          <w:rFonts w:hint="eastAsia"/>
        </w:rPr>
        <w:t>s follow</w:t>
      </w:r>
      <w:r w:rsidR="00C403A7">
        <w:t>s</w:t>
      </w:r>
      <w:r w:rsidRPr="00904B7A">
        <w:rPr>
          <w:rFonts w:hint="eastAsia"/>
        </w:rPr>
        <w:t xml:space="preserve"> the corresponding rules specified in the IEC 60958 or IEC 61937 specifications.</w:t>
      </w:r>
    </w:p>
    <w:p w14:paraId="0579CD18" w14:textId="083F5F71" w:rsidR="008F1878" w:rsidRPr="00904B7A" w:rsidRDefault="008F1878" w:rsidP="008F1878">
      <w:pPr>
        <w:pStyle w:val="Caption"/>
      </w:pPr>
      <w:bookmarkStart w:id="304" w:name="_Toc234530114"/>
      <w:bookmarkStart w:id="305" w:name="_Toc242777078"/>
      <w:r w:rsidRPr="00904B7A">
        <w:t xml:space="preserve">Table </w:t>
      </w:r>
      <w:fldSimple w:instr=" STYLEREF 1 \s ">
        <w:r w:rsidR="00B7622A">
          <w:rPr>
            <w:noProof/>
          </w:rPr>
          <w:t>7</w:t>
        </w:r>
      </w:fldSimple>
      <w:r w:rsidRPr="00904B7A">
        <w:noBreakHyphen/>
      </w:r>
      <w:fldSimple w:instr=" SEQ Table \* ARABIC \s 1 ">
        <w:r w:rsidR="00B7622A">
          <w:rPr>
            <w:noProof/>
          </w:rPr>
          <w:t>71</w:t>
        </w:r>
      </w:fldSimple>
      <w:r w:rsidRPr="00904B7A">
        <w:t xml:space="preserve"> Source Audio Encoding – MS Audio – IEC Sample Packet Requirements</w:t>
      </w:r>
      <w:bookmarkEnd w:id="304"/>
      <w:bookmarkEnd w:id="305"/>
    </w:p>
    <w:tbl>
      <w:tblPr>
        <w:tblStyle w:val="HTable"/>
        <w:tblW w:w="0" w:type="auto"/>
        <w:tblLook w:val="00A0" w:firstRow="1" w:lastRow="0" w:firstColumn="1" w:lastColumn="0" w:noHBand="0" w:noVBand="0"/>
      </w:tblPr>
      <w:tblGrid>
        <w:gridCol w:w="4788"/>
        <w:gridCol w:w="4788"/>
      </w:tblGrid>
      <w:tr w:rsidR="008041DD" w:rsidRPr="00904B7A" w14:paraId="5A8A9D4E"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C11032C" w14:textId="77777777" w:rsidR="008041DD" w:rsidRPr="00904B7A" w:rsidRDefault="008041DD" w:rsidP="008F1878">
            <w:pPr>
              <w:pStyle w:val="HCompactBodyBoldCenteredWhite"/>
              <w:keepNext/>
            </w:pPr>
            <w:r w:rsidRPr="00904B7A">
              <w:t>Reference</w:t>
            </w:r>
          </w:p>
        </w:tc>
        <w:tc>
          <w:tcPr>
            <w:tcW w:w="4788" w:type="dxa"/>
          </w:tcPr>
          <w:p w14:paraId="43B38F3B" w14:textId="77777777" w:rsidR="008041DD" w:rsidRPr="00904B7A" w:rsidRDefault="008041DD" w:rsidP="008F1878">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Requirement</w:t>
            </w:r>
          </w:p>
        </w:tc>
      </w:tr>
      <w:tr w:rsidR="008041DD" w:rsidRPr="00904B7A" w14:paraId="6631FE1C"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12C18F22" w14:textId="209E58DB" w:rsidR="008041DD" w:rsidRPr="00904B7A" w:rsidRDefault="00281FCE" w:rsidP="008F1878">
            <w:pPr>
              <w:pStyle w:val="HCompactBody"/>
            </w:pPr>
            <w:r>
              <w:t>[HDMI 2.0:</w:t>
            </w:r>
            <w:r w:rsidR="008041DD" w:rsidRPr="00904B7A">
              <w:t xml:space="preserve"> </w:t>
            </w:r>
            <w:r w:rsidR="008041DD" w:rsidRPr="00904B7A">
              <w:rPr>
                <w:rFonts w:hint="eastAsia"/>
              </w:rPr>
              <w:t>5</w:t>
            </w:r>
            <w:r>
              <w:t>]</w:t>
            </w:r>
          </w:p>
        </w:tc>
        <w:tc>
          <w:tcPr>
            <w:tcW w:w="4788" w:type="dxa"/>
          </w:tcPr>
          <w:p w14:paraId="269CBE01" w14:textId="16F9ECB1" w:rsidR="008041DD" w:rsidRPr="00CE5A47" w:rsidRDefault="008B37AF" w:rsidP="008F1878">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details&gt;</w:t>
            </w:r>
          </w:p>
        </w:tc>
      </w:tr>
      <w:tr w:rsidR="008041DD" w:rsidRPr="00904B7A" w14:paraId="12AA24B8"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26EE5888" w14:textId="67A0AAF1" w:rsidR="008041DD" w:rsidRPr="00904B7A" w:rsidRDefault="00281FCE" w:rsidP="008F1878">
            <w:pPr>
              <w:pStyle w:val="HCompactBody"/>
            </w:pPr>
            <w:r>
              <w:rPr>
                <w:rFonts w:hint="eastAsia"/>
              </w:rPr>
              <w:t>[HDMI 2.0:</w:t>
            </w:r>
            <w:r w:rsidR="008041DD" w:rsidRPr="00904B7A">
              <w:rPr>
                <w:rFonts w:hint="eastAsia"/>
              </w:rPr>
              <w:t xml:space="preserve"> 9.2</w:t>
            </w:r>
            <w:r>
              <w:t>]</w:t>
            </w:r>
          </w:p>
        </w:tc>
        <w:tc>
          <w:tcPr>
            <w:tcW w:w="4788" w:type="dxa"/>
          </w:tcPr>
          <w:p w14:paraId="20C72383" w14:textId="0CF9EE70" w:rsidR="008041DD" w:rsidRPr="00CE5A47" w:rsidRDefault="008B37AF" w:rsidP="008F1878">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details&gt;</w:t>
            </w:r>
          </w:p>
        </w:tc>
      </w:tr>
      <w:tr w:rsidR="008041DD" w:rsidRPr="00904B7A" w14:paraId="0802D2A5"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244F6F4D" w14:textId="158C9115" w:rsidR="008041DD" w:rsidRPr="00904B7A" w:rsidRDefault="00281FCE" w:rsidP="008F1878">
            <w:pPr>
              <w:pStyle w:val="HCompactBody"/>
            </w:pPr>
            <w:r>
              <w:t>[HDMI 2.0:</w:t>
            </w:r>
            <w:r w:rsidR="008041DD" w:rsidRPr="00904B7A">
              <w:t xml:space="preserve"> </w:t>
            </w:r>
            <w:r w:rsidR="008041DD" w:rsidRPr="00904B7A">
              <w:rPr>
                <w:rFonts w:hint="eastAsia"/>
              </w:rPr>
              <w:t>9.4</w:t>
            </w:r>
            <w:r>
              <w:t>]</w:t>
            </w:r>
          </w:p>
        </w:tc>
        <w:tc>
          <w:tcPr>
            <w:tcW w:w="4788" w:type="dxa"/>
          </w:tcPr>
          <w:p w14:paraId="166DA941" w14:textId="6B3CF1A3" w:rsidR="008041DD" w:rsidRPr="00CE5A47" w:rsidRDefault="008B37AF" w:rsidP="008F1878">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details&gt;</w:t>
            </w:r>
          </w:p>
        </w:tc>
      </w:tr>
    </w:tbl>
    <w:p w14:paraId="159F98F7" w14:textId="77777777" w:rsidR="008041DD" w:rsidRPr="00904B7A" w:rsidRDefault="008041DD" w:rsidP="008F1878">
      <w:pPr>
        <w:pStyle w:val="HeadingTitleBold"/>
      </w:pPr>
      <w:r w:rsidRPr="00904B7A">
        <w:t>Capability(s)</w:t>
      </w:r>
    </w:p>
    <w:p w14:paraId="78BBCA67" w14:textId="5CDE9A36" w:rsidR="008041DD" w:rsidRPr="00904B7A" w:rsidRDefault="002F5CD1" w:rsidP="003A342D">
      <w:pPr>
        <w:pStyle w:val="HBody"/>
      </w:pPr>
      <w:r w:rsidRPr="00904B7A">
        <w:t>The S</w:t>
      </w:r>
      <w:r w:rsidR="00704B6A">
        <w:t>ource</w:t>
      </w:r>
      <w:r w:rsidRPr="00904B7A">
        <w:t xml:space="preserve"> </w:t>
      </w:r>
      <w:r w:rsidR="00704B6A">
        <w:t xml:space="preserve">DUT </w:t>
      </w:r>
      <w:r w:rsidRPr="00904B7A">
        <w:t>s</w:t>
      </w:r>
      <w:r w:rsidR="003A342D" w:rsidRPr="00904B7A">
        <w:t>upports M</w:t>
      </w:r>
      <w:r w:rsidRPr="00904B7A">
        <w:t>ulti-stream</w:t>
      </w:r>
      <w:r w:rsidR="00C747BF" w:rsidRPr="00904B7A">
        <w:t xml:space="preserve"> A</w:t>
      </w:r>
      <w:r w:rsidR="003A342D" w:rsidRPr="00904B7A">
        <w:t>udio.</w:t>
      </w:r>
    </w:p>
    <w:p w14:paraId="34D7CA83" w14:textId="023D1AAB" w:rsidR="008F1878" w:rsidRPr="00904B7A" w:rsidRDefault="008F1878" w:rsidP="008F1878">
      <w:pPr>
        <w:pStyle w:val="Caption"/>
      </w:pPr>
      <w:bookmarkStart w:id="306" w:name="_Toc234530115"/>
      <w:bookmarkStart w:id="307" w:name="_Toc242777079"/>
      <w:r w:rsidRPr="00904B7A">
        <w:t xml:space="preserve">Table </w:t>
      </w:r>
      <w:fldSimple w:instr=" STYLEREF 1 \s ">
        <w:r w:rsidR="00B7622A">
          <w:rPr>
            <w:noProof/>
          </w:rPr>
          <w:t>7</w:t>
        </w:r>
      </w:fldSimple>
      <w:r w:rsidRPr="00904B7A">
        <w:noBreakHyphen/>
      </w:r>
      <w:fldSimple w:instr=" SEQ Table \* ARABIC \s 1 ">
        <w:r w:rsidR="00B7622A">
          <w:rPr>
            <w:noProof/>
          </w:rPr>
          <w:t>72</w:t>
        </w:r>
      </w:fldSimple>
      <w:r w:rsidRPr="00904B7A">
        <w:t xml:space="preserve"> Source Audio Encoding – MS Audio – IEC Sample Generic Equipment</w:t>
      </w:r>
      <w:bookmarkEnd w:id="306"/>
      <w:bookmarkEnd w:id="307"/>
    </w:p>
    <w:tbl>
      <w:tblPr>
        <w:tblStyle w:val="HTable"/>
        <w:tblW w:w="0" w:type="auto"/>
        <w:tblLayout w:type="fixed"/>
        <w:tblLook w:val="00A0" w:firstRow="1" w:lastRow="0" w:firstColumn="1" w:lastColumn="0" w:noHBand="0" w:noVBand="0"/>
      </w:tblPr>
      <w:tblGrid>
        <w:gridCol w:w="738"/>
        <w:gridCol w:w="4132"/>
        <w:gridCol w:w="683"/>
      </w:tblGrid>
      <w:tr w:rsidR="008041DD" w:rsidRPr="00904B7A" w14:paraId="713B7737"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5750D238" w14:textId="77777777" w:rsidR="008041DD" w:rsidRPr="00904B7A" w:rsidRDefault="008041DD" w:rsidP="008F1878">
            <w:pPr>
              <w:pStyle w:val="HCompactBodyBoldCenteredWhite"/>
            </w:pPr>
            <w:r w:rsidRPr="00904B7A">
              <w:t>Item</w:t>
            </w:r>
          </w:p>
        </w:tc>
        <w:tc>
          <w:tcPr>
            <w:tcW w:w="4132" w:type="dxa"/>
          </w:tcPr>
          <w:p w14:paraId="529D9179" w14:textId="77777777" w:rsidR="008041DD" w:rsidRPr="00904B7A" w:rsidRDefault="008041DD" w:rsidP="008F1878">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 Reference</w:t>
            </w:r>
          </w:p>
        </w:tc>
        <w:tc>
          <w:tcPr>
            <w:tcW w:w="683" w:type="dxa"/>
          </w:tcPr>
          <w:p w14:paraId="01E2B4B7" w14:textId="77777777" w:rsidR="008041DD" w:rsidRPr="00904B7A" w:rsidRDefault="008041DD" w:rsidP="008F1878">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Qty.</w:t>
            </w:r>
          </w:p>
        </w:tc>
      </w:tr>
      <w:tr w:rsidR="008041DD" w:rsidRPr="00904B7A" w14:paraId="5E7E2A88"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115975AB" w14:textId="77777777" w:rsidR="008041DD" w:rsidRPr="00904B7A" w:rsidRDefault="008041DD" w:rsidP="008F1878">
            <w:pPr>
              <w:pStyle w:val="HCompactBody"/>
            </w:pPr>
            <w:r w:rsidRPr="00904B7A">
              <w:t>1</w:t>
            </w:r>
          </w:p>
        </w:tc>
        <w:tc>
          <w:tcPr>
            <w:tcW w:w="4132" w:type="dxa"/>
          </w:tcPr>
          <w:p w14:paraId="3003CEC1" w14:textId="77777777" w:rsidR="008041DD" w:rsidRPr="00904B7A" w:rsidRDefault="008041DD" w:rsidP="008F1878">
            <w:pPr>
              <w:pStyle w:val="HCompactBody"/>
              <w:cnfStyle w:val="000000000000" w:firstRow="0" w:lastRow="0" w:firstColumn="0" w:lastColumn="0" w:oddVBand="0" w:evenVBand="0" w:oddHBand="0" w:evenHBand="0" w:firstRowFirstColumn="0" w:firstRowLastColumn="0" w:lastRowFirstColumn="0" w:lastRowLastColumn="0"/>
            </w:pPr>
            <w:r w:rsidRPr="00904B7A">
              <w:t>DDC Slave Emulator</w:t>
            </w:r>
          </w:p>
        </w:tc>
        <w:tc>
          <w:tcPr>
            <w:tcW w:w="683" w:type="dxa"/>
          </w:tcPr>
          <w:p w14:paraId="1D1F8D58" w14:textId="77777777" w:rsidR="008041DD" w:rsidRPr="00904B7A" w:rsidRDefault="008041DD" w:rsidP="008F1878">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8041DD" w:rsidRPr="00904B7A" w14:paraId="58198F23"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29327AC6" w14:textId="77777777" w:rsidR="008041DD" w:rsidRPr="00904B7A" w:rsidRDefault="008041DD" w:rsidP="008F1878">
            <w:pPr>
              <w:pStyle w:val="HCompactBody"/>
            </w:pPr>
            <w:r w:rsidRPr="00904B7A">
              <w:t>2</w:t>
            </w:r>
          </w:p>
        </w:tc>
        <w:tc>
          <w:tcPr>
            <w:tcW w:w="4132" w:type="dxa"/>
          </w:tcPr>
          <w:p w14:paraId="109CCFD4" w14:textId="77777777" w:rsidR="008041DD" w:rsidRPr="00904B7A" w:rsidRDefault="008041DD" w:rsidP="008F1878">
            <w:pPr>
              <w:pStyle w:val="HCompactBody"/>
              <w:cnfStyle w:val="000000000000" w:firstRow="0" w:lastRow="0" w:firstColumn="0" w:lastColumn="0" w:oddVBand="0" w:evenVBand="0" w:oddHBand="0" w:evenHBand="0" w:firstRowFirstColumn="0" w:firstRowLastColumn="0" w:lastRowFirstColumn="0" w:lastRowLastColumn="0"/>
            </w:pPr>
            <w:r w:rsidRPr="00904B7A">
              <w:t>EDID Emulator</w:t>
            </w:r>
          </w:p>
        </w:tc>
        <w:tc>
          <w:tcPr>
            <w:tcW w:w="683" w:type="dxa"/>
          </w:tcPr>
          <w:p w14:paraId="6ADDBFF2" w14:textId="77777777" w:rsidR="008041DD" w:rsidRPr="00904B7A" w:rsidRDefault="008041DD" w:rsidP="008F1878">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8041DD" w:rsidRPr="00904B7A" w14:paraId="5C81EA50"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67952507" w14:textId="77777777" w:rsidR="008041DD" w:rsidRPr="00904B7A" w:rsidRDefault="008041DD" w:rsidP="008F1878">
            <w:pPr>
              <w:pStyle w:val="HCompactBody"/>
            </w:pPr>
            <w:r w:rsidRPr="00904B7A">
              <w:t>3</w:t>
            </w:r>
          </w:p>
        </w:tc>
        <w:tc>
          <w:tcPr>
            <w:tcW w:w="4132" w:type="dxa"/>
          </w:tcPr>
          <w:p w14:paraId="5FBA6C49" w14:textId="77777777" w:rsidR="008041DD" w:rsidRPr="00904B7A" w:rsidRDefault="008041DD" w:rsidP="008F1878">
            <w:pPr>
              <w:pStyle w:val="HCompactBody"/>
              <w:cnfStyle w:val="000000000000" w:firstRow="0" w:lastRow="0" w:firstColumn="0" w:lastColumn="0" w:oddVBand="0" w:evenVBand="0" w:oddHBand="0" w:evenHBand="0" w:firstRowFirstColumn="0" w:firstRowLastColumn="0" w:lastRowFirstColumn="0" w:lastRowLastColumn="0"/>
            </w:pPr>
            <w:r w:rsidRPr="00904B7A">
              <w:t>Audio Analyzer</w:t>
            </w:r>
          </w:p>
        </w:tc>
        <w:tc>
          <w:tcPr>
            <w:tcW w:w="683" w:type="dxa"/>
          </w:tcPr>
          <w:p w14:paraId="0DD91832" w14:textId="77777777" w:rsidR="008041DD" w:rsidRPr="00904B7A" w:rsidRDefault="008041DD" w:rsidP="008F1878">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bl>
    <w:p w14:paraId="4728CBA8" w14:textId="77777777" w:rsidR="008041DD" w:rsidRPr="00904B7A" w:rsidRDefault="008041DD" w:rsidP="008F1878">
      <w:pPr>
        <w:pStyle w:val="HeadingTitleBold"/>
      </w:pPr>
      <w:r w:rsidRPr="00904B7A">
        <w:t>Procedure</w:t>
      </w:r>
    </w:p>
    <w:p w14:paraId="66460BFE" w14:textId="2A9E383D" w:rsidR="008041DD" w:rsidRPr="00904B7A" w:rsidRDefault="00654480" w:rsidP="00090867">
      <w:pPr>
        <w:pStyle w:val="HList1"/>
        <w:numPr>
          <w:ilvl w:val="0"/>
          <w:numId w:val="50"/>
        </w:numPr>
      </w:pPr>
      <w:r w:rsidRPr="00904B7A">
        <w:t>If the CDF</w:t>
      </w:r>
      <w:r w:rsidR="008041DD" w:rsidRPr="00904B7A">
        <w:t xml:space="preserve"> field </w:t>
      </w:r>
      <w:r w:rsidR="009728EB" w:rsidRPr="00904B7A">
        <w:fldChar w:fldCharType="begin"/>
      </w:r>
      <w:r w:rsidR="009728EB" w:rsidRPr="00904B7A">
        <w:instrText xml:space="preserve"> REF Source_MS_Audio \h </w:instrText>
      </w:r>
      <w:r w:rsidR="009728EB" w:rsidRPr="00904B7A">
        <w:fldChar w:fldCharType="separate"/>
      </w:r>
      <w:r w:rsidR="00B7622A" w:rsidRPr="00904B7A">
        <w:t>Source_MS_Audio</w:t>
      </w:r>
      <w:r w:rsidR="009728EB" w:rsidRPr="00904B7A">
        <w:fldChar w:fldCharType="end"/>
      </w:r>
      <w:r w:rsidR="008041DD" w:rsidRPr="00904B7A">
        <w:rPr>
          <w:rFonts w:hint="eastAsia"/>
        </w:rPr>
        <w:t xml:space="preserve"> </w:t>
      </w:r>
      <w:r w:rsidR="00406F38">
        <w:t>is</w:t>
      </w:r>
      <w:r w:rsidR="008041DD" w:rsidRPr="00904B7A">
        <w:rPr>
          <w:rFonts w:hint="eastAsia"/>
        </w:rPr>
        <w:t xml:space="preserve"> </w:t>
      </w:r>
      <w:r w:rsidR="008041DD" w:rsidRPr="00904B7A">
        <w:t>“</w:t>
      </w:r>
      <w:r w:rsidR="008041DD" w:rsidRPr="00904B7A">
        <w:rPr>
          <w:rFonts w:hint="eastAsia"/>
        </w:rPr>
        <w:t>N</w:t>
      </w:r>
      <w:r w:rsidR="008041DD" w:rsidRPr="00904B7A">
        <w:t>”, then</w:t>
      </w:r>
      <w:r w:rsidR="008041DD" w:rsidRPr="00904B7A">
        <w:rPr>
          <w:rFonts w:hint="eastAsia"/>
        </w:rPr>
        <w:t xml:space="preserve"> SKIP</w:t>
      </w:r>
      <w:r w:rsidR="00C403A7">
        <w:t xml:space="preserve"> this test</w:t>
      </w:r>
      <w:r w:rsidR="008041DD" w:rsidRPr="00904B7A">
        <w:rPr>
          <w:rFonts w:hint="eastAsia"/>
        </w:rPr>
        <w:t>.</w:t>
      </w:r>
    </w:p>
    <w:p w14:paraId="44B18077" w14:textId="47CDE603" w:rsidR="008041DD" w:rsidRPr="00904B7A" w:rsidRDefault="008041DD" w:rsidP="003D25AA">
      <w:pPr>
        <w:pStyle w:val="HList1"/>
      </w:pPr>
      <w:r w:rsidRPr="00904B7A">
        <w:t xml:space="preserve">Connect the Source DUT to </w:t>
      </w:r>
      <w:r w:rsidR="00245FEA" w:rsidRPr="00904B7A">
        <w:t xml:space="preserve">the </w:t>
      </w:r>
      <w:r w:rsidRPr="00904B7A">
        <w:t xml:space="preserve">Audio Analyzer with </w:t>
      </w:r>
      <w:r w:rsidR="00245FEA" w:rsidRPr="00904B7A">
        <w:t xml:space="preserve">the </w:t>
      </w:r>
      <w:r w:rsidRPr="00904B7A">
        <w:t xml:space="preserve">DDC Slave Emulator </w:t>
      </w:r>
      <w:r w:rsidR="00245FEA" w:rsidRPr="00904B7A">
        <w:t xml:space="preserve">and </w:t>
      </w:r>
      <w:r w:rsidRPr="00904B7A">
        <w:t>EDID Emulator.</w:t>
      </w:r>
    </w:p>
    <w:p w14:paraId="689A252D" w14:textId="48FAC2C9" w:rsidR="008041DD" w:rsidRPr="00904B7A" w:rsidRDefault="008041DD" w:rsidP="003D25AA">
      <w:pPr>
        <w:pStyle w:val="HList1"/>
      </w:pPr>
      <w:r w:rsidRPr="00904B7A">
        <w:rPr>
          <w:rFonts w:hint="eastAsia"/>
        </w:rPr>
        <w:t xml:space="preserve">Configure the Source to output </w:t>
      </w:r>
      <w:r w:rsidR="00951BF9" w:rsidRPr="00904B7A">
        <w:t xml:space="preserve">audio at </w:t>
      </w:r>
      <w:r w:rsidRPr="00904B7A">
        <w:rPr>
          <w:rFonts w:hint="eastAsia"/>
        </w:rPr>
        <w:t>the highest available sampling rate with the greatest number of channels</w:t>
      </w:r>
      <w:r w:rsidRPr="00904B7A">
        <w:t>.</w:t>
      </w:r>
    </w:p>
    <w:p w14:paraId="7C912847" w14:textId="12E05747" w:rsidR="008041DD" w:rsidRPr="00904B7A" w:rsidRDefault="00BF5D45" w:rsidP="00090867">
      <w:pPr>
        <w:pStyle w:val="HList1"/>
        <w:numPr>
          <w:ilvl w:val="1"/>
          <w:numId w:val="9"/>
        </w:numPr>
      </w:pPr>
      <w:r w:rsidRPr="00BF5D45">
        <w:t xml:space="preserve">If the CDF field </w:t>
      </w:r>
      <w:r w:rsidR="00CD1C52">
        <w:fldChar w:fldCharType="begin"/>
      </w:r>
      <w:r w:rsidR="00CD1C52">
        <w:instrText xml:space="preserve"> REF Source_MS_Audio \h </w:instrText>
      </w:r>
      <w:r w:rsidR="00CD1C52">
        <w:fldChar w:fldCharType="separate"/>
      </w:r>
      <w:r w:rsidR="00B7622A" w:rsidRPr="00904B7A">
        <w:t>Source_MS_Audio</w:t>
      </w:r>
      <w:r w:rsidR="00CD1C52">
        <w:fldChar w:fldCharType="end"/>
      </w:r>
      <w:r w:rsidRPr="00BF5D45">
        <w:t xml:space="preserve"> is equal to "2 Streams", then </w:t>
      </w:r>
      <w:r>
        <w:t>p</w:t>
      </w:r>
      <w:r w:rsidR="00C403A7">
        <w:t xml:space="preserve">erform the </w:t>
      </w:r>
      <w:r w:rsidR="008041DD" w:rsidRPr="00904B7A">
        <w:rPr>
          <w:rFonts w:hint="eastAsia"/>
        </w:rPr>
        <w:t xml:space="preserve">IEC 60958 test for </w:t>
      </w:r>
      <w:r w:rsidR="005A4510" w:rsidRPr="00904B7A">
        <w:rPr>
          <w:rFonts w:hint="eastAsia"/>
        </w:rPr>
        <w:t>Multi-stream Audio</w:t>
      </w:r>
      <w:r w:rsidR="008041DD" w:rsidRPr="00904B7A">
        <w:rPr>
          <w:rFonts w:hint="eastAsia"/>
        </w:rPr>
        <w:t xml:space="preserve"> Sample Packets when transmitting 2 audio streams at the same time.</w:t>
      </w:r>
    </w:p>
    <w:p w14:paraId="67C33270" w14:textId="14384984" w:rsidR="008041DD" w:rsidRPr="00904B7A" w:rsidRDefault="008041DD" w:rsidP="00090867">
      <w:pPr>
        <w:pStyle w:val="HList1"/>
        <w:numPr>
          <w:ilvl w:val="2"/>
          <w:numId w:val="9"/>
        </w:numPr>
      </w:pPr>
      <w:r w:rsidRPr="00904B7A">
        <w:rPr>
          <w:rFonts w:hint="eastAsia"/>
        </w:rPr>
        <w:t xml:space="preserve">If HB1 bits 3 to 0 are not </w:t>
      </w:r>
      <w:r w:rsidR="00C403A7">
        <w:t xml:space="preserve">equal to </w:t>
      </w:r>
      <w:r w:rsidRPr="00904B7A">
        <w:rPr>
          <w:rFonts w:hint="eastAsia"/>
        </w:rPr>
        <w:t>0011b, then FAIL.</w:t>
      </w:r>
    </w:p>
    <w:p w14:paraId="4672DC43" w14:textId="62CF03D3" w:rsidR="008041DD" w:rsidRPr="00904B7A" w:rsidRDefault="008041DD" w:rsidP="00090867">
      <w:pPr>
        <w:pStyle w:val="HList1"/>
        <w:numPr>
          <w:ilvl w:val="2"/>
          <w:numId w:val="9"/>
        </w:numPr>
      </w:pPr>
      <w:r w:rsidRPr="00904B7A">
        <w:rPr>
          <w:rFonts w:hint="eastAsia"/>
        </w:rPr>
        <w:t xml:space="preserve">Count the number of audio samples between </w:t>
      </w:r>
      <w:r w:rsidR="002169F2" w:rsidRPr="00904B7A">
        <w:t xml:space="preserve">the </w:t>
      </w:r>
      <w:r w:rsidRPr="00904B7A">
        <w:rPr>
          <w:rFonts w:hint="eastAsia"/>
        </w:rPr>
        <w:t>indicated B.0 bits.</w:t>
      </w:r>
    </w:p>
    <w:p w14:paraId="3F78CD8F" w14:textId="64210103" w:rsidR="008041DD" w:rsidRPr="00904B7A" w:rsidRDefault="008041DD" w:rsidP="00090867">
      <w:pPr>
        <w:pStyle w:val="HList1"/>
        <w:numPr>
          <w:ilvl w:val="3"/>
          <w:numId w:val="9"/>
        </w:numPr>
      </w:pPr>
      <w:r w:rsidRPr="00904B7A">
        <w:rPr>
          <w:rFonts w:hint="eastAsia"/>
        </w:rPr>
        <w:t xml:space="preserve">If </w:t>
      </w:r>
      <w:r w:rsidR="003138F3" w:rsidRPr="00904B7A">
        <w:t xml:space="preserve">the </w:t>
      </w:r>
      <w:r w:rsidRPr="00904B7A">
        <w:rPr>
          <w:rFonts w:hint="eastAsia"/>
        </w:rPr>
        <w:t xml:space="preserve">repetition period of </w:t>
      </w:r>
      <w:r w:rsidR="003138F3" w:rsidRPr="00904B7A">
        <w:t xml:space="preserve">the </w:t>
      </w:r>
      <w:r w:rsidRPr="00904B7A">
        <w:rPr>
          <w:rFonts w:hint="eastAsia"/>
        </w:rPr>
        <w:t xml:space="preserve">B bit is not 192 </w:t>
      </w:r>
      <w:r w:rsidR="00FB5735" w:rsidRPr="00904B7A">
        <w:rPr>
          <w:rFonts w:hint="eastAsia"/>
        </w:rPr>
        <w:t>frames</w:t>
      </w:r>
      <w:r w:rsidR="00C403A7">
        <w:t>,</w:t>
      </w:r>
      <w:r w:rsidRPr="00904B7A">
        <w:rPr>
          <w:rFonts w:hint="eastAsia"/>
        </w:rPr>
        <w:t xml:space="preserve"> then FAIL.</w:t>
      </w:r>
    </w:p>
    <w:p w14:paraId="1872AAE9" w14:textId="26D0B4A6" w:rsidR="008041DD" w:rsidRPr="00904B7A" w:rsidRDefault="008041DD" w:rsidP="00090867">
      <w:pPr>
        <w:pStyle w:val="HList1"/>
        <w:numPr>
          <w:ilvl w:val="2"/>
          <w:numId w:val="9"/>
        </w:numPr>
      </w:pPr>
      <w:r w:rsidRPr="00904B7A">
        <w:rPr>
          <w:rFonts w:hint="eastAsia"/>
        </w:rPr>
        <w:t xml:space="preserve">Get the Frame Rate from the Channel/Status bits 24 to 27 of </w:t>
      </w:r>
      <w:r w:rsidR="0049693D">
        <w:rPr>
          <w:rFonts w:hint="eastAsia"/>
        </w:rPr>
        <w:t>subpacket</w:t>
      </w:r>
      <w:r w:rsidRPr="00904B7A">
        <w:rPr>
          <w:rFonts w:hint="eastAsia"/>
        </w:rPr>
        <w:t xml:space="preserve"> 0</w:t>
      </w:r>
      <w:r w:rsidR="00C403A7">
        <w:t>.</w:t>
      </w:r>
    </w:p>
    <w:p w14:paraId="02137CD2" w14:textId="7CC2D1F8" w:rsidR="008041DD" w:rsidRPr="00904B7A" w:rsidRDefault="008041DD" w:rsidP="00090867">
      <w:pPr>
        <w:pStyle w:val="HList1"/>
        <w:numPr>
          <w:ilvl w:val="3"/>
          <w:numId w:val="9"/>
        </w:numPr>
      </w:pPr>
      <w:r w:rsidRPr="00904B7A">
        <w:rPr>
          <w:rFonts w:hint="eastAsia"/>
        </w:rPr>
        <w:t>If the Frame Ra</w:t>
      </w:r>
      <w:r w:rsidR="007D789C" w:rsidRPr="00904B7A">
        <w:rPr>
          <w:rFonts w:hint="eastAsia"/>
        </w:rPr>
        <w:t xml:space="preserve">te is not included in </w:t>
      </w:r>
      <w:r w:rsidR="007D789C" w:rsidRPr="00904B7A">
        <w:fldChar w:fldCharType="begin"/>
      </w:r>
      <w:r w:rsidR="007D789C" w:rsidRPr="00904B7A">
        <w:instrText xml:space="preserve"> </w:instrText>
      </w:r>
      <w:r w:rsidR="007D789C" w:rsidRPr="00904B7A">
        <w:rPr>
          <w:rFonts w:hint="eastAsia"/>
        </w:rPr>
        <w:instrText>REF _Ref360608026 \h</w:instrText>
      </w:r>
      <w:r w:rsidR="007D789C" w:rsidRPr="00904B7A">
        <w:instrText xml:space="preserve"> </w:instrText>
      </w:r>
      <w:r w:rsidR="007D789C" w:rsidRPr="00904B7A">
        <w:fldChar w:fldCharType="separate"/>
      </w:r>
      <w:r w:rsidR="00B7622A" w:rsidRPr="00904B7A">
        <w:t xml:space="preserve">Table </w:t>
      </w:r>
      <w:r w:rsidR="00B7622A">
        <w:rPr>
          <w:noProof/>
        </w:rPr>
        <w:t>7</w:t>
      </w:r>
      <w:r w:rsidR="00B7622A" w:rsidRPr="00904B7A">
        <w:noBreakHyphen/>
      </w:r>
      <w:r w:rsidR="00B7622A">
        <w:rPr>
          <w:noProof/>
        </w:rPr>
        <w:t>64</w:t>
      </w:r>
      <w:r w:rsidR="007D789C" w:rsidRPr="00904B7A">
        <w:fldChar w:fldCharType="end"/>
      </w:r>
      <w:r w:rsidR="00016057">
        <w:t>,</w:t>
      </w:r>
      <w:r w:rsidRPr="00904B7A">
        <w:rPr>
          <w:rFonts w:hint="eastAsia"/>
        </w:rPr>
        <w:t xml:space="preserve"> then FAIL.</w:t>
      </w:r>
    </w:p>
    <w:p w14:paraId="40A84567" w14:textId="3AD2994F" w:rsidR="008041DD" w:rsidRPr="00904B7A" w:rsidRDefault="008041DD" w:rsidP="00090867">
      <w:pPr>
        <w:pStyle w:val="HList1"/>
        <w:numPr>
          <w:ilvl w:val="2"/>
          <w:numId w:val="9"/>
        </w:numPr>
      </w:pPr>
      <w:r w:rsidRPr="00904B7A">
        <w:rPr>
          <w:rFonts w:hint="eastAsia"/>
        </w:rPr>
        <w:t xml:space="preserve">Count the number of audio samples between </w:t>
      </w:r>
      <w:r w:rsidR="002169F2" w:rsidRPr="00904B7A">
        <w:t xml:space="preserve">the </w:t>
      </w:r>
      <w:r w:rsidRPr="00904B7A">
        <w:rPr>
          <w:rFonts w:hint="eastAsia"/>
        </w:rPr>
        <w:t>indicated B.1 bits.</w:t>
      </w:r>
    </w:p>
    <w:p w14:paraId="127B5458" w14:textId="66984300" w:rsidR="008041DD" w:rsidRPr="00904B7A" w:rsidRDefault="008041DD" w:rsidP="00090867">
      <w:pPr>
        <w:pStyle w:val="HList1"/>
        <w:numPr>
          <w:ilvl w:val="3"/>
          <w:numId w:val="9"/>
        </w:numPr>
      </w:pPr>
      <w:r w:rsidRPr="00904B7A">
        <w:rPr>
          <w:rFonts w:hint="eastAsia"/>
        </w:rPr>
        <w:t xml:space="preserve">If </w:t>
      </w:r>
      <w:r w:rsidR="003138F3" w:rsidRPr="00904B7A">
        <w:t xml:space="preserve">the </w:t>
      </w:r>
      <w:r w:rsidRPr="00904B7A">
        <w:rPr>
          <w:rFonts w:hint="eastAsia"/>
        </w:rPr>
        <w:t xml:space="preserve">repetition period of </w:t>
      </w:r>
      <w:r w:rsidR="003138F3" w:rsidRPr="00904B7A">
        <w:t xml:space="preserve">the </w:t>
      </w:r>
      <w:r w:rsidRPr="00904B7A">
        <w:rPr>
          <w:rFonts w:hint="eastAsia"/>
        </w:rPr>
        <w:t xml:space="preserve">B bit is not 192 </w:t>
      </w:r>
      <w:r w:rsidR="00FB5735" w:rsidRPr="00904B7A">
        <w:rPr>
          <w:rFonts w:hint="eastAsia"/>
        </w:rPr>
        <w:t>frames</w:t>
      </w:r>
      <w:r w:rsidR="00C403A7">
        <w:t>,</w:t>
      </w:r>
      <w:r w:rsidRPr="00904B7A">
        <w:rPr>
          <w:rFonts w:hint="eastAsia"/>
        </w:rPr>
        <w:t xml:space="preserve"> then FAIL.</w:t>
      </w:r>
    </w:p>
    <w:p w14:paraId="205F68DF" w14:textId="4B61F628" w:rsidR="008041DD" w:rsidRPr="00904B7A" w:rsidRDefault="008041DD" w:rsidP="00090867">
      <w:pPr>
        <w:pStyle w:val="HList1"/>
        <w:numPr>
          <w:ilvl w:val="2"/>
          <w:numId w:val="9"/>
        </w:numPr>
      </w:pPr>
      <w:r w:rsidRPr="00904B7A">
        <w:rPr>
          <w:rFonts w:hint="eastAsia"/>
        </w:rPr>
        <w:t xml:space="preserve">Get the Frame Rate from the Channel/Status bits 24 to 27 of </w:t>
      </w:r>
      <w:r w:rsidR="0049693D">
        <w:rPr>
          <w:rFonts w:hint="eastAsia"/>
        </w:rPr>
        <w:t>subpacket</w:t>
      </w:r>
      <w:r w:rsidRPr="00904B7A">
        <w:rPr>
          <w:rFonts w:hint="eastAsia"/>
        </w:rPr>
        <w:t xml:space="preserve"> 1</w:t>
      </w:r>
      <w:r w:rsidR="00C403A7">
        <w:t>.</w:t>
      </w:r>
    </w:p>
    <w:p w14:paraId="4763CB4E" w14:textId="082286E2" w:rsidR="008041DD" w:rsidRPr="00904B7A" w:rsidRDefault="008041DD" w:rsidP="00090867">
      <w:pPr>
        <w:pStyle w:val="HList1"/>
        <w:numPr>
          <w:ilvl w:val="3"/>
          <w:numId w:val="9"/>
        </w:numPr>
      </w:pPr>
      <w:r w:rsidRPr="00904B7A">
        <w:rPr>
          <w:rFonts w:hint="eastAsia"/>
        </w:rPr>
        <w:t xml:space="preserve">If the Frame Rate is not included in </w:t>
      </w:r>
      <w:r w:rsidR="007D789C" w:rsidRPr="00904B7A">
        <w:fldChar w:fldCharType="begin"/>
      </w:r>
      <w:r w:rsidR="007D789C" w:rsidRPr="00904B7A">
        <w:instrText xml:space="preserve"> </w:instrText>
      </w:r>
      <w:r w:rsidR="007D789C" w:rsidRPr="00904B7A">
        <w:rPr>
          <w:rFonts w:hint="eastAsia"/>
        </w:rPr>
        <w:instrText>REF _Ref360608026 \h</w:instrText>
      </w:r>
      <w:r w:rsidR="007D789C" w:rsidRPr="00904B7A">
        <w:instrText xml:space="preserve"> </w:instrText>
      </w:r>
      <w:r w:rsidR="007D789C" w:rsidRPr="00904B7A">
        <w:fldChar w:fldCharType="separate"/>
      </w:r>
      <w:r w:rsidR="00B7622A" w:rsidRPr="00904B7A">
        <w:t xml:space="preserve">Table </w:t>
      </w:r>
      <w:r w:rsidR="00B7622A">
        <w:rPr>
          <w:noProof/>
        </w:rPr>
        <w:t>7</w:t>
      </w:r>
      <w:r w:rsidR="00B7622A" w:rsidRPr="00904B7A">
        <w:noBreakHyphen/>
      </w:r>
      <w:r w:rsidR="00B7622A">
        <w:rPr>
          <w:noProof/>
        </w:rPr>
        <w:t>64</w:t>
      </w:r>
      <w:r w:rsidR="007D789C" w:rsidRPr="00904B7A">
        <w:fldChar w:fldCharType="end"/>
      </w:r>
      <w:r w:rsidR="00016057">
        <w:t>,</w:t>
      </w:r>
      <w:r w:rsidR="007D789C" w:rsidRPr="00904B7A">
        <w:t xml:space="preserve"> </w:t>
      </w:r>
      <w:r w:rsidRPr="00904B7A">
        <w:rPr>
          <w:rFonts w:hint="eastAsia"/>
        </w:rPr>
        <w:t>then FAIL.</w:t>
      </w:r>
    </w:p>
    <w:p w14:paraId="5A7B44AE" w14:textId="2F9D36F6" w:rsidR="008041DD" w:rsidRPr="00904B7A" w:rsidRDefault="00BF5D45" w:rsidP="00090867">
      <w:pPr>
        <w:pStyle w:val="HList1"/>
        <w:numPr>
          <w:ilvl w:val="1"/>
          <w:numId w:val="9"/>
        </w:numPr>
      </w:pPr>
      <w:r w:rsidRPr="00BF5D45">
        <w:t xml:space="preserve">If the CDF field </w:t>
      </w:r>
      <w:r w:rsidR="00CD1C52">
        <w:fldChar w:fldCharType="begin"/>
      </w:r>
      <w:r w:rsidR="00CD1C52">
        <w:instrText xml:space="preserve"> REF Source_MS_Audio \h </w:instrText>
      </w:r>
      <w:r w:rsidR="00CD1C52">
        <w:fldChar w:fldCharType="separate"/>
      </w:r>
      <w:r w:rsidR="00B7622A" w:rsidRPr="00904B7A">
        <w:t>Source_MS_Audio</w:t>
      </w:r>
      <w:r w:rsidR="00CD1C52">
        <w:fldChar w:fldCharType="end"/>
      </w:r>
      <w:r w:rsidRPr="00BF5D45">
        <w:t xml:space="preserve"> is equal to "3 Streams", then</w:t>
      </w:r>
      <w:r w:rsidRPr="00BF5D45" w:rsidDel="00BF5D45">
        <w:t xml:space="preserve"> </w:t>
      </w:r>
      <w:r>
        <w:t>p</w:t>
      </w:r>
      <w:r w:rsidR="00016057">
        <w:t xml:space="preserve">erform the </w:t>
      </w:r>
      <w:r w:rsidR="008041DD" w:rsidRPr="00904B7A">
        <w:rPr>
          <w:rFonts w:hint="eastAsia"/>
        </w:rPr>
        <w:t xml:space="preserve">IEC 60958 test for </w:t>
      </w:r>
      <w:r w:rsidR="005A4510" w:rsidRPr="00904B7A">
        <w:rPr>
          <w:rFonts w:hint="eastAsia"/>
        </w:rPr>
        <w:t>Multi-stream Audio</w:t>
      </w:r>
      <w:r w:rsidR="008041DD" w:rsidRPr="00904B7A">
        <w:rPr>
          <w:rFonts w:hint="eastAsia"/>
        </w:rPr>
        <w:t xml:space="preserve"> Sample Packets when transmitting 3 audio streams at the same time.</w:t>
      </w:r>
    </w:p>
    <w:p w14:paraId="46069CC7" w14:textId="6566EA51" w:rsidR="008041DD" w:rsidRPr="00904B7A" w:rsidRDefault="008041DD" w:rsidP="00090867">
      <w:pPr>
        <w:pStyle w:val="HList1"/>
        <w:numPr>
          <w:ilvl w:val="2"/>
          <w:numId w:val="9"/>
        </w:numPr>
      </w:pPr>
      <w:r w:rsidRPr="00904B7A">
        <w:rPr>
          <w:rFonts w:hint="eastAsia"/>
        </w:rPr>
        <w:t xml:space="preserve">If HB1 bits 3 to 0 are not </w:t>
      </w:r>
      <w:r w:rsidR="00016057">
        <w:t xml:space="preserve">equal to </w:t>
      </w:r>
      <w:r w:rsidRPr="00904B7A">
        <w:rPr>
          <w:rFonts w:hint="eastAsia"/>
        </w:rPr>
        <w:t>0111b, then FAIL.</w:t>
      </w:r>
    </w:p>
    <w:p w14:paraId="06B968C5" w14:textId="3C503581" w:rsidR="008041DD" w:rsidRPr="00904B7A" w:rsidRDefault="008041DD" w:rsidP="00090867">
      <w:pPr>
        <w:pStyle w:val="HList1"/>
        <w:numPr>
          <w:ilvl w:val="2"/>
          <w:numId w:val="9"/>
        </w:numPr>
      </w:pPr>
      <w:r w:rsidRPr="00904B7A">
        <w:rPr>
          <w:rFonts w:hint="eastAsia"/>
        </w:rPr>
        <w:t xml:space="preserve">Count the number of audio samples between </w:t>
      </w:r>
      <w:r w:rsidR="002169F2" w:rsidRPr="00904B7A">
        <w:t xml:space="preserve">the </w:t>
      </w:r>
      <w:r w:rsidRPr="00904B7A">
        <w:rPr>
          <w:rFonts w:hint="eastAsia"/>
        </w:rPr>
        <w:t>indicated B.0 bits.</w:t>
      </w:r>
    </w:p>
    <w:p w14:paraId="11F50551" w14:textId="1C261157" w:rsidR="008041DD" w:rsidRPr="00904B7A" w:rsidRDefault="008041DD" w:rsidP="00090867">
      <w:pPr>
        <w:pStyle w:val="HList1"/>
        <w:numPr>
          <w:ilvl w:val="3"/>
          <w:numId w:val="9"/>
        </w:numPr>
      </w:pPr>
      <w:r w:rsidRPr="00904B7A">
        <w:rPr>
          <w:rFonts w:hint="eastAsia"/>
        </w:rPr>
        <w:t xml:space="preserve">If </w:t>
      </w:r>
      <w:r w:rsidR="003138F3" w:rsidRPr="00904B7A">
        <w:t xml:space="preserve">the </w:t>
      </w:r>
      <w:r w:rsidRPr="00904B7A">
        <w:rPr>
          <w:rFonts w:hint="eastAsia"/>
        </w:rPr>
        <w:t xml:space="preserve">repetition period of </w:t>
      </w:r>
      <w:r w:rsidR="003138F3" w:rsidRPr="00904B7A">
        <w:t xml:space="preserve">the </w:t>
      </w:r>
      <w:r w:rsidRPr="00904B7A">
        <w:rPr>
          <w:rFonts w:hint="eastAsia"/>
        </w:rPr>
        <w:t xml:space="preserve">B bit is not 192 </w:t>
      </w:r>
      <w:r w:rsidR="00FB5735" w:rsidRPr="00904B7A">
        <w:rPr>
          <w:rFonts w:hint="eastAsia"/>
        </w:rPr>
        <w:t>frames</w:t>
      </w:r>
      <w:r w:rsidR="00016057">
        <w:t>,</w:t>
      </w:r>
      <w:r w:rsidRPr="00904B7A">
        <w:rPr>
          <w:rFonts w:hint="eastAsia"/>
        </w:rPr>
        <w:t xml:space="preserve"> then FAIL.</w:t>
      </w:r>
    </w:p>
    <w:p w14:paraId="7FD9AD4B" w14:textId="2C77304E" w:rsidR="008041DD" w:rsidRPr="00904B7A" w:rsidRDefault="008041DD" w:rsidP="00090867">
      <w:pPr>
        <w:pStyle w:val="HList1"/>
        <w:numPr>
          <w:ilvl w:val="2"/>
          <w:numId w:val="9"/>
        </w:numPr>
      </w:pPr>
      <w:r w:rsidRPr="00904B7A">
        <w:rPr>
          <w:rFonts w:hint="eastAsia"/>
        </w:rPr>
        <w:t xml:space="preserve">Get the Frame Rate from the Channel/Status bits 24 to 27 of </w:t>
      </w:r>
      <w:r w:rsidR="0049693D">
        <w:rPr>
          <w:rFonts w:hint="eastAsia"/>
        </w:rPr>
        <w:t>subpacket</w:t>
      </w:r>
      <w:r w:rsidRPr="00904B7A">
        <w:rPr>
          <w:rFonts w:hint="eastAsia"/>
        </w:rPr>
        <w:t xml:space="preserve"> 0</w:t>
      </w:r>
      <w:r w:rsidR="00016057">
        <w:t>.</w:t>
      </w:r>
    </w:p>
    <w:p w14:paraId="5CDA1147" w14:textId="66890317" w:rsidR="008041DD" w:rsidRPr="00904B7A" w:rsidRDefault="008041DD" w:rsidP="00090867">
      <w:pPr>
        <w:pStyle w:val="HList1"/>
        <w:numPr>
          <w:ilvl w:val="3"/>
          <w:numId w:val="9"/>
        </w:numPr>
      </w:pPr>
      <w:r w:rsidRPr="00904B7A">
        <w:rPr>
          <w:rFonts w:hint="eastAsia"/>
        </w:rPr>
        <w:t xml:space="preserve">If the Frame Rate is not included in </w:t>
      </w:r>
      <w:r w:rsidR="007D789C" w:rsidRPr="00904B7A">
        <w:fldChar w:fldCharType="begin"/>
      </w:r>
      <w:r w:rsidR="007D789C" w:rsidRPr="00904B7A">
        <w:instrText xml:space="preserve"> </w:instrText>
      </w:r>
      <w:r w:rsidR="007D789C" w:rsidRPr="00904B7A">
        <w:rPr>
          <w:rFonts w:hint="eastAsia"/>
        </w:rPr>
        <w:instrText>REF _Ref360608026 \h</w:instrText>
      </w:r>
      <w:r w:rsidR="007D789C" w:rsidRPr="00904B7A">
        <w:instrText xml:space="preserve"> </w:instrText>
      </w:r>
      <w:r w:rsidR="007D789C" w:rsidRPr="00904B7A">
        <w:fldChar w:fldCharType="separate"/>
      </w:r>
      <w:r w:rsidR="00B7622A" w:rsidRPr="00904B7A">
        <w:t xml:space="preserve">Table </w:t>
      </w:r>
      <w:r w:rsidR="00B7622A">
        <w:rPr>
          <w:noProof/>
        </w:rPr>
        <w:t>7</w:t>
      </w:r>
      <w:r w:rsidR="00B7622A" w:rsidRPr="00904B7A">
        <w:noBreakHyphen/>
      </w:r>
      <w:r w:rsidR="00B7622A">
        <w:rPr>
          <w:noProof/>
        </w:rPr>
        <w:t>64</w:t>
      </w:r>
      <w:r w:rsidR="007D789C" w:rsidRPr="00904B7A">
        <w:fldChar w:fldCharType="end"/>
      </w:r>
      <w:r w:rsidR="00016057">
        <w:t>,</w:t>
      </w:r>
      <w:r w:rsidRPr="00904B7A">
        <w:rPr>
          <w:rFonts w:hint="eastAsia"/>
        </w:rPr>
        <w:t xml:space="preserve"> then FAIL.</w:t>
      </w:r>
    </w:p>
    <w:p w14:paraId="34D5B460" w14:textId="6C216C7A" w:rsidR="008041DD" w:rsidRPr="00904B7A" w:rsidRDefault="008041DD" w:rsidP="00090867">
      <w:pPr>
        <w:pStyle w:val="HList1"/>
        <w:numPr>
          <w:ilvl w:val="2"/>
          <w:numId w:val="9"/>
        </w:numPr>
      </w:pPr>
      <w:r w:rsidRPr="00904B7A">
        <w:rPr>
          <w:rFonts w:hint="eastAsia"/>
        </w:rPr>
        <w:t>Count the number of audio samples between</w:t>
      </w:r>
      <w:r w:rsidR="002169F2" w:rsidRPr="00904B7A">
        <w:t xml:space="preserve"> the</w:t>
      </w:r>
      <w:r w:rsidRPr="00904B7A">
        <w:rPr>
          <w:rFonts w:hint="eastAsia"/>
        </w:rPr>
        <w:t xml:space="preserve"> indicated B.1 bits.</w:t>
      </w:r>
    </w:p>
    <w:p w14:paraId="057589B7" w14:textId="4F226628" w:rsidR="008041DD" w:rsidRPr="00904B7A" w:rsidRDefault="008041DD" w:rsidP="00090867">
      <w:pPr>
        <w:pStyle w:val="HList1"/>
        <w:numPr>
          <w:ilvl w:val="3"/>
          <w:numId w:val="9"/>
        </w:numPr>
      </w:pPr>
      <w:r w:rsidRPr="00904B7A">
        <w:rPr>
          <w:rFonts w:hint="eastAsia"/>
        </w:rPr>
        <w:t xml:space="preserve">If </w:t>
      </w:r>
      <w:r w:rsidR="003138F3" w:rsidRPr="00904B7A">
        <w:t xml:space="preserve">the </w:t>
      </w:r>
      <w:r w:rsidRPr="00904B7A">
        <w:rPr>
          <w:rFonts w:hint="eastAsia"/>
        </w:rPr>
        <w:t xml:space="preserve">repetition period of </w:t>
      </w:r>
      <w:r w:rsidR="003138F3" w:rsidRPr="00904B7A">
        <w:t xml:space="preserve">the </w:t>
      </w:r>
      <w:r w:rsidRPr="00904B7A">
        <w:rPr>
          <w:rFonts w:hint="eastAsia"/>
        </w:rPr>
        <w:t xml:space="preserve">B bit is not 192 </w:t>
      </w:r>
      <w:r w:rsidR="00FB5735" w:rsidRPr="00904B7A">
        <w:rPr>
          <w:rFonts w:hint="eastAsia"/>
        </w:rPr>
        <w:t>frames</w:t>
      </w:r>
      <w:r w:rsidR="00016057">
        <w:t>,</w:t>
      </w:r>
      <w:r w:rsidRPr="00904B7A">
        <w:rPr>
          <w:rFonts w:hint="eastAsia"/>
        </w:rPr>
        <w:t xml:space="preserve"> then FAIL.</w:t>
      </w:r>
    </w:p>
    <w:p w14:paraId="0930E5DC" w14:textId="60CBFFBB" w:rsidR="008041DD" w:rsidRPr="00904B7A" w:rsidRDefault="008041DD" w:rsidP="00090867">
      <w:pPr>
        <w:pStyle w:val="HList1"/>
        <w:numPr>
          <w:ilvl w:val="2"/>
          <w:numId w:val="9"/>
        </w:numPr>
      </w:pPr>
      <w:r w:rsidRPr="00904B7A">
        <w:rPr>
          <w:rFonts w:hint="eastAsia"/>
        </w:rPr>
        <w:t xml:space="preserve">Get the Frame Rate from the Channel/Status bits 24 to 27 of </w:t>
      </w:r>
      <w:r w:rsidR="0049693D">
        <w:rPr>
          <w:rFonts w:hint="eastAsia"/>
        </w:rPr>
        <w:t>subpacket</w:t>
      </w:r>
      <w:r w:rsidRPr="00904B7A">
        <w:rPr>
          <w:rFonts w:hint="eastAsia"/>
        </w:rPr>
        <w:t xml:space="preserve"> 1</w:t>
      </w:r>
      <w:r w:rsidR="00016057">
        <w:t>.</w:t>
      </w:r>
    </w:p>
    <w:p w14:paraId="33EEDB20" w14:textId="224D65C1" w:rsidR="008041DD" w:rsidRPr="00904B7A" w:rsidRDefault="008041DD" w:rsidP="00090867">
      <w:pPr>
        <w:pStyle w:val="HList1"/>
        <w:numPr>
          <w:ilvl w:val="3"/>
          <w:numId w:val="9"/>
        </w:numPr>
      </w:pPr>
      <w:r w:rsidRPr="00904B7A">
        <w:rPr>
          <w:rFonts w:hint="eastAsia"/>
        </w:rPr>
        <w:t>If the Frame Ra</w:t>
      </w:r>
      <w:r w:rsidR="007D789C" w:rsidRPr="00904B7A">
        <w:rPr>
          <w:rFonts w:hint="eastAsia"/>
        </w:rPr>
        <w:t xml:space="preserve">te is not included in </w:t>
      </w:r>
      <w:r w:rsidR="007D789C" w:rsidRPr="00904B7A">
        <w:fldChar w:fldCharType="begin"/>
      </w:r>
      <w:r w:rsidR="007D789C" w:rsidRPr="00904B7A">
        <w:instrText xml:space="preserve"> </w:instrText>
      </w:r>
      <w:r w:rsidR="007D789C" w:rsidRPr="00904B7A">
        <w:rPr>
          <w:rFonts w:hint="eastAsia"/>
        </w:rPr>
        <w:instrText>REF _Ref360608026 \h</w:instrText>
      </w:r>
      <w:r w:rsidR="007D789C" w:rsidRPr="00904B7A">
        <w:instrText xml:space="preserve"> </w:instrText>
      </w:r>
      <w:r w:rsidR="007D789C" w:rsidRPr="00904B7A">
        <w:fldChar w:fldCharType="separate"/>
      </w:r>
      <w:r w:rsidR="00B7622A" w:rsidRPr="00904B7A">
        <w:t xml:space="preserve">Table </w:t>
      </w:r>
      <w:r w:rsidR="00B7622A">
        <w:rPr>
          <w:noProof/>
        </w:rPr>
        <w:t>7</w:t>
      </w:r>
      <w:r w:rsidR="00B7622A" w:rsidRPr="00904B7A">
        <w:noBreakHyphen/>
      </w:r>
      <w:r w:rsidR="00B7622A">
        <w:rPr>
          <w:noProof/>
        </w:rPr>
        <w:t>64</w:t>
      </w:r>
      <w:r w:rsidR="007D789C" w:rsidRPr="00904B7A">
        <w:fldChar w:fldCharType="end"/>
      </w:r>
      <w:r w:rsidR="00016057">
        <w:t>,</w:t>
      </w:r>
      <w:r w:rsidRPr="00904B7A">
        <w:rPr>
          <w:rFonts w:hint="eastAsia"/>
        </w:rPr>
        <w:t xml:space="preserve"> then FAIL.</w:t>
      </w:r>
    </w:p>
    <w:p w14:paraId="6D5928EC" w14:textId="594B839F" w:rsidR="008041DD" w:rsidRPr="00904B7A" w:rsidRDefault="008041DD" w:rsidP="00090867">
      <w:pPr>
        <w:pStyle w:val="HList1"/>
        <w:numPr>
          <w:ilvl w:val="2"/>
          <w:numId w:val="9"/>
        </w:numPr>
      </w:pPr>
      <w:r w:rsidRPr="00904B7A">
        <w:rPr>
          <w:rFonts w:hint="eastAsia"/>
        </w:rPr>
        <w:t xml:space="preserve">Count the number of audio samples between </w:t>
      </w:r>
      <w:r w:rsidR="002169F2" w:rsidRPr="00904B7A">
        <w:t xml:space="preserve">the </w:t>
      </w:r>
      <w:r w:rsidRPr="00904B7A">
        <w:rPr>
          <w:rFonts w:hint="eastAsia"/>
        </w:rPr>
        <w:t>indicated B.2 bits.</w:t>
      </w:r>
    </w:p>
    <w:p w14:paraId="1083DED2" w14:textId="2917A73B" w:rsidR="008041DD" w:rsidRPr="00904B7A" w:rsidRDefault="008041DD" w:rsidP="00090867">
      <w:pPr>
        <w:pStyle w:val="HList1"/>
        <w:numPr>
          <w:ilvl w:val="3"/>
          <w:numId w:val="9"/>
        </w:numPr>
      </w:pPr>
      <w:r w:rsidRPr="00904B7A">
        <w:rPr>
          <w:rFonts w:hint="eastAsia"/>
        </w:rPr>
        <w:t xml:space="preserve">If </w:t>
      </w:r>
      <w:r w:rsidR="003C7DF4" w:rsidRPr="00904B7A">
        <w:t xml:space="preserve">the </w:t>
      </w:r>
      <w:r w:rsidRPr="00904B7A">
        <w:rPr>
          <w:rFonts w:hint="eastAsia"/>
        </w:rPr>
        <w:t>repetition period of</w:t>
      </w:r>
      <w:r w:rsidR="003C7DF4" w:rsidRPr="00904B7A">
        <w:t xml:space="preserve"> the</w:t>
      </w:r>
      <w:r w:rsidRPr="00904B7A">
        <w:rPr>
          <w:rFonts w:hint="eastAsia"/>
        </w:rPr>
        <w:t xml:space="preserve"> B bit is not 192 </w:t>
      </w:r>
      <w:r w:rsidR="00FB5735" w:rsidRPr="00904B7A">
        <w:rPr>
          <w:rFonts w:hint="eastAsia"/>
        </w:rPr>
        <w:t>frames</w:t>
      </w:r>
      <w:r w:rsidR="00711602">
        <w:t>,</w:t>
      </w:r>
      <w:r w:rsidRPr="00904B7A">
        <w:rPr>
          <w:rFonts w:hint="eastAsia"/>
        </w:rPr>
        <w:t xml:space="preserve"> then FAIL.</w:t>
      </w:r>
    </w:p>
    <w:p w14:paraId="2E07E626" w14:textId="5BAB8437" w:rsidR="008041DD" w:rsidRPr="00904B7A" w:rsidRDefault="008041DD" w:rsidP="00090867">
      <w:pPr>
        <w:pStyle w:val="HList1"/>
        <w:numPr>
          <w:ilvl w:val="2"/>
          <w:numId w:val="9"/>
        </w:numPr>
      </w:pPr>
      <w:r w:rsidRPr="00904B7A">
        <w:rPr>
          <w:rFonts w:hint="eastAsia"/>
        </w:rPr>
        <w:t xml:space="preserve">Get the Frame Rate from the Channel/Status bits 24 to 27 of the </w:t>
      </w:r>
      <w:r w:rsidR="0049693D">
        <w:rPr>
          <w:rFonts w:hint="eastAsia"/>
        </w:rPr>
        <w:t>subpacket</w:t>
      </w:r>
      <w:r w:rsidRPr="00904B7A">
        <w:rPr>
          <w:rFonts w:hint="eastAsia"/>
        </w:rPr>
        <w:t xml:space="preserve"> 2</w:t>
      </w:r>
      <w:r w:rsidR="00016057">
        <w:t>.</w:t>
      </w:r>
    </w:p>
    <w:p w14:paraId="0014FAB4" w14:textId="53393E83" w:rsidR="008041DD" w:rsidRPr="00904B7A" w:rsidRDefault="008041DD" w:rsidP="00090867">
      <w:pPr>
        <w:pStyle w:val="HList1"/>
        <w:numPr>
          <w:ilvl w:val="3"/>
          <w:numId w:val="9"/>
        </w:numPr>
      </w:pPr>
      <w:r w:rsidRPr="00904B7A">
        <w:rPr>
          <w:rFonts w:hint="eastAsia"/>
        </w:rPr>
        <w:t>If the Frame Ra</w:t>
      </w:r>
      <w:r w:rsidR="007D789C" w:rsidRPr="00904B7A">
        <w:rPr>
          <w:rFonts w:hint="eastAsia"/>
        </w:rPr>
        <w:t xml:space="preserve">te is not included in </w:t>
      </w:r>
      <w:r w:rsidR="007D789C" w:rsidRPr="00904B7A">
        <w:fldChar w:fldCharType="begin"/>
      </w:r>
      <w:r w:rsidR="007D789C" w:rsidRPr="00904B7A">
        <w:instrText xml:space="preserve"> </w:instrText>
      </w:r>
      <w:r w:rsidR="007D789C" w:rsidRPr="00904B7A">
        <w:rPr>
          <w:rFonts w:hint="eastAsia"/>
        </w:rPr>
        <w:instrText>REF _Ref360608026 \h</w:instrText>
      </w:r>
      <w:r w:rsidR="007D789C" w:rsidRPr="00904B7A">
        <w:instrText xml:space="preserve"> </w:instrText>
      </w:r>
      <w:r w:rsidR="007D789C" w:rsidRPr="00904B7A">
        <w:fldChar w:fldCharType="separate"/>
      </w:r>
      <w:r w:rsidR="00B7622A" w:rsidRPr="00904B7A">
        <w:t xml:space="preserve">Table </w:t>
      </w:r>
      <w:r w:rsidR="00B7622A">
        <w:rPr>
          <w:noProof/>
        </w:rPr>
        <w:t>7</w:t>
      </w:r>
      <w:r w:rsidR="00B7622A" w:rsidRPr="00904B7A">
        <w:noBreakHyphen/>
      </w:r>
      <w:r w:rsidR="00B7622A">
        <w:rPr>
          <w:noProof/>
        </w:rPr>
        <w:t>64</w:t>
      </w:r>
      <w:r w:rsidR="007D789C" w:rsidRPr="00904B7A">
        <w:fldChar w:fldCharType="end"/>
      </w:r>
      <w:r w:rsidR="00016057">
        <w:t>,</w:t>
      </w:r>
      <w:r w:rsidRPr="00904B7A">
        <w:rPr>
          <w:rFonts w:hint="eastAsia"/>
        </w:rPr>
        <w:t xml:space="preserve"> then FAIL.</w:t>
      </w:r>
    </w:p>
    <w:p w14:paraId="3FE27606" w14:textId="56200CD1" w:rsidR="008041DD" w:rsidRPr="00904B7A" w:rsidRDefault="00CD1C52" w:rsidP="00090867">
      <w:pPr>
        <w:pStyle w:val="HList1"/>
        <w:numPr>
          <w:ilvl w:val="1"/>
          <w:numId w:val="9"/>
        </w:numPr>
      </w:pPr>
      <w:r w:rsidRPr="00CD1C52">
        <w:t xml:space="preserve">If the CDF field </w:t>
      </w:r>
      <w:r>
        <w:fldChar w:fldCharType="begin"/>
      </w:r>
      <w:r>
        <w:instrText xml:space="preserve"> REF Source_MS_Audio \h </w:instrText>
      </w:r>
      <w:r>
        <w:fldChar w:fldCharType="separate"/>
      </w:r>
      <w:r w:rsidR="00B7622A" w:rsidRPr="00904B7A">
        <w:t>Source_MS_Audio</w:t>
      </w:r>
      <w:r>
        <w:fldChar w:fldCharType="end"/>
      </w:r>
      <w:r w:rsidRPr="00CD1C52">
        <w:t xml:space="preserve"> is equal to "4 Streams", then </w:t>
      </w:r>
      <w:r>
        <w:t>p</w:t>
      </w:r>
      <w:r w:rsidR="00016057">
        <w:t xml:space="preserve">erform the </w:t>
      </w:r>
      <w:r w:rsidR="008041DD" w:rsidRPr="00904B7A">
        <w:rPr>
          <w:rFonts w:hint="eastAsia"/>
        </w:rPr>
        <w:t xml:space="preserve">IEC 60958 test for </w:t>
      </w:r>
      <w:r w:rsidR="005A4510" w:rsidRPr="00904B7A">
        <w:rPr>
          <w:rFonts w:hint="eastAsia"/>
        </w:rPr>
        <w:t>Multi-stream Audio</w:t>
      </w:r>
      <w:r w:rsidR="008041DD" w:rsidRPr="00904B7A">
        <w:rPr>
          <w:rFonts w:hint="eastAsia"/>
        </w:rPr>
        <w:t xml:space="preserve"> Sample Packets when transmitting 4 audio streams at the same time.</w:t>
      </w:r>
    </w:p>
    <w:p w14:paraId="6DD6AB94" w14:textId="04CED36A" w:rsidR="008041DD" w:rsidRPr="00904B7A" w:rsidRDefault="008041DD" w:rsidP="00090867">
      <w:pPr>
        <w:pStyle w:val="HList1"/>
        <w:numPr>
          <w:ilvl w:val="2"/>
          <w:numId w:val="9"/>
        </w:numPr>
      </w:pPr>
      <w:r w:rsidRPr="00904B7A">
        <w:rPr>
          <w:rFonts w:hint="eastAsia"/>
        </w:rPr>
        <w:t xml:space="preserve">If HB1 bits 3 to 0 are not </w:t>
      </w:r>
      <w:r w:rsidR="00016057">
        <w:t xml:space="preserve">equal to </w:t>
      </w:r>
      <w:r w:rsidRPr="00904B7A">
        <w:rPr>
          <w:rFonts w:hint="eastAsia"/>
        </w:rPr>
        <w:t>1111b, then FAIL.</w:t>
      </w:r>
    </w:p>
    <w:p w14:paraId="5F814DB7" w14:textId="41055BFB" w:rsidR="008041DD" w:rsidRPr="00904B7A" w:rsidRDefault="008041DD" w:rsidP="00090867">
      <w:pPr>
        <w:pStyle w:val="HList1"/>
        <w:numPr>
          <w:ilvl w:val="2"/>
          <w:numId w:val="9"/>
        </w:numPr>
      </w:pPr>
      <w:r w:rsidRPr="00904B7A">
        <w:rPr>
          <w:rFonts w:hint="eastAsia"/>
        </w:rPr>
        <w:t xml:space="preserve">Count the number of audio samples between </w:t>
      </w:r>
      <w:r w:rsidR="002169F2" w:rsidRPr="00904B7A">
        <w:t xml:space="preserve">the </w:t>
      </w:r>
      <w:r w:rsidRPr="00904B7A">
        <w:rPr>
          <w:rFonts w:hint="eastAsia"/>
        </w:rPr>
        <w:t>indicated B.0 bits.</w:t>
      </w:r>
    </w:p>
    <w:p w14:paraId="7E8F568B" w14:textId="1CB88519" w:rsidR="008041DD" w:rsidRPr="00904B7A" w:rsidRDefault="008041DD" w:rsidP="00090867">
      <w:pPr>
        <w:pStyle w:val="HList1"/>
        <w:numPr>
          <w:ilvl w:val="3"/>
          <w:numId w:val="9"/>
        </w:numPr>
      </w:pPr>
      <w:r w:rsidRPr="00904B7A">
        <w:rPr>
          <w:rFonts w:hint="eastAsia"/>
        </w:rPr>
        <w:t xml:space="preserve">If </w:t>
      </w:r>
      <w:r w:rsidR="003C7DF4" w:rsidRPr="00904B7A">
        <w:t xml:space="preserve">the </w:t>
      </w:r>
      <w:r w:rsidRPr="00904B7A">
        <w:rPr>
          <w:rFonts w:hint="eastAsia"/>
        </w:rPr>
        <w:t xml:space="preserve">repetition period of </w:t>
      </w:r>
      <w:r w:rsidR="003C7DF4" w:rsidRPr="00904B7A">
        <w:t xml:space="preserve">the </w:t>
      </w:r>
      <w:r w:rsidRPr="00904B7A">
        <w:rPr>
          <w:rFonts w:hint="eastAsia"/>
        </w:rPr>
        <w:t xml:space="preserve">B bit is not 192 </w:t>
      </w:r>
      <w:r w:rsidR="00FB5735" w:rsidRPr="00904B7A">
        <w:rPr>
          <w:rFonts w:hint="eastAsia"/>
        </w:rPr>
        <w:t>frames</w:t>
      </w:r>
      <w:r w:rsidR="00016057">
        <w:t>,</w:t>
      </w:r>
      <w:r w:rsidRPr="00904B7A">
        <w:rPr>
          <w:rFonts w:hint="eastAsia"/>
        </w:rPr>
        <w:t xml:space="preserve"> then FAIL.</w:t>
      </w:r>
    </w:p>
    <w:p w14:paraId="5BF8165E" w14:textId="64104B7F" w:rsidR="008041DD" w:rsidRPr="00904B7A" w:rsidRDefault="008041DD" w:rsidP="00090867">
      <w:pPr>
        <w:pStyle w:val="HList1"/>
        <w:numPr>
          <w:ilvl w:val="2"/>
          <w:numId w:val="9"/>
        </w:numPr>
      </w:pPr>
      <w:r w:rsidRPr="00904B7A">
        <w:rPr>
          <w:rFonts w:hint="eastAsia"/>
        </w:rPr>
        <w:t xml:space="preserve">Get the Frame Rate from the Channel/Status bits 24 to 27 of </w:t>
      </w:r>
      <w:r w:rsidR="0049693D">
        <w:rPr>
          <w:rFonts w:hint="eastAsia"/>
        </w:rPr>
        <w:t>subpacket</w:t>
      </w:r>
      <w:r w:rsidRPr="00904B7A">
        <w:rPr>
          <w:rFonts w:hint="eastAsia"/>
        </w:rPr>
        <w:t xml:space="preserve"> 0</w:t>
      </w:r>
      <w:r w:rsidR="00016057">
        <w:t>.</w:t>
      </w:r>
    </w:p>
    <w:p w14:paraId="577F085C" w14:textId="75489B96" w:rsidR="008041DD" w:rsidRPr="00904B7A" w:rsidRDefault="008041DD" w:rsidP="00090867">
      <w:pPr>
        <w:pStyle w:val="HList1"/>
        <w:numPr>
          <w:ilvl w:val="3"/>
          <w:numId w:val="9"/>
        </w:numPr>
      </w:pPr>
      <w:r w:rsidRPr="00904B7A">
        <w:rPr>
          <w:rFonts w:hint="eastAsia"/>
        </w:rPr>
        <w:t>If the Frame Ra</w:t>
      </w:r>
      <w:r w:rsidR="007D789C" w:rsidRPr="00904B7A">
        <w:rPr>
          <w:rFonts w:hint="eastAsia"/>
        </w:rPr>
        <w:t xml:space="preserve">te is not included in </w:t>
      </w:r>
      <w:r w:rsidR="007D789C" w:rsidRPr="00904B7A">
        <w:fldChar w:fldCharType="begin"/>
      </w:r>
      <w:r w:rsidR="007D789C" w:rsidRPr="00904B7A">
        <w:instrText xml:space="preserve"> </w:instrText>
      </w:r>
      <w:r w:rsidR="007D789C" w:rsidRPr="00904B7A">
        <w:rPr>
          <w:rFonts w:hint="eastAsia"/>
        </w:rPr>
        <w:instrText>REF _Ref360608026 \h</w:instrText>
      </w:r>
      <w:r w:rsidR="007D789C" w:rsidRPr="00904B7A">
        <w:instrText xml:space="preserve"> </w:instrText>
      </w:r>
      <w:r w:rsidR="007D789C" w:rsidRPr="00904B7A">
        <w:fldChar w:fldCharType="separate"/>
      </w:r>
      <w:r w:rsidR="00B7622A" w:rsidRPr="00904B7A">
        <w:t xml:space="preserve">Table </w:t>
      </w:r>
      <w:r w:rsidR="00B7622A">
        <w:rPr>
          <w:noProof/>
        </w:rPr>
        <w:t>7</w:t>
      </w:r>
      <w:r w:rsidR="00B7622A" w:rsidRPr="00904B7A">
        <w:noBreakHyphen/>
      </w:r>
      <w:r w:rsidR="00B7622A">
        <w:rPr>
          <w:noProof/>
        </w:rPr>
        <w:t>64</w:t>
      </w:r>
      <w:r w:rsidR="007D789C" w:rsidRPr="00904B7A">
        <w:fldChar w:fldCharType="end"/>
      </w:r>
      <w:r w:rsidR="00016057">
        <w:t>,</w:t>
      </w:r>
      <w:r w:rsidRPr="00904B7A">
        <w:rPr>
          <w:rFonts w:hint="eastAsia"/>
        </w:rPr>
        <w:t xml:space="preserve"> then FAIL.</w:t>
      </w:r>
    </w:p>
    <w:p w14:paraId="3F70A70F" w14:textId="05A67145" w:rsidR="008041DD" w:rsidRPr="00904B7A" w:rsidRDefault="008041DD" w:rsidP="00090867">
      <w:pPr>
        <w:pStyle w:val="HList1"/>
        <w:numPr>
          <w:ilvl w:val="2"/>
          <w:numId w:val="9"/>
        </w:numPr>
      </w:pPr>
      <w:r w:rsidRPr="00904B7A">
        <w:rPr>
          <w:rFonts w:hint="eastAsia"/>
        </w:rPr>
        <w:t xml:space="preserve">Count the number of audio samples between </w:t>
      </w:r>
      <w:r w:rsidR="002169F2" w:rsidRPr="00904B7A">
        <w:t xml:space="preserve">the </w:t>
      </w:r>
      <w:r w:rsidRPr="00904B7A">
        <w:rPr>
          <w:rFonts w:hint="eastAsia"/>
        </w:rPr>
        <w:t>indicated B.1 bits.</w:t>
      </w:r>
    </w:p>
    <w:p w14:paraId="5FC5CB08" w14:textId="42A6B6D5" w:rsidR="008041DD" w:rsidRPr="00904B7A" w:rsidRDefault="008041DD" w:rsidP="00090867">
      <w:pPr>
        <w:pStyle w:val="HList1"/>
        <w:numPr>
          <w:ilvl w:val="3"/>
          <w:numId w:val="9"/>
        </w:numPr>
      </w:pPr>
      <w:r w:rsidRPr="00904B7A">
        <w:rPr>
          <w:rFonts w:hint="eastAsia"/>
        </w:rPr>
        <w:t xml:space="preserve">If </w:t>
      </w:r>
      <w:r w:rsidR="003C7DF4" w:rsidRPr="00904B7A">
        <w:t xml:space="preserve">the </w:t>
      </w:r>
      <w:r w:rsidRPr="00904B7A">
        <w:rPr>
          <w:rFonts w:hint="eastAsia"/>
        </w:rPr>
        <w:t xml:space="preserve">repetition period of </w:t>
      </w:r>
      <w:r w:rsidR="003C7DF4" w:rsidRPr="00904B7A">
        <w:t xml:space="preserve">the </w:t>
      </w:r>
      <w:r w:rsidRPr="00904B7A">
        <w:rPr>
          <w:rFonts w:hint="eastAsia"/>
        </w:rPr>
        <w:t xml:space="preserve">B bit is not 192 </w:t>
      </w:r>
      <w:r w:rsidR="00FB5735" w:rsidRPr="00904B7A">
        <w:rPr>
          <w:rFonts w:hint="eastAsia"/>
        </w:rPr>
        <w:t>frames</w:t>
      </w:r>
      <w:r w:rsidR="00016057">
        <w:t>,</w:t>
      </w:r>
      <w:r w:rsidRPr="00904B7A">
        <w:rPr>
          <w:rFonts w:hint="eastAsia"/>
        </w:rPr>
        <w:t xml:space="preserve"> then FAIL.</w:t>
      </w:r>
    </w:p>
    <w:p w14:paraId="420AD0EA" w14:textId="51587E58" w:rsidR="008041DD" w:rsidRPr="00904B7A" w:rsidRDefault="008041DD" w:rsidP="00090867">
      <w:pPr>
        <w:pStyle w:val="HList1"/>
        <w:numPr>
          <w:ilvl w:val="2"/>
          <w:numId w:val="9"/>
        </w:numPr>
      </w:pPr>
      <w:r w:rsidRPr="00904B7A">
        <w:rPr>
          <w:rFonts w:hint="eastAsia"/>
        </w:rPr>
        <w:t xml:space="preserve">Get the Frame Rate from the Channel/Status bits 24 to 27 of </w:t>
      </w:r>
      <w:r w:rsidR="0049693D">
        <w:rPr>
          <w:rFonts w:hint="eastAsia"/>
        </w:rPr>
        <w:t>subpacket</w:t>
      </w:r>
      <w:r w:rsidRPr="00904B7A">
        <w:rPr>
          <w:rFonts w:hint="eastAsia"/>
        </w:rPr>
        <w:t xml:space="preserve"> 1</w:t>
      </w:r>
      <w:r w:rsidR="00016057">
        <w:t>.</w:t>
      </w:r>
    </w:p>
    <w:p w14:paraId="33FD8723" w14:textId="3E569F87" w:rsidR="008041DD" w:rsidRPr="00904B7A" w:rsidRDefault="008041DD" w:rsidP="00090867">
      <w:pPr>
        <w:pStyle w:val="HList1"/>
        <w:numPr>
          <w:ilvl w:val="3"/>
          <w:numId w:val="9"/>
        </w:numPr>
      </w:pPr>
      <w:r w:rsidRPr="00904B7A">
        <w:rPr>
          <w:rFonts w:hint="eastAsia"/>
        </w:rPr>
        <w:t>If the Frame Ra</w:t>
      </w:r>
      <w:r w:rsidR="007D789C" w:rsidRPr="00904B7A">
        <w:rPr>
          <w:rFonts w:hint="eastAsia"/>
        </w:rPr>
        <w:t xml:space="preserve">te is not included in </w:t>
      </w:r>
      <w:r w:rsidR="007D789C" w:rsidRPr="00904B7A">
        <w:fldChar w:fldCharType="begin"/>
      </w:r>
      <w:r w:rsidR="007D789C" w:rsidRPr="00904B7A">
        <w:instrText xml:space="preserve"> </w:instrText>
      </w:r>
      <w:r w:rsidR="007D789C" w:rsidRPr="00904B7A">
        <w:rPr>
          <w:rFonts w:hint="eastAsia"/>
        </w:rPr>
        <w:instrText>REF _Ref360608026 \h</w:instrText>
      </w:r>
      <w:r w:rsidR="007D789C" w:rsidRPr="00904B7A">
        <w:instrText xml:space="preserve"> </w:instrText>
      </w:r>
      <w:r w:rsidR="007D789C" w:rsidRPr="00904B7A">
        <w:fldChar w:fldCharType="separate"/>
      </w:r>
      <w:r w:rsidR="00B7622A" w:rsidRPr="00904B7A">
        <w:t xml:space="preserve">Table </w:t>
      </w:r>
      <w:r w:rsidR="00B7622A">
        <w:rPr>
          <w:noProof/>
        </w:rPr>
        <w:t>7</w:t>
      </w:r>
      <w:r w:rsidR="00B7622A" w:rsidRPr="00904B7A">
        <w:noBreakHyphen/>
      </w:r>
      <w:r w:rsidR="00B7622A">
        <w:rPr>
          <w:noProof/>
        </w:rPr>
        <w:t>64</w:t>
      </w:r>
      <w:r w:rsidR="007D789C" w:rsidRPr="00904B7A">
        <w:fldChar w:fldCharType="end"/>
      </w:r>
      <w:r w:rsidR="00016057">
        <w:t>,</w:t>
      </w:r>
      <w:r w:rsidRPr="00904B7A">
        <w:rPr>
          <w:rFonts w:hint="eastAsia"/>
        </w:rPr>
        <w:t xml:space="preserve"> then FAIL.</w:t>
      </w:r>
    </w:p>
    <w:p w14:paraId="2036134C" w14:textId="5D5429AC" w:rsidR="008041DD" w:rsidRPr="00904B7A" w:rsidRDefault="008041DD" w:rsidP="00090867">
      <w:pPr>
        <w:pStyle w:val="HList1"/>
        <w:numPr>
          <w:ilvl w:val="2"/>
          <w:numId w:val="9"/>
        </w:numPr>
      </w:pPr>
      <w:r w:rsidRPr="00904B7A">
        <w:rPr>
          <w:rFonts w:hint="eastAsia"/>
        </w:rPr>
        <w:t xml:space="preserve">Count the number of audio samples between </w:t>
      </w:r>
      <w:r w:rsidR="002169F2" w:rsidRPr="00904B7A">
        <w:t xml:space="preserve">the </w:t>
      </w:r>
      <w:r w:rsidRPr="00904B7A">
        <w:rPr>
          <w:rFonts w:hint="eastAsia"/>
        </w:rPr>
        <w:t>indicated B.2 bits.</w:t>
      </w:r>
    </w:p>
    <w:p w14:paraId="558F0C52" w14:textId="34089BF9" w:rsidR="008041DD" w:rsidRPr="00904B7A" w:rsidRDefault="008041DD" w:rsidP="00090867">
      <w:pPr>
        <w:pStyle w:val="HList1"/>
        <w:numPr>
          <w:ilvl w:val="3"/>
          <w:numId w:val="9"/>
        </w:numPr>
      </w:pPr>
      <w:r w:rsidRPr="00904B7A">
        <w:rPr>
          <w:rFonts w:hint="eastAsia"/>
        </w:rPr>
        <w:t xml:space="preserve">If </w:t>
      </w:r>
      <w:r w:rsidR="003C7DF4" w:rsidRPr="00904B7A">
        <w:t xml:space="preserve">the </w:t>
      </w:r>
      <w:r w:rsidRPr="00904B7A">
        <w:rPr>
          <w:rFonts w:hint="eastAsia"/>
        </w:rPr>
        <w:t>repetition period of</w:t>
      </w:r>
      <w:r w:rsidR="003C7DF4" w:rsidRPr="00904B7A">
        <w:t xml:space="preserve"> the </w:t>
      </w:r>
      <w:r w:rsidRPr="00904B7A">
        <w:rPr>
          <w:rFonts w:hint="eastAsia"/>
        </w:rPr>
        <w:t xml:space="preserve">B bit is not 192 </w:t>
      </w:r>
      <w:r w:rsidR="00FB5735" w:rsidRPr="00904B7A">
        <w:rPr>
          <w:rFonts w:hint="eastAsia"/>
        </w:rPr>
        <w:t>frames</w:t>
      </w:r>
      <w:r w:rsidR="00016057">
        <w:t>,</w:t>
      </w:r>
      <w:r w:rsidRPr="00904B7A">
        <w:rPr>
          <w:rFonts w:hint="eastAsia"/>
        </w:rPr>
        <w:t xml:space="preserve"> then FAIL.</w:t>
      </w:r>
    </w:p>
    <w:p w14:paraId="6BD88B17" w14:textId="46822404" w:rsidR="008041DD" w:rsidRPr="00904B7A" w:rsidRDefault="008041DD" w:rsidP="00090867">
      <w:pPr>
        <w:pStyle w:val="HList1"/>
        <w:numPr>
          <w:ilvl w:val="2"/>
          <w:numId w:val="9"/>
        </w:numPr>
      </w:pPr>
      <w:r w:rsidRPr="00904B7A">
        <w:rPr>
          <w:rFonts w:hint="eastAsia"/>
        </w:rPr>
        <w:t xml:space="preserve">Get the Frame Rate from the Channel/Status bits 24 to 27 of </w:t>
      </w:r>
      <w:r w:rsidR="0049693D">
        <w:rPr>
          <w:rFonts w:hint="eastAsia"/>
        </w:rPr>
        <w:t>subpacket</w:t>
      </w:r>
      <w:r w:rsidRPr="00904B7A">
        <w:rPr>
          <w:rFonts w:hint="eastAsia"/>
        </w:rPr>
        <w:t xml:space="preserve"> 2</w:t>
      </w:r>
      <w:r w:rsidR="00016057">
        <w:t>.</w:t>
      </w:r>
    </w:p>
    <w:p w14:paraId="6D5CE15F" w14:textId="3DA7BD4D" w:rsidR="008041DD" w:rsidRPr="00904B7A" w:rsidRDefault="008041DD" w:rsidP="00090867">
      <w:pPr>
        <w:pStyle w:val="HList1"/>
        <w:numPr>
          <w:ilvl w:val="3"/>
          <w:numId w:val="9"/>
        </w:numPr>
      </w:pPr>
      <w:r w:rsidRPr="00904B7A">
        <w:rPr>
          <w:rFonts w:hint="eastAsia"/>
        </w:rPr>
        <w:t>If the Frame Ra</w:t>
      </w:r>
      <w:r w:rsidR="007D789C" w:rsidRPr="00904B7A">
        <w:rPr>
          <w:rFonts w:hint="eastAsia"/>
        </w:rPr>
        <w:t xml:space="preserve">te is not included in </w:t>
      </w:r>
      <w:r w:rsidR="007D789C" w:rsidRPr="00904B7A">
        <w:fldChar w:fldCharType="begin"/>
      </w:r>
      <w:r w:rsidR="007D789C" w:rsidRPr="00904B7A">
        <w:instrText xml:space="preserve"> </w:instrText>
      </w:r>
      <w:r w:rsidR="007D789C" w:rsidRPr="00904B7A">
        <w:rPr>
          <w:rFonts w:hint="eastAsia"/>
        </w:rPr>
        <w:instrText>REF _Ref360608026 \h</w:instrText>
      </w:r>
      <w:r w:rsidR="007D789C" w:rsidRPr="00904B7A">
        <w:instrText xml:space="preserve"> </w:instrText>
      </w:r>
      <w:r w:rsidR="007D789C" w:rsidRPr="00904B7A">
        <w:fldChar w:fldCharType="separate"/>
      </w:r>
      <w:r w:rsidR="00B7622A" w:rsidRPr="00904B7A">
        <w:t xml:space="preserve">Table </w:t>
      </w:r>
      <w:r w:rsidR="00B7622A">
        <w:rPr>
          <w:noProof/>
        </w:rPr>
        <w:t>7</w:t>
      </w:r>
      <w:r w:rsidR="00B7622A" w:rsidRPr="00904B7A">
        <w:noBreakHyphen/>
      </w:r>
      <w:r w:rsidR="00B7622A">
        <w:rPr>
          <w:noProof/>
        </w:rPr>
        <w:t>64</w:t>
      </w:r>
      <w:r w:rsidR="007D789C" w:rsidRPr="00904B7A">
        <w:fldChar w:fldCharType="end"/>
      </w:r>
      <w:r w:rsidR="00016057">
        <w:t>,</w:t>
      </w:r>
      <w:r w:rsidRPr="00904B7A">
        <w:rPr>
          <w:rFonts w:hint="eastAsia"/>
        </w:rPr>
        <w:t xml:space="preserve"> then FAIL.</w:t>
      </w:r>
    </w:p>
    <w:p w14:paraId="1F3EE8A2" w14:textId="00CFA1E0" w:rsidR="008041DD" w:rsidRPr="00904B7A" w:rsidRDefault="008041DD" w:rsidP="00090867">
      <w:pPr>
        <w:pStyle w:val="HList1"/>
        <w:numPr>
          <w:ilvl w:val="2"/>
          <w:numId w:val="9"/>
        </w:numPr>
      </w:pPr>
      <w:r w:rsidRPr="00904B7A">
        <w:rPr>
          <w:rFonts w:hint="eastAsia"/>
        </w:rPr>
        <w:t>Count the number of audio samples between</w:t>
      </w:r>
      <w:r w:rsidR="002169F2" w:rsidRPr="00904B7A">
        <w:t xml:space="preserve"> the</w:t>
      </w:r>
      <w:r w:rsidRPr="00904B7A">
        <w:rPr>
          <w:rFonts w:hint="eastAsia"/>
        </w:rPr>
        <w:t xml:space="preserve"> indicated B.3 bits.</w:t>
      </w:r>
    </w:p>
    <w:p w14:paraId="4B6F50B7" w14:textId="3CE8A1BC" w:rsidR="008041DD" w:rsidRPr="00904B7A" w:rsidRDefault="008041DD" w:rsidP="00090867">
      <w:pPr>
        <w:pStyle w:val="HList1"/>
        <w:numPr>
          <w:ilvl w:val="3"/>
          <w:numId w:val="9"/>
        </w:numPr>
      </w:pPr>
      <w:r w:rsidRPr="00904B7A">
        <w:rPr>
          <w:rFonts w:hint="eastAsia"/>
        </w:rPr>
        <w:t xml:space="preserve">If </w:t>
      </w:r>
      <w:r w:rsidR="003138F3" w:rsidRPr="00904B7A">
        <w:t xml:space="preserve">the </w:t>
      </w:r>
      <w:r w:rsidRPr="00904B7A">
        <w:rPr>
          <w:rFonts w:hint="eastAsia"/>
        </w:rPr>
        <w:t xml:space="preserve">repetition period of </w:t>
      </w:r>
      <w:r w:rsidR="003138F3" w:rsidRPr="00904B7A">
        <w:t xml:space="preserve">the </w:t>
      </w:r>
      <w:r w:rsidRPr="00904B7A">
        <w:rPr>
          <w:rFonts w:hint="eastAsia"/>
        </w:rPr>
        <w:t xml:space="preserve">B bit is not 192 </w:t>
      </w:r>
      <w:r w:rsidR="00FB5735" w:rsidRPr="00904B7A">
        <w:rPr>
          <w:rFonts w:hint="eastAsia"/>
        </w:rPr>
        <w:t>frames</w:t>
      </w:r>
      <w:r w:rsidR="00016057">
        <w:t>,</w:t>
      </w:r>
      <w:r w:rsidRPr="00904B7A">
        <w:rPr>
          <w:rFonts w:hint="eastAsia"/>
        </w:rPr>
        <w:t xml:space="preserve"> then FAIL.</w:t>
      </w:r>
    </w:p>
    <w:p w14:paraId="66FF69D4" w14:textId="3FCE0DFC" w:rsidR="00D86C08" w:rsidRPr="00904B7A" w:rsidRDefault="008041DD" w:rsidP="00090867">
      <w:pPr>
        <w:pStyle w:val="HList1"/>
        <w:numPr>
          <w:ilvl w:val="2"/>
          <w:numId w:val="9"/>
        </w:numPr>
      </w:pPr>
      <w:r w:rsidRPr="00904B7A">
        <w:rPr>
          <w:rFonts w:hint="eastAsia"/>
        </w:rPr>
        <w:t xml:space="preserve">Get the Frame Rate from the Channel/Status bits 24 to 27 of </w:t>
      </w:r>
      <w:r w:rsidR="0049693D">
        <w:rPr>
          <w:rFonts w:hint="eastAsia"/>
        </w:rPr>
        <w:t>subpacket</w:t>
      </w:r>
      <w:r w:rsidRPr="00904B7A">
        <w:rPr>
          <w:rFonts w:hint="eastAsia"/>
        </w:rPr>
        <w:t xml:space="preserve"> 3</w:t>
      </w:r>
      <w:r w:rsidR="00016057">
        <w:t>.</w:t>
      </w:r>
    </w:p>
    <w:p w14:paraId="61C3C780" w14:textId="2A6016F1" w:rsidR="008A599B" w:rsidRPr="00904B7A" w:rsidRDefault="00D86C08" w:rsidP="00090867">
      <w:pPr>
        <w:pStyle w:val="HList1"/>
        <w:numPr>
          <w:ilvl w:val="3"/>
          <w:numId w:val="9"/>
        </w:numPr>
      </w:pPr>
      <w:r w:rsidRPr="00904B7A">
        <w:t xml:space="preserve">If the Frame Rate is not included in </w:t>
      </w:r>
      <w:r w:rsidR="00780330">
        <w:fldChar w:fldCharType="begin"/>
      </w:r>
      <w:r w:rsidR="00780330">
        <w:instrText xml:space="preserve"> REF _Ref360608026 \h </w:instrText>
      </w:r>
      <w:r w:rsidR="00780330">
        <w:fldChar w:fldCharType="separate"/>
      </w:r>
      <w:r w:rsidR="00B7622A" w:rsidRPr="00904B7A">
        <w:t xml:space="preserve">Table </w:t>
      </w:r>
      <w:r w:rsidR="00B7622A">
        <w:rPr>
          <w:noProof/>
        </w:rPr>
        <w:t>7</w:t>
      </w:r>
      <w:r w:rsidR="00B7622A" w:rsidRPr="00904B7A">
        <w:noBreakHyphen/>
      </w:r>
      <w:r w:rsidR="00B7622A">
        <w:rPr>
          <w:noProof/>
        </w:rPr>
        <w:t>64</w:t>
      </w:r>
      <w:r w:rsidR="00780330">
        <w:fldChar w:fldCharType="end"/>
      </w:r>
      <w:r w:rsidR="00016057">
        <w:t>,</w:t>
      </w:r>
      <w:r w:rsidRPr="00904B7A">
        <w:t xml:space="preserve"> then FAIL.</w:t>
      </w:r>
    </w:p>
    <w:p w14:paraId="1B92B86B" w14:textId="77777777" w:rsidR="008041DD" w:rsidRPr="00904B7A" w:rsidRDefault="008041DD">
      <w:pPr>
        <w:pStyle w:val="HBody"/>
      </w:pPr>
    </w:p>
    <w:p w14:paraId="6E4B1ED3" w14:textId="681D28F1" w:rsidR="0014304F" w:rsidRPr="00904B7A" w:rsidRDefault="0014304F" w:rsidP="0014304F">
      <w:pPr>
        <w:pStyle w:val="Heading4TestTitle"/>
        <w:rPr>
          <w:vertAlign w:val="subscript"/>
        </w:rPr>
      </w:pPr>
      <w:bookmarkStart w:id="308" w:name="_Toc234529937"/>
      <w:bookmarkStart w:id="309" w:name="_Toc242776838"/>
      <w:r w:rsidRPr="00904B7A">
        <w:t>Test ID HF1-3</w:t>
      </w:r>
      <w:r w:rsidR="00A24EE4" w:rsidRPr="00904B7A">
        <w:t>8</w:t>
      </w:r>
      <w:r w:rsidRPr="00904B7A">
        <w:t xml:space="preserve">: Source Audio Encoding – </w:t>
      </w:r>
      <w:r w:rsidR="00307AFC" w:rsidRPr="00904B7A">
        <w:t>MS</w:t>
      </w:r>
      <w:r w:rsidRPr="00904B7A">
        <w:t xml:space="preserve"> Audio (</w:t>
      </w:r>
      <w:r w:rsidR="00A24EE4" w:rsidRPr="00904B7A">
        <w:t>L-PCM</w:t>
      </w:r>
      <w:r w:rsidR="00BD35CC" w:rsidRPr="00904B7A">
        <w:t xml:space="preserve"> </w:t>
      </w:r>
      <w:r w:rsidR="00D34C12" w:rsidRPr="00904B7A">
        <w:t>and</w:t>
      </w:r>
      <w:r w:rsidR="00BD35CC" w:rsidRPr="00904B7A">
        <w:t xml:space="preserve"> 61937</w:t>
      </w:r>
      <w:r w:rsidRPr="00904B7A">
        <w:t>) – Packet Format</w:t>
      </w:r>
      <w:bookmarkEnd w:id="308"/>
      <w:bookmarkEnd w:id="309"/>
    </w:p>
    <w:p w14:paraId="047973DF" w14:textId="77777777" w:rsidR="00432B5B" w:rsidRPr="00904B7A" w:rsidRDefault="00432B5B" w:rsidP="00432B5B">
      <w:pPr>
        <w:pStyle w:val="HeadingTitleBold"/>
      </w:pPr>
      <w:r w:rsidRPr="00904B7A">
        <w:t>Objective</w:t>
      </w:r>
    </w:p>
    <w:p w14:paraId="56E8F70D" w14:textId="41B88B74" w:rsidR="00432B5B" w:rsidRPr="00904B7A" w:rsidRDefault="00432B5B" w:rsidP="003D25AA">
      <w:pPr>
        <w:pStyle w:val="HBody"/>
      </w:pPr>
      <w:r w:rsidRPr="00904B7A">
        <w:t xml:space="preserve">Confirm that </w:t>
      </w:r>
      <w:r w:rsidR="00625409" w:rsidRPr="00904B7A">
        <w:t xml:space="preserve">the </w:t>
      </w:r>
      <w:r w:rsidRPr="00904B7A">
        <w:t>Source</w:t>
      </w:r>
      <w:r w:rsidR="00625409" w:rsidRPr="00904B7A">
        <w:t xml:space="preserve"> DUT</w:t>
      </w:r>
      <w:r w:rsidRPr="00904B7A">
        <w:t xml:space="preserve"> transmits </w:t>
      </w:r>
      <w:r w:rsidR="005A4510" w:rsidRPr="00904B7A">
        <w:t>Multi-stream Audio</w:t>
      </w:r>
      <w:r w:rsidRPr="00904B7A">
        <w:t xml:space="preserve"> using </w:t>
      </w:r>
      <w:r w:rsidR="00625409" w:rsidRPr="00904B7A">
        <w:t xml:space="preserve">a </w:t>
      </w:r>
      <w:r w:rsidRPr="00904B7A">
        <w:t>valid packet format.</w:t>
      </w:r>
    </w:p>
    <w:p w14:paraId="3CA17E05" w14:textId="318CAFED" w:rsidR="00432B5B" w:rsidRPr="00904B7A" w:rsidRDefault="009101F3" w:rsidP="009101F3">
      <w:pPr>
        <w:pStyle w:val="Caption"/>
      </w:pPr>
      <w:bookmarkStart w:id="310" w:name="_Toc234530116"/>
      <w:bookmarkStart w:id="311" w:name="_Toc242777080"/>
      <w:r w:rsidRPr="00904B7A">
        <w:t xml:space="preserve">Table </w:t>
      </w:r>
      <w:fldSimple w:instr=" STYLEREF 1 \s ">
        <w:r w:rsidR="00B7622A">
          <w:rPr>
            <w:noProof/>
          </w:rPr>
          <w:t>7</w:t>
        </w:r>
      </w:fldSimple>
      <w:r w:rsidRPr="00904B7A">
        <w:noBreakHyphen/>
      </w:r>
      <w:fldSimple w:instr=" SEQ Table \* ARABIC \s 1 ">
        <w:r w:rsidR="00B7622A">
          <w:rPr>
            <w:noProof/>
          </w:rPr>
          <w:t>73</w:t>
        </w:r>
      </w:fldSimple>
      <w:r w:rsidRPr="00904B7A">
        <w:t xml:space="preserve"> Sour</w:t>
      </w:r>
      <w:r w:rsidR="00307AFC" w:rsidRPr="00904B7A">
        <w:t>ce Audio Encoding – MS</w:t>
      </w:r>
      <w:r w:rsidRPr="00904B7A">
        <w:t xml:space="preserve"> Audio</w:t>
      </w:r>
      <w:r w:rsidRPr="00904B7A">
        <w:rPr>
          <w:rFonts w:hint="eastAsia"/>
        </w:rPr>
        <w:t xml:space="preserve"> </w:t>
      </w:r>
      <w:r w:rsidRPr="00904B7A">
        <w:t>(L-PCM</w:t>
      </w:r>
      <w:r w:rsidR="00BD35CC" w:rsidRPr="00904B7A">
        <w:t xml:space="preserve"> </w:t>
      </w:r>
      <w:r w:rsidR="00D34C12" w:rsidRPr="00904B7A">
        <w:t>and</w:t>
      </w:r>
      <w:r w:rsidR="00BD35CC" w:rsidRPr="00904B7A">
        <w:t xml:space="preserve"> 61937</w:t>
      </w:r>
      <w:r w:rsidRPr="00904B7A">
        <w:t>) Packet Format Requirements</w:t>
      </w:r>
      <w:bookmarkEnd w:id="310"/>
      <w:bookmarkEnd w:id="311"/>
    </w:p>
    <w:tbl>
      <w:tblPr>
        <w:tblStyle w:val="HTable"/>
        <w:tblW w:w="0" w:type="auto"/>
        <w:tblLook w:val="00A0" w:firstRow="1" w:lastRow="0" w:firstColumn="1" w:lastColumn="0" w:noHBand="0" w:noVBand="0"/>
      </w:tblPr>
      <w:tblGrid>
        <w:gridCol w:w="4788"/>
        <w:gridCol w:w="4788"/>
      </w:tblGrid>
      <w:tr w:rsidR="00432B5B" w:rsidRPr="00904B7A" w14:paraId="781D8395"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25A94D3" w14:textId="77777777" w:rsidR="00432B5B" w:rsidRPr="00904B7A" w:rsidRDefault="00432B5B" w:rsidP="00432B5B">
            <w:pPr>
              <w:pStyle w:val="HCompactBodyBoldCenteredWhite"/>
              <w:keepNext/>
            </w:pPr>
            <w:r w:rsidRPr="00904B7A">
              <w:t>Reference</w:t>
            </w:r>
          </w:p>
        </w:tc>
        <w:tc>
          <w:tcPr>
            <w:tcW w:w="4788" w:type="dxa"/>
          </w:tcPr>
          <w:p w14:paraId="280C3A18" w14:textId="77777777" w:rsidR="00432B5B" w:rsidRPr="00904B7A" w:rsidRDefault="00432B5B" w:rsidP="00432B5B">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Requirement</w:t>
            </w:r>
          </w:p>
        </w:tc>
      </w:tr>
      <w:tr w:rsidR="00432B5B" w:rsidRPr="00904B7A" w14:paraId="095057A2"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1F4DD54E" w14:textId="0E5E9BDF" w:rsidR="00432B5B" w:rsidRPr="00904B7A" w:rsidRDefault="00281FCE" w:rsidP="00432B5B">
            <w:pPr>
              <w:pStyle w:val="HCompactBody"/>
            </w:pPr>
            <w:r>
              <w:t>[HDMI 2.0:</w:t>
            </w:r>
            <w:r w:rsidR="00432B5B" w:rsidRPr="00904B7A">
              <w:t xml:space="preserve"> </w:t>
            </w:r>
            <w:r w:rsidR="00432B5B" w:rsidRPr="00904B7A">
              <w:rPr>
                <w:rFonts w:hint="eastAsia"/>
              </w:rPr>
              <w:t>8.4</w:t>
            </w:r>
            <w:r>
              <w:t>]</w:t>
            </w:r>
          </w:p>
        </w:tc>
        <w:tc>
          <w:tcPr>
            <w:tcW w:w="4788" w:type="dxa"/>
          </w:tcPr>
          <w:p w14:paraId="07FCD3A7" w14:textId="7FA1FEC8" w:rsidR="00432B5B" w:rsidRPr="00CE5A47" w:rsidRDefault="003E170A" w:rsidP="00432B5B">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details&gt;</w:t>
            </w:r>
          </w:p>
        </w:tc>
      </w:tr>
      <w:tr w:rsidR="00432B5B" w:rsidRPr="00904B7A" w14:paraId="7B473F91"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6A3E8A89" w14:textId="5E8E6B3D" w:rsidR="00432B5B" w:rsidRPr="00904B7A" w:rsidRDefault="00281FCE" w:rsidP="00432B5B">
            <w:pPr>
              <w:pStyle w:val="HCompactBody"/>
            </w:pPr>
            <w:r>
              <w:t>[HDMI 2.0:</w:t>
            </w:r>
            <w:r w:rsidR="00432B5B" w:rsidRPr="00904B7A">
              <w:t xml:space="preserve"> </w:t>
            </w:r>
            <w:r w:rsidR="00432B5B" w:rsidRPr="00904B7A">
              <w:rPr>
                <w:rFonts w:hint="eastAsia"/>
              </w:rPr>
              <w:t>9.4.1</w:t>
            </w:r>
            <w:r>
              <w:t>]</w:t>
            </w:r>
          </w:p>
        </w:tc>
        <w:tc>
          <w:tcPr>
            <w:tcW w:w="4788" w:type="dxa"/>
          </w:tcPr>
          <w:p w14:paraId="7C559BCF" w14:textId="04B84934" w:rsidR="00432B5B" w:rsidRPr="00CE5A47" w:rsidRDefault="003E170A" w:rsidP="00432B5B">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details&gt;</w:t>
            </w:r>
          </w:p>
        </w:tc>
      </w:tr>
      <w:tr w:rsidR="00432B5B" w:rsidRPr="00904B7A" w14:paraId="36D18B14"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775EA91D" w14:textId="2B94A0F6" w:rsidR="00432B5B" w:rsidRPr="00904B7A" w:rsidRDefault="00281FCE" w:rsidP="00432B5B">
            <w:pPr>
              <w:pStyle w:val="HCompactBody"/>
            </w:pPr>
            <w:r>
              <w:rPr>
                <w:rFonts w:hint="eastAsia"/>
              </w:rPr>
              <w:t>[HDMI 2.0:</w:t>
            </w:r>
            <w:r w:rsidR="00432B5B" w:rsidRPr="00904B7A">
              <w:rPr>
                <w:rFonts w:hint="eastAsia"/>
              </w:rPr>
              <w:t xml:space="preserve"> 9.4.3</w:t>
            </w:r>
            <w:r>
              <w:t>]</w:t>
            </w:r>
          </w:p>
        </w:tc>
        <w:tc>
          <w:tcPr>
            <w:tcW w:w="4788" w:type="dxa"/>
          </w:tcPr>
          <w:p w14:paraId="058ABF17" w14:textId="35024864" w:rsidR="00432B5B" w:rsidRPr="00CE5A47" w:rsidRDefault="003E170A" w:rsidP="00432B5B">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details&gt;</w:t>
            </w:r>
          </w:p>
        </w:tc>
      </w:tr>
    </w:tbl>
    <w:p w14:paraId="3E89A5D5" w14:textId="77777777" w:rsidR="00432B5B" w:rsidRPr="00904B7A" w:rsidRDefault="00432B5B" w:rsidP="00432B5B">
      <w:pPr>
        <w:pStyle w:val="HeadingTitleBold"/>
      </w:pPr>
      <w:r w:rsidRPr="00904B7A">
        <w:t>Capability(s)</w:t>
      </w:r>
    </w:p>
    <w:p w14:paraId="50935BEC" w14:textId="339FFBC5" w:rsidR="009728EB" w:rsidRPr="00904B7A" w:rsidRDefault="002F5CD1" w:rsidP="009728EB">
      <w:pPr>
        <w:pStyle w:val="HBody"/>
      </w:pPr>
      <w:r w:rsidRPr="00904B7A">
        <w:t>The DUT s</w:t>
      </w:r>
      <w:r w:rsidR="009728EB" w:rsidRPr="00904B7A">
        <w:t>upports MS Audio at specific audio sample frequencies.</w:t>
      </w:r>
    </w:p>
    <w:p w14:paraId="71731765" w14:textId="7D45E279" w:rsidR="00432B5B" w:rsidRPr="00904B7A" w:rsidRDefault="009101F3" w:rsidP="009101F3">
      <w:pPr>
        <w:pStyle w:val="Caption"/>
      </w:pPr>
      <w:bookmarkStart w:id="312" w:name="_Toc234530117"/>
      <w:bookmarkStart w:id="313" w:name="_Toc242777081"/>
      <w:r w:rsidRPr="00904B7A">
        <w:t xml:space="preserve">Table </w:t>
      </w:r>
      <w:fldSimple w:instr=" STYLEREF 1 \s ">
        <w:r w:rsidR="00B7622A">
          <w:rPr>
            <w:noProof/>
          </w:rPr>
          <w:t>7</w:t>
        </w:r>
      </w:fldSimple>
      <w:r w:rsidRPr="00904B7A">
        <w:noBreakHyphen/>
      </w:r>
      <w:fldSimple w:instr=" SEQ Table \* ARABIC \s 1 ">
        <w:r w:rsidR="00B7622A">
          <w:rPr>
            <w:noProof/>
          </w:rPr>
          <w:t>74</w:t>
        </w:r>
      </w:fldSimple>
      <w:r w:rsidRPr="00904B7A">
        <w:t xml:space="preserve"> Sour</w:t>
      </w:r>
      <w:r w:rsidR="00307AFC" w:rsidRPr="00904B7A">
        <w:t>ce Audio Encoding – MS</w:t>
      </w:r>
      <w:r w:rsidRPr="00904B7A">
        <w:t xml:space="preserve"> Audio</w:t>
      </w:r>
      <w:r w:rsidRPr="00904B7A">
        <w:rPr>
          <w:rFonts w:hint="eastAsia"/>
        </w:rPr>
        <w:t xml:space="preserve"> </w:t>
      </w:r>
      <w:r w:rsidRPr="00904B7A">
        <w:t>(L-PCM</w:t>
      </w:r>
      <w:r w:rsidR="00BD35CC" w:rsidRPr="00904B7A">
        <w:t xml:space="preserve"> </w:t>
      </w:r>
      <w:r w:rsidR="00D34C12" w:rsidRPr="00904B7A">
        <w:t>and</w:t>
      </w:r>
      <w:r w:rsidR="00BD35CC" w:rsidRPr="00904B7A">
        <w:t xml:space="preserve"> 61937</w:t>
      </w:r>
      <w:r w:rsidRPr="00904B7A">
        <w:t>) Packet Format Generic Equipment</w:t>
      </w:r>
      <w:bookmarkEnd w:id="312"/>
      <w:bookmarkEnd w:id="313"/>
    </w:p>
    <w:tbl>
      <w:tblPr>
        <w:tblStyle w:val="HTable"/>
        <w:tblW w:w="0" w:type="auto"/>
        <w:tblLayout w:type="fixed"/>
        <w:tblLook w:val="00A0" w:firstRow="1" w:lastRow="0" w:firstColumn="1" w:lastColumn="0" w:noHBand="0" w:noVBand="0"/>
      </w:tblPr>
      <w:tblGrid>
        <w:gridCol w:w="738"/>
        <w:gridCol w:w="4132"/>
        <w:gridCol w:w="683"/>
      </w:tblGrid>
      <w:tr w:rsidR="00432B5B" w:rsidRPr="00904B7A" w14:paraId="57ABBBEE"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675584DC" w14:textId="77777777" w:rsidR="00432B5B" w:rsidRPr="00904B7A" w:rsidRDefault="00432B5B" w:rsidP="00432B5B">
            <w:pPr>
              <w:pStyle w:val="HCompactBodyBoldCenteredWhite"/>
            </w:pPr>
            <w:r w:rsidRPr="00904B7A">
              <w:t>Item</w:t>
            </w:r>
          </w:p>
        </w:tc>
        <w:tc>
          <w:tcPr>
            <w:tcW w:w="4132" w:type="dxa"/>
          </w:tcPr>
          <w:p w14:paraId="56D6DFD6" w14:textId="77777777" w:rsidR="00432B5B" w:rsidRPr="00904B7A" w:rsidRDefault="00432B5B" w:rsidP="00432B5B">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 Reference</w:t>
            </w:r>
          </w:p>
        </w:tc>
        <w:tc>
          <w:tcPr>
            <w:tcW w:w="683" w:type="dxa"/>
          </w:tcPr>
          <w:p w14:paraId="0C55EE82" w14:textId="77777777" w:rsidR="00432B5B" w:rsidRPr="00904B7A" w:rsidRDefault="00432B5B" w:rsidP="00432B5B">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Qty.</w:t>
            </w:r>
          </w:p>
        </w:tc>
      </w:tr>
      <w:tr w:rsidR="00432B5B" w:rsidRPr="00904B7A" w14:paraId="1A01DDEA"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725576F8" w14:textId="77777777" w:rsidR="00432B5B" w:rsidRPr="00904B7A" w:rsidRDefault="00432B5B" w:rsidP="00432B5B">
            <w:pPr>
              <w:pStyle w:val="HCompactBody"/>
            </w:pPr>
            <w:r w:rsidRPr="00904B7A">
              <w:t>1</w:t>
            </w:r>
          </w:p>
        </w:tc>
        <w:tc>
          <w:tcPr>
            <w:tcW w:w="4132" w:type="dxa"/>
          </w:tcPr>
          <w:p w14:paraId="53C1FC4F" w14:textId="77777777" w:rsidR="00432B5B" w:rsidRPr="00904B7A" w:rsidRDefault="00432B5B" w:rsidP="00432B5B">
            <w:pPr>
              <w:pStyle w:val="HCompactBody"/>
              <w:cnfStyle w:val="000000000000" w:firstRow="0" w:lastRow="0" w:firstColumn="0" w:lastColumn="0" w:oddVBand="0" w:evenVBand="0" w:oddHBand="0" w:evenHBand="0" w:firstRowFirstColumn="0" w:firstRowLastColumn="0" w:lastRowFirstColumn="0" w:lastRowLastColumn="0"/>
            </w:pPr>
            <w:r w:rsidRPr="00904B7A">
              <w:t>DDC Slave Emulator</w:t>
            </w:r>
          </w:p>
        </w:tc>
        <w:tc>
          <w:tcPr>
            <w:tcW w:w="683" w:type="dxa"/>
          </w:tcPr>
          <w:p w14:paraId="53F9320C" w14:textId="77777777" w:rsidR="00432B5B" w:rsidRPr="00904B7A" w:rsidRDefault="00432B5B" w:rsidP="00432B5B">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432B5B" w:rsidRPr="00904B7A" w14:paraId="3B6DC1DD"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54AB0E88" w14:textId="77777777" w:rsidR="00432B5B" w:rsidRPr="00904B7A" w:rsidRDefault="00432B5B" w:rsidP="00432B5B">
            <w:pPr>
              <w:pStyle w:val="HCompactBody"/>
            </w:pPr>
            <w:r w:rsidRPr="00904B7A">
              <w:t>2</w:t>
            </w:r>
          </w:p>
        </w:tc>
        <w:tc>
          <w:tcPr>
            <w:tcW w:w="4132" w:type="dxa"/>
          </w:tcPr>
          <w:p w14:paraId="41595DE9" w14:textId="77777777" w:rsidR="00432B5B" w:rsidRPr="00904B7A" w:rsidRDefault="00432B5B" w:rsidP="00432B5B">
            <w:pPr>
              <w:pStyle w:val="HCompactBody"/>
              <w:cnfStyle w:val="000000000000" w:firstRow="0" w:lastRow="0" w:firstColumn="0" w:lastColumn="0" w:oddVBand="0" w:evenVBand="0" w:oddHBand="0" w:evenHBand="0" w:firstRowFirstColumn="0" w:firstRowLastColumn="0" w:lastRowFirstColumn="0" w:lastRowLastColumn="0"/>
            </w:pPr>
            <w:r w:rsidRPr="00904B7A">
              <w:t>EDID Emulator</w:t>
            </w:r>
          </w:p>
        </w:tc>
        <w:tc>
          <w:tcPr>
            <w:tcW w:w="683" w:type="dxa"/>
          </w:tcPr>
          <w:p w14:paraId="1C7479B4" w14:textId="77777777" w:rsidR="00432B5B" w:rsidRPr="00904B7A" w:rsidRDefault="00432B5B" w:rsidP="00432B5B">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432B5B" w:rsidRPr="00904B7A" w14:paraId="49FD0193"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7CB2FC18" w14:textId="77777777" w:rsidR="00432B5B" w:rsidRPr="00904B7A" w:rsidRDefault="00432B5B" w:rsidP="00432B5B">
            <w:pPr>
              <w:pStyle w:val="HCompactBody"/>
            </w:pPr>
            <w:r w:rsidRPr="00904B7A">
              <w:t>3</w:t>
            </w:r>
          </w:p>
        </w:tc>
        <w:tc>
          <w:tcPr>
            <w:tcW w:w="4132" w:type="dxa"/>
          </w:tcPr>
          <w:p w14:paraId="797E297D" w14:textId="77777777" w:rsidR="00432B5B" w:rsidRPr="00904B7A" w:rsidRDefault="00432B5B" w:rsidP="00432B5B">
            <w:pPr>
              <w:pStyle w:val="HCompactBody"/>
              <w:cnfStyle w:val="000000000000" w:firstRow="0" w:lastRow="0" w:firstColumn="0" w:lastColumn="0" w:oddVBand="0" w:evenVBand="0" w:oddHBand="0" w:evenHBand="0" w:firstRowFirstColumn="0" w:firstRowLastColumn="0" w:lastRowFirstColumn="0" w:lastRowLastColumn="0"/>
            </w:pPr>
            <w:r w:rsidRPr="00904B7A">
              <w:t>Audio Analyzer</w:t>
            </w:r>
          </w:p>
        </w:tc>
        <w:tc>
          <w:tcPr>
            <w:tcW w:w="683" w:type="dxa"/>
          </w:tcPr>
          <w:p w14:paraId="780A9B84" w14:textId="77777777" w:rsidR="00432B5B" w:rsidRPr="00904B7A" w:rsidRDefault="00432B5B" w:rsidP="00432B5B">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000A9B" w:rsidRPr="00904B7A" w14:paraId="20D06BFD"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7F31AFB0" w14:textId="76CB8513" w:rsidR="00000A9B" w:rsidRPr="00904B7A" w:rsidRDefault="00000A9B" w:rsidP="00432B5B">
            <w:pPr>
              <w:pStyle w:val="HCompactBody"/>
            </w:pPr>
            <w:r w:rsidRPr="00904B7A">
              <w:t>4</w:t>
            </w:r>
          </w:p>
        </w:tc>
        <w:tc>
          <w:tcPr>
            <w:tcW w:w="4132" w:type="dxa"/>
          </w:tcPr>
          <w:p w14:paraId="302DE97A" w14:textId="78BD24A2" w:rsidR="00000A9B" w:rsidRPr="00904B7A" w:rsidRDefault="00000A9B" w:rsidP="00432B5B">
            <w:pPr>
              <w:pStyle w:val="HCompactBody"/>
              <w:cnfStyle w:val="000000000000" w:firstRow="0" w:lastRow="0" w:firstColumn="0" w:lastColumn="0" w:oddVBand="0" w:evenVBand="0" w:oddHBand="0" w:evenHBand="0" w:firstRowFirstColumn="0" w:firstRowLastColumn="0" w:lastRowFirstColumn="0" w:lastRowLastColumn="0"/>
            </w:pPr>
            <w:r w:rsidRPr="00904B7A">
              <w:t>Audio Playback Device</w:t>
            </w:r>
          </w:p>
        </w:tc>
        <w:tc>
          <w:tcPr>
            <w:tcW w:w="683" w:type="dxa"/>
          </w:tcPr>
          <w:p w14:paraId="6C62AE95" w14:textId="0B334913" w:rsidR="00000A9B" w:rsidRPr="00904B7A" w:rsidRDefault="00000A9B" w:rsidP="00432B5B">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bl>
    <w:p w14:paraId="474802A4" w14:textId="77777777" w:rsidR="00432B5B" w:rsidRPr="00904B7A" w:rsidRDefault="00432B5B" w:rsidP="00432B5B">
      <w:pPr>
        <w:pStyle w:val="HeadingTitleBold"/>
      </w:pPr>
      <w:r w:rsidRPr="00904B7A">
        <w:t>Procedure</w:t>
      </w:r>
    </w:p>
    <w:p w14:paraId="309A1EE0" w14:textId="7FEFBFD3" w:rsidR="00432B5B" w:rsidRPr="00904B7A" w:rsidRDefault="00654480" w:rsidP="00090867">
      <w:pPr>
        <w:pStyle w:val="HList1"/>
        <w:numPr>
          <w:ilvl w:val="0"/>
          <w:numId w:val="51"/>
        </w:numPr>
      </w:pPr>
      <w:r w:rsidRPr="00904B7A">
        <w:t>If the CDF</w:t>
      </w:r>
      <w:r w:rsidR="00432B5B" w:rsidRPr="00904B7A">
        <w:t xml:space="preserve"> field </w:t>
      </w:r>
      <w:r w:rsidR="00C50519" w:rsidRPr="00904B7A">
        <w:fldChar w:fldCharType="begin"/>
      </w:r>
      <w:r w:rsidR="00C50519" w:rsidRPr="00904B7A">
        <w:instrText xml:space="preserve"> REF Source_MS_Audio \h </w:instrText>
      </w:r>
      <w:r w:rsidR="00C50519" w:rsidRPr="00904B7A">
        <w:fldChar w:fldCharType="separate"/>
      </w:r>
      <w:r w:rsidR="00B7622A" w:rsidRPr="00904B7A">
        <w:t>Source_MS_Audio</w:t>
      </w:r>
      <w:r w:rsidR="00C50519" w:rsidRPr="00904B7A">
        <w:fldChar w:fldCharType="end"/>
      </w:r>
      <w:r w:rsidR="00432B5B" w:rsidRPr="00904B7A">
        <w:t xml:space="preserve"> </w:t>
      </w:r>
      <w:r w:rsidR="00406F38">
        <w:t>is</w:t>
      </w:r>
      <w:r w:rsidR="00432B5B" w:rsidRPr="00904B7A">
        <w:t xml:space="preserve"> “N”</w:t>
      </w:r>
      <w:r w:rsidR="00016057">
        <w:t>,</w:t>
      </w:r>
      <w:r w:rsidR="00432B5B" w:rsidRPr="00904B7A">
        <w:t xml:space="preserve"> then </w:t>
      </w:r>
      <w:r w:rsidR="00B42BEA" w:rsidRPr="00904B7A">
        <w:t>SKIP this test.</w:t>
      </w:r>
    </w:p>
    <w:p w14:paraId="239F544A" w14:textId="469379E2" w:rsidR="00432B5B" w:rsidRPr="00904B7A" w:rsidRDefault="00432B5B" w:rsidP="003D25AA">
      <w:pPr>
        <w:pStyle w:val="HList1"/>
      </w:pPr>
      <w:r w:rsidRPr="00904B7A">
        <w:t xml:space="preserve">Connect the Source DUT to </w:t>
      </w:r>
      <w:r w:rsidR="00245FEA" w:rsidRPr="00904B7A">
        <w:t xml:space="preserve">the </w:t>
      </w:r>
      <w:r w:rsidRPr="00904B7A">
        <w:t xml:space="preserve">Audio Analyzer with </w:t>
      </w:r>
      <w:r w:rsidR="00245FEA" w:rsidRPr="00904B7A">
        <w:t xml:space="preserve">the </w:t>
      </w:r>
      <w:r w:rsidRPr="00904B7A">
        <w:t xml:space="preserve">DDC Slave Emulator </w:t>
      </w:r>
      <w:r w:rsidR="00245FEA" w:rsidRPr="00904B7A">
        <w:t xml:space="preserve">and </w:t>
      </w:r>
      <w:r w:rsidRPr="00904B7A">
        <w:t>EDID Emulator</w:t>
      </w:r>
      <w:r w:rsidRPr="00904B7A">
        <w:rPr>
          <w:rFonts w:hint="eastAsia"/>
        </w:rPr>
        <w:t xml:space="preserve">, and </w:t>
      </w:r>
      <w:r w:rsidR="00245FEA" w:rsidRPr="00904B7A">
        <w:t xml:space="preserve">an </w:t>
      </w:r>
      <w:r w:rsidRPr="00904B7A">
        <w:rPr>
          <w:rFonts w:hint="eastAsia"/>
        </w:rPr>
        <w:t xml:space="preserve">audio playback device that can </w:t>
      </w:r>
      <w:r w:rsidR="006E2846" w:rsidRPr="00904B7A">
        <w:t>loop-through</w:t>
      </w:r>
      <w:r w:rsidRPr="00904B7A">
        <w:rPr>
          <w:rFonts w:hint="eastAsia"/>
        </w:rPr>
        <w:t xml:space="preserve"> and present </w:t>
      </w:r>
      <w:r w:rsidR="00245FEA" w:rsidRPr="00904B7A">
        <w:t xml:space="preserve">the </w:t>
      </w:r>
      <w:r w:rsidRPr="00904B7A">
        <w:rPr>
          <w:rFonts w:hint="eastAsia"/>
        </w:rPr>
        <w:t xml:space="preserve">audio stream output by </w:t>
      </w:r>
      <w:r w:rsidR="00245FEA" w:rsidRPr="00904B7A">
        <w:t xml:space="preserve">the </w:t>
      </w:r>
      <w:r w:rsidRPr="00904B7A">
        <w:rPr>
          <w:rFonts w:hint="eastAsia"/>
        </w:rPr>
        <w:t>Source DUT</w:t>
      </w:r>
      <w:r w:rsidRPr="00904B7A">
        <w:t>.</w:t>
      </w:r>
    </w:p>
    <w:p w14:paraId="3271575A" w14:textId="77777777" w:rsidR="00432B5B" w:rsidRPr="00904B7A" w:rsidRDefault="00432B5B" w:rsidP="003D25AA">
      <w:pPr>
        <w:pStyle w:val="HList1"/>
      </w:pPr>
      <w:r w:rsidRPr="00904B7A">
        <w:t>Program the EDID Emulator to reveal an EDID containing the following:</w:t>
      </w:r>
    </w:p>
    <w:p w14:paraId="0B4AA1FE" w14:textId="0C673FD5" w:rsidR="00432B5B" w:rsidRPr="00904B7A" w:rsidRDefault="00432B5B" w:rsidP="00090867">
      <w:pPr>
        <w:pStyle w:val="HList1"/>
        <w:numPr>
          <w:ilvl w:val="1"/>
          <w:numId w:val="9"/>
        </w:numPr>
      </w:pPr>
      <w:r w:rsidRPr="00904B7A">
        <w:t xml:space="preserve">HDMI Audio Data Block of length </w:t>
      </w:r>
      <w:r w:rsidR="00624814" w:rsidRPr="00904B7A">
        <w:t xml:space="preserve">is equal </w:t>
      </w:r>
      <w:r w:rsidR="00624814" w:rsidRPr="00904B7A">
        <w:rPr>
          <w:rFonts w:hint="eastAsia"/>
        </w:rPr>
        <w:t>to</w:t>
      </w:r>
      <w:r w:rsidRPr="00904B7A">
        <w:rPr>
          <w:rFonts w:hint="eastAsia"/>
        </w:rPr>
        <w:t xml:space="preserve"> 4</w:t>
      </w:r>
      <w:r w:rsidRPr="00904B7A">
        <w:t xml:space="preserve"> with</w:t>
      </w:r>
      <w:r w:rsidR="00016057">
        <w:t xml:space="preserve"> </w:t>
      </w:r>
      <w:r w:rsidRPr="00904B7A">
        <w:t xml:space="preserve">Max_Stream_Count </w:t>
      </w:r>
      <w:r w:rsidR="00B90DF1" w:rsidRPr="00904B7A">
        <w:t xml:space="preserve"> greater than or equal to</w:t>
      </w:r>
      <w:r w:rsidRPr="00904B7A">
        <w:t xml:space="preserve"> 1</w:t>
      </w:r>
    </w:p>
    <w:p w14:paraId="4412492E" w14:textId="52C9E18F" w:rsidR="004B7782" w:rsidRPr="00904B7A" w:rsidRDefault="008A2FB1" w:rsidP="008D23B3">
      <w:pPr>
        <w:pStyle w:val="HList1"/>
      </w:pPr>
      <w:r w:rsidRPr="00904B7A">
        <w:t>Operate the Source</w:t>
      </w:r>
      <w:r w:rsidR="00432B5B" w:rsidRPr="00904B7A">
        <w:t xml:space="preserve"> DUT to output </w:t>
      </w:r>
      <w:r w:rsidR="005A4510" w:rsidRPr="00904B7A">
        <w:t>Multi-stream Audio</w:t>
      </w:r>
      <w:r w:rsidR="00432B5B" w:rsidRPr="00904B7A">
        <w:rPr>
          <w:rFonts w:hint="eastAsia"/>
        </w:rPr>
        <w:t xml:space="preserve"> at each of the supported audio sample rates (see </w:t>
      </w:r>
      <w:r w:rsidR="00C50519" w:rsidRPr="00904B7A">
        <w:fldChar w:fldCharType="begin"/>
      </w:r>
      <w:r w:rsidR="00C50519" w:rsidRPr="00904B7A">
        <w:instrText xml:space="preserve"> </w:instrText>
      </w:r>
      <w:r w:rsidR="00C50519" w:rsidRPr="00904B7A">
        <w:rPr>
          <w:rFonts w:hint="eastAsia"/>
        </w:rPr>
        <w:instrText>REF Source_MS_Audio_Sample_Frequency \h</w:instrText>
      </w:r>
      <w:r w:rsidR="00C50519" w:rsidRPr="00904B7A">
        <w:instrText xml:space="preserve"> </w:instrText>
      </w:r>
      <w:r w:rsidR="00C50519" w:rsidRPr="00904B7A">
        <w:fldChar w:fldCharType="separate"/>
      </w:r>
      <w:r w:rsidR="00B7622A" w:rsidRPr="00904B7A">
        <w:rPr>
          <w:rFonts w:hint="eastAsia"/>
        </w:rPr>
        <w:t>Source_MS_Audio_Sample_Frequency</w:t>
      </w:r>
      <w:r w:rsidR="00C50519" w:rsidRPr="00904B7A">
        <w:fldChar w:fldCharType="end"/>
      </w:r>
      <w:r w:rsidR="00432B5B" w:rsidRPr="00904B7A">
        <w:rPr>
          <w:rFonts w:hint="eastAsia"/>
        </w:rPr>
        <w:t xml:space="preserve"> in </w:t>
      </w:r>
      <w:r w:rsidR="006A04FD" w:rsidRPr="00904B7A">
        <w:t xml:space="preserve">the </w:t>
      </w:r>
      <w:r w:rsidR="00432B5B" w:rsidRPr="00904B7A">
        <w:rPr>
          <w:rFonts w:hint="eastAsia"/>
        </w:rPr>
        <w:t>Capability(s) table)</w:t>
      </w:r>
      <w:r w:rsidR="007836BB" w:rsidRPr="00904B7A">
        <w:rPr>
          <w:rFonts w:hint="eastAsia"/>
        </w:rPr>
        <w:t xml:space="preserve"> </w:t>
      </w:r>
      <w:r w:rsidR="00432B5B" w:rsidRPr="00904B7A">
        <w:t xml:space="preserve">on the HDMI output by choosing a supported </w:t>
      </w:r>
      <w:r w:rsidR="00512A50" w:rsidRPr="00904B7A">
        <w:t>Video Forma</w:t>
      </w:r>
      <w:r w:rsidR="004B7782" w:rsidRPr="00904B7A">
        <w:t>t</w:t>
      </w:r>
    </w:p>
    <w:p w14:paraId="1A414017" w14:textId="653DDEE0" w:rsidR="00432B5B" w:rsidRPr="00904B7A" w:rsidRDefault="00016057" w:rsidP="00090867">
      <w:pPr>
        <w:pStyle w:val="HList1"/>
        <w:numPr>
          <w:ilvl w:val="1"/>
          <w:numId w:val="9"/>
        </w:numPr>
      </w:pPr>
      <w:r>
        <w:t xml:space="preserve">Perform the </w:t>
      </w:r>
      <w:r w:rsidR="00432B5B" w:rsidRPr="00904B7A">
        <w:rPr>
          <w:rFonts w:hint="eastAsia"/>
        </w:rPr>
        <w:t>Audio Metadata Packet (HB0 = 0x0D) test</w:t>
      </w:r>
    </w:p>
    <w:p w14:paraId="54446CF3" w14:textId="5D143378" w:rsidR="00432B5B" w:rsidRPr="00904B7A" w:rsidRDefault="00432B5B" w:rsidP="00090867">
      <w:pPr>
        <w:pStyle w:val="HList1"/>
        <w:numPr>
          <w:ilvl w:val="2"/>
          <w:numId w:val="9"/>
        </w:numPr>
      </w:pPr>
      <w:r w:rsidRPr="00904B7A">
        <w:t xml:space="preserve">If </w:t>
      </w:r>
      <w:r w:rsidR="00F5532F">
        <w:t>the</w:t>
      </w:r>
      <w:r w:rsidRPr="00904B7A">
        <w:t xml:space="preserve"> Audio Metadata Packet</w:t>
      </w:r>
      <w:r w:rsidR="00F5532F">
        <w:t xml:space="preserve"> does not occur at least once per two Video Fields</w:t>
      </w:r>
      <w:r w:rsidRPr="00904B7A">
        <w:t>, then FAIL.</w:t>
      </w:r>
    </w:p>
    <w:p w14:paraId="2049D0C1" w14:textId="25DF15A6" w:rsidR="00537ACC" w:rsidRPr="00904B7A" w:rsidRDefault="00537ACC" w:rsidP="00090867">
      <w:pPr>
        <w:pStyle w:val="HList1"/>
        <w:numPr>
          <w:ilvl w:val="2"/>
          <w:numId w:val="9"/>
        </w:numPr>
      </w:pPr>
      <w:r w:rsidRPr="00904B7A">
        <w:t xml:space="preserve">When </w:t>
      </w:r>
      <w:r w:rsidR="00A46458" w:rsidRPr="00904B7A">
        <w:t xml:space="preserve">the </w:t>
      </w:r>
      <w:r w:rsidRPr="00904B7A">
        <w:t>Source DUT output</w:t>
      </w:r>
      <w:r w:rsidR="00A46458" w:rsidRPr="00904B7A">
        <w:t>s</w:t>
      </w:r>
      <w:r w:rsidRPr="00904B7A">
        <w:t xml:space="preserve"> a new or any changed </w:t>
      </w:r>
      <w:r w:rsidR="005A4510" w:rsidRPr="00904B7A">
        <w:t>Multi-stream Audio</w:t>
      </w:r>
      <w:r w:rsidRPr="00904B7A">
        <w:t xml:space="preserve"> stream, perform the following test.</w:t>
      </w:r>
    </w:p>
    <w:p w14:paraId="4026D9F2" w14:textId="343D2D88" w:rsidR="00537ACC" w:rsidRPr="00904B7A" w:rsidRDefault="00537ACC" w:rsidP="00090867">
      <w:pPr>
        <w:pStyle w:val="HList1"/>
        <w:numPr>
          <w:ilvl w:val="3"/>
          <w:numId w:val="9"/>
        </w:numPr>
      </w:pPr>
      <w:r w:rsidRPr="00904B7A">
        <w:t>If a new Audio Metadata Packet is not transmitted later than one Video Field following the first affected sample, then FAIL.</w:t>
      </w:r>
    </w:p>
    <w:p w14:paraId="601481C3" w14:textId="7A4E4DF4" w:rsidR="00432B5B" w:rsidRPr="00904B7A" w:rsidRDefault="00432B5B" w:rsidP="00090867">
      <w:pPr>
        <w:pStyle w:val="HList1"/>
        <w:numPr>
          <w:ilvl w:val="2"/>
          <w:numId w:val="9"/>
        </w:numPr>
      </w:pPr>
      <w:r w:rsidRPr="00904B7A">
        <w:rPr>
          <w:rFonts w:hint="eastAsia"/>
        </w:rPr>
        <w:t xml:space="preserve">If all </w:t>
      </w:r>
      <w:r w:rsidR="00016057">
        <w:t xml:space="preserve">of the </w:t>
      </w:r>
      <w:r w:rsidRPr="00904B7A">
        <w:rPr>
          <w:rFonts w:hint="eastAsia"/>
        </w:rPr>
        <w:t xml:space="preserve">bits of HB1 are not </w:t>
      </w:r>
      <w:r w:rsidR="00D21C51" w:rsidRPr="00904B7A">
        <w:t xml:space="preserve">equal </w:t>
      </w:r>
      <w:r w:rsidR="00D21C51" w:rsidRPr="00904B7A">
        <w:rPr>
          <w:rFonts w:hint="eastAsia"/>
        </w:rPr>
        <w:t>to 0</w:t>
      </w:r>
      <w:r w:rsidRPr="00904B7A">
        <w:rPr>
          <w:rFonts w:hint="eastAsia"/>
        </w:rPr>
        <w:t>, then FAIL.</w:t>
      </w:r>
    </w:p>
    <w:p w14:paraId="0DC30DBA" w14:textId="291182E0" w:rsidR="00432B5B" w:rsidRPr="00904B7A" w:rsidRDefault="00432B5B" w:rsidP="00090867">
      <w:pPr>
        <w:pStyle w:val="HList1"/>
        <w:numPr>
          <w:ilvl w:val="2"/>
          <w:numId w:val="9"/>
        </w:numPr>
      </w:pPr>
      <w:r w:rsidRPr="00904B7A">
        <w:rPr>
          <w:rFonts w:hint="eastAsia"/>
        </w:rPr>
        <w:t xml:space="preserve">If HB2 bits 7, 6, 5, and 4 are not </w:t>
      </w:r>
      <w:r w:rsidR="00D21C51" w:rsidRPr="00904B7A">
        <w:t xml:space="preserve">equal </w:t>
      </w:r>
      <w:r w:rsidR="00D21C51" w:rsidRPr="00904B7A">
        <w:rPr>
          <w:rFonts w:hint="eastAsia"/>
        </w:rPr>
        <w:t>to 0</w:t>
      </w:r>
      <w:r w:rsidRPr="00904B7A">
        <w:rPr>
          <w:rFonts w:hint="eastAsia"/>
        </w:rPr>
        <w:t>, then FAIL.</w:t>
      </w:r>
    </w:p>
    <w:p w14:paraId="0EF26407" w14:textId="7456FD3F" w:rsidR="00432B5B" w:rsidRPr="00904B7A" w:rsidRDefault="00432B5B" w:rsidP="00090867">
      <w:pPr>
        <w:pStyle w:val="HList1"/>
        <w:numPr>
          <w:ilvl w:val="2"/>
          <w:numId w:val="9"/>
        </w:numPr>
      </w:pPr>
      <w:r w:rsidRPr="00904B7A">
        <w:rPr>
          <w:rFonts w:hint="eastAsia"/>
        </w:rPr>
        <w:t xml:space="preserve">If the bit configuration of HB2 bits 3, 2, 1, and 0 is not in </w:t>
      </w:r>
      <w:r w:rsidR="00F41B9D" w:rsidRPr="00CD3C94">
        <w:fldChar w:fldCharType="begin"/>
      </w:r>
      <w:r w:rsidR="00F41B9D" w:rsidRPr="00016057">
        <w:instrText xml:space="preserve"> REF _Ref360542527 \h </w:instrText>
      </w:r>
      <w:r w:rsidR="00F41B9D" w:rsidRPr="00CD3C94">
        <w:fldChar w:fldCharType="separate"/>
      </w:r>
      <w:r w:rsidR="00B7622A" w:rsidRPr="00904B7A">
        <w:t xml:space="preserve">Table </w:t>
      </w:r>
      <w:r w:rsidR="00B7622A">
        <w:rPr>
          <w:b/>
          <w:i/>
          <w:noProof/>
        </w:rPr>
        <w:t>7</w:t>
      </w:r>
      <w:r w:rsidR="00B7622A" w:rsidRPr="00904B7A">
        <w:noBreakHyphen/>
      </w:r>
      <w:r w:rsidR="00B7622A">
        <w:rPr>
          <w:b/>
          <w:i/>
          <w:noProof/>
        </w:rPr>
        <w:t>75</w:t>
      </w:r>
      <w:r w:rsidR="00F41B9D" w:rsidRPr="00CD3C94">
        <w:fldChar w:fldCharType="end"/>
      </w:r>
      <w:r w:rsidRPr="00186D6D">
        <w:rPr>
          <w:rFonts w:hint="eastAsia"/>
        </w:rPr>
        <w:t>,</w:t>
      </w:r>
      <w:r w:rsidRPr="00904B7A">
        <w:rPr>
          <w:rFonts w:hint="eastAsia"/>
        </w:rPr>
        <w:t xml:space="preserve"> then FAIL. </w:t>
      </w:r>
    </w:p>
    <w:p w14:paraId="03F410A7" w14:textId="1F9A9AF9" w:rsidR="00432B5B" w:rsidRPr="00904B7A" w:rsidRDefault="00016057" w:rsidP="00090867">
      <w:pPr>
        <w:pStyle w:val="HList1"/>
        <w:numPr>
          <w:ilvl w:val="2"/>
          <w:numId w:val="9"/>
        </w:numPr>
      </w:pPr>
      <w:r>
        <w:t>If</w:t>
      </w:r>
      <w:r w:rsidRPr="00904B7A">
        <w:rPr>
          <w:rFonts w:hint="eastAsia"/>
        </w:rPr>
        <w:t xml:space="preserve"> </w:t>
      </w:r>
      <w:r w:rsidR="00935674" w:rsidRPr="00904B7A">
        <w:t>HF-VSIF</w:t>
      </w:r>
      <w:r w:rsidR="00BE2C22">
        <w:t>[</w:t>
      </w:r>
      <w:r w:rsidR="00BE2C22" w:rsidRPr="00904B7A">
        <w:rPr>
          <w:rFonts w:hint="eastAsia"/>
        </w:rPr>
        <w:t>3D_DualView</w:t>
      </w:r>
      <w:r w:rsidR="00BE2C22">
        <w:t>]</w:t>
      </w:r>
      <w:r w:rsidR="00432B5B" w:rsidRPr="00904B7A">
        <w:rPr>
          <w:rFonts w:hint="eastAsia"/>
        </w:rPr>
        <w:t xml:space="preserve"> is set to </w:t>
      </w:r>
      <w:r w:rsidR="00D21C51" w:rsidRPr="00904B7A">
        <w:t>0</w:t>
      </w:r>
      <w:r>
        <w:t xml:space="preserve"> and </w:t>
      </w:r>
      <w:r w:rsidR="00432B5B" w:rsidRPr="00904B7A">
        <w:rPr>
          <w:rFonts w:hint="eastAsia"/>
        </w:rPr>
        <w:t xml:space="preserve">HB2 bits 1 and 0 (NUM_VIEWS) </w:t>
      </w:r>
      <w:r w:rsidR="00935674" w:rsidRPr="00904B7A">
        <w:t>are</w:t>
      </w:r>
      <w:r w:rsidR="00432B5B" w:rsidRPr="00904B7A">
        <w:rPr>
          <w:rFonts w:hint="eastAsia"/>
        </w:rPr>
        <w:t xml:space="preserve"> not 00b, then FAIL.</w:t>
      </w:r>
    </w:p>
    <w:p w14:paraId="499A58B8" w14:textId="19843914" w:rsidR="00432B5B" w:rsidRPr="00904B7A" w:rsidRDefault="00432B5B" w:rsidP="00090867">
      <w:pPr>
        <w:pStyle w:val="HList1"/>
        <w:numPr>
          <w:ilvl w:val="2"/>
          <w:numId w:val="9"/>
        </w:numPr>
      </w:pPr>
      <w:r w:rsidRPr="00904B7A">
        <w:rPr>
          <w:rFonts w:hint="eastAsia"/>
        </w:rPr>
        <w:t xml:space="preserve">If all </w:t>
      </w:r>
      <w:r w:rsidR="00016057">
        <w:t xml:space="preserve">of </w:t>
      </w:r>
      <w:r w:rsidRPr="00904B7A">
        <w:rPr>
          <w:rFonts w:hint="eastAsia"/>
        </w:rPr>
        <w:t>the bits of PB(5</w:t>
      </w:r>
      <w:r w:rsidRPr="00904B7A">
        <w:t>*</w:t>
      </w:r>
      <w:r w:rsidRPr="00904B7A">
        <w:rPr>
          <w:rFonts w:hint="eastAsia"/>
        </w:rPr>
        <w:t xml:space="preserve">(NUM_AUDIO_STR+1)) through PB27 are not </w:t>
      </w:r>
      <w:r w:rsidR="00D21C51" w:rsidRPr="00904B7A">
        <w:t xml:space="preserve">equal </w:t>
      </w:r>
      <w:r w:rsidR="00D21C51" w:rsidRPr="00904B7A">
        <w:rPr>
          <w:rFonts w:hint="eastAsia"/>
        </w:rPr>
        <w:t>to 0</w:t>
      </w:r>
      <w:r w:rsidRPr="00904B7A">
        <w:rPr>
          <w:rFonts w:hint="eastAsia"/>
        </w:rPr>
        <w:t>, then FAIL.</w:t>
      </w:r>
    </w:p>
    <w:p w14:paraId="7DDBE2B0" w14:textId="0720C631" w:rsidR="00DB0C2F" w:rsidRPr="00904B7A" w:rsidRDefault="00DB0C2F" w:rsidP="00090867">
      <w:pPr>
        <w:pStyle w:val="HList1"/>
        <w:numPr>
          <w:ilvl w:val="2"/>
          <w:numId w:val="9"/>
        </w:numPr>
      </w:pPr>
      <w:r w:rsidRPr="00904B7A">
        <w:t xml:space="preserve">For all integer values of </w:t>
      </w:r>
      <w:r w:rsidR="00980C35">
        <w:t>(</w:t>
      </w:r>
      <w:r w:rsidRPr="00904B7A">
        <w:t>0 &lt;= X &lt;= NUM_AUDIO_STR</w:t>
      </w:r>
      <w:r w:rsidR="00980C35">
        <w:t>)</w:t>
      </w:r>
      <w:r w:rsidRPr="00904B7A">
        <w:t>, perform the following tests</w:t>
      </w:r>
      <w:r w:rsidR="00016057">
        <w:t>:</w:t>
      </w:r>
    </w:p>
    <w:p w14:paraId="77948620" w14:textId="75FA49FB" w:rsidR="00DB0C2F" w:rsidRPr="00904B7A" w:rsidRDefault="00DB0C2F" w:rsidP="00090867">
      <w:pPr>
        <w:pStyle w:val="HList1"/>
        <w:numPr>
          <w:ilvl w:val="3"/>
          <w:numId w:val="9"/>
        </w:numPr>
      </w:pPr>
      <w:r w:rsidRPr="00904B7A">
        <w:rPr>
          <w:rFonts w:hint="eastAsia"/>
        </w:rPr>
        <w:t>If PB(5</w:t>
      </w:r>
      <w:r w:rsidRPr="00904B7A">
        <w:t>*</w:t>
      </w:r>
      <w:r w:rsidRPr="00904B7A">
        <w:rPr>
          <w:rFonts w:hint="eastAsia"/>
        </w:rPr>
        <w:t xml:space="preserve">X) bits from 7 to 2 are not </w:t>
      </w:r>
      <w:r w:rsidR="00D21C51" w:rsidRPr="00904B7A">
        <w:t xml:space="preserve">equal </w:t>
      </w:r>
      <w:r w:rsidR="00D21C51" w:rsidRPr="00904B7A">
        <w:rPr>
          <w:rFonts w:hint="eastAsia"/>
        </w:rPr>
        <w:t>to 0</w:t>
      </w:r>
      <w:r w:rsidRPr="00904B7A">
        <w:rPr>
          <w:rFonts w:hint="eastAsia"/>
        </w:rPr>
        <w:t>, then FAIL.</w:t>
      </w:r>
    </w:p>
    <w:p w14:paraId="17EA7423" w14:textId="122BFB56" w:rsidR="00DB0C2F" w:rsidRPr="00904B7A" w:rsidRDefault="00016057" w:rsidP="00090867">
      <w:pPr>
        <w:pStyle w:val="HList1"/>
        <w:numPr>
          <w:ilvl w:val="3"/>
          <w:numId w:val="9"/>
        </w:numPr>
      </w:pPr>
      <w:r>
        <w:t>If</w:t>
      </w:r>
      <w:r w:rsidRPr="00904B7A">
        <w:rPr>
          <w:rFonts w:hint="eastAsia"/>
        </w:rPr>
        <w:t xml:space="preserve"> </w:t>
      </w:r>
      <w:r w:rsidR="00DB0C2F" w:rsidRPr="00904B7A">
        <w:rPr>
          <w:rFonts w:hint="eastAsia"/>
        </w:rPr>
        <w:t xml:space="preserve">bits 1 and 0 of HB2 are </w:t>
      </w:r>
      <w:r w:rsidR="00D21C51" w:rsidRPr="00904B7A">
        <w:t xml:space="preserve">equal </w:t>
      </w:r>
      <w:r w:rsidR="00D21C51" w:rsidRPr="00904B7A">
        <w:rPr>
          <w:rFonts w:hint="eastAsia"/>
        </w:rPr>
        <w:t>to 0</w:t>
      </w:r>
      <w:r>
        <w:t xml:space="preserve"> and </w:t>
      </w:r>
      <w:r w:rsidR="00DB0C2F" w:rsidRPr="00904B7A">
        <w:rPr>
          <w:rFonts w:hint="eastAsia"/>
        </w:rPr>
        <w:t>PB(5</w:t>
      </w:r>
      <w:r w:rsidR="00DB0C2F" w:rsidRPr="00904B7A">
        <w:t>*</w:t>
      </w:r>
      <w:r w:rsidR="00DB0C2F" w:rsidRPr="00904B7A">
        <w:rPr>
          <w:rFonts w:hint="eastAsia"/>
        </w:rPr>
        <w:t xml:space="preserve">X) bits 1 and 0 are not </w:t>
      </w:r>
      <w:r w:rsidR="00D21C51" w:rsidRPr="00904B7A">
        <w:t xml:space="preserve">equal </w:t>
      </w:r>
      <w:r w:rsidR="00D21C51" w:rsidRPr="00904B7A">
        <w:rPr>
          <w:rFonts w:hint="eastAsia"/>
        </w:rPr>
        <w:t>to 0</w:t>
      </w:r>
      <w:r w:rsidR="00DB0C2F" w:rsidRPr="00904B7A">
        <w:rPr>
          <w:rFonts w:hint="eastAsia"/>
        </w:rPr>
        <w:t>, then FAIL.</w:t>
      </w:r>
    </w:p>
    <w:p w14:paraId="18761598" w14:textId="3C55CD70" w:rsidR="00DB0C2F" w:rsidRPr="00904B7A" w:rsidRDefault="00DB0C2F" w:rsidP="00090867">
      <w:pPr>
        <w:pStyle w:val="HList1"/>
        <w:numPr>
          <w:ilvl w:val="3"/>
          <w:numId w:val="9"/>
        </w:numPr>
      </w:pPr>
      <w:r w:rsidRPr="00904B7A">
        <w:rPr>
          <w:rFonts w:hint="eastAsia"/>
        </w:rPr>
        <w:t xml:space="preserve">If PB(5*X+1) bits 6 and 5 are not </w:t>
      </w:r>
      <w:r w:rsidR="00D21C51" w:rsidRPr="00904B7A">
        <w:t xml:space="preserve">equal </w:t>
      </w:r>
      <w:r w:rsidR="00D21C51" w:rsidRPr="00904B7A">
        <w:rPr>
          <w:rFonts w:hint="eastAsia"/>
        </w:rPr>
        <w:t>to 0</w:t>
      </w:r>
      <w:r w:rsidRPr="00904B7A">
        <w:rPr>
          <w:rFonts w:hint="eastAsia"/>
        </w:rPr>
        <w:t>, then FAIL.</w:t>
      </w:r>
    </w:p>
    <w:p w14:paraId="05272883" w14:textId="722C22C9" w:rsidR="00DB0C2F" w:rsidRPr="00904B7A" w:rsidRDefault="00016057" w:rsidP="00090867">
      <w:pPr>
        <w:pStyle w:val="HList1"/>
        <w:numPr>
          <w:ilvl w:val="3"/>
          <w:numId w:val="9"/>
        </w:numPr>
      </w:pPr>
      <w:r>
        <w:t>If</w:t>
      </w:r>
      <w:r w:rsidRPr="00904B7A">
        <w:rPr>
          <w:rFonts w:hint="eastAsia"/>
        </w:rPr>
        <w:t xml:space="preserve"> </w:t>
      </w:r>
      <w:r w:rsidR="00DB0C2F" w:rsidRPr="00904B7A">
        <w:rPr>
          <w:rFonts w:hint="eastAsia"/>
        </w:rPr>
        <w:t xml:space="preserve">PB(5*X+1) bit 7 is </w:t>
      </w:r>
      <w:r w:rsidR="00D21C51" w:rsidRPr="00904B7A">
        <w:t xml:space="preserve">equal </w:t>
      </w:r>
      <w:r w:rsidR="00D21C51" w:rsidRPr="00904B7A">
        <w:rPr>
          <w:rFonts w:hint="eastAsia"/>
        </w:rPr>
        <w:t>to 0</w:t>
      </w:r>
      <w:r>
        <w:t xml:space="preserve"> and </w:t>
      </w:r>
      <w:r w:rsidR="00DB0C2F" w:rsidRPr="00904B7A">
        <w:rPr>
          <w:rFonts w:hint="eastAsia"/>
        </w:rPr>
        <w:t xml:space="preserve">all </w:t>
      </w:r>
      <w:r>
        <w:t xml:space="preserve">of </w:t>
      </w:r>
      <w:r w:rsidR="00DB0C2F" w:rsidRPr="00904B7A">
        <w:rPr>
          <w:rFonts w:hint="eastAsia"/>
        </w:rPr>
        <w:t xml:space="preserve">the bits of PB(5*X+2), PB(5*X+3), and PB(5*X+4) (Language_Code) are not </w:t>
      </w:r>
      <w:r w:rsidR="00D21C51" w:rsidRPr="00904B7A">
        <w:t>equal to 0</w:t>
      </w:r>
      <w:r w:rsidR="00DB0C2F" w:rsidRPr="00904B7A">
        <w:rPr>
          <w:rFonts w:hint="eastAsia"/>
        </w:rPr>
        <w:t>, then FAIL.</w:t>
      </w:r>
    </w:p>
    <w:p w14:paraId="4A49D739" w14:textId="393F824A" w:rsidR="00DB0C2F" w:rsidRPr="00904B7A" w:rsidRDefault="00016057" w:rsidP="00090867">
      <w:pPr>
        <w:pStyle w:val="HList1"/>
        <w:numPr>
          <w:ilvl w:val="3"/>
          <w:numId w:val="9"/>
        </w:numPr>
      </w:pPr>
      <w:r>
        <w:t>If</w:t>
      </w:r>
      <w:r w:rsidRPr="00904B7A">
        <w:rPr>
          <w:rFonts w:hint="eastAsia"/>
        </w:rPr>
        <w:t xml:space="preserve"> </w:t>
      </w:r>
      <w:r w:rsidR="00DB0C2F" w:rsidRPr="00904B7A">
        <w:rPr>
          <w:rFonts w:hint="eastAsia"/>
        </w:rPr>
        <w:t xml:space="preserve">PB(5*X+1) bit 4 is </w:t>
      </w:r>
      <w:r w:rsidR="00D21C51" w:rsidRPr="00904B7A">
        <w:t xml:space="preserve">equal </w:t>
      </w:r>
      <w:r w:rsidR="00D21C51" w:rsidRPr="00904B7A">
        <w:rPr>
          <w:rFonts w:hint="eastAsia"/>
        </w:rPr>
        <w:t>to 0</w:t>
      </w:r>
      <w:r>
        <w:t xml:space="preserve"> and </w:t>
      </w:r>
      <w:r w:rsidR="00DB0C2F" w:rsidRPr="00904B7A">
        <w:rPr>
          <w:rFonts w:hint="eastAsia"/>
        </w:rPr>
        <w:t xml:space="preserve">PB(5*X+1) bits 3, 2, 1, and 0 (Suppl_A_Mixed, Suppl_A_Type) are not </w:t>
      </w:r>
      <w:r w:rsidR="00D21C51" w:rsidRPr="00904B7A">
        <w:t>equal to o</w:t>
      </w:r>
      <w:r w:rsidR="00DB0C2F" w:rsidRPr="00904B7A">
        <w:rPr>
          <w:rFonts w:hint="eastAsia"/>
        </w:rPr>
        <w:t>, then FAIL.</w:t>
      </w:r>
    </w:p>
    <w:p w14:paraId="0DD270F0" w14:textId="0937F5A3" w:rsidR="00DB0C2F" w:rsidRPr="00904B7A" w:rsidRDefault="00016057" w:rsidP="00090867">
      <w:pPr>
        <w:pStyle w:val="HList1"/>
        <w:numPr>
          <w:ilvl w:val="3"/>
          <w:numId w:val="9"/>
        </w:numPr>
      </w:pPr>
      <w:r>
        <w:t>If</w:t>
      </w:r>
      <w:r w:rsidRPr="00904B7A">
        <w:rPr>
          <w:rFonts w:hint="eastAsia"/>
        </w:rPr>
        <w:t xml:space="preserve"> </w:t>
      </w:r>
      <w:r w:rsidR="00DB0C2F" w:rsidRPr="00904B7A">
        <w:rPr>
          <w:rFonts w:hint="eastAsia"/>
        </w:rPr>
        <w:t xml:space="preserve">PB(5*X+1) bit 4 </w:t>
      </w:r>
      <w:r w:rsidR="005E1642">
        <w:t>is set (=1)</w:t>
      </w:r>
      <w:r>
        <w:t xml:space="preserve"> and </w:t>
      </w:r>
      <w:r w:rsidR="00DB0C2F" w:rsidRPr="00904B7A">
        <w:rPr>
          <w:rFonts w:hint="eastAsia"/>
        </w:rPr>
        <w:t>PB(5*X+1) bits 2, 1, and 0 (Suppl_A_Type) ha</w:t>
      </w:r>
      <w:r w:rsidR="00DB0C2F" w:rsidRPr="00904B7A">
        <w:t>ve</w:t>
      </w:r>
      <w:r w:rsidR="00DB0C2F" w:rsidRPr="00904B7A">
        <w:rPr>
          <w:rFonts w:hint="eastAsia"/>
        </w:rPr>
        <w:t xml:space="preserve"> value</w:t>
      </w:r>
      <w:r w:rsidR="00DB0C2F" w:rsidRPr="00904B7A">
        <w:t>s</w:t>
      </w:r>
      <w:r w:rsidR="00DB0C2F" w:rsidRPr="00904B7A">
        <w:rPr>
          <w:rFonts w:hint="eastAsia"/>
        </w:rPr>
        <w:t xml:space="preserve"> </w:t>
      </w:r>
      <w:r w:rsidR="00DB0C2F" w:rsidRPr="00904B7A">
        <w:t>other</w:t>
      </w:r>
      <w:r w:rsidR="00DB0C2F" w:rsidRPr="00904B7A">
        <w:rPr>
          <w:rFonts w:hint="eastAsia"/>
        </w:rPr>
        <w:t xml:space="preserve"> than 001b, 010b, 011b, and 100b, then FAIL.</w:t>
      </w:r>
    </w:p>
    <w:p w14:paraId="287B6AC5" w14:textId="714D9142" w:rsidR="00DB0C2F" w:rsidRPr="00904B7A" w:rsidRDefault="00DB0C2F" w:rsidP="00090867">
      <w:pPr>
        <w:pStyle w:val="HList1"/>
        <w:numPr>
          <w:ilvl w:val="2"/>
          <w:numId w:val="9"/>
        </w:numPr>
      </w:pPr>
      <w:r w:rsidRPr="00904B7A">
        <w:t xml:space="preserve">If the value of each field of </w:t>
      </w:r>
      <w:r w:rsidR="00795854" w:rsidRPr="00904B7A">
        <w:t xml:space="preserve">the </w:t>
      </w:r>
      <w:r w:rsidRPr="00904B7A">
        <w:t>Audio Metadata Packet exceeds the value of the corresponding field specified in</w:t>
      </w:r>
      <w:r w:rsidR="00795854" w:rsidRPr="00904B7A">
        <w:t xml:space="preserve"> the</w:t>
      </w:r>
      <w:r w:rsidRPr="00904B7A">
        <w:t xml:space="preserve"> HDMI Audio Data Block, then FAIL.</w:t>
      </w:r>
    </w:p>
    <w:p w14:paraId="3CB19A9D" w14:textId="37017032" w:rsidR="00432B5B" w:rsidRPr="00904B7A" w:rsidRDefault="00016057" w:rsidP="00090867">
      <w:pPr>
        <w:pStyle w:val="HList1"/>
        <w:numPr>
          <w:ilvl w:val="1"/>
          <w:numId w:val="9"/>
        </w:numPr>
      </w:pPr>
      <w:r>
        <w:t xml:space="preserve">Perform the </w:t>
      </w:r>
      <w:r w:rsidR="005A4510" w:rsidRPr="00904B7A">
        <w:t>Multi-stream Audio</w:t>
      </w:r>
      <w:r w:rsidR="00520ED5" w:rsidRPr="00904B7A">
        <w:t xml:space="preserve"> Sample Packet</w:t>
      </w:r>
      <w:r w:rsidR="00432B5B" w:rsidRPr="00904B7A">
        <w:t xml:space="preserve"> test.</w:t>
      </w:r>
    </w:p>
    <w:p w14:paraId="792001A8" w14:textId="6F4EC174" w:rsidR="00520ED5" w:rsidRPr="00904B7A" w:rsidRDefault="00520ED5" w:rsidP="00090867">
      <w:pPr>
        <w:pStyle w:val="HList1"/>
        <w:numPr>
          <w:ilvl w:val="2"/>
          <w:numId w:val="9"/>
        </w:numPr>
      </w:pPr>
      <w:r w:rsidRPr="00904B7A">
        <w:t xml:space="preserve">If HB0 is not </w:t>
      </w:r>
      <w:r w:rsidR="00016057">
        <w:t xml:space="preserve">equal to </w:t>
      </w:r>
      <w:r w:rsidRPr="00904B7A">
        <w:t>0x0E, then FAIL.</w:t>
      </w:r>
    </w:p>
    <w:p w14:paraId="04853BCD" w14:textId="4D3A0B73" w:rsidR="00432B5B" w:rsidRPr="00904B7A" w:rsidRDefault="00432B5B" w:rsidP="00090867">
      <w:pPr>
        <w:pStyle w:val="HList1"/>
        <w:numPr>
          <w:ilvl w:val="2"/>
          <w:numId w:val="9"/>
        </w:numPr>
      </w:pPr>
      <w:r w:rsidRPr="00904B7A">
        <w:t xml:space="preserve">If HB1 bits 7, 6, 5, and 4 are not </w:t>
      </w:r>
      <w:r w:rsidR="00D21C51" w:rsidRPr="00904B7A">
        <w:t>equal to 0</w:t>
      </w:r>
      <w:r w:rsidRPr="00904B7A">
        <w:t>, then FAIL.</w:t>
      </w:r>
    </w:p>
    <w:p w14:paraId="0653D4E2" w14:textId="26577E7E" w:rsidR="00432B5B" w:rsidRPr="00904B7A" w:rsidRDefault="00432B5B" w:rsidP="00090867">
      <w:pPr>
        <w:pStyle w:val="HList1"/>
        <w:numPr>
          <w:ilvl w:val="2"/>
          <w:numId w:val="9"/>
        </w:numPr>
      </w:pPr>
      <w:r w:rsidRPr="00904B7A">
        <w:rPr>
          <w:rFonts w:hint="eastAsia"/>
        </w:rPr>
        <w:t xml:space="preserve">If </w:t>
      </w:r>
      <w:r w:rsidR="004E6948">
        <w:t>HB1[</w:t>
      </w:r>
      <w:r w:rsidRPr="00904B7A">
        <w:rPr>
          <w:rFonts w:hint="eastAsia"/>
        </w:rPr>
        <w:t>stream_present</w:t>
      </w:r>
      <w:r w:rsidR="004E6948">
        <w:t>] bit 3…0</w:t>
      </w:r>
      <w:r w:rsidRPr="00904B7A">
        <w:rPr>
          <w:rFonts w:hint="eastAsia"/>
        </w:rPr>
        <w:t xml:space="preserve"> has </w:t>
      </w:r>
      <w:r w:rsidR="00D64816" w:rsidRPr="00904B7A">
        <w:t>any</w:t>
      </w:r>
      <w:r w:rsidR="00D64816" w:rsidRPr="00904B7A">
        <w:rPr>
          <w:rFonts w:hint="eastAsia"/>
        </w:rPr>
        <w:t xml:space="preserve"> </w:t>
      </w:r>
      <w:r w:rsidRPr="00904B7A">
        <w:rPr>
          <w:rFonts w:hint="eastAsia"/>
        </w:rPr>
        <w:t xml:space="preserve">value other than 0000b, 0011b, 0111b, </w:t>
      </w:r>
      <w:r w:rsidR="00016057">
        <w:t>or</w:t>
      </w:r>
      <w:r w:rsidR="00016057" w:rsidRPr="00904B7A">
        <w:rPr>
          <w:rFonts w:hint="eastAsia"/>
        </w:rPr>
        <w:t xml:space="preserve"> </w:t>
      </w:r>
      <w:r w:rsidRPr="00904B7A">
        <w:rPr>
          <w:rFonts w:hint="eastAsia"/>
        </w:rPr>
        <w:t>1111b, then FAIL.</w:t>
      </w:r>
    </w:p>
    <w:p w14:paraId="591A986C" w14:textId="68BED391" w:rsidR="00432B5B" w:rsidRPr="00904B7A" w:rsidRDefault="00016057" w:rsidP="00090867">
      <w:pPr>
        <w:pStyle w:val="HList1"/>
        <w:numPr>
          <w:ilvl w:val="2"/>
          <w:numId w:val="9"/>
        </w:numPr>
      </w:pPr>
      <w:r>
        <w:t>If</w:t>
      </w:r>
      <w:r w:rsidRPr="00904B7A">
        <w:rPr>
          <w:rFonts w:hint="eastAsia"/>
        </w:rPr>
        <w:t xml:space="preserve"> </w:t>
      </w:r>
      <w:r w:rsidR="00432B5B" w:rsidRPr="00904B7A">
        <w:rPr>
          <w:rFonts w:hint="eastAsia"/>
        </w:rPr>
        <w:t xml:space="preserve">stream_present is </w:t>
      </w:r>
      <w:r>
        <w:t xml:space="preserve">equal to </w:t>
      </w:r>
      <w:r w:rsidR="00432B5B" w:rsidRPr="00904B7A">
        <w:rPr>
          <w:rFonts w:hint="eastAsia"/>
        </w:rPr>
        <w:t>0000b</w:t>
      </w:r>
      <w:r>
        <w:t xml:space="preserve"> and </w:t>
      </w:r>
      <w:r w:rsidR="00432B5B" w:rsidRPr="00904B7A">
        <w:rPr>
          <w:rFonts w:hint="eastAsia"/>
        </w:rPr>
        <w:t>all</w:t>
      </w:r>
      <w:r>
        <w:t xml:space="preserve"> of</w:t>
      </w:r>
      <w:r w:rsidR="00432B5B" w:rsidRPr="00904B7A">
        <w:rPr>
          <w:rFonts w:hint="eastAsia"/>
        </w:rPr>
        <w:t xml:space="preserve"> the bits of </w:t>
      </w:r>
      <w:r w:rsidR="00EB6199">
        <w:t xml:space="preserve">the </w:t>
      </w:r>
      <w:r w:rsidR="00432B5B" w:rsidRPr="00904B7A">
        <w:rPr>
          <w:rFonts w:hint="eastAsia"/>
        </w:rPr>
        <w:t>B field</w:t>
      </w:r>
      <w:r w:rsidR="004E6948">
        <w:t>[HB2] bit 7…4</w:t>
      </w:r>
      <w:r w:rsidR="00432B5B" w:rsidRPr="00904B7A">
        <w:rPr>
          <w:rFonts w:hint="eastAsia"/>
        </w:rPr>
        <w:t xml:space="preserve"> are not </w:t>
      </w:r>
      <w:r w:rsidR="00D21C51" w:rsidRPr="00904B7A">
        <w:t xml:space="preserve">equal </w:t>
      </w:r>
      <w:r w:rsidR="00D21C51" w:rsidRPr="00904B7A">
        <w:rPr>
          <w:rFonts w:hint="eastAsia"/>
        </w:rPr>
        <w:t>to 0</w:t>
      </w:r>
      <w:r w:rsidR="00432B5B" w:rsidRPr="00904B7A">
        <w:rPr>
          <w:rFonts w:hint="eastAsia"/>
        </w:rPr>
        <w:t>, then FAIL.</w:t>
      </w:r>
    </w:p>
    <w:p w14:paraId="6C565B85" w14:textId="41A14008" w:rsidR="00432B5B" w:rsidRPr="00904B7A" w:rsidRDefault="00EB6199" w:rsidP="00090867">
      <w:pPr>
        <w:pStyle w:val="HList1"/>
        <w:numPr>
          <w:ilvl w:val="2"/>
          <w:numId w:val="9"/>
        </w:numPr>
      </w:pPr>
      <w:r>
        <w:t>If</w:t>
      </w:r>
      <w:r w:rsidRPr="00904B7A">
        <w:rPr>
          <w:rFonts w:hint="eastAsia"/>
        </w:rPr>
        <w:t xml:space="preserve"> </w:t>
      </w:r>
      <w:r w:rsidR="00432B5B" w:rsidRPr="00904B7A">
        <w:rPr>
          <w:rFonts w:hint="eastAsia"/>
        </w:rPr>
        <w:t xml:space="preserve">stream_present is </w:t>
      </w:r>
      <w:r>
        <w:t xml:space="preserve">equal to </w:t>
      </w:r>
      <w:r w:rsidR="00432B5B" w:rsidRPr="00904B7A">
        <w:rPr>
          <w:rFonts w:hint="eastAsia"/>
        </w:rPr>
        <w:t>0011b</w:t>
      </w:r>
      <w:r>
        <w:t xml:space="preserve"> and the</w:t>
      </w:r>
      <w:r w:rsidR="00432B5B" w:rsidRPr="00904B7A">
        <w:rPr>
          <w:rFonts w:hint="eastAsia"/>
        </w:rPr>
        <w:t xml:space="preserve"> B field is not set to 00xxb (</w:t>
      </w:r>
      <w:r>
        <w:t xml:space="preserve">where </w:t>
      </w:r>
      <w:r w:rsidR="00432B5B" w:rsidRPr="00904B7A">
        <w:rPr>
          <w:rFonts w:hint="eastAsia"/>
        </w:rPr>
        <w:t xml:space="preserve">x </w:t>
      </w:r>
      <w:r>
        <w:t>can be</w:t>
      </w:r>
      <w:r w:rsidR="00432B5B" w:rsidRPr="00904B7A">
        <w:rPr>
          <w:rFonts w:hint="eastAsia"/>
        </w:rPr>
        <w:t xml:space="preserve"> any value), then FAIL. </w:t>
      </w:r>
    </w:p>
    <w:p w14:paraId="0EDDAF46" w14:textId="64E3EA1E" w:rsidR="00432B5B" w:rsidRPr="00904B7A" w:rsidRDefault="00EB6199" w:rsidP="00090867">
      <w:pPr>
        <w:pStyle w:val="HList1"/>
        <w:numPr>
          <w:ilvl w:val="2"/>
          <w:numId w:val="9"/>
        </w:numPr>
      </w:pPr>
      <w:r>
        <w:t>If</w:t>
      </w:r>
      <w:r w:rsidRPr="00904B7A">
        <w:rPr>
          <w:rFonts w:hint="eastAsia"/>
        </w:rPr>
        <w:t xml:space="preserve"> </w:t>
      </w:r>
      <w:r w:rsidR="00432B5B" w:rsidRPr="00904B7A">
        <w:rPr>
          <w:rFonts w:hint="eastAsia"/>
        </w:rPr>
        <w:t xml:space="preserve">stream_present is </w:t>
      </w:r>
      <w:r>
        <w:t xml:space="preserve">equal to </w:t>
      </w:r>
      <w:r w:rsidR="00432B5B" w:rsidRPr="00904B7A">
        <w:rPr>
          <w:rFonts w:hint="eastAsia"/>
        </w:rPr>
        <w:t>0111b</w:t>
      </w:r>
      <w:r>
        <w:t xml:space="preserve"> and the </w:t>
      </w:r>
      <w:r w:rsidR="00432B5B" w:rsidRPr="00904B7A">
        <w:rPr>
          <w:rFonts w:hint="eastAsia"/>
        </w:rPr>
        <w:t>B field is not set to 0xxx</w:t>
      </w:r>
      <w:r w:rsidR="00C51C85">
        <w:t>b</w:t>
      </w:r>
      <w:r w:rsidR="00432B5B" w:rsidRPr="00904B7A">
        <w:rPr>
          <w:rFonts w:hint="eastAsia"/>
        </w:rPr>
        <w:t xml:space="preserve"> (</w:t>
      </w:r>
      <w:r>
        <w:t xml:space="preserve">where </w:t>
      </w:r>
      <w:r w:rsidR="00432B5B" w:rsidRPr="00904B7A">
        <w:rPr>
          <w:rFonts w:hint="eastAsia"/>
        </w:rPr>
        <w:t xml:space="preserve">x </w:t>
      </w:r>
      <w:r>
        <w:t>can be</w:t>
      </w:r>
      <w:r w:rsidR="00432B5B" w:rsidRPr="00904B7A">
        <w:rPr>
          <w:rFonts w:hint="eastAsia"/>
        </w:rPr>
        <w:t xml:space="preserve"> any value), then FAIL.  </w:t>
      </w:r>
    </w:p>
    <w:p w14:paraId="6999D06B" w14:textId="5E92A818" w:rsidR="00432B5B" w:rsidRPr="00904B7A" w:rsidRDefault="00EB6199" w:rsidP="00DF0A80">
      <w:pPr>
        <w:pStyle w:val="HList1"/>
        <w:keepNext/>
      </w:pPr>
      <w:r>
        <w:t xml:space="preserve">Perform a </w:t>
      </w:r>
      <w:r w:rsidR="00432B5B" w:rsidRPr="00904B7A">
        <w:rPr>
          <w:rFonts w:hint="eastAsia"/>
        </w:rPr>
        <w:t xml:space="preserve">Listening test of </w:t>
      </w:r>
      <w:r>
        <w:t xml:space="preserve">the </w:t>
      </w:r>
      <w:r w:rsidR="00432B5B" w:rsidRPr="00904B7A">
        <w:rPr>
          <w:rFonts w:hint="eastAsia"/>
        </w:rPr>
        <w:t>Source DUT output</w:t>
      </w:r>
      <w:r>
        <w:t>.</w:t>
      </w:r>
    </w:p>
    <w:p w14:paraId="4CDD775B" w14:textId="39018DB2" w:rsidR="00432B5B" w:rsidRPr="00904B7A" w:rsidRDefault="00432B5B" w:rsidP="00090867">
      <w:pPr>
        <w:pStyle w:val="HList1"/>
        <w:numPr>
          <w:ilvl w:val="1"/>
          <w:numId w:val="9"/>
        </w:numPr>
      </w:pPr>
      <w:r w:rsidRPr="00904B7A">
        <w:rPr>
          <w:rFonts w:hint="eastAsia"/>
        </w:rPr>
        <w:t>Repeat the following procedure for each of the audio stream</w:t>
      </w:r>
      <w:r w:rsidR="00D64816" w:rsidRPr="00904B7A">
        <w:t>s</w:t>
      </w:r>
      <w:r w:rsidRPr="00904B7A">
        <w:rPr>
          <w:rFonts w:hint="eastAsia"/>
        </w:rPr>
        <w:t>, where the total number of audio streams being transmitted is indicated in Audio Metadata Packet</w:t>
      </w:r>
      <w:r w:rsidR="003C6BF2">
        <w:t>[</w:t>
      </w:r>
      <w:r w:rsidR="003C6BF2" w:rsidRPr="00904B7A">
        <w:rPr>
          <w:rFonts w:hint="eastAsia"/>
        </w:rPr>
        <w:t>NUM_AUDIO_STR</w:t>
      </w:r>
      <w:r w:rsidR="003C6BF2">
        <w:t>]</w:t>
      </w:r>
      <w:r w:rsidRPr="00904B7A">
        <w:rPr>
          <w:rFonts w:hint="eastAsia"/>
        </w:rPr>
        <w:t>.</w:t>
      </w:r>
    </w:p>
    <w:p w14:paraId="2F39AB5D" w14:textId="38C0F1E1" w:rsidR="005243AF" w:rsidRPr="00904B7A" w:rsidRDefault="00432B5B" w:rsidP="00090867">
      <w:pPr>
        <w:pStyle w:val="HList1"/>
        <w:numPr>
          <w:ilvl w:val="2"/>
          <w:numId w:val="9"/>
        </w:numPr>
      </w:pPr>
      <w:r w:rsidRPr="00904B7A">
        <w:rPr>
          <w:rFonts w:hint="eastAsia"/>
        </w:rPr>
        <w:t>For the audio stream of interest, if there is no sound, extraneous sound, or unnecessary mute from the audio playback device, then FAIL</w:t>
      </w:r>
      <w:r w:rsidR="00200562" w:rsidRPr="00904B7A">
        <w:rPr>
          <w:rFonts w:hint="eastAsia"/>
        </w:rPr>
        <w:t>.</w:t>
      </w:r>
    </w:p>
    <w:p w14:paraId="389C15BA" w14:textId="43A68C58" w:rsidR="00432B5B" w:rsidRPr="00904B7A" w:rsidRDefault="005243AF" w:rsidP="005243AF">
      <w:pPr>
        <w:pStyle w:val="Caption"/>
      </w:pPr>
      <w:bookmarkStart w:id="314" w:name="_Ref360542527"/>
      <w:bookmarkStart w:id="315" w:name="_Toc234530118"/>
      <w:bookmarkStart w:id="316" w:name="_Toc242777082"/>
      <w:r w:rsidRPr="00904B7A">
        <w:t xml:space="preserve">Table </w:t>
      </w:r>
      <w:r w:rsidR="00B605AC" w:rsidRPr="00904B7A">
        <w:rPr>
          <w:b w:val="0"/>
          <w:i w:val="0"/>
        </w:rPr>
        <w:fldChar w:fldCharType="begin"/>
      </w:r>
      <w:r w:rsidR="00B605AC" w:rsidRPr="00904B7A">
        <w:rPr>
          <w:b w:val="0"/>
          <w:i w:val="0"/>
        </w:rPr>
        <w:instrText xml:space="preserve"> STYLEREF 1 \s </w:instrText>
      </w:r>
      <w:r w:rsidR="00B605AC" w:rsidRPr="00904B7A">
        <w:rPr>
          <w:b w:val="0"/>
          <w:i w:val="0"/>
        </w:rPr>
        <w:fldChar w:fldCharType="separate"/>
      </w:r>
      <w:r w:rsidR="00B7622A">
        <w:rPr>
          <w:b w:val="0"/>
          <w:i w:val="0"/>
          <w:noProof/>
        </w:rPr>
        <w:t>7</w:t>
      </w:r>
      <w:r w:rsidR="00B605AC" w:rsidRPr="00904B7A">
        <w:rPr>
          <w:b w:val="0"/>
          <w:i w:val="0"/>
          <w:color w:val="auto"/>
          <w:sz w:val="22"/>
          <w:szCs w:val="22"/>
        </w:rPr>
        <w:fldChar w:fldCharType="end"/>
      </w:r>
      <w:r w:rsidRPr="00904B7A">
        <w:noBreakHyphen/>
      </w:r>
      <w:r w:rsidR="00B605AC" w:rsidRPr="00904B7A">
        <w:rPr>
          <w:b w:val="0"/>
          <w:i w:val="0"/>
        </w:rPr>
        <w:fldChar w:fldCharType="begin"/>
      </w:r>
      <w:r w:rsidR="00B605AC" w:rsidRPr="00904B7A">
        <w:rPr>
          <w:b w:val="0"/>
          <w:i w:val="0"/>
        </w:rPr>
        <w:instrText xml:space="preserve"> SEQ Table \* ARABIC \s 1 </w:instrText>
      </w:r>
      <w:r w:rsidR="00B605AC" w:rsidRPr="00904B7A">
        <w:rPr>
          <w:b w:val="0"/>
          <w:i w:val="0"/>
        </w:rPr>
        <w:fldChar w:fldCharType="separate"/>
      </w:r>
      <w:r w:rsidR="00B7622A">
        <w:rPr>
          <w:b w:val="0"/>
          <w:i w:val="0"/>
          <w:noProof/>
        </w:rPr>
        <w:t>75</w:t>
      </w:r>
      <w:r w:rsidR="00B605AC" w:rsidRPr="00904B7A">
        <w:rPr>
          <w:b w:val="0"/>
          <w:i w:val="0"/>
          <w:color w:val="auto"/>
          <w:sz w:val="22"/>
          <w:szCs w:val="22"/>
        </w:rPr>
        <w:fldChar w:fldCharType="end"/>
      </w:r>
      <w:bookmarkEnd w:id="314"/>
      <w:r w:rsidRPr="00904B7A">
        <w:t xml:space="preserve"> Sour</w:t>
      </w:r>
      <w:r w:rsidR="00307AFC" w:rsidRPr="00904B7A">
        <w:t>ce Audio Encoding – MS</w:t>
      </w:r>
      <w:r w:rsidRPr="00904B7A">
        <w:t xml:space="preserve"> Audio (L-PCM)</w:t>
      </w:r>
      <w:r w:rsidRPr="00904B7A">
        <w:rPr>
          <w:rFonts w:hint="eastAsia"/>
        </w:rPr>
        <w:t xml:space="preserve"> </w:t>
      </w:r>
      <w:r w:rsidRPr="00904B7A">
        <w:t xml:space="preserve">– Audio Metadata </w:t>
      </w:r>
      <w:r w:rsidR="00F41B9D" w:rsidRPr="00904B7A">
        <w:t xml:space="preserve">Header Valid </w:t>
      </w:r>
      <w:r w:rsidRPr="00904B7A">
        <w:t>Combinations</w:t>
      </w:r>
      <w:bookmarkEnd w:id="315"/>
      <w:bookmarkEnd w:id="316"/>
    </w:p>
    <w:tbl>
      <w:tblPr>
        <w:tblStyle w:val="TableGrid"/>
        <w:tblW w:w="5160" w:type="dxa"/>
        <w:shd w:val="clear" w:color="auto" w:fill="FFFFFF" w:themeFill="background1"/>
        <w:tblLook w:val="04A0" w:firstRow="1" w:lastRow="0" w:firstColumn="1" w:lastColumn="0" w:noHBand="0" w:noVBand="1"/>
      </w:tblPr>
      <w:tblGrid>
        <w:gridCol w:w="1290"/>
        <w:gridCol w:w="1290"/>
        <w:gridCol w:w="1290"/>
        <w:gridCol w:w="1290"/>
      </w:tblGrid>
      <w:tr w:rsidR="00432B5B" w:rsidRPr="00904B7A" w14:paraId="6FDF2059" w14:textId="77777777" w:rsidTr="005243AF">
        <w:trPr>
          <w:trHeight w:hRule="exact" w:val="340"/>
        </w:trPr>
        <w:tc>
          <w:tcPr>
            <w:tcW w:w="2389" w:type="dxa"/>
            <w:shd w:val="pct10" w:color="auto" w:fill="FFFFFF" w:themeFill="background1"/>
            <w:vAlign w:val="center"/>
          </w:tcPr>
          <w:p w14:paraId="56FA5829" w14:textId="77777777" w:rsidR="00432B5B" w:rsidRPr="00904B7A" w:rsidRDefault="00432B5B" w:rsidP="003D25AA">
            <w:pPr>
              <w:pStyle w:val="Hdatatableheading"/>
              <w:rPr>
                <w:lang w:eastAsia="ko-KR"/>
              </w:rPr>
            </w:pPr>
            <w:r w:rsidRPr="00904B7A">
              <w:rPr>
                <w:rFonts w:hint="eastAsia"/>
                <w:lang w:eastAsia="ko-KR"/>
              </w:rPr>
              <w:t>HB2 bit 3</w:t>
            </w:r>
          </w:p>
        </w:tc>
        <w:tc>
          <w:tcPr>
            <w:tcW w:w="2389" w:type="dxa"/>
            <w:shd w:val="pct10" w:color="auto" w:fill="FFFFFF" w:themeFill="background1"/>
            <w:vAlign w:val="center"/>
          </w:tcPr>
          <w:p w14:paraId="5D1503B2" w14:textId="77777777" w:rsidR="00432B5B" w:rsidRPr="00904B7A" w:rsidRDefault="00432B5B" w:rsidP="003D25AA">
            <w:pPr>
              <w:pStyle w:val="Hdatatableheading"/>
              <w:rPr>
                <w:lang w:eastAsia="ko-KR"/>
              </w:rPr>
            </w:pPr>
            <w:r w:rsidRPr="00904B7A">
              <w:rPr>
                <w:rFonts w:hint="eastAsia"/>
                <w:lang w:eastAsia="ko-KR"/>
              </w:rPr>
              <w:t>HB2 bit 2</w:t>
            </w:r>
          </w:p>
        </w:tc>
        <w:tc>
          <w:tcPr>
            <w:tcW w:w="2390" w:type="dxa"/>
            <w:shd w:val="pct10" w:color="auto" w:fill="FFFFFF" w:themeFill="background1"/>
            <w:vAlign w:val="center"/>
          </w:tcPr>
          <w:p w14:paraId="0A3BA599" w14:textId="77777777" w:rsidR="00432B5B" w:rsidRPr="00904B7A" w:rsidRDefault="00432B5B" w:rsidP="003D25AA">
            <w:pPr>
              <w:pStyle w:val="Hdatatableheading"/>
              <w:rPr>
                <w:lang w:eastAsia="ko-KR"/>
              </w:rPr>
            </w:pPr>
            <w:r w:rsidRPr="00904B7A">
              <w:rPr>
                <w:rFonts w:hint="eastAsia"/>
                <w:lang w:eastAsia="ko-KR"/>
              </w:rPr>
              <w:t>HB2 bit 1</w:t>
            </w:r>
          </w:p>
        </w:tc>
        <w:tc>
          <w:tcPr>
            <w:tcW w:w="2390" w:type="dxa"/>
            <w:shd w:val="pct10" w:color="auto" w:fill="FFFFFF" w:themeFill="background1"/>
            <w:vAlign w:val="center"/>
          </w:tcPr>
          <w:p w14:paraId="2D4CA192" w14:textId="77777777" w:rsidR="00432B5B" w:rsidRPr="00904B7A" w:rsidRDefault="00432B5B" w:rsidP="003D25AA">
            <w:pPr>
              <w:pStyle w:val="Hdatatableheading"/>
              <w:rPr>
                <w:lang w:eastAsia="ko-KR"/>
              </w:rPr>
            </w:pPr>
            <w:r w:rsidRPr="00904B7A">
              <w:rPr>
                <w:rFonts w:hint="eastAsia"/>
                <w:lang w:eastAsia="ko-KR"/>
              </w:rPr>
              <w:t>HB2 bit 0</w:t>
            </w:r>
          </w:p>
        </w:tc>
      </w:tr>
      <w:tr w:rsidR="00432B5B" w:rsidRPr="00904B7A" w14:paraId="2A8BDBC2" w14:textId="77777777" w:rsidTr="005243AF">
        <w:trPr>
          <w:trHeight w:hRule="exact" w:val="340"/>
        </w:trPr>
        <w:tc>
          <w:tcPr>
            <w:tcW w:w="2389" w:type="dxa"/>
            <w:shd w:val="clear" w:color="auto" w:fill="FFFFFF" w:themeFill="background1"/>
            <w:vAlign w:val="center"/>
          </w:tcPr>
          <w:p w14:paraId="5DE8ED04" w14:textId="77777777" w:rsidR="00432B5B" w:rsidRPr="00F51F13" w:rsidRDefault="00432B5B" w:rsidP="00186D6D">
            <w:pPr>
              <w:pStyle w:val="Hdatatablerows"/>
              <w:spacing w:line="276" w:lineRule="auto"/>
            </w:pPr>
            <w:r w:rsidRPr="00F51F13">
              <w:t>0</w:t>
            </w:r>
          </w:p>
        </w:tc>
        <w:tc>
          <w:tcPr>
            <w:tcW w:w="2389" w:type="dxa"/>
            <w:shd w:val="clear" w:color="auto" w:fill="FFFFFF" w:themeFill="background1"/>
            <w:vAlign w:val="center"/>
          </w:tcPr>
          <w:p w14:paraId="4BD9A7DE" w14:textId="77777777" w:rsidR="00432B5B" w:rsidRPr="00F51F13" w:rsidRDefault="00432B5B" w:rsidP="00CD3C94">
            <w:pPr>
              <w:pStyle w:val="Hdatatablerows"/>
              <w:spacing w:line="276" w:lineRule="auto"/>
            </w:pPr>
            <w:r w:rsidRPr="00F51F13">
              <w:t>1</w:t>
            </w:r>
          </w:p>
        </w:tc>
        <w:tc>
          <w:tcPr>
            <w:tcW w:w="2390" w:type="dxa"/>
            <w:shd w:val="clear" w:color="auto" w:fill="FFFFFF" w:themeFill="background1"/>
            <w:vAlign w:val="center"/>
          </w:tcPr>
          <w:p w14:paraId="7809BB53" w14:textId="77777777" w:rsidR="00432B5B" w:rsidRPr="00F51F13" w:rsidRDefault="00432B5B">
            <w:pPr>
              <w:pStyle w:val="Hdatatablerows"/>
            </w:pPr>
            <w:r w:rsidRPr="00F51F13">
              <w:t>0</w:t>
            </w:r>
          </w:p>
        </w:tc>
        <w:tc>
          <w:tcPr>
            <w:tcW w:w="2390" w:type="dxa"/>
            <w:shd w:val="clear" w:color="auto" w:fill="FFFFFF" w:themeFill="background1"/>
            <w:vAlign w:val="center"/>
          </w:tcPr>
          <w:p w14:paraId="28644A87" w14:textId="77777777" w:rsidR="00432B5B" w:rsidRPr="00F51F13" w:rsidRDefault="00432B5B">
            <w:pPr>
              <w:pStyle w:val="Hdatatablerows"/>
            </w:pPr>
            <w:r w:rsidRPr="00F51F13">
              <w:t>0</w:t>
            </w:r>
          </w:p>
        </w:tc>
      </w:tr>
      <w:tr w:rsidR="00432B5B" w:rsidRPr="00904B7A" w14:paraId="593EE02C" w14:textId="77777777" w:rsidTr="005243AF">
        <w:trPr>
          <w:trHeight w:hRule="exact" w:val="340"/>
        </w:trPr>
        <w:tc>
          <w:tcPr>
            <w:tcW w:w="2389" w:type="dxa"/>
            <w:shd w:val="clear" w:color="auto" w:fill="FFFFFF" w:themeFill="background1"/>
            <w:vAlign w:val="center"/>
          </w:tcPr>
          <w:p w14:paraId="527A7C97" w14:textId="77777777" w:rsidR="00432B5B" w:rsidRPr="00F51F13" w:rsidRDefault="00432B5B" w:rsidP="00186D6D">
            <w:pPr>
              <w:pStyle w:val="Hdatatablerows"/>
              <w:spacing w:line="276" w:lineRule="auto"/>
            </w:pPr>
            <w:r w:rsidRPr="00F51F13">
              <w:t>1</w:t>
            </w:r>
          </w:p>
        </w:tc>
        <w:tc>
          <w:tcPr>
            <w:tcW w:w="2389" w:type="dxa"/>
            <w:shd w:val="clear" w:color="auto" w:fill="FFFFFF" w:themeFill="background1"/>
            <w:vAlign w:val="center"/>
          </w:tcPr>
          <w:p w14:paraId="400A81E6" w14:textId="77777777" w:rsidR="00432B5B" w:rsidRPr="00F51F13" w:rsidRDefault="00432B5B" w:rsidP="00CD3C94">
            <w:pPr>
              <w:pStyle w:val="Hdatatablerows"/>
              <w:spacing w:line="276" w:lineRule="auto"/>
            </w:pPr>
            <w:r w:rsidRPr="00F51F13">
              <w:t>0</w:t>
            </w:r>
          </w:p>
        </w:tc>
        <w:tc>
          <w:tcPr>
            <w:tcW w:w="2390" w:type="dxa"/>
            <w:shd w:val="clear" w:color="auto" w:fill="FFFFFF" w:themeFill="background1"/>
            <w:vAlign w:val="center"/>
          </w:tcPr>
          <w:p w14:paraId="6E26349C" w14:textId="77777777" w:rsidR="00432B5B" w:rsidRPr="00F51F13" w:rsidRDefault="00432B5B">
            <w:pPr>
              <w:pStyle w:val="Hdatatablerows"/>
            </w:pPr>
            <w:r w:rsidRPr="00F51F13">
              <w:t>0</w:t>
            </w:r>
          </w:p>
        </w:tc>
        <w:tc>
          <w:tcPr>
            <w:tcW w:w="2390" w:type="dxa"/>
            <w:shd w:val="clear" w:color="auto" w:fill="FFFFFF" w:themeFill="background1"/>
            <w:vAlign w:val="center"/>
          </w:tcPr>
          <w:p w14:paraId="4ABD3FA1" w14:textId="77777777" w:rsidR="00432B5B" w:rsidRPr="00F51F13" w:rsidRDefault="00432B5B">
            <w:pPr>
              <w:pStyle w:val="Hdatatablerows"/>
            </w:pPr>
            <w:r w:rsidRPr="00F51F13">
              <w:t>0</w:t>
            </w:r>
          </w:p>
        </w:tc>
      </w:tr>
      <w:tr w:rsidR="00432B5B" w:rsidRPr="00904B7A" w14:paraId="295E7A37" w14:textId="77777777" w:rsidTr="005243AF">
        <w:trPr>
          <w:trHeight w:hRule="exact" w:val="340"/>
        </w:trPr>
        <w:tc>
          <w:tcPr>
            <w:tcW w:w="2389" w:type="dxa"/>
            <w:shd w:val="clear" w:color="auto" w:fill="FFFFFF" w:themeFill="background1"/>
            <w:vAlign w:val="center"/>
          </w:tcPr>
          <w:p w14:paraId="5C2AEC46" w14:textId="77777777" w:rsidR="00432B5B" w:rsidRPr="00F51F13" w:rsidRDefault="00432B5B" w:rsidP="00186D6D">
            <w:pPr>
              <w:pStyle w:val="Hdatatablerows"/>
              <w:spacing w:line="276" w:lineRule="auto"/>
            </w:pPr>
            <w:r w:rsidRPr="00F51F13">
              <w:t>1</w:t>
            </w:r>
          </w:p>
        </w:tc>
        <w:tc>
          <w:tcPr>
            <w:tcW w:w="2389" w:type="dxa"/>
            <w:shd w:val="clear" w:color="auto" w:fill="FFFFFF" w:themeFill="background1"/>
            <w:vAlign w:val="center"/>
          </w:tcPr>
          <w:p w14:paraId="75B70FAB" w14:textId="77777777" w:rsidR="00432B5B" w:rsidRPr="00F51F13" w:rsidRDefault="00432B5B" w:rsidP="00CD3C94">
            <w:pPr>
              <w:pStyle w:val="Hdatatablerows"/>
              <w:spacing w:line="276" w:lineRule="auto"/>
            </w:pPr>
            <w:r w:rsidRPr="00F51F13">
              <w:t>1</w:t>
            </w:r>
          </w:p>
        </w:tc>
        <w:tc>
          <w:tcPr>
            <w:tcW w:w="2390" w:type="dxa"/>
            <w:shd w:val="clear" w:color="auto" w:fill="FFFFFF" w:themeFill="background1"/>
            <w:vAlign w:val="center"/>
          </w:tcPr>
          <w:p w14:paraId="0AE115F3" w14:textId="77777777" w:rsidR="00432B5B" w:rsidRPr="00F51F13" w:rsidRDefault="00432B5B">
            <w:pPr>
              <w:pStyle w:val="Hdatatablerows"/>
            </w:pPr>
            <w:r w:rsidRPr="00F51F13">
              <w:t>0</w:t>
            </w:r>
          </w:p>
        </w:tc>
        <w:tc>
          <w:tcPr>
            <w:tcW w:w="2390" w:type="dxa"/>
            <w:shd w:val="clear" w:color="auto" w:fill="FFFFFF" w:themeFill="background1"/>
            <w:vAlign w:val="center"/>
          </w:tcPr>
          <w:p w14:paraId="7813C44B" w14:textId="77777777" w:rsidR="00432B5B" w:rsidRPr="00F51F13" w:rsidRDefault="00432B5B">
            <w:pPr>
              <w:pStyle w:val="Hdatatablerows"/>
            </w:pPr>
            <w:r w:rsidRPr="00F51F13">
              <w:t>0</w:t>
            </w:r>
          </w:p>
        </w:tc>
      </w:tr>
      <w:tr w:rsidR="00432B5B" w:rsidRPr="00904B7A" w14:paraId="6B020485" w14:textId="77777777" w:rsidTr="005243AF">
        <w:trPr>
          <w:trHeight w:hRule="exact" w:val="340"/>
        </w:trPr>
        <w:tc>
          <w:tcPr>
            <w:tcW w:w="2389" w:type="dxa"/>
            <w:shd w:val="clear" w:color="auto" w:fill="FFFFFF" w:themeFill="background1"/>
            <w:vAlign w:val="center"/>
          </w:tcPr>
          <w:p w14:paraId="28836B52" w14:textId="77777777" w:rsidR="00432B5B" w:rsidRPr="00F51F13" w:rsidRDefault="00432B5B" w:rsidP="00186D6D">
            <w:pPr>
              <w:pStyle w:val="Hdatatablerows"/>
              <w:spacing w:line="276" w:lineRule="auto"/>
            </w:pPr>
            <w:r w:rsidRPr="00F51F13">
              <w:t>0</w:t>
            </w:r>
          </w:p>
        </w:tc>
        <w:tc>
          <w:tcPr>
            <w:tcW w:w="2389" w:type="dxa"/>
            <w:shd w:val="clear" w:color="auto" w:fill="FFFFFF" w:themeFill="background1"/>
            <w:vAlign w:val="center"/>
          </w:tcPr>
          <w:p w14:paraId="54B8EC60" w14:textId="77777777" w:rsidR="00432B5B" w:rsidRPr="00F51F13" w:rsidRDefault="00432B5B" w:rsidP="00CD3C94">
            <w:pPr>
              <w:pStyle w:val="Hdatatablerows"/>
              <w:spacing w:line="276" w:lineRule="auto"/>
            </w:pPr>
            <w:r w:rsidRPr="00F51F13">
              <w:t>1</w:t>
            </w:r>
          </w:p>
        </w:tc>
        <w:tc>
          <w:tcPr>
            <w:tcW w:w="2390" w:type="dxa"/>
            <w:shd w:val="clear" w:color="auto" w:fill="FFFFFF" w:themeFill="background1"/>
            <w:vAlign w:val="center"/>
          </w:tcPr>
          <w:p w14:paraId="5550F292" w14:textId="77777777" w:rsidR="00432B5B" w:rsidRPr="00F51F13" w:rsidRDefault="00432B5B">
            <w:pPr>
              <w:pStyle w:val="Hdatatablerows"/>
            </w:pPr>
            <w:r w:rsidRPr="00F51F13">
              <w:t>0</w:t>
            </w:r>
          </w:p>
        </w:tc>
        <w:tc>
          <w:tcPr>
            <w:tcW w:w="2390" w:type="dxa"/>
            <w:shd w:val="clear" w:color="auto" w:fill="FFFFFF" w:themeFill="background1"/>
            <w:vAlign w:val="center"/>
          </w:tcPr>
          <w:p w14:paraId="1D76A0C2" w14:textId="77777777" w:rsidR="00432B5B" w:rsidRPr="00F51F13" w:rsidRDefault="00432B5B">
            <w:pPr>
              <w:pStyle w:val="Hdatatablerows"/>
            </w:pPr>
            <w:r w:rsidRPr="00F51F13">
              <w:t>1</w:t>
            </w:r>
          </w:p>
        </w:tc>
      </w:tr>
      <w:tr w:rsidR="00432B5B" w:rsidRPr="00904B7A" w14:paraId="75CFA9B8" w14:textId="77777777" w:rsidTr="005243AF">
        <w:trPr>
          <w:trHeight w:hRule="exact" w:val="340"/>
        </w:trPr>
        <w:tc>
          <w:tcPr>
            <w:tcW w:w="2389" w:type="dxa"/>
            <w:shd w:val="clear" w:color="auto" w:fill="FFFFFF" w:themeFill="background1"/>
            <w:vAlign w:val="center"/>
          </w:tcPr>
          <w:p w14:paraId="47745E8C" w14:textId="77777777" w:rsidR="00432B5B" w:rsidRPr="00F51F13" w:rsidRDefault="00432B5B" w:rsidP="00186D6D">
            <w:pPr>
              <w:pStyle w:val="Hdatatablerows"/>
              <w:spacing w:line="276" w:lineRule="auto"/>
            </w:pPr>
            <w:r w:rsidRPr="00F51F13">
              <w:t>1</w:t>
            </w:r>
          </w:p>
        </w:tc>
        <w:tc>
          <w:tcPr>
            <w:tcW w:w="2389" w:type="dxa"/>
            <w:shd w:val="clear" w:color="auto" w:fill="FFFFFF" w:themeFill="background1"/>
            <w:vAlign w:val="center"/>
          </w:tcPr>
          <w:p w14:paraId="565C00D7" w14:textId="77777777" w:rsidR="00432B5B" w:rsidRPr="00F51F13" w:rsidRDefault="00432B5B" w:rsidP="00CD3C94">
            <w:pPr>
              <w:pStyle w:val="Hdatatablerows"/>
              <w:spacing w:line="276" w:lineRule="auto"/>
            </w:pPr>
            <w:r w:rsidRPr="00F51F13">
              <w:t>0</w:t>
            </w:r>
          </w:p>
        </w:tc>
        <w:tc>
          <w:tcPr>
            <w:tcW w:w="2390" w:type="dxa"/>
            <w:shd w:val="clear" w:color="auto" w:fill="FFFFFF" w:themeFill="background1"/>
            <w:vAlign w:val="center"/>
          </w:tcPr>
          <w:p w14:paraId="22992C19" w14:textId="77777777" w:rsidR="00432B5B" w:rsidRPr="00F51F13" w:rsidRDefault="00432B5B">
            <w:pPr>
              <w:pStyle w:val="Hdatatablerows"/>
            </w:pPr>
            <w:r w:rsidRPr="00F51F13">
              <w:t>0</w:t>
            </w:r>
          </w:p>
        </w:tc>
        <w:tc>
          <w:tcPr>
            <w:tcW w:w="2390" w:type="dxa"/>
            <w:shd w:val="clear" w:color="auto" w:fill="FFFFFF" w:themeFill="background1"/>
            <w:vAlign w:val="center"/>
          </w:tcPr>
          <w:p w14:paraId="693D7573" w14:textId="77777777" w:rsidR="00432B5B" w:rsidRPr="00F51F13" w:rsidRDefault="00432B5B">
            <w:pPr>
              <w:pStyle w:val="Hdatatablerows"/>
            </w:pPr>
            <w:r w:rsidRPr="00F51F13">
              <w:t>1</w:t>
            </w:r>
          </w:p>
        </w:tc>
      </w:tr>
      <w:tr w:rsidR="00432B5B" w:rsidRPr="00904B7A" w14:paraId="7FB3629F" w14:textId="77777777" w:rsidTr="005243AF">
        <w:trPr>
          <w:trHeight w:hRule="exact" w:val="340"/>
        </w:trPr>
        <w:tc>
          <w:tcPr>
            <w:tcW w:w="2389" w:type="dxa"/>
            <w:shd w:val="clear" w:color="auto" w:fill="FFFFFF" w:themeFill="background1"/>
            <w:vAlign w:val="center"/>
          </w:tcPr>
          <w:p w14:paraId="3AAEFC18" w14:textId="77777777" w:rsidR="00432B5B" w:rsidRPr="00F51F13" w:rsidRDefault="00432B5B" w:rsidP="00186D6D">
            <w:pPr>
              <w:pStyle w:val="Hdatatablerows"/>
              <w:spacing w:line="276" w:lineRule="auto"/>
            </w:pPr>
            <w:r w:rsidRPr="00F51F13">
              <w:t>1</w:t>
            </w:r>
          </w:p>
        </w:tc>
        <w:tc>
          <w:tcPr>
            <w:tcW w:w="2389" w:type="dxa"/>
            <w:shd w:val="clear" w:color="auto" w:fill="FFFFFF" w:themeFill="background1"/>
            <w:vAlign w:val="center"/>
          </w:tcPr>
          <w:p w14:paraId="6609EF1F" w14:textId="77777777" w:rsidR="00432B5B" w:rsidRPr="00F51F13" w:rsidRDefault="00432B5B" w:rsidP="00CD3C94">
            <w:pPr>
              <w:pStyle w:val="Hdatatablerows"/>
              <w:spacing w:line="276" w:lineRule="auto"/>
            </w:pPr>
            <w:r w:rsidRPr="00F51F13">
              <w:t>1</w:t>
            </w:r>
          </w:p>
        </w:tc>
        <w:tc>
          <w:tcPr>
            <w:tcW w:w="2390" w:type="dxa"/>
            <w:shd w:val="clear" w:color="auto" w:fill="FFFFFF" w:themeFill="background1"/>
            <w:vAlign w:val="center"/>
          </w:tcPr>
          <w:p w14:paraId="26276044" w14:textId="77777777" w:rsidR="00432B5B" w:rsidRPr="00F51F13" w:rsidRDefault="00432B5B">
            <w:pPr>
              <w:pStyle w:val="Hdatatablerows"/>
            </w:pPr>
            <w:r w:rsidRPr="00F51F13">
              <w:t>0</w:t>
            </w:r>
          </w:p>
        </w:tc>
        <w:tc>
          <w:tcPr>
            <w:tcW w:w="2390" w:type="dxa"/>
            <w:shd w:val="clear" w:color="auto" w:fill="FFFFFF" w:themeFill="background1"/>
            <w:vAlign w:val="center"/>
          </w:tcPr>
          <w:p w14:paraId="4FA4C8AD" w14:textId="77777777" w:rsidR="00432B5B" w:rsidRPr="00F51F13" w:rsidRDefault="00432B5B">
            <w:pPr>
              <w:pStyle w:val="Hdatatablerows"/>
            </w:pPr>
            <w:r w:rsidRPr="00F51F13">
              <w:t>1</w:t>
            </w:r>
          </w:p>
        </w:tc>
      </w:tr>
    </w:tbl>
    <w:p w14:paraId="5E8D5036" w14:textId="77777777" w:rsidR="0014304F" w:rsidRPr="00904B7A" w:rsidRDefault="0014304F" w:rsidP="0014304F">
      <w:pPr>
        <w:pStyle w:val="HBody"/>
      </w:pPr>
    </w:p>
    <w:p w14:paraId="71266C61" w14:textId="69F8700B" w:rsidR="009101F3" w:rsidRPr="00904B7A" w:rsidRDefault="009101F3" w:rsidP="009101F3">
      <w:pPr>
        <w:pStyle w:val="Heading4TestTitle"/>
        <w:rPr>
          <w:vertAlign w:val="subscript"/>
        </w:rPr>
      </w:pPr>
      <w:bookmarkStart w:id="317" w:name="_Toc234529938"/>
      <w:bookmarkStart w:id="318" w:name="_Toc242776839"/>
      <w:r w:rsidRPr="00904B7A">
        <w:t xml:space="preserve">Test ID HF1-39: Source Audio Encoding – </w:t>
      </w:r>
      <w:r w:rsidR="00307AFC" w:rsidRPr="00904B7A">
        <w:t>MS</w:t>
      </w:r>
      <w:r w:rsidRPr="00904B7A">
        <w:t xml:space="preserve"> Audio (One Bit) – Packet Format</w:t>
      </w:r>
      <w:bookmarkEnd w:id="317"/>
      <w:bookmarkEnd w:id="318"/>
    </w:p>
    <w:p w14:paraId="6AFE1D4E" w14:textId="77777777" w:rsidR="009101F3" w:rsidRPr="00904B7A" w:rsidRDefault="009101F3" w:rsidP="009101F3">
      <w:pPr>
        <w:pStyle w:val="HeadingTitleBold"/>
      </w:pPr>
      <w:r w:rsidRPr="00904B7A">
        <w:t>Objective</w:t>
      </w:r>
    </w:p>
    <w:p w14:paraId="31B71D37" w14:textId="435C5BB1" w:rsidR="009101F3" w:rsidRPr="00904B7A" w:rsidRDefault="009101F3" w:rsidP="003D25AA">
      <w:pPr>
        <w:pStyle w:val="HBody"/>
      </w:pPr>
      <w:r w:rsidRPr="00904B7A">
        <w:t xml:space="preserve">Confirm that </w:t>
      </w:r>
      <w:r w:rsidR="00832014" w:rsidRPr="00904B7A">
        <w:t xml:space="preserve">the </w:t>
      </w:r>
      <w:r w:rsidRPr="00904B7A">
        <w:t xml:space="preserve">Source transmits One Bit </w:t>
      </w:r>
      <w:r w:rsidR="005A4510" w:rsidRPr="00904B7A">
        <w:t>Multi-stream Audio</w:t>
      </w:r>
      <w:r w:rsidRPr="00904B7A">
        <w:t xml:space="preserve"> using </w:t>
      </w:r>
      <w:r w:rsidR="00832014" w:rsidRPr="00904B7A">
        <w:t xml:space="preserve">a </w:t>
      </w:r>
      <w:r w:rsidRPr="00904B7A">
        <w:t>valid packet format.</w:t>
      </w:r>
    </w:p>
    <w:p w14:paraId="5D3A6FA3" w14:textId="6762D971" w:rsidR="009101F3" w:rsidRPr="00904B7A" w:rsidRDefault="0030207B" w:rsidP="0030207B">
      <w:pPr>
        <w:pStyle w:val="Caption"/>
      </w:pPr>
      <w:bookmarkStart w:id="319" w:name="_Toc234530119"/>
      <w:bookmarkStart w:id="320" w:name="_Toc242777083"/>
      <w:r w:rsidRPr="00904B7A">
        <w:t xml:space="preserve">Table </w:t>
      </w:r>
      <w:fldSimple w:instr=" STYLEREF 1 \s ">
        <w:r w:rsidR="00B7622A">
          <w:rPr>
            <w:noProof/>
          </w:rPr>
          <w:t>7</w:t>
        </w:r>
      </w:fldSimple>
      <w:r w:rsidRPr="00904B7A">
        <w:noBreakHyphen/>
      </w:r>
      <w:fldSimple w:instr=" SEQ Table \* ARABIC \s 1 ">
        <w:r w:rsidR="00B7622A">
          <w:rPr>
            <w:noProof/>
          </w:rPr>
          <w:t>76</w:t>
        </w:r>
      </w:fldSimple>
      <w:r w:rsidRPr="00904B7A">
        <w:t xml:space="preserve"> Sour</w:t>
      </w:r>
      <w:r w:rsidR="00307AFC" w:rsidRPr="00904B7A">
        <w:t>ce Audio Encoding – MS</w:t>
      </w:r>
      <w:r w:rsidRPr="00904B7A">
        <w:t xml:space="preserve"> Audio</w:t>
      </w:r>
      <w:r w:rsidRPr="00904B7A">
        <w:rPr>
          <w:rFonts w:hint="eastAsia"/>
        </w:rPr>
        <w:t xml:space="preserve"> </w:t>
      </w:r>
      <w:r w:rsidRPr="00904B7A">
        <w:t>(One Bit) Packet Format Requirements</w:t>
      </w:r>
      <w:bookmarkEnd w:id="319"/>
      <w:bookmarkEnd w:id="320"/>
    </w:p>
    <w:tbl>
      <w:tblPr>
        <w:tblStyle w:val="HTable"/>
        <w:tblW w:w="0" w:type="auto"/>
        <w:tblLook w:val="00A0" w:firstRow="1" w:lastRow="0" w:firstColumn="1" w:lastColumn="0" w:noHBand="0" w:noVBand="0"/>
      </w:tblPr>
      <w:tblGrid>
        <w:gridCol w:w="4788"/>
        <w:gridCol w:w="4788"/>
      </w:tblGrid>
      <w:tr w:rsidR="009101F3" w:rsidRPr="00904B7A" w14:paraId="680B288A"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58E8A5C3" w14:textId="77777777" w:rsidR="009101F3" w:rsidRPr="00904B7A" w:rsidRDefault="009101F3" w:rsidP="009101F3">
            <w:pPr>
              <w:pStyle w:val="HCompactBodyBoldCenteredWhite"/>
              <w:keepNext/>
            </w:pPr>
            <w:r w:rsidRPr="00904B7A">
              <w:t>Reference</w:t>
            </w:r>
          </w:p>
        </w:tc>
        <w:tc>
          <w:tcPr>
            <w:tcW w:w="4788" w:type="dxa"/>
          </w:tcPr>
          <w:p w14:paraId="702C216C" w14:textId="77777777" w:rsidR="009101F3" w:rsidRPr="00904B7A" w:rsidRDefault="009101F3" w:rsidP="009101F3">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Requirement</w:t>
            </w:r>
          </w:p>
        </w:tc>
      </w:tr>
      <w:tr w:rsidR="009101F3" w:rsidRPr="00904B7A" w14:paraId="3C32B923"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0F1F1D2A" w14:textId="0BA5AD86" w:rsidR="009101F3" w:rsidRPr="00904B7A" w:rsidRDefault="00281FCE" w:rsidP="009101F3">
            <w:pPr>
              <w:pStyle w:val="HCompactBody"/>
            </w:pPr>
            <w:r>
              <w:t>[HDMI 2.0:</w:t>
            </w:r>
            <w:r w:rsidR="009101F3" w:rsidRPr="00904B7A">
              <w:t xml:space="preserve"> </w:t>
            </w:r>
            <w:r w:rsidR="009101F3" w:rsidRPr="00904B7A">
              <w:rPr>
                <w:rFonts w:hint="eastAsia"/>
              </w:rPr>
              <w:t>8.5</w:t>
            </w:r>
            <w:r>
              <w:t>]</w:t>
            </w:r>
          </w:p>
        </w:tc>
        <w:tc>
          <w:tcPr>
            <w:tcW w:w="4788" w:type="dxa"/>
          </w:tcPr>
          <w:p w14:paraId="37AE7E5E" w14:textId="49366FD0" w:rsidR="009101F3" w:rsidRPr="00CE5A47" w:rsidRDefault="003E170A" w:rsidP="009101F3">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details&gt;</w:t>
            </w:r>
          </w:p>
        </w:tc>
      </w:tr>
      <w:tr w:rsidR="009101F3" w:rsidRPr="00904B7A" w14:paraId="07649A10"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00F53728" w14:textId="6DFEB409" w:rsidR="009101F3" w:rsidRPr="00904B7A" w:rsidRDefault="00281FCE" w:rsidP="009101F3">
            <w:pPr>
              <w:pStyle w:val="HCompactBody"/>
            </w:pPr>
            <w:r>
              <w:t>[HDMI 2.0:</w:t>
            </w:r>
            <w:r w:rsidR="009101F3" w:rsidRPr="00904B7A">
              <w:t xml:space="preserve"> </w:t>
            </w:r>
            <w:r w:rsidR="009101F3" w:rsidRPr="00904B7A">
              <w:rPr>
                <w:rFonts w:hint="eastAsia"/>
              </w:rPr>
              <w:t>9.4.2</w:t>
            </w:r>
            <w:r>
              <w:t>]</w:t>
            </w:r>
          </w:p>
        </w:tc>
        <w:tc>
          <w:tcPr>
            <w:tcW w:w="4788" w:type="dxa"/>
          </w:tcPr>
          <w:p w14:paraId="5A5198ED" w14:textId="486C6896" w:rsidR="009101F3" w:rsidRPr="00CE5A47" w:rsidRDefault="003E170A" w:rsidP="009101F3">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details&gt;</w:t>
            </w:r>
          </w:p>
        </w:tc>
      </w:tr>
      <w:tr w:rsidR="009101F3" w:rsidRPr="00904B7A" w14:paraId="02922DB7"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39770E36" w14:textId="41E3D9E1" w:rsidR="009101F3" w:rsidRPr="00904B7A" w:rsidRDefault="00281FCE" w:rsidP="009101F3">
            <w:pPr>
              <w:pStyle w:val="HCompactBody"/>
            </w:pPr>
            <w:r>
              <w:rPr>
                <w:rFonts w:hint="eastAsia"/>
              </w:rPr>
              <w:t>[HDMI 2.0:</w:t>
            </w:r>
            <w:r w:rsidR="009101F3" w:rsidRPr="00904B7A">
              <w:rPr>
                <w:rFonts w:hint="eastAsia"/>
              </w:rPr>
              <w:t xml:space="preserve"> 9.4.3</w:t>
            </w:r>
            <w:r>
              <w:t>]</w:t>
            </w:r>
          </w:p>
        </w:tc>
        <w:tc>
          <w:tcPr>
            <w:tcW w:w="4788" w:type="dxa"/>
          </w:tcPr>
          <w:p w14:paraId="27690283" w14:textId="01F51D29" w:rsidR="009101F3" w:rsidRPr="00CE5A47" w:rsidRDefault="003E170A" w:rsidP="009101F3">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w:t>
            </w:r>
            <w:r w:rsidRPr="00CE5A47">
              <w:rPr>
                <w:rFonts w:hint="eastAsia"/>
                <w:sz w:val="20"/>
                <w:szCs w:val="20"/>
              </w:rPr>
              <w:t>e for details&gt;</w:t>
            </w:r>
          </w:p>
        </w:tc>
      </w:tr>
    </w:tbl>
    <w:p w14:paraId="70D01B81" w14:textId="77777777" w:rsidR="009101F3" w:rsidRPr="00904B7A" w:rsidRDefault="009101F3" w:rsidP="009101F3">
      <w:pPr>
        <w:pStyle w:val="HeadingTitleBold"/>
      </w:pPr>
      <w:r w:rsidRPr="00904B7A">
        <w:t>Capability(s)</w:t>
      </w:r>
    </w:p>
    <w:p w14:paraId="28AA8625" w14:textId="336C5921" w:rsidR="00C50519" w:rsidRPr="00904B7A" w:rsidRDefault="002F5CD1" w:rsidP="00C50519">
      <w:pPr>
        <w:pStyle w:val="HBody"/>
      </w:pPr>
      <w:r w:rsidRPr="00904B7A">
        <w:t>The DUT s</w:t>
      </w:r>
      <w:r w:rsidR="00C50519" w:rsidRPr="00904B7A">
        <w:t>upports MS Audio (One Bit) at certain audio sample frequencies.</w:t>
      </w:r>
    </w:p>
    <w:p w14:paraId="2B5014CC" w14:textId="563CBD35" w:rsidR="009101F3" w:rsidRPr="00904B7A" w:rsidRDefault="0030207B" w:rsidP="0030207B">
      <w:pPr>
        <w:pStyle w:val="Caption"/>
      </w:pPr>
      <w:bookmarkStart w:id="321" w:name="_Toc234530120"/>
      <w:bookmarkStart w:id="322" w:name="_Toc242777084"/>
      <w:r w:rsidRPr="00904B7A">
        <w:t xml:space="preserve">Table </w:t>
      </w:r>
      <w:fldSimple w:instr=" STYLEREF 1 \s ">
        <w:r w:rsidR="00B7622A">
          <w:rPr>
            <w:noProof/>
          </w:rPr>
          <w:t>7</w:t>
        </w:r>
      </w:fldSimple>
      <w:r w:rsidRPr="00904B7A">
        <w:noBreakHyphen/>
      </w:r>
      <w:fldSimple w:instr=" SEQ Table \* ARABIC \s 1 ">
        <w:r w:rsidR="00B7622A">
          <w:rPr>
            <w:noProof/>
          </w:rPr>
          <w:t>77</w:t>
        </w:r>
      </w:fldSimple>
      <w:r w:rsidRPr="00904B7A">
        <w:t xml:space="preserve"> Sour</w:t>
      </w:r>
      <w:r w:rsidR="00307AFC" w:rsidRPr="00904B7A">
        <w:t>ce Audio Encoding – MS</w:t>
      </w:r>
      <w:r w:rsidRPr="00904B7A">
        <w:t xml:space="preserve"> Audio</w:t>
      </w:r>
      <w:r w:rsidRPr="00904B7A">
        <w:rPr>
          <w:rFonts w:hint="eastAsia"/>
        </w:rPr>
        <w:t xml:space="preserve"> </w:t>
      </w:r>
      <w:r w:rsidRPr="00904B7A">
        <w:t>(One Bit) Packet Format Generic Equipment</w:t>
      </w:r>
      <w:bookmarkEnd w:id="321"/>
      <w:bookmarkEnd w:id="322"/>
    </w:p>
    <w:tbl>
      <w:tblPr>
        <w:tblStyle w:val="HTable"/>
        <w:tblW w:w="0" w:type="auto"/>
        <w:tblLayout w:type="fixed"/>
        <w:tblLook w:val="00A0" w:firstRow="1" w:lastRow="0" w:firstColumn="1" w:lastColumn="0" w:noHBand="0" w:noVBand="0"/>
      </w:tblPr>
      <w:tblGrid>
        <w:gridCol w:w="738"/>
        <w:gridCol w:w="4132"/>
        <w:gridCol w:w="683"/>
      </w:tblGrid>
      <w:tr w:rsidR="009101F3" w:rsidRPr="00904B7A" w14:paraId="649BEF03"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3A3A96B3" w14:textId="77777777" w:rsidR="009101F3" w:rsidRPr="00904B7A" w:rsidRDefault="009101F3" w:rsidP="009101F3">
            <w:pPr>
              <w:pStyle w:val="HCompactBodyBoldCenteredWhite"/>
            </w:pPr>
            <w:r w:rsidRPr="00904B7A">
              <w:t>Item</w:t>
            </w:r>
          </w:p>
        </w:tc>
        <w:tc>
          <w:tcPr>
            <w:tcW w:w="4132" w:type="dxa"/>
          </w:tcPr>
          <w:p w14:paraId="74B41A87" w14:textId="77777777" w:rsidR="009101F3" w:rsidRPr="00904B7A" w:rsidRDefault="009101F3" w:rsidP="009101F3">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 Reference</w:t>
            </w:r>
          </w:p>
        </w:tc>
        <w:tc>
          <w:tcPr>
            <w:tcW w:w="683" w:type="dxa"/>
          </w:tcPr>
          <w:p w14:paraId="3C6AB484" w14:textId="77777777" w:rsidR="009101F3" w:rsidRPr="00904B7A" w:rsidRDefault="009101F3" w:rsidP="009101F3">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Qty.</w:t>
            </w:r>
          </w:p>
        </w:tc>
      </w:tr>
      <w:tr w:rsidR="009101F3" w:rsidRPr="00904B7A" w14:paraId="51E9F641"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4D2D35BC" w14:textId="77777777" w:rsidR="009101F3" w:rsidRPr="00904B7A" w:rsidRDefault="009101F3" w:rsidP="009101F3">
            <w:pPr>
              <w:pStyle w:val="HCompactBody"/>
            </w:pPr>
            <w:r w:rsidRPr="00904B7A">
              <w:t>1</w:t>
            </w:r>
          </w:p>
        </w:tc>
        <w:tc>
          <w:tcPr>
            <w:tcW w:w="4132" w:type="dxa"/>
          </w:tcPr>
          <w:p w14:paraId="5A73397F" w14:textId="77777777" w:rsidR="009101F3" w:rsidRPr="00904B7A" w:rsidRDefault="009101F3" w:rsidP="009101F3">
            <w:pPr>
              <w:pStyle w:val="HCompactBody"/>
              <w:cnfStyle w:val="000000000000" w:firstRow="0" w:lastRow="0" w:firstColumn="0" w:lastColumn="0" w:oddVBand="0" w:evenVBand="0" w:oddHBand="0" w:evenHBand="0" w:firstRowFirstColumn="0" w:firstRowLastColumn="0" w:lastRowFirstColumn="0" w:lastRowLastColumn="0"/>
            </w:pPr>
            <w:r w:rsidRPr="00904B7A">
              <w:t>DDC Slave Emulator</w:t>
            </w:r>
          </w:p>
        </w:tc>
        <w:tc>
          <w:tcPr>
            <w:tcW w:w="683" w:type="dxa"/>
          </w:tcPr>
          <w:p w14:paraId="1171B2ED" w14:textId="77777777" w:rsidR="009101F3" w:rsidRPr="00904B7A" w:rsidRDefault="009101F3" w:rsidP="009101F3">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9101F3" w:rsidRPr="00904B7A" w14:paraId="034FCE8E"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1798F262" w14:textId="77777777" w:rsidR="009101F3" w:rsidRPr="00904B7A" w:rsidRDefault="009101F3" w:rsidP="009101F3">
            <w:pPr>
              <w:pStyle w:val="HCompactBody"/>
            </w:pPr>
            <w:r w:rsidRPr="00904B7A">
              <w:t>2</w:t>
            </w:r>
          </w:p>
        </w:tc>
        <w:tc>
          <w:tcPr>
            <w:tcW w:w="4132" w:type="dxa"/>
          </w:tcPr>
          <w:p w14:paraId="61975A1D" w14:textId="77777777" w:rsidR="009101F3" w:rsidRPr="00904B7A" w:rsidRDefault="009101F3" w:rsidP="009101F3">
            <w:pPr>
              <w:pStyle w:val="HCompactBody"/>
              <w:cnfStyle w:val="000000000000" w:firstRow="0" w:lastRow="0" w:firstColumn="0" w:lastColumn="0" w:oddVBand="0" w:evenVBand="0" w:oddHBand="0" w:evenHBand="0" w:firstRowFirstColumn="0" w:firstRowLastColumn="0" w:lastRowFirstColumn="0" w:lastRowLastColumn="0"/>
            </w:pPr>
            <w:r w:rsidRPr="00904B7A">
              <w:t>EDID Emulator</w:t>
            </w:r>
          </w:p>
        </w:tc>
        <w:tc>
          <w:tcPr>
            <w:tcW w:w="683" w:type="dxa"/>
          </w:tcPr>
          <w:p w14:paraId="0668F370" w14:textId="77777777" w:rsidR="009101F3" w:rsidRPr="00904B7A" w:rsidRDefault="009101F3" w:rsidP="009101F3">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9101F3" w:rsidRPr="00904B7A" w14:paraId="492AE25F"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27B3E046" w14:textId="77777777" w:rsidR="009101F3" w:rsidRPr="00904B7A" w:rsidRDefault="009101F3" w:rsidP="009101F3">
            <w:pPr>
              <w:pStyle w:val="HCompactBody"/>
            </w:pPr>
            <w:r w:rsidRPr="00904B7A">
              <w:t>3</w:t>
            </w:r>
          </w:p>
        </w:tc>
        <w:tc>
          <w:tcPr>
            <w:tcW w:w="4132" w:type="dxa"/>
          </w:tcPr>
          <w:p w14:paraId="3AAFAA3C" w14:textId="77777777" w:rsidR="009101F3" w:rsidRPr="00904B7A" w:rsidRDefault="009101F3" w:rsidP="009101F3">
            <w:pPr>
              <w:pStyle w:val="HCompactBody"/>
              <w:cnfStyle w:val="000000000000" w:firstRow="0" w:lastRow="0" w:firstColumn="0" w:lastColumn="0" w:oddVBand="0" w:evenVBand="0" w:oddHBand="0" w:evenHBand="0" w:firstRowFirstColumn="0" w:firstRowLastColumn="0" w:lastRowFirstColumn="0" w:lastRowLastColumn="0"/>
            </w:pPr>
            <w:r w:rsidRPr="00904B7A">
              <w:t>Audio Analyzer</w:t>
            </w:r>
          </w:p>
        </w:tc>
        <w:tc>
          <w:tcPr>
            <w:tcW w:w="683" w:type="dxa"/>
          </w:tcPr>
          <w:p w14:paraId="00229140" w14:textId="77777777" w:rsidR="009101F3" w:rsidRPr="00904B7A" w:rsidRDefault="009101F3" w:rsidP="009101F3">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000A9B" w:rsidRPr="00904B7A" w14:paraId="7FA57A08"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7426AEC5" w14:textId="0A477F91" w:rsidR="00000A9B" w:rsidRPr="00904B7A" w:rsidRDefault="00000A9B" w:rsidP="009101F3">
            <w:pPr>
              <w:pStyle w:val="HCompactBody"/>
            </w:pPr>
            <w:r w:rsidRPr="00904B7A">
              <w:t>4</w:t>
            </w:r>
          </w:p>
        </w:tc>
        <w:tc>
          <w:tcPr>
            <w:tcW w:w="4132" w:type="dxa"/>
          </w:tcPr>
          <w:p w14:paraId="0B0BA6CB" w14:textId="73F59E7C" w:rsidR="00000A9B" w:rsidRPr="00904B7A" w:rsidRDefault="00000A9B" w:rsidP="009101F3">
            <w:pPr>
              <w:pStyle w:val="HCompactBody"/>
              <w:cnfStyle w:val="000000000000" w:firstRow="0" w:lastRow="0" w:firstColumn="0" w:lastColumn="0" w:oddVBand="0" w:evenVBand="0" w:oddHBand="0" w:evenHBand="0" w:firstRowFirstColumn="0" w:firstRowLastColumn="0" w:lastRowFirstColumn="0" w:lastRowLastColumn="0"/>
            </w:pPr>
            <w:r w:rsidRPr="00904B7A">
              <w:t>Audio Playback Device</w:t>
            </w:r>
          </w:p>
        </w:tc>
        <w:tc>
          <w:tcPr>
            <w:tcW w:w="683" w:type="dxa"/>
          </w:tcPr>
          <w:p w14:paraId="590A6A86" w14:textId="30CDFFD2" w:rsidR="00000A9B" w:rsidRPr="00904B7A" w:rsidRDefault="00000A9B" w:rsidP="009101F3">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bl>
    <w:p w14:paraId="32D78B76" w14:textId="77777777" w:rsidR="009101F3" w:rsidRPr="00904B7A" w:rsidRDefault="009101F3" w:rsidP="009101F3">
      <w:pPr>
        <w:pStyle w:val="HeadingTitleBold"/>
      </w:pPr>
      <w:r w:rsidRPr="00904B7A">
        <w:t>Procedure</w:t>
      </w:r>
    </w:p>
    <w:p w14:paraId="120DFF9E" w14:textId="41B5AD7C" w:rsidR="009101F3" w:rsidRPr="00904B7A" w:rsidRDefault="00654480" w:rsidP="00090867">
      <w:pPr>
        <w:pStyle w:val="HList1"/>
        <w:numPr>
          <w:ilvl w:val="0"/>
          <w:numId w:val="52"/>
        </w:numPr>
      </w:pPr>
      <w:r w:rsidRPr="00904B7A">
        <w:t>If the CDF</w:t>
      </w:r>
      <w:r w:rsidR="009101F3" w:rsidRPr="00904B7A">
        <w:t xml:space="preserve"> field </w:t>
      </w:r>
      <w:r w:rsidR="007104E4">
        <w:fldChar w:fldCharType="begin"/>
      </w:r>
      <w:r w:rsidR="007104E4">
        <w:instrText xml:space="preserve"> REF Source_One_Bit_MS_Audio \h </w:instrText>
      </w:r>
      <w:r w:rsidR="007104E4">
        <w:fldChar w:fldCharType="separate"/>
      </w:r>
      <w:r w:rsidR="00B7622A" w:rsidRPr="00904B7A">
        <w:rPr>
          <w:rFonts w:hint="eastAsia"/>
        </w:rPr>
        <w:t>Source_One_Bit_MS_Audio</w:t>
      </w:r>
      <w:r w:rsidR="007104E4">
        <w:fldChar w:fldCharType="end"/>
      </w:r>
      <w:r w:rsidR="009101F3" w:rsidRPr="00904B7A">
        <w:t xml:space="preserve"> </w:t>
      </w:r>
      <w:r w:rsidR="00406F38">
        <w:t>is</w:t>
      </w:r>
      <w:r w:rsidR="009101F3" w:rsidRPr="00904B7A">
        <w:t xml:space="preserve"> </w:t>
      </w:r>
      <w:r w:rsidR="00EB6199">
        <w:t>“N”, then</w:t>
      </w:r>
      <w:r w:rsidR="009101F3" w:rsidRPr="00904B7A">
        <w:t xml:space="preserve"> </w:t>
      </w:r>
      <w:r w:rsidR="00B42BEA" w:rsidRPr="00904B7A">
        <w:t>SKIP this test.</w:t>
      </w:r>
    </w:p>
    <w:p w14:paraId="3E140A65" w14:textId="36594C7F" w:rsidR="009101F3" w:rsidRPr="00904B7A" w:rsidRDefault="009101F3" w:rsidP="003D25AA">
      <w:pPr>
        <w:pStyle w:val="HList1"/>
      </w:pPr>
      <w:r w:rsidRPr="00904B7A">
        <w:t xml:space="preserve">Connect the Source DUT to </w:t>
      </w:r>
      <w:r w:rsidR="00245FEA" w:rsidRPr="00904B7A">
        <w:t xml:space="preserve">the </w:t>
      </w:r>
      <w:r w:rsidRPr="00904B7A">
        <w:t xml:space="preserve">Audio Analyzer with </w:t>
      </w:r>
      <w:r w:rsidR="00245FEA" w:rsidRPr="00904B7A">
        <w:t xml:space="preserve">the </w:t>
      </w:r>
      <w:r w:rsidRPr="00904B7A">
        <w:t xml:space="preserve">DDC Slave Emulator </w:t>
      </w:r>
      <w:r w:rsidR="00245FEA" w:rsidRPr="00904B7A">
        <w:t xml:space="preserve">and </w:t>
      </w:r>
      <w:r w:rsidRPr="00904B7A">
        <w:t>EDID Emulator</w:t>
      </w:r>
      <w:r w:rsidRPr="00904B7A">
        <w:rPr>
          <w:rFonts w:hint="eastAsia"/>
        </w:rPr>
        <w:t xml:space="preserve">, and </w:t>
      </w:r>
      <w:r w:rsidR="00245FEA" w:rsidRPr="00904B7A">
        <w:t xml:space="preserve">an </w:t>
      </w:r>
      <w:r w:rsidRPr="00904B7A">
        <w:rPr>
          <w:rFonts w:hint="eastAsia"/>
        </w:rPr>
        <w:t xml:space="preserve">audio playback device that can </w:t>
      </w:r>
      <w:r w:rsidR="006E2846" w:rsidRPr="00904B7A">
        <w:t>loop-through</w:t>
      </w:r>
      <w:r w:rsidRPr="00904B7A">
        <w:rPr>
          <w:rFonts w:hint="eastAsia"/>
        </w:rPr>
        <w:t xml:space="preserve"> and present </w:t>
      </w:r>
      <w:r w:rsidR="00245FEA" w:rsidRPr="00904B7A">
        <w:t xml:space="preserve">the </w:t>
      </w:r>
      <w:r w:rsidRPr="00904B7A">
        <w:rPr>
          <w:rFonts w:hint="eastAsia"/>
        </w:rPr>
        <w:t xml:space="preserve">audio stream output by </w:t>
      </w:r>
      <w:r w:rsidR="00245FEA" w:rsidRPr="00904B7A">
        <w:t xml:space="preserve">the </w:t>
      </w:r>
      <w:r w:rsidRPr="00904B7A">
        <w:rPr>
          <w:rFonts w:hint="eastAsia"/>
        </w:rPr>
        <w:t>Source DUT</w:t>
      </w:r>
      <w:r w:rsidRPr="00904B7A">
        <w:t>.</w:t>
      </w:r>
    </w:p>
    <w:p w14:paraId="21DF8ECC" w14:textId="77777777" w:rsidR="009101F3" w:rsidRPr="00904B7A" w:rsidRDefault="009101F3" w:rsidP="003D25AA">
      <w:pPr>
        <w:pStyle w:val="HList1"/>
      </w:pPr>
      <w:r w:rsidRPr="00904B7A">
        <w:t>Program the EDID Emulator to reveal an EDID containing the following:</w:t>
      </w:r>
    </w:p>
    <w:p w14:paraId="0027909F" w14:textId="1C89CB2A" w:rsidR="009101F3" w:rsidRPr="00904B7A" w:rsidRDefault="009101F3" w:rsidP="00090867">
      <w:pPr>
        <w:pStyle w:val="HList1"/>
        <w:numPr>
          <w:ilvl w:val="1"/>
          <w:numId w:val="9"/>
        </w:numPr>
      </w:pPr>
      <w:r w:rsidRPr="00904B7A">
        <w:t xml:space="preserve">HDMI Audio Data Block of length </w:t>
      </w:r>
      <w:r w:rsidR="00624814" w:rsidRPr="00904B7A">
        <w:t xml:space="preserve">is equal </w:t>
      </w:r>
      <w:r w:rsidR="00624814" w:rsidRPr="00904B7A">
        <w:rPr>
          <w:rFonts w:hint="eastAsia"/>
        </w:rPr>
        <w:t>to</w:t>
      </w:r>
      <w:r w:rsidRPr="00904B7A">
        <w:rPr>
          <w:rFonts w:hint="eastAsia"/>
        </w:rPr>
        <w:t xml:space="preserve"> 4</w:t>
      </w:r>
      <w:r w:rsidRPr="00904B7A">
        <w:t xml:space="preserve"> with</w:t>
      </w:r>
      <w:r w:rsidR="00EB6199">
        <w:t xml:space="preserve"> </w:t>
      </w:r>
      <w:r w:rsidRPr="00904B7A">
        <w:t xml:space="preserve">Max_Stream_Count </w:t>
      </w:r>
      <w:r w:rsidR="00B90DF1" w:rsidRPr="00904B7A">
        <w:t>greater than or equal to</w:t>
      </w:r>
      <w:r w:rsidRPr="00904B7A">
        <w:t xml:space="preserve"> 1</w:t>
      </w:r>
    </w:p>
    <w:p w14:paraId="08E3C9AE" w14:textId="7902DE51" w:rsidR="009101F3" w:rsidRPr="00904B7A" w:rsidRDefault="008A2FB1" w:rsidP="00207EA8">
      <w:pPr>
        <w:pStyle w:val="HList1"/>
      </w:pPr>
      <w:r w:rsidRPr="00904B7A">
        <w:t>Operate the Source</w:t>
      </w:r>
      <w:r w:rsidR="009101F3" w:rsidRPr="00904B7A">
        <w:t xml:space="preserve"> DUT to output One Bit </w:t>
      </w:r>
      <w:r w:rsidR="005A4510" w:rsidRPr="00904B7A">
        <w:t>Multi-stream Audio</w:t>
      </w:r>
      <w:r w:rsidR="009101F3" w:rsidRPr="00904B7A">
        <w:t xml:space="preserve"> </w:t>
      </w:r>
      <w:r w:rsidR="009101F3" w:rsidRPr="00904B7A">
        <w:rPr>
          <w:rFonts w:hint="eastAsia"/>
        </w:rPr>
        <w:t xml:space="preserve">at each of the supported audio sample rates (see </w:t>
      </w:r>
      <w:r w:rsidR="00557401" w:rsidRPr="00904B7A">
        <w:fldChar w:fldCharType="begin"/>
      </w:r>
      <w:r w:rsidR="00557401" w:rsidRPr="00904B7A">
        <w:instrText xml:space="preserve"> </w:instrText>
      </w:r>
      <w:r w:rsidR="00557401" w:rsidRPr="00904B7A">
        <w:rPr>
          <w:rFonts w:hint="eastAsia"/>
        </w:rPr>
        <w:instrText>REF Source_One_Bit_MS_Audio_Sample_Frequency \h</w:instrText>
      </w:r>
      <w:r w:rsidR="00557401" w:rsidRPr="00904B7A">
        <w:instrText xml:space="preserve"> </w:instrText>
      </w:r>
      <w:r w:rsidR="00557401" w:rsidRPr="00904B7A">
        <w:fldChar w:fldCharType="separate"/>
      </w:r>
      <w:r w:rsidR="00B7622A" w:rsidRPr="00904B7A">
        <w:rPr>
          <w:rFonts w:hint="eastAsia"/>
        </w:rPr>
        <w:t>Source_ One_Bit_MS_Audio_Sample_Frequency</w:t>
      </w:r>
      <w:r w:rsidR="00557401" w:rsidRPr="00904B7A">
        <w:fldChar w:fldCharType="end"/>
      </w:r>
      <w:r w:rsidR="009101F3" w:rsidRPr="00904B7A">
        <w:rPr>
          <w:rFonts w:hint="eastAsia"/>
        </w:rPr>
        <w:t xml:space="preserve"> in </w:t>
      </w:r>
      <w:r w:rsidR="006A04FD" w:rsidRPr="00904B7A">
        <w:t xml:space="preserve">the </w:t>
      </w:r>
      <w:r w:rsidR="009101F3" w:rsidRPr="00904B7A">
        <w:rPr>
          <w:rFonts w:hint="eastAsia"/>
        </w:rPr>
        <w:t xml:space="preserve">Capability(s) table) </w:t>
      </w:r>
      <w:r w:rsidR="009101F3" w:rsidRPr="00904B7A">
        <w:t xml:space="preserve">on the HDMI output by choosing a supported </w:t>
      </w:r>
      <w:r w:rsidR="00512A50" w:rsidRPr="00904B7A">
        <w:t>Video Format</w:t>
      </w:r>
    </w:p>
    <w:p w14:paraId="25BCC83E" w14:textId="79724856" w:rsidR="009101F3" w:rsidRPr="00904B7A" w:rsidRDefault="00EB6199" w:rsidP="00090867">
      <w:pPr>
        <w:pStyle w:val="HList1"/>
        <w:numPr>
          <w:ilvl w:val="1"/>
          <w:numId w:val="9"/>
        </w:numPr>
      </w:pPr>
      <w:r>
        <w:t xml:space="preserve">Perform the </w:t>
      </w:r>
      <w:r w:rsidR="009101F3" w:rsidRPr="00904B7A">
        <w:rPr>
          <w:rFonts w:hint="eastAsia"/>
        </w:rPr>
        <w:t>Audio Metadata Packet (HB0 = 0x0D) test</w:t>
      </w:r>
      <w:r>
        <w:t>.</w:t>
      </w:r>
    </w:p>
    <w:p w14:paraId="565AC4EF" w14:textId="2BFB2730" w:rsidR="009101F3" w:rsidRPr="00904B7A" w:rsidRDefault="009101F3" w:rsidP="00090867">
      <w:pPr>
        <w:pStyle w:val="HList1"/>
        <w:numPr>
          <w:ilvl w:val="2"/>
          <w:numId w:val="9"/>
        </w:numPr>
      </w:pPr>
      <w:r w:rsidRPr="00904B7A">
        <w:t xml:space="preserve">If </w:t>
      </w:r>
      <w:r w:rsidR="003008E9">
        <w:t>the</w:t>
      </w:r>
      <w:r w:rsidRPr="00904B7A">
        <w:t xml:space="preserve"> Audio Metadata Packet</w:t>
      </w:r>
      <w:r w:rsidR="003008E9">
        <w:t xml:space="preserve"> does not occur at least once per two Video Fields</w:t>
      </w:r>
      <w:r w:rsidRPr="00904B7A">
        <w:t>, then FAIL.</w:t>
      </w:r>
    </w:p>
    <w:p w14:paraId="22F43665" w14:textId="7E17B0C0" w:rsidR="00E67D57" w:rsidRPr="00904B7A" w:rsidRDefault="00E67D57" w:rsidP="00090867">
      <w:pPr>
        <w:pStyle w:val="HList1"/>
        <w:numPr>
          <w:ilvl w:val="2"/>
          <w:numId w:val="9"/>
        </w:numPr>
      </w:pPr>
      <w:r w:rsidRPr="00904B7A">
        <w:t xml:space="preserve">When </w:t>
      </w:r>
      <w:r w:rsidR="00A46458" w:rsidRPr="00904B7A">
        <w:t xml:space="preserve">the </w:t>
      </w:r>
      <w:r w:rsidRPr="00904B7A">
        <w:t>Source DUT output</w:t>
      </w:r>
      <w:r w:rsidR="00A46458" w:rsidRPr="00904B7A">
        <w:t>s</w:t>
      </w:r>
      <w:r w:rsidRPr="00904B7A">
        <w:t xml:space="preserve"> a new or any changed One Bit </w:t>
      </w:r>
      <w:r w:rsidR="005A4510" w:rsidRPr="00904B7A">
        <w:t>Multi-stream Audio</w:t>
      </w:r>
      <w:r w:rsidRPr="00904B7A">
        <w:t xml:space="preserve"> stream, perform the following test.</w:t>
      </w:r>
    </w:p>
    <w:p w14:paraId="4289297F" w14:textId="21701AAD" w:rsidR="00E67D57" w:rsidRPr="00904B7A" w:rsidRDefault="00E67D57" w:rsidP="00090867">
      <w:pPr>
        <w:pStyle w:val="HList1"/>
        <w:numPr>
          <w:ilvl w:val="3"/>
          <w:numId w:val="9"/>
        </w:numPr>
      </w:pPr>
      <w:r w:rsidRPr="00904B7A">
        <w:t>If a new Audio Metadata Packet is not transmitted before the first affected sample, then FAIL.</w:t>
      </w:r>
    </w:p>
    <w:p w14:paraId="7341EE48" w14:textId="6DE4A22B" w:rsidR="009101F3" w:rsidRPr="00904B7A" w:rsidRDefault="009101F3" w:rsidP="00090867">
      <w:pPr>
        <w:pStyle w:val="HList1"/>
        <w:numPr>
          <w:ilvl w:val="2"/>
          <w:numId w:val="9"/>
        </w:numPr>
      </w:pPr>
      <w:r w:rsidRPr="00904B7A">
        <w:rPr>
          <w:rFonts w:hint="eastAsia"/>
        </w:rPr>
        <w:t xml:space="preserve">If all </w:t>
      </w:r>
      <w:r w:rsidR="00EB6199">
        <w:t xml:space="preserve">of the </w:t>
      </w:r>
      <w:r w:rsidRPr="00904B7A">
        <w:rPr>
          <w:rFonts w:hint="eastAsia"/>
        </w:rPr>
        <w:t xml:space="preserve">bits of HB1 are not </w:t>
      </w:r>
      <w:r w:rsidR="00D21C51" w:rsidRPr="00904B7A">
        <w:t xml:space="preserve">equal </w:t>
      </w:r>
      <w:r w:rsidR="00D21C51" w:rsidRPr="00904B7A">
        <w:rPr>
          <w:rFonts w:hint="eastAsia"/>
        </w:rPr>
        <w:t>to 0</w:t>
      </w:r>
      <w:r w:rsidRPr="00904B7A">
        <w:rPr>
          <w:rFonts w:hint="eastAsia"/>
        </w:rPr>
        <w:t>, then FAIL.</w:t>
      </w:r>
    </w:p>
    <w:p w14:paraId="435F4681" w14:textId="772E4587" w:rsidR="009101F3" w:rsidRPr="00904B7A" w:rsidRDefault="009101F3" w:rsidP="00090867">
      <w:pPr>
        <w:pStyle w:val="HList1"/>
        <w:numPr>
          <w:ilvl w:val="2"/>
          <w:numId w:val="9"/>
        </w:numPr>
      </w:pPr>
      <w:r w:rsidRPr="00904B7A">
        <w:rPr>
          <w:rFonts w:hint="eastAsia"/>
        </w:rPr>
        <w:t xml:space="preserve">If HB2 bits 7, 6, 5, and 4 are not </w:t>
      </w:r>
      <w:r w:rsidR="00D21C51" w:rsidRPr="00904B7A">
        <w:t xml:space="preserve">equal </w:t>
      </w:r>
      <w:r w:rsidR="00D21C51" w:rsidRPr="00904B7A">
        <w:rPr>
          <w:rFonts w:hint="eastAsia"/>
        </w:rPr>
        <w:t>to 0</w:t>
      </w:r>
      <w:r w:rsidRPr="00904B7A">
        <w:rPr>
          <w:rFonts w:hint="eastAsia"/>
        </w:rPr>
        <w:t>, then FAIL.</w:t>
      </w:r>
    </w:p>
    <w:p w14:paraId="39209091" w14:textId="5D1B1E86" w:rsidR="009101F3" w:rsidRPr="00904B7A" w:rsidRDefault="009101F3" w:rsidP="00090867">
      <w:pPr>
        <w:pStyle w:val="HList1"/>
        <w:numPr>
          <w:ilvl w:val="2"/>
          <w:numId w:val="9"/>
        </w:numPr>
      </w:pPr>
      <w:r w:rsidRPr="00904B7A">
        <w:rPr>
          <w:rFonts w:hint="eastAsia"/>
        </w:rPr>
        <w:t xml:space="preserve">If the bit configuration of HB2 bits 3, 2, 1, and 0 is not in </w:t>
      </w:r>
      <w:r w:rsidR="003008E9">
        <w:fldChar w:fldCharType="begin"/>
      </w:r>
      <w:r w:rsidR="003008E9">
        <w:instrText xml:space="preserve"> REF </w:instrText>
      </w:r>
      <w:r w:rsidR="003008E9">
        <w:rPr>
          <w:rFonts w:hint="eastAsia"/>
        </w:rPr>
        <w:instrText>_Ref360542527 \h</w:instrText>
      </w:r>
      <w:r w:rsidR="003008E9">
        <w:instrText xml:space="preserve"> </w:instrText>
      </w:r>
      <w:r w:rsidR="003008E9">
        <w:fldChar w:fldCharType="separate"/>
      </w:r>
      <w:r w:rsidR="00B7622A" w:rsidRPr="00904B7A">
        <w:t xml:space="preserve">Table </w:t>
      </w:r>
      <w:r w:rsidR="00B7622A">
        <w:rPr>
          <w:b/>
          <w:i/>
          <w:noProof/>
        </w:rPr>
        <w:t>7</w:t>
      </w:r>
      <w:r w:rsidR="00B7622A" w:rsidRPr="00904B7A">
        <w:noBreakHyphen/>
      </w:r>
      <w:r w:rsidR="00B7622A">
        <w:rPr>
          <w:b/>
          <w:i/>
          <w:noProof/>
        </w:rPr>
        <w:t>75</w:t>
      </w:r>
      <w:r w:rsidR="003008E9">
        <w:fldChar w:fldCharType="end"/>
      </w:r>
      <w:r w:rsidRPr="00904B7A">
        <w:rPr>
          <w:rFonts w:hint="eastAsia"/>
        </w:rPr>
        <w:t xml:space="preserve">, then FAIL. </w:t>
      </w:r>
    </w:p>
    <w:p w14:paraId="3156CC04" w14:textId="2CE303DE" w:rsidR="009101F3" w:rsidRPr="00904B7A" w:rsidRDefault="00FC2D29" w:rsidP="00090867">
      <w:pPr>
        <w:pStyle w:val="HList1"/>
        <w:numPr>
          <w:ilvl w:val="2"/>
          <w:numId w:val="9"/>
        </w:numPr>
      </w:pPr>
      <w:r w:rsidRPr="00904B7A">
        <w:t>If</w:t>
      </w:r>
      <w:r w:rsidRPr="00904B7A">
        <w:rPr>
          <w:rFonts w:hint="eastAsia"/>
        </w:rPr>
        <w:t xml:space="preserve"> </w:t>
      </w:r>
      <w:r w:rsidR="00065B89" w:rsidRPr="00904B7A">
        <w:rPr>
          <w:rFonts w:hint="eastAsia"/>
        </w:rPr>
        <w:t>HF-VSIF</w:t>
      </w:r>
      <w:r w:rsidR="00BE2C22">
        <w:t>[</w:t>
      </w:r>
      <w:r w:rsidR="00BE2C22" w:rsidRPr="00904B7A">
        <w:rPr>
          <w:rFonts w:hint="eastAsia"/>
        </w:rPr>
        <w:t>3D_DualView</w:t>
      </w:r>
      <w:r w:rsidR="00BE2C22">
        <w:t>]</w:t>
      </w:r>
      <w:r w:rsidR="009101F3" w:rsidRPr="00904B7A">
        <w:rPr>
          <w:rFonts w:hint="eastAsia"/>
        </w:rPr>
        <w:t xml:space="preserve"> is set to </w:t>
      </w:r>
      <w:r w:rsidR="00D21C51" w:rsidRPr="00904B7A">
        <w:t xml:space="preserve">0 </w:t>
      </w:r>
      <w:r w:rsidRPr="00904B7A">
        <w:t xml:space="preserve">and </w:t>
      </w:r>
      <w:r w:rsidR="009101F3" w:rsidRPr="00904B7A">
        <w:rPr>
          <w:rFonts w:hint="eastAsia"/>
        </w:rPr>
        <w:t xml:space="preserve">HB2 bits 1 and 0 (NUM_VIEWS) </w:t>
      </w:r>
      <w:r w:rsidRPr="00904B7A">
        <w:t>are</w:t>
      </w:r>
      <w:r w:rsidRPr="00904B7A">
        <w:rPr>
          <w:rFonts w:hint="eastAsia"/>
        </w:rPr>
        <w:t xml:space="preserve"> </w:t>
      </w:r>
      <w:r w:rsidR="009101F3" w:rsidRPr="00904B7A">
        <w:rPr>
          <w:rFonts w:hint="eastAsia"/>
        </w:rPr>
        <w:t xml:space="preserve">not </w:t>
      </w:r>
      <w:r w:rsidRPr="00904B7A">
        <w:t xml:space="preserve">equal to </w:t>
      </w:r>
      <w:r w:rsidR="009101F3" w:rsidRPr="00904B7A">
        <w:rPr>
          <w:rFonts w:hint="eastAsia"/>
        </w:rPr>
        <w:t>00b, then FAIL.</w:t>
      </w:r>
    </w:p>
    <w:p w14:paraId="704E2A44" w14:textId="6A412B22" w:rsidR="009101F3" w:rsidRPr="00904B7A" w:rsidRDefault="009101F3" w:rsidP="00090867">
      <w:pPr>
        <w:pStyle w:val="HList1"/>
        <w:numPr>
          <w:ilvl w:val="2"/>
          <w:numId w:val="9"/>
        </w:numPr>
      </w:pPr>
      <w:r w:rsidRPr="00904B7A">
        <w:rPr>
          <w:rFonts w:hint="eastAsia"/>
        </w:rPr>
        <w:t>If all the bits of PB(5</w:t>
      </w:r>
      <w:r w:rsidRPr="00904B7A">
        <w:t>*</w:t>
      </w:r>
      <w:r w:rsidRPr="00904B7A">
        <w:rPr>
          <w:rFonts w:hint="eastAsia"/>
        </w:rPr>
        <w:t xml:space="preserve">(NUM_AUDIO_STR+1)) through PB27 are not </w:t>
      </w:r>
      <w:r w:rsidR="00D21C51" w:rsidRPr="00904B7A">
        <w:t xml:space="preserve">equal </w:t>
      </w:r>
      <w:r w:rsidR="00D21C51" w:rsidRPr="00904B7A">
        <w:rPr>
          <w:rFonts w:hint="eastAsia"/>
        </w:rPr>
        <w:t>to 0</w:t>
      </w:r>
      <w:r w:rsidRPr="00904B7A">
        <w:rPr>
          <w:rFonts w:hint="eastAsia"/>
        </w:rPr>
        <w:t>, then FAIL.</w:t>
      </w:r>
    </w:p>
    <w:p w14:paraId="2FB06823" w14:textId="43EE15EA" w:rsidR="00DB0C2F" w:rsidRPr="00904B7A" w:rsidRDefault="00DB0C2F" w:rsidP="00090867">
      <w:pPr>
        <w:pStyle w:val="HList1"/>
        <w:numPr>
          <w:ilvl w:val="2"/>
          <w:numId w:val="9"/>
        </w:numPr>
      </w:pPr>
      <w:r w:rsidRPr="00904B7A">
        <w:t xml:space="preserve">For all integer values of </w:t>
      </w:r>
      <w:r w:rsidR="00980C35">
        <w:t>(</w:t>
      </w:r>
      <w:r w:rsidRPr="00904B7A">
        <w:t>0 &lt;= X &lt;= NUM_AUDIO_STR</w:t>
      </w:r>
      <w:r w:rsidR="00980C35">
        <w:t>)</w:t>
      </w:r>
      <w:r w:rsidRPr="00904B7A">
        <w:t>, perform the following tests.</w:t>
      </w:r>
    </w:p>
    <w:p w14:paraId="1D97C369" w14:textId="6120B8AD" w:rsidR="00DB0C2F" w:rsidRPr="00904B7A" w:rsidRDefault="00DB0C2F" w:rsidP="00090867">
      <w:pPr>
        <w:pStyle w:val="HList1"/>
        <w:numPr>
          <w:ilvl w:val="3"/>
          <w:numId w:val="9"/>
        </w:numPr>
      </w:pPr>
      <w:r w:rsidRPr="00904B7A">
        <w:rPr>
          <w:rFonts w:hint="eastAsia"/>
        </w:rPr>
        <w:t>If PB(5</w:t>
      </w:r>
      <w:r w:rsidRPr="00904B7A">
        <w:t>*</w:t>
      </w:r>
      <w:r w:rsidRPr="00904B7A">
        <w:rPr>
          <w:rFonts w:hint="eastAsia"/>
        </w:rPr>
        <w:t xml:space="preserve">X) bits from 7 to 2 are not </w:t>
      </w:r>
      <w:r w:rsidR="00D21C51" w:rsidRPr="00904B7A">
        <w:t xml:space="preserve">equal </w:t>
      </w:r>
      <w:r w:rsidR="00D21C51" w:rsidRPr="00904B7A">
        <w:rPr>
          <w:rFonts w:hint="eastAsia"/>
        </w:rPr>
        <w:t>to 0</w:t>
      </w:r>
      <w:r w:rsidRPr="00904B7A">
        <w:rPr>
          <w:rFonts w:hint="eastAsia"/>
        </w:rPr>
        <w:t>, then FAIL.</w:t>
      </w:r>
    </w:p>
    <w:p w14:paraId="62304B90" w14:textId="6F1AB5B9" w:rsidR="00DB0C2F" w:rsidRPr="00904B7A" w:rsidRDefault="00DB0C2F" w:rsidP="00090867">
      <w:pPr>
        <w:pStyle w:val="HList1"/>
        <w:numPr>
          <w:ilvl w:val="3"/>
          <w:numId w:val="9"/>
        </w:numPr>
      </w:pPr>
      <w:r w:rsidRPr="00904B7A">
        <w:rPr>
          <w:rFonts w:hint="eastAsia"/>
        </w:rPr>
        <w:t xml:space="preserve">When bits 1 and 0 of HB2 are </w:t>
      </w:r>
      <w:r w:rsidR="00081762" w:rsidRPr="00904B7A">
        <w:t>equal to 0</w:t>
      </w:r>
      <w:r w:rsidRPr="00904B7A">
        <w:rPr>
          <w:rFonts w:hint="eastAsia"/>
        </w:rPr>
        <w:t>, if PB(5</w:t>
      </w:r>
      <w:r w:rsidRPr="00904B7A">
        <w:t>*</w:t>
      </w:r>
      <w:r w:rsidRPr="00904B7A">
        <w:rPr>
          <w:rFonts w:hint="eastAsia"/>
        </w:rPr>
        <w:t xml:space="preserve">X) bits 1 and 0 are not </w:t>
      </w:r>
      <w:r w:rsidR="00405653">
        <w:t xml:space="preserve">equal to </w:t>
      </w:r>
      <w:r w:rsidR="00081762" w:rsidRPr="00904B7A">
        <w:t>0</w:t>
      </w:r>
      <w:r w:rsidRPr="00904B7A">
        <w:rPr>
          <w:rFonts w:hint="eastAsia"/>
        </w:rPr>
        <w:t>, then FAIL.</w:t>
      </w:r>
    </w:p>
    <w:p w14:paraId="71CFCAE5" w14:textId="6EBA746A" w:rsidR="00DB0C2F" w:rsidRPr="00904B7A" w:rsidRDefault="00DB0C2F" w:rsidP="00090867">
      <w:pPr>
        <w:pStyle w:val="HList1"/>
        <w:numPr>
          <w:ilvl w:val="3"/>
          <w:numId w:val="9"/>
        </w:numPr>
      </w:pPr>
      <w:r w:rsidRPr="00904B7A">
        <w:rPr>
          <w:rFonts w:hint="eastAsia"/>
        </w:rPr>
        <w:t xml:space="preserve">If PB(5*X+1) bits 6 and 5 are not </w:t>
      </w:r>
      <w:r w:rsidR="00D21C51" w:rsidRPr="00904B7A">
        <w:t xml:space="preserve">equal </w:t>
      </w:r>
      <w:r w:rsidR="00D21C51" w:rsidRPr="00904B7A">
        <w:rPr>
          <w:rFonts w:hint="eastAsia"/>
        </w:rPr>
        <w:t>to 0</w:t>
      </w:r>
      <w:r w:rsidRPr="00904B7A">
        <w:rPr>
          <w:rFonts w:hint="eastAsia"/>
        </w:rPr>
        <w:t>, then FAIL.</w:t>
      </w:r>
    </w:p>
    <w:p w14:paraId="4BA7AF7F" w14:textId="46C200FF" w:rsidR="00DB0C2F" w:rsidRPr="00904B7A" w:rsidRDefault="00EB6199" w:rsidP="00090867">
      <w:pPr>
        <w:pStyle w:val="HList1"/>
        <w:numPr>
          <w:ilvl w:val="3"/>
          <w:numId w:val="9"/>
        </w:numPr>
      </w:pPr>
      <w:r>
        <w:t>If</w:t>
      </w:r>
      <w:r w:rsidRPr="00904B7A">
        <w:rPr>
          <w:rFonts w:hint="eastAsia"/>
        </w:rPr>
        <w:t xml:space="preserve"> </w:t>
      </w:r>
      <w:r w:rsidR="00DB0C2F" w:rsidRPr="00904B7A">
        <w:rPr>
          <w:rFonts w:hint="eastAsia"/>
        </w:rPr>
        <w:t xml:space="preserve">PB(5*X+1) bit 7 is </w:t>
      </w:r>
      <w:r w:rsidR="00D21C51" w:rsidRPr="00904B7A">
        <w:t xml:space="preserve">equal </w:t>
      </w:r>
      <w:r w:rsidR="00D21C51" w:rsidRPr="00904B7A">
        <w:rPr>
          <w:rFonts w:hint="eastAsia"/>
        </w:rPr>
        <w:t>to 0</w:t>
      </w:r>
      <w:r w:rsidR="00DB0C2F" w:rsidRPr="00904B7A">
        <w:rPr>
          <w:rFonts w:hint="eastAsia"/>
        </w:rPr>
        <w:t>,</w:t>
      </w:r>
      <w:r>
        <w:t xml:space="preserve"> and </w:t>
      </w:r>
      <w:r w:rsidR="00DB0C2F" w:rsidRPr="00904B7A">
        <w:rPr>
          <w:rFonts w:hint="eastAsia"/>
        </w:rPr>
        <w:t xml:space="preserve">all </w:t>
      </w:r>
      <w:r>
        <w:t xml:space="preserve">of </w:t>
      </w:r>
      <w:r w:rsidR="00DB0C2F" w:rsidRPr="00904B7A">
        <w:rPr>
          <w:rFonts w:hint="eastAsia"/>
        </w:rPr>
        <w:t xml:space="preserve">the bits of PB(5*X+2), PB(5*X+3), and PB(5*X+4) (Language_Code) are not </w:t>
      </w:r>
      <w:r w:rsidR="00D21C51" w:rsidRPr="00904B7A">
        <w:t>equal to 0</w:t>
      </w:r>
      <w:r w:rsidR="00DB0C2F" w:rsidRPr="00904B7A">
        <w:rPr>
          <w:rFonts w:hint="eastAsia"/>
        </w:rPr>
        <w:t>, then FAIL.</w:t>
      </w:r>
    </w:p>
    <w:p w14:paraId="7B048229" w14:textId="4A1A3BFE" w:rsidR="00DB0C2F" w:rsidRPr="00904B7A" w:rsidRDefault="00EB6199" w:rsidP="00090867">
      <w:pPr>
        <w:pStyle w:val="HList1"/>
        <w:numPr>
          <w:ilvl w:val="3"/>
          <w:numId w:val="9"/>
        </w:numPr>
      </w:pPr>
      <w:r>
        <w:t>If</w:t>
      </w:r>
      <w:r w:rsidRPr="00904B7A">
        <w:rPr>
          <w:rFonts w:hint="eastAsia"/>
        </w:rPr>
        <w:t xml:space="preserve"> </w:t>
      </w:r>
      <w:r w:rsidR="00DB0C2F" w:rsidRPr="00904B7A">
        <w:rPr>
          <w:rFonts w:hint="eastAsia"/>
        </w:rPr>
        <w:t xml:space="preserve">PB(5*X+1) bit 4 is </w:t>
      </w:r>
      <w:r w:rsidR="00D21C51" w:rsidRPr="00904B7A">
        <w:t xml:space="preserve">equal </w:t>
      </w:r>
      <w:r w:rsidR="00D21C51" w:rsidRPr="00904B7A">
        <w:rPr>
          <w:rFonts w:hint="eastAsia"/>
        </w:rPr>
        <w:t>to 0</w:t>
      </w:r>
      <w:r>
        <w:t xml:space="preserve"> and </w:t>
      </w:r>
      <w:r w:rsidR="00DB0C2F" w:rsidRPr="00904B7A">
        <w:rPr>
          <w:rFonts w:hint="eastAsia"/>
        </w:rPr>
        <w:t xml:space="preserve">PB(5*X+1) bits 3, 2, 1, and 0 (Suppl_A_Mixed, Suppl_A_Type) are not </w:t>
      </w:r>
      <w:r w:rsidR="00D21C51" w:rsidRPr="00904B7A">
        <w:t xml:space="preserve">equal </w:t>
      </w:r>
      <w:r w:rsidR="00D21C51" w:rsidRPr="00904B7A">
        <w:rPr>
          <w:rFonts w:hint="eastAsia"/>
        </w:rPr>
        <w:t>to 0</w:t>
      </w:r>
      <w:r w:rsidR="00DB0C2F" w:rsidRPr="00904B7A">
        <w:rPr>
          <w:rFonts w:hint="eastAsia"/>
        </w:rPr>
        <w:t>, then FAIL.</w:t>
      </w:r>
    </w:p>
    <w:p w14:paraId="770255BA" w14:textId="1C181AD1" w:rsidR="00DB0C2F" w:rsidRPr="00904B7A" w:rsidRDefault="00EB6199" w:rsidP="00090867">
      <w:pPr>
        <w:pStyle w:val="HList1"/>
        <w:numPr>
          <w:ilvl w:val="3"/>
          <w:numId w:val="9"/>
        </w:numPr>
      </w:pPr>
      <w:r>
        <w:t>If</w:t>
      </w:r>
      <w:r w:rsidRPr="00904B7A">
        <w:rPr>
          <w:rFonts w:hint="eastAsia"/>
        </w:rPr>
        <w:t xml:space="preserve"> </w:t>
      </w:r>
      <w:r w:rsidR="00DB0C2F" w:rsidRPr="00904B7A">
        <w:rPr>
          <w:rFonts w:hint="eastAsia"/>
        </w:rPr>
        <w:t xml:space="preserve">PB(5*X+1) bit 4 </w:t>
      </w:r>
      <w:r w:rsidR="005E1642">
        <w:t>is set (=1)</w:t>
      </w:r>
      <w:r>
        <w:t xml:space="preserve"> and </w:t>
      </w:r>
      <w:r w:rsidR="00DB0C2F" w:rsidRPr="00904B7A">
        <w:rPr>
          <w:rFonts w:hint="eastAsia"/>
        </w:rPr>
        <w:t>PB(5*X+1) bits 2, 1, and 0 (Suppl_A_Type) ha</w:t>
      </w:r>
      <w:r w:rsidR="00DB0C2F" w:rsidRPr="00904B7A">
        <w:t>ve</w:t>
      </w:r>
      <w:r w:rsidR="00DB0C2F" w:rsidRPr="00904B7A">
        <w:rPr>
          <w:rFonts w:hint="eastAsia"/>
        </w:rPr>
        <w:t xml:space="preserve"> value</w:t>
      </w:r>
      <w:r w:rsidR="00DB0C2F" w:rsidRPr="00904B7A">
        <w:t>s</w:t>
      </w:r>
      <w:r w:rsidR="00DB0C2F" w:rsidRPr="00904B7A">
        <w:rPr>
          <w:rFonts w:hint="eastAsia"/>
        </w:rPr>
        <w:t xml:space="preserve"> </w:t>
      </w:r>
      <w:r w:rsidR="00DB0C2F" w:rsidRPr="00904B7A">
        <w:t>other</w:t>
      </w:r>
      <w:r w:rsidR="00DB0C2F" w:rsidRPr="00904B7A">
        <w:rPr>
          <w:rFonts w:hint="eastAsia"/>
        </w:rPr>
        <w:t xml:space="preserve"> than 001b, 010b, 011b, </w:t>
      </w:r>
      <w:r>
        <w:t>or</w:t>
      </w:r>
      <w:r w:rsidRPr="00904B7A">
        <w:rPr>
          <w:rFonts w:hint="eastAsia"/>
        </w:rPr>
        <w:t xml:space="preserve"> </w:t>
      </w:r>
      <w:r w:rsidR="00DB0C2F" w:rsidRPr="00904B7A">
        <w:rPr>
          <w:rFonts w:hint="eastAsia"/>
        </w:rPr>
        <w:t>100b, then FAIL.</w:t>
      </w:r>
    </w:p>
    <w:p w14:paraId="657BB71D" w14:textId="1847FE2B" w:rsidR="00DB0C2F" w:rsidRPr="00904B7A" w:rsidRDefault="00DB0C2F" w:rsidP="00090867">
      <w:pPr>
        <w:pStyle w:val="HList1"/>
        <w:numPr>
          <w:ilvl w:val="2"/>
          <w:numId w:val="9"/>
        </w:numPr>
      </w:pPr>
      <w:r w:rsidRPr="00904B7A">
        <w:t xml:space="preserve">If the value of each field of </w:t>
      </w:r>
      <w:r w:rsidR="00795854" w:rsidRPr="00904B7A">
        <w:t>the</w:t>
      </w:r>
      <w:r w:rsidRPr="00904B7A">
        <w:t xml:space="preserve"> Audio Metadata Packet exceeds the value of the corresponding field specified in </w:t>
      </w:r>
      <w:r w:rsidR="00795854" w:rsidRPr="00904B7A">
        <w:t xml:space="preserve">the </w:t>
      </w:r>
      <w:r w:rsidRPr="00904B7A">
        <w:t>HDMI Audio Data Block, then FAIL.</w:t>
      </w:r>
    </w:p>
    <w:p w14:paraId="202CB0E2" w14:textId="6FD666C0" w:rsidR="009101F3" w:rsidRPr="00904B7A" w:rsidRDefault="00EB6199" w:rsidP="00090867">
      <w:pPr>
        <w:pStyle w:val="HList1"/>
        <w:numPr>
          <w:ilvl w:val="1"/>
          <w:numId w:val="9"/>
        </w:numPr>
      </w:pPr>
      <w:r>
        <w:t xml:space="preserve">Perform the </w:t>
      </w:r>
      <w:r w:rsidR="009101F3" w:rsidRPr="00904B7A">
        <w:rPr>
          <w:rFonts w:hint="eastAsia"/>
        </w:rPr>
        <w:t xml:space="preserve">One Bit </w:t>
      </w:r>
      <w:r w:rsidR="005A4510" w:rsidRPr="00904B7A">
        <w:rPr>
          <w:rFonts w:hint="eastAsia"/>
        </w:rPr>
        <w:t>Multi-stream Audio</w:t>
      </w:r>
      <w:r w:rsidR="00B301EB" w:rsidRPr="00904B7A">
        <w:t xml:space="preserve"> Sample Packet </w:t>
      </w:r>
      <w:r w:rsidR="009101F3" w:rsidRPr="00904B7A">
        <w:t>test.</w:t>
      </w:r>
    </w:p>
    <w:p w14:paraId="4C1C1FC8" w14:textId="4C4B1E7B" w:rsidR="00B301EB" w:rsidRPr="00904B7A" w:rsidRDefault="00B301EB" w:rsidP="00090867">
      <w:pPr>
        <w:pStyle w:val="HList1"/>
        <w:numPr>
          <w:ilvl w:val="2"/>
          <w:numId w:val="9"/>
        </w:numPr>
      </w:pPr>
      <w:r w:rsidRPr="00904B7A">
        <w:t xml:space="preserve">If HB0 is not </w:t>
      </w:r>
      <w:r w:rsidR="00EB6199">
        <w:t xml:space="preserve">equal to </w:t>
      </w:r>
      <w:r w:rsidRPr="00904B7A">
        <w:t>0x0F, then FAIL.</w:t>
      </w:r>
    </w:p>
    <w:p w14:paraId="6D8AA47E" w14:textId="0F30D24F" w:rsidR="009101F3" w:rsidRPr="00904B7A" w:rsidRDefault="009101F3" w:rsidP="00090867">
      <w:pPr>
        <w:pStyle w:val="HList1"/>
        <w:numPr>
          <w:ilvl w:val="2"/>
          <w:numId w:val="9"/>
        </w:numPr>
      </w:pPr>
      <w:r w:rsidRPr="00904B7A">
        <w:t xml:space="preserve">If HB1 bits 7, 6, 5, and 4 are not </w:t>
      </w:r>
      <w:r w:rsidR="00D21C51" w:rsidRPr="00904B7A">
        <w:t>equal to 0</w:t>
      </w:r>
      <w:r w:rsidRPr="00904B7A">
        <w:t>, then FAIL.</w:t>
      </w:r>
    </w:p>
    <w:p w14:paraId="7AD5602B" w14:textId="5F00CC3B" w:rsidR="009101F3" w:rsidRPr="00904B7A" w:rsidRDefault="009101F3" w:rsidP="00090867">
      <w:pPr>
        <w:pStyle w:val="HList1"/>
        <w:numPr>
          <w:ilvl w:val="2"/>
          <w:numId w:val="9"/>
        </w:numPr>
      </w:pPr>
      <w:r w:rsidRPr="00904B7A">
        <w:t xml:space="preserve">If HB2 bits 7, 6, 5, and 4 are not </w:t>
      </w:r>
      <w:r w:rsidR="00D21C51" w:rsidRPr="00904B7A">
        <w:t>equal to 0</w:t>
      </w:r>
      <w:r w:rsidRPr="00904B7A">
        <w:t>, then FAIL.</w:t>
      </w:r>
    </w:p>
    <w:p w14:paraId="66D74F20" w14:textId="23600460" w:rsidR="009101F3" w:rsidRPr="00904B7A" w:rsidRDefault="00EB6199" w:rsidP="00090867">
      <w:pPr>
        <w:pStyle w:val="HList1"/>
        <w:numPr>
          <w:ilvl w:val="1"/>
          <w:numId w:val="9"/>
        </w:numPr>
      </w:pPr>
      <w:r>
        <w:t xml:space="preserve">Perform a </w:t>
      </w:r>
      <w:r w:rsidR="009101F3" w:rsidRPr="00904B7A">
        <w:rPr>
          <w:rFonts w:hint="eastAsia"/>
        </w:rPr>
        <w:t xml:space="preserve">Listening test of </w:t>
      </w:r>
      <w:r>
        <w:t xml:space="preserve">the </w:t>
      </w:r>
      <w:r w:rsidR="009101F3" w:rsidRPr="00904B7A">
        <w:rPr>
          <w:rFonts w:hint="eastAsia"/>
        </w:rPr>
        <w:t>Source DUT output</w:t>
      </w:r>
      <w:r>
        <w:t>.</w:t>
      </w:r>
    </w:p>
    <w:p w14:paraId="6D03620D" w14:textId="285766DC" w:rsidR="009101F3" w:rsidRPr="00904B7A" w:rsidRDefault="009101F3" w:rsidP="00090867">
      <w:pPr>
        <w:pStyle w:val="HList1"/>
        <w:numPr>
          <w:ilvl w:val="2"/>
          <w:numId w:val="9"/>
        </w:numPr>
      </w:pPr>
      <w:r w:rsidRPr="00904B7A">
        <w:rPr>
          <w:rFonts w:hint="eastAsia"/>
        </w:rPr>
        <w:t>Repeat the following procedure for each of the audio stream</w:t>
      </w:r>
      <w:r w:rsidR="00D64816" w:rsidRPr="00904B7A">
        <w:t>s</w:t>
      </w:r>
      <w:r w:rsidRPr="00904B7A">
        <w:rPr>
          <w:rFonts w:hint="eastAsia"/>
        </w:rPr>
        <w:t>, where the total number of audio streams being transmitted is indicated in Audio Metadata Packet</w:t>
      </w:r>
      <w:r w:rsidR="009B7621">
        <w:t>[</w:t>
      </w:r>
      <w:r w:rsidR="009B7621" w:rsidRPr="00904B7A">
        <w:rPr>
          <w:rFonts w:hint="eastAsia"/>
        </w:rPr>
        <w:t>NUM_AUDIO_STR</w:t>
      </w:r>
      <w:r w:rsidR="009B7621">
        <w:t>]</w:t>
      </w:r>
      <w:r w:rsidRPr="00904B7A">
        <w:rPr>
          <w:rFonts w:hint="eastAsia"/>
        </w:rPr>
        <w:t>.</w:t>
      </w:r>
    </w:p>
    <w:p w14:paraId="35D58E59" w14:textId="77777777" w:rsidR="009101F3" w:rsidRPr="00904B7A" w:rsidRDefault="009101F3" w:rsidP="00090867">
      <w:pPr>
        <w:pStyle w:val="HList1"/>
        <w:numPr>
          <w:ilvl w:val="3"/>
          <w:numId w:val="9"/>
        </w:numPr>
      </w:pPr>
      <w:r w:rsidRPr="00904B7A">
        <w:rPr>
          <w:rFonts w:hint="eastAsia"/>
        </w:rPr>
        <w:t>For the audio stream of interest, if there is no sound, extraneous sound, or unnecessary mute from the audio playback device, then FAIL.</w:t>
      </w:r>
    </w:p>
    <w:p w14:paraId="2C62EF94" w14:textId="77777777" w:rsidR="00200562" w:rsidRPr="00904B7A" w:rsidRDefault="00200562" w:rsidP="0014304F">
      <w:pPr>
        <w:pStyle w:val="HBody"/>
      </w:pPr>
    </w:p>
    <w:p w14:paraId="4A1A9FE0" w14:textId="4C0A1A5E" w:rsidR="00035CE8" w:rsidRPr="00904B7A" w:rsidRDefault="00035CE8" w:rsidP="00644B1F">
      <w:pPr>
        <w:pStyle w:val="Heading3"/>
      </w:pPr>
      <w:bookmarkStart w:id="323" w:name="_Toc234529939"/>
      <w:bookmarkStart w:id="324" w:name="_Toc242776840"/>
      <w:r w:rsidRPr="00904B7A">
        <w:t>Source Audio Encoding H</w:t>
      </w:r>
      <w:r w:rsidR="00887601">
        <w:t xml:space="preserve">igh </w:t>
      </w:r>
      <w:r w:rsidRPr="00904B7A">
        <w:t>B</w:t>
      </w:r>
      <w:r w:rsidR="00887601">
        <w:t xml:space="preserve">it </w:t>
      </w:r>
      <w:r w:rsidRPr="00904B7A">
        <w:t>R</w:t>
      </w:r>
      <w:r w:rsidR="00887601">
        <w:t>ate (HBR)</w:t>
      </w:r>
      <w:r w:rsidRPr="00904B7A">
        <w:t xml:space="preserve"> Audio Tests</w:t>
      </w:r>
      <w:bookmarkEnd w:id="323"/>
      <w:bookmarkEnd w:id="324"/>
    </w:p>
    <w:p w14:paraId="396F097D" w14:textId="75BB1695" w:rsidR="002235CC" w:rsidRPr="00904B7A" w:rsidRDefault="002235CC" w:rsidP="003D25AA">
      <w:pPr>
        <w:pStyle w:val="Heading4TestTitle"/>
        <w:pageBreakBefore w:val="0"/>
        <w:rPr>
          <w:vertAlign w:val="subscript"/>
        </w:rPr>
      </w:pPr>
      <w:bookmarkStart w:id="325" w:name="_Toc234529940"/>
      <w:bookmarkStart w:id="326" w:name="_Toc242776841"/>
      <w:r w:rsidRPr="00904B7A">
        <w:t xml:space="preserve">Test ID HF1-43: Source Audio Encoding – HBR Audio – IEC Audio </w:t>
      </w:r>
      <w:r w:rsidR="00FF24AC" w:rsidRPr="00904B7A">
        <w:t xml:space="preserve">Stream </w:t>
      </w:r>
      <w:r w:rsidRPr="00904B7A">
        <w:t>Packet</w:t>
      </w:r>
      <w:bookmarkEnd w:id="325"/>
      <w:bookmarkEnd w:id="326"/>
    </w:p>
    <w:p w14:paraId="20A452EF" w14:textId="77777777" w:rsidR="002235CC" w:rsidRPr="00904B7A" w:rsidRDefault="002235CC" w:rsidP="002235CC">
      <w:pPr>
        <w:pStyle w:val="HeadingTitleBold"/>
      </w:pPr>
      <w:r w:rsidRPr="00904B7A">
        <w:t>Objective</w:t>
      </w:r>
    </w:p>
    <w:p w14:paraId="5B0E66A6" w14:textId="77777777" w:rsidR="002235CC" w:rsidRPr="00904B7A" w:rsidRDefault="002235CC" w:rsidP="003D25AA">
      <w:pPr>
        <w:pStyle w:val="HBody"/>
      </w:pPr>
      <w:r w:rsidRPr="00904B7A">
        <w:t xml:space="preserve">Confirm that </w:t>
      </w:r>
      <w:r w:rsidRPr="00904B7A">
        <w:rPr>
          <w:rFonts w:hint="eastAsia"/>
        </w:rPr>
        <w:t>the behavior of all fields within the HBR Audio Sample Packet follows the corresponding rules specified in the IEC 60958 and IEC 61937 specifications.</w:t>
      </w:r>
    </w:p>
    <w:p w14:paraId="11FF9687" w14:textId="73338F70" w:rsidR="002235CC" w:rsidRPr="00904B7A" w:rsidRDefault="002235CC" w:rsidP="002235CC">
      <w:pPr>
        <w:pStyle w:val="Caption"/>
      </w:pPr>
      <w:bookmarkStart w:id="327" w:name="_Toc234530121"/>
      <w:bookmarkStart w:id="328" w:name="_Toc242777085"/>
      <w:r w:rsidRPr="00904B7A">
        <w:t xml:space="preserve">Table </w:t>
      </w:r>
      <w:fldSimple w:instr=" STYLEREF 1 \s ">
        <w:r w:rsidR="00B7622A">
          <w:rPr>
            <w:noProof/>
          </w:rPr>
          <w:t>7</w:t>
        </w:r>
      </w:fldSimple>
      <w:r w:rsidRPr="00904B7A">
        <w:noBreakHyphen/>
      </w:r>
      <w:fldSimple w:instr=" SEQ Table \* ARABIC \s 1 ">
        <w:r w:rsidR="00B7622A">
          <w:rPr>
            <w:noProof/>
          </w:rPr>
          <w:t>78</w:t>
        </w:r>
      </w:fldSimple>
      <w:r w:rsidRPr="00904B7A">
        <w:t xml:space="preserve"> Source Audio Encoding – HBR Audio – IEC Audio Sample Packet Requirements</w:t>
      </w:r>
      <w:bookmarkEnd w:id="327"/>
      <w:bookmarkEnd w:id="328"/>
    </w:p>
    <w:tbl>
      <w:tblPr>
        <w:tblStyle w:val="HTable"/>
        <w:tblW w:w="0" w:type="auto"/>
        <w:tblLook w:val="00A0" w:firstRow="1" w:lastRow="0" w:firstColumn="1" w:lastColumn="0" w:noHBand="0" w:noVBand="0"/>
      </w:tblPr>
      <w:tblGrid>
        <w:gridCol w:w="4788"/>
        <w:gridCol w:w="4788"/>
      </w:tblGrid>
      <w:tr w:rsidR="002235CC" w:rsidRPr="00904B7A" w14:paraId="1FF9BD01"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5284E79D" w14:textId="77777777" w:rsidR="002235CC" w:rsidRPr="00904B7A" w:rsidRDefault="002235CC" w:rsidP="002235CC">
            <w:pPr>
              <w:pStyle w:val="HCompactBodyBoldCenteredWhite"/>
              <w:keepNext/>
            </w:pPr>
            <w:r w:rsidRPr="00904B7A">
              <w:t>Reference</w:t>
            </w:r>
          </w:p>
        </w:tc>
        <w:tc>
          <w:tcPr>
            <w:tcW w:w="4788" w:type="dxa"/>
          </w:tcPr>
          <w:p w14:paraId="4FB64ECC" w14:textId="77777777" w:rsidR="002235CC" w:rsidRPr="00904B7A" w:rsidRDefault="002235CC" w:rsidP="002235CC">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Requirement</w:t>
            </w:r>
          </w:p>
        </w:tc>
      </w:tr>
      <w:tr w:rsidR="002235CC" w:rsidRPr="00904B7A" w14:paraId="7B302FF6"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4AD4A17C" w14:textId="3C11C563" w:rsidR="002235CC" w:rsidRPr="00904B7A" w:rsidRDefault="00281FCE" w:rsidP="002235CC">
            <w:pPr>
              <w:pStyle w:val="HCompactBody"/>
            </w:pPr>
            <w:r>
              <w:t>[HDMI 2.0:</w:t>
            </w:r>
            <w:r w:rsidR="002235CC" w:rsidRPr="00904B7A">
              <w:t xml:space="preserve"> </w:t>
            </w:r>
            <w:r w:rsidR="002235CC" w:rsidRPr="00904B7A">
              <w:rPr>
                <w:rFonts w:hint="eastAsia"/>
              </w:rPr>
              <w:t>9.2</w:t>
            </w:r>
            <w:r>
              <w:t>]</w:t>
            </w:r>
          </w:p>
        </w:tc>
        <w:tc>
          <w:tcPr>
            <w:tcW w:w="4788" w:type="dxa"/>
          </w:tcPr>
          <w:p w14:paraId="5A43EEE2" w14:textId="3CA7E1BB" w:rsidR="002235CC" w:rsidRPr="00CE5A47" w:rsidRDefault="003E170A" w:rsidP="002235CC">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details&gt;</w:t>
            </w:r>
          </w:p>
        </w:tc>
      </w:tr>
    </w:tbl>
    <w:p w14:paraId="3DCFB738" w14:textId="77777777" w:rsidR="002235CC" w:rsidRPr="00904B7A" w:rsidRDefault="002235CC" w:rsidP="002235CC">
      <w:pPr>
        <w:pStyle w:val="HeadingTitleBold"/>
      </w:pPr>
      <w:r w:rsidRPr="00904B7A">
        <w:t>Capability(s)</w:t>
      </w:r>
    </w:p>
    <w:p w14:paraId="232F3ADA" w14:textId="0F8B84CD" w:rsidR="003A342D" w:rsidRPr="00904B7A" w:rsidRDefault="00256C7D" w:rsidP="003A342D">
      <w:pPr>
        <w:pStyle w:val="HBody"/>
      </w:pPr>
      <w:r w:rsidRPr="00904B7A">
        <w:t>The DUT s</w:t>
      </w:r>
      <w:r w:rsidR="003A342D" w:rsidRPr="00904B7A">
        <w:t>upports HBR audio.</w:t>
      </w:r>
    </w:p>
    <w:p w14:paraId="5CBC55FA" w14:textId="1C12BF30" w:rsidR="002235CC" w:rsidRPr="00904B7A" w:rsidRDefault="002235CC" w:rsidP="002235CC">
      <w:pPr>
        <w:pStyle w:val="Caption"/>
      </w:pPr>
      <w:bookmarkStart w:id="329" w:name="_Toc234530122"/>
      <w:bookmarkStart w:id="330" w:name="_Toc242777086"/>
      <w:r w:rsidRPr="00904B7A">
        <w:t xml:space="preserve">Table </w:t>
      </w:r>
      <w:fldSimple w:instr=" STYLEREF 1 \s ">
        <w:r w:rsidR="00B7622A">
          <w:rPr>
            <w:noProof/>
          </w:rPr>
          <w:t>7</w:t>
        </w:r>
      </w:fldSimple>
      <w:r w:rsidRPr="00904B7A">
        <w:noBreakHyphen/>
      </w:r>
      <w:fldSimple w:instr=" SEQ Table \* ARABIC \s 1 ">
        <w:r w:rsidR="00B7622A">
          <w:rPr>
            <w:noProof/>
          </w:rPr>
          <w:t>79</w:t>
        </w:r>
      </w:fldSimple>
      <w:r w:rsidRPr="00904B7A">
        <w:t xml:space="preserve"> Source Audio Encoding – HBR Audio – IEC Audio Sample Packet Generic Equipment</w:t>
      </w:r>
      <w:bookmarkEnd w:id="329"/>
      <w:bookmarkEnd w:id="330"/>
    </w:p>
    <w:tbl>
      <w:tblPr>
        <w:tblStyle w:val="HTable"/>
        <w:tblW w:w="0" w:type="auto"/>
        <w:tblLayout w:type="fixed"/>
        <w:tblLook w:val="00A0" w:firstRow="1" w:lastRow="0" w:firstColumn="1" w:lastColumn="0" w:noHBand="0" w:noVBand="0"/>
      </w:tblPr>
      <w:tblGrid>
        <w:gridCol w:w="738"/>
        <w:gridCol w:w="4132"/>
        <w:gridCol w:w="683"/>
      </w:tblGrid>
      <w:tr w:rsidR="002235CC" w:rsidRPr="00904B7A" w14:paraId="2EE5D05C"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1E9B57D5" w14:textId="77777777" w:rsidR="002235CC" w:rsidRPr="00904B7A" w:rsidRDefault="002235CC" w:rsidP="002235CC">
            <w:pPr>
              <w:pStyle w:val="HCompactBodyBoldCenteredWhite"/>
              <w:keepNext/>
            </w:pPr>
            <w:r w:rsidRPr="00904B7A">
              <w:t>Item</w:t>
            </w:r>
          </w:p>
        </w:tc>
        <w:tc>
          <w:tcPr>
            <w:tcW w:w="4132" w:type="dxa"/>
          </w:tcPr>
          <w:p w14:paraId="48854265" w14:textId="77777777" w:rsidR="002235CC" w:rsidRPr="00904B7A" w:rsidRDefault="002235CC" w:rsidP="002235CC">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Generic Equipment Reference</w:t>
            </w:r>
          </w:p>
        </w:tc>
        <w:tc>
          <w:tcPr>
            <w:tcW w:w="683" w:type="dxa"/>
          </w:tcPr>
          <w:p w14:paraId="3B51097D" w14:textId="77777777" w:rsidR="002235CC" w:rsidRPr="00904B7A" w:rsidRDefault="002235CC" w:rsidP="002235CC">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Qty.</w:t>
            </w:r>
          </w:p>
        </w:tc>
      </w:tr>
      <w:tr w:rsidR="002235CC" w:rsidRPr="00904B7A" w14:paraId="61DC303D"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41772BFE" w14:textId="77777777" w:rsidR="002235CC" w:rsidRPr="00904B7A" w:rsidRDefault="002235CC" w:rsidP="002235CC">
            <w:pPr>
              <w:pStyle w:val="HCompactBody"/>
              <w:keepNext/>
              <w:keepLines/>
            </w:pPr>
            <w:r w:rsidRPr="00904B7A">
              <w:t>1</w:t>
            </w:r>
          </w:p>
        </w:tc>
        <w:tc>
          <w:tcPr>
            <w:tcW w:w="4132" w:type="dxa"/>
          </w:tcPr>
          <w:p w14:paraId="13DF8F8F" w14:textId="77777777" w:rsidR="002235CC" w:rsidRPr="00904B7A" w:rsidRDefault="002235CC" w:rsidP="002235CC">
            <w:pPr>
              <w:pStyle w:val="HCompactBody"/>
              <w:keepNext/>
              <w:keepLines/>
              <w:cnfStyle w:val="000000000000" w:firstRow="0" w:lastRow="0" w:firstColumn="0" w:lastColumn="0" w:oddVBand="0" w:evenVBand="0" w:oddHBand="0" w:evenHBand="0" w:firstRowFirstColumn="0" w:firstRowLastColumn="0" w:lastRowFirstColumn="0" w:lastRowLastColumn="0"/>
            </w:pPr>
            <w:r w:rsidRPr="00904B7A">
              <w:t>DDC Slave Emulator</w:t>
            </w:r>
          </w:p>
        </w:tc>
        <w:tc>
          <w:tcPr>
            <w:tcW w:w="683" w:type="dxa"/>
          </w:tcPr>
          <w:p w14:paraId="02932417" w14:textId="77777777" w:rsidR="002235CC" w:rsidRPr="00904B7A" w:rsidRDefault="002235CC" w:rsidP="002235CC">
            <w:pPr>
              <w:pStyle w:val="HCompactBody"/>
              <w:keepNext/>
              <w:keepLines/>
              <w:cnfStyle w:val="000000000000" w:firstRow="0" w:lastRow="0" w:firstColumn="0" w:lastColumn="0" w:oddVBand="0" w:evenVBand="0" w:oddHBand="0" w:evenHBand="0" w:firstRowFirstColumn="0" w:firstRowLastColumn="0" w:lastRowFirstColumn="0" w:lastRowLastColumn="0"/>
            </w:pPr>
            <w:r w:rsidRPr="00904B7A">
              <w:t>1</w:t>
            </w:r>
          </w:p>
        </w:tc>
      </w:tr>
      <w:tr w:rsidR="002235CC" w:rsidRPr="00904B7A" w14:paraId="2B8985DF"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5733829B" w14:textId="77777777" w:rsidR="002235CC" w:rsidRPr="00904B7A" w:rsidRDefault="002235CC" w:rsidP="002235CC">
            <w:pPr>
              <w:pStyle w:val="HCompactBody"/>
              <w:keepNext/>
              <w:keepLines/>
            </w:pPr>
            <w:r w:rsidRPr="00904B7A">
              <w:t>2</w:t>
            </w:r>
          </w:p>
        </w:tc>
        <w:tc>
          <w:tcPr>
            <w:tcW w:w="4132" w:type="dxa"/>
          </w:tcPr>
          <w:p w14:paraId="6E265B1C" w14:textId="77777777" w:rsidR="002235CC" w:rsidRPr="00904B7A" w:rsidRDefault="002235CC" w:rsidP="002235CC">
            <w:pPr>
              <w:pStyle w:val="HCompactBody"/>
              <w:keepNext/>
              <w:keepLines/>
              <w:cnfStyle w:val="000000000000" w:firstRow="0" w:lastRow="0" w:firstColumn="0" w:lastColumn="0" w:oddVBand="0" w:evenVBand="0" w:oddHBand="0" w:evenHBand="0" w:firstRowFirstColumn="0" w:firstRowLastColumn="0" w:lastRowFirstColumn="0" w:lastRowLastColumn="0"/>
            </w:pPr>
            <w:r w:rsidRPr="00904B7A">
              <w:t>EDID Emulator</w:t>
            </w:r>
          </w:p>
        </w:tc>
        <w:tc>
          <w:tcPr>
            <w:tcW w:w="683" w:type="dxa"/>
          </w:tcPr>
          <w:p w14:paraId="5082231A" w14:textId="77777777" w:rsidR="002235CC" w:rsidRPr="00904B7A" w:rsidRDefault="002235CC" w:rsidP="002235CC">
            <w:pPr>
              <w:pStyle w:val="HCompactBody"/>
              <w:keepNext/>
              <w:keepLines/>
              <w:cnfStyle w:val="000000000000" w:firstRow="0" w:lastRow="0" w:firstColumn="0" w:lastColumn="0" w:oddVBand="0" w:evenVBand="0" w:oddHBand="0" w:evenHBand="0" w:firstRowFirstColumn="0" w:firstRowLastColumn="0" w:lastRowFirstColumn="0" w:lastRowLastColumn="0"/>
            </w:pPr>
            <w:r w:rsidRPr="00904B7A">
              <w:t>1</w:t>
            </w:r>
          </w:p>
        </w:tc>
      </w:tr>
      <w:tr w:rsidR="002235CC" w:rsidRPr="00904B7A" w14:paraId="22743C0C"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55E1854A" w14:textId="77777777" w:rsidR="002235CC" w:rsidRPr="00904B7A" w:rsidRDefault="002235CC" w:rsidP="002235CC">
            <w:pPr>
              <w:pStyle w:val="HCompactBody"/>
              <w:keepNext/>
              <w:keepLines/>
            </w:pPr>
            <w:r w:rsidRPr="00904B7A">
              <w:t>3</w:t>
            </w:r>
          </w:p>
        </w:tc>
        <w:tc>
          <w:tcPr>
            <w:tcW w:w="4132" w:type="dxa"/>
          </w:tcPr>
          <w:p w14:paraId="47C35A73" w14:textId="77777777" w:rsidR="002235CC" w:rsidRPr="00904B7A" w:rsidRDefault="002235CC" w:rsidP="002235CC">
            <w:pPr>
              <w:pStyle w:val="HCompactBody"/>
              <w:keepNext/>
              <w:keepLines/>
              <w:cnfStyle w:val="000000000000" w:firstRow="0" w:lastRow="0" w:firstColumn="0" w:lastColumn="0" w:oddVBand="0" w:evenVBand="0" w:oddHBand="0" w:evenHBand="0" w:firstRowFirstColumn="0" w:firstRowLastColumn="0" w:lastRowFirstColumn="0" w:lastRowLastColumn="0"/>
            </w:pPr>
            <w:r w:rsidRPr="00904B7A">
              <w:t>Audio Analyzer</w:t>
            </w:r>
          </w:p>
        </w:tc>
        <w:tc>
          <w:tcPr>
            <w:tcW w:w="683" w:type="dxa"/>
          </w:tcPr>
          <w:p w14:paraId="2C71BD34" w14:textId="77777777" w:rsidR="002235CC" w:rsidRPr="00904B7A" w:rsidRDefault="002235CC" w:rsidP="002235CC">
            <w:pPr>
              <w:pStyle w:val="HCompactBody"/>
              <w:keepNext/>
              <w:keepLines/>
              <w:cnfStyle w:val="000000000000" w:firstRow="0" w:lastRow="0" w:firstColumn="0" w:lastColumn="0" w:oddVBand="0" w:evenVBand="0" w:oddHBand="0" w:evenHBand="0" w:firstRowFirstColumn="0" w:firstRowLastColumn="0" w:lastRowFirstColumn="0" w:lastRowLastColumn="0"/>
            </w:pPr>
            <w:r w:rsidRPr="00904B7A">
              <w:t>1</w:t>
            </w:r>
          </w:p>
        </w:tc>
      </w:tr>
    </w:tbl>
    <w:p w14:paraId="3D240581" w14:textId="77777777" w:rsidR="002235CC" w:rsidRPr="00904B7A" w:rsidRDefault="002235CC" w:rsidP="002235CC">
      <w:pPr>
        <w:pStyle w:val="HeadingTitleBold"/>
      </w:pPr>
      <w:r w:rsidRPr="00904B7A">
        <w:t>Procedure</w:t>
      </w:r>
    </w:p>
    <w:p w14:paraId="3DF19135" w14:textId="47879836" w:rsidR="002235CC" w:rsidRPr="00904B7A" w:rsidRDefault="00654480" w:rsidP="00090867">
      <w:pPr>
        <w:pStyle w:val="HList1"/>
        <w:numPr>
          <w:ilvl w:val="0"/>
          <w:numId w:val="53"/>
        </w:numPr>
      </w:pPr>
      <w:r w:rsidRPr="00904B7A">
        <w:t>If the CDF</w:t>
      </w:r>
      <w:r w:rsidR="002235CC" w:rsidRPr="00904B7A">
        <w:t xml:space="preserve"> field </w:t>
      </w:r>
      <w:r w:rsidR="00557401" w:rsidRPr="00904B7A">
        <w:fldChar w:fldCharType="begin"/>
      </w:r>
      <w:r w:rsidR="00557401" w:rsidRPr="00904B7A">
        <w:instrText xml:space="preserve"> REF Source_HBR_Audio \h </w:instrText>
      </w:r>
      <w:r w:rsidR="00557401" w:rsidRPr="00904B7A">
        <w:fldChar w:fldCharType="separate"/>
      </w:r>
      <w:r w:rsidR="00B7622A" w:rsidRPr="00904B7A">
        <w:t>Source_</w:t>
      </w:r>
      <w:r w:rsidR="00B7622A" w:rsidRPr="00904B7A">
        <w:rPr>
          <w:rFonts w:hint="eastAsia"/>
        </w:rPr>
        <w:t>HBR</w:t>
      </w:r>
      <w:r w:rsidR="00B7622A" w:rsidRPr="00904B7A">
        <w:t>_Audio</w:t>
      </w:r>
      <w:r w:rsidR="00557401" w:rsidRPr="00904B7A">
        <w:fldChar w:fldCharType="end"/>
      </w:r>
      <w:r w:rsidR="002235CC" w:rsidRPr="00904B7A">
        <w:t xml:space="preserve"> </w:t>
      </w:r>
      <w:r w:rsidR="00406F38">
        <w:t>is</w:t>
      </w:r>
      <w:r w:rsidR="002235CC" w:rsidRPr="00904B7A">
        <w:t xml:space="preserve"> “N”, then</w:t>
      </w:r>
      <w:r w:rsidR="00A54D5A">
        <w:t xml:space="preserve"> SKIP this test</w:t>
      </w:r>
      <w:r w:rsidR="002235CC" w:rsidRPr="00904B7A">
        <w:rPr>
          <w:rFonts w:hint="eastAsia"/>
        </w:rPr>
        <w:t>.</w:t>
      </w:r>
    </w:p>
    <w:p w14:paraId="2F83D8E5" w14:textId="32A0EBB2" w:rsidR="002235CC" w:rsidRPr="00904B7A" w:rsidRDefault="002235CC" w:rsidP="003D25AA">
      <w:pPr>
        <w:pStyle w:val="HList1"/>
      </w:pPr>
      <w:r w:rsidRPr="00904B7A">
        <w:t xml:space="preserve">Connect the Source DUT to </w:t>
      </w:r>
      <w:r w:rsidR="00245FEA" w:rsidRPr="00904B7A">
        <w:t xml:space="preserve">the </w:t>
      </w:r>
      <w:r w:rsidRPr="00904B7A">
        <w:t>Audio Analyzer with</w:t>
      </w:r>
      <w:r w:rsidR="007836BB" w:rsidRPr="00904B7A">
        <w:t xml:space="preserve"> </w:t>
      </w:r>
      <w:r w:rsidR="00245FEA" w:rsidRPr="00904B7A">
        <w:t xml:space="preserve">the </w:t>
      </w:r>
      <w:r w:rsidRPr="00904B7A">
        <w:t xml:space="preserve">DDC Slave Emulator </w:t>
      </w:r>
      <w:r w:rsidR="00245FEA" w:rsidRPr="00904B7A">
        <w:t xml:space="preserve">and </w:t>
      </w:r>
      <w:r w:rsidRPr="00904B7A">
        <w:t>EDID Emulator.</w:t>
      </w:r>
    </w:p>
    <w:p w14:paraId="702496BD" w14:textId="77777777" w:rsidR="002235CC" w:rsidRPr="00904B7A" w:rsidRDefault="002235CC" w:rsidP="003D25AA">
      <w:pPr>
        <w:pStyle w:val="HList1"/>
      </w:pPr>
      <w:r w:rsidRPr="00904B7A">
        <w:rPr>
          <w:rFonts w:hint="eastAsia"/>
        </w:rPr>
        <w:t>Configure the Source to output High Bit Rate Audio format.</w:t>
      </w:r>
    </w:p>
    <w:p w14:paraId="46B7D0CA" w14:textId="050DDD0E" w:rsidR="002235CC" w:rsidRPr="00904B7A" w:rsidRDefault="001405F9" w:rsidP="00090867">
      <w:pPr>
        <w:pStyle w:val="HList1"/>
        <w:numPr>
          <w:ilvl w:val="1"/>
          <w:numId w:val="9"/>
        </w:numPr>
      </w:pPr>
      <w:r>
        <w:t xml:space="preserve">Perform the </w:t>
      </w:r>
      <w:r w:rsidR="002235CC" w:rsidRPr="00904B7A">
        <w:rPr>
          <w:rFonts w:hint="eastAsia"/>
        </w:rPr>
        <w:t>IEC 60958 test for HBR Audio Sample Packets</w:t>
      </w:r>
    </w:p>
    <w:p w14:paraId="14D1A017" w14:textId="068DD7A0" w:rsidR="002235CC" w:rsidRPr="00904B7A" w:rsidRDefault="002235CC" w:rsidP="00090867">
      <w:pPr>
        <w:pStyle w:val="HList1"/>
        <w:numPr>
          <w:ilvl w:val="2"/>
          <w:numId w:val="9"/>
        </w:numPr>
      </w:pPr>
      <w:r w:rsidRPr="00904B7A">
        <w:rPr>
          <w:rFonts w:hint="eastAsia"/>
        </w:rPr>
        <w:t xml:space="preserve">Count </w:t>
      </w:r>
      <w:r w:rsidR="002169F2" w:rsidRPr="00904B7A">
        <w:t xml:space="preserve">the </w:t>
      </w:r>
      <w:r w:rsidRPr="00904B7A">
        <w:rPr>
          <w:rFonts w:hint="eastAsia"/>
        </w:rPr>
        <w:t>number of audio samples between</w:t>
      </w:r>
      <w:r w:rsidR="002169F2" w:rsidRPr="00904B7A">
        <w:t xml:space="preserve"> the</w:t>
      </w:r>
      <w:r w:rsidRPr="00904B7A">
        <w:rPr>
          <w:rFonts w:hint="eastAsia"/>
        </w:rPr>
        <w:t xml:space="preserve"> indicated B bit</w:t>
      </w:r>
      <w:r w:rsidR="001405F9">
        <w:t>.</w:t>
      </w:r>
    </w:p>
    <w:p w14:paraId="48F74981" w14:textId="1EC61C56" w:rsidR="002235CC" w:rsidRPr="00904B7A" w:rsidRDefault="002235CC" w:rsidP="00090867">
      <w:pPr>
        <w:pStyle w:val="HList1"/>
        <w:numPr>
          <w:ilvl w:val="2"/>
          <w:numId w:val="9"/>
        </w:numPr>
      </w:pPr>
      <w:r w:rsidRPr="00904B7A">
        <w:rPr>
          <w:rFonts w:hint="eastAsia"/>
        </w:rPr>
        <w:t xml:space="preserve">If </w:t>
      </w:r>
      <w:r w:rsidR="003138F3" w:rsidRPr="00904B7A">
        <w:t>the r</w:t>
      </w:r>
      <w:r w:rsidRPr="00904B7A">
        <w:rPr>
          <w:rFonts w:hint="eastAsia"/>
        </w:rPr>
        <w:t xml:space="preserve">epetition period of </w:t>
      </w:r>
      <w:r w:rsidR="003138F3" w:rsidRPr="00904B7A">
        <w:t xml:space="preserve">the </w:t>
      </w:r>
      <w:r w:rsidRPr="00904B7A">
        <w:rPr>
          <w:rFonts w:hint="eastAsia"/>
        </w:rPr>
        <w:t xml:space="preserve">B bit is not 192 </w:t>
      </w:r>
      <w:r w:rsidR="00FB5735" w:rsidRPr="00904B7A">
        <w:rPr>
          <w:rFonts w:hint="eastAsia"/>
        </w:rPr>
        <w:t>frames</w:t>
      </w:r>
      <w:r w:rsidR="001405F9">
        <w:t>,</w:t>
      </w:r>
      <w:r w:rsidRPr="00904B7A">
        <w:rPr>
          <w:rFonts w:hint="eastAsia"/>
        </w:rPr>
        <w:t xml:space="preserve"> then FAIL.</w:t>
      </w:r>
    </w:p>
    <w:p w14:paraId="51CBA7B7" w14:textId="77777777" w:rsidR="002235CC" w:rsidRPr="00904B7A" w:rsidRDefault="002235CC" w:rsidP="00090867">
      <w:pPr>
        <w:pStyle w:val="HList1"/>
        <w:numPr>
          <w:ilvl w:val="2"/>
          <w:numId w:val="9"/>
        </w:numPr>
      </w:pPr>
      <w:r w:rsidRPr="00904B7A">
        <w:rPr>
          <w:rFonts w:hint="eastAsia"/>
        </w:rPr>
        <w:t>Get the Frame Rate from the Channel/Status bits 24 to 27, 30 and 31.</w:t>
      </w:r>
    </w:p>
    <w:p w14:paraId="0CEDE6C2" w14:textId="446E6BA4" w:rsidR="002235CC" w:rsidRPr="00904B7A" w:rsidRDefault="002235CC" w:rsidP="00090867">
      <w:pPr>
        <w:pStyle w:val="HList1"/>
        <w:numPr>
          <w:ilvl w:val="2"/>
          <w:numId w:val="9"/>
        </w:numPr>
      </w:pPr>
      <w:r w:rsidRPr="00904B7A">
        <w:rPr>
          <w:rFonts w:hint="eastAsia"/>
        </w:rPr>
        <w:t xml:space="preserve">If the Frame Rate is not included in </w:t>
      </w:r>
      <w:r w:rsidR="007320C7" w:rsidRPr="00904B7A">
        <w:fldChar w:fldCharType="begin"/>
      </w:r>
      <w:r w:rsidR="007320C7" w:rsidRPr="00904B7A">
        <w:instrText xml:space="preserve"> </w:instrText>
      </w:r>
      <w:r w:rsidR="007320C7" w:rsidRPr="00904B7A">
        <w:rPr>
          <w:rFonts w:hint="eastAsia"/>
        </w:rPr>
        <w:instrText>REF _Ref360611928 \h</w:instrText>
      </w:r>
      <w:r w:rsidR="007320C7" w:rsidRPr="00904B7A">
        <w:instrText xml:space="preserve"> </w:instrText>
      </w:r>
      <w:r w:rsidR="007320C7" w:rsidRPr="00904B7A">
        <w:fldChar w:fldCharType="separate"/>
      </w:r>
      <w:r w:rsidR="00B7622A" w:rsidRPr="00904B7A">
        <w:t xml:space="preserve">Table </w:t>
      </w:r>
      <w:r w:rsidR="00B7622A">
        <w:rPr>
          <w:noProof/>
        </w:rPr>
        <w:t>7</w:t>
      </w:r>
      <w:r w:rsidR="00B7622A" w:rsidRPr="00904B7A">
        <w:noBreakHyphen/>
      </w:r>
      <w:r w:rsidR="00B7622A">
        <w:rPr>
          <w:noProof/>
        </w:rPr>
        <w:t>80</w:t>
      </w:r>
      <w:r w:rsidR="007320C7" w:rsidRPr="00904B7A">
        <w:fldChar w:fldCharType="end"/>
      </w:r>
      <w:r w:rsidR="001405F9">
        <w:t>,</w:t>
      </w:r>
      <w:r w:rsidR="007320C7" w:rsidRPr="00904B7A">
        <w:t xml:space="preserve"> </w:t>
      </w:r>
      <w:r w:rsidRPr="00904B7A">
        <w:rPr>
          <w:rFonts w:hint="eastAsia"/>
        </w:rPr>
        <w:t>then FAIL.</w:t>
      </w:r>
    </w:p>
    <w:p w14:paraId="68E8D59C" w14:textId="4DA67AD8" w:rsidR="002235CC" w:rsidRPr="00904B7A" w:rsidRDefault="002235CC" w:rsidP="002235CC">
      <w:pPr>
        <w:pStyle w:val="Caption"/>
      </w:pPr>
      <w:bookmarkStart w:id="331" w:name="_Ref360611928"/>
      <w:bookmarkStart w:id="332" w:name="_Toc234530123"/>
      <w:bookmarkStart w:id="333" w:name="_Toc242777087"/>
      <w:r w:rsidRPr="00904B7A">
        <w:t xml:space="preserve">Table </w:t>
      </w:r>
      <w:fldSimple w:instr=" STYLEREF 1 \s ">
        <w:r w:rsidR="00B7622A">
          <w:rPr>
            <w:noProof/>
          </w:rPr>
          <w:t>7</w:t>
        </w:r>
      </w:fldSimple>
      <w:r w:rsidRPr="00904B7A">
        <w:noBreakHyphen/>
      </w:r>
      <w:fldSimple w:instr=" SEQ Table \* ARABIC \s 1 ">
        <w:r w:rsidR="00B7622A">
          <w:rPr>
            <w:noProof/>
          </w:rPr>
          <w:t>80</w:t>
        </w:r>
      </w:fldSimple>
      <w:bookmarkEnd w:id="331"/>
      <w:r w:rsidRPr="00904B7A">
        <w:t xml:space="preserve"> Source Audio Encoding – HBR Audio –</w:t>
      </w:r>
      <w:r w:rsidR="007320C7" w:rsidRPr="00904B7A">
        <w:t xml:space="preserve"> Allowed Rates</w:t>
      </w:r>
      <w:bookmarkEnd w:id="332"/>
      <w:bookmarkEnd w:id="333"/>
    </w:p>
    <w:tbl>
      <w:tblPr>
        <w:tblW w:w="93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154"/>
        <w:gridCol w:w="1155"/>
        <w:gridCol w:w="1155"/>
        <w:gridCol w:w="1155"/>
        <w:gridCol w:w="1155"/>
        <w:gridCol w:w="1155"/>
        <w:gridCol w:w="2396"/>
      </w:tblGrid>
      <w:tr w:rsidR="002235CC" w:rsidRPr="00904B7A" w14:paraId="304E637A" w14:textId="77777777" w:rsidTr="007320C7">
        <w:tc>
          <w:tcPr>
            <w:tcW w:w="6929" w:type="dxa"/>
            <w:gridSpan w:val="6"/>
            <w:shd w:val="clear" w:color="auto" w:fill="DDDDDD"/>
          </w:tcPr>
          <w:p w14:paraId="4757B19D" w14:textId="77777777" w:rsidR="002235CC" w:rsidRPr="00904B7A" w:rsidRDefault="002235CC" w:rsidP="00186D6D">
            <w:pPr>
              <w:pStyle w:val="Hdatatableheading"/>
              <w:rPr>
                <w:lang w:eastAsia="ko-KR"/>
              </w:rPr>
            </w:pPr>
            <w:r w:rsidRPr="00904B7A">
              <w:rPr>
                <w:rFonts w:hint="eastAsia"/>
                <w:lang w:eastAsia="ko-KR"/>
              </w:rPr>
              <w:t>Channel Status Bit Number</w:t>
            </w:r>
          </w:p>
        </w:tc>
        <w:tc>
          <w:tcPr>
            <w:tcW w:w="2396" w:type="dxa"/>
            <w:vMerge w:val="restart"/>
            <w:shd w:val="clear" w:color="auto" w:fill="DDDDDD"/>
            <w:vAlign w:val="center"/>
          </w:tcPr>
          <w:p w14:paraId="762A2595" w14:textId="77777777" w:rsidR="007320C7" w:rsidRPr="00904B7A" w:rsidRDefault="002235CC" w:rsidP="00CD3C94">
            <w:pPr>
              <w:pStyle w:val="Hdatatableheading"/>
              <w:rPr>
                <w:lang w:eastAsia="ko-KR"/>
              </w:rPr>
            </w:pPr>
            <w:r w:rsidRPr="00904B7A">
              <w:rPr>
                <w:rFonts w:hint="eastAsia"/>
                <w:lang w:eastAsia="ko-KR"/>
              </w:rPr>
              <w:t>Sample Frequency or</w:t>
            </w:r>
          </w:p>
          <w:p w14:paraId="0A45BC1D" w14:textId="343106AA" w:rsidR="002235CC" w:rsidRPr="00904B7A" w:rsidRDefault="002235CC">
            <w:pPr>
              <w:pStyle w:val="Hdatatableheading"/>
              <w:rPr>
                <w:lang w:eastAsia="ko-KR"/>
              </w:rPr>
            </w:pPr>
            <w:r w:rsidRPr="00904B7A">
              <w:rPr>
                <w:rFonts w:hint="eastAsia"/>
                <w:lang w:eastAsia="ko-KR"/>
              </w:rPr>
              <w:t>Frame Rate</w:t>
            </w:r>
          </w:p>
        </w:tc>
      </w:tr>
      <w:tr w:rsidR="002235CC" w:rsidRPr="00904B7A" w14:paraId="6F22FD60" w14:textId="77777777" w:rsidTr="007320C7">
        <w:tc>
          <w:tcPr>
            <w:tcW w:w="1154" w:type="dxa"/>
            <w:shd w:val="clear" w:color="auto" w:fill="DDDDDD"/>
            <w:vAlign w:val="center"/>
          </w:tcPr>
          <w:p w14:paraId="4A4B08F9" w14:textId="77777777" w:rsidR="002235CC" w:rsidRPr="00904B7A" w:rsidRDefault="002235CC" w:rsidP="00186D6D">
            <w:pPr>
              <w:pStyle w:val="Hdatatableheading"/>
              <w:rPr>
                <w:lang w:eastAsia="ko-KR"/>
              </w:rPr>
            </w:pPr>
            <w:r w:rsidRPr="00904B7A">
              <w:rPr>
                <w:rFonts w:hint="eastAsia"/>
                <w:lang w:eastAsia="ko-KR"/>
              </w:rPr>
              <w:t>24</w:t>
            </w:r>
          </w:p>
        </w:tc>
        <w:tc>
          <w:tcPr>
            <w:tcW w:w="1155" w:type="dxa"/>
            <w:shd w:val="clear" w:color="auto" w:fill="DDDDDD"/>
            <w:vAlign w:val="center"/>
          </w:tcPr>
          <w:p w14:paraId="3BA42780" w14:textId="77777777" w:rsidR="002235CC" w:rsidRPr="00904B7A" w:rsidRDefault="002235CC" w:rsidP="00CD3C94">
            <w:pPr>
              <w:pStyle w:val="Hdatatableheading"/>
              <w:rPr>
                <w:lang w:eastAsia="ko-KR"/>
              </w:rPr>
            </w:pPr>
            <w:r w:rsidRPr="00904B7A">
              <w:rPr>
                <w:rFonts w:hint="eastAsia"/>
                <w:lang w:eastAsia="ko-KR"/>
              </w:rPr>
              <w:t>25</w:t>
            </w:r>
          </w:p>
        </w:tc>
        <w:tc>
          <w:tcPr>
            <w:tcW w:w="1155" w:type="dxa"/>
            <w:shd w:val="clear" w:color="auto" w:fill="DDDDDD"/>
            <w:vAlign w:val="center"/>
          </w:tcPr>
          <w:p w14:paraId="238C3AAF" w14:textId="77777777" w:rsidR="002235CC" w:rsidRPr="00904B7A" w:rsidRDefault="002235CC">
            <w:pPr>
              <w:pStyle w:val="Hdatatableheading"/>
              <w:rPr>
                <w:lang w:eastAsia="ko-KR"/>
              </w:rPr>
            </w:pPr>
            <w:r w:rsidRPr="00904B7A">
              <w:rPr>
                <w:rFonts w:hint="eastAsia"/>
                <w:lang w:eastAsia="ko-KR"/>
              </w:rPr>
              <w:t>26</w:t>
            </w:r>
          </w:p>
        </w:tc>
        <w:tc>
          <w:tcPr>
            <w:tcW w:w="1155" w:type="dxa"/>
            <w:shd w:val="clear" w:color="auto" w:fill="DDDDDD"/>
            <w:vAlign w:val="center"/>
          </w:tcPr>
          <w:p w14:paraId="55B4159A" w14:textId="77777777" w:rsidR="002235CC" w:rsidRPr="00904B7A" w:rsidRDefault="002235CC">
            <w:pPr>
              <w:pStyle w:val="Hdatatableheading"/>
              <w:rPr>
                <w:lang w:eastAsia="ko-KR"/>
              </w:rPr>
            </w:pPr>
            <w:r w:rsidRPr="00904B7A">
              <w:rPr>
                <w:rFonts w:hint="eastAsia"/>
                <w:lang w:eastAsia="ko-KR"/>
              </w:rPr>
              <w:t>27</w:t>
            </w:r>
          </w:p>
        </w:tc>
        <w:tc>
          <w:tcPr>
            <w:tcW w:w="1155" w:type="dxa"/>
            <w:shd w:val="clear" w:color="auto" w:fill="DDDDDD"/>
            <w:vAlign w:val="center"/>
          </w:tcPr>
          <w:p w14:paraId="78ADA077" w14:textId="77777777" w:rsidR="002235CC" w:rsidRPr="00904B7A" w:rsidRDefault="002235CC">
            <w:pPr>
              <w:pStyle w:val="Hdatatableheading"/>
              <w:rPr>
                <w:lang w:eastAsia="ko-KR"/>
              </w:rPr>
            </w:pPr>
            <w:r w:rsidRPr="00904B7A">
              <w:rPr>
                <w:rFonts w:hint="eastAsia"/>
                <w:lang w:eastAsia="ko-KR"/>
              </w:rPr>
              <w:t>30</w:t>
            </w:r>
          </w:p>
        </w:tc>
        <w:tc>
          <w:tcPr>
            <w:tcW w:w="1155" w:type="dxa"/>
            <w:shd w:val="clear" w:color="auto" w:fill="DDDDDD"/>
            <w:vAlign w:val="center"/>
          </w:tcPr>
          <w:p w14:paraId="37F1E82C" w14:textId="77777777" w:rsidR="002235CC" w:rsidRPr="00904B7A" w:rsidRDefault="002235CC">
            <w:pPr>
              <w:pStyle w:val="Hdatatableheading"/>
              <w:rPr>
                <w:lang w:eastAsia="ko-KR"/>
              </w:rPr>
            </w:pPr>
            <w:r w:rsidRPr="00904B7A">
              <w:rPr>
                <w:rFonts w:hint="eastAsia"/>
                <w:lang w:eastAsia="ko-KR"/>
              </w:rPr>
              <w:t>31</w:t>
            </w:r>
          </w:p>
        </w:tc>
        <w:tc>
          <w:tcPr>
            <w:tcW w:w="2396" w:type="dxa"/>
            <w:vMerge/>
            <w:shd w:val="clear" w:color="auto" w:fill="DDDDDD"/>
            <w:vAlign w:val="center"/>
          </w:tcPr>
          <w:p w14:paraId="5664ABE3" w14:textId="77777777" w:rsidR="002235CC" w:rsidRPr="00904B7A" w:rsidRDefault="002235CC">
            <w:pPr>
              <w:pStyle w:val="Hdatatableheading"/>
              <w:rPr>
                <w:rFonts w:cstheme="majorHAnsi"/>
              </w:rPr>
            </w:pPr>
          </w:p>
        </w:tc>
      </w:tr>
      <w:tr w:rsidR="002235CC" w:rsidRPr="00904B7A" w14:paraId="6E55886E" w14:textId="77777777" w:rsidTr="007320C7">
        <w:tc>
          <w:tcPr>
            <w:tcW w:w="1154" w:type="dxa"/>
            <w:shd w:val="clear" w:color="auto" w:fill="auto"/>
            <w:vAlign w:val="center"/>
          </w:tcPr>
          <w:p w14:paraId="2C5F4AE1" w14:textId="77777777" w:rsidR="002235CC" w:rsidRPr="00904B7A" w:rsidRDefault="002235CC" w:rsidP="00F51F13">
            <w:pPr>
              <w:pStyle w:val="Hdatatablerows"/>
              <w:keepNext/>
              <w:keepLines/>
              <w:rPr>
                <w:lang w:eastAsia="ko-KR"/>
              </w:rPr>
            </w:pPr>
            <w:r w:rsidRPr="00904B7A">
              <w:rPr>
                <w:rFonts w:hint="eastAsia"/>
                <w:lang w:eastAsia="ko-KR"/>
              </w:rPr>
              <w:t>1</w:t>
            </w:r>
          </w:p>
        </w:tc>
        <w:tc>
          <w:tcPr>
            <w:tcW w:w="1155" w:type="dxa"/>
            <w:shd w:val="clear" w:color="auto" w:fill="auto"/>
            <w:vAlign w:val="center"/>
          </w:tcPr>
          <w:p w14:paraId="5EC86F14" w14:textId="77777777" w:rsidR="002235CC" w:rsidRPr="00904B7A" w:rsidRDefault="002235CC" w:rsidP="00F51F13">
            <w:pPr>
              <w:pStyle w:val="Hdatatablerows"/>
              <w:keepNext/>
              <w:keepLines/>
              <w:rPr>
                <w:lang w:eastAsia="ko-KR"/>
              </w:rPr>
            </w:pPr>
            <w:r w:rsidRPr="00904B7A">
              <w:rPr>
                <w:rFonts w:hint="eastAsia"/>
                <w:lang w:eastAsia="ko-KR"/>
              </w:rPr>
              <w:t>1</w:t>
            </w:r>
          </w:p>
        </w:tc>
        <w:tc>
          <w:tcPr>
            <w:tcW w:w="1155" w:type="dxa"/>
            <w:shd w:val="clear" w:color="auto" w:fill="auto"/>
            <w:vAlign w:val="center"/>
          </w:tcPr>
          <w:p w14:paraId="4A5A4E32" w14:textId="77777777" w:rsidR="002235CC" w:rsidRPr="00904B7A" w:rsidRDefault="002235CC" w:rsidP="00F51F13">
            <w:pPr>
              <w:pStyle w:val="Hdatatablerows"/>
              <w:keepNext/>
              <w:keepLines/>
              <w:rPr>
                <w:lang w:eastAsia="ko-KR"/>
              </w:rPr>
            </w:pPr>
            <w:r w:rsidRPr="00904B7A">
              <w:rPr>
                <w:lang w:eastAsia="ko-KR"/>
              </w:rPr>
              <w:t>0</w:t>
            </w:r>
          </w:p>
        </w:tc>
        <w:tc>
          <w:tcPr>
            <w:tcW w:w="1155" w:type="dxa"/>
            <w:vAlign w:val="center"/>
          </w:tcPr>
          <w:p w14:paraId="0576BEA4" w14:textId="77777777" w:rsidR="002235CC" w:rsidRPr="00904B7A" w:rsidRDefault="002235CC" w:rsidP="00F51F13">
            <w:pPr>
              <w:pStyle w:val="Hdatatablerows"/>
              <w:keepNext/>
              <w:keepLines/>
              <w:rPr>
                <w:lang w:eastAsia="ko-KR"/>
              </w:rPr>
            </w:pPr>
            <w:r w:rsidRPr="00904B7A">
              <w:rPr>
                <w:rFonts w:hint="eastAsia"/>
                <w:lang w:eastAsia="ko-KR"/>
              </w:rPr>
              <w:t>1</w:t>
            </w:r>
          </w:p>
        </w:tc>
        <w:tc>
          <w:tcPr>
            <w:tcW w:w="1155" w:type="dxa"/>
            <w:vAlign w:val="center"/>
          </w:tcPr>
          <w:p w14:paraId="377C5153" w14:textId="77777777" w:rsidR="002235CC" w:rsidRPr="00904B7A" w:rsidRDefault="002235CC" w:rsidP="00F51F13">
            <w:pPr>
              <w:pStyle w:val="Hdatatablerows"/>
              <w:keepNext/>
              <w:keepLines/>
              <w:rPr>
                <w:lang w:eastAsia="ko-KR"/>
              </w:rPr>
            </w:pPr>
            <w:r w:rsidRPr="00904B7A">
              <w:rPr>
                <w:rFonts w:hint="eastAsia"/>
                <w:lang w:eastAsia="ko-KR"/>
              </w:rPr>
              <w:t>1</w:t>
            </w:r>
          </w:p>
        </w:tc>
        <w:tc>
          <w:tcPr>
            <w:tcW w:w="1155" w:type="dxa"/>
            <w:vAlign w:val="center"/>
          </w:tcPr>
          <w:p w14:paraId="3748BC63" w14:textId="77777777" w:rsidR="002235CC" w:rsidRPr="00904B7A" w:rsidRDefault="002235CC" w:rsidP="00F51F13">
            <w:pPr>
              <w:pStyle w:val="Hdatatablerows"/>
              <w:keepNext/>
              <w:keepLines/>
              <w:rPr>
                <w:lang w:eastAsia="ko-KR"/>
              </w:rPr>
            </w:pPr>
            <w:r w:rsidRPr="00904B7A">
              <w:rPr>
                <w:rFonts w:hint="eastAsia"/>
                <w:lang w:eastAsia="ko-KR"/>
              </w:rPr>
              <w:t>0</w:t>
            </w:r>
          </w:p>
        </w:tc>
        <w:tc>
          <w:tcPr>
            <w:tcW w:w="2396" w:type="dxa"/>
            <w:shd w:val="clear" w:color="auto" w:fill="DDDDDD"/>
            <w:vAlign w:val="center"/>
          </w:tcPr>
          <w:p w14:paraId="7C6FF6A1" w14:textId="77777777" w:rsidR="002235CC" w:rsidRPr="00904B7A" w:rsidRDefault="002235CC" w:rsidP="00186D6D">
            <w:pPr>
              <w:pStyle w:val="Hdatatableheading"/>
              <w:rPr>
                <w:lang w:eastAsia="ko-KR"/>
              </w:rPr>
            </w:pPr>
            <w:r w:rsidRPr="00904B7A">
              <w:rPr>
                <w:rFonts w:hint="eastAsia"/>
                <w:lang w:eastAsia="ko-KR"/>
              </w:rPr>
              <w:t>256kHz</w:t>
            </w:r>
          </w:p>
        </w:tc>
      </w:tr>
      <w:tr w:rsidR="002235CC" w:rsidRPr="00904B7A" w14:paraId="148EE88A" w14:textId="77777777" w:rsidTr="007320C7">
        <w:tc>
          <w:tcPr>
            <w:tcW w:w="1154" w:type="dxa"/>
            <w:shd w:val="clear" w:color="auto" w:fill="auto"/>
            <w:vAlign w:val="center"/>
          </w:tcPr>
          <w:p w14:paraId="625FCD3C" w14:textId="77777777" w:rsidR="002235CC" w:rsidRPr="00904B7A" w:rsidRDefault="002235CC" w:rsidP="00F51F13">
            <w:pPr>
              <w:pStyle w:val="Hdatatablerows"/>
              <w:keepNext/>
              <w:keepLines/>
              <w:rPr>
                <w:lang w:eastAsia="ko-KR"/>
              </w:rPr>
            </w:pPr>
            <w:r w:rsidRPr="00904B7A">
              <w:rPr>
                <w:rFonts w:hint="eastAsia"/>
                <w:lang w:eastAsia="ko-KR"/>
              </w:rPr>
              <w:t>1</w:t>
            </w:r>
          </w:p>
        </w:tc>
        <w:tc>
          <w:tcPr>
            <w:tcW w:w="1155" w:type="dxa"/>
            <w:shd w:val="clear" w:color="auto" w:fill="auto"/>
            <w:vAlign w:val="center"/>
          </w:tcPr>
          <w:p w14:paraId="10515895" w14:textId="77777777" w:rsidR="002235CC" w:rsidRPr="00904B7A" w:rsidRDefault="002235CC" w:rsidP="00F51F13">
            <w:pPr>
              <w:pStyle w:val="Hdatatablerows"/>
              <w:keepNext/>
              <w:keepLines/>
              <w:rPr>
                <w:lang w:eastAsia="ko-KR"/>
              </w:rPr>
            </w:pPr>
            <w:r w:rsidRPr="00904B7A">
              <w:rPr>
                <w:rFonts w:hint="eastAsia"/>
                <w:lang w:eastAsia="ko-KR"/>
              </w:rPr>
              <w:t>0</w:t>
            </w:r>
          </w:p>
        </w:tc>
        <w:tc>
          <w:tcPr>
            <w:tcW w:w="1155" w:type="dxa"/>
            <w:shd w:val="clear" w:color="auto" w:fill="auto"/>
            <w:vAlign w:val="center"/>
          </w:tcPr>
          <w:p w14:paraId="1BC0012E" w14:textId="77777777" w:rsidR="002235CC" w:rsidRPr="00904B7A" w:rsidRDefault="002235CC" w:rsidP="00F51F13">
            <w:pPr>
              <w:pStyle w:val="Hdatatablerows"/>
              <w:keepNext/>
              <w:keepLines/>
              <w:rPr>
                <w:lang w:eastAsia="ko-KR"/>
              </w:rPr>
            </w:pPr>
            <w:r w:rsidRPr="00904B7A">
              <w:rPr>
                <w:rFonts w:hint="eastAsia"/>
                <w:lang w:eastAsia="ko-KR"/>
              </w:rPr>
              <w:t>1</w:t>
            </w:r>
          </w:p>
        </w:tc>
        <w:tc>
          <w:tcPr>
            <w:tcW w:w="1155" w:type="dxa"/>
            <w:vAlign w:val="center"/>
          </w:tcPr>
          <w:p w14:paraId="2FFA0C44" w14:textId="77777777" w:rsidR="002235CC" w:rsidRPr="00904B7A" w:rsidRDefault="002235CC" w:rsidP="00F51F13">
            <w:pPr>
              <w:pStyle w:val="Hdatatablerows"/>
              <w:keepNext/>
              <w:keepLines/>
              <w:rPr>
                <w:lang w:eastAsia="ko-KR"/>
              </w:rPr>
            </w:pPr>
            <w:r w:rsidRPr="00904B7A">
              <w:rPr>
                <w:rFonts w:hint="eastAsia"/>
                <w:lang w:eastAsia="ko-KR"/>
              </w:rPr>
              <w:t>1</w:t>
            </w:r>
          </w:p>
        </w:tc>
        <w:tc>
          <w:tcPr>
            <w:tcW w:w="1155" w:type="dxa"/>
            <w:vAlign w:val="center"/>
          </w:tcPr>
          <w:p w14:paraId="26B55C47" w14:textId="77777777" w:rsidR="002235CC" w:rsidRPr="00904B7A" w:rsidRDefault="002235CC" w:rsidP="00F51F13">
            <w:pPr>
              <w:pStyle w:val="Hdatatablerows"/>
              <w:keepNext/>
              <w:keepLines/>
              <w:rPr>
                <w:lang w:eastAsia="ko-KR"/>
              </w:rPr>
            </w:pPr>
            <w:r w:rsidRPr="00904B7A">
              <w:rPr>
                <w:rFonts w:hint="eastAsia"/>
                <w:lang w:eastAsia="ko-KR"/>
              </w:rPr>
              <w:t>0</w:t>
            </w:r>
          </w:p>
        </w:tc>
        <w:tc>
          <w:tcPr>
            <w:tcW w:w="1155" w:type="dxa"/>
            <w:vAlign w:val="center"/>
          </w:tcPr>
          <w:p w14:paraId="16A1E5E3" w14:textId="77777777" w:rsidR="002235CC" w:rsidRPr="00904B7A" w:rsidRDefault="002235CC" w:rsidP="00F51F13">
            <w:pPr>
              <w:pStyle w:val="Hdatatablerows"/>
              <w:keepNext/>
              <w:keepLines/>
              <w:rPr>
                <w:lang w:eastAsia="ko-KR"/>
              </w:rPr>
            </w:pPr>
            <w:r w:rsidRPr="00904B7A">
              <w:rPr>
                <w:rFonts w:hint="eastAsia"/>
                <w:lang w:eastAsia="ko-KR"/>
              </w:rPr>
              <w:t>0</w:t>
            </w:r>
          </w:p>
        </w:tc>
        <w:tc>
          <w:tcPr>
            <w:tcW w:w="2396" w:type="dxa"/>
            <w:shd w:val="clear" w:color="auto" w:fill="DDDDDD"/>
            <w:vAlign w:val="center"/>
          </w:tcPr>
          <w:p w14:paraId="5BFD03FD" w14:textId="77777777" w:rsidR="002235CC" w:rsidRPr="00904B7A" w:rsidRDefault="002235CC" w:rsidP="00186D6D">
            <w:pPr>
              <w:pStyle w:val="Hdatatableheading"/>
              <w:rPr>
                <w:lang w:eastAsia="ko-KR"/>
              </w:rPr>
            </w:pPr>
            <w:r w:rsidRPr="00904B7A">
              <w:rPr>
                <w:rFonts w:hint="eastAsia"/>
                <w:lang w:eastAsia="ko-KR"/>
              </w:rPr>
              <w:t>352.8kHz</w:t>
            </w:r>
          </w:p>
        </w:tc>
      </w:tr>
      <w:tr w:rsidR="002235CC" w:rsidRPr="00904B7A" w14:paraId="726A7E68" w14:textId="77777777" w:rsidTr="007320C7">
        <w:tc>
          <w:tcPr>
            <w:tcW w:w="1154" w:type="dxa"/>
            <w:shd w:val="clear" w:color="auto" w:fill="auto"/>
            <w:vAlign w:val="center"/>
          </w:tcPr>
          <w:p w14:paraId="497BB1A0" w14:textId="77777777" w:rsidR="002235CC" w:rsidRPr="00904B7A" w:rsidRDefault="002235CC" w:rsidP="00F51F13">
            <w:pPr>
              <w:pStyle w:val="Hdatatablerows"/>
              <w:keepNext/>
              <w:keepLines/>
              <w:rPr>
                <w:lang w:eastAsia="ko-KR"/>
              </w:rPr>
            </w:pPr>
            <w:r w:rsidRPr="00904B7A">
              <w:rPr>
                <w:rFonts w:hint="eastAsia"/>
                <w:lang w:eastAsia="ko-KR"/>
              </w:rPr>
              <w:t>1</w:t>
            </w:r>
          </w:p>
        </w:tc>
        <w:tc>
          <w:tcPr>
            <w:tcW w:w="1155" w:type="dxa"/>
            <w:shd w:val="clear" w:color="auto" w:fill="auto"/>
            <w:vAlign w:val="center"/>
          </w:tcPr>
          <w:p w14:paraId="295A2982" w14:textId="77777777" w:rsidR="002235CC" w:rsidRPr="00904B7A" w:rsidRDefault="002235CC" w:rsidP="00F51F13">
            <w:pPr>
              <w:pStyle w:val="Hdatatablerows"/>
              <w:keepNext/>
              <w:keepLines/>
              <w:rPr>
                <w:lang w:eastAsia="ko-KR"/>
              </w:rPr>
            </w:pPr>
            <w:r w:rsidRPr="00904B7A">
              <w:rPr>
                <w:rFonts w:hint="eastAsia"/>
                <w:lang w:eastAsia="ko-KR"/>
              </w:rPr>
              <w:t>0</w:t>
            </w:r>
          </w:p>
        </w:tc>
        <w:tc>
          <w:tcPr>
            <w:tcW w:w="1155" w:type="dxa"/>
            <w:shd w:val="clear" w:color="auto" w:fill="auto"/>
            <w:vAlign w:val="center"/>
          </w:tcPr>
          <w:p w14:paraId="02F726AA" w14:textId="77777777" w:rsidR="002235CC" w:rsidRPr="00904B7A" w:rsidRDefault="002235CC" w:rsidP="00F51F13">
            <w:pPr>
              <w:pStyle w:val="Hdatatablerows"/>
              <w:keepNext/>
              <w:keepLines/>
              <w:rPr>
                <w:lang w:eastAsia="ko-KR"/>
              </w:rPr>
            </w:pPr>
            <w:r w:rsidRPr="00904B7A">
              <w:rPr>
                <w:rFonts w:hint="eastAsia"/>
                <w:lang w:eastAsia="ko-KR"/>
              </w:rPr>
              <w:t>1</w:t>
            </w:r>
          </w:p>
        </w:tc>
        <w:tc>
          <w:tcPr>
            <w:tcW w:w="1155" w:type="dxa"/>
            <w:vAlign w:val="center"/>
          </w:tcPr>
          <w:p w14:paraId="5E92F157" w14:textId="77777777" w:rsidR="002235CC" w:rsidRPr="00904B7A" w:rsidRDefault="002235CC" w:rsidP="00F51F13">
            <w:pPr>
              <w:pStyle w:val="Hdatatablerows"/>
              <w:keepNext/>
              <w:keepLines/>
              <w:rPr>
                <w:lang w:eastAsia="ko-KR"/>
              </w:rPr>
            </w:pPr>
            <w:r w:rsidRPr="00904B7A">
              <w:rPr>
                <w:rFonts w:hint="eastAsia"/>
                <w:lang w:eastAsia="ko-KR"/>
              </w:rPr>
              <w:t>0</w:t>
            </w:r>
          </w:p>
        </w:tc>
        <w:tc>
          <w:tcPr>
            <w:tcW w:w="1155" w:type="dxa"/>
            <w:vAlign w:val="center"/>
          </w:tcPr>
          <w:p w14:paraId="46418F8B" w14:textId="77777777" w:rsidR="002235CC" w:rsidRPr="00904B7A" w:rsidRDefault="002235CC" w:rsidP="00F51F13">
            <w:pPr>
              <w:pStyle w:val="Hdatatablerows"/>
              <w:keepNext/>
              <w:keepLines/>
              <w:rPr>
                <w:lang w:eastAsia="ko-KR"/>
              </w:rPr>
            </w:pPr>
            <w:r w:rsidRPr="00904B7A">
              <w:rPr>
                <w:rFonts w:hint="eastAsia"/>
                <w:lang w:eastAsia="ko-KR"/>
              </w:rPr>
              <w:t>0</w:t>
            </w:r>
          </w:p>
        </w:tc>
        <w:tc>
          <w:tcPr>
            <w:tcW w:w="1155" w:type="dxa"/>
            <w:vAlign w:val="center"/>
          </w:tcPr>
          <w:p w14:paraId="5C2C986B" w14:textId="77777777" w:rsidR="002235CC" w:rsidRPr="00904B7A" w:rsidRDefault="002235CC" w:rsidP="00F51F13">
            <w:pPr>
              <w:pStyle w:val="Hdatatablerows"/>
              <w:keepNext/>
              <w:keepLines/>
              <w:rPr>
                <w:lang w:eastAsia="ko-KR"/>
              </w:rPr>
            </w:pPr>
            <w:r w:rsidRPr="00904B7A">
              <w:rPr>
                <w:rFonts w:hint="eastAsia"/>
                <w:lang w:eastAsia="ko-KR"/>
              </w:rPr>
              <w:t>0</w:t>
            </w:r>
          </w:p>
        </w:tc>
        <w:tc>
          <w:tcPr>
            <w:tcW w:w="2396" w:type="dxa"/>
            <w:shd w:val="clear" w:color="auto" w:fill="DDDDDD"/>
            <w:vAlign w:val="center"/>
          </w:tcPr>
          <w:p w14:paraId="35E0214E" w14:textId="77777777" w:rsidR="002235CC" w:rsidRPr="00904B7A" w:rsidRDefault="002235CC" w:rsidP="00186D6D">
            <w:pPr>
              <w:pStyle w:val="Hdatatableheading"/>
              <w:rPr>
                <w:lang w:eastAsia="ko-KR"/>
              </w:rPr>
            </w:pPr>
            <w:r w:rsidRPr="00904B7A">
              <w:rPr>
                <w:rFonts w:hint="eastAsia"/>
                <w:lang w:eastAsia="ko-KR"/>
              </w:rPr>
              <w:t>384kHz</w:t>
            </w:r>
          </w:p>
        </w:tc>
      </w:tr>
      <w:tr w:rsidR="002235CC" w:rsidRPr="00904B7A" w14:paraId="597BF8A0" w14:textId="77777777" w:rsidTr="007320C7">
        <w:tc>
          <w:tcPr>
            <w:tcW w:w="1154" w:type="dxa"/>
            <w:shd w:val="clear" w:color="auto" w:fill="auto"/>
            <w:vAlign w:val="center"/>
          </w:tcPr>
          <w:p w14:paraId="7A804A26" w14:textId="77777777" w:rsidR="002235CC" w:rsidRPr="00904B7A" w:rsidRDefault="002235CC" w:rsidP="00F51F13">
            <w:pPr>
              <w:pStyle w:val="Hdatatablerows"/>
              <w:keepNext/>
              <w:keepLines/>
              <w:rPr>
                <w:lang w:eastAsia="ko-KR"/>
              </w:rPr>
            </w:pPr>
            <w:r w:rsidRPr="00904B7A">
              <w:rPr>
                <w:rFonts w:hint="eastAsia"/>
                <w:lang w:eastAsia="ko-KR"/>
              </w:rPr>
              <w:t>1</w:t>
            </w:r>
          </w:p>
        </w:tc>
        <w:tc>
          <w:tcPr>
            <w:tcW w:w="1155" w:type="dxa"/>
            <w:shd w:val="clear" w:color="auto" w:fill="auto"/>
            <w:vAlign w:val="center"/>
          </w:tcPr>
          <w:p w14:paraId="26A98313" w14:textId="77777777" w:rsidR="002235CC" w:rsidRPr="00904B7A" w:rsidRDefault="002235CC" w:rsidP="00F51F13">
            <w:pPr>
              <w:pStyle w:val="Hdatatablerows"/>
              <w:keepNext/>
              <w:keepLines/>
              <w:rPr>
                <w:lang w:eastAsia="ko-KR"/>
              </w:rPr>
            </w:pPr>
            <w:r w:rsidRPr="00904B7A">
              <w:rPr>
                <w:rFonts w:hint="eastAsia"/>
                <w:lang w:eastAsia="ko-KR"/>
              </w:rPr>
              <w:t>1</w:t>
            </w:r>
          </w:p>
        </w:tc>
        <w:tc>
          <w:tcPr>
            <w:tcW w:w="1155" w:type="dxa"/>
            <w:shd w:val="clear" w:color="auto" w:fill="auto"/>
            <w:vAlign w:val="center"/>
          </w:tcPr>
          <w:p w14:paraId="50163FB3" w14:textId="77777777" w:rsidR="002235CC" w:rsidRPr="00904B7A" w:rsidRDefault="002235CC" w:rsidP="00F51F13">
            <w:pPr>
              <w:pStyle w:val="Hdatatablerows"/>
              <w:keepNext/>
              <w:keepLines/>
              <w:rPr>
                <w:lang w:eastAsia="ko-KR"/>
              </w:rPr>
            </w:pPr>
            <w:r w:rsidRPr="00904B7A">
              <w:rPr>
                <w:rFonts w:hint="eastAsia"/>
                <w:lang w:eastAsia="ko-KR"/>
              </w:rPr>
              <w:t>0</w:t>
            </w:r>
          </w:p>
        </w:tc>
        <w:tc>
          <w:tcPr>
            <w:tcW w:w="1155" w:type="dxa"/>
            <w:vAlign w:val="center"/>
          </w:tcPr>
          <w:p w14:paraId="0096A107" w14:textId="77777777" w:rsidR="002235CC" w:rsidRPr="00904B7A" w:rsidRDefault="002235CC" w:rsidP="00F51F13">
            <w:pPr>
              <w:pStyle w:val="Hdatatablerows"/>
              <w:keepNext/>
              <w:keepLines/>
              <w:rPr>
                <w:lang w:eastAsia="ko-KR"/>
              </w:rPr>
            </w:pPr>
            <w:r w:rsidRPr="00904B7A">
              <w:rPr>
                <w:rFonts w:hint="eastAsia"/>
                <w:lang w:eastAsia="ko-KR"/>
              </w:rPr>
              <w:t>1</w:t>
            </w:r>
          </w:p>
        </w:tc>
        <w:tc>
          <w:tcPr>
            <w:tcW w:w="1155" w:type="dxa"/>
            <w:vAlign w:val="center"/>
          </w:tcPr>
          <w:p w14:paraId="2DAC4BB5" w14:textId="77777777" w:rsidR="002235CC" w:rsidRPr="00904B7A" w:rsidRDefault="002235CC" w:rsidP="00F51F13">
            <w:pPr>
              <w:pStyle w:val="Hdatatablerows"/>
              <w:keepNext/>
              <w:keepLines/>
              <w:rPr>
                <w:lang w:eastAsia="ko-KR"/>
              </w:rPr>
            </w:pPr>
            <w:r w:rsidRPr="00904B7A">
              <w:rPr>
                <w:rFonts w:hint="eastAsia"/>
                <w:lang w:eastAsia="ko-KR"/>
              </w:rPr>
              <w:t>1</w:t>
            </w:r>
          </w:p>
        </w:tc>
        <w:tc>
          <w:tcPr>
            <w:tcW w:w="1155" w:type="dxa"/>
            <w:vAlign w:val="center"/>
          </w:tcPr>
          <w:p w14:paraId="45E12124" w14:textId="77777777" w:rsidR="002235CC" w:rsidRPr="00904B7A" w:rsidRDefault="002235CC" w:rsidP="00F51F13">
            <w:pPr>
              <w:pStyle w:val="Hdatatablerows"/>
              <w:keepNext/>
              <w:keepLines/>
              <w:rPr>
                <w:lang w:eastAsia="ko-KR"/>
              </w:rPr>
            </w:pPr>
            <w:r w:rsidRPr="00904B7A">
              <w:rPr>
                <w:rFonts w:hint="eastAsia"/>
                <w:lang w:eastAsia="ko-KR"/>
              </w:rPr>
              <w:t>1</w:t>
            </w:r>
          </w:p>
        </w:tc>
        <w:tc>
          <w:tcPr>
            <w:tcW w:w="2396" w:type="dxa"/>
            <w:shd w:val="clear" w:color="auto" w:fill="DDDDDD"/>
            <w:vAlign w:val="center"/>
          </w:tcPr>
          <w:p w14:paraId="68C144DE" w14:textId="77777777" w:rsidR="002235CC" w:rsidRPr="00904B7A" w:rsidRDefault="002235CC" w:rsidP="00186D6D">
            <w:pPr>
              <w:pStyle w:val="Hdatatableheading"/>
              <w:rPr>
                <w:lang w:eastAsia="ko-KR"/>
              </w:rPr>
            </w:pPr>
            <w:r w:rsidRPr="00904B7A">
              <w:rPr>
                <w:rFonts w:hint="eastAsia"/>
                <w:lang w:eastAsia="ko-KR"/>
              </w:rPr>
              <w:t>512kHz</w:t>
            </w:r>
          </w:p>
        </w:tc>
      </w:tr>
      <w:tr w:rsidR="002235CC" w:rsidRPr="00904B7A" w14:paraId="5DF3EE06" w14:textId="77777777" w:rsidTr="007320C7">
        <w:tc>
          <w:tcPr>
            <w:tcW w:w="1154" w:type="dxa"/>
            <w:shd w:val="clear" w:color="auto" w:fill="auto"/>
            <w:vAlign w:val="center"/>
          </w:tcPr>
          <w:p w14:paraId="03FDF542" w14:textId="77777777" w:rsidR="002235CC" w:rsidRPr="00904B7A" w:rsidRDefault="002235CC" w:rsidP="00F51F13">
            <w:pPr>
              <w:pStyle w:val="Hdatatablerows"/>
              <w:keepNext/>
              <w:keepLines/>
              <w:rPr>
                <w:lang w:eastAsia="ko-KR"/>
              </w:rPr>
            </w:pPr>
            <w:r w:rsidRPr="00904B7A">
              <w:rPr>
                <w:rFonts w:hint="eastAsia"/>
                <w:lang w:eastAsia="ko-KR"/>
              </w:rPr>
              <w:t>1</w:t>
            </w:r>
          </w:p>
        </w:tc>
        <w:tc>
          <w:tcPr>
            <w:tcW w:w="1155" w:type="dxa"/>
            <w:shd w:val="clear" w:color="auto" w:fill="auto"/>
            <w:vAlign w:val="center"/>
          </w:tcPr>
          <w:p w14:paraId="40B6A45E" w14:textId="77777777" w:rsidR="002235CC" w:rsidRPr="00904B7A" w:rsidRDefault="002235CC" w:rsidP="00F51F13">
            <w:pPr>
              <w:pStyle w:val="Hdatatablerows"/>
              <w:keepNext/>
              <w:keepLines/>
              <w:rPr>
                <w:lang w:eastAsia="ko-KR"/>
              </w:rPr>
            </w:pPr>
            <w:r w:rsidRPr="00904B7A">
              <w:rPr>
                <w:rFonts w:hint="eastAsia"/>
                <w:lang w:eastAsia="ko-KR"/>
              </w:rPr>
              <w:t>0</w:t>
            </w:r>
          </w:p>
        </w:tc>
        <w:tc>
          <w:tcPr>
            <w:tcW w:w="1155" w:type="dxa"/>
            <w:shd w:val="clear" w:color="auto" w:fill="auto"/>
            <w:vAlign w:val="center"/>
          </w:tcPr>
          <w:p w14:paraId="39CC7740" w14:textId="77777777" w:rsidR="002235CC" w:rsidRPr="00904B7A" w:rsidRDefault="002235CC" w:rsidP="00F51F13">
            <w:pPr>
              <w:pStyle w:val="Hdatatablerows"/>
              <w:keepNext/>
              <w:keepLines/>
              <w:rPr>
                <w:lang w:eastAsia="ko-KR"/>
              </w:rPr>
            </w:pPr>
            <w:r w:rsidRPr="00904B7A">
              <w:rPr>
                <w:rFonts w:hint="eastAsia"/>
                <w:lang w:eastAsia="ko-KR"/>
              </w:rPr>
              <w:t>1</w:t>
            </w:r>
          </w:p>
        </w:tc>
        <w:tc>
          <w:tcPr>
            <w:tcW w:w="1155" w:type="dxa"/>
            <w:vAlign w:val="center"/>
          </w:tcPr>
          <w:p w14:paraId="7407A891" w14:textId="77777777" w:rsidR="002235CC" w:rsidRPr="00904B7A" w:rsidRDefault="002235CC" w:rsidP="00F51F13">
            <w:pPr>
              <w:pStyle w:val="Hdatatablerows"/>
              <w:keepNext/>
              <w:keepLines/>
              <w:rPr>
                <w:lang w:eastAsia="ko-KR"/>
              </w:rPr>
            </w:pPr>
            <w:r w:rsidRPr="00904B7A">
              <w:rPr>
                <w:rFonts w:hint="eastAsia"/>
                <w:lang w:eastAsia="ko-KR"/>
              </w:rPr>
              <w:t>1</w:t>
            </w:r>
          </w:p>
        </w:tc>
        <w:tc>
          <w:tcPr>
            <w:tcW w:w="1155" w:type="dxa"/>
            <w:vAlign w:val="center"/>
          </w:tcPr>
          <w:p w14:paraId="64DAA61B" w14:textId="77777777" w:rsidR="002235CC" w:rsidRPr="00904B7A" w:rsidRDefault="002235CC" w:rsidP="00F51F13">
            <w:pPr>
              <w:pStyle w:val="Hdatatablerows"/>
              <w:keepNext/>
              <w:keepLines/>
              <w:rPr>
                <w:lang w:eastAsia="ko-KR"/>
              </w:rPr>
            </w:pPr>
            <w:r w:rsidRPr="00904B7A">
              <w:rPr>
                <w:rFonts w:hint="eastAsia"/>
                <w:lang w:eastAsia="ko-KR"/>
              </w:rPr>
              <w:t>0</w:t>
            </w:r>
          </w:p>
        </w:tc>
        <w:tc>
          <w:tcPr>
            <w:tcW w:w="1155" w:type="dxa"/>
            <w:vAlign w:val="center"/>
          </w:tcPr>
          <w:p w14:paraId="33233526" w14:textId="77777777" w:rsidR="002235CC" w:rsidRPr="00904B7A" w:rsidRDefault="002235CC" w:rsidP="00F51F13">
            <w:pPr>
              <w:pStyle w:val="Hdatatablerows"/>
              <w:keepNext/>
              <w:keepLines/>
              <w:rPr>
                <w:lang w:eastAsia="ko-KR"/>
              </w:rPr>
            </w:pPr>
            <w:r w:rsidRPr="00904B7A">
              <w:rPr>
                <w:rFonts w:hint="eastAsia"/>
                <w:lang w:eastAsia="ko-KR"/>
              </w:rPr>
              <w:t>1</w:t>
            </w:r>
          </w:p>
        </w:tc>
        <w:tc>
          <w:tcPr>
            <w:tcW w:w="2396" w:type="dxa"/>
            <w:shd w:val="clear" w:color="auto" w:fill="DDDDDD"/>
            <w:vAlign w:val="center"/>
          </w:tcPr>
          <w:p w14:paraId="68BAB663" w14:textId="77777777" w:rsidR="002235CC" w:rsidRPr="00904B7A" w:rsidRDefault="002235CC" w:rsidP="00186D6D">
            <w:pPr>
              <w:pStyle w:val="Hdatatableheading"/>
              <w:rPr>
                <w:lang w:eastAsia="ko-KR"/>
              </w:rPr>
            </w:pPr>
            <w:r w:rsidRPr="00904B7A">
              <w:rPr>
                <w:rFonts w:hint="eastAsia"/>
                <w:lang w:eastAsia="ko-KR"/>
              </w:rPr>
              <w:t>705.6kHz</w:t>
            </w:r>
          </w:p>
        </w:tc>
      </w:tr>
      <w:tr w:rsidR="002235CC" w:rsidRPr="00904B7A" w14:paraId="5B59ACD7" w14:textId="77777777" w:rsidTr="007320C7">
        <w:tc>
          <w:tcPr>
            <w:tcW w:w="1154" w:type="dxa"/>
            <w:shd w:val="clear" w:color="auto" w:fill="auto"/>
            <w:vAlign w:val="center"/>
          </w:tcPr>
          <w:p w14:paraId="71FF31E5" w14:textId="77777777" w:rsidR="002235CC" w:rsidRPr="00904B7A" w:rsidRDefault="002235CC" w:rsidP="00F51F13">
            <w:pPr>
              <w:pStyle w:val="Hdatatablerows"/>
              <w:keepNext/>
              <w:keepLines/>
              <w:rPr>
                <w:lang w:eastAsia="ko-KR"/>
              </w:rPr>
            </w:pPr>
            <w:r w:rsidRPr="00904B7A">
              <w:rPr>
                <w:rFonts w:hint="eastAsia"/>
                <w:lang w:eastAsia="ko-KR"/>
              </w:rPr>
              <w:t>1</w:t>
            </w:r>
          </w:p>
        </w:tc>
        <w:tc>
          <w:tcPr>
            <w:tcW w:w="1155" w:type="dxa"/>
            <w:shd w:val="clear" w:color="auto" w:fill="auto"/>
            <w:vAlign w:val="center"/>
          </w:tcPr>
          <w:p w14:paraId="662A1699" w14:textId="77777777" w:rsidR="002235CC" w:rsidRPr="00904B7A" w:rsidRDefault="002235CC" w:rsidP="00F51F13">
            <w:pPr>
              <w:pStyle w:val="Hdatatablerows"/>
              <w:keepNext/>
              <w:keepLines/>
              <w:rPr>
                <w:lang w:eastAsia="ko-KR"/>
              </w:rPr>
            </w:pPr>
            <w:r w:rsidRPr="00904B7A">
              <w:rPr>
                <w:rFonts w:hint="eastAsia"/>
                <w:lang w:eastAsia="ko-KR"/>
              </w:rPr>
              <w:t>0</w:t>
            </w:r>
          </w:p>
        </w:tc>
        <w:tc>
          <w:tcPr>
            <w:tcW w:w="1155" w:type="dxa"/>
            <w:shd w:val="clear" w:color="auto" w:fill="auto"/>
            <w:vAlign w:val="center"/>
          </w:tcPr>
          <w:p w14:paraId="77B1E7E3" w14:textId="77777777" w:rsidR="002235CC" w:rsidRPr="00904B7A" w:rsidRDefault="002235CC" w:rsidP="00F51F13">
            <w:pPr>
              <w:pStyle w:val="Hdatatablerows"/>
              <w:keepNext/>
              <w:keepLines/>
              <w:rPr>
                <w:lang w:eastAsia="ko-KR"/>
              </w:rPr>
            </w:pPr>
            <w:r w:rsidRPr="00904B7A">
              <w:rPr>
                <w:rFonts w:hint="eastAsia"/>
                <w:lang w:eastAsia="ko-KR"/>
              </w:rPr>
              <w:t>0</w:t>
            </w:r>
          </w:p>
        </w:tc>
        <w:tc>
          <w:tcPr>
            <w:tcW w:w="1155" w:type="dxa"/>
            <w:vAlign w:val="center"/>
          </w:tcPr>
          <w:p w14:paraId="7F19D66A" w14:textId="77777777" w:rsidR="002235CC" w:rsidRPr="00904B7A" w:rsidRDefault="002235CC" w:rsidP="00F51F13">
            <w:pPr>
              <w:pStyle w:val="Hdatatablerows"/>
              <w:keepNext/>
              <w:keepLines/>
              <w:rPr>
                <w:lang w:eastAsia="ko-KR"/>
              </w:rPr>
            </w:pPr>
            <w:r w:rsidRPr="00904B7A">
              <w:rPr>
                <w:rFonts w:hint="eastAsia"/>
                <w:lang w:eastAsia="ko-KR"/>
              </w:rPr>
              <w:t>1</w:t>
            </w:r>
          </w:p>
        </w:tc>
        <w:tc>
          <w:tcPr>
            <w:tcW w:w="1155" w:type="dxa"/>
            <w:vAlign w:val="center"/>
          </w:tcPr>
          <w:p w14:paraId="1D439061" w14:textId="77777777" w:rsidR="002235CC" w:rsidRPr="00904B7A" w:rsidRDefault="002235CC" w:rsidP="00F51F13">
            <w:pPr>
              <w:pStyle w:val="Hdatatablerows"/>
              <w:keepNext/>
              <w:keepLines/>
              <w:rPr>
                <w:lang w:eastAsia="ko-KR"/>
              </w:rPr>
            </w:pPr>
            <w:r w:rsidRPr="00904B7A">
              <w:rPr>
                <w:rFonts w:hint="eastAsia"/>
                <w:lang w:eastAsia="ko-KR"/>
              </w:rPr>
              <w:t>-</w:t>
            </w:r>
          </w:p>
        </w:tc>
        <w:tc>
          <w:tcPr>
            <w:tcW w:w="1155" w:type="dxa"/>
            <w:vAlign w:val="center"/>
          </w:tcPr>
          <w:p w14:paraId="4406940F" w14:textId="77777777" w:rsidR="002235CC" w:rsidRPr="00904B7A" w:rsidRDefault="002235CC" w:rsidP="00F51F13">
            <w:pPr>
              <w:pStyle w:val="Hdatatablerows"/>
              <w:keepNext/>
              <w:keepLines/>
              <w:rPr>
                <w:lang w:eastAsia="ko-KR"/>
              </w:rPr>
            </w:pPr>
            <w:r w:rsidRPr="00904B7A">
              <w:rPr>
                <w:rFonts w:hint="eastAsia"/>
                <w:lang w:eastAsia="ko-KR"/>
              </w:rPr>
              <w:t>-</w:t>
            </w:r>
          </w:p>
        </w:tc>
        <w:tc>
          <w:tcPr>
            <w:tcW w:w="2396" w:type="dxa"/>
            <w:shd w:val="clear" w:color="auto" w:fill="DDDDDD"/>
            <w:vAlign w:val="center"/>
          </w:tcPr>
          <w:p w14:paraId="4B6ACD7A" w14:textId="77777777" w:rsidR="002235CC" w:rsidRPr="00904B7A" w:rsidRDefault="002235CC" w:rsidP="00186D6D">
            <w:pPr>
              <w:pStyle w:val="Hdatatableheading"/>
              <w:rPr>
                <w:lang w:eastAsia="ko-KR"/>
              </w:rPr>
            </w:pPr>
            <w:r w:rsidRPr="00904B7A">
              <w:rPr>
                <w:rFonts w:hint="eastAsia"/>
                <w:lang w:eastAsia="ko-KR"/>
              </w:rPr>
              <w:t>768kHz</w:t>
            </w:r>
          </w:p>
        </w:tc>
      </w:tr>
      <w:tr w:rsidR="002235CC" w:rsidRPr="00904B7A" w14:paraId="5D8119B3" w14:textId="77777777" w:rsidTr="007320C7">
        <w:tc>
          <w:tcPr>
            <w:tcW w:w="1154" w:type="dxa"/>
            <w:shd w:val="clear" w:color="auto" w:fill="auto"/>
            <w:vAlign w:val="center"/>
          </w:tcPr>
          <w:p w14:paraId="1A48A70C" w14:textId="77777777" w:rsidR="002235CC" w:rsidRPr="00904B7A" w:rsidRDefault="002235CC" w:rsidP="00F51F13">
            <w:pPr>
              <w:pStyle w:val="Hdatatablerows"/>
              <w:keepNext/>
              <w:keepLines/>
              <w:rPr>
                <w:lang w:eastAsia="ko-KR"/>
              </w:rPr>
            </w:pPr>
            <w:r w:rsidRPr="00904B7A">
              <w:rPr>
                <w:rFonts w:hint="eastAsia"/>
                <w:lang w:eastAsia="ko-KR"/>
              </w:rPr>
              <w:t>1</w:t>
            </w:r>
          </w:p>
        </w:tc>
        <w:tc>
          <w:tcPr>
            <w:tcW w:w="1155" w:type="dxa"/>
            <w:shd w:val="clear" w:color="auto" w:fill="auto"/>
            <w:vAlign w:val="center"/>
          </w:tcPr>
          <w:p w14:paraId="703D4342" w14:textId="77777777" w:rsidR="002235CC" w:rsidRPr="00904B7A" w:rsidRDefault="002235CC" w:rsidP="00F51F13">
            <w:pPr>
              <w:pStyle w:val="Hdatatablerows"/>
              <w:keepNext/>
              <w:keepLines/>
              <w:rPr>
                <w:lang w:eastAsia="ko-KR"/>
              </w:rPr>
            </w:pPr>
            <w:r w:rsidRPr="00904B7A">
              <w:rPr>
                <w:rFonts w:hint="eastAsia"/>
                <w:lang w:eastAsia="ko-KR"/>
              </w:rPr>
              <w:t>0</w:t>
            </w:r>
          </w:p>
        </w:tc>
        <w:tc>
          <w:tcPr>
            <w:tcW w:w="1155" w:type="dxa"/>
            <w:shd w:val="clear" w:color="auto" w:fill="auto"/>
            <w:vAlign w:val="center"/>
          </w:tcPr>
          <w:p w14:paraId="794A3B40" w14:textId="77777777" w:rsidR="002235CC" w:rsidRPr="00904B7A" w:rsidRDefault="002235CC" w:rsidP="00F51F13">
            <w:pPr>
              <w:pStyle w:val="Hdatatablerows"/>
              <w:keepNext/>
              <w:keepLines/>
              <w:rPr>
                <w:lang w:eastAsia="ko-KR"/>
              </w:rPr>
            </w:pPr>
            <w:r w:rsidRPr="00904B7A">
              <w:rPr>
                <w:rFonts w:hint="eastAsia"/>
                <w:lang w:eastAsia="ko-KR"/>
              </w:rPr>
              <w:t>1</w:t>
            </w:r>
          </w:p>
        </w:tc>
        <w:tc>
          <w:tcPr>
            <w:tcW w:w="1155" w:type="dxa"/>
            <w:vAlign w:val="center"/>
          </w:tcPr>
          <w:p w14:paraId="2FD00541" w14:textId="77777777" w:rsidR="002235CC" w:rsidRPr="00904B7A" w:rsidRDefault="002235CC" w:rsidP="00F51F13">
            <w:pPr>
              <w:pStyle w:val="Hdatatablerows"/>
              <w:keepNext/>
              <w:keepLines/>
              <w:rPr>
                <w:lang w:eastAsia="ko-KR"/>
              </w:rPr>
            </w:pPr>
            <w:r w:rsidRPr="00904B7A">
              <w:rPr>
                <w:rFonts w:hint="eastAsia"/>
                <w:lang w:eastAsia="ko-KR"/>
              </w:rPr>
              <w:t>0</w:t>
            </w:r>
          </w:p>
        </w:tc>
        <w:tc>
          <w:tcPr>
            <w:tcW w:w="1155" w:type="dxa"/>
            <w:vAlign w:val="center"/>
          </w:tcPr>
          <w:p w14:paraId="5A6663F5" w14:textId="77777777" w:rsidR="002235CC" w:rsidRPr="00904B7A" w:rsidRDefault="002235CC" w:rsidP="00F51F13">
            <w:pPr>
              <w:pStyle w:val="Hdatatablerows"/>
              <w:keepNext/>
              <w:keepLines/>
              <w:rPr>
                <w:lang w:eastAsia="ko-KR"/>
              </w:rPr>
            </w:pPr>
            <w:r w:rsidRPr="00904B7A">
              <w:rPr>
                <w:rFonts w:hint="eastAsia"/>
                <w:lang w:eastAsia="ko-KR"/>
              </w:rPr>
              <w:t>1</w:t>
            </w:r>
          </w:p>
        </w:tc>
        <w:tc>
          <w:tcPr>
            <w:tcW w:w="1155" w:type="dxa"/>
            <w:vAlign w:val="center"/>
          </w:tcPr>
          <w:p w14:paraId="25158393" w14:textId="77777777" w:rsidR="002235CC" w:rsidRPr="00904B7A" w:rsidRDefault="002235CC" w:rsidP="00F51F13">
            <w:pPr>
              <w:pStyle w:val="Hdatatablerows"/>
              <w:keepNext/>
              <w:keepLines/>
              <w:rPr>
                <w:lang w:eastAsia="ko-KR"/>
              </w:rPr>
            </w:pPr>
            <w:r w:rsidRPr="00904B7A">
              <w:rPr>
                <w:rFonts w:hint="eastAsia"/>
                <w:lang w:eastAsia="ko-KR"/>
              </w:rPr>
              <w:t>1</w:t>
            </w:r>
          </w:p>
        </w:tc>
        <w:tc>
          <w:tcPr>
            <w:tcW w:w="2396" w:type="dxa"/>
            <w:shd w:val="clear" w:color="auto" w:fill="DDDDDD"/>
            <w:vAlign w:val="center"/>
          </w:tcPr>
          <w:p w14:paraId="45656283" w14:textId="77777777" w:rsidR="002235CC" w:rsidRPr="00904B7A" w:rsidRDefault="002235CC" w:rsidP="00186D6D">
            <w:pPr>
              <w:pStyle w:val="Hdatatableheading"/>
              <w:rPr>
                <w:lang w:eastAsia="ko-KR"/>
              </w:rPr>
            </w:pPr>
            <w:r w:rsidRPr="00904B7A">
              <w:rPr>
                <w:rFonts w:hint="eastAsia"/>
                <w:lang w:eastAsia="ko-KR"/>
              </w:rPr>
              <w:t>1024kHz</w:t>
            </w:r>
          </w:p>
        </w:tc>
      </w:tr>
      <w:tr w:rsidR="002235CC" w:rsidRPr="00904B7A" w14:paraId="583B3914" w14:textId="77777777" w:rsidTr="007320C7">
        <w:tc>
          <w:tcPr>
            <w:tcW w:w="1154" w:type="dxa"/>
            <w:shd w:val="clear" w:color="auto" w:fill="auto"/>
            <w:vAlign w:val="center"/>
          </w:tcPr>
          <w:p w14:paraId="3CC3C743" w14:textId="77777777" w:rsidR="002235CC" w:rsidRPr="00904B7A" w:rsidRDefault="002235CC" w:rsidP="00F51F13">
            <w:pPr>
              <w:pStyle w:val="Hdatatablerows"/>
              <w:keepNext/>
              <w:keepLines/>
              <w:rPr>
                <w:lang w:eastAsia="ko-KR"/>
              </w:rPr>
            </w:pPr>
            <w:r w:rsidRPr="00904B7A">
              <w:rPr>
                <w:rFonts w:hint="eastAsia"/>
                <w:lang w:eastAsia="ko-KR"/>
              </w:rPr>
              <w:t>1</w:t>
            </w:r>
          </w:p>
        </w:tc>
        <w:tc>
          <w:tcPr>
            <w:tcW w:w="1155" w:type="dxa"/>
            <w:shd w:val="clear" w:color="auto" w:fill="auto"/>
            <w:vAlign w:val="center"/>
          </w:tcPr>
          <w:p w14:paraId="3DC02A02" w14:textId="77777777" w:rsidR="002235CC" w:rsidRPr="00904B7A" w:rsidRDefault="002235CC" w:rsidP="00F51F13">
            <w:pPr>
              <w:pStyle w:val="Hdatatablerows"/>
              <w:keepNext/>
              <w:keepLines/>
              <w:rPr>
                <w:lang w:eastAsia="ko-KR"/>
              </w:rPr>
            </w:pPr>
            <w:r w:rsidRPr="00904B7A">
              <w:rPr>
                <w:rFonts w:hint="eastAsia"/>
                <w:lang w:eastAsia="ko-KR"/>
              </w:rPr>
              <w:t>0</w:t>
            </w:r>
          </w:p>
        </w:tc>
        <w:tc>
          <w:tcPr>
            <w:tcW w:w="1155" w:type="dxa"/>
            <w:shd w:val="clear" w:color="auto" w:fill="auto"/>
            <w:vAlign w:val="center"/>
          </w:tcPr>
          <w:p w14:paraId="1018724F" w14:textId="77777777" w:rsidR="002235CC" w:rsidRPr="00904B7A" w:rsidRDefault="002235CC" w:rsidP="00F51F13">
            <w:pPr>
              <w:pStyle w:val="Hdatatablerows"/>
              <w:keepNext/>
              <w:keepLines/>
              <w:rPr>
                <w:lang w:eastAsia="ko-KR"/>
              </w:rPr>
            </w:pPr>
            <w:r w:rsidRPr="00904B7A">
              <w:rPr>
                <w:rFonts w:hint="eastAsia"/>
                <w:lang w:eastAsia="ko-KR"/>
              </w:rPr>
              <w:t>1</w:t>
            </w:r>
          </w:p>
        </w:tc>
        <w:tc>
          <w:tcPr>
            <w:tcW w:w="1155" w:type="dxa"/>
            <w:vAlign w:val="center"/>
          </w:tcPr>
          <w:p w14:paraId="14E6038A" w14:textId="77777777" w:rsidR="002235CC" w:rsidRPr="00904B7A" w:rsidRDefault="002235CC" w:rsidP="00F51F13">
            <w:pPr>
              <w:pStyle w:val="Hdatatablerows"/>
              <w:keepNext/>
              <w:keepLines/>
              <w:rPr>
                <w:lang w:eastAsia="ko-KR"/>
              </w:rPr>
            </w:pPr>
            <w:r w:rsidRPr="00904B7A">
              <w:rPr>
                <w:rFonts w:hint="eastAsia"/>
                <w:lang w:eastAsia="ko-KR"/>
              </w:rPr>
              <w:t>1</w:t>
            </w:r>
          </w:p>
        </w:tc>
        <w:tc>
          <w:tcPr>
            <w:tcW w:w="1155" w:type="dxa"/>
            <w:vAlign w:val="center"/>
          </w:tcPr>
          <w:p w14:paraId="57227982" w14:textId="77777777" w:rsidR="002235CC" w:rsidRPr="00904B7A" w:rsidRDefault="002235CC" w:rsidP="00F51F13">
            <w:pPr>
              <w:pStyle w:val="Hdatatablerows"/>
              <w:keepNext/>
              <w:keepLines/>
              <w:rPr>
                <w:lang w:eastAsia="ko-KR"/>
              </w:rPr>
            </w:pPr>
            <w:r w:rsidRPr="00904B7A">
              <w:rPr>
                <w:rFonts w:hint="eastAsia"/>
                <w:lang w:eastAsia="ko-KR"/>
              </w:rPr>
              <w:t>1</w:t>
            </w:r>
          </w:p>
        </w:tc>
        <w:tc>
          <w:tcPr>
            <w:tcW w:w="1155" w:type="dxa"/>
            <w:vAlign w:val="center"/>
          </w:tcPr>
          <w:p w14:paraId="609C48CA" w14:textId="77777777" w:rsidR="002235CC" w:rsidRPr="00904B7A" w:rsidRDefault="002235CC" w:rsidP="00F51F13">
            <w:pPr>
              <w:pStyle w:val="Hdatatablerows"/>
              <w:keepNext/>
              <w:keepLines/>
              <w:rPr>
                <w:lang w:eastAsia="ko-KR"/>
              </w:rPr>
            </w:pPr>
            <w:r w:rsidRPr="00904B7A">
              <w:rPr>
                <w:rFonts w:hint="eastAsia"/>
                <w:lang w:eastAsia="ko-KR"/>
              </w:rPr>
              <w:t>0</w:t>
            </w:r>
          </w:p>
        </w:tc>
        <w:tc>
          <w:tcPr>
            <w:tcW w:w="2396" w:type="dxa"/>
            <w:shd w:val="clear" w:color="auto" w:fill="DDDDDD"/>
            <w:vAlign w:val="center"/>
          </w:tcPr>
          <w:p w14:paraId="66A1620B" w14:textId="77777777" w:rsidR="002235CC" w:rsidRPr="00904B7A" w:rsidRDefault="002235CC" w:rsidP="00186D6D">
            <w:pPr>
              <w:pStyle w:val="Hdatatableheading"/>
              <w:rPr>
                <w:lang w:eastAsia="ko-KR"/>
              </w:rPr>
            </w:pPr>
            <w:r w:rsidRPr="00904B7A">
              <w:rPr>
                <w:rFonts w:hint="eastAsia"/>
                <w:lang w:eastAsia="ko-KR"/>
              </w:rPr>
              <w:t>1411.2kHz</w:t>
            </w:r>
          </w:p>
        </w:tc>
      </w:tr>
      <w:tr w:rsidR="002235CC" w:rsidRPr="00904B7A" w14:paraId="4C014F98" w14:textId="77777777" w:rsidTr="007320C7">
        <w:tc>
          <w:tcPr>
            <w:tcW w:w="1154" w:type="dxa"/>
            <w:shd w:val="clear" w:color="auto" w:fill="auto"/>
            <w:vAlign w:val="center"/>
          </w:tcPr>
          <w:p w14:paraId="7309A27B" w14:textId="77777777" w:rsidR="002235CC" w:rsidRPr="00904B7A" w:rsidRDefault="002235CC" w:rsidP="003D25AA">
            <w:pPr>
              <w:pStyle w:val="Hdatatablerows"/>
              <w:rPr>
                <w:lang w:eastAsia="ko-KR"/>
              </w:rPr>
            </w:pPr>
            <w:r w:rsidRPr="00904B7A">
              <w:rPr>
                <w:rFonts w:hint="eastAsia"/>
                <w:lang w:eastAsia="ko-KR"/>
              </w:rPr>
              <w:t>1</w:t>
            </w:r>
          </w:p>
        </w:tc>
        <w:tc>
          <w:tcPr>
            <w:tcW w:w="1155" w:type="dxa"/>
            <w:shd w:val="clear" w:color="auto" w:fill="auto"/>
            <w:vAlign w:val="center"/>
          </w:tcPr>
          <w:p w14:paraId="53AB504E" w14:textId="77777777" w:rsidR="002235CC" w:rsidRPr="00904B7A" w:rsidRDefault="002235CC" w:rsidP="003D25AA">
            <w:pPr>
              <w:pStyle w:val="Hdatatablerows"/>
              <w:rPr>
                <w:lang w:eastAsia="ko-KR"/>
              </w:rPr>
            </w:pPr>
            <w:r w:rsidRPr="00904B7A">
              <w:rPr>
                <w:rFonts w:hint="eastAsia"/>
                <w:lang w:eastAsia="ko-KR"/>
              </w:rPr>
              <w:t>0</w:t>
            </w:r>
          </w:p>
        </w:tc>
        <w:tc>
          <w:tcPr>
            <w:tcW w:w="1155" w:type="dxa"/>
            <w:shd w:val="clear" w:color="auto" w:fill="auto"/>
            <w:vAlign w:val="center"/>
          </w:tcPr>
          <w:p w14:paraId="6E349155" w14:textId="77777777" w:rsidR="002235CC" w:rsidRPr="00904B7A" w:rsidRDefault="002235CC" w:rsidP="003D25AA">
            <w:pPr>
              <w:pStyle w:val="Hdatatablerows"/>
              <w:rPr>
                <w:lang w:eastAsia="ko-KR"/>
              </w:rPr>
            </w:pPr>
            <w:r w:rsidRPr="00904B7A">
              <w:rPr>
                <w:rFonts w:hint="eastAsia"/>
                <w:lang w:eastAsia="ko-KR"/>
              </w:rPr>
              <w:t>1</w:t>
            </w:r>
          </w:p>
        </w:tc>
        <w:tc>
          <w:tcPr>
            <w:tcW w:w="1155" w:type="dxa"/>
            <w:vAlign w:val="center"/>
          </w:tcPr>
          <w:p w14:paraId="71B85147" w14:textId="77777777" w:rsidR="002235CC" w:rsidRPr="00904B7A" w:rsidRDefault="002235CC" w:rsidP="003D25AA">
            <w:pPr>
              <w:pStyle w:val="Hdatatablerows"/>
              <w:rPr>
                <w:lang w:eastAsia="ko-KR"/>
              </w:rPr>
            </w:pPr>
            <w:r w:rsidRPr="00904B7A">
              <w:rPr>
                <w:rFonts w:hint="eastAsia"/>
                <w:lang w:eastAsia="ko-KR"/>
              </w:rPr>
              <w:t>0</w:t>
            </w:r>
          </w:p>
        </w:tc>
        <w:tc>
          <w:tcPr>
            <w:tcW w:w="1155" w:type="dxa"/>
            <w:vAlign w:val="center"/>
          </w:tcPr>
          <w:p w14:paraId="4713041C" w14:textId="77777777" w:rsidR="002235CC" w:rsidRPr="00904B7A" w:rsidRDefault="002235CC" w:rsidP="003D25AA">
            <w:pPr>
              <w:pStyle w:val="Hdatatablerows"/>
              <w:rPr>
                <w:lang w:eastAsia="ko-KR"/>
              </w:rPr>
            </w:pPr>
            <w:r w:rsidRPr="00904B7A">
              <w:rPr>
                <w:rFonts w:hint="eastAsia"/>
                <w:lang w:eastAsia="ko-KR"/>
              </w:rPr>
              <w:t>1</w:t>
            </w:r>
          </w:p>
        </w:tc>
        <w:tc>
          <w:tcPr>
            <w:tcW w:w="1155" w:type="dxa"/>
            <w:vAlign w:val="center"/>
          </w:tcPr>
          <w:p w14:paraId="3F916EA1" w14:textId="77777777" w:rsidR="002235CC" w:rsidRPr="00904B7A" w:rsidRDefault="002235CC" w:rsidP="003D25AA">
            <w:pPr>
              <w:pStyle w:val="Hdatatablerows"/>
              <w:rPr>
                <w:lang w:eastAsia="ko-KR"/>
              </w:rPr>
            </w:pPr>
            <w:r w:rsidRPr="00904B7A">
              <w:rPr>
                <w:rFonts w:hint="eastAsia"/>
                <w:lang w:eastAsia="ko-KR"/>
              </w:rPr>
              <w:t>0</w:t>
            </w:r>
          </w:p>
        </w:tc>
        <w:tc>
          <w:tcPr>
            <w:tcW w:w="2396" w:type="dxa"/>
            <w:shd w:val="clear" w:color="auto" w:fill="DDDDDD"/>
            <w:vAlign w:val="center"/>
          </w:tcPr>
          <w:p w14:paraId="494DE2C4" w14:textId="77777777" w:rsidR="002235CC" w:rsidRPr="00904B7A" w:rsidRDefault="002235CC" w:rsidP="003D25AA">
            <w:pPr>
              <w:pStyle w:val="Hdatatableheading"/>
              <w:rPr>
                <w:lang w:eastAsia="ko-KR"/>
              </w:rPr>
            </w:pPr>
            <w:r w:rsidRPr="00904B7A">
              <w:rPr>
                <w:rFonts w:hint="eastAsia"/>
                <w:lang w:eastAsia="ko-KR"/>
              </w:rPr>
              <w:t>1536kHz</w:t>
            </w:r>
          </w:p>
        </w:tc>
      </w:tr>
    </w:tbl>
    <w:p w14:paraId="245B863D" w14:textId="2F6353B1" w:rsidR="002C1404" w:rsidRPr="00904B7A" w:rsidRDefault="002C1404" w:rsidP="00644B1F">
      <w:pPr>
        <w:pStyle w:val="Heading3"/>
      </w:pPr>
      <w:bookmarkStart w:id="334" w:name="_Toc234529941"/>
      <w:bookmarkStart w:id="335" w:name="_Toc242776842"/>
      <w:r w:rsidRPr="00904B7A">
        <w:t>Source Audio Encoding CEA-</w:t>
      </w:r>
      <w:r w:rsidR="0074336F" w:rsidRPr="00904B7A">
        <w:t>861-F</w:t>
      </w:r>
      <w:r w:rsidRPr="00904B7A">
        <w:t xml:space="preserve"> Audio Tests</w:t>
      </w:r>
      <w:bookmarkEnd w:id="334"/>
      <w:bookmarkEnd w:id="335"/>
    </w:p>
    <w:p w14:paraId="7F290126" w14:textId="4287F3EE" w:rsidR="005B6923" w:rsidRPr="00904B7A" w:rsidRDefault="005B6923" w:rsidP="003D25AA">
      <w:pPr>
        <w:pStyle w:val="Heading4TestTitle"/>
        <w:pageBreakBefore w:val="0"/>
        <w:rPr>
          <w:vertAlign w:val="subscript"/>
        </w:rPr>
      </w:pPr>
      <w:bookmarkStart w:id="336" w:name="_Toc242776843"/>
      <w:r w:rsidRPr="00904B7A">
        <w:t xml:space="preserve">Test ID HF1-40: </w:t>
      </w:r>
      <w:bookmarkStart w:id="337" w:name="_Toc234529942"/>
      <w:r w:rsidRPr="00904B7A">
        <w:t>Source Audio Encoding – CEA-</w:t>
      </w:r>
      <w:r w:rsidR="0074336F" w:rsidRPr="00904B7A">
        <w:t>861-F</w:t>
      </w:r>
      <w:r w:rsidRPr="00904B7A">
        <w:t xml:space="preserve"> Audio</w:t>
      </w:r>
      <w:bookmarkEnd w:id="336"/>
    </w:p>
    <w:p w14:paraId="46CF9C4E" w14:textId="77777777" w:rsidR="005B6923" w:rsidRPr="00904B7A" w:rsidRDefault="005B6923" w:rsidP="005B6923">
      <w:pPr>
        <w:pStyle w:val="HeadingTitleBold"/>
      </w:pPr>
      <w:r w:rsidRPr="00904B7A">
        <w:t>Objective</w:t>
      </w:r>
    </w:p>
    <w:p w14:paraId="25AC27F1" w14:textId="12A1BF7B" w:rsidR="005B6923" w:rsidRPr="00904B7A" w:rsidRDefault="005B6923" w:rsidP="003D25AA">
      <w:pPr>
        <w:pStyle w:val="HBody"/>
      </w:pPr>
      <w:r w:rsidRPr="00904B7A">
        <w:t>Confirm that</w:t>
      </w:r>
      <w:r w:rsidR="00832014" w:rsidRPr="00904B7A">
        <w:t xml:space="preserve"> the</w:t>
      </w:r>
      <w:r w:rsidRPr="00904B7A">
        <w:t xml:space="preserve"> Source DUT, whenever transmitting a supported audio format, send</w:t>
      </w:r>
      <w:r w:rsidR="00832014" w:rsidRPr="00904B7A">
        <w:t>s</w:t>
      </w:r>
      <w:r w:rsidRPr="00904B7A">
        <w:t xml:space="preserve"> a properly formatted audio signal.</w:t>
      </w:r>
    </w:p>
    <w:p w14:paraId="237EEAAD" w14:textId="06C37DB9" w:rsidR="00EB459C" w:rsidRPr="00904B7A" w:rsidRDefault="00EB459C" w:rsidP="00EB459C">
      <w:pPr>
        <w:pStyle w:val="Caption"/>
      </w:pPr>
      <w:bookmarkStart w:id="338" w:name="_Toc242777088"/>
      <w:r w:rsidRPr="00904B7A">
        <w:t xml:space="preserve">Table </w:t>
      </w:r>
      <w:fldSimple w:instr=" STYLEREF 1 \s ">
        <w:r w:rsidR="00B7622A">
          <w:rPr>
            <w:noProof/>
          </w:rPr>
          <w:t>7</w:t>
        </w:r>
      </w:fldSimple>
      <w:r w:rsidRPr="00904B7A">
        <w:noBreakHyphen/>
      </w:r>
      <w:fldSimple w:instr=" SEQ Table \* ARABIC \s 1 ">
        <w:r w:rsidR="00B7622A">
          <w:rPr>
            <w:noProof/>
          </w:rPr>
          <w:t>81</w:t>
        </w:r>
      </w:fldSimple>
      <w:r w:rsidRPr="00904B7A">
        <w:t xml:space="preserve"> Source Audio Encoding – CEA-</w:t>
      </w:r>
      <w:r w:rsidR="006B4522" w:rsidRPr="00904B7A">
        <w:t>861-F Audio Encoding</w:t>
      </w:r>
      <w:r w:rsidRPr="00904B7A">
        <w:t xml:space="preserve"> Requirements</w:t>
      </w:r>
      <w:bookmarkEnd w:id="338"/>
    </w:p>
    <w:tbl>
      <w:tblPr>
        <w:tblStyle w:val="HTable"/>
        <w:tblW w:w="0" w:type="auto"/>
        <w:tblLook w:val="04A0" w:firstRow="1" w:lastRow="0" w:firstColumn="1" w:lastColumn="0" w:noHBand="0" w:noVBand="1"/>
      </w:tblPr>
      <w:tblGrid>
        <w:gridCol w:w="4788"/>
        <w:gridCol w:w="4788"/>
      </w:tblGrid>
      <w:tr w:rsidR="005B6923" w:rsidRPr="00904B7A" w14:paraId="5478CC54" w14:textId="77777777" w:rsidTr="00F51F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25AB7FC" w14:textId="77777777" w:rsidR="005B6923" w:rsidRPr="00904B7A" w:rsidRDefault="005B6923" w:rsidP="005B6923">
            <w:pPr>
              <w:pStyle w:val="HCompactBodyBoldCenteredWhite"/>
              <w:keepNext/>
              <w:rPr>
                <w:b/>
                <w:bCs/>
              </w:rPr>
            </w:pPr>
            <w:r w:rsidRPr="00904B7A">
              <w:rPr>
                <w:b/>
                <w:bCs/>
              </w:rPr>
              <w:t>Reference</w:t>
            </w:r>
          </w:p>
        </w:tc>
        <w:tc>
          <w:tcPr>
            <w:tcW w:w="4788" w:type="dxa"/>
          </w:tcPr>
          <w:p w14:paraId="6D50EBF3" w14:textId="77777777" w:rsidR="005B6923" w:rsidRPr="00904B7A" w:rsidRDefault="005B6923" w:rsidP="005B6923">
            <w:pPr>
              <w:pStyle w:val="HCompactBodyBoldCenteredWhite"/>
              <w:keepNext/>
              <w:cnfStyle w:val="100000000000" w:firstRow="1" w:lastRow="0" w:firstColumn="0" w:lastColumn="0" w:oddVBand="0" w:evenVBand="0" w:oddHBand="0" w:evenHBand="0" w:firstRowFirstColumn="0" w:firstRowLastColumn="0" w:lastRowFirstColumn="0" w:lastRowLastColumn="0"/>
              <w:rPr>
                <w:b/>
                <w:bCs/>
              </w:rPr>
            </w:pPr>
            <w:r w:rsidRPr="00904B7A">
              <w:rPr>
                <w:b/>
                <w:bCs/>
              </w:rPr>
              <w:t>Requirement</w:t>
            </w:r>
          </w:p>
        </w:tc>
      </w:tr>
      <w:tr w:rsidR="005B6923" w:rsidRPr="00904B7A" w14:paraId="6A172724" w14:textId="77777777" w:rsidTr="00F51F13">
        <w:tc>
          <w:tcPr>
            <w:cnfStyle w:val="001000000000" w:firstRow="0" w:lastRow="0" w:firstColumn="1" w:lastColumn="0" w:oddVBand="0" w:evenVBand="0" w:oddHBand="0" w:evenHBand="0" w:firstRowFirstColumn="0" w:firstRowLastColumn="0" w:lastRowFirstColumn="0" w:lastRowLastColumn="0"/>
            <w:tcW w:w="4788" w:type="dxa"/>
          </w:tcPr>
          <w:p w14:paraId="39439772" w14:textId="25844FAE" w:rsidR="005B6923" w:rsidRPr="00904B7A" w:rsidRDefault="00895EAE" w:rsidP="00392DF7">
            <w:pPr>
              <w:pStyle w:val="HCompactBody"/>
              <w:rPr>
                <w:rFonts w:ascii="Calibri" w:hAnsi="Calibri"/>
                <w:b/>
                <w:bCs/>
                <w:sz w:val="22"/>
                <w:szCs w:val="22"/>
              </w:rPr>
            </w:pPr>
            <w:r w:rsidRPr="00392DF7">
              <w:t>[</w:t>
            </w:r>
            <w:r w:rsidR="005B6923" w:rsidRPr="00392DF7">
              <w:t>HDMI 2.0</w:t>
            </w:r>
            <w:r w:rsidRPr="00392DF7">
              <w:t xml:space="preserve">: </w:t>
            </w:r>
            <w:r w:rsidR="005B6923" w:rsidRPr="00392DF7">
              <w:t>9.1</w:t>
            </w:r>
            <w:r w:rsidRPr="00392DF7">
              <w:t>]</w:t>
            </w:r>
          </w:p>
        </w:tc>
        <w:tc>
          <w:tcPr>
            <w:tcW w:w="4788" w:type="dxa"/>
          </w:tcPr>
          <w:p w14:paraId="7115BD96" w14:textId="0983D113" w:rsidR="005B6923" w:rsidRPr="00904B7A" w:rsidRDefault="00CE5A47" w:rsidP="005B6923">
            <w:pPr>
              <w:pStyle w:val="HCompactBody"/>
              <w:cnfStyle w:val="000000000000" w:firstRow="0" w:lastRow="0" w:firstColumn="0" w:lastColumn="0" w:oddVBand="0" w:evenVBand="0" w:oddHBand="0" w:evenHBand="0" w:firstRowFirstColumn="0" w:firstRowLastColumn="0" w:lastRowFirstColumn="0" w:lastRowLastColumn="0"/>
            </w:pPr>
            <w:r w:rsidRPr="00CE5A47">
              <w:rPr>
                <w:sz w:val="20"/>
                <w:szCs w:val="20"/>
              </w:rPr>
              <w:t>&lt;See reference for details&gt;</w:t>
            </w:r>
          </w:p>
        </w:tc>
      </w:tr>
    </w:tbl>
    <w:p w14:paraId="15456F77" w14:textId="77777777" w:rsidR="005B6923" w:rsidRPr="00904B7A" w:rsidRDefault="005B6923" w:rsidP="005B6923">
      <w:pPr>
        <w:rPr>
          <w:rFonts w:ascii="Arial" w:hAnsi="Arial" w:cs="Arial"/>
          <w:sz w:val="24"/>
          <w:szCs w:val="24"/>
        </w:rPr>
      </w:pPr>
    </w:p>
    <w:p w14:paraId="23D1E47A" w14:textId="77777777" w:rsidR="005B6923" w:rsidRPr="00904B7A" w:rsidRDefault="005B6923" w:rsidP="00BA7241">
      <w:pPr>
        <w:pStyle w:val="HeadingTitleBold"/>
      </w:pPr>
      <w:r w:rsidRPr="00904B7A">
        <w:t>Capability(s)</w:t>
      </w:r>
    </w:p>
    <w:p w14:paraId="7699162B" w14:textId="126EF484" w:rsidR="005B6923" w:rsidRPr="00904B7A" w:rsidRDefault="00B70961" w:rsidP="00103D1F">
      <w:pPr>
        <w:pStyle w:val="HBody"/>
      </w:pPr>
      <w:r w:rsidRPr="00904B7A">
        <w:t xml:space="preserve">The </w:t>
      </w:r>
      <w:r w:rsidR="00B64B0C" w:rsidRPr="00904B7A">
        <w:t>Source</w:t>
      </w:r>
      <w:r w:rsidRPr="00904B7A">
        <w:t xml:space="preserve"> DUT supports one or more</w:t>
      </w:r>
      <w:r w:rsidR="0097507C" w:rsidRPr="00904B7A">
        <w:t xml:space="preserve"> of the</w:t>
      </w:r>
      <w:r w:rsidRPr="00904B7A">
        <w:t xml:space="preserve"> </w:t>
      </w:r>
      <w:r w:rsidR="0074336F" w:rsidRPr="00904B7A">
        <w:t xml:space="preserve">audio formats defined in </w:t>
      </w:r>
      <w:r w:rsidRPr="00904B7A">
        <w:t>CEA-</w:t>
      </w:r>
      <w:r w:rsidR="0074336F" w:rsidRPr="00904B7A">
        <w:t>861-F</w:t>
      </w:r>
      <w:r w:rsidRPr="00904B7A">
        <w:t>.</w:t>
      </w:r>
    </w:p>
    <w:p w14:paraId="69F46E79" w14:textId="14BAE01A" w:rsidR="005B6923" w:rsidRPr="00904B7A" w:rsidRDefault="00EB459C" w:rsidP="00EB459C">
      <w:pPr>
        <w:pStyle w:val="Caption"/>
      </w:pPr>
      <w:bookmarkStart w:id="339" w:name="_Toc242777089"/>
      <w:r w:rsidRPr="00904B7A">
        <w:t xml:space="preserve">Table </w:t>
      </w:r>
      <w:fldSimple w:instr=" STYLEREF 1 \s ">
        <w:r w:rsidR="00B7622A">
          <w:rPr>
            <w:noProof/>
          </w:rPr>
          <w:t>7</w:t>
        </w:r>
      </w:fldSimple>
      <w:r w:rsidRPr="00904B7A">
        <w:noBreakHyphen/>
      </w:r>
      <w:fldSimple w:instr=" SEQ Table \* ARABIC \s 1 ">
        <w:r w:rsidR="00B7622A">
          <w:rPr>
            <w:noProof/>
          </w:rPr>
          <w:t>82</w:t>
        </w:r>
      </w:fldSimple>
      <w:r w:rsidRPr="00904B7A">
        <w:t xml:space="preserve"> Source Audio Encoding – CEA-</w:t>
      </w:r>
      <w:r w:rsidR="006B4522" w:rsidRPr="00904B7A">
        <w:t>861-F Audio Encoding</w:t>
      </w:r>
      <w:r w:rsidRPr="00904B7A">
        <w:t xml:space="preserve"> Generic Equipment</w:t>
      </w:r>
      <w:bookmarkEnd w:id="339"/>
    </w:p>
    <w:tbl>
      <w:tblPr>
        <w:tblStyle w:val="Hdatatable"/>
        <w:tblW w:w="0" w:type="auto"/>
        <w:tblLayout w:type="fixed"/>
        <w:tblLook w:val="04A0" w:firstRow="1" w:lastRow="0" w:firstColumn="1" w:lastColumn="0" w:noHBand="0" w:noVBand="1"/>
      </w:tblPr>
      <w:tblGrid>
        <w:gridCol w:w="738"/>
        <w:gridCol w:w="4132"/>
        <w:gridCol w:w="683"/>
      </w:tblGrid>
      <w:tr w:rsidR="005B6923" w:rsidRPr="00A96806" w14:paraId="31BEAA86" w14:textId="77777777" w:rsidTr="00F51F13">
        <w:trPr>
          <w:cnfStyle w:val="100000000000" w:firstRow="1" w:lastRow="0" w:firstColumn="0" w:lastColumn="0" w:oddVBand="0" w:evenVBand="0" w:oddHBand="0" w:evenHBand="0" w:firstRowFirstColumn="0" w:firstRowLastColumn="0" w:lastRowFirstColumn="0" w:lastRowLastColumn="0"/>
        </w:trPr>
        <w:tc>
          <w:tcPr>
            <w:tcW w:w="738" w:type="dxa"/>
            <w:shd w:val="clear" w:color="auto" w:fill="0C0C0C"/>
          </w:tcPr>
          <w:p w14:paraId="613F05BA" w14:textId="77777777" w:rsidR="005B6923" w:rsidRPr="00F51F13" w:rsidRDefault="005B6923" w:rsidP="00F51F13">
            <w:pPr>
              <w:pStyle w:val="Hdatatableheading"/>
              <w:rPr>
                <w:color w:val="auto"/>
              </w:rPr>
            </w:pPr>
            <w:r w:rsidRPr="00F51F13">
              <w:rPr>
                <w:color w:val="auto"/>
              </w:rPr>
              <w:t>Item</w:t>
            </w:r>
          </w:p>
        </w:tc>
        <w:tc>
          <w:tcPr>
            <w:tcW w:w="4132" w:type="dxa"/>
            <w:shd w:val="clear" w:color="auto" w:fill="0C0C0C"/>
          </w:tcPr>
          <w:p w14:paraId="49CB8E61" w14:textId="77777777" w:rsidR="005B6923" w:rsidRPr="00F51F13" w:rsidRDefault="005B6923" w:rsidP="00F51F13">
            <w:pPr>
              <w:pStyle w:val="Hdatatableheading"/>
              <w:rPr>
                <w:color w:val="auto"/>
              </w:rPr>
            </w:pPr>
            <w:r w:rsidRPr="00F51F13">
              <w:rPr>
                <w:color w:val="auto"/>
              </w:rPr>
              <w:t>Generic Equipment Reference</w:t>
            </w:r>
          </w:p>
        </w:tc>
        <w:tc>
          <w:tcPr>
            <w:tcW w:w="683" w:type="dxa"/>
            <w:shd w:val="clear" w:color="auto" w:fill="0C0C0C"/>
          </w:tcPr>
          <w:p w14:paraId="212208F7" w14:textId="77777777" w:rsidR="005B6923" w:rsidRPr="00F51F13" w:rsidRDefault="005B6923" w:rsidP="00F51F13">
            <w:pPr>
              <w:pStyle w:val="Hdatatableheading"/>
              <w:rPr>
                <w:color w:val="auto"/>
              </w:rPr>
            </w:pPr>
            <w:r w:rsidRPr="00F51F13">
              <w:rPr>
                <w:color w:val="auto"/>
              </w:rPr>
              <w:t>Qty.</w:t>
            </w:r>
          </w:p>
        </w:tc>
      </w:tr>
      <w:tr w:rsidR="00CA0D2C" w:rsidRPr="00A96806" w14:paraId="33444B20" w14:textId="77777777" w:rsidTr="00F51F13">
        <w:trPr>
          <w:trHeight w:val="332"/>
        </w:trPr>
        <w:tc>
          <w:tcPr>
            <w:tcW w:w="738" w:type="dxa"/>
          </w:tcPr>
          <w:p w14:paraId="6D89B837" w14:textId="728A80D7" w:rsidR="00CA0D2C" w:rsidRPr="00186D6D" w:rsidRDefault="00CA0D2C" w:rsidP="00F51F13">
            <w:pPr>
              <w:pStyle w:val="Hdatatablerows"/>
              <w:jc w:val="left"/>
            </w:pPr>
            <w:r w:rsidRPr="00186D6D">
              <w:t>1</w:t>
            </w:r>
          </w:p>
        </w:tc>
        <w:tc>
          <w:tcPr>
            <w:tcW w:w="4132" w:type="dxa"/>
          </w:tcPr>
          <w:p w14:paraId="576D0EEA" w14:textId="467DBAA1" w:rsidR="00CA0D2C" w:rsidRPr="00A96806" w:rsidRDefault="00CA0D2C" w:rsidP="00F51F13">
            <w:pPr>
              <w:pStyle w:val="Hdatatablerows"/>
              <w:jc w:val="left"/>
            </w:pPr>
            <w:r w:rsidRPr="00CD3C94">
              <w:t>DDC Sl</w:t>
            </w:r>
            <w:r w:rsidRPr="00A96806">
              <w:t>ave Emulator</w:t>
            </w:r>
          </w:p>
        </w:tc>
        <w:tc>
          <w:tcPr>
            <w:tcW w:w="683" w:type="dxa"/>
          </w:tcPr>
          <w:p w14:paraId="0DE20772" w14:textId="606D9C83" w:rsidR="00CA0D2C" w:rsidRPr="00F51F13" w:rsidRDefault="00CA0D2C" w:rsidP="00F51F13">
            <w:pPr>
              <w:pStyle w:val="Hdatatablerows"/>
              <w:jc w:val="left"/>
            </w:pPr>
            <w:r w:rsidRPr="00A96806">
              <w:t>1</w:t>
            </w:r>
          </w:p>
        </w:tc>
      </w:tr>
      <w:tr w:rsidR="00CA0D2C" w:rsidRPr="00A96806" w14:paraId="3B57D969" w14:textId="77777777" w:rsidTr="00F51F13">
        <w:tc>
          <w:tcPr>
            <w:tcW w:w="738" w:type="dxa"/>
          </w:tcPr>
          <w:p w14:paraId="36E9BFA7" w14:textId="681A2840" w:rsidR="00CA0D2C" w:rsidRPr="00186D6D" w:rsidRDefault="00CA0D2C" w:rsidP="00F51F13">
            <w:pPr>
              <w:pStyle w:val="Hdatatablerows"/>
              <w:jc w:val="left"/>
            </w:pPr>
            <w:r w:rsidRPr="00186D6D">
              <w:t>2</w:t>
            </w:r>
          </w:p>
        </w:tc>
        <w:tc>
          <w:tcPr>
            <w:tcW w:w="4132" w:type="dxa"/>
          </w:tcPr>
          <w:p w14:paraId="406A3FC3" w14:textId="4E871736" w:rsidR="00CA0D2C" w:rsidRPr="00CD3C94" w:rsidRDefault="00CA0D2C" w:rsidP="00F51F13">
            <w:pPr>
              <w:pStyle w:val="Hdatatablerows"/>
              <w:jc w:val="left"/>
            </w:pPr>
            <w:r w:rsidRPr="00CD3C94">
              <w:t>EDID Emulator</w:t>
            </w:r>
          </w:p>
        </w:tc>
        <w:tc>
          <w:tcPr>
            <w:tcW w:w="683" w:type="dxa"/>
          </w:tcPr>
          <w:p w14:paraId="471CEA5D" w14:textId="2F92450A" w:rsidR="00CA0D2C" w:rsidRPr="00A96806" w:rsidRDefault="00CA0D2C" w:rsidP="00F51F13">
            <w:pPr>
              <w:pStyle w:val="Hdatatablerows"/>
              <w:jc w:val="left"/>
            </w:pPr>
            <w:r w:rsidRPr="00A96806">
              <w:t>1</w:t>
            </w:r>
          </w:p>
        </w:tc>
      </w:tr>
      <w:tr w:rsidR="005B6923" w:rsidRPr="00A96806" w14:paraId="62D865A2" w14:textId="77777777" w:rsidTr="00F51F13">
        <w:tc>
          <w:tcPr>
            <w:tcW w:w="738" w:type="dxa"/>
          </w:tcPr>
          <w:p w14:paraId="7AA09265" w14:textId="6135028F" w:rsidR="005B6923" w:rsidRPr="00CD3C94" w:rsidRDefault="00CA0D2C" w:rsidP="00F51F13">
            <w:pPr>
              <w:pStyle w:val="Hdatatablerows"/>
              <w:jc w:val="left"/>
            </w:pPr>
            <w:r w:rsidRPr="00186D6D">
              <w:t>3</w:t>
            </w:r>
          </w:p>
        </w:tc>
        <w:tc>
          <w:tcPr>
            <w:tcW w:w="4132" w:type="dxa"/>
          </w:tcPr>
          <w:p w14:paraId="61FA0E40" w14:textId="0F011690" w:rsidR="005B6923" w:rsidRPr="00A96806" w:rsidRDefault="005B6923" w:rsidP="00F51F13">
            <w:pPr>
              <w:pStyle w:val="Hdatatablerows"/>
              <w:jc w:val="left"/>
            </w:pPr>
            <w:r w:rsidRPr="00A96806">
              <w:t>Video/Audio Analyzer (with decoding and speakers)</w:t>
            </w:r>
          </w:p>
        </w:tc>
        <w:tc>
          <w:tcPr>
            <w:tcW w:w="683" w:type="dxa"/>
          </w:tcPr>
          <w:p w14:paraId="471A9BD0" w14:textId="77777777" w:rsidR="005B6923" w:rsidRPr="00A96806" w:rsidRDefault="005B6923" w:rsidP="00F51F13">
            <w:pPr>
              <w:pStyle w:val="Hdatatablerows"/>
              <w:jc w:val="left"/>
            </w:pPr>
            <w:r w:rsidRPr="00A96806">
              <w:t>1</w:t>
            </w:r>
          </w:p>
        </w:tc>
      </w:tr>
    </w:tbl>
    <w:p w14:paraId="6DDF217E" w14:textId="77777777" w:rsidR="005B6923" w:rsidRPr="00904B7A" w:rsidRDefault="005B6923" w:rsidP="00CA0D2C">
      <w:pPr>
        <w:pStyle w:val="HeadingTitleBold"/>
      </w:pPr>
      <w:r w:rsidRPr="00904B7A">
        <w:t>Procedure</w:t>
      </w:r>
    </w:p>
    <w:p w14:paraId="345B3FA6" w14:textId="00E75A9F" w:rsidR="005B6923" w:rsidRPr="00904B7A" w:rsidRDefault="00F46A3C" w:rsidP="00090867">
      <w:pPr>
        <w:pStyle w:val="HList1"/>
        <w:numPr>
          <w:ilvl w:val="0"/>
          <w:numId w:val="54"/>
        </w:numPr>
      </w:pPr>
      <w:r w:rsidRPr="00904B7A">
        <w:t>If the DUT</w:t>
      </w:r>
      <w:r w:rsidR="005B6923" w:rsidRPr="00904B7A">
        <w:t xml:space="preserve"> has all fields </w:t>
      </w:r>
      <w:r w:rsidR="00697704" w:rsidRPr="00904B7A">
        <w:fldChar w:fldCharType="begin"/>
      </w:r>
      <w:r w:rsidR="00697704" w:rsidRPr="00904B7A">
        <w:instrText xml:space="preserve"> REF SOURCE_AudioFormats_861F \h </w:instrText>
      </w:r>
      <w:r w:rsidR="00697704" w:rsidRPr="00904B7A">
        <w:fldChar w:fldCharType="separate"/>
      </w:r>
      <w:r w:rsidR="00B7622A" w:rsidRPr="00904B7A">
        <w:t>SOURCE_AudioFormats_861F</w:t>
      </w:r>
      <w:r w:rsidR="00697704" w:rsidRPr="00904B7A">
        <w:fldChar w:fldCharType="end"/>
      </w:r>
      <w:r w:rsidR="00697704" w:rsidRPr="00904B7A">
        <w:t xml:space="preserve"> </w:t>
      </w:r>
      <w:r w:rsidR="005B6923" w:rsidRPr="00904B7A">
        <w:t xml:space="preserve">set to “N”, </w:t>
      </w:r>
      <w:r w:rsidR="00917C74">
        <w:t xml:space="preserve">then </w:t>
      </w:r>
      <w:r w:rsidR="00B42BEA" w:rsidRPr="00904B7A">
        <w:t>SKIP</w:t>
      </w:r>
      <w:r w:rsidR="005B6923" w:rsidRPr="00904B7A">
        <w:t xml:space="preserve"> </w:t>
      </w:r>
      <w:r w:rsidR="00184F31">
        <w:t>this</w:t>
      </w:r>
      <w:r w:rsidR="00184F31" w:rsidRPr="00904B7A">
        <w:t xml:space="preserve"> </w:t>
      </w:r>
      <w:r w:rsidR="005B6923" w:rsidRPr="00904B7A">
        <w:t>test.</w:t>
      </w:r>
    </w:p>
    <w:p w14:paraId="0AB5AFB0" w14:textId="30CEF813" w:rsidR="005B6923" w:rsidRPr="00904B7A" w:rsidRDefault="00B14596" w:rsidP="003D25AA">
      <w:pPr>
        <w:pStyle w:val="HTestsectionheader"/>
      </w:pPr>
      <w:r>
        <w:t>[</w:t>
      </w:r>
      <w:r w:rsidR="005B6923" w:rsidRPr="00904B7A">
        <w:t>Check generated audio signal(s)</w:t>
      </w:r>
      <w:r>
        <w:t>]</w:t>
      </w:r>
    </w:p>
    <w:p w14:paraId="78BF525F" w14:textId="468C41EE" w:rsidR="00CA0D2C" w:rsidRPr="00904B7A" w:rsidRDefault="00301CC8" w:rsidP="003D25AA">
      <w:pPr>
        <w:pStyle w:val="HList1"/>
      </w:pPr>
      <w:r w:rsidRPr="00904B7A">
        <w:t>Connect the DUT</w:t>
      </w:r>
      <w:r w:rsidR="005B6923" w:rsidRPr="00904B7A">
        <w:t xml:space="preserve"> to </w:t>
      </w:r>
      <w:r w:rsidRPr="00904B7A">
        <w:t xml:space="preserve">a </w:t>
      </w:r>
      <w:r w:rsidR="005B6923" w:rsidRPr="00904B7A">
        <w:t xml:space="preserve">Video/Audio Analyzer with </w:t>
      </w:r>
      <w:r w:rsidR="00F46A3C" w:rsidRPr="00904B7A">
        <w:t xml:space="preserve">an </w:t>
      </w:r>
      <w:r w:rsidR="005B6923" w:rsidRPr="00904B7A">
        <w:t>appropriate EDID</w:t>
      </w:r>
      <w:r w:rsidR="00184F31">
        <w:t>.</w:t>
      </w:r>
    </w:p>
    <w:p w14:paraId="609E0651" w14:textId="0DCA1BD6" w:rsidR="005B6923" w:rsidRPr="00904B7A" w:rsidRDefault="00CA0D2C" w:rsidP="003D25AA">
      <w:pPr>
        <w:pStyle w:val="HList1"/>
      </w:pPr>
      <w:r w:rsidRPr="00904B7A">
        <w:t xml:space="preserve">Present </w:t>
      </w:r>
      <w:r w:rsidR="005B6923" w:rsidRPr="00904B7A">
        <w:t xml:space="preserve">EDID </w:t>
      </w:r>
      <w:r w:rsidRPr="00904B7A">
        <w:t xml:space="preserve">to </w:t>
      </w:r>
      <w:r w:rsidR="00B64B0C" w:rsidRPr="00904B7A">
        <w:t>the S</w:t>
      </w:r>
      <w:r w:rsidRPr="00904B7A">
        <w:t>ource</w:t>
      </w:r>
      <w:r w:rsidR="005B6923" w:rsidRPr="00904B7A">
        <w:t xml:space="preserve"> contain</w:t>
      </w:r>
      <w:r w:rsidRPr="00904B7A">
        <w:t>ing</w:t>
      </w:r>
      <w:r w:rsidR="005B6923" w:rsidRPr="00904B7A">
        <w:t xml:space="preserve"> Short Audio Descriptor</w:t>
      </w:r>
      <w:r w:rsidRPr="00904B7A">
        <w:t>s</w:t>
      </w:r>
      <w:r w:rsidR="005B6923" w:rsidRPr="00904B7A">
        <w:t xml:space="preserve"> for each of these 6 audio formats listed in CEA-861-F, table 29:</w:t>
      </w:r>
    </w:p>
    <w:p w14:paraId="29653BC0" w14:textId="2B6169D0" w:rsidR="005B6923" w:rsidRPr="00904B7A" w:rsidRDefault="005B6923" w:rsidP="003D25AA">
      <w:pPr>
        <w:pStyle w:val="HBulletListindent"/>
      </w:pPr>
      <w:r w:rsidRPr="00904B7A">
        <w:t>MPEG-4 HE AAC</w:t>
      </w:r>
      <w:r w:rsidR="00184F31">
        <w:t>.</w:t>
      </w:r>
    </w:p>
    <w:p w14:paraId="2BB204ED" w14:textId="53252AC6" w:rsidR="005B6923" w:rsidRPr="00904B7A" w:rsidRDefault="005B6923" w:rsidP="003D25AA">
      <w:pPr>
        <w:pStyle w:val="HBulletListindent"/>
      </w:pPr>
      <w:r w:rsidRPr="00904B7A">
        <w:t>MPEG-4 HE AAC v2</w:t>
      </w:r>
      <w:r w:rsidR="00184F31">
        <w:t>.</w:t>
      </w:r>
    </w:p>
    <w:p w14:paraId="6773B935" w14:textId="53E6E271" w:rsidR="005B6923" w:rsidRPr="00904B7A" w:rsidRDefault="005B6923" w:rsidP="003D25AA">
      <w:pPr>
        <w:pStyle w:val="HBulletListindent"/>
      </w:pPr>
      <w:r w:rsidRPr="00904B7A">
        <w:t>MPEG-4 AAC LC</w:t>
      </w:r>
      <w:r w:rsidR="00184F31">
        <w:t>.</w:t>
      </w:r>
    </w:p>
    <w:p w14:paraId="5D952089" w14:textId="1D9A8D8D" w:rsidR="005B6923" w:rsidRPr="00904B7A" w:rsidRDefault="005B6923" w:rsidP="003D25AA">
      <w:pPr>
        <w:pStyle w:val="HBulletListindent"/>
      </w:pPr>
      <w:r w:rsidRPr="00904B7A">
        <w:t>MPEG-4 HE AAC + MPEG Surround</w:t>
      </w:r>
      <w:r w:rsidR="00184F31">
        <w:t>.</w:t>
      </w:r>
    </w:p>
    <w:p w14:paraId="3D0E1265" w14:textId="566A18A0" w:rsidR="005B6923" w:rsidRPr="00904B7A" w:rsidRDefault="005B6923" w:rsidP="003D25AA">
      <w:pPr>
        <w:pStyle w:val="HBulletListindent"/>
      </w:pPr>
      <w:r w:rsidRPr="00904B7A">
        <w:t>MPEG-4 AAC LC + MPEG Surround</w:t>
      </w:r>
      <w:r w:rsidR="00184F31">
        <w:t>.</w:t>
      </w:r>
    </w:p>
    <w:p w14:paraId="5FE47260" w14:textId="4D352586" w:rsidR="005B6923" w:rsidRPr="00904B7A" w:rsidRDefault="005B6923" w:rsidP="003D25AA">
      <w:pPr>
        <w:pStyle w:val="HBulletListindent"/>
      </w:pPr>
      <w:r w:rsidRPr="00904B7A">
        <w:t>DRA</w:t>
      </w:r>
      <w:r w:rsidR="00184F31">
        <w:t>.</w:t>
      </w:r>
    </w:p>
    <w:p w14:paraId="0BFCBDD4" w14:textId="77777777" w:rsidR="00151320" w:rsidRPr="00904B7A" w:rsidRDefault="00151320" w:rsidP="003D25AA">
      <w:pPr>
        <w:pStyle w:val="HBody"/>
      </w:pPr>
    </w:p>
    <w:p w14:paraId="099E509A" w14:textId="0AED7494" w:rsidR="00752ECD" w:rsidRPr="00904B7A" w:rsidRDefault="005B6923" w:rsidP="003D25AA">
      <w:pPr>
        <w:pStyle w:val="HList1"/>
      </w:pPr>
      <w:r w:rsidRPr="00904B7A">
        <w:t xml:space="preserve">For each of the supported audio </w:t>
      </w:r>
      <w:r w:rsidR="00ED6F62" w:rsidRPr="00904B7A">
        <w:t xml:space="preserve">formats listed in CDF </w:t>
      </w:r>
      <w:r w:rsidRPr="00904B7A">
        <w:t>field</w:t>
      </w:r>
      <w:r w:rsidR="00ED6F62" w:rsidRPr="00904B7A">
        <w:t xml:space="preserve"> </w:t>
      </w:r>
      <w:r w:rsidR="00ED6F62" w:rsidRPr="00904B7A">
        <w:fldChar w:fldCharType="begin"/>
      </w:r>
      <w:r w:rsidR="00ED6F62" w:rsidRPr="00904B7A">
        <w:instrText xml:space="preserve"> REF SOURCE_AudioFormats_861F \h </w:instrText>
      </w:r>
      <w:r w:rsidR="00ED6F62" w:rsidRPr="00904B7A">
        <w:fldChar w:fldCharType="separate"/>
      </w:r>
      <w:r w:rsidR="00B7622A" w:rsidRPr="00904B7A">
        <w:t>SOURCE_AudioFormats_861F</w:t>
      </w:r>
      <w:r w:rsidR="00ED6F62" w:rsidRPr="00904B7A">
        <w:fldChar w:fldCharType="end"/>
      </w:r>
      <w:r w:rsidRPr="00904B7A">
        <w:t>, perform the following steps</w:t>
      </w:r>
      <w:r w:rsidR="00184F31">
        <w:t>:</w:t>
      </w:r>
    </w:p>
    <w:p w14:paraId="09A5D5B7" w14:textId="7FD29D13" w:rsidR="005B6923" w:rsidRPr="00904B7A" w:rsidRDefault="005B6923" w:rsidP="00090867">
      <w:pPr>
        <w:pStyle w:val="HList1"/>
        <w:numPr>
          <w:ilvl w:val="1"/>
          <w:numId w:val="9"/>
        </w:numPr>
      </w:pPr>
      <w:r w:rsidRPr="00904B7A">
        <w:t xml:space="preserve">Set </w:t>
      </w:r>
      <w:r w:rsidR="0097507C" w:rsidRPr="00904B7A">
        <w:t xml:space="preserve">the </w:t>
      </w:r>
      <w:r w:rsidRPr="00904B7A">
        <w:t>DUT to generate this audio format</w:t>
      </w:r>
      <w:r w:rsidR="00184F31">
        <w:t>.</w:t>
      </w:r>
    </w:p>
    <w:p w14:paraId="28153CC3" w14:textId="155B7394" w:rsidR="00752ECD" w:rsidRPr="00904B7A" w:rsidRDefault="005B6923" w:rsidP="00090867">
      <w:pPr>
        <w:pStyle w:val="HList1"/>
        <w:numPr>
          <w:ilvl w:val="1"/>
          <w:numId w:val="9"/>
        </w:numPr>
      </w:pPr>
      <w:r w:rsidRPr="00904B7A">
        <w:t xml:space="preserve">Check that </w:t>
      </w:r>
      <w:r w:rsidR="00A763E7" w:rsidRPr="00904B7A">
        <w:t xml:space="preserve">the </w:t>
      </w:r>
      <w:r w:rsidRPr="00904B7A">
        <w:t>Audio</w:t>
      </w:r>
      <w:r w:rsidR="009C797A">
        <w:t xml:space="preserve"> InfoFrame </w:t>
      </w:r>
      <w:r w:rsidR="00D830CC">
        <w:t>frequency and contents as follows:</w:t>
      </w:r>
    </w:p>
    <w:p w14:paraId="31A00AE9" w14:textId="63CF5792" w:rsidR="00D830CC" w:rsidRDefault="00D830CC" w:rsidP="00090867">
      <w:pPr>
        <w:pStyle w:val="HList1"/>
        <w:numPr>
          <w:ilvl w:val="2"/>
          <w:numId w:val="9"/>
        </w:numPr>
      </w:pPr>
      <w:r>
        <w:t>If the Audio InfoFrame is not transmitted at least once per two video fields, then FAIL.</w:t>
      </w:r>
    </w:p>
    <w:p w14:paraId="5BB6F2F3" w14:textId="4661B96A" w:rsidR="005B6923" w:rsidRPr="00904B7A" w:rsidRDefault="00D830CC" w:rsidP="00090867">
      <w:pPr>
        <w:pStyle w:val="HList1"/>
        <w:numPr>
          <w:ilvl w:val="2"/>
          <w:numId w:val="9"/>
        </w:numPr>
      </w:pPr>
      <w:r>
        <w:t>If</w:t>
      </w:r>
      <w:r w:rsidR="005B6923" w:rsidRPr="00904B7A">
        <w:t xml:space="preserve"> </w:t>
      </w:r>
      <w:r w:rsidR="00420923">
        <w:t>PB1[CT3</w:t>
      </w:r>
      <w:r w:rsidR="004C606C">
        <w:t>…</w:t>
      </w:r>
      <w:r w:rsidR="00420923">
        <w:t>CT0] bit 7…4</w:t>
      </w:r>
      <w:r w:rsidR="005B6923" w:rsidRPr="00904B7A">
        <w:t xml:space="preserve"> </w:t>
      </w:r>
      <w:r w:rsidR="00405653">
        <w:t>is not equal to</w:t>
      </w:r>
      <w:r w:rsidR="005B6923" w:rsidRPr="00904B7A">
        <w:t xml:space="preserve"> 0000, then FAIL</w:t>
      </w:r>
      <w:r w:rsidR="00180672" w:rsidRPr="00904B7A">
        <w:t>.</w:t>
      </w:r>
    </w:p>
    <w:p w14:paraId="14932BDF" w14:textId="2657854D" w:rsidR="005B6923" w:rsidRPr="00904B7A" w:rsidRDefault="00D830CC" w:rsidP="00090867">
      <w:pPr>
        <w:pStyle w:val="HList1"/>
        <w:numPr>
          <w:ilvl w:val="2"/>
          <w:numId w:val="9"/>
        </w:numPr>
      </w:pPr>
      <w:r>
        <w:t>If</w:t>
      </w:r>
      <w:r w:rsidR="009A56CE">
        <w:t xml:space="preserve"> (</w:t>
      </w:r>
      <w:r w:rsidR="005B6923" w:rsidRPr="00904B7A">
        <w:t>PB1</w:t>
      </w:r>
      <w:r w:rsidR="004C606C">
        <w:t xml:space="preserve"> bit 3</w:t>
      </w:r>
      <w:r w:rsidR="009A56CE">
        <w:t>)</w:t>
      </w:r>
      <w:r w:rsidR="005B6923" w:rsidRPr="00904B7A">
        <w:t xml:space="preserve"> </w:t>
      </w:r>
      <w:r w:rsidR="00405653">
        <w:t xml:space="preserve">is not equal to </w:t>
      </w:r>
      <w:r w:rsidR="00081762" w:rsidRPr="00904B7A">
        <w:t>0</w:t>
      </w:r>
      <w:r w:rsidR="005B6923" w:rsidRPr="00904B7A">
        <w:t>, then FAIL</w:t>
      </w:r>
      <w:r w:rsidR="00180672" w:rsidRPr="00904B7A">
        <w:t>.</w:t>
      </w:r>
    </w:p>
    <w:p w14:paraId="44A3AF49" w14:textId="01E500CB" w:rsidR="00A40E9B" w:rsidRPr="00904B7A" w:rsidRDefault="00D830CC" w:rsidP="00A40E9B">
      <w:pPr>
        <w:pStyle w:val="HList1"/>
        <w:numPr>
          <w:ilvl w:val="2"/>
          <w:numId w:val="9"/>
        </w:numPr>
      </w:pPr>
      <w:r>
        <w:t>If</w:t>
      </w:r>
      <w:r w:rsidR="00A40E9B" w:rsidRPr="00755281">
        <w:t xml:space="preserve"> </w:t>
      </w:r>
      <w:r w:rsidR="00A40E9B">
        <w:t>PB1[</w:t>
      </w:r>
      <w:r w:rsidR="00A40E9B" w:rsidRPr="00755281">
        <w:t xml:space="preserve">CC2 …CC0 </w:t>
      </w:r>
      <w:r w:rsidR="00A40E9B">
        <w:t>] bit 2…0</w:t>
      </w:r>
      <w:r w:rsidR="00A40E9B" w:rsidRPr="00755281">
        <w:t xml:space="preserve"> is not equal to 000, then FAIL</w:t>
      </w:r>
      <w:r w:rsidR="00A40E9B">
        <w:t>.</w:t>
      </w:r>
    </w:p>
    <w:p w14:paraId="6D06CA73" w14:textId="6F4BD230" w:rsidR="005B6923" w:rsidRPr="00904B7A" w:rsidRDefault="00D830CC" w:rsidP="00090867">
      <w:pPr>
        <w:pStyle w:val="HList1"/>
        <w:numPr>
          <w:ilvl w:val="2"/>
          <w:numId w:val="9"/>
        </w:numPr>
      </w:pPr>
      <w:r>
        <w:t>If</w:t>
      </w:r>
      <w:r w:rsidR="005B6923" w:rsidRPr="00904B7A">
        <w:t xml:space="preserve"> (PB2 bit 7</w:t>
      </w:r>
      <w:r w:rsidR="004C606C">
        <w:t>.</w:t>
      </w:r>
      <w:r w:rsidR="005B6923" w:rsidRPr="00904B7A">
        <w:t xml:space="preserve">..5) </w:t>
      </w:r>
      <w:r w:rsidR="00405653">
        <w:t>is not equal to</w:t>
      </w:r>
      <w:r w:rsidR="005B6923" w:rsidRPr="00904B7A">
        <w:t xml:space="preserve"> 000, then FAIL</w:t>
      </w:r>
      <w:r w:rsidR="00180672" w:rsidRPr="00904B7A">
        <w:t>.</w:t>
      </w:r>
    </w:p>
    <w:p w14:paraId="38917FB6" w14:textId="7933CCD7" w:rsidR="005B6923" w:rsidRPr="00904B7A" w:rsidRDefault="00D830CC" w:rsidP="00090867">
      <w:pPr>
        <w:pStyle w:val="HList1"/>
        <w:numPr>
          <w:ilvl w:val="2"/>
          <w:numId w:val="9"/>
        </w:numPr>
      </w:pPr>
      <w:r>
        <w:t>If</w:t>
      </w:r>
      <w:r w:rsidR="005B6923" w:rsidRPr="00904B7A">
        <w:t xml:space="preserve"> </w:t>
      </w:r>
      <w:r w:rsidR="004C606C">
        <w:t xml:space="preserve">PB2[SF2…SF0] bit 4…2 </w:t>
      </w:r>
      <w:r w:rsidR="00405653">
        <w:t>is not equal to</w:t>
      </w:r>
      <w:r w:rsidR="00405653" w:rsidRPr="00904B7A">
        <w:t xml:space="preserve"> </w:t>
      </w:r>
      <w:r w:rsidR="005B6923" w:rsidRPr="00904B7A">
        <w:t>000, then FAIL</w:t>
      </w:r>
      <w:r w:rsidR="00180672" w:rsidRPr="00904B7A">
        <w:t>.</w:t>
      </w:r>
    </w:p>
    <w:p w14:paraId="40DD2C2E" w14:textId="4A206369" w:rsidR="005B6923" w:rsidRPr="00904B7A" w:rsidRDefault="00D830CC" w:rsidP="00090867">
      <w:pPr>
        <w:pStyle w:val="HList1"/>
        <w:numPr>
          <w:ilvl w:val="2"/>
          <w:numId w:val="9"/>
        </w:numPr>
      </w:pPr>
      <w:r>
        <w:t>If</w:t>
      </w:r>
      <w:r w:rsidR="004C606C">
        <w:t xml:space="preserve"> PB2[</w:t>
      </w:r>
      <w:r w:rsidR="005B6923" w:rsidRPr="00904B7A">
        <w:t>SS1</w:t>
      </w:r>
      <w:r w:rsidR="004C606C">
        <w:t>…SS0] bit 1…0</w:t>
      </w:r>
      <w:r w:rsidR="005B6923" w:rsidRPr="00904B7A">
        <w:t xml:space="preserve"> </w:t>
      </w:r>
      <w:r w:rsidR="00405653">
        <w:t>is not equal to</w:t>
      </w:r>
      <w:r w:rsidR="00405653" w:rsidRPr="00904B7A">
        <w:t xml:space="preserve"> </w:t>
      </w:r>
      <w:r w:rsidR="005B6923" w:rsidRPr="00904B7A">
        <w:t>00, then FAIL</w:t>
      </w:r>
      <w:r w:rsidR="00180672" w:rsidRPr="00904B7A">
        <w:t>.</w:t>
      </w:r>
    </w:p>
    <w:p w14:paraId="7FF4A9FD" w14:textId="2E50F909" w:rsidR="005B6923" w:rsidRPr="00904B7A" w:rsidRDefault="00D830CC" w:rsidP="00090867">
      <w:pPr>
        <w:pStyle w:val="HList1"/>
        <w:numPr>
          <w:ilvl w:val="2"/>
          <w:numId w:val="9"/>
        </w:numPr>
      </w:pPr>
      <w:r>
        <w:t>If</w:t>
      </w:r>
      <w:r w:rsidR="004C606C">
        <w:t xml:space="preserve"> PB5[DM_INH] bit 7</w:t>
      </w:r>
      <w:r w:rsidR="005B6923" w:rsidRPr="00904B7A">
        <w:t xml:space="preserve"> </w:t>
      </w:r>
      <w:r w:rsidR="00405653">
        <w:t>is not equal to</w:t>
      </w:r>
      <w:r w:rsidR="00405653" w:rsidRPr="00904B7A">
        <w:t xml:space="preserve"> </w:t>
      </w:r>
      <w:r w:rsidR="005B6923" w:rsidRPr="00904B7A">
        <w:t>0, then FAIL</w:t>
      </w:r>
      <w:r w:rsidR="00180672" w:rsidRPr="00904B7A">
        <w:t>.</w:t>
      </w:r>
    </w:p>
    <w:p w14:paraId="682A4179" w14:textId="76A17270" w:rsidR="005B6923" w:rsidRDefault="00D830CC" w:rsidP="00090867">
      <w:pPr>
        <w:pStyle w:val="HList1"/>
        <w:numPr>
          <w:ilvl w:val="2"/>
          <w:numId w:val="9"/>
        </w:numPr>
      </w:pPr>
      <w:r>
        <w:t>If</w:t>
      </w:r>
      <w:r w:rsidR="00405653">
        <w:t xml:space="preserve"> </w:t>
      </w:r>
      <w:r w:rsidR="005B6923" w:rsidRPr="00904B7A">
        <w:t xml:space="preserve">(PB3 bit 7...0) </w:t>
      </w:r>
      <w:r w:rsidR="00405653">
        <w:t>is not equal to</w:t>
      </w:r>
      <w:r w:rsidR="005B6923" w:rsidRPr="00904B7A">
        <w:t xml:space="preserve"> 00000000, then FAIL</w:t>
      </w:r>
      <w:r w:rsidR="00180672" w:rsidRPr="00904B7A">
        <w:t>.</w:t>
      </w:r>
    </w:p>
    <w:p w14:paraId="381EB4D2" w14:textId="30A5A6C2" w:rsidR="005B6923" w:rsidRPr="00904B7A" w:rsidRDefault="005B6923" w:rsidP="00090867">
      <w:pPr>
        <w:pStyle w:val="HList1"/>
        <w:numPr>
          <w:ilvl w:val="1"/>
          <w:numId w:val="9"/>
        </w:numPr>
      </w:pPr>
      <w:r w:rsidRPr="00904B7A">
        <w:t xml:space="preserve">Check that </w:t>
      </w:r>
      <w:r w:rsidR="00A763E7" w:rsidRPr="00904B7A">
        <w:t xml:space="preserve">the </w:t>
      </w:r>
      <w:r w:rsidRPr="00904B7A">
        <w:t xml:space="preserve">audio stream is present, has the correct format and can be decoded and rendered properly by </w:t>
      </w:r>
      <w:r w:rsidR="00301CC8" w:rsidRPr="00904B7A">
        <w:t xml:space="preserve">the </w:t>
      </w:r>
      <w:r w:rsidRPr="00904B7A">
        <w:t xml:space="preserve">decoder (in </w:t>
      </w:r>
      <w:r w:rsidR="00301CC8" w:rsidRPr="00904B7A">
        <w:t xml:space="preserve">the </w:t>
      </w:r>
      <w:r w:rsidRPr="00904B7A">
        <w:t>analyzer); if not, then FAIL</w:t>
      </w:r>
      <w:r w:rsidR="00180672" w:rsidRPr="00904B7A">
        <w:t>.</w:t>
      </w:r>
    </w:p>
    <w:p w14:paraId="13D9C1F5" w14:textId="77777777" w:rsidR="005B6923" w:rsidRPr="00904B7A" w:rsidRDefault="005B6923" w:rsidP="005B6923">
      <w:pPr>
        <w:pStyle w:val="HBody"/>
      </w:pPr>
    </w:p>
    <w:p w14:paraId="5461328C" w14:textId="32B478FA" w:rsidR="00495DB8" w:rsidRPr="00904B7A" w:rsidRDefault="00D3551B" w:rsidP="00643EE1">
      <w:pPr>
        <w:pStyle w:val="Heading2"/>
      </w:pPr>
      <w:bookmarkStart w:id="340" w:name="_Toc242776844"/>
      <w:r w:rsidRPr="00904B7A">
        <w:t xml:space="preserve">Source </w:t>
      </w:r>
      <w:r w:rsidR="008B4E30">
        <w:t>HDMI-VSIFs</w:t>
      </w:r>
      <w:r w:rsidR="00495DB8" w:rsidRPr="00904B7A">
        <w:t xml:space="preserve"> Tests</w:t>
      </w:r>
      <w:bookmarkEnd w:id="337"/>
      <w:bookmarkEnd w:id="340"/>
    </w:p>
    <w:p w14:paraId="2807B1D3" w14:textId="5091F014" w:rsidR="00ED3738" w:rsidRPr="00904B7A" w:rsidRDefault="00D3551B" w:rsidP="003D25AA">
      <w:pPr>
        <w:pStyle w:val="Heading3"/>
        <w:pageBreakBefore w:val="0"/>
      </w:pPr>
      <w:bookmarkStart w:id="341" w:name="_Toc234529944"/>
      <w:bookmarkStart w:id="342" w:name="_Toc242776845"/>
      <w:r w:rsidRPr="00904B7A">
        <w:t xml:space="preserve">Source </w:t>
      </w:r>
      <w:r w:rsidR="008B4E30">
        <w:t>HDMI-VSIFs</w:t>
      </w:r>
      <w:r w:rsidR="00ED3738" w:rsidRPr="00904B7A">
        <w:t xml:space="preserve"> 3D OSD Disparity Tests</w:t>
      </w:r>
      <w:bookmarkEnd w:id="341"/>
      <w:bookmarkEnd w:id="342"/>
    </w:p>
    <w:p w14:paraId="0861CF31" w14:textId="09B40044" w:rsidR="00EB15CC" w:rsidRPr="00904B7A" w:rsidRDefault="00EB15CC" w:rsidP="003D25AA">
      <w:pPr>
        <w:pStyle w:val="Heading4TestTitle"/>
        <w:pageBreakBefore w:val="0"/>
      </w:pPr>
      <w:bookmarkStart w:id="343" w:name="_Toc242776846"/>
      <w:r w:rsidRPr="00904B7A">
        <w:t xml:space="preserve">Test ID HF1-47: </w:t>
      </w:r>
      <w:r w:rsidR="003823DE" w:rsidRPr="00904B7A">
        <w:t xml:space="preserve">Source </w:t>
      </w:r>
      <w:r w:rsidR="008B4E30">
        <w:t>HDMI-VSIFs</w:t>
      </w:r>
      <w:r w:rsidRPr="00904B7A">
        <w:t xml:space="preserve"> – 3D OSD Disparity</w:t>
      </w:r>
      <w:bookmarkEnd w:id="343"/>
    </w:p>
    <w:p w14:paraId="08598B4F" w14:textId="77777777" w:rsidR="00EB15CC" w:rsidRPr="00904B7A" w:rsidRDefault="00EB15CC" w:rsidP="00967BF9">
      <w:pPr>
        <w:pStyle w:val="HeadingTitleBold"/>
      </w:pPr>
      <w:r w:rsidRPr="00904B7A">
        <w:t>Objective</w:t>
      </w:r>
    </w:p>
    <w:p w14:paraId="6E41FE28" w14:textId="25A705AB" w:rsidR="00EB15CC" w:rsidRPr="00904B7A" w:rsidRDefault="00EB15CC" w:rsidP="003D25AA">
      <w:pPr>
        <w:pStyle w:val="HBody"/>
      </w:pPr>
      <w:r w:rsidRPr="00904B7A">
        <w:t xml:space="preserve">Confirm that </w:t>
      </w:r>
      <w:r w:rsidR="00832014" w:rsidRPr="00904B7A">
        <w:t xml:space="preserve">the </w:t>
      </w:r>
      <w:r w:rsidRPr="00904B7A">
        <w:t xml:space="preserve">Source DUT, whenever transmitting “3D OSD </w:t>
      </w:r>
      <w:r w:rsidR="00973512" w:rsidRPr="00904B7A">
        <w:t>Disparity</w:t>
      </w:r>
      <w:r w:rsidRPr="00904B7A">
        <w:t>” signaling, inserts correct</w:t>
      </w:r>
      <w:r w:rsidR="00832014" w:rsidRPr="00904B7A">
        <w:t>ly</w:t>
      </w:r>
      <w:r w:rsidRPr="00904B7A">
        <w:t xml:space="preserve"> formatted </w:t>
      </w:r>
      <w:r w:rsidR="00967BF9" w:rsidRPr="00904B7A">
        <w:t>and filled Vendor Specific InfoF</w:t>
      </w:r>
      <w:r w:rsidRPr="00904B7A">
        <w:t>rame</w:t>
      </w:r>
      <w:r w:rsidR="00184F31">
        <w:t>s</w:t>
      </w:r>
      <w:r w:rsidR="00832014" w:rsidRPr="00904B7A">
        <w:t>.</w:t>
      </w:r>
    </w:p>
    <w:p w14:paraId="74C04807" w14:textId="6DE28933" w:rsidR="00EB15CC" w:rsidRPr="00904B7A" w:rsidRDefault="00967BF9" w:rsidP="00967BF9">
      <w:pPr>
        <w:pStyle w:val="Caption"/>
      </w:pPr>
      <w:bookmarkStart w:id="344" w:name="_Toc242777090"/>
      <w:r w:rsidRPr="00904B7A">
        <w:t xml:space="preserve">Table </w:t>
      </w:r>
      <w:fldSimple w:instr=" STYLEREF 1 \s ">
        <w:r w:rsidR="00B7622A">
          <w:rPr>
            <w:noProof/>
          </w:rPr>
          <w:t>7</w:t>
        </w:r>
      </w:fldSimple>
      <w:r w:rsidRPr="00904B7A">
        <w:noBreakHyphen/>
      </w:r>
      <w:fldSimple w:instr=" SEQ Table \* ARABIC \s 1 ">
        <w:r w:rsidR="00B7622A">
          <w:rPr>
            <w:noProof/>
          </w:rPr>
          <w:t>83</w:t>
        </w:r>
      </w:fldSimple>
      <w:r w:rsidRPr="00904B7A">
        <w:t xml:space="preserve"> </w:t>
      </w:r>
      <w:bookmarkStart w:id="345" w:name="_Toc234529945"/>
      <w:r w:rsidR="003823DE" w:rsidRPr="00904B7A">
        <w:t xml:space="preserve">Source </w:t>
      </w:r>
      <w:r w:rsidR="008B4E30">
        <w:t>HDMI-VSIFs</w:t>
      </w:r>
      <w:r w:rsidRPr="00904B7A">
        <w:t xml:space="preserve"> – 3D OSD Disparity Requirements</w:t>
      </w:r>
      <w:bookmarkEnd w:id="344"/>
    </w:p>
    <w:tbl>
      <w:tblPr>
        <w:tblStyle w:val="HTable"/>
        <w:tblW w:w="0" w:type="auto"/>
        <w:tblLook w:val="04A0" w:firstRow="1" w:lastRow="0" w:firstColumn="1" w:lastColumn="0" w:noHBand="0" w:noVBand="1"/>
      </w:tblPr>
      <w:tblGrid>
        <w:gridCol w:w="4788"/>
        <w:gridCol w:w="4788"/>
      </w:tblGrid>
      <w:tr w:rsidR="00EB15CC" w:rsidRPr="00904B7A" w14:paraId="49FC85F4"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F982C5B" w14:textId="77777777" w:rsidR="00EB15CC" w:rsidRPr="00904B7A" w:rsidRDefault="00EB15CC" w:rsidP="00967BF9">
            <w:pPr>
              <w:pStyle w:val="HCompactBodyBoldCenteredWhite"/>
              <w:keepNext/>
              <w:rPr>
                <w:b/>
                <w:bCs/>
              </w:rPr>
            </w:pPr>
            <w:r w:rsidRPr="00904B7A">
              <w:rPr>
                <w:b/>
                <w:bCs/>
              </w:rPr>
              <w:t>Reference</w:t>
            </w:r>
          </w:p>
        </w:tc>
        <w:tc>
          <w:tcPr>
            <w:tcW w:w="4788" w:type="dxa"/>
          </w:tcPr>
          <w:p w14:paraId="5BEA639E" w14:textId="77777777" w:rsidR="00EB15CC" w:rsidRPr="00904B7A" w:rsidRDefault="00EB15CC" w:rsidP="00967BF9">
            <w:pPr>
              <w:pStyle w:val="HCompactBodyBoldCenteredWhite"/>
              <w:keepNext/>
              <w:cnfStyle w:val="100000000000" w:firstRow="1" w:lastRow="0" w:firstColumn="0" w:lastColumn="0" w:oddVBand="0" w:evenVBand="0" w:oddHBand="0" w:evenHBand="0" w:firstRowFirstColumn="0" w:firstRowLastColumn="0" w:lastRowFirstColumn="0" w:lastRowLastColumn="0"/>
              <w:rPr>
                <w:b/>
                <w:bCs/>
              </w:rPr>
            </w:pPr>
            <w:r w:rsidRPr="00904B7A">
              <w:rPr>
                <w:b/>
                <w:bCs/>
              </w:rPr>
              <w:t>Requirement</w:t>
            </w:r>
          </w:p>
        </w:tc>
      </w:tr>
      <w:tr w:rsidR="00EB15CC" w:rsidRPr="00904B7A" w14:paraId="46B69FAD"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77ABCE82" w14:textId="5FF18393" w:rsidR="00EB15CC" w:rsidRPr="00F51F13" w:rsidRDefault="001C1938">
            <w:pPr>
              <w:pStyle w:val="HCompactBody"/>
              <w:spacing w:line="276" w:lineRule="auto"/>
              <w:rPr>
                <w:rFonts w:ascii="Calibri" w:hAnsi="Calibri"/>
                <w:bCs/>
                <w:sz w:val="24"/>
              </w:rPr>
            </w:pPr>
            <w:r>
              <w:rPr>
                <w:bCs/>
              </w:rPr>
              <w:t>[</w:t>
            </w:r>
            <w:r w:rsidR="00EB15CC" w:rsidRPr="00F51F13">
              <w:rPr>
                <w:bCs/>
              </w:rPr>
              <w:t>HDMI 2.0</w:t>
            </w:r>
            <w:r>
              <w:rPr>
                <w:bCs/>
              </w:rPr>
              <w:t xml:space="preserve">: </w:t>
            </w:r>
            <w:r w:rsidR="00EB15CC" w:rsidRPr="00F51F13">
              <w:rPr>
                <w:bCs/>
              </w:rPr>
              <w:t>7.4.1, 10.2, 10.2.1</w:t>
            </w:r>
            <w:r>
              <w:rPr>
                <w:bCs/>
              </w:rPr>
              <w:t>,</w:t>
            </w:r>
            <w:r w:rsidR="00EB15CC" w:rsidRPr="00F51F13">
              <w:rPr>
                <w:bCs/>
              </w:rPr>
              <w:t xml:space="preserve"> and 10.3.2</w:t>
            </w:r>
            <w:r>
              <w:rPr>
                <w:bCs/>
              </w:rPr>
              <w:t>]</w:t>
            </w:r>
          </w:p>
        </w:tc>
        <w:tc>
          <w:tcPr>
            <w:tcW w:w="4788" w:type="dxa"/>
          </w:tcPr>
          <w:p w14:paraId="151E4E82" w14:textId="77777777" w:rsidR="00EB15CC" w:rsidRPr="00CE5A47" w:rsidRDefault="00EB15CC" w:rsidP="00967BF9">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Definition and requirements for "3D OSD Disparity" feature</w:t>
            </w:r>
          </w:p>
        </w:tc>
      </w:tr>
    </w:tbl>
    <w:p w14:paraId="13EF15F8" w14:textId="77777777" w:rsidR="00EB15CC" w:rsidRPr="00904B7A" w:rsidRDefault="00EB15CC" w:rsidP="00967BF9">
      <w:pPr>
        <w:pStyle w:val="HeadingTitleBold"/>
      </w:pPr>
      <w:r w:rsidRPr="00904B7A">
        <w:t>Capability(s)</w:t>
      </w:r>
    </w:p>
    <w:p w14:paraId="655EFF9B" w14:textId="47829636" w:rsidR="00EB15CC" w:rsidRPr="00904B7A" w:rsidRDefault="00967BF9" w:rsidP="00967BF9">
      <w:pPr>
        <w:pStyle w:val="HBody"/>
      </w:pPr>
      <w:r w:rsidRPr="00904B7A">
        <w:t xml:space="preserve">The </w:t>
      </w:r>
      <w:r w:rsidR="00B64B0C" w:rsidRPr="00904B7A">
        <w:t>Source</w:t>
      </w:r>
      <w:r w:rsidRPr="00904B7A">
        <w:t xml:space="preserve"> DUT supports “3D OSD </w:t>
      </w:r>
      <w:r w:rsidR="00973512" w:rsidRPr="00904B7A">
        <w:t>Disparity</w:t>
      </w:r>
      <w:r w:rsidRPr="00904B7A">
        <w:t>” signaling.</w:t>
      </w:r>
    </w:p>
    <w:p w14:paraId="0880D187" w14:textId="69472986" w:rsidR="00EB15CC" w:rsidRPr="00904B7A" w:rsidRDefault="00967BF9" w:rsidP="00967BF9">
      <w:pPr>
        <w:pStyle w:val="Caption"/>
      </w:pPr>
      <w:bookmarkStart w:id="346" w:name="_Toc242777091"/>
      <w:r w:rsidRPr="00904B7A">
        <w:t xml:space="preserve">Table </w:t>
      </w:r>
      <w:fldSimple w:instr=" STYLEREF 1 \s ">
        <w:r w:rsidR="00B7622A">
          <w:rPr>
            <w:noProof/>
          </w:rPr>
          <w:t>7</w:t>
        </w:r>
      </w:fldSimple>
      <w:r w:rsidRPr="00904B7A">
        <w:noBreakHyphen/>
      </w:r>
      <w:fldSimple w:instr=" SEQ Table \* ARABIC \s 1 ">
        <w:r w:rsidR="00B7622A">
          <w:rPr>
            <w:noProof/>
          </w:rPr>
          <w:t>84</w:t>
        </w:r>
      </w:fldSimple>
      <w:r w:rsidR="003823DE" w:rsidRPr="00904B7A">
        <w:t xml:space="preserve"> Source </w:t>
      </w:r>
      <w:r w:rsidR="008B4E30">
        <w:t>HDMI-VSIFs</w:t>
      </w:r>
      <w:r w:rsidRPr="00904B7A">
        <w:t xml:space="preserve"> – 3D OSD Disparity Generic Equipment</w:t>
      </w:r>
      <w:bookmarkEnd w:id="346"/>
    </w:p>
    <w:tbl>
      <w:tblPr>
        <w:tblStyle w:val="HTable"/>
        <w:tblW w:w="0" w:type="auto"/>
        <w:tblLayout w:type="fixed"/>
        <w:tblLook w:val="04A0" w:firstRow="1" w:lastRow="0" w:firstColumn="1" w:lastColumn="0" w:noHBand="0" w:noVBand="1"/>
      </w:tblPr>
      <w:tblGrid>
        <w:gridCol w:w="738"/>
        <w:gridCol w:w="4132"/>
        <w:gridCol w:w="683"/>
      </w:tblGrid>
      <w:tr w:rsidR="00EB15CC" w:rsidRPr="00904B7A" w14:paraId="0002409D"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50F2D0F4" w14:textId="77777777" w:rsidR="00EB15CC" w:rsidRPr="00904B7A" w:rsidRDefault="00EB15CC" w:rsidP="00967BF9">
            <w:pPr>
              <w:pStyle w:val="HCompactBodyBoldCenteredWhite"/>
              <w:keepNext/>
              <w:rPr>
                <w:b/>
                <w:bCs/>
              </w:rPr>
            </w:pPr>
            <w:r w:rsidRPr="00904B7A">
              <w:rPr>
                <w:b/>
                <w:bCs/>
              </w:rPr>
              <w:t>Item</w:t>
            </w:r>
          </w:p>
        </w:tc>
        <w:tc>
          <w:tcPr>
            <w:tcW w:w="4132" w:type="dxa"/>
          </w:tcPr>
          <w:p w14:paraId="0E47013A" w14:textId="77777777" w:rsidR="00EB15CC" w:rsidRPr="00904B7A" w:rsidRDefault="00EB15CC" w:rsidP="00967BF9">
            <w:pPr>
              <w:pStyle w:val="HCompactBodyBoldCenteredWhite"/>
              <w:keepNext/>
              <w:cnfStyle w:val="100000000000" w:firstRow="1" w:lastRow="0" w:firstColumn="0" w:lastColumn="0" w:oddVBand="0" w:evenVBand="0" w:oddHBand="0" w:evenHBand="0" w:firstRowFirstColumn="0" w:firstRowLastColumn="0" w:lastRowFirstColumn="0" w:lastRowLastColumn="0"/>
              <w:rPr>
                <w:b/>
                <w:bCs/>
              </w:rPr>
            </w:pPr>
            <w:r w:rsidRPr="00904B7A">
              <w:rPr>
                <w:b/>
                <w:bCs/>
              </w:rPr>
              <w:t>Generic Equipment Reference</w:t>
            </w:r>
          </w:p>
        </w:tc>
        <w:tc>
          <w:tcPr>
            <w:tcW w:w="683" w:type="dxa"/>
          </w:tcPr>
          <w:p w14:paraId="5506C6B7" w14:textId="77777777" w:rsidR="00EB15CC" w:rsidRPr="00904B7A" w:rsidRDefault="00EB15CC" w:rsidP="00967BF9">
            <w:pPr>
              <w:pStyle w:val="HCompactBodyBoldCenteredWhite"/>
              <w:keepNext/>
              <w:cnfStyle w:val="100000000000" w:firstRow="1" w:lastRow="0" w:firstColumn="0" w:lastColumn="0" w:oddVBand="0" w:evenVBand="0" w:oddHBand="0" w:evenHBand="0" w:firstRowFirstColumn="0" w:firstRowLastColumn="0" w:lastRowFirstColumn="0" w:lastRowLastColumn="0"/>
              <w:rPr>
                <w:b/>
                <w:bCs/>
              </w:rPr>
            </w:pPr>
            <w:r w:rsidRPr="00904B7A">
              <w:rPr>
                <w:b/>
                <w:bCs/>
              </w:rPr>
              <w:t>Qty.</w:t>
            </w:r>
          </w:p>
        </w:tc>
      </w:tr>
      <w:tr w:rsidR="00EB15CC" w:rsidRPr="00904B7A" w14:paraId="57842C45"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71756A40" w14:textId="77777777" w:rsidR="00EB15CC" w:rsidRPr="00F51F13" w:rsidRDefault="00EB15CC" w:rsidP="00967BF9">
            <w:pPr>
              <w:pStyle w:val="HCompactBody"/>
              <w:keepNext/>
              <w:keepLines/>
              <w:spacing w:line="276" w:lineRule="auto"/>
            </w:pPr>
            <w:r w:rsidRPr="00F51F13">
              <w:t>1</w:t>
            </w:r>
          </w:p>
        </w:tc>
        <w:tc>
          <w:tcPr>
            <w:tcW w:w="4132" w:type="dxa"/>
          </w:tcPr>
          <w:p w14:paraId="298BC43C" w14:textId="0CB35AAD" w:rsidR="00EB15CC" w:rsidRPr="00904B7A" w:rsidRDefault="00EB15CC" w:rsidP="00967BF9">
            <w:pPr>
              <w:pStyle w:val="HCompactBody"/>
              <w:keepNext/>
              <w:keepLines/>
              <w:cnfStyle w:val="000000000000" w:firstRow="0" w:lastRow="0" w:firstColumn="0" w:lastColumn="0" w:oddVBand="0" w:evenVBand="0" w:oddHBand="0" w:evenHBand="0" w:firstRowFirstColumn="0" w:firstRowLastColumn="0" w:lastRowFirstColumn="0" w:lastRowLastColumn="0"/>
            </w:pPr>
            <w:r w:rsidRPr="00904B7A">
              <w:t>Video Timing Analyzer</w:t>
            </w:r>
          </w:p>
        </w:tc>
        <w:tc>
          <w:tcPr>
            <w:tcW w:w="683" w:type="dxa"/>
          </w:tcPr>
          <w:p w14:paraId="338A30F0" w14:textId="3F1BE9AF" w:rsidR="00EB15CC" w:rsidRPr="00904B7A" w:rsidRDefault="00EB15CC" w:rsidP="00967BF9">
            <w:pPr>
              <w:pStyle w:val="HCompactBody"/>
              <w:keepNext/>
              <w:keepLines/>
              <w:cnfStyle w:val="000000000000" w:firstRow="0" w:lastRow="0" w:firstColumn="0" w:lastColumn="0" w:oddVBand="0" w:evenVBand="0" w:oddHBand="0" w:evenHBand="0" w:firstRowFirstColumn="0" w:firstRowLastColumn="0" w:lastRowFirstColumn="0" w:lastRowLastColumn="0"/>
            </w:pPr>
            <w:r w:rsidRPr="00904B7A">
              <w:t>1</w:t>
            </w:r>
          </w:p>
        </w:tc>
      </w:tr>
      <w:tr w:rsidR="00EB15CC" w:rsidRPr="00904B7A" w14:paraId="69CE2D33"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04A33F0B" w14:textId="77777777" w:rsidR="00EB15CC" w:rsidRPr="00F51F13" w:rsidRDefault="00EB15CC" w:rsidP="00967BF9">
            <w:pPr>
              <w:pStyle w:val="HCompactBody"/>
              <w:keepNext/>
              <w:keepLines/>
              <w:spacing w:line="276" w:lineRule="auto"/>
            </w:pPr>
            <w:r w:rsidRPr="00F51F13">
              <w:t>2</w:t>
            </w:r>
          </w:p>
        </w:tc>
        <w:tc>
          <w:tcPr>
            <w:tcW w:w="4132" w:type="dxa"/>
          </w:tcPr>
          <w:p w14:paraId="05B632A9" w14:textId="07E2390D" w:rsidR="00EB15CC" w:rsidRPr="00904B7A" w:rsidRDefault="00967BF9" w:rsidP="00967BF9">
            <w:pPr>
              <w:pStyle w:val="HCompactBody"/>
              <w:keepNext/>
              <w:keepLines/>
              <w:cnfStyle w:val="000000000000" w:firstRow="0" w:lastRow="0" w:firstColumn="0" w:lastColumn="0" w:oddVBand="0" w:evenVBand="0" w:oddHBand="0" w:evenHBand="0" w:firstRowFirstColumn="0" w:firstRowLastColumn="0" w:lastRowFirstColumn="0" w:lastRowLastColumn="0"/>
            </w:pPr>
            <w:r w:rsidRPr="00904B7A">
              <w:t>3D capable Display</w:t>
            </w:r>
          </w:p>
        </w:tc>
        <w:tc>
          <w:tcPr>
            <w:tcW w:w="683" w:type="dxa"/>
          </w:tcPr>
          <w:p w14:paraId="39C23092" w14:textId="2CE0AA2E" w:rsidR="00EB15CC" w:rsidRPr="00904B7A" w:rsidRDefault="00967BF9" w:rsidP="00967BF9">
            <w:pPr>
              <w:pStyle w:val="HCompactBody"/>
              <w:keepNext/>
              <w:keepLines/>
              <w:cnfStyle w:val="000000000000" w:firstRow="0" w:lastRow="0" w:firstColumn="0" w:lastColumn="0" w:oddVBand="0" w:evenVBand="0" w:oddHBand="0" w:evenHBand="0" w:firstRowFirstColumn="0" w:firstRowLastColumn="0" w:lastRowFirstColumn="0" w:lastRowLastColumn="0"/>
            </w:pPr>
            <w:r w:rsidRPr="00904B7A">
              <w:t>1</w:t>
            </w:r>
          </w:p>
        </w:tc>
      </w:tr>
    </w:tbl>
    <w:p w14:paraId="3FA7D019" w14:textId="0CAE922C" w:rsidR="00566CC3" w:rsidRPr="00904B7A" w:rsidRDefault="00EB15CC" w:rsidP="005854DF">
      <w:pPr>
        <w:pStyle w:val="HeadingTitleBold"/>
      </w:pPr>
      <w:r w:rsidRPr="00904B7A">
        <w:t>Procedure</w:t>
      </w:r>
    </w:p>
    <w:p w14:paraId="6EFCA533" w14:textId="6A10F695" w:rsidR="00EB15CC" w:rsidRPr="00904B7A" w:rsidRDefault="00B14596" w:rsidP="003D25AA">
      <w:pPr>
        <w:pStyle w:val="HTestsectionheader"/>
      </w:pPr>
      <w:r>
        <w:t>[</w:t>
      </w:r>
      <w:r w:rsidR="00967BF9" w:rsidRPr="00904B7A">
        <w:t xml:space="preserve">Check operation of “3D OSD </w:t>
      </w:r>
      <w:r w:rsidR="00973512" w:rsidRPr="00904B7A">
        <w:t>Disparity</w:t>
      </w:r>
      <w:r w:rsidR="00967BF9" w:rsidRPr="00904B7A">
        <w:t>” feature (2D mode)</w:t>
      </w:r>
      <w:r w:rsidR="00566CC3" w:rsidRPr="00904B7A">
        <w:t xml:space="preserve"> - performed for all DUTs</w:t>
      </w:r>
      <w:r>
        <w:t>]</w:t>
      </w:r>
    </w:p>
    <w:p w14:paraId="0FF8A764" w14:textId="67FE2180" w:rsidR="00DC5348" w:rsidRPr="00904B7A" w:rsidRDefault="00566CC3" w:rsidP="00090867">
      <w:pPr>
        <w:pStyle w:val="HList1"/>
        <w:numPr>
          <w:ilvl w:val="0"/>
          <w:numId w:val="55"/>
        </w:numPr>
      </w:pPr>
      <w:r w:rsidRPr="00904B7A">
        <w:t>C</w:t>
      </w:r>
      <w:r w:rsidR="00EB15CC" w:rsidRPr="00904B7A">
        <w:t xml:space="preserve">onnect </w:t>
      </w:r>
      <w:r w:rsidR="00301CC8" w:rsidRPr="00904B7A">
        <w:t xml:space="preserve">the </w:t>
      </w:r>
      <w:r w:rsidR="00EB15CC" w:rsidRPr="00904B7A">
        <w:t xml:space="preserve">DUT to </w:t>
      </w:r>
      <w:r w:rsidR="00301CC8" w:rsidRPr="00904B7A">
        <w:t xml:space="preserve">a </w:t>
      </w:r>
      <w:r w:rsidR="00EB15CC" w:rsidRPr="00904B7A">
        <w:t>Video Timing Analyzer with</w:t>
      </w:r>
      <w:r w:rsidR="00301CC8" w:rsidRPr="00904B7A">
        <w:t xml:space="preserve"> the</w:t>
      </w:r>
      <w:r w:rsidR="00EB15CC" w:rsidRPr="00904B7A">
        <w:t xml:space="preserve"> appropriate “non-3D” EDID</w:t>
      </w:r>
      <w:r w:rsidR="00DC5348" w:rsidRPr="00904B7A">
        <w:t>.</w:t>
      </w:r>
    </w:p>
    <w:p w14:paraId="473CABA9" w14:textId="27D0AA77" w:rsidR="00824452" w:rsidRPr="00904B7A" w:rsidRDefault="00824452" w:rsidP="003D25AA">
      <w:pPr>
        <w:pStyle w:val="HBulletListindent"/>
      </w:pPr>
      <w:r w:rsidRPr="00904B7A">
        <w:t xml:space="preserve">Include an </w:t>
      </w:r>
      <w:r w:rsidR="006F57F4">
        <w:t>H14b-VSDB</w:t>
      </w:r>
      <w:r w:rsidRPr="00904B7A">
        <w:t xml:space="preserve">, with 3D_present </w:t>
      </w:r>
      <w:r w:rsidR="00405653">
        <w:t xml:space="preserve">equal to </w:t>
      </w:r>
      <w:r w:rsidR="00081762" w:rsidRPr="00904B7A">
        <w:t>0</w:t>
      </w:r>
      <w:r w:rsidR="00405653">
        <w:t>.</w:t>
      </w:r>
    </w:p>
    <w:p w14:paraId="70F4892E" w14:textId="53D8730D" w:rsidR="00824452" w:rsidRPr="00904B7A" w:rsidRDefault="00824452" w:rsidP="003D25AA">
      <w:pPr>
        <w:pStyle w:val="HBulletListindent"/>
      </w:pPr>
      <w:r w:rsidRPr="00904B7A">
        <w:t xml:space="preserve">Do </w:t>
      </w:r>
      <w:r w:rsidR="00EB15CC" w:rsidRPr="00904B7A">
        <w:t>no</w:t>
      </w:r>
      <w:r w:rsidRPr="00904B7A">
        <w:t>t include an HF-VSDB</w:t>
      </w:r>
      <w:r w:rsidR="00405653">
        <w:t>.</w:t>
      </w:r>
    </w:p>
    <w:p w14:paraId="144DF0A9" w14:textId="77777777" w:rsidR="00824452" w:rsidRPr="00904B7A" w:rsidRDefault="00824452" w:rsidP="008965A5">
      <w:pPr>
        <w:spacing w:after="0" w:line="240" w:lineRule="auto"/>
        <w:contextualSpacing/>
      </w:pPr>
    </w:p>
    <w:p w14:paraId="3BD1C9E4" w14:textId="06EDAD81" w:rsidR="00EB15CC" w:rsidRPr="00904B7A" w:rsidRDefault="00EB15CC" w:rsidP="003D25AA">
      <w:pPr>
        <w:pStyle w:val="HList1"/>
      </w:pPr>
      <w:r w:rsidRPr="00904B7A">
        <w:t xml:space="preserve">If </w:t>
      </w:r>
      <w:r w:rsidR="00040A15" w:rsidRPr="00904B7A">
        <w:t xml:space="preserve">the </w:t>
      </w:r>
      <w:r w:rsidRPr="00904B7A">
        <w:t xml:space="preserve">DUT generates a 3D </w:t>
      </w:r>
      <w:r w:rsidR="00512A50" w:rsidRPr="00904B7A">
        <w:t>Video Format</w:t>
      </w:r>
      <w:r w:rsidRPr="00904B7A">
        <w:t>, then FAIL</w:t>
      </w:r>
      <w:r w:rsidR="00184F31">
        <w:t>.</w:t>
      </w:r>
    </w:p>
    <w:p w14:paraId="7F75D0B4" w14:textId="77777777" w:rsidR="00E05649" w:rsidRDefault="00DE4694" w:rsidP="003D25AA">
      <w:pPr>
        <w:pStyle w:val="HList1"/>
      </w:pPr>
      <w:r w:rsidRPr="00904B7A">
        <w:t xml:space="preserve">Capture </w:t>
      </w:r>
      <w:r w:rsidR="00017BFD" w:rsidRPr="00904B7A">
        <w:t>all of the frames</w:t>
      </w:r>
      <w:r w:rsidR="00E10BEB" w:rsidRPr="00904B7A">
        <w:t xml:space="preserve"> </w:t>
      </w:r>
      <w:r w:rsidR="007A6B16" w:rsidRPr="00904B7A">
        <w:t>generated during a 2 second period</w:t>
      </w:r>
      <w:r w:rsidR="00E10BEB" w:rsidRPr="00904B7A">
        <w:t xml:space="preserve"> and</w:t>
      </w:r>
      <w:r w:rsidR="00824452" w:rsidRPr="00904B7A">
        <w:t xml:space="preserve"> </w:t>
      </w:r>
      <w:r w:rsidR="00017BFD" w:rsidRPr="00904B7A">
        <w:t>analyze them to</w:t>
      </w:r>
      <w:r w:rsidR="007A6B16" w:rsidRPr="00904B7A">
        <w:t xml:space="preserve"> see</w:t>
      </w:r>
      <w:r w:rsidR="00824452" w:rsidRPr="00904B7A">
        <w:t xml:space="preserve"> if the HF-VSIF is present</w:t>
      </w:r>
      <w:r w:rsidR="00E05649">
        <w:t xml:space="preserve"> in any.</w:t>
      </w:r>
    </w:p>
    <w:p w14:paraId="7A3B0CA9" w14:textId="65D48F49" w:rsidR="00EB15CC" w:rsidRPr="00904B7A" w:rsidRDefault="00EB15CC" w:rsidP="00E05649">
      <w:pPr>
        <w:pStyle w:val="HList1"/>
        <w:numPr>
          <w:ilvl w:val="1"/>
          <w:numId w:val="114"/>
        </w:numPr>
      </w:pPr>
      <w:r w:rsidRPr="00904B7A">
        <w:t xml:space="preserve">If </w:t>
      </w:r>
      <w:r w:rsidR="00E1457F" w:rsidRPr="00904B7A">
        <w:t xml:space="preserve">an </w:t>
      </w:r>
      <w:r w:rsidRPr="00904B7A">
        <w:t>HF-VSIF is present</w:t>
      </w:r>
      <w:r w:rsidR="007A6B16" w:rsidRPr="00904B7A">
        <w:t xml:space="preserve"> in any of the </w:t>
      </w:r>
      <w:r w:rsidR="00E10BEB" w:rsidRPr="00904B7A">
        <w:t>frames</w:t>
      </w:r>
      <w:r w:rsidR="00350103" w:rsidRPr="00904B7A">
        <w:t xml:space="preserve">, then </w:t>
      </w:r>
      <w:r w:rsidR="001977C4">
        <w:t>FAIL.</w:t>
      </w:r>
    </w:p>
    <w:p w14:paraId="58BFE209" w14:textId="60EA7943" w:rsidR="00EB15CC" w:rsidRPr="00904B7A" w:rsidRDefault="001977C4" w:rsidP="003D25AA">
      <w:pPr>
        <w:pStyle w:val="HTestsectionheader"/>
      </w:pPr>
      <w:r w:rsidRPr="00904B7A" w:rsidDel="001977C4">
        <w:t xml:space="preserve"> </w:t>
      </w:r>
      <w:r w:rsidR="00B14596">
        <w:t>[</w:t>
      </w:r>
      <w:r w:rsidR="00EB15CC" w:rsidRPr="00904B7A">
        <w:t xml:space="preserve">Check operation of “3D OSD </w:t>
      </w:r>
      <w:r w:rsidR="00973512" w:rsidRPr="00904B7A">
        <w:t>Disparity</w:t>
      </w:r>
      <w:r w:rsidR="00EB15CC" w:rsidRPr="00904B7A">
        <w:t>” feature (3D, no signaling mode)</w:t>
      </w:r>
      <w:r w:rsidR="00566CC3" w:rsidRPr="00904B7A">
        <w:t xml:space="preserve"> - performed for all DUTs</w:t>
      </w:r>
      <w:r w:rsidR="00B14596">
        <w:t>]</w:t>
      </w:r>
    </w:p>
    <w:p w14:paraId="78CF050A" w14:textId="26DBC5EC" w:rsidR="00EB15CC" w:rsidRPr="00904B7A" w:rsidRDefault="00301CC8" w:rsidP="003D25AA">
      <w:pPr>
        <w:pStyle w:val="HList1"/>
      </w:pPr>
      <w:r w:rsidRPr="00904B7A">
        <w:t>Connect the DUT</w:t>
      </w:r>
      <w:r w:rsidR="00EB15CC" w:rsidRPr="00904B7A">
        <w:t xml:space="preserve"> </w:t>
      </w:r>
      <w:r w:rsidRPr="00904B7A">
        <w:t xml:space="preserve">to </w:t>
      </w:r>
      <w:r w:rsidR="00BF05E8" w:rsidRPr="00904B7A">
        <w:t>a</w:t>
      </w:r>
      <w:r w:rsidRPr="00904B7A">
        <w:t xml:space="preserve"> V</w:t>
      </w:r>
      <w:r w:rsidR="00EB15CC" w:rsidRPr="00904B7A">
        <w:t xml:space="preserve">ideo Timing Analyzer with </w:t>
      </w:r>
      <w:r w:rsidR="00BF05E8" w:rsidRPr="00904B7A">
        <w:t xml:space="preserve">an </w:t>
      </w:r>
      <w:r w:rsidR="00EB15CC" w:rsidRPr="00904B7A">
        <w:t xml:space="preserve">EDID </w:t>
      </w:r>
      <w:r w:rsidR="00BF05E8" w:rsidRPr="00904B7A">
        <w:t xml:space="preserve">containing the </w:t>
      </w:r>
      <w:r w:rsidR="00EB15CC" w:rsidRPr="00904B7A">
        <w:t>following Data Blocks:</w:t>
      </w:r>
    </w:p>
    <w:p w14:paraId="39014C1E" w14:textId="465539F8" w:rsidR="00EB15CC" w:rsidRPr="00904B7A" w:rsidRDefault="005C0DE1" w:rsidP="003D25AA">
      <w:pPr>
        <w:pStyle w:val="HBulletListindent"/>
      </w:pPr>
      <w:r w:rsidRPr="00904B7A">
        <w:t xml:space="preserve">Include an </w:t>
      </w:r>
      <w:r w:rsidR="006F57F4">
        <w:t>H14b-VSDB</w:t>
      </w:r>
      <w:r w:rsidRPr="00904B7A">
        <w:t xml:space="preserve">, with </w:t>
      </w:r>
      <w:r w:rsidR="00EB15CC" w:rsidRPr="00904B7A">
        <w:t xml:space="preserve">3D_present </w:t>
      </w:r>
      <w:r w:rsidR="00405653">
        <w:t xml:space="preserve">equal to </w:t>
      </w:r>
      <w:r w:rsidR="00081762" w:rsidRPr="00904B7A">
        <w:t>1</w:t>
      </w:r>
      <w:r w:rsidR="00EB15CC" w:rsidRPr="00904B7A">
        <w:t>, but no further 3D-related information (so</w:t>
      </w:r>
      <w:r w:rsidRPr="00904B7A">
        <w:t xml:space="preserve"> as to simulate</w:t>
      </w:r>
      <w:r w:rsidR="00EB15CC" w:rsidRPr="00904B7A">
        <w:t xml:space="preserve"> a Sink</w:t>
      </w:r>
      <w:r w:rsidR="000012E5" w:rsidRPr="00904B7A">
        <w:t xml:space="preserve"> that</w:t>
      </w:r>
      <w:r w:rsidR="00EB15CC" w:rsidRPr="00904B7A">
        <w:t xml:space="preserve"> only supports the mandatory 3D formats)</w:t>
      </w:r>
      <w:r w:rsidR="00405653">
        <w:t>.</w:t>
      </w:r>
    </w:p>
    <w:p w14:paraId="01D1E9F4" w14:textId="049D3177" w:rsidR="00EB15CC" w:rsidRDefault="005C0DE1" w:rsidP="003D25AA">
      <w:pPr>
        <w:pStyle w:val="HBulletListindent"/>
      </w:pPr>
      <w:r w:rsidRPr="00904B7A">
        <w:t>Include an</w:t>
      </w:r>
      <w:r w:rsidR="00EB15CC" w:rsidRPr="00904B7A">
        <w:t xml:space="preserve"> HF-VSDB, </w:t>
      </w:r>
      <w:r w:rsidRPr="00904B7A">
        <w:t xml:space="preserve">with </w:t>
      </w:r>
      <w:r w:rsidR="00EB15CC" w:rsidRPr="00904B7A">
        <w:t>3D_OSD_Disparity=1</w:t>
      </w:r>
      <w:r w:rsidR="00405653">
        <w:t>.</w:t>
      </w:r>
    </w:p>
    <w:p w14:paraId="32232536" w14:textId="77777777" w:rsidR="00184F31" w:rsidRPr="00904B7A" w:rsidRDefault="00184F31" w:rsidP="00F51F13">
      <w:pPr>
        <w:pStyle w:val="HBody"/>
      </w:pPr>
    </w:p>
    <w:p w14:paraId="77F415DD" w14:textId="4A0D4140" w:rsidR="005C0DE1" w:rsidRPr="00904B7A" w:rsidRDefault="005C0DE1" w:rsidP="003D25AA">
      <w:pPr>
        <w:pStyle w:val="HList1"/>
      </w:pPr>
      <w:r w:rsidRPr="00904B7A">
        <w:t xml:space="preserve">If </w:t>
      </w:r>
      <w:r w:rsidR="0089109B">
        <w:t xml:space="preserve">the CDF field </w:t>
      </w:r>
      <w:r w:rsidR="0089109B">
        <w:fldChar w:fldCharType="begin"/>
      </w:r>
      <w:r w:rsidR="0089109B">
        <w:instrText xml:space="preserve"> REF SRC_OSD_Disparity \h </w:instrText>
      </w:r>
      <w:r w:rsidR="0089109B">
        <w:fldChar w:fldCharType="separate"/>
      </w:r>
      <w:r w:rsidR="00B7622A" w:rsidRPr="00904B7A">
        <w:t>SRC_OSD_Disparity</w:t>
      </w:r>
      <w:r w:rsidR="0089109B">
        <w:fldChar w:fldCharType="end"/>
      </w:r>
      <w:r w:rsidR="0089109B">
        <w:t xml:space="preserve"> is “Y” and either of the </w:t>
      </w:r>
      <w:r w:rsidR="00B826BD">
        <w:t xml:space="preserve">two </w:t>
      </w:r>
      <w:r w:rsidR="0089109B">
        <w:t xml:space="preserve">CDF fields </w:t>
      </w:r>
      <w:r w:rsidR="0089109B">
        <w:fldChar w:fldCharType="begin"/>
      </w:r>
      <w:r w:rsidR="0089109B">
        <w:instrText xml:space="preserve"> REF SRC_DualView \h </w:instrText>
      </w:r>
      <w:r w:rsidR="0089109B">
        <w:fldChar w:fldCharType="separate"/>
      </w:r>
      <w:r w:rsidR="00B7622A" w:rsidRPr="00904B7A">
        <w:t>SRC_DualView</w:t>
      </w:r>
      <w:r w:rsidR="0089109B">
        <w:fldChar w:fldCharType="end"/>
      </w:r>
      <w:r w:rsidR="0089109B">
        <w:t xml:space="preserve"> or </w:t>
      </w:r>
      <w:r w:rsidR="0089109B">
        <w:fldChar w:fldCharType="begin"/>
      </w:r>
      <w:r w:rsidR="0089109B">
        <w:instrText xml:space="preserve"> REF SRC_IndepView \h </w:instrText>
      </w:r>
      <w:r w:rsidR="0089109B">
        <w:fldChar w:fldCharType="separate"/>
      </w:r>
      <w:r w:rsidR="00B7622A" w:rsidRPr="00904B7A">
        <w:t>SRC_IndepView</w:t>
      </w:r>
      <w:r w:rsidR="0089109B">
        <w:fldChar w:fldCharType="end"/>
      </w:r>
      <w:r w:rsidR="00281E6A">
        <w:t xml:space="preserve"> are “Y”</w:t>
      </w:r>
      <w:r w:rsidR="00E374F5" w:rsidRPr="00904B7A">
        <w:t>, then do the following:</w:t>
      </w:r>
    </w:p>
    <w:p w14:paraId="07C4AE05" w14:textId="56F499FB" w:rsidR="00EB15CC" w:rsidRPr="00904B7A" w:rsidRDefault="00EB15CC" w:rsidP="00090867">
      <w:pPr>
        <w:pStyle w:val="HList1"/>
        <w:numPr>
          <w:ilvl w:val="1"/>
          <w:numId w:val="9"/>
        </w:numPr>
      </w:pPr>
      <w:r w:rsidRPr="00904B7A">
        <w:t xml:space="preserve">Set </w:t>
      </w:r>
      <w:r w:rsidR="0097507C" w:rsidRPr="00904B7A">
        <w:t xml:space="preserve">the </w:t>
      </w:r>
      <w:r w:rsidRPr="00904B7A">
        <w:t xml:space="preserve">DUT to generate a 3D </w:t>
      </w:r>
      <w:r w:rsidR="00C611B4">
        <w:t>Video F</w:t>
      </w:r>
      <w:r w:rsidRPr="00904B7A">
        <w:t>ormat, WITHOUT genera</w:t>
      </w:r>
      <w:r w:rsidR="00D7784F" w:rsidRPr="00904B7A">
        <w:t xml:space="preserve">ting “3D OSD </w:t>
      </w:r>
      <w:r w:rsidR="00973512" w:rsidRPr="00904B7A">
        <w:t>Disparity</w:t>
      </w:r>
      <w:r w:rsidR="00D7784F" w:rsidRPr="00904B7A">
        <w:t xml:space="preserve">” </w:t>
      </w:r>
      <w:r w:rsidR="00C611B4">
        <w:t>signaling</w:t>
      </w:r>
      <w:r w:rsidR="00184F31">
        <w:t>.</w:t>
      </w:r>
    </w:p>
    <w:p w14:paraId="23B316E9" w14:textId="1582D779" w:rsidR="008965A5" w:rsidRPr="00904B7A" w:rsidRDefault="007A6B16" w:rsidP="00090867">
      <w:pPr>
        <w:pStyle w:val="HList1"/>
        <w:numPr>
          <w:ilvl w:val="1"/>
          <w:numId w:val="9"/>
        </w:numPr>
      </w:pPr>
      <w:r w:rsidRPr="00904B7A">
        <w:t xml:space="preserve">Capture </w:t>
      </w:r>
      <w:r w:rsidR="00017BFD" w:rsidRPr="00904B7A">
        <w:t>all of the frames</w:t>
      </w:r>
      <w:r w:rsidRPr="00904B7A">
        <w:t xml:space="preserve"> generated during a 2 second period and </w:t>
      </w:r>
      <w:r w:rsidR="00017BFD" w:rsidRPr="00904B7A">
        <w:t>analyze them to</w:t>
      </w:r>
      <w:r w:rsidRPr="00904B7A">
        <w:t xml:space="preserve"> see if the HF-VSIF is present in any. </w:t>
      </w:r>
      <w:r w:rsidR="00454837" w:rsidRPr="00904B7A">
        <w:t xml:space="preserve"> </w:t>
      </w:r>
      <w:r w:rsidRPr="00904B7A">
        <w:t xml:space="preserve">If </w:t>
      </w:r>
      <w:r w:rsidR="00E1457F" w:rsidRPr="00904B7A">
        <w:t xml:space="preserve">an </w:t>
      </w:r>
      <w:r w:rsidRPr="00904B7A">
        <w:t>HF-VSIF is present in any of the frames, then do the following:</w:t>
      </w:r>
    </w:p>
    <w:p w14:paraId="6DB1CCA3" w14:textId="77777777" w:rsidR="00F75FCC" w:rsidRDefault="008965A5" w:rsidP="00090867">
      <w:pPr>
        <w:pStyle w:val="HList1"/>
        <w:numPr>
          <w:ilvl w:val="2"/>
          <w:numId w:val="9"/>
        </w:numPr>
      </w:pPr>
      <w:r w:rsidRPr="00904B7A">
        <w:t>Chec</w:t>
      </w:r>
      <w:r w:rsidR="00F75FCC">
        <w:t>k the frequency of the HF-VSIF.</w:t>
      </w:r>
    </w:p>
    <w:p w14:paraId="2882AA22" w14:textId="58520744" w:rsidR="008965A5" w:rsidRDefault="008965A5" w:rsidP="00F75FCC">
      <w:pPr>
        <w:pStyle w:val="HList1"/>
        <w:numPr>
          <w:ilvl w:val="3"/>
          <w:numId w:val="9"/>
        </w:numPr>
      </w:pPr>
      <w:r w:rsidRPr="00904B7A">
        <w:t xml:space="preserve">If the </w:t>
      </w:r>
      <w:r w:rsidR="00F75FCC" w:rsidRPr="00F75FCC">
        <w:t xml:space="preserve">HF-VSIF </w:t>
      </w:r>
      <w:r w:rsidR="005E7DAD">
        <w:t xml:space="preserve">does not occur </w:t>
      </w:r>
      <w:r w:rsidR="00F75FCC" w:rsidRPr="00F75FCC">
        <w:t xml:space="preserve">at </w:t>
      </w:r>
      <w:r w:rsidR="00F75FCC">
        <w:t>least once per two Video Fields</w:t>
      </w:r>
      <w:r w:rsidRPr="00904B7A">
        <w:t>, then FAIL.</w:t>
      </w:r>
    </w:p>
    <w:p w14:paraId="1A9D87B6" w14:textId="7DF66E05" w:rsidR="00F75FCC" w:rsidRPr="00904B7A" w:rsidRDefault="00F75FCC" w:rsidP="00F75FCC">
      <w:pPr>
        <w:pStyle w:val="HList1"/>
        <w:numPr>
          <w:ilvl w:val="3"/>
          <w:numId w:val="9"/>
        </w:numPr>
      </w:pPr>
      <w:r w:rsidRPr="00904B7A">
        <w:t xml:space="preserve">If the </w:t>
      </w:r>
      <w:r w:rsidRPr="00F75FCC">
        <w:t xml:space="preserve">HF-VSIF </w:t>
      </w:r>
      <w:r w:rsidR="005E7DAD">
        <w:t>occurs</w:t>
      </w:r>
      <w:r>
        <w:t xml:space="preserve"> </w:t>
      </w:r>
      <w:r w:rsidRPr="00F75FCC">
        <w:t>more than once per Video Field</w:t>
      </w:r>
      <w:r>
        <w:t>, then FAIL.</w:t>
      </w:r>
    </w:p>
    <w:p w14:paraId="37C5AAC0" w14:textId="1489EA8E" w:rsidR="008965A5" w:rsidRPr="00904B7A" w:rsidRDefault="008965A5" w:rsidP="00090867">
      <w:pPr>
        <w:pStyle w:val="HList1"/>
        <w:numPr>
          <w:ilvl w:val="2"/>
          <w:numId w:val="9"/>
        </w:numPr>
      </w:pPr>
      <w:r w:rsidRPr="00904B7A">
        <w:t xml:space="preserve">If </w:t>
      </w:r>
      <w:r w:rsidR="007E4987" w:rsidRPr="00904B7A">
        <w:t xml:space="preserve">an </w:t>
      </w:r>
      <w:r w:rsidR="008B4E30">
        <w:t>H14b-VSIF</w:t>
      </w:r>
      <w:r w:rsidRPr="00904B7A">
        <w:t xml:space="preserve"> is present in any frame, then FAIL</w:t>
      </w:r>
      <w:r w:rsidR="00934B29">
        <w:t>.</w:t>
      </w:r>
    </w:p>
    <w:p w14:paraId="35345DC5" w14:textId="5FF18424" w:rsidR="008965A5" w:rsidRDefault="008965A5" w:rsidP="00090867">
      <w:pPr>
        <w:pStyle w:val="HList1"/>
        <w:keepNext/>
        <w:numPr>
          <w:ilvl w:val="2"/>
          <w:numId w:val="9"/>
        </w:numPr>
      </w:pPr>
      <w:r w:rsidRPr="00904B7A">
        <w:t>Check the contents of the HF-VSIF</w:t>
      </w:r>
      <w:r w:rsidR="00FD12A3" w:rsidRPr="00904B7A">
        <w:t>:</w:t>
      </w:r>
    </w:p>
    <w:p w14:paraId="2109A829" w14:textId="798D0B50" w:rsidR="00131F26" w:rsidRDefault="00131F26" w:rsidP="00090867">
      <w:pPr>
        <w:pStyle w:val="HList1"/>
        <w:keepNext/>
        <w:numPr>
          <w:ilvl w:val="3"/>
          <w:numId w:val="9"/>
        </w:numPr>
      </w:pPr>
      <w:r w:rsidRPr="00131F26">
        <w:t>If not ((HB0=0x81) and (HB1=0x01) and (HB2&gt;=4) and (PB1=0xD8) and (PB2=0x5D) and (PB3=0xC4) and (PB4=0x01))</w:t>
      </w:r>
      <w:r w:rsidR="00B826BD">
        <w:t>,</w:t>
      </w:r>
      <w:r w:rsidRPr="00131F26">
        <w:t xml:space="preserve"> then FAIL.</w:t>
      </w:r>
    </w:p>
    <w:p w14:paraId="5A3976AE" w14:textId="77777777" w:rsidR="00A0037D" w:rsidRDefault="00131F26" w:rsidP="00090867">
      <w:pPr>
        <w:pStyle w:val="HList1"/>
        <w:keepNext/>
        <w:numPr>
          <w:ilvl w:val="3"/>
          <w:numId w:val="9"/>
        </w:numPr>
      </w:pPr>
      <w:r w:rsidRPr="00131F26">
        <w:t>Calculate byte-wide s</w:t>
      </w:r>
      <w:r w:rsidR="00A0037D">
        <w:t>um of HB0, HB1, HB2, PB0..PB27.</w:t>
      </w:r>
    </w:p>
    <w:p w14:paraId="36D66109" w14:textId="698AD829" w:rsidR="00131F26" w:rsidRDefault="00131F26" w:rsidP="00A0037D">
      <w:pPr>
        <w:pStyle w:val="HList1"/>
        <w:keepNext/>
        <w:numPr>
          <w:ilvl w:val="4"/>
          <w:numId w:val="9"/>
        </w:numPr>
      </w:pPr>
      <w:r w:rsidRPr="00131F26">
        <w:t>If this sum is not 0x00, then FAIL.</w:t>
      </w:r>
    </w:p>
    <w:p w14:paraId="55EEF3BB" w14:textId="64FB8AB3" w:rsidR="00131F26" w:rsidRPr="00904B7A" w:rsidRDefault="00131F26" w:rsidP="00090867">
      <w:pPr>
        <w:pStyle w:val="HList1"/>
        <w:keepNext/>
        <w:numPr>
          <w:ilvl w:val="3"/>
          <w:numId w:val="9"/>
        </w:numPr>
      </w:pPr>
      <w:r w:rsidRPr="00131F26">
        <w:t xml:space="preserve">If </w:t>
      </w:r>
      <w:r>
        <w:t>(</w:t>
      </w:r>
      <w:r w:rsidRPr="00131F26">
        <w:t>3D_Valid</w:t>
      </w:r>
      <w:r>
        <w:t xml:space="preserve"> </w:t>
      </w:r>
      <w:r w:rsidRPr="00131F26">
        <w:t>=</w:t>
      </w:r>
      <w:r>
        <w:t xml:space="preserve"> </w:t>
      </w:r>
      <w:r w:rsidRPr="00131F26">
        <w:t>0</w:t>
      </w:r>
      <w:r>
        <w:t>)</w:t>
      </w:r>
      <w:r w:rsidRPr="00131F26">
        <w:t>, then FAIL</w:t>
      </w:r>
      <w:r>
        <w:t>.</w:t>
      </w:r>
    </w:p>
    <w:p w14:paraId="4B549BA7" w14:textId="5FF43A9E" w:rsidR="00265D17" w:rsidRDefault="00265D17" w:rsidP="00090867">
      <w:pPr>
        <w:pStyle w:val="HList1"/>
        <w:numPr>
          <w:ilvl w:val="3"/>
          <w:numId w:val="9"/>
        </w:numPr>
      </w:pPr>
      <w:r w:rsidRPr="00904B7A">
        <w:t>If the HF-VSIF does not contain one of the following three data combinations, then FAIL</w:t>
      </w:r>
      <w:r w:rsidR="00846F28">
        <w:t>:</w:t>
      </w:r>
    </w:p>
    <w:p w14:paraId="329C1F9D" w14:textId="2EFBAF5C" w:rsidR="00934B29" w:rsidRPr="00904B7A" w:rsidRDefault="00934B29" w:rsidP="00934B29">
      <w:pPr>
        <w:pStyle w:val="HBulletListindent"/>
        <w:keepNext/>
        <w:ind w:left="2275"/>
      </w:pPr>
      <w:r w:rsidRPr="00904B7A">
        <w:t>HF-VSIF(3D_DisparityData_present=0)</w:t>
      </w:r>
      <w:r w:rsidR="001F396B">
        <w:t>.</w:t>
      </w:r>
    </w:p>
    <w:p w14:paraId="2A75926B" w14:textId="08831B71" w:rsidR="00934B29" w:rsidRPr="00904B7A" w:rsidRDefault="00934B29" w:rsidP="00934B29">
      <w:pPr>
        <w:pStyle w:val="HBulletListindent"/>
        <w:keepNext/>
        <w:ind w:left="2275"/>
      </w:pPr>
      <w:r w:rsidRPr="00904B7A">
        <w:t>HF-VSIF(3D_DisparityData_present=1, 3D_Disparity_version=000, 3D_DisparityData_length=0)</w:t>
      </w:r>
      <w:r w:rsidR="001F396B">
        <w:t>.</w:t>
      </w:r>
    </w:p>
    <w:p w14:paraId="7B7ED82D" w14:textId="786E899E" w:rsidR="00934B29" w:rsidRPr="00904B7A" w:rsidRDefault="00934B29" w:rsidP="00934B29">
      <w:pPr>
        <w:pStyle w:val="HBulletListindent"/>
        <w:ind w:left="2268"/>
      </w:pPr>
      <w:r w:rsidRPr="00904B7A">
        <w:t>HF-VSIF(3D_DisparityData_present=1, 3D_Disparity_version=010, 3D_DisparityData_length=1, 3D_DisparityData contai</w:t>
      </w:r>
      <w:r w:rsidR="001F396B">
        <w:t>ns one byte with contents 0x00).</w:t>
      </w:r>
    </w:p>
    <w:p w14:paraId="69C1B629" w14:textId="4C383739" w:rsidR="00EB15CC" w:rsidRPr="00904B7A" w:rsidRDefault="00934B29" w:rsidP="00934B29">
      <w:pPr>
        <w:pStyle w:val="HTestsectionheader"/>
      </w:pPr>
      <w:r>
        <w:t xml:space="preserve"> </w:t>
      </w:r>
      <w:r w:rsidR="00B14596">
        <w:t>[</w:t>
      </w:r>
      <w:r w:rsidR="00EB15CC" w:rsidRPr="00904B7A">
        <w:t xml:space="preserve">Check operation of “3D OSD </w:t>
      </w:r>
      <w:r w:rsidR="00973512" w:rsidRPr="00904B7A">
        <w:t>Disparity</w:t>
      </w:r>
      <w:r w:rsidR="00EB15CC" w:rsidRPr="00904B7A">
        <w:t>” feature (3D with signaling mode)</w:t>
      </w:r>
      <w:r w:rsidR="00B14596">
        <w:t>]</w:t>
      </w:r>
    </w:p>
    <w:p w14:paraId="78A2694C" w14:textId="06BFB255" w:rsidR="00BE4D6F" w:rsidRPr="00904B7A" w:rsidRDefault="00654480" w:rsidP="00CA17FD">
      <w:pPr>
        <w:pStyle w:val="HList1"/>
      </w:pPr>
      <w:r w:rsidRPr="00904B7A">
        <w:t>If the CDF</w:t>
      </w:r>
      <w:r w:rsidR="00BE4D6F" w:rsidRPr="00904B7A">
        <w:t xml:space="preserve"> field </w:t>
      </w:r>
      <w:r w:rsidR="00FA1358" w:rsidRPr="00904B7A">
        <w:rPr>
          <w:b/>
        </w:rPr>
        <w:fldChar w:fldCharType="begin"/>
      </w:r>
      <w:r w:rsidR="00FA1358" w:rsidRPr="00904B7A">
        <w:instrText xml:space="preserve"> REF SRC_OSD_Disparity \h </w:instrText>
      </w:r>
      <w:r w:rsidR="00FA1358" w:rsidRPr="00904B7A">
        <w:rPr>
          <w:b/>
        </w:rPr>
      </w:r>
      <w:r w:rsidR="00FA1358" w:rsidRPr="00904B7A">
        <w:rPr>
          <w:b/>
        </w:rPr>
        <w:fldChar w:fldCharType="separate"/>
      </w:r>
      <w:r w:rsidR="00B7622A" w:rsidRPr="00904B7A">
        <w:t>SRC_OSD_Disparity</w:t>
      </w:r>
      <w:r w:rsidR="00FA1358" w:rsidRPr="00904B7A">
        <w:rPr>
          <w:b/>
        </w:rPr>
        <w:fldChar w:fldCharType="end"/>
      </w:r>
      <w:r w:rsidR="00FA1358" w:rsidRPr="00904B7A">
        <w:rPr>
          <w:b/>
        </w:rPr>
        <w:t xml:space="preserve"> </w:t>
      </w:r>
      <w:r w:rsidR="00406F38">
        <w:t>is</w:t>
      </w:r>
      <w:r w:rsidR="00BE4D6F" w:rsidRPr="00904B7A">
        <w:t xml:space="preserve"> “Y”, then do the following:</w:t>
      </w:r>
    </w:p>
    <w:p w14:paraId="17D306F7" w14:textId="0985246D" w:rsidR="00EB15CC" w:rsidRPr="00904B7A" w:rsidRDefault="00301CC8" w:rsidP="00090867">
      <w:pPr>
        <w:pStyle w:val="HList1"/>
        <w:numPr>
          <w:ilvl w:val="1"/>
          <w:numId w:val="9"/>
        </w:numPr>
      </w:pPr>
      <w:r w:rsidRPr="00904B7A">
        <w:t>Connect the DUT</w:t>
      </w:r>
      <w:r w:rsidR="00EB15CC" w:rsidRPr="00904B7A">
        <w:t xml:space="preserve"> </w:t>
      </w:r>
      <w:r w:rsidRPr="00904B7A">
        <w:t xml:space="preserve">to </w:t>
      </w:r>
      <w:r w:rsidR="00BF05E8" w:rsidRPr="00904B7A">
        <w:t>a</w:t>
      </w:r>
      <w:r w:rsidRPr="00904B7A">
        <w:t xml:space="preserve"> V</w:t>
      </w:r>
      <w:r w:rsidR="00EB15CC" w:rsidRPr="00904B7A">
        <w:t xml:space="preserve">ideo Timing Analyzer with </w:t>
      </w:r>
      <w:r w:rsidR="00BF05E8" w:rsidRPr="00904B7A">
        <w:t xml:space="preserve">an </w:t>
      </w:r>
      <w:r w:rsidR="00EB15CC" w:rsidRPr="00904B7A">
        <w:t xml:space="preserve">EDID </w:t>
      </w:r>
      <w:r w:rsidR="00BF05E8" w:rsidRPr="00904B7A">
        <w:t xml:space="preserve">containing the </w:t>
      </w:r>
      <w:r w:rsidR="00EB15CC" w:rsidRPr="00904B7A">
        <w:t>following Data Blocks:</w:t>
      </w:r>
    </w:p>
    <w:p w14:paraId="15BF01C2" w14:textId="03291C75" w:rsidR="00EB15CC" w:rsidRPr="00904B7A" w:rsidRDefault="000012E5" w:rsidP="003D25AA">
      <w:pPr>
        <w:pStyle w:val="HBulletListindent"/>
      </w:pPr>
      <w:r w:rsidRPr="00904B7A">
        <w:t xml:space="preserve">Include an </w:t>
      </w:r>
      <w:r w:rsidR="006F57F4">
        <w:t>H14b-VSDB</w:t>
      </w:r>
      <w:r w:rsidRPr="00904B7A">
        <w:t xml:space="preserve">, with </w:t>
      </w:r>
      <w:r w:rsidR="00EB15CC" w:rsidRPr="00904B7A">
        <w:t xml:space="preserve">3D_present </w:t>
      </w:r>
      <w:r w:rsidR="00405653">
        <w:t xml:space="preserve">equal to </w:t>
      </w:r>
      <w:r w:rsidR="00081762" w:rsidRPr="00904B7A">
        <w:t>1</w:t>
      </w:r>
      <w:r w:rsidR="00EB15CC" w:rsidRPr="00904B7A">
        <w:t>, but no further 3D-related information (so</w:t>
      </w:r>
      <w:r w:rsidRPr="00904B7A">
        <w:t xml:space="preserve"> as to simulate </w:t>
      </w:r>
      <w:r w:rsidR="00EB15CC" w:rsidRPr="00904B7A">
        <w:t xml:space="preserve">a Sink </w:t>
      </w:r>
      <w:r w:rsidRPr="00904B7A">
        <w:t>that</w:t>
      </w:r>
      <w:r w:rsidR="00EB15CC" w:rsidRPr="00904B7A">
        <w:t xml:space="preserve"> only supports the mandatory 3D formats)</w:t>
      </w:r>
      <w:r w:rsidR="00405653">
        <w:t>.</w:t>
      </w:r>
    </w:p>
    <w:p w14:paraId="5BB339A7" w14:textId="46CA970C" w:rsidR="00EB15CC" w:rsidRPr="00904B7A" w:rsidRDefault="000012E5" w:rsidP="003D25AA">
      <w:pPr>
        <w:pStyle w:val="HBulletListindent"/>
      </w:pPr>
      <w:r w:rsidRPr="00904B7A">
        <w:t xml:space="preserve">Include an HF-VSDB, with </w:t>
      </w:r>
      <w:r w:rsidR="00EB15CC" w:rsidRPr="00904B7A">
        <w:t>3D_OSD_Disparity=1</w:t>
      </w:r>
      <w:r w:rsidR="00405653">
        <w:t>.</w:t>
      </w:r>
    </w:p>
    <w:p w14:paraId="1D8DCF65" w14:textId="77777777" w:rsidR="002D1E11" w:rsidRPr="00904B7A" w:rsidRDefault="002D1E11" w:rsidP="002D1E11">
      <w:pPr>
        <w:spacing w:after="0" w:line="240" w:lineRule="auto"/>
        <w:contextualSpacing/>
      </w:pPr>
    </w:p>
    <w:p w14:paraId="05B7B521" w14:textId="12DD1079" w:rsidR="00EB15CC" w:rsidRPr="00904B7A" w:rsidRDefault="00EB15CC" w:rsidP="00090867">
      <w:pPr>
        <w:pStyle w:val="HList1"/>
        <w:numPr>
          <w:ilvl w:val="1"/>
          <w:numId w:val="9"/>
        </w:numPr>
      </w:pPr>
      <w:r w:rsidRPr="00904B7A">
        <w:t xml:space="preserve">Set </w:t>
      </w:r>
      <w:r w:rsidR="0097507C" w:rsidRPr="00904B7A">
        <w:t xml:space="preserve">the </w:t>
      </w:r>
      <w:r w:rsidRPr="00904B7A">
        <w:t xml:space="preserve">DUT to generate one of the mandatory SbS or TaB </w:t>
      </w:r>
      <w:r w:rsidR="001759B2" w:rsidRPr="00904B7A">
        <w:t xml:space="preserve">3D </w:t>
      </w:r>
      <w:r w:rsidRPr="00904B7A">
        <w:t>formats, and set the DUT in a mode where the effects of 3D OSD Disparity can</w:t>
      </w:r>
      <w:r w:rsidR="002D1E11" w:rsidRPr="00904B7A">
        <w:t xml:space="preserve"> be observed per the </w:t>
      </w:r>
      <w:r w:rsidRPr="00904B7A">
        <w:t>CDF field</w:t>
      </w:r>
      <w:r w:rsidR="00FA1358" w:rsidRPr="00904B7A">
        <w:t xml:space="preserve"> </w:t>
      </w:r>
      <w:r w:rsidR="00FA1358" w:rsidRPr="00904B7A">
        <w:fldChar w:fldCharType="begin"/>
      </w:r>
      <w:r w:rsidR="00FA1358" w:rsidRPr="00904B7A">
        <w:instrText xml:space="preserve"> REF SRC_OSD_Disparity_procedure \h </w:instrText>
      </w:r>
      <w:r w:rsidR="00FA1358" w:rsidRPr="00904B7A">
        <w:fldChar w:fldCharType="separate"/>
      </w:r>
      <w:r w:rsidR="00B7622A" w:rsidRPr="00904B7A">
        <w:t>SRC_OSD_Disparity_procedure</w:t>
      </w:r>
      <w:r w:rsidR="00FA1358" w:rsidRPr="00904B7A">
        <w:fldChar w:fldCharType="end"/>
      </w:r>
      <w:r w:rsidR="002D1E11" w:rsidRPr="00904B7A">
        <w:t>.</w:t>
      </w:r>
    </w:p>
    <w:p w14:paraId="21D6ED0A" w14:textId="45CDBC83" w:rsidR="002D1E11" w:rsidRPr="00904B7A" w:rsidRDefault="007A6B16" w:rsidP="00090867">
      <w:pPr>
        <w:pStyle w:val="HList1"/>
        <w:numPr>
          <w:ilvl w:val="1"/>
          <w:numId w:val="9"/>
        </w:numPr>
      </w:pPr>
      <w:r w:rsidRPr="00904B7A">
        <w:t xml:space="preserve">Capture </w:t>
      </w:r>
      <w:r w:rsidR="00017BFD" w:rsidRPr="00904B7A">
        <w:t>all of the frames</w:t>
      </w:r>
      <w:r w:rsidRPr="00904B7A">
        <w:t xml:space="preserve"> generated during a 2 second period and </w:t>
      </w:r>
      <w:r w:rsidR="002D1E11" w:rsidRPr="00904B7A">
        <w:t>see if the HF-VSIF is present in any frame.</w:t>
      </w:r>
    </w:p>
    <w:p w14:paraId="21D7228C" w14:textId="1E3C2D6F" w:rsidR="002D1E11" w:rsidRPr="00904B7A" w:rsidRDefault="002D1E11" w:rsidP="00090867">
      <w:pPr>
        <w:pStyle w:val="HList1"/>
        <w:numPr>
          <w:ilvl w:val="1"/>
          <w:numId w:val="9"/>
        </w:numPr>
      </w:pPr>
      <w:r w:rsidRPr="00904B7A">
        <w:t xml:space="preserve">If </w:t>
      </w:r>
      <w:r w:rsidR="00E1457F" w:rsidRPr="00904B7A">
        <w:t xml:space="preserve">an </w:t>
      </w:r>
      <w:r w:rsidRPr="00904B7A">
        <w:t>HF-VSIF is not present</w:t>
      </w:r>
      <w:r w:rsidR="007A6B16" w:rsidRPr="00904B7A">
        <w:t xml:space="preserve"> in any of the</w:t>
      </w:r>
      <w:r w:rsidRPr="00904B7A">
        <w:t xml:space="preserve"> frames, then FAIL.</w:t>
      </w:r>
    </w:p>
    <w:p w14:paraId="576501A4" w14:textId="05A7AEBB" w:rsidR="002D1E11" w:rsidRPr="00904B7A" w:rsidRDefault="002D1E11" w:rsidP="00090867">
      <w:pPr>
        <w:pStyle w:val="HList1"/>
        <w:numPr>
          <w:ilvl w:val="1"/>
          <w:numId w:val="9"/>
        </w:numPr>
      </w:pPr>
      <w:r w:rsidRPr="00904B7A">
        <w:t xml:space="preserve">If </w:t>
      </w:r>
      <w:r w:rsidR="00E1457F" w:rsidRPr="00904B7A">
        <w:t xml:space="preserve">an </w:t>
      </w:r>
      <w:r w:rsidRPr="00904B7A">
        <w:t>HF-VSIF is present</w:t>
      </w:r>
      <w:r w:rsidR="007A6B16" w:rsidRPr="00904B7A">
        <w:t xml:space="preserve"> in any of the</w:t>
      </w:r>
      <w:r w:rsidRPr="00904B7A">
        <w:t xml:space="preserve"> frames, then do the following:</w:t>
      </w:r>
    </w:p>
    <w:p w14:paraId="6F375E21" w14:textId="77777777" w:rsidR="00F75FCC" w:rsidRDefault="002D1E11" w:rsidP="00090867">
      <w:pPr>
        <w:pStyle w:val="HList1"/>
        <w:numPr>
          <w:ilvl w:val="2"/>
          <w:numId w:val="9"/>
        </w:numPr>
      </w:pPr>
      <w:r w:rsidRPr="00904B7A">
        <w:t>Check the frequency of the HF-VSIF</w:t>
      </w:r>
      <w:r w:rsidR="00F75FCC">
        <w:t>.</w:t>
      </w:r>
    </w:p>
    <w:p w14:paraId="6EF6A676" w14:textId="3E728085" w:rsidR="00F75FCC" w:rsidRDefault="00F75FCC" w:rsidP="00F75FCC">
      <w:pPr>
        <w:pStyle w:val="HList1"/>
        <w:numPr>
          <w:ilvl w:val="3"/>
          <w:numId w:val="9"/>
        </w:numPr>
      </w:pPr>
      <w:r w:rsidRPr="00904B7A">
        <w:t xml:space="preserve">If the </w:t>
      </w:r>
      <w:r w:rsidRPr="00F75FCC">
        <w:t xml:space="preserve">HF-VSIF </w:t>
      </w:r>
      <w:r w:rsidR="005E7DAD">
        <w:t>does</w:t>
      </w:r>
      <w:r>
        <w:t xml:space="preserve"> not</w:t>
      </w:r>
      <w:r w:rsidRPr="00F75FCC">
        <w:t xml:space="preserve"> </w:t>
      </w:r>
      <w:r w:rsidR="005E7DAD">
        <w:t xml:space="preserve">occur </w:t>
      </w:r>
      <w:r w:rsidRPr="00F75FCC">
        <w:t xml:space="preserve">at </w:t>
      </w:r>
      <w:r>
        <w:t>least once per two Video Fields</w:t>
      </w:r>
      <w:r w:rsidRPr="00904B7A">
        <w:t>, then FAIL.</w:t>
      </w:r>
    </w:p>
    <w:p w14:paraId="075CE060" w14:textId="6120DA16" w:rsidR="00F75FCC" w:rsidRPr="00904B7A" w:rsidRDefault="00F75FCC" w:rsidP="00F75FCC">
      <w:pPr>
        <w:pStyle w:val="HList1"/>
        <w:numPr>
          <w:ilvl w:val="3"/>
          <w:numId w:val="9"/>
        </w:numPr>
      </w:pPr>
      <w:r w:rsidRPr="00904B7A">
        <w:t xml:space="preserve">If the </w:t>
      </w:r>
      <w:r w:rsidRPr="00F75FCC">
        <w:t xml:space="preserve">HF-VSIF </w:t>
      </w:r>
      <w:r w:rsidR="005E7DAD">
        <w:t>occurs</w:t>
      </w:r>
      <w:r>
        <w:t xml:space="preserve"> </w:t>
      </w:r>
      <w:r w:rsidRPr="00F75FCC">
        <w:t>more than once per Video Field</w:t>
      </w:r>
      <w:r>
        <w:t>, then FAIL.</w:t>
      </w:r>
    </w:p>
    <w:p w14:paraId="7730028C" w14:textId="5B35631C" w:rsidR="002D1E11" w:rsidRPr="00904B7A" w:rsidRDefault="002D1E11" w:rsidP="00090867">
      <w:pPr>
        <w:pStyle w:val="HList1"/>
        <w:numPr>
          <w:ilvl w:val="2"/>
          <w:numId w:val="9"/>
        </w:numPr>
      </w:pPr>
      <w:r w:rsidRPr="00904B7A">
        <w:t xml:space="preserve">If </w:t>
      </w:r>
      <w:r w:rsidR="007E4987" w:rsidRPr="00904B7A">
        <w:t xml:space="preserve">an </w:t>
      </w:r>
      <w:r w:rsidR="008B4E30">
        <w:t>H14b-VSIF</w:t>
      </w:r>
      <w:r w:rsidRPr="00904B7A">
        <w:t xml:space="preserve"> is present in any frame, then FAIL</w:t>
      </w:r>
    </w:p>
    <w:p w14:paraId="7EA764C5" w14:textId="77777777" w:rsidR="00D11A08" w:rsidRDefault="002D1E11" w:rsidP="00090867">
      <w:pPr>
        <w:pStyle w:val="HList1"/>
        <w:numPr>
          <w:ilvl w:val="2"/>
          <w:numId w:val="9"/>
        </w:numPr>
      </w:pPr>
      <w:r w:rsidRPr="00904B7A">
        <w:t>Check the contents of the HF-VSIF.</w:t>
      </w:r>
    </w:p>
    <w:p w14:paraId="37799677" w14:textId="0E976545" w:rsidR="00846F28" w:rsidRDefault="00846F28" w:rsidP="00090867">
      <w:pPr>
        <w:pStyle w:val="HList1"/>
        <w:numPr>
          <w:ilvl w:val="3"/>
          <w:numId w:val="9"/>
        </w:numPr>
      </w:pPr>
      <w:r w:rsidRPr="00846F28">
        <w:t>If not ((HB0=0x81) and (HB1=0x01) and (HB2&gt;=4) and (PB1=0xD8) and (PB2=0x5D) and (PB3=0xC4) and (PB4=0x01)) then FAIL.</w:t>
      </w:r>
    </w:p>
    <w:p w14:paraId="4A6988E3" w14:textId="77777777" w:rsidR="00934D8B" w:rsidRDefault="00846F28" w:rsidP="00934D8B">
      <w:pPr>
        <w:pStyle w:val="HList1"/>
        <w:keepNext/>
        <w:numPr>
          <w:ilvl w:val="3"/>
          <w:numId w:val="9"/>
        </w:numPr>
      </w:pPr>
      <w:r w:rsidRPr="00846F28">
        <w:t>Calculate byte-wide s</w:t>
      </w:r>
      <w:r w:rsidR="00934D8B">
        <w:t>um of HB0, HB1, HB2, PB0..PB27.</w:t>
      </w:r>
    </w:p>
    <w:p w14:paraId="6114D205" w14:textId="4DB538AB" w:rsidR="00846F28" w:rsidRDefault="00846F28" w:rsidP="00934D8B">
      <w:pPr>
        <w:pStyle w:val="HList1"/>
        <w:numPr>
          <w:ilvl w:val="4"/>
          <w:numId w:val="9"/>
        </w:numPr>
      </w:pPr>
      <w:r w:rsidRPr="00846F28">
        <w:t>If this sum is not 0x00, then FAIL.</w:t>
      </w:r>
    </w:p>
    <w:p w14:paraId="11375A48" w14:textId="7F029AEE" w:rsidR="00846F28" w:rsidRDefault="00846F28" w:rsidP="00090867">
      <w:pPr>
        <w:pStyle w:val="HList1"/>
        <w:numPr>
          <w:ilvl w:val="3"/>
          <w:numId w:val="9"/>
        </w:numPr>
      </w:pPr>
      <w:r w:rsidRPr="00846F28">
        <w:t xml:space="preserve">If </w:t>
      </w:r>
      <w:r>
        <w:t>(</w:t>
      </w:r>
      <w:r w:rsidRPr="00846F28">
        <w:t>3D_Valid</w:t>
      </w:r>
      <w:r>
        <w:t xml:space="preserve"> </w:t>
      </w:r>
      <w:r w:rsidRPr="00846F28">
        <w:t>=</w:t>
      </w:r>
      <w:r>
        <w:t xml:space="preserve"> </w:t>
      </w:r>
      <w:r w:rsidRPr="00846F28">
        <w:t>0</w:t>
      </w:r>
      <w:r>
        <w:t>)</w:t>
      </w:r>
      <w:r w:rsidRPr="00846F28">
        <w:t>, then FAIL</w:t>
      </w:r>
      <w:r>
        <w:t>.</w:t>
      </w:r>
    </w:p>
    <w:p w14:paraId="436EB410" w14:textId="77777777" w:rsidR="007B1DDF" w:rsidRPr="00904B7A" w:rsidRDefault="007B1DDF" w:rsidP="00090867">
      <w:pPr>
        <w:pStyle w:val="HList1"/>
        <w:numPr>
          <w:ilvl w:val="3"/>
          <w:numId w:val="9"/>
        </w:numPr>
      </w:pPr>
      <w:r w:rsidRPr="00904B7A">
        <w:t>If it does not contain one of the following three data combinations, then FAIL:</w:t>
      </w:r>
    </w:p>
    <w:p w14:paraId="725C13CC" w14:textId="56FFD0D7" w:rsidR="001F396B" w:rsidRDefault="001F396B" w:rsidP="001F396B">
      <w:pPr>
        <w:pStyle w:val="HBulletListindent"/>
        <w:numPr>
          <w:ilvl w:val="2"/>
          <w:numId w:val="26"/>
        </w:numPr>
      </w:pPr>
      <w:r w:rsidRPr="00904B7A">
        <w:t>HF-VSIF(3D_DisparityData_present</w:t>
      </w:r>
      <w:r>
        <w:t xml:space="preserve"> </w:t>
      </w:r>
      <w:r w:rsidRPr="00904B7A">
        <w:t>=</w:t>
      </w:r>
      <w:r>
        <w:t xml:space="preserve"> </w:t>
      </w:r>
      <w:r w:rsidRPr="00904B7A">
        <w:t xml:space="preserve">1, </w:t>
      </w:r>
      <w:r>
        <w:br/>
      </w:r>
      <w:r w:rsidRPr="00904B7A">
        <w:t>3D_Disparity_version</w:t>
      </w:r>
      <w:r>
        <w:t xml:space="preserve"> </w:t>
      </w:r>
      <w:r w:rsidRPr="00904B7A">
        <w:t>=</w:t>
      </w:r>
      <w:r>
        <w:t xml:space="preserve"> 000</w:t>
      </w:r>
      <w:r w:rsidRPr="00904B7A">
        <w:t xml:space="preserve">, </w:t>
      </w:r>
      <w:r>
        <w:br/>
      </w:r>
      <w:r w:rsidRPr="00904B7A">
        <w:t>3D_DisparityData_length</w:t>
      </w:r>
      <w:r>
        <w:t xml:space="preserve"> </w:t>
      </w:r>
      <w:r w:rsidRPr="00904B7A">
        <w:t>=</w:t>
      </w:r>
      <w:r>
        <w:t xml:space="preserve"> 0.</w:t>
      </w:r>
    </w:p>
    <w:p w14:paraId="08FEA561" w14:textId="77777777" w:rsidR="007B1DDF" w:rsidRPr="00904B7A" w:rsidRDefault="007B1DDF" w:rsidP="00090867">
      <w:pPr>
        <w:pStyle w:val="HBulletListindent"/>
        <w:numPr>
          <w:ilvl w:val="2"/>
          <w:numId w:val="26"/>
        </w:numPr>
      </w:pPr>
      <w:r w:rsidRPr="00904B7A">
        <w:t>HF-VSIF(3D_DisparityData_present</w:t>
      </w:r>
      <w:r>
        <w:t xml:space="preserve"> </w:t>
      </w:r>
      <w:r w:rsidRPr="00904B7A">
        <w:t>=</w:t>
      </w:r>
      <w:r>
        <w:t xml:space="preserve"> </w:t>
      </w:r>
      <w:r w:rsidRPr="00904B7A">
        <w:t xml:space="preserve">1, </w:t>
      </w:r>
      <w:r>
        <w:br/>
      </w:r>
      <w:r w:rsidRPr="00904B7A">
        <w:t>3D_Disparity_version</w:t>
      </w:r>
      <w:r>
        <w:t xml:space="preserve"> </w:t>
      </w:r>
      <w:r w:rsidRPr="00904B7A">
        <w:t>=</w:t>
      </w:r>
      <w:r>
        <w:t xml:space="preserve"> </w:t>
      </w:r>
      <w:r w:rsidRPr="00904B7A">
        <w:t xml:space="preserve">001, </w:t>
      </w:r>
      <w:r>
        <w:br/>
      </w:r>
      <w:r w:rsidRPr="00904B7A">
        <w:t>3D_DisparityData_length</w:t>
      </w:r>
      <w:r>
        <w:t xml:space="preserve"> </w:t>
      </w:r>
      <w:r w:rsidRPr="00904B7A">
        <w:t>=</w:t>
      </w:r>
      <w:r>
        <w:t xml:space="preserve"> </w:t>
      </w:r>
      <w:r w:rsidRPr="00904B7A">
        <w:t xml:space="preserve">3, </w:t>
      </w:r>
      <w:r>
        <w:br/>
      </w:r>
      <w:r w:rsidRPr="00904B7A">
        <w:t xml:space="preserve">3D_DisparityData contains three bytes with values for video_max_disparity_hint and video_min_disparity_hint, and </w:t>
      </w:r>
      <w:r>
        <w:br/>
      </w:r>
      <w:r w:rsidRPr="00904B7A">
        <w:t>video_min_disparity_hint ≤ video_max_disparity_hint)</w:t>
      </w:r>
      <w:r>
        <w:t>.</w:t>
      </w:r>
    </w:p>
    <w:p w14:paraId="2C1B2C5E" w14:textId="53F16D8D" w:rsidR="007B1DDF" w:rsidRPr="00904B7A" w:rsidRDefault="007B1DDF" w:rsidP="00090867">
      <w:pPr>
        <w:pStyle w:val="HBulletListindent"/>
        <w:numPr>
          <w:ilvl w:val="2"/>
          <w:numId w:val="26"/>
        </w:numPr>
      </w:pPr>
      <w:r w:rsidRPr="00904B7A">
        <w:t xml:space="preserve">HF-VSIF(3D_DisparityData_present=1, </w:t>
      </w:r>
      <w:r>
        <w:br/>
      </w:r>
      <w:r w:rsidRPr="00904B7A">
        <w:t>3D_Disparity_version</w:t>
      </w:r>
      <w:r>
        <w:t xml:space="preserve"> </w:t>
      </w:r>
      <w:r w:rsidRPr="00904B7A">
        <w:t>=</w:t>
      </w:r>
      <w:r>
        <w:t xml:space="preserve"> </w:t>
      </w:r>
      <w:r w:rsidRPr="00904B7A">
        <w:t xml:space="preserve">010, </w:t>
      </w:r>
      <w:r>
        <w:br/>
      </w:r>
      <w:r w:rsidRPr="00904B7A">
        <w:t>3D_DisparityData_length</w:t>
      </w:r>
      <w:r>
        <w:t xml:space="preserve"> </w:t>
      </w:r>
      <w:r w:rsidRPr="00904B7A">
        <w:t>=</w:t>
      </w:r>
      <w:r>
        <w:t xml:space="preserve"> </w:t>
      </w:r>
      <w:r w:rsidRPr="00904B7A">
        <w:t xml:space="preserve">(value matching with contents of according Table 7-11 in HDMI 2.0), </w:t>
      </w:r>
      <w:r>
        <w:br/>
      </w:r>
      <w:r w:rsidRPr="00904B7A">
        <w:t xml:space="preserve">plausibility check for contents of 3D_Disparity Data: multi_region_disparity_length &gt;0, multi_region_disparity_length contains one of the allowed values according Table 7-11, </w:t>
      </w:r>
      <w:r>
        <w:br/>
      </w:r>
      <w:r w:rsidRPr="00904B7A">
        <w:t>all values of min_disparity_in_picture[i] ≤ max_disparity_in_picture)</w:t>
      </w:r>
      <w:r>
        <w:t>.</w:t>
      </w:r>
    </w:p>
    <w:p w14:paraId="2981D97B" w14:textId="7E5FD110" w:rsidR="007B1DDF" w:rsidRDefault="007B1DDF" w:rsidP="00090867">
      <w:pPr>
        <w:pStyle w:val="HBulletListindent"/>
        <w:numPr>
          <w:ilvl w:val="2"/>
          <w:numId w:val="26"/>
        </w:numPr>
      </w:pPr>
      <w:r w:rsidRPr="00904B7A">
        <w:t xml:space="preserve">HF-VSIF(3D_DisparityData_present=1, </w:t>
      </w:r>
      <w:r>
        <w:br/>
      </w:r>
      <w:r w:rsidRPr="00904B7A">
        <w:t xml:space="preserve">3D_Disparity_version=011, </w:t>
      </w:r>
      <w:r w:rsidRPr="00904B7A">
        <w:br/>
        <w:t>plausibility check for static data:</w:t>
      </w:r>
      <w:r w:rsidRPr="00904B7A">
        <w:br/>
        <w:t xml:space="preserve">first 3 bytes of 3D_DisparityData contains three bytes with values for video_max_disparity_hint and video_min_disparity_hint, and </w:t>
      </w:r>
      <w:r>
        <w:br/>
      </w:r>
      <w:r w:rsidRPr="00904B7A">
        <w:t xml:space="preserve">video_min_disparity_hint </w:t>
      </w:r>
      <w:r w:rsidRPr="00904B7A">
        <w:rPr>
          <w:rFonts w:cstheme="minorHAnsi"/>
        </w:rPr>
        <w:t xml:space="preserve">≤ </w:t>
      </w:r>
      <w:r w:rsidRPr="00904B7A">
        <w:t>video_max_disparity_hint,</w:t>
      </w:r>
      <w:r w:rsidRPr="00904B7A">
        <w:br/>
        <w:t>3D_DisparityData_length=(value matching with contents of multi_region_disparity_length according Table 7-11 in HDMI 2.0),</w:t>
      </w:r>
      <w:r w:rsidRPr="00904B7A">
        <w:br/>
        <w:t xml:space="preserve">plausibility check for contents of 3D_Disparity Data (excluding first 3 bytes): multi_region_disparity_length </w:t>
      </w:r>
      <w:r>
        <w:t xml:space="preserve">is greater than </w:t>
      </w:r>
      <w:r w:rsidRPr="00904B7A">
        <w:t xml:space="preserve">0, </w:t>
      </w:r>
      <w:r>
        <w:br/>
      </w:r>
      <w:r w:rsidRPr="00904B7A">
        <w:t xml:space="preserve">multi_region_disparity_length contains one of the allowed values according Table 7-11, </w:t>
      </w:r>
      <w:r>
        <w:br/>
      </w:r>
      <w:r w:rsidRPr="00904B7A">
        <w:t xml:space="preserve">all values of min_disparity_in_picture[i] </w:t>
      </w:r>
      <w:r>
        <w:t>are less than or equal to</w:t>
      </w:r>
      <w:r w:rsidRPr="00904B7A">
        <w:t xml:space="preserve"> max_disparity_in_picture)</w:t>
      </w:r>
    </w:p>
    <w:p w14:paraId="54FA1D9B" w14:textId="77777777" w:rsidR="007B1DDF" w:rsidRPr="00904B7A" w:rsidRDefault="007B1DDF" w:rsidP="00392DF7">
      <w:pPr>
        <w:pStyle w:val="HBulletListindent"/>
        <w:numPr>
          <w:ilvl w:val="0"/>
          <w:numId w:val="0"/>
        </w:numPr>
      </w:pPr>
    </w:p>
    <w:p w14:paraId="5EDB397B" w14:textId="77777777" w:rsidR="007B1DDF" w:rsidRDefault="007B1DDF" w:rsidP="00090867">
      <w:pPr>
        <w:pStyle w:val="HList1"/>
        <w:numPr>
          <w:ilvl w:val="3"/>
          <w:numId w:val="9"/>
        </w:numPr>
      </w:pPr>
      <w:r w:rsidRPr="007B1DDF">
        <w:t xml:space="preserve">If </w:t>
      </w:r>
      <w:r>
        <w:t>(</w:t>
      </w:r>
      <w:r w:rsidRPr="007B1DDF">
        <w:t>3D_AdditionalInfoPresent</w:t>
      </w:r>
      <w:r>
        <w:t xml:space="preserve"> </w:t>
      </w:r>
      <w:r w:rsidRPr="007B1DDF">
        <w:t>=</w:t>
      </w:r>
      <w:r>
        <w:t xml:space="preserve"> </w:t>
      </w:r>
      <w:r w:rsidRPr="007B1DDF">
        <w:t>1</w:t>
      </w:r>
      <w:r>
        <w:t>),</w:t>
      </w:r>
      <w:r w:rsidRPr="007B1DDF">
        <w:t xml:space="preserve"> then </w:t>
      </w:r>
      <w:r>
        <w:t>check the following:</w:t>
      </w:r>
    </w:p>
    <w:p w14:paraId="310337E8" w14:textId="3996E98F" w:rsidR="007B1DDF" w:rsidRDefault="007B1DDF" w:rsidP="00090867">
      <w:pPr>
        <w:pStyle w:val="HList1"/>
        <w:numPr>
          <w:ilvl w:val="4"/>
          <w:numId w:val="9"/>
        </w:numPr>
      </w:pPr>
      <w:r>
        <w:t>I</w:t>
      </w:r>
      <w:r w:rsidRPr="007B1DDF">
        <w:t xml:space="preserve">f </w:t>
      </w:r>
      <w:r>
        <w:t>(</w:t>
      </w:r>
      <w:r w:rsidRPr="007B1DDF">
        <w:t>3D_DualView</w:t>
      </w:r>
      <w:r>
        <w:t xml:space="preserve"> </w:t>
      </w:r>
      <w:r w:rsidRPr="007B1DDF">
        <w:t>=</w:t>
      </w:r>
      <w:r>
        <w:t xml:space="preserve"> </w:t>
      </w:r>
      <w:r w:rsidRPr="007B1DDF">
        <w:t>1</w:t>
      </w:r>
      <w:r>
        <w:t>)</w:t>
      </w:r>
      <w:r w:rsidRPr="007B1DDF">
        <w:t xml:space="preserve"> then FAIL</w:t>
      </w:r>
      <w:r>
        <w:t>.</w:t>
      </w:r>
    </w:p>
    <w:p w14:paraId="1FF59E6C" w14:textId="72C80662" w:rsidR="003E5317" w:rsidRPr="00904B7A" w:rsidRDefault="007B1DDF" w:rsidP="003D25AA">
      <w:pPr>
        <w:pStyle w:val="HTestsectionheader"/>
      </w:pPr>
      <w:r w:rsidRPr="00904B7A" w:rsidDel="00D11A08">
        <w:t xml:space="preserve"> </w:t>
      </w:r>
      <w:r w:rsidR="00B14596">
        <w:t>[</w:t>
      </w:r>
      <w:r w:rsidR="002F2005" w:rsidRPr="00904B7A">
        <w:t>C</w:t>
      </w:r>
      <w:r w:rsidR="00EB15CC" w:rsidRPr="00904B7A">
        <w:t>heck 3D-2D switching (</w:t>
      </w:r>
      <w:r w:rsidR="00290CF6" w:rsidRPr="00904B7A">
        <w:t xml:space="preserve">per </w:t>
      </w:r>
      <w:r w:rsidR="00EB15CC" w:rsidRPr="00904B7A">
        <w:t>spec section 10.2.1)</w:t>
      </w:r>
      <w:r w:rsidR="00B14596">
        <w:t>]</w:t>
      </w:r>
    </w:p>
    <w:p w14:paraId="725AD6C0" w14:textId="16A6890F" w:rsidR="00EB15CC" w:rsidRPr="00904B7A" w:rsidRDefault="00EB15CC" w:rsidP="003D25AA">
      <w:pPr>
        <w:pStyle w:val="HList1"/>
      </w:pPr>
      <w:r w:rsidRPr="00904B7A">
        <w:t xml:space="preserve">Continuing from the above test setup, instruct the DUT to switch to </w:t>
      </w:r>
      <w:r w:rsidR="00BF05E8" w:rsidRPr="00904B7A">
        <w:t xml:space="preserve">a </w:t>
      </w:r>
      <w:r w:rsidRPr="00904B7A">
        <w:t xml:space="preserve">2D signal of the same </w:t>
      </w:r>
      <w:r w:rsidR="00512A50" w:rsidRPr="00904B7A">
        <w:t>Video Format</w:t>
      </w:r>
      <w:r w:rsidRPr="00904B7A">
        <w:t>, and monitor the HDMI video and InfoFrame streams before and after the transition</w:t>
      </w:r>
      <w:r w:rsidR="002F2005" w:rsidRPr="00904B7A">
        <w:t>.</w:t>
      </w:r>
    </w:p>
    <w:p w14:paraId="21ED74AB" w14:textId="2033C88A" w:rsidR="00EB15CC" w:rsidRPr="00904B7A" w:rsidRDefault="00EB15CC" w:rsidP="00090867">
      <w:pPr>
        <w:pStyle w:val="HList1"/>
        <w:numPr>
          <w:ilvl w:val="1"/>
          <w:numId w:val="9"/>
        </w:numPr>
      </w:pPr>
      <w:r w:rsidRPr="00904B7A">
        <w:t xml:space="preserve">If the Source DUT re-starts </w:t>
      </w:r>
      <w:r w:rsidR="00E41B4D" w:rsidRPr="00904B7A">
        <w:t xml:space="preserve">the </w:t>
      </w:r>
      <w:r w:rsidRPr="00904B7A">
        <w:t>video signal, then PASS and SKIP the following tests</w:t>
      </w:r>
      <w:r w:rsidR="002F2005" w:rsidRPr="00904B7A">
        <w:t xml:space="preserve"> of step 7</w:t>
      </w:r>
      <w:r w:rsidRPr="00904B7A">
        <w:t>.</w:t>
      </w:r>
    </w:p>
    <w:p w14:paraId="2DA193C5" w14:textId="1271A880" w:rsidR="00EB15CC" w:rsidRPr="00904B7A" w:rsidRDefault="00EB15CC" w:rsidP="00090867">
      <w:pPr>
        <w:pStyle w:val="HList1"/>
        <w:numPr>
          <w:ilvl w:val="1"/>
          <w:numId w:val="9"/>
        </w:numPr>
      </w:pPr>
      <w:r w:rsidRPr="00904B7A">
        <w:t>If the Source DUT maintains</w:t>
      </w:r>
      <w:r w:rsidR="00E41B4D" w:rsidRPr="00904B7A">
        <w:t xml:space="preserve"> the</w:t>
      </w:r>
      <w:r w:rsidRPr="00904B7A">
        <w:t xml:space="preserve"> video </w:t>
      </w:r>
      <w:r w:rsidR="002F2005" w:rsidRPr="00904B7A">
        <w:t xml:space="preserve">signal </w:t>
      </w:r>
      <w:r w:rsidR="00E41B4D" w:rsidRPr="00904B7A">
        <w:t xml:space="preserve">with </w:t>
      </w:r>
      <w:r w:rsidR="002F2005" w:rsidRPr="00904B7A">
        <w:t>no loss of sync, then check the following:</w:t>
      </w:r>
    </w:p>
    <w:p w14:paraId="2AAEC9A1" w14:textId="390F7913" w:rsidR="00EB15CC" w:rsidRPr="00904B7A" w:rsidRDefault="007A6B16" w:rsidP="00090867">
      <w:pPr>
        <w:pStyle w:val="HList1"/>
        <w:numPr>
          <w:ilvl w:val="2"/>
          <w:numId w:val="9"/>
        </w:numPr>
      </w:pPr>
      <w:r w:rsidRPr="00904B7A">
        <w:t>If</w:t>
      </w:r>
      <w:r w:rsidR="00EB15CC" w:rsidRPr="00904B7A">
        <w:t xml:space="preserve"> the Source DUT does not output an HF-VSIF for at least 2 seconds after the 3D-2D switch, then FAIL</w:t>
      </w:r>
      <w:r w:rsidR="00184F31">
        <w:t>.</w:t>
      </w:r>
    </w:p>
    <w:p w14:paraId="3ADBB796" w14:textId="77777777" w:rsidR="005E7DAD" w:rsidRDefault="000400B3" w:rsidP="00090867">
      <w:pPr>
        <w:pStyle w:val="HList1"/>
        <w:numPr>
          <w:ilvl w:val="2"/>
          <w:numId w:val="9"/>
        </w:numPr>
      </w:pPr>
      <w:bookmarkStart w:id="347" w:name="_Ref239951860"/>
      <w:r w:rsidRPr="000400B3">
        <w:t>Check</w:t>
      </w:r>
      <w:r w:rsidR="005E7DAD">
        <w:t xml:space="preserve"> the frequency of the HF-VSIF.</w:t>
      </w:r>
    </w:p>
    <w:p w14:paraId="51150710" w14:textId="1A1EB795" w:rsidR="006F2D3E" w:rsidRDefault="000400B3" w:rsidP="005E7DAD">
      <w:pPr>
        <w:pStyle w:val="HList1"/>
        <w:numPr>
          <w:ilvl w:val="3"/>
          <w:numId w:val="9"/>
        </w:numPr>
      </w:pPr>
      <w:r w:rsidRPr="000400B3">
        <w:t>If the HF-VSIF does not occur at least once per two Video Fields, then FAIL.</w:t>
      </w:r>
      <w:bookmarkEnd w:id="347"/>
    </w:p>
    <w:p w14:paraId="27758A8D" w14:textId="34515FFC" w:rsidR="005E7DAD" w:rsidRDefault="005E7DAD" w:rsidP="005E7DAD">
      <w:pPr>
        <w:pStyle w:val="HList1"/>
        <w:numPr>
          <w:ilvl w:val="3"/>
          <w:numId w:val="9"/>
        </w:numPr>
      </w:pPr>
      <w:r w:rsidRPr="00904B7A">
        <w:t xml:space="preserve">If the </w:t>
      </w:r>
      <w:r w:rsidRPr="00F75FCC">
        <w:t xml:space="preserve">HF-VSIF </w:t>
      </w:r>
      <w:r>
        <w:t xml:space="preserve">occurs </w:t>
      </w:r>
      <w:r w:rsidRPr="00F75FCC">
        <w:t>more than once per Video Field</w:t>
      </w:r>
      <w:r>
        <w:t>, then FAIL.</w:t>
      </w:r>
    </w:p>
    <w:p w14:paraId="3686D430" w14:textId="75B52ABB" w:rsidR="000400B3" w:rsidRDefault="000400B3" w:rsidP="00090867">
      <w:pPr>
        <w:pStyle w:val="HList1"/>
        <w:numPr>
          <w:ilvl w:val="2"/>
          <w:numId w:val="9"/>
        </w:numPr>
      </w:pPr>
      <w:bookmarkStart w:id="348" w:name="_Ref239951933"/>
      <w:r w:rsidRPr="000400B3">
        <w:t>If an H14b VSIF is transmitted in any Frame during this test, then FAIL.</w:t>
      </w:r>
      <w:bookmarkEnd w:id="348"/>
    </w:p>
    <w:p w14:paraId="1AB5A6B9" w14:textId="77777777" w:rsidR="000400B3" w:rsidRDefault="00D7784F" w:rsidP="00090867">
      <w:pPr>
        <w:pStyle w:val="HList1"/>
        <w:numPr>
          <w:ilvl w:val="2"/>
          <w:numId w:val="9"/>
        </w:numPr>
      </w:pPr>
      <w:r w:rsidRPr="00904B7A">
        <w:t xml:space="preserve">Check all of the </w:t>
      </w:r>
      <w:r w:rsidR="000C174B" w:rsidRPr="00904B7A">
        <w:t xml:space="preserve">HF-VSIF’s </w:t>
      </w:r>
      <w:r w:rsidR="00B255DB" w:rsidRPr="00904B7A">
        <w:t>received during the 2 second interval after the 3D-2D switch</w:t>
      </w:r>
      <w:r w:rsidR="000400B3">
        <w:t>;</w:t>
      </w:r>
    </w:p>
    <w:p w14:paraId="5D869303" w14:textId="599C0822" w:rsidR="000400B3" w:rsidRDefault="000400B3" w:rsidP="00090867">
      <w:pPr>
        <w:pStyle w:val="HList1"/>
        <w:numPr>
          <w:ilvl w:val="3"/>
          <w:numId w:val="9"/>
        </w:numPr>
      </w:pPr>
      <w:r w:rsidRPr="000400B3">
        <w:t>If not ((HB0=0x81) and (HB1=0x01) and (HB2&gt;=4) and (PB1=0xD8) and (PB2=0x5D) and (PB3=0xC4) and (PB4=0x01)) then FAIL.</w:t>
      </w:r>
    </w:p>
    <w:p w14:paraId="51F0D552" w14:textId="490FFC62" w:rsidR="000400B3" w:rsidRDefault="000400B3" w:rsidP="00090867">
      <w:pPr>
        <w:pStyle w:val="HList1"/>
        <w:numPr>
          <w:ilvl w:val="3"/>
          <w:numId w:val="9"/>
        </w:numPr>
      </w:pPr>
      <w:r w:rsidRPr="000400B3">
        <w:t>Calculate byte-wide sum of HB0, HB1, HB2, PB0..PB27. If this sum is not 0x00, then FAIL.</w:t>
      </w:r>
    </w:p>
    <w:p w14:paraId="437D362B" w14:textId="4406AF69" w:rsidR="000400B3" w:rsidRDefault="00B255DB" w:rsidP="00090867">
      <w:pPr>
        <w:pStyle w:val="HList1"/>
        <w:numPr>
          <w:ilvl w:val="3"/>
          <w:numId w:val="9"/>
        </w:numPr>
      </w:pPr>
      <w:r w:rsidRPr="00904B7A">
        <w:t xml:space="preserve"> </w:t>
      </w:r>
      <w:r w:rsidR="000400B3">
        <w:t>If (</w:t>
      </w:r>
      <w:r w:rsidR="000C174B" w:rsidRPr="00904B7A">
        <w:t xml:space="preserve">3D_Valid </w:t>
      </w:r>
      <w:r w:rsidR="000400B3">
        <w:t xml:space="preserve"> = 1), then FAIL.</w:t>
      </w:r>
    </w:p>
    <w:p w14:paraId="357EC68A" w14:textId="41AF0C00" w:rsidR="00EB15CC" w:rsidRDefault="000400B3" w:rsidP="00090867">
      <w:pPr>
        <w:pStyle w:val="HList1"/>
        <w:numPr>
          <w:ilvl w:val="3"/>
          <w:numId w:val="9"/>
        </w:numPr>
      </w:pPr>
      <w:r>
        <w:t xml:space="preserve">If any </w:t>
      </w:r>
      <w:r w:rsidR="00C47670" w:rsidRPr="00C47670">
        <w:t>of the bytes PB6..PB27 is not equ</w:t>
      </w:r>
      <w:r w:rsidR="00C47670">
        <w:t>al to 0, then FAIL</w:t>
      </w:r>
      <w:r w:rsidR="00EB15CC" w:rsidRPr="00904B7A">
        <w:t>.</w:t>
      </w:r>
    </w:p>
    <w:p w14:paraId="0FAD2664" w14:textId="0617B2C1" w:rsidR="00DD77EA" w:rsidRPr="00904B7A" w:rsidRDefault="00DD77EA" w:rsidP="00090867">
      <w:pPr>
        <w:pStyle w:val="HList1"/>
        <w:numPr>
          <w:ilvl w:val="2"/>
          <w:numId w:val="9"/>
        </w:numPr>
      </w:pPr>
      <w:r w:rsidRPr="00DD77EA">
        <w:t>If any HF-VSIF</w:t>
      </w:r>
      <w:r>
        <w:t>’</w:t>
      </w:r>
      <w:r w:rsidRPr="00DD77EA">
        <w:t>s are received after the 2</w:t>
      </w:r>
      <w:r w:rsidR="00EF19AD">
        <w:t>-</w:t>
      </w:r>
      <w:r w:rsidRPr="00DD77EA">
        <w:t xml:space="preserve">second interval, </w:t>
      </w:r>
      <w:r>
        <w:t xml:space="preserve">then </w:t>
      </w:r>
      <w:r w:rsidRPr="00DD77EA">
        <w:t xml:space="preserve">perform same checks as in steps </w:t>
      </w:r>
      <w:r w:rsidR="000759D3">
        <w:fldChar w:fldCharType="begin"/>
      </w:r>
      <w:r w:rsidR="000759D3">
        <w:instrText xml:space="preserve"> REF _Ref239951860 \n \h </w:instrText>
      </w:r>
      <w:r w:rsidR="000759D3">
        <w:fldChar w:fldCharType="separate"/>
      </w:r>
      <w:r w:rsidR="00B7622A">
        <w:t>7.2.2</w:t>
      </w:r>
      <w:r w:rsidR="000759D3">
        <w:fldChar w:fldCharType="end"/>
      </w:r>
      <w:r w:rsidR="000759D3">
        <w:t xml:space="preserve"> </w:t>
      </w:r>
      <w:r w:rsidRPr="00DD77EA">
        <w:t xml:space="preserve">and </w:t>
      </w:r>
      <w:r w:rsidR="000759D3">
        <w:fldChar w:fldCharType="begin"/>
      </w:r>
      <w:r w:rsidR="000759D3">
        <w:instrText xml:space="preserve"> REF _Ref239951933 \n \h </w:instrText>
      </w:r>
      <w:r w:rsidR="000759D3">
        <w:fldChar w:fldCharType="separate"/>
      </w:r>
      <w:r w:rsidR="00B7622A">
        <w:t>7.2.3</w:t>
      </w:r>
      <w:r w:rsidR="000759D3">
        <w:fldChar w:fldCharType="end"/>
      </w:r>
      <w:r w:rsidR="000759D3">
        <w:t xml:space="preserve"> </w:t>
      </w:r>
      <w:r w:rsidRPr="00DD77EA">
        <w:t>on those HF-VSIF</w:t>
      </w:r>
      <w:r>
        <w:t>’</w:t>
      </w:r>
      <w:r w:rsidRPr="00DD77EA">
        <w:t>s as well</w:t>
      </w:r>
      <w:r>
        <w:t>.</w:t>
      </w:r>
    </w:p>
    <w:p w14:paraId="4A3DA4AC" w14:textId="7C67769E" w:rsidR="00ED3738" w:rsidRPr="00904B7A" w:rsidRDefault="0042080D" w:rsidP="00643EE1">
      <w:pPr>
        <w:pStyle w:val="Heading3"/>
      </w:pPr>
      <w:bookmarkStart w:id="349" w:name="_Toc242776847"/>
      <w:r w:rsidRPr="00904B7A">
        <w:t xml:space="preserve">Source </w:t>
      </w:r>
      <w:r w:rsidR="008B4E30">
        <w:t>HDMI-VSIFs</w:t>
      </w:r>
      <w:r w:rsidR="00605650" w:rsidRPr="00904B7A">
        <w:t xml:space="preserve"> </w:t>
      </w:r>
      <w:r w:rsidR="00ED3738" w:rsidRPr="00904B7A">
        <w:t>Dual-View Tests</w:t>
      </w:r>
      <w:bookmarkEnd w:id="345"/>
      <w:bookmarkEnd w:id="349"/>
    </w:p>
    <w:p w14:paraId="3CA13D91" w14:textId="283E7D11" w:rsidR="0042080D" w:rsidRPr="00904B7A" w:rsidRDefault="0042080D" w:rsidP="003D25AA">
      <w:pPr>
        <w:pStyle w:val="Heading4TestTitle"/>
        <w:pageBreakBefore w:val="0"/>
      </w:pPr>
      <w:bookmarkStart w:id="350" w:name="_Toc242776848"/>
      <w:r w:rsidRPr="00904B7A">
        <w:t xml:space="preserve">Test ID HF1-48: </w:t>
      </w:r>
      <w:r w:rsidR="00B23FA8" w:rsidRPr="00904B7A">
        <w:t xml:space="preserve">Source </w:t>
      </w:r>
      <w:r w:rsidR="008B4E30">
        <w:t>HDMI-VSIFs</w:t>
      </w:r>
      <w:r w:rsidR="00B23FA8" w:rsidRPr="00904B7A">
        <w:t xml:space="preserve"> – Dual-View</w:t>
      </w:r>
      <w:bookmarkEnd w:id="350"/>
    </w:p>
    <w:p w14:paraId="494052F1" w14:textId="77777777" w:rsidR="0042080D" w:rsidRPr="00904B7A" w:rsidRDefault="0042080D" w:rsidP="0042080D">
      <w:pPr>
        <w:pStyle w:val="HeadingTitleBold"/>
      </w:pPr>
      <w:r w:rsidRPr="00904B7A">
        <w:t>Objective</w:t>
      </w:r>
    </w:p>
    <w:p w14:paraId="43BAD0C0" w14:textId="6C60D9C7" w:rsidR="0042080D" w:rsidRPr="00904B7A" w:rsidRDefault="0042080D" w:rsidP="003D25AA">
      <w:pPr>
        <w:pStyle w:val="HBody"/>
      </w:pPr>
      <w:r w:rsidRPr="00904B7A">
        <w:t xml:space="preserve">Confirm that </w:t>
      </w:r>
      <w:r w:rsidR="00B23FA8" w:rsidRPr="00904B7A">
        <w:t xml:space="preserve">the </w:t>
      </w:r>
      <w:r w:rsidRPr="00904B7A">
        <w:t>So</w:t>
      </w:r>
      <w:r w:rsidR="00A23362" w:rsidRPr="00904B7A">
        <w:t xml:space="preserve">urce DUT </w:t>
      </w:r>
      <w:r w:rsidRPr="00904B7A">
        <w:t xml:space="preserve">inserts </w:t>
      </w:r>
      <w:r w:rsidR="00A23362" w:rsidRPr="00904B7A">
        <w:t xml:space="preserve">a </w:t>
      </w:r>
      <w:r w:rsidRPr="00904B7A">
        <w:t>correct</w:t>
      </w:r>
      <w:r w:rsidR="00A23362" w:rsidRPr="00904B7A">
        <w:t>ly</w:t>
      </w:r>
      <w:r w:rsidRPr="00904B7A">
        <w:t xml:space="preserve"> formatted a</w:t>
      </w:r>
      <w:r w:rsidR="00A23362" w:rsidRPr="00904B7A">
        <w:t>nd filled Vendor Specific InfoFr</w:t>
      </w:r>
      <w:r w:rsidRPr="00904B7A">
        <w:t>ame</w:t>
      </w:r>
      <w:r w:rsidR="00B23FA8" w:rsidRPr="00904B7A">
        <w:t>, whenever transmitting “</w:t>
      </w:r>
      <w:r w:rsidR="00E1457F" w:rsidRPr="00904B7A">
        <w:t>D</w:t>
      </w:r>
      <w:r w:rsidR="00B23FA8" w:rsidRPr="00904B7A">
        <w:t xml:space="preserve">ual </w:t>
      </w:r>
      <w:r w:rsidR="00E1457F" w:rsidRPr="00904B7A">
        <w:t>V</w:t>
      </w:r>
      <w:r w:rsidR="00B23FA8" w:rsidRPr="00904B7A">
        <w:t>iew”</w:t>
      </w:r>
      <w:r w:rsidRPr="00904B7A">
        <w:t>.</w:t>
      </w:r>
    </w:p>
    <w:p w14:paraId="70E7307C" w14:textId="32D5E82A" w:rsidR="0042080D" w:rsidRPr="00904B7A" w:rsidRDefault="0042080D" w:rsidP="0042080D">
      <w:pPr>
        <w:pStyle w:val="Caption"/>
      </w:pPr>
      <w:bookmarkStart w:id="351" w:name="_Toc242777092"/>
      <w:r w:rsidRPr="00904B7A">
        <w:t xml:space="preserve">Table </w:t>
      </w:r>
      <w:fldSimple w:instr=" STYLEREF 1 \s ">
        <w:r w:rsidR="00B7622A">
          <w:rPr>
            <w:noProof/>
          </w:rPr>
          <w:t>7</w:t>
        </w:r>
      </w:fldSimple>
      <w:r w:rsidRPr="00904B7A">
        <w:noBreakHyphen/>
      </w:r>
      <w:fldSimple w:instr=" SEQ Table \* ARABIC \s 1 ">
        <w:r w:rsidR="00B7622A">
          <w:rPr>
            <w:noProof/>
          </w:rPr>
          <w:t>85</w:t>
        </w:r>
      </w:fldSimple>
      <w:r w:rsidRPr="00904B7A">
        <w:t xml:space="preserve"> </w:t>
      </w:r>
      <w:bookmarkStart w:id="352" w:name="_Toc234529946"/>
      <w:r w:rsidRPr="00904B7A">
        <w:t>S</w:t>
      </w:r>
      <w:r w:rsidR="003823DE" w:rsidRPr="00904B7A">
        <w:t xml:space="preserve">ource </w:t>
      </w:r>
      <w:r w:rsidR="008B4E30">
        <w:t>HDMI-VSIFs</w:t>
      </w:r>
      <w:r w:rsidRPr="00904B7A">
        <w:t xml:space="preserve"> – 3D Dual-View</w:t>
      </w:r>
      <w:r w:rsidR="00B23FA8" w:rsidRPr="00904B7A">
        <w:t xml:space="preserve"> </w:t>
      </w:r>
      <w:r w:rsidRPr="00904B7A">
        <w:t>Requirements</w:t>
      </w:r>
      <w:bookmarkEnd w:id="351"/>
    </w:p>
    <w:tbl>
      <w:tblPr>
        <w:tblStyle w:val="HTable"/>
        <w:tblW w:w="0" w:type="auto"/>
        <w:tblLook w:val="04A0" w:firstRow="1" w:lastRow="0" w:firstColumn="1" w:lastColumn="0" w:noHBand="0" w:noVBand="1"/>
      </w:tblPr>
      <w:tblGrid>
        <w:gridCol w:w="4788"/>
        <w:gridCol w:w="4788"/>
      </w:tblGrid>
      <w:tr w:rsidR="0042080D" w:rsidRPr="00904B7A" w14:paraId="1CEDA3CD"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03C03F9" w14:textId="77777777" w:rsidR="0042080D" w:rsidRPr="00904B7A" w:rsidRDefault="0042080D" w:rsidP="0042080D">
            <w:pPr>
              <w:pStyle w:val="HCompactBodyBoldCenteredWhite"/>
              <w:keepNext/>
              <w:rPr>
                <w:b/>
                <w:bCs/>
              </w:rPr>
            </w:pPr>
            <w:r w:rsidRPr="00904B7A">
              <w:rPr>
                <w:b/>
                <w:bCs/>
              </w:rPr>
              <w:t>Reference</w:t>
            </w:r>
          </w:p>
        </w:tc>
        <w:tc>
          <w:tcPr>
            <w:tcW w:w="4788" w:type="dxa"/>
          </w:tcPr>
          <w:p w14:paraId="49715C45" w14:textId="77777777" w:rsidR="0042080D" w:rsidRPr="00904B7A" w:rsidRDefault="0042080D" w:rsidP="0042080D">
            <w:pPr>
              <w:pStyle w:val="HCompactBodyBoldCenteredWhite"/>
              <w:keepNext/>
              <w:cnfStyle w:val="100000000000" w:firstRow="1" w:lastRow="0" w:firstColumn="0" w:lastColumn="0" w:oddVBand="0" w:evenVBand="0" w:oddHBand="0" w:evenHBand="0" w:firstRowFirstColumn="0" w:firstRowLastColumn="0" w:lastRowFirstColumn="0" w:lastRowLastColumn="0"/>
              <w:rPr>
                <w:b/>
                <w:bCs/>
              </w:rPr>
            </w:pPr>
            <w:r w:rsidRPr="00904B7A">
              <w:rPr>
                <w:b/>
                <w:bCs/>
              </w:rPr>
              <w:t>Requirement</w:t>
            </w:r>
          </w:p>
        </w:tc>
      </w:tr>
      <w:tr w:rsidR="0042080D" w:rsidRPr="00904B7A" w14:paraId="6C0B5EC9"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63B1B60E" w14:textId="144612BC" w:rsidR="0042080D" w:rsidRPr="000E1A77" w:rsidRDefault="001C1938" w:rsidP="00392DF7">
            <w:pPr>
              <w:pStyle w:val="HCompactBody"/>
              <w:rPr>
                <w:rFonts w:ascii="Calibri" w:hAnsi="Calibri"/>
                <w:bCs/>
                <w:sz w:val="22"/>
                <w:szCs w:val="22"/>
              </w:rPr>
            </w:pPr>
            <w:r w:rsidRPr="000E1A77">
              <w:rPr>
                <w:bCs/>
              </w:rPr>
              <w:t>[</w:t>
            </w:r>
            <w:r w:rsidR="0042080D" w:rsidRPr="000E1A77">
              <w:rPr>
                <w:bCs/>
              </w:rPr>
              <w:t>HDMI 2.0</w:t>
            </w:r>
            <w:r w:rsidRPr="000E1A77">
              <w:rPr>
                <w:bCs/>
              </w:rPr>
              <w:t xml:space="preserve">: </w:t>
            </w:r>
            <w:r w:rsidR="0042080D" w:rsidRPr="000E1A77">
              <w:rPr>
                <w:bCs/>
              </w:rPr>
              <w:t>7.4.2, 7.4.3, 10.2, 10.2.1</w:t>
            </w:r>
            <w:r w:rsidRPr="000E1A77">
              <w:rPr>
                <w:bCs/>
              </w:rPr>
              <w:t>,</w:t>
            </w:r>
            <w:r w:rsidR="0042080D" w:rsidRPr="000E1A77">
              <w:rPr>
                <w:bCs/>
              </w:rPr>
              <w:t xml:space="preserve"> and 10.3.2</w:t>
            </w:r>
            <w:r w:rsidRPr="000E1A77">
              <w:rPr>
                <w:bCs/>
              </w:rPr>
              <w:t>]</w:t>
            </w:r>
          </w:p>
        </w:tc>
        <w:tc>
          <w:tcPr>
            <w:tcW w:w="4788" w:type="dxa"/>
          </w:tcPr>
          <w:p w14:paraId="33A214F9" w14:textId="2DDD715E" w:rsidR="0042080D" w:rsidRPr="00CE5A47" w:rsidRDefault="0042080D" w:rsidP="0042080D">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Definition and requirements for "Du</w:t>
            </w:r>
            <w:r w:rsidR="00605650" w:rsidRPr="00CE5A47">
              <w:rPr>
                <w:sz w:val="20"/>
                <w:szCs w:val="20"/>
              </w:rPr>
              <w:t>al View” feature</w:t>
            </w:r>
          </w:p>
        </w:tc>
      </w:tr>
    </w:tbl>
    <w:p w14:paraId="60E40510" w14:textId="77777777" w:rsidR="0042080D" w:rsidRPr="00904B7A" w:rsidRDefault="0042080D" w:rsidP="0042080D">
      <w:pPr>
        <w:pStyle w:val="HeadingTitleBold"/>
      </w:pPr>
      <w:r w:rsidRPr="00904B7A">
        <w:t>Capability(s)</w:t>
      </w:r>
    </w:p>
    <w:p w14:paraId="3083148C" w14:textId="5A8F888C" w:rsidR="0042080D" w:rsidRPr="00904B7A" w:rsidRDefault="0042080D" w:rsidP="002D6DFF">
      <w:pPr>
        <w:pStyle w:val="HBody"/>
      </w:pPr>
      <w:r w:rsidRPr="00904B7A">
        <w:t xml:space="preserve">The </w:t>
      </w:r>
      <w:r w:rsidR="00B64B0C" w:rsidRPr="00904B7A">
        <w:t>Source</w:t>
      </w:r>
      <w:r w:rsidRPr="00904B7A">
        <w:t xml:space="preserve"> DUT supports “</w:t>
      </w:r>
      <w:r w:rsidR="007509E3" w:rsidRPr="00904B7A">
        <w:t>Dual-View</w:t>
      </w:r>
      <w:r w:rsidRPr="00904B7A">
        <w:t>” signaling.</w:t>
      </w:r>
    </w:p>
    <w:p w14:paraId="2FB7F94E" w14:textId="61D9DA3B" w:rsidR="0042080D" w:rsidRPr="00904B7A" w:rsidRDefault="00B23FA8" w:rsidP="00B23FA8">
      <w:pPr>
        <w:pStyle w:val="Caption"/>
      </w:pPr>
      <w:bookmarkStart w:id="353" w:name="_Toc242777093"/>
      <w:r w:rsidRPr="00904B7A">
        <w:t xml:space="preserve">Table </w:t>
      </w:r>
      <w:fldSimple w:instr=" STYLEREF 1 \s ">
        <w:r w:rsidR="00B7622A">
          <w:rPr>
            <w:noProof/>
          </w:rPr>
          <w:t>7</w:t>
        </w:r>
      </w:fldSimple>
      <w:r w:rsidRPr="00904B7A">
        <w:noBreakHyphen/>
      </w:r>
      <w:fldSimple w:instr=" SEQ Table \* ARABIC \s 1 ">
        <w:r w:rsidR="00B7622A">
          <w:rPr>
            <w:noProof/>
          </w:rPr>
          <w:t>86</w:t>
        </w:r>
      </w:fldSimple>
      <w:r w:rsidR="003823DE" w:rsidRPr="00904B7A">
        <w:t xml:space="preserve"> Source </w:t>
      </w:r>
      <w:r w:rsidR="008B4E30">
        <w:t>HDMI-VSIFs</w:t>
      </w:r>
      <w:r w:rsidRPr="00904B7A">
        <w:t xml:space="preserve"> – 3D Dual-View Generic Equipment</w:t>
      </w:r>
      <w:bookmarkEnd w:id="353"/>
    </w:p>
    <w:tbl>
      <w:tblPr>
        <w:tblStyle w:val="HTable"/>
        <w:tblW w:w="0" w:type="auto"/>
        <w:tblLayout w:type="fixed"/>
        <w:tblLook w:val="04A0" w:firstRow="1" w:lastRow="0" w:firstColumn="1" w:lastColumn="0" w:noHBand="0" w:noVBand="1"/>
      </w:tblPr>
      <w:tblGrid>
        <w:gridCol w:w="738"/>
        <w:gridCol w:w="4132"/>
        <w:gridCol w:w="683"/>
      </w:tblGrid>
      <w:tr w:rsidR="0042080D" w:rsidRPr="00904B7A" w14:paraId="062FFE3B"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3FE3F2E3" w14:textId="77777777" w:rsidR="0042080D" w:rsidRPr="00904B7A" w:rsidRDefault="0042080D" w:rsidP="00B23FA8">
            <w:pPr>
              <w:pStyle w:val="HCompactBodyBoldCenteredWhite"/>
              <w:keepNext/>
              <w:rPr>
                <w:b/>
                <w:bCs/>
              </w:rPr>
            </w:pPr>
            <w:r w:rsidRPr="00904B7A">
              <w:rPr>
                <w:b/>
                <w:bCs/>
              </w:rPr>
              <w:t>Item</w:t>
            </w:r>
          </w:p>
        </w:tc>
        <w:tc>
          <w:tcPr>
            <w:tcW w:w="4132" w:type="dxa"/>
          </w:tcPr>
          <w:p w14:paraId="26E9C83B" w14:textId="77777777" w:rsidR="0042080D" w:rsidRPr="00904B7A" w:rsidRDefault="0042080D" w:rsidP="00B23FA8">
            <w:pPr>
              <w:pStyle w:val="HCompactBodyBoldCenteredWhite"/>
              <w:keepNext/>
              <w:cnfStyle w:val="100000000000" w:firstRow="1" w:lastRow="0" w:firstColumn="0" w:lastColumn="0" w:oddVBand="0" w:evenVBand="0" w:oddHBand="0" w:evenHBand="0" w:firstRowFirstColumn="0" w:firstRowLastColumn="0" w:lastRowFirstColumn="0" w:lastRowLastColumn="0"/>
              <w:rPr>
                <w:b/>
                <w:bCs/>
              </w:rPr>
            </w:pPr>
            <w:r w:rsidRPr="00904B7A">
              <w:rPr>
                <w:b/>
                <w:bCs/>
              </w:rPr>
              <w:t>Generic Equipment Reference</w:t>
            </w:r>
          </w:p>
        </w:tc>
        <w:tc>
          <w:tcPr>
            <w:tcW w:w="683" w:type="dxa"/>
          </w:tcPr>
          <w:p w14:paraId="71B34A22" w14:textId="77777777" w:rsidR="0042080D" w:rsidRPr="00904B7A" w:rsidRDefault="0042080D" w:rsidP="00B23FA8">
            <w:pPr>
              <w:pStyle w:val="HCompactBodyBoldCenteredWhite"/>
              <w:keepNext/>
              <w:cnfStyle w:val="100000000000" w:firstRow="1" w:lastRow="0" w:firstColumn="0" w:lastColumn="0" w:oddVBand="0" w:evenVBand="0" w:oddHBand="0" w:evenHBand="0" w:firstRowFirstColumn="0" w:firstRowLastColumn="0" w:lastRowFirstColumn="0" w:lastRowLastColumn="0"/>
              <w:rPr>
                <w:b/>
                <w:bCs/>
              </w:rPr>
            </w:pPr>
            <w:r w:rsidRPr="00904B7A">
              <w:rPr>
                <w:b/>
                <w:bCs/>
              </w:rPr>
              <w:t>Qty.</w:t>
            </w:r>
          </w:p>
        </w:tc>
      </w:tr>
      <w:tr w:rsidR="0042080D" w:rsidRPr="00904B7A" w14:paraId="5C328101"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7A38C4EB" w14:textId="77777777" w:rsidR="0042080D" w:rsidRPr="00904B7A" w:rsidRDefault="0042080D" w:rsidP="00B23FA8">
            <w:pPr>
              <w:pStyle w:val="HCompactBody"/>
              <w:keepNext/>
              <w:keepLines/>
              <w:rPr>
                <w:b/>
              </w:rPr>
            </w:pPr>
            <w:r w:rsidRPr="00904B7A">
              <w:rPr>
                <w:b/>
              </w:rPr>
              <w:t>1</w:t>
            </w:r>
          </w:p>
        </w:tc>
        <w:tc>
          <w:tcPr>
            <w:tcW w:w="4132" w:type="dxa"/>
          </w:tcPr>
          <w:p w14:paraId="28DDF787" w14:textId="677D6D60" w:rsidR="0042080D" w:rsidRPr="00904B7A" w:rsidRDefault="0042080D" w:rsidP="00B23FA8">
            <w:pPr>
              <w:pStyle w:val="HCompactBody"/>
              <w:keepNext/>
              <w:keepLines/>
              <w:cnfStyle w:val="000000000000" w:firstRow="0" w:lastRow="0" w:firstColumn="0" w:lastColumn="0" w:oddVBand="0" w:evenVBand="0" w:oddHBand="0" w:evenHBand="0" w:firstRowFirstColumn="0" w:firstRowLastColumn="0" w:lastRowFirstColumn="0" w:lastRowLastColumn="0"/>
            </w:pPr>
            <w:r w:rsidRPr="00904B7A">
              <w:t>Video Timing Analyzer</w:t>
            </w:r>
            <w:r w:rsidR="00003C43" w:rsidRPr="00904B7A">
              <w:fldChar w:fldCharType="begin"/>
            </w:r>
            <w:r w:rsidR="00003C43" w:rsidRPr="00904B7A">
              <w:instrText xml:space="preserve"> NOTEREF _Ref234687968 \f \h </w:instrText>
            </w:r>
            <w:r w:rsidR="00003C43" w:rsidRPr="00904B7A">
              <w:fldChar w:fldCharType="separate"/>
            </w:r>
            <w:r w:rsidR="00B7622A" w:rsidRPr="00B7622A">
              <w:rPr>
                <w:rStyle w:val="FootnoteReference"/>
              </w:rPr>
              <w:t>2</w:t>
            </w:r>
            <w:r w:rsidR="00003C43" w:rsidRPr="00904B7A">
              <w:fldChar w:fldCharType="end"/>
            </w:r>
          </w:p>
        </w:tc>
        <w:tc>
          <w:tcPr>
            <w:tcW w:w="683" w:type="dxa"/>
          </w:tcPr>
          <w:p w14:paraId="1DBFA53B" w14:textId="6A6AC55C" w:rsidR="0042080D" w:rsidRPr="00904B7A" w:rsidRDefault="0042080D" w:rsidP="00B23FA8">
            <w:pPr>
              <w:pStyle w:val="HCompactBody"/>
              <w:keepNext/>
              <w:keepLines/>
              <w:cnfStyle w:val="000000000000" w:firstRow="0" w:lastRow="0" w:firstColumn="0" w:lastColumn="0" w:oddVBand="0" w:evenVBand="0" w:oddHBand="0" w:evenHBand="0" w:firstRowFirstColumn="0" w:firstRowLastColumn="0" w:lastRowFirstColumn="0" w:lastRowLastColumn="0"/>
            </w:pPr>
            <w:r w:rsidRPr="00904B7A">
              <w:t>1</w:t>
            </w:r>
          </w:p>
        </w:tc>
      </w:tr>
    </w:tbl>
    <w:p w14:paraId="0CEC6466" w14:textId="77777777" w:rsidR="0042080D" w:rsidRPr="00904B7A" w:rsidRDefault="0042080D" w:rsidP="00B23FA8">
      <w:pPr>
        <w:pStyle w:val="HeadingTitleBold"/>
      </w:pPr>
      <w:r w:rsidRPr="00904B7A">
        <w:t>Procedure</w:t>
      </w:r>
    </w:p>
    <w:p w14:paraId="70CD04D9" w14:textId="7EFF8F44" w:rsidR="00605650" w:rsidRPr="00904B7A" w:rsidRDefault="00B14596" w:rsidP="003D25AA">
      <w:pPr>
        <w:pStyle w:val="HTestsectionheader"/>
      </w:pPr>
      <w:r>
        <w:t>[</w:t>
      </w:r>
      <w:r w:rsidR="00605650" w:rsidRPr="00904B7A">
        <w:t>Check operation of the “</w:t>
      </w:r>
      <w:r w:rsidR="00D23C60" w:rsidRPr="00904B7A">
        <w:t>Dual-V</w:t>
      </w:r>
      <w:r w:rsidR="00605650" w:rsidRPr="00904B7A">
        <w:t>iew” feature</w:t>
      </w:r>
      <w:r>
        <w:t>]</w:t>
      </w:r>
    </w:p>
    <w:p w14:paraId="7D9EC379" w14:textId="2D280EA1" w:rsidR="0042080D" w:rsidRPr="00904B7A" w:rsidRDefault="00654480" w:rsidP="00090867">
      <w:pPr>
        <w:pStyle w:val="HList1"/>
        <w:numPr>
          <w:ilvl w:val="0"/>
          <w:numId w:val="56"/>
        </w:numPr>
      </w:pPr>
      <w:r w:rsidRPr="00904B7A">
        <w:t>If the CDF</w:t>
      </w:r>
      <w:r w:rsidR="00605650" w:rsidRPr="00904B7A">
        <w:t xml:space="preserve"> field</w:t>
      </w:r>
      <w:r w:rsidR="001B50A8" w:rsidRPr="00904B7A">
        <w:t xml:space="preserve"> </w:t>
      </w:r>
      <w:r w:rsidR="001B50A8" w:rsidRPr="00904B7A">
        <w:fldChar w:fldCharType="begin"/>
      </w:r>
      <w:r w:rsidR="001B50A8" w:rsidRPr="00904B7A">
        <w:instrText xml:space="preserve"> REF SRC_DualView \h </w:instrText>
      </w:r>
      <w:r w:rsidR="001B50A8" w:rsidRPr="00904B7A">
        <w:fldChar w:fldCharType="separate"/>
      </w:r>
      <w:r w:rsidR="00B7622A" w:rsidRPr="00904B7A">
        <w:t>SRC_DualView</w:t>
      </w:r>
      <w:r w:rsidR="001B50A8" w:rsidRPr="00904B7A">
        <w:fldChar w:fldCharType="end"/>
      </w:r>
      <w:r w:rsidR="001B50A8" w:rsidRPr="00904B7A">
        <w:t xml:space="preserve"> </w:t>
      </w:r>
      <w:r w:rsidR="00406F38">
        <w:t>is</w:t>
      </w:r>
      <w:r w:rsidR="00605650" w:rsidRPr="00904B7A">
        <w:t xml:space="preserve"> </w:t>
      </w:r>
      <w:r w:rsidR="00EB6199">
        <w:t>“N”, then</w:t>
      </w:r>
      <w:r w:rsidR="00605650" w:rsidRPr="00904B7A">
        <w:t xml:space="preserve"> SKIP</w:t>
      </w:r>
      <w:r w:rsidR="00905065" w:rsidRPr="00904B7A">
        <w:t xml:space="preserve"> this test</w:t>
      </w:r>
      <w:r w:rsidR="00605650" w:rsidRPr="00904B7A">
        <w:t>.</w:t>
      </w:r>
    </w:p>
    <w:p w14:paraId="5385F64C" w14:textId="121BF63C" w:rsidR="0042080D" w:rsidRPr="00904B7A" w:rsidRDefault="00301CC8" w:rsidP="003D25AA">
      <w:pPr>
        <w:pStyle w:val="HList1"/>
      </w:pPr>
      <w:r w:rsidRPr="00904B7A">
        <w:t>Connect the DUT</w:t>
      </w:r>
      <w:r w:rsidR="0042080D" w:rsidRPr="00904B7A">
        <w:t xml:space="preserve"> </w:t>
      </w:r>
      <w:r w:rsidRPr="00904B7A">
        <w:t>to the V</w:t>
      </w:r>
      <w:r w:rsidR="0042080D" w:rsidRPr="00904B7A">
        <w:t>ideo Ti</w:t>
      </w:r>
      <w:r w:rsidR="00605650" w:rsidRPr="00904B7A">
        <w:t xml:space="preserve">ming Analyzer with </w:t>
      </w:r>
      <w:r w:rsidR="00F46A3C" w:rsidRPr="00904B7A">
        <w:t xml:space="preserve">an </w:t>
      </w:r>
      <w:r w:rsidR="00605650" w:rsidRPr="00904B7A">
        <w:t xml:space="preserve">appropriate </w:t>
      </w:r>
      <w:r w:rsidR="0042080D" w:rsidRPr="00904B7A">
        <w:t>EDID, and 3D display</w:t>
      </w:r>
      <w:bookmarkStart w:id="354" w:name="_Ref234687968"/>
      <w:r w:rsidR="00A442A4">
        <w:rPr>
          <w:rStyle w:val="FootnoteReference"/>
        </w:rPr>
        <w:footnoteReference w:id="3"/>
      </w:r>
      <w:r w:rsidR="00DD2569">
        <w:t>.</w:t>
      </w:r>
      <w:bookmarkEnd w:id="354"/>
    </w:p>
    <w:p w14:paraId="5546B047" w14:textId="74C5F1C1" w:rsidR="0042080D" w:rsidRPr="00904B7A" w:rsidRDefault="006F57F4" w:rsidP="003D25AA">
      <w:pPr>
        <w:pStyle w:val="HBulletListindent"/>
      </w:pPr>
      <w:r>
        <w:t>H14b-VSDB</w:t>
      </w:r>
      <w:r w:rsidR="0042080D" w:rsidRPr="00904B7A">
        <w:t xml:space="preserve"> with indication for support for 3D mandatory formats</w:t>
      </w:r>
    </w:p>
    <w:p w14:paraId="73EBA965" w14:textId="68C59872" w:rsidR="00605650" w:rsidRDefault="0042080D" w:rsidP="003D25AA">
      <w:pPr>
        <w:pStyle w:val="HBulletListindent"/>
      </w:pPr>
      <w:r w:rsidRPr="00904B7A">
        <w:t xml:space="preserve">HF-VSDB with </w:t>
      </w:r>
      <w:r w:rsidR="0090426B">
        <w:t>(</w:t>
      </w:r>
      <w:r w:rsidRPr="00904B7A">
        <w:t>Dual_View</w:t>
      </w:r>
      <w:r w:rsidR="0090426B">
        <w:t xml:space="preserve"> </w:t>
      </w:r>
      <w:r w:rsidRPr="00904B7A">
        <w:t>=</w:t>
      </w:r>
      <w:r w:rsidR="0090426B">
        <w:t xml:space="preserve"> </w:t>
      </w:r>
      <w:r w:rsidRPr="00904B7A">
        <w:t>1</w:t>
      </w:r>
      <w:r w:rsidR="0090426B">
        <w:t>), (</w:t>
      </w:r>
      <w:r w:rsidR="0090426B" w:rsidRPr="0090426B">
        <w:t>Independent_View</w:t>
      </w:r>
      <w:r w:rsidR="0090426B">
        <w:t xml:space="preserve"> </w:t>
      </w:r>
      <w:r w:rsidR="0090426B" w:rsidRPr="0090426B">
        <w:t>=</w:t>
      </w:r>
      <w:r w:rsidR="0090426B">
        <w:t xml:space="preserve"> </w:t>
      </w:r>
      <w:r w:rsidR="0090426B" w:rsidRPr="0090426B">
        <w:t>1</w:t>
      </w:r>
      <w:r w:rsidR="0090426B">
        <w:t>)</w:t>
      </w:r>
      <w:r w:rsidR="003F0E41">
        <w:t>,</w:t>
      </w:r>
      <w:r w:rsidR="0090426B" w:rsidRPr="0090426B">
        <w:t xml:space="preserve"> and </w:t>
      </w:r>
      <w:r w:rsidR="0090426B">
        <w:t>(</w:t>
      </w:r>
      <w:r w:rsidR="0090426B" w:rsidRPr="0090426B">
        <w:t>3D_OSD_Disparity</w:t>
      </w:r>
      <w:r w:rsidR="0090426B">
        <w:t xml:space="preserve"> </w:t>
      </w:r>
      <w:r w:rsidR="0090426B" w:rsidRPr="0090426B">
        <w:t>=</w:t>
      </w:r>
      <w:r w:rsidR="0090426B">
        <w:t xml:space="preserve"> </w:t>
      </w:r>
      <w:r w:rsidR="0090426B" w:rsidRPr="0090426B">
        <w:t>1</w:t>
      </w:r>
      <w:r w:rsidR="0090426B">
        <w:t>)</w:t>
      </w:r>
    </w:p>
    <w:p w14:paraId="42B959B8" w14:textId="77777777" w:rsidR="00A442A4" w:rsidRPr="00904B7A" w:rsidRDefault="00A442A4" w:rsidP="00F51F13">
      <w:pPr>
        <w:pStyle w:val="HBody"/>
      </w:pPr>
    </w:p>
    <w:p w14:paraId="654C7EC5" w14:textId="121B533B" w:rsidR="0042080D" w:rsidRPr="00904B7A" w:rsidRDefault="0042080D" w:rsidP="00CA17FD">
      <w:pPr>
        <w:pStyle w:val="HList1"/>
      </w:pPr>
      <w:r w:rsidRPr="00904B7A">
        <w:t xml:space="preserve">Set </w:t>
      </w:r>
      <w:r w:rsidR="0097507C" w:rsidRPr="00904B7A">
        <w:t xml:space="preserve">the </w:t>
      </w:r>
      <w:r w:rsidRPr="00904B7A">
        <w:t>DUT to generate “</w:t>
      </w:r>
      <w:r w:rsidR="00E1457F" w:rsidRPr="00904B7A">
        <w:t>D</w:t>
      </w:r>
      <w:r w:rsidRPr="00904B7A">
        <w:t xml:space="preserve">ual </w:t>
      </w:r>
      <w:r w:rsidR="00E1457F" w:rsidRPr="00904B7A">
        <w:t>V</w:t>
      </w:r>
      <w:r w:rsidRPr="00904B7A">
        <w:t>iew” format (See Capabilities-field</w:t>
      </w:r>
      <w:r w:rsidR="001B50A8" w:rsidRPr="00904B7A">
        <w:t xml:space="preserve"> </w:t>
      </w:r>
      <w:r w:rsidR="001B50A8" w:rsidRPr="00904B7A">
        <w:fldChar w:fldCharType="begin"/>
      </w:r>
      <w:r w:rsidR="001B50A8" w:rsidRPr="00904B7A">
        <w:instrText xml:space="preserve"> REF SRC_DualView_operation \h </w:instrText>
      </w:r>
      <w:r w:rsidR="001B50A8" w:rsidRPr="00904B7A">
        <w:fldChar w:fldCharType="separate"/>
      </w:r>
      <w:r w:rsidR="00B7622A" w:rsidRPr="00904B7A">
        <w:t>SRC_DualView_operation</w:t>
      </w:r>
      <w:r w:rsidR="001B50A8" w:rsidRPr="00904B7A">
        <w:fldChar w:fldCharType="end"/>
      </w:r>
      <w:r w:rsidRPr="00904B7A">
        <w:t>) with a 3D SbS or TaB format</w:t>
      </w:r>
      <w:r w:rsidR="00605650" w:rsidRPr="00904B7A">
        <w:t>.</w:t>
      </w:r>
    </w:p>
    <w:p w14:paraId="42A83537" w14:textId="78E03F48" w:rsidR="0042080D" w:rsidRPr="00904B7A" w:rsidRDefault="00605650" w:rsidP="003D25AA">
      <w:pPr>
        <w:pStyle w:val="HList1"/>
      </w:pPr>
      <w:r w:rsidRPr="00904B7A">
        <w:t xml:space="preserve">Capture </w:t>
      </w:r>
      <w:r w:rsidR="00017BFD" w:rsidRPr="00904B7A">
        <w:t>all of the frames</w:t>
      </w:r>
      <w:r w:rsidRPr="00904B7A">
        <w:t xml:space="preserve"> generated during a 2 second period and </w:t>
      </w:r>
      <w:r w:rsidR="00017BFD" w:rsidRPr="00904B7A">
        <w:t>analyze them to</w:t>
      </w:r>
      <w:r w:rsidRPr="00904B7A">
        <w:t xml:space="preserve"> see if the HF-VSIF is present in any. </w:t>
      </w:r>
      <w:r w:rsidR="00454837" w:rsidRPr="00904B7A">
        <w:t xml:space="preserve"> </w:t>
      </w:r>
      <w:r w:rsidRPr="00904B7A">
        <w:t xml:space="preserve">If </w:t>
      </w:r>
      <w:r w:rsidR="00E1457F" w:rsidRPr="00904B7A">
        <w:t xml:space="preserve">an </w:t>
      </w:r>
      <w:r w:rsidRPr="00904B7A">
        <w:t>HF-VSIF is present in any of the frames, then do the following:</w:t>
      </w:r>
    </w:p>
    <w:p w14:paraId="4A0E5D2A" w14:textId="5CCC42E6" w:rsidR="0042080D" w:rsidRPr="00904B7A" w:rsidRDefault="00D830CC" w:rsidP="00090867">
      <w:pPr>
        <w:pStyle w:val="HList1"/>
        <w:numPr>
          <w:ilvl w:val="1"/>
          <w:numId w:val="9"/>
        </w:numPr>
      </w:pPr>
      <w:r>
        <w:t>If</w:t>
      </w:r>
      <w:r w:rsidR="0042080D" w:rsidRPr="00904B7A">
        <w:t xml:space="preserve"> </w:t>
      </w:r>
      <w:r w:rsidR="00E1457F" w:rsidRPr="00904B7A">
        <w:t xml:space="preserve">the </w:t>
      </w:r>
      <w:r w:rsidR="0042080D" w:rsidRPr="00904B7A">
        <w:t xml:space="preserve">HF-VSIF </w:t>
      </w:r>
      <w:r w:rsidR="00E1457F" w:rsidRPr="00904B7A">
        <w:t xml:space="preserve">is </w:t>
      </w:r>
      <w:r w:rsidR="0042080D" w:rsidRPr="00904B7A">
        <w:t xml:space="preserve">not present at least </w:t>
      </w:r>
      <w:r w:rsidR="00ED3EBE">
        <w:t>once per two Video Fields</w:t>
      </w:r>
      <w:r w:rsidR="0042080D" w:rsidRPr="00904B7A">
        <w:t>, then FAIL</w:t>
      </w:r>
      <w:r w:rsidR="00605650" w:rsidRPr="00904B7A">
        <w:t>.</w:t>
      </w:r>
    </w:p>
    <w:p w14:paraId="2418FA76" w14:textId="6A85BB2D" w:rsidR="0042080D" w:rsidRPr="00904B7A" w:rsidRDefault="00D830CC" w:rsidP="00090867">
      <w:pPr>
        <w:pStyle w:val="HList1"/>
        <w:numPr>
          <w:ilvl w:val="1"/>
          <w:numId w:val="9"/>
        </w:numPr>
      </w:pPr>
      <w:r>
        <w:t>If</w:t>
      </w:r>
      <w:r w:rsidR="0042080D" w:rsidRPr="00904B7A">
        <w:t xml:space="preserve"> </w:t>
      </w:r>
      <w:r w:rsidR="00E1457F" w:rsidRPr="00904B7A">
        <w:t xml:space="preserve">an </w:t>
      </w:r>
      <w:r w:rsidR="008B4E30">
        <w:t>H14b-VSIF</w:t>
      </w:r>
      <w:r w:rsidR="0042080D" w:rsidRPr="00904B7A">
        <w:t xml:space="preserve"> is transmitted in any Frame during this test, then FAIL</w:t>
      </w:r>
      <w:r w:rsidR="00605650" w:rsidRPr="00904B7A">
        <w:t>.</w:t>
      </w:r>
    </w:p>
    <w:p w14:paraId="429B92B9" w14:textId="52B0ACEC" w:rsidR="00605650" w:rsidRPr="00904B7A" w:rsidRDefault="0042080D" w:rsidP="00090867">
      <w:pPr>
        <w:pStyle w:val="HList1"/>
        <w:numPr>
          <w:ilvl w:val="1"/>
          <w:numId w:val="9"/>
        </w:numPr>
      </w:pPr>
      <w:r w:rsidRPr="00904B7A">
        <w:t xml:space="preserve">Check </w:t>
      </w:r>
      <w:r w:rsidR="00905065" w:rsidRPr="00904B7A">
        <w:t xml:space="preserve">the </w:t>
      </w:r>
      <w:r w:rsidRPr="00904B7A">
        <w:t xml:space="preserve">fields in </w:t>
      </w:r>
      <w:r w:rsidR="00905065" w:rsidRPr="00904B7A">
        <w:t xml:space="preserve">the </w:t>
      </w:r>
      <w:r w:rsidRPr="00904B7A">
        <w:t>HF-VSIF:</w:t>
      </w:r>
    </w:p>
    <w:p w14:paraId="70D3623A" w14:textId="40A653F6" w:rsidR="00ED3EBE" w:rsidRDefault="00ED3EBE" w:rsidP="00090867">
      <w:pPr>
        <w:pStyle w:val="HList1"/>
        <w:numPr>
          <w:ilvl w:val="2"/>
          <w:numId w:val="9"/>
        </w:numPr>
      </w:pPr>
      <w:r w:rsidRPr="00ED3EBE">
        <w:t>If not ((HB0=0x81) and (HB1=0x01) and (HB2&gt;=4) and (PB1=0xD8) and (PB2=0x5D) and (PB3=0xC4) and (PB4=0x01)) then FAIL.</w:t>
      </w:r>
    </w:p>
    <w:p w14:paraId="47EFE600" w14:textId="208C96BC" w:rsidR="00ED3EBE" w:rsidRDefault="00ED3EBE" w:rsidP="00090867">
      <w:pPr>
        <w:pStyle w:val="HList1"/>
        <w:numPr>
          <w:ilvl w:val="2"/>
          <w:numId w:val="9"/>
        </w:numPr>
      </w:pPr>
      <w:r w:rsidRPr="00ED3EBE">
        <w:t>Calculate byte-wide sum of HB0, HB1, HB2, PB0..PB27. If this sum is not 0x00, then FAIL.</w:t>
      </w:r>
    </w:p>
    <w:p w14:paraId="2FF53AEB" w14:textId="77777777" w:rsidR="00E71C7B" w:rsidRDefault="00E71C7B" w:rsidP="00090867">
      <w:pPr>
        <w:pStyle w:val="HList1"/>
        <w:numPr>
          <w:ilvl w:val="2"/>
          <w:numId w:val="9"/>
        </w:numPr>
      </w:pPr>
      <w:r>
        <w:t>If 3D_Valid = 0, then FAIL.</w:t>
      </w:r>
    </w:p>
    <w:p w14:paraId="6DE21712" w14:textId="77777777" w:rsidR="00E71C7B" w:rsidRDefault="00E71C7B" w:rsidP="00090867">
      <w:pPr>
        <w:pStyle w:val="HList1"/>
        <w:numPr>
          <w:ilvl w:val="2"/>
          <w:numId w:val="9"/>
        </w:numPr>
      </w:pPr>
      <w:r>
        <w:t>If 3D_AdditionalInfo_Present = 0, then FAIL.</w:t>
      </w:r>
    </w:p>
    <w:p w14:paraId="159BF53E" w14:textId="77777777" w:rsidR="00E71C7B" w:rsidRDefault="00E71C7B" w:rsidP="00090867">
      <w:pPr>
        <w:pStyle w:val="HList1"/>
        <w:numPr>
          <w:ilvl w:val="2"/>
          <w:numId w:val="9"/>
        </w:numPr>
      </w:pPr>
      <w:r>
        <w:t>If 3D_DualView = 0, then FAIL.</w:t>
      </w:r>
    </w:p>
    <w:p w14:paraId="1B1C0DFD" w14:textId="77777777" w:rsidR="00E71C7B" w:rsidRDefault="00E71C7B" w:rsidP="00090867">
      <w:pPr>
        <w:pStyle w:val="HList1"/>
        <w:numPr>
          <w:ilvl w:val="2"/>
          <w:numId w:val="9"/>
        </w:numPr>
      </w:pPr>
      <w:r>
        <w:t>If 3D_F_Structure does not match the SbS/TaB format that the DUT is configured to transmit, then FAIL.</w:t>
      </w:r>
    </w:p>
    <w:p w14:paraId="0509970C" w14:textId="2AC7F111" w:rsidR="00605650" w:rsidRPr="00904B7A" w:rsidRDefault="00E71C7B" w:rsidP="00090867">
      <w:pPr>
        <w:pStyle w:val="HList1"/>
        <w:numPr>
          <w:ilvl w:val="2"/>
          <w:numId w:val="9"/>
        </w:numPr>
      </w:pPr>
      <w:r>
        <w:t>If 3D_F_Structure = 0x1xxx and 3D_F_Ext_Data does not equal 0x0xxx, where x can be any value, then FAIL.</w:t>
      </w:r>
    </w:p>
    <w:p w14:paraId="2475760C" w14:textId="41FE327E" w:rsidR="00605650" w:rsidRDefault="00D830CC" w:rsidP="00090867">
      <w:pPr>
        <w:pStyle w:val="HList1"/>
        <w:numPr>
          <w:ilvl w:val="2"/>
          <w:numId w:val="9"/>
        </w:numPr>
      </w:pPr>
      <w:r>
        <w:t>If</w:t>
      </w:r>
      <w:r w:rsidR="0042080D" w:rsidRPr="00904B7A">
        <w:t xml:space="preserve"> 3D_ViewDependency </w:t>
      </w:r>
      <w:r w:rsidR="00905065" w:rsidRPr="00904B7A">
        <w:t xml:space="preserve">is </w:t>
      </w:r>
      <w:r w:rsidR="0042080D" w:rsidRPr="00904B7A">
        <w:t>not equal to 00 or 11, then FAIL</w:t>
      </w:r>
    </w:p>
    <w:p w14:paraId="7203B113" w14:textId="0C71EA0D" w:rsidR="00ED3EBE" w:rsidRPr="00904B7A" w:rsidRDefault="00ED3EBE" w:rsidP="00090867">
      <w:pPr>
        <w:pStyle w:val="HList1"/>
        <w:numPr>
          <w:ilvl w:val="2"/>
          <w:numId w:val="9"/>
        </w:numPr>
      </w:pPr>
      <w:r w:rsidRPr="00ED3EBE">
        <w:t xml:space="preserve">If </w:t>
      </w:r>
      <w:r>
        <w:t>(</w:t>
      </w:r>
      <w:r w:rsidRPr="00ED3EBE">
        <w:t>3D_Disparity_Present</w:t>
      </w:r>
      <w:r>
        <w:t xml:space="preserve"> </w:t>
      </w:r>
      <w:r w:rsidRPr="00ED3EBE">
        <w:t>=</w:t>
      </w:r>
      <w:r>
        <w:t xml:space="preserve"> </w:t>
      </w:r>
      <w:r w:rsidRPr="00ED3EBE">
        <w:t>1</w:t>
      </w:r>
      <w:r>
        <w:t>)</w:t>
      </w:r>
      <w:r w:rsidRPr="00ED3EBE">
        <w:t xml:space="preserve"> then FAIL</w:t>
      </w:r>
      <w:r>
        <w:rPr>
          <w:rFonts w:ascii="Lucida Grande" w:hAnsi="Lucida Grande" w:cs="Lucida Grande"/>
        </w:rPr>
        <w:t>.</w:t>
      </w:r>
    </w:p>
    <w:p w14:paraId="0DCB4FBD" w14:textId="71DBCD03" w:rsidR="0042080D" w:rsidRPr="00904B7A" w:rsidRDefault="00D830CC" w:rsidP="00090867">
      <w:pPr>
        <w:pStyle w:val="HList1"/>
        <w:numPr>
          <w:ilvl w:val="2"/>
          <w:numId w:val="9"/>
        </w:numPr>
      </w:pPr>
      <w:r>
        <w:t>If</w:t>
      </w:r>
      <w:r w:rsidR="0042080D" w:rsidRPr="00904B7A">
        <w:t xml:space="preserve"> 3D_Preferred2Dview </w:t>
      </w:r>
      <w:r w:rsidR="00905065" w:rsidRPr="00904B7A">
        <w:t xml:space="preserve">is </w:t>
      </w:r>
      <w:r w:rsidR="0042080D" w:rsidRPr="00904B7A">
        <w:t>not equal to 00 or 11, then FAIL</w:t>
      </w:r>
    </w:p>
    <w:p w14:paraId="7B5031D5" w14:textId="0AE88630" w:rsidR="00F4281B" w:rsidRDefault="00F4281B" w:rsidP="00090867">
      <w:pPr>
        <w:pStyle w:val="HList1"/>
        <w:numPr>
          <w:ilvl w:val="1"/>
          <w:numId w:val="9"/>
        </w:numPr>
      </w:pPr>
      <w:r>
        <w:t xml:space="preserve">If the CDF field </w:t>
      </w:r>
      <w:r w:rsidR="0038622C">
        <w:fldChar w:fldCharType="begin"/>
      </w:r>
      <w:r w:rsidR="0038622C">
        <w:instrText xml:space="preserve"> REF SRC_DualView_Test_Image \h </w:instrText>
      </w:r>
      <w:r w:rsidR="0038622C">
        <w:fldChar w:fldCharType="separate"/>
      </w:r>
      <w:r w:rsidR="00B7622A" w:rsidRPr="00904B7A">
        <w:t>SRC_DualView_</w:t>
      </w:r>
      <w:r w:rsidR="00B7622A">
        <w:t>Test_Image</w:t>
      </w:r>
      <w:r w:rsidR="0038622C">
        <w:fldChar w:fldCharType="end"/>
      </w:r>
      <w:r>
        <w:t xml:space="preserve"> is “Y”, then do the following:</w:t>
      </w:r>
    </w:p>
    <w:p w14:paraId="367ADDF0" w14:textId="15708E7F" w:rsidR="00E77994" w:rsidRDefault="00E77994" w:rsidP="00E77994">
      <w:pPr>
        <w:pStyle w:val="HList1"/>
        <w:numPr>
          <w:ilvl w:val="2"/>
          <w:numId w:val="9"/>
        </w:numPr>
      </w:pPr>
      <w:r>
        <w:t>S</w:t>
      </w:r>
      <w:r w:rsidR="00F4281B" w:rsidRPr="00904B7A">
        <w:t xml:space="preserve">et the DUT to generate </w:t>
      </w:r>
      <w:r w:rsidR="0038622C">
        <w:t xml:space="preserve">a </w:t>
      </w:r>
      <w:r w:rsidR="00F4281B" w:rsidRPr="00904B7A">
        <w:t>“Dual View”</w:t>
      </w:r>
      <w:r w:rsidR="00F4281B">
        <w:t xml:space="preserve"> test image.</w:t>
      </w:r>
    </w:p>
    <w:p w14:paraId="62558487" w14:textId="22A11A7A" w:rsidR="00F4281B" w:rsidRDefault="0042080D" w:rsidP="00E77994">
      <w:pPr>
        <w:pStyle w:val="HList1"/>
        <w:numPr>
          <w:ilvl w:val="2"/>
          <w:numId w:val="9"/>
        </w:numPr>
      </w:pPr>
      <w:r w:rsidRPr="00904B7A">
        <w:t xml:space="preserve">On the 3D display, check that </w:t>
      </w:r>
      <w:r w:rsidR="00905065" w:rsidRPr="00904B7A">
        <w:t xml:space="preserve">the </w:t>
      </w:r>
      <w:r w:rsidRPr="00904B7A">
        <w:t>“left” and “right” parts of</w:t>
      </w:r>
      <w:r w:rsidR="00905065" w:rsidRPr="00904B7A">
        <w:t xml:space="preserve"> the</w:t>
      </w:r>
      <w:r w:rsidRPr="00904B7A">
        <w:t xml:space="preserve"> video 3D signal are independent</w:t>
      </w:r>
      <w:r w:rsidR="00F4281B">
        <w:t>.</w:t>
      </w:r>
    </w:p>
    <w:p w14:paraId="4BBEB17E" w14:textId="05CA0A29" w:rsidR="0042080D" w:rsidRPr="00904B7A" w:rsidRDefault="00605650" w:rsidP="00E77994">
      <w:pPr>
        <w:pStyle w:val="HList1"/>
        <w:numPr>
          <w:ilvl w:val="3"/>
          <w:numId w:val="9"/>
        </w:numPr>
      </w:pPr>
      <w:r w:rsidRPr="00904B7A">
        <w:t>I</w:t>
      </w:r>
      <w:r w:rsidR="0042080D" w:rsidRPr="00904B7A">
        <w:t xml:space="preserve">f they are dependent </w:t>
      </w:r>
      <w:r w:rsidR="00FF6F1B">
        <w:t xml:space="preserve">(e.g., </w:t>
      </w:r>
      <w:r w:rsidR="00454837" w:rsidRPr="00904B7A">
        <w:t xml:space="preserve"> S</w:t>
      </w:r>
      <w:r w:rsidR="0042080D" w:rsidRPr="00904B7A">
        <w:t>tereoscopic left/right views), then FAIL</w:t>
      </w:r>
      <w:r w:rsidRPr="00904B7A">
        <w:t>.</w:t>
      </w:r>
    </w:p>
    <w:p w14:paraId="2076F834" w14:textId="51D89F96" w:rsidR="00605650" w:rsidRPr="00904B7A" w:rsidRDefault="00B14596" w:rsidP="003D25AA">
      <w:pPr>
        <w:pStyle w:val="HTestsectionheader"/>
      </w:pPr>
      <w:r>
        <w:t>[</w:t>
      </w:r>
      <w:r w:rsidR="00605650" w:rsidRPr="00904B7A">
        <w:t>Check 3D-2D switching (per spec section 10.2.1)</w:t>
      </w:r>
      <w:r>
        <w:t>]</w:t>
      </w:r>
    </w:p>
    <w:p w14:paraId="0F1C9E50" w14:textId="309ECCE5" w:rsidR="00605650" w:rsidRPr="00904B7A" w:rsidRDefault="00605650" w:rsidP="003D25AA">
      <w:pPr>
        <w:pStyle w:val="HList1"/>
      </w:pPr>
      <w:r w:rsidRPr="00904B7A">
        <w:t xml:space="preserve">Continuing from the above test setup, instruct the DUT to switch to </w:t>
      </w:r>
      <w:r w:rsidR="00BF05E8" w:rsidRPr="00904B7A">
        <w:t xml:space="preserve">a </w:t>
      </w:r>
      <w:r w:rsidRPr="00904B7A">
        <w:t xml:space="preserve">2D signal of the same </w:t>
      </w:r>
      <w:r w:rsidR="00512A50" w:rsidRPr="00904B7A">
        <w:t>Video Format</w:t>
      </w:r>
      <w:r w:rsidRPr="00904B7A">
        <w:t>, and monitor the HDMI video and InfoFrame streams before and after the transition.</w:t>
      </w:r>
    </w:p>
    <w:p w14:paraId="57F2181C" w14:textId="7DA11AD7" w:rsidR="00605650" w:rsidRPr="00904B7A" w:rsidRDefault="00605650" w:rsidP="00090867">
      <w:pPr>
        <w:pStyle w:val="HList1"/>
        <w:numPr>
          <w:ilvl w:val="1"/>
          <w:numId w:val="9"/>
        </w:numPr>
      </w:pPr>
      <w:r w:rsidRPr="00904B7A">
        <w:t xml:space="preserve">If the Source DUT re-starts </w:t>
      </w:r>
      <w:r w:rsidR="00E41B4D" w:rsidRPr="00904B7A">
        <w:t xml:space="preserve">the </w:t>
      </w:r>
      <w:r w:rsidRPr="00904B7A">
        <w:t>video signal, then PASS and SKIP the following tests of step 5.</w:t>
      </w:r>
    </w:p>
    <w:p w14:paraId="7D93DB16" w14:textId="5BA90A58" w:rsidR="00605650" w:rsidRPr="00904B7A" w:rsidRDefault="00605650" w:rsidP="00090867">
      <w:pPr>
        <w:pStyle w:val="HList1"/>
        <w:numPr>
          <w:ilvl w:val="1"/>
          <w:numId w:val="9"/>
        </w:numPr>
      </w:pPr>
      <w:r w:rsidRPr="00904B7A">
        <w:t>If the Source DUT maintains</w:t>
      </w:r>
      <w:r w:rsidR="00E41B4D" w:rsidRPr="00904B7A">
        <w:t xml:space="preserve"> the</w:t>
      </w:r>
      <w:r w:rsidRPr="00904B7A">
        <w:t xml:space="preserve"> video signal </w:t>
      </w:r>
      <w:r w:rsidR="00E41B4D" w:rsidRPr="00904B7A">
        <w:t xml:space="preserve">with </w:t>
      </w:r>
      <w:r w:rsidRPr="00904B7A">
        <w:t>no loss of sync, then check the following:</w:t>
      </w:r>
    </w:p>
    <w:p w14:paraId="2C48D0EE" w14:textId="4E07A43B" w:rsidR="00605650" w:rsidRPr="00904B7A" w:rsidRDefault="00605650" w:rsidP="00090867">
      <w:pPr>
        <w:pStyle w:val="HList1"/>
        <w:numPr>
          <w:ilvl w:val="2"/>
          <w:numId w:val="9"/>
        </w:numPr>
      </w:pPr>
      <w:r w:rsidRPr="00904B7A">
        <w:t xml:space="preserve">If the Source DUT does not output an HF-VSIF </w:t>
      </w:r>
      <w:r w:rsidR="00ED0EB1">
        <w:t>for</w:t>
      </w:r>
      <w:r w:rsidR="00ED0EB1" w:rsidRPr="00904B7A">
        <w:t xml:space="preserve"> </w:t>
      </w:r>
      <w:r w:rsidRPr="00904B7A">
        <w:t xml:space="preserve">at least 2 seconds </w:t>
      </w:r>
      <w:r w:rsidR="00707516">
        <w:t>after</w:t>
      </w:r>
      <w:r w:rsidR="00905065" w:rsidRPr="00904B7A">
        <w:t xml:space="preserve"> </w:t>
      </w:r>
      <w:r w:rsidRPr="00904B7A">
        <w:t>the 3D</w:t>
      </w:r>
      <w:r w:rsidR="00905065" w:rsidRPr="00904B7A">
        <w:t xml:space="preserve"> to </w:t>
      </w:r>
      <w:r w:rsidRPr="00904B7A">
        <w:t>2D switch, then FAIL</w:t>
      </w:r>
    </w:p>
    <w:p w14:paraId="0649795C" w14:textId="77777777" w:rsidR="005E7DAD" w:rsidRDefault="00ED3EBE" w:rsidP="00090867">
      <w:pPr>
        <w:pStyle w:val="HList1"/>
        <w:numPr>
          <w:ilvl w:val="2"/>
          <w:numId w:val="9"/>
        </w:numPr>
      </w:pPr>
      <w:bookmarkStart w:id="355" w:name="_Ref239953386"/>
      <w:r w:rsidRPr="00ED3EBE">
        <w:t>Check the freque</w:t>
      </w:r>
      <w:r w:rsidR="005E7DAD">
        <w:t>ncy of the HF-VSIF.</w:t>
      </w:r>
    </w:p>
    <w:p w14:paraId="531ADAF9" w14:textId="4BC16695" w:rsidR="00ED3EBE" w:rsidRDefault="00ED3EBE" w:rsidP="005E7DAD">
      <w:pPr>
        <w:pStyle w:val="HList1"/>
        <w:numPr>
          <w:ilvl w:val="3"/>
          <w:numId w:val="9"/>
        </w:numPr>
      </w:pPr>
      <w:r w:rsidRPr="00ED3EBE">
        <w:t>If the HF-VSIF does not occur at least once per two Video Fields, then FAIL.</w:t>
      </w:r>
      <w:bookmarkEnd w:id="355"/>
    </w:p>
    <w:p w14:paraId="558949C1" w14:textId="287ED67A" w:rsidR="005E7DAD" w:rsidRDefault="005E7DAD" w:rsidP="005E7DAD">
      <w:pPr>
        <w:pStyle w:val="HList1"/>
        <w:numPr>
          <w:ilvl w:val="3"/>
          <w:numId w:val="9"/>
        </w:numPr>
      </w:pPr>
      <w:r w:rsidRPr="00904B7A">
        <w:t xml:space="preserve">If the </w:t>
      </w:r>
      <w:r w:rsidRPr="00F75FCC">
        <w:t xml:space="preserve">HF-VSIF </w:t>
      </w:r>
      <w:r>
        <w:t xml:space="preserve">occurs </w:t>
      </w:r>
      <w:r w:rsidRPr="00F75FCC">
        <w:t>more than once per Video Field</w:t>
      </w:r>
      <w:r>
        <w:t>, then FAIL.</w:t>
      </w:r>
    </w:p>
    <w:p w14:paraId="0896C5FC" w14:textId="1B2C8D71" w:rsidR="00ED3EBE" w:rsidRDefault="00ED3EBE" w:rsidP="00090867">
      <w:pPr>
        <w:pStyle w:val="HList1"/>
        <w:numPr>
          <w:ilvl w:val="2"/>
          <w:numId w:val="9"/>
        </w:numPr>
      </w:pPr>
      <w:bookmarkStart w:id="356" w:name="_Ref239953445"/>
      <w:r w:rsidRPr="00ED3EBE">
        <w:t>If an H14b VSIF is transmitted in any Frame during this test, then FAIL</w:t>
      </w:r>
      <w:bookmarkEnd w:id="356"/>
    </w:p>
    <w:p w14:paraId="1B0A258D" w14:textId="77777777" w:rsidR="003A4BC9" w:rsidRDefault="00D7784F" w:rsidP="00090867">
      <w:pPr>
        <w:pStyle w:val="HList1"/>
        <w:numPr>
          <w:ilvl w:val="2"/>
          <w:numId w:val="9"/>
        </w:numPr>
      </w:pPr>
      <w:r w:rsidRPr="00904B7A">
        <w:t xml:space="preserve">Check all of the </w:t>
      </w:r>
      <w:r w:rsidR="00605650" w:rsidRPr="00904B7A">
        <w:t>HF-VSIF’s received during the 2 second interval after the 3D-2D switch</w:t>
      </w:r>
      <w:r w:rsidR="003A4BC9">
        <w:t>:</w:t>
      </w:r>
    </w:p>
    <w:p w14:paraId="175BAD76" w14:textId="77777777" w:rsidR="003A4BC9" w:rsidRDefault="003A4BC9" w:rsidP="00090867">
      <w:pPr>
        <w:pStyle w:val="HList1"/>
        <w:numPr>
          <w:ilvl w:val="3"/>
          <w:numId w:val="9"/>
        </w:numPr>
      </w:pPr>
      <w:r w:rsidRPr="003A4BC9">
        <w:t>If not ((HB0=0x81) and (HB1=0x01) and (HB2&gt;=4) and (PB1=0xD8) and (PB2=0x5D) and (PB3=0xC4) and (PB4=0x01)) then FAIL.</w:t>
      </w:r>
    </w:p>
    <w:p w14:paraId="137419BB" w14:textId="77777777" w:rsidR="003A4BC9" w:rsidRDefault="003A4BC9" w:rsidP="00090867">
      <w:pPr>
        <w:pStyle w:val="HList1"/>
        <w:numPr>
          <w:ilvl w:val="3"/>
          <w:numId w:val="9"/>
        </w:numPr>
      </w:pPr>
      <w:r w:rsidRPr="003A4BC9">
        <w:t>Calculate byte-wide sum of HB0, HB1, HB2, PB0..PB27. If this sum is not 0x00, then FAIL.</w:t>
      </w:r>
    </w:p>
    <w:p w14:paraId="6944F329" w14:textId="2C0824E4" w:rsidR="003A4BC9" w:rsidRDefault="003A4BC9" w:rsidP="00090867">
      <w:pPr>
        <w:pStyle w:val="HList1"/>
        <w:numPr>
          <w:ilvl w:val="3"/>
          <w:numId w:val="9"/>
        </w:numPr>
      </w:pPr>
      <w:r w:rsidRPr="003A4BC9">
        <w:t xml:space="preserve">If </w:t>
      </w:r>
      <w:r>
        <w:t>(</w:t>
      </w:r>
      <w:r w:rsidRPr="003A4BC9">
        <w:t>3D_Valid</w:t>
      </w:r>
      <w:r>
        <w:t xml:space="preserve"> </w:t>
      </w:r>
      <w:r w:rsidRPr="003A4BC9">
        <w:t>=</w:t>
      </w:r>
      <w:r>
        <w:t xml:space="preserve"> </w:t>
      </w:r>
      <w:r w:rsidRPr="003A4BC9">
        <w:t>1</w:t>
      </w:r>
      <w:r>
        <w:t>)</w:t>
      </w:r>
      <w:r w:rsidRPr="003A4BC9">
        <w:t>, then FAIL.</w:t>
      </w:r>
    </w:p>
    <w:p w14:paraId="478AE618" w14:textId="041FDF4D" w:rsidR="0042080D" w:rsidRDefault="003A4BC9" w:rsidP="00090867">
      <w:pPr>
        <w:pStyle w:val="HList1"/>
        <w:numPr>
          <w:ilvl w:val="3"/>
          <w:numId w:val="9"/>
        </w:numPr>
      </w:pPr>
      <w:r w:rsidRPr="003A4BC9">
        <w:t>If any of the bytes PB6..PB</w:t>
      </w:r>
      <w:r w:rsidR="006019FD">
        <w:t>27 is not equal to 0, then FAIL</w:t>
      </w:r>
      <w:r w:rsidR="00605650" w:rsidRPr="00904B7A">
        <w:t>.</w:t>
      </w:r>
    </w:p>
    <w:p w14:paraId="11F0400E" w14:textId="5E01C7C2" w:rsidR="006019FD" w:rsidRPr="00904B7A" w:rsidRDefault="006019FD" w:rsidP="00090867">
      <w:pPr>
        <w:pStyle w:val="HList1"/>
        <w:numPr>
          <w:ilvl w:val="2"/>
          <w:numId w:val="9"/>
        </w:numPr>
      </w:pPr>
      <w:r w:rsidRPr="006019FD">
        <w:t>If any HF-VSIF</w:t>
      </w:r>
      <w:r>
        <w:t>’</w:t>
      </w:r>
      <w:r w:rsidRPr="006019FD">
        <w:t xml:space="preserve">s are received after the 2 second interval, perform same checks as in steps </w:t>
      </w:r>
      <w:r>
        <w:fldChar w:fldCharType="begin"/>
      </w:r>
      <w:r>
        <w:instrText xml:space="preserve"> REF _Ref239953386 \n \h </w:instrText>
      </w:r>
      <w:r>
        <w:fldChar w:fldCharType="separate"/>
      </w:r>
      <w:r w:rsidR="00B7622A">
        <w:t>5.2.2</w:t>
      </w:r>
      <w:r>
        <w:fldChar w:fldCharType="end"/>
      </w:r>
      <w:r w:rsidRPr="006019FD">
        <w:t xml:space="preserve"> and </w:t>
      </w:r>
      <w:r>
        <w:fldChar w:fldCharType="begin"/>
      </w:r>
      <w:r>
        <w:instrText xml:space="preserve"> REF _Ref239953445 \n \h </w:instrText>
      </w:r>
      <w:r>
        <w:fldChar w:fldCharType="separate"/>
      </w:r>
      <w:r w:rsidR="00B7622A">
        <w:t>5.2.3</w:t>
      </w:r>
      <w:r>
        <w:fldChar w:fldCharType="end"/>
      </w:r>
      <w:r w:rsidRPr="006019FD">
        <w:t xml:space="preserve"> on those HF-VSIF</w:t>
      </w:r>
      <w:r>
        <w:t>’</w:t>
      </w:r>
      <w:r w:rsidRPr="006019FD">
        <w:t>s as well</w:t>
      </w:r>
      <w:r>
        <w:t>.</w:t>
      </w:r>
    </w:p>
    <w:p w14:paraId="39E33D17" w14:textId="7E6F1A40" w:rsidR="00ED3738" w:rsidRPr="00904B7A" w:rsidRDefault="009E41FB" w:rsidP="00643EE1">
      <w:pPr>
        <w:pStyle w:val="Heading3"/>
      </w:pPr>
      <w:bookmarkStart w:id="357" w:name="_Toc242776849"/>
      <w:r w:rsidRPr="00904B7A">
        <w:t xml:space="preserve">Source </w:t>
      </w:r>
      <w:r w:rsidR="008B4E30">
        <w:t>HDMI-VSIFs</w:t>
      </w:r>
      <w:r w:rsidR="00605650" w:rsidRPr="00904B7A">
        <w:t xml:space="preserve"> </w:t>
      </w:r>
      <w:r w:rsidR="00ED3738" w:rsidRPr="00904B7A">
        <w:t>Independent-View Tests</w:t>
      </w:r>
      <w:bookmarkEnd w:id="352"/>
      <w:bookmarkEnd w:id="357"/>
    </w:p>
    <w:p w14:paraId="2D80BD03" w14:textId="074F0483" w:rsidR="00B23FA8" w:rsidRPr="00904B7A" w:rsidRDefault="00B23FA8" w:rsidP="003D25AA">
      <w:pPr>
        <w:pStyle w:val="Heading4TestTitle"/>
        <w:pageBreakBefore w:val="0"/>
      </w:pPr>
      <w:bookmarkStart w:id="358" w:name="_Toc242776850"/>
      <w:r w:rsidRPr="00904B7A">
        <w:t xml:space="preserve">Test ID HF1-49: Source </w:t>
      </w:r>
      <w:r w:rsidR="008B4E30">
        <w:t>HDMI-VSIFs</w:t>
      </w:r>
      <w:r w:rsidRPr="00904B7A">
        <w:t xml:space="preserve"> – Independent-View</w:t>
      </w:r>
      <w:bookmarkEnd w:id="358"/>
    </w:p>
    <w:p w14:paraId="3EDFDD5A" w14:textId="77777777" w:rsidR="00B23FA8" w:rsidRPr="00904B7A" w:rsidRDefault="00B23FA8" w:rsidP="00B23FA8">
      <w:pPr>
        <w:pStyle w:val="HeadingTitleBold"/>
      </w:pPr>
      <w:r w:rsidRPr="00904B7A">
        <w:t>Objective</w:t>
      </w:r>
    </w:p>
    <w:p w14:paraId="2D3BA78E" w14:textId="61EC70F1" w:rsidR="00B23FA8" w:rsidRPr="00904B7A" w:rsidRDefault="00B23FA8" w:rsidP="003D25AA">
      <w:pPr>
        <w:pStyle w:val="HBody"/>
      </w:pPr>
      <w:r w:rsidRPr="00904B7A">
        <w:t>Confirm that the Source DUT inserts a correctly formatted and filled Vendor Specific InfoFrame</w:t>
      </w:r>
      <w:r w:rsidR="007509E3" w:rsidRPr="00904B7A">
        <w:t xml:space="preserve">, </w:t>
      </w:r>
      <w:r w:rsidRPr="00904B7A">
        <w:t>whenever transmitting “independent view”.</w:t>
      </w:r>
    </w:p>
    <w:p w14:paraId="2A1236BE" w14:textId="0950C761" w:rsidR="00B23FA8" w:rsidRPr="00904B7A" w:rsidRDefault="00B23FA8" w:rsidP="00B23FA8">
      <w:pPr>
        <w:pStyle w:val="Caption"/>
      </w:pPr>
      <w:bookmarkStart w:id="359" w:name="_Toc242777094"/>
      <w:r w:rsidRPr="00904B7A">
        <w:t xml:space="preserve">Table </w:t>
      </w:r>
      <w:fldSimple w:instr=" STYLEREF 1 \s ">
        <w:r w:rsidR="00B7622A">
          <w:rPr>
            <w:noProof/>
          </w:rPr>
          <w:t>7</w:t>
        </w:r>
      </w:fldSimple>
      <w:r w:rsidRPr="00904B7A">
        <w:noBreakHyphen/>
      </w:r>
      <w:fldSimple w:instr=" SEQ Table \* ARABIC \s 1 ">
        <w:r w:rsidR="00B7622A">
          <w:rPr>
            <w:noProof/>
          </w:rPr>
          <w:t>87</w:t>
        </w:r>
      </w:fldSimple>
      <w:r w:rsidRPr="00904B7A">
        <w:t xml:space="preserve"> </w:t>
      </w:r>
      <w:r w:rsidR="003823DE" w:rsidRPr="00904B7A">
        <w:t xml:space="preserve">Source </w:t>
      </w:r>
      <w:r w:rsidR="008B4E30">
        <w:t>HDMI-VSIFs</w:t>
      </w:r>
      <w:r w:rsidR="00605650" w:rsidRPr="00904B7A">
        <w:t xml:space="preserve"> – </w:t>
      </w:r>
      <w:r w:rsidR="007509E3" w:rsidRPr="00904B7A">
        <w:t>Independent</w:t>
      </w:r>
      <w:r w:rsidRPr="00904B7A">
        <w:t>-View Requirements</w:t>
      </w:r>
      <w:bookmarkEnd w:id="359"/>
    </w:p>
    <w:tbl>
      <w:tblPr>
        <w:tblStyle w:val="HTable"/>
        <w:tblW w:w="0" w:type="auto"/>
        <w:tblLook w:val="04A0" w:firstRow="1" w:lastRow="0" w:firstColumn="1" w:lastColumn="0" w:noHBand="0" w:noVBand="1"/>
      </w:tblPr>
      <w:tblGrid>
        <w:gridCol w:w="4788"/>
        <w:gridCol w:w="4788"/>
      </w:tblGrid>
      <w:tr w:rsidR="00B23FA8" w:rsidRPr="00904B7A" w14:paraId="019339D4"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17CAE6FA" w14:textId="77777777" w:rsidR="00B23FA8" w:rsidRPr="00904B7A" w:rsidRDefault="00B23FA8" w:rsidP="00B23FA8">
            <w:pPr>
              <w:pStyle w:val="HCompactBodyBoldCenteredWhite"/>
              <w:keepNext/>
              <w:rPr>
                <w:b/>
                <w:bCs/>
              </w:rPr>
            </w:pPr>
            <w:r w:rsidRPr="00904B7A">
              <w:rPr>
                <w:b/>
                <w:bCs/>
              </w:rPr>
              <w:t>Reference</w:t>
            </w:r>
          </w:p>
        </w:tc>
        <w:tc>
          <w:tcPr>
            <w:tcW w:w="4788" w:type="dxa"/>
          </w:tcPr>
          <w:p w14:paraId="5E0BB107" w14:textId="77777777" w:rsidR="00B23FA8" w:rsidRPr="00904B7A" w:rsidRDefault="00B23FA8" w:rsidP="00B23FA8">
            <w:pPr>
              <w:pStyle w:val="HCompactBodyBoldCenteredWhite"/>
              <w:keepNext/>
              <w:cnfStyle w:val="100000000000" w:firstRow="1" w:lastRow="0" w:firstColumn="0" w:lastColumn="0" w:oddVBand="0" w:evenVBand="0" w:oddHBand="0" w:evenHBand="0" w:firstRowFirstColumn="0" w:firstRowLastColumn="0" w:lastRowFirstColumn="0" w:lastRowLastColumn="0"/>
              <w:rPr>
                <w:b/>
                <w:bCs/>
              </w:rPr>
            </w:pPr>
            <w:r w:rsidRPr="00904B7A">
              <w:rPr>
                <w:b/>
                <w:bCs/>
              </w:rPr>
              <w:t>Requirement</w:t>
            </w:r>
          </w:p>
        </w:tc>
      </w:tr>
      <w:tr w:rsidR="00B23FA8" w:rsidRPr="00904B7A" w14:paraId="6B9AC974"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081E3D28" w14:textId="717E36B9" w:rsidR="00B23FA8" w:rsidRPr="00BF2642" w:rsidRDefault="00BF2642" w:rsidP="00B23FA8">
            <w:pPr>
              <w:pStyle w:val="HCompactBody"/>
              <w:rPr>
                <w:bCs/>
              </w:rPr>
            </w:pPr>
            <w:r>
              <w:rPr>
                <w:bCs/>
              </w:rPr>
              <w:t xml:space="preserve">[HDMI 2.0: </w:t>
            </w:r>
            <w:r w:rsidR="00B23FA8" w:rsidRPr="00BF2642">
              <w:rPr>
                <w:bCs/>
              </w:rPr>
              <w:t>7.4.2, 7.4.3, 10.2, 10.2.1 and 10.3.2</w:t>
            </w:r>
            <w:r>
              <w:rPr>
                <w:bCs/>
              </w:rPr>
              <w:t>]</w:t>
            </w:r>
          </w:p>
        </w:tc>
        <w:tc>
          <w:tcPr>
            <w:tcW w:w="4788" w:type="dxa"/>
          </w:tcPr>
          <w:p w14:paraId="0B1CD16C" w14:textId="0A3B2B63" w:rsidR="00B23FA8" w:rsidRPr="00CE5A47" w:rsidRDefault="00B23FA8" w:rsidP="00B23FA8">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Definition and r</w:t>
            </w:r>
            <w:r w:rsidR="00605650" w:rsidRPr="00CE5A47">
              <w:rPr>
                <w:sz w:val="20"/>
                <w:szCs w:val="20"/>
              </w:rPr>
              <w:t>equirements for "Independent View" feature</w:t>
            </w:r>
          </w:p>
        </w:tc>
      </w:tr>
    </w:tbl>
    <w:p w14:paraId="2C8D7704" w14:textId="77777777" w:rsidR="00B23FA8" w:rsidRPr="00904B7A" w:rsidRDefault="00B23FA8" w:rsidP="00B23FA8">
      <w:pPr>
        <w:pStyle w:val="HeadingTitleBold"/>
      </w:pPr>
      <w:r w:rsidRPr="00904B7A">
        <w:t>Capability(s)</w:t>
      </w:r>
    </w:p>
    <w:p w14:paraId="271D0989" w14:textId="05B44D10" w:rsidR="00605650" w:rsidRPr="00904B7A" w:rsidRDefault="00B23FA8" w:rsidP="00605650">
      <w:pPr>
        <w:pStyle w:val="HBody"/>
      </w:pPr>
      <w:r w:rsidRPr="00904B7A">
        <w:t xml:space="preserve">The </w:t>
      </w:r>
      <w:r w:rsidR="00B64B0C" w:rsidRPr="00904B7A">
        <w:t>Source</w:t>
      </w:r>
      <w:r w:rsidRPr="00904B7A">
        <w:t xml:space="preserve"> DUT supports “</w:t>
      </w:r>
      <w:r w:rsidR="007509E3" w:rsidRPr="00904B7A">
        <w:t>Independent-View</w:t>
      </w:r>
      <w:r w:rsidRPr="00904B7A">
        <w:t>” signaling.</w:t>
      </w:r>
    </w:p>
    <w:p w14:paraId="2003A051" w14:textId="0089ED5D" w:rsidR="00605650" w:rsidRPr="00904B7A" w:rsidRDefault="00605650" w:rsidP="00605650">
      <w:pPr>
        <w:pStyle w:val="Caption"/>
      </w:pPr>
      <w:bookmarkStart w:id="360" w:name="_Toc242777095"/>
      <w:r w:rsidRPr="00904B7A">
        <w:t xml:space="preserve">Table </w:t>
      </w:r>
      <w:fldSimple w:instr=" STYLEREF 1 \s ">
        <w:r w:rsidR="00B7622A">
          <w:rPr>
            <w:noProof/>
          </w:rPr>
          <w:t>7</w:t>
        </w:r>
      </w:fldSimple>
      <w:r w:rsidRPr="00904B7A">
        <w:noBreakHyphen/>
      </w:r>
      <w:fldSimple w:instr=" SEQ Table \* ARABIC \s 1 ">
        <w:r w:rsidR="00B7622A">
          <w:rPr>
            <w:noProof/>
          </w:rPr>
          <w:t>88</w:t>
        </w:r>
      </w:fldSimple>
      <w:r w:rsidR="003823DE" w:rsidRPr="00904B7A">
        <w:t xml:space="preserve"> Source </w:t>
      </w:r>
      <w:r w:rsidR="008B4E30">
        <w:t>HDMI-VSIFs</w:t>
      </w:r>
      <w:r w:rsidRPr="00904B7A">
        <w:t xml:space="preserve"> – Independent-View Generic Equipment</w:t>
      </w:r>
      <w:bookmarkEnd w:id="360"/>
    </w:p>
    <w:tbl>
      <w:tblPr>
        <w:tblStyle w:val="HTable"/>
        <w:tblW w:w="0" w:type="auto"/>
        <w:tblLayout w:type="fixed"/>
        <w:tblLook w:val="04A0" w:firstRow="1" w:lastRow="0" w:firstColumn="1" w:lastColumn="0" w:noHBand="0" w:noVBand="1"/>
      </w:tblPr>
      <w:tblGrid>
        <w:gridCol w:w="738"/>
        <w:gridCol w:w="4132"/>
        <w:gridCol w:w="683"/>
      </w:tblGrid>
      <w:tr w:rsidR="00605650" w:rsidRPr="00904B7A" w14:paraId="50116D10"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462A0B35" w14:textId="77777777" w:rsidR="00605650" w:rsidRPr="00904B7A" w:rsidRDefault="00605650" w:rsidP="00D23C60">
            <w:pPr>
              <w:pStyle w:val="HCompactBodyBoldCenteredWhite"/>
              <w:keepNext/>
              <w:rPr>
                <w:b/>
                <w:bCs/>
              </w:rPr>
            </w:pPr>
            <w:r w:rsidRPr="00904B7A">
              <w:rPr>
                <w:b/>
                <w:bCs/>
              </w:rPr>
              <w:t>Item</w:t>
            </w:r>
          </w:p>
        </w:tc>
        <w:tc>
          <w:tcPr>
            <w:tcW w:w="4132" w:type="dxa"/>
          </w:tcPr>
          <w:p w14:paraId="55FCCA8B" w14:textId="77777777" w:rsidR="00605650" w:rsidRPr="00904B7A" w:rsidRDefault="00605650" w:rsidP="00D23C60">
            <w:pPr>
              <w:pStyle w:val="HCompactBodyBoldCenteredWhite"/>
              <w:keepNext/>
              <w:cnfStyle w:val="100000000000" w:firstRow="1" w:lastRow="0" w:firstColumn="0" w:lastColumn="0" w:oddVBand="0" w:evenVBand="0" w:oddHBand="0" w:evenHBand="0" w:firstRowFirstColumn="0" w:firstRowLastColumn="0" w:lastRowFirstColumn="0" w:lastRowLastColumn="0"/>
              <w:rPr>
                <w:b/>
                <w:bCs/>
              </w:rPr>
            </w:pPr>
            <w:r w:rsidRPr="00904B7A">
              <w:rPr>
                <w:b/>
                <w:bCs/>
              </w:rPr>
              <w:t>Generic Equipment Reference</w:t>
            </w:r>
          </w:p>
        </w:tc>
        <w:tc>
          <w:tcPr>
            <w:tcW w:w="683" w:type="dxa"/>
          </w:tcPr>
          <w:p w14:paraId="5DF30B9D" w14:textId="77777777" w:rsidR="00605650" w:rsidRPr="00904B7A" w:rsidRDefault="00605650" w:rsidP="00D23C60">
            <w:pPr>
              <w:pStyle w:val="HCompactBodyBoldCenteredWhite"/>
              <w:keepNext/>
              <w:cnfStyle w:val="100000000000" w:firstRow="1" w:lastRow="0" w:firstColumn="0" w:lastColumn="0" w:oddVBand="0" w:evenVBand="0" w:oddHBand="0" w:evenHBand="0" w:firstRowFirstColumn="0" w:firstRowLastColumn="0" w:lastRowFirstColumn="0" w:lastRowLastColumn="0"/>
              <w:rPr>
                <w:b/>
                <w:bCs/>
              </w:rPr>
            </w:pPr>
            <w:r w:rsidRPr="00904B7A">
              <w:rPr>
                <w:b/>
                <w:bCs/>
              </w:rPr>
              <w:t>Qty.</w:t>
            </w:r>
          </w:p>
        </w:tc>
      </w:tr>
      <w:tr w:rsidR="00605650" w:rsidRPr="00904B7A" w14:paraId="76AAC583"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4791CF49" w14:textId="77777777" w:rsidR="00605650" w:rsidRPr="00904B7A" w:rsidRDefault="00605650" w:rsidP="00D23C60">
            <w:pPr>
              <w:pStyle w:val="HCompactBody"/>
              <w:keepNext/>
              <w:keepLines/>
              <w:rPr>
                <w:b/>
              </w:rPr>
            </w:pPr>
            <w:r w:rsidRPr="00904B7A">
              <w:rPr>
                <w:b/>
              </w:rPr>
              <w:t>1</w:t>
            </w:r>
          </w:p>
        </w:tc>
        <w:tc>
          <w:tcPr>
            <w:tcW w:w="4132" w:type="dxa"/>
          </w:tcPr>
          <w:p w14:paraId="3FCA0082" w14:textId="77777777" w:rsidR="00605650" w:rsidRPr="00904B7A" w:rsidRDefault="00605650" w:rsidP="00D23C60">
            <w:pPr>
              <w:pStyle w:val="HCompactBody"/>
              <w:keepNext/>
              <w:keepLines/>
              <w:cnfStyle w:val="000000000000" w:firstRow="0" w:lastRow="0" w:firstColumn="0" w:lastColumn="0" w:oddVBand="0" w:evenVBand="0" w:oddHBand="0" w:evenHBand="0" w:firstRowFirstColumn="0" w:firstRowLastColumn="0" w:lastRowFirstColumn="0" w:lastRowLastColumn="0"/>
            </w:pPr>
            <w:r w:rsidRPr="00904B7A">
              <w:t>Video Timing Analyzer</w:t>
            </w:r>
          </w:p>
        </w:tc>
        <w:tc>
          <w:tcPr>
            <w:tcW w:w="683" w:type="dxa"/>
          </w:tcPr>
          <w:p w14:paraId="43823EAA" w14:textId="77777777" w:rsidR="00605650" w:rsidRPr="00904B7A" w:rsidRDefault="00605650" w:rsidP="00D23C60">
            <w:pPr>
              <w:pStyle w:val="HCompactBody"/>
              <w:keepNext/>
              <w:keepLines/>
              <w:cnfStyle w:val="000000000000" w:firstRow="0" w:lastRow="0" w:firstColumn="0" w:lastColumn="0" w:oddVBand="0" w:evenVBand="0" w:oddHBand="0" w:evenHBand="0" w:firstRowFirstColumn="0" w:firstRowLastColumn="0" w:lastRowFirstColumn="0" w:lastRowLastColumn="0"/>
            </w:pPr>
            <w:r w:rsidRPr="00904B7A">
              <w:t>1</w:t>
            </w:r>
          </w:p>
        </w:tc>
      </w:tr>
      <w:tr w:rsidR="00605650" w:rsidRPr="00904B7A" w14:paraId="0327E081"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106836EB" w14:textId="77777777" w:rsidR="00605650" w:rsidRPr="00904B7A" w:rsidRDefault="00605650" w:rsidP="00D23C60">
            <w:pPr>
              <w:pStyle w:val="HCompactBody"/>
              <w:keepNext/>
              <w:keepLines/>
              <w:rPr>
                <w:b/>
              </w:rPr>
            </w:pPr>
            <w:r w:rsidRPr="00904B7A">
              <w:rPr>
                <w:b/>
              </w:rPr>
              <w:t>2</w:t>
            </w:r>
          </w:p>
        </w:tc>
        <w:tc>
          <w:tcPr>
            <w:tcW w:w="4132" w:type="dxa"/>
          </w:tcPr>
          <w:p w14:paraId="090F8075" w14:textId="1B9FCA85" w:rsidR="00605650" w:rsidRPr="00904B7A" w:rsidRDefault="00605650" w:rsidP="00790493">
            <w:pPr>
              <w:pStyle w:val="HCompactBody"/>
              <w:keepNext/>
              <w:keepLines/>
              <w:cnfStyle w:val="000000000000" w:firstRow="0" w:lastRow="0" w:firstColumn="0" w:lastColumn="0" w:oddVBand="0" w:evenVBand="0" w:oddHBand="0" w:evenHBand="0" w:firstRowFirstColumn="0" w:firstRowLastColumn="0" w:lastRowFirstColumn="0" w:lastRowLastColumn="0"/>
            </w:pPr>
            <w:r w:rsidRPr="00904B7A">
              <w:t>3D capable Display</w:t>
            </w:r>
            <w:r w:rsidR="00790493" w:rsidRPr="00904B7A">
              <w:fldChar w:fldCharType="begin"/>
            </w:r>
            <w:r w:rsidR="00790493" w:rsidRPr="00904B7A">
              <w:instrText xml:space="preserve"> NOTEREF _Ref234687968 \f \h </w:instrText>
            </w:r>
            <w:r w:rsidR="00790493" w:rsidRPr="00904B7A">
              <w:fldChar w:fldCharType="separate"/>
            </w:r>
            <w:r w:rsidR="00B7622A" w:rsidRPr="00B7622A">
              <w:rPr>
                <w:rStyle w:val="FootnoteReference"/>
              </w:rPr>
              <w:t>2</w:t>
            </w:r>
            <w:r w:rsidR="00790493" w:rsidRPr="00904B7A">
              <w:fldChar w:fldCharType="end"/>
            </w:r>
          </w:p>
        </w:tc>
        <w:tc>
          <w:tcPr>
            <w:tcW w:w="683" w:type="dxa"/>
          </w:tcPr>
          <w:p w14:paraId="32BFCCFD" w14:textId="77777777" w:rsidR="00605650" w:rsidRPr="00904B7A" w:rsidRDefault="00605650" w:rsidP="00D23C60">
            <w:pPr>
              <w:pStyle w:val="HCompactBody"/>
              <w:keepNext/>
              <w:keepLines/>
              <w:cnfStyle w:val="000000000000" w:firstRow="0" w:lastRow="0" w:firstColumn="0" w:lastColumn="0" w:oddVBand="0" w:evenVBand="0" w:oddHBand="0" w:evenHBand="0" w:firstRowFirstColumn="0" w:firstRowLastColumn="0" w:lastRowFirstColumn="0" w:lastRowLastColumn="0"/>
            </w:pPr>
            <w:r w:rsidRPr="00904B7A">
              <w:t>1</w:t>
            </w:r>
          </w:p>
        </w:tc>
      </w:tr>
    </w:tbl>
    <w:p w14:paraId="1E3108E7" w14:textId="77777777" w:rsidR="00605650" w:rsidRPr="00904B7A" w:rsidRDefault="00605650" w:rsidP="00605650">
      <w:pPr>
        <w:pStyle w:val="HeadingTitleBold"/>
      </w:pPr>
      <w:r w:rsidRPr="00904B7A">
        <w:t>Procedure</w:t>
      </w:r>
    </w:p>
    <w:p w14:paraId="6BC1B520" w14:textId="7D706E88" w:rsidR="00D23C60" w:rsidRPr="00904B7A" w:rsidRDefault="00B14596" w:rsidP="003D25AA">
      <w:pPr>
        <w:pStyle w:val="HTestsectionheader"/>
      </w:pPr>
      <w:r>
        <w:t>[</w:t>
      </w:r>
      <w:r w:rsidR="00D23C60" w:rsidRPr="00904B7A">
        <w:t>Check operation of the “Independent-View” feature</w:t>
      </w:r>
      <w:r>
        <w:t>]</w:t>
      </w:r>
    </w:p>
    <w:p w14:paraId="5FE1E5AA" w14:textId="5D4D5C67" w:rsidR="00D23C60" w:rsidRPr="00904B7A" w:rsidRDefault="00654480" w:rsidP="00090867">
      <w:pPr>
        <w:pStyle w:val="HList1"/>
        <w:numPr>
          <w:ilvl w:val="0"/>
          <w:numId w:val="57"/>
        </w:numPr>
      </w:pPr>
      <w:r w:rsidRPr="00904B7A">
        <w:t>If the CDF</w:t>
      </w:r>
      <w:r w:rsidR="00D23C60" w:rsidRPr="00904B7A">
        <w:t xml:space="preserve"> field</w:t>
      </w:r>
      <w:r w:rsidR="001B50A8" w:rsidRPr="00904B7A">
        <w:t xml:space="preserve"> </w:t>
      </w:r>
      <w:r w:rsidR="001B50A8" w:rsidRPr="00904B7A">
        <w:fldChar w:fldCharType="begin"/>
      </w:r>
      <w:r w:rsidR="001B50A8" w:rsidRPr="00904B7A">
        <w:instrText xml:space="preserve"> REF SRC_IndepView \h </w:instrText>
      </w:r>
      <w:r w:rsidR="001B50A8" w:rsidRPr="00904B7A">
        <w:fldChar w:fldCharType="separate"/>
      </w:r>
      <w:r w:rsidR="00B7622A" w:rsidRPr="00904B7A">
        <w:t>SRC_IndepView</w:t>
      </w:r>
      <w:r w:rsidR="001B50A8" w:rsidRPr="00904B7A">
        <w:fldChar w:fldCharType="end"/>
      </w:r>
      <w:r w:rsidR="001B50A8" w:rsidRPr="00904B7A">
        <w:t xml:space="preserve"> </w:t>
      </w:r>
      <w:r w:rsidR="00406F38">
        <w:t>is</w:t>
      </w:r>
      <w:r w:rsidR="00D23C60" w:rsidRPr="00904B7A">
        <w:t xml:space="preserve"> </w:t>
      </w:r>
      <w:r w:rsidR="00EB6199">
        <w:t>“N”, then</w:t>
      </w:r>
      <w:r w:rsidR="00D23C60" w:rsidRPr="00904B7A">
        <w:t xml:space="preserve"> SKIP</w:t>
      </w:r>
      <w:r w:rsidR="00017BFD" w:rsidRPr="00904B7A">
        <w:t xml:space="preserve"> this test</w:t>
      </w:r>
      <w:r w:rsidR="00D23C60" w:rsidRPr="00904B7A">
        <w:t>.</w:t>
      </w:r>
    </w:p>
    <w:p w14:paraId="56C652F7" w14:textId="242B66AA" w:rsidR="00605650" w:rsidRPr="00904B7A" w:rsidRDefault="00301CC8" w:rsidP="003D25AA">
      <w:pPr>
        <w:pStyle w:val="HList1"/>
      </w:pPr>
      <w:r w:rsidRPr="00904B7A">
        <w:t>Connect the DUT</w:t>
      </w:r>
      <w:r w:rsidR="00605650" w:rsidRPr="00904B7A">
        <w:t xml:space="preserve"> </w:t>
      </w:r>
      <w:r w:rsidRPr="00904B7A">
        <w:t>to the V</w:t>
      </w:r>
      <w:r w:rsidR="00605650" w:rsidRPr="00904B7A">
        <w:t xml:space="preserve">ideo Timing Analyzer with </w:t>
      </w:r>
      <w:r w:rsidR="00F46A3C" w:rsidRPr="00904B7A">
        <w:t xml:space="preserve">an </w:t>
      </w:r>
      <w:r w:rsidR="00605650" w:rsidRPr="00904B7A">
        <w:t>appropriate EDID</w:t>
      </w:r>
      <w:r w:rsidR="00394CFA">
        <w:t>.</w:t>
      </w:r>
    </w:p>
    <w:p w14:paraId="1169A639" w14:textId="5C63F2AF" w:rsidR="00605650" w:rsidRPr="00904B7A" w:rsidRDefault="006F57F4" w:rsidP="003D25AA">
      <w:pPr>
        <w:pStyle w:val="HBulletListindent"/>
      </w:pPr>
      <w:r>
        <w:t>H14b-VSDB</w:t>
      </w:r>
      <w:r w:rsidR="00605650" w:rsidRPr="00904B7A">
        <w:t xml:space="preserve"> with indication for support for 3D mandatory formats (3D_present</w:t>
      </w:r>
      <w:r w:rsidR="00C47670">
        <w:t xml:space="preserve"> </w:t>
      </w:r>
      <w:r w:rsidR="00605650" w:rsidRPr="00904B7A">
        <w:t>=</w:t>
      </w:r>
      <w:r w:rsidR="00C47670">
        <w:t xml:space="preserve"> </w:t>
      </w:r>
      <w:r w:rsidR="00605650" w:rsidRPr="00904B7A">
        <w:t>1)</w:t>
      </w:r>
      <w:r w:rsidR="00394CFA">
        <w:t>.</w:t>
      </w:r>
    </w:p>
    <w:p w14:paraId="1D1AA00B" w14:textId="4902ACDE" w:rsidR="00605650" w:rsidRDefault="00605650" w:rsidP="003D25AA">
      <w:pPr>
        <w:pStyle w:val="HBulletListindent"/>
      </w:pPr>
      <w:r w:rsidRPr="00904B7A">
        <w:t xml:space="preserve">HF-VSDB with </w:t>
      </w:r>
      <w:r w:rsidR="00C47670">
        <w:t>(</w:t>
      </w:r>
      <w:r w:rsidR="00707516">
        <w:t>Dual</w:t>
      </w:r>
      <w:r w:rsidRPr="00904B7A">
        <w:t>_View</w:t>
      </w:r>
      <w:r w:rsidR="00C47670">
        <w:t xml:space="preserve"> </w:t>
      </w:r>
      <w:r w:rsidRPr="00904B7A">
        <w:t>=</w:t>
      </w:r>
      <w:r w:rsidR="00C47670">
        <w:t xml:space="preserve"> </w:t>
      </w:r>
      <w:r w:rsidRPr="00904B7A">
        <w:t>1</w:t>
      </w:r>
      <w:r w:rsidR="00C47670">
        <w:t>), (</w:t>
      </w:r>
      <w:r w:rsidR="00C47670" w:rsidRPr="00C47670">
        <w:t>Independent_View</w:t>
      </w:r>
      <w:r w:rsidR="00C47670">
        <w:t xml:space="preserve"> </w:t>
      </w:r>
      <w:r w:rsidR="00C47670" w:rsidRPr="00C47670">
        <w:t>=</w:t>
      </w:r>
      <w:r w:rsidR="00C47670">
        <w:t xml:space="preserve"> </w:t>
      </w:r>
      <w:r w:rsidR="00C47670" w:rsidRPr="00C47670">
        <w:t>1</w:t>
      </w:r>
      <w:r w:rsidR="00C47670">
        <w:t>),</w:t>
      </w:r>
      <w:r w:rsidR="00C47670" w:rsidRPr="00C47670">
        <w:t xml:space="preserve"> and </w:t>
      </w:r>
      <w:r w:rsidR="00C47670">
        <w:t>(</w:t>
      </w:r>
      <w:r w:rsidR="00C47670" w:rsidRPr="00C47670">
        <w:t>3D_OSD_Disparity</w:t>
      </w:r>
      <w:r w:rsidR="00C47670">
        <w:t xml:space="preserve"> </w:t>
      </w:r>
      <w:r w:rsidR="00C47670" w:rsidRPr="00C47670">
        <w:t>=</w:t>
      </w:r>
      <w:r w:rsidR="00C47670">
        <w:t xml:space="preserve"> </w:t>
      </w:r>
      <w:r w:rsidR="00C47670" w:rsidRPr="00C47670">
        <w:t>1</w:t>
      </w:r>
      <w:r w:rsidR="00C47670">
        <w:t>)</w:t>
      </w:r>
      <w:r w:rsidR="00394CFA">
        <w:t>.</w:t>
      </w:r>
    </w:p>
    <w:p w14:paraId="69B69CC4" w14:textId="77777777" w:rsidR="00394CFA" w:rsidRPr="00904B7A" w:rsidRDefault="00394CFA" w:rsidP="00F51F13">
      <w:pPr>
        <w:pStyle w:val="HBody"/>
      </w:pPr>
    </w:p>
    <w:p w14:paraId="217A767A" w14:textId="359FFA63" w:rsidR="00605650" w:rsidRPr="00904B7A" w:rsidRDefault="00605650" w:rsidP="00CA17FD">
      <w:pPr>
        <w:pStyle w:val="HList1"/>
      </w:pPr>
      <w:r w:rsidRPr="00904B7A">
        <w:t xml:space="preserve">Set </w:t>
      </w:r>
      <w:r w:rsidR="00D2240F" w:rsidRPr="00904B7A">
        <w:t xml:space="preserve">the </w:t>
      </w:r>
      <w:r w:rsidRPr="00904B7A">
        <w:t xml:space="preserve">DUT to generate “independent view” signaling (see </w:t>
      </w:r>
      <w:r w:rsidR="007104E4">
        <w:t xml:space="preserve">CDF </w:t>
      </w:r>
      <w:r w:rsidRPr="00904B7A">
        <w:t>field</w:t>
      </w:r>
      <w:r w:rsidR="001B50A8" w:rsidRPr="00904B7A">
        <w:t xml:space="preserve"> </w:t>
      </w:r>
      <w:r w:rsidR="001B50A8" w:rsidRPr="00904B7A">
        <w:fldChar w:fldCharType="begin"/>
      </w:r>
      <w:r w:rsidR="001B50A8" w:rsidRPr="00904B7A">
        <w:instrText xml:space="preserve"> REF SRC_IndepView_operation \h </w:instrText>
      </w:r>
      <w:r w:rsidR="001B50A8" w:rsidRPr="00904B7A">
        <w:fldChar w:fldCharType="separate"/>
      </w:r>
      <w:r w:rsidR="00B7622A" w:rsidRPr="00904B7A">
        <w:t>SRC_IndepView_operation</w:t>
      </w:r>
      <w:r w:rsidR="001B50A8" w:rsidRPr="00904B7A">
        <w:fldChar w:fldCharType="end"/>
      </w:r>
      <w:r w:rsidRPr="00904B7A">
        <w:t>) with a 3D SbS or TaB format</w:t>
      </w:r>
      <w:r w:rsidR="00D23C60" w:rsidRPr="00904B7A">
        <w:t>.</w:t>
      </w:r>
    </w:p>
    <w:p w14:paraId="46D54896" w14:textId="49204988" w:rsidR="00D23C60" w:rsidRPr="00904B7A" w:rsidRDefault="00D23C60" w:rsidP="003D25AA">
      <w:pPr>
        <w:pStyle w:val="HList1"/>
      </w:pPr>
      <w:r w:rsidRPr="00904B7A">
        <w:t xml:space="preserve">Capture </w:t>
      </w:r>
      <w:r w:rsidR="00017BFD" w:rsidRPr="00904B7A">
        <w:t>all of the frames</w:t>
      </w:r>
      <w:r w:rsidRPr="00904B7A">
        <w:t xml:space="preserve"> generated during a 2 second period and </w:t>
      </w:r>
      <w:r w:rsidR="00017BFD" w:rsidRPr="00904B7A">
        <w:t>analyze them to</w:t>
      </w:r>
      <w:r w:rsidRPr="00904B7A">
        <w:t xml:space="preserve"> see if </w:t>
      </w:r>
      <w:r w:rsidR="00394CFA">
        <w:t>an</w:t>
      </w:r>
      <w:r w:rsidR="00394CFA" w:rsidRPr="00904B7A">
        <w:t xml:space="preserve"> </w:t>
      </w:r>
      <w:r w:rsidRPr="00904B7A">
        <w:t xml:space="preserve">HF-VSIF is present in any. </w:t>
      </w:r>
      <w:r w:rsidR="00454837" w:rsidRPr="00904B7A">
        <w:t xml:space="preserve"> </w:t>
      </w:r>
      <w:r w:rsidRPr="00904B7A">
        <w:t xml:space="preserve">If </w:t>
      </w:r>
      <w:r w:rsidR="00E1457F" w:rsidRPr="00904B7A">
        <w:t xml:space="preserve">an </w:t>
      </w:r>
      <w:r w:rsidRPr="00904B7A">
        <w:t>HF-VSIF is present in any of the frames, then do the following:</w:t>
      </w:r>
    </w:p>
    <w:p w14:paraId="7F4E7F06" w14:textId="2F5607F6" w:rsidR="00D23C60" w:rsidRPr="00904B7A" w:rsidRDefault="00D23C60" w:rsidP="00090867">
      <w:pPr>
        <w:pStyle w:val="HList1"/>
        <w:numPr>
          <w:ilvl w:val="1"/>
          <w:numId w:val="9"/>
        </w:numPr>
      </w:pPr>
      <w:r w:rsidRPr="00904B7A">
        <w:t>I</w:t>
      </w:r>
      <w:r w:rsidR="00E1457F" w:rsidRPr="00904B7A">
        <w:t xml:space="preserve">f an </w:t>
      </w:r>
      <w:r w:rsidRPr="00904B7A">
        <w:t xml:space="preserve">HF-VSIF </w:t>
      </w:r>
      <w:r w:rsidR="00E1457F" w:rsidRPr="00904B7A">
        <w:t xml:space="preserve">is </w:t>
      </w:r>
      <w:r w:rsidRPr="00904B7A">
        <w:t xml:space="preserve">not present at least </w:t>
      </w:r>
      <w:r w:rsidR="00554925">
        <w:t>once per two Video Fields</w:t>
      </w:r>
      <w:r w:rsidRPr="00904B7A">
        <w:t>, then FAIL.</w:t>
      </w:r>
    </w:p>
    <w:p w14:paraId="016C15E6" w14:textId="2C3DDB3C" w:rsidR="00D23C60" w:rsidRPr="00904B7A" w:rsidRDefault="00D23C60" w:rsidP="00090867">
      <w:pPr>
        <w:pStyle w:val="HList1"/>
        <w:numPr>
          <w:ilvl w:val="1"/>
          <w:numId w:val="9"/>
        </w:numPr>
      </w:pPr>
      <w:r w:rsidRPr="00904B7A">
        <w:t>I</w:t>
      </w:r>
      <w:r w:rsidR="00E1457F" w:rsidRPr="00904B7A">
        <w:t>f an</w:t>
      </w:r>
      <w:r w:rsidRPr="00904B7A">
        <w:t xml:space="preserve"> </w:t>
      </w:r>
      <w:r w:rsidR="008B4E30">
        <w:t>H14b-VSIF</w:t>
      </w:r>
      <w:r w:rsidRPr="00904B7A">
        <w:t xml:space="preserve"> is transmitted in any Frame during this test, then FAIL.</w:t>
      </w:r>
    </w:p>
    <w:p w14:paraId="2A90D0D4" w14:textId="53A2296F" w:rsidR="00D23C60" w:rsidRPr="00904B7A" w:rsidRDefault="00D23C60" w:rsidP="00090867">
      <w:pPr>
        <w:pStyle w:val="HList1"/>
        <w:numPr>
          <w:ilvl w:val="1"/>
          <w:numId w:val="9"/>
        </w:numPr>
      </w:pPr>
      <w:r w:rsidRPr="00904B7A">
        <w:t>Check</w:t>
      </w:r>
      <w:r w:rsidR="00905065" w:rsidRPr="00904B7A">
        <w:t xml:space="preserve"> the</w:t>
      </w:r>
      <w:r w:rsidRPr="00904B7A">
        <w:t xml:space="preserve"> fields in</w:t>
      </w:r>
      <w:r w:rsidR="00905065" w:rsidRPr="00904B7A">
        <w:t xml:space="preserve"> the</w:t>
      </w:r>
      <w:r w:rsidRPr="00904B7A">
        <w:t xml:space="preserve"> HF-VSIF:</w:t>
      </w:r>
    </w:p>
    <w:p w14:paraId="75C5823D" w14:textId="48C31971" w:rsidR="00B6112F" w:rsidRDefault="00B6112F" w:rsidP="00090867">
      <w:pPr>
        <w:pStyle w:val="HList1"/>
        <w:numPr>
          <w:ilvl w:val="2"/>
          <w:numId w:val="9"/>
        </w:numPr>
      </w:pPr>
      <w:r w:rsidRPr="00B6112F">
        <w:t>If not ((HB0=0x81) and (HB1=0x01) and (HB2&gt;=4) and (PB1=0xD8) and (PB2=0x5D) and (PB3=0xC4) and (PB4=0x01)) then FAIL.</w:t>
      </w:r>
    </w:p>
    <w:p w14:paraId="7FB3D618" w14:textId="5214B605" w:rsidR="00B6112F" w:rsidRDefault="00B6112F" w:rsidP="00090867">
      <w:pPr>
        <w:pStyle w:val="HList1"/>
        <w:numPr>
          <w:ilvl w:val="2"/>
          <w:numId w:val="9"/>
        </w:numPr>
      </w:pPr>
      <w:r w:rsidRPr="00B6112F">
        <w:t>Calculate byte-wide sum of HB0, HB1, HB2, PB0..PB27. If this sum is not 0x00, then FAIL.</w:t>
      </w:r>
    </w:p>
    <w:p w14:paraId="647FEAE5" w14:textId="127C4295" w:rsidR="00895EAE" w:rsidRDefault="00895EAE" w:rsidP="00090867">
      <w:pPr>
        <w:pStyle w:val="HList1"/>
        <w:numPr>
          <w:ilvl w:val="2"/>
          <w:numId w:val="9"/>
        </w:numPr>
      </w:pPr>
      <w:r>
        <w:t>If 3D_Valid = 0, then FAIL.</w:t>
      </w:r>
    </w:p>
    <w:p w14:paraId="1A6350A0" w14:textId="77777777" w:rsidR="00895EAE" w:rsidRDefault="00895EAE" w:rsidP="00090867">
      <w:pPr>
        <w:pStyle w:val="HList1"/>
        <w:numPr>
          <w:ilvl w:val="2"/>
          <w:numId w:val="9"/>
        </w:numPr>
      </w:pPr>
      <w:r>
        <w:t>If 3D_AdditionalInfo_Present = 0, then FAIL.</w:t>
      </w:r>
    </w:p>
    <w:p w14:paraId="6F18C025" w14:textId="77777777" w:rsidR="00895EAE" w:rsidRDefault="00895EAE" w:rsidP="00090867">
      <w:pPr>
        <w:pStyle w:val="HList1"/>
        <w:numPr>
          <w:ilvl w:val="2"/>
          <w:numId w:val="9"/>
        </w:numPr>
      </w:pPr>
      <w:r>
        <w:t>If 3D_F_Structure does not match the SbS/TaB format that the DUT is configured to transmit, then FAIL.</w:t>
      </w:r>
    </w:p>
    <w:p w14:paraId="347D3BA9" w14:textId="2C30BAF1" w:rsidR="00605650" w:rsidRPr="00904B7A" w:rsidRDefault="00895EAE" w:rsidP="00090867">
      <w:pPr>
        <w:pStyle w:val="HList1"/>
        <w:numPr>
          <w:ilvl w:val="2"/>
          <w:numId w:val="9"/>
        </w:numPr>
      </w:pPr>
      <w:r>
        <w:t>If 3D_F_Structure = 0x1xxx and 3D_F_Ext_Data does not equal 0x0xxx, where x can be any value, then FAIL.</w:t>
      </w:r>
    </w:p>
    <w:p w14:paraId="43667F29" w14:textId="49141A69" w:rsidR="00605650" w:rsidRPr="00904B7A" w:rsidRDefault="0008335E" w:rsidP="00090867">
      <w:pPr>
        <w:pStyle w:val="HList1"/>
        <w:numPr>
          <w:ilvl w:val="2"/>
          <w:numId w:val="9"/>
        </w:numPr>
      </w:pPr>
      <w:r>
        <w:t>If</w:t>
      </w:r>
      <w:r w:rsidR="00605650" w:rsidRPr="00904B7A">
        <w:t xml:space="preserve"> </w:t>
      </w:r>
      <w:r w:rsidR="00B6112F">
        <w:t>(</w:t>
      </w:r>
      <w:r w:rsidR="00605650" w:rsidRPr="00904B7A">
        <w:t xml:space="preserve">3D_ViewDependency </w:t>
      </w:r>
      <w:r w:rsidR="00394CFA">
        <w:t xml:space="preserve">is equal to </w:t>
      </w:r>
      <w:r w:rsidR="00605650" w:rsidRPr="00904B7A">
        <w:t>00 and 3D_Preferred2Dview</w:t>
      </w:r>
      <w:r w:rsidR="00394CFA">
        <w:t xml:space="preserve"> is equal to </w:t>
      </w:r>
      <w:r w:rsidR="00605650" w:rsidRPr="00904B7A">
        <w:t>00, then FAIL</w:t>
      </w:r>
    </w:p>
    <w:p w14:paraId="67598958" w14:textId="20CFDA45" w:rsidR="000F6978" w:rsidRDefault="000F6978" w:rsidP="00090867">
      <w:pPr>
        <w:pStyle w:val="HList1"/>
        <w:numPr>
          <w:ilvl w:val="2"/>
          <w:numId w:val="9"/>
        </w:numPr>
      </w:pPr>
      <w:r w:rsidRPr="000F6978">
        <w:t xml:space="preserve">If </w:t>
      </w:r>
      <w:r>
        <w:t>(</w:t>
      </w:r>
      <w:r w:rsidRPr="000F6978">
        <w:t>3D_Disparity_Present</w:t>
      </w:r>
      <w:r>
        <w:t xml:space="preserve"> </w:t>
      </w:r>
      <w:r w:rsidRPr="000F6978">
        <w:t>=</w:t>
      </w:r>
      <w:r>
        <w:t xml:space="preserve"> </w:t>
      </w:r>
      <w:r w:rsidRPr="000F6978">
        <w:t>1</w:t>
      </w:r>
      <w:r>
        <w:t>),</w:t>
      </w:r>
      <w:r w:rsidRPr="000F6978">
        <w:t xml:space="preserve"> then FAIL</w:t>
      </w:r>
      <w:r>
        <w:t>.</w:t>
      </w:r>
    </w:p>
    <w:p w14:paraId="4E292DA6" w14:textId="519E955B" w:rsidR="00605650" w:rsidRPr="00904B7A" w:rsidRDefault="0008335E" w:rsidP="00090867">
      <w:pPr>
        <w:pStyle w:val="HList1"/>
        <w:numPr>
          <w:ilvl w:val="2"/>
          <w:numId w:val="9"/>
        </w:numPr>
      </w:pPr>
      <w:r>
        <w:t>If</w:t>
      </w:r>
      <w:r w:rsidR="00605650" w:rsidRPr="00904B7A">
        <w:t xml:space="preserve"> 3D_DualView</w:t>
      </w:r>
      <w:r w:rsidR="00394CFA">
        <w:t xml:space="preserve"> is equal to </w:t>
      </w:r>
      <w:r w:rsidR="00605650" w:rsidRPr="00904B7A">
        <w:t xml:space="preserve">1 and 3D_ViewDependency </w:t>
      </w:r>
      <w:r w:rsidR="00905065" w:rsidRPr="00904B7A">
        <w:t xml:space="preserve">is </w:t>
      </w:r>
      <w:r w:rsidR="00605650" w:rsidRPr="00904B7A">
        <w:t>not equal to 00 or 11, then FAIL</w:t>
      </w:r>
    </w:p>
    <w:p w14:paraId="67079A19" w14:textId="3686948E" w:rsidR="00605650" w:rsidRPr="00904B7A" w:rsidRDefault="0008335E" w:rsidP="00090867">
      <w:pPr>
        <w:pStyle w:val="HList1"/>
        <w:numPr>
          <w:ilvl w:val="2"/>
          <w:numId w:val="9"/>
        </w:numPr>
      </w:pPr>
      <w:r>
        <w:t>If</w:t>
      </w:r>
      <w:r w:rsidR="00605650" w:rsidRPr="00904B7A">
        <w:t xml:space="preserve"> 3D_DualView</w:t>
      </w:r>
      <w:r w:rsidR="00394CFA">
        <w:t xml:space="preserve"> is equal to </w:t>
      </w:r>
      <w:r w:rsidR="00605650" w:rsidRPr="00904B7A">
        <w:t xml:space="preserve">1 and 3D_Preferred2Dview </w:t>
      </w:r>
      <w:r w:rsidR="00905065" w:rsidRPr="00904B7A">
        <w:t xml:space="preserve">is </w:t>
      </w:r>
      <w:r w:rsidR="00605650" w:rsidRPr="00904B7A">
        <w:t>not equal to 00 or 11, then FAIL</w:t>
      </w:r>
    </w:p>
    <w:p w14:paraId="6BFCC409" w14:textId="5C1048AA" w:rsidR="00B829CC" w:rsidRPr="00904B7A" w:rsidRDefault="00B14596" w:rsidP="003D25AA">
      <w:pPr>
        <w:pStyle w:val="HTestsectionheader"/>
      </w:pPr>
      <w:r>
        <w:t>[</w:t>
      </w:r>
      <w:r w:rsidR="00B829CC" w:rsidRPr="00904B7A">
        <w:t>Check 3D-2D switching (per spec section 10.2.1)</w:t>
      </w:r>
      <w:r>
        <w:t>]</w:t>
      </w:r>
    </w:p>
    <w:p w14:paraId="5AF97BF0" w14:textId="57273845" w:rsidR="00B829CC" w:rsidRPr="00904B7A" w:rsidRDefault="00B829CC" w:rsidP="003D25AA">
      <w:pPr>
        <w:pStyle w:val="HList1"/>
      </w:pPr>
      <w:r w:rsidRPr="00904B7A">
        <w:t xml:space="preserve">Continuing from the above test setup, instruct the DUT to switch to </w:t>
      </w:r>
      <w:r w:rsidR="00BF05E8" w:rsidRPr="00904B7A">
        <w:t xml:space="preserve">a </w:t>
      </w:r>
      <w:r w:rsidRPr="00904B7A">
        <w:t xml:space="preserve">2D signal of the same </w:t>
      </w:r>
      <w:r w:rsidR="00512A50" w:rsidRPr="00904B7A">
        <w:t>Video Format</w:t>
      </w:r>
      <w:r w:rsidRPr="00904B7A">
        <w:t>, and monitor the HDMI video and InfoFrame streams before and after the transition.</w:t>
      </w:r>
    </w:p>
    <w:p w14:paraId="30148AF8" w14:textId="5A7A8A4E" w:rsidR="00B829CC" w:rsidRPr="00904B7A" w:rsidRDefault="00B829CC" w:rsidP="00090867">
      <w:pPr>
        <w:pStyle w:val="HList1"/>
        <w:numPr>
          <w:ilvl w:val="1"/>
          <w:numId w:val="9"/>
        </w:numPr>
      </w:pPr>
      <w:r w:rsidRPr="00904B7A">
        <w:t xml:space="preserve">If the Source DUT re-starts </w:t>
      </w:r>
      <w:r w:rsidR="00E41B4D" w:rsidRPr="00904B7A">
        <w:t xml:space="preserve">the </w:t>
      </w:r>
      <w:r w:rsidRPr="00904B7A">
        <w:t xml:space="preserve">video signal, then PASS and SKIP the following </w:t>
      </w:r>
      <w:r w:rsidR="00394CFA">
        <w:t xml:space="preserve">steps </w:t>
      </w:r>
      <w:r w:rsidRPr="00904B7A">
        <w:t xml:space="preserve">of </w:t>
      </w:r>
      <w:r w:rsidR="00394CFA">
        <w:t>test</w:t>
      </w:r>
      <w:r w:rsidRPr="00904B7A">
        <w:t xml:space="preserve"> 5.</w:t>
      </w:r>
    </w:p>
    <w:p w14:paraId="1F240B56" w14:textId="1399FD98" w:rsidR="00B829CC" w:rsidRPr="00904B7A" w:rsidRDefault="00B829CC" w:rsidP="00090867">
      <w:pPr>
        <w:pStyle w:val="HList1"/>
        <w:numPr>
          <w:ilvl w:val="1"/>
          <w:numId w:val="9"/>
        </w:numPr>
      </w:pPr>
      <w:r w:rsidRPr="00904B7A">
        <w:t xml:space="preserve">If the Source DUT maintains </w:t>
      </w:r>
      <w:r w:rsidR="00E41B4D" w:rsidRPr="00904B7A">
        <w:t xml:space="preserve">the </w:t>
      </w:r>
      <w:r w:rsidRPr="00904B7A">
        <w:t xml:space="preserve">video signal </w:t>
      </w:r>
      <w:r w:rsidR="00E41B4D" w:rsidRPr="00904B7A">
        <w:t xml:space="preserve">with </w:t>
      </w:r>
      <w:r w:rsidRPr="00904B7A">
        <w:t>no loss of sync</w:t>
      </w:r>
      <w:r w:rsidR="00E41B4D" w:rsidRPr="00904B7A">
        <w:t>,</w:t>
      </w:r>
      <w:r w:rsidRPr="00904B7A">
        <w:t xml:space="preserve"> then check the following:</w:t>
      </w:r>
    </w:p>
    <w:p w14:paraId="44D3A168" w14:textId="17935432" w:rsidR="00B829CC" w:rsidRPr="00904B7A" w:rsidRDefault="00B829CC" w:rsidP="00090867">
      <w:pPr>
        <w:pStyle w:val="HList1"/>
        <w:numPr>
          <w:ilvl w:val="2"/>
          <w:numId w:val="9"/>
        </w:numPr>
      </w:pPr>
      <w:r w:rsidRPr="00904B7A">
        <w:t>If the Source DUT does not output an HF-VSIF for at least 2 seconds after the 3D-2D switch, then FAIL</w:t>
      </w:r>
      <w:r w:rsidR="00394CFA">
        <w:t>.</w:t>
      </w:r>
    </w:p>
    <w:p w14:paraId="2B19D810" w14:textId="77777777" w:rsidR="005E7DAD" w:rsidRDefault="00066CBD" w:rsidP="00090867">
      <w:pPr>
        <w:pStyle w:val="HList1"/>
        <w:numPr>
          <w:ilvl w:val="2"/>
          <w:numId w:val="9"/>
        </w:numPr>
      </w:pPr>
      <w:bookmarkStart w:id="361" w:name="_Ref239954703"/>
      <w:r w:rsidRPr="00066CBD">
        <w:t>Check</w:t>
      </w:r>
      <w:r w:rsidR="005E7DAD">
        <w:t xml:space="preserve"> the frequency of the HF-VSIF.</w:t>
      </w:r>
    </w:p>
    <w:p w14:paraId="4FFEBB1E" w14:textId="1982B063" w:rsidR="00066CBD" w:rsidRDefault="00066CBD" w:rsidP="00B45EF7">
      <w:pPr>
        <w:pStyle w:val="HList1"/>
        <w:numPr>
          <w:ilvl w:val="3"/>
          <w:numId w:val="9"/>
        </w:numPr>
      </w:pPr>
      <w:r w:rsidRPr="00066CBD">
        <w:t>If the HF-VSIF does not occur at least once per two Video Fields, then FAIL.</w:t>
      </w:r>
      <w:bookmarkEnd w:id="361"/>
    </w:p>
    <w:p w14:paraId="67EFE631" w14:textId="460144AF" w:rsidR="00B45EF7" w:rsidRDefault="00B45EF7" w:rsidP="00B45EF7">
      <w:pPr>
        <w:pStyle w:val="HList1"/>
        <w:numPr>
          <w:ilvl w:val="3"/>
          <w:numId w:val="9"/>
        </w:numPr>
      </w:pPr>
      <w:r w:rsidRPr="00904B7A">
        <w:t xml:space="preserve">If the </w:t>
      </w:r>
      <w:r w:rsidRPr="00F75FCC">
        <w:t xml:space="preserve">HF-VSIF </w:t>
      </w:r>
      <w:r>
        <w:t xml:space="preserve">occurs </w:t>
      </w:r>
      <w:r w:rsidRPr="00F75FCC">
        <w:t>more than once per Video Field</w:t>
      </w:r>
      <w:r>
        <w:t>, then FAIL.</w:t>
      </w:r>
    </w:p>
    <w:p w14:paraId="6E2801A0" w14:textId="3A6CA7E8" w:rsidR="00066CBD" w:rsidRDefault="00066CBD" w:rsidP="00090867">
      <w:pPr>
        <w:pStyle w:val="HList1"/>
        <w:numPr>
          <w:ilvl w:val="2"/>
          <w:numId w:val="9"/>
        </w:numPr>
      </w:pPr>
      <w:bookmarkStart w:id="362" w:name="_Ref239954781"/>
      <w:r w:rsidRPr="00066CBD">
        <w:t>If an H14b VSIF is transmitted in any Frame during this test, then FAIL.</w:t>
      </w:r>
      <w:bookmarkEnd w:id="362"/>
    </w:p>
    <w:p w14:paraId="75724419" w14:textId="77777777" w:rsidR="00066CBD" w:rsidRDefault="00D7784F" w:rsidP="00090867">
      <w:pPr>
        <w:pStyle w:val="HList1"/>
        <w:numPr>
          <w:ilvl w:val="2"/>
          <w:numId w:val="9"/>
        </w:numPr>
      </w:pPr>
      <w:r w:rsidRPr="00904B7A">
        <w:t xml:space="preserve">Check all of the </w:t>
      </w:r>
      <w:r w:rsidR="00B829CC" w:rsidRPr="00904B7A">
        <w:t>HF-VSIF’s received during the 2 second interval after the 3D-2D switch</w:t>
      </w:r>
      <w:r w:rsidR="00066CBD">
        <w:t>:</w:t>
      </w:r>
    </w:p>
    <w:p w14:paraId="393F229D" w14:textId="152A4AB9" w:rsidR="00066CBD" w:rsidRDefault="00066CBD" w:rsidP="00090867">
      <w:pPr>
        <w:pStyle w:val="HList1"/>
        <w:numPr>
          <w:ilvl w:val="3"/>
          <w:numId w:val="9"/>
        </w:numPr>
      </w:pPr>
      <w:r w:rsidRPr="00066CBD">
        <w:t>If not ((HB0=0x81) and (HB1=0x01) and (HB2&gt;=4) and (PB1=0xD8) and (PB2=0x5D) and (PB3=0xC4) and (PB4=0x01)) then FAIL.</w:t>
      </w:r>
    </w:p>
    <w:p w14:paraId="1FAECF5D" w14:textId="1A097A9B" w:rsidR="00066CBD" w:rsidRDefault="00066CBD" w:rsidP="00090867">
      <w:pPr>
        <w:pStyle w:val="HList1"/>
        <w:numPr>
          <w:ilvl w:val="3"/>
          <w:numId w:val="9"/>
        </w:numPr>
      </w:pPr>
      <w:r w:rsidRPr="00066CBD">
        <w:t>Calculate byte-wide sum of HB0, HB1, HB2, PB0..PB27. If this sum is not 0x00, then FAIL.</w:t>
      </w:r>
    </w:p>
    <w:p w14:paraId="701004B8" w14:textId="77777777" w:rsidR="00066CBD" w:rsidRDefault="00066CBD" w:rsidP="00090867">
      <w:pPr>
        <w:pStyle w:val="HList1"/>
        <w:numPr>
          <w:ilvl w:val="3"/>
          <w:numId w:val="9"/>
        </w:numPr>
      </w:pPr>
      <w:r w:rsidRPr="00066CBD">
        <w:t xml:space="preserve">If </w:t>
      </w:r>
      <w:r>
        <w:t>(</w:t>
      </w:r>
      <w:r w:rsidRPr="00066CBD">
        <w:t>3D_Valid</w:t>
      </w:r>
      <w:r>
        <w:t xml:space="preserve"> </w:t>
      </w:r>
      <w:r w:rsidRPr="00066CBD">
        <w:t>=</w:t>
      </w:r>
      <w:r>
        <w:t xml:space="preserve"> </w:t>
      </w:r>
      <w:r w:rsidRPr="00066CBD">
        <w:t>1</w:t>
      </w:r>
      <w:r>
        <w:t>)</w:t>
      </w:r>
      <w:r w:rsidRPr="00066CBD">
        <w:t>, then FAIL.</w:t>
      </w:r>
    </w:p>
    <w:p w14:paraId="2CFA9353" w14:textId="77777777" w:rsidR="00A76AE8" w:rsidRDefault="00066CBD" w:rsidP="00090867">
      <w:pPr>
        <w:pStyle w:val="HList1"/>
        <w:numPr>
          <w:ilvl w:val="3"/>
          <w:numId w:val="9"/>
        </w:numPr>
      </w:pPr>
      <w:r w:rsidRPr="00066CBD">
        <w:t>If any of the bytes PB6..PB27 is not equal to 0, then FAIL.</w:t>
      </w:r>
    </w:p>
    <w:p w14:paraId="05E3F158" w14:textId="78B15031" w:rsidR="00B829CC" w:rsidRPr="00904B7A" w:rsidRDefault="00A76AE8" w:rsidP="00090867">
      <w:pPr>
        <w:pStyle w:val="HList1"/>
        <w:numPr>
          <w:ilvl w:val="2"/>
          <w:numId w:val="9"/>
        </w:numPr>
      </w:pPr>
      <w:r w:rsidRPr="00A76AE8">
        <w:t>If any HF-VSIF</w:t>
      </w:r>
      <w:r>
        <w:t>’</w:t>
      </w:r>
      <w:r w:rsidRPr="00A76AE8">
        <w:t xml:space="preserve">s are received after the 2 second interval, perform same checks as in steps </w:t>
      </w:r>
      <w:r>
        <w:fldChar w:fldCharType="begin"/>
      </w:r>
      <w:r>
        <w:instrText xml:space="preserve"> REF _Ref239954703 \n \h </w:instrText>
      </w:r>
      <w:r>
        <w:fldChar w:fldCharType="separate"/>
      </w:r>
      <w:r w:rsidR="00B7622A">
        <w:t>5.2.2</w:t>
      </w:r>
      <w:r>
        <w:fldChar w:fldCharType="end"/>
      </w:r>
      <w:r w:rsidRPr="00A76AE8">
        <w:t xml:space="preserve"> and </w:t>
      </w:r>
      <w:r>
        <w:fldChar w:fldCharType="begin"/>
      </w:r>
      <w:r>
        <w:instrText xml:space="preserve"> REF _Ref239954781 \n \h </w:instrText>
      </w:r>
      <w:r>
        <w:fldChar w:fldCharType="separate"/>
      </w:r>
      <w:r w:rsidR="00B7622A">
        <w:t>5.2.3</w:t>
      </w:r>
      <w:r>
        <w:fldChar w:fldCharType="end"/>
      </w:r>
      <w:r w:rsidRPr="00A76AE8">
        <w:t xml:space="preserve"> on those HF-VSIF</w:t>
      </w:r>
      <w:r>
        <w:t>’</w:t>
      </w:r>
      <w:r w:rsidRPr="00A76AE8">
        <w:t>s as well</w:t>
      </w:r>
      <w:r>
        <w:t>.</w:t>
      </w:r>
    </w:p>
    <w:p w14:paraId="2B26C981" w14:textId="77777777" w:rsidR="00B23FA8" w:rsidRPr="00904B7A" w:rsidRDefault="00B23FA8" w:rsidP="00B23FA8">
      <w:pPr>
        <w:pStyle w:val="HBody"/>
      </w:pPr>
    </w:p>
    <w:p w14:paraId="5DAB76B1" w14:textId="7157B230" w:rsidR="00743E01" w:rsidRPr="00904B7A" w:rsidRDefault="00B22A71" w:rsidP="00643EE1">
      <w:pPr>
        <w:pStyle w:val="Heading2"/>
      </w:pPr>
      <w:bookmarkStart w:id="363" w:name="_Toc234529947"/>
      <w:bookmarkStart w:id="364" w:name="_Toc242776851"/>
      <w:r w:rsidRPr="00904B7A">
        <w:t xml:space="preserve">Source </w:t>
      </w:r>
      <w:r w:rsidR="00743E01" w:rsidRPr="00904B7A">
        <w:t>AVI InfoFrame</w:t>
      </w:r>
      <w:r w:rsidRPr="00904B7A">
        <w:t xml:space="preserve"> </w:t>
      </w:r>
      <w:r w:rsidR="00EC3755">
        <w:t xml:space="preserve">and GCP </w:t>
      </w:r>
      <w:r w:rsidR="000B01C9" w:rsidRPr="00904B7A">
        <w:t>Tests</w:t>
      </w:r>
      <w:bookmarkEnd w:id="363"/>
      <w:bookmarkEnd w:id="364"/>
    </w:p>
    <w:p w14:paraId="15F54E41" w14:textId="1E1B6BD4" w:rsidR="00ED3738" w:rsidRPr="00904B7A" w:rsidRDefault="00ED3738" w:rsidP="003D25AA">
      <w:pPr>
        <w:pStyle w:val="Heading3"/>
        <w:pageBreakBefore w:val="0"/>
      </w:pPr>
      <w:bookmarkStart w:id="365" w:name="_Ref231350435"/>
      <w:bookmarkStart w:id="366" w:name="_Toc234529948"/>
      <w:bookmarkStart w:id="367" w:name="_Toc242776852"/>
      <w:r w:rsidRPr="00904B7A">
        <w:t>Source AVI InfoFrame</w:t>
      </w:r>
      <w:r w:rsidR="0092404B">
        <w:t xml:space="preserve"> and GCP</w:t>
      </w:r>
      <w:r w:rsidRPr="00904B7A">
        <w:t xml:space="preserve"> </w:t>
      </w:r>
      <w:r w:rsidR="00031D21" w:rsidRPr="00904B7A">
        <w:t>6G</w:t>
      </w:r>
      <w:r w:rsidRPr="00904B7A">
        <w:t xml:space="preserve"> Tests</w:t>
      </w:r>
      <w:bookmarkEnd w:id="365"/>
      <w:bookmarkEnd w:id="366"/>
      <w:bookmarkEnd w:id="367"/>
    </w:p>
    <w:p w14:paraId="559961BA" w14:textId="4C5BDA4A" w:rsidR="00CC060D" w:rsidRPr="00904B7A" w:rsidRDefault="00CC060D" w:rsidP="003D25AA">
      <w:pPr>
        <w:pStyle w:val="Heading4TestTitle"/>
        <w:pageBreakBefore w:val="0"/>
      </w:pPr>
      <w:bookmarkStart w:id="368" w:name="_Toc234529949"/>
      <w:bookmarkStart w:id="369" w:name="_Toc242776853"/>
      <w:r w:rsidRPr="00904B7A">
        <w:t xml:space="preserve">Test ID </w:t>
      </w:r>
      <w:r w:rsidR="009670B3" w:rsidRPr="00904B7A">
        <w:t>HF1-18</w:t>
      </w:r>
      <w:r w:rsidRPr="00904B7A">
        <w:t>: Source AVI InfoFrame</w:t>
      </w:r>
      <w:r w:rsidR="00EC3755">
        <w:t xml:space="preserve"> and GCP</w:t>
      </w:r>
      <w:r w:rsidRPr="00904B7A">
        <w:t xml:space="preserve"> – </w:t>
      </w:r>
      <w:r w:rsidR="00031D21" w:rsidRPr="00904B7A">
        <w:t>6G</w:t>
      </w:r>
      <w:bookmarkEnd w:id="368"/>
      <w:r w:rsidR="002D30E6">
        <w:t xml:space="preserve"> – 2160p</w:t>
      </w:r>
      <w:bookmarkEnd w:id="369"/>
    </w:p>
    <w:p w14:paraId="78470D69" w14:textId="77777777" w:rsidR="00CC060D" w:rsidRPr="00904B7A" w:rsidRDefault="00CC060D" w:rsidP="00797559">
      <w:pPr>
        <w:pStyle w:val="HeadingTitleBold"/>
      </w:pPr>
      <w:r w:rsidRPr="00904B7A">
        <w:t>Objective</w:t>
      </w:r>
    </w:p>
    <w:p w14:paraId="58DA641D" w14:textId="55F18160" w:rsidR="00CC060D" w:rsidRPr="00904B7A" w:rsidRDefault="00CC060D" w:rsidP="003D25AA">
      <w:pPr>
        <w:pStyle w:val="HBody"/>
      </w:pPr>
      <w:r w:rsidRPr="00904B7A">
        <w:t xml:space="preserve">Confirm that </w:t>
      </w:r>
      <w:r w:rsidR="00CA6038" w:rsidRPr="00904B7A">
        <w:t xml:space="preserve">the </w:t>
      </w:r>
      <w:r w:rsidRPr="00904B7A">
        <w:t xml:space="preserve">Source, whenever transmitting any </w:t>
      </w:r>
      <w:r w:rsidR="00155DBC">
        <w:t xml:space="preserve">2160p </w:t>
      </w:r>
      <w:r w:rsidR="00512A50" w:rsidRPr="00904B7A">
        <w:t>Video Format</w:t>
      </w:r>
      <w:r w:rsidRPr="00904B7A">
        <w:t xml:space="preserve"> </w:t>
      </w:r>
      <w:r w:rsidR="002D30E6">
        <w:t>for</w:t>
      </w:r>
      <w:r w:rsidR="00832014" w:rsidRPr="00904B7A">
        <w:t xml:space="preserve"> </w:t>
      </w:r>
      <w:r w:rsidRPr="00904B7A">
        <w:t xml:space="preserve">TMDS Character </w:t>
      </w:r>
      <w:r w:rsidR="00C11247" w:rsidRPr="00904B7A">
        <w:t xml:space="preserve">Rate </w:t>
      </w:r>
      <w:r w:rsidR="002D30E6">
        <w:t>above</w:t>
      </w:r>
      <w:r w:rsidRPr="00904B7A">
        <w:t xml:space="preserve"> 340Mcsc</w:t>
      </w:r>
      <w:r w:rsidR="002D30E6">
        <w:t xml:space="preserve"> up to 600Mcsc</w:t>
      </w:r>
      <w:r w:rsidRPr="00904B7A">
        <w:t>, transmits</w:t>
      </w:r>
      <w:r w:rsidR="00832014" w:rsidRPr="00904B7A">
        <w:t xml:space="preserve"> an</w:t>
      </w:r>
      <w:r w:rsidRPr="00904B7A">
        <w:t xml:space="preserve"> accurate AVI InfoFrame at least once per every two video fields</w:t>
      </w:r>
      <w:r w:rsidR="002B2214">
        <w:t xml:space="preserve"> and appropriate color depth </w:t>
      </w:r>
      <w:r w:rsidR="00E87D33">
        <w:t>as indicated by</w:t>
      </w:r>
      <w:r w:rsidR="002B2214">
        <w:t xml:space="preserve"> GCP</w:t>
      </w:r>
      <w:r w:rsidRPr="00904B7A">
        <w:t>.</w:t>
      </w:r>
    </w:p>
    <w:p w14:paraId="4D3F86D3" w14:textId="7AD236A6" w:rsidR="00CC060D" w:rsidRPr="00904B7A" w:rsidRDefault="000B49CD" w:rsidP="000B49CD">
      <w:pPr>
        <w:pStyle w:val="Caption"/>
      </w:pPr>
      <w:bookmarkStart w:id="370" w:name="_Toc234530124"/>
      <w:bookmarkStart w:id="371" w:name="_Toc242777096"/>
      <w:r w:rsidRPr="00904B7A">
        <w:t xml:space="preserve">Table </w:t>
      </w:r>
      <w:fldSimple w:instr=" STYLEREF 1 \s ">
        <w:r w:rsidR="00B7622A">
          <w:rPr>
            <w:noProof/>
          </w:rPr>
          <w:t>7</w:t>
        </w:r>
      </w:fldSimple>
      <w:r w:rsidRPr="00904B7A">
        <w:noBreakHyphen/>
      </w:r>
      <w:fldSimple w:instr=" SEQ Table \* ARABIC \s 1 ">
        <w:r w:rsidR="00B7622A">
          <w:rPr>
            <w:noProof/>
          </w:rPr>
          <w:t>89</w:t>
        </w:r>
      </w:fldSimple>
      <w:r w:rsidRPr="00904B7A">
        <w:t xml:space="preserve"> Source AVI InfoFrame</w:t>
      </w:r>
      <w:r w:rsidR="00EC3755">
        <w:t xml:space="preserve"> and GCP</w:t>
      </w:r>
      <w:r w:rsidRPr="00904B7A">
        <w:t xml:space="preserve"> - </w:t>
      </w:r>
      <w:r w:rsidR="00031D21" w:rsidRPr="00904B7A">
        <w:t>6G</w:t>
      </w:r>
      <w:r w:rsidRPr="00904B7A">
        <w:t xml:space="preserve"> – Requirements</w:t>
      </w:r>
      <w:bookmarkEnd w:id="370"/>
      <w:bookmarkEnd w:id="371"/>
    </w:p>
    <w:tbl>
      <w:tblPr>
        <w:tblStyle w:val="HTable"/>
        <w:tblW w:w="9350" w:type="dxa"/>
        <w:tblLook w:val="00A0" w:firstRow="1" w:lastRow="0" w:firstColumn="1" w:lastColumn="0" w:noHBand="0" w:noVBand="0"/>
      </w:tblPr>
      <w:tblGrid>
        <w:gridCol w:w="4670"/>
        <w:gridCol w:w="4680"/>
      </w:tblGrid>
      <w:tr w:rsidR="00CC060D" w:rsidRPr="00904B7A" w14:paraId="4E4FBCB1"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0" w:type="dxa"/>
          </w:tcPr>
          <w:p w14:paraId="192421C6" w14:textId="77777777" w:rsidR="00CC060D" w:rsidRPr="00904B7A" w:rsidRDefault="00CC060D" w:rsidP="00797559">
            <w:pPr>
              <w:pStyle w:val="HCompactBodyBoldCenteredWhite"/>
              <w:keepNext/>
            </w:pPr>
            <w:r w:rsidRPr="00904B7A">
              <w:t>Reference</w:t>
            </w:r>
          </w:p>
        </w:tc>
        <w:tc>
          <w:tcPr>
            <w:tcW w:w="4680" w:type="dxa"/>
          </w:tcPr>
          <w:p w14:paraId="1A306998" w14:textId="77777777" w:rsidR="00CC060D" w:rsidRPr="00904B7A" w:rsidRDefault="00CC060D" w:rsidP="00797559">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Requirement</w:t>
            </w:r>
          </w:p>
        </w:tc>
      </w:tr>
      <w:tr w:rsidR="00CC060D" w:rsidRPr="00904B7A" w14:paraId="0691A88D" w14:textId="77777777" w:rsidTr="003D25AA">
        <w:tc>
          <w:tcPr>
            <w:cnfStyle w:val="001000000000" w:firstRow="0" w:lastRow="0" w:firstColumn="1" w:lastColumn="0" w:oddVBand="0" w:evenVBand="0" w:oddHBand="0" w:evenHBand="0" w:firstRowFirstColumn="0" w:firstRowLastColumn="0" w:lastRowFirstColumn="0" w:lastRowLastColumn="0"/>
            <w:tcW w:w="4670" w:type="dxa"/>
          </w:tcPr>
          <w:p w14:paraId="6406AF49" w14:textId="77C0809D" w:rsidR="00CC060D" w:rsidRPr="00904B7A" w:rsidRDefault="00177222" w:rsidP="00797559">
            <w:pPr>
              <w:pStyle w:val="HCompactBody"/>
            </w:pPr>
            <w:r>
              <w:t>[HDMI 2.0</w:t>
            </w:r>
            <w:r w:rsidR="00CC060D" w:rsidRPr="00904B7A">
              <w:t>: 7.2.2]</w:t>
            </w:r>
            <w:r w:rsidR="00CC060D" w:rsidRPr="00904B7A">
              <w:br/>
              <w:t>BT.2020 Colorimetry</w:t>
            </w:r>
          </w:p>
        </w:tc>
        <w:tc>
          <w:tcPr>
            <w:tcW w:w="4680" w:type="dxa"/>
          </w:tcPr>
          <w:p w14:paraId="6F7F6D51" w14:textId="0B6CFFE9" w:rsidR="00CC060D" w:rsidRPr="00CE5A47" w:rsidRDefault="00CC060D" w:rsidP="00797559">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w:t>
            </w:r>
            <w:r w:rsidR="00526A3A" w:rsidRPr="00CE5A47">
              <w:rPr>
                <w:sz w:val="20"/>
                <w:szCs w:val="20"/>
              </w:rPr>
              <w:t>&gt;</w:t>
            </w:r>
          </w:p>
        </w:tc>
      </w:tr>
      <w:tr w:rsidR="00CC060D" w:rsidRPr="00904B7A" w14:paraId="5179264B" w14:textId="77777777" w:rsidTr="003D25AA">
        <w:tc>
          <w:tcPr>
            <w:cnfStyle w:val="001000000000" w:firstRow="0" w:lastRow="0" w:firstColumn="1" w:lastColumn="0" w:oddVBand="0" w:evenVBand="0" w:oddHBand="0" w:evenHBand="0" w:firstRowFirstColumn="0" w:firstRowLastColumn="0" w:lastRowFirstColumn="0" w:lastRowLastColumn="0"/>
            <w:tcW w:w="4670" w:type="dxa"/>
          </w:tcPr>
          <w:p w14:paraId="1CFBE0E6" w14:textId="2F130597" w:rsidR="00CC060D" w:rsidRPr="00904B7A" w:rsidRDefault="00177222" w:rsidP="00797559">
            <w:pPr>
              <w:pStyle w:val="HCompactBody"/>
            </w:pPr>
            <w:r>
              <w:t>[HDMI 2.0</w:t>
            </w:r>
            <w:r w:rsidR="00CC060D" w:rsidRPr="00904B7A">
              <w:t>: 10.1]</w:t>
            </w:r>
            <w:r w:rsidR="00CC060D" w:rsidRPr="00904B7A">
              <w:br/>
              <w:t>Use of the AVI InfoFrame in This Specification</w:t>
            </w:r>
          </w:p>
        </w:tc>
        <w:tc>
          <w:tcPr>
            <w:tcW w:w="4680" w:type="dxa"/>
          </w:tcPr>
          <w:p w14:paraId="05EF8976" w14:textId="6FA23A13" w:rsidR="00CC060D" w:rsidRPr="00CE5A47" w:rsidRDefault="00CC060D" w:rsidP="00797559">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E5A47">
              <w:rPr>
                <w:sz w:val="20"/>
                <w:szCs w:val="20"/>
              </w:rPr>
              <w:t>&lt;See reference for details</w:t>
            </w:r>
            <w:r w:rsidR="00526A3A" w:rsidRPr="00CE5A47">
              <w:rPr>
                <w:sz w:val="20"/>
                <w:szCs w:val="20"/>
              </w:rPr>
              <w:t>&gt;</w:t>
            </w:r>
          </w:p>
        </w:tc>
      </w:tr>
    </w:tbl>
    <w:p w14:paraId="4ACE9E7F" w14:textId="77777777" w:rsidR="00CC060D" w:rsidRPr="00904B7A" w:rsidRDefault="00CC060D" w:rsidP="00797559">
      <w:pPr>
        <w:pStyle w:val="HeadingTitleBold"/>
      </w:pPr>
      <w:r w:rsidRPr="00904B7A">
        <w:t>Capability(s)</w:t>
      </w:r>
    </w:p>
    <w:p w14:paraId="73A35D7A" w14:textId="0443CC76" w:rsidR="00CC060D" w:rsidRPr="00904B7A" w:rsidRDefault="003A30F6" w:rsidP="00797559">
      <w:pPr>
        <w:pStyle w:val="HBody"/>
      </w:pPr>
      <w:r>
        <w:t>The Source DUT supports any Video Format/color mode for TMDS Character Rate above 340</w:t>
      </w:r>
      <w:r w:rsidR="00995FBF">
        <w:t>Mcsc up to</w:t>
      </w:r>
      <w:r>
        <w:t xml:space="preserve"> 600Mcsc.</w:t>
      </w:r>
    </w:p>
    <w:p w14:paraId="5D460E60" w14:textId="6D87827A" w:rsidR="00CC060D" w:rsidRPr="00904B7A" w:rsidRDefault="000B49CD" w:rsidP="000B49CD">
      <w:pPr>
        <w:pStyle w:val="Caption"/>
      </w:pPr>
      <w:bookmarkStart w:id="372" w:name="_Toc234530125"/>
      <w:bookmarkStart w:id="373" w:name="_Toc242777097"/>
      <w:r w:rsidRPr="00904B7A">
        <w:t xml:space="preserve">Table </w:t>
      </w:r>
      <w:fldSimple w:instr=" STYLEREF 1 \s ">
        <w:r w:rsidR="00B7622A">
          <w:rPr>
            <w:noProof/>
          </w:rPr>
          <w:t>7</w:t>
        </w:r>
      </w:fldSimple>
      <w:r w:rsidRPr="00904B7A">
        <w:noBreakHyphen/>
      </w:r>
      <w:fldSimple w:instr=" SEQ Table \* ARABIC \s 1 ">
        <w:r w:rsidR="00B7622A">
          <w:rPr>
            <w:noProof/>
          </w:rPr>
          <w:t>90</w:t>
        </w:r>
      </w:fldSimple>
      <w:r w:rsidRPr="00904B7A">
        <w:t xml:space="preserve"> Source AVI InfoFrame</w:t>
      </w:r>
      <w:r w:rsidR="00EC3755">
        <w:t xml:space="preserve"> and GCP</w:t>
      </w:r>
      <w:r w:rsidRPr="00904B7A">
        <w:t xml:space="preserve"> - </w:t>
      </w:r>
      <w:r w:rsidR="00031D21" w:rsidRPr="00904B7A">
        <w:t>6G</w:t>
      </w:r>
      <w:r w:rsidRPr="00904B7A">
        <w:t xml:space="preserve"> – Generic Equipment</w:t>
      </w:r>
      <w:bookmarkEnd w:id="372"/>
      <w:bookmarkEnd w:id="373"/>
    </w:p>
    <w:tbl>
      <w:tblPr>
        <w:tblStyle w:val="HTable"/>
        <w:tblW w:w="0" w:type="auto"/>
        <w:tblLayout w:type="fixed"/>
        <w:tblLook w:val="00A0" w:firstRow="1" w:lastRow="0" w:firstColumn="1" w:lastColumn="0" w:noHBand="0" w:noVBand="0"/>
      </w:tblPr>
      <w:tblGrid>
        <w:gridCol w:w="738"/>
        <w:gridCol w:w="4132"/>
        <w:gridCol w:w="683"/>
      </w:tblGrid>
      <w:tr w:rsidR="00CC060D" w:rsidRPr="00904B7A" w14:paraId="683E81CD"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63A258DB" w14:textId="77777777" w:rsidR="00CC060D" w:rsidRPr="00904B7A" w:rsidRDefault="00CC060D" w:rsidP="00797559">
            <w:pPr>
              <w:pStyle w:val="HCompactBodyBoldCenteredWhite"/>
            </w:pPr>
            <w:r w:rsidRPr="00904B7A">
              <w:t>Item</w:t>
            </w:r>
          </w:p>
        </w:tc>
        <w:tc>
          <w:tcPr>
            <w:tcW w:w="4132" w:type="dxa"/>
          </w:tcPr>
          <w:p w14:paraId="6637BD8C" w14:textId="77777777" w:rsidR="00CC060D" w:rsidRPr="00904B7A" w:rsidRDefault="00CC060D" w:rsidP="00797559">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 Reference</w:t>
            </w:r>
          </w:p>
        </w:tc>
        <w:tc>
          <w:tcPr>
            <w:tcW w:w="683" w:type="dxa"/>
          </w:tcPr>
          <w:p w14:paraId="036F8499" w14:textId="77777777" w:rsidR="00CC060D" w:rsidRPr="00904B7A" w:rsidRDefault="00CC060D" w:rsidP="00797559">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Qty.</w:t>
            </w:r>
          </w:p>
        </w:tc>
      </w:tr>
      <w:tr w:rsidR="00CC060D" w:rsidRPr="00904B7A" w14:paraId="534CD31C"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4106735C" w14:textId="77777777" w:rsidR="00CC060D" w:rsidRPr="00904B7A" w:rsidRDefault="00CC060D" w:rsidP="00797559">
            <w:pPr>
              <w:pStyle w:val="HCompactBody"/>
            </w:pPr>
            <w:r w:rsidRPr="00904B7A">
              <w:t>1</w:t>
            </w:r>
          </w:p>
        </w:tc>
        <w:tc>
          <w:tcPr>
            <w:tcW w:w="4132" w:type="dxa"/>
          </w:tcPr>
          <w:p w14:paraId="2F845AC1" w14:textId="4FCFCE5B" w:rsidR="00CC060D" w:rsidRPr="00904B7A" w:rsidRDefault="00555284" w:rsidP="00797559">
            <w:pPr>
              <w:pStyle w:val="HCompactBody"/>
              <w:cnfStyle w:val="000000000000" w:firstRow="0" w:lastRow="0" w:firstColumn="0" w:lastColumn="0" w:oddVBand="0" w:evenVBand="0" w:oddHBand="0" w:evenHBand="0" w:firstRowFirstColumn="0" w:firstRowLastColumn="0" w:lastRowFirstColumn="0" w:lastRowLastColumn="0"/>
            </w:pPr>
            <w:r w:rsidRPr="00904B7A">
              <w:t>Protocol</w:t>
            </w:r>
            <w:r w:rsidRPr="00904B7A" w:rsidDel="00555284">
              <w:t xml:space="preserve"> </w:t>
            </w:r>
            <w:r w:rsidR="00CC060D" w:rsidRPr="00904B7A">
              <w:t>Analyzer</w:t>
            </w:r>
          </w:p>
        </w:tc>
        <w:tc>
          <w:tcPr>
            <w:tcW w:w="683" w:type="dxa"/>
          </w:tcPr>
          <w:p w14:paraId="039A58C9" w14:textId="77777777" w:rsidR="00CC060D" w:rsidRPr="00904B7A" w:rsidRDefault="00CC060D" w:rsidP="00797559">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bl>
    <w:p w14:paraId="0801DF05" w14:textId="77777777" w:rsidR="00CC060D" w:rsidRPr="00904B7A" w:rsidRDefault="00CC060D" w:rsidP="00797559">
      <w:pPr>
        <w:pStyle w:val="HeadingTitleBold"/>
      </w:pPr>
      <w:r w:rsidRPr="00904B7A">
        <w:t>Procedure</w:t>
      </w:r>
    </w:p>
    <w:p w14:paraId="791F78D0" w14:textId="09F70E89" w:rsidR="00CC060D" w:rsidRDefault="00654480" w:rsidP="00090867">
      <w:pPr>
        <w:pStyle w:val="HList1"/>
        <w:numPr>
          <w:ilvl w:val="0"/>
          <w:numId w:val="58"/>
        </w:numPr>
      </w:pPr>
      <w:r w:rsidRPr="00904B7A">
        <w:t>If the CDF</w:t>
      </w:r>
      <w:r w:rsidR="00CC060D" w:rsidRPr="00904B7A">
        <w:t xml:space="preserve"> field </w:t>
      </w:r>
      <w:r w:rsidR="00CC060D" w:rsidRPr="00904B7A">
        <w:fldChar w:fldCharType="begin"/>
      </w:r>
      <w:r w:rsidR="00CC060D" w:rsidRPr="00904B7A">
        <w:instrText xml:space="preserve"> REF Source_Above_340 \h  \* MERGEFORMAT </w:instrText>
      </w:r>
      <w:r w:rsidR="00CC060D" w:rsidRPr="00904B7A">
        <w:fldChar w:fldCharType="separate"/>
      </w:r>
      <w:r w:rsidR="00B7622A" w:rsidRPr="00C25597">
        <w:t>Source_Above_340</w:t>
      </w:r>
      <w:r w:rsidR="00CC060D" w:rsidRPr="00904B7A">
        <w:fldChar w:fldCharType="end"/>
      </w:r>
      <w:r w:rsidR="00CC060D" w:rsidRPr="00904B7A">
        <w:t xml:space="preserve"> is “N”, then </w:t>
      </w:r>
      <w:r w:rsidR="00B42BEA" w:rsidRPr="00904B7A">
        <w:t>SKIP</w:t>
      </w:r>
      <w:r w:rsidR="00CC060D" w:rsidRPr="00904B7A">
        <w:t xml:space="preserve"> this test.</w:t>
      </w:r>
    </w:p>
    <w:p w14:paraId="4E8F0C7C" w14:textId="4A31E95B" w:rsidR="00050BA6" w:rsidRPr="00904B7A" w:rsidRDefault="004E7719" w:rsidP="006227F5">
      <w:pPr>
        <w:pStyle w:val="HList1"/>
        <w:numPr>
          <w:ilvl w:val="0"/>
          <w:numId w:val="0"/>
        </w:numPr>
        <w:ind w:left="720"/>
      </w:pPr>
      <w:r>
        <w:t>(NOTE:</w:t>
      </w:r>
      <w:r w:rsidR="00050BA6" w:rsidRPr="00904B7A">
        <w:t xml:space="preserve"> </w:t>
      </w:r>
      <w:r>
        <w:t>T</w:t>
      </w:r>
      <w:r w:rsidR="00050BA6" w:rsidRPr="00904B7A">
        <w:t xml:space="preserve">esting of 48 bits/Pixel mode is </w:t>
      </w:r>
      <w:r w:rsidR="00050BA6">
        <w:t>not covered by this test</w:t>
      </w:r>
      <w:r w:rsidR="00050BA6" w:rsidRPr="00904B7A">
        <w:t>.  If the Source DUT supports both 30 and 36 bits/Pixel modes of a Video Format, then testing of 30 bits/Pixel mode is optional for ATC Testing</w:t>
      </w:r>
      <w:r>
        <w:t>)</w:t>
      </w:r>
      <w:r w:rsidR="00050BA6" w:rsidRPr="00904B7A">
        <w:t>.</w:t>
      </w:r>
    </w:p>
    <w:p w14:paraId="476ABED2" w14:textId="77777777" w:rsidR="00CC060D" w:rsidRPr="00904B7A" w:rsidRDefault="00CC060D" w:rsidP="00375674">
      <w:pPr>
        <w:pStyle w:val="HeadingTitleColon"/>
      </w:pPr>
      <w:r w:rsidRPr="00904B7A">
        <w:t>Setup:</w:t>
      </w:r>
    </w:p>
    <w:p w14:paraId="6527507C" w14:textId="722C47BB" w:rsidR="00CC060D" w:rsidRPr="00904B7A" w:rsidRDefault="00CC060D" w:rsidP="003D25AA">
      <w:pPr>
        <w:pStyle w:val="HList1"/>
      </w:pPr>
      <w:r w:rsidRPr="00904B7A">
        <w:t xml:space="preserve">Connect the Source DUT to the </w:t>
      </w:r>
      <w:r w:rsidR="00555284" w:rsidRPr="00904B7A">
        <w:t>Protocol</w:t>
      </w:r>
      <w:r w:rsidR="00555284" w:rsidRPr="00904B7A" w:rsidDel="00555284">
        <w:t xml:space="preserve"> </w:t>
      </w:r>
      <w:r w:rsidRPr="00904B7A">
        <w:t>Analyzer.</w:t>
      </w:r>
    </w:p>
    <w:p w14:paraId="304788DA" w14:textId="4F4A9CD2" w:rsidR="00CC060D" w:rsidRPr="00904B7A" w:rsidRDefault="00AE00D4" w:rsidP="003D25AA">
      <w:pPr>
        <w:pStyle w:val="HList1"/>
      </w:pPr>
      <w:r>
        <w:t>Configure the EDID, which indicates</w:t>
      </w:r>
      <w:r w:rsidR="00546143">
        <w:t xml:space="preserve"> </w:t>
      </w:r>
      <w:r w:rsidR="00CC060D" w:rsidRPr="00904B7A">
        <w:t xml:space="preserve">all </w:t>
      </w:r>
      <w:r w:rsidR="00512A50" w:rsidRPr="00904B7A">
        <w:t>Video Format</w:t>
      </w:r>
      <w:r w:rsidR="00CC060D" w:rsidRPr="00904B7A">
        <w:t>s necessary for this test.</w:t>
      </w:r>
    </w:p>
    <w:p w14:paraId="4359EAF0" w14:textId="77777777" w:rsidR="00CC060D" w:rsidRPr="00904B7A" w:rsidRDefault="00CC060D" w:rsidP="00375674">
      <w:pPr>
        <w:pStyle w:val="HeadingTitleColon"/>
      </w:pPr>
      <w:r w:rsidRPr="00904B7A">
        <w:t xml:space="preserve">Measure: </w:t>
      </w:r>
    </w:p>
    <w:p w14:paraId="42530977" w14:textId="1F377536" w:rsidR="00801BEC" w:rsidRPr="00904B7A" w:rsidRDefault="00CC060D" w:rsidP="00FB26FA">
      <w:pPr>
        <w:pStyle w:val="HList1"/>
      </w:pPr>
      <w:r w:rsidRPr="00904B7A">
        <w:t xml:space="preserve">For each </w:t>
      </w:r>
      <w:r w:rsidR="004117DF" w:rsidRPr="00904B7A">
        <w:t>Video Timing</w:t>
      </w:r>
      <w:r w:rsidRPr="00904B7A">
        <w:t xml:space="preserve"> listed in CDF field </w:t>
      </w:r>
      <w:r w:rsidR="00763F9C">
        <w:fldChar w:fldCharType="begin"/>
      </w:r>
      <w:r w:rsidR="00763F9C">
        <w:instrText xml:space="preserve"> REF Source_2160p_Video_Formats_Above_340 \h </w:instrText>
      </w:r>
      <w:r w:rsidR="00763F9C">
        <w:fldChar w:fldCharType="separate"/>
      </w:r>
      <w:r w:rsidR="00B7622A" w:rsidRPr="00C25597">
        <w:t>Source_2160p_Video_Formats_Above_340</w:t>
      </w:r>
      <w:r w:rsidR="00763F9C">
        <w:fldChar w:fldCharType="end"/>
      </w:r>
      <w:r w:rsidR="00AA2901" w:rsidRPr="00904B7A">
        <w:t xml:space="preserve">, </w:t>
      </w:r>
      <w:r w:rsidR="00513DE1">
        <w:fldChar w:fldCharType="begin"/>
      </w:r>
      <w:r w:rsidR="00513DE1">
        <w:instrText xml:space="preserve"> REF Source_2160p_DC_Video_Formats_Above_340 \h </w:instrText>
      </w:r>
      <w:r w:rsidR="00513DE1">
        <w:fldChar w:fldCharType="separate"/>
      </w:r>
      <w:r w:rsidR="00B7622A" w:rsidRPr="00C25597">
        <w:t>Source_</w:t>
      </w:r>
      <w:r w:rsidR="00B7622A">
        <w:t>2160p_DC</w:t>
      </w:r>
      <w:r w:rsidR="00B7622A" w:rsidRPr="00C25597">
        <w:t>_Video_Formats_Above_340</w:t>
      </w:r>
      <w:r w:rsidR="00513DE1">
        <w:fldChar w:fldCharType="end"/>
      </w:r>
      <w:r w:rsidR="00AA2901" w:rsidRPr="00904B7A">
        <w:t xml:space="preserve">, </w:t>
      </w:r>
      <w:r w:rsidRPr="00904B7A">
        <w:t xml:space="preserve">and </w:t>
      </w:r>
      <w:r w:rsidR="00A66A4E">
        <w:fldChar w:fldCharType="begin"/>
      </w:r>
      <w:r w:rsidR="00A66A4E">
        <w:instrText xml:space="preserve"> REF Source_2160p_3D_Video_Formats_Above_340 \h </w:instrText>
      </w:r>
      <w:r w:rsidR="00A66A4E">
        <w:fldChar w:fldCharType="separate"/>
      </w:r>
      <w:r w:rsidR="00B7622A" w:rsidRPr="00C25597">
        <w:t>Source_</w:t>
      </w:r>
      <w:r w:rsidR="00B7622A">
        <w:t>2160p_3D</w:t>
      </w:r>
      <w:r w:rsidR="00B7622A" w:rsidRPr="00C25597">
        <w:t>_Video_Formats_Above_340</w:t>
      </w:r>
      <w:r w:rsidR="00A66A4E">
        <w:fldChar w:fldCharType="end"/>
      </w:r>
      <w:r w:rsidRPr="00904B7A">
        <w:t>, perform the following:</w:t>
      </w:r>
    </w:p>
    <w:p w14:paraId="32B48CEE" w14:textId="77777777" w:rsidR="00801BEC" w:rsidRPr="00904B7A" w:rsidRDefault="00CC060D" w:rsidP="00090867">
      <w:pPr>
        <w:pStyle w:val="HList1"/>
        <w:numPr>
          <w:ilvl w:val="1"/>
          <w:numId w:val="9"/>
        </w:numPr>
      </w:pPr>
      <w:r w:rsidRPr="00904B7A">
        <w:t>Operate the Source DUT to output the tested format.</w:t>
      </w:r>
    </w:p>
    <w:p w14:paraId="56301F2C" w14:textId="24B14909" w:rsidR="00CC060D" w:rsidRPr="00904B7A" w:rsidRDefault="00CC060D" w:rsidP="00090867">
      <w:pPr>
        <w:pStyle w:val="HList1"/>
        <w:numPr>
          <w:ilvl w:val="1"/>
          <w:numId w:val="9"/>
        </w:numPr>
      </w:pPr>
      <w:r w:rsidRPr="00904B7A">
        <w:t>Capture</w:t>
      </w:r>
      <w:r w:rsidRPr="00904B7A">
        <w:rPr>
          <w:rFonts w:hint="eastAsia"/>
        </w:rPr>
        <w:t xml:space="preserve"> and </w:t>
      </w:r>
      <w:r w:rsidRPr="00904B7A">
        <w:t>descramble the data (</w:t>
      </w:r>
      <w:r w:rsidR="00F340A6" w:rsidRPr="00904B7A">
        <w:t>except for one</w:t>
      </w:r>
      <w:r w:rsidRPr="00904B7A">
        <w:t xml:space="preserve"> unscrambled Control Period </w:t>
      </w:r>
      <w:r w:rsidR="00F340A6" w:rsidRPr="00904B7A">
        <w:t xml:space="preserve">per </w:t>
      </w:r>
      <w:r w:rsidR="00730E5F">
        <w:t>field</w:t>
      </w:r>
      <w:r w:rsidRPr="00904B7A">
        <w:t>)</w:t>
      </w:r>
      <w:r w:rsidR="008C1C81" w:rsidRPr="00904B7A">
        <w:t xml:space="preserve"> and </w:t>
      </w:r>
      <w:r w:rsidRPr="00904B7A">
        <w:t>verify the tested format as follows:</w:t>
      </w:r>
    </w:p>
    <w:p w14:paraId="0F28C396" w14:textId="38078E87" w:rsidR="00CC060D" w:rsidRPr="00904B7A" w:rsidRDefault="00B14596" w:rsidP="003D25AA">
      <w:pPr>
        <w:pStyle w:val="HTestsectionheader"/>
      </w:pPr>
      <w:r>
        <w:t>[</w:t>
      </w:r>
      <w:r w:rsidR="00CC060D" w:rsidRPr="00904B7A">
        <w:t>Verify that at least one AVI InfoFrame is transmitted within every two video fields</w:t>
      </w:r>
      <w:r>
        <w:t>]</w:t>
      </w:r>
    </w:p>
    <w:p w14:paraId="2EE6CA01" w14:textId="7C6EFECD" w:rsidR="00CC060D" w:rsidRPr="00904B7A" w:rsidRDefault="00CC060D" w:rsidP="00090867">
      <w:pPr>
        <w:pStyle w:val="HList1"/>
        <w:numPr>
          <w:ilvl w:val="1"/>
          <w:numId w:val="9"/>
        </w:numPr>
      </w:pPr>
      <w:r w:rsidRPr="00904B7A">
        <w:t xml:space="preserve">If </w:t>
      </w:r>
      <w:r w:rsidR="00751784" w:rsidRPr="00751784">
        <w:t>the AVI InfoFrame does not occur at least once per two Video Fields</w:t>
      </w:r>
      <w:r w:rsidR="00711602">
        <w:t>,</w:t>
      </w:r>
      <w:r w:rsidRPr="00904B7A">
        <w:t xml:space="preserve"> then FAIL.</w:t>
      </w:r>
    </w:p>
    <w:p w14:paraId="66E053AA" w14:textId="065D6A96" w:rsidR="00CC060D" w:rsidRPr="00904B7A" w:rsidRDefault="00B14596" w:rsidP="003D25AA">
      <w:pPr>
        <w:pStyle w:val="HTestsectionheader"/>
      </w:pPr>
      <w:r>
        <w:t>[</w:t>
      </w:r>
      <w:r w:rsidR="00AA2901" w:rsidRPr="00904B7A">
        <w:t>Verify each field of</w:t>
      </w:r>
      <w:r w:rsidR="00CC060D" w:rsidRPr="00904B7A">
        <w:t xml:space="preserve"> </w:t>
      </w:r>
      <w:r w:rsidR="005C0435" w:rsidRPr="00904B7A">
        <w:t xml:space="preserve">the </w:t>
      </w:r>
      <w:r w:rsidR="00CC060D" w:rsidRPr="00904B7A">
        <w:t xml:space="preserve">AVI </w:t>
      </w:r>
      <w:r w:rsidR="00AA2901" w:rsidRPr="00904B7A">
        <w:t>InfoFrame Packet</w:t>
      </w:r>
      <w:r>
        <w:t>]</w:t>
      </w:r>
    </w:p>
    <w:p w14:paraId="7BF1CCE9" w14:textId="30FD943F" w:rsidR="00CC060D" w:rsidRPr="00904B7A" w:rsidRDefault="00CC060D" w:rsidP="00090867">
      <w:pPr>
        <w:pStyle w:val="HList1"/>
        <w:numPr>
          <w:ilvl w:val="1"/>
          <w:numId w:val="9"/>
        </w:numPr>
      </w:pPr>
      <w:r w:rsidRPr="00904B7A">
        <w:t xml:space="preserve">If </w:t>
      </w:r>
      <w:r w:rsidR="00040A15" w:rsidRPr="00904B7A">
        <w:t xml:space="preserve">an </w:t>
      </w:r>
      <w:r w:rsidRPr="00904B7A">
        <w:t xml:space="preserve">AVI InfoFrame is transmitted and </w:t>
      </w:r>
      <w:r w:rsidR="00206867" w:rsidRPr="00904B7A">
        <w:t>HB1</w:t>
      </w:r>
      <w:r w:rsidR="00206867">
        <w:t>[</w:t>
      </w:r>
      <w:r w:rsidRPr="00904B7A">
        <w:t>InfoFrame_version</w:t>
      </w:r>
      <w:r w:rsidR="00206867">
        <w:t>]</w:t>
      </w:r>
      <w:r w:rsidRPr="00904B7A">
        <w:t xml:space="preserve"> is not </w:t>
      </w:r>
      <w:r w:rsidR="0011686A">
        <w:t xml:space="preserve">equal to </w:t>
      </w:r>
      <w:r w:rsidRPr="00904B7A">
        <w:t>2</w:t>
      </w:r>
      <w:r w:rsidR="00711602">
        <w:t>,</w:t>
      </w:r>
      <w:r w:rsidRPr="00904B7A">
        <w:t xml:space="preserve"> then FAIL.</w:t>
      </w:r>
    </w:p>
    <w:p w14:paraId="064EFF48" w14:textId="538CBEDE" w:rsidR="00CC060D" w:rsidRPr="00904B7A" w:rsidRDefault="00CC060D" w:rsidP="00090867">
      <w:pPr>
        <w:pStyle w:val="HList1"/>
        <w:numPr>
          <w:ilvl w:val="1"/>
          <w:numId w:val="9"/>
        </w:numPr>
      </w:pPr>
      <w:r w:rsidRPr="00904B7A">
        <w:t xml:space="preserve">If </w:t>
      </w:r>
      <w:r w:rsidR="003D6682" w:rsidRPr="00904B7A">
        <w:t xml:space="preserve">the </w:t>
      </w:r>
      <w:r w:rsidRPr="00904B7A">
        <w:t>Source DUT is outputting any one of the following format</w:t>
      </w:r>
      <w:r w:rsidR="00215F82" w:rsidRPr="00904B7A">
        <w:t>s</w:t>
      </w:r>
      <w:r w:rsidRPr="00904B7A">
        <w:t>:</w:t>
      </w:r>
    </w:p>
    <w:p w14:paraId="1FA431B8" w14:textId="4931E87F" w:rsidR="00CC060D" w:rsidRPr="00904B7A" w:rsidRDefault="006F3284" w:rsidP="003D25AA">
      <w:pPr>
        <w:pStyle w:val="HBulletListindent"/>
      </w:pPr>
      <w:r w:rsidRPr="00904B7A">
        <w:t>3840x2160p</w:t>
      </w:r>
      <w:r w:rsidR="00CC060D" w:rsidRPr="00904B7A">
        <w:t xml:space="preserve"> 29.97, 30Hz (HDMI_VIC </w:t>
      </w:r>
      <w:r w:rsidR="008C503A">
        <w:t>=</w:t>
      </w:r>
      <w:r w:rsidR="00405653">
        <w:t xml:space="preserve"> </w:t>
      </w:r>
      <w:r w:rsidR="00081762" w:rsidRPr="00904B7A">
        <w:t>1</w:t>
      </w:r>
      <w:r w:rsidR="00CC060D" w:rsidRPr="00904B7A">
        <w:t xml:space="preserve">) at a color depth of </w:t>
      </w:r>
      <w:r w:rsidR="00AA2901" w:rsidRPr="00904B7A">
        <w:t>30/</w:t>
      </w:r>
      <w:r w:rsidR="00CC060D" w:rsidRPr="00904B7A">
        <w:t>36 bits/</w:t>
      </w:r>
      <w:r w:rsidR="00D24893" w:rsidRPr="00904B7A">
        <w:t>Pixel</w:t>
      </w:r>
      <w:r w:rsidR="00405653">
        <w:t>.</w:t>
      </w:r>
    </w:p>
    <w:p w14:paraId="79141B09" w14:textId="1AB12AE1" w:rsidR="00CC060D" w:rsidRPr="00904B7A" w:rsidRDefault="006F3284" w:rsidP="003D25AA">
      <w:pPr>
        <w:pStyle w:val="HBulletListindent"/>
      </w:pPr>
      <w:r w:rsidRPr="00904B7A">
        <w:t>3840x2160p</w:t>
      </w:r>
      <w:r w:rsidR="00CC060D" w:rsidRPr="00904B7A">
        <w:t xml:space="preserve"> 25Hz (HDMI_VIC </w:t>
      </w:r>
      <w:r w:rsidR="008C503A">
        <w:t>=</w:t>
      </w:r>
      <w:r w:rsidR="00CC060D" w:rsidRPr="00904B7A">
        <w:t xml:space="preserve"> 2) at a color depth of </w:t>
      </w:r>
      <w:r w:rsidR="00AA2901" w:rsidRPr="00904B7A">
        <w:t>30/</w:t>
      </w:r>
      <w:r w:rsidR="00CC060D" w:rsidRPr="00904B7A">
        <w:t>36 bits/</w:t>
      </w:r>
      <w:r w:rsidR="00D24893" w:rsidRPr="00904B7A">
        <w:t>Pixel</w:t>
      </w:r>
      <w:r w:rsidR="00405653">
        <w:t>.</w:t>
      </w:r>
    </w:p>
    <w:p w14:paraId="135E1525" w14:textId="19C6ABF1" w:rsidR="00CC060D" w:rsidRPr="00904B7A" w:rsidRDefault="006F3284" w:rsidP="003D25AA">
      <w:pPr>
        <w:pStyle w:val="HBulletListindent"/>
      </w:pPr>
      <w:r w:rsidRPr="00904B7A">
        <w:t>3840x2160p</w:t>
      </w:r>
      <w:r w:rsidR="00CC060D" w:rsidRPr="00904B7A">
        <w:t xml:space="preserve"> 23.98, 24Hz (HDMI_VIC </w:t>
      </w:r>
      <w:r w:rsidR="008C503A">
        <w:t>=</w:t>
      </w:r>
      <w:r w:rsidR="00405653" w:rsidRPr="00904B7A">
        <w:t xml:space="preserve"> </w:t>
      </w:r>
      <w:r w:rsidR="00CC060D" w:rsidRPr="00904B7A">
        <w:t xml:space="preserve">3) at a color depth of </w:t>
      </w:r>
      <w:r w:rsidR="00AA2901" w:rsidRPr="00904B7A">
        <w:t>30/</w:t>
      </w:r>
      <w:r w:rsidR="00CC060D" w:rsidRPr="00904B7A">
        <w:t>36 bits/</w:t>
      </w:r>
      <w:r w:rsidR="00D24893" w:rsidRPr="00904B7A">
        <w:t>Pixel</w:t>
      </w:r>
      <w:r w:rsidR="00405653">
        <w:t>.</w:t>
      </w:r>
    </w:p>
    <w:p w14:paraId="1B5DDD13" w14:textId="75BF0AD9" w:rsidR="00CC060D" w:rsidRPr="00904B7A" w:rsidRDefault="00E61DBF" w:rsidP="003D25AA">
      <w:pPr>
        <w:pStyle w:val="HBulletListindent"/>
      </w:pPr>
      <w:r w:rsidRPr="00904B7A">
        <w:t>4096x2160p</w:t>
      </w:r>
      <w:r w:rsidR="00CC060D" w:rsidRPr="00904B7A">
        <w:t xml:space="preserve"> 23.98, 24Hz (HDMI_VIC </w:t>
      </w:r>
      <w:r w:rsidR="008C503A">
        <w:t>=</w:t>
      </w:r>
      <w:r w:rsidR="00405653" w:rsidRPr="00904B7A">
        <w:t xml:space="preserve"> </w:t>
      </w:r>
      <w:r w:rsidR="00CC060D" w:rsidRPr="00904B7A">
        <w:t xml:space="preserve">4) at a color depth of </w:t>
      </w:r>
      <w:r w:rsidR="00AA2901" w:rsidRPr="00904B7A">
        <w:t>30/</w:t>
      </w:r>
      <w:r w:rsidR="00CC060D" w:rsidRPr="00904B7A">
        <w:t>36 bits/</w:t>
      </w:r>
      <w:r w:rsidR="00D24893" w:rsidRPr="00904B7A">
        <w:t>Pixel</w:t>
      </w:r>
      <w:r w:rsidR="00405653">
        <w:t>.</w:t>
      </w:r>
    </w:p>
    <w:p w14:paraId="7AF6D0F4" w14:textId="58700033" w:rsidR="00CC060D" w:rsidRPr="00904B7A" w:rsidRDefault="003D6682" w:rsidP="00090867">
      <w:pPr>
        <w:pStyle w:val="HList1"/>
        <w:numPr>
          <w:ilvl w:val="2"/>
          <w:numId w:val="9"/>
        </w:numPr>
      </w:pPr>
      <w:r w:rsidRPr="00904B7A">
        <w:t xml:space="preserve">If the </w:t>
      </w:r>
      <w:r w:rsidR="00CC060D" w:rsidRPr="00904B7A">
        <w:t>transmitted AVI InfoFrame</w:t>
      </w:r>
      <w:r w:rsidR="00206867">
        <w:t>[</w:t>
      </w:r>
      <w:r w:rsidR="00206867" w:rsidRPr="00904B7A">
        <w:t>VIC</w:t>
      </w:r>
      <w:r w:rsidR="00206867">
        <w:t>]</w:t>
      </w:r>
      <w:r w:rsidR="00CC060D" w:rsidRPr="00904B7A">
        <w:t xml:space="preserve"> is not 0x00</w:t>
      </w:r>
      <w:r w:rsidR="00C77CA0">
        <w:t>,</w:t>
      </w:r>
      <w:r w:rsidR="00CC060D" w:rsidRPr="00904B7A">
        <w:t xml:space="preserve"> then FAIL.</w:t>
      </w:r>
    </w:p>
    <w:p w14:paraId="2808685B" w14:textId="77777777" w:rsidR="00E75C9B" w:rsidRDefault="00E75C9B" w:rsidP="00090867">
      <w:pPr>
        <w:pStyle w:val="HList1"/>
        <w:numPr>
          <w:ilvl w:val="1"/>
          <w:numId w:val="9"/>
        </w:numPr>
      </w:pPr>
      <w:r w:rsidRPr="00E75C9B">
        <w:t>If the Source DUT is outputting any other format:</w:t>
      </w:r>
    </w:p>
    <w:p w14:paraId="4B4F4B8F" w14:textId="6E9FF66F" w:rsidR="00CC060D" w:rsidRPr="00904B7A" w:rsidRDefault="00E75C9B" w:rsidP="00090867">
      <w:pPr>
        <w:pStyle w:val="HList1"/>
        <w:numPr>
          <w:ilvl w:val="2"/>
          <w:numId w:val="9"/>
        </w:numPr>
      </w:pPr>
      <w:r w:rsidRPr="00E75C9B">
        <w:t>If the VIC field</w:t>
      </w:r>
      <w:r>
        <w:t>,</w:t>
      </w:r>
      <w:r w:rsidRPr="00E75C9B">
        <w:t xml:space="preserve"> in the transmitted AVI InfoFrame</w:t>
      </w:r>
      <w:r>
        <w:t>,</w:t>
      </w:r>
      <w:r w:rsidRPr="00E75C9B">
        <w:t xml:space="preserve"> does not correspond to one of the video identification codes</w:t>
      </w:r>
      <w:r>
        <w:t>,</w:t>
      </w:r>
      <w:r w:rsidRPr="00E75C9B">
        <w:t xml:space="preserve"> corresponding to the transmitted Video Timing</w:t>
      </w:r>
      <w:r>
        <w:t>,</w:t>
      </w:r>
      <w:r w:rsidRPr="00E75C9B">
        <w:t xml:space="preserve"> then FAIL</w:t>
      </w:r>
      <w:r w:rsidR="00CC060D" w:rsidRPr="00904B7A">
        <w:t>.</w:t>
      </w:r>
    </w:p>
    <w:p w14:paraId="753BA086" w14:textId="7436BE41" w:rsidR="00CC060D" w:rsidRPr="00904B7A" w:rsidRDefault="00CC060D" w:rsidP="00090867">
      <w:pPr>
        <w:pStyle w:val="HList1"/>
        <w:numPr>
          <w:ilvl w:val="1"/>
          <w:numId w:val="9"/>
        </w:numPr>
      </w:pPr>
      <w:r w:rsidRPr="00904B7A">
        <w:t>If PB1 bit 7 is no</w:t>
      </w:r>
      <w:r w:rsidR="00E02B91">
        <w:t>t</w:t>
      </w:r>
      <w:r w:rsidR="00D21C51" w:rsidRPr="00904B7A">
        <w:t xml:space="preserve"> equal to 0,</w:t>
      </w:r>
      <w:r w:rsidRPr="00904B7A">
        <w:t xml:space="preserve"> then FAIL.</w:t>
      </w:r>
    </w:p>
    <w:p w14:paraId="0B8A3CFA" w14:textId="2DB56B19" w:rsidR="00CC060D" w:rsidRPr="00904B7A" w:rsidRDefault="00CC060D" w:rsidP="00090867">
      <w:pPr>
        <w:pStyle w:val="HList1"/>
        <w:numPr>
          <w:ilvl w:val="1"/>
          <w:numId w:val="9"/>
        </w:numPr>
      </w:pPr>
      <w:r w:rsidRPr="00904B7A">
        <w:t>If PB4 bit 7 is no</w:t>
      </w:r>
      <w:r w:rsidR="00D21C51" w:rsidRPr="00904B7A">
        <w:t>t equal to 0,</w:t>
      </w:r>
      <w:r w:rsidRPr="00904B7A">
        <w:t xml:space="preserve"> then FAIL.</w:t>
      </w:r>
    </w:p>
    <w:p w14:paraId="52B87861" w14:textId="23DA6DE3" w:rsidR="00CC060D" w:rsidRPr="00904B7A" w:rsidRDefault="00CC060D" w:rsidP="00090867">
      <w:pPr>
        <w:pStyle w:val="HList1"/>
        <w:numPr>
          <w:ilvl w:val="1"/>
          <w:numId w:val="9"/>
        </w:numPr>
      </w:pPr>
      <w:r w:rsidRPr="00904B7A">
        <w:t xml:space="preserve">If any byte PB14 to PB27 is </w:t>
      </w:r>
      <w:r w:rsidR="00D21C51" w:rsidRPr="00904B7A">
        <w:t xml:space="preserve">not equal to 0, </w:t>
      </w:r>
      <w:r w:rsidRPr="00904B7A">
        <w:t>then FAIL.</w:t>
      </w:r>
    </w:p>
    <w:p w14:paraId="17D0D86C" w14:textId="2D61A70E" w:rsidR="00AA2901" w:rsidRPr="00904B7A" w:rsidRDefault="00B14596" w:rsidP="003D25AA">
      <w:pPr>
        <w:pStyle w:val="HTestsectionheader"/>
      </w:pPr>
      <w:r>
        <w:t>[</w:t>
      </w:r>
      <w:r w:rsidR="00AA2901" w:rsidRPr="00904B7A">
        <w:t>Verify ITU-R</w:t>
      </w:r>
      <w:r w:rsidR="00751784">
        <w:t xml:space="preserve"> </w:t>
      </w:r>
      <w:r w:rsidR="00AA2901" w:rsidRPr="00904B7A">
        <w:t>BT.2020 content transmission function</w:t>
      </w:r>
      <w:r>
        <w:t>]</w:t>
      </w:r>
    </w:p>
    <w:p w14:paraId="09EF13CF" w14:textId="3C5C6A81" w:rsidR="00CC060D" w:rsidRPr="00904B7A" w:rsidRDefault="00654480" w:rsidP="003D25AA">
      <w:pPr>
        <w:pStyle w:val="HList1"/>
      </w:pPr>
      <w:r w:rsidRPr="00904B7A">
        <w:t>If the CDF</w:t>
      </w:r>
      <w:r w:rsidR="00CC060D" w:rsidRPr="00904B7A">
        <w:t xml:space="preserve"> field </w:t>
      </w:r>
      <w:r w:rsidR="004F5CD2" w:rsidRPr="00904B7A">
        <w:fldChar w:fldCharType="begin"/>
      </w:r>
      <w:r w:rsidR="004F5CD2" w:rsidRPr="00904B7A">
        <w:instrText xml:space="preserve"> REF Source_ITURBT2020_101 \h </w:instrText>
      </w:r>
      <w:r w:rsidR="004F5CD2" w:rsidRPr="00904B7A">
        <w:fldChar w:fldCharType="separate"/>
      </w:r>
      <w:r w:rsidR="00B7622A" w:rsidRPr="00C25597">
        <w:t>Source_ITURBT_2020_101</w:t>
      </w:r>
      <w:r w:rsidR="004F5CD2" w:rsidRPr="00904B7A">
        <w:fldChar w:fldCharType="end"/>
      </w:r>
      <w:r w:rsidR="004F5CD2" w:rsidRPr="00904B7A">
        <w:rPr>
          <w:rFonts w:cs="Calibri"/>
        </w:rPr>
        <w:t xml:space="preserve"> </w:t>
      </w:r>
      <w:r w:rsidR="00406F38">
        <w:t>is</w:t>
      </w:r>
      <w:r w:rsidR="00CC060D" w:rsidRPr="00904B7A">
        <w:t xml:space="preserve"> “Y” then</w:t>
      </w:r>
      <w:r w:rsidR="0011686A">
        <w:t>:</w:t>
      </w:r>
    </w:p>
    <w:p w14:paraId="155B001D" w14:textId="772D702A" w:rsidR="006110ED" w:rsidRPr="00904B7A" w:rsidRDefault="006110ED" w:rsidP="00090867">
      <w:pPr>
        <w:pStyle w:val="HList1"/>
        <w:numPr>
          <w:ilvl w:val="1"/>
          <w:numId w:val="9"/>
        </w:numPr>
      </w:pPr>
      <w:r w:rsidRPr="00904B7A">
        <w:t xml:space="preserve">Configure the EDID with </w:t>
      </w:r>
      <w:r w:rsidR="00301CC8" w:rsidRPr="00904B7A">
        <w:t xml:space="preserve">a </w:t>
      </w:r>
      <w:r w:rsidRPr="00904B7A">
        <w:t xml:space="preserve">Colorimetry Data Block </w:t>
      </w:r>
      <w:r w:rsidR="00BD39D0" w:rsidRPr="00BD39D0">
        <w:t>including indication of ITU-R BT.2020 Y'</w:t>
      </w:r>
      <w:r w:rsidR="00BD39D0" w:rsidRPr="00BD39D0">
        <w:rPr>
          <w:vertAlign w:val="subscript"/>
        </w:rPr>
        <w:t>C</w:t>
      </w:r>
      <w:r w:rsidR="00BD39D0" w:rsidRPr="00BD39D0">
        <w:t>C'</w:t>
      </w:r>
      <w:r w:rsidR="00BD39D0" w:rsidRPr="00BD39D0">
        <w:rPr>
          <w:vertAlign w:val="subscript"/>
        </w:rPr>
        <w:t>BC</w:t>
      </w:r>
      <w:r w:rsidR="00BD39D0" w:rsidRPr="00BD39D0">
        <w:t>C'</w:t>
      </w:r>
      <w:r w:rsidR="00BD39D0" w:rsidRPr="00BD39D0">
        <w:rPr>
          <w:vertAlign w:val="subscript"/>
        </w:rPr>
        <w:t>RC</w:t>
      </w:r>
      <w:r w:rsidR="00BD39D0" w:rsidRPr="00BD39D0">
        <w:t xml:space="preserve"> colorimetry (byte #3 = 0x20)</w:t>
      </w:r>
      <w:r w:rsidRPr="00904B7A">
        <w:t>.</w:t>
      </w:r>
    </w:p>
    <w:p w14:paraId="5F202303" w14:textId="77777777" w:rsidR="006110ED" w:rsidRPr="00904B7A" w:rsidRDefault="006110ED" w:rsidP="00090867">
      <w:pPr>
        <w:pStyle w:val="HList1"/>
        <w:numPr>
          <w:ilvl w:val="1"/>
          <w:numId w:val="9"/>
        </w:numPr>
      </w:pPr>
      <w:r w:rsidRPr="00904B7A">
        <w:t>Operate the Source DUT to output ITU-R BT.2020 Y'</w:t>
      </w:r>
      <w:r w:rsidRPr="00904B7A">
        <w:rPr>
          <w:vertAlign w:val="subscript"/>
        </w:rPr>
        <w:t>C</w:t>
      </w:r>
      <w:r w:rsidRPr="00904B7A">
        <w:t>C'</w:t>
      </w:r>
      <w:r w:rsidRPr="00904B7A">
        <w:rPr>
          <w:vertAlign w:val="subscript"/>
        </w:rPr>
        <w:t>BC</w:t>
      </w:r>
      <w:r w:rsidRPr="00904B7A">
        <w:t>C'</w:t>
      </w:r>
      <w:r w:rsidRPr="00904B7A">
        <w:rPr>
          <w:vertAlign w:val="subscript"/>
        </w:rPr>
        <w:t>RC</w:t>
      </w:r>
      <w:r w:rsidRPr="00904B7A">
        <w:t xml:space="preserve"> content signal.</w:t>
      </w:r>
    </w:p>
    <w:p w14:paraId="6EEC190E" w14:textId="56FC45D3" w:rsidR="006110ED" w:rsidRPr="00904B7A" w:rsidRDefault="006110ED" w:rsidP="00090867">
      <w:pPr>
        <w:pStyle w:val="HList1"/>
        <w:numPr>
          <w:ilvl w:val="1"/>
          <w:numId w:val="9"/>
        </w:numPr>
      </w:pPr>
      <w:r w:rsidRPr="00904B7A">
        <w:t xml:space="preserve">If </w:t>
      </w:r>
      <w:r w:rsidR="00751784" w:rsidRPr="00751784">
        <w:t>the AVI InfoFrame does not occur at least once per two Video Fields</w:t>
      </w:r>
      <w:r w:rsidR="0011686A">
        <w:t>,</w:t>
      </w:r>
      <w:r w:rsidRPr="00904B7A">
        <w:t xml:space="preserve"> then FAIL.</w:t>
      </w:r>
    </w:p>
    <w:p w14:paraId="728A2EA9" w14:textId="478BC3A3" w:rsidR="006110ED" w:rsidRPr="00904B7A" w:rsidRDefault="006110ED" w:rsidP="00090867">
      <w:pPr>
        <w:pStyle w:val="HList1"/>
        <w:numPr>
          <w:ilvl w:val="1"/>
          <w:numId w:val="9"/>
        </w:numPr>
      </w:pPr>
      <w:r w:rsidRPr="00904B7A">
        <w:t>In the transmitted AVI InfoFrame</w:t>
      </w:r>
      <w:r w:rsidR="0011686A">
        <w:t>:</w:t>
      </w:r>
    </w:p>
    <w:p w14:paraId="3A2CFDE9" w14:textId="63997B67" w:rsidR="006110ED" w:rsidRPr="00904B7A" w:rsidRDefault="006110ED" w:rsidP="00090867">
      <w:pPr>
        <w:pStyle w:val="HList1"/>
        <w:numPr>
          <w:ilvl w:val="2"/>
          <w:numId w:val="9"/>
        </w:numPr>
      </w:pPr>
      <w:r w:rsidRPr="00904B7A">
        <w:t>If the fields C1 and C0 do not indicate Extended Colorimetry (1,1)</w:t>
      </w:r>
      <w:r w:rsidR="0011686A">
        <w:t>,</w:t>
      </w:r>
      <w:r w:rsidRPr="00904B7A">
        <w:t xml:space="preserve"> then FAIL.</w:t>
      </w:r>
    </w:p>
    <w:p w14:paraId="29A0B560" w14:textId="122000CD" w:rsidR="006110ED" w:rsidRPr="00904B7A" w:rsidRDefault="006110ED" w:rsidP="00090867">
      <w:pPr>
        <w:pStyle w:val="HList1"/>
        <w:numPr>
          <w:ilvl w:val="2"/>
          <w:numId w:val="9"/>
        </w:numPr>
      </w:pPr>
      <w:r w:rsidRPr="00904B7A">
        <w:t>If the fields EC2, EC1 and EC0 do not indicate ITU-R BT.2020 Y'</w:t>
      </w:r>
      <w:r w:rsidRPr="00904B7A">
        <w:rPr>
          <w:vertAlign w:val="subscript"/>
        </w:rPr>
        <w:t>C</w:t>
      </w:r>
      <w:r w:rsidRPr="00904B7A">
        <w:t>C'</w:t>
      </w:r>
      <w:r w:rsidRPr="00904B7A">
        <w:rPr>
          <w:vertAlign w:val="subscript"/>
        </w:rPr>
        <w:t>BC</w:t>
      </w:r>
      <w:r w:rsidRPr="00904B7A">
        <w:t>C'</w:t>
      </w:r>
      <w:r w:rsidRPr="00904B7A">
        <w:rPr>
          <w:vertAlign w:val="subscript"/>
        </w:rPr>
        <w:t>RC</w:t>
      </w:r>
      <w:r w:rsidRPr="00904B7A">
        <w:t xml:space="preserve"> (1,0,1)</w:t>
      </w:r>
      <w:r w:rsidR="0011686A">
        <w:t>,</w:t>
      </w:r>
      <w:r w:rsidRPr="00904B7A">
        <w:t xml:space="preserve"> then FAIL.</w:t>
      </w:r>
    </w:p>
    <w:p w14:paraId="102B608B" w14:textId="577CA0D8" w:rsidR="009661AB" w:rsidRDefault="009661AB" w:rsidP="009661AB">
      <w:pPr>
        <w:pStyle w:val="HList1"/>
        <w:numPr>
          <w:ilvl w:val="2"/>
          <w:numId w:val="9"/>
        </w:numPr>
      </w:pPr>
      <w:r>
        <w:t>If Y2,Y1,Y0 indicates Y’C’</w:t>
      </w:r>
      <w:r w:rsidRPr="009661AB">
        <w:rPr>
          <w:vertAlign w:val="subscript"/>
        </w:rPr>
        <w:t>BC</w:t>
      </w:r>
      <w:r>
        <w:t>C’</w:t>
      </w:r>
      <w:r w:rsidRPr="009661AB">
        <w:rPr>
          <w:vertAlign w:val="subscript"/>
        </w:rPr>
        <w:t>RC</w:t>
      </w:r>
      <w:r>
        <w:t xml:space="preserve"> 4:4:4 (0,1,0) is used, then check the transmitted GCP (HB0 = 0x03) as follows:</w:t>
      </w:r>
    </w:p>
    <w:p w14:paraId="6B2375D5" w14:textId="63336D23" w:rsidR="009661AB" w:rsidRDefault="009661AB" w:rsidP="009661AB">
      <w:pPr>
        <w:pStyle w:val="HList1"/>
        <w:numPr>
          <w:ilvl w:val="3"/>
          <w:numId w:val="9"/>
        </w:numPr>
      </w:pPr>
      <w:r>
        <w:t>If SB1[CD3,CD2,CD1,CD0] does not indicate either 30-bit (0101b), 36-bit (0110b), or 48-bit (0111b), then FAIL.</w:t>
      </w:r>
    </w:p>
    <w:p w14:paraId="33D79543" w14:textId="0590D3C9" w:rsidR="00CC060D" w:rsidRPr="00904B7A" w:rsidRDefault="00CC060D" w:rsidP="00090867">
      <w:pPr>
        <w:pStyle w:val="HList1"/>
        <w:numPr>
          <w:ilvl w:val="1"/>
          <w:numId w:val="9"/>
        </w:numPr>
      </w:pPr>
      <w:r w:rsidRPr="00904B7A">
        <w:t xml:space="preserve">Configure the EDID with </w:t>
      </w:r>
      <w:r w:rsidR="00301CC8" w:rsidRPr="00904B7A">
        <w:t xml:space="preserve">a </w:t>
      </w:r>
      <w:r w:rsidRPr="00904B7A">
        <w:t xml:space="preserve">Colorimetry Data Block </w:t>
      </w:r>
      <w:r w:rsidR="003D6682" w:rsidRPr="00904B7A">
        <w:t>including</w:t>
      </w:r>
      <w:r w:rsidR="0092382E">
        <w:t xml:space="preserve"> n</w:t>
      </w:r>
      <w:r w:rsidR="0092382E" w:rsidRPr="00904B7A">
        <w:t>o support for colorimetry</w:t>
      </w:r>
      <w:r w:rsidR="003D6682" w:rsidRPr="00904B7A">
        <w:t xml:space="preserve"> </w:t>
      </w:r>
      <w:r w:rsidR="008C503A">
        <w:t>(</w:t>
      </w:r>
      <w:r w:rsidR="00760845">
        <w:t>byte</w:t>
      </w:r>
      <w:r w:rsidRPr="00904B7A">
        <w:t xml:space="preserve"> #3 </w:t>
      </w:r>
      <w:r w:rsidR="008C503A">
        <w:t>=</w:t>
      </w:r>
      <w:r w:rsidR="00405653">
        <w:t xml:space="preserve"> </w:t>
      </w:r>
      <w:r w:rsidR="00081762" w:rsidRPr="00904B7A">
        <w:t>0</w:t>
      </w:r>
      <w:r w:rsidR="008C503A">
        <w:t>)</w:t>
      </w:r>
      <w:r w:rsidRPr="00904B7A">
        <w:t>.</w:t>
      </w:r>
    </w:p>
    <w:p w14:paraId="7085F37E" w14:textId="774722FD" w:rsidR="00CC060D" w:rsidRPr="00904B7A" w:rsidRDefault="00CC060D" w:rsidP="00090867">
      <w:pPr>
        <w:pStyle w:val="HList1"/>
        <w:numPr>
          <w:ilvl w:val="1"/>
          <w:numId w:val="9"/>
        </w:numPr>
      </w:pPr>
      <w:r w:rsidRPr="00904B7A">
        <w:t xml:space="preserve">Operate </w:t>
      </w:r>
      <w:r w:rsidR="003D6682" w:rsidRPr="00904B7A">
        <w:t xml:space="preserve">the </w:t>
      </w:r>
      <w:r w:rsidRPr="00904B7A">
        <w:t xml:space="preserve">Source DUT to output ITU-R BT.2020 </w:t>
      </w:r>
      <w:r w:rsidR="00727E65" w:rsidRPr="00904B7A">
        <w:t>Y'</w:t>
      </w:r>
      <w:r w:rsidR="00727E65" w:rsidRPr="00904B7A">
        <w:rPr>
          <w:vertAlign w:val="subscript"/>
        </w:rPr>
        <w:t>C</w:t>
      </w:r>
      <w:r w:rsidR="00727E65" w:rsidRPr="00904B7A">
        <w:t>C'</w:t>
      </w:r>
      <w:r w:rsidR="00727E65" w:rsidRPr="00904B7A">
        <w:rPr>
          <w:vertAlign w:val="subscript"/>
        </w:rPr>
        <w:t>BC</w:t>
      </w:r>
      <w:r w:rsidR="00727E65" w:rsidRPr="00904B7A">
        <w:t>C'</w:t>
      </w:r>
      <w:r w:rsidR="00727E65" w:rsidRPr="00904B7A">
        <w:rPr>
          <w:vertAlign w:val="subscript"/>
        </w:rPr>
        <w:t>RC</w:t>
      </w:r>
      <w:r w:rsidR="00727E65" w:rsidRPr="00904B7A">
        <w:t xml:space="preserve"> </w:t>
      </w:r>
      <w:r w:rsidRPr="00904B7A">
        <w:t>content signal.</w:t>
      </w:r>
    </w:p>
    <w:p w14:paraId="5DDB25E7" w14:textId="2728CEFD" w:rsidR="00CC060D" w:rsidRPr="00904B7A" w:rsidRDefault="00CC060D" w:rsidP="00090867">
      <w:pPr>
        <w:pStyle w:val="HList1"/>
        <w:numPr>
          <w:ilvl w:val="1"/>
          <w:numId w:val="9"/>
        </w:numPr>
      </w:pPr>
      <w:r w:rsidRPr="00904B7A">
        <w:t>If any video field containing an AVI InfoFrame with fields C1 and C0 indicating Extended Colorimetry (1,1)</w:t>
      </w:r>
      <w:r w:rsidR="0011686A">
        <w:t>,</w:t>
      </w:r>
      <w:r w:rsidRPr="00904B7A">
        <w:t xml:space="preserve"> then FAIL.</w:t>
      </w:r>
    </w:p>
    <w:p w14:paraId="184BA3B7" w14:textId="406EB87F" w:rsidR="00727E65" w:rsidRPr="00904B7A" w:rsidRDefault="00654480" w:rsidP="003D25AA">
      <w:pPr>
        <w:pStyle w:val="HList1"/>
      </w:pPr>
      <w:r w:rsidRPr="00904B7A">
        <w:t>If the CDF</w:t>
      </w:r>
      <w:r w:rsidR="00727E65" w:rsidRPr="00904B7A">
        <w:t xml:space="preserve"> field </w:t>
      </w:r>
      <w:r w:rsidR="00727E65" w:rsidRPr="00904B7A">
        <w:fldChar w:fldCharType="begin"/>
      </w:r>
      <w:r w:rsidR="00727E65" w:rsidRPr="00904B7A">
        <w:instrText xml:space="preserve"> REF Source_ITURBT2020_110 \h  \* MERGEFORMAT </w:instrText>
      </w:r>
      <w:r w:rsidR="00727E65" w:rsidRPr="00904B7A">
        <w:fldChar w:fldCharType="separate"/>
      </w:r>
      <w:r w:rsidR="00B7622A" w:rsidRPr="00C25597">
        <w:t>Source_ITURBT_2020_110</w:t>
      </w:r>
      <w:r w:rsidR="00727E65" w:rsidRPr="00904B7A">
        <w:fldChar w:fldCharType="end"/>
      </w:r>
      <w:r w:rsidR="00406F38">
        <w:t xml:space="preserve"> is</w:t>
      </w:r>
      <w:r w:rsidR="00727E65" w:rsidRPr="00904B7A">
        <w:t xml:space="preserve"> “Y” then</w:t>
      </w:r>
      <w:r w:rsidR="0011686A">
        <w:t>:</w:t>
      </w:r>
    </w:p>
    <w:p w14:paraId="28D47155" w14:textId="6BF53CC7" w:rsidR="00727E65" w:rsidRPr="00904B7A" w:rsidRDefault="00727E65" w:rsidP="00090867">
      <w:pPr>
        <w:pStyle w:val="HList1"/>
        <w:numPr>
          <w:ilvl w:val="1"/>
          <w:numId w:val="9"/>
        </w:numPr>
      </w:pPr>
      <w:r w:rsidRPr="00904B7A">
        <w:t xml:space="preserve">Configure the EDID with </w:t>
      </w:r>
      <w:r w:rsidR="00301CC8" w:rsidRPr="00904B7A">
        <w:t xml:space="preserve">a </w:t>
      </w:r>
      <w:r w:rsidRPr="00904B7A">
        <w:t xml:space="preserve">Colorimetry Data Block including </w:t>
      </w:r>
      <w:r w:rsidR="0092382E">
        <w:t>indication of</w:t>
      </w:r>
      <w:r w:rsidR="0092382E" w:rsidRPr="00904B7A">
        <w:t xml:space="preserve"> ITU-R BT.2020 </w:t>
      </w:r>
      <w:r w:rsidR="00B14EA0">
        <w:t xml:space="preserve">R’G’B’ and </w:t>
      </w:r>
      <w:r w:rsidR="00B14EA0" w:rsidRPr="00904B7A">
        <w:t>Y'C'</w:t>
      </w:r>
      <w:r w:rsidR="00B14EA0" w:rsidRPr="00904B7A">
        <w:rPr>
          <w:vertAlign w:val="subscript"/>
        </w:rPr>
        <w:t>B</w:t>
      </w:r>
      <w:r w:rsidR="00B14EA0" w:rsidRPr="00904B7A">
        <w:t>C'</w:t>
      </w:r>
      <w:r w:rsidR="00B14EA0" w:rsidRPr="00904B7A">
        <w:rPr>
          <w:vertAlign w:val="subscript"/>
        </w:rPr>
        <w:t>R</w:t>
      </w:r>
      <w:r w:rsidR="00B14EA0" w:rsidRPr="00904B7A">
        <w:t xml:space="preserve"> </w:t>
      </w:r>
      <w:r w:rsidR="0092382E" w:rsidRPr="00904B7A">
        <w:t>colorimetry</w:t>
      </w:r>
      <w:r w:rsidR="0092382E">
        <w:t xml:space="preserve"> </w:t>
      </w:r>
      <w:r w:rsidR="008C503A">
        <w:t>(</w:t>
      </w:r>
      <w:r w:rsidR="00760845">
        <w:t>byte</w:t>
      </w:r>
      <w:r w:rsidRPr="00904B7A">
        <w:t xml:space="preserve"> #3 </w:t>
      </w:r>
      <w:r w:rsidR="008C503A">
        <w:t>=</w:t>
      </w:r>
      <w:r w:rsidRPr="00904B7A">
        <w:t xml:space="preserve"> 0x</w:t>
      </w:r>
      <w:r w:rsidR="009D70D5">
        <w:t>C</w:t>
      </w:r>
      <w:r w:rsidRPr="00904B7A">
        <w:t>0</w:t>
      </w:r>
      <w:r w:rsidR="008C503A">
        <w:t>)</w:t>
      </w:r>
      <w:r w:rsidRPr="00904B7A">
        <w:t>.</w:t>
      </w:r>
    </w:p>
    <w:p w14:paraId="790C9926" w14:textId="7AFD1982" w:rsidR="00727E65" w:rsidRPr="00904B7A" w:rsidRDefault="00727E65" w:rsidP="00090867">
      <w:pPr>
        <w:pStyle w:val="HList1"/>
        <w:numPr>
          <w:ilvl w:val="1"/>
          <w:numId w:val="9"/>
        </w:numPr>
      </w:pPr>
      <w:r w:rsidRPr="00904B7A">
        <w:t xml:space="preserve">Operate the Source DUT to output ITU-R BT.2020 </w:t>
      </w:r>
      <w:r w:rsidRPr="00904B7A">
        <w:rPr>
          <w:rFonts w:eastAsia="ＭＳ 明朝"/>
          <w:color w:val="auto"/>
        </w:rPr>
        <w:t>R’G’B’</w:t>
      </w:r>
      <w:r w:rsidRPr="00904B7A">
        <w:t xml:space="preserve"> </w:t>
      </w:r>
      <w:r w:rsidR="00B14EA0">
        <w:t xml:space="preserve">or </w:t>
      </w:r>
      <w:r w:rsidR="00B14EA0" w:rsidRPr="00904B7A">
        <w:t>Y'C'</w:t>
      </w:r>
      <w:r w:rsidR="00B14EA0" w:rsidRPr="00904B7A">
        <w:rPr>
          <w:vertAlign w:val="subscript"/>
        </w:rPr>
        <w:t>B</w:t>
      </w:r>
      <w:r w:rsidR="00B14EA0" w:rsidRPr="00904B7A">
        <w:t>C'</w:t>
      </w:r>
      <w:r w:rsidR="00B14EA0" w:rsidRPr="00904B7A">
        <w:rPr>
          <w:vertAlign w:val="subscript"/>
        </w:rPr>
        <w:t>R</w:t>
      </w:r>
      <w:r w:rsidR="00B14EA0" w:rsidRPr="00904B7A">
        <w:t xml:space="preserve"> </w:t>
      </w:r>
      <w:r w:rsidRPr="00904B7A">
        <w:t>content signal.</w:t>
      </w:r>
    </w:p>
    <w:p w14:paraId="735C4DBF" w14:textId="3A299534" w:rsidR="00727E65" w:rsidRPr="00904B7A" w:rsidRDefault="00727E65" w:rsidP="00090867">
      <w:pPr>
        <w:pStyle w:val="HList1"/>
        <w:numPr>
          <w:ilvl w:val="1"/>
          <w:numId w:val="9"/>
        </w:numPr>
      </w:pPr>
      <w:r w:rsidRPr="00904B7A">
        <w:t xml:space="preserve">If </w:t>
      </w:r>
      <w:r w:rsidR="00751784" w:rsidRPr="00751784">
        <w:t>the AVI InfoFrame does not occur at least once per two Video Fields</w:t>
      </w:r>
      <w:r w:rsidR="0011686A">
        <w:t>,</w:t>
      </w:r>
      <w:r w:rsidRPr="00904B7A">
        <w:t xml:space="preserve"> then FAIL.</w:t>
      </w:r>
    </w:p>
    <w:p w14:paraId="371F9DD6" w14:textId="70FFA3B6" w:rsidR="00727E65" w:rsidRPr="00904B7A" w:rsidRDefault="00727E65" w:rsidP="00090867">
      <w:pPr>
        <w:pStyle w:val="HList1"/>
        <w:numPr>
          <w:ilvl w:val="1"/>
          <w:numId w:val="9"/>
        </w:numPr>
      </w:pPr>
      <w:r w:rsidRPr="00904B7A">
        <w:t>In the transmitted AVI InfoFrame</w:t>
      </w:r>
      <w:r w:rsidR="0011686A">
        <w:t>:</w:t>
      </w:r>
    </w:p>
    <w:p w14:paraId="52F6E18C" w14:textId="4F7BC880" w:rsidR="00727E65" w:rsidRPr="00904B7A" w:rsidRDefault="00727E65" w:rsidP="00090867">
      <w:pPr>
        <w:pStyle w:val="HList1"/>
        <w:numPr>
          <w:ilvl w:val="2"/>
          <w:numId w:val="9"/>
        </w:numPr>
      </w:pPr>
      <w:r w:rsidRPr="00904B7A">
        <w:t>If the fields C1 and C0 do not indicate Extended Colorimetry (1,1)</w:t>
      </w:r>
      <w:r w:rsidR="0011686A">
        <w:t>,</w:t>
      </w:r>
      <w:r w:rsidRPr="00904B7A">
        <w:t xml:space="preserve"> then FAIL.</w:t>
      </w:r>
    </w:p>
    <w:p w14:paraId="12FEB6C8" w14:textId="77777777" w:rsidR="00BF1CF7" w:rsidRDefault="00727E65" w:rsidP="00BF1CF7">
      <w:pPr>
        <w:pStyle w:val="HList1"/>
        <w:numPr>
          <w:ilvl w:val="2"/>
          <w:numId w:val="9"/>
        </w:numPr>
      </w:pPr>
      <w:r w:rsidRPr="00904B7A">
        <w:t xml:space="preserve">If the fields EC2, EC1 and EC0 do not indicate ITU-R BT.2020 </w:t>
      </w:r>
      <w:r w:rsidRPr="00904B7A">
        <w:rPr>
          <w:rFonts w:eastAsia="ＭＳ 明朝"/>
          <w:color w:val="auto"/>
        </w:rPr>
        <w:t>R’G’B’</w:t>
      </w:r>
      <w:r w:rsidR="00B14EA0" w:rsidRPr="00B14EA0">
        <w:t xml:space="preserve"> </w:t>
      </w:r>
      <w:r w:rsidR="00B14EA0">
        <w:t xml:space="preserve">or </w:t>
      </w:r>
      <w:r w:rsidR="00B14EA0" w:rsidRPr="00904B7A">
        <w:t>Y'C'</w:t>
      </w:r>
      <w:r w:rsidR="00B14EA0" w:rsidRPr="00904B7A">
        <w:rPr>
          <w:vertAlign w:val="subscript"/>
        </w:rPr>
        <w:t>B</w:t>
      </w:r>
      <w:r w:rsidR="00B14EA0" w:rsidRPr="00904B7A">
        <w:t>C'</w:t>
      </w:r>
      <w:r w:rsidR="00B14EA0" w:rsidRPr="00904B7A">
        <w:rPr>
          <w:vertAlign w:val="subscript"/>
        </w:rPr>
        <w:t>R</w:t>
      </w:r>
      <w:r w:rsidR="00EC50B7" w:rsidRPr="00904B7A">
        <w:t xml:space="preserve"> (1,1,0</w:t>
      </w:r>
      <w:r w:rsidRPr="00904B7A">
        <w:t>)</w:t>
      </w:r>
      <w:r w:rsidR="0011686A">
        <w:t>,</w:t>
      </w:r>
      <w:r w:rsidRPr="00904B7A">
        <w:t xml:space="preserve"> then FAIL.</w:t>
      </w:r>
    </w:p>
    <w:p w14:paraId="4387F7E2" w14:textId="26EF1296" w:rsidR="00C376D0" w:rsidRDefault="00BF1CF7" w:rsidP="00BF1CF7">
      <w:pPr>
        <w:pStyle w:val="HList1"/>
        <w:numPr>
          <w:ilvl w:val="2"/>
          <w:numId w:val="9"/>
        </w:numPr>
      </w:pPr>
      <w:r>
        <w:t xml:space="preserve">If </w:t>
      </w:r>
      <w:r w:rsidRPr="00BF1CF7">
        <w:t xml:space="preserve">Y2,Y1,Y0 </w:t>
      </w:r>
      <w:r>
        <w:t xml:space="preserve">indicates </w:t>
      </w:r>
      <w:r w:rsidRPr="00BF1CF7">
        <w:t xml:space="preserve">ITU-R BT.2020 R’G’B’ </w:t>
      </w:r>
      <w:r w:rsidR="002611D0">
        <w:t>(</w:t>
      </w:r>
      <w:r w:rsidR="002611D0" w:rsidRPr="00BF1CF7">
        <w:t>0,0,0</w:t>
      </w:r>
      <w:r w:rsidR="002611D0">
        <w:t>)</w:t>
      </w:r>
      <w:r w:rsidR="002611D0" w:rsidRPr="002611D0">
        <w:t xml:space="preserve"> </w:t>
      </w:r>
      <w:r w:rsidR="002611D0">
        <w:t xml:space="preserve">or </w:t>
      </w:r>
      <w:r w:rsidR="002611D0" w:rsidRPr="00904B7A">
        <w:t>Y'C'</w:t>
      </w:r>
      <w:r w:rsidR="002611D0" w:rsidRPr="00904B7A">
        <w:rPr>
          <w:vertAlign w:val="subscript"/>
        </w:rPr>
        <w:t>B</w:t>
      </w:r>
      <w:r w:rsidR="002611D0" w:rsidRPr="00904B7A">
        <w:t>C'</w:t>
      </w:r>
      <w:r w:rsidR="002611D0" w:rsidRPr="00904B7A">
        <w:rPr>
          <w:vertAlign w:val="subscript"/>
        </w:rPr>
        <w:t>R</w:t>
      </w:r>
      <w:r w:rsidR="002611D0" w:rsidRPr="002611D0">
        <w:t xml:space="preserve"> </w:t>
      </w:r>
      <w:r w:rsidR="002611D0">
        <w:t xml:space="preserve">4:4:4 (0,1,0) </w:t>
      </w:r>
      <w:r w:rsidR="002611D0" w:rsidRPr="00BF1CF7">
        <w:t>is used</w:t>
      </w:r>
      <w:r w:rsidRPr="00BF1CF7">
        <w:t xml:space="preserve">, </w:t>
      </w:r>
      <w:r>
        <w:t xml:space="preserve">then </w:t>
      </w:r>
      <w:r w:rsidRPr="00BF1CF7">
        <w:t>check</w:t>
      </w:r>
      <w:r>
        <w:t xml:space="preserve"> </w:t>
      </w:r>
      <w:r w:rsidR="00C376D0">
        <w:t>the transmitted GCP (HB0 = 0x03)</w:t>
      </w:r>
      <w:r>
        <w:t xml:space="preserve"> as follows</w:t>
      </w:r>
      <w:r w:rsidR="00C376D0">
        <w:t>:</w:t>
      </w:r>
    </w:p>
    <w:p w14:paraId="523D5EDC" w14:textId="304E467D" w:rsidR="00C376D0" w:rsidRDefault="00C376D0" w:rsidP="00BF1CF7">
      <w:pPr>
        <w:pStyle w:val="HList1"/>
        <w:numPr>
          <w:ilvl w:val="3"/>
          <w:numId w:val="9"/>
        </w:numPr>
      </w:pPr>
      <w:r>
        <w:t>If SB1[CD3,CD2,CD1,CD0] does not i</w:t>
      </w:r>
      <w:r w:rsidR="00BF1CF7">
        <w:t>ndicate either 30-bit (0101b),</w:t>
      </w:r>
      <w:r>
        <w:t xml:space="preserve"> 36-bit (0110b), </w:t>
      </w:r>
      <w:r w:rsidR="00BF1CF7">
        <w:t>or 48-bit (</w:t>
      </w:r>
      <w:r w:rsidR="00762853">
        <w:t>0111b</w:t>
      </w:r>
      <w:r w:rsidR="00BF1CF7">
        <w:t>)</w:t>
      </w:r>
      <w:r w:rsidR="00DD50A6">
        <w:t>,</w:t>
      </w:r>
      <w:r w:rsidR="00BF1CF7">
        <w:t xml:space="preserve"> </w:t>
      </w:r>
      <w:r>
        <w:t>then FAIL.</w:t>
      </w:r>
    </w:p>
    <w:p w14:paraId="469A86A2" w14:textId="2D405C84" w:rsidR="00727E65" w:rsidRPr="00904B7A" w:rsidRDefault="00727E65" w:rsidP="00090867">
      <w:pPr>
        <w:pStyle w:val="HList1"/>
        <w:numPr>
          <w:ilvl w:val="1"/>
          <w:numId w:val="9"/>
        </w:numPr>
      </w:pPr>
      <w:r w:rsidRPr="00904B7A">
        <w:t xml:space="preserve">Configure the EDID with </w:t>
      </w:r>
      <w:r w:rsidR="00301CC8" w:rsidRPr="00904B7A">
        <w:t xml:space="preserve">a </w:t>
      </w:r>
      <w:r w:rsidRPr="00904B7A">
        <w:t>Colorimetry Data Block including</w:t>
      </w:r>
      <w:r w:rsidR="008C503A">
        <w:t xml:space="preserve"> n</w:t>
      </w:r>
      <w:r w:rsidR="008C503A" w:rsidRPr="00904B7A">
        <w:t>o support for colorimetry</w:t>
      </w:r>
      <w:r w:rsidRPr="00904B7A">
        <w:t xml:space="preserve"> </w:t>
      </w:r>
      <w:r w:rsidR="008C503A">
        <w:t>(</w:t>
      </w:r>
      <w:r w:rsidR="00760845">
        <w:t>byte</w:t>
      </w:r>
      <w:r w:rsidRPr="00904B7A">
        <w:t xml:space="preserve"> #3 </w:t>
      </w:r>
      <w:r w:rsidR="008C503A">
        <w:t>=</w:t>
      </w:r>
      <w:r w:rsidR="00081762" w:rsidRPr="00904B7A">
        <w:t xml:space="preserve"> 0</w:t>
      </w:r>
      <w:r w:rsidR="008C503A">
        <w:t>)</w:t>
      </w:r>
      <w:r w:rsidRPr="00904B7A">
        <w:t>.</w:t>
      </w:r>
    </w:p>
    <w:p w14:paraId="312BD702" w14:textId="548671F5" w:rsidR="00727E65" w:rsidRPr="00904B7A" w:rsidRDefault="00727E65" w:rsidP="00090867">
      <w:pPr>
        <w:pStyle w:val="HList1"/>
        <w:numPr>
          <w:ilvl w:val="1"/>
          <w:numId w:val="9"/>
        </w:numPr>
      </w:pPr>
      <w:r w:rsidRPr="00904B7A">
        <w:t xml:space="preserve">Operate the Source DUT to output ITU-R BT.2020 </w:t>
      </w:r>
      <w:r w:rsidRPr="00904B7A">
        <w:rPr>
          <w:rFonts w:eastAsia="ＭＳ 明朝"/>
          <w:color w:val="auto"/>
        </w:rPr>
        <w:t>R’G’B’</w:t>
      </w:r>
      <w:r w:rsidRPr="00904B7A">
        <w:t xml:space="preserve"> </w:t>
      </w:r>
      <w:r w:rsidR="00B14EA0">
        <w:t xml:space="preserve">or </w:t>
      </w:r>
      <w:r w:rsidR="00B14EA0" w:rsidRPr="00904B7A">
        <w:t>Y'C'</w:t>
      </w:r>
      <w:r w:rsidR="00B14EA0" w:rsidRPr="00904B7A">
        <w:rPr>
          <w:vertAlign w:val="subscript"/>
        </w:rPr>
        <w:t>B</w:t>
      </w:r>
      <w:r w:rsidR="00B14EA0" w:rsidRPr="00904B7A">
        <w:t>C'</w:t>
      </w:r>
      <w:r w:rsidR="00B14EA0" w:rsidRPr="00904B7A">
        <w:rPr>
          <w:vertAlign w:val="subscript"/>
        </w:rPr>
        <w:t>R</w:t>
      </w:r>
      <w:r w:rsidR="00B14EA0" w:rsidRPr="00904B7A">
        <w:t xml:space="preserve"> </w:t>
      </w:r>
      <w:r w:rsidRPr="00904B7A">
        <w:t>content signal.</w:t>
      </w:r>
    </w:p>
    <w:p w14:paraId="79E43F9D" w14:textId="3C542DCB" w:rsidR="00727E65" w:rsidRPr="00904B7A" w:rsidRDefault="00727E65" w:rsidP="00090867">
      <w:pPr>
        <w:pStyle w:val="HList1"/>
        <w:numPr>
          <w:ilvl w:val="1"/>
          <w:numId w:val="9"/>
        </w:numPr>
      </w:pPr>
      <w:r w:rsidRPr="00904B7A">
        <w:t>If any video field containing an AVI InfoFrame with fields C1 and C0 indicating Extended Colorimetry (1,1)</w:t>
      </w:r>
      <w:r w:rsidR="0011686A">
        <w:t>,</w:t>
      </w:r>
      <w:r w:rsidRPr="00904B7A">
        <w:t xml:space="preserve"> then FAIL.</w:t>
      </w:r>
    </w:p>
    <w:p w14:paraId="58A65687" w14:textId="089F91EC" w:rsidR="00D80530" w:rsidRPr="00DC43CF" w:rsidRDefault="00D80530" w:rsidP="00D80530">
      <w:pPr>
        <w:pStyle w:val="Heading4TestTitle"/>
      </w:pPr>
      <w:bookmarkStart w:id="374" w:name="_Toc242776854"/>
      <w:r w:rsidRPr="00612308">
        <w:t xml:space="preserve">Test </w:t>
      </w:r>
      <w:r w:rsidRPr="00DC43CF">
        <w:t xml:space="preserve">ID </w:t>
      </w:r>
      <w:r w:rsidRPr="00A01C94">
        <w:t>HF1-28</w:t>
      </w:r>
      <w:r w:rsidRPr="00DC43CF">
        <w:t>: So</w:t>
      </w:r>
      <w:r>
        <w:t>urce AVI InfoFrame</w:t>
      </w:r>
      <w:r w:rsidR="00EC3755">
        <w:t xml:space="preserve"> and GCP</w:t>
      </w:r>
      <w:r>
        <w:t xml:space="preserve"> – 6G</w:t>
      </w:r>
      <w:r w:rsidR="004411D5">
        <w:rPr>
          <w:noProof/>
        </w:rPr>
        <w:t xml:space="preserve"> – </w:t>
      </w:r>
      <w:r w:rsidR="00D2242B">
        <w:t>Non-2160p</w:t>
      </w:r>
      <w:bookmarkEnd w:id="374"/>
    </w:p>
    <w:p w14:paraId="00526B3B" w14:textId="77777777" w:rsidR="00D80530" w:rsidRPr="00DC43CF" w:rsidRDefault="00D80530" w:rsidP="00D80530">
      <w:pPr>
        <w:pStyle w:val="HeadingTitleBold"/>
      </w:pPr>
      <w:r w:rsidRPr="00DC43CF">
        <w:t>Objective</w:t>
      </w:r>
    </w:p>
    <w:p w14:paraId="74E853BA" w14:textId="4A215851" w:rsidR="00D80530" w:rsidRPr="009670B3" w:rsidRDefault="00D80530" w:rsidP="00D80530">
      <w:pPr>
        <w:pStyle w:val="Caption"/>
      </w:pPr>
      <w:r w:rsidRPr="00DC43CF">
        <w:rPr>
          <w:b w:val="0"/>
          <w:i w:val="0"/>
        </w:rPr>
        <w:t>Confirm that the Source</w:t>
      </w:r>
      <w:r w:rsidRPr="00797559">
        <w:rPr>
          <w:b w:val="0"/>
          <w:i w:val="0"/>
        </w:rPr>
        <w:t xml:space="preserve">, whenever transmitting any </w:t>
      </w:r>
      <w:r>
        <w:rPr>
          <w:b w:val="0"/>
          <w:i w:val="0"/>
        </w:rPr>
        <w:t>non-2160p</w:t>
      </w:r>
      <w:r w:rsidRPr="00797559">
        <w:rPr>
          <w:b w:val="0"/>
          <w:i w:val="0"/>
        </w:rPr>
        <w:t xml:space="preserve"> </w:t>
      </w:r>
      <w:r>
        <w:rPr>
          <w:b w:val="0"/>
          <w:i w:val="0"/>
        </w:rPr>
        <w:t>Video Timing</w:t>
      </w:r>
      <w:r w:rsidRPr="00797559">
        <w:rPr>
          <w:b w:val="0"/>
          <w:i w:val="0"/>
        </w:rPr>
        <w:t xml:space="preserve"> </w:t>
      </w:r>
      <w:r>
        <w:rPr>
          <w:b w:val="0"/>
          <w:i w:val="0"/>
        </w:rPr>
        <w:t>with a</w:t>
      </w:r>
      <w:r w:rsidRPr="00797559">
        <w:rPr>
          <w:b w:val="0"/>
          <w:i w:val="0"/>
        </w:rPr>
        <w:t xml:space="preserve"> TMDS Character Rate </w:t>
      </w:r>
      <w:r>
        <w:rPr>
          <w:b w:val="0"/>
          <w:i w:val="0"/>
        </w:rPr>
        <w:t>that is greater than</w:t>
      </w:r>
      <w:r w:rsidRPr="00797559">
        <w:rPr>
          <w:b w:val="0"/>
          <w:i w:val="0"/>
        </w:rPr>
        <w:t xml:space="preserve"> 340Mcsc, transmits </w:t>
      </w:r>
      <w:r>
        <w:rPr>
          <w:b w:val="0"/>
          <w:i w:val="0"/>
        </w:rPr>
        <w:t xml:space="preserve">an </w:t>
      </w:r>
      <w:r w:rsidRPr="00797559">
        <w:rPr>
          <w:b w:val="0"/>
          <w:i w:val="0"/>
        </w:rPr>
        <w:t>accurate AVI InfoFrame at least once every two video fields</w:t>
      </w:r>
      <w:r w:rsidR="00E87D33">
        <w:rPr>
          <w:b w:val="0"/>
          <w:i w:val="0"/>
        </w:rPr>
        <w:t xml:space="preserve"> </w:t>
      </w:r>
      <w:r w:rsidR="00E87D33" w:rsidRPr="00E87D33">
        <w:rPr>
          <w:b w:val="0"/>
          <w:i w:val="0"/>
        </w:rPr>
        <w:t>and appropriate color depth as indicated by GCP</w:t>
      </w:r>
      <w:r w:rsidRPr="00797559">
        <w:rPr>
          <w:b w:val="0"/>
          <w:i w:val="0"/>
        </w:rPr>
        <w:t>.</w:t>
      </w:r>
    </w:p>
    <w:p w14:paraId="0FE1079A" w14:textId="5984A31C" w:rsidR="00D80530" w:rsidRPr="000B49CD" w:rsidRDefault="00D80530" w:rsidP="00D80530">
      <w:pPr>
        <w:pStyle w:val="Caption"/>
      </w:pPr>
      <w:bookmarkStart w:id="375" w:name="_Toc242777098"/>
      <w:r>
        <w:t xml:space="preserve">Table </w:t>
      </w:r>
      <w:fldSimple w:instr=" STYLEREF 1 \s ">
        <w:r w:rsidR="00B7622A">
          <w:rPr>
            <w:noProof/>
          </w:rPr>
          <w:t>7</w:t>
        </w:r>
      </w:fldSimple>
      <w:r>
        <w:noBreakHyphen/>
      </w:r>
      <w:fldSimple w:instr=" SEQ Table \* ARABIC \s 1 ">
        <w:r w:rsidR="00B7622A">
          <w:rPr>
            <w:noProof/>
          </w:rPr>
          <w:t>91</w:t>
        </w:r>
      </w:fldSimple>
      <w:r>
        <w:t xml:space="preserve"> So</w:t>
      </w:r>
      <w:r w:rsidR="00A07777">
        <w:t>urce AVI InfoFrame</w:t>
      </w:r>
      <w:r w:rsidR="00EC3755">
        <w:t xml:space="preserve"> and GCP</w:t>
      </w:r>
      <w:r w:rsidR="00A07777">
        <w:t xml:space="preserve"> – 6G</w:t>
      </w:r>
      <w:r>
        <w:t xml:space="preserve"> –</w:t>
      </w:r>
      <w:r w:rsidR="006A1A60">
        <w:t>Non-2160p</w:t>
      </w:r>
      <w:r w:rsidR="009A25A4">
        <w:t xml:space="preserve"> </w:t>
      </w:r>
      <w:r>
        <w:t>Requirements</w:t>
      </w:r>
      <w:bookmarkEnd w:id="375"/>
    </w:p>
    <w:tbl>
      <w:tblPr>
        <w:tblStyle w:val="HTable"/>
        <w:tblW w:w="9350" w:type="dxa"/>
        <w:tblLook w:val="00A0" w:firstRow="1" w:lastRow="0" w:firstColumn="1" w:lastColumn="0" w:noHBand="0" w:noVBand="0"/>
      </w:tblPr>
      <w:tblGrid>
        <w:gridCol w:w="4670"/>
        <w:gridCol w:w="4680"/>
      </w:tblGrid>
      <w:tr w:rsidR="00D80530" w:rsidRPr="00612308" w14:paraId="2925EAB5" w14:textId="77777777" w:rsidTr="00D805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0" w:type="dxa"/>
          </w:tcPr>
          <w:p w14:paraId="46ED5891" w14:textId="77777777" w:rsidR="00D80530" w:rsidRPr="00797559" w:rsidRDefault="00D80530" w:rsidP="00D80530">
            <w:pPr>
              <w:pStyle w:val="HCompactBodyBoldCenteredWhite"/>
              <w:keepNext/>
            </w:pPr>
            <w:r w:rsidRPr="00797559">
              <w:t>Reference</w:t>
            </w:r>
          </w:p>
        </w:tc>
        <w:tc>
          <w:tcPr>
            <w:tcW w:w="4680" w:type="dxa"/>
          </w:tcPr>
          <w:p w14:paraId="1A6B804E" w14:textId="77777777" w:rsidR="00D80530" w:rsidRPr="00797559" w:rsidRDefault="00D80530" w:rsidP="00D80530">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797559">
              <w:t>Requirement</w:t>
            </w:r>
          </w:p>
        </w:tc>
      </w:tr>
      <w:tr w:rsidR="00D80530" w:rsidRPr="00612308" w14:paraId="71C20150" w14:textId="77777777" w:rsidTr="00D80530">
        <w:tc>
          <w:tcPr>
            <w:cnfStyle w:val="001000000000" w:firstRow="0" w:lastRow="0" w:firstColumn="1" w:lastColumn="0" w:oddVBand="0" w:evenVBand="0" w:oddHBand="0" w:evenHBand="0" w:firstRowFirstColumn="0" w:firstRowLastColumn="0" w:lastRowFirstColumn="0" w:lastRowLastColumn="0"/>
            <w:tcW w:w="4670" w:type="dxa"/>
          </w:tcPr>
          <w:p w14:paraId="2EA9E856" w14:textId="4C1932D5" w:rsidR="00D80530" w:rsidRPr="00797559" w:rsidRDefault="00177222" w:rsidP="00D80530">
            <w:pPr>
              <w:pStyle w:val="HCompactBody"/>
            </w:pPr>
            <w:r>
              <w:t>[HDMI 2.0</w:t>
            </w:r>
            <w:r w:rsidR="00D80530" w:rsidRPr="00797559">
              <w:t>: 7.2.2]</w:t>
            </w:r>
            <w:r w:rsidR="00D80530" w:rsidRPr="00797559">
              <w:br/>
              <w:t>BT.2020 Colorimetry</w:t>
            </w:r>
          </w:p>
        </w:tc>
        <w:tc>
          <w:tcPr>
            <w:tcW w:w="4680" w:type="dxa"/>
          </w:tcPr>
          <w:p w14:paraId="47430921" w14:textId="38018BBB" w:rsidR="00D80530" w:rsidRPr="00CE5A47" w:rsidRDefault="00476637" w:rsidP="00D80530">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&lt;See reference for details&gt;</w:t>
            </w:r>
          </w:p>
        </w:tc>
      </w:tr>
      <w:tr w:rsidR="00D80530" w:rsidRPr="00612308" w14:paraId="502735A3" w14:textId="77777777" w:rsidTr="00D80530">
        <w:tc>
          <w:tcPr>
            <w:cnfStyle w:val="001000000000" w:firstRow="0" w:lastRow="0" w:firstColumn="1" w:lastColumn="0" w:oddVBand="0" w:evenVBand="0" w:oddHBand="0" w:evenHBand="0" w:firstRowFirstColumn="0" w:firstRowLastColumn="0" w:lastRowFirstColumn="0" w:lastRowLastColumn="0"/>
            <w:tcW w:w="4670" w:type="dxa"/>
          </w:tcPr>
          <w:p w14:paraId="3AB96175" w14:textId="7DBFE446" w:rsidR="00D80530" w:rsidRPr="00797559" w:rsidRDefault="00177222" w:rsidP="00D80530">
            <w:pPr>
              <w:pStyle w:val="HCompactBody"/>
            </w:pPr>
            <w:r>
              <w:t>[HDMI 2.0</w:t>
            </w:r>
            <w:r w:rsidR="00D80530" w:rsidRPr="00797559">
              <w:t>: 10.1]</w:t>
            </w:r>
            <w:r w:rsidR="00D80530" w:rsidRPr="00797559">
              <w:br/>
              <w:t>Use of the AVI InfoFrame in This Specification</w:t>
            </w:r>
          </w:p>
        </w:tc>
        <w:tc>
          <w:tcPr>
            <w:tcW w:w="4680" w:type="dxa"/>
          </w:tcPr>
          <w:p w14:paraId="74DCA808" w14:textId="584F4D80" w:rsidR="00D80530" w:rsidRPr="00CE5A47" w:rsidRDefault="00476637" w:rsidP="00D80530">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&lt;See reference for details&gt;</w:t>
            </w:r>
          </w:p>
        </w:tc>
      </w:tr>
    </w:tbl>
    <w:p w14:paraId="0B419C70" w14:textId="77777777" w:rsidR="00D80530" w:rsidRPr="00797559" w:rsidRDefault="00D80530" w:rsidP="00D80530">
      <w:pPr>
        <w:pStyle w:val="HeadingTitleBold"/>
      </w:pPr>
      <w:r w:rsidRPr="00797559">
        <w:t>Capability(s)</w:t>
      </w:r>
    </w:p>
    <w:p w14:paraId="6F1B2F94" w14:textId="77777777" w:rsidR="00D80530" w:rsidRPr="00797559" w:rsidRDefault="00D80530" w:rsidP="00D80530">
      <w:pPr>
        <w:pStyle w:val="HBody"/>
      </w:pPr>
      <w:r>
        <w:t xml:space="preserve">The </w:t>
      </w:r>
      <w:r w:rsidRPr="00797559">
        <w:t xml:space="preserve">Source </w:t>
      </w:r>
      <w:r>
        <w:t xml:space="preserve">DUT </w:t>
      </w:r>
      <w:r w:rsidRPr="00797559">
        <w:t xml:space="preserve">supports any </w:t>
      </w:r>
      <w:r>
        <w:t>non-2160p Video Timing</w:t>
      </w:r>
      <w:r w:rsidRPr="00797559">
        <w:t xml:space="preserve">/color mode </w:t>
      </w:r>
      <w:r>
        <w:t>with a</w:t>
      </w:r>
      <w:r w:rsidRPr="00797559">
        <w:t xml:space="preserve"> TMDS Character Rate </w:t>
      </w:r>
      <w:r>
        <w:t>that is greater than</w:t>
      </w:r>
      <w:r w:rsidRPr="00797559">
        <w:t xml:space="preserve"> </w:t>
      </w:r>
      <w:r>
        <w:t xml:space="preserve"> </w:t>
      </w:r>
      <w:r w:rsidRPr="00797559">
        <w:t>340Mcsc.</w:t>
      </w:r>
    </w:p>
    <w:p w14:paraId="00FD3821" w14:textId="08896E01" w:rsidR="00D80530" w:rsidRPr="000B49CD" w:rsidRDefault="00D80530" w:rsidP="00D80530">
      <w:pPr>
        <w:pStyle w:val="Caption"/>
      </w:pPr>
      <w:bookmarkStart w:id="376" w:name="_Toc242777099"/>
      <w:r>
        <w:t xml:space="preserve">Table </w:t>
      </w:r>
      <w:fldSimple w:instr=" STYLEREF 1 \s ">
        <w:r w:rsidR="00B7622A">
          <w:rPr>
            <w:noProof/>
          </w:rPr>
          <w:t>7</w:t>
        </w:r>
      </w:fldSimple>
      <w:r>
        <w:noBreakHyphen/>
      </w:r>
      <w:fldSimple w:instr=" SEQ Table \* ARABIC \s 1 ">
        <w:r w:rsidR="00B7622A">
          <w:rPr>
            <w:noProof/>
          </w:rPr>
          <w:t>92</w:t>
        </w:r>
      </w:fldSimple>
      <w:r>
        <w:t xml:space="preserve"> So</w:t>
      </w:r>
      <w:r w:rsidR="00A07777">
        <w:t>urce AVI InfoFrame</w:t>
      </w:r>
      <w:r w:rsidR="00EC3755">
        <w:t xml:space="preserve"> and GCP</w:t>
      </w:r>
      <w:r w:rsidR="00A07777">
        <w:t xml:space="preserve"> – 6G</w:t>
      </w:r>
      <w:r>
        <w:t xml:space="preserve"> – </w:t>
      </w:r>
      <w:r w:rsidR="006A1A60">
        <w:t xml:space="preserve">Non-2160p </w:t>
      </w:r>
      <w:r>
        <w:t>Generic Equipment</w:t>
      </w:r>
      <w:bookmarkEnd w:id="376"/>
    </w:p>
    <w:tbl>
      <w:tblPr>
        <w:tblStyle w:val="HTable"/>
        <w:tblW w:w="0" w:type="auto"/>
        <w:tblLayout w:type="fixed"/>
        <w:tblLook w:val="00A0" w:firstRow="1" w:lastRow="0" w:firstColumn="1" w:lastColumn="0" w:noHBand="0" w:noVBand="0"/>
      </w:tblPr>
      <w:tblGrid>
        <w:gridCol w:w="738"/>
        <w:gridCol w:w="4132"/>
        <w:gridCol w:w="683"/>
      </w:tblGrid>
      <w:tr w:rsidR="00D80530" w:rsidRPr="00612308" w14:paraId="261C67FA" w14:textId="77777777" w:rsidTr="00D805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0D5F0B1B" w14:textId="77777777" w:rsidR="00D80530" w:rsidRPr="00797559" w:rsidRDefault="00D80530" w:rsidP="00D80530">
            <w:pPr>
              <w:pStyle w:val="HCompactBodyBoldCenteredWhite"/>
            </w:pPr>
            <w:r w:rsidRPr="00797559">
              <w:t>Item</w:t>
            </w:r>
          </w:p>
        </w:tc>
        <w:tc>
          <w:tcPr>
            <w:tcW w:w="4132" w:type="dxa"/>
          </w:tcPr>
          <w:p w14:paraId="1239B85F" w14:textId="77777777" w:rsidR="00D80530" w:rsidRPr="00797559" w:rsidRDefault="00D80530" w:rsidP="00D80530">
            <w:pPr>
              <w:pStyle w:val="HCompactBodyBoldCenteredWhite"/>
              <w:cnfStyle w:val="100000000000" w:firstRow="1" w:lastRow="0" w:firstColumn="0" w:lastColumn="0" w:oddVBand="0" w:evenVBand="0" w:oddHBand="0" w:evenHBand="0" w:firstRowFirstColumn="0" w:firstRowLastColumn="0" w:lastRowFirstColumn="0" w:lastRowLastColumn="0"/>
            </w:pPr>
            <w:r w:rsidRPr="00797559">
              <w:t>Generic Equipment Reference</w:t>
            </w:r>
          </w:p>
        </w:tc>
        <w:tc>
          <w:tcPr>
            <w:tcW w:w="683" w:type="dxa"/>
          </w:tcPr>
          <w:p w14:paraId="4B62BDE9" w14:textId="77777777" w:rsidR="00D80530" w:rsidRPr="00797559" w:rsidRDefault="00D80530" w:rsidP="00D80530">
            <w:pPr>
              <w:pStyle w:val="HCompactBodyBoldCenteredWhite"/>
              <w:cnfStyle w:val="100000000000" w:firstRow="1" w:lastRow="0" w:firstColumn="0" w:lastColumn="0" w:oddVBand="0" w:evenVBand="0" w:oddHBand="0" w:evenHBand="0" w:firstRowFirstColumn="0" w:firstRowLastColumn="0" w:lastRowFirstColumn="0" w:lastRowLastColumn="0"/>
            </w:pPr>
            <w:r w:rsidRPr="00797559">
              <w:t>Qty.</w:t>
            </w:r>
          </w:p>
        </w:tc>
      </w:tr>
      <w:tr w:rsidR="00D80530" w:rsidRPr="00612308" w14:paraId="12429736" w14:textId="77777777" w:rsidTr="00D80530">
        <w:tc>
          <w:tcPr>
            <w:cnfStyle w:val="001000000000" w:firstRow="0" w:lastRow="0" w:firstColumn="1" w:lastColumn="0" w:oddVBand="0" w:evenVBand="0" w:oddHBand="0" w:evenHBand="0" w:firstRowFirstColumn="0" w:firstRowLastColumn="0" w:lastRowFirstColumn="0" w:lastRowLastColumn="0"/>
            <w:tcW w:w="738" w:type="dxa"/>
          </w:tcPr>
          <w:p w14:paraId="2ACDB930" w14:textId="77777777" w:rsidR="00D80530" w:rsidRPr="00797559" w:rsidRDefault="00D80530" w:rsidP="00D80530">
            <w:pPr>
              <w:pStyle w:val="HCompactBody"/>
            </w:pPr>
            <w:r w:rsidRPr="00797559">
              <w:t>1</w:t>
            </w:r>
          </w:p>
        </w:tc>
        <w:tc>
          <w:tcPr>
            <w:tcW w:w="4132" w:type="dxa"/>
          </w:tcPr>
          <w:p w14:paraId="31463856" w14:textId="77777777" w:rsidR="00D80530" w:rsidRPr="00797559" w:rsidRDefault="00D80530" w:rsidP="00D80530">
            <w:pPr>
              <w:pStyle w:val="HCompactBody"/>
              <w:cnfStyle w:val="000000000000" w:firstRow="0" w:lastRow="0" w:firstColumn="0" w:lastColumn="0" w:oddVBand="0" w:evenVBand="0" w:oddHBand="0" w:evenHBand="0" w:firstRowFirstColumn="0" w:firstRowLastColumn="0" w:lastRowFirstColumn="0" w:lastRowLastColumn="0"/>
            </w:pPr>
            <w:r>
              <w:t>Protocol</w:t>
            </w:r>
            <w:r w:rsidRPr="00797559" w:rsidDel="00555284">
              <w:t xml:space="preserve"> </w:t>
            </w:r>
            <w:r w:rsidRPr="00797559">
              <w:t>Analyzer</w:t>
            </w:r>
          </w:p>
        </w:tc>
        <w:tc>
          <w:tcPr>
            <w:tcW w:w="683" w:type="dxa"/>
          </w:tcPr>
          <w:p w14:paraId="6DEC032C" w14:textId="77777777" w:rsidR="00D80530" w:rsidRPr="00797559" w:rsidRDefault="00D80530" w:rsidP="00D80530">
            <w:pPr>
              <w:pStyle w:val="HCompactBody"/>
              <w:cnfStyle w:val="000000000000" w:firstRow="0" w:lastRow="0" w:firstColumn="0" w:lastColumn="0" w:oddVBand="0" w:evenVBand="0" w:oddHBand="0" w:evenHBand="0" w:firstRowFirstColumn="0" w:firstRowLastColumn="0" w:lastRowFirstColumn="0" w:lastRowLastColumn="0"/>
            </w:pPr>
            <w:r w:rsidRPr="00797559">
              <w:t>1</w:t>
            </w:r>
          </w:p>
        </w:tc>
      </w:tr>
    </w:tbl>
    <w:p w14:paraId="1FAFBF92" w14:textId="77777777" w:rsidR="00D80530" w:rsidRPr="00797559" w:rsidRDefault="00D80530" w:rsidP="00D80530">
      <w:pPr>
        <w:pStyle w:val="HeadingTitleBold"/>
      </w:pPr>
      <w:r w:rsidRPr="00797559">
        <w:t>Procedure</w:t>
      </w:r>
    </w:p>
    <w:p w14:paraId="34550C6C" w14:textId="1E45C83A" w:rsidR="00D80530" w:rsidRPr="00375674" w:rsidRDefault="00D80530" w:rsidP="00090867">
      <w:pPr>
        <w:pStyle w:val="HList1"/>
        <w:numPr>
          <w:ilvl w:val="0"/>
          <w:numId w:val="108"/>
        </w:numPr>
      </w:pPr>
      <w:r w:rsidRPr="00797559">
        <w:t xml:space="preserve">If CDF field </w:t>
      </w:r>
      <w:r w:rsidR="009F72A6">
        <w:fldChar w:fldCharType="begin"/>
      </w:r>
      <w:r w:rsidR="009F72A6">
        <w:instrText xml:space="preserve"> REF Source_Above_340 \h </w:instrText>
      </w:r>
      <w:r w:rsidR="009F72A6">
        <w:fldChar w:fldCharType="separate"/>
      </w:r>
      <w:r w:rsidR="00B7622A" w:rsidRPr="00C25597">
        <w:t>Source_Above_340</w:t>
      </w:r>
      <w:r w:rsidR="009F72A6">
        <w:fldChar w:fldCharType="end"/>
      </w:r>
      <w:r w:rsidRPr="00797559">
        <w:t xml:space="preserve"> is “N”, then </w:t>
      </w:r>
      <w:r>
        <w:t>SKIP</w:t>
      </w:r>
      <w:r w:rsidRPr="00797559">
        <w:t xml:space="preserve"> this test.</w:t>
      </w:r>
    </w:p>
    <w:p w14:paraId="3DCA508B" w14:textId="77777777" w:rsidR="00D80530" w:rsidRPr="00612308" w:rsidRDefault="00D80530" w:rsidP="00D80530">
      <w:pPr>
        <w:pStyle w:val="HeadingTitleColon"/>
      </w:pPr>
      <w:r>
        <w:t>Setup</w:t>
      </w:r>
      <w:r w:rsidRPr="00612308">
        <w:t>:</w:t>
      </w:r>
    </w:p>
    <w:p w14:paraId="1580BF03" w14:textId="77777777" w:rsidR="00D80530" w:rsidRPr="00375674" w:rsidRDefault="00D80530" w:rsidP="00D80530">
      <w:pPr>
        <w:pStyle w:val="HList1"/>
      </w:pPr>
      <w:r w:rsidRPr="00375674">
        <w:t xml:space="preserve">Connect the Source DUT to the </w:t>
      </w:r>
      <w:r>
        <w:t>Protocol</w:t>
      </w:r>
      <w:r w:rsidRPr="00375674" w:rsidDel="00555284">
        <w:t xml:space="preserve"> </w:t>
      </w:r>
      <w:r w:rsidRPr="00375674">
        <w:t>Analyzer.</w:t>
      </w:r>
    </w:p>
    <w:p w14:paraId="072C99C1" w14:textId="56A2B215" w:rsidR="00D80530" w:rsidRPr="00375674" w:rsidRDefault="00AE00D4" w:rsidP="00D80530">
      <w:pPr>
        <w:pStyle w:val="HList1"/>
      </w:pPr>
      <w:r>
        <w:t xml:space="preserve">Configure the EDID, which indicates </w:t>
      </w:r>
      <w:r w:rsidR="00D80530" w:rsidRPr="00375674">
        <w:t xml:space="preserve">all </w:t>
      </w:r>
      <w:r w:rsidR="00D80530">
        <w:t>Video Timing</w:t>
      </w:r>
      <w:r w:rsidR="00D80530" w:rsidRPr="00375674">
        <w:t>s necessary for this test.</w:t>
      </w:r>
    </w:p>
    <w:p w14:paraId="5513356A" w14:textId="77777777" w:rsidR="00D80530" w:rsidRPr="00EA5321" w:rsidRDefault="00D80530" w:rsidP="00D80530">
      <w:pPr>
        <w:pStyle w:val="HeadingTitleColon"/>
      </w:pPr>
      <w:r>
        <w:t>Measure</w:t>
      </w:r>
      <w:r w:rsidRPr="00612308">
        <w:t>:</w:t>
      </w:r>
      <w:r>
        <w:t xml:space="preserve"> </w:t>
      </w:r>
    </w:p>
    <w:p w14:paraId="5CF4F51A" w14:textId="11E84611" w:rsidR="00D80530" w:rsidRPr="003A4908" w:rsidRDefault="00D80530" w:rsidP="00D80530">
      <w:pPr>
        <w:pStyle w:val="HList1"/>
      </w:pPr>
      <w:r w:rsidRPr="003A4908">
        <w:t xml:space="preserve">For each </w:t>
      </w:r>
      <w:r>
        <w:t>Video Timing</w:t>
      </w:r>
      <w:r w:rsidRPr="003A4908">
        <w:t xml:space="preserve"> listed in </w:t>
      </w:r>
      <w:r>
        <w:t xml:space="preserve">the </w:t>
      </w:r>
      <w:r w:rsidRPr="003A4908">
        <w:t xml:space="preserve">CDF fields </w:t>
      </w:r>
      <w:r w:rsidR="006C5517">
        <w:fldChar w:fldCharType="begin"/>
      </w:r>
      <w:r w:rsidR="006C5517">
        <w:instrText xml:space="preserve"> REF Source_non_2160p_Video_Formats_Above_340 \h </w:instrText>
      </w:r>
      <w:r w:rsidR="006C5517">
        <w:fldChar w:fldCharType="separate"/>
      </w:r>
      <w:r w:rsidR="00B7622A">
        <w:t>Source_non_2160p_Video_Formats_Above_340</w:t>
      </w:r>
      <w:r w:rsidR="006C5517">
        <w:fldChar w:fldCharType="end"/>
      </w:r>
      <w:r w:rsidRPr="003A4908">
        <w:t xml:space="preserve">, </w:t>
      </w:r>
      <w:r w:rsidR="006C5517">
        <w:fldChar w:fldCharType="begin"/>
      </w:r>
      <w:r w:rsidR="006C5517">
        <w:instrText xml:space="preserve"> REF SRC_non_2160p_Video_Formats_Above_340_DC \h </w:instrText>
      </w:r>
      <w:r w:rsidR="006C5517">
        <w:fldChar w:fldCharType="separate"/>
      </w:r>
      <w:r w:rsidR="00B7622A">
        <w:t>Source_non_2160p_Video_Formats_Above_340_DC</w:t>
      </w:r>
      <w:r w:rsidR="006C5517">
        <w:fldChar w:fldCharType="end"/>
      </w:r>
      <w:r>
        <w:t xml:space="preserve"> and </w:t>
      </w:r>
      <w:r w:rsidR="006C5517">
        <w:fldChar w:fldCharType="begin"/>
      </w:r>
      <w:r w:rsidR="006C5517">
        <w:instrText xml:space="preserve"> REF SRC_non_2160p_Video_Formats_Above_340_3D \h </w:instrText>
      </w:r>
      <w:r w:rsidR="006C5517">
        <w:fldChar w:fldCharType="separate"/>
      </w:r>
      <w:r w:rsidR="00B7622A">
        <w:t>Source_non_2160p_Video_Formats_Above_340_3D</w:t>
      </w:r>
      <w:r w:rsidR="006C5517">
        <w:fldChar w:fldCharType="end"/>
      </w:r>
      <w:r w:rsidRPr="003A4908">
        <w:t>, perform the following:</w:t>
      </w:r>
    </w:p>
    <w:p w14:paraId="3C6BDF3B" w14:textId="77777777" w:rsidR="00D80530" w:rsidRPr="003A4908" w:rsidRDefault="00D80530" w:rsidP="00090867">
      <w:pPr>
        <w:pStyle w:val="HList1"/>
        <w:numPr>
          <w:ilvl w:val="1"/>
          <w:numId w:val="9"/>
        </w:numPr>
      </w:pPr>
      <w:r w:rsidRPr="003A4908">
        <w:t xml:space="preserve">Operate the Source DUT to output the tested </w:t>
      </w:r>
      <w:r>
        <w:t>Video Timing</w:t>
      </w:r>
      <w:r w:rsidRPr="003A4908">
        <w:t>.</w:t>
      </w:r>
    </w:p>
    <w:p w14:paraId="115FACC8" w14:textId="77777777" w:rsidR="00D80530" w:rsidRPr="003A4908" w:rsidRDefault="00D80530" w:rsidP="00090867">
      <w:pPr>
        <w:pStyle w:val="HList1"/>
        <w:numPr>
          <w:ilvl w:val="1"/>
          <w:numId w:val="9"/>
        </w:numPr>
      </w:pPr>
      <w:r w:rsidRPr="003A4908">
        <w:t>Capture</w:t>
      </w:r>
      <w:r w:rsidRPr="003A4908">
        <w:rPr>
          <w:rFonts w:hint="eastAsia"/>
        </w:rPr>
        <w:t xml:space="preserve"> and </w:t>
      </w:r>
      <w:r w:rsidRPr="003A4908">
        <w:t>descramble the data</w:t>
      </w:r>
      <w:r>
        <w:t xml:space="preserve"> (</w:t>
      </w:r>
      <w:r w:rsidRPr="003A4908">
        <w:t xml:space="preserve">except </w:t>
      </w:r>
      <w:r>
        <w:t xml:space="preserve">for </w:t>
      </w:r>
      <w:r w:rsidRPr="003A4908">
        <w:t xml:space="preserve">one unscrambled Control Period per </w:t>
      </w:r>
      <w:r>
        <w:t>field)</w:t>
      </w:r>
      <w:r w:rsidRPr="003A4908">
        <w:t xml:space="preserve"> and verify the tested </w:t>
      </w:r>
      <w:r>
        <w:t>Video Timing</w:t>
      </w:r>
      <w:r w:rsidRPr="003A4908">
        <w:t xml:space="preserve"> as follows:</w:t>
      </w:r>
    </w:p>
    <w:p w14:paraId="1E744009" w14:textId="2772EA18" w:rsidR="00D80530" w:rsidRPr="003A4908" w:rsidRDefault="00B14596" w:rsidP="00D80530">
      <w:pPr>
        <w:pStyle w:val="HTestsectionheader"/>
      </w:pPr>
      <w:r>
        <w:t>[</w:t>
      </w:r>
      <w:r w:rsidR="00D80530" w:rsidRPr="003A4908">
        <w:t xml:space="preserve">Verify that at least one AVI InfoFrame is transmitted </w:t>
      </w:r>
      <w:r w:rsidR="00D80530">
        <w:t>for</w:t>
      </w:r>
      <w:r w:rsidR="00D80530" w:rsidRPr="003A4908">
        <w:t xml:space="preserve"> every two video fields</w:t>
      </w:r>
      <w:r>
        <w:t>]</w:t>
      </w:r>
    </w:p>
    <w:p w14:paraId="6CC968C4" w14:textId="51FB4C8D" w:rsidR="00D80530" w:rsidRPr="003A4908" w:rsidRDefault="00D80530" w:rsidP="00090867">
      <w:pPr>
        <w:pStyle w:val="HList1"/>
        <w:numPr>
          <w:ilvl w:val="1"/>
          <w:numId w:val="9"/>
        </w:numPr>
      </w:pPr>
      <w:r w:rsidRPr="003A4908">
        <w:t>If AVI InfoFrame</w:t>
      </w:r>
      <w:r w:rsidR="00A6376E">
        <w:t xml:space="preserve"> </w:t>
      </w:r>
      <w:r w:rsidR="00A6376E" w:rsidRPr="00A6376E">
        <w:t>does not occur at least once per two Video Fields</w:t>
      </w:r>
      <w:r>
        <w:t>,</w:t>
      </w:r>
      <w:r w:rsidRPr="003A4908">
        <w:t xml:space="preserve"> then FAIL.</w:t>
      </w:r>
    </w:p>
    <w:p w14:paraId="05C51CB2" w14:textId="7E8B4FB1" w:rsidR="00D80530" w:rsidRPr="003A4908" w:rsidRDefault="00B14596" w:rsidP="00D80530">
      <w:pPr>
        <w:pStyle w:val="HTestsectionheader"/>
      </w:pPr>
      <w:r>
        <w:t>[</w:t>
      </w:r>
      <w:r w:rsidR="00D80530" w:rsidRPr="003A4908">
        <w:t xml:space="preserve">Verify that only </w:t>
      </w:r>
      <w:r w:rsidR="00D80530">
        <w:t xml:space="preserve">a V2 </w:t>
      </w:r>
      <w:r w:rsidR="00D80530" w:rsidRPr="003A4908">
        <w:t>AVI InfoFrame is transmitted whenever</w:t>
      </w:r>
      <w:r w:rsidR="00D80530">
        <w:t xml:space="preserve"> that the VIC field is correctly filled</w:t>
      </w:r>
      <w:r>
        <w:t>]</w:t>
      </w:r>
    </w:p>
    <w:p w14:paraId="75EA84F2" w14:textId="77777777" w:rsidR="00D80530" w:rsidRPr="003A4908" w:rsidRDefault="00D80530" w:rsidP="00090867">
      <w:pPr>
        <w:pStyle w:val="HList1"/>
        <w:numPr>
          <w:ilvl w:val="1"/>
          <w:numId w:val="9"/>
        </w:numPr>
      </w:pPr>
      <w:r>
        <w:t xml:space="preserve">If </w:t>
      </w:r>
      <w:r w:rsidRPr="003A4908">
        <w:t>byte HB1</w:t>
      </w:r>
      <w:r>
        <w:t xml:space="preserve"> (</w:t>
      </w:r>
      <w:r w:rsidRPr="003A4908">
        <w:t xml:space="preserve">InfoFrame_version) is not </w:t>
      </w:r>
      <w:r>
        <w:t xml:space="preserve">equal to </w:t>
      </w:r>
      <w:r w:rsidRPr="003A4908">
        <w:t>2</w:t>
      </w:r>
      <w:r>
        <w:t>,</w:t>
      </w:r>
      <w:r w:rsidRPr="003A4908">
        <w:t xml:space="preserve"> then FAIL.</w:t>
      </w:r>
    </w:p>
    <w:p w14:paraId="40FB1F2A" w14:textId="77777777" w:rsidR="00D80530" w:rsidRPr="003A4908" w:rsidRDefault="00D80530" w:rsidP="00090867">
      <w:pPr>
        <w:pStyle w:val="HList1"/>
        <w:numPr>
          <w:ilvl w:val="1"/>
          <w:numId w:val="9"/>
        </w:numPr>
      </w:pPr>
      <w:r w:rsidRPr="003A4908">
        <w:t xml:space="preserve">If the Source DUT is outputting a </w:t>
      </w:r>
      <w:r>
        <w:t>Video Timing</w:t>
      </w:r>
      <w:r w:rsidRPr="003A4908">
        <w:t xml:space="preserve"> </w:t>
      </w:r>
      <w:r>
        <w:t xml:space="preserve">that is </w:t>
      </w:r>
      <w:r w:rsidRPr="003A4908">
        <w:t>defined in CEA-861-F:</w:t>
      </w:r>
    </w:p>
    <w:p w14:paraId="7CE773C8" w14:textId="417D2340" w:rsidR="00D80530" w:rsidRDefault="00D80530" w:rsidP="00090867">
      <w:pPr>
        <w:pStyle w:val="HList1"/>
        <w:numPr>
          <w:ilvl w:val="2"/>
          <w:numId w:val="9"/>
        </w:numPr>
      </w:pPr>
      <w:r w:rsidRPr="003A4908">
        <w:t>If the transmitted AVI InfoFrame</w:t>
      </w:r>
      <w:r w:rsidR="006A2A35">
        <w:t>[</w:t>
      </w:r>
      <w:r w:rsidR="006A2A35" w:rsidRPr="003A4908">
        <w:t>VIC</w:t>
      </w:r>
      <w:r w:rsidR="006A2A35">
        <w:t>]</w:t>
      </w:r>
      <w:r w:rsidRPr="003A4908">
        <w:t xml:space="preserve"> does not correspond to one of the </w:t>
      </w:r>
      <w:r>
        <w:t>V</w:t>
      </w:r>
      <w:r w:rsidRPr="003A4908">
        <w:t xml:space="preserve">ideo </w:t>
      </w:r>
      <w:r>
        <w:t>I</w:t>
      </w:r>
      <w:r w:rsidRPr="003A4908">
        <w:t xml:space="preserve">dentification </w:t>
      </w:r>
      <w:r>
        <w:t>C</w:t>
      </w:r>
      <w:r w:rsidRPr="003A4908">
        <w:t xml:space="preserve">odes corresponding to the transmitted </w:t>
      </w:r>
      <w:r>
        <w:t>Video Timing,</w:t>
      </w:r>
      <w:r w:rsidRPr="003A4908">
        <w:t xml:space="preserve"> then FAIL </w:t>
      </w:r>
    </w:p>
    <w:p w14:paraId="5651C494" w14:textId="77777777" w:rsidR="00D80530" w:rsidRDefault="00D80530" w:rsidP="00090867">
      <w:pPr>
        <w:pStyle w:val="HList1"/>
        <w:numPr>
          <w:ilvl w:val="1"/>
          <w:numId w:val="9"/>
        </w:numPr>
      </w:pPr>
      <w:r w:rsidRPr="003A4908">
        <w:t xml:space="preserve">If the Source DUT is outputting a </w:t>
      </w:r>
      <w:r>
        <w:t>Video Timing</w:t>
      </w:r>
      <w:r w:rsidRPr="003A4908">
        <w:t xml:space="preserve"> </w:t>
      </w:r>
      <w:r>
        <w:t xml:space="preserve">that is not </w:t>
      </w:r>
      <w:r w:rsidRPr="003A4908">
        <w:t>defined in CEA-861-F:</w:t>
      </w:r>
    </w:p>
    <w:p w14:paraId="19EF4499" w14:textId="78BE2217" w:rsidR="00D80530" w:rsidRPr="003A4908" w:rsidRDefault="00D80530" w:rsidP="00090867">
      <w:pPr>
        <w:pStyle w:val="HList1"/>
        <w:numPr>
          <w:ilvl w:val="2"/>
          <w:numId w:val="9"/>
        </w:numPr>
      </w:pPr>
      <w:r w:rsidRPr="003A4908">
        <w:t>If the transmitted AVI InfoFrame</w:t>
      </w:r>
      <w:r w:rsidR="006A2A35">
        <w:t>[</w:t>
      </w:r>
      <w:r w:rsidR="006A2A35" w:rsidRPr="003A4908">
        <w:t>VIC</w:t>
      </w:r>
      <w:r w:rsidR="006A2A35">
        <w:t>]</w:t>
      </w:r>
      <w:r w:rsidRPr="003A4908">
        <w:t xml:space="preserve"> is not </w:t>
      </w:r>
      <w:r>
        <w:t xml:space="preserve">equal to </w:t>
      </w:r>
      <w:r w:rsidRPr="003A4908">
        <w:t>0x00</w:t>
      </w:r>
      <w:r>
        <w:t>,</w:t>
      </w:r>
      <w:r w:rsidRPr="003A4908">
        <w:t xml:space="preserve"> then FAIL.</w:t>
      </w:r>
    </w:p>
    <w:p w14:paraId="0B276B77" w14:textId="312ED660" w:rsidR="00D80530" w:rsidRPr="00587700" w:rsidRDefault="00B14596" w:rsidP="00D80530">
      <w:pPr>
        <w:pStyle w:val="HTestsectionheader"/>
      </w:pPr>
      <w:r>
        <w:t>[</w:t>
      </w:r>
      <w:r w:rsidR="00D80530" w:rsidRPr="003A4908">
        <w:t xml:space="preserve">All reserved fields in </w:t>
      </w:r>
      <w:r w:rsidR="00D80530">
        <w:t xml:space="preserve">the </w:t>
      </w:r>
      <w:r w:rsidR="00D80530" w:rsidRPr="003A4908">
        <w:t>AVI InfoFra</w:t>
      </w:r>
      <w:r w:rsidR="00D80530" w:rsidRPr="00587700">
        <w:t xml:space="preserve">me </w:t>
      </w:r>
      <w:r w:rsidR="00D80530">
        <w:t>are</w:t>
      </w:r>
      <w:r w:rsidR="00D80530" w:rsidRPr="00587700">
        <w:t xml:space="preserve"> zero</w:t>
      </w:r>
      <w:r>
        <w:t>]</w:t>
      </w:r>
    </w:p>
    <w:p w14:paraId="02526B75" w14:textId="77777777" w:rsidR="00D80530" w:rsidRPr="00587700" w:rsidRDefault="00D80530" w:rsidP="00090867">
      <w:pPr>
        <w:pStyle w:val="HList1"/>
        <w:numPr>
          <w:ilvl w:val="1"/>
          <w:numId w:val="9"/>
        </w:numPr>
      </w:pPr>
      <w:r w:rsidRPr="00587700">
        <w:t>If PB1 bit 7 is n</w:t>
      </w:r>
      <w:r>
        <w:t>ot equal to 0,</w:t>
      </w:r>
      <w:r w:rsidRPr="00587700">
        <w:t xml:space="preserve"> then FAIL.</w:t>
      </w:r>
    </w:p>
    <w:p w14:paraId="2EF115F6" w14:textId="77777777" w:rsidR="00D80530" w:rsidRPr="00587700" w:rsidRDefault="00D80530" w:rsidP="00090867">
      <w:pPr>
        <w:pStyle w:val="HList1"/>
        <w:numPr>
          <w:ilvl w:val="1"/>
          <w:numId w:val="9"/>
        </w:numPr>
      </w:pPr>
      <w:r w:rsidRPr="00587700">
        <w:t xml:space="preserve">If PB4 bit 7 is </w:t>
      </w:r>
      <w:r>
        <w:t xml:space="preserve">not equal to 0, </w:t>
      </w:r>
      <w:r w:rsidRPr="00587700">
        <w:t>then FAIL.</w:t>
      </w:r>
    </w:p>
    <w:p w14:paraId="71E44985" w14:textId="77777777" w:rsidR="00D80530" w:rsidRPr="00587700" w:rsidRDefault="00D80530" w:rsidP="00090867">
      <w:pPr>
        <w:pStyle w:val="HList1"/>
        <w:numPr>
          <w:ilvl w:val="1"/>
          <w:numId w:val="9"/>
        </w:numPr>
      </w:pPr>
      <w:r w:rsidRPr="00587700">
        <w:t xml:space="preserve">If any byte PB14 to PB27 is </w:t>
      </w:r>
      <w:r>
        <w:t xml:space="preserve">not equal to 0, </w:t>
      </w:r>
      <w:r w:rsidRPr="00587700">
        <w:t>then FAIL.</w:t>
      </w:r>
    </w:p>
    <w:p w14:paraId="5DE56B46" w14:textId="6CE2EAD4" w:rsidR="00D80530" w:rsidRPr="00587700" w:rsidRDefault="00D80530" w:rsidP="00D80530">
      <w:pPr>
        <w:pStyle w:val="HList1"/>
      </w:pPr>
      <w:r w:rsidRPr="00587700">
        <w:t>If</w:t>
      </w:r>
      <w:r>
        <w:t xml:space="preserve"> the</w:t>
      </w:r>
      <w:r w:rsidRPr="00587700">
        <w:t xml:space="preserve"> CDF field </w:t>
      </w:r>
      <w:r>
        <w:t xml:space="preserve">Source_ITURBT2020_101 </w:t>
      </w:r>
      <w:r w:rsidR="00406F38">
        <w:rPr>
          <w:rFonts w:cs="Calibri"/>
        </w:rPr>
        <w:t>is</w:t>
      </w:r>
      <w:r w:rsidRPr="00587700">
        <w:t xml:space="preserve"> “Y”</w:t>
      </w:r>
      <w:r>
        <w:t>,</w:t>
      </w:r>
      <w:r w:rsidRPr="00587700">
        <w:t xml:space="preserve"> then,</w:t>
      </w:r>
    </w:p>
    <w:p w14:paraId="4551554A" w14:textId="6FE6EF9E" w:rsidR="00D80530" w:rsidRPr="00727E65" w:rsidRDefault="00D80530" w:rsidP="00090867">
      <w:pPr>
        <w:pStyle w:val="HList1"/>
        <w:numPr>
          <w:ilvl w:val="1"/>
          <w:numId w:val="9"/>
        </w:numPr>
      </w:pPr>
      <w:r w:rsidRPr="00727E65">
        <w:t>Configure the EDID with</w:t>
      </w:r>
      <w:r>
        <w:t xml:space="preserve"> a</w:t>
      </w:r>
      <w:r w:rsidRPr="00727E65">
        <w:t xml:space="preserve"> Colorimetry Data Block includ</w:t>
      </w:r>
      <w:r w:rsidR="004E37CC">
        <w:t>in</w:t>
      </w:r>
      <w:r>
        <w:t>g</w:t>
      </w:r>
      <w:r w:rsidRPr="00727E65">
        <w:t xml:space="preserve"> </w:t>
      </w:r>
      <w:r w:rsidR="004E37CC" w:rsidRPr="00727E65">
        <w:t>ITU-R BT.2020 Y'</w:t>
      </w:r>
      <w:r w:rsidR="004E37CC" w:rsidRPr="00727E65">
        <w:rPr>
          <w:vertAlign w:val="subscript"/>
        </w:rPr>
        <w:t>C</w:t>
      </w:r>
      <w:r w:rsidR="004E37CC" w:rsidRPr="00727E65">
        <w:t>C'</w:t>
      </w:r>
      <w:r w:rsidR="004E37CC" w:rsidRPr="00727E65">
        <w:rPr>
          <w:vertAlign w:val="subscript"/>
        </w:rPr>
        <w:t>BC</w:t>
      </w:r>
      <w:r w:rsidR="004E37CC" w:rsidRPr="00727E65">
        <w:t>C'</w:t>
      </w:r>
      <w:r w:rsidR="004E37CC" w:rsidRPr="00727E65">
        <w:rPr>
          <w:vertAlign w:val="subscript"/>
        </w:rPr>
        <w:t>RC</w:t>
      </w:r>
      <w:r w:rsidR="004E37CC" w:rsidRPr="00727E65">
        <w:t xml:space="preserve"> colorimetry </w:t>
      </w:r>
      <w:r w:rsidR="004E37CC">
        <w:t>(</w:t>
      </w:r>
      <w:r w:rsidRPr="00727E65">
        <w:t xml:space="preserve">Byte #3 = </w:t>
      </w:r>
      <w:r w:rsidR="004E37CC" w:rsidRPr="00727E65">
        <w:t>0x</w:t>
      </w:r>
      <w:r w:rsidR="004E37CC">
        <w:t>20)</w:t>
      </w:r>
      <w:r w:rsidRPr="00727E65">
        <w:t>.</w:t>
      </w:r>
    </w:p>
    <w:p w14:paraId="5C41D132" w14:textId="77777777" w:rsidR="00D80530" w:rsidRPr="00727E65" w:rsidRDefault="00D80530" w:rsidP="00090867">
      <w:pPr>
        <w:pStyle w:val="HList1"/>
        <w:numPr>
          <w:ilvl w:val="1"/>
          <w:numId w:val="9"/>
        </w:numPr>
      </w:pPr>
      <w:r w:rsidRPr="00727E65">
        <w:t xml:space="preserve">Operate the Source DUT to output </w:t>
      </w:r>
      <w:r>
        <w:t xml:space="preserve">an </w:t>
      </w:r>
      <w:r w:rsidRPr="00727E65">
        <w:t>ITU-R BT.2020 Y'</w:t>
      </w:r>
      <w:r w:rsidRPr="00727E65">
        <w:rPr>
          <w:vertAlign w:val="subscript"/>
        </w:rPr>
        <w:t>C</w:t>
      </w:r>
      <w:r w:rsidRPr="00727E65">
        <w:t>C'</w:t>
      </w:r>
      <w:r w:rsidRPr="00727E65">
        <w:rPr>
          <w:vertAlign w:val="subscript"/>
        </w:rPr>
        <w:t>BC</w:t>
      </w:r>
      <w:r w:rsidRPr="00727E65">
        <w:t>C'</w:t>
      </w:r>
      <w:r w:rsidRPr="00727E65">
        <w:rPr>
          <w:vertAlign w:val="subscript"/>
        </w:rPr>
        <w:t>RC</w:t>
      </w:r>
      <w:r w:rsidRPr="00727E65">
        <w:t xml:space="preserve"> content signal.</w:t>
      </w:r>
    </w:p>
    <w:p w14:paraId="640358C8" w14:textId="274CC05D" w:rsidR="00D80530" w:rsidRPr="00727E65" w:rsidRDefault="00C5152E" w:rsidP="00090867">
      <w:pPr>
        <w:pStyle w:val="HList1"/>
        <w:numPr>
          <w:ilvl w:val="1"/>
          <w:numId w:val="9"/>
        </w:numPr>
      </w:pPr>
      <w:r w:rsidRPr="003A4908">
        <w:t>If AVI InfoFrame</w:t>
      </w:r>
      <w:r>
        <w:t xml:space="preserve"> </w:t>
      </w:r>
      <w:r w:rsidRPr="00A6376E">
        <w:t>does not occur at least once per two Video Fields</w:t>
      </w:r>
      <w:r>
        <w:t>,</w:t>
      </w:r>
      <w:r w:rsidRPr="003A4908">
        <w:t xml:space="preserve"> then FAIL.</w:t>
      </w:r>
    </w:p>
    <w:p w14:paraId="6F71E6E4" w14:textId="77777777" w:rsidR="00D80530" w:rsidRPr="00727E65" w:rsidRDefault="00D80530" w:rsidP="00090867">
      <w:pPr>
        <w:pStyle w:val="HList1"/>
        <w:numPr>
          <w:ilvl w:val="1"/>
          <w:numId w:val="9"/>
        </w:numPr>
      </w:pPr>
      <w:r w:rsidRPr="00727E65">
        <w:t>In the transmitted AVI InfoFrame</w:t>
      </w:r>
      <w:r>
        <w:t>:</w:t>
      </w:r>
    </w:p>
    <w:p w14:paraId="7FB3AACA" w14:textId="77777777" w:rsidR="00D80530" w:rsidRPr="00727E65" w:rsidRDefault="00D80530" w:rsidP="00090867">
      <w:pPr>
        <w:pStyle w:val="HList1"/>
        <w:numPr>
          <w:ilvl w:val="2"/>
          <w:numId w:val="9"/>
        </w:numPr>
      </w:pPr>
      <w:r w:rsidRPr="00727E65">
        <w:t>If the fields C1 and C0 do not indicate Extended Colorimetry (1,1)</w:t>
      </w:r>
      <w:r>
        <w:t>,</w:t>
      </w:r>
      <w:r w:rsidRPr="00727E65">
        <w:t xml:space="preserve"> then FAIL.</w:t>
      </w:r>
    </w:p>
    <w:p w14:paraId="2AAC123A" w14:textId="77777777" w:rsidR="00D80530" w:rsidRDefault="00D80530" w:rsidP="00090867">
      <w:pPr>
        <w:pStyle w:val="HList1"/>
        <w:numPr>
          <w:ilvl w:val="2"/>
          <w:numId w:val="9"/>
        </w:numPr>
      </w:pPr>
      <w:r w:rsidRPr="00727E65">
        <w:t>If the fields EC2, EC1 and EC0 do not indicate ITU-R BT.2020 Y'</w:t>
      </w:r>
      <w:r w:rsidRPr="00727E65">
        <w:rPr>
          <w:vertAlign w:val="subscript"/>
        </w:rPr>
        <w:t>C</w:t>
      </w:r>
      <w:r w:rsidRPr="00727E65">
        <w:t>C'</w:t>
      </w:r>
      <w:r w:rsidRPr="00727E65">
        <w:rPr>
          <w:vertAlign w:val="subscript"/>
        </w:rPr>
        <w:t>BC</w:t>
      </w:r>
      <w:r w:rsidRPr="00727E65">
        <w:t>C'</w:t>
      </w:r>
      <w:r w:rsidRPr="00727E65">
        <w:rPr>
          <w:vertAlign w:val="subscript"/>
        </w:rPr>
        <w:t>RC</w:t>
      </w:r>
      <w:r w:rsidRPr="00727E65">
        <w:t xml:space="preserve"> (1,0,1)</w:t>
      </w:r>
      <w:r>
        <w:t>,</w:t>
      </w:r>
      <w:r w:rsidRPr="00727E65">
        <w:t xml:space="preserve"> then FAIL.</w:t>
      </w:r>
    </w:p>
    <w:p w14:paraId="0DAB0BFA" w14:textId="77777777" w:rsidR="00222FE3" w:rsidRDefault="00222FE3" w:rsidP="00222FE3">
      <w:pPr>
        <w:pStyle w:val="HList1"/>
        <w:numPr>
          <w:ilvl w:val="2"/>
          <w:numId w:val="9"/>
        </w:numPr>
      </w:pPr>
      <w:r>
        <w:t>If Y2,Y1,Y0 indicates ITU-R BT.2020 R’G’B’ is used (0,0,0), then FAIL.</w:t>
      </w:r>
    </w:p>
    <w:p w14:paraId="46A27486" w14:textId="7707AECD" w:rsidR="00222FE3" w:rsidRDefault="00222FE3" w:rsidP="00222FE3">
      <w:pPr>
        <w:pStyle w:val="HList1"/>
        <w:numPr>
          <w:ilvl w:val="2"/>
          <w:numId w:val="9"/>
        </w:numPr>
      </w:pPr>
      <w:r>
        <w:t>If Y2,Y1,Y0 indicates Y’C’</w:t>
      </w:r>
      <w:r w:rsidRPr="00222FE3">
        <w:rPr>
          <w:vertAlign w:val="subscript"/>
        </w:rPr>
        <w:t>B</w:t>
      </w:r>
      <w:r>
        <w:t>C’</w:t>
      </w:r>
      <w:r w:rsidRPr="00222FE3">
        <w:rPr>
          <w:vertAlign w:val="subscript"/>
        </w:rPr>
        <w:t>R</w:t>
      </w:r>
      <w:r>
        <w:t xml:space="preserve"> 4:4:4 (0,1,0) is used, then check the transmitted GCP (HB0 = 0x03) as follows:</w:t>
      </w:r>
    </w:p>
    <w:p w14:paraId="615D1630" w14:textId="7CC9D68B" w:rsidR="00222FE3" w:rsidRDefault="00222FE3" w:rsidP="00222FE3">
      <w:pPr>
        <w:pStyle w:val="HList1"/>
        <w:numPr>
          <w:ilvl w:val="3"/>
          <w:numId w:val="9"/>
        </w:numPr>
      </w:pPr>
      <w:r>
        <w:t>If SB1[CD3,CD2,CD1,CD0] does not indicate either 30-bit (0101b), 36-bit (0110b), or 48-bit (0111b), then FAIL.</w:t>
      </w:r>
    </w:p>
    <w:p w14:paraId="264404E0" w14:textId="4732A1AE" w:rsidR="00D80530" w:rsidRPr="00587700" w:rsidRDefault="00D80530" w:rsidP="00090867">
      <w:pPr>
        <w:pStyle w:val="HList1"/>
        <w:numPr>
          <w:ilvl w:val="1"/>
          <w:numId w:val="9"/>
        </w:numPr>
      </w:pPr>
      <w:r w:rsidRPr="00587700">
        <w:t xml:space="preserve">Configure the EDID </w:t>
      </w:r>
      <w:r>
        <w:t>with a</w:t>
      </w:r>
      <w:r w:rsidRPr="00587700">
        <w:t xml:space="preserve"> Colorimetry Data Block</w:t>
      </w:r>
      <w:r>
        <w:t xml:space="preserve"> </w:t>
      </w:r>
      <w:r w:rsidR="004E37CC">
        <w:t>indicating</w:t>
      </w:r>
      <w:r w:rsidR="004E37CC" w:rsidRPr="00587700">
        <w:t xml:space="preserve"> </w:t>
      </w:r>
      <w:r w:rsidR="004E37CC">
        <w:t>no support for Extended Colorimetry</w:t>
      </w:r>
      <w:r w:rsidR="004E37CC" w:rsidRPr="00587700">
        <w:t xml:space="preserve"> </w:t>
      </w:r>
      <w:r w:rsidR="004E37CC">
        <w:t>(</w:t>
      </w:r>
      <w:r w:rsidRPr="00587700">
        <w:t>Byte #3 = 0</w:t>
      </w:r>
      <w:r>
        <w:t>)</w:t>
      </w:r>
      <w:r w:rsidRPr="00587700">
        <w:t>.</w:t>
      </w:r>
    </w:p>
    <w:p w14:paraId="1A7BDBFF" w14:textId="77777777" w:rsidR="00D80530" w:rsidRPr="00587700" w:rsidRDefault="00D80530" w:rsidP="00090867">
      <w:pPr>
        <w:pStyle w:val="HList1"/>
        <w:numPr>
          <w:ilvl w:val="1"/>
          <w:numId w:val="9"/>
        </w:numPr>
      </w:pPr>
      <w:r w:rsidRPr="00587700">
        <w:t xml:space="preserve">Operate </w:t>
      </w:r>
      <w:r>
        <w:t xml:space="preserve">the </w:t>
      </w:r>
      <w:r w:rsidRPr="00587700">
        <w:t>Source DUT to output</w:t>
      </w:r>
      <w:r>
        <w:t xml:space="preserve"> an</w:t>
      </w:r>
      <w:r w:rsidRPr="00587700">
        <w:t xml:space="preserve"> ITU-R BT.2020 </w:t>
      </w:r>
      <w:r w:rsidRPr="00727E65">
        <w:rPr>
          <w:rFonts w:cs="Calibri"/>
        </w:rPr>
        <w:t>Y'</w:t>
      </w:r>
      <w:r w:rsidRPr="00727E65">
        <w:rPr>
          <w:rFonts w:cs="Calibri"/>
          <w:vertAlign w:val="subscript"/>
        </w:rPr>
        <w:t>C</w:t>
      </w:r>
      <w:r w:rsidRPr="00727E65">
        <w:rPr>
          <w:rFonts w:cs="Calibri"/>
        </w:rPr>
        <w:t>C'</w:t>
      </w:r>
      <w:r w:rsidRPr="00727E65">
        <w:rPr>
          <w:rFonts w:cs="Calibri"/>
          <w:vertAlign w:val="subscript"/>
        </w:rPr>
        <w:t>BC</w:t>
      </w:r>
      <w:r w:rsidRPr="00727E65">
        <w:rPr>
          <w:rFonts w:cs="Calibri"/>
        </w:rPr>
        <w:t>C'</w:t>
      </w:r>
      <w:r w:rsidRPr="00727E65">
        <w:rPr>
          <w:rFonts w:cs="Calibri"/>
          <w:vertAlign w:val="subscript"/>
        </w:rPr>
        <w:t>RC</w:t>
      </w:r>
      <w:r w:rsidRPr="00727E65">
        <w:rPr>
          <w:rFonts w:cs="Calibri"/>
        </w:rPr>
        <w:t xml:space="preserve"> </w:t>
      </w:r>
      <w:r w:rsidRPr="00587700">
        <w:t>content signal.</w:t>
      </w:r>
    </w:p>
    <w:p w14:paraId="1CB37837" w14:textId="3A715A5B" w:rsidR="00D80530" w:rsidRPr="00587700" w:rsidRDefault="00D80530" w:rsidP="00090867">
      <w:pPr>
        <w:pStyle w:val="HList1"/>
        <w:numPr>
          <w:ilvl w:val="1"/>
          <w:numId w:val="9"/>
        </w:numPr>
      </w:pPr>
      <w:r w:rsidRPr="00587700">
        <w:t>If any video field contain</w:t>
      </w:r>
      <w:r>
        <w:t>s</w:t>
      </w:r>
      <w:r w:rsidRPr="00587700">
        <w:t xml:space="preserve"> an AVI InfoFrame with fields C1 and C0 indicating Extended Colorimetry (1,1)</w:t>
      </w:r>
      <w:r>
        <w:t>,</w:t>
      </w:r>
      <w:r w:rsidR="00C77CA0">
        <w:t xml:space="preserve"> </w:t>
      </w:r>
      <w:r w:rsidRPr="00587700">
        <w:t>then FAIL.</w:t>
      </w:r>
    </w:p>
    <w:p w14:paraId="2C17A0C3" w14:textId="5857AB91" w:rsidR="00D80530" w:rsidRPr="00727E65" w:rsidRDefault="00D80530" w:rsidP="00D80530">
      <w:pPr>
        <w:pStyle w:val="HList1"/>
      </w:pPr>
      <w:r w:rsidRPr="00727E65">
        <w:t xml:space="preserve">If </w:t>
      </w:r>
      <w:r>
        <w:t xml:space="preserve">the </w:t>
      </w:r>
      <w:r w:rsidRPr="00727E65">
        <w:t>CDF field Source_ITURBT2020_110</w:t>
      </w:r>
      <w:r>
        <w:t xml:space="preserve"> </w:t>
      </w:r>
      <w:r w:rsidR="00406F38">
        <w:t>is</w:t>
      </w:r>
      <w:r w:rsidRPr="00727E65">
        <w:t xml:space="preserve"> “Y” then</w:t>
      </w:r>
      <w:r>
        <w:t>:</w:t>
      </w:r>
    </w:p>
    <w:p w14:paraId="217F16F5" w14:textId="4FAC3C4B" w:rsidR="00D80530" w:rsidRPr="00727E65" w:rsidRDefault="00D80530" w:rsidP="00090867">
      <w:pPr>
        <w:pStyle w:val="HList1"/>
        <w:numPr>
          <w:ilvl w:val="1"/>
          <w:numId w:val="9"/>
        </w:numPr>
      </w:pPr>
      <w:r w:rsidRPr="00727E65">
        <w:t xml:space="preserve">Configure the EDID with </w:t>
      </w:r>
      <w:r>
        <w:t xml:space="preserve">a </w:t>
      </w:r>
      <w:r w:rsidRPr="00727E65">
        <w:t xml:space="preserve">Colorimetry Data Block </w:t>
      </w:r>
      <w:r w:rsidR="004E37CC">
        <w:t xml:space="preserve">indicating </w:t>
      </w:r>
      <w:r w:rsidR="004E37CC" w:rsidRPr="00727E65">
        <w:t xml:space="preserve">ITU-R BT.2020 </w:t>
      </w:r>
      <w:r w:rsidR="00B01F9B" w:rsidRPr="00727E65">
        <w:rPr>
          <w:rFonts w:eastAsia="MS Mincho"/>
          <w:color w:val="auto"/>
        </w:rPr>
        <w:t>R’G’B’</w:t>
      </w:r>
      <w:r w:rsidR="00B01F9B">
        <w:rPr>
          <w:rFonts w:eastAsia="MS Mincho"/>
          <w:color w:val="auto"/>
        </w:rPr>
        <w:t xml:space="preserve"> or </w:t>
      </w:r>
      <w:r w:rsidR="00B01F9B" w:rsidRPr="00727E65">
        <w:rPr>
          <w:rFonts w:cs="Calibri"/>
        </w:rPr>
        <w:t>Y'C'</w:t>
      </w:r>
      <w:r w:rsidR="00B01F9B" w:rsidRPr="00727E65">
        <w:rPr>
          <w:rFonts w:cs="Calibri"/>
          <w:vertAlign w:val="subscript"/>
        </w:rPr>
        <w:t>B</w:t>
      </w:r>
      <w:r w:rsidR="00B01F9B" w:rsidRPr="00727E65">
        <w:rPr>
          <w:rFonts w:cs="Calibri"/>
        </w:rPr>
        <w:t>C'</w:t>
      </w:r>
      <w:r w:rsidR="00B01F9B" w:rsidRPr="00727E65">
        <w:rPr>
          <w:rFonts w:cs="Calibri"/>
          <w:vertAlign w:val="subscript"/>
        </w:rPr>
        <w:t>R</w:t>
      </w:r>
      <w:r w:rsidR="00B01F9B" w:rsidRPr="00727E65">
        <w:t xml:space="preserve"> </w:t>
      </w:r>
      <w:r w:rsidR="004E37CC" w:rsidRPr="00727E65">
        <w:t xml:space="preserve">colorimetry </w:t>
      </w:r>
      <w:r w:rsidR="004E37CC">
        <w:t>(</w:t>
      </w:r>
      <w:r w:rsidRPr="00727E65">
        <w:t xml:space="preserve">Byte #3 = </w:t>
      </w:r>
      <w:r w:rsidR="00B01F9B" w:rsidRPr="00727E65">
        <w:t>0x</w:t>
      </w:r>
      <w:r w:rsidR="00B01F9B">
        <w:t>C</w:t>
      </w:r>
      <w:r w:rsidR="00B01F9B" w:rsidRPr="00727E65">
        <w:t>0</w:t>
      </w:r>
      <w:r>
        <w:t>)</w:t>
      </w:r>
      <w:r w:rsidRPr="00727E65">
        <w:t>.</w:t>
      </w:r>
    </w:p>
    <w:p w14:paraId="23A07EBC" w14:textId="6C8BC8D7" w:rsidR="00D80530" w:rsidRPr="00727E65" w:rsidRDefault="00D80530" w:rsidP="00090867">
      <w:pPr>
        <w:pStyle w:val="HList1"/>
        <w:numPr>
          <w:ilvl w:val="1"/>
          <w:numId w:val="9"/>
        </w:numPr>
      </w:pPr>
      <w:r w:rsidRPr="00727E65">
        <w:t xml:space="preserve">Operate the Source DUT to output </w:t>
      </w:r>
      <w:r>
        <w:t xml:space="preserve">an </w:t>
      </w:r>
      <w:r w:rsidRPr="00727E65">
        <w:t xml:space="preserve">ITU-R BT.2020 </w:t>
      </w:r>
      <w:r w:rsidRPr="00727E65">
        <w:rPr>
          <w:rFonts w:eastAsia="MS Mincho"/>
          <w:color w:val="auto"/>
        </w:rPr>
        <w:t>R’G’B’</w:t>
      </w:r>
      <w:r w:rsidRPr="00727E65">
        <w:t xml:space="preserve"> </w:t>
      </w:r>
      <w:r w:rsidR="00B01F9B">
        <w:rPr>
          <w:rFonts w:eastAsia="MS Mincho"/>
          <w:color w:val="auto"/>
        </w:rPr>
        <w:t xml:space="preserve">or </w:t>
      </w:r>
      <w:r w:rsidR="00B01F9B" w:rsidRPr="00727E65">
        <w:rPr>
          <w:rFonts w:cs="Calibri"/>
        </w:rPr>
        <w:t>Y'C'</w:t>
      </w:r>
      <w:r w:rsidR="00B01F9B" w:rsidRPr="00727E65">
        <w:rPr>
          <w:rFonts w:cs="Calibri"/>
          <w:vertAlign w:val="subscript"/>
        </w:rPr>
        <w:t>B</w:t>
      </w:r>
      <w:r w:rsidR="00B01F9B" w:rsidRPr="00727E65">
        <w:rPr>
          <w:rFonts w:cs="Calibri"/>
        </w:rPr>
        <w:t>C'</w:t>
      </w:r>
      <w:r w:rsidR="00B01F9B" w:rsidRPr="00727E65">
        <w:rPr>
          <w:rFonts w:cs="Calibri"/>
          <w:vertAlign w:val="subscript"/>
        </w:rPr>
        <w:t>R</w:t>
      </w:r>
      <w:r w:rsidR="00B01F9B" w:rsidRPr="00727E65">
        <w:t xml:space="preserve"> </w:t>
      </w:r>
      <w:r w:rsidRPr="00727E65">
        <w:t>content signal.</w:t>
      </w:r>
    </w:p>
    <w:p w14:paraId="5F2AC1F2" w14:textId="2EC79E31" w:rsidR="00D80530" w:rsidRPr="00727E65" w:rsidRDefault="00C5152E" w:rsidP="00090867">
      <w:pPr>
        <w:pStyle w:val="HList1"/>
        <w:numPr>
          <w:ilvl w:val="1"/>
          <w:numId w:val="9"/>
        </w:numPr>
      </w:pPr>
      <w:r w:rsidRPr="003A4908">
        <w:t>If AVI InfoFrame</w:t>
      </w:r>
      <w:r>
        <w:t xml:space="preserve"> </w:t>
      </w:r>
      <w:r w:rsidRPr="00A6376E">
        <w:t>does not occur at least once per two Video Fields</w:t>
      </w:r>
      <w:r>
        <w:t>,</w:t>
      </w:r>
      <w:r w:rsidRPr="003A4908">
        <w:t xml:space="preserve"> then FAIL.</w:t>
      </w:r>
    </w:p>
    <w:p w14:paraId="065F3DFB" w14:textId="77777777" w:rsidR="00D80530" w:rsidRPr="00727E65" w:rsidRDefault="00D80530" w:rsidP="00090867">
      <w:pPr>
        <w:pStyle w:val="HList1"/>
        <w:numPr>
          <w:ilvl w:val="1"/>
          <w:numId w:val="9"/>
        </w:numPr>
      </w:pPr>
      <w:r w:rsidRPr="00727E65">
        <w:t>In the transmitted AVI InfoFrame</w:t>
      </w:r>
      <w:r>
        <w:t>:</w:t>
      </w:r>
    </w:p>
    <w:p w14:paraId="0ED96A3A" w14:textId="77777777" w:rsidR="00D80530" w:rsidRPr="00727E65" w:rsidRDefault="00D80530" w:rsidP="00090867">
      <w:pPr>
        <w:pStyle w:val="HList1"/>
        <w:numPr>
          <w:ilvl w:val="2"/>
          <w:numId w:val="9"/>
        </w:numPr>
      </w:pPr>
      <w:r w:rsidRPr="00727E65">
        <w:t>If the fields C1 and C0 do not indicate Extended Colorimetry (1,1)</w:t>
      </w:r>
      <w:r>
        <w:t>,</w:t>
      </w:r>
      <w:r w:rsidRPr="00727E65">
        <w:t xml:space="preserve"> then FAIL.</w:t>
      </w:r>
    </w:p>
    <w:p w14:paraId="45CCF4B5" w14:textId="1D91DAC5" w:rsidR="00D80530" w:rsidRDefault="00D80530" w:rsidP="00090867">
      <w:pPr>
        <w:pStyle w:val="HList1"/>
        <w:numPr>
          <w:ilvl w:val="2"/>
          <w:numId w:val="9"/>
        </w:numPr>
      </w:pPr>
      <w:r w:rsidRPr="00727E65">
        <w:t xml:space="preserve">If the fields EC2, EC1 and EC0 do not indicate ITU-R BT.2020 </w:t>
      </w:r>
      <w:r w:rsidRPr="00727E65">
        <w:rPr>
          <w:rFonts w:eastAsia="MS Mincho"/>
          <w:color w:val="auto"/>
        </w:rPr>
        <w:t>R’G’B’</w:t>
      </w:r>
      <w:r w:rsidR="00B01F9B" w:rsidRPr="00B01F9B">
        <w:rPr>
          <w:rFonts w:eastAsia="MS Mincho"/>
          <w:color w:val="auto"/>
        </w:rPr>
        <w:t xml:space="preserve"> </w:t>
      </w:r>
      <w:r w:rsidR="00B01F9B">
        <w:rPr>
          <w:rFonts w:eastAsia="MS Mincho"/>
          <w:color w:val="auto"/>
        </w:rPr>
        <w:t xml:space="preserve">or </w:t>
      </w:r>
      <w:r w:rsidR="00B01F9B" w:rsidRPr="00727E65">
        <w:rPr>
          <w:rFonts w:cs="Calibri"/>
        </w:rPr>
        <w:t>Y'C'</w:t>
      </w:r>
      <w:r w:rsidR="00B01F9B" w:rsidRPr="00727E65">
        <w:rPr>
          <w:rFonts w:cs="Calibri"/>
          <w:vertAlign w:val="subscript"/>
        </w:rPr>
        <w:t>B</w:t>
      </w:r>
      <w:r w:rsidR="00B01F9B" w:rsidRPr="00727E65">
        <w:rPr>
          <w:rFonts w:cs="Calibri"/>
        </w:rPr>
        <w:t>C'</w:t>
      </w:r>
      <w:r w:rsidR="00B01F9B" w:rsidRPr="00727E65">
        <w:rPr>
          <w:rFonts w:cs="Calibri"/>
          <w:vertAlign w:val="subscript"/>
        </w:rPr>
        <w:t>R</w:t>
      </w:r>
      <w:r w:rsidRPr="00727E65">
        <w:t xml:space="preserve"> </w:t>
      </w:r>
      <w:r>
        <w:t>Colorimetry (1,1,</w:t>
      </w:r>
      <w:r w:rsidR="00B01F9B">
        <w:t>0</w:t>
      </w:r>
      <w:r>
        <w:t xml:space="preserve">), </w:t>
      </w:r>
      <w:r w:rsidRPr="00727E65">
        <w:t>then FAIL.</w:t>
      </w:r>
    </w:p>
    <w:p w14:paraId="4887F2FE" w14:textId="1CC53F8C" w:rsidR="00DD50A6" w:rsidRDefault="00DD50A6" w:rsidP="00DD50A6">
      <w:pPr>
        <w:pStyle w:val="HList1"/>
        <w:numPr>
          <w:ilvl w:val="2"/>
          <w:numId w:val="9"/>
        </w:numPr>
      </w:pPr>
      <w:r>
        <w:t>If Y2,Y1,Y0 indicates ITU-R BT.2020 R’G’B’ (0,0,0)</w:t>
      </w:r>
      <w:r w:rsidR="007E7C8F">
        <w:t xml:space="preserve"> or Y’C’</w:t>
      </w:r>
      <w:r w:rsidR="007E7C8F" w:rsidRPr="007E7C8F">
        <w:rPr>
          <w:vertAlign w:val="subscript"/>
        </w:rPr>
        <w:t>B</w:t>
      </w:r>
      <w:r w:rsidR="007E7C8F">
        <w:t>C’</w:t>
      </w:r>
      <w:r w:rsidR="007E7C8F" w:rsidRPr="007E7C8F">
        <w:rPr>
          <w:vertAlign w:val="subscript"/>
        </w:rPr>
        <w:t>R</w:t>
      </w:r>
      <w:r w:rsidR="007E7C8F">
        <w:t xml:space="preserve"> 4:4:4 (0,1,0) is used</w:t>
      </w:r>
      <w:r>
        <w:t>, then check the transmitted GCP (HB0 = 0x03) as follows:</w:t>
      </w:r>
    </w:p>
    <w:p w14:paraId="2281C341" w14:textId="2E1D6F3F" w:rsidR="00DD50A6" w:rsidRDefault="00DD50A6" w:rsidP="00DD50A6">
      <w:pPr>
        <w:pStyle w:val="HList1"/>
        <w:numPr>
          <w:ilvl w:val="3"/>
          <w:numId w:val="9"/>
        </w:numPr>
      </w:pPr>
      <w:r>
        <w:t>If SB1[CD3,CD2,CD1,CD0] does not indicate either 30-bit (0101b), 36-bit (0110b), or 48-bit (0111b), then FAIL.</w:t>
      </w:r>
    </w:p>
    <w:p w14:paraId="62D4A216" w14:textId="77777777" w:rsidR="00D80530" w:rsidRPr="00727E65" w:rsidRDefault="00D80530" w:rsidP="00090867">
      <w:pPr>
        <w:pStyle w:val="HList1"/>
        <w:numPr>
          <w:ilvl w:val="1"/>
          <w:numId w:val="9"/>
        </w:numPr>
      </w:pPr>
      <w:r w:rsidRPr="00727E65">
        <w:t xml:space="preserve">Configure the EDID with </w:t>
      </w:r>
      <w:r>
        <w:t xml:space="preserve">a </w:t>
      </w:r>
      <w:r w:rsidRPr="00727E65">
        <w:t>Colorimetry Data Block</w:t>
      </w:r>
      <w:r>
        <w:t xml:space="preserve"> including</w:t>
      </w:r>
      <w:r w:rsidRPr="00727E65">
        <w:t xml:space="preserve"> Byte #3 = 0 </w:t>
      </w:r>
      <w:r>
        <w:t xml:space="preserve">(i.e.  Indicate </w:t>
      </w:r>
      <w:r w:rsidRPr="00727E65">
        <w:t xml:space="preserve">no support for </w:t>
      </w:r>
      <w:r>
        <w:t>Extended C</w:t>
      </w:r>
      <w:r w:rsidRPr="00727E65">
        <w:t>olorimetry</w:t>
      </w:r>
      <w:r>
        <w:t>)</w:t>
      </w:r>
      <w:r w:rsidRPr="00727E65">
        <w:t>.</w:t>
      </w:r>
    </w:p>
    <w:p w14:paraId="125B1A22" w14:textId="436D67B4" w:rsidR="00D80530" w:rsidRPr="00727E65" w:rsidRDefault="00D80530" w:rsidP="00090867">
      <w:pPr>
        <w:pStyle w:val="HList1"/>
        <w:numPr>
          <w:ilvl w:val="1"/>
          <w:numId w:val="9"/>
        </w:numPr>
      </w:pPr>
      <w:r w:rsidRPr="00727E65">
        <w:t xml:space="preserve">Operate the Source DUT to output </w:t>
      </w:r>
      <w:r>
        <w:t xml:space="preserve">an </w:t>
      </w:r>
      <w:r w:rsidRPr="00727E65">
        <w:t xml:space="preserve">ITU-R BT.2020 </w:t>
      </w:r>
      <w:r w:rsidRPr="00727E65">
        <w:rPr>
          <w:rFonts w:eastAsia="MS Mincho"/>
          <w:color w:val="auto"/>
        </w:rPr>
        <w:t>R’G’B’</w:t>
      </w:r>
      <w:r w:rsidRPr="00727E65">
        <w:t xml:space="preserve"> </w:t>
      </w:r>
      <w:r w:rsidR="00B01F9B">
        <w:rPr>
          <w:rFonts w:eastAsia="MS Mincho"/>
          <w:color w:val="auto"/>
        </w:rPr>
        <w:t xml:space="preserve">or </w:t>
      </w:r>
      <w:r w:rsidR="00B01F9B" w:rsidRPr="00727E65">
        <w:rPr>
          <w:rFonts w:cs="Calibri"/>
        </w:rPr>
        <w:t>Y'C'</w:t>
      </w:r>
      <w:r w:rsidR="00B01F9B" w:rsidRPr="00727E65">
        <w:rPr>
          <w:rFonts w:cs="Calibri"/>
          <w:vertAlign w:val="subscript"/>
        </w:rPr>
        <w:t>B</w:t>
      </w:r>
      <w:r w:rsidR="00B01F9B" w:rsidRPr="00727E65">
        <w:rPr>
          <w:rFonts w:cs="Calibri"/>
        </w:rPr>
        <w:t>C'</w:t>
      </w:r>
      <w:r w:rsidR="00B01F9B" w:rsidRPr="00727E65">
        <w:rPr>
          <w:rFonts w:cs="Calibri"/>
          <w:vertAlign w:val="subscript"/>
        </w:rPr>
        <w:t>R</w:t>
      </w:r>
      <w:r w:rsidR="00B01F9B" w:rsidRPr="00727E65">
        <w:t xml:space="preserve"> </w:t>
      </w:r>
      <w:r w:rsidRPr="00727E65">
        <w:t>content signal.</w:t>
      </w:r>
    </w:p>
    <w:p w14:paraId="35EF1F29" w14:textId="415C11A1" w:rsidR="00D80530" w:rsidRPr="00904B7A" w:rsidRDefault="00D80530" w:rsidP="00090867">
      <w:pPr>
        <w:pStyle w:val="HList1"/>
        <w:numPr>
          <w:ilvl w:val="1"/>
          <w:numId w:val="9"/>
        </w:numPr>
      </w:pPr>
      <w:r w:rsidRPr="00727E65">
        <w:t>If any video field contain</w:t>
      </w:r>
      <w:r>
        <w:t xml:space="preserve">s </w:t>
      </w:r>
      <w:r w:rsidRPr="00727E65">
        <w:t>an AVI InfoFrame with fields C1 and C0 indicating Extended Colorimetry (1,1)</w:t>
      </w:r>
      <w:r>
        <w:t>,</w:t>
      </w:r>
      <w:r w:rsidRPr="00727E65">
        <w:t xml:space="preserve"> then FAIL.</w:t>
      </w:r>
    </w:p>
    <w:p w14:paraId="70AC535E" w14:textId="77777777" w:rsidR="00CC060D" w:rsidRPr="00904B7A" w:rsidRDefault="00CC060D" w:rsidP="00CC060D">
      <w:pPr>
        <w:pStyle w:val="HBody"/>
      </w:pPr>
    </w:p>
    <w:p w14:paraId="7EC7C0F1" w14:textId="571D4D3F" w:rsidR="00ED3738" w:rsidRPr="00904B7A" w:rsidRDefault="00ED3738" w:rsidP="00643EE1">
      <w:pPr>
        <w:pStyle w:val="Heading3"/>
      </w:pPr>
      <w:bookmarkStart w:id="377" w:name="_Toc234529950"/>
      <w:bookmarkStart w:id="378" w:name="_Toc242776855"/>
      <w:r w:rsidRPr="00904B7A">
        <w:t xml:space="preserve">Source AVI InfoFrame </w:t>
      </w:r>
      <w:r w:rsidR="007B33F5" w:rsidRPr="00904B7A">
        <w:t>YC</w:t>
      </w:r>
      <w:r w:rsidR="007B33F5" w:rsidRPr="00904B7A">
        <w:rPr>
          <w:szCs w:val="36"/>
          <w:vertAlign w:val="subscript"/>
        </w:rPr>
        <w:t>B</w:t>
      </w:r>
      <w:r w:rsidR="007B33F5" w:rsidRPr="00904B7A">
        <w:t>C</w:t>
      </w:r>
      <w:r w:rsidR="007B33F5" w:rsidRPr="00904B7A">
        <w:rPr>
          <w:szCs w:val="36"/>
          <w:vertAlign w:val="subscript"/>
        </w:rPr>
        <w:t>R</w:t>
      </w:r>
      <w:r w:rsidRPr="00904B7A">
        <w:t xml:space="preserve"> </w:t>
      </w:r>
      <w:r w:rsidR="00C138E0" w:rsidRPr="00904B7A">
        <w:t>4:2:0 Tests</w:t>
      </w:r>
      <w:bookmarkEnd w:id="377"/>
      <w:bookmarkEnd w:id="378"/>
    </w:p>
    <w:p w14:paraId="47E883B0" w14:textId="38C134F2" w:rsidR="00B7571F" w:rsidRPr="00904B7A" w:rsidRDefault="00B7571F" w:rsidP="003D25AA">
      <w:pPr>
        <w:pStyle w:val="Heading4TestTitle"/>
        <w:pageBreakBefore w:val="0"/>
        <w:rPr>
          <w:vertAlign w:val="subscript"/>
        </w:rPr>
      </w:pPr>
      <w:bookmarkStart w:id="379" w:name="_Toc234529951"/>
      <w:bookmarkStart w:id="380" w:name="_Toc242776856"/>
      <w:r w:rsidRPr="00904B7A">
        <w:t>Test ID HF1-51: Source AVI InfoFrame – YC</w:t>
      </w:r>
      <w:r w:rsidRPr="00904B7A">
        <w:rPr>
          <w:bCs/>
          <w:iCs w:val="0"/>
          <w:szCs w:val="24"/>
          <w:vertAlign w:val="subscript"/>
        </w:rPr>
        <w:t>B</w:t>
      </w:r>
      <w:r w:rsidRPr="00904B7A">
        <w:t>C</w:t>
      </w:r>
      <w:r w:rsidRPr="00904B7A">
        <w:rPr>
          <w:bCs/>
          <w:iCs w:val="0"/>
          <w:szCs w:val="24"/>
          <w:vertAlign w:val="subscript"/>
        </w:rPr>
        <w:t>R</w:t>
      </w:r>
      <w:r w:rsidRPr="00904B7A">
        <w:t xml:space="preserve"> 4:2:0</w:t>
      </w:r>
      <w:bookmarkEnd w:id="379"/>
      <w:bookmarkEnd w:id="380"/>
      <w:r w:rsidRPr="00904B7A">
        <w:t xml:space="preserve"> </w:t>
      </w:r>
    </w:p>
    <w:p w14:paraId="3E10C2D7" w14:textId="77777777" w:rsidR="00B7571F" w:rsidRPr="00904B7A" w:rsidRDefault="00B7571F" w:rsidP="00B7571F">
      <w:pPr>
        <w:pStyle w:val="HeadingTitleBold"/>
      </w:pPr>
      <w:r w:rsidRPr="00904B7A">
        <w:t>Objective</w:t>
      </w:r>
    </w:p>
    <w:p w14:paraId="240F8C05" w14:textId="13B4FFDB" w:rsidR="00B7571F" w:rsidRPr="00904B7A" w:rsidRDefault="00B7571F" w:rsidP="00B7571F">
      <w:pPr>
        <w:pStyle w:val="HBody"/>
      </w:pPr>
      <w:r w:rsidRPr="00904B7A">
        <w:t xml:space="preserve">Confirm that </w:t>
      </w:r>
      <w:r w:rsidR="00832014" w:rsidRPr="00904B7A">
        <w:t xml:space="preserve">the </w:t>
      </w:r>
      <w:r w:rsidRPr="00904B7A">
        <w:t>YC</w:t>
      </w:r>
      <w:r w:rsidRPr="00904B7A">
        <w:rPr>
          <w:vertAlign w:val="subscript"/>
        </w:rPr>
        <w:t>B</w:t>
      </w:r>
      <w:r w:rsidRPr="00904B7A">
        <w:t>C</w:t>
      </w:r>
      <w:r w:rsidRPr="00904B7A">
        <w:rPr>
          <w:vertAlign w:val="subscript"/>
        </w:rPr>
        <w:t>R</w:t>
      </w:r>
      <w:r w:rsidR="00F153A9" w:rsidRPr="00904B7A">
        <w:rPr>
          <w:vertAlign w:val="subscript"/>
        </w:rPr>
        <w:t xml:space="preserve"> </w:t>
      </w:r>
      <w:r w:rsidRPr="00904B7A">
        <w:t xml:space="preserve">4:2:0 signaling information in the </w:t>
      </w:r>
      <w:r w:rsidR="001844E0" w:rsidRPr="00904B7A">
        <w:t>AVI InfoFrame</w:t>
      </w:r>
      <w:r w:rsidRPr="00904B7A">
        <w:t xml:space="preserve"> is correct.</w:t>
      </w:r>
    </w:p>
    <w:p w14:paraId="322F81C6" w14:textId="351F44BF" w:rsidR="00B7571F" w:rsidRPr="00904B7A" w:rsidRDefault="00B7571F" w:rsidP="00B7571F">
      <w:pPr>
        <w:pStyle w:val="Caption"/>
      </w:pPr>
      <w:bookmarkStart w:id="381" w:name="_Toc234530126"/>
      <w:bookmarkStart w:id="382" w:name="_Toc242777100"/>
      <w:r w:rsidRPr="00904B7A">
        <w:t xml:space="preserve">Table </w:t>
      </w:r>
      <w:fldSimple w:instr=" STYLEREF 1 \s ">
        <w:r w:rsidR="00B7622A">
          <w:rPr>
            <w:noProof/>
          </w:rPr>
          <w:t>7</w:t>
        </w:r>
      </w:fldSimple>
      <w:r w:rsidRPr="00904B7A">
        <w:noBreakHyphen/>
      </w:r>
      <w:fldSimple w:instr=" SEQ Table \* ARABIC \s 1 ">
        <w:r w:rsidR="00B7622A">
          <w:rPr>
            <w:noProof/>
          </w:rPr>
          <w:t>93</w:t>
        </w:r>
      </w:fldSimple>
      <w:r w:rsidRPr="00904B7A">
        <w:t xml:space="preserve"> Source </w:t>
      </w:r>
      <w:r w:rsidR="001844E0" w:rsidRPr="00904B7A">
        <w:t>AVI InfoFrame</w:t>
      </w:r>
      <w:r w:rsidRPr="00904B7A">
        <w:t xml:space="preserve"> – YC</w:t>
      </w:r>
      <w:r w:rsidRPr="00904B7A">
        <w:rPr>
          <w:bCs/>
          <w:iCs/>
          <w:vertAlign w:val="subscript"/>
        </w:rPr>
        <w:t>B</w:t>
      </w:r>
      <w:r w:rsidRPr="00904B7A">
        <w:t>C</w:t>
      </w:r>
      <w:r w:rsidRPr="00904B7A">
        <w:rPr>
          <w:bCs/>
          <w:iCs/>
          <w:vertAlign w:val="subscript"/>
        </w:rPr>
        <w:t>R</w:t>
      </w:r>
      <w:r w:rsidRPr="00904B7A">
        <w:t xml:space="preserve"> 4:2:0 Requirements</w:t>
      </w:r>
      <w:bookmarkEnd w:id="381"/>
      <w:bookmarkEnd w:id="382"/>
    </w:p>
    <w:tbl>
      <w:tblPr>
        <w:tblStyle w:val="HTable"/>
        <w:tblW w:w="9646" w:type="dxa"/>
        <w:tblLook w:val="04A0" w:firstRow="1" w:lastRow="0" w:firstColumn="1" w:lastColumn="0" w:noHBand="0" w:noVBand="1"/>
      </w:tblPr>
      <w:tblGrid>
        <w:gridCol w:w="4788"/>
        <w:gridCol w:w="4858"/>
      </w:tblGrid>
      <w:tr w:rsidR="00B7571F" w:rsidRPr="00904B7A" w14:paraId="03687EF4"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63925787" w14:textId="77777777" w:rsidR="00B7571F" w:rsidRPr="00904B7A" w:rsidRDefault="00B7571F" w:rsidP="00B7571F">
            <w:pPr>
              <w:pStyle w:val="HCompactBodyBoldCenteredWhite"/>
              <w:keepNext/>
              <w:keepLines/>
            </w:pPr>
            <w:r w:rsidRPr="00904B7A">
              <w:t>Reference</w:t>
            </w:r>
          </w:p>
        </w:tc>
        <w:tc>
          <w:tcPr>
            <w:tcW w:w="4858" w:type="dxa"/>
          </w:tcPr>
          <w:p w14:paraId="0034C4A4" w14:textId="77777777" w:rsidR="00B7571F" w:rsidRPr="00904B7A" w:rsidRDefault="00B7571F" w:rsidP="00B7571F">
            <w:pPr>
              <w:pStyle w:val="HCompactBodyBoldCenteredWhite"/>
              <w:keepNext/>
              <w:keepLines/>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147139" w:rsidRPr="00904B7A" w14:paraId="0155CD8D"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661F696D" w14:textId="655E26BE" w:rsidR="00147139" w:rsidRPr="00904B7A" w:rsidDel="00281FCE" w:rsidRDefault="00147139" w:rsidP="00B7571F">
            <w:pPr>
              <w:pStyle w:val="HCompactBody"/>
              <w:keepNext/>
              <w:keepLines/>
            </w:pPr>
            <w:r>
              <w:t>[HDMI 2.0:</w:t>
            </w:r>
            <w:r w:rsidRPr="00904B7A">
              <w:t xml:space="preserve"> </w:t>
            </w:r>
            <w:r>
              <w:rPr>
                <w:rFonts w:hint="eastAsia"/>
                <w:lang w:eastAsia="ja-JP"/>
              </w:rPr>
              <w:t>7.1</w:t>
            </w:r>
            <w:r>
              <w:rPr>
                <w:lang w:eastAsia="ja-JP"/>
              </w:rPr>
              <w:t>]</w:t>
            </w:r>
          </w:p>
        </w:tc>
        <w:tc>
          <w:tcPr>
            <w:tcW w:w="4858" w:type="dxa"/>
          </w:tcPr>
          <w:p w14:paraId="5E1C5E2D" w14:textId="3C389F6E" w:rsidR="00147139" w:rsidRPr="00615269" w:rsidRDefault="00147139" w:rsidP="00B7571F">
            <w:pPr>
              <w:pStyle w:val="HCompactBody"/>
              <w:keepNext/>
              <w:keepLines/>
              <w:cnfStyle w:val="000000000000" w:firstRow="0" w:lastRow="0" w:firstColumn="0" w:lastColumn="0" w:oddVBand="0" w:evenVBand="0" w:oddHBand="0" w:evenHBand="0" w:firstRowFirstColumn="0" w:firstRowLastColumn="0" w:lastRowFirstColumn="0" w:lastRowLastColumn="0"/>
              <w:rPr>
                <w:sz w:val="20"/>
                <w:szCs w:val="20"/>
              </w:rPr>
            </w:pPr>
            <w:r w:rsidRPr="00615269">
              <w:rPr>
                <w:sz w:val="20"/>
                <w:szCs w:val="20"/>
              </w:rPr>
              <w:t>“A Source shall not send a Video Format with YCBCR 4:2:0 Pixel Encoded data to a Sink that does not indicate support for such format”.</w:t>
            </w:r>
          </w:p>
        </w:tc>
      </w:tr>
      <w:tr w:rsidR="00B7571F" w:rsidRPr="00904B7A" w14:paraId="498C3AA5"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5ADB1308" w14:textId="48236DEE" w:rsidR="00B7571F" w:rsidRPr="00904B7A" w:rsidRDefault="00281FCE" w:rsidP="00B7571F">
            <w:pPr>
              <w:pStyle w:val="HCompactBody"/>
              <w:keepNext/>
              <w:keepLines/>
            </w:pPr>
            <w:r>
              <w:t>[HDMI 2.0:</w:t>
            </w:r>
            <w:r w:rsidR="001844E0" w:rsidRPr="00904B7A">
              <w:t xml:space="preserve"> </w:t>
            </w:r>
            <w:r w:rsidR="001E17F5" w:rsidRPr="00904B7A">
              <w:rPr>
                <w:rFonts w:hint="eastAsia"/>
                <w:lang w:eastAsia="ja-JP"/>
              </w:rPr>
              <w:t>7.1.2</w:t>
            </w:r>
            <w:r>
              <w:rPr>
                <w:lang w:eastAsia="ja-JP"/>
              </w:rPr>
              <w:t>]</w:t>
            </w:r>
          </w:p>
        </w:tc>
        <w:tc>
          <w:tcPr>
            <w:tcW w:w="4858" w:type="dxa"/>
          </w:tcPr>
          <w:p w14:paraId="2176118E" w14:textId="45101318" w:rsidR="00B7571F" w:rsidRPr="00615269" w:rsidRDefault="001844E0" w:rsidP="00B7571F">
            <w:pPr>
              <w:pStyle w:val="HCompactBody"/>
              <w:keepNext/>
              <w:keepLines/>
              <w:cnfStyle w:val="000000000000" w:firstRow="0" w:lastRow="0" w:firstColumn="0" w:lastColumn="0" w:oddVBand="0" w:evenVBand="0" w:oddHBand="0" w:evenHBand="0" w:firstRowFirstColumn="0" w:firstRowLastColumn="0" w:lastRowFirstColumn="0" w:lastRowLastColumn="0"/>
              <w:rPr>
                <w:sz w:val="20"/>
                <w:szCs w:val="20"/>
              </w:rPr>
            </w:pPr>
            <w:r w:rsidRPr="00615269">
              <w:rPr>
                <w:sz w:val="20"/>
                <w:szCs w:val="20"/>
              </w:rPr>
              <w:t>“</w:t>
            </w:r>
            <w:r w:rsidR="001E17F5" w:rsidRPr="00615269">
              <w:rPr>
                <w:sz w:val="20"/>
                <w:szCs w:val="20"/>
              </w:rPr>
              <w:t xml:space="preserve">When a Source sends </w:t>
            </w:r>
            <w:r w:rsidR="00F153A9" w:rsidRPr="00615269">
              <w:rPr>
                <w:sz w:val="20"/>
                <w:szCs w:val="20"/>
              </w:rPr>
              <w:t>YC</w:t>
            </w:r>
            <w:r w:rsidR="00F153A9" w:rsidRPr="00615269">
              <w:rPr>
                <w:sz w:val="20"/>
                <w:szCs w:val="20"/>
                <w:vertAlign w:val="subscript"/>
              </w:rPr>
              <w:t>B</w:t>
            </w:r>
            <w:r w:rsidR="00F153A9" w:rsidRPr="00615269">
              <w:rPr>
                <w:sz w:val="20"/>
                <w:szCs w:val="20"/>
              </w:rPr>
              <w:t>C</w:t>
            </w:r>
            <w:r w:rsidR="00F153A9" w:rsidRPr="00615269">
              <w:rPr>
                <w:sz w:val="20"/>
                <w:szCs w:val="20"/>
                <w:vertAlign w:val="subscript"/>
              </w:rPr>
              <w:t>R</w:t>
            </w:r>
            <w:r w:rsidR="00F153A9" w:rsidRPr="00615269">
              <w:rPr>
                <w:sz w:val="20"/>
                <w:szCs w:val="20"/>
              </w:rPr>
              <w:t xml:space="preserve"> </w:t>
            </w:r>
            <w:r w:rsidR="001E17F5" w:rsidRPr="00615269">
              <w:rPr>
                <w:sz w:val="20"/>
                <w:szCs w:val="20"/>
              </w:rPr>
              <w:t>4:2:0 Pixel encoded data across an HDMI cable, the Y2, Y1, and Y0 fields of the AVI</w:t>
            </w:r>
            <w:r w:rsidR="007836BB" w:rsidRPr="00615269">
              <w:rPr>
                <w:sz w:val="20"/>
                <w:szCs w:val="20"/>
              </w:rPr>
              <w:t xml:space="preserve"> </w:t>
            </w:r>
            <w:r w:rsidR="001E17F5" w:rsidRPr="00615269">
              <w:rPr>
                <w:sz w:val="20"/>
                <w:szCs w:val="20"/>
              </w:rPr>
              <w:t xml:space="preserve">InfoFrame shall be set Y2 </w:t>
            </w:r>
            <w:r w:rsidR="00405653" w:rsidRPr="00615269">
              <w:rPr>
                <w:sz w:val="20"/>
                <w:szCs w:val="20"/>
              </w:rPr>
              <w:t xml:space="preserve">= </w:t>
            </w:r>
            <w:r w:rsidR="00081762" w:rsidRPr="00615269">
              <w:rPr>
                <w:sz w:val="20"/>
                <w:szCs w:val="20"/>
              </w:rPr>
              <w:t>0</w:t>
            </w:r>
            <w:r w:rsidR="001E17F5" w:rsidRPr="00615269">
              <w:rPr>
                <w:sz w:val="20"/>
                <w:szCs w:val="20"/>
              </w:rPr>
              <w:t>, Y1 =</w:t>
            </w:r>
            <w:r w:rsidR="00405653" w:rsidRPr="00615269">
              <w:rPr>
                <w:sz w:val="20"/>
                <w:szCs w:val="20"/>
              </w:rPr>
              <w:t xml:space="preserve"> </w:t>
            </w:r>
            <w:r w:rsidR="00081762" w:rsidRPr="00615269">
              <w:rPr>
                <w:sz w:val="20"/>
                <w:szCs w:val="20"/>
              </w:rPr>
              <w:t>1</w:t>
            </w:r>
            <w:r w:rsidR="00405653" w:rsidRPr="00615269">
              <w:rPr>
                <w:sz w:val="20"/>
                <w:szCs w:val="20"/>
              </w:rPr>
              <w:t xml:space="preserve"> </w:t>
            </w:r>
            <w:r w:rsidR="001E17F5" w:rsidRPr="00615269">
              <w:rPr>
                <w:sz w:val="20"/>
                <w:szCs w:val="20"/>
              </w:rPr>
              <w:t xml:space="preserve">and Y0 </w:t>
            </w:r>
            <w:r w:rsidR="00405653" w:rsidRPr="00615269">
              <w:rPr>
                <w:sz w:val="20"/>
                <w:szCs w:val="20"/>
              </w:rPr>
              <w:t xml:space="preserve">= </w:t>
            </w:r>
            <w:r w:rsidR="00081762" w:rsidRPr="00615269">
              <w:rPr>
                <w:sz w:val="20"/>
                <w:szCs w:val="20"/>
              </w:rPr>
              <w:t>1</w:t>
            </w:r>
            <w:r w:rsidR="001E17F5" w:rsidRPr="00615269">
              <w:rPr>
                <w:sz w:val="20"/>
                <w:szCs w:val="20"/>
              </w:rPr>
              <w:t>, as defined in CEA-861-F Section 6.4 and CEA-861-F Table 9.</w:t>
            </w:r>
            <w:r w:rsidRPr="00615269">
              <w:rPr>
                <w:sz w:val="20"/>
                <w:szCs w:val="20"/>
              </w:rPr>
              <w:t>”</w:t>
            </w:r>
          </w:p>
        </w:tc>
      </w:tr>
      <w:tr w:rsidR="001B5A46" w:rsidRPr="00904B7A" w14:paraId="00C07D12"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7BDD29E0" w14:textId="3D83222E" w:rsidR="001B5A46" w:rsidRPr="00904B7A" w:rsidRDefault="001B5A46" w:rsidP="00B7571F">
            <w:pPr>
              <w:pStyle w:val="HCompactBody"/>
              <w:keepNext/>
              <w:keepLines/>
              <w:rPr>
                <w:lang w:eastAsia="ja-JP"/>
              </w:rPr>
            </w:pPr>
            <w:r w:rsidRPr="00904B7A">
              <w:rPr>
                <w:rFonts w:hint="eastAsia"/>
                <w:lang w:eastAsia="ja-JP"/>
              </w:rPr>
              <w:t>CEA-861-F, Section 6.2</w:t>
            </w:r>
          </w:p>
        </w:tc>
        <w:tc>
          <w:tcPr>
            <w:tcW w:w="4858" w:type="dxa"/>
          </w:tcPr>
          <w:p w14:paraId="6E9C644B" w14:textId="236F6B73" w:rsidR="001B5A46" w:rsidRPr="00615269" w:rsidRDefault="000F34FF" w:rsidP="00B7571F">
            <w:pPr>
              <w:pStyle w:val="HCompactBody"/>
              <w:keepNext/>
              <w:keepLines/>
              <w:cnfStyle w:val="000000000000" w:firstRow="0" w:lastRow="0" w:firstColumn="0" w:lastColumn="0" w:oddVBand="0" w:evenVBand="0" w:oddHBand="0" w:evenHBand="0" w:firstRowFirstColumn="0" w:firstRowLastColumn="0" w:lastRowFirstColumn="0" w:lastRowLastColumn="0"/>
              <w:rPr>
                <w:sz w:val="20"/>
                <w:szCs w:val="20"/>
                <w:lang w:eastAsia="ja-JP"/>
              </w:rPr>
            </w:pPr>
            <w:r w:rsidRPr="00615269">
              <w:rPr>
                <w:rFonts w:hint="eastAsia"/>
                <w:sz w:val="20"/>
                <w:szCs w:val="20"/>
                <w:lang w:eastAsia="ja-JP"/>
              </w:rPr>
              <w:t>&lt;See reference for details on AVI InfoFrame&gt;</w:t>
            </w:r>
          </w:p>
        </w:tc>
      </w:tr>
    </w:tbl>
    <w:p w14:paraId="6309317D" w14:textId="77777777" w:rsidR="00B7571F" w:rsidRPr="00904B7A" w:rsidRDefault="00B7571F" w:rsidP="00B7571F">
      <w:pPr>
        <w:pStyle w:val="HeadingTitleBold"/>
      </w:pPr>
      <w:r w:rsidRPr="00904B7A">
        <w:t>Capability(s)</w:t>
      </w:r>
    </w:p>
    <w:p w14:paraId="72BC859D" w14:textId="261DAF94" w:rsidR="00B7571F" w:rsidRPr="00904B7A" w:rsidRDefault="003A5430" w:rsidP="00B7571F">
      <w:pPr>
        <w:pStyle w:val="HBody"/>
        <w:rPr>
          <w:b/>
          <w:bCs/>
        </w:rPr>
      </w:pPr>
      <w:r w:rsidRPr="00904B7A">
        <w:t>The Source DUT supports at least one Video</w:t>
      </w:r>
      <w:r w:rsidR="00B7571F" w:rsidRPr="00904B7A">
        <w:t xml:space="preserve"> Format in </w:t>
      </w:r>
      <w:r w:rsidR="00F153A9" w:rsidRPr="00904B7A">
        <w:t>YC</w:t>
      </w:r>
      <w:r w:rsidR="00F153A9" w:rsidRPr="00904B7A">
        <w:rPr>
          <w:vertAlign w:val="subscript"/>
        </w:rPr>
        <w:t>B</w:t>
      </w:r>
      <w:r w:rsidR="00F153A9" w:rsidRPr="00904B7A">
        <w:t>C</w:t>
      </w:r>
      <w:r w:rsidR="00F153A9" w:rsidRPr="00904B7A">
        <w:rPr>
          <w:vertAlign w:val="subscript"/>
        </w:rPr>
        <w:t>R</w:t>
      </w:r>
      <w:r w:rsidR="00F153A9" w:rsidRPr="00904B7A">
        <w:t xml:space="preserve"> </w:t>
      </w:r>
      <w:r w:rsidR="00B7571F" w:rsidRPr="00904B7A">
        <w:t>4:2:0 color sampling mode.</w:t>
      </w:r>
    </w:p>
    <w:p w14:paraId="455EC5E1" w14:textId="67B4539E" w:rsidR="00B7571F" w:rsidRPr="00904B7A" w:rsidRDefault="00B7571F" w:rsidP="00B7571F">
      <w:pPr>
        <w:pStyle w:val="Caption"/>
      </w:pPr>
      <w:bookmarkStart w:id="383" w:name="_Toc234530127"/>
      <w:bookmarkStart w:id="384" w:name="_Toc242777101"/>
      <w:r w:rsidRPr="00904B7A">
        <w:t xml:space="preserve">Table </w:t>
      </w:r>
      <w:fldSimple w:instr=" STYLEREF 1 \s ">
        <w:r w:rsidR="00B7622A">
          <w:rPr>
            <w:noProof/>
          </w:rPr>
          <w:t>7</w:t>
        </w:r>
      </w:fldSimple>
      <w:r w:rsidRPr="00904B7A">
        <w:noBreakHyphen/>
      </w:r>
      <w:fldSimple w:instr=" SEQ Table \* ARABIC \s 1 ">
        <w:r w:rsidR="00B7622A">
          <w:rPr>
            <w:noProof/>
          </w:rPr>
          <w:t>94</w:t>
        </w:r>
      </w:fldSimple>
      <w:r w:rsidRPr="00904B7A">
        <w:t xml:space="preserve"> </w:t>
      </w:r>
      <w:r w:rsidR="001844E0" w:rsidRPr="00904B7A">
        <w:t>Source AVI InfoFrame</w:t>
      </w:r>
      <w:r w:rsidRPr="00904B7A">
        <w:t xml:space="preserve"> – YC</w:t>
      </w:r>
      <w:r w:rsidRPr="00904B7A">
        <w:rPr>
          <w:bCs/>
          <w:iCs/>
          <w:vertAlign w:val="subscript"/>
        </w:rPr>
        <w:t>B</w:t>
      </w:r>
      <w:r w:rsidRPr="00904B7A">
        <w:t>C</w:t>
      </w:r>
      <w:r w:rsidRPr="00904B7A">
        <w:rPr>
          <w:bCs/>
          <w:iCs/>
          <w:vertAlign w:val="subscript"/>
        </w:rPr>
        <w:t>R</w:t>
      </w:r>
      <w:r w:rsidRPr="00904B7A">
        <w:t xml:space="preserve"> 4:2:0 Generic Equipment</w:t>
      </w:r>
      <w:bookmarkEnd w:id="383"/>
      <w:bookmarkEnd w:id="384"/>
    </w:p>
    <w:tbl>
      <w:tblPr>
        <w:tblStyle w:val="HTable"/>
        <w:tblW w:w="9468" w:type="dxa"/>
        <w:tblLayout w:type="fixed"/>
        <w:tblLook w:val="04A0" w:firstRow="1" w:lastRow="0" w:firstColumn="1" w:lastColumn="0" w:noHBand="0" w:noVBand="1"/>
      </w:tblPr>
      <w:tblGrid>
        <w:gridCol w:w="652"/>
        <w:gridCol w:w="7646"/>
        <w:gridCol w:w="1170"/>
      </w:tblGrid>
      <w:tr w:rsidR="00B7571F" w:rsidRPr="00904B7A" w14:paraId="788DE67F"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5FDA2DAA" w14:textId="77777777" w:rsidR="00B7571F" w:rsidRPr="00904B7A" w:rsidRDefault="00B7571F" w:rsidP="00B7571F">
            <w:pPr>
              <w:pStyle w:val="HCompactBodyBoldCenteredWhite"/>
            </w:pPr>
            <w:r w:rsidRPr="00904B7A">
              <w:t>Item</w:t>
            </w:r>
          </w:p>
        </w:tc>
        <w:tc>
          <w:tcPr>
            <w:tcW w:w="7646" w:type="dxa"/>
          </w:tcPr>
          <w:p w14:paraId="5016C64C" w14:textId="77777777" w:rsidR="00B7571F" w:rsidRPr="00904B7A" w:rsidRDefault="00B7571F" w:rsidP="00B7571F">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w:t>
            </w:r>
          </w:p>
        </w:tc>
        <w:tc>
          <w:tcPr>
            <w:tcW w:w="1170" w:type="dxa"/>
          </w:tcPr>
          <w:p w14:paraId="14C22EE6" w14:textId="77777777" w:rsidR="00B7571F" w:rsidRPr="00904B7A" w:rsidRDefault="00B7571F" w:rsidP="00B7571F">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Quantity</w:t>
            </w:r>
          </w:p>
        </w:tc>
      </w:tr>
      <w:tr w:rsidR="00B7571F" w:rsidRPr="00904B7A" w14:paraId="58D9F1ED"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76D09822" w14:textId="77777777" w:rsidR="00B7571F" w:rsidRPr="00186D6D" w:rsidRDefault="00B7571F" w:rsidP="00F51F13">
            <w:pPr>
              <w:pStyle w:val="Hdatatablerows"/>
              <w:jc w:val="left"/>
              <w:rPr>
                <w:rFonts w:ascii="Calibri" w:hAnsi="Calibri"/>
              </w:rPr>
            </w:pPr>
            <w:r w:rsidRPr="00186D6D">
              <w:t>1</w:t>
            </w:r>
          </w:p>
        </w:tc>
        <w:tc>
          <w:tcPr>
            <w:tcW w:w="7646" w:type="dxa"/>
          </w:tcPr>
          <w:p w14:paraId="3B695640" w14:textId="77777777" w:rsidR="00B7571F" w:rsidRPr="00186D6D" w:rsidRDefault="00B7571F" w:rsidP="00F51F13">
            <w:pPr>
              <w:pStyle w:val="Hdatatablerows"/>
              <w:jc w:val="left"/>
              <w:cnfStyle w:val="000000000000" w:firstRow="0" w:lastRow="0" w:firstColumn="0" w:lastColumn="0" w:oddVBand="0" w:evenVBand="0" w:oddHBand="0" w:evenHBand="0" w:firstRowFirstColumn="0" w:firstRowLastColumn="0" w:lastRowFirstColumn="0" w:lastRowLastColumn="0"/>
            </w:pPr>
            <w:r w:rsidRPr="00F51F13">
              <w:t>DDC Slave Emulator</w:t>
            </w:r>
          </w:p>
        </w:tc>
        <w:tc>
          <w:tcPr>
            <w:tcW w:w="1170" w:type="dxa"/>
          </w:tcPr>
          <w:p w14:paraId="531E9F81" w14:textId="77777777" w:rsidR="00B7571F" w:rsidRPr="00CD3C94" w:rsidRDefault="00B7571F" w:rsidP="00F51F13">
            <w:pPr>
              <w:pStyle w:val="Hdatatablerows"/>
              <w:jc w:val="left"/>
              <w:cnfStyle w:val="000000000000" w:firstRow="0" w:lastRow="0" w:firstColumn="0" w:lastColumn="0" w:oddVBand="0" w:evenVBand="0" w:oddHBand="0" w:evenHBand="0" w:firstRowFirstColumn="0" w:firstRowLastColumn="0" w:lastRowFirstColumn="0" w:lastRowLastColumn="0"/>
            </w:pPr>
            <w:r w:rsidRPr="00CD3C94">
              <w:t>1</w:t>
            </w:r>
          </w:p>
        </w:tc>
      </w:tr>
      <w:tr w:rsidR="00B7571F" w:rsidRPr="00904B7A" w14:paraId="5EE494C2"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3C22F7AD" w14:textId="77777777" w:rsidR="00B7571F" w:rsidRPr="00186D6D" w:rsidRDefault="00B7571F" w:rsidP="00F51F13">
            <w:pPr>
              <w:pStyle w:val="Hdatatablerows"/>
              <w:jc w:val="left"/>
              <w:rPr>
                <w:rFonts w:ascii="Calibri" w:hAnsi="Calibri"/>
              </w:rPr>
            </w:pPr>
            <w:r w:rsidRPr="00186D6D">
              <w:t>2</w:t>
            </w:r>
          </w:p>
        </w:tc>
        <w:tc>
          <w:tcPr>
            <w:tcW w:w="7646" w:type="dxa"/>
          </w:tcPr>
          <w:p w14:paraId="248474E0" w14:textId="77777777" w:rsidR="00B7571F" w:rsidRPr="00186D6D" w:rsidRDefault="00B7571F" w:rsidP="00F51F13">
            <w:pPr>
              <w:pStyle w:val="Hdatatablerows"/>
              <w:jc w:val="left"/>
              <w:cnfStyle w:val="000000000000" w:firstRow="0" w:lastRow="0" w:firstColumn="0" w:lastColumn="0" w:oddVBand="0" w:evenVBand="0" w:oddHBand="0" w:evenHBand="0" w:firstRowFirstColumn="0" w:firstRowLastColumn="0" w:lastRowFirstColumn="0" w:lastRowLastColumn="0"/>
            </w:pPr>
            <w:r w:rsidRPr="00F51F13">
              <w:t>EDID Emulator</w:t>
            </w:r>
          </w:p>
        </w:tc>
        <w:tc>
          <w:tcPr>
            <w:tcW w:w="1170" w:type="dxa"/>
          </w:tcPr>
          <w:p w14:paraId="088484BA" w14:textId="77777777" w:rsidR="00B7571F" w:rsidRPr="00CD3C94" w:rsidRDefault="00B7571F" w:rsidP="00F51F13">
            <w:pPr>
              <w:pStyle w:val="Hdatatablerows"/>
              <w:jc w:val="left"/>
              <w:cnfStyle w:val="000000000000" w:firstRow="0" w:lastRow="0" w:firstColumn="0" w:lastColumn="0" w:oddVBand="0" w:evenVBand="0" w:oddHBand="0" w:evenHBand="0" w:firstRowFirstColumn="0" w:firstRowLastColumn="0" w:lastRowFirstColumn="0" w:lastRowLastColumn="0"/>
            </w:pPr>
            <w:r w:rsidRPr="00CD3C94">
              <w:t>1</w:t>
            </w:r>
          </w:p>
        </w:tc>
      </w:tr>
      <w:tr w:rsidR="00B7571F" w:rsidRPr="00904B7A" w14:paraId="4FB66F06"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022BB15E" w14:textId="77777777" w:rsidR="00B7571F" w:rsidRPr="00186D6D" w:rsidRDefault="00B7571F" w:rsidP="00F51F13">
            <w:pPr>
              <w:pStyle w:val="Hdatatablerows"/>
              <w:jc w:val="left"/>
              <w:rPr>
                <w:rFonts w:ascii="Calibri" w:hAnsi="Calibri"/>
                <w:sz w:val="22"/>
                <w:szCs w:val="22"/>
              </w:rPr>
            </w:pPr>
            <w:r w:rsidRPr="00186D6D">
              <w:t>3</w:t>
            </w:r>
          </w:p>
        </w:tc>
        <w:tc>
          <w:tcPr>
            <w:tcW w:w="7646" w:type="dxa"/>
          </w:tcPr>
          <w:p w14:paraId="61402349" w14:textId="77777777" w:rsidR="00B7571F" w:rsidRPr="00186D6D" w:rsidRDefault="00B7571F" w:rsidP="00F51F13">
            <w:pPr>
              <w:pStyle w:val="Hdatatablerows"/>
              <w:jc w:val="left"/>
              <w:cnfStyle w:val="000000000000" w:firstRow="0" w:lastRow="0" w:firstColumn="0" w:lastColumn="0" w:oddVBand="0" w:evenVBand="0" w:oddHBand="0" w:evenHBand="0" w:firstRowFirstColumn="0" w:firstRowLastColumn="0" w:lastRowFirstColumn="0" w:lastRowLastColumn="0"/>
            </w:pPr>
            <w:r w:rsidRPr="00F51F13">
              <w:t>297MHz Video Protocol Analyzer w/ YC</w:t>
            </w:r>
            <w:r w:rsidRPr="00DF0A80">
              <w:rPr>
                <w:vertAlign w:val="subscript"/>
              </w:rPr>
              <w:t>B</w:t>
            </w:r>
            <w:r w:rsidRPr="00F51F13">
              <w:t>C</w:t>
            </w:r>
            <w:r w:rsidRPr="00DF0A80">
              <w:rPr>
                <w:vertAlign w:val="subscript"/>
              </w:rPr>
              <w:t>R</w:t>
            </w:r>
            <w:r w:rsidRPr="00F51F13">
              <w:t xml:space="preserve"> 4:2:0 option</w:t>
            </w:r>
          </w:p>
        </w:tc>
        <w:tc>
          <w:tcPr>
            <w:tcW w:w="1170" w:type="dxa"/>
          </w:tcPr>
          <w:p w14:paraId="749693F1" w14:textId="77777777" w:rsidR="00B7571F" w:rsidRPr="00CD3C94" w:rsidRDefault="00B7571F" w:rsidP="00F51F13">
            <w:pPr>
              <w:pStyle w:val="Hdatatablerows"/>
              <w:jc w:val="left"/>
              <w:cnfStyle w:val="000000000000" w:firstRow="0" w:lastRow="0" w:firstColumn="0" w:lastColumn="0" w:oddVBand="0" w:evenVBand="0" w:oddHBand="0" w:evenHBand="0" w:firstRowFirstColumn="0" w:firstRowLastColumn="0" w:lastRowFirstColumn="0" w:lastRowLastColumn="0"/>
            </w:pPr>
            <w:r w:rsidRPr="00CD3C94">
              <w:t>1</w:t>
            </w:r>
          </w:p>
        </w:tc>
      </w:tr>
    </w:tbl>
    <w:p w14:paraId="116330FE" w14:textId="77777777" w:rsidR="00B7571F" w:rsidRPr="00904B7A" w:rsidRDefault="00B7571F" w:rsidP="00B7571F">
      <w:pPr>
        <w:pStyle w:val="HeadingTitleBold"/>
      </w:pPr>
      <w:r w:rsidRPr="00904B7A">
        <w:t>Procedure</w:t>
      </w:r>
    </w:p>
    <w:p w14:paraId="594CB547" w14:textId="5BF7462B" w:rsidR="00815ED9" w:rsidRPr="00904B7A" w:rsidRDefault="00654480" w:rsidP="00090867">
      <w:pPr>
        <w:pStyle w:val="HList1"/>
        <w:numPr>
          <w:ilvl w:val="0"/>
          <w:numId w:val="59"/>
        </w:numPr>
      </w:pPr>
      <w:r w:rsidRPr="00904B7A">
        <w:t>If the CDF</w:t>
      </w:r>
      <w:r w:rsidR="00815ED9" w:rsidRPr="00904B7A">
        <w:t xml:space="preserve"> field </w:t>
      </w:r>
      <w:r w:rsidR="009F72A6">
        <w:fldChar w:fldCharType="begin"/>
      </w:r>
      <w:r w:rsidR="009F72A6">
        <w:instrText xml:space="preserve"> REF Source_HDMI_YCBCR_420 \h </w:instrText>
      </w:r>
      <w:r w:rsidR="009F72A6">
        <w:fldChar w:fldCharType="separate"/>
      </w:r>
      <w:r w:rsidR="00B7622A" w:rsidRPr="00C25597">
        <w:t>Source_HDMI_YCBCR_420</w:t>
      </w:r>
      <w:r w:rsidR="009F72A6">
        <w:fldChar w:fldCharType="end"/>
      </w:r>
      <w:r w:rsidR="00815ED9" w:rsidRPr="00904B7A">
        <w:t xml:space="preserve"> </w:t>
      </w:r>
      <w:r w:rsidR="00406F38">
        <w:t>is</w:t>
      </w:r>
      <w:r w:rsidR="00815ED9" w:rsidRPr="00904B7A">
        <w:t xml:space="preserve"> </w:t>
      </w:r>
      <w:r w:rsidR="00EB6199">
        <w:t>“N”, then</w:t>
      </w:r>
      <w:r w:rsidR="00815ED9" w:rsidRPr="00904B7A">
        <w:t xml:space="preserve"> </w:t>
      </w:r>
      <w:r w:rsidR="00B42BEA" w:rsidRPr="00904B7A">
        <w:t>SKIP this test.</w:t>
      </w:r>
    </w:p>
    <w:p w14:paraId="6ED35B1A" w14:textId="077D39C6" w:rsidR="00815ED9" w:rsidRPr="00904B7A" w:rsidRDefault="00245FEA" w:rsidP="003D25AA">
      <w:pPr>
        <w:pStyle w:val="HList1"/>
      </w:pPr>
      <w:r w:rsidRPr="00904B7A">
        <w:t>Connect the Source</w:t>
      </w:r>
      <w:r w:rsidR="00815ED9" w:rsidRPr="00904B7A">
        <w:t xml:space="preserve"> DUT </w:t>
      </w:r>
      <w:r w:rsidRPr="00904B7A">
        <w:t>to a 297</w:t>
      </w:r>
      <w:r w:rsidR="00815ED9" w:rsidRPr="00904B7A">
        <w:t xml:space="preserve">MHz Video Protocol Analyzer with </w:t>
      </w:r>
      <w:r w:rsidRPr="00904B7A">
        <w:t xml:space="preserve">the </w:t>
      </w:r>
      <w:r w:rsidR="00815ED9" w:rsidRPr="00904B7A">
        <w:t xml:space="preserve">DDC Slave Emulator </w:t>
      </w:r>
      <w:r w:rsidRPr="00904B7A">
        <w:t xml:space="preserve">and </w:t>
      </w:r>
      <w:r w:rsidR="00815ED9" w:rsidRPr="00904B7A">
        <w:t>EDID Emulator.</w:t>
      </w:r>
    </w:p>
    <w:p w14:paraId="3D5AED61" w14:textId="77777777" w:rsidR="00815ED9" w:rsidRPr="00904B7A" w:rsidRDefault="00815ED9" w:rsidP="003D25AA">
      <w:pPr>
        <w:pStyle w:val="HList1"/>
      </w:pPr>
      <w:r w:rsidRPr="00904B7A">
        <w:t>Program the EDID Emulator to reveal an EDID containing the following:</w:t>
      </w:r>
    </w:p>
    <w:p w14:paraId="46F6F3EF" w14:textId="784E3782" w:rsidR="00FB43EE" w:rsidRPr="00904B7A" w:rsidRDefault="00F153A9" w:rsidP="00090867">
      <w:pPr>
        <w:pStyle w:val="HList1"/>
        <w:numPr>
          <w:ilvl w:val="1"/>
          <w:numId w:val="9"/>
        </w:numPr>
      </w:pPr>
      <w:r w:rsidRPr="00904B7A">
        <w:t>YC</w:t>
      </w:r>
      <w:r w:rsidRPr="00904B7A">
        <w:rPr>
          <w:vertAlign w:val="subscript"/>
        </w:rPr>
        <w:t>B</w:t>
      </w:r>
      <w:r w:rsidRPr="00904B7A">
        <w:t>C</w:t>
      </w:r>
      <w:r w:rsidRPr="00904B7A">
        <w:rPr>
          <w:vertAlign w:val="subscript"/>
        </w:rPr>
        <w:t>R</w:t>
      </w:r>
      <w:r w:rsidRPr="00904B7A">
        <w:t xml:space="preserve"> </w:t>
      </w:r>
      <w:r w:rsidR="00FB43EE" w:rsidRPr="00904B7A">
        <w:rPr>
          <w:rFonts w:hint="eastAsia"/>
        </w:rPr>
        <w:t xml:space="preserve">4:2:0 Video Data </w:t>
      </w:r>
      <w:r w:rsidR="00382EF7" w:rsidRPr="00904B7A">
        <w:t>Block with</w:t>
      </w:r>
      <w:r w:rsidR="003F424E">
        <w:t>:</w:t>
      </w:r>
    </w:p>
    <w:p w14:paraId="0AF8EFDE" w14:textId="663E8988" w:rsidR="00FB43EE" w:rsidRDefault="00F153A9" w:rsidP="00090867">
      <w:pPr>
        <w:pStyle w:val="HList1"/>
        <w:numPr>
          <w:ilvl w:val="2"/>
          <w:numId w:val="9"/>
        </w:numPr>
      </w:pPr>
      <w:r w:rsidRPr="00904B7A">
        <w:t>YC</w:t>
      </w:r>
      <w:r w:rsidRPr="00904B7A">
        <w:rPr>
          <w:vertAlign w:val="subscript"/>
        </w:rPr>
        <w:t>B</w:t>
      </w:r>
      <w:r w:rsidRPr="00904B7A">
        <w:t>C</w:t>
      </w:r>
      <w:r w:rsidRPr="00904B7A">
        <w:rPr>
          <w:vertAlign w:val="subscript"/>
        </w:rPr>
        <w:t>R</w:t>
      </w:r>
      <w:r w:rsidRPr="00904B7A">
        <w:t xml:space="preserve"> </w:t>
      </w:r>
      <w:r w:rsidR="00BB76E7" w:rsidRPr="00904B7A">
        <w:rPr>
          <w:rFonts w:hint="eastAsia"/>
        </w:rPr>
        <w:t>4:2:</w:t>
      </w:r>
      <w:r w:rsidR="006D1419" w:rsidRPr="00904B7A">
        <w:rPr>
          <w:rFonts w:hint="eastAsia"/>
        </w:rPr>
        <w:t>0</w:t>
      </w:r>
      <w:r w:rsidR="00C9224A">
        <w:t xml:space="preserve">-only </w:t>
      </w:r>
      <w:r w:rsidR="00BB76E7" w:rsidRPr="00904B7A">
        <w:rPr>
          <w:rFonts w:hint="eastAsia"/>
        </w:rPr>
        <w:t>SVDs = 96,</w:t>
      </w:r>
      <w:r w:rsidR="00BB76E7" w:rsidRPr="00904B7A">
        <w:t xml:space="preserve"> </w:t>
      </w:r>
      <w:r w:rsidR="00BB76E7" w:rsidRPr="00904B7A">
        <w:rPr>
          <w:rFonts w:hint="eastAsia"/>
        </w:rPr>
        <w:t>97,</w:t>
      </w:r>
      <w:r w:rsidR="00BB76E7" w:rsidRPr="00904B7A">
        <w:t xml:space="preserve"> </w:t>
      </w:r>
      <w:r w:rsidR="00BB76E7" w:rsidRPr="00904B7A">
        <w:rPr>
          <w:rFonts w:hint="eastAsia"/>
        </w:rPr>
        <w:t>101,</w:t>
      </w:r>
      <w:r w:rsidR="00BB76E7" w:rsidRPr="00904B7A">
        <w:t xml:space="preserve"> </w:t>
      </w:r>
      <w:r w:rsidR="00BB76E7" w:rsidRPr="00904B7A">
        <w:rPr>
          <w:rFonts w:hint="eastAsia"/>
        </w:rPr>
        <w:t>102,</w:t>
      </w:r>
      <w:r w:rsidR="00BB76E7" w:rsidRPr="00904B7A">
        <w:t xml:space="preserve"> </w:t>
      </w:r>
      <w:r w:rsidR="00BB76E7" w:rsidRPr="00904B7A">
        <w:rPr>
          <w:rFonts w:hint="eastAsia"/>
        </w:rPr>
        <w:t>106 and 107</w:t>
      </w:r>
      <w:r w:rsidR="00BB76E7" w:rsidRPr="00904B7A">
        <w:t xml:space="preserve"> (NOTE: </w:t>
      </w:r>
      <w:r w:rsidR="002717C6">
        <w:t>I</w:t>
      </w:r>
      <w:r w:rsidR="00BB76E7" w:rsidRPr="00904B7A">
        <w:t xml:space="preserve">f a regular Video Data Block is also present, then it shall not contain SVDs = 96, 97, 101, 102, </w:t>
      </w:r>
      <w:r w:rsidR="00C9224A">
        <w:t xml:space="preserve">106, </w:t>
      </w:r>
      <w:r w:rsidR="00BB76E7" w:rsidRPr="00904B7A">
        <w:t>or 107)</w:t>
      </w:r>
      <w:r w:rsidR="003F424E">
        <w:t>.</w:t>
      </w:r>
    </w:p>
    <w:p w14:paraId="13DB952D" w14:textId="11E998DF" w:rsidR="00595946" w:rsidRPr="00904B7A" w:rsidRDefault="00595946" w:rsidP="00090867">
      <w:pPr>
        <w:pStyle w:val="HList1"/>
        <w:numPr>
          <w:ilvl w:val="2"/>
          <w:numId w:val="9"/>
        </w:numPr>
      </w:pPr>
      <w:r>
        <w:t>N</w:t>
      </w:r>
      <w:r w:rsidRPr="00595946">
        <w:t>o HF-VSDB shall be included</w:t>
      </w:r>
      <w:r>
        <w:t>.</w:t>
      </w:r>
    </w:p>
    <w:p w14:paraId="06F0DFFA" w14:textId="082F0CD6" w:rsidR="00FB43EE" w:rsidRPr="00904B7A" w:rsidRDefault="008A2FB1" w:rsidP="006E57D3">
      <w:pPr>
        <w:pStyle w:val="HList1"/>
      </w:pPr>
      <w:r w:rsidRPr="00904B7A">
        <w:t>Operate the Source</w:t>
      </w:r>
      <w:r w:rsidR="00FB43EE" w:rsidRPr="00904B7A">
        <w:t xml:space="preserve"> DUT to output </w:t>
      </w:r>
      <w:r w:rsidRPr="00904B7A">
        <w:t xml:space="preserve">a </w:t>
      </w:r>
      <w:r w:rsidR="00C9224A">
        <w:t xml:space="preserve">24-bit/Pixel </w:t>
      </w:r>
      <w:r w:rsidR="00FB43EE" w:rsidRPr="00904B7A">
        <w:t>YC</w:t>
      </w:r>
      <w:r w:rsidR="00FB43EE" w:rsidRPr="00904B7A">
        <w:rPr>
          <w:vertAlign w:val="subscript"/>
        </w:rPr>
        <w:t>B</w:t>
      </w:r>
      <w:r w:rsidR="00FB43EE" w:rsidRPr="00904B7A">
        <w:t>C</w:t>
      </w:r>
      <w:r w:rsidR="00FB43EE" w:rsidRPr="00904B7A">
        <w:rPr>
          <w:vertAlign w:val="subscript"/>
        </w:rPr>
        <w:t>R</w:t>
      </w:r>
      <w:r w:rsidR="00FB43EE" w:rsidRPr="00904B7A">
        <w:t xml:space="preserve"> 4:2:0 </w:t>
      </w:r>
      <w:r w:rsidR="00D24893" w:rsidRPr="00904B7A">
        <w:t>Pixel</w:t>
      </w:r>
      <w:r w:rsidR="00FB43EE" w:rsidRPr="00904B7A">
        <w:t xml:space="preserve"> encoded signal at a </w:t>
      </w:r>
      <w:r w:rsidR="00512A50" w:rsidRPr="00904B7A">
        <w:t>Video Format</w:t>
      </w:r>
      <w:r w:rsidR="00FB43EE" w:rsidRPr="00904B7A">
        <w:t xml:space="preserve"> for which it supports 4:2:0 transmission (see </w:t>
      </w:r>
      <w:r w:rsidR="003818C1">
        <w:t>CDF field</w:t>
      </w:r>
      <w:r w:rsidR="00FB43EE" w:rsidRPr="00904B7A">
        <w:t xml:space="preserve"> </w:t>
      </w:r>
      <w:r w:rsidR="00FB43EE" w:rsidRPr="00904B7A">
        <w:fldChar w:fldCharType="begin"/>
      </w:r>
      <w:r w:rsidR="00FB43EE" w:rsidRPr="00904B7A">
        <w:instrText xml:space="preserve"> REF Source_HDMI_YCBCR_420_Video_Formats \h </w:instrText>
      </w:r>
      <w:r w:rsidR="00FB43EE" w:rsidRPr="00904B7A">
        <w:fldChar w:fldCharType="separate"/>
      </w:r>
      <w:r w:rsidR="00B7622A" w:rsidRPr="00C25597">
        <w:t>Source_HDMI_YCBCR_420_Video_Formats</w:t>
      </w:r>
      <w:r w:rsidR="00FB43EE" w:rsidRPr="00904B7A">
        <w:fldChar w:fldCharType="end"/>
      </w:r>
      <w:r w:rsidR="00FB43EE" w:rsidRPr="00904B7A">
        <w:t xml:space="preserve">), repeating all of the following tests for </w:t>
      </w:r>
      <w:r w:rsidR="00195EE1" w:rsidRPr="00904B7A">
        <w:rPr>
          <w:rFonts w:hint="eastAsia"/>
        </w:rPr>
        <w:t xml:space="preserve">at least one of </w:t>
      </w:r>
      <w:r w:rsidR="00AA5A04" w:rsidRPr="00904B7A">
        <w:t xml:space="preserve">the </w:t>
      </w:r>
      <w:r w:rsidR="00FB43EE" w:rsidRPr="00904B7A">
        <w:t xml:space="preserve">supported </w:t>
      </w:r>
      <w:r w:rsidR="00512A50" w:rsidRPr="00904B7A">
        <w:t>Video Format</w:t>
      </w:r>
      <w:r w:rsidR="00AA5A04" w:rsidRPr="00904B7A">
        <w:t>s</w:t>
      </w:r>
      <w:r w:rsidR="00FB43EE" w:rsidRPr="00904B7A">
        <w:rPr>
          <w:rFonts w:hint="eastAsia"/>
        </w:rPr>
        <w:t>.</w:t>
      </w:r>
    </w:p>
    <w:p w14:paraId="06A96B32" w14:textId="04BD30E2" w:rsidR="001844E0" w:rsidRPr="00904B7A" w:rsidRDefault="003F424E" w:rsidP="003D25AA">
      <w:pPr>
        <w:pStyle w:val="HList1"/>
      </w:pPr>
      <w:r>
        <w:t xml:space="preserve">Perform the </w:t>
      </w:r>
      <w:r w:rsidR="001844E0" w:rsidRPr="00904B7A">
        <w:t>AVI InfoFrame(HB0,HB1 = 0x82, 0x02) test.</w:t>
      </w:r>
    </w:p>
    <w:p w14:paraId="2C821D9B" w14:textId="041D20E3" w:rsidR="001844E0" w:rsidRPr="00904B7A" w:rsidRDefault="001844E0" w:rsidP="00090867">
      <w:pPr>
        <w:pStyle w:val="HList1"/>
        <w:numPr>
          <w:ilvl w:val="1"/>
          <w:numId w:val="9"/>
        </w:numPr>
      </w:pPr>
      <w:r w:rsidRPr="00904B7A">
        <w:t xml:space="preserve">If </w:t>
      </w:r>
      <w:r w:rsidR="002A367C" w:rsidRPr="002A367C">
        <w:t>the AVI InfoFrame does not occur at least once per two Video Fields</w:t>
      </w:r>
      <w:r w:rsidRPr="00904B7A">
        <w:t>, then FAIL.</w:t>
      </w:r>
    </w:p>
    <w:p w14:paraId="16B67EE1" w14:textId="61F41BC4" w:rsidR="001844E0" w:rsidRPr="00904B7A" w:rsidRDefault="001844E0" w:rsidP="00090867">
      <w:pPr>
        <w:pStyle w:val="HList1"/>
        <w:numPr>
          <w:ilvl w:val="1"/>
          <w:numId w:val="9"/>
        </w:numPr>
      </w:pPr>
      <w:r w:rsidRPr="00904B7A">
        <w:t xml:space="preserve">If PB1 </w:t>
      </w:r>
      <w:r w:rsidR="00FB43EE" w:rsidRPr="00904B7A">
        <w:rPr>
          <w:rFonts w:hint="eastAsia"/>
        </w:rPr>
        <w:t xml:space="preserve">bit 7, </w:t>
      </w:r>
      <w:r w:rsidRPr="00904B7A">
        <w:t>bits 6 and 5 (</w:t>
      </w:r>
      <w:r w:rsidR="00FB43EE" w:rsidRPr="00904B7A">
        <w:rPr>
          <w:rFonts w:hint="eastAsia"/>
        </w:rPr>
        <w:t xml:space="preserve">Y2, </w:t>
      </w:r>
      <w:r w:rsidRPr="00904B7A">
        <w:t xml:space="preserve">Y1, Y0 fields) </w:t>
      </w:r>
      <w:r w:rsidR="00D31A56" w:rsidRPr="00904B7A">
        <w:rPr>
          <w:rFonts w:hint="eastAsia"/>
        </w:rPr>
        <w:t>does</w:t>
      </w:r>
      <w:r w:rsidR="00FB43EE" w:rsidRPr="00904B7A">
        <w:rPr>
          <w:rFonts w:hint="eastAsia"/>
        </w:rPr>
        <w:t xml:space="preserve"> not equal to 011</w:t>
      </w:r>
      <w:r w:rsidR="00EE3690">
        <w:t>b</w:t>
      </w:r>
      <w:r w:rsidRPr="00904B7A">
        <w:t>, then FAIL.</w:t>
      </w:r>
    </w:p>
    <w:p w14:paraId="722E40B9" w14:textId="06C5DF3C" w:rsidR="001844E0" w:rsidRPr="00904B7A" w:rsidRDefault="001844E0" w:rsidP="00090867">
      <w:pPr>
        <w:pStyle w:val="HList1"/>
        <w:numPr>
          <w:ilvl w:val="1"/>
          <w:numId w:val="9"/>
        </w:numPr>
      </w:pPr>
      <w:r w:rsidRPr="00904B7A">
        <w:t>If PB4 (</w:t>
      </w:r>
      <w:r w:rsidR="00FB43EE" w:rsidRPr="00904B7A">
        <w:rPr>
          <w:rFonts w:hint="eastAsia"/>
        </w:rPr>
        <w:t xml:space="preserve">VIC7, </w:t>
      </w:r>
      <w:r w:rsidRPr="00904B7A">
        <w:t>VIC 6, VIC 5, VIC 4</w:t>
      </w:r>
      <w:r w:rsidR="002E5184" w:rsidRPr="00904B7A">
        <w:t>, VIC 3, VIC 2, VIC 1, VIC 0) does</w:t>
      </w:r>
      <w:r w:rsidRPr="00904B7A">
        <w:t xml:space="preserve"> not equal to </w:t>
      </w:r>
      <w:r w:rsidR="00D00FBA" w:rsidRPr="00904B7A">
        <w:t>one</w:t>
      </w:r>
      <w:r w:rsidR="00D00FBA" w:rsidRPr="00904B7A">
        <w:rPr>
          <w:rFonts w:hint="eastAsia"/>
        </w:rPr>
        <w:t xml:space="preserve"> </w:t>
      </w:r>
      <w:r w:rsidR="00FB43EE" w:rsidRPr="00904B7A">
        <w:rPr>
          <w:rFonts w:hint="eastAsia"/>
        </w:rPr>
        <w:t>of</w:t>
      </w:r>
      <w:r w:rsidR="002A367C">
        <w:t xml:space="preserve"> </w:t>
      </w:r>
      <w:r w:rsidR="00FB43EE" w:rsidRPr="00904B7A">
        <w:rPr>
          <w:rFonts w:hint="eastAsia"/>
        </w:rPr>
        <w:t>96, 97, 101, 102, 106 or 107</w:t>
      </w:r>
      <w:r w:rsidRPr="00904B7A">
        <w:t>, then FAIL.</w:t>
      </w:r>
    </w:p>
    <w:p w14:paraId="11000BBE" w14:textId="6862CB5C" w:rsidR="00D82EB6" w:rsidRPr="00904B7A" w:rsidRDefault="001844E0" w:rsidP="00090867">
      <w:pPr>
        <w:pStyle w:val="HList1"/>
        <w:numPr>
          <w:ilvl w:val="1"/>
          <w:numId w:val="9"/>
        </w:numPr>
      </w:pPr>
      <w:r w:rsidRPr="00904B7A">
        <w:t xml:space="preserve">If bytes PB14 through PB27 are not </w:t>
      </w:r>
      <w:r w:rsidR="00D21C51" w:rsidRPr="00904B7A">
        <w:t>equal to 0</w:t>
      </w:r>
      <w:r w:rsidRPr="00904B7A">
        <w:t>, then FAIL.</w:t>
      </w:r>
    </w:p>
    <w:p w14:paraId="59DE03D9" w14:textId="6CDA11EE" w:rsidR="00B7571F" w:rsidRPr="00904B7A" w:rsidRDefault="0085127C" w:rsidP="00090867">
      <w:pPr>
        <w:pStyle w:val="HList1"/>
        <w:numPr>
          <w:ilvl w:val="1"/>
          <w:numId w:val="9"/>
        </w:numPr>
      </w:pPr>
      <w:r w:rsidRPr="00904B7A">
        <w:t>If PB5 bit3…0 (PR 3…0) does</w:t>
      </w:r>
      <w:r w:rsidR="00D82EB6" w:rsidRPr="00904B7A">
        <w:t xml:space="preserve"> not equal to 0</w:t>
      </w:r>
      <w:r w:rsidR="00B130AF">
        <w:t>0</w:t>
      </w:r>
      <w:r w:rsidR="00D82EB6" w:rsidRPr="00904B7A">
        <w:t>00</w:t>
      </w:r>
      <w:r w:rsidR="00EE3690">
        <w:t>b</w:t>
      </w:r>
      <w:r w:rsidR="00D82EB6" w:rsidRPr="00904B7A">
        <w:t>, then FAIL</w:t>
      </w:r>
      <w:r w:rsidR="00B7571F" w:rsidRPr="00904B7A">
        <w:t xml:space="preserve"> </w:t>
      </w:r>
    </w:p>
    <w:p w14:paraId="4AC35CC3" w14:textId="312064E2" w:rsidR="00FB43EE" w:rsidRPr="00904B7A" w:rsidRDefault="00FB43EE" w:rsidP="003D25AA">
      <w:pPr>
        <w:pStyle w:val="HList1"/>
      </w:pPr>
      <w:r w:rsidRPr="00904B7A">
        <w:rPr>
          <w:rFonts w:hint="eastAsia"/>
        </w:rPr>
        <w:t>Program the EDID Emulator to reveal an EDID containing the following</w:t>
      </w:r>
      <w:r w:rsidR="003F424E">
        <w:t xml:space="preserve"> and repeat steps </w:t>
      </w:r>
      <w:r w:rsidR="00D6696C">
        <w:t>4 and 5</w:t>
      </w:r>
      <w:r w:rsidR="003F424E">
        <w:t xml:space="preserve"> above:</w:t>
      </w:r>
    </w:p>
    <w:p w14:paraId="4AA9E80A" w14:textId="6909138F" w:rsidR="00FB43EE" w:rsidRPr="00904B7A" w:rsidRDefault="00454EBD" w:rsidP="00090867">
      <w:pPr>
        <w:pStyle w:val="HList1"/>
        <w:numPr>
          <w:ilvl w:val="1"/>
          <w:numId w:val="9"/>
        </w:numPr>
      </w:pPr>
      <w:r w:rsidRPr="00904B7A">
        <w:t xml:space="preserve">Video Data Block with </w:t>
      </w:r>
      <w:r w:rsidR="00FB43EE" w:rsidRPr="00904B7A">
        <w:rPr>
          <w:rFonts w:hint="eastAsia"/>
        </w:rPr>
        <w:t>SVD</w:t>
      </w:r>
      <w:r w:rsidRPr="00904B7A">
        <w:t>s</w:t>
      </w:r>
      <w:r w:rsidR="00FB43EE" w:rsidRPr="00904B7A">
        <w:rPr>
          <w:rFonts w:hint="eastAsia"/>
        </w:rPr>
        <w:t xml:space="preserve"> for 96,</w:t>
      </w:r>
      <w:r w:rsidRPr="00904B7A">
        <w:t xml:space="preserve"> </w:t>
      </w:r>
      <w:r w:rsidR="00FB43EE" w:rsidRPr="00904B7A">
        <w:rPr>
          <w:rFonts w:hint="eastAsia"/>
        </w:rPr>
        <w:t>97,</w:t>
      </w:r>
      <w:r w:rsidRPr="00904B7A">
        <w:t xml:space="preserve"> </w:t>
      </w:r>
      <w:r w:rsidR="00FB43EE" w:rsidRPr="00904B7A">
        <w:rPr>
          <w:rFonts w:hint="eastAsia"/>
        </w:rPr>
        <w:t>101,</w:t>
      </w:r>
      <w:r w:rsidRPr="00904B7A">
        <w:t xml:space="preserve"> </w:t>
      </w:r>
      <w:r w:rsidR="00FB43EE" w:rsidRPr="00904B7A">
        <w:rPr>
          <w:rFonts w:hint="eastAsia"/>
        </w:rPr>
        <w:t>102,</w:t>
      </w:r>
      <w:r w:rsidRPr="00904B7A">
        <w:t xml:space="preserve"> </w:t>
      </w:r>
      <w:r w:rsidR="00FB43EE" w:rsidRPr="00904B7A">
        <w:rPr>
          <w:rFonts w:hint="eastAsia"/>
        </w:rPr>
        <w:t>106 and 107</w:t>
      </w:r>
      <w:r w:rsidR="00DE7C8B" w:rsidRPr="00904B7A">
        <w:t xml:space="preserve"> (NOTE: YC</w:t>
      </w:r>
      <w:r w:rsidR="00DE7C8B" w:rsidRPr="00904B7A">
        <w:rPr>
          <w:vertAlign w:val="subscript"/>
        </w:rPr>
        <w:t>B</w:t>
      </w:r>
      <w:r w:rsidR="00DE7C8B" w:rsidRPr="00904B7A">
        <w:t>C</w:t>
      </w:r>
      <w:r w:rsidR="00DE7C8B" w:rsidRPr="00904B7A">
        <w:rPr>
          <w:vertAlign w:val="subscript"/>
        </w:rPr>
        <w:t>R</w:t>
      </w:r>
      <w:r w:rsidR="00DE7C8B" w:rsidRPr="00904B7A">
        <w:t xml:space="preserve"> 4:2:0 Video Data Block shall be removed)</w:t>
      </w:r>
      <w:r w:rsidR="003F424E">
        <w:t>.</w:t>
      </w:r>
    </w:p>
    <w:p w14:paraId="73379315" w14:textId="7D553D68" w:rsidR="00FB43EE" w:rsidRDefault="00F153A9" w:rsidP="00090867">
      <w:pPr>
        <w:pStyle w:val="HList1"/>
        <w:numPr>
          <w:ilvl w:val="1"/>
          <w:numId w:val="9"/>
        </w:numPr>
      </w:pPr>
      <w:r w:rsidRPr="00904B7A">
        <w:t>YC</w:t>
      </w:r>
      <w:r w:rsidRPr="00904B7A">
        <w:rPr>
          <w:vertAlign w:val="subscript"/>
        </w:rPr>
        <w:t>B</w:t>
      </w:r>
      <w:r w:rsidRPr="00904B7A">
        <w:t>C</w:t>
      </w:r>
      <w:r w:rsidRPr="00904B7A">
        <w:rPr>
          <w:vertAlign w:val="subscript"/>
        </w:rPr>
        <w:t>R</w:t>
      </w:r>
      <w:r w:rsidRPr="00904B7A">
        <w:t xml:space="preserve"> </w:t>
      </w:r>
      <w:r w:rsidR="00FB43EE" w:rsidRPr="00904B7A">
        <w:rPr>
          <w:rFonts w:hint="eastAsia"/>
        </w:rPr>
        <w:t xml:space="preserve">4:2:0 Capability Map Data Block </w:t>
      </w:r>
      <w:r w:rsidR="00454EBD" w:rsidRPr="00904B7A">
        <w:t>with</w:t>
      </w:r>
      <w:r w:rsidR="00FB43EE" w:rsidRPr="00904B7A">
        <w:rPr>
          <w:rFonts w:hint="eastAsia"/>
        </w:rPr>
        <w:t xml:space="preserve"> </w:t>
      </w:r>
      <w:r w:rsidR="00C9224A" w:rsidRPr="00C9224A">
        <w:t>a Capability Bit Map where the bits corresponding to</w:t>
      </w:r>
      <w:r w:rsidR="00C9224A">
        <w:t xml:space="preserve"> </w:t>
      </w:r>
      <w:r w:rsidR="00FB43EE" w:rsidRPr="00904B7A">
        <w:rPr>
          <w:rFonts w:hint="eastAsia"/>
        </w:rPr>
        <w:t>SVDs for 96, 97, 101, 102, 106 and 107</w:t>
      </w:r>
      <w:r w:rsidR="00C9224A">
        <w:t xml:space="preserve"> are set (=1)</w:t>
      </w:r>
      <w:r w:rsidR="00D6696C">
        <w:t>.</w:t>
      </w:r>
    </w:p>
    <w:p w14:paraId="41B8DBC2" w14:textId="5DD7ED54" w:rsidR="0010243F" w:rsidRDefault="0010243F" w:rsidP="00392DF7">
      <w:pPr>
        <w:pStyle w:val="HList1"/>
      </w:pPr>
      <w:r w:rsidRPr="0010243F">
        <w:t>Program the EDID Emulator to reveal an EDID containing</w:t>
      </w:r>
      <w:r>
        <w:t>:</w:t>
      </w:r>
    </w:p>
    <w:p w14:paraId="09BAC9AF" w14:textId="7571667E" w:rsidR="0010243F" w:rsidRDefault="0010243F" w:rsidP="00392DF7">
      <w:pPr>
        <w:pStyle w:val="HBulletListindent"/>
      </w:pPr>
      <w:r>
        <w:t>A</w:t>
      </w:r>
      <w:r w:rsidRPr="0010243F">
        <w:t>ll of the VICs 96, 97, 101, 102, 106 and 107 as SVDs in the Video Data Block</w:t>
      </w:r>
      <w:r>
        <w:t>.</w:t>
      </w:r>
    </w:p>
    <w:p w14:paraId="00707627" w14:textId="353EF729" w:rsidR="0010243F" w:rsidRDefault="0010243F" w:rsidP="00392DF7">
      <w:pPr>
        <w:pStyle w:val="HBulletListindent"/>
      </w:pPr>
      <w:r>
        <w:t>A</w:t>
      </w:r>
      <w:r w:rsidRPr="0010243F">
        <w:t xml:space="preserve"> YCBCR 4:2:0 Video Data Block (length-field=1, no SVDs)</w:t>
      </w:r>
      <w:r>
        <w:t>.</w:t>
      </w:r>
    </w:p>
    <w:p w14:paraId="19ED0755" w14:textId="139BD8A1" w:rsidR="0010243F" w:rsidRDefault="0010243F" w:rsidP="00392DF7">
      <w:pPr>
        <w:pStyle w:val="HBulletListindent"/>
      </w:pPr>
      <w:r>
        <w:t>A</w:t>
      </w:r>
      <w:r w:rsidRPr="0010243F">
        <w:t xml:space="preserve"> YCBCR 4:2:0 Capability Map Data Block (length-field=1, no YCBCR 4:2:0 Capability Bit Map)</w:t>
      </w:r>
      <w:r>
        <w:t>.</w:t>
      </w:r>
    </w:p>
    <w:p w14:paraId="1A810438" w14:textId="77777777" w:rsidR="0010243F" w:rsidRDefault="0010243F" w:rsidP="00392DF7">
      <w:pPr>
        <w:pStyle w:val="HBulletListindent"/>
        <w:numPr>
          <w:ilvl w:val="0"/>
          <w:numId w:val="0"/>
        </w:numPr>
      </w:pPr>
    </w:p>
    <w:p w14:paraId="73004F14" w14:textId="3F452007" w:rsidR="0010243F" w:rsidRDefault="0010243F" w:rsidP="00392DF7">
      <w:pPr>
        <w:pStyle w:val="HList1"/>
      </w:pPr>
      <w:r w:rsidRPr="0010243F">
        <w:t xml:space="preserve">Operate the Source DUT to output a YCBCR 4:2:0 Pixel encoded signal at one of the Video Formats for which it supports 4:2:0 transmission (see </w:t>
      </w:r>
      <w:r w:rsidR="00AE34D2">
        <w:t>CDF field</w:t>
      </w:r>
      <w:r w:rsidRPr="0010243F">
        <w:t xml:space="preserve"> </w:t>
      </w:r>
      <w:r w:rsidR="00AE34D2">
        <w:fldChar w:fldCharType="begin"/>
      </w:r>
      <w:r w:rsidR="00AE34D2">
        <w:instrText xml:space="preserve"> REF Source_HDMI_YCBCR_420_Video_Formats \h </w:instrText>
      </w:r>
      <w:r w:rsidR="00AE34D2">
        <w:fldChar w:fldCharType="separate"/>
      </w:r>
      <w:r w:rsidR="00B7622A" w:rsidRPr="00C25597">
        <w:t>Source_HDMI_YCBCR_420_Video_Formats</w:t>
      </w:r>
      <w:r w:rsidR="00AE34D2">
        <w:fldChar w:fldCharType="end"/>
      </w:r>
      <w:r w:rsidRPr="0010243F">
        <w:t>)</w:t>
      </w:r>
      <w:r>
        <w:t>.</w:t>
      </w:r>
    </w:p>
    <w:p w14:paraId="1FCDE5F4" w14:textId="5D73F04F" w:rsidR="0010243F" w:rsidRDefault="0010243F" w:rsidP="00090867">
      <w:pPr>
        <w:pStyle w:val="HList1"/>
        <w:numPr>
          <w:ilvl w:val="1"/>
          <w:numId w:val="114"/>
        </w:numPr>
      </w:pPr>
      <w:r w:rsidRPr="0010243F">
        <w:t>If Source DUT outputs a YCBCR 4:2:0 Pixel encoded signal, then FAIL.</w:t>
      </w:r>
    </w:p>
    <w:p w14:paraId="43D6F7B1" w14:textId="45BB452B" w:rsidR="0010243F" w:rsidRDefault="0010243F" w:rsidP="00392DF7">
      <w:pPr>
        <w:pStyle w:val="HList1"/>
        <w:keepNext/>
      </w:pPr>
      <w:r w:rsidRPr="0010243F">
        <w:t>Program the EDID Emulator to reveal an EDID containing</w:t>
      </w:r>
      <w:r>
        <w:t>:</w:t>
      </w:r>
    </w:p>
    <w:p w14:paraId="2F1C23D0" w14:textId="7733470C" w:rsidR="0010243F" w:rsidRDefault="0010243F" w:rsidP="00392DF7">
      <w:pPr>
        <w:pStyle w:val="HBulletListindent"/>
        <w:keepNext/>
      </w:pPr>
      <w:r>
        <w:t>N</w:t>
      </w:r>
      <w:r w:rsidRPr="0010243F">
        <w:t>one of the VICs 96, 97, 101, 102, 106 and 107 as SVDs in the Video Data Block</w:t>
      </w:r>
      <w:r>
        <w:t>.</w:t>
      </w:r>
    </w:p>
    <w:p w14:paraId="01B1EE68" w14:textId="4BD64625" w:rsidR="0010243F" w:rsidRDefault="0010243F" w:rsidP="00392DF7">
      <w:pPr>
        <w:pStyle w:val="HBulletListindent"/>
      </w:pPr>
      <w:r w:rsidRPr="006D0019">
        <w:t>N</w:t>
      </w:r>
      <w:r w:rsidRPr="00E63BE8">
        <w:t>o YCBCR 4:2:0 Video Data Block</w:t>
      </w:r>
      <w:r>
        <w:t>.</w:t>
      </w:r>
    </w:p>
    <w:p w14:paraId="628B9A6E" w14:textId="77777777" w:rsidR="0010243F" w:rsidRPr="006D0019" w:rsidRDefault="0010243F" w:rsidP="00392DF7">
      <w:pPr>
        <w:pStyle w:val="HBulletListindent"/>
        <w:numPr>
          <w:ilvl w:val="0"/>
          <w:numId w:val="0"/>
        </w:numPr>
      </w:pPr>
    </w:p>
    <w:p w14:paraId="73FF2614" w14:textId="25061329" w:rsidR="0010243F" w:rsidRDefault="0010243F" w:rsidP="00392DF7">
      <w:pPr>
        <w:pStyle w:val="HList1"/>
      </w:pPr>
      <w:r w:rsidRPr="0010243F">
        <w:t xml:space="preserve">Operate the Source DUT to output a YCBCR 4:2:0 Pixel encoded signal at one of the Video Formats for which it supports 4:2:0 transmission (see </w:t>
      </w:r>
      <w:r w:rsidR="00AE34D2">
        <w:t>CDF field</w:t>
      </w:r>
      <w:r w:rsidRPr="0010243F">
        <w:t xml:space="preserve"> </w:t>
      </w:r>
      <w:r w:rsidR="00AE34D2">
        <w:fldChar w:fldCharType="begin"/>
      </w:r>
      <w:r w:rsidR="00AE34D2">
        <w:instrText xml:space="preserve"> REF Source_HDMI_YCBCR_420_Video_Formats \h </w:instrText>
      </w:r>
      <w:r w:rsidR="00AE34D2">
        <w:fldChar w:fldCharType="separate"/>
      </w:r>
      <w:r w:rsidR="00B7622A" w:rsidRPr="00C25597">
        <w:t>Source_HDMI_YCBCR_420_Video_Formats</w:t>
      </w:r>
      <w:r w:rsidR="00AE34D2">
        <w:fldChar w:fldCharType="end"/>
      </w:r>
      <w:r w:rsidRPr="0010243F">
        <w:t>)</w:t>
      </w:r>
      <w:r>
        <w:t>.</w:t>
      </w:r>
    </w:p>
    <w:p w14:paraId="53D456BD" w14:textId="4632B175" w:rsidR="0010243F" w:rsidRPr="00904B7A" w:rsidRDefault="0010243F" w:rsidP="00090867">
      <w:pPr>
        <w:pStyle w:val="HList1"/>
        <w:numPr>
          <w:ilvl w:val="1"/>
          <w:numId w:val="114"/>
        </w:numPr>
      </w:pPr>
      <w:r w:rsidRPr="0010243F">
        <w:t>If Source DUT outputs a YCBCR 4:2:0 Pixel encoded signal, then FAIL.</w:t>
      </w:r>
    </w:p>
    <w:p w14:paraId="16F59C11" w14:textId="0040EA28" w:rsidR="00F30EB7" w:rsidRPr="00904B7A" w:rsidRDefault="00F30EB7" w:rsidP="00F30EB7">
      <w:pPr>
        <w:pStyle w:val="Heading3"/>
      </w:pPr>
      <w:bookmarkStart w:id="385" w:name="_Toc234529952"/>
      <w:bookmarkStart w:id="386" w:name="_Toc242776857"/>
      <w:r w:rsidRPr="00904B7A">
        <w:t>Source AVI InfoFrame</w:t>
      </w:r>
      <w:r w:rsidR="00EC3755">
        <w:t xml:space="preserve"> and GCP</w:t>
      </w:r>
      <w:r w:rsidRPr="00904B7A">
        <w:t xml:space="preserve"> YC</w:t>
      </w:r>
      <w:r w:rsidRPr="00904B7A">
        <w:rPr>
          <w:szCs w:val="36"/>
          <w:vertAlign w:val="subscript"/>
        </w:rPr>
        <w:t>B</w:t>
      </w:r>
      <w:r w:rsidRPr="00904B7A">
        <w:t>C</w:t>
      </w:r>
      <w:r w:rsidRPr="00904B7A">
        <w:rPr>
          <w:szCs w:val="36"/>
          <w:vertAlign w:val="subscript"/>
        </w:rPr>
        <w:t>R</w:t>
      </w:r>
      <w:r w:rsidRPr="00904B7A">
        <w:t xml:space="preserve"> 4:2:0 </w:t>
      </w:r>
      <w:r w:rsidR="005D0685" w:rsidRPr="00904B7A">
        <w:rPr>
          <w:rFonts w:eastAsiaTheme="minorEastAsia" w:hint="eastAsia"/>
          <w:lang w:eastAsia="ja-JP"/>
        </w:rPr>
        <w:t>BT.2020</w:t>
      </w:r>
      <w:r w:rsidR="005D0685" w:rsidRPr="00904B7A">
        <w:rPr>
          <w:rFonts w:eastAsiaTheme="minorEastAsia"/>
          <w:lang w:eastAsia="ja-JP"/>
        </w:rPr>
        <w:t xml:space="preserve"> </w:t>
      </w:r>
      <w:r w:rsidRPr="00904B7A">
        <w:t>Tests</w:t>
      </w:r>
      <w:bookmarkEnd w:id="385"/>
      <w:bookmarkEnd w:id="386"/>
    </w:p>
    <w:p w14:paraId="6770E61B" w14:textId="55077FD4" w:rsidR="00F30EB7" w:rsidRPr="00904B7A" w:rsidRDefault="00157BC0" w:rsidP="003D25AA">
      <w:pPr>
        <w:pStyle w:val="Heading4TestTitle"/>
        <w:pageBreakBefore w:val="0"/>
        <w:rPr>
          <w:vertAlign w:val="subscript"/>
        </w:rPr>
      </w:pPr>
      <w:bookmarkStart w:id="387" w:name="_Toc234529953"/>
      <w:bookmarkStart w:id="388" w:name="_Toc242776858"/>
      <w:r w:rsidRPr="00904B7A">
        <w:t>Test ID HF1-5</w:t>
      </w:r>
      <w:r w:rsidRPr="00904B7A">
        <w:rPr>
          <w:rFonts w:eastAsiaTheme="minorEastAsia" w:hint="eastAsia"/>
          <w:lang w:eastAsia="ja-JP"/>
        </w:rPr>
        <w:t>2</w:t>
      </w:r>
      <w:r w:rsidR="00F30EB7" w:rsidRPr="00904B7A">
        <w:t>: Source AVI InfoFrame</w:t>
      </w:r>
      <w:r w:rsidR="00EC3755">
        <w:t xml:space="preserve"> and GCP</w:t>
      </w:r>
      <w:r w:rsidR="00F30EB7" w:rsidRPr="00904B7A">
        <w:t xml:space="preserve"> – </w:t>
      </w:r>
      <w:r w:rsidR="00A62063" w:rsidRPr="00904B7A">
        <w:t>YC</w:t>
      </w:r>
      <w:r w:rsidR="00A62063" w:rsidRPr="00904B7A">
        <w:rPr>
          <w:bCs/>
          <w:iCs w:val="0"/>
          <w:szCs w:val="24"/>
          <w:vertAlign w:val="subscript"/>
        </w:rPr>
        <w:t>B</w:t>
      </w:r>
      <w:r w:rsidR="00A62063" w:rsidRPr="00904B7A">
        <w:t>C</w:t>
      </w:r>
      <w:r w:rsidR="00A62063" w:rsidRPr="00904B7A">
        <w:rPr>
          <w:bCs/>
          <w:iCs w:val="0"/>
          <w:szCs w:val="24"/>
          <w:vertAlign w:val="subscript"/>
        </w:rPr>
        <w:t>R</w:t>
      </w:r>
      <w:r w:rsidR="00A62063" w:rsidRPr="00904B7A">
        <w:t xml:space="preserve"> 4:2:0 </w:t>
      </w:r>
      <w:r w:rsidR="00F30EB7" w:rsidRPr="00904B7A">
        <w:rPr>
          <w:rFonts w:eastAsiaTheme="minorEastAsia" w:hint="eastAsia"/>
          <w:lang w:eastAsia="ja-JP"/>
        </w:rPr>
        <w:t>BT.2020</w:t>
      </w:r>
      <w:bookmarkEnd w:id="387"/>
      <w:bookmarkEnd w:id="388"/>
      <w:r w:rsidR="00F30EB7" w:rsidRPr="00904B7A">
        <w:t xml:space="preserve"> </w:t>
      </w:r>
    </w:p>
    <w:p w14:paraId="0F5E839F" w14:textId="77777777" w:rsidR="00D907FA" w:rsidRPr="00904B7A" w:rsidRDefault="00D907FA" w:rsidP="00D907FA">
      <w:pPr>
        <w:pStyle w:val="HeadingTitleBold"/>
      </w:pPr>
      <w:r w:rsidRPr="00904B7A">
        <w:t>Objective</w:t>
      </w:r>
    </w:p>
    <w:p w14:paraId="2328BA63" w14:textId="080811FC" w:rsidR="00F30EB7" w:rsidRPr="00904B7A" w:rsidRDefault="00F30EB7" w:rsidP="00F30EB7">
      <w:pPr>
        <w:pStyle w:val="HBody"/>
        <w:rPr>
          <w:lang w:eastAsia="ja-JP"/>
        </w:rPr>
      </w:pPr>
      <w:r w:rsidRPr="00904B7A">
        <w:t xml:space="preserve">Confirm that </w:t>
      </w:r>
      <w:r w:rsidRPr="00904B7A">
        <w:rPr>
          <w:rFonts w:hint="eastAsia"/>
          <w:lang w:eastAsia="ja-JP"/>
        </w:rPr>
        <w:t>BT.2020</w:t>
      </w:r>
      <w:r w:rsidRPr="00904B7A">
        <w:t xml:space="preserve"> </w:t>
      </w:r>
      <w:r w:rsidRPr="00904B7A">
        <w:rPr>
          <w:rFonts w:hint="eastAsia"/>
          <w:lang w:eastAsia="ja-JP"/>
        </w:rPr>
        <w:t>Colorimetry</w:t>
      </w:r>
      <w:r w:rsidRPr="00904B7A">
        <w:t xml:space="preserve"> information in the AVI InfoFrame is correct</w:t>
      </w:r>
      <w:r w:rsidR="00E87D33">
        <w:t xml:space="preserve"> </w:t>
      </w:r>
      <w:r w:rsidR="00E87D33" w:rsidRPr="00E87D33">
        <w:t>and appropriate color depth as indicated by GCP</w:t>
      </w:r>
      <w:r w:rsidRPr="00904B7A">
        <w:t>.</w:t>
      </w:r>
    </w:p>
    <w:p w14:paraId="2BCABAD5" w14:textId="5B9CA8A4" w:rsidR="00F30EB7" w:rsidRPr="00904B7A" w:rsidRDefault="00F30EB7" w:rsidP="00F30EB7">
      <w:pPr>
        <w:pStyle w:val="Caption"/>
      </w:pPr>
      <w:bookmarkStart w:id="389" w:name="_Toc234530128"/>
      <w:bookmarkStart w:id="390" w:name="_Toc242777102"/>
      <w:r w:rsidRPr="00904B7A">
        <w:t xml:space="preserve">Table </w:t>
      </w:r>
      <w:fldSimple w:instr=" STYLEREF 1 \s ">
        <w:r w:rsidR="00B7622A">
          <w:rPr>
            <w:noProof/>
          </w:rPr>
          <w:t>7</w:t>
        </w:r>
      </w:fldSimple>
      <w:r w:rsidRPr="00904B7A">
        <w:noBreakHyphen/>
      </w:r>
      <w:fldSimple w:instr=" SEQ Table \* ARABIC \s 1 ">
        <w:r w:rsidR="00B7622A">
          <w:rPr>
            <w:noProof/>
          </w:rPr>
          <w:t>95</w:t>
        </w:r>
      </w:fldSimple>
      <w:r w:rsidRPr="00904B7A">
        <w:t xml:space="preserve"> Source AVI InfoFrame</w:t>
      </w:r>
      <w:r w:rsidR="00EC3755">
        <w:t xml:space="preserve"> and GCP</w:t>
      </w:r>
      <w:r w:rsidRPr="00904B7A">
        <w:t xml:space="preserve"> – </w:t>
      </w:r>
      <w:r w:rsidR="00A62063" w:rsidRPr="00904B7A">
        <w:t>YC</w:t>
      </w:r>
      <w:r w:rsidR="00A62063" w:rsidRPr="00904B7A">
        <w:rPr>
          <w:bCs/>
          <w:iCs/>
          <w:vertAlign w:val="subscript"/>
        </w:rPr>
        <w:t>B</w:t>
      </w:r>
      <w:r w:rsidR="00A62063" w:rsidRPr="00904B7A">
        <w:t>C</w:t>
      </w:r>
      <w:r w:rsidR="00A62063" w:rsidRPr="00904B7A">
        <w:rPr>
          <w:bCs/>
          <w:iCs/>
          <w:vertAlign w:val="subscript"/>
        </w:rPr>
        <w:t>R</w:t>
      </w:r>
      <w:r w:rsidR="00A62063" w:rsidRPr="00904B7A">
        <w:t xml:space="preserve"> 4:2:0 </w:t>
      </w:r>
      <w:r w:rsidRPr="00904B7A">
        <w:rPr>
          <w:rFonts w:hint="eastAsia"/>
          <w:lang w:eastAsia="ja-JP"/>
        </w:rPr>
        <w:t>BT.2020</w:t>
      </w:r>
      <w:r w:rsidRPr="00904B7A">
        <w:t xml:space="preserve"> Requirements</w:t>
      </w:r>
      <w:bookmarkEnd w:id="389"/>
      <w:bookmarkEnd w:id="390"/>
    </w:p>
    <w:tbl>
      <w:tblPr>
        <w:tblStyle w:val="HTable"/>
        <w:tblW w:w="9646" w:type="dxa"/>
        <w:tblLook w:val="04A0" w:firstRow="1" w:lastRow="0" w:firstColumn="1" w:lastColumn="0" w:noHBand="0" w:noVBand="1"/>
      </w:tblPr>
      <w:tblGrid>
        <w:gridCol w:w="4788"/>
        <w:gridCol w:w="4858"/>
      </w:tblGrid>
      <w:tr w:rsidR="00D907FA" w:rsidRPr="00904B7A" w14:paraId="5D303575"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766A97FD" w14:textId="77777777" w:rsidR="00D907FA" w:rsidRPr="00904B7A" w:rsidRDefault="00D907FA" w:rsidP="00BF5CFD">
            <w:pPr>
              <w:pStyle w:val="HCompactBodyBoldCenteredWhite"/>
              <w:keepNext/>
              <w:keepLines/>
            </w:pPr>
            <w:r w:rsidRPr="00904B7A">
              <w:t>Reference</w:t>
            </w:r>
          </w:p>
        </w:tc>
        <w:tc>
          <w:tcPr>
            <w:tcW w:w="4858" w:type="dxa"/>
          </w:tcPr>
          <w:p w14:paraId="7255B5E6" w14:textId="77777777" w:rsidR="00D907FA" w:rsidRPr="00904B7A" w:rsidRDefault="00D907FA" w:rsidP="00BF5CFD">
            <w:pPr>
              <w:pStyle w:val="HCompactBodyBoldCenteredWhite"/>
              <w:keepNext/>
              <w:keepLines/>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F30EB7" w:rsidRPr="00904B7A" w14:paraId="49B2C38D"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1D39502D" w14:textId="100C2CD6" w:rsidR="00F30EB7" w:rsidRPr="00904B7A" w:rsidRDefault="00281FCE" w:rsidP="00227F0C">
            <w:pPr>
              <w:pStyle w:val="HCompactBody"/>
              <w:keepNext/>
              <w:keepLines/>
            </w:pPr>
            <w:r>
              <w:t>[HDMI 2.0:</w:t>
            </w:r>
            <w:r w:rsidR="00F30EB7" w:rsidRPr="00904B7A">
              <w:t xml:space="preserve"> </w:t>
            </w:r>
            <w:r w:rsidR="00F30EB7" w:rsidRPr="00904B7A">
              <w:rPr>
                <w:rFonts w:hint="eastAsia"/>
                <w:lang w:eastAsia="ja-JP"/>
              </w:rPr>
              <w:t>7.2.2</w:t>
            </w:r>
            <w:r>
              <w:rPr>
                <w:lang w:eastAsia="ja-JP"/>
              </w:rPr>
              <w:t>]</w:t>
            </w:r>
          </w:p>
        </w:tc>
        <w:tc>
          <w:tcPr>
            <w:tcW w:w="4858" w:type="dxa"/>
          </w:tcPr>
          <w:p w14:paraId="3AC59A07" w14:textId="530546C2" w:rsidR="00F30EB7" w:rsidRPr="00615269" w:rsidRDefault="00F30EB7" w:rsidP="00615269">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615269">
              <w:rPr>
                <w:sz w:val="20"/>
                <w:szCs w:val="20"/>
              </w:rPr>
              <w:t xml:space="preserve">“The Source shall transmit an AVI InfoFrame with bits C1..C0 and EC2..EC0 set as defined in CEA-861-F Tables 10 and 12 to indicate ITU-R BT.2020 colorimetry. </w:t>
            </w:r>
            <w:r w:rsidR="00454837" w:rsidRPr="00615269">
              <w:rPr>
                <w:sz w:val="20"/>
                <w:szCs w:val="20"/>
              </w:rPr>
              <w:t xml:space="preserve"> </w:t>
            </w:r>
            <w:r w:rsidRPr="00615269">
              <w:rPr>
                <w:sz w:val="20"/>
                <w:szCs w:val="20"/>
              </w:rPr>
              <w:t>The Source shall not indicate ITU-R BT.2020 colorimetry in the AVI InfoFrame unless the Sink indicates support for colorimetry as defined in ITU-R BT.2020 in the Sink’s Colorimetry Data Block (see CEA-861-F Table 56 and 57)”</w:t>
            </w:r>
          </w:p>
        </w:tc>
      </w:tr>
      <w:tr w:rsidR="00F30EB7" w:rsidRPr="00904B7A" w14:paraId="5B9EED25"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6A04DD39" w14:textId="77777777" w:rsidR="00F30EB7" w:rsidRPr="00904B7A" w:rsidRDefault="00F30EB7" w:rsidP="00227F0C">
            <w:pPr>
              <w:pStyle w:val="HCompactBody"/>
              <w:keepNext/>
              <w:keepLines/>
              <w:rPr>
                <w:lang w:eastAsia="ja-JP"/>
              </w:rPr>
            </w:pPr>
            <w:r w:rsidRPr="00904B7A">
              <w:rPr>
                <w:rFonts w:hint="eastAsia"/>
                <w:lang w:eastAsia="ja-JP"/>
              </w:rPr>
              <w:t>CEA-861-F, Section 6.2</w:t>
            </w:r>
          </w:p>
        </w:tc>
        <w:tc>
          <w:tcPr>
            <w:tcW w:w="4858" w:type="dxa"/>
          </w:tcPr>
          <w:p w14:paraId="57A7CE37" w14:textId="77777777" w:rsidR="00F30EB7" w:rsidRPr="00615269" w:rsidRDefault="00F30EB7" w:rsidP="00615269">
            <w:pPr>
              <w:pStyle w:val="HCompactBody"/>
              <w:cnfStyle w:val="000000000000" w:firstRow="0" w:lastRow="0" w:firstColumn="0" w:lastColumn="0" w:oddVBand="0" w:evenVBand="0" w:oddHBand="0" w:evenHBand="0" w:firstRowFirstColumn="0" w:firstRowLastColumn="0" w:lastRowFirstColumn="0" w:lastRowLastColumn="0"/>
              <w:rPr>
                <w:sz w:val="20"/>
                <w:szCs w:val="20"/>
                <w:lang w:eastAsia="ja-JP"/>
              </w:rPr>
            </w:pPr>
            <w:r w:rsidRPr="00615269">
              <w:rPr>
                <w:rFonts w:hint="eastAsia"/>
                <w:sz w:val="20"/>
                <w:szCs w:val="20"/>
                <w:lang w:eastAsia="ja-JP"/>
              </w:rPr>
              <w:t>&lt;See reference for details on AVI InfoFrame&gt;</w:t>
            </w:r>
          </w:p>
        </w:tc>
      </w:tr>
    </w:tbl>
    <w:p w14:paraId="28BFAC2A" w14:textId="77777777" w:rsidR="00F30EB7" w:rsidRPr="00904B7A" w:rsidRDefault="00F30EB7" w:rsidP="00F30EB7">
      <w:pPr>
        <w:pStyle w:val="HeadingTitleBold"/>
      </w:pPr>
      <w:r w:rsidRPr="00904B7A">
        <w:t>Capability(s)</w:t>
      </w:r>
    </w:p>
    <w:p w14:paraId="5C3CA07F" w14:textId="7F8F8E35" w:rsidR="00F30EB7" w:rsidRPr="00904B7A" w:rsidRDefault="003A5430" w:rsidP="00F30EB7">
      <w:pPr>
        <w:pStyle w:val="HBody"/>
        <w:rPr>
          <w:b/>
          <w:bCs/>
        </w:rPr>
      </w:pPr>
      <w:r w:rsidRPr="00904B7A">
        <w:t>The Source DUT supports at least one Video</w:t>
      </w:r>
      <w:r w:rsidR="00F30EB7" w:rsidRPr="00904B7A">
        <w:t xml:space="preserve"> Format </w:t>
      </w:r>
      <w:r w:rsidR="00F153A9" w:rsidRPr="00904B7A">
        <w:t>YC</w:t>
      </w:r>
      <w:r w:rsidR="00F153A9" w:rsidRPr="00904B7A">
        <w:rPr>
          <w:vertAlign w:val="subscript"/>
        </w:rPr>
        <w:t>B</w:t>
      </w:r>
      <w:r w:rsidR="00F153A9" w:rsidRPr="00904B7A">
        <w:t>C</w:t>
      </w:r>
      <w:r w:rsidR="00F153A9" w:rsidRPr="00904B7A">
        <w:rPr>
          <w:vertAlign w:val="subscript"/>
        </w:rPr>
        <w:t>R</w:t>
      </w:r>
      <w:r w:rsidR="00F153A9" w:rsidRPr="00904B7A">
        <w:t xml:space="preserve"> </w:t>
      </w:r>
      <w:r w:rsidR="00395D8C" w:rsidRPr="00904B7A">
        <w:rPr>
          <w:rFonts w:hint="eastAsia"/>
          <w:lang w:eastAsia="ja-JP"/>
        </w:rPr>
        <w:t xml:space="preserve">4:2:0 Pixel encoding </w:t>
      </w:r>
      <w:r w:rsidR="00F30EB7" w:rsidRPr="00904B7A">
        <w:t xml:space="preserve">in </w:t>
      </w:r>
      <w:r w:rsidR="00F30EB7" w:rsidRPr="00904B7A">
        <w:rPr>
          <w:rFonts w:hint="eastAsia"/>
          <w:lang w:eastAsia="ja-JP"/>
        </w:rPr>
        <w:t>BT.2020 Colorimetry</w:t>
      </w:r>
      <w:r w:rsidR="00F30EB7" w:rsidRPr="00904B7A">
        <w:t>.</w:t>
      </w:r>
    </w:p>
    <w:p w14:paraId="1CE60ECA" w14:textId="23FE7AE4" w:rsidR="00F30EB7" w:rsidRPr="00904B7A" w:rsidRDefault="00F30EB7" w:rsidP="00F30EB7">
      <w:pPr>
        <w:pStyle w:val="Caption"/>
      </w:pPr>
      <w:bookmarkStart w:id="391" w:name="_Toc234530129"/>
      <w:bookmarkStart w:id="392" w:name="_Toc242777103"/>
      <w:r w:rsidRPr="00904B7A">
        <w:t xml:space="preserve">Table </w:t>
      </w:r>
      <w:fldSimple w:instr=" STYLEREF 1 \s ">
        <w:r w:rsidR="00B7622A">
          <w:rPr>
            <w:noProof/>
          </w:rPr>
          <w:t>7</w:t>
        </w:r>
      </w:fldSimple>
      <w:r w:rsidRPr="00904B7A">
        <w:noBreakHyphen/>
      </w:r>
      <w:fldSimple w:instr=" SEQ Table \* ARABIC \s 1 ">
        <w:r w:rsidR="00B7622A">
          <w:rPr>
            <w:noProof/>
          </w:rPr>
          <w:t>96</w:t>
        </w:r>
      </w:fldSimple>
      <w:r w:rsidRPr="00904B7A">
        <w:t xml:space="preserve"> Source AVI InfoFrame</w:t>
      </w:r>
      <w:r w:rsidR="00EC3755">
        <w:t xml:space="preserve"> and GCP</w:t>
      </w:r>
      <w:r w:rsidRPr="00904B7A">
        <w:t xml:space="preserve"> – </w:t>
      </w:r>
      <w:r w:rsidR="00A62063" w:rsidRPr="00904B7A">
        <w:t>YC</w:t>
      </w:r>
      <w:r w:rsidR="00A62063" w:rsidRPr="00904B7A">
        <w:rPr>
          <w:bCs/>
          <w:iCs/>
          <w:vertAlign w:val="subscript"/>
        </w:rPr>
        <w:t>B</w:t>
      </w:r>
      <w:r w:rsidR="00A62063" w:rsidRPr="00904B7A">
        <w:t>C</w:t>
      </w:r>
      <w:r w:rsidR="00A62063" w:rsidRPr="00904B7A">
        <w:rPr>
          <w:bCs/>
          <w:iCs/>
          <w:vertAlign w:val="subscript"/>
        </w:rPr>
        <w:t>R</w:t>
      </w:r>
      <w:r w:rsidR="00A62063" w:rsidRPr="00904B7A">
        <w:t xml:space="preserve"> 4:2:0 </w:t>
      </w:r>
      <w:r w:rsidRPr="00904B7A">
        <w:rPr>
          <w:rFonts w:hint="eastAsia"/>
          <w:lang w:eastAsia="ja-JP"/>
        </w:rPr>
        <w:t>BT.2020</w:t>
      </w:r>
      <w:r w:rsidRPr="00904B7A">
        <w:t xml:space="preserve"> Generic Equipment</w:t>
      </w:r>
      <w:bookmarkEnd w:id="391"/>
      <w:bookmarkEnd w:id="392"/>
    </w:p>
    <w:tbl>
      <w:tblPr>
        <w:tblStyle w:val="HTable"/>
        <w:tblW w:w="9468" w:type="dxa"/>
        <w:tblLayout w:type="fixed"/>
        <w:tblLook w:val="04A0" w:firstRow="1" w:lastRow="0" w:firstColumn="1" w:lastColumn="0" w:noHBand="0" w:noVBand="1"/>
      </w:tblPr>
      <w:tblGrid>
        <w:gridCol w:w="652"/>
        <w:gridCol w:w="7646"/>
        <w:gridCol w:w="1170"/>
      </w:tblGrid>
      <w:tr w:rsidR="00D907FA" w:rsidRPr="00904B7A" w14:paraId="0DD213FF"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77985017" w14:textId="77777777" w:rsidR="00D907FA" w:rsidRPr="00904B7A" w:rsidRDefault="00D907FA" w:rsidP="00BF5CFD">
            <w:pPr>
              <w:pStyle w:val="HCompactBodyBoldCenteredWhite"/>
            </w:pPr>
            <w:r w:rsidRPr="00904B7A">
              <w:t>Item</w:t>
            </w:r>
          </w:p>
        </w:tc>
        <w:tc>
          <w:tcPr>
            <w:tcW w:w="7646" w:type="dxa"/>
          </w:tcPr>
          <w:p w14:paraId="29456F4E" w14:textId="77777777" w:rsidR="00D907FA" w:rsidRPr="00904B7A" w:rsidRDefault="00D907FA" w:rsidP="00BF5CFD">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w:t>
            </w:r>
          </w:p>
        </w:tc>
        <w:tc>
          <w:tcPr>
            <w:tcW w:w="1170" w:type="dxa"/>
          </w:tcPr>
          <w:p w14:paraId="67CBBB01" w14:textId="77777777" w:rsidR="00D907FA" w:rsidRPr="00904B7A" w:rsidRDefault="00D907FA" w:rsidP="00BF5CFD">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Quantity</w:t>
            </w:r>
          </w:p>
        </w:tc>
      </w:tr>
      <w:tr w:rsidR="00F30EB7" w:rsidRPr="00904B7A" w14:paraId="68547214"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35FA1274" w14:textId="77777777" w:rsidR="00F30EB7" w:rsidRPr="00186D6D" w:rsidRDefault="00F30EB7" w:rsidP="00F51F13">
            <w:pPr>
              <w:pStyle w:val="Hdatatablerows"/>
              <w:jc w:val="left"/>
              <w:rPr>
                <w:rFonts w:ascii="Calibri" w:hAnsi="Calibri"/>
              </w:rPr>
            </w:pPr>
            <w:r w:rsidRPr="00186D6D">
              <w:t>1</w:t>
            </w:r>
          </w:p>
        </w:tc>
        <w:tc>
          <w:tcPr>
            <w:tcW w:w="7646" w:type="dxa"/>
          </w:tcPr>
          <w:p w14:paraId="55A2B412" w14:textId="77777777" w:rsidR="00F30EB7" w:rsidRPr="00186D6D" w:rsidRDefault="00F30EB7" w:rsidP="00F51F13">
            <w:pPr>
              <w:pStyle w:val="Hdatatablerows"/>
              <w:jc w:val="left"/>
              <w:cnfStyle w:val="000000000000" w:firstRow="0" w:lastRow="0" w:firstColumn="0" w:lastColumn="0" w:oddVBand="0" w:evenVBand="0" w:oddHBand="0" w:evenHBand="0" w:firstRowFirstColumn="0" w:firstRowLastColumn="0" w:lastRowFirstColumn="0" w:lastRowLastColumn="0"/>
            </w:pPr>
            <w:r w:rsidRPr="00F51F13">
              <w:t>DDC Slave Emulator</w:t>
            </w:r>
          </w:p>
        </w:tc>
        <w:tc>
          <w:tcPr>
            <w:tcW w:w="1170" w:type="dxa"/>
          </w:tcPr>
          <w:p w14:paraId="5DE2FEC3" w14:textId="77777777" w:rsidR="00F30EB7" w:rsidRPr="00CD3C94" w:rsidRDefault="00F30EB7" w:rsidP="00F51F13">
            <w:pPr>
              <w:pStyle w:val="Hdatatablerows"/>
              <w:jc w:val="left"/>
              <w:cnfStyle w:val="000000000000" w:firstRow="0" w:lastRow="0" w:firstColumn="0" w:lastColumn="0" w:oddVBand="0" w:evenVBand="0" w:oddHBand="0" w:evenHBand="0" w:firstRowFirstColumn="0" w:firstRowLastColumn="0" w:lastRowFirstColumn="0" w:lastRowLastColumn="0"/>
            </w:pPr>
            <w:r w:rsidRPr="00CD3C94">
              <w:t>1</w:t>
            </w:r>
          </w:p>
        </w:tc>
      </w:tr>
      <w:tr w:rsidR="00F30EB7" w:rsidRPr="00904B7A" w14:paraId="409BE8D8"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0AA9510B" w14:textId="77777777" w:rsidR="00F30EB7" w:rsidRPr="00186D6D" w:rsidRDefault="00F30EB7" w:rsidP="00F51F13">
            <w:pPr>
              <w:pStyle w:val="Hdatatablerows"/>
              <w:jc w:val="left"/>
              <w:rPr>
                <w:rFonts w:ascii="Calibri" w:hAnsi="Calibri"/>
              </w:rPr>
            </w:pPr>
            <w:r w:rsidRPr="00186D6D">
              <w:t>2</w:t>
            </w:r>
          </w:p>
        </w:tc>
        <w:tc>
          <w:tcPr>
            <w:tcW w:w="7646" w:type="dxa"/>
          </w:tcPr>
          <w:p w14:paraId="1C96DC6E" w14:textId="77777777" w:rsidR="00F30EB7" w:rsidRPr="00186D6D" w:rsidRDefault="00F30EB7" w:rsidP="00F51F13">
            <w:pPr>
              <w:pStyle w:val="Hdatatablerows"/>
              <w:jc w:val="left"/>
              <w:cnfStyle w:val="000000000000" w:firstRow="0" w:lastRow="0" w:firstColumn="0" w:lastColumn="0" w:oddVBand="0" w:evenVBand="0" w:oddHBand="0" w:evenHBand="0" w:firstRowFirstColumn="0" w:firstRowLastColumn="0" w:lastRowFirstColumn="0" w:lastRowLastColumn="0"/>
            </w:pPr>
            <w:r w:rsidRPr="00F51F13">
              <w:t>EDID Emulator</w:t>
            </w:r>
          </w:p>
        </w:tc>
        <w:tc>
          <w:tcPr>
            <w:tcW w:w="1170" w:type="dxa"/>
          </w:tcPr>
          <w:p w14:paraId="62931BBC" w14:textId="77777777" w:rsidR="00F30EB7" w:rsidRPr="00CD3C94" w:rsidRDefault="00F30EB7" w:rsidP="00F51F13">
            <w:pPr>
              <w:pStyle w:val="Hdatatablerows"/>
              <w:jc w:val="left"/>
              <w:cnfStyle w:val="000000000000" w:firstRow="0" w:lastRow="0" w:firstColumn="0" w:lastColumn="0" w:oddVBand="0" w:evenVBand="0" w:oddHBand="0" w:evenHBand="0" w:firstRowFirstColumn="0" w:firstRowLastColumn="0" w:lastRowFirstColumn="0" w:lastRowLastColumn="0"/>
            </w:pPr>
            <w:r w:rsidRPr="00CD3C94">
              <w:t>1</w:t>
            </w:r>
          </w:p>
        </w:tc>
      </w:tr>
      <w:tr w:rsidR="00D31A56" w:rsidRPr="00904B7A" w14:paraId="668C6A37"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7AAD10A6" w14:textId="24FDD6C6" w:rsidR="00D31A56" w:rsidRPr="00186D6D" w:rsidRDefault="00D31A56" w:rsidP="00F51F13">
            <w:pPr>
              <w:pStyle w:val="Hdatatablerows"/>
              <w:jc w:val="left"/>
              <w:rPr>
                <w:rFonts w:ascii="Calibri" w:hAnsi="Calibri"/>
              </w:rPr>
            </w:pPr>
            <w:r w:rsidRPr="00186D6D">
              <w:t>3</w:t>
            </w:r>
          </w:p>
        </w:tc>
        <w:tc>
          <w:tcPr>
            <w:tcW w:w="7646" w:type="dxa"/>
          </w:tcPr>
          <w:p w14:paraId="5C64AA10" w14:textId="2193DAAD" w:rsidR="00D31A56" w:rsidRPr="00F51F13" w:rsidRDefault="00D31A56" w:rsidP="00F51F13">
            <w:pPr>
              <w:pStyle w:val="Hdatatablerows"/>
              <w:jc w:val="left"/>
              <w:cnfStyle w:val="000000000000" w:firstRow="0" w:lastRow="0" w:firstColumn="0" w:lastColumn="0" w:oddVBand="0" w:evenVBand="0" w:oddHBand="0" w:evenHBand="0" w:firstRowFirstColumn="0" w:firstRowLastColumn="0" w:lastRowFirstColumn="0" w:lastRowLastColumn="0"/>
            </w:pPr>
            <w:r w:rsidRPr="00F51F13">
              <w:t>594 MHz Video Protocol Analyzer w/ YC</w:t>
            </w:r>
            <w:r w:rsidRPr="00DF0A80">
              <w:rPr>
                <w:vertAlign w:val="subscript"/>
              </w:rPr>
              <w:t>B</w:t>
            </w:r>
            <w:r w:rsidRPr="00F51F13">
              <w:t>C</w:t>
            </w:r>
            <w:r w:rsidRPr="00DF0A80">
              <w:rPr>
                <w:vertAlign w:val="subscript"/>
              </w:rPr>
              <w:t>R</w:t>
            </w:r>
            <w:r w:rsidRPr="00F51F13">
              <w:t xml:space="preserve"> 4:2:0 option</w:t>
            </w:r>
          </w:p>
        </w:tc>
        <w:tc>
          <w:tcPr>
            <w:tcW w:w="1170" w:type="dxa"/>
          </w:tcPr>
          <w:p w14:paraId="1CDD0819" w14:textId="643B9589" w:rsidR="00D31A56" w:rsidRPr="00186D6D" w:rsidRDefault="00D31A56" w:rsidP="00F51F13">
            <w:pPr>
              <w:pStyle w:val="Hdatatablerows"/>
              <w:jc w:val="left"/>
              <w:cnfStyle w:val="000000000000" w:firstRow="0" w:lastRow="0" w:firstColumn="0" w:lastColumn="0" w:oddVBand="0" w:evenVBand="0" w:oddHBand="0" w:evenHBand="0" w:firstRowFirstColumn="0" w:firstRowLastColumn="0" w:lastRowFirstColumn="0" w:lastRowLastColumn="0"/>
            </w:pPr>
            <w:r w:rsidRPr="00186D6D">
              <w:t>1</w:t>
            </w:r>
          </w:p>
        </w:tc>
      </w:tr>
    </w:tbl>
    <w:p w14:paraId="76F39653" w14:textId="77777777" w:rsidR="00D907FA" w:rsidRPr="00904B7A" w:rsidRDefault="00D907FA" w:rsidP="00D907FA">
      <w:pPr>
        <w:pStyle w:val="HeadingTitleBold"/>
      </w:pPr>
      <w:r w:rsidRPr="00904B7A">
        <w:t>Procedure</w:t>
      </w:r>
    </w:p>
    <w:p w14:paraId="07191D0F" w14:textId="7E014569" w:rsidR="00F30EB7" w:rsidRPr="00904B7A" w:rsidRDefault="00654480" w:rsidP="00090867">
      <w:pPr>
        <w:pStyle w:val="HList1"/>
        <w:numPr>
          <w:ilvl w:val="0"/>
          <w:numId w:val="60"/>
        </w:numPr>
      </w:pPr>
      <w:r w:rsidRPr="00904B7A">
        <w:t>If the CDF</w:t>
      </w:r>
      <w:r w:rsidR="00F30EB7" w:rsidRPr="00904B7A">
        <w:t xml:space="preserve"> field</w:t>
      </w:r>
      <w:r w:rsidR="009B6717">
        <w:t>s</w:t>
      </w:r>
      <w:r w:rsidR="00F30EB7" w:rsidRPr="00904B7A">
        <w:t xml:space="preserve"> </w:t>
      </w:r>
      <w:r w:rsidR="009B6717">
        <w:fldChar w:fldCharType="begin"/>
      </w:r>
      <w:r w:rsidR="009B6717">
        <w:instrText xml:space="preserve"> REF Source_HDMI_YCBCR_420_BT2020_YCC \h </w:instrText>
      </w:r>
      <w:r w:rsidR="009B6717">
        <w:fldChar w:fldCharType="separate"/>
      </w:r>
      <w:r w:rsidR="00B7622A" w:rsidRPr="00C25597">
        <w:t>Source_HDMI_YCBCR</w:t>
      </w:r>
      <w:r w:rsidR="00B7622A">
        <w:t>_</w:t>
      </w:r>
      <w:r w:rsidR="00B7622A" w:rsidRPr="00B93DDF">
        <w:rPr>
          <w:i/>
          <w:iCs/>
        </w:rPr>
        <w:t>420</w:t>
      </w:r>
      <w:r w:rsidR="00B7622A">
        <w:t>_</w:t>
      </w:r>
      <w:r w:rsidR="00B7622A" w:rsidRPr="00C25597">
        <w:t>BT2020</w:t>
      </w:r>
      <w:r w:rsidR="00B7622A">
        <w:t>_YCC</w:t>
      </w:r>
      <w:r w:rsidR="009B6717">
        <w:fldChar w:fldCharType="end"/>
      </w:r>
      <w:r w:rsidR="00F30EB7" w:rsidRPr="00904B7A">
        <w:t xml:space="preserve"> </w:t>
      </w:r>
      <w:r w:rsidR="009B6717">
        <w:t xml:space="preserve">and </w:t>
      </w:r>
      <w:r w:rsidR="009B6717">
        <w:fldChar w:fldCharType="begin"/>
      </w:r>
      <w:r w:rsidR="009B6717">
        <w:instrText xml:space="preserve"> REF Source_HDMI_YCBCR_420_BT2020_cYCC \h </w:instrText>
      </w:r>
      <w:r w:rsidR="009B6717">
        <w:fldChar w:fldCharType="separate"/>
      </w:r>
      <w:r w:rsidR="00B7622A" w:rsidRPr="00C25597">
        <w:t>Source_HDMI_YCBCR</w:t>
      </w:r>
      <w:r w:rsidR="00B7622A">
        <w:t>_</w:t>
      </w:r>
      <w:r w:rsidR="00B7622A" w:rsidRPr="001F3A04">
        <w:rPr>
          <w:i/>
          <w:iCs/>
        </w:rPr>
        <w:t>420</w:t>
      </w:r>
      <w:r w:rsidR="00B7622A">
        <w:t>_BT</w:t>
      </w:r>
      <w:r w:rsidR="00B7622A" w:rsidRPr="00C25597">
        <w:t>2020</w:t>
      </w:r>
      <w:r w:rsidR="00B7622A">
        <w:t>_cYCC</w:t>
      </w:r>
      <w:r w:rsidR="009B6717">
        <w:fldChar w:fldCharType="end"/>
      </w:r>
      <w:r w:rsidR="009B6717">
        <w:t xml:space="preserve"> are both</w:t>
      </w:r>
      <w:r w:rsidR="00F30EB7" w:rsidRPr="00904B7A">
        <w:t xml:space="preserve"> </w:t>
      </w:r>
      <w:r w:rsidR="00EB6199">
        <w:t>“N”, then</w:t>
      </w:r>
      <w:r w:rsidR="00F30EB7" w:rsidRPr="00904B7A">
        <w:t xml:space="preserve"> </w:t>
      </w:r>
      <w:r w:rsidR="00B42BEA" w:rsidRPr="00904B7A">
        <w:t>SKIP this test.</w:t>
      </w:r>
    </w:p>
    <w:p w14:paraId="438008A9" w14:textId="7011AEE0" w:rsidR="00D31A56" w:rsidRPr="00904B7A" w:rsidRDefault="00654480" w:rsidP="003D25AA">
      <w:pPr>
        <w:pStyle w:val="HList1"/>
      </w:pPr>
      <w:r w:rsidRPr="00904B7A">
        <w:t>If the CDF</w:t>
      </w:r>
      <w:r w:rsidR="00D31A56" w:rsidRPr="00904B7A">
        <w:t xml:space="preserve"> field </w:t>
      </w:r>
      <w:r w:rsidR="0099424A">
        <w:fldChar w:fldCharType="begin"/>
      </w:r>
      <w:r w:rsidR="0099424A">
        <w:instrText xml:space="preserve"> REF Source_HDMI_YCBCR_420 \h </w:instrText>
      </w:r>
      <w:r w:rsidR="0099424A">
        <w:fldChar w:fldCharType="separate"/>
      </w:r>
      <w:r w:rsidR="00B7622A" w:rsidRPr="00C25597">
        <w:t>Source_HDMI_YCBCR_420</w:t>
      </w:r>
      <w:r w:rsidR="0099424A">
        <w:fldChar w:fldCharType="end"/>
      </w:r>
      <w:r w:rsidR="00D31A56" w:rsidRPr="00904B7A">
        <w:t xml:space="preserve"> </w:t>
      </w:r>
      <w:r w:rsidR="00406F38">
        <w:t>is</w:t>
      </w:r>
      <w:r w:rsidR="00D31A56" w:rsidRPr="00904B7A">
        <w:t xml:space="preserve"> </w:t>
      </w:r>
      <w:r w:rsidR="00EB6199">
        <w:t>“N”, then</w:t>
      </w:r>
      <w:r w:rsidR="00D31A56" w:rsidRPr="00904B7A">
        <w:t xml:space="preserve"> </w:t>
      </w:r>
      <w:r w:rsidR="00D31A56" w:rsidRPr="00904B7A">
        <w:rPr>
          <w:rFonts w:hint="eastAsia"/>
        </w:rPr>
        <w:t>FAIL.</w:t>
      </w:r>
    </w:p>
    <w:p w14:paraId="7F9182EB" w14:textId="403EFDDB" w:rsidR="00F30EB7" w:rsidRPr="00904B7A" w:rsidRDefault="00F30EB7" w:rsidP="006E57D3">
      <w:pPr>
        <w:pStyle w:val="HList1"/>
      </w:pPr>
      <w:r w:rsidRPr="00904B7A">
        <w:t xml:space="preserve">If </w:t>
      </w:r>
      <w:r w:rsidR="00D6696C">
        <w:t xml:space="preserve">the </w:t>
      </w:r>
      <w:r w:rsidRPr="00904B7A">
        <w:t>CDF field</w:t>
      </w:r>
      <w:r w:rsidR="00D6696C">
        <w:t>s</w:t>
      </w:r>
      <w:r w:rsidRPr="00904B7A">
        <w:t xml:space="preserve"> </w:t>
      </w:r>
      <w:r w:rsidR="0099424A">
        <w:fldChar w:fldCharType="begin"/>
      </w:r>
      <w:r w:rsidR="0099424A">
        <w:instrText xml:space="preserve"> REF Source_HDMI_YCBCR_420_DC10 \h </w:instrText>
      </w:r>
      <w:r w:rsidR="0099424A">
        <w:fldChar w:fldCharType="separate"/>
      </w:r>
      <w:r w:rsidR="00B7622A" w:rsidRPr="00C25597">
        <w:t>Source_HDMI_YCBCR_420_DC10</w:t>
      </w:r>
      <w:r w:rsidR="0099424A">
        <w:fldChar w:fldCharType="end"/>
      </w:r>
      <w:r w:rsidRPr="00904B7A">
        <w:rPr>
          <w:rFonts w:hint="eastAsia"/>
        </w:rPr>
        <w:t xml:space="preserve"> </w:t>
      </w:r>
      <w:r w:rsidR="00406F38">
        <w:t>is</w:t>
      </w:r>
      <w:r w:rsidRPr="00904B7A">
        <w:t xml:space="preserve"> “N”</w:t>
      </w:r>
      <w:r w:rsidR="00D6696C">
        <w:t xml:space="preserve"> and </w:t>
      </w:r>
      <w:r w:rsidRPr="00904B7A">
        <w:rPr>
          <w:rFonts w:hint="eastAsia"/>
        </w:rPr>
        <w:t xml:space="preserve">CDF field </w:t>
      </w:r>
      <w:r w:rsidR="009B6717">
        <w:fldChar w:fldCharType="begin"/>
      </w:r>
      <w:r w:rsidR="009B6717">
        <w:instrText xml:space="preserve"> REF </w:instrText>
      </w:r>
      <w:r w:rsidR="009B6717">
        <w:rPr>
          <w:rFonts w:hint="eastAsia"/>
        </w:rPr>
        <w:instrText>Source_HDMI_YCBCR_420_DC12 \h</w:instrText>
      </w:r>
      <w:r w:rsidR="009B6717">
        <w:instrText xml:space="preserve"> </w:instrText>
      </w:r>
      <w:r w:rsidR="009B6717">
        <w:fldChar w:fldCharType="separate"/>
      </w:r>
      <w:r w:rsidR="00B7622A" w:rsidRPr="00C25597">
        <w:t>Source_HDMI_YCBCR_420_DC12</w:t>
      </w:r>
      <w:r w:rsidR="009B6717">
        <w:fldChar w:fldCharType="end"/>
      </w:r>
      <w:r w:rsidRPr="00904B7A">
        <w:rPr>
          <w:rFonts w:hint="eastAsia"/>
        </w:rPr>
        <w:t xml:space="preserve"> </w:t>
      </w:r>
      <w:r w:rsidR="00406F38">
        <w:t>is</w:t>
      </w:r>
      <w:r w:rsidRPr="00904B7A">
        <w:rPr>
          <w:rFonts w:hint="eastAsia"/>
        </w:rPr>
        <w:t xml:space="preserve"> </w:t>
      </w:r>
      <w:r w:rsidRPr="00904B7A">
        <w:t>”</w:t>
      </w:r>
      <w:r w:rsidRPr="00904B7A">
        <w:rPr>
          <w:rFonts w:hint="eastAsia"/>
        </w:rPr>
        <w:t>N</w:t>
      </w:r>
      <w:r w:rsidRPr="00904B7A">
        <w:t>”</w:t>
      </w:r>
      <w:r w:rsidR="00D31A56" w:rsidRPr="00904B7A">
        <w:rPr>
          <w:rFonts w:hint="eastAsia"/>
        </w:rPr>
        <w:t>, then FAIL.</w:t>
      </w:r>
    </w:p>
    <w:p w14:paraId="2A06397A" w14:textId="2D877935" w:rsidR="009B6717" w:rsidRDefault="009B6717">
      <w:pPr>
        <w:pStyle w:val="HList1"/>
      </w:pPr>
      <w:r w:rsidRPr="009B6717">
        <w:rPr>
          <w:rFonts w:hint="eastAsia"/>
        </w:rPr>
        <w:t xml:space="preserve">If the CDF field </w:t>
      </w:r>
      <w:r w:rsidR="00CA3731">
        <w:fldChar w:fldCharType="begin"/>
      </w:r>
      <w:r w:rsidR="00CA3731">
        <w:instrText xml:space="preserve"> REF </w:instrText>
      </w:r>
      <w:r w:rsidR="00CA3731">
        <w:rPr>
          <w:rFonts w:hint="eastAsia"/>
        </w:rPr>
        <w:instrText>Source_Above_340 \h</w:instrText>
      </w:r>
      <w:r w:rsidR="00CA3731">
        <w:instrText xml:space="preserve"> </w:instrText>
      </w:r>
      <w:r w:rsidR="00CA3731">
        <w:fldChar w:fldCharType="separate"/>
      </w:r>
      <w:r w:rsidR="00B7622A" w:rsidRPr="00C25597">
        <w:t>Source_Above_340</w:t>
      </w:r>
      <w:r w:rsidR="00CA3731">
        <w:fldChar w:fldCharType="end"/>
      </w:r>
      <w:r w:rsidRPr="009B6717">
        <w:rPr>
          <w:rFonts w:hint="eastAsia"/>
        </w:rPr>
        <w:t xml:space="preserve"> is </w:t>
      </w:r>
      <w:r w:rsidRPr="009B6717">
        <w:t>“</w:t>
      </w:r>
      <w:r w:rsidRPr="009B6717">
        <w:rPr>
          <w:rFonts w:hint="eastAsia"/>
        </w:rPr>
        <w:t>N</w:t>
      </w:r>
      <w:r w:rsidRPr="009B6717">
        <w:t>”</w:t>
      </w:r>
      <w:r w:rsidRPr="009B6717">
        <w:rPr>
          <w:rFonts w:hint="eastAsia"/>
        </w:rPr>
        <w:t>, then FAIL.</w:t>
      </w:r>
    </w:p>
    <w:p w14:paraId="4068A55D" w14:textId="65545F06" w:rsidR="00F30EB7" w:rsidRPr="00904B7A" w:rsidRDefault="00245FEA" w:rsidP="003D25AA">
      <w:pPr>
        <w:pStyle w:val="HList1"/>
      </w:pPr>
      <w:r w:rsidRPr="00904B7A">
        <w:t>Connect the Source</w:t>
      </w:r>
      <w:r w:rsidR="00D31A56" w:rsidRPr="00904B7A">
        <w:t xml:space="preserve"> DUT to </w:t>
      </w:r>
      <w:r w:rsidR="00D31A56" w:rsidRPr="00904B7A">
        <w:rPr>
          <w:rFonts w:hint="eastAsia"/>
        </w:rPr>
        <w:t xml:space="preserve">594 </w:t>
      </w:r>
      <w:r w:rsidR="00D31A56" w:rsidRPr="00904B7A">
        <w:t xml:space="preserve">MHz Video Protocol Analyzer with </w:t>
      </w:r>
      <w:r w:rsidRPr="00904B7A">
        <w:t xml:space="preserve">the </w:t>
      </w:r>
      <w:r w:rsidR="00F30EB7" w:rsidRPr="00904B7A">
        <w:t xml:space="preserve">DDC Slave Emulator </w:t>
      </w:r>
      <w:r w:rsidRPr="00904B7A">
        <w:t xml:space="preserve">and </w:t>
      </w:r>
      <w:r w:rsidR="00F30EB7" w:rsidRPr="00904B7A">
        <w:t>EDID Emulator.</w:t>
      </w:r>
    </w:p>
    <w:p w14:paraId="1A9903AD" w14:textId="7B0421A2" w:rsidR="009B6717" w:rsidRDefault="009B6717" w:rsidP="003D25AA">
      <w:pPr>
        <w:pStyle w:val="HList1"/>
      </w:pPr>
      <w:r w:rsidRPr="009B6717">
        <w:rPr>
          <w:rFonts w:hint="eastAsia"/>
        </w:rPr>
        <w:t xml:space="preserve">If CDF field </w:t>
      </w:r>
      <w:r>
        <w:fldChar w:fldCharType="begin"/>
      </w:r>
      <w:r>
        <w:instrText xml:space="preserve"> REF </w:instrText>
      </w:r>
      <w:r>
        <w:rPr>
          <w:rFonts w:hint="eastAsia"/>
        </w:rPr>
        <w:instrText>Source_HDMI_YCBCR_420_BT2020_YCC \h</w:instrText>
      </w:r>
      <w:r>
        <w:instrText xml:space="preserve"> </w:instrText>
      </w:r>
      <w:r>
        <w:fldChar w:fldCharType="separate"/>
      </w:r>
      <w:r w:rsidR="00B7622A" w:rsidRPr="00C25597">
        <w:t>Source_HDMI_YCBCR</w:t>
      </w:r>
      <w:r w:rsidR="00B7622A">
        <w:t>_</w:t>
      </w:r>
      <w:r w:rsidR="00B7622A" w:rsidRPr="00B93DDF">
        <w:rPr>
          <w:i/>
          <w:iCs/>
        </w:rPr>
        <w:t>420</w:t>
      </w:r>
      <w:r w:rsidR="00B7622A">
        <w:t>_</w:t>
      </w:r>
      <w:r w:rsidR="00B7622A" w:rsidRPr="00C25597">
        <w:t>BT2020</w:t>
      </w:r>
      <w:r w:rsidR="00B7622A">
        <w:t>_YCC</w:t>
      </w:r>
      <w:r>
        <w:fldChar w:fldCharType="end"/>
      </w:r>
      <w:r>
        <w:rPr>
          <w:rFonts w:hint="eastAsia"/>
        </w:rPr>
        <w:t xml:space="preserve"> is</w:t>
      </w:r>
      <w:r w:rsidRPr="009B6717">
        <w:rPr>
          <w:rFonts w:hint="eastAsia"/>
        </w:rPr>
        <w:t xml:space="preserve"> </w:t>
      </w:r>
      <w:r w:rsidRPr="009B6717">
        <w:t>“</w:t>
      </w:r>
      <w:r w:rsidRPr="009B6717">
        <w:rPr>
          <w:rFonts w:hint="eastAsia"/>
        </w:rPr>
        <w:t>Y</w:t>
      </w:r>
      <w:r w:rsidRPr="009B6717">
        <w:t>”</w:t>
      </w:r>
      <w:r w:rsidRPr="009B6717">
        <w:rPr>
          <w:rFonts w:hint="eastAsia"/>
        </w:rPr>
        <w:t xml:space="preserve"> then,</w:t>
      </w:r>
    </w:p>
    <w:p w14:paraId="31F0CE34" w14:textId="4A440C0D" w:rsidR="00227F0C" w:rsidRPr="00904B7A" w:rsidRDefault="00F30EB7" w:rsidP="00090867">
      <w:pPr>
        <w:pStyle w:val="HList1"/>
        <w:numPr>
          <w:ilvl w:val="1"/>
          <w:numId w:val="9"/>
        </w:numPr>
      </w:pPr>
      <w:r w:rsidRPr="00904B7A">
        <w:t>Program the EDID Emulator to reveal an EDID containing the following:</w:t>
      </w:r>
    </w:p>
    <w:p w14:paraId="7723F0A1" w14:textId="31ED59D1" w:rsidR="00227F0C" w:rsidRPr="00904B7A" w:rsidRDefault="00F153A9" w:rsidP="00090867">
      <w:pPr>
        <w:pStyle w:val="HList1"/>
        <w:numPr>
          <w:ilvl w:val="2"/>
          <w:numId w:val="9"/>
        </w:numPr>
      </w:pPr>
      <w:r w:rsidRPr="00904B7A">
        <w:t>YC</w:t>
      </w:r>
      <w:r w:rsidRPr="00904B7A">
        <w:rPr>
          <w:vertAlign w:val="subscript"/>
        </w:rPr>
        <w:t>B</w:t>
      </w:r>
      <w:r w:rsidRPr="00904B7A">
        <w:t>C</w:t>
      </w:r>
      <w:r w:rsidRPr="00904B7A">
        <w:rPr>
          <w:vertAlign w:val="subscript"/>
        </w:rPr>
        <w:t>R</w:t>
      </w:r>
      <w:r w:rsidRPr="00904B7A">
        <w:t xml:space="preserve"> </w:t>
      </w:r>
      <w:r w:rsidR="00F30EB7" w:rsidRPr="00904B7A">
        <w:rPr>
          <w:rFonts w:hint="eastAsia"/>
        </w:rPr>
        <w:t xml:space="preserve">4:2:0 Video Data </w:t>
      </w:r>
      <w:r w:rsidR="00382EF7" w:rsidRPr="00904B7A">
        <w:t>Block with</w:t>
      </w:r>
      <w:r w:rsidR="00D6696C">
        <w:t>:</w:t>
      </w:r>
    </w:p>
    <w:p w14:paraId="1C24DAFC" w14:textId="19885A90" w:rsidR="00227F0C" w:rsidRPr="00904B7A" w:rsidRDefault="00BB76E7" w:rsidP="00090867">
      <w:pPr>
        <w:pStyle w:val="HList1"/>
        <w:numPr>
          <w:ilvl w:val="3"/>
          <w:numId w:val="9"/>
        </w:numPr>
      </w:pPr>
      <w:r w:rsidRPr="00904B7A">
        <w:t>YC</w:t>
      </w:r>
      <w:r w:rsidRPr="00904B7A">
        <w:rPr>
          <w:vertAlign w:val="subscript"/>
        </w:rPr>
        <w:t>B</w:t>
      </w:r>
      <w:r w:rsidRPr="00904B7A">
        <w:t>C</w:t>
      </w:r>
      <w:r w:rsidRPr="00904B7A">
        <w:rPr>
          <w:vertAlign w:val="subscript"/>
        </w:rPr>
        <w:t>R</w:t>
      </w:r>
      <w:r w:rsidRPr="00904B7A">
        <w:t xml:space="preserve"> </w:t>
      </w:r>
      <w:r w:rsidR="0092511E" w:rsidRPr="00904B7A">
        <w:rPr>
          <w:rFonts w:hint="eastAsia"/>
        </w:rPr>
        <w:t>4:2:</w:t>
      </w:r>
      <w:r w:rsidR="006D1419" w:rsidRPr="00904B7A">
        <w:rPr>
          <w:rFonts w:hint="eastAsia"/>
        </w:rPr>
        <w:t>0</w:t>
      </w:r>
      <w:r w:rsidR="00C10AA3">
        <w:t xml:space="preserve">-only </w:t>
      </w:r>
      <w:r w:rsidR="0092511E" w:rsidRPr="00904B7A">
        <w:rPr>
          <w:rFonts w:hint="eastAsia"/>
        </w:rPr>
        <w:t>SVDs = 96,</w:t>
      </w:r>
      <w:r w:rsidR="0092511E" w:rsidRPr="00904B7A">
        <w:t xml:space="preserve"> </w:t>
      </w:r>
      <w:r w:rsidR="0092511E" w:rsidRPr="00904B7A">
        <w:rPr>
          <w:rFonts w:hint="eastAsia"/>
        </w:rPr>
        <w:t>97,</w:t>
      </w:r>
      <w:r w:rsidR="0092511E" w:rsidRPr="00904B7A">
        <w:t xml:space="preserve"> </w:t>
      </w:r>
      <w:r w:rsidR="0092511E" w:rsidRPr="00904B7A">
        <w:rPr>
          <w:rFonts w:hint="eastAsia"/>
        </w:rPr>
        <w:t>106 and 107</w:t>
      </w:r>
      <w:r w:rsidR="0092511E" w:rsidRPr="00904B7A">
        <w:t xml:space="preserve"> (NOTE: </w:t>
      </w:r>
      <w:r w:rsidR="002717C6">
        <w:t>If</w:t>
      </w:r>
      <w:r w:rsidR="0092511E" w:rsidRPr="00904B7A">
        <w:t xml:space="preserve"> a regular Video Data Block is </w:t>
      </w:r>
      <w:r w:rsidRPr="00904B7A">
        <w:t xml:space="preserve">also </w:t>
      </w:r>
      <w:r w:rsidR="0092511E" w:rsidRPr="00904B7A">
        <w:t xml:space="preserve">present, then it shall not contain SVDs = 96, 97, </w:t>
      </w:r>
      <w:r w:rsidR="00C10AA3">
        <w:t xml:space="preserve">106, </w:t>
      </w:r>
      <w:r w:rsidR="0092511E" w:rsidRPr="00904B7A">
        <w:t>or 107)</w:t>
      </w:r>
      <w:r w:rsidR="00D6696C">
        <w:t>.</w:t>
      </w:r>
    </w:p>
    <w:p w14:paraId="4F473B1E" w14:textId="425E9AC6" w:rsidR="00227F0C" w:rsidRPr="00904B7A" w:rsidRDefault="00227F0C" w:rsidP="00090867">
      <w:pPr>
        <w:pStyle w:val="HList1"/>
        <w:numPr>
          <w:ilvl w:val="2"/>
          <w:numId w:val="9"/>
        </w:numPr>
      </w:pPr>
      <w:bookmarkStart w:id="393" w:name="_Ref239325772"/>
      <w:r w:rsidRPr="00904B7A">
        <w:rPr>
          <w:rFonts w:hint="eastAsia"/>
        </w:rPr>
        <w:t>Colorimetry Data Block with</w:t>
      </w:r>
      <w:r w:rsidR="00405653">
        <w:t xml:space="preserve"> </w:t>
      </w:r>
      <w:r w:rsidR="00760845">
        <w:rPr>
          <w:rFonts w:hint="eastAsia"/>
        </w:rPr>
        <w:t>byte</w:t>
      </w:r>
      <w:r w:rsidRPr="00904B7A">
        <w:rPr>
          <w:rFonts w:hint="eastAsia"/>
        </w:rPr>
        <w:t xml:space="preserve"> #3 = </w:t>
      </w:r>
      <w:r w:rsidR="002E5184" w:rsidRPr="00904B7A">
        <w:t>0x</w:t>
      </w:r>
      <w:r w:rsidRPr="00904B7A">
        <w:rPr>
          <w:rFonts w:hint="eastAsia"/>
        </w:rPr>
        <w:t>40</w:t>
      </w:r>
      <w:r w:rsidR="00405653">
        <w:t>.</w:t>
      </w:r>
      <w:bookmarkEnd w:id="393"/>
    </w:p>
    <w:p w14:paraId="2EB98D88" w14:textId="5333F4D9" w:rsidR="008B55A4" w:rsidRPr="00904B7A" w:rsidRDefault="001B4FA8" w:rsidP="00090867">
      <w:pPr>
        <w:pStyle w:val="HList1"/>
        <w:numPr>
          <w:ilvl w:val="2"/>
          <w:numId w:val="9"/>
        </w:numPr>
      </w:pPr>
      <w:bookmarkStart w:id="394" w:name="_Ref239325848"/>
      <w:r w:rsidRPr="00904B7A">
        <w:rPr>
          <w:rFonts w:hint="eastAsia"/>
        </w:rPr>
        <w:t>HF-</w:t>
      </w:r>
      <w:r w:rsidR="00227F0C" w:rsidRPr="00904B7A">
        <w:rPr>
          <w:rFonts w:hint="eastAsia"/>
        </w:rPr>
        <w:t>VSDB with</w:t>
      </w:r>
      <w:r w:rsidR="00405653">
        <w:t>:</w:t>
      </w:r>
      <w:bookmarkEnd w:id="394"/>
    </w:p>
    <w:p w14:paraId="75EF3534" w14:textId="5A17841B" w:rsidR="009102A0" w:rsidRPr="00904B7A" w:rsidRDefault="008B55A4" w:rsidP="00090867">
      <w:pPr>
        <w:pStyle w:val="HList1"/>
        <w:numPr>
          <w:ilvl w:val="3"/>
          <w:numId w:val="9"/>
        </w:numPr>
      </w:pPr>
      <w:r w:rsidRPr="00904B7A">
        <w:t>Max_TMDS_Character_Rate = 90 (450Mcsc)</w:t>
      </w:r>
      <w:r w:rsidR="00405653">
        <w:t>.</w:t>
      </w:r>
    </w:p>
    <w:p w14:paraId="6B887B15" w14:textId="36360A88" w:rsidR="009B6717" w:rsidRPr="00904B7A" w:rsidRDefault="008B55A4" w:rsidP="00090867">
      <w:pPr>
        <w:pStyle w:val="HList1"/>
        <w:numPr>
          <w:ilvl w:val="3"/>
          <w:numId w:val="9"/>
        </w:numPr>
      </w:pPr>
      <w:r w:rsidRPr="00904B7A">
        <w:t xml:space="preserve">DC_30bit_420 </w:t>
      </w:r>
      <w:r w:rsidR="00405653">
        <w:t xml:space="preserve">equal to </w:t>
      </w:r>
      <w:r w:rsidR="00081762" w:rsidRPr="00904B7A">
        <w:t>1</w:t>
      </w:r>
      <w:r w:rsidR="00405653">
        <w:t xml:space="preserve"> </w:t>
      </w:r>
      <w:r w:rsidRPr="00904B7A">
        <w:t xml:space="preserve">and DC_36bit_420 </w:t>
      </w:r>
      <w:r w:rsidR="00405653">
        <w:t xml:space="preserve">equal to </w:t>
      </w:r>
      <w:r w:rsidR="00081762" w:rsidRPr="00904B7A">
        <w:t>1</w:t>
      </w:r>
      <w:r w:rsidR="00405653">
        <w:t>.</w:t>
      </w:r>
    </w:p>
    <w:p w14:paraId="76C1DD92" w14:textId="6CB2B045" w:rsidR="00D31A56" w:rsidRDefault="009B6717" w:rsidP="00090867">
      <w:pPr>
        <w:pStyle w:val="HList1"/>
        <w:numPr>
          <w:ilvl w:val="1"/>
          <w:numId w:val="9"/>
        </w:numPr>
      </w:pPr>
      <w:bookmarkStart w:id="395" w:name="_Ref239324828"/>
      <w:r w:rsidRPr="00904B7A">
        <w:t>Operate the Source DUT to output a YC</w:t>
      </w:r>
      <w:r w:rsidRPr="001F3A04">
        <w:t>B</w:t>
      </w:r>
      <w:r w:rsidRPr="00904B7A">
        <w:t>C</w:t>
      </w:r>
      <w:r w:rsidRPr="001F3A04">
        <w:t>R</w:t>
      </w:r>
      <w:r w:rsidRPr="00904B7A">
        <w:t xml:space="preserve"> 4:2:0 Pixel encoded </w:t>
      </w:r>
      <w:r w:rsidRPr="00904B7A">
        <w:rPr>
          <w:rFonts w:hint="eastAsia"/>
        </w:rPr>
        <w:t xml:space="preserve">BT.2020 </w:t>
      </w:r>
      <w:r w:rsidRPr="00904B7A">
        <w:t>Y</w:t>
      </w:r>
      <w:r w:rsidR="00EE3690">
        <w:t>’</w:t>
      </w:r>
      <w:r w:rsidRPr="00904B7A">
        <w:t>C</w:t>
      </w:r>
      <w:r w:rsidR="00EE3690">
        <w:t>’</w:t>
      </w:r>
      <w:r w:rsidRPr="00EE3690">
        <w:rPr>
          <w:vertAlign w:val="subscript"/>
        </w:rPr>
        <w:t>B</w:t>
      </w:r>
      <w:r w:rsidRPr="00904B7A">
        <w:t>C</w:t>
      </w:r>
      <w:r>
        <w:t>’</w:t>
      </w:r>
      <w:r w:rsidRPr="00EE3690">
        <w:rPr>
          <w:vertAlign w:val="subscript"/>
        </w:rPr>
        <w:t>R</w:t>
      </w:r>
      <w:r w:rsidRPr="00904B7A">
        <w:t xml:space="preserve"> signal at a Video Format for which it supports 4:2:0 transmission (see </w:t>
      </w:r>
      <w:r>
        <w:t>CDF field</w:t>
      </w:r>
      <w:r w:rsidRPr="00904B7A">
        <w:t xml:space="preserve"> </w:t>
      </w:r>
      <w:r w:rsidRPr="00904B7A">
        <w:fldChar w:fldCharType="begin"/>
      </w:r>
      <w:r w:rsidRPr="00904B7A">
        <w:instrText xml:space="preserve"> REF Source_HDMI_YCBCR_420_Video_Formats \h  \* MERGEFORMAT </w:instrText>
      </w:r>
      <w:r w:rsidRPr="00904B7A">
        <w:fldChar w:fldCharType="separate"/>
      </w:r>
      <w:r w:rsidR="00B7622A" w:rsidRPr="00C25597">
        <w:t>Source_HDMI_YCBCR_420_Video_Formats</w:t>
      </w:r>
      <w:r w:rsidRPr="00904B7A">
        <w:fldChar w:fldCharType="end"/>
      </w:r>
      <w:r w:rsidRPr="00904B7A">
        <w:t xml:space="preserve">) with Deep Color (see the CDF fields </w:t>
      </w:r>
      <w:r w:rsidRPr="00904B7A">
        <w:fldChar w:fldCharType="begin"/>
      </w:r>
      <w:r w:rsidRPr="00904B7A">
        <w:instrText xml:space="preserve"> REF Source_HDMI_YCBCR_420_DC10 \h </w:instrText>
      </w:r>
      <w:r w:rsidRPr="00904B7A">
        <w:fldChar w:fldCharType="separate"/>
      </w:r>
      <w:r w:rsidR="00B7622A" w:rsidRPr="00C25597">
        <w:t>Source_HDMI_YCBCR_420_DC10</w:t>
      </w:r>
      <w:r w:rsidRPr="00904B7A">
        <w:fldChar w:fldCharType="end"/>
      </w:r>
      <w:r w:rsidRPr="00904B7A">
        <w:t xml:space="preserve">, and </w:t>
      </w:r>
      <w:r w:rsidRPr="00904B7A">
        <w:fldChar w:fldCharType="begin"/>
      </w:r>
      <w:r w:rsidRPr="00904B7A">
        <w:instrText xml:space="preserve"> REF Source_HDMI_YCBCR_420_DC12 \h </w:instrText>
      </w:r>
      <w:r w:rsidRPr="00904B7A">
        <w:fldChar w:fldCharType="separate"/>
      </w:r>
      <w:r w:rsidR="00B7622A" w:rsidRPr="00C25597">
        <w:t>Source_HDMI_YCBCR_420_DC12</w:t>
      </w:r>
      <w:r w:rsidRPr="00904B7A">
        <w:fldChar w:fldCharType="end"/>
      </w:r>
      <w:r w:rsidRPr="00904B7A">
        <w:t xml:space="preserve">), repeating all of the following tests for </w:t>
      </w:r>
      <w:r w:rsidRPr="00904B7A">
        <w:rPr>
          <w:rFonts w:hint="eastAsia"/>
        </w:rPr>
        <w:t xml:space="preserve">at least one of </w:t>
      </w:r>
      <w:r w:rsidRPr="00904B7A">
        <w:t>the supported Video Formats</w:t>
      </w:r>
      <w:r w:rsidRPr="00904B7A">
        <w:rPr>
          <w:rFonts w:hint="eastAsia"/>
        </w:rPr>
        <w:t xml:space="preserve"> and color depth</w:t>
      </w:r>
      <w:r w:rsidRPr="00904B7A">
        <w:t>s</w:t>
      </w:r>
      <w:r w:rsidRPr="00904B7A">
        <w:rPr>
          <w:rFonts w:hint="eastAsia"/>
        </w:rPr>
        <w:t>.</w:t>
      </w:r>
      <w:bookmarkEnd w:id="395"/>
    </w:p>
    <w:p w14:paraId="5B50CC4C" w14:textId="77777777" w:rsidR="009B6717" w:rsidRDefault="009B6717" w:rsidP="00090867">
      <w:pPr>
        <w:pStyle w:val="HList1"/>
        <w:numPr>
          <w:ilvl w:val="1"/>
          <w:numId w:val="9"/>
        </w:numPr>
      </w:pPr>
      <w:bookmarkStart w:id="396" w:name="_Ref239324861"/>
      <w:r w:rsidRPr="009B6717">
        <w:t>Perform the AVI InfoFrame(HB0,HB1 = 0x82, 0x02) test.</w:t>
      </w:r>
      <w:bookmarkEnd w:id="396"/>
    </w:p>
    <w:p w14:paraId="5597CC87" w14:textId="77777777" w:rsidR="009B6717" w:rsidRDefault="009B6717" w:rsidP="00090867">
      <w:pPr>
        <w:pStyle w:val="HList1"/>
        <w:numPr>
          <w:ilvl w:val="2"/>
          <w:numId w:val="9"/>
        </w:numPr>
      </w:pPr>
      <w:r w:rsidRPr="009B6717">
        <w:t>If any two consecutive video fields occur with no AVI InfoFrame, then FAIL.</w:t>
      </w:r>
    </w:p>
    <w:p w14:paraId="2FEA2108" w14:textId="620481CA" w:rsidR="009B6717" w:rsidRDefault="009B6717" w:rsidP="00090867">
      <w:pPr>
        <w:pStyle w:val="HList1"/>
        <w:numPr>
          <w:ilvl w:val="2"/>
          <w:numId w:val="9"/>
        </w:numPr>
      </w:pPr>
      <w:r w:rsidRPr="009B6717">
        <w:t xml:space="preserve">If PB1 </w:t>
      </w:r>
      <w:r w:rsidRPr="009B6717">
        <w:rPr>
          <w:rFonts w:hint="eastAsia"/>
        </w:rPr>
        <w:t xml:space="preserve">bit 7, </w:t>
      </w:r>
      <w:r w:rsidRPr="009B6717">
        <w:t>bits 6 and 5 (</w:t>
      </w:r>
      <w:r w:rsidR="00650F4A" w:rsidRPr="009B6717">
        <w:t>AVI InfoFrame</w:t>
      </w:r>
      <w:r w:rsidR="00650F4A" w:rsidRPr="009B6717">
        <w:rPr>
          <w:rFonts w:hint="eastAsia"/>
        </w:rPr>
        <w:t xml:space="preserve"> </w:t>
      </w:r>
      <w:r w:rsidR="00650F4A">
        <w:t>[</w:t>
      </w:r>
      <w:r w:rsidRPr="009B6717">
        <w:rPr>
          <w:rFonts w:hint="eastAsia"/>
        </w:rPr>
        <w:t xml:space="preserve">Y2, </w:t>
      </w:r>
      <w:r w:rsidR="00650F4A">
        <w:t>Y1, Y0]</w:t>
      </w:r>
      <w:r w:rsidRPr="009B6717">
        <w:t xml:space="preserve">) </w:t>
      </w:r>
      <w:r w:rsidRPr="009B6717">
        <w:rPr>
          <w:rFonts w:hint="eastAsia"/>
        </w:rPr>
        <w:t>does not equal to 011</w:t>
      </w:r>
      <w:r w:rsidR="00EE3690">
        <w:t>b</w:t>
      </w:r>
      <w:r w:rsidRPr="009B6717">
        <w:t>, then FAIL.</w:t>
      </w:r>
    </w:p>
    <w:p w14:paraId="095C5A95" w14:textId="69685151" w:rsidR="009B6717" w:rsidRDefault="009B6717" w:rsidP="00090867">
      <w:pPr>
        <w:pStyle w:val="HList1"/>
        <w:numPr>
          <w:ilvl w:val="2"/>
          <w:numId w:val="9"/>
        </w:numPr>
      </w:pPr>
      <w:r w:rsidRPr="009B6717">
        <w:rPr>
          <w:rFonts w:hint="eastAsia"/>
        </w:rPr>
        <w:t>If PB2 bit 7 and bit 6 (</w:t>
      </w:r>
      <w:r w:rsidR="00650F4A" w:rsidRPr="009B6717">
        <w:t>AVI InfoFrame</w:t>
      </w:r>
      <w:r w:rsidR="00650F4A">
        <w:rPr>
          <w:rFonts w:hint="eastAsia"/>
        </w:rPr>
        <w:t>[C1, C0]</w:t>
      </w:r>
      <w:r w:rsidRPr="009B6717">
        <w:rPr>
          <w:rFonts w:hint="eastAsia"/>
        </w:rPr>
        <w:t>) does not equal to 11</w:t>
      </w:r>
      <w:r w:rsidR="00EE3690">
        <w:t>b</w:t>
      </w:r>
      <w:r w:rsidRPr="009B6717">
        <w:rPr>
          <w:rFonts w:hint="eastAsia"/>
        </w:rPr>
        <w:t>, then FAIL.</w:t>
      </w:r>
    </w:p>
    <w:p w14:paraId="70831AF5" w14:textId="7B0AD3B2" w:rsidR="009B6717" w:rsidRDefault="009B6717" w:rsidP="00090867">
      <w:pPr>
        <w:pStyle w:val="HList1"/>
        <w:numPr>
          <w:ilvl w:val="2"/>
          <w:numId w:val="9"/>
        </w:numPr>
      </w:pPr>
      <w:r w:rsidRPr="009B6717">
        <w:rPr>
          <w:rFonts w:hint="eastAsia"/>
        </w:rPr>
        <w:t>If PB3 bit 6, bit 5 and bit 4 (</w:t>
      </w:r>
      <w:r w:rsidR="00650F4A" w:rsidRPr="009B6717">
        <w:t>AVI InfoFrame</w:t>
      </w:r>
      <w:r w:rsidR="00650F4A">
        <w:rPr>
          <w:rFonts w:hint="eastAsia"/>
        </w:rPr>
        <w:t>[</w:t>
      </w:r>
      <w:r w:rsidRPr="009B6717">
        <w:rPr>
          <w:rFonts w:hint="eastAsia"/>
        </w:rPr>
        <w:t>EC0, EC1, EC2</w:t>
      </w:r>
      <w:r w:rsidR="00650F4A">
        <w:t>]</w:t>
      </w:r>
      <w:r w:rsidRPr="009B6717">
        <w:rPr>
          <w:rFonts w:hint="eastAsia"/>
        </w:rPr>
        <w:t>) does not equal to 110</w:t>
      </w:r>
      <w:r w:rsidR="00EE3690">
        <w:t>b</w:t>
      </w:r>
      <w:r w:rsidRPr="009B6717">
        <w:rPr>
          <w:rFonts w:hint="eastAsia"/>
        </w:rPr>
        <w:t>, then FAIL</w:t>
      </w:r>
    </w:p>
    <w:p w14:paraId="0CADCE70" w14:textId="60F393A8" w:rsidR="009B6717" w:rsidRPr="009B6717" w:rsidRDefault="009B6717" w:rsidP="00090867">
      <w:pPr>
        <w:pStyle w:val="HList1"/>
        <w:numPr>
          <w:ilvl w:val="2"/>
          <w:numId w:val="9"/>
        </w:numPr>
      </w:pPr>
      <w:r w:rsidRPr="009B6717">
        <w:t xml:space="preserve">If PB5 bit3…0 (PR 3…0) does not equal to </w:t>
      </w:r>
      <w:r w:rsidR="00D54972">
        <w:t>0</w:t>
      </w:r>
      <w:r w:rsidRPr="009B6717">
        <w:t>000, then FAIL</w:t>
      </w:r>
    </w:p>
    <w:p w14:paraId="0B03732E" w14:textId="56649CDF" w:rsidR="00207BFA" w:rsidRDefault="00207BFA" w:rsidP="00866F96">
      <w:pPr>
        <w:pStyle w:val="HList1"/>
        <w:keepNext/>
        <w:numPr>
          <w:ilvl w:val="1"/>
          <w:numId w:val="9"/>
        </w:numPr>
      </w:pPr>
      <w:bookmarkStart w:id="397" w:name="_Ref239325923"/>
      <w:r>
        <w:t>Perform the GCP (HB0 = 0x03) test.</w:t>
      </w:r>
    </w:p>
    <w:p w14:paraId="1E665200" w14:textId="02F23BEC" w:rsidR="00207BFA" w:rsidRDefault="00207BFA" w:rsidP="00207BFA">
      <w:pPr>
        <w:pStyle w:val="HList1"/>
        <w:numPr>
          <w:ilvl w:val="2"/>
          <w:numId w:val="9"/>
        </w:numPr>
      </w:pPr>
      <w:r>
        <w:t>If SB1[CD3,CD2,CD1,CD0] does not indicate either 30-bit (0101b) or 36-bit (0110b), then FAIL.</w:t>
      </w:r>
    </w:p>
    <w:p w14:paraId="6B2B8947" w14:textId="4BABAF66" w:rsidR="00D31A56" w:rsidRPr="00904B7A" w:rsidRDefault="00D31A56" w:rsidP="00090867">
      <w:pPr>
        <w:pStyle w:val="HList1"/>
        <w:numPr>
          <w:ilvl w:val="1"/>
          <w:numId w:val="9"/>
        </w:numPr>
      </w:pPr>
      <w:r w:rsidRPr="00904B7A">
        <w:rPr>
          <w:rFonts w:hint="eastAsia"/>
        </w:rPr>
        <w:t>Program the EDID Emulator to reveal an EDID containing the following</w:t>
      </w:r>
      <w:r w:rsidR="00D6696C">
        <w:t xml:space="preserve"> and repeat steps </w:t>
      </w:r>
      <w:r w:rsidR="00F97F0D">
        <w:fldChar w:fldCharType="begin"/>
      </w:r>
      <w:r w:rsidR="00F97F0D">
        <w:instrText xml:space="preserve"> REF _Ref239324828 \n \h </w:instrText>
      </w:r>
      <w:r w:rsidR="00F97F0D">
        <w:fldChar w:fldCharType="separate"/>
      </w:r>
      <w:r w:rsidR="00B7622A">
        <w:t>6.2</w:t>
      </w:r>
      <w:r w:rsidR="00F97F0D">
        <w:fldChar w:fldCharType="end"/>
      </w:r>
      <w:r w:rsidR="00D6696C">
        <w:t xml:space="preserve"> and </w:t>
      </w:r>
      <w:r w:rsidR="00F97F0D">
        <w:fldChar w:fldCharType="begin"/>
      </w:r>
      <w:r w:rsidR="00F97F0D">
        <w:instrText xml:space="preserve"> REF _Ref239324861 \n \h </w:instrText>
      </w:r>
      <w:r w:rsidR="00F97F0D">
        <w:fldChar w:fldCharType="separate"/>
      </w:r>
      <w:r w:rsidR="00B7622A">
        <w:t>6.3</w:t>
      </w:r>
      <w:r w:rsidR="00F97F0D">
        <w:fldChar w:fldCharType="end"/>
      </w:r>
      <w:r w:rsidR="00D6696C">
        <w:t xml:space="preserve"> above</w:t>
      </w:r>
      <w:r w:rsidRPr="00904B7A">
        <w:rPr>
          <w:rFonts w:hint="eastAsia"/>
        </w:rPr>
        <w:t>:</w:t>
      </w:r>
      <w:bookmarkEnd w:id="397"/>
    </w:p>
    <w:p w14:paraId="720A6453" w14:textId="322AD8BD" w:rsidR="00D31A56" w:rsidRPr="00904B7A" w:rsidRDefault="00382EF7" w:rsidP="00090867">
      <w:pPr>
        <w:pStyle w:val="HList1"/>
        <w:numPr>
          <w:ilvl w:val="2"/>
          <w:numId w:val="9"/>
        </w:numPr>
      </w:pPr>
      <w:r w:rsidRPr="00904B7A">
        <w:t xml:space="preserve">Video Data Block with </w:t>
      </w:r>
      <w:r w:rsidR="00D31A56" w:rsidRPr="00904B7A">
        <w:rPr>
          <w:rFonts w:hint="eastAsia"/>
        </w:rPr>
        <w:t>SVD</w:t>
      </w:r>
      <w:r w:rsidRPr="00904B7A">
        <w:t>s</w:t>
      </w:r>
      <w:r w:rsidR="00D31A56" w:rsidRPr="00904B7A">
        <w:rPr>
          <w:rFonts w:hint="eastAsia"/>
        </w:rPr>
        <w:t xml:space="preserve"> for 96,</w:t>
      </w:r>
      <w:r w:rsidRPr="00904B7A">
        <w:t xml:space="preserve"> </w:t>
      </w:r>
      <w:r w:rsidR="00D31A56" w:rsidRPr="00904B7A">
        <w:rPr>
          <w:rFonts w:hint="eastAsia"/>
        </w:rPr>
        <w:t>97,</w:t>
      </w:r>
      <w:r w:rsidRPr="00904B7A">
        <w:t xml:space="preserve"> </w:t>
      </w:r>
      <w:r w:rsidR="00D31A56" w:rsidRPr="00904B7A">
        <w:rPr>
          <w:rFonts w:hint="eastAsia"/>
        </w:rPr>
        <w:t>106 and 107</w:t>
      </w:r>
      <w:r w:rsidR="00DE7C8B" w:rsidRPr="00904B7A">
        <w:t xml:space="preserve"> (NOTE: YC</w:t>
      </w:r>
      <w:r w:rsidR="00DE7C8B" w:rsidRPr="00EE3690">
        <w:rPr>
          <w:vertAlign w:val="subscript"/>
        </w:rPr>
        <w:t>B</w:t>
      </w:r>
      <w:r w:rsidR="00DE7C8B" w:rsidRPr="00904B7A">
        <w:t>C</w:t>
      </w:r>
      <w:r w:rsidR="00DE7C8B" w:rsidRPr="00EE3690">
        <w:rPr>
          <w:vertAlign w:val="subscript"/>
        </w:rPr>
        <w:t>R</w:t>
      </w:r>
      <w:r w:rsidR="00DE7C8B" w:rsidRPr="00904B7A">
        <w:t xml:space="preserve"> 4:2:0 Video Data Block shall be removed)</w:t>
      </w:r>
      <w:r w:rsidR="00D6696C">
        <w:t>.</w:t>
      </w:r>
    </w:p>
    <w:p w14:paraId="1C8D92BE" w14:textId="66C64487" w:rsidR="00B75CC9" w:rsidRDefault="00BB76E7" w:rsidP="00090867">
      <w:pPr>
        <w:pStyle w:val="HList1"/>
        <w:numPr>
          <w:ilvl w:val="2"/>
          <w:numId w:val="9"/>
        </w:numPr>
      </w:pPr>
      <w:r w:rsidRPr="00904B7A">
        <w:t>YC</w:t>
      </w:r>
      <w:r w:rsidRPr="00B93DDF">
        <w:t>B</w:t>
      </w:r>
      <w:r w:rsidRPr="00904B7A">
        <w:t>C</w:t>
      </w:r>
      <w:r w:rsidRPr="00B93DDF">
        <w:t>R</w:t>
      </w:r>
      <w:r w:rsidRPr="00904B7A">
        <w:t xml:space="preserve"> </w:t>
      </w:r>
      <w:r w:rsidR="00D31A56" w:rsidRPr="00904B7A">
        <w:rPr>
          <w:rFonts w:hint="eastAsia"/>
        </w:rPr>
        <w:t xml:space="preserve">4:2:0 Capability Map Data Block </w:t>
      </w:r>
      <w:r w:rsidR="00382EF7" w:rsidRPr="00904B7A">
        <w:t>with</w:t>
      </w:r>
      <w:r w:rsidR="00D31A56" w:rsidRPr="00904B7A">
        <w:rPr>
          <w:rFonts w:hint="eastAsia"/>
        </w:rPr>
        <w:t xml:space="preserve"> </w:t>
      </w:r>
      <w:r w:rsidR="00E9029B" w:rsidRPr="00E9029B">
        <w:t>a Capability Bit Map where the bits corresponding to</w:t>
      </w:r>
      <w:r w:rsidR="00E9029B">
        <w:t xml:space="preserve"> </w:t>
      </w:r>
      <w:r w:rsidR="00D31A56" w:rsidRPr="00904B7A">
        <w:rPr>
          <w:rFonts w:hint="eastAsia"/>
        </w:rPr>
        <w:t>SVDs for 96, 9</w:t>
      </w:r>
      <w:r w:rsidR="0095745E">
        <w:rPr>
          <w:rFonts w:hint="eastAsia"/>
        </w:rPr>
        <w:t>7</w:t>
      </w:r>
      <w:r w:rsidR="00D31A56" w:rsidRPr="00904B7A">
        <w:rPr>
          <w:rFonts w:hint="eastAsia"/>
        </w:rPr>
        <w:t>, 106 and 107</w:t>
      </w:r>
      <w:r w:rsidR="00E9029B">
        <w:t xml:space="preserve"> are set (=1)</w:t>
      </w:r>
      <w:r w:rsidR="00D6696C">
        <w:t>.</w:t>
      </w:r>
    </w:p>
    <w:p w14:paraId="1FF4809B" w14:textId="165FEEA4" w:rsidR="00B75CC9" w:rsidRDefault="00B75CC9" w:rsidP="00090867">
      <w:pPr>
        <w:pStyle w:val="HList1"/>
        <w:numPr>
          <w:ilvl w:val="2"/>
          <w:numId w:val="9"/>
        </w:numPr>
      </w:pPr>
      <w:r w:rsidRPr="00B75CC9">
        <w:rPr>
          <w:rFonts w:hint="eastAsia"/>
        </w:rPr>
        <w:t>Colorime</w:t>
      </w:r>
      <w:r w:rsidRPr="00B75CC9">
        <w:t>t</w:t>
      </w:r>
      <w:r w:rsidRPr="00B75CC9">
        <w:rPr>
          <w:rFonts w:hint="eastAsia"/>
        </w:rPr>
        <w:t xml:space="preserve">ry Data Block remains as </w:t>
      </w:r>
      <w:r w:rsidRPr="00B75CC9">
        <w:t xml:space="preserve">in </w:t>
      </w:r>
      <w:r w:rsidRPr="00B75CC9">
        <w:rPr>
          <w:rFonts w:hint="eastAsia"/>
        </w:rPr>
        <w:t>Step</w:t>
      </w:r>
      <w:r w:rsidR="000F4EA4">
        <w:t xml:space="preserve"> </w:t>
      </w:r>
      <w:r w:rsidR="000F4EA4">
        <w:fldChar w:fldCharType="begin"/>
      </w:r>
      <w:r w:rsidR="000F4EA4">
        <w:instrText xml:space="preserve"> REF _Ref239325772 \n \h </w:instrText>
      </w:r>
      <w:r w:rsidR="000F4EA4">
        <w:fldChar w:fldCharType="separate"/>
      </w:r>
      <w:r w:rsidR="00B7622A">
        <w:t>6.1.2</w:t>
      </w:r>
      <w:r w:rsidR="000F4EA4">
        <w:fldChar w:fldCharType="end"/>
      </w:r>
    </w:p>
    <w:p w14:paraId="5CFBA025" w14:textId="498510F1" w:rsidR="00B75CC9" w:rsidRPr="00B75CC9" w:rsidRDefault="00B75CC9" w:rsidP="00090867">
      <w:pPr>
        <w:pStyle w:val="HList1"/>
        <w:numPr>
          <w:ilvl w:val="2"/>
          <w:numId w:val="9"/>
        </w:numPr>
      </w:pPr>
      <w:r w:rsidRPr="00B75CC9">
        <w:rPr>
          <w:rFonts w:hint="eastAsia"/>
        </w:rPr>
        <w:t xml:space="preserve">HF-VSDB remains as </w:t>
      </w:r>
      <w:r w:rsidRPr="00B75CC9">
        <w:t xml:space="preserve">in </w:t>
      </w:r>
      <w:r w:rsidRPr="00B75CC9">
        <w:rPr>
          <w:rFonts w:hint="eastAsia"/>
        </w:rPr>
        <w:t>Step</w:t>
      </w:r>
      <w:r w:rsidR="000F4EA4">
        <w:rPr>
          <w:rFonts w:hint="eastAsia"/>
        </w:rPr>
        <w:t xml:space="preserve"> </w:t>
      </w:r>
      <w:r w:rsidR="000F4EA4">
        <w:fldChar w:fldCharType="begin"/>
      </w:r>
      <w:r w:rsidR="000F4EA4">
        <w:instrText xml:space="preserve"> REF </w:instrText>
      </w:r>
      <w:r w:rsidR="000F4EA4">
        <w:rPr>
          <w:rFonts w:hint="eastAsia"/>
        </w:rPr>
        <w:instrText>_Ref239325848 \n \h</w:instrText>
      </w:r>
      <w:r w:rsidR="000F4EA4">
        <w:instrText xml:space="preserve"> </w:instrText>
      </w:r>
      <w:r w:rsidR="000F4EA4">
        <w:fldChar w:fldCharType="separate"/>
      </w:r>
      <w:r w:rsidR="00B7622A">
        <w:t>6.1.3</w:t>
      </w:r>
      <w:r w:rsidR="000F4EA4">
        <w:fldChar w:fldCharType="end"/>
      </w:r>
    </w:p>
    <w:p w14:paraId="0DC9211C" w14:textId="77777777" w:rsidR="00B75CC9" w:rsidRDefault="00B75CC9" w:rsidP="00090867">
      <w:pPr>
        <w:pStyle w:val="HList1"/>
        <w:numPr>
          <w:ilvl w:val="1"/>
          <w:numId w:val="9"/>
        </w:numPr>
      </w:pPr>
      <w:r w:rsidRPr="00B75CC9">
        <w:rPr>
          <w:rFonts w:hint="eastAsia"/>
        </w:rPr>
        <w:t>Program the EDID Emulator to reveal an EDID containing the following:</w:t>
      </w:r>
    </w:p>
    <w:p w14:paraId="09DBB39D" w14:textId="77777777" w:rsidR="00B75CC9" w:rsidRDefault="00B75CC9" w:rsidP="00090867">
      <w:pPr>
        <w:pStyle w:val="HList1"/>
        <w:numPr>
          <w:ilvl w:val="2"/>
          <w:numId w:val="9"/>
        </w:numPr>
      </w:pPr>
      <w:r w:rsidRPr="00B75CC9">
        <w:rPr>
          <w:rFonts w:hint="eastAsia"/>
        </w:rPr>
        <w:t>Colorimetry Data Block with</w:t>
      </w:r>
      <w:r w:rsidRPr="00B75CC9">
        <w:t xml:space="preserve"> </w:t>
      </w:r>
      <w:r w:rsidRPr="00B75CC9">
        <w:rPr>
          <w:rFonts w:hint="eastAsia"/>
        </w:rPr>
        <w:t xml:space="preserve">byte #3 = </w:t>
      </w:r>
      <w:r w:rsidRPr="00B75CC9">
        <w:t>0x</w:t>
      </w:r>
      <w:r w:rsidRPr="00B75CC9">
        <w:rPr>
          <w:rFonts w:hint="eastAsia"/>
        </w:rPr>
        <w:t>00</w:t>
      </w:r>
      <w:r w:rsidRPr="00B75CC9">
        <w:t>.</w:t>
      </w:r>
    </w:p>
    <w:p w14:paraId="11D031A6" w14:textId="0BC06DDE" w:rsidR="00B75CC9" w:rsidRPr="00B75CC9" w:rsidRDefault="00D2242B" w:rsidP="00090867">
      <w:pPr>
        <w:pStyle w:val="HList1"/>
        <w:numPr>
          <w:ilvl w:val="2"/>
          <w:numId w:val="9"/>
        </w:numPr>
      </w:pPr>
      <w:r>
        <w:t xml:space="preserve">Non-2160p </w:t>
      </w:r>
      <w:r w:rsidR="00B75CC9" w:rsidRPr="00B75CC9">
        <w:rPr>
          <w:rFonts w:hint="eastAsia"/>
        </w:rPr>
        <w:t>EDID remains as</w:t>
      </w:r>
      <w:r w:rsidR="00B75CC9" w:rsidRPr="00B75CC9">
        <w:t xml:space="preserve"> in</w:t>
      </w:r>
      <w:r w:rsidR="00B75CC9" w:rsidRPr="00B75CC9">
        <w:rPr>
          <w:rFonts w:hint="eastAsia"/>
        </w:rPr>
        <w:t xml:space="preserve"> Step</w:t>
      </w:r>
      <w:r w:rsidR="000F4EA4">
        <w:rPr>
          <w:rFonts w:hint="eastAsia"/>
        </w:rPr>
        <w:t xml:space="preserve"> </w:t>
      </w:r>
      <w:r w:rsidR="000F4EA4">
        <w:fldChar w:fldCharType="begin"/>
      </w:r>
      <w:r w:rsidR="000F4EA4">
        <w:instrText xml:space="preserve"> REF </w:instrText>
      </w:r>
      <w:r w:rsidR="000F4EA4">
        <w:rPr>
          <w:rFonts w:hint="eastAsia"/>
        </w:rPr>
        <w:instrText>_Ref239325923 \n \h</w:instrText>
      </w:r>
      <w:r w:rsidR="000F4EA4">
        <w:instrText xml:space="preserve"> </w:instrText>
      </w:r>
      <w:r w:rsidR="000F4EA4">
        <w:fldChar w:fldCharType="separate"/>
      </w:r>
      <w:r w:rsidR="00B7622A">
        <w:t>6.4</w:t>
      </w:r>
      <w:r w:rsidR="000F4EA4">
        <w:fldChar w:fldCharType="end"/>
      </w:r>
    </w:p>
    <w:p w14:paraId="6FFEA53A" w14:textId="77777777" w:rsidR="00B75CC9" w:rsidRDefault="00B75CC9" w:rsidP="00090867">
      <w:pPr>
        <w:pStyle w:val="HList1"/>
        <w:numPr>
          <w:ilvl w:val="1"/>
          <w:numId w:val="9"/>
        </w:numPr>
      </w:pPr>
      <w:r w:rsidRPr="00B75CC9">
        <w:rPr>
          <w:rFonts w:hint="eastAsia"/>
        </w:rPr>
        <w:t>If the Source DUT output</w:t>
      </w:r>
      <w:r w:rsidRPr="00B75CC9">
        <w:t>s</w:t>
      </w:r>
      <w:r w:rsidRPr="00B75CC9">
        <w:rPr>
          <w:rFonts w:hint="eastAsia"/>
        </w:rPr>
        <w:t xml:space="preserve"> or </w:t>
      </w:r>
      <w:r w:rsidRPr="00B75CC9">
        <w:t xml:space="preserve">can </w:t>
      </w:r>
      <w:r w:rsidRPr="00B75CC9">
        <w:rPr>
          <w:rFonts w:hint="eastAsia"/>
        </w:rPr>
        <w:t xml:space="preserve">be operated to output to </w:t>
      </w:r>
      <w:r w:rsidRPr="00B75CC9">
        <w:t>YC</w:t>
      </w:r>
      <w:r w:rsidRPr="00B75CC9">
        <w:rPr>
          <w:vertAlign w:val="subscript"/>
        </w:rPr>
        <w:t>B</w:t>
      </w:r>
      <w:r w:rsidRPr="00B75CC9">
        <w:t>C</w:t>
      </w:r>
      <w:r w:rsidRPr="00B75CC9">
        <w:rPr>
          <w:vertAlign w:val="subscript"/>
        </w:rPr>
        <w:t>R</w:t>
      </w:r>
      <w:r w:rsidRPr="00B75CC9">
        <w:t xml:space="preserve"> 4:2:0 Pixel encoded </w:t>
      </w:r>
      <w:r w:rsidRPr="00B75CC9">
        <w:rPr>
          <w:rFonts w:hint="eastAsia"/>
        </w:rPr>
        <w:t>BT.2020 Y</w:t>
      </w:r>
      <w:r w:rsidRPr="00B75CC9">
        <w:t>’</w:t>
      </w:r>
      <w:r w:rsidRPr="00B75CC9">
        <w:rPr>
          <w:rFonts w:hint="eastAsia"/>
        </w:rPr>
        <w:t>C</w:t>
      </w:r>
      <w:r w:rsidRPr="00B75CC9">
        <w:t>’</w:t>
      </w:r>
      <w:r w:rsidRPr="00B75CC9">
        <w:rPr>
          <w:rFonts w:hint="eastAsia"/>
          <w:vertAlign w:val="subscript"/>
        </w:rPr>
        <w:t>B</w:t>
      </w:r>
      <w:r w:rsidRPr="00B75CC9">
        <w:rPr>
          <w:rFonts w:hint="eastAsia"/>
        </w:rPr>
        <w:t>C</w:t>
      </w:r>
      <w:r w:rsidRPr="00B75CC9">
        <w:t>’</w:t>
      </w:r>
      <w:r w:rsidRPr="00B75CC9">
        <w:rPr>
          <w:rFonts w:hint="eastAsia"/>
          <w:vertAlign w:val="subscript"/>
        </w:rPr>
        <w:t>R</w:t>
      </w:r>
      <w:r w:rsidRPr="00B75CC9">
        <w:rPr>
          <w:rFonts w:hint="eastAsia"/>
        </w:rPr>
        <w:t xml:space="preserve"> </w:t>
      </w:r>
      <w:r w:rsidRPr="00B75CC9">
        <w:t>signal</w:t>
      </w:r>
      <w:r w:rsidRPr="00B75CC9">
        <w:rPr>
          <w:rFonts w:hint="eastAsia"/>
        </w:rPr>
        <w:t>, then</w:t>
      </w:r>
    </w:p>
    <w:p w14:paraId="4B5DA94B" w14:textId="17159C48" w:rsidR="00B75CC9" w:rsidRPr="00B75CC9" w:rsidRDefault="00B75CC9" w:rsidP="00090867">
      <w:pPr>
        <w:pStyle w:val="HList1"/>
        <w:numPr>
          <w:ilvl w:val="2"/>
          <w:numId w:val="9"/>
        </w:numPr>
      </w:pPr>
      <w:r w:rsidRPr="00B75CC9">
        <w:t>Perform the AVI InfoFrame(HB0,HB1 = 0x82, 0x02) test.</w:t>
      </w:r>
    </w:p>
    <w:p w14:paraId="6334812E" w14:textId="77777777" w:rsidR="00B75CC9" w:rsidRPr="00B75CC9" w:rsidRDefault="00B75CC9" w:rsidP="00090867">
      <w:pPr>
        <w:pStyle w:val="HList1"/>
        <w:numPr>
          <w:ilvl w:val="3"/>
          <w:numId w:val="9"/>
        </w:numPr>
      </w:pPr>
      <w:r w:rsidRPr="00B75CC9">
        <w:t>If any two consecutive video fields occur with no AVI InfoFrame, then FAIL.</w:t>
      </w:r>
    </w:p>
    <w:p w14:paraId="704CA0DE" w14:textId="5A68A18F" w:rsidR="00B75CC9" w:rsidRPr="00B75CC9" w:rsidRDefault="00B75CC9" w:rsidP="00090867">
      <w:pPr>
        <w:pStyle w:val="HList1"/>
        <w:numPr>
          <w:ilvl w:val="3"/>
          <w:numId w:val="9"/>
        </w:numPr>
      </w:pPr>
      <w:r w:rsidRPr="00B75CC9">
        <w:t xml:space="preserve">If PB1 </w:t>
      </w:r>
      <w:r w:rsidRPr="00B75CC9">
        <w:rPr>
          <w:rFonts w:hint="eastAsia"/>
        </w:rPr>
        <w:t xml:space="preserve">bit 7, </w:t>
      </w:r>
      <w:r w:rsidRPr="00B75CC9">
        <w:t>bits 6 and 5 (</w:t>
      </w:r>
      <w:r w:rsidR="00650F4A" w:rsidRPr="009B6717">
        <w:t>AVI InfoFrame</w:t>
      </w:r>
      <w:r w:rsidR="00650F4A">
        <w:rPr>
          <w:rFonts w:hint="eastAsia"/>
        </w:rPr>
        <w:t>[</w:t>
      </w:r>
      <w:r w:rsidRPr="00B75CC9">
        <w:rPr>
          <w:rFonts w:hint="eastAsia"/>
        </w:rPr>
        <w:t xml:space="preserve">Y2, </w:t>
      </w:r>
      <w:r w:rsidRPr="00B75CC9">
        <w:t>Y1, Y0</w:t>
      </w:r>
      <w:r w:rsidR="00650F4A">
        <w:t>]</w:t>
      </w:r>
      <w:r w:rsidRPr="00B75CC9">
        <w:t xml:space="preserve">) </w:t>
      </w:r>
      <w:r w:rsidR="000F4EA4">
        <w:rPr>
          <w:rFonts w:hint="eastAsia"/>
        </w:rPr>
        <w:t xml:space="preserve">do not equal </w:t>
      </w:r>
      <w:r w:rsidRPr="00B75CC9">
        <w:rPr>
          <w:rFonts w:hint="eastAsia"/>
        </w:rPr>
        <w:t>011</w:t>
      </w:r>
      <w:r w:rsidR="00EE3690">
        <w:t>b</w:t>
      </w:r>
      <w:r w:rsidRPr="00B75CC9">
        <w:t>, then FAIL.</w:t>
      </w:r>
    </w:p>
    <w:p w14:paraId="46C458B6" w14:textId="5D6DDA9D" w:rsidR="00B75CC9" w:rsidRDefault="00B75CC9" w:rsidP="00090867">
      <w:pPr>
        <w:pStyle w:val="HList1"/>
        <w:numPr>
          <w:ilvl w:val="3"/>
          <w:numId w:val="9"/>
        </w:numPr>
      </w:pPr>
      <w:r w:rsidRPr="00B75CC9">
        <w:rPr>
          <w:rFonts w:hint="eastAsia"/>
        </w:rPr>
        <w:t>If PB2 bit 7 and bit 6 (</w:t>
      </w:r>
      <w:r w:rsidR="00650F4A" w:rsidRPr="009B6717">
        <w:t>AVI InfoFrame</w:t>
      </w:r>
      <w:r w:rsidR="00650F4A">
        <w:rPr>
          <w:rFonts w:hint="eastAsia"/>
        </w:rPr>
        <w:t>[C1, C0]</w:t>
      </w:r>
      <w:r w:rsidRPr="00B75CC9">
        <w:rPr>
          <w:rFonts w:hint="eastAsia"/>
        </w:rPr>
        <w:t xml:space="preserve">) </w:t>
      </w:r>
      <w:r w:rsidRPr="00B75CC9">
        <w:t xml:space="preserve">are </w:t>
      </w:r>
      <w:r w:rsidRPr="00B75CC9">
        <w:rPr>
          <w:rFonts w:hint="eastAsia"/>
        </w:rPr>
        <w:t>equal to 11</w:t>
      </w:r>
      <w:r w:rsidR="00EE3690">
        <w:t>b</w:t>
      </w:r>
      <w:r w:rsidRPr="00B75CC9">
        <w:rPr>
          <w:rFonts w:hint="eastAsia"/>
        </w:rPr>
        <w:t>, then FAIL.</w:t>
      </w:r>
    </w:p>
    <w:p w14:paraId="232DC20B" w14:textId="77777777" w:rsidR="00D723D2" w:rsidRPr="00D723D2" w:rsidRDefault="00D723D2" w:rsidP="00D723D2">
      <w:pPr>
        <w:pStyle w:val="HList1"/>
        <w:numPr>
          <w:ilvl w:val="2"/>
          <w:numId w:val="9"/>
        </w:numPr>
      </w:pPr>
      <w:r w:rsidRPr="00D723D2">
        <w:t>Perform the GCP (HB0 = 0x03) test.</w:t>
      </w:r>
    </w:p>
    <w:p w14:paraId="3CC66C19" w14:textId="4D3E1803" w:rsidR="00D723D2" w:rsidRPr="00B75CC9" w:rsidRDefault="00D723D2" w:rsidP="00D723D2">
      <w:pPr>
        <w:pStyle w:val="HList1"/>
        <w:numPr>
          <w:ilvl w:val="3"/>
          <w:numId w:val="9"/>
        </w:numPr>
      </w:pPr>
      <w:r w:rsidRPr="00D723D2">
        <w:t>If SB1[CD3,CD2,CD1,CD0] does not i</w:t>
      </w:r>
      <w:r w:rsidR="000860F0">
        <w:t>ndicate either 30-bit (0101b)</w:t>
      </w:r>
      <w:r w:rsidRPr="00D723D2">
        <w:t xml:space="preserve"> 36-bit (0110b), </w:t>
      </w:r>
      <w:r w:rsidR="000860F0">
        <w:t xml:space="preserve">or 48-bit (0111b), </w:t>
      </w:r>
      <w:r w:rsidRPr="00D723D2">
        <w:t>then FAIL.</w:t>
      </w:r>
    </w:p>
    <w:p w14:paraId="758C25E4" w14:textId="2D25E896" w:rsidR="00B75CC9" w:rsidRPr="00B75CC9" w:rsidRDefault="00B75CC9" w:rsidP="00B93DDF">
      <w:pPr>
        <w:pStyle w:val="HList1"/>
      </w:pPr>
      <w:r w:rsidRPr="00B75CC9">
        <w:rPr>
          <w:rFonts w:hint="eastAsia"/>
        </w:rPr>
        <w:t xml:space="preserve">If CDF field </w:t>
      </w:r>
      <w:r w:rsidR="000F4EA4">
        <w:fldChar w:fldCharType="begin"/>
      </w:r>
      <w:r w:rsidR="000F4EA4">
        <w:instrText xml:space="preserve"> REF </w:instrText>
      </w:r>
      <w:r w:rsidR="000F4EA4">
        <w:rPr>
          <w:rFonts w:hint="eastAsia"/>
        </w:rPr>
        <w:instrText>Source_HDMI_YCBCR_420_BT2020_cYCC \h</w:instrText>
      </w:r>
      <w:r w:rsidR="000F4EA4">
        <w:instrText xml:space="preserve"> </w:instrText>
      </w:r>
      <w:r w:rsidR="000F4EA4">
        <w:fldChar w:fldCharType="separate"/>
      </w:r>
      <w:r w:rsidR="00B7622A" w:rsidRPr="00C25597">
        <w:t>Source_HDMI_YCBCR</w:t>
      </w:r>
      <w:r w:rsidR="00B7622A">
        <w:t>_</w:t>
      </w:r>
      <w:r w:rsidR="00B7622A" w:rsidRPr="001F3A04">
        <w:rPr>
          <w:i/>
          <w:iCs/>
        </w:rPr>
        <w:t>420</w:t>
      </w:r>
      <w:r w:rsidR="00B7622A">
        <w:t>_BT</w:t>
      </w:r>
      <w:r w:rsidR="00B7622A" w:rsidRPr="00C25597">
        <w:t>2020</w:t>
      </w:r>
      <w:r w:rsidR="00B7622A">
        <w:t>_cYCC</w:t>
      </w:r>
      <w:r w:rsidR="000F4EA4">
        <w:fldChar w:fldCharType="end"/>
      </w:r>
      <w:r w:rsidR="00CA3731">
        <w:rPr>
          <w:rFonts w:hint="eastAsia"/>
        </w:rPr>
        <w:t xml:space="preserve"> is </w:t>
      </w:r>
      <w:r w:rsidRPr="00B75CC9">
        <w:t>“</w:t>
      </w:r>
      <w:r w:rsidRPr="00B75CC9">
        <w:rPr>
          <w:rFonts w:hint="eastAsia"/>
        </w:rPr>
        <w:t>Y</w:t>
      </w:r>
      <w:r w:rsidRPr="00B75CC9">
        <w:t>”</w:t>
      </w:r>
      <w:r w:rsidRPr="00B75CC9">
        <w:rPr>
          <w:rFonts w:hint="eastAsia"/>
        </w:rPr>
        <w:t xml:space="preserve"> then,</w:t>
      </w:r>
    </w:p>
    <w:p w14:paraId="0E836B64" w14:textId="77777777" w:rsidR="00B75CC9" w:rsidRDefault="00B75CC9" w:rsidP="00090867">
      <w:pPr>
        <w:pStyle w:val="HList1"/>
        <w:numPr>
          <w:ilvl w:val="1"/>
          <w:numId w:val="9"/>
        </w:numPr>
      </w:pPr>
      <w:r w:rsidRPr="00B75CC9">
        <w:t>Program the EDID Emulator to reveal an EDID containing the following:</w:t>
      </w:r>
    </w:p>
    <w:p w14:paraId="56772CE6" w14:textId="62BB831D" w:rsidR="00B75CC9" w:rsidRPr="00B75CC9" w:rsidRDefault="00B75CC9" w:rsidP="00090867">
      <w:pPr>
        <w:pStyle w:val="HList1"/>
        <w:numPr>
          <w:ilvl w:val="2"/>
          <w:numId w:val="9"/>
        </w:numPr>
      </w:pPr>
      <w:r w:rsidRPr="00B75CC9">
        <w:t>YC</w:t>
      </w:r>
      <w:r w:rsidRPr="00B75CC9">
        <w:rPr>
          <w:vertAlign w:val="subscript"/>
        </w:rPr>
        <w:t>B</w:t>
      </w:r>
      <w:r w:rsidRPr="00B75CC9">
        <w:t>C</w:t>
      </w:r>
      <w:r w:rsidRPr="00B75CC9">
        <w:rPr>
          <w:vertAlign w:val="subscript"/>
        </w:rPr>
        <w:t>R</w:t>
      </w:r>
      <w:r w:rsidRPr="00B75CC9">
        <w:t xml:space="preserve"> </w:t>
      </w:r>
      <w:r w:rsidRPr="00B75CC9">
        <w:rPr>
          <w:rFonts w:hint="eastAsia"/>
        </w:rPr>
        <w:t xml:space="preserve">4:2:0 Video Data </w:t>
      </w:r>
      <w:r w:rsidRPr="00B75CC9">
        <w:t>Block with:</w:t>
      </w:r>
    </w:p>
    <w:p w14:paraId="3502611A" w14:textId="5F3FDE4F" w:rsidR="00B75CC9" w:rsidRPr="00B75CC9" w:rsidRDefault="00B75CC9" w:rsidP="00090867">
      <w:pPr>
        <w:pStyle w:val="HList1"/>
        <w:numPr>
          <w:ilvl w:val="3"/>
          <w:numId w:val="9"/>
        </w:numPr>
      </w:pPr>
      <w:r w:rsidRPr="00B75CC9">
        <w:t>YC</w:t>
      </w:r>
      <w:r w:rsidRPr="00B75CC9">
        <w:rPr>
          <w:vertAlign w:val="subscript"/>
        </w:rPr>
        <w:t>B</w:t>
      </w:r>
      <w:r w:rsidRPr="00B75CC9">
        <w:t>C</w:t>
      </w:r>
      <w:r w:rsidRPr="00B75CC9">
        <w:rPr>
          <w:vertAlign w:val="subscript"/>
        </w:rPr>
        <w:t>R</w:t>
      </w:r>
      <w:r w:rsidRPr="00B75CC9">
        <w:t xml:space="preserve"> </w:t>
      </w:r>
      <w:r w:rsidRPr="00B75CC9">
        <w:rPr>
          <w:rFonts w:hint="eastAsia"/>
        </w:rPr>
        <w:t>4:2:0-only SVDs = 96,</w:t>
      </w:r>
      <w:r w:rsidRPr="00B75CC9">
        <w:t xml:space="preserve"> </w:t>
      </w:r>
      <w:r w:rsidRPr="00B75CC9">
        <w:rPr>
          <w:rFonts w:hint="eastAsia"/>
        </w:rPr>
        <w:t>97,</w:t>
      </w:r>
      <w:r w:rsidRPr="00B75CC9">
        <w:t xml:space="preserve"> </w:t>
      </w:r>
      <w:r w:rsidRPr="00B75CC9">
        <w:rPr>
          <w:rFonts w:hint="eastAsia"/>
        </w:rPr>
        <w:t>106 and 107</w:t>
      </w:r>
      <w:r w:rsidRPr="00B75CC9">
        <w:t xml:space="preserve"> (NOTE: If a regular Video Data Block is also present, then it shall not contain SVDs = 96, 97, 101, 102, </w:t>
      </w:r>
      <w:r w:rsidRPr="00B75CC9">
        <w:rPr>
          <w:rFonts w:hint="eastAsia"/>
        </w:rPr>
        <w:t xml:space="preserve">106 </w:t>
      </w:r>
      <w:r w:rsidRPr="00B75CC9">
        <w:t>or 107).</w:t>
      </w:r>
    </w:p>
    <w:p w14:paraId="457B2950" w14:textId="77777777" w:rsidR="00B75CC9" w:rsidRDefault="00B75CC9" w:rsidP="00090867">
      <w:pPr>
        <w:pStyle w:val="HList1"/>
        <w:numPr>
          <w:ilvl w:val="2"/>
          <w:numId w:val="114"/>
        </w:numPr>
      </w:pPr>
      <w:bookmarkStart w:id="398" w:name="_Ref364683355"/>
      <w:r w:rsidRPr="00B75CC9">
        <w:rPr>
          <w:rFonts w:hint="eastAsia"/>
        </w:rPr>
        <w:t>Colorimetry Data Block with</w:t>
      </w:r>
      <w:r w:rsidRPr="00B75CC9">
        <w:t xml:space="preserve"> </w:t>
      </w:r>
      <w:r w:rsidRPr="00B75CC9">
        <w:rPr>
          <w:rFonts w:hint="eastAsia"/>
        </w:rPr>
        <w:t xml:space="preserve">byte #3 = </w:t>
      </w:r>
      <w:r w:rsidRPr="00B75CC9">
        <w:t>0x</w:t>
      </w:r>
      <w:r w:rsidRPr="00B75CC9">
        <w:rPr>
          <w:rFonts w:hint="eastAsia"/>
        </w:rPr>
        <w:t>20</w:t>
      </w:r>
      <w:r w:rsidRPr="00B75CC9">
        <w:t>.</w:t>
      </w:r>
      <w:bookmarkStart w:id="399" w:name="_Ref364683369"/>
      <w:bookmarkEnd w:id="398"/>
    </w:p>
    <w:p w14:paraId="2978AB6C" w14:textId="20ECC964" w:rsidR="00B75CC9" w:rsidRPr="00B75CC9" w:rsidRDefault="00B75CC9" w:rsidP="00090867">
      <w:pPr>
        <w:pStyle w:val="HList1"/>
        <w:numPr>
          <w:ilvl w:val="2"/>
          <w:numId w:val="114"/>
        </w:numPr>
      </w:pPr>
      <w:bookmarkStart w:id="400" w:name="_Ref239326542"/>
      <w:r w:rsidRPr="00B75CC9">
        <w:rPr>
          <w:rFonts w:hint="eastAsia"/>
        </w:rPr>
        <w:t>HF-VSDB with</w:t>
      </w:r>
      <w:r w:rsidRPr="00B75CC9">
        <w:t>:</w:t>
      </w:r>
      <w:bookmarkEnd w:id="399"/>
      <w:bookmarkEnd w:id="400"/>
    </w:p>
    <w:p w14:paraId="15550BE7" w14:textId="77777777" w:rsidR="00B75CC9" w:rsidRPr="00B75CC9" w:rsidRDefault="00B75CC9" w:rsidP="00090867">
      <w:pPr>
        <w:pStyle w:val="HList1"/>
        <w:numPr>
          <w:ilvl w:val="3"/>
          <w:numId w:val="9"/>
        </w:numPr>
      </w:pPr>
      <w:r w:rsidRPr="00B75CC9">
        <w:t>Max_TMDS_Character_Rate = 90 (450Mcsc).</w:t>
      </w:r>
    </w:p>
    <w:p w14:paraId="7AB66333" w14:textId="77777777" w:rsidR="00B75CC9" w:rsidRPr="00B75CC9" w:rsidRDefault="00B75CC9" w:rsidP="00090867">
      <w:pPr>
        <w:pStyle w:val="HList1"/>
        <w:numPr>
          <w:ilvl w:val="3"/>
          <w:numId w:val="9"/>
        </w:numPr>
      </w:pPr>
      <w:r w:rsidRPr="00B75CC9">
        <w:t>DC_30bit_420 equal to 1 and DC_36bit_420 equal to 1.</w:t>
      </w:r>
    </w:p>
    <w:p w14:paraId="420883E7" w14:textId="41B7A236" w:rsidR="00B75CC9" w:rsidRPr="00B75CC9" w:rsidRDefault="00B75CC9" w:rsidP="00090867">
      <w:pPr>
        <w:pStyle w:val="HList1"/>
        <w:numPr>
          <w:ilvl w:val="1"/>
          <w:numId w:val="9"/>
        </w:numPr>
      </w:pPr>
      <w:bookmarkStart w:id="401" w:name="_Ref364683308"/>
      <w:r w:rsidRPr="00B75CC9">
        <w:t>Operate the Source DUT to output a YC</w:t>
      </w:r>
      <w:r w:rsidRPr="00B75CC9">
        <w:rPr>
          <w:vertAlign w:val="subscript"/>
        </w:rPr>
        <w:t>B</w:t>
      </w:r>
      <w:r w:rsidRPr="00B75CC9">
        <w:t>C</w:t>
      </w:r>
      <w:r w:rsidRPr="00B75CC9">
        <w:rPr>
          <w:vertAlign w:val="subscript"/>
        </w:rPr>
        <w:t>R</w:t>
      </w:r>
      <w:r w:rsidRPr="00B75CC9">
        <w:t xml:space="preserve"> 4:2:0 Pixel encoded </w:t>
      </w:r>
      <w:r w:rsidRPr="00B75CC9">
        <w:rPr>
          <w:rFonts w:hint="eastAsia"/>
        </w:rPr>
        <w:t>BT.2020 Y</w:t>
      </w:r>
      <w:r w:rsidRPr="00B75CC9">
        <w:t>’</w:t>
      </w:r>
      <w:r w:rsidRPr="00B75CC9">
        <w:rPr>
          <w:rFonts w:hint="eastAsia"/>
          <w:vertAlign w:val="subscript"/>
        </w:rPr>
        <w:t>C</w:t>
      </w:r>
      <w:r w:rsidRPr="00B75CC9">
        <w:rPr>
          <w:rFonts w:hint="eastAsia"/>
        </w:rPr>
        <w:t>C</w:t>
      </w:r>
      <w:r w:rsidRPr="00B75CC9">
        <w:t>’</w:t>
      </w:r>
      <w:r w:rsidRPr="00B75CC9">
        <w:rPr>
          <w:rFonts w:hint="eastAsia"/>
          <w:vertAlign w:val="subscript"/>
        </w:rPr>
        <w:t>BC</w:t>
      </w:r>
      <w:r w:rsidRPr="00B75CC9">
        <w:rPr>
          <w:rFonts w:hint="eastAsia"/>
        </w:rPr>
        <w:t>C</w:t>
      </w:r>
      <w:r w:rsidRPr="00B75CC9">
        <w:t>’</w:t>
      </w:r>
      <w:r w:rsidRPr="00B75CC9">
        <w:rPr>
          <w:rFonts w:hint="eastAsia"/>
          <w:vertAlign w:val="subscript"/>
        </w:rPr>
        <w:t>RC</w:t>
      </w:r>
      <w:r w:rsidRPr="00B75CC9">
        <w:rPr>
          <w:rFonts w:hint="eastAsia"/>
        </w:rPr>
        <w:t xml:space="preserve"> </w:t>
      </w:r>
      <w:r w:rsidRPr="00B75CC9">
        <w:t>signal at a Video Format for which it supports 4:2:</w:t>
      </w:r>
      <w:r w:rsidR="000F4EA4">
        <w:t>0 transmission (see CDF f</w:t>
      </w:r>
      <w:r w:rsidRPr="00B75CC9">
        <w:t xml:space="preserve">ield </w:t>
      </w:r>
      <w:r w:rsidRPr="00B75CC9">
        <w:fldChar w:fldCharType="begin"/>
      </w:r>
      <w:r w:rsidRPr="00B75CC9">
        <w:instrText xml:space="preserve"> REF Source_HDMI_YCBCR_420_Video_Formats \h  \* MERGEFORMAT </w:instrText>
      </w:r>
      <w:r w:rsidRPr="00B75CC9">
        <w:fldChar w:fldCharType="separate"/>
      </w:r>
      <w:r w:rsidR="00B7622A" w:rsidRPr="00C25597">
        <w:t>Source_HDMI_YCBCR_420_Video_Formats</w:t>
      </w:r>
      <w:r w:rsidRPr="00B75CC9">
        <w:fldChar w:fldCharType="end"/>
      </w:r>
      <w:r w:rsidRPr="00B75CC9">
        <w:t xml:space="preserve">) with Deep Color (see the CDF fields </w:t>
      </w:r>
      <w:r w:rsidRPr="00B75CC9">
        <w:fldChar w:fldCharType="begin"/>
      </w:r>
      <w:r w:rsidRPr="00B75CC9">
        <w:instrText xml:space="preserve"> REF Source_HDMI_YCBCR_420_DC10 \h </w:instrText>
      </w:r>
      <w:r w:rsidRPr="00B75CC9">
        <w:fldChar w:fldCharType="separate"/>
      </w:r>
      <w:r w:rsidR="00B7622A" w:rsidRPr="00C25597">
        <w:t>Source_HDMI_YCBCR_420_DC10</w:t>
      </w:r>
      <w:r w:rsidRPr="00B75CC9">
        <w:fldChar w:fldCharType="end"/>
      </w:r>
      <w:r w:rsidRPr="00B75CC9">
        <w:t xml:space="preserve">, and </w:t>
      </w:r>
      <w:r w:rsidRPr="00B75CC9">
        <w:fldChar w:fldCharType="begin"/>
      </w:r>
      <w:r w:rsidRPr="00B75CC9">
        <w:instrText xml:space="preserve"> REF Source_HDMI_YCBCR_420_DC12 \h </w:instrText>
      </w:r>
      <w:r w:rsidRPr="00B75CC9">
        <w:fldChar w:fldCharType="separate"/>
      </w:r>
      <w:r w:rsidR="00B7622A" w:rsidRPr="00C25597">
        <w:t>Source_HDMI_YCBCR_420_DC12</w:t>
      </w:r>
      <w:r w:rsidRPr="00B75CC9">
        <w:fldChar w:fldCharType="end"/>
      </w:r>
      <w:r w:rsidRPr="00B75CC9">
        <w:t xml:space="preserve">), repeating all of the following tests for </w:t>
      </w:r>
      <w:r w:rsidRPr="00B75CC9">
        <w:rPr>
          <w:rFonts w:hint="eastAsia"/>
        </w:rPr>
        <w:t xml:space="preserve">at least one of </w:t>
      </w:r>
      <w:r w:rsidRPr="00B75CC9">
        <w:t>the supported Video Formats</w:t>
      </w:r>
      <w:r w:rsidRPr="00B75CC9">
        <w:rPr>
          <w:rFonts w:hint="eastAsia"/>
        </w:rPr>
        <w:t xml:space="preserve"> and color depth</w:t>
      </w:r>
      <w:r w:rsidRPr="00B75CC9">
        <w:t>s</w:t>
      </w:r>
      <w:r w:rsidRPr="00B75CC9">
        <w:rPr>
          <w:rFonts w:hint="eastAsia"/>
        </w:rPr>
        <w:t>.</w:t>
      </w:r>
      <w:bookmarkEnd w:id="401"/>
      <w:r w:rsidRPr="00B75CC9">
        <w:rPr>
          <w:rFonts w:hint="eastAsia"/>
        </w:rPr>
        <w:t xml:space="preserve"> </w:t>
      </w:r>
    </w:p>
    <w:p w14:paraId="4323F77B" w14:textId="77777777" w:rsidR="00B75CC9" w:rsidRDefault="00B75CC9" w:rsidP="00090867">
      <w:pPr>
        <w:pStyle w:val="HList1"/>
        <w:numPr>
          <w:ilvl w:val="1"/>
          <w:numId w:val="9"/>
        </w:numPr>
      </w:pPr>
      <w:bookmarkStart w:id="402" w:name="_Ref364683321"/>
      <w:r w:rsidRPr="00B75CC9">
        <w:t>Perform the AVI InfoFrame(HB0,HB1 = 0x82, 0x02) test.</w:t>
      </w:r>
      <w:bookmarkEnd w:id="402"/>
    </w:p>
    <w:p w14:paraId="4344979A" w14:textId="7963C6ED" w:rsidR="00B75CC9" w:rsidRDefault="00B75CC9" w:rsidP="00090867">
      <w:pPr>
        <w:pStyle w:val="HList1"/>
        <w:numPr>
          <w:ilvl w:val="2"/>
          <w:numId w:val="9"/>
        </w:numPr>
      </w:pPr>
      <w:r w:rsidRPr="00B75CC9">
        <w:t xml:space="preserve">If </w:t>
      </w:r>
      <w:r w:rsidR="00F2468B" w:rsidRPr="00F2468B">
        <w:t>the AVI InfoFrame does not occur at least once per two Video Fields</w:t>
      </w:r>
      <w:r w:rsidRPr="00B75CC9">
        <w:t>, then FAIL.</w:t>
      </w:r>
    </w:p>
    <w:p w14:paraId="245C3AEC" w14:textId="097EB837" w:rsidR="00B75CC9" w:rsidRDefault="00B75CC9" w:rsidP="00090867">
      <w:pPr>
        <w:pStyle w:val="HList1"/>
        <w:numPr>
          <w:ilvl w:val="2"/>
          <w:numId w:val="9"/>
        </w:numPr>
      </w:pPr>
      <w:r w:rsidRPr="00B75CC9">
        <w:t xml:space="preserve">If PB1 </w:t>
      </w:r>
      <w:r w:rsidRPr="00B75CC9">
        <w:rPr>
          <w:rFonts w:hint="eastAsia"/>
        </w:rPr>
        <w:t xml:space="preserve">bit 7, </w:t>
      </w:r>
      <w:r w:rsidRPr="00B75CC9">
        <w:t>bits 6 and 5 (</w:t>
      </w:r>
      <w:r w:rsidR="00650F4A" w:rsidRPr="009B6717">
        <w:t>AVI InfoFrame</w:t>
      </w:r>
      <w:r w:rsidR="00650F4A">
        <w:rPr>
          <w:rFonts w:hint="eastAsia"/>
        </w:rPr>
        <w:t>[</w:t>
      </w:r>
      <w:r w:rsidRPr="00B75CC9">
        <w:rPr>
          <w:rFonts w:hint="eastAsia"/>
        </w:rPr>
        <w:t xml:space="preserve">Y2, </w:t>
      </w:r>
      <w:r w:rsidR="00650F4A">
        <w:t>Y1, Y0]</w:t>
      </w:r>
      <w:r w:rsidRPr="00B75CC9">
        <w:t xml:space="preserve">) </w:t>
      </w:r>
      <w:r w:rsidRPr="00B75CC9">
        <w:rPr>
          <w:rFonts w:hint="eastAsia"/>
        </w:rPr>
        <w:t>do not equal 011</w:t>
      </w:r>
      <w:r w:rsidR="00EE3690">
        <w:t>b</w:t>
      </w:r>
      <w:r w:rsidRPr="00B75CC9">
        <w:t>, then FAIL.</w:t>
      </w:r>
    </w:p>
    <w:p w14:paraId="1E5901B5" w14:textId="2BD0EF72" w:rsidR="00B75CC9" w:rsidRDefault="00B75CC9" w:rsidP="00090867">
      <w:pPr>
        <w:pStyle w:val="HList1"/>
        <w:numPr>
          <w:ilvl w:val="2"/>
          <w:numId w:val="9"/>
        </w:numPr>
      </w:pPr>
      <w:r w:rsidRPr="00B75CC9">
        <w:rPr>
          <w:rFonts w:hint="eastAsia"/>
        </w:rPr>
        <w:t>If PB2 bit 7 and bit 6 (</w:t>
      </w:r>
      <w:r w:rsidR="00650F4A" w:rsidRPr="009B6717">
        <w:t>AVI InfoFrame</w:t>
      </w:r>
      <w:r w:rsidR="00650F4A">
        <w:rPr>
          <w:rFonts w:hint="eastAsia"/>
        </w:rPr>
        <w:t>[C1, C0]</w:t>
      </w:r>
      <w:r w:rsidRPr="00B75CC9">
        <w:rPr>
          <w:rFonts w:hint="eastAsia"/>
        </w:rPr>
        <w:t>) do not equal 11</w:t>
      </w:r>
      <w:r w:rsidR="00EE3690">
        <w:t>b</w:t>
      </w:r>
      <w:r w:rsidRPr="00B75CC9">
        <w:rPr>
          <w:rFonts w:hint="eastAsia"/>
        </w:rPr>
        <w:t>, then FAIL.</w:t>
      </w:r>
    </w:p>
    <w:p w14:paraId="2CB2ABB9" w14:textId="7E480411" w:rsidR="00B75CC9" w:rsidRDefault="00B75CC9" w:rsidP="00090867">
      <w:pPr>
        <w:pStyle w:val="HList1"/>
        <w:numPr>
          <w:ilvl w:val="2"/>
          <w:numId w:val="9"/>
        </w:numPr>
      </w:pPr>
      <w:r w:rsidRPr="00B75CC9">
        <w:rPr>
          <w:rFonts w:hint="eastAsia"/>
        </w:rPr>
        <w:t>If PB3 bit 6, bit 5 and bit 4 (</w:t>
      </w:r>
      <w:r w:rsidR="00650F4A" w:rsidRPr="009B6717">
        <w:t>AVI InfoFrame</w:t>
      </w:r>
      <w:r w:rsidR="00650F4A">
        <w:t>[</w:t>
      </w:r>
      <w:r w:rsidRPr="00B75CC9">
        <w:rPr>
          <w:rFonts w:hint="eastAsia"/>
        </w:rPr>
        <w:t>EC0, EC1, EC2</w:t>
      </w:r>
      <w:r w:rsidR="00650F4A">
        <w:t>]</w:t>
      </w:r>
      <w:r w:rsidRPr="00B75CC9">
        <w:rPr>
          <w:rFonts w:hint="eastAsia"/>
        </w:rPr>
        <w:t>) do not equal 101</w:t>
      </w:r>
      <w:r w:rsidR="00EE3690">
        <w:t>b</w:t>
      </w:r>
      <w:r w:rsidRPr="00B75CC9">
        <w:rPr>
          <w:rFonts w:hint="eastAsia"/>
        </w:rPr>
        <w:t>, then FAIL</w:t>
      </w:r>
      <w:r>
        <w:t>.</w:t>
      </w:r>
    </w:p>
    <w:p w14:paraId="6DF8BF4B" w14:textId="37C43C3F" w:rsidR="00B75CC9" w:rsidRDefault="00B75CC9" w:rsidP="00090867">
      <w:pPr>
        <w:pStyle w:val="HList1"/>
        <w:numPr>
          <w:ilvl w:val="2"/>
          <w:numId w:val="9"/>
        </w:numPr>
      </w:pPr>
      <w:r w:rsidRPr="00B75CC9">
        <w:t>If PB5 bit3…0 (</w:t>
      </w:r>
      <w:r w:rsidR="00650F4A" w:rsidRPr="009B6717">
        <w:t>AVI InfoFrame</w:t>
      </w:r>
      <w:r w:rsidR="00650F4A" w:rsidRPr="00B75CC9">
        <w:t xml:space="preserve"> </w:t>
      </w:r>
      <w:r w:rsidR="00650F4A">
        <w:t>[</w:t>
      </w:r>
      <w:r w:rsidRPr="00B75CC9">
        <w:t>PR 3…0</w:t>
      </w:r>
      <w:r w:rsidR="00650F4A">
        <w:t>]</w:t>
      </w:r>
      <w:r w:rsidRPr="00B75CC9">
        <w:t xml:space="preserve">) do not equal </w:t>
      </w:r>
      <w:r w:rsidR="00CA3731">
        <w:t>0</w:t>
      </w:r>
      <w:r w:rsidRPr="00B75CC9">
        <w:t>000</w:t>
      </w:r>
      <w:r w:rsidR="00EE3690">
        <w:t>b</w:t>
      </w:r>
      <w:r w:rsidRPr="00B75CC9">
        <w:t>, then FAIL</w:t>
      </w:r>
      <w:r>
        <w:t>.</w:t>
      </w:r>
    </w:p>
    <w:p w14:paraId="7796EF1B" w14:textId="1BB67687" w:rsidR="00D723D2" w:rsidRDefault="00D723D2" w:rsidP="00D723D2">
      <w:pPr>
        <w:pStyle w:val="HList1"/>
        <w:numPr>
          <w:ilvl w:val="1"/>
          <w:numId w:val="9"/>
        </w:numPr>
      </w:pPr>
      <w:bookmarkStart w:id="403" w:name="_Ref241205555"/>
      <w:r>
        <w:t>Perform the GCP (HB0 = 0x03) test.</w:t>
      </w:r>
      <w:bookmarkEnd w:id="403"/>
    </w:p>
    <w:p w14:paraId="745FD68B" w14:textId="77777777" w:rsidR="00D723D2" w:rsidRDefault="00D723D2" w:rsidP="00D723D2">
      <w:pPr>
        <w:pStyle w:val="HList1"/>
        <w:numPr>
          <w:ilvl w:val="2"/>
          <w:numId w:val="9"/>
        </w:numPr>
      </w:pPr>
      <w:r>
        <w:t>If SB1[CD3,CD2,CD1,CD0] does not indicate either 30-bit (0101b) or 36-bit (0110b), then FAIL.</w:t>
      </w:r>
    </w:p>
    <w:p w14:paraId="2354749B" w14:textId="6839C8BA" w:rsidR="00B75CC9" w:rsidRDefault="00B75CC9" w:rsidP="00090867">
      <w:pPr>
        <w:pStyle w:val="HList1"/>
        <w:numPr>
          <w:ilvl w:val="1"/>
          <w:numId w:val="9"/>
        </w:numPr>
      </w:pPr>
      <w:bookmarkStart w:id="404" w:name="_Ref364683417"/>
      <w:r w:rsidRPr="00B75CC9">
        <w:rPr>
          <w:rFonts w:hint="eastAsia"/>
        </w:rPr>
        <w:t>Program the EDID Emulator to reveal an EDID containing the following</w:t>
      </w:r>
      <w:r w:rsidRPr="00B75CC9">
        <w:t xml:space="preserve"> and repeat steps </w:t>
      </w:r>
      <w:r w:rsidR="00650F4A">
        <w:fldChar w:fldCharType="begin"/>
      </w:r>
      <w:r w:rsidR="00650F4A">
        <w:instrText xml:space="preserve"> REF _Ref364683308 \n \h </w:instrText>
      </w:r>
      <w:r w:rsidR="00650F4A">
        <w:fldChar w:fldCharType="separate"/>
      </w:r>
      <w:r w:rsidR="00B7622A">
        <w:t>7.2</w:t>
      </w:r>
      <w:r w:rsidR="00650F4A">
        <w:fldChar w:fldCharType="end"/>
      </w:r>
      <w:r w:rsidR="00EB1045">
        <w:t xml:space="preserve">, </w:t>
      </w:r>
      <w:r w:rsidR="00650F4A">
        <w:fldChar w:fldCharType="begin"/>
      </w:r>
      <w:r w:rsidR="00650F4A">
        <w:instrText xml:space="preserve"> REF _Ref364683321 \n \h </w:instrText>
      </w:r>
      <w:r w:rsidR="00650F4A">
        <w:fldChar w:fldCharType="separate"/>
      </w:r>
      <w:r w:rsidR="00B7622A">
        <w:t>7.3</w:t>
      </w:r>
      <w:r w:rsidR="00650F4A">
        <w:fldChar w:fldCharType="end"/>
      </w:r>
      <w:r w:rsidR="00EB1045">
        <w:t xml:space="preserve">, and </w:t>
      </w:r>
      <w:r w:rsidR="007C5F9B">
        <w:fldChar w:fldCharType="begin"/>
      </w:r>
      <w:r w:rsidR="007C5F9B">
        <w:instrText xml:space="preserve"> REF _Ref241205555 \n \h </w:instrText>
      </w:r>
      <w:r w:rsidR="007C5F9B">
        <w:fldChar w:fldCharType="separate"/>
      </w:r>
      <w:r w:rsidR="00B7622A">
        <w:t>7.4</w:t>
      </w:r>
      <w:r w:rsidR="007C5F9B">
        <w:fldChar w:fldCharType="end"/>
      </w:r>
      <w:r w:rsidR="007C5F9B">
        <w:t xml:space="preserve"> </w:t>
      </w:r>
      <w:r w:rsidRPr="00B75CC9">
        <w:t>above</w:t>
      </w:r>
      <w:r w:rsidRPr="00B75CC9">
        <w:rPr>
          <w:rFonts w:hint="eastAsia"/>
        </w:rPr>
        <w:t>:</w:t>
      </w:r>
      <w:bookmarkEnd w:id="404"/>
    </w:p>
    <w:p w14:paraId="1E333311" w14:textId="130184BD" w:rsidR="00B75CC9" w:rsidRDefault="00B75CC9" w:rsidP="00090867">
      <w:pPr>
        <w:pStyle w:val="HList1"/>
        <w:numPr>
          <w:ilvl w:val="2"/>
          <w:numId w:val="9"/>
        </w:numPr>
      </w:pPr>
      <w:r w:rsidRPr="00B75CC9">
        <w:t xml:space="preserve">Video Data Block with </w:t>
      </w:r>
      <w:r w:rsidRPr="00B75CC9">
        <w:rPr>
          <w:rFonts w:hint="eastAsia"/>
        </w:rPr>
        <w:t>SVD</w:t>
      </w:r>
      <w:r w:rsidRPr="00B75CC9">
        <w:t>s</w:t>
      </w:r>
      <w:r w:rsidRPr="00B75CC9">
        <w:rPr>
          <w:rFonts w:hint="eastAsia"/>
        </w:rPr>
        <w:t xml:space="preserve"> for 96,</w:t>
      </w:r>
      <w:r w:rsidRPr="00B75CC9">
        <w:t xml:space="preserve"> </w:t>
      </w:r>
      <w:r w:rsidRPr="00B75CC9">
        <w:rPr>
          <w:rFonts w:hint="eastAsia"/>
        </w:rPr>
        <w:t>97,</w:t>
      </w:r>
      <w:r w:rsidRPr="00B75CC9">
        <w:t xml:space="preserve"> </w:t>
      </w:r>
      <w:r w:rsidRPr="00B75CC9">
        <w:rPr>
          <w:rFonts w:hint="eastAsia"/>
        </w:rPr>
        <w:t>106 and 107</w:t>
      </w:r>
      <w:r w:rsidRPr="00B75CC9">
        <w:t xml:space="preserve"> (NOTE: YC</w:t>
      </w:r>
      <w:r w:rsidRPr="00B75CC9">
        <w:rPr>
          <w:vertAlign w:val="subscript"/>
        </w:rPr>
        <w:t>B</w:t>
      </w:r>
      <w:r w:rsidRPr="00B75CC9">
        <w:t>C</w:t>
      </w:r>
      <w:r w:rsidRPr="00B75CC9">
        <w:rPr>
          <w:vertAlign w:val="subscript"/>
        </w:rPr>
        <w:t>R</w:t>
      </w:r>
      <w:r w:rsidRPr="00B75CC9">
        <w:t xml:space="preserve"> 4:2:0 Video Data Block shall be removed).</w:t>
      </w:r>
    </w:p>
    <w:p w14:paraId="7EB7B53F" w14:textId="3C4E0AFF" w:rsidR="00B75CC9" w:rsidRDefault="00B75CC9" w:rsidP="00090867">
      <w:pPr>
        <w:pStyle w:val="HList1"/>
        <w:numPr>
          <w:ilvl w:val="2"/>
          <w:numId w:val="9"/>
        </w:numPr>
      </w:pPr>
      <w:r w:rsidRPr="00B75CC9">
        <w:t>YC</w:t>
      </w:r>
      <w:r w:rsidRPr="00B75CC9">
        <w:rPr>
          <w:vertAlign w:val="subscript"/>
        </w:rPr>
        <w:t>B</w:t>
      </w:r>
      <w:r w:rsidRPr="00B75CC9">
        <w:t>C</w:t>
      </w:r>
      <w:r w:rsidRPr="00B75CC9">
        <w:rPr>
          <w:vertAlign w:val="subscript"/>
        </w:rPr>
        <w:t>R</w:t>
      </w:r>
      <w:r w:rsidRPr="00B75CC9">
        <w:t xml:space="preserve"> </w:t>
      </w:r>
      <w:r w:rsidRPr="00B75CC9">
        <w:rPr>
          <w:rFonts w:hint="eastAsia"/>
        </w:rPr>
        <w:t xml:space="preserve">4:2:0 Capability Map Data Block </w:t>
      </w:r>
      <w:r w:rsidRPr="00B75CC9">
        <w:t>with</w:t>
      </w:r>
      <w:r w:rsidRPr="00B75CC9">
        <w:rPr>
          <w:rFonts w:hint="eastAsia"/>
        </w:rPr>
        <w:t xml:space="preserve"> a Capability Bit Map where the bits corresponding to SVDs for 96, 97, 106 and 107</w:t>
      </w:r>
      <w:r w:rsidRPr="00B75CC9">
        <w:t xml:space="preserve"> are set</w:t>
      </w:r>
      <w:r>
        <w:t xml:space="preserve"> </w:t>
      </w:r>
      <w:r w:rsidRPr="00B75CC9">
        <w:t>(=1).</w:t>
      </w:r>
    </w:p>
    <w:p w14:paraId="6B180AAA" w14:textId="5A692312" w:rsidR="00B75CC9" w:rsidRDefault="00B75CC9" w:rsidP="00090867">
      <w:pPr>
        <w:pStyle w:val="HList1"/>
        <w:numPr>
          <w:ilvl w:val="2"/>
          <w:numId w:val="9"/>
        </w:numPr>
      </w:pPr>
      <w:r w:rsidRPr="00B75CC9">
        <w:rPr>
          <w:rFonts w:hint="eastAsia"/>
        </w:rPr>
        <w:t>Colorime</w:t>
      </w:r>
      <w:r w:rsidRPr="00B75CC9">
        <w:t>t</w:t>
      </w:r>
      <w:r w:rsidRPr="00B75CC9">
        <w:rPr>
          <w:rFonts w:hint="eastAsia"/>
        </w:rPr>
        <w:t xml:space="preserve">ry Data Block remains as </w:t>
      </w:r>
      <w:r w:rsidRPr="00B75CC9">
        <w:t xml:space="preserve">in </w:t>
      </w:r>
      <w:r w:rsidRPr="00B75CC9">
        <w:rPr>
          <w:rFonts w:hint="eastAsia"/>
        </w:rPr>
        <w:t>Step</w:t>
      </w:r>
      <w:r w:rsidR="00650F4A">
        <w:t xml:space="preserve"> </w:t>
      </w:r>
      <w:r w:rsidR="00650F4A">
        <w:fldChar w:fldCharType="begin"/>
      </w:r>
      <w:r w:rsidR="00650F4A">
        <w:instrText xml:space="preserve"> REF _Ref364683355 \n \h </w:instrText>
      </w:r>
      <w:r w:rsidR="00650F4A">
        <w:fldChar w:fldCharType="separate"/>
      </w:r>
      <w:r w:rsidR="00B7622A">
        <w:t>7.1.2</w:t>
      </w:r>
      <w:r w:rsidR="00650F4A">
        <w:fldChar w:fldCharType="end"/>
      </w:r>
    </w:p>
    <w:p w14:paraId="2C1E1696" w14:textId="6FE2A709" w:rsidR="00B75CC9" w:rsidRPr="00B75CC9" w:rsidRDefault="00B75CC9" w:rsidP="00090867">
      <w:pPr>
        <w:pStyle w:val="HList1"/>
        <w:numPr>
          <w:ilvl w:val="2"/>
          <w:numId w:val="9"/>
        </w:numPr>
      </w:pPr>
      <w:r w:rsidRPr="00B75CC9">
        <w:rPr>
          <w:rFonts w:hint="eastAsia"/>
        </w:rPr>
        <w:t xml:space="preserve">HF-VSDB remains as </w:t>
      </w:r>
      <w:r w:rsidRPr="00B75CC9">
        <w:t xml:space="preserve">in </w:t>
      </w:r>
      <w:r w:rsidRPr="00B75CC9">
        <w:rPr>
          <w:rFonts w:hint="eastAsia"/>
        </w:rPr>
        <w:t>Step</w:t>
      </w:r>
      <w:r w:rsidR="00650F4A">
        <w:t xml:space="preserve"> </w:t>
      </w:r>
      <w:r w:rsidR="00650F4A">
        <w:fldChar w:fldCharType="begin"/>
      </w:r>
      <w:r w:rsidR="00650F4A">
        <w:instrText xml:space="preserve"> REF _Ref239326542 \n \h </w:instrText>
      </w:r>
      <w:r w:rsidR="00650F4A">
        <w:fldChar w:fldCharType="separate"/>
      </w:r>
      <w:r w:rsidR="00B7622A">
        <w:t>7.1.3</w:t>
      </w:r>
      <w:r w:rsidR="00650F4A">
        <w:fldChar w:fldCharType="end"/>
      </w:r>
      <w:r w:rsidRPr="00B75CC9">
        <w:rPr>
          <w:rFonts w:hint="eastAsia"/>
        </w:rPr>
        <w:t>.</w:t>
      </w:r>
    </w:p>
    <w:p w14:paraId="7C7ABB9F" w14:textId="77777777" w:rsidR="00B75CC9" w:rsidRDefault="00B75CC9" w:rsidP="00090867">
      <w:pPr>
        <w:pStyle w:val="HList1"/>
        <w:numPr>
          <w:ilvl w:val="1"/>
          <w:numId w:val="9"/>
        </w:numPr>
      </w:pPr>
      <w:bookmarkStart w:id="405" w:name="_Ref364683393"/>
      <w:r w:rsidRPr="00B75CC9">
        <w:rPr>
          <w:rFonts w:hint="eastAsia"/>
        </w:rPr>
        <w:t>Program the EDID Emulator to reveal an EDID containing the following:</w:t>
      </w:r>
      <w:bookmarkEnd w:id="405"/>
    </w:p>
    <w:p w14:paraId="6814E3AA" w14:textId="77777777" w:rsidR="00B75CC9" w:rsidRDefault="00B75CC9" w:rsidP="00090867">
      <w:pPr>
        <w:pStyle w:val="HList1"/>
        <w:numPr>
          <w:ilvl w:val="2"/>
          <w:numId w:val="9"/>
        </w:numPr>
      </w:pPr>
      <w:r w:rsidRPr="00B75CC9">
        <w:rPr>
          <w:rFonts w:hint="eastAsia"/>
        </w:rPr>
        <w:t>Colorimetry Data Block with</w:t>
      </w:r>
      <w:r w:rsidRPr="00B75CC9">
        <w:t xml:space="preserve"> </w:t>
      </w:r>
      <w:r w:rsidRPr="00B75CC9">
        <w:rPr>
          <w:rFonts w:hint="eastAsia"/>
        </w:rPr>
        <w:t xml:space="preserve">byte #3 = </w:t>
      </w:r>
      <w:r w:rsidRPr="00B75CC9">
        <w:t>0x</w:t>
      </w:r>
      <w:r w:rsidRPr="00B75CC9">
        <w:rPr>
          <w:rFonts w:hint="eastAsia"/>
        </w:rPr>
        <w:t>00</w:t>
      </w:r>
      <w:r w:rsidRPr="00B75CC9">
        <w:t>.</w:t>
      </w:r>
    </w:p>
    <w:p w14:paraId="774CE820" w14:textId="697CBD4E" w:rsidR="00B75CC9" w:rsidRPr="00B75CC9" w:rsidRDefault="00D2242B" w:rsidP="00090867">
      <w:pPr>
        <w:pStyle w:val="HList1"/>
        <w:numPr>
          <w:ilvl w:val="2"/>
          <w:numId w:val="9"/>
        </w:numPr>
      </w:pPr>
      <w:r>
        <w:t xml:space="preserve">Non-2160p </w:t>
      </w:r>
      <w:r w:rsidR="00B75CC9" w:rsidRPr="00B75CC9">
        <w:rPr>
          <w:rFonts w:hint="eastAsia"/>
        </w:rPr>
        <w:t xml:space="preserve">EDID remains as </w:t>
      </w:r>
      <w:r w:rsidR="00B75CC9" w:rsidRPr="00B75CC9">
        <w:t xml:space="preserve">in </w:t>
      </w:r>
      <w:r w:rsidR="00B75CC9" w:rsidRPr="00B75CC9">
        <w:rPr>
          <w:rFonts w:hint="eastAsia"/>
        </w:rPr>
        <w:t>Step</w:t>
      </w:r>
      <w:r w:rsidR="00650F4A">
        <w:t xml:space="preserve"> </w:t>
      </w:r>
      <w:r w:rsidR="00650F4A">
        <w:fldChar w:fldCharType="begin"/>
      </w:r>
      <w:r w:rsidR="00650F4A">
        <w:instrText xml:space="preserve"> REF _Ref364683417 \n \h </w:instrText>
      </w:r>
      <w:r w:rsidR="00650F4A">
        <w:fldChar w:fldCharType="separate"/>
      </w:r>
      <w:r w:rsidR="00B7622A">
        <w:t>7.5</w:t>
      </w:r>
      <w:r w:rsidR="00650F4A">
        <w:fldChar w:fldCharType="end"/>
      </w:r>
      <w:r w:rsidR="00B75CC9" w:rsidRPr="00B75CC9">
        <w:rPr>
          <w:rFonts w:hint="eastAsia"/>
        </w:rPr>
        <w:t>.</w:t>
      </w:r>
    </w:p>
    <w:p w14:paraId="7B888D82" w14:textId="77777777" w:rsidR="0052625C" w:rsidRDefault="00B75CC9" w:rsidP="00090867">
      <w:pPr>
        <w:pStyle w:val="HList1"/>
        <w:numPr>
          <w:ilvl w:val="1"/>
          <w:numId w:val="9"/>
        </w:numPr>
      </w:pPr>
      <w:r w:rsidRPr="00B75CC9">
        <w:rPr>
          <w:rFonts w:hint="eastAsia"/>
        </w:rPr>
        <w:t>If the Source DUT output</w:t>
      </w:r>
      <w:r w:rsidRPr="00B75CC9">
        <w:t>s</w:t>
      </w:r>
      <w:r w:rsidRPr="00B75CC9">
        <w:rPr>
          <w:rFonts w:hint="eastAsia"/>
        </w:rPr>
        <w:t xml:space="preserve"> or </w:t>
      </w:r>
      <w:r w:rsidRPr="00B75CC9">
        <w:t xml:space="preserve">can </w:t>
      </w:r>
      <w:r w:rsidRPr="00B75CC9">
        <w:rPr>
          <w:rFonts w:hint="eastAsia"/>
        </w:rPr>
        <w:t xml:space="preserve">be operated to output to </w:t>
      </w:r>
      <w:r w:rsidRPr="00B75CC9">
        <w:t>YC</w:t>
      </w:r>
      <w:r w:rsidRPr="00B75CC9">
        <w:rPr>
          <w:vertAlign w:val="subscript"/>
        </w:rPr>
        <w:t>B</w:t>
      </w:r>
      <w:r w:rsidRPr="00B75CC9">
        <w:t>C</w:t>
      </w:r>
      <w:r w:rsidRPr="00B75CC9">
        <w:rPr>
          <w:vertAlign w:val="subscript"/>
        </w:rPr>
        <w:t>R</w:t>
      </w:r>
      <w:r w:rsidRPr="00B75CC9">
        <w:t xml:space="preserve"> 4:2:0 Pixel encoded </w:t>
      </w:r>
      <w:r w:rsidRPr="00B75CC9">
        <w:rPr>
          <w:rFonts w:hint="eastAsia"/>
        </w:rPr>
        <w:t>BT.2020 Y</w:t>
      </w:r>
      <w:r w:rsidRPr="00B75CC9">
        <w:t>’</w:t>
      </w:r>
      <w:r w:rsidRPr="00B75CC9">
        <w:rPr>
          <w:rFonts w:hint="eastAsia"/>
          <w:vertAlign w:val="subscript"/>
        </w:rPr>
        <w:t>C</w:t>
      </w:r>
      <w:r w:rsidRPr="00B75CC9">
        <w:rPr>
          <w:rFonts w:hint="eastAsia"/>
        </w:rPr>
        <w:t>C</w:t>
      </w:r>
      <w:r w:rsidRPr="00B75CC9">
        <w:t>’</w:t>
      </w:r>
      <w:r w:rsidRPr="00B75CC9">
        <w:rPr>
          <w:rFonts w:hint="eastAsia"/>
          <w:vertAlign w:val="subscript"/>
        </w:rPr>
        <w:t>BC</w:t>
      </w:r>
      <w:r w:rsidRPr="00B75CC9">
        <w:rPr>
          <w:rFonts w:hint="eastAsia"/>
        </w:rPr>
        <w:t>C</w:t>
      </w:r>
      <w:r w:rsidRPr="00B75CC9">
        <w:t>’</w:t>
      </w:r>
      <w:r w:rsidRPr="00B75CC9">
        <w:rPr>
          <w:rFonts w:hint="eastAsia"/>
          <w:vertAlign w:val="subscript"/>
        </w:rPr>
        <w:t>RC</w:t>
      </w:r>
      <w:r w:rsidRPr="00B75CC9">
        <w:rPr>
          <w:rFonts w:hint="eastAsia"/>
        </w:rPr>
        <w:t xml:space="preserve"> </w:t>
      </w:r>
      <w:r w:rsidRPr="00B75CC9">
        <w:t>signal</w:t>
      </w:r>
      <w:r w:rsidRPr="00B75CC9">
        <w:rPr>
          <w:rFonts w:hint="eastAsia"/>
        </w:rPr>
        <w:t>, then</w:t>
      </w:r>
      <w:r w:rsidR="0052625C">
        <w:t>:</w:t>
      </w:r>
    </w:p>
    <w:p w14:paraId="2004F70A" w14:textId="40A9B195" w:rsidR="00B75CC9" w:rsidRPr="00B75CC9" w:rsidRDefault="00B75CC9" w:rsidP="00090867">
      <w:pPr>
        <w:pStyle w:val="HList1"/>
        <w:numPr>
          <w:ilvl w:val="2"/>
          <w:numId w:val="9"/>
        </w:numPr>
      </w:pPr>
      <w:r w:rsidRPr="00B75CC9">
        <w:t>Perform the AVI InfoFrame(HB0,HB1 = 0x82, 0x02) test.</w:t>
      </w:r>
    </w:p>
    <w:p w14:paraId="79860482" w14:textId="77777777" w:rsidR="00B75CC9" w:rsidRPr="00B75CC9" w:rsidRDefault="00B75CC9" w:rsidP="00090867">
      <w:pPr>
        <w:pStyle w:val="HList1"/>
        <w:numPr>
          <w:ilvl w:val="3"/>
          <w:numId w:val="9"/>
        </w:numPr>
      </w:pPr>
      <w:r w:rsidRPr="00B75CC9">
        <w:t>If any two consecutive video fields occur with no AVI InfoFrame, then FAIL.</w:t>
      </w:r>
    </w:p>
    <w:p w14:paraId="2567F32D" w14:textId="740D867C" w:rsidR="00B75CC9" w:rsidRPr="00B75CC9" w:rsidRDefault="00B75CC9" w:rsidP="00090867">
      <w:pPr>
        <w:pStyle w:val="HList1"/>
        <w:numPr>
          <w:ilvl w:val="3"/>
          <w:numId w:val="9"/>
        </w:numPr>
      </w:pPr>
      <w:r w:rsidRPr="00B75CC9">
        <w:t xml:space="preserve">If PB1 </w:t>
      </w:r>
      <w:r w:rsidRPr="00B75CC9">
        <w:rPr>
          <w:rFonts w:hint="eastAsia"/>
        </w:rPr>
        <w:t xml:space="preserve">bit 7, </w:t>
      </w:r>
      <w:r w:rsidRPr="00B75CC9">
        <w:t>bits 6 and 5 (</w:t>
      </w:r>
      <w:r w:rsidR="00650F4A" w:rsidRPr="009B6717">
        <w:t>AVI InfoFrame</w:t>
      </w:r>
      <w:r w:rsidR="00650F4A">
        <w:rPr>
          <w:rFonts w:hint="eastAsia"/>
        </w:rPr>
        <w:t>[</w:t>
      </w:r>
      <w:r w:rsidRPr="00B75CC9">
        <w:rPr>
          <w:rFonts w:hint="eastAsia"/>
        </w:rPr>
        <w:t xml:space="preserve">Y2, </w:t>
      </w:r>
      <w:r w:rsidR="00650F4A">
        <w:t>Y1, Y0]</w:t>
      </w:r>
      <w:r w:rsidRPr="00B75CC9">
        <w:t xml:space="preserve">) </w:t>
      </w:r>
      <w:r w:rsidRPr="00B75CC9">
        <w:rPr>
          <w:rFonts w:hint="eastAsia"/>
        </w:rPr>
        <w:t>do not equal 011</w:t>
      </w:r>
      <w:r w:rsidR="00EE3690">
        <w:t>b</w:t>
      </w:r>
      <w:r w:rsidRPr="00B75CC9">
        <w:t>, then FAIL.</w:t>
      </w:r>
    </w:p>
    <w:p w14:paraId="63D5097C" w14:textId="45ED32D7" w:rsidR="00B75CC9" w:rsidRDefault="00B75CC9" w:rsidP="00090867">
      <w:pPr>
        <w:pStyle w:val="HList1"/>
        <w:numPr>
          <w:ilvl w:val="3"/>
          <w:numId w:val="9"/>
        </w:numPr>
      </w:pPr>
      <w:r w:rsidRPr="00B75CC9">
        <w:rPr>
          <w:rFonts w:hint="eastAsia"/>
        </w:rPr>
        <w:t>If PB2 bit 7 and bit 6 (</w:t>
      </w:r>
      <w:r w:rsidR="00650F4A" w:rsidRPr="009B6717">
        <w:t>AVI InfoFrame</w:t>
      </w:r>
      <w:r w:rsidR="00650F4A" w:rsidRPr="00B75CC9">
        <w:rPr>
          <w:rFonts w:hint="eastAsia"/>
        </w:rPr>
        <w:t xml:space="preserve"> </w:t>
      </w:r>
      <w:r w:rsidR="00650F4A">
        <w:t>[</w:t>
      </w:r>
      <w:r w:rsidR="00650F4A">
        <w:rPr>
          <w:rFonts w:hint="eastAsia"/>
        </w:rPr>
        <w:t>C1, C0]</w:t>
      </w:r>
      <w:r w:rsidRPr="00B75CC9">
        <w:rPr>
          <w:rFonts w:hint="eastAsia"/>
        </w:rPr>
        <w:t xml:space="preserve">) </w:t>
      </w:r>
      <w:r w:rsidRPr="00B75CC9">
        <w:t xml:space="preserve">are </w:t>
      </w:r>
      <w:r w:rsidRPr="00B75CC9">
        <w:rPr>
          <w:rFonts w:hint="eastAsia"/>
        </w:rPr>
        <w:t>equal to 11</w:t>
      </w:r>
      <w:r w:rsidR="00EE3690">
        <w:t>b</w:t>
      </w:r>
      <w:r w:rsidRPr="00B75CC9">
        <w:rPr>
          <w:rFonts w:hint="eastAsia"/>
        </w:rPr>
        <w:t>, then FAIL.</w:t>
      </w:r>
    </w:p>
    <w:p w14:paraId="3C421A3E" w14:textId="3C575953" w:rsidR="00FA71D9" w:rsidRPr="00904B7A" w:rsidRDefault="00FA71D9" w:rsidP="00CC7B9F">
      <w:pPr>
        <w:pStyle w:val="Heading2"/>
      </w:pPr>
      <w:bookmarkStart w:id="406" w:name="_Toc234529954"/>
      <w:bookmarkStart w:id="407" w:name="_Toc242776859"/>
      <w:r w:rsidRPr="00904B7A">
        <w:t>Source Audio InfoFrame Tests</w:t>
      </w:r>
      <w:bookmarkEnd w:id="406"/>
      <w:bookmarkEnd w:id="407"/>
    </w:p>
    <w:p w14:paraId="757A2ADC" w14:textId="0E47BF26" w:rsidR="00FA71D9" w:rsidRPr="00904B7A" w:rsidRDefault="00FA71D9" w:rsidP="003D25AA">
      <w:pPr>
        <w:pStyle w:val="Heading3"/>
        <w:pageBreakBefore w:val="0"/>
      </w:pPr>
      <w:bookmarkStart w:id="408" w:name="_Toc234529955"/>
      <w:bookmarkStart w:id="409" w:name="_Toc242776860"/>
      <w:r w:rsidRPr="00904B7A">
        <w:t xml:space="preserve">Source Audio InfoFrame 3D </w:t>
      </w:r>
      <w:r w:rsidR="00D34C12" w:rsidRPr="00904B7A">
        <w:t>and</w:t>
      </w:r>
      <w:r w:rsidRPr="00904B7A">
        <w:t xml:space="preserve"> </w:t>
      </w:r>
      <w:r w:rsidR="005A4510" w:rsidRPr="00904B7A">
        <w:t>Multi-stream Audio</w:t>
      </w:r>
      <w:r w:rsidR="000527C9" w:rsidRPr="00904B7A">
        <w:t xml:space="preserve"> Tests</w:t>
      </w:r>
      <w:bookmarkEnd w:id="408"/>
      <w:bookmarkEnd w:id="409"/>
    </w:p>
    <w:p w14:paraId="5F7CAE58" w14:textId="717CD88A" w:rsidR="005878AF" w:rsidRPr="00904B7A" w:rsidRDefault="005878AF" w:rsidP="003D25AA">
      <w:pPr>
        <w:pStyle w:val="Heading4TestTitle"/>
        <w:pageBreakBefore w:val="0"/>
        <w:rPr>
          <w:vertAlign w:val="subscript"/>
        </w:rPr>
      </w:pPr>
      <w:bookmarkStart w:id="410" w:name="_Toc234529956"/>
      <w:bookmarkStart w:id="411" w:name="_Toc242776861"/>
      <w:r w:rsidRPr="00904B7A">
        <w:t xml:space="preserve">Test ID HF1-44: Source Audio InfoFrame – 3D </w:t>
      </w:r>
      <w:r w:rsidR="00D34C12" w:rsidRPr="00904B7A">
        <w:t>and</w:t>
      </w:r>
      <w:r w:rsidRPr="00904B7A">
        <w:t xml:space="preserve"> MS Audio – Supported Frequency</w:t>
      </w:r>
      <w:bookmarkEnd w:id="410"/>
      <w:bookmarkEnd w:id="411"/>
    </w:p>
    <w:p w14:paraId="35D1FEFC" w14:textId="77777777" w:rsidR="00474A80" w:rsidRPr="00904B7A" w:rsidRDefault="00474A80" w:rsidP="00474A80">
      <w:pPr>
        <w:pStyle w:val="HeadingTitleBold"/>
      </w:pPr>
      <w:r w:rsidRPr="00904B7A">
        <w:t>Objective</w:t>
      </w:r>
    </w:p>
    <w:p w14:paraId="542FE9E7" w14:textId="3277916F" w:rsidR="00474A80" w:rsidRPr="00904B7A" w:rsidRDefault="00474A80" w:rsidP="003D25AA">
      <w:pPr>
        <w:pStyle w:val="HBody"/>
      </w:pPr>
      <w:r w:rsidRPr="00904B7A">
        <w:t xml:space="preserve">Confirm that </w:t>
      </w:r>
      <w:r w:rsidRPr="00904B7A">
        <w:rPr>
          <w:rFonts w:hint="eastAsia"/>
        </w:rPr>
        <w:t>One Bit 3D Audio Sample Packet</w:t>
      </w:r>
      <w:r w:rsidR="00832014" w:rsidRPr="00904B7A">
        <w:t>s</w:t>
      </w:r>
      <w:r w:rsidRPr="00904B7A">
        <w:rPr>
          <w:rFonts w:hint="eastAsia"/>
        </w:rPr>
        <w:t xml:space="preserve"> or One Bit </w:t>
      </w:r>
      <w:r w:rsidR="005A4510" w:rsidRPr="00904B7A">
        <w:rPr>
          <w:rFonts w:hint="eastAsia"/>
        </w:rPr>
        <w:t>Multi-stream Audio</w:t>
      </w:r>
      <w:r w:rsidRPr="00904B7A">
        <w:rPr>
          <w:rFonts w:hint="eastAsia"/>
        </w:rPr>
        <w:t xml:space="preserve"> Sample Packet</w:t>
      </w:r>
      <w:r w:rsidR="00832014" w:rsidRPr="00904B7A">
        <w:t>s</w:t>
      </w:r>
      <w:r w:rsidRPr="00904B7A">
        <w:rPr>
          <w:rFonts w:hint="eastAsia"/>
        </w:rPr>
        <w:t xml:space="preserve"> are transmitted with the supported sample frequency.</w:t>
      </w:r>
    </w:p>
    <w:p w14:paraId="5971F575" w14:textId="725BB0A9" w:rsidR="00474A80" w:rsidRPr="00904B7A" w:rsidRDefault="00474A80" w:rsidP="00474A80">
      <w:pPr>
        <w:pStyle w:val="Caption"/>
      </w:pPr>
      <w:bookmarkStart w:id="412" w:name="_Toc234530130"/>
      <w:bookmarkStart w:id="413" w:name="_Toc242777104"/>
      <w:r w:rsidRPr="00904B7A">
        <w:t xml:space="preserve">Table </w:t>
      </w:r>
      <w:fldSimple w:instr=" STYLEREF 1 \s ">
        <w:r w:rsidR="00B7622A">
          <w:rPr>
            <w:noProof/>
          </w:rPr>
          <w:t>7</w:t>
        </w:r>
      </w:fldSimple>
      <w:r w:rsidRPr="00904B7A">
        <w:noBreakHyphen/>
      </w:r>
      <w:fldSimple w:instr=" SEQ Table \* ARABIC \s 1 ">
        <w:r w:rsidR="00B7622A">
          <w:rPr>
            <w:noProof/>
          </w:rPr>
          <w:t>97</w:t>
        </w:r>
      </w:fldSimple>
      <w:r w:rsidRPr="00904B7A">
        <w:t xml:space="preserve"> Source Audio InfoFrame – 3D </w:t>
      </w:r>
      <w:r w:rsidR="00D34C12" w:rsidRPr="00904B7A">
        <w:t>and</w:t>
      </w:r>
      <w:r w:rsidRPr="00904B7A">
        <w:t xml:space="preserve"> MS Audio – </w:t>
      </w:r>
      <w:r w:rsidRPr="00904B7A">
        <w:rPr>
          <w:lang w:eastAsia="ja-JP"/>
        </w:rPr>
        <w:t xml:space="preserve">Supported Frequency </w:t>
      </w:r>
      <w:r w:rsidRPr="00904B7A">
        <w:t>Requirements</w:t>
      </w:r>
      <w:bookmarkEnd w:id="412"/>
      <w:bookmarkEnd w:id="413"/>
    </w:p>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4788"/>
        <w:gridCol w:w="4788"/>
      </w:tblGrid>
      <w:tr w:rsidR="00474A80" w:rsidRPr="00904B7A" w14:paraId="124A462D" w14:textId="77777777" w:rsidTr="003628C8">
        <w:tc>
          <w:tcPr>
            <w:tcW w:w="4788" w:type="dxa"/>
            <w:tcBorders>
              <w:top w:val="single" w:sz="8" w:space="0" w:color="000000"/>
              <w:bottom w:val="single" w:sz="4" w:space="0" w:color="auto"/>
            </w:tcBorders>
            <w:shd w:val="clear" w:color="auto" w:fill="000000"/>
            <w:vAlign w:val="center"/>
          </w:tcPr>
          <w:p w14:paraId="4D2D3363" w14:textId="77777777" w:rsidR="00474A80" w:rsidRPr="00904B7A" w:rsidRDefault="00474A80" w:rsidP="00474A80">
            <w:pPr>
              <w:pStyle w:val="HCompactBodyBoldCenteredWhite"/>
              <w:keepNext/>
            </w:pPr>
            <w:r w:rsidRPr="00904B7A">
              <w:t>Reference</w:t>
            </w:r>
          </w:p>
        </w:tc>
        <w:tc>
          <w:tcPr>
            <w:tcW w:w="4788" w:type="dxa"/>
            <w:tcBorders>
              <w:top w:val="single" w:sz="8" w:space="0" w:color="000000"/>
              <w:bottom w:val="single" w:sz="4" w:space="0" w:color="auto"/>
            </w:tcBorders>
            <w:shd w:val="clear" w:color="auto" w:fill="000000"/>
            <w:vAlign w:val="center"/>
          </w:tcPr>
          <w:p w14:paraId="5A192917" w14:textId="77777777" w:rsidR="00474A80" w:rsidRPr="00904B7A" w:rsidRDefault="00474A80" w:rsidP="00474A80">
            <w:pPr>
              <w:pStyle w:val="HCompactBodyBoldCenteredWhite"/>
              <w:keepNext/>
            </w:pPr>
            <w:r w:rsidRPr="00904B7A">
              <w:t>Requirement</w:t>
            </w:r>
          </w:p>
        </w:tc>
      </w:tr>
      <w:tr w:rsidR="00474A80" w:rsidRPr="00904B7A" w14:paraId="27BCFA5A" w14:textId="77777777" w:rsidTr="003628C8">
        <w:tc>
          <w:tcPr>
            <w:tcW w:w="4788" w:type="dxa"/>
            <w:tcBorders>
              <w:top w:val="single" w:sz="4" w:space="0" w:color="auto"/>
              <w:left w:val="single" w:sz="4" w:space="0" w:color="auto"/>
              <w:bottom w:val="single" w:sz="4" w:space="0" w:color="auto"/>
              <w:right w:val="single" w:sz="4" w:space="0" w:color="auto"/>
            </w:tcBorders>
            <w:vAlign w:val="center"/>
          </w:tcPr>
          <w:p w14:paraId="4672F8A0" w14:textId="0A48FEB8" w:rsidR="00474A80" w:rsidRPr="00615269" w:rsidRDefault="00281FCE" w:rsidP="00474A80">
            <w:pPr>
              <w:pStyle w:val="HCompactBody"/>
              <w:rPr>
                <w:sz w:val="20"/>
                <w:szCs w:val="20"/>
              </w:rPr>
            </w:pPr>
            <w:r w:rsidRPr="00615269">
              <w:rPr>
                <w:sz w:val="20"/>
                <w:szCs w:val="20"/>
              </w:rPr>
              <w:t>[HDMI 2.0:</w:t>
            </w:r>
            <w:r w:rsidR="00474A80" w:rsidRPr="00615269">
              <w:rPr>
                <w:sz w:val="20"/>
                <w:szCs w:val="20"/>
              </w:rPr>
              <w:t xml:space="preserve"> </w:t>
            </w:r>
            <w:r w:rsidR="00474A80" w:rsidRPr="00615269">
              <w:rPr>
                <w:rFonts w:hint="eastAsia"/>
                <w:sz w:val="20"/>
                <w:szCs w:val="20"/>
              </w:rPr>
              <w:t>9.2</w:t>
            </w:r>
            <w:r w:rsidRPr="00615269">
              <w:rPr>
                <w:sz w:val="20"/>
                <w:szCs w:val="20"/>
              </w:rPr>
              <w:t>]</w:t>
            </w:r>
          </w:p>
        </w:tc>
        <w:tc>
          <w:tcPr>
            <w:tcW w:w="4788" w:type="dxa"/>
            <w:tcBorders>
              <w:top w:val="single" w:sz="4" w:space="0" w:color="auto"/>
              <w:left w:val="single" w:sz="4" w:space="0" w:color="auto"/>
              <w:bottom w:val="single" w:sz="4" w:space="0" w:color="auto"/>
              <w:right w:val="single" w:sz="4" w:space="0" w:color="auto"/>
            </w:tcBorders>
            <w:vAlign w:val="center"/>
          </w:tcPr>
          <w:p w14:paraId="43B8E884" w14:textId="5BE1468F" w:rsidR="00474A80" w:rsidRPr="00615269" w:rsidRDefault="003E170A" w:rsidP="00474A80">
            <w:pPr>
              <w:pStyle w:val="HCompactBody"/>
              <w:rPr>
                <w:sz w:val="20"/>
                <w:szCs w:val="20"/>
              </w:rPr>
            </w:pPr>
            <w:r w:rsidRPr="00615269">
              <w:rPr>
                <w:sz w:val="20"/>
                <w:szCs w:val="20"/>
              </w:rPr>
              <w:t>&lt;See reference for details&gt;</w:t>
            </w:r>
          </w:p>
        </w:tc>
      </w:tr>
    </w:tbl>
    <w:p w14:paraId="1A01661A" w14:textId="77777777" w:rsidR="00474A80" w:rsidRPr="00904B7A" w:rsidRDefault="00474A80" w:rsidP="00474A80">
      <w:pPr>
        <w:pStyle w:val="HeadingTitleBold"/>
      </w:pPr>
      <w:r w:rsidRPr="00904B7A">
        <w:t>Capability(s)</w:t>
      </w:r>
    </w:p>
    <w:p w14:paraId="56F00625" w14:textId="6C5CD029" w:rsidR="003A342D" w:rsidRPr="00904B7A" w:rsidRDefault="00674B4B" w:rsidP="003A342D">
      <w:pPr>
        <w:pStyle w:val="HBody"/>
      </w:pPr>
      <w:r w:rsidRPr="00904B7A">
        <w:t>The Source DUT s</w:t>
      </w:r>
      <w:r w:rsidR="003A342D" w:rsidRPr="00904B7A">
        <w:t xml:space="preserve">upports 3D </w:t>
      </w:r>
      <w:r w:rsidR="00E125A3" w:rsidRPr="00904B7A">
        <w:t xml:space="preserve">or MS </w:t>
      </w:r>
      <w:r w:rsidR="003A342D" w:rsidRPr="00904B7A">
        <w:t>(One Bit)</w:t>
      </w:r>
      <w:r w:rsidR="00E125A3" w:rsidRPr="00904B7A">
        <w:t xml:space="preserve"> </w:t>
      </w:r>
      <w:r w:rsidR="00C747BF" w:rsidRPr="00904B7A">
        <w:t>A</w:t>
      </w:r>
      <w:r w:rsidR="00E125A3" w:rsidRPr="00904B7A">
        <w:t>udio.</w:t>
      </w:r>
    </w:p>
    <w:p w14:paraId="53AC5F47" w14:textId="42952BC5" w:rsidR="00474A80" w:rsidRPr="00904B7A" w:rsidRDefault="00474A80" w:rsidP="00474A80">
      <w:pPr>
        <w:pStyle w:val="Caption"/>
      </w:pPr>
      <w:bookmarkStart w:id="414" w:name="_Toc234530131"/>
      <w:bookmarkStart w:id="415" w:name="_Toc242777105"/>
      <w:r w:rsidRPr="00904B7A">
        <w:t xml:space="preserve">Table </w:t>
      </w:r>
      <w:fldSimple w:instr=" STYLEREF 1 \s ">
        <w:r w:rsidR="00B7622A">
          <w:rPr>
            <w:noProof/>
          </w:rPr>
          <w:t>7</w:t>
        </w:r>
      </w:fldSimple>
      <w:r w:rsidRPr="00904B7A">
        <w:noBreakHyphen/>
      </w:r>
      <w:fldSimple w:instr=" SEQ Table \* ARABIC \s 1 ">
        <w:r w:rsidR="00B7622A">
          <w:rPr>
            <w:noProof/>
          </w:rPr>
          <w:t>98</w:t>
        </w:r>
      </w:fldSimple>
      <w:r w:rsidRPr="00904B7A">
        <w:t xml:space="preserve"> Source Audio InfoFrame – 3D </w:t>
      </w:r>
      <w:r w:rsidR="00D34C12" w:rsidRPr="00904B7A">
        <w:t>and</w:t>
      </w:r>
      <w:r w:rsidRPr="00904B7A">
        <w:t xml:space="preserve"> MS Audio – </w:t>
      </w:r>
      <w:r w:rsidRPr="00904B7A">
        <w:rPr>
          <w:lang w:eastAsia="ja-JP"/>
        </w:rPr>
        <w:t>Supported Frequency Generic Equipment</w:t>
      </w:r>
      <w:bookmarkEnd w:id="414"/>
      <w:bookmarkEnd w:id="415"/>
    </w:p>
    <w:tbl>
      <w:tblPr>
        <w:tblStyle w:val="HTable"/>
        <w:tblW w:w="0" w:type="auto"/>
        <w:tblLayout w:type="fixed"/>
        <w:tblLook w:val="00A0" w:firstRow="1" w:lastRow="0" w:firstColumn="1" w:lastColumn="0" w:noHBand="0" w:noVBand="0"/>
      </w:tblPr>
      <w:tblGrid>
        <w:gridCol w:w="738"/>
        <w:gridCol w:w="4132"/>
        <w:gridCol w:w="683"/>
      </w:tblGrid>
      <w:tr w:rsidR="00474A80" w:rsidRPr="00904B7A" w14:paraId="35D97844"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2503EE0E" w14:textId="77777777" w:rsidR="00474A80" w:rsidRPr="00904B7A" w:rsidRDefault="00474A80" w:rsidP="00474A80">
            <w:pPr>
              <w:pStyle w:val="HCompactBodyBoldCenteredWhite"/>
            </w:pPr>
            <w:r w:rsidRPr="00904B7A">
              <w:t>Item</w:t>
            </w:r>
          </w:p>
        </w:tc>
        <w:tc>
          <w:tcPr>
            <w:tcW w:w="4132" w:type="dxa"/>
          </w:tcPr>
          <w:p w14:paraId="22D0633C" w14:textId="77777777" w:rsidR="00474A80" w:rsidRPr="00904B7A" w:rsidRDefault="00474A80" w:rsidP="00474A80">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 Reference</w:t>
            </w:r>
          </w:p>
        </w:tc>
        <w:tc>
          <w:tcPr>
            <w:tcW w:w="683" w:type="dxa"/>
          </w:tcPr>
          <w:p w14:paraId="2F7BA799" w14:textId="77777777" w:rsidR="00474A80" w:rsidRPr="00904B7A" w:rsidRDefault="00474A80" w:rsidP="00474A80">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Qty.</w:t>
            </w:r>
          </w:p>
        </w:tc>
      </w:tr>
      <w:tr w:rsidR="00474A80" w:rsidRPr="00904B7A" w14:paraId="3C68AB86"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72E7A0D1" w14:textId="77777777" w:rsidR="00474A80" w:rsidRPr="00904B7A" w:rsidRDefault="00474A80" w:rsidP="00474A80">
            <w:pPr>
              <w:pStyle w:val="HCompactBody"/>
            </w:pPr>
            <w:r w:rsidRPr="00904B7A">
              <w:t>1</w:t>
            </w:r>
          </w:p>
        </w:tc>
        <w:tc>
          <w:tcPr>
            <w:tcW w:w="4132" w:type="dxa"/>
          </w:tcPr>
          <w:p w14:paraId="3B116325" w14:textId="77777777" w:rsidR="00474A80" w:rsidRPr="00904B7A" w:rsidRDefault="00474A80" w:rsidP="00474A80">
            <w:pPr>
              <w:pStyle w:val="HCompactBody"/>
              <w:cnfStyle w:val="000000000000" w:firstRow="0" w:lastRow="0" w:firstColumn="0" w:lastColumn="0" w:oddVBand="0" w:evenVBand="0" w:oddHBand="0" w:evenHBand="0" w:firstRowFirstColumn="0" w:firstRowLastColumn="0" w:lastRowFirstColumn="0" w:lastRowLastColumn="0"/>
            </w:pPr>
            <w:r w:rsidRPr="00904B7A">
              <w:t>DDC Slave Emulator</w:t>
            </w:r>
          </w:p>
        </w:tc>
        <w:tc>
          <w:tcPr>
            <w:tcW w:w="683" w:type="dxa"/>
          </w:tcPr>
          <w:p w14:paraId="2515479A" w14:textId="77777777" w:rsidR="00474A80" w:rsidRPr="00904B7A" w:rsidRDefault="00474A80" w:rsidP="00474A80">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474A80" w:rsidRPr="00904B7A" w14:paraId="5497217B"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1688FF96" w14:textId="77777777" w:rsidR="00474A80" w:rsidRPr="00904B7A" w:rsidRDefault="00474A80" w:rsidP="00474A80">
            <w:pPr>
              <w:pStyle w:val="HCompactBody"/>
            </w:pPr>
            <w:r w:rsidRPr="00904B7A">
              <w:t>2</w:t>
            </w:r>
          </w:p>
        </w:tc>
        <w:tc>
          <w:tcPr>
            <w:tcW w:w="4132" w:type="dxa"/>
          </w:tcPr>
          <w:p w14:paraId="20C1D10C" w14:textId="77777777" w:rsidR="00474A80" w:rsidRPr="00904B7A" w:rsidRDefault="00474A80" w:rsidP="00474A80">
            <w:pPr>
              <w:pStyle w:val="HCompactBody"/>
              <w:cnfStyle w:val="000000000000" w:firstRow="0" w:lastRow="0" w:firstColumn="0" w:lastColumn="0" w:oddVBand="0" w:evenVBand="0" w:oddHBand="0" w:evenHBand="0" w:firstRowFirstColumn="0" w:firstRowLastColumn="0" w:lastRowFirstColumn="0" w:lastRowLastColumn="0"/>
            </w:pPr>
            <w:r w:rsidRPr="00904B7A">
              <w:t>EDID Emulator</w:t>
            </w:r>
          </w:p>
        </w:tc>
        <w:tc>
          <w:tcPr>
            <w:tcW w:w="683" w:type="dxa"/>
          </w:tcPr>
          <w:p w14:paraId="467D6BA3" w14:textId="77777777" w:rsidR="00474A80" w:rsidRPr="00904B7A" w:rsidRDefault="00474A80" w:rsidP="00474A80">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474A80" w:rsidRPr="00904B7A" w14:paraId="0476B09F"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44EC60A6" w14:textId="77777777" w:rsidR="00474A80" w:rsidRPr="00904B7A" w:rsidRDefault="00474A80" w:rsidP="00474A80">
            <w:pPr>
              <w:pStyle w:val="HCompactBody"/>
            </w:pPr>
            <w:r w:rsidRPr="00904B7A">
              <w:t>3</w:t>
            </w:r>
          </w:p>
        </w:tc>
        <w:tc>
          <w:tcPr>
            <w:tcW w:w="4132" w:type="dxa"/>
          </w:tcPr>
          <w:p w14:paraId="3B448889" w14:textId="77777777" w:rsidR="00474A80" w:rsidRPr="00904B7A" w:rsidRDefault="00474A80" w:rsidP="00474A80">
            <w:pPr>
              <w:pStyle w:val="HCompactBody"/>
              <w:cnfStyle w:val="000000000000" w:firstRow="0" w:lastRow="0" w:firstColumn="0" w:lastColumn="0" w:oddVBand="0" w:evenVBand="0" w:oddHBand="0" w:evenHBand="0" w:firstRowFirstColumn="0" w:firstRowLastColumn="0" w:lastRowFirstColumn="0" w:lastRowLastColumn="0"/>
            </w:pPr>
            <w:r w:rsidRPr="00904B7A">
              <w:t>Audio Analyzer</w:t>
            </w:r>
          </w:p>
        </w:tc>
        <w:tc>
          <w:tcPr>
            <w:tcW w:w="683" w:type="dxa"/>
          </w:tcPr>
          <w:p w14:paraId="4F36CD81" w14:textId="77777777" w:rsidR="00474A80" w:rsidRPr="00904B7A" w:rsidRDefault="00474A80" w:rsidP="00474A80">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bl>
    <w:p w14:paraId="56D55631" w14:textId="77777777" w:rsidR="00474A80" w:rsidRPr="00904B7A" w:rsidRDefault="00474A80" w:rsidP="00474A80">
      <w:pPr>
        <w:pStyle w:val="HeadingTitleBold"/>
      </w:pPr>
      <w:r w:rsidRPr="00904B7A">
        <w:t>Procedure</w:t>
      </w:r>
    </w:p>
    <w:p w14:paraId="7A3E8082" w14:textId="46A53A01" w:rsidR="00474A80" w:rsidRPr="00904B7A" w:rsidRDefault="00654480" w:rsidP="00090867">
      <w:pPr>
        <w:pStyle w:val="HList1"/>
        <w:numPr>
          <w:ilvl w:val="0"/>
          <w:numId w:val="61"/>
        </w:numPr>
      </w:pPr>
      <w:r w:rsidRPr="00904B7A">
        <w:t>If the CDF</w:t>
      </w:r>
      <w:r w:rsidR="00474A80" w:rsidRPr="00904B7A">
        <w:t xml:space="preserve"> field </w:t>
      </w:r>
      <w:r w:rsidR="009B5A23" w:rsidRPr="00904B7A">
        <w:fldChar w:fldCharType="begin"/>
      </w:r>
      <w:r w:rsidR="009B5A23" w:rsidRPr="00904B7A">
        <w:instrText xml:space="preserve"> </w:instrText>
      </w:r>
      <w:r w:rsidR="009B5A23" w:rsidRPr="00904B7A">
        <w:rPr>
          <w:rFonts w:hint="eastAsia"/>
        </w:rPr>
        <w:instrText>REF Source_One_Bit_3D_Audio \h</w:instrText>
      </w:r>
      <w:r w:rsidR="009B5A23" w:rsidRPr="00904B7A">
        <w:instrText xml:space="preserve"> </w:instrText>
      </w:r>
      <w:r w:rsidR="009B5A23" w:rsidRPr="00904B7A">
        <w:fldChar w:fldCharType="separate"/>
      </w:r>
      <w:r w:rsidR="00B7622A" w:rsidRPr="00904B7A">
        <w:t>Source_</w:t>
      </w:r>
      <w:r w:rsidR="00B7622A" w:rsidRPr="00904B7A">
        <w:rPr>
          <w:rFonts w:hint="eastAsia"/>
        </w:rPr>
        <w:t>One_Bit_3D</w:t>
      </w:r>
      <w:r w:rsidR="00B7622A" w:rsidRPr="00904B7A">
        <w:t>_Audio</w:t>
      </w:r>
      <w:r w:rsidR="009B5A23" w:rsidRPr="00904B7A">
        <w:fldChar w:fldCharType="end"/>
      </w:r>
      <w:r w:rsidR="00474A80" w:rsidRPr="00904B7A">
        <w:t xml:space="preserve"> </w:t>
      </w:r>
      <w:r w:rsidR="00406F38">
        <w:t>is</w:t>
      </w:r>
      <w:r w:rsidR="00474A80" w:rsidRPr="00904B7A">
        <w:t xml:space="preserve"> “N”</w:t>
      </w:r>
      <w:r w:rsidR="00474A80" w:rsidRPr="00904B7A">
        <w:rPr>
          <w:rFonts w:hint="eastAsia"/>
        </w:rPr>
        <w:t xml:space="preserve"> and </w:t>
      </w:r>
      <w:r w:rsidR="009B5A23" w:rsidRPr="00904B7A">
        <w:fldChar w:fldCharType="begin"/>
      </w:r>
      <w:r w:rsidR="009B5A23" w:rsidRPr="00904B7A">
        <w:instrText xml:space="preserve"> </w:instrText>
      </w:r>
      <w:r w:rsidR="009B5A23" w:rsidRPr="00904B7A">
        <w:rPr>
          <w:rFonts w:hint="eastAsia"/>
        </w:rPr>
        <w:instrText>REF Source_One_Bit_MS_Audio \h</w:instrText>
      </w:r>
      <w:r w:rsidR="009B5A23" w:rsidRPr="00904B7A">
        <w:instrText xml:space="preserve"> </w:instrText>
      </w:r>
      <w:r w:rsidR="009B5A23" w:rsidRPr="00904B7A">
        <w:fldChar w:fldCharType="separate"/>
      </w:r>
      <w:r w:rsidR="00B7622A" w:rsidRPr="00904B7A">
        <w:rPr>
          <w:rFonts w:hint="eastAsia"/>
        </w:rPr>
        <w:t>Source_One_Bit_MS_Audio</w:t>
      </w:r>
      <w:r w:rsidR="009B5A23" w:rsidRPr="00904B7A">
        <w:fldChar w:fldCharType="end"/>
      </w:r>
      <w:r w:rsidR="00474A80" w:rsidRPr="00904B7A">
        <w:rPr>
          <w:rFonts w:hint="eastAsia"/>
        </w:rPr>
        <w:t xml:space="preserve"> </w:t>
      </w:r>
      <w:r w:rsidR="00406F38">
        <w:t>is</w:t>
      </w:r>
      <w:r w:rsidR="00474A80" w:rsidRPr="00904B7A">
        <w:rPr>
          <w:rFonts w:hint="eastAsia"/>
        </w:rPr>
        <w:t xml:space="preserve"> </w:t>
      </w:r>
      <w:r w:rsidR="00474A80" w:rsidRPr="00904B7A">
        <w:t>“</w:t>
      </w:r>
      <w:r w:rsidR="00474A80" w:rsidRPr="00904B7A">
        <w:rPr>
          <w:rFonts w:hint="eastAsia"/>
        </w:rPr>
        <w:t>N</w:t>
      </w:r>
      <w:r w:rsidR="00474A80" w:rsidRPr="00904B7A">
        <w:t xml:space="preserve">”, then </w:t>
      </w:r>
      <w:r w:rsidR="00474A80" w:rsidRPr="00904B7A">
        <w:rPr>
          <w:rFonts w:hint="eastAsia"/>
        </w:rPr>
        <w:t>SKIP</w:t>
      </w:r>
      <w:r w:rsidR="002F2546">
        <w:t xml:space="preserve"> this test</w:t>
      </w:r>
      <w:r w:rsidR="00474A80" w:rsidRPr="00904B7A">
        <w:rPr>
          <w:rFonts w:hint="eastAsia"/>
        </w:rPr>
        <w:t>.</w:t>
      </w:r>
    </w:p>
    <w:p w14:paraId="67B5DD05" w14:textId="19147442" w:rsidR="00474A80" w:rsidRPr="00904B7A" w:rsidRDefault="00474A80" w:rsidP="003D25AA">
      <w:pPr>
        <w:pStyle w:val="HList1"/>
      </w:pPr>
      <w:r w:rsidRPr="00904B7A">
        <w:t xml:space="preserve">Connect the Source DUT to </w:t>
      </w:r>
      <w:r w:rsidR="00245FEA" w:rsidRPr="00904B7A">
        <w:t xml:space="preserve">the </w:t>
      </w:r>
      <w:r w:rsidRPr="00904B7A">
        <w:t xml:space="preserve">Audio Analyzer with </w:t>
      </w:r>
      <w:r w:rsidR="00245FEA" w:rsidRPr="00904B7A">
        <w:t xml:space="preserve">the </w:t>
      </w:r>
      <w:r w:rsidRPr="00904B7A">
        <w:t xml:space="preserve">DDC Slave Emulator </w:t>
      </w:r>
      <w:r w:rsidR="00245FEA" w:rsidRPr="00904B7A">
        <w:t xml:space="preserve">and </w:t>
      </w:r>
      <w:r w:rsidRPr="00904B7A">
        <w:t>EDID Emulator.</w:t>
      </w:r>
    </w:p>
    <w:p w14:paraId="7654D403" w14:textId="67FB7C41" w:rsidR="00FC5888" w:rsidRDefault="00FC5888" w:rsidP="003D25AA">
      <w:pPr>
        <w:pStyle w:val="HList1"/>
      </w:pPr>
      <w:r w:rsidRPr="00FC5888">
        <w:t xml:space="preserve">If CDF </w:t>
      </w:r>
      <w:r>
        <w:t xml:space="preserve">field </w:t>
      </w:r>
      <w:r>
        <w:fldChar w:fldCharType="begin"/>
      </w:r>
      <w:r>
        <w:instrText xml:space="preserve"> REF Sink_Above_340 \h </w:instrText>
      </w:r>
      <w:r>
        <w:fldChar w:fldCharType="separate"/>
      </w:r>
      <w:r w:rsidR="00B7622A" w:rsidRPr="00C25597">
        <w:t>Sink_Above_340</w:t>
      </w:r>
      <w:r>
        <w:fldChar w:fldCharType="end"/>
      </w:r>
      <w:r>
        <w:t xml:space="preserve"> is </w:t>
      </w:r>
      <w:r w:rsidRPr="00FC5888">
        <w:t>"N", then FAIL.</w:t>
      </w:r>
    </w:p>
    <w:p w14:paraId="46ECEE92" w14:textId="4BAF0251" w:rsidR="00474A80" w:rsidRPr="00904B7A" w:rsidRDefault="00474A80" w:rsidP="003D25AA">
      <w:pPr>
        <w:pStyle w:val="HList1"/>
      </w:pPr>
      <w:r w:rsidRPr="00904B7A">
        <w:rPr>
          <w:rFonts w:hint="eastAsia"/>
        </w:rPr>
        <w:t xml:space="preserve">Configure the Source to output </w:t>
      </w:r>
      <w:r w:rsidR="002F2546">
        <w:t xml:space="preserve">a </w:t>
      </w:r>
      <w:r w:rsidRPr="00904B7A">
        <w:rPr>
          <w:rFonts w:hint="eastAsia"/>
        </w:rPr>
        <w:t xml:space="preserve">One Bit 3D Audio or One Bit </w:t>
      </w:r>
      <w:r w:rsidR="005A4510" w:rsidRPr="00904B7A">
        <w:rPr>
          <w:rFonts w:hint="eastAsia"/>
        </w:rPr>
        <w:t>Multi-stream Audio</w:t>
      </w:r>
      <w:r w:rsidRPr="00904B7A">
        <w:rPr>
          <w:rFonts w:hint="eastAsia"/>
        </w:rPr>
        <w:t xml:space="preserve"> format.</w:t>
      </w:r>
    </w:p>
    <w:p w14:paraId="5DD0B586" w14:textId="77777777" w:rsidR="00474A80" w:rsidRPr="00904B7A" w:rsidRDefault="00474A80" w:rsidP="00090867">
      <w:pPr>
        <w:pStyle w:val="HList1"/>
        <w:numPr>
          <w:ilvl w:val="1"/>
          <w:numId w:val="9"/>
        </w:numPr>
      </w:pPr>
      <w:r w:rsidRPr="00904B7A">
        <w:rPr>
          <w:rFonts w:hint="eastAsia"/>
        </w:rPr>
        <w:t>Sample Frequency test for DST Audio Sample Packets.</w:t>
      </w:r>
    </w:p>
    <w:p w14:paraId="2AD0B8A9" w14:textId="23BEFE97" w:rsidR="00474A80" w:rsidRPr="00904B7A" w:rsidRDefault="00474A80" w:rsidP="00090867">
      <w:pPr>
        <w:pStyle w:val="HList1"/>
        <w:numPr>
          <w:ilvl w:val="2"/>
          <w:numId w:val="9"/>
        </w:numPr>
      </w:pPr>
      <w:r w:rsidRPr="00904B7A">
        <w:rPr>
          <w:rFonts w:hint="eastAsia"/>
        </w:rPr>
        <w:t>Get the Frame Rate from SF0 to SF2 field</w:t>
      </w:r>
      <w:r w:rsidR="00951BF9" w:rsidRPr="00904B7A">
        <w:t>s</w:t>
      </w:r>
      <w:r w:rsidRPr="00904B7A">
        <w:rPr>
          <w:rFonts w:hint="eastAsia"/>
        </w:rPr>
        <w:t xml:space="preserve"> of</w:t>
      </w:r>
      <w:r w:rsidR="00951BF9" w:rsidRPr="00904B7A">
        <w:t xml:space="preserve"> the</w:t>
      </w:r>
      <w:r w:rsidRPr="00904B7A">
        <w:rPr>
          <w:rFonts w:hint="eastAsia"/>
        </w:rPr>
        <w:t xml:space="preserve"> Audio InfoFrame.</w:t>
      </w:r>
    </w:p>
    <w:p w14:paraId="24490336" w14:textId="5F2B404B" w:rsidR="00474A80" w:rsidRPr="00904B7A" w:rsidRDefault="00474A80" w:rsidP="00090867">
      <w:pPr>
        <w:pStyle w:val="HList1"/>
        <w:numPr>
          <w:ilvl w:val="2"/>
          <w:numId w:val="9"/>
        </w:numPr>
      </w:pPr>
      <w:r w:rsidRPr="00904B7A">
        <w:rPr>
          <w:rFonts w:hint="eastAsia"/>
        </w:rPr>
        <w:t>If the Frame Ra</w:t>
      </w:r>
      <w:r w:rsidR="00046B91" w:rsidRPr="00904B7A">
        <w:rPr>
          <w:rFonts w:hint="eastAsia"/>
        </w:rPr>
        <w:t>te is not included in Table</w:t>
      </w:r>
      <w:r w:rsidR="00046B91" w:rsidRPr="00904B7A">
        <w:t xml:space="preserve"> </w:t>
      </w:r>
      <w:r w:rsidR="00046B91" w:rsidRPr="00904B7A">
        <w:fldChar w:fldCharType="begin"/>
      </w:r>
      <w:r w:rsidR="00046B91" w:rsidRPr="00904B7A">
        <w:instrText xml:space="preserve"> REF _Ref360608026 \h </w:instrText>
      </w:r>
      <w:r w:rsidR="00046B91" w:rsidRPr="00904B7A">
        <w:fldChar w:fldCharType="separate"/>
      </w:r>
      <w:r w:rsidR="00B7622A" w:rsidRPr="00904B7A">
        <w:t xml:space="preserve">Table </w:t>
      </w:r>
      <w:r w:rsidR="00B7622A">
        <w:rPr>
          <w:noProof/>
        </w:rPr>
        <w:t>7</w:t>
      </w:r>
      <w:r w:rsidR="00B7622A" w:rsidRPr="00904B7A">
        <w:noBreakHyphen/>
      </w:r>
      <w:r w:rsidR="00B7622A">
        <w:rPr>
          <w:noProof/>
        </w:rPr>
        <w:t>64</w:t>
      </w:r>
      <w:r w:rsidR="00046B91" w:rsidRPr="00904B7A">
        <w:fldChar w:fldCharType="end"/>
      </w:r>
      <w:r w:rsidR="002F2546">
        <w:t>,</w:t>
      </w:r>
      <w:r w:rsidRPr="00904B7A">
        <w:rPr>
          <w:rFonts w:hint="eastAsia"/>
        </w:rPr>
        <w:t xml:space="preserve"> then FAIL.</w:t>
      </w:r>
    </w:p>
    <w:p w14:paraId="200D03F6" w14:textId="74500D03" w:rsidR="00474A80" w:rsidRPr="00904B7A" w:rsidRDefault="002F2546" w:rsidP="00090867">
      <w:pPr>
        <w:pStyle w:val="HList1"/>
        <w:numPr>
          <w:ilvl w:val="1"/>
          <w:numId w:val="9"/>
        </w:numPr>
      </w:pPr>
      <w:r>
        <w:t xml:space="preserve">Perform the </w:t>
      </w:r>
      <w:r w:rsidR="00474A80" w:rsidRPr="00904B7A">
        <w:rPr>
          <w:rFonts w:hint="eastAsia"/>
        </w:rPr>
        <w:t>Sample Frequency test for One Bit 3D Audio Sample Packets.</w:t>
      </w:r>
    </w:p>
    <w:p w14:paraId="2E5DC9F0" w14:textId="4C4C84BF" w:rsidR="00474A80" w:rsidRPr="00904B7A" w:rsidRDefault="00474A80" w:rsidP="00090867">
      <w:pPr>
        <w:pStyle w:val="HList1"/>
        <w:numPr>
          <w:ilvl w:val="2"/>
          <w:numId w:val="9"/>
        </w:numPr>
      </w:pPr>
      <w:r w:rsidRPr="00904B7A">
        <w:rPr>
          <w:rFonts w:hint="eastAsia"/>
        </w:rPr>
        <w:t>Get the Frame Rate from SF0 to SF2 field</w:t>
      </w:r>
      <w:r w:rsidR="00951BF9" w:rsidRPr="00904B7A">
        <w:t>s</w:t>
      </w:r>
      <w:r w:rsidRPr="00904B7A">
        <w:rPr>
          <w:rFonts w:hint="eastAsia"/>
        </w:rPr>
        <w:t xml:space="preserve"> of </w:t>
      </w:r>
      <w:r w:rsidR="00951BF9" w:rsidRPr="00904B7A">
        <w:t xml:space="preserve">the </w:t>
      </w:r>
      <w:r w:rsidRPr="00904B7A">
        <w:rPr>
          <w:rFonts w:hint="eastAsia"/>
        </w:rPr>
        <w:t>Audio InfoFrame.</w:t>
      </w:r>
    </w:p>
    <w:p w14:paraId="5F18C04C" w14:textId="4A0EA676" w:rsidR="00474A80" w:rsidRPr="00904B7A" w:rsidRDefault="00474A80" w:rsidP="00090867">
      <w:pPr>
        <w:pStyle w:val="HList1"/>
        <w:numPr>
          <w:ilvl w:val="2"/>
          <w:numId w:val="9"/>
        </w:numPr>
      </w:pPr>
      <w:r w:rsidRPr="00904B7A">
        <w:rPr>
          <w:rFonts w:hint="eastAsia"/>
        </w:rPr>
        <w:t>If the Frame R</w:t>
      </w:r>
      <w:r w:rsidR="00046B91" w:rsidRPr="00904B7A">
        <w:rPr>
          <w:rFonts w:hint="eastAsia"/>
        </w:rPr>
        <w:t xml:space="preserve">ate is not included in </w:t>
      </w:r>
      <w:r w:rsidR="00046B91" w:rsidRPr="00904B7A">
        <w:fldChar w:fldCharType="begin"/>
      </w:r>
      <w:r w:rsidR="00046B91" w:rsidRPr="00904B7A">
        <w:instrText xml:space="preserve"> </w:instrText>
      </w:r>
      <w:r w:rsidR="00046B91" w:rsidRPr="00904B7A">
        <w:rPr>
          <w:rFonts w:hint="eastAsia"/>
        </w:rPr>
        <w:instrText>REF _Ref360608026 \h</w:instrText>
      </w:r>
      <w:r w:rsidR="00046B91" w:rsidRPr="00904B7A">
        <w:instrText xml:space="preserve"> </w:instrText>
      </w:r>
      <w:r w:rsidR="00046B91" w:rsidRPr="00904B7A">
        <w:fldChar w:fldCharType="separate"/>
      </w:r>
      <w:r w:rsidR="00B7622A" w:rsidRPr="00904B7A">
        <w:t xml:space="preserve">Table </w:t>
      </w:r>
      <w:r w:rsidR="00B7622A">
        <w:rPr>
          <w:noProof/>
        </w:rPr>
        <w:t>7</w:t>
      </w:r>
      <w:r w:rsidR="00B7622A" w:rsidRPr="00904B7A">
        <w:noBreakHyphen/>
      </w:r>
      <w:r w:rsidR="00B7622A">
        <w:rPr>
          <w:noProof/>
        </w:rPr>
        <w:t>64</w:t>
      </w:r>
      <w:r w:rsidR="00046B91" w:rsidRPr="00904B7A">
        <w:fldChar w:fldCharType="end"/>
      </w:r>
      <w:r w:rsidR="002F2546">
        <w:t>,</w:t>
      </w:r>
      <w:r w:rsidRPr="00904B7A">
        <w:rPr>
          <w:rFonts w:hint="eastAsia"/>
        </w:rPr>
        <w:t xml:space="preserve"> then FAIL.</w:t>
      </w:r>
    </w:p>
    <w:p w14:paraId="539601B8" w14:textId="26698EF4" w:rsidR="00474A80" w:rsidRPr="00904B7A" w:rsidRDefault="002F2546" w:rsidP="00090867">
      <w:pPr>
        <w:pStyle w:val="HList1"/>
        <w:numPr>
          <w:ilvl w:val="1"/>
          <w:numId w:val="9"/>
        </w:numPr>
      </w:pPr>
      <w:r>
        <w:t xml:space="preserve">Perform the </w:t>
      </w:r>
      <w:r w:rsidR="00474A80" w:rsidRPr="00904B7A">
        <w:rPr>
          <w:rFonts w:hint="eastAsia"/>
        </w:rPr>
        <w:t xml:space="preserve">Sample Frequency test for One Bit </w:t>
      </w:r>
      <w:r w:rsidR="005A4510" w:rsidRPr="00904B7A">
        <w:rPr>
          <w:rFonts w:hint="eastAsia"/>
        </w:rPr>
        <w:t>Multi-stream Audio</w:t>
      </w:r>
      <w:r w:rsidR="00474A80" w:rsidRPr="00904B7A">
        <w:rPr>
          <w:rFonts w:hint="eastAsia"/>
        </w:rPr>
        <w:t xml:space="preserve"> Sample Packets.</w:t>
      </w:r>
    </w:p>
    <w:p w14:paraId="3CCCCF14" w14:textId="0208E2BB" w:rsidR="00474A80" w:rsidRPr="00904B7A" w:rsidRDefault="00474A80" w:rsidP="00090867">
      <w:pPr>
        <w:pStyle w:val="HList1"/>
        <w:numPr>
          <w:ilvl w:val="2"/>
          <w:numId w:val="9"/>
        </w:numPr>
      </w:pPr>
      <w:r w:rsidRPr="00904B7A">
        <w:rPr>
          <w:rFonts w:hint="eastAsia"/>
        </w:rPr>
        <w:t>Get the Frame Rate from SF0 to SF2 field</w:t>
      </w:r>
      <w:r w:rsidR="00951BF9" w:rsidRPr="00904B7A">
        <w:t>s</w:t>
      </w:r>
      <w:r w:rsidRPr="00904B7A">
        <w:rPr>
          <w:rFonts w:hint="eastAsia"/>
        </w:rPr>
        <w:t xml:space="preserve"> of </w:t>
      </w:r>
      <w:r w:rsidR="00951BF9" w:rsidRPr="00904B7A">
        <w:t xml:space="preserve">the </w:t>
      </w:r>
      <w:r w:rsidRPr="00904B7A">
        <w:rPr>
          <w:rFonts w:hint="eastAsia"/>
        </w:rPr>
        <w:t>Audio InfoFrame.</w:t>
      </w:r>
    </w:p>
    <w:p w14:paraId="4A70ABD4" w14:textId="20290F76" w:rsidR="005878AF" w:rsidRPr="00904B7A" w:rsidRDefault="00474A80" w:rsidP="00090867">
      <w:pPr>
        <w:pStyle w:val="HList1"/>
        <w:numPr>
          <w:ilvl w:val="2"/>
          <w:numId w:val="9"/>
        </w:numPr>
      </w:pPr>
      <w:r w:rsidRPr="00904B7A">
        <w:rPr>
          <w:rFonts w:hint="eastAsia"/>
        </w:rPr>
        <w:t>If the Frame R</w:t>
      </w:r>
      <w:r w:rsidR="00046B91" w:rsidRPr="00904B7A">
        <w:rPr>
          <w:rFonts w:hint="eastAsia"/>
        </w:rPr>
        <w:t xml:space="preserve">ate is not included in </w:t>
      </w:r>
      <w:r w:rsidR="00046B91" w:rsidRPr="00904B7A">
        <w:fldChar w:fldCharType="begin"/>
      </w:r>
      <w:r w:rsidR="00046B91" w:rsidRPr="00904B7A">
        <w:instrText xml:space="preserve"> </w:instrText>
      </w:r>
      <w:r w:rsidR="00046B91" w:rsidRPr="00904B7A">
        <w:rPr>
          <w:rFonts w:hint="eastAsia"/>
        </w:rPr>
        <w:instrText>REF _Ref360608026 \h</w:instrText>
      </w:r>
      <w:r w:rsidR="00046B91" w:rsidRPr="00904B7A">
        <w:instrText xml:space="preserve"> </w:instrText>
      </w:r>
      <w:r w:rsidR="00046B91" w:rsidRPr="00904B7A">
        <w:fldChar w:fldCharType="separate"/>
      </w:r>
      <w:r w:rsidR="00B7622A" w:rsidRPr="00904B7A">
        <w:t xml:space="preserve">Table </w:t>
      </w:r>
      <w:r w:rsidR="00B7622A">
        <w:rPr>
          <w:noProof/>
        </w:rPr>
        <w:t>7</w:t>
      </w:r>
      <w:r w:rsidR="00B7622A" w:rsidRPr="00904B7A">
        <w:noBreakHyphen/>
      </w:r>
      <w:r w:rsidR="00B7622A">
        <w:rPr>
          <w:noProof/>
        </w:rPr>
        <w:t>64</w:t>
      </w:r>
      <w:r w:rsidR="00046B91" w:rsidRPr="00904B7A">
        <w:fldChar w:fldCharType="end"/>
      </w:r>
      <w:r w:rsidR="002F2546">
        <w:t>,</w:t>
      </w:r>
      <w:r w:rsidRPr="00904B7A">
        <w:rPr>
          <w:rFonts w:hint="eastAsia"/>
        </w:rPr>
        <w:t xml:space="preserve"> then FAIL.</w:t>
      </w:r>
    </w:p>
    <w:p w14:paraId="4EF58760" w14:textId="7E0A8AC2" w:rsidR="00FA71D9" w:rsidRPr="00904B7A" w:rsidRDefault="00FA71D9" w:rsidP="00644B1F">
      <w:pPr>
        <w:pStyle w:val="Heading2"/>
      </w:pPr>
      <w:bookmarkStart w:id="416" w:name="_Toc234529957"/>
      <w:bookmarkStart w:id="417" w:name="_Toc242776862"/>
      <w:r w:rsidRPr="00904B7A">
        <w:t>Source Audio Channel Status Tests</w:t>
      </w:r>
      <w:bookmarkEnd w:id="416"/>
      <w:bookmarkEnd w:id="417"/>
    </w:p>
    <w:p w14:paraId="11762FE4" w14:textId="4E70529B" w:rsidR="00FA71D9" w:rsidRPr="00904B7A" w:rsidRDefault="00FA71D9" w:rsidP="003D25AA">
      <w:pPr>
        <w:pStyle w:val="Heading3"/>
        <w:pageBreakBefore w:val="0"/>
      </w:pPr>
      <w:bookmarkStart w:id="418" w:name="_Toc234529958"/>
      <w:bookmarkStart w:id="419" w:name="_Toc242776863"/>
      <w:r w:rsidRPr="00904B7A">
        <w:t xml:space="preserve">Source Audio Channel Status </w:t>
      </w:r>
      <w:r w:rsidR="003628C8" w:rsidRPr="00904B7A">
        <w:t>Basic</w:t>
      </w:r>
      <w:r w:rsidRPr="00904B7A">
        <w:t xml:space="preserve"> Audio</w:t>
      </w:r>
      <w:r w:rsidR="000527C9" w:rsidRPr="00904B7A">
        <w:t xml:space="preserve"> Tests</w:t>
      </w:r>
      <w:bookmarkEnd w:id="418"/>
      <w:bookmarkEnd w:id="419"/>
    </w:p>
    <w:p w14:paraId="6102E76B" w14:textId="3401AA52" w:rsidR="00CE49EA" w:rsidRPr="00904B7A" w:rsidRDefault="00CE49EA" w:rsidP="003D25AA">
      <w:pPr>
        <w:pStyle w:val="Heading4TestTitle"/>
        <w:pageBreakBefore w:val="0"/>
        <w:rPr>
          <w:vertAlign w:val="subscript"/>
        </w:rPr>
      </w:pPr>
      <w:bookmarkStart w:id="420" w:name="_Toc234529959"/>
      <w:bookmarkStart w:id="421" w:name="_Toc242776864"/>
      <w:r w:rsidRPr="00904B7A">
        <w:t>Test ID HF1-45: Source Audio Channel Status – Basic Audio – Allowed Rate</w:t>
      </w:r>
      <w:bookmarkEnd w:id="420"/>
      <w:bookmarkEnd w:id="421"/>
    </w:p>
    <w:p w14:paraId="429FC0C4" w14:textId="77777777" w:rsidR="00CE49EA" w:rsidRPr="00904B7A" w:rsidRDefault="00CE49EA" w:rsidP="00CE49EA">
      <w:pPr>
        <w:pStyle w:val="HeadingTitleBold"/>
      </w:pPr>
      <w:r w:rsidRPr="00904B7A">
        <w:t>Objective</w:t>
      </w:r>
    </w:p>
    <w:p w14:paraId="05B2F1B4" w14:textId="77777777" w:rsidR="00CE49EA" w:rsidRPr="00904B7A" w:rsidRDefault="00CE49EA" w:rsidP="003D25AA">
      <w:pPr>
        <w:pStyle w:val="HBody"/>
      </w:pPr>
      <w:r w:rsidRPr="00904B7A">
        <w:t xml:space="preserve">Confirm that </w:t>
      </w:r>
      <w:r w:rsidRPr="00904B7A">
        <w:rPr>
          <w:rFonts w:hint="eastAsia"/>
        </w:rPr>
        <w:t xml:space="preserve">the Audio Sample Packet is transmitted with the supported sample frequency. </w:t>
      </w:r>
    </w:p>
    <w:p w14:paraId="11EBD153" w14:textId="52021734" w:rsidR="00CE49EA" w:rsidRPr="00904B7A" w:rsidRDefault="00CE49EA" w:rsidP="00CE49EA">
      <w:pPr>
        <w:pStyle w:val="Caption"/>
      </w:pPr>
      <w:bookmarkStart w:id="422" w:name="_Toc234530132"/>
      <w:bookmarkStart w:id="423" w:name="_Toc242777106"/>
      <w:r w:rsidRPr="00904B7A">
        <w:t xml:space="preserve">Table </w:t>
      </w:r>
      <w:fldSimple w:instr=" STYLEREF 1 \s ">
        <w:r w:rsidR="00B7622A">
          <w:rPr>
            <w:noProof/>
          </w:rPr>
          <w:t>7</w:t>
        </w:r>
      </w:fldSimple>
      <w:r w:rsidRPr="00904B7A">
        <w:noBreakHyphen/>
      </w:r>
      <w:fldSimple w:instr=" SEQ Table \* ARABIC \s 1 ">
        <w:r w:rsidR="00B7622A">
          <w:rPr>
            <w:noProof/>
          </w:rPr>
          <w:t>99</w:t>
        </w:r>
      </w:fldSimple>
      <w:r w:rsidRPr="00904B7A">
        <w:t xml:space="preserve"> Source Audio Channel Status – Basic Audio – Allowed Rate</w:t>
      </w:r>
      <w:r w:rsidRPr="00904B7A">
        <w:rPr>
          <w:rFonts w:hint="eastAsia"/>
          <w:lang w:eastAsia="ja-JP"/>
        </w:rPr>
        <w:t xml:space="preserve"> </w:t>
      </w:r>
      <w:r w:rsidRPr="00904B7A">
        <w:t>Requirements</w:t>
      </w:r>
      <w:bookmarkEnd w:id="422"/>
      <w:bookmarkEnd w:id="423"/>
    </w:p>
    <w:tbl>
      <w:tblPr>
        <w:tblStyle w:val="HTable"/>
        <w:tblW w:w="0" w:type="auto"/>
        <w:tblLook w:val="00A0" w:firstRow="1" w:lastRow="0" w:firstColumn="1" w:lastColumn="0" w:noHBand="0" w:noVBand="0"/>
      </w:tblPr>
      <w:tblGrid>
        <w:gridCol w:w="4788"/>
        <w:gridCol w:w="4788"/>
      </w:tblGrid>
      <w:tr w:rsidR="00CE49EA" w:rsidRPr="00904B7A" w14:paraId="322C4637"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3CEF44CE" w14:textId="77777777" w:rsidR="00CE49EA" w:rsidRPr="00904B7A" w:rsidRDefault="00CE49EA" w:rsidP="00CE49EA">
            <w:pPr>
              <w:pStyle w:val="HCompactBodyBoldCenteredWhite"/>
              <w:keepNext/>
            </w:pPr>
            <w:r w:rsidRPr="00904B7A">
              <w:t>Reference</w:t>
            </w:r>
          </w:p>
        </w:tc>
        <w:tc>
          <w:tcPr>
            <w:tcW w:w="4788" w:type="dxa"/>
          </w:tcPr>
          <w:p w14:paraId="422F7870" w14:textId="77777777" w:rsidR="00CE49EA" w:rsidRPr="00615269" w:rsidRDefault="00CE49EA" w:rsidP="00615269">
            <w:pPr>
              <w:pStyle w:val="HCompactBody"/>
              <w:cnfStyle w:val="100000000000" w:firstRow="1" w:lastRow="0" w:firstColumn="0" w:lastColumn="0" w:oddVBand="0" w:evenVBand="0" w:oddHBand="0" w:evenHBand="0" w:firstRowFirstColumn="0" w:firstRowLastColumn="0" w:lastRowFirstColumn="0" w:lastRowLastColumn="0"/>
              <w:rPr>
                <w:szCs w:val="20"/>
              </w:rPr>
            </w:pPr>
            <w:r w:rsidRPr="00615269">
              <w:rPr>
                <w:szCs w:val="20"/>
              </w:rPr>
              <w:t>Requirement</w:t>
            </w:r>
          </w:p>
        </w:tc>
      </w:tr>
      <w:tr w:rsidR="00CE49EA" w:rsidRPr="00904B7A" w14:paraId="7289B7DE"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678E8A8A" w14:textId="63F1CF62" w:rsidR="00CE49EA" w:rsidRPr="00904B7A" w:rsidRDefault="00281FCE" w:rsidP="00CE49EA">
            <w:pPr>
              <w:pStyle w:val="HCompactBody"/>
            </w:pPr>
            <w:r>
              <w:t>[HDMI 2.0:</w:t>
            </w:r>
            <w:r w:rsidR="00CE49EA" w:rsidRPr="00904B7A">
              <w:t xml:space="preserve"> </w:t>
            </w:r>
            <w:r w:rsidR="00CE49EA" w:rsidRPr="00904B7A">
              <w:rPr>
                <w:rFonts w:hint="eastAsia"/>
              </w:rPr>
              <w:t>9.2</w:t>
            </w:r>
            <w:r>
              <w:t>]</w:t>
            </w:r>
          </w:p>
        </w:tc>
        <w:tc>
          <w:tcPr>
            <w:tcW w:w="4788" w:type="dxa"/>
          </w:tcPr>
          <w:p w14:paraId="6265B2D0" w14:textId="56B3EC53" w:rsidR="00CE49EA" w:rsidRPr="00615269" w:rsidRDefault="003E170A" w:rsidP="00615269">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615269">
              <w:rPr>
                <w:rFonts w:asciiTheme="majorHAnsi" w:hAnsiTheme="majorHAnsi"/>
                <w:sz w:val="20"/>
                <w:szCs w:val="20"/>
              </w:rPr>
              <w:t>&lt;See reference for details&gt;</w:t>
            </w:r>
          </w:p>
        </w:tc>
      </w:tr>
    </w:tbl>
    <w:p w14:paraId="785C0D76" w14:textId="77777777" w:rsidR="00CE49EA" w:rsidRPr="00904B7A" w:rsidRDefault="00CE49EA" w:rsidP="00CE49EA">
      <w:pPr>
        <w:pStyle w:val="HeadingTitleBold"/>
      </w:pPr>
      <w:r w:rsidRPr="00904B7A">
        <w:t>Capability(s)</w:t>
      </w:r>
    </w:p>
    <w:p w14:paraId="3603B1FC" w14:textId="4F7E199F" w:rsidR="00C747BF" w:rsidRPr="00904B7A" w:rsidRDefault="00D00FBA" w:rsidP="00C747BF">
      <w:pPr>
        <w:pStyle w:val="HBody"/>
      </w:pPr>
      <w:r w:rsidRPr="00904B7A">
        <w:t>The DUT s</w:t>
      </w:r>
      <w:r w:rsidR="00C747BF" w:rsidRPr="00904B7A">
        <w:t>upports Basic Audio.</w:t>
      </w:r>
    </w:p>
    <w:p w14:paraId="4FA70E11" w14:textId="35410460" w:rsidR="00CE49EA" w:rsidRPr="00904B7A" w:rsidRDefault="00CE49EA" w:rsidP="00CE49EA">
      <w:pPr>
        <w:pStyle w:val="Caption"/>
      </w:pPr>
      <w:bookmarkStart w:id="424" w:name="_Toc234530133"/>
      <w:bookmarkStart w:id="425" w:name="_Toc242777107"/>
      <w:r w:rsidRPr="00904B7A">
        <w:t xml:space="preserve">Table </w:t>
      </w:r>
      <w:fldSimple w:instr=" STYLEREF 1 \s ">
        <w:r w:rsidR="00B7622A">
          <w:rPr>
            <w:noProof/>
          </w:rPr>
          <w:t>7</w:t>
        </w:r>
      </w:fldSimple>
      <w:r w:rsidRPr="00904B7A">
        <w:noBreakHyphen/>
      </w:r>
      <w:fldSimple w:instr=" SEQ Table \* ARABIC \s 1 ">
        <w:r w:rsidR="00B7622A">
          <w:rPr>
            <w:noProof/>
          </w:rPr>
          <w:t>100</w:t>
        </w:r>
      </w:fldSimple>
      <w:r w:rsidRPr="00904B7A">
        <w:t xml:space="preserve"> Source Audio Channel Status – Basic Audio – Allowed Rate</w:t>
      </w:r>
      <w:r w:rsidRPr="00904B7A">
        <w:rPr>
          <w:rFonts w:hint="eastAsia"/>
          <w:lang w:eastAsia="ja-JP"/>
        </w:rPr>
        <w:t xml:space="preserve"> </w:t>
      </w:r>
      <w:r w:rsidRPr="00904B7A">
        <w:t>Generic Equipment</w:t>
      </w:r>
      <w:bookmarkEnd w:id="424"/>
      <w:bookmarkEnd w:id="425"/>
    </w:p>
    <w:tbl>
      <w:tblPr>
        <w:tblStyle w:val="HTable"/>
        <w:tblW w:w="0" w:type="auto"/>
        <w:tblLayout w:type="fixed"/>
        <w:tblLook w:val="00A0" w:firstRow="1" w:lastRow="0" w:firstColumn="1" w:lastColumn="0" w:noHBand="0" w:noVBand="0"/>
      </w:tblPr>
      <w:tblGrid>
        <w:gridCol w:w="738"/>
        <w:gridCol w:w="4132"/>
        <w:gridCol w:w="683"/>
      </w:tblGrid>
      <w:tr w:rsidR="00CE49EA" w:rsidRPr="00904B7A" w14:paraId="07D0894E"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76D33630" w14:textId="77777777" w:rsidR="00CE49EA" w:rsidRPr="00904B7A" w:rsidRDefault="00CE49EA" w:rsidP="00CE49EA">
            <w:pPr>
              <w:pStyle w:val="HCompactBodyBoldCenteredWhite"/>
            </w:pPr>
            <w:r w:rsidRPr="00904B7A">
              <w:t>Item</w:t>
            </w:r>
          </w:p>
        </w:tc>
        <w:tc>
          <w:tcPr>
            <w:tcW w:w="4132" w:type="dxa"/>
          </w:tcPr>
          <w:p w14:paraId="1FD2B7E4" w14:textId="77777777" w:rsidR="00CE49EA" w:rsidRPr="00904B7A" w:rsidRDefault="00CE49EA" w:rsidP="00CE49EA">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 Reference</w:t>
            </w:r>
          </w:p>
        </w:tc>
        <w:tc>
          <w:tcPr>
            <w:tcW w:w="683" w:type="dxa"/>
          </w:tcPr>
          <w:p w14:paraId="71E5613E" w14:textId="77777777" w:rsidR="00CE49EA" w:rsidRPr="00904B7A" w:rsidRDefault="00CE49EA" w:rsidP="00CE49EA">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Qty.</w:t>
            </w:r>
          </w:p>
        </w:tc>
      </w:tr>
      <w:tr w:rsidR="00CE49EA" w:rsidRPr="00904B7A" w14:paraId="37A09E4D"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66301986" w14:textId="77777777" w:rsidR="00CE49EA" w:rsidRPr="00904B7A" w:rsidRDefault="00CE49EA" w:rsidP="00CE49EA">
            <w:pPr>
              <w:pStyle w:val="HCompactBody"/>
            </w:pPr>
            <w:r w:rsidRPr="00904B7A">
              <w:t>1</w:t>
            </w:r>
          </w:p>
        </w:tc>
        <w:tc>
          <w:tcPr>
            <w:tcW w:w="4132" w:type="dxa"/>
          </w:tcPr>
          <w:p w14:paraId="5E501F9E" w14:textId="77777777" w:rsidR="00CE49EA" w:rsidRPr="00904B7A" w:rsidRDefault="00CE49EA" w:rsidP="00CE49EA">
            <w:pPr>
              <w:pStyle w:val="HCompactBody"/>
              <w:cnfStyle w:val="000000000000" w:firstRow="0" w:lastRow="0" w:firstColumn="0" w:lastColumn="0" w:oddVBand="0" w:evenVBand="0" w:oddHBand="0" w:evenHBand="0" w:firstRowFirstColumn="0" w:firstRowLastColumn="0" w:lastRowFirstColumn="0" w:lastRowLastColumn="0"/>
            </w:pPr>
            <w:r w:rsidRPr="00904B7A">
              <w:t>DDC Slave Emulator</w:t>
            </w:r>
          </w:p>
        </w:tc>
        <w:tc>
          <w:tcPr>
            <w:tcW w:w="683" w:type="dxa"/>
          </w:tcPr>
          <w:p w14:paraId="42D9C67E" w14:textId="77777777" w:rsidR="00CE49EA" w:rsidRPr="00904B7A" w:rsidRDefault="00CE49EA" w:rsidP="00CE49EA">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CE49EA" w:rsidRPr="00904B7A" w14:paraId="7FFDEA27"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27E5B13D" w14:textId="77777777" w:rsidR="00CE49EA" w:rsidRPr="00904B7A" w:rsidRDefault="00CE49EA" w:rsidP="00CE49EA">
            <w:pPr>
              <w:pStyle w:val="HCompactBody"/>
            </w:pPr>
            <w:r w:rsidRPr="00904B7A">
              <w:t>2</w:t>
            </w:r>
          </w:p>
        </w:tc>
        <w:tc>
          <w:tcPr>
            <w:tcW w:w="4132" w:type="dxa"/>
          </w:tcPr>
          <w:p w14:paraId="31CD2CA8" w14:textId="77777777" w:rsidR="00CE49EA" w:rsidRPr="00904B7A" w:rsidRDefault="00CE49EA" w:rsidP="00CE49EA">
            <w:pPr>
              <w:pStyle w:val="HCompactBody"/>
              <w:cnfStyle w:val="000000000000" w:firstRow="0" w:lastRow="0" w:firstColumn="0" w:lastColumn="0" w:oddVBand="0" w:evenVBand="0" w:oddHBand="0" w:evenHBand="0" w:firstRowFirstColumn="0" w:firstRowLastColumn="0" w:lastRowFirstColumn="0" w:lastRowLastColumn="0"/>
            </w:pPr>
            <w:r w:rsidRPr="00904B7A">
              <w:t>EDID Emulator</w:t>
            </w:r>
          </w:p>
        </w:tc>
        <w:tc>
          <w:tcPr>
            <w:tcW w:w="683" w:type="dxa"/>
          </w:tcPr>
          <w:p w14:paraId="2736E50D" w14:textId="77777777" w:rsidR="00CE49EA" w:rsidRPr="00904B7A" w:rsidRDefault="00CE49EA" w:rsidP="00CE49EA">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CE49EA" w:rsidRPr="00904B7A" w14:paraId="0341C696"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4B0CD07B" w14:textId="77777777" w:rsidR="00CE49EA" w:rsidRPr="00904B7A" w:rsidRDefault="00CE49EA" w:rsidP="00CE49EA">
            <w:pPr>
              <w:pStyle w:val="HCompactBody"/>
            </w:pPr>
            <w:r w:rsidRPr="00904B7A">
              <w:t>3</w:t>
            </w:r>
          </w:p>
        </w:tc>
        <w:tc>
          <w:tcPr>
            <w:tcW w:w="4132" w:type="dxa"/>
          </w:tcPr>
          <w:p w14:paraId="45A6D154" w14:textId="77777777" w:rsidR="00CE49EA" w:rsidRPr="00904B7A" w:rsidRDefault="00CE49EA" w:rsidP="00CE49EA">
            <w:pPr>
              <w:pStyle w:val="HCompactBody"/>
              <w:cnfStyle w:val="000000000000" w:firstRow="0" w:lastRow="0" w:firstColumn="0" w:lastColumn="0" w:oddVBand="0" w:evenVBand="0" w:oddHBand="0" w:evenHBand="0" w:firstRowFirstColumn="0" w:firstRowLastColumn="0" w:lastRowFirstColumn="0" w:lastRowLastColumn="0"/>
            </w:pPr>
            <w:r w:rsidRPr="00904B7A">
              <w:t>Audio Analyzer</w:t>
            </w:r>
          </w:p>
        </w:tc>
        <w:tc>
          <w:tcPr>
            <w:tcW w:w="683" w:type="dxa"/>
          </w:tcPr>
          <w:p w14:paraId="2BB96AC5" w14:textId="77777777" w:rsidR="00CE49EA" w:rsidRPr="00904B7A" w:rsidRDefault="00CE49EA" w:rsidP="00CE49EA">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bl>
    <w:p w14:paraId="06183AAE" w14:textId="77777777" w:rsidR="00CE49EA" w:rsidRPr="00904B7A" w:rsidRDefault="00CE49EA" w:rsidP="00CE49EA">
      <w:pPr>
        <w:pStyle w:val="HeadingTitleBold"/>
      </w:pPr>
      <w:r w:rsidRPr="00904B7A">
        <w:t>Procedure</w:t>
      </w:r>
    </w:p>
    <w:p w14:paraId="6A8FD10B" w14:textId="5253C01C" w:rsidR="00CE49EA" w:rsidRPr="00904B7A" w:rsidRDefault="00654480" w:rsidP="00090867">
      <w:pPr>
        <w:pStyle w:val="HList1"/>
        <w:numPr>
          <w:ilvl w:val="0"/>
          <w:numId w:val="62"/>
        </w:numPr>
      </w:pPr>
      <w:r w:rsidRPr="00904B7A">
        <w:t>If the CDF</w:t>
      </w:r>
      <w:r w:rsidR="00CE49EA" w:rsidRPr="00904B7A">
        <w:t xml:space="preserve"> field </w:t>
      </w:r>
      <w:r w:rsidR="00582A2D">
        <w:fldChar w:fldCharType="begin"/>
      </w:r>
      <w:r w:rsidR="00582A2D">
        <w:instrText xml:space="preserve"> REF Source_Audio_64kHz \h </w:instrText>
      </w:r>
      <w:r w:rsidR="00582A2D">
        <w:fldChar w:fldCharType="separate"/>
      </w:r>
      <w:r w:rsidR="00B7622A" w:rsidRPr="00904B7A">
        <w:t>Source_Audio</w:t>
      </w:r>
      <w:r w:rsidR="00B7622A">
        <w:t>_64kHz</w:t>
      </w:r>
      <w:r w:rsidR="00582A2D">
        <w:fldChar w:fldCharType="end"/>
      </w:r>
      <w:r w:rsidR="00582A2D">
        <w:t xml:space="preserve"> is</w:t>
      </w:r>
      <w:r w:rsidR="00D8111F" w:rsidRPr="00D8111F">
        <w:t xml:space="preserve"> "N" and </w:t>
      </w:r>
      <w:r w:rsidR="00582A2D">
        <w:fldChar w:fldCharType="begin"/>
      </w:r>
      <w:r w:rsidR="00582A2D">
        <w:instrText xml:space="preserve"> REF Source_Audio_128kHz \h </w:instrText>
      </w:r>
      <w:r w:rsidR="00582A2D">
        <w:fldChar w:fldCharType="separate"/>
      </w:r>
      <w:r w:rsidR="00B7622A" w:rsidRPr="00904B7A">
        <w:t>Source_Audio</w:t>
      </w:r>
      <w:r w:rsidR="00B7622A">
        <w:t>_128kHz</w:t>
      </w:r>
      <w:r w:rsidR="00582A2D">
        <w:fldChar w:fldCharType="end"/>
      </w:r>
      <w:r w:rsidR="00582A2D">
        <w:t xml:space="preserve"> is</w:t>
      </w:r>
      <w:r w:rsidR="00D8111F" w:rsidRPr="00D8111F">
        <w:t xml:space="preserve"> "N", then SKIP this test.</w:t>
      </w:r>
      <w:r w:rsidR="00D8111F" w:rsidRPr="00D8111F" w:rsidDel="00D8111F">
        <w:t xml:space="preserve"> </w:t>
      </w:r>
    </w:p>
    <w:p w14:paraId="2A5376CD" w14:textId="5032A684" w:rsidR="00CE49EA" w:rsidRPr="00904B7A" w:rsidRDefault="00CE49EA" w:rsidP="00090867">
      <w:pPr>
        <w:pStyle w:val="HList1"/>
        <w:numPr>
          <w:ilvl w:val="1"/>
          <w:numId w:val="9"/>
        </w:numPr>
      </w:pPr>
      <w:r w:rsidRPr="00904B7A">
        <w:rPr>
          <w:rFonts w:hint="eastAsia"/>
        </w:rPr>
        <w:t>Exa</w:t>
      </w:r>
      <w:r w:rsidR="00674B4B" w:rsidRPr="00904B7A">
        <w:t>mine</w:t>
      </w:r>
      <w:r w:rsidR="00674B4B" w:rsidRPr="00904B7A">
        <w:rPr>
          <w:rFonts w:hint="eastAsia"/>
        </w:rPr>
        <w:t xml:space="preserve"> the DUT</w:t>
      </w:r>
      <w:r w:rsidRPr="00904B7A">
        <w:rPr>
          <w:rFonts w:hint="eastAsia"/>
        </w:rPr>
        <w:t xml:space="preserve"> for any other audio output (analog RCA, S/PDIF, etc.)</w:t>
      </w:r>
      <w:r w:rsidR="002F2546">
        <w:t>.</w:t>
      </w:r>
    </w:p>
    <w:p w14:paraId="5F016E36" w14:textId="26594B00" w:rsidR="00CE49EA" w:rsidRPr="00904B7A" w:rsidRDefault="00CE49EA" w:rsidP="00090867">
      <w:pPr>
        <w:pStyle w:val="HList1"/>
        <w:numPr>
          <w:ilvl w:val="1"/>
          <w:numId w:val="9"/>
        </w:numPr>
      </w:pPr>
      <w:r w:rsidRPr="00904B7A">
        <w:rPr>
          <w:rFonts w:hint="eastAsia"/>
        </w:rPr>
        <w:t xml:space="preserve">If any other audio output </w:t>
      </w:r>
      <w:r w:rsidR="00674B4B" w:rsidRPr="00904B7A">
        <w:t xml:space="preserve">is </w:t>
      </w:r>
      <w:r w:rsidRPr="00904B7A">
        <w:rPr>
          <w:rFonts w:hint="eastAsia"/>
        </w:rPr>
        <w:t xml:space="preserve">present on </w:t>
      </w:r>
      <w:r w:rsidR="00674B4B" w:rsidRPr="00904B7A">
        <w:t xml:space="preserve">the </w:t>
      </w:r>
      <w:r w:rsidRPr="00904B7A">
        <w:rPr>
          <w:rFonts w:hint="eastAsia"/>
        </w:rPr>
        <w:t>DUT, then FAIL</w:t>
      </w:r>
      <w:r w:rsidR="002F2546">
        <w:t>,</w:t>
      </w:r>
      <w:r w:rsidRPr="00904B7A">
        <w:rPr>
          <w:rFonts w:hint="eastAsia"/>
        </w:rPr>
        <w:t xml:space="preserve"> else SKIP</w:t>
      </w:r>
      <w:r w:rsidR="002F2546">
        <w:t xml:space="preserve"> this test</w:t>
      </w:r>
      <w:r w:rsidRPr="00904B7A">
        <w:rPr>
          <w:rFonts w:hint="eastAsia"/>
        </w:rPr>
        <w:t>.</w:t>
      </w:r>
    </w:p>
    <w:p w14:paraId="49DD36BF" w14:textId="7ED0665C" w:rsidR="00CE49EA" w:rsidRPr="00904B7A" w:rsidRDefault="00CE49EA" w:rsidP="003D25AA">
      <w:pPr>
        <w:pStyle w:val="HList1"/>
      </w:pPr>
      <w:r w:rsidRPr="00904B7A">
        <w:t xml:space="preserve">Connect the Source DUT to </w:t>
      </w:r>
      <w:r w:rsidR="00245FEA" w:rsidRPr="00904B7A">
        <w:t xml:space="preserve">the </w:t>
      </w:r>
      <w:r w:rsidRPr="00904B7A">
        <w:t xml:space="preserve">Audio Analyzer with </w:t>
      </w:r>
      <w:r w:rsidR="00245FEA" w:rsidRPr="00904B7A">
        <w:t xml:space="preserve">the </w:t>
      </w:r>
      <w:r w:rsidRPr="00904B7A">
        <w:t xml:space="preserve">DDC Slave Emulator </w:t>
      </w:r>
      <w:r w:rsidR="00245FEA" w:rsidRPr="00904B7A">
        <w:t xml:space="preserve">and </w:t>
      </w:r>
      <w:r w:rsidRPr="00904B7A">
        <w:t>EDID Emulator.</w:t>
      </w:r>
    </w:p>
    <w:p w14:paraId="468A277C" w14:textId="5D2876D7" w:rsidR="00CE49EA" w:rsidRPr="00904B7A" w:rsidRDefault="00CE49EA" w:rsidP="003D25AA">
      <w:pPr>
        <w:pStyle w:val="HList1"/>
      </w:pPr>
      <w:r w:rsidRPr="00904B7A">
        <w:rPr>
          <w:rFonts w:hint="eastAsia"/>
        </w:rPr>
        <w:t>Configure the Source to output Audio Sample Packet</w:t>
      </w:r>
      <w:r w:rsidR="00F04743" w:rsidRPr="00904B7A">
        <w:t>s</w:t>
      </w:r>
      <w:r w:rsidRPr="00904B7A">
        <w:rPr>
          <w:rFonts w:hint="eastAsia"/>
        </w:rPr>
        <w:t xml:space="preserve"> with L-PCM or IEC 61937 compressed formats.</w:t>
      </w:r>
    </w:p>
    <w:p w14:paraId="3D19A1AE" w14:textId="48C1DE9A" w:rsidR="00CE49EA" w:rsidRPr="00904B7A" w:rsidRDefault="002F2546" w:rsidP="00090867">
      <w:pPr>
        <w:pStyle w:val="HList1"/>
        <w:numPr>
          <w:ilvl w:val="1"/>
          <w:numId w:val="9"/>
        </w:numPr>
      </w:pPr>
      <w:r>
        <w:t xml:space="preserve">Perform the </w:t>
      </w:r>
      <w:r w:rsidR="00CE49EA" w:rsidRPr="00904B7A">
        <w:rPr>
          <w:rFonts w:hint="eastAsia"/>
        </w:rPr>
        <w:t>Sample Frequency test for Audio Sample Packets</w:t>
      </w:r>
      <w:r>
        <w:t>.</w:t>
      </w:r>
    </w:p>
    <w:p w14:paraId="1B5C5DB0" w14:textId="77777777" w:rsidR="00CE49EA" w:rsidRPr="00904B7A" w:rsidRDefault="00CE49EA" w:rsidP="00090867">
      <w:pPr>
        <w:pStyle w:val="HList1"/>
        <w:numPr>
          <w:ilvl w:val="2"/>
          <w:numId w:val="9"/>
        </w:numPr>
      </w:pPr>
      <w:r w:rsidRPr="00904B7A">
        <w:rPr>
          <w:rFonts w:hint="eastAsia"/>
        </w:rPr>
        <w:t>Get the Frame Rate from the Channel/Status bits 24 to 27, 30 and 31.</w:t>
      </w:r>
    </w:p>
    <w:p w14:paraId="4182FBBC" w14:textId="2DFC965B" w:rsidR="00CE49EA" w:rsidRPr="00904B7A" w:rsidRDefault="00CE49EA" w:rsidP="00090867">
      <w:pPr>
        <w:pStyle w:val="HList1"/>
        <w:numPr>
          <w:ilvl w:val="2"/>
          <w:numId w:val="9"/>
        </w:numPr>
      </w:pPr>
      <w:r w:rsidRPr="00904B7A">
        <w:rPr>
          <w:rFonts w:hint="eastAsia"/>
        </w:rPr>
        <w:t>If the Frame Rate is not included in</w:t>
      </w:r>
      <w:r w:rsidR="00780330">
        <w:t xml:space="preserve"> </w:t>
      </w:r>
      <w:r w:rsidR="00780330">
        <w:fldChar w:fldCharType="begin"/>
      </w:r>
      <w:r w:rsidR="00780330">
        <w:instrText xml:space="preserve"> REF </w:instrText>
      </w:r>
      <w:r w:rsidR="00780330">
        <w:rPr>
          <w:rFonts w:hint="eastAsia"/>
        </w:rPr>
        <w:instrText>_Ref239959522 \h</w:instrText>
      </w:r>
      <w:r w:rsidR="00780330">
        <w:instrText xml:space="preserve"> </w:instrText>
      </w:r>
      <w:r w:rsidR="00780330">
        <w:fldChar w:fldCharType="separate"/>
      </w:r>
      <w:r w:rsidR="00B7622A" w:rsidRPr="00904B7A">
        <w:t xml:space="preserve">Table </w:t>
      </w:r>
      <w:r w:rsidR="00B7622A">
        <w:rPr>
          <w:noProof/>
        </w:rPr>
        <w:t>7</w:t>
      </w:r>
      <w:r w:rsidR="00B7622A" w:rsidRPr="00904B7A">
        <w:noBreakHyphen/>
      </w:r>
      <w:r w:rsidR="00B7622A">
        <w:rPr>
          <w:noProof/>
        </w:rPr>
        <w:t>101</w:t>
      </w:r>
      <w:r w:rsidR="00780330">
        <w:fldChar w:fldCharType="end"/>
      </w:r>
      <w:r w:rsidR="002F2546">
        <w:t>,</w:t>
      </w:r>
      <w:r w:rsidRPr="00904B7A">
        <w:rPr>
          <w:rFonts w:hint="eastAsia"/>
        </w:rPr>
        <w:t xml:space="preserve"> then FAIL.</w:t>
      </w:r>
    </w:p>
    <w:p w14:paraId="5FE74E6D" w14:textId="391D7C3F" w:rsidR="00CE49EA" w:rsidRPr="00904B7A" w:rsidRDefault="00CE49EA" w:rsidP="00CE49EA">
      <w:pPr>
        <w:pStyle w:val="Caption"/>
      </w:pPr>
      <w:bookmarkStart w:id="426" w:name="_Ref239959522"/>
      <w:bookmarkStart w:id="427" w:name="_Toc234530134"/>
      <w:bookmarkStart w:id="428" w:name="_Ref239959235"/>
      <w:bookmarkStart w:id="429" w:name="_Toc242777108"/>
      <w:r w:rsidRPr="00904B7A">
        <w:t xml:space="preserve">Table </w:t>
      </w:r>
      <w:fldSimple w:instr=" STYLEREF 1 \s ">
        <w:r w:rsidR="00B7622A">
          <w:rPr>
            <w:noProof/>
          </w:rPr>
          <w:t>7</w:t>
        </w:r>
      </w:fldSimple>
      <w:r w:rsidRPr="00904B7A">
        <w:noBreakHyphen/>
      </w:r>
      <w:fldSimple w:instr=" SEQ Table \* ARABIC \s 1 ">
        <w:r w:rsidR="00B7622A">
          <w:rPr>
            <w:noProof/>
          </w:rPr>
          <w:t>101</w:t>
        </w:r>
      </w:fldSimple>
      <w:bookmarkEnd w:id="426"/>
      <w:r w:rsidRPr="00904B7A">
        <w:t xml:space="preserve"> Source Audio Channel Status – Basic Audio – Allowed Rate</w:t>
      </w:r>
      <w:r w:rsidRPr="00904B7A">
        <w:rPr>
          <w:lang w:eastAsia="ja-JP"/>
        </w:rPr>
        <w:t>s</w:t>
      </w:r>
      <w:bookmarkEnd w:id="427"/>
      <w:bookmarkEnd w:id="428"/>
      <w:bookmarkEnd w:id="429"/>
    </w:p>
    <w:tbl>
      <w:tblPr>
        <w:tblW w:w="93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154"/>
        <w:gridCol w:w="1155"/>
        <w:gridCol w:w="1155"/>
        <w:gridCol w:w="1155"/>
        <w:gridCol w:w="1155"/>
        <w:gridCol w:w="1155"/>
        <w:gridCol w:w="2396"/>
      </w:tblGrid>
      <w:tr w:rsidR="00CE49EA" w:rsidRPr="00904B7A" w14:paraId="57A46F29" w14:textId="77777777" w:rsidTr="00ED44EB">
        <w:tc>
          <w:tcPr>
            <w:tcW w:w="6929" w:type="dxa"/>
            <w:gridSpan w:val="6"/>
            <w:shd w:val="clear" w:color="auto" w:fill="DDDDDD"/>
          </w:tcPr>
          <w:p w14:paraId="47B88F7A" w14:textId="77777777" w:rsidR="00CE49EA" w:rsidRPr="00904B7A" w:rsidRDefault="00CE49EA" w:rsidP="003D25AA">
            <w:pPr>
              <w:pStyle w:val="Hdatatableheading"/>
              <w:rPr>
                <w:lang w:eastAsia="ko-KR"/>
              </w:rPr>
            </w:pPr>
            <w:r w:rsidRPr="00904B7A">
              <w:rPr>
                <w:rFonts w:hint="eastAsia"/>
                <w:lang w:eastAsia="ko-KR"/>
              </w:rPr>
              <w:t>Channel Status Bit Number</w:t>
            </w:r>
          </w:p>
        </w:tc>
        <w:tc>
          <w:tcPr>
            <w:tcW w:w="2396" w:type="dxa"/>
            <w:vMerge w:val="restart"/>
            <w:shd w:val="clear" w:color="auto" w:fill="DDDDDD"/>
            <w:vAlign w:val="center"/>
          </w:tcPr>
          <w:p w14:paraId="0E651A08" w14:textId="77777777" w:rsidR="00CE49EA" w:rsidRPr="00904B7A" w:rsidRDefault="00CE49EA" w:rsidP="003D25AA">
            <w:pPr>
              <w:pStyle w:val="Hdatatableheading"/>
              <w:rPr>
                <w:lang w:eastAsia="ko-KR"/>
              </w:rPr>
            </w:pPr>
            <w:r w:rsidRPr="00904B7A">
              <w:rPr>
                <w:rFonts w:hint="eastAsia"/>
                <w:lang w:eastAsia="ko-KR"/>
              </w:rPr>
              <w:t>Sample Frequency or Frame Rate</w:t>
            </w:r>
          </w:p>
        </w:tc>
      </w:tr>
      <w:tr w:rsidR="00CE49EA" w:rsidRPr="00904B7A" w14:paraId="3D5BEC99" w14:textId="77777777" w:rsidTr="00ED44EB">
        <w:tc>
          <w:tcPr>
            <w:tcW w:w="1154" w:type="dxa"/>
            <w:shd w:val="clear" w:color="auto" w:fill="DDDDDD"/>
            <w:vAlign w:val="center"/>
          </w:tcPr>
          <w:p w14:paraId="5A4951F5" w14:textId="77777777" w:rsidR="00CE49EA" w:rsidRPr="00904B7A" w:rsidRDefault="00CE49EA" w:rsidP="00186D6D">
            <w:pPr>
              <w:pStyle w:val="Hdatatableheading"/>
              <w:rPr>
                <w:lang w:eastAsia="ko-KR"/>
              </w:rPr>
            </w:pPr>
            <w:r w:rsidRPr="00904B7A">
              <w:rPr>
                <w:rFonts w:hint="eastAsia"/>
                <w:lang w:eastAsia="ko-KR"/>
              </w:rPr>
              <w:t>24</w:t>
            </w:r>
          </w:p>
        </w:tc>
        <w:tc>
          <w:tcPr>
            <w:tcW w:w="1155" w:type="dxa"/>
            <w:shd w:val="clear" w:color="auto" w:fill="DDDDDD"/>
            <w:vAlign w:val="center"/>
          </w:tcPr>
          <w:p w14:paraId="49DA0A95" w14:textId="77777777" w:rsidR="00CE49EA" w:rsidRPr="00904B7A" w:rsidRDefault="00CE49EA" w:rsidP="003D25AA">
            <w:pPr>
              <w:pStyle w:val="Hdatatableheading"/>
              <w:rPr>
                <w:lang w:eastAsia="ko-KR"/>
              </w:rPr>
            </w:pPr>
            <w:r w:rsidRPr="00904B7A">
              <w:rPr>
                <w:rFonts w:hint="eastAsia"/>
                <w:lang w:eastAsia="ko-KR"/>
              </w:rPr>
              <w:t>25</w:t>
            </w:r>
          </w:p>
        </w:tc>
        <w:tc>
          <w:tcPr>
            <w:tcW w:w="1155" w:type="dxa"/>
            <w:shd w:val="clear" w:color="auto" w:fill="DDDDDD"/>
            <w:vAlign w:val="center"/>
          </w:tcPr>
          <w:p w14:paraId="4CD4C328" w14:textId="77777777" w:rsidR="00CE49EA" w:rsidRPr="00904B7A" w:rsidRDefault="00CE49EA" w:rsidP="003D25AA">
            <w:pPr>
              <w:pStyle w:val="Hdatatableheading"/>
              <w:rPr>
                <w:lang w:eastAsia="ko-KR"/>
              </w:rPr>
            </w:pPr>
            <w:r w:rsidRPr="00904B7A">
              <w:rPr>
                <w:rFonts w:hint="eastAsia"/>
                <w:lang w:eastAsia="ko-KR"/>
              </w:rPr>
              <w:t>26</w:t>
            </w:r>
          </w:p>
        </w:tc>
        <w:tc>
          <w:tcPr>
            <w:tcW w:w="1155" w:type="dxa"/>
            <w:shd w:val="clear" w:color="auto" w:fill="DDDDDD"/>
            <w:vAlign w:val="center"/>
          </w:tcPr>
          <w:p w14:paraId="194FA4E2" w14:textId="77777777" w:rsidR="00CE49EA" w:rsidRPr="00904B7A" w:rsidRDefault="00CE49EA" w:rsidP="003D25AA">
            <w:pPr>
              <w:pStyle w:val="Hdatatableheading"/>
              <w:rPr>
                <w:lang w:eastAsia="ko-KR"/>
              </w:rPr>
            </w:pPr>
            <w:r w:rsidRPr="00904B7A">
              <w:rPr>
                <w:rFonts w:hint="eastAsia"/>
                <w:lang w:eastAsia="ko-KR"/>
              </w:rPr>
              <w:t>27</w:t>
            </w:r>
          </w:p>
        </w:tc>
        <w:tc>
          <w:tcPr>
            <w:tcW w:w="1155" w:type="dxa"/>
            <w:shd w:val="clear" w:color="auto" w:fill="DDDDDD"/>
            <w:vAlign w:val="center"/>
          </w:tcPr>
          <w:p w14:paraId="1F75334B" w14:textId="77777777" w:rsidR="00CE49EA" w:rsidRPr="00904B7A" w:rsidRDefault="00CE49EA" w:rsidP="003D25AA">
            <w:pPr>
              <w:pStyle w:val="Hdatatableheading"/>
              <w:rPr>
                <w:lang w:eastAsia="ko-KR"/>
              </w:rPr>
            </w:pPr>
            <w:r w:rsidRPr="00904B7A">
              <w:rPr>
                <w:rFonts w:hint="eastAsia"/>
                <w:lang w:eastAsia="ko-KR"/>
              </w:rPr>
              <w:t>30</w:t>
            </w:r>
          </w:p>
        </w:tc>
        <w:tc>
          <w:tcPr>
            <w:tcW w:w="1155" w:type="dxa"/>
            <w:shd w:val="clear" w:color="auto" w:fill="DDDDDD"/>
            <w:vAlign w:val="center"/>
          </w:tcPr>
          <w:p w14:paraId="6E3D78C5" w14:textId="77777777" w:rsidR="00CE49EA" w:rsidRPr="00904B7A" w:rsidRDefault="00CE49EA" w:rsidP="003D25AA">
            <w:pPr>
              <w:pStyle w:val="Hdatatableheading"/>
              <w:rPr>
                <w:lang w:eastAsia="ko-KR"/>
              </w:rPr>
            </w:pPr>
            <w:r w:rsidRPr="00904B7A">
              <w:rPr>
                <w:rFonts w:hint="eastAsia"/>
                <w:lang w:eastAsia="ko-KR"/>
              </w:rPr>
              <w:t>31</w:t>
            </w:r>
          </w:p>
        </w:tc>
        <w:tc>
          <w:tcPr>
            <w:tcW w:w="2396" w:type="dxa"/>
            <w:vMerge/>
            <w:shd w:val="clear" w:color="auto" w:fill="DDDDDD"/>
            <w:vAlign w:val="center"/>
          </w:tcPr>
          <w:p w14:paraId="474F0411" w14:textId="77777777" w:rsidR="00CE49EA" w:rsidRPr="00904B7A" w:rsidRDefault="00CE49EA" w:rsidP="003D25AA">
            <w:pPr>
              <w:pStyle w:val="Hdatatableheading"/>
              <w:rPr>
                <w:lang w:eastAsia="ko-KR"/>
              </w:rPr>
            </w:pPr>
          </w:p>
        </w:tc>
      </w:tr>
      <w:tr w:rsidR="00CE49EA" w:rsidRPr="00904B7A" w14:paraId="6627BEBF" w14:textId="77777777" w:rsidTr="00ED44EB">
        <w:tc>
          <w:tcPr>
            <w:tcW w:w="1154" w:type="dxa"/>
            <w:shd w:val="clear" w:color="auto" w:fill="auto"/>
            <w:vAlign w:val="center"/>
          </w:tcPr>
          <w:p w14:paraId="0A907D0E" w14:textId="77777777" w:rsidR="00CE49EA" w:rsidRPr="00904B7A" w:rsidRDefault="00CE49EA" w:rsidP="00F51F13">
            <w:pPr>
              <w:pStyle w:val="Hdatatablerows"/>
              <w:keepNext/>
              <w:keepLines/>
              <w:rPr>
                <w:lang w:eastAsia="ko-KR"/>
              </w:rPr>
            </w:pPr>
            <w:r w:rsidRPr="00904B7A">
              <w:rPr>
                <w:rFonts w:hint="eastAsia"/>
                <w:lang w:eastAsia="ko-KR"/>
              </w:rPr>
              <w:t>1</w:t>
            </w:r>
          </w:p>
        </w:tc>
        <w:tc>
          <w:tcPr>
            <w:tcW w:w="1155" w:type="dxa"/>
            <w:shd w:val="clear" w:color="auto" w:fill="auto"/>
            <w:vAlign w:val="center"/>
          </w:tcPr>
          <w:p w14:paraId="641A42E6" w14:textId="77777777" w:rsidR="00CE49EA" w:rsidRPr="00904B7A" w:rsidRDefault="00CE49EA" w:rsidP="003D25AA">
            <w:pPr>
              <w:pStyle w:val="Hdatatablerows"/>
              <w:rPr>
                <w:lang w:eastAsia="ko-KR"/>
              </w:rPr>
            </w:pPr>
            <w:r w:rsidRPr="00904B7A">
              <w:rPr>
                <w:rFonts w:hint="eastAsia"/>
                <w:lang w:eastAsia="ko-KR"/>
              </w:rPr>
              <w:t>1</w:t>
            </w:r>
          </w:p>
        </w:tc>
        <w:tc>
          <w:tcPr>
            <w:tcW w:w="1155" w:type="dxa"/>
            <w:shd w:val="clear" w:color="auto" w:fill="auto"/>
            <w:vAlign w:val="center"/>
          </w:tcPr>
          <w:p w14:paraId="5E854FF6" w14:textId="77777777" w:rsidR="00CE49EA" w:rsidRPr="00904B7A" w:rsidRDefault="00CE49EA" w:rsidP="003D25AA">
            <w:pPr>
              <w:pStyle w:val="Hdatatablerows"/>
              <w:rPr>
                <w:lang w:eastAsia="ko-KR"/>
              </w:rPr>
            </w:pPr>
            <w:r w:rsidRPr="00904B7A">
              <w:rPr>
                <w:lang w:eastAsia="ko-KR"/>
              </w:rPr>
              <w:t>0</w:t>
            </w:r>
          </w:p>
        </w:tc>
        <w:tc>
          <w:tcPr>
            <w:tcW w:w="1155" w:type="dxa"/>
          </w:tcPr>
          <w:p w14:paraId="3B598B7A" w14:textId="77777777" w:rsidR="00CE49EA" w:rsidRPr="00904B7A" w:rsidRDefault="00CE49EA" w:rsidP="003D25AA">
            <w:pPr>
              <w:pStyle w:val="Hdatatablerows"/>
              <w:rPr>
                <w:lang w:eastAsia="ko-KR"/>
              </w:rPr>
            </w:pPr>
            <w:r w:rsidRPr="00904B7A">
              <w:rPr>
                <w:rFonts w:hint="eastAsia"/>
                <w:lang w:eastAsia="ko-KR"/>
              </w:rPr>
              <w:t>0</w:t>
            </w:r>
          </w:p>
        </w:tc>
        <w:tc>
          <w:tcPr>
            <w:tcW w:w="1155" w:type="dxa"/>
            <w:vAlign w:val="center"/>
          </w:tcPr>
          <w:p w14:paraId="75488B81" w14:textId="77777777" w:rsidR="00CE49EA" w:rsidRPr="00904B7A" w:rsidRDefault="00CE49EA" w:rsidP="003D25AA">
            <w:pPr>
              <w:pStyle w:val="Hdatatablerows"/>
              <w:rPr>
                <w:lang w:eastAsia="ko-KR"/>
              </w:rPr>
            </w:pPr>
            <w:r w:rsidRPr="00904B7A">
              <w:rPr>
                <w:rFonts w:hint="eastAsia"/>
                <w:lang w:eastAsia="ko-KR"/>
              </w:rPr>
              <w:t>-</w:t>
            </w:r>
          </w:p>
        </w:tc>
        <w:tc>
          <w:tcPr>
            <w:tcW w:w="1155" w:type="dxa"/>
            <w:vAlign w:val="center"/>
          </w:tcPr>
          <w:p w14:paraId="7B1CB8F0" w14:textId="77777777" w:rsidR="00CE49EA" w:rsidRPr="00904B7A" w:rsidRDefault="00CE49EA" w:rsidP="003D25AA">
            <w:pPr>
              <w:pStyle w:val="Hdatatablerows"/>
              <w:rPr>
                <w:lang w:eastAsia="ko-KR"/>
              </w:rPr>
            </w:pPr>
            <w:r w:rsidRPr="00904B7A">
              <w:rPr>
                <w:rFonts w:hint="eastAsia"/>
                <w:lang w:eastAsia="ko-KR"/>
              </w:rPr>
              <w:t>-</w:t>
            </w:r>
          </w:p>
        </w:tc>
        <w:tc>
          <w:tcPr>
            <w:tcW w:w="2396" w:type="dxa"/>
            <w:shd w:val="clear" w:color="auto" w:fill="DDDDDD"/>
            <w:vAlign w:val="center"/>
          </w:tcPr>
          <w:p w14:paraId="17EFD0BE" w14:textId="77777777" w:rsidR="00CE49EA" w:rsidRPr="00904B7A" w:rsidRDefault="00CE49EA" w:rsidP="003D25AA">
            <w:pPr>
              <w:pStyle w:val="Hdatatableheading"/>
              <w:rPr>
                <w:lang w:eastAsia="ko-KR"/>
              </w:rPr>
            </w:pPr>
            <w:r w:rsidRPr="00904B7A">
              <w:rPr>
                <w:rFonts w:hint="eastAsia"/>
                <w:lang w:eastAsia="ko-KR"/>
              </w:rPr>
              <w:t>32kHz</w:t>
            </w:r>
          </w:p>
        </w:tc>
      </w:tr>
      <w:tr w:rsidR="00CE49EA" w:rsidRPr="00904B7A" w14:paraId="17773EDD" w14:textId="77777777" w:rsidTr="00ED44EB">
        <w:tc>
          <w:tcPr>
            <w:tcW w:w="1154" w:type="dxa"/>
            <w:shd w:val="clear" w:color="auto" w:fill="auto"/>
            <w:vAlign w:val="center"/>
          </w:tcPr>
          <w:p w14:paraId="1DCD884B" w14:textId="77777777" w:rsidR="00CE49EA" w:rsidRPr="00904B7A" w:rsidRDefault="00CE49EA" w:rsidP="00F51F13">
            <w:pPr>
              <w:pStyle w:val="Hdatatablerows"/>
              <w:keepNext/>
              <w:keepLines/>
              <w:rPr>
                <w:lang w:eastAsia="ko-KR"/>
              </w:rPr>
            </w:pPr>
            <w:r w:rsidRPr="00904B7A">
              <w:rPr>
                <w:rFonts w:hint="eastAsia"/>
                <w:lang w:eastAsia="ko-KR"/>
              </w:rPr>
              <w:t>0</w:t>
            </w:r>
          </w:p>
        </w:tc>
        <w:tc>
          <w:tcPr>
            <w:tcW w:w="1155" w:type="dxa"/>
            <w:shd w:val="clear" w:color="auto" w:fill="auto"/>
            <w:vAlign w:val="center"/>
          </w:tcPr>
          <w:p w14:paraId="70F27617" w14:textId="77777777" w:rsidR="00CE49EA" w:rsidRPr="00904B7A" w:rsidRDefault="00CE49EA" w:rsidP="003D25AA">
            <w:pPr>
              <w:pStyle w:val="Hdatatablerows"/>
              <w:rPr>
                <w:lang w:eastAsia="ko-KR"/>
              </w:rPr>
            </w:pPr>
            <w:r w:rsidRPr="00904B7A">
              <w:rPr>
                <w:rFonts w:hint="eastAsia"/>
                <w:lang w:eastAsia="ko-KR"/>
              </w:rPr>
              <w:t>0</w:t>
            </w:r>
          </w:p>
        </w:tc>
        <w:tc>
          <w:tcPr>
            <w:tcW w:w="1155" w:type="dxa"/>
            <w:shd w:val="clear" w:color="auto" w:fill="auto"/>
            <w:vAlign w:val="center"/>
          </w:tcPr>
          <w:p w14:paraId="20A9502F" w14:textId="77777777" w:rsidR="00CE49EA" w:rsidRPr="00904B7A" w:rsidRDefault="00CE49EA" w:rsidP="003D25AA">
            <w:pPr>
              <w:pStyle w:val="Hdatatablerows"/>
              <w:rPr>
                <w:lang w:eastAsia="ko-KR"/>
              </w:rPr>
            </w:pPr>
            <w:r w:rsidRPr="00904B7A">
              <w:rPr>
                <w:rFonts w:hint="eastAsia"/>
                <w:lang w:eastAsia="ko-KR"/>
              </w:rPr>
              <w:t>0</w:t>
            </w:r>
          </w:p>
        </w:tc>
        <w:tc>
          <w:tcPr>
            <w:tcW w:w="1155" w:type="dxa"/>
          </w:tcPr>
          <w:p w14:paraId="1A75F045" w14:textId="77777777" w:rsidR="00CE49EA" w:rsidRPr="00904B7A" w:rsidRDefault="00CE49EA" w:rsidP="003D25AA">
            <w:pPr>
              <w:pStyle w:val="Hdatatablerows"/>
              <w:rPr>
                <w:lang w:eastAsia="ko-KR"/>
              </w:rPr>
            </w:pPr>
            <w:r w:rsidRPr="00904B7A">
              <w:rPr>
                <w:rFonts w:hint="eastAsia"/>
                <w:lang w:eastAsia="ko-KR"/>
              </w:rPr>
              <w:t>0</w:t>
            </w:r>
          </w:p>
        </w:tc>
        <w:tc>
          <w:tcPr>
            <w:tcW w:w="1155" w:type="dxa"/>
            <w:vAlign w:val="center"/>
          </w:tcPr>
          <w:p w14:paraId="398F4EB3" w14:textId="77777777" w:rsidR="00CE49EA" w:rsidRPr="00904B7A" w:rsidRDefault="00CE49EA" w:rsidP="003D25AA">
            <w:pPr>
              <w:pStyle w:val="Hdatatablerows"/>
              <w:rPr>
                <w:lang w:eastAsia="ko-KR"/>
              </w:rPr>
            </w:pPr>
            <w:r w:rsidRPr="00904B7A">
              <w:rPr>
                <w:rFonts w:hint="eastAsia"/>
                <w:lang w:eastAsia="ko-KR"/>
              </w:rPr>
              <w:t>-</w:t>
            </w:r>
          </w:p>
        </w:tc>
        <w:tc>
          <w:tcPr>
            <w:tcW w:w="1155" w:type="dxa"/>
            <w:vAlign w:val="center"/>
          </w:tcPr>
          <w:p w14:paraId="49CAF561" w14:textId="77777777" w:rsidR="00CE49EA" w:rsidRPr="00904B7A" w:rsidRDefault="00CE49EA" w:rsidP="003D25AA">
            <w:pPr>
              <w:pStyle w:val="Hdatatablerows"/>
              <w:rPr>
                <w:lang w:eastAsia="ko-KR"/>
              </w:rPr>
            </w:pPr>
            <w:r w:rsidRPr="00904B7A">
              <w:rPr>
                <w:rFonts w:hint="eastAsia"/>
                <w:lang w:eastAsia="ko-KR"/>
              </w:rPr>
              <w:t>-</w:t>
            </w:r>
          </w:p>
        </w:tc>
        <w:tc>
          <w:tcPr>
            <w:tcW w:w="2396" w:type="dxa"/>
            <w:shd w:val="clear" w:color="auto" w:fill="DDDDDD"/>
            <w:vAlign w:val="center"/>
          </w:tcPr>
          <w:p w14:paraId="0A34679A" w14:textId="77777777" w:rsidR="00CE49EA" w:rsidRPr="00904B7A" w:rsidRDefault="00CE49EA" w:rsidP="003D25AA">
            <w:pPr>
              <w:pStyle w:val="Hdatatableheading"/>
              <w:rPr>
                <w:lang w:eastAsia="ko-KR"/>
              </w:rPr>
            </w:pPr>
            <w:r w:rsidRPr="00904B7A">
              <w:rPr>
                <w:rFonts w:hint="eastAsia"/>
                <w:lang w:eastAsia="ko-KR"/>
              </w:rPr>
              <w:t>44.1kHz</w:t>
            </w:r>
          </w:p>
        </w:tc>
      </w:tr>
      <w:tr w:rsidR="00CE49EA" w:rsidRPr="00904B7A" w14:paraId="2A559CCA" w14:textId="77777777" w:rsidTr="00ED44EB">
        <w:tc>
          <w:tcPr>
            <w:tcW w:w="1154" w:type="dxa"/>
            <w:shd w:val="clear" w:color="auto" w:fill="auto"/>
            <w:vAlign w:val="center"/>
          </w:tcPr>
          <w:p w14:paraId="54B35570" w14:textId="77777777" w:rsidR="00CE49EA" w:rsidRPr="00904B7A" w:rsidRDefault="00CE49EA" w:rsidP="00F51F13">
            <w:pPr>
              <w:pStyle w:val="Hdatatablerows"/>
              <w:keepNext/>
              <w:keepLines/>
              <w:rPr>
                <w:lang w:eastAsia="ko-KR"/>
              </w:rPr>
            </w:pPr>
            <w:r w:rsidRPr="00904B7A">
              <w:rPr>
                <w:rFonts w:hint="eastAsia"/>
                <w:lang w:eastAsia="ko-KR"/>
              </w:rPr>
              <w:t>0</w:t>
            </w:r>
          </w:p>
        </w:tc>
        <w:tc>
          <w:tcPr>
            <w:tcW w:w="1155" w:type="dxa"/>
            <w:shd w:val="clear" w:color="auto" w:fill="auto"/>
            <w:vAlign w:val="center"/>
          </w:tcPr>
          <w:p w14:paraId="7EE18984" w14:textId="77777777" w:rsidR="00CE49EA" w:rsidRPr="00904B7A" w:rsidRDefault="00CE49EA" w:rsidP="003D25AA">
            <w:pPr>
              <w:pStyle w:val="Hdatatablerows"/>
              <w:rPr>
                <w:lang w:eastAsia="ko-KR"/>
              </w:rPr>
            </w:pPr>
            <w:r w:rsidRPr="00904B7A">
              <w:rPr>
                <w:rFonts w:hint="eastAsia"/>
                <w:lang w:eastAsia="ko-KR"/>
              </w:rPr>
              <w:t>0</w:t>
            </w:r>
          </w:p>
        </w:tc>
        <w:tc>
          <w:tcPr>
            <w:tcW w:w="1155" w:type="dxa"/>
            <w:shd w:val="clear" w:color="auto" w:fill="auto"/>
            <w:vAlign w:val="center"/>
          </w:tcPr>
          <w:p w14:paraId="2D65995F" w14:textId="77777777" w:rsidR="00CE49EA" w:rsidRPr="00904B7A" w:rsidRDefault="00CE49EA" w:rsidP="003D25AA">
            <w:pPr>
              <w:pStyle w:val="Hdatatablerows"/>
              <w:rPr>
                <w:lang w:eastAsia="ko-KR"/>
              </w:rPr>
            </w:pPr>
            <w:r w:rsidRPr="00904B7A">
              <w:rPr>
                <w:rFonts w:hint="eastAsia"/>
                <w:lang w:eastAsia="ko-KR"/>
              </w:rPr>
              <w:t>0</w:t>
            </w:r>
          </w:p>
        </w:tc>
        <w:tc>
          <w:tcPr>
            <w:tcW w:w="1155" w:type="dxa"/>
          </w:tcPr>
          <w:p w14:paraId="2DB99420" w14:textId="77777777" w:rsidR="00CE49EA" w:rsidRPr="00904B7A" w:rsidRDefault="00CE49EA" w:rsidP="003D25AA">
            <w:pPr>
              <w:pStyle w:val="Hdatatablerows"/>
              <w:rPr>
                <w:lang w:eastAsia="ko-KR"/>
              </w:rPr>
            </w:pPr>
            <w:r w:rsidRPr="00904B7A">
              <w:rPr>
                <w:rFonts w:hint="eastAsia"/>
                <w:lang w:eastAsia="ko-KR"/>
              </w:rPr>
              <w:t>1</w:t>
            </w:r>
          </w:p>
        </w:tc>
        <w:tc>
          <w:tcPr>
            <w:tcW w:w="1155" w:type="dxa"/>
            <w:vAlign w:val="center"/>
          </w:tcPr>
          <w:p w14:paraId="43745575" w14:textId="77777777" w:rsidR="00CE49EA" w:rsidRPr="00904B7A" w:rsidRDefault="00CE49EA" w:rsidP="003D25AA">
            <w:pPr>
              <w:pStyle w:val="Hdatatablerows"/>
              <w:rPr>
                <w:lang w:eastAsia="ko-KR"/>
              </w:rPr>
            </w:pPr>
            <w:r w:rsidRPr="00904B7A">
              <w:rPr>
                <w:rFonts w:hint="eastAsia"/>
                <w:lang w:eastAsia="ko-KR"/>
              </w:rPr>
              <w:t>-</w:t>
            </w:r>
          </w:p>
        </w:tc>
        <w:tc>
          <w:tcPr>
            <w:tcW w:w="1155" w:type="dxa"/>
            <w:vAlign w:val="center"/>
          </w:tcPr>
          <w:p w14:paraId="60FF4E6E" w14:textId="77777777" w:rsidR="00CE49EA" w:rsidRPr="00904B7A" w:rsidRDefault="00CE49EA" w:rsidP="003D25AA">
            <w:pPr>
              <w:pStyle w:val="Hdatatablerows"/>
              <w:rPr>
                <w:lang w:eastAsia="ko-KR"/>
              </w:rPr>
            </w:pPr>
            <w:r w:rsidRPr="00904B7A">
              <w:rPr>
                <w:rFonts w:hint="eastAsia"/>
                <w:lang w:eastAsia="ko-KR"/>
              </w:rPr>
              <w:t>-</w:t>
            </w:r>
          </w:p>
        </w:tc>
        <w:tc>
          <w:tcPr>
            <w:tcW w:w="2396" w:type="dxa"/>
            <w:shd w:val="clear" w:color="auto" w:fill="DDDDDD"/>
            <w:vAlign w:val="center"/>
          </w:tcPr>
          <w:p w14:paraId="3D70C580" w14:textId="77777777" w:rsidR="00CE49EA" w:rsidRPr="00904B7A" w:rsidRDefault="00CE49EA" w:rsidP="003D25AA">
            <w:pPr>
              <w:pStyle w:val="Hdatatableheading"/>
              <w:rPr>
                <w:lang w:eastAsia="ko-KR"/>
              </w:rPr>
            </w:pPr>
            <w:r w:rsidRPr="00904B7A">
              <w:rPr>
                <w:rFonts w:hint="eastAsia"/>
                <w:lang w:eastAsia="ko-KR"/>
              </w:rPr>
              <w:t>88.2kHz</w:t>
            </w:r>
          </w:p>
        </w:tc>
      </w:tr>
      <w:tr w:rsidR="00CE49EA" w:rsidRPr="00904B7A" w14:paraId="0031E6D8" w14:textId="77777777" w:rsidTr="00ED44EB">
        <w:tc>
          <w:tcPr>
            <w:tcW w:w="1154" w:type="dxa"/>
            <w:shd w:val="clear" w:color="auto" w:fill="auto"/>
            <w:vAlign w:val="center"/>
          </w:tcPr>
          <w:p w14:paraId="316CAA54" w14:textId="77777777" w:rsidR="00CE49EA" w:rsidRPr="00904B7A" w:rsidRDefault="00CE49EA" w:rsidP="00F51F13">
            <w:pPr>
              <w:pStyle w:val="Hdatatablerows"/>
              <w:keepNext/>
              <w:keepLines/>
              <w:rPr>
                <w:lang w:eastAsia="ko-KR"/>
              </w:rPr>
            </w:pPr>
            <w:r w:rsidRPr="00904B7A">
              <w:rPr>
                <w:rFonts w:hint="eastAsia"/>
                <w:lang w:eastAsia="ko-KR"/>
              </w:rPr>
              <w:t>0</w:t>
            </w:r>
          </w:p>
        </w:tc>
        <w:tc>
          <w:tcPr>
            <w:tcW w:w="1155" w:type="dxa"/>
            <w:shd w:val="clear" w:color="auto" w:fill="auto"/>
            <w:vAlign w:val="center"/>
          </w:tcPr>
          <w:p w14:paraId="30CF3427" w14:textId="77777777" w:rsidR="00CE49EA" w:rsidRPr="00904B7A" w:rsidRDefault="00CE49EA" w:rsidP="003D25AA">
            <w:pPr>
              <w:pStyle w:val="Hdatatablerows"/>
              <w:rPr>
                <w:lang w:eastAsia="ko-KR"/>
              </w:rPr>
            </w:pPr>
            <w:r w:rsidRPr="00904B7A">
              <w:rPr>
                <w:rFonts w:hint="eastAsia"/>
                <w:lang w:eastAsia="ko-KR"/>
              </w:rPr>
              <w:t>0</w:t>
            </w:r>
          </w:p>
        </w:tc>
        <w:tc>
          <w:tcPr>
            <w:tcW w:w="1155" w:type="dxa"/>
            <w:shd w:val="clear" w:color="auto" w:fill="auto"/>
            <w:vAlign w:val="center"/>
          </w:tcPr>
          <w:p w14:paraId="18109BA1" w14:textId="77777777" w:rsidR="00CE49EA" w:rsidRPr="00904B7A" w:rsidRDefault="00CE49EA" w:rsidP="003D25AA">
            <w:pPr>
              <w:pStyle w:val="Hdatatablerows"/>
              <w:rPr>
                <w:lang w:eastAsia="ko-KR"/>
              </w:rPr>
            </w:pPr>
            <w:r w:rsidRPr="00904B7A">
              <w:rPr>
                <w:rFonts w:hint="eastAsia"/>
                <w:lang w:eastAsia="ko-KR"/>
              </w:rPr>
              <w:t>1</w:t>
            </w:r>
          </w:p>
        </w:tc>
        <w:tc>
          <w:tcPr>
            <w:tcW w:w="1155" w:type="dxa"/>
          </w:tcPr>
          <w:p w14:paraId="502F32B3" w14:textId="77777777" w:rsidR="00CE49EA" w:rsidRPr="00904B7A" w:rsidRDefault="00CE49EA" w:rsidP="003D25AA">
            <w:pPr>
              <w:pStyle w:val="Hdatatablerows"/>
              <w:rPr>
                <w:lang w:eastAsia="ko-KR"/>
              </w:rPr>
            </w:pPr>
            <w:r w:rsidRPr="00904B7A">
              <w:rPr>
                <w:rFonts w:hint="eastAsia"/>
                <w:lang w:eastAsia="ko-KR"/>
              </w:rPr>
              <w:t>1</w:t>
            </w:r>
          </w:p>
        </w:tc>
        <w:tc>
          <w:tcPr>
            <w:tcW w:w="1155" w:type="dxa"/>
            <w:vAlign w:val="center"/>
          </w:tcPr>
          <w:p w14:paraId="3DB8D43F" w14:textId="77777777" w:rsidR="00CE49EA" w:rsidRPr="00904B7A" w:rsidRDefault="00CE49EA" w:rsidP="003D25AA">
            <w:pPr>
              <w:pStyle w:val="Hdatatablerows"/>
              <w:rPr>
                <w:lang w:eastAsia="ko-KR"/>
              </w:rPr>
            </w:pPr>
            <w:r w:rsidRPr="00904B7A">
              <w:rPr>
                <w:rFonts w:hint="eastAsia"/>
                <w:lang w:eastAsia="ko-KR"/>
              </w:rPr>
              <w:t>-</w:t>
            </w:r>
          </w:p>
        </w:tc>
        <w:tc>
          <w:tcPr>
            <w:tcW w:w="1155" w:type="dxa"/>
            <w:vAlign w:val="center"/>
          </w:tcPr>
          <w:p w14:paraId="76B338D8" w14:textId="77777777" w:rsidR="00CE49EA" w:rsidRPr="00904B7A" w:rsidRDefault="00CE49EA" w:rsidP="003D25AA">
            <w:pPr>
              <w:pStyle w:val="Hdatatablerows"/>
              <w:rPr>
                <w:lang w:eastAsia="ko-KR"/>
              </w:rPr>
            </w:pPr>
            <w:r w:rsidRPr="00904B7A">
              <w:rPr>
                <w:rFonts w:hint="eastAsia"/>
                <w:lang w:eastAsia="ko-KR"/>
              </w:rPr>
              <w:t>-</w:t>
            </w:r>
          </w:p>
        </w:tc>
        <w:tc>
          <w:tcPr>
            <w:tcW w:w="2396" w:type="dxa"/>
            <w:shd w:val="clear" w:color="auto" w:fill="DDDDDD"/>
            <w:vAlign w:val="center"/>
          </w:tcPr>
          <w:p w14:paraId="5498AD01" w14:textId="77777777" w:rsidR="00CE49EA" w:rsidRPr="00904B7A" w:rsidRDefault="00CE49EA" w:rsidP="003D25AA">
            <w:pPr>
              <w:pStyle w:val="Hdatatableheading"/>
              <w:rPr>
                <w:lang w:eastAsia="ko-KR"/>
              </w:rPr>
            </w:pPr>
            <w:r w:rsidRPr="00904B7A">
              <w:rPr>
                <w:rFonts w:hint="eastAsia"/>
                <w:lang w:eastAsia="ko-KR"/>
              </w:rPr>
              <w:t>176.4kHz</w:t>
            </w:r>
          </w:p>
        </w:tc>
      </w:tr>
      <w:tr w:rsidR="00CE49EA" w:rsidRPr="00904B7A" w14:paraId="7A08708E" w14:textId="77777777" w:rsidTr="00ED44EB">
        <w:tc>
          <w:tcPr>
            <w:tcW w:w="1154" w:type="dxa"/>
            <w:shd w:val="clear" w:color="auto" w:fill="auto"/>
            <w:vAlign w:val="center"/>
          </w:tcPr>
          <w:p w14:paraId="15719A07" w14:textId="77777777" w:rsidR="00CE49EA" w:rsidRPr="00904B7A" w:rsidRDefault="00CE49EA" w:rsidP="00F51F13">
            <w:pPr>
              <w:pStyle w:val="Hdatatablerows"/>
              <w:keepNext/>
              <w:keepLines/>
              <w:rPr>
                <w:lang w:eastAsia="ko-KR"/>
              </w:rPr>
            </w:pPr>
            <w:r w:rsidRPr="00904B7A">
              <w:rPr>
                <w:rFonts w:hint="eastAsia"/>
                <w:lang w:eastAsia="ko-KR"/>
              </w:rPr>
              <w:t>0</w:t>
            </w:r>
          </w:p>
        </w:tc>
        <w:tc>
          <w:tcPr>
            <w:tcW w:w="1155" w:type="dxa"/>
            <w:shd w:val="clear" w:color="auto" w:fill="auto"/>
            <w:vAlign w:val="center"/>
          </w:tcPr>
          <w:p w14:paraId="422EC2CE" w14:textId="77777777" w:rsidR="00CE49EA" w:rsidRPr="00904B7A" w:rsidRDefault="00CE49EA" w:rsidP="003D25AA">
            <w:pPr>
              <w:pStyle w:val="Hdatatablerows"/>
              <w:rPr>
                <w:lang w:eastAsia="ko-KR"/>
              </w:rPr>
            </w:pPr>
            <w:r w:rsidRPr="00904B7A">
              <w:rPr>
                <w:rFonts w:hint="eastAsia"/>
                <w:lang w:eastAsia="ko-KR"/>
              </w:rPr>
              <w:t>1</w:t>
            </w:r>
          </w:p>
        </w:tc>
        <w:tc>
          <w:tcPr>
            <w:tcW w:w="1155" w:type="dxa"/>
            <w:shd w:val="clear" w:color="auto" w:fill="auto"/>
            <w:vAlign w:val="center"/>
          </w:tcPr>
          <w:p w14:paraId="16F42CE4" w14:textId="77777777" w:rsidR="00CE49EA" w:rsidRPr="00904B7A" w:rsidRDefault="00CE49EA" w:rsidP="003D25AA">
            <w:pPr>
              <w:pStyle w:val="Hdatatablerows"/>
              <w:rPr>
                <w:lang w:eastAsia="ko-KR"/>
              </w:rPr>
            </w:pPr>
            <w:r w:rsidRPr="00904B7A">
              <w:rPr>
                <w:rFonts w:hint="eastAsia"/>
                <w:lang w:eastAsia="ko-KR"/>
              </w:rPr>
              <w:t>0</w:t>
            </w:r>
          </w:p>
        </w:tc>
        <w:tc>
          <w:tcPr>
            <w:tcW w:w="1155" w:type="dxa"/>
          </w:tcPr>
          <w:p w14:paraId="306ADA88" w14:textId="77777777" w:rsidR="00CE49EA" w:rsidRPr="00904B7A" w:rsidRDefault="00CE49EA" w:rsidP="003D25AA">
            <w:pPr>
              <w:pStyle w:val="Hdatatablerows"/>
              <w:rPr>
                <w:lang w:eastAsia="ko-KR"/>
              </w:rPr>
            </w:pPr>
            <w:r w:rsidRPr="00904B7A">
              <w:rPr>
                <w:rFonts w:hint="eastAsia"/>
                <w:lang w:eastAsia="ko-KR"/>
              </w:rPr>
              <w:t>0</w:t>
            </w:r>
          </w:p>
        </w:tc>
        <w:tc>
          <w:tcPr>
            <w:tcW w:w="1155" w:type="dxa"/>
            <w:vAlign w:val="center"/>
          </w:tcPr>
          <w:p w14:paraId="0E4E53A0" w14:textId="77777777" w:rsidR="00CE49EA" w:rsidRPr="00904B7A" w:rsidRDefault="00CE49EA" w:rsidP="003D25AA">
            <w:pPr>
              <w:pStyle w:val="Hdatatablerows"/>
              <w:rPr>
                <w:lang w:eastAsia="ko-KR"/>
              </w:rPr>
            </w:pPr>
            <w:r w:rsidRPr="00904B7A">
              <w:rPr>
                <w:rFonts w:hint="eastAsia"/>
                <w:lang w:eastAsia="ko-KR"/>
              </w:rPr>
              <w:t>-</w:t>
            </w:r>
          </w:p>
        </w:tc>
        <w:tc>
          <w:tcPr>
            <w:tcW w:w="1155" w:type="dxa"/>
            <w:vAlign w:val="center"/>
          </w:tcPr>
          <w:p w14:paraId="6DEAC7C9" w14:textId="77777777" w:rsidR="00CE49EA" w:rsidRPr="00904B7A" w:rsidRDefault="00CE49EA" w:rsidP="003D25AA">
            <w:pPr>
              <w:pStyle w:val="Hdatatablerows"/>
              <w:rPr>
                <w:lang w:eastAsia="ko-KR"/>
              </w:rPr>
            </w:pPr>
            <w:r w:rsidRPr="00904B7A">
              <w:rPr>
                <w:rFonts w:hint="eastAsia"/>
                <w:lang w:eastAsia="ko-KR"/>
              </w:rPr>
              <w:t>-</w:t>
            </w:r>
          </w:p>
        </w:tc>
        <w:tc>
          <w:tcPr>
            <w:tcW w:w="2396" w:type="dxa"/>
            <w:shd w:val="clear" w:color="auto" w:fill="DDDDDD"/>
            <w:vAlign w:val="center"/>
          </w:tcPr>
          <w:p w14:paraId="62FF5FBB" w14:textId="77777777" w:rsidR="00CE49EA" w:rsidRPr="00904B7A" w:rsidRDefault="00CE49EA" w:rsidP="003D25AA">
            <w:pPr>
              <w:pStyle w:val="Hdatatableheading"/>
              <w:rPr>
                <w:lang w:eastAsia="ko-KR"/>
              </w:rPr>
            </w:pPr>
            <w:r w:rsidRPr="00904B7A">
              <w:rPr>
                <w:rFonts w:hint="eastAsia"/>
                <w:lang w:eastAsia="ko-KR"/>
              </w:rPr>
              <w:t>48kHz</w:t>
            </w:r>
          </w:p>
        </w:tc>
      </w:tr>
      <w:tr w:rsidR="00CE49EA" w:rsidRPr="00904B7A" w14:paraId="1445FDB2" w14:textId="77777777" w:rsidTr="00ED44EB">
        <w:tc>
          <w:tcPr>
            <w:tcW w:w="1154" w:type="dxa"/>
            <w:shd w:val="clear" w:color="auto" w:fill="auto"/>
            <w:vAlign w:val="center"/>
          </w:tcPr>
          <w:p w14:paraId="30D2FFCF" w14:textId="77777777" w:rsidR="00CE49EA" w:rsidRPr="00904B7A" w:rsidRDefault="00CE49EA" w:rsidP="00F51F13">
            <w:pPr>
              <w:pStyle w:val="Hdatatablerows"/>
              <w:keepNext/>
              <w:keepLines/>
              <w:rPr>
                <w:lang w:eastAsia="ko-KR"/>
              </w:rPr>
            </w:pPr>
            <w:r w:rsidRPr="00904B7A">
              <w:rPr>
                <w:rFonts w:hint="eastAsia"/>
                <w:lang w:eastAsia="ko-KR"/>
              </w:rPr>
              <w:t>0</w:t>
            </w:r>
          </w:p>
        </w:tc>
        <w:tc>
          <w:tcPr>
            <w:tcW w:w="1155" w:type="dxa"/>
            <w:shd w:val="clear" w:color="auto" w:fill="auto"/>
            <w:vAlign w:val="center"/>
          </w:tcPr>
          <w:p w14:paraId="29AC6438" w14:textId="77777777" w:rsidR="00CE49EA" w:rsidRPr="00904B7A" w:rsidRDefault="00CE49EA" w:rsidP="003D25AA">
            <w:pPr>
              <w:pStyle w:val="Hdatatablerows"/>
              <w:rPr>
                <w:lang w:eastAsia="ko-KR"/>
              </w:rPr>
            </w:pPr>
            <w:r w:rsidRPr="00904B7A">
              <w:rPr>
                <w:rFonts w:hint="eastAsia"/>
                <w:lang w:eastAsia="ko-KR"/>
              </w:rPr>
              <w:t>1</w:t>
            </w:r>
          </w:p>
        </w:tc>
        <w:tc>
          <w:tcPr>
            <w:tcW w:w="1155" w:type="dxa"/>
            <w:shd w:val="clear" w:color="auto" w:fill="auto"/>
            <w:vAlign w:val="center"/>
          </w:tcPr>
          <w:p w14:paraId="558D7EC6" w14:textId="77777777" w:rsidR="00CE49EA" w:rsidRPr="00904B7A" w:rsidRDefault="00CE49EA" w:rsidP="003D25AA">
            <w:pPr>
              <w:pStyle w:val="Hdatatablerows"/>
              <w:rPr>
                <w:lang w:eastAsia="ko-KR"/>
              </w:rPr>
            </w:pPr>
            <w:r w:rsidRPr="00904B7A">
              <w:rPr>
                <w:rFonts w:hint="eastAsia"/>
                <w:lang w:eastAsia="ko-KR"/>
              </w:rPr>
              <w:t>0</w:t>
            </w:r>
          </w:p>
        </w:tc>
        <w:tc>
          <w:tcPr>
            <w:tcW w:w="1155" w:type="dxa"/>
          </w:tcPr>
          <w:p w14:paraId="3045683E" w14:textId="77777777" w:rsidR="00CE49EA" w:rsidRPr="00904B7A" w:rsidRDefault="00CE49EA" w:rsidP="003D25AA">
            <w:pPr>
              <w:pStyle w:val="Hdatatablerows"/>
              <w:rPr>
                <w:lang w:eastAsia="ko-KR"/>
              </w:rPr>
            </w:pPr>
            <w:r w:rsidRPr="00904B7A">
              <w:rPr>
                <w:rFonts w:hint="eastAsia"/>
                <w:lang w:eastAsia="ko-KR"/>
              </w:rPr>
              <w:t>1</w:t>
            </w:r>
          </w:p>
        </w:tc>
        <w:tc>
          <w:tcPr>
            <w:tcW w:w="1155" w:type="dxa"/>
            <w:vAlign w:val="center"/>
          </w:tcPr>
          <w:p w14:paraId="71BCE517" w14:textId="77777777" w:rsidR="00CE49EA" w:rsidRPr="00904B7A" w:rsidRDefault="00CE49EA" w:rsidP="003D25AA">
            <w:pPr>
              <w:pStyle w:val="Hdatatablerows"/>
              <w:rPr>
                <w:lang w:eastAsia="ko-KR"/>
              </w:rPr>
            </w:pPr>
            <w:r w:rsidRPr="00904B7A">
              <w:rPr>
                <w:rFonts w:hint="eastAsia"/>
                <w:lang w:eastAsia="ko-KR"/>
              </w:rPr>
              <w:t>-</w:t>
            </w:r>
          </w:p>
        </w:tc>
        <w:tc>
          <w:tcPr>
            <w:tcW w:w="1155" w:type="dxa"/>
            <w:vAlign w:val="center"/>
          </w:tcPr>
          <w:p w14:paraId="76ADAA00" w14:textId="77777777" w:rsidR="00CE49EA" w:rsidRPr="00904B7A" w:rsidRDefault="00CE49EA" w:rsidP="003D25AA">
            <w:pPr>
              <w:pStyle w:val="Hdatatablerows"/>
              <w:rPr>
                <w:lang w:eastAsia="ko-KR"/>
              </w:rPr>
            </w:pPr>
            <w:r w:rsidRPr="00904B7A">
              <w:rPr>
                <w:rFonts w:hint="eastAsia"/>
                <w:lang w:eastAsia="ko-KR"/>
              </w:rPr>
              <w:t>-</w:t>
            </w:r>
          </w:p>
        </w:tc>
        <w:tc>
          <w:tcPr>
            <w:tcW w:w="2396" w:type="dxa"/>
            <w:shd w:val="clear" w:color="auto" w:fill="DDDDDD"/>
            <w:vAlign w:val="center"/>
          </w:tcPr>
          <w:p w14:paraId="7F5FAB92" w14:textId="77777777" w:rsidR="00CE49EA" w:rsidRPr="00904B7A" w:rsidRDefault="00CE49EA" w:rsidP="003D25AA">
            <w:pPr>
              <w:pStyle w:val="Hdatatableheading"/>
              <w:rPr>
                <w:lang w:eastAsia="ko-KR"/>
              </w:rPr>
            </w:pPr>
            <w:r w:rsidRPr="00904B7A">
              <w:rPr>
                <w:rFonts w:hint="eastAsia"/>
                <w:lang w:eastAsia="ko-KR"/>
              </w:rPr>
              <w:t>96kHz</w:t>
            </w:r>
          </w:p>
        </w:tc>
      </w:tr>
      <w:tr w:rsidR="00CE49EA" w:rsidRPr="00904B7A" w14:paraId="52D2CD1A" w14:textId="77777777" w:rsidTr="00ED44EB">
        <w:tc>
          <w:tcPr>
            <w:tcW w:w="1154" w:type="dxa"/>
            <w:shd w:val="clear" w:color="auto" w:fill="auto"/>
            <w:vAlign w:val="center"/>
          </w:tcPr>
          <w:p w14:paraId="5C2260AA" w14:textId="77777777" w:rsidR="00CE49EA" w:rsidRPr="00904B7A" w:rsidRDefault="00CE49EA" w:rsidP="00F51F13">
            <w:pPr>
              <w:pStyle w:val="Hdatatablerows"/>
              <w:keepNext/>
              <w:keepLines/>
              <w:rPr>
                <w:lang w:eastAsia="ko-KR"/>
              </w:rPr>
            </w:pPr>
            <w:r w:rsidRPr="00904B7A">
              <w:rPr>
                <w:rFonts w:hint="eastAsia"/>
                <w:lang w:eastAsia="ko-KR"/>
              </w:rPr>
              <w:t>0</w:t>
            </w:r>
          </w:p>
        </w:tc>
        <w:tc>
          <w:tcPr>
            <w:tcW w:w="1155" w:type="dxa"/>
            <w:shd w:val="clear" w:color="auto" w:fill="auto"/>
            <w:vAlign w:val="center"/>
          </w:tcPr>
          <w:p w14:paraId="2DE35325" w14:textId="77777777" w:rsidR="00CE49EA" w:rsidRPr="00904B7A" w:rsidRDefault="00CE49EA" w:rsidP="003D25AA">
            <w:pPr>
              <w:pStyle w:val="Hdatatablerows"/>
              <w:rPr>
                <w:lang w:eastAsia="ko-KR"/>
              </w:rPr>
            </w:pPr>
            <w:r w:rsidRPr="00904B7A">
              <w:rPr>
                <w:rFonts w:hint="eastAsia"/>
                <w:lang w:eastAsia="ko-KR"/>
              </w:rPr>
              <w:t>1</w:t>
            </w:r>
          </w:p>
        </w:tc>
        <w:tc>
          <w:tcPr>
            <w:tcW w:w="1155" w:type="dxa"/>
            <w:shd w:val="clear" w:color="auto" w:fill="auto"/>
            <w:vAlign w:val="center"/>
          </w:tcPr>
          <w:p w14:paraId="04F96FD0" w14:textId="77777777" w:rsidR="00CE49EA" w:rsidRPr="00904B7A" w:rsidRDefault="00CE49EA" w:rsidP="003D25AA">
            <w:pPr>
              <w:pStyle w:val="Hdatatablerows"/>
              <w:rPr>
                <w:lang w:eastAsia="ko-KR"/>
              </w:rPr>
            </w:pPr>
            <w:r w:rsidRPr="00904B7A">
              <w:rPr>
                <w:rFonts w:hint="eastAsia"/>
                <w:lang w:eastAsia="ko-KR"/>
              </w:rPr>
              <w:t>1</w:t>
            </w:r>
          </w:p>
        </w:tc>
        <w:tc>
          <w:tcPr>
            <w:tcW w:w="1155" w:type="dxa"/>
          </w:tcPr>
          <w:p w14:paraId="704328F8" w14:textId="77777777" w:rsidR="00CE49EA" w:rsidRPr="00904B7A" w:rsidRDefault="00CE49EA" w:rsidP="003D25AA">
            <w:pPr>
              <w:pStyle w:val="Hdatatablerows"/>
              <w:rPr>
                <w:lang w:eastAsia="ko-KR"/>
              </w:rPr>
            </w:pPr>
            <w:r w:rsidRPr="00904B7A">
              <w:rPr>
                <w:rFonts w:hint="eastAsia"/>
                <w:lang w:eastAsia="ko-KR"/>
              </w:rPr>
              <w:t>1</w:t>
            </w:r>
          </w:p>
        </w:tc>
        <w:tc>
          <w:tcPr>
            <w:tcW w:w="1155" w:type="dxa"/>
            <w:vAlign w:val="center"/>
          </w:tcPr>
          <w:p w14:paraId="5B87AAF4" w14:textId="77777777" w:rsidR="00CE49EA" w:rsidRPr="00904B7A" w:rsidRDefault="00CE49EA" w:rsidP="003D25AA">
            <w:pPr>
              <w:pStyle w:val="Hdatatablerows"/>
              <w:rPr>
                <w:lang w:eastAsia="ko-KR"/>
              </w:rPr>
            </w:pPr>
            <w:r w:rsidRPr="00904B7A">
              <w:rPr>
                <w:rFonts w:hint="eastAsia"/>
                <w:lang w:eastAsia="ko-KR"/>
              </w:rPr>
              <w:t>-</w:t>
            </w:r>
          </w:p>
        </w:tc>
        <w:tc>
          <w:tcPr>
            <w:tcW w:w="1155" w:type="dxa"/>
            <w:vAlign w:val="center"/>
          </w:tcPr>
          <w:p w14:paraId="7EB62C07" w14:textId="77777777" w:rsidR="00CE49EA" w:rsidRPr="00904B7A" w:rsidRDefault="00CE49EA" w:rsidP="003D25AA">
            <w:pPr>
              <w:pStyle w:val="Hdatatablerows"/>
              <w:rPr>
                <w:lang w:eastAsia="ko-KR"/>
              </w:rPr>
            </w:pPr>
            <w:r w:rsidRPr="00904B7A">
              <w:rPr>
                <w:rFonts w:hint="eastAsia"/>
                <w:lang w:eastAsia="ko-KR"/>
              </w:rPr>
              <w:t>-</w:t>
            </w:r>
          </w:p>
        </w:tc>
        <w:tc>
          <w:tcPr>
            <w:tcW w:w="2396" w:type="dxa"/>
            <w:shd w:val="clear" w:color="auto" w:fill="DDDDDD"/>
            <w:vAlign w:val="center"/>
          </w:tcPr>
          <w:p w14:paraId="2DC3FD22" w14:textId="77777777" w:rsidR="00CE49EA" w:rsidRPr="00904B7A" w:rsidRDefault="00CE49EA" w:rsidP="003D25AA">
            <w:pPr>
              <w:pStyle w:val="Hdatatableheading"/>
              <w:rPr>
                <w:lang w:eastAsia="ko-KR"/>
              </w:rPr>
            </w:pPr>
            <w:r w:rsidRPr="00904B7A">
              <w:rPr>
                <w:rFonts w:hint="eastAsia"/>
                <w:lang w:eastAsia="ko-KR"/>
              </w:rPr>
              <w:t>192kHz</w:t>
            </w:r>
          </w:p>
        </w:tc>
      </w:tr>
      <w:tr w:rsidR="00CE49EA" w:rsidRPr="00904B7A" w14:paraId="74CE7727" w14:textId="77777777" w:rsidTr="00ED44EB">
        <w:tc>
          <w:tcPr>
            <w:tcW w:w="1154" w:type="dxa"/>
            <w:shd w:val="clear" w:color="auto" w:fill="auto"/>
            <w:vAlign w:val="center"/>
          </w:tcPr>
          <w:p w14:paraId="7C1350C8" w14:textId="77777777" w:rsidR="00CE49EA" w:rsidRPr="00904B7A" w:rsidRDefault="00CE49EA" w:rsidP="00F51F13">
            <w:pPr>
              <w:pStyle w:val="Hdatatablerows"/>
              <w:keepNext/>
              <w:keepLines/>
              <w:rPr>
                <w:lang w:eastAsia="ko-KR"/>
              </w:rPr>
            </w:pPr>
            <w:r w:rsidRPr="00904B7A">
              <w:rPr>
                <w:rFonts w:hint="eastAsia"/>
                <w:lang w:eastAsia="ko-KR"/>
              </w:rPr>
              <w:t>1</w:t>
            </w:r>
          </w:p>
        </w:tc>
        <w:tc>
          <w:tcPr>
            <w:tcW w:w="1155" w:type="dxa"/>
            <w:shd w:val="clear" w:color="auto" w:fill="auto"/>
            <w:vAlign w:val="center"/>
          </w:tcPr>
          <w:p w14:paraId="0C0F0FE8" w14:textId="77777777" w:rsidR="00CE49EA" w:rsidRPr="00904B7A" w:rsidRDefault="00CE49EA" w:rsidP="003D25AA">
            <w:pPr>
              <w:pStyle w:val="Hdatatablerows"/>
              <w:rPr>
                <w:lang w:eastAsia="ko-KR"/>
              </w:rPr>
            </w:pPr>
            <w:r w:rsidRPr="00904B7A">
              <w:rPr>
                <w:rFonts w:hint="eastAsia"/>
                <w:lang w:eastAsia="ko-KR"/>
              </w:rPr>
              <w:t>1</w:t>
            </w:r>
          </w:p>
        </w:tc>
        <w:tc>
          <w:tcPr>
            <w:tcW w:w="1155" w:type="dxa"/>
            <w:shd w:val="clear" w:color="auto" w:fill="auto"/>
            <w:vAlign w:val="center"/>
          </w:tcPr>
          <w:p w14:paraId="38E1E583" w14:textId="77777777" w:rsidR="00CE49EA" w:rsidRPr="00904B7A" w:rsidRDefault="00CE49EA" w:rsidP="003D25AA">
            <w:pPr>
              <w:pStyle w:val="Hdatatablerows"/>
              <w:rPr>
                <w:lang w:eastAsia="ko-KR"/>
              </w:rPr>
            </w:pPr>
            <w:r w:rsidRPr="00904B7A">
              <w:rPr>
                <w:rFonts w:hint="eastAsia"/>
                <w:lang w:eastAsia="ko-KR"/>
              </w:rPr>
              <w:t>0</w:t>
            </w:r>
          </w:p>
        </w:tc>
        <w:tc>
          <w:tcPr>
            <w:tcW w:w="1155" w:type="dxa"/>
            <w:vAlign w:val="center"/>
          </w:tcPr>
          <w:p w14:paraId="4D2EAF33" w14:textId="77777777" w:rsidR="00CE49EA" w:rsidRPr="00904B7A" w:rsidRDefault="00CE49EA" w:rsidP="003D25AA">
            <w:pPr>
              <w:pStyle w:val="Hdatatablerows"/>
              <w:rPr>
                <w:lang w:eastAsia="ko-KR"/>
              </w:rPr>
            </w:pPr>
            <w:r w:rsidRPr="00904B7A">
              <w:rPr>
                <w:rFonts w:hint="eastAsia"/>
                <w:lang w:eastAsia="ko-KR"/>
              </w:rPr>
              <w:t>1</w:t>
            </w:r>
          </w:p>
        </w:tc>
        <w:tc>
          <w:tcPr>
            <w:tcW w:w="1155" w:type="dxa"/>
            <w:vAlign w:val="center"/>
          </w:tcPr>
          <w:p w14:paraId="130424DA" w14:textId="77777777" w:rsidR="00CE49EA" w:rsidRPr="00904B7A" w:rsidRDefault="00CE49EA" w:rsidP="003D25AA">
            <w:pPr>
              <w:pStyle w:val="Hdatatablerows"/>
              <w:rPr>
                <w:lang w:eastAsia="ko-KR"/>
              </w:rPr>
            </w:pPr>
            <w:r w:rsidRPr="00904B7A">
              <w:rPr>
                <w:rFonts w:hint="eastAsia"/>
                <w:lang w:eastAsia="ko-KR"/>
              </w:rPr>
              <w:t>0</w:t>
            </w:r>
          </w:p>
        </w:tc>
        <w:tc>
          <w:tcPr>
            <w:tcW w:w="1155" w:type="dxa"/>
            <w:vAlign w:val="center"/>
          </w:tcPr>
          <w:p w14:paraId="21067333" w14:textId="77777777" w:rsidR="00CE49EA" w:rsidRPr="00904B7A" w:rsidRDefault="00CE49EA" w:rsidP="003D25AA">
            <w:pPr>
              <w:pStyle w:val="Hdatatablerows"/>
              <w:rPr>
                <w:lang w:eastAsia="ko-KR"/>
              </w:rPr>
            </w:pPr>
            <w:r w:rsidRPr="00904B7A">
              <w:rPr>
                <w:rFonts w:hint="eastAsia"/>
                <w:lang w:eastAsia="ko-KR"/>
              </w:rPr>
              <w:t>0</w:t>
            </w:r>
          </w:p>
        </w:tc>
        <w:tc>
          <w:tcPr>
            <w:tcW w:w="2396" w:type="dxa"/>
            <w:shd w:val="clear" w:color="auto" w:fill="DDDDDD"/>
            <w:vAlign w:val="center"/>
          </w:tcPr>
          <w:p w14:paraId="0F7E2141" w14:textId="77777777" w:rsidR="00CE49EA" w:rsidRPr="00904B7A" w:rsidRDefault="00CE49EA" w:rsidP="003D25AA">
            <w:pPr>
              <w:pStyle w:val="Hdatatableheading"/>
              <w:rPr>
                <w:lang w:eastAsia="ko-KR"/>
              </w:rPr>
            </w:pPr>
            <w:r w:rsidRPr="00904B7A">
              <w:rPr>
                <w:rFonts w:hint="eastAsia"/>
                <w:lang w:eastAsia="ko-KR"/>
              </w:rPr>
              <w:t>64kHz</w:t>
            </w:r>
          </w:p>
        </w:tc>
      </w:tr>
      <w:tr w:rsidR="00CE49EA" w:rsidRPr="00904B7A" w14:paraId="1EC0A674" w14:textId="77777777" w:rsidTr="00ED44EB">
        <w:tc>
          <w:tcPr>
            <w:tcW w:w="1154" w:type="dxa"/>
            <w:shd w:val="clear" w:color="auto" w:fill="auto"/>
            <w:vAlign w:val="center"/>
          </w:tcPr>
          <w:p w14:paraId="2FBE0A61" w14:textId="77777777" w:rsidR="00CE49EA" w:rsidRPr="00904B7A" w:rsidRDefault="00CE49EA" w:rsidP="003D25AA">
            <w:pPr>
              <w:pStyle w:val="Hdatatablerows"/>
              <w:rPr>
                <w:lang w:eastAsia="ko-KR"/>
              </w:rPr>
            </w:pPr>
            <w:r w:rsidRPr="00904B7A">
              <w:rPr>
                <w:rFonts w:hint="eastAsia"/>
                <w:lang w:eastAsia="ko-KR"/>
              </w:rPr>
              <w:t>1</w:t>
            </w:r>
          </w:p>
        </w:tc>
        <w:tc>
          <w:tcPr>
            <w:tcW w:w="1155" w:type="dxa"/>
            <w:shd w:val="clear" w:color="auto" w:fill="auto"/>
            <w:vAlign w:val="center"/>
          </w:tcPr>
          <w:p w14:paraId="28A104C8" w14:textId="77777777" w:rsidR="00CE49EA" w:rsidRPr="00904B7A" w:rsidRDefault="00CE49EA" w:rsidP="003D25AA">
            <w:pPr>
              <w:pStyle w:val="Hdatatablerows"/>
              <w:rPr>
                <w:lang w:eastAsia="ko-KR"/>
              </w:rPr>
            </w:pPr>
            <w:r w:rsidRPr="00904B7A">
              <w:rPr>
                <w:rFonts w:hint="eastAsia"/>
                <w:lang w:eastAsia="ko-KR"/>
              </w:rPr>
              <w:t>1</w:t>
            </w:r>
          </w:p>
        </w:tc>
        <w:tc>
          <w:tcPr>
            <w:tcW w:w="1155" w:type="dxa"/>
            <w:shd w:val="clear" w:color="auto" w:fill="auto"/>
            <w:vAlign w:val="center"/>
          </w:tcPr>
          <w:p w14:paraId="44412274" w14:textId="77777777" w:rsidR="00CE49EA" w:rsidRPr="00904B7A" w:rsidRDefault="00CE49EA" w:rsidP="003D25AA">
            <w:pPr>
              <w:pStyle w:val="Hdatatablerows"/>
              <w:rPr>
                <w:lang w:eastAsia="ko-KR"/>
              </w:rPr>
            </w:pPr>
            <w:r w:rsidRPr="00904B7A">
              <w:rPr>
                <w:rFonts w:hint="eastAsia"/>
                <w:lang w:eastAsia="ko-KR"/>
              </w:rPr>
              <w:t>0</w:t>
            </w:r>
          </w:p>
        </w:tc>
        <w:tc>
          <w:tcPr>
            <w:tcW w:w="1155" w:type="dxa"/>
            <w:vAlign w:val="center"/>
          </w:tcPr>
          <w:p w14:paraId="11D3A604" w14:textId="77777777" w:rsidR="00CE49EA" w:rsidRPr="00904B7A" w:rsidRDefault="00CE49EA" w:rsidP="003D25AA">
            <w:pPr>
              <w:pStyle w:val="Hdatatablerows"/>
              <w:rPr>
                <w:lang w:eastAsia="ko-KR"/>
              </w:rPr>
            </w:pPr>
            <w:r w:rsidRPr="00904B7A">
              <w:rPr>
                <w:rFonts w:hint="eastAsia"/>
                <w:lang w:eastAsia="ko-KR"/>
              </w:rPr>
              <w:t>1</w:t>
            </w:r>
          </w:p>
        </w:tc>
        <w:tc>
          <w:tcPr>
            <w:tcW w:w="1155" w:type="dxa"/>
            <w:vAlign w:val="center"/>
          </w:tcPr>
          <w:p w14:paraId="7F94B42D" w14:textId="77777777" w:rsidR="00CE49EA" w:rsidRPr="00904B7A" w:rsidRDefault="00CE49EA" w:rsidP="003D25AA">
            <w:pPr>
              <w:pStyle w:val="Hdatatablerows"/>
              <w:rPr>
                <w:lang w:eastAsia="ko-KR"/>
              </w:rPr>
            </w:pPr>
            <w:r w:rsidRPr="00904B7A">
              <w:rPr>
                <w:rFonts w:hint="eastAsia"/>
                <w:lang w:eastAsia="ko-KR"/>
              </w:rPr>
              <w:t>0</w:t>
            </w:r>
          </w:p>
        </w:tc>
        <w:tc>
          <w:tcPr>
            <w:tcW w:w="1155" w:type="dxa"/>
            <w:vAlign w:val="center"/>
          </w:tcPr>
          <w:p w14:paraId="06D1228E" w14:textId="77777777" w:rsidR="00CE49EA" w:rsidRPr="00904B7A" w:rsidRDefault="00CE49EA" w:rsidP="003D25AA">
            <w:pPr>
              <w:pStyle w:val="Hdatatablerows"/>
              <w:rPr>
                <w:lang w:eastAsia="ko-KR"/>
              </w:rPr>
            </w:pPr>
            <w:r w:rsidRPr="00904B7A">
              <w:rPr>
                <w:rFonts w:hint="eastAsia"/>
                <w:lang w:eastAsia="ko-KR"/>
              </w:rPr>
              <w:t>1</w:t>
            </w:r>
          </w:p>
        </w:tc>
        <w:tc>
          <w:tcPr>
            <w:tcW w:w="2396" w:type="dxa"/>
            <w:shd w:val="clear" w:color="auto" w:fill="DDDDDD"/>
            <w:vAlign w:val="center"/>
          </w:tcPr>
          <w:p w14:paraId="20274CF9" w14:textId="77777777" w:rsidR="00CE49EA" w:rsidRPr="00904B7A" w:rsidRDefault="00CE49EA" w:rsidP="003D25AA">
            <w:pPr>
              <w:pStyle w:val="Hdatatableheading"/>
              <w:rPr>
                <w:lang w:eastAsia="ko-KR"/>
              </w:rPr>
            </w:pPr>
            <w:r w:rsidRPr="00904B7A">
              <w:rPr>
                <w:rFonts w:hint="eastAsia"/>
                <w:lang w:eastAsia="ko-KR"/>
              </w:rPr>
              <w:t>128kHz</w:t>
            </w:r>
          </w:p>
        </w:tc>
      </w:tr>
    </w:tbl>
    <w:p w14:paraId="53C139B2" w14:textId="77777777" w:rsidR="003628C8" w:rsidRPr="00904B7A" w:rsidRDefault="003628C8" w:rsidP="003628C8">
      <w:pPr>
        <w:pStyle w:val="HBody"/>
      </w:pPr>
    </w:p>
    <w:p w14:paraId="5041D9A2" w14:textId="27D0E38D" w:rsidR="006D6217" w:rsidRPr="00904B7A" w:rsidRDefault="000B01C9" w:rsidP="00644B1F">
      <w:pPr>
        <w:pStyle w:val="Heading2"/>
      </w:pPr>
      <w:bookmarkStart w:id="430" w:name="_Toc234529960"/>
      <w:bookmarkStart w:id="431" w:name="_Toc242776865"/>
      <w:r w:rsidRPr="00904B7A">
        <w:t xml:space="preserve">Source </w:t>
      </w:r>
      <w:r w:rsidR="001D04B7" w:rsidRPr="00904B7A">
        <w:t>A/V Relationship</w:t>
      </w:r>
      <w:r w:rsidRPr="00904B7A">
        <w:t xml:space="preserve"> Tests</w:t>
      </w:r>
      <w:bookmarkEnd w:id="430"/>
      <w:bookmarkEnd w:id="431"/>
    </w:p>
    <w:p w14:paraId="754BAB9D" w14:textId="7303A81C" w:rsidR="00EF6611" w:rsidRPr="00904B7A" w:rsidRDefault="00EF6611" w:rsidP="003D25AA">
      <w:pPr>
        <w:pStyle w:val="Heading2"/>
        <w:pageBreakBefore w:val="0"/>
      </w:pPr>
      <w:bookmarkStart w:id="432" w:name="_Toc234529961"/>
      <w:bookmarkStart w:id="433" w:name="_Toc242776866"/>
      <w:r w:rsidRPr="00904B7A">
        <w:t>Source E-DDC Protocol Tests</w:t>
      </w:r>
      <w:bookmarkEnd w:id="432"/>
      <w:bookmarkEnd w:id="433"/>
    </w:p>
    <w:p w14:paraId="6E552099" w14:textId="461DE0C5" w:rsidR="00EF6611" w:rsidRDefault="00EF6611" w:rsidP="003D25AA">
      <w:pPr>
        <w:pStyle w:val="Heading3"/>
        <w:pageBreakBefore w:val="0"/>
      </w:pPr>
      <w:bookmarkStart w:id="434" w:name="_Toc234529962"/>
      <w:bookmarkStart w:id="435" w:name="_Toc242776867"/>
      <w:r w:rsidRPr="00904B7A">
        <w:t>Source E-DDC Protocol – Read Request</w:t>
      </w:r>
      <w:r w:rsidR="000527C9" w:rsidRPr="00904B7A">
        <w:t xml:space="preserve"> Tests</w:t>
      </w:r>
      <w:bookmarkEnd w:id="434"/>
      <w:bookmarkEnd w:id="435"/>
    </w:p>
    <w:p w14:paraId="2AE43488" w14:textId="612D465D" w:rsidR="004969A0" w:rsidRPr="00904B7A" w:rsidRDefault="004969A0" w:rsidP="004969A0">
      <w:pPr>
        <w:pStyle w:val="Heading4TestTitle"/>
        <w:pageBreakBefore w:val="0"/>
        <w:rPr>
          <w:vertAlign w:val="subscript"/>
        </w:rPr>
      </w:pPr>
      <w:bookmarkStart w:id="436" w:name="_Toc242776868"/>
      <w:r w:rsidRPr="00904B7A">
        <w:t>Test ID HF1</w:t>
      </w:r>
      <w:r>
        <w:t>-27: Source E-DDC Protocol – Read Request</w:t>
      </w:r>
      <w:r w:rsidR="004411D5">
        <w:rPr>
          <w:noProof/>
        </w:rPr>
        <w:t xml:space="preserve"> – </w:t>
      </w:r>
      <w:r>
        <w:rPr>
          <w:spacing w:val="-2"/>
        </w:rPr>
        <w:t xml:space="preserve">SCDC </w:t>
      </w:r>
      <w:r>
        <w:t>E</w:t>
      </w:r>
      <w:r>
        <w:rPr>
          <w:spacing w:val="-1"/>
        </w:rPr>
        <w:t>n</w:t>
      </w:r>
      <w:r>
        <w:rPr>
          <w:spacing w:val="-2"/>
        </w:rPr>
        <w:t>a</w:t>
      </w:r>
      <w:r>
        <w:rPr>
          <w:spacing w:val="-4"/>
        </w:rPr>
        <w:t>b</w:t>
      </w:r>
      <w:r>
        <w:t>l</w:t>
      </w:r>
      <w:r>
        <w:rPr>
          <w:spacing w:val="-1"/>
        </w:rPr>
        <w:t>e</w:t>
      </w:r>
      <w:r w:rsidR="0075398B">
        <w:t xml:space="preserve"> Logic</w:t>
      </w:r>
      <w:bookmarkEnd w:id="436"/>
    </w:p>
    <w:p w14:paraId="1680A8EA" w14:textId="77777777" w:rsidR="004969A0" w:rsidRPr="00904B7A" w:rsidRDefault="004969A0" w:rsidP="004969A0">
      <w:pPr>
        <w:pStyle w:val="HeadingTitleBold"/>
      </w:pPr>
      <w:r w:rsidRPr="00904B7A">
        <w:t>Objective</w:t>
      </w:r>
    </w:p>
    <w:p w14:paraId="60DCC85C" w14:textId="7DAF04F0" w:rsidR="004969A0" w:rsidRPr="00904B7A" w:rsidRDefault="00160E50" w:rsidP="004969A0">
      <w:pPr>
        <w:pStyle w:val="HBody"/>
      </w:pPr>
      <w:r>
        <w:t>Insure that the S</w:t>
      </w:r>
      <w:r w:rsidR="004969A0" w:rsidRPr="004969A0">
        <w:t>ource reads the Sink’s RR_Capable bit before enabling the SCDC Read Request feature.</w:t>
      </w:r>
      <w:r w:rsidR="004969A0" w:rsidRPr="00904B7A">
        <w:rPr>
          <w:rFonts w:hint="eastAsia"/>
        </w:rPr>
        <w:t xml:space="preserve"> </w:t>
      </w:r>
    </w:p>
    <w:p w14:paraId="10FF69D6" w14:textId="1ED8A1F3" w:rsidR="004969A0" w:rsidRPr="00904B7A" w:rsidRDefault="004969A0" w:rsidP="004969A0">
      <w:pPr>
        <w:pStyle w:val="Caption"/>
      </w:pPr>
      <w:bookmarkStart w:id="437" w:name="_Toc242777109"/>
      <w:r w:rsidRPr="00904B7A">
        <w:t xml:space="preserve">Table </w:t>
      </w:r>
      <w:fldSimple w:instr=" STYLEREF 1 \s ">
        <w:r w:rsidR="00B7622A">
          <w:rPr>
            <w:noProof/>
          </w:rPr>
          <w:t>7</w:t>
        </w:r>
      </w:fldSimple>
      <w:r w:rsidRPr="00904B7A">
        <w:noBreakHyphen/>
      </w:r>
      <w:fldSimple w:instr=" SEQ Table \* ARABIC \s 1 ">
        <w:r w:rsidR="00B7622A">
          <w:rPr>
            <w:noProof/>
          </w:rPr>
          <w:t>102</w:t>
        </w:r>
      </w:fldSimple>
      <w:r w:rsidRPr="00904B7A">
        <w:t xml:space="preserve"> Source </w:t>
      </w:r>
      <w:r>
        <w:t>E-DDC Protocol – Read Request – SCDC</w:t>
      </w:r>
      <w:r w:rsidR="008B7C20">
        <w:t xml:space="preserve"> Enable Logic</w:t>
      </w:r>
      <w:r w:rsidRPr="00904B7A">
        <w:rPr>
          <w:rFonts w:hint="eastAsia"/>
          <w:lang w:eastAsia="ja-JP"/>
        </w:rPr>
        <w:t xml:space="preserve"> </w:t>
      </w:r>
      <w:r w:rsidRPr="00904B7A">
        <w:t>Requirements</w:t>
      </w:r>
      <w:bookmarkEnd w:id="437"/>
    </w:p>
    <w:tbl>
      <w:tblPr>
        <w:tblStyle w:val="HTable"/>
        <w:tblW w:w="0" w:type="auto"/>
        <w:tblLook w:val="00A0" w:firstRow="1" w:lastRow="0" w:firstColumn="1" w:lastColumn="0" w:noHBand="0" w:noVBand="0"/>
      </w:tblPr>
      <w:tblGrid>
        <w:gridCol w:w="4788"/>
        <w:gridCol w:w="4788"/>
      </w:tblGrid>
      <w:tr w:rsidR="004969A0" w:rsidRPr="00904B7A" w14:paraId="0BCEDEA4" w14:textId="77777777" w:rsidTr="001E36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318BE63F" w14:textId="77777777" w:rsidR="004969A0" w:rsidRPr="00904B7A" w:rsidRDefault="004969A0" w:rsidP="001E360D">
            <w:pPr>
              <w:pStyle w:val="HCompactBodyBoldCenteredWhite"/>
              <w:keepNext/>
            </w:pPr>
            <w:r w:rsidRPr="00904B7A">
              <w:t>Reference</w:t>
            </w:r>
          </w:p>
        </w:tc>
        <w:tc>
          <w:tcPr>
            <w:tcW w:w="4788" w:type="dxa"/>
          </w:tcPr>
          <w:p w14:paraId="5F0CDEDE" w14:textId="77777777" w:rsidR="004969A0" w:rsidRPr="00904B7A" w:rsidRDefault="004969A0" w:rsidP="001E360D">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Requirement</w:t>
            </w:r>
          </w:p>
        </w:tc>
      </w:tr>
      <w:tr w:rsidR="004969A0" w:rsidRPr="008B7C20" w14:paraId="68C910CE" w14:textId="77777777" w:rsidTr="001E360D">
        <w:tc>
          <w:tcPr>
            <w:cnfStyle w:val="001000000000" w:firstRow="0" w:lastRow="0" w:firstColumn="1" w:lastColumn="0" w:oddVBand="0" w:evenVBand="0" w:oddHBand="0" w:evenHBand="0" w:firstRowFirstColumn="0" w:firstRowLastColumn="0" w:lastRowFirstColumn="0" w:lastRowLastColumn="0"/>
            <w:tcW w:w="4788" w:type="dxa"/>
          </w:tcPr>
          <w:p w14:paraId="1A3FF3F3" w14:textId="4EBBD861" w:rsidR="004969A0" w:rsidRPr="00904B7A" w:rsidRDefault="00F42B4F" w:rsidP="001E360D">
            <w:pPr>
              <w:pStyle w:val="HCompactBody"/>
            </w:pPr>
            <w:r>
              <w:t>[HDMI 2.0: 1</w:t>
            </w:r>
            <w:r w:rsidR="008B7C20" w:rsidRPr="008B7C20">
              <w:t>0.4.4</w:t>
            </w:r>
            <w:r w:rsidR="00B969F0">
              <w:t>]</w:t>
            </w:r>
          </w:p>
        </w:tc>
        <w:tc>
          <w:tcPr>
            <w:tcW w:w="4788" w:type="dxa"/>
          </w:tcPr>
          <w:p w14:paraId="227E77DD" w14:textId="6FF8568F" w:rsidR="004969A0" w:rsidRPr="00615269" w:rsidRDefault="008B7C20" w:rsidP="001E360D">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615269">
              <w:rPr>
                <w:sz w:val="20"/>
                <w:szCs w:val="20"/>
              </w:rPr>
              <w:t xml:space="preserve">Prior to enabling the SCDC Read Request feature, the Source shall first verify that the RR_Capable bit in the </w:t>
            </w:r>
            <w:r w:rsidR="00E9717F" w:rsidRPr="00615269">
              <w:rPr>
                <w:sz w:val="20"/>
                <w:szCs w:val="20"/>
              </w:rPr>
              <w:t>EDID</w:t>
            </w:r>
            <w:r w:rsidRPr="00615269">
              <w:rPr>
                <w:sz w:val="20"/>
                <w:szCs w:val="20"/>
              </w:rPr>
              <w:t xml:space="preserve"> HF-VSDB </w:t>
            </w:r>
            <w:r w:rsidR="004344EA" w:rsidRPr="00615269">
              <w:rPr>
                <w:sz w:val="20"/>
                <w:szCs w:val="20"/>
              </w:rPr>
              <w:t>is set (=1)</w:t>
            </w:r>
          </w:p>
        </w:tc>
      </w:tr>
      <w:tr w:rsidR="008B7C20" w:rsidRPr="008B7C20" w14:paraId="15966FF4" w14:textId="77777777" w:rsidTr="001E360D">
        <w:tc>
          <w:tcPr>
            <w:cnfStyle w:val="001000000000" w:firstRow="0" w:lastRow="0" w:firstColumn="1" w:lastColumn="0" w:oddVBand="0" w:evenVBand="0" w:oddHBand="0" w:evenHBand="0" w:firstRowFirstColumn="0" w:firstRowLastColumn="0" w:lastRowFirstColumn="0" w:lastRowLastColumn="0"/>
            <w:tcW w:w="4788" w:type="dxa"/>
          </w:tcPr>
          <w:p w14:paraId="60A05668" w14:textId="6718BD77" w:rsidR="008B7C20" w:rsidRPr="008B7C20" w:rsidRDefault="00F42B4F" w:rsidP="001E360D">
            <w:pPr>
              <w:pStyle w:val="HCompactBody"/>
            </w:pPr>
            <w:r>
              <w:t>[HDMI 2.0: 1</w:t>
            </w:r>
            <w:r w:rsidR="008B7C20" w:rsidRPr="00DC656C">
              <w:t>0.4.4</w:t>
            </w:r>
            <w:r w:rsidR="00AB7422">
              <w:t>]</w:t>
            </w:r>
          </w:p>
        </w:tc>
        <w:tc>
          <w:tcPr>
            <w:tcW w:w="4788" w:type="dxa"/>
          </w:tcPr>
          <w:p w14:paraId="021FB604" w14:textId="560596C8" w:rsidR="008B7C20" w:rsidRPr="00615269" w:rsidRDefault="008B7C20" w:rsidP="001E360D">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615269">
              <w:rPr>
                <w:sz w:val="20"/>
                <w:szCs w:val="20"/>
              </w:rPr>
              <w:t>If HPD is then asserted to a high voltage level, the Source shall re-read E- EDID to determine if the read request feature is still supported before re- enabling Read  Request feature</w:t>
            </w:r>
          </w:p>
        </w:tc>
      </w:tr>
    </w:tbl>
    <w:p w14:paraId="04969F88" w14:textId="77777777" w:rsidR="004969A0" w:rsidRPr="00904B7A" w:rsidRDefault="004969A0" w:rsidP="004969A0">
      <w:pPr>
        <w:pStyle w:val="HeadingTitleBold"/>
      </w:pPr>
      <w:r w:rsidRPr="00904B7A">
        <w:t>Capability(s)</w:t>
      </w:r>
    </w:p>
    <w:p w14:paraId="483FC820" w14:textId="72E75316" w:rsidR="004969A0" w:rsidRPr="004969A0" w:rsidRDefault="00160E50" w:rsidP="00DC656C">
      <w:pPr>
        <w:pStyle w:val="HBody"/>
      </w:pPr>
      <w:r>
        <w:t>The S</w:t>
      </w:r>
      <w:r w:rsidR="004969A0" w:rsidRPr="004969A0">
        <w:t>ource supports the ability, to receive c</w:t>
      </w:r>
      <w:r>
        <w:t>ommunications initiated by the S</w:t>
      </w:r>
      <w:r w:rsidR="004969A0" w:rsidRPr="004969A0">
        <w:t>ink through the use of an SCDC Read Request.</w:t>
      </w:r>
    </w:p>
    <w:p w14:paraId="4EE4BE5C" w14:textId="7A1F6DAB" w:rsidR="004969A0" w:rsidRPr="00904B7A" w:rsidRDefault="004969A0" w:rsidP="004969A0">
      <w:pPr>
        <w:pStyle w:val="Caption"/>
      </w:pPr>
      <w:bookmarkStart w:id="438" w:name="_Toc242777110"/>
      <w:r w:rsidRPr="00904B7A">
        <w:t xml:space="preserve">Table </w:t>
      </w:r>
      <w:fldSimple w:instr=" STYLEREF 1 \s ">
        <w:r w:rsidR="00B7622A">
          <w:rPr>
            <w:noProof/>
          </w:rPr>
          <w:t>7</w:t>
        </w:r>
      </w:fldSimple>
      <w:r w:rsidRPr="00904B7A">
        <w:noBreakHyphen/>
      </w:r>
      <w:fldSimple w:instr=" SEQ Table \* ARABIC \s 1 ">
        <w:r w:rsidR="00B7622A">
          <w:rPr>
            <w:noProof/>
          </w:rPr>
          <w:t>103</w:t>
        </w:r>
      </w:fldSimple>
      <w:r w:rsidRPr="00904B7A">
        <w:t xml:space="preserve"> Source </w:t>
      </w:r>
      <w:r>
        <w:t xml:space="preserve">E-DDC Protocol </w:t>
      </w:r>
      <w:r w:rsidR="008B7C20">
        <w:t>– Read Request – SCDC Enable Logic</w:t>
      </w:r>
      <w:r w:rsidRPr="00904B7A">
        <w:rPr>
          <w:rFonts w:hint="eastAsia"/>
          <w:lang w:eastAsia="ja-JP"/>
        </w:rPr>
        <w:t xml:space="preserve"> </w:t>
      </w:r>
      <w:r w:rsidRPr="00904B7A">
        <w:t>Generic Equipment</w:t>
      </w:r>
      <w:bookmarkEnd w:id="438"/>
    </w:p>
    <w:tbl>
      <w:tblPr>
        <w:tblStyle w:val="HTable"/>
        <w:tblW w:w="0" w:type="auto"/>
        <w:tblLayout w:type="fixed"/>
        <w:tblLook w:val="00A0" w:firstRow="1" w:lastRow="0" w:firstColumn="1" w:lastColumn="0" w:noHBand="0" w:noVBand="0"/>
      </w:tblPr>
      <w:tblGrid>
        <w:gridCol w:w="738"/>
        <w:gridCol w:w="4132"/>
        <w:gridCol w:w="683"/>
      </w:tblGrid>
      <w:tr w:rsidR="004969A0" w:rsidRPr="00904B7A" w14:paraId="6F2CE052" w14:textId="77777777" w:rsidTr="001E36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38679CD3" w14:textId="77777777" w:rsidR="004969A0" w:rsidRPr="00904B7A" w:rsidRDefault="004969A0" w:rsidP="001E360D">
            <w:pPr>
              <w:pStyle w:val="HCompactBodyBoldCenteredWhite"/>
            </w:pPr>
            <w:r w:rsidRPr="00904B7A">
              <w:t>Item</w:t>
            </w:r>
          </w:p>
        </w:tc>
        <w:tc>
          <w:tcPr>
            <w:tcW w:w="4132" w:type="dxa"/>
          </w:tcPr>
          <w:p w14:paraId="79F8167A" w14:textId="77777777" w:rsidR="004969A0" w:rsidRPr="00904B7A" w:rsidRDefault="004969A0" w:rsidP="001E360D">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 Reference</w:t>
            </w:r>
          </w:p>
        </w:tc>
        <w:tc>
          <w:tcPr>
            <w:tcW w:w="683" w:type="dxa"/>
          </w:tcPr>
          <w:p w14:paraId="3D833FA1" w14:textId="77777777" w:rsidR="004969A0" w:rsidRPr="00904B7A" w:rsidRDefault="004969A0" w:rsidP="001E360D">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Qty.</w:t>
            </w:r>
          </w:p>
        </w:tc>
      </w:tr>
      <w:tr w:rsidR="004969A0" w:rsidRPr="00904B7A" w14:paraId="0B3046D2" w14:textId="77777777" w:rsidTr="001E360D">
        <w:tc>
          <w:tcPr>
            <w:cnfStyle w:val="001000000000" w:firstRow="0" w:lastRow="0" w:firstColumn="1" w:lastColumn="0" w:oddVBand="0" w:evenVBand="0" w:oddHBand="0" w:evenHBand="0" w:firstRowFirstColumn="0" w:firstRowLastColumn="0" w:lastRowFirstColumn="0" w:lastRowLastColumn="0"/>
            <w:tcW w:w="738" w:type="dxa"/>
          </w:tcPr>
          <w:p w14:paraId="27A6AC04" w14:textId="77777777" w:rsidR="004969A0" w:rsidRPr="00904B7A" w:rsidRDefault="004969A0" w:rsidP="001E360D">
            <w:pPr>
              <w:pStyle w:val="HCompactBody"/>
            </w:pPr>
            <w:r w:rsidRPr="00904B7A">
              <w:t>1</w:t>
            </w:r>
          </w:p>
        </w:tc>
        <w:tc>
          <w:tcPr>
            <w:tcW w:w="4132" w:type="dxa"/>
          </w:tcPr>
          <w:p w14:paraId="4021E39B" w14:textId="77777777" w:rsidR="004969A0" w:rsidRPr="00904B7A" w:rsidRDefault="004969A0" w:rsidP="001E360D">
            <w:pPr>
              <w:pStyle w:val="HCompactBody"/>
              <w:cnfStyle w:val="000000000000" w:firstRow="0" w:lastRow="0" w:firstColumn="0" w:lastColumn="0" w:oddVBand="0" w:evenVBand="0" w:oddHBand="0" w:evenHBand="0" w:firstRowFirstColumn="0" w:firstRowLastColumn="0" w:lastRowFirstColumn="0" w:lastRowLastColumn="0"/>
            </w:pPr>
            <w:r w:rsidRPr="00904B7A">
              <w:t>DDC Slave Emulator</w:t>
            </w:r>
          </w:p>
        </w:tc>
        <w:tc>
          <w:tcPr>
            <w:tcW w:w="683" w:type="dxa"/>
          </w:tcPr>
          <w:p w14:paraId="6F257617" w14:textId="77777777" w:rsidR="004969A0" w:rsidRPr="00904B7A" w:rsidRDefault="004969A0" w:rsidP="001E360D">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4969A0" w:rsidRPr="00904B7A" w14:paraId="1A2E8EAE" w14:textId="77777777" w:rsidTr="001E360D">
        <w:tc>
          <w:tcPr>
            <w:cnfStyle w:val="001000000000" w:firstRow="0" w:lastRow="0" w:firstColumn="1" w:lastColumn="0" w:oddVBand="0" w:evenVBand="0" w:oddHBand="0" w:evenHBand="0" w:firstRowFirstColumn="0" w:firstRowLastColumn="0" w:lastRowFirstColumn="0" w:lastRowLastColumn="0"/>
            <w:tcW w:w="738" w:type="dxa"/>
          </w:tcPr>
          <w:p w14:paraId="5619A082" w14:textId="77777777" w:rsidR="004969A0" w:rsidRPr="00904B7A" w:rsidRDefault="004969A0" w:rsidP="001E360D">
            <w:pPr>
              <w:pStyle w:val="HCompactBody"/>
            </w:pPr>
            <w:r w:rsidRPr="00904B7A">
              <w:t>2</w:t>
            </w:r>
          </w:p>
        </w:tc>
        <w:tc>
          <w:tcPr>
            <w:tcW w:w="4132" w:type="dxa"/>
          </w:tcPr>
          <w:p w14:paraId="302F7A3D" w14:textId="05F043E6" w:rsidR="004969A0" w:rsidRPr="00904B7A" w:rsidRDefault="00696B4A" w:rsidP="001E360D">
            <w:pPr>
              <w:pStyle w:val="HCompactBody"/>
              <w:cnfStyle w:val="000000000000" w:firstRow="0" w:lastRow="0" w:firstColumn="0" w:lastColumn="0" w:oddVBand="0" w:evenVBand="0" w:oddHBand="0" w:evenHBand="0" w:firstRowFirstColumn="0" w:firstRowLastColumn="0" w:lastRowFirstColumn="0" w:lastRowLastColumn="0"/>
            </w:pPr>
            <w:r>
              <w:t>SCDC</w:t>
            </w:r>
            <w:r w:rsidR="004969A0" w:rsidRPr="00904B7A">
              <w:t xml:space="preserve"> Emulator</w:t>
            </w:r>
          </w:p>
        </w:tc>
        <w:tc>
          <w:tcPr>
            <w:tcW w:w="683" w:type="dxa"/>
          </w:tcPr>
          <w:p w14:paraId="287135ED" w14:textId="77777777" w:rsidR="004969A0" w:rsidRPr="00904B7A" w:rsidRDefault="004969A0" w:rsidP="001E360D">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bl>
    <w:p w14:paraId="6FAEA27E" w14:textId="77777777" w:rsidR="004969A0" w:rsidRPr="00904B7A" w:rsidRDefault="004969A0" w:rsidP="004969A0">
      <w:pPr>
        <w:pStyle w:val="HeadingTitleBold"/>
      </w:pPr>
      <w:r w:rsidRPr="00904B7A">
        <w:t>Procedure</w:t>
      </w:r>
    </w:p>
    <w:p w14:paraId="70C3BEAA" w14:textId="051261EC" w:rsidR="004B1CBE" w:rsidRDefault="004B1CBE" w:rsidP="00090867">
      <w:pPr>
        <w:pStyle w:val="HList1"/>
        <w:numPr>
          <w:ilvl w:val="0"/>
          <w:numId w:val="112"/>
        </w:numPr>
      </w:pPr>
      <w:r w:rsidRPr="004B1CBE">
        <w:t>If the CDF f</w:t>
      </w:r>
      <w:r>
        <w:t xml:space="preserve">ield </w:t>
      </w:r>
      <w:r w:rsidR="003F633D">
        <w:fldChar w:fldCharType="begin"/>
      </w:r>
      <w:r w:rsidR="003F633D">
        <w:instrText xml:space="preserve"> REF Source_SCDC_Read_Request \h </w:instrText>
      </w:r>
      <w:r w:rsidR="003F633D">
        <w:fldChar w:fldCharType="separate"/>
      </w:r>
      <w:r w:rsidR="00B7622A" w:rsidRPr="004B1CBE">
        <w:t>Source_S</w:t>
      </w:r>
      <w:r w:rsidR="00B7622A">
        <w:t>C</w:t>
      </w:r>
      <w:r w:rsidR="00B7622A" w:rsidRPr="004B1CBE">
        <w:t>DC_Read_Request</w:t>
      </w:r>
      <w:r w:rsidR="003F633D">
        <w:fldChar w:fldCharType="end"/>
      </w:r>
      <w:r w:rsidR="003F633D">
        <w:t xml:space="preserve"> </w:t>
      </w:r>
      <w:r>
        <w:t>is</w:t>
      </w:r>
      <w:r w:rsidRPr="004B1CBE">
        <w:t xml:space="preserve"> “N”, then SKIP this test.</w:t>
      </w:r>
    </w:p>
    <w:p w14:paraId="3F712AF4" w14:textId="77777777" w:rsidR="0079195E" w:rsidRDefault="0079195E" w:rsidP="00090867">
      <w:pPr>
        <w:pStyle w:val="HList1"/>
        <w:numPr>
          <w:ilvl w:val="0"/>
          <w:numId w:val="112"/>
        </w:numPr>
      </w:pPr>
      <w:r w:rsidRPr="0079195E">
        <w:t>Connect DUT to DDC Slave Emulator and SCDC Emulator</w:t>
      </w:r>
      <w:r>
        <w:t>.</w:t>
      </w:r>
    </w:p>
    <w:p w14:paraId="4381D8A3" w14:textId="62341708" w:rsidR="00F36DFE" w:rsidRDefault="00F36DFE" w:rsidP="00F36DFE">
      <w:pPr>
        <w:pStyle w:val="HList1"/>
        <w:numPr>
          <w:ilvl w:val="0"/>
          <w:numId w:val="112"/>
        </w:numPr>
      </w:pPr>
      <w:r w:rsidRPr="004969A0">
        <w:t xml:space="preserve">Set the </w:t>
      </w:r>
      <w:r>
        <w:t>SCDC_Present</w:t>
      </w:r>
      <w:r w:rsidRPr="004969A0">
        <w:t xml:space="preserve"> bit i</w:t>
      </w:r>
      <w:r>
        <w:t>n the HF-VSDB of the Test Sink’s EDID to zero.</w:t>
      </w:r>
    </w:p>
    <w:p w14:paraId="6760B636" w14:textId="77777777" w:rsidR="00F36DFE" w:rsidRDefault="00F36DFE" w:rsidP="00F36DFE">
      <w:pPr>
        <w:pStyle w:val="HList1"/>
        <w:numPr>
          <w:ilvl w:val="0"/>
          <w:numId w:val="112"/>
        </w:numPr>
      </w:pPr>
      <w:r w:rsidRPr="004969A0">
        <w:t>Set the value of the RR_Capable bit i</w:t>
      </w:r>
      <w:r>
        <w:t>n the HF-VSDB of Test Sink’s EDID to zero.</w:t>
      </w:r>
    </w:p>
    <w:p w14:paraId="043B1D06" w14:textId="77777777" w:rsidR="00F36DFE" w:rsidRDefault="00F36DFE" w:rsidP="00F36DFE">
      <w:pPr>
        <w:pStyle w:val="HList1"/>
        <w:numPr>
          <w:ilvl w:val="0"/>
          <w:numId w:val="112"/>
        </w:numPr>
      </w:pPr>
      <w:r>
        <w:t>Pulse</w:t>
      </w:r>
      <w:r w:rsidRPr="004969A0">
        <w:t xml:space="preserve"> HPD </w:t>
      </w:r>
      <w:r>
        <w:t>low</w:t>
      </w:r>
      <w:r w:rsidRPr="004969A0">
        <w:t xml:space="preserve"> f</w:t>
      </w:r>
      <w:r>
        <w:t>or more than 100ms.</w:t>
      </w:r>
    </w:p>
    <w:p w14:paraId="6AD515C4" w14:textId="77777777" w:rsidR="00F36DFE" w:rsidRDefault="00F36DFE" w:rsidP="00F36DFE">
      <w:pPr>
        <w:pStyle w:val="HList1"/>
        <w:numPr>
          <w:ilvl w:val="0"/>
          <w:numId w:val="112"/>
        </w:numPr>
      </w:pPr>
      <w:r w:rsidRPr="004969A0">
        <w:t xml:space="preserve">Monitor the source’s </w:t>
      </w:r>
      <w:r>
        <w:t>EDID</w:t>
      </w:r>
      <w:r w:rsidRPr="004969A0">
        <w:t xml:space="preserve"> reads and </w:t>
      </w:r>
      <w:r>
        <w:t xml:space="preserve">RR_Enable bit </w:t>
      </w:r>
      <w:r w:rsidRPr="004969A0">
        <w:t>wri</w:t>
      </w:r>
      <w:r>
        <w:t>tes for 1 second following the HPD pulse.</w:t>
      </w:r>
    </w:p>
    <w:p w14:paraId="1DCBA5BD" w14:textId="7D02B3D5" w:rsidR="00F36DFE" w:rsidRDefault="00F36DFE" w:rsidP="00F36DFE">
      <w:pPr>
        <w:pStyle w:val="HList1"/>
        <w:numPr>
          <w:ilvl w:val="1"/>
          <w:numId w:val="112"/>
        </w:numPr>
      </w:pPr>
      <w:r w:rsidRPr="004969A0">
        <w:t xml:space="preserve">If the source </w:t>
      </w:r>
      <w:r w:rsidR="009B2C37">
        <w:t>addresses any SCDC register</w:t>
      </w:r>
      <w:r>
        <w:t>, then FAIL</w:t>
      </w:r>
      <w:r w:rsidRPr="004969A0">
        <w:t>.</w:t>
      </w:r>
    </w:p>
    <w:p w14:paraId="4521CE4A" w14:textId="104CF275" w:rsidR="005C5ECA" w:rsidRDefault="00F36DFE" w:rsidP="00090867">
      <w:pPr>
        <w:pStyle w:val="HList1"/>
        <w:numPr>
          <w:ilvl w:val="0"/>
          <w:numId w:val="112"/>
        </w:numPr>
      </w:pPr>
      <w:r w:rsidRPr="004969A0">
        <w:t xml:space="preserve">Set the </w:t>
      </w:r>
      <w:r>
        <w:t>SCDC_Present</w:t>
      </w:r>
      <w:r w:rsidRPr="004969A0">
        <w:t xml:space="preserve"> bit i</w:t>
      </w:r>
      <w:r>
        <w:t>n the HF-VSDB of the Test Sink’s EDID (=1).</w:t>
      </w:r>
    </w:p>
    <w:p w14:paraId="5D86030A" w14:textId="11485C5B" w:rsidR="00696B4A" w:rsidRDefault="004969A0" w:rsidP="00090867">
      <w:pPr>
        <w:pStyle w:val="HList1"/>
        <w:numPr>
          <w:ilvl w:val="0"/>
          <w:numId w:val="112"/>
        </w:numPr>
      </w:pPr>
      <w:r w:rsidRPr="004969A0">
        <w:t>Set the value of the RR_Capable bit i</w:t>
      </w:r>
      <w:r w:rsidR="00F36DFE">
        <w:t xml:space="preserve">n the HF-VSDB of </w:t>
      </w:r>
      <w:r w:rsidR="00696B4A">
        <w:t>Test Sink’s EDID to zero.</w:t>
      </w:r>
    </w:p>
    <w:p w14:paraId="1164C513" w14:textId="7727C86F" w:rsidR="00160E50" w:rsidRDefault="00160E50" w:rsidP="00D76755">
      <w:pPr>
        <w:pStyle w:val="HList1"/>
        <w:numPr>
          <w:ilvl w:val="0"/>
          <w:numId w:val="112"/>
        </w:numPr>
      </w:pPr>
      <w:bookmarkStart w:id="439" w:name="_Ref241289032"/>
      <w:r>
        <w:t xml:space="preserve">Wait for +5V Power signal to be provided by the Source. </w:t>
      </w:r>
      <w:r w:rsidR="00A171B7">
        <w:t xml:space="preserve">If, at anytime during the remainder of the test procedure, the +5V Power signal is removed, then </w:t>
      </w:r>
      <w:r w:rsidR="007A1885">
        <w:t>CONTINUE by clearing the RR_Enable bit to 0, releasing</w:t>
      </w:r>
      <w:r>
        <w:t xml:space="preserve"> the SDA line</w:t>
      </w:r>
      <w:r w:rsidR="007A1885">
        <w:t xml:space="preserve">, and restarting the </w:t>
      </w:r>
      <w:r>
        <w:t xml:space="preserve">test procedure beginning with step </w:t>
      </w:r>
      <w:r>
        <w:fldChar w:fldCharType="begin"/>
      </w:r>
      <w:r>
        <w:instrText xml:space="preserve"> REF _Ref241289032 \n \h </w:instrText>
      </w:r>
      <w:r>
        <w:fldChar w:fldCharType="separate"/>
      </w:r>
      <w:r w:rsidR="00B7622A">
        <w:t>9</w:t>
      </w:r>
      <w:r>
        <w:fldChar w:fldCharType="end"/>
      </w:r>
      <w:r>
        <w:t>.</w:t>
      </w:r>
      <w:bookmarkEnd w:id="439"/>
    </w:p>
    <w:p w14:paraId="3D210CD2" w14:textId="5BDD5AC5" w:rsidR="00696B4A" w:rsidRDefault="00D54972" w:rsidP="00090867">
      <w:pPr>
        <w:pStyle w:val="HList1"/>
        <w:numPr>
          <w:ilvl w:val="0"/>
          <w:numId w:val="112"/>
        </w:numPr>
      </w:pPr>
      <w:r>
        <w:t>Pulse</w:t>
      </w:r>
      <w:r w:rsidR="004969A0" w:rsidRPr="004969A0">
        <w:t xml:space="preserve"> HPD </w:t>
      </w:r>
      <w:r>
        <w:t>low</w:t>
      </w:r>
      <w:r w:rsidR="004969A0" w:rsidRPr="004969A0">
        <w:t xml:space="preserve"> f</w:t>
      </w:r>
      <w:r w:rsidR="00696B4A">
        <w:t xml:space="preserve">or </w:t>
      </w:r>
      <w:r w:rsidR="009632F0">
        <w:t>more than 100ms</w:t>
      </w:r>
      <w:r w:rsidR="00696B4A">
        <w:t>.</w:t>
      </w:r>
    </w:p>
    <w:p w14:paraId="2AE2B7DE" w14:textId="117E6AF0" w:rsidR="00696B4A" w:rsidRDefault="004969A0" w:rsidP="00090867">
      <w:pPr>
        <w:pStyle w:val="HList1"/>
        <w:numPr>
          <w:ilvl w:val="0"/>
          <w:numId w:val="112"/>
        </w:numPr>
      </w:pPr>
      <w:r w:rsidRPr="004969A0">
        <w:t xml:space="preserve">Monitor the source’s </w:t>
      </w:r>
      <w:r w:rsidR="00577D6D">
        <w:t>EDID</w:t>
      </w:r>
      <w:r w:rsidR="00577D6D" w:rsidRPr="004969A0">
        <w:t xml:space="preserve"> </w:t>
      </w:r>
      <w:r w:rsidRPr="004969A0">
        <w:t xml:space="preserve">reads and </w:t>
      </w:r>
      <w:r w:rsidR="00577D6D">
        <w:t xml:space="preserve">RR_Enable bit </w:t>
      </w:r>
      <w:r w:rsidRPr="004969A0">
        <w:t>wri</w:t>
      </w:r>
      <w:r w:rsidR="00696B4A">
        <w:t>tes for 1 second</w:t>
      </w:r>
      <w:r w:rsidR="00CC32F1">
        <w:t xml:space="preserve"> following the HPD pulse</w:t>
      </w:r>
      <w:r w:rsidR="00696B4A">
        <w:t>.</w:t>
      </w:r>
    </w:p>
    <w:p w14:paraId="354E68B0" w14:textId="4BD5256C" w:rsidR="00C77CA0" w:rsidRDefault="004969A0" w:rsidP="00090867">
      <w:pPr>
        <w:pStyle w:val="HList1"/>
        <w:numPr>
          <w:ilvl w:val="1"/>
          <w:numId w:val="112"/>
        </w:numPr>
      </w:pPr>
      <w:r w:rsidRPr="004969A0">
        <w:t xml:space="preserve">If the source does not read the </w:t>
      </w:r>
      <w:r w:rsidR="00577D6D">
        <w:t>EDID (</w:t>
      </w:r>
      <w:r w:rsidRPr="004969A0">
        <w:t>RR_Capable bit</w:t>
      </w:r>
      <w:r w:rsidR="00577D6D">
        <w:t>)</w:t>
      </w:r>
      <w:r w:rsidR="00C77CA0">
        <w:t>,</w:t>
      </w:r>
      <w:r w:rsidRPr="004969A0">
        <w:t xml:space="preserve"> then </w:t>
      </w:r>
      <w:r w:rsidR="00C77CA0">
        <w:t>FAIL</w:t>
      </w:r>
      <w:r w:rsidRPr="004969A0">
        <w:t>.</w:t>
      </w:r>
    </w:p>
    <w:p w14:paraId="123BE27C" w14:textId="459BDAB6" w:rsidR="00696B4A" w:rsidRDefault="004969A0" w:rsidP="00D0262B">
      <w:pPr>
        <w:pStyle w:val="HList1"/>
        <w:numPr>
          <w:ilvl w:val="1"/>
          <w:numId w:val="112"/>
        </w:numPr>
      </w:pPr>
      <w:r w:rsidRPr="004969A0">
        <w:t>If the source wr</w:t>
      </w:r>
      <w:r w:rsidR="00696B4A">
        <w:t>ites the RR_Enable bit</w:t>
      </w:r>
      <w:r w:rsidR="00C77CA0">
        <w:t>,</w:t>
      </w:r>
      <w:r w:rsidR="00696B4A">
        <w:t xml:space="preserve"> then FAIL</w:t>
      </w:r>
      <w:r w:rsidRPr="004969A0">
        <w:t>.</w:t>
      </w:r>
    </w:p>
    <w:p w14:paraId="3A6FE415" w14:textId="6CD1F359" w:rsidR="00696B4A" w:rsidRDefault="00187144" w:rsidP="00090867">
      <w:pPr>
        <w:pStyle w:val="HList1"/>
        <w:numPr>
          <w:ilvl w:val="0"/>
          <w:numId w:val="62"/>
        </w:numPr>
      </w:pPr>
      <w:r w:rsidRPr="00187144">
        <w:t>Pu</w:t>
      </w:r>
      <w:r w:rsidR="00D0262B">
        <w:t>lse HPD low for more than 100ms, while s</w:t>
      </w:r>
      <w:r w:rsidR="00D0262B" w:rsidRPr="00187144">
        <w:t>et</w:t>
      </w:r>
      <w:r w:rsidR="00D0262B">
        <w:t>ting</w:t>
      </w:r>
      <w:r w:rsidR="00D0262B" w:rsidRPr="00187144">
        <w:t xml:space="preserve"> the value of the RR_Capable bit in the Test Sink’s EDID to one</w:t>
      </w:r>
      <w:r w:rsidR="00D0262B">
        <w:t xml:space="preserve"> – then bring HPD back high.</w:t>
      </w:r>
    </w:p>
    <w:p w14:paraId="6A001F1C" w14:textId="39D92B51" w:rsidR="00696B4A" w:rsidRDefault="001E360D" w:rsidP="00090867">
      <w:pPr>
        <w:pStyle w:val="HList1"/>
        <w:numPr>
          <w:ilvl w:val="0"/>
          <w:numId w:val="62"/>
        </w:numPr>
      </w:pPr>
      <w:r w:rsidRPr="001E360D">
        <w:t xml:space="preserve">Monitor the Source’s </w:t>
      </w:r>
      <w:r w:rsidR="00903CA3">
        <w:t>EDID</w:t>
      </w:r>
      <w:r w:rsidR="00903CA3" w:rsidRPr="001E360D">
        <w:t xml:space="preserve"> </w:t>
      </w:r>
      <w:r w:rsidRPr="001E360D">
        <w:t xml:space="preserve">reads and </w:t>
      </w:r>
      <w:r w:rsidR="00903CA3">
        <w:t xml:space="preserve">RR_Enable bit </w:t>
      </w:r>
      <w:r w:rsidRPr="001E360D">
        <w:t>wri</w:t>
      </w:r>
      <w:r w:rsidR="00696B4A">
        <w:t>tes for 1 second</w:t>
      </w:r>
      <w:r w:rsidR="00CC32F1">
        <w:t xml:space="preserve"> following the HPD pulse</w:t>
      </w:r>
      <w:r w:rsidR="00696B4A">
        <w:t>.</w:t>
      </w:r>
    </w:p>
    <w:p w14:paraId="3E839067" w14:textId="2DB81D59" w:rsidR="003E20CF" w:rsidRDefault="001E360D" w:rsidP="00090867">
      <w:pPr>
        <w:pStyle w:val="HList1"/>
        <w:numPr>
          <w:ilvl w:val="1"/>
          <w:numId w:val="62"/>
        </w:numPr>
      </w:pPr>
      <w:r w:rsidRPr="001E360D">
        <w:t xml:space="preserve">If the source does not read the </w:t>
      </w:r>
      <w:r w:rsidR="00903CA3">
        <w:t>EDID (</w:t>
      </w:r>
      <w:r w:rsidRPr="001E360D">
        <w:t>RR_Cap</w:t>
      </w:r>
      <w:r w:rsidR="003E20CF">
        <w:t>able bit</w:t>
      </w:r>
      <w:r w:rsidR="00903CA3">
        <w:t>)</w:t>
      </w:r>
      <w:r w:rsidR="00C77CA0">
        <w:t>,</w:t>
      </w:r>
      <w:r w:rsidR="003E20CF">
        <w:t xml:space="preserve"> then FAIL</w:t>
      </w:r>
      <w:r w:rsidRPr="001E360D">
        <w:t>.</w:t>
      </w:r>
    </w:p>
    <w:p w14:paraId="20430ECA" w14:textId="4CABBEC9" w:rsidR="003E20CF" w:rsidRDefault="001E360D" w:rsidP="00090867">
      <w:pPr>
        <w:pStyle w:val="HList1"/>
        <w:numPr>
          <w:ilvl w:val="1"/>
          <w:numId w:val="62"/>
        </w:numPr>
      </w:pPr>
      <w:r w:rsidRPr="001E360D">
        <w:t>If the source writes the RR_Enable bit before readi</w:t>
      </w:r>
      <w:r w:rsidR="003E20CF">
        <w:t xml:space="preserve">ng the </w:t>
      </w:r>
      <w:r w:rsidR="00903CA3">
        <w:t>EDID (</w:t>
      </w:r>
      <w:r w:rsidR="003E20CF">
        <w:t>RR_Capable bit</w:t>
      </w:r>
      <w:r w:rsidR="00903CA3">
        <w:t>)</w:t>
      </w:r>
      <w:r w:rsidR="00C77CA0">
        <w:t>,</w:t>
      </w:r>
      <w:r w:rsidR="003E20CF">
        <w:t xml:space="preserve"> then FAIL.</w:t>
      </w:r>
    </w:p>
    <w:p w14:paraId="507A1357" w14:textId="36D92A8A" w:rsidR="001E360D" w:rsidRPr="001E360D" w:rsidRDefault="001E360D" w:rsidP="00090867">
      <w:pPr>
        <w:pStyle w:val="HList1"/>
        <w:numPr>
          <w:ilvl w:val="1"/>
          <w:numId w:val="62"/>
        </w:numPr>
      </w:pPr>
      <w:r w:rsidRPr="001E360D">
        <w:t xml:space="preserve">If the source does not write </w:t>
      </w:r>
      <w:r w:rsidR="00903CA3">
        <w:t xml:space="preserve">the RR_Enable bit to one after </w:t>
      </w:r>
      <w:r w:rsidRPr="001E360D">
        <w:t>it re</w:t>
      </w:r>
      <w:r w:rsidR="00696B4A">
        <w:t xml:space="preserve">ads the </w:t>
      </w:r>
      <w:r w:rsidR="00903CA3">
        <w:t>EDID (</w:t>
      </w:r>
      <w:r w:rsidR="00696B4A">
        <w:t>RR_Capable bit</w:t>
      </w:r>
      <w:r w:rsidR="00903CA3">
        <w:t>)</w:t>
      </w:r>
      <w:r w:rsidR="00C77CA0">
        <w:t>,</w:t>
      </w:r>
      <w:r w:rsidR="00696B4A">
        <w:t xml:space="preserve"> then FAIL</w:t>
      </w:r>
      <w:r w:rsidRPr="001E360D">
        <w:t>.</w:t>
      </w:r>
    </w:p>
    <w:p w14:paraId="2483FA7A" w14:textId="74C1202E" w:rsidR="00C13E96" w:rsidRPr="00904B7A" w:rsidRDefault="00C13E96" w:rsidP="00C13E96">
      <w:pPr>
        <w:pStyle w:val="Heading4TestTitle"/>
        <w:pageBreakBefore w:val="0"/>
        <w:rPr>
          <w:vertAlign w:val="subscript"/>
        </w:rPr>
      </w:pPr>
      <w:bookmarkStart w:id="440" w:name="_Toc242776869"/>
      <w:r w:rsidRPr="00904B7A">
        <w:t>Test ID HF1</w:t>
      </w:r>
      <w:r>
        <w:t xml:space="preserve">-17: Source E-DDC Protocol – Read Request – </w:t>
      </w:r>
      <w:r>
        <w:rPr>
          <w:spacing w:val="-2"/>
        </w:rPr>
        <w:t>START</w:t>
      </w:r>
      <w:r w:rsidR="0075398B">
        <w:rPr>
          <w:spacing w:val="-2"/>
        </w:rPr>
        <w:t xml:space="preserve"> Response</w:t>
      </w:r>
      <w:bookmarkEnd w:id="440"/>
    </w:p>
    <w:p w14:paraId="762CDF8D" w14:textId="77777777" w:rsidR="00C13E96" w:rsidRPr="00904B7A" w:rsidRDefault="00C13E96" w:rsidP="00C13E96">
      <w:pPr>
        <w:pStyle w:val="HeadingTitleBold"/>
      </w:pPr>
      <w:r w:rsidRPr="00904B7A">
        <w:t>Objective</w:t>
      </w:r>
    </w:p>
    <w:p w14:paraId="32891E22" w14:textId="36210124" w:rsidR="00C13E96" w:rsidRPr="00904B7A" w:rsidRDefault="00C13E96" w:rsidP="00C13E96">
      <w:pPr>
        <w:pStyle w:val="HBody"/>
      </w:pPr>
      <w:r w:rsidRPr="00C13E96">
        <w:t>To validate that the Source responds immediately to a Sink-initiated START condition.</w:t>
      </w:r>
      <w:r w:rsidRPr="00904B7A">
        <w:rPr>
          <w:rFonts w:hint="eastAsia"/>
        </w:rPr>
        <w:t xml:space="preserve"> </w:t>
      </w:r>
      <w:r w:rsidR="00EF61A5">
        <w:t xml:space="preserve"> </w:t>
      </w:r>
      <w:r w:rsidR="00EF61A5" w:rsidRPr="00EF61A5">
        <w:t>Verify Source completes a valid I</w:t>
      </w:r>
      <w:r w:rsidR="00EF61A5" w:rsidRPr="00F648BC">
        <w:rPr>
          <w:vertAlign w:val="superscript"/>
        </w:rPr>
        <w:t>2</w:t>
      </w:r>
      <w:r w:rsidR="00EF61A5" w:rsidRPr="00EF61A5">
        <w:t>C transaction to read SCDC Update Flags in response to a Sink-Initiated START Condition.</w:t>
      </w:r>
    </w:p>
    <w:p w14:paraId="5155C635" w14:textId="2C553B16" w:rsidR="00C13E96" w:rsidRPr="00904B7A" w:rsidRDefault="00C13E96" w:rsidP="00C13E96">
      <w:pPr>
        <w:pStyle w:val="Caption"/>
      </w:pPr>
      <w:bookmarkStart w:id="441" w:name="_Toc242777111"/>
      <w:r w:rsidRPr="00904B7A">
        <w:t xml:space="preserve">Table </w:t>
      </w:r>
      <w:fldSimple w:instr=" STYLEREF 1 \s ">
        <w:r w:rsidR="00B7622A">
          <w:rPr>
            <w:noProof/>
          </w:rPr>
          <w:t>7</w:t>
        </w:r>
      </w:fldSimple>
      <w:r w:rsidRPr="00904B7A">
        <w:noBreakHyphen/>
      </w:r>
      <w:fldSimple w:instr=" SEQ Table \* ARABIC \s 1 ">
        <w:r w:rsidR="00B7622A">
          <w:rPr>
            <w:noProof/>
          </w:rPr>
          <w:t>104</w:t>
        </w:r>
      </w:fldSimple>
      <w:r w:rsidRPr="00904B7A">
        <w:t xml:space="preserve"> Source </w:t>
      </w:r>
      <w:r>
        <w:t xml:space="preserve">E-DDC Protocol – Read Request – </w:t>
      </w:r>
      <w:r w:rsidR="00B33E53">
        <w:t>START</w:t>
      </w:r>
      <w:r w:rsidR="008B7C20">
        <w:t xml:space="preserve"> Response</w:t>
      </w:r>
      <w:r w:rsidR="00B33E53" w:rsidRPr="00904B7A">
        <w:rPr>
          <w:rFonts w:hint="eastAsia"/>
          <w:lang w:eastAsia="ja-JP"/>
        </w:rPr>
        <w:t xml:space="preserve"> </w:t>
      </w:r>
      <w:r w:rsidRPr="00904B7A">
        <w:t>Requirements</w:t>
      </w:r>
      <w:bookmarkEnd w:id="441"/>
    </w:p>
    <w:tbl>
      <w:tblPr>
        <w:tblStyle w:val="HTable"/>
        <w:tblW w:w="0" w:type="auto"/>
        <w:tblLook w:val="00A0" w:firstRow="1" w:lastRow="0" w:firstColumn="1" w:lastColumn="0" w:noHBand="0" w:noVBand="0"/>
      </w:tblPr>
      <w:tblGrid>
        <w:gridCol w:w="4788"/>
        <w:gridCol w:w="4788"/>
      </w:tblGrid>
      <w:tr w:rsidR="00C13E96" w:rsidRPr="00904B7A" w14:paraId="62988BE4" w14:textId="77777777" w:rsidTr="00C13E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62A1C082" w14:textId="77777777" w:rsidR="00C13E96" w:rsidRPr="00904B7A" w:rsidRDefault="00C13E96" w:rsidP="00C13E96">
            <w:pPr>
              <w:pStyle w:val="HCompactBodyBoldCenteredWhite"/>
              <w:keepNext/>
            </w:pPr>
            <w:r w:rsidRPr="00904B7A">
              <w:t>Reference</w:t>
            </w:r>
          </w:p>
        </w:tc>
        <w:tc>
          <w:tcPr>
            <w:tcW w:w="4788" w:type="dxa"/>
          </w:tcPr>
          <w:p w14:paraId="72633296" w14:textId="77777777" w:rsidR="00C13E96" w:rsidRPr="00904B7A" w:rsidRDefault="00C13E96" w:rsidP="00C13E96">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Requirement</w:t>
            </w:r>
          </w:p>
        </w:tc>
      </w:tr>
      <w:tr w:rsidR="0039054D" w:rsidRPr="0039054D" w14:paraId="56DDCFF6" w14:textId="77777777" w:rsidTr="00C13E96">
        <w:tc>
          <w:tcPr>
            <w:cnfStyle w:val="001000000000" w:firstRow="0" w:lastRow="0" w:firstColumn="1" w:lastColumn="0" w:oddVBand="0" w:evenVBand="0" w:oddHBand="0" w:evenHBand="0" w:firstRowFirstColumn="0" w:firstRowLastColumn="0" w:lastRowFirstColumn="0" w:lastRowLastColumn="0"/>
            <w:tcW w:w="4788" w:type="dxa"/>
          </w:tcPr>
          <w:p w14:paraId="113B9D25" w14:textId="63896D5A" w:rsidR="0039054D" w:rsidRPr="00904B7A" w:rsidRDefault="00F42B4F" w:rsidP="00C13E96">
            <w:pPr>
              <w:pStyle w:val="HCompactBody"/>
            </w:pPr>
            <w:r>
              <w:t>[HDMI 2.0: 1</w:t>
            </w:r>
            <w:r w:rsidR="0039054D" w:rsidRPr="00DC656C">
              <w:t>0.4.4</w:t>
            </w:r>
            <w:r w:rsidR="00AB7422">
              <w:t>]</w:t>
            </w:r>
          </w:p>
        </w:tc>
        <w:tc>
          <w:tcPr>
            <w:tcW w:w="4788" w:type="dxa"/>
          </w:tcPr>
          <w:p w14:paraId="3FFE129C" w14:textId="77777777" w:rsidR="0039054D" w:rsidRPr="00615269" w:rsidRDefault="0039054D" w:rsidP="00DC656C">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615269">
              <w:rPr>
                <w:rFonts w:asciiTheme="majorHAnsi" w:hAnsiTheme="majorHAnsi"/>
                <w:sz w:val="20"/>
                <w:szCs w:val="20"/>
              </w:rPr>
              <w:t>When the Source has enabled Read Request, and a Sink-initiated START condition occurs, one of four things shall  occur:</w:t>
            </w:r>
          </w:p>
          <w:p w14:paraId="111CC6E9" w14:textId="77777777" w:rsidR="0039054D" w:rsidRPr="00615269" w:rsidRDefault="0039054D" w:rsidP="00DC656C">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615269">
              <w:rPr>
                <w:rFonts w:asciiTheme="majorHAnsi" w:hAnsiTheme="majorHAnsi"/>
                <w:sz w:val="20"/>
                <w:szCs w:val="20"/>
              </w:rPr>
              <w:t>The Source completes a valid I</w:t>
            </w:r>
            <w:r w:rsidRPr="00F648BC">
              <w:rPr>
                <w:rFonts w:asciiTheme="majorHAnsi" w:hAnsiTheme="majorHAnsi"/>
                <w:sz w:val="20"/>
                <w:szCs w:val="20"/>
                <w:vertAlign w:val="superscript"/>
              </w:rPr>
              <w:t>2</w:t>
            </w:r>
            <w:r w:rsidRPr="00615269">
              <w:rPr>
                <w:rFonts w:asciiTheme="majorHAnsi" w:hAnsiTheme="majorHAnsi"/>
                <w:sz w:val="20"/>
                <w:szCs w:val="20"/>
              </w:rPr>
              <w:t>C transaction to read the SCDC Update Flags registers to discover which  function or functions have new values. ...</w:t>
            </w:r>
          </w:p>
          <w:p w14:paraId="1807A320" w14:textId="77777777" w:rsidR="0039054D" w:rsidRPr="00615269" w:rsidRDefault="0039054D" w:rsidP="00DC656C">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615269">
              <w:rPr>
                <w:rFonts w:asciiTheme="majorHAnsi" w:hAnsiTheme="majorHAnsi"/>
                <w:sz w:val="20"/>
                <w:szCs w:val="20"/>
              </w:rPr>
              <w:t>The Source generates a STOP condition. Specifically, the Source drives SDA low, then generates a valid LOW period on SCL (by driving SCL low and then releasing SCL after the minimum LOW period, tLOW), then releases SDA. ...</w:t>
            </w:r>
          </w:p>
          <w:p w14:paraId="7809CB3A" w14:textId="77777777" w:rsidR="0039054D" w:rsidRPr="00615269" w:rsidRDefault="0039054D" w:rsidP="00DC656C">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615269">
              <w:rPr>
                <w:rFonts w:asciiTheme="majorHAnsi" w:hAnsiTheme="majorHAnsi"/>
                <w:sz w:val="20"/>
                <w:szCs w:val="20"/>
              </w:rPr>
              <w:t>The Source completes a valid I</w:t>
            </w:r>
            <w:r w:rsidRPr="00F648BC">
              <w:rPr>
                <w:rFonts w:asciiTheme="majorHAnsi" w:hAnsiTheme="majorHAnsi"/>
                <w:sz w:val="20"/>
                <w:szCs w:val="20"/>
                <w:vertAlign w:val="superscript"/>
              </w:rPr>
              <w:t>2</w:t>
            </w:r>
            <w:r w:rsidRPr="00615269">
              <w:rPr>
                <w:rFonts w:asciiTheme="majorHAnsi" w:hAnsiTheme="majorHAnsi"/>
                <w:sz w:val="20"/>
                <w:szCs w:val="20"/>
              </w:rPr>
              <w:t>C transaction that does not result in a read of the SCDC Update Flags registers.  ...</w:t>
            </w:r>
          </w:p>
          <w:p w14:paraId="37085CD3" w14:textId="2AC670A6" w:rsidR="0039054D" w:rsidRPr="00904B7A" w:rsidRDefault="0039054D" w:rsidP="00C13E96">
            <w:pPr>
              <w:pStyle w:val="HCompactBody"/>
              <w:cnfStyle w:val="000000000000" w:firstRow="0" w:lastRow="0" w:firstColumn="0" w:lastColumn="0" w:oddVBand="0" w:evenVBand="0" w:oddHBand="0" w:evenHBand="0" w:firstRowFirstColumn="0" w:firstRowLastColumn="0" w:lastRowFirstColumn="0" w:lastRowLastColumn="0"/>
            </w:pPr>
            <w:r w:rsidRPr="00615269">
              <w:rPr>
                <w:rFonts w:asciiTheme="majorHAnsi" w:hAnsiTheme="majorHAnsi"/>
                <w:sz w:val="20"/>
                <w:szCs w:val="20"/>
              </w:rPr>
              <w:t>None of the above occurs within a time-out period of 1 ms. In this case the sink shall then initiate a STOP  condition by releasing SDA</w:t>
            </w:r>
          </w:p>
        </w:tc>
      </w:tr>
    </w:tbl>
    <w:p w14:paraId="167FEAE2" w14:textId="77777777" w:rsidR="00C13E96" w:rsidRPr="00904B7A" w:rsidRDefault="00C13E96" w:rsidP="00C13E96">
      <w:pPr>
        <w:pStyle w:val="HeadingTitleBold"/>
      </w:pPr>
      <w:r w:rsidRPr="00904B7A">
        <w:t>Capability(s)</w:t>
      </w:r>
    </w:p>
    <w:p w14:paraId="4FBCA117" w14:textId="77777777" w:rsidR="00B33E53" w:rsidRPr="00B33E53" w:rsidRDefault="00B33E53" w:rsidP="00DC656C">
      <w:pPr>
        <w:pStyle w:val="HBody"/>
      </w:pPr>
      <w:r w:rsidRPr="00B33E53">
        <w:t>The source supports the ability, to receive communications initiated by the sink through the use of an SCDC Read Request and the Source is able to simultaneously discover which function or functions have new values and acknowledge a Read Request by reading the SCDC Update Flags register in response to a Sink-initiated START condition.</w:t>
      </w:r>
    </w:p>
    <w:p w14:paraId="4462A3C3" w14:textId="7A920AFE" w:rsidR="00C13E96" w:rsidRPr="004969A0" w:rsidRDefault="00C13E96" w:rsidP="00C13E96">
      <w:pPr>
        <w:pStyle w:val="Caption"/>
      </w:pPr>
      <w:r w:rsidRPr="004969A0">
        <w:t>.</w:t>
      </w:r>
    </w:p>
    <w:p w14:paraId="17314A82" w14:textId="4A9E7BD5" w:rsidR="00C13E96" w:rsidRPr="00904B7A" w:rsidRDefault="00C13E96" w:rsidP="00C13E96">
      <w:pPr>
        <w:pStyle w:val="Caption"/>
      </w:pPr>
      <w:bookmarkStart w:id="442" w:name="_Toc242777112"/>
      <w:r w:rsidRPr="00904B7A">
        <w:t xml:space="preserve">Table </w:t>
      </w:r>
      <w:fldSimple w:instr=" STYLEREF 1 \s ">
        <w:r w:rsidR="00B7622A">
          <w:rPr>
            <w:noProof/>
          </w:rPr>
          <w:t>7</w:t>
        </w:r>
      </w:fldSimple>
      <w:r w:rsidRPr="00904B7A">
        <w:noBreakHyphen/>
      </w:r>
      <w:fldSimple w:instr=" SEQ Table \* ARABIC \s 1 ">
        <w:r w:rsidR="00B7622A">
          <w:rPr>
            <w:noProof/>
          </w:rPr>
          <w:t>105</w:t>
        </w:r>
      </w:fldSimple>
      <w:r w:rsidRPr="00904B7A">
        <w:t xml:space="preserve"> Source </w:t>
      </w:r>
      <w:r>
        <w:t xml:space="preserve">E-DDC Protocol </w:t>
      </w:r>
      <w:r w:rsidR="008B7C20">
        <w:t xml:space="preserve">– Read Request – </w:t>
      </w:r>
      <w:r w:rsidR="00B33E53">
        <w:t>START</w:t>
      </w:r>
      <w:r w:rsidR="008B7C20">
        <w:t xml:space="preserve"> Response</w:t>
      </w:r>
      <w:r w:rsidRPr="00904B7A">
        <w:rPr>
          <w:rFonts w:hint="eastAsia"/>
          <w:lang w:eastAsia="ja-JP"/>
        </w:rPr>
        <w:t xml:space="preserve"> </w:t>
      </w:r>
      <w:r w:rsidRPr="00904B7A">
        <w:t>Generic Equipment</w:t>
      </w:r>
      <w:bookmarkEnd w:id="442"/>
    </w:p>
    <w:tbl>
      <w:tblPr>
        <w:tblStyle w:val="HTable"/>
        <w:tblW w:w="0" w:type="auto"/>
        <w:tblLayout w:type="fixed"/>
        <w:tblLook w:val="00A0" w:firstRow="1" w:lastRow="0" w:firstColumn="1" w:lastColumn="0" w:noHBand="0" w:noVBand="0"/>
      </w:tblPr>
      <w:tblGrid>
        <w:gridCol w:w="738"/>
        <w:gridCol w:w="4132"/>
        <w:gridCol w:w="683"/>
      </w:tblGrid>
      <w:tr w:rsidR="00C13E96" w:rsidRPr="00904B7A" w14:paraId="09DFB8D1" w14:textId="77777777" w:rsidTr="00C13E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59040876" w14:textId="77777777" w:rsidR="00C13E96" w:rsidRPr="00904B7A" w:rsidRDefault="00C13E96" w:rsidP="00C13E96">
            <w:pPr>
              <w:pStyle w:val="HCompactBodyBoldCenteredWhite"/>
            </w:pPr>
            <w:r w:rsidRPr="00904B7A">
              <w:t>Item</w:t>
            </w:r>
          </w:p>
        </w:tc>
        <w:tc>
          <w:tcPr>
            <w:tcW w:w="4132" w:type="dxa"/>
          </w:tcPr>
          <w:p w14:paraId="0AC5694B" w14:textId="77777777" w:rsidR="00C13E96" w:rsidRPr="00904B7A" w:rsidRDefault="00C13E96" w:rsidP="00C13E96">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 Reference</w:t>
            </w:r>
          </w:p>
        </w:tc>
        <w:tc>
          <w:tcPr>
            <w:tcW w:w="683" w:type="dxa"/>
          </w:tcPr>
          <w:p w14:paraId="52650E3A" w14:textId="77777777" w:rsidR="00C13E96" w:rsidRPr="00904B7A" w:rsidRDefault="00C13E96" w:rsidP="00C13E96">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Qty.</w:t>
            </w:r>
          </w:p>
        </w:tc>
      </w:tr>
      <w:tr w:rsidR="00C13E96" w:rsidRPr="00904B7A" w14:paraId="55B0CAA1" w14:textId="77777777" w:rsidTr="00C13E96">
        <w:tc>
          <w:tcPr>
            <w:cnfStyle w:val="001000000000" w:firstRow="0" w:lastRow="0" w:firstColumn="1" w:lastColumn="0" w:oddVBand="0" w:evenVBand="0" w:oddHBand="0" w:evenHBand="0" w:firstRowFirstColumn="0" w:firstRowLastColumn="0" w:lastRowFirstColumn="0" w:lastRowLastColumn="0"/>
            <w:tcW w:w="738" w:type="dxa"/>
          </w:tcPr>
          <w:p w14:paraId="66C1D30F" w14:textId="77777777" w:rsidR="00C13E96" w:rsidRPr="00904B7A" w:rsidRDefault="00C13E96" w:rsidP="00C13E96">
            <w:pPr>
              <w:pStyle w:val="HCompactBody"/>
            </w:pPr>
            <w:r w:rsidRPr="00904B7A">
              <w:t>1</w:t>
            </w:r>
          </w:p>
        </w:tc>
        <w:tc>
          <w:tcPr>
            <w:tcW w:w="4132" w:type="dxa"/>
          </w:tcPr>
          <w:p w14:paraId="34CADBF0" w14:textId="77777777" w:rsidR="00C13E96" w:rsidRPr="00904B7A" w:rsidRDefault="00C13E96" w:rsidP="00C13E96">
            <w:pPr>
              <w:pStyle w:val="HCompactBody"/>
              <w:cnfStyle w:val="000000000000" w:firstRow="0" w:lastRow="0" w:firstColumn="0" w:lastColumn="0" w:oddVBand="0" w:evenVBand="0" w:oddHBand="0" w:evenHBand="0" w:firstRowFirstColumn="0" w:firstRowLastColumn="0" w:lastRowFirstColumn="0" w:lastRowLastColumn="0"/>
            </w:pPr>
            <w:r w:rsidRPr="00904B7A">
              <w:t>DDC Slave Emulator</w:t>
            </w:r>
          </w:p>
        </w:tc>
        <w:tc>
          <w:tcPr>
            <w:tcW w:w="683" w:type="dxa"/>
          </w:tcPr>
          <w:p w14:paraId="656458D5" w14:textId="77777777" w:rsidR="00C13E96" w:rsidRPr="00904B7A" w:rsidRDefault="00C13E96" w:rsidP="00C13E96">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C13E96" w:rsidRPr="00904B7A" w14:paraId="5736E88A" w14:textId="77777777" w:rsidTr="00C13E96">
        <w:tc>
          <w:tcPr>
            <w:cnfStyle w:val="001000000000" w:firstRow="0" w:lastRow="0" w:firstColumn="1" w:lastColumn="0" w:oddVBand="0" w:evenVBand="0" w:oddHBand="0" w:evenHBand="0" w:firstRowFirstColumn="0" w:firstRowLastColumn="0" w:lastRowFirstColumn="0" w:lastRowLastColumn="0"/>
            <w:tcW w:w="738" w:type="dxa"/>
          </w:tcPr>
          <w:p w14:paraId="7A5A67DD" w14:textId="77777777" w:rsidR="00C13E96" w:rsidRPr="00904B7A" w:rsidRDefault="00C13E96" w:rsidP="00C13E96">
            <w:pPr>
              <w:pStyle w:val="HCompactBody"/>
            </w:pPr>
            <w:r w:rsidRPr="00904B7A">
              <w:t>2</w:t>
            </w:r>
          </w:p>
        </w:tc>
        <w:tc>
          <w:tcPr>
            <w:tcW w:w="4132" w:type="dxa"/>
          </w:tcPr>
          <w:p w14:paraId="794F8045" w14:textId="77777777" w:rsidR="00C13E96" w:rsidRPr="00904B7A" w:rsidRDefault="00C13E96" w:rsidP="00C13E96">
            <w:pPr>
              <w:pStyle w:val="HCompactBody"/>
              <w:cnfStyle w:val="000000000000" w:firstRow="0" w:lastRow="0" w:firstColumn="0" w:lastColumn="0" w:oddVBand="0" w:evenVBand="0" w:oddHBand="0" w:evenHBand="0" w:firstRowFirstColumn="0" w:firstRowLastColumn="0" w:lastRowFirstColumn="0" w:lastRowLastColumn="0"/>
            </w:pPr>
            <w:r>
              <w:t>SCDC</w:t>
            </w:r>
            <w:r w:rsidRPr="00904B7A">
              <w:t xml:space="preserve"> Emulator</w:t>
            </w:r>
          </w:p>
        </w:tc>
        <w:tc>
          <w:tcPr>
            <w:tcW w:w="683" w:type="dxa"/>
          </w:tcPr>
          <w:p w14:paraId="79F8C1FC" w14:textId="77777777" w:rsidR="00C13E96" w:rsidRPr="00904B7A" w:rsidRDefault="00C13E96" w:rsidP="00C13E96">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bl>
    <w:p w14:paraId="7083EA0B" w14:textId="77777777" w:rsidR="00C13E96" w:rsidRPr="00904B7A" w:rsidRDefault="00C13E96" w:rsidP="00C13E96">
      <w:pPr>
        <w:pStyle w:val="HeadingTitleBold"/>
      </w:pPr>
      <w:r w:rsidRPr="00904B7A">
        <w:t>Procedure</w:t>
      </w:r>
    </w:p>
    <w:p w14:paraId="40E93F9F" w14:textId="2D4345BF" w:rsidR="002D01F5" w:rsidRDefault="002D01F5" w:rsidP="00090867">
      <w:pPr>
        <w:pStyle w:val="HList1"/>
        <w:numPr>
          <w:ilvl w:val="0"/>
          <w:numId w:val="117"/>
        </w:numPr>
      </w:pPr>
      <w:r w:rsidRPr="004B1CBE">
        <w:t>If the CDF f</w:t>
      </w:r>
      <w:r>
        <w:t xml:space="preserve">ield </w:t>
      </w:r>
      <w:r w:rsidR="003F633D">
        <w:fldChar w:fldCharType="begin"/>
      </w:r>
      <w:r w:rsidR="003F633D">
        <w:instrText xml:space="preserve"> REF Source_SCDC_Read_Request \h </w:instrText>
      </w:r>
      <w:r w:rsidR="003F633D">
        <w:fldChar w:fldCharType="separate"/>
      </w:r>
      <w:r w:rsidR="00B7622A" w:rsidRPr="004B1CBE">
        <w:t>Source_S</w:t>
      </w:r>
      <w:r w:rsidR="00B7622A">
        <w:t>C</w:t>
      </w:r>
      <w:r w:rsidR="00B7622A" w:rsidRPr="004B1CBE">
        <w:t>DC_Read_Request</w:t>
      </w:r>
      <w:r w:rsidR="003F633D">
        <w:fldChar w:fldCharType="end"/>
      </w:r>
      <w:r>
        <w:t xml:space="preserve"> is</w:t>
      </w:r>
      <w:r w:rsidRPr="004B1CBE">
        <w:t xml:space="preserve"> “N”, then SKIP this test.</w:t>
      </w:r>
    </w:p>
    <w:p w14:paraId="63F8A8BC" w14:textId="617C551F" w:rsidR="00943430" w:rsidRDefault="007A1885" w:rsidP="0032641C">
      <w:pPr>
        <w:pStyle w:val="HList1"/>
        <w:numPr>
          <w:ilvl w:val="0"/>
          <w:numId w:val="117"/>
        </w:numPr>
      </w:pPr>
      <w:bookmarkStart w:id="443" w:name="_Ref241288390"/>
      <w:r>
        <w:t xml:space="preserve">Wait for +5V Power signal to be provided by the Source. </w:t>
      </w:r>
      <w:r w:rsidR="00A171B7">
        <w:t xml:space="preserve">If, at anytime </w:t>
      </w:r>
      <w:r w:rsidR="0032641C">
        <w:t xml:space="preserve">up to step </w:t>
      </w:r>
      <w:r w:rsidR="0032641C">
        <w:fldChar w:fldCharType="begin"/>
      </w:r>
      <w:r w:rsidR="0032641C">
        <w:instrText xml:space="preserve"> REF _Ref241293092 \n \h </w:instrText>
      </w:r>
      <w:r w:rsidR="0032641C">
        <w:fldChar w:fldCharType="separate"/>
      </w:r>
      <w:r w:rsidR="00B7622A">
        <w:t>4.4</w:t>
      </w:r>
      <w:r w:rsidR="0032641C">
        <w:fldChar w:fldCharType="end"/>
      </w:r>
      <w:r w:rsidR="0032641C">
        <w:t xml:space="preserve"> </w:t>
      </w:r>
      <w:r w:rsidR="00A171B7">
        <w:t>of the test procedure, the +5V Power signal is</w:t>
      </w:r>
      <w:r w:rsidR="0032641C">
        <w:t xml:space="preserve"> removed, then </w:t>
      </w:r>
      <w:r>
        <w:t>CONTINUE by clearing the RR_Enable bit to 0, releasing the SDA line, and restarting the test procedure beginning with step</w:t>
      </w:r>
      <w:r w:rsidR="00813AA4">
        <w:t xml:space="preserve"> </w:t>
      </w:r>
      <w:r w:rsidR="00813AA4">
        <w:fldChar w:fldCharType="begin"/>
      </w:r>
      <w:r w:rsidR="00813AA4">
        <w:instrText xml:space="preserve"> REF _Ref241288390 \n \h </w:instrText>
      </w:r>
      <w:r w:rsidR="00813AA4">
        <w:fldChar w:fldCharType="separate"/>
      </w:r>
      <w:r w:rsidR="00B7622A">
        <w:t>2</w:t>
      </w:r>
      <w:r w:rsidR="00813AA4">
        <w:fldChar w:fldCharType="end"/>
      </w:r>
      <w:r w:rsidR="00813AA4">
        <w:t>.</w:t>
      </w:r>
      <w:bookmarkEnd w:id="443"/>
    </w:p>
    <w:p w14:paraId="27E55377" w14:textId="556E3074" w:rsidR="00762B30" w:rsidRDefault="00D0262B" w:rsidP="00DC656C">
      <w:pPr>
        <w:pStyle w:val="HList1"/>
      </w:pPr>
      <w:r w:rsidRPr="00187144">
        <w:t>Pu</w:t>
      </w:r>
      <w:r>
        <w:t>lse HPD low for more than 100ms, while s</w:t>
      </w:r>
      <w:r w:rsidRPr="00187144">
        <w:t>et</w:t>
      </w:r>
      <w:r>
        <w:t>ting</w:t>
      </w:r>
      <w:r w:rsidRPr="00187144">
        <w:t xml:space="preserve"> the value of the RR_Capable bit in the Test Sink’s EDID to one</w:t>
      </w:r>
      <w:r>
        <w:t xml:space="preserve"> – then bring HPD back high.</w:t>
      </w:r>
    </w:p>
    <w:p w14:paraId="2A7A4BB2" w14:textId="5347C0AC" w:rsidR="00762B30" w:rsidRDefault="005C51E1" w:rsidP="00090867">
      <w:pPr>
        <w:pStyle w:val="HList1"/>
        <w:numPr>
          <w:ilvl w:val="0"/>
          <w:numId w:val="113"/>
        </w:numPr>
      </w:pPr>
      <w:r w:rsidRPr="005C51E1">
        <w:t xml:space="preserve">Monitor the Source’s </w:t>
      </w:r>
      <w:r w:rsidR="00DD67BF">
        <w:t>EDID</w:t>
      </w:r>
      <w:r w:rsidR="00DD67BF" w:rsidRPr="005C51E1">
        <w:t xml:space="preserve"> </w:t>
      </w:r>
      <w:r w:rsidRPr="005C51E1">
        <w:t xml:space="preserve">reads and </w:t>
      </w:r>
      <w:r w:rsidR="00DD67BF" w:rsidRPr="005C51E1">
        <w:t>RR_Enable</w:t>
      </w:r>
      <w:r w:rsidR="00DD67BF">
        <w:t xml:space="preserve"> bit</w:t>
      </w:r>
      <w:r w:rsidR="00DD67BF" w:rsidRPr="005C51E1">
        <w:t xml:space="preserve"> </w:t>
      </w:r>
      <w:r w:rsidRPr="005C51E1">
        <w:t>wri</w:t>
      </w:r>
      <w:r w:rsidR="00762B30">
        <w:t>tes to the</w:t>
      </w:r>
      <w:r w:rsidR="007334CC">
        <w:t>, along with +5V signal,</w:t>
      </w:r>
      <w:r w:rsidR="00762B30">
        <w:t xml:space="preserve"> for 1 second</w:t>
      </w:r>
      <w:r w:rsidR="00DD67BF">
        <w:t xml:space="preserve"> following the HPD pulse</w:t>
      </w:r>
      <w:r w:rsidR="00762B30">
        <w:t>.</w:t>
      </w:r>
    </w:p>
    <w:p w14:paraId="0ABB4112" w14:textId="7DDFDC88" w:rsidR="00C77CA0" w:rsidRDefault="005C51E1" w:rsidP="00090867">
      <w:pPr>
        <w:pStyle w:val="HList1"/>
        <w:numPr>
          <w:ilvl w:val="1"/>
          <w:numId w:val="113"/>
        </w:numPr>
      </w:pPr>
      <w:r w:rsidRPr="005C51E1">
        <w:t xml:space="preserve">If the source does not read the </w:t>
      </w:r>
      <w:r w:rsidR="00DD67BF">
        <w:t>EDID (</w:t>
      </w:r>
      <w:r w:rsidRPr="005C51E1">
        <w:t>RR_Capable bit</w:t>
      </w:r>
      <w:r w:rsidR="00DD67BF">
        <w:t>)</w:t>
      </w:r>
      <w:r w:rsidR="00C77CA0">
        <w:t>,</w:t>
      </w:r>
      <w:r w:rsidRPr="005C51E1">
        <w:t xml:space="preserve"> then </w:t>
      </w:r>
      <w:r w:rsidR="00C77CA0">
        <w:t>FAIL</w:t>
      </w:r>
      <w:r w:rsidRPr="005C51E1">
        <w:t>.</w:t>
      </w:r>
    </w:p>
    <w:p w14:paraId="38B40F2A" w14:textId="282AD362" w:rsidR="003E20CF" w:rsidRDefault="005C51E1" w:rsidP="00090867">
      <w:pPr>
        <w:pStyle w:val="HList1"/>
        <w:numPr>
          <w:ilvl w:val="1"/>
          <w:numId w:val="113"/>
        </w:numPr>
      </w:pPr>
      <w:r w:rsidRPr="005C51E1">
        <w:t>If the source writes the RR_Enable bit before readi</w:t>
      </w:r>
      <w:r w:rsidR="003E20CF">
        <w:t xml:space="preserve">ng the </w:t>
      </w:r>
      <w:r w:rsidR="00DD67BF">
        <w:t>EDID (</w:t>
      </w:r>
      <w:r w:rsidR="003E20CF">
        <w:t>RR_Capable bit</w:t>
      </w:r>
      <w:r w:rsidR="00DD67BF">
        <w:t>)</w:t>
      </w:r>
      <w:r w:rsidR="00C77CA0">
        <w:t>,</w:t>
      </w:r>
      <w:r w:rsidR="003E20CF">
        <w:t xml:space="preserve"> then FAIL</w:t>
      </w:r>
    </w:p>
    <w:p w14:paraId="0B2F6902" w14:textId="77777777" w:rsidR="00D76755" w:rsidRDefault="00C77CA0" w:rsidP="00D76755">
      <w:pPr>
        <w:pStyle w:val="HList1"/>
        <w:numPr>
          <w:ilvl w:val="1"/>
          <w:numId w:val="113"/>
        </w:numPr>
      </w:pPr>
      <w:r>
        <w:t>I</w:t>
      </w:r>
      <w:r w:rsidR="005C51E1" w:rsidRPr="005C51E1">
        <w:t xml:space="preserve">f the source does not write </w:t>
      </w:r>
      <w:r w:rsidR="00DD67BF">
        <w:t xml:space="preserve">the RR_Enable bit to one after </w:t>
      </w:r>
      <w:r w:rsidR="005C51E1" w:rsidRPr="005C51E1">
        <w:t xml:space="preserve">it reads </w:t>
      </w:r>
      <w:r w:rsidR="00762B30">
        <w:t xml:space="preserve">the </w:t>
      </w:r>
      <w:r w:rsidR="00DD67BF">
        <w:t>EDID (</w:t>
      </w:r>
      <w:r w:rsidR="00762B30">
        <w:t>RR_Capable bit</w:t>
      </w:r>
      <w:r w:rsidR="00DD67BF">
        <w:t>)</w:t>
      </w:r>
      <w:r>
        <w:t>,</w:t>
      </w:r>
      <w:r w:rsidR="00762B30">
        <w:t xml:space="preserve"> then FAIL</w:t>
      </w:r>
      <w:r w:rsidR="005C51E1" w:rsidRPr="005C51E1">
        <w:t>.</w:t>
      </w:r>
    </w:p>
    <w:p w14:paraId="2EBC62A9" w14:textId="45CDEE88" w:rsidR="00D76755" w:rsidRDefault="00D76755" w:rsidP="00D76755">
      <w:pPr>
        <w:pStyle w:val="HList1"/>
        <w:numPr>
          <w:ilvl w:val="1"/>
          <w:numId w:val="113"/>
        </w:numPr>
      </w:pPr>
      <w:bookmarkStart w:id="444" w:name="_Ref241293092"/>
      <w:r>
        <w:t xml:space="preserve">If, after the </w:t>
      </w:r>
      <w:r w:rsidR="0032641C">
        <w:t xml:space="preserve">Source has set the </w:t>
      </w:r>
      <w:r>
        <w:t xml:space="preserve">RR_Enable bit </w:t>
      </w:r>
      <w:r w:rsidR="0032641C">
        <w:t>to one through</w:t>
      </w:r>
      <w:r>
        <w:t xml:space="preserve"> the remainder of the test procedure, the +5V Power signal is removed, then do the following:</w:t>
      </w:r>
      <w:bookmarkEnd w:id="444"/>
    </w:p>
    <w:p w14:paraId="1431DB4F" w14:textId="0C21C776" w:rsidR="00D76755" w:rsidRDefault="00D76755" w:rsidP="00D76755">
      <w:pPr>
        <w:pStyle w:val="HList1"/>
        <w:numPr>
          <w:ilvl w:val="2"/>
          <w:numId w:val="113"/>
        </w:numPr>
      </w:pPr>
      <w:r>
        <w:t xml:space="preserve">If the RR_Enable bit is equal to 0, then FAIL. Otherwise, CONTINUE by clearing the RR_Enable bit to 0, releasing the SDA line, and restarting the test procedure beginning with step </w:t>
      </w:r>
      <w:r>
        <w:fldChar w:fldCharType="begin"/>
      </w:r>
      <w:r>
        <w:instrText xml:space="preserve"> REF _Ref241288390 \n \h </w:instrText>
      </w:r>
      <w:r>
        <w:fldChar w:fldCharType="separate"/>
      </w:r>
      <w:r w:rsidR="00B7622A">
        <w:t>2</w:t>
      </w:r>
      <w:r>
        <w:fldChar w:fldCharType="end"/>
      </w:r>
      <w:r>
        <w:t>.</w:t>
      </w:r>
    </w:p>
    <w:p w14:paraId="77DFE288" w14:textId="274BA88A" w:rsidR="009E3AAE" w:rsidRDefault="005C51C9" w:rsidP="00090867">
      <w:pPr>
        <w:pStyle w:val="HList1"/>
        <w:numPr>
          <w:ilvl w:val="0"/>
          <w:numId w:val="113"/>
        </w:numPr>
      </w:pPr>
      <w:r>
        <w:t xml:space="preserve">Remember retry count – begin with retry count = </w:t>
      </w:r>
      <w:r w:rsidR="009E3AAE">
        <w:t>zero.</w:t>
      </w:r>
    </w:p>
    <w:p w14:paraId="098E430A" w14:textId="26CA0837" w:rsidR="009E3AAE" w:rsidRDefault="009E3AAE" w:rsidP="00090867">
      <w:pPr>
        <w:pStyle w:val="HList1"/>
        <w:numPr>
          <w:ilvl w:val="0"/>
          <w:numId w:val="113"/>
        </w:numPr>
      </w:pPr>
      <w:bookmarkStart w:id="445" w:name="_Ref241228034"/>
      <w:r>
        <w:t>Increment the retry count and do the following:</w:t>
      </w:r>
      <w:bookmarkEnd w:id="445"/>
    </w:p>
    <w:p w14:paraId="12E643F7" w14:textId="2172DF62" w:rsidR="009E3AAE" w:rsidRDefault="009E3AAE" w:rsidP="009E3AAE">
      <w:pPr>
        <w:pStyle w:val="HList1"/>
        <w:numPr>
          <w:ilvl w:val="1"/>
          <w:numId w:val="113"/>
        </w:numPr>
      </w:pPr>
      <w:r>
        <w:t>If retry count is greater than</w:t>
      </w:r>
      <w:r w:rsidR="00761345">
        <w:t xml:space="preserve"> </w:t>
      </w:r>
      <w:r w:rsidR="00761345">
        <w:fldChar w:fldCharType="begin"/>
      </w:r>
      <w:r w:rsidR="00761345">
        <w:instrText xml:space="preserve"> REF Source_SCDC_RR_Retry_Requirement \h </w:instrText>
      </w:r>
      <w:r w:rsidR="00761345">
        <w:fldChar w:fldCharType="separate"/>
      </w:r>
      <w:r w:rsidR="00B7622A" w:rsidRPr="00A378E7">
        <w:t>Source_SCDC_RR_Retry_Requirement</w:t>
      </w:r>
      <w:r w:rsidR="00761345">
        <w:fldChar w:fldCharType="end"/>
      </w:r>
      <w:r>
        <w:t xml:space="preserve">, then </w:t>
      </w:r>
      <w:r w:rsidR="001363EA" w:rsidRPr="003F5E80">
        <w:t xml:space="preserve">the test ends </w:t>
      </w:r>
      <w:r w:rsidR="001363EA">
        <w:t xml:space="preserve">with a </w:t>
      </w:r>
      <w:r>
        <w:t>FAIL.</w:t>
      </w:r>
    </w:p>
    <w:p w14:paraId="527436D6" w14:textId="1D8AE560" w:rsidR="003F5E80" w:rsidRDefault="009E3AAE" w:rsidP="00090867">
      <w:pPr>
        <w:pStyle w:val="HList1"/>
        <w:numPr>
          <w:ilvl w:val="0"/>
          <w:numId w:val="113"/>
        </w:numPr>
      </w:pPr>
      <w:r>
        <w:t xml:space="preserve">Wait 10ms and then operate the SCDC Emulator to </w:t>
      </w:r>
      <w:r w:rsidR="006B7275">
        <w:t>drive</w:t>
      </w:r>
      <w:r w:rsidR="006B7275" w:rsidRPr="003F5E80">
        <w:t xml:space="preserve"> SD</w:t>
      </w:r>
      <w:r w:rsidR="006B7275">
        <w:t xml:space="preserve">A low (i.e. </w:t>
      </w:r>
      <w:r>
        <w:t>g</w:t>
      </w:r>
      <w:r w:rsidR="003F5E80" w:rsidRPr="003F5E80">
        <w:t xml:space="preserve">enerate a Sink-initiated </w:t>
      </w:r>
      <w:r w:rsidR="00257B6A">
        <w:t>START</w:t>
      </w:r>
      <w:r w:rsidR="006B7275">
        <w:t xml:space="preserve"> condition</w:t>
      </w:r>
      <w:r>
        <w:t>)</w:t>
      </w:r>
      <w:r w:rsidR="00943430">
        <w:t>, while the DDC bus is idle</w:t>
      </w:r>
      <w:r w:rsidR="003F5E80">
        <w:t>.</w:t>
      </w:r>
    </w:p>
    <w:p w14:paraId="748E43FA" w14:textId="63E43428" w:rsidR="00943430" w:rsidRDefault="00943430" w:rsidP="00943430">
      <w:pPr>
        <w:pStyle w:val="HList1"/>
        <w:numPr>
          <w:ilvl w:val="1"/>
          <w:numId w:val="113"/>
        </w:numPr>
      </w:pPr>
      <w:r>
        <w:t xml:space="preserve">If the Source prevents the DDC bus from idling, then </w:t>
      </w:r>
      <w:r w:rsidR="0032641C" w:rsidRPr="003F5E80">
        <w:t xml:space="preserve">test ends </w:t>
      </w:r>
      <w:r w:rsidR="0032641C">
        <w:t xml:space="preserve">with a </w:t>
      </w:r>
      <w:r>
        <w:t xml:space="preserve">FAIL. </w:t>
      </w:r>
    </w:p>
    <w:p w14:paraId="189C3467" w14:textId="7F5EEE10" w:rsidR="003F5E80" w:rsidRDefault="009E3AAE" w:rsidP="00090867">
      <w:pPr>
        <w:pStyle w:val="HList1"/>
        <w:numPr>
          <w:ilvl w:val="0"/>
          <w:numId w:val="113"/>
        </w:numPr>
      </w:pPr>
      <w:r>
        <w:t>Verify the Source response</w:t>
      </w:r>
      <w:r w:rsidR="003F5E80" w:rsidRPr="003F5E80">
        <w:t xml:space="preserve"> </w:t>
      </w:r>
      <w:r w:rsidR="001A34C9">
        <w:t>as follows:</w:t>
      </w:r>
    </w:p>
    <w:p w14:paraId="3A62D770" w14:textId="166C11D0" w:rsidR="00B57949" w:rsidRDefault="001A34C9" w:rsidP="001A34C9">
      <w:pPr>
        <w:pStyle w:val="HList1"/>
        <w:numPr>
          <w:ilvl w:val="1"/>
          <w:numId w:val="113"/>
        </w:numPr>
      </w:pPr>
      <w:r>
        <w:t>If th</w:t>
      </w:r>
      <w:r w:rsidR="00684B91">
        <w:t>e Source does not drive SCL low</w:t>
      </w:r>
      <w:r w:rsidR="00B57949">
        <w:t xml:space="preserve">, </w:t>
      </w:r>
      <w:r w:rsidR="00D92410">
        <w:t>within 1ms of the SCDC Emulator driving</w:t>
      </w:r>
      <w:r w:rsidR="00B57949">
        <w:t xml:space="preserve"> SDA low, then </w:t>
      </w:r>
      <w:r w:rsidR="001363EA">
        <w:t xml:space="preserve">operate the SCDC Emulator to release SDA and </w:t>
      </w:r>
      <w:r w:rsidR="00764104">
        <w:t xml:space="preserve">CONTINUE with </w:t>
      </w:r>
      <w:r w:rsidR="005C51C9">
        <w:t xml:space="preserve">step </w:t>
      </w:r>
      <w:r w:rsidR="005C51C9">
        <w:fldChar w:fldCharType="begin"/>
      </w:r>
      <w:r w:rsidR="005C51C9">
        <w:instrText xml:space="preserve"> REF _Ref241228034 \n \h </w:instrText>
      </w:r>
      <w:r w:rsidR="005C51C9">
        <w:fldChar w:fldCharType="separate"/>
      </w:r>
      <w:r w:rsidR="00B7622A">
        <w:t>6</w:t>
      </w:r>
      <w:r w:rsidR="005C51C9">
        <w:fldChar w:fldCharType="end"/>
      </w:r>
      <w:r w:rsidR="00764104">
        <w:t>.</w:t>
      </w:r>
    </w:p>
    <w:p w14:paraId="0F78F5F2" w14:textId="048D8F1F" w:rsidR="001A34C9" w:rsidRDefault="00684B91" w:rsidP="001A34C9">
      <w:pPr>
        <w:pStyle w:val="HList1"/>
        <w:numPr>
          <w:ilvl w:val="1"/>
          <w:numId w:val="113"/>
        </w:numPr>
      </w:pPr>
      <w:r>
        <w:t xml:space="preserve">If, after the Source drives SCL low, </w:t>
      </w:r>
      <w:r w:rsidR="00B57949">
        <w:t>the Source does not release</w:t>
      </w:r>
      <w:r w:rsidR="00B57949" w:rsidRPr="00B57949">
        <w:t xml:space="preserve"> SCL </w:t>
      </w:r>
      <w:r w:rsidR="009E3AAE">
        <w:fldChar w:fldCharType="begin"/>
      </w:r>
      <w:r w:rsidR="009E3AAE">
        <w:instrText xml:space="preserve"> REF Source_RR_Subsequent_Read_Time \h </w:instrText>
      </w:r>
      <w:r w:rsidR="009E3AAE">
        <w:fldChar w:fldCharType="separate"/>
      </w:r>
      <w:r w:rsidR="00B7622A" w:rsidRPr="00544D7C">
        <w:t>Source_RR_Subsequent_Read_Time</w:t>
      </w:r>
      <w:r w:rsidR="009E3AAE">
        <w:fldChar w:fldCharType="end"/>
      </w:r>
      <w:r w:rsidR="009E3AAE">
        <w:t xml:space="preserve"> </w:t>
      </w:r>
      <w:r w:rsidR="00D92410">
        <w:t>after the minimum LOW period (</w:t>
      </w:r>
      <w:r w:rsidR="00B57949" w:rsidRPr="00B57949">
        <w:t>t</w:t>
      </w:r>
      <w:r w:rsidR="00B57949" w:rsidRPr="00B57949">
        <w:rPr>
          <w:vertAlign w:val="subscript"/>
        </w:rPr>
        <w:t>LOW</w:t>
      </w:r>
      <w:r w:rsidR="00D92410" w:rsidRPr="00D92410">
        <w:t>),</w:t>
      </w:r>
      <w:r w:rsidR="00D92410">
        <w:rPr>
          <w:vertAlign w:val="subscript"/>
        </w:rPr>
        <w:t xml:space="preserve"> </w:t>
      </w:r>
      <w:r w:rsidR="00B57949">
        <w:t xml:space="preserve">then </w:t>
      </w:r>
      <w:r w:rsidR="00764104">
        <w:t>CONTINUE with step</w:t>
      </w:r>
      <w:r w:rsidR="005C51C9">
        <w:t xml:space="preserve"> </w:t>
      </w:r>
      <w:r w:rsidR="005C51C9">
        <w:fldChar w:fldCharType="begin"/>
      </w:r>
      <w:r w:rsidR="005C51C9">
        <w:instrText xml:space="preserve"> REF _Ref241228034 \n \h </w:instrText>
      </w:r>
      <w:r w:rsidR="005C51C9">
        <w:fldChar w:fldCharType="separate"/>
      </w:r>
      <w:r w:rsidR="00B7622A">
        <w:t>6</w:t>
      </w:r>
      <w:r w:rsidR="005C51C9">
        <w:fldChar w:fldCharType="end"/>
      </w:r>
      <w:r w:rsidR="00B57949">
        <w:t>.</w:t>
      </w:r>
    </w:p>
    <w:p w14:paraId="5E6EB281" w14:textId="77777777" w:rsidR="00764104" w:rsidRDefault="00764104" w:rsidP="001A34C9">
      <w:pPr>
        <w:pStyle w:val="HList1"/>
        <w:numPr>
          <w:ilvl w:val="1"/>
          <w:numId w:val="113"/>
        </w:numPr>
      </w:pPr>
      <w:r w:rsidRPr="003F5E80">
        <w:t xml:space="preserve">If the Source reads the SCDCS - Update Flags register using a single transaction that reads both bytes at once, then the test ends successfully with a </w:t>
      </w:r>
      <w:r>
        <w:t>PASS.</w:t>
      </w:r>
    </w:p>
    <w:p w14:paraId="72F18B45" w14:textId="4C4E4AE6" w:rsidR="006B7275" w:rsidRDefault="00903930" w:rsidP="001A34C9">
      <w:pPr>
        <w:pStyle w:val="HList1"/>
        <w:numPr>
          <w:ilvl w:val="1"/>
          <w:numId w:val="113"/>
        </w:numPr>
      </w:pPr>
      <w:r>
        <w:t xml:space="preserve">If the Source </w:t>
      </w:r>
      <w:r w:rsidR="009E3AAE">
        <w:t>access</w:t>
      </w:r>
      <w:r w:rsidR="006B7275">
        <w:t>es</w:t>
      </w:r>
      <w:r w:rsidR="009E3AAE" w:rsidRPr="003F5E80">
        <w:t xml:space="preserve"> a register</w:t>
      </w:r>
      <w:r w:rsidR="006B7275">
        <w:t xml:space="preserve"> other than the </w:t>
      </w:r>
      <w:r w:rsidR="006B7275" w:rsidRPr="003F5E80">
        <w:t>SCDCS - Update Flags register</w:t>
      </w:r>
      <w:r w:rsidR="00464AFF" w:rsidRPr="00D92410">
        <w:t>,</w:t>
      </w:r>
      <w:r w:rsidR="00464AFF">
        <w:rPr>
          <w:vertAlign w:val="subscript"/>
        </w:rPr>
        <w:t xml:space="preserve"> </w:t>
      </w:r>
      <w:r w:rsidR="00464AFF">
        <w:t xml:space="preserve">then CONTINUE with </w:t>
      </w:r>
      <w:r w:rsidR="005C51C9">
        <w:t xml:space="preserve">step </w:t>
      </w:r>
      <w:r w:rsidR="005C51C9">
        <w:fldChar w:fldCharType="begin"/>
      </w:r>
      <w:r w:rsidR="005C51C9">
        <w:instrText xml:space="preserve"> REF _Ref241228034 \n \h </w:instrText>
      </w:r>
      <w:r w:rsidR="005C51C9">
        <w:fldChar w:fldCharType="separate"/>
      </w:r>
      <w:r w:rsidR="00B7622A">
        <w:t>6</w:t>
      </w:r>
      <w:r w:rsidR="005C51C9">
        <w:fldChar w:fldCharType="end"/>
      </w:r>
      <w:r w:rsidR="00464AFF">
        <w:t>.</w:t>
      </w:r>
    </w:p>
    <w:p w14:paraId="0F0BA2BE" w14:textId="6FF05E64" w:rsidR="00903930" w:rsidRDefault="006B7275" w:rsidP="001A34C9">
      <w:pPr>
        <w:pStyle w:val="HList1"/>
        <w:numPr>
          <w:ilvl w:val="1"/>
          <w:numId w:val="113"/>
        </w:numPr>
      </w:pPr>
      <w:r>
        <w:t xml:space="preserve">If the source </w:t>
      </w:r>
      <w:r w:rsidR="009E3AAE">
        <w:t>access</w:t>
      </w:r>
      <w:r>
        <w:t>es</w:t>
      </w:r>
      <w:r w:rsidR="009E3AAE" w:rsidRPr="003F5E80">
        <w:t xml:space="preserve"> the SCDCS - Update Flags register in a differe</w:t>
      </w:r>
      <w:r w:rsidR="009E3AAE">
        <w:t>nt manner that the expected two-</w:t>
      </w:r>
      <w:r w:rsidR="009E3AAE" w:rsidRPr="003F5E80">
        <w:t>byte read response (e.g. it perform</w:t>
      </w:r>
      <w:r w:rsidR="001363EA">
        <w:t>s a write or a single byte read</w:t>
      </w:r>
      <w:r w:rsidR="00464AFF" w:rsidRPr="00D92410">
        <w:t>),</w:t>
      </w:r>
      <w:r w:rsidR="00464AFF">
        <w:rPr>
          <w:vertAlign w:val="subscript"/>
        </w:rPr>
        <w:t xml:space="preserve"> </w:t>
      </w:r>
      <w:r w:rsidR="00464AFF">
        <w:t xml:space="preserve">then CONTINUE with </w:t>
      </w:r>
      <w:r w:rsidR="005C51C9">
        <w:t xml:space="preserve">step </w:t>
      </w:r>
      <w:r w:rsidR="005C51C9">
        <w:fldChar w:fldCharType="begin"/>
      </w:r>
      <w:r w:rsidR="005C51C9">
        <w:instrText xml:space="preserve"> REF _Ref241228034 \n \h </w:instrText>
      </w:r>
      <w:r w:rsidR="005C51C9">
        <w:fldChar w:fldCharType="separate"/>
      </w:r>
      <w:r w:rsidR="00B7622A">
        <w:t>6</w:t>
      </w:r>
      <w:r w:rsidR="005C51C9">
        <w:fldChar w:fldCharType="end"/>
      </w:r>
      <w:r w:rsidR="00464AFF">
        <w:t>.</w:t>
      </w:r>
    </w:p>
    <w:p w14:paraId="04C4B6C7" w14:textId="31A942B8" w:rsidR="001C3940" w:rsidRDefault="006B7275" w:rsidP="00464AFF">
      <w:pPr>
        <w:pStyle w:val="HList1"/>
        <w:numPr>
          <w:ilvl w:val="1"/>
          <w:numId w:val="113"/>
        </w:numPr>
      </w:pPr>
      <w:r>
        <w:t>If the Source generates</w:t>
      </w:r>
      <w:r w:rsidRPr="00257B6A">
        <w:t xml:space="preserve"> a STOP condition</w:t>
      </w:r>
      <w:r w:rsidR="00464AFF">
        <w:t xml:space="preserve"> (by releasing SDA), then verify the Source response as follows:</w:t>
      </w:r>
    </w:p>
    <w:p w14:paraId="1E9BB7A2" w14:textId="7E748CFE" w:rsidR="00F450DD" w:rsidRDefault="00F450DD" w:rsidP="001C3940">
      <w:pPr>
        <w:pStyle w:val="HList1"/>
        <w:numPr>
          <w:ilvl w:val="2"/>
          <w:numId w:val="113"/>
        </w:numPr>
      </w:pPr>
      <w:r>
        <w:fldChar w:fldCharType="begin"/>
      </w:r>
      <w:r>
        <w:instrText xml:space="preserve"> REF Source_SCDC_STOP_Condition \h </w:instrText>
      </w:r>
      <w:r>
        <w:fldChar w:fldCharType="separate"/>
      </w:r>
      <w:r w:rsidR="00B7622A" w:rsidRPr="004B1CBE">
        <w:t>Source_S</w:t>
      </w:r>
      <w:r w:rsidR="00B7622A">
        <w:t>CDC_STOP_Condition</w:t>
      </w:r>
      <w:r>
        <w:fldChar w:fldCharType="end"/>
      </w:r>
      <w:r>
        <w:t xml:space="preserve"> is “N”, then FAIL.</w:t>
      </w:r>
    </w:p>
    <w:p w14:paraId="6DBDE837" w14:textId="405E376A" w:rsidR="001C3940" w:rsidRDefault="001C3940" w:rsidP="001C3940">
      <w:pPr>
        <w:pStyle w:val="HList1"/>
        <w:numPr>
          <w:ilvl w:val="2"/>
          <w:numId w:val="113"/>
        </w:numPr>
      </w:pPr>
      <w:r>
        <w:t>If</w:t>
      </w:r>
      <w:r w:rsidR="00C53EAE">
        <w:t xml:space="preserve">, within the period of </w:t>
      </w:r>
      <w:r w:rsidR="00761345">
        <w:fldChar w:fldCharType="begin"/>
      </w:r>
      <w:r w:rsidR="00761345">
        <w:instrText xml:space="preserve"> REF Source_RR_Subsequent_Read_Time \h </w:instrText>
      </w:r>
      <w:r w:rsidR="00761345">
        <w:fldChar w:fldCharType="separate"/>
      </w:r>
      <w:r w:rsidR="00B7622A" w:rsidRPr="00544D7C">
        <w:t>Source_RR_Subsequent_Read_Time</w:t>
      </w:r>
      <w:r w:rsidR="00761345">
        <w:fldChar w:fldCharType="end"/>
      </w:r>
      <w:r w:rsidR="00761345">
        <w:t xml:space="preserve"> </w:t>
      </w:r>
      <w:r w:rsidR="00C53EAE">
        <w:t>following the STOP condition,</w:t>
      </w:r>
      <w:r>
        <w:t xml:space="preserve"> the </w:t>
      </w:r>
      <w:r w:rsidRPr="001C3940">
        <w:t>Source subsequently read</w:t>
      </w:r>
      <w:r w:rsidR="00464AFF">
        <w:t>s</w:t>
      </w:r>
      <w:r w:rsidRPr="001C3940">
        <w:t xml:space="preserve"> the</w:t>
      </w:r>
      <w:r>
        <w:t xml:space="preserve"> </w:t>
      </w:r>
      <w:r w:rsidRPr="001C3940">
        <w:t>SCDC Update Flags register(s) to discover wh</w:t>
      </w:r>
      <w:r>
        <w:t xml:space="preserve">ich function(s) have new values, then </w:t>
      </w:r>
      <w:r w:rsidR="001363EA" w:rsidRPr="003F5E80">
        <w:t xml:space="preserve">the test ends </w:t>
      </w:r>
      <w:r w:rsidR="001363EA">
        <w:t xml:space="preserve">with a </w:t>
      </w:r>
      <w:r w:rsidR="00464AFF">
        <w:t xml:space="preserve">PASS. Otherwise, </w:t>
      </w:r>
      <w:r w:rsidR="001363EA" w:rsidRPr="003F5E80">
        <w:t xml:space="preserve">the test ends </w:t>
      </w:r>
      <w:r w:rsidR="001363EA">
        <w:t xml:space="preserve">with a </w:t>
      </w:r>
      <w:r>
        <w:t>FAIL.</w:t>
      </w:r>
    </w:p>
    <w:p w14:paraId="7A430BA9" w14:textId="63B8F210" w:rsidR="002F5BFC" w:rsidRPr="00DC656C" w:rsidRDefault="002F5BFC" w:rsidP="002F5BFC">
      <w:pPr>
        <w:pStyle w:val="Heading4TestTitle"/>
        <w:pageBreakBefore w:val="0"/>
      </w:pPr>
      <w:bookmarkStart w:id="446" w:name="_Toc242776870"/>
      <w:r w:rsidRPr="00904B7A">
        <w:t>Test ID HF1</w:t>
      </w:r>
      <w:r>
        <w:t xml:space="preserve">-19: Source E-DDC Protocol – Read Request – </w:t>
      </w:r>
      <w:r w:rsidRPr="00DC656C">
        <w:t>STOP Condition</w:t>
      </w:r>
      <w:bookmarkEnd w:id="446"/>
    </w:p>
    <w:p w14:paraId="79234A6D" w14:textId="77777777" w:rsidR="002F5BFC" w:rsidRPr="00904B7A" w:rsidRDefault="002F5BFC" w:rsidP="002F5BFC">
      <w:pPr>
        <w:pStyle w:val="HeadingTitleBold"/>
      </w:pPr>
      <w:r w:rsidRPr="00904B7A">
        <w:t>Objective</w:t>
      </w:r>
    </w:p>
    <w:p w14:paraId="59EB3780" w14:textId="2B994001" w:rsidR="002F5BFC" w:rsidRPr="00904B7A" w:rsidRDefault="002F5BFC" w:rsidP="002F5BFC">
      <w:pPr>
        <w:pStyle w:val="HBody"/>
      </w:pPr>
      <w:r w:rsidRPr="002F5BFC">
        <w:t>To validate that the Source generates a STOP condition in response to a Sink-initiated START condition.</w:t>
      </w:r>
    </w:p>
    <w:p w14:paraId="2FBD05BD" w14:textId="5A0736A0" w:rsidR="002F5BFC" w:rsidRPr="00904B7A" w:rsidRDefault="002F5BFC" w:rsidP="002F5BFC">
      <w:pPr>
        <w:pStyle w:val="Caption"/>
      </w:pPr>
      <w:bookmarkStart w:id="447" w:name="_Toc242777113"/>
      <w:r w:rsidRPr="00904B7A">
        <w:t xml:space="preserve">Table </w:t>
      </w:r>
      <w:fldSimple w:instr=" STYLEREF 1 \s ">
        <w:r w:rsidR="00B7622A">
          <w:rPr>
            <w:noProof/>
          </w:rPr>
          <w:t>7</w:t>
        </w:r>
      </w:fldSimple>
      <w:r w:rsidRPr="00904B7A">
        <w:noBreakHyphen/>
      </w:r>
      <w:fldSimple w:instr=" SEQ Table \* ARABIC \s 1 ">
        <w:r w:rsidR="00B7622A">
          <w:rPr>
            <w:noProof/>
          </w:rPr>
          <w:t>106</w:t>
        </w:r>
      </w:fldSimple>
      <w:r w:rsidRPr="00904B7A">
        <w:t xml:space="preserve"> Source </w:t>
      </w:r>
      <w:r>
        <w:t xml:space="preserve">E-DDC Protocol – Read Request – </w:t>
      </w:r>
      <w:r w:rsidR="00A56718">
        <w:t>STOP Condition</w:t>
      </w:r>
      <w:r w:rsidRPr="00904B7A">
        <w:rPr>
          <w:rFonts w:hint="eastAsia"/>
          <w:lang w:eastAsia="ja-JP"/>
        </w:rPr>
        <w:t xml:space="preserve"> </w:t>
      </w:r>
      <w:r w:rsidRPr="00904B7A">
        <w:t>Requirements</w:t>
      </w:r>
      <w:bookmarkEnd w:id="447"/>
    </w:p>
    <w:tbl>
      <w:tblPr>
        <w:tblStyle w:val="HTable"/>
        <w:tblW w:w="0" w:type="auto"/>
        <w:tblLook w:val="00A0" w:firstRow="1" w:lastRow="0" w:firstColumn="1" w:lastColumn="0" w:noHBand="0" w:noVBand="0"/>
      </w:tblPr>
      <w:tblGrid>
        <w:gridCol w:w="4788"/>
        <w:gridCol w:w="4788"/>
      </w:tblGrid>
      <w:tr w:rsidR="002F5BFC" w:rsidRPr="00904B7A" w14:paraId="2DB94ACA" w14:textId="77777777" w:rsidTr="002F5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191EE25" w14:textId="77777777" w:rsidR="002F5BFC" w:rsidRPr="00904B7A" w:rsidRDefault="002F5BFC" w:rsidP="002F5BFC">
            <w:pPr>
              <w:pStyle w:val="HCompactBodyBoldCenteredWhite"/>
              <w:keepNext/>
            </w:pPr>
            <w:r w:rsidRPr="00904B7A">
              <w:t>Reference</w:t>
            </w:r>
          </w:p>
        </w:tc>
        <w:tc>
          <w:tcPr>
            <w:tcW w:w="4788" w:type="dxa"/>
          </w:tcPr>
          <w:p w14:paraId="5669A3AF" w14:textId="77777777" w:rsidR="002F5BFC" w:rsidRPr="00904B7A" w:rsidRDefault="002F5BFC" w:rsidP="002F5BFC">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Requirement</w:t>
            </w:r>
          </w:p>
        </w:tc>
      </w:tr>
      <w:tr w:rsidR="0039054D" w:rsidRPr="0039054D" w14:paraId="42DF59F5" w14:textId="77777777" w:rsidTr="002F5BFC">
        <w:tc>
          <w:tcPr>
            <w:cnfStyle w:val="001000000000" w:firstRow="0" w:lastRow="0" w:firstColumn="1" w:lastColumn="0" w:oddVBand="0" w:evenVBand="0" w:oddHBand="0" w:evenHBand="0" w:firstRowFirstColumn="0" w:firstRowLastColumn="0" w:lastRowFirstColumn="0" w:lastRowLastColumn="0"/>
            <w:tcW w:w="4788" w:type="dxa"/>
          </w:tcPr>
          <w:p w14:paraId="387700FF" w14:textId="2AAE2991" w:rsidR="0039054D" w:rsidRPr="00904B7A" w:rsidRDefault="00F42B4F" w:rsidP="002F5BFC">
            <w:pPr>
              <w:pStyle w:val="HCompactBody"/>
            </w:pPr>
            <w:r>
              <w:t>[HDMI 2.0: 1</w:t>
            </w:r>
            <w:r w:rsidR="0039054D" w:rsidRPr="00DC656C">
              <w:t>0.4.4</w:t>
            </w:r>
            <w:r w:rsidR="00AB7422">
              <w:t>]</w:t>
            </w:r>
          </w:p>
        </w:tc>
        <w:tc>
          <w:tcPr>
            <w:tcW w:w="4788" w:type="dxa"/>
          </w:tcPr>
          <w:p w14:paraId="7A267AF0" w14:textId="77777777" w:rsidR="0039054D" w:rsidRPr="00057BA8" w:rsidRDefault="0039054D" w:rsidP="00DC656C">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057BA8">
              <w:rPr>
                <w:rFonts w:asciiTheme="majorHAnsi" w:hAnsiTheme="majorHAnsi"/>
                <w:sz w:val="20"/>
                <w:szCs w:val="20"/>
              </w:rPr>
              <w:t>When the Source has enabled Read Request, and a Sink-initiated START condition occurs, one of four things shall  occur:</w:t>
            </w:r>
          </w:p>
          <w:p w14:paraId="3147354F" w14:textId="77777777" w:rsidR="0039054D" w:rsidRPr="00057BA8" w:rsidRDefault="0039054D" w:rsidP="00DC656C">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057BA8">
              <w:rPr>
                <w:rFonts w:asciiTheme="majorHAnsi" w:hAnsiTheme="majorHAnsi"/>
                <w:sz w:val="20"/>
                <w:szCs w:val="20"/>
              </w:rPr>
              <w:t>The Source completes a valid I</w:t>
            </w:r>
            <w:r w:rsidRPr="00FF6E78">
              <w:rPr>
                <w:rFonts w:asciiTheme="majorHAnsi" w:hAnsiTheme="majorHAnsi"/>
                <w:sz w:val="20"/>
                <w:szCs w:val="20"/>
                <w:vertAlign w:val="superscript"/>
              </w:rPr>
              <w:t>2</w:t>
            </w:r>
            <w:r w:rsidRPr="00057BA8">
              <w:rPr>
                <w:rFonts w:asciiTheme="majorHAnsi" w:hAnsiTheme="majorHAnsi"/>
                <w:sz w:val="20"/>
                <w:szCs w:val="20"/>
              </w:rPr>
              <w:t>C transaction to read the SCDC Update Flags registers to discover which  function or functions have new values. ...</w:t>
            </w:r>
          </w:p>
          <w:p w14:paraId="13D4F5BD" w14:textId="77777777" w:rsidR="0039054D" w:rsidRPr="00057BA8" w:rsidRDefault="0039054D" w:rsidP="00DC656C">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057BA8">
              <w:rPr>
                <w:rFonts w:asciiTheme="majorHAnsi" w:hAnsiTheme="majorHAnsi"/>
                <w:sz w:val="20"/>
                <w:szCs w:val="20"/>
              </w:rPr>
              <w:t>The Source generates a STOP condition. Specifically, the Source drives SDA low, then generates a valid LOW period on SCL (by driving SCL low and then releasing SCL after the minimum LOW period, tLOW), then releases SDA. ...</w:t>
            </w:r>
          </w:p>
          <w:p w14:paraId="6BE4058F" w14:textId="77777777" w:rsidR="0039054D" w:rsidRPr="00057BA8" w:rsidRDefault="0039054D" w:rsidP="00DC656C">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057BA8">
              <w:rPr>
                <w:rFonts w:asciiTheme="majorHAnsi" w:hAnsiTheme="majorHAnsi"/>
                <w:sz w:val="20"/>
                <w:szCs w:val="20"/>
              </w:rPr>
              <w:t>The Source completes a valid I</w:t>
            </w:r>
            <w:r w:rsidRPr="00D30733">
              <w:rPr>
                <w:rFonts w:asciiTheme="majorHAnsi" w:hAnsiTheme="majorHAnsi"/>
                <w:sz w:val="20"/>
                <w:szCs w:val="20"/>
                <w:vertAlign w:val="superscript"/>
              </w:rPr>
              <w:t>2</w:t>
            </w:r>
            <w:r w:rsidRPr="00057BA8">
              <w:rPr>
                <w:rFonts w:asciiTheme="majorHAnsi" w:hAnsiTheme="majorHAnsi"/>
                <w:sz w:val="20"/>
                <w:szCs w:val="20"/>
              </w:rPr>
              <w:t>C transaction that does not result in a read of the SCDC Update Flags registers.  ...</w:t>
            </w:r>
          </w:p>
          <w:p w14:paraId="486E19C4" w14:textId="3D4F89D8" w:rsidR="0039054D" w:rsidRPr="00904B7A" w:rsidRDefault="0039054D" w:rsidP="002F5BFC">
            <w:pPr>
              <w:pStyle w:val="HCompactBody"/>
              <w:cnfStyle w:val="000000000000" w:firstRow="0" w:lastRow="0" w:firstColumn="0" w:lastColumn="0" w:oddVBand="0" w:evenVBand="0" w:oddHBand="0" w:evenHBand="0" w:firstRowFirstColumn="0" w:firstRowLastColumn="0" w:lastRowFirstColumn="0" w:lastRowLastColumn="0"/>
            </w:pPr>
            <w:r w:rsidRPr="00057BA8">
              <w:rPr>
                <w:rFonts w:asciiTheme="majorHAnsi" w:hAnsiTheme="majorHAnsi"/>
                <w:sz w:val="20"/>
                <w:szCs w:val="20"/>
              </w:rPr>
              <w:t>None of the above occurs within a time-out period of 1 ms. In this case the sink shall then initiate a STOP  condition by releasing SDA</w:t>
            </w:r>
            <w:r w:rsidR="00057BA8">
              <w:rPr>
                <w:rFonts w:asciiTheme="majorHAnsi" w:hAnsiTheme="majorHAnsi"/>
                <w:sz w:val="20"/>
                <w:szCs w:val="20"/>
              </w:rPr>
              <w:t>.</w:t>
            </w:r>
          </w:p>
        </w:tc>
      </w:tr>
    </w:tbl>
    <w:p w14:paraId="0D8AD91C" w14:textId="77777777" w:rsidR="002F5BFC" w:rsidRPr="00904B7A" w:rsidRDefault="002F5BFC" w:rsidP="002F5BFC">
      <w:pPr>
        <w:pStyle w:val="HeadingTitleBold"/>
      </w:pPr>
      <w:r w:rsidRPr="00904B7A">
        <w:t>Capability(s)</w:t>
      </w:r>
    </w:p>
    <w:p w14:paraId="22B7B721" w14:textId="69EEBA36" w:rsidR="002F5BFC" w:rsidRPr="00B33E53" w:rsidRDefault="002F5BFC" w:rsidP="002F5BFC">
      <w:pPr>
        <w:pStyle w:val="HBody"/>
      </w:pPr>
      <w:r w:rsidRPr="002F5BFC">
        <w:t>The source supports the ability, to receive communications initiated by the sink through the use of an SCDC Read Request and the Source is able to acknowledge the Read Request by generating a STOP condition and subsequently reading the SCDCS - Update Flags register.</w:t>
      </w:r>
    </w:p>
    <w:p w14:paraId="7CF92A0D" w14:textId="77777777" w:rsidR="002F5BFC" w:rsidRPr="004969A0" w:rsidRDefault="002F5BFC" w:rsidP="002F5BFC">
      <w:pPr>
        <w:pStyle w:val="Caption"/>
      </w:pPr>
      <w:r w:rsidRPr="004969A0">
        <w:t>.</w:t>
      </w:r>
    </w:p>
    <w:p w14:paraId="7DCF3658" w14:textId="3CF2D0D1" w:rsidR="002F5BFC" w:rsidRPr="00904B7A" w:rsidRDefault="002F5BFC" w:rsidP="002F5BFC">
      <w:pPr>
        <w:pStyle w:val="Caption"/>
      </w:pPr>
      <w:bookmarkStart w:id="448" w:name="_Toc242777114"/>
      <w:r w:rsidRPr="00904B7A">
        <w:t xml:space="preserve">Table </w:t>
      </w:r>
      <w:fldSimple w:instr=" STYLEREF 1 \s ">
        <w:r w:rsidR="00B7622A">
          <w:rPr>
            <w:noProof/>
          </w:rPr>
          <w:t>7</w:t>
        </w:r>
      </w:fldSimple>
      <w:r w:rsidRPr="00904B7A">
        <w:noBreakHyphen/>
      </w:r>
      <w:fldSimple w:instr=" SEQ Table \* ARABIC \s 1 ">
        <w:r w:rsidR="00B7622A">
          <w:rPr>
            <w:noProof/>
          </w:rPr>
          <w:t>107</w:t>
        </w:r>
      </w:fldSimple>
      <w:r w:rsidRPr="00904B7A">
        <w:t xml:space="preserve"> Source </w:t>
      </w:r>
      <w:r>
        <w:t xml:space="preserve">E-DDC Protocol – Read Request – </w:t>
      </w:r>
      <w:r w:rsidR="00A56718">
        <w:t>STOP Condition</w:t>
      </w:r>
      <w:r w:rsidRPr="00904B7A">
        <w:rPr>
          <w:rFonts w:hint="eastAsia"/>
          <w:lang w:eastAsia="ja-JP"/>
        </w:rPr>
        <w:t xml:space="preserve"> </w:t>
      </w:r>
      <w:r w:rsidRPr="00904B7A">
        <w:t>Generic Equipment</w:t>
      </w:r>
      <w:bookmarkEnd w:id="448"/>
    </w:p>
    <w:tbl>
      <w:tblPr>
        <w:tblStyle w:val="HTable"/>
        <w:tblW w:w="0" w:type="auto"/>
        <w:tblLayout w:type="fixed"/>
        <w:tblLook w:val="00A0" w:firstRow="1" w:lastRow="0" w:firstColumn="1" w:lastColumn="0" w:noHBand="0" w:noVBand="0"/>
      </w:tblPr>
      <w:tblGrid>
        <w:gridCol w:w="738"/>
        <w:gridCol w:w="4132"/>
        <w:gridCol w:w="683"/>
      </w:tblGrid>
      <w:tr w:rsidR="002F5BFC" w:rsidRPr="00904B7A" w14:paraId="73B8E57E" w14:textId="77777777" w:rsidTr="002F5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1164D777" w14:textId="77777777" w:rsidR="002F5BFC" w:rsidRPr="00904B7A" w:rsidRDefault="002F5BFC" w:rsidP="002F5BFC">
            <w:pPr>
              <w:pStyle w:val="HCompactBodyBoldCenteredWhite"/>
            </w:pPr>
            <w:r w:rsidRPr="00904B7A">
              <w:t>Item</w:t>
            </w:r>
          </w:p>
        </w:tc>
        <w:tc>
          <w:tcPr>
            <w:tcW w:w="4132" w:type="dxa"/>
          </w:tcPr>
          <w:p w14:paraId="64AAAFB1" w14:textId="77777777" w:rsidR="002F5BFC" w:rsidRPr="00904B7A" w:rsidRDefault="002F5BFC" w:rsidP="002F5BFC">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 Reference</w:t>
            </w:r>
          </w:p>
        </w:tc>
        <w:tc>
          <w:tcPr>
            <w:tcW w:w="683" w:type="dxa"/>
          </w:tcPr>
          <w:p w14:paraId="032313BD" w14:textId="77777777" w:rsidR="002F5BFC" w:rsidRPr="00904B7A" w:rsidRDefault="002F5BFC" w:rsidP="002F5BFC">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Qty.</w:t>
            </w:r>
          </w:p>
        </w:tc>
      </w:tr>
      <w:tr w:rsidR="002F5BFC" w:rsidRPr="00904B7A" w14:paraId="083893F6" w14:textId="77777777" w:rsidTr="002F5BFC">
        <w:tc>
          <w:tcPr>
            <w:cnfStyle w:val="001000000000" w:firstRow="0" w:lastRow="0" w:firstColumn="1" w:lastColumn="0" w:oddVBand="0" w:evenVBand="0" w:oddHBand="0" w:evenHBand="0" w:firstRowFirstColumn="0" w:firstRowLastColumn="0" w:lastRowFirstColumn="0" w:lastRowLastColumn="0"/>
            <w:tcW w:w="738" w:type="dxa"/>
          </w:tcPr>
          <w:p w14:paraId="1748F695" w14:textId="77777777" w:rsidR="002F5BFC" w:rsidRPr="00904B7A" w:rsidRDefault="002F5BFC" w:rsidP="002F5BFC">
            <w:pPr>
              <w:pStyle w:val="HCompactBody"/>
            </w:pPr>
            <w:r w:rsidRPr="00904B7A">
              <w:t>1</w:t>
            </w:r>
          </w:p>
        </w:tc>
        <w:tc>
          <w:tcPr>
            <w:tcW w:w="4132" w:type="dxa"/>
          </w:tcPr>
          <w:p w14:paraId="65287A95" w14:textId="77777777" w:rsidR="002F5BFC" w:rsidRPr="00904B7A" w:rsidRDefault="002F5BFC" w:rsidP="002F5BFC">
            <w:pPr>
              <w:pStyle w:val="HCompactBody"/>
              <w:cnfStyle w:val="000000000000" w:firstRow="0" w:lastRow="0" w:firstColumn="0" w:lastColumn="0" w:oddVBand="0" w:evenVBand="0" w:oddHBand="0" w:evenHBand="0" w:firstRowFirstColumn="0" w:firstRowLastColumn="0" w:lastRowFirstColumn="0" w:lastRowLastColumn="0"/>
            </w:pPr>
            <w:r w:rsidRPr="00904B7A">
              <w:t>DDC Slave Emulator</w:t>
            </w:r>
          </w:p>
        </w:tc>
        <w:tc>
          <w:tcPr>
            <w:tcW w:w="683" w:type="dxa"/>
          </w:tcPr>
          <w:p w14:paraId="5CF398C5" w14:textId="77777777" w:rsidR="002F5BFC" w:rsidRPr="00904B7A" w:rsidRDefault="002F5BFC" w:rsidP="002F5BFC">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2F5BFC" w:rsidRPr="00904B7A" w14:paraId="4B8EEF80" w14:textId="77777777" w:rsidTr="002F5BFC">
        <w:tc>
          <w:tcPr>
            <w:cnfStyle w:val="001000000000" w:firstRow="0" w:lastRow="0" w:firstColumn="1" w:lastColumn="0" w:oddVBand="0" w:evenVBand="0" w:oddHBand="0" w:evenHBand="0" w:firstRowFirstColumn="0" w:firstRowLastColumn="0" w:lastRowFirstColumn="0" w:lastRowLastColumn="0"/>
            <w:tcW w:w="738" w:type="dxa"/>
          </w:tcPr>
          <w:p w14:paraId="7D910866" w14:textId="77777777" w:rsidR="002F5BFC" w:rsidRPr="00904B7A" w:rsidRDefault="002F5BFC" w:rsidP="002F5BFC">
            <w:pPr>
              <w:pStyle w:val="HCompactBody"/>
            </w:pPr>
            <w:r w:rsidRPr="00904B7A">
              <w:t>2</w:t>
            </w:r>
          </w:p>
        </w:tc>
        <w:tc>
          <w:tcPr>
            <w:tcW w:w="4132" w:type="dxa"/>
          </w:tcPr>
          <w:p w14:paraId="3FFC2E8F" w14:textId="77777777" w:rsidR="002F5BFC" w:rsidRPr="00904B7A" w:rsidRDefault="002F5BFC" w:rsidP="002F5BFC">
            <w:pPr>
              <w:pStyle w:val="HCompactBody"/>
              <w:cnfStyle w:val="000000000000" w:firstRow="0" w:lastRow="0" w:firstColumn="0" w:lastColumn="0" w:oddVBand="0" w:evenVBand="0" w:oddHBand="0" w:evenHBand="0" w:firstRowFirstColumn="0" w:firstRowLastColumn="0" w:lastRowFirstColumn="0" w:lastRowLastColumn="0"/>
            </w:pPr>
            <w:r>
              <w:t>SCDC</w:t>
            </w:r>
            <w:r w:rsidRPr="00904B7A">
              <w:t xml:space="preserve"> Emulator</w:t>
            </w:r>
          </w:p>
        </w:tc>
        <w:tc>
          <w:tcPr>
            <w:tcW w:w="683" w:type="dxa"/>
          </w:tcPr>
          <w:p w14:paraId="48930761" w14:textId="77777777" w:rsidR="002F5BFC" w:rsidRPr="00904B7A" w:rsidRDefault="002F5BFC" w:rsidP="002F5BFC">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bl>
    <w:p w14:paraId="4586E47B" w14:textId="77777777" w:rsidR="002F5BFC" w:rsidRPr="00904B7A" w:rsidRDefault="002F5BFC" w:rsidP="002F5BFC">
      <w:pPr>
        <w:pStyle w:val="HeadingTitleBold"/>
      </w:pPr>
      <w:r w:rsidRPr="00904B7A">
        <w:t>Procedure</w:t>
      </w:r>
    </w:p>
    <w:p w14:paraId="66BB1B2A" w14:textId="41EDEFCF" w:rsidR="002D01F5" w:rsidRDefault="002D01F5" w:rsidP="00090867">
      <w:pPr>
        <w:pStyle w:val="HList1"/>
        <w:numPr>
          <w:ilvl w:val="0"/>
          <w:numId w:val="115"/>
        </w:numPr>
      </w:pPr>
      <w:r w:rsidRPr="004B1CBE">
        <w:t xml:space="preserve">If </w:t>
      </w:r>
      <w:r w:rsidR="00D47DE6">
        <w:t xml:space="preserve">either </w:t>
      </w:r>
      <w:r w:rsidRPr="004B1CBE">
        <w:t>the CDF f</w:t>
      </w:r>
      <w:r>
        <w:t xml:space="preserve">ield </w:t>
      </w:r>
      <w:r w:rsidR="003F633D">
        <w:fldChar w:fldCharType="begin"/>
      </w:r>
      <w:r w:rsidR="003F633D">
        <w:instrText xml:space="preserve"> REF Source_SCDC_Read_Request \h </w:instrText>
      </w:r>
      <w:r w:rsidR="003F633D">
        <w:fldChar w:fldCharType="separate"/>
      </w:r>
      <w:r w:rsidR="00B7622A" w:rsidRPr="004B1CBE">
        <w:t>Source_S</w:t>
      </w:r>
      <w:r w:rsidR="00B7622A">
        <w:t>C</w:t>
      </w:r>
      <w:r w:rsidR="00B7622A" w:rsidRPr="004B1CBE">
        <w:t>DC_Read_Request</w:t>
      </w:r>
      <w:r w:rsidR="003F633D">
        <w:fldChar w:fldCharType="end"/>
      </w:r>
      <w:r>
        <w:t xml:space="preserve"> is</w:t>
      </w:r>
      <w:r w:rsidRPr="004B1CBE">
        <w:t xml:space="preserve"> “N”</w:t>
      </w:r>
      <w:r w:rsidR="00D47DE6">
        <w:t xml:space="preserve"> or the CDF field </w:t>
      </w:r>
      <w:r w:rsidR="00D47DE6">
        <w:fldChar w:fldCharType="begin"/>
      </w:r>
      <w:r w:rsidR="00D47DE6">
        <w:instrText xml:space="preserve"> REF Source_SCDC_STOP_Condition \h </w:instrText>
      </w:r>
      <w:r w:rsidR="00D47DE6">
        <w:fldChar w:fldCharType="separate"/>
      </w:r>
      <w:r w:rsidR="00B7622A" w:rsidRPr="004B1CBE">
        <w:t>Source_S</w:t>
      </w:r>
      <w:r w:rsidR="00B7622A">
        <w:t>CDC_STOP_Condition</w:t>
      </w:r>
      <w:r w:rsidR="00D47DE6">
        <w:fldChar w:fldCharType="end"/>
      </w:r>
      <w:r w:rsidR="00D47DE6">
        <w:t xml:space="preserve"> is “N”</w:t>
      </w:r>
      <w:r w:rsidRPr="004B1CBE">
        <w:t>, then SKIP this test.</w:t>
      </w:r>
    </w:p>
    <w:p w14:paraId="7A6855F7" w14:textId="0A067872" w:rsidR="009E2674" w:rsidRDefault="00F03B50" w:rsidP="00E75282">
      <w:pPr>
        <w:pStyle w:val="HList1"/>
        <w:numPr>
          <w:ilvl w:val="0"/>
          <w:numId w:val="115"/>
        </w:numPr>
      </w:pPr>
      <w:bookmarkStart w:id="449" w:name="_Ref241289731"/>
      <w:r w:rsidRPr="00F03B50">
        <w:t>Configure</w:t>
      </w:r>
      <w:r>
        <w:t xml:space="preserve"> DDC Slave </w:t>
      </w:r>
      <w:r w:rsidR="005E6AB8">
        <w:t xml:space="preserve">and SCDC </w:t>
      </w:r>
      <w:r>
        <w:t>Emulator</w:t>
      </w:r>
      <w:r w:rsidR="005E6AB8">
        <w:t xml:space="preserve">s </w:t>
      </w:r>
      <w:r>
        <w:t>to achieve 7</w:t>
      </w:r>
      <w:r w:rsidRPr="00F03B50">
        <w:t>50pF total capacitance (including emulator, TPA, probes, etc.) on SCL and SDA wi</w:t>
      </w:r>
      <w:r>
        <w:t>res</w:t>
      </w:r>
      <w:r w:rsidR="009E2674">
        <w:t>.</w:t>
      </w:r>
    </w:p>
    <w:p w14:paraId="66A52BF7" w14:textId="423BF270" w:rsidR="00867AE3" w:rsidRDefault="00A171B7" w:rsidP="00E75282">
      <w:pPr>
        <w:pStyle w:val="HList1"/>
        <w:numPr>
          <w:ilvl w:val="0"/>
          <w:numId w:val="115"/>
        </w:numPr>
      </w:pPr>
      <w:bookmarkStart w:id="450" w:name="_Ref241301699"/>
      <w:r>
        <w:t xml:space="preserve">Wait for +5V Power signal to be provided by the Source. If, </w:t>
      </w:r>
      <w:r w:rsidR="00E75282">
        <w:t xml:space="preserve">anytime up to step </w:t>
      </w:r>
      <w:r w:rsidR="00E75282">
        <w:fldChar w:fldCharType="begin"/>
      </w:r>
      <w:r w:rsidR="00E75282">
        <w:instrText xml:space="preserve"> REF _Ref241293823 \n \h </w:instrText>
      </w:r>
      <w:r w:rsidR="00E75282">
        <w:fldChar w:fldCharType="separate"/>
      </w:r>
      <w:r w:rsidR="00B7622A">
        <w:t>5.4</w:t>
      </w:r>
      <w:r w:rsidR="00E75282">
        <w:fldChar w:fldCharType="end"/>
      </w:r>
      <w:r w:rsidR="00E75282">
        <w:t xml:space="preserve"> </w:t>
      </w:r>
      <w:r>
        <w:t>of the test procedure, the +5V Power signal is</w:t>
      </w:r>
      <w:r w:rsidR="00E75282">
        <w:t xml:space="preserve"> removed, then </w:t>
      </w:r>
      <w:r>
        <w:t>CONTINUE by clearing the RR_Enable bit to 0, releasing the SDA line, and restarting the test procedure beginning with step</w:t>
      </w:r>
      <w:r w:rsidR="009E2674">
        <w:t xml:space="preserve"> </w:t>
      </w:r>
      <w:r w:rsidR="009E2674">
        <w:fldChar w:fldCharType="begin"/>
      </w:r>
      <w:r w:rsidR="009E2674">
        <w:instrText xml:space="preserve"> REF _Ref241301699 \n \h </w:instrText>
      </w:r>
      <w:r w:rsidR="009E2674">
        <w:fldChar w:fldCharType="separate"/>
      </w:r>
      <w:r w:rsidR="00B7622A">
        <w:t>3</w:t>
      </w:r>
      <w:r w:rsidR="009E2674">
        <w:fldChar w:fldCharType="end"/>
      </w:r>
      <w:r w:rsidR="00867AE3">
        <w:t>.</w:t>
      </w:r>
      <w:bookmarkEnd w:id="449"/>
      <w:bookmarkEnd w:id="450"/>
    </w:p>
    <w:p w14:paraId="44CE9648" w14:textId="15F875B8" w:rsidR="002F5BFC" w:rsidRDefault="00D0262B" w:rsidP="002F5BFC">
      <w:pPr>
        <w:pStyle w:val="HList1"/>
      </w:pPr>
      <w:r w:rsidRPr="00187144">
        <w:t>Pu</w:t>
      </w:r>
      <w:r>
        <w:t>lse HPD low for more than 100ms, while s</w:t>
      </w:r>
      <w:r w:rsidRPr="00187144">
        <w:t>et</w:t>
      </w:r>
      <w:r>
        <w:t>ting</w:t>
      </w:r>
      <w:r w:rsidRPr="00187144">
        <w:t xml:space="preserve"> the value of the RR_Capable bit in the Test Sink’s EDID to one</w:t>
      </w:r>
      <w:r>
        <w:t xml:space="preserve"> – then bring HPD back high.</w:t>
      </w:r>
    </w:p>
    <w:p w14:paraId="1F3A197D" w14:textId="2CD2EE2F" w:rsidR="002F5BFC" w:rsidRDefault="002F5BFC" w:rsidP="002F5BFC">
      <w:pPr>
        <w:pStyle w:val="HList1"/>
      </w:pPr>
      <w:r w:rsidRPr="002F5BFC">
        <w:t xml:space="preserve">Monitor the Source’s </w:t>
      </w:r>
      <w:r w:rsidR="00DD67BF">
        <w:t xml:space="preserve">EDID </w:t>
      </w:r>
      <w:r w:rsidRPr="002F5BFC">
        <w:t xml:space="preserve">reads and </w:t>
      </w:r>
      <w:r w:rsidR="00DD67BF">
        <w:t xml:space="preserve">RR_Enable bit </w:t>
      </w:r>
      <w:r w:rsidRPr="002F5BFC">
        <w:t xml:space="preserve">writes to the </w:t>
      </w:r>
      <w:r w:rsidR="00E9717F">
        <w:t>EDID</w:t>
      </w:r>
      <w:r w:rsidRPr="002F5BFC">
        <w:t xml:space="preserve"> for 1 second</w:t>
      </w:r>
      <w:r w:rsidR="00DD67BF">
        <w:t xml:space="preserve"> following the HPD pulse</w:t>
      </w:r>
      <w:r>
        <w:t>.</w:t>
      </w:r>
    </w:p>
    <w:p w14:paraId="69E999CB" w14:textId="61D6DD37" w:rsidR="002F5BFC" w:rsidRDefault="002F5BFC" w:rsidP="00090867">
      <w:pPr>
        <w:pStyle w:val="HList1"/>
        <w:numPr>
          <w:ilvl w:val="1"/>
          <w:numId w:val="114"/>
        </w:numPr>
      </w:pPr>
      <w:r w:rsidRPr="002F5BFC">
        <w:t xml:space="preserve">If the source does not read the </w:t>
      </w:r>
      <w:r w:rsidR="00DD67BF">
        <w:t>EDID (</w:t>
      </w:r>
      <w:r w:rsidRPr="002F5BFC">
        <w:t>RR_Capable bit</w:t>
      </w:r>
      <w:r w:rsidR="00DD67BF">
        <w:t>)</w:t>
      </w:r>
      <w:r w:rsidR="00C77CA0">
        <w:t>,</w:t>
      </w:r>
      <w:r w:rsidRPr="002F5BFC">
        <w:t xml:space="preserve"> then </w:t>
      </w:r>
      <w:r>
        <w:t>FAIL.</w:t>
      </w:r>
    </w:p>
    <w:p w14:paraId="6617590F" w14:textId="698F24C9" w:rsidR="002F5BFC" w:rsidRDefault="002F5BFC" w:rsidP="00090867">
      <w:pPr>
        <w:pStyle w:val="HList1"/>
        <w:numPr>
          <w:ilvl w:val="1"/>
          <w:numId w:val="114"/>
        </w:numPr>
      </w:pPr>
      <w:r w:rsidRPr="002F5BFC">
        <w:t xml:space="preserve">If the source writes the RR_Enable bit before reading the </w:t>
      </w:r>
      <w:r w:rsidR="00DD67BF">
        <w:t>EDID (</w:t>
      </w:r>
      <w:r w:rsidRPr="002F5BFC">
        <w:t>RR_Capable bit</w:t>
      </w:r>
      <w:r w:rsidR="00DD67BF">
        <w:t>)</w:t>
      </w:r>
      <w:r w:rsidR="00C77CA0">
        <w:t>,</w:t>
      </w:r>
      <w:r w:rsidRPr="002F5BFC">
        <w:t xml:space="preserve"> then </w:t>
      </w:r>
      <w:r>
        <w:t>FAIL.</w:t>
      </w:r>
    </w:p>
    <w:p w14:paraId="62F81A7F" w14:textId="498AB7D0" w:rsidR="002F5BFC" w:rsidRDefault="002F5BFC" w:rsidP="00090867">
      <w:pPr>
        <w:pStyle w:val="HList1"/>
        <w:numPr>
          <w:ilvl w:val="1"/>
          <w:numId w:val="114"/>
        </w:numPr>
      </w:pPr>
      <w:r w:rsidRPr="002F5BFC">
        <w:t>If the source does not write the RR_Enable bit to one af</w:t>
      </w:r>
      <w:r>
        <w:t xml:space="preserve">ter </w:t>
      </w:r>
      <w:r w:rsidRPr="002F5BFC">
        <w:t xml:space="preserve">it reads the </w:t>
      </w:r>
      <w:r w:rsidR="00DD67BF">
        <w:t>EDID (</w:t>
      </w:r>
      <w:r w:rsidRPr="002F5BFC">
        <w:t>RR_Capable bit</w:t>
      </w:r>
      <w:r w:rsidR="00DD67BF">
        <w:t>)</w:t>
      </w:r>
      <w:r w:rsidR="00C77CA0">
        <w:t>,</w:t>
      </w:r>
      <w:r w:rsidRPr="002F5BFC">
        <w:t xml:space="preserve"> th</w:t>
      </w:r>
      <w:r>
        <w:t>en FAIL</w:t>
      </w:r>
      <w:r w:rsidRPr="002F5BFC">
        <w:t>.</w:t>
      </w:r>
    </w:p>
    <w:p w14:paraId="5DE9A329" w14:textId="5A9FA44F" w:rsidR="00E75282" w:rsidRDefault="00E75282" w:rsidP="00E75282">
      <w:pPr>
        <w:pStyle w:val="HList1"/>
        <w:numPr>
          <w:ilvl w:val="1"/>
          <w:numId w:val="114"/>
        </w:numPr>
      </w:pPr>
      <w:bookmarkStart w:id="451" w:name="_Ref241293823"/>
      <w:r>
        <w:t>If, after the Source has set the RR_Enable bit to one through the remainder of the test procedure, the +5V Power signal is removed, then do the following:</w:t>
      </w:r>
      <w:bookmarkEnd w:id="451"/>
    </w:p>
    <w:p w14:paraId="557818AC" w14:textId="5458C345" w:rsidR="00E75282" w:rsidRDefault="00E75282" w:rsidP="00E75282">
      <w:pPr>
        <w:pStyle w:val="HList1"/>
        <w:numPr>
          <w:ilvl w:val="2"/>
          <w:numId w:val="114"/>
        </w:numPr>
      </w:pPr>
      <w:r>
        <w:t xml:space="preserve">If the RR_Enable bit is equal to 0, then FAIL. Otherwise, CONTINUE by clearing the RR_Enable bit to 0, releasing the SDA line, and restarting the test procedure beginning with </w:t>
      </w:r>
      <w:r w:rsidR="009E2674">
        <w:t xml:space="preserve">step </w:t>
      </w:r>
      <w:r w:rsidR="009E2674">
        <w:fldChar w:fldCharType="begin"/>
      </w:r>
      <w:r w:rsidR="009E2674">
        <w:instrText xml:space="preserve"> REF _Ref241301699 \n \h </w:instrText>
      </w:r>
      <w:r w:rsidR="009E2674">
        <w:fldChar w:fldCharType="separate"/>
      </w:r>
      <w:r w:rsidR="00B7622A">
        <w:t>3</w:t>
      </w:r>
      <w:r w:rsidR="009E2674">
        <w:fldChar w:fldCharType="end"/>
      </w:r>
      <w:r>
        <w:t>.</w:t>
      </w:r>
    </w:p>
    <w:p w14:paraId="12CDC6E8" w14:textId="77777777" w:rsidR="00FC2730" w:rsidRDefault="00FC2730" w:rsidP="00FC2730">
      <w:pPr>
        <w:pStyle w:val="HList1"/>
      </w:pPr>
      <w:bookmarkStart w:id="452" w:name="_Ref241296485"/>
      <w:r>
        <w:t>Wait 10ms and then operate the SCDC Emulator to drive</w:t>
      </w:r>
      <w:r w:rsidRPr="003F5E80">
        <w:t xml:space="preserve"> SD</w:t>
      </w:r>
      <w:r>
        <w:t>A low (i.e. g</w:t>
      </w:r>
      <w:r w:rsidRPr="003F5E80">
        <w:t xml:space="preserve">enerate a Sink-initiated </w:t>
      </w:r>
      <w:r>
        <w:t>START condition), while the DDC bus is idle.</w:t>
      </w:r>
      <w:bookmarkEnd w:id="452"/>
    </w:p>
    <w:p w14:paraId="3790ECF2" w14:textId="7B547976" w:rsidR="00A53326" w:rsidRDefault="00FC2730" w:rsidP="00FC2730">
      <w:pPr>
        <w:pStyle w:val="HList1"/>
        <w:numPr>
          <w:ilvl w:val="1"/>
          <w:numId w:val="114"/>
        </w:numPr>
      </w:pPr>
      <w:r>
        <w:t xml:space="preserve">If the Source prevents the DDC bus from idling, then </w:t>
      </w:r>
      <w:r w:rsidRPr="003F5E80">
        <w:t xml:space="preserve">test ends </w:t>
      </w:r>
      <w:r>
        <w:t>with a FAIL.</w:t>
      </w:r>
    </w:p>
    <w:p w14:paraId="38339322" w14:textId="1EFBA84B" w:rsidR="00FC2730" w:rsidRDefault="00FC2730" w:rsidP="00FC2730">
      <w:pPr>
        <w:pStyle w:val="HList1"/>
      </w:pPr>
      <w:r>
        <w:t xml:space="preserve">If the Source does not drive SCL low, within 1ms of the SCDC Emulator driving SDA low, then operate the SCDC Emulator to release SDA and CONTINUE with step </w:t>
      </w:r>
      <w:r w:rsidR="00FD2CE4">
        <w:fldChar w:fldCharType="begin"/>
      </w:r>
      <w:r w:rsidR="00FD2CE4">
        <w:instrText xml:space="preserve"> REF _Ref241296485 \n \h </w:instrText>
      </w:r>
      <w:r w:rsidR="00FD2CE4">
        <w:fldChar w:fldCharType="separate"/>
      </w:r>
      <w:r w:rsidR="00B7622A">
        <w:t>6</w:t>
      </w:r>
      <w:r w:rsidR="00FD2CE4">
        <w:fldChar w:fldCharType="end"/>
      </w:r>
      <w:r>
        <w:t>.</w:t>
      </w:r>
    </w:p>
    <w:p w14:paraId="2DA05F69" w14:textId="41F28C88" w:rsidR="00FC2730" w:rsidRDefault="00FC2730" w:rsidP="00FC2730">
      <w:pPr>
        <w:pStyle w:val="HList1"/>
      </w:pPr>
      <w:r>
        <w:t>If, after the Source drives SCL low, the Source does not release</w:t>
      </w:r>
      <w:r w:rsidRPr="00B57949">
        <w:t xml:space="preserve"> SCL </w:t>
      </w:r>
      <w:r>
        <w:fldChar w:fldCharType="begin"/>
      </w:r>
      <w:r>
        <w:instrText xml:space="preserve"> REF Source_RR_Subsequent_Read_Time \h </w:instrText>
      </w:r>
      <w:r>
        <w:fldChar w:fldCharType="separate"/>
      </w:r>
      <w:r w:rsidR="00B7622A" w:rsidRPr="00544D7C">
        <w:t>Source_RR_Subsequent_Read_Time</w:t>
      </w:r>
      <w:r>
        <w:fldChar w:fldCharType="end"/>
      </w:r>
      <w:r>
        <w:t xml:space="preserve"> after the minimum LOW period (</w:t>
      </w:r>
      <w:r w:rsidRPr="00B57949">
        <w:t>t</w:t>
      </w:r>
      <w:r w:rsidRPr="00B57949">
        <w:rPr>
          <w:vertAlign w:val="subscript"/>
        </w:rPr>
        <w:t>LOW</w:t>
      </w:r>
      <w:r w:rsidR="006702E4" w:rsidRPr="006702E4">
        <w:t>=4700ns</w:t>
      </w:r>
      <w:r w:rsidRPr="00D92410">
        <w:t>),</w:t>
      </w:r>
      <w:r>
        <w:rPr>
          <w:vertAlign w:val="subscript"/>
        </w:rPr>
        <w:t xml:space="preserve"> </w:t>
      </w:r>
      <w:r>
        <w:t xml:space="preserve">then CONTINUE with </w:t>
      </w:r>
      <w:r w:rsidR="00FD2CE4">
        <w:t xml:space="preserve">step </w:t>
      </w:r>
      <w:r w:rsidR="00FD2CE4">
        <w:fldChar w:fldCharType="begin"/>
      </w:r>
      <w:r w:rsidR="00FD2CE4">
        <w:instrText xml:space="preserve"> REF _Ref241296485 \n \h </w:instrText>
      </w:r>
      <w:r w:rsidR="00FD2CE4">
        <w:fldChar w:fldCharType="separate"/>
      </w:r>
      <w:r w:rsidR="00B7622A">
        <w:t>6</w:t>
      </w:r>
      <w:r w:rsidR="00FD2CE4">
        <w:fldChar w:fldCharType="end"/>
      </w:r>
      <w:r>
        <w:t>.</w:t>
      </w:r>
    </w:p>
    <w:p w14:paraId="4BF71645" w14:textId="638F2C6F" w:rsidR="00FC2730" w:rsidRDefault="00FC2730" w:rsidP="00FC2730">
      <w:pPr>
        <w:pStyle w:val="HList1"/>
      </w:pPr>
      <w:r>
        <w:t>If the Source accesses</w:t>
      </w:r>
      <w:r w:rsidRPr="003F5E80">
        <w:t xml:space="preserve"> a register</w:t>
      </w:r>
      <w:r>
        <w:t xml:space="preserve"> other than the </w:t>
      </w:r>
      <w:r w:rsidRPr="003F5E80">
        <w:t>SCDCS - Update Flags register</w:t>
      </w:r>
      <w:r w:rsidRPr="00D92410">
        <w:t>,</w:t>
      </w:r>
      <w:r>
        <w:rPr>
          <w:vertAlign w:val="subscript"/>
        </w:rPr>
        <w:t xml:space="preserve"> </w:t>
      </w:r>
      <w:r>
        <w:t xml:space="preserve">then CONTINUE with </w:t>
      </w:r>
      <w:r w:rsidR="00FD2CE4">
        <w:t xml:space="preserve">step </w:t>
      </w:r>
      <w:r w:rsidR="00FD2CE4">
        <w:fldChar w:fldCharType="begin"/>
      </w:r>
      <w:r w:rsidR="00FD2CE4">
        <w:instrText xml:space="preserve"> REF _Ref241296485 \n \h </w:instrText>
      </w:r>
      <w:r w:rsidR="00FD2CE4">
        <w:fldChar w:fldCharType="separate"/>
      </w:r>
      <w:r w:rsidR="00B7622A">
        <w:t>6</w:t>
      </w:r>
      <w:r w:rsidR="00FD2CE4">
        <w:fldChar w:fldCharType="end"/>
      </w:r>
      <w:r>
        <w:t>.</w:t>
      </w:r>
    </w:p>
    <w:p w14:paraId="5F64C702" w14:textId="0C80621C" w:rsidR="00FC2730" w:rsidRDefault="00FC2730" w:rsidP="00FC2730">
      <w:pPr>
        <w:pStyle w:val="HList1"/>
      </w:pPr>
      <w:r>
        <w:t>If the source accesses</w:t>
      </w:r>
      <w:r w:rsidRPr="003F5E80">
        <w:t xml:space="preserve"> the SCDCS - Update Flags register in a differe</w:t>
      </w:r>
      <w:r>
        <w:t>nt manner that the expected two-</w:t>
      </w:r>
      <w:r w:rsidRPr="003F5E80">
        <w:t>byte read response (e.g. it perform</w:t>
      </w:r>
      <w:r>
        <w:t>s a write or a single byte read</w:t>
      </w:r>
      <w:r w:rsidRPr="00D92410">
        <w:t>),</w:t>
      </w:r>
      <w:r>
        <w:rPr>
          <w:vertAlign w:val="subscript"/>
        </w:rPr>
        <w:t xml:space="preserve"> </w:t>
      </w:r>
      <w:r>
        <w:t xml:space="preserve">then CONTINUE with </w:t>
      </w:r>
      <w:r w:rsidR="00FD2CE4">
        <w:t xml:space="preserve">step </w:t>
      </w:r>
      <w:r w:rsidR="00FD2CE4">
        <w:fldChar w:fldCharType="begin"/>
      </w:r>
      <w:r w:rsidR="00FD2CE4">
        <w:instrText xml:space="preserve"> REF _Ref241296485 \n \h </w:instrText>
      </w:r>
      <w:r w:rsidR="00FD2CE4">
        <w:fldChar w:fldCharType="separate"/>
      </w:r>
      <w:r w:rsidR="00B7622A">
        <w:t>6</w:t>
      </w:r>
      <w:r w:rsidR="00FD2CE4">
        <w:fldChar w:fldCharType="end"/>
      </w:r>
      <w:r>
        <w:t>.</w:t>
      </w:r>
    </w:p>
    <w:p w14:paraId="208DAF6B" w14:textId="5D3414B9" w:rsidR="00982574" w:rsidRDefault="00FC2730" w:rsidP="00982574">
      <w:pPr>
        <w:pStyle w:val="HList1"/>
      </w:pPr>
      <w:r>
        <w:t>If the Source If the Source generates</w:t>
      </w:r>
      <w:r w:rsidRPr="00257B6A">
        <w:t xml:space="preserve"> a STOP condition</w:t>
      </w:r>
      <w:r>
        <w:t xml:space="preserve"> (by releasing SDA), then verify</w:t>
      </w:r>
      <w:r w:rsidR="000F175D">
        <w:t xml:space="preserve"> that the Source responded</w:t>
      </w:r>
      <w:r w:rsidR="002F5BFC" w:rsidRPr="002F5BFC">
        <w:t xml:space="preserve"> in accordance with </w:t>
      </w:r>
      <w:r w:rsidR="00982574">
        <w:t xml:space="preserve">[HDMI 2.0: </w:t>
      </w:r>
      <w:r w:rsidR="002F5BFC" w:rsidRPr="002F5BFC">
        <w:t>Figure 10-5</w:t>
      </w:r>
      <w:r w:rsidR="00982574">
        <w:t xml:space="preserve">] and </w:t>
      </w:r>
      <w:r w:rsidR="00C77CA0" w:rsidRPr="002F5BFC">
        <w:t>with the I</w:t>
      </w:r>
      <w:r w:rsidR="00C77CA0" w:rsidRPr="00E75282">
        <w:rPr>
          <w:vertAlign w:val="superscript"/>
        </w:rPr>
        <w:t>2</w:t>
      </w:r>
      <w:r w:rsidR="00C77CA0" w:rsidRPr="002F5BFC">
        <w:t>C specificatio</w:t>
      </w:r>
      <w:r w:rsidR="00982574">
        <w:t>n by checking the following:</w:t>
      </w:r>
    </w:p>
    <w:p w14:paraId="6849868A" w14:textId="5202ACD4" w:rsidR="003F5E80" w:rsidRDefault="00982574" w:rsidP="00982574">
      <w:pPr>
        <w:pStyle w:val="HList1"/>
        <w:numPr>
          <w:ilvl w:val="1"/>
          <w:numId w:val="114"/>
        </w:numPr>
      </w:pPr>
      <w:r>
        <w:t xml:space="preserve">If </w:t>
      </w:r>
      <w:r w:rsidR="001D2AB9">
        <w:t>the SDA</w:t>
      </w:r>
      <w:r w:rsidR="001D2AB9" w:rsidRPr="001D2AB9">
        <w:rPr>
          <w:vertAlign w:val="subscript"/>
        </w:rPr>
        <w:t>LOW</w:t>
      </w:r>
      <w:r w:rsidR="001D2AB9">
        <w:t>-to-SCL</w:t>
      </w:r>
      <w:r w:rsidR="001D2AB9">
        <w:rPr>
          <w:vertAlign w:val="subscript"/>
        </w:rPr>
        <w:t>LOW</w:t>
      </w:r>
      <w:r w:rsidR="001D2AB9">
        <w:t xml:space="preserve"> hold time (t</w:t>
      </w:r>
      <w:r w:rsidR="001D2AB9" w:rsidRPr="001D2AB9">
        <w:rPr>
          <w:vertAlign w:val="subscript"/>
        </w:rPr>
        <w:t>HD</w:t>
      </w:r>
      <w:r w:rsidR="006702E4">
        <w:t>;STA) is less than 4000n</w:t>
      </w:r>
      <w:r w:rsidR="001D2AB9">
        <w:t>s, then FAIL.</w:t>
      </w:r>
    </w:p>
    <w:p w14:paraId="27161619" w14:textId="0727CF06" w:rsidR="001D2AB9" w:rsidRDefault="001D2AB9" w:rsidP="00982574">
      <w:pPr>
        <w:pStyle w:val="HList1"/>
        <w:numPr>
          <w:ilvl w:val="1"/>
          <w:numId w:val="114"/>
        </w:numPr>
      </w:pPr>
      <w:r>
        <w:t>If the SCL fall time (t</w:t>
      </w:r>
      <w:r w:rsidRPr="001D2AB9">
        <w:rPr>
          <w:vertAlign w:val="subscript"/>
        </w:rPr>
        <w:t>f</w:t>
      </w:r>
      <w:r>
        <w:t>) is greater than 300ns, then FAIL.</w:t>
      </w:r>
    </w:p>
    <w:p w14:paraId="7971C5F5" w14:textId="45B33E60" w:rsidR="006702E4" w:rsidRDefault="006702E4" w:rsidP="00982574">
      <w:pPr>
        <w:pStyle w:val="HList1"/>
        <w:numPr>
          <w:ilvl w:val="1"/>
          <w:numId w:val="114"/>
        </w:numPr>
      </w:pPr>
      <w:r>
        <w:t>If the SDA</w:t>
      </w:r>
      <w:r w:rsidRPr="006702E4">
        <w:rPr>
          <w:vertAlign w:val="subscript"/>
        </w:rPr>
        <w:t>LOW</w:t>
      </w:r>
      <w:r>
        <w:t xml:space="preserve"> period (t</w:t>
      </w:r>
      <w:r w:rsidRPr="006702E4">
        <w:rPr>
          <w:vertAlign w:val="subscript"/>
        </w:rPr>
        <w:t>LOW</w:t>
      </w:r>
      <w:r>
        <w:t>) is less than 4700ns, then FAIL.</w:t>
      </w:r>
    </w:p>
    <w:p w14:paraId="7E813B54" w14:textId="1B985810" w:rsidR="001D2AB9" w:rsidRDefault="001D2AB9" w:rsidP="00982574">
      <w:pPr>
        <w:pStyle w:val="HList1"/>
        <w:numPr>
          <w:ilvl w:val="1"/>
          <w:numId w:val="114"/>
        </w:numPr>
      </w:pPr>
      <w:r>
        <w:t>If the SCL</w:t>
      </w:r>
      <w:r w:rsidR="006702E4">
        <w:t xml:space="preserve"> rise time (t</w:t>
      </w:r>
      <w:r w:rsidR="006702E4" w:rsidRPr="006702E4">
        <w:rPr>
          <w:vertAlign w:val="subscript"/>
        </w:rPr>
        <w:t>r</w:t>
      </w:r>
      <w:r w:rsidR="006702E4">
        <w:t>) is greater than 1000ns, then FAIL.</w:t>
      </w:r>
    </w:p>
    <w:p w14:paraId="32587907" w14:textId="6779C624" w:rsidR="001D2AB9" w:rsidRDefault="001D2AB9" w:rsidP="00982574">
      <w:pPr>
        <w:pStyle w:val="HList1"/>
        <w:numPr>
          <w:ilvl w:val="1"/>
          <w:numId w:val="114"/>
        </w:numPr>
      </w:pPr>
      <w:r>
        <w:t>If the SCL</w:t>
      </w:r>
      <w:r w:rsidRPr="001D2AB9">
        <w:rPr>
          <w:vertAlign w:val="subscript"/>
        </w:rPr>
        <w:t>HIGH</w:t>
      </w:r>
      <w:r>
        <w:t>-to-SDA</w:t>
      </w:r>
      <w:r w:rsidRPr="001D2AB9">
        <w:rPr>
          <w:vertAlign w:val="subscript"/>
        </w:rPr>
        <w:t>HIGH</w:t>
      </w:r>
      <w:r>
        <w:t xml:space="preserve"> setup time (t</w:t>
      </w:r>
      <w:r w:rsidRPr="001D2AB9">
        <w:rPr>
          <w:vertAlign w:val="subscript"/>
        </w:rPr>
        <w:t>SU</w:t>
      </w:r>
      <w:r w:rsidR="006702E4">
        <w:t>;STO) is less than 4000n</w:t>
      </w:r>
      <w:r>
        <w:t>s, then FAIL.</w:t>
      </w:r>
    </w:p>
    <w:p w14:paraId="66EF630E" w14:textId="3E77151D" w:rsidR="001D2AB9" w:rsidRPr="00904B7A" w:rsidRDefault="001D2AB9" w:rsidP="00982574">
      <w:pPr>
        <w:pStyle w:val="HList1"/>
        <w:numPr>
          <w:ilvl w:val="1"/>
          <w:numId w:val="114"/>
        </w:numPr>
      </w:pPr>
      <w:r>
        <w:t xml:space="preserve">If the </w:t>
      </w:r>
      <w:r w:rsidR="006702E4">
        <w:t>SDA rise time (t</w:t>
      </w:r>
      <w:r w:rsidR="006702E4" w:rsidRPr="006702E4">
        <w:rPr>
          <w:vertAlign w:val="subscript"/>
        </w:rPr>
        <w:t>r</w:t>
      </w:r>
      <w:r w:rsidR="006702E4">
        <w:t>) is greater than 1000ns, then FAIL.</w:t>
      </w:r>
    </w:p>
    <w:p w14:paraId="56952E52" w14:textId="28BF99EC" w:rsidR="0039054D" w:rsidRPr="00904B7A" w:rsidRDefault="0039054D" w:rsidP="0039054D">
      <w:pPr>
        <w:pStyle w:val="Heading4TestTitle"/>
        <w:pageBreakBefore w:val="0"/>
        <w:rPr>
          <w:vertAlign w:val="subscript"/>
        </w:rPr>
      </w:pPr>
      <w:bookmarkStart w:id="453" w:name="_Toc242776871"/>
      <w:r w:rsidRPr="00904B7A">
        <w:t>Test ID HF1</w:t>
      </w:r>
      <w:r>
        <w:t xml:space="preserve">-20: Source E-DDC Protocol – Read Request – </w:t>
      </w:r>
      <w:r>
        <w:rPr>
          <w:spacing w:val="-2"/>
        </w:rPr>
        <w:t>Update Flags Read</w:t>
      </w:r>
      <w:bookmarkEnd w:id="453"/>
    </w:p>
    <w:p w14:paraId="341EE76A" w14:textId="77777777" w:rsidR="0039054D" w:rsidRPr="00904B7A" w:rsidRDefault="0039054D" w:rsidP="0039054D">
      <w:pPr>
        <w:pStyle w:val="HeadingTitleBold"/>
      </w:pPr>
      <w:r w:rsidRPr="00904B7A">
        <w:t>Objective</w:t>
      </w:r>
    </w:p>
    <w:p w14:paraId="79D71135" w14:textId="275F71D9" w:rsidR="0039054D" w:rsidRPr="0039054D" w:rsidRDefault="0039054D" w:rsidP="0039054D">
      <w:pPr>
        <w:pStyle w:val="HBody"/>
      </w:pPr>
      <w:r w:rsidRPr="0039054D">
        <w:t>To verify that</w:t>
      </w:r>
      <w:r w:rsidR="00377858">
        <w:t>,</w:t>
      </w:r>
      <w:r w:rsidRPr="0039054D">
        <w:t xml:space="preserve"> when the Source has en</w:t>
      </w:r>
      <w:r w:rsidR="00377858">
        <w:t xml:space="preserve">abled the Read Request feature and </w:t>
      </w:r>
      <w:r w:rsidRPr="0039054D">
        <w:t>responds to a Read Request by generating a STOP condition</w:t>
      </w:r>
      <w:r w:rsidR="00377858">
        <w:t>,</w:t>
      </w:r>
      <w:r w:rsidRPr="0039054D">
        <w:t xml:space="preserve"> </w:t>
      </w:r>
      <w:r w:rsidR="002B60EE">
        <w:t>the Source</w:t>
      </w:r>
      <w:r w:rsidRPr="0039054D">
        <w:t xml:space="preserve"> subsequently read</w:t>
      </w:r>
      <w:r w:rsidR="00377858">
        <w:t>s</w:t>
      </w:r>
      <w:r w:rsidRPr="0039054D">
        <w:t xml:space="preserve"> the SCDC Update Flags register(s).</w:t>
      </w:r>
    </w:p>
    <w:p w14:paraId="20A0AF5E" w14:textId="208DC54E" w:rsidR="0039054D" w:rsidRPr="00904B7A" w:rsidRDefault="0039054D" w:rsidP="0039054D">
      <w:pPr>
        <w:pStyle w:val="HBody"/>
      </w:pPr>
    </w:p>
    <w:p w14:paraId="4F74652A" w14:textId="069CA4FC" w:rsidR="0039054D" w:rsidRPr="00904B7A" w:rsidRDefault="0039054D" w:rsidP="0039054D">
      <w:pPr>
        <w:pStyle w:val="Caption"/>
      </w:pPr>
      <w:bookmarkStart w:id="454" w:name="_Toc242777115"/>
      <w:r w:rsidRPr="00904B7A">
        <w:t xml:space="preserve">Table </w:t>
      </w:r>
      <w:fldSimple w:instr=" STYLEREF 1 \s ">
        <w:r w:rsidR="00B7622A">
          <w:rPr>
            <w:noProof/>
          </w:rPr>
          <w:t>7</w:t>
        </w:r>
      </w:fldSimple>
      <w:r w:rsidRPr="00904B7A">
        <w:noBreakHyphen/>
      </w:r>
      <w:fldSimple w:instr=" SEQ Table \* ARABIC \s 1 ">
        <w:r w:rsidR="00B7622A">
          <w:rPr>
            <w:noProof/>
          </w:rPr>
          <w:t>108</w:t>
        </w:r>
      </w:fldSimple>
      <w:r w:rsidRPr="00904B7A">
        <w:t xml:space="preserve"> Source </w:t>
      </w:r>
      <w:r>
        <w:t>E-DDC Protocol – Read Request – Update Flags Read</w:t>
      </w:r>
      <w:r w:rsidRPr="00904B7A">
        <w:rPr>
          <w:rFonts w:hint="eastAsia"/>
          <w:lang w:eastAsia="ja-JP"/>
        </w:rPr>
        <w:t xml:space="preserve"> </w:t>
      </w:r>
      <w:r w:rsidRPr="00904B7A">
        <w:t>Requirements</w:t>
      </w:r>
      <w:bookmarkEnd w:id="454"/>
    </w:p>
    <w:tbl>
      <w:tblPr>
        <w:tblStyle w:val="HTable"/>
        <w:tblW w:w="0" w:type="auto"/>
        <w:tblLook w:val="00A0" w:firstRow="1" w:lastRow="0" w:firstColumn="1" w:lastColumn="0" w:noHBand="0" w:noVBand="0"/>
      </w:tblPr>
      <w:tblGrid>
        <w:gridCol w:w="4788"/>
        <w:gridCol w:w="4788"/>
      </w:tblGrid>
      <w:tr w:rsidR="0039054D" w:rsidRPr="00904B7A" w14:paraId="1BABC1D8" w14:textId="77777777" w:rsidTr="00D403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3F59E90E" w14:textId="77777777" w:rsidR="0039054D" w:rsidRPr="00904B7A" w:rsidRDefault="0039054D" w:rsidP="00D403B3">
            <w:pPr>
              <w:pStyle w:val="HCompactBodyBoldCenteredWhite"/>
              <w:keepNext/>
            </w:pPr>
            <w:r w:rsidRPr="00904B7A">
              <w:t>Reference</w:t>
            </w:r>
          </w:p>
        </w:tc>
        <w:tc>
          <w:tcPr>
            <w:tcW w:w="4788" w:type="dxa"/>
          </w:tcPr>
          <w:p w14:paraId="774E8E08" w14:textId="77777777" w:rsidR="0039054D" w:rsidRPr="00904B7A" w:rsidRDefault="0039054D" w:rsidP="00D403B3">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Requirement</w:t>
            </w:r>
          </w:p>
        </w:tc>
      </w:tr>
      <w:tr w:rsidR="0039054D" w:rsidRPr="00204183" w14:paraId="31504B79" w14:textId="77777777" w:rsidTr="00D403B3">
        <w:tc>
          <w:tcPr>
            <w:cnfStyle w:val="001000000000" w:firstRow="0" w:lastRow="0" w:firstColumn="1" w:lastColumn="0" w:oddVBand="0" w:evenVBand="0" w:oddHBand="0" w:evenHBand="0" w:firstRowFirstColumn="0" w:firstRowLastColumn="0" w:lastRowFirstColumn="0" w:lastRowLastColumn="0"/>
            <w:tcW w:w="4788" w:type="dxa"/>
          </w:tcPr>
          <w:p w14:paraId="2738358A" w14:textId="043198F3" w:rsidR="0039054D" w:rsidRPr="002F2630" w:rsidRDefault="00F42B4F" w:rsidP="00D403B3">
            <w:pPr>
              <w:pStyle w:val="HCompactBody"/>
              <w:rPr>
                <w:color w:val="auto"/>
              </w:rPr>
            </w:pPr>
            <w:r w:rsidRPr="002F2630">
              <w:rPr>
                <w:color w:val="auto"/>
              </w:rPr>
              <w:t>[HDMI 2.0: 1</w:t>
            </w:r>
            <w:r w:rsidR="0039054D" w:rsidRPr="002F2630">
              <w:rPr>
                <w:color w:val="auto"/>
              </w:rPr>
              <w:t>0.4.4</w:t>
            </w:r>
            <w:r w:rsidR="00AB7422" w:rsidRPr="002F2630">
              <w:rPr>
                <w:color w:val="auto"/>
              </w:rPr>
              <w:t>]</w:t>
            </w:r>
          </w:p>
        </w:tc>
        <w:tc>
          <w:tcPr>
            <w:tcW w:w="4788" w:type="dxa"/>
          </w:tcPr>
          <w:p w14:paraId="2C7C22D0" w14:textId="4C25E051" w:rsidR="0039054D" w:rsidRPr="00057BA8" w:rsidRDefault="0039054D" w:rsidP="00D403B3">
            <w:pPr>
              <w:pStyle w:val="HCompactBody"/>
              <w:cnfStyle w:val="000000000000" w:firstRow="0" w:lastRow="0" w:firstColumn="0" w:lastColumn="0" w:oddVBand="0" w:evenVBand="0" w:oddHBand="0" w:evenHBand="0" w:firstRowFirstColumn="0" w:firstRowLastColumn="0" w:lastRowFirstColumn="0" w:lastRowLastColumn="0"/>
              <w:rPr>
                <w:color w:val="auto"/>
                <w:sz w:val="20"/>
                <w:szCs w:val="20"/>
              </w:rPr>
            </w:pPr>
            <w:r w:rsidRPr="00057BA8">
              <w:rPr>
                <w:rFonts w:asciiTheme="majorHAnsi" w:hAnsiTheme="majorHAnsi"/>
                <w:color w:val="auto"/>
                <w:sz w:val="20"/>
                <w:szCs w:val="20"/>
              </w:rPr>
              <w:t>When the Source has enabled the Read Request feature, and it responds to a Read Request by generating a STOP condition (case 2 above), which is interpreted as a Read Request Acknowledge, the Source shall subsequently read the SCDC Update Flags register(s)</w:t>
            </w:r>
          </w:p>
        </w:tc>
      </w:tr>
    </w:tbl>
    <w:p w14:paraId="706C267D" w14:textId="77777777" w:rsidR="0039054D" w:rsidRPr="00904B7A" w:rsidRDefault="0039054D" w:rsidP="0039054D">
      <w:pPr>
        <w:pStyle w:val="HeadingTitleBold"/>
      </w:pPr>
      <w:r w:rsidRPr="00904B7A">
        <w:t>Capability(s)</w:t>
      </w:r>
    </w:p>
    <w:p w14:paraId="6D36B74F" w14:textId="77777777" w:rsidR="0039054D" w:rsidRPr="0039054D" w:rsidRDefault="0039054D" w:rsidP="0039054D">
      <w:pPr>
        <w:pStyle w:val="HBody"/>
      </w:pPr>
      <w:r w:rsidRPr="0039054D">
        <w:t>The source supports the ability, to receive communications initiated by the sink through the use of an SCDC Read Request and the Source is able to acknowledge the Read Request by generating a STOP condition and subsequently reading the SCDCS - Update Flags register.</w:t>
      </w:r>
    </w:p>
    <w:p w14:paraId="000D78D5" w14:textId="55B71F40" w:rsidR="0039054D" w:rsidRPr="00B33E53" w:rsidRDefault="0039054D" w:rsidP="0039054D">
      <w:pPr>
        <w:pStyle w:val="HBody"/>
      </w:pPr>
    </w:p>
    <w:p w14:paraId="1FE13AC1" w14:textId="77777777" w:rsidR="0039054D" w:rsidRPr="004969A0" w:rsidRDefault="0039054D" w:rsidP="0039054D">
      <w:pPr>
        <w:pStyle w:val="Caption"/>
      </w:pPr>
      <w:r w:rsidRPr="004969A0">
        <w:t>.</w:t>
      </w:r>
    </w:p>
    <w:p w14:paraId="1E97BA82" w14:textId="2D9925C8" w:rsidR="0039054D" w:rsidRPr="00904B7A" w:rsidRDefault="0039054D" w:rsidP="0039054D">
      <w:pPr>
        <w:pStyle w:val="Caption"/>
      </w:pPr>
      <w:bookmarkStart w:id="455" w:name="_Toc242777116"/>
      <w:r w:rsidRPr="00904B7A">
        <w:t xml:space="preserve">Table </w:t>
      </w:r>
      <w:fldSimple w:instr=" STYLEREF 1 \s ">
        <w:r w:rsidR="00B7622A">
          <w:rPr>
            <w:noProof/>
          </w:rPr>
          <w:t>7</w:t>
        </w:r>
      </w:fldSimple>
      <w:r w:rsidRPr="00904B7A">
        <w:noBreakHyphen/>
      </w:r>
      <w:fldSimple w:instr=" SEQ Table \* ARABIC \s 1 ">
        <w:r w:rsidR="00B7622A">
          <w:rPr>
            <w:noProof/>
          </w:rPr>
          <w:t>109</w:t>
        </w:r>
      </w:fldSimple>
      <w:r w:rsidRPr="00904B7A">
        <w:t xml:space="preserve"> Source </w:t>
      </w:r>
      <w:r>
        <w:t>E-DDC Protocol – Read Request – Update Flags Read</w:t>
      </w:r>
      <w:r w:rsidRPr="00904B7A">
        <w:rPr>
          <w:rFonts w:hint="eastAsia"/>
          <w:lang w:eastAsia="ja-JP"/>
        </w:rPr>
        <w:t xml:space="preserve"> </w:t>
      </w:r>
      <w:r w:rsidRPr="00904B7A">
        <w:t>Generic Equipment</w:t>
      </w:r>
      <w:bookmarkEnd w:id="455"/>
    </w:p>
    <w:tbl>
      <w:tblPr>
        <w:tblStyle w:val="HTable"/>
        <w:tblW w:w="0" w:type="auto"/>
        <w:tblLayout w:type="fixed"/>
        <w:tblLook w:val="00A0" w:firstRow="1" w:lastRow="0" w:firstColumn="1" w:lastColumn="0" w:noHBand="0" w:noVBand="0"/>
      </w:tblPr>
      <w:tblGrid>
        <w:gridCol w:w="738"/>
        <w:gridCol w:w="4132"/>
        <w:gridCol w:w="683"/>
      </w:tblGrid>
      <w:tr w:rsidR="0039054D" w:rsidRPr="00904B7A" w14:paraId="36052DCA" w14:textId="77777777" w:rsidTr="00D403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3DDADDC6" w14:textId="77777777" w:rsidR="0039054D" w:rsidRPr="00904B7A" w:rsidRDefault="0039054D" w:rsidP="00D403B3">
            <w:pPr>
              <w:pStyle w:val="HCompactBodyBoldCenteredWhite"/>
            </w:pPr>
            <w:r w:rsidRPr="00904B7A">
              <w:t>Item</w:t>
            </w:r>
          </w:p>
        </w:tc>
        <w:tc>
          <w:tcPr>
            <w:tcW w:w="4132" w:type="dxa"/>
          </w:tcPr>
          <w:p w14:paraId="107AD8E3" w14:textId="77777777" w:rsidR="0039054D" w:rsidRPr="00904B7A" w:rsidRDefault="0039054D" w:rsidP="00D403B3">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 Reference</w:t>
            </w:r>
          </w:p>
        </w:tc>
        <w:tc>
          <w:tcPr>
            <w:tcW w:w="683" w:type="dxa"/>
          </w:tcPr>
          <w:p w14:paraId="53DF3BC7" w14:textId="77777777" w:rsidR="0039054D" w:rsidRPr="00904B7A" w:rsidRDefault="0039054D" w:rsidP="00D403B3">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Qty.</w:t>
            </w:r>
          </w:p>
        </w:tc>
      </w:tr>
      <w:tr w:rsidR="0039054D" w:rsidRPr="00904B7A" w14:paraId="60215E13" w14:textId="77777777" w:rsidTr="00D403B3">
        <w:tc>
          <w:tcPr>
            <w:cnfStyle w:val="001000000000" w:firstRow="0" w:lastRow="0" w:firstColumn="1" w:lastColumn="0" w:oddVBand="0" w:evenVBand="0" w:oddHBand="0" w:evenHBand="0" w:firstRowFirstColumn="0" w:firstRowLastColumn="0" w:lastRowFirstColumn="0" w:lastRowLastColumn="0"/>
            <w:tcW w:w="738" w:type="dxa"/>
          </w:tcPr>
          <w:p w14:paraId="7FBA78D1" w14:textId="77777777" w:rsidR="0039054D" w:rsidRPr="00904B7A" w:rsidRDefault="0039054D" w:rsidP="00D403B3">
            <w:pPr>
              <w:pStyle w:val="HCompactBody"/>
            </w:pPr>
            <w:r w:rsidRPr="00904B7A">
              <w:t>1</w:t>
            </w:r>
          </w:p>
        </w:tc>
        <w:tc>
          <w:tcPr>
            <w:tcW w:w="4132" w:type="dxa"/>
          </w:tcPr>
          <w:p w14:paraId="2FB9F358" w14:textId="77777777" w:rsidR="0039054D" w:rsidRPr="00904B7A" w:rsidRDefault="0039054D" w:rsidP="00D403B3">
            <w:pPr>
              <w:pStyle w:val="HCompactBody"/>
              <w:cnfStyle w:val="000000000000" w:firstRow="0" w:lastRow="0" w:firstColumn="0" w:lastColumn="0" w:oddVBand="0" w:evenVBand="0" w:oddHBand="0" w:evenHBand="0" w:firstRowFirstColumn="0" w:firstRowLastColumn="0" w:lastRowFirstColumn="0" w:lastRowLastColumn="0"/>
            </w:pPr>
            <w:r w:rsidRPr="00904B7A">
              <w:t>DDC Slave Emulator</w:t>
            </w:r>
          </w:p>
        </w:tc>
        <w:tc>
          <w:tcPr>
            <w:tcW w:w="683" w:type="dxa"/>
          </w:tcPr>
          <w:p w14:paraId="0BB955E8" w14:textId="77777777" w:rsidR="0039054D" w:rsidRPr="00904B7A" w:rsidRDefault="0039054D" w:rsidP="00D403B3">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39054D" w:rsidRPr="00904B7A" w14:paraId="061F8E48" w14:textId="77777777" w:rsidTr="00D403B3">
        <w:tc>
          <w:tcPr>
            <w:cnfStyle w:val="001000000000" w:firstRow="0" w:lastRow="0" w:firstColumn="1" w:lastColumn="0" w:oddVBand="0" w:evenVBand="0" w:oddHBand="0" w:evenHBand="0" w:firstRowFirstColumn="0" w:firstRowLastColumn="0" w:lastRowFirstColumn="0" w:lastRowLastColumn="0"/>
            <w:tcW w:w="738" w:type="dxa"/>
          </w:tcPr>
          <w:p w14:paraId="7B22F2F7" w14:textId="77777777" w:rsidR="0039054D" w:rsidRPr="00904B7A" w:rsidRDefault="0039054D" w:rsidP="00D403B3">
            <w:pPr>
              <w:pStyle w:val="HCompactBody"/>
            </w:pPr>
            <w:r w:rsidRPr="00904B7A">
              <w:t>2</w:t>
            </w:r>
          </w:p>
        </w:tc>
        <w:tc>
          <w:tcPr>
            <w:tcW w:w="4132" w:type="dxa"/>
          </w:tcPr>
          <w:p w14:paraId="06CFD56F" w14:textId="77777777" w:rsidR="0039054D" w:rsidRPr="00904B7A" w:rsidRDefault="0039054D" w:rsidP="00D403B3">
            <w:pPr>
              <w:pStyle w:val="HCompactBody"/>
              <w:cnfStyle w:val="000000000000" w:firstRow="0" w:lastRow="0" w:firstColumn="0" w:lastColumn="0" w:oddVBand="0" w:evenVBand="0" w:oddHBand="0" w:evenHBand="0" w:firstRowFirstColumn="0" w:firstRowLastColumn="0" w:lastRowFirstColumn="0" w:lastRowLastColumn="0"/>
            </w:pPr>
            <w:r>
              <w:t>SCDC</w:t>
            </w:r>
            <w:r w:rsidRPr="00904B7A">
              <w:t xml:space="preserve"> Emulator</w:t>
            </w:r>
          </w:p>
        </w:tc>
        <w:tc>
          <w:tcPr>
            <w:tcW w:w="683" w:type="dxa"/>
          </w:tcPr>
          <w:p w14:paraId="6E3BC5C8" w14:textId="77777777" w:rsidR="0039054D" w:rsidRPr="00904B7A" w:rsidRDefault="0039054D" w:rsidP="00D403B3">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bl>
    <w:p w14:paraId="03A2271E" w14:textId="77777777" w:rsidR="0039054D" w:rsidRPr="00904B7A" w:rsidRDefault="0039054D" w:rsidP="0039054D">
      <w:pPr>
        <w:pStyle w:val="HeadingTitleBold"/>
      </w:pPr>
      <w:r w:rsidRPr="00904B7A">
        <w:t>Procedure</w:t>
      </w:r>
    </w:p>
    <w:p w14:paraId="02B17220" w14:textId="3BC207BE" w:rsidR="002D01F5" w:rsidRDefault="00261E01" w:rsidP="00090867">
      <w:pPr>
        <w:pStyle w:val="HList1"/>
        <w:numPr>
          <w:ilvl w:val="0"/>
          <w:numId w:val="116"/>
        </w:numPr>
      </w:pPr>
      <w:r w:rsidRPr="004B1CBE">
        <w:t xml:space="preserve">If </w:t>
      </w:r>
      <w:r>
        <w:t xml:space="preserve">either </w:t>
      </w:r>
      <w:r w:rsidRPr="004B1CBE">
        <w:t>the CDF f</w:t>
      </w:r>
      <w:r>
        <w:t xml:space="preserve">ield </w:t>
      </w:r>
      <w:r>
        <w:fldChar w:fldCharType="begin"/>
      </w:r>
      <w:r>
        <w:instrText xml:space="preserve"> REF Source_SCDC_Read_Request \h </w:instrText>
      </w:r>
      <w:r>
        <w:fldChar w:fldCharType="separate"/>
      </w:r>
      <w:r w:rsidR="00B7622A" w:rsidRPr="004B1CBE">
        <w:t>Source_S</w:t>
      </w:r>
      <w:r w:rsidR="00B7622A">
        <w:t>C</w:t>
      </w:r>
      <w:r w:rsidR="00B7622A" w:rsidRPr="004B1CBE">
        <w:t>DC_Read_Request</w:t>
      </w:r>
      <w:r>
        <w:fldChar w:fldCharType="end"/>
      </w:r>
      <w:r>
        <w:t xml:space="preserve"> is</w:t>
      </w:r>
      <w:r w:rsidRPr="004B1CBE">
        <w:t xml:space="preserve"> “N”</w:t>
      </w:r>
      <w:r>
        <w:t xml:space="preserve"> or the CDF field </w:t>
      </w:r>
      <w:r>
        <w:fldChar w:fldCharType="begin"/>
      </w:r>
      <w:r>
        <w:instrText xml:space="preserve"> REF Source_SCDC_STOP_Condition \h </w:instrText>
      </w:r>
      <w:r>
        <w:fldChar w:fldCharType="separate"/>
      </w:r>
      <w:r w:rsidR="00B7622A" w:rsidRPr="004B1CBE">
        <w:t>Source_S</w:t>
      </w:r>
      <w:r w:rsidR="00B7622A">
        <w:t>CDC_STOP_Condition</w:t>
      </w:r>
      <w:r>
        <w:fldChar w:fldCharType="end"/>
      </w:r>
      <w:r>
        <w:t xml:space="preserve"> is “N”</w:t>
      </w:r>
      <w:r w:rsidRPr="004B1CBE">
        <w:t>, then SKIP this test.</w:t>
      </w:r>
    </w:p>
    <w:p w14:paraId="537A9B9A" w14:textId="78C0624A" w:rsidR="00F36372" w:rsidRDefault="005C0A13" w:rsidP="005C0A13">
      <w:pPr>
        <w:pStyle w:val="HList1"/>
        <w:numPr>
          <w:ilvl w:val="0"/>
          <w:numId w:val="116"/>
        </w:numPr>
      </w:pPr>
      <w:bookmarkStart w:id="456" w:name="_Ref241289895"/>
      <w:r>
        <w:t xml:space="preserve">Wait for +5V Power signal to be provided by the Source. If, at anytime up to step </w:t>
      </w:r>
      <w:r w:rsidR="007334CC">
        <w:fldChar w:fldCharType="begin"/>
      </w:r>
      <w:r w:rsidR="007334CC">
        <w:instrText xml:space="preserve"> REF _Ref241306698 \n \h </w:instrText>
      </w:r>
      <w:r w:rsidR="007334CC">
        <w:fldChar w:fldCharType="separate"/>
      </w:r>
      <w:r w:rsidR="00B7622A">
        <w:t>4.4</w:t>
      </w:r>
      <w:r w:rsidR="007334CC">
        <w:fldChar w:fldCharType="end"/>
      </w:r>
      <w:r>
        <w:t xml:space="preserve"> of the test procedure, the +5V Power signal is removed, then CONTINUE by clearing the RR_Enable bit to 0, releasing the SDA line, and restarting the test procedure beginning with step</w:t>
      </w:r>
      <w:r w:rsidR="00A171B7">
        <w:t xml:space="preserve"> </w:t>
      </w:r>
      <w:r w:rsidR="00F36372">
        <w:fldChar w:fldCharType="begin"/>
      </w:r>
      <w:r w:rsidR="00F36372">
        <w:instrText xml:space="preserve"> REF _Ref241289895 \n \h </w:instrText>
      </w:r>
      <w:r w:rsidR="00F36372">
        <w:fldChar w:fldCharType="separate"/>
      </w:r>
      <w:r w:rsidR="00B7622A">
        <w:t>2</w:t>
      </w:r>
      <w:r w:rsidR="00F36372">
        <w:fldChar w:fldCharType="end"/>
      </w:r>
      <w:r w:rsidR="00F36372">
        <w:t>.</w:t>
      </w:r>
      <w:bookmarkEnd w:id="456"/>
    </w:p>
    <w:p w14:paraId="58C6CA2B" w14:textId="3AC6F248" w:rsidR="00190D39" w:rsidRDefault="00D0262B" w:rsidP="00090867">
      <w:pPr>
        <w:pStyle w:val="HList1"/>
        <w:numPr>
          <w:ilvl w:val="0"/>
          <w:numId w:val="116"/>
        </w:numPr>
      </w:pPr>
      <w:r w:rsidRPr="00187144">
        <w:t>Pu</w:t>
      </w:r>
      <w:r>
        <w:t>lse HPD low for more than 100ms, while s</w:t>
      </w:r>
      <w:r w:rsidRPr="00187144">
        <w:t>et</w:t>
      </w:r>
      <w:r>
        <w:t>ting</w:t>
      </w:r>
      <w:r w:rsidRPr="00187144">
        <w:t xml:space="preserve"> the value of the RR_Capable bit in the Test Sink’s EDID to one</w:t>
      </w:r>
      <w:r>
        <w:t xml:space="preserve"> – then bring HPD back high.</w:t>
      </w:r>
    </w:p>
    <w:p w14:paraId="5B471B98" w14:textId="58F6D169" w:rsidR="00102B77" w:rsidRDefault="0039054D" w:rsidP="00090867">
      <w:pPr>
        <w:pStyle w:val="HList1"/>
        <w:numPr>
          <w:ilvl w:val="0"/>
          <w:numId w:val="116"/>
        </w:numPr>
      </w:pPr>
      <w:r w:rsidRPr="0039054D">
        <w:t xml:space="preserve">Monitor the Source’s </w:t>
      </w:r>
      <w:r w:rsidR="00DD67BF">
        <w:t>EDID</w:t>
      </w:r>
      <w:r w:rsidR="00DD67BF" w:rsidRPr="0039054D">
        <w:t xml:space="preserve"> </w:t>
      </w:r>
      <w:r w:rsidRPr="0039054D">
        <w:t xml:space="preserve">reads and </w:t>
      </w:r>
      <w:r w:rsidR="00DD67BF">
        <w:t xml:space="preserve">RR_Enable bit </w:t>
      </w:r>
      <w:r w:rsidRPr="0039054D">
        <w:t>wri</w:t>
      </w:r>
      <w:r w:rsidR="00102B77">
        <w:t>tes to the</w:t>
      </w:r>
      <w:r w:rsidR="00C76BED">
        <w:t xml:space="preserve">, along with +5V signal, </w:t>
      </w:r>
      <w:r w:rsidR="00102B77">
        <w:t>for 1 second</w:t>
      </w:r>
      <w:r w:rsidR="00DD67BF">
        <w:t xml:space="preserve"> following the HPD pulse</w:t>
      </w:r>
      <w:r w:rsidR="00102B77">
        <w:t>.</w:t>
      </w:r>
    </w:p>
    <w:p w14:paraId="4A03B514" w14:textId="366E4D1A" w:rsidR="00102B77" w:rsidRDefault="0039054D" w:rsidP="00090867">
      <w:pPr>
        <w:pStyle w:val="HList1"/>
        <w:numPr>
          <w:ilvl w:val="1"/>
          <w:numId w:val="114"/>
        </w:numPr>
      </w:pPr>
      <w:r w:rsidRPr="0039054D">
        <w:t>If the source does not rea</w:t>
      </w:r>
      <w:r w:rsidR="00102B77">
        <w:t xml:space="preserve">d the </w:t>
      </w:r>
      <w:r w:rsidR="00DD67BF">
        <w:t>EDID (</w:t>
      </w:r>
      <w:r w:rsidR="00102B77">
        <w:t>RR_Capable bit</w:t>
      </w:r>
      <w:r w:rsidR="00DD67BF">
        <w:t>)</w:t>
      </w:r>
      <w:r w:rsidR="00C77CA0">
        <w:t>,</w:t>
      </w:r>
      <w:r w:rsidR="00102B77">
        <w:t xml:space="preserve"> then FAIL.</w:t>
      </w:r>
    </w:p>
    <w:p w14:paraId="7E450168" w14:textId="0970E2EA" w:rsidR="00102B77" w:rsidRDefault="0039054D" w:rsidP="00090867">
      <w:pPr>
        <w:pStyle w:val="HList1"/>
        <w:numPr>
          <w:ilvl w:val="1"/>
          <w:numId w:val="114"/>
        </w:numPr>
      </w:pPr>
      <w:r w:rsidRPr="0039054D">
        <w:t xml:space="preserve">If the source writes the RR_Enable bit before reading the </w:t>
      </w:r>
      <w:r w:rsidR="00DD67BF">
        <w:t>EDID (</w:t>
      </w:r>
      <w:r w:rsidRPr="0039054D">
        <w:t>RR_Capable bit</w:t>
      </w:r>
      <w:r w:rsidR="00DD67BF">
        <w:t>)</w:t>
      </w:r>
      <w:r w:rsidR="00C77CA0">
        <w:t>,</w:t>
      </w:r>
      <w:r w:rsidRPr="0039054D">
        <w:t xml:space="preserve"> the</w:t>
      </w:r>
      <w:r w:rsidR="00102B77">
        <w:t>n FAIL.</w:t>
      </w:r>
    </w:p>
    <w:p w14:paraId="46752983" w14:textId="6972A4C2" w:rsidR="00102B77" w:rsidRDefault="0039054D" w:rsidP="00090867">
      <w:pPr>
        <w:pStyle w:val="HList1"/>
        <w:numPr>
          <w:ilvl w:val="1"/>
          <w:numId w:val="114"/>
        </w:numPr>
      </w:pPr>
      <w:r w:rsidRPr="0039054D">
        <w:t>If the source does not write the RR_Enable bi</w:t>
      </w:r>
      <w:r w:rsidR="00DD67BF">
        <w:t xml:space="preserve">t to one after </w:t>
      </w:r>
      <w:r w:rsidRPr="0039054D">
        <w:t>it read</w:t>
      </w:r>
      <w:r w:rsidR="00102B77">
        <w:t xml:space="preserve">s the </w:t>
      </w:r>
      <w:r w:rsidR="00DD67BF">
        <w:t>EDID (</w:t>
      </w:r>
      <w:r w:rsidR="00102B77">
        <w:t>RR_Capable bit</w:t>
      </w:r>
      <w:r w:rsidR="00DD67BF">
        <w:t>)</w:t>
      </w:r>
      <w:r w:rsidR="00C77CA0">
        <w:t>,</w:t>
      </w:r>
      <w:r w:rsidR="00102B77">
        <w:t xml:space="preserve"> then FAIL.</w:t>
      </w:r>
    </w:p>
    <w:p w14:paraId="428B86C5" w14:textId="77777777" w:rsidR="007334CC" w:rsidRDefault="007334CC" w:rsidP="007334CC">
      <w:pPr>
        <w:pStyle w:val="HList1"/>
        <w:numPr>
          <w:ilvl w:val="1"/>
          <w:numId w:val="114"/>
        </w:numPr>
      </w:pPr>
      <w:bookmarkStart w:id="457" w:name="_Ref241306698"/>
      <w:r>
        <w:t>If, after the Source has set the RR_Enable bit to one through the remainder of the test procedure, the +5V Power signal is removed, then do the following:</w:t>
      </w:r>
    </w:p>
    <w:p w14:paraId="27B686AF" w14:textId="7C6574AB" w:rsidR="007334CC" w:rsidRDefault="007334CC" w:rsidP="007334CC">
      <w:pPr>
        <w:pStyle w:val="HList1"/>
        <w:numPr>
          <w:ilvl w:val="2"/>
          <w:numId w:val="114"/>
        </w:numPr>
      </w:pPr>
      <w:r>
        <w:t xml:space="preserve">If the RR_Enable bit is equal to 0, then FAIL. Otherwise, CONTINUE by clearing the RR_Enable bit to 0, releasing the SDA line, and restarting the test procedure beginning with step </w:t>
      </w:r>
      <w:r>
        <w:fldChar w:fldCharType="begin"/>
      </w:r>
      <w:r>
        <w:instrText xml:space="preserve"> REF _Ref241289895 \n \h </w:instrText>
      </w:r>
      <w:r>
        <w:fldChar w:fldCharType="separate"/>
      </w:r>
      <w:r w:rsidR="00B7622A">
        <w:t>2</w:t>
      </w:r>
      <w:r>
        <w:fldChar w:fldCharType="end"/>
      </w:r>
      <w:r>
        <w:t>.</w:t>
      </w:r>
    </w:p>
    <w:p w14:paraId="4FA5A405" w14:textId="77777777" w:rsidR="00CF7F6B" w:rsidRDefault="00CF7F6B" w:rsidP="00CF7F6B">
      <w:pPr>
        <w:pStyle w:val="HList1"/>
      </w:pPr>
      <w:bookmarkStart w:id="458" w:name="_Ref241307649"/>
      <w:bookmarkEnd w:id="457"/>
      <w:r>
        <w:t>Wait 10ms and then operate the SCDC Emulator to drive</w:t>
      </w:r>
      <w:r w:rsidRPr="003F5E80">
        <w:t xml:space="preserve"> SD</w:t>
      </w:r>
      <w:r>
        <w:t>A low (i.e. g</w:t>
      </w:r>
      <w:r w:rsidRPr="003F5E80">
        <w:t xml:space="preserve">enerate a Sink-initiated </w:t>
      </w:r>
      <w:r>
        <w:t>START condition), while the DDC bus is idle.</w:t>
      </w:r>
      <w:bookmarkEnd w:id="458"/>
    </w:p>
    <w:p w14:paraId="55CC7C34" w14:textId="6AB5D4FA" w:rsidR="00102B77" w:rsidRDefault="00CF7F6B" w:rsidP="00CF7F6B">
      <w:pPr>
        <w:pStyle w:val="HList1"/>
        <w:numPr>
          <w:ilvl w:val="1"/>
          <w:numId w:val="114"/>
        </w:numPr>
      </w:pPr>
      <w:r>
        <w:t xml:space="preserve">If the Source prevents the DDC bus from idling, then </w:t>
      </w:r>
      <w:r w:rsidRPr="003F5E80">
        <w:t xml:space="preserve">test ends </w:t>
      </w:r>
      <w:r>
        <w:t>with a FAIL</w:t>
      </w:r>
      <w:r w:rsidR="00102B77">
        <w:t>.</w:t>
      </w:r>
    </w:p>
    <w:p w14:paraId="659E33A6" w14:textId="59C34B78" w:rsidR="00102B77" w:rsidRDefault="0039054D" w:rsidP="00DC656C">
      <w:pPr>
        <w:pStyle w:val="HList1"/>
      </w:pPr>
      <w:r w:rsidRPr="0039054D">
        <w:t xml:space="preserve">Verify the Source </w:t>
      </w:r>
      <w:r w:rsidR="00CF7F6B">
        <w:t>response</w:t>
      </w:r>
      <w:r w:rsidRPr="0039054D">
        <w:t xml:space="preserve"> </w:t>
      </w:r>
      <w:r w:rsidR="00CF7F6B">
        <w:t>as follows:</w:t>
      </w:r>
    </w:p>
    <w:p w14:paraId="645B664A" w14:textId="1F1ACFAE" w:rsidR="00CB2335" w:rsidRDefault="00CB2335" w:rsidP="00CB2335">
      <w:pPr>
        <w:pStyle w:val="HList1"/>
        <w:numPr>
          <w:ilvl w:val="1"/>
          <w:numId w:val="114"/>
        </w:numPr>
      </w:pPr>
      <w:r>
        <w:t xml:space="preserve">If the Source does not drive SCL low, within 1ms of the SCDC Emulator driving SDA low, then operate the SCDC Emulator to release SDA and CONTINUE with step </w:t>
      </w:r>
      <w:r>
        <w:fldChar w:fldCharType="begin"/>
      </w:r>
      <w:r>
        <w:instrText xml:space="preserve"> REF _Ref241307649 \n \h </w:instrText>
      </w:r>
      <w:r>
        <w:fldChar w:fldCharType="separate"/>
      </w:r>
      <w:r w:rsidR="00B7622A">
        <w:t>5</w:t>
      </w:r>
      <w:r>
        <w:fldChar w:fldCharType="end"/>
      </w:r>
      <w:r>
        <w:t>.</w:t>
      </w:r>
    </w:p>
    <w:p w14:paraId="21701F51" w14:textId="5B5FBE10" w:rsidR="00CB2335" w:rsidRDefault="00CB2335" w:rsidP="00CB2335">
      <w:pPr>
        <w:pStyle w:val="HList1"/>
        <w:numPr>
          <w:ilvl w:val="1"/>
          <w:numId w:val="114"/>
        </w:numPr>
      </w:pPr>
      <w:r>
        <w:t>If, after the Source drives SCL low, the Source does not release</w:t>
      </w:r>
      <w:r w:rsidRPr="00B57949">
        <w:t xml:space="preserve"> SCL </w:t>
      </w:r>
      <w:r>
        <w:fldChar w:fldCharType="begin"/>
      </w:r>
      <w:r>
        <w:instrText xml:space="preserve"> REF Source_RR_Subsequent_Read_Time \h </w:instrText>
      </w:r>
      <w:r>
        <w:fldChar w:fldCharType="separate"/>
      </w:r>
      <w:r w:rsidR="00B7622A" w:rsidRPr="00544D7C">
        <w:t>Source_RR_Subsequent_Read_Time</w:t>
      </w:r>
      <w:r>
        <w:fldChar w:fldCharType="end"/>
      </w:r>
      <w:r>
        <w:t xml:space="preserve"> after the minimum LOW period (</w:t>
      </w:r>
      <w:r w:rsidRPr="00B57949">
        <w:t>t</w:t>
      </w:r>
      <w:r w:rsidRPr="00B57949">
        <w:rPr>
          <w:vertAlign w:val="subscript"/>
        </w:rPr>
        <w:t>LOW</w:t>
      </w:r>
      <w:r w:rsidRPr="00D92410">
        <w:t>),</w:t>
      </w:r>
      <w:r>
        <w:rPr>
          <w:vertAlign w:val="subscript"/>
        </w:rPr>
        <w:t xml:space="preserve"> </w:t>
      </w:r>
      <w:r>
        <w:t xml:space="preserve">then CONTINUE with step </w:t>
      </w:r>
      <w:r>
        <w:fldChar w:fldCharType="begin"/>
      </w:r>
      <w:r>
        <w:instrText xml:space="preserve"> REF _Ref241307649 \n \h </w:instrText>
      </w:r>
      <w:r>
        <w:fldChar w:fldCharType="separate"/>
      </w:r>
      <w:r w:rsidR="00B7622A">
        <w:t>5</w:t>
      </w:r>
      <w:r>
        <w:fldChar w:fldCharType="end"/>
      </w:r>
      <w:r>
        <w:t>.</w:t>
      </w:r>
    </w:p>
    <w:p w14:paraId="507F0F91" w14:textId="669DB9BF" w:rsidR="00CB2335" w:rsidRDefault="00CB2335" w:rsidP="00CB2335">
      <w:pPr>
        <w:pStyle w:val="HList1"/>
        <w:numPr>
          <w:ilvl w:val="1"/>
          <w:numId w:val="114"/>
        </w:numPr>
      </w:pPr>
      <w:r>
        <w:t>If the Source accesses</w:t>
      </w:r>
      <w:r w:rsidRPr="003F5E80">
        <w:t xml:space="preserve"> a register</w:t>
      </w:r>
      <w:r>
        <w:t xml:space="preserve"> other than the </w:t>
      </w:r>
      <w:r w:rsidRPr="003F5E80">
        <w:t>SCDCS - Update Flags register</w:t>
      </w:r>
      <w:r w:rsidRPr="00D92410">
        <w:t>,</w:t>
      </w:r>
      <w:r>
        <w:rPr>
          <w:vertAlign w:val="subscript"/>
        </w:rPr>
        <w:t xml:space="preserve"> </w:t>
      </w:r>
      <w:r>
        <w:t xml:space="preserve">then CONTINUE with step </w:t>
      </w:r>
      <w:r>
        <w:fldChar w:fldCharType="begin"/>
      </w:r>
      <w:r>
        <w:instrText xml:space="preserve"> REF _Ref241307649 \n \h </w:instrText>
      </w:r>
      <w:r>
        <w:fldChar w:fldCharType="separate"/>
      </w:r>
      <w:r w:rsidR="00B7622A">
        <w:t>5</w:t>
      </w:r>
      <w:r>
        <w:fldChar w:fldCharType="end"/>
      </w:r>
      <w:r>
        <w:t>.</w:t>
      </w:r>
    </w:p>
    <w:p w14:paraId="3585056B" w14:textId="2E28717C" w:rsidR="00CB2335" w:rsidRDefault="00CB2335" w:rsidP="00CB2335">
      <w:pPr>
        <w:pStyle w:val="HList1"/>
        <w:numPr>
          <w:ilvl w:val="1"/>
          <w:numId w:val="114"/>
        </w:numPr>
      </w:pPr>
      <w:r>
        <w:t>If the source accesses</w:t>
      </w:r>
      <w:r w:rsidRPr="003F5E80">
        <w:t xml:space="preserve"> the SCDCS - Update Flags register in a differe</w:t>
      </w:r>
      <w:r>
        <w:t>nt manner that the expected two-</w:t>
      </w:r>
      <w:r w:rsidRPr="003F5E80">
        <w:t>byte read response (e.g. it perform</w:t>
      </w:r>
      <w:r>
        <w:t>s a write or a single byte read</w:t>
      </w:r>
      <w:r w:rsidRPr="00D92410">
        <w:t>),</w:t>
      </w:r>
      <w:r>
        <w:rPr>
          <w:vertAlign w:val="subscript"/>
        </w:rPr>
        <w:t xml:space="preserve"> </w:t>
      </w:r>
      <w:r>
        <w:t xml:space="preserve">then CONTINUE with step </w:t>
      </w:r>
      <w:r>
        <w:fldChar w:fldCharType="begin"/>
      </w:r>
      <w:r>
        <w:instrText xml:space="preserve"> REF _Ref241307649 \n \h </w:instrText>
      </w:r>
      <w:r>
        <w:fldChar w:fldCharType="separate"/>
      </w:r>
      <w:r w:rsidR="00B7622A">
        <w:t>5</w:t>
      </w:r>
      <w:r>
        <w:fldChar w:fldCharType="end"/>
      </w:r>
      <w:r>
        <w:t>.</w:t>
      </w:r>
    </w:p>
    <w:p w14:paraId="4B2DA83F" w14:textId="1B94873A" w:rsidR="00CB2335" w:rsidRDefault="00CB2335" w:rsidP="00CB2335">
      <w:pPr>
        <w:pStyle w:val="HList1"/>
        <w:numPr>
          <w:ilvl w:val="1"/>
          <w:numId w:val="114"/>
        </w:numPr>
      </w:pPr>
      <w:r>
        <w:t>If the Source generates</w:t>
      </w:r>
      <w:r w:rsidRPr="00257B6A">
        <w:t xml:space="preserve"> a STOP condition</w:t>
      </w:r>
      <w:r>
        <w:t xml:space="preserve"> (by releasing SDA), then verify the Source response </w:t>
      </w:r>
      <w:r w:rsidR="00E5469F">
        <w:t xml:space="preserve">within the period of </w:t>
      </w:r>
      <w:r w:rsidR="00E5469F">
        <w:fldChar w:fldCharType="begin"/>
      </w:r>
      <w:r w:rsidR="00E5469F">
        <w:instrText xml:space="preserve"> REF Source_RR_Subsequent_Read_Time \h </w:instrText>
      </w:r>
      <w:r w:rsidR="00E5469F">
        <w:fldChar w:fldCharType="separate"/>
      </w:r>
      <w:r w:rsidR="00B7622A" w:rsidRPr="00544D7C">
        <w:t>Source_RR_Subsequent_Read_Time</w:t>
      </w:r>
      <w:r w:rsidR="00E5469F">
        <w:fldChar w:fldCharType="end"/>
      </w:r>
      <w:r w:rsidR="00E5469F">
        <w:t xml:space="preserve"> following the STOP condition </w:t>
      </w:r>
      <w:r>
        <w:t>as follows:</w:t>
      </w:r>
    </w:p>
    <w:p w14:paraId="0D65D14E" w14:textId="77777777" w:rsidR="00E5469F" w:rsidRDefault="00E5469F" w:rsidP="00E5469F">
      <w:pPr>
        <w:pStyle w:val="HList1"/>
        <w:numPr>
          <w:ilvl w:val="2"/>
          <w:numId w:val="114"/>
        </w:numPr>
      </w:pPr>
      <w:r>
        <w:t>If the Source</w:t>
      </w:r>
      <w:r w:rsidRPr="001C3940">
        <w:t xml:space="preserve"> read</w:t>
      </w:r>
      <w:r>
        <w:t>s</w:t>
      </w:r>
      <w:r w:rsidRPr="001C3940">
        <w:t xml:space="preserve"> the</w:t>
      </w:r>
      <w:r>
        <w:t xml:space="preserve"> </w:t>
      </w:r>
      <w:r w:rsidRPr="001C3940">
        <w:t>SCDC Update Flags register(s) to discover wh</w:t>
      </w:r>
      <w:r>
        <w:t>ich function(s) have new values (</w:t>
      </w:r>
      <w:r w:rsidRPr="001F402F">
        <w:t>using a single transaction that reads both bytes at once</w:t>
      </w:r>
      <w:r>
        <w:t xml:space="preserve">), then </w:t>
      </w:r>
      <w:r w:rsidRPr="003F5E80">
        <w:t xml:space="preserve">the test ends </w:t>
      </w:r>
      <w:r>
        <w:t>with a PASS.</w:t>
      </w:r>
    </w:p>
    <w:p w14:paraId="7B4F8DB7" w14:textId="77777777" w:rsidR="00E5469F" w:rsidRDefault="00E5469F" w:rsidP="00E5469F">
      <w:pPr>
        <w:pStyle w:val="HList1"/>
        <w:numPr>
          <w:ilvl w:val="2"/>
          <w:numId w:val="114"/>
        </w:numPr>
      </w:pPr>
      <w:r w:rsidRPr="0039054D">
        <w:t>If the Source writes the SCDCS - Update Flags register</w:t>
      </w:r>
      <w:r>
        <w:t>, then FAIL.</w:t>
      </w:r>
    </w:p>
    <w:p w14:paraId="3CD093A9" w14:textId="77777777" w:rsidR="00E5469F" w:rsidRDefault="00E5469F" w:rsidP="00E5469F">
      <w:pPr>
        <w:pStyle w:val="HList1"/>
        <w:numPr>
          <w:ilvl w:val="2"/>
          <w:numId w:val="114"/>
        </w:numPr>
      </w:pPr>
      <w:r>
        <w:t>If the Source</w:t>
      </w:r>
      <w:r w:rsidRPr="0039054D">
        <w:t xml:space="preserve"> does any kind of read of SCDCS - Update Flags that is</w:t>
      </w:r>
      <w:r>
        <w:t xml:space="preserve"> not a two-byte read, then FAIL.</w:t>
      </w:r>
    </w:p>
    <w:p w14:paraId="3870A693" w14:textId="2D7FD217" w:rsidR="001F402F" w:rsidRDefault="001F402F" w:rsidP="00090867">
      <w:pPr>
        <w:pStyle w:val="HList1"/>
        <w:numPr>
          <w:ilvl w:val="2"/>
          <w:numId w:val="114"/>
        </w:numPr>
      </w:pPr>
      <w:r>
        <w:t>If</w:t>
      </w:r>
      <w:r w:rsidRPr="001F402F">
        <w:t xml:space="preserve"> the Source </w:t>
      </w:r>
      <w:r>
        <w:t>fails to read</w:t>
      </w:r>
      <w:r w:rsidRPr="001F402F">
        <w:t xml:space="preserve"> the SCDCS - Update Flags register </w:t>
      </w:r>
      <w:r>
        <w:t>(</w:t>
      </w:r>
      <w:r w:rsidRPr="001F402F">
        <w:t>using a single transaction that reads both bytes at once</w:t>
      </w:r>
      <w:r>
        <w:t>)</w:t>
      </w:r>
      <w:r w:rsidRPr="001F402F">
        <w:t xml:space="preserve"> within</w:t>
      </w:r>
      <w:r w:rsidR="003F633D">
        <w:t xml:space="preserve"> </w:t>
      </w:r>
      <w:r w:rsidR="003F633D">
        <w:fldChar w:fldCharType="begin"/>
      </w:r>
      <w:r w:rsidR="003F633D">
        <w:instrText xml:space="preserve"> REF Source_RR_Subsequent_Read_Time \h </w:instrText>
      </w:r>
      <w:r w:rsidR="003F633D">
        <w:fldChar w:fldCharType="separate"/>
      </w:r>
      <w:r w:rsidR="00B7622A" w:rsidRPr="00544D7C">
        <w:t>Source_RR_Subsequent_Read_Time</w:t>
      </w:r>
      <w:r w:rsidR="003F633D">
        <w:fldChar w:fldCharType="end"/>
      </w:r>
      <w:r>
        <w:t>, then FAIL.</w:t>
      </w:r>
    </w:p>
    <w:p w14:paraId="1B14EE61" w14:textId="3A24C57F" w:rsidR="00D459CE" w:rsidRPr="00904B7A" w:rsidRDefault="00D459CE" w:rsidP="00D459CE">
      <w:pPr>
        <w:pStyle w:val="Heading4TestTitle"/>
        <w:pageBreakBefore w:val="0"/>
        <w:rPr>
          <w:vertAlign w:val="subscript"/>
        </w:rPr>
      </w:pPr>
      <w:bookmarkStart w:id="459" w:name="_Toc241054761"/>
      <w:bookmarkStart w:id="460" w:name="_Toc242776872"/>
      <w:r w:rsidRPr="00904B7A">
        <w:t>Test ID HF1</w:t>
      </w:r>
      <w:r w:rsidR="00FA4CAD">
        <w:t xml:space="preserve">-23: Source E-DDC Protocol </w:t>
      </w:r>
      <w:r>
        <w:t xml:space="preserve">– </w:t>
      </w:r>
      <w:bookmarkEnd w:id="459"/>
      <w:r>
        <w:rPr>
          <w:spacing w:val="-2"/>
        </w:rPr>
        <w:t>Clock Stre</w:t>
      </w:r>
      <w:r w:rsidR="009F5D25">
        <w:rPr>
          <w:spacing w:val="-2"/>
        </w:rPr>
        <w:t>t</w:t>
      </w:r>
      <w:r>
        <w:rPr>
          <w:spacing w:val="-2"/>
        </w:rPr>
        <w:t>ching</w:t>
      </w:r>
      <w:bookmarkEnd w:id="460"/>
    </w:p>
    <w:p w14:paraId="0D09BAA9" w14:textId="77777777" w:rsidR="00D459CE" w:rsidRPr="00904B7A" w:rsidRDefault="00D459CE" w:rsidP="00D459CE">
      <w:pPr>
        <w:pStyle w:val="HeadingTitleBold"/>
      </w:pPr>
      <w:r w:rsidRPr="00904B7A">
        <w:t>Objective</w:t>
      </w:r>
    </w:p>
    <w:p w14:paraId="494AA5F2" w14:textId="60553603" w:rsidR="00D459CE" w:rsidRPr="00904B7A" w:rsidRDefault="00834DA8" w:rsidP="00D459CE">
      <w:pPr>
        <w:pStyle w:val="HBody"/>
      </w:pPr>
      <w:r w:rsidRPr="00834DA8">
        <w:t xml:space="preserve">Confirm that </w:t>
      </w:r>
      <w:r>
        <w:t xml:space="preserve">HDMI 2.0 </w:t>
      </w:r>
      <w:r w:rsidRPr="00834DA8">
        <w:t>Source</w:t>
      </w:r>
      <w:r>
        <w:t>s</w:t>
      </w:r>
      <w:r w:rsidR="00FD67C7">
        <w:t>,</w:t>
      </w:r>
      <w:r>
        <w:t xml:space="preserve"> that support SCDC</w:t>
      </w:r>
      <w:r w:rsidR="00FD67C7">
        <w:t>,</w:t>
      </w:r>
      <w:r>
        <w:t xml:space="preserve"> properly delay</w:t>
      </w:r>
      <w:r w:rsidRPr="00834DA8">
        <w:t xml:space="preserve"> DDC transaction</w:t>
      </w:r>
      <w:r>
        <w:t>s in response to</w:t>
      </w:r>
      <w:r w:rsidRPr="00834DA8">
        <w:t xml:space="preserve"> Sink</w:t>
      </w:r>
      <w:r>
        <w:t>s</w:t>
      </w:r>
      <w:r w:rsidRPr="00834DA8">
        <w:t xml:space="preserve"> </w:t>
      </w:r>
      <w:r>
        <w:t>that use</w:t>
      </w:r>
      <w:r w:rsidRPr="00834DA8">
        <w:t xml:space="preserve"> clock stretching.</w:t>
      </w:r>
    </w:p>
    <w:p w14:paraId="4FCD0E1E" w14:textId="77777777" w:rsidR="00D459CE" w:rsidRPr="00904B7A" w:rsidRDefault="00D459CE" w:rsidP="00D459CE">
      <w:pPr>
        <w:pStyle w:val="Caption"/>
      </w:pPr>
      <w:bookmarkStart w:id="461" w:name="_Toc241055006"/>
      <w:bookmarkStart w:id="462" w:name="_Toc242777117"/>
      <w:r w:rsidRPr="00904B7A">
        <w:t xml:space="preserve">Table </w:t>
      </w:r>
      <w:fldSimple w:instr=" STYLEREF 1 \s ">
        <w:r w:rsidR="00B7622A">
          <w:rPr>
            <w:noProof/>
          </w:rPr>
          <w:t>7</w:t>
        </w:r>
      </w:fldSimple>
      <w:r w:rsidRPr="00904B7A">
        <w:noBreakHyphen/>
      </w:r>
      <w:fldSimple w:instr=" SEQ Table \* ARABIC \s 1 ">
        <w:r w:rsidR="00B7622A">
          <w:rPr>
            <w:noProof/>
          </w:rPr>
          <w:t>110</w:t>
        </w:r>
      </w:fldSimple>
      <w:r w:rsidRPr="00904B7A">
        <w:t xml:space="preserve"> Source </w:t>
      </w:r>
      <w:r>
        <w:t>E-DDC Protocol – Read Request – Uninterrupted Power</w:t>
      </w:r>
      <w:r w:rsidRPr="00904B7A">
        <w:rPr>
          <w:rFonts w:hint="eastAsia"/>
          <w:lang w:eastAsia="ja-JP"/>
        </w:rPr>
        <w:t xml:space="preserve"> </w:t>
      </w:r>
      <w:r w:rsidRPr="00904B7A">
        <w:t>Requirements</w:t>
      </w:r>
      <w:bookmarkEnd w:id="461"/>
      <w:bookmarkEnd w:id="462"/>
    </w:p>
    <w:tbl>
      <w:tblPr>
        <w:tblStyle w:val="HTable"/>
        <w:tblW w:w="0" w:type="auto"/>
        <w:tblLook w:val="00A0" w:firstRow="1" w:lastRow="0" w:firstColumn="1" w:lastColumn="0" w:noHBand="0" w:noVBand="0"/>
      </w:tblPr>
      <w:tblGrid>
        <w:gridCol w:w="4788"/>
        <w:gridCol w:w="4788"/>
      </w:tblGrid>
      <w:tr w:rsidR="00D459CE" w:rsidRPr="00904B7A" w14:paraId="28E2D898" w14:textId="77777777" w:rsidTr="00D459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8A364ED" w14:textId="77777777" w:rsidR="00D459CE" w:rsidRPr="00904B7A" w:rsidRDefault="00D459CE" w:rsidP="00D459CE">
            <w:pPr>
              <w:pStyle w:val="HCompactBodyBoldCenteredWhite"/>
              <w:keepNext/>
            </w:pPr>
            <w:r w:rsidRPr="00904B7A">
              <w:t>Reference</w:t>
            </w:r>
          </w:p>
        </w:tc>
        <w:tc>
          <w:tcPr>
            <w:tcW w:w="4788" w:type="dxa"/>
          </w:tcPr>
          <w:p w14:paraId="7F638B45" w14:textId="77777777" w:rsidR="00D459CE" w:rsidRPr="00904B7A" w:rsidRDefault="00D459CE" w:rsidP="00D459CE">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Requirement</w:t>
            </w:r>
          </w:p>
        </w:tc>
      </w:tr>
      <w:tr w:rsidR="00D459CE" w:rsidRPr="00204183" w14:paraId="73AADD03" w14:textId="77777777" w:rsidTr="00D459CE">
        <w:tc>
          <w:tcPr>
            <w:cnfStyle w:val="001000000000" w:firstRow="0" w:lastRow="0" w:firstColumn="1" w:lastColumn="0" w:oddVBand="0" w:evenVBand="0" w:oddHBand="0" w:evenHBand="0" w:firstRowFirstColumn="0" w:firstRowLastColumn="0" w:lastRowFirstColumn="0" w:lastRowLastColumn="0"/>
            <w:tcW w:w="4788" w:type="dxa"/>
          </w:tcPr>
          <w:p w14:paraId="219C02E2" w14:textId="1F8458C3" w:rsidR="00D459CE" w:rsidRPr="00AC14A5" w:rsidRDefault="004D003E" w:rsidP="004D003E">
            <w:pPr>
              <w:pStyle w:val="HCompactBody"/>
              <w:rPr>
                <w:color w:val="auto"/>
              </w:rPr>
            </w:pPr>
            <w:r>
              <w:rPr>
                <w:color w:val="auto"/>
              </w:rPr>
              <w:t>[HDMI 2.0</w:t>
            </w:r>
            <w:r w:rsidR="00D459CE">
              <w:rPr>
                <w:color w:val="auto"/>
              </w:rPr>
              <w:t xml:space="preserve">: </w:t>
            </w:r>
            <w:r>
              <w:rPr>
                <w:color w:val="auto"/>
              </w:rPr>
              <w:t>10.4.2</w:t>
            </w:r>
            <w:r w:rsidR="00D459CE" w:rsidRPr="00AC14A5">
              <w:rPr>
                <w:color w:val="auto"/>
              </w:rPr>
              <w:t>]</w:t>
            </w:r>
          </w:p>
        </w:tc>
        <w:tc>
          <w:tcPr>
            <w:tcW w:w="4788" w:type="dxa"/>
          </w:tcPr>
          <w:p w14:paraId="79274C66" w14:textId="50702FC0" w:rsidR="00D459CE" w:rsidRPr="00AC14A5" w:rsidRDefault="004D003E" w:rsidP="00D459CE">
            <w:pPr>
              <w:pStyle w:val="TableParagraph"/>
              <w:spacing w:before="10"/>
              <w:ind w:left="21"/>
              <w:cnfStyle w:val="000000000000" w:firstRow="0" w:lastRow="0" w:firstColumn="0" w:lastColumn="0" w:oddVBand="0" w:evenVBand="0" w:oddHBand="0" w:evenHBand="0" w:firstRowFirstColumn="0" w:firstRowLastColumn="0" w:lastRowFirstColumn="0" w:lastRowLastColumn="0"/>
              <w:rPr>
                <w:rFonts w:eastAsia="Calibri" w:cs="Calibri"/>
                <w:sz w:val="17"/>
                <w:szCs w:val="17"/>
              </w:rPr>
            </w:pPr>
            <w:r>
              <w:rPr>
                <w:rFonts w:asciiTheme="majorHAnsi" w:eastAsiaTheme="minorEastAsia" w:hAnsiTheme="majorHAnsi" w:cs="Times New Roman"/>
                <w:sz w:val="20"/>
                <w:szCs w:val="20"/>
              </w:rPr>
              <w:t>&lt;See reference for details&gt;</w:t>
            </w:r>
          </w:p>
        </w:tc>
      </w:tr>
      <w:tr w:rsidR="00D459CE" w:rsidRPr="00204183" w14:paraId="71F8D9D5" w14:textId="77777777" w:rsidTr="00D459CE">
        <w:tc>
          <w:tcPr>
            <w:cnfStyle w:val="001000000000" w:firstRow="0" w:lastRow="0" w:firstColumn="1" w:lastColumn="0" w:oddVBand="0" w:evenVBand="0" w:oddHBand="0" w:evenHBand="0" w:firstRowFirstColumn="0" w:firstRowLastColumn="0" w:lastRowFirstColumn="0" w:lastRowLastColumn="0"/>
            <w:tcW w:w="4788" w:type="dxa"/>
            <w:vMerge w:val="restart"/>
          </w:tcPr>
          <w:p w14:paraId="25DDBA55" w14:textId="5DC002EE" w:rsidR="00D459CE" w:rsidRDefault="00D459CE" w:rsidP="00D459CE">
            <w:pPr>
              <w:pStyle w:val="HCompactBody"/>
              <w:rPr>
                <w:color w:val="auto"/>
              </w:rPr>
            </w:pPr>
            <w:r w:rsidRPr="00D459CE">
              <w:rPr>
                <w:color w:val="auto"/>
              </w:rPr>
              <w:t>I</w:t>
            </w:r>
            <w:r w:rsidRPr="00D459CE">
              <w:rPr>
                <w:color w:val="auto"/>
                <w:vertAlign w:val="superscript"/>
              </w:rPr>
              <w:t>2</w:t>
            </w:r>
            <w:r w:rsidRPr="00D459CE">
              <w:rPr>
                <w:color w:val="auto"/>
              </w:rPr>
              <w:t>C-bus specification and user manual UM10204, Rev.4, Section 3.1.9</w:t>
            </w:r>
          </w:p>
        </w:tc>
        <w:tc>
          <w:tcPr>
            <w:tcW w:w="4788" w:type="dxa"/>
          </w:tcPr>
          <w:p w14:paraId="46422100" w14:textId="18528479" w:rsidR="00D459CE" w:rsidRPr="00D459CE" w:rsidRDefault="00D459CE" w:rsidP="00D459CE">
            <w:pPr>
              <w:pStyle w:val="TableParagraph"/>
              <w:spacing w:before="10"/>
              <w:ind w:left="21"/>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imes New Roman"/>
                <w:sz w:val="20"/>
                <w:szCs w:val="20"/>
              </w:rPr>
            </w:pPr>
            <w:r w:rsidRPr="00D459CE">
              <w:rPr>
                <w:rFonts w:asciiTheme="majorHAnsi" w:eastAsiaTheme="minorEastAsia" w:hAnsiTheme="majorHAnsi" w:cs="Times New Roman"/>
                <w:sz w:val="20"/>
                <w:szCs w:val="20"/>
              </w:rPr>
              <w:t>Slaves can then hold the SCL line LOW after reception and acknowledgment of a byte to force the master into a wait state until the slave is ready for the next byte transfer…</w:t>
            </w:r>
          </w:p>
        </w:tc>
      </w:tr>
      <w:tr w:rsidR="00D459CE" w:rsidRPr="00204183" w14:paraId="007C3C9B" w14:textId="77777777" w:rsidTr="00D459CE">
        <w:tc>
          <w:tcPr>
            <w:cnfStyle w:val="001000000000" w:firstRow="0" w:lastRow="0" w:firstColumn="1" w:lastColumn="0" w:oddVBand="0" w:evenVBand="0" w:oddHBand="0" w:evenHBand="0" w:firstRowFirstColumn="0" w:firstRowLastColumn="0" w:lastRowFirstColumn="0" w:lastRowLastColumn="0"/>
            <w:tcW w:w="4788" w:type="dxa"/>
            <w:vMerge/>
          </w:tcPr>
          <w:p w14:paraId="2308ADBA" w14:textId="77777777" w:rsidR="00D459CE" w:rsidRDefault="00D459CE" w:rsidP="00D459CE">
            <w:pPr>
              <w:pStyle w:val="HCompactBody"/>
              <w:rPr>
                <w:color w:val="auto"/>
              </w:rPr>
            </w:pPr>
          </w:p>
        </w:tc>
        <w:tc>
          <w:tcPr>
            <w:tcW w:w="4788" w:type="dxa"/>
          </w:tcPr>
          <w:p w14:paraId="1EFD8FA4" w14:textId="10EC099C" w:rsidR="00D459CE" w:rsidRPr="00D459CE" w:rsidRDefault="00D459CE" w:rsidP="00D459CE">
            <w:pPr>
              <w:pStyle w:val="TableParagraph"/>
              <w:spacing w:before="10"/>
              <w:ind w:left="21"/>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imes New Roman"/>
                <w:sz w:val="20"/>
                <w:szCs w:val="20"/>
              </w:rPr>
            </w:pPr>
            <w:r w:rsidRPr="00D459CE">
              <w:rPr>
                <w:rFonts w:asciiTheme="majorHAnsi" w:eastAsiaTheme="minorEastAsia" w:hAnsiTheme="majorHAnsi" w:cs="Times New Roman"/>
                <w:sz w:val="20"/>
                <w:szCs w:val="20"/>
              </w:rPr>
              <w:t>On the bit level, a device…can slow down the bus clock by extending each clock LOW period.</w:t>
            </w:r>
          </w:p>
        </w:tc>
      </w:tr>
    </w:tbl>
    <w:p w14:paraId="7CEDB4F2" w14:textId="77777777" w:rsidR="00D459CE" w:rsidRPr="00904B7A" w:rsidRDefault="00D459CE" w:rsidP="00D459CE">
      <w:pPr>
        <w:pStyle w:val="HeadingTitleBold"/>
      </w:pPr>
      <w:r w:rsidRPr="00904B7A">
        <w:t>Capability(s)</w:t>
      </w:r>
    </w:p>
    <w:p w14:paraId="4643A7AB" w14:textId="77777777" w:rsidR="00D459CE" w:rsidRPr="0039054D" w:rsidRDefault="00D459CE" w:rsidP="00D459CE">
      <w:pPr>
        <w:pStyle w:val="HBody"/>
      </w:pPr>
      <w:r w:rsidRPr="00D403B3">
        <w:t>T</w:t>
      </w:r>
      <w:r>
        <w:t xml:space="preserve">he source supports the ability </w:t>
      </w:r>
      <w:r w:rsidRPr="00D403B3">
        <w:t>to receive communications initiated by the sink through the use of an SCDC Read Request.</w:t>
      </w:r>
    </w:p>
    <w:p w14:paraId="2C84196C" w14:textId="77777777" w:rsidR="00D459CE" w:rsidRPr="00904B7A" w:rsidRDefault="00D459CE" w:rsidP="00D459CE">
      <w:pPr>
        <w:pStyle w:val="Caption"/>
      </w:pPr>
      <w:bookmarkStart w:id="463" w:name="_Toc241055007"/>
      <w:bookmarkStart w:id="464" w:name="_Toc242777118"/>
      <w:r w:rsidRPr="00904B7A">
        <w:t xml:space="preserve">Table </w:t>
      </w:r>
      <w:fldSimple w:instr=" STYLEREF 1 \s ">
        <w:r w:rsidR="00B7622A">
          <w:rPr>
            <w:noProof/>
          </w:rPr>
          <w:t>7</w:t>
        </w:r>
      </w:fldSimple>
      <w:r w:rsidRPr="00904B7A">
        <w:noBreakHyphen/>
      </w:r>
      <w:fldSimple w:instr=" SEQ Table \* ARABIC \s 1 ">
        <w:r w:rsidR="00B7622A">
          <w:rPr>
            <w:noProof/>
          </w:rPr>
          <w:t>111</w:t>
        </w:r>
      </w:fldSimple>
      <w:r w:rsidRPr="00904B7A">
        <w:t xml:space="preserve"> Source </w:t>
      </w:r>
      <w:r>
        <w:t>E-DDC Protocol – Read Request – Uninterrupted Power</w:t>
      </w:r>
      <w:r w:rsidRPr="00904B7A">
        <w:rPr>
          <w:rFonts w:hint="eastAsia"/>
          <w:lang w:eastAsia="ja-JP"/>
        </w:rPr>
        <w:t xml:space="preserve"> </w:t>
      </w:r>
      <w:r w:rsidRPr="00904B7A">
        <w:t>Generic Equipment</w:t>
      </w:r>
      <w:bookmarkEnd w:id="463"/>
      <w:bookmarkEnd w:id="464"/>
    </w:p>
    <w:tbl>
      <w:tblPr>
        <w:tblStyle w:val="HTable"/>
        <w:tblW w:w="0" w:type="auto"/>
        <w:tblLayout w:type="fixed"/>
        <w:tblLook w:val="00A0" w:firstRow="1" w:lastRow="0" w:firstColumn="1" w:lastColumn="0" w:noHBand="0" w:noVBand="0"/>
      </w:tblPr>
      <w:tblGrid>
        <w:gridCol w:w="738"/>
        <w:gridCol w:w="4132"/>
        <w:gridCol w:w="683"/>
      </w:tblGrid>
      <w:tr w:rsidR="00D459CE" w:rsidRPr="00904B7A" w14:paraId="5013E6B5" w14:textId="77777777" w:rsidTr="00D459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62D016F4" w14:textId="77777777" w:rsidR="00D459CE" w:rsidRPr="00904B7A" w:rsidRDefault="00D459CE" w:rsidP="00D459CE">
            <w:pPr>
              <w:pStyle w:val="HCompactBodyBoldCenteredWhite"/>
            </w:pPr>
            <w:r w:rsidRPr="00904B7A">
              <w:t>Item</w:t>
            </w:r>
          </w:p>
        </w:tc>
        <w:tc>
          <w:tcPr>
            <w:tcW w:w="4132" w:type="dxa"/>
          </w:tcPr>
          <w:p w14:paraId="640D7CDC" w14:textId="77777777" w:rsidR="00D459CE" w:rsidRPr="00904B7A" w:rsidRDefault="00D459CE" w:rsidP="00D459CE">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 Reference</w:t>
            </w:r>
          </w:p>
        </w:tc>
        <w:tc>
          <w:tcPr>
            <w:tcW w:w="683" w:type="dxa"/>
          </w:tcPr>
          <w:p w14:paraId="747BE52D" w14:textId="77777777" w:rsidR="00D459CE" w:rsidRPr="00904B7A" w:rsidRDefault="00D459CE" w:rsidP="00D459CE">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Qty.</w:t>
            </w:r>
          </w:p>
        </w:tc>
      </w:tr>
      <w:tr w:rsidR="00D459CE" w:rsidRPr="00904B7A" w14:paraId="6B45A678" w14:textId="77777777" w:rsidTr="00D459CE">
        <w:tc>
          <w:tcPr>
            <w:cnfStyle w:val="001000000000" w:firstRow="0" w:lastRow="0" w:firstColumn="1" w:lastColumn="0" w:oddVBand="0" w:evenVBand="0" w:oddHBand="0" w:evenHBand="0" w:firstRowFirstColumn="0" w:firstRowLastColumn="0" w:lastRowFirstColumn="0" w:lastRowLastColumn="0"/>
            <w:tcW w:w="738" w:type="dxa"/>
          </w:tcPr>
          <w:p w14:paraId="2686953B" w14:textId="77777777" w:rsidR="00D459CE" w:rsidRPr="00904B7A" w:rsidRDefault="00D459CE" w:rsidP="00D459CE">
            <w:pPr>
              <w:pStyle w:val="HCompactBody"/>
            </w:pPr>
            <w:r w:rsidRPr="00904B7A">
              <w:t>1</w:t>
            </w:r>
          </w:p>
        </w:tc>
        <w:tc>
          <w:tcPr>
            <w:tcW w:w="4132" w:type="dxa"/>
          </w:tcPr>
          <w:p w14:paraId="1417CC5B" w14:textId="77777777" w:rsidR="00D459CE" w:rsidRPr="00904B7A" w:rsidRDefault="00D459CE" w:rsidP="00D459CE">
            <w:pPr>
              <w:pStyle w:val="HCompactBody"/>
              <w:cnfStyle w:val="000000000000" w:firstRow="0" w:lastRow="0" w:firstColumn="0" w:lastColumn="0" w:oddVBand="0" w:evenVBand="0" w:oddHBand="0" w:evenHBand="0" w:firstRowFirstColumn="0" w:firstRowLastColumn="0" w:lastRowFirstColumn="0" w:lastRowLastColumn="0"/>
            </w:pPr>
            <w:r w:rsidRPr="00904B7A">
              <w:t>DDC Slave Emulator</w:t>
            </w:r>
          </w:p>
        </w:tc>
        <w:tc>
          <w:tcPr>
            <w:tcW w:w="683" w:type="dxa"/>
          </w:tcPr>
          <w:p w14:paraId="70078351" w14:textId="77777777" w:rsidR="00D459CE" w:rsidRPr="00904B7A" w:rsidRDefault="00D459CE" w:rsidP="00D459CE">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D459CE" w:rsidRPr="00904B7A" w14:paraId="7CD52F2C" w14:textId="77777777" w:rsidTr="00D459CE">
        <w:tc>
          <w:tcPr>
            <w:cnfStyle w:val="001000000000" w:firstRow="0" w:lastRow="0" w:firstColumn="1" w:lastColumn="0" w:oddVBand="0" w:evenVBand="0" w:oddHBand="0" w:evenHBand="0" w:firstRowFirstColumn="0" w:firstRowLastColumn="0" w:lastRowFirstColumn="0" w:lastRowLastColumn="0"/>
            <w:tcW w:w="738" w:type="dxa"/>
          </w:tcPr>
          <w:p w14:paraId="6A104719" w14:textId="77777777" w:rsidR="00D459CE" w:rsidRPr="00904B7A" w:rsidRDefault="00D459CE" w:rsidP="00D459CE">
            <w:pPr>
              <w:pStyle w:val="HCompactBody"/>
            </w:pPr>
            <w:r w:rsidRPr="00904B7A">
              <w:t>2</w:t>
            </w:r>
          </w:p>
        </w:tc>
        <w:tc>
          <w:tcPr>
            <w:tcW w:w="4132" w:type="dxa"/>
          </w:tcPr>
          <w:p w14:paraId="0D846D84" w14:textId="21660743" w:rsidR="00D459CE" w:rsidRPr="00904B7A" w:rsidRDefault="004D003E" w:rsidP="00D459CE">
            <w:pPr>
              <w:pStyle w:val="HCompactBody"/>
              <w:cnfStyle w:val="000000000000" w:firstRow="0" w:lastRow="0" w:firstColumn="0" w:lastColumn="0" w:oddVBand="0" w:evenVBand="0" w:oddHBand="0" w:evenHBand="0" w:firstRowFirstColumn="0" w:firstRowLastColumn="0" w:lastRowFirstColumn="0" w:lastRowLastColumn="0"/>
            </w:pPr>
            <w:r>
              <w:t>EDID</w:t>
            </w:r>
            <w:r w:rsidR="00D459CE" w:rsidRPr="00904B7A">
              <w:t xml:space="preserve"> Emulator</w:t>
            </w:r>
          </w:p>
        </w:tc>
        <w:tc>
          <w:tcPr>
            <w:tcW w:w="683" w:type="dxa"/>
          </w:tcPr>
          <w:p w14:paraId="2C6A15DB" w14:textId="77777777" w:rsidR="00D459CE" w:rsidRPr="00904B7A" w:rsidRDefault="00D459CE" w:rsidP="00D459CE">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bl>
    <w:p w14:paraId="197FA92B" w14:textId="77777777" w:rsidR="00D459CE" w:rsidRPr="00904B7A" w:rsidRDefault="00D459CE" w:rsidP="00D459CE">
      <w:pPr>
        <w:pStyle w:val="HeadingTitleBold"/>
      </w:pPr>
      <w:r w:rsidRPr="00904B7A">
        <w:t>Procedure</w:t>
      </w:r>
    </w:p>
    <w:p w14:paraId="5189859A" w14:textId="3448E508" w:rsidR="00D459CE" w:rsidRDefault="00D459CE" w:rsidP="00D459CE">
      <w:pPr>
        <w:pStyle w:val="HList1"/>
        <w:numPr>
          <w:ilvl w:val="0"/>
          <w:numId w:val="144"/>
        </w:numPr>
      </w:pPr>
      <w:r w:rsidRPr="004B1CBE">
        <w:t>If the CDF f</w:t>
      </w:r>
      <w:r>
        <w:t>i</w:t>
      </w:r>
      <w:r w:rsidR="004D003E">
        <w:t xml:space="preserve">eld </w:t>
      </w:r>
      <w:r w:rsidR="004840BC">
        <w:fldChar w:fldCharType="begin"/>
      </w:r>
      <w:r w:rsidR="004840BC">
        <w:instrText xml:space="preserve"> REF Source_SCDC \h </w:instrText>
      </w:r>
      <w:r w:rsidR="004840BC">
        <w:fldChar w:fldCharType="separate"/>
      </w:r>
      <w:r w:rsidR="00B7622A" w:rsidRPr="004B1CBE">
        <w:t>Source_S</w:t>
      </w:r>
      <w:r w:rsidR="00B7622A">
        <w:t>CDC</w:t>
      </w:r>
      <w:r w:rsidR="004840BC">
        <w:fldChar w:fldCharType="end"/>
      </w:r>
      <w:r w:rsidR="004840BC">
        <w:t xml:space="preserve"> </w:t>
      </w:r>
      <w:r w:rsidR="004D003E">
        <w:t>is</w:t>
      </w:r>
      <w:r w:rsidR="004840BC">
        <w:t xml:space="preserve"> “N”</w:t>
      </w:r>
      <w:r w:rsidRPr="004B1CBE">
        <w:t>, then SKIP this test.</w:t>
      </w:r>
    </w:p>
    <w:p w14:paraId="583ADF13" w14:textId="77777777" w:rsidR="00834DA8" w:rsidRPr="00834DA8" w:rsidRDefault="00834DA8" w:rsidP="00834DA8">
      <w:pPr>
        <w:pStyle w:val="HList1"/>
      </w:pPr>
      <w:r w:rsidRPr="00834DA8">
        <w:t>Configure EDID Emulator with a valid HDMI EDID.</w:t>
      </w:r>
    </w:p>
    <w:p w14:paraId="658CB49E" w14:textId="660D240D" w:rsidR="00834DA8" w:rsidRPr="00834DA8" w:rsidRDefault="00834DA8" w:rsidP="00834DA8">
      <w:pPr>
        <w:pStyle w:val="HList1"/>
      </w:pPr>
      <w:r w:rsidRPr="00834DA8">
        <w:t xml:space="preserve">Connect </w:t>
      </w:r>
      <w:r w:rsidR="004D003E" w:rsidRPr="00834DA8">
        <w:t xml:space="preserve">DDC Slave Emulator </w:t>
      </w:r>
      <w:r w:rsidR="004D003E">
        <w:t xml:space="preserve">and EDID Emulator </w:t>
      </w:r>
      <w:r w:rsidRPr="00834DA8">
        <w:t>to Source DUT.</w:t>
      </w:r>
    </w:p>
    <w:p w14:paraId="420A8545" w14:textId="77777777" w:rsidR="00834DA8" w:rsidRPr="00834DA8" w:rsidRDefault="00834DA8" w:rsidP="00834DA8">
      <w:pPr>
        <w:pStyle w:val="HList1"/>
      </w:pPr>
      <w:r w:rsidRPr="00834DA8">
        <w:t>Test byte level clock stretching:</w:t>
      </w:r>
    </w:p>
    <w:p w14:paraId="28A78248" w14:textId="77777777" w:rsidR="00834DA8" w:rsidRPr="00834DA8" w:rsidRDefault="00834DA8" w:rsidP="00834DA8">
      <w:pPr>
        <w:pStyle w:val="HList1"/>
        <w:numPr>
          <w:ilvl w:val="1"/>
          <w:numId w:val="114"/>
        </w:numPr>
      </w:pPr>
      <w:r w:rsidRPr="00834DA8">
        <w:t>Configure DDC Slave Emulator to stretch SCL by 1ms after each byte transfer.</w:t>
      </w:r>
    </w:p>
    <w:p w14:paraId="3D3DD24F" w14:textId="77777777" w:rsidR="00834DA8" w:rsidRPr="00834DA8" w:rsidRDefault="00834DA8" w:rsidP="00834DA8">
      <w:pPr>
        <w:pStyle w:val="HList1"/>
        <w:numPr>
          <w:ilvl w:val="1"/>
          <w:numId w:val="114"/>
        </w:numPr>
      </w:pPr>
      <w:r w:rsidRPr="00834DA8">
        <w:t>Pulse HPD low for more than 100ms.</w:t>
      </w:r>
    </w:p>
    <w:p w14:paraId="07B9E57D" w14:textId="7AA65578" w:rsidR="00834DA8" w:rsidRPr="00834DA8" w:rsidRDefault="00834DA8" w:rsidP="00834DA8">
      <w:pPr>
        <w:pStyle w:val="HList1"/>
        <w:numPr>
          <w:ilvl w:val="1"/>
          <w:numId w:val="114"/>
        </w:numPr>
      </w:pPr>
      <w:r w:rsidRPr="00834DA8">
        <w:t>Observe the S</w:t>
      </w:r>
      <w:r w:rsidR="004D003E">
        <w:t>ource DUT reading the EDID</w:t>
      </w:r>
      <w:r w:rsidRPr="00834DA8">
        <w:t>.</w:t>
      </w:r>
    </w:p>
    <w:p w14:paraId="01A59626" w14:textId="77777777" w:rsidR="00834DA8" w:rsidRPr="00834DA8" w:rsidRDefault="00834DA8" w:rsidP="00834DA8">
      <w:pPr>
        <w:pStyle w:val="HList1"/>
        <w:numPr>
          <w:ilvl w:val="1"/>
          <w:numId w:val="114"/>
        </w:numPr>
      </w:pPr>
      <w:r w:rsidRPr="00834DA8">
        <w:t>If the Source DUT does not correctly hold off each byte transfer until the Sink releases SCL, then FAIL.</w:t>
      </w:r>
    </w:p>
    <w:p w14:paraId="487DE9F3" w14:textId="77777777" w:rsidR="00834DA8" w:rsidRPr="00834DA8" w:rsidRDefault="00834DA8" w:rsidP="00834DA8">
      <w:pPr>
        <w:pStyle w:val="HList1"/>
      </w:pPr>
      <w:r w:rsidRPr="00834DA8">
        <w:t>Test bit level clock stretching:</w:t>
      </w:r>
    </w:p>
    <w:p w14:paraId="2184E752" w14:textId="77777777" w:rsidR="00834DA8" w:rsidRPr="00834DA8" w:rsidRDefault="00834DA8" w:rsidP="00834DA8">
      <w:pPr>
        <w:pStyle w:val="HList1"/>
        <w:numPr>
          <w:ilvl w:val="1"/>
          <w:numId w:val="114"/>
        </w:numPr>
      </w:pPr>
      <w:r w:rsidRPr="00834DA8">
        <w:t>Configure DDC Slave Emulator to extend each SCL low period by 25µs.</w:t>
      </w:r>
    </w:p>
    <w:p w14:paraId="02AB0424" w14:textId="77777777" w:rsidR="00834DA8" w:rsidRPr="00834DA8" w:rsidRDefault="00834DA8" w:rsidP="00834DA8">
      <w:pPr>
        <w:pStyle w:val="HList1"/>
        <w:numPr>
          <w:ilvl w:val="1"/>
          <w:numId w:val="114"/>
        </w:numPr>
      </w:pPr>
      <w:r w:rsidRPr="00834DA8">
        <w:t>Pulse HPD low for more than 100ms.</w:t>
      </w:r>
    </w:p>
    <w:p w14:paraId="75CA9A43" w14:textId="11F17C7B" w:rsidR="00834DA8" w:rsidRPr="00834DA8" w:rsidRDefault="00834DA8" w:rsidP="00834DA8">
      <w:pPr>
        <w:pStyle w:val="HList1"/>
        <w:numPr>
          <w:ilvl w:val="1"/>
          <w:numId w:val="114"/>
        </w:numPr>
      </w:pPr>
      <w:r w:rsidRPr="00834DA8">
        <w:t>Observe the Source DUT reading</w:t>
      </w:r>
      <w:r w:rsidR="004D003E">
        <w:t xml:space="preserve"> the EDID</w:t>
      </w:r>
      <w:r w:rsidRPr="00834DA8">
        <w:t>.</w:t>
      </w:r>
    </w:p>
    <w:p w14:paraId="12EC9E11" w14:textId="7B442D74" w:rsidR="00D459CE" w:rsidRDefault="00834DA8" w:rsidP="00834DA8">
      <w:pPr>
        <w:pStyle w:val="HList1"/>
        <w:numPr>
          <w:ilvl w:val="1"/>
          <w:numId w:val="114"/>
        </w:numPr>
      </w:pPr>
      <w:r w:rsidRPr="00834DA8">
        <w:t>If the Source DUT does not correctly extend each bit time until the Sink releases SCL, then FAIL</w:t>
      </w:r>
      <w:r w:rsidR="00D459CE">
        <w:t>.</w:t>
      </w:r>
    </w:p>
    <w:p w14:paraId="011844D2" w14:textId="77777777" w:rsidR="00D459CE" w:rsidRPr="00904B7A" w:rsidRDefault="00D459CE" w:rsidP="00D459CE">
      <w:pPr>
        <w:pStyle w:val="HList1"/>
        <w:numPr>
          <w:ilvl w:val="0"/>
          <w:numId w:val="0"/>
        </w:numPr>
        <w:ind w:left="720" w:hanging="720"/>
      </w:pPr>
    </w:p>
    <w:p w14:paraId="3A9D425C" w14:textId="57FBC7AB" w:rsidR="006C7CA0" w:rsidRPr="00904B7A" w:rsidRDefault="006C7CA0" w:rsidP="006C7CA0">
      <w:pPr>
        <w:pStyle w:val="Heading4TestTitle"/>
        <w:pageBreakBefore w:val="0"/>
        <w:rPr>
          <w:vertAlign w:val="subscript"/>
        </w:rPr>
      </w:pPr>
      <w:bookmarkStart w:id="465" w:name="_Toc242776873"/>
      <w:r w:rsidRPr="00904B7A">
        <w:t>Test ID HF1</w:t>
      </w:r>
      <w:r>
        <w:t>-29: Source E-DDC Protocol – CED Counter Read</w:t>
      </w:r>
      <w:bookmarkEnd w:id="465"/>
    </w:p>
    <w:p w14:paraId="3E078CDA" w14:textId="77777777" w:rsidR="006C7CA0" w:rsidRPr="00904B7A" w:rsidRDefault="006C7CA0" w:rsidP="006C7CA0">
      <w:pPr>
        <w:pStyle w:val="HeadingTitleBold"/>
      </w:pPr>
      <w:r w:rsidRPr="00904B7A">
        <w:t>Objective</w:t>
      </w:r>
    </w:p>
    <w:p w14:paraId="42B36156" w14:textId="24591C96" w:rsidR="006C7CA0" w:rsidRPr="00904B7A" w:rsidRDefault="006C7CA0" w:rsidP="006C7CA0">
      <w:pPr>
        <w:pStyle w:val="HBody"/>
      </w:pPr>
      <w:r>
        <w:t>To verify</w:t>
      </w:r>
      <w:r w:rsidRPr="006C7CA0">
        <w:t>, when reading the error count registers and associated checks</w:t>
      </w:r>
      <w:r w:rsidR="0096555B">
        <w:t>um, the transmitter reads all 7-</w:t>
      </w:r>
      <w:r w:rsidRPr="006C7CA0">
        <w:t>bytes in a single SCDC transaction</w:t>
      </w:r>
      <w:r w:rsidRPr="00D403B3">
        <w:t>.</w:t>
      </w:r>
    </w:p>
    <w:p w14:paraId="76A9E76C" w14:textId="69B12A03" w:rsidR="006C7CA0" w:rsidRPr="00904B7A" w:rsidRDefault="006C7CA0" w:rsidP="006C7CA0">
      <w:pPr>
        <w:pStyle w:val="Caption"/>
      </w:pPr>
      <w:bookmarkStart w:id="466" w:name="_Toc242777119"/>
      <w:r w:rsidRPr="00904B7A">
        <w:t xml:space="preserve">Table </w:t>
      </w:r>
      <w:fldSimple w:instr=" STYLEREF 1 \s ">
        <w:r w:rsidR="00B7622A">
          <w:rPr>
            <w:noProof/>
          </w:rPr>
          <w:t>7</w:t>
        </w:r>
      </w:fldSimple>
      <w:r w:rsidRPr="00904B7A">
        <w:noBreakHyphen/>
      </w:r>
      <w:fldSimple w:instr=" SEQ Table \* ARABIC \s 1 ">
        <w:r w:rsidR="00B7622A">
          <w:rPr>
            <w:noProof/>
          </w:rPr>
          <w:t>112</w:t>
        </w:r>
      </w:fldSimple>
      <w:r w:rsidRPr="00904B7A">
        <w:t xml:space="preserve"> Source </w:t>
      </w:r>
      <w:r>
        <w:t>E-DDC Protocol – CED Counter Read</w:t>
      </w:r>
      <w:r w:rsidRPr="00904B7A">
        <w:rPr>
          <w:rFonts w:hint="eastAsia"/>
          <w:lang w:eastAsia="ja-JP"/>
        </w:rPr>
        <w:t xml:space="preserve"> </w:t>
      </w:r>
      <w:r w:rsidRPr="00904B7A">
        <w:t>Requirements</w:t>
      </w:r>
      <w:bookmarkEnd w:id="466"/>
    </w:p>
    <w:tbl>
      <w:tblPr>
        <w:tblStyle w:val="HTable"/>
        <w:tblW w:w="0" w:type="auto"/>
        <w:tblLook w:val="00A0" w:firstRow="1" w:lastRow="0" w:firstColumn="1" w:lastColumn="0" w:noHBand="0" w:noVBand="0"/>
      </w:tblPr>
      <w:tblGrid>
        <w:gridCol w:w="4788"/>
        <w:gridCol w:w="4788"/>
      </w:tblGrid>
      <w:tr w:rsidR="006C7CA0" w:rsidRPr="00904B7A" w14:paraId="58F76377" w14:textId="77777777" w:rsidTr="00503D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6F200980" w14:textId="77777777" w:rsidR="006C7CA0" w:rsidRPr="00904B7A" w:rsidRDefault="006C7CA0" w:rsidP="00503D13">
            <w:pPr>
              <w:pStyle w:val="HCompactBodyBoldCenteredWhite"/>
              <w:keepNext/>
            </w:pPr>
            <w:r w:rsidRPr="00904B7A">
              <w:t>Reference</w:t>
            </w:r>
          </w:p>
        </w:tc>
        <w:tc>
          <w:tcPr>
            <w:tcW w:w="4788" w:type="dxa"/>
          </w:tcPr>
          <w:p w14:paraId="3B1969AA" w14:textId="77777777" w:rsidR="006C7CA0" w:rsidRPr="00904B7A" w:rsidRDefault="006C7CA0" w:rsidP="00503D13">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Requirement</w:t>
            </w:r>
          </w:p>
        </w:tc>
      </w:tr>
      <w:tr w:rsidR="006C7CA0" w:rsidRPr="00204183" w14:paraId="5944C568" w14:textId="77777777" w:rsidTr="00503D13">
        <w:tc>
          <w:tcPr>
            <w:cnfStyle w:val="001000000000" w:firstRow="0" w:lastRow="0" w:firstColumn="1" w:lastColumn="0" w:oddVBand="0" w:evenVBand="0" w:oddHBand="0" w:evenHBand="0" w:firstRowFirstColumn="0" w:firstRowLastColumn="0" w:lastRowFirstColumn="0" w:lastRowLastColumn="0"/>
            <w:tcW w:w="4788" w:type="dxa"/>
          </w:tcPr>
          <w:p w14:paraId="25AFBBBA" w14:textId="4B73FCB9" w:rsidR="006C7CA0" w:rsidRPr="00AC14A5" w:rsidRDefault="006C7CA0" w:rsidP="00503D13">
            <w:pPr>
              <w:pStyle w:val="HCompactBody"/>
              <w:rPr>
                <w:color w:val="auto"/>
              </w:rPr>
            </w:pPr>
            <w:r>
              <w:rPr>
                <w:color w:val="auto"/>
              </w:rPr>
              <w:t>[HDMI 2.0: 6.2.2</w:t>
            </w:r>
            <w:r w:rsidRPr="00AC14A5">
              <w:rPr>
                <w:color w:val="auto"/>
              </w:rPr>
              <w:t>]</w:t>
            </w:r>
          </w:p>
        </w:tc>
        <w:tc>
          <w:tcPr>
            <w:tcW w:w="4788" w:type="dxa"/>
          </w:tcPr>
          <w:p w14:paraId="61C18CD6" w14:textId="76B4B780" w:rsidR="006C7CA0" w:rsidRPr="006C7CA0" w:rsidRDefault="006C7CA0" w:rsidP="006C7CA0">
            <w:pPr>
              <w:pStyle w:val="TableParagraph"/>
              <w:spacing w:before="10"/>
              <w:ind w:left="21"/>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6C7CA0">
              <w:rPr>
                <w:rFonts w:asciiTheme="majorHAnsi" w:hAnsiTheme="majorHAnsi"/>
                <w:sz w:val="20"/>
                <w:szCs w:val="20"/>
              </w:rPr>
              <w:t>The Source is required to read both bytes</w:t>
            </w:r>
            <w:r>
              <w:rPr>
                <w:rFonts w:asciiTheme="majorHAnsi" w:hAnsiTheme="majorHAnsi"/>
                <w:sz w:val="20"/>
                <w:szCs w:val="20"/>
              </w:rPr>
              <w:t xml:space="preserve"> </w:t>
            </w:r>
            <w:r w:rsidRPr="006C7CA0">
              <w:rPr>
                <w:rFonts w:asciiTheme="majorHAnsi" w:hAnsiTheme="majorHAnsi"/>
                <w:sz w:val="20"/>
                <w:szCs w:val="20"/>
              </w:rPr>
              <w:t>of all three counters an</w:t>
            </w:r>
            <w:r>
              <w:rPr>
                <w:rFonts w:asciiTheme="majorHAnsi" w:hAnsiTheme="majorHAnsi"/>
                <w:sz w:val="20"/>
                <w:szCs w:val="20"/>
              </w:rPr>
              <w:t xml:space="preserve">d the checksum in the same SCDC </w:t>
            </w:r>
            <w:r w:rsidRPr="006C7CA0">
              <w:rPr>
                <w:rFonts w:asciiTheme="majorHAnsi" w:hAnsiTheme="majorHAnsi"/>
                <w:sz w:val="20"/>
                <w:szCs w:val="20"/>
              </w:rPr>
              <w:t>transaction, and the receiver shall provide a coherent result</w:t>
            </w:r>
            <w:r>
              <w:rPr>
                <w:rFonts w:asciiTheme="majorHAnsi" w:hAnsiTheme="majorHAnsi"/>
                <w:sz w:val="20"/>
                <w:szCs w:val="20"/>
              </w:rPr>
              <w:t xml:space="preserve"> </w:t>
            </w:r>
            <w:r w:rsidRPr="006C7CA0">
              <w:rPr>
                <w:rFonts w:asciiTheme="majorHAnsi" w:hAnsiTheme="majorHAnsi"/>
                <w:sz w:val="20"/>
                <w:szCs w:val="20"/>
              </w:rPr>
              <w:t>(it shall avoid the effects of a carry between the first byte and the second byte of each counter, adjacent counters, and</w:t>
            </w:r>
            <w:r>
              <w:rPr>
                <w:rFonts w:asciiTheme="majorHAnsi" w:hAnsiTheme="majorHAnsi"/>
                <w:sz w:val="20"/>
                <w:szCs w:val="20"/>
              </w:rPr>
              <w:t xml:space="preserve"> </w:t>
            </w:r>
            <w:r w:rsidRPr="006C7CA0">
              <w:rPr>
                <w:rFonts w:asciiTheme="majorHAnsi" w:eastAsiaTheme="minorEastAsia" w:hAnsiTheme="majorHAnsi" w:cs="Times New Roman"/>
                <w:sz w:val="20"/>
                <w:szCs w:val="20"/>
              </w:rPr>
              <w:t>the checksum due to an error detected during the read).</w:t>
            </w:r>
          </w:p>
        </w:tc>
      </w:tr>
    </w:tbl>
    <w:p w14:paraId="3E56148D" w14:textId="77777777" w:rsidR="006C7CA0" w:rsidRPr="00904B7A" w:rsidRDefault="006C7CA0" w:rsidP="006C7CA0">
      <w:pPr>
        <w:pStyle w:val="HeadingTitleBold"/>
      </w:pPr>
      <w:r w:rsidRPr="00904B7A">
        <w:t>Capability(s)</w:t>
      </w:r>
    </w:p>
    <w:p w14:paraId="075F4309" w14:textId="5DA1E2F1" w:rsidR="006C7CA0" w:rsidRPr="0039054D" w:rsidRDefault="006C7CA0" w:rsidP="006C7CA0">
      <w:pPr>
        <w:pStyle w:val="HBody"/>
      </w:pPr>
      <w:r w:rsidRPr="00D403B3">
        <w:t>T</w:t>
      </w:r>
      <w:r>
        <w:t xml:space="preserve">he source supports the ability </w:t>
      </w:r>
      <w:r w:rsidRPr="00D403B3">
        <w:t xml:space="preserve">to </w:t>
      </w:r>
      <w:r w:rsidR="00AB69F0">
        <w:t>read the CED counters of a sink</w:t>
      </w:r>
      <w:r w:rsidRPr="00D403B3">
        <w:t>.</w:t>
      </w:r>
    </w:p>
    <w:p w14:paraId="6C9B73A1" w14:textId="5BC348F0" w:rsidR="006C7CA0" w:rsidRPr="00904B7A" w:rsidRDefault="006C7CA0" w:rsidP="006C7CA0">
      <w:pPr>
        <w:pStyle w:val="Caption"/>
      </w:pPr>
      <w:bookmarkStart w:id="467" w:name="_Toc242777120"/>
      <w:r w:rsidRPr="00904B7A">
        <w:t xml:space="preserve">Table </w:t>
      </w:r>
      <w:fldSimple w:instr=" STYLEREF 1 \s ">
        <w:r w:rsidR="00B7622A">
          <w:rPr>
            <w:noProof/>
          </w:rPr>
          <w:t>7</w:t>
        </w:r>
      </w:fldSimple>
      <w:r w:rsidRPr="00904B7A">
        <w:noBreakHyphen/>
      </w:r>
      <w:fldSimple w:instr=" SEQ Table \* ARABIC \s 1 ">
        <w:r w:rsidR="00B7622A">
          <w:rPr>
            <w:noProof/>
          </w:rPr>
          <w:t>113</w:t>
        </w:r>
      </w:fldSimple>
      <w:r w:rsidRPr="00904B7A">
        <w:t xml:space="preserve"> Source </w:t>
      </w:r>
      <w:r>
        <w:t xml:space="preserve">E-DDC Protocol – CED Counter Read </w:t>
      </w:r>
      <w:r w:rsidRPr="00904B7A">
        <w:t>Generic Equipment</w:t>
      </w:r>
      <w:bookmarkEnd w:id="467"/>
    </w:p>
    <w:tbl>
      <w:tblPr>
        <w:tblStyle w:val="HTable"/>
        <w:tblW w:w="0" w:type="auto"/>
        <w:tblLayout w:type="fixed"/>
        <w:tblLook w:val="00A0" w:firstRow="1" w:lastRow="0" w:firstColumn="1" w:lastColumn="0" w:noHBand="0" w:noVBand="0"/>
      </w:tblPr>
      <w:tblGrid>
        <w:gridCol w:w="738"/>
        <w:gridCol w:w="4132"/>
        <w:gridCol w:w="683"/>
      </w:tblGrid>
      <w:tr w:rsidR="006C7CA0" w:rsidRPr="00904B7A" w14:paraId="6971C4A3" w14:textId="77777777" w:rsidTr="00503D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22AFCCA5" w14:textId="77777777" w:rsidR="006C7CA0" w:rsidRPr="00904B7A" w:rsidRDefault="006C7CA0" w:rsidP="00503D13">
            <w:pPr>
              <w:pStyle w:val="HCompactBodyBoldCenteredWhite"/>
            </w:pPr>
            <w:r w:rsidRPr="00904B7A">
              <w:t>Item</w:t>
            </w:r>
          </w:p>
        </w:tc>
        <w:tc>
          <w:tcPr>
            <w:tcW w:w="4132" w:type="dxa"/>
          </w:tcPr>
          <w:p w14:paraId="4D4A91CF" w14:textId="77777777" w:rsidR="006C7CA0" w:rsidRPr="00904B7A" w:rsidRDefault="006C7CA0" w:rsidP="00503D13">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 Reference</w:t>
            </w:r>
          </w:p>
        </w:tc>
        <w:tc>
          <w:tcPr>
            <w:tcW w:w="683" w:type="dxa"/>
          </w:tcPr>
          <w:p w14:paraId="40C8910F" w14:textId="77777777" w:rsidR="006C7CA0" w:rsidRPr="00904B7A" w:rsidRDefault="006C7CA0" w:rsidP="00503D13">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Qty.</w:t>
            </w:r>
          </w:p>
        </w:tc>
      </w:tr>
      <w:tr w:rsidR="006C7CA0" w:rsidRPr="00904B7A" w14:paraId="496C74FE" w14:textId="77777777" w:rsidTr="00503D13">
        <w:tc>
          <w:tcPr>
            <w:cnfStyle w:val="001000000000" w:firstRow="0" w:lastRow="0" w:firstColumn="1" w:lastColumn="0" w:oddVBand="0" w:evenVBand="0" w:oddHBand="0" w:evenHBand="0" w:firstRowFirstColumn="0" w:firstRowLastColumn="0" w:lastRowFirstColumn="0" w:lastRowLastColumn="0"/>
            <w:tcW w:w="738" w:type="dxa"/>
          </w:tcPr>
          <w:p w14:paraId="4C919966" w14:textId="77777777" w:rsidR="006C7CA0" w:rsidRPr="00904B7A" w:rsidRDefault="006C7CA0" w:rsidP="00503D13">
            <w:pPr>
              <w:pStyle w:val="HCompactBody"/>
            </w:pPr>
            <w:r w:rsidRPr="00904B7A">
              <w:t>1</w:t>
            </w:r>
          </w:p>
        </w:tc>
        <w:tc>
          <w:tcPr>
            <w:tcW w:w="4132" w:type="dxa"/>
          </w:tcPr>
          <w:p w14:paraId="08B6C562" w14:textId="1F748F56" w:rsidR="006C7CA0" w:rsidRPr="00904B7A" w:rsidRDefault="00070BA9" w:rsidP="00503D13">
            <w:pPr>
              <w:pStyle w:val="HCompactBody"/>
              <w:cnfStyle w:val="000000000000" w:firstRow="0" w:lastRow="0" w:firstColumn="0" w:lastColumn="0" w:oddVBand="0" w:evenVBand="0" w:oddHBand="0" w:evenHBand="0" w:firstRowFirstColumn="0" w:firstRowLastColumn="0" w:lastRowFirstColumn="0" w:lastRowLastColumn="0"/>
            </w:pPr>
            <w:r>
              <w:t>SCDC Analyzer</w:t>
            </w:r>
          </w:p>
        </w:tc>
        <w:tc>
          <w:tcPr>
            <w:tcW w:w="683" w:type="dxa"/>
          </w:tcPr>
          <w:p w14:paraId="66BF0695" w14:textId="77777777" w:rsidR="006C7CA0" w:rsidRPr="00904B7A" w:rsidRDefault="006C7CA0" w:rsidP="00503D13">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6C7CA0" w:rsidRPr="00904B7A" w14:paraId="0BA5296A" w14:textId="77777777" w:rsidTr="00503D13">
        <w:tc>
          <w:tcPr>
            <w:cnfStyle w:val="001000000000" w:firstRow="0" w:lastRow="0" w:firstColumn="1" w:lastColumn="0" w:oddVBand="0" w:evenVBand="0" w:oddHBand="0" w:evenHBand="0" w:firstRowFirstColumn="0" w:firstRowLastColumn="0" w:lastRowFirstColumn="0" w:lastRowLastColumn="0"/>
            <w:tcW w:w="738" w:type="dxa"/>
          </w:tcPr>
          <w:p w14:paraId="60D11F92" w14:textId="77777777" w:rsidR="006C7CA0" w:rsidRPr="00904B7A" w:rsidRDefault="006C7CA0" w:rsidP="00503D13">
            <w:pPr>
              <w:pStyle w:val="HCompactBody"/>
            </w:pPr>
            <w:r w:rsidRPr="00904B7A">
              <w:t>2</w:t>
            </w:r>
          </w:p>
        </w:tc>
        <w:tc>
          <w:tcPr>
            <w:tcW w:w="4132" w:type="dxa"/>
          </w:tcPr>
          <w:p w14:paraId="51B50213" w14:textId="77777777" w:rsidR="006C7CA0" w:rsidRPr="00904B7A" w:rsidRDefault="006C7CA0" w:rsidP="00503D13">
            <w:pPr>
              <w:pStyle w:val="HCompactBody"/>
              <w:cnfStyle w:val="000000000000" w:firstRow="0" w:lastRow="0" w:firstColumn="0" w:lastColumn="0" w:oddVBand="0" w:evenVBand="0" w:oddHBand="0" w:evenHBand="0" w:firstRowFirstColumn="0" w:firstRowLastColumn="0" w:lastRowFirstColumn="0" w:lastRowLastColumn="0"/>
            </w:pPr>
            <w:r>
              <w:t>SCDC</w:t>
            </w:r>
            <w:r w:rsidRPr="00904B7A">
              <w:t xml:space="preserve"> Emulator</w:t>
            </w:r>
          </w:p>
        </w:tc>
        <w:tc>
          <w:tcPr>
            <w:tcW w:w="683" w:type="dxa"/>
          </w:tcPr>
          <w:p w14:paraId="281D6B2B" w14:textId="77777777" w:rsidR="006C7CA0" w:rsidRPr="00904B7A" w:rsidRDefault="006C7CA0" w:rsidP="00503D13">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bl>
    <w:p w14:paraId="5A328459" w14:textId="77777777" w:rsidR="006C7CA0" w:rsidRPr="00904B7A" w:rsidRDefault="006C7CA0" w:rsidP="006C7CA0">
      <w:pPr>
        <w:pStyle w:val="HeadingTitleBold"/>
      </w:pPr>
      <w:r w:rsidRPr="00904B7A">
        <w:t>Procedure</w:t>
      </w:r>
    </w:p>
    <w:p w14:paraId="5F0C370D" w14:textId="1EDE0F24" w:rsidR="006C7CA0" w:rsidRDefault="006C7CA0" w:rsidP="006C7CA0">
      <w:pPr>
        <w:pStyle w:val="HList1"/>
        <w:numPr>
          <w:ilvl w:val="0"/>
          <w:numId w:val="140"/>
        </w:numPr>
      </w:pPr>
      <w:r w:rsidRPr="004B1CBE">
        <w:t>If the CDF f</w:t>
      </w:r>
      <w:r>
        <w:t xml:space="preserve">ield </w:t>
      </w:r>
      <w:r w:rsidR="00F759B0">
        <w:fldChar w:fldCharType="begin"/>
      </w:r>
      <w:r w:rsidR="00F759B0">
        <w:instrText xml:space="preserve"> REF Source_SCDC_CED_Counter_Read \h </w:instrText>
      </w:r>
      <w:r w:rsidR="00F759B0">
        <w:fldChar w:fldCharType="separate"/>
      </w:r>
      <w:r w:rsidR="00B7622A" w:rsidRPr="00D1601A">
        <w:t>Source_SCDC_CED_Counter_Read</w:t>
      </w:r>
      <w:r w:rsidR="00F759B0">
        <w:fldChar w:fldCharType="end"/>
      </w:r>
      <w:r>
        <w:t xml:space="preserve"> is</w:t>
      </w:r>
      <w:r w:rsidRPr="004B1CBE">
        <w:t xml:space="preserve"> “N”, then SKIP this test.</w:t>
      </w:r>
    </w:p>
    <w:p w14:paraId="3C86EB91" w14:textId="61DA95BE" w:rsidR="004C5920" w:rsidRDefault="00070BA9" w:rsidP="006C7CA0">
      <w:pPr>
        <w:pStyle w:val="HList1"/>
        <w:numPr>
          <w:ilvl w:val="0"/>
          <w:numId w:val="140"/>
        </w:numPr>
      </w:pPr>
      <w:r>
        <w:t xml:space="preserve">Operate the source to read the CED counters using the procedure listed in CDF field </w:t>
      </w:r>
      <w:r w:rsidR="00F759B0">
        <w:fldChar w:fldCharType="begin"/>
      </w:r>
      <w:r w:rsidR="00F759B0">
        <w:instrText xml:space="preserve"> REF Source_SCDC_CED_Counter_Read_procedure \h </w:instrText>
      </w:r>
      <w:r w:rsidR="00F759B0">
        <w:fldChar w:fldCharType="separate"/>
      </w:r>
      <w:r w:rsidR="00B7622A" w:rsidRPr="00F759B0">
        <w:t>Source_SCDC_CED_Counter_Read_procedure</w:t>
      </w:r>
      <w:r w:rsidR="00F759B0">
        <w:fldChar w:fldCharType="end"/>
      </w:r>
      <w:r>
        <w:t>.</w:t>
      </w:r>
    </w:p>
    <w:p w14:paraId="284BE2C1" w14:textId="0246DAA3" w:rsidR="001703E9" w:rsidRDefault="001703E9" w:rsidP="006C7CA0">
      <w:pPr>
        <w:pStyle w:val="HList1"/>
        <w:numPr>
          <w:ilvl w:val="0"/>
          <w:numId w:val="140"/>
        </w:numPr>
      </w:pPr>
      <w:r>
        <w:t>Analyze the SCDC transaction.</w:t>
      </w:r>
    </w:p>
    <w:p w14:paraId="55ABA1FE" w14:textId="0EF31A5F" w:rsidR="00070BA9" w:rsidRDefault="0096555B" w:rsidP="001703E9">
      <w:pPr>
        <w:pStyle w:val="HList1"/>
        <w:numPr>
          <w:ilvl w:val="1"/>
          <w:numId w:val="140"/>
        </w:numPr>
      </w:pPr>
      <w:r>
        <w:t xml:space="preserve">If the source DUT does not </w:t>
      </w:r>
      <w:r w:rsidRPr="0096555B">
        <w:t>read both bytes of all three counters and the checksum in the same SCDC transaction</w:t>
      </w:r>
      <w:r>
        <w:t xml:space="preserve">, then FAIL. </w:t>
      </w:r>
    </w:p>
    <w:p w14:paraId="3F4E5199" w14:textId="77777777" w:rsidR="006C7CA0" w:rsidRPr="004969A0" w:rsidRDefault="006C7CA0" w:rsidP="006C7CA0">
      <w:pPr>
        <w:pStyle w:val="HList1"/>
        <w:numPr>
          <w:ilvl w:val="0"/>
          <w:numId w:val="0"/>
        </w:numPr>
      </w:pPr>
    </w:p>
    <w:p w14:paraId="3565A85E" w14:textId="77777777" w:rsidR="00C71F00" w:rsidRPr="00904B7A" w:rsidRDefault="006D6217" w:rsidP="00644B1F">
      <w:pPr>
        <w:pStyle w:val="Heading1"/>
      </w:pPr>
      <w:bookmarkStart w:id="468" w:name="_Ref358110614"/>
      <w:bookmarkStart w:id="469" w:name="_Ref358110649"/>
      <w:bookmarkStart w:id="470" w:name="_Ref358110813"/>
      <w:bookmarkStart w:id="471" w:name="_Ref358110819"/>
      <w:bookmarkStart w:id="472" w:name="_Toc234529965"/>
      <w:bookmarkStart w:id="473" w:name="_Toc242776874"/>
      <w:r w:rsidRPr="00904B7A">
        <w:t>Sink</w:t>
      </w:r>
      <w:r w:rsidR="000B01C9" w:rsidRPr="00904B7A">
        <w:t xml:space="preserve"> Tests</w:t>
      </w:r>
      <w:bookmarkEnd w:id="468"/>
      <w:bookmarkEnd w:id="469"/>
      <w:bookmarkEnd w:id="470"/>
      <w:bookmarkEnd w:id="471"/>
      <w:bookmarkEnd w:id="472"/>
      <w:bookmarkEnd w:id="473"/>
    </w:p>
    <w:p w14:paraId="1F072348" w14:textId="7B9C18A1" w:rsidR="00EC782B" w:rsidRPr="00904B7A" w:rsidRDefault="00EC782B" w:rsidP="00EC782B">
      <w:pPr>
        <w:pStyle w:val="HBody"/>
      </w:pPr>
      <w:r w:rsidRPr="00904B7A">
        <w:t xml:space="preserve">The PASS/FAIL criteria “adequately support” is defined as for Display products to display a particular </w:t>
      </w:r>
      <w:r w:rsidR="00512A50" w:rsidRPr="00904B7A">
        <w:t>Video Format</w:t>
      </w:r>
      <w:r w:rsidRPr="00904B7A">
        <w:t xml:space="preserve"> legibly and correctly placed </w:t>
      </w:r>
      <w:r w:rsidR="00FF6F1B">
        <w:t xml:space="preserve">(e.g., </w:t>
      </w:r>
      <w:r w:rsidR="00454837" w:rsidRPr="00904B7A">
        <w:t xml:space="preserve"> C</w:t>
      </w:r>
      <w:r w:rsidRPr="00904B7A">
        <w:t>entered) horizontally and vertically in the expected aspect ratio and over/underscan amount</w:t>
      </w:r>
      <w:r w:rsidR="009727BB">
        <w:t>, without color anomalies or distortion</w:t>
      </w:r>
      <w:r w:rsidRPr="00904B7A">
        <w:t>.</w:t>
      </w:r>
    </w:p>
    <w:p w14:paraId="17F8E3AF" w14:textId="77777777" w:rsidR="006D6217" w:rsidRPr="00904B7A" w:rsidRDefault="000B01C9" w:rsidP="0010276A">
      <w:pPr>
        <w:pStyle w:val="Heading2"/>
        <w:pageBreakBefore w:val="0"/>
      </w:pPr>
      <w:bookmarkStart w:id="474" w:name="_Toc234529966"/>
      <w:bookmarkStart w:id="475" w:name="_Toc242776875"/>
      <w:r w:rsidRPr="00904B7A">
        <w:t xml:space="preserve">Sink </w:t>
      </w:r>
      <w:r w:rsidR="00610BEC" w:rsidRPr="00904B7A">
        <w:t xml:space="preserve">TMDS </w:t>
      </w:r>
      <w:r w:rsidR="006D6217" w:rsidRPr="00904B7A">
        <w:t>Electrical</w:t>
      </w:r>
      <w:r w:rsidRPr="00904B7A">
        <w:t xml:space="preserve"> Tests</w:t>
      </w:r>
      <w:bookmarkEnd w:id="474"/>
      <w:bookmarkEnd w:id="475"/>
    </w:p>
    <w:p w14:paraId="424379A1" w14:textId="3014C966" w:rsidR="008B70B7" w:rsidRPr="00904B7A" w:rsidRDefault="008B70B7" w:rsidP="003D25AA">
      <w:pPr>
        <w:pStyle w:val="Heading3"/>
        <w:pageBreakBefore w:val="0"/>
      </w:pPr>
      <w:bookmarkStart w:id="476" w:name="_Ref231355064"/>
      <w:bookmarkStart w:id="477" w:name="_Ref231356663"/>
      <w:bookmarkStart w:id="478" w:name="_Toc234529967"/>
      <w:bookmarkStart w:id="479" w:name="_Toc242776876"/>
      <w:r w:rsidRPr="00904B7A">
        <w:t xml:space="preserve">Sink TMDS Electrical </w:t>
      </w:r>
      <w:r w:rsidR="00031D21" w:rsidRPr="00904B7A">
        <w:t>6G</w:t>
      </w:r>
      <w:r w:rsidRPr="00904B7A">
        <w:t xml:space="preserve"> Tests</w:t>
      </w:r>
      <w:bookmarkEnd w:id="476"/>
      <w:bookmarkEnd w:id="477"/>
      <w:bookmarkEnd w:id="478"/>
      <w:bookmarkEnd w:id="479"/>
    </w:p>
    <w:p w14:paraId="0EB5E097" w14:textId="3132ED7A" w:rsidR="00097D98" w:rsidRPr="00904B7A" w:rsidRDefault="00097D98" w:rsidP="003D25AA">
      <w:pPr>
        <w:pStyle w:val="Heading4TestTitle"/>
        <w:pageBreakBefore w:val="0"/>
        <w:rPr>
          <w:vertAlign w:val="subscript"/>
        </w:rPr>
      </w:pPr>
      <w:bookmarkStart w:id="480" w:name="_Toc234529968"/>
      <w:bookmarkStart w:id="481" w:name="_Toc242776877"/>
      <w:r w:rsidRPr="00904B7A">
        <w:t xml:space="preserve">Test ID HF2-1: </w:t>
      </w:r>
      <w:r w:rsidR="002352C2" w:rsidRPr="00904B7A">
        <w:t xml:space="preserve">Sink </w:t>
      </w:r>
      <w:r w:rsidRPr="00904B7A">
        <w:t xml:space="preserve">TMDS Electrical – </w:t>
      </w:r>
      <w:r w:rsidR="00031D21" w:rsidRPr="00904B7A">
        <w:t>6G</w:t>
      </w:r>
      <w:r w:rsidRPr="00904B7A">
        <w:t xml:space="preserve"> – Min/Max Differential Swing Tolerance</w:t>
      </w:r>
      <w:bookmarkEnd w:id="480"/>
      <w:bookmarkEnd w:id="481"/>
    </w:p>
    <w:p w14:paraId="7275B142" w14:textId="77777777" w:rsidR="00097D98" w:rsidRPr="00904B7A" w:rsidRDefault="00097D98" w:rsidP="00097D98">
      <w:pPr>
        <w:pStyle w:val="HeadingTitleBold"/>
      </w:pPr>
      <w:r w:rsidRPr="00904B7A">
        <w:t>Objective</w:t>
      </w:r>
    </w:p>
    <w:p w14:paraId="281E17DB" w14:textId="279D6632" w:rsidR="00097D98" w:rsidRPr="00904B7A" w:rsidRDefault="005548A3" w:rsidP="00097D98">
      <w:pPr>
        <w:pStyle w:val="HBody"/>
      </w:pPr>
      <w:r w:rsidRPr="00904B7A">
        <w:t>C</w:t>
      </w:r>
      <w:r w:rsidR="00097D98" w:rsidRPr="00904B7A">
        <w:t xml:space="preserve">onfirm that the Sink properly supports TMDS differential voltages at minimum </w:t>
      </w:r>
      <w:r w:rsidR="000902DF">
        <w:t xml:space="preserve">and maximum </w:t>
      </w:r>
      <w:r w:rsidR="00097D98" w:rsidRPr="00904B7A">
        <w:t>levels.</w:t>
      </w:r>
    </w:p>
    <w:p w14:paraId="1E3530D2" w14:textId="1F77DBAF" w:rsidR="00097D98" w:rsidRPr="00904B7A" w:rsidRDefault="00097D98" w:rsidP="00097D98">
      <w:pPr>
        <w:pStyle w:val="Caption"/>
      </w:pPr>
      <w:bookmarkStart w:id="482" w:name="_Toc234530135"/>
      <w:bookmarkStart w:id="483" w:name="_Toc242777121"/>
      <w:r w:rsidRPr="00904B7A">
        <w:t xml:space="preserve">Table </w:t>
      </w:r>
      <w:fldSimple w:instr=" STYLEREF 1 \s ">
        <w:r w:rsidR="00B7622A">
          <w:rPr>
            <w:noProof/>
          </w:rPr>
          <w:t>8</w:t>
        </w:r>
      </w:fldSimple>
      <w:r w:rsidRPr="00904B7A">
        <w:noBreakHyphen/>
      </w:r>
      <w:fldSimple w:instr=" SEQ Table \* ARABIC \s 1 ">
        <w:r w:rsidR="00B7622A">
          <w:rPr>
            <w:noProof/>
          </w:rPr>
          <w:t>1</w:t>
        </w:r>
      </w:fldSimple>
      <w:r w:rsidRPr="00904B7A">
        <w:t xml:space="preserve"> </w:t>
      </w:r>
      <w:r w:rsidR="00F874B3" w:rsidRPr="00904B7A">
        <w:t xml:space="preserve">Sink </w:t>
      </w:r>
      <w:r w:rsidRPr="00904B7A">
        <w:t xml:space="preserve">TMDS Electrical - </w:t>
      </w:r>
      <w:r w:rsidR="00031D21" w:rsidRPr="00904B7A">
        <w:t>6G</w:t>
      </w:r>
      <w:r w:rsidRPr="00904B7A">
        <w:t xml:space="preserve"> – Min/Max Differential Swing Tolerance Requirements</w:t>
      </w:r>
      <w:bookmarkEnd w:id="482"/>
      <w:bookmarkEnd w:id="483"/>
    </w:p>
    <w:tbl>
      <w:tblPr>
        <w:tblStyle w:val="HTable"/>
        <w:tblW w:w="9646" w:type="dxa"/>
        <w:tblLook w:val="04A0" w:firstRow="1" w:lastRow="0" w:firstColumn="1" w:lastColumn="0" w:noHBand="0" w:noVBand="1"/>
      </w:tblPr>
      <w:tblGrid>
        <w:gridCol w:w="4788"/>
        <w:gridCol w:w="4858"/>
      </w:tblGrid>
      <w:tr w:rsidR="00097D98" w:rsidRPr="00904B7A" w14:paraId="384DC5BC"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799EA6DA" w14:textId="77777777" w:rsidR="00097D98" w:rsidRPr="00904B7A" w:rsidRDefault="00097D98" w:rsidP="00097D98">
            <w:pPr>
              <w:pStyle w:val="HCompactBodyBoldCenteredWhite"/>
            </w:pPr>
            <w:r w:rsidRPr="00904B7A">
              <w:t>Reference</w:t>
            </w:r>
          </w:p>
        </w:tc>
        <w:tc>
          <w:tcPr>
            <w:tcW w:w="4858" w:type="dxa"/>
          </w:tcPr>
          <w:p w14:paraId="5673ECBC" w14:textId="77777777" w:rsidR="00097D98" w:rsidRPr="00904B7A" w:rsidRDefault="00097D98" w:rsidP="00097D98">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097D98" w:rsidRPr="00904B7A" w14:paraId="74856803"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1AA7842F" w14:textId="62A2130F" w:rsidR="00097D98" w:rsidRPr="00904B7A" w:rsidRDefault="00177222" w:rsidP="00097D98">
            <w:pPr>
              <w:pStyle w:val="HCompactBody"/>
            </w:pPr>
            <w:r>
              <w:t>[HDMI 2.0</w:t>
            </w:r>
            <w:r w:rsidR="00097D98" w:rsidRPr="00904B7A">
              <w:t>: Table 6-</w:t>
            </w:r>
            <w:r w:rsidR="002A3C83" w:rsidRPr="00904B7A">
              <w:t>6</w:t>
            </w:r>
            <w:r w:rsidR="00097D98" w:rsidRPr="00904B7A">
              <w:t>]</w:t>
            </w:r>
            <w:r w:rsidR="00097D98" w:rsidRPr="00904B7A">
              <w:br/>
            </w:r>
            <w:r w:rsidR="00AA2901" w:rsidRPr="00904B7A">
              <w:t xml:space="preserve">Sink Operating DC Input Characteristics for devices supporting </w:t>
            </w:r>
            <w:r w:rsidR="00116E8A">
              <w:t>(</w:t>
            </w:r>
            <w:r w:rsidR="00AA2901" w:rsidRPr="00904B7A">
              <w:t>3.4 Gbps &lt; R</w:t>
            </w:r>
            <w:r w:rsidR="00AA2901" w:rsidRPr="00904B7A">
              <w:rPr>
                <w:vertAlign w:val="subscript"/>
              </w:rPr>
              <w:t>bit</w:t>
            </w:r>
            <w:r w:rsidR="00AA2901" w:rsidRPr="00904B7A">
              <w:t xml:space="preserve"> ≤ 6.0 Gbps</w:t>
            </w:r>
            <w:r w:rsidR="00116E8A">
              <w:t>)</w:t>
            </w:r>
            <w:r w:rsidR="00AA2901" w:rsidRPr="00904B7A">
              <w:t xml:space="preserve"> at TP2</w:t>
            </w:r>
          </w:p>
        </w:tc>
        <w:tc>
          <w:tcPr>
            <w:tcW w:w="4858" w:type="dxa"/>
          </w:tcPr>
          <w:p w14:paraId="76DF93B6" w14:textId="77777777" w:rsidR="00AC14A5" w:rsidRPr="00057BA8" w:rsidRDefault="00AC14A5" w:rsidP="00AC14A5">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057BA8">
              <w:rPr>
                <w:sz w:val="20"/>
                <w:szCs w:val="20"/>
              </w:rPr>
              <w:t>Input Differential Voltage Level, V</w:t>
            </w:r>
            <w:r w:rsidRPr="00057BA8">
              <w:rPr>
                <w:sz w:val="20"/>
                <w:szCs w:val="20"/>
                <w:vertAlign w:val="subscript"/>
              </w:rPr>
              <w:t>idiff</w:t>
            </w:r>
            <w:r w:rsidRPr="00057BA8">
              <w:rPr>
                <w:sz w:val="20"/>
                <w:szCs w:val="20"/>
              </w:rPr>
              <w:t>: 150 mV ≤ V</w:t>
            </w:r>
            <w:r w:rsidRPr="00057BA8">
              <w:rPr>
                <w:sz w:val="20"/>
                <w:szCs w:val="20"/>
                <w:vertAlign w:val="subscript"/>
              </w:rPr>
              <w:t>idiff</w:t>
            </w:r>
            <w:r w:rsidRPr="00057BA8">
              <w:rPr>
                <w:sz w:val="20"/>
                <w:szCs w:val="20"/>
              </w:rPr>
              <w:t xml:space="preserve"> ≤ 1200 mV</w:t>
            </w:r>
          </w:p>
          <w:p w14:paraId="7A32B363" w14:textId="77777777" w:rsidR="00AC14A5" w:rsidRPr="00057BA8" w:rsidRDefault="00AC14A5" w:rsidP="00AC14A5">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057BA8">
              <w:rPr>
                <w:sz w:val="20"/>
                <w:szCs w:val="20"/>
              </w:rPr>
              <w:t>Input Common Mode Voltage, V</w:t>
            </w:r>
            <w:r w:rsidRPr="00057BA8">
              <w:rPr>
                <w:sz w:val="20"/>
                <w:szCs w:val="20"/>
                <w:vertAlign w:val="subscript"/>
              </w:rPr>
              <w:t>icm</w:t>
            </w:r>
          </w:p>
          <w:p w14:paraId="0618C9FD" w14:textId="77777777" w:rsidR="00AC14A5" w:rsidRPr="00057BA8" w:rsidRDefault="00AC14A5" w:rsidP="00AC14A5">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057BA8">
              <w:rPr>
                <w:sz w:val="20"/>
                <w:szCs w:val="20"/>
              </w:rPr>
              <w:t>V</w:t>
            </w:r>
            <w:r w:rsidRPr="00057BA8">
              <w:rPr>
                <w:sz w:val="20"/>
                <w:szCs w:val="20"/>
                <w:vertAlign w:val="subscript"/>
              </w:rPr>
              <w:t>icm1</w:t>
            </w:r>
            <w:r w:rsidRPr="00057BA8">
              <w:rPr>
                <w:sz w:val="20"/>
                <w:szCs w:val="20"/>
              </w:rPr>
              <w:t>: AVcc – 700 mV ≤ V</w:t>
            </w:r>
            <w:r w:rsidRPr="00057BA8">
              <w:rPr>
                <w:sz w:val="20"/>
                <w:szCs w:val="20"/>
                <w:vertAlign w:val="subscript"/>
              </w:rPr>
              <w:t>icm1</w:t>
            </w:r>
            <w:r w:rsidRPr="00057BA8">
              <w:rPr>
                <w:sz w:val="20"/>
                <w:szCs w:val="20"/>
              </w:rPr>
              <w:t xml:space="preserve"> ≤ AVcc – 37.5 mV</w:t>
            </w:r>
          </w:p>
          <w:p w14:paraId="2786AC1C" w14:textId="0009AD7B" w:rsidR="00097D98" w:rsidRPr="00904B7A" w:rsidRDefault="00AC14A5" w:rsidP="00AC14A5">
            <w:pPr>
              <w:pStyle w:val="HCompactBody"/>
              <w:cnfStyle w:val="000000000000" w:firstRow="0" w:lastRow="0" w:firstColumn="0" w:lastColumn="0" w:oddVBand="0" w:evenVBand="0" w:oddHBand="0" w:evenHBand="0" w:firstRowFirstColumn="0" w:firstRowLastColumn="0" w:lastRowFirstColumn="0" w:lastRowLastColumn="0"/>
            </w:pPr>
            <w:r w:rsidRPr="00057BA8">
              <w:rPr>
                <w:sz w:val="20"/>
                <w:szCs w:val="20"/>
              </w:rPr>
              <w:t>V</w:t>
            </w:r>
            <w:r w:rsidRPr="00057BA8">
              <w:rPr>
                <w:sz w:val="20"/>
                <w:szCs w:val="20"/>
                <w:vertAlign w:val="subscript"/>
              </w:rPr>
              <w:t>icm2</w:t>
            </w:r>
            <w:r w:rsidRPr="00057BA8">
              <w:rPr>
                <w:sz w:val="20"/>
                <w:szCs w:val="20"/>
              </w:rPr>
              <w:t>: AVcc – 10 mV ≤ V</w:t>
            </w:r>
            <w:r w:rsidRPr="00057BA8">
              <w:rPr>
                <w:sz w:val="20"/>
                <w:szCs w:val="20"/>
                <w:vertAlign w:val="subscript"/>
              </w:rPr>
              <w:t>icm2</w:t>
            </w:r>
            <w:r w:rsidRPr="00057BA8">
              <w:rPr>
                <w:sz w:val="20"/>
                <w:szCs w:val="20"/>
              </w:rPr>
              <w:t xml:space="preserve"> ≤ AVcc + 10 mV</w:t>
            </w:r>
          </w:p>
        </w:tc>
      </w:tr>
    </w:tbl>
    <w:p w14:paraId="1744B039" w14:textId="77777777" w:rsidR="00097D98" w:rsidRPr="00904B7A" w:rsidRDefault="00097D98" w:rsidP="00097D98">
      <w:pPr>
        <w:pStyle w:val="HeadingTitleBold"/>
      </w:pPr>
      <w:r w:rsidRPr="00904B7A">
        <w:t>Capability(s)</w:t>
      </w:r>
    </w:p>
    <w:p w14:paraId="41293B85" w14:textId="4E6F3942" w:rsidR="00097D98" w:rsidRPr="00904B7A" w:rsidRDefault="003A5430" w:rsidP="00097D98">
      <w:pPr>
        <w:pStyle w:val="HBody"/>
        <w:rPr>
          <w:b/>
          <w:bCs/>
        </w:rPr>
      </w:pPr>
      <w:r w:rsidRPr="00904B7A">
        <w:t xml:space="preserve">The Sink DUT supports </w:t>
      </w:r>
      <w:r w:rsidR="008C19AF">
        <w:t>any</w:t>
      </w:r>
      <w:r w:rsidRPr="00904B7A">
        <w:t xml:space="preserve"> Video</w:t>
      </w:r>
      <w:r w:rsidR="00512A50" w:rsidRPr="00904B7A">
        <w:t xml:space="preserve"> Format</w:t>
      </w:r>
      <w:r w:rsidR="00516A1C" w:rsidRPr="00904B7A">
        <w:t xml:space="preserve">/color </w:t>
      </w:r>
      <w:r w:rsidR="00685B29">
        <w:t xml:space="preserve">mode for </w:t>
      </w:r>
      <w:r w:rsidRPr="00904B7A">
        <w:t>TMDS</w:t>
      </w:r>
      <w:r w:rsidR="00097D98" w:rsidRPr="00904B7A">
        <w:t xml:space="preserve"> Character </w:t>
      </w:r>
      <w:r w:rsidR="00C11247" w:rsidRPr="00904B7A">
        <w:t xml:space="preserve">Rate </w:t>
      </w:r>
      <w:r w:rsidR="00685B29">
        <w:t>above</w:t>
      </w:r>
      <w:r w:rsidR="00097D98" w:rsidRPr="00904B7A">
        <w:t xml:space="preserve"> 340Mcsc</w:t>
      </w:r>
      <w:r w:rsidR="00685B29">
        <w:t xml:space="preserve"> up to 600Mcsc</w:t>
      </w:r>
      <w:r w:rsidR="00097D98" w:rsidRPr="00904B7A">
        <w:t>.</w:t>
      </w:r>
    </w:p>
    <w:p w14:paraId="65DD3BB9" w14:textId="18A60EA4" w:rsidR="00097D98" w:rsidRPr="00904B7A" w:rsidRDefault="00097D98" w:rsidP="00097D98">
      <w:pPr>
        <w:pStyle w:val="Caption"/>
      </w:pPr>
      <w:bookmarkStart w:id="484" w:name="_Toc234530136"/>
      <w:bookmarkStart w:id="485" w:name="_Toc242777122"/>
      <w:r w:rsidRPr="00904B7A">
        <w:t xml:space="preserve">Table </w:t>
      </w:r>
      <w:fldSimple w:instr=" STYLEREF 1 \s ">
        <w:r w:rsidR="00B7622A">
          <w:rPr>
            <w:noProof/>
          </w:rPr>
          <w:t>8</w:t>
        </w:r>
      </w:fldSimple>
      <w:r w:rsidRPr="00904B7A">
        <w:noBreakHyphen/>
      </w:r>
      <w:fldSimple w:instr=" SEQ Table \* ARABIC \s 1 ">
        <w:r w:rsidR="00B7622A">
          <w:rPr>
            <w:noProof/>
          </w:rPr>
          <w:t>2</w:t>
        </w:r>
      </w:fldSimple>
      <w:r w:rsidRPr="00904B7A">
        <w:t xml:space="preserve"> </w:t>
      </w:r>
      <w:r w:rsidR="00F874B3" w:rsidRPr="00904B7A">
        <w:t xml:space="preserve">Sink </w:t>
      </w:r>
      <w:r w:rsidRPr="00904B7A">
        <w:t xml:space="preserve">TMDS Electrical - </w:t>
      </w:r>
      <w:r w:rsidR="00031D21" w:rsidRPr="00904B7A">
        <w:t>6G</w:t>
      </w:r>
      <w:r w:rsidR="007836BB" w:rsidRPr="00904B7A">
        <w:t xml:space="preserve"> </w:t>
      </w:r>
      <w:r w:rsidRPr="00904B7A">
        <w:t>– Min/Max Differential Swing Tolerance Generic Equipment</w:t>
      </w:r>
      <w:bookmarkEnd w:id="484"/>
      <w:bookmarkEnd w:id="485"/>
    </w:p>
    <w:tbl>
      <w:tblPr>
        <w:tblStyle w:val="HTable"/>
        <w:tblW w:w="9468" w:type="dxa"/>
        <w:tblLayout w:type="fixed"/>
        <w:tblLook w:val="04A0" w:firstRow="1" w:lastRow="0" w:firstColumn="1" w:lastColumn="0" w:noHBand="0" w:noVBand="1"/>
      </w:tblPr>
      <w:tblGrid>
        <w:gridCol w:w="652"/>
        <w:gridCol w:w="7646"/>
        <w:gridCol w:w="1170"/>
      </w:tblGrid>
      <w:tr w:rsidR="00097D98" w:rsidRPr="00904B7A" w14:paraId="18787F9B"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73492350" w14:textId="77777777" w:rsidR="00097D98" w:rsidRPr="00904B7A" w:rsidRDefault="00097D98" w:rsidP="00097D98">
            <w:pPr>
              <w:pStyle w:val="HCompactBodyBoldCenteredWhite"/>
            </w:pPr>
            <w:r w:rsidRPr="00904B7A">
              <w:t>Item</w:t>
            </w:r>
          </w:p>
        </w:tc>
        <w:tc>
          <w:tcPr>
            <w:tcW w:w="7646" w:type="dxa"/>
          </w:tcPr>
          <w:p w14:paraId="57DC9E9C" w14:textId="77777777" w:rsidR="00097D98" w:rsidRPr="00904B7A" w:rsidRDefault="00097D98" w:rsidP="00097D98">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w:t>
            </w:r>
          </w:p>
        </w:tc>
        <w:tc>
          <w:tcPr>
            <w:tcW w:w="1170" w:type="dxa"/>
          </w:tcPr>
          <w:p w14:paraId="45BDABE6" w14:textId="77777777" w:rsidR="00097D98" w:rsidRPr="00904B7A" w:rsidRDefault="00097D98" w:rsidP="00097D98">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Quantity</w:t>
            </w:r>
          </w:p>
        </w:tc>
      </w:tr>
      <w:tr w:rsidR="00097D98" w:rsidRPr="00904B7A" w14:paraId="088B7C11"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61C42A1C" w14:textId="77777777" w:rsidR="00097D98" w:rsidRPr="00904B7A" w:rsidRDefault="00097D98" w:rsidP="00097D98">
            <w:pPr>
              <w:pStyle w:val="HCompactBody"/>
            </w:pPr>
            <w:r w:rsidRPr="00904B7A">
              <w:t>1</w:t>
            </w:r>
          </w:p>
        </w:tc>
        <w:tc>
          <w:tcPr>
            <w:tcW w:w="7646" w:type="dxa"/>
          </w:tcPr>
          <w:p w14:paraId="3D9054FB" w14:textId="6BB29227" w:rsidR="00097D98" w:rsidRPr="00904B7A" w:rsidRDefault="00097D98" w:rsidP="00097D98">
            <w:pPr>
              <w:pStyle w:val="HCompactBody"/>
              <w:cnfStyle w:val="000000000000" w:firstRow="0" w:lastRow="0" w:firstColumn="0" w:lastColumn="0" w:oddVBand="0" w:evenVBand="0" w:oddHBand="0" w:evenHBand="0" w:firstRowFirstColumn="0" w:firstRowLastColumn="0" w:lastRowFirstColumn="0" w:lastRowLastColumn="0"/>
            </w:pPr>
            <w:r w:rsidRPr="00904B7A">
              <w:t>TMDS Signal Generator</w:t>
            </w:r>
          </w:p>
        </w:tc>
        <w:tc>
          <w:tcPr>
            <w:tcW w:w="1170" w:type="dxa"/>
          </w:tcPr>
          <w:p w14:paraId="6518EEBC" w14:textId="77777777" w:rsidR="00097D98" w:rsidRPr="00904B7A" w:rsidRDefault="00097D98" w:rsidP="00097D98">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r w:rsidR="00097D98" w:rsidRPr="00904B7A" w14:paraId="272C0843"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7736BE6D" w14:textId="009194E6" w:rsidR="00097D98" w:rsidRPr="00904B7A" w:rsidRDefault="008704A7" w:rsidP="00097D98">
            <w:pPr>
              <w:pStyle w:val="HCompactBody"/>
            </w:pPr>
            <w:r w:rsidRPr="00904B7A">
              <w:t>2</w:t>
            </w:r>
          </w:p>
        </w:tc>
        <w:tc>
          <w:tcPr>
            <w:tcW w:w="7646" w:type="dxa"/>
          </w:tcPr>
          <w:p w14:paraId="0A34574F" w14:textId="759DFD20" w:rsidR="00097D98" w:rsidRPr="00904B7A" w:rsidRDefault="00097D98" w:rsidP="00097D98">
            <w:pPr>
              <w:pStyle w:val="HCompactBody"/>
              <w:cnfStyle w:val="000000000000" w:firstRow="0" w:lastRow="0" w:firstColumn="0" w:lastColumn="0" w:oddVBand="0" w:evenVBand="0" w:oddHBand="0" w:evenHBand="0" w:firstRowFirstColumn="0" w:firstRowLastColumn="0" w:lastRowFirstColumn="0" w:lastRowLastColumn="0"/>
            </w:pPr>
            <w:r w:rsidRPr="00904B7A">
              <w:t>TPA-P</w:t>
            </w:r>
          </w:p>
        </w:tc>
        <w:tc>
          <w:tcPr>
            <w:tcW w:w="1170" w:type="dxa"/>
          </w:tcPr>
          <w:p w14:paraId="150620FB" w14:textId="5814B946" w:rsidR="00097D98" w:rsidRPr="00904B7A" w:rsidRDefault="00097D98" w:rsidP="00097D98">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r w:rsidR="002F49B7" w:rsidRPr="00904B7A" w14:paraId="15E11517"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353E8E15" w14:textId="129330BA" w:rsidR="002F49B7" w:rsidRPr="00904B7A" w:rsidRDefault="002F49B7" w:rsidP="00097D98">
            <w:pPr>
              <w:pStyle w:val="HCompactBody"/>
              <w:rPr>
                <w:lang w:eastAsia="ja-JP"/>
              </w:rPr>
            </w:pPr>
            <w:r w:rsidRPr="00904B7A">
              <w:rPr>
                <w:rFonts w:hint="eastAsia"/>
                <w:lang w:eastAsia="ja-JP"/>
              </w:rPr>
              <w:t>3</w:t>
            </w:r>
          </w:p>
        </w:tc>
        <w:tc>
          <w:tcPr>
            <w:tcW w:w="7646" w:type="dxa"/>
          </w:tcPr>
          <w:p w14:paraId="3BDD8715" w14:textId="0227C547" w:rsidR="002F49B7" w:rsidRPr="00904B7A" w:rsidRDefault="002F49B7" w:rsidP="00097D98">
            <w:pPr>
              <w:pStyle w:val="HCompactBody"/>
              <w:cnfStyle w:val="000000000000" w:firstRow="0" w:lastRow="0" w:firstColumn="0" w:lastColumn="0" w:oddVBand="0" w:evenVBand="0" w:oddHBand="0" w:evenHBand="0" w:firstRowFirstColumn="0" w:firstRowLastColumn="0" w:lastRowFirstColumn="0" w:lastRowLastColumn="0"/>
            </w:pPr>
            <w:r w:rsidRPr="00904B7A">
              <w:rPr>
                <w:rFonts w:hint="eastAsia"/>
              </w:rPr>
              <w:t>I</w:t>
            </w:r>
            <w:r w:rsidRPr="00904B7A">
              <w:rPr>
                <w:vertAlign w:val="superscript"/>
              </w:rPr>
              <w:t>2</w:t>
            </w:r>
            <w:r w:rsidRPr="00904B7A">
              <w:t>C Analyzer</w:t>
            </w:r>
          </w:p>
        </w:tc>
        <w:tc>
          <w:tcPr>
            <w:tcW w:w="1170" w:type="dxa"/>
          </w:tcPr>
          <w:p w14:paraId="3C940719" w14:textId="33C115EE" w:rsidR="002F49B7" w:rsidRPr="00904B7A" w:rsidRDefault="002F49B7" w:rsidP="00097D98">
            <w:pPr>
              <w:pStyle w:val="HCompactBody"/>
              <w:ind w:right="-2745"/>
              <w:cnfStyle w:val="000000000000" w:firstRow="0" w:lastRow="0" w:firstColumn="0" w:lastColumn="0" w:oddVBand="0" w:evenVBand="0" w:oddHBand="0" w:evenHBand="0" w:firstRowFirstColumn="0" w:firstRowLastColumn="0" w:lastRowFirstColumn="0" w:lastRowLastColumn="0"/>
              <w:rPr>
                <w:lang w:eastAsia="ja-JP"/>
              </w:rPr>
            </w:pPr>
            <w:r w:rsidRPr="00904B7A">
              <w:rPr>
                <w:rFonts w:hint="eastAsia"/>
                <w:lang w:eastAsia="ja-JP"/>
              </w:rPr>
              <w:t>1</w:t>
            </w:r>
          </w:p>
        </w:tc>
      </w:tr>
    </w:tbl>
    <w:p w14:paraId="64D57176" w14:textId="77777777" w:rsidR="00097D98" w:rsidRPr="00904B7A" w:rsidRDefault="00097D98" w:rsidP="00097D98">
      <w:pPr>
        <w:pStyle w:val="HeadingTitleBold"/>
      </w:pPr>
      <w:r w:rsidRPr="00904B7A">
        <w:t>Procedure</w:t>
      </w:r>
    </w:p>
    <w:p w14:paraId="3545F48E" w14:textId="23D1F0BA" w:rsidR="0008444C" w:rsidRPr="00904B7A" w:rsidRDefault="00654480" w:rsidP="00090867">
      <w:pPr>
        <w:pStyle w:val="HList1"/>
        <w:numPr>
          <w:ilvl w:val="0"/>
          <w:numId w:val="63"/>
        </w:numPr>
      </w:pPr>
      <w:r w:rsidRPr="00904B7A">
        <w:t>If the CDF</w:t>
      </w:r>
      <w:r w:rsidR="00097D98" w:rsidRPr="00904B7A">
        <w:t xml:space="preserve"> field </w:t>
      </w:r>
      <w:r w:rsidR="006F1036" w:rsidRPr="00904B7A">
        <w:fldChar w:fldCharType="begin"/>
      </w:r>
      <w:r w:rsidR="006F1036" w:rsidRPr="00904B7A">
        <w:instrText xml:space="preserve"> REF Sink_Above_340 \h </w:instrText>
      </w:r>
      <w:r w:rsidR="006F1036" w:rsidRPr="00904B7A">
        <w:fldChar w:fldCharType="separate"/>
      </w:r>
      <w:r w:rsidR="00B7622A" w:rsidRPr="00C25597">
        <w:t>Sink_Above_340</w:t>
      </w:r>
      <w:r w:rsidR="006F1036" w:rsidRPr="00904B7A">
        <w:fldChar w:fldCharType="end"/>
      </w:r>
      <w:r w:rsidR="006F1036" w:rsidRPr="00904B7A">
        <w:t xml:space="preserve"> </w:t>
      </w:r>
      <w:r w:rsidR="00097D98" w:rsidRPr="00904B7A">
        <w:t xml:space="preserve">is “N”, then </w:t>
      </w:r>
      <w:r w:rsidR="00B42BEA" w:rsidRPr="00904B7A">
        <w:t>SKIP</w:t>
      </w:r>
      <w:r w:rsidR="00097D98" w:rsidRPr="00904B7A">
        <w:t xml:space="preserve"> this test.</w:t>
      </w:r>
    </w:p>
    <w:p w14:paraId="57C3AE45" w14:textId="506E114B" w:rsidR="0008444C" w:rsidRPr="00904B7A" w:rsidRDefault="004E7719" w:rsidP="000133B9">
      <w:pPr>
        <w:pStyle w:val="HBody"/>
      </w:pPr>
      <w:r>
        <w:t>(</w:t>
      </w:r>
      <w:r w:rsidR="0008444C" w:rsidRPr="00904B7A">
        <w:rPr>
          <w:rFonts w:hint="eastAsia"/>
        </w:rPr>
        <w:t>N</w:t>
      </w:r>
      <w:r>
        <w:t>OTE:</w:t>
      </w:r>
      <w:r w:rsidR="0008444C" w:rsidRPr="00904B7A">
        <w:rPr>
          <w:rFonts w:hint="eastAsia"/>
        </w:rPr>
        <w:t xml:space="preserve"> that</w:t>
      </w:r>
      <w:r w:rsidR="0008444C" w:rsidRPr="00904B7A">
        <w:t xml:space="preserve"> the Scrambling_Enable bit of the Sink DUT </w:t>
      </w:r>
      <w:r w:rsidR="005E1642">
        <w:t>is set (=1)</w:t>
      </w:r>
      <w:r w:rsidR="0008444C" w:rsidRPr="00904B7A">
        <w:t xml:space="preserve"> by</w:t>
      </w:r>
      <w:r w:rsidR="00D00FBA" w:rsidRPr="00904B7A">
        <w:t xml:space="preserve"> the</w:t>
      </w:r>
      <w:r w:rsidR="0008444C" w:rsidRPr="00904B7A">
        <w:t xml:space="preserve"> I</w:t>
      </w:r>
      <w:r w:rsidR="0008444C" w:rsidRPr="00904B7A">
        <w:rPr>
          <w:vertAlign w:val="superscript"/>
        </w:rPr>
        <w:t>2</w:t>
      </w:r>
      <w:r w:rsidR="0008444C" w:rsidRPr="00904B7A">
        <w:t xml:space="preserve">C Analyzer before </w:t>
      </w:r>
      <w:r w:rsidR="00EE58D7" w:rsidRPr="00904B7A">
        <w:t xml:space="preserve">the </w:t>
      </w:r>
      <w:r w:rsidR="0008444C" w:rsidRPr="00904B7A">
        <w:t>transmission of a scrambled video signal from the TMDS Signal Generator</w:t>
      </w:r>
      <w:r>
        <w:t>)</w:t>
      </w:r>
      <w:r w:rsidR="0008444C" w:rsidRPr="00904B7A">
        <w:t xml:space="preserve">. </w:t>
      </w:r>
    </w:p>
    <w:p w14:paraId="1065E4E8" w14:textId="77777777" w:rsidR="00097D98" w:rsidRPr="00904B7A" w:rsidRDefault="00097D98" w:rsidP="00097D98">
      <w:pPr>
        <w:pStyle w:val="HeadingTitleColon"/>
      </w:pPr>
      <w:r w:rsidRPr="00904B7A">
        <w:t>Setup:</w:t>
      </w:r>
    </w:p>
    <w:p w14:paraId="768BCF44" w14:textId="77777777" w:rsidR="00D87EDA" w:rsidRPr="00904B7A" w:rsidRDefault="00D87EDA" w:rsidP="003D25AA">
      <w:pPr>
        <w:pStyle w:val="HList1"/>
      </w:pPr>
      <w:r w:rsidRPr="00904B7A">
        <w:t>Connect the TMDS Signal Generator to the Sink DUT.</w:t>
      </w:r>
    </w:p>
    <w:p w14:paraId="6C9B675A" w14:textId="6AD7C785" w:rsidR="00D87EDA" w:rsidRPr="00904B7A" w:rsidRDefault="00311548" w:rsidP="003D25AA">
      <w:pPr>
        <w:pStyle w:val="HList1"/>
      </w:pPr>
      <w:r w:rsidRPr="00904B7A">
        <w:t>D</w:t>
      </w:r>
      <w:r w:rsidR="00D87EDA" w:rsidRPr="00904B7A">
        <w:t>rive +5V between +5V Power and DDC/CEC Ground.</w:t>
      </w:r>
    </w:p>
    <w:p w14:paraId="20D8C715" w14:textId="2B49CB58" w:rsidR="00D87EDA" w:rsidRPr="00904B7A" w:rsidRDefault="00D87EDA" w:rsidP="003D25AA">
      <w:pPr>
        <w:pStyle w:val="HList1"/>
      </w:pPr>
      <w:r w:rsidRPr="00904B7A">
        <w:t xml:space="preserve">Configure the TMDS Signal Generator to output any </w:t>
      </w:r>
      <w:r w:rsidR="00512A50" w:rsidRPr="00904B7A">
        <w:t>Video Format</w:t>
      </w:r>
      <w:r w:rsidRPr="00904B7A">
        <w:t xml:space="preserve"> at the highest DUT-supported TMDS Character Rate with a pattern consisting of a</w:t>
      </w:r>
      <w:r w:rsidR="00F850F9" w:rsidRPr="00904B7A">
        <w:t xml:space="preserve"> repeating RGB gray ramp (e.g.</w:t>
      </w:r>
      <w:r w:rsidR="00BB04A0">
        <w:t xml:space="preserve">, </w:t>
      </w:r>
      <w:r w:rsidRPr="00904B7A">
        <w:t>0, 1, 2…254, 255, 0, 1, 2…) during each video period.</w:t>
      </w:r>
    </w:p>
    <w:p w14:paraId="0FE6C040" w14:textId="5B693960" w:rsidR="00995387" w:rsidRDefault="00995387" w:rsidP="00995387">
      <w:pPr>
        <w:pStyle w:val="HList1"/>
      </w:pPr>
      <w:r>
        <w:t>Set the rise/fall time of the TMDS CLOCK to between 75ps and 110ps.</w:t>
      </w:r>
    </w:p>
    <w:p w14:paraId="226A19B7" w14:textId="6ECB050B" w:rsidR="00995387" w:rsidRDefault="00995387" w:rsidP="00995387">
      <w:pPr>
        <w:pStyle w:val="HList1"/>
      </w:pPr>
      <w:r>
        <w:t>Set the rise/fall time of the TMDS DATA between 42.5ps and 65ps.</w:t>
      </w:r>
    </w:p>
    <w:p w14:paraId="59C50B0A" w14:textId="77777777" w:rsidR="00AE482F" w:rsidRPr="00904B7A" w:rsidRDefault="00AE482F" w:rsidP="00392DF7">
      <w:pPr>
        <w:pStyle w:val="HeadingTitleColon"/>
      </w:pPr>
      <w:r w:rsidRPr="00904B7A">
        <w:t>Measure:</w:t>
      </w:r>
    </w:p>
    <w:p w14:paraId="77457218" w14:textId="77777777" w:rsidR="00AE482F" w:rsidRPr="00904B7A" w:rsidRDefault="00AE482F" w:rsidP="00392DF7">
      <w:pPr>
        <w:pStyle w:val="HTestsectionheader"/>
      </w:pPr>
      <w:r>
        <w:t>[</w:t>
      </w:r>
      <w:r w:rsidRPr="00904B7A">
        <w:t>Verify that the Sink DUT supports the transmitted image without errors at the minimum differential swing</w:t>
      </w:r>
      <w:r>
        <w:t>]</w:t>
      </w:r>
    </w:p>
    <w:p w14:paraId="197B2239" w14:textId="5814AAA0" w:rsidR="00D87EDA" w:rsidRPr="00904B7A" w:rsidRDefault="00D87EDA" w:rsidP="003D25AA">
      <w:pPr>
        <w:pStyle w:val="HList1"/>
      </w:pPr>
      <w:r w:rsidRPr="00904B7A">
        <w:t>Adjust the common mode voltage (V</w:t>
      </w:r>
      <w:r w:rsidRPr="00904B7A">
        <w:rPr>
          <w:vertAlign w:val="subscript"/>
        </w:rPr>
        <w:t>ICM</w:t>
      </w:r>
      <w:r w:rsidRPr="00904B7A">
        <w:t xml:space="preserve">) to </w:t>
      </w:r>
      <w:r w:rsidR="00AE482F">
        <w:t>3.1</w:t>
      </w:r>
      <w:r w:rsidRPr="00904B7A">
        <w:t xml:space="preserve">V. </w:t>
      </w:r>
    </w:p>
    <w:p w14:paraId="56AD5022" w14:textId="6654F717" w:rsidR="00097D98" w:rsidRPr="00904B7A" w:rsidRDefault="00D87EDA" w:rsidP="003D25AA">
      <w:pPr>
        <w:pStyle w:val="HList1"/>
      </w:pPr>
      <w:r w:rsidRPr="00904B7A">
        <w:t xml:space="preserve">Set </w:t>
      </w:r>
      <w:r w:rsidR="00D00FBA" w:rsidRPr="00904B7A">
        <w:t>the</w:t>
      </w:r>
      <w:r w:rsidRPr="00904B7A">
        <w:t xml:space="preserve"> differential swing to 150mV.</w:t>
      </w:r>
    </w:p>
    <w:p w14:paraId="4B723E8A" w14:textId="17494030" w:rsidR="00D87EDA" w:rsidRPr="00904B7A" w:rsidRDefault="00D87EDA" w:rsidP="003D25AA">
      <w:pPr>
        <w:pStyle w:val="HList1"/>
      </w:pPr>
      <w:r w:rsidRPr="00904B7A">
        <w:t xml:space="preserve">Verify that the </w:t>
      </w:r>
      <w:r w:rsidR="00412CBA" w:rsidRPr="00904B7A">
        <w:t xml:space="preserve">Sink </w:t>
      </w:r>
      <w:r w:rsidRPr="00904B7A">
        <w:t>DUT supports the transmitted image without errors.</w:t>
      </w:r>
    </w:p>
    <w:p w14:paraId="78D60D72" w14:textId="57943B73" w:rsidR="00D87EDA" w:rsidRPr="00904B7A" w:rsidRDefault="00D87EDA" w:rsidP="003D25AA">
      <w:pPr>
        <w:pStyle w:val="HList1"/>
      </w:pPr>
      <w:r w:rsidRPr="00904B7A">
        <w:t xml:space="preserve">If the </w:t>
      </w:r>
      <w:r w:rsidR="00412CBA" w:rsidRPr="00904B7A">
        <w:t xml:space="preserve">Sink </w:t>
      </w:r>
      <w:r w:rsidRPr="00904B7A">
        <w:t>DUT fails to support the transmitted image</w:t>
      </w:r>
      <w:r w:rsidR="002F2546">
        <w:t>,</w:t>
      </w:r>
      <w:r w:rsidRPr="00904B7A">
        <w:t xml:space="preserve"> then FAIL: “Min diff swing unsupported at V</w:t>
      </w:r>
      <w:r w:rsidRPr="00904B7A">
        <w:rPr>
          <w:vertAlign w:val="subscript"/>
        </w:rPr>
        <w:t>ICM</w:t>
      </w:r>
      <w:r w:rsidRPr="00904B7A">
        <w:t>1 range”.</w:t>
      </w:r>
    </w:p>
    <w:p w14:paraId="46CEBC09" w14:textId="79BDD229" w:rsidR="00D87EDA" w:rsidRPr="00904B7A" w:rsidRDefault="00D87EDA" w:rsidP="003D25AA">
      <w:pPr>
        <w:pStyle w:val="HList1"/>
      </w:pPr>
      <w:r w:rsidRPr="00904B7A">
        <w:t>Change V</w:t>
      </w:r>
      <w:r w:rsidRPr="00904B7A">
        <w:rPr>
          <w:vertAlign w:val="subscript"/>
        </w:rPr>
        <w:t>ICM</w:t>
      </w:r>
      <w:r w:rsidRPr="00904B7A">
        <w:t xml:space="preserve"> to 3.3V. </w:t>
      </w:r>
      <w:r w:rsidR="00454837" w:rsidRPr="00904B7A">
        <w:t xml:space="preserve"> </w:t>
      </w:r>
      <w:r w:rsidRPr="00904B7A">
        <w:t xml:space="preserve">Verify that the </w:t>
      </w:r>
      <w:r w:rsidR="00707CA9" w:rsidRPr="00904B7A">
        <w:t xml:space="preserve">Sink </w:t>
      </w:r>
      <w:r w:rsidRPr="00904B7A">
        <w:t>DUT continues to support the transmitted image without errors.</w:t>
      </w:r>
    </w:p>
    <w:p w14:paraId="04107539" w14:textId="6CB98969" w:rsidR="00D87EDA" w:rsidRPr="00904B7A" w:rsidRDefault="00ED3372" w:rsidP="003D25AA">
      <w:pPr>
        <w:pStyle w:val="HList1"/>
      </w:pPr>
      <w:r w:rsidRPr="00904B7A">
        <w:t xml:space="preserve">If the </w:t>
      </w:r>
      <w:r w:rsidR="00412CBA" w:rsidRPr="00904B7A">
        <w:t xml:space="preserve">Sink </w:t>
      </w:r>
      <w:r w:rsidRPr="00904B7A">
        <w:t>DUT fails to support the transmitted image</w:t>
      </w:r>
      <w:r w:rsidR="002F2546">
        <w:t>,</w:t>
      </w:r>
      <w:r w:rsidRPr="00904B7A">
        <w:t xml:space="preserve"> then FAIL: “Min diff swing unsupported at V</w:t>
      </w:r>
      <w:r w:rsidRPr="00904B7A">
        <w:rPr>
          <w:vertAlign w:val="subscript"/>
        </w:rPr>
        <w:t>ICM</w:t>
      </w:r>
      <w:r w:rsidRPr="00904B7A">
        <w:rPr>
          <w:rFonts w:hint="eastAsia"/>
        </w:rPr>
        <w:t>2</w:t>
      </w:r>
      <w:r w:rsidRPr="00904B7A">
        <w:t xml:space="preserve"> range”.</w:t>
      </w:r>
    </w:p>
    <w:p w14:paraId="36BACF21" w14:textId="6EF4853E" w:rsidR="00223A2D" w:rsidRPr="00904B7A" w:rsidRDefault="00B14596" w:rsidP="003D25AA">
      <w:pPr>
        <w:pStyle w:val="HTestsectionheader"/>
      </w:pPr>
      <w:r>
        <w:t>[</w:t>
      </w:r>
      <w:r w:rsidR="00223A2D" w:rsidRPr="00904B7A">
        <w:t>Verify that the Sink DUT supports the transmitted image without errors at the maximum differential swing</w:t>
      </w:r>
      <w:r>
        <w:t>]</w:t>
      </w:r>
    </w:p>
    <w:p w14:paraId="35C2B207" w14:textId="40D30E6E" w:rsidR="00AE482F" w:rsidRPr="00904B7A" w:rsidRDefault="00AE482F" w:rsidP="00AE482F">
      <w:pPr>
        <w:pStyle w:val="HList1"/>
      </w:pPr>
      <w:r w:rsidRPr="00904B7A">
        <w:t>Adjust the common mode voltage (V</w:t>
      </w:r>
      <w:r w:rsidRPr="00904B7A">
        <w:rPr>
          <w:vertAlign w:val="subscript"/>
        </w:rPr>
        <w:t>ICM</w:t>
      </w:r>
      <w:r w:rsidRPr="00904B7A">
        <w:t xml:space="preserve">) to </w:t>
      </w:r>
      <w:r>
        <w:t>2.6</w:t>
      </w:r>
      <w:r w:rsidRPr="00904B7A">
        <w:t xml:space="preserve">V. </w:t>
      </w:r>
    </w:p>
    <w:p w14:paraId="688A1781" w14:textId="1F336082" w:rsidR="000149C8" w:rsidRPr="00904B7A" w:rsidRDefault="00D87EDA" w:rsidP="003D25AA">
      <w:pPr>
        <w:pStyle w:val="HList1"/>
      </w:pPr>
      <w:r w:rsidRPr="00904B7A">
        <w:t xml:space="preserve">Change the differential swing to </w:t>
      </w:r>
      <w:r w:rsidR="00D45880" w:rsidRPr="00904B7A">
        <w:t xml:space="preserve">1200mV </w:t>
      </w:r>
      <w:r w:rsidRPr="00904B7A">
        <w:t>(</w:t>
      </w:r>
      <w:r w:rsidR="00D45880" w:rsidRPr="00904B7A">
        <w:t>600mV</w:t>
      </w:r>
      <w:r w:rsidRPr="00904B7A">
        <w:t xml:space="preserve">/single-ended signal </w:t>
      </w:r>
      <w:r w:rsidR="00085919">
        <w:t>= max swing)</w:t>
      </w:r>
      <w:r w:rsidRPr="00904B7A">
        <w:t>.</w:t>
      </w:r>
    </w:p>
    <w:p w14:paraId="3A356C4B" w14:textId="75D8E7C1" w:rsidR="00D87EDA" w:rsidRPr="00904B7A" w:rsidRDefault="00D87EDA" w:rsidP="003D25AA">
      <w:pPr>
        <w:pStyle w:val="HList1"/>
      </w:pPr>
      <w:r w:rsidRPr="00904B7A">
        <w:t xml:space="preserve">Verify that the </w:t>
      </w:r>
      <w:r w:rsidR="00412CBA" w:rsidRPr="00904B7A">
        <w:t xml:space="preserve">Sink </w:t>
      </w:r>
      <w:r w:rsidRPr="00904B7A">
        <w:t>DUT continues to support the transmitted image without errors</w:t>
      </w:r>
      <w:r w:rsidR="000149C8" w:rsidRPr="00904B7A">
        <w:t>.</w:t>
      </w:r>
    </w:p>
    <w:p w14:paraId="028D10FE" w14:textId="2BE2A4A7" w:rsidR="00B354C5" w:rsidRDefault="00D87EDA" w:rsidP="003D25AA">
      <w:pPr>
        <w:pStyle w:val="HList1"/>
      </w:pPr>
      <w:r w:rsidRPr="00904B7A">
        <w:t xml:space="preserve">If the </w:t>
      </w:r>
      <w:r w:rsidR="00412CBA" w:rsidRPr="00904B7A">
        <w:t xml:space="preserve">Sink </w:t>
      </w:r>
      <w:r w:rsidRPr="00904B7A">
        <w:t>DUT fails to support the transmitted image</w:t>
      </w:r>
      <w:r w:rsidR="002F2546">
        <w:t>,</w:t>
      </w:r>
      <w:r w:rsidRPr="00904B7A">
        <w:t xml:space="preserve"> then FAIL: “Max diff swing unsupported at V</w:t>
      </w:r>
      <w:r w:rsidRPr="00904B7A">
        <w:rPr>
          <w:vertAlign w:val="subscript"/>
        </w:rPr>
        <w:t>ICM</w:t>
      </w:r>
      <w:r w:rsidR="00AE482F">
        <w:t>1</w:t>
      </w:r>
      <w:r w:rsidRPr="00904B7A">
        <w:t xml:space="preserve"> range”.</w:t>
      </w:r>
    </w:p>
    <w:p w14:paraId="49681EF9" w14:textId="3A79177D" w:rsidR="00AE482F" w:rsidRDefault="00AE482F" w:rsidP="003D25AA">
      <w:pPr>
        <w:pStyle w:val="HList1"/>
      </w:pPr>
      <w:r w:rsidRPr="00AE482F">
        <w:t>Change V</w:t>
      </w:r>
      <w:r w:rsidRPr="00AE482F">
        <w:rPr>
          <w:vertAlign w:val="subscript"/>
        </w:rPr>
        <w:t>ICM</w:t>
      </w:r>
      <w:r w:rsidRPr="00AE482F">
        <w:t xml:space="preserve"> to 3.3V. Verify that the Sink DUT continues to support the transmitted image without errors.</w:t>
      </w:r>
    </w:p>
    <w:p w14:paraId="1F062A0D" w14:textId="6D68F261" w:rsidR="00AE482F" w:rsidRPr="00904B7A" w:rsidRDefault="00AE482F" w:rsidP="003D25AA">
      <w:pPr>
        <w:pStyle w:val="HList1"/>
      </w:pPr>
      <w:r w:rsidRPr="00AE482F">
        <w:t>If the Sink DUT fails to support the transmitted image, then FAIL: “Max diff swing unsupported at V</w:t>
      </w:r>
      <w:r w:rsidRPr="00AE482F">
        <w:rPr>
          <w:vertAlign w:val="subscript"/>
        </w:rPr>
        <w:t>ICM</w:t>
      </w:r>
      <w:r w:rsidRPr="00AE482F">
        <w:t>2 range”.</w:t>
      </w:r>
    </w:p>
    <w:p w14:paraId="2F44C3EA" w14:textId="6A5D24F5" w:rsidR="00D87EDA" w:rsidRPr="00904B7A" w:rsidRDefault="00D87EDA" w:rsidP="00D87EDA">
      <w:pPr>
        <w:pStyle w:val="Heading4TestTitle"/>
        <w:rPr>
          <w:vertAlign w:val="subscript"/>
        </w:rPr>
      </w:pPr>
      <w:bookmarkStart w:id="486" w:name="_Toc234529969"/>
      <w:bookmarkStart w:id="487" w:name="_Toc242776878"/>
      <w:r w:rsidRPr="00904B7A">
        <w:t xml:space="preserve">Test ID HF2-2: </w:t>
      </w:r>
      <w:r w:rsidR="002352C2" w:rsidRPr="00904B7A">
        <w:t xml:space="preserve">Sink </w:t>
      </w:r>
      <w:r w:rsidRPr="00904B7A">
        <w:t xml:space="preserve">TMDS Electrical – </w:t>
      </w:r>
      <w:r w:rsidR="00031D21" w:rsidRPr="00904B7A">
        <w:t>6G</w:t>
      </w:r>
      <w:r w:rsidRPr="00904B7A">
        <w:t xml:space="preserve"> – Intra-Pair Skew</w:t>
      </w:r>
      <w:bookmarkEnd w:id="486"/>
      <w:bookmarkEnd w:id="487"/>
    </w:p>
    <w:p w14:paraId="7C1CA3A6" w14:textId="77777777" w:rsidR="00D87EDA" w:rsidRPr="00904B7A" w:rsidRDefault="00D87EDA" w:rsidP="00D87EDA">
      <w:pPr>
        <w:pStyle w:val="HeadingTitleBold"/>
      </w:pPr>
      <w:r w:rsidRPr="00904B7A">
        <w:t>Objective</w:t>
      </w:r>
    </w:p>
    <w:p w14:paraId="48944364" w14:textId="55C94BFD" w:rsidR="00D87EDA" w:rsidRPr="00904B7A" w:rsidRDefault="00CA4AAF" w:rsidP="00D87EDA">
      <w:pPr>
        <w:pStyle w:val="HBody"/>
      </w:pPr>
      <w:r w:rsidRPr="00904B7A">
        <w:t>C</w:t>
      </w:r>
      <w:r w:rsidR="00D87EDA" w:rsidRPr="00904B7A">
        <w:t>onfirm that the maximum allowed timing skew within each TMDS pair is supported by the Sink DUT.</w:t>
      </w:r>
    </w:p>
    <w:p w14:paraId="7AEA2B11" w14:textId="7F0F2CEA" w:rsidR="00D87EDA" w:rsidRPr="00904B7A" w:rsidRDefault="00D87EDA" w:rsidP="00D87EDA">
      <w:pPr>
        <w:pStyle w:val="Caption"/>
      </w:pPr>
      <w:bookmarkStart w:id="488" w:name="_Toc234530137"/>
      <w:bookmarkStart w:id="489" w:name="_Toc242777123"/>
      <w:r w:rsidRPr="00904B7A">
        <w:t xml:space="preserve">Table </w:t>
      </w:r>
      <w:fldSimple w:instr=" STYLEREF 1 \s ">
        <w:r w:rsidR="00B7622A">
          <w:rPr>
            <w:noProof/>
          </w:rPr>
          <w:t>8</w:t>
        </w:r>
      </w:fldSimple>
      <w:r w:rsidRPr="00904B7A">
        <w:noBreakHyphen/>
      </w:r>
      <w:fldSimple w:instr=" SEQ Table \* ARABIC \s 1 ">
        <w:r w:rsidR="00B7622A">
          <w:rPr>
            <w:noProof/>
          </w:rPr>
          <w:t>3</w:t>
        </w:r>
      </w:fldSimple>
      <w:r w:rsidRPr="00904B7A">
        <w:t xml:space="preserve"> </w:t>
      </w:r>
      <w:r w:rsidR="00F874B3" w:rsidRPr="00904B7A">
        <w:t xml:space="preserve">Sink </w:t>
      </w:r>
      <w:r w:rsidRPr="00904B7A">
        <w:t xml:space="preserve">TMDS Electrical - </w:t>
      </w:r>
      <w:r w:rsidR="00031D21" w:rsidRPr="00904B7A">
        <w:t>6G</w:t>
      </w:r>
      <w:r w:rsidRPr="00904B7A">
        <w:t xml:space="preserve"> – Intra-Pair Skew Requirements</w:t>
      </w:r>
      <w:bookmarkEnd w:id="488"/>
      <w:bookmarkEnd w:id="489"/>
    </w:p>
    <w:tbl>
      <w:tblPr>
        <w:tblStyle w:val="HTable"/>
        <w:tblW w:w="9646" w:type="dxa"/>
        <w:tblLook w:val="04A0" w:firstRow="1" w:lastRow="0" w:firstColumn="1" w:lastColumn="0" w:noHBand="0" w:noVBand="1"/>
      </w:tblPr>
      <w:tblGrid>
        <w:gridCol w:w="4788"/>
        <w:gridCol w:w="4858"/>
      </w:tblGrid>
      <w:tr w:rsidR="00D87EDA" w:rsidRPr="00904B7A" w14:paraId="1227AF82"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04831FEB" w14:textId="77777777" w:rsidR="00D87EDA" w:rsidRPr="00904B7A" w:rsidRDefault="00D87EDA" w:rsidP="002352C2">
            <w:pPr>
              <w:pStyle w:val="HCompactBodyBoldCenteredWhite"/>
            </w:pPr>
            <w:r w:rsidRPr="00904B7A">
              <w:t>Reference</w:t>
            </w:r>
          </w:p>
        </w:tc>
        <w:tc>
          <w:tcPr>
            <w:tcW w:w="4858" w:type="dxa"/>
          </w:tcPr>
          <w:p w14:paraId="356C2DD9" w14:textId="77777777" w:rsidR="00D87EDA" w:rsidRPr="00904B7A" w:rsidRDefault="00D87EDA" w:rsidP="002352C2">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D87EDA" w:rsidRPr="00904B7A" w14:paraId="06ABC2E7"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1784C141" w14:textId="1BDEE029" w:rsidR="00D87EDA" w:rsidRPr="00904B7A" w:rsidRDefault="00177222" w:rsidP="00412CBA">
            <w:pPr>
              <w:pStyle w:val="HCompactBody"/>
            </w:pPr>
            <w:r>
              <w:t>[HDMI 2.0</w:t>
            </w:r>
            <w:r w:rsidR="00D87EDA" w:rsidRPr="00904B7A">
              <w:t>: Table 6-</w:t>
            </w:r>
            <w:r w:rsidR="00412CBA" w:rsidRPr="00904B7A">
              <w:t>7</w:t>
            </w:r>
            <w:r w:rsidR="00D87EDA" w:rsidRPr="00904B7A">
              <w:t>]</w:t>
            </w:r>
            <w:r w:rsidR="00D87EDA" w:rsidRPr="00904B7A">
              <w:br/>
            </w:r>
            <w:r w:rsidR="00AA2901" w:rsidRPr="00904B7A">
              <w:t xml:space="preserve">Sink AC Input Characteristics for </w:t>
            </w:r>
            <w:r w:rsidR="00116E8A">
              <w:t>(</w:t>
            </w:r>
            <w:r w:rsidR="00AA2901" w:rsidRPr="00904B7A">
              <w:t>3.4 Gbps &lt; R</w:t>
            </w:r>
            <w:r w:rsidR="00AA2901" w:rsidRPr="00904B7A">
              <w:rPr>
                <w:vertAlign w:val="subscript"/>
              </w:rPr>
              <w:t>bit</w:t>
            </w:r>
            <w:r w:rsidR="00AA2901" w:rsidRPr="00904B7A">
              <w:t xml:space="preserve"> ≤ 6.0 Gbps</w:t>
            </w:r>
            <w:r w:rsidR="00116E8A">
              <w:t>)</w:t>
            </w:r>
            <w:r w:rsidR="00AA2901" w:rsidRPr="00904B7A">
              <w:t xml:space="preserve"> at TP2</w:t>
            </w:r>
          </w:p>
        </w:tc>
        <w:tc>
          <w:tcPr>
            <w:tcW w:w="4858" w:type="dxa"/>
          </w:tcPr>
          <w:p w14:paraId="43B80BDC" w14:textId="3E2D6502" w:rsidR="00D87EDA" w:rsidRPr="00057BA8" w:rsidRDefault="00F1256F" w:rsidP="00F1256F">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057BA8">
              <w:rPr>
                <w:sz w:val="20"/>
                <w:szCs w:val="20"/>
              </w:rPr>
              <w:t xml:space="preserve">Max </w:t>
            </w:r>
            <w:r w:rsidR="00D87EDA" w:rsidRPr="00057BA8">
              <w:rPr>
                <w:sz w:val="20"/>
                <w:szCs w:val="20"/>
              </w:rPr>
              <w:t>Allowable Intra</w:t>
            </w:r>
            <w:r w:rsidRPr="00057BA8">
              <w:rPr>
                <w:sz w:val="20"/>
                <w:szCs w:val="20"/>
              </w:rPr>
              <w:t>-Pair Skew at Sink Connector is: 0.15*T</w:t>
            </w:r>
            <w:r w:rsidRPr="00057BA8">
              <w:rPr>
                <w:sz w:val="20"/>
                <w:szCs w:val="20"/>
                <w:vertAlign w:val="subscript"/>
              </w:rPr>
              <w:t>bit</w:t>
            </w:r>
            <w:r w:rsidRPr="00057BA8">
              <w:rPr>
                <w:sz w:val="20"/>
                <w:szCs w:val="20"/>
              </w:rPr>
              <w:t xml:space="preserve"> + 112ps</w:t>
            </w:r>
          </w:p>
        </w:tc>
      </w:tr>
      <w:tr w:rsidR="00EC782B" w:rsidRPr="00904B7A" w14:paraId="76565656"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0C52A352" w14:textId="504A4A47" w:rsidR="00EC782B" w:rsidRPr="00904B7A" w:rsidRDefault="00177222" w:rsidP="00EC782B">
            <w:pPr>
              <w:pStyle w:val="HCompactBody"/>
            </w:pPr>
            <w:r>
              <w:rPr>
                <w:color w:val="auto"/>
              </w:rPr>
              <w:t>[HDMI 2.0</w:t>
            </w:r>
            <w:r w:rsidR="00EC782B" w:rsidRPr="00904B7A">
              <w:rPr>
                <w:color w:val="auto"/>
              </w:rPr>
              <w:t>: 10.4.1.4]</w:t>
            </w:r>
            <w:r w:rsidR="00EC782B" w:rsidRPr="00904B7A">
              <w:rPr>
                <w:color w:val="auto"/>
              </w:rPr>
              <w:br/>
              <w:t>TMDS Configuration</w:t>
            </w:r>
          </w:p>
        </w:tc>
        <w:tc>
          <w:tcPr>
            <w:tcW w:w="4858" w:type="dxa"/>
          </w:tcPr>
          <w:p w14:paraId="59503D8E" w14:textId="64982863" w:rsidR="00EC782B" w:rsidRPr="00057BA8" w:rsidRDefault="00EC782B" w:rsidP="00EC782B">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057BA8">
              <w:rPr>
                <w:color w:val="auto"/>
                <w:sz w:val="20"/>
                <w:szCs w:val="20"/>
              </w:rPr>
              <w:t>&lt;See reference for details</w:t>
            </w:r>
            <w:r w:rsidR="00526A3A" w:rsidRPr="00057BA8">
              <w:rPr>
                <w:color w:val="auto"/>
                <w:sz w:val="20"/>
                <w:szCs w:val="20"/>
              </w:rPr>
              <w:t>&gt;</w:t>
            </w:r>
          </w:p>
        </w:tc>
      </w:tr>
    </w:tbl>
    <w:p w14:paraId="2BA74516" w14:textId="77777777" w:rsidR="00E141CF" w:rsidRPr="00904B7A" w:rsidRDefault="00E141CF" w:rsidP="00E141CF">
      <w:pPr>
        <w:pStyle w:val="HeadingTitleBold"/>
      </w:pPr>
      <w:r w:rsidRPr="00904B7A">
        <w:t>Capability(s)</w:t>
      </w:r>
    </w:p>
    <w:p w14:paraId="0533B1E7" w14:textId="0AF9D835" w:rsidR="00D87EDA" w:rsidRPr="00904B7A" w:rsidRDefault="003A5430" w:rsidP="00D87EDA">
      <w:pPr>
        <w:pStyle w:val="HBody"/>
        <w:rPr>
          <w:b/>
          <w:bCs/>
        </w:rPr>
      </w:pPr>
      <w:r w:rsidRPr="00904B7A">
        <w:t xml:space="preserve">The Sink DUT supports </w:t>
      </w:r>
      <w:r w:rsidR="008C19AF">
        <w:t>any</w:t>
      </w:r>
      <w:r w:rsidRPr="00904B7A">
        <w:t xml:space="preserve"> Video</w:t>
      </w:r>
      <w:r w:rsidR="00512A50" w:rsidRPr="00904B7A">
        <w:t xml:space="preserve"> Format</w:t>
      </w:r>
      <w:r w:rsidR="00CD318D" w:rsidRPr="00904B7A">
        <w:t xml:space="preserve">/color </w:t>
      </w:r>
      <w:r w:rsidRPr="00904B7A">
        <w:t xml:space="preserve">mode </w:t>
      </w:r>
      <w:r w:rsidR="00685B29">
        <w:t>for</w:t>
      </w:r>
      <w:r w:rsidRPr="00904B7A">
        <w:t xml:space="preserve"> TMDS</w:t>
      </w:r>
      <w:r w:rsidR="00D87EDA" w:rsidRPr="00904B7A">
        <w:t xml:space="preserve"> Character </w:t>
      </w:r>
      <w:r w:rsidR="00C11247" w:rsidRPr="00904B7A">
        <w:t xml:space="preserve">Rate </w:t>
      </w:r>
      <w:r w:rsidR="00685B29">
        <w:t>above</w:t>
      </w:r>
      <w:r w:rsidR="00D87EDA" w:rsidRPr="00904B7A">
        <w:t xml:space="preserve"> 340Mcsc</w:t>
      </w:r>
      <w:r w:rsidR="00685B29">
        <w:t xml:space="preserve"> up to 600Mcsc</w:t>
      </w:r>
      <w:r w:rsidR="00D87EDA" w:rsidRPr="00904B7A">
        <w:t>.</w:t>
      </w:r>
    </w:p>
    <w:p w14:paraId="2B3C8FA2" w14:textId="03C16F73" w:rsidR="00D87EDA" w:rsidRPr="00904B7A" w:rsidRDefault="00D87EDA" w:rsidP="00D87EDA">
      <w:pPr>
        <w:pStyle w:val="Caption"/>
      </w:pPr>
      <w:bookmarkStart w:id="490" w:name="_Toc234530138"/>
      <w:bookmarkStart w:id="491" w:name="_Toc242777124"/>
      <w:r w:rsidRPr="00904B7A">
        <w:t xml:space="preserve">Table </w:t>
      </w:r>
      <w:fldSimple w:instr=" STYLEREF 1 \s ">
        <w:r w:rsidR="00B7622A">
          <w:rPr>
            <w:noProof/>
          </w:rPr>
          <w:t>8</w:t>
        </w:r>
      </w:fldSimple>
      <w:r w:rsidRPr="00904B7A">
        <w:noBreakHyphen/>
      </w:r>
      <w:fldSimple w:instr=" SEQ Table \* ARABIC \s 1 ">
        <w:r w:rsidR="00B7622A">
          <w:rPr>
            <w:noProof/>
          </w:rPr>
          <w:t>4</w:t>
        </w:r>
      </w:fldSimple>
      <w:r w:rsidRPr="00904B7A">
        <w:t xml:space="preserve"> </w:t>
      </w:r>
      <w:r w:rsidR="00F874B3" w:rsidRPr="00904B7A">
        <w:t xml:space="preserve">Sink </w:t>
      </w:r>
      <w:r w:rsidRPr="00904B7A">
        <w:t xml:space="preserve">TMDS Electrical - </w:t>
      </w:r>
      <w:r w:rsidR="00031D21" w:rsidRPr="00904B7A">
        <w:t>6G</w:t>
      </w:r>
      <w:r w:rsidR="007836BB" w:rsidRPr="00904B7A">
        <w:t xml:space="preserve"> </w:t>
      </w:r>
      <w:r w:rsidRPr="00904B7A">
        <w:t>– Intra-Pair Skew Generic Equipment</w:t>
      </w:r>
      <w:bookmarkEnd w:id="490"/>
      <w:bookmarkEnd w:id="491"/>
    </w:p>
    <w:tbl>
      <w:tblPr>
        <w:tblStyle w:val="HTable"/>
        <w:tblW w:w="9468" w:type="dxa"/>
        <w:tblLayout w:type="fixed"/>
        <w:tblLook w:val="04A0" w:firstRow="1" w:lastRow="0" w:firstColumn="1" w:lastColumn="0" w:noHBand="0" w:noVBand="1"/>
      </w:tblPr>
      <w:tblGrid>
        <w:gridCol w:w="652"/>
        <w:gridCol w:w="7646"/>
        <w:gridCol w:w="1170"/>
      </w:tblGrid>
      <w:tr w:rsidR="00D87EDA" w:rsidRPr="00904B7A" w14:paraId="2DE68677"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4D5F13D7" w14:textId="77777777" w:rsidR="00D87EDA" w:rsidRPr="00904B7A" w:rsidRDefault="00D87EDA" w:rsidP="002352C2">
            <w:pPr>
              <w:pStyle w:val="HCompactBodyBoldCenteredWhite"/>
            </w:pPr>
            <w:r w:rsidRPr="00904B7A">
              <w:t>Item</w:t>
            </w:r>
          </w:p>
        </w:tc>
        <w:tc>
          <w:tcPr>
            <w:tcW w:w="7646" w:type="dxa"/>
          </w:tcPr>
          <w:p w14:paraId="5388FEB7" w14:textId="77777777" w:rsidR="00D87EDA" w:rsidRPr="00904B7A" w:rsidRDefault="00D87EDA" w:rsidP="002352C2">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w:t>
            </w:r>
          </w:p>
        </w:tc>
        <w:tc>
          <w:tcPr>
            <w:tcW w:w="1170" w:type="dxa"/>
          </w:tcPr>
          <w:p w14:paraId="49A083A1" w14:textId="77777777" w:rsidR="00D87EDA" w:rsidRPr="00904B7A" w:rsidRDefault="00D87EDA" w:rsidP="002352C2">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Quantity</w:t>
            </w:r>
          </w:p>
        </w:tc>
      </w:tr>
      <w:tr w:rsidR="00D87EDA" w:rsidRPr="00904B7A" w14:paraId="516FC3C5"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7FC147F0" w14:textId="77777777" w:rsidR="00D87EDA" w:rsidRPr="00904B7A" w:rsidRDefault="00D87EDA" w:rsidP="002352C2">
            <w:pPr>
              <w:pStyle w:val="HCompactBody"/>
            </w:pPr>
            <w:r w:rsidRPr="00904B7A">
              <w:t>1</w:t>
            </w:r>
          </w:p>
        </w:tc>
        <w:tc>
          <w:tcPr>
            <w:tcW w:w="7646" w:type="dxa"/>
          </w:tcPr>
          <w:p w14:paraId="34F1B1AF" w14:textId="77777777" w:rsidR="00D87EDA" w:rsidRPr="00904B7A" w:rsidRDefault="00D87EDA" w:rsidP="002352C2">
            <w:pPr>
              <w:pStyle w:val="HCompactBody"/>
              <w:cnfStyle w:val="000000000000" w:firstRow="0" w:lastRow="0" w:firstColumn="0" w:lastColumn="0" w:oddVBand="0" w:evenVBand="0" w:oddHBand="0" w:evenHBand="0" w:firstRowFirstColumn="0" w:firstRowLastColumn="0" w:lastRowFirstColumn="0" w:lastRowLastColumn="0"/>
            </w:pPr>
            <w:r w:rsidRPr="00904B7A">
              <w:t>TMDS Signal Generator</w:t>
            </w:r>
          </w:p>
        </w:tc>
        <w:tc>
          <w:tcPr>
            <w:tcW w:w="1170" w:type="dxa"/>
          </w:tcPr>
          <w:p w14:paraId="373A44D7" w14:textId="77777777" w:rsidR="00D87EDA" w:rsidRPr="00904B7A" w:rsidRDefault="00D87EDA" w:rsidP="002352C2">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r w:rsidR="00D87EDA" w:rsidRPr="00904B7A" w14:paraId="3C40E191"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47B64A56" w14:textId="77777777" w:rsidR="00D87EDA" w:rsidRPr="00904B7A" w:rsidRDefault="00D87EDA" w:rsidP="002352C2">
            <w:pPr>
              <w:pStyle w:val="HCompactBody"/>
            </w:pPr>
            <w:r w:rsidRPr="00904B7A">
              <w:t>2</w:t>
            </w:r>
          </w:p>
        </w:tc>
        <w:tc>
          <w:tcPr>
            <w:tcW w:w="7646" w:type="dxa"/>
          </w:tcPr>
          <w:p w14:paraId="374EA30E" w14:textId="235053F7" w:rsidR="00D87EDA" w:rsidRPr="00904B7A" w:rsidRDefault="00235BB2" w:rsidP="002352C2">
            <w:pPr>
              <w:pStyle w:val="HCompactBody"/>
              <w:cnfStyle w:val="000000000000" w:firstRow="0" w:lastRow="0" w:firstColumn="0" w:lastColumn="0" w:oddVBand="0" w:evenVBand="0" w:oddHBand="0" w:evenHBand="0" w:firstRowFirstColumn="0" w:firstRowLastColumn="0" w:lastRowFirstColumn="0" w:lastRowLastColumn="0"/>
            </w:pPr>
            <w:r w:rsidRPr="00904B7A">
              <w:t>TPA-P</w:t>
            </w:r>
          </w:p>
        </w:tc>
        <w:tc>
          <w:tcPr>
            <w:tcW w:w="1170" w:type="dxa"/>
          </w:tcPr>
          <w:p w14:paraId="5ED21372" w14:textId="77777777" w:rsidR="00D87EDA" w:rsidRPr="00904B7A" w:rsidRDefault="00D87EDA" w:rsidP="002352C2">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r w:rsidR="00D87EDA" w:rsidRPr="00904B7A" w14:paraId="50F6697B"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201A59C2" w14:textId="77777777" w:rsidR="00D87EDA" w:rsidRPr="00904B7A" w:rsidRDefault="00D87EDA" w:rsidP="002352C2">
            <w:pPr>
              <w:pStyle w:val="HCompactBody"/>
            </w:pPr>
            <w:r w:rsidRPr="00904B7A">
              <w:t>3</w:t>
            </w:r>
          </w:p>
        </w:tc>
        <w:tc>
          <w:tcPr>
            <w:tcW w:w="7646" w:type="dxa"/>
          </w:tcPr>
          <w:p w14:paraId="2DF23867" w14:textId="20075E3F" w:rsidR="00D87EDA" w:rsidRPr="00904B7A" w:rsidRDefault="00235BB2" w:rsidP="002352C2">
            <w:pPr>
              <w:pStyle w:val="HCompactBody"/>
              <w:cnfStyle w:val="000000000000" w:firstRow="0" w:lastRow="0" w:firstColumn="0" w:lastColumn="0" w:oddVBand="0" w:evenVBand="0" w:oddHBand="0" w:evenHBand="0" w:firstRowFirstColumn="0" w:firstRowLastColumn="0" w:lastRowFirstColumn="0" w:lastRowLastColumn="0"/>
            </w:pPr>
            <w:r w:rsidRPr="00904B7A">
              <w:t>Worst Cable Emulator</w:t>
            </w:r>
          </w:p>
        </w:tc>
        <w:tc>
          <w:tcPr>
            <w:tcW w:w="1170" w:type="dxa"/>
          </w:tcPr>
          <w:p w14:paraId="406A817D" w14:textId="77777777" w:rsidR="00D87EDA" w:rsidRPr="00904B7A" w:rsidRDefault="00D87EDA" w:rsidP="002352C2">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r w:rsidR="002F49B7" w:rsidRPr="00904B7A" w14:paraId="11234766"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02374D7D" w14:textId="1176E129" w:rsidR="002F49B7" w:rsidRPr="00904B7A" w:rsidRDefault="002F49B7" w:rsidP="002352C2">
            <w:pPr>
              <w:pStyle w:val="HCompactBody"/>
              <w:rPr>
                <w:lang w:eastAsia="ja-JP"/>
              </w:rPr>
            </w:pPr>
            <w:r w:rsidRPr="00904B7A">
              <w:rPr>
                <w:rFonts w:hint="eastAsia"/>
                <w:lang w:eastAsia="ja-JP"/>
              </w:rPr>
              <w:t>4</w:t>
            </w:r>
          </w:p>
        </w:tc>
        <w:tc>
          <w:tcPr>
            <w:tcW w:w="7646" w:type="dxa"/>
          </w:tcPr>
          <w:p w14:paraId="1EA478D2" w14:textId="116E1BA8" w:rsidR="002F49B7" w:rsidRPr="00904B7A" w:rsidRDefault="002F49B7" w:rsidP="002352C2">
            <w:pPr>
              <w:pStyle w:val="HCompactBody"/>
              <w:cnfStyle w:val="000000000000" w:firstRow="0" w:lastRow="0" w:firstColumn="0" w:lastColumn="0" w:oddVBand="0" w:evenVBand="0" w:oddHBand="0" w:evenHBand="0" w:firstRowFirstColumn="0" w:firstRowLastColumn="0" w:lastRowFirstColumn="0" w:lastRowLastColumn="0"/>
            </w:pPr>
            <w:r w:rsidRPr="00904B7A">
              <w:rPr>
                <w:rFonts w:hint="eastAsia"/>
              </w:rPr>
              <w:t>I</w:t>
            </w:r>
            <w:r w:rsidRPr="00904B7A">
              <w:rPr>
                <w:vertAlign w:val="superscript"/>
              </w:rPr>
              <w:t>2</w:t>
            </w:r>
            <w:r w:rsidRPr="00904B7A">
              <w:t>C Analyzer</w:t>
            </w:r>
          </w:p>
        </w:tc>
        <w:tc>
          <w:tcPr>
            <w:tcW w:w="1170" w:type="dxa"/>
          </w:tcPr>
          <w:p w14:paraId="26BBE3EA" w14:textId="18A891DA" w:rsidR="002F49B7" w:rsidRPr="00904B7A" w:rsidRDefault="002F49B7" w:rsidP="002352C2">
            <w:pPr>
              <w:pStyle w:val="HCompactBody"/>
              <w:ind w:right="-2745"/>
              <w:cnfStyle w:val="000000000000" w:firstRow="0" w:lastRow="0" w:firstColumn="0" w:lastColumn="0" w:oddVBand="0" w:evenVBand="0" w:oddHBand="0" w:evenHBand="0" w:firstRowFirstColumn="0" w:firstRowLastColumn="0" w:lastRowFirstColumn="0" w:lastRowLastColumn="0"/>
              <w:rPr>
                <w:lang w:eastAsia="ja-JP"/>
              </w:rPr>
            </w:pPr>
            <w:r w:rsidRPr="00904B7A">
              <w:rPr>
                <w:rFonts w:hint="eastAsia"/>
                <w:lang w:eastAsia="ja-JP"/>
              </w:rPr>
              <w:t>1</w:t>
            </w:r>
          </w:p>
        </w:tc>
      </w:tr>
    </w:tbl>
    <w:p w14:paraId="713F1BEA" w14:textId="77777777" w:rsidR="00D87EDA" w:rsidRPr="00904B7A" w:rsidRDefault="00D87EDA" w:rsidP="00D87EDA">
      <w:pPr>
        <w:pStyle w:val="HeadingTitleBold"/>
      </w:pPr>
      <w:r w:rsidRPr="00904B7A">
        <w:t>Procedure</w:t>
      </w:r>
    </w:p>
    <w:p w14:paraId="1D1ECF21" w14:textId="663C1973" w:rsidR="00D87EDA" w:rsidRPr="00904B7A" w:rsidRDefault="00654480" w:rsidP="00090867">
      <w:pPr>
        <w:pStyle w:val="HList1"/>
        <w:numPr>
          <w:ilvl w:val="0"/>
          <w:numId w:val="64"/>
        </w:numPr>
      </w:pPr>
      <w:r w:rsidRPr="00904B7A">
        <w:t>If the CDF</w:t>
      </w:r>
      <w:r w:rsidR="00D87EDA" w:rsidRPr="00904B7A">
        <w:t xml:space="preserve"> field </w:t>
      </w:r>
      <w:r w:rsidR="006F1036" w:rsidRPr="00904B7A">
        <w:fldChar w:fldCharType="begin"/>
      </w:r>
      <w:r w:rsidR="006F1036" w:rsidRPr="00904B7A">
        <w:instrText xml:space="preserve"> REF Sink_Above_340 \h </w:instrText>
      </w:r>
      <w:r w:rsidR="006F1036" w:rsidRPr="00904B7A">
        <w:fldChar w:fldCharType="separate"/>
      </w:r>
      <w:r w:rsidR="00B7622A" w:rsidRPr="00C25597">
        <w:t>Sink_Above_340</w:t>
      </w:r>
      <w:r w:rsidR="006F1036" w:rsidRPr="00904B7A">
        <w:fldChar w:fldCharType="end"/>
      </w:r>
      <w:r w:rsidR="006F1036" w:rsidRPr="00904B7A">
        <w:t xml:space="preserve"> </w:t>
      </w:r>
      <w:r w:rsidR="00D87EDA" w:rsidRPr="00904B7A">
        <w:t xml:space="preserve">is “N”, then </w:t>
      </w:r>
      <w:r w:rsidR="00B42BEA" w:rsidRPr="00904B7A">
        <w:t>SKIP</w:t>
      </w:r>
      <w:r w:rsidR="00D87EDA" w:rsidRPr="00904B7A">
        <w:t xml:space="preserve"> this test.</w:t>
      </w:r>
    </w:p>
    <w:p w14:paraId="41FCE6DA" w14:textId="77777777" w:rsidR="00D87EDA" w:rsidRPr="00904B7A" w:rsidRDefault="00D87EDA" w:rsidP="00D87EDA">
      <w:pPr>
        <w:pStyle w:val="HeadingTitleColon"/>
      </w:pPr>
      <w:r w:rsidRPr="00904B7A">
        <w:t>Setup:</w:t>
      </w:r>
    </w:p>
    <w:p w14:paraId="7984C8BC" w14:textId="2AA93F86" w:rsidR="00D87EDA" w:rsidRPr="00904B7A" w:rsidRDefault="00D87EDA" w:rsidP="003D25AA">
      <w:pPr>
        <w:pStyle w:val="HList1"/>
      </w:pPr>
      <w:r w:rsidRPr="00904B7A">
        <w:t xml:space="preserve">Configure the TMDS Signal Generator to output any DUT-supported </w:t>
      </w:r>
      <w:r w:rsidR="00512A50" w:rsidRPr="00904B7A">
        <w:t>Video Format</w:t>
      </w:r>
      <w:r w:rsidRPr="00904B7A">
        <w:t xml:space="preserve"> and </w:t>
      </w:r>
      <w:r w:rsidR="00D24893" w:rsidRPr="00904B7A">
        <w:t>Pixel</w:t>
      </w:r>
      <w:r w:rsidRPr="00904B7A">
        <w:t xml:space="preserve"> size with the highest DUT-supported TMDS Character Rate.</w:t>
      </w:r>
    </w:p>
    <w:p w14:paraId="25FB4FD3" w14:textId="6EBC0F67" w:rsidR="00984AAE" w:rsidRPr="00904B7A" w:rsidRDefault="00984AAE" w:rsidP="003D25AA">
      <w:pPr>
        <w:pStyle w:val="HList1"/>
      </w:pPr>
      <w:r w:rsidRPr="00904B7A">
        <w:t>For all TMDS signals, set the common mode voltage (V</w:t>
      </w:r>
      <w:r w:rsidRPr="00904B7A">
        <w:rPr>
          <w:vertAlign w:val="subscript"/>
        </w:rPr>
        <w:t>ICM</w:t>
      </w:r>
      <w:r w:rsidR="00CB38AF" w:rsidRPr="00904B7A">
        <w:t>) to 2.8</w:t>
      </w:r>
      <w:r w:rsidRPr="00904B7A">
        <w:t>V</w:t>
      </w:r>
      <w:r w:rsidR="002F2546">
        <w:t>.</w:t>
      </w:r>
    </w:p>
    <w:p w14:paraId="633E7F54" w14:textId="77777777" w:rsidR="00CE0207" w:rsidRDefault="00984AAE" w:rsidP="003D25AA">
      <w:pPr>
        <w:pStyle w:val="HList1"/>
      </w:pPr>
      <w:r w:rsidRPr="00904B7A">
        <w:t xml:space="preserve">For all TMDS signals, set </w:t>
      </w:r>
      <w:r w:rsidR="00D87EDA" w:rsidRPr="00904B7A">
        <w:t>the single-ended swing to 500mV.</w:t>
      </w:r>
    </w:p>
    <w:p w14:paraId="7615D7CB" w14:textId="037CD791" w:rsidR="00D87EDA" w:rsidRDefault="00CE0207" w:rsidP="003D25AA">
      <w:pPr>
        <w:pStyle w:val="HList1"/>
      </w:pPr>
      <w:r>
        <w:t xml:space="preserve">Set the </w:t>
      </w:r>
      <w:r w:rsidR="00D87EDA" w:rsidRPr="00904B7A">
        <w:t xml:space="preserve">rise/fall time </w:t>
      </w:r>
      <w:r w:rsidR="00D00FBA" w:rsidRPr="00904B7A">
        <w:t xml:space="preserve">of </w:t>
      </w:r>
      <w:r>
        <w:t xml:space="preserve">the </w:t>
      </w:r>
      <w:r w:rsidRPr="00904B7A">
        <w:t xml:space="preserve">TMDS </w:t>
      </w:r>
      <w:r>
        <w:t xml:space="preserve">CLOCK </w:t>
      </w:r>
      <w:r w:rsidR="00D87EDA" w:rsidRPr="00904B7A">
        <w:t>between 75ps and 110ps.</w:t>
      </w:r>
    </w:p>
    <w:p w14:paraId="67668135" w14:textId="6277BC8C" w:rsidR="00CE0207" w:rsidRPr="00904B7A" w:rsidRDefault="00CE0207" w:rsidP="003D25AA">
      <w:pPr>
        <w:pStyle w:val="HList1"/>
      </w:pPr>
      <w:r>
        <w:t>Set the rise/fall time of the TMDS DATA between 42.5ps and 65ps.</w:t>
      </w:r>
    </w:p>
    <w:p w14:paraId="26C7F986" w14:textId="3F048CF1" w:rsidR="00D87EDA" w:rsidRPr="00904B7A" w:rsidRDefault="00D87EDA" w:rsidP="003D25AA">
      <w:pPr>
        <w:pStyle w:val="HList1"/>
      </w:pPr>
      <w:r w:rsidRPr="00904B7A">
        <w:t>Connect the TPA-P to the HDMI input connector of the Sink DUT.</w:t>
      </w:r>
    </w:p>
    <w:p w14:paraId="60BC5967" w14:textId="77777777" w:rsidR="00D87EDA" w:rsidRPr="00904B7A" w:rsidRDefault="00D87EDA" w:rsidP="00D87EDA">
      <w:pPr>
        <w:pStyle w:val="HeadingTitleColon"/>
      </w:pPr>
      <w:r w:rsidRPr="00904B7A">
        <w:t>Measure:</w:t>
      </w:r>
    </w:p>
    <w:p w14:paraId="17E22720" w14:textId="63E5C8BF" w:rsidR="00D87EDA" w:rsidRPr="00904B7A" w:rsidRDefault="00D87EDA" w:rsidP="003D25AA">
      <w:pPr>
        <w:pStyle w:val="HList1"/>
      </w:pPr>
      <w:r w:rsidRPr="00904B7A">
        <w:t>For each of the TMDS clock and data differential pair</w:t>
      </w:r>
      <w:r w:rsidR="00D00FBA" w:rsidRPr="00904B7A">
        <w:t>s</w:t>
      </w:r>
      <w:r w:rsidRPr="00904B7A">
        <w:rPr>
          <w:rFonts w:hint="eastAsia"/>
        </w:rPr>
        <w:t>,</w:t>
      </w:r>
      <w:r w:rsidR="006616D0" w:rsidRPr="00904B7A">
        <w:t xml:space="preserve"> perform </w:t>
      </w:r>
      <w:r w:rsidRPr="00904B7A">
        <w:t>the following:</w:t>
      </w:r>
    </w:p>
    <w:p w14:paraId="5A03AD52" w14:textId="77777777" w:rsidR="00D87EDA" w:rsidRPr="00904B7A" w:rsidRDefault="00D87EDA" w:rsidP="00090867">
      <w:pPr>
        <w:pStyle w:val="HList1"/>
        <w:numPr>
          <w:ilvl w:val="1"/>
          <w:numId w:val="9"/>
        </w:numPr>
      </w:pPr>
      <w:r w:rsidRPr="00904B7A">
        <w:t xml:space="preserve">In order to apply </w:t>
      </w:r>
      <w:r w:rsidRPr="00904B7A">
        <w:rPr>
          <w:rFonts w:hint="eastAsia"/>
        </w:rPr>
        <w:t xml:space="preserve">the </w:t>
      </w:r>
      <w:r w:rsidRPr="00904B7A">
        <w:t>worst allowable skew to the signal on a TMDS differential pair at TP2,</w:t>
      </w:r>
    </w:p>
    <w:p w14:paraId="5A1D138E" w14:textId="171B69CB" w:rsidR="00D87EDA" w:rsidRPr="00904B7A" w:rsidRDefault="00D87EDA" w:rsidP="00090867">
      <w:pPr>
        <w:pStyle w:val="HList1"/>
        <w:numPr>
          <w:ilvl w:val="2"/>
          <w:numId w:val="9"/>
        </w:numPr>
      </w:pPr>
      <w:r w:rsidRPr="00904B7A">
        <w:t>S</w:t>
      </w:r>
      <w:r w:rsidRPr="00904B7A">
        <w:rPr>
          <w:rFonts w:hint="eastAsia"/>
        </w:rPr>
        <w:t>et the</w:t>
      </w:r>
      <w:r w:rsidRPr="00904B7A">
        <w:t xml:space="preserve"> signal delay</w:t>
      </w:r>
      <w:r w:rsidRPr="00904B7A">
        <w:rPr>
          <w:rFonts w:hint="eastAsia"/>
        </w:rPr>
        <w:t xml:space="preserve"> </w:t>
      </w:r>
      <w:r w:rsidRPr="00904B7A">
        <w:t>of 0.15*</w:t>
      </w:r>
      <w:r w:rsidR="00552295">
        <w:t>T</w:t>
      </w:r>
      <w:r w:rsidR="00552295" w:rsidRPr="00552295">
        <w:rPr>
          <w:vertAlign w:val="subscript"/>
        </w:rPr>
        <w:t>bit</w:t>
      </w:r>
      <w:r w:rsidRPr="00552295">
        <w:rPr>
          <w:vertAlign w:val="subscript"/>
        </w:rPr>
        <w:t xml:space="preserve"> </w:t>
      </w:r>
      <w:r w:rsidRPr="00904B7A">
        <w:t>on a line of the TMDS differential pair against the other line using the TMDS Signal Generator.</w:t>
      </w:r>
    </w:p>
    <w:p w14:paraId="28841697" w14:textId="142C02AD" w:rsidR="00D87EDA" w:rsidRPr="00904B7A" w:rsidRDefault="00DE5BFB" w:rsidP="00090867">
      <w:pPr>
        <w:pStyle w:val="HList1"/>
        <w:numPr>
          <w:ilvl w:val="2"/>
          <w:numId w:val="9"/>
        </w:numPr>
      </w:pPr>
      <w:r w:rsidRPr="00904B7A">
        <w:t>Apply</w:t>
      </w:r>
      <w:r w:rsidR="00D00FBA" w:rsidRPr="00904B7A">
        <w:t xml:space="preserve"> </w:t>
      </w:r>
      <w:r w:rsidR="00D87EDA" w:rsidRPr="00904B7A">
        <w:t>the Worst Cable Emulator after the TMDS</w:t>
      </w:r>
      <w:r w:rsidR="00764CE2" w:rsidRPr="00904B7A">
        <w:t xml:space="preserve"> Signal Generator to </w:t>
      </w:r>
      <w:r w:rsidR="00A87A2C">
        <w:t>cause</w:t>
      </w:r>
      <w:r w:rsidR="00D00FBA" w:rsidRPr="00904B7A">
        <w:t xml:space="preserve"> </w:t>
      </w:r>
      <w:r w:rsidR="00D87EDA" w:rsidRPr="00904B7A">
        <w:t xml:space="preserve">112ps signal delay on the line </w:t>
      </w:r>
      <w:r w:rsidR="00A87A2C">
        <w:t>of</w:t>
      </w:r>
      <w:r w:rsidR="00A87A2C" w:rsidRPr="00904B7A">
        <w:t xml:space="preserve"> </w:t>
      </w:r>
      <w:r w:rsidR="00D87EDA" w:rsidRPr="00904B7A">
        <w:t xml:space="preserve">the TMDS differential pair </w:t>
      </w:r>
      <w:r w:rsidR="00A87A2C">
        <w:t>against</w:t>
      </w:r>
      <w:r w:rsidR="00A87A2C" w:rsidRPr="00904B7A">
        <w:t xml:space="preserve"> </w:t>
      </w:r>
      <w:r w:rsidR="00D87EDA" w:rsidRPr="00904B7A">
        <w:t>the other line.</w:t>
      </w:r>
    </w:p>
    <w:p w14:paraId="7FC2729D" w14:textId="0F205B13" w:rsidR="002F49B7" w:rsidRPr="00904B7A" w:rsidRDefault="002A178A" w:rsidP="00090867">
      <w:pPr>
        <w:pStyle w:val="HList1"/>
        <w:numPr>
          <w:ilvl w:val="1"/>
          <w:numId w:val="9"/>
        </w:numPr>
      </w:pPr>
      <w:r w:rsidRPr="00904B7A">
        <w:t>Use the I</w:t>
      </w:r>
      <w:r w:rsidR="002F49B7" w:rsidRPr="00904B7A">
        <w:rPr>
          <w:vertAlign w:val="superscript"/>
        </w:rPr>
        <w:t>2</w:t>
      </w:r>
      <w:r w:rsidR="002F49B7" w:rsidRPr="00904B7A">
        <w:t>C Analyzer to write 1 to the Scrambling_Enable bit of the Sink DUT.</w:t>
      </w:r>
    </w:p>
    <w:p w14:paraId="16F5A07C" w14:textId="0E884BE6" w:rsidR="002F49B7" w:rsidRPr="00904B7A" w:rsidRDefault="002F49B7" w:rsidP="00090867">
      <w:pPr>
        <w:pStyle w:val="HList1"/>
        <w:numPr>
          <w:ilvl w:val="1"/>
          <w:numId w:val="9"/>
        </w:numPr>
      </w:pPr>
      <w:r w:rsidRPr="00904B7A">
        <w:t xml:space="preserve">Operate the TMDS Signal Generator to output the tested </w:t>
      </w:r>
      <w:r w:rsidR="00512A50" w:rsidRPr="00904B7A">
        <w:t>Video Format</w:t>
      </w:r>
      <w:r w:rsidRPr="00904B7A">
        <w:t>.</w:t>
      </w:r>
    </w:p>
    <w:p w14:paraId="6E6356D3" w14:textId="0547BF19" w:rsidR="00D87EDA" w:rsidRPr="00904B7A" w:rsidRDefault="00D87EDA" w:rsidP="00090867">
      <w:pPr>
        <w:pStyle w:val="HList1"/>
        <w:numPr>
          <w:ilvl w:val="1"/>
          <w:numId w:val="9"/>
        </w:numPr>
      </w:pPr>
      <w:r w:rsidRPr="00904B7A">
        <w:t xml:space="preserve">If the Sink </w:t>
      </w:r>
      <w:r w:rsidR="00412CBA" w:rsidRPr="00904B7A">
        <w:t xml:space="preserve">DUT </w:t>
      </w:r>
      <w:r w:rsidRPr="00904B7A">
        <w:t>fails to adequately support the transmitted image, then FAIL.</w:t>
      </w:r>
    </w:p>
    <w:p w14:paraId="7406D0CA" w14:textId="3066061B" w:rsidR="00D87EDA" w:rsidRPr="00904B7A" w:rsidRDefault="00D87EDA" w:rsidP="00090867">
      <w:pPr>
        <w:pStyle w:val="HList1"/>
        <w:numPr>
          <w:ilvl w:val="1"/>
          <w:numId w:val="9"/>
        </w:numPr>
      </w:pPr>
      <w:r w:rsidRPr="00904B7A">
        <w:t xml:space="preserve">Switch the setting of the signal delay on the other line for the tested TMDS differential pair. </w:t>
      </w:r>
      <w:r w:rsidR="00454837" w:rsidRPr="00904B7A">
        <w:t xml:space="preserve"> </w:t>
      </w:r>
      <w:r w:rsidRPr="00904B7A">
        <w:t xml:space="preserve">If the Sink </w:t>
      </w:r>
      <w:r w:rsidR="00412CBA" w:rsidRPr="00904B7A">
        <w:t xml:space="preserve">DUT </w:t>
      </w:r>
      <w:r w:rsidRPr="00904B7A">
        <w:t>fails to adequately support the transmitted image, then FAIL.</w:t>
      </w:r>
    </w:p>
    <w:p w14:paraId="665631B2" w14:textId="4484C434" w:rsidR="00D87EDA" w:rsidRPr="00904B7A" w:rsidRDefault="00D87EDA" w:rsidP="003D25AA">
      <w:pPr>
        <w:pStyle w:val="HList1"/>
      </w:pPr>
      <w:r w:rsidRPr="00904B7A">
        <w:t>Repeat the test for the remaining untested pairs.</w:t>
      </w:r>
    </w:p>
    <w:p w14:paraId="584403D5" w14:textId="2FA9CC3D" w:rsidR="00984AAE" w:rsidRPr="00904B7A" w:rsidRDefault="00733084" w:rsidP="003D25AA">
      <w:pPr>
        <w:pStyle w:val="HList1"/>
      </w:pPr>
      <w:r w:rsidRPr="00904B7A">
        <w:t>For all TMDS signals, s</w:t>
      </w:r>
      <w:r w:rsidR="00984AAE" w:rsidRPr="00904B7A">
        <w:t>et (V</w:t>
      </w:r>
      <w:r w:rsidR="00984AAE" w:rsidRPr="00904B7A">
        <w:rPr>
          <w:vertAlign w:val="subscript"/>
        </w:rPr>
        <w:t>ICM</w:t>
      </w:r>
      <w:r w:rsidR="00984AAE" w:rsidRPr="00904B7A">
        <w:t>) to 3.3V</w:t>
      </w:r>
      <w:r w:rsidR="003F3326" w:rsidRPr="00904B7A">
        <w:t xml:space="preserve"> and repeat steps 4</w:t>
      </w:r>
      <w:r w:rsidR="00984AAE" w:rsidRPr="00904B7A">
        <w:t xml:space="preserve"> through 7.</w:t>
      </w:r>
    </w:p>
    <w:p w14:paraId="4D995745" w14:textId="77777777" w:rsidR="00097D98" w:rsidRPr="00904B7A" w:rsidRDefault="00097D98" w:rsidP="00097D98">
      <w:pPr>
        <w:pStyle w:val="HBody"/>
      </w:pPr>
    </w:p>
    <w:p w14:paraId="178263AB" w14:textId="4257CA06" w:rsidR="00B42501" w:rsidRPr="00904B7A" w:rsidRDefault="00B42501" w:rsidP="00B42501">
      <w:pPr>
        <w:pStyle w:val="Heading4TestTitle"/>
        <w:rPr>
          <w:vertAlign w:val="subscript"/>
        </w:rPr>
      </w:pPr>
      <w:bookmarkStart w:id="492" w:name="_Toc234529970"/>
      <w:bookmarkStart w:id="493" w:name="_Toc242776879"/>
      <w:r w:rsidRPr="00904B7A">
        <w:t xml:space="preserve">Test ID HF2-3: Sink TMDS Electrical – </w:t>
      </w:r>
      <w:r w:rsidR="00031D21" w:rsidRPr="00904B7A">
        <w:t>6G</w:t>
      </w:r>
      <w:r w:rsidRPr="00904B7A">
        <w:t xml:space="preserve"> – Jitter Tolerance</w:t>
      </w:r>
      <w:bookmarkEnd w:id="492"/>
      <w:bookmarkEnd w:id="493"/>
    </w:p>
    <w:p w14:paraId="00364D73" w14:textId="77777777" w:rsidR="00B42501" w:rsidRPr="00904B7A" w:rsidRDefault="00B42501" w:rsidP="00B42501">
      <w:pPr>
        <w:pStyle w:val="HeadingTitleBold"/>
      </w:pPr>
      <w:r w:rsidRPr="00904B7A">
        <w:t>Objective</w:t>
      </w:r>
    </w:p>
    <w:p w14:paraId="3E45DC57" w14:textId="657D6192" w:rsidR="00B42501" w:rsidRPr="00904B7A" w:rsidRDefault="002C34A7" w:rsidP="00B42501">
      <w:pPr>
        <w:pStyle w:val="HBody"/>
      </w:pPr>
      <w:r w:rsidRPr="00904B7A">
        <w:t>C</w:t>
      </w:r>
      <w:r w:rsidR="00B42501" w:rsidRPr="00904B7A">
        <w:t>onfirm that the maximum allowed TMDS clock jitter is supported by the Sink DUT.</w:t>
      </w:r>
    </w:p>
    <w:p w14:paraId="66F32EAD" w14:textId="16CFA92A" w:rsidR="00B42501" w:rsidRPr="00904B7A" w:rsidRDefault="00B42501" w:rsidP="00B42501">
      <w:pPr>
        <w:pStyle w:val="Caption"/>
      </w:pPr>
      <w:bookmarkStart w:id="494" w:name="_Toc234530139"/>
      <w:bookmarkStart w:id="495" w:name="_Toc242777125"/>
      <w:r w:rsidRPr="00904B7A">
        <w:t xml:space="preserve">Table </w:t>
      </w:r>
      <w:fldSimple w:instr=" STYLEREF 1 \s ">
        <w:r w:rsidR="00B7622A">
          <w:rPr>
            <w:noProof/>
          </w:rPr>
          <w:t>8</w:t>
        </w:r>
      </w:fldSimple>
      <w:r w:rsidRPr="00904B7A">
        <w:noBreakHyphen/>
      </w:r>
      <w:fldSimple w:instr=" SEQ Table \* ARABIC \s 1 ">
        <w:r w:rsidR="00B7622A">
          <w:rPr>
            <w:noProof/>
          </w:rPr>
          <w:t>5</w:t>
        </w:r>
      </w:fldSimple>
      <w:r w:rsidRPr="00904B7A">
        <w:t xml:space="preserve"> </w:t>
      </w:r>
      <w:r w:rsidR="00F874B3" w:rsidRPr="00904B7A">
        <w:t xml:space="preserve">Sink </w:t>
      </w:r>
      <w:r w:rsidRPr="00904B7A">
        <w:t xml:space="preserve">TMDS Electrical - </w:t>
      </w:r>
      <w:r w:rsidR="00031D21" w:rsidRPr="00904B7A">
        <w:t>6G</w:t>
      </w:r>
      <w:r w:rsidRPr="00904B7A">
        <w:t xml:space="preserve"> – Jitter Tolerance Requirements</w:t>
      </w:r>
      <w:bookmarkEnd w:id="494"/>
      <w:bookmarkEnd w:id="495"/>
    </w:p>
    <w:tbl>
      <w:tblPr>
        <w:tblStyle w:val="HTable"/>
        <w:tblW w:w="9646" w:type="dxa"/>
        <w:tblLook w:val="04A0" w:firstRow="1" w:lastRow="0" w:firstColumn="1" w:lastColumn="0" w:noHBand="0" w:noVBand="1"/>
      </w:tblPr>
      <w:tblGrid>
        <w:gridCol w:w="4788"/>
        <w:gridCol w:w="4858"/>
      </w:tblGrid>
      <w:tr w:rsidR="00B42501" w:rsidRPr="00904B7A" w14:paraId="398A4DFD"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1A52A3CD" w14:textId="77777777" w:rsidR="00B42501" w:rsidRPr="00904B7A" w:rsidRDefault="00B42501" w:rsidP="00B42501">
            <w:pPr>
              <w:pStyle w:val="HCompactBodyBoldCenteredWhite"/>
            </w:pPr>
            <w:r w:rsidRPr="00904B7A">
              <w:t>Reference</w:t>
            </w:r>
          </w:p>
        </w:tc>
        <w:tc>
          <w:tcPr>
            <w:tcW w:w="4858" w:type="dxa"/>
          </w:tcPr>
          <w:p w14:paraId="6F62BA19" w14:textId="77777777" w:rsidR="00B42501" w:rsidRPr="00057BA8" w:rsidRDefault="00B42501" w:rsidP="00B42501">
            <w:pPr>
              <w:pStyle w:val="HCompactBodyBoldCenteredWhite"/>
              <w:cnfStyle w:val="100000000000" w:firstRow="1" w:lastRow="0" w:firstColumn="0" w:lastColumn="0" w:oddVBand="0" w:evenVBand="0" w:oddHBand="0" w:evenHBand="0" w:firstRowFirstColumn="0" w:firstRowLastColumn="0" w:lastRowFirstColumn="0" w:lastRowLastColumn="0"/>
              <w:rPr>
                <w:szCs w:val="20"/>
              </w:rPr>
            </w:pPr>
            <w:r w:rsidRPr="00057BA8">
              <w:rPr>
                <w:szCs w:val="20"/>
              </w:rPr>
              <w:t xml:space="preserve">Requirement </w:t>
            </w:r>
          </w:p>
        </w:tc>
      </w:tr>
      <w:tr w:rsidR="00B42501" w:rsidRPr="00904B7A" w14:paraId="4DB57AFF"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09DEB4F6" w14:textId="0956CE56" w:rsidR="00B42501" w:rsidRPr="00904B7A" w:rsidRDefault="00177222" w:rsidP="00412CBA">
            <w:pPr>
              <w:pStyle w:val="HCompactBody"/>
            </w:pPr>
            <w:r>
              <w:t>[HDMI 2.0</w:t>
            </w:r>
            <w:r w:rsidR="00B42501" w:rsidRPr="00904B7A">
              <w:t>: Table 6-</w:t>
            </w:r>
            <w:r w:rsidR="00412CBA" w:rsidRPr="00904B7A">
              <w:t>7</w:t>
            </w:r>
            <w:r w:rsidR="00B42501" w:rsidRPr="00904B7A">
              <w:t>]</w:t>
            </w:r>
            <w:r w:rsidR="00B42501" w:rsidRPr="00904B7A">
              <w:br/>
            </w:r>
            <w:r w:rsidR="00892045" w:rsidRPr="00904B7A">
              <w:t xml:space="preserve">Sink AC Input Characteristics for </w:t>
            </w:r>
            <w:r w:rsidR="00116E8A">
              <w:t>(</w:t>
            </w:r>
            <w:r w:rsidR="00892045" w:rsidRPr="00904B7A">
              <w:t>3.4 Gbps &lt; R</w:t>
            </w:r>
            <w:r w:rsidR="00892045" w:rsidRPr="00904B7A">
              <w:rPr>
                <w:vertAlign w:val="subscript"/>
              </w:rPr>
              <w:t>bit</w:t>
            </w:r>
            <w:r w:rsidR="00892045" w:rsidRPr="00904B7A">
              <w:t xml:space="preserve"> ≤ 6.0 Gbps</w:t>
            </w:r>
            <w:r w:rsidR="00116E8A">
              <w:t>)</w:t>
            </w:r>
            <w:r w:rsidR="00892045" w:rsidRPr="00904B7A">
              <w:t xml:space="preserve"> at TP2</w:t>
            </w:r>
          </w:p>
        </w:tc>
        <w:tc>
          <w:tcPr>
            <w:tcW w:w="4858" w:type="dxa"/>
          </w:tcPr>
          <w:p w14:paraId="3FD0F0DF" w14:textId="1A413AEA" w:rsidR="00B42501" w:rsidRPr="00057BA8" w:rsidRDefault="00065C60" w:rsidP="00065C60">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057BA8">
              <w:rPr>
                <w:rFonts w:asciiTheme="majorHAnsi" w:hAnsiTheme="majorHAnsi"/>
                <w:sz w:val="20"/>
                <w:szCs w:val="20"/>
              </w:rPr>
              <w:t>TMDS Clock jitter :</w:t>
            </w:r>
            <w:r w:rsidR="00B42501" w:rsidRPr="00057BA8">
              <w:rPr>
                <w:rFonts w:asciiTheme="majorHAnsi" w:hAnsiTheme="majorHAnsi"/>
                <w:sz w:val="20"/>
                <w:szCs w:val="20"/>
              </w:rPr>
              <w:t xml:space="preserve"> 0.</w:t>
            </w:r>
            <w:r w:rsidRPr="00057BA8">
              <w:rPr>
                <w:rFonts w:asciiTheme="majorHAnsi" w:hAnsiTheme="majorHAnsi"/>
                <w:sz w:val="20"/>
                <w:szCs w:val="20"/>
              </w:rPr>
              <w:t>30</w:t>
            </w:r>
            <w:r w:rsidR="00B42501" w:rsidRPr="00057BA8">
              <w:rPr>
                <w:rFonts w:asciiTheme="majorHAnsi" w:hAnsiTheme="majorHAnsi"/>
                <w:sz w:val="20"/>
                <w:szCs w:val="20"/>
              </w:rPr>
              <w:t>*</w:t>
            </w:r>
            <w:r w:rsidR="00552295" w:rsidRPr="00057BA8">
              <w:rPr>
                <w:rFonts w:asciiTheme="majorHAnsi" w:hAnsiTheme="majorHAnsi"/>
                <w:sz w:val="20"/>
                <w:szCs w:val="20"/>
              </w:rPr>
              <w:t>T</w:t>
            </w:r>
            <w:r w:rsidR="00552295" w:rsidRPr="00057BA8">
              <w:rPr>
                <w:rFonts w:asciiTheme="majorHAnsi" w:hAnsiTheme="majorHAnsi"/>
                <w:sz w:val="20"/>
                <w:szCs w:val="20"/>
                <w:vertAlign w:val="subscript"/>
              </w:rPr>
              <w:t>bit</w:t>
            </w:r>
            <w:r w:rsidRPr="00057BA8">
              <w:rPr>
                <w:rFonts w:asciiTheme="majorHAnsi" w:hAnsiTheme="majorHAnsi"/>
                <w:sz w:val="20"/>
                <w:szCs w:val="20"/>
              </w:rPr>
              <w:t xml:space="preserve"> (relative to Ideal Recovery Clock)</w:t>
            </w:r>
          </w:p>
        </w:tc>
      </w:tr>
      <w:tr w:rsidR="009A69A2" w:rsidRPr="00904B7A" w14:paraId="31274334"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3C0A734C" w14:textId="2E75F1E6" w:rsidR="009A69A2" w:rsidRPr="00904B7A" w:rsidRDefault="00177222" w:rsidP="00B42501">
            <w:pPr>
              <w:pStyle w:val="HCompactBody"/>
            </w:pPr>
            <w:r>
              <w:t>[HDMI 2.0</w:t>
            </w:r>
            <w:r w:rsidR="00F325F7">
              <w:t>: Figure 6-4]</w:t>
            </w:r>
            <w:r w:rsidR="00F325F7">
              <w:br/>
              <w:t>Eye d</w:t>
            </w:r>
            <w:r w:rsidR="009A69A2" w:rsidRPr="00904B7A">
              <w:t>iagram at TP2</w:t>
            </w:r>
            <w:r w:rsidR="00412CBA" w:rsidRPr="00904B7A">
              <w:t>_EQ</w:t>
            </w:r>
          </w:p>
        </w:tc>
        <w:tc>
          <w:tcPr>
            <w:tcW w:w="4858" w:type="dxa"/>
          </w:tcPr>
          <w:p w14:paraId="77F5F0E4" w14:textId="6752B00E" w:rsidR="009A69A2" w:rsidRPr="00057BA8" w:rsidRDefault="009A69A2" w:rsidP="00B42501">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057BA8">
              <w:rPr>
                <w:rFonts w:asciiTheme="majorHAnsi" w:hAnsiTheme="majorHAnsi"/>
                <w:sz w:val="20"/>
                <w:szCs w:val="20"/>
              </w:rPr>
              <w:t>&lt;See reference for details</w:t>
            </w:r>
            <w:r w:rsidR="00526A3A" w:rsidRPr="00057BA8">
              <w:rPr>
                <w:rFonts w:asciiTheme="majorHAnsi" w:hAnsiTheme="majorHAnsi"/>
                <w:sz w:val="20"/>
                <w:szCs w:val="20"/>
              </w:rPr>
              <w:t>&gt;</w:t>
            </w:r>
          </w:p>
        </w:tc>
      </w:tr>
      <w:tr w:rsidR="00EC782B" w:rsidRPr="00904B7A" w14:paraId="0C7E4E3D"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3EF1A02E" w14:textId="3A825F98" w:rsidR="00EC782B" w:rsidRPr="00904B7A" w:rsidRDefault="00177222" w:rsidP="00EC782B">
            <w:pPr>
              <w:pStyle w:val="HCompactBody"/>
            </w:pPr>
            <w:r>
              <w:t>[HDMI 2.0</w:t>
            </w:r>
            <w:r w:rsidR="00EC782B" w:rsidRPr="00904B7A">
              <w:t>: 10.4.1.4]</w:t>
            </w:r>
            <w:r w:rsidR="00EC782B" w:rsidRPr="00904B7A">
              <w:br/>
              <w:t>TMDS Configuration</w:t>
            </w:r>
          </w:p>
        </w:tc>
        <w:tc>
          <w:tcPr>
            <w:tcW w:w="4858" w:type="dxa"/>
          </w:tcPr>
          <w:p w14:paraId="569AD230" w14:textId="6A390637" w:rsidR="00EC782B" w:rsidRPr="00057BA8" w:rsidRDefault="00EC782B" w:rsidP="00EC782B">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057BA8">
              <w:rPr>
                <w:rFonts w:asciiTheme="majorHAnsi" w:hAnsiTheme="majorHAnsi"/>
                <w:sz w:val="20"/>
                <w:szCs w:val="20"/>
              </w:rPr>
              <w:t>&lt;See reference for details</w:t>
            </w:r>
            <w:r w:rsidR="00526A3A" w:rsidRPr="00057BA8">
              <w:rPr>
                <w:rFonts w:asciiTheme="majorHAnsi" w:hAnsiTheme="majorHAnsi"/>
                <w:sz w:val="20"/>
                <w:szCs w:val="20"/>
              </w:rPr>
              <w:t>&gt;</w:t>
            </w:r>
          </w:p>
        </w:tc>
      </w:tr>
    </w:tbl>
    <w:p w14:paraId="13C62913" w14:textId="77777777" w:rsidR="00B42501" w:rsidRPr="00904B7A" w:rsidRDefault="00B42501" w:rsidP="00B42501">
      <w:pPr>
        <w:pStyle w:val="HeadingTitleBold"/>
      </w:pPr>
      <w:r w:rsidRPr="00904B7A">
        <w:t>Capability(s)</w:t>
      </w:r>
    </w:p>
    <w:p w14:paraId="3422847C" w14:textId="3B78110E" w:rsidR="00B42501" w:rsidRPr="00904B7A" w:rsidRDefault="003A5430" w:rsidP="00B42501">
      <w:pPr>
        <w:pStyle w:val="HBody"/>
        <w:rPr>
          <w:b/>
          <w:bCs/>
        </w:rPr>
      </w:pPr>
      <w:r w:rsidRPr="00904B7A">
        <w:t xml:space="preserve">The Sink DUT supports </w:t>
      </w:r>
      <w:r w:rsidR="008C19AF">
        <w:t>any</w:t>
      </w:r>
      <w:r w:rsidRPr="00904B7A">
        <w:t xml:space="preserve"> Video</w:t>
      </w:r>
      <w:r w:rsidR="00512A50" w:rsidRPr="00904B7A">
        <w:t xml:space="preserve"> Format</w:t>
      </w:r>
      <w:r w:rsidR="002C34A7" w:rsidRPr="00904B7A">
        <w:t xml:space="preserve">/color </w:t>
      </w:r>
      <w:r w:rsidRPr="00904B7A">
        <w:t xml:space="preserve">mode </w:t>
      </w:r>
      <w:r w:rsidR="00685B29">
        <w:t>for</w:t>
      </w:r>
      <w:r w:rsidRPr="00904B7A">
        <w:t xml:space="preserve"> TMDS</w:t>
      </w:r>
      <w:r w:rsidR="00B42501" w:rsidRPr="00904B7A">
        <w:t xml:space="preserve"> Character </w:t>
      </w:r>
      <w:r w:rsidR="00C11247" w:rsidRPr="00904B7A">
        <w:t xml:space="preserve">Rate </w:t>
      </w:r>
      <w:r w:rsidR="00685B29">
        <w:t>above</w:t>
      </w:r>
      <w:r w:rsidR="00B42501" w:rsidRPr="00904B7A">
        <w:t xml:space="preserve"> 340Mcsc</w:t>
      </w:r>
      <w:r w:rsidR="00685B29">
        <w:t xml:space="preserve"> up to 600Mcsc</w:t>
      </w:r>
      <w:r w:rsidR="00B42501" w:rsidRPr="00904B7A">
        <w:t>.</w:t>
      </w:r>
    </w:p>
    <w:p w14:paraId="2B4166EF" w14:textId="23FBF480" w:rsidR="00B42501" w:rsidRPr="00904B7A" w:rsidRDefault="00B42501" w:rsidP="00B42501">
      <w:pPr>
        <w:pStyle w:val="Caption"/>
      </w:pPr>
      <w:bookmarkStart w:id="496" w:name="_Toc234530140"/>
      <w:bookmarkStart w:id="497" w:name="_Toc242777126"/>
      <w:r w:rsidRPr="00904B7A">
        <w:t xml:space="preserve">Table </w:t>
      </w:r>
      <w:fldSimple w:instr=" STYLEREF 1 \s ">
        <w:r w:rsidR="00B7622A">
          <w:rPr>
            <w:noProof/>
          </w:rPr>
          <w:t>8</w:t>
        </w:r>
      </w:fldSimple>
      <w:r w:rsidRPr="00904B7A">
        <w:noBreakHyphen/>
      </w:r>
      <w:fldSimple w:instr=" SEQ Table \* ARABIC \s 1 ">
        <w:r w:rsidR="00B7622A">
          <w:rPr>
            <w:noProof/>
          </w:rPr>
          <w:t>6</w:t>
        </w:r>
      </w:fldSimple>
      <w:r w:rsidRPr="00904B7A">
        <w:t xml:space="preserve"> </w:t>
      </w:r>
      <w:r w:rsidR="00F874B3" w:rsidRPr="00904B7A">
        <w:t xml:space="preserve">Sink </w:t>
      </w:r>
      <w:r w:rsidRPr="00904B7A">
        <w:t xml:space="preserve">TMDS Electrical - </w:t>
      </w:r>
      <w:r w:rsidR="00031D21" w:rsidRPr="00904B7A">
        <w:t>6G</w:t>
      </w:r>
      <w:r w:rsidR="007836BB" w:rsidRPr="00904B7A">
        <w:t xml:space="preserve"> </w:t>
      </w:r>
      <w:r w:rsidRPr="00904B7A">
        <w:t>– Jitter Tolerance Generic Equipment</w:t>
      </w:r>
      <w:bookmarkEnd w:id="496"/>
      <w:bookmarkEnd w:id="497"/>
    </w:p>
    <w:tbl>
      <w:tblPr>
        <w:tblStyle w:val="HTable"/>
        <w:tblW w:w="9468" w:type="dxa"/>
        <w:tblLayout w:type="fixed"/>
        <w:tblLook w:val="04A0" w:firstRow="1" w:lastRow="0" w:firstColumn="1" w:lastColumn="0" w:noHBand="0" w:noVBand="1"/>
      </w:tblPr>
      <w:tblGrid>
        <w:gridCol w:w="652"/>
        <w:gridCol w:w="7646"/>
        <w:gridCol w:w="1170"/>
      </w:tblGrid>
      <w:tr w:rsidR="00B42501" w:rsidRPr="00904B7A" w14:paraId="3B4CCCF3"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0716A928" w14:textId="77777777" w:rsidR="00B42501" w:rsidRPr="00904B7A" w:rsidRDefault="00B42501" w:rsidP="00B42501">
            <w:pPr>
              <w:pStyle w:val="HCompactBodyBoldCenteredWhite"/>
              <w:keepNext/>
              <w:keepLines/>
            </w:pPr>
            <w:r w:rsidRPr="00904B7A">
              <w:t>Item</w:t>
            </w:r>
          </w:p>
        </w:tc>
        <w:tc>
          <w:tcPr>
            <w:tcW w:w="7646" w:type="dxa"/>
          </w:tcPr>
          <w:p w14:paraId="0B641E34" w14:textId="77777777" w:rsidR="00B42501" w:rsidRPr="00904B7A" w:rsidRDefault="00B42501" w:rsidP="00B42501">
            <w:pPr>
              <w:pStyle w:val="HCompactBodyBoldCenteredWhite"/>
              <w:keepNext/>
              <w:keepLines/>
              <w:cnfStyle w:val="100000000000" w:firstRow="1" w:lastRow="0" w:firstColumn="0" w:lastColumn="0" w:oddVBand="0" w:evenVBand="0" w:oddHBand="0" w:evenHBand="0" w:firstRowFirstColumn="0" w:firstRowLastColumn="0" w:lastRowFirstColumn="0" w:lastRowLastColumn="0"/>
            </w:pPr>
            <w:r w:rsidRPr="00904B7A">
              <w:t>Generic Equipment</w:t>
            </w:r>
          </w:p>
        </w:tc>
        <w:tc>
          <w:tcPr>
            <w:tcW w:w="1170" w:type="dxa"/>
          </w:tcPr>
          <w:p w14:paraId="1AE76CFC" w14:textId="77777777" w:rsidR="00B42501" w:rsidRPr="00904B7A" w:rsidRDefault="00B42501" w:rsidP="00B42501">
            <w:pPr>
              <w:pStyle w:val="HCompactBodyBoldCenteredWhite"/>
              <w:keepNext/>
              <w:keepLines/>
              <w:cnfStyle w:val="100000000000" w:firstRow="1" w:lastRow="0" w:firstColumn="0" w:lastColumn="0" w:oddVBand="0" w:evenVBand="0" w:oddHBand="0" w:evenHBand="0" w:firstRowFirstColumn="0" w:firstRowLastColumn="0" w:lastRowFirstColumn="0" w:lastRowLastColumn="0"/>
            </w:pPr>
            <w:r w:rsidRPr="00904B7A">
              <w:t>Quantity</w:t>
            </w:r>
          </w:p>
        </w:tc>
      </w:tr>
      <w:tr w:rsidR="00B42501" w:rsidRPr="00904B7A" w14:paraId="4F1CF645"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0C5F521C" w14:textId="77777777" w:rsidR="00B42501" w:rsidRPr="00904B7A" w:rsidRDefault="00B42501" w:rsidP="00B42501">
            <w:pPr>
              <w:pStyle w:val="HCompactBody"/>
              <w:keepNext/>
              <w:keepLines/>
            </w:pPr>
            <w:r w:rsidRPr="00904B7A">
              <w:t>1</w:t>
            </w:r>
          </w:p>
        </w:tc>
        <w:tc>
          <w:tcPr>
            <w:tcW w:w="7646" w:type="dxa"/>
          </w:tcPr>
          <w:p w14:paraId="3FDDA8C1" w14:textId="77777777" w:rsidR="00B42501" w:rsidRPr="00904B7A" w:rsidRDefault="00B42501" w:rsidP="00B42501">
            <w:pPr>
              <w:pStyle w:val="HCompactBody"/>
              <w:keepNext/>
              <w:keepLines/>
              <w:cnfStyle w:val="000000000000" w:firstRow="0" w:lastRow="0" w:firstColumn="0" w:lastColumn="0" w:oddVBand="0" w:evenVBand="0" w:oddHBand="0" w:evenHBand="0" w:firstRowFirstColumn="0" w:firstRowLastColumn="0" w:lastRowFirstColumn="0" w:lastRowLastColumn="0"/>
            </w:pPr>
            <w:r w:rsidRPr="00904B7A">
              <w:t>TMDS Signal Generator</w:t>
            </w:r>
          </w:p>
        </w:tc>
        <w:tc>
          <w:tcPr>
            <w:tcW w:w="1170" w:type="dxa"/>
          </w:tcPr>
          <w:p w14:paraId="359FD0E0" w14:textId="77777777" w:rsidR="00B42501" w:rsidRPr="00904B7A" w:rsidRDefault="00B42501" w:rsidP="00B42501">
            <w:pPr>
              <w:pStyle w:val="HCompactBody"/>
              <w:keepNext/>
              <w:keepLines/>
              <w:ind w:right="-2745"/>
              <w:cnfStyle w:val="000000000000" w:firstRow="0" w:lastRow="0" w:firstColumn="0" w:lastColumn="0" w:oddVBand="0" w:evenVBand="0" w:oddHBand="0" w:evenHBand="0" w:firstRowFirstColumn="0" w:firstRowLastColumn="0" w:lastRowFirstColumn="0" w:lastRowLastColumn="0"/>
            </w:pPr>
            <w:r w:rsidRPr="00904B7A">
              <w:t>1</w:t>
            </w:r>
          </w:p>
        </w:tc>
      </w:tr>
      <w:tr w:rsidR="00B42501" w:rsidRPr="00904B7A" w14:paraId="54F90165"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25208731" w14:textId="77777777" w:rsidR="00B42501" w:rsidRPr="00904B7A" w:rsidRDefault="00B42501" w:rsidP="00B42501">
            <w:pPr>
              <w:pStyle w:val="HCompactBody"/>
              <w:keepNext/>
              <w:keepLines/>
            </w:pPr>
            <w:r w:rsidRPr="00904B7A">
              <w:t>2</w:t>
            </w:r>
          </w:p>
        </w:tc>
        <w:tc>
          <w:tcPr>
            <w:tcW w:w="7646" w:type="dxa"/>
          </w:tcPr>
          <w:p w14:paraId="6BEF1945" w14:textId="36091682" w:rsidR="00B42501" w:rsidRPr="00904B7A" w:rsidRDefault="00B42501" w:rsidP="00B42501">
            <w:pPr>
              <w:pStyle w:val="HCompactBody"/>
              <w:keepNext/>
              <w:keepLines/>
              <w:cnfStyle w:val="000000000000" w:firstRow="0" w:lastRow="0" w:firstColumn="0" w:lastColumn="0" w:oddVBand="0" w:evenVBand="0" w:oddHBand="0" w:evenHBand="0" w:firstRowFirstColumn="0" w:firstRowLastColumn="0" w:lastRowFirstColumn="0" w:lastRowLastColumn="0"/>
            </w:pPr>
            <w:r w:rsidRPr="00904B7A">
              <w:t>Digital Oscilloscope</w:t>
            </w:r>
          </w:p>
        </w:tc>
        <w:tc>
          <w:tcPr>
            <w:tcW w:w="1170" w:type="dxa"/>
          </w:tcPr>
          <w:p w14:paraId="4EA96E4B" w14:textId="77777777" w:rsidR="00B42501" w:rsidRPr="00904B7A" w:rsidRDefault="00B42501" w:rsidP="00B42501">
            <w:pPr>
              <w:pStyle w:val="HCompactBody"/>
              <w:keepNext/>
              <w:keepLines/>
              <w:ind w:right="-2745"/>
              <w:cnfStyle w:val="000000000000" w:firstRow="0" w:lastRow="0" w:firstColumn="0" w:lastColumn="0" w:oddVBand="0" w:evenVBand="0" w:oddHBand="0" w:evenHBand="0" w:firstRowFirstColumn="0" w:firstRowLastColumn="0" w:lastRowFirstColumn="0" w:lastRowLastColumn="0"/>
            </w:pPr>
            <w:r w:rsidRPr="00904B7A">
              <w:t>1</w:t>
            </w:r>
          </w:p>
        </w:tc>
      </w:tr>
      <w:tr w:rsidR="00B42501" w:rsidRPr="00904B7A" w14:paraId="67AB79F7"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6FB76AD6" w14:textId="77777777" w:rsidR="00B42501" w:rsidRPr="00904B7A" w:rsidRDefault="00B42501" w:rsidP="00B42501">
            <w:pPr>
              <w:pStyle w:val="HCompactBody"/>
              <w:keepNext/>
              <w:keepLines/>
            </w:pPr>
            <w:r w:rsidRPr="00904B7A">
              <w:t>3</w:t>
            </w:r>
          </w:p>
        </w:tc>
        <w:tc>
          <w:tcPr>
            <w:tcW w:w="7646" w:type="dxa"/>
          </w:tcPr>
          <w:p w14:paraId="6A8A8A34" w14:textId="77777777" w:rsidR="00B42501" w:rsidRPr="00904B7A" w:rsidRDefault="00B42501" w:rsidP="00B42501">
            <w:pPr>
              <w:pStyle w:val="HCompactBody"/>
              <w:keepNext/>
              <w:keepLines/>
              <w:cnfStyle w:val="000000000000" w:firstRow="0" w:lastRow="0" w:firstColumn="0" w:lastColumn="0" w:oddVBand="0" w:evenVBand="0" w:oddHBand="0" w:evenHBand="0" w:firstRowFirstColumn="0" w:firstRowLastColumn="0" w:lastRowFirstColumn="0" w:lastRowLastColumn="0"/>
            </w:pPr>
            <w:r w:rsidRPr="00904B7A">
              <w:t>TPA-P</w:t>
            </w:r>
          </w:p>
        </w:tc>
        <w:tc>
          <w:tcPr>
            <w:tcW w:w="1170" w:type="dxa"/>
          </w:tcPr>
          <w:p w14:paraId="5FE4CD79" w14:textId="77777777" w:rsidR="00B42501" w:rsidRPr="00904B7A" w:rsidRDefault="00B42501" w:rsidP="00B42501">
            <w:pPr>
              <w:pStyle w:val="HCompactBody"/>
              <w:keepNext/>
              <w:keepLines/>
              <w:ind w:right="-2745"/>
              <w:cnfStyle w:val="000000000000" w:firstRow="0" w:lastRow="0" w:firstColumn="0" w:lastColumn="0" w:oddVBand="0" w:evenVBand="0" w:oddHBand="0" w:evenHBand="0" w:firstRowFirstColumn="0" w:firstRowLastColumn="0" w:lastRowFirstColumn="0" w:lastRowLastColumn="0"/>
            </w:pPr>
            <w:r w:rsidRPr="00904B7A">
              <w:t>1</w:t>
            </w:r>
          </w:p>
        </w:tc>
      </w:tr>
      <w:tr w:rsidR="00B42501" w:rsidRPr="00904B7A" w14:paraId="11E504F9"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658CB805" w14:textId="32268CE3" w:rsidR="00B42501" w:rsidRPr="00904B7A" w:rsidRDefault="00B42501" w:rsidP="00B42501">
            <w:pPr>
              <w:pStyle w:val="HCompactBody"/>
              <w:keepNext/>
              <w:keepLines/>
            </w:pPr>
            <w:r w:rsidRPr="00904B7A">
              <w:t>4</w:t>
            </w:r>
          </w:p>
        </w:tc>
        <w:tc>
          <w:tcPr>
            <w:tcW w:w="7646" w:type="dxa"/>
          </w:tcPr>
          <w:p w14:paraId="627C74F3" w14:textId="353B077B" w:rsidR="00B42501" w:rsidRPr="00904B7A" w:rsidRDefault="00B42501" w:rsidP="00B42501">
            <w:pPr>
              <w:pStyle w:val="HCompactBody"/>
              <w:keepNext/>
              <w:keepLines/>
              <w:cnfStyle w:val="000000000000" w:firstRow="0" w:lastRow="0" w:firstColumn="0" w:lastColumn="0" w:oddVBand="0" w:evenVBand="0" w:oddHBand="0" w:evenHBand="0" w:firstRowFirstColumn="0" w:firstRowLastColumn="0" w:lastRowFirstColumn="0" w:lastRowLastColumn="0"/>
            </w:pPr>
            <w:r w:rsidRPr="00904B7A">
              <w:t>TPA-R</w:t>
            </w:r>
          </w:p>
        </w:tc>
        <w:tc>
          <w:tcPr>
            <w:tcW w:w="1170" w:type="dxa"/>
          </w:tcPr>
          <w:p w14:paraId="5B9F8603" w14:textId="3E8CB274" w:rsidR="00B42501" w:rsidRPr="00904B7A" w:rsidRDefault="00B42501" w:rsidP="00B42501">
            <w:pPr>
              <w:pStyle w:val="HCompactBody"/>
              <w:keepNext/>
              <w:keepLines/>
              <w:ind w:right="-2745"/>
              <w:cnfStyle w:val="000000000000" w:firstRow="0" w:lastRow="0" w:firstColumn="0" w:lastColumn="0" w:oddVBand="0" w:evenVBand="0" w:oddHBand="0" w:evenHBand="0" w:firstRowFirstColumn="0" w:firstRowLastColumn="0" w:lastRowFirstColumn="0" w:lastRowLastColumn="0"/>
            </w:pPr>
            <w:r w:rsidRPr="00904B7A">
              <w:t>1</w:t>
            </w:r>
          </w:p>
        </w:tc>
      </w:tr>
      <w:tr w:rsidR="00B42501" w:rsidRPr="00904B7A" w14:paraId="5A5CB8B3"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7A2BA872" w14:textId="0BF79C7C" w:rsidR="00B42501" w:rsidRPr="00904B7A" w:rsidRDefault="00B42501" w:rsidP="00B42501">
            <w:pPr>
              <w:pStyle w:val="HCompactBody"/>
              <w:keepNext/>
              <w:keepLines/>
            </w:pPr>
            <w:r w:rsidRPr="00904B7A">
              <w:t>5</w:t>
            </w:r>
          </w:p>
        </w:tc>
        <w:tc>
          <w:tcPr>
            <w:tcW w:w="7646" w:type="dxa"/>
          </w:tcPr>
          <w:p w14:paraId="77EA10CD" w14:textId="0439F585" w:rsidR="00B42501" w:rsidRPr="00904B7A" w:rsidRDefault="00B42501" w:rsidP="00B42501">
            <w:pPr>
              <w:pStyle w:val="HCompactBody"/>
              <w:keepNext/>
              <w:keepLines/>
              <w:cnfStyle w:val="000000000000" w:firstRow="0" w:lastRow="0" w:firstColumn="0" w:lastColumn="0" w:oddVBand="0" w:evenVBand="0" w:oddHBand="0" w:evenHBand="0" w:firstRowFirstColumn="0" w:firstRowLastColumn="0" w:lastRowFirstColumn="0" w:lastRowLastColumn="0"/>
            </w:pPr>
            <w:r w:rsidRPr="00904B7A">
              <w:t>Worst Cable Emulator</w:t>
            </w:r>
          </w:p>
        </w:tc>
        <w:tc>
          <w:tcPr>
            <w:tcW w:w="1170" w:type="dxa"/>
          </w:tcPr>
          <w:p w14:paraId="69937E2F" w14:textId="36A6DC64" w:rsidR="00B42501" w:rsidRPr="00904B7A" w:rsidRDefault="00B42501" w:rsidP="00B42501">
            <w:pPr>
              <w:pStyle w:val="HCompactBody"/>
              <w:keepNext/>
              <w:keepLines/>
              <w:ind w:right="-2745"/>
              <w:cnfStyle w:val="000000000000" w:firstRow="0" w:lastRow="0" w:firstColumn="0" w:lastColumn="0" w:oddVBand="0" w:evenVBand="0" w:oddHBand="0" w:evenHBand="0" w:firstRowFirstColumn="0" w:firstRowLastColumn="0" w:lastRowFirstColumn="0" w:lastRowLastColumn="0"/>
            </w:pPr>
            <w:r w:rsidRPr="00904B7A">
              <w:t>1</w:t>
            </w:r>
          </w:p>
        </w:tc>
      </w:tr>
      <w:tr w:rsidR="00EE75B1" w:rsidRPr="00904B7A" w14:paraId="63EDD6E3"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7BC74406" w14:textId="3659B4BB" w:rsidR="00EE75B1" w:rsidRPr="00904B7A" w:rsidRDefault="00EE75B1" w:rsidP="00B42501">
            <w:pPr>
              <w:pStyle w:val="HCompactBody"/>
              <w:keepNext/>
              <w:keepLines/>
              <w:rPr>
                <w:lang w:eastAsia="ja-JP"/>
              </w:rPr>
            </w:pPr>
            <w:r w:rsidRPr="00904B7A">
              <w:rPr>
                <w:rFonts w:hint="eastAsia"/>
                <w:lang w:eastAsia="ja-JP"/>
              </w:rPr>
              <w:t>6</w:t>
            </w:r>
          </w:p>
        </w:tc>
        <w:tc>
          <w:tcPr>
            <w:tcW w:w="7646" w:type="dxa"/>
          </w:tcPr>
          <w:p w14:paraId="26898A93" w14:textId="0A0A4B6C" w:rsidR="00EE75B1" w:rsidRPr="00904B7A" w:rsidRDefault="00EE75B1" w:rsidP="00B42501">
            <w:pPr>
              <w:pStyle w:val="HCompactBody"/>
              <w:keepNext/>
              <w:keepLines/>
              <w:cnfStyle w:val="000000000000" w:firstRow="0" w:lastRow="0" w:firstColumn="0" w:lastColumn="0" w:oddVBand="0" w:evenVBand="0" w:oddHBand="0" w:evenHBand="0" w:firstRowFirstColumn="0" w:firstRowLastColumn="0" w:lastRowFirstColumn="0" w:lastRowLastColumn="0"/>
            </w:pPr>
            <w:r w:rsidRPr="00904B7A">
              <w:rPr>
                <w:rFonts w:hint="eastAsia"/>
              </w:rPr>
              <w:t>I</w:t>
            </w:r>
            <w:r w:rsidRPr="00904B7A">
              <w:rPr>
                <w:vertAlign w:val="superscript"/>
              </w:rPr>
              <w:t>2</w:t>
            </w:r>
            <w:r w:rsidRPr="00904B7A">
              <w:t>C Analyzer</w:t>
            </w:r>
          </w:p>
        </w:tc>
        <w:tc>
          <w:tcPr>
            <w:tcW w:w="1170" w:type="dxa"/>
          </w:tcPr>
          <w:p w14:paraId="0595EE91" w14:textId="690C8248" w:rsidR="00EE75B1" w:rsidRPr="00904B7A" w:rsidRDefault="00EE75B1" w:rsidP="00B42501">
            <w:pPr>
              <w:pStyle w:val="HCompactBody"/>
              <w:keepNext/>
              <w:keepLines/>
              <w:ind w:right="-2745"/>
              <w:cnfStyle w:val="000000000000" w:firstRow="0" w:lastRow="0" w:firstColumn="0" w:lastColumn="0" w:oddVBand="0" w:evenVBand="0" w:oddHBand="0" w:evenHBand="0" w:firstRowFirstColumn="0" w:firstRowLastColumn="0" w:lastRowFirstColumn="0" w:lastRowLastColumn="0"/>
              <w:rPr>
                <w:lang w:eastAsia="ja-JP"/>
              </w:rPr>
            </w:pPr>
            <w:r w:rsidRPr="00904B7A">
              <w:rPr>
                <w:rFonts w:hint="eastAsia"/>
                <w:lang w:eastAsia="ja-JP"/>
              </w:rPr>
              <w:t>1</w:t>
            </w:r>
          </w:p>
        </w:tc>
      </w:tr>
    </w:tbl>
    <w:p w14:paraId="29DC6781" w14:textId="77777777" w:rsidR="00B42501" w:rsidRPr="00904B7A" w:rsidRDefault="00B42501" w:rsidP="00B42501">
      <w:pPr>
        <w:pStyle w:val="HeadingTitleBold"/>
      </w:pPr>
      <w:r w:rsidRPr="00904B7A">
        <w:t>Procedure</w:t>
      </w:r>
    </w:p>
    <w:p w14:paraId="58A1E5A6" w14:textId="5F3305F1" w:rsidR="00B42501" w:rsidRPr="00904B7A" w:rsidRDefault="00654480" w:rsidP="00090867">
      <w:pPr>
        <w:pStyle w:val="HList1"/>
        <w:numPr>
          <w:ilvl w:val="0"/>
          <w:numId w:val="65"/>
        </w:numPr>
      </w:pPr>
      <w:r w:rsidRPr="00904B7A">
        <w:t>If the CDF</w:t>
      </w:r>
      <w:r w:rsidR="00B42501" w:rsidRPr="00904B7A">
        <w:t xml:space="preserve"> field </w:t>
      </w:r>
      <w:r w:rsidR="009A69A2" w:rsidRPr="00904B7A">
        <w:fldChar w:fldCharType="begin"/>
      </w:r>
      <w:r w:rsidR="009A69A2" w:rsidRPr="00904B7A">
        <w:instrText xml:space="preserve"> REF Sink_Above_340 \h </w:instrText>
      </w:r>
      <w:r w:rsidR="009A69A2" w:rsidRPr="00904B7A">
        <w:fldChar w:fldCharType="separate"/>
      </w:r>
      <w:r w:rsidR="00B7622A" w:rsidRPr="00C25597">
        <w:t>Sink_Above_340</w:t>
      </w:r>
      <w:r w:rsidR="009A69A2" w:rsidRPr="00904B7A">
        <w:fldChar w:fldCharType="end"/>
      </w:r>
      <w:r w:rsidR="009A69A2" w:rsidRPr="00904B7A">
        <w:t xml:space="preserve"> </w:t>
      </w:r>
      <w:r w:rsidR="00B42501" w:rsidRPr="00904B7A">
        <w:t xml:space="preserve">is “N”, then </w:t>
      </w:r>
      <w:r w:rsidR="00B42BEA" w:rsidRPr="00904B7A">
        <w:t>SKIP</w:t>
      </w:r>
      <w:r w:rsidR="00B42501" w:rsidRPr="00904B7A">
        <w:t xml:space="preserve"> this test.</w:t>
      </w:r>
    </w:p>
    <w:p w14:paraId="077B8194" w14:textId="69C1C2C9" w:rsidR="00B42501" w:rsidRPr="00904B7A" w:rsidRDefault="00892045" w:rsidP="00F51F13">
      <w:pPr>
        <w:pStyle w:val="HList1"/>
      </w:pPr>
      <w:r w:rsidRPr="00904B7A">
        <w:t xml:space="preserve">For a </w:t>
      </w:r>
      <w:r w:rsidR="0018254C" w:rsidRPr="00904B7A">
        <w:t>V</w:t>
      </w:r>
      <w:r w:rsidRPr="00904B7A">
        <w:t xml:space="preserve">ideo </w:t>
      </w:r>
      <w:r w:rsidR="0018254C" w:rsidRPr="00904B7A">
        <w:t>F</w:t>
      </w:r>
      <w:r w:rsidRPr="00904B7A">
        <w:t>ormat supported by the DUT with the highest TMDS Character Rate, perform the following.</w:t>
      </w:r>
    </w:p>
    <w:p w14:paraId="2826C9B5" w14:textId="77777777" w:rsidR="00B42501" w:rsidRPr="00904B7A" w:rsidRDefault="00B42501" w:rsidP="00B42501">
      <w:pPr>
        <w:pStyle w:val="HeadingTitleColon"/>
      </w:pPr>
      <w:r w:rsidRPr="00904B7A">
        <w:t>Setup:</w:t>
      </w:r>
    </w:p>
    <w:p w14:paraId="64E8C44A" w14:textId="566F3577" w:rsidR="001B470A" w:rsidRPr="00904B7A" w:rsidRDefault="001B470A" w:rsidP="003D25AA">
      <w:pPr>
        <w:pStyle w:val="HList1"/>
      </w:pPr>
      <w:r w:rsidRPr="00904B7A">
        <w:t>Set the TMDS Signal Generator common mode (average) output vol</w:t>
      </w:r>
      <w:r w:rsidR="00CB38AF" w:rsidRPr="00904B7A">
        <w:t>tage of each TMDS signal to +2.9</w:t>
      </w:r>
      <w:r w:rsidRPr="00904B7A">
        <w:t>V</w:t>
      </w:r>
      <w:r w:rsidR="002F2546">
        <w:t>.</w:t>
      </w:r>
    </w:p>
    <w:p w14:paraId="225AF8A3" w14:textId="77777777" w:rsidR="00B42501" w:rsidRPr="00904B7A" w:rsidRDefault="00B42501" w:rsidP="003D25AA">
      <w:pPr>
        <w:pStyle w:val="HList1"/>
      </w:pPr>
      <w:r w:rsidRPr="00904B7A">
        <w:t>Configure the TMDS Signal Generator as follows:</w:t>
      </w:r>
    </w:p>
    <w:p w14:paraId="17013FD0" w14:textId="413C1BEB" w:rsidR="00B42501" w:rsidRPr="00904B7A" w:rsidRDefault="00B42501" w:rsidP="00090867">
      <w:pPr>
        <w:pStyle w:val="HList1"/>
        <w:numPr>
          <w:ilvl w:val="1"/>
          <w:numId w:val="9"/>
        </w:numPr>
      </w:pPr>
      <w:r w:rsidRPr="00904B7A">
        <w:t xml:space="preserve">Select any DUT-supported </w:t>
      </w:r>
      <w:r w:rsidR="00512A50" w:rsidRPr="00904B7A">
        <w:t>Video Format</w:t>
      </w:r>
      <w:r w:rsidRPr="00904B7A">
        <w:t xml:space="preserve"> that uses the TMDS Character Rate being tested.</w:t>
      </w:r>
    </w:p>
    <w:p w14:paraId="79D50875" w14:textId="0362F88A" w:rsidR="00B42501" w:rsidRPr="00904B7A" w:rsidRDefault="00B42501" w:rsidP="00090867">
      <w:pPr>
        <w:pStyle w:val="HList1"/>
        <w:numPr>
          <w:ilvl w:val="1"/>
          <w:numId w:val="9"/>
        </w:numPr>
      </w:pPr>
      <w:r w:rsidRPr="00904B7A">
        <w:t>Set the single-ended swing of each TMDS signal to 0.4Vp-p</w:t>
      </w:r>
      <w:r w:rsidR="002F2546">
        <w:t>.</w:t>
      </w:r>
    </w:p>
    <w:p w14:paraId="114551FD" w14:textId="06E5859A" w:rsidR="00B42501" w:rsidRDefault="00B42501" w:rsidP="00090867">
      <w:pPr>
        <w:pStyle w:val="HList1"/>
        <w:numPr>
          <w:ilvl w:val="1"/>
          <w:numId w:val="9"/>
        </w:numPr>
      </w:pPr>
      <w:r w:rsidRPr="00904B7A">
        <w:t>Set the rise</w:t>
      </w:r>
      <w:r w:rsidR="000809D8" w:rsidRPr="00904B7A">
        <w:t xml:space="preserve">/fall time of the TMDS CLOCK </w:t>
      </w:r>
      <w:r w:rsidR="00DE5BFB" w:rsidRPr="00904B7A">
        <w:t xml:space="preserve">to </w:t>
      </w:r>
      <w:r w:rsidRPr="00904B7A">
        <w:t>between 75ps and 110ps</w:t>
      </w:r>
      <w:r w:rsidR="002F2546">
        <w:t>.</w:t>
      </w:r>
    </w:p>
    <w:p w14:paraId="02A7C91C" w14:textId="6DBDA8EF" w:rsidR="0014144A" w:rsidRPr="00904B7A" w:rsidRDefault="0014144A" w:rsidP="00090867">
      <w:pPr>
        <w:pStyle w:val="HList1"/>
        <w:numPr>
          <w:ilvl w:val="1"/>
          <w:numId w:val="9"/>
        </w:numPr>
      </w:pPr>
      <w:r>
        <w:t>Set the rise/fall time of the TMDS DATA between 42.5ps and 65ps.</w:t>
      </w:r>
    </w:p>
    <w:p w14:paraId="2B670884" w14:textId="77777777" w:rsidR="00B42501" w:rsidRPr="00904B7A" w:rsidRDefault="00B42501" w:rsidP="00B42501">
      <w:pPr>
        <w:pStyle w:val="HeadingTitleColon"/>
      </w:pPr>
      <w:r w:rsidRPr="00904B7A">
        <w:t>Measure:</w:t>
      </w:r>
    </w:p>
    <w:p w14:paraId="2AE3C41D" w14:textId="4564172D" w:rsidR="00B42501" w:rsidRPr="00904B7A" w:rsidRDefault="002F2546" w:rsidP="003D25AA">
      <w:pPr>
        <w:pStyle w:val="HList1"/>
      </w:pPr>
      <w:r>
        <w:t>P</w:t>
      </w:r>
      <w:r w:rsidRPr="00904B7A">
        <w:t>erform the following</w:t>
      </w:r>
      <w:r>
        <w:t xml:space="preserve"> tests for the jitter frequencies listed below:</w:t>
      </w:r>
    </w:p>
    <w:p w14:paraId="7EE75CC8" w14:textId="5E2F62DD" w:rsidR="00B42501" w:rsidRPr="00904B7A" w:rsidRDefault="00B42501" w:rsidP="003D25AA">
      <w:pPr>
        <w:pStyle w:val="HBulletListindent"/>
      </w:pPr>
      <w:r w:rsidRPr="00904B7A">
        <w:t>Required: D_JITTER = 500kHz (on TMDS_CLOCK), C_JITTER = 10MHz</w:t>
      </w:r>
      <w:r w:rsidR="002F2546">
        <w:t>.</w:t>
      </w:r>
    </w:p>
    <w:p w14:paraId="0CDF531B" w14:textId="5AF09C17" w:rsidR="00B42501" w:rsidRDefault="00B42501" w:rsidP="003D25AA">
      <w:pPr>
        <w:pStyle w:val="HBulletListindent"/>
      </w:pPr>
      <w:r w:rsidRPr="00904B7A">
        <w:t>Required: D_JITTER = 1MHz (on TMDS_CLOCK), C_JITTER = 7MHz</w:t>
      </w:r>
      <w:r w:rsidR="002F2546">
        <w:t>.</w:t>
      </w:r>
    </w:p>
    <w:p w14:paraId="299A5492" w14:textId="77777777" w:rsidR="004E7719" w:rsidRPr="00904B7A" w:rsidRDefault="004E7719" w:rsidP="004E7719">
      <w:pPr>
        <w:pStyle w:val="HBulletListindent"/>
        <w:numPr>
          <w:ilvl w:val="0"/>
          <w:numId w:val="0"/>
        </w:numPr>
      </w:pPr>
    </w:p>
    <w:p w14:paraId="6E1560F6" w14:textId="4002A4CA" w:rsidR="00892045" w:rsidRDefault="004E7719" w:rsidP="003D25AA">
      <w:pPr>
        <w:pStyle w:val="HBody"/>
      </w:pPr>
      <w:r>
        <w:t>(NOTE: A</w:t>
      </w:r>
      <w:r w:rsidR="00892045" w:rsidRPr="00904B7A">
        <w:t>ll jitter amounts described below are relative to a recovered clock as measured with a Clock Recovery Unit</w:t>
      </w:r>
      <w:r>
        <w:t>)</w:t>
      </w:r>
      <w:r w:rsidR="00892045" w:rsidRPr="00904B7A">
        <w:t>.</w:t>
      </w:r>
    </w:p>
    <w:p w14:paraId="2006CF4A" w14:textId="51CCFC7D" w:rsidR="0014144A" w:rsidRPr="00904B7A" w:rsidRDefault="004E7719" w:rsidP="003D25AA">
      <w:pPr>
        <w:pStyle w:val="HBody"/>
      </w:pPr>
      <w:r>
        <w:t>(NOTE: A</w:t>
      </w:r>
      <w:r w:rsidR="0014144A">
        <w:t>ll four jitter frequencies define sinusoidal jitter</w:t>
      </w:r>
      <w:r>
        <w:t>)</w:t>
      </w:r>
      <w:r w:rsidR="0014144A">
        <w:t>.</w:t>
      </w:r>
    </w:p>
    <w:p w14:paraId="53AAE143" w14:textId="369A1E70" w:rsidR="00B42501" w:rsidRPr="00904B7A" w:rsidRDefault="00B14596" w:rsidP="003D25AA">
      <w:pPr>
        <w:pStyle w:val="HTestsectionheader"/>
      </w:pPr>
      <w:r>
        <w:t>[</w:t>
      </w:r>
      <w:r w:rsidR="00B42501" w:rsidRPr="00904B7A">
        <w:t>Make TP2 worst condition</w:t>
      </w:r>
      <w:r>
        <w:t>]</w:t>
      </w:r>
    </w:p>
    <w:p w14:paraId="5D90A7C5" w14:textId="45298B89" w:rsidR="00B42501" w:rsidRPr="00904B7A" w:rsidRDefault="00C07A4B" w:rsidP="00090867">
      <w:pPr>
        <w:pStyle w:val="HList1"/>
        <w:numPr>
          <w:ilvl w:val="1"/>
          <w:numId w:val="9"/>
        </w:numPr>
      </w:pPr>
      <w:r w:rsidRPr="00C07A4B">
        <w:t>Apply the Worst Cable Emulator under the condition that the Worst Cable Emulator causes delay on all TMDS DATA positive (+) lines against negative (-) lines</w:t>
      </w:r>
      <w:r w:rsidR="00B42501" w:rsidRPr="00904B7A">
        <w:t>.</w:t>
      </w:r>
    </w:p>
    <w:p w14:paraId="11812801" w14:textId="65DAEB19" w:rsidR="00B42501" w:rsidRPr="00904B7A" w:rsidRDefault="002F49B7" w:rsidP="00090867">
      <w:pPr>
        <w:pStyle w:val="HList1"/>
        <w:numPr>
          <w:ilvl w:val="1"/>
          <w:numId w:val="9"/>
        </w:numPr>
      </w:pPr>
      <w:r w:rsidRPr="00904B7A">
        <w:t xml:space="preserve">Make </w:t>
      </w:r>
      <w:r w:rsidR="00B42501" w:rsidRPr="00904B7A">
        <w:t xml:space="preserve">the TP2 signal by </w:t>
      </w:r>
      <w:r w:rsidR="00760541">
        <w:t xml:space="preserve">adjusting amount of jitter on </w:t>
      </w:r>
      <w:r w:rsidR="00B42501" w:rsidRPr="00904B7A">
        <w:t xml:space="preserve">the selected </w:t>
      </w:r>
      <w:r w:rsidR="00512A50" w:rsidRPr="00904B7A">
        <w:t>Video Format</w:t>
      </w:r>
      <w:r w:rsidR="00B42501" w:rsidRPr="00904B7A">
        <w:t xml:space="preserve"> as follows:</w:t>
      </w:r>
    </w:p>
    <w:p w14:paraId="4B11E357" w14:textId="4B3D8D19" w:rsidR="00B42501" w:rsidRPr="00904B7A" w:rsidRDefault="00BD39D0" w:rsidP="00BD39D0">
      <w:pPr>
        <w:pStyle w:val="HList1"/>
        <w:numPr>
          <w:ilvl w:val="2"/>
          <w:numId w:val="9"/>
        </w:numPr>
      </w:pPr>
      <w:r w:rsidRPr="00BD39D0">
        <w:t>C_JITTER to be 0.3*T</w:t>
      </w:r>
      <w:r w:rsidRPr="00BD39D0">
        <w:rPr>
          <w:vertAlign w:val="subscript"/>
        </w:rPr>
        <w:t>bit</w:t>
      </w:r>
      <w:r w:rsidRPr="00BD39D0">
        <w:t xml:space="preserve"> at TP2 after processing with the CRU and applying the Reference Cable Equalizer for 3.4Gbps-6Gbps.  For adjustment of C_JITTER to be 0.3T</w:t>
      </w:r>
      <w:r w:rsidRPr="00BD39D0">
        <w:rPr>
          <w:vertAlign w:val="subscript"/>
        </w:rPr>
        <w:t>bit</w:t>
      </w:r>
      <w:r w:rsidRPr="00BD39D0">
        <w:t xml:space="preserve">, “Measure2” of Test ID HF1-7 in </w:t>
      </w:r>
      <w:r w:rsidRPr="00904B7A">
        <w:t xml:space="preserve">Section </w:t>
      </w:r>
      <w:r w:rsidRPr="00904B7A">
        <w:fldChar w:fldCharType="begin"/>
      </w:r>
      <w:r w:rsidRPr="00904B7A">
        <w:instrText xml:space="preserve"> REF _Ref231350333 \r \h </w:instrText>
      </w:r>
      <w:r w:rsidRPr="00904B7A">
        <w:fldChar w:fldCharType="separate"/>
      </w:r>
      <w:r w:rsidR="00B7622A">
        <w:t>7.1.1</w:t>
      </w:r>
      <w:r w:rsidRPr="00904B7A">
        <w:fldChar w:fldCharType="end"/>
      </w:r>
      <w:r>
        <w:t xml:space="preserve"> </w:t>
      </w:r>
      <w:r w:rsidRPr="00BD39D0">
        <w:t>should be used for measurement method. And...</w:t>
      </w:r>
    </w:p>
    <w:p w14:paraId="084B6FBA" w14:textId="1170CA54" w:rsidR="00B42501" w:rsidRPr="00904B7A" w:rsidRDefault="00BD39D0" w:rsidP="00090867">
      <w:pPr>
        <w:pStyle w:val="HList1"/>
        <w:numPr>
          <w:ilvl w:val="2"/>
          <w:numId w:val="9"/>
        </w:numPr>
      </w:pPr>
      <w:r w:rsidRPr="00BD39D0">
        <w:t xml:space="preserve">Data waveform (eye diagram) to nearly touch the 2 corners (right and left) points of the TP2_EQ eye mask, but without causing a TP2_EQ eye mask violation after processing with the CRU and applying the Reference Cable Equalizer for 3.4Gbps-6Gbps. For adjustment of the data waveform, “Measure” of Test ID HF1-8 in </w:t>
      </w:r>
      <w:r w:rsidRPr="00904B7A">
        <w:t xml:space="preserve">Section </w:t>
      </w:r>
      <w:r w:rsidRPr="00904B7A">
        <w:fldChar w:fldCharType="begin"/>
      </w:r>
      <w:r w:rsidRPr="00904B7A">
        <w:instrText xml:space="preserve"> REF _Ref231350333 \r \h </w:instrText>
      </w:r>
      <w:r w:rsidRPr="00904B7A">
        <w:fldChar w:fldCharType="separate"/>
      </w:r>
      <w:r w:rsidR="00B7622A">
        <w:t>7.1.1</w:t>
      </w:r>
      <w:r w:rsidRPr="00904B7A">
        <w:fldChar w:fldCharType="end"/>
      </w:r>
      <w:r w:rsidRPr="00BD39D0">
        <w:t xml:space="preserve"> should be used</w:t>
      </w:r>
      <w:r w:rsidR="00760541">
        <w:t xml:space="preserve">. </w:t>
      </w:r>
    </w:p>
    <w:p w14:paraId="5109F45B" w14:textId="485D28AF" w:rsidR="00B42501" w:rsidRPr="00904B7A" w:rsidRDefault="00B14596" w:rsidP="003D25AA">
      <w:pPr>
        <w:pStyle w:val="HTestsectionheader"/>
      </w:pPr>
      <w:r>
        <w:t>[</w:t>
      </w:r>
      <w:r w:rsidR="00B42501" w:rsidRPr="00904B7A">
        <w:t xml:space="preserve">Verify </w:t>
      </w:r>
      <w:r w:rsidR="00C875D5" w:rsidRPr="00904B7A">
        <w:t>that the DUT</w:t>
      </w:r>
      <w:r w:rsidR="00B42501" w:rsidRPr="00904B7A">
        <w:t xml:space="preserve"> supports the signa</w:t>
      </w:r>
      <w:r w:rsidR="00425259" w:rsidRPr="00904B7A">
        <w:t>l</w:t>
      </w:r>
      <w:r>
        <w:t>]</w:t>
      </w:r>
    </w:p>
    <w:p w14:paraId="60DACB82" w14:textId="77777777" w:rsidR="00CC5BC2" w:rsidRDefault="00CC5BC2" w:rsidP="00090867">
      <w:pPr>
        <w:pStyle w:val="HList1"/>
        <w:numPr>
          <w:ilvl w:val="2"/>
          <w:numId w:val="9"/>
        </w:numPr>
      </w:pPr>
      <w:r>
        <w:t>Connect the TMDS Signal Generator to the Sink DUT.</w:t>
      </w:r>
    </w:p>
    <w:p w14:paraId="593DE7B2" w14:textId="44BE35DC" w:rsidR="00EE75B1" w:rsidRPr="00904B7A" w:rsidRDefault="002A178A" w:rsidP="00090867">
      <w:pPr>
        <w:pStyle w:val="HList1"/>
        <w:numPr>
          <w:ilvl w:val="2"/>
          <w:numId w:val="9"/>
        </w:numPr>
      </w:pPr>
      <w:r w:rsidRPr="00904B7A">
        <w:t>Use the I</w:t>
      </w:r>
      <w:r w:rsidR="00EE75B1" w:rsidRPr="00904B7A">
        <w:rPr>
          <w:vertAlign w:val="superscript"/>
        </w:rPr>
        <w:t>2</w:t>
      </w:r>
      <w:r w:rsidR="00EE75B1" w:rsidRPr="00904B7A">
        <w:t>C Analyzer to write 1 to the Scrambling_Enable bit of the Sink DUT.</w:t>
      </w:r>
    </w:p>
    <w:p w14:paraId="617F3368" w14:textId="3556D8CE" w:rsidR="00EE75B1" w:rsidRPr="00904B7A" w:rsidRDefault="00EE75B1" w:rsidP="00090867">
      <w:pPr>
        <w:pStyle w:val="HList1"/>
        <w:numPr>
          <w:ilvl w:val="2"/>
          <w:numId w:val="9"/>
        </w:numPr>
      </w:pPr>
      <w:r w:rsidRPr="00904B7A">
        <w:t xml:space="preserve">Operate the TMDS Signal Generator to output the tested </w:t>
      </w:r>
      <w:r w:rsidR="00512A50" w:rsidRPr="00904B7A">
        <w:t>Video Format</w:t>
      </w:r>
      <w:r w:rsidRPr="00904B7A">
        <w:t>.</w:t>
      </w:r>
    </w:p>
    <w:p w14:paraId="234A0ABE" w14:textId="16CD0F2E" w:rsidR="005D5932" w:rsidRDefault="0014144A" w:rsidP="00090867">
      <w:pPr>
        <w:pStyle w:val="HList1"/>
        <w:numPr>
          <w:ilvl w:val="2"/>
          <w:numId w:val="9"/>
        </w:numPr>
      </w:pPr>
      <w:r>
        <w:t xml:space="preserve">If the CDF field </w:t>
      </w:r>
      <w:r>
        <w:fldChar w:fldCharType="begin"/>
      </w:r>
      <w:r>
        <w:instrText xml:space="preserve"> REF Sink_Error_Counter \h </w:instrText>
      </w:r>
      <w:r>
        <w:fldChar w:fldCharType="separate"/>
      </w:r>
      <w:r w:rsidR="00B7622A" w:rsidRPr="00904B7A">
        <w:t>Sink_Error_Counter</w:t>
      </w:r>
      <w:r>
        <w:fldChar w:fldCharType="end"/>
      </w:r>
      <w:r>
        <w:t xml:space="preserve"> </w:t>
      </w:r>
      <w:r w:rsidR="00FD57B0">
        <w:t>is</w:t>
      </w:r>
      <w:r>
        <w:t xml:space="preserve"> “Y” and the DUT passed all tests in Section </w:t>
      </w:r>
      <w:r>
        <w:fldChar w:fldCharType="begin"/>
      </w:r>
      <w:r>
        <w:instrText xml:space="preserve"> REF _Ref236814121 \n \h </w:instrText>
      </w:r>
      <w:r>
        <w:fldChar w:fldCharType="separate"/>
      </w:r>
      <w:r w:rsidR="00B7622A">
        <w:t>8.2.3</w:t>
      </w:r>
      <w:r>
        <w:fldChar w:fldCharType="end"/>
      </w:r>
      <w:r>
        <w:t xml:space="preserve"> (Test ID HF2-</w:t>
      </w:r>
      <w:r w:rsidR="008B5281">
        <w:t>18, HF2-19,</w:t>
      </w:r>
      <w:r>
        <w:t xml:space="preserve"> HF2-2</w:t>
      </w:r>
      <w:r w:rsidR="008B5281">
        <w:t>0</w:t>
      </w:r>
      <w:r>
        <w:t xml:space="preserve">), then </w:t>
      </w:r>
      <w:r w:rsidR="005D5932">
        <w:t>do the following:</w:t>
      </w:r>
    </w:p>
    <w:p w14:paraId="294C7791" w14:textId="6C85092B" w:rsidR="0014144A" w:rsidRDefault="005D5932" w:rsidP="00090867">
      <w:pPr>
        <w:pStyle w:val="HList1"/>
        <w:numPr>
          <w:ilvl w:val="3"/>
          <w:numId w:val="9"/>
        </w:numPr>
      </w:pPr>
      <w:r>
        <w:t>M</w:t>
      </w:r>
      <w:r w:rsidR="0014144A">
        <w:t>easure the error rate using the Error Counter</w:t>
      </w:r>
      <w:r>
        <w:t>.</w:t>
      </w:r>
    </w:p>
    <w:p w14:paraId="3DB8C43C" w14:textId="77777777" w:rsidR="0014144A" w:rsidRDefault="0014144A" w:rsidP="00090867">
      <w:pPr>
        <w:pStyle w:val="HList1"/>
        <w:numPr>
          <w:ilvl w:val="3"/>
          <w:numId w:val="9"/>
        </w:numPr>
      </w:pPr>
      <w:r>
        <w:t>If the Error rate is more than 10</w:t>
      </w:r>
      <w:r w:rsidRPr="006227F5">
        <w:rPr>
          <w:vertAlign w:val="superscript"/>
        </w:rPr>
        <w:t>-9</w:t>
      </w:r>
      <w:r>
        <w:t>, then FAIL.</w:t>
      </w:r>
    </w:p>
    <w:p w14:paraId="21C81998" w14:textId="41C4FBD8" w:rsidR="005D5932" w:rsidRDefault="005D5932" w:rsidP="00090867">
      <w:pPr>
        <w:pStyle w:val="HList1"/>
        <w:numPr>
          <w:ilvl w:val="3"/>
          <w:numId w:val="9"/>
        </w:numPr>
      </w:pPr>
      <w:r>
        <w:t xml:space="preserve">Proceed to step </w:t>
      </w:r>
      <w:r>
        <w:fldChar w:fldCharType="begin"/>
      </w:r>
      <w:r>
        <w:instrText xml:space="preserve"> REF _Ref236814993 \n \h </w:instrText>
      </w:r>
      <w:r>
        <w:fldChar w:fldCharType="separate"/>
      </w:r>
      <w:r w:rsidR="00B7622A">
        <w:t>6</w:t>
      </w:r>
      <w:r>
        <w:fldChar w:fldCharType="end"/>
      </w:r>
      <w:r>
        <w:t>.</w:t>
      </w:r>
    </w:p>
    <w:p w14:paraId="05F03355" w14:textId="744D1287" w:rsidR="00B42501" w:rsidRPr="00904B7A" w:rsidRDefault="00B42501" w:rsidP="00090867">
      <w:pPr>
        <w:pStyle w:val="HList1"/>
        <w:numPr>
          <w:ilvl w:val="2"/>
          <w:numId w:val="9"/>
        </w:numPr>
      </w:pPr>
      <w:r w:rsidRPr="00904B7A">
        <w:t xml:space="preserve">If the Sink </w:t>
      </w:r>
      <w:r w:rsidR="00412CBA" w:rsidRPr="00904B7A">
        <w:t xml:space="preserve">DUT </w:t>
      </w:r>
      <w:r w:rsidRPr="00904B7A">
        <w:t>fails to adequately support the transmitted image at any point,</w:t>
      </w:r>
      <w:r w:rsidR="00237253" w:rsidRPr="00904B7A">
        <w:t xml:space="preserve"> then FAIL</w:t>
      </w:r>
      <w:r w:rsidRPr="00904B7A">
        <w:t>.</w:t>
      </w:r>
    </w:p>
    <w:p w14:paraId="6AEE0969" w14:textId="37CF32B7" w:rsidR="00B42501" w:rsidRPr="00904B7A" w:rsidRDefault="00B42501" w:rsidP="003D25AA">
      <w:pPr>
        <w:pStyle w:val="HList1"/>
      </w:pPr>
      <w:bookmarkStart w:id="498" w:name="_Ref236814993"/>
      <w:r w:rsidRPr="00904B7A">
        <w:t>Repeat for next test case (D_JITTER/C_JITTER frequencies).</w:t>
      </w:r>
      <w:bookmarkEnd w:id="498"/>
    </w:p>
    <w:p w14:paraId="6D90B172" w14:textId="531B2106" w:rsidR="00B42501" w:rsidRPr="00904B7A" w:rsidRDefault="00C07A4B" w:rsidP="003D25AA">
      <w:pPr>
        <w:pStyle w:val="HList1"/>
      </w:pPr>
      <w:r w:rsidRPr="00C07A4B">
        <w:t>Repeat each test case after applying the Worst Cable Emulator under the condition that the Worst Cable Emulator causes delay on all TMDS DATA negative (-) l</w:t>
      </w:r>
      <w:r>
        <w:t>ines against positive (+) lines</w:t>
      </w:r>
      <w:r w:rsidR="00B42501" w:rsidRPr="00904B7A">
        <w:t>.</w:t>
      </w:r>
    </w:p>
    <w:p w14:paraId="3B806ACC" w14:textId="2E35EB81" w:rsidR="001B470A" w:rsidRPr="00904B7A" w:rsidRDefault="001B470A" w:rsidP="003D25AA">
      <w:pPr>
        <w:pStyle w:val="HList1"/>
      </w:pPr>
      <w:r w:rsidRPr="00904B7A">
        <w:t>Set the TMDS Signal Generator common mode (average) output vol</w:t>
      </w:r>
      <w:r w:rsidR="003F3326" w:rsidRPr="00904B7A">
        <w:t>tage of each TMDS signal to +3.3</w:t>
      </w:r>
      <w:r w:rsidRPr="00904B7A">
        <w:t>V and repeat steps 3 through 7.</w:t>
      </w:r>
    </w:p>
    <w:p w14:paraId="26B8EF63" w14:textId="2263D3F4" w:rsidR="006F3A83" w:rsidRPr="00904B7A" w:rsidRDefault="006F3A83" w:rsidP="006F3A83">
      <w:pPr>
        <w:pStyle w:val="Heading4TestTitle"/>
        <w:rPr>
          <w:vertAlign w:val="subscript"/>
        </w:rPr>
      </w:pPr>
      <w:bookmarkStart w:id="499" w:name="_Toc234529971"/>
      <w:bookmarkStart w:id="500" w:name="_Toc242776880"/>
      <w:r w:rsidRPr="00904B7A">
        <w:t xml:space="preserve">Test ID HF2-4: Sink TMDS Electrical – </w:t>
      </w:r>
      <w:r w:rsidR="00031D21" w:rsidRPr="00904B7A">
        <w:t>6G</w:t>
      </w:r>
      <w:r w:rsidRPr="00904B7A">
        <w:t xml:space="preserve"> – Differential Impedance</w:t>
      </w:r>
      <w:bookmarkEnd w:id="499"/>
      <w:bookmarkEnd w:id="500"/>
    </w:p>
    <w:p w14:paraId="1FC47ED6" w14:textId="77777777" w:rsidR="006F3A83" w:rsidRPr="00904B7A" w:rsidRDefault="006F3A83" w:rsidP="006F3A83">
      <w:pPr>
        <w:pStyle w:val="HeadingTitleBold"/>
      </w:pPr>
      <w:r w:rsidRPr="00904B7A">
        <w:t>Objective</w:t>
      </w:r>
    </w:p>
    <w:p w14:paraId="5042915D" w14:textId="4D0353D3" w:rsidR="006F3A83" w:rsidRPr="00904B7A" w:rsidRDefault="00AB0FFC" w:rsidP="006F3A83">
      <w:pPr>
        <w:pStyle w:val="HBody"/>
      </w:pPr>
      <w:r w:rsidRPr="00904B7A">
        <w:t>C</w:t>
      </w:r>
      <w:r w:rsidR="006F3A83" w:rsidRPr="00904B7A">
        <w:t>onfirm that the TMDS input impedance of the Sink DUT is within the specified limits.</w:t>
      </w:r>
    </w:p>
    <w:p w14:paraId="44321EE1" w14:textId="6C92AB6E" w:rsidR="006F3A83" w:rsidRPr="00904B7A" w:rsidRDefault="006F3A83" w:rsidP="006F3A83">
      <w:pPr>
        <w:pStyle w:val="Caption"/>
      </w:pPr>
      <w:bookmarkStart w:id="501" w:name="_Toc234530141"/>
      <w:bookmarkStart w:id="502" w:name="_Toc242777127"/>
      <w:r w:rsidRPr="00904B7A">
        <w:t xml:space="preserve">Table </w:t>
      </w:r>
      <w:fldSimple w:instr=" STYLEREF 1 \s ">
        <w:r w:rsidR="00B7622A">
          <w:rPr>
            <w:noProof/>
          </w:rPr>
          <w:t>8</w:t>
        </w:r>
      </w:fldSimple>
      <w:r w:rsidRPr="00904B7A">
        <w:noBreakHyphen/>
      </w:r>
      <w:fldSimple w:instr=" SEQ Table \* ARABIC \s 1 ">
        <w:r w:rsidR="00B7622A">
          <w:rPr>
            <w:noProof/>
          </w:rPr>
          <w:t>7</w:t>
        </w:r>
      </w:fldSimple>
      <w:r w:rsidRPr="00904B7A">
        <w:t xml:space="preserve"> </w:t>
      </w:r>
      <w:r w:rsidR="00F874B3" w:rsidRPr="00904B7A">
        <w:t xml:space="preserve">Sink </w:t>
      </w:r>
      <w:r w:rsidRPr="00904B7A">
        <w:t xml:space="preserve">TMDS Electrical - </w:t>
      </w:r>
      <w:r w:rsidR="00031D21" w:rsidRPr="00904B7A">
        <w:t>6G</w:t>
      </w:r>
      <w:r w:rsidR="00155CDD" w:rsidRPr="00904B7A">
        <w:t xml:space="preserve"> – Differential Impedance</w:t>
      </w:r>
      <w:r w:rsidRPr="00904B7A">
        <w:t xml:space="preserve"> Requirements</w:t>
      </w:r>
      <w:bookmarkEnd w:id="501"/>
      <w:bookmarkEnd w:id="502"/>
    </w:p>
    <w:tbl>
      <w:tblPr>
        <w:tblStyle w:val="HTable"/>
        <w:tblW w:w="9646" w:type="dxa"/>
        <w:tblLook w:val="04A0" w:firstRow="1" w:lastRow="0" w:firstColumn="1" w:lastColumn="0" w:noHBand="0" w:noVBand="1"/>
      </w:tblPr>
      <w:tblGrid>
        <w:gridCol w:w="4788"/>
        <w:gridCol w:w="4858"/>
      </w:tblGrid>
      <w:tr w:rsidR="006F3A83" w:rsidRPr="00904B7A" w14:paraId="1205662E"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51D76452" w14:textId="77777777" w:rsidR="006F3A83" w:rsidRPr="00904B7A" w:rsidRDefault="006F3A83" w:rsidP="004D2318">
            <w:pPr>
              <w:pStyle w:val="HCompactBodyBoldCenteredWhite"/>
            </w:pPr>
            <w:r w:rsidRPr="00904B7A">
              <w:t>Reference</w:t>
            </w:r>
          </w:p>
        </w:tc>
        <w:tc>
          <w:tcPr>
            <w:tcW w:w="4858" w:type="dxa"/>
          </w:tcPr>
          <w:p w14:paraId="4F307BAC" w14:textId="77777777" w:rsidR="006F3A83" w:rsidRPr="00904B7A" w:rsidRDefault="006F3A83" w:rsidP="004D2318">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6F3A83" w:rsidRPr="00904B7A" w14:paraId="09952E38"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742DAD60" w14:textId="5EE37220" w:rsidR="006F3A83" w:rsidRPr="00904B7A" w:rsidRDefault="00177222" w:rsidP="004D2318">
            <w:pPr>
              <w:pStyle w:val="HCompactBody"/>
            </w:pPr>
            <w:r>
              <w:t>[HDMI 2.0</w:t>
            </w:r>
            <w:r w:rsidR="006F3A83" w:rsidRPr="00904B7A">
              <w:t>: Table 6-</w:t>
            </w:r>
            <w:r w:rsidR="00412CBA" w:rsidRPr="00904B7A">
              <w:t>8</w:t>
            </w:r>
            <w:r w:rsidR="006F3A83" w:rsidRPr="00904B7A">
              <w:t>]</w:t>
            </w:r>
            <w:r w:rsidR="006F3A83" w:rsidRPr="00904B7A">
              <w:br/>
            </w:r>
            <w:r w:rsidR="00892045" w:rsidRPr="00904B7A">
              <w:t xml:space="preserve">Sink Impedance Characteristics for </w:t>
            </w:r>
            <w:r w:rsidR="00116E8A">
              <w:t>(</w:t>
            </w:r>
            <w:r w:rsidR="00892045" w:rsidRPr="00904B7A">
              <w:t>3.4 Gbps &lt; R</w:t>
            </w:r>
            <w:r w:rsidR="00892045" w:rsidRPr="00904B7A">
              <w:rPr>
                <w:vertAlign w:val="subscript"/>
              </w:rPr>
              <w:t>bit</w:t>
            </w:r>
            <w:r w:rsidR="00892045" w:rsidRPr="00904B7A">
              <w:t xml:space="preserve"> ≤ 6.0 Gbps</w:t>
            </w:r>
            <w:r w:rsidR="00116E8A">
              <w:t>)</w:t>
            </w:r>
            <w:r w:rsidR="00892045" w:rsidRPr="00904B7A">
              <w:t xml:space="preserve"> at TP2</w:t>
            </w:r>
          </w:p>
        </w:tc>
        <w:tc>
          <w:tcPr>
            <w:tcW w:w="4858" w:type="dxa"/>
          </w:tcPr>
          <w:p w14:paraId="287CF423" w14:textId="77777777" w:rsidR="00D9675E" w:rsidRPr="00057BA8" w:rsidRDefault="00D9675E" w:rsidP="00D9675E">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057BA8">
              <w:rPr>
                <w:sz w:val="20"/>
                <w:szCs w:val="20"/>
              </w:rPr>
              <w:t>Through Connection ImpedanceΔ: 100 Ω +/- 15%◊</w:t>
            </w:r>
          </w:p>
          <w:p w14:paraId="5CAE9F7B" w14:textId="77777777" w:rsidR="00D9675E" w:rsidRPr="00057BA8" w:rsidRDefault="00D9675E" w:rsidP="00D9675E">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057BA8">
              <w:rPr>
                <w:sz w:val="20"/>
                <w:szCs w:val="20"/>
              </w:rPr>
              <w:t>◊ A single excursion is permitted out to a max/min of 100 Ω ±25% and of duration less than 250 ps.</w:t>
            </w:r>
          </w:p>
          <w:p w14:paraId="32291770" w14:textId="77777777" w:rsidR="00D9675E" w:rsidRPr="00057BA8" w:rsidRDefault="00D9675E" w:rsidP="00D9675E">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057BA8">
              <w:rPr>
                <w:sz w:val="20"/>
                <w:szCs w:val="20"/>
              </w:rPr>
              <w:t>Δ Impedance from TP2 to Sink Termination</w:t>
            </w:r>
          </w:p>
          <w:p w14:paraId="176144B2" w14:textId="6D74F0C9" w:rsidR="006F3A83" w:rsidRPr="00904B7A" w:rsidRDefault="00D9675E" w:rsidP="00D9675E">
            <w:pPr>
              <w:pStyle w:val="HCompactBody"/>
              <w:cnfStyle w:val="000000000000" w:firstRow="0" w:lastRow="0" w:firstColumn="0" w:lastColumn="0" w:oddVBand="0" w:evenVBand="0" w:oddHBand="0" w:evenHBand="0" w:firstRowFirstColumn="0" w:firstRowLastColumn="0" w:lastRowFirstColumn="0" w:lastRowLastColumn="0"/>
            </w:pPr>
            <w:r w:rsidRPr="00057BA8">
              <w:rPr>
                <w:sz w:val="20"/>
                <w:szCs w:val="20"/>
              </w:rPr>
              <w:t>Sink Termination  Impedance: 90 Ω to 110 Ω</w:t>
            </w:r>
          </w:p>
        </w:tc>
      </w:tr>
    </w:tbl>
    <w:p w14:paraId="0E53E318" w14:textId="77777777" w:rsidR="006F3A83" w:rsidRPr="00904B7A" w:rsidRDefault="006F3A83" w:rsidP="006F3A83">
      <w:pPr>
        <w:pStyle w:val="HeadingTitleBold"/>
      </w:pPr>
      <w:r w:rsidRPr="00904B7A">
        <w:t>Capability(s)</w:t>
      </w:r>
    </w:p>
    <w:p w14:paraId="433BC6DE" w14:textId="2D484E2B" w:rsidR="006F3A83" w:rsidRPr="00904B7A" w:rsidRDefault="003A5430" w:rsidP="006F3A83">
      <w:pPr>
        <w:pStyle w:val="HBody"/>
        <w:rPr>
          <w:b/>
          <w:bCs/>
        </w:rPr>
      </w:pPr>
      <w:r w:rsidRPr="00904B7A">
        <w:t xml:space="preserve">The Sink DUT supports </w:t>
      </w:r>
      <w:r w:rsidR="008C19AF">
        <w:t>any</w:t>
      </w:r>
      <w:r w:rsidRPr="00904B7A">
        <w:t xml:space="preserve"> Video</w:t>
      </w:r>
      <w:r w:rsidR="00512A50" w:rsidRPr="00904B7A">
        <w:t xml:space="preserve"> Format</w:t>
      </w:r>
      <w:r w:rsidR="00AB0FFC" w:rsidRPr="00904B7A">
        <w:t xml:space="preserve">/color </w:t>
      </w:r>
      <w:r w:rsidRPr="00904B7A">
        <w:t xml:space="preserve">mode </w:t>
      </w:r>
      <w:r w:rsidR="00685B29">
        <w:t>for</w:t>
      </w:r>
      <w:r w:rsidRPr="00904B7A">
        <w:t xml:space="preserve"> TMDS</w:t>
      </w:r>
      <w:r w:rsidR="006F3A83" w:rsidRPr="00904B7A">
        <w:t xml:space="preserve"> Character </w:t>
      </w:r>
      <w:r w:rsidR="00C11247" w:rsidRPr="00904B7A">
        <w:t xml:space="preserve">Rate </w:t>
      </w:r>
      <w:r w:rsidR="00685B29">
        <w:t>above</w:t>
      </w:r>
      <w:r w:rsidR="006F3A83" w:rsidRPr="00904B7A">
        <w:t xml:space="preserve"> 340Mcsc</w:t>
      </w:r>
      <w:r w:rsidR="00685B29">
        <w:t xml:space="preserve"> up to 600Mcsc</w:t>
      </w:r>
      <w:r w:rsidR="006F3A83" w:rsidRPr="00904B7A">
        <w:t>.</w:t>
      </w:r>
    </w:p>
    <w:p w14:paraId="6749007F" w14:textId="1A3328BC" w:rsidR="006F3A83" w:rsidRPr="00904B7A" w:rsidRDefault="006F3A83" w:rsidP="006F3A83">
      <w:pPr>
        <w:pStyle w:val="Caption"/>
      </w:pPr>
      <w:bookmarkStart w:id="503" w:name="_Toc234530142"/>
      <w:bookmarkStart w:id="504" w:name="_Toc242777128"/>
      <w:r w:rsidRPr="00904B7A">
        <w:t xml:space="preserve">Table </w:t>
      </w:r>
      <w:fldSimple w:instr=" STYLEREF 1 \s ">
        <w:r w:rsidR="00B7622A">
          <w:rPr>
            <w:noProof/>
          </w:rPr>
          <w:t>8</w:t>
        </w:r>
      </w:fldSimple>
      <w:r w:rsidRPr="00904B7A">
        <w:noBreakHyphen/>
      </w:r>
      <w:fldSimple w:instr=" SEQ Table \* ARABIC \s 1 ">
        <w:r w:rsidR="00B7622A">
          <w:rPr>
            <w:noProof/>
          </w:rPr>
          <w:t>8</w:t>
        </w:r>
      </w:fldSimple>
      <w:r w:rsidRPr="00904B7A">
        <w:t xml:space="preserve"> </w:t>
      </w:r>
      <w:r w:rsidR="00F874B3" w:rsidRPr="00904B7A">
        <w:t xml:space="preserve">Sink </w:t>
      </w:r>
      <w:r w:rsidRPr="00904B7A">
        <w:t xml:space="preserve">TMDS Electrical - </w:t>
      </w:r>
      <w:r w:rsidR="00031D21" w:rsidRPr="00904B7A">
        <w:t>6G</w:t>
      </w:r>
      <w:r w:rsidR="007836BB" w:rsidRPr="00904B7A">
        <w:t xml:space="preserve"> </w:t>
      </w:r>
      <w:r w:rsidRPr="00904B7A">
        <w:t>–</w:t>
      </w:r>
      <w:r w:rsidR="00155CDD" w:rsidRPr="00904B7A">
        <w:t xml:space="preserve"> Differential Impedance </w:t>
      </w:r>
      <w:r w:rsidRPr="00904B7A">
        <w:t>Generic Equipment</w:t>
      </w:r>
      <w:bookmarkEnd w:id="503"/>
      <w:bookmarkEnd w:id="504"/>
    </w:p>
    <w:tbl>
      <w:tblPr>
        <w:tblStyle w:val="HTable"/>
        <w:tblW w:w="9468" w:type="dxa"/>
        <w:tblLayout w:type="fixed"/>
        <w:tblLook w:val="04A0" w:firstRow="1" w:lastRow="0" w:firstColumn="1" w:lastColumn="0" w:noHBand="0" w:noVBand="1"/>
      </w:tblPr>
      <w:tblGrid>
        <w:gridCol w:w="652"/>
        <w:gridCol w:w="7646"/>
        <w:gridCol w:w="1170"/>
      </w:tblGrid>
      <w:tr w:rsidR="006F3A83" w:rsidRPr="00904B7A" w14:paraId="389A1095"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76A4FDC5" w14:textId="77777777" w:rsidR="006F3A83" w:rsidRPr="00904B7A" w:rsidRDefault="006F3A83" w:rsidP="004D2318">
            <w:pPr>
              <w:pStyle w:val="HCompactBodyBoldCenteredWhite"/>
              <w:keepNext/>
              <w:keepLines/>
            </w:pPr>
            <w:r w:rsidRPr="00904B7A">
              <w:t>Item</w:t>
            </w:r>
          </w:p>
        </w:tc>
        <w:tc>
          <w:tcPr>
            <w:tcW w:w="7646" w:type="dxa"/>
          </w:tcPr>
          <w:p w14:paraId="32A87583" w14:textId="77777777" w:rsidR="006F3A83" w:rsidRPr="00904B7A" w:rsidRDefault="006F3A83" w:rsidP="004D2318">
            <w:pPr>
              <w:pStyle w:val="HCompactBodyBoldCenteredWhite"/>
              <w:keepNext/>
              <w:keepLines/>
              <w:cnfStyle w:val="100000000000" w:firstRow="1" w:lastRow="0" w:firstColumn="0" w:lastColumn="0" w:oddVBand="0" w:evenVBand="0" w:oddHBand="0" w:evenHBand="0" w:firstRowFirstColumn="0" w:firstRowLastColumn="0" w:lastRowFirstColumn="0" w:lastRowLastColumn="0"/>
            </w:pPr>
            <w:r w:rsidRPr="00904B7A">
              <w:t>Generic Equipment</w:t>
            </w:r>
          </w:p>
        </w:tc>
        <w:tc>
          <w:tcPr>
            <w:tcW w:w="1170" w:type="dxa"/>
          </w:tcPr>
          <w:p w14:paraId="03B101AE" w14:textId="77777777" w:rsidR="006F3A83" w:rsidRPr="00904B7A" w:rsidRDefault="006F3A83" w:rsidP="004D2318">
            <w:pPr>
              <w:pStyle w:val="HCompactBodyBoldCenteredWhite"/>
              <w:keepNext/>
              <w:keepLines/>
              <w:cnfStyle w:val="100000000000" w:firstRow="1" w:lastRow="0" w:firstColumn="0" w:lastColumn="0" w:oddVBand="0" w:evenVBand="0" w:oddHBand="0" w:evenHBand="0" w:firstRowFirstColumn="0" w:firstRowLastColumn="0" w:lastRowFirstColumn="0" w:lastRowLastColumn="0"/>
            </w:pPr>
            <w:r w:rsidRPr="00904B7A">
              <w:t>Quantity</w:t>
            </w:r>
          </w:p>
        </w:tc>
      </w:tr>
      <w:tr w:rsidR="006F3A83" w:rsidRPr="00904B7A" w14:paraId="0E50BA4B"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097AE997" w14:textId="77777777" w:rsidR="006F3A83" w:rsidRPr="00904B7A" w:rsidRDefault="006F3A83" w:rsidP="004D2318">
            <w:pPr>
              <w:pStyle w:val="HCompactBody"/>
              <w:keepNext/>
              <w:keepLines/>
            </w:pPr>
            <w:r w:rsidRPr="00904B7A">
              <w:t>1</w:t>
            </w:r>
          </w:p>
        </w:tc>
        <w:tc>
          <w:tcPr>
            <w:tcW w:w="7646" w:type="dxa"/>
          </w:tcPr>
          <w:p w14:paraId="4B6007F1" w14:textId="723C2D28" w:rsidR="006F3A83" w:rsidRPr="00904B7A" w:rsidRDefault="006F3A83" w:rsidP="004D2318">
            <w:pPr>
              <w:pStyle w:val="HCompactBody"/>
              <w:keepNext/>
              <w:keepLines/>
              <w:cnfStyle w:val="000000000000" w:firstRow="0" w:lastRow="0" w:firstColumn="0" w:lastColumn="0" w:oddVBand="0" w:evenVBand="0" w:oddHBand="0" w:evenHBand="0" w:firstRowFirstColumn="0" w:firstRowLastColumn="0" w:lastRowFirstColumn="0" w:lastRowLastColumn="0"/>
            </w:pPr>
            <w:r w:rsidRPr="00904B7A">
              <w:t>TDR/TDT Network Analyzer</w:t>
            </w:r>
          </w:p>
        </w:tc>
        <w:tc>
          <w:tcPr>
            <w:tcW w:w="1170" w:type="dxa"/>
          </w:tcPr>
          <w:p w14:paraId="3E1D8A55" w14:textId="77777777" w:rsidR="006F3A83" w:rsidRPr="00904B7A" w:rsidRDefault="006F3A83" w:rsidP="004D2318">
            <w:pPr>
              <w:pStyle w:val="HCompactBody"/>
              <w:keepNext/>
              <w:keepLines/>
              <w:ind w:right="-2745"/>
              <w:cnfStyle w:val="000000000000" w:firstRow="0" w:lastRow="0" w:firstColumn="0" w:lastColumn="0" w:oddVBand="0" w:evenVBand="0" w:oddHBand="0" w:evenHBand="0" w:firstRowFirstColumn="0" w:firstRowLastColumn="0" w:lastRowFirstColumn="0" w:lastRowLastColumn="0"/>
            </w:pPr>
            <w:r w:rsidRPr="00904B7A">
              <w:t>1</w:t>
            </w:r>
          </w:p>
        </w:tc>
      </w:tr>
      <w:tr w:rsidR="006F3A83" w:rsidRPr="00904B7A" w14:paraId="08BECFAB"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4A0799CD" w14:textId="77777777" w:rsidR="006F3A83" w:rsidRPr="00904B7A" w:rsidRDefault="006F3A83" w:rsidP="004D2318">
            <w:pPr>
              <w:pStyle w:val="HCompactBody"/>
              <w:keepNext/>
              <w:keepLines/>
            </w:pPr>
            <w:r w:rsidRPr="00904B7A">
              <w:t>2</w:t>
            </w:r>
          </w:p>
        </w:tc>
        <w:tc>
          <w:tcPr>
            <w:tcW w:w="7646" w:type="dxa"/>
          </w:tcPr>
          <w:p w14:paraId="20A41D0C" w14:textId="6FDAA268" w:rsidR="006F3A83" w:rsidRPr="00904B7A" w:rsidRDefault="006F3A83" w:rsidP="004D2318">
            <w:pPr>
              <w:pStyle w:val="HCompactBody"/>
              <w:keepNext/>
              <w:keepLines/>
              <w:cnfStyle w:val="000000000000" w:firstRow="0" w:lastRow="0" w:firstColumn="0" w:lastColumn="0" w:oddVBand="0" w:evenVBand="0" w:oddHBand="0" w:evenHBand="0" w:firstRowFirstColumn="0" w:firstRowLastColumn="0" w:lastRowFirstColumn="0" w:lastRowLastColumn="0"/>
            </w:pPr>
            <w:r w:rsidRPr="00904B7A">
              <w:t>TPA-P</w:t>
            </w:r>
          </w:p>
        </w:tc>
        <w:tc>
          <w:tcPr>
            <w:tcW w:w="1170" w:type="dxa"/>
          </w:tcPr>
          <w:p w14:paraId="52FB2B73" w14:textId="77777777" w:rsidR="006F3A83" w:rsidRPr="00904B7A" w:rsidRDefault="006F3A83" w:rsidP="004D2318">
            <w:pPr>
              <w:pStyle w:val="HCompactBody"/>
              <w:keepNext/>
              <w:keepLines/>
              <w:ind w:right="-2745"/>
              <w:cnfStyle w:val="000000000000" w:firstRow="0" w:lastRow="0" w:firstColumn="0" w:lastColumn="0" w:oddVBand="0" w:evenVBand="0" w:oddHBand="0" w:evenHBand="0" w:firstRowFirstColumn="0" w:firstRowLastColumn="0" w:lastRowFirstColumn="0" w:lastRowLastColumn="0"/>
            </w:pPr>
            <w:r w:rsidRPr="00904B7A">
              <w:t>1</w:t>
            </w:r>
          </w:p>
        </w:tc>
      </w:tr>
    </w:tbl>
    <w:p w14:paraId="3416A385" w14:textId="77777777" w:rsidR="006F3A83" w:rsidRPr="00904B7A" w:rsidRDefault="006F3A83" w:rsidP="006F3A83">
      <w:pPr>
        <w:pStyle w:val="HeadingTitleBold"/>
      </w:pPr>
      <w:r w:rsidRPr="00904B7A">
        <w:t>Procedure</w:t>
      </w:r>
    </w:p>
    <w:p w14:paraId="638BEE4B" w14:textId="5C135FDE" w:rsidR="006F3A83" w:rsidRPr="00904B7A" w:rsidRDefault="00654480" w:rsidP="00090867">
      <w:pPr>
        <w:pStyle w:val="HList1"/>
        <w:numPr>
          <w:ilvl w:val="0"/>
          <w:numId w:val="66"/>
        </w:numPr>
      </w:pPr>
      <w:r w:rsidRPr="00904B7A">
        <w:t>If the CDF</w:t>
      </w:r>
      <w:r w:rsidR="006F3A83" w:rsidRPr="00904B7A">
        <w:t xml:space="preserve"> field </w:t>
      </w:r>
      <w:r w:rsidR="006F1036" w:rsidRPr="00904B7A">
        <w:fldChar w:fldCharType="begin"/>
      </w:r>
      <w:r w:rsidR="006F1036" w:rsidRPr="00904B7A">
        <w:instrText xml:space="preserve"> REF Sink_Above_340 \h </w:instrText>
      </w:r>
      <w:r w:rsidR="006F1036" w:rsidRPr="00904B7A">
        <w:fldChar w:fldCharType="separate"/>
      </w:r>
      <w:r w:rsidR="00B7622A" w:rsidRPr="00C25597">
        <w:t>Sink_Above_340</w:t>
      </w:r>
      <w:r w:rsidR="006F1036" w:rsidRPr="00904B7A">
        <w:fldChar w:fldCharType="end"/>
      </w:r>
      <w:r w:rsidR="006F1036" w:rsidRPr="00904B7A">
        <w:t xml:space="preserve"> </w:t>
      </w:r>
      <w:r w:rsidR="006F3A83" w:rsidRPr="00904B7A">
        <w:t xml:space="preserve">is “N”, then </w:t>
      </w:r>
      <w:r w:rsidR="00B42BEA" w:rsidRPr="00904B7A">
        <w:t>SKIP</w:t>
      </w:r>
      <w:r w:rsidR="006F3A83" w:rsidRPr="00904B7A">
        <w:t xml:space="preserve"> this test.</w:t>
      </w:r>
    </w:p>
    <w:p w14:paraId="6F25F9C2" w14:textId="77777777" w:rsidR="006F3A83" w:rsidRPr="00904B7A" w:rsidRDefault="006F3A83" w:rsidP="006F3A83">
      <w:pPr>
        <w:pStyle w:val="HeadingTitleColon"/>
      </w:pPr>
      <w:r w:rsidRPr="00904B7A">
        <w:t>Setup:</w:t>
      </w:r>
    </w:p>
    <w:p w14:paraId="32956BF4" w14:textId="77777777" w:rsidR="006F3A83" w:rsidRPr="00904B7A" w:rsidRDefault="006F3A83" w:rsidP="003D25AA">
      <w:pPr>
        <w:pStyle w:val="HList1"/>
      </w:pPr>
      <w:r w:rsidRPr="00904B7A">
        <w:t>Connect the coaxial cables to the TDR Network Analyzer.</w:t>
      </w:r>
    </w:p>
    <w:p w14:paraId="099F4465" w14:textId="4E8754BE" w:rsidR="003905A3" w:rsidRPr="00904B7A" w:rsidRDefault="003905A3" w:rsidP="003D25AA">
      <w:pPr>
        <w:pStyle w:val="HList1"/>
      </w:pPr>
      <w:r w:rsidRPr="00904B7A">
        <w:t xml:space="preserve">Setup the TDR Network Analyzer </w:t>
      </w:r>
      <w:r w:rsidR="00CE1F86" w:rsidRPr="00904B7A">
        <w:t xml:space="preserve">with </w:t>
      </w:r>
      <w:r w:rsidRPr="00904B7A">
        <w:t>differential TDR measurement</w:t>
      </w:r>
      <w:r w:rsidR="00CE1F86" w:rsidRPr="00904B7A">
        <w:t xml:space="preserve"> and</w:t>
      </w:r>
      <w:r w:rsidRPr="00904B7A">
        <w:t xml:space="preserve"> calibrate </w:t>
      </w:r>
      <w:r w:rsidR="001138B3">
        <w:t>it</w:t>
      </w:r>
      <w:r w:rsidRPr="00904B7A">
        <w:t>.</w:t>
      </w:r>
    </w:p>
    <w:p w14:paraId="2A533112" w14:textId="3E0F8752" w:rsidR="006F3A83" w:rsidRPr="00904B7A" w:rsidRDefault="006F3A83" w:rsidP="003D25AA">
      <w:pPr>
        <w:pStyle w:val="HList1"/>
      </w:pPr>
      <w:r w:rsidRPr="00904B7A">
        <w:t>Connect the TMDS DATA0 of TPA-P to the coaxial cable.</w:t>
      </w:r>
    </w:p>
    <w:p w14:paraId="548E3E67" w14:textId="624A280D" w:rsidR="006F3A83" w:rsidRPr="00904B7A" w:rsidRDefault="00701BA7" w:rsidP="003D25AA">
      <w:pPr>
        <w:pStyle w:val="HList1"/>
      </w:pPr>
      <w:r w:rsidRPr="00904B7A">
        <w:t xml:space="preserve">Set an effective rise time </w:t>
      </w:r>
      <w:r w:rsidR="006F3A83" w:rsidRPr="00904B7A">
        <w:t xml:space="preserve">as close to 200ps </w:t>
      </w:r>
      <w:r w:rsidR="00E06ECF" w:rsidRPr="00904B7A">
        <w:t xml:space="preserve">as possible, without exceeding </w:t>
      </w:r>
      <w:r w:rsidR="006A0854" w:rsidRPr="00904B7A">
        <w:t>200ps</w:t>
      </w:r>
      <w:r w:rsidRPr="00904B7A">
        <w:t>,</w:t>
      </w:r>
      <w:r w:rsidR="006A0854" w:rsidRPr="00904B7A">
        <w:t xml:space="preserve"> </w:t>
      </w:r>
      <w:r w:rsidR="006F3A83" w:rsidRPr="00904B7A">
        <w:t>at the open end of the HDMI connector of the TPA-P.</w:t>
      </w:r>
    </w:p>
    <w:p w14:paraId="6FFCDE77" w14:textId="290A998F" w:rsidR="006F3A83" w:rsidRPr="00904B7A" w:rsidRDefault="006F3A83" w:rsidP="003D25AA">
      <w:pPr>
        <w:pStyle w:val="HList1"/>
      </w:pPr>
      <w:r w:rsidRPr="00904B7A">
        <w:t>Connect 50Ω</w:t>
      </w:r>
      <w:r w:rsidR="005D3D1A" w:rsidRPr="00904B7A">
        <w:t xml:space="preserve"> </w:t>
      </w:r>
      <w:r w:rsidRPr="00904B7A">
        <w:t>terminations to other non-measured TMDS lines.</w:t>
      </w:r>
    </w:p>
    <w:p w14:paraId="52EF6E65" w14:textId="77777777" w:rsidR="006F3A83" w:rsidRPr="00904B7A" w:rsidRDefault="006F3A83" w:rsidP="003D25AA">
      <w:pPr>
        <w:pStyle w:val="HList1"/>
      </w:pPr>
      <w:r w:rsidRPr="00904B7A">
        <w:t>Drive +5V between +5V power and DDC/CEC Ground.</w:t>
      </w:r>
    </w:p>
    <w:p w14:paraId="466AF993" w14:textId="77777777" w:rsidR="006F3A83" w:rsidRPr="00904B7A" w:rsidRDefault="006F3A83" w:rsidP="003D25AA">
      <w:pPr>
        <w:pStyle w:val="HList1"/>
      </w:pPr>
      <w:r w:rsidRPr="00904B7A">
        <w:t>Turn on the Sink DUT.</w:t>
      </w:r>
    </w:p>
    <w:p w14:paraId="523AA479" w14:textId="10F550ED" w:rsidR="006F3A83" w:rsidRPr="00904B7A" w:rsidRDefault="006F3A83" w:rsidP="003D25AA">
      <w:pPr>
        <w:pStyle w:val="HList1"/>
      </w:pPr>
      <w:r w:rsidRPr="00904B7A">
        <w:t>Connect the TPA-P to the Sink DUT HDMI input connector.</w:t>
      </w:r>
    </w:p>
    <w:p w14:paraId="2EC4A2FB" w14:textId="77777777" w:rsidR="006F3A83" w:rsidRPr="00904B7A" w:rsidRDefault="006F3A83" w:rsidP="006F3A83">
      <w:pPr>
        <w:pStyle w:val="HeadingTitleColon"/>
      </w:pPr>
      <w:r w:rsidRPr="00904B7A">
        <w:t>Measure:</w:t>
      </w:r>
    </w:p>
    <w:p w14:paraId="4CCF93F3" w14:textId="75A6BD3D" w:rsidR="006F3A83" w:rsidRPr="00904B7A" w:rsidRDefault="006F3A83" w:rsidP="003D25AA">
      <w:pPr>
        <w:pStyle w:val="HList1"/>
      </w:pPr>
      <w:r w:rsidRPr="00904B7A">
        <w:t xml:space="preserve">For each </w:t>
      </w:r>
      <w:r w:rsidR="001138B3">
        <w:t xml:space="preserve">of the </w:t>
      </w:r>
      <w:r w:rsidRPr="00904B7A">
        <w:t>TMDS data differential pair</w:t>
      </w:r>
      <w:r w:rsidR="00D00FBA" w:rsidRPr="00904B7A">
        <w:t>s</w:t>
      </w:r>
      <w:r w:rsidRPr="00904B7A">
        <w:t>, perform the following:</w:t>
      </w:r>
    </w:p>
    <w:p w14:paraId="526BA891" w14:textId="71AE3CDD" w:rsidR="006F3A83" w:rsidRPr="00904B7A" w:rsidRDefault="006F3A83" w:rsidP="00090867">
      <w:pPr>
        <w:pStyle w:val="HList1"/>
        <w:numPr>
          <w:ilvl w:val="1"/>
          <w:numId w:val="9"/>
        </w:numPr>
      </w:pPr>
      <w:r w:rsidRPr="00904B7A">
        <w:t>Measure the impedance value (Z</w:t>
      </w:r>
      <w:r w:rsidRPr="00904B7A">
        <w:rPr>
          <w:vertAlign w:val="subscript"/>
        </w:rPr>
        <w:t>DIFF_THROUGH</w:t>
      </w:r>
      <w:r w:rsidRPr="00904B7A">
        <w:t xml:space="preserve">) along the signal path from </w:t>
      </w:r>
      <w:r w:rsidR="00B13F71" w:rsidRPr="00904B7A">
        <w:t xml:space="preserve">the </w:t>
      </w:r>
      <w:r w:rsidRPr="00904B7A">
        <w:t>DUT</w:t>
      </w:r>
      <w:r w:rsidR="00B13F71" w:rsidRPr="00904B7A">
        <w:t>’s</w:t>
      </w:r>
      <w:r w:rsidRPr="00904B7A">
        <w:t xml:space="preserve"> HDMI input connector until just before the termination impedance (where the impedance stabilizes).</w:t>
      </w:r>
    </w:p>
    <w:p w14:paraId="072EB3F9" w14:textId="0A67C706" w:rsidR="006F3A83" w:rsidRPr="00904B7A" w:rsidRDefault="006F3A83" w:rsidP="00090867">
      <w:pPr>
        <w:pStyle w:val="HList1"/>
        <w:numPr>
          <w:ilvl w:val="2"/>
          <w:numId w:val="9"/>
        </w:numPr>
      </w:pPr>
      <w:r w:rsidRPr="00904B7A">
        <w:t xml:space="preserve">If </w:t>
      </w:r>
      <w:r w:rsidR="0046037E">
        <w:t>(</w:t>
      </w:r>
      <w:r w:rsidRPr="00904B7A">
        <w:t>Z</w:t>
      </w:r>
      <w:r w:rsidRPr="00904B7A">
        <w:rPr>
          <w:vertAlign w:val="subscript"/>
        </w:rPr>
        <w:t>DIFF_LOW</w:t>
      </w:r>
      <w:r w:rsidRPr="00904B7A">
        <w:t xml:space="preserve"> </w:t>
      </w:r>
      <w:r w:rsidR="0046037E">
        <w:t>&lt;</w:t>
      </w:r>
      <w:r w:rsidRPr="00904B7A">
        <w:t xml:space="preserve"> 75Ω</w:t>
      </w:r>
      <w:r w:rsidR="0046037E">
        <w:t>)</w:t>
      </w:r>
      <w:r w:rsidRPr="00904B7A">
        <w:t xml:space="preserve"> </w:t>
      </w:r>
      <w:r w:rsidR="001138B3">
        <w:t>or</w:t>
      </w:r>
      <w:r w:rsidRPr="00904B7A">
        <w:t xml:space="preserve"> </w:t>
      </w:r>
      <w:r w:rsidR="0046037E">
        <w:t>(</w:t>
      </w:r>
      <w:r w:rsidRPr="00904B7A">
        <w:t>Z</w:t>
      </w:r>
      <w:r w:rsidRPr="00904B7A">
        <w:rPr>
          <w:vertAlign w:val="subscript"/>
        </w:rPr>
        <w:t>DIFF_HI</w:t>
      </w:r>
      <w:r w:rsidRPr="00904B7A">
        <w:t xml:space="preserve"> </w:t>
      </w:r>
      <w:r w:rsidR="001138B3">
        <w:t xml:space="preserve"> </w:t>
      </w:r>
      <w:r w:rsidR="0046037E">
        <w:t>&gt;</w:t>
      </w:r>
      <w:r w:rsidR="001138B3">
        <w:t xml:space="preserve"> </w:t>
      </w:r>
      <w:r w:rsidRPr="00904B7A">
        <w:t>125Ω</w:t>
      </w:r>
      <w:r w:rsidR="0046037E">
        <w:t>)</w:t>
      </w:r>
      <w:r w:rsidR="001138B3">
        <w:t>,</w:t>
      </w:r>
      <w:r w:rsidRPr="00904B7A">
        <w:t xml:space="preserve"> then FAIL.</w:t>
      </w:r>
    </w:p>
    <w:p w14:paraId="25BAFD26" w14:textId="09B2A3BA" w:rsidR="006F3A83" w:rsidRPr="00904B7A" w:rsidRDefault="006F3A83" w:rsidP="00090867">
      <w:pPr>
        <w:pStyle w:val="HList1"/>
        <w:numPr>
          <w:ilvl w:val="2"/>
          <w:numId w:val="9"/>
        </w:numPr>
      </w:pPr>
      <w:r w:rsidRPr="00904B7A">
        <w:t xml:space="preserve">If </w:t>
      </w:r>
      <w:r w:rsidR="0046037E">
        <w:t>(</w:t>
      </w:r>
      <w:r w:rsidRPr="00904B7A">
        <w:t>Z</w:t>
      </w:r>
      <w:r w:rsidRPr="00904B7A">
        <w:rPr>
          <w:vertAlign w:val="subscript"/>
        </w:rPr>
        <w:t>DIFF_LOW</w:t>
      </w:r>
      <w:r w:rsidRPr="00904B7A">
        <w:t xml:space="preserve"> </w:t>
      </w:r>
      <w:r w:rsidR="0046037E">
        <w:t>&lt;</w:t>
      </w:r>
      <w:r w:rsidRPr="00904B7A">
        <w:t xml:space="preserve"> 85Ω</w:t>
      </w:r>
      <w:r w:rsidR="0046037E">
        <w:t>)</w:t>
      </w:r>
      <w:r w:rsidR="001138B3">
        <w:t xml:space="preserve"> or </w:t>
      </w:r>
      <w:r w:rsidR="0046037E">
        <w:t>(</w:t>
      </w:r>
      <w:r w:rsidRPr="00904B7A">
        <w:t>Z</w:t>
      </w:r>
      <w:r w:rsidRPr="00904B7A">
        <w:rPr>
          <w:vertAlign w:val="subscript"/>
        </w:rPr>
        <w:t>DIFF_HI</w:t>
      </w:r>
      <w:r w:rsidRPr="00904B7A">
        <w:t xml:space="preserve"> </w:t>
      </w:r>
      <w:r w:rsidR="0046037E">
        <w:t>&gt;</w:t>
      </w:r>
      <w:r w:rsidR="001138B3">
        <w:t xml:space="preserve"> </w:t>
      </w:r>
      <w:r w:rsidRPr="00904B7A">
        <w:t>115Ω</w:t>
      </w:r>
      <w:r w:rsidR="0046037E">
        <w:t>)</w:t>
      </w:r>
      <w:r w:rsidR="001138B3">
        <w:t>,</w:t>
      </w:r>
      <w:r w:rsidRPr="00904B7A">
        <w:t xml:space="preserve"> then</w:t>
      </w:r>
    </w:p>
    <w:p w14:paraId="118E5C4C" w14:textId="6BECDF5B" w:rsidR="006F3A83" w:rsidRPr="00904B7A" w:rsidRDefault="006F3A83" w:rsidP="00090867">
      <w:pPr>
        <w:pStyle w:val="HList1"/>
        <w:numPr>
          <w:ilvl w:val="3"/>
          <w:numId w:val="9"/>
        </w:numPr>
      </w:pPr>
      <w:r w:rsidRPr="00904B7A">
        <w:t xml:space="preserve">If the duration of </w:t>
      </w:r>
      <w:r w:rsidR="001138B3">
        <w:t xml:space="preserve">the </w:t>
      </w:r>
      <w:r w:rsidRPr="00904B7A">
        <w:t>violation is</w:t>
      </w:r>
      <w:r w:rsidR="001138B3">
        <w:t xml:space="preserve"> greater than or equal to </w:t>
      </w:r>
      <w:r w:rsidRPr="00904B7A">
        <w:t>250ps or there is more than one excursion</w:t>
      </w:r>
      <w:r w:rsidR="001138B3">
        <w:t>,</w:t>
      </w:r>
      <w:r w:rsidRPr="00904B7A">
        <w:t xml:space="preserve"> then FAIL.</w:t>
      </w:r>
    </w:p>
    <w:p w14:paraId="1D7779A6" w14:textId="77777777" w:rsidR="006F3A83" w:rsidRPr="00904B7A" w:rsidRDefault="006F3A83" w:rsidP="00090867">
      <w:pPr>
        <w:pStyle w:val="HList1"/>
        <w:numPr>
          <w:ilvl w:val="1"/>
          <w:numId w:val="9"/>
        </w:numPr>
      </w:pPr>
      <w:r w:rsidRPr="00904B7A">
        <w:t>Measure the impedance value (Z</w:t>
      </w:r>
      <w:r w:rsidRPr="00904B7A">
        <w:rPr>
          <w:vertAlign w:val="subscript"/>
        </w:rPr>
        <w:t>DIFF_TERM</w:t>
      </w:r>
      <w:r w:rsidRPr="00904B7A">
        <w:t>) of the termination impedance (where the impedance stabilizes).</w:t>
      </w:r>
    </w:p>
    <w:p w14:paraId="0B8284F6" w14:textId="1C7BD16B" w:rsidR="006F3A83" w:rsidRPr="00904B7A" w:rsidRDefault="006F3A83" w:rsidP="00090867">
      <w:pPr>
        <w:pStyle w:val="HList1"/>
        <w:numPr>
          <w:ilvl w:val="2"/>
          <w:numId w:val="9"/>
        </w:numPr>
      </w:pPr>
      <w:r w:rsidRPr="00904B7A">
        <w:t xml:space="preserve">If </w:t>
      </w:r>
      <w:r w:rsidR="0046037E">
        <w:t>(</w:t>
      </w:r>
      <w:r w:rsidRPr="00904B7A">
        <w:t>Z</w:t>
      </w:r>
      <w:r w:rsidRPr="00904B7A">
        <w:rPr>
          <w:vertAlign w:val="subscript"/>
        </w:rPr>
        <w:t>DIFF_LOW</w:t>
      </w:r>
      <w:r w:rsidRPr="00904B7A">
        <w:t xml:space="preserve"> </w:t>
      </w:r>
      <w:r w:rsidR="001138B3">
        <w:t xml:space="preserve"> </w:t>
      </w:r>
      <w:r w:rsidR="0046037E">
        <w:t xml:space="preserve">&lt; </w:t>
      </w:r>
      <w:r w:rsidRPr="00904B7A">
        <w:t>90Ω</w:t>
      </w:r>
      <w:r w:rsidR="0046037E">
        <w:t>)</w:t>
      </w:r>
      <w:r w:rsidR="001138B3">
        <w:t xml:space="preserve"> or </w:t>
      </w:r>
      <w:r w:rsidR="0046037E">
        <w:t>(</w:t>
      </w:r>
      <w:r w:rsidRPr="00904B7A">
        <w:t>Z</w:t>
      </w:r>
      <w:r w:rsidRPr="00904B7A">
        <w:rPr>
          <w:vertAlign w:val="subscript"/>
        </w:rPr>
        <w:t>DIFF_HI</w:t>
      </w:r>
      <w:r w:rsidRPr="00904B7A">
        <w:t xml:space="preserve"> </w:t>
      </w:r>
      <w:r w:rsidR="0046037E">
        <w:t>&gt;</w:t>
      </w:r>
      <w:r w:rsidRPr="00904B7A">
        <w:t xml:space="preserve"> 110Ω</w:t>
      </w:r>
      <w:r w:rsidR="0046037E">
        <w:t>)</w:t>
      </w:r>
      <w:r w:rsidR="001138B3">
        <w:t xml:space="preserve">, </w:t>
      </w:r>
      <w:r w:rsidRPr="00904B7A">
        <w:t>then FAIL.</w:t>
      </w:r>
    </w:p>
    <w:p w14:paraId="51006729" w14:textId="7A5F1CE3" w:rsidR="00B42501" w:rsidRDefault="006F3A83" w:rsidP="003D25AA">
      <w:pPr>
        <w:pStyle w:val="HList1"/>
      </w:pPr>
      <w:r w:rsidRPr="00904B7A">
        <w:t>Repeat this measurement for the remaining untested</w:t>
      </w:r>
      <w:r w:rsidRPr="00904B7A" w:rsidDel="00A42238">
        <w:t xml:space="preserve"> </w:t>
      </w:r>
      <w:r w:rsidRPr="00904B7A">
        <w:t>TMDS data differential pairs.</w:t>
      </w:r>
    </w:p>
    <w:p w14:paraId="21246709" w14:textId="1F719EB3" w:rsidR="00392DF7" w:rsidRPr="00904B7A" w:rsidRDefault="00392DF7" w:rsidP="00392DF7">
      <w:pPr>
        <w:pStyle w:val="Heading4TestTitle"/>
        <w:rPr>
          <w:vertAlign w:val="subscript"/>
        </w:rPr>
      </w:pPr>
      <w:bookmarkStart w:id="505" w:name="_Toc242776881"/>
      <w:r>
        <w:t>Test ID HF2-52</w:t>
      </w:r>
      <w:r w:rsidRPr="00904B7A">
        <w:t xml:space="preserve">: Sink TMDS Electrical – 6G – </w:t>
      </w:r>
      <w:r>
        <w:t>Character Error Rate</w:t>
      </w:r>
      <w:bookmarkEnd w:id="505"/>
    </w:p>
    <w:p w14:paraId="0C9193EC" w14:textId="77777777" w:rsidR="00392DF7" w:rsidRPr="00904B7A" w:rsidRDefault="00392DF7" w:rsidP="00392DF7">
      <w:pPr>
        <w:pStyle w:val="HeadingTitleBold"/>
      </w:pPr>
      <w:r w:rsidRPr="00904B7A">
        <w:t>Objective</w:t>
      </w:r>
    </w:p>
    <w:p w14:paraId="47E47B6F" w14:textId="6760A05A" w:rsidR="00392DF7" w:rsidRPr="00904B7A" w:rsidRDefault="00392DF7" w:rsidP="00392DF7">
      <w:pPr>
        <w:pStyle w:val="HBody"/>
      </w:pPr>
      <w:r w:rsidRPr="00392DF7">
        <w:t>Confirm that the Sink meets the Character Error Rate requirement.</w:t>
      </w:r>
    </w:p>
    <w:p w14:paraId="23601BBB" w14:textId="68729854" w:rsidR="00392DF7" w:rsidRPr="00904B7A" w:rsidRDefault="00392DF7" w:rsidP="00392DF7">
      <w:pPr>
        <w:pStyle w:val="Caption"/>
      </w:pPr>
      <w:bookmarkStart w:id="506" w:name="_Toc242777129"/>
      <w:r w:rsidRPr="00904B7A">
        <w:t xml:space="preserve">Table </w:t>
      </w:r>
      <w:fldSimple w:instr=" STYLEREF 1 \s ">
        <w:r w:rsidR="00B7622A">
          <w:rPr>
            <w:noProof/>
          </w:rPr>
          <w:t>8</w:t>
        </w:r>
      </w:fldSimple>
      <w:r w:rsidRPr="00904B7A">
        <w:noBreakHyphen/>
      </w:r>
      <w:fldSimple w:instr=" SEQ Table \* ARABIC \s 1 ">
        <w:r w:rsidR="00B7622A">
          <w:rPr>
            <w:noProof/>
          </w:rPr>
          <w:t>9</w:t>
        </w:r>
      </w:fldSimple>
      <w:r w:rsidRPr="00904B7A">
        <w:t xml:space="preserve"> Sink TMDS Electrical - 6G – </w:t>
      </w:r>
      <w:r>
        <w:t>Character Error Rate</w:t>
      </w:r>
      <w:r w:rsidRPr="00904B7A">
        <w:t xml:space="preserve"> Requirements</w:t>
      </w:r>
      <w:bookmarkEnd w:id="506"/>
    </w:p>
    <w:tbl>
      <w:tblPr>
        <w:tblStyle w:val="HTable"/>
        <w:tblW w:w="9646" w:type="dxa"/>
        <w:tblLook w:val="04A0" w:firstRow="1" w:lastRow="0" w:firstColumn="1" w:lastColumn="0" w:noHBand="0" w:noVBand="1"/>
      </w:tblPr>
      <w:tblGrid>
        <w:gridCol w:w="4788"/>
        <w:gridCol w:w="4858"/>
      </w:tblGrid>
      <w:tr w:rsidR="00392DF7" w:rsidRPr="00904B7A" w14:paraId="0CFC59A7" w14:textId="77777777" w:rsidTr="00392DF7">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39149692" w14:textId="77777777" w:rsidR="00392DF7" w:rsidRPr="00904B7A" w:rsidRDefault="00392DF7" w:rsidP="00392DF7">
            <w:pPr>
              <w:pStyle w:val="HCompactBodyBoldCenteredWhite"/>
            </w:pPr>
            <w:r w:rsidRPr="00904B7A">
              <w:t>Reference</w:t>
            </w:r>
          </w:p>
        </w:tc>
        <w:tc>
          <w:tcPr>
            <w:tcW w:w="4858" w:type="dxa"/>
          </w:tcPr>
          <w:p w14:paraId="65E13D5F" w14:textId="77777777" w:rsidR="00392DF7" w:rsidRPr="00904B7A" w:rsidRDefault="00392DF7" w:rsidP="00392DF7">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392DF7" w:rsidRPr="00904B7A" w14:paraId="4ECD4F5B" w14:textId="77777777" w:rsidTr="00392DF7">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480823F9" w14:textId="4887E98E" w:rsidR="00392DF7" w:rsidRPr="00904B7A" w:rsidRDefault="00392DF7" w:rsidP="00392DF7">
            <w:pPr>
              <w:pStyle w:val="HCompactBody"/>
            </w:pPr>
            <w:r>
              <w:t>[HDMI 2.0: 6.1.1.5</w:t>
            </w:r>
            <w:r w:rsidRPr="00904B7A">
              <w:t>]</w:t>
            </w:r>
            <w:r w:rsidRPr="00904B7A">
              <w:br/>
            </w:r>
            <w:r>
              <w:t xml:space="preserve">HDMI </w:t>
            </w:r>
            <w:r w:rsidRPr="00904B7A">
              <w:t xml:space="preserve">Sink </w:t>
            </w:r>
            <w:r>
              <w:t>TMDS</w:t>
            </w:r>
            <w:r w:rsidRPr="00904B7A">
              <w:t xml:space="preserve"> Characteristics</w:t>
            </w:r>
          </w:p>
        </w:tc>
        <w:tc>
          <w:tcPr>
            <w:tcW w:w="4858" w:type="dxa"/>
          </w:tcPr>
          <w:p w14:paraId="568887C4" w14:textId="23E91393" w:rsidR="00392DF7" w:rsidRPr="00057BA8" w:rsidRDefault="00392DF7" w:rsidP="00392DF7">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057BA8">
              <w:rPr>
                <w:sz w:val="20"/>
                <w:szCs w:val="20"/>
              </w:rPr>
              <w:t>Sink devices shall recover data on each data channel at a TMDS character error rate of 10</w:t>
            </w:r>
            <w:r w:rsidRPr="00057BA8">
              <w:rPr>
                <w:sz w:val="20"/>
                <w:szCs w:val="20"/>
                <w:vertAlign w:val="superscript"/>
              </w:rPr>
              <w:t>-9</w:t>
            </w:r>
            <w:r w:rsidRPr="00057BA8">
              <w:rPr>
                <w:sz w:val="20"/>
                <w:szCs w:val="20"/>
              </w:rPr>
              <w:t xml:space="preserve"> or better when operating at TMDS Bit Rates ranging from 3.4 Gbps to 6.0 Gbps and when presented with any signal that, following application of the Reference Cable Equalizer in Equation 6-2, is compliant with the eye mask diagram of Figure 6-4.</w:t>
            </w:r>
          </w:p>
        </w:tc>
      </w:tr>
    </w:tbl>
    <w:p w14:paraId="356A3824" w14:textId="77777777" w:rsidR="00392DF7" w:rsidRPr="00904B7A" w:rsidRDefault="00392DF7" w:rsidP="00392DF7">
      <w:pPr>
        <w:pStyle w:val="HeadingTitleBold"/>
      </w:pPr>
      <w:r w:rsidRPr="00904B7A">
        <w:t>Capability(s)</w:t>
      </w:r>
    </w:p>
    <w:p w14:paraId="25C354A1" w14:textId="77777777" w:rsidR="00392DF7" w:rsidRPr="00392DF7" w:rsidRDefault="00392DF7" w:rsidP="00392DF7">
      <w:pPr>
        <w:pStyle w:val="HBody"/>
      </w:pPr>
      <w:r w:rsidRPr="00392DF7">
        <w:t>Sink supports Low-Level Error Checking (LLEC).</w:t>
      </w:r>
    </w:p>
    <w:p w14:paraId="46F88E00" w14:textId="5B3D28F4" w:rsidR="00392DF7" w:rsidRPr="00904B7A" w:rsidRDefault="00392DF7" w:rsidP="00392DF7">
      <w:pPr>
        <w:pStyle w:val="HBody"/>
        <w:rPr>
          <w:b/>
          <w:bCs/>
        </w:rPr>
      </w:pPr>
      <w:r w:rsidRPr="00392DF7">
        <w:t>Sink supports any Video Format/color mode for TMDS Character Rate above 340Mcsc</w:t>
      </w:r>
      <w:r w:rsidR="00685B29">
        <w:t xml:space="preserve"> up to 600Mcsc</w:t>
      </w:r>
      <w:r w:rsidRPr="00392DF7">
        <w:t>.</w:t>
      </w:r>
    </w:p>
    <w:p w14:paraId="486C766F" w14:textId="5870A452" w:rsidR="00392DF7" w:rsidRPr="00904B7A" w:rsidRDefault="00392DF7" w:rsidP="00392DF7">
      <w:pPr>
        <w:pStyle w:val="Caption"/>
      </w:pPr>
      <w:bookmarkStart w:id="507" w:name="_Toc242777130"/>
      <w:r w:rsidRPr="00904B7A">
        <w:t xml:space="preserve">Table </w:t>
      </w:r>
      <w:fldSimple w:instr=" STYLEREF 1 \s ">
        <w:r w:rsidR="00B7622A">
          <w:rPr>
            <w:noProof/>
          </w:rPr>
          <w:t>8</w:t>
        </w:r>
      </w:fldSimple>
      <w:r w:rsidRPr="00904B7A">
        <w:noBreakHyphen/>
      </w:r>
      <w:fldSimple w:instr=" SEQ Table \* ARABIC \s 1 ">
        <w:r w:rsidR="00B7622A">
          <w:rPr>
            <w:noProof/>
          </w:rPr>
          <w:t>10</w:t>
        </w:r>
      </w:fldSimple>
      <w:r w:rsidRPr="00904B7A">
        <w:t xml:space="preserve"> Sink TMDS Electrical - 6G – </w:t>
      </w:r>
      <w:r w:rsidRPr="00392DF7">
        <w:t>Character Error Rate</w:t>
      </w:r>
      <w:r w:rsidRPr="00904B7A">
        <w:t xml:space="preserve"> Generic Equipment</w:t>
      </w:r>
      <w:bookmarkEnd w:id="507"/>
    </w:p>
    <w:tbl>
      <w:tblPr>
        <w:tblStyle w:val="HTable"/>
        <w:tblW w:w="9468" w:type="dxa"/>
        <w:tblLayout w:type="fixed"/>
        <w:tblLook w:val="04A0" w:firstRow="1" w:lastRow="0" w:firstColumn="1" w:lastColumn="0" w:noHBand="0" w:noVBand="1"/>
      </w:tblPr>
      <w:tblGrid>
        <w:gridCol w:w="652"/>
        <w:gridCol w:w="7646"/>
        <w:gridCol w:w="1170"/>
      </w:tblGrid>
      <w:tr w:rsidR="00392DF7" w:rsidRPr="00904B7A" w14:paraId="378526B3" w14:textId="77777777" w:rsidTr="00392DF7">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04085167" w14:textId="77777777" w:rsidR="00392DF7" w:rsidRPr="00904B7A" w:rsidRDefault="00392DF7" w:rsidP="00392DF7">
            <w:pPr>
              <w:pStyle w:val="HCompactBodyBoldCenteredWhite"/>
              <w:keepNext/>
              <w:keepLines/>
            </w:pPr>
            <w:r w:rsidRPr="00904B7A">
              <w:t>Item</w:t>
            </w:r>
          </w:p>
        </w:tc>
        <w:tc>
          <w:tcPr>
            <w:tcW w:w="7646" w:type="dxa"/>
          </w:tcPr>
          <w:p w14:paraId="4E277E0F" w14:textId="77777777" w:rsidR="00392DF7" w:rsidRPr="00904B7A" w:rsidRDefault="00392DF7" w:rsidP="00392DF7">
            <w:pPr>
              <w:pStyle w:val="HCompactBodyBoldCenteredWhite"/>
              <w:keepNext/>
              <w:keepLines/>
              <w:cnfStyle w:val="100000000000" w:firstRow="1" w:lastRow="0" w:firstColumn="0" w:lastColumn="0" w:oddVBand="0" w:evenVBand="0" w:oddHBand="0" w:evenHBand="0" w:firstRowFirstColumn="0" w:firstRowLastColumn="0" w:lastRowFirstColumn="0" w:lastRowLastColumn="0"/>
            </w:pPr>
            <w:r w:rsidRPr="00904B7A">
              <w:t>Generic Equipment</w:t>
            </w:r>
          </w:p>
        </w:tc>
        <w:tc>
          <w:tcPr>
            <w:tcW w:w="1170" w:type="dxa"/>
          </w:tcPr>
          <w:p w14:paraId="5C1BF4A4" w14:textId="77777777" w:rsidR="00392DF7" w:rsidRPr="00904B7A" w:rsidRDefault="00392DF7" w:rsidP="00392DF7">
            <w:pPr>
              <w:pStyle w:val="HCompactBodyBoldCenteredWhite"/>
              <w:keepNext/>
              <w:keepLines/>
              <w:cnfStyle w:val="100000000000" w:firstRow="1" w:lastRow="0" w:firstColumn="0" w:lastColumn="0" w:oddVBand="0" w:evenVBand="0" w:oddHBand="0" w:evenHBand="0" w:firstRowFirstColumn="0" w:firstRowLastColumn="0" w:lastRowFirstColumn="0" w:lastRowLastColumn="0"/>
            </w:pPr>
            <w:r w:rsidRPr="00904B7A">
              <w:t>Quantity</w:t>
            </w:r>
          </w:p>
        </w:tc>
      </w:tr>
      <w:tr w:rsidR="00392DF7" w:rsidRPr="00904B7A" w14:paraId="434880D9" w14:textId="77777777" w:rsidTr="00392DF7">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0A2A62D1" w14:textId="77777777" w:rsidR="00392DF7" w:rsidRPr="00904B7A" w:rsidRDefault="00392DF7" w:rsidP="00392DF7">
            <w:pPr>
              <w:pStyle w:val="HCompactBody"/>
              <w:keepNext/>
              <w:keepLines/>
            </w:pPr>
            <w:r w:rsidRPr="00904B7A">
              <w:t>1</w:t>
            </w:r>
          </w:p>
        </w:tc>
        <w:tc>
          <w:tcPr>
            <w:tcW w:w="7646" w:type="dxa"/>
          </w:tcPr>
          <w:p w14:paraId="171DB1D6" w14:textId="3BE39557" w:rsidR="00392DF7" w:rsidRPr="00904B7A" w:rsidRDefault="00392DF7" w:rsidP="00392DF7">
            <w:pPr>
              <w:pStyle w:val="HCompactBody"/>
              <w:keepNext/>
              <w:keepLines/>
              <w:cnfStyle w:val="000000000000" w:firstRow="0" w:lastRow="0" w:firstColumn="0" w:lastColumn="0" w:oddVBand="0" w:evenVBand="0" w:oddHBand="0" w:evenHBand="0" w:firstRowFirstColumn="0" w:firstRowLastColumn="0" w:lastRowFirstColumn="0" w:lastRowLastColumn="0"/>
            </w:pPr>
            <w:r w:rsidRPr="00097D98">
              <w:t>TMDS Signal Generator</w:t>
            </w:r>
          </w:p>
        </w:tc>
        <w:tc>
          <w:tcPr>
            <w:tcW w:w="1170" w:type="dxa"/>
          </w:tcPr>
          <w:p w14:paraId="693C2446" w14:textId="77777777" w:rsidR="00392DF7" w:rsidRPr="00904B7A" w:rsidRDefault="00392DF7" w:rsidP="00392DF7">
            <w:pPr>
              <w:pStyle w:val="HCompactBody"/>
              <w:keepNext/>
              <w:keepLines/>
              <w:ind w:right="-2745"/>
              <w:cnfStyle w:val="000000000000" w:firstRow="0" w:lastRow="0" w:firstColumn="0" w:lastColumn="0" w:oddVBand="0" w:evenVBand="0" w:oddHBand="0" w:evenHBand="0" w:firstRowFirstColumn="0" w:firstRowLastColumn="0" w:lastRowFirstColumn="0" w:lastRowLastColumn="0"/>
            </w:pPr>
            <w:r w:rsidRPr="00904B7A">
              <w:t>1</w:t>
            </w:r>
          </w:p>
        </w:tc>
      </w:tr>
      <w:tr w:rsidR="00392DF7" w:rsidRPr="00904B7A" w14:paraId="29AEEF4D" w14:textId="77777777" w:rsidTr="00392DF7">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4F83E27E" w14:textId="77777777" w:rsidR="00392DF7" w:rsidRPr="00904B7A" w:rsidRDefault="00392DF7" w:rsidP="00392DF7">
            <w:pPr>
              <w:pStyle w:val="HCompactBody"/>
              <w:keepNext/>
              <w:keepLines/>
            </w:pPr>
            <w:r w:rsidRPr="00904B7A">
              <w:t>2</w:t>
            </w:r>
          </w:p>
        </w:tc>
        <w:tc>
          <w:tcPr>
            <w:tcW w:w="7646" w:type="dxa"/>
          </w:tcPr>
          <w:p w14:paraId="1194D790" w14:textId="7D508477" w:rsidR="00392DF7" w:rsidRPr="00904B7A" w:rsidRDefault="00392DF7" w:rsidP="00392DF7">
            <w:pPr>
              <w:pStyle w:val="HCompactBody"/>
              <w:keepNext/>
              <w:keepLines/>
              <w:cnfStyle w:val="000000000000" w:firstRow="0" w:lastRow="0" w:firstColumn="0" w:lastColumn="0" w:oddVBand="0" w:evenVBand="0" w:oddHBand="0" w:evenHBand="0" w:firstRowFirstColumn="0" w:firstRowLastColumn="0" w:lastRowFirstColumn="0" w:lastRowLastColumn="0"/>
            </w:pPr>
            <w:r>
              <w:t>Digital Oscilloscope</w:t>
            </w:r>
          </w:p>
        </w:tc>
        <w:tc>
          <w:tcPr>
            <w:tcW w:w="1170" w:type="dxa"/>
          </w:tcPr>
          <w:p w14:paraId="161E7659" w14:textId="77777777" w:rsidR="00392DF7" w:rsidRPr="00904B7A" w:rsidRDefault="00392DF7" w:rsidP="00392DF7">
            <w:pPr>
              <w:pStyle w:val="HCompactBody"/>
              <w:keepNext/>
              <w:keepLines/>
              <w:ind w:right="-2745"/>
              <w:cnfStyle w:val="000000000000" w:firstRow="0" w:lastRow="0" w:firstColumn="0" w:lastColumn="0" w:oddVBand="0" w:evenVBand="0" w:oddHBand="0" w:evenHBand="0" w:firstRowFirstColumn="0" w:firstRowLastColumn="0" w:lastRowFirstColumn="0" w:lastRowLastColumn="0"/>
            </w:pPr>
            <w:r w:rsidRPr="00904B7A">
              <w:t>1</w:t>
            </w:r>
          </w:p>
        </w:tc>
      </w:tr>
      <w:tr w:rsidR="00392DF7" w:rsidRPr="00904B7A" w14:paraId="4F1A544F" w14:textId="77777777" w:rsidTr="00392DF7">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0EB42EB4" w14:textId="462C1AD8" w:rsidR="00392DF7" w:rsidRPr="00904B7A" w:rsidRDefault="00392DF7" w:rsidP="00392DF7">
            <w:pPr>
              <w:pStyle w:val="HCompactBody"/>
              <w:keepNext/>
              <w:keepLines/>
            </w:pPr>
            <w:r>
              <w:t>3</w:t>
            </w:r>
          </w:p>
        </w:tc>
        <w:tc>
          <w:tcPr>
            <w:tcW w:w="7646" w:type="dxa"/>
          </w:tcPr>
          <w:p w14:paraId="31706D0F" w14:textId="14F6D75F" w:rsidR="00392DF7" w:rsidRPr="00904B7A" w:rsidRDefault="00392DF7" w:rsidP="00392DF7">
            <w:pPr>
              <w:pStyle w:val="HCompactBody"/>
              <w:keepNext/>
              <w:keepLines/>
              <w:cnfStyle w:val="000000000000" w:firstRow="0" w:lastRow="0" w:firstColumn="0" w:lastColumn="0" w:oddVBand="0" w:evenVBand="0" w:oddHBand="0" w:evenHBand="0" w:firstRowFirstColumn="0" w:firstRowLastColumn="0" w:lastRowFirstColumn="0" w:lastRowLastColumn="0"/>
            </w:pPr>
            <w:r w:rsidRPr="00097D98">
              <w:t>TPA-P</w:t>
            </w:r>
          </w:p>
        </w:tc>
        <w:tc>
          <w:tcPr>
            <w:tcW w:w="1170" w:type="dxa"/>
          </w:tcPr>
          <w:p w14:paraId="41149EBB" w14:textId="3D4F1608" w:rsidR="00392DF7" w:rsidRPr="00904B7A" w:rsidRDefault="00392DF7" w:rsidP="00392DF7">
            <w:pPr>
              <w:pStyle w:val="HCompactBody"/>
              <w:keepNext/>
              <w:keepLines/>
              <w:ind w:right="-2745"/>
              <w:cnfStyle w:val="000000000000" w:firstRow="0" w:lastRow="0" w:firstColumn="0" w:lastColumn="0" w:oddVBand="0" w:evenVBand="0" w:oddHBand="0" w:evenHBand="0" w:firstRowFirstColumn="0" w:firstRowLastColumn="0" w:lastRowFirstColumn="0" w:lastRowLastColumn="0"/>
            </w:pPr>
            <w:r w:rsidRPr="00912FF1">
              <w:t>1</w:t>
            </w:r>
          </w:p>
        </w:tc>
      </w:tr>
      <w:tr w:rsidR="00392DF7" w:rsidRPr="00904B7A" w14:paraId="6D810BCD" w14:textId="77777777" w:rsidTr="00392DF7">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787D24EE" w14:textId="250EA1D8" w:rsidR="00392DF7" w:rsidRPr="00904B7A" w:rsidRDefault="00392DF7" w:rsidP="00392DF7">
            <w:pPr>
              <w:pStyle w:val="HCompactBody"/>
              <w:keepNext/>
              <w:keepLines/>
            </w:pPr>
            <w:r>
              <w:t>4</w:t>
            </w:r>
          </w:p>
        </w:tc>
        <w:tc>
          <w:tcPr>
            <w:tcW w:w="7646" w:type="dxa"/>
          </w:tcPr>
          <w:p w14:paraId="73FEA928" w14:textId="5CB12104" w:rsidR="00392DF7" w:rsidRPr="00904B7A" w:rsidRDefault="00392DF7" w:rsidP="00392DF7">
            <w:pPr>
              <w:pStyle w:val="HCompactBody"/>
              <w:keepNext/>
              <w:keepLines/>
              <w:cnfStyle w:val="000000000000" w:firstRow="0" w:lastRow="0" w:firstColumn="0" w:lastColumn="0" w:oddVBand="0" w:evenVBand="0" w:oddHBand="0" w:evenHBand="0" w:firstRowFirstColumn="0" w:firstRowLastColumn="0" w:lastRowFirstColumn="0" w:lastRowLastColumn="0"/>
            </w:pPr>
            <w:r>
              <w:t>TPA-R</w:t>
            </w:r>
          </w:p>
        </w:tc>
        <w:tc>
          <w:tcPr>
            <w:tcW w:w="1170" w:type="dxa"/>
          </w:tcPr>
          <w:p w14:paraId="0BAC568D" w14:textId="1E0CFB16" w:rsidR="00392DF7" w:rsidRPr="00904B7A" w:rsidRDefault="00392DF7" w:rsidP="00392DF7">
            <w:pPr>
              <w:pStyle w:val="HCompactBody"/>
              <w:keepNext/>
              <w:keepLines/>
              <w:ind w:right="-2745"/>
              <w:cnfStyle w:val="000000000000" w:firstRow="0" w:lastRow="0" w:firstColumn="0" w:lastColumn="0" w:oddVBand="0" w:evenVBand="0" w:oddHBand="0" w:evenHBand="0" w:firstRowFirstColumn="0" w:firstRowLastColumn="0" w:lastRowFirstColumn="0" w:lastRowLastColumn="0"/>
            </w:pPr>
            <w:r w:rsidRPr="00912FF1">
              <w:t>1</w:t>
            </w:r>
          </w:p>
        </w:tc>
      </w:tr>
      <w:tr w:rsidR="00392DF7" w:rsidRPr="00904B7A" w14:paraId="3AD55E46" w14:textId="77777777" w:rsidTr="00392DF7">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67DA05D1" w14:textId="3D6398FC" w:rsidR="00392DF7" w:rsidRPr="00904B7A" w:rsidRDefault="00392DF7" w:rsidP="00392DF7">
            <w:pPr>
              <w:pStyle w:val="HCompactBody"/>
              <w:keepNext/>
              <w:keepLines/>
            </w:pPr>
            <w:r>
              <w:t>5</w:t>
            </w:r>
          </w:p>
        </w:tc>
        <w:tc>
          <w:tcPr>
            <w:tcW w:w="7646" w:type="dxa"/>
          </w:tcPr>
          <w:p w14:paraId="321E0D8D" w14:textId="124C7790" w:rsidR="00392DF7" w:rsidRPr="00904B7A" w:rsidRDefault="00392DF7" w:rsidP="00392DF7">
            <w:pPr>
              <w:pStyle w:val="HCompactBody"/>
              <w:keepNext/>
              <w:keepLines/>
              <w:cnfStyle w:val="000000000000" w:firstRow="0" w:lastRow="0" w:firstColumn="0" w:lastColumn="0" w:oddVBand="0" w:evenVBand="0" w:oddHBand="0" w:evenHBand="0" w:firstRowFirstColumn="0" w:firstRowLastColumn="0" w:lastRowFirstColumn="0" w:lastRowLastColumn="0"/>
            </w:pPr>
            <w:r w:rsidRPr="00235BB2">
              <w:t>Worst Cable Emulator</w:t>
            </w:r>
          </w:p>
        </w:tc>
        <w:tc>
          <w:tcPr>
            <w:tcW w:w="1170" w:type="dxa"/>
          </w:tcPr>
          <w:p w14:paraId="45FA9FE8" w14:textId="73094E16" w:rsidR="00392DF7" w:rsidRPr="00904B7A" w:rsidRDefault="00392DF7" w:rsidP="00392DF7">
            <w:pPr>
              <w:pStyle w:val="HCompactBody"/>
              <w:keepNext/>
              <w:keepLines/>
              <w:ind w:right="-2745"/>
              <w:cnfStyle w:val="000000000000" w:firstRow="0" w:lastRow="0" w:firstColumn="0" w:lastColumn="0" w:oddVBand="0" w:evenVBand="0" w:oddHBand="0" w:evenHBand="0" w:firstRowFirstColumn="0" w:firstRowLastColumn="0" w:lastRowFirstColumn="0" w:lastRowLastColumn="0"/>
            </w:pPr>
            <w:r w:rsidRPr="00912FF1">
              <w:t>1</w:t>
            </w:r>
          </w:p>
        </w:tc>
      </w:tr>
      <w:tr w:rsidR="00392DF7" w:rsidRPr="00904B7A" w14:paraId="68960ADE" w14:textId="77777777" w:rsidTr="00392DF7">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221C19FD" w14:textId="30F0DA42" w:rsidR="00392DF7" w:rsidRPr="00904B7A" w:rsidRDefault="00392DF7" w:rsidP="00392DF7">
            <w:pPr>
              <w:pStyle w:val="HCompactBody"/>
              <w:keepNext/>
              <w:keepLines/>
            </w:pPr>
            <w:r>
              <w:t>6</w:t>
            </w:r>
          </w:p>
        </w:tc>
        <w:tc>
          <w:tcPr>
            <w:tcW w:w="7646" w:type="dxa"/>
          </w:tcPr>
          <w:p w14:paraId="2B1DB443" w14:textId="1A939260" w:rsidR="00392DF7" w:rsidRPr="00904B7A" w:rsidRDefault="00392DF7" w:rsidP="00392DF7">
            <w:pPr>
              <w:pStyle w:val="HCompactBody"/>
              <w:keepNext/>
              <w:keepLines/>
              <w:cnfStyle w:val="000000000000" w:firstRow="0" w:lastRow="0" w:firstColumn="0" w:lastColumn="0" w:oddVBand="0" w:evenVBand="0" w:oddHBand="0" w:evenHBand="0" w:firstRowFirstColumn="0" w:firstRowLastColumn="0" w:lastRowFirstColumn="0" w:lastRowLastColumn="0"/>
            </w:pPr>
            <w:r w:rsidRPr="002F49B7">
              <w:rPr>
                <w:rFonts w:hint="eastAsia"/>
              </w:rPr>
              <w:t>I</w:t>
            </w:r>
            <w:r w:rsidRPr="002F49B7">
              <w:rPr>
                <w:vertAlign w:val="superscript"/>
              </w:rPr>
              <w:t>2</w:t>
            </w:r>
            <w:r w:rsidRPr="002F49B7">
              <w:t>C Analyzer</w:t>
            </w:r>
          </w:p>
        </w:tc>
        <w:tc>
          <w:tcPr>
            <w:tcW w:w="1170" w:type="dxa"/>
          </w:tcPr>
          <w:p w14:paraId="2D992E68" w14:textId="47058CB1" w:rsidR="00392DF7" w:rsidRPr="00904B7A" w:rsidRDefault="00392DF7" w:rsidP="00392DF7">
            <w:pPr>
              <w:pStyle w:val="HCompactBody"/>
              <w:keepNext/>
              <w:keepLines/>
              <w:ind w:right="-2745"/>
              <w:cnfStyle w:val="000000000000" w:firstRow="0" w:lastRow="0" w:firstColumn="0" w:lastColumn="0" w:oddVBand="0" w:evenVBand="0" w:oddHBand="0" w:evenHBand="0" w:firstRowFirstColumn="0" w:firstRowLastColumn="0" w:lastRowFirstColumn="0" w:lastRowLastColumn="0"/>
            </w:pPr>
            <w:r w:rsidRPr="00912FF1">
              <w:t>1</w:t>
            </w:r>
          </w:p>
        </w:tc>
      </w:tr>
      <w:tr w:rsidR="00392DF7" w:rsidRPr="00904B7A" w14:paraId="5D812EE6" w14:textId="77777777" w:rsidTr="00392DF7">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191FA7C7" w14:textId="22F1E03C" w:rsidR="00392DF7" w:rsidRPr="00904B7A" w:rsidRDefault="00392DF7" w:rsidP="00392DF7">
            <w:pPr>
              <w:pStyle w:val="HCompactBody"/>
              <w:keepNext/>
              <w:keepLines/>
            </w:pPr>
            <w:r>
              <w:t>7</w:t>
            </w:r>
          </w:p>
        </w:tc>
        <w:tc>
          <w:tcPr>
            <w:tcW w:w="7646" w:type="dxa"/>
          </w:tcPr>
          <w:p w14:paraId="6E743F9A" w14:textId="2A633628" w:rsidR="00392DF7" w:rsidRPr="00904B7A" w:rsidRDefault="00392DF7" w:rsidP="00392DF7">
            <w:pPr>
              <w:pStyle w:val="HCompactBody"/>
              <w:keepNext/>
              <w:keepLines/>
              <w:cnfStyle w:val="000000000000" w:firstRow="0" w:lastRow="0" w:firstColumn="0" w:lastColumn="0" w:oddVBand="0" w:evenVBand="0" w:oddHBand="0" w:evenHBand="0" w:firstRowFirstColumn="0" w:firstRowLastColumn="0" w:lastRowFirstColumn="0" w:lastRowLastColumn="0"/>
            </w:pPr>
            <w:r w:rsidRPr="009553D2">
              <w:t>DDC Master</w:t>
            </w:r>
          </w:p>
        </w:tc>
        <w:tc>
          <w:tcPr>
            <w:tcW w:w="1170" w:type="dxa"/>
          </w:tcPr>
          <w:p w14:paraId="7CB8EDA1" w14:textId="3AF32EF4" w:rsidR="00392DF7" w:rsidRPr="00904B7A" w:rsidRDefault="00392DF7" w:rsidP="00392DF7">
            <w:pPr>
              <w:pStyle w:val="HCompactBody"/>
              <w:keepNext/>
              <w:keepLines/>
              <w:ind w:right="-2745"/>
              <w:cnfStyle w:val="000000000000" w:firstRow="0" w:lastRow="0" w:firstColumn="0" w:lastColumn="0" w:oddVBand="0" w:evenVBand="0" w:oddHBand="0" w:evenHBand="0" w:firstRowFirstColumn="0" w:firstRowLastColumn="0" w:lastRowFirstColumn="0" w:lastRowLastColumn="0"/>
            </w:pPr>
            <w:r w:rsidRPr="00912FF1">
              <w:t>1</w:t>
            </w:r>
          </w:p>
        </w:tc>
      </w:tr>
      <w:tr w:rsidR="00392DF7" w:rsidRPr="00904B7A" w14:paraId="5A1B0327" w14:textId="77777777" w:rsidTr="00392DF7">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647DCA44" w14:textId="34341180" w:rsidR="00392DF7" w:rsidRPr="00904B7A" w:rsidRDefault="00392DF7" w:rsidP="00392DF7">
            <w:pPr>
              <w:pStyle w:val="HCompactBody"/>
              <w:keepNext/>
              <w:keepLines/>
            </w:pPr>
            <w:r>
              <w:t>8</w:t>
            </w:r>
          </w:p>
        </w:tc>
        <w:tc>
          <w:tcPr>
            <w:tcW w:w="7646" w:type="dxa"/>
          </w:tcPr>
          <w:p w14:paraId="48C58EB6" w14:textId="3B2168BC" w:rsidR="00392DF7" w:rsidRPr="00904B7A" w:rsidRDefault="00392DF7" w:rsidP="00392DF7">
            <w:pPr>
              <w:pStyle w:val="HCompactBody"/>
              <w:keepNext/>
              <w:keepLines/>
              <w:cnfStyle w:val="000000000000" w:firstRow="0" w:lastRow="0" w:firstColumn="0" w:lastColumn="0" w:oddVBand="0" w:evenVBand="0" w:oddHBand="0" w:evenHBand="0" w:firstRowFirstColumn="0" w:firstRowLastColumn="0" w:lastRowFirstColumn="0" w:lastRowLastColumn="0"/>
            </w:pPr>
            <w:r w:rsidRPr="004364C6">
              <w:t>EDID Analyzer</w:t>
            </w:r>
          </w:p>
        </w:tc>
        <w:tc>
          <w:tcPr>
            <w:tcW w:w="1170" w:type="dxa"/>
          </w:tcPr>
          <w:p w14:paraId="5E00A732" w14:textId="1E5D1984" w:rsidR="00392DF7" w:rsidRPr="00904B7A" w:rsidRDefault="00392DF7" w:rsidP="00392DF7">
            <w:pPr>
              <w:pStyle w:val="HCompactBody"/>
              <w:keepNext/>
              <w:keepLines/>
              <w:ind w:right="-2745"/>
              <w:cnfStyle w:val="000000000000" w:firstRow="0" w:lastRow="0" w:firstColumn="0" w:lastColumn="0" w:oddVBand="0" w:evenVBand="0" w:oddHBand="0" w:evenHBand="0" w:firstRowFirstColumn="0" w:firstRowLastColumn="0" w:lastRowFirstColumn="0" w:lastRowLastColumn="0"/>
            </w:pPr>
            <w:r w:rsidRPr="00912FF1">
              <w:t>1</w:t>
            </w:r>
          </w:p>
        </w:tc>
      </w:tr>
      <w:tr w:rsidR="00392DF7" w:rsidRPr="00904B7A" w14:paraId="53B41568" w14:textId="77777777" w:rsidTr="00392DF7">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1478D841" w14:textId="4C901BB7" w:rsidR="00392DF7" w:rsidRPr="00904B7A" w:rsidRDefault="00392DF7" w:rsidP="00392DF7">
            <w:pPr>
              <w:pStyle w:val="HCompactBody"/>
              <w:keepNext/>
              <w:keepLines/>
            </w:pPr>
            <w:r>
              <w:t>9</w:t>
            </w:r>
          </w:p>
        </w:tc>
        <w:tc>
          <w:tcPr>
            <w:tcW w:w="7646" w:type="dxa"/>
          </w:tcPr>
          <w:p w14:paraId="7B0CFEBD" w14:textId="0BBBC3B9" w:rsidR="00392DF7" w:rsidRPr="00904B7A" w:rsidRDefault="00392DF7" w:rsidP="00392DF7">
            <w:pPr>
              <w:pStyle w:val="HCompactBody"/>
              <w:keepNext/>
              <w:keepLines/>
              <w:cnfStyle w:val="000000000000" w:firstRow="0" w:lastRow="0" w:firstColumn="0" w:lastColumn="0" w:oddVBand="0" w:evenVBand="0" w:oddHBand="0" w:evenHBand="0" w:firstRowFirstColumn="0" w:firstRowLastColumn="0" w:lastRowFirstColumn="0" w:lastRowLastColumn="0"/>
            </w:pPr>
            <w:r w:rsidRPr="004364C6">
              <w:t>Video Protocol Generator</w:t>
            </w:r>
          </w:p>
        </w:tc>
        <w:tc>
          <w:tcPr>
            <w:tcW w:w="1170" w:type="dxa"/>
          </w:tcPr>
          <w:p w14:paraId="3C95A3A7" w14:textId="74A88C61" w:rsidR="00392DF7" w:rsidRPr="00904B7A" w:rsidRDefault="00392DF7" w:rsidP="00392DF7">
            <w:pPr>
              <w:pStyle w:val="HCompactBody"/>
              <w:keepNext/>
              <w:keepLines/>
              <w:ind w:right="-2745"/>
              <w:cnfStyle w:val="000000000000" w:firstRow="0" w:lastRow="0" w:firstColumn="0" w:lastColumn="0" w:oddVBand="0" w:evenVBand="0" w:oddHBand="0" w:evenHBand="0" w:firstRowFirstColumn="0" w:firstRowLastColumn="0" w:lastRowFirstColumn="0" w:lastRowLastColumn="0"/>
            </w:pPr>
            <w:r w:rsidRPr="00912FF1">
              <w:t>1</w:t>
            </w:r>
          </w:p>
        </w:tc>
      </w:tr>
    </w:tbl>
    <w:p w14:paraId="0497372A" w14:textId="77777777" w:rsidR="00392DF7" w:rsidRDefault="00392DF7" w:rsidP="00392DF7">
      <w:pPr>
        <w:pStyle w:val="HeadingTitleBold"/>
      </w:pPr>
    </w:p>
    <w:p w14:paraId="371F34F0" w14:textId="77777777" w:rsidR="00392DF7" w:rsidRPr="00904B7A" w:rsidRDefault="00392DF7" w:rsidP="00392DF7">
      <w:pPr>
        <w:pStyle w:val="HeadingTitleBold"/>
      </w:pPr>
      <w:r w:rsidRPr="00904B7A">
        <w:t>Procedure</w:t>
      </w:r>
    </w:p>
    <w:p w14:paraId="6953DA0F" w14:textId="77777777" w:rsidR="00392DF7" w:rsidRPr="00392DF7" w:rsidRDefault="00392DF7" w:rsidP="00090867">
      <w:pPr>
        <w:pStyle w:val="HList1"/>
        <w:numPr>
          <w:ilvl w:val="0"/>
          <w:numId w:val="138"/>
        </w:numPr>
      </w:pPr>
      <w:r w:rsidRPr="00392DF7">
        <w:t xml:space="preserve">If CDF field </w:t>
      </w:r>
      <w:r w:rsidRPr="00392DF7">
        <w:fldChar w:fldCharType="begin"/>
      </w:r>
      <w:r w:rsidRPr="00392DF7">
        <w:instrText xml:space="preserve"> REF Sink_Above_340 \h </w:instrText>
      </w:r>
      <w:r w:rsidRPr="00392DF7">
        <w:fldChar w:fldCharType="separate"/>
      </w:r>
      <w:r w:rsidR="00B7622A" w:rsidRPr="00C25597">
        <w:t>Sink_Above_340</w:t>
      </w:r>
      <w:r w:rsidRPr="00392DF7">
        <w:fldChar w:fldCharType="end"/>
      </w:r>
      <w:r w:rsidRPr="00392DF7">
        <w:t xml:space="preserve"> is “N”, SKIP this test</w:t>
      </w:r>
    </w:p>
    <w:p w14:paraId="50E16104" w14:textId="77777777" w:rsidR="00392DF7" w:rsidRPr="00392DF7" w:rsidRDefault="00392DF7" w:rsidP="00090867">
      <w:pPr>
        <w:pStyle w:val="HList1"/>
        <w:numPr>
          <w:ilvl w:val="0"/>
          <w:numId w:val="66"/>
        </w:numPr>
      </w:pPr>
      <w:r w:rsidRPr="00392DF7">
        <w:t xml:space="preserve">If CDF field </w:t>
      </w:r>
      <w:r w:rsidRPr="00392DF7">
        <w:fldChar w:fldCharType="begin"/>
      </w:r>
      <w:r w:rsidRPr="00392DF7">
        <w:instrText xml:space="preserve"> REF Sink_Error_Counter \h </w:instrText>
      </w:r>
      <w:r w:rsidRPr="00392DF7">
        <w:fldChar w:fldCharType="separate"/>
      </w:r>
      <w:r w:rsidR="00B7622A" w:rsidRPr="00904B7A">
        <w:t>Sink_Error_Counter</w:t>
      </w:r>
      <w:r w:rsidRPr="00392DF7">
        <w:fldChar w:fldCharType="end"/>
      </w:r>
      <w:r w:rsidRPr="00392DF7">
        <w:t xml:space="preserve"> is “N”, then report: “Unable to verify compliance to Character Error Rate requirement due to reported lack of Sink Error Counters” and SKIP the remainder of this test.</w:t>
      </w:r>
    </w:p>
    <w:p w14:paraId="7153C20C" w14:textId="77777777" w:rsidR="00392DF7" w:rsidRPr="00392DF7" w:rsidRDefault="00392DF7" w:rsidP="00090867">
      <w:pPr>
        <w:pStyle w:val="HList1"/>
        <w:numPr>
          <w:ilvl w:val="0"/>
          <w:numId w:val="66"/>
        </w:numPr>
      </w:pPr>
      <w:r w:rsidRPr="00392DF7">
        <w:t>Ensure that tests HF2-18, HF2-19 and HF2-20 are executed prior to this test. If any of these three are FAIL, then report: “Unable to verify compliance to Character Error Rate requirement due to undependable Sink Error Counters” and SKIP the remainder of this test.</w:t>
      </w:r>
    </w:p>
    <w:p w14:paraId="433EBE78" w14:textId="35484045" w:rsidR="00392DF7" w:rsidRPr="00904B7A" w:rsidRDefault="00392DF7" w:rsidP="00090867">
      <w:pPr>
        <w:pStyle w:val="HList1"/>
        <w:numPr>
          <w:ilvl w:val="0"/>
          <w:numId w:val="66"/>
        </w:numPr>
      </w:pPr>
      <w:r w:rsidRPr="00392DF7">
        <w:t>Ensure that tests HF2-1, HF2-2 and HF2-3 are executed prior to this test. If any of these three are FAIL then FAIL otherwise PASS.</w:t>
      </w:r>
    </w:p>
    <w:p w14:paraId="38FF5A2E" w14:textId="77777777" w:rsidR="001D04B7" w:rsidRPr="00904B7A" w:rsidRDefault="001D04B7" w:rsidP="00644B1F">
      <w:pPr>
        <w:pStyle w:val="Heading2"/>
      </w:pPr>
      <w:bookmarkStart w:id="508" w:name="_Toc234529973"/>
      <w:bookmarkStart w:id="509" w:name="_Toc242776882"/>
      <w:r w:rsidRPr="00904B7A">
        <w:t>Sink TMDS Protocol Tests</w:t>
      </w:r>
      <w:bookmarkEnd w:id="508"/>
      <w:bookmarkEnd w:id="509"/>
    </w:p>
    <w:p w14:paraId="711AC290" w14:textId="1F74587E" w:rsidR="009502FE" w:rsidRPr="00904B7A" w:rsidRDefault="009502FE" w:rsidP="003D25AA">
      <w:pPr>
        <w:pStyle w:val="Heading3"/>
        <w:pageBreakBefore w:val="0"/>
        <w:rPr>
          <w:rFonts w:eastAsiaTheme="minorEastAsia"/>
          <w:lang w:eastAsia="ja-JP"/>
        </w:rPr>
      </w:pPr>
      <w:bookmarkStart w:id="510" w:name="_Toc234529974"/>
      <w:bookmarkStart w:id="511" w:name="_Ref360780003"/>
      <w:bookmarkStart w:id="512" w:name="_Ref358821855"/>
      <w:bookmarkStart w:id="513" w:name="_Toc242776883"/>
      <w:r w:rsidRPr="00904B7A">
        <w:rPr>
          <w:rFonts w:eastAsiaTheme="minorEastAsia" w:hint="eastAsia"/>
          <w:lang w:eastAsia="ja-JP"/>
        </w:rPr>
        <w:t>Sink TMDS Protoc</w:t>
      </w:r>
      <w:r w:rsidRPr="00904B7A">
        <w:rPr>
          <w:rFonts w:eastAsiaTheme="minorEastAsia"/>
          <w:lang w:eastAsia="ja-JP"/>
        </w:rPr>
        <w:t>o</w:t>
      </w:r>
      <w:r w:rsidR="009E5240" w:rsidRPr="00904B7A">
        <w:rPr>
          <w:rFonts w:eastAsiaTheme="minorEastAsia" w:hint="eastAsia"/>
          <w:lang w:eastAsia="ja-JP"/>
        </w:rPr>
        <w:t xml:space="preserve">l </w:t>
      </w:r>
      <w:r w:rsidR="009E5240" w:rsidRPr="00904B7A">
        <w:rPr>
          <w:rFonts w:ascii="MS Mincho" w:eastAsia="MS Mincho" w:hint="eastAsia"/>
        </w:rPr>
        <w:t>≤</w:t>
      </w:r>
      <w:r w:rsidR="009E5240" w:rsidRPr="00904B7A">
        <w:rPr>
          <w:rFonts w:eastAsiaTheme="minorEastAsia"/>
          <w:lang w:eastAsia="ja-JP"/>
        </w:rPr>
        <w:t xml:space="preserve"> </w:t>
      </w:r>
      <w:r w:rsidR="00E26548" w:rsidRPr="00904B7A">
        <w:rPr>
          <w:rFonts w:eastAsiaTheme="minorEastAsia"/>
          <w:lang w:eastAsia="ja-JP"/>
        </w:rPr>
        <w:t>340Mcsc</w:t>
      </w:r>
      <w:r w:rsidR="009E5240" w:rsidRPr="00904B7A">
        <w:rPr>
          <w:rFonts w:eastAsiaTheme="minorEastAsia"/>
          <w:lang w:eastAsia="ja-JP"/>
        </w:rPr>
        <w:t xml:space="preserve"> </w:t>
      </w:r>
      <w:r w:rsidRPr="00904B7A">
        <w:rPr>
          <w:rFonts w:eastAsiaTheme="minorEastAsia" w:hint="eastAsia"/>
          <w:lang w:eastAsia="ja-JP"/>
        </w:rPr>
        <w:t>Tests</w:t>
      </w:r>
      <w:bookmarkEnd w:id="510"/>
      <w:bookmarkEnd w:id="511"/>
      <w:bookmarkEnd w:id="513"/>
    </w:p>
    <w:p w14:paraId="3FFB862B" w14:textId="64778800" w:rsidR="009E5240" w:rsidRPr="00904B7A" w:rsidRDefault="009E5240" w:rsidP="003D25AA">
      <w:pPr>
        <w:pStyle w:val="Heading4TestTitle"/>
        <w:pageBreakBefore w:val="0"/>
      </w:pPr>
      <w:bookmarkStart w:id="514" w:name="_Toc234529975"/>
      <w:bookmarkStart w:id="515" w:name="_Toc242776884"/>
      <w:r w:rsidRPr="00904B7A">
        <w:t>Test ID HF2-9: Sin</w:t>
      </w:r>
      <w:r w:rsidR="00B30985" w:rsidRPr="00904B7A">
        <w:t xml:space="preserve">k TMDS Protocol – </w:t>
      </w:r>
      <w:r w:rsidRPr="00904B7A">
        <w:t xml:space="preserve">Scrambling ≤ </w:t>
      </w:r>
      <w:r w:rsidR="00E26548" w:rsidRPr="00904B7A">
        <w:t>340Mcsc</w:t>
      </w:r>
      <w:bookmarkEnd w:id="514"/>
      <w:bookmarkEnd w:id="515"/>
    </w:p>
    <w:p w14:paraId="2F56EEAC" w14:textId="77777777" w:rsidR="009E5240" w:rsidRPr="00904B7A" w:rsidRDefault="009E5240" w:rsidP="00B30985">
      <w:pPr>
        <w:pStyle w:val="HeadingTitleBold"/>
      </w:pPr>
      <w:r w:rsidRPr="00904B7A">
        <w:t>Objective</w:t>
      </w:r>
    </w:p>
    <w:p w14:paraId="350F082A" w14:textId="2921153B" w:rsidR="009E5240" w:rsidRPr="00904B7A" w:rsidRDefault="009E5240" w:rsidP="00B30985">
      <w:pPr>
        <w:pStyle w:val="HBody"/>
      </w:pPr>
      <w:r w:rsidRPr="00904B7A">
        <w:t xml:space="preserve">Confirm that the Sink properly supports scrambling </w:t>
      </w:r>
      <w:r w:rsidR="00AE00D4">
        <w:t>for TMDS Character Rates at</w:t>
      </w:r>
      <w:r w:rsidRPr="00904B7A">
        <w:t xml:space="preserve"> or below </w:t>
      </w:r>
      <w:r w:rsidR="00E26548" w:rsidRPr="00904B7A">
        <w:t>3</w:t>
      </w:r>
      <w:r w:rsidR="00892045" w:rsidRPr="00904B7A">
        <w:t>4</w:t>
      </w:r>
      <w:r w:rsidR="00AE00D4">
        <w:t>0Mcsc</w:t>
      </w:r>
      <w:r w:rsidRPr="00904B7A">
        <w:t xml:space="preserve">. </w:t>
      </w:r>
    </w:p>
    <w:p w14:paraId="1CB8F845" w14:textId="63CA70A6" w:rsidR="009E5240" w:rsidRPr="00904B7A" w:rsidRDefault="00FC14C9" w:rsidP="00FC14C9">
      <w:pPr>
        <w:pStyle w:val="Caption"/>
      </w:pPr>
      <w:bookmarkStart w:id="516" w:name="_Toc234530143"/>
      <w:bookmarkStart w:id="517" w:name="_Toc242777131"/>
      <w:r w:rsidRPr="00904B7A">
        <w:t xml:space="preserve">Table </w:t>
      </w:r>
      <w:fldSimple w:instr=" STYLEREF 1 \s ">
        <w:r w:rsidR="00B7622A">
          <w:rPr>
            <w:noProof/>
          </w:rPr>
          <w:t>8</w:t>
        </w:r>
      </w:fldSimple>
      <w:r w:rsidRPr="00904B7A">
        <w:noBreakHyphen/>
      </w:r>
      <w:fldSimple w:instr=" SEQ Table \* ARABIC \s 1 ">
        <w:r w:rsidR="00B7622A">
          <w:rPr>
            <w:noProof/>
          </w:rPr>
          <w:t>11</w:t>
        </w:r>
      </w:fldSimple>
      <w:r w:rsidRPr="00904B7A">
        <w:t xml:space="preserve"> Sink TMDS Protocol – Scrambling ≤ </w:t>
      </w:r>
      <w:r w:rsidR="00E26548" w:rsidRPr="00904B7A">
        <w:t>340Mcsc</w:t>
      </w:r>
      <w:r w:rsidRPr="00904B7A">
        <w:t xml:space="preserve"> Status Requirements</w:t>
      </w:r>
      <w:bookmarkEnd w:id="516"/>
      <w:bookmarkEnd w:id="517"/>
    </w:p>
    <w:tbl>
      <w:tblPr>
        <w:tblStyle w:val="HTable"/>
        <w:tblW w:w="9350" w:type="dxa"/>
        <w:tblLook w:val="00A0" w:firstRow="1" w:lastRow="0" w:firstColumn="1" w:lastColumn="0" w:noHBand="0" w:noVBand="0"/>
      </w:tblPr>
      <w:tblGrid>
        <w:gridCol w:w="4677"/>
        <w:gridCol w:w="4673"/>
      </w:tblGrid>
      <w:tr w:rsidR="009E5240" w:rsidRPr="00904B7A" w14:paraId="5AC1ECCB"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7" w:type="dxa"/>
          </w:tcPr>
          <w:p w14:paraId="7F192DB4" w14:textId="77777777" w:rsidR="009E5240" w:rsidRPr="00904B7A" w:rsidRDefault="009E5240" w:rsidP="00B30985">
            <w:pPr>
              <w:pStyle w:val="HCompactBodyBoldCenteredWhite"/>
            </w:pPr>
            <w:r w:rsidRPr="00904B7A">
              <w:t>Reference</w:t>
            </w:r>
          </w:p>
        </w:tc>
        <w:tc>
          <w:tcPr>
            <w:tcW w:w="4673" w:type="dxa"/>
          </w:tcPr>
          <w:p w14:paraId="03FB4CE7" w14:textId="77777777" w:rsidR="009E5240" w:rsidRPr="00057BA8" w:rsidRDefault="009E5240" w:rsidP="00B30985">
            <w:pPr>
              <w:pStyle w:val="HCompactBodyBoldCenteredWhite"/>
              <w:cnfStyle w:val="100000000000" w:firstRow="1" w:lastRow="0" w:firstColumn="0" w:lastColumn="0" w:oddVBand="0" w:evenVBand="0" w:oddHBand="0" w:evenHBand="0" w:firstRowFirstColumn="0" w:firstRowLastColumn="0" w:lastRowFirstColumn="0" w:lastRowLastColumn="0"/>
              <w:rPr>
                <w:szCs w:val="20"/>
              </w:rPr>
            </w:pPr>
            <w:r w:rsidRPr="00057BA8">
              <w:rPr>
                <w:szCs w:val="20"/>
              </w:rPr>
              <w:t>Requirement</w:t>
            </w:r>
          </w:p>
        </w:tc>
      </w:tr>
      <w:tr w:rsidR="009E5240" w:rsidRPr="00904B7A" w14:paraId="694A44F3" w14:textId="77777777" w:rsidTr="003D25AA">
        <w:tc>
          <w:tcPr>
            <w:cnfStyle w:val="001000000000" w:firstRow="0" w:lastRow="0" w:firstColumn="1" w:lastColumn="0" w:oddVBand="0" w:evenVBand="0" w:oddHBand="0" w:evenHBand="0" w:firstRowFirstColumn="0" w:firstRowLastColumn="0" w:lastRowFirstColumn="0" w:lastRowLastColumn="0"/>
            <w:tcW w:w="4677" w:type="dxa"/>
          </w:tcPr>
          <w:p w14:paraId="5CA60E65" w14:textId="551DC9F1" w:rsidR="009E5240" w:rsidRPr="00904B7A" w:rsidRDefault="00177222" w:rsidP="00B30985">
            <w:pPr>
              <w:pStyle w:val="HCompactBody"/>
            </w:pPr>
            <w:r>
              <w:t>[HDMI 2.0</w:t>
            </w:r>
            <w:r w:rsidR="009E5240" w:rsidRPr="00904B7A">
              <w:t>: 6.1.2]</w:t>
            </w:r>
            <w:r w:rsidR="009E5240" w:rsidRPr="00904B7A">
              <w:br/>
              <w:t>Scrambling for EMI/RFI Reduction</w:t>
            </w:r>
          </w:p>
        </w:tc>
        <w:tc>
          <w:tcPr>
            <w:tcW w:w="4673" w:type="dxa"/>
          </w:tcPr>
          <w:p w14:paraId="6983330C" w14:textId="70708026" w:rsidR="009E5240" w:rsidRPr="00057BA8" w:rsidRDefault="009E5240" w:rsidP="00B30985">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057BA8">
              <w:rPr>
                <w:rFonts w:asciiTheme="majorHAnsi" w:hAnsiTheme="majorHAnsi"/>
                <w:sz w:val="20"/>
                <w:szCs w:val="20"/>
              </w:rPr>
              <w:t>&lt;See reference for details</w:t>
            </w:r>
            <w:r w:rsidR="00526A3A" w:rsidRPr="00057BA8">
              <w:rPr>
                <w:rFonts w:asciiTheme="majorHAnsi" w:hAnsiTheme="majorHAnsi"/>
                <w:sz w:val="20"/>
                <w:szCs w:val="20"/>
              </w:rPr>
              <w:t>&gt;</w:t>
            </w:r>
          </w:p>
        </w:tc>
      </w:tr>
      <w:tr w:rsidR="009E5240" w:rsidRPr="00904B7A" w14:paraId="127845E0" w14:textId="77777777" w:rsidTr="003D25AA">
        <w:tc>
          <w:tcPr>
            <w:cnfStyle w:val="001000000000" w:firstRow="0" w:lastRow="0" w:firstColumn="1" w:lastColumn="0" w:oddVBand="0" w:evenVBand="0" w:oddHBand="0" w:evenHBand="0" w:firstRowFirstColumn="0" w:firstRowLastColumn="0" w:lastRowFirstColumn="0" w:lastRowLastColumn="0"/>
            <w:tcW w:w="4677" w:type="dxa"/>
          </w:tcPr>
          <w:p w14:paraId="61440634" w14:textId="72D8F4BF" w:rsidR="009E5240" w:rsidRPr="00904B7A" w:rsidRDefault="00177222" w:rsidP="00B30985">
            <w:pPr>
              <w:pStyle w:val="HCompactBody"/>
            </w:pPr>
            <w:r>
              <w:t>[HDMI 2.0</w:t>
            </w:r>
            <w:r w:rsidR="009E5240" w:rsidRPr="00904B7A">
              <w:t>: 6.1.3.1]</w:t>
            </w:r>
            <w:r w:rsidR="009E5240" w:rsidRPr="00904B7A">
              <w:br/>
              <w:t>Scrambling Control</w:t>
            </w:r>
          </w:p>
        </w:tc>
        <w:tc>
          <w:tcPr>
            <w:tcW w:w="4673" w:type="dxa"/>
          </w:tcPr>
          <w:p w14:paraId="09AED043" w14:textId="26F1324F" w:rsidR="009E5240" w:rsidRPr="00057BA8" w:rsidRDefault="009E5240" w:rsidP="00B30985">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057BA8">
              <w:rPr>
                <w:rFonts w:asciiTheme="majorHAnsi" w:hAnsiTheme="majorHAnsi"/>
                <w:sz w:val="20"/>
                <w:szCs w:val="20"/>
              </w:rPr>
              <w:t>&lt;See reference for details</w:t>
            </w:r>
            <w:r w:rsidR="00526A3A" w:rsidRPr="00057BA8">
              <w:rPr>
                <w:rFonts w:asciiTheme="majorHAnsi" w:hAnsiTheme="majorHAnsi"/>
                <w:sz w:val="20"/>
                <w:szCs w:val="20"/>
              </w:rPr>
              <w:t>&gt;</w:t>
            </w:r>
          </w:p>
        </w:tc>
      </w:tr>
      <w:tr w:rsidR="009E5240" w:rsidRPr="00904B7A" w14:paraId="40FBD330" w14:textId="77777777" w:rsidTr="003D25AA">
        <w:tc>
          <w:tcPr>
            <w:cnfStyle w:val="001000000000" w:firstRow="0" w:lastRow="0" w:firstColumn="1" w:lastColumn="0" w:oddVBand="0" w:evenVBand="0" w:oddHBand="0" w:evenHBand="0" w:firstRowFirstColumn="0" w:firstRowLastColumn="0" w:lastRowFirstColumn="0" w:lastRowLastColumn="0"/>
            <w:tcW w:w="4677" w:type="dxa"/>
          </w:tcPr>
          <w:p w14:paraId="2B1D6A4F" w14:textId="08322732" w:rsidR="009E5240" w:rsidRPr="00904B7A" w:rsidRDefault="00177222" w:rsidP="00B30985">
            <w:pPr>
              <w:pStyle w:val="HCompactBody"/>
            </w:pPr>
            <w:r>
              <w:t>[HDMI 2.0</w:t>
            </w:r>
            <w:r w:rsidR="009E5240" w:rsidRPr="00904B7A">
              <w:t>: 10.3.</w:t>
            </w:r>
            <w:r w:rsidR="00424795" w:rsidRPr="00904B7A">
              <w:t>2</w:t>
            </w:r>
            <w:r w:rsidR="009E5240" w:rsidRPr="00904B7A">
              <w:t>]</w:t>
            </w:r>
            <w:r w:rsidR="009E5240" w:rsidRPr="00904B7A">
              <w:br/>
              <w:t>HDMI Forum Vendor Specific Data Block</w:t>
            </w:r>
          </w:p>
        </w:tc>
        <w:tc>
          <w:tcPr>
            <w:tcW w:w="4673" w:type="dxa"/>
          </w:tcPr>
          <w:p w14:paraId="22841A90" w14:textId="0DBAD1E2" w:rsidR="009E5240" w:rsidRPr="00057BA8" w:rsidRDefault="009E5240" w:rsidP="00B30985">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057BA8">
              <w:rPr>
                <w:rFonts w:asciiTheme="majorHAnsi" w:hAnsiTheme="majorHAnsi"/>
                <w:sz w:val="20"/>
                <w:szCs w:val="20"/>
              </w:rPr>
              <w:t>&lt;See reference for details</w:t>
            </w:r>
            <w:r w:rsidR="00526A3A" w:rsidRPr="00057BA8">
              <w:rPr>
                <w:rFonts w:asciiTheme="majorHAnsi" w:hAnsiTheme="majorHAnsi"/>
                <w:sz w:val="20"/>
                <w:szCs w:val="20"/>
              </w:rPr>
              <w:t>&gt;</w:t>
            </w:r>
          </w:p>
        </w:tc>
      </w:tr>
      <w:tr w:rsidR="00EC782B" w:rsidRPr="00904B7A" w14:paraId="06BE73FC" w14:textId="77777777" w:rsidTr="003D25AA">
        <w:tc>
          <w:tcPr>
            <w:cnfStyle w:val="001000000000" w:firstRow="0" w:lastRow="0" w:firstColumn="1" w:lastColumn="0" w:oddVBand="0" w:evenVBand="0" w:oddHBand="0" w:evenHBand="0" w:firstRowFirstColumn="0" w:firstRowLastColumn="0" w:lastRowFirstColumn="0" w:lastRowLastColumn="0"/>
            <w:tcW w:w="4677" w:type="dxa"/>
          </w:tcPr>
          <w:p w14:paraId="59595681" w14:textId="07165A8C" w:rsidR="00EC782B" w:rsidRPr="00904B7A" w:rsidRDefault="00177222" w:rsidP="00EC782B">
            <w:pPr>
              <w:pStyle w:val="HCompactBody"/>
            </w:pPr>
            <w:r>
              <w:t>[HDMI 2.0</w:t>
            </w:r>
            <w:r w:rsidR="00EC782B" w:rsidRPr="00904B7A">
              <w:t>: 10.4.1.4]</w:t>
            </w:r>
            <w:r w:rsidR="00EC782B" w:rsidRPr="00904B7A">
              <w:br/>
              <w:t>TMDS Configuration</w:t>
            </w:r>
          </w:p>
        </w:tc>
        <w:tc>
          <w:tcPr>
            <w:tcW w:w="4673" w:type="dxa"/>
          </w:tcPr>
          <w:p w14:paraId="53588A4C" w14:textId="53127057" w:rsidR="00EC782B" w:rsidRPr="00057BA8" w:rsidRDefault="00EC782B" w:rsidP="00EC782B">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057BA8">
              <w:rPr>
                <w:rFonts w:asciiTheme="majorHAnsi" w:hAnsiTheme="majorHAnsi"/>
                <w:sz w:val="20"/>
                <w:szCs w:val="20"/>
              </w:rPr>
              <w:t>&lt;See reference for details</w:t>
            </w:r>
            <w:r w:rsidR="00526A3A" w:rsidRPr="00057BA8">
              <w:rPr>
                <w:rFonts w:asciiTheme="majorHAnsi" w:hAnsiTheme="majorHAnsi"/>
                <w:sz w:val="20"/>
                <w:szCs w:val="20"/>
              </w:rPr>
              <w:t>&gt;</w:t>
            </w:r>
          </w:p>
        </w:tc>
      </w:tr>
      <w:tr w:rsidR="00EC782B" w:rsidRPr="00904B7A" w14:paraId="7A5062D5" w14:textId="77777777" w:rsidTr="003D25AA">
        <w:tc>
          <w:tcPr>
            <w:cnfStyle w:val="001000000000" w:firstRow="0" w:lastRow="0" w:firstColumn="1" w:lastColumn="0" w:oddVBand="0" w:evenVBand="0" w:oddHBand="0" w:evenHBand="0" w:firstRowFirstColumn="0" w:firstRowLastColumn="0" w:lastRowFirstColumn="0" w:lastRowLastColumn="0"/>
            <w:tcW w:w="4677" w:type="dxa"/>
          </w:tcPr>
          <w:p w14:paraId="49EDC867" w14:textId="7F9C54DE" w:rsidR="00EC782B" w:rsidRPr="00904B7A" w:rsidRDefault="00177222" w:rsidP="00EC782B">
            <w:pPr>
              <w:pStyle w:val="HCompactBody"/>
            </w:pPr>
            <w:r>
              <w:t>[HDMI 2.0</w:t>
            </w:r>
            <w:r w:rsidR="00EC782B" w:rsidRPr="00904B7A">
              <w:t>: 10.4.1.5]</w:t>
            </w:r>
            <w:r w:rsidR="00EC782B" w:rsidRPr="00904B7A">
              <w:br/>
              <w:t>Scrambler Status</w:t>
            </w:r>
          </w:p>
        </w:tc>
        <w:tc>
          <w:tcPr>
            <w:tcW w:w="4673" w:type="dxa"/>
          </w:tcPr>
          <w:p w14:paraId="422E03B1" w14:textId="056C9E03" w:rsidR="00EC782B" w:rsidRPr="00057BA8" w:rsidRDefault="00EC782B" w:rsidP="00EC782B">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057BA8">
              <w:rPr>
                <w:rFonts w:asciiTheme="majorHAnsi" w:hAnsiTheme="majorHAnsi"/>
                <w:sz w:val="20"/>
                <w:szCs w:val="20"/>
              </w:rPr>
              <w:t>&lt;See reference for details</w:t>
            </w:r>
            <w:r w:rsidR="00526A3A" w:rsidRPr="00057BA8">
              <w:rPr>
                <w:rFonts w:asciiTheme="majorHAnsi" w:hAnsiTheme="majorHAnsi"/>
                <w:sz w:val="20"/>
                <w:szCs w:val="20"/>
              </w:rPr>
              <w:t>&gt;</w:t>
            </w:r>
          </w:p>
        </w:tc>
      </w:tr>
    </w:tbl>
    <w:p w14:paraId="4A97C769" w14:textId="77777777" w:rsidR="009E5240" w:rsidRPr="00904B7A" w:rsidRDefault="009E5240" w:rsidP="00B30985">
      <w:pPr>
        <w:pStyle w:val="HeadingTitleBold"/>
      </w:pPr>
      <w:r w:rsidRPr="00904B7A">
        <w:t>Capability(s)</w:t>
      </w:r>
    </w:p>
    <w:p w14:paraId="3BC9E149" w14:textId="32F69BDA" w:rsidR="009E5240" w:rsidRPr="00904B7A" w:rsidRDefault="003A5430" w:rsidP="00A549C9">
      <w:pPr>
        <w:pStyle w:val="HBody"/>
      </w:pPr>
      <w:r w:rsidRPr="00904B7A">
        <w:t>The Sink DUT supports</w:t>
      </w:r>
      <w:r w:rsidR="009E5240" w:rsidRPr="00904B7A">
        <w:t xml:space="preserve"> scrambling.</w:t>
      </w:r>
    </w:p>
    <w:p w14:paraId="790A0D4E" w14:textId="7520C444" w:rsidR="00FC14C9" w:rsidRPr="00904B7A" w:rsidRDefault="00FC14C9" w:rsidP="00FC14C9">
      <w:pPr>
        <w:pStyle w:val="Caption"/>
      </w:pPr>
      <w:bookmarkStart w:id="518" w:name="_Toc234530144"/>
      <w:bookmarkStart w:id="519" w:name="_Toc242777132"/>
      <w:r w:rsidRPr="00904B7A">
        <w:t xml:space="preserve">Table </w:t>
      </w:r>
      <w:fldSimple w:instr=" STYLEREF 1 \s ">
        <w:r w:rsidR="00B7622A">
          <w:rPr>
            <w:noProof/>
          </w:rPr>
          <w:t>8</w:t>
        </w:r>
      </w:fldSimple>
      <w:r w:rsidRPr="00904B7A">
        <w:noBreakHyphen/>
      </w:r>
      <w:fldSimple w:instr=" SEQ Table \* ARABIC \s 1 ">
        <w:r w:rsidR="00B7622A">
          <w:rPr>
            <w:noProof/>
          </w:rPr>
          <w:t>12</w:t>
        </w:r>
      </w:fldSimple>
      <w:r w:rsidRPr="00904B7A">
        <w:t xml:space="preserve"> Sink TMDS Protocol – Scrambling ≤ </w:t>
      </w:r>
      <w:r w:rsidR="00E26548" w:rsidRPr="00904B7A">
        <w:t>340Mcsc</w:t>
      </w:r>
      <w:r w:rsidRPr="00904B7A">
        <w:t xml:space="preserve"> Status Generic Equipment</w:t>
      </w:r>
      <w:bookmarkEnd w:id="518"/>
      <w:bookmarkEnd w:id="519"/>
    </w:p>
    <w:tbl>
      <w:tblPr>
        <w:tblStyle w:val="HTable"/>
        <w:tblW w:w="0" w:type="auto"/>
        <w:tblLayout w:type="fixed"/>
        <w:tblLook w:val="00A0" w:firstRow="1" w:lastRow="0" w:firstColumn="1" w:lastColumn="0" w:noHBand="0" w:noVBand="0"/>
      </w:tblPr>
      <w:tblGrid>
        <w:gridCol w:w="738"/>
        <w:gridCol w:w="4132"/>
        <w:gridCol w:w="683"/>
      </w:tblGrid>
      <w:tr w:rsidR="009E5240" w:rsidRPr="00904B7A" w14:paraId="01ADBDEA"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4AD474B3" w14:textId="77777777" w:rsidR="009E5240" w:rsidRPr="00904B7A" w:rsidRDefault="009E5240" w:rsidP="00A549C9">
            <w:pPr>
              <w:pStyle w:val="HCompactBodyBoldCenteredWhite"/>
              <w:keepNext/>
            </w:pPr>
            <w:r w:rsidRPr="00904B7A">
              <w:t>Item</w:t>
            </w:r>
          </w:p>
        </w:tc>
        <w:tc>
          <w:tcPr>
            <w:tcW w:w="4132" w:type="dxa"/>
          </w:tcPr>
          <w:p w14:paraId="538DE64C" w14:textId="77777777" w:rsidR="009E5240" w:rsidRPr="00904B7A" w:rsidRDefault="009E5240" w:rsidP="00A549C9">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Generic Equipment Reference</w:t>
            </w:r>
          </w:p>
        </w:tc>
        <w:tc>
          <w:tcPr>
            <w:tcW w:w="683" w:type="dxa"/>
          </w:tcPr>
          <w:p w14:paraId="05C8C156" w14:textId="77777777" w:rsidR="009E5240" w:rsidRPr="00904B7A" w:rsidRDefault="009E5240" w:rsidP="00A549C9">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Qty.</w:t>
            </w:r>
          </w:p>
        </w:tc>
      </w:tr>
      <w:tr w:rsidR="009E5240" w:rsidRPr="00904B7A" w14:paraId="7E57B8E3"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015B59EE" w14:textId="77777777" w:rsidR="009E5240" w:rsidRPr="00904B7A" w:rsidRDefault="009E5240" w:rsidP="00A549C9">
            <w:pPr>
              <w:pStyle w:val="HCompactBody"/>
            </w:pPr>
            <w:r w:rsidRPr="00904B7A">
              <w:t>1</w:t>
            </w:r>
          </w:p>
        </w:tc>
        <w:tc>
          <w:tcPr>
            <w:tcW w:w="4132" w:type="dxa"/>
          </w:tcPr>
          <w:p w14:paraId="2895C17A" w14:textId="77777777" w:rsidR="009E5240" w:rsidRPr="00904B7A" w:rsidRDefault="009E5240" w:rsidP="00A549C9">
            <w:pPr>
              <w:pStyle w:val="HCompactBody"/>
              <w:cnfStyle w:val="000000000000" w:firstRow="0" w:lastRow="0" w:firstColumn="0" w:lastColumn="0" w:oddVBand="0" w:evenVBand="0" w:oddHBand="0" w:evenHBand="0" w:firstRowFirstColumn="0" w:firstRowLastColumn="0" w:lastRowFirstColumn="0" w:lastRowLastColumn="0"/>
            </w:pPr>
            <w:r w:rsidRPr="00904B7A">
              <w:t>TMDS Signal Generator</w:t>
            </w:r>
          </w:p>
        </w:tc>
        <w:tc>
          <w:tcPr>
            <w:tcW w:w="683" w:type="dxa"/>
          </w:tcPr>
          <w:p w14:paraId="142C30C5" w14:textId="77777777" w:rsidR="009E5240" w:rsidRPr="00904B7A" w:rsidRDefault="009E5240" w:rsidP="00A549C9">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9E5240" w:rsidRPr="00904B7A" w14:paraId="6ACDE12A"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065CD152" w14:textId="77777777" w:rsidR="009E5240" w:rsidRPr="00904B7A" w:rsidRDefault="009E5240" w:rsidP="00A549C9">
            <w:pPr>
              <w:pStyle w:val="HCompactBody"/>
            </w:pPr>
            <w:r w:rsidRPr="00904B7A">
              <w:rPr>
                <w:rFonts w:hint="eastAsia"/>
              </w:rPr>
              <w:t>2</w:t>
            </w:r>
          </w:p>
        </w:tc>
        <w:tc>
          <w:tcPr>
            <w:tcW w:w="4132" w:type="dxa"/>
          </w:tcPr>
          <w:p w14:paraId="31D6E16D" w14:textId="77777777" w:rsidR="009E5240" w:rsidRPr="00904B7A" w:rsidRDefault="009E5240" w:rsidP="00A549C9">
            <w:pPr>
              <w:pStyle w:val="HCompactBody"/>
              <w:cnfStyle w:val="000000000000" w:firstRow="0" w:lastRow="0" w:firstColumn="0" w:lastColumn="0" w:oddVBand="0" w:evenVBand="0" w:oddHBand="0" w:evenHBand="0" w:firstRowFirstColumn="0" w:firstRowLastColumn="0" w:lastRowFirstColumn="0" w:lastRowLastColumn="0"/>
            </w:pPr>
            <w:r w:rsidRPr="00904B7A">
              <w:rPr>
                <w:rFonts w:hint="eastAsia"/>
              </w:rPr>
              <w:t>I</w:t>
            </w:r>
            <w:r w:rsidRPr="00904B7A">
              <w:rPr>
                <w:vertAlign w:val="superscript"/>
              </w:rPr>
              <w:t>2</w:t>
            </w:r>
            <w:r w:rsidRPr="00904B7A">
              <w:t>C Analyzer</w:t>
            </w:r>
          </w:p>
        </w:tc>
        <w:tc>
          <w:tcPr>
            <w:tcW w:w="683" w:type="dxa"/>
          </w:tcPr>
          <w:p w14:paraId="1B92D3A3" w14:textId="77777777" w:rsidR="009E5240" w:rsidRPr="00904B7A" w:rsidRDefault="009E5240" w:rsidP="00A549C9">
            <w:pPr>
              <w:pStyle w:val="HCompactBody"/>
              <w:cnfStyle w:val="000000000000" w:firstRow="0" w:lastRow="0" w:firstColumn="0" w:lastColumn="0" w:oddVBand="0" w:evenVBand="0" w:oddHBand="0" w:evenHBand="0" w:firstRowFirstColumn="0" w:firstRowLastColumn="0" w:lastRowFirstColumn="0" w:lastRowLastColumn="0"/>
            </w:pPr>
            <w:r w:rsidRPr="00904B7A">
              <w:rPr>
                <w:rFonts w:hint="eastAsia"/>
              </w:rPr>
              <w:t>1</w:t>
            </w:r>
          </w:p>
        </w:tc>
      </w:tr>
    </w:tbl>
    <w:p w14:paraId="0567A6D3" w14:textId="77777777" w:rsidR="009E5240" w:rsidRPr="00904B7A" w:rsidRDefault="009E5240" w:rsidP="00A549C9">
      <w:pPr>
        <w:pStyle w:val="HeadingTitleBold"/>
      </w:pPr>
      <w:r w:rsidRPr="00904B7A">
        <w:t>Procedure</w:t>
      </w:r>
    </w:p>
    <w:p w14:paraId="7477AED0" w14:textId="77777777" w:rsidR="009E5240" w:rsidRPr="00904B7A" w:rsidRDefault="009E5240" w:rsidP="00A549C9">
      <w:pPr>
        <w:pStyle w:val="HeadingTitleColon"/>
      </w:pPr>
      <w:r w:rsidRPr="00904B7A">
        <w:t>Setup:</w:t>
      </w:r>
    </w:p>
    <w:p w14:paraId="3A464BB3" w14:textId="66813603" w:rsidR="00D9675E" w:rsidRDefault="00D9675E" w:rsidP="00090867">
      <w:pPr>
        <w:pStyle w:val="HList1"/>
        <w:numPr>
          <w:ilvl w:val="0"/>
          <w:numId w:val="67"/>
        </w:numPr>
      </w:pPr>
      <w:r w:rsidRPr="00D9675E">
        <w:t>If HF-VSDB does not exist in the EDID, then SKIP this test.</w:t>
      </w:r>
    </w:p>
    <w:p w14:paraId="2E7A4A50" w14:textId="77777777" w:rsidR="009E5240" w:rsidRPr="00904B7A" w:rsidRDefault="009E5240" w:rsidP="00090867">
      <w:pPr>
        <w:pStyle w:val="HList1"/>
        <w:numPr>
          <w:ilvl w:val="0"/>
          <w:numId w:val="67"/>
        </w:numPr>
      </w:pPr>
      <w:r w:rsidRPr="00904B7A">
        <w:t>Connect the TMDS Signal Generator to the Sink DUT.</w:t>
      </w:r>
    </w:p>
    <w:p w14:paraId="2481B681" w14:textId="77777777" w:rsidR="009E5240" w:rsidRPr="00904B7A" w:rsidRDefault="009E5240" w:rsidP="00A549C9">
      <w:pPr>
        <w:pStyle w:val="HeadingTitleColon"/>
      </w:pPr>
      <w:r w:rsidRPr="00904B7A">
        <w:t>Measure:</w:t>
      </w:r>
    </w:p>
    <w:p w14:paraId="1F434BBB" w14:textId="1FFAB1EB" w:rsidR="009E5240" w:rsidRPr="00904B7A" w:rsidRDefault="00F401B5" w:rsidP="003D25AA">
      <w:pPr>
        <w:pStyle w:val="HList1"/>
      </w:pPr>
      <w:r w:rsidRPr="00904B7A">
        <w:t>Perform the following</w:t>
      </w:r>
      <w:r w:rsidR="007836BB" w:rsidRPr="00904B7A">
        <w:t xml:space="preserve"> </w:t>
      </w:r>
      <w:r w:rsidRPr="00904B7A">
        <w:t>test f</w:t>
      </w:r>
      <w:r w:rsidR="009E5240" w:rsidRPr="00904B7A">
        <w:t xml:space="preserve">or any one of the </w:t>
      </w:r>
      <w:r w:rsidR="00512A50" w:rsidRPr="00904B7A">
        <w:t>Video Format</w:t>
      </w:r>
      <w:r w:rsidRPr="00904B7A">
        <w:t>s</w:t>
      </w:r>
      <w:r w:rsidR="009E5240" w:rsidRPr="00904B7A">
        <w:t xml:space="preserve"> </w:t>
      </w:r>
      <w:r w:rsidRPr="00904B7A">
        <w:t xml:space="preserve">listed below </w:t>
      </w:r>
      <w:r w:rsidR="009E5240" w:rsidRPr="00904B7A">
        <w:t xml:space="preserve">which </w:t>
      </w:r>
      <w:r w:rsidRPr="00904B7A">
        <w:t xml:space="preserve">are </w:t>
      </w:r>
      <w:r w:rsidR="009E5240" w:rsidRPr="00904B7A">
        <w:t>indicated in the EDID:</w:t>
      </w:r>
    </w:p>
    <w:p w14:paraId="73BD08BE" w14:textId="0BAA93FD" w:rsidR="009E5240" w:rsidRPr="00904B7A" w:rsidRDefault="009E5240" w:rsidP="003D25AA">
      <w:pPr>
        <w:pStyle w:val="HBulletListindent"/>
      </w:pPr>
      <w:r w:rsidRPr="00904B7A">
        <w:t>720x480p 59.94/60Hz</w:t>
      </w:r>
      <w:r w:rsidR="009C17FD">
        <w:t>.</w:t>
      </w:r>
    </w:p>
    <w:p w14:paraId="360549A0" w14:textId="29FC0DFA" w:rsidR="009E5240" w:rsidRPr="00904B7A" w:rsidRDefault="009E5240" w:rsidP="003D25AA">
      <w:pPr>
        <w:pStyle w:val="HBulletListindent"/>
      </w:pPr>
      <w:r w:rsidRPr="00904B7A">
        <w:t>720x576p 50Hz</w:t>
      </w:r>
      <w:r w:rsidR="009C17FD">
        <w:t>.</w:t>
      </w:r>
    </w:p>
    <w:p w14:paraId="49B4FF31" w14:textId="77777777" w:rsidR="00A549C9" w:rsidRPr="00904B7A" w:rsidRDefault="00A549C9" w:rsidP="003D25AA">
      <w:pPr>
        <w:pStyle w:val="HBody"/>
      </w:pPr>
    </w:p>
    <w:p w14:paraId="03E6487C" w14:textId="6F88409C" w:rsidR="009E5240" w:rsidRPr="00904B7A" w:rsidRDefault="009E5240" w:rsidP="00090867">
      <w:pPr>
        <w:pStyle w:val="HList1"/>
        <w:numPr>
          <w:ilvl w:val="1"/>
          <w:numId w:val="9"/>
        </w:numPr>
      </w:pPr>
      <w:r w:rsidRPr="00904B7A">
        <w:t xml:space="preserve">If byte 6, bit 3 in </w:t>
      </w:r>
      <w:r w:rsidR="00A46458" w:rsidRPr="00904B7A">
        <w:t xml:space="preserve">the </w:t>
      </w:r>
      <w:r w:rsidR="001B4FA8" w:rsidRPr="00904B7A">
        <w:t>HF-VSDB</w:t>
      </w:r>
      <w:r w:rsidRPr="00904B7A">
        <w:t xml:space="preserve"> of the </w:t>
      </w:r>
      <w:r w:rsidR="00A46458" w:rsidRPr="00904B7A">
        <w:t xml:space="preserve">first </w:t>
      </w:r>
      <w:r w:rsidRPr="00904B7A">
        <w:t xml:space="preserve">CEA Timing Extension in the EDID equals 1, </w:t>
      </w:r>
      <w:r w:rsidR="00A46458" w:rsidRPr="00904B7A">
        <w:t xml:space="preserve">then </w:t>
      </w:r>
      <w:r w:rsidRPr="00904B7A">
        <w:t>perform the following:</w:t>
      </w:r>
    </w:p>
    <w:p w14:paraId="347769DB" w14:textId="2536626F" w:rsidR="009E5240" w:rsidRPr="00904B7A" w:rsidRDefault="002A178A" w:rsidP="00090867">
      <w:pPr>
        <w:pStyle w:val="HList1"/>
        <w:numPr>
          <w:ilvl w:val="2"/>
          <w:numId w:val="9"/>
        </w:numPr>
      </w:pPr>
      <w:r w:rsidRPr="00904B7A">
        <w:t>Use the I</w:t>
      </w:r>
      <w:r w:rsidR="009E5240" w:rsidRPr="00904B7A">
        <w:rPr>
          <w:vertAlign w:val="superscript"/>
        </w:rPr>
        <w:t>2</w:t>
      </w:r>
      <w:r w:rsidR="009E5240" w:rsidRPr="00904B7A">
        <w:t>C Analyzer to write 1 to the Scrambling_Enable bit of the Sink DUT.</w:t>
      </w:r>
    </w:p>
    <w:p w14:paraId="6424C1DC" w14:textId="77777777" w:rsidR="009E5240" w:rsidRPr="00904B7A" w:rsidRDefault="009E5240" w:rsidP="00090867">
      <w:pPr>
        <w:pStyle w:val="HList1"/>
        <w:numPr>
          <w:ilvl w:val="2"/>
          <w:numId w:val="9"/>
        </w:numPr>
      </w:pPr>
      <w:r w:rsidRPr="00904B7A">
        <w:t>Configure the TMDS Signal Generator to transmit the tested format to the Sink DUT with scrambling</w:t>
      </w:r>
      <w:r w:rsidR="005E69E4" w:rsidRPr="00904B7A">
        <w:t xml:space="preserve"> without the exception specified in Section 6.1.2.4.1 of HDMI Forum Spec v2.0</w:t>
      </w:r>
      <w:r w:rsidRPr="00904B7A">
        <w:t>.</w:t>
      </w:r>
    </w:p>
    <w:p w14:paraId="712E03D0" w14:textId="326B0DEC" w:rsidR="009E5240" w:rsidRPr="00904B7A" w:rsidRDefault="009E5240" w:rsidP="00090867">
      <w:pPr>
        <w:pStyle w:val="HList1"/>
        <w:numPr>
          <w:ilvl w:val="2"/>
          <w:numId w:val="9"/>
        </w:numPr>
      </w:pPr>
      <w:r w:rsidRPr="00904B7A">
        <w:rPr>
          <w:rFonts w:hint="eastAsia"/>
        </w:rPr>
        <w:t xml:space="preserve">Read </w:t>
      </w:r>
      <w:r w:rsidRPr="00904B7A">
        <w:t xml:space="preserve">the Scrambling_Status bit </w:t>
      </w:r>
      <w:r w:rsidR="00D00FBA" w:rsidRPr="00904B7A">
        <w:t>with the</w:t>
      </w:r>
      <w:r w:rsidRPr="00904B7A">
        <w:t xml:space="preserve"> </w:t>
      </w:r>
      <w:r w:rsidRPr="00904B7A">
        <w:rPr>
          <w:rFonts w:hint="eastAsia"/>
        </w:rPr>
        <w:t>I</w:t>
      </w:r>
      <w:r w:rsidRPr="00904B7A">
        <w:rPr>
          <w:vertAlign w:val="superscript"/>
        </w:rPr>
        <w:t>2</w:t>
      </w:r>
      <w:r w:rsidRPr="00904B7A">
        <w:t>C Analyzer.</w:t>
      </w:r>
    </w:p>
    <w:p w14:paraId="0D553C2D" w14:textId="5001E928" w:rsidR="009E5240" w:rsidRPr="00904B7A" w:rsidRDefault="009E5240" w:rsidP="00090867">
      <w:pPr>
        <w:pStyle w:val="HList1"/>
        <w:numPr>
          <w:ilvl w:val="2"/>
          <w:numId w:val="9"/>
        </w:numPr>
      </w:pPr>
      <w:r w:rsidRPr="00904B7A">
        <w:t>If the Sink DUT does not set the Scrambling_Status bit to 1, then FAIL.</w:t>
      </w:r>
    </w:p>
    <w:p w14:paraId="7C1B2641" w14:textId="745A75E0" w:rsidR="009E5240" w:rsidRPr="00904B7A" w:rsidRDefault="009E5240" w:rsidP="00090867">
      <w:pPr>
        <w:pStyle w:val="HList1"/>
        <w:numPr>
          <w:ilvl w:val="2"/>
          <w:numId w:val="9"/>
        </w:numPr>
      </w:pPr>
      <w:r w:rsidRPr="00904B7A">
        <w:t xml:space="preserve">If the Sink DUT does not adequately </w:t>
      </w:r>
      <w:r w:rsidR="001E4FE2" w:rsidRPr="00904B7A">
        <w:t>support this</w:t>
      </w:r>
      <w:r w:rsidR="00081762" w:rsidRPr="00904B7A">
        <w:t xml:space="preserve"> format</w:t>
      </w:r>
      <w:r w:rsidR="009C17FD">
        <w:t>,</w:t>
      </w:r>
      <w:r w:rsidRPr="00904B7A">
        <w:t xml:space="preserve"> then FAIL.</w:t>
      </w:r>
    </w:p>
    <w:p w14:paraId="3897817A" w14:textId="4D6751EB" w:rsidR="009E5240" w:rsidRPr="00904B7A" w:rsidRDefault="002A178A" w:rsidP="00090867">
      <w:pPr>
        <w:pStyle w:val="HList1"/>
        <w:numPr>
          <w:ilvl w:val="2"/>
          <w:numId w:val="9"/>
        </w:numPr>
      </w:pPr>
      <w:r w:rsidRPr="00904B7A">
        <w:t>Use the I</w:t>
      </w:r>
      <w:r w:rsidR="009E5240" w:rsidRPr="00904B7A">
        <w:rPr>
          <w:vertAlign w:val="superscript"/>
        </w:rPr>
        <w:t>2</w:t>
      </w:r>
      <w:r w:rsidR="009E5240" w:rsidRPr="00904B7A">
        <w:t>C Analyzer to write 0 to the Scrambling_Enable bit of the Sink DUT.</w:t>
      </w:r>
    </w:p>
    <w:p w14:paraId="274EF485" w14:textId="5898B202" w:rsidR="009E5240" w:rsidRPr="00904B7A" w:rsidRDefault="009E5240" w:rsidP="00090867">
      <w:pPr>
        <w:pStyle w:val="HList1"/>
        <w:numPr>
          <w:ilvl w:val="2"/>
          <w:numId w:val="9"/>
        </w:numPr>
      </w:pPr>
      <w:r w:rsidRPr="00904B7A">
        <w:t xml:space="preserve">Configure the TMDS Signal Generator to transmit the tested </w:t>
      </w:r>
      <w:r w:rsidR="00512A50" w:rsidRPr="00904B7A">
        <w:t>Video Format</w:t>
      </w:r>
      <w:r w:rsidRPr="00904B7A">
        <w:t xml:space="preserve"> to the Sink DUT without scrambling.</w:t>
      </w:r>
    </w:p>
    <w:p w14:paraId="1B076BEF" w14:textId="0FBE9524" w:rsidR="009E5240" w:rsidRPr="00904B7A" w:rsidRDefault="009E5240" w:rsidP="00090867">
      <w:pPr>
        <w:pStyle w:val="HList1"/>
        <w:numPr>
          <w:ilvl w:val="2"/>
          <w:numId w:val="9"/>
        </w:numPr>
      </w:pPr>
      <w:r w:rsidRPr="00904B7A">
        <w:rPr>
          <w:rFonts w:hint="eastAsia"/>
        </w:rPr>
        <w:t xml:space="preserve">Read </w:t>
      </w:r>
      <w:r w:rsidRPr="00904B7A">
        <w:t xml:space="preserve">the Scrambling_Status bit </w:t>
      </w:r>
      <w:r w:rsidR="00D00FBA" w:rsidRPr="00904B7A">
        <w:t xml:space="preserve">with the </w:t>
      </w:r>
      <w:r w:rsidRPr="00904B7A">
        <w:rPr>
          <w:rFonts w:hint="eastAsia"/>
        </w:rPr>
        <w:t>I</w:t>
      </w:r>
      <w:r w:rsidRPr="00904B7A">
        <w:rPr>
          <w:vertAlign w:val="superscript"/>
        </w:rPr>
        <w:t>2</w:t>
      </w:r>
      <w:r w:rsidRPr="00904B7A">
        <w:t>C Analyzer.</w:t>
      </w:r>
    </w:p>
    <w:p w14:paraId="06C46C98" w14:textId="1D6C47B8" w:rsidR="009E5240" w:rsidRPr="00904B7A" w:rsidRDefault="009E5240" w:rsidP="00090867">
      <w:pPr>
        <w:pStyle w:val="HList1"/>
        <w:numPr>
          <w:ilvl w:val="2"/>
          <w:numId w:val="9"/>
        </w:numPr>
      </w:pPr>
      <w:r w:rsidRPr="00904B7A">
        <w:t>If the Sink DUT does not set the Scrambling_Status bit to 0, then FAIL.</w:t>
      </w:r>
    </w:p>
    <w:p w14:paraId="3886C29C" w14:textId="5E0815D0" w:rsidR="009E5240" w:rsidRPr="00904B7A" w:rsidRDefault="009E5240" w:rsidP="00090867">
      <w:pPr>
        <w:pStyle w:val="HList1"/>
        <w:numPr>
          <w:ilvl w:val="2"/>
          <w:numId w:val="9"/>
        </w:numPr>
      </w:pPr>
      <w:r w:rsidRPr="00904B7A">
        <w:t xml:space="preserve">If the Sink DUT does not adequately </w:t>
      </w:r>
      <w:r w:rsidR="001E4FE2" w:rsidRPr="00904B7A">
        <w:t>support this</w:t>
      </w:r>
      <w:r w:rsidR="00081762" w:rsidRPr="00904B7A">
        <w:t xml:space="preserve"> format</w:t>
      </w:r>
      <w:r w:rsidR="009C17FD">
        <w:t>,</w:t>
      </w:r>
      <w:r w:rsidRPr="00904B7A">
        <w:t xml:space="preserve"> then FAIL.</w:t>
      </w:r>
    </w:p>
    <w:p w14:paraId="7FF2E12A" w14:textId="2B70C8B4" w:rsidR="00EC782B" w:rsidRPr="00904B7A" w:rsidRDefault="00EC782B" w:rsidP="00090867">
      <w:pPr>
        <w:pStyle w:val="HList1"/>
        <w:numPr>
          <w:ilvl w:val="1"/>
          <w:numId w:val="9"/>
        </w:numPr>
      </w:pPr>
      <w:r w:rsidRPr="00904B7A">
        <w:t xml:space="preserve">If byte 6, bit 3 in </w:t>
      </w:r>
      <w:r w:rsidR="00065B89" w:rsidRPr="00904B7A">
        <w:t>the HF-VSDB</w:t>
      </w:r>
      <w:r w:rsidRPr="00904B7A">
        <w:t xml:space="preserve"> of the </w:t>
      </w:r>
      <w:r w:rsidR="009C17FD">
        <w:t>first</w:t>
      </w:r>
      <w:r w:rsidR="009C17FD" w:rsidRPr="00904B7A">
        <w:t xml:space="preserve"> </w:t>
      </w:r>
      <w:r w:rsidRPr="00904B7A">
        <w:t xml:space="preserve">CEA Timing Extension in </w:t>
      </w:r>
      <w:r w:rsidR="00497CF7" w:rsidRPr="00904B7A">
        <w:t xml:space="preserve">the </w:t>
      </w:r>
      <w:r w:rsidRPr="00904B7A">
        <w:t>EDID equals 0 and</w:t>
      </w:r>
      <w:r w:rsidR="00497CF7" w:rsidRPr="00904B7A">
        <w:t xml:space="preserve"> the </w:t>
      </w:r>
      <w:r w:rsidRPr="00904B7A">
        <w:t>CDF field Sink_Above_340</w:t>
      </w:r>
      <w:r w:rsidR="00497CF7" w:rsidRPr="00904B7A">
        <w:t xml:space="preserve"> </w:t>
      </w:r>
      <w:r w:rsidR="00406F38">
        <w:t>is</w:t>
      </w:r>
      <w:r w:rsidRPr="00904B7A">
        <w:t xml:space="preserve"> “Y”, </w:t>
      </w:r>
      <w:r w:rsidR="00A46458" w:rsidRPr="00904B7A">
        <w:t xml:space="preserve">then </w:t>
      </w:r>
      <w:r w:rsidRPr="00904B7A">
        <w:t>perform the following:</w:t>
      </w:r>
    </w:p>
    <w:p w14:paraId="23B4F249" w14:textId="7A8B9616" w:rsidR="00EC782B" w:rsidRPr="00904B7A" w:rsidRDefault="002A178A" w:rsidP="00090867">
      <w:pPr>
        <w:pStyle w:val="HList1"/>
        <w:numPr>
          <w:ilvl w:val="2"/>
          <w:numId w:val="9"/>
        </w:numPr>
      </w:pPr>
      <w:r w:rsidRPr="00904B7A">
        <w:t>Use the I</w:t>
      </w:r>
      <w:r w:rsidR="00EC782B" w:rsidRPr="00904B7A">
        <w:rPr>
          <w:vertAlign w:val="superscript"/>
        </w:rPr>
        <w:t>2</w:t>
      </w:r>
      <w:r w:rsidR="00EC782B" w:rsidRPr="00904B7A">
        <w:t>C Analyzer to write 0 to the Scrambling_Enable bit of the Sink DUT.</w:t>
      </w:r>
    </w:p>
    <w:p w14:paraId="6FBF8EE4" w14:textId="7F591420" w:rsidR="00EC782B" w:rsidRPr="00904B7A" w:rsidRDefault="00EC782B" w:rsidP="00090867">
      <w:pPr>
        <w:pStyle w:val="HList1"/>
        <w:numPr>
          <w:ilvl w:val="2"/>
          <w:numId w:val="9"/>
        </w:numPr>
      </w:pPr>
      <w:r w:rsidRPr="00904B7A">
        <w:t xml:space="preserve">Configure the TMDS Signal Generator to transmit the tested </w:t>
      </w:r>
      <w:r w:rsidR="00512A50" w:rsidRPr="00904B7A">
        <w:t>Video Format</w:t>
      </w:r>
      <w:r w:rsidRPr="00904B7A">
        <w:t xml:space="preserve"> to the Sink DUT without scrambling.</w:t>
      </w:r>
    </w:p>
    <w:p w14:paraId="22D9BFC2" w14:textId="5809CF23" w:rsidR="00EC782B" w:rsidRPr="00904B7A" w:rsidRDefault="00EC782B" w:rsidP="00090867">
      <w:pPr>
        <w:pStyle w:val="HList1"/>
        <w:numPr>
          <w:ilvl w:val="2"/>
          <w:numId w:val="9"/>
        </w:numPr>
      </w:pPr>
      <w:r w:rsidRPr="00904B7A">
        <w:rPr>
          <w:rFonts w:hint="eastAsia"/>
        </w:rPr>
        <w:t xml:space="preserve">Read </w:t>
      </w:r>
      <w:r w:rsidRPr="00904B7A">
        <w:t xml:space="preserve">the Scrambling_Status bit </w:t>
      </w:r>
      <w:r w:rsidR="00D00FBA" w:rsidRPr="00904B7A">
        <w:t xml:space="preserve">with the </w:t>
      </w:r>
      <w:r w:rsidRPr="00904B7A">
        <w:rPr>
          <w:rFonts w:hint="eastAsia"/>
        </w:rPr>
        <w:t>I</w:t>
      </w:r>
      <w:r w:rsidRPr="00904B7A">
        <w:rPr>
          <w:vertAlign w:val="superscript"/>
        </w:rPr>
        <w:t>2</w:t>
      </w:r>
      <w:r w:rsidRPr="00904B7A">
        <w:t>C Analyzer.</w:t>
      </w:r>
    </w:p>
    <w:p w14:paraId="169E43EE" w14:textId="0B5C6961" w:rsidR="00EC782B" w:rsidRPr="00904B7A" w:rsidRDefault="00EC782B" w:rsidP="00090867">
      <w:pPr>
        <w:pStyle w:val="HList1"/>
        <w:numPr>
          <w:ilvl w:val="2"/>
          <w:numId w:val="9"/>
        </w:numPr>
      </w:pPr>
      <w:r w:rsidRPr="00904B7A">
        <w:t>If the Sink DUT does not set the Scrambling_Status bit to 0, then FAIL.</w:t>
      </w:r>
    </w:p>
    <w:p w14:paraId="50A0BBC1" w14:textId="734364C9" w:rsidR="00EC782B" w:rsidRPr="00904B7A" w:rsidRDefault="00EC782B" w:rsidP="00090867">
      <w:pPr>
        <w:pStyle w:val="HList1"/>
        <w:numPr>
          <w:ilvl w:val="2"/>
          <w:numId w:val="9"/>
        </w:numPr>
      </w:pPr>
      <w:r w:rsidRPr="00904B7A">
        <w:t xml:space="preserve">If the Sink DUT does not adequately </w:t>
      </w:r>
      <w:r w:rsidR="001E4FE2" w:rsidRPr="00904B7A">
        <w:t>support this</w:t>
      </w:r>
      <w:r w:rsidR="00081762" w:rsidRPr="00904B7A">
        <w:t xml:space="preserve"> format</w:t>
      </w:r>
      <w:r w:rsidR="009C17FD">
        <w:t>,</w:t>
      </w:r>
      <w:r w:rsidRPr="00904B7A">
        <w:t xml:space="preserve"> then FAIL.</w:t>
      </w:r>
    </w:p>
    <w:p w14:paraId="4ABEA975" w14:textId="77777777" w:rsidR="009E5240" w:rsidRPr="00904B7A" w:rsidRDefault="009E5240" w:rsidP="009E5240">
      <w:pPr>
        <w:pStyle w:val="HBody"/>
      </w:pPr>
    </w:p>
    <w:p w14:paraId="6415381E" w14:textId="7B7E55D9" w:rsidR="008704A7" w:rsidRPr="00904B7A" w:rsidRDefault="008704A7" w:rsidP="001D04B7">
      <w:pPr>
        <w:pStyle w:val="Heading3"/>
        <w:rPr>
          <w:rFonts w:eastAsiaTheme="minorEastAsia"/>
          <w:lang w:eastAsia="ja-JP"/>
        </w:rPr>
      </w:pPr>
      <w:bookmarkStart w:id="520" w:name="_Toc234529976"/>
      <w:bookmarkStart w:id="521" w:name="_Ref360781879"/>
      <w:bookmarkStart w:id="522" w:name="_Toc242776885"/>
      <w:r w:rsidRPr="00904B7A">
        <w:rPr>
          <w:rFonts w:eastAsiaTheme="minorEastAsia" w:hint="eastAsia"/>
          <w:lang w:eastAsia="ja-JP"/>
        </w:rPr>
        <w:t>Sink TMDS Protoc</w:t>
      </w:r>
      <w:r w:rsidR="00707CA9" w:rsidRPr="00904B7A">
        <w:rPr>
          <w:rFonts w:eastAsiaTheme="minorEastAsia"/>
          <w:lang w:eastAsia="ja-JP"/>
        </w:rPr>
        <w:t>o</w:t>
      </w:r>
      <w:r w:rsidRPr="00904B7A">
        <w:rPr>
          <w:rFonts w:eastAsiaTheme="minorEastAsia" w:hint="eastAsia"/>
          <w:lang w:eastAsia="ja-JP"/>
        </w:rPr>
        <w:t xml:space="preserve">l 340-600Mscs </w:t>
      </w:r>
      <w:r w:rsidR="00D34C12" w:rsidRPr="00904B7A">
        <w:rPr>
          <w:rFonts w:eastAsiaTheme="minorEastAsia"/>
          <w:lang w:eastAsia="ja-JP"/>
        </w:rPr>
        <w:t>and</w:t>
      </w:r>
      <w:r w:rsidR="0017285B" w:rsidRPr="00904B7A">
        <w:rPr>
          <w:rFonts w:eastAsiaTheme="minorEastAsia"/>
          <w:lang w:eastAsia="ja-JP"/>
        </w:rPr>
        <w:t xml:space="preserve"> Scrambling </w:t>
      </w:r>
      <w:r w:rsidRPr="00904B7A">
        <w:rPr>
          <w:rFonts w:eastAsiaTheme="minorEastAsia" w:hint="eastAsia"/>
          <w:lang w:eastAsia="ja-JP"/>
        </w:rPr>
        <w:t>Tests</w:t>
      </w:r>
      <w:bookmarkEnd w:id="512"/>
      <w:bookmarkEnd w:id="520"/>
      <w:bookmarkEnd w:id="521"/>
      <w:bookmarkEnd w:id="522"/>
    </w:p>
    <w:p w14:paraId="6BE2C917" w14:textId="3A390F3B" w:rsidR="008704A7" w:rsidRPr="00904B7A" w:rsidRDefault="008704A7" w:rsidP="003D25AA">
      <w:pPr>
        <w:pStyle w:val="Heading4TestTitle"/>
        <w:pageBreakBefore w:val="0"/>
        <w:rPr>
          <w:vertAlign w:val="subscript"/>
        </w:rPr>
      </w:pPr>
      <w:bookmarkStart w:id="523" w:name="_Toc234529977"/>
      <w:bookmarkStart w:id="524" w:name="_Toc242776886"/>
      <w:r w:rsidRPr="00904B7A">
        <w:t>Test ID HF2-</w:t>
      </w:r>
      <w:r w:rsidR="00C750A8" w:rsidRPr="00904B7A">
        <w:t>5</w:t>
      </w:r>
      <w:r w:rsidRPr="00904B7A">
        <w:t xml:space="preserve">: Sink TMDS Protocol – </w:t>
      </w:r>
      <w:r w:rsidR="00031D21" w:rsidRPr="00904B7A">
        <w:t>6G</w:t>
      </w:r>
      <w:r w:rsidRPr="00904B7A">
        <w:t xml:space="preserve"> – Scrambling</w:t>
      </w:r>
      <w:bookmarkEnd w:id="523"/>
      <w:bookmarkEnd w:id="524"/>
    </w:p>
    <w:p w14:paraId="76495A2F" w14:textId="77777777" w:rsidR="008704A7" w:rsidRPr="00904B7A" w:rsidRDefault="008704A7" w:rsidP="008704A7">
      <w:pPr>
        <w:pStyle w:val="HeadingTitleBold"/>
      </w:pPr>
      <w:r w:rsidRPr="00904B7A">
        <w:t>Objective</w:t>
      </w:r>
    </w:p>
    <w:p w14:paraId="7715AD64" w14:textId="3A450AA3" w:rsidR="008704A7" w:rsidRPr="00904B7A" w:rsidRDefault="008704A7" w:rsidP="008704A7">
      <w:pPr>
        <w:pStyle w:val="HBody"/>
      </w:pPr>
      <w:r w:rsidRPr="00904B7A">
        <w:t>Confirm that the Sink sets the Scrambling_Status bit to a 1.</w:t>
      </w:r>
    </w:p>
    <w:p w14:paraId="2B4FC3BF" w14:textId="31BF875F" w:rsidR="008704A7" w:rsidRPr="00904B7A" w:rsidRDefault="008704A7" w:rsidP="008704A7">
      <w:pPr>
        <w:pStyle w:val="Caption"/>
      </w:pPr>
      <w:bookmarkStart w:id="525" w:name="_Toc234530145"/>
      <w:bookmarkStart w:id="526" w:name="_Toc242777133"/>
      <w:r w:rsidRPr="00904B7A">
        <w:t xml:space="preserve">Table </w:t>
      </w:r>
      <w:fldSimple w:instr=" STYLEREF 1 \s ">
        <w:r w:rsidR="00B7622A">
          <w:rPr>
            <w:noProof/>
          </w:rPr>
          <w:t>8</w:t>
        </w:r>
      </w:fldSimple>
      <w:r w:rsidRPr="00904B7A">
        <w:noBreakHyphen/>
      </w:r>
      <w:fldSimple w:instr=" SEQ Table \* ARABIC \s 1 ">
        <w:r w:rsidR="00B7622A">
          <w:rPr>
            <w:noProof/>
          </w:rPr>
          <w:t>13</w:t>
        </w:r>
      </w:fldSimple>
      <w:r w:rsidRPr="00904B7A">
        <w:t xml:space="preserve"> Sink TMDS </w:t>
      </w:r>
      <w:r w:rsidR="00FC14C9" w:rsidRPr="00904B7A">
        <w:t>Protocol</w:t>
      </w:r>
      <w:r w:rsidRPr="00904B7A">
        <w:t xml:space="preserve"> - </w:t>
      </w:r>
      <w:r w:rsidR="00031D21" w:rsidRPr="00904B7A">
        <w:t>6G</w:t>
      </w:r>
      <w:r w:rsidRPr="00904B7A">
        <w:t xml:space="preserve"> – Scrambling Status Requirements</w:t>
      </w:r>
      <w:bookmarkEnd w:id="525"/>
      <w:bookmarkEnd w:id="526"/>
    </w:p>
    <w:tbl>
      <w:tblPr>
        <w:tblStyle w:val="HTable"/>
        <w:tblW w:w="9646" w:type="dxa"/>
        <w:tblLook w:val="04A0" w:firstRow="1" w:lastRow="0" w:firstColumn="1" w:lastColumn="0" w:noHBand="0" w:noVBand="1"/>
      </w:tblPr>
      <w:tblGrid>
        <w:gridCol w:w="4788"/>
        <w:gridCol w:w="4858"/>
      </w:tblGrid>
      <w:tr w:rsidR="008704A7" w:rsidRPr="00904B7A" w14:paraId="55FC1324"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2E1544C3" w14:textId="77777777" w:rsidR="008704A7" w:rsidRPr="00904B7A" w:rsidRDefault="008704A7" w:rsidP="008704A7">
            <w:pPr>
              <w:pStyle w:val="HCompactBodyBoldCenteredWhite"/>
            </w:pPr>
            <w:r w:rsidRPr="00904B7A">
              <w:t>Reference</w:t>
            </w:r>
          </w:p>
        </w:tc>
        <w:tc>
          <w:tcPr>
            <w:tcW w:w="4858" w:type="dxa"/>
          </w:tcPr>
          <w:p w14:paraId="00FBC688" w14:textId="77777777" w:rsidR="008704A7" w:rsidRPr="00904B7A" w:rsidRDefault="008704A7" w:rsidP="008704A7">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8704A7" w:rsidRPr="00904B7A" w14:paraId="3BE76FB3"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42772DB6" w14:textId="77A74157" w:rsidR="008704A7" w:rsidRPr="00904B7A" w:rsidRDefault="00177222" w:rsidP="008704A7">
            <w:pPr>
              <w:pStyle w:val="HCompactBody"/>
            </w:pPr>
            <w:r>
              <w:t>[HDMI 2.0</w:t>
            </w:r>
            <w:r w:rsidR="008704A7" w:rsidRPr="00904B7A">
              <w:t>: 6.1.3.1]</w:t>
            </w:r>
            <w:r w:rsidR="008704A7" w:rsidRPr="00904B7A">
              <w:br/>
              <w:t>Scrambling Control</w:t>
            </w:r>
          </w:p>
        </w:tc>
        <w:tc>
          <w:tcPr>
            <w:tcW w:w="4858" w:type="dxa"/>
          </w:tcPr>
          <w:p w14:paraId="2C07A23B" w14:textId="38B05626" w:rsidR="008704A7" w:rsidRPr="00057BA8" w:rsidRDefault="008704A7" w:rsidP="008704A7">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057BA8">
              <w:rPr>
                <w:sz w:val="20"/>
                <w:szCs w:val="20"/>
              </w:rPr>
              <w:t>&lt;See reference for details</w:t>
            </w:r>
            <w:r w:rsidR="00526A3A" w:rsidRPr="00057BA8">
              <w:rPr>
                <w:sz w:val="20"/>
                <w:szCs w:val="20"/>
              </w:rPr>
              <w:t>&gt;</w:t>
            </w:r>
          </w:p>
        </w:tc>
      </w:tr>
      <w:tr w:rsidR="003D7391" w:rsidRPr="00904B7A" w14:paraId="6AEFBE24"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6C5754EE" w14:textId="6682A036" w:rsidR="003D7391" w:rsidRPr="00904B7A" w:rsidRDefault="00177222" w:rsidP="007B0100">
            <w:pPr>
              <w:pStyle w:val="HCompactBody"/>
            </w:pPr>
            <w:r>
              <w:t>[HDMI 2.0</w:t>
            </w:r>
            <w:r w:rsidR="003D7391" w:rsidRPr="00904B7A">
              <w:t>: 10.4.1.4]</w:t>
            </w:r>
            <w:r w:rsidR="003D7391" w:rsidRPr="00904B7A">
              <w:br/>
              <w:t>TMDS Configuration</w:t>
            </w:r>
          </w:p>
        </w:tc>
        <w:tc>
          <w:tcPr>
            <w:tcW w:w="4858" w:type="dxa"/>
          </w:tcPr>
          <w:p w14:paraId="6D62309C" w14:textId="5FE5D46F" w:rsidR="003D7391" w:rsidRPr="00057BA8" w:rsidRDefault="003D7391" w:rsidP="007B0100">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057BA8">
              <w:rPr>
                <w:sz w:val="20"/>
                <w:szCs w:val="20"/>
              </w:rPr>
              <w:t>&lt;See reference for details</w:t>
            </w:r>
            <w:r w:rsidR="00526A3A" w:rsidRPr="00057BA8">
              <w:rPr>
                <w:sz w:val="20"/>
                <w:szCs w:val="20"/>
              </w:rPr>
              <w:t>&gt;</w:t>
            </w:r>
          </w:p>
        </w:tc>
      </w:tr>
      <w:tr w:rsidR="003D7391" w:rsidRPr="00904B7A" w14:paraId="266E470C"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0A5E5375" w14:textId="3C493054" w:rsidR="003D7391" w:rsidRPr="00904B7A" w:rsidRDefault="00177222" w:rsidP="007B0100">
            <w:pPr>
              <w:pStyle w:val="HCompactBody"/>
            </w:pPr>
            <w:r>
              <w:t>[HDMI 2.0</w:t>
            </w:r>
            <w:r w:rsidR="003D7391" w:rsidRPr="00904B7A">
              <w:t>: 10.4.1.5]</w:t>
            </w:r>
            <w:r w:rsidR="003D7391" w:rsidRPr="00904B7A">
              <w:br/>
              <w:t>Scrambler Status</w:t>
            </w:r>
          </w:p>
        </w:tc>
        <w:tc>
          <w:tcPr>
            <w:tcW w:w="4858" w:type="dxa"/>
          </w:tcPr>
          <w:p w14:paraId="5FB46407" w14:textId="0F137DFE" w:rsidR="003D7391" w:rsidRPr="00057BA8" w:rsidRDefault="003D7391" w:rsidP="007B0100">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057BA8">
              <w:rPr>
                <w:sz w:val="20"/>
                <w:szCs w:val="20"/>
              </w:rPr>
              <w:t>&lt;See reference for details</w:t>
            </w:r>
            <w:r w:rsidR="00526A3A" w:rsidRPr="00057BA8">
              <w:rPr>
                <w:sz w:val="20"/>
                <w:szCs w:val="20"/>
              </w:rPr>
              <w:t>&gt;</w:t>
            </w:r>
          </w:p>
        </w:tc>
      </w:tr>
    </w:tbl>
    <w:p w14:paraId="12755D13" w14:textId="77777777" w:rsidR="008704A7" w:rsidRPr="00904B7A" w:rsidRDefault="008704A7" w:rsidP="008704A7">
      <w:pPr>
        <w:pStyle w:val="HeadingTitleBold"/>
      </w:pPr>
      <w:r w:rsidRPr="00904B7A">
        <w:t>Capability(s)</w:t>
      </w:r>
    </w:p>
    <w:p w14:paraId="3B80595A" w14:textId="511F341F" w:rsidR="008704A7" w:rsidRPr="00904B7A" w:rsidRDefault="003A5430" w:rsidP="008704A7">
      <w:pPr>
        <w:pStyle w:val="HBody"/>
        <w:rPr>
          <w:b/>
          <w:bCs/>
        </w:rPr>
      </w:pPr>
      <w:r w:rsidRPr="00904B7A">
        <w:t xml:space="preserve">The Sink DUT supports </w:t>
      </w:r>
      <w:r w:rsidR="003B20D8">
        <w:t>any</w:t>
      </w:r>
      <w:r w:rsidRPr="00904B7A">
        <w:t xml:space="preserve"> Video</w:t>
      </w:r>
      <w:r w:rsidR="00512A50" w:rsidRPr="00904B7A">
        <w:t xml:space="preserve"> Format</w:t>
      </w:r>
      <w:r w:rsidR="008704A7" w:rsidRPr="00904B7A">
        <w:t xml:space="preserve">/color </w:t>
      </w:r>
      <w:r w:rsidRPr="00904B7A">
        <w:t xml:space="preserve">mode </w:t>
      </w:r>
      <w:r w:rsidR="003B20D8">
        <w:t>for</w:t>
      </w:r>
      <w:r w:rsidRPr="00904B7A">
        <w:t xml:space="preserve"> TMDS</w:t>
      </w:r>
      <w:r w:rsidR="008704A7" w:rsidRPr="00904B7A">
        <w:t xml:space="preserve"> Character </w:t>
      </w:r>
      <w:r w:rsidR="00C11247" w:rsidRPr="00904B7A">
        <w:t xml:space="preserve">Rate </w:t>
      </w:r>
      <w:r w:rsidR="003B20D8">
        <w:t>above</w:t>
      </w:r>
      <w:r w:rsidR="008704A7" w:rsidRPr="00904B7A">
        <w:t xml:space="preserve"> 340Mcsc</w:t>
      </w:r>
      <w:r w:rsidR="003B20D8">
        <w:t xml:space="preserve"> up to 600Mcsc</w:t>
      </w:r>
      <w:r w:rsidR="008704A7" w:rsidRPr="00904B7A">
        <w:t>.</w:t>
      </w:r>
    </w:p>
    <w:p w14:paraId="45F0950E" w14:textId="1954E7DF" w:rsidR="008704A7" w:rsidRPr="00904B7A" w:rsidRDefault="008704A7" w:rsidP="008704A7">
      <w:pPr>
        <w:pStyle w:val="Caption"/>
      </w:pPr>
      <w:bookmarkStart w:id="527" w:name="_Toc234530146"/>
      <w:bookmarkStart w:id="528" w:name="_Toc242777134"/>
      <w:r w:rsidRPr="00904B7A">
        <w:t xml:space="preserve">Table </w:t>
      </w:r>
      <w:fldSimple w:instr=" STYLEREF 1 \s ">
        <w:r w:rsidR="00B7622A">
          <w:rPr>
            <w:noProof/>
          </w:rPr>
          <w:t>8</w:t>
        </w:r>
      </w:fldSimple>
      <w:r w:rsidRPr="00904B7A">
        <w:noBreakHyphen/>
      </w:r>
      <w:fldSimple w:instr=" SEQ Table \* ARABIC \s 1 ">
        <w:r w:rsidR="00B7622A">
          <w:rPr>
            <w:noProof/>
          </w:rPr>
          <w:t>14</w:t>
        </w:r>
      </w:fldSimple>
      <w:r w:rsidRPr="00904B7A">
        <w:t xml:space="preserve"> Sink TMDS </w:t>
      </w:r>
      <w:r w:rsidR="00622A78" w:rsidRPr="00904B7A">
        <w:t>Protocol</w:t>
      </w:r>
      <w:r w:rsidRPr="00904B7A">
        <w:t xml:space="preserve"> - </w:t>
      </w:r>
      <w:r w:rsidR="00031D21" w:rsidRPr="00904B7A">
        <w:t>6G</w:t>
      </w:r>
      <w:r w:rsidR="007836BB" w:rsidRPr="00904B7A">
        <w:t xml:space="preserve"> </w:t>
      </w:r>
      <w:r w:rsidRPr="00904B7A">
        <w:t>– Scrambling Status Generic Equipment</w:t>
      </w:r>
      <w:bookmarkEnd w:id="527"/>
      <w:bookmarkEnd w:id="528"/>
    </w:p>
    <w:tbl>
      <w:tblPr>
        <w:tblStyle w:val="HTable"/>
        <w:tblW w:w="9468" w:type="dxa"/>
        <w:tblLayout w:type="fixed"/>
        <w:tblLook w:val="04A0" w:firstRow="1" w:lastRow="0" w:firstColumn="1" w:lastColumn="0" w:noHBand="0" w:noVBand="1"/>
      </w:tblPr>
      <w:tblGrid>
        <w:gridCol w:w="652"/>
        <w:gridCol w:w="7646"/>
        <w:gridCol w:w="1170"/>
      </w:tblGrid>
      <w:tr w:rsidR="008704A7" w:rsidRPr="00904B7A" w14:paraId="57F815D8"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39931F3D" w14:textId="77777777" w:rsidR="008704A7" w:rsidRPr="00904B7A" w:rsidRDefault="008704A7" w:rsidP="008704A7">
            <w:pPr>
              <w:pStyle w:val="HCompactBodyBoldCenteredWhite"/>
            </w:pPr>
            <w:r w:rsidRPr="00904B7A">
              <w:t>Item</w:t>
            </w:r>
          </w:p>
        </w:tc>
        <w:tc>
          <w:tcPr>
            <w:tcW w:w="7646" w:type="dxa"/>
          </w:tcPr>
          <w:p w14:paraId="5C22493D" w14:textId="77777777" w:rsidR="008704A7" w:rsidRPr="00904B7A" w:rsidRDefault="008704A7" w:rsidP="008704A7">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w:t>
            </w:r>
          </w:p>
        </w:tc>
        <w:tc>
          <w:tcPr>
            <w:tcW w:w="1170" w:type="dxa"/>
          </w:tcPr>
          <w:p w14:paraId="2A60A073" w14:textId="77777777" w:rsidR="008704A7" w:rsidRPr="00904B7A" w:rsidRDefault="008704A7" w:rsidP="008704A7">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Quantity</w:t>
            </w:r>
          </w:p>
        </w:tc>
      </w:tr>
      <w:tr w:rsidR="008704A7" w:rsidRPr="00904B7A" w14:paraId="27E5F23D"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636AF6E7" w14:textId="77777777" w:rsidR="008704A7" w:rsidRPr="00904B7A" w:rsidRDefault="008704A7" w:rsidP="008704A7">
            <w:pPr>
              <w:pStyle w:val="HCompactBody"/>
            </w:pPr>
            <w:r w:rsidRPr="00904B7A">
              <w:t>1</w:t>
            </w:r>
          </w:p>
        </w:tc>
        <w:tc>
          <w:tcPr>
            <w:tcW w:w="7646" w:type="dxa"/>
          </w:tcPr>
          <w:p w14:paraId="198EEA4A" w14:textId="77777777" w:rsidR="008704A7" w:rsidRPr="00904B7A" w:rsidRDefault="008704A7" w:rsidP="008704A7">
            <w:pPr>
              <w:pStyle w:val="HCompactBody"/>
              <w:cnfStyle w:val="000000000000" w:firstRow="0" w:lastRow="0" w:firstColumn="0" w:lastColumn="0" w:oddVBand="0" w:evenVBand="0" w:oddHBand="0" w:evenHBand="0" w:firstRowFirstColumn="0" w:firstRowLastColumn="0" w:lastRowFirstColumn="0" w:lastRowLastColumn="0"/>
            </w:pPr>
            <w:r w:rsidRPr="00904B7A">
              <w:t>TMDS Signal Generator</w:t>
            </w:r>
          </w:p>
        </w:tc>
        <w:tc>
          <w:tcPr>
            <w:tcW w:w="1170" w:type="dxa"/>
          </w:tcPr>
          <w:p w14:paraId="1ABEE1B7" w14:textId="77777777" w:rsidR="008704A7" w:rsidRPr="00904B7A" w:rsidRDefault="008704A7" w:rsidP="008704A7">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r w:rsidR="00670461" w:rsidRPr="00904B7A" w14:paraId="728B5C6F"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17BD2576" w14:textId="6765FB31" w:rsidR="00670461" w:rsidRPr="00904B7A" w:rsidRDefault="00670461" w:rsidP="008704A7">
            <w:pPr>
              <w:pStyle w:val="HCompactBody"/>
              <w:rPr>
                <w:lang w:eastAsia="ja-JP"/>
              </w:rPr>
            </w:pPr>
            <w:r w:rsidRPr="00904B7A">
              <w:rPr>
                <w:rFonts w:hint="eastAsia"/>
                <w:lang w:eastAsia="ja-JP"/>
              </w:rPr>
              <w:t>2</w:t>
            </w:r>
          </w:p>
        </w:tc>
        <w:tc>
          <w:tcPr>
            <w:tcW w:w="7646" w:type="dxa"/>
          </w:tcPr>
          <w:p w14:paraId="4E52F07D" w14:textId="3474C7F3" w:rsidR="00670461" w:rsidRPr="00904B7A" w:rsidRDefault="00670461" w:rsidP="008704A7">
            <w:pPr>
              <w:pStyle w:val="HCompactBody"/>
              <w:cnfStyle w:val="000000000000" w:firstRow="0" w:lastRow="0" w:firstColumn="0" w:lastColumn="0" w:oddVBand="0" w:evenVBand="0" w:oddHBand="0" w:evenHBand="0" w:firstRowFirstColumn="0" w:firstRowLastColumn="0" w:lastRowFirstColumn="0" w:lastRowLastColumn="0"/>
              <w:rPr>
                <w:lang w:eastAsia="ja-JP"/>
              </w:rPr>
            </w:pPr>
            <w:r w:rsidRPr="00904B7A">
              <w:rPr>
                <w:rFonts w:hint="eastAsia"/>
                <w:lang w:eastAsia="ja-JP"/>
              </w:rPr>
              <w:t>I</w:t>
            </w:r>
            <w:r w:rsidRPr="00904B7A">
              <w:rPr>
                <w:vertAlign w:val="superscript"/>
                <w:lang w:eastAsia="ja-JP"/>
              </w:rPr>
              <w:t>2</w:t>
            </w:r>
            <w:r w:rsidRPr="00904B7A">
              <w:rPr>
                <w:lang w:eastAsia="ja-JP"/>
              </w:rPr>
              <w:t>C Analyzer</w:t>
            </w:r>
          </w:p>
        </w:tc>
        <w:tc>
          <w:tcPr>
            <w:tcW w:w="1170" w:type="dxa"/>
          </w:tcPr>
          <w:p w14:paraId="5EE0D655" w14:textId="7F2791CF" w:rsidR="00670461" w:rsidRPr="00904B7A" w:rsidRDefault="00670461" w:rsidP="008704A7">
            <w:pPr>
              <w:pStyle w:val="HCompactBody"/>
              <w:ind w:right="-2745"/>
              <w:cnfStyle w:val="000000000000" w:firstRow="0" w:lastRow="0" w:firstColumn="0" w:lastColumn="0" w:oddVBand="0" w:evenVBand="0" w:oddHBand="0" w:evenHBand="0" w:firstRowFirstColumn="0" w:firstRowLastColumn="0" w:lastRowFirstColumn="0" w:lastRowLastColumn="0"/>
              <w:rPr>
                <w:lang w:eastAsia="ja-JP"/>
              </w:rPr>
            </w:pPr>
            <w:r w:rsidRPr="00904B7A">
              <w:rPr>
                <w:rFonts w:hint="eastAsia"/>
                <w:lang w:eastAsia="ja-JP"/>
              </w:rPr>
              <w:t>1</w:t>
            </w:r>
          </w:p>
        </w:tc>
      </w:tr>
    </w:tbl>
    <w:p w14:paraId="047C7B0E" w14:textId="77777777" w:rsidR="008704A7" w:rsidRPr="00904B7A" w:rsidRDefault="008704A7" w:rsidP="008704A7">
      <w:pPr>
        <w:pStyle w:val="HeadingTitleBold"/>
      </w:pPr>
      <w:r w:rsidRPr="00904B7A">
        <w:t>Procedure</w:t>
      </w:r>
    </w:p>
    <w:p w14:paraId="368977E4" w14:textId="0A24AF66" w:rsidR="008704A7" w:rsidRPr="00904B7A" w:rsidRDefault="00654480" w:rsidP="00090867">
      <w:pPr>
        <w:pStyle w:val="HList1"/>
        <w:numPr>
          <w:ilvl w:val="0"/>
          <w:numId w:val="68"/>
        </w:numPr>
      </w:pPr>
      <w:r w:rsidRPr="00904B7A">
        <w:t>If the CDF</w:t>
      </w:r>
      <w:r w:rsidR="008704A7" w:rsidRPr="00904B7A">
        <w:t xml:space="preserve"> field </w:t>
      </w:r>
      <w:r w:rsidR="008704A7" w:rsidRPr="00904B7A">
        <w:fldChar w:fldCharType="begin"/>
      </w:r>
      <w:r w:rsidR="008704A7" w:rsidRPr="00904B7A">
        <w:instrText xml:space="preserve"> REF Sink_Above_340 \h </w:instrText>
      </w:r>
      <w:r w:rsidR="008704A7" w:rsidRPr="00904B7A">
        <w:fldChar w:fldCharType="separate"/>
      </w:r>
      <w:r w:rsidR="00B7622A" w:rsidRPr="00C25597">
        <w:t>Sink_Above_340</w:t>
      </w:r>
      <w:r w:rsidR="008704A7" w:rsidRPr="00904B7A">
        <w:fldChar w:fldCharType="end"/>
      </w:r>
      <w:r w:rsidR="008704A7" w:rsidRPr="00904B7A">
        <w:t xml:space="preserve"> is “N”, then </w:t>
      </w:r>
      <w:r w:rsidR="00B42BEA" w:rsidRPr="00904B7A">
        <w:t>SKIP</w:t>
      </w:r>
      <w:r w:rsidR="008704A7" w:rsidRPr="00904B7A">
        <w:t xml:space="preserve"> this test.</w:t>
      </w:r>
    </w:p>
    <w:p w14:paraId="52C93B52" w14:textId="77777777" w:rsidR="008704A7" w:rsidRPr="00904B7A" w:rsidRDefault="008704A7" w:rsidP="008704A7">
      <w:pPr>
        <w:pStyle w:val="HeadingTitleColon"/>
      </w:pPr>
      <w:r w:rsidRPr="00904B7A">
        <w:t>Setup:</w:t>
      </w:r>
    </w:p>
    <w:p w14:paraId="0CF59C4C" w14:textId="77777777" w:rsidR="008704A7" w:rsidRPr="00904B7A" w:rsidRDefault="008704A7" w:rsidP="003D25AA">
      <w:pPr>
        <w:pStyle w:val="HList1"/>
      </w:pPr>
      <w:r w:rsidRPr="00904B7A">
        <w:t>Connect the TMDS Signal Generator to the Sink DUT.</w:t>
      </w:r>
    </w:p>
    <w:p w14:paraId="1AD3B37E" w14:textId="3689897F" w:rsidR="00E528C3" w:rsidRPr="00904B7A" w:rsidRDefault="002A178A" w:rsidP="003D25AA">
      <w:pPr>
        <w:pStyle w:val="HList1"/>
      </w:pPr>
      <w:r w:rsidRPr="00904B7A">
        <w:t>Use the I</w:t>
      </w:r>
      <w:r w:rsidR="00E528C3" w:rsidRPr="00904B7A">
        <w:rPr>
          <w:vertAlign w:val="superscript"/>
        </w:rPr>
        <w:t>2</w:t>
      </w:r>
      <w:r w:rsidR="00E528C3" w:rsidRPr="00904B7A">
        <w:t>C Analyzer to write 1 to the Scrambling_Enable bit of the Sink DUT</w:t>
      </w:r>
      <w:r w:rsidR="008C64AB" w:rsidRPr="00904B7A">
        <w:t>.</w:t>
      </w:r>
    </w:p>
    <w:p w14:paraId="167C51D1" w14:textId="7B83B8F6" w:rsidR="008704A7" w:rsidRPr="00904B7A" w:rsidRDefault="008704A7" w:rsidP="003D25AA">
      <w:pPr>
        <w:pStyle w:val="HList1"/>
      </w:pPr>
      <w:r w:rsidRPr="00904B7A">
        <w:t xml:space="preserve">Configure the TMDS Signal Generator to output any </w:t>
      </w:r>
      <w:r w:rsidR="00512A50" w:rsidRPr="00904B7A">
        <w:t>Video Format</w:t>
      </w:r>
      <w:r w:rsidRPr="00904B7A">
        <w:t xml:space="preserve"> </w:t>
      </w:r>
      <w:r w:rsidR="00EF6FA4">
        <w:t>for</w:t>
      </w:r>
      <w:r w:rsidR="002A178A" w:rsidRPr="00904B7A">
        <w:t xml:space="preserve"> </w:t>
      </w:r>
      <w:r w:rsidRPr="00904B7A">
        <w:t xml:space="preserve">TMDS Character </w:t>
      </w:r>
      <w:r w:rsidR="00C11247" w:rsidRPr="00904B7A">
        <w:t xml:space="preserve">Rate </w:t>
      </w:r>
      <w:r w:rsidR="00EF6FA4">
        <w:t>above</w:t>
      </w:r>
      <w:r w:rsidR="00311548" w:rsidRPr="00904B7A">
        <w:t xml:space="preserve"> 340Mcsc</w:t>
      </w:r>
      <w:r w:rsidR="00EF6FA4">
        <w:t xml:space="preserve"> and up to 600Mcsc</w:t>
      </w:r>
      <w:r w:rsidR="003D7391" w:rsidRPr="00904B7A">
        <w:t xml:space="preserve"> without the exception speci</w:t>
      </w:r>
      <w:r w:rsidR="00611D5A">
        <w:t>fied in [</w:t>
      </w:r>
      <w:r w:rsidR="003D7391" w:rsidRPr="00904B7A">
        <w:t>HDMI 2.0</w:t>
      </w:r>
      <w:r w:rsidR="00611D5A">
        <w:t xml:space="preserve">: </w:t>
      </w:r>
      <w:r w:rsidR="00611D5A" w:rsidRPr="00904B7A">
        <w:t>6.1.2.4.1</w:t>
      </w:r>
      <w:r w:rsidR="00611D5A">
        <w:t>]</w:t>
      </w:r>
      <w:r w:rsidRPr="00904B7A">
        <w:t xml:space="preserve">. </w:t>
      </w:r>
    </w:p>
    <w:p w14:paraId="3A5B86DC" w14:textId="77777777" w:rsidR="008704A7" w:rsidRPr="00904B7A" w:rsidRDefault="008704A7" w:rsidP="008704A7">
      <w:pPr>
        <w:pStyle w:val="HeadingTitleColon"/>
      </w:pPr>
      <w:r w:rsidRPr="00904B7A">
        <w:t>Measure:</w:t>
      </w:r>
    </w:p>
    <w:p w14:paraId="74385020" w14:textId="7E576EA5" w:rsidR="0062101A" w:rsidRPr="00904B7A" w:rsidRDefault="0062101A" w:rsidP="003D25AA">
      <w:pPr>
        <w:pStyle w:val="HList1"/>
      </w:pPr>
      <w:r w:rsidRPr="00904B7A">
        <w:rPr>
          <w:rFonts w:hint="eastAsia"/>
        </w:rPr>
        <w:t xml:space="preserve">Read </w:t>
      </w:r>
      <w:r w:rsidRPr="00904B7A">
        <w:t xml:space="preserve">the Scrambling_Status bit </w:t>
      </w:r>
      <w:r w:rsidR="00D00FBA" w:rsidRPr="00904B7A">
        <w:t xml:space="preserve">with the </w:t>
      </w:r>
      <w:r w:rsidRPr="00904B7A">
        <w:rPr>
          <w:rFonts w:hint="eastAsia"/>
        </w:rPr>
        <w:t>I</w:t>
      </w:r>
      <w:r w:rsidRPr="00904B7A">
        <w:rPr>
          <w:vertAlign w:val="superscript"/>
        </w:rPr>
        <w:t>2</w:t>
      </w:r>
      <w:r w:rsidRPr="00904B7A">
        <w:t>C Analyzer.</w:t>
      </w:r>
    </w:p>
    <w:p w14:paraId="2B7123CE" w14:textId="7B3CA8CC" w:rsidR="00311548" w:rsidRPr="00904B7A" w:rsidRDefault="00311548" w:rsidP="003D25AA">
      <w:pPr>
        <w:pStyle w:val="HList1"/>
      </w:pPr>
      <w:r w:rsidRPr="00904B7A">
        <w:t xml:space="preserve">If the </w:t>
      </w:r>
      <w:r w:rsidR="00412CBA" w:rsidRPr="00904B7A">
        <w:t xml:space="preserve">Sink </w:t>
      </w:r>
      <w:r w:rsidRPr="00904B7A">
        <w:t>DUT does not set the Scrambling_Status bit to 1, then FAIL</w:t>
      </w:r>
      <w:r w:rsidR="008704A7" w:rsidRPr="00904B7A">
        <w:t>.</w:t>
      </w:r>
    </w:p>
    <w:p w14:paraId="1817E1EF" w14:textId="442D7B47" w:rsidR="003D7391" w:rsidRPr="00904B7A" w:rsidRDefault="003D7391" w:rsidP="003D25AA">
      <w:pPr>
        <w:pStyle w:val="HList1"/>
      </w:pPr>
      <w:r w:rsidRPr="00904B7A">
        <w:t xml:space="preserve">If the Sink DUT does not adequately </w:t>
      </w:r>
      <w:r w:rsidR="00081762" w:rsidRPr="00904B7A">
        <w:t>support the format</w:t>
      </w:r>
      <w:r w:rsidR="001F402F">
        <w:t>,</w:t>
      </w:r>
      <w:r w:rsidRPr="00904B7A">
        <w:t xml:space="preserve"> then FAIL.</w:t>
      </w:r>
    </w:p>
    <w:p w14:paraId="390D2C39" w14:textId="6B9730C7" w:rsidR="00C750A8" w:rsidRPr="00904B7A" w:rsidRDefault="00C750A8" w:rsidP="00D46C5C">
      <w:pPr>
        <w:pStyle w:val="HBody"/>
      </w:pPr>
    </w:p>
    <w:p w14:paraId="741A6618" w14:textId="65B40DB0" w:rsidR="00610BEC" w:rsidRPr="00904B7A" w:rsidRDefault="00610BEC" w:rsidP="001D04B7">
      <w:pPr>
        <w:pStyle w:val="Heading3"/>
      </w:pPr>
      <w:bookmarkStart w:id="529" w:name="_Toc234529979"/>
      <w:bookmarkStart w:id="530" w:name="_Ref236814121"/>
      <w:bookmarkStart w:id="531" w:name="_Toc242776887"/>
      <w:r w:rsidRPr="00904B7A">
        <w:t xml:space="preserve">Sink </w:t>
      </w:r>
      <w:r w:rsidR="00C93801">
        <w:t>Character</w:t>
      </w:r>
      <w:r w:rsidRPr="00904B7A">
        <w:t xml:space="preserve"> Error </w:t>
      </w:r>
      <w:r w:rsidR="00C93801">
        <w:t>Detection</w:t>
      </w:r>
      <w:r w:rsidR="00C93801" w:rsidRPr="00904B7A">
        <w:t xml:space="preserve"> </w:t>
      </w:r>
      <w:r w:rsidRPr="00904B7A">
        <w:t>Tests</w:t>
      </w:r>
      <w:bookmarkEnd w:id="529"/>
      <w:bookmarkEnd w:id="530"/>
      <w:bookmarkEnd w:id="531"/>
    </w:p>
    <w:p w14:paraId="79E964F2" w14:textId="477E0E6D" w:rsidR="00D410D9" w:rsidRPr="00904B7A" w:rsidRDefault="00D410D9" w:rsidP="003D25AA">
      <w:pPr>
        <w:pStyle w:val="Heading4TestTitle"/>
        <w:pageBreakBefore w:val="0"/>
        <w:rPr>
          <w:vertAlign w:val="subscript"/>
        </w:rPr>
      </w:pPr>
      <w:bookmarkStart w:id="532" w:name="_Toc234529980"/>
      <w:bookmarkStart w:id="533" w:name="_Toc242776888"/>
      <w:r w:rsidRPr="00904B7A">
        <w:t xml:space="preserve">Test ID </w:t>
      </w:r>
      <w:bookmarkStart w:id="534" w:name="Test_ID_HF2_17"/>
      <w:r w:rsidRPr="00904B7A">
        <w:t>HF2-17</w:t>
      </w:r>
      <w:bookmarkEnd w:id="534"/>
      <w:r w:rsidRPr="00904B7A">
        <w:t>: Sink TMDS Protocol</w:t>
      </w:r>
      <w:r w:rsidR="007836BB" w:rsidRPr="00904B7A">
        <w:t xml:space="preserve"> </w:t>
      </w:r>
      <w:r w:rsidRPr="00904B7A">
        <w:t xml:space="preserve">- </w:t>
      </w:r>
      <w:r w:rsidR="00C93801">
        <w:t>CED</w:t>
      </w:r>
      <w:r w:rsidRPr="00904B7A">
        <w:t xml:space="preserve"> – Lock</w:t>
      </w:r>
      <w:r w:rsidR="00B26E5C" w:rsidRPr="00904B7A">
        <w:t>ed Bits</w:t>
      </w:r>
      <w:bookmarkEnd w:id="532"/>
      <w:bookmarkEnd w:id="533"/>
      <w:r w:rsidRPr="00904B7A">
        <w:t xml:space="preserve"> </w:t>
      </w:r>
    </w:p>
    <w:p w14:paraId="2459B894" w14:textId="77777777" w:rsidR="005A0364" w:rsidRPr="00904B7A" w:rsidRDefault="005A0364" w:rsidP="005A0364">
      <w:pPr>
        <w:pStyle w:val="HeadingTitleBold"/>
      </w:pPr>
      <w:r w:rsidRPr="00904B7A">
        <w:t>Objective</w:t>
      </w:r>
    </w:p>
    <w:p w14:paraId="210ABBF1" w14:textId="51C260BA" w:rsidR="005A0364" w:rsidRPr="00904B7A" w:rsidRDefault="005A0364" w:rsidP="005A0364">
      <w:pPr>
        <w:pStyle w:val="HBody"/>
      </w:pPr>
      <w:r w:rsidRPr="00904B7A">
        <w:t xml:space="preserve">Confirm that </w:t>
      </w:r>
      <w:r w:rsidR="00B26E5C" w:rsidRPr="00904B7A">
        <w:t>the SCDC Ch0_Locked, Ch1_Locked, and Ch2_Locked bits are functioning correctly</w:t>
      </w:r>
      <w:r w:rsidRPr="00904B7A">
        <w:t>.</w:t>
      </w:r>
    </w:p>
    <w:p w14:paraId="1F2BA89F" w14:textId="49FC3E3E" w:rsidR="005A0364" w:rsidRPr="00904B7A" w:rsidRDefault="005A0364" w:rsidP="005A0364">
      <w:pPr>
        <w:pStyle w:val="Caption"/>
      </w:pPr>
      <w:bookmarkStart w:id="535" w:name="_Toc234530149"/>
      <w:bookmarkStart w:id="536" w:name="_Toc242777135"/>
      <w:r w:rsidRPr="00904B7A">
        <w:t xml:space="preserve">Table </w:t>
      </w:r>
      <w:fldSimple w:instr=" STYLEREF 1 \s ">
        <w:r w:rsidR="00B7622A">
          <w:rPr>
            <w:noProof/>
          </w:rPr>
          <w:t>8</w:t>
        </w:r>
      </w:fldSimple>
      <w:r w:rsidRPr="00904B7A">
        <w:noBreakHyphen/>
      </w:r>
      <w:fldSimple w:instr=" SEQ Table \* ARABIC \s 1 ">
        <w:r w:rsidR="00B7622A">
          <w:rPr>
            <w:noProof/>
          </w:rPr>
          <w:t>15</w:t>
        </w:r>
      </w:fldSimple>
      <w:r w:rsidR="00B26E5C" w:rsidRPr="00904B7A">
        <w:t xml:space="preserve"> Sink TMDS Protocol – </w:t>
      </w:r>
      <w:r w:rsidR="00C93801">
        <w:t>CED</w:t>
      </w:r>
      <w:r w:rsidR="00B26E5C" w:rsidRPr="00904B7A">
        <w:t xml:space="preserve"> – Locked Bits</w:t>
      </w:r>
      <w:r w:rsidRPr="00904B7A">
        <w:t xml:space="preserve"> Requirements</w:t>
      </w:r>
      <w:bookmarkEnd w:id="535"/>
      <w:bookmarkEnd w:id="536"/>
    </w:p>
    <w:tbl>
      <w:tblPr>
        <w:tblStyle w:val="HTable"/>
        <w:tblW w:w="9646" w:type="dxa"/>
        <w:tblLook w:val="04A0" w:firstRow="1" w:lastRow="0" w:firstColumn="1" w:lastColumn="0" w:noHBand="0" w:noVBand="1"/>
      </w:tblPr>
      <w:tblGrid>
        <w:gridCol w:w="4788"/>
        <w:gridCol w:w="4858"/>
      </w:tblGrid>
      <w:tr w:rsidR="005A0364" w:rsidRPr="00904B7A" w14:paraId="28D86409"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68F0911C" w14:textId="77777777" w:rsidR="005A0364" w:rsidRPr="00904B7A" w:rsidRDefault="005A0364" w:rsidP="005A0364">
            <w:pPr>
              <w:pStyle w:val="HCompactBodyBoldCenteredWhite"/>
              <w:keepNext/>
            </w:pPr>
            <w:r w:rsidRPr="00904B7A">
              <w:t>Reference</w:t>
            </w:r>
          </w:p>
        </w:tc>
        <w:tc>
          <w:tcPr>
            <w:tcW w:w="4858" w:type="dxa"/>
          </w:tcPr>
          <w:p w14:paraId="6FFBC599" w14:textId="77777777" w:rsidR="005A0364" w:rsidRPr="00904B7A" w:rsidRDefault="005A0364" w:rsidP="005A0364">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5A0364" w:rsidRPr="00904B7A" w14:paraId="772C322B"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10828504" w14:textId="1D0C0366" w:rsidR="005A0364" w:rsidRPr="00057BA8" w:rsidRDefault="00281FCE" w:rsidP="005A0364">
            <w:pPr>
              <w:pStyle w:val="HCompactBody"/>
              <w:rPr>
                <w:szCs w:val="20"/>
                <w:lang w:eastAsia="ja-JP"/>
              </w:rPr>
            </w:pPr>
            <w:r w:rsidRPr="00057BA8">
              <w:rPr>
                <w:szCs w:val="20"/>
              </w:rPr>
              <w:t>[HDMI 2.0:</w:t>
            </w:r>
            <w:r w:rsidR="00B26E5C" w:rsidRPr="00057BA8">
              <w:rPr>
                <w:szCs w:val="20"/>
              </w:rPr>
              <w:t xml:space="preserve"> 6.2</w:t>
            </w:r>
            <w:r w:rsidR="00A13A25" w:rsidRPr="00057BA8">
              <w:rPr>
                <w:szCs w:val="20"/>
              </w:rPr>
              <w:t>]</w:t>
            </w:r>
          </w:p>
        </w:tc>
        <w:tc>
          <w:tcPr>
            <w:tcW w:w="4858" w:type="dxa"/>
          </w:tcPr>
          <w:p w14:paraId="760CF0BB" w14:textId="66D2DC89" w:rsidR="004364C6" w:rsidRPr="00057BA8" w:rsidRDefault="004364C6" w:rsidP="004364C6">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057BA8">
              <w:rPr>
                <w:rFonts w:asciiTheme="majorHAnsi" w:hAnsiTheme="majorHAnsi"/>
                <w:sz w:val="20"/>
                <w:szCs w:val="20"/>
              </w:rPr>
              <w:t xml:space="preserve">The lock status for each channel is indicated by the SCDC Ch0_locked, Ch1_locked, and Ch2_locked bits (see 10.4.1.7). </w:t>
            </w:r>
            <w:r w:rsidR="00454837" w:rsidRPr="00057BA8">
              <w:rPr>
                <w:rFonts w:asciiTheme="majorHAnsi" w:hAnsiTheme="majorHAnsi"/>
                <w:sz w:val="20"/>
                <w:szCs w:val="20"/>
              </w:rPr>
              <w:t xml:space="preserve"> </w:t>
            </w:r>
            <w:r w:rsidRPr="00057BA8">
              <w:rPr>
                <w:rFonts w:asciiTheme="majorHAnsi" w:hAnsiTheme="majorHAnsi"/>
                <w:sz w:val="20"/>
                <w:szCs w:val="20"/>
              </w:rPr>
              <w:t>Lock is determined by utilizing the error detection methodology to verify that the character error rate is lower than 10</w:t>
            </w:r>
            <w:r w:rsidRPr="00057BA8">
              <w:rPr>
                <w:rFonts w:asciiTheme="majorHAnsi" w:hAnsiTheme="majorHAnsi"/>
                <w:sz w:val="20"/>
                <w:szCs w:val="20"/>
                <w:vertAlign w:val="superscript"/>
              </w:rPr>
              <w:t>-4</w:t>
            </w:r>
            <w:r w:rsidRPr="00057BA8">
              <w:rPr>
                <w:rFonts w:asciiTheme="majorHAnsi" w:hAnsiTheme="majorHAnsi"/>
                <w:sz w:val="20"/>
                <w:szCs w:val="20"/>
              </w:rPr>
              <w:t xml:space="preserve">. </w:t>
            </w:r>
          </w:p>
          <w:p w14:paraId="697C2700" w14:textId="77777777" w:rsidR="004364C6" w:rsidRPr="00057BA8" w:rsidRDefault="004364C6" w:rsidP="004364C6">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p w14:paraId="5AF10896" w14:textId="1EDF47D7" w:rsidR="004364C6" w:rsidRPr="00057BA8" w:rsidRDefault="004364C6" w:rsidP="004364C6">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057BA8">
              <w:rPr>
                <w:rFonts w:asciiTheme="majorHAnsi" w:hAnsiTheme="majorHAnsi"/>
                <w:sz w:val="20"/>
                <w:szCs w:val="20"/>
              </w:rPr>
              <w:t xml:space="preserve">When the Sink determines that it is decoding a received stream, the Sink shall count the character errors detected for each channel over a period of 10 ms. </w:t>
            </w:r>
            <w:r w:rsidR="00454837" w:rsidRPr="00057BA8">
              <w:rPr>
                <w:rFonts w:asciiTheme="majorHAnsi" w:hAnsiTheme="majorHAnsi"/>
                <w:sz w:val="20"/>
                <w:szCs w:val="20"/>
              </w:rPr>
              <w:t xml:space="preserve"> </w:t>
            </w:r>
            <w:r w:rsidRPr="00057BA8">
              <w:rPr>
                <w:rFonts w:asciiTheme="majorHAnsi" w:hAnsiTheme="majorHAnsi"/>
                <w:sz w:val="20"/>
                <w:szCs w:val="20"/>
              </w:rPr>
              <w:t xml:space="preserve">A channel shall be deemed to be locked if it accumulates a maximum of one error per Mcsc over the 10 ms period. For example, in a 27Mcsc stream, a maximum of 27 errors on a channel may be accumulated over each 10 ms period if a </w:t>
            </w:r>
            <w:r w:rsidR="002737CF" w:rsidRPr="00057BA8">
              <w:rPr>
                <w:rFonts w:asciiTheme="majorHAnsi" w:hAnsiTheme="majorHAnsi"/>
                <w:sz w:val="20"/>
                <w:szCs w:val="20"/>
              </w:rPr>
              <w:t>Sink</w:t>
            </w:r>
            <w:r w:rsidRPr="00057BA8">
              <w:rPr>
                <w:rFonts w:asciiTheme="majorHAnsi" w:hAnsiTheme="majorHAnsi"/>
                <w:sz w:val="20"/>
                <w:szCs w:val="20"/>
              </w:rPr>
              <w:t xml:space="preserve"> is to declare a channel locked. </w:t>
            </w:r>
            <w:r w:rsidR="00454837" w:rsidRPr="00057BA8">
              <w:rPr>
                <w:rFonts w:asciiTheme="majorHAnsi" w:hAnsiTheme="majorHAnsi"/>
                <w:sz w:val="20"/>
                <w:szCs w:val="20"/>
              </w:rPr>
              <w:t xml:space="preserve"> </w:t>
            </w:r>
            <w:r w:rsidRPr="00057BA8">
              <w:rPr>
                <w:rFonts w:asciiTheme="majorHAnsi" w:hAnsiTheme="majorHAnsi"/>
                <w:sz w:val="20"/>
                <w:szCs w:val="20"/>
              </w:rPr>
              <w:t xml:space="preserve">Similarly, for a 597Mcsc channel, a maximum of 597 errors may be detected on a channel over a 10 ms period. </w:t>
            </w:r>
            <w:r w:rsidR="00454837" w:rsidRPr="00057BA8">
              <w:rPr>
                <w:rFonts w:asciiTheme="majorHAnsi" w:hAnsiTheme="majorHAnsi"/>
                <w:sz w:val="20"/>
                <w:szCs w:val="20"/>
              </w:rPr>
              <w:t xml:space="preserve"> </w:t>
            </w:r>
            <w:r w:rsidRPr="00057BA8">
              <w:rPr>
                <w:rFonts w:asciiTheme="majorHAnsi" w:hAnsiTheme="majorHAnsi"/>
                <w:sz w:val="20"/>
                <w:szCs w:val="20"/>
              </w:rPr>
              <w:t xml:space="preserve">For each channel, if the error count is less than or equal to the maximum allowed over this period, the Sink shall set the corresponding Ch0/1/2_locked bit to 1. </w:t>
            </w:r>
            <w:r w:rsidR="00454837" w:rsidRPr="00057BA8">
              <w:rPr>
                <w:rFonts w:asciiTheme="majorHAnsi" w:hAnsiTheme="majorHAnsi"/>
                <w:sz w:val="20"/>
                <w:szCs w:val="20"/>
              </w:rPr>
              <w:t xml:space="preserve"> </w:t>
            </w:r>
            <w:r w:rsidRPr="00057BA8">
              <w:rPr>
                <w:rFonts w:asciiTheme="majorHAnsi" w:hAnsiTheme="majorHAnsi"/>
                <w:sz w:val="20"/>
                <w:szCs w:val="20"/>
              </w:rPr>
              <w:t xml:space="preserve">If more than the maximum allowed errors are measured over this period the Sink shall clear the corresponding Ch0/1/2_locked bit to 0. </w:t>
            </w:r>
            <w:r w:rsidR="00454837" w:rsidRPr="00057BA8">
              <w:rPr>
                <w:rFonts w:asciiTheme="majorHAnsi" w:hAnsiTheme="majorHAnsi"/>
                <w:sz w:val="20"/>
                <w:szCs w:val="20"/>
              </w:rPr>
              <w:t xml:space="preserve"> </w:t>
            </w:r>
            <w:r w:rsidRPr="00057BA8">
              <w:rPr>
                <w:rFonts w:asciiTheme="majorHAnsi" w:hAnsiTheme="majorHAnsi"/>
                <w:sz w:val="20"/>
                <w:szCs w:val="20"/>
              </w:rPr>
              <w:t xml:space="preserve">This process shall repeat continuously such that the lock status is evaluated every 10 ms. </w:t>
            </w:r>
          </w:p>
          <w:p w14:paraId="6BE3374F" w14:textId="77777777" w:rsidR="004364C6" w:rsidRPr="00057BA8" w:rsidRDefault="004364C6" w:rsidP="004364C6">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p w14:paraId="7202F98B" w14:textId="08F3D091" w:rsidR="005A0364" w:rsidRPr="00057BA8" w:rsidRDefault="004364C6" w:rsidP="009B149C">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057BA8">
              <w:rPr>
                <w:rFonts w:asciiTheme="majorHAnsi" w:hAnsiTheme="majorHAnsi"/>
                <w:sz w:val="20"/>
                <w:szCs w:val="20"/>
              </w:rPr>
              <w:t xml:space="preserve">In addition, when the link is not active (i.e. </w:t>
            </w:r>
            <w:r w:rsidR="00454837" w:rsidRPr="00057BA8">
              <w:rPr>
                <w:rFonts w:asciiTheme="majorHAnsi" w:hAnsiTheme="majorHAnsi"/>
                <w:sz w:val="20"/>
                <w:szCs w:val="20"/>
              </w:rPr>
              <w:t xml:space="preserve"> </w:t>
            </w:r>
            <w:r w:rsidRPr="00057BA8">
              <w:rPr>
                <w:rFonts w:asciiTheme="majorHAnsi" w:hAnsiTheme="majorHAnsi"/>
                <w:sz w:val="20"/>
                <w:szCs w:val="20"/>
              </w:rPr>
              <w:t xml:space="preserve">+5V is not available, or the </w:t>
            </w:r>
            <w:r w:rsidR="002737CF" w:rsidRPr="00057BA8">
              <w:rPr>
                <w:rFonts w:asciiTheme="majorHAnsi" w:hAnsiTheme="majorHAnsi"/>
                <w:sz w:val="20"/>
                <w:szCs w:val="20"/>
              </w:rPr>
              <w:t>Sink</w:t>
            </w:r>
            <w:r w:rsidRPr="00057BA8">
              <w:rPr>
                <w:rFonts w:asciiTheme="majorHAnsi" w:hAnsiTheme="majorHAnsi"/>
                <w:sz w:val="20"/>
                <w:szCs w:val="20"/>
              </w:rPr>
              <w:t xml:space="preserve"> otherwise determines that no TMDS data is being transported) or when the Clock_Detected bit </w:t>
            </w:r>
            <w:r w:rsidR="00BE2C22" w:rsidRPr="00057BA8">
              <w:rPr>
                <w:rFonts w:asciiTheme="majorHAnsi" w:hAnsiTheme="majorHAnsi"/>
                <w:sz w:val="20"/>
                <w:szCs w:val="20"/>
              </w:rPr>
              <w:t>is reset (=0)</w:t>
            </w:r>
            <w:r w:rsidRPr="00057BA8">
              <w:rPr>
                <w:rFonts w:asciiTheme="majorHAnsi" w:hAnsiTheme="majorHAnsi"/>
                <w:sz w:val="20"/>
                <w:szCs w:val="20"/>
              </w:rPr>
              <w:t>, the Ch0_locked, Ch1_locked, and Ch2_locked bits shall all be set to 0.</w:t>
            </w:r>
          </w:p>
        </w:tc>
      </w:tr>
    </w:tbl>
    <w:p w14:paraId="6CEB248F" w14:textId="77777777" w:rsidR="005A0364" w:rsidRPr="00904B7A" w:rsidRDefault="005A0364" w:rsidP="005A0364">
      <w:pPr>
        <w:pStyle w:val="HeadingTitleBold"/>
      </w:pPr>
      <w:r w:rsidRPr="00904B7A">
        <w:t>Capability(s)</w:t>
      </w:r>
    </w:p>
    <w:p w14:paraId="13E664B5" w14:textId="180F7012" w:rsidR="005A0364" w:rsidRPr="00904B7A" w:rsidRDefault="003A5430" w:rsidP="005A0364">
      <w:pPr>
        <w:pStyle w:val="HBody"/>
        <w:rPr>
          <w:b/>
          <w:bCs/>
        </w:rPr>
      </w:pPr>
      <w:r w:rsidRPr="00904B7A">
        <w:t>The Sink DUT supports</w:t>
      </w:r>
      <w:r w:rsidR="005A0364" w:rsidRPr="00904B7A">
        <w:t xml:space="preserve"> </w:t>
      </w:r>
      <w:r w:rsidR="00C93801">
        <w:t>Character</w:t>
      </w:r>
      <w:r w:rsidR="00B26E5C" w:rsidRPr="00904B7A">
        <w:t xml:space="preserve"> Error </w:t>
      </w:r>
      <w:r w:rsidR="00C93801">
        <w:t>Detection</w:t>
      </w:r>
      <w:r w:rsidR="00C93801" w:rsidRPr="00904B7A">
        <w:t xml:space="preserve"> </w:t>
      </w:r>
      <w:r w:rsidR="00B26E5C" w:rsidRPr="00904B7A">
        <w:t>(</w:t>
      </w:r>
      <w:r w:rsidR="00C93801">
        <w:t>CED</w:t>
      </w:r>
      <w:r w:rsidR="00B26E5C" w:rsidRPr="00904B7A">
        <w:t>)</w:t>
      </w:r>
      <w:r w:rsidR="005A0364" w:rsidRPr="00904B7A">
        <w:t>.</w:t>
      </w:r>
    </w:p>
    <w:p w14:paraId="08B236D2" w14:textId="234B1F15" w:rsidR="005A0364" w:rsidRPr="00904B7A" w:rsidRDefault="005A0364" w:rsidP="005A0364">
      <w:pPr>
        <w:pStyle w:val="Caption"/>
      </w:pPr>
      <w:bookmarkStart w:id="537" w:name="_Toc234530150"/>
      <w:bookmarkStart w:id="538" w:name="_Toc242777136"/>
      <w:r w:rsidRPr="00904B7A">
        <w:t xml:space="preserve">Table </w:t>
      </w:r>
      <w:fldSimple w:instr=" STYLEREF 1 \s ">
        <w:r w:rsidR="00B7622A">
          <w:rPr>
            <w:noProof/>
          </w:rPr>
          <w:t>8</w:t>
        </w:r>
      </w:fldSimple>
      <w:r w:rsidRPr="00904B7A">
        <w:noBreakHyphen/>
      </w:r>
      <w:fldSimple w:instr=" SEQ Table \* ARABIC \s 1 ">
        <w:r w:rsidR="00B7622A">
          <w:rPr>
            <w:noProof/>
          </w:rPr>
          <w:t>16</w:t>
        </w:r>
      </w:fldSimple>
      <w:r w:rsidRPr="00904B7A">
        <w:t xml:space="preserve"> Sink </w:t>
      </w:r>
      <w:r w:rsidR="00B26E5C" w:rsidRPr="00904B7A">
        <w:t xml:space="preserve">TMDS Protocol – </w:t>
      </w:r>
      <w:r w:rsidR="00C93801">
        <w:t>CED</w:t>
      </w:r>
      <w:r w:rsidR="00B26E5C" w:rsidRPr="00904B7A">
        <w:t xml:space="preserve"> – Locked Bits </w:t>
      </w:r>
      <w:r w:rsidRPr="00904B7A">
        <w:t>Generic Equipment</w:t>
      </w:r>
      <w:bookmarkEnd w:id="537"/>
      <w:bookmarkEnd w:id="538"/>
    </w:p>
    <w:tbl>
      <w:tblPr>
        <w:tblStyle w:val="HTable"/>
        <w:tblW w:w="9468" w:type="dxa"/>
        <w:tblLayout w:type="fixed"/>
        <w:tblLook w:val="04A0" w:firstRow="1" w:lastRow="0" w:firstColumn="1" w:lastColumn="0" w:noHBand="0" w:noVBand="1"/>
      </w:tblPr>
      <w:tblGrid>
        <w:gridCol w:w="652"/>
        <w:gridCol w:w="7646"/>
        <w:gridCol w:w="1170"/>
      </w:tblGrid>
      <w:tr w:rsidR="005A0364" w:rsidRPr="00904B7A" w14:paraId="571E0F9E"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37EDB935" w14:textId="77777777" w:rsidR="005A0364" w:rsidRPr="00904B7A" w:rsidRDefault="005A0364" w:rsidP="005A0364">
            <w:pPr>
              <w:pStyle w:val="HCompactBodyBoldCenteredWhite"/>
              <w:keepNext/>
            </w:pPr>
            <w:r w:rsidRPr="00904B7A">
              <w:t>Item</w:t>
            </w:r>
          </w:p>
        </w:tc>
        <w:tc>
          <w:tcPr>
            <w:tcW w:w="7646" w:type="dxa"/>
          </w:tcPr>
          <w:p w14:paraId="35E6F275" w14:textId="77777777" w:rsidR="005A0364" w:rsidRPr="00904B7A" w:rsidRDefault="005A0364" w:rsidP="005A0364">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Generic Equipment</w:t>
            </w:r>
          </w:p>
        </w:tc>
        <w:tc>
          <w:tcPr>
            <w:tcW w:w="1170" w:type="dxa"/>
          </w:tcPr>
          <w:p w14:paraId="77F041ED" w14:textId="77777777" w:rsidR="005A0364" w:rsidRPr="00904B7A" w:rsidRDefault="005A0364" w:rsidP="005A0364">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Quantity</w:t>
            </w:r>
          </w:p>
        </w:tc>
      </w:tr>
      <w:tr w:rsidR="005A0364" w:rsidRPr="00904B7A" w14:paraId="4E793EAE"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3749F73E" w14:textId="77777777" w:rsidR="005A0364" w:rsidRPr="00904B7A" w:rsidRDefault="005A0364" w:rsidP="005A0364">
            <w:pPr>
              <w:pStyle w:val="HCompactBody"/>
            </w:pPr>
            <w:r w:rsidRPr="00904B7A">
              <w:t>1</w:t>
            </w:r>
          </w:p>
        </w:tc>
        <w:tc>
          <w:tcPr>
            <w:tcW w:w="7646" w:type="dxa"/>
          </w:tcPr>
          <w:p w14:paraId="2B9ECD02" w14:textId="77777777" w:rsidR="005A0364" w:rsidRPr="00904B7A" w:rsidRDefault="005A0364" w:rsidP="005A0364">
            <w:pPr>
              <w:pStyle w:val="HCompactBody"/>
              <w:cnfStyle w:val="000000000000" w:firstRow="0" w:lastRow="0" w:firstColumn="0" w:lastColumn="0" w:oddVBand="0" w:evenVBand="0" w:oddHBand="0" w:evenHBand="0" w:firstRowFirstColumn="0" w:firstRowLastColumn="0" w:lastRowFirstColumn="0" w:lastRowLastColumn="0"/>
            </w:pPr>
            <w:r w:rsidRPr="00904B7A">
              <w:t>DDC Master</w:t>
            </w:r>
          </w:p>
        </w:tc>
        <w:tc>
          <w:tcPr>
            <w:tcW w:w="1170" w:type="dxa"/>
          </w:tcPr>
          <w:p w14:paraId="062B8425" w14:textId="77777777" w:rsidR="005A0364" w:rsidRPr="00904B7A" w:rsidRDefault="005A0364" w:rsidP="005A0364">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r w:rsidR="004364C6" w:rsidRPr="00904B7A" w14:paraId="70676BF3"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56F2D1FE" w14:textId="6612EE14" w:rsidR="004364C6" w:rsidRPr="00904B7A" w:rsidRDefault="004364C6" w:rsidP="005A0364">
            <w:pPr>
              <w:pStyle w:val="HCompactBody"/>
            </w:pPr>
            <w:r w:rsidRPr="00904B7A">
              <w:t>2</w:t>
            </w:r>
          </w:p>
        </w:tc>
        <w:tc>
          <w:tcPr>
            <w:tcW w:w="7646" w:type="dxa"/>
          </w:tcPr>
          <w:p w14:paraId="3C6ED16B" w14:textId="4AA547C2" w:rsidR="004364C6" w:rsidRPr="00904B7A" w:rsidRDefault="004364C6" w:rsidP="005A0364">
            <w:pPr>
              <w:pStyle w:val="HCompactBody"/>
              <w:cnfStyle w:val="000000000000" w:firstRow="0" w:lastRow="0" w:firstColumn="0" w:lastColumn="0" w:oddVBand="0" w:evenVBand="0" w:oddHBand="0" w:evenHBand="0" w:firstRowFirstColumn="0" w:firstRowLastColumn="0" w:lastRowFirstColumn="0" w:lastRowLastColumn="0"/>
            </w:pPr>
            <w:r w:rsidRPr="00904B7A">
              <w:t>EDID Analyzer</w:t>
            </w:r>
          </w:p>
        </w:tc>
        <w:tc>
          <w:tcPr>
            <w:tcW w:w="1170" w:type="dxa"/>
          </w:tcPr>
          <w:p w14:paraId="0264CF0A" w14:textId="220CF4AA" w:rsidR="004364C6" w:rsidRPr="00904B7A" w:rsidRDefault="004364C6" w:rsidP="005A0364">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r w:rsidR="005A0364" w:rsidRPr="00904B7A" w14:paraId="6047827C"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1C667EBE" w14:textId="7EBD60E3" w:rsidR="005A0364" w:rsidRPr="00904B7A" w:rsidRDefault="004364C6" w:rsidP="005A0364">
            <w:pPr>
              <w:pStyle w:val="HCompactBody"/>
            </w:pPr>
            <w:r w:rsidRPr="00904B7A">
              <w:t>3</w:t>
            </w:r>
          </w:p>
        </w:tc>
        <w:tc>
          <w:tcPr>
            <w:tcW w:w="7646" w:type="dxa"/>
          </w:tcPr>
          <w:p w14:paraId="2318F739" w14:textId="0DD1E70D" w:rsidR="005A0364" w:rsidRPr="00904B7A" w:rsidRDefault="004364C6" w:rsidP="005A0364">
            <w:pPr>
              <w:pStyle w:val="HCompactBody"/>
              <w:cnfStyle w:val="000000000000" w:firstRow="0" w:lastRow="0" w:firstColumn="0" w:lastColumn="0" w:oddVBand="0" w:evenVBand="0" w:oddHBand="0" w:evenHBand="0" w:firstRowFirstColumn="0" w:firstRowLastColumn="0" w:lastRowFirstColumn="0" w:lastRowLastColumn="0"/>
            </w:pPr>
            <w:r w:rsidRPr="00904B7A">
              <w:t>Video Protocol Generator</w:t>
            </w:r>
          </w:p>
        </w:tc>
        <w:tc>
          <w:tcPr>
            <w:tcW w:w="1170" w:type="dxa"/>
          </w:tcPr>
          <w:p w14:paraId="0FD10207" w14:textId="77777777" w:rsidR="005A0364" w:rsidRPr="00904B7A" w:rsidRDefault="005A0364" w:rsidP="005A0364">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bl>
    <w:p w14:paraId="5E264C7C" w14:textId="77777777" w:rsidR="005A0364" w:rsidRPr="00904B7A" w:rsidRDefault="005A0364" w:rsidP="005A0364">
      <w:pPr>
        <w:pStyle w:val="HeadingTitleBold"/>
      </w:pPr>
      <w:r w:rsidRPr="00904B7A">
        <w:t>Procedure</w:t>
      </w:r>
    </w:p>
    <w:p w14:paraId="13BBD36D" w14:textId="13F4397B" w:rsidR="004364C6" w:rsidRPr="00904B7A" w:rsidRDefault="00654480" w:rsidP="00090867">
      <w:pPr>
        <w:pStyle w:val="HList1"/>
        <w:numPr>
          <w:ilvl w:val="0"/>
          <w:numId w:val="69"/>
        </w:numPr>
      </w:pPr>
      <w:r w:rsidRPr="00904B7A">
        <w:t>If the CDF</w:t>
      </w:r>
      <w:r w:rsidR="004364C6" w:rsidRPr="00904B7A">
        <w:t xml:space="preserve"> field </w:t>
      </w:r>
      <w:r w:rsidR="00512FE1" w:rsidRPr="00904B7A">
        <w:fldChar w:fldCharType="begin"/>
      </w:r>
      <w:r w:rsidR="00512FE1" w:rsidRPr="00904B7A">
        <w:instrText xml:space="preserve"> REF Sink_Error_Counter \h </w:instrText>
      </w:r>
      <w:r w:rsidR="00512FE1" w:rsidRPr="00904B7A">
        <w:fldChar w:fldCharType="separate"/>
      </w:r>
      <w:r w:rsidR="00B7622A" w:rsidRPr="00904B7A">
        <w:t>Sink_Error_Counter</w:t>
      </w:r>
      <w:r w:rsidR="00512FE1" w:rsidRPr="00904B7A">
        <w:fldChar w:fldCharType="end"/>
      </w:r>
      <w:r w:rsidR="004364C6" w:rsidRPr="00904B7A">
        <w:t xml:space="preserve"> </w:t>
      </w:r>
      <w:r w:rsidR="00406F38">
        <w:t>is</w:t>
      </w:r>
      <w:r w:rsidR="004364C6" w:rsidRPr="00904B7A">
        <w:t xml:space="preserve"> “N”, then </w:t>
      </w:r>
      <w:r w:rsidR="00B42BEA" w:rsidRPr="00904B7A">
        <w:t>SKIP this test.</w:t>
      </w:r>
    </w:p>
    <w:p w14:paraId="40B9FC79" w14:textId="77777777" w:rsidR="004364C6" w:rsidRPr="00904B7A" w:rsidRDefault="004364C6" w:rsidP="004364C6">
      <w:pPr>
        <w:pStyle w:val="HeadingTitleColon"/>
      </w:pPr>
      <w:r w:rsidRPr="00904B7A">
        <w:t>Setup:</w:t>
      </w:r>
    </w:p>
    <w:p w14:paraId="27AAB9E4" w14:textId="26492933" w:rsidR="004364C6" w:rsidRPr="00904B7A" w:rsidRDefault="004364C6" w:rsidP="003D25AA">
      <w:pPr>
        <w:pStyle w:val="HList1"/>
      </w:pPr>
      <w:r w:rsidRPr="00904B7A">
        <w:t xml:space="preserve">Connect Sink DUT to a Video Protocol Generator with </w:t>
      </w:r>
      <w:r w:rsidR="009C17FD">
        <w:t xml:space="preserve">a </w:t>
      </w:r>
      <w:r w:rsidRPr="00904B7A">
        <w:t xml:space="preserve">DDC Master using </w:t>
      </w:r>
      <w:r w:rsidR="002A178A" w:rsidRPr="00904B7A">
        <w:t xml:space="preserve">a </w:t>
      </w:r>
      <w:r w:rsidRPr="00904B7A">
        <w:t>benign cable.</w:t>
      </w:r>
    </w:p>
    <w:p w14:paraId="5BAA29A2" w14:textId="061DCA6D" w:rsidR="004364C6" w:rsidRPr="00904B7A" w:rsidRDefault="004364C6" w:rsidP="003D25AA">
      <w:pPr>
        <w:pStyle w:val="HList1"/>
      </w:pPr>
      <w:r w:rsidRPr="00904B7A">
        <w:t>Turn</w:t>
      </w:r>
      <w:r w:rsidR="00D522B0" w:rsidRPr="00904B7A">
        <w:t xml:space="preserve"> on</w:t>
      </w:r>
      <w:r w:rsidRPr="00904B7A">
        <w:t xml:space="preserve"> the </w:t>
      </w:r>
      <w:r w:rsidR="002737CF" w:rsidRPr="00904B7A">
        <w:t>Sink</w:t>
      </w:r>
      <w:r w:rsidRPr="00904B7A">
        <w:t xml:space="preserve"> device, have</w:t>
      </w:r>
      <w:r w:rsidR="002A178A" w:rsidRPr="00904B7A">
        <w:t xml:space="preserve"> the</w:t>
      </w:r>
      <w:r w:rsidRPr="00904B7A">
        <w:t xml:space="preserve"> DDC Master output +5V Power and read the Sink’s EDID in response to a </w:t>
      </w:r>
      <w:r w:rsidR="00770ED2">
        <w:t>hot-plug</w:t>
      </w:r>
      <w:r w:rsidRPr="00904B7A">
        <w:t xml:space="preserve">. </w:t>
      </w:r>
      <w:r w:rsidR="00454837" w:rsidRPr="00904B7A">
        <w:t xml:space="preserve"> </w:t>
      </w:r>
      <w:r w:rsidRPr="00904B7A">
        <w:t xml:space="preserve">If </w:t>
      </w:r>
      <w:r w:rsidR="00D522B0" w:rsidRPr="00904B7A">
        <w:t xml:space="preserve">the Hot Plug Detect signal is </w:t>
      </w:r>
      <w:r w:rsidRPr="00904B7A">
        <w:t xml:space="preserve">not received or </w:t>
      </w:r>
      <w:r w:rsidR="00D522B0" w:rsidRPr="00904B7A">
        <w:t xml:space="preserve">the </w:t>
      </w:r>
      <w:r w:rsidRPr="00904B7A">
        <w:t xml:space="preserve">EDID </w:t>
      </w:r>
      <w:r w:rsidR="00D522B0" w:rsidRPr="00904B7A">
        <w:t xml:space="preserve">is </w:t>
      </w:r>
      <w:r w:rsidRPr="00904B7A">
        <w:t>unreadable</w:t>
      </w:r>
      <w:r w:rsidR="00D522B0" w:rsidRPr="00904B7A">
        <w:t>,</w:t>
      </w:r>
      <w:r w:rsidRPr="00904B7A">
        <w:t xml:space="preserve"> then FAIL.</w:t>
      </w:r>
    </w:p>
    <w:p w14:paraId="2A0C0278" w14:textId="2BAB3E3F" w:rsidR="004364C6" w:rsidRPr="00904B7A" w:rsidRDefault="004364C6" w:rsidP="003D25AA">
      <w:pPr>
        <w:pStyle w:val="HList1"/>
      </w:pPr>
      <w:r w:rsidRPr="00904B7A">
        <w:t xml:space="preserve">Parse the EDID and </w:t>
      </w:r>
      <w:r w:rsidR="00D522B0" w:rsidRPr="00904B7A">
        <w:t xml:space="preserve">take </w:t>
      </w:r>
      <w:r w:rsidRPr="00904B7A">
        <w:t xml:space="preserve">note </w:t>
      </w:r>
      <w:r w:rsidR="00D522B0" w:rsidRPr="00904B7A">
        <w:t xml:space="preserve">of </w:t>
      </w:r>
      <w:r w:rsidRPr="00904B7A">
        <w:t xml:space="preserve">the preferred format, which </w:t>
      </w:r>
      <w:r w:rsidR="00D522B0" w:rsidRPr="00904B7A">
        <w:t xml:space="preserve">is to </w:t>
      </w:r>
      <w:r w:rsidRPr="00904B7A">
        <w:t>be used throughout this procedure.</w:t>
      </w:r>
    </w:p>
    <w:p w14:paraId="29C78E89" w14:textId="7A7514AD" w:rsidR="004364C6" w:rsidRPr="00904B7A" w:rsidRDefault="00D522B0" w:rsidP="003D25AA">
      <w:pPr>
        <w:pStyle w:val="HList1"/>
      </w:pPr>
      <w:r w:rsidRPr="00904B7A">
        <w:t xml:space="preserve">Use the </w:t>
      </w:r>
      <w:r w:rsidR="00AC3992">
        <w:t>DDC Master</w:t>
      </w:r>
      <w:r w:rsidR="004364C6" w:rsidRPr="00904B7A">
        <w:t xml:space="preserve"> to read all three channel error counters by means of a single DDC read request to the Sink DUT’s SCDC Error Counter registers in order to clear any residual values to </w:t>
      </w:r>
      <w:r w:rsidR="00D21C51" w:rsidRPr="00904B7A">
        <w:t>0</w:t>
      </w:r>
      <w:r w:rsidR="004364C6" w:rsidRPr="00904B7A">
        <w:t>.</w:t>
      </w:r>
    </w:p>
    <w:p w14:paraId="1C6F6EDC" w14:textId="77777777" w:rsidR="00ED3A5A" w:rsidRPr="00904B7A" w:rsidRDefault="00ED3A5A" w:rsidP="00ED3A5A">
      <w:pPr>
        <w:pStyle w:val="HeadingTitleColon"/>
      </w:pPr>
      <w:r w:rsidRPr="00904B7A">
        <w:t>Measure:</w:t>
      </w:r>
    </w:p>
    <w:p w14:paraId="1F35D995" w14:textId="6191B3EA" w:rsidR="00ED3A5A" w:rsidRPr="00904B7A" w:rsidRDefault="00D522B0" w:rsidP="003D25AA">
      <w:pPr>
        <w:pStyle w:val="HList1"/>
      </w:pPr>
      <w:r w:rsidRPr="00904B7A">
        <w:t>Use the V</w:t>
      </w:r>
      <w:r w:rsidR="00ED3A5A" w:rsidRPr="00904B7A">
        <w:t>ideo Protocol Generator to generate</w:t>
      </w:r>
      <w:bookmarkStart w:id="539" w:name="_Ref234665372"/>
      <w:r w:rsidR="00ED3A5A" w:rsidRPr="00904B7A">
        <w:rPr>
          <w:vertAlign w:val="superscript"/>
        </w:rPr>
        <w:footnoteReference w:id="4"/>
      </w:r>
      <w:bookmarkEnd w:id="539"/>
      <w:r w:rsidR="00ED3A5A" w:rsidRPr="00904B7A">
        <w:t xml:space="preserve"> </w:t>
      </w:r>
      <w:r w:rsidR="00654917">
        <w:t xml:space="preserve">properly </w:t>
      </w:r>
      <w:r w:rsidR="009727BB">
        <w:t>encoded</w:t>
      </w:r>
      <w:r w:rsidR="00ED3A5A" w:rsidRPr="00904B7A">
        <w:t xml:space="preserve"> </w:t>
      </w:r>
      <w:r w:rsidR="00654917">
        <w:t xml:space="preserve">arbitrary </w:t>
      </w:r>
      <w:r w:rsidR="00ED3A5A" w:rsidRPr="00904B7A">
        <w:t>video data on all channels</w:t>
      </w:r>
      <w:r w:rsidR="00654917">
        <w:t>,</w:t>
      </w:r>
      <w:r w:rsidRPr="00904B7A">
        <w:t xml:space="preserve"> </w:t>
      </w:r>
      <w:r w:rsidR="00ED3A5A" w:rsidRPr="00904B7A">
        <w:t xml:space="preserve">while counting </w:t>
      </w:r>
      <w:r w:rsidRPr="00904B7A">
        <w:t xml:space="preserve">the </w:t>
      </w:r>
      <w:r w:rsidR="00ED3A5A" w:rsidRPr="00904B7A">
        <w:t xml:space="preserve">elapsed frames and </w:t>
      </w:r>
      <w:r w:rsidRPr="00904B7A">
        <w:t xml:space="preserve">monitoring </w:t>
      </w:r>
      <w:r w:rsidR="00654917">
        <w:t>in</w:t>
      </w:r>
      <w:r w:rsidRPr="00904B7A">
        <w:t xml:space="preserve"> </w:t>
      </w:r>
      <w:r w:rsidR="00ED3A5A" w:rsidRPr="00904B7A">
        <w:t>real time.</w:t>
      </w:r>
    </w:p>
    <w:p w14:paraId="3179E909" w14:textId="2E648964" w:rsidR="004364C6" w:rsidRPr="00904B7A" w:rsidRDefault="00F94B89" w:rsidP="003D25AA">
      <w:pPr>
        <w:pStyle w:val="HList1"/>
      </w:pPr>
      <w:r w:rsidRPr="00904B7A">
        <w:t>Use the DDC</w:t>
      </w:r>
      <w:r w:rsidR="00ED3A5A" w:rsidRPr="00904B7A">
        <w:t xml:space="preserve"> Master to read the lock status for each channel as indicated by the SCDC Ch0_locked, Ch1_locked, and Ch2_locked bits. </w:t>
      </w:r>
      <w:r w:rsidR="00454837" w:rsidRPr="00904B7A">
        <w:t xml:space="preserve"> </w:t>
      </w:r>
      <w:r w:rsidR="00ED3A5A" w:rsidRPr="00904B7A">
        <w:t xml:space="preserve">If </w:t>
      </w:r>
      <w:r w:rsidR="00185105" w:rsidRPr="00904B7A">
        <w:t xml:space="preserve">any of </w:t>
      </w:r>
      <w:r w:rsidR="00ED3A5A" w:rsidRPr="00904B7A">
        <w:t>Ch0_locked, Ch1_locked</w:t>
      </w:r>
      <w:r w:rsidR="00185105" w:rsidRPr="00904B7A">
        <w:t xml:space="preserve"> </w:t>
      </w:r>
      <w:r w:rsidR="00ED3A5A" w:rsidRPr="00904B7A">
        <w:t xml:space="preserve">or Ch2_locked remain </w:t>
      </w:r>
      <w:r w:rsidR="00101A71" w:rsidRPr="00904B7A">
        <w:t xml:space="preserve">equal to </w:t>
      </w:r>
      <w:r w:rsidR="00D21C51" w:rsidRPr="00904B7A">
        <w:t xml:space="preserve">0 </w:t>
      </w:r>
      <w:r w:rsidR="00ED3A5A" w:rsidRPr="00904B7A">
        <w:t xml:space="preserve">after </w:t>
      </w:r>
      <w:r w:rsidR="00FB565F" w:rsidRPr="00904B7A">
        <w:t xml:space="preserve">more than </w:t>
      </w:r>
      <w:r w:rsidRPr="00904B7A">
        <w:t xml:space="preserve">whichever is the shorter of </w:t>
      </w:r>
      <w:r w:rsidR="00FB565F" w:rsidRPr="00904B7A">
        <w:t>60 frames or 1 second</w:t>
      </w:r>
      <w:r w:rsidRPr="00904B7A">
        <w:t xml:space="preserve"> have elapsed</w:t>
      </w:r>
      <w:r w:rsidR="00FB565F" w:rsidRPr="00904B7A">
        <w:t>, then FAIL.</w:t>
      </w:r>
    </w:p>
    <w:p w14:paraId="422EC960" w14:textId="51EA678D" w:rsidR="007D3CE3" w:rsidRPr="00904B7A" w:rsidRDefault="00D522B0" w:rsidP="003D25AA">
      <w:pPr>
        <w:pStyle w:val="HList1"/>
      </w:pPr>
      <w:r w:rsidRPr="00904B7A">
        <w:t>Use the V</w:t>
      </w:r>
      <w:r w:rsidR="007D3CE3" w:rsidRPr="00904B7A">
        <w:t xml:space="preserve">ideo Protocol Generator to </w:t>
      </w:r>
      <w:r w:rsidR="00F90428" w:rsidRPr="00904B7A">
        <w:t>begin</w:t>
      </w:r>
      <w:r w:rsidR="00BD25A3">
        <w:rPr>
          <w:rStyle w:val="FootnoteReference"/>
        </w:rPr>
        <w:footnoteReference w:id="5"/>
      </w:r>
      <w:r w:rsidR="00F90428" w:rsidRPr="00904B7A">
        <w:t xml:space="preserve"> generating</w:t>
      </w:r>
      <w:r w:rsidR="007D3CE3" w:rsidRPr="00904B7A">
        <w:rPr>
          <w:vertAlign w:val="superscript"/>
        </w:rPr>
        <w:t xml:space="preserve"> </w:t>
      </w:r>
      <w:r w:rsidR="007D3CE3" w:rsidRPr="00904B7A">
        <w:t xml:space="preserve">video data with a character error rate </w:t>
      </w:r>
      <w:r w:rsidR="00654480" w:rsidRPr="00904B7A">
        <w:t xml:space="preserve">that is greater than </w:t>
      </w:r>
      <w:r w:rsidR="007D3CE3" w:rsidRPr="00904B7A">
        <w:t>10</w:t>
      </w:r>
      <w:r w:rsidR="007D3CE3" w:rsidRPr="00904B7A">
        <w:rPr>
          <w:vertAlign w:val="superscript"/>
        </w:rPr>
        <w:t xml:space="preserve">-4 </w:t>
      </w:r>
      <w:r w:rsidR="007D3CE3" w:rsidRPr="00904B7A">
        <w:t xml:space="preserve">on all channels while continuing to monitor </w:t>
      </w:r>
      <w:r w:rsidRPr="00904B7A">
        <w:t xml:space="preserve">the </w:t>
      </w:r>
      <w:r w:rsidR="007D3CE3" w:rsidRPr="00904B7A">
        <w:t>elapsed real time.</w:t>
      </w:r>
    </w:p>
    <w:p w14:paraId="1E6F9CDE" w14:textId="23AD836F" w:rsidR="007D3CE3" w:rsidRPr="00904B7A" w:rsidRDefault="007D3CE3" w:rsidP="003D25AA">
      <w:pPr>
        <w:pStyle w:val="HList1"/>
      </w:pPr>
      <w:r w:rsidRPr="00904B7A">
        <w:t xml:space="preserve">Wait 12ms and then </w:t>
      </w:r>
      <w:r w:rsidR="00CB3CE0">
        <w:t>u</w:t>
      </w:r>
      <w:r w:rsidR="00F94B89" w:rsidRPr="00904B7A">
        <w:t>se the DDC</w:t>
      </w:r>
      <w:r w:rsidRPr="00904B7A">
        <w:t xml:space="preserve"> Master to read the lock status for each channel as indicated by the SCDC Ch0_locked, Ch1_locked, and Ch2_locked bits. </w:t>
      </w:r>
      <w:r w:rsidR="00454837" w:rsidRPr="00904B7A">
        <w:t xml:space="preserve"> </w:t>
      </w:r>
      <w:r w:rsidRPr="00904B7A">
        <w:t xml:space="preserve">If </w:t>
      </w:r>
      <w:r w:rsidR="00185105" w:rsidRPr="00904B7A">
        <w:t xml:space="preserve">any of </w:t>
      </w:r>
      <w:r w:rsidRPr="00904B7A">
        <w:t>Ch0_locked</w:t>
      </w:r>
      <w:r w:rsidR="00185105" w:rsidRPr="00904B7A">
        <w:t xml:space="preserve">, </w:t>
      </w:r>
      <w:r w:rsidRPr="00904B7A">
        <w:t xml:space="preserve">Ch1_locked or Ch2_locked remain equal to </w:t>
      </w:r>
      <w:r w:rsidR="00CB3CE0">
        <w:t>1</w:t>
      </w:r>
      <w:r w:rsidRPr="00904B7A">
        <w:t>, then FAIL.</w:t>
      </w:r>
    </w:p>
    <w:p w14:paraId="2C855522" w14:textId="2AD9F555" w:rsidR="007D3CE3" w:rsidRPr="00904B7A" w:rsidRDefault="00D522B0" w:rsidP="003D25AA">
      <w:pPr>
        <w:pStyle w:val="HList1"/>
      </w:pPr>
      <w:r w:rsidRPr="00904B7A">
        <w:t>Use the V</w:t>
      </w:r>
      <w:r w:rsidR="007D3CE3" w:rsidRPr="00904B7A">
        <w:t xml:space="preserve">ideo Protocol Generator to </w:t>
      </w:r>
      <w:r w:rsidR="00F90428" w:rsidRPr="00904B7A">
        <w:t>(once</w:t>
      </w:r>
      <w:r w:rsidR="0026196B" w:rsidRPr="00904B7A">
        <w:t xml:space="preserve"> again) begin generating</w:t>
      </w:r>
      <w:r w:rsidR="006563D5" w:rsidRPr="00904B7A">
        <w:rPr>
          <w:vertAlign w:val="superscript"/>
        </w:rPr>
        <w:t xml:space="preserve"> </w:t>
      </w:r>
      <w:r w:rsidR="007D3CE3" w:rsidRPr="00904B7A">
        <w:t>normal video data on all channels</w:t>
      </w:r>
      <w:r w:rsidRPr="00904B7A">
        <w:t xml:space="preserve"> </w:t>
      </w:r>
      <w:r w:rsidR="007D3CE3" w:rsidRPr="00904B7A">
        <w:t xml:space="preserve">while </w:t>
      </w:r>
      <w:r w:rsidR="0094124F" w:rsidRPr="00904B7A">
        <w:t xml:space="preserve">continuing to monitor </w:t>
      </w:r>
      <w:r w:rsidRPr="00904B7A">
        <w:t xml:space="preserve">the </w:t>
      </w:r>
      <w:r w:rsidR="0094124F" w:rsidRPr="00904B7A">
        <w:t xml:space="preserve">elapsed </w:t>
      </w:r>
      <w:r w:rsidR="007D3CE3" w:rsidRPr="00904B7A">
        <w:t>real time.</w:t>
      </w:r>
    </w:p>
    <w:p w14:paraId="52269094" w14:textId="2A2CB4A1" w:rsidR="007D3CE3" w:rsidRPr="00904B7A" w:rsidRDefault="0094124F" w:rsidP="003D25AA">
      <w:pPr>
        <w:pStyle w:val="HList1"/>
      </w:pPr>
      <w:r w:rsidRPr="00904B7A">
        <w:t xml:space="preserve">Wait 12ms and then </w:t>
      </w:r>
      <w:r w:rsidR="00F94B89" w:rsidRPr="00904B7A">
        <w:t>Use the DDC</w:t>
      </w:r>
      <w:r w:rsidRPr="00904B7A">
        <w:t xml:space="preserve"> Master to read the lock status for each channel as indicated by the SCDC Ch0_locked, Ch1_locked, and Ch2_locked bits. </w:t>
      </w:r>
      <w:r w:rsidR="00454837" w:rsidRPr="00904B7A">
        <w:t xml:space="preserve"> </w:t>
      </w:r>
      <w:r w:rsidRPr="00904B7A">
        <w:t xml:space="preserve">If </w:t>
      </w:r>
      <w:r w:rsidR="00185105" w:rsidRPr="00904B7A">
        <w:t xml:space="preserve">any of </w:t>
      </w:r>
      <w:r w:rsidRPr="00904B7A">
        <w:t xml:space="preserve">Ch0_locked, Ch1_locked or Ch2_locked remain equal to </w:t>
      </w:r>
      <w:r w:rsidR="00D21C51" w:rsidRPr="00904B7A">
        <w:t>0</w:t>
      </w:r>
      <w:r w:rsidRPr="00904B7A">
        <w:t>, then FAIL.</w:t>
      </w:r>
    </w:p>
    <w:p w14:paraId="0F70CAFC" w14:textId="5BEFAD39" w:rsidR="00101A71" w:rsidRPr="00904B7A" w:rsidRDefault="00D522B0" w:rsidP="003D25AA">
      <w:pPr>
        <w:pStyle w:val="HList1"/>
      </w:pPr>
      <w:r w:rsidRPr="00904B7A">
        <w:t>Use the V</w:t>
      </w:r>
      <w:r w:rsidR="00101A71" w:rsidRPr="00904B7A">
        <w:t>ideo Protocol Generator remove the clock and video data on all channels</w:t>
      </w:r>
      <w:r w:rsidR="007D3CE3" w:rsidRPr="00904B7A">
        <w:t xml:space="preserve"> while continuing to monitor </w:t>
      </w:r>
      <w:r w:rsidRPr="00904B7A">
        <w:t xml:space="preserve">the </w:t>
      </w:r>
      <w:r w:rsidR="007D3CE3" w:rsidRPr="00904B7A">
        <w:t xml:space="preserve">elapsed </w:t>
      </w:r>
      <w:r w:rsidR="00101A71" w:rsidRPr="00904B7A">
        <w:t>real time.</w:t>
      </w:r>
    </w:p>
    <w:p w14:paraId="67506282" w14:textId="34443F3A" w:rsidR="00101A71" w:rsidRPr="00904B7A" w:rsidRDefault="00F94B89" w:rsidP="003D25AA">
      <w:pPr>
        <w:pStyle w:val="HList1"/>
      </w:pPr>
      <w:r w:rsidRPr="00904B7A">
        <w:t>Use the DDC</w:t>
      </w:r>
      <w:r w:rsidR="00101A71" w:rsidRPr="00904B7A">
        <w:t xml:space="preserve"> Master to read the lock status for each channel as indicated by the SCDC Ch0_locked, Ch1_locked, and Ch2_locked bits. </w:t>
      </w:r>
      <w:r w:rsidR="00454837" w:rsidRPr="00904B7A">
        <w:t xml:space="preserve"> </w:t>
      </w:r>
      <w:r w:rsidR="00101A71" w:rsidRPr="00904B7A">
        <w:t xml:space="preserve">If </w:t>
      </w:r>
      <w:r w:rsidR="00185105" w:rsidRPr="00904B7A">
        <w:t xml:space="preserve">any of </w:t>
      </w:r>
      <w:r w:rsidR="00101A71" w:rsidRPr="00904B7A">
        <w:t>Ch0_locked, Ch1_locked</w:t>
      </w:r>
      <w:r w:rsidR="00185105" w:rsidRPr="00904B7A">
        <w:t xml:space="preserve"> </w:t>
      </w:r>
      <w:r w:rsidR="00101A71" w:rsidRPr="00904B7A">
        <w:t xml:space="preserve">or Ch2_locked remain equal to </w:t>
      </w:r>
      <w:r w:rsidR="00CB3CE0">
        <w:t>1</w:t>
      </w:r>
      <w:r w:rsidR="00CB3CE0" w:rsidRPr="00904B7A">
        <w:t xml:space="preserve"> </w:t>
      </w:r>
      <w:r w:rsidR="00101A71" w:rsidRPr="00904B7A">
        <w:t>after more than 1 second has elapsed, then FAIL.</w:t>
      </w:r>
    </w:p>
    <w:p w14:paraId="2077C096" w14:textId="1B4DD6CA" w:rsidR="00E06084" w:rsidRPr="00904B7A" w:rsidRDefault="00E06084" w:rsidP="00E06084">
      <w:pPr>
        <w:pStyle w:val="Heading4TestTitle"/>
        <w:rPr>
          <w:vertAlign w:val="subscript"/>
        </w:rPr>
      </w:pPr>
      <w:bookmarkStart w:id="540" w:name="_Toc234529981"/>
      <w:bookmarkStart w:id="541" w:name="_Toc242776889"/>
      <w:r w:rsidRPr="00904B7A">
        <w:t>Test ID HF2-18: Sink TMDS Protocol</w:t>
      </w:r>
      <w:r w:rsidR="007836BB" w:rsidRPr="00904B7A">
        <w:t xml:space="preserve"> </w:t>
      </w:r>
      <w:r w:rsidRPr="00904B7A">
        <w:t xml:space="preserve">- </w:t>
      </w:r>
      <w:r w:rsidR="00C93801">
        <w:t>CED</w:t>
      </w:r>
      <w:r w:rsidRPr="00904B7A">
        <w:t xml:space="preserve"> – Normal Video Data</w:t>
      </w:r>
      <w:bookmarkEnd w:id="540"/>
      <w:bookmarkEnd w:id="541"/>
      <w:r w:rsidRPr="00904B7A">
        <w:t xml:space="preserve"> </w:t>
      </w:r>
    </w:p>
    <w:p w14:paraId="2D240B44" w14:textId="77777777" w:rsidR="00E06084" w:rsidRPr="00904B7A" w:rsidRDefault="00E06084" w:rsidP="00E06084">
      <w:pPr>
        <w:pStyle w:val="HeadingTitleBold"/>
      </w:pPr>
      <w:r w:rsidRPr="00904B7A">
        <w:t>Objective</w:t>
      </w:r>
    </w:p>
    <w:p w14:paraId="5AD10233" w14:textId="0E89787F" w:rsidR="00E06084" w:rsidRPr="00904B7A" w:rsidRDefault="00294981" w:rsidP="00E06084">
      <w:pPr>
        <w:pStyle w:val="HBody"/>
      </w:pPr>
      <w:r w:rsidRPr="00904B7A">
        <w:t>Confirm that the Valid bit and error counters</w:t>
      </w:r>
      <w:r w:rsidR="00E06084" w:rsidRPr="00904B7A">
        <w:t xml:space="preserve"> function correctly</w:t>
      </w:r>
      <w:r w:rsidR="006366DA" w:rsidRPr="00904B7A">
        <w:t xml:space="preserve"> in the presence of </w:t>
      </w:r>
      <w:r w:rsidRPr="00904B7A">
        <w:t>normal video data</w:t>
      </w:r>
      <w:r w:rsidR="00E06084" w:rsidRPr="00904B7A">
        <w:t>.</w:t>
      </w:r>
    </w:p>
    <w:p w14:paraId="16C120BA" w14:textId="1435B237" w:rsidR="00E06084" w:rsidRPr="00904B7A" w:rsidRDefault="00E06084" w:rsidP="00E06084">
      <w:pPr>
        <w:pStyle w:val="Caption"/>
      </w:pPr>
      <w:bookmarkStart w:id="542" w:name="_Toc234530151"/>
      <w:bookmarkStart w:id="543" w:name="_Toc242777137"/>
      <w:r w:rsidRPr="00904B7A">
        <w:t xml:space="preserve">Table </w:t>
      </w:r>
      <w:fldSimple w:instr=" STYLEREF 1 \s ">
        <w:r w:rsidR="00B7622A">
          <w:rPr>
            <w:noProof/>
          </w:rPr>
          <w:t>8</w:t>
        </w:r>
      </w:fldSimple>
      <w:r w:rsidRPr="00904B7A">
        <w:noBreakHyphen/>
      </w:r>
      <w:fldSimple w:instr=" SEQ Table \* ARABIC \s 1 ">
        <w:r w:rsidR="00B7622A">
          <w:rPr>
            <w:noProof/>
          </w:rPr>
          <w:t>17</w:t>
        </w:r>
      </w:fldSimple>
      <w:r w:rsidRPr="00904B7A">
        <w:t xml:space="preserve"> Sink TM</w:t>
      </w:r>
      <w:r w:rsidR="00294981" w:rsidRPr="00904B7A">
        <w:t xml:space="preserve">DS Protocol – </w:t>
      </w:r>
      <w:r w:rsidR="00C93801">
        <w:t>CED</w:t>
      </w:r>
      <w:r w:rsidR="00294981" w:rsidRPr="00904B7A">
        <w:t xml:space="preserve"> – Normal Video Data</w:t>
      </w:r>
      <w:r w:rsidRPr="00904B7A">
        <w:t xml:space="preserve"> Requirements</w:t>
      </w:r>
      <w:bookmarkEnd w:id="542"/>
      <w:bookmarkEnd w:id="543"/>
    </w:p>
    <w:tbl>
      <w:tblPr>
        <w:tblStyle w:val="HTable"/>
        <w:tblW w:w="9646" w:type="dxa"/>
        <w:tblLook w:val="04A0" w:firstRow="1" w:lastRow="0" w:firstColumn="1" w:lastColumn="0" w:noHBand="0" w:noVBand="1"/>
      </w:tblPr>
      <w:tblGrid>
        <w:gridCol w:w="4788"/>
        <w:gridCol w:w="4858"/>
      </w:tblGrid>
      <w:tr w:rsidR="00E06084" w:rsidRPr="00904B7A" w14:paraId="043841DC"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0A114F73" w14:textId="77777777" w:rsidR="00E06084" w:rsidRPr="00904B7A" w:rsidRDefault="00E06084" w:rsidP="00E06084">
            <w:pPr>
              <w:pStyle w:val="HCompactBodyBoldCenteredWhite"/>
              <w:keepNext/>
            </w:pPr>
            <w:r w:rsidRPr="00904B7A">
              <w:t>Reference</w:t>
            </w:r>
          </w:p>
        </w:tc>
        <w:tc>
          <w:tcPr>
            <w:tcW w:w="4858" w:type="dxa"/>
          </w:tcPr>
          <w:p w14:paraId="55219404" w14:textId="77777777" w:rsidR="00E06084" w:rsidRPr="00904B7A" w:rsidRDefault="00E06084" w:rsidP="00E06084">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E06084" w:rsidRPr="00904B7A" w14:paraId="1903A867"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7D4357AE" w14:textId="6CEE4166" w:rsidR="00E06084" w:rsidRPr="00904B7A" w:rsidRDefault="00281FCE" w:rsidP="00E06084">
            <w:pPr>
              <w:pStyle w:val="HCompactBody"/>
              <w:rPr>
                <w:lang w:eastAsia="ja-JP"/>
              </w:rPr>
            </w:pPr>
            <w:r>
              <w:t>[HDMI 2.0:</w:t>
            </w:r>
            <w:r w:rsidR="00E06084" w:rsidRPr="00904B7A">
              <w:t xml:space="preserve"> 6.2</w:t>
            </w:r>
            <w:r w:rsidR="00A13A25">
              <w:t>]</w:t>
            </w:r>
          </w:p>
        </w:tc>
        <w:tc>
          <w:tcPr>
            <w:tcW w:w="4858" w:type="dxa"/>
          </w:tcPr>
          <w:p w14:paraId="56752A86" w14:textId="0D58C789" w:rsidR="00F62F26" w:rsidRPr="00057BA8" w:rsidRDefault="00F62F26" w:rsidP="00F62F26">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057BA8">
              <w:rPr>
                <w:sz w:val="20"/>
                <w:szCs w:val="20"/>
              </w:rPr>
              <w:t xml:space="preserve">“An HDMI receiver implements character error detection, together with a character Error Counter for channels 0, 1 and 2. </w:t>
            </w:r>
            <w:r w:rsidR="00454837" w:rsidRPr="00057BA8">
              <w:rPr>
                <w:sz w:val="20"/>
                <w:szCs w:val="20"/>
              </w:rPr>
              <w:t xml:space="preserve"> </w:t>
            </w:r>
            <w:r w:rsidRPr="00057BA8">
              <w:rPr>
                <w:sz w:val="20"/>
                <w:szCs w:val="20"/>
              </w:rPr>
              <w:t xml:space="preserve">The receiver checks each incoming character as to whether it is valid in context. </w:t>
            </w:r>
            <w:r w:rsidR="00454837" w:rsidRPr="00057BA8">
              <w:rPr>
                <w:sz w:val="20"/>
                <w:szCs w:val="20"/>
              </w:rPr>
              <w:t xml:space="preserve"> </w:t>
            </w:r>
            <w:r w:rsidRPr="00057BA8">
              <w:rPr>
                <w:sz w:val="20"/>
                <w:szCs w:val="20"/>
              </w:rPr>
              <w:t>If the character is not valid, then the receiver increments a character Error Counter associated with the channel on which the character was received.”</w:t>
            </w:r>
          </w:p>
          <w:p w14:paraId="67ED2C2C" w14:textId="77777777" w:rsidR="00F62F26" w:rsidRPr="00057BA8" w:rsidRDefault="00F62F26" w:rsidP="00F62F26">
            <w:pPr>
              <w:pStyle w:val="HCompactBody"/>
              <w:cnfStyle w:val="000000000000" w:firstRow="0" w:lastRow="0" w:firstColumn="0" w:lastColumn="0" w:oddVBand="0" w:evenVBand="0" w:oddHBand="0" w:evenHBand="0" w:firstRowFirstColumn="0" w:firstRowLastColumn="0" w:lastRowFirstColumn="0" w:lastRowLastColumn="0"/>
              <w:rPr>
                <w:sz w:val="20"/>
                <w:szCs w:val="20"/>
              </w:rPr>
            </w:pPr>
          </w:p>
          <w:p w14:paraId="10C4777E" w14:textId="77777777" w:rsidR="00F62F26" w:rsidRPr="00057BA8" w:rsidRDefault="00F62F26" w:rsidP="00F62F26">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057BA8">
              <w:rPr>
                <w:sz w:val="20"/>
                <w:szCs w:val="20"/>
              </w:rPr>
              <w:t>“Separate error counters shall be maintained for each of the three channels.</w:t>
            </w:r>
          </w:p>
          <w:p w14:paraId="5C28D8A4" w14:textId="77777777" w:rsidR="00F62F26" w:rsidRPr="00057BA8" w:rsidRDefault="00F62F26" w:rsidP="00F62F26">
            <w:pPr>
              <w:pStyle w:val="HCompactBody"/>
              <w:cnfStyle w:val="000000000000" w:firstRow="0" w:lastRow="0" w:firstColumn="0" w:lastColumn="0" w:oddVBand="0" w:evenVBand="0" w:oddHBand="0" w:evenHBand="0" w:firstRowFirstColumn="0" w:firstRowLastColumn="0" w:lastRowFirstColumn="0" w:lastRowLastColumn="0"/>
              <w:rPr>
                <w:sz w:val="20"/>
                <w:szCs w:val="20"/>
              </w:rPr>
            </w:pPr>
          </w:p>
          <w:p w14:paraId="260BEA70" w14:textId="6344F3A9" w:rsidR="00F62F26" w:rsidRPr="00057BA8" w:rsidRDefault="00F62F26" w:rsidP="00F62F26">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057BA8">
              <w:rPr>
                <w:sz w:val="20"/>
                <w:szCs w:val="20"/>
              </w:rPr>
              <w:t xml:space="preserve">Each Error Counter shall be 15 bits long, and shall be mapped into two bytes of SCDC Source accessible registers as defined in Section 10.4.1.8. </w:t>
            </w:r>
            <w:r w:rsidR="00454837" w:rsidRPr="00057BA8">
              <w:rPr>
                <w:sz w:val="20"/>
                <w:szCs w:val="20"/>
              </w:rPr>
              <w:t xml:space="preserve"> </w:t>
            </w:r>
            <w:r w:rsidRPr="00057BA8">
              <w:rPr>
                <w:sz w:val="20"/>
                <w:szCs w:val="20"/>
              </w:rPr>
              <w:t xml:space="preserve">The lower addressed byte contains the least significant 8 bits of the Error Counter, and the higher addressed byte contains the most significant 7 bits of the Error Counter. </w:t>
            </w:r>
            <w:r w:rsidR="00454837" w:rsidRPr="00057BA8">
              <w:rPr>
                <w:sz w:val="20"/>
                <w:szCs w:val="20"/>
              </w:rPr>
              <w:t xml:space="preserve"> </w:t>
            </w:r>
            <w:r w:rsidRPr="00057BA8">
              <w:rPr>
                <w:sz w:val="20"/>
                <w:szCs w:val="20"/>
              </w:rPr>
              <w:t>The topmost bit of the error counter is a “Valid” flag.</w:t>
            </w:r>
          </w:p>
          <w:p w14:paraId="322DA2E1" w14:textId="77777777" w:rsidR="00F62F26" w:rsidRPr="00057BA8" w:rsidRDefault="00F62F26" w:rsidP="00F62F26">
            <w:pPr>
              <w:pStyle w:val="HCompactBody"/>
              <w:cnfStyle w:val="000000000000" w:firstRow="0" w:lastRow="0" w:firstColumn="0" w:lastColumn="0" w:oddVBand="0" w:evenVBand="0" w:oddHBand="0" w:evenHBand="0" w:firstRowFirstColumn="0" w:firstRowLastColumn="0" w:lastRowFirstColumn="0" w:lastRowLastColumn="0"/>
              <w:rPr>
                <w:sz w:val="20"/>
                <w:szCs w:val="20"/>
              </w:rPr>
            </w:pPr>
          </w:p>
          <w:p w14:paraId="113AD4D5" w14:textId="1BCE6390" w:rsidR="00E06084" w:rsidRPr="00904B7A" w:rsidRDefault="00F62F26" w:rsidP="00F62F26">
            <w:pPr>
              <w:pStyle w:val="HCompactBody"/>
              <w:cnfStyle w:val="000000000000" w:firstRow="0" w:lastRow="0" w:firstColumn="0" w:lastColumn="0" w:oddVBand="0" w:evenVBand="0" w:oddHBand="0" w:evenHBand="0" w:firstRowFirstColumn="0" w:firstRowLastColumn="0" w:lastRowFirstColumn="0" w:lastRowLastColumn="0"/>
            </w:pPr>
            <w:r w:rsidRPr="00057BA8">
              <w:rPr>
                <w:sz w:val="20"/>
                <w:szCs w:val="20"/>
              </w:rPr>
              <w:t>Error checking shall start as soon as the receiver has achieved character lock with the incoming data stream on the appropriate channel.</w:t>
            </w:r>
          </w:p>
        </w:tc>
      </w:tr>
    </w:tbl>
    <w:p w14:paraId="51AAB5BB" w14:textId="77777777" w:rsidR="00E06084" w:rsidRPr="00904B7A" w:rsidRDefault="00E06084" w:rsidP="00E06084">
      <w:pPr>
        <w:pStyle w:val="HeadingTitleBold"/>
      </w:pPr>
      <w:r w:rsidRPr="00904B7A">
        <w:t>Capability(s)</w:t>
      </w:r>
    </w:p>
    <w:p w14:paraId="1D0AB0E2" w14:textId="4E3C2A19" w:rsidR="00E06084" w:rsidRPr="00904B7A" w:rsidRDefault="003A5430" w:rsidP="00E06084">
      <w:pPr>
        <w:pStyle w:val="HBody"/>
        <w:rPr>
          <w:b/>
          <w:bCs/>
        </w:rPr>
      </w:pPr>
      <w:r w:rsidRPr="00904B7A">
        <w:t>The Sink DUT supports</w:t>
      </w:r>
      <w:r w:rsidR="00E06084" w:rsidRPr="00904B7A">
        <w:t xml:space="preserve"> </w:t>
      </w:r>
      <w:r w:rsidR="00C93801">
        <w:t>Character</w:t>
      </w:r>
      <w:r w:rsidR="00E06084" w:rsidRPr="00904B7A">
        <w:t xml:space="preserve"> Error </w:t>
      </w:r>
      <w:r w:rsidR="00C93801">
        <w:t>Detection</w:t>
      </w:r>
      <w:r w:rsidR="00C93801" w:rsidRPr="00904B7A">
        <w:t xml:space="preserve"> </w:t>
      </w:r>
      <w:r w:rsidR="00E06084" w:rsidRPr="00904B7A">
        <w:t>(</w:t>
      </w:r>
      <w:r w:rsidR="00C93801">
        <w:t>CED</w:t>
      </w:r>
      <w:r w:rsidR="00E06084" w:rsidRPr="00904B7A">
        <w:t>).</w:t>
      </w:r>
    </w:p>
    <w:p w14:paraId="3E30A1CC" w14:textId="7527DB5E" w:rsidR="00E06084" w:rsidRPr="00904B7A" w:rsidRDefault="00E06084" w:rsidP="00E06084">
      <w:pPr>
        <w:pStyle w:val="Caption"/>
      </w:pPr>
      <w:bookmarkStart w:id="544" w:name="_Toc234530152"/>
      <w:bookmarkStart w:id="545" w:name="_Toc242777138"/>
      <w:r w:rsidRPr="00904B7A">
        <w:t xml:space="preserve">Table </w:t>
      </w:r>
      <w:fldSimple w:instr=" STYLEREF 1 \s ">
        <w:r w:rsidR="00B7622A">
          <w:rPr>
            <w:noProof/>
          </w:rPr>
          <w:t>8</w:t>
        </w:r>
      </w:fldSimple>
      <w:r w:rsidRPr="00904B7A">
        <w:noBreakHyphen/>
      </w:r>
      <w:fldSimple w:instr=" SEQ Table \* ARABIC \s 1 ">
        <w:r w:rsidR="00B7622A">
          <w:rPr>
            <w:noProof/>
          </w:rPr>
          <w:t>18</w:t>
        </w:r>
      </w:fldSimple>
      <w:r w:rsidRPr="00904B7A">
        <w:t xml:space="preserve"> Sink TMDS Protocol – </w:t>
      </w:r>
      <w:r w:rsidR="00C93801">
        <w:t>CED</w:t>
      </w:r>
      <w:r w:rsidRPr="00904B7A">
        <w:t xml:space="preserve"> – </w:t>
      </w:r>
      <w:r w:rsidR="00294981" w:rsidRPr="00904B7A">
        <w:t xml:space="preserve">– Normal Video Data </w:t>
      </w:r>
      <w:r w:rsidRPr="00904B7A">
        <w:t>Generic Equipment</w:t>
      </w:r>
      <w:bookmarkEnd w:id="544"/>
      <w:bookmarkEnd w:id="545"/>
    </w:p>
    <w:tbl>
      <w:tblPr>
        <w:tblStyle w:val="HTable"/>
        <w:tblW w:w="9468" w:type="dxa"/>
        <w:tblLayout w:type="fixed"/>
        <w:tblLook w:val="04A0" w:firstRow="1" w:lastRow="0" w:firstColumn="1" w:lastColumn="0" w:noHBand="0" w:noVBand="1"/>
      </w:tblPr>
      <w:tblGrid>
        <w:gridCol w:w="652"/>
        <w:gridCol w:w="7646"/>
        <w:gridCol w:w="1170"/>
      </w:tblGrid>
      <w:tr w:rsidR="00E06084" w:rsidRPr="00904B7A" w14:paraId="68BA6531"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6ABBE4D3" w14:textId="77777777" w:rsidR="00E06084" w:rsidRPr="00904B7A" w:rsidRDefault="00E06084" w:rsidP="00E06084">
            <w:pPr>
              <w:pStyle w:val="HCompactBodyBoldCenteredWhite"/>
              <w:keepNext/>
            </w:pPr>
            <w:r w:rsidRPr="00904B7A">
              <w:t>Item</w:t>
            </w:r>
          </w:p>
        </w:tc>
        <w:tc>
          <w:tcPr>
            <w:tcW w:w="7646" w:type="dxa"/>
          </w:tcPr>
          <w:p w14:paraId="45466B10" w14:textId="77777777" w:rsidR="00E06084" w:rsidRPr="00904B7A" w:rsidRDefault="00E06084" w:rsidP="00E06084">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Generic Equipment</w:t>
            </w:r>
          </w:p>
        </w:tc>
        <w:tc>
          <w:tcPr>
            <w:tcW w:w="1170" w:type="dxa"/>
          </w:tcPr>
          <w:p w14:paraId="39861AAE" w14:textId="77777777" w:rsidR="00E06084" w:rsidRPr="00904B7A" w:rsidRDefault="00E06084" w:rsidP="00E06084">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Quantity</w:t>
            </w:r>
          </w:p>
        </w:tc>
      </w:tr>
      <w:tr w:rsidR="00E06084" w:rsidRPr="00904B7A" w14:paraId="5C5F1F91"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51C8FCCA" w14:textId="77777777" w:rsidR="00E06084" w:rsidRPr="00904B7A" w:rsidRDefault="00E06084" w:rsidP="00E06084">
            <w:pPr>
              <w:pStyle w:val="HCompactBody"/>
            </w:pPr>
            <w:r w:rsidRPr="00904B7A">
              <w:t>1</w:t>
            </w:r>
          </w:p>
        </w:tc>
        <w:tc>
          <w:tcPr>
            <w:tcW w:w="7646" w:type="dxa"/>
          </w:tcPr>
          <w:p w14:paraId="2696B21E" w14:textId="77777777" w:rsidR="00E06084" w:rsidRPr="00904B7A" w:rsidRDefault="00E06084" w:rsidP="00E06084">
            <w:pPr>
              <w:pStyle w:val="HCompactBody"/>
              <w:cnfStyle w:val="000000000000" w:firstRow="0" w:lastRow="0" w:firstColumn="0" w:lastColumn="0" w:oddVBand="0" w:evenVBand="0" w:oddHBand="0" w:evenHBand="0" w:firstRowFirstColumn="0" w:firstRowLastColumn="0" w:lastRowFirstColumn="0" w:lastRowLastColumn="0"/>
            </w:pPr>
            <w:r w:rsidRPr="00904B7A">
              <w:t>DDC Master</w:t>
            </w:r>
          </w:p>
        </w:tc>
        <w:tc>
          <w:tcPr>
            <w:tcW w:w="1170" w:type="dxa"/>
          </w:tcPr>
          <w:p w14:paraId="7E3BEF7A" w14:textId="77777777" w:rsidR="00E06084" w:rsidRPr="00904B7A" w:rsidRDefault="00E06084" w:rsidP="00E06084">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r w:rsidR="00E06084" w:rsidRPr="00904B7A" w14:paraId="7B066F4C"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484AEE71" w14:textId="77777777" w:rsidR="00E06084" w:rsidRPr="00904B7A" w:rsidRDefault="00E06084" w:rsidP="00E06084">
            <w:pPr>
              <w:pStyle w:val="HCompactBody"/>
            </w:pPr>
            <w:r w:rsidRPr="00904B7A">
              <w:t>2</w:t>
            </w:r>
          </w:p>
        </w:tc>
        <w:tc>
          <w:tcPr>
            <w:tcW w:w="7646" w:type="dxa"/>
          </w:tcPr>
          <w:p w14:paraId="7DAA4D0C" w14:textId="77777777" w:rsidR="00E06084" w:rsidRPr="00904B7A" w:rsidRDefault="00E06084" w:rsidP="00E06084">
            <w:pPr>
              <w:pStyle w:val="HCompactBody"/>
              <w:cnfStyle w:val="000000000000" w:firstRow="0" w:lastRow="0" w:firstColumn="0" w:lastColumn="0" w:oddVBand="0" w:evenVBand="0" w:oddHBand="0" w:evenHBand="0" w:firstRowFirstColumn="0" w:firstRowLastColumn="0" w:lastRowFirstColumn="0" w:lastRowLastColumn="0"/>
            </w:pPr>
            <w:r w:rsidRPr="00904B7A">
              <w:t>EDID Analyzer</w:t>
            </w:r>
          </w:p>
        </w:tc>
        <w:tc>
          <w:tcPr>
            <w:tcW w:w="1170" w:type="dxa"/>
          </w:tcPr>
          <w:p w14:paraId="095ACA10" w14:textId="77777777" w:rsidR="00E06084" w:rsidRPr="00904B7A" w:rsidRDefault="00E06084" w:rsidP="00E06084">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r w:rsidR="00E06084" w:rsidRPr="00904B7A" w14:paraId="627FF4DA"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40E8AC3F" w14:textId="77777777" w:rsidR="00E06084" w:rsidRPr="00904B7A" w:rsidRDefault="00E06084" w:rsidP="00E06084">
            <w:pPr>
              <w:pStyle w:val="HCompactBody"/>
            </w:pPr>
            <w:r w:rsidRPr="00904B7A">
              <w:t>3</w:t>
            </w:r>
          </w:p>
        </w:tc>
        <w:tc>
          <w:tcPr>
            <w:tcW w:w="7646" w:type="dxa"/>
          </w:tcPr>
          <w:p w14:paraId="3924CD9F" w14:textId="77777777" w:rsidR="00E06084" w:rsidRPr="00904B7A" w:rsidRDefault="00E06084" w:rsidP="00E06084">
            <w:pPr>
              <w:pStyle w:val="HCompactBody"/>
              <w:cnfStyle w:val="000000000000" w:firstRow="0" w:lastRow="0" w:firstColumn="0" w:lastColumn="0" w:oddVBand="0" w:evenVBand="0" w:oddHBand="0" w:evenHBand="0" w:firstRowFirstColumn="0" w:firstRowLastColumn="0" w:lastRowFirstColumn="0" w:lastRowLastColumn="0"/>
            </w:pPr>
            <w:r w:rsidRPr="00904B7A">
              <w:t>Video Protocol Generator</w:t>
            </w:r>
          </w:p>
        </w:tc>
        <w:tc>
          <w:tcPr>
            <w:tcW w:w="1170" w:type="dxa"/>
          </w:tcPr>
          <w:p w14:paraId="53F11358" w14:textId="77777777" w:rsidR="00E06084" w:rsidRPr="00904B7A" w:rsidRDefault="00E06084" w:rsidP="00E06084">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bl>
    <w:p w14:paraId="43E544CD" w14:textId="77777777" w:rsidR="00E06084" w:rsidRPr="00904B7A" w:rsidRDefault="00E06084" w:rsidP="00E06084">
      <w:pPr>
        <w:pStyle w:val="HeadingTitleBold"/>
      </w:pPr>
      <w:r w:rsidRPr="00904B7A">
        <w:t>Procedure</w:t>
      </w:r>
    </w:p>
    <w:p w14:paraId="4D8D493C" w14:textId="1517A0A2" w:rsidR="00E06084" w:rsidRPr="00904B7A" w:rsidRDefault="00654480" w:rsidP="00090867">
      <w:pPr>
        <w:pStyle w:val="HList1"/>
        <w:numPr>
          <w:ilvl w:val="0"/>
          <w:numId w:val="70"/>
        </w:numPr>
      </w:pPr>
      <w:r w:rsidRPr="00904B7A">
        <w:t>If the CDF</w:t>
      </w:r>
      <w:r w:rsidR="00E06084" w:rsidRPr="00904B7A">
        <w:t xml:space="preserve"> field </w:t>
      </w:r>
      <w:r w:rsidR="00512FE1" w:rsidRPr="00904B7A">
        <w:fldChar w:fldCharType="begin"/>
      </w:r>
      <w:r w:rsidR="00512FE1" w:rsidRPr="00904B7A">
        <w:instrText xml:space="preserve"> REF Sink_Error_Counter \h </w:instrText>
      </w:r>
      <w:r w:rsidR="00512FE1" w:rsidRPr="00904B7A">
        <w:fldChar w:fldCharType="separate"/>
      </w:r>
      <w:r w:rsidR="00B7622A" w:rsidRPr="00904B7A">
        <w:t>Sink_Error_Counter</w:t>
      </w:r>
      <w:r w:rsidR="00512FE1" w:rsidRPr="00904B7A">
        <w:fldChar w:fldCharType="end"/>
      </w:r>
      <w:r w:rsidR="00E06084" w:rsidRPr="00904B7A">
        <w:t xml:space="preserve"> </w:t>
      </w:r>
      <w:r w:rsidR="00406F38">
        <w:t>is</w:t>
      </w:r>
      <w:r w:rsidR="00E06084" w:rsidRPr="00904B7A">
        <w:t xml:space="preserve"> “N”, then </w:t>
      </w:r>
      <w:r w:rsidR="00B42BEA" w:rsidRPr="00904B7A">
        <w:t>SKIP this test.</w:t>
      </w:r>
    </w:p>
    <w:p w14:paraId="403F57B1" w14:textId="77777777" w:rsidR="00E06084" w:rsidRPr="00904B7A" w:rsidRDefault="00E06084" w:rsidP="00E06084">
      <w:pPr>
        <w:pStyle w:val="HeadingTitleColon"/>
      </w:pPr>
      <w:r w:rsidRPr="00904B7A">
        <w:t>Setup:</w:t>
      </w:r>
    </w:p>
    <w:p w14:paraId="0F7EEBD4" w14:textId="4E082088" w:rsidR="00E06084" w:rsidRPr="00904B7A" w:rsidRDefault="00F62F26" w:rsidP="004B7C83">
      <w:pPr>
        <w:pStyle w:val="HList1"/>
      </w:pPr>
      <w:r w:rsidRPr="00904B7A">
        <w:t xml:space="preserve">Execute the “Setup” steps of the “Procedure” listed in Test ID HF2-17 </w:t>
      </w:r>
      <w:r w:rsidRPr="00904B7A">
        <w:fldChar w:fldCharType="begin"/>
      </w:r>
      <w:r w:rsidRPr="00904B7A">
        <w:instrText xml:space="preserve"> REF Test_ID_HF2_17 \p \h </w:instrText>
      </w:r>
      <w:r w:rsidRPr="00904B7A">
        <w:fldChar w:fldCharType="separate"/>
      </w:r>
      <w:r w:rsidR="00B7622A">
        <w:t>above</w:t>
      </w:r>
      <w:r w:rsidRPr="00904B7A">
        <w:fldChar w:fldCharType="end"/>
      </w:r>
      <w:r w:rsidRPr="00904B7A">
        <w:t>.</w:t>
      </w:r>
    </w:p>
    <w:p w14:paraId="1919C299" w14:textId="77777777" w:rsidR="00F62F26" w:rsidRPr="00904B7A" w:rsidRDefault="00F62F26" w:rsidP="00F62F26">
      <w:pPr>
        <w:pStyle w:val="HeadingTitleColon"/>
      </w:pPr>
      <w:r w:rsidRPr="00904B7A">
        <w:t>Measure:</w:t>
      </w:r>
    </w:p>
    <w:p w14:paraId="74BE9286" w14:textId="65970AD9" w:rsidR="00F62F26" w:rsidRPr="00904B7A" w:rsidRDefault="00F62F26" w:rsidP="003D25AA">
      <w:pPr>
        <w:pStyle w:val="HList1"/>
      </w:pPr>
      <w:r w:rsidRPr="00904B7A">
        <w:t>Perform the following on each channel supported by the Sink DUT, individually:</w:t>
      </w:r>
    </w:p>
    <w:p w14:paraId="7BAEA654" w14:textId="42D352F3" w:rsidR="00F62F26" w:rsidRPr="00904B7A" w:rsidRDefault="00D522B0" w:rsidP="00090867">
      <w:pPr>
        <w:pStyle w:val="HList1"/>
        <w:numPr>
          <w:ilvl w:val="1"/>
          <w:numId w:val="9"/>
        </w:numPr>
      </w:pPr>
      <w:r w:rsidRPr="00904B7A">
        <w:t>Use the V</w:t>
      </w:r>
      <w:r w:rsidR="00F62F26" w:rsidRPr="00904B7A">
        <w:t>ideo Protocol Generator to generate</w:t>
      </w:r>
      <w:r w:rsidR="000A6AE5" w:rsidRPr="00904B7A">
        <w:rPr>
          <w:vertAlign w:val="superscript"/>
        </w:rPr>
        <w:t xml:space="preserve"> </w:t>
      </w:r>
      <w:r w:rsidR="00F62F26" w:rsidRPr="00904B7A">
        <w:t>normal video data on all channels</w:t>
      </w:r>
      <w:r w:rsidRPr="00904B7A">
        <w:t xml:space="preserve"> </w:t>
      </w:r>
      <w:r w:rsidR="00F62F26" w:rsidRPr="00904B7A">
        <w:t xml:space="preserve">while counting </w:t>
      </w:r>
      <w:r w:rsidRPr="00904B7A">
        <w:t xml:space="preserve">the </w:t>
      </w:r>
      <w:r w:rsidR="00F62F26" w:rsidRPr="00904B7A">
        <w:t>elapsed frames.</w:t>
      </w:r>
    </w:p>
    <w:p w14:paraId="269CD636" w14:textId="2E3FD601" w:rsidR="00F62F26" w:rsidRPr="00904B7A" w:rsidRDefault="00F94B89" w:rsidP="00090867">
      <w:pPr>
        <w:pStyle w:val="HList1"/>
        <w:numPr>
          <w:ilvl w:val="1"/>
          <w:numId w:val="9"/>
        </w:numPr>
      </w:pPr>
      <w:r w:rsidRPr="00904B7A">
        <w:t>Use the DDC</w:t>
      </w:r>
      <w:r w:rsidR="00F62F26" w:rsidRPr="00904B7A">
        <w:t xml:space="preserve"> Master to read the channel’s error counter in order to clear any residual value and check the “Valid” bit</w:t>
      </w:r>
      <w:r w:rsidR="00E43D12">
        <w:t>, while making</w:t>
      </w:r>
      <w:r w:rsidR="00E43D12" w:rsidRPr="00904B7A">
        <w:t xml:space="preserve"> a note of the current frame count</w:t>
      </w:r>
      <w:r w:rsidR="00F62F26" w:rsidRPr="00904B7A">
        <w:t>.</w:t>
      </w:r>
    </w:p>
    <w:p w14:paraId="69D29514" w14:textId="10A6DBEA" w:rsidR="00F62F26" w:rsidRPr="00904B7A" w:rsidRDefault="00F62F26" w:rsidP="00090867">
      <w:pPr>
        <w:pStyle w:val="HList1"/>
        <w:numPr>
          <w:ilvl w:val="1"/>
          <w:numId w:val="9"/>
        </w:numPr>
      </w:pPr>
      <w:r w:rsidRPr="00904B7A">
        <w:t xml:space="preserve">If </w:t>
      </w:r>
      <w:r w:rsidR="00C73748" w:rsidRPr="00904B7A">
        <w:t xml:space="preserve">a </w:t>
      </w:r>
      <w:r w:rsidRPr="00904B7A">
        <w:t xml:space="preserve">Valid bit </w:t>
      </w:r>
      <w:r w:rsidR="00C73748" w:rsidRPr="00904B7A">
        <w:t xml:space="preserve">is </w:t>
      </w:r>
      <w:r w:rsidRPr="00904B7A">
        <w:t>not set and 60 frames or 1 second</w:t>
      </w:r>
      <w:r w:rsidR="00AC6249">
        <w:t>, whichever is the shorter</w:t>
      </w:r>
      <w:r w:rsidRPr="00904B7A">
        <w:t xml:space="preserve">, </w:t>
      </w:r>
      <w:r w:rsidR="00AC6249" w:rsidRPr="00904B7A">
        <w:t>have not elapsed</w:t>
      </w:r>
      <w:r w:rsidR="00AC6249">
        <w:t xml:space="preserve">, </w:t>
      </w:r>
      <w:r w:rsidR="00F94B89" w:rsidRPr="00904B7A">
        <w:t xml:space="preserve">then </w:t>
      </w:r>
      <w:r w:rsidRPr="00904B7A">
        <w:t>repeat</w:t>
      </w:r>
      <w:r w:rsidR="00AC3992">
        <w:t xml:space="preserve"> step </w:t>
      </w:r>
      <w:r w:rsidR="00AC3992">
        <w:fldChar w:fldCharType="begin"/>
      </w:r>
      <w:r w:rsidR="00AC3992">
        <w:instrText xml:space="preserve"> REF _Ref239407764 \n \h </w:instrText>
      </w:r>
      <w:r w:rsidR="00AC3992">
        <w:fldChar w:fldCharType="separate"/>
      </w:r>
      <w:r w:rsidR="00B7622A">
        <w:t>3.3</w:t>
      </w:r>
      <w:r w:rsidR="00AC3992">
        <w:fldChar w:fldCharType="end"/>
      </w:r>
      <w:r w:rsidR="00186D6D">
        <w:t>.</w:t>
      </w:r>
    </w:p>
    <w:p w14:paraId="4EAE1AB3" w14:textId="6FD94EB6" w:rsidR="00F62F26" w:rsidRPr="00904B7A" w:rsidRDefault="00F62F26" w:rsidP="00090867">
      <w:pPr>
        <w:pStyle w:val="HList1"/>
        <w:numPr>
          <w:ilvl w:val="1"/>
          <w:numId w:val="9"/>
        </w:numPr>
      </w:pPr>
      <w:r w:rsidRPr="00904B7A">
        <w:t xml:space="preserve">If more than </w:t>
      </w:r>
      <w:r w:rsidR="002634FF">
        <w:t xml:space="preserve">60 frames or 1 second, </w:t>
      </w:r>
      <w:r w:rsidR="002634FF" w:rsidRPr="00904B7A">
        <w:t>whichever is the shorter</w:t>
      </w:r>
      <w:r w:rsidR="002634FF">
        <w:t xml:space="preserve">, </w:t>
      </w:r>
      <w:r w:rsidRPr="00904B7A">
        <w:t xml:space="preserve">have elapsed since the frame count was noted </w:t>
      </w:r>
      <w:r w:rsidRPr="00F51F13">
        <w:t>and</w:t>
      </w:r>
      <w:r w:rsidRPr="00904B7A">
        <w:t xml:space="preserve"> </w:t>
      </w:r>
      <w:r w:rsidR="00F94B89" w:rsidRPr="00904B7A">
        <w:t xml:space="preserve">a </w:t>
      </w:r>
      <w:r w:rsidRPr="00904B7A">
        <w:t>“Valid” bit is still not set, then FAIL.</w:t>
      </w:r>
    </w:p>
    <w:p w14:paraId="0843173A" w14:textId="6C4F5235" w:rsidR="00F62F26" w:rsidRPr="00904B7A" w:rsidRDefault="00F62F26" w:rsidP="00090867">
      <w:pPr>
        <w:pStyle w:val="HList1"/>
        <w:numPr>
          <w:ilvl w:val="1"/>
          <w:numId w:val="9"/>
        </w:numPr>
      </w:pPr>
      <w:r w:rsidRPr="00904B7A">
        <w:t xml:space="preserve">Wait for </w:t>
      </w:r>
      <w:r w:rsidR="00AC6249">
        <w:t xml:space="preserve">an additional </w:t>
      </w:r>
      <w:r w:rsidRPr="00904B7A">
        <w:t>10 frames of video to elapse.</w:t>
      </w:r>
    </w:p>
    <w:p w14:paraId="10DEC984" w14:textId="17C9EBAD" w:rsidR="00F62F26" w:rsidRPr="00904B7A" w:rsidRDefault="00F94B89" w:rsidP="00090867">
      <w:pPr>
        <w:pStyle w:val="HList1"/>
        <w:numPr>
          <w:ilvl w:val="1"/>
          <w:numId w:val="9"/>
        </w:numPr>
      </w:pPr>
      <w:r w:rsidRPr="00904B7A">
        <w:t>Use the DDC</w:t>
      </w:r>
      <w:r w:rsidR="00F62F26" w:rsidRPr="00904B7A">
        <w:t xml:space="preserve"> Master to re-read the channel’s error counter and “Valid” bit.</w:t>
      </w:r>
    </w:p>
    <w:p w14:paraId="03DC875D" w14:textId="386305C5" w:rsidR="00D410D9" w:rsidRPr="00904B7A" w:rsidRDefault="00F62F26" w:rsidP="00090867">
      <w:pPr>
        <w:pStyle w:val="HList1"/>
        <w:numPr>
          <w:ilvl w:val="1"/>
          <w:numId w:val="9"/>
        </w:numPr>
      </w:pPr>
      <w:r w:rsidRPr="00904B7A">
        <w:t>If</w:t>
      </w:r>
      <w:r w:rsidR="00F94B89" w:rsidRPr="00904B7A">
        <w:t xml:space="preserve"> the </w:t>
      </w:r>
      <w:r w:rsidRPr="00904B7A">
        <w:t xml:space="preserve">“Valid” bit is reset or </w:t>
      </w:r>
      <w:r w:rsidR="00F94B89" w:rsidRPr="00904B7A">
        <w:t xml:space="preserve">the </w:t>
      </w:r>
      <w:r w:rsidRPr="00904B7A">
        <w:t>error counter is greater than 2, then FAIL.</w:t>
      </w:r>
    </w:p>
    <w:p w14:paraId="49FA999B" w14:textId="467A2784" w:rsidR="00877653" w:rsidRPr="00904B7A" w:rsidRDefault="00877653" w:rsidP="00877653">
      <w:pPr>
        <w:pStyle w:val="Heading4TestTitle"/>
        <w:rPr>
          <w:vertAlign w:val="subscript"/>
        </w:rPr>
      </w:pPr>
      <w:bookmarkStart w:id="546" w:name="_Toc234529982"/>
      <w:bookmarkStart w:id="547" w:name="_Toc242776890"/>
      <w:r w:rsidRPr="00904B7A">
        <w:t>Test ID HF2-19: Sink TMDS Protocol</w:t>
      </w:r>
      <w:r w:rsidR="007836BB" w:rsidRPr="00904B7A">
        <w:t xml:space="preserve"> </w:t>
      </w:r>
      <w:r w:rsidRPr="00904B7A">
        <w:t xml:space="preserve">- </w:t>
      </w:r>
      <w:r w:rsidR="00C93801">
        <w:t>CED</w:t>
      </w:r>
      <w:r w:rsidRPr="00904B7A">
        <w:t xml:space="preserve"> – Specific Video Data Error Injection</w:t>
      </w:r>
      <w:bookmarkEnd w:id="546"/>
      <w:bookmarkEnd w:id="547"/>
    </w:p>
    <w:p w14:paraId="2DE3BC55" w14:textId="77777777" w:rsidR="00877653" w:rsidRPr="00904B7A" w:rsidRDefault="00877653" w:rsidP="00877653">
      <w:pPr>
        <w:pStyle w:val="HeadingTitleBold"/>
      </w:pPr>
      <w:r w:rsidRPr="00904B7A">
        <w:t>Objective</w:t>
      </w:r>
    </w:p>
    <w:p w14:paraId="14BCC75F" w14:textId="13C98032" w:rsidR="00877653" w:rsidRPr="00904B7A" w:rsidRDefault="00877653" w:rsidP="00877653">
      <w:pPr>
        <w:pStyle w:val="HBody"/>
      </w:pPr>
      <w:r w:rsidRPr="00904B7A">
        <w:t xml:space="preserve">Confirm that the Valid bit </w:t>
      </w:r>
      <w:r w:rsidR="000A6AE5" w:rsidRPr="00904B7A">
        <w:t>function</w:t>
      </w:r>
      <w:r w:rsidR="00D42E4D" w:rsidRPr="00904B7A">
        <w:t>s</w:t>
      </w:r>
      <w:r w:rsidR="000A6AE5" w:rsidRPr="00904B7A">
        <w:t xml:space="preserve"> cor</w:t>
      </w:r>
      <w:r w:rsidR="006366DA" w:rsidRPr="00904B7A">
        <w:t>rectly and that the error counters</w:t>
      </w:r>
      <w:r w:rsidR="000A6AE5" w:rsidRPr="00904B7A">
        <w:t xml:space="preserve"> are accurate i</w:t>
      </w:r>
      <w:r w:rsidRPr="00904B7A">
        <w:t xml:space="preserve">n the presence </w:t>
      </w:r>
      <w:r w:rsidR="006366DA" w:rsidRPr="00904B7A">
        <w:t xml:space="preserve">of a specific amount of </w:t>
      </w:r>
      <w:r w:rsidRPr="00904B7A">
        <w:t>video data</w:t>
      </w:r>
      <w:r w:rsidR="000A6AE5" w:rsidRPr="00904B7A">
        <w:t xml:space="preserve"> errors</w:t>
      </w:r>
      <w:r w:rsidR="006366DA" w:rsidRPr="00904B7A">
        <w:t xml:space="preserve"> being injected </w:t>
      </w:r>
      <w:r w:rsidR="00F94B89" w:rsidRPr="00904B7A">
        <w:t>into</w:t>
      </w:r>
      <w:r w:rsidR="006366DA" w:rsidRPr="00904B7A">
        <w:t xml:space="preserve"> a single channel</w:t>
      </w:r>
      <w:r w:rsidRPr="00904B7A">
        <w:t>.</w:t>
      </w:r>
    </w:p>
    <w:p w14:paraId="16676D41" w14:textId="574AC36D" w:rsidR="00877653" w:rsidRPr="00904B7A" w:rsidRDefault="00877653" w:rsidP="00877653">
      <w:pPr>
        <w:pStyle w:val="Caption"/>
      </w:pPr>
      <w:bookmarkStart w:id="548" w:name="_Toc234530153"/>
      <w:bookmarkStart w:id="549" w:name="_Toc242777139"/>
      <w:r w:rsidRPr="00904B7A">
        <w:t xml:space="preserve">Table </w:t>
      </w:r>
      <w:fldSimple w:instr=" STYLEREF 1 \s ">
        <w:r w:rsidR="00B7622A">
          <w:rPr>
            <w:noProof/>
          </w:rPr>
          <w:t>8</w:t>
        </w:r>
      </w:fldSimple>
      <w:r w:rsidRPr="00904B7A">
        <w:noBreakHyphen/>
      </w:r>
      <w:fldSimple w:instr=" SEQ Table \* ARABIC \s 1 ">
        <w:r w:rsidR="00B7622A">
          <w:rPr>
            <w:noProof/>
          </w:rPr>
          <w:t>19</w:t>
        </w:r>
      </w:fldSimple>
      <w:r w:rsidRPr="00904B7A">
        <w:t xml:space="preserve"> Sink TMDS Protocol – </w:t>
      </w:r>
      <w:r w:rsidR="00C93801">
        <w:t>CED</w:t>
      </w:r>
      <w:r w:rsidRPr="00904B7A">
        <w:t xml:space="preserve"> – Normal Video Data Requirements</w:t>
      </w:r>
      <w:bookmarkEnd w:id="548"/>
      <w:bookmarkEnd w:id="549"/>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858"/>
      </w:tblGrid>
      <w:tr w:rsidR="00877653" w:rsidRPr="00904B7A" w14:paraId="5DFB947F" w14:textId="77777777" w:rsidTr="00877653">
        <w:trPr>
          <w:cantSplit/>
          <w:trHeight w:val="265"/>
        </w:trPr>
        <w:tc>
          <w:tcPr>
            <w:tcW w:w="4788" w:type="dxa"/>
            <w:shd w:val="clear" w:color="auto" w:fill="000000"/>
            <w:vAlign w:val="center"/>
          </w:tcPr>
          <w:p w14:paraId="18D70F30" w14:textId="77777777" w:rsidR="00877653" w:rsidRPr="00904B7A" w:rsidRDefault="00877653" w:rsidP="00877653">
            <w:pPr>
              <w:pStyle w:val="HCompactBodyBoldCenteredWhite"/>
              <w:keepNext/>
            </w:pPr>
            <w:r w:rsidRPr="00904B7A">
              <w:t>Reference</w:t>
            </w:r>
          </w:p>
        </w:tc>
        <w:tc>
          <w:tcPr>
            <w:tcW w:w="4858" w:type="dxa"/>
            <w:shd w:val="clear" w:color="auto" w:fill="000000"/>
            <w:vAlign w:val="center"/>
          </w:tcPr>
          <w:p w14:paraId="0D6E5D3D" w14:textId="77777777" w:rsidR="00877653" w:rsidRPr="00904B7A" w:rsidRDefault="00877653" w:rsidP="00877653">
            <w:pPr>
              <w:pStyle w:val="HCompactBodyBoldCenteredWhite"/>
              <w:keepNext/>
            </w:pPr>
            <w:r w:rsidRPr="00904B7A">
              <w:t xml:space="preserve">Requirement </w:t>
            </w:r>
          </w:p>
        </w:tc>
      </w:tr>
      <w:tr w:rsidR="00877653" w:rsidRPr="00904B7A" w14:paraId="7486273F" w14:textId="77777777" w:rsidTr="00877653">
        <w:trPr>
          <w:cantSplit/>
          <w:trHeight w:val="265"/>
        </w:trPr>
        <w:tc>
          <w:tcPr>
            <w:tcW w:w="4788" w:type="dxa"/>
            <w:shd w:val="clear" w:color="auto" w:fill="auto"/>
          </w:tcPr>
          <w:p w14:paraId="177CB3D7" w14:textId="2DAFAA38" w:rsidR="00877653" w:rsidRPr="00057BA8" w:rsidRDefault="00281FCE" w:rsidP="00877653">
            <w:pPr>
              <w:pStyle w:val="HCompactBody"/>
              <w:rPr>
                <w:sz w:val="20"/>
                <w:szCs w:val="20"/>
                <w:lang w:eastAsia="ja-JP"/>
              </w:rPr>
            </w:pPr>
            <w:r w:rsidRPr="00057BA8">
              <w:rPr>
                <w:sz w:val="20"/>
                <w:szCs w:val="20"/>
              </w:rPr>
              <w:t>[HDMI 2.0:</w:t>
            </w:r>
            <w:r w:rsidR="00877653" w:rsidRPr="00057BA8">
              <w:rPr>
                <w:sz w:val="20"/>
                <w:szCs w:val="20"/>
              </w:rPr>
              <w:t xml:space="preserve"> 6.2</w:t>
            </w:r>
            <w:r w:rsidR="00A13A25" w:rsidRPr="00057BA8">
              <w:rPr>
                <w:sz w:val="20"/>
                <w:szCs w:val="20"/>
              </w:rPr>
              <w:t>]</w:t>
            </w:r>
          </w:p>
        </w:tc>
        <w:tc>
          <w:tcPr>
            <w:tcW w:w="4858" w:type="dxa"/>
            <w:shd w:val="clear" w:color="auto" w:fill="auto"/>
          </w:tcPr>
          <w:p w14:paraId="260C0192" w14:textId="4B6D8DF7" w:rsidR="00877653" w:rsidRPr="00057BA8" w:rsidRDefault="00877653" w:rsidP="00877653">
            <w:pPr>
              <w:pStyle w:val="HCompactBody"/>
              <w:rPr>
                <w:sz w:val="20"/>
                <w:szCs w:val="20"/>
              </w:rPr>
            </w:pPr>
            <w:r w:rsidRPr="00057BA8">
              <w:rPr>
                <w:sz w:val="20"/>
                <w:szCs w:val="20"/>
              </w:rPr>
              <w:t xml:space="preserve">“An HDMI receiver implements character error detection, together with a character Error Counter for channels 0, 1 and 2. </w:t>
            </w:r>
            <w:r w:rsidR="00454837" w:rsidRPr="00057BA8">
              <w:rPr>
                <w:sz w:val="20"/>
                <w:szCs w:val="20"/>
              </w:rPr>
              <w:t xml:space="preserve"> </w:t>
            </w:r>
            <w:r w:rsidRPr="00057BA8">
              <w:rPr>
                <w:sz w:val="20"/>
                <w:szCs w:val="20"/>
              </w:rPr>
              <w:t xml:space="preserve">The receiver checks each incoming character as to whether it is valid in context. </w:t>
            </w:r>
            <w:r w:rsidR="00454837" w:rsidRPr="00057BA8">
              <w:rPr>
                <w:sz w:val="20"/>
                <w:szCs w:val="20"/>
              </w:rPr>
              <w:t xml:space="preserve"> </w:t>
            </w:r>
            <w:r w:rsidRPr="00057BA8">
              <w:rPr>
                <w:sz w:val="20"/>
                <w:szCs w:val="20"/>
              </w:rPr>
              <w:t>If the character is not valid, then the receiver increments a character Error Counter associated with the channel on which the character was received.”</w:t>
            </w:r>
          </w:p>
          <w:p w14:paraId="35A4F5F0" w14:textId="77777777" w:rsidR="00877653" w:rsidRPr="00057BA8" w:rsidRDefault="00877653" w:rsidP="00877653">
            <w:pPr>
              <w:pStyle w:val="HCompactBody"/>
              <w:rPr>
                <w:sz w:val="20"/>
                <w:szCs w:val="20"/>
              </w:rPr>
            </w:pPr>
          </w:p>
          <w:p w14:paraId="147BBEFF" w14:textId="77777777" w:rsidR="00877653" w:rsidRPr="00057BA8" w:rsidRDefault="00877653" w:rsidP="00877653">
            <w:pPr>
              <w:pStyle w:val="HCompactBody"/>
              <w:rPr>
                <w:sz w:val="20"/>
                <w:szCs w:val="20"/>
              </w:rPr>
            </w:pPr>
            <w:r w:rsidRPr="00057BA8">
              <w:rPr>
                <w:sz w:val="20"/>
                <w:szCs w:val="20"/>
              </w:rPr>
              <w:t>“Separate error counters shall be maintained for each of the three channels.</w:t>
            </w:r>
          </w:p>
          <w:p w14:paraId="6A5B0910" w14:textId="77777777" w:rsidR="00877653" w:rsidRPr="00057BA8" w:rsidRDefault="00877653" w:rsidP="00877653">
            <w:pPr>
              <w:pStyle w:val="HCompactBody"/>
              <w:rPr>
                <w:sz w:val="20"/>
                <w:szCs w:val="20"/>
              </w:rPr>
            </w:pPr>
          </w:p>
          <w:p w14:paraId="41778F24" w14:textId="2F393B93" w:rsidR="00877653" w:rsidRPr="00057BA8" w:rsidRDefault="00877653" w:rsidP="00877653">
            <w:pPr>
              <w:pStyle w:val="HCompactBody"/>
              <w:rPr>
                <w:sz w:val="20"/>
                <w:szCs w:val="20"/>
              </w:rPr>
            </w:pPr>
            <w:r w:rsidRPr="00057BA8">
              <w:rPr>
                <w:sz w:val="20"/>
                <w:szCs w:val="20"/>
              </w:rPr>
              <w:t xml:space="preserve">Each Error Counter shall be 15 bits long, and shall be mapped into two bytes of SCDC Source accessible registers as defined in Section 10.4.1.8. </w:t>
            </w:r>
            <w:r w:rsidR="00454837" w:rsidRPr="00057BA8">
              <w:rPr>
                <w:sz w:val="20"/>
                <w:szCs w:val="20"/>
              </w:rPr>
              <w:t xml:space="preserve"> </w:t>
            </w:r>
            <w:r w:rsidRPr="00057BA8">
              <w:rPr>
                <w:sz w:val="20"/>
                <w:szCs w:val="20"/>
              </w:rPr>
              <w:t xml:space="preserve">The lower addressed byte contains the least significant 8 bits of the Error Counter, and the higher addressed byte contains the most significant 7 bits of the Error Counter. </w:t>
            </w:r>
            <w:r w:rsidR="00454837" w:rsidRPr="00057BA8">
              <w:rPr>
                <w:sz w:val="20"/>
                <w:szCs w:val="20"/>
              </w:rPr>
              <w:t xml:space="preserve"> </w:t>
            </w:r>
            <w:r w:rsidRPr="00057BA8">
              <w:rPr>
                <w:sz w:val="20"/>
                <w:szCs w:val="20"/>
              </w:rPr>
              <w:t>The topmost bit of the error counter is a “Valid” flag.</w:t>
            </w:r>
          </w:p>
          <w:p w14:paraId="22BB3A3C" w14:textId="77777777" w:rsidR="00877653" w:rsidRPr="00057BA8" w:rsidRDefault="00877653" w:rsidP="00877653">
            <w:pPr>
              <w:pStyle w:val="HCompactBody"/>
              <w:rPr>
                <w:sz w:val="20"/>
                <w:szCs w:val="20"/>
              </w:rPr>
            </w:pPr>
          </w:p>
          <w:p w14:paraId="03B5E7B1" w14:textId="77777777" w:rsidR="00877653" w:rsidRPr="00057BA8" w:rsidRDefault="00877653" w:rsidP="00877653">
            <w:pPr>
              <w:pStyle w:val="HCompactBody"/>
              <w:rPr>
                <w:sz w:val="20"/>
                <w:szCs w:val="20"/>
              </w:rPr>
            </w:pPr>
            <w:r w:rsidRPr="00057BA8">
              <w:rPr>
                <w:sz w:val="20"/>
                <w:szCs w:val="20"/>
              </w:rPr>
              <w:t>Error checking shall start as soon as the receiver has achieved character lock with the incoming data stream on the appropriate channel.</w:t>
            </w:r>
          </w:p>
        </w:tc>
      </w:tr>
    </w:tbl>
    <w:p w14:paraId="66DAFE96" w14:textId="77777777" w:rsidR="00877653" w:rsidRPr="00904B7A" w:rsidRDefault="00877653" w:rsidP="00877653">
      <w:pPr>
        <w:pStyle w:val="HeadingTitleBold"/>
      </w:pPr>
      <w:r w:rsidRPr="00904B7A">
        <w:t>Capability(s)</w:t>
      </w:r>
    </w:p>
    <w:p w14:paraId="7A65A20C" w14:textId="0C4D9D10" w:rsidR="00877653" w:rsidRPr="00904B7A" w:rsidRDefault="003A5430" w:rsidP="00877653">
      <w:pPr>
        <w:pStyle w:val="HBody"/>
        <w:rPr>
          <w:b/>
          <w:bCs/>
        </w:rPr>
      </w:pPr>
      <w:r w:rsidRPr="00904B7A">
        <w:t>The Sink DUT supports</w:t>
      </w:r>
      <w:r w:rsidR="00877653" w:rsidRPr="00904B7A">
        <w:t xml:space="preserve"> </w:t>
      </w:r>
      <w:r w:rsidR="00C93801">
        <w:t>Character</w:t>
      </w:r>
      <w:r w:rsidR="00877653" w:rsidRPr="00904B7A">
        <w:t xml:space="preserve"> Error </w:t>
      </w:r>
      <w:r w:rsidR="00C93801">
        <w:t>Detection</w:t>
      </w:r>
      <w:r w:rsidR="00C93801" w:rsidRPr="00904B7A">
        <w:t xml:space="preserve"> </w:t>
      </w:r>
      <w:r w:rsidR="00877653" w:rsidRPr="00904B7A">
        <w:t>(</w:t>
      </w:r>
      <w:r w:rsidR="00C93801">
        <w:t>CED</w:t>
      </w:r>
      <w:r w:rsidR="00877653" w:rsidRPr="00904B7A">
        <w:t>).</w:t>
      </w:r>
    </w:p>
    <w:p w14:paraId="2806933B" w14:textId="188F2C2E" w:rsidR="00877653" w:rsidRPr="00904B7A" w:rsidRDefault="00877653" w:rsidP="00877653">
      <w:pPr>
        <w:pStyle w:val="Caption"/>
      </w:pPr>
      <w:bookmarkStart w:id="550" w:name="_Toc234530154"/>
      <w:bookmarkStart w:id="551" w:name="_Toc242777140"/>
      <w:r w:rsidRPr="00904B7A">
        <w:t xml:space="preserve">Table </w:t>
      </w:r>
      <w:fldSimple w:instr=" STYLEREF 1 \s ">
        <w:r w:rsidR="00B7622A">
          <w:rPr>
            <w:noProof/>
          </w:rPr>
          <w:t>8</w:t>
        </w:r>
      </w:fldSimple>
      <w:r w:rsidRPr="00904B7A">
        <w:noBreakHyphen/>
      </w:r>
      <w:fldSimple w:instr=" SEQ Table \* ARABIC \s 1 ">
        <w:r w:rsidR="00B7622A">
          <w:rPr>
            <w:noProof/>
          </w:rPr>
          <w:t>20</w:t>
        </w:r>
      </w:fldSimple>
      <w:r w:rsidRPr="00904B7A">
        <w:t xml:space="preserve"> Sink TMDS Protocol – </w:t>
      </w:r>
      <w:r w:rsidR="00C93801">
        <w:t>CED</w:t>
      </w:r>
      <w:r w:rsidRPr="00904B7A">
        <w:t xml:space="preserve"> – – Normal Video Data Generic Equipment</w:t>
      </w:r>
      <w:bookmarkEnd w:id="550"/>
      <w:bookmarkEnd w:id="551"/>
    </w:p>
    <w:tbl>
      <w:tblPr>
        <w:tblStyle w:val="HTable"/>
        <w:tblW w:w="9468" w:type="dxa"/>
        <w:tblLayout w:type="fixed"/>
        <w:tblLook w:val="04A0" w:firstRow="1" w:lastRow="0" w:firstColumn="1" w:lastColumn="0" w:noHBand="0" w:noVBand="1"/>
      </w:tblPr>
      <w:tblGrid>
        <w:gridCol w:w="652"/>
        <w:gridCol w:w="7646"/>
        <w:gridCol w:w="1170"/>
      </w:tblGrid>
      <w:tr w:rsidR="00877653" w:rsidRPr="00904B7A" w14:paraId="69F97D43"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1F4B156D" w14:textId="77777777" w:rsidR="00877653" w:rsidRPr="00904B7A" w:rsidRDefault="00877653" w:rsidP="00877653">
            <w:pPr>
              <w:pStyle w:val="HCompactBodyBoldCenteredWhite"/>
              <w:keepNext/>
            </w:pPr>
            <w:r w:rsidRPr="00904B7A">
              <w:t>Item</w:t>
            </w:r>
          </w:p>
        </w:tc>
        <w:tc>
          <w:tcPr>
            <w:tcW w:w="7646" w:type="dxa"/>
          </w:tcPr>
          <w:p w14:paraId="1E81CC05" w14:textId="77777777" w:rsidR="00877653" w:rsidRPr="00904B7A" w:rsidRDefault="00877653" w:rsidP="00877653">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Generic Equipment</w:t>
            </w:r>
          </w:p>
        </w:tc>
        <w:tc>
          <w:tcPr>
            <w:tcW w:w="1170" w:type="dxa"/>
          </w:tcPr>
          <w:p w14:paraId="747C91FD" w14:textId="77777777" w:rsidR="00877653" w:rsidRPr="00904B7A" w:rsidRDefault="00877653" w:rsidP="00877653">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Quantity</w:t>
            </w:r>
          </w:p>
        </w:tc>
      </w:tr>
      <w:tr w:rsidR="00877653" w:rsidRPr="00904B7A" w14:paraId="52DBBA7A"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234751FA" w14:textId="77777777" w:rsidR="00877653" w:rsidRPr="00904B7A" w:rsidRDefault="00877653" w:rsidP="00877653">
            <w:pPr>
              <w:pStyle w:val="HCompactBody"/>
            </w:pPr>
            <w:r w:rsidRPr="00904B7A">
              <w:t>1</w:t>
            </w:r>
          </w:p>
        </w:tc>
        <w:tc>
          <w:tcPr>
            <w:tcW w:w="7646" w:type="dxa"/>
          </w:tcPr>
          <w:p w14:paraId="0220A71C" w14:textId="77777777" w:rsidR="00877653" w:rsidRPr="00904B7A" w:rsidRDefault="00877653" w:rsidP="00877653">
            <w:pPr>
              <w:pStyle w:val="HCompactBody"/>
              <w:cnfStyle w:val="000000000000" w:firstRow="0" w:lastRow="0" w:firstColumn="0" w:lastColumn="0" w:oddVBand="0" w:evenVBand="0" w:oddHBand="0" w:evenHBand="0" w:firstRowFirstColumn="0" w:firstRowLastColumn="0" w:lastRowFirstColumn="0" w:lastRowLastColumn="0"/>
            </w:pPr>
            <w:r w:rsidRPr="00904B7A">
              <w:t>DDC Master</w:t>
            </w:r>
          </w:p>
        </w:tc>
        <w:tc>
          <w:tcPr>
            <w:tcW w:w="1170" w:type="dxa"/>
          </w:tcPr>
          <w:p w14:paraId="39B794FF" w14:textId="77777777" w:rsidR="00877653" w:rsidRPr="00904B7A" w:rsidRDefault="00877653" w:rsidP="00877653">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r w:rsidR="00877653" w:rsidRPr="00904B7A" w14:paraId="6D0A1D81"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528DC1DF" w14:textId="77777777" w:rsidR="00877653" w:rsidRPr="00904B7A" w:rsidRDefault="00877653" w:rsidP="00877653">
            <w:pPr>
              <w:pStyle w:val="HCompactBody"/>
            </w:pPr>
            <w:r w:rsidRPr="00904B7A">
              <w:t>2</w:t>
            </w:r>
          </w:p>
        </w:tc>
        <w:tc>
          <w:tcPr>
            <w:tcW w:w="7646" w:type="dxa"/>
          </w:tcPr>
          <w:p w14:paraId="235362E7" w14:textId="77777777" w:rsidR="00877653" w:rsidRPr="00904B7A" w:rsidRDefault="00877653" w:rsidP="00877653">
            <w:pPr>
              <w:pStyle w:val="HCompactBody"/>
              <w:cnfStyle w:val="000000000000" w:firstRow="0" w:lastRow="0" w:firstColumn="0" w:lastColumn="0" w:oddVBand="0" w:evenVBand="0" w:oddHBand="0" w:evenHBand="0" w:firstRowFirstColumn="0" w:firstRowLastColumn="0" w:lastRowFirstColumn="0" w:lastRowLastColumn="0"/>
            </w:pPr>
            <w:r w:rsidRPr="00904B7A">
              <w:t>EDID Analyzer</w:t>
            </w:r>
          </w:p>
        </w:tc>
        <w:tc>
          <w:tcPr>
            <w:tcW w:w="1170" w:type="dxa"/>
          </w:tcPr>
          <w:p w14:paraId="5105F80E" w14:textId="77777777" w:rsidR="00877653" w:rsidRPr="00904B7A" w:rsidRDefault="00877653" w:rsidP="00877653">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r w:rsidR="00877653" w:rsidRPr="00904B7A" w14:paraId="046A0CA2"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381AD7B3" w14:textId="77777777" w:rsidR="00877653" w:rsidRPr="00904B7A" w:rsidRDefault="00877653" w:rsidP="00877653">
            <w:pPr>
              <w:pStyle w:val="HCompactBody"/>
            </w:pPr>
            <w:r w:rsidRPr="00904B7A">
              <w:t>3</w:t>
            </w:r>
          </w:p>
        </w:tc>
        <w:tc>
          <w:tcPr>
            <w:tcW w:w="7646" w:type="dxa"/>
          </w:tcPr>
          <w:p w14:paraId="78D1AEFD" w14:textId="77777777" w:rsidR="00877653" w:rsidRPr="00904B7A" w:rsidRDefault="00877653" w:rsidP="00877653">
            <w:pPr>
              <w:pStyle w:val="HCompactBody"/>
              <w:cnfStyle w:val="000000000000" w:firstRow="0" w:lastRow="0" w:firstColumn="0" w:lastColumn="0" w:oddVBand="0" w:evenVBand="0" w:oddHBand="0" w:evenHBand="0" w:firstRowFirstColumn="0" w:firstRowLastColumn="0" w:lastRowFirstColumn="0" w:lastRowLastColumn="0"/>
            </w:pPr>
            <w:r w:rsidRPr="00904B7A">
              <w:t>Video Protocol Generator</w:t>
            </w:r>
          </w:p>
        </w:tc>
        <w:tc>
          <w:tcPr>
            <w:tcW w:w="1170" w:type="dxa"/>
          </w:tcPr>
          <w:p w14:paraId="1F330C42" w14:textId="77777777" w:rsidR="00877653" w:rsidRPr="00904B7A" w:rsidRDefault="00877653" w:rsidP="00877653">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bl>
    <w:p w14:paraId="29C692AD" w14:textId="77777777" w:rsidR="00877653" w:rsidRPr="00904B7A" w:rsidRDefault="00877653" w:rsidP="00877653">
      <w:pPr>
        <w:pStyle w:val="HeadingTitleBold"/>
      </w:pPr>
      <w:r w:rsidRPr="00904B7A">
        <w:t>Procedure</w:t>
      </w:r>
    </w:p>
    <w:p w14:paraId="41F5BF74" w14:textId="479EB17C" w:rsidR="00877653" w:rsidRPr="00904B7A" w:rsidRDefault="00654480" w:rsidP="00090867">
      <w:pPr>
        <w:pStyle w:val="HList1"/>
        <w:numPr>
          <w:ilvl w:val="0"/>
          <w:numId w:val="71"/>
        </w:numPr>
      </w:pPr>
      <w:r w:rsidRPr="00904B7A">
        <w:t>If the CDF</w:t>
      </w:r>
      <w:r w:rsidR="00877653" w:rsidRPr="00904B7A">
        <w:t xml:space="preserve"> field </w:t>
      </w:r>
      <w:r w:rsidR="00512FE1" w:rsidRPr="00904B7A">
        <w:fldChar w:fldCharType="begin"/>
      </w:r>
      <w:r w:rsidR="00512FE1" w:rsidRPr="00904B7A">
        <w:instrText xml:space="preserve"> REF Sink_Error_Counter \h </w:instrText>
      </w:r>
      <w:r w:rsidR="00512FE1" w:rsidRPr="00904B7A">
        <w:fldChar w:fldCharType="separate"/>
      </w:r>
      <w:r w:rsidR="00B7622A" w:rsidRPr="00904B7A">
        <w:t>Sink_Error_Counter</w:t>
      </w:r>
      <w:r w:rsidR="00512FE1" w:rsidRPr="00904B7A">
        <w:fldChar w:fldCharType="end"/>
      </w:r>
      <w:r w:rsidR="00877653" w:rsidRPr="00904B7A">
        <w:t xml:space="preserve"> </w:t>
      </w:r>
      <w:r w:rsidR="00406F38">
        <w:t>is</w:t>
      </w:r>
      <w:r w:rsidR="00877653" w:rsidRPr="00904B7A">
        <w:t xml:space="preserve"> “N”, then </w:t>
      </w:r>
      <w:r w:rsidR="00B42BEA" w:rsidRPr="00904B7A">
        <w:t>SKIP this test.</w:t>
      </w:r>
    </w:p>
    <w:p w14:paraId="0BBE9F5C" w14:textId="77777777" w:rsidR="00877653" w:rsidRPr="00904B7A" w:rsidRDefault="00877653" w:rsidP="00877653">
      <w:pPr>
        <w:pStyle w:val="HeadingTitleColon"/>
      </w:pPr>
      <w:r w:rsidRPr="00904B7A">
        <w:t>Setup:</w:t>
      </w:r>
    </w:p>
    <w:p w14:paraId="2AF43436" w14:textId="77777777" w:rsidR="00877653" w:rsidRPr="00904B7A" w:rsidRDefault="00877653" w:rsidP="004B7C83">
      <w:pPr>
        <w:pStyle w:val="HList1"/>
      </w:pPr>
      <w:r w:rsidRPr="00904B7A">
        <w:t xml:space="preserve">Execute the “Setup” steps of the “Procedure” listed in Test ID HF2-17 </w:t>
      </w:r>
      <w:r w:rsidRPr="00904B7A">
        <w:fldChar w:fldCharType="begin"/>
      </w:r>
      <w:r w:rsidRPr="00904B7A">
        <w:instrText xml:space="preserve"> REF Test_ID_HF2_17 \p \h </w:instrText>
      </w:r>
      <w:r w:rsidRPr="00904B7A">
        <w:fldChar w:fldCharType="separate"/>
      </w:r>
      <w:r w:rsidR="00B7622A">
        <w:t>above</w:t>
      </w:r>
      <w:r w:rsidRPr="00904B7A">
        <w:fldChar w:fldCharType="end"/>
      </w:r>
      <w:r w:rsidRPr="00904B7A">
        <w:t>.</w:t>
      </w:r>
    </w:p>
    <w:p w14:paraId="7583C066" w14:textId="77777777" w:rsidR="00877653" w:rsidRPr="00904B7A" w:rsidRDefault="00877653" w:rsidP="00877653">
      <w:pPr>
        <w:pStyle w:val="HeadingTitleColon"/>
      </w:pPr>
      <w:r w:rsidRPr="00904B7A">
        <w:t>Measure:</w:t>
      </w:r>
    </w:p>
    <w:p w14:paraId="5A78FF84" w14:textId="77777777" w:rsidR="00877653" w:rsidRPr="00904B7A" w:rsidRDefault="00877653" w:rsidP="003D25AA">
      <w:pPr>
        <w:pStyle w:val="HList1"/>
      </w:pPr>
      <w:r w:rsidRPr="00904B7A">
        <w:t>Perform the following on each channel supported by the Sink DUT, individually:</w:t>
      </w:r>
    </w:p>
    <w:p w14:paraId="44876591" w14:textId="289C28C0" w:rsidR="00877653" w:rsidRPr="00904B7A" w:rsidRDefault="00D522B0" w:rsidP="00090867">
      <w:pPr>
        <w:pStyle w:val="HList1"/>
        <w:numPr>
          <w:ilvl w:val="1"/>
          <w:numId w:val="9"/>
        </w:numPr>
      </w:pPr>
      <w:r w:rsidRPr="00904B7A">
        <w:t>Use the V</w:t>
      </w:r>
      <w:r w:rsidR="00877653" w:rsidRPr="00904B7A">
        <w:t>ideo Protocol Generator to inject between 10</w:t>
      </w:r>
      <w:r w:rsidR="00877653" w:rsidRPr="00F51F13">
        <w:rPr>
          <w:vertAlign w:val="superscript"/>
        </w:rPr>
        <w:t>3</w:t>
      </w:r>
      <w:r w:rsidR="00877653" w:rsidRPr="00904B7A">
        <w:t xml:space="preserve"> and 10</w:t>
      </w:r>
      <w:r w:rsidR="00877653" w:rsidRPr="00F51F13">
        <w:rPr>
          <w:vertAlign w:val="superscript"/>
        </w:rPr>
        <w:t>4</w:t>
      </w:r>
      <w:r w:rsidR="00877653" w:rsidRPr="00904B7A">
        <w:t xml:space="preserve"> randomly distributed character errors (only on the channel being tested) at an average rate of between 1 error every</w:t>
      </w:r>
      <w:r w:rsidR="00CD3C94">
        <w:t xml:space="preserve"> </w:t>
      </w:r>
      <w:r w:rsidR="00877653" w:rsidRPr="00904B7A">
        <w:t>10</w:t>
      </w:r>
      <w:r w:rsidR="00877653" w:rsidRPr="00F51F13">
        <w:rPr>
          <w:vertAlign w:val="superscript"/>
        </w:rPr>
        <w:t>6</w:t>
      </w:r>
      <w:r w:rsidR="00877653" w:rsidRPr="00904B7A">
        <w:t xml:space="preserve"> characters and 1 error every 10</w:t>
      </w:r>
      <w:r w:rsidR="00877653" w:rsidRPr="00F51F13">
        <w:rPr>
          <w:vertAlign w:val="superscript"/>
        </w:rPr>
        <w:t>9</w:t>
      </w:r>
      <w:r w:rsidR="00877653" w:rsidRPr="00904B7A">
        <w:t xml:space="preserve"> characters bracketed by normal video data before and after. </w:t>
      </w:r>
      <w:r w:rsidR="00454837" w:rsidRPr="00904B7A">
        <w:t xml:space="preserve"> </w:t>
      </w:r>
      <w:r w:rsidR="00877653" w:rsidRPr="00904B7A">
        <w:t xml:space="preserve">All errors shall be injected using only logical data manipulation </w:t>
      </w:r>
      <w:r w:rsidR="00843A37" w:rsidRPr="00904B7A">
        <w:t xml:space="preserve">by </w:t>
      </w:r>
      <w:r w:rsidR="00877653" w:rsidRPr="00904B7A">
        <w:t>selecting a random bit in the character and inverting it (see footnote</w:t>
      </w:r>
      <w:r w:rsidR="00273ED6" w:rsidRPr="00904B7A">
        <w:t xml:space="preserve"> </w:t>
      </w:r>
      <w:r w:rsidR="00273ED6" w:rsidRPr="00904B7A">
        <w:fldChar w:fldCharType="begin"/>
      </w:r>
      <w:r w:rsidR="00273ED6" w:rsidRPr="00904B7A">
        <w:instrText xml:space="preserve"> NOTEREF _Ref234665372 \h </w:instrText>
      </w:r>
      <w:r w:rsidR="00273ED6" w:rsidRPr="00904B7A">
        <w:fldChar w:fldCharType="separate"/>
      </w:r>
      <w:r w:rsidR="00B7622A">
        <w:t>3</w:t>
      </w:r>
      <w:r w:rsidR="00273ED6" w:rsidRPr="00904B7A">
        <w:fldChar w:fldCharType="end"/>
      </w:r>
      <w:r w:rsidR="00CD3C94">
        <w:t xml:space="preserve"> above in test 2-17</w:t>
      </w:r>
      <w:r w:rsidR="00877653" w:rsidRPr="00904B7A">
        <w:t>).</w:t>
      </w:r>
    </w:p>
    <w:p w14:paraId="195031F6" w14:textId="09D41682" w:rsidR="00877653" w:rsidRPr="00904B7A" w:rsidRDefault="00F94B89" w:rsidP="00090867">
      <w:pPr>
        <w:pStyle w:val="HList1"/>
        <w:numPr>
          <w:ilvl w:val="1"/>
          <w:numId w:val="9"/>
        </w:numPr>
      </w:pPr>
      <w:r w:rsidRPr="00904B7A">
        <w:t>Use the DDC</w:t>
      </w:r>
      <w:r w:rsidR="00877653" w:rsidRPr="00904B7A">
        <w:t xml:space="preserve"> Master to re-read the channel’s error counter and “Valid” bit.</w:t>
      </w:r>
    </w:p>
    <w:p w14:paraId="4F41610E" w14:textId="7994D558" w:rsidR="00FC1838" w:rsidRDefault="00FC1838" w:rsidP="00090867">
      <w:pPr>
        <w:pStyle w:val="HList1"/>
        <w:numPr>
          <w:ilvl w:val="1"/>
          <w:numId w:val="9"/>
        </w:numPr>
      </w:pPr>
      <w:bookmarkStart w:id="552" w:name="_Ref239407764"/>
      <w:r>
        <w:t xml:space="preserve">Wait for an appropriate amount of time </w:t>
      </w:r>
      <w:r w:rsidR="00607014">
        <w:t xml:space="preserve">(not too long or too short) </w:t>
      </w:r>
      <w:r>
        <w:t>to elapse, depending on the exact number and</w:t>
      </w:r>
      <w:r w:rsidR="00BC7D28">
        <w:t xml:space="preserve"> rate of errors generated - </w:t>
      </w:r>
      <w:r w:rsidR="001B2C0E">
        <w:t>then quickly execute these steps:</w:t>
      </w:r>
    </w:p>
    <w:p w14:paraId="0EBC820C" w14:textId="21E1050B" w:rsidR="001B2C0E" w:rsidRDefault="001B2C0E" w:rsidP="001B2C0E">
      <w:pPr>
        <w:pStyle w:val="HList1"/>
        <w:numPr>
          <w:ilvl w:val="2"/>
          <w:numId w:val="9"/>
        </w:numPr>
      </w:pPr>
      <w:r w:rsidRPr="00904B7A">
        <w:t xml:space="preserve">Use the DDC Master to read the </w:t>
      </w:r>
      <w:r>
        <w:t>error-injected channel’s “Valid” and error counter.</w:t>
      </w:r>
    </w:p>
    <w:p w14:paraId="46A4325F" w14:textId="70D5BC88" w:rsidR="00FC1838" w:rsidRDefault="00FC1838" w:rsidP="001B2C0E">
      <w:pPr>
        <w:pStyle w:val="HList1"/>
        <w:numPr>
          <w:ilvl w:val="3"/>
          <w:numId w:val="9"/>
        </w:numPr>
      </w:pPr>
      <w:r>
        <w:t>I</w:t>
      </w:r>
      <w:r w:rsidR="00877653" w:rsidRPr="00904B7A">
        <w:t>f</w:t>
      </w:r>
      <w:r w:rsidR="007836BB" w:rsidRPr="00904B7A">
        <w:t xml:space="preserve"> </w:t>
      </w:r>
      <w:r w:rsidR="00F94B89" w:rsidRPr="00904B7A">
        <w:t xml:space="preserve">the </w:t>
      </w:r>
      <w:r w:rsidR="00877653" w:rsidRPr="00904B7A">
        <w:t>“Valid” bit is reset</w:t>
      </w:r>
      <w:r>
        <w:t>, then FAIL.</w:t>
      </w:r>
    </w:p>
    <w:p w14:paraId="34996C61" w14:textId="7009777F" w:rsidR="00877653" w:rsidRPr="00904B7A" w:rsidRDefault="006E551F" w:rsidP="001B2C0E">
      <w:pPr>
        <w:pStyle w:val="HList1"/>
        <w:numPr>
          <w:ilvl w:val="3"/>
          <w:numId w:val="9"/>
        </w:numPr>
      </w:pPr>
      <w:r>
        <w:t>If t</w:t>
      </w:r>
      <w:r w:rsidR="00F94B89" w:rsidRPr="00904B7A">
        <w:t xml:space="preserve">he </w:t>
      </w:r>
      <w:r w:rsidR="00877653" w:rsidRPr="00904B7A">
        <w:t xml:space="preserve">error counter returns an error count </w:t>
      </w:r>
      <w:r>
        <w:t>less than</w:t>
      </w:r>
      <w:r w:rsidR="00FC1838">
        <w:t xml:space="preserve"> 85</w:t>
      </w:r>
      <w:r w:rsidR="00877653" w:rsidRPr="00904B7A">
        <w:t>% of the actual number of errors injected, then FAIL.</w:t>
      </w:r>
      <w:bookmarkEnd w:id="552"/>
    </w:p>
    <w:p w14:paraId="7CDFA00C" w14:textId="56D223FE" w:rsidR="00877653" w:rsidRPr="00904B7A" w:rsidRDefault="00F94B89" w:rsidP="001B2C0E">
      <w:pPr>
        <w:pStyle w:val="HList1"/>
        <w:numPr>
          <w:ilvl w:val="2"/>
          <w:numId w:val="9"/>
        </w:numPr>
      </w:pPr>
      <w:r w:rsidRPr="00904B7A">
        <w:t>Use the DDC</w:t>
      </w:r>
      <w:r w:rsidR="00877653" w:rsidRPr="00904B7A">
        <w:t xml:space="preserve"> Master to read the other two </w:t>
      </w:r>
      <w:r w:rsidR="001B2C0E">
        <w:t xml:space="preserve">non-error-injected </w:t>
      </w:r>
      <w:r w:rsidR="00877653" w:rsidRPr="00904B7A">
        <w:t xml:space="preserve">channels </w:t>
      </w:r>
      <w:r w:rsidR="001B2C0E" w:rsidRPr="00904B7A">
        <w:t xml:space="preserve">“Valid” bits </w:t>
      </w:r>
      <w:r w:rsidR="001B2C0E">
        <w:t>and error counters</w:t>
      </w:r>
      <w:r w:rsidR="00877653" w:rsidRPr="00904B7A">
        <w:t>.</w:t>
      </w:r>
    </w:p>
    <w:p w14:paraId="56BBB9D6" w14:textId="4E245632" w:rsidR="001B2C0E" w:rsidRDefault="00877653" w:rsidP="001B2C0E">
      <w:pPr>
        <w:pStyle w:val="HList1"/>
        <w:numPr>
          <w:ilvl w:val="3"/>
          <w:numId w:val="9"/>
        </w:numPr>
      </w:pPr>
      <w:r w:rsidRPr="00904B7A">
        <w:t>If either of the other channels returns a reset “Valid” bit</w:t>
      </w:r>
      <w:r w:rsidR="001B2C0E">
        <w:t>, then FAIL.</w:t>
      </w:r>
    </w:p>
    <w:p w14:paraId="1C6F1982" w14:textId="51D94FC1" w:rsidR="00877653" w:rsidRPr="00904B7A" w:rsidRDefault="007F04FC" w:rsidP="001B2C0E">
      <w:pPr>
        <w:pStyle w:val="HList1"/>
        <w:numPr>
          <w:ilvl w:val="3"/>
          <w:numId w:val="9"/>
        </w:numPr>
      </w:pPr>
      <w:r w:rsidRPr="00904B7A">
        <w:t>If either of the other channels</w:t>
      </w:r>
      <w:r>
        <w:t xml:space="preserve"> returns </w:t>
      </w:r>
      <w:r w:rsidR="00877653" w:rsidRPr="00904B7A">
        <w:t>error counter value greater than 2, then FAIL.</w:t>
      </w:r>
    </w:p>
    <w:p w14:paraId="595E012D" w14:textId="2E0BB48B" w:rsidR="006366DA" w:rsidRPr="00904B7A" w:rsidRDefault="006366DA" w:rsidP="006366DA">
      <w:pPr>
        <w:pStyle w:val="Heading4TestTitle"/>
        <w:rPr>
          <w:vertAlign w:val="subscript"/>
        </w:rPr>
      </w:pPr>
      <w:bookmarkStart w:id="553" w:name="_Toc234529983"/>
      <w:bookmarkStart w:id="554" w:name="_Toc242776891"/>
      <w:r w:rsidRPr="00904B7A">
        <w:t>Test ID HF2-20: Sink TMDS Protocol</w:t>
      </w:r>
      <w:r w:rsidR="007836BB" w:rsidRPr="00904B7A">
        <w:t xml:space="preserve"> </w:t>
      </w:r>
      <w:r w:rsidRPr="00904B7A">
        <w:t xml:space="preserve">- </w:t>
      </w:r>
      <w:r w:rsidR="00C93801">
        <w:t>CED</w:t>
      </w:r>
      <w:r w:rsidRPr="00904B7A">
        <w:t xml:space="preserve"> – Maximum Video Data Error Injection</w:t>
      </w:r>
      <w:bookmarkEnd w:id="553"/>
      <w:bookmarkEnd w:id="554"/>
    </w:p>
    <w:p w14:paraId="065FF56A" w14:textId="77777777" w:rsidR="006366DA" w:rsidRPr="00904B7A" w:rsidRDefault="006366DA" w:rsidP="006366DA">
      <w:pPr>
        <w:pStyle w:val="HeadingTitleBold"/>
      </w:pPr>
      <w:r w:rsidRPr="00904B7A">
        <w:t>Objective</w:t>
      </w:r>
    </w:p>
    <w:p w14:paraId="2A56A3B9" w14:textId="4A59D8ED" w:rsidR="006366DA" w:rsidRPr="00904B7A" w:rsidRDefault="006366DA" w:rsidP="006366DA">
      <w:pPr>
        <w:pStyle w:val="HBody"/>
      </w:pPr>
      <w:r w:rsidRPr="00904B7A">
        <w:t>Confirm that the Valid bit function</w:t>
      </w:r>
      <w:r w:rsidR="00D42E4D" w:rsidRPr="00904B7A">
        <w:t>s</w:t>
      </w:r>
      <w:r w:rsidRPr="00904B7A">
        <w:t xml:space="preserve"> correctly and that the error counters </w:t>
      </w:r>
      <w:r w:rsidR="00743C4C" w:rsidRPr="00904B7A">
        <w:t>stop counting and remain at their maximum value after receiving a la</w:t>
      </w:r>
      <w:r w:rsidR="00932D29" w:rsidRPr="00904B7A">
        <w:t>rge number of errors</w:t>
      </w:r>
      <w:r w:rsidR="00843A37" w:rsidRPr="00904B7A">
        <w:t xml:space="preserve"> injected into single channels </w:t>
      </w:r>
      <w:r w:rsidR="00932D29" w:rsidRPr="00904B7A">
        <w:t>(</w:t>
      </w:r>
      <w:r w:rsidR="00843A37" w:rsidRPr="00904B7A">
        <w:t xml:space="preserve">i.e. </w:t>
      </w:r>
      <w:r w:rsidR="00454837" w:rsidRPr="00904B7A">
        <w:t xml:space="preserve"> </w:t>
      </w:r>
      <w:r w:rsidR="00E61637">
        <w:t>a</w:t>
      </w:r>
      <w:r w:rsidR="00843A37" w:rsidRPr="00904B7A">
        <w:t xml:space="preserve"> number that </w:t>
      </w:r>
      <w:r w:rsidR="00932D29" w:rsidRPr="00904B7A">
        <w:t>exceed</w:t>
      </w:r>
      <w:r w:rsidR="00843A37" w:rsidRPr="00904B7A">
        <w:t>s</w:t>
      </w:r>
      <w:r w:rsidR="00932D29" w:rsidRPr="00904B7A">
        <w:t xml:space="preserve"> the counting capacity of the error counters)</w:t>
      </w:r>
      <w:r w:rsidRPr="00904B7A">
        <w:t>.</w:t>
      </w:r>
    </w:p>
    <w:p w14:paraId="4E0F7625" w14:textId="121A11D0" w:rsidR="006366DA" w:rsidRPr="00904B7A" w:rsidRDefault="006366DA" w:rsidP="006366DA">
      <w:pPr>
        <w:pStyle w:val="Caption"/>
      </w:pPr>
      <w:bookmarkStart w:id="555" w:name="_Toc234530155"/>
      <w:bookmarkStart w:id="556" w:name="_Toc242777141"/>
      <w:r w:rsidRPr="00904B7A">
        <w:t xml:space="preserve">Table </w:t>
      </w:r>
      <w:fldSimple w:instr=" STYLEREF 1 \s ">
        <w:r w:rsidR="00B7622A">
          <w:rPr>
            <w:noProof/>
          </w:rPr>
          <w:t>8</w:t>
        </w:r>
      </w:fldSimple>
      <w:r w:rsidRPr="00904B7A">
        <w:noBreakHyphen/>
      </w:r>
      <w:fldSimple w:instr=" SEQ Table \* ARABIC \s 1 ">
        <w:r w:rsidR="00B7622A">
          <w:rPr>
            <w:noProof/>
          </w:rPr>
          <w:t>21</w:t>
        </w:r>
      </w:fldSimple>
      <w:r w:rsidRPr="00904B7A">
        <w:t xml:space="preserve"> Sink TMDS Protocol – </w:t>
      </w:r>
      <w:r w:rsidR="00C93801">
        <w:t>CED</w:t>
      </w:r>
      <w:r w:rsidRPr="00904B7A">
        <w:t xml:space="preserve"> – Normal Video Data Requirements</w:t>
      </w:r>
      <w:bookmarkEnd w:id="555"/>
      <w:bookmarkEnd w:id="556"/>
    </w:p>
    <w:tbl>
      <w:tblPr>
        <w:tblStyle w:val="HTable"/>
        <w:tblW w:w="9646" w:type="dxa"/>
        <w:tblLook w:val="04A0" w:firstRow="1" w:lastRow="0" w:firstColumn="1" w:lastColumn="0" w:noHBand="0" w:noVBand="1"/>
      </w:tblPr>
      <w:tblGrid>
        <w:gridCol w:w="4788"/>
        <w:gridCol w:w="4858"/>
      </w:tblGrid>
      <w:tr w:rsidR="006366DA" w:rsidRPr="00904B7A" w14:paraId="55973A65"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423450FE" w14:textId="77777777" w:rsidR="006366DA" w:rsidRPr="00904B7A" w:rsidRDefault="006366DA" w:rsidP="00450B39">
            <w:pPr>
              <w:pStyle w:val="HCompactBodyBoldCenteredWhite"/>
              <w:keepNext/>
            </w:pPr>
            <w:r w:rsidRPr="00904B7A">
              <w:t>Reference</w:t>
            </w:r>
          </w:p>
        </w:tc>
        <w:tc>
          <w:tcPr>
            <w:tcW w:w="4858" w:type="dxa"/>
          </w:tcPr>
          <w:p w14:paraId="6C13FB29" w14:textId="77777777" w:rsidR="006366DA" w:rsidRPr="00904B7A" w:rsidRDefault="006366DA" w:rsidP="00450B39">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6366DA" w:rsidRPr="00904B7A" w14:paraId="084545D2"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25A8211D" w14:textId="3C57FD54" w:rsidR="006366DA" w:rsidRPr="00904B7A" w:rsidRDefault="00281FCE" w:rsidP="00450B39">
            <w:pPr>
              <w:pStyle w:val="HCompactBody"/>
              <w:rPr>
                <w:lang w:eastAsia="ja-JP"/>
              </w:rPr>
            </w:pPr>
            <w:r>
              <w:t>[HDMI 2.0:</w:t>
            </w:r>
            <w:r w:rsidR="006366DA" w:rsidRPr="00904B7A">
              <w:t xml:space="preserve"> 6.2</w:t>
            </w:r>
            <w:r w:rsidR="00A13A25">
              <w:t>]</w:t>
            </w:r>
          </w:p>
        </w:tc>
        <w:tc>
          <w:tcPr>
            <w:tcW w:w="4858" w:type="dxa"/>
          </w:tcPr>
          <w:p w14:paraId="1064DB7F" w14:textId="5466CD3C" w:rsidR="006366DA" w:rsidRPr="00057BA8" w:rsidRDefault="00450B39" w:rsidP="00450B39">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057BA8">
              <w:rPr>
                <w:sz w:val="20"/>
                <w:szCs w:val="20"/>
              </w:rPr>
              <w:t xml:space="preserve">The Error Counter shall be incremented whenever an error is detected, until it reaches its maximum value (0x7FFF). </w:t>
            </w:r>
            <w:r w:rsidR="002D6844" w:rsidRPr="00057BA8">
              <w:rPr>
                <w:sz w:val="20"/>
                <w:szCs w:val="20"/>
              </w:rPr>
              <w:t xml:space="preserve"> </w:t>
            </w:r>
            <w:r w:rsidRPr="00057BA8">
              <w:rPr>
                <w:sz w:val="20"/>
                <w:szCs w:val="20"/>
              </w:rPr>
              <w:t>At that time, it shall not be incremented or “wrapped round”; it shall stay at its maximum value.</w:t>
            </w:r>
          </w:p>
        </w:tc>
      </w:tr>
    </w:tbl>
    <w:p w14:paraId="26DA9225" w14:textId="77777777" w:rsidR="006366DA" w:rsidRPr="00904B7A" w:rsidRDefault="006366DA" w:rsidP="006366DA">
      <w:pPr>
        <w:pStyle w:val="HeadingTitleBold"/>
      </w:pPr>
      <w:r w:rsidRPr="00904B7A">
        <w:t>Capability(s)</w:t>
      </w:r>
    </w:p>
    <w:p w14:paraId="2A254BB1" w14:textId="454E7E00" w:rsidR="006366DA" w:rsidRPr="00904B7A" w:rsidRDefault="003A5430" w:rsidP="006366DA">
      <w:pPr>
        <w:pStyle w:val="HBody"/>
        <w:rPr>
          <w:b/>
          <w:bCs/>
        </w:rPr>
      </w:pPr>
      <w:r w:rsidRPr="00904B7A">
        <w:t>The Sink DUT supports</w:t>
      </w:r>
      <w:r w:rsidR="006366DA" w:rsidRPr="00904B7A">
        <w:t xml:space="preserve"> </w:t>
      </w:r>
      <w:r w:rsidR="00C93801">
        <w:t>Character</w:t>
      </w:r>
      <w:r w:rsidR="006366DA" w:rsidRPr="00904B7A">
        <w:t xml:space="preserve"> Error </w:t>
      </w:r>
      <w:r w:rsidR="00C93801">
        <w:t>Detection</w:t>
      </w:r>
      <w:r w:rsidR="00C93801" w:rsidRPr="00904B7A">
        <w:t xml:space="preserve"> </w:t>
      </w:r>
      <w:r w:rsidR="006366DA" w:rsidRPr="00904B7A">
        <w:t>(</w:t>
      </w:r>
      <w:r w:rsidR="00C93801">
        <w:t>CED</w:t>
      </w:r>
      <w:r w:rsidR="006366DA" w:rsidRPr="00904B7A">
        <w:t>).</w:t>
      </w:r>
    </w:p>
    <w:p w14:paraId="73D58C41" w14:textId="6F4493EC" w:rsidR="006366DA" w:rsidRPr="00904B7A" w:rsidRDefault="006366DA" w:rsidP="006366DA">
      <w:pPr>
        <w:pStyle w:val="Caption"/>
      </w:pPr>
      <w:bookmarkStart w:id="557" w:name="_Toc234530156"/>
      <w:bookmarkStart w:id="558" w:name="_Toc242777142"/>
      <w:r w:rsidRPr="00904B7A">
        <w:t xml:space="preserve">Table </w:t>
      </w:r>
      <w:fldSimple w:instr=" STYLEREF 1 \s ">
        <w:r w:rsidR="00B7622A">
          <w:rPr>
            <w:noProof/>
          </w:rPr>
          <w:t>8</w:t>
        </w:r>
      </w:fldSimple>
      <w:r w:rsidRPr="00904B7A">
        <w:noBreakHyphen/>
      </w:r>
      <w:fldSimple w:instr=" SEQ Table \* ARABIC \s 1 ">
        <w:r w:rsidR="00B7622A">
          <w:rPr>
            <w:noProof/>
          </w:rPr>
          <w:t>22</w:t>
        </w:r>
      </w:fldSimple>
      <w:r w:rsidRPr="00904B7A">
        <w:t xml:space="preserve"> Sink TMDS Protocol – </w:t>
      </w:r>
      <w:r w:rsidR="00C93801">
        <w:t>CED</w:t>
      </w:r>
      <w:r w:rsidRPr="00904B7A">
        <w:t xml:space="preserve"> – – Normal Video Data Generic Equipment</w:t>
      </w:r>
      <w:bookmarkEnd w:id="557"/>
      <w:bookmarkEnd w:id="558"/>
    </w:p>
    <w:tbl>
      <w:tblPr>
        <w:tblStyle w:val="HTable"/>
        <w:tblW w:w="9468" w:type="dxa"/>
        <w:tblLayout w:type="fixed"/>
        <w:tblLook w:val="04A0" w:firstRow="1" w:lastRow="0" w:firstColumn="1" w:lastColumn="0" w:noHBand="0" w:noVBand="1"/>
      </w:tblPr>
      <w:tblGrid>
        <w:gridCol w:w="652"/>
        <w:gridCol w:w="7646"/>
        <w:gridCol w:w="1170"/>
      </w:tblGrid>
      <w:tr w:rsidR="006366DA" w:rsidRPr="00904B7A" w14:paraId="517B89E2"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62729A57" w14:textId="77777777" w:rsidR="006366DA" w:rsidRPr="00904B7A" w:rsidRDefault="006366DA" w:rsidP="00450B39">
            <w:pPr>
              <w:pStyle w:val="HCompactBodyBoldCenteredWhite"/>
              <w:keepNext/>
            </w:pPr>
            <w:r w:rsidRPr="00904B7A">
              <w:t>Item</w:t>
            </w:r>
          </w:p>
        </w:tc>
        <w:tc>
          <w:tcPr>
            <w:tcW w:w="7646" w:type="dxa"/>
          </w:tcPr>
          <w:p w14:paraId="6197D7D7" w14:textId="77777777" w:rsidR="006366DA" w:rsidRPr="00904B7A" w:rsidRDefault="006366DA" w:rsidP="00450B39">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Generic Equipment</w:t>
            </w:r>
          </w:p>
        </w:tc>
        <w:tc>
          <w:tcPr>
            <w:tcW w:w="1170" w:type="dxa"/>
          </w:tcPr>
          <w:p w14:paraId="194043F3" w14:textId="77777777" w:rsidR="006366DA" w:rsidRPr="00904B7A" w:rsidRDefault="006366DA" w:rsidP="00450B39">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Quantity</w:t>
            </w:r>
          </w:p>
        </w:tc>
      </w:tr>
      <w:tr w:rsidR="006366DA" w:rsidRPr="00904B7A" w14:paraId="2FE58553"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0B657D52" w14:textId="77777777" w:rsidR="006366DA" w:rsidRPr="00904B7A" w:rsidRDefault="006366DA" w:rsidP="00450B39">
            <w:pPr>
              <w:pStyle w:val="HCompactBody"/>
            </w:pPr>
            <w:r w:rsidRPr="00904B7A">
              <w:t>1</w:t>
            </w:r>
          </w:p>
        </w:tc>
        <w:tc>
          <w:tcPr>
            <w:tcW w:w="7646" w:type="dxa"/>
          </w:tcPr>
          <w:p w14:paraId="4F855A93" w14:textId="77777777" w:rsidR="006366DA" w:rsidRPr="00904B7A" w:rsidRDefault="006366DA" w:rsidP="00450B39">
            <w:pPr>
              <w:pStyle w:val="HCompactBody"/>
              <w:cnfStyle w:val="000000000000" w:firstRow="0" w:lastRow="0" w:firstColumn="0" w:lastColumn="0" w:oddVBand="0" w:evenVBand="0" w:oddHBand="0" w:evenHBand="0" w:firstRowFirstColumn="0" w:firstRowLastColumn="0" w:lastRowFirstColumn="0" w:lastRowLastColumn="0"/>
            </w:pPr>
            <w:r w:rsidRPr="00904B7A">
              <w:t>DDC Master</w:t>
            </w:r>
          </w:p>
        </w:tc>
        <w:tc>
          <w:tcPr>
            <w:tcW w:w="1170" w:type="dxa"/>
          </w:tcPr>
          <w:p w14:paraId="49F0A48D" w14:textId="77777777" w:rsidR="006366DA" w:rsidRPr="00904B7A" w:rsidRDefault="006366DA" w:rsidP="00450B39">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r w:rsidR="006366DA" w:rsidRPr="00904B7A" w14:paraId="23A02CF1"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13387B4D" w14:textId="77777777" w:rsidR="006366DA" w:rsidRPr="00904B7A" w:rsidRDefault="006366DA" w:rsidP="00450B39">
            <w:pPr>
              <w:pStyle w:val="HCompactBody"/>
            </w:pPr>
            <w:r w:rsidRPr="00904B7A">
              <w:t>2</w:t>
            </w:r>
          </w:p>
        </w:tc>
        <w:tc>
          <w:tcPr>
            <w:tcW w:w="7646" w:type="dxa"/>
          </w:tcPr>
          <w:p w14:paraId="78DEEAA6" w14:textId="77777777" w:rsidR="006366DA" w:rsidRPr="00904B7A" w:rsidRDefault="006366DA" w:rsidP="00450B39">
            <w:pPr>
              <w:pStyle w:val="HCompactBody"/>
              <w:cnfStyle w:val="000000000000" w:firstRow="0" w:lastRow="0" w:firstColumn="0" w:lastColumn="0" w:oddVBand="0" w:evenVBand="0" w:oddHBand="0" w:evenHBand="0" w:firstRowFirstColumn="0" w:firstRowLastColumn="0" w:lastRowFirstColumn="0" w:lastRowLastColumn="0"/>
            </w:pPr>
            <w:r w:rsidRPr="00904B7A">
              <w:t>EDID Analyzer</w:t>
            </w:r>
          </w:p>
        </w:tc>
        <w:tc>
          <w:tcPr>
            <w:tcW w:w="1170" w:type="dxa"/>
          </w:tcPr>
          <w:p w14:paraId="1ADCCC8E" w14:textId="77777777" w:rsidR="006366DA" w:rsidRPr="00904B7A" w:rsidRDefault="006366DA" w:rsidP="00450B39">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r w:rsidR="006366DA" w:rsidRPr="00904B7A" w14:paraId="18C43A83"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52E8ECB8" w14:textId="77777777" w:rsidR="006366DA" w:rsidRPr="00904B7A" w:rsidRDefault="006366DA" w:rsidP="00450B39">
            <w:pPr>
              <w:pStyle w:val="HCompactBody"/>
            </w:pPr>
            <w:r w:rsidRPr="00904B7A">
              <w:t>3</w:t>
            </w:r>
          </w:p>
        </w:tc>
        <w:tc>
          <w:tcPr>
            <w:tcW w:w="7646" w:type="dxa"/>
          </w:tcPr>
          <w:p w14:paraId="4CCE4082" w14:textId="77777777" w:rsidR="006366DA" w:rsidRPr="00904B7A" w:rsidRDefault="006366DA" w:rsidP="00450B39">
            <w:pPr>
              <w:pStyle w:val="HCompactBody"/>
              <w:cnfStyle w:val="000000000000" w:firstRow="0" w:lastRow="0" w:firstColumn="0" w:lastColumn="0" w:oddVBand="0" w:evenVBand="0" w:oddHBand="0" w:evenHBand="0" w:firstRowFirstColumn="0" w:firstRowLastColumn="0" w:lastRowFirstColumn="0" w:lastRowLastColumn="0"/>
            </w:pPr>
            <w:r w:rsidRPr="00904B7A">
              <w:t>Video Protocol Generator</w:t>
            </w:r>
          </w:p>
        </w:tc>
        <w:tc>
          <w:tcPr>
            <w:tcW w:w="1170" w:type="dxa"/>
          </w:tcPr>
          <w:p w14:paraId="1F8DAA1F" w14:textId="77777777" w:rsidR="006366DA" w:rsidRPr="00904B7A" w:rsidRDefault="006366DA" w:rsidP="00450B39">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bl>
    <w:p w14:paraId="47427631" w14:textId="77777777" w:rsidR="006366DA" w:rsidRPr="00904B7A" w:rsidRDefault="006366DA" w:rsidP="006366DA">
      <w:pPr>
        <w:pStyle w:val="HeadingTitleBold"/>
      </w:pPr>
      <w:r w:rsidRPr="00904B7A">
        <w:t>Procedure</w:t>
      </w:r>
    </w:p>
    <w:p w14:paraId="5BBD194E" w14:textId="34EBC157" w:rsidR="006366DA" w:rsidRPr="00904B7A" w:rsidRDefault="00654480" w:rsidP="00090867">
      <w:pPr>
        <w:pStyle w:val="HList1"/>
        <w:numPr>
          <w:ilvl w:val="0"/>
          <w:numId w:val="72"/>
        </w:numPr>
      </w:pPr>
      <w:r w:rsidRPr="00904B7A">
        <w:t>If the CDF</w:t>
      </w:r>
      <w:r w:rsidR="006366DA" w:rsidRPr="00904B7A">
        <w:t xml:space="preserve"> field </w:t>
      </w:r>
      <w:r w:rsidR="00512FE1" w:rsidRPr="00904B7A">
        <w:fldChar w:fldCharType="begin"/>
      </w:r>
      <w:r w:rsidR="00512FE1" w:rsidRPr="00904B7A">
        <w:instrText xml:space="preserve"> REF Sink_Error_Counter \h </w:instrText>
      </w:r>
      <w:r w:rsidR="00512FE1" w:rsidRPr="00904B7A">
        <w:fldChar w:fldCharType="separate"/>
      </w:r>
      <w:r w:rsidR="00B7622A" w:rsidRPr="00904B7A">
        <w:t>Sink_Error_Counter</w:t>
      </w:r>
      <w:r w:rsidR="00512FE1" w:rsidRPr="00904B7A">
        <w:fldChar w:fldCharType="end"/>
      </w:r>
      <w:r w:rsidR="006366DA" w:rsidRPr="00904B7A">
        <w:t xml:space="preserve"> </w:t>
      </w:r>
      <w:r w:rsidR="00406F38">
        <w:t>is</w:t>
      </w:r>
      <w:r w:rsidR="006366DA" w:rsidRPr="00904B7A">
        <w:t xml:space="preserve"> “N”, then </w:t>
      </w:r>
      <w:r w:rsidR="00B42BEA" w:rsidRPr="00904B7A">
        <w:t>SKIP this test.</w:t>
      </w:r>
    </w:p>
    <w:p w14:paraId="0080A792" w14:textId="77777777" w:rsidR="006366DA" w:rsidRPr="00904B7A" w:rsidRDefault="006366DA" w:rsidP="006366DA">
      <w:pPr>
        <w:pStyle w:val="HeadingTitleColon"/>
      </w:pPr>
      <w:r w:rsidRPr="00904B7A">
        <w:t>Setup:</w:t>
      </w:r>
    </w:p>
    <w:p w14:paraId="62A94489" w14:textId="77777777" w:rsidR="006366DA" w:rsidRPr="00904B7A" w:rsidRDefault="006366DA" w:rsidP="00635423">
      <w:pPr>
        <w:pStyle w:val="HList1"/>
      </w:pPr>
      <w:r w:rsidRPr="00904B7A">
        <w:t xml:space="preserve">Execute the “Setup” steps of the “Procedure” listed in Test ID HF2-17 </w:t>
      </w:r>
      <w:r w:rsidRPr="00904B7A">
        <w:fldChar w:fldCharType="begin"/>
      </w:r>
      <w:r w:rsidRPr="00904B7A">
        <w:instrText xml:space="preserve"> REF Test_ID_HF2_17 \p \h </w:instrText>
      </w:r>
      <w:r w:rsidRPr="00904B7A">
        <w:fldChar w:fldCharType="separate"/>
      </w:r>
      <w:r w:rsidR="00B7622A">
        <w:t>above</w:t>
      </w:r>
      <w:r w:rsidRPr="00904B7A">
        <w:fldChar w:fldCharType="end"/>
      </w:r>
      <w:r w:rsidRPr="00904B7A">
        <w:t>.</w:t>
      </w:r>
    </w:p>
    <w:p w14:paraId="12B713F7" w14:textId="77777777" w:rsidR="006366DA" w:rsidRPr="00904B7A" w:rsidRDefault="006366DA" w:rsidP="006366DA">
      <w:pPr>
        <w:pStyle w:val="HeadingTitleColon"/>
      </w:pPr>
      <w:r w:rsidRPr="00904B7A">
        <w:t>Measure:</w:t>
      </w:r>
    </w:p>
    <w:p w14:paraId="1485A1A8" w14:textId="4B796F42" w:rsidR="006366DA" w:rsidRPr="00904B7A" w:rsidRDefault="006366DA" w:rsidP="003D25AA">
      <w:pPr>
        <w:pStyle w:val="HList1"/>
      </w:pPr>
      <w:r w:rsidRPr="00904B7A">
        <w:t>Perform the following on each channel supported by the Sink DUT individually:</w:t>
      </w:r>
    </w:p>
    <w:p w14:paraId="103295DC" w14:textId="6544CD32" w:rsidR="00450B39" w:rsidRPr="00904B7A" w:rsidRDefault="00D522B0" w:rsidP="00090867">
      <w:pPr>
        <w:pStyle w:val="HList1"/>
        <w:numPr>
          <w:ilvl w:val="1"/>
          <w:numId w:val="9"/>
        </w:numPr>
      </w:pPr>
      <w:r w:rsidRPr="00904B7A">
        <w:t>Use the V</w:t>
      </w:r>
      <w:r w:rsidR="00450B39" w:rsidRPr="00904B7A">
        <w:t>ideo Protocol Generator to inject at least 2</w:t>
      </w:r>
      <w:r w:rsidR="00450B39" w:rsidRPr="00F51F13">
        <w:rPr>
          <w:vertAlign w:val="superscript"/>
        </w:rPr>
        <w:t>16</w:t>
      </w:r>
      <w:r w:rsidR="00450B39" w:rsidRPr="00904B7A">
        <w:t xml:space="preserve"> randomly distributed character errors (only on the channel being tested) at an average rate of between 1 error every</w:t>
      </w:r>
      <w:r w:rsidR="00CD3C94">
        <w:t xml:space="preserve"> </w:t>
      </w:r>
      <w:r w:rsidR="00450B39" w:rsidRPr="00904B7A">
        <w:t>10</w:t>
      </w:r>
      <w:r w:rsidR="00450B39" w:rsidRPr="00F51F13">
        <w:rPr>
          <w:vertAlign w:val="superscript"/>
        </w:rPr>
        <w:t>6</w:t>
      </w:r>
      <w:r w:rsidR="00450B39" w:rsidRPr="00904B7A">
        <w:t xml:space="preserve"> characters and 1 error every 10</w:t>
      </w:r>
      <w:r w:rsidR="00450B39" w:rsidRPr="00F51F13">
        <w:rPr>
          <w:vertAlign w:val="superscript"/>
        </w:rPr>
        <w:t xml:space="preserve">9 </w:t>
      </w:r>
      <w:r w:rsidR="00450B39" w:rsidRPr="00904B7A">
        <w:t xml:space="preserve">characters bracketed by normal video data before and after. </w:t>
      </w:r>
      <w:r w:rsidR="002D6844" w:rsidRPr="00904B7A">
        <w:t xml:space="preserve"> </w:t>
      </w:r>
      <w:r w:rsidR="00450B39" w:rsidRPr="00904B7A">
        <w:t xml:space="preserve">All errors shall be injected using only logical data manipulation </w:t>
      </w:r>
      <w:r w:rsidR="00843A37" w:rsidRPr="00904B7A">
        <w:t xml:space="preserve">by </w:t>
      </w:r>
      <w:r w:rsidR="00450B39" w:rsidRPr="00904B7A">
        <w:t>selecting a random bit in the character and inverting it (see footnote</w:t>
      </w:r>
      <w:r w:rsidR="00273ED6" w:rsidRPr="00904B7A">
        <w:t xml:space="preserve"> </w:t>
      </w:r>
      <w:r w:rsidR="00273ED6" w:rsidRPr="00904B7A">
        <w:fldChar w:fldCharType="begin"/>
      </w:r>
      <w:r w:rsidR="00273ED6" w:rsidRPr="00904B7A">
        <w:instrText xml:space="preserve"> NOTEREF _Ref234665372 \h </w:instrText>
      </w:r>
      <w:r w:rsidR="00273ED6" w:rsidRPr="00904B7A">
        <w:fldChar w:fldCharType="separate"/>
      </w:r>
      <w:r w:rsidR="00B7622A">
        <w:t>3</w:t>
      </w:r>
      <w:r w:rsidR="00273ED6" w:rsidRPr="00904B7A">
        <w:fldChar w:fldCharType="end"/>
      </w:r>
      <w:r w:rsidR="00CD3C94">
        <w:t xml:space="preserve"> in test 2-17 above</w:t>
      </w:r>
      <w:r w:rsidR="00450B39" w:rsidRPr="00904B7A">
        <w:t>).</w:t>
      </w:r>
    </w:p>
    <w:p w14:paraId="304DDA0B" w14:textId="35B29E21" w:rsidR="00607326" w:rsidRDefault="00607326" w:rsidP="00090867">
      <w:pPr>
        <w:pStyle w:val="HList1"/>
        <w:numPr>
          <w:ilvl w:val="1"/>
          <w:numId w:val="9"/>
        </w:numPr>
      </w:pPr>
      <w:r>
        <w:t>Wait for an appropriate amount of time (not too long or too short) to elapse, depending on the exact number and rate of errors generated - then quickly execute these steps:</w:t>
      </w:r>
    </w:p>
    <w:p w14:paraId="7FABC08E" w14:textId="35957F74" w:rsidR="00450B39" w:rsidRPr="00904B7A" w:rsidRDefault="00F94B89" w:rsidP="00607326">
      <w:pPr>
        <w:pStyle w:val="HList1"/>
        <w:numPr>
          <w:ilvl w:val="2"/>
          <w:numId w:val="9"/>
        </w:numPr>
      </w:pPr>
      <w:r w:rsidRPr="00904B7A">
        <w:t>Use the DDC</w:t>
      </w:r>
      <w:r w:rsidR="00450B39" w:rsidRPr="00904B7A">
        <w:t xml:space="preserve"> Master to re-read the </w:t>
      </w:r>
      <w:r w:rsidR="00607326">
        <w:t xml:space="preserve">error-injected </w:t>
      </w:r>
      <w:r w:rsidR="00450B39" w:rsidRPr="00904B7A">
        <w:t>channel’s error counter and “Valid” bit.</w:t>
      </w:r>
    </w:p>
    <w:p w14:paraId="22CBE39A" w14:textId="77777777" w:rsidR="00607326" w:rsidRDefault="00450B39" w:rsidP="00607326">
      <w:pPr>
        <w:pStyle w:val="HList1"/>
        <w:numPr>
          <w:ilvl w:val="3"/>
          <w:numId w:val="9"/>
        </w:numPr>
      </w:pPr>
      <w:r w:rsidRPr="00904B7A">
        <w:t xml:space="preserve">If </w:t>
      </w:r>
      <w:r w:rsidR="00F94B89" w:rsidRPr="00904B7A">
        <w:t xml:space="preserve">the </w:t>
      </w:r>
      <w:r w:rsidRPr="00904B7A">
        <w:t>“Valid” bit is reset</w:t>
      </w:r>
      <w:r w:rsidR="00607326">
        <w:t>, then FAIL.</w:t>
      </w:r>
    </w:p>
    <w:p w14:paraId="7B0716A9" w14:textId="360FEE8E" w:rsidR="00450B39" w:rsidRPr="00904B7A" w:rsidRDefault="00607326" w:rsidP="00607326">
      <w:pPr>
        <w:pStyle w:val="HList1"/>
        <w:numPr>
          <w:ilvl w:val="3"/>
          <w:numId w:val="9"/>
        </w:numPr>
      </w:pPr>
      <w:r>
        <w:t xml:space="preserve">If </w:t>
      </w:r>
      <w:r w:rsidR="00F94B89" w:rsidRPr="00904B7A">
        <w:t xml:space="preserve">the </w:t>
      </w:r>
      <w:r w:rsidR="00450B39" w:rsidRPr="00904B7A">
        <w:t>error counter fails to return the maximum value (0x7FFF), then FAIL.</w:t>
      </w:r>
    </w:p>
    <w:p w14:paraId="59FD386B" w14:textId="43475670" w:rsidR="00450B39" w:rsidRPr="00904B7A" w:rsidRDefault="00F94B89" w:rsidP="00607326">
      <w:pPr>
        <w:pStyle w:val="HList1"/>
        <w:numPr>
          <w:ilvl w:val="2"/>
          <w:numId w:val="9"/>
        </w:numPr>
      </w:pPr>
      <w:r w:rsidRPr="00904B7A">
        <w:t>Use the DDC</w:t>
      </w:r>
      <w:r w:rsidR="00450B39" w:rsidRPr="00904B7A">
        <w:t xml:space="preserve"> Master to read the error counters and “Valid” bits of the other two </w:t>
      </w:r>
      <w:r w:rsidR="00607326">
        <w:t xml:space="preserve">non-error-injected </w:t>
      </w:r>
      <w:r w:rsidR="00450B39" w:rsidRPr="00904B7A">
        <w:t>channels.</w:t>
      </w:r>
    </w:p>
    <w:p w14:paraId="4B932572" w14:textId="77777777" w:rsidR="00607326" w:rsidRDefault="00450B39" w:rsidP="00607326">
      <w:pPr>
        <w:pStyle w:val="HList1"/>
        <w:numPr>
          <w:ilvl w:val="3"/>
          <w:numId w:val="9"/>
        </w:numPr>
      </w:pPr>
      <w:r w:rsidRPr="00904B7A">
        <w:t>If either of the other channels</w:t>
      </w:r>
      <w:r w:rsidR="00607326">
        <w:t xml:space="preserve"> returns a reset “Valid” bit.</w:t>
      </w:r>
    </w:p>
    <w:p w14:paraId="7CAA1D81" w14:textId="7B7A2193" w:rsidR="006366DA" w:rsidRPr="00904B7A" w:rsidRDefault="00607326" w:rsidP="00607326">
      <w:pPr>
        <w:pStyle w:val="HList1"/>
        <w:numPr>
          <w:ilvl w:val="3"/>
          <w:numId w:val="9"/>
        </w:numPr>
      </w:pPr>
      <w:r>
        <w:t xml:space="preserve">If </w:t>
      </w:r>
      <w:r w:rsidR="00F94B89" w:rsidRPr="00904B7A">
        <w:t xml:space="preserve">the </w:t>
      </w:r>
      <w:r w:rsidR="00450B39" w:rsidRPr="00904B7A">
        <w:t xml:space="preserve">error counter value </w:t>
      </w:r>
      <w:r w:rsidR="00F94B89" w:rsidRPr="00904B7A">
        <w:t xml:space="preserve">is </w:t>
      </w:r>
      <w:r w:rsidR="00450B39" w:rsidRPr="00904B7A">
        <w:t>greater than 2, then FAIL.</w:t>
      </w:r>
    </w:p>
    <w:p w14:paraId="5446A3FE" w14:textId="53650324" w:rsidR="00743C4C" w:rsidRPr="00904B7A" w:rsidRDefault="00743C4C" w:rsidP="00743C4C">
      <w:pPr>
        <w:pStyle w:val="Heading4TestTitle"/>
        <w:rPr>
          <w:vertAlign w:val="subscript"/>
        </w:rPr>
      </w:pPr>
      <w:bookmarkStart w:id="559" w:name="_Toc234529984"/>
      <w:bookmarkStart w:id="560" w:name="_Toc242776892"/>
      <w:r w:rsidRPr="00904B7A">
        <w:t>Test ID HF2-21: Sink TMDS Protocol</w:t>
      </w:r>
      <w:r w:rsidR="007836BB" w:rsidRPr="00904B7A">
        <w:t xml:space="preserve"> </w:t>
      </w:r>
      <w:r w:rsidRPr="00904B7A">
        <w:t xml:space="preserve">- </w:t>
      </w:r>
      <w:r w:rsidR="00C93801">
        <w:t>CED</w:t>
      </w:r>
      <w:r w:rsidRPr="00904B7A">
        <w:t xml:space="preserve"> – </w:t>
      </w:r>
      <w:r w:rsidR="00A00825" w:rsidRPr="00904B7A">
        <w:t>Standby Error Counter Reset</w:t>
      </w:r>
      <w:bookmarkEnd w:id="559"/>
      <w:bookmarkEnd w:id="560"/>
    </w:p>
    <w:p w14:paraId="350E1C9E" w14:textId="77777777" w:rsidR="00743C4C" w:rsidRPr="00904B7A" w:rsidRDefault="00743C4C" w:rsidP="00743C4C">
      <w:pPr>
        <w:pStyle w:val="HeadingTitleBold"/>
      </w:pPr>
      <w:r w:rsidRPr="00904B7A">
        <w:t>Objective</w:t>
      </w:r>
    </w:p>
    <w:p w14:paraId="59812434" w14:textId="339D9A0E" w:rsidR="00743C4C" w:rsidRPr="00904B7A" w:rsidRDefault="00A00825" w:rsidP="00743C4C">
      <w:pPr>
        <w:pStyle w:val="HBody"/>
      </w:pPr>
      <w:r w:rsidRPr="00904B7A">
        <w:t>Confirm that the Valid bits and</w:t>
      </w:r>
      <w:r w:rsidR="00743C4C" w:rsidRPr="00904B7A">
        <w:t xml:space="preserve"> error counters</w:t>
      </w:r>
      <w:r w:rsidRPr="00904B7A">
        <w:t xml:space="preserve"> return to </w:t>
      </w:r>
      <w:r w:rsidR="00D21C51" w:rsidRPr="00904B7A">
        <w:t xml:space="preserve">0 </w:t>
      </w:r>
      <w:r w:rsidRPr="00904B7A">
        <w:t xml:space="preserve">when the </w:t>
      </w:r>
      <w:r w:rsidR="002737CF" w:rsidRPr="00904B7A">
        <w:t>Sink</w:t>
      </w:r>
      <w:r w:rsidRPr="00904B7A">
        <w:t xml:space="preserve"> is put into standby</w:t>
      </w:r>
      <w:r w:rsidR="00743C4C" w:rsidRPr="00904B7A">
        <w:t>.</w:t>
      </w:r>
    </w:p>
    <w:p w14:paraId="4A56BD13" w14:textId="6536626E" w:rsidR="00743C4C" w:rsidRPr="00904B7A" w:rsidRDefault="00743C4C" w:rsidP="00743C4C">
      <w:pPr>
        <w:pStyle w:val="Caption"/>
      </w:pPr>
      <w:bookmarkStart w:id="561" w:name="_Toc234530157"/>
      <w:bookmarkStart w:id="562" w:name="_Toc242777143"/>
      <w:r w:rsidRPr="00904B7A">
        <w:t xml:space="preserve">Table </w:t>
      </w:r>
      <w:fldSimple w:instr=" STYLEREF 1 \s ">
        <w:r w:rsidR="00B7622A">
          <w:rPr>
            <w:noProof/>
          </w:rPr>
          <w:t>8</w:t>
        </w:r>
      </w:fldSimple>
      <w:r w:rsidRPr="00904B7A">
        <w:noBreakHyphen/>
      </w:r>
      <w:fldSimple w:instr=" SEQ Table \* ARABIC \s 1 ">
        <w:r w:rsidR="00B7622A">
          <w:rPr>
            <w:noProof/>
          </w:rPr>
          <w:t>23</w:t>
        </w:r>
      </w:fldSimple>
      <w:r w:rsidRPr="00904B7A">
        <w:t xml:space="preserve"> Sink TMDS Protocol – </w:t>
      </w:r>
      <w:r w:rsidR="00C93801">
        <w:t>CED</w:t>
      </w:r>
      <w:r w:rsidRPr="00904B7A">
        <w:t xml:space="preserve"> – Normal Video Data Requirements</w:t>
      </w:r>
      <w:bookmarkEnd w:id="561"/>
      <w:bookmarkEnd w:id="562"/>
    </w:p>
    <w:tbl>
      <w:tblPr>
        <w:tblStyle w:val="HTable"/>
        <w:tblW w:w="9646" w:type="dxa"/>
        <w:tblLook w:val="04A0" w:firstRow="1" w:lastRow="0" w:firstColumn="1" w:lastColumn="0" w:noHBand="0" w:noVBand="1"/>
      </w:tblPr>
      <w:tblGrid>
        <w:gridCol w:w="4788"/>
        <w:gridCol w:w="4858"/>
      </w:tblGrid>
      <w:tr w:rsidR="00743C4C" w:rsidRPr="00904B7A" w14:paraId="4F9C1B16"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7CA0681A" w14:textId="77777777" w:rsidR="00743C4C" w:rsidRPr="00904B7A" w:rsidRDefault="00743C4C" w:rsidP="00743C4C">
            <w:pPr>
              <w:pStyle w:val="HCompactBodyBoldCenteredWhite"/>
              <w:keepNext/>
            </w:pPr>
            <w:r w:rsidRPr="00904B7A">
              <w:t>Reference</w:t>
            </w:r>
          </w:p>
        </w:tc>
        <w:tc>
          <w:tcPr>
            <w:tcW w:w="4858" w:type="dxa"/>
          </w:tcPr>
          <w:p w14:paraId="30C6A45C" w14:textId="77777777" w:rsidR="00743C4C" w:rsidRPr="00904B7A" w:rsidRDefault="00743C4C" w:rsidP="00743C4C">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743C4C" w:rsidRPr="00904B7A" w14:paraId="4789DBAB"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32C807A4" w14:textId="3ED5D30D" w:rsidR="00743C4C" w:rsidRPr="00904B7A" w:rsidRDefault="00281FCE" w:rsidP="00743C4C">
            <w:pPr>
              <w:pStyle w:val="HCompactBody"/>
              <w:rPr>
                <w:lang w:eastAsia="ja-JP"/>
              </w:rPr>
            </w:pPr>
            <w:r>
              <w:t>[HDMI 2.0:</w:t>
            </w:r>
            <w:r w:rsidR="00743C4C" w:rsidRPr="00904B7A">
              <w:t xml:space="preserve"> 6.2</w:t>
            </w:r>
            <w:r w:rsidR="00A13A25">
              <w:t>]</w:t>
            </w:r>
          </w:p>
        </w:tc>
        <w:tc>
          <w:tcPr>
            <w:tcW w:w="4858" w:type="dxa"/>
          </w:tcPr>
          <w:p w14:paraId="3ED9E097" w14:textId="507F4EDA" w:rsidR="00743C4C" w:rsidRPr="00057BA8" w:rsidRDefault="00A00825" w:rsidP="00743C4C">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057BA8">
              <w:rPr>
                <w:sz w:val="20"/>
                <w:szCs w:val="20"/>
              </w:rPr>
              <w:t>The Valid flag shall be set as soon as error checking starts, and shall not cleared until the receiver detects that the +5V Power Signal on the HDMI cable is not asserted or the Sink placed into standby.</w:t>
            </w:r>
          </w:p>
        </w:tc>
      </w:tr>
    </w:tbl>
    <w:p w14:paraId="05E80D37" w14:textId="77777777" w:rsidR="00743C4C" w:rsidRPr="00904B7A" w:rsidRDefault="00743C4C" w:rsidP="00743C4C">
      <w:pPr>
        <w:pStyle w:val="HeadingTitleBold"/>
      </w:pPr>
      <w:r w:rsidRPr="00904B7A">
        <w:t>Capability(s)</w:t>
      </w:r>
    </w:p>
    <w:p w14:paraId="324FA3B7" w14:textId="6590B5FD" w:rsidR="00743C4C" w:rsidRPr="00904B7A" w:rsidRDefault="003A5430" w:rsidP="00743C4C">
      <w:pPr>
        <w:pStyle w:val="HBody"/>
        <w:rPr>
          <w:b/>
          <w:bCs/>
        </w:rPr>
      </w:pPr>
      <w:r w:rsidRPr="00904B7A">
        <w:t>The Sink DUT supports</w:t>
      </w:r>
      <w:r w:rsidR="00743C4C" w:rsidRPr="00904B7A">
        <w:t xml:space="preserve"> </w:t>
      </w:r>
      <w:r w:rsidR="00C93801">
        <w:t>Character</w:t>
      </w:r>
      <w:r w:rsidR="00743C4C" w:rsidRPr="00904B7A">
        <w:t xml:space="preserve"> Error </w:t>
      </w:r>
      <w:r w:rsidR="00C93801">
        <w:t>Detection</w:t>
      </w:r>
      <w:r w:rsidR="00C93801" w:rsidRPr="00904B7A">
        <w:t xml:space="preserve"> </w:t>
      </w:r>
      <w:r w:rsidR="00743C4C" w:rsidRPr="00904B7A">
        <w:t>(</w:t>
      </w:r>
      <w:r w:rsidR="00C93801">
        <w:t>CED</w:t>
      </w:r>
      <w:r w:rsidR="00743C4C" w:rsidRPr="00904B7A">
        <w:t>).</w:t>
      </w:r>
    </w:p>
    <w:p w14:paraId="344867D1" w14:textId="7BA28CD7" w:rsidR="00743C4C" w:rsidRPr="00904B7A" w:rsidRDefault="00743C4C" w:rsidP="00743C4C">
      <w:pPr>
        <w:pStyle w:val="Caption"/>
      </w:pPr>
      <w:bookmarkStart w:id="563" w:name="_Toc234530158"/>
      <w:bookmarkStart w:id="564" w:name="_Toc242777144"/>
      <w:r w:rsidRPr="00904B7A">
        <w:t xml:space="preserve">Table </w:t>
      </w:r>
      <w:fldSimple w:instr=" STYLEREF 1 \s ">
        <w:r w:rsidR="00B7622A">
          <w:rPr>
            <w:noProof/>
          </w:rPr>
          <w:t>8</w:t>
        </w:r>
      </w:fldSimple>
      <w:r w:rsidRPr="00904B7A">
        <w:noBreakHyphen/>
      </w:r>
      <w:fldSimple w:instr=" SEQ Table \* ARABIC \s 1 ">
        <w:r w:rsidR="00B7622A">
          <w:rPr>
            <w:noProof/>
          </w:rPr>
          <w:t>24</w:t>
        </w:r>
      </w:fldSimple>
      <w:r w:rsidRPr="00904B7A">
        <w:t xml:space="preserve"> Sink TMDS Protocol – </w:t>
      </w:r>
      <w:r w:rsidR="00C93801">
        <w:t>CED</w:t>
      </w:r>
      <w:r w:rsidRPr="00904B7A">
        <w:t xml:space="preserve"> – – Normal Video Data Generic Equipment</w:t>
      </w:r>
      <w:bookmarkEnd w:id="563"/>
      <w:bookmarkEnd w:id="564"/>
    </w:p>
    <w:tbl>
      <w:tblPr>
        <w:tblStyle w:val="HTable"/>
        <w:tblW w:w="9468" w:type="dxa"/>
        <w:tblLayout w:type="fixed"/>
        <w:tblLook w:val="04A0" w:firstRow="1" w:lastRow="0" w:firstColumn="1" w:lastColumn="0" w:noHBand="0" w:noVBand="1"/>
      </w:tblPr>
      <w:tblGrid>
        <w:gridCol w:w="652"/>
        <w:gridCol w:w="7646"/>
        <w:gridCol w:w="1170"/>
      </w:tblGrid>
      <w:tr w:rsidR="00743C4C" w:rsidRPr="00904B7A" w14:paraId="0EDD29BF"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58C38994" w14:textId="77777777" w:rsidR="00743C4C" w:rsidRPr="00904B7A" w:rsidRDefault="00743C4C" w:rsidP="00743C4C">
            <w:pPr>
              <w:pStyle w:val="HCompactBodyBoldCenteredWhite"/>
              <w:keepNext/>
            </w:pPr>
            <w:r w:rsidRPr="00904B7A">
              <w:t>Item</w:t>
            </w:r>
          </w:p>
        </w:tc>
        <w:tc>
          <w:tcPr>
            <w:tcW w:w="7646" w:type="dxa"/>
          </w:tcPr>
          <w:p w14:paraId="6081C5A2" w14:textId="77777777" w:rsidR="00743C4C" w:rsidRPr="00904B7A" w:rsidRDefault="00743C4C" w:rsidP="00743C4C">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Generic Equipment</w:t>
            </w:r>
          </w:p>
        </w:tc>
        <w:tc>
          <w:tcPr>
            <w:tcW w:w="1170" w:type="dxa"/>
          </w:tcPr>
          <w:p w14:paraId="6D87D401" w14:textId="77777777" w:rsidR="00743C4C" w:rsidRPr="00904B7A" w:rsidRDefault="00743C4C" w:rsidP="00743C4C">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Quantity</w:t>
            </w:r>
          </w:p>
        </w:tc>
      </w:tr>
      <w:tr w:rsidR="00743C4C" w:rsidRPr="00904B7A" w14:paraId="28BB2505"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55972FC5" w14:textId="77777777" w:rsidR="00743C4C" w:rsidRPr="00904B7A" w:rsidRDefault="00743C4C" w:rsidP="00743C4C">
            <w:pPr>
              <w:pStyle w:val="HCompactBody"/>
            </w:pPr>
            <w:r w:rsidRPr="00904B7A">
              <w:t>1</w:t>
            </w:r>
          </w:p>
        </w:tc>
        <w:tc>
          <w:tcPr>
            <w:tcW w:w="7646" w:type="dxa"/>
          </w:tcPr>
          <w:p w14:paraId="241078ED" w14:textId="77777777" w:rsidR="00743C4C" w:rsidRPr="00904B7A" w:rsidRDefault="00743C4C" w:rsidP="00743C4C">
            <w:pPr>
              <w:pStyle w:val="HCompactBody"/>
              <w:cnfStyle w:val="000000000000" w:firstRow="0" w:lastRow="0" w:firstColumn="0" w:lastColumn="0" w:oddVBand="0" w:evenVBand="0" w:oddHBand="0" w:evenHBand="0" w:firstRowFirstColumn="0" w:firstRowLastColumn="0" w:lastRowFirstColumn="0" w:lastRowLastColumn="0"/>
            </w:pPr>
            <w:r w:rsidRPr="00904B7A">
              <w:t>DDC Master</w:t>
            </w:r>
          </w:p>
        </w:tc>
        <w:tc>
          <w:tcPr>
            <w:tcW w:w="1170" w:type="dxa"/>
          </w:tcPr>
          <w:p w14:paraId="26FBE634" w14:textId="77777777" w:rsidR="00743C4C" w:rsidRPr="00904B7A" w:rsidRDefault="00743C4C" w:rsidP="00743C4C">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r w:rsidR="00743C4C" w:rsidRPr="00904B7A" w14:paraId="327801D7"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2E87F946" w14:textId="77777777" w:rsidR="00743C4C" w:rsidRPr="00904B7A" w:rsidRDefault="00743C4C" w:rsidP="00743C4C">
            <w:pPr>
              <w:pStyle w:val="HCompactBody"/>
            </w:pPr>
            <w:r w:rsidRPr="00904B7A">
              <w:t>2</w:t>
            </w:r>
          </w:p>
        </w:tc>
        <w:tc>
          <w:tcPr>
            <w:tcW w:w="7646" w:type="dxa"/>
          </w:tcPr>
          <w:p w14:paraId="3172BEB5" w14:textId="77777777" w:rsidR="00743C4C" w:rsidRPr="00904B7A" w:rsidRDefault="00743C4C" w:rsidP="00743C4C">
            <w:pPr>
              <w:pStyle w:val="HCompactBody"/>
              <w:cnfStyle w:val="000000000000" w:firstRow="0" w:lastRow="0" w:firstColumn="0" w:lastColumn="0" w:oddVBand="0" w:evenVBand="0" w:oddHBand="0" w:evenHBand="0" w:firstRowFirstColumn="0" w:firstRowLastColumn="0" w:lastRowFirstColumn="0" w:lastRowLastColumn="0"/>
            </w:pPr>
            <w:r w:rsidRPr="00904B7A">
              <w:t>EDID Analyzer</w:t>
            </w:r>
          </w:p>
        </w:tc>
        <w:tc>
          <w:tcPr>
            <w:tcW w:w="1170" w:type="dxa"/>
          </w:tcPr>
          <w:p w14:paraId="1A0AFC26" w14:textId="77777777" w:rsidR="00743C4C" w:rsidRPr="00904B7A" w:rsidRDefault="00743C4C" w:rsidP="00743C4C">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r w:rsidR="00743C4C" w:rsidRPr="00904B7A" w14:paraId="5C2E2F07"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40EB6C3F" w14:textId="77777777" w:rsidR="00743C4C" w:rsidRPr="00904B7A" w:rsidRDefault="00743C4C" w:rsidP="00743C4C">
            <w:pPr>
              <w:pStyle w:val="HCompactBody"/>
            </w:pPr>
            <w:r w:rsidRPr="00904B7A">
              <w:t>3</w:t>
            </w:r>
          </w:p>
        </w:tc>
        <w:tc>
          <w:tcPr>
            <w:tcW w:w="7646" w:type="dxa"/>
          </w:tcPr>
          <w:p w14:paraId="22A4903E" w14:textId="77777777" w:rsidR="00743C4C" w:rsidRPr="00904B7A" w:rsidRDefault="00743C4C" w:rsidP="00743C4C">
            <w:pPr>
              <w:pStyle w:val="HCompactBody"/>
              <w:cnfStyle w:val="000000000000" w:firstRow="0" w:lastRow="0" w:firstColumn="0" w:lastColumn="0" w:oddVBand="0" w:evenVBand="0" w:oddHBand="0" w:evenHBand="0" w:firstRowFirstColumn="0" w:firstRowLastColumn="0" w:lastRowFirstColumn="0" w:lastRowLastColumn="0"/>
            </w:pPr>
            <w:r w:rsidRPr="00904B7A">
              <w:t>Video Protocol Generator</w:t>
            </w:r>
          </w:p>
        </w:tc>
        <w:tc>
          <w:tcPr>
            <w:tcW w:w="1170" w:type="dxa"/>
          </w:tcPr>
          <w:p w14:paraId="1E3E6ED2" w14:textId="77777777" w:rsidR="00743C4C" w:rsidRPr="00904B7A" w:rsidRDefault="00743C4C" w:rsidP="00743C4C">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bl>
    <w:p w14:paraId="028ECFE1" w14:textId="77777777" w:rsidR="00743C4C" w:rsidRPr="00904B7A" w:rsidRDefault="00743C4C" w:rsidP="00743C4C">
      <w:pPr>
        <w:pStyle w:val="HeadingTitleBold"/>
      </w:pPr>
      <w:r w:rsidRPr="00904B7A">
        <w:t>Procedure</w:t>
      </w:r>
    </w:p>
    <w:p w14:paraId="3BC98BDB" w14:textId="2601FD75" w:rsidR="00743C4C" w:rsidRPr="00904B7A" w:rsidRDefault="00654480" w:rsidP="00090867">
      <w:pPr>
        <w:pStyle w:val="HList1"/>
        <w:numPr>
          <w:ilvl w:val="0"/>
          <w:numId w:val="73"/>
        </w:numPr>
      </w:pPr>
      <w:r w:rsidRPr="00904B7A">
        <w:t>If the CDF</w:t>
      </w:r>
      <w:r w:rsidR="00743C4C" w:rsidRPr="00904B7A">
        <w:t xml:space="preserve"> field </w:t>
      </w:r>
      <w:r w:rsidR="00512FE1" w:rsidRPr="00904B7A">
        <w:fldChar w:fldCharType="begin"/>
      </w:r>
      <w:r w:rsidR="00512FE1" w:rsidRPr="00904B7A">
        <w:instrText xml:space="preserve"> REF Sink_Error_Counter \h </w:instrText>
      </w:r>
      <w:r w:rsidR="00512FE1" w:rsidRPr="00904B7A">
        <w:fldChar w:fldCharType="separate"/>
      </w:r>
      <w:r w:rsidR="00B7622A" w:rsidRPr="00904B7A">
        <w:t>Sink_Error_Counter</w:t>
      </w:r>
      <w:r w:rsidR="00512FE1" w:rsidRPr="00904B7A">
        <w:fldChar w:fldCharType="end"/>
      </w:r>
      <w:r w:rsidR="00743C4C" w:rsidRPr="00904B7A">
        <w:t xml:space="preserve"> </w:t>
      </w:r>
      <w:r w:rsidR="00406F38">
        <w:t>is</w:t>
      </w:r>
      <w:r w:rsidR="00743C4C" w:rsidRPr="00904B7A">
        <w:t xml:space="preserve"> “N”, then </w:t>
      </w:r>
      <w:r w:rsidR="00B42BEA" w:rsidRPr="00904B7A">
        <w:t>SKIP this test.</w:t>
      </w:r>
    </w:p>
    <w:p w14:paraId="24281167" w14:textId="48C7EEC5" w:rsidR="00A00825" w:rsidRPr="00904B7A" w:rsidRDefault="00654480" w:rsidP="00635423">
      <w:pPr>
        <w:pStyle w:val="HList1"/>
      </w:pPr>
      <w:r w:rsidRPr="00904B7A">
        <w:t>If the CDF</w:t>
      </w:r>
      <w:r w:rsidR="00A00825" w:rsidRPr="00904B7A">
        <w:t xml:space="preserve"> field</w:t>
      </w:r>
      <w:r w:rsidR="00512FE1" w:rsidRPr="00904B7A">
        <w:t xml:space="preserve"> </w:t>
      </w:r>
      <w:r w:rsidR="00791945">
        <w:fldChar w:fldCharType="begin"/>
      </w:r>
      <w:r w:rsidR="00791945">
        <w:instrText xml:space="preserve"> REF Sink_Error_Counter_Standby \h </w:instrText>
      </w:r>
      <w:r w:rsidR="00791945">
        <w:fldChar w:fldCharType="separate"/>
      </w:r>
      <w:r w:rsidR="00B7622A" w:rsidRPr="00791945">
        <w:t>Sink_Error_Counter_Standby</w:t>
      </w:r>
      <w:r w:rsidR="00791945">
        <w:fldChar w:fldCharType="end"/>
      </w:r>
      <w:r w:rsidR="00791945">
        <w:t xml:space="preserve"> </w:t>
      </w:r>
      <w:r w:rsidR="00406F38">
        <w:t>is</w:t>
      </w:r>
      <w:r w:rsidR="00A00825" w:rsidRPr="00904B7A">
        <w:t xml:space="preserve"> “N”, then SKIP this test.</w:t>
      </w:r>
    </w:p>
    <w:p w14:paraId="3E073557" w14:textId="77777777" w:rsidR="00743C4C" w:rsidRPr="00904B7A" w:rsidRDefault="00743C4C" w:rsidP="00743C4C">
      <w:pPr>
        <w:pStyle w:val="HeadingTitleColon"/>
      </w:pPr>
      <w:r w:rsidRPr="00904B7A">
        <w:t>Setup:</w:t>
      </w:r>
    </w:p>
    <w:p w14:paraId="359620D9" w14:textId="77777777" w:rsidR="00743C4C" w:rsidRPr="00904B7A" w:rsidRDefault="00743C4C" w:rsidP="00635423">
      <w:pPr>
        <w:pStyle w:val="HList1"/>
      </w:pPr>
      <w:r w:rsidRPr="00904B7A">
        <w:t xml:space="preserve">Execute the “Setup” steps of the “Procedure” listed in Test ID HF2-17 </w:t>
      </w:r>
      <w:r w:rsidRPr="00904B7A">
        <w:fldChar w:fldCharType="begin"/>
      </w:r>
      <w:r w:rsidRPr="00904B7A">
        <w:instrText xml:space="preserve"> REF Test_ID_HF2_17 \p \h </w:instrText>
      </w:r>
      <w:r w:rsidRPr="00904B7A">
        <w:fldChar w:fldCharType="separate"/>
      </w:r>
      <w:r w:rsidR="00B7622A">
        <w:t>above</w:t>
      </w:r>
      <w:r w:rsidRPr="00904B7A">
        <w:fldChar w:fldCharType="end"/>
      </w:r>
      <w:r w:rsidRPr="00904B7A">
        <w:t>.</w:t>
      </w:r>
    </w:p>
    <w:p w14:paraId="5B77014B" w14:textId="77777777" w:rsidR="00743C4C" w:rsidRPr="00904B7A" w:rsidRDefault="00743C4C" w:rsidP="00743C4C">
      <w:pPr>
        <w:pStyle w:val="HeadingTitleColon"/>
      </w:pPr>
      <w:r w:rsidRPr="00904B7A">
        <w:t>Measure:</w:t>
      </w:r>
    </w:p>
    <w:p w14:paraId="7F7979A0" w14:textId="0A0142E8" w:rsidR="00743C4C" w:rsidRPr="00904B7A" w:rsidRDefault="00743C4C" w:rsidP="003D25AA">
      <w:pPr>
        <w:pStyle w:val="HList1"/>
      </w:pPr>
      <w:r w:rsidRPr="00904B7A">
        <w:t>Perform the following on each channel supported by the Sink DUT</w:t>
      </w:r>
      <w:r w:rsidR="00D20E67" w:rsidRPr="00904B7A">
        <w:t xml:space="preserve"> </w:t>
      </w:r>
      <w:r w:rsidRPr="00904B7A">
        <w:t>individually:</w:t>
      </w:r>
    </w:p>
    <w:p w14:paraId="186AED0C" w14:textId="4F7C6A22" w:rsidR="00A00825" w:rsidRPr="00904B7A" w:rsidRDefault="00D522B0" w:rsidP="00090867">
      <w:pPr>
        <w:pStyle w:val="HList1"/>
        <w:numPr>
          <w:ilvl w:val="1"/>
          <w:numId w:val="9"/>
        </w:numPr>
      </w:pPr>
      <w:r w:rsidRPr="00904B7A">
        <w:t>Use the V</w:t>
      </w:r>
      <w:r w:rsidR="00A00825" w:rsidRPr="00904B7A">
        <w:t>ideo Protocol Generator to inject at least 2</w:t>
      </w:r>
      <w:r w:rsidR="00A00825" w:rsidRPr="00F51F13">
        <w:rPr>
          <w:vertAlign w:val="superscript"/>
        </w:rPr>
        <w:t>16</w:t>
      </w:r>
      <w:r w:rsidR="00A00825" w:rsidRPr="00904B7A">
        <w:t xml:space="preserve"> randomly distributed character errors (on all channels) at an average rate of between 1 error every 10</w:t>
      </w:r>
      <w:r w:rsidR="00A00825" w:rsidRPr="00F51F13">
        <w:rPr>
          <w:vertAlign w:val="superscript"/>
        </w:rPr>
        <w:t>6</w:t>
      </w:r>
      <w:r w:rsidR="00A00825" w:rsidRPr="00904B7A">
        <w:t xml:space="preserve"> characters and 1 error every 10</w:t>
      </w:r>
      <w:r w:rsidR="00A00825" w:rsidRPr="00F51F13">
        <w:rPr>
          <w:vertAlign w:val="superscript"/>
        </w:rPr>
        <w:t>9</w:t>
      </w:r>
      <w:r w:rsidR="00A00825" w:rsidRPr="00904B7A">
        <w:t xml:space="preserve"> characters bracketed by normal video data before and after. </w:t>
      </w:r>
      <w:r w:rsidR="002D6844" w:rsidRPr="00904B7A">
        <w:t xml:space="preserve"> </w:t>
      </w:r>
      <w:r w:rsidR="00A00825" w:rsidRPr="00904B7A">
        <w:t xml:space="preserve">All errors shall be injected using only logical data manipulation </w:t>
      </w:r>
      <w:r w:rsidR="00843A37" w:rsidRPr="00904B7A">
        <w:t xml:space="preserve">by </w:t>
      </w:r>
      <w:r w:rsidR="00A00825" w:rsidRPr="00904B7A">
        <w:t>selecting a random bit in the characte</w:t>
      </w:r>
      <w:r w:rsidR="00273ED6" w:rsidRPr="00904B7A">
        <w:t xml:space="preserve">r and inverting it (see footnote </w:t>
      </w:r>
      <w:r w:rsidR="00273ED6" w:rsidRPr="00904B7A">
        <w:fldChar w:fldCharType="begin"/>
      </w:r>
      <w:r w:rsidR="00273ED6" w:rsidRPr="00904B7A">
        <w:instrText xml:space="preserve"> NOTEREF _Ref234665372 \h </w:instrText>
      </w:r>
      <w:r w:rsidR="00273ED6" w:rsidRPr="00904B7A">
        <w:fldChar w:fldCharType="separate"/>
      </w:r>
      <w:r w:rsidR="00B7622A">
        <w:t>3</w:t>
      </w:r>
      <w:r w:rsidR="00273ED6" w:rsidRPr="00904B7A">
        <w:fldChar w:fldCharType="end"/>
      </w:r>
      <w:r w:rsidR="00CD3C94">
        <w:t xml:space="preserve"> in test 2-17 above</w:t>
      </w:r>
      <w:r w:rsidR="00A00825" w:rsidRPr="00904B7A">
        <w:t>).</w:t>
      </w:r>
    </w:p>
    <w:p w14:paraId="5914B0A9" w14:textId="7D3CB6F4" w:rsidR="00A00825" w:rsidRPr="00904B7A" w:rsidRDefault="00A00825" w:rsidP="00090867">
      <w:pPr>
        <w:pStyle w:val="HList1"/>
        <w:numPr>
          <w:ilvl w:val="1"/>
          <w:numId w:val="9"/>
        </w:numPr>
      </w:pPr>
      <w:r w:rsidRPr="00904B7A">
        <w:t xml:space="preserve">Operate the DUT to place </w:t>
      </w:r>
      <w:r w:rsidR="00CD3C94">
        <w:t xml:space="preserve">it </w:t>
      </w:r>
      <w:r w:rsidRPr="00904B7A">
        <w:t>in Standby.</w:t>
      </w:r>
    </w:p>
    <w:p w14:paraId="09CA324B" w14:textId="73008A24" w:rsidR="00A00825" w:rsidRPr="00904B7A" w:rsidRDefault="00F94B89" w:rsidP="00090867">
      <w:pPr>
        <w:pStyle w:val="HList1"/>
        <w:numPr>
          <w:ilvl w:val="1"/>
          <w:numId w:val="9"/>
        </w:numPr>
      </w:pPr>
      <w:r w:rsidRPr="00904B7A">
        <w:t>Use the DDC</w:t>
      </w:r>
      <w:r w:rsidR="00A00825" w:rsidRPr="00904B7A">
        <w:t xml:space="preserve"> Master to re-read every channel’s error counter and “Valid” bit.</w:t>
      </w:r>
    </w:p>
    <w:p w14:paraId="6AD661CD" w14:textId="068768FE" w:rsidR="00743C4C" w:rsidRPr="00904B7A" w:rsidRDefault="00A00825" w:rsidP="00090867">
      <w:pPr>
        <w:pStyle w:val="HList1"/>
        <w:numPr>
          <w:ilvl w:val="1"/>
          <w:numId w:val="9"/>
        </w:numPr>
      </w:pPr>
      <w:r w:rsidRPr="00904B7A">
        <w:t xml:space="preserve">If any “Valid” bit </w:t>
      </w:r>
      <w:r w:rsidR="004344EA">
        <w:t>is set (=1)</w:t>
      </w:r>
      <w:r w:rsidRPr="00904B7A">
        <w:t xml:space="preserve"> or any error counter fails to return </w:t>
      </w:r>
      <w:r w:rsidR="00D21C51" w:rsidRPr="00904B7A">
        <w:t>0</w:t>
      </w:r>
      <w:r w:rsidRPr="00904B7A">
        <w:t>, then FAIL.</w:t>
      </w:r>
    </w:p>
    <w:p w14:paraId="7F5CFD1E" w14:textId="13D39F15" w:rsidR="00932D29" w:rsidRPr="00904B7A" w:rsidRDefault="00932D29" w:rsidP="00932D29">
      <w:pPr>
        <w:pStyle w:val="Heading4TestTitle"/>
        <w:rPr>
          <w:vertAlign w:val="subscript"/>
        </w:rPr>
      </w:pPr>
      <w:bookmarkStart w:id="565" w:name="_Toc234529985"/>
      <w:bookmarkStart w:id="566" w:name="_Toc242776893"/>
      <w:r w:rsidRPr="00904B7A">
        <w:t>Test ID HF2-22: Sink TMDS Protocol</w:t>
      </w:r>
      <w:r w:rsidR="007836BB" w:rsidRPr="00904B7A">
        <w:t xml:space="preserve"> </w:t>
      </w:r>
      <w:r w:rsidRPr="00904B7A">
        <w:t xml:space="preserve">- </w:t>
      </w:r>
      <w:r w:rsidR="00C93801">
        <w:t>CED</w:t>
      </w:r>
      <w:r w:rsidRPr="00904B7A">
        <w:t xml:space="preserve"> – Disconnect Error Counter Reset</w:t>
      </w:r>
      <w:bookmarkEnd w:id="565"/>
      <w:bookmarkEnd w:id="566"/>
    </w:p>
    <w:p w14:paraId="2D67596B" w14:textId="77777777" w:rsidR="00932D29" w:rsidRPr="00904B7A" w:rsidRDefault="00932D29" w:rsidP="00932D29">
      <w:pPr>
        <w:pStyle w:val="HeadingTitleBold"/>
      </w:pPr>
      <w:r w:rsidRPr="00904B7A">
        <w:t>Objective</w:t>
      </w:r>
    </w:p>
    <w:p w14:paraId="70DE188A" w14:textId="6D72AA94" w:rsidR="00932D29" w:rsidRPr="00904B7A" w:rsidRDefault="00932D29" w:rsidP="00932D29">
      <w:pPr>
        <w:pStyle w:val="HBody"/>
      </w:pPr>
      <w:r w:rsidRPr="00904B7A">
        <w:t xml:space="preserve">Confirm that the Valid bits and error counters return to </w:t>
      </w:r>
      <w:r w:rsidR="00D21C51" w:rsidRPr="00904B7A">
        <w:t xml:space="preserve">0 </w:t>
      </w:r>
      <w:r w:rsidRPr="00904B7A">
        <w:t>w</w:t>
      </w:r>
      <w:r w:rsidR="00094A04" w:rsidRPr="00904B7A">
        <w:t xml:space="preserve">hen the +5V Power Signal is removed from the </w:t>
      </w:r>
      <w:r w:rsidR="002737CF" w:rsidRPr="00904B7A">
        <w:t>Sink</w:t>
      </w:r>
      <w:r w:rsidRPr="00904B7A">
        <w:t>.</w:t>
      </w:r>
    </w:p>
    <w:p w14:paraId="6FCD9667" w14:textId="388AB50E" w:rsidR="00932D29" w:rsidRPr="00904B7A" w:rsidRDefault="00932D29" w:rsidP="00932D29">
      <w:pPr>
        <w:pStyle w:val="Caption"/>
      </w:pPr>
      <w:bookmarkStart w:id="567" w:name="_Toc234530159"/>
      <w:bookmarkStart w:id="568" w:name="_Toc242777145"/>
      <w:r w:rsidRPr="00904B7A">
        <w:t xml:space="preserve">Table </w:t>
      </w:r>
      <w:fldSimple w:instr=" STYLEREF 1 \s ">
        <w:r w:rsidR="00B7622A">
          <w:rPr>
            <w:noProof/>
          </w:rPr>
          <w:t>8</w:t>
        </w:r>
      </w:fldSimple>
      <w:r w:rsidRPr="00904B7A">
        <w:noBreakHyphen/>
      </w:r>
      <w:fldSimple w:instr=" SEQ Table \* ARABIC \s 1 ">
        <w:r w:rsidR="00B7622A">
          <w:rPr>
            <w:noProof/>
          </w:rPr>
          <w:t>25</w:t>
        </w:r>
      </w:fldSimple>
      <w:r w:rsidRPr="00904B7A">
        <w:t xml:space="preserve"> Sink TMDS Protocol – </w:t>
      </w:r>
      <w:r w:rsidR="00C93801">
        <w:t>CED</w:t>
      </w:r>
      <w:r w:rsidRPr="00904B7A">
        <w:t xml:space="preserve"> – Normal Video Data Requirements</w:t>
      </w:r>
      <w:bookmarkEnd w:id="567"/>
      <w:bookmarkEnd w:id="568"/>
    </w:p>
    <w:tbl>
      <w:tblPr>
        <w:tblStyle w:val="HTable"/>
        <w:tblW w:w="9646" w:type="dxa"/>
        <w:tblLook w:val="04A0" w:firstRow="1" w:lastRow="0" w:firstColumn="1" w:lastColumn="0" w:noHBand="0" w:noVBand="1"/>
      </w:tblPr>
      <w:tblGrid>
        <w:gridCol w:w="4788"/>
        <w:gridCol w:w="4858"/>
      </w:tblGrid>
      <w:tr w:rsidR="00932D29" w:rsidRPr="00904B7A" w14:paraId="0024D792"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3D0FED8C" w14:textId="77777777" w:rsidR="00932D29" w:rsidRPr="00904B7A" w:rsidRDefault="00932D29" w:rsidP="00932D29">
            <w:pPr>
              <w:pStyle w:val="HCompactBodyBoldCenteredWhite"/>
              <w:keepNext/>
            </w:pPr>
            <w:r w:rsidRPr="00904B7A">
              <w:t>Reference</w:t>
            </w:r>
          </w:p>
        </w:tc>
        <w:tc>
          <w:tcPr>
            <w:tcW w:w="4858" w:type="dxa"/>
          </w:tcPr>
          <w:p w14:paraId="2718DEB7" w14:textId="77777777" w:rsidR="00932D29" w:rsidRPr="00904B7A" w:rsidRDefault="00932D29" w:rsidP="00932D29">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932D29" w:rsidRPr="00904B7A" w14:paraId="3D892F6C"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206E9B49" w14:textId="4664C39E" w:rsidR="00932D29" w:rsidRPr="00904B7A" w:rsidRDefault="00281FCE" w:rsidP="00932D29">
            <w:pPr>
              <w:pStyle w:val="HCompactBody"/>
              <w:rPr>
                <w:lang w:eastAsia="ja-JP"/>
              </w:rPr>
            </w:pPr>
            <w:r>
              <w:t>[HDMI 2.0:</w:t>
            </w:r>
            <w:r w:rsidR="00932D29" w:rsidRPr="00904B7A">
              <w:t xml:space="preserve"> 6.2</w:t>
            </w:r>
            <w:r w:rsidR="00A13A25">
              <w:t>]</w:t>
            </w:r>
          </w:p>
        </w:tc>
        <w:tc>
          <w:tcPr>
            <w:tcW w:w="4858" w:type="dxa"/>
          </w:tcPr>
          <w:p w14:paraId="4E480F8B" w14:textId="77777777" w:rsidR="00932D29" w:rsidRPr="00057BA8" w:rsidRDefault="00932D29" w:rsidP="00932D29">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057BA8">
              <w:rPr>
                <w:sz w:val="20"/>
                <w:szCs w:val="20"/>
              </w:rPr>
              <w:t>The Valid flag shall be set as soon as error checking starts, and shall not cleared until the receiver detects that the +5V Power Signal on the HDMI cable is not asserted or the Sink placed into standby.</w:t>
            </w:r>
          </w:p>
        </w:tc>
      </w:tr>
    </w:tbl>
    <w:p w14:paraId="6CFBFAD7" w14:textId="77777777" w:rsidR="00932D29" w:rsidRPr="00904B7A" w:rsidRDefault="00932D29" w:rsidP="00932D29">
      <w:pPr>
        <w:pStyle w:val="HeadingTitleBold"/>
      </w:pPr>
      <w:r w:rsidRPr="00904B7A">
        <w:t>Capability(s)</w:t>
      </w:r>
    </w:p>
    <w:p w14:paraId="19D2F867" w14:textId="1DBAF32E" w:rsidR="00932D29" w:rsidRPr="00904B7A" w:rsidRDefault="003A5430" w:rsidP="00932D29">
      <w:pPr>
        <w:pStyle w:val="HBody"/>
        <w:rPr>
          <w:b/>
          <w:bCs/>
        </w:rPr>
      </w:pPr>
      <w:r w:rsidRPr="00904B7A">
        <w:t>The Sink DUT supports</w:t>
      </w:r>
      <w:r w:rsidR="00932D29" w:rsidRPr="00904B7A">
        <w:t xml:space="preserve"> </w:t>
      </w:r>
      <w:r w:rsidR="00C93801">
        <w:t>Character</w:t>
      </w:r>
      <w:r w:rsidR="00932D29" w:rsidRPr="00904B7A">
        <w:t xml:space="preserve"> Error </w:t>
      </w:r>
      <w:r w:rsidR="00C93801">
        <w:t>Detection</w:t>
      </w:r>
      <w:r w:rsidR="00C93801" w:rsidRPr="00904B7A">
        <w:t xml:space="preserve"> </w:t>
      </w:r>
      <w:r w:rsidR="00932D29" w:rsidRPr="00904B7A">
        <w:t>(</w:t>
      </w:r>
      <w:r w:rsidR="00C93801">
        <w:t>CED</w:t>
      </w:r>
      <w:r w:rsidR="00932D29" w:rsidRPr="00904B7A">
        <w:t>).</w:t>
      </w:r>
    </w:p>
    <w:p w14:paraId="4D904948" w14:textId="280FE34F" w:rsidR="00932D29" w:rsidRPr="00904B7A" w:rsidRDefault="00932D29" w:rsidP="00932D29">
      <w:pPr>
        <w:pStyle w:val="Caption"/>
      </w:pPr>
      <w:bookmarkStart w:id="569" w:name="_Toc234530160"/>
      <w:bookmarkStart w:id="570" w:name="_Toc242777146"/>
      <w:r w:rsidRPr="00904B7A">
        <w:t xml:space="preserve">Table </w:t>
      </w:r>
      <w:fldSimple w:instr=" STYLEREF 1 \s ">
        <w:r w:rsidR="00B7622A">
          <w:rPr>
            <w:noProof/>
          </w:rPr>
          <w:t>8</w:t>
        </w:r>
      </w:fldSimple>
      <w:r w:rsidRPr="00904B7A">
        <w:noBreakHyphen/>
      </w:r>
      <w:fldSimple w:instr=" SEQ Table \* ARABIC \s 1 ">
        <w:r w:rsidR="00B7622A">
          <w:rPr>
            <w:noProof/>
          </w:rPr>
          <w:t>26</w:t>
        </w:r>
      </w:fldSimple>
      <w:r w:rsidRPr="00904B7A">
        <w:t xml:space="preserve"> Sink TMDS Protocol – </w:t>
      </w:r>
      <w:r w:rsidR="00C93801">
        <w:t>CED</w:t>
      </w:r>
      <w:r w:rsidRPr="00904B7A">
        <w:t xml:space="preserve"> – – Normal Video Data Generic Equipment</w:t>
      </w:r>
      <w:bookmarkEnd w:id="569"/>
      <w:bookmarkEnd w:id="570"/>
    </w:p>
    <w:tbl>
      <w:tblPr>
        <w:tblStyle w:val="HTable"/>
        <w:tblW w:w="9468" w:type="dxa"/>
        <w:tblLayout w:type="fixed"/>
        <w:tblLook w:val="04A0" w:firstRow="1" w:lastRow="0" w:firstColumn="1" w:lastColumn="0" w:noHBand="0" w:noVBand="1"/>
      </w:tblPr>
      <w:tblGrid>
        <w:gridCol w:w="652"/>
        <w:gridCol w:w="7646"/>
        <w:gridCol w:w="1170"/>
      </w:tblGrid>
      <w:tr w:rsidR="00932D29" w:rsidRPr="00904B7A" w14:paraId="3A880D81"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33581C09" w14:textId="77777777" w:rsidR="00932D29" w:rsidRPr="00904B7A" w:rsidRDefault="00932D29" w:rsidP="00932D29">
            <w:pPr>
              <w:pStyle w:val="HCompactBodyBoldCenteredWhite"/>
              <w:keepNext/>
            </w:pPr>
            <w:r w:rsidRPr="00904B7A">
              <w:t>Item</w:t>
            </w:r>
          </w:p>
        </w:tc>
        <w:tc>
          <w:tcPr>
            <w:tcW w:w="7646" w:type="dxa"/>
          </w:tcPr>
          <w:p w14:paraId="563846AE" w14:textId="77777777" w:rsidR="00932D29" w:rsidRPr="00904B7A" w:rsidRDefault="00932D29" w:rsidP="00932D29">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Generic Equipment</w:t>
            </w:r>
          </w:p>
        </w:tc>
        <w:tc>
          <w:tcPr>
            <w:tcW w:w="1170" w:type="dxa"/>
          </w:tcPr>
          <w:p w14:paraId="47FC7101" w14:textId="77777777" w:rsidR="00932D29" w:rsidRPr="00904B7A" w:rsidRDefault="00932D29" w:rsidP="00932D29">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Quantity</w:t>
            </w:r>
          </w:p>
        </w:tc>
      </w:tr>
      <w:tr w:rsidR="00932D29" w:rsidRPr="00904B7A" w14:paraId="61BA5FA0"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107AD50C" w14:textId="77777777" w:rsidR="00932D29" w:rsidRPr="00904B7A" w:rsidRDefault="00932D29" w:rsidP="00932D29">
            <w:pPr>
              <w:pStyle w:val="HCompactBody"/>
            </w:pPr>
            <w:r w:rsidRPr="00904B7A">
              <w:t>1</w:t>
            </w:r>
          </w:p>
        </w:tc>
        <w:tc>
          <w:tcPr>
            <w:tcW w:w="7646" w:type="dxa"/>
          </w:tcPr>
          <w:p w14:paraId="534BF644" w14:textId="77777777" w:rsidR="00932D29" w:rsidRPr="00904B7A" w:rsidRDefault="00932D29" w:rsidP="00932D29">
            <w:pPr>
              <w:pStyle w:val="HCompactBody"/>
              <w:cnfStyle w:val="000000000000" w:firstRow="0" w:lastRow="0" w:firstColumn="0" w:lastColumn="0" w:oddVBand="0" w:evenVBand="0" w:oddHBand="0" w:evenHBand="0" w:firstRowFirstColumn="0" w:firstRowLastColumn="0" w:lastRowFirstColumn="0" w:lastRowLastColumn="0"/>
            </w:pPr>
            <w:r w:rsidRPr="00904B7A">
              <w:t>DDC Master</w:t>
            </w:r>
          </w:p>
        </w:tc>
        <w:tc>
          <w:tcPr>
            <w:tcW w:w="1170" w:type="dxa"/>
          </w:tcPr>
          <w:p w14:paraId="24335E6E" w14:textId="77777777" w:rsidR="00932D29" w:rsidRPr="00904B7A" w:rsidRDefault="00932D29" w:rsidP="00932D29">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r w:rsidR="00932D29" w:rsidRPr="00904B7A" w14:paraId="4D468951"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45F369C5" w14:textId="77777777" w:rsidR="00932D29" w:rsidRPr="00904B7A" w:rsidRDefault="00932D29" w:rsidP="00932D29">
            <w:pPr>
              <w:pStyle w:val="HCompactBody"/>
            </w:pPr>
            <w:r w:rsidRPr="00904B7A">
              <w:t>2</w:t>
            </w:r>
          </w:p>
        </w:tc>
        <w:tc>
          <w:tcPr>
            <w:tcW w:w="7646" w:type="dxa"/>
          </w:tcPr>
          <w:p w14:paraId="262D92F2" w14:textId="77777777" w:rsidR="00932D29" w:rsidRPr="00904B7A" w:rsidRDefault="00932D29" w:rsidP="00932D29">
            <w:pPr>
              <w:pStyle w:val="HCompactBody"/>
              <w:cnfStyle w:val="000000000000" w:firstRow="0" w:lastRow="0" w:firstColumn="0" w:lastColumn="0" w:oddVBand="0" w:evenVBand="0" w:oddHBand="0" w:evenHBand="0" w:firstRowFirstColumn="0" w:firstRowLastColumn="0" w:lastRowFirstColumn="0" w:lastRowLastColumn="0"/>
            </w:pPr>
            <w:r w:rsidRPr="00904B7A">
              <w:t>EDID Analyzer</w:t>
            </w:r>
          </w:p>
        </w:tc>
        <w:tc>
          <w:tcPr>
            <w:tcW w:w="1170" w:type="dxa"/>
          </w:tcPr>
          <w:p w14:paraId="3D6B025D" w14:textId="77777777" w:rsidR="00932D29" w:rsidRPr="00904B7A" w:rsidRDefault="00932D29" w:rsidP="00932D29">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r w:rsidR="00932D29" w:rsidRPr="00904B7A" w14:paraId="519B145E"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260ED8F8" w14:textId="77777777" w:rsidR="00932D29" w:rsidRPr="00904B7A" w:rsidRDefault="00932D29" w:rsidP="00932D29">
            <w:pPr>
              <w:pStyle w:val="HCompactBody"/>
            </w:pPr>
            <w:r w:rsidRPr="00904B7A">
              <w:t>3</w:t>
            </w:r>
          </w:p>
        </w:tc>
        <w:tc>
          <w:tcPr>
            <w:tcW w:w="7646" w:type="dxa"/>
          </w:tcPr>
          <w:p w14:paraId="22A67531" w14:textId="77777777" w:rsidR="00932D29" w:rsidRPr="00904B7A" w:rsidRDefault="00932D29" w:rsidP="00932D29">
            <w:pPr>
              <w:pStyle w:val="HCompactBody"/>
              <w:cnfStyle w:val="000000000000" w:firstRow="0" w:lastRow="0" w:firstColumn="0" w:lastColumn="0" w:oddVBand="0" w:evenVBand="0" w:oddHBand="0" w:evenHBand="0" w:firstRowFirstColumn="0" w:firstRowLastColumn="0" w:lastRowFirstColumn="0" w:lastRowLastColumn="0"/>
            </w:pPr>
            <w:r w:rsidRPr="00904B7A">
              <w:t>Video Protocol Generator</w:t>
            </w:r>
          </w:p>
        </w:tc>
        <w:tc>
          <w:tcPr>
            <w:tcW w:w="1170" w:type="dxa"/>
          </w:tcPr>
          <w:p w14:paraId="66EA9D22" w14:textId="77777777" w:rsidR="00932D29" w:rsidRPr="00904B7A" w:rsidRDefault="00932D29" w:rsidP="00932D29">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bl>
    <w:p w14:paraId="27BE93EE" w14:textId="77777777" w:rsidR="00932D29" w:rsidRPr="00904B7A" w:rsidRDefault="00932D29" w:rsidP="00932D29">
      <w:pPr>
        <w:pStyle w:val="HeadingTitleBold"/>
      </w:pPr>
      <w:r w:rsidRPr="00904B7A">
        <w:t>Procedure</w:t>
      </w:r>
    </w:p>
    <w:p w14:paraId="553DDDA9" w14:textId="04901F00" w:rsidR="00932D29" w:rsidRPr="00904B7A" w:rsidRDefault="00654480" w:rsidP="00090867">
      <w:pPr>
        <w:pStyle w:val="HList1"/>
        <w:numPr>
          <w:ilvl w:val="0"/>
          <w:numId w:val="74"/>
        </w:numPr>
      </w:pPr>
      <w:r w:rsidRPr="00904B7A">
        <w:t>If the CDF</w:t>
      </w:r>
      <w:r w:rsidR="00932D29" w:rsidRPr="00904B7A">
        <w:t xml:space="preserve"> field </w:t>
      </w:r>
      <w:r w:rsidR="00512FE1" w:rsidRPr="00904B7A">
        <w:fldChar w:fldCharType="begin"/>
      </w:r>
      <w:r w:rsidR="00512FE1" w:rsidRPr="00904B7A">
        <w:instrText xml:space="preserve"> REF Sink_Error_Counter \h </w:instrText>
      </w:r>
      <w:r w:rsidR="00512FE1" w:rsidRPr="00904B7A">
        <w:fldChar w:fldCharType="separate"/>
      </w:r>
      <w:r w:rsidR="00B7622A" w:rsidRPr="00904B7A">
        <w:t>Sink_Error_Counter</w:t>
      </w:r>
      <w:r w:rsidR="00512FE1" w:rsidRPr="00904B7A">
        <w:fldChar w:fldCharType="end"/>
      </w:r>
      <w:r w:rsidR="00932D29" w:rsidRPr="00904B7A">
        <w:t xml:space="preserve"> </w:t>
      </w:r>
      <w:r w:rsidR="00406F38">
        <w:t>is</w:t>
      </w:r>
      <w:r w:rsidR="00932D29" w:rsidRPr="00904B7A">
        <w:t xml:space="preserve"> “N”, then </w:t>
      </w:r>
      <w:r w:rsidR="00B42BEA" w:rsidRPr="00904B7A">
        <w:t>SKIP this test.</w:t>
      </w:r>
    </w:p>
    <w:p w14:paraId="238DDD3B" w14:textId="77777777" w:rsidR="00932D29" w:rsidRPr="00904B7A" w:rsidRDefault="00932D29" w:rsidP="00932D29">
      <w:pPr>
        <w:pStyle w:val="HeadingTitleColon"/>
      </w:pPr>
      <w:r w:rsidRPr="00904B7A">
        <w:t>Setup:</w:t>
      </w:r>
    </w:p>
    <w:p w14:paraId="146CF734" w14:textId="77777777" w:rsidR="00932D29" w:rsidRPr="00904B7A" w:rsidRDefault="00932D29" w:rsidP="00635423">
      <w:pPr>
        <w:pStyle w:val="HList1"/>
      </w:pPr>
      <w:r w:rsidRPr="00904B7A">
        <w:t xml:space="preserve">Execute the “Setup” steps of the “Procedure” listed in Test ID HF2-17 </w:t>
      </w:r>
      <w:r w:rsidRPr="00904B7A">
        <w:fldChar w:fldCharType="begin"/>
      </w:r>
      <w:r w:rsidRPr="00904B7A">
        <w:instrText xml:space="preserve"> REF Test_ID_HF2_17 \p \h </w:instrText>
      </w:r>
      <w:r w:rsidRPr="00904B7A">
        <w:fldChar w:fldCharType="separate"/>
      </w:r>
      <w:r w:rsidR="00B7622A">
        <w:t>above</w:t>
      </w:r>
      <w:r w:rsidRPr="00904B7A">
        <w:fldChar w:fldCharType="end"/>
      </w:r>
      <w:r w:rsidRPr="00904B7A">
        <w:t>.</w:t>
      </w:r>
    </w:p>
    <w:p w14:paraId="33544668" w14:textId="77777777" w:rsidR="00932D29" w:rsidRPr="00904B7A" w:rsidRDefault="00932D29" w:rsidP="00932D29">
      <w:pPr>
        <w:pStyle w:val="HeadingTitleColon"/>
      </w:pPr>
      <w:r w:rsidRPr="00904B7A">
        <w:t>Measure:</w:t>
      </w:r>
    </w:p>
    <w:p w14:paraId="431DC651" w14:textId="4207BED3" w:rsidR="00932D29" w:rsidRPr="00904B7A" w:rsidRDefault="00932D29" w:rsidP="003D25AA">
      <w:pPr>
        <w:pStyle w:val="HList1"/>
      </w:pPr>
      <w:r w:rsidRPr="00904B7A">
        <w:t>Perform the following on each channel supported by the Sink DUT individually:</w:t>
      </w:r>
    </w:p>
    <w:p w14:paraId="6665DB1B" w14:textId="428EA6C9" w:rsidR="00094A04" w:rsidRPr="00904B7A" w:rsidRDefault="00D522B0" w:rsidP="00090867">
      <w:pPr>
        <w:pStyle w:val="HList1"/>
        <w:numPr>
          <w:ilvl w:val="1"/>
          <w:numId w:val="9"/>
        </w:numPr>
      </w:pPr>
      <w:r w:rsidRPr="00904B7A">
        <w:t>Use the V</w:t>
      </w:r>
      <w:r w:rsidR="00094A04" w:rsidRPr="00904B7A">
        <w:t>ideo Protocol Generator to inject at least 2</w:t>
      </w:r>
      <w:r w:rsidR="00094A04" w:rsidRPr="00F51F13">
        <w:rPr>
          <w:vertAlign w:val="superscript"/>
        </w:rPr>
        <w:t>16</w:t>
      </w:r>
      <w:r w:rsidR="00094A04" w:rsidRPr="00904B7A">
        <w:t xml:space="preserve"> randomly distributed character errors (on all channels) at an average rate of between 1 error every</w:t>
      </w:r>
      <w:r w:rsidR="00A62EF3">
        <w:t xml:space="preserve"> </w:t>
      </w:r>
      <w:r w:rsidR="00094A04" w:rsidRPr="00904B7A">
        <w:t>10</w:t>
      </w:r>
      <w:r w:rsidR="00094A04" w:rsidRPr="00F51F13">
        <w:rPr>
          <w:vertAlign w:val="superscript"/>
        </w:rPr>
        <w:t xml:space="preserve">6 </w:t>
      </w:r>
      <w:r w:rsidR="00094A04" w:rsidRPr="00904B7A">
        <w:t>characters and 1 error every 10</w:t>
      </w:r>
      <w:r w:rsidR="00094A04" w:rsidRPr="00F51F13">
        <w:rPr>
          <w:vertAlign w:val="superscript"/>
        </w:rPr>
        <w:t xml:space="preserve">9 </w:t>
      </w:r>
      <w:r w:rsidR="00094A04" w:rsidRPr="00904B7A">
        <w:t xml:space="preserve">characters bracketed by normal video data before and after. </w:t>
      </w:r>
      <w:r w:rsidR="002D6844" w:rsidRPr="00904B7A">
        <w:t xml:space="preserve"> </w:t>
      </w:r>
      <w:r w:rsidR="00094A04" w:rsidRPr="00904B7A">
        <w:t xml:space="preserve">All errors shall be injected using only logical data manipulation </w:t>
      </w:r>
      <w:r w:rsidR="00843A37" w:rsidRPr="00904B7A">
        <w:t xml:space="preserve">by </w:t>
      </w:r>
      <w:r w:rsidR="00094A04" w:rsidRPr="00904B7A">
        <w:t>selecting a random bit in the character and inverting it (see footnote</w:t>
      </w:r>
      <w:r w:rsidR="009D7D17" w:rsidRPr="00904B7A">
        <w:t xml:space="preserve"> </w:t>
      </w:r>
      <w:r w:rsidR="009D7D17" w:rsidRPr="00904B7A">
        <w:fldChar w:fldCharType="begin"/>
      </w:r>
      <w:r w:rsidR="009D7D17" w:rsidRPr="00904B7A">
        <w:instrText xml:space="preserve"> NOTEREF _Ref234665372 \h </w:instrText>
      </w:r>
      <w:r w:rsidR="009D7D17" w:rsidRPr="00904B7A">
        <w:fldChar w:fldCharType="separate"/>
      </w:r>
      <w:r w:rsidR="00B7622A">
        <w:t>3</w:t>
      </w:r>
      <w:r w:rsidR="009D7D17" w:rsidRPr="00904B7A">
        <w:fldChar w:fldCharType="end"/>
      </w:r>
      <w:r w:rsidR="00A62EF3">
        <w:t xml:space="preserve"> in test 2-17 above</w:t>
      </w:r>
      <w:r w:rsidR="00094A04" w:rsidRPr="00904B7A">
        <w:t>).</w:t>
      </w:r>
    </w:p>
    <w:p w14:paraId="6C9389F6" w14:textId="77777777" w:rsidR="00094A04" w:rsidRPr="00904B7A" w:rsidRDefault="00094A04" w:rsidP="00090867">
      <w:pPr>
        <w:pStyle w:val="HList1"/>
        <w:numPr>
          <w:ilvl w:val="1"/>
          <w:numId w:val="9"/>
        </w:numPr>
      </w:pPr>
      <w:r w:rsidRPr="00904B7A">
        <w:t>Disconnect the Video Protocol Generator from the Sink DUT.</w:t>
      </w:r>
    </w:p>
    <w:p w14:paraId="7320A125" w14:textId="77777777" w:rsidR="00094A04" w:rsidRPr="00904B7A" w:rsidRDefault="00094A04" w:rsidP="00090867">
      <w:pPr>
        <w:pStyle w:val="HList1"/>
        <w:numPr>
          <w:ilvl w:val="1"/>
          <w:numId w:val="9"/>
        </w:numPr>
      </w:pPr>
      <w:r w:rsidRPr="00904B7A">
        <w:t>Re-connect the Video Protocol Generator to the Sink DUT.</w:t>
      </w:r>
    </w:p>
    <w:p w14:paraId="45D2EF2B" w14:textId="75A134F3" w:rsidR="00094A04" w:rsidRPr="00904B7A" w:rsidRDefault="00F94B89" w:rsidP="00090867">
      <w:pPr>
        <w:pStyle w:val="HList1"/>
        <w:numPr>
          <w:ilvl w:val="1"/>
          <w:numId w:val="9"/>
        </w:numPr>
      </w:pPr>
      <w:r w:rsidRPr="00904B7A">
        <w:t>Use the DDC</w:t>
      </w:r>
      <w:r w:rsidR="00094A04" w:rsidRPr="00904B7A">
        <w:t xml:space="preserve"> Master to re-read every channel’s error counter and “Valid” bit.</w:t>
      </w:r>
    </w:p>
    <w:p w14:paraId="4DDB92C0" w14:textId="2801F98D" w:rsidR="00932D29" w:rsidRPr="00904B7A" w:rsidRDefault="00094A04" w:rsidP="00090867">
      <w:pPr>
        <w:pStyle w:val="HList1"/>
        <w:numPr>
          <w:ilvl w:val="1"/>
          <w:numId w:val="9"/>
        </w:numPr>
      </w:pPr>
      <w:r w:rsidRPr="00904B7A">
        <w:t xml:space="preserve">If any “Valid” bit </w:t>
      </w:r>
      <w:r w:rsidR="004344EA">
        <w:t>is set (=1)</w:t>
      </w:r>
      <w:r w:rsidRPr="00904B7A">
        <w:t xml:space="preserve"> or any error counter fails to return </w:t>
      </w:r>
      <w:r w:rsidR="00D21C51" w:rsidRPr="00904B7A">
        <w:t>0</w:t>
      </w:r>
      <w:r w:rsidRPr="00904B7A">
        <w:t>, then FAIL.</w:t>
      </w:r>
    </w:p>
    <w:p w14:paraId="7B397053" w14:textId="77777777" w:rsidR="00F62F26" w:rsidRPr="00904B7A" w:rsidRDefault="00F62F26" w:rsidP="00F62F26">
      <w:pPr>
        <w:pStyle w:val="HBody"/>
      </w:pPr>
    </w:p>
    <w:p w14:paraId="33CB8A00" w14:textId="77777777" w:rsidR="00610BEC" w:rsidRPr="00904B7A" w:rsidRDefault="00610BEC" w:rsidP="00644B1F">
      <w:pPr>
        <w:pStyle w:val="Heading2"/>
      </w:pPr>
      <w:bookmarkStart w:id="571" w:name="_Toc234529986"/>
      <w:bookmarkStart w:id="572" w:name="_Toc242776894"/>
      <w:r w:rsidRPr="00904B7A">
        <w:t>Sink Pixel Decoding Tests</w:t>
      </w:r>
      <w:bookmarkEnd w:id="571"/>
      <w:bookmarkEnd w:id="572"/>
    </w:p>
    <w:p w14:paraId="2279EF67" w14:textId="72126FF2" w:rsidR="000E50D0" w:rsidRPr="00904B7A" w:rsidRDefault="000E50D0" w:rsidP="003D25AA">
      <w:pPr>
        <w:pStyle w:val="Heading3"/>
        <w:pageBreakBefore w:val="0"/>
      </w:pPr>
      <w:bookmarkStart w:id="573" w:name="_Toc234529987"/>
      <w:bookmarkStart w:id="574" w:name="_Toc242776895"/>
      <w:r w:rsidRPr="00904B7A">
        <w:t>Sink YC</w:t>
      </w:r>
      <w:r w:rsidR="004A0440" w:rsidRPr="00904B7A">
        <w:rPr>
          <w:szCs w:val="36"/>
          <w:vertAlign w:val="subscript"/>
        </w:rPr>
        <w:t>B</w:t>
      </w:r>
      <w:r w:rsidRPr="00904B7A">
        <w:t>C</w:t>
      </w:r>
      <w:r w:rsidR="004A0440" w:rsidRPr="00904B7A">
        <w:rPr>
          <w:szCs w:val="36"/>
          <w:vertAlign w:val="subscript"/>
        </w:rPr>
        <w:t>R</w:t>
      </w:r>
      <w:r w:rsidRPr="00904B7A">
        <w:t xml:space="preserve"> 4:2:0 Pixel Decoding Tests</w:t>
      </w:r>
      <w:bookmarkEnd w:id="573"/>
      <w:bookmarkEnd w:id="574"/>
    </w:p>
    <w:p w14:paraId="6B292CF3" w14:textId="771925E8" w:rsidR="00701C98" w:rsidRPr="00904B7A" w:rsidRDefault="00701C98" w:rsidP="003D25AA">
      <w:pPr>
        <w:pStyle w:val="Heading4TestTitle"/>
        <w:pageBreakBefore w:val="0"/>
        <w:rPr>
          <w:vertAlign w:val="subscript"/>
        </w:rPr>
      </w:pPr>
      <w:bookmarkStart w:id="575" w:name="_Toc234529988"/>
      <w:bookmarkStart w:id="576" w:name="_Toc242776896"/>
      <w:r w:rsidRPr="00904B7A">
        <w:t>Test ID HF2-2</w:t>
      </w:r>
      <w:r w:rsidR="009553D2" w:rsidRPr="00904B7A">
        <w:t>3</w:t>
      </w:r>
      <w:r w:rsidRPr="00904B7A">
        <w:t>: Sink Pixel Decoding – YC</w:t>
      </w:r>
      <w:r w:rsidRPr="00904B7A">
        <w:rPr>
          <w:bCs/>
          <w:iCs w:val="0"/>
          <w:szCs w:val="24"/>
          <w:vertAlign w:val="subscript"/>
        </w:rPr>
        <w:t>B</w:t>
      </w:r>
      <w:r w:rsidRPr="00904B7A">
        <w:t>C</w:t>
      </w:r>
      <w:r w:rsidRPr="00904B7A">
        <w:rPr>
          <w:bCs/>
          <w:iCs w:val="0"/>
          <w:szCs w:val="24"/>
          <w:vertAlign w:val="subscript"/>
        </w:rPr>
        <w:t>R</w:t>
      </w:r>
      <w:r w:rsidRPr="00904B7A">
        <w:t xml:space="preserve"> 4:2:0</w:t>
      </w:r>
      <w:bookmarkEnd w:id="575"/>
      <w:bookmarkEnd w:id="576"/>
      <w:r w:rsidRPr="00904B7A">
        <w:t xml:space="preserve"> </w:t>
      </w:r>
    </w:p>
    <w:p w14:paraId="25AE49EF" w14:textId="77777777" w:rsidR="00701C98" w:rsidRPr="00904B7A" w:rsidRDefault="00701C98" w:rsidP="00701C98">
      <w:pPr>
        <w:pStyle w:val="HeadingTitleBold"/>
      </w:pPr>
      <w:r w:rsidRPr="00904B7A">
        <w:t>Objective</w:t>
      </w:r>
    </w:p>
    <w:p w14:paraId="2A571FC8" w14:textId="341F0529" w:rsidR="00701C98" w:rsidRPr="00904B7A" w:rsidRDefault="009553D2" w:rsidP="00701C98">
      <w:pPr>
        <w:pStyle w:val="HBody"/>
      </w:pPr>
      <w:r w:rsidRPr="00904B7A">
        <w:t xml:space="preserve">Confirm that a </w:t>
      </w:r>
      <w:r w:rsidR="00BB76E7" w:rsidRPr="00904B7A">
        <w:t>YC</w:t>
      </w:r>
      <w:r w:rsidR="00BB76E7" w:rsidRPr="00904B7A">
        <w:rPr>
          <w:vertAlign w:val="subscript"/>
        </w:rPr>
        <w:t>B</w:t>
      </w:r>
      <w:r w:rsidR="00BB76E7" w:rsidRPr="00904B7A">
        <w:t>C</w:t>
      </w:r>
      <w:r w:rsidR="00BB76E7" w:rsidRPr="00904B7A">
        <w:rPr>
          <w:vertAlign w:val="subscript"/>
        </w:rPr>
        <w:t>R</w:t>
      </w:r>
      <w:r w:rsidR="00BB76E7" w:rsidRPr="00904B7A">
        <w:t xml:space="preserve"> </w:t>
      </w:r>
      <w:r w:rsidRPr="00904B7A">
        <w:t xml:space="preserve">4:2:0 </w:t>
      </w:r>
      <w:r w:rsidR="00D24893" w:rsidRPr="00904B7A">
        <w:t>Pixel</w:t>
      </w:r>
      <w:r w:rsidRPr="00904B7A">
        <w:t xml:space="preserve"> encoding-capable Sink DUT supports </w:t>
      </w:r>
      <w:r w:rsidR="00BB76E7" w:rsidRPr="00904B7A">
        <w:t>YC</w:t>
      </w:r>
      <w:r w:rsidR="00BB76E7" w:rsidRPr="00904B7A">
        <w:rPr>
          <w:vertAlign w:val="subscript"/>
        </w:rPr>
        <w:t>B</w:t>
      </w:r>
      <w:r w:rsidR="00BB76E7" w:rsidRPr="00904B7A">
        <w:t>C</w:t>
      </w:r>
      <w:r w:rsidR="00BB76E7" w:rsidRPr="00904B7A">
        <w:rPr>
          <w:vertAlign w:val="subscript"/>
        </w:rPr>
        <w:t>R</w:t>
      </w:r>
      <w:r w:rsidR="00BB76E7" w:rsidRPr="00904B7A">
        <w:t xml:space="preserve"> </w:t>
      </w:r>
      <w:r w:rsidRPr="00904B7A">
        <w:t xml:space="preserve">4:2:0 </w:t>
      </w:r>
      <w:r w:rsidR="00D24893" w:rsidRPr="00904B7A">
        <w:t>Pixel</w:t>
      </w:r>
      <w:r w:rsidRPr="00904B7A">
        <w:t xml:space="preserve"> </w:t>
      </w:r>
      <w:r w:rsidR="001B5A46" w:rsidRPr="00904B7A">
        <w:rPr>
          <w:rFonts w:hint="eastAsia"/>
          <w:lang w:eastAsia="ja-JP"/>
        </w:rPr>
        <w:t>de</w:t>
      </w:r>
      <w:r w:rsidR="001B5A46" w:rsidRPr="00904B7A">
        <w:t xml:space="preserve">coding </w:t>
      </w:r>
      <w:r w:rsidRPr="00904B7A">
        <w:t>and signaling.</w:t>
      </w:r>
    </w:p>
    <w:p w14:paraId="01FFCA89" w14:textId="026F8CBB" w:rsidR="00701C98" w:rsidRPr="00904B7A" w:rsidRDefault="00701C98" w:rsidP="00701C98">
      <w:pPr>
        <w:pStyle w:val="Caption"/>
      </w:pPr>
      <w:bookmarkStart w:id="577" w:name="_Toc234530161"/>
      <w:bookmarkStart w:id="578" w:name="_Toc242777147"/>
      <w:r w:rsidRPr="00904B7A">
        <w:t xml:space="preserve">Table </w:t>
      </w:r>
      <w:fldSimple w:instr=" STYLEREF 1 \s ">
        <w:r w:rsidR="00B7622A">
          <w:rPr>
            <w:noProof/>
          </w:rPr>
          <w:t>8</w:t>
        </w:r>
      </w:fldSimple>
      <w:r w:rsidRPr="00904B7A">
        <w:noBreakHyphen/>
      </w:r>
      <w:fldSimple w:instr=" SEQ Table \* ARABIC \s 1 ">
        <w:r w:rsidR="00B7622A">
          <w:rPr>
            <w:noProof/>
          </w:rPr>
          <w:t>27</w:t>
        </w:r>
      </w:fldSimple>
      <w:r w:rsidRPr="00904B7A">
        <w:t xml:space="preserve"> Sink Pixel Decoding - YC</w:t>
      </w:r>
      <w:r w:rsidRPr="00904B7A">
        <w:rPr>
          <w:bCs/>
          <w:iCs/>
          <w:vertAlign w:val="subscript"/>
        </w:rPr>
        <w:t>B</w:t>
      </w:r>
      <w:r w:rsidRPr="00904B7A">
        <w:t>C</w:t>
      </w:r>
      <w:r w:rsidRPr="00904B7A">
        <w:rPr>
          <w:bCs/>
          <w:iCs/>
          <w:vertAlign w:val="subscript"/>
        </w:rPr>
        <w:t>R</w:t>
      </w:r>
      <w:r w:rsidRPr="00904B7A">
        <w:t xml:space="preserve"> </w:t>
      </w:r>
      <w:r w:rsidR="00C37454" w:rsidRPr="00904B7A">
        <w:t xml:space="preserve">4:2:0 </w:t>
      </w:r>
      <w:r w:rsidRPr="00904B7A">
        <w:t>Requirements</w:t>
      </w:r>
      <w:bookmarkEnd w:id="577"/>
      <w:bookmarkEnd w:id="578"/>
    </w:p>
    <w:tbl>
      <w:tblPr>
        <w:tblStyle w:val="HTable"/>
        <w:tblW w:w="9646" w:type="dxa"/>
        <w:tblLook w:val="04A0" w:firstRow="1" w:lastRow="0" w:firstColumn="1" w:lastColumn="0" w:noHBand="0" w:noVBand="1"/>
      </w:tblPr>
      <w:tblGrid>
        <w:gridCol w:w="4788"/>
        <w:gridCol w:w="4858"/>
      </w:tblGrid>
      <w:tr w:rsidR="00701C98" w:rsidRPr="00904B7A" w14:paraId="2037061E"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4D098F02" w14:textId="77777777" w:rsidR="00701C98" w:rsidRPr="00904B7A" w:rsidRDefault="00701C98" w:rsidP="00701C98">
            <w:pPr>
              <w:pStyle w:val="HCompactBodyBoldCenteredWhite"/>
            </w:pPr>
            <w:r w:rsidRPr="00904B7A">
              <w:t>Reference</w:t>
            </w:r>
          </w:p>
        </w:tc>
        <w:tc>
          <w:tcPr>
            <w:tcW w:w="4858" w:type="dxa"/>
          </w:tcPr>
          <w:p w14:paraId="02C02423" w14:textId="77777777" w:rsidR="00701C98" w:rsidRPr="00904B7A" w:rsidRDefault="00701C98" w:rsidP="00701C98">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9553D2" w:rsidRPr="00904B7A" w14:paraId="50C33C2F"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0FB97BF2" w14:textId="6ECF52B0" w:rsidR="009553D2" w:rsidRPr="00904B7A" w:rsidRDefault="00281FCE" w:rsidP="002606C1">
            <w:pPr>
              <w:pStyle w:val="HCompactBody"/>
              <w:rPr>
                <w:lang w:eastAsia="ja-JP"/>
              </w:rPr>
            </w:pPr>
            <w:r>
              <w:t>[HDMI 2.0:</w:t>
            </w:r>
            <w:r w:rsidR="009553D2" w:rsidRPr="00904B7A">
              <w:t xml:space="preserve"> </w:t>
            </w:r>
            <w:r w:rsidR="002606C1" w:rsidRPr="00904B7A">
              <w:rPr>
                <w:rFonts w:hint="eastAsia"/>
                <w:lang w:eastAsia="ja-JP"/>
              </w:rPr>
              <w:t>7.1</w:t>
            </w:r>
            <w:r w:rsidR="00A13A25">
              <w:rPr>
                <w:lang w:eastAsia="ja-JP"/>
              </w:rPr>
              <w:t>]</w:t>
            </w:r>
          </w:p>
        </w:tc>
        <w:tc>
          <w:tcPr>
            <w:tcW w:w="4858" w:type="dxa"/>
          </w:tcPr>
          <w:p w14:paraId="59D4B8D2" w14:textId="2515B7FC" w:rsidR="009553D2" w:rsidRPr="00C56A25" w:rsidRDefault="009553D2" w:rsidP="009553D2">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56A25">
              <w:rPr>
                <w:sz w:val="20"/>
                <w:szCs w:val="20"/>
              </w:rPr>
              <w:t>“</w:t>
            </w:r>
            <w:r w:rsidR="001406B3" w:rsidRPr="00C56A25">
              <w:rPr>
                <w:sz w:val="20"/>
                <w:szCs w:val="20"/>
              </w:rPr>
              <w:t xml:space="preserve">Figure 7-1 shows the signal mapping and timing for transferring </w:t>
            </w:r>
            <w:r w:rsidR="00BB76E7" w:rsidRPr="00C56A25">
              <w:rPr>
                <w:sz w:val="20"/>
                <w:szCs w:val="20"/>
              </w:rPr>
              <w:t>YC</w:t>
            </w:r>
            <w:r w:rsidR="00BB76E7" w:rsidRPr="00C56A25">
              <w:rPr>
                <w:sz w:val="20"/>
                <w:szCs w:val="20"/>
                <w:vertAlign w:val="subscript"/>
              </w:rPr>
              <w:t>B</w:t>
            </w:r>
            <w:r w:rsidR="00BB76E7" w:rsidRPr="00C56A25">
              <w:rPr>
                <w:sz w:val="20"/>
                <w:szCs w:val="20"/>
              </w:rPr>
              <w:t>C</w:t>
            </w:r>
            <w:r w:rsidR="00BB76E7" w:rsidRPr="00C56A25">
              <w:rPr>
                <w:sz w:val="20"/>
                <w:szCs w:val="20"/>
                <w:vertAlign w:val="subscript"/>
              </w:rPr>
              <w:t>R</w:t>
            </w:r>
            <w:r w:rsidR="00BB76E7" w:rsidRPr="00C56A25">
              <w:rPr>
                <w:sz w:val="20"/>
                <w:szCs w:val="20"/>
              </w:rPr>
              <w:t xml:space="preserve"> </w:t>
            </w:r>
            <w:r w:rsidR="001406B3" w:rsidRPr="00C56A25">
              <w:rPr>
                <w:sz w:val="20"/>
                <w:szCs w:val="20"/>
              </w:rPr>
              <w:t xml:space="preserve">4:2:0 Pixel encoded progressive video data across HDMI. </w:t>
            </w:r>
            <w:r w:rsidR="002D6844" w:rsidRPr="00C56A25">
              <w:rPr>
                <w:sz w:val="20"/>
                <w:szCs w:val="20"/>
              </w:rPr>
              <w:t xml:space="preserve"> </w:t>
            </w:r>
            <w:r w:rsidR="001406B3" w:rsidRPr="00C56A25">
              <w:rPr>
                <w:sz w:val="20"/>
                <w:szCs w:val="20"/>
              </w:rPr>
              <w:t xml:space="preserve">The two horizontally successive 8-bit Y components are transmitted in TMDS Channel 1 and 2, respectively in order. </w:t>
            </w:r>
            <w:r w:rsidR="002D6844" w:rsidRPr="00C56A25">
              <w:rPr>
                <w:sz w:val="20"/>
                <w:szCs w:val="20"/>
              </w:rPr>
              <w:t xml:space="preserve"> </w:t>
            </w:r>
            <w:r w:rsidR="001406B3" w:rsidRPr="00C56A25">
              <w:rPr>
                <w:sz w:val="20"/>
                <w:szCs w:val="20"/>
              </w:rPr>
              <w:t>The 8-bit C</w:t>
            </w:r>
            <w:r w:rsidR="001406B3" w:rsidRPr="00C56A25">
              <w:rPr>
                <w:sz w:val="20"/>
                <w:szCs w:val="20"/>
                <w:vertAlign w:val="subscript"/>
              </w:rPr>
              <w:t>B</w:t>
            </w:r>
            <w:r w:rsidR="001406B3" w:rsidRPr="00C56A25">
              <w:rPr>
                <w:sz w:val="20"/>
                <w:szCs w:val="20"/>
              </w:rPr>
              <w:t xml:space="preserve"> or C</w:t>
            </w:r>
            <w:r w:rsidR="001406B3" w:rsidRPr="00C56A25">
              <w:rPr>
                <w:sz w:val="20"/>
                <w:szCs w:val="20"/>
                <w:vertAlign w:val="subscript"/>
              </w:rPr>
              <w:t>R</w:t>
            </w:r>
            <w:r w:rsidR="001406B3" w:rsidRPr="00C56A25">
              <w:rPr>
                <w:sz w:val="20"/>
                <w:szCs w:val="20"/>
              </w:rPr>
              <w:t xml:space="preserve"> components are alternately transmitted in TMDS Channel 0, line by line.</w:t>
            </w:r>
            <w:r w:rsidRPr="00C56A25">
              <w:rPr>
                <w:sz w:val="20"/>
                <w:szCs w:val="20"/>
              </w:rPr>
              <w:t>” See Figure</w:t>
            </w:r>
            <w:r w:rsidR="001406B3" w:rsidRPr="00C56A25">
              <w:rPr>
                <w:rFonts w:hint="eastAsia"/>
                <w:sz w:val="20"/>
                <w:szCs w:val="20"/>
                <w:lang w:eastAsia="ja-JP"/>
              </w:rPr>
              <w:t>7-1</w:t>
            </w:r>
            <w:r w:rsidRPr="00C56A25">
              <w:rPr>
                <w:sz w:val="20"/>
                <w:szCs w:val="20"/>
              </w:rPr>
              <w:t xml:space="preserve">, which shows the mapping between lines, </w:t>
            </w:r>
            <w:r w:rsidR="00D24893" w:rsidRPr="00C56A25">
              <w:rPr>
                <w:sz w:val="20"/>
                <w:szCs w:val="20"/>
              </w:rPr>
              <w:t>Pixel</w:t>
            </w:r>
            <w:r w:rsidRPr="00C56A25">
              <w:rPr>
                <w:sz w:val="20"/>
                <w:szCs w:val="20"/>
              </w:rPr>
              <w:t>s, and TMDS Channel data.</w:t>
            </w:r>
          </w:p>
        </w:tc>
      </w:tr>
      <w:tr w:rsidR="00534729" w:rsidRPr="00904B7A" w14:paraId="55BB09B2"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090DF645" w14:textId="22A41A2F" w:rsidR="00534729" w:rsidRPr="00904B7A" w:rsidRDefault="00281FCE" w:rsidP="002606C1">
            <w:pPr>
              <w:pStyle w:val="HCompactBody"/>
              <w:rPr>
                <w:lang w:eastAsia="ja-JP"/>
              </w:rPr>
            </w:pPr>
            <w:r>
              <w:t>[HDMI 2.0:</w:t>
            </w:r>
            <w:r w:rsidR="00534729" w:rsidRPr="00904B7A">
              <w:t xml:space="preserve"> </w:t>
            </w:r>
            <w:r w:rsidR="002606C1" w:rsidRPr="00904B7A">
              <w:rPr>
                <w:rFonts w:hint="eastAsia"/>
                <w:lang w:eastAsia="ja-JP"/>
              </w:rPr>
              <w:t>7.1</w:t>
            </w:r>
            <w:r w:rsidR="00A13A25">
              <w:rPr>
                <w:lang w:eastAsia="ja-JP"/>
              </w:rPr>
              <w:t>]</w:t>
            </w:r>
          </w:p>
        </w:tc>
        <w:tc>
          <w:tcPr>
            <w:tcW w:w="4858" w:type="dxa"/>
          </w:tcPr>
          <w:p w14:paraId="77AD7DAB" w14:textId="11B535AA" w:rsidR="00534729" w:rsidRPr="00C56A25" w:rsidRDefault="00534729" w:rsidP="00F51F13">
            <w:pPr>
              <w:pStyle w:val="Hdatatablerows"/>
              <w:jc w:val="left"/>
              <w:cnfStyle w:val="000000000000" w:firstRow="0" w:lastRow="0" w:firstColumn="0" w:lastColumn="0" w:oddVBand="0" w:evenVBand="0" w:oddHBand="0" w:evenHBand="0" w:firstRowFirstColumn="0" w:firstRowLastColumn="0" w:lastRowFirstColumn="0" w:lastRowLastColumn="0"/>
              <w:rPr>
                <w:sz w:val="20"/>
                <w:szCs w:val="20"/>
              </w:rPr>
            </w:pPr>
            <w:r w:rsidRPr="00C56A25">
              <w:rPr>
                <w:sz w:val="20"/>
                <w:szCs w:val="20"/>
              </w:rPr>
              <w:t>“</w:t>
            </w:r>
            <w:r w:rsidR="002606C1" w:rsidRPr="00C56A25">
              <w:rPr>
                <w:sz w:val="20"/>
                <w:szCs w:val="20"/>
              </w:rPr>
              <w:t xml:space="preserve">When transmitting a </w:t>
            </w:r>
            <w:r w:rsidR="00512A50" w:rsidRPr="00C56A25">
              <w:rPr>
                <w:sz w:val="20"/>
                <w:szCs w:val="20"/>
              </w:rPr>
              <w:t>Video Format</w:t>
            </w:r>
            <w:r w:rsidR="002606C1" w:rsidRPr="00C56A25">
              <w:rPr>
                <w:sz w:val="20"/>
                <w:szCs w:val="20"/>
              </w:rPr>
              <w:t xml:space="preserve"> listed in Table 7-1, Source Devices may utilize the </w:t>
            </w:r>
            <w:r w:rsidR="00BB76E7" w:rsidRPr="00C56A25">
              <w:rPr>
                <w:sz w:val="20"/>
                <w:szCs w:val="20"/>
              </w:rPr>
              <w:t>YC</w:t>
            </w:r>
            <w:r w:rsidR="00BB76E7" w:rsidRPr="00C56A25">
              <w:rPr>
                <w:sz w:val="20"/>
                <w:szCs w:val="20"/>
                <w:vertAlign w:val="subscript"/>
              </w:rPr>
              <w:t>B</w:t>
            </w:r>
            <w:r w:rsidR="00BB76E7" w:rsidRPr="00C56A25">
              <w:rPr>
                <w:sz w:val="20"/>
                <w:szCs w:val="20"/>
              </w:rPr>
              <w:t>C</w:t>
            </w:r>
            <w:r w:rsidR="00BB76E7" w:rsidRPr="00C56A25">
              <w:rPr>
                <w:sz w:val="20"/>
                <w:szCs w:val="20"/>
                <w:vertAlign w:val="subscript"/>
              </w:rPr>
              <w:t>R</w:t>
            </w:r>
            <w:r w:rsidR="00BB76E7" w:rsidRPr="00C56A25">
              <w:rPr>
                <w:sz w:val="20"/>
                <w:szCs w:val="20"/>
              </w:rPr>
              <w:t xml:space="preserve"> </w:t>
            </w:r>
            <w:r w:rsidR="002606C1" w:rsidRPr="00C56A25">
              <w:rPr>
                <w:sz w:val="20"/>
                <w:szCs w:val="20"/>
              </w:rPr>
              <w:t>4:2:0 Pixel Encoding method defined in this section with the VIC set to the corresponding value.</w:t>
            </w:r>
            <w:r w:rsidRPr="00C56A25">
              <w:rPr>
                <w:sz w:val="20"/>
                <w:szCs w:val="20"/>
              </w:rPr>
              <w:t>”</w:t>
            </w:r>
          </w:p>
        </w:tc>
      </w:tr>
    </w:tbl>
    <w:p w14:paraId="598B019A" w14:textId="77777777" w:rsidR="00701C98" w:rsidRPr="00904B7A" w:rsidRDefault="00701C98" w:rsidP="00701C98">
      <w:pPr>
        <w:pStyle w:val="HeadingTitleBold"/>
      </w:pPr>
      <w:r w:rsidRPr="00904B7A">
        <w:t>Capability(s)</w:t>
      </w:r>
    </w:p>
    <w:p w14:paraId="44C9495C" w14:textId="2A655425" w:rsidR="00701C98" w:rsidRPr="00904B7A" w:rsidRDefault="003A5430" w:rsidP="00701C98">
      <w:pPr>
        <w:pStyle w:val="HBody"/>
        <w:rPr>
          <w:b/>
          <w:bCs/>
        </w:rPr>
      </w:pPr>
      <w:r w:rsidRPr="00904B7A">
        <w:t>The Sink DUT supports at least one Video</w:t>
      </w:r>
      <w:r w:rsidR="005A1105" w:rsidRPr="00904B7A">
        <w:t xml:space="preserve"> Format in </w:t>
      </w:r>
      <w:r w:rsidR="00BB76E7" w:rsidRPr="00904B7A">
        <w:t>YC</w:t>
      </w:r>
      <w:r w:rsidR="00BB76E7" w:rsidRPr="00904B7A">
        <w:rPr>
          <w:vertAlign w:val="subscript"/>
        </w:rPr>
        <w:t>B</w:t>
      </w:r>
      <w:r w:rsidR="00BB76E7" w:rsidRPr="00904B7A">
        <w:t>C</w:t>
      </w:r>
      <w:r w:rsidR="00BB76E7" w:rsidRPr="00904B7A">
        <w:rPr>
          <w:vertAlign w:val="subscript"/>
        </w:rPr>
        <w:t>R</w:t>
      </w:r>
      <w:r w:rsidR="00BB76E7" w:rsidRPr="00904B7A">
        <w:t xml:space="preserve"> </w:t>
      </w:r>
      <w:r w:rsidR="005A1105" w:rsidRPr="00904B7A">
        <w:t>4:2:0 color sampling mode.</w:t>
      </w:r>
    </w:p>
    <w:p w14:paraId="79103525" w14:textId="0C768EBF" w:rsidR="00701C98" w:rsidRPr="00904B7A" w:rsidRDefault="00701C98" w:rsidP="00701C98">
      <w:pPr>
        <w:pStyle w:val="Caption"/>
      </w:pPr>
      <w:bookmarkStart w:id="579" w:name="_Toc234530162"/>
      <w:bookmarkStart w:id="580" w:name="_Toc242777148"/>
      <w:r w:rsidRPr="00904B7A">
        <w:t xml:space="preserve">Table </w:t>
      </w:r>
      <w:fldSimple w:instr=" STYLEREF 1 \s ">
        <w:r w:rsidR="00B7622A">
          <w:rPr>
            <w:noProof/>
          </w:rPr>
          <w:t>8</w:t>
        </w:r>
      </w:fldSimple>
      <w:r w:rsidRPr="00904B7A">
        <w:noBreakHyphen/>
      </w:r>
      <w:fldSimple w:instr=" SEQ Table \* ARABIC \s 1 ">
        <w:r w:rsidR="00B7622A">
          <w:rPr>
            <w:noProof/>
          </w:rPr>
          <w:t>28</w:t>
        </w:r>
      </w:fldSimple>
      <w:r w:rsidRPr="00904B7A">
        <w:t xml:space="preserve"> Sink </w:t>
      </w:r>
      <w:r w:rsidR="00C37454" w:rsidRPr="00904B7A">
        <w:t>Pixel Decoding - YC</w:t>
      </w:r>
      <w:r w:rsidR="00C37454" w:rsidRPr="00904B7A">
        <w:rPr>
          <w:bCs/>
          <w:iCs/>
          <w:vertAlign w:val="subscript"/>
        </w:rPr>
        <w:t>B</w:t>
      </w:r>
      <w:r w:rsidR="00C37454" w:rsidRPr="00904B7A">
        <w:t>C</w:t>
      </w:r>
      <w:r w:rsidR="00C37454" w:rsidRPr="00904B7A">
        <w:rPr>
          <w:bCs/>
          <w:iCs/>
          <w:vertAlign w:val="subscript"/>
        </w:rPr>
        <w:t>R</w:t>
      </w:r>
      <w:r w:rsidR="00C37454" w:rsidRPr="00904B7A">
        <w:t xml:space="preserve"> 4:2:0 </w:t>
      </w:r>
      <w:r w:rsidRPr="00904B7A">
        <w:t>Generic Equipment</w:t>
      </w:r>
      <w:bookmarkEnd w:id="579"/>
      <w:bookmarkEnd w:id="580"/>
    </w:p>
    <w:tbl>
      <w:tblPr>
        <w:tblStyle w:val="HTable"/>
        <w:tblW w:w="9468" w:type="dxa"/>
        <w:tblLayout w:type="fixed"/>
        <w:tblLook w:val="04A0" w:firstRow="1" w:lastRow="0" w:firstColumn="1" w:lastColumn="0" w:noHBand="0" w:noVBand="1"/>
      </w:tblPr>
      <w:tblGrid>
        <w:gridCol w:w="652"/>
        <w:gridCol w:w="7646"/>
        <w:gridCol w:w="1170"/>
      </w:tblGrid>
      <w:tr w:rsidR="00701C98" w:rsidRPr="00904B7A" w14:paraId="39388984"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7DD3CDC4" w14:textId="77777777" w:rsidR="00701C98" w:rsidRPr="00904B7A" w:rsidRDefault="00701C98" w:rsidP="00712BB9">
            <w:pPr>
              <w:pStyle w:val="HCompactBodyBoldCenteredWhite"/>
              <w:keepNext/>
            </w:pPr>
            <w:r w:rsidRPr="00904B7A">
              <w:t>Item</w:t>
            </w:r>
          </w:p>
        </w:tc>
        <w:tc>
          <w:tcPr>
            <w:tcW w:w="7646" w:type="dxa"/>
          </w:tcPr>
          <w:p w14:paraId="4189C5D3" w14:textId="77777777" w:rsidR="00701C98" w:rsidRPr="00904B7A" w:rsidRDefault="00701C98" w:rsidP="00712BB9">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Generic Equipment</w:t>
            </w:r>
          </w:p>
        </w:tc>
        <w:tc>
          <w:tcPr>
            <w:tcW w:w="1170" w:type="dxa"/>
          </w:tcPr>
          <w:p w14:paraId="5D76FF99" w14:textId="77777777" w:rsidR="00701C98" w:rsidRPr="00904B7A" w:rsidRDefault="00701C98" w:rsidP="00712BB9">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Quantity</w:t>
            </w:r>
          </w:p>
        </w:tc>
      </w:tr>
      <w:tr w:rsidR="00701C98" w:rsidRPr="00904B7A" w14:paraId="6C71C700"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49006D3C" w14:textId="77777777" w:rsidR="00701C98" w:rsidRPr="00904B7A" w:rsidRDefault="00701C98" w:rsidP="00701C98">
            <w:pPr>
              <w:pStyle w:val="HCompactBody"/>
            </w:pPr>
            <w:r w:rsidRPr="00904B7A">
              <w:t>1</w:t>
            </w:r>
          </w:p>
        </w:tc>
        <w:tc>
          <w:tcPr>
            <w:tcW w:w="7646" w:type="dxa"/>
          </w:tcPr>
          <w:p w14:paraId="306B804C" w14:textId="59BE5EBB" w:rsidR="00701C98" w:rsidRPr="00904B7A" w:rsidRDefault="009553D2" w:rsidP="00701C98">
            <w:pPr>
              <w:pStyle w:val="HCompactBody"/>
              <w:cnfStyle w:val="000000000000" w:firstRow="0" w:lastRow="0" w:firstColumn="0" w:lastColumn="0" w:oddVBand="0" w:evenVBand="0" w:oddHBand="0" w:evenHBand="0" w:firstRowFirstColumn="0" w:firstRowLastColumn="0" w:lastRowFirstColumn="0" w:lastRowLastColumn="0"/>
            </w:pPr>
            <w:r w:rsidRPr="00904B7A">
              <w:t>DDC Master</w:t>
            </w:r>
          </w:p>
        </w:tc>
        <w:tc>
          <w:tcPr>
            <w:tcW w:w="1170" w:type="dxa"/>
          </w:tcPr>
          <w:p w14:paraId="2725B3DC" w14:textId="77777777" w:rsidR="00701C98" w:rsidRPr="00904B7A" w:rsidRDefault="00701C98" w:rsidP="00701C98">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r w:rsidR="00701C98" w:rsidRPr="00904B7A" w14:paraId="04BBC257"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63EC4129" w14:textId="77777777" w:rsidR="00701C98" w:rsidRPr="00904B7A" w:rsidRDefault="00701C98" w:rsidP="00701C98">
            <w:pPr>
              <w:pStyle w:val="HCompactBody"/>
            </w:pPr>
            <w:r w:rsidRPr="00904B7A">
              <w:t>2</w:t>
            </w:r>
          </w:p>
        </w:tc>
        <w:tc>
          <w:tcPr>
            <w:tcW w:w="7646" w:type="dxa"/>
          </w:tcPr>
          <w:p w14:paraId="798CACF7" w14:textId="1F44F7C6" w:rsidR="00701C98" w:rsidRPr="00904B7A" w:rsidRDefault="009553D2" w:rsidP="00701C98">
            <w:pPr>
              <w:pStyle w:val="HCompactBody"/>
              <w:cnfStyle w:val="000000000000" w:firstRow="0" w:lastRow="0" w:firstColumn="0" w:lastColumn="0" w:oddVBand="0" w:evenVBand="0" w:oddHBand="0" w:evenHBand="0" w:firstRowFirstColumn="0" w:firstRowLastColumn="0" w:lastRowFirstColumn="0" w:lastRowLastColumn="0"/>
            </w:pPr>
            <w:r w:rsidRPr="00904B7A">
              <w:t>EDID Analyzer</w:t>
            </w:r>
          </w:p>
        </w:tc>
        <w:tc>
          <w:tcPr>
            <w:tcW w:w="1170" w:type="dxa"/>
          </w:tcPr>
          <w:p w14:paraId="24D46F3A" w14:textId="77777777" w:rsidR="00701C98" w:rsidRPr="00904B7A" w:rsidRDefault="00701C98" w:rsidP="00701C98">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r w:rsidR="00701C98" w:rsidRPr="00904B7A" w14:paraId="1667A122"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321B34E9" w14:textId="77777777" w:rsidR="00701C98" w:rsidRPr="00904B7A" w:rsidRDefault="00701C98" w:rsidP="00701C98">
            <w:pPr>
              <w:pStyle w:val="HCompactBody"/>
            </w:pPr>
            <w:r w:rsidRPr="00904B7A">
              <w:t>3</w:t>
            </w:r>
          </w:p>
        </w:tc>
        <w:tc>
          <w:tcPr>
            <w:tcW w:w="7646" w:type="dxa"/>
          </w:tcPr>
          <w:p w14:paraId="58C9960D" w14:textId="233FD59A" w:rsidR="00701C98" w:rsidRPr="00904B7A" w:rsidRDefault="009553D2" w:rsidP="00701C98">
            <w:pPr>
              <w:pStyle w:val="HCompactBody"/>
              <w:cnfStyle w:val="000000000000" w:firstRow="0" w:lastRow="0" w:firstColumn="0" w:lastColumn="0" w:oddVBand="0" w:evenVBand="0" w:oddHBand="0" w:evenHBand="0" w:firstRowFirstColumn="0" w:firstRowLastColumn="0" w:lastRowFirstColumn="0" w:lastRowLastColumn="0"/>
            </w:pPr>
            <w:r w:rsidRPr="00904B7A">
              <w:t>297MHz Video Generator w/YC</w:t>
            </w:r>
            <w:r w:rsidRPr="00904B7A">
              <w:rPr>
                <w:vertAlign w:val="subscript"/>
              </w:rPr>
              <w:t>B</w:t>
            </w:r>
            <w:r w:rsidRPr="00904B7A">
              <w:t>C</w:t>
            </w:r>
            <w:r w:rsidRPr="00904B7A">
              <w:rPr>
                <w:vertAlign w:val="subscript"/>
              </w:rPr>
              <w:t>R</w:t>
            </w:r>
            <w:r w:rsidRPr="00904B7A">
              <w:t xml:space="preserve"> 4:2:0 option</w:t>
            </w:r>
          </w:p>
        </w:tc>
        <w:tc>
          <w:tcPr>
            <w:tcW w:w="1170" w:type="dxa"/>
          </w:tcPr>
          <w:p w14:paraId="488E4E88" w14:textId="77777777" w:rsidR="00701C98" w:rsidRPr="00904B7A" w:rsidRDefault="00701C98" w:rsidP="00701C98">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bl>
    <w:p w14:paraId="4EB1CB29" w14:textId="77777777" w:rsidR="00701C98" w:rsidRPr="00904B7A" w:rsidRDefault="00701C98" w:rsidP="00701C98">
      <w:pPr>
        <w:pStyle w:val="HeadingTitleBold"/>
      </w:pPr>
      <w:r w:rsidRPr="00904B7A">
        <w:t>Procedure</w:t>
      </w:r>
    </w:p>
    <w:p w14:paraId="3B3E6826" w14:textId="0C8D3473" w:rsidR="00610921" w:rsidRPr="00904B7A" w:rsidRDefault="00654480" w:rsidP="00090867">
      <w:pPr>
        <w:pStyle w:val="HList1"/>
        <w:numPr>
          <w:ilvl w:val="0"/>
          <w:numId w:val="75"/>
        </w:numPr>
      </w:pPr>
      <w:r w:rsidRPr="00904B7A">
        <w:t>If the CDF</w:t>
      </w:r>
      <w:r w:rsidR="00610921" w:rsidRPr="00904B7A">
        <w:t xml:space="preserve"> field </w:t>
      </w:r>
      <w:r w:rsidR="00482135" w:rsidRPr="00904B7A">
        <w:fldChar w:fldCharType="begin"/>
      </w:r>
      <w:r w:rsidR="00482135" w:rsidRPr="00904B7A">
        <w:instrText xml:space="preserve"> REF Sink_HDMI_YCBCR_420 \h </w:instrText>
      </w:r>
      <w:r w:rsidR="00482135" w:rsidRPr="00904B7A">
        <w:fldChar w:fldCharType="separate"/>
      </w:r>
      <w:r w:rsidR="00B7622A" w:rsidRPr="00F51F13">
        <w:t>Sink_HDMI_YCBCR_420</w:t>
      </w:r>
      <w:r w:rsidR="00482135" w:rsidRPr="00904B7A">
        <w:fldChar w:fldCharType="end"/>
      </w:r>
      <w:r w:rsidR="00406F38">
        <w:t xml:space="preserve"> is</w:t>
      </w:r>
      <w:r w:rsidR="00610921" w:rsidRPr="00904B7A">
        <w:t xml:space="preserve"> </w:t>
      </w:r>
      <w:r w:rsidR="00EB6199">
        <w:t>“N”, then</w:t>
      </w:r>
      <w:r w:rsidR="00610921" w:rsidRPr="00904B7A">
        <w:t xml:space="preserve"> </w:t>
      </w:r>
      <w:r w:rsidR="00B42BEA" w:rsidRPr="00904B7A">
        <w:t>SKIP this test.</w:t>
      </w:r>
    </w:p>
    <w:p w14:paraId="68B267F1" w14:textId="77777777" w:rsidR="006522AA" w:rsidRPr="00904B7A" w:rsidRDefault="006522AA" w:rsidP="006522AA">
      <w:pPr>
        <w:pStyle w:val="HList1"/>
      </w:pPr>
      <w:r w:rsidRPr="00904B7A">
        <w:t>Connect the Sink DUT to the DDC Master and EDID Analyzer.</w:t>
      </w:r>
    </w:p>
    <w:p w14:paraId="1FA0B977" w14:textId="4D7FDE4C" w:rsidR="006522AA" w:rsidRDefault="006522AA" w:rsidP="003D25AA">
      <w:pPr>
        <w:pStyle w:val="HList1"/>
      </w:pPr>
      <w:r w:rsidRPr="006522AA">
        <w:t>Connect</w:t>
      </w:r>
      <w:r w:rsidR="005436C2">
        <w:t xml:space="preserve"> the Sink DUT to the 297</w:t>
      </w:r>
      <w:r w:rsidRPr="006522AA">
        <w:t>MHz Video Generator.</w:t>
      </w:r>
    </w:p>
    <w:p w14:paraId="3C20D597" w14:textId="77777777" w:rsidR="00E83960" w:rsidRDefault="00610921" w:rsidP="003D25AA">
      <w:pPr>
        <w:pStyle w:val="HList1"/>
      </w:pPr>
      <w:r w:rsidRPr="00904B7A">
        <w:t>Turn</w:t>
      </w:r>
      <w:r w:rsidR="00A62EF3">
        <w:t xml:space="preserve"> on</w:t>
      </w:r>
      <w:r w:rsidRPr="00904B7A">
        <w:t xml:space="preserve"> the Sink DUT, have </w:t>
      </w:r>
      <w:r w:rsidR="002A178A" w:rsidRPr="00904B7A">
        <w:t xml:space="preserve">the </w:t>
      </w:r>
      <w:r w:rsidRPr="00904B7A">
        <w:t>DDC Master output +5V Power and read the Sink DUT’s EDID in response to a hot-plug.</w:t>
      </w:r>
    </w:p>
    <w:p w14:paraId="23B8BC80" w14:textId="6FC9419B" w:rsidR="00701C98" w:rsidRPr="00904B7A" w:rsidRDefault="00610921" w:rsidP="00090867">
      <w:pPr>
        <w:pStyle w:val="HList1"/>
        <w:numPr>
          <w:ilvl w:val="1"/>
          <w:numId w:val="114"/>
        </w:numPr>
      </w:pPr>
      <w:r w:rsidRPr="00904B7A">
        <w:t>If</w:t>
      </w:r>
      <w:r w:rsidR="007836BB" w:rsidRPr="00904B7A">
        <w:t xml:space="preserve"> </w:t>
      </w:r>
      <w:r w:rsidR="00D522B0" w:rsidRPr="00904B7A">
        <w:t xml:space="preserve">the Hot Plug Detect signal is </w:t>
      </w:r>
      <w:r w:rsidRPr="00904B7A">
        <w:t xml:space="preserve">not received or </w:t>
      </w:r>
      <w:r w:rsidR="00D522B0" w:rsidRPr="00904B7A">
        <w:t xml:space="preserve">the </w:t>
      </w:r>
      <w:r w:rsidRPr="00904B7A">
        <w:t xml:space="preserve">EDID </w:t>
      </w:r>
      <w:r w:rsidR="00D522B0" w:rsidRPr="00904B7A">
        <w:t xml:space="preserve">is </w:t>
      </w:r>
      <w:r w:rsidRPr="00904B7A">
        <w:t>unreadable</w:t>
      </w:r>
      <w:r w:rsidR="00D522B0" w:rsidRPr="00904B7A">
        <w:t>,</w:t>
      </w:r>
      <w:r w:rsidRPr="00904B7A">
        <w:t xml:space="preserve"> then FAIL.</w:t>
      </w:r>
    </w:p>
    <w:p w14:paraId="4AA00B6E" w14:textId="2021DC2C" w:rsidR="00610921" w:rsidRPr="00904B7A" w:rsidRDefault="00B14596" w:rsidP="00F51F13">
      <w:pPr>
        <w:pStyle w:val="HTestsectionheader"/>
      </w:pPr>
      <w:r>
        <w:t>[</w:t>
      </w:r>
      <w:r w:rsidR="00BB76E7" w:rsidRPr="00904B7A">
        <w:t>YC</w:t>
      </w:r>
      <w:r w:rsidR="00BB76E7" w:rsidRPr="00904B7A">
        <w:rPr>
          <w:vertAlign w:val="subscript"/>
        </w:rPr>
        <w:t>B</w:t>
      </w:r>
      <w:r w:rsidR="00BB76E7" w:rsidRPr="00904B7A">
        <w:t>C</w:t>
      </w:r>
      <w:r w:rsidR="00BB76E7" w:rsidRPr="00904B7A">
        <w:rPr>
          <w:vertAlign w:val="subscript"/>
        </w:rPr>
        <w:t>R</w:t>
      </w:r>
      <w:r w:rsidR="00BB76E7" w:rsidRPr="00904B7A">
        <w:t xml:space="preserve"> </w:t>
      </w:r>
      <w:r w:rsidR="00610921" w:rsidRPr="00904B7A">
        <w:t xml:space="preserve">4:2:0 </w:t>
      </w:r>
      <w:r w:rsidR="00D24893" w:rsidRPr="00904B7A">
        <w:t>Pixel</w:t>
      </w:r>
      <w:r w:rsidR="00610921" w:rsidRPr="00904B7A">
        <w:t xml:space="preserve"> </w:t>
      </w:r>
      <w:r w:rsidR="001B5A46" w:rsidRPr="00904B7A">
        <w:rPr>
          <w:rFonts w:hint="eastAsia"/>
          <w:lang w:eastAsia="ja-JP"/>
        </w:rPr>
        <w:t>de</w:t>
      </w:r>
      <w:r w:rsidR="001B5A46" w:rsidRPr="00904B7A">
        <w:t xml:space="preserve">coding </w:t>
      </w:r>
      <w:r w:rsidR="00610921" w:rsidRPr="00904B7A">
        <w:t>video transmission test</w:t>
      </w:r>
      <w:r>
        <w:t>]</w:t>
      </w:r>
    </w:p>
    <w:p w14:paraId="78E365A8" w14:textId="0F237788" w:rsidR="00610921" w:rsidRPr="00904B7A" w:rsidRDefault="00610921" w:rsidP="003D25AA">
      <w:pPr>
        <w:pStyle w:val="HList1"/>
      </w:pPr>
      <w:r w:rsidRPr="00904B7A">
        <w:t>Connect the Sink DUT to the 297MHz Video Generator</w:t>
      </w:r>
      <w:r w:rsidR="00A62EF3">
        <w:t>.</w:t>
      </w:r>
    </w:p>
    <w:p w14:paraId="46BFD10C" w14:textId="3CB4A61F" w:rsidR="00610921" w:rsidRPr="00904B7A" w:rsidRDefault="00126FB0" w:rsidP="003D25AA">
      <w:pPr>
        <w:pStyle w:val="HList1"/>
      </w:pPr>
      <w:r>
        <w:t>For e</w:t>
      </w:r>
      <w:r w:rsidR="00610921" w:rsidRPr="00904B7A">
        <w:t>ach</w:t>
      </w:r>
      <w:r w:rsidR="00460E56">
        <w:t xml:space="preserve"> </w:t>
      </w:r>
      <w:r>
        <w:t xml:space="preserve">supported </w:t>
      </w:r>
      <w:r w:rsidR="00460E56">
        <w:t>24-bit</w:t>
      </w:r>
      <w:r w:rsidR="00610921" w:rsidRPr="00904B7A">
        <w:t xml:space="preserve"> YC</w:t>
      </w:r>
      <w:r w:rsidR="00610921" w:rsidRPr="00904B7A">
        <w:rPr>
          <w:vertAlign w:val="subscript"/>
        </w:rPr>
        <w:t>B</w:t>
      </w:r>
      <w:r w:rsidR="00610921" w:rsidRPr="00904B7A">
        <w:t>C</w:t>
      </w:r>
      <w:r w:rsidR="00610921" w:rsidRPr="00904B7A">
        <w:rPr>
          <w:vertAlign w:val="subscript"/>
        </w:rPr>
        <w:t>R</w:t>
      </w:r>
      <w:r w:rsidR="00610921" w:rsidRPr="00904B7A">
        <w:t xml:space="preserve"> 4:2:0 </w:t>
      </w:r>
      <w:r w:rsidR="00D24893" w:rsidRPr="00904B7A">
        <w:t>Pixel</w:t>
      </w:r>
      <w:r w:rsidR="00610921" w:rsidRPr="00904B7A">
        <w:t xml:space="preserve"> encoded </w:t>
      </w:r>
      <w:r w:rsidR="00512A50" w:rsidRPr="00904B7A">
        <w:t>Video Format</w:t>
      </w:r>
      <w:r w:rsidR="00610921" w:rsidRPr="00904B7A">
        <w:t xml:space="preserve"> supported </w:t>
      </w:r>
      <w:r w:rsidRPr="00904B7A">
        <w:t>in the Sink DUT’s EDID</w:t>
      </w:r>
      <w:r w:rsidR="00CE4EEC">
        <w:t xml:space="preserve"> </w:t>
      </w:r>
      <w:r w:rsidR="00CE4EEC" w:rsidRPr="00904B7A">
        <w:t xml:space="preserve">(see </w:t>
      </w:r>
      <w:r w:rsidR="00CE4EEC">
        <w:t>CDF field</w:t>
      </w:r>
      <w:r w:rsidR="00CE4EEC" w:rsidRPr="00904B7A">
        <w:t xml:space="preserve"> </w:t>
      </w:r>
      <w:r w:rsidR="00CE4EEC">
        <w:fldChar w:fldCharType="begin"/>
      </w:r>
      <w:r w:rsidR="00CE4EEC">
        <w:instrText xml:space="preserve"> REF Sink_HDMI_YCBCR_420_Video_Formats \h </w:instrText>
      </w:r>
      <w:r w:rsidR="00CE4EEC">
        <w:fldChar w:fldCharType="separate"/>
      </w:r>
      <w:r w:rsidR="00B7622A" w:rsidRPr="00F51F13">
        <w:t>Sink_HDMI_YCBCR_420_Video_Formats</w:t>
      </w:r>
      <w:r w:rsidR="00CE4EEC">
        <w:fldChar w:fldCharType="end"/>
      </w:r>
      <w:r w:rsidR="00CE4EEC" w:rsidRPr="00904B7A">
        <w:t>)</w:t>
      </w:r>
      <w:r w:rsidR="00613ED6">
        <w:t xml:space="preserve"> do the following:</w:t>
      </w:r>
    </w:p>
    <w:p w14:paraId="0C5D5982" w14:textId="23A29420" w:rsidR="00CE4EEC" w:rsidRDefault="00613ED6" w:rsidP="00CE4EEC">
      <w:pPr>
        <w:pStyle w:val="HList1"/>
        <w:numPr>
          <w:ilvl w:val="1"/>
          <w:numId w:val="114"/>
        </w:numPr>
      </w:pPr>
      <w:bookmarkStart w:id="581" w:name="_Ref236908017"/>
      <w:r w:rsidRPr="00904B7A">
        <w:t xml:space="preserve">Operate the 297MHz Video Generator </w:t>
      </w:r>
      <w:r w:rsidR="00CE4EEC" w:rsidRPr="00904B7A">
        <w:t>to output</w:t>
      </w:r>
      <w:r w:rsidR="00CE4EEC">
        <w:t xml:space="preserve"> the following:</w:t>
      </w:r>
    </w:p>
    <w:p w14:paraId="743F79A9" w14:textId="77777777" w:rsidR="00CE4EEC" w:rsidRDefault="00CE4EEC" w:rsidP="00CE4EEC">
      <w:pPr>
        <w:pStyle w:val="HList1"/>
        <w:numPr>
          <w:ilvl w:val="2"/>
          <w:numId w:val="114"/>
        </w:numPr>
      </w:pPr>
      <w:r>
        <w:t xml:space="preserve"> A</w:t>
      </w:r>
      <w:r w:rsidRPr="00904B7A">
        <w:t xml:space="preserve"> test image according to </w:t>
      </w:r>
      <w:r w:rsidRPr="00904B7A">
        <w:fldChar w:fldCharType="begin"/>
      </w:r>
      <w:r w:rsidRPr="00904B7A">
        <w:instrText xml:space="preserve"> REF _Ref359240034 \n \h </w:instrText>
      </w:r>
      <w:r w:rsidRPr="00904B7A">
        <w:fldChar w:fldCharType="separate"/>
      </w:r>
      <w:r w:rsidR="00B7622A">
        <w:t>Appendix A</w:t>
      </w:r>
      <w:r w:rsidRPr="00904B7A">
        <w:fldChar w:fldCharType="end"/>
      </w:r>
    </w:p>
    <w:p w14:paraId="422B3364" w14:textId="77777777" w:rsidR="00CE4EEC" w:rsidRPr="00904B7A" w:rsidRDefault="00CE4EEC" w:rsidP="00CE4EEC">
      <w:pPr>
        <w:pStyle w:val="HList1"/>
        <w:numPr>
          <w:ilvl w:val="2"/>
          <w:numId w:val="114"/>
        </w:numPr>
      </w:pPr>
      <w:r w:rsidRPr="00904B7A">
        <w:rPr>
          <w:rFonts w:hint="eastAsia"/>
        </w:rPr>
        <w:t>AVI</w:t>
      </w:r>
      <w:r w:rsidRPr="00904B7A">
        <w:t xml:space="preserve"> In</w:t>
      </w:r>
      <w:r>
        <w:t>foFrame with</w:t>
      </w:r>
      <w:r w:rsidRPr="00904B7A">
        <w:t>:</w:t>
      </w:r>
    </w:p>
    <w:p w14:paraId="0E5F6BDB" w14:textId="77777777" w:rsidR="00CE4EEC" w:rsidRPr="00904B7A" w:rsidRDefault="00CE4EEC" w:rsidP="00CE4EEC">
      <w:pPr>
        <w:pStyle w:val="HList1"/>
        <w:numPr>
          <w:ilvl w:val="3"/>
          <w:numId w:val="114"/>
        </w:numPr>
      </w:pPr>
      <w:r w:rsidRPr="00904B7A">
        <w:rPr>
          <w:rFonts w:hint="eastAsia"/>
        </w:rPr>
        <w:t>Y2, Y1, Y0 = 011</w:t>
      </w:r>
      <w:r w:rsidRPr="00904B7A">
        <w:t>.</w:t>
      </w:r>
    </w:p>
    <w:p w14:paraId="7DB972F1" w14:textId="77777777" w:rsidR="00CE4EEC" w:rsidRPr="00904B7A" w:rsidRDefault="00CE4EEC" w:rsidP="00CE4EEC">
      <w:pPr>
        <w:pStyle w:val="HList1"/>
        <w:numPr>
          <w:ilvl w:val="3"/>
          <w:numId w:val="114"/>
        </w:numPr>
      </w:pPr>
      <w:r w:rsidRPr="00904B7A">
        <w:rPr>
          <w:rFonts w:hint="eastAsia"/>
        </w:rPr>
        <w:t>VIC7</w:t>
      </w:r>
      <w:r w:rsidRPr="00904B7A">
        <w:t>…</w:t>
      </w:r>
      <w:r w:rsidRPr="00904B7A">
        <w:rPr>
          <w:rFonts w:hint="eastAsia"/>
        </w:rPr>
        <w:t xml:space="preserve">0, depending on the </w:t>
      </w:r>
      <w:r w:rsidRPr="00904B7A">
        <w:t>Video Format</w:t>
      </w:r>
      <w:r w:rsidRPr="00904B7A">
        <w:rPr>
          <w:rFonts w:hint="eastAsia"/>
        </w:rPr>
        <w:t xml:space="preserve"> being evaluated.</w:t>
      </w:r>
    </w:p>
    <w:p w14:paraId="4E7B8534" w14:textId="68069976" w:rsidR="00CE4EEC" w:rsidRPr="00904B7A" w:rsidRDefault="00613ED6" w:rsidP="00CE4EEC">
      <w:pPr>
        <w:pStyle w:val="HList1"/>
        <w:numPr>
          <w:ilvl w:val="1"/>
          <w:numId w:val="114"/>
        </w:numPr>
      </w:pPr>
      <w:r>
        <w:t>Operate</w:t>
      </w:r>
      <w:r w:rsidR="00CE4EEC">
        <w:t xml:space="preserve"> </w:t>
      </w:r>
      <w:r w:rsidRPr="00904B7A">
        <w:t>the 297MHz Video Generator</w:t>
      </w:r>
      <w:r w:rsidR="00CE4EEC">
        <w:t xml:space="preserve"> to output </w:t>
      </w:r>
      <w:r w:rsidR="00CE4EEC">
        <w:rPr>
          <w:rFonts w:hint="eastAsia"/>
        </w:rPr>
        <w:t>t</w:t>
      </w:r>
      <w:r w:rsidR="00CE4EEC">
        <w:t xml:space="preserve">he </w:t>
      </w:r>
      <w:r w:rsidR="00CE4EEC" w:rsidRPr="00904B7A">
        <w:t xml:space="preserve">specified Pixel clock frequency -0.5% (or -0.6% when </w:t>
      </w:r>
      <w:r w:rsidR="00CE4EEC">
        <w:t xml:space="preserve">the </w:t>
      </w:r>
      <w:r w:rsidR="00CE4EEC" w:rsidRPr="00904B7A">
        <w:t>frame rate is 60Hz).</w:t>
      </w:r>
    </w:p>
    <w:p w14:paraId="73B20D41" w14:textId="77777777" w:rsidR="00CE4EEC" w:rsidRPr="00904B7A" w:rsidRDefault="00CE4EEC" w:rsidP="00CE4EEC">
      <w:pPr>
        <w:pStyle w:val="HList1"/>
        <w:numPr>
          <w:ilvl w:val="1"/>
          <w:numId w:val="114"/>
        </w:numPr>
      </w:pPr>
      <w:bookmarkStart w:id="582" w:name="_Ref235086020"/>
      <w:r>
        <w:t>P</w:t>
      </w:r>
      <w:r w:rsidRPr="00904B7A">
        <w:t>er</w:t>
      </w:r>
      <w:r>
        <w:t xml:space="preserve">form </w:t>
      </w:r>
      <w:r w:rsidRPr="00904B7A">
        <w:t xml:space="preserve">visual check </w:t>
      </w:r>
      <w:r>
        <w:t>as per the following</w:t>
      </w:r>
      <w:r w:rsidRPr="00904B7A">
        <w:rPr>
          <w:rFonts w:hint="eastAsia"/>
        </w:rPr>
        <w:t xml:space="preserve"> </w:t>
      </w:r>
      <w:r>
        <w:t>steps</w:t>
      </w:r>
      <w:r w:rsidRPr="00904B7A">
        <w:t xml:space="preserve"> (NOTE: any equivalent test image/procedure is permitted).</w:t>
      </w:r>
      <w:bookmarkEnd w:id="582"/>
    </w:p>
    <w:p w14:paraId="10B37000" w14:textId="77777777" w:rsidR="00CE4EEC" w:rsidRPr="00904B7A" w:rsidRDefault="00CE4EEC" w:rsidP="00CE4EEC">
      <w:pPr>
        <w:pStyle w:val="HList1"/>
        <w:numPr>
          <w:ilvl w:val="2"/>
          <w:numId w:val="114"/>
        </w:numPr>
      </w:pPr>
      <w:r w:rsidRPr="00904B7A">
        <w:t>If the i</w:t>
      </w:r>
      <w:r w:rsidRPr="00904B7A">
        <w:rPr>
          <w:rFonts w:hint="eastAsia"/>
        </w:rPr>
        <w:t>mage/video appears to be distorted or disturbed, then FAIL.</w:t>
      </w:r>
    </w:p>
    <w:p w14:paraId="4EDC6D5E" w14:textId="77777777" w:rsidR="00CE4EEC" w:rsidRPr="00904B7A" w:rsidRDefault="00CE4EEC" w:rsidP="00CE4EEC">
      <w:pPr>
        <w:pStyle w:val="HList1"/>
        <w:numPr>
          <w:ilvl w:val="2"/>
          <w:numId w:val="114"/>
        </w:numPr>
      </w:pPr>
      <w:r w:rsidRPr="00904B7A">
        <w:t xml:space="preserve">If the color bars in the upper half of the active video are </w:t>
      </w:r>
      <w:r>
        <w:t xml:space="preserve">not </w:t>
      </w:r>
      <w:r w:rsidRPr="00904B7A">
        <w:t xml:space="preserve">in the order described in </w:t>
      </w:r>
      <w:r w:rsidRPr="00904B7A">
        <w:fldChar w:fldCharType="begin"/>
      </w:r>
      <w:r w:rsidRPr="00904B7A">
        <w:instrText xml:space="preserve"> REF _Ref359240034 \r \h </w:instrText>
      </w:r>
      <w:r w:rsidRPr="00904B7A">
        <w:fldChar w:fldCharType="separate"/>
      </w:r>
      <w:r w:rsidR="00B7622A">
        <w:t>Appendix A</w:t>
      </w:r>
      <w:r w:rsidRPr="00904B7A">
        <w:fldChar w:fldCharType="end"/>
      </w:r>
      <w:r w:rsidRPr="00904B7A">
        <w:t xml:space="preserve">, </w:t>
      </w:r>
      <w:r>
        <w:t>then</w:t>
      </w:r>
      <w:r w:rsidRPr="00904B7A">
        <w:t xml:space="preserve"> FAIL.</w:t>
      </w:r>
    </w:p>
    <w:p w14:paraId="795C7FEB" w14:textId="77777777" w:rsidR="00CE4EEC" w:rsidRPr="00904B7A" w:rsidRDefault="00CE4EEC" w:rsidP="00CE4EEC">
      <w:pPr>
        <w:pStyle w:val="HList1"/>
        <w:numPr>
          <w:ilvl w:val="2"/>
          <w:numId w:val="114"/>
        </w:numPr>
      </w:pPr>
      <w:r w:rsidRPr="00904B7A">
        <w:t xml:space="preserve">If the black and white bars in the lower half of the active video are </w:t>
      </w:r>
      <w:r>
        <w:t xml:space="preserve">not </w:t>
      </w:r>
      <w:r w:rsidRPr="00904B7A">
        <w:t xml:space="preserve">evenly spaced, </w:t>
      </w:r>
      <w:r>
        <w:t xml:space="preserve">then </w:t>
      </w:r>
      <w:r w:rsidRPr="00904B7A">
        <w:t>FAIL.</w:t>
      </w:r>
    </w:p>
    <w:p w14:paraId="6CA4533A" w14:textId="77777777" w:rsidR="00CE4EEC" w:rsidRPr="00904B7A" w:rsidRDefault="00CE4EEC" w:rsidP="00CE4EEC">
      <w:pPr>
        <w:pStyle w:val="HList1"/>
        <w:numPr>
          <w:ilvl w:val="2"/>
          <w:numId w:val="114"/>
        </w:numPr>
      </w:pPr>
      <w:r w:rsidRPr="00904B7A">
        <w:t>If the black and white bars in the lower half of the active video contain a strong blue or red tint when examined at close range, then FAIL.</w:t>
      </w:r>
    </w:p>
    <w:p w14:paraId="7719D7D2" w14:textId="1DED1073" w:rsidR="00CE4EEC" w:rsidRPr="00904B7A" w:rsidRDefault="00613ED6" w:rsidP="00CE4EEC">
      <w:pPr>
        <w:pStyle w:val="HList1"/>
        <w:numPr>
          <w:ilvl w:val="1"/>
          <w:numId w:val="114"/>
        </w:numPr>
      </w:pPr>
      <w:r>
        <w:t xml:space="preserve">Operate </w:t>
      </w:r>
      <w:r w:rsidRPr="00904B7A">
        <w:t>the 297MHz Video Generator</w:t>
      </w:r>
      <w:r>
        <w:t xml:space="preserve"> </w:t>
      </w:r>
      <w:r w:rsidR="00CE4EEC">
        <w:t>to o</w:t>
      </w:r>
      <w:r w:rsidR="00CE4EEC" w:rsidRPr="00904B7A">
        <w:t>utput a YC</w:t>
      </w:r>
      <w:r w:rsidR="00CE4EEC" w:rsidRPr="00904B7A">
        <w:rPr>
          <w:vertAlign w:val="subscript"/>
        </w:rPr>
        <w:t>B</w:t>
      </w:r>
      <w:r w:rsidR="00CE4EEC" w:rsidRPr="00904B7A">
        <w:t>C</w:t>
      </w:r>
      <w:r w:rsidR="00CE4EEC" w:rsidRPr="00904B7A">
        <w:rPr>
          <w:vertAlign w:val="subscript"/>
        </w:rPr>
        <w:t>R</w:t>
      </w:r>
      <w:r w:rsidR="00CE4EEC" w:rsidRPr="00904B7A">
        <w:t xml:space="preserve"> 4:2:0 Pixel encoded</w:t>
      </w:r>
      <w:r w:rsidR="00CE4EEC" w:rsidRPr="00904B7A">
        <w:rPr>
          <w:rFonts w:hint="eastAsia"/>
        </w:rPr>
        <w:t xml:space="preserve"> signal with </w:t>
      </w:r>
      <w:r w:rsidR="00CE4EEC" w:rsidRPr="00904B7A">
        <w:t>specified Pixel clock frequency +0.5%.</w:t>
      </w:r>
      <w:r w:rsidR="00CE4EEC">
        <w:t xml:space="preserve"> and r</w:t>
      </w:r>
      <w:r w:rsidR="00CE4EEC" w:rsidRPr="00904B7A">
        <w:t xml:space="preserve">epeat step </w:t>
      </w:r>
      <w:r w:rsidR="00CE4EEC" w:rsidRPr="00904B7A">
        <w:fldChar w:fldCharType="begin"/>
      </w:r>
      <w:r w:rsidR="00CE4EEC" w:rsidRPr="00904B7A">
        <w:instrText xml:space="preserve"> REF _Ref235086020 \n \h </w:instrText>
      </w:r>
      <w:r w:rsidR="00CE4EEC" w:rsidRPr="00904B7A">
        <w:fldChar w:fldCharType="separate"/>
      </w:r>
      <w:r w:rsidR="00B7622A">
        <w:t>6.3</w:t>
      </w:r>
      <w:r w:rsidR="00CE4EEC" w:rsidRPr="00904B7A">
        <w:fldChar w:fldCharType="end"/>
      </w:r>
      <w:r w:rsidR="00CE4EEC" w:rsidRPr="00904B7A">
        <w:t>.</w:t>
      </w:r>
    </w:p>
    <w:p w14:paraId="11779F8D" w14:textId="263176EB" w:rsidR="00C2049C" w:rsidRPr="00904B7A" w:rsidRDefault="00C2049C" w:rsidP="00C2049C">
      <w:pPr>
        <w:pStyle w:val="Heading3"/>
        <w:rPr>
          <w:rFonts w:eastAsiaTheme="minorEastAsia"/>
          <w:lang w:eastAsia="ja-JP"/>
        </w:rPr>
      </w:pPr>
      <w:bookmarkStart w:id="583" w:name="_Toc234529989"/>
      <w:bookmarkStart w:id="584" w:name="_Toc242776897"/>
      <w:bookmarkEnd w:id="581"/>
      <w:r w:rsidRPr="00904B7A">
        <w:t>S</w:t>
      </w:r>
      <w:r w:rsidRPr="00904B7A">
        <w:rPr>
          <w:rFonts w:eastAsiaTheme="minorEastAsia" w:hint="eastAsia"/>
          <w:lang w:eastAsia="ja-JP"/>
        </w:rPr>
        <w:t>ink</w:t>
      </w:r>
      <w:r w:rsidRPr="00904B7A">
        <w:t xml:space="preserve"> YC</w:t>
      </w:r>
      <w:r w:rsidRPr="00904B7A">
        <w:rPr>
          <w:szCs w:val="36"/>
          <w:vertAlign w:val="subscript"/>
        </w:rPr>
        <w:t>B</w:t>
      </w:r>
      <w:r w:rsidRPr="00904B7A">
        <w:t>C</w:t>
      </w:r>
      <w:r w:rsidRPr="00904B7A">
        <w:rPr>
          <w:szCs w:val="36"/>
          <w:vertAlign w:val="subscript"/>
        </w:rPr>
        <w:t>R</w:t>
      </w:r>
      <w:r w:rsidRPr="00904B7A">
        <w:t xml:space="preserve"> 4:2:0 Pixel </w:t>
      </w:r>
      <w:r w:rsidRPr="00904B7A">
        <w:rPr>
          <w:rFonts w:eastAsiaTheme="minorEastAsia" w:hint="eastAsia"/>
          <w:lang w:eastAsia="ja-JP"/>
        </w:rPr>
        <w:t xml:space="preserve">Deep Color </w:t>
      </w:r>
      <w:r w:rsidRPr="00904B7A">
        <w:t>Decoding Tests</w:t>
      </w:r>
      <w:bookmarkEnd w:id="583"/>
      <w:bookmarkEnd w:id="584"/>
    </w:p>
    <w:p w14:paraId="3530A94F" w14:textId="0A3DDC48" w:rsidR="00C2049C" w:rsidRPr="00904B7A" w:rsidRDefault="00C2049C" w:rsidP="003D25AA">
      <w:pPr>
        <w:pStyle w:val="Heading4TestTitle"/>
        <w:pageBreakBefore w:val="0"/>
        <w:rPr>
          <w:rFonts w:eastAsiaTheme="minorEastAsia"/>
          <w:vertAlign w:val="subscript"/>
          <w:lang w:eastAsia="ja-JP"/>
        </w:rPr>
      </w:pPr>
      <w:bookmarkStart w:id="585" w:name="_Toc234529990"/>
      <w:bookmarkStart w:id="586" w:name="_Toc242776898"/>
      <w:r w:rsidRPr="00904B7A">
        <w:t>Test ID HF</w:t>
      </w:r>
      <w:r w:rsidR="00157BC0" w:rsidRPr="00904B7A">
        <w:rPr>
          <w:rFonts w:eastAsiaTheme="minorEastAsia" w:hint="eastAsia"/>
          <w:lang w:eastAsia="ja-JP"/>
        </w:rPr>
        <w:t>2</w:t>
      </w:r>
      <w:r w:rsidRPr="00904B7A">
        <w:t>-</w:t>
      </w:r>
      <w:r w:rsidR="00157BC0" w:rsidRPr="00904B7A">
        <w:rPr>
          <w:rFonts w:eastAsiaTheme="minorEastAsia" w:hint="eastAsia"/>
          <w:lang w:eastAsia="ja-JP"/>
        </w:rPr>
        <w:t>24</w:t>
      </w:r>
      <w:r w:rsidRPr="00904B7A">
        <w:t>: S</w:t>
      </w:r>
      <w:r w:rsidRPr="00904B7A">
        <w:rPr>
          <w:rFonts w:eastAsiaTheme="minorEastAsia" w:hint="eastAsia"/>
          <w:lang w:eastAsia="ja-JP"/>
        </w:rPr>
        <w:t>ink</w:t>
      </w:r>
      <w:r w:rsidRPr="00904B7A">
        <w:t xml:space="preserve"> </w:t>
      </w:r>
      <w:r w:rsidRPr="00904B7A">
        <w:rPr>
          <w:rFonts w:eastAsiaTheme="minorEastAsia" w:hint="eastAsia"/>
          <w:lang w:eastAsia="ja-JP"/>
        </w:rPr>
        <w:t>Pixel Decoding</w:t>
      </w:r>
      <w:r w:rsidRPr="00904B7A">
        <w:t xml:space="preserve"> – YC</w:t>
      </w:r>
      <w:r w:rsidRPr="00904B7A">
        <w:rPr>
          <w:bCs/>
          <w:iCs w:val="0"/>
          <w:szCs w:val="24"/>
          <w:vertAlign w:val="subscript"/>
        </w:rPr>
        <w:t>B</w:t>
      </w:r>
      <w:r w:rsidRPr="00904B7A">
        <w:t>C</w:t>
      </w:r>
      <w:r w:rsidRPr="00904B7A">
        <w:rPr>
          <w:bCs/>
          <w:iCs w:val="0"/>
          <w:szCs w:val="24"/>
          <w:vertAlign w:val="subscript"/>
        </w:rPr>
        <w:t>R</w:t>
      </w:r>
      <w:r w:rsidRPr="00904B7A">
        <w:t xml:space="preserve"> 4:2:0</w:t>
      </w:r>
      <w:r w:rsidRPr="00904B7A">
        <w:rPr>
          <w:rFonts w:eastAsiaTheme="minorEastAsia" w:hint="eastAsia"/>
          <w:lang w:eastAsia="ja-JP"/>
        </w:rPr>
        <w:t xml:space="preserve"> Deep Color</w:t>
      </w:r>
      <w:bookmarkEnd w:id="585"/>
      <w:bookmarkEnd w:id="586"/>
    </w:p>
    <w:p w14:paraId="57D4FBF3" w14:textId="77777777" w:rsidR="00D83492" w:rsidRPr="00904B7A" w:rsidRDefault="00D83492" w:rsidP="00D83492">
      <w:pPr>
        <w:pStyle w:val="HeadingTitleBold"/>
      </w:pPr>
      <w:r w:rsidRPr="00904B7A">
        <w:t>Objective</w:t>
      </w:r>
    </w:p>
    <w:p w14:paraId="467721F9" w14:textId="445BD791" w:rsidR="00D83492" w:rsidRPr="00904B7A" w:rsidRDefault="00D83492" w:rsidP="00D83492">
      <w:pPr>
        <w:pStyle w:val="Caption"/>
        <w:rPr>
          <w:b w:val="0"/>
          <w:i w:val="0"/>
        </w:rPr>
      </w:pPr>
      <w:r w:rsidRPr="00904B7A">
        <w:rPr>
          <w:b w:val="0"/>
          <w:i w:val="0"/>
        </w:rPr>
        <w:t xml:space="preserve">Confirm that a </w:t>
      </w:r>
      <w:r w:rsidR="00BB76E7" w:rsidRPr="00904B7A">
        <w:rPr>
          <w:b w:val="0"/>
          <w:i w:val="0"/>
        </w:rPr>
        <w:t>YC</w:t>
      </w:r>
      <w:r w:rsidR="00BB76E7" w:rsidRPr="00904B7A">
        <w:rPr>
          <w:b w:val="0"/>
          <w:i w:val="0"/>
          <w:vertAlign w:val="subscript"/>
        </w:rPr>
        <w:t>B</w:t>
      </w:r>
      <w:r w:rsidR="00BB76E7" w:rsidRPr="00904B7A">
        <w:rPr>
          <w:b w:val="0"/>
          <w:i w:val="0"/>
        </w:rPr>
        <w:t>C</w:t>
      </w:r>
      <w:r w:rsidR="00BB76E7" w:rsidRPr="00904B7A">
        <w:rPr>
          <w:b w:val="0"/>
          <w:i w:val="0"/>
          <w:vertAlign w:val="subscript"/>
        </w:rPr>
        <w:t>R</w:t>
      </w:r>
      <w:r w:rsidR="00BB76E7" w:rsidRPr="00904B7A">
        <w:t xml:space="preserve"> </w:t>
      </w:r>
      <w:r w:rsidRPr="00904B7A">
        <w:rPr>
          <w:b w:val="0"/>
          <w:i w:val="0"/>
        </w:rPr>
        <w:t xml:space="preserve">4:2:0 </w:t>
      </w:r>
      <w:r w:rsidR="00D24893" w:rsidRPr="00904B7A">
        <w:rPr>
          <w:b w:val="0"/>
          <w:i w:val="0"/>
        </w:rPr>
        <w:t>Pixel</w:t>
      </w:r>
      <w:r w:rsidRPr="00904B7A">
        <w:rPr>
          <w:b w:val="0"/>
          <w:i w:val="0"/>
        </w:rPr>
        <w:t xml:space="preserve"> </w:t>
      </w:r>
      <w:r w:rsidRPr="00904B7A">
        <w:rPr>
          <w:b w:val="0"/>
          <w:i w:val="0"/>
          <w:lang w:eastAsia="ja-JP"/>
        </w:rPr>
        <w:t xml:space="preserve">Deep Color </w:t>
      </w:r>
      <w:r w:rsidRPr="00904B7A">
        <w:rPr>
          <w:b w:val="0"/>
          <w:i w:val="0"/>
        </w:rPr>
        <w:t xml:space="preserve">encoding-capable Sink DUT supports </w:t>
      </w:r>
      <w:r w:rsidR="00BB76E7" w:rsidRPr="00904B7A">
        <w:rPr>
          <w:b w:val="0"/>
          <w:i w:val="0"/>
        </w:rPr>
        <w:t>YC</w:t>
      </w:r>
      <w:r w:rsidR="00BB76E7" w:rsidRPr="00904B7A">
        <w:rPr>
          <w:b w:val="0"/>
          <w:i w:val="0"/>
          <w:vertAlign w:val="subscript"/>
        </w:rPr>
        <w:t>B</w:t>
      </w:r>
      <w:r w:rsidR="00BB76E7" w:rsidRPr="00904B7A">
        <w:rPr>
          <w:b w:val="0"/>
          <w:i w:val="0"/>
        </w:rPr>
        <w:t>C</w:t>
      </w:r>
      <w:r w:rsidR="00BB76E7" w:rsidRPr="00904B7A">
        <w:rPr>
          <w:b w:val="0"/>
          <w:i w:val="0"/>
          <w:vertAlign w:val="subscript"/>
        </w:rPr>
        <w:t>R</w:t>
      </w:r>
      <w:r w:rsidR="00BB76E7" w:rsidRPr="00904B7A">
        <w:rPr>
          <w:b w:val="0"/>
          <w:i w:val="0"/>
        </w:rPr>
        <w:t xml:space="preserve"> </w:t>
      </w:r>
      <w:r w:rsidRPr="00904B7A">
        <w:rPr>
          <w:b w:val="0"/>
          <w:i w:val="0"/>
        </w:rPr>
        <w:t xml:space="preserve">4:2:0 </w:t>
      </w:r>
      <w:r w:rsidR="00D24893" w:rsidRPr="00904B7A">
        <w:rPr>
          <w:b w:val="0"/>
          <w:i w:val="0"/>
        </w:rPr>
        <w:t>Pixel</w:t>
      </w:r>
      <w:r w:rsidRPr="00904B7A">
        <w:rPr>
          <w:b w:val="0"/>
          <w:i w:val="0"/>
        </w:rPr>
        <w:t xml:space="preserve"> </w:t>
      </w:r>
      <w:r w:rsidR="00BB2650" w:rsidRPr="00904B7A">
        <w:rPr>
          <w:b w:val="0"/>
          <w:i w:val="0"/>
          <w:lang w:eastAsia="ja-JP"/>
        </w:rPr>
        <w:t>D</w:t>
      </w:r>
      <w:r w:rsidRPr="00904B7A">
        <w:rPr>
          <w:b w:val="0"/>
          <w:i w:val="0"/>
          <w:lang w:eastAsia="ja-JP"/>
        </w:rPr>
        <w:t xml:space="preserve">eep </w:t>
      </w:r>
      <w:r w:rsidR="00BB2650" w:rsidRPr="00904B7A">
        <w:rPr>
          <w:b w:val="0"/>
          <w:i w:val="0"/>
          <w:lang w:eastAsia="ja-JP"/>
        </w:rPr>
        <w:t>C</w:t>
      </w:r>
      <w:r w:rsidRPr="00904B7A">
        <w:rPr>
          <w:b w:val="0"/>
          <w:i w:val="0"/>
          <w:lang w:eastAsia="ja-JP"/>
        </w:rPr>
        <w:t>olor de</w:t>
      </w:r>
      <w:r w:rsidRPr="00904B7A">
        <w:rPr>
          <w:b w:val="0"/>
          <w:i w:val="0"/>
        </w:rPr>
        <w:t>coding and signaling.</w:t>
      </w:r>
    </w:p>
    <w:p w14:paraId="42D766FE" w14:textId="77777777" w:rsidR="00D83492" w:rsidRPr="00904B7A" w:rsidRDefault="00D83492" w:rsidP="00D83492">
      <w:pPr>
        <w:pStyle w:val="Caption"/>
      </w:pPr>
      <w:bookmarkStart w:id="587" w:name="_Toc234530163"/>
      <w:bookmarkStart w:id="588" w:name="_Toc242777149"/>
      <w:r w:rsidRPr="00904B7A">
        <w:t xml:space="preserve">Table </w:t>
      </w:r>
      <w:fldSimple w:instr=" STYLEREF 1 \s ">
        <w:r w:rsidR="00B7622A">
          <w:rPr>
            <w:noProof/>
          </w:rPr>
          <w:t>8</w:t>
        </w:r>
      </w:fldSimple>
      <w:r w:rsidRPr="00904B7A">
        <w:noBreakHyphen/>
      </w:r>
      <w:fldSimple w:instr=" SEQ Table \* ARABIC \s 1 ">
        <w:r w:rsidR="00B7622A">
          <w:rPr>
            <w:noProof/>
          </w:rPr>
          <w:t>29</w:t>
        </w:r>
      </w:fldSimple>
      <w:r w:rsidRPr="00904B7A">
        <w:t xml:space="preserve"> Sink Pixel Decoding - YC</w:t>
      </w:r>
      <w:r w:rsidRPr="00904B7A">
        <w:rPr>
          <w:bCs/>
          <w:iCs/>
          <w:vertAlign w:val="subscript"/>
        </w:rPr>
        <w:t>B</w:t>
      </w:r>
      <w:r w:rsidRPr="00904B7A">
        <w:t>C</w:t>
      </w:r>
      <w:r w:rsidRPr="00904B7A">
        <w:rPr>
          <w:bCs/>
          <w:iCs/>
          <w:vertAlign w:val="subscript"/>
        </w:rPr>
        <w:t>R</w:t>
      </w:r>
      <w:r w:rsidRPr="00904B7A">
        <w:t xml:space="preserve"> 4:2:0 </w:t>
      </w:r>
      <w:r w:rsidRPr="00904B7A">
        <w:rPr>
          <w:rFonts w:hint="eastAsia"/>
          <w:lang w:eastAsia="ja-JP"/>
        </w:rPr>
        <w:t xml:space="preserve">Deep Color </w:t>
      </w:r>
      <w:r w:rsidRPr="00904B7A">
        <w:t>Requirements</w:t>
      </w:r>
      <w:bookmarkEnd w:id="587"/>
      <w:bookmarkEnd w:id="588"/>
    </w:p>
    <w:tbl>
      <w:tblPr>
        <w:tblStyle w:val="HTable"/>
        <w:tblW w:w="9646" w:type="dxa"/>
        <w:tblLook w:val="04A0" w:firstRow="1" w:lastRow="0" w:firstColumn="1" w:lastColumn="0" w:noHBand="0" w:noVBand="1"/>
      </w:tblPr>
      <w:tblGrid>
        <w:gridCol w:w="4788"/>
        <w:gridCol w:w="4858"/>
      </w:tblGrid>
      <w:tr w:rsidR="00D83492" w:rsidRPr="00904B7A" w14:paraId="0E502783"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5C970539" w14:textId="77777777" w:rsidR="00D83492" w:rsidRPr="00904B7A" w:rsidRDefault="00D83492" w:rsidP="00F92505">
            <w:pPr>
              <w:pStyle w:val="HCompactBodyBoldCenteredWhite"/>
            </w:pPr>
            <w:r w:rsidRPr="00904B7A">
              <w:t>Reference</w:t>
            </w:r>
          </w:p>
        </w:tc>
        <w:tc>
          <w:tcPr>
            <w:tcW w:w="4858" w:type="dxa"/>
          </w:tcPr>
          <w:p w14:paraId="28B04B94" w14:textId="77777777" w:rsidR="00D83492" w:rsidRPr="00904B7A" w:rsidRDefault="00D83492" w:rsidP="00F92505">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D83492" w:rsidRPr="00904B7A" w14:paraId="71F2B07A"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34088FA7" w14:textId="2E94A0E6" w:rsidR="00D83492" w:rsidRPr="00904B7A" w:rsidRDefault="00281FCE" w:rsidP="00F92505">
            <w:pPr>
              <w:pStyle w:val="HCompactBody"/>
              <w:rPr>
                <w:lang w:eastAsia="ja-JP"/>
              </w:rPr>
            </w:pPr>
            <w:r>
              <w:t>[HDMI 2.0:</w:t>
            </w:r>
            <w:r w:rsidR="00D83492" w:rsidRPr="00904B7A">
              <w:t xml:space="preserve"> </w:t>
            </w:r>
            <w:r w:rsidR="00D83492" w:rsidRPr="00904B7A">
              <w:rPr>
                <w:rFonts w:hint="eastAsia"/>
                <w:lang w:eastAsia="ja-JP"/>
              </w:rPr>
              <w:t>7</w:t>
            </w:r>
            <w:r w:rsidR="00D83492" w:rsidRPr="00904B7A">
              <w:t>.1</w:t>
            </w:r>
            <w:r w:rsidR="00D83492" w:rsidRPr="00904B7A">
              <w:rPr>
                <w:rFonts w:hint="eastAsia"/>
                <w:lang w:eastAsia="ja-JP"/>
              </w:rPr>
              <w:t>.1</w:t>
            </w:r>
            <w:r w:rsidR="00A13A25">
              <w:rPr>
                <w:lang w:eastAsia="ja-JP"/>
              </w:rPr>
              <w:t>]</w:t>
            </w:r>
          </w:p>
        </w:tc>
        <w:tc>
          <w:tcPr>
            <w:tcW w:w="4858" w:type="dxa"/>
          </w:tcPr>
          <w:p w14:paraId="05E6E620" w14:textId="77777777" w:rsidR="00D83492" w:rsidRPr="00C56A25" w:rsidRDefault="00D83492" w:rsidP="00F92505">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56A25">
              <w:rPr>
                <w:sz w:val="20"/>
                <w:szCs w:val="20"/>
              </w:rPr>
              <w:t xml:space="preserve">“A Sink capable of supporting Deep Color 4:2:0 </w:t>
            </w:r>
            <w:r w:rsidR="00D24893" w:rsidRPr="00C56A25">
              <w:rPr>
                <w:sz w:val="20"/>
                <w:szCs w:val="20"/>
              </w:rPr>
              <w:t>Pixel</w:t>
            </w:r>
            <w:r w:rsidRPr="00C56A25">
              <w:rPr>
                <w:sz w:val="20"/>
                <w:szCs w:val="20"/>
              </w:rPr>
              <w:t xml:space="preserve"> encoding shall set (=1) the appropriate DC_XXbit_420 bits of the</w:t>
            </w:r>
            <w:r w:rsidRPr="00C56A25">
              <w:rPr>
                <w:rFonts w:hint="eastAsia"/>
                <w:sz w:val="20"/>
                <w:szCs w:val="20"/>
                <w:lang w:eastAsia="ja-JP"/>
              </w:rPr>
              <w:t xml:space="preserve"> </w:t>
            </w:r>
            <w:r w:rsidR="00A06E88" w:rsidRPr="00C56A25">
              <w:rPr>
                <w:sz w:val="20"/>
                <w:szCs w:val="20"/>
              </w:rPr>
              <w:t>HF-</w:t>
            </w:r>
            <w:r w:rsidRPr="00C56A25">
              <w:rPr>
                <w:sz w:val="20"/>
                <w:szCs w:val="20"/>
              </w:rPr>
              <w:t>VSDB to indicate which color depths are supported”</w:t>
            </w:r>
          </w:p>
          <w:p w14:paraId="004FB3BC" w14:textId="77777777" w:rsidR="002C76B6" w:rsidRPr="00C56A25" w:rsidRDefault="002C76B6" w:rsidP="00F92505">
            <w:pPr>
              <w:pStyle w:val="HCompactBody"/>
              <w:cnfStyle w:val="000000000000" w:firstRow="0" w:lastRow="0" w:firstColumn="0" w:lastColumn="0" w:oddVBand="0" w:evenVBand="0" w:oddHBand="0" w:evenHBand="0" w:firstRowFirstColumn="0" w:firstRowLastColumn="0" w:lastRowFirstColumn="0" w:lastRowLastColumn="0"/>
              <w:rPr>
                <w:sz w:val="20"/>
                <w:szCs w:val="20"/>
              </w:rPr>
            </w:pPr>
          </w:p>
          <w:p w14:paraId="021A9921" w14:textId="77777777" w:rsidR="002C76B6" w:rsidRPr="00C56A25" w:rsidRDefault="002C76B6" w:rsidP="002C76B6">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C56A25">
              <w:rPr>
                <w:sz w:val="20"/>
                <w:szCs w:val="20"/>
              </w:rPr>
              <w:t>"Sink devices ... shall not utilize Deep Color 4:2:0 Pixel Encoding on a particular Video Format that is not also supported by 4:2:0 Pixel Encoding with 8-bits per component."</w:t>
            </w:r>
          </w:p>
          <w:p w14:paraId="477BC2F3" w14:textId="51713D76" w:rsidR="002C76B6" w:rsidRPr="00904B7A" w:rsidRDefault="002C76B6" w:rsidP="002C76B6">
            <w:pPr>
              <w:pStyle w:val="HCompactBody"/>
              <w:cnfStyle w:val="000000000000" w:firstRow="0" w:lastRow="0" w:firstColumn="0" w:lastColumn="0" w:oddVBand="0" w:evenVBand="0" w:oddHBand="0" w:evenHBand="0" w:firstRowFirstColumn="0" w:firstRowLastColumn="0" w:lastRowFirstColumn="0" w:lastRowLastColumn="0"/>
            </w:pPr>
            <w:r w:rsidRPr="00C56A25">
              <w:rPr>
                <w:sz w:val="20"/>
                <w:szCs w:val="20"/>
              </w:rPr>
              <w:t>"A Sink that indicates support for Deep Color 4:2:0 Pixel Encoding, shall support it on all Video Formats indicated in the Y420CMDB (YCBCR 4:2:0 Capability Map Data Block) and Y420VDB (YCBCR 4:2:0 Video Data Block),"</w:t>
            </w:r>
          </w:p>
        </w:tc>
      </w:tr>
    </w:tbl>
    <w:p w14:paraId="303C1D88" w14:textId="77777777" w:rsidR="00C2049C" w:rsidRPr="00904B7A" w:rsidRDefault="00C2049C" w:rsidP="00C2049C">
      <w:pPr>
        <w:pStyle w:val="HeadingTitleBold"/>
      </w:pPr>
      <w:r w:rsidRPr="00904B7A">
        <w:t>Capability(s)</w:t>
      </w:r>
    </w:p>
    <w:p w14:paraId="0D45BD35" w14:textId="1E6AF34E" w:rsidR="00C2049C" w:rsidRPr="00904B7A" w:rsidRDefault="003A5430" w:rsidP="00C2049C">
      <w:pPr>
        <w:pStyle w:val="HBody"/>
        <w:rPr>
          <w:lang w:eastAsia="ja-JP"/>
        </w:rPr>
      </w:pPr>
      <w:r w:rsidRPr="00904B7A">
        <w:t>The Sink DUT supports at least one Video</w:t>
      </w:r>
      <w:r w:rsidR="00C2049C" w:rsidRPr="00904B7A">
        <w:t xml:space="preserve"> Format in </w:t>
      </w:r>
      <w:r w:rsidR="00BB76E7" w:rsidRPr="00904B7A">
        <w:t>YC</w:t>
      </w:r>
      <w:r w:rsidR="00BB76E7" w:rsidRPr="00904B7A">
        <w:rPr>
          <w:vertAlign w:val="subscript"/>
        </w:rPr>
        <w:t>B</w:t>
      </w:r>
      <w:r w:rsidR="00BB76E7" w:rsidRPr="00904B7A">
        <w:t>C</w:t>
      </w:r>
      <w:r w:rsidR="00BB76E7" w:rsidRPr="00904B7A">
        <w:rPr>
          <w:vertAlign w:val="subscript"/>
        </w:rPr>
        <w:t>R</w:t>
      </w:r>
      <w:r w:rsidR="00BB76E7" w:rsidRPr="00904B7A">
        <w:t xml:space="preserve"> </w:t>
      </w:r>
      <w:r w:rsidR="00C2049C" w:rsidRPr="00904B7A">
        <w:t>4:2:0 color sampling mode</w:t>
      </w:r>
      <w:r w:rsidR="00C2049C" w:rsidRPr="00904B7A">
        <w:rPr>
          <w:rFonts w:hint="eastAsia"/>
          <w:lang w:eastAsia="ja-JP"/>
        </w:rPr>
        <w:t xml:space="preserve"> with 10</w:t>
      </w:r>
      <w:r w:rsidR="007B02C7">
        <w:rPr>
          <w:lang w:eastAsia="ja-JP"/>
        </w:rPr>
        <w:t>, 12 or 16</w:t>
      </w:r>
      <w:r w:rsidR="00C2049C" w:rsidRPr="00904B7A">
        <w:rPr>
          <w:rFonts w:hint="eastAsia"/>
          <w:lang w:eastAsia="ja-JP"/>
        </w:rPr>
        <w:t>bits per color component</w:t>
      </w:r>
      <w:r w:rsidR="00C2049C" w:rsidRPr="00904B7A">
        <w:t>.</w:t>
      </w:r>
    </w:p>
    <w:p w14:paraId="477842B7" w14:textId="5EF4AF09" w:rsidR="00C2049C" w:rsidRPr="00904B7A" w:rsidRDefault="00C2049C" w:rsidP="00C2049C">
      <w:pPr>
        <w:pStyle w:val="Caption"/>
      </w:pPr>
      <w:bookmarkStart w:id="589" w:name="_Toc234530164"/>
      <w:bookmarkStart w:id="590" w:name="_Toc242777150"/>
      <w:r w:rsidRPr="00904B7A">
        <w:t xml:space="preserve">Table </w:t>
      </w:r>
      <w:fldSimple w:instr=" STYLEREF 1 \s ">
        <w:r w:rsidR="00B7622A">
          <w:rPr>
            <w:noProof/>
          </w:rPr>
          <w:t>8</w:t>
        </w:r>
      </w:fldSimple>
      <w:r w:rsidRPr="00904B7A">
        <w:noBreakHyphen/>
      </w:r>
      <w:fldSimple w:instr=" SEQ Table \* ARABIC \s 1 ">
        <w:r w:rsidR="00B7622A">
          <w:rPr>
            <w:noProof/>
          </w:rPr>
          <w:t>30</w:t>
        </w:r>
      </w:fldSimple>
      <w:r w:rsidRPr="00904B7A">
        <w:t xml:space="preserve"> Sink Pixel Decoding - YC</w:t>
      </w:r>
      <w:r w:rsidRPr="00904B7A">
        <w:rPr>
          <w:bCs/>
          <w:iCs/>
          <w:vertAlign w:val="subscript"/>
        </w:rPr>
        <w:t>B</w:t>
      </w:r>
      <w:r w:rsidRPr="00904B7A">
        <w:t>C</w:t>
      </w:r>
      <w:r w:rsidRPr="00904B7A">
        <w:rPr>
          <w:bCs/>
          <w:iCs/>
          <w:vertAlign w:val="subscript"/>
        </w:rPr>
        <w:t>R</w:t>
      </w:r>
      <w:r w:rsidRPr="00904B7A">
        <w:t xml:space="preserve"> 4:2:0 </w:t>
      </w:r>
      <w:r w:rsidRPr="00904B7A">
        <w:rPr>
          <w:rFonts w:hint="eastAsia"/>
          <w:lang w:eastAsia="ja-JP"/>
        </w:rPr>
        <w:t xml:space="preserve">Deep Color </w:t>
      </w:r>
      <w:r w:rsidRPr="00904B7A">
        <w:t>Generic Equipment</w:t>
      </w:r>
      <w:bookmarkEnd w:id="589"/>
      <w:bookmarkEnd w:id="590"/>
    </w:p>
    <w:tbl>
      <w:tblPr>
        <w:tblStyle w:val="HTable"/>
        <w:tblW w:w="9468" w:type="dxa"/>
        <w:tblLayout w:type="fixed"/>
        <w:tblLook w:val="04A0" w:firstRow="1" w:lastRow="0" w:firstColumn="1" w:lastColumn="0" w:noHBand="0" w:noVBand="1"/>
      </w:tblPr>
      <w:tblGrid>
        <w:gridCol w:w="652"/>
        <w:gridCol w:w="7646"/>
        <w:gridCol w:w="1170"/>
      </w:tblGrid>
      <w:tr w:rsidR="001B2B96" w:rsidRPr="00904B7A" w14:paraId="346161C2"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5A2C4CD2" w14:textId="77777777" w:rsidR="001B2B96" w:rsidRPr="00904B7A" w:rsidRDefault="001B2B96" w:rsidP="00BF5CFD">
            <w:pPr>
              <w:pStyle w:val="HCompactBodyBoldCenteredWhite"/>
            </w:pPr>
            <w:r w:rsidRPr="00904B7A">
              <w:t>Item</w:t>
            </w:r>
          </w:p>
        </w:tc>
        <w:tc>
          <w:tcPr>
            <w:tcW w:w="7646" w:type="dxa"/>
          </w:tcPr>
          <w:p w14:paraId="708BF65E" w14:textId="77777777" w:rsidR="001B2B96" w:rsidRPr="00904B7A" w:rsidRDefault="001B2B96" w:rsidP="00BF5CFD">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w:t>
            </w:r>
          </w:p>
        </w:tc>
        <w:tc>
          <w:tcPr>
            <w:tcW w:w="1170" w:type="dxa"/>
          </w:tcPr>
          <w:p w14:paraId="44776B6F" w14:textId="77777777" w:rsidR="001B2B96" w:rsidRPr="00904B7A" w:rsidRDefault="001B2B96" w:rsidP="00BF5CFD">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Quantity</w:t>
            </w:r>
          </w:p>
        </w:tc>
      </w:tr>
      <w:tr w:rsidR="00C2049C" w:rsidRPr="00904B7A" w14:paraId="0FF47AC1"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1E32D3E2" w14:textId="77777777" w:rsidR="00C2049C" w:rsidRPr="00904B7A" w:rsidRDefault="00C2049C" w:rsidP="00E56D9F">
            <w:pPr>
              <w:pStyle w:val="HCompactBody"/>
            </w:pPr>
            <w:r w:rsidRPr="00904B7A">
              <w:t>1</w:t>
            </w:r>
          </w:p>
        </w:tc>
        <w:tc>
          <w:tcPr>
            <w:tcW w:w="7646" w:type="dxa"/>
          </w:tcPr>
          <w:p w14:paraId="1EF738CE" w14:textId="77777777" w:rsidR="00C2049C" w:rsidRPr="00904B7A" w:rsidRDefault="00C2049C" w:rsidP="00E56D9F">
            <w:pPr>
              <w:pStyle w:val="HCompactBody"/>
              <w:cnfStyle w:val="000000000000" w:firstRow="0" w:lastRow="0" w:firstColumn="0" w:lastColumn="0" w:oddVBand="0" w:evenVBand="0" w:oddHBand="0" w:evenHBand="0" w:firstRowFirstColumn="0" w:firstRowLastColumn="0" w:lastRowFirstColumn="0" w:lastRowLastColumn="0"/>
            </w:pPr>
            <w:r w:rsidRPr="00904B7A">
              <w:t>DDC Master</w:t>
            </w:r>
          </w:p>
        </w:tc>
        <w:tc>
          <w:tcPr>
            <w:tcW w:w="1170" w:type="dxa"/>
          </w:tcPr>
          <w:p w14:paraId="0D4AF70E" w14:textId="77777777" w:rsidR="00C2049C" w:rsidRPr="00904B7A" w:rsidRDefault="00C2049C" w:rsidP="00E56D9F">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r w:rsidR="00C2049C" w:rsidRPr="00904B7A" w14:paraId="56120F29"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3115E71A" w14:textId="77777777" w:rsidR="00C2049C" w:rsidRPr="00904B7A" w:rsidRDefault="00C2049C" w:rsidP="00E56D9F">
            <w:pPr>
              <w:pStyle w:val="HCompactBody"/>
            </w:pPr>
            <w:r w:rsidRPr="00904B7A">
              <w:t>2</w:t>
            </w:r>
          </w:p>
        </w:tc>
        <w:tc>
          <w:tcPr>
            <w:tcW w:w="7646" w:type="dxa"/>
          </w:tcPr>
          <w:p w14:paraId="304F91A2" w14:textId="77777777" w:rsidR="00C2049C" w:rsidRPr="00904B7A" w:rsidRDefault="00C2049C" w:rsidP="00E56D9F">
            <w:pPr>
              <w:pStyle w:val="HCompactBody"/>
              <w:cnfStyle w:val="000000000000" w:firstRow="0" w:lastRow="0" w:firstColumn="0" w:lastColumn="0" w:oddVBand="0" w:evenVBand="0" w:oddHBand="0" w:evenHBand="0" w:firstRowFirstColumn="0" w:firstRowLastColumn="0" w:lastRowFirstColumn="0" w:lastRowLastColumn="0"/>
            </w:pPr>
            <w:r w:rsidRPr="00904B7A">
              <w:t>EDID Analyzer</w:t>
            </w:r>
          </w:p>
        </w:tc>
        <w:tc>
          <w:tcPr>
            <w:tcW w:w="1170" w:type="dxa"/>
          </w:tcPr>
          <w:p w14:paraId="7792CEBD" w14:textId="77777777" w:rsidR="00C2049C" w:rsidRPr="00904B7A" w:rsidRDefault="00C2049C" w:rsidP="00E56D9F">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r w:rsidR="00C2049C" w:rsidRPr="00904B7A" w14:paraId="14380690"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0DDC8452" w14:textId="77777777" w:rsidR="00C2049C" w:rsidRPr="00904B7A" w:rsidRDefault="00C2049C" w:rsidP="00E56D9F">
            <w:pPr>
              <w:pStyle w:val="HCompactBody"/>
            </w:pPr>
            <w:r w:rsidRPr="00904B7A">
              <w:t>3</w:t>
            </w:r>
          </w:p>
        </w:tc>
        <w:tc>
          <w:tcPr>
            <w:tcW w:w="7646" w:type="dxa"/>
          </w:tcPr>
          <w:p w14:paraId="5FCCEAE5" w14:textId="2CAECBCD" w:rsidR="00C2049C" w:rsidRPr="00904B7A" w:rsidRDefault="00C2049C" w:rsidP="00E56D9F">
            <w:pPr>
              <w:pStyle w:val="HCompactBody"/>
              <w:cnfStyle w:val="000000000000" w:firstRow="0" w:lastRow="0" w:firstColumn="0" w:lastColumn="0" w:oddVBand="0" w:evenVBand="0" w:oddHBand="0" w:evenHBand="0" w:firstRowFirstColumn="0" w:firstRowLastColumn="0" w:lastRowFirstColumn="0" w:lastRowLastColumn="0"/>
            </w:pPr>
            <w:r w:rsidRPr="00904B7A">
              <w:rPr>
                <w:rFonts w:hint="eastAsia"/>
                <w:lang w:eastAsia="ja-JP"/>
              </w:rPr>
              <w:t>594</w:t>
            </w:r>
            <w:r w:rsidRPr="00904B7A">
              <w:t>MHz Video Generator w/YC</w:t>
            </w:r>
            <w:r w:rsidRPr="00904B7A">
              <w:rPr>
                <w:vertAlign w:val="subscript"/>
              </w:rPr>
              <w:t>B</w:t>
            </w:r>
            <w:r w:rsidRPr="00904B7A">
              <w:t>C</w:t>
            </w:r>
            <w:r w:rsidRPr="00904B7A">
              <w:rPr>
                <w:vertAlign w:val="subscript"/>
              </w:rPr>
              <w:t>R</w:t>
            </w:r>
            <w:r w:rsidRPr="00904B7A">
              <w:t xml:space="preserve"> 4:2:0 option</w:t>
            </w:r>
          </w:p>
        </w:tc>
        <w:tc>
          <w:tcPr>
            <w:tcW w:w="1170" w:type="dxa"/>
          </w:tcPr>
          <w:p w14:paraId="535C3A5E" w14:textId="77777777" w:rsidR="00C2049C" w:rsidRPr="00904B7A" w:rsidRDefault="00C2049C" w:rsidP="00E56D9F">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bl>
    <w:p w14:paraId="7FB3612A" w14:textId="77777777" w:rsidR="00D83492" w:rsidRPr="00904B7A" w:rsidRDefault="00D83492" w:rsidP="00355977">
      <w:pPr>
        <w:pStyle w:val="HeadingTitleBold"/>
      </w:pPr>
      <w:r w:rsidRPr="00904B7A">
        <w:t>Procedure</w:t>
      </w:r>
    </w:p>
    <w:p w14:paraId="16C2C7DF" w14:textId="515658AE" w:rsidR="00C2049C" w:rsidRPr="00904B7A" w:rsidRDefault="00813175" w:rsidP="00090867">
      <w:pPr>
        <w:pStyle w:val="HList1"/>
        <w:numPr>
          <w:ilvl w:val="0"/>
          <w:numId w:val="76"/>
        </w:numPr>
      </w:pPr>
      <w:r w:rsidRPr="00904B7A">
        <w:t xml:space="preserve">If </w:t>
      </w:r>
      <w:r w:rsidR="00B42BEA" w:rsidRPr="00904B7A">
        <w:t xml:space="preserve">the </w:t>
      </w:r>
      <w:r w:rsidRPr="00904B7A">
        <w:t>CDF field</w:t>
      </w:r>
      <w:r w:rsidR="00B42BEA" w:rsidRPr="00904B7A">
        <w:t>s</w:t>
      </w:r>
      <w:r w:rsidRPr="00904B7A">
        <w:t xml:space="preserve"> </w:t>
      </w:r>
      <w:r w:rsidR="00E46FF4">
        <w:fldChar w:fldCharType="begin"/>
      </w:r>
      <w:r w:rsidR="00E46FF4">
        <w:instrText xml:space="preserve"> REF Sink_HDMI_YCBCR_420_DC10 \h </w:instrText>
      </w:r>
      <w:r w:rsidR="00E46FF4">
        <w:fldChar w:fldCharType="separate"/>
      </w:r>
      <w:r w:rsidR="00B7622A" w:rsidRPr="00F51F13">
        <w:t>Sink_HDMI_YCBCR_420_DC10</w:t>
      </w:r>
      <w:r w:rsidR="00E46FF4">
        <w:fldChar w:fldCharType="end"/>
      </w:r>
      <w:r w:rsidRPr="00904B7A">
        <w:rPr>
          <w:rFonts w:hint="eastAsia"/>
        </w:rPr>
        <w:t xml:space="preserve"> </w:t>
      </w:r>
      <w:r w:rsidR="00624814" w:rsidRPr="00904B7A">
        <w:t>equal</w:t>
      </w:r>
      <w:r w:rsidR="00B42BEA" w:rsidRPr="00904B7A">
        <w:t>s</w:t>
      </w:r>
      <w:r w:rsidRPr="00904B7A">
        <w:t xml:space="preserve"> “N”</w:t>
      </w:r>
      <w:r w:rsidRPr="00904B7A">
        <w:rPr>
          <w:rFonts w:hint="eastAsia"/>
        </w:rPr>
        <w:t xml:space="preserve">, </w:t>
      </w:r>
      <w:r w:rsidR="009F72A6">
        <w:fldChar w:fldCharType="begin"/>
      </w:r>
      <w:r w:rsidR="009F72A6">
        <w:instrText xml:space="preserve"> REF </w:instrText>
      </w:r>
      <w:r w:rsidR="009F72A6">
        <w:rPr>
          <w:rFonts w:hint="eastAsia"/>
        </w:rPr>
        <w:instrText>Sink_HDMI_YCBCR_420_DC12 \h</w:instrText>
      </w:r>
      <w:r w:rsidR="009F72A6">
        <w:instrText xml:space="preserve"> </w:instrText>
      </w:r>
      <w:r w:rsidR="009F72A6">
        <w:fldChar w:fldCharType="separate"/>
      </w:r>
      <w:r w:rsidR="00B7622A" w:rsidRPr="00F51F13">
        <w:t>Sink_HDMI_YCBCR_420_DC12</w:t>
      </w:r>
      <w:r w:rsidR="009F72A6">
        <w:fldChar w:fldCharType="end"/>
      </w:r>
      <w:r w:rsidRPr="00904B7A">
        <w:rPr>
          <w:rFonts w:hint="eastAsia"/>
        </w:rPr>
        <w:t xml:space="preserve"> </w:t>
      </w:r>
      <w:r w:rsidR="00624814" w:rsidRPr="00904B7A">
        <w:t>equal</w:t>
      </w:r>
      <w:r w:rsidR="00B42BEA" w:rsidRPr="00904B7A">
        <w:t>s</w:t>
      </w:r>
      <w:r w:rsidR="00C52FDA" w:rsidRPr="00904B7A">
        <w:rPr>
          <w:rFonts w:hint="eastAsia"/>
        </w:rPr>
        <w:t xml:space="preserve"> </w:t>
      </w:r>
      <w:r w:rsidR="00C52FDA" w:rsidRPr="00904B7A">
        <w:t>”</w:t>
      </w:r>
      <w:r w:rsidRPr="00904B7A">
        <w:rPr>
          <w:rFonts w:hint="eastAsia"/>
        </w:rPr>
        <w:t>N</w:t>
      </w:r>
      <w:r w:rsidRPr="00904B7A">
        <w:t>”</w:t>
      </w:r>
      <w:r w:rsidRPr="00904B7A">
        <w:rPr>
          <w:rFonts w:hint="eastAsia"/>
        </w:rPr>
        <w:t xml:space="preserve"> and </w:t>
      </w:r>
      <w:r w:rsidR="009F72A6">
        <w:fldChar w:fldCharType="begin"/>
      </w:r>
      <w:r w:rsidR="009F72A6">
        <w:instrText xml:space="preserve"> REF </w:instrText>
      </w:r>
      <w:r w:rsidR="009F72A6">
        <w:rPr>
          <w:rFonts w:hint="eastAsia"/>
        </w:rPr>
        <w:instrText>Sink_HDMI_YCBCR_420_DC16 \h</w:instrText>
      </w:r>
      <w:r w:rsidR="009F72A6">
        <w:instrText xml:space="preserve"> </w:instrText>
      </w:r>
      <w:r w:rsidR="009F72A6">
        <w:fldChar w:fldCharType="separate"/>
      </w:r>
      <w:r w:rsidR="00B7622A" w:rsidRPr="00F51F13">
        <w:t>Sink_HDMI_YCBCR_420_DC16</w:t>
      </w:r>
      <w:r w:rsidR="009F72A6">
        <w:fldChar w:fldCharType="end"/>
      </w:r>
      <w:r w:rsidRPr="00904B7A">
        <w:rPr>
          <w:rFonts w:hint="eastAsia"/>
        </w:rPr>
        <w:t xml:space="preserve"> </w:t>
      </w:r>
      <w:r w:rsidR="00624814" w:rsidRPr="00904B7A">
        <w:t>equal</w:t>
      </w:r>
      <w:r w:rsidR="00B42BEA" w:rsidRPr="00904B7A">
        <w:t>s</w:t>
      </w:r>
      <w:r w:rsidRPr="00904B7A">
        <w:rPr>
          <w:rFonts w:hint="eastAsia"/>
        </w:rPr>
        <w:t xml:space="preserve"> </w:t>
      </w:r>
      <w:r w:rsidR="00EB6199">
        <w:t>“N”, then</w:t>
      </w:r>
      <w:r w:rsidRPr="00904B7A">
        <w:t xml:space="preserve"> </w:t>
      </w:r>
      <w:r w:rsidR="00B42BEA" w:rsidRPr="00904B7A">
        <w:t>SKIP this test.</w:t>
      </w:r>
    </w:p>
    <w:p w14:paraId="6DAEC502" w14:textId="34068830" w:rsidR="001C2007" w:rsidRPr="00904B7A" w:rsidRDefault="00654480" w:rsidP="003D25AA">
      <w:pPr>
        <w:pStyle w:val="HList1"/>
      </w:pPr>
      <w:r w:rsidRPr="00904B7A">
        <w:t>If t</w:t>
      </w:r>
      <w:r w:rsidRPr="00904B7A">
        <w:rPr>
          <w:rFonts w:hint="eastAsia"/>
        </w:rPr>
        <w:t>he CDF</w:t>
      </w:r>
      <w:r w:rsidR="001C2007" w:rsidRPr="00904B7A">
        <w:rPr>
          <w:rFonts w:hint="eastAsia"/>
        </w:rPr>
        <w:t xml:space="preserve"> field </w:t>
      </w:r>
      <w:r w:rsidR="009F72A6">
        <w:fldChar w:fldCharType="begin"/>
      </w:r>
      <w:r w:rsidR="009F72A6">
        <w:instrText xml:space="preserve"> REF </w:instrText>
      </w:r>
      <w:r w:rsidR="009F72A6">
        <w:rPr>
          <w:rFonts w:hint="eastAsia"/>
        </w:rPr>
        <w:instrText>Sink_HDMI_YCBCR_420 \h</w:instrText>
      </w:r>
      <w:r w:rsidR="009F72A6">
        <w:instrText xml:space="preserve"> </w:instrText>
      </w:r>
      <w:r w:rsidR="009F72A6">
        <w:fldChar w:fldCharType="separate"/>
      </w:r>
      <w:r w:rsidR="00B7622A" w:rsidRPr="00F51F13">
        <w:t>Sink_HDMI_YCBCR_420</w:t>
      </w:r>
      <w:r w:rsidR="009F72A6">
        <w:fldChar w:fldCharType="end"/>
      </w:r>
      <w:r w:rsidR="001C2007" w:rsidRPr="00904B7A">
        <w:rPr>
          <w:rFonts w:hint="eastAsia"/>
        </w:rPr>
        <w:t xml:space="preserve"> </w:t>
      </w:r>
      <w:r w:rsidR="00406F38">
        <w:t>is</w:t>
      </w:r>
      <w:r w:rsidR="001C2007" w:rsidRPr="00904B7A">
        <w:rPr>
          <w:rFonts w:hint="eastAsia"/>
        </w:rPr>
        <w:t xml:space="preserve"> </w:t>
      </w:r>
      <w:r w:rsidR="001C2007" w:rsidRPr="00904B7A">
        <w:t>“</w:t>
      </w:r>
      <w:r w:rsidR="001C2007" w:rsidRPr="00904B7A">
        <w:rPr>
          <w:rFonts w:hint="eastAsia"/>
        </w:rPr>
        <w:t>N</w:t>
      </w:r>
      <w:r w:rsidR="001C2007" w:rsidRPr="00904B7A">
        <w:t>”</w:t>
      </w:r>
      <w:r w:rsidR="001C2007" w:rsidRPr="00904B7A">
        <w:rPr>
          <w:rFonts w:hint="eastAsia"/>
        </w:rPr>
        <w:t>, then FAIL.</w:t>
      </w:r>
    </w:p>
    <w:p w14:paraId="3A3BBE80" w14:textId="77777777" w:rsidR="006522AA" w:rsidRDefault="006522AA" w:rsidP="006522AA">
      <w:pPr>
        <w:pStyle w:val="HList1"/>
      </w:pPr>
      <w:r w:rsidRPr="006522AA">
        <w:t>Connect the Sink DUT to the DDC Master and EDID Analyzer.</w:t>
      </w:r>
    </w:p>
    <w:p w14:paraId="3C11A3E8" w14:textId="1B6F807B" w:rsidR="006522AA" w:rsidRDefault="006522AA" w:rsidP="00635423">
      <w:pPr>
        <w:pStyle w:val="HList1"/>
      </w:pPr>
      <w:r w:rsidRPr="006522AA">
        <w:t>Connect the Sink DUT to the 594MHz Video Generator.</w:t>
      </w:r>
    </w:p>
    <w:p w14:paraId="1A8E47B4" w14:textId="77777777" w:rsidR="00E83960" w:rsidRDefault="00E83960" w:rsidP="00635423">
      <w:pPr>
        <w:pStyle w:val="HList1"/>
      </w:pPr>
      <w:r w:rsidRPr="00E83960">
        <w:t xml:space="preserve">Turn on the Sink DUT, have the DDC Master output +5V Power and read the Sink DUT's </w:t>
      </w:r>
      <w:r>
        <w:t>EDID in response to a hot-plug.</w:t>
      </w:r>
    </w:p>
    <w:p w14:paraId="611C490A" w14:textId="5F617EC2" w:rsidR="00E83960" w:rsidRDefault="00E83960" w:rsidP="00090867">
      <w:pPr>
        <w:pStyle w:val="HList1"/>
        <w:numPr>
          <w:ilvl w:val="1"/>
          <w:numId w:val="114"/>
        </w:numPr>
      </w:pPr>
      <w:r w:rsidRPr="00E83960">
        <w:t>If the Hot Plug Detect signal is not received or the EDID is unreadable, then FAIL.</w:t>
      </w:r>
    </w:p>
    <w:p w14:paraId="53523A93" w14:textId="4AE1214C" w:rsidR="00813175" w:rsidRPr="00904B7A" w:rsidRDefault="00514CB3" w:rsidP="00635423">
      <w:pPr>
        <w:pStyle w:val="HList1"/>
      </w:pPr>
      <w:r w:rsidRPr="00904B7A">
        <w:rPr>
          <w:rFonts w:hint="eastAsia"/>
        </w:rPr>
        <w:t xml:space="preserve">Configure </w:t>
      </w:r>
      <w:r w:rsidR="00BB2650" w:rsidRPr="00904B7A">
        <w:t xml:space="preserve">the </w:t>
      </w:r>
      <w:r w:rsidRPr="00904B7A">
        <w:rPr>
          <w:rFonts w:hint="eastAsia"/>
        </w:rPr>
        <w:t>Video Generator</w:t>
      </w:r>
      <w:r w:rsidRPr="00904B7A">
        <w:t xml:space="preserve"> to </w:t>
      </w:r>
      <w:r w:rsidR="008A2FB1" w:rsidRPr="00904B7A">
        <w:t>output a Y</w:t>
      </w:r>
      <w:r w:rsidRPr="00904B7A">
        <w:t>C</w:t>
      </w:r>
      <w:r w:rsidRPr="00904B7A">
        <w:rPr>
          <w:vertAlign w:val="subscript"/>
        </w:rPr>
        <w:t>B</w:t>
      </w:r>
      <w:r w:rsidRPr="00904B7A">
        <w:t>C</w:t>
      </w:r>
      <w:r w:rsidRPr="00904B7A">
        <w:rPr>
          <w:vertAlign w:val="subscript"/>
        </w:rPr>
        <w:t>R</w:t>
      </w:r>
      <w:r w:rsidRPr="00904B7A">
        <w:t xml:space="preserve"> 4:2:0 </w:t>
      </w:r>
      <w:r w:rsidR="00D24893" w:rsidRPr="00904B7A">
        <w:t>Pixel</w:t>
      </w:r>
      <w:r w:rsidRPr="00904B7A">
        <w:t xml:space="preserve"> encoded </w:t>
      </w:r>
      <w:r w:rsidRPr="00904B7A">
        <w:rPr>
          <w:rFonts w:hint="eastAsia"/>
        </w:rPr>
        <w:t xml:space="preserve">Deep Color </w:t>
      </w:r>
      <w:r w:rsidRPr="00904B7A">
        <w:t xml:space="preserve">signal at a </w:t>
      </w:r>
      <w:r w:rsidR="00512A50" w:rsidRPr="00904B7A">
        <w:t>Video Format</w:t>
      </w:r>
      <w:r w:rsidRPr="00904B7A">
        <w:t xml:space="preserve"> for which it supports 4:2:0 </w:t>
      </w:r>
      <w:r w:rsidR="00F55631">
        <w:t>Pixel Encoding</w:t>
      </w:r>
      <w:r w:rsidR="00F55631" w:rsidRPr="00904B7A">
        <w:t xml:space="preserve"> </w:t>
      </w:r>
      <w:r w:rsidRPr="00904B7A">
        <w:t xml:space="preserve">(see </w:t>
      </w:r>
      <w:r w:rsidR="003818C1">
        <w:t>CDF field</w:t>
      </w:r>
      <w:r w:rsidRPr="00904B7A">
        <w:t xml:space="preserve"> </w:t>
      </w:r>
      <w:r w:rsidR="00E46FF4">
        <w:fldChar w:fldCharType="begin"/>
      </w:r>
      <w:r w:rsidR="00E46FF4">
        <w:instrText xml:space="preserve"> REF Sink_HDMI_YCBCR_420_Video_Formats \h </w:instrText>
      </w:r>
      <w:r w:rsidR="00E46FF4">
        <w:fldChar w:fldCharType="separate"/>
      </w:r>
      <w:r w:rsidR="00B7622A" w:rsidRPr="00F51F13">
        <w:t>Sink_HDMI_YCBCR_420_Video_Formats</w:t>
      </w:r>
      <w:r w:rsidR="00E46FF4">
        <w:fldChar w:fldCharType="end"/>
      </w:r>
      <w:r w:rsidRPr="00904B7A">
        <w:t>)</w:t>
      </w:r>
      <w:r w:rsidRPr="00904B7A">
        <w:rPr>
          <w:rFonts w:hint="eastAsia"/>
        </w:rPr>
        <w:t xml:space="preserve"> with </w:t>
      </w:r>
      <w:r w:rsidR="00A00C5A" w:rsidRPr="00904B7A">
        <w:t>Deep C</w:t>
      </w:r>
      <w:r w:rsidRPr="00904B7A">
        <w:rPr>
          <w:rFonts w:hint="eastAsia"/>
        </w:rPr>
        <w:t xml:space="preserve">olor (see </w:t>
      </w:r>
      <w:r w:rsidR="003818C1">
        <w:rPr>
          <w:rFonts w:hint="eastAsia"/>
        </w:rPr>
        <w:t>CDF field</w:t>
      </w:r>
      <w:r w:rsidR="009F72A6">
        <w:t>s</w:t>
      </w:r>
      <w:r w:rsidRPr="00904B7A">
        <w:rPr>
          <w:rFonts w:hint="eastAsia"/>
        </w:rPr>
        <w:t xml:space="preserve"> </w:t>
      </w:r>
      <w:r w:rsidR="009F72A6">
        <w:fldChar w:fldCharType="begin"/>
      </w:r>
      <w:r w:rsidR="009F72A6">
        <w:instrText xml:space="preserve"> REF </w:instrText>
      </w:r>
      <w:r w:rsidR="009F72A6">
        <w:rPr>
          <w:rFonts w:hint="eastAsia"/>
        </w:rPr>
        <w:instrText>Sink_HDMI_YCBCR_420_DC10 \h</w:instrText>
      </w:r>
      <w:r w:rsidR="009F72A6">
        <w:instrText xml:space="preserve"> </w:instrText>
      </w:r>
      <w:r w:rsidR="009F72A6">
        <w:fldChar w:fldCharType="separate"/>
      </w:r>
      <w:r w:rsidR="00B7622A" w:rsidRPr="00F51F13">
        <w:t>Sink_HDMI_YCBCR_420_DC10</w:t>
      </w:r>
      <w:r w:rsidR="009F72A6">
        <w:fldChar w:fldCharType="end"/>
      </w:r>
      <w:r w:rsidR="009F72A6">
        <w:t xml:space="preserve">, </w:t>
      </w:r>
      <w:r w:rsidR="009F72A6">
        <w:fldChar w:fldCharType="begin"/>
      </w:r>
      <w:r w:rsidR="009F72A6">
        <w:instrText xml:space="preserve"> REF Sink_HDMI_YCBCR_420_DC12 \h </w:instrText>
      </w:r>
      <w:r w:rsidR="009F72A6">
        <w:fldChar w:fldCharType="separate"/>
      </w:r>
      <w:r w:rsidR="00B7622A" w:rsidRPr="00F51F13">
        <w:t>Sink_HDMI_YCBCR_420_DC12</w:t>
      </w:r>
      <w:r w:rsidR="009F72A6">
        <w:fldChar w:fldCharType="end"/>
      </w:r>
      <w:r w:rsidR="009F72A6">
        <w:t xml:space="preserve">, and </w:t>
      </w:r>
      <w:r w:rsidR="009F72A6">
        <w:fldChar w:fldCharType="begin"/>
      </w:r>
      <w:r w:rsidR="009F72A6">
        <w:instrText xml:space="preserve"> REF Sink_HDMI_YCBCR_420_DC16 \h </w:instrText>
      </w:r>
      <w:r w:rsidR="009F72A6">
        <w:fldChar w:fldCharType="separate"/>
      </w:r>
      <w:r w:rsidR="00B7622A" w:rsidRPr="00F51F13">
        <w:t>Sink_HDMI_YCBCR_420_DC16</w:t>
      </w:r>
      <w:r w:rsidR="009F72A6">
        <w:fldChar w:fldCharType="end"/>
      </w:r>
      <w:r w:rsidRPr="00904B7A">
        <w:rPr>
          <w:rFonts w:hint="eastAsia"/>
        </w:rPr>
        <w:t>)</w:t>
      </w:r>
      <w:r w:rsidRPr="00904B7A">
        <w:t xml:space="preserve">, repeating all of the following tests for </w:t>
      </w:r>
      <w:r w:rsidR="00591362">
        <w:t>all</w:t>
      </w:r>
      <w:r w:rsidR="00591362">
        <w:rPr>
          <w:rFonts w:hint="eastAsia"/>
        </w:rPr>
        <w:t xml:space="preserve"> </w:t>
      </w:r>
      <w:r w:rsidR="00195EE1" w:rsidRPr="00904B7A">
        <w:rPr>
          <w:rFonts w:hint="eastAsia"/>
        </w:rPr>
        <w:t xml:space="preserve">of </w:t>
      </w:r>
      <w:r w:rsidR="008A2FB1" w:rsidRPr="00904B7A">
        <w:t xml:space="preserve">the </w:t>
      </w:r>
      <w:r w:rsidR="00512A50" w:rsidRPr="00904B7A">
        <w:t>Video Format</w:t>
      </w:r>
      <w:r w:rsidR="008A2FB1" w:rsidRPr="00904B7A">
        <w:t>s</w:t>
      </w:r>
      <w:r w:rsidR="00195EE1" w:rsidRPr="00904B7A">
        <w:rPr>
          <w:rFonts w:hint="eastAsia"/>
        </w:rPr>
        <w:t xml:space="preserve"> </w:t>
      </w:r>
      <w:r w:rsidR="00591362">
        <w:t>for which it supports 4:2:0 encoding and at</w:t>
      </w:r>
      <w:r w:rsidR="00195EE1" w:rsidRPr="00904B7A">
        <w:rPr>
          <w:rFonts w:hint="eastAsia"/>
        </w:rPr>
        <w:t xml:space="preserve"> all </w:t>
      </w:r>
      <w:r w:rsidR="008A2FB1" w:rsidRPr="00904B7A">
        <w:t xml:space="preserve">of the </w:t>
      </w:r>
      <w:r w:rsidR="00195EE1" w:rsidRPr="00904B7A">
        <w:rPr>
          <w:rFonts w:hint="eastAsia"/>
        </w:rPr>
        <w:t>supported</w:t>
      </w:r>
      <w:r w:rsidRPr="00904B7A">
        <w:rPr>
          <w:rFonts w:hint="eastAsia"/>
        </w:rPr>
        <w:t xml:space="preserve"> color depth</w:t>
      </w:r>
      <w:r w:rsidR="008A2FB1" w:rsidRPr="00904B7A">
        <w:t>s</w:t>
      </w:r>
      <w:r w:rsidRPr="00904B7A">
        <w:rPr>
          <w:rFonts w:hint="eastAsia"/>
        </w:rPr>
        <w:t>.</w:t>
      </w:r>
    </w:p>
    <w:p w14:paraId="3916A8F9" w14:textId="77777777" w:rsidR="00CA76A1" w:rsidRPr="00CA76A1" w:rsidRDefault="00CA76A1" w:rsidP="00CA76A1">
      <w:pPr>
        <w:pStyle w:val="HList1"/>
      </w:pPr>
      <w:r w:rsidRPr="00CA76A1">
        <w:t xml:space="preserve">Set the TE to output a test image according to </w:t>
      </w:r>
      <w:r w:rsidRPr="00CA76A1">
        <w:fldChar w:fldCharType="begin"/>
      </w:r>
      <w:r w:rsidRPr="00CA76A1">
        <w:instrText xml:space="preserve"> REF _Ref359240034 \n \h </w:instrText>
      </w:r>
      <w:r w:rsidRPr="00CA76A1">
        <w:fldChar w:fldCharType="separate"/>
      </w:r>
      <w:r w:rsidR="00B7622A">
        <w:t>Appendix A</w:t>
      </w:r>
      <w:r w:rsidRPr="00CA76A1">
        <w:fldChar w:fldCharType="end"/>
      </w:r>
      <w:r w:rsidRPr="00CA76A1">
        <w:t xml:space="preserve"> – then use this procedure to perform a visual check in </w:t>
      </w:r>
      <w:r w:rsidRPr="00CA76A1">
        <w:rPr>
          <w:rFonts w:hint="eastAsia"/>
        </w:rPr>
        <w:t xml:space="preserve">the </w:t>
      </w:r>
      <w:r w:rsidRPr="00CA76A1">
        <w:t>steps that follow (NOTE: any equivalent test image/procedure is permitted).</w:t>
      </w:r>
    </w:p>
    <w:p w14:paraId="355D1BAB" w14:textId="77777777" w:rsidR="00CA76A1" w:rsidRPr="00CA76A1" w:rsidRDefault="00CA76A1" w:rsidP="00090867">
      <w:pPr>
        <w:pStyle w:val="HList1"/>
        <w:numPr>
          <w:ilvl w:val="1"/>
          <w:numId w:val="114"/>
        </w:numPr>
      </w:pPr>
      <w:r w:rsidRPr="00CA76A1">
        <w:t>If the i</w:t>
      </w:r>
      <w:r w:rsidRPr="00CA76A1">
        <w:rPr>
          <w:rFonts w:hint="eastAsia"/>
        </w:rPr>
        <w:t>mage/video appears to be distorted or disturbed, then FAIL.</w:t>
      </w:r>
    </w:p>
    <w:p w14:paraId="4FFB4656" w14:textId="77777777" w:rsidR="00CA76A1" w:rsidRPr="00CA76A1" w:rsidRDefault="00CA76A1" w:rsidP="00090867">
      <w:pPr>
        <w:pStyle w:val="HList1"/>
        <w:numPr>
          <w:ilvl w:val="1"/>
          <w:numId w:val="114"/>
        </w:numPr>
      </w:pPr>
      <w:r w:rsidRPr="00CA76A1">
        <w:t xml:space="preserve">If the color bars in the upper half of the active video are not in the order described in </w:t>
      </w:r>
      <w:r w:rsidRPr="00CA76A1">
        <w:fldChar w:fldCharType="begin"/>
      </w:r>
      <w:r w:rsidRPr="00CA76A1">
        <w:instrText xml:space="preserve"> REF _Ref359240034 \r \h </w:instrText>
      </w:r>
      <w:r w:rsidRPr="00CA76A1">
        <w:fldChar w:fldCharType="separate"/>
      </w:r>
      <w:r w:rsidR="00B7622A">
        <w:t>Appendix A</w:t>
      </w:r>
      <w:r w:rsidRPr="00CA76A1">
        <w:fldChar w:fldCharType="end"/>
      </w:r>
      <w:r w:rsidRPr="00CA76A1">
        <w:t>, then FAIL.</w:t>
      </w:r>
    </w:p>
    <w:p w14:paraId="75C63B90" w14:textId="77777777" w:rsidR="00CA76A1" w:rsidRPr="00CA76A1" w:rsidRDefault="00CA76A1" w:rsidP="00090867">
      <w:pPr>
        <w:pStyle w:val="HList1"/>
        <w:numPr>
          <w:ilvl w:val="1"/>
          <w:numId w:val="114"/>
        </w:numPr>
      </w:pPr>
      <w:r w:rsidRPr="00CA76A1">
        <w:t>If the black and white bars in the lower half of the active video are not evenly spaced, then FAIL.</w:t>
      </w:r>
    </w:p>
    <w:p w14:paraId="50E7F9D9" w14:textId="77777777" w:rsidR="00CA76A1" w:rsidRPr="00CA76A1" w:rsidRDefault="00CA76A1" w:rsidP="00090867">
      <w:pPr>
        <w:pStyle w:val="HList1"/>
        <w:numPr>
          <w:ilvl w:val="1"/>
          <w:numId w:val="114"/>
        </w:numPr>
      </w:pPr>
      <w:r w:rsidRPr="00CA76A1">
        <w:t>If the black and white bars in the lower half of the active video contain a strong blue or red tint when examined at close range, then FAIL.</w:t>
      </w:r>
    </w:p>
    <w:p w14:paraId="3AE20E3F" w14:textId="77777777" w:rsidR="006D6217" w:rsidRPr="00904B7A" w:rsidRDefault="000B01C9" w:rsidP="00644B1F">
      <w:pPr>
        <w:pStyle w:val="Heading2"/>
      </w:pPr>
      <w:bookmarkStart w:id="591" w:name="_Toc234529991"/>
      <w:bookmarkStart w:id="592" w:name="_Toc242776899"/>
      <w:r w:rsidRPr="00904B7A">
        <w:t xml:space="preserve">Sink </w:t>
      </w:r>
      <w:r w:rsidR="006D6217" w:rsidRPr="00904B7A">
        <w:t>Video Timing</w:t>
      </w:r>
      <w:r w:rsidRPr="00904B7A">
        <w:t xml:space="preserve"> Tests</w:t>
      </w:r>
      <w:bookmarkEnd w:id="591"/>
      <w:bookmarkEnd w:id="592"/>
    </w:p>
    <w:p w14:paraId="0D4959D6" w14:textId="23C851E6" w:rsidR="000E50D0" w:rsidRPr="00904B7A" w:rsidRDefault="000E50D0" w:rsidP="003D25AA">
      <w:pPr>
        <w:pStyle w:val="Heading3"/>
        <w:pageBreakBefore w:val="0"/>
      </w:pPr>
      <w:bookmarkStart w:id="593" w:name="_Ref231355083"/>
      <w:bookmarkStart w:id="594" w:name="_Toc234529992"/>
      <w:bookmarkStart w:id="595" w:name="_Toc242776900"/>
      <w:r w:rsidRPr="00904B7A">
        <w:t xml:space="preserve">Sink Video Timing </w:t>
      </w:r>
      <w:r w:rsidR="00031D21" w:rsidRPr="00904B7A">
        <w:t>6G</w:t>
      </w:r>
      <w:r w:rsidRPr="00904B7A">
        <w:t xml:space="preserve"> Tests</w:t>
      </w:r>
      <w:bookmarkEnd w:id="593"/>
      <w:bookmarkEnd w:id="594"/>
      <w:bookmarkEnd w:id="595"/>
    </w:p>
    <w:p w14:paraId="613E90B5" w14:textId="69F4568E" w:rsidR="00CC060D" w:rsidRPr="00904B7A" w:rsidRDefault="00CC060D" w:rsidP="003D25AA">
      <w:pPr>
        <w:pStyle w:val="Heading4TestTitle"/>
        <w:pageBreakBefore w:val="0"/>
      </w:pPr>
      <w:bookmarkStart w:id="596" w:name="_Toc234529993"/>
      <w:bookmarkStart w:id="597" w:name="_Toc242776901"/>
      <w:r w:rsidRPr="00904B7A">
        <w:t xml:space="preserve">Test ID </w:t>
      </w:r>
      <w:r w:rsidR="00E81B48" w:rsidRPr="00904B7A">
        <w:t>HF</w:t>
      </w:r>
      <w:r w:rsidRPr="00904B7A">
        <w:t xml:space="preserve">2-6: Sink Video Timing – </w:t>
      </w:r>
      <w:r w:rsidR="00031D21" w:rsidRPr="00904B7A">
        <w:t>6G</w:t>
      </w:r>
      <w:r w:rsidRPr="00904B7A">
        <w:t xml:space="preserve"> </w:t>
      </w:r>
      <w:r w:rsidR="00E227B7" w:rsidRPr="00904B7A">
        <w:t>–</w:t>
      </w:r>
      <w:r w:rsidRPr="00904B7A">
        <w:t xml:space="preserve"> </w:t>
      </w:r>
      <w:r w:rsidR="0095388F" w:rsidRPr="00904B7A">
        <w:t>2160p</w:t>
      </w:r>
      <w:r w:rsidR="00E227B7" w:rsidRPr="00904B7A">
        <w:t xml:space="preserve"> 24-bit Color Depth</w:t>
      </w:r>
      <w:bookmarkEnd w:id="596"/>
      <w:bookmarkEnd w:id="597"/>
    </w:p>
    <w:p w14:paraId="3842682A" w14:textId="77777777" w:rsidR="00CC060D" w:rsidRPr="00904B7A" w:rsidRDefault="00CC060D" w:rsidP="00311CF0">
      <w:pPr>
        <w:pStyle w:val="HeadingTitleBold"/>
      </w:pPr>
      <w:r w:rsidRPr="00904B7A">
        <w:t>Objective</w:t>
      </w:r>
    </w:p>
    <w:p w14:paraId="66A2E920" w14:textId="51A37413" w:rsidR="00CC060D" w:rsidRPr="00904B7A" w:rsidRDefault="00CC060D" w:rsidP="003D25AA">
      <w:pPr>
        <w:pStyle w:val="HBody"/>
      </w:pPr>
      <w:r w:rsidRPr="00904B7A">
        <w:t xml:space="preserve">Confirm that </w:t>
      </w:r>
      <w:r w:rsidR="00CA6038" w:rsidRPr="00904B7A">
        <w:t xml:space="preserve">the </w:t>
      </w:r>
      <w:r w:rsidRPr="00904B7A">
        <w:t xml:space="preserve">Sink </w:t>
      </w:r>
      <w:r w:rsidR="007E02EA" w:rsidRPr="00904B7A">
        <w:t xml:space="preserve">DUT </w:t>
      </w:r>
      <w:r w:rsidRPr="00904B7A">
        <w:t>supports 24</w:t>
      </w:r>
      <w:r w:rsidR="00E227B7" w:rsidRPr="00904B7A">
        <w:t>-bit</w:t>
      </w:r>
      <w:r w:rsidRPr="00904B7A">
        <w:t xml:space="preserve"> </w:t>
      </w:r>
      <w:r w:rsidR="00A00C5A" w:rsidRPr="00904B7A">
        <w:t>Color</w:t>
      </w:r>
      <w:r w:rsidR="00E02B91">
        <w:t xml:space="preserve"> Depth</w:t>
      </w:r>
      <w:r w:rsidRPr="00904B7A">
        <w:t xml:space="preserve"> </w:t>
      </w:r>
      <w:r w:rsidR="0095388F" w:rsidRPr="00904B7A">
        <w:t>2160p</w:t>
      </w:r>
      <w:r w:rsidRPr="00904B7A">
        <w:t xml:space="preserve"> </w:t>
      </w:r>
      <w:r w:rsidR="00512A50" w:rsidRPr="00904B7A">
        <w:t>Video Format</w:t>
      </w:r>
      <w:r w:rsidRPr="00904B7A">
        <w:t xml:space="preserve"> </w:t>
      </w:r>
      <w:r w:rsidR="00F55631">
        <w:t>for</w:t>
      </w:r>
      <w:r w:rsidR="007E02EA" w:rsidRPr="00904B7A">
        <w:t xml:space="preserve"> </w:t>
      </w:r>
      <w:r w:rsidRPr="00904B7A">
        <w:t xml:space="preserve">TMDS Character </w:t>
      </w:r>
      <w:r w:rsidR="00C11247" w:rsidRPr="00904B7A">
        <w:t xml:space="preserve">Rate </w:t>
      </w:r>
      <w:r w:rsidR="00F55631">
        <w:t>above</w:t>
      </w:r>
      <w:r w:rsidRPr="00904B7A">
        <w:t xml:space="preserve"> 340Mcsc </w:t>
      </w:r>
      <w:r w:rsidR="00F55631">
        <w:t>up to 600Mcsc i</w:t>
      </w:r>
      <w:r w:rsidRPr="00904B7A">
        <w:t xml:space="preserve">ndicated in </w:t>
      </w:r>
      <w:r w:rsidR="004A4976" w:rsidRPr="00904B7A">
        <w:t xml:space="preserve">the </w:t>
      </w:r>
      <w:r w:rsidRPr="00904B7A">
        <w:t>EDID.</w:t>
      </w:r>
    </w:p>
    <w:p w14:paraId="6CCCEC8D" w14:textId="48148F5F" w:rsidR="007B6B25" w:rsidRPr="00904B7A" w:rsidRDefault="007B6B25" w:rsidP="007B6B25">
      <w:pPr>
        <w:pStyle w:val="Caption"/>
      </w:pPr>
      <w:bookmarkStart w:id="598" w:name="_Toc234530165"/>
      <w:bookmarkStart w:id="599" w:name="_Toc242777151"/>
      <w:r w:rsidRPr="00904B7A">
        <w:t xml:space="preserve">Table </w:t>
      </w:r>
      <w:fldSimple w:instr=" STYLEREF 1 \s ">
        <w:r w:rsidR="00B7622A">
          <w:rPr>
            <w:noProof/>
          </w:rPr>
          <w:t>8</w:t>
        </w:r>
      </w:fldSimple>
      <w:r w:rsidRPr="00904B7A">
        <w:noBreakHyphen/>
      </w:r>
      <w:fldSimple w:instr=" SEQ Table \* ARABIC \s 1 ">
        <w:r w:rsidR="00B7622A">
          <w:rPr>
            <w:noProof/>
          </w:rPr>
          <w:t>31</w:t>
        </w:r>
      </w:fldSimple>
      <w:r w:rsidRPr="00904B7A">
        <w:t xml:space="preserve"> Sink Video Timing - </w:t>
      </w:r>
      <w:r w:rsidR="00031D21" w:rsidRPr="00904B7A">
        <w:t>6G</w:t>
      </w:r>
      <w:r w:rsidRPr="00904B7A">
        <w:t xml:space="preserve"> – </w:t>
      </w:r>
      <w:r w:rsidR="0095388F" w:rsidRPr="00904B7A">
        <w:t>2160p</w:t>
      </w:r>
      <w:r w:rsidRPr="00904B7A">
        <w:t xml:space="preserve"> 24-bit Color Depth Requirements</w:t>
      </w:r>
      <w:bookmarkEnd w:id="598"/>
      <w:bookmarkEnd w:id="599"/>
    </w:p>
    <w:tbl>
      <w:tblPr>
        <w:tblStyle w:val="HTable"/>
        <w:tblW w:w="9350" w:type="dxa"/>
        <w:tblLook w:val="00A0" w:firstRow="1" w:lastRow="0" w:firstColumn="1" w:lastColumn="0" w:noHBand="0" w:noVBand="0"/>
      </w:tblPr>
      <w:tblGrid>
        <w:gridCol w:w="4677"/>
        <w:gridCol w:w="4673"/>
      </w:tblGrid>
      <w:tr w:rsidR="00CC060D" w:rsidRPr="00904B7A" w14:paraId="0965CA58"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7" w:type="dxa"/>
          </w:tcPr>
          <w:p w14:paraId="12D6509C" w14:textId="77777777" w:rsidR="00CC060D" w:rsidRPr="00904B7A" w:rsidRDefault="00CC060D" w:rsidP="00311CF0">
            <w:pPr>
              <w:pStyle w:val="HCompactBodyBoldCenteredWhite"/>
              <w:keepNext/>
            </w:pPr>
            <w:r w:rsidRPr="00904B7A">
              <w:t>Reference</w:t>
            </w:r>
          </w:p>
        </w:tc>
        <w:tc>
          <w:tcPr>
            <w:tcW w:w="4673" w:type="dxa"/>
          </w:tcPr>
          <w:p w14:paraId="42DF3E4C" w14:textId="77777777" w:rsidR="00CC060D" w:rsidRPr="00904B7A" w:rsidRDefault="00CC060D" w:rsidP="00311CF0">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Requirement</w:t>
            </w:r>
          </w:p>
        </w:tc>
      </w:tr>
      <w:tr w:rsidR="007B0100" w:rsidRPr="00904B7A" w14:paraId="425AEC50" w14:textId="77777777" w:rsidTr="003D25AA">
        <w:tc>
          <w:tcPr>
            <w:cnfStyle w:val="001000000000" w:firstRow="0" w:lastRow="0" w:firstColumn="1" w:lastColumn="0" w:oddVBand="0" w:evenVBand="0" w:oddHBand="0" w:evenHBand="0" w:firstRowFirstColumn="0" w:firstRowLastColumn="0" w:lastRowFirstColumn="0" w:lastRowLastColumn="0"/>
            <w:tcW w:w="4677" w:type="dxa"/>
          </w:tcPr>
          <w:p w14:paraId="6DDDFC21" w14:textId="06A8D3F9" w:rsidR="007B0100" w:rsidRPr="00904B7A" w:rsidRDefault="00177222" w:rsidP="007B0100">
            <w:pPr>
              <w:pStyle w:val="HCompactBody"/>
              <w:rPr>
                <w:color w:val="auto"/>
              </w:rPr>
            </w:pPr>
            <w:r>
              <w:rPr>
                <w:color w:val="auto"/>
              </w:rPr>
              <w:t>[HDMI 2.0</w:t>
            </w:r>
            <w:r w:rsidR="007B0100" w:rsidRPr="00904B7A">
              <w:rPr>
                <w:color w:val="auto"/>
              </w:rPr>
              <w:t>: 10.</w:t>
            </w:r>
            <w:r w:rsidR="00DC6AD8">
              <w:rPr>
                <w:color w:val="auto"/>
              </w:rPr>
              <w:t>3.2</w:t>
            </w:r>
            <w:r w:rsidR="007B0100" w:rsidRPr="00904B7A">
              <w:rPr>
                <w:color w:val="auto"/>
              </w:rPr>
              <w:t>]</w:t>
            </w:r>
            <w:r w:rsidR="007B0100" w:rsidRPr="00904B7A">
              <w:rPr>
                <w:color w:val="auto"/>
              </w:rPr>
              <w:br/>
              <w:t>TMDS Configuration</w:t>
            </w:r>
          </w:p>
        </w:tc>
        <w:tc>
          <w:tcPr>
            <w:tcW w:w="4673" w:type="dxa"/>
          </w:tcPr>
          <w:p w14:paraId="781E6D7A" w14:textId="14F762E6" w:rsidR="007B0100" w:rsidRPr="00C56A25" w:rsidRDefault="007B0100" w:rsidP="007B0100">
            <w:pPr>
              <w:pStyle w:val="HCompactBody"/>
              <w:cnfStyle w:val="000000000000" w:firstRow="0" w:lastRow="0" w:firstColumn="0" w:lastColumn="0" w:oddVBand="0" w:evenVBand="0" w:oddHBand="0" w:evenHBand="0" w:firstRowFirstColumn="0" w:firstRowLastColumn="0" w:lastRowFirstColumn="0" w:lastRowLastColumn="0"/>
              <w:rPr>
                <w:color w:val="auto"/>
                <w:sz w:val="20"/>
                <w:szCs w:val="20"/>
              </w:rPr>
            </w:pPr>
            <w:r w:rsidRPr="00C56A25">
              <w:rPr>
                <w:color w:val="auto"/>
                <w:sz w:val="20"/>
                <w:szCs w:val="20"/>
              </w:rPr>
              <w:t>&lt;See reference for details</w:t>
            </w:r>
            <w:r w:rsidR="00526A3A" w:rsidRPr="00C56A25">
              <w:rPr>
                <w:color w:val="auto"/>
                <w:sz w:val="20"/>
                <w:szCs w:val="20"/>
              </w:rPr>
              <w:t>&gt;</w:t>
            </w:r>
          </w:p>
        </w:tc>
      </w:tr>
    </w:tbl>
    <w:p w14:paraId="55514D26" w14:textId="77777777" w:rsidR="00CC060D" w:rsidRPr="00904B7A" w:rsidRDefault="00CC060D" w:rsidP="00311CF0">
      <w:pPr>
        <w:pStyle w:val="HeadingTitleBold"/>
      </w:pPr>
      <w:r w:rsidRPr="00904B7A">
        <w:t>Capability(s)</w:t>
      </w:r>
    </w:p>
    <w:p w14:paraId="2B098791" w14:textId="3484201A" w:rsidR="00CC060D" w:rsidRPr="00904B7A" w:rsidRDefault="003A5430" w:rsidP="00311CF0">
      <w:pPr>
        <w:pStyle w:val="HBody"/>
        <w:rPr>
          <w:lang w:eastAsia="ja-JP"/>
        </w:rPr>
      </w:pPr>
      <w:r w:rsidRPr="00904B7A">
        <w:rPr>
          <w:lang w:eastAsia="ja-JP"/>
        </w:rPr>
        <w:t>The Sink DUT supports</w:t>
      </w:r>
      <w:r w:rsidR="00CC060D" w:rsidRPr="00904B7A">
        <w:rPr>
          <w:lang w:eastAsia="ja-JP"/>
        </w:rPr>
        <w:t xml:space="preserve"> any 24</w:t>
      </w:r>
      <w:r w:rsidR="00E02B91">
        <w:rPr>
          <w:lang w:eastAsia="ja-JP"/>
        </w:rPr>
        <w:t>-</w:t>
      </w:r>
      <w:r w:rsidR="00CC060D" w:rsidRPr="00904B7A">
        <w:rPr>
          <w:lang w:eastAsia="ja-JP"/>
        </w:rPr>
        <w:t xml:space="preserve">bit </w:t>
      </w:r>
      <w:r w:rsidR="00A00C5A" w:rsidRPr="00904B7A">
        <w:rPr>
          <w:lang w:eastAsia="ja-JP"/>
        </w:rPr>
        <w:t>C</w:t>
      </w:r>
      <w:r w:rsidR="00CC060D" w:rsidRPr="00904B7A">
        <w:rPr>
          <w:lang w:eastAsia="ja-JP"/>
        </w:rPr>
        <w:t>olor</w:t>
      </w:r>
      <w:r w:rsidR="00E02B91">
        <w:rPr>
          <w:lang w:eastAsia="ja-JP"/>
        </w:rPr>
        <w:t xml:space="preserve"> Depth </w:t>
      </w:r>
      <w:r w:rsidR="0095388F" w:rsidRPr="00904B7A">
        <w:rPr>
          <w:lang w:eastAsia="ja-JP"/>
        </w:rPr>
        <w:t>2160p</w:t>
      </w:r>
      <w:r w:rsidR="00CC060D" w:rsidRPr="00904B7A">
        <w:rPr>
          <w:lang w:eastAsia="ja-JP"/>
        </w:rPr>
        <w:t xml:space="preserve"> </w:t>
      </w:r>
      <w:r w:rsidR="00512A50" w:rsidRPr="00904B7A">
        <w:rPr>
          <w:lang w:eastAsia="ja-JP"/>
        </w:rPr>
        <w:t>Video Format</w:t>
      </w:r>
      <w:r w:rsidR="00CC060D" w:rsidRPr="00904B7A">
        <w:rPr>
          <w:lang w:eastAsia="ja-JP"/>
        </w:rPr>
        <w:t xml:space="preserve"> </w:t>
      </w:r>
      <w:r w:rsidR="00A57890">
        <w:rPr>
          <w:lang w:eastAsia="ja-JP"/>
        </w:rPr>
        <w:t>for</w:t>
      </w:r>
      <w:r w:rsidR="00A00C5A" w:rsidRPr="00904B7A">
        <w:rPr>
          <w:lang w:eastAsia="ja-JP"/>
        </w:rPr>
        <w:t xml:space="preserve"> </w:t>
      </w:r>
      <w:r w:rsidR="00CC060D" w:rsidRPr="00904B7A">
        <w:rPr>
          <w:lang w:eastAsia="ja-JP"/>
        </w:rPr>
        <w:t xml:space="preserve">TMDS Character </w:t>
      </w:r>
      <w:r w:rsidR="00C11247" w:rsidRPr="00904B7A">
        <w:rPr>
          <w:lang w:eastAsia="ja-JP"/>
        </w:rPr>
        <w:t xml:space="preserve">Rate </w:t>
      </w:r>
      <w:r w:rsidR="00A57890">
        <w:rPr>
          <w:lang w:eastAsia="ja-JP"/>
        </w:rPr>
        <w:t>above</w:t>
      </w:r>
      <w:r w:rsidR="00CC060D" w:rsidRPr="00904B7A">
        <w:rPr>
          <w:lang w:eastAsia="ja-JP"/>
        </w:rPr>
        <w:t xml:space="preserve"> 340Mcsc</w:t>
      </w:r>
      <w:r w:rsidR="00A57890">
        <w:rPr>
          <w:lang w:eastAsia="ja-JP"/>
        </w:rPr>
        <w:t xml:space="preserve"> up to 600Mcsc</w:t>
      </w:r>
      <w:r w:rsidR="00CC060D" w:rsidRPr="00904B7A">
        <w:rPr>
          <w:lang w:eastAsia="ja-JP"/>
        </w:rPr>
        <w:t>.</w:t>
      </w:r>
    </w:p>
    <w:p w14:paraId="285770FD" w14:textId="6DE16AE7" w:rsidR="007B6B25" w:rsidRPr="00904B7A" w:rsidRDefault="007B6B25" w:rsidP="007B6B25">
      <w:pPr>
        <w:pStyle w:val="Caption"/>
      </w:pPr>
      <w:bookmarkStart w:id="600" w:name="_Toc234530166"/>
      <w:bookmarkStart w:id="601" w:name="_Toc242777152"/>
      <w:r w:rsidRPr="00904B7A">
        <w:t xml:space="preserve">Table </w:t>
      </w:r>
      <w:fldSimple w:instr=" STYLEREF 1 \s ">
        <w:r w:rsidR="00B7622A">
          <w:rPr>
            <w:noProof/>
          </w:rPr>
          <w:t>8</w:t>
        </w:r>
      </w:fldSimple>
      <w:r w:rsidRPr="00904B7A">
        <w:noBreakHyphen/>
      </w:r>
      <w:fldSimple w:instr=" SEQ Table \* ARABIC \s 1 ">
        <w:r w:rsidR="00B7622A">
          <w:rPr>
            <w:noProof/>
          </w:rPr>
          <w:t>32</w:t>
        </w:r>
      </w:fldSimple>
      <w:r w:rsidRPr="00904B7A">
        <w:t xml:space="preserve"> Sink Video Timing - </w:t>
      </w:r>
      <w:r w:rsidR="00031D21" w:rsidRPr="00904B7A">
        <w:t>6G</w:t>
      </w:r>
      <w:r w:rsidRPr="00904B7A">
        <w:t xml:space="preserve"> – </w:t>
      </w:r>
      <w:r w:rsidR="0095388F" w:rsidRPr="00904B7A">
        <w:t>2160p</w:t>
      </w:r>
      <w:r w:rsidRPr="00904B7A">
        <w:t xml:space="preserve"> 24-bit Color Depth Generic Equipment</w:t>
      </w:r>
      <w:bookmarkEnd w:id="600"/>
      <w:bookmarkEnd w:id="601"/>
    </w:p>
    <w:tbl>
      <w:tblPr>
        <w:tblStyle w:val="HTable"/>
        <w:tblW w:w="0" w:type="auto"/>
        <w:tblLayout w:type="fixed"/>
        <w:tblLook w:val="00A0" w:firstRow="1" w:lastRow="0" w:firstColumn="1" w:lastColumn="0" w:noHBand="0" w:noVBand="0"/>
      </w:tblPr>
      <w:tblGrid>
        <w:gridCol w:w="738"/>
        <w:gridCol w:w="4132"/>
        <w:gridCol w:w="683"/>
      </w:tblGrid>
      <w:tr w:rsidR="00CC060D" w:rsidRPr="00904B7A" w14:paraId="7918CBCB"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27A29A92" w14:textId="77777777" w:rsidR="00CC060D" w:rsidRPr="00904B7A" w:rsidRDefault="00CC060D" w:rsidP="00311CF0">
            <w:pPr>
              <w:pStyle w:val="HCompactBodyBoldCenteredWhite"/>
            </w:pPr>
            <w:r w:rsidRPr="00904B7A">
              <w:t>Item</w:t>
            </w:r>
          </w:p>
        </w:tc>
        <w:tc>
          <w:tcPr>
            <w:tcW w:w="4132" w:type="dxa"/>
          </w:tcPr>
          <w:p w14:paraId="2410A52A" w14:textId="77777777" w:rsidR="00CC060D" w:rsidRPr="00904B7A" w:rsidRDefault="00CC060D" w:rsidP="00311CF0">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 Reference</w:t>
            </w:r>
          </w:p>
        </w:tc>
        <w:tc>
          <w:tcPr>
            <w:tcW w:w="683" w:type="dxa"/>
          </w:tcPr>
          <w:p w14:paraId="2D9CF2BB" w14:textId="77777777" w:rsidR="00CC060D" w:rsidRPr="00904B7A" w:rsidRDefault="00CC060D" w:rsidP="00311CF0">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Qty.</w:t>
            </w:r>
          </w:p>
        </w:tc>
      </w:tr>
      <w:tr w:rsidR="00CC060D" w:rsidRPr="00904B7A" w14:paraId="43BCD433"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474F1F1C" w14:textId="77777777" w:rsidR="00CC060D" w:rsidRPr="00904B7A" w:rsidRDefault="00CC060D" w:rsidP="00BC7C46">
            <w:pPr>
              <w:pStyle w:val="HCompactBody"/>
            </w:pPr>
            <w:r w:rsidRPr="00904B7A">
              <w:t>1</w:t>
            </w:r>
          </w:p>
        </w:tc>
        <w:tc>
          <w:tcPr>
            <w:tcW w:w="4132" w:type="dxa"/>
          </w:tcPr>
          <w:p w14:paraId="41695275" w14:textId="77777777" w:rsidR="00CC060D" w:rsidRPr="00904B7A" w:rsidRDefault="00CC060D" w:rsidP="00BC7C46">
            <w:pPr>
              <w:pStyle w:val="HCompactBody"/>
              <w:cnfStyle w:val="000000000000" w:firstRow="0" w:lastRow="0" w:firstColumn="0" w:lastColumn="0" w:oddVBand="0" w:evenVBand="0" w:oddHBand="0" w:evenHBand="0" w:firstRowFirstColumn="0" w:firstRowLastColumn="0" w:lastRowFirstColumn="0" w:lastRowLastColumn="0"/>
            </w:pPr>
            <w:r w:rsidRPr="00904B7A">
              <w:t>TMDS Signal Generator</w:t>
            </w:r>
          </w:p>
        </w:tc>
        <w:tc>
          <w:tcPr>
            <w:tcW w:w="683" w:type="dxa"/>
          </w:tcPr>
          <w:p w14:paraId="008D31D1" w14:textId="77777777" w:rsidR="00CC060D" w:rsidRPr="00904B7A" w:rsidRDefault="00CC060D" w:rsidP="00BC7C46">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CC060D" w:rsidRPr="00904B7A" w14:paraId="15ACFFEB"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3E2587FD" w14:textId="77777777" w:rsidR="00CC060D" w:rsidRPr="00904B7A" w:rsidRDefault="00CC060D" w:rsidP="00BC7C46">
            <w:pPr>
              <w:pStyle w:val="HCompactBody"/>
            </w:pPr>
            <w:r w:rsidRPr="00904B7A">
              <w:rPr>
                <w:rFonts w:hint="eastAsia"/>
              </w:rPr>
              <w:t>2</w:t>
            </w:r>
          </w:p>
        </w:tc>
        <w:tc>
          <w:tcPr>
            <w:tcW w:w="4132" w:type="dxa"/>
          </w:tcPr>
          <w:p w14:paraId="40DEC396" w14:textId="77777777" w:rsidR="00CC060D" w:rsidRPr="00904B7A" w:rsidRDefault="00CC060D" w:rsidP="00BC7C46">
            <w:pPr>
              <w:pStyle w:val="HCompactBody"/>
              <w:cnfStyle w:val="000000000000" w:firstRow="0" w:lastRow="0" w:firstColumn="0" w:lastColumn="0" w:oddVBand="0" w:evenVBand="0" w:oddHBand="0" w:evenHBand="0" w:firstRowFirstColumn="0" w:firstRowLastColumn="0" w:lastRowFirstColumn="0" w:lastRowLastColumn="0"/>
            </w:pPr>
            <w:r w:rsidRPr="00904B7A">
              <w:rPr>
                <w:rFonts w:hint="eastAsia"/>
              </w:rPr>
              <w:t>I</w:t>
            </w:r>
            <w:r w:rsidRPr="00904B7A">
              <w:rPr>
                <w:vertAlign w:val="superscript"/>
              </w:rPr>
              <w:t>2</w:t>
            </w:r>
            <w:r w:rsidRPr="00904B7A">
              <w:t>C Analyzer</w:t>
            </w:r>
          </w:p>
        </w:tc>
        <w:tc>
          <w:tcPr>
            <w:tcW w:w="683" w:type="dxa"/>
          </w:tcPr>
          <w:p w14:paraId="3D0220B1" w14:textId="77777777" w:rsidR="00CC060D" w:rsidRPr="00904B7A" w:rsidRDefault="00CC060D" w:rsidP="00BC7C46">
            <w:pPr>
              <w:pStyle w:val="HCompactBody"/>
              <w:cnfStyle w:val="000000000000" w:firstRow="0" w:lastRow="0" w:firstColumn="0" w:lastColumn="0" w:oddVBand="0" w:evenVBand="0" w:oddHBand="0" w:evenHBand="0" w:firstRowFirstColumn="0" w:firstRowLastColumn="0" w:lastRowFirstColumn="0" w:lastRowLastColumn="0"/>
            </w:pPr>
            <w:r w:rsidRPr="00904B7A">
              <w:rPr>
                <w:rFonts w:hint="eastAsia"/>
              </w:rPr>
              <w:t>1</w:t>
            </w:r>
          </w:p>
        </w:tc>
      </w:tr>
    </w:tbl>
    <w:p w14:paraId="17CCFF78" w14:textId="77777777" w:rsidR="00CC060D" w:rsidRPr="00904B7A" w:rsidRDefault="00CC060D" w:rsidP="00311CF0">
      <w:pPr>
        <w:pStyle w:val="HeadingTitleBold"/>
      </w:pPr>
      <w:r w:rsidRPr="00904B7A">
        <w:t>Procedure</w:t>
      </w:r>
    </w:p>
    <w:p w14:paraId="2E716BB2" w14:textId="56B4104C" w:rsidR="00CC060D" w:rsidRPr="00904B7A" w:rsidRDefault="00654480" w:rsidP="00090867">
      <w:pPr>
        <w:pStyle w:val="HList1"/>
        <w:numPr>
          <w:ilvl w:val="0"/>
          <w:numId w:val="77"/>
        </w:numPr>
      </w:pPr>
      <w:r w:rsidRPr="00904B7A">
        <w:t>If the CDF</w:t>
      </w:r>
      <w:r w:rsidR="00CC060D" w:rsidRPr="00904B7A">
        <w:t xml:space="preserve"> field </w:t>
      </w:r>
      <w:r w:rsidR="00CC060D" w:rsidRPr="00904B7A">
        <w:fldChar w:fldCharType="begin"/>
      </w:r>
      <w:r w:rsidR="00CC060D" w:rsidRPr="00904B7A">
        <w:instrText xml:space="preserve"> REF Sink_Above_340 \h  \* MERGEFORMAT </w:instrText>
      </w:r>
      <w:r w:rsidR="00CC060D" w:rsidRPr="00904B7A">
        <w:fldChar w:fldCharType="separate"/>
      </w:r>
      <w:r w:rsidR="00B7622A" w:rsidRPr="00C25597">
        <w:t>Sink_Above_340</w:t>
      </w:r>
      <w:r w:rsidR="00CC060D" w:rsidRPr="00904B7A">
        <w:fldChar w:fldCharType="end"/>
      </w:r>
      <w:r w:rsidR="00CC060D" w:rsidRPr="00904B7A">
        <w:t xml:space="preserve"> is “N”, then </w:t>
      </w:r>
      <w:r w:rsidR="00B42BEA" w:rsidRPr="00904B7A">
        <w:t xml:space="preserve">SKIP </w:t>
      </w:r>
      <w:r w:rsidR="00CC060D" w:rsidRPr="00904B7A">
        <w:t>this test.</w:t>
      </w:r>
    </w:p>
    <w:p w14:paraId="5DE4BD9D" w14:textId="54E21E62" w:rsidR="00CC060D" w:rsidRPr="00904B7A" w:rsidRDefault="00CC060D" w:rsidP="003D25AA">
      <w:pPr>
        <w:pStyle w:val="HList1"/>
      </w:pPr>
      <w:r w:rsidRPr="00904B7A">
        <w:t xml:space="preserve">If </w:t>
      </w:r>
      <w:r w:rsidR="00EE687C" w:rsidRPr="00904B7A">
        <w:t>none of the</w:t>
      </w:r>
      <w:r w:rsidRPr="00904B7A">
        <w:t xml:space="preserve"> </w:t>
      </w:r>
      <w:r w:rsidR="00512A50" w:rsidRPr="00904B7A">
        <w:t>Video Format</w:t>
      </w:r>
      <w:r w:rsidR="00EE687C" w:rsidRPr="00904B7A">
        <w:t>s</w:t>
      </w:r>
      <w:r w:rsidRPr="00904B7A">
        <w:t xml:space="preserve"> listed in step 4 below is indicated in the EDID, then </w:t>
      </w:r>
      <w:r w:rsidR="00B42BEA" w:rsidRPr="00904B7A">
        <w:t xml:space="preserve">SKIP </w:t>
      </w:r>
      <w:r w:rsidRPr="00904B7A">
        <w:t>this test.</w:t>
      </w:r>
    </w:p>
    <w:p w14:paraId="2B4B0B4D" w14:textId="01B4693A" w:rsidR="00CC060D" w:rsidRPr="00904B7A" w:rsidRDefault="00CC060D" w:rsidP="00311CF0">
      <w:pPr>
        <w:pStyle w:val="HBody"/>
      </w:pPr>
      <w:r w:rsidRPr="00904B7A">
        <w:t xml:space="preserve">For each tested format and </w:t>
      </w:r>
      <w:r w:rsidR="00D24893" w:rsidRPr="00904B7A">
        <w:t>Pixel</w:t>
      </w:r>
      <w:r w:rsidRPr="00904B7A">
        <w:t xml:space="preserve"> clock frequency, configure the TMDS Signal Generator to generate a test pattern in the given format at the tested TMDS clock frequency. </w:t>
      </w:r>
      <w:r w:rsidR="002D6844" w:rsidRPr="00904B7A">
        <w:t xml:space="preserve"> </w:t>
      </w:r>
      <w:r w:rsidRPr="00904B7A">
        <w:t>The test pattern should permit the operator to determine if the Sink displays the image with no significant distortions (spurious dots, horizontal or vertical jitter, incorrect colors) and in the expected aspect ratio and position.</w:t>
      </w:r>
    </w:p>
    <w:p w14:paraId="78FD4596" w14:textId="4554641B" w:rsidR="00CC060D" w:rsidRPr="00904B7A" w:rsidRDefault="00CC060D" w:rsidP="00311CF0">
      <w:pPr>
        <w:pStyle w:val="HBody"/>
      </w:pPr>
      <w:r w:rsidRPr="00904B7A">
        <w:t xml:space="preserve">All tested </w:t>
      </w:r>
      <w:r w:rsidR="00512A50" w:rsidRPr="00904B7A">
        <w:t>Video Format</w:t>
      </w:r>
      <w:r w:rsidRPr="00904B7A">
        <w:t xml:space="preserve">s </w:t>
      </w:r>
      <w:r w:rsidR="00D7784F" w:rsidRPr="00904B7A">
        <w:t>shall</w:t>
      </w:r>
      <w:r w:rsidRPr="00904B7A">
        <w:t xml:space="preserve"> be tested at two different TMDS clock frequencies.</w:t>
      </w:r>
    </w:p>
    <w:p w14:paraId="30A560D4" w14:textId="57BDAFF8" w:rsidR="00CC060D" w:rsidRPr="00904B7A" w:rsidRDefault="00CC060D" w:rsidP="00311CF0">
      <w:pPr>
        <w:pStyle w:val="HBody"/>
      </w:pPr>
      <w:r w:rsidRPr="00904B7A">
        <w:t xml:space="preserve">The two different TMDS clock frequencies are the minimum and maximum permitted for a Source. </w:t>
      </w:r>
      <w:r w:rsidR="002D6844" w:rsidRPr="00904B7A">
        <w:t xml:space="preserve"> </w:t>
      </w:r>
      <w:r w:rsidR="00D42AE8">
        <w:br/>
      </w:r>
      <w:r w:rsidR="007B0100" w:rsidRPr="00904B7A">
        <w:t>In the case of 60Hz format</w:t>
      </w:r>
      <w:r w:rsidR="005B5582" w:rsidRPr="00904B7A">
        <w:t>s</w:t>
      </w:r>
      <w:r w:rsidRPr="00904B7A">
        <w:t xml:space="preserve">, </w:t>
      </w:r>
      <w:r w:rsidR="007B0100" w:rsidRPr="00904B7A">
        <w:t>these values are</w:t>
      </w:r>
      <w:r w:rsidRPr="00904B7A">
        <w:t xml:space="preserve"> +0.5%/-0.6% of 148.5MHz. </w:t>
      </w:r>
      <w:r w:rsidR="002D6844" w:rsidRPr="00904B7A">
        <w:t xml:space="preserve"> </w:t>
      </w:r>
      <w:r w:rsidR="00D42AE8">
        <w:br/>
      </w:r>
      <w:r w:rsidRPr="00904B7A">
        <w:t xml:space="preserve">In </w:t>
      </w:r>
      <w:r w:rsidR="007B0100" w:rsidRPr="00904B7A">
        <w:t>the</w:t>
      </w:r>
      <w:r w:rsidRPr="00904B7A">
        <w:t xml:space="preserve"> case of 50Hz format</w:t>
      </w:r>
      <w:r w:rsidR="001E4FE2" w:rsidRPr="00904B7A">
        <w:t>s</w:t>
      </w:r>
      <w:r w:rsidRPr="00904B7A">
        <w:t xml:space="preserve">, </w:t>
      </w:r>
      <w:r w:rsidR="007B0100" w:rsidRPr="00904B7A">
        <w:t>these values are</w:t>
      </w:r>
      <w:r w:rsidRPr="00904B7A">
        <w:t xml:space="preserve"> +0.5%/-0.5% of 148.5MHz. </w:t>
      </w:r>
      <w:r w:rsidR="002D6844" w:rsidRPr="00904B7A">
        <w:t xml:space="preserve"> </w:t>
      </w:r>
      <w:r w:rsidR="00D42AE8">
        <w:br/>
      </w:r>
      <w:r w:rsidRPr="00904B7A">
        <w:t xml:space="preserve">The tested TMDS clock frequency accuracy </w:t>
      </w:r>
      <w:r w:rsidR="00D7784F" w:rsidRPr="00904B7A">
        <w:t>shall</w:t>
      </w:r>
      <w:r w:rsidRPr="00904B7A">
        <w:t xml:space="preserve"> be ±0.05%.</w:t>
      </w:r>
    </w:p>
    <w:p w14:paraId="02EB909B" w14:textId="50F310EB" w:rsidR="00CC060D" w:rsidRPr="00904B7A" w:rsidRDefault="004E7719" w:rsidP="000133B9">
      <w:pPr>
        <w:pStyle w:val="HBody"/>
      </w:pPr>
      <w:r>
        <w:t>(</w:t>
      </w:r>
      <w:r>
        <w:rPr>
          <w:rFonts w:hint="eastAsia"/>
        </w:rPr>
        <w:t>NOTE: T</w:t>
      </w:r>
      <w:r w:rsidR="00CC060D" w:rsidRPr="00904B7A">
        <w:t xml:space="preserve">he Scrambling_Enable bit of the Sink DUT </w:t>
      </w:r>
      <w:r w:rsidR="005E1642">
        <w:t>is set (=1)</w:t>
      </w:r>
      <w:r w:rsidR="00CC060D" w:rsidRPr="00904B7A">
        <w:t xml:space="preserve"> by</w:t>
      </w:r>
      <w:r w:rsidR="00D00FBA" w:rsidRPr="00904B7A">
        <w:t xml:space="preserve"> the</w:t>
      </w:r>
      <w:r w:rsidR="00CC060D" w:rsidRPr="00904B7A">
        <w:t xml:space="preserve"> I</w:t>
      </w:r>
      <w:r w:rsidR="00CC060D" w:rsidRPr="00904B7A">
        <w:rPr>
          <w:vertAlign w:val="superscript"/>
        </w:rPr>
        <w:t>2</w:t>
      </w:r>
      <w:r w:rsidR="00CC060D" w:rsidRPr="00904B7A">
        <w:t>C Analyzer before</w:t>
      </w:r>
      <w:r w:rsidR="00EE58D7" w:rsidRPr="00904B7A">
        <w:t xml:space="preserve"> the</w:t>
      </w:r>
      <w:r w:rsidR="00CC060D" w:rsidRPr="00904B7A">
        <w:t xml:space="preserve"> transmission of a scrambled video signal </w:t>
      </w:r>
      <w:r w:rsidR="000133B9" w:rsidRPr="00904B7A">
        <w:t>from the TMDS Signal Generator</w:t>
      </w:r>
      <w:r>
        <w:t>)</w:t>
      </w:r>
      <w:r w:rsidR="000133B9" w:rsidRPr="00904B7A">
        <w:t>.</w:t>
      </w:r>
    </w:p>
    <w:p w14:paraId="2217420F" w14:textId="77777777" w:rsidR="00CC060D" w:rsidRPr="00904B7A" w:rsidRDefault="00CC060D" w:rsidP="00311CF0">
      <w:pPr>
        <w:pStyle w:val="HeadingTitleColon"/>
      </w:pPr>
      <w:r w:rsidRPr="00904B7A">
        <w:t>Setup:</w:t>
      </w:r>
    </w:p>
    <w:p w14:paraId="714DF252" w14:textId="77777777" w:rsidR="00CC060D" w:rsidRPr="00904B7A" w:rsidRDefault="00CC060D" w:rsidP="003D25AA">
      <w:pPr>
        <w:pStyle w:val="HList1"/>
      </w:pPr>
      <w:r w:rsidRPr="00904B7A">
        <w:t>Connect the TMDS Signal Generator to the Sink DUT.</w:t>
      </w:r>
    </w:p>
    <w:p w14:paraId="56561F76" w14:textId="77777777" w:rsidR="00CC060D" w:rsidRPr="00904B7A" w:rsidRDefault="00CC060D" w:rsidP="00311CF0">
      <w:pPr>
        <w:pStyle w:val="HeadingTitleColon"/>
      </w:pPr>
      <w:r w:rsidRPr="00904B7A">
        <w:t>Measure:</w:t>
      </w:r>
    </w:p>
    <w:p w14:paraId="4101CC75" w14:textId="67B1ED97" w:rsidR="00CC060D" w:rsidRPr="00904B7A" w:rsidRDefault="00F401B5" w:rsidP="00F51F13">
      <w:pPr>
        <w:pStyle w:val="HList1"/>
        <w:keepNext/>
        <w:keepLines/>
      </w:pPr>
      <w:r w:rsidRPr="00904B7A">
        <w:t>Perform the following test for</w:t>
      </w:r>
      <w:r w:rsidR="00CC060D" w:rsidRPr="00904B7A">
        <w:t xml:space="preserve"> each of the </w:t>
      </w:r>
      <w:r w:rsidR="00512A50" w:rsidRPr="00904B7A">
        <w:t>Video Format</w:t>
      </w:r>
      <w:r w:rsidR="00CC060D" w:rsidRPr="00904B7A">
        <w:t>s</w:t>
      </w:r>
      <w:r w:rsidRPr="00904B7A">
        <w:t xml:space="preserve"> listed below and </w:t>
      </w:r>
      <w:r w:rsidR="00CC060D" w:rsidRPr="00904B7A">
        <w:t xml:space="preserve">indicated </w:t>
      </w:r>
      <w:r w:rsidRPr="00904B7A">
        <w:t>as being</w:t>
      </w:r>
      <w:r w:rsidR="00CC060D" w:rsidRPr="00904B7A">
        <w:t xml:space="preserve"> supported in the EDID:</w:t>
      </w:r>
    </w:p>
    <w:p w14:paraId="7D0D6F21" w14:textId="2F4987F1" w:rsidR="00CC060D" w:rsidRPr="00904B7A" w:rsidRDefault="006F3284" w:rsidP="003D25AA">
      <w:pPr>
        <w:pStyle w:val="HBulletListCompact"/>
      </w:pPr>
      <w:r w:rsidRPr="00904B7A">
        <w:t>3840x2160p</w:t>
      </w:r>
      <w:r w:rsidR="00CC060D" w:rsidRPr="00904B7A">
        <w:t xml:space="preserve"> 59.94, 60Hz (CEA VIC = 97)</w:t>
      </w:r>
      <w:r w:rsidR="00D42AE8">
        <w:t>.</w:t>
      </w:r>
    </w:p>
    <w:p w14:paraId="076D41E6" w14:textId="32F10011" w:rsidR="00CC060D" w:rsidRPr="00904B7A" w:rsidRDefault="006F3284" w:rsidP="003D25AA">
      <w:pPr>
        <w:pStyle w:val="HBulletListCompact"/>
      </w:pPr>
      <w:r w:rsidRPr="00904B7A">
        <w:t>3840x2160p</w:t>
      </w:r>
      <w:r w:rsidR="00CC060D" w:rsidRPr="00904B7A">
        <w:t xml:space="preserve"> 50Hz (CEA VIC = 96)</w:t>
      </w:r>
      <w:r w:rsidR="00D42AE8">
        <w:t>.</w:t>
      </w:r>
    </w:p>
    <w:p w14:paraId="0585C03E" w14:textId="629C6C02" w:rsidR="00CC060D" w:rsidRPr="00904B7A" w:rsidRDefault="00E61DBF" w:rsidP="003D25AA">
      <w:pPr>
        <w:pStyle w:val="HBulletListCompact"/>
      </w:pPr>
      <w:r w:rsidRPr="00904B7A">
        <w:t>4096x2160p</w:t>
      </w:r>
      <w:r w:rsidR="00CC060D" w:rsidRPr="00904B7A">
        <w:t xml:space="preserve"> 59.94, 60Hz (CEA VIC = 102)</w:t>
      </w:r>
      <w:r w:rsidR="00D42AE8">
        <w:t>.</w:t>
      </w:r>
    </w:p>
    <w:p w14:paraId="772CBA06" w14:textId="25E86EC8" w:rsidR="00CC060D" w:rsidRPr="00904B7A" w:rsidRDefault="00E61DBF" w:rsidP="003D25AA">
      <w:pPr>
        <w:pStyle w:val="HBulletListCompact"/>
      </w:pPr>
      <w:r w:rsidRPr="00904B7A">
        <w:t>4096x2160p</w:t>
      </w:r>
      <w:r w:rsidR="00CC060D" w:rsidRPr="00904B7A">
        <w:t xml:space="preserve"> 50Hz (CEA VIC = 101)</w:t>
      </w:r>
      <w:r w:rsidR="00D42AE8">
        <w:t>.</w:t>
      </w:r>
    </w:p>
    <w:p w14:paraId="09E97E88" w14:textId="77777777" w:rsidR="00CC060D" w:rsidRPr="00904B7A" w:rsidRDefault="00CC060D" w:rsidP="00CC060D">
      <w:pPr>
        <w:pStyle w:val="ListParagraph"/>
        <w:ind w:left="1260"/>
        <w:rPr>
          <w:rFonts w:ascii="Arial" w:hAnsi="Arial" w:cs="Arial"/>
          <w:sz w:val="24"/>
          <w:szCs w:val="24"/>
        </w:rPr>
      </w:pPr>
    </w:p>
    <w:p w14:paraId="45290016" w14:textId="780E2835" w:rsidR="00CC060D" w:rsidRPr="00904B7A" w:rsidRDefault="00CC060D" w:rsidP="00090867">
      <w:pPr>
        <w:pStyle w:val="HList1"/>
        <w:numPr>
          <w:ilvl w:val="1"/>
          <w:numId w:val="9"/>
        </w:numPr>
      </w:pPr>
      <w:r w:rsidRPr="00904B7A">
        <w:t xml:space="preserve">Configure </w:t>
      </w:r>
      <w:r w:rsidR="000F0542" w:rsidRPr="00904B7A">
        <w:t xml:space="preserve">the </w:t>
      </w:r>
      <w:r w:rsidRPr="00904B7A">
        <w:t xml:space="preserve">TMDS Signal Generator to transmit the tested </w:t>
      </w:r>
      <w:r w:rsidR="00512A50" w:rsidRPr="00904B7A">
        <w:t>Video Format</w:t>
      </w:r>
      <w:r w:rsidRPr="00904B7A">
        <w:t xml:space="preserve"> to </w:t>
      </w:r>
      <w:r w:rsidR="004575D4" w:rsidRPr="00904B7A">
        <w:t xml:space="preserve">the </w:t>
      </w:r>
      <w:r w:rsidRPr="00904B7A">
        <w:t>Sink DUT at the minimum allowable TMDS clock frequency.</w:t>
      </w:r>
    </w:p>
    <w:p w14:paraId="50F52468" w14:textId="2FF4A12F" w:rsidR="00CC060D" w:rsidRPr="00904B7A" w:rsidRDefault="00CC060D" w:rsidP="00090867">
      <w:pPr>
        <w:pStyle w:val="HList1"/>
        <w:numPr>
          <w:ilvl w:val="1"/>
          <w:numId w:val="9"/>
        </w:numPr>
      </w:pPr>
      <w:r w:rsidRPr="00904B7A">
        <w:t xml:space="preserve">If the Sink DUT does not adequately support </w:t>
      </w:r>
      <w:r w:rsidR="001E4FE2" w:rsidRPr="00904B7A">
        <w:t>this Video Format</w:t>
      </w:r>
      <w:r w:rsidR="00D42AE8">
        <w:t>,</w:t>
      </w:r>
      <w:r w:rsidRPr="00904B7A">
        <w:t xml:space="preserve"> then FAIL.</w:t>
      </w:r>
    </w:p>
    <w:p w14:paraId="67829BF8" w14:textId="1C562CFB" w:rsidR="00CC060D" w:rsidRPr="00904B7A" w:rsidRDefault="00CC060D" w:rsidP="00090867">
      <w:pPr>
        <w:pStyle w:val="HList1"/>
        <w:numPr>
          <w:ilvl w:val="1"/>
          <w:numId w:val="9"/>
        </w:numPr>
      </w:pPr>
      <w:r w:rsidRPr="00904B7A">
        <w:t xml:space="preserve">Configure </w:t>
      </w:r>
      <w:r w:rsidR="000F0542" w:rsidRPr="00904B7A">
        <w:t xml:space="preserve">the </w:t>
      </w:r>
      <w:r w:rsidRPr="00904B7A">
        <w:t xml:space="preserve">TMDS Signal Generator to transmit the tested </w:t>
      </w:r>
      <w:r w:rsidR="00512A50" w:rsidRPr="00904B7A">
        <w:t>Video Format</w:t>
      </w:r>
      <w:r w:rsidRPr="00904B7A">
        <w:t xml:space="preserve"> to </w:t>
      </w:r>
      <w:r w:rsidR="004575D4" w:rsidRPr="00904B7A">
        <w:t xml:space="preserve">the </w:t>
      </w:r>
      <w:r w:rsidRPr="00904B7A">
        <w:t>Sink DUT at the maximum allowable TMDS clock frequency.</w:t>
      </w:r>
    </w:p>
    <w:p w14:paraId="727CD79A" w14:textId="56D84E0E" w:rsidR="00CC060D" w:rsidRPr="00904B7A" w:rsidRDefault="00CC060D" w:rsidP="00090867">
      <w:pPr>
        <w:pStyle w:val="HList1"/>
        <w:numPr>
          <w:ilvl w:val="1"/>
          <w:numId w:val="9"/>
        </w:numPr>
      </w:pPr>
      <w:r w:rsidRPr="00904B7A">
        <w:t xml:space="preserve">If the Sink DUT does not adequately support </w:t>
      </w:r>
      <w:r w:rsidR="001E4FE2" w:rsidRPr="00904B7A">
        <w:t>this Video Format</w:t>
      </w:r>
      <w:r w:rsidR="00D42AE8">
        <w:t>,</w:t>
      </w:r>
      <w:r w:rsidRPr="00904B7A">
        <w:t xml:space="preserve"> then FAIL.</w:t>
      </w:r>
      <w:r w:rsidRPr="00904B7A">
        <w:rPr>
          <w:rFonts w:ascii="Arial" w:hAnsi="Arial" w:cs="Arial"/>
        </w:rPr>
        <w:br w:type="page"/>
      </w:r>
    </w:p>
    <w:p w14:paraId="3A68276E" w14:textId="2B195BC9" w:rsidR="00CC060D" w:rsidRPr="00904B7A" w:rsidRDefault="00CC060D">
      <w:pPr>
        <w:pStyle w:val="Heading4TestTitle"/>
      </w:pPr>
      <w:bookmarkStart w:id="602" w:name="_Toc234529994"/>
      <w:bookmarkStart w:id="603" w:name="_Toc242776902"/>
      <w:r w:rsidRPr="00904B7A">
        <w:t>Test ID</w:t>
      </w:r>
      <w:r w:rsidR="00E227B7" w:rsidRPr="00904B7A">
        <w:t xml:space="preserve"> </w:t>
      </w:r>
      <w:r w:rsidR="00E81B48" w:rsidRPr="00904B7A">
        <w:t>HF2-7</w:t>
      </w:r>
      <w:r w:rsidRPr="00904B7A">
        <w:t xml:space="preserve">: </w:t>
      </w:r>
      <w:r w:rsidR="00E227B7" w:rsidRPr="00904B7A">
        <w:t xml:space="preserve">Sink Video Timing – </w:t>
      </w:r>
      <w:r w:rsidR="00031D21" w:rsidRPr="00904B7A">
        <w:t>6G</w:t>
      </w:r>
      <w:r w:rsidR="00E227B7" w:rsidRPr="00904B7A">
        <w:t xml:space="preserve"> –</w:t>
      </w:r>
      <w:r w:rsidR="009215F5">
        <w:t xml:space="preserve"> </w:t>
      </w:r>
      <w:r w:rsidR="002C76B6">
        <w:t xml:space="preserve">2160p </w:t>
      </w:r>
      <w:r w:rsidR="00E227B7" w:rsidRPr="00904B7A">
        <w:t>Deep Color</w:t>
      </w:r>
      <w:bookmarkEnd w:id="602"/>
      <w:bookmarkEnd w:id="603"/>
    </w:p>
    <w:p w14:paraId="48BD83CC" w14:textId="77777777" w:rsidR="00CC060D" w:rsidRPr="00904B7A" w:rsidRDefault="00CC060D" w:rsidP="007B6B25">
      <w:pPr>
        <w:pStyle w:val="HeadingTitleBold"/>
      </w:pPr>
      <w:r w:rsidRPr="00904B7A">
        <w:t>Objective</w:t>
      </w:r>
    </w:p>
    <w:p w14:paraId="2FA99275" w14:textId="06E304CA" w:rsidR="00CC060D" w:rsidRPr="00904B7A" w:rsidRDefault="00CC060D" w:rsidP="003D25AA">
      <w:pPr>
        <w:pStyle w:val="HBody"/>
      </w:pPr>
      <w:r w:rsidRPr="00904B7A">
        <w:t xml:space="preserve">Confirm that </w:t>
      </w:r>
      <w:r w:rsidR="00CA6038" w:rsidRPr="00904B7A">
        <w:t xml:space="preserve">the </w:t>
      </w:r>
      <w:r w:rsidRPr="00904B7A">
        <w:t xml:space="preserve">Sink </w:t>
      </w:r>
      <w:r w:rsidR="007E02EA" w:rsidRPr="00904B7A">
        <w:t xml:space="preserve">DUT </w:t>
      </w:r>
      <w:r w:rsidRPr="00904B7A">
        <w:t xml:space="preserve">supports Deep Color </w:t>
      </w:r>
      <w:r w:rsidR="002C76B6">
        <w:t xml:space="preserve">2160p </w:t>
      </w:r>
      <w:r w:rsidR="00512A50" w:rsidRPr="00904B7A">
        <w:t>Video Format</w:t>
      </w:r>
      <w:r w:rsidRPr="00904B7A">
        <w:t xml:space="preserve">s </w:t>
      </w:r>
      <w:r w:rsidR="00EF6FA4">
        <w:t>for</w:t>
      </w:r>
      <w:r w:rsidR="007E02EA" w:rsidRPr="00904B7A">
        <w:t xml:space="preserve"> </w:t>
      </w:r>
      <w:r w:rsidRPr="00904B7A">
        <w:t xml:space="preserve">TMDS Character </w:t>
      </w:r>
      <w:r w:rsidR="00C11247" w:rsidRPr="00904B7A">
        <w:t xml:space="preserve">Rate </w:t>
      </w:r>
      <w:r w:rsidRPr="00904B7A">
        <w:t xml:space="preserve"> 340Mcsc </w:t>
      </w:r>
      <w:r w:rsidR="00EF6FA4">
        <w:t xml:space="preserve">up to 600Mcsc </w:t>
      </w:r>
      <w:r w:rsidRPr="00904B7A">
        <w:t xml:space="preserve">indicated in </w:t>
      </w:r>
      <w:r w:rsidR="004A4976" w:rsidRPr="00904B7A">
        <w:t xml:space="preserve">the </w:t>
      </w:r>
      <w:r w:rsidRPr="00904B7A">
        <w:t>EDID.</w:t>
      </w:r>
    </w:p>
    <w:p w14:paraId="6B52EB29" w14:textId="292490AF" w:rsidR="00024F3A" w:rsidRPr="00904B7A" w:rsidRDefault="00024F3A" w:rsidP="00024F3A">
      <w:pPr>
        <w:pStyle w:val="Caption"/>
      </w:pPr>
      <w:bookmarkStart w:id="604" w:name="_Toc234530167"/>
      <w:bookmarkStart w:id="605" w:name="_Toc242777153"/>
      <w:r w:rsidRPr="00904B7A">
        <w:t xml:space="preserve">Table </w:t>
      </w:r>
      <w:fldSimple w:instr=" STYLEREF 1 \s ">
        <w:r w:rsidR="00B7622A">
          <w:rPr>
            <w:noProof/>
          </w:rPr>
          <w:t>8</w:t>
        </w:r>
      </w:fldSimple>
      <w:r w:rsidRPr="00904B7A">
        <w:noBreakHyphen/>
      </w:r>
      <w:fldSimple w:instr=" SEQ Table \* ARABIC \s 1 ">
        <w:r w:rsidR="00B7622A">
          <w:rPr>
            <w:noProof/>
          </w:rPr>
          <w:t>33</w:t>
        </w:r>
      </w:fldSimple>
      <w:r w:rsidRPr="00904B7A">
        <w:t xml:space="preserve"> Sink Video Timing </w:t>
      </w:r>
      <w:r w:rsidR="000F0542" w:rsidRPr="00904B7A">
        <w:t>–</w:t>
      </w:r>
      <w:r w:rsidRPr="00904B7A">
        <w:t xml:space="preserve"> </w:t>
      </w:r>
      <w:r w:rsidR="00031D21" w:rsidRPr="00904B7A">
        <w:t>6G</w:t>
      </w:r>
      <w:r w:rsidRPr="00904B7A">
        <w:t xml:space="preserve"> –</w:t>
      </w:r>
      <w:r w:rsidR="00D26CCD">
        <w:t xml:space="preserve"> 2160p </w:t>
      </w:r>
      <w:r w:rsidRPr="00904B7A">
        <w:t>Deep Color Requirements</w:t>
      </w:r>
      <w:bookmarkEnd w:id="604"/>
      <w:bookmarkEnd w:id="605"/>
    </w:p>
    <w:tbl>
      <w:tblPr>
        <w:tblStyle w:val="HTable"/>
        <w:tblW w:w="9350" w:type="dxa"/>
        <w:tblLook w:val="00A0" w:firstRow="1" w:lastRow="0" w:firstColumn="1" w:lastColumn="0" w:noHBand="0" w:noVBand="0"/>
      </w:tblPr>
      <w:tblGrid>
        <w:gridCol w:w="4677"/>
        <w:gridCol w:w="4673"/>
      </w:tblGrid>
      <w:tr w:rsidR="00CC060D" w:rsidRPr="00904B7A" w14:paraId="47B3330C"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7" w:type="dxa"/>
          </w:tcPr>
          <w:p w14:paraId="17646FB8" w14:textId="77777777" w:rsidR="00CC060D" w:rsidRPr="00904B7A" w:rsidRDefault="00CC060D" w:rsidP="007B6B25">
            <w:pPr>
              <w:pStyle w:val="HCompactBodyBoldCenteredWhite"/>
              <w:keepNext/>
            </w:pPr>
            <w:r w:rsidRPr="00904B7A">
              <w:t>Reference</w:t>
            </w:r>
          </w:p>
        </w:tc>
        <w:tc>
          <w:tcPr>
            <w:tcW w:w="4673" w:type="dxa"/>
          </w:tcPr>
          <w:p w14:paraId="031E97D3" w14:textId="77777777" w:rsidR="00CC060D" w:rsidRPr="00904B7A" w:rsidRDefault="00CC060D" w:rsidP="007B6B25">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Requirement</w:t>
            </w:r>
          </w:p>
        </w:tc>
      </w:tr>
      <w:tr w:rsidR="007B0100" w:rsidRPr="00904B7A" w14:paraId="73F5064A" w14:textId="77777777" w:rsidTr="003D25AA">
        <w:tc>
          <w:tcPr>
            <w:cnfStyle w:val="001000000000" w:firstRow="0" w:lastRow="0" w:firstColumn="1" w:lastColumn="0" w:oddVBand="0" w:evenVBand="0" w:oddHBand="0" w:evenHBand="0" w:firstRowFirstColumn="0" w:firstRowLastColumn="0" w:lastRowFirstColumn="0" w:lastRowLastColumn="0"/>
            <w:tcW w:w="4677" w:type="dxa"/>
          </w:tcPr>
          <w:p w14:paraId="3B4280F5" w14:textId="100F46DA" w:rsidR="007B0100" w:rsidRPr="00904B7A" w:rsidRDefault="00177222" w:rsidP="007B0100">
            <w:pPr>
              <w:pStyle w:val="HCompactBody"/>
              <w:rPr>
                <w:color w:val="auto"/>
              </w:rPr>
            </w:pPr>
            <w:r>
              <w:rPr>
                <w:color w:val="auto"/>
              </w:rPr>
              <w:t>[HDMI 2.0</w:t>
            </w:r>
            <w:r w:rsidR="007B0100" w:rsidRPr="00904B7A">
              <w:rPr>
                <w:color w:val="auto"/>
              </w:rPr>
              <w:t>: 10.4.1.4]</w:t>
            </w:r>
            <w:r w:rsidR="007B0100" w:rsidRPr="00904B7A">
              <w:rPr>
                <w:color w:val="auto"/>
              </w:rPr>
              <w:br/>
              <w:t>TMDS Configuration</w:t>
            </w:r>
          </w:p>
        </w:tc>
        <w:tc>
          <w:tcPr>
            <w:tcW w:w="4673" w:type="dxa"/>
          </w:tcPr>
          <w:p w14:paraId="0159FABE" w14:textId="56C4EF70" w:rsidR="007B0100" w:rsidRPr="00C56A25" w:rsidRDefault="007B0100" w:rsidP="007B0100">
            <w:pPr>
              <w:pStyle w:val="HCompactBody"/>
              <w:cnfStyle w:val="000000000000" w:firstRow="0" w:lastRow="0" w:firstColumn="0" w:lastColumn="0" w:oddVBand="0" w:evenVBand="0" w:oddHBand="0" w:evenHBand="0" w:firstRowFirstColumn="0" w:firstRowLastColumn="0" w:lastRowFirstColumn="0" w:lastRowLastColumn="0"/>
              <w:rPr>
                <w:color w:val="auto"/>
                <w:sz w:val="20"/>
                <w:szCs w:val="20"/>
              </w:rPr>
            </w:pPr>
            <w:r w:rsidRPr="00C56A25">
              <w:rPr>
                <w:color w:val="auto"/>
                <w:sz w:val="20"/>
                <w:szCs w:val="20"/>
              </w:rPr>
              <w:t>&lt;See reference for details</w:t>
            </w:r>
            <w:r w:rsidR="00526A3A" w:rsidRPr="00C56A25">
              <w:rPr>
                <w:color w:val="auto"/>
                <w:sz w:val="20"/>
                <w:szCs w:val="20"/>
              </w:rPr>
              <w:t>&gt;</w:t>
            </w:r>
          </w:p>
        </w:tc>
      </w:tr>
    </w:tbl>
    <w:p w14:paraId="0520A7E8" w14:textId="77777777" w:rsidR="00CC060D" w:rsidRPr="00904B7A" w:rsidRDefault="00CC060D" w:rsidP="007B6B25">
      <w:pPr>
        <w:pStyle w:val="HeadingTitleBold"/>
      </w:pPr>
      <w:r w:rsidRPr="00904B7A">
        <w:t>Capability(s)</w:t>
      </w:r>
    </w:p>
    <w:p w14:paraId="50D625FA" w14:textId="351F75FC" w:rsidR="00CC060D" w:rsidRPr="00904B7A" w:rsidRDefault="003A5430" w:rsidP="007B6B25">
      <w:pPr>
        <w:pStyle w:val="HBody"/>
        <w:rPr>
          <w:lang w:eastAsia="ja-JP"/>
        </w:rPr>
      </w:pPr>
      <w:r w:rsidRPr="00904B7A">
        <w:rPr>
          <w:lang w:eastAsia="ja-JP"/>
        </w:rPr>
        <w:t>The Sink DUT supports</w:t>
      </w:r>
      <w:r w:rsidR="00CC060D" w:rsidRPr="00904B7A">
        <w:rPr>
          <w:lang w:eastAsia="ja-JP"/>
        </w:rPr>
        <w:t xml:space="preserve"> any Deep Color </w:t>
      </w:r>
      <w:r w:rsidR="00512A50" w:rsidRPr="00904B7A">
        <w:rPr>
          <w:lang w:eastAsia="ja-JP"/>
        </w:rPr>
        <w:t xml:space="preserve">Video </w:t>
      </w:r>
      <w:r w:rsidR="002C76B6">
        <w:rPr>
          <w:lang w:eastAsia="ja-JP"/>
        </w:rPr>
        <w:t xml:space="preserve">2160p </w:t>
      </w:r>
      <w:r w:rsidR="003B20D8">
        <w:rPr>
          <w:lang w:eastAsia="ja-JP"/>
        </w:rPr>
        <w:t xml:space="preserve">Video </w:t>
      </w:r>
      <w:r w:rsidR="00512A50" w:rsidRPr="00904B7A">
        <w:rPr>
          <w:lang w:eastAsia="ja-JP"/>
        </w:rPr>
        <w:t>Format</w:t>
      </w:r>
      <w:r w:rsidR="00CC060D" w:rsidRPr="00904B7A">
        <w:rPr>
          <w:lang w:eastAsia="ja-JP"/>
        </w:rPr>
        <w:t xml:space="preserve"> for TMDS Character </w:t>
      </w:r>
      <w:r w:rsidR="002C76B6">
        <w:rPr>
          <w:lang w:eastAsia="ja-JP"/>
        </w:rPr>
        <w:t>Rate above</w:t>
      </w:r>
      <w:r w:rsidR="00CC060D" w:rsidRPr="00904B7A">
        <w:rPr>
          <w:lang w:eastAsia="ja-JP"/>
        </w:rPr>
        <w:t xml:space="preserve"> 340Mcsc</w:t>
      </w:r>
      <w:r w:rsidR="002C76B6">
        <w:rPr>
          <w:lang w:eastAsia="ja-JP"/>
        </w:rPr>
        <w:t xml:space="preserve"> up to 600Mcsc</w:t>
      </w:r>
      <w:r w:rsidR="00CC060D" w:rsidRPr="00904B7A">
        <w:rPr>
          <w:lang w:eastAsia="ja-JP"/>
        </w:rPr>
        <w:t>.</w:t>
      </w:r>
    </w:p>
    <w:p w14:paraId="17D8854F" w14:textId="7ACF5540" w:rsidR="00024F3A" w:rsidRPr="00904B7A" w:rsidRDefault="00024F3A" w:rsidP="00024F3A">
      <w:pPr>
        <w:pStyle w:val="Caption"/>
      </w:pPr>
      <w:bookmarkStart w:id="606" w:name="_Toc234530168"/>
      <w:bookmarkStart w:id="607" w:name="_Toc242777154"/>
      <w:r w:rsidRPr="00904B7A">
        <w:t xml:space="preserve">Table </w:t>
      </w:r>
      <w:fldSimple w:instr=" STYLEREF 1 \s ">
        <w:r w:rsidR="00B7622A">
          <w:rPr>
            <w:noProof/>
          </w:rPr>
          <w:t>8</w:t>
        </w:r>
      </w:fldSimple>
      <w:r w:rsidRPr="00904B7A">
        <w:noBreakHyphen/>
      </w:r>
      <w:fldSimple w:instr=" SEQ Table \* ARABIC \s 1 ">
        <w:r w:rsidR="00B7622A">
          <w:rPr>
            <w:noProof/>
          </w:rPr>
          <w:t>34</w:t>
        </w:r>
      </w:fldSimple>
      <w:r w:rsidRPr="00904B7A">
        <w:t xml:space="preserve"> Sink Video Timing </w:t>
      </w:r>
      <w:r w:rsidR="000F0542" w:rsidRPr="00904B7A">
        <w:t>–</w:t>
      </w:r>
      <w:r w:rsidRPr="00904B7A">
        <w:t xml:space="preserve"> </w:t>
      </w:r>
      <w:r w:rsidR="00031D21" w:rsidRPr="00904B7A">
        <w:t>6G</w:t>
      </w:r>
      <w:r w:rsidRPr="00904B7A">
        <w:t xml:space="preserve"> –</w:t>
      </w:r>
      <w:r w:rsidR="00D26CCD">
        <w:t xml:space="preserve"> 2160p </w:t>
      </w:r>
      <w:r w:rsidRPr="00904B7A">
        <w:t>Deep Color Generic Equipment</w:t>
      </w:r>
      <w:bookmarkEnd w:id="606"/>
      <w:bookmarkEnd w:id="607"/>
    </w:p>
    <w:tbl>
      <w:tblPr>
        <w:tblStyle w:val="HTable"/>
        <w:tblW w:w="0" w:type="auto"/>
        <w:tblLayout w:type="fixed"/>
        <w:tblLook w:val="00A0" w:firstRow="1" w:lastRow="0" w:firstColumn="1" w:lastColumn="0" w:noHBand="0" w:noVBand="0"/>
      </w:tblPr>
      <w:tblGrid>
        <w:gridCol w:w="738"/>
        <w:gridCol w:w="4132"/>
        <w:gridCol w:w="683"/>
      </w:tblGrid>
      <w:tr w:rsidR="00CC060D" w:rsidRPr="00904B7A" w14:paraId="4D66E9F2"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427BD896" w14:textId="77777777" w:rsidR="00CC060D" w:rsidRPr="00904B7A" w:rsidRDefault="00CC060D" w:rsidP="007B6B25">
            <w:pPr>
              <w:pStyle w:val="HCompactBodyBoldCenteredWhite"/>
            </w:pPr>
            <w:r w:rsidRPr="00904B7A">
              <w:t>Item</w:t>
            </w:r>
          </w:p>
        </w:tc>
        <w:tc>
          <w:tcPr>
            <w:tcW w:w="4132" w:type="dxa"/>
          </w:tcPr>
          <w:p w14:paraId="2430DA7F" w14:textId="77777777" w:rsidR="00CC060D" w:rsidRPr="00904B7A" w:rsidRDefault="00CC060D" w:rsidP="007B6B25">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 Reference</w:t>
            </w:r>
          </w:p>
        </w:tc>
        <w:tc>
          <w:tcPr>
            <w:tcW w:w="683" w:type="dxa"/>
          </w:tcPr>
          <w:p w14:paraId="013AF21D" w14:textId="77777777" w:rsidR="00CC060D" w:rsidRPr="00904B7A" w:rsidRDefault="00CC060D" w:rsidP="007B6B25">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Qty.</w:t>
            </w:r>
          </w:p>
        </w:tc>
      </w:tr>
      <w:tr w:rsidR="00CC060D" w:rsidRPr="00904B7A" w14:paraId="052C4166"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0029D797" w14:textId="77777777" w:rsidR="00CC060D" w:rsidRPr="00904B7A" w:rsidRDefault="00CC060D" w:rsidP="00BC7C46">
            <w:pPr>
              <w:pStyle w:val="HCompactBody"/>
            </w:pPr>
            <w:r w:rsidRPr="00904B7A">
              <w:t>1</w:t>
            </w:r>
          </w:p>
        </w:tc>
        <w:tc>
          <w:tcPr>
            <w:tcW w:w="4132" w:type="dxa"/>
          </w:tcPr>
          <w:p w14:paraId="60405F4B" w14:textId="77777777" w:rsidR="00CC060D" w:rsidRPr="00904B7A" w:rsidRDefault="00CC060D" w:rsidP="00BC7C46">
            <w:pPr>
              <w:pStyle w:val="HCompactBody"/>
              <w:cnfStyle w:val="000000000000" w:firstRow="0" w:lastRow="0" w:firstColumn="0" w:lastColumn="0" w:oddVBand="0" w:evenVBand="0" w:oddHBand="0" w:evenHBand="0" w:firstRowFirstColumn="0" w:firstRowLastColumn="0" w:lastRowFirstColumn="0" w:lastRowLastColumn="0"/>
            </w:pPr>
            <w:r w:rsidRPr="00904B7A">
              <w:t>TMDS Signal Generator</w:t>
            </w:r>
          </w:p>
        </w:tc>
        <w:tc>
          <w:tcPr>
            <w:tcW w:w="683" w:type="dxa"/>
          </w:tcPr>
          <w:p w14:paraId="2094BD3B" w14:textId="77777777" w:rsidR="00CC060D" w:rsidRPr="00904B7A" w:rsidRDefault="00CC060D" w:rsidP="00BC7C46">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CC060D" w:rsidRPr="00904B7A" w14:paraId="1504DD58"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0DD5AC0B" w14:textId="77777777" w:rsidR="00CC060D" w:rsidRPr="00904B7A" w:rsidRDefault="00CC060D" w:rsidP="00BC7C46">
            <w:pPr>
              <w:pStyle w:val="HCompactBody"/>
            </w:pPr>
            <w:r w:rsidRPr="00904B7A">
              <w:rPr>
                <w:rFonts w:hint="eastAsia"/>
              </w:rPr>
              <w:t>2</w:t>
            </w:r>
          </w:p>
        </w:tc>
        <w:tc>
          <w:tcPr>
            <w:tcW w:w="4132" w:type="dxa"/>
          </w:tcPr>
          <w:p w14:paraId="5935C822" w14:textId="77777777" w:rsidR="00CC060D" w:rsidRPr="00904B7A" w:rsidRDefault="00CC060D" w:rsidP="00BC7C46">
            <w:pPr>
              <w:pStyle w:val="HCompactBody"/>
              <w:cnfStyle w:val="000000000000" w:firstRow="0" w:lastRow="0" w:firstColumn="0" w:lastColumn="0" w:oddVBand="0" w:evenVBand="0" w:oddHBand="0" w:evenHBand="0" w:firstRowFirstColumn="0" w:firstRowLastColumn="0" w:lastRowFirstColumn="0" w:lastRowLastColumn="0"/>
            </w:pPr>
            <w:r w:rsidRPr="00904B7A">
              <w:rPr>
                <w:rFonts w:hint="eastAsia"/>
              </w:rPr>
              <w:t>I</w:t>
            </w:r>
            <w:r w:rsidRPr="00904B7A">
              <w:rPr>
                <w:vertAlign w:val="superscript"/>
              </w:rPr>
              <w:t>2</w:t>
            </w:r>
            <w:r w:rsidRPr="00904B7A">
              <w:t>C Analyzer</w:t>
            </w:r>
          </w:p>
        </w:tc>
        <w:tc>
          <w:tcPr>
            <w:tcW w:w="683" w:type="dxa"/>
          </w:tcPr>
          <w:p w14:paraId="7F4BABA5" w14:textId="77777777" w:rsidR="00CC060D" w:rsidRPr="00904B7A" w:rsidRDefault="00CC060D" w:rsidP="00BC7C46">
            <w:pPr>
              <w:pStyle w:val="HCompactBody"/>
              <w:cnfStyle w:val="000000000000" w:firstRow="0" w:lastRow="0" w:firstColumn="0" w:lastColumn="0" w:oddVBand="0" w:evenVBand="0" w:oddHBand="0" w:evenHBand="0" w:firstRowFirstColumn="0" w:firstRowLastColumn="0" w:lastRowFirstColumn="0" w:lastRowLastColumn="0"/>
            </w:pPr>
            <w:r w:rsidRPr="00904B7A">
              <w:rPr>
                <w:rFonts w:hint="eastAsia"/>
              </w:rPr>
              <w:t>1</w:t>
            </w:r>
          </w:p>
        </w:tc>
      </w:tr>
    </w:tbl>
    <w:p w14:paraId="45F865AC" w14:textId="77777777" w:rsidR="00CC060D" w:rsidRPr="00904B7A" w:rsidRDefault="00CC060D" w:rsidP="007B6B25">
      <w:pPr>
        <w:pStyle w:val="HeadingTitleBold"/>
      </w:pPr>
      <w:r w:rsidRPr="00904B7A">
        <w:t>Procedure</w:t>
      </w:r>
    </w:p>
    <w:p w14:paraId="656156B7" w14:textId="46EDE82A" w:rsidR="00CC060D" w:rsidRPr="00904B7A" w:rsidRDefault="00CC060D" w:rsidP="00090867">
      <w:pPr>
        <w:pStyle w:val="HList1"/>
        <w:numPr>
          <w:ilvl w:val="0"/>
          <w:numId w:val="78"/>
        </w:numPr>
      </w:pPr>
      <w:r w:rsidRPr="00904B7A">
        <w:t xml:space="preserve">CDF field </w:t>
      </w:r>
      <w:r w:rsidRPr="00904B7A">
        <w:fldChar w:fldCharType="begin"/>
      </w:r>
      <w:r w:rsidRPr="00904B7A">
        <w:instrText xml:space="preserve"> REF Sink_Above_340 \h  \* MERGEFORMAT </w:instrText>
      </w:r>
      <w:r w:rsidRPr="00904B7A">
        <w:fldChar w:fldCharType="separate"/>
      </w:r>
      <w:r w:rsidR="00B7622A" w:rsidRPr="00C25597">
        <w:t>Sink_Above_340</w:t>
      </w:r>
      <w:r w:rsidRPr="00904B7A">
        <w:fldChar w:fldCharType="end"/>
      </w:r>
      <w:r w:rsidRPr="00904B7A">
        <w:t xml:space="preserve"> is “N”, then </w:t>
      </w:r>
      <w:r w:rsidR="00B42BEA" w:rsidRPr="00904B7A">
        <w:t>SKIP</w:t>
      </w:r>
      <w:r w:rsidRPr="00904B7A">
        <w:t xml:space="preserve"> this test.</w:t>
      </w:r>
    </w:p>
    <w:p w14:paraId="1802762C" w14:textId="2FF06A1A" w:rsidR="00CC060D" w:rsidRPr="00904B7A" w:rsidRDefault="00CC060D" w:rsidP="003D25AA">
      <w:pPr>
        <w:pStyle w:val="HList1"/>
      </w:pPr>
      <w:r w:rsidRPr="00904B7A">
        <w:t xml:space="preserve">If </w:t>
      </w:r>
      <w:r w:rsidR="00EF046A" w:rsidRPr="00904B7A">
        <w:t>none of the</w:t>
      </w:r>
      <w:r w:rsidRPr="00904B7A">
        <w:t xml:space="preserve"> </w:t>
      </w:r>
      <w:r w:rsidR="00512A50" w:rsidRPr="00904B7A">
        <w:t>Video Format</w:t>
      </w:r>
      <w:r w:rsidR="00EF046A" w:rsidRPr="00904B7A">
        <w:t>s</w:t>
      </w:r>
      <w:r w:rsidRPr="00904B7A">
        <w:t xml:space="preserve"> listed in step 4 below is indicated in the EDID, then </w:t>
      </w:r>
      <w:r w:rsidR="00B42BEA" w:rsidRPr="00904B7A">
        <w:t>SKIP</w:t>
      </w:r>
      <w:r w:rsidRPr="00904B7A">
        <w:t xml:space="preserve"> this test.</w:t>
      </w:r>
    </w:p>
    <w:p w14:paraId="317C38D2" w14:textId="35232EEE" w:rsidR="00CC060D" w:rsidRPr="00904B7A" w:rsidRDefault="00CC060D" w:rsidP="007B6B25">
      <w:pPr>
        <w:pStyle w:val="HBody"/>
      </w:pPr>
      <w:r w:rsidRPr="00904B7A">
        <w:t xml:space="preserve">For each tested format and </w:t>
      </w:r>
      <w:r w:rsidR="00D24893" w:rsidRPr="00904B7A">
        <w:t>Pixel</w:t>
      </w:r>
      <w:r w:rsidRPr="00904B7A">
        <w:t xml:space="preserve"> clock frequency, configure the TMDS Signal Generator to generate a test pattern in the given format at the tested TMDS clock frequency. </w:t>
      </w:r>
      <w:r w:rsidR="002D6844" w:rsidRPr="00904B7A">
        <w:t xml:space="preserve"> </w:t>
      </w:r>
      <w:r w:rsidRPr="00904B7A">
        <w:t>The test pattern should permit the operator to determine if the Sink displays the image with no significant distortions (spurious dots, horizontal or vertical jitter, incorrect colors) and in the expected aspect ratio and position.</w:t>
      </w:r>
    </w:p>
    <w:p w14:paraId="059CAB08" w14:textId="076882AC" w:rsidR="00CC060D" w:rsidRPr="00904B7A" w:rsidRDefault="00CC060D" w:rsidP="007B6B25">
      <w:pPr>
        <w:pStyle w:val="HBody"/>
      </w:pPr>
      <w:r w:rsidRPr="00904B7A">
        <w:t xml:space="preserve">All tested </w:t>
      </w:r>
      <w:r w:rsidR="00512A50" w:rsidRPr="00904B7A">
        <w:t>Video Format</w:t>
      </w:r>
      <w:r w:rsidRPr="00904B7A">
        <w:t xml:space="preserve">s </w:t>
      </w:r>
      <w:r w:rsidR="00D7784F" w:rsidRPr="00904B7A">
        <w:t>shall</w:t>
      </w:r>
      <w:r w:rsidRPr="00904B7A">
        <w:t xml:space="preserve"> be tested at two different TMDS clock frequencies.</w:t>
      </w:r>
    </w:p>
    <w:p w14:paraId="265C7479" w14:textId="75570F3E" w:rsidR="00CC060D" w:rsidRPr="00904B7A" w:rsidRDefault="00CC060D" w:rsidP="007B6B25">
      <w:pPr>
        <w:pStyle w:val="HBody"/>
      </w:pPr>
      <w:r w:rsidRPr="00904B7A">
        <w:t xml:space="preserve">The two different TMDS clock frequencies are the minimum and maximum permitted for a Source. </w:t>
      </w:r>
      <w:r w:rsidR="002D6844" w:rsidRPr="00904B7A">
        <w:t xml:space="preserve"> </w:t>
      </w:r>
      <w:r w:rsidR="008C4F25">
        <w:br/>
      </w:r>
      <w:r w:rsidR="007B0100" w:rsidRPr="00904B7A">
        <w:t>In the case of 24/30Hz format</w:t>
      </w:r>
      <w:r w:rsidR="005B5582" w:rsidRPr="00904B7A">
        <w:t>s</w:t>
      </w:r>
      <w:r w:rsidRPr="00904B7A">
        <w:t xml:space="preserve">, </w:t>
      </w:r>
      <w:r w:rsidR="007B0100" w:rsidRPr="00904B7A">
        <w:t>these values are</w:t>
      </w:r>
      <w:r w:rsidRPr="00904B7A">
        <w:t xml:space="preserve"> +0.5%/-0.6% of 92.8125MHz, 111.375MHz </w:t>
      </w:r>
      <w:r w:rsidR="004C6A2B" w:rsidRPr="00904B7A">
        <w:t xml:space="preserve">or </w:t>
      </w:r>
      <w:r w:rsidRPr="00904B7A">
        <w:t xml:space="preserve">148.5MHz. </w:t>
      </w:r>
      <w:r w:rsidR="002D6844" w:rsidRPr="00904B7A">
        <w:t xml:space="preserve"> </w:t>
      </w:r>
      <w:r w:rsidR="008C4F25">
        <w:br/>
      </w:r>
      <w:r w:rsidRPr="00904B7A">
        <w:t xml:space="preserve">In </w:t>
      </w:r>
      <w:r w:rsidR="00EF046A" w:rsidRPr="00904B7A">
        <w:t xml:space="preserve">the </w:t>
      </w:r>
      <w:r w:rsidRPr="00904B7A">
        <w:t>case of 25Hz format</w:t>
      </w:r>
      <w:r w:rsidR="005B5582" w:rsidRPr="00904B7A">
        <w:t>s</w:t>
      </w:r>
      <w:r w:rsidRPr="00904B7A">
        <w:t xml:space="preserve">, </w:t>
      </w:r>
      <w:r w:rsidR="007B0100" w:rsidRPr="00904B7A">
        <w:t>these values are</w:t>
      </w:r>
      <w:r w:rsidRPr="00904B7A">
        <w:t xml:space="preserve"> +0.5%/-0.5% of 92.8125MHz, 111.375MHz </w:t>
      </w:r>
      <w:r w:rsidR="004C6A2B" w:rsidRPr="00904B7A">
        <w:t xml:space="preserve">or </w:t>
      </w:r>
      <w:r w:rsidRPr="00904B7A">
        <w:t xml:space="preserve">148.5MHz. </w:t>
      </w:r>
      <w:r w:rsidR="002D6844" w:rsidRPr="00904B7A">
        <w:t xml:space="preserve"> </w:t>
      </w:r>
      <w:r w:rsidR="008C4F25">
        <w:br/>
      </w:r>
      <w:r w:rsidRPr="00904B7A">
        <w:t xml:space="preserve">The tested TMDS clock frequency accuracy </w:t>
      </w:r>
      <w:r w:rsidR="00D7784F" w:rsidRPr="00904B7A">
        <w:t>shall</w:t>
      </w:r>
      <w:r w:rsidRPr="00904B7A">
        <w:t xml:space="preserve"> be ±0.05%.</w:t>
      </w:r>
    </w:p>
    <w:p w14:paraId="79D89310" w14:textId="7C0A01F3" w:rsidR="00CC060D" w:rsidRPr="00904B7A" w:rsidRDefault="004E7719" w:rsidP="00EE687C">
      <w:pPr>
        <w:pStyle w:val="HBody"/>
      </w:pPr>
      <w:r>
        <w:t xml:space="preserve">(NOTE: </w:t>
      </w:r>
      <w:r>
        <w:rPr>
          <w:rFonts w:hint="eastAsia"/>
        </w:rPr>
        <w:t>T</w:t>
      </w:r>
      <w:r w:rsidR="00CC060D" w:rsidRPr="00904B7A">
        <w:t xml:space="preserve">he Scrambling_Enable bit of the Sink DUT </w:t>
      </w:r>
      <w:r w:rsidR="005E1642">
        <w:t>is set (=1)</w:t>
      </w:r>
      <w:r w:rsidR="00CC060D" w:rsidRPr="00904B7A">
        <w:t xml:space="preserve"> by </w:t>
      </w:r>
      <w:r w:rsidR="00D00FBA" w:rsidRPr="00904B7A">
        <w:t xml:space="preserve">the </w:t>
      </w:r>
      <w:r w:rsidR="00CC060D" w:rsidRPr="00904B7A">
        <w:t>I</w:t>
      </w:r>
      <w:r w:rsidR="00CC060D" w:rsidRPr="00904B7A">
        <w:rPr>
          <w:vertAlign w:val="superscript"/>
        </w:rPr>
        <w:t>2</w:t>
      </w:r>
      <w:r w:rsidR="00CC060D" w:rsidRPr="00904B7A">
        <w:t>C Analyzer before</w:t>
      </w:r>
      <w:r w:rsidR="00EE58D7" w:rsidRPr="00904B7A">
        <w:t xml:space="preserve"> the</w:t>
      </w:r>
      <w:r w:rsidR="00CC060D" w:rsidRPr="00904B7A">
        <w:t xml:space="preserve"> transmission of a scrambled video signal from the TMDS Signal Generator</w:t>
      </w:r>
      <w:r>
        <w:t>)</w:t>
      </w:r>
      <w:r w:rsidR="00CC060D" w:rsidRPr="00904B7A">
        <w:t>.</w:t>
      </w:r>
    </w:p>
    <w:p w14:paraId="048ED470" w14:textId="77777777" w:rsidR="00CC060D" w:rsidRPr="00904B7A" w:rsidRDefault="00CC060D" w:rsidP="007B6B25">
      <w:pPr>
        <w:pStyle w:val="HeadingTitleColon"/>
      </w:pPr>
      <w:r w:rsidRPr="00904B7A">
        <w:t>Setup:</w:t>
      </w:r>
    </w:p>
    <w:p w14:paraId="76787778" w14:textId="77777777" w:rsidR="00CC060D" w:rsidRPr="00904B7A" w:rsidRDefault="00CC060D" w:rsidP="003D25AA">
      <w:pPr>
        <w:pStyle w:val="HList1"/>
      </w:pPr>
      <w:r w:rsidRPr="00904B7A">
        <w:t>Connect the TMDS Signal Generator to the Sink DUT.</w:t>
      </w:r>
    </w:p>
    <w:p w14:paraId="068C2BEF" w14:textId="77777777" w:rsidR="00CC060D" w:rsidRPr="00904B7A" w:rsidRDefault="00CC060D" w:rsidP="007B6B25">
      <w:pPr>
        <w:pStyle w:val="HeadingTitleColon"/>
      </w:pPr>
      <w:r w:rsidRPr="00904B7A">
        <w:t>Measure:</w:t>
      </w:r>
    </w:p>
    <w:p w14:paraId="4A7E34AF" w14:textId="24B56B54" w:rsidR="00CC060D" w:rsidRPr="00904B7A" w:rsidRDefault="00F401B5" w:rsidP="00F51F13">
      <w:pPr>
        <w:pStyle w:val="HList1"/>
        <w:keepNext/>
        <w:keepLines/>
      </w:pPr>
      <w:r w:rsidRPr="00904B7A">
        <w:t>Perform the following test f</w:t>
      </w:r>
      <w:r w:rsidR="00CC060D" w:rsidRPr="00904B7A">
        <w:t xml:space="preserve">or each of the </w:t>
      </w:r>
      <w:r w:rsidR="00512A50" w:rsidRPr="00904B7A">
        <w:t>Video Format</w:t>
      </w:r>
      <w:r w:rsidR="00CC060D" w:rsidRPr="00904B7A">
        <w:t xml:space="preserve">s </w:t>
      </w:r>
      <w:r w:rsidRPr="00904B7A">
        <w:t xml:space="preserve">listed below and </w:t>
      </w:r>
      <w:r w:rsidR="00CC060D" w:rsidRPr="00904B7A">
        <w:t xml:space="preserve">indicated </w:t>
      </w:r>
      <w:r w:rsidRPr="00904B7A">
        <w:t xml:space="preserve">as </w:t>
      </w:r>
      <w:r w:rsidR="00CC060D" w:rsidRPr="00904B7A">
        <w:t>be</w:t>
      </w:r>
      <w:r w:rsidRPr="00904B7A">
        <w:t>ing</w:t>
      </w:r>
      <w:r w:rsidR="00CC060D" w:rsidRPr="00904B7A">
        <w:t xml:space="preserve"> supported in the EDID:</w:t>
      </w:r>
    </w:p>
    <w:p w14:paraId="74B2593B" w14:textId="27F0BE8D" w:rsidR="00EF046A" w:rsidRPr="00904B7A" w:rsidRDefault="00EF046A" w:rsidP="00F51F13">
      <w:pPr>
        <w:pStyle w:val="HBulletListindent"/>
        <w:keepNext/>
        <w:keepLines/>
      </w:pPr>
      <w:r w:rsidRPr="00904B7A">
        <w:rPr>
          <w:rFonts w:hint="eastAsia"/>
        </w:rPr>
        <w:t xml:space="preserve">1920x1080p </w:t>
      </w:r>
      <w:r w:rsidRPr="00904B7A">
        <w:t>119.88, 120Hz (CEA VIC=63)</w:t>
      </w:r>
      <w:r w:rsidR="008C4F25">
        <w:t>.</w:t>
      </w:r>
    </w:p>
    <w:p w14:paraId="79162C7C" w14:textId="50E6EB7A" w:rsidR="00EF046A" w:rsidRPr="00904B7A" w:rsidRDefault="00EF046A" w:rsidP="00F51F13">
      <w:pPr>
        <w:pStyle w:val="HBulletListindent"/>
        <w:keepNext/>
        <w:keepLines/>
      </w:pPr>
      <w:r w:rsidRPr="00904B7A">
        <w:rPr>
          <w:rFonts w:hint="eastAsia"/>
        </w:rPr>
        <w:t xml:space="preserve">1920x1080p </w:t>
      </w:r>
      <w:r w:rsidRPr="00904B7A">
        <w:t>100Hz (CEA</w:t>
      </w:r>
      <w:r w:rsidR="00794A0E">
        <w:t xml:space="preserve"> </w:t>
      </w:r>
      <w:r w:rsidRPr="00904B7A">
        <w:t>VIC=64)</w:t>
      </w:r>
      <w:r w:rsidR="008C4F25">
        <w:t>.</w:t>
      </w:r>
    </w:p>
    <w:p w14:paraId="66B7F4A4" w14:textId="41BA9F5D" w:rsidR="00CC060D" w:rsidRPr="00904B7A" w:rsidRDefault="006F3284" w:rsidP="00F51F13">
      <w:pPr>
        <w:pStyle w:val="HBulletListindent"/>
        <w:keepNext/>
        <w:keepLines/>
      </w:pPr>
      <w:r w:rsidRPr="00904B7A">
        <w:t>3840x2160p</w:t>
      </w:r>
      <w:r w:rsidR="00CC060D" w:rsidRPr="00904B7A">
        <w:t xml:space="preserve"> 29.97, 30Hz (HDMI_VIC =1 and CEA VIC = 95)</w:t>
      </w:r>
      <w:r w:rsidR="008C4F25">
        <w:t>.</w:t>
      </w:r>
    </w:p>
    <w:p w14:paraId="3A3113F7" w14:textId="2F809B16" w:rsidR="00CC060D" w:rsidRPr="00904B7A" w:rsidRDefault="006F3284" w:rsidP="00F51F13">
      <w:pPr>
        <w:pStyle w:val="HBulletListindent"/>
        <w:keepNext/>
        <w:keepLines/>
      </w:pPr>
      <w:r w:rsidRPr="00904B7A">
        <w:t>3840x2160p</w:t>
      </w:r>
      <w:r w:rsidR="00CC060D" w:rsidRPr="00904B7A">
        <w:t xml:space="preserve"> 25Hz (HDMI_VIC =2 and</w:t>
      </w:r>
      <w:r w:rsidR="007836BB" w:rsidRPr="00904B7A">
        <w:t xml:space="preserve"> </w:t>
      </w:r>
      <w:r w:rsidR="00CC060D" w:rsidRPr="00904B7A">
        <w:t>CEA VIC = 94)</w:t>
      </w:r>
      <w:r w:rsidR="008C4F25">
        <w:t>.</w:t>
      </w:r>
    </w:p>
    <w:p w14:paraId="07D7C326" w14:textId="73CA6ED6" w:rsidR="00CC060D" w:rsidRPr="00904B7A" w:rsidRDefault="006F3284" w:rsidP="00F51F13">
      <w:pPr>
        <w:pStyle w:val="HBulletListindent"/>
        <w:keepNext/>
        <w:keepLines/>
      </w:pPr>
      <w:r w:rsidRPr="00904B7A">
        <w:t>3840x2160p</w:t>
      </w:r>
      <w:r w:rsidR="00CC060D" w:rsidRPr="00904B7A">
        <w:t xml:space="preserve"> 23.98, 24Hz (HDMI_VIC =3 and CEA VIC = 93)</w:t>
      </w:r>
      <w:r w:rsidR="008C4F25">
        <w:t>.</w:t>
      </w:r>
    </w:p>
    <w:p w14:paraId="7B66492A" w14:textId="380AEB66" w:rsidR="00CC060D" w:rsidRPr="00904B7A" w:rsidRDefault="00E61DBF" w:rsidP="00F51F13">
      <w:pPr>
        <w:pStyle w:val="HBulletListindent"/>
        <w:keepNext/>
        <w:keepLines/>
      </w:pPr>
      <w:r w:rsidRPr="00904B7A">
        <w:t>4096x2160p</w:t>
      </w:r>
      <w:r w:rsidR="00CC060D" w:rsidRPr="00904B7A">
        <w:t xml:space="preserve"> 23.98, 24Hz (HDMI_VIC =4 and CEA VIC = 98)</w:t>
      </w:r>
      <w:r w:rsidR="008C4F25">
        <w:t>.</w:t>
      </w:r>
    </w:p>
    <w:p w14:paraId="1E11D196" w14:textId="15F57203" w:rsidR="00CC060D" w:rsidRPr="00904B7A" w:rsidRDefault="00E61DBF" w:rsidP="00F51F13">
      <w:pPr>
        <w:pStyle w:val="HBulletListindent"/>
        <w:keepNext/>
        <w:keepLines/>
      </w:pPr>
      <w:r w:rsidRPr="00904B7A">
        <w:t>4096x2160p</w:t>
      </w:r>
      <w:r w:rsidR="00CC060D" w:rsidRPr="00904B7A">
        <w:t xml:space="preserve"> 29.97, 30Hz (CEA VIC = 100)</w:t>
      </w:r>
      <w:r w:rsidR="008C4F25">
        <w:t>.</w:t>
      </w:r>
    </w:p>
    <w:p w14:paraId="64E84B9F" w14:textId="04239B49" w:rsidR="00CC060D" w:rsidRDefault="00E61DBF" w:rsidP="00F51F13">
      <w:pPr>
        <w:pStyle w:val="HBulletListindent"/>
        <w:keepNext/>
        <w:keepLines/>
      </w:pPr>
      <w:r w:rsidRPr="00904B7A">
        <w:t>4096x2160p</w:t>
      </w:r>
      <w:r w:rsidR="00CC060D" w:rsidRPr="00904B7A">
        <w:t xml:space="preserve"> 25Hz (CEA VIC = 99)</w:t>
      </w:r>
      <w:r w:rsidR="008C4F25">
        <w:t>.</w:t>
      </w:r>
    </w:p>
    <w:p w14:paraId="0DF6DF76" w14:textId="77777777" w:rsidR="008C4F25" w:rsidRPr="00904B7A" w:rsidRDefault="008C4F25" w:rsidP="00F51F13">
      <w:pPr>
        <w:pStyle w:val="HBody"/>
      </w:pPr>
    </w:p>
    <w:p w14:paraId="2E277CF4" w14:textId="51590A24" w:rsidR="00CC060D" w:rsidRPr="00904B7A" w:rsidRDefault="00CC060D" w:rsidP="00090867">
      <w:pPr>
        <w:pStyle w:val="HList1"/>
        <w:numPr>
          <w:ilvl w:val="1"/>
          <w:numId w:val="9"/>
        </w:numPr>
      </w:pPr>
      <w:r w:rsidRPr="00904B7A">
        <w:t xml:space="preserve">If DC_36bit of </w:t>
      </w:r>
      <w:r w:rsidR="006F57F4">
        <w:t>H14b-VSDB</w:t>
      </w:r>
      <w:r w:rsidRPr="00904B7A">
        <w:t xml:space="preserve"> </w:t>
      </w:r>
      <w:r w:rsidR="00624814" w:rsidRPr="00904B7A">
        <w:t>is equal to</w:t>
      </w:r>
      <w:r w:rsidR="00081762" w:rsidRPr="00904B7A">
        <w:t xml:space="preserve"> 1</w:t>
      </w:r>
      <w:r w:rsidR="00405653">
        <w:t xml:space="preserve"> </w:t>
      </w:r>
      <w:r w:rsidRPr="00904B7A">
        <w:t>in the EDID</w:t>
      </w:r>
      <w:r w:rsidR="008C4F25">
        <w:t>:</w:t>
      </w:r>
    </w:p>
    <w:p w14:paraId="3BF177FB" w14:textId="6640C572" w:rsidR="00CC060D" w:rsidRPr="00904B7A" w:rsidRDefault="00CC060D" w:rsidP="00090867">
      <w:pPr>
        <w:pStyle w:val="HList1"/>
        <w:numPr>
          <w:ilvl w:val="2"/>
          <w:numId w:val="9"/>
        </w:numPr>
      </w:pPr>
      <w:r w:rsidRPr="00904B7A">
        <w:t xml:space="preserve">If the value of Max_TMDS_Character_Rate of </w:t>
      </w:r>
      <w:r w:rsidR="00A276D5" w:rsidRPr="00904B7A">
        <w:t>HF-VSDB</w:t>
      </w:r>
      <w:r w:rsidRPr="00904B7A">
        <w:t xml:space="preserve"> in the EDID x 5 </w:t>
      </w:r>
      <w:r w:rsidR="008C4F25">
        <w:br/>
      </w:r>
      <w:r w:rsidRPr="00904B7A">
        <w:t>is greater than 445.5 then</w:t>
      </w:r>
      <w:r w:rsidR="008C4F25">
        <w:t>:</w:t>
      </w:r>
    </w:p>
    <w:p w14:paraId="39949BC5" w14:textId="13E4C125" w:rsidR="00CC060D" w:rsidRPr="00904B7A" w:rsidRDefault="00CC060D" w:rsidP="00090867">
      <w:pPr>
        <w:pStyle w:val="HList1"/>
        <w:numPr>
          <w:ilvl w:val="3"/>
          <w:numId w:val="9"/>
        </w:numPr>
      </w:pPr>
      <w:r w:rsidRPr="00904B7A">
        <w:t xml:space="preserve">Configure </w:t>
      </w:r>
      <w:r w:rsidR="000F0542" w:rsidRPr="00904B7A">
        <w:t xml:space="preserve">the </w:t>
      </w:r>
      <w:r w:rsidRPr="00904B7A">
        <w:t xml:space="preserve">TMDS Signal Generator to transmit that </w:t>
      </w:r>
      <w:r w:rsidR="00512A50" w:rsidRPr="00904B7A">
        <w:t>Video Format</w:t>
      </w:r>
      <w:r w:rsidRPr="00904B7A">
        <w:t xml:space="preserve"> to </w:t>
      </w:r>
      <w:r w:rsidR="004575D4" w:rsidRPr="00904B7A">
        <w:t xml:space="preserve">the </w:t>
      </w:r>
      <w:r w:rsidRPr="00904B7A">
        <w:t xml:space="preserve">Sink DUT using 36-bit </w:t>
      </w:r>
      <w:r w:rsidR="00D24893" w:rsidRPr="00904B7A">
        <w:t>Pixel</w:t>
      </w:r>
      <w:r w:rsidRPr="00904B7A">
        <w:t xml:space="preserve"> depth and RGB </w:t>
      </w:r>
      <w:r w:rsidR="00D24893" w:rsidRPr="00904B7A">
        <w:t>Pixel</w:t>
      </w:r>
      <w:r w:rsidRPr="00904B7A">
        <w:t xml:space="preserve"> encoding at the minimum allowable TMDS clock frequency.</w:t>
      </w:r>
    </w:p>
    <w:p w14:paraId="1528A844" w14:textId="49D2686E" w:rsidR="00CC060D" w:rsidRPr="00904B7A" w:rsidRDefault="00CC060D" w:rsidP="00090867">
      <w:pPr>
        <w:pStyle w:val="HList1"/>
        <w:numPr>
          <w:ilvl w:val="3"/>
          <w:numId w:val="9"/>
        </w:numPr>
      </w:pPr>
      <w:r w:rsidRPr="00904B7A">
        <w:t xml:space="preserve">If the Sink DUT does not adequately </w:t>
      </w:r>
      <w:r w:rsidR="00081762" w:rsidRPr="00904B7A">
        <w:t xml:space="preserve">support </w:t>
      </w:r>
      <w:r w:rsidR="001E4FE2" w:rsidRPr="00904B7A">
        <w:t>this Video Format</w:t>
      </w:r>
      <w:r w:rsidR="008C4F25">
        <w:t>,</w:t>
      </w:r>
      <w:r w:rsidRPr="00904B7A">
        <w:t xml:space="preserve"> then FAIL.</w:t>
      </w:r>
    </w:p>
    <w:p w14:paraId="53CBE80F" w14:textId="33966627" w:rsidR="00CC060D" w:rsidRPr="00904B7A" w:rsidRDefault="00CC060D" w:rsidP="00090867">
      <w:pPr>
        <w:pStyle w:val="HList1"/>
        <w:numPr>
          <w:ilvl w:val="3"/>
          <w:numId w:val="9"/>
        </w:numPr>
      </w:pPr>
      <w:r w:rsidRPr="00904B7A">
        <w:t xml:space="preserve">Configure </w:t>
      </w:r>
      <w:r w:rsidR="000F0542" w:rsidRPr="00904B7A">
        <w:t xml:space="preserve">the </w:t>
      </w:r>
      <w:r w:rsidRPr="00904B7A">
        <w:t xml:space="preserve">TMDS Signal Generator to transmit the tested </w:t>
      </w:r>
      <w:r w:rsidR="00512A50" w:rsidRPr="00904B7A">
        <w:t>Video Format</w:t>
      </w:r>
      <w:r w:rsidRPr="00904B7A">
        <w:t xml:space="preserve"> to </w:t>
      </w:r>
      <w:r w:rsidR="004575D4" w:rsidRPr="00904B7A">
        <w:t xml:space="preserve">the </w:t>
      </w:r>
      <w:r w:rsidRPr="00904B7A">
        <w:t>Sink DUT at the maximum allowable TMDS clock frequency.</w:t>
      </w:r>
    </w:p>
    <w:p w14:paraId="5092597F" w14:textId="27FD2273" w:rsidR="00CC060D" w:rsidRPr="00904B7A" w:rsidRDefault="00CC060D" w:rsidP="00090867">
      <w:pPr>
        <w:pStyle w:val="HList1"/>
        <w:numPr>
          <w:ilvl w:val="3"/>
          <w:numId w:val="9"/>
        </w:numPr>
      </w:pPr>
      <w:r w:rsidRPr="00904B7A">
        <w:t xml:space="preserve">If the Sink DUT does not adequately </w:t>
      </w:r>
      <w:r w:rsidR="00081762" w:rsidRPr="00904B7A">
        <w:t xml:space="preserve">support </w:t>
      </w:r>
      <w:r w:rsidR="001E4FE2" w:rsidRPr="00904B7A">
        <w:t>this Video Format</w:t>
      </w:r>
      <w:r w:rsidR="008C4F25">
        <w:t>,</w:t>
      </w:r>
      <w:r w:rsidRPr="00904B7A">
        <w:t xml:space="preserve"> then FAIL.</w:t>
      </w:r>
    </w:p>
    <w:p w14:paraId="19803302" w14:textId="5FE6EA82" w:rsidR="00CC060D" w:rsidRPr="00904B7A" w:rsidRDefault="00CC060D" w:rsidP="00090867">
      <w:pPr>
        <w:pStyle w:val="HList1"/>
        <w:numPr>
          <w:ilvl w:val="3"/>
          <w:numId w:val="9"/>
        </w:numPr>
      </w:pPr>
      <w:r w:rsidRPr="00904B7A">
        <w:t xml:space="preserve">If DC_Y444 of </w:t>
      </w:r>
      <w:r w:rsidR="006F57F4">
        <w:t>H14b-VSDB</w:t>
      </w:r>
      <w:r w:rsidRPr="00904B7A">
        <w:t xml:space="preserve"> </w:t>
      </w:r>
      <w:r w:rsidR="00624814" w:rsidRPr="00904B7A">
        <w:t>is equal to</w:t>
      </w:r>
      <w:r w:rsidR="00405653">
        <w:t xml:space="preserve"> </w:t>
      </w:r>
      <w:r w:rsidR="00081762" w:rsidRPr="00904B7A">
        <w:t>1</w:t>
      </w:r>
      <w:r w:rsidR="00405653">
        <w:t xml:space="preserve"> </w:t>
      </w:r>
      <w:r w:rsidRPr="00904B7A">
        <w:t xml:space="preserve">in the EDID then configure </w:t>
      </w:r>
      <w:r w:rsidR="000F0542" w:rsidRPr="00904B7A">
        <w:t xml:space="preserve">the </w:t>
      </w:r>
      <w:r w:rsidRPr="00904B7A">
        <w:t xml:space="preserve">TMDS Signal Generator to transmit that </w:t>
      </w:r>
      <w:r w:rsidR="00512A50" w:rsidRPr="00904B7A">
        <w:t>Video Format</w:t>
      </w:r>
      <w:r w:rsidRPr="00904B7A">
        <w:t xml:space="preserve"> to </w:t>
      </w:r>
      <w:r w:rsidR="004575D4" w:rsidRPr="00904B7A">
        <w:t xml:space="preserve">the </w:t>
      </w:r>
      <w:r w:rsidRPr="00904B7A">
        <w:t xml:space="preserve">Sink DUT using 36-bit </w:t>
      </w:r>
      <w:r w:rsidR="00D24893" w:rsidRPr="00904B7A">
        <w:t>Pixel</w:t>
      </w:r>
      <w:r w:rsidRPr="00904B7A">
        <w:t xml:space="preserve"> depth and </w:t>
      </w:r>
      <w:r w:rsidR="00BB76E7" w:rsidRPr="00904B7A">
        <w:t>YC</w:t>
      </w:r>
      <w:r w:rsidR="00BB76E7" w:rsidRPr="00904B7A">
        <w:rPr>
          <w:vertAlign w:val="subscript"/>
        </w:rPr>
        <w:t>B</w:t>
      </w:r>
      <w:r w:rsidR="00BB76E7" w:rsidRPr="00904B7A">
        <w:t>C</w:t>
      </w:r>
      <w:r w:rsidR="00BB76E7" w:rsidRPr="00904B7A">
        <w:rPr>
          <w:vertAlign w:val="subscript"/>
        </w:rPr>
        <w:t>R</w:t>
      </w:r>
      <w:r w:rsidR="00BB76E7" w:rsidRPr="00904B7A">
        <w:t xml:space="preserve"> </w:t>
      </w:r>
      <w:r w:rsidRPr="00904B7A">
        <w:t xml:space="preserve">4:4:4 </w:t>
      </w:r>
      <w:r w:rsidR="00D24893" w:rsidRPr="00904B7A">
        <w:t>Pixel</w:t>
      </w:r>
      <w:r w:rsidRPr="00904B7A">
        <w:t xml:space="preserve"> encoding at the minimum allowable TMDS clock frequency.</w:t>
      </w:r>
    </w:p>
    <w:p w14:paraId="66318D58" w14:textId="1BAD4BFE" w:rsidR="00CC060D" w:rsidRPr="00904B7A" w:rsidRDefault="00CC060D" w:rsidP="00090867">
      <w:pPr>
        <w:pStyle w:val="HList1"/>
        <w:numPr>
          <w:ilvl w:val="3"/>
          <w:numId w:val="9"/>
        </w:numPr>
      </w:pPr>
      <w:r w:rsidRPr="00904B7A">
        <w:t xml:space="preserve">If the Sink DUT does not adequately </w:t>
      </w:r>
      <w:r w:rsidR="00081762" w:rsidRPr="00904B7A">
        <w:t xml:space="preserve">support </w:t>
      </w:r>
      <w:r w:rsidR="001E4FE2" w:rsidRPr="00904B7A">
        <w:t>this Video Format</w:t>
      </w:r>
      <w:r w:rsidR="008C4F25">
        <w:t>,</w:t>
      </w:r>
      <w:r w:rsidRPr="00904B7A">
        <w:t xml:space="preserve"> then FAIL.</w:t>
      </w:r>
    </w:p>
    <w:p w14:paraId="16085CF6" w14:textId="2D588514" w:rsidR="00CC060D" w:rsidRPr="00904B7A" w:rsidRDefault="00CC060D" w:rsidP="00090867">
      <w:pPr>
        <w:pStyle w:val="HList1"/>
        <w:numPr>
          <w:ilvl w:val="3"/>
          <w:numId w:val="9"/>
        </w:numPr>
      </w:pPr>
      <w:r w:rsidRPr="00904B7A">
        <w:t xml:space="preserve">Configure </w:t>
      </w:r>
      <w:r w:rsidR="000F0542" w:rsidRPr="00904B7A">
        <w:t xml:space="preserve">the </w:t>
      </w:r>
      <w:r w:rsidRPr="00904B7A">
        <w:t xml:space="preserve">TMDS Signal Generator to transmit the tested </w:t>
      </w:r>
      <w:r w:rsidR="00512A50" w:rsidRPr="00904B7A">
        <w:t>Video Format</w:t>
      </w:r>
      <w:r w:rsidRPr="00904B7A">
        <w:t xml:space="preserve"> to </w:t>
      </w:r>
      <w:r w:rsidR="004575D4" w:rsidRPr="00904B7A">
        <w:t xml:space="preserve">the </w:t>
      </w:r>
      <w:r w:rsidRPr="00904B7A">
        <w:t>Sink DUT at the maximum allowable TMDS clock frequency.</w:t>
      </w:r>
    </w:p>
    <w:p w14:paraId="59E303BC" w14:textId="62490AD7" w:rsidR="00CC060D" w:rsidRPr="00904B7A" w:rsidRDefault="00CC060D" w:rsidP="00090867">
      <w:pPr>
        <w:pStyle w:val="HList1"/>
        <w:numPr>
          <w:ilvl w:val="3"/>
          <w:numId w:val="9"/>
        </w:numPr>
      </w:pPr>
      <w:r w:rsidRPr="00904B7A">
        <w:t xml:space="preserve">If the Sink DUT does not adequately </w:t>
      </w:r>
      <w:r w:rsidR="00081762" w:rsidRPr="00904B7A">
        <w:t xml:space="preserve">support </w:t>
      </w:r>
      <w:r w:rsidR="001E4FE2" w:rsidRPr="00904B7A">
        <w:t>this Video Format</w:t>
      </w:r>
      <w:r w:rsidR="008C4F25">
        <w:t>,</w:t>
      </w:r>
      <w:r w:rsidRPr="00904B7A">
        <w:t xml:space="preserve"> then FAIL.</w:t>
      </w:r>
    </w:p>
    <w:p w14:paraId="7513303D" w14:textId="38BF587D" w:rsidR="00CC060D" w:rsidRPr="00904B7A" w:rsidRDefault="00CC060D" w:rsidP="00090867">
      <w:pPr>
        <w:pStyle w:val="HList1"/>
        <w:numPr>
          <w:ilvl w:val="1"/>
          <w:numId w:val="9"/>
        </w:numPr>
      </w:pPr>
      <w:r w:rsidRPr="00904B7A">
        <w:t xml:space="preserve">If DC_30bit of </w:t>
      </w:r>
      <w:r w:rsidR="006F57F4">
        <w:t>H14b-VSDB</w:t>
      </w:r>
      <w:r w:rsidRPr="00904B7A">
        <w:t xml:space="preserve"> </w:t>
      </w:r>
      <w:r w:rsidR="00624814" w:rsidRPr="00904B7A">
        <w:t>is equal to</w:t>
      </w:r>
      <w:r w:rsidR="00480D57">
        <w:t xml:space="preserve"> </w:t>
      </w:r>
      <w:r w:rsidR="00081762" w:rsidRPr="00904B7A">
        <w:t>1</w:t>
      </w:r>
      <w:r w:rsidR="00480D57">
        <w:t xml:space="preserve"> </w:t>
      </w:r>
      <w:r w:rsidRPr="00904B7A">
        <w:t>in the EDID</w:t>
      </w:r>
      <w:r w:rsidR="00480D57">
        <w:t>:</w:t>
      </w:r>
    </w:p>
    <w:p w14:paraId="7C2E9868" w14:textId="64A61E2E" w:rsidR="00CC060D" w:rsidRPr="00904B7A" w:rsidRDefault="00CC060D" w:rsidP="00090867">
      <w:pPr>
        <w:pStyle w:val="HList1"/>
        <w:numPr>
          <w:ilvl w:val="2"/>
          <w:numId w:val="9"/>
        </w:numPr>
      </w:pPr>
      <w:r w:rsidRPr="00904B7A">
        <w:t xml:space="preserve">If the value of Max_TMDS_Character_Rate of </w:t>
      </w:r>
      <w:r w:rsidR="00A276D5" w:rsidRPr="00904B7A">
        <w:t>HF-VSDB</w:t>
      </w:r>
      <w:r w:rsidRPr="00904B7A">
        <w:t xml:space="preserve"> in the EDID x 5 </w:t>
      </w:r>
      <w:r w:rsidR="008C4F25">
        <w:br/>
      </w:r>
      <w:r w:rsidRPr="00904B7A">
        <w:t>is greater than 371.25 then</w:t>
      </w:r>
      <w:r w:rsidR="008C4F25">
        <w:t>:</w:t>
      </w:r>
    </w:p>
    <w:p w14:paraId="2299BE8D" w14:textId="229CBABA" w:rsidR="00CC060D" w:rsidRPr="00904B7A" w:rsidRDefault="00CC060D" w:rsidP="00090867">
      <w:pPr>
        <w:pStyle w:val="HList1"/>
        <w:numPr>
          <w:ilvl w:val="3"/>
          <w:numId w:val="9"/>
        </w:numPr>
      </w:pPr>
      <w:r w:rsidRPr="00904B7A">
        <w:t xml:space="preserve">Configure </w:t>
      </w:r>
      <w:r w:rsidR="000F0542" w:rsidRPr="00904B7A">
        <w:t xml:space="preserve">the </w:t>
      </w:r>
      <w:r w:rsidRPr="00904B7A">
        <w:t xml:space="preserve">TMDS Signal Generator to transmit that </w:t>
      </w:r>
      <w:r w:rsidR="00512A50" w:rsidRPr="00904B7A">
        <w:t>Video Format</w:t>
      </w:r>
      <w:r w:rsidRPr="00904B7A">
        <w:t xml:space="preserve"> to </w:t>
      </w:r>
      <w:r w:rsidR="004575D4" w:rsidRPr="00904B7A">
        <w:t xml:space="preserve">the </w:t>
      </w:r>
      <w:r w:rsidRPr="00904B7A">
        <w:t xml:space="preserve">Sink DUT using 30-bit </w:t>
      </w:r>
      <w:r w:rsidR="00D24893" w:rsidRPr="00904B7A">
        <w:t>Pixel</w:t>
      </w:r>
      <w:r w:rsidRPr="00904B7A">
        <w:t xml:space="preserve"> depth and RGB </w:t>
      </w:r>
      <w:r w:rsidR="00D24893" w:rsidRPr="00904B7A">
        <w:t>Pixel</w:t>
      </w:r>
      <w:r w:rsidRPr="00904B7A">
        <w:t xml:space="preserve"> encoding at the minimum allowable TMDS clock frequency.</w:t>
      </w:r>
    </w:p>
    <w:p w14:paraId="7F2FE8EE" w14:textId="71B43D8B" w:rsidR="00CC060D" w:rsidRPr="00904B7A" w:rsidRDefault="00CC060D" w:rsidP="00090867">
      <w:pPr>
        <w:pStyle w:val="HList1"/>
        <w:numPr>
          <w:ilvl w:val="3"/>
          <w:numId w:val="9"/>
        </w:numPr>
      </w:pPr>
      <w:r w:rsidRPr="00904B7A">
        <w:t xml:space="preserve">If the Sink DUT does not adequately </w:t>
      </w:r>
      <w:r w:rsidR="00081762" w:rsidRPr="00904B7A">
        <w:t xml:space="preserve">support </w:t>
      </w:r>
      <w:r w:rsidR="001E4FE2" w:rsidRPr="00904B7A">
        <w:t>this Video Format</w:t>
      </w:r>
      <w:r w:rsidR="008C4F25">
        <w:t>,</w:t>
      </w:r>
      <w:r w:rsidRPr="00904B7A">
        <w:t xml:space="preserve"> then FAIL.</w:t>
      </w:r>
    </w:p>
    <w:p w14:paraId="6C07FE20" w14:textId="6EBE7A67" w:rsidR="00CC060D" w:rsidRPr="00904B7A" w:rsidRDefault="00CC060D" w:rsidP="00090867">
      <w:pPr>
        <w:pStyle w:val="HList1"/>
        <w:numPr>
          <w:ilvl w:val="3"/>
          <w:numId w:val="9"/>
        </w:numPr>
      </w:pPr>
      <w:r w:rsidRPr="00904B7A">
        <w:t xml:space="preserve">Configure </w:t>
      </w:r>
      <w:r w:rsidR="000F0542" w:rsidRPr="00904B7A">
        <w:t xml:space="preserve">the </w:t>
      </w:r>
      <w:r w:rsidRPr="00904B7A">
        <w:t xml:space="preserve">TMDS Signal Generator to transmit the tested </w:t>
      </w:r>
      <w:r w:rsidR="00512A50" w:rsidRPr="00904B7A">
        <w:t>Video Format</w:t>
      </w:r>
      <w:r w:rsidRPr="00904B7A">
        <w:t xml:space="preserve"> to </w:t>
      </w:r>
      <w:r w:rsidR="004575D4" w:rsidRPr="00904B7A">
        <w:t xml:space="preserve">the </w:t>
      </w:r>
      <w:r w:rsidRPr="00904B7A">
        <w:t>Sink DUT at the maximum allowable TMDS clock frequency.</w:t>
      </w:r>
    </w:p>
    <w:p w14:paraId="09AD01A5" w14:textId="2AAA04BE" w:rsidR="00CC060D" w:rsidRPr="00904B7A" w:rsidRDefault="00CC060D" w:rsidP="00090867">
      <w:pPr>
        <w:pStyle w:val="HList1"/>
        <w:numPr>
          <w:ilvl w:val="3"/>
          <w:numId w:val="9"/>
        </w:numPr>
      </w:pPr>
      <w:r w:rsidRPr="00904B7A">
        <w:t xml:space="preserve">If the Sink DUT does not adequately </w:t>
      </w:r>
      <w:r w:rsidR="00081762" w:rsidRPr="00904B7A">
        <w:t xml:space="preserve">support </w:t>
      </w:r>
      <w:r w:rsidR="001E4FE2" w:rsidRPr="00904B7A">
        <w:t>this Video Format</w:t>
      </w:r>
      <w:r w:rsidR="008C4F25">
        <w:t>,</w:t>
      </w:r>
      <w:r w:rsidRPr="00904B7A">
        <w:t xml:space="preserve"> then FAIL.</w:t>
      </w:r>
    </w:p>
    <w:p w14:paraId="4D24DFB2" w14:textId="1FB29665" w:rsidR="00CC060D" w:rsidRPr="00904B7A" w:rsidRDefault="00CC060D" w:rsidP="00090867">
      <w:pPr>
        <w:pStyle w:val="HList1"/>
        <w:numPr>
          <w:ilvl w:val="3"/>
          <w:numId w:val="9"/>
        </w:numPr>
      </w:pPr>
      <w:r w:rsidRPr="00904B7A">
        <w:t xml:space="preserve">If DC_Y444 of </w:t>
      </w:r>
      <w:r w:rsidR="006F57F4">
        <w:t>H14b-VSDB</w:t>
      </w:r>
      <w:r w:rsidRPr="00904B7A">
        <w:t xml:space="preserve"> </w:t>
      </w:r>
      <w:r w:rsidR="00624814" w:rsidRPr="00904B7A">
        <w:t>is equal to</w:t>
      </w:r>
      <w:r w:rsidR="00480D57">
        <w:t xml:space="preserve"> </w:t>
      </w:r>
      <w:r w:rsidR="00081762" w:rsidRPr="00904B7A">
        <w:t>1</w:t>
      </w:r>
      <w:r w:rsidR="00480D57">
        <w:t xml:space="preserve"> </w:t>
      </w:r>
      <w:r w:rsidRPr="00904B7A">
        <w:t xml:space="preserve">in the EDID then configure </w:t>
      </w:r>
      <w:r w:rsidR="000F0542" w:rsidRPr="00904B7A">
        <w:t xml:space="preserve">the </w:t>
      </w:r>
      <w:r w:rsidRPr="00904B7A">
        <w:t xml:space="preserve">TMDS Signal Generator to transmit that </w:t>
      </w:r>
      <w:r w:rsidR="00512A50" w:rsidRPr="00904B7A">
        <w:t>Video Format</w:t>
      </w:r>
      <w:r w:rsidRPr="00904B7A">
        <w:t xml:space="preserve"> to </w:t>
      </w:r>
      <w:r w:rsidR="004575D4" w:rsidRPr="00904B7A">
        <w:t xml:space="preserve">the </w:t>
      </w:r>
      <w:r w:rsidRPr="00904B7A">
        <w:t xml:space="preserve">Sink DUT using 30-bit </w:t>
      </w:r>
      <w:r w:rsidR="00D24893" w:rsidRPr="00904B7A">
        <w:t>Pixel</w:t>
      </w:r>
      <w:r w:rsidRPr="00904B7A">
        <w:t xml:space="preserve"> depth and </w:t>
      </w:r>
      <w:r w:rsidR="00BB76E7" w:rsidRPr="00904B7A">
        <w:t>YC</w:t>
      </w:r>
      <w:r w:rsidR="00BB76E7" w:rsidRPr="00904B7A">
        <w:rPr>
          <w:vertAlign w:val="subscript"/>
        </w:rPr>
        <w:t>B</w:t>
      </w:r>
      <w:r w:rsidR="00BB76E7" w:rsidRPr="00904B7A">
        <w:t>C</w:t>
      </w:r>
      <w:r w:rsidR="00BB76E7" w:rsidRPr="00904B7A">
        <w:rPr>
          <w:vertAlign w:val="subscript"/>
        </w:rPr>
        <w:t>R</w:t>
      </w:r>
      <w:r w:rsidR="00BB76E7" w:rsidRPr="00904B7A">
        <w:t xml:space="preserve"> </w:t>
      </w:r>
      <w:r w:rsidRPr="00904B7A">
        <w:t xml:space="preserve">4:4:4 </w:t>
      </w:r>
      <w:r w:rsidR="00D24893" w:rsidRPr="00904B7A">
        <w:t>Pixel</w:t>
      </w:r>
      <w:r w:rsidRPr="00904B7A">
        <w:t xml:space="preserve"> encoding at the minimum allowable TMDS clock frequency.</w:t>
      </w:r>
    </w:p>
    <w:p w14:paraId="1AA697D1" w14:textId="31E2B04C" w:rsidR="00CC060D" w:rsidRPr="00904B7A" w:rsidRDefault="00CC060D" w:rsidP="00090867">
      <w:pPr>
        <w:pStyle w:val="HList1"/>
        <w:numPr>
          <w:ilvl w:val="3"/>
          <w:numId w:val="9"/>
        </w:numPr>
      </w:pPr>
      <w:r w:rsidRPr="00904B7A">
        <w:t xml:space="preserve">If the Sink DUT does not adequately </w:t>
      </w:r>
      <w:r w:rsidR="00081762" w:rsidRPr="00904B7A">
        <w:t xml:space="preserve">support </w:t>
      </w:r>
      <w:r w:rsidR="001E4FE2" w:rsidRPr="00904B7A">
        <w:t>this Video Format</w:t>
      </w:r>
      <w:r w:rsidR="008C4F25">
        <w:t>,</w:t>
      </w:r>
      <w:r w:rsidRPr="00904B7A">
        <w:t xml:space="preserve"> then FAIL.</w:t>
      </w:r>
    </w:p>
    <w:p w14:paraId="041AF2D6" w14:textId="7A06E699" w:rsidR="00CC060D" w:rsidRPr="00904B7A" w:rsidRDefault="00CC060D" w:rsidP="00090867">
      <w:pPr>
        <w:pStyle w:val="HList1"/>
        <w:numPr>
          <w:ilvl w:val="3"/>
          <w:numId w:val="9"/>
        </w:numPr>
      </w:pPr>
      <w:r w:rsidRPr="00904B7A">
        <w:t xml:space="preserve">Configure </w:t>
      </w:r>
      <w:r w:rsidR="000F0542" w:rsidRPr="00904B7A">
        <w:t xml:space="preserve">the </w:t>
      </w:r>
      <w:r w:rsidRPr="00904B7A">
        <w:t xml:space="preserve">TMDS Signal Generator to transmit the tested </w:t>
      </w:r>
      <w:r w:rsidR="00512A50" w:rsidRPr="00904B7A">
        <w:t>Video Format</w:t>
      </w:r>
      <w:r w:rsidRPr="00904B7A">
        <w:t xml:space="preserve"> to </w:t>
      </w:r>
      <w:r w:rsidR="004575D4" w:rsidRPr="00904B7A">
        <w:t xml:space="preserve">the </w:t>
      </w:r>
      <w:r w:rsidRPr="00904B7A">
        <w:t>Sink DUT at the maximum allowable TMDS clock frequency.</w:t>
      </w:r>
    </w:p>
    <w:p w14:paraId="18E2C147" w14:textId="60921026" w:rsidR="00CC060D" w:rsidRPr="00904B7A" w:rsidRDefault="00CC060D" w:rsidP="00090867">
      <w:pPr>
        <w:pStyle w:val="HList1"/>
        <w:numPr>
          <w:ilvl w:val="3"/>
          <w:numId w:val="9"/>
        </w:numPr>
      </w:pPr>
      <w:r w:rsidRPr="00904B7A">
        <w:t xml:space="preserve">If the Sink DUT does not adequately </w:t>
      </w:r>
      <w:r w:rsidR="00081762" w:rsidRPr="00904B7A">
        <w:t xml:space="preserve">support </w:t>
      </w:r>
      <w:r w:rsidR="001E4FE2" w:rsidRPr="00904B7A">
        <w:t>this Video Format</w:t>
      </w:r>
      <w:r w:rsidR="008C4F25">
        <w:t>,</w:t>
      </w:r>
      <w:r w:rsidRPr="00904B7A">
        <w:t xml:space="preserve"> then FAIL.</w:t>
      </w:r>
    </w:p>
    <w:p w14:paraId="4E1D89D9" w14:textId="21405225" w:rsidR="00CC060D" w:rsidRPr="00904B7A" w:rsidRDefault="00CC060D" w:rsidP="00090867">
      <w:pPr>
        <w:pStyle w:val="HList1"/>
        <w:numPr>
          <w:ilvl w:val="1"/>
          <w:numId w:val="9"/>
        </w:numPr>
      </w:pPr>
      <w:r w:rsidRPr="00904B7A">
        <w:t xml:space="preserve">If DC_48bit of </w:t>
      </w:r>
      <w:r w:rsidR="006F57F4">
        <w:t>H14b-VSDB</w:t>
      </w:r>
      <w:r w:rsidRPr="00904B7A">
        <w:t xml:space="preserve"> </w:t>
      </w:r>
      <w:r w:rsidR="00624814" w:rsidRPr="00904B7A">
        <w:t>is equal to</w:t>
      </w:r>
      <w:r w:rsidR="00480D57">
        <w:t xml:space="preserve"> </w:t>
      </w:r>
      <w:r w:rsidR="00081762" w:rsidRPr="00904B7A">
        <w:t>1</w:t>
      </w:r>
      <w:r w:rsidR="00480D57">
        <w:t xml:space="preserve"> </w:t>
      </w:r>
      <w:r w:rsidRPr="00904B7A">
        <w:t>in the EDID</w:t>
      </w:r>
      <w:r w:rsidR="00480D57">
        <w:t>:</w:t>
      </w:r>
      <w:r w:rsidRPr="00904B7A">
        <w:t xml:space="preserve"> </w:t>
      </w:r>
    </w:p>
    <w:p w14:paraId="5E3E277E" w14:textId="0DBBDDCC" w:rsidR="00CC060D" w:rsidRPr="00904B7A" w:rsidRDefault="00CC060D" w:rsidP="00090867">
      <w:pPr>
        <w:pStyle w:val="HList1"/>
        <w:numPr>
          <w:ilvl w:val="2"/>
          <w:numId w:val="9"/>
        </w:numPr>
      </w:pPr>
      <w:r w:rsidRPr="00904B7A">
        <w:t xml:space="preserve">If the value of Max_TMDS_Character_Rate of </w:t>
      </w:r>
      <w:r w:rsidR="00A276D5" w:rsidRPr="00904B7A">
        <w:t>HF-VSDB</w:t>
      </w:r>
      <w:r w:rsidRPr="00904B7A">
        <w:t xml:space="preserve"> in the EDID x 5 </w:t>
      </w:r>
      <w:r w:rsidR="008C4F25">
        <w:br/>
      </w:r>
      <w:r w:rsidRPr="00904B7A">
        <w:t>is greater than 594 then</w:t>
      </w:r>
      <w:r w:rsidR="008C4F25">
        <w:t>:</w:t>
      </w:r>
    </w:p>
    <w:p w14:paraId="117DE890" w14:textId="210A4C0E" w:rsidR="00CC060D" w:rsidRPr="00904B7A" w:rsidRDefault="00CC060D" w:rsidP="00090867">
      <w:pPr>
        <w:pStyle w:val="HList1"/>
        <w:numPr>
          <w:ilvl w:val="3"/>
          <w:numId w:val="9"/>
        </w:numPr>
      </w:pPr>
      <w:r w:rsidRPr="00904B7A">
        <w:t xml:space="preserve">Configure </w:t>
      </w:r>
      <w:r w:rsidR="000F0542" w:rsidRPr="00904B7A">
        <w:t xml:space="preserve">the </w:t>
      </w:r>
      <w:r w:rsidRPr="00904B7A">
        <w:t xml:space="preserve">TMDS Signal Generator to transmit that </w:t>
      </w:r>
      <w:r w:rsidR="00512A50" w:rsidRPr="00904B7A">
        <w:t>Video Format</w:t>
      </w:r>
      <w:r w:rsidRPr="00904B7A">
        <w:t xml:space="preserve"> to </w:t>
      </w:r>
      <w:r w:rsidR="004575D4" w:rsidRPr="00904B7A">
        <w:t xml:space="preserve">the </w:t>
      </w:r>
      <w:r w:rsidRPr="00904B7A">
        <w:t xml:space="preserve">Sink DUT using 48-bit </w:t>
      </w:r>
      <w:r w:rsidR="00D24893" w:rsidRPr="00904B7A">
        <w:t>Pixel</w:t>
      </w:r>
      <w:r w:rsidRPr="00904B7A">
        <w:t xml:space="preserve"> depth and RGB </w:t>
      </w:r>
      <w:r w:rsidR="00D24893" w:rsidRPr="00904B7A">
        <w:t>Pixel</w:t>
      </w:r>
      <w:r w:rsidRPr="00904B7A">
        <w:t xml:space="preserve"> encoding at the minimum allowable TMDS clock frequency.</w:t>
      </w:r>
    </w:p>
    <w:p w14:paraId="264FA359" w14:textId="23146C16" w:rsidR="00CC060D" w:rsidRPr="00904B7A" w:rsidRDefault="00CC060D" w:rsidP="00090867">
      <w:pPr>
        <w:pStyle w:val="HList1"/>
        <w:numPr>
          <w:ilvl w:val="3"/>
          <w:numId w:val="9"/>
        </w:numPr>
      </w:pPr>
      <w:r w:rsidRPr="00904B7A">
        <w:t xml:space="preserve">If the Sink DUT does not adequately </w:t>
      </w:r>
      <w:r w:rsidR="00081762" w:rsidRPr="00904B7A">
        <w:t xml:space="preserve">support </w:t>
      </w:r>
      <w:r w:rsidR="001E4FE2" w:rsidRPr="00904B7A">
        <w:t>this Video Format</w:t>
      </w:r>
      <w:r w:rsidR="0037470C">
        <w:t>,</w:t>
      </w:r>
      <w:r w:rsidRPr="00904B7A">
        <w:t xml:space="preserve"> then FAIL.</w:t>
      </w:r>
    </w:p>
    <w:p w14:paraId="583A484D" w14:textId="3EC06364" w:rsidR="00CC060D" w:rsidRPr="00904B7A" w:rsidRDefault="00CC060D" w:rsidP="00090867">
      <w:pPr>
        <w:pStyle w:val="HList1"/>
        <w:numPr>
          <w:ilvl w:val="3"/>
          <w:numId w:val="9"/>
        </w:numPr>
      </w:pPr>
      <w:r w:rsidRPr="00904B7A">
        <w:t xml:space="preserve">Configure </w:t>
      </w:r>
      <w:r w:rsidR="000F0542" w:rsidRPr="00904B7A">
        <w:t xml:space="preserve">the </w:t>
      </w:r>
      <w:r w:rsidRPr="00904B7A">
        <w:t xml:space="preserve">TMDS Signal Generator to transmit the tested </w:t>
      </w:r>
      <w:r w:rsidR="00512A50" w:rsidRPr="00904B7A">
        <w:t>Video Format</w:t>
      </w:r>
      <w:r w:rsidRPr="00904B7A">
        <w:t xml:space="preserve"> to </w:t>
      </w:r>
      <w:r w:rsidR="004575D4" w:rsidRPr="00904B7A">
        <w:t xml:space="preserve">the </w:t>
      </w:r>
      <w:r w:rsidRPr="00904B7A">
        <w:t>Sink DUT at the maximum allowable TMDS clock frequency.</w:t>
      </w:r>
    </w:p>
    <w:p w14:paraId="4EF489F0" w14:textId="618347E8" w:rsidR="00CC060D" w:rsidRPr="00904B7A" w:rsidRDefault="00CC060D" w:rsidP="00090867">
      <w:pPr>
        <w:pStyle w:val="HList1"/>
        <w:numPr>
          <w:ilvl w:val="3"/>
          <w:numId w:val="9"/>
        </w:numPr>
      </w:pPr>
      <w:r w:rsidRPr="00904B7A">
        <w:t xml:space="preserve">If the Sink DUT does not adequately </w:t>
      </w:r>
      <w:r w:rsidR="00081762" w:rsidRPr="00904B7A">
        <w:t xml:space="preserve">support </w:t>
      </w:r>
      <w:r w:rsidR="001E4FE2" w:rsidRPr="00904B7A">
        <w:t>this Video Format</w:t>
      </w:r>
      <w:r w:rsidR="0037470C">
        <w:t>,</w:t>
      </w:r>
      <w:r w:rsidRPr="00904B7A">
        <w:t xml:space="preserve"> then FAIL.</w:t>
      </w:r>
    </w:p>
    <w:p w14:paraId="165C9F78" w14:textId="71223696" w:rsidR="00CC060D" w:rsidRPr="00904B7A" w:rsidRDefault="00CC060D" w:rsidP="00090867">
      <w:pPr>
        <w:pStyle w:val="HList1"/>
        <w:numPr>
          <w:ilvl w:val="3"/>
          <w:numId w:val="9"/>
        </w:numPr>
      </w:pPr>
      <w:r w:rsidRPr="00904B7A">
        <w:t xml:space="preserve">If DC_Y444 of </w:t>
      </w:r>
      <w:r w:rsidR="006F57F4">
        <w:t>H14b-VSDB</w:t>
      </w:r>
      <w:r w:rsidRPr="00904B7A">
        <w:t xml:space="preserve"> </w:t>
      </w:r>
      <w:r w:rsidR="00624814" w:rsidRPr="00904B7A">
        <w:t>is equal to</w:t>
      </w:r>
      <w:r w:rsidR="00480D57">
        <w:t xml:space="preserve"> </w:t>
      </w:r>
      <w:r w:rsidR="00081762" w:rsidRPr="00904B7A">
        <w:t>1</w:t>
      </w:r>
      <w:r w:rsidR="00480D57">
        <w:t xml:space="preserve"> </w:t>
      </w:r>
      <w:r w:rsidRPr="00904B7A">
        <w:t xml:space="preserve">in the EDID then configure </w:t>
      </w:r>
      <w:r w:rsidR="000F0542" w:rsidRPr="00904B7A">
        <w:t xml:space="preserve">the </w:t>
      </w:r>
      <w:r w:rsidRPr="00904B7A">
        <w:t xml:space="preserve">TMDS Signal Generator to transmit that </w:t>
      </w:r>
      <w:r w:rsidR="00512A50" w:rsidRPr="00904B7A">
        <w:t>Video Format</w:t>
      </w:r>
      <w:r w:rsidRPr="00904B7A">
        <w:t xml:space="preserve"> to </w:t>
      </w:r>
      <w:r w:rsidR="004575D4" w:rsidRPr="00904B7A">
        <w:t xml:space="preserve">the </w:t>
      </w:r>
      <w:r w:rsidRPr="00904B7A">
        <w:t xml:space="preserve">Sink DUT using 48-bit </w:t>
      </w:r>
      <w:r w:rsidR="00D24893" w:rsidRPr="00904B7A">
        <w:t>Pixel</w:t>
      </w:r>
      <w:r w:rsidRPr="00904B7A">
        <w:t xml:space="preserve"> depth and </w:t>
      </w:r>
      <w:r w:rsidR="00BB76E7" w:rsidRPr="00904B7A">
        <w:t>YC</w:t>
      </w:r>
      <w:r w:rsidR="00BB76E7" w:rsidRPr="00904B7A">
        <w:rPr>
          <w:vertAlign w:val="subscript"/>
        </w:rPr>
        <w:t>B</w:t>
      </w:r>
      <w:r w:rsidR="00BB76E7" w:rsidRPr="00904B7A">
        <w:t>C</w:t>
      </w:r>
      <w:r w:rsidR="00BB76E7" w:rsidRPr="00904B7A">
        <w:rPr>
          <w:vertAlign w:val="subscript"/>
        </w:rPr>
        <w:t>R</w:t>
      </w:r>
      <w:r w:rsidR="00BB76E7" w:rsidRPr="00904B7A">
        <w:t xml:space="preserve"> </w:t>
      </w:r>
      <w:r w:rsidRPr="00904B7A">
        <w:t xml:space="preserve">4:4:4 </w:t>
      </w:r>
      <w:r w:rsidR="00D24893" w:rsidRPr="00904B7A">
        <w:t>Pixel</w:t>
      </w:r>
      <w:r w:rsidRPr="00904B7A">
        <w:t xml:space="preserve"> encoding at the minimum allowable TMDS clock frequency.</w:t>
      </w:r>
    </w:p>
    <w:p w14:paraId="7A5E8BEB" w14:textId="59659111" w:rsidR="00CC060D" w:rsidRPr="00904B7A" w:rsidRDefault="00CC060D" w:rsidP="00090867">
      <w:pPr>
        <w:pStyle w:val="HList1"/>
        <w:numPr>
          <w:ilvl w:val="3"/>
          <w:numId w:val="9"/>
        </w:numPr>
      </w:pPr>
      <w:r w:rsidRPr="00904B7A">
        <w:t xml:space="preserve">If the Sink DUT does not adequately </w:t>
      </w:r>
      <w:r w:rsidR="00081762" w:rsidRPr="00904B7A">
        <w:t xml:space="preserve">support </w:t>
      </w:r>
      <w:r w:rsidR="001E4FE2" w:rsidRPr="00904B7A">
        <w:t>this Video Format</w:t>
      </w:r>
      <w:r w:rsidR="0037470C">
        <w:t>,</w:t>
      </w:r>
      <w:r w:rsidRPr="00904B7A">
        <w:t xml:space="preserve"> then FAIL.</w:t>
      </w:r>
    </w:p>
    <w:p w14:paraId="182AA199" w14:textId="425D6E53" w:rsidR="00CC060D" w:rsidRPr="00904B7A" w:rsidRDefault="00CC060D" w:rsidP="00090867">
      <w:pPr>
        <w:pStyle w:val="HList1"/>
        <w:numPr>
          <w:ilvl w:val="3"/>
          <w:numId w:val="9"/>
        </w:numPr>
      </w:pPr>
      <w:r w:rsidRPr="00904B7A">
        <w:t xml:space="preserve">Configure </w:t>
      </w:r>
      <w:r w:rsidR="000F0542" w:rsidRPr="00904B7A">
        <w:t xml:space="preserve">the </w:t>
      </w:r>
      <w:r w:rsidRPr="00904B7A">
        <w:t xml:space="preserve">TMDS Signal Generator to transmit the tested </w:t>
      </w:r>
      <w:r w:rsidR="00512A50" w:rsidRPr="00904B7A">
        <w:t>Video Format</w:t>
      </w:r>
      <w:r w:rsidRPr="00904B7A">
        <w:t xml:space="preserve"> to </w:t>
      </w:r>
      <w:r w:rsidR="004575D4" w:rsidRPr="00904B7A">
        <w:t xml:space="preserve">the </w:t>
      </w:r>
      <w:r w:rsidRPr="00904B7A">
        <w:t>Sink DUT at the maximum allowable TMDS clock frequency.</w:t>
      </w:r>
    </w:p>
    <w:p w14:paraId="31E94298" w14:textId="287B2CB8" w:rsidR="00CC060D" w:rsidRPr="00904B7A" w:rsidRDefault="00CC060D" w:rsidP="00090867">
      <w:pPr>
        <w:pStyle w:val="HList1"/>
        <w:numPr>
          <w:ilvl w:val="3"/>
          <w:numId w:val="9"/>
        </w:numPr>
      </w:pPr>
      <w:r w:rsidRPr="00904B7A">
        <w:t xml:space="preserve">If the Sink DUT does not adequately </w:t>
      </w:r>
      <w:r w:rsidR="00081762" w:rsidRPr="00904B7A">
        <w:t xml:space="preserve">support </w:t>
      </w:r>
      <w:r w:rsidR="001E4FE2" w:rsidRPr="00904B7A">
        <w:t>this Video Format</w:t>
      </w:r>
      <w:r w:rsidR="0037470C">
        <w:t>,</w:t>
      </w:r>
      <w:r w:rsidRPr="00904B7A">
        <w:t xml:space="preserve"> then FAIL.</w:t>
      </w:r>
    </w:p>
    <w:p w14:paraId="5CAC98A9" w14:textId="045EFA29" w:rsidR="00CC060D" w:rsidRPr="00904B7A" w:rsidRDefault="00CC060D" w:rsidP="00A03F9D">
      <w:pPr>
        <w:pStyle w:val="Heading4TestTitle"/>
      </w:pPr>
      <w:bookmarkStart w:id="608" w:name="_Toc234529995"/>
      <w:bookmarkStart w:id="609" w:name="_Toc242776903"/>
      <w:r w:rsidRPr="00904B7A">
        <w:t xml:space="preserve">Test </w:t>
      </w:r>
      <w:r w:rsidR="00E81B48" w:rsidRPr="00904B7A">
        <w:t>ID HF2-8</w:t>
      </w:r>
      <w:r w:rsidRPr="00904B7A">
        <w:t xml:space="preserve">: </w:t>
      </w:r>
      <w:r w:rsidR="00E227B7" w:rsidRPr="00904B7A">
        <w:t xml:space="preserve">Sink Video Timing – </w:t>
      </w:r>
      <w:r w:rsidR="00031D21" w:rsidRPr="00904B7A">
        <w:t>6G</w:t>
      </w:r>
      <w:r w:rsidR="00E227B7" w:rsidRPr="00904B7A">
        <w:t xml:space="preserve"> – </w:t>
      </w:r>
      <w:r w:rsidR="0095388F" w:rsidRPr="00904B7A">
        <w:t>2160p</w:t>
      </w:r>
      <w:r w:rsidR="00E227B7" w:rsidRPr="00904B7A">
        <w:t xml:space="preserve"> 3D</w:t>
      </w:r>
      <w:bookmarkEnd w:id="608"/>
      <w:bookmarkEnd w:id="609"/>
    </w:p>
    <w:p w14:paraId="64696442" w14:textId="77777777" w:rsidR="00CC060D" w:rsidRPr="00904B7A" w:rsidRDefault="00CC060D" w:rsidP="00024F3A">
      <w:pPr>
        <w:pStyle w:val="HeadingTitleBold"/>
      </w:pPr>
      <w:r w:rsidRPr="00904B7A">
        <w:t>Objective</w:t>
      </w:r>
    </w:p>
    <w:p w14:paraId="3A382227" w14:textId="67E23CD4" w:rsidR="00CC060D" w:rsidRPr="00904B7A" w:rsidRDefault="00CC060D" w:rsidP="003D25AA">
      <w:pPr>
        <w:pStyle w:val="HBody"/>
      </w:pPr>
      <w:r w:rsidRPr="00904B7A">
        <w:t xml:space="preserve">Confirm that </w:t>
      </w:r>
      <w:r w:rsidR="00CA6038" w:rsidRPr="00904B7A">
        <w:t xml:space="preserve">the </w:t>
      </w:r>
      <w:r w:rsidRPr="00904B7A">
        <w:t xml:space="preserve">Sink </w:t>
      </w:r>
      <w:r w:rsidR="007E02EA" w:rsidRPr="00904B7A">
        <w:t xml:space="preserve">DUT </w:t>
      </w:r>
      <w:r w:rsidRPr="00904B7A">
        <w:t xml:space="preserve">supports </w:t>
      </w:r>
      <w:r w:rsidR="00A66A4E">
        <w:t>2160p 3D</w:t>
      </w:r>
      <w:r w:rsidRPr="00904B7A">
        <w:t xml:space="preserve"> </w:t>
      </w:r>
      <w:r w:rsidR="00C30667">
        <w:t xml:space="preserve">2160p </w:t>
      </w:r>
      <w:r w:rsidR="00512A50" w:rsidRPr="00904B7A">
        <w:t>Video Format</w:t>
      </w:r>
      <w:r w:rsidRPr="00904B7A">
        <w:t xml:space="preserve">s </w:t>
      </w:r>
      <w:r w:rsidR="00C30667">
        <w:t>for</w:t>
      </w:r>
      <w:r w:rsidR="007E02EA" w:rsidRPr="00904B7A">
        <w:t xml:space="preserve"> </w:t>
      </w:r>
      <w:r w:rsidRPr="00904B7A">
        <w:t xml:space="preserve">TMDS Character </w:t>
      </w:r>
      <w:r w:rsidR="00794A0E">
        <w:t>Rate above</w:t>
      </w:r>
      <w:r w:rsidRPr="00904B7A">
        <w:t xml:space="preserve"> 340Mcsc</w:t>
      </w:r>
      <w:r w:rsidR="00794A0E">
        <w:t xml:space="preserve"> up to 600Mcsc</w:t>
      </w:r>
      <w:r w:rsidRPr="00904B7A">
        <w:t>.</w:t>
      </w:r>
    </w:p>
    <w:p w14:paraId="47F5F1EC" w14:textId="51B47E56" w:rsidR="002E3F7C" w:rsidRPr="00904B7A" w:rsidRDefault="002E3F7C" w:rsidP="002E3F7C">
      <w:pPr>
        <w:pStyle w:val="Caption"/>
      </w:pPr>
      <w:bookmarkStart w:id="610" w:name="_Toc234530169"/>
      <w:bookmarkStart w:id="611" w:name="_Toc242777155"/>
      <w:r w:rsidRPr="00904B7A">
        <w:t xml:space="preserve">Table </w:t>
      </w:r>
      <w:fldSimple w:instr=" STYLEREF 1 \s ">
        <w:r w:rsidR="00B7622A">
          <w:rPr>
            <w:noProof/>
          </w:rPr>
          <w:t>8</w:t>
        </w:r>
      </w:fldSimple>
      <w:r w:rsidRPr="00904B7A">
        <w:noBreakHyphen/>
      </w:r>
      <w:fldSimple w:instr=" SEQ Table \* ARABIC \s 1 ">
        <w:r w:rsidR="00B7622A">
          <w:rPr>
            <w:noProof/>
          </w:rPr>
          <w:t>35</w:t>
        </w:r>
      </w:fldSimple>
      <w:r w:rsidRPr="00904B7A">
        <w:t xml:space="preserve"> Sink Video Timing - </w:t>
      </w:r>
      <w:r w:rsidR="00031D21" w:rsidRPr="00904B7A">
        <w:t>6G</w:t>
      </w:r>
      <w:r w:rsidRPr="00904B7A">
        <w:t xml:space="preserve"> – </w:t>
      </w:r>
      <w:r w:rsidR="0095388F" w:rsidRPr="00904B7A">
        <w:t>2160p</w:t>
      </w:r>
      <w:r w:rsidRPr="00904B7A">
        <w:t xml:space="preserve"> 3D Requirements</w:t>
      </w:r>
      <w:bookmarkEnd w:id="610"/>
      <w:bookmarkEnd w:id="611"/>
    </w:p>
    <w:tbl>
      <w:tblPr>
        <w:tblStyle w:val="HTable"/>
        <w:tblW w:w="9350" w:type="dxa"/>
        <w:tblLook w:val="00A0" w:firstRow="1" w:lastRow="0" w:firstColumn="1" w:lastColumn="0" w:noHBand="0" w:noVBand="0"/>
      </w:tblPr>
      <w:tblGrid>
        <w:gridCol w:w="4677"/>
        <w:gridCol w:w="4673"/>
      </w:tblGrid>
      <w:tr w:rsidR="00CC060D" w:rsidRPr="00904B7A" w14:paraId="117028E3"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7" w:type="dxa"/>
          </w:tcPr>
          <w:p w14:paraId="1682F468" w14:textId="77777777" w:rsidR="00CC060D" w:rsidRPr="00904B7A" w:rsidRDefault="00CC060D" w:rsidP="00024F3A">
            <w:pPr>
              <w:pStyle w:val="HCompactBodyBoldCenteredWhite"/>
              <w:keepNext/>
            </w:pPr>
            <w:r w:rsidRPr="00904B7A">
              <w:t>Reference</w:t>
            </w:r>
          </w:p>
        </w:tc>
        <w:tc>
          <w:tcPr>
            <w:tcW w:w="4673" w:type="dxa"/>
          </w:tcPr>
          <w:p w14:paraId="38E70323" w14:textId="77777777" w:rsidR="00CC060D" w:rsidRPr="00904B7A" w:rsidRDefault="00CC060D" w:rsidP="00024F3A">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Requirement</w:t>
            </w:r>
          </w:p>
        </w:tc>
      </w:tr>
      <w:tr w:rsidR="007B0100" w:rsidRPr="00904B7A" w14:paraId="1F08BECA" w14:textId="77777777" w:rsidTr="003D25AA">
        <w:tc>
          <w:tcPr>
            <w:cnfStyle w:val="001000000000" w:firstRow="0" w:lastRow="0" w:firstColumn="1" w:lastColumn="0" w:oddVBand="0" w:evenVBand="0" w:oddHBand="0" w:evenHBand="0" w:firstRowFirstColumn="0" w:firstRowLastColumn="0" w:lastRowFirstColumn="0" w:lastRowLastColumn="0"/>
            <w:tcW w:w="4677" w:type="dxa"/>
          </w:tcPr>
          <w:p w14:paraId="3501BC32" w14:textId="179F9BEB" w:rsidR="007B0100" w:rsidRPr="00904B7A" w:rsidRDefault="00177222" w:rsidP="007B0100">
            <w:pPr>
              <w:pStyle w:val="HCompactBody"/>
              <w:rPr>
                <w:color w:val="auto"/>
              </w:rPr>
            </w:pPr>
            <w:r>
              <w:rPr>
                <w:color w:val="auto"/>
              </w:rPr>
              <w:t>[HDMI 2.0</w:t>
            </w:r>
            <w:r w:rsidR="007B0100" w:rsidRPr="00904B7A">
              <w:rPr>
                <w:color w:val="auto"/>
              </w:rPr>
              <w:t>: 10.4.1.4]</w:t>
            </w:r>
            <w:r w:rsidR="007B0100" w:rsidRPr="00904B7A">
              <w:rPr>
                <w:color w:val="auto"/>
              </w:rPr>
              <w:br/>
              <w:t>TMDS Configuration</w:t>
            </w:r>
          </w:p>
        </w:tc>
        <w:tc>
          <w:tcPr>
            <w:tcW w:w="4673" w:type="dxa"/>
          </w:tcPr>
          <w:p w14:paraId="1E9D9924" w14:textId="2B02047D" w:rsidR="007B0100" w:rsidRPr="00C56A25" w:rsidRDefault="007B0100" w:rsidP="007B0100">
            <w:pPr>
              <w:pStyle w:val="HCompactBody"/>
              <w:cnfStyle w:val="000000000000" w:firstRow="0" w:lastRow="0" w:firstColumn="0" w:lastColumn="0" w:oddVBand="0" w:evenVBand="0" w:oddHBand="0" w:evenHBand="0" w:firstRowFirstColumn="0" w:firstRowLastColumn="0" w:lastRowFirstColumn="0" w:lastRowLastColumn="0"/>
              <w:rPr>
                <w:color w:val="auto"/>
                <w:sz w:val="20"/>
                <w:szCs w:val="20"/>
              </w:rPr>
            </w:pPr>
            <w:r w:rsidRPr="00C56A25">
              <w:rPr>
                <w:color w:val="auto"/>
                <w:sz w:val="20"/>
                <w:szCs w:val="20"/>
              </w:rPr>
              <w:t>&lt;See reference for details</w:t>
            </w:r>
            <w:r w:rsidR="00526A3A" w:rsidRPr="00C56A25">
              <w:rPr>
                <w:color w:val="auto"/>
                <w:sz w:val="20"/>
                <w:szCs w:val="20"/>
              </w:rPr>
              <w:t>&gt;</w:t>
            </w:r>
          </w:p>
        </w:tc>
      </w:tr>
    </w:tbl>
    <w:p w14:paraId="4FCA98B9" w14:textId="77777777" w:rsidR="00CC060D" w:rsidRPr="00904B7A" w:rsidRDefault="00CC060D" w:rsidP="00024F3A">
      <w:pPr>
        <w:pStyle w:val="HeadingTitleBold"/>
      </w:pPr>
      <w:r w:rsidRPr="00904B7A">
        <w:t>Capability(s)</w:t>
      </w:r>
    </w:p>
    <w:p w14:paraId="2A51C6B4" w14:textId="0CE2C8D0" w:rsidR="00CC060D" w:rsidRPr="00904B7A" w:rsidRDefault="003A5430" w:rsidP="00024F3A">
      <w:pPr>
        <w:pStyle w:val="HBody"/>
        <w:rPr>
          <w:lang w:eastAsia="ja-JP"/>
        </w:rPr>
      </w:pPr>
      <w:r w:rsidRPr="00904B7A">
        <w:rPr>
          <w:lang w:eastAsia="ja-JP"/>
        </w:rPr>
        <w:t>The Sink DUT supports</w:t>
      </w:r>
      <w:r w:rsidR="00CC060D" w:rsidRPr="00904B7A">
        <w:rPr>
          <w:lang w:eastAsia="ja-JP"/>
        </w:rPr>
        <w:t xml:space="preserve"> any </w:t>
      </w:r>
      <w:r w:rsidR="00A66A4E">
        <w:rPr>
          <w:lang w:eastAsia="ja-JP"/>
        </w:rPr>
        <w:t>2160p 3D</w:t>
      </w:r>
      <w:r w:rsidR="00CC060D" w:rsidRPr="00904B7A">
        <w:rPr>
          <w:lang w:eastAsia="ja-JP"/>
        </w:rPr>
        <w:t xml:space="preserve"> </w:t>
      </w:r>
      <w:r w:rsidR="00512A50" w:rsidRPr="00904B7A">
        <w:rPr>
          <w:lang w:eastAsia="ja-JP"/>
        </w:rPr>
        <w:t>Video Format</w:t>
      </w:r>
      <w:r w:rsidR="00CC060D" w:rsidRPr="00904B7A">
        <w:rPr>
          <w:lang w:eastAsia="ja-JP"/>
        </w:rPr>
        <w:t xml:space="preserve"> for TMDS Character </w:t>
      </w:r>
      <w:r w:rsidR="00C11247" w:rsidRPr="00904B7A">
        <w:rPr>
          <w:lang w:eastAsia="ja-JP"/>
        </w:rPr>
        <w:t xml:space="preserve">Rate </w:t>
      </w:r>
      <w:r w:rsidR="003F6871">
        <w:rPr>
          <w:lang w:eastAsia="ja-JP"/>
        </w:rPr>
        <w:t>above</w:t>
      </w:r>
      <w:r w:rsidR="00CC060D" w:rsidRPr="00904B7A">
        <w:rPr>
          <w:lang w:eastAsia="ja-JP"/>
        </w:rPr>
        <w:t xml:space="preserve"> 340Mcsc</w:t>
      </w:r>
      <w:r w:rsidR="003F6871">
        <w:t xml:space="preserve"> and up to 600Mcsc</w:t>
      </w:r>
      <w:r w:rsidR="00CC060D" w:rsidRPr="00904B7A">
        <w:rPr>
          <w:lang w:eastAsia="ja-JP"/>
        </w:rPr>
        <w:t>.</w:t>
      </w:r>
    </w:p>
    <w:p w14:paraId="3176D717" w14:textId="30260370" w:rsidR="002E3F7C" w:rsidRPr="00904B7A" w:rsidRDefault="002E3F7C" w:rsidP="002E3F7C">
      <w:pPr>
        <w:pStyle w:val="Caption"/>
      </w:pPr>
      <w:bookmarkStart w:id="612" w:name="_Toc234530170"/>
      <w:bookmarkStart w:id="613" w:name="_Toc242777156"/>
      <w:r w:rsidRPr="00904B7A">
        <w:t xml:space="preserve">Table </w:t>
      </w:r>
      <w:fldSimple w:instr=" STYLEREF 1 \s ">
        <w:r w:rsidR="00B7622A">
          <w:rPr>
            <w:noProof/>
          </w:rPr>
          <w:t>8</w:t>
        </w:r>
      </w:fldSimple>
      <w:r w:rsidRPr="00904B7A">
        <w:noBreakHyphen/>
      </w:r>
      <w:fldSimple w:instr=" SEQ Table \* ARABIC \s 1 ">
        <w:r w:rsidR="00B7622A">
          <w:rPr>
            <w:noProof/>
          </w:rPr>
          <w:t>36</w:t>
        </w:r>
      </w:fldSimple>
      <w:r w:rsidRPr="00904B7A">
        <w:t xml:space="preserve"> Sink Video Timing - </w:t>
      </w:r>
      <w:r w:rsidR="00031D21" w:rsidRPr="00904B7A">
        <w:t>6G</w:t>
      </w:r>
      <w:r w:rsidRPr="00904B7A">
        <w:t xml:space="preserve"> – </w:t>
      </w:r>
      <w:r w:rsidR="0095388F" w:rsidRPr="00904B7A">
        <w:t>2160p</w:t>
      </w:r>
      <w:r w:rsidRPr="00904B7A">
        <w:t xml:space="preserve"> 3D Generic Equipment</w:t>
      </w:r>
      <w:bookmarkEnd w:id="612"/>
      <w:bookmarkEnd w:id="613"/>
    </w:p>
    <w:tbl>
      <w:tblPr>
        <w:tblStyle w:val="HTable"/>
        <w:tblW w:w="0" w:type="auto"/>
        <w:tblLayout w:type="fixed"/>
        <w:tblLook w:val="00A0" w:firstRow="1" w:lastRow="0" w:firstColumn="1" w:lastColumn="0" w:noHBand="0" w:noVBand="0"/>
      </w:tblPr>
      <w:tblGrid>
        <w:gridCol w:w="738"/>
        <w:gridCol w:w="4132"/>
        <w:gridCol w:w="683"/>
      </w:tblGrid>
      <w:tr w:rsidR="00CC060D" w:rsidRPr="00904B7A" w14:paraId="1CDC1C18"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1E40A489" w14:textId="77777777" w:rsidR="00CC060D" w:rsidRPr="00904B7A" w:rsidRDefault="00CC060D" w:rsidP="00024F3A">
            <w:pPr>
              <w:pStyle w:val="HCompactBodyBoldCenteredWhite"/>
            </w:pPr>
            <w:r w:rsidRPr="00904B7A">
              <w:t>Item</w:t>
            </w:r>
          </w:p>
        </w:tc>
        <w:tc>
          <w:tcPr>
            <w:tcW w:w="4132" w:type="dxa"/>
          </w:tcPr>
          <w:p w14:paraId="30F4D7A3" w14:textId="77777777" w:rsidR="00CC060D" w:rsidRPr="00904B7A" w:rsidRDefault="00CC060D" w:rsidP="00024F3A">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 Reference</w:t>
            </w:r>
          </w:p>
        </w:tc>
        <w:tc>
          <w:tcPr>
            <w:tcW w:w="683" w:type="dxa"/>
          </w:tcPr>
          <w:p w14:paraId="3C016713" w14:textId="77777777" w:rsidR="00CC060D" w:rsidRPr="00904B7A" w:rsidRDefault="00CC060D" w:rsidP="00024F3A">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Qty.</w:t>
            </w:r>
          </w:p>
        </w:tc>
      </w:tr>
      <w:tr w:rsidR="00CC060D" w:rsidRPr="00904B7A" w14:paraId="14ED86DA"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432E968A" w14:textId="77777777" w:rsidR="00CC060D" w:rsidRPr="00904B7A" w:rsidRDefault="00CC060D" w:rsidP="009E779F">
            <w:pPr>
              <w:pStyle w:val="HCompactBody"/>
            </w:pPr>
            <w:r w:rsidRPr="00904B7A">
              <w:t>1</w:t>
            </w:r>
          </w:p>
        </w:tc>
        <w:tc>
          <w:tcPr>
            <w:tcW w:w="4132" w:type="dxa"/>
          </w:tcPr>
          <w:p w14:paraId="6D521375" w14:textId="77777777" w:rsidR="00CC060D" w:rsidRPr="00904B7A" w:rsidRDefault="00CC060D" w:rsidP="009E779F">
            <w:pPr>
              <w:pStyle w:val="HCompactBody"/>
              <w:cnfStyle w:val="000000000000" w:firstRow="0" w:lastRow="0" w:firstColumn="0" w:lastColumn="0" w:oddVBand="0" w:evenVBand="0" w:oddHBand="0" w:evenHBand="0" w:firstRowFirstColumn="0" w:firstRowLastColumn="0" w:lastRowFirstColumn="0" w:lastRowLastColumn="0"/>
            </w:pPr>
            <w:r w:rsidRPr="00904B7A">
              <w:t>TMDS Signal Generator</w:t>
            </w:r>
          </w:p>
        </w:tc>
        <w:tc>
          <w:tcPr>
            <w:tcW w:w="683" w:type="dxa"/>
          </w:tcPr>
          <w:p w14:paraId="00C15BDB" w14:textId="77777777" w:rsidR="00CC060D" w:rsidRPr="00904B7A" w:rsidRDefault="00CC060D" w:rsidP="009E779F">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CC060D" w:rsidRPr="00904B7A" w14:paraId="3B228633"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775B05B3" w14:textId="77777777" w:rsidR="00CC060D" w:rsidRPr="00904B7A" w:rsidRDefault="00CC060D" w:rsidP="009E779F">
            <w:pPr>
              <w:pStyle w:val="HCompactBody"/>
            </w:pPr>
            <w:r w:rsidRPr="00904B7A">
              <w:rPr>
                <w:rFonts w:hint="eastAsia"/>
              </w:rPr>
              <w:t>2</w:t>
            </w:r>
          </w:p>
        </w:tc>
        <w:tc>
          <w:tcPr>
            <w:tcW w:w="4132" w:type="dxa"/>
          </w:tcPr>
          <w:p w14:paraId="79F6ABAF" w14:textId="77777777" w:rsidR="00CC060D" w:rsidRPr="00904B7A" w:rsidRDefault="00CC060D" w:rsidP="009E779F">
            <w:pPr>
              <w:pStyle w:val="HCompactBody"/>
              <w:cnfStyle w:val="000000000000" w:firstRow="0" w:lastRow="0" w:firstColumn="0" w:lastColumn="0" w:oddVBand="0" w:evenVBand="0" w:oddHBand="0" w:evenHBand="0" w:firstRowFirstColumn="0" w:firstRowLastColumn="0" w:lastRowFirstColumn="0" w:lastRowLastColumn="0"/>
            </w:pPr>
            <w:r w:rsidRPr="00904B7A">
              <w:rPr>
                <w:rFonts w:hint="eastAsia"/>
              </w:rPr>
              <w:t>I</w:t>
            </w:r>
            <w:r w:rsidRPr="00904B7A">
              <w:rPr>
                <w:vertAlign w:val="superscript"/>
              </w:rPr>
              <w:t>2</w:t>
            </w:r>
            <w:r w:rsidRPr="00904B7A">
              <w:t>C Analyzer</w:t>
            </w:r>
          </w:p>
        </w:tc>
        <w:tc>
          <w:tcPr>
            <w:tcW w:w="683" w:type="dxa"/>
          </w:tcPr>
          <w:p w14:paraId="0725405B" w14:textId="77777777" w:rsidR="00CC060D" w:rsidRPr="00904B7A" w:rsidRDefault="00CC060D" w:rsidP="009E779F">
            <w:pPr>
              <w:pStyle w:val="HCompactBody"/>
              <w:cnfStyle w:val="000000000000" w:firstRow="0" w:lastRow="0" w:firstColumn="0" w:lastColumn="0" w:oddVBand="0" w:evenVBand="0" w:oddHBand="0" w:evenHBand="0" w:firstRowFirstColumn="0" w:firstRowLastColumn="0" w:lastRowFirstColumn="0" w:lastRowLastColumn="0"/>
            </w:pPr>
            <w:r w:rsidRPr="00904B7A">
              <w:rPr>
                <w:rFonts w:hint="eastAsia"/>
              </w:rPr>
              <w:t>1</w:t>
            </w:r>
          </w:p>
        </w:tc>
      </w:tr>
    </w:tbl>
    <w:p w14:paraId="6260B746" w14:textId="77777777" w:rsidR="00CC060D" w:rsidRPr="00904B7A" w:rsidRDefault="00CC060D" w:rsidP="00024F3A">
      <w:pPr>
        <w:pStyle w:val="HeadingTitleBold"/>
      </w:pPr>
      <w:r w:rsidRPr="00904B7A">
        <w:t>Procedure</w:t>
      </w:r>
    </w:p>
    <w:p w14:paraId="3363E813" w14:textId="5192379A" w:rsidR="00CC060D" w:rsidRPr="00904B7A" w:rsidRDefault="00CC060D" w:rsidP="00090867">
      <w:pPr>
        <w:pStyle w:val="HList1"/>
        <w:numPr>
          <w:ilvl w:val="0"/>
          <w:numId w:val="79"/>
        </w:numPr>
      </w:pPr>
      <w:r w:rsidRPr="00904B7A">
        <w:t xml:space="preserve">CDF field </w:t>
      </w:r>
      <w:r w:rsidRPr="00904B7A">
        <w:fldChar w:fldCharType="begin"/>
      </w:r>
      <w:r w:rsidRPr="00904B7A">
        <w:instrText xml:space="preserve"> REF Sink_Above_340 \h  \* MERGEFORMAT </w:instrText>
      </w:r>
      <w:r w:rsidRPr="00904B7A">
        <w:fldChar w:fldCharType="separate"/>
      </w:r>
      <w:r w:rsidR="00B7622A" w:rsidRPr="00C25597">
        <w:t>Sink_Above_340</w:t>
      </w:r>
      <w:r w:rsidRPr="00904B7A">
        <w:fldChar w:fldCharType="end"/>
      </w:r>
      <w:r w:rsidRPr="00904B7A">
        <w:t xml:space="preserve"> is “N”, then </w:t>
      </w:r>
      <w:r w:rsidR="00B42BEA" w:rsidRPr="00904B7A">
        <w:t>SKIP</w:t>
      </w:r>
      <w:r w:rsidRPr="00904B7A">
        <w:t xml:space="preserve"> this test.</w:t>
      </w:r>
    </w:p>
    <w:p w14:paraId="75F6F43B" w14:textId="716BE4E3" w:rsidR="00CC060D" w:rsidRPr="00904B7A" w:rsidRDefault="00CC060D" w:rsidP="003D25AA">
      <w:pPr>
        <w:pStyle w:val="HList1"/>
      </w:pPr>
      <w:r w:rsidRPr="00904B7A">
        <w:t xml:space="preserve">If </w:t>
      </w:r>
      <w:r w:rsidR="00EF046A" w:rsidRPr="00904B7A">
        <w:t>none of the</w:t>
      </w:r>
      <w:r w:rsidRPr="00904B7A">
        <w:t xml:space="preserve"> </w:t>
      </w:r>
      <w:r w:rsidR="00512A50" w:rsidRPr="00904B7A">
        <w:t>Video Format</w:t>
      </w:r>
      <w:r w:rsidR="00EF046A" w:rsidRPr="00904B7A">
        <w:t>s</w:t>
      </w:r>
      <w:r w:rsidRPr="00904B7A">
        <w:t xml:space="preserve"> listed in step 4 below is indicated in the EDID, then </w:t>
      </w:r>
      <w:r w:rsidR="00B42BEA" w:rsidRPr="00904B7A">
        <w:t>SKIP</w:t>
      </w:r>
      <w:r w:rsidRPr="00904B7A">
        <w:t xml:space="preserve"> this test.</w:t>
      </w:r>
    </w:p>
    <w:p w14:paraId="1E0469F5" w14:textId="5338BF6A" w:rsidR="00CC060D" w:rsidRPr="00904B7A" w:rsidRDefault="00CC060D" w:rsidP="00292D9D">
      <w:pPr>
        <w:pStyle w:val="HBody"/>
      </w:pPr>
      <w:r w:rsidRPr="00904B7A">
        <w:t xml:space="preserve">For each tested format and </w:t>
      </w:r>
      <w:r w:rsidR="00D24893" w:rsidRPr="00904B7A">
        <w:t>Pixel</w:t>
      </w:r>
      <w:r w:rsidRPr="00904B7A">
        <w:t xml:space="preserve"> clock frequency, configure the TMDS Signal Generator to generate a test pattern in the given format at the tested TMDS clock frequency. </w:t>
      </w:r>
      <w:r w:rsidR="002D6844" w:rsidRPr="00904B7A">
        <w:t xml:space="preserve"> </w:t>
      </w:r>
      <w:r w:rsidRPr="00904B7A">
        <w:t>The test pattern should permit the operator to determine if the Sink displays the image with no significant distortions (spurious dots, horizontal or vertical jitter, incorrect colors) and in the expected aspect ratio and position.</w:t>
      </w:r>
    </w:p>
    <w:p w14:paraId="2A618C7C" w14:textId="2484F7EF" w:rsidR="00CC060D" w:rsidRPr="00904B7A" w:rsidRDefault="00CC060D" w:rsidP="00292D9D">
      <w:pPr>
        <w:pStyle w:val="HBody"/>
      </w:pPr>
      <w:r w:rsidRPr="00904B7A">
        <w:t xml:space="preserve">All tested </w:t>
      </w:r>
      <w:r w:rsidR="00512A50" w:rsidRPr="00904B7A">
        <w:t>Video Format</w:t>
      </w:r>
      <w:r w:rsidRPr="00904B7A">
        <w:t xml:space="preserve">s </w:t>
      </w:r>
      <w:r w:rsidR="00D7784F" w:rsidRPr="00904B7A">
        <w:t>shall</w:t>
      </w:r>
      <w:r w:rsidRPr="00904B7A">
        <w:t xml:space="preserve"> be tested at two different TMDS clock frequencies.</w:t>
      </w:r>
    </w:p>
    <w:p w14:paraId="5C2077D2" w14:textId="32CBB7E5" w:rsidR="00CC060D" w:rsidRPr="00904B7A" w:rsidRDefault="00CC060D" w:rsidP="00292D9D">
      <w:pPr>
        <w:pStyle w:val="HBody"/>
      </w:pPr>
      <w:r w:rsidRPr="00904B7A">
        <w:t xml:space="preserve">The two different TMDS clock frequencies are the minimum and maximum permitted for a Source. </w:t>
      </w:r>
      <w:r w:rsidR="002D6844" w:rsidRPr="00904B7A">
        <w:t xml:space="preserve"> </w:t>
      </w:r>
      <w:r w:rsidR="007839F7">
        <w:br/>
      </w:r>
      <w:r w:rsidR="007B0100" w:rsidRPr="00904B7A">
        <w:t>In the case of 24/30/60Hz format</w:t>
      </w:r>
      <w:r w:rsidR="005B5582" w:rsidRPr="00904B7A">
        <w:t>s</w:t>
      </w:r>
      <w:r w:rsidRPr="00904B7A">
        <w:t xml:space="preserve">, </w:t>
      </w:r>
      <w:r w:rsidR="007B0100" w:rsidRPr="00904B7A">
        <w:t>these values are</w:t>
      </w:r>
      <w:r w:rsidRPr="00904B7A">
        <w:t xml:space="preserve"> +0.5%/-0.6% of 148.5MHz. </w:t>
      </w:r>
      <w:r w:rsidR="002D6844" w:rsidRPr="00904B7A">
        <w:t xml:space="preserve"> </w:t>
      </w:r>
      <w:r w:rsidR="007839F7">
        <w:br/>
      </w:r>
      <w:r w:rsidRPr="00904B7A">
        <w:t xml:space="preserve">In </w:t>
      </w:r>
      <w:r w:rsidR="007B0100" w:rsidRPr="00904B7A">
        <w:t xml:space="preserve">the </w:t>
      </w:r>
      <w:r w:rsidRPr="00904B7A">
        <w:t xml:space="preserve">case of </w:t>
      </w:r>
      <w:r w:rsidR="007B0100" w:rsidRPr="00904B7A">
        <w:t>25/</w:t>
      </w:r>
      <w:r w:rsidRPr="00904B7A">
        <w:t>50Hz format</w:t>
      </w:r>
      <w:r w:rsidR="005B5582" w:rsidRPr="00904B7A">
        <w:t>s</w:t>
      </w:r>
      <w:r w:rsidRPr="00904B7A">
        <w:t xml:space="preserve">, </w:t>
      </w:r>
      <w:r w:rsidR="007B0100" w:rsidRPr="00904B7A">
        <w:t>these values are</w:t>
      </w:r>
      <w:r w:rsidRPr="00904B7A">
        <w:t xml:space="preserve"> +0.5%/-0.5%</w:t>
      </w:r>
      <w:r w:rsidR="004C6A2B" w:rsidRPr="00904B7A">
        <w:t xml:space="preserve"> of 148.5MHz</w:t>
      </w:r>
      <w:r w:rsidRPr="00904B7A">
        <w:t xml:space="preserve">. </w:t>
      </w:r>
      <w:r w:rsidR="002D6844" w:rsidRPr="00904B7A">
        <w:t xml:space="preserve"> </w:t>
      </w:r>
      <w:r w:rsidR="007839F7">
        <w:br/>
      </w:r>
      <w:r w:rsidRPr="00904B7A">
        <w:t xml:space="preserve">The tested TMDS clock frequency accuracy </w:t>
      </w:r>
      <w:r w:rsidR="00D7784F" w:rsidRPr="00904B7A">
        <w:t>shall</w:t>
      </w:r>
      <w:r w:rsidRPr="00904B7A">
        <w:t xml:space="preserve"> be ±0.05%.</w:t>
      </w:r>
    </w:p>
    <w:p w14:paraId="2676283B" w14:textId="400145F2" w:rsidR="00CC060D" w:rsidRPr="00904B7A" w:rsidRDefault="004E7719" w:rsidP="00292D9D">
      <w:pPr>
        <w:pStyle w:val="HBody"/>
      </w:pPr>
      <w:r>
        <w:t>(</w:t>
      </w:r>
      <w:r>
        <w:rPr>
          <w:rFonts w:hint="eastAsia"/>
        </w:rPr>
        <w:t>NOTE: T</w:t>
      </w:r>
      <w:r w:rsidR="00CC060D" w:rsidRPr="00904B7A">
        <w:t xml:space="preserve">he Scrambling_Enable bit of the Sink DUT </w:t>
      </w:r>
      <w:r w:rsidR="005E1642">
        <w:t>is set (=1)</w:t>
      </w:r>
      <w:r w:rsidR="00CC060D" w:rsidRPr="00904B7A">
        <w:t xml:space="preserve"> by</w:t>
      </w:r>
      <w:r w:rsidR="00D00FBA" w:rsidRPr="00904B7A">
        <w:t xml:space="preserve"> the</w:t>
      </w:r>
      <w:r w:rsidR="00CC060D" w:rsidRPr="00904B7A">
        <w:t xml:space="preserve"> I</w:t>
      </w:r>
      <w:r w:rsidR="00CC060D" w:rsidRPr="00904B7A">
        <w:rPr>
          <w:vertAlign w:val="superscript"/>
        </w:rPr>
        <w:t>2</w:t>
      </w:r>
      <w:r w:rsidR="00CC060D" w:rsidRPr="00904B7A">
        <w:t>C Analyzer before</w:t>
      </w:r>
      <w:r w:rsidR="00EE58D7" w:rsidRPr="00904B7A">
        <w:t xml:space="preserve"> the</w:t>
      </w:r>
      <w:r w:rsidR="00CC060D" w:rsidRPr="00904B7A">
        <w:t xml:space="preserve"> transmission of a scrambled video signal from the TMDS Signal Generator</w:t>
      </w:r>
      <w:r>
        <w:t>)</w:t>
      </w:r>
      <w:r w:rsidR="00CC060D" w:rsidRPr="00904B7A">
        <w:t>.</w:t>
      </w:r>
    </w:p>
    <w:p w14:paraId="1DF21383" w14:textId="77777777" w:rsidR="00CC060D" w:rsidRPr="00904B7A" w:rsidRDefault="00CC060D" w:rsidP="00292D9D">
      <w:pPr>
        <w:pStyle w:val="HeadingTitleColon"/>
      </w:pPr>
      <w:r w:rsidRPr="00904B7A">
        <w:t>Setup:</w:t>
      </w:r>
    </w:p>
    <w:p w14:paraId="6AE34548" w14:textId="77777777" w:rsidR="00CC060D" w:rsidRPr="00904B7A" w:rsidRDefault="00CC060D" w:rsidP="003D25AA">
      <w:pPr>
        <w:pStyle w:val="HList1"/>
      </w:pPr>
      <w:r w:rsidRPr="00904B7A">
        <w:t>Connect the TMDS Signal Generator to the Sink DUT.</w:t>
      </w:r>
    </w:p>
    <w:p w14:paraId="2BE5B9F1" w14:textId="77777777" w:rsidR="00CC060D" w:rsidRPr="00904B7A" w:rsidRDefault="00CC060D" w:rsidP="00292D9D">
      <w:pPr>
        <w:pStyle w:val="HeadingTitleColon"/>
      </w:pPr>
      <w:r w:rsidRPr="00904B7A">
        <w:t>Measure:</w:t>
      </w:r>
    </w:p>
    <w:p w14:paraId="271B23DA" w14:textId="4F00F83C" w:rsidR="00CC060D" w:rsidRPr="00904B7A" w:rsidRDefault="00F401B5" w:rsidP="00F51F13">
      <w:pPr>
        <w:pStyle w:val="HList1"/>
        <w:keepNext/>
        <w:keepLines/>
      </w:pPr>
      <w:r w:rsidRPr="00904B7A">
        <w:t>Perform the following test f</w:t>
      </w:r>
      <w:r w:rsidR="00CC060D" w:rsidRPr="00904B7A">
        <w:t xml:space="preserve">or each of the </w:t>
      </w:r>
      <w:r w:rsidR="00512A50" w:rsidRPr="00904B7A">
        <w:t>Video Format</w:t>
      </w:r>
      <w:r w:rsidR="00CC060D" w:rsidRPr="00904B7A">
        <w:t>s</w:t>
      </w:r>
      <w:r w:rsidRPr="00904B7A">
        <w:t xml:space="preserve"> listed below and</w:t>
      </w:r>
      <w:r w:rsidR="00CC060D" w:rsidRPr="00904B7A">
        <w:t xml:space="preserve"> indicated </w:t>
      </w:r>
      <w:r w:rsidRPr="00904B7A">
        <w:t xml:space="preserve">as </w:t>
      </w:r>
      <w:r w:rsidR="00CC060D" w:rsidRPr="00904B7A">
        <w:t>be</w:t>
      </w:r>
      <w:r w:rsidRPr="00904B7A">
        <w:t>ing</w:t>
      </w:r>
      <w:r w:rsidR="00CC060D" w:rsidRPr="00904B7A">
        <w:t xml:space="preserve"> supported in the EDID:</w:t>
      </w:r>
    </w:p>
    <w:p w14:paraId="573B18BE" w14:textId="792097A1" w:rsidR="00CC060D" w:rsidRPr="00904B7A" w:rsidRDefault="006F3284" w:rsidP="00F51F13">
      <w:pPr>
        <w:pStyle w:val="HBulletListindent"/>
        <w:keepNext/>
        <w:keepLines/>
      </w:pPr>
      <w:r w:rsidRPr="00904B7A">
        <w:t>3840x2160p</w:t>
      </w:r>
      <w:r w:rsidR="00CC060D" w:rsidRPr="00904B7A">
        <w:t xml:space="preserve"> 29.97, 30</w:t>
      </w:r>
      <w:r w:rsidR="008C1083" w:rsidRPr="00904B7A">
        <w:t>Hz</w:t>
      </w:r>
      <w:r w:rsidR="00CC060D" w:rsidRPr="00904B7A">
        <w:t xml:space="preserve"> (CEA VIC = 95), 3D structure = </w:t>
      </w:r>
      <w:r w:rsidR="00185105" w:rsidRPr="00904B7A">
        <w:t>Frame Packing</w:t>
      </w:r>
      <w:r w:rsidR="007839F7">
        <w:t>.</w:t>
      </w:r>
    </w:p>
    <w:p w14:paraId="113113DB" w14:textId="726602BB" w:rsidR="00CC060D" w:rsidRPr="00904B7A" w:rsidRDefault="006F3284" w:rsidP="00F51F13">
      <w:pPr>
        <w:pStyle w:val="HBulletListindent"/>
        <w:keepNext/>
        <w:keepLines/>
      </w:pPr>
      <w:r w:rsidRPr="00904B7A">
        <w:t>3840x2160p</w:t>
      </w:r>
      <w:r w:rsidR="00CC060D" w:rsidRPr="00904B7A">
        <w:t xml:space="preserve"> 25Hz (CEA VIC = 94), 3D structure = </w:t>
      </w:r>
      <w:r w:rsidR="00185105" w:rsidRPr="00904B7A">
        <w:t>Frame Packing</w:t>
      </w:r>
      <w:r w:rsidR="007839F7">
        <w:t>.</w:t>
      </w:r>
    </w:p>
    <w:p w14:paraId="22D38271" w14:textId="4E83BAE4" w:rsidR="00CC060D" w:rsidRPr="00904B7A" w:rsidRDefault="006F3284" w:rsidP="00F51F13">
      <w:pPr>
        <w:pStyle w:val="HBulletListindent"/>
        <w:keepNext/>
        <w:keepLines/>
      </w:pPr>
      <w:r w:rsidRPr="00904B7A">
        <w:t>3840x2160p</w:t>
      </w:r>
      <w:r w:rsidR="00CC060D" w:rsidRPr="00904B7A">
        <w:t xml:space="preserve"> 23.98, 24Hz (CEA VIC = 93), 3D structure = </w:t>
      </w:r>
      <w:r w:rsidR="00185105" w:rsidRPr="00904B7A">
        <w:t>Frame Packing</w:t>
      </w:r>
      <w:r w:rsidR="007839F7">
        <w:t>.</w:t>
      </w:r>
    </w:p>
    <w:p w14:paraId="273FE046" w14:textId="2EA59984" w:rsidR="00CC060D" w:rsidRPr="00904B7A" w:rsidRDefault="00E61DBF" w:rsidP="00F51F13">
      <w:pPr>
        <w:pStyle w:val="HBulletListindent"/>
        <w:keepNext/>
        <w:keepLines/>
      </w:pPr>
      <w:r w:rsidRPr="00904B7A">
        <w:t>4096x2160p</w:t>
      </w:r>
      <w:r w:rsidR="00CC060D" w:rsidRPr="00904B7A">
        <w:t xml:space="preserve"> 23.98, 24Hz (CEA VIC = 98), 3D structure = </w:t>
      </w:r>
      <w:r w:rsidR="00185105" w:rsidRPr="00904B7A">
        <w:t>Frame Packing</w:t>
      </w:r>
      <w:r w:rsidR="007839F7">
        <w:t>.</w:t>
      </w:r>
    </w:p>
    <w:p w14:paraId="588BB23F" w14:textId="21FF2AE1" w:rsidR="00CC060D" w:rsidRPr="00904B7A" w:rsidRDefault="00E61DBF" w:rsidP="00F51F13">
      <w:pPr>
        <w:pStyle w:val="HBulletListindent"/>
        <w:keepNext/>
        <w:keepLines/>
      </w:pPr>
      <w:r w:rsidRPr="00904B7A">
        <w:t>4096x2160p</w:t>
      </w:r>
      <w:r w:rsidR="00CC060D" w:rsidRPr="00904B7A">
        <w:t xml:space="preserve"> 29.97, 30Hz (CEA VIC = 100) , 3D structure = </w:t>
      </w:r>
      <w:r w:rsidR="00185105" w:rsidRPr="00904B7A">
        <w:t>Frame Packing</w:t>
      </w:r>
      <w:r w:rsidR="007839F7">
        <w:t>.</w:t>
      </w:r>
    </w:p>
    <w:p w14:paraId="02420C68" w14:textId="551CCFFB" w:rsidR="00CC060D" w:rsidRPr="00904B7A" w:rsidRDefault="00E61DBF" w:rsidP="00F51F13">
      <w:pPr>
        <w:pStyle w:val="HBulletListindent"/>
        <w:keepNext/>
        <w:keepLines/>
      </w:pPr>
      <w:r w:rsidRPr="00904B7A">
        <w:t>4096x2160p</w:t>
      </w:r>
      <w:r w:rsidR="00CC060D" w:rsidRPr="00904B7A">
        <w:t xml:space="preserve"> 25Hz (CEA VIC = 99) , 3D structure = </w:t>
      </w:r>
      <w:r w:rsidR="00185105" w:rsidRPr="00904B7A">
        <w:t>Frame Packing</w:t>
      </w:r>
      <w:r w:rsidR="007839F7">
        <w:t>.</w:t>
      </w:r>
    </w:p>
    <w:p w14:paraId="3AE2AC60" w14:textId="4D63ACA5" w:rsidR="00CC060D" w:rsidRPr="00904B7A" w:rsidRDefault="006F3284" w:rsidP="00F51F13">
      <w:pPr>
        <w:pStyle w:val="HBulletListindent"/>
        <w:keepNext/>
        <w:keepLines/>
      </w:pPr>
      <w:r w:rsidRPr="00904B7A">
        <w:t>3840x2160p</w:t>
      </w:r>
      <w:r w:rsidR="00CC060D" w:rsidRPr="00904B7A">
        <w:t xml:space="preserve"> 59.94, 60</w:t>
      </w:r>
      <w:r w:rsidR="008C1083" w:rsidRPr="00904B7A">
        <w:t>Hz</w:t>
      </w:r>
      <w:r w:rsidR="00CC060D" w:rsidRPr="00904B7A">
        <w:t xml:space="preserve"> (CEA VIC = 97), 3D structure = Side-by-Side (Half)</w:t>
      </w:r>
      <w:r w:rsidR="007839F7">
        <w:t>.</w:t>
      </w:r>
    </w:p>
    <w:p w14:paraId="24FBBA5E" w14:textId="03E31554" w:rsidR="00CC060D" w:rsidRPr="00904B7A" w:rsidRDefault="006F3284" w:rsidP="00F51F13">
      <w:pPr>
        <w:pStyle w:val="HBulletListindent"/>
        <w:keepNext/>
        <w:keepLines/>
      </w:pPr>
      <w:r w:rsidRPr="00904B7A">
        <w:t>3840x2160p</w:t>
      </w:r>
      <w:r w:rsidR="00CC060D" w:rsidRPr="00904B7A">
        <w:t xml:space="preserve"> 50</w:t>
      </w:r>
      <w:r w:rsidR="008C1083" w:rsidRPr="00904B7A">
        <w:t>Hz</w:t>
      </w:r>
      <w:r w:rsidR="00CC060D" w:rsidRPr="00904B7A">
        <w:t xml:space="preserve"> (CEA VIC = 96), 3D structure = Side-by-Side (Half)</w:t>
      </w:r>
      <w:r w:rsidR="007839F7">
        <w:t>.</w:t>
      </w:r>
    </w:p>
    <w:p w14:paraId="68296A4F" w14:textId="39B5F3C2" w:rsidR="00CC060D" w:rsidRPr="00904B7A" w:rsidRDefault="00E61DBF" w:rsidP="00F51F13">
      <w:pPr>
        <w:pStyle w:val="HBulletListindent"/>
        <w:keepNext/>
        <w:keepLines/>
      </w:pPr>
      <w:r w:rsidRPr="00904B7A">
        <w:t>4096x2160p</w:t>
      </w:r>
      <w:r w:rsidR="00CC060D" w:rsidRPr="00904B7A">
        <w:t xml:space="preserve"> 59.94, 60</w:t>
      </w:r>
      <w:r w:rsidR="008C1083" w:rsidRPr="00904B7A">
        <w:t>Hz</w:t>
      </w:r>
      <w:r w:rsidR="00CC060D" w:rsidRPr="00904B7A">
        <w:t xml:space="preserve"> (CEA VIC = 102), 3D structure = Side-by-Side (Half)</w:t>
      </w:r>
      <w:r w:rsidR="007839F7">
        <w:t>.</w:t>
      </w:r>
    </w:p>
    <w:p w14:paraId="17E04174" w14:textId="145534D1" w:rsidR="00CC060D" w:rsidRPr="00904B7A" w:rsidRDefault="00E61DBF" w:rsidP="00F51F13">
      <w:pPr>
        <w:pStyle w:val="HBulletListindent"/>
        <w:keepNext/>
        <w:keepLines/>
      </w:pPr>
      <w:r w:rsidRPr="00904B7A">
        <w:t>4096x2160p</w:t>
      </w:r>
      <w:r w:rsidR="00CC060D" w:rsidRPr="00904B7A">
        <w:t xml:space="preserve"> 50</w:t>
      </w:r>
      <w:r w:rsidR="008C1083" w:rsidRPr="00904B7A">
        <w:t>Hz</w:t>
      </w:r>
      <w:r w:rsidR="00CC060D" w:rsidRPr="00904B7A">
        <w:t xml:space="preserve"> (CEA VIC = 101), 3D structure = Side-by-Side (Half)</w:t>
      </w:r>
      <w:r w:rsidR="007839F7">
        <w:t>.</w:t>
      </w:r>
    </w:p>
    <w:p w14:paraId="113BB012" w14:textId="23D7F983" w:rsidR="00CC060D" w:rsidRPr="00904B7A" w:rsidRDefault="006F3284" w:rsidP="00F51F13">
      <w:pPr>
        <w:pStyle w:val="HBulletListindent"/>
        <w:keepNext/>
        <w:keepLines/>
      </w:pPr>
      <w:r w:rsidRPr="00904B7A">
        <w:t>3840x2160p</w:t>
      </w:r>
      <w:r w:rsidR="00CC060D" w:rsidRPr="00904B7A">
        <w:t xml:space="preserve"> 59.94, 60</w:t>
      </w:r>
      <w:r w:rsidR="008C1083" w:rsidRPr="00904B7A">
        <w:t>Hz</w:t>
      </w:r>
      <w:r w:rsidR="00CC060D" w:rsidRPr="00904B7A">
        <w:t xml:space="preserve"> (CEA VIC = 97), 3D structure = Top-and-Bottom</w:t>
      </w:r>
      <w:r w:rsidR="007839F7">
        <w:t>.</w:t>
      </w:r>
    </w:p>
    <w:p w14:paraId="39DE6D78" w14:textId="2F8BEA49" w:rsidR="00CC060D" w:rsidRPr="00904B7A" w:rsidRDefault="006F3284" w:rsidP="00F51F13">
      <w:pPr>
        <w:pStyle w:val="HBulletListindent"/>
        <w:keepNext/>
        <w:keepLines/>
      </w:pPr>
      <w:r w:rsidRPr="00904B7A">
        <w:t>3840x2160p</w:t>
      </w:r>
      <w:r w:rsidR="00CC060D" w:rsidRPr="00904B7A">
        <w:t xml:space="preserve"> 50</w:t>
      </w:r>
      <w:r w:rsidR="008C1083" w:rsidRPr="00904B7A">
        <w:t>Hz</w:t>
      </w:r>
      <w:r w:rsidR="00CC060D" w:rsidRPr="00904B7A">
        <w:t xml:space="preserve"> (CEA VIC = 96), 3D structure = Top-and-Bottom</w:t>
      </w:r>
      <w:r w:rsidR="007839F7">
        <w:t>.</w:t>
      </w:r>
    </w:p>
    <w:p w14:paraId="251A60A6" w14:textId="25A7C83D" w:rsidR="00CC060D" w:rsidRPr="00904B7A" w:rsidRDefault="00E61DBF" w:rsidP="00F51F13">
      <w:pPr>
        <w:pStyle w:val="HBulletListindent"/>
        <w:keepNext/>
        <w:keepLines/>
      </w:pPr>
      <w:r w:rsidRPr="00904B7A">
        <w:t>4096x2160p</w:t>
      </w:r>
      <w:r w:rsidR="00CC060D" w:rsidRPr="00904B7A">
        <w:t xml:space="preserve"> 59.94, 60</w:t>
      </w:r>
      <w:r w:rsidR="008C1083" w:rsidRPr="00904B7A">
        <w:t>Hz</w:t>
      </w:r>
      <w:r w:rsidR="00CC060D" w:rsidRPr="00904B7A">
        <w:t xml:space="preserve"> (CEA VIC = 102), 3D structure = Top-and-Bottom</w:t>
      </w:r>
      <w:r w:rsidR="007839F7">
        <w:t>.</w:t>
      </w:r>
    </w:p>
    <w:p w14:paraId="48521925" w14:textId="30B99E35" w:rsidR="00CC060D" w:rsidRPr="00904B7A" w:rsidRDefault="00E61DBF" w:rsidP="00F51F13">
      <w:pPr>
        <w:pStyle w:val="HBulletListindent"/>
        <w:keepNext/>
        <w:keepLines/>
      </w:pPr>
      <w:r w:rsidRPr="00904B7A">
        <w:t>4096x2160p</w:t>
      </w:r>
      <w:r w:rsidR="00CC060D" w:rsidRPr="00904B7A">
        <w:t xml:space="preserve"> 50</w:t>
      </w:r>
      <w:r w:rsidR="008C1083" w:rsidRPr="00904B7A">
        <w:t>Hz</w:t>
      </w:r>
      <w:r w:rsidR="00CC060D" w:rsidRPr="00904B7A">
        <w:t xml:space="preserve"> (CEA VIC = 101), 3D structure = Top-and-Bottom</w:t>
      </w:r>
      <w:r w:rsidR="007839F7">
        <w:t>.</w:t>
      </w:r>
    </w:p>
    <w:p w14:paraId="5881DACD" w14:textId="77777777" w:rsidR="00292D9D" w:rsidRPr="00904B7A" w:rsidRDefault="00292D9D" w:rsidP="003D25AA">
      <w:pPr>
        <w:pStyle w:val="HBody"/>
      </w:pPr>
    </w:p>
    <w:p w14:paraId="18D399CE" w14:textId="71AB1C24" w:rsidR="00CC060D" w:rsidRPr="00904B7A" w:rsidRDefault="00CC060D" w:rsidP="00090867">
      <w:pPr>
        <w:pStyle w:val="HList1"/>
        <w:numPr>
          <w:ilvl w:val="1"/>
          <w:numId w:val="9"/>
        </w:numPr>
      </w:pPr>
      <w:r w:rsidRPr="00904B7A">
        <w:t xml:space="preserve">Configure </w:t>
      </w:r>
      <w:r w:rsidR="000F0542" w:rsidRPr="00904B7A">
        <w:t xml:space="preserve">the </w:t>
      </w:r>
      <w:r w:rsidRPr="00904B7A">
        <w:t xml:space="preserve">TMDS Signal Generator to transmit the tested </w:t>
      </w:r>
      <w:r w:rsidR="00512A50" w:rsidRPr="00904B7A">
        <w:t>Video Format</w:t>
      </w:r>
      <w:r w:rsidRPr="00904B7A">
        <w:t xml:space="preserve"> to </w:t>
      </w:r>
      <w:r w:rsidR="004575D4" w:rsidRPr="00904B7A">
        <w:t xml:space="preserve">the </w:t>
      </w:r>
      <w:r w:rsidRPr="00904B7A">
        <w:t>Sink DUT at the minimum allowable TMDS clock frequency.</w:t>
      </w:r>
    </w:p>
    <w:p w14:paraId="08C03BD9" w14:textId="5BF72D1F" w:rsidR="00CC060D" w:rsidRPr="00904B7A" w:rsidRDefault="00CC060D" w:rsidP="00090867">
      <w:pPr>
        <w:pStyle w:val="HList1"/>
        <w:numPr>
          <w:ilvl w:val="1"/>
          <w:numId w:val="9"/>
        </w:numPr>
      </w:pPr>
      <w:r w:rsidRPr="00904B7A">
        <w:t xml:space="preserve">If the Sink DUT does not adequately support </w:t>
      </w:r>
      <w:r w:rsidR="001E4FE2" w:rsidRPr="00904B7A">
        <w:t>this Video Format</w:t>
      </w:r>
      <w:r w:rsidR="007839F7">
        <w:t>,</w:t>
      </w:r>
      <w:r w:rsidRPr="00904B7A">
        <w:t xml:space="preserve"> then FAIL.</w:t>
      </w:r>
    </w:p>
    <w:p w14:paraId="51C4964C" w14:textId="1E3FFD27" w:rsidR="00CC060D" w:rsidRPr="00904B7A" w:rsidRDefault="00CC060D" w:rsidP="00090867">
      <w:pPr>
        <w:pStyle w:val="HList1"/>
        <w:numPr>
          <w:ilvl w:val="1"/>
          <w:numId w:val="9"/>
        </w:numPr>
      </w:pPr>
      <w:r w:rsidRPr="00904B7A">
        <w:t xml:space="preserve">Configure </w:t>
      </w:r>
      <w:r w:rsidR="000F0542" w:rsidRPr="00904B7A">
        <w:t xml:space="preserve">the </w:t>
      </w:r>
      <w:r w:rsidRPr="00904B7A">
        <w:t xml:space="preserve">TMDS Signal Generator to transmit the tested </w:t>
      </w:r>
      <w:r w:rsidR="00512A50" w:rsidRPr="00904B7A">
        <w:t>Video Format</w:t>
      </w:r>
      <w:r w:rsidRPr="00904B7A">
        <w:t xml:space="preserve"> to </w:t>
      </w:r>
      <w:r w:rsidR="004575D4" w:rsidRPr="00904B7A">
        <w:t xml:space="preserve">the </w:t>
      </w:r>
      <w:r w:rsidRPr="00904B7A">
        <w:t>Sink DUT at the maximum allowable TMDS clock frequency.</w:t>
      </w:r>
    </w:p>
    <w:p w14:paraId="7DC6D0B9" w14:textId="348ADE3F" w:rsidR="00CC060D" w:rsidRDefault="00CC060D" w:rsidP="00090867">
      <w:pPr>
        <w:pStyle w:val="HList1"/>
        <w:numPr>
          <w:ilvl w:val="1"/>
          <w:numId w:val="9"/>
        </w:numPr>
      </w:pPr>
      <w:r w:rsidRPr="00904B7A">
        <w:t xml:space="preserve">If the Sink DUT does not adequately support </w:t>
      </w:r>
      <w:r w:rsidR="001E4FE2" w:rsidRPr="00904B7A">
        <w:t>this Video Format</w:t>
      </w:r>
      <w:r w:rsidR="007839F7">
        <w:t>,</w:t>
      </w:r>
      <w:r w:rsidRPr="00904B7A">
        <w:t xml:space="preserve"> then FAIL.</w:t>
      </w:r>
    </w:p>
    <w:p w14:paraId="095E19B5" w14:textId="0970E34B" w:rsidR="00D80530" w:rsidRPr="00834303" w:rsidRDefault="00D80530" w:rsidP="00D80530">
      <w:pPr>
        <w:pStyle w:val="Heading4TestTitle"/>
      </w:pPr>
      <w:bookmarkStart w:id="614" w:name="_Toc242776904"/>
      <w:r w:rsidRPr="00612308">
        <w:t xml:space="preserve">Test </w:t>
      </w:r>
      <w:r w:rsidRPr="00834303">
        <w:t xml:space="preserve">ID </w:t>
      </w:r>
      <w:r w:rsidRPr="00A01C94">
        <w:t>HF2-36</w:t>
      </w:r>
      <w:r w:rsidRPr="00834303">
        <w:t>:</w:t>
      </w:r>
      <w:r>
        <w:t xml:space="preserve"> Sink Video Timing – 6G</w:t>
      </w:r>
      <w:r w:rsidRPr="00834303">
        <w:t xml:space="preserve"> – </w:t>
      </w:r>
      <w:r w:rsidR="00D2242B">
        <w:t xml:space="preserve">Non-2160p </w:t>
      </w:r>
      <w:r w:rsidRPr="00834303">
        <w:t>24-bit Color Depth</w:t>
      </w:r>
      <w:bookmarkEnd w:id="614"/>
    </w:p>
    <w:p w14:paraId="7A0CE42E" w14:textId="77777777" w:rsidR="00D80530" w:rsidRPr="00834303" w:rsidRDefault="00D80530" w:rsidP="00D80530">
      <w:pPr>
        <w:pStyle w:val="HeadingTitleBold"/>
      </w:pPr>
      <w:r w:rsidRPr="00834303">
        <w:t>Objective</w:t>
      </w:r>
    </w:p>
    <w:p w14:paraId="5B9AB816" w14:textId="20EB562B" w:rsidR="00D80530" w:rsidRDefault="00D80530" w:rsidP="00D80530">
      <w:pPr>
        <w:rPr>
          <w:color w:val="000000"/>
          <w:sz w:val="20"/>
          <w:szCs w:val="20"/>
        </w:rPr>
      </w:pPr>
      <w:r w:rsidRPr="00834303">
        <w:rPr>
          <w:color w:val="000000"/>
          <w:sz w:val="20"/>
          <w:szCs w:val="20"/>
        </w:rPr>
        <w:t xml:space="preserve">Confirm that the Sink </w:t>
      </w:r>
      <w:r>
        <w:rPr>
          <w:color w:val="000000"/>
          <w:sz w:val="20"/>
          <w:szCs w:val="20"/>
        </w:rPr>
        <w:t xml:space="preserve">DUT </w:t>
      </w:r>
      <w:r w:rsidRPr="00834303">
        <w:rPr>
          <w:color w:val="000000"/>
          <w:sz w:val="20"/>
          <w:szCs w:val="20"/>
        </w:rPr>
        <w:t xml:space="preserve">supports 24-bit </w:t>
      </w:r>
      <w:r>
        <w:rPr>
          <w:color w:val="000000"/>
          <w:sz w:val="20"/>
          <w:szCs w:val="20"/>
        </w:rPr>
        <w:t>Color</w:t>
      </w:r>
      <w:r w:rsidR="007D04B3">
        <w:rPr>
          <w:color w:val="000000"/>
          <w:sz w:val="20"/>
          <w:szCs w:val="20"/>
        </w:rPr>
        <w:t xml:space="preserve"> Depth</w:t>
      </w:r>
      <w:r w:rsidRPr="00834303">
        <w:rPr>
          <w:color w:val="000000"/>
          <w:sz w:val="20"/>
          <w:szCs w:val="20"/>
        </w:rPr>
        <w:t xml:space="preserve"> non-2160p </w:t>
      </w:r>
      <w:r>
        <w:rPr>
          <w:color w:val="000000"/>
          <w:sz w:val="20"/>
          <w:szCs w:val="20"/>
        </w:rPr>
        <w:t>Video Timing</w:t>
      </w:r>
      <w:r w:rsidRPr="00834303">
        <w:rPr>
          <w:color w:val="000000"/>
          <w:sz w:val="20"/>
          <w:szCs w:val="20"/>
        </w:rPr>
        <w:t xml:space="preserve">s </w:t>
      </w:r>
      <w:r>
        <w:rPr>
          <w:color w:val="000000"/>
          <w:sz w:val="20"/>
          <w:szCs w:val="20"/>
        </w:rPr>
        <w:t>with a</w:t>
      </w:r>
      <w:r w:rsidRPr="00834303">
        <w:rPr>
          <w:color w:val="000000"/>
          <w:sz w:val="20"/>
          <w:szCs w:val="20"/>
        </w:rPr>
        <w:t xml:space="preserve"> TMDS Character Rate </w:t>
      </w:r>
      <w:r>
        <w:rPr>
          <w:color w:val="000000"/>
          <w:sz w:val="20"/>
          <w:szCs w:val="20"/>
        </w:rPr>
        <w:t xml:space="preserve">that is greater than </w:t>
      </w:r>
      <w:r w:rsidRPr="00834303">
        <w:rPr>
          <w:color w:val="000000"/>
          <w:sz w:val="20"/>
          <w:szCs w:val="20"/>
        </w:rPr>
        <w:t>340Mcsc indicated in the EDID.</w:t>
      </w:r>
    </w:p>
    <w:p w14:paraId="59951C1A" w14:textId="1ED67454" w:rsidR="00D80530" w:rsidRPr="00311CF0" w:rsidRDefault="00D80530" w:rsidP="00D80530">
      <w:pPr>
        <w:pStyle w:val="Caption"/>
      </w:pPr>
      <w:bookmarkStart w:id="615" w:name="_Toc242777157"/>
      <w:r>
        <w:t xml:space="preserve">Table </w:t>
      </w:r>
      <w:fldSimple w:instr=" STYLEREF 1 \s ">
        <w:r w:rsidR="00B7622A">
          <w:rPr>
            <w:noProof/>
          </w:rPr>
          <w:t>8</w:t>
        </w:r>
      </w:fldSimple>
      <w:r>
        <w:noBreakHyphen/>
      </w:r>
      <w:fldSimple w:instr=" SEQ Table \* ARABIC \s 1 ">
        <w:r w:rsidR="00B7622A">
          <w:rPr>
            <w:noProof/>
          </w:rPr>
          <w:t>37</w:t>
        </w:r>
      </w:fldSimple>
      <w:r>
        <w:t xml:space="preserve"> Si</w:t>
      </w:r>
      <w:r w:rsidR="00BF0257">
        <w:t>nk Video Timing – 6G</w:t>
      </w:r>
      <w:r>
        <w:t xml:space="preserve"> –</w:t>
      </w:r>
      <w:r w:rsidR="00D2242B">
        <w:t xml:space="preserve">Non-2160p </w:t>
      </w:r>
      <w:r>
        <w:t>24-bit Color Depth Requirements</w:t>
      </w:r>
      <w:bookmarkEnd w:id="615"/>
    </w:p>
    <w:tbl>
      <w:tblPr>
        <w:tblStyle w:val="HTable"/>
        <w:tblW w:w="9350" w:type="dxa"/>
        <w:tblLook w:val="00A0" w:firstRow="1" w:lastRow="0" w:firstColumn="1" w:lastColumn="0" w:noHBand="0" w:noVBand="0"/>
      </w:tblPr>
      <w:tblGrid>
        <w:gridCol w:w="4677"/>
        <w:gridCol w:w="4673"/>
      </w:tblGrid>
      <w:tr w:rsidR="00D80530" w:rsidRPr="00612308" w14:paraId="63622AAD" w14:textId="77777777" w:rsidTr="00D805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7" w:type="dxa"/>
          </w:tcPr>
          <w:p w14:paraId="4863F1CE" w14:textId="77777777" w:rsidR="00D80530" w:rsidRPr="00311CF0" w:rsidRDefault="00D80530" w:rsidP="00D80530">
            <w:pPr>
              <w:pStyle w:val="HCompactBodyBoldCenteredWhite"/>
              <w:keepNext/>
            </w:pPr>
            <w:r w:rsidRPr="00311CF0">
              <w:t>Reference</w:t>
            </w:r>
          </w:p>
        </w:tc>
        <w:tc>
          <w:tcPr>
            <w:tcW w:w="4673" w:type="dxa"/>
          </w:tcPr>
          <w:p w14:paraId="3D4035F1" w14:textId="77777777" w:rsidR="00D80530" w:rsidRPr="00311CF0" w:rsidRDefault="00D80530" w:rsidP="00D80530">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311CF0">
              <w:t>Requirement</w:t>
            </w:r>
          </w:p>
        </w:tc>
      </w:tr>
      <w:tr w:rsidR="00D80530" w:rsidRPr="00311CF0" w14:paraId="52052072" w14:textId="77777777" w:rsidTr="00D80530">
        <w:tc>
          <w:tcPr>
            <w:cnfStyle w:val="001000000000" w:firstRow="0" w:lastRow="0" w:firstColumn="1" w:lastColumn="0" w:oddVBand="0" w:evenVBand="0" w:oddHBand="0" w:evenHBand="0" w:firstRowFirstColumn="0" w:firstRowLastColumn="0" w:lastRowFirstColumn="0" w:lastRowLastColumn="0"/>
            <w:tcW w:w="4677" w:type="dxa"/>
          </w:tcPr>
          <w:p w14:paraId="480C1DAB" w14:textId="7F556D35" w:rsidR="00D80530" w:rsidRPr="00311CF0" w:rsidRDefault="00177222" w:rsidP="00D80530">
            <w:pPr>
              <w:pStyle w:val="HCompactBody"/>
              <w:rPr>
                <w:color w:val="auto"/>
              </w:rPr>
            </w:pPr>
            <w:r>
              <w:t>[HDMI 2.0</w:t>
            </w:r>
            <w:r w:rsidR="00D80530" w:rsidRPr="009A1990">
              <w:t>:</w:t>
            </w:r>
            <w:r w:rsidR="00D80530" w:rsidRPr="009A1990" w:rsidDel="00F165BF">
              <w:t xml:space="preserve"> </w:t>
            </w:r>
            <w:r w:rsidR="00D80530">
              <w:t>10.1</w:t>
            </w:r>
            <w:r w:rsidR="00D80530" w:rsidRPr="009A1990">
              <w:t>]</w:t>
            </w:r>
            <w:r w:rsidR="00D80530" w:rsidRPr="009A1990">
              <w:br/>
            </w:r>
            <w:r w:rsidR="00D80530">
              <w:t>Use of the AVI InfoFrame in This Specification</w:t>
            </w:r>
          </w:p>
        </w:tc>
        <w:tc>
          <w:tcPr>
            <w:tcW w:w="4673" w:type="dxa"/>
          </w:tcPr>
          <w:p w14:paraId="13DAF567" w14:textId="109843C6" w:rsidR="00D80530" w:rsidRPr="00C56A25" w:rsidRDefault="00476637" w:rsidP="00D80530">
            <w:pPr>
              <w:pStyle w:val="HCompactBody"/>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&lt;See reference for details&gt;</w:t>
            </w:r>
          </w:p>
        </w:tc>
      </w:tr>
      <w:tr w:rsidR="00D80530" w:rsidRPr="00311CF0" w14:paraId="2E5A6DBF" w14:textId="77777777" w:rsidTr="00D80530">
        <w:tc>
          <w:tcPr>
            <w:cnfStyle w:val="001000000000" w:firstRow="0" w:lastRow="0" w:firstColumn="1" w:lastColumn="0" w:oddVBand="0" w:evenVBand="0" w:oddHBand="0" w:evenHBand="0" w:firstRowFirstColumn="0" w:firstRowLastColumn="0" w:lastRowFirstColumn="0" w:lastRowLastColumn="0"/>
            <w:tcW w:w="4677" w:type="dxa"/>
          </w:tcPr>
          <w:p w14:paraId="29BA9FD0" w14:textId="0B4B964C" w:rsidR="00D80530" w:rsidRPr="00311CF0" w:rsidRDefault="00177222" w:rsidP="00D80530">
            <w:pPr>
              <w:pStyle w:val="HCompactBody"/>
              <w:rPr>
                <w:color w:val="auto"/>
              </w:rPr>
            </w:pPr>
            <w:r>
              <w:rPr>
                <w:color w:val="auto"/>
              </w:rPr>
              <w:t>[HDMI 2.0</w:t>
            </w:r>
            <w:r w:rsidR="00D80530" w:rsidRPr="00024F3A">
              <w:rPr>
                <w:color w:val="auto"/>
              </w:rPr>
              <w:t xml:space="preserve">: </w:t>
            </w:r>
            <w:r w:rsidR="00D80530">
              <w:rPr>
                <w:color w:val="auto"/>
              </w:rPr>
              <w:t>10.4.1.4</w:t>
            </w:r>
            <w:r w:rsidR="00D80530" w:rsidRPr="00024F3A">
              <w:rPr>
                <w:color w:val="auto"/>
              </w:rPr>
              <w:t>]</w:t>
            </w:r>
            <w:r w:rsidR="00D80530" w:rsidRPr="00024F3A">
              <w:rPr>
                <w:color w:val="auto"/>
              </w:rPr>
              <w:br/>
            </w:r>
            <w:r w:rsidR="00D80530" w:rsidRPr="00B61CE9">
              <w:rPr>
                <w:color w:val="auto"/>
              </w:rPr>
              <w:t>TMDS Configuration</w:t>
            </w:r>
          </w:p>
        </w:tc>
        <w:tc>
          <w:tcPr>
            <w:tcW w:w="4673" w:type="dxa"/>
          </w:tcPr>
          <w:p w14:paraId="7791C5B3" w14:textId="33C66CA0" w:rsidR="00D80530" w:rsidRPr="00C56A25" w:rsidRDefault="00476637" w:rsidP="00D80530">
            <w:pPr>
              <w:pStyle w:val="HCompactBody"/>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&lt;See reference for details&gt;</w:t>
            </w:r>
          </w:p>
        </w:tc>
      </w:tr>
      <w:tr w:rsidR="00D80530" w:rsidRPr="00311CF0" w14:paraId="3C48E649" w14:textId="77777777" w:rsidTr="00D80530">
        <w:tc>
          <w:tcPr>
            <w:cnfStyle w:val="001000000000" w:firstRow="0" w:lastRow="0" w:firstColumn="1" w:lastColumn="0" w:oddVBand="0" w:evenVBand="0" w:oddHBand="0" w:evenHBand="0" w:firstRowFirstColumn="0" w:firstRowLastColumn="0" w:lastRowFirstColumn="0" w:lastRowLastColumn="0"/>
            <w:tcW w:w="4677" w:type="dxa"/>
          </w:tcPr>
          <w:p w14:paraId="5E310CD4" w14:textId="33FE8782" w:rsidR="00D80530" w:rsidRPr="00311CF0" w:rsidRDefault="00177222" w:rsidP="00801175">
            <w:pPr>
              <w:pStyle w:val="HCompactBody"/>
              <w:rPr>
                <w:color w:val="auto"/>
              </w:rPr>
            </w:pPr>
            <w:r>
              <w:rPr>
                <w:color w:val="auto"/>
              </w:rPr>
              <w:t>[HDMI 2.0</w:t>
            </w:r>
            <w:r w:rsidR="00D80530" w:rsidRPr="00311CF0">
              <w:rPr>
                <w:color w:val="auto"/>
              </w:rPr>
              <w:t xml:space="preserve">: </w:t>
            </w:r>
            <w:r w:rsidR="00D80530" w:rsidRPr="00311CF0">
              <w:rPr>
                <w:rFonts w:hint="eastAsia"/>
                <w:color w:val="auto"/>
              </w:rPr>
              <w:t>10.</w:t>
            </w:r>
            <w:r w:rsidR="00801175">
              <w:rPr>
                <w:color w:val="auto"/>
              </w:rPr>
              <w:t>3.2</w:t>
            </w:r>
            <w:r w:rsidR="00D80530" w:rsidRPr="00311CF0">
              <w:rPr>
                <w:color w:val="auto"/>
              </w:rPr>
              <w:t>]</w:t>
            </w:r>
            <w:r w:rsidR="00D80530" w:rsidRPr="00311CF0">
              <w:rPr>
                <w:color w:val="auto"/>
              </w:rPr>
              <w:br/>
              <w:t>HDMI Forum Vendor Specific Data Block</w:t>
            </w:r>
          </w:p>
        </w:tc>
        <w:tc>
          <w:tcPr>
            <w:tcW w:w="4673" w:type="dxa"/>
          </w:tcPr>
          <w:p w14:paraId="1AC6160E" w14:textId="23C23291" w:rsidR="00D80530" w:rsidRPr="00C56A25" w:rsidRDefault="00476637" w:rsidP="00D80530">
            <w:pPr>
              <w:pStyle w:val="HCompactBody"/>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&lt;See reference for details&gt;</w:t>
            </w:r>
          </w:p>
        </w:tc>
      </w:tr>
    </w:tbl>
    <w:p w14:paraId="53B75822" w14:textId="77777777" w:rsidR="00D80530" w:rsidRPr="00311CF0" w:rsidRDefault="00D80530" w:rsidP="00D80530">
      <w:pPr>
        <w:pStyle w:val="HeadingTitleBold"/>
      </w:pPr>
      <w:r w:rsidRPr="00311CF0">
        <w:t>Capability(s)</w:t>
      </w:r>
    </w:p>
    <w:p w14:paraId="3BBCF37B" w14:textId="1F1FDE56" w:rsidR="00D80530" w:rsidRDefault="00D80530" w:rsidP="00D80530">
      <w:pPr>
        <w:pStyle w:val="HBody"/>
        <w:rPr>
          <w:lang w:eastAsia="ja-JP"/>
        </w:rPr>
      </w:pPr>
      <w:r>
        <w:rPr>
          <w:lang w:eastAsia="ja-JP"/>
        </w:rPr>
        <w:t xml:space="preserve">The </w:t>
      </w:r>
      <w:r w:rsidRPr="00311CF0">
        <w:rPr>
          <w:lang w:eastAsia="ja-JP"/>
        </w:rPr>
        <w:t xml:space="preserve">Sink </w:t>
      </w:r>
      <w:r>
        <w:rPr>
          <w:lang w:eastAsia="ja-JP"/>
        </w:rPr>
        <w:t xml:space="preserve">DUT </w:t>
      </w:r>
      <w:r w:rsidRPr="00311CF0">
        <w:rPr>
          <w:lang w:eastAsia="ja-JP"/>
        </w:rPr>
        <w:t>supports any 24</w:t>
      </w:r>
      <w:r>
        <w:rPr>
          <w:lang w:eastAsia="ja-JP"/>
        </w:rPr>
        <w:t>-</w:t>
      </w:r>
      <w:r w:rsidRPr="00311CF0">
        <w:rPr>
          <w:lang w:eastAsia="ja-JP"/>
        </w:rPr>
        <w:t>bit</w:t>
      </w:r>
      <w:r>
        <w:rPr>
          <w:lang w:eastAsia="ja-JP"/>
        </w:rPr>
        <w:t xml:space="preserve"> C</w:t>
      </w:r>
      <w:r w:rsidRPr="00311CF0">
        <w:rPr>
          <w:lang w:eastAsia="ja-JP"/>
        </w:rPr>
        <w:t>olor</w:t>
      </w:r>
      <w:r w:rsidR="007D04B3">
        <w:rPr>
          <w:lang w:eastAsia="ja-JP"/>
        </w:rPr>
        <w:t xml:space="preserve"> Depth</w:t>
      </w:r>
      <w:r w:rsidRPr="00311CF0">
        <w:rPr>
          <w:lang w:eastAsia="ja-JP"/>
        </w:rPr>
        <w:t xml:space="preserve"> </w:t>
      </w:r>
      <w:r>
        <w:rPr>
          <w:lang w:eastAsia="ja-JP"/>
        </w:rPr>
        <w:t>non-2160p</w:t>
      </w:r>
      <w:r w:rsidRPr="00311CF0">
        <w:rPr>
          <w:lang w:eastAsia="ja-JP"/>
        </w:rPr>
        <w:t xml:space="preserve"> </w:t>
      </w:r>
      <w:r>
        <w:rPr>
          <w:lang w:eastAsia="ja-JP"/>
        </w:rPr>
        <w:t>Video Timing</w:t>
      </w:r>
      <w:r w:rsidRPr="00AB5B55">
        <w:rPr>
          <w:lang w:eastAsia="ja-JP"/>
        </w:rPr>
        <w:t xml:space="preserve"> </w:t>
      </w:r>
      <w:r>
        <w:rPr>
          <w:lang w:eastAsia="ja-JP"/>
        </w:rPr>
        <w:t>with a</w:t>
      </w:r>
      <w:r w:rsidRPr="00311CF0">
        <w:rPr>
          <w:lang w:eastAsia="ja-JP"/>
        </w:rPr>
        <w:t xml:space="preserve"> TMDS Character Rate </w:t>
      </w:r>
      <w:r>
        <w:rPr>
          <w:lang w:eastAsia="ja-JP"/>
        </w:rPr>
        <w:t xml:space="preserve">greater than </w:t>
      </w:r>
      <w:r w:rsidRPr="00311CF0">
        <w:rPr>
          <w:lang w:eastAsia="ja-JP"/>
        </w:rPr>
        <w:t>340Mcsc.</w:t>
      </w:r>
    </w:p>
    <w:p w14:paraId="5AD59B6F" w14:textId="4E428CA5" w:rsidR="00D80530" w:rsidRPr="00311CF0" w:rsidRDefault="00D80530" w:rsidP="00D80530">
      <w:pPr>
        <w:pStyle w:val="Caption"/>
      </w:pPr>
      <w:bookmarkStart w:id="616" w:name="_Toc242777158"/>
      <w:r>
        <w:t xml:space="preserve">Table </w:t>
      </w:r>
      <w:fldSimple w:instr=" STYLEREF 1 \s ">
        <w:r w:rsidR="00B7622A">
          <w:rPr>
            <w:noProof/>
          </w:rPr>
          <w:t>8</w:t>
        </w:r>
      </w:fldSimple>
      <w:r>
        <w:noBreakHyphen/>
      </w:r>
      <w:fldSimple w:instr=" SEQ Table \* ARABIC \s 1 ">
        <w:r w:rsidR="00B7622A">
          <w:rPr>
            <w:noProof/>
          </w:rPr>
          <w:t>38</w:t>
        </w:r>
      </w:fldSimple>
      <w:r w:rsidR="00BF0257">
        <w:t xml:space="preserve"> Sink Video Timing – 6G</w:t>
      </w:r>
      <w:r>
        <w:t xml:space="preserve"> –</w:t>
      </w:r>
      <w:r w:rsidR="00D2242B">
        <w:t xml:space="preserve">Non-2160p </w:t>
      </w:r>
      <w:r>
        <w:t>24-bit Color Depth Generic Equipment</w:t>
      </w:r>
      <w:bookmarkEnd w:id="616"/>
    </w:p>
    <w:tbl>
      <w:tblPr>
        <w:tblStyle w:val="HTable"/>
        <w:tblW w:w="0" w:type="auto"/>
        <w:tblLayout w:type="fixed"/>
        <w:tblLook w:val="00A0" w:firstRow="1" w:lastRow="0" w:firstColumn="1" w:lastColumn="0" w:noHBand="0" w:noVBand="0"/>
      </w:tblPr>
      <w:tblGrid>
        <w:gridCol w:w="738"/>
        <w:gridCol w:w="4132"/>
        <w:gridCol w:w="683"/>
      </w:tblGrid>
      <w:tr w:rsidR="00D80530" w:rsidRPr="00612308" w14:paraId="171328C6" w14:textId="77777777" w:rsidTr="00D805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4FB8E4CA" w14:textId="77777777" w:rsidR="00D80530" w:rsidRPr="00311CF0" w:rsidRDefault="00D80530" w:rsidP="00D80530">
            <w:pPr>
              <w:pStyle w:val="HCompactBodyBoldCenteredWhite"/>
            </w:pPr>
            <w:r w:rsidRPr="00311CF0">
              <w:t>Item</w:t>
            </w:r>
          </w:p>
        </w:tc>
        <w:tc>
          <w:tcPr>
            <w:tcW w:w="4132" w:type="dxa"/>
          </w:tcPr>
          <w:p w14:paraId="032DEFB4" w14:textId="77777777" w:rsidR="00D80530" w:rsidRPr="00311CF0" w:rsidRDefault="00D80530" w:rsidP="00D80530">
            <w:pPr>
              <w:pStyle w:val="HCompactBodyBoldCenteredWhite"/>
              <w:cnfStyle w:val="100000000000" w:firstRow="1" w:lastRow="0" w:firstColumn="0" w:lastColumn="0" w:oddVBand="0" w:evenVBand="0" w:oddHBand="0" w:evenHBand="0" w:firstRowFirstColumn="0" w:firstRowLastColumn="0" w:lastRowFirstColumn="0" w:lastRowLastColumn="0"/>
            </w:pPr>
            <w:r w:rsidRPr="00311CF0">
              <w:t>Generic Equipment Reference</w:t>
            </w:r>
          </w:p>
        </w:tc>
        <w:tc>
          <w:tcPr>
            <w:tcW w:w="683" w:type="dxa"/>
          </w:tcPr>
          <w:p w14:paraId="14518976" w14:textId="77777777" w:rsidR="00D80530" w:rsidRPr="00311CF0" w:rsidRDefault="00D80530" w:rsidP="00D80530">
            <w:pPr>
              <w:pStyle w:val="HCompactBodyBoldCenteredWhite"/>
              <w:cnfStyle w:val="100000000000" w:firstRow="1" w:lastRow="0" w:firstColumn="0" w:lastColumn="0" w:oddVBand="0" w:evenVBand="0" w:oddHBand="0" w:evenHBand="0" w:firstRowFirstColumn="0" w:firstRowLastColumn="0" w:lastRowFirstColumn="0" w:lastRowLastColumn="0"/>
            </w:pPr>
            <w:r w:rsidRPr="00311CF0">
              <w:t>Qty.</w:t>
            </w:r>
          </w:p>
        </w:tc>
      </w:tr>
      <w:tr w:rsidR="00D80530" w:rsidRPr="00612308" w14:paraId="753FFFCD" w14:textId="77777777" w:rsidTr="00D80530">
        <w:tc>
          <w:tcPr>
            <w:cnfStyle w:val="001000000000" w:firstRow="0" w:lastRow="0" w:firstColumn="1" w:lastColumn="0" w:oddVBand="0" w:evenVBand="0" w:oddHBand="0" w:evenHBand="0" w:firstRowFirstColumn="0" w:firstRowLastColumn="0" w:lastRowFirstColumn="0" w:lastRowLastColumn="0"/>
            <w:tcW w:w="738" w:type="dxa"/>
          </w:tcPr>
          <w:p w14:paraId="550FE12F" w14:textId="77777777" w:rsidR="00D80530" w:rsidRPr="00311CF0" w:rsidRDefault="00D80530" w:rsidP="00D80530">
            <w:pPr>
              <w:pStyle w:val="HCompactBody"/>
            </w:pPr>
            <w:r w:rsidRPr="00311CF0">
              <w:t>1</w:t>
            </w:r>
          </w:p>
        </w:tc>
        <w:tc>
          <w:tcPr>
            <w:tcW w:w="4132" w:type="dxa"/>
          </w:tcPr>
          <w:p w14:paraId="5D3EBD30" w14:textId="77777777" w:rsidR="00D80530" w:rsidRPr="00311CF0" w:rsidRDefault="00D80530" w:rsidP="00D80530">
            <w:pPr>
              <w:pStyle w:val="HCompactBody"/>
              <w:cnfStyle w:val="000000000000" w:firstRow="0" w:lastRow="0" w:firstColumn="0" w:lastColumn="0" w:oddVBand="0" w:evenVBand="0" w:oddHBand="0" w:evenHBand="0" w:firstRowFirstColumn="0" w:firstRowLastColumn="0" w:lastRowFirstColumn="0" w:lastRowLastColumn="0"/>
            </w:pPr>
            <w:r w:rsidRPr="00311CF0">
              <w:t>TMDS Signal Generator</w:t>
            </w:r>
          </w:p>
        </w:tc>
        <w:tc>
          <w:tcPr>
            <w:tcW w:w="683" w:type="dxa"/>
          </w:tcPr>
          <w:p w14:paraId="4AECB09B" w14:textId="77777777" w:rsidR="00D80530" w:rsidRPr="00311CF0" w:rsidRDefault="00D80530" w:rsidP="00D80530">
            <w:pPr>
              <w:pStyle w:val="HCompactBody"/>
              <w:cnfStyle w:val="000000000000" w:firstRow="0" w:lastRow="0" w:firstColumn="0" w:lastColumn="0" w:oddVBand="0" w:evenVBand="0" w:oddHBand="0" w:evenHBand="0" w:firstRowFirstColumn="0" w:firstRowLastColumn="0" w:lastRowFirstColumn="0" w:lastRowLastColumn="0"/>
            </w:pPr>
            <w:r w:rsidRPr="00311CF0">
              <w:t>1</w:t>
            </w:r>
          </w:p>
        </w:tc>
      </w:tr>
      <w:tr w:rsidR="00D80530" w:rsidRPr="00612308" w14:paraId="42923052" w14:textId="77777777" w:rsidTr="00D80530">
        <w:tc>
          <w:tcPr>
            <w:cnfStyle w:val="001000000000" w:firstRow="0" w:lastRow="0" w:firstColumn="1" w:lastColumn="0" w:oddVBand="0" w:evenVBand="0" w:oddHBand="0" w:evenHBand="0" w:firstRowFirstColumn="0" w:firstRowLastColumn="0" w:lastRowFirstColumn="0" w:lastRowLastColumn="0"/>
            <w:tcW w:w="738" w:type="dxa"/>
          </w:tcPr>
          <w:p w14:paraId="33453EFB" w14:textId="77777777" w:rsidR="00D80530" w:rsidRPr="00311CF0" w:rsidRDefault="00D80530" w:rsidP="00D80530">
            <w:pPr>
              <w:pStyle w:val="HCompactBody"/>
            </w:pPr>
            <w:r w:rsidRPr="00311CF0">
              <w:rPr>
                <w:rFonts w:hint="eastAsia"/>
              </w:rPr>
              <w:t>2</w:t>
            </w:r>
          </w:p>
        </w:tc>
        <w:tc>
          <w:tcPr>
            <w:tcW w:w="4132" w:type="dxa"/>
          </w:tcPr>
          <w:p w14:paraId="028DDF0E" w14:textId="77777777" w:rsidR="00D80530" w:rsidRPr="00311CF0" w:rsidRDefault="00D80530" w:rsidP="00D80530">
            <w:pPr>
              <w:pStyle w:val="HCompactBody"/>
              <w:cnfStyle w:val="000000000000" w:firstRow="0" w:lastRow="0" w:firstColumn="0" w:lastColumn="0" w:oddVBand="0" w:evenVBand="0" w:oddHBand="0" w:evenHBand="0" w:firstRowFirstColumn="0" w:firstRowLastColumn="0" w:lastRowFirstColumn="0" w:lastRowLastColumn="0"/>
            </w:pPr>
            <w:r w:rsidRPr="00311CF0">
              <w:rPr>
                <w:rFonts w:hint="eastAsia"/>
              </w:rPr>
              <w:t>I</w:t>
            </w:r>
            <w:r w:rsidRPr="00BC7C46">
              <w:rPr>
                <w:vertAlign w:val="superscript"/>
              </w:rPr>
              <w:t>2</w:t>
            </w:r>
            <w:r w:rsidRPr="00311CF0">
              <w:t>C Analyzer</w:t>
            </w:r>
          </w:p>
        </w:tc>
        <w:tc>
          <w:tcPr>
            <w:tcW w:w="683" w:type="dxa"/>
          </w:tcPr>
          <w:p w14:paraId="17B2D496" w14:textId="77777777" w:rsidR="00D80530" w:rsidRPr="00311CF0" w:rsidRDefault="00D80530" w:rsidP="00D80530">
            <w:pPr>
              <w:pStyle w:val="HCompactBody"/>
              <w:cnfStyle w:val="000000000000" w:firstRow="0" w:lastRow="0" w:firstColumn="0" w:lastColumn="0" w:oddVBand="0" w:evenVBand="0" w:oddHBand="0" w:evenHBand="0" w:firstRowFirstColumn="0" w:firstRowLastColumn="0" w:lastRowFirstColumn="0" w:lastRowLastColumn="0"/>
            </w:pPr>
            <w:r w:rsidRPr="00311CF0">
              <w:rPr>
                <w:rFonts w:hint="eastAsia"/>
              </w:rPr>
              <w:t>1</w:t>
            </w:r>
          </w:p>
        </w:tc>
      </w:tr>
    </w:tbl>
    <w:p w14:paraId="7D54A29C" w14:textId="77777777" w:rsidR="00D80530" w:rsidRPr="00311CF0" w:rsidRDefault="00D80530" w:rsidP="00D80530">
      <w:pPr>
        <w:pStyle w:val="HeadingTitleBold"/>
      </w:pPr>
      <w:r w:rsidRPr="00311CF0">
        <w:t>Procedure</w:t>
      </w:r>
    </w:p>
    <w:p w14:paraId="32EF3F4C" w14:textId="3505ED51" w:rsidR="00D80530" w:rsidRPr="00311CF0" w:rsidRDefault="00D80530" w:rsidP="00090867">
      <w:pPr>
        <w:pStyle w:val="HList1"/>
        <w:numPr>
          <w:ilvl w:val="0"/>
          <w:numId w:val="111"/>
        </w:numPr>
      </w:pPr>
      <w:r w:rsidRPr="00311CF0">
        <w:t xml:space="preserve">If </w:t>
      </w:r>
      <w:r>
        <w:t xml:space="preserve">the </w:t>
      </w:r>
      <w:r w:rsidRPr="00311CF0">
        <w:t xml:space="preserve">CDF field </w:t>
      </w:r>
      <w:r w:rsidR="009A25A4">
        <w:fldChar w:fldCharType="begin"/>
      </w:r>
      <w:r w:rsidR="009A25A4">
        <w:instrText xml:space="preserve"> REF Sink_Above_340 \h </w:instrText>
      </w:r>
      <w:r w:rsidR="009A25A4">
        <w:fldChar w:fldCharType="separate"/>
      </w:r>
      <w:r w:rsidR="00B7622A" w:rsidRPr="00C25597">
        <w:t>Sink_Above_340</w:t>
      </w:r>
      <w:r w:rsidR="009A25A4">
        <w:fldChar w:fldCharType="end"/>
      </w:r>
      <w:r w:rsidR="009A25A4">
        <w:t xml:space="preserve"> </w:t>
      </w:r>
      <w:r w:rsidRPr="00311CF0">
        <w:t xml:space="preserve">is “N”, then </w:t>
      </w:r>
      <w:r>
        <w:t>SKIP</w:t>
      </w:r>
      <w:r w:rsidRPr="00311CF0">
        <w:t xml:space="preserve"> this test.</w:t>
      </w:r>
    </w:p>
    <w:p w14:paraId="1F5C0D92" w14:textId="7E750F6C" w:rsidR="00D80530" w:rsidRPr="006F2573" w:rsidRDefault="00D80530" w:rsidP="00D80530">
      <w:pPr>
        <w:pStyle w:val="HList1"/>
      </w:pPr>
      <w:r w:rsidRPr="00311CF0">
        <w:t xml:space="preserve">If </w:t>
      </w:r>
      <w:r>
        <w:t>no</w:t>
      </w:r>
      <w:r w:rsidRPr="00311CF0">
        <w:t xml:space="preserve"> </w:t>
      </w:r>
      <w:r>
        <w:t>Video Timing</w:t>
      </w:r>
      <w:r w:rsidRPr="00311CF0">
        <w:t xml:space="preserve"> </w:t>
      </w:r>
      <w:r>
        <w:t xml:space="preserve">is </w:t>
      </w:r>
      <w:r w:rsidRPr="006F2573">
        <w:t xml:space="preserve">listed in </w:t>
      </w:r>
      <w:r>
        <w:t xml:space="preserve">the </w:t>
      </w:r>
      <w:r w:rsidRPr="006F2573">
        <w:t xml:space="preserve">CDF field </w:t>
      </w:r>
      <w:r w:rsidR="009A25A4">
        <w:fldChar w:fldCharType="begin"/>
      </w:r>
      <w:r w:rsidR="009A25A4">
        <w:instrText xml:space="preserve"> REF Sink_Video_Formats_Above_340 \h </w:instrText>
      </w:r>
      <w:r w:rsidR="009A25A4">
        <w:fldChar w:fldCharType="separate"/>
      </w:r>
      <w:r w:rsidR="00B7622A" w:rsidRPr="0012368A">
        <w:t>Sink_Video_Formats_Above_340</w:t>
      </w:r>
      <w:r w:rsidR="009A25A4">
        <w:fldChar w:fldCharType="end"/>
      </w:r>
      <w:r w:rsidRPr="006F2573">
        <w:t xml:space="preserve">, then </w:t>
      </w:r>
      <w:r>
        <w:t>SKIP</w:t>
      </w:r>
      <w:r w:rsidRPr="006F2573">
        <w:t xml:space="preserve"> this test.</w:t>
      </w:r>
    </w:p>
    <w:p w14:paraId="29814E0A" w14:textId="77777777" w:rsidR="00D80530" w:rsidRPr="006F2573" w:rsidRDefault="00D80530" w:rsidP="00D80530">
      <w:pPr>
        <w:pStyle w:val="HBody"/>
      </w:pPr>
      <w:r w:rsidRPr="006F2573">
        <w:t xml:space="preserve">For each tested </w:t>
      </w:r>
      <w:r>
        <w:t>Video Timing</w:t>
      </w:r>
      <w:r w:rsidRPr="006F2573">
        <w:t>, configure the TMDS Signal Generator to generate a test pattern in the given format at the tested TMDS clock frequency. The test pattern should permit the operator to determine if the Sink displays the image with no significant distortions (spurious dots, horizontal or vertical jitter, incorrect colors) and in the expected aspect ratio and position.</w:t>
      </w:r>
    </w:p>
    <w:p w14:paraId="609BB1B8" w14:textId="77777777" w:rsidR="00D80530" w:rsidRPr="006F2573" w:rsidRDefault="00D80530" w:rsidP="00D80530">
      <w:pPr>
        <w:pStyle w:val="HBody"/>
      </w:pPr>
      <w:r w:rsidRPr="006F2573">
        <w:t xml:space="preserve">All tested </w:t>
      </w:r>
      <w:r>
        <w:t>Video Timing</w:t>
      </w:r>
      <w:r w:rsidRPr="006F2573">
        <w:t>s shall be tested at two different TMDS clock frequencies.</w:t>
      </w:r>
    </w:p>
    <w:p w14:paraId="4FFDC2C0" w14:textId="295F74E0" w:rsidR="00D80530" w:rsidRPr="006F2573" w:rsidRDefault="00D80530" w:rsidP="00D80530">
      <w:pPr>
        <w:pStyle w:val="HBody"/>
      </w:pPr>
      <w:r w:rsidRPr="006F2573">
        <w:t xml:space="preserve">The two different TMDS clock frequencies are the minimum and maximum permitted for </w:t>
      </w:r>
      <w:r>
        <w:t>the</w:t>
      </w:r>
      <w:r w:rsidRPr="006F2573">
        <w:t xml:space="preserve"> Source. </w:t>
      </w:r>
      <w:r>
        <w:br/>
      </w:r>
      <w:r w:rsidRPr="006F2573">
        <w:t xml:space="preserve">For </w:t>
      </w:r>
      <w:r>
        <w:t>Video Timing</w:t>
      </w:r>
      <w:r w:rsidRPr="006F2573">
        <w:t>s with a frame rate of 24, 30, 60Hz (or multiple</w:t>
      </w:r>
      <w:r>
        <w:t>s</w:t>
      </w:r>
      <w:r w:rsidRPr="006F2573">
        <w:t xml:space="preserve"> thereof), these values are +0.5%/-0.6% of the nominal clock frequency. </w:t>
      </w:r>
      <w:r>
        <w:br/>
      </w:r>
      <w:r w:rsidRPr="006F2573">
        <w:t xml:space="preserve">For </w:t>
      </w:r>
      <w:r w:rsidR="00D2242B">
        <w:t>non-2160p video</w:t>
      </w:r>
      <w:r w:rsidRPr="006F2573">
        <w:t xml:space="preserve"> frame rates, these values are +0.5%/-0.5% of the nominal clock frequency. </w:t>
      </w:r>
      <w:r>
        <w:br/>
      </w:r>
      <w:r w:rsidRPr="006F2573">
        <w:t>The tested TMDS clock frequency accuracy shall be ±0.05%.</w:t>
      </w:r>
    </w:p>
    <w:p w14:paraId="55251099" w14:textId="743752EF" w:rsidR="00D80530" w:rsidRPr="006F2573" w:rsidRDefault="004E7719" w:rsidP="00D80530">
      <w:pPr>
        <w:pStyle w:val="HBody"/>
      </w:pPr>
      <w:r>
        <w:t>(</w:t>
      </w:r>
      <w:r>
        <w:rPr>
          <w:rFonts w:hint="eastAsia"/>
        </w:rPr>
        <w:t>NOTE: T</w:t>
      </w:r>
      <w:r w:rsidR="00D80530" w:rsidRPr="006F2573">
        <w:t xml:space="preserve">he Scrambling_Enable bit of the Sink DUT </w:t>
      </w:r>
      <w:r w:rsidR="005E1642">
        <w:t>is set (=1)</w:t>
      </w:r>
      <w:r w:rsidR="00D80530" w:rsidRPr="006F2573">
        <w:t xml:space="preserve"> by</w:t>
      </w:r>
      <w:r w:rsidR="00D80530">
        <w:t xml:space="preserve"> the</w:t>
      </w:r>
      <w:r w:rsidR="00D80530" w:rsidRPr="006F2573">
        <w:t xml:space="preserve"> I</w:t>
      </w:r>
      <w:r w:rsidR="00D80530" w:rsidRPr="006F2573">
        <w:rPr>
          <w:vertAlign w:val="superscript"/>
        </w:rPr>
        <w:t>2</w:t>
      </w:r>
      <w:r w:rsidR="00D80530" w:rsidRPr="006F2573">
        <w:t>C Analyzer before</w:t>
      </w:r>
      <w:r w:rsidR="00D80530">
        <w:t xml:space="preserve"> the </w:t>
      </w:r>
      <w:r w:rsidR="00D80530" w:rsidRPr="006F2573">
        <w:t>transmission of a scrambled video signal from the TMDS Signal Generator</w:t>
      </w:r>
      <w:r>
        <w:t>)</w:t>
      </w:r>
      <w:r w:rsidR="00D80530" w:rsidRPr="006F2573">
        <w:t xml:space="preserve">. </w:t>
      </w:r>
    </w:p>
    <w:p w14:paraId="09FA970D" w14:textId="77777777" w:rsidR="00D80530" w:rsidRPr="006F2573" w:rsidRDefault="00D80530" w:rsidP="00D80530">
      <w:pPr>
        <w:pStyle w:val="HeadingTitleColon"/>
      </w:pPr>
      <w:r w:rsidRPr="006F2573">
        <w:t>Setup:</w:t>
      </w:r>
    </w:p>
    <w:p w14:paraId="6D817C8D" w14:textId="77777777" w:rsidR="00D80530" w:rsidRPr="006F2573" w:rsidRDefault="00D80530" w:rsidP="00D80530">
      <w:pPr>
        <w:pStyle w:val="HList1"/>
      </w:pPr>
      <w:r w:rsidRPr="006F2573">
        <w:t>Connect the TMDS Signal Generator to the Sink DUT.</w:t>
      </w:r>
    </w:p>
    <w:p w14:paraId="1B941B38" w14:textId="77777777" w:rsidR="00D80530" w:rsidRPr="006F2573" w:rsidRDefault="00D80530" w:rsidP="00D80530">
      <w:pPr>
        <w:pStyle w:val="HeadingTitleColon"/>
      </w:pPr>
      <w:r w:rsidRPr="006F2573">
        <w:t>Measure:</w:t>
      </w:r>
    </w:p>
    <w:p w14:paraId="1BE4FFB3" w14:textId="08841B95" w:rsidR="00D80530" w:rsidRPr="006F2573" w:rsidRDefault="00D80530" w:rsidP="00D80530">
      <w:pPr>
        <w:pStyle w:val="HList1"/>
      </w:pPr>
      <w:r w:rsidRPr="006F2573">
        <w:t xml:space="preserve">For each of the </w:t>
      </w:r>
      <w:r>
        <w:t>Video Timing</w:t>
      </w:r>
      <w:r w:rsidRPr="006F2573">
        <w:t xml:space="preserve">s listed in CDF field </w:t>
      </w:r>
      <w:r w:rsidR="009A25A4">
        <w:fldChar w:fldCharType="begin"/>
      </w:r>
      <w:r w:rsidR="009A25A4">
        <w:instrText xml:space="preserve"> REF Sink_Video_Formats_Above_340 \h </w:instrText>
      </w:r>
      <w:r w:rsidR="009A25A4">
        <w:fldChar w:fldCharType="separate"/>
      </w:r>
      <w:r w:rsidR="00B7622A" w:rsidRPr="0012368A">
        <w:t>Sink_Video_Formats_Above_340</w:t>
      </w:r>
      <w:r w:rsidR="009A25A4">
        <w:fldChar w:fldCharType="end"/>
      </w:r>
      <w:r w:rsidRPr="006F2573">
        <w:t>, perform the following:</w:t>
      </w:r>
    </w:p>
    <w:p w14:paraId="3B322D06" w14:textId="77777777" w:rsidR="00D80530" w:rsidRPr="006F2573" w:rsidRDefault="00D80530" w:rsidP="00090867">
      <w:pPr>
        <w:pStyle w:val="HList1"/>
        <w:numPr>
          <w:ilvl w:val="1"/>
          <w:numId w:val="9"/>
        </w:numPr>
      </w:pPr>
      <w:r w:rsidRPr="006F2573">
        <w:t xml:space="preserve">Configure the TMDS Signal Generator to transmit the tested </w:t>
      </w:r>
      <w:r>
        <w:t>Video Timing</w:t>
      </w:r>
      <w:r w:rsidRPr="006F2573">
        <w:t xml:space="preserve"> to the Sink DUT at the minimum allowable TMDS clock frequency.</w:t>
      </w:r>
    </w:p>
    <w:p w14:paraId="0EF62576" w14:textId="77777777" w:rsidR="00D80530" w:rsidRPr="00EC793B" w:rsidRDefault="00D80530" w:rsidP="00090867">
      <w:pPr>
        <w:pStyle w:val="HList1"/>
        <w:numPr>
          <w:ilvl w:val="1"/>
          <w:numId w:val="9"/>
        </w:numPr>
      </w:pPr>
      <w:r w:rsidRPr="006F2573">
        <w:t>If the Sink DUT does not adequately</w:t>
      </w:r>
      <w:r w:rsidRPr="00EC793B">
        <w:t xml:space="preserve"> support the format</w:t>
      </w:r>
      <w:r>
        <w:t>,</w:t>
      </w:r>
      <w:r w:rsidRPr="00EC793B">
        <w:t xml:space="preserve"> then FAIL.</w:t>
      </w:r>
    </w:p>
    <w:p w14:paraId="1407D106" w14:textId="77777777" w:rsidR="00D80530" w:rsidRPr="00EC793B" w:rsidRDefault="00D80530" w:rsidP="00090867">
      <w:pPr>
        <w:pStyle w:val="HList1"/>
        <w:numPr>
          <w:ilvl w:val="1"/>
          <w:numId w:val="9"/>
        </w:numPr>
      </w:pPr>
      <w:r w:rsidRPr="00EC793B">
        <w:t xml:space="preserve">Configure </w:t>
      </w:r>
      <w:r>
        <w:t xml:space="preserve">the </w:t>
      </w:r>
      <w:r w:rsidRPr="00EC793B">
        <w:t xml:space="preserve">TMDS Signal Generator to transmit the tested </w:t>
      </w:r>
      <w:r>
        <w:t>Video Timing</w:t>
      </w:r>
      <w:r w:rsidRPr="00EC793B">
        <w:t xml:space="preserve"> to </w:t>
      </w:r>
      <w:r>
        <w:t xml:space="preserve">the </w:t>
      </w:r>
      <w:r w:rsidRPr="00EC793B">
        <w:t>Sink DUT at the maximum allowable TMDS clock frequency.</w:t>
      </w:r>
    </w:p>
    <w:p w14:paraId="0AEA8CA7" w14:textId="77777777" w:rsidR="00D80530" w:rsidRPr="00834303" w:rsidRDefault="00D80530" w:rsidP="00090867">
      <w:pPr>
        <w:pStyle w:val="HList1"/>
        <w:numPr>
          <w:ilvl w:val="1"/>
          <w:numId w:val="9"/>
        </w:numPr>
      </w:pPr>
      <w:r w:rsidRPr="00834303">
        <w:t>If the Sink DUT does not adequately support the format</w:t>
      </w:r>
      <w:r>
        <w:t>,</w:t>
      </w:r>
      <w:r w:rsidRPr="00834303">
        <w:t xml:space="preserve"> then FAIL.</w:t>
      </w:r>
      <w:r w:rsidRPr="00834303">
        <w:rPr>
          <w:rFonts w:ascii="Arial" w:hAnsi="Arial" w:cs="Arial"/>
        </w:rPr>
        <w:br w:type="page"/>
      </w:r>
    </w:p>
    <w:p w14:paraId="6322A25B" w14:textId="164CFA28" w:rsidR="00D80530" w:rsidRPr="00834303" w:rsidRDefault="00D80530" w:rsidP="00D80530">
      <w:pPr>
        <w:pStyle w:val="Heading4TestTitle"/>
      </w:pPr>
      <w:bookmarkStart w:id="617" w:name="_Toc242776905"/>
      <w:r w:rsidRPr="00834303">
        <w:t xml:space="preserve">Test ID </w:t>
      </w:r>
      <w:r w:rsidRPr="00A01C94">
        <w:t>HF2-37</w:t>
      </w:r>
      <w:r w:rsidRPr="00834303">
        <w:t xml:space="preserve">: </w:t>
      </w:r>
      <w:r>
        <w:t xml:space="preserve">Sink Video Timing – 6G </w:t>
      </w:r>
      <w:r w:rsidRPr="00834303">
        <w:t xml:space="preserve">– </w:t>
      </w:r>
      <w:r w:rsidR="00D2242B">
        <w:t xml:space="preserve">Non-2160p </w:t>
      </w:r>
      <w:r w:rsidR="00936126">
        <w:t>Deep Color</w:t>
      </w:r>
      <w:bookmarkEnd w:id="617"/>
    </w:p>
    <w:p w14:paraId="42BB6609" w14:textId="77777777" w:rsidR="00D80530" w:rsidRPr="00834303" w:rsidRDefault="00D80530" w:rsidP="00D80530">
      <w:pPr>
        <w:pStyle w:val="HeadingTitleBold"/>
      </w:pPr>
      <w:r w:rsidRPr="00834303">
        <w:t>Objective</w:t>
      </w:r>
    </w:p>
    <w:p w14:paraId="2A462D1B" w14:textId="77777777" w:rsidR="00D80530" w:rsidRDefault="00D80530" w:rsidP="00D80530">
      <w:pPr>
        <w:rPr>
          <w:color w:val="000000"/>
          <w:sz w:val="20"/>
          <w:szCs w:val="20"/>
        </w:rPr>
      </w:pPr>
      <w:r w:rsidRPr="00834303">
        <w:rPr>
          <w:color w:val="000000"/>
          <w:sz w:val="20"/>
          <w:szCs w:val="20"/>
        </w:rPr>
        <w:t>Confirm that the</w:t>
      </w:r>
      <w:r>
        <w:rPr>
          <w:color w:val="000000"/>
          <w:sz w:val="20"/>
          <w:szCs w:val="20"/>
        </w:rPr>
        <w:t xml:space="preserve"> </w:t>
      </w:r>
      <w:r w:rsidRPr="007B6B25">
        <w:rPr>
          <w:color w:val="000000"/>
          <w:sz w:val="20"/>
          <w:szCs w:val="20"/>
        </w:rPr>
        <w:t xml:space="preserve">Sink supports Deep Color </w:t>
      </w:r>
      <w:r>
        <w:rPr>
          <w:color w:val="000000"/>
          <w:sz w:val="20"/>
          <w:szCs w:val="20"/>
        </w:rPr>
        <w:t>non-2160p</w:t>
      </w:r>
      <w:r w:rsidRPr="007B6B25">
        <w:rPr>
          <w:color w:val="000000"/>
          <w:sz w:val="20"/>
          <w:szCs w:val="20"/>
        </w:rPr>
        <w:t xml:space="preserve"> </w:t>
      </w:r>
      <w:r>
        <w:rPr>
          <w:color w:val="000000"/>
          <w:sz w:val="20"/>
          <w:szCs w:val="20"/>
        </w:rPr>
        <w:t>Video Timing</w:t>
      </w:r>
      <w:r w:rsidRPr="007B6B25">
        <w:rPr>
          <w:color w:val="000000"/>
          <w:sz w:val="20"/>
          <w:szCs w:val="20"/>
        </w:rPr>
        <w:t xml:space="preserve">s </w:t>
      </w:r>
      <w:r>
        <w:rPr>
          <w:color w:val="000000"/>
          <w:sz w:val="20"/>
          <w:szCs w:val="20"/>
        </w:rPr>
        <w:t>with a</w:t>
      </w:r>
      <w:r w:rsidRPr="007B6B25">
        <w:rPr>
          <w:color w:val="000000"/>
          <w:sz w:val="20"/>
          <w:szCs w:val="20"/>
        </w:rPr>
        <w:t xml:space="preserve"> TMDS Character Rate </w:t>
      </w:r>
      <w:r>
        <w:rPr>
          <w:color w:val="000000"/>
          <w:sz w:val="20"/>
          <w:szCs w:val="20"/>
        </w:rPr>
        <w:t>that is greater than</w:t>
      </w:r>
      <w:r w:rsidRPr="007B6B25">
        <w:rPr>
          <w:color w:val="000000"/>
          <w:sz w:val="20"/>
          <w:szCs w:val="20"/>
        </w:rPr>
        <w:t xml:space="preserve"> 340Mcsc indicated in </w:t>
      </w:r>
      <w:r>
        <w:rPr>
          <w:color w:val="000000"/>
          <w:sz w:val="20"/>
          <w:szCs w:val="20"/>
        </w:rPr>
        <w:t xml:space="preserve">the </w:t>
      </w:r>
      <w:r w:rsidRPr="007B6B25">
        <w:rPr>
          <w:color w:val="000000"/>
          <w:sz w:val="20"/>
          <w:szCs w:val="20"/>
        </w:rPr>
        <w:t>EDID.</w:t>
      </w:r>
    </w:p>
    <w:p w14:paraId="613D235F" w14:textId="12F2E1A9" w:rsidR="00D80530" w:rsidRPr="00024F3A" w:rsidRDefault="00D80530" w:rsidP="00D80530">
      <w:pPr>
        <w:pStyle w:val="Caption"/>
      </w:pPr>
      <w:bookmarkStart w:id="618" w:name="_Toc242777159"/>
      <w:r>
        <w:t xml:space="preserve">Table </w:t>
      </w:r>
      <w:fldSimple w:instr=" STYLEREF 1 \s ">
        <w:r w:rsidR="00B7622A">
          <w:rPr>
            <w:noProof/>
          </w:rPr>
          <w:t>8</w:t>
        </w:r>
      </w:fldSimple>
      <w:r>
        <w:noBreakHyphen/>
      </w:r>
      <w:fldSimple w:instr=" SEQ Table \* ARABIC \s 1 ">
        <w:r w:rsidR="00B7622A">
          <w:rPr>
            <w:noProof/>
          </w:rPr>
          <w:t>39</w:t>
        </w:r>
      </w:fldSimple>
      <w:r>
        <w:t xml:space="preserve"> Sink Video Ti</w:t>
      </w:r>
      <w:r w:rsidR="009A25A4">
        <w:t>ming – 6G</w:t>
      </w:r>
      <w:r>
        <w:t xml:space="preserve"> –</w:t>
      </w:r>
      <w:r w:rsidR="00D2242B">
        <w:t xml:space="preserve">Non-2160p </w:t>
      </w:r>
      <w:r>
        <w:t>Deep Color Requirements</w:t>
      </w:r>
      <w:bookmarkEnd w:id="618"/>
    </w:p>
    <w:tbl>
      <w:tblPr>
        <w:tblStyle w:val="HTable"/>
        <w:tblW w:w="9350" w:type="dxa"/>
        <w:tblLook w:val="00A0" w:firstRow="1" w:lastRow="0" w:firstColumn="1" w:lastColumn="0" w:noHBand="0" w:noVBand="0"/>
      </w:tblPr>
      <w:tblGrid>
        <w:gridCol w:w="4677"/>
        <w:gridCol w:w="4673"/>
      </w:tblGrid>
      <w:tr w:rsidR="00D80530" w:rsidRPr="00612308" w14:paraId="4FA11B09" w14:textId="77777777" w:rsidTr="00D805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7" w:type="dxa"/>
          </w:tcPr>
          <w:p w14:paraId="0182E70E" w14:textId="77777777" w:rsidR="00D80530" w:rsidRPr="007B6B25" w:rsidRDefault="00D80530" w:rsidP="00D80530">
            <w:pPr>
              <w:pStyle w:val="HCompactBodyBoldCenteredWhite"/>
              <w:keepNext/>
            </w:pPr>
            <w:r w:rsidRPr="007B6B25">
              <w:t>Reference</w:t>
            </w:r>
          </w:p>
        </w:tc>
        <w:tc>
          <w:tcPr>
            <w:tcW w:w="4673" w:type="dxa"/>
          </w:tcPr>
          <w:p w14:paraId="15E6BB03" w14:textId="77777777" w:rsidR="00D80530" w:rsidRPr="00C56A25" w:rsidRDefault="00D80530" w:rsidP="00D80530">
            <w:pPr>
              <w:pStyle w:val="HCompactBodyBoldCenteredWhite"/>
              <w:keepNext/>
              <w:cnfStyle w:val="100000000000" w:firstRow="1" w:lastRow="0" w:firstColumn="0" w:lastColumn="0" w:oddVBand="0" w:evenVBand="0" w:oddHBand="0" w:evenHBand="0" w:firstRowFirstColumn="0" w:firstRowLastColumn="0" w:lastRowFirstColumn="0" w:lastRowLastColumn="0"/>
              <w:rPr>
                <w:szCs w:val="20"/>
              </w:rPr>
            </w:pPr>
            <w:r w:rsidRPr="00C56A25">
              <w:rPr>
                <w:szCs w:val="20"/>
              </w:rPr>
              <w:t>Requirement</w:t>
            </w:r>
          </w:p>
        </w:tc>
      </w:tr>
      <w:tr w:rsidR="00D80530" w:rsidRPr="007B6B25" w14:paraId="5FABBC89" w14:textId="77777777" w:rsidTr="00D80530">
        <w:tc>
          <w:tcPr>
            <w:cnfStyle w:val="001000000000" w:firstRow="0" w:lastRow="0" w:firstColumn="1" w:lastColumn="0" w:oddVBand="0" w:evenVBand="0" w:oddHBand="0" w:evenHBand="0" w:firstRowFirstColumn="0" w:firstRowLastColumn="0" w:lastRowFirstColumn="0" w:lastRowLastColumn="0"/>
            <w:tcW w:w="4677" w:type="dxa"/>
          </w:tcPr>
          <w:p w14:paraId="72970F68" w14:textId="5966A7B8" w:rsidR="00D80530" w:rsidRPr="007B6B25" w:rsidRDefault="00177222" w:rsidP="00D80530">
            <w:pPr>
              <w:pStyle w:val="HCompactBody"/>
              <w:rPr>
                <w:color w:val="auto"/>
              </w:rPr>
            </w:pPr>
            <w:r>
              <w:t>[HDMI 2.0</w:t>
            </w:r>
            <w:r w:rsidR="00D80530" w:rsidRPr="009A1990">
              <w:t>:</w:t>
            </w:r>
            <w:r w:rsidR="00D80530" w:rsidRPr="009A1990" w:rsidDel="00F165BF">
              <w:t xml:space="preserve"> </w:t>
            </w:r>
            <w:r w:rsidR="00D80530">
              <w:t>10.1</w:t>
            </w:r>
            <w:r w:rsidR="00D80530" w:rsidRPr="009A1990">
              <w:t>]</w:t>
            </w:r>
            <w:r w:rsidR="00D80530" w:rsidRPr="009A1990">
              <w:br/>
            </w:r>
            <w:r w:rsidR="00D80530">
              <w:t>Use of the AVI InfoFrame in This Specification</w:t>
            </w:r>
          </w:p>
        </w:tc>
        <w:tc>
          <w:tcPr>
            <w:tcW w:w="4673" w:type="dxa"/>
          </w:tcPr>
          <w:p w14:paraId="2836F6ED" w14:textId="53576152" w:rsidR="00D80530" w:rsidRPr="00C56A25" w:rsidRDefault="00476637" w:rsidP="00D80530">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20"/>
                <w:szCs w:val="20"/>
              </w:rPr>
            </w:pPr>
            <w:r>
              <w:rPr>
                <w:rFonts w:asciiTheme="majorHAnsi" w:hAnsiTheme="majorHAnsi"/>
                <w:color w:val="auto"/>
                <w:sz w:val="20"/>
                <w:szCs w:val="20"/>
              </w:rPr>
              <w:t>&lt;See reference for details&gt;</w:t>
            </w:r>
          </w:p>
        </w:tc>
      </w:tr>
      <w:tr w:rsidR="00D80530" w:rsidRPr="007B6B25" w14:paraId="208DE8E9" w14:textId="77777777" w:rsidTr="00D80530">
        <w:tc>
          <w:tcPr>
            <w:cnfStyle w:val="001000000000" w:firstRow="0" w:lastRow="0" w:firstColumn="1" w:lastColumn="0" w:oddVBand="0" w:evenVBand="0" w:oddHBand="0" w:evenHBand="0" w:firstRowFirstColumn="0" w:firstRowLastColumn="0" w:lastRowFirstColumn="0" w:lastRowLastColumn="0"/>
            <w:tcW w:w="4677" w:type="dxa"/>
          </w:tcPr>
          <w:p w14:paraId="5A6CB6D3" w14:textId="523D31E8" w:rsidR="00D80530" w:rsidRPr="007B6B25" w:rsidRDefault="00177222" w:rsidP="00D80530">
            <w:pPr>
              <w:pStyle w:val="HCompactBody"/>
              <w:rPr>
                <w:color w:val="auto"/>
              </w:rPr>
            </w:pPr>
            <w:r>
              <w:rPr>
                <w:color w:val="auto"/>
              </w:rPr>
              <w:t>[HDMI 2.0</w:t>
            </w:r>
            <w:r w:rsidR="00D80530" w:rsidRPr="00024F3A">
              <w:rPr>
                <w:color w:val="auto"/>
              </w:rPr>
              <w:t xml:space="preserve">: </w:t>
            </w:r>
            <w:r w:rsidR="00D80530">
              <w:rPr>
                <w:color w:val="auto"/>
              </w:rPr>
              <w:t>10.4.1.4</w:t>
            </w:r>
            <w:r w:rsidR="00D80530" w:rsidRPr="00024F3A">
              <w:rPr>
                <w:color w:val="auto"/>
              </w:rPr>
              <w:t>]</w:t>
            </w:r>
            <w:r w:rsidR="00D80530" w:rsidRPr="00024F3A">
              <w:rPr>
                <w:color w:val="auto"/>
              </w:rPr>
              <w:br/>
            </w:r>
            <w:r w:rsidR="00D80530" w:rsidRPr="00B61CE9">
              <w:rPr>
                <w:color w:val="auto"/>
              </w:rPr>
              <w:t>TMDS Configuration</w:t>
            </w:r>
          </w:p>
        </w:tc>
        <w:tc>
          <w:tcPr>
            <w:tcW w:w="4673" w:type="dxa"/>
          </w:tcPr>
          <w:p w14:paraId="17AE9B70" w14:textId="02ECACEB" w:rsidR="00D80530" w:rsidRPr="00C56A25" w:rsidRDefault="00476637" w:rsidP="00D80530">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20"/>
                <w:szCs w:val="20"/>
              </w:rPr>
            </w:pPr>
            <w:r>
              <w:rPr>
                <w:rFonts w:asciiTheme="majorHAnsi" w:hAnsiTheme="majorHAnsi"/>
                <w:color w:val="auto"/>
                <w:sz w:val="20"/>
                <w:szCs w:val="20"/>
              </w:rPr>
              <w:t>&lt;See reference for details&gt;</w:t>
            </w:r>
          </w:p>
        </w:tc>
      </w:tr>
      <w:tr w:rsidR="00D80530" w:rsidRPr="007B6B25" w14:paraId="48A16412" w14:textId="77777777" w:rsidTr="00D80530">
        <w:tc>
          <w:tcPr>
            <w:cnfStyle w:val="001000000000" w:firstRow="0" w:lastRow="0" w:firstColumn="1" w:lastColumn="0" w:oddVBand="0" w:evenVBand="0" w:oddHBand="0" w:evenHBand="0" w:firstRowFirstColumn="0" w:firstRowLastColumn="0" w:lastRowFirstColumn="0" w:lastRowLastColumn="0"/>
            <w:tcW w:w="4677" w:type="dxa"/>
          </w:tcPr>
          <w:p w14:paraId="7F2D0895" w14:textId="1F1E4816" w:rsidR="00D80530" w:rsidRPr="007B6B25" w:rsidRDefault="00177222" w:rsidP="00D80530">
            <w:pPr>
              <w:pStyle w:val="HCompactBody"/>
              <w:rPr>
                <w:color w:val="auto"/>
              </w:rPr>
            </w:pPr>
            <w:r>
              <w:rPr>
                <w:color w:val="auto"/>
              </w:rPr>
              <w:t>[HDMI 2.0</w:t>
            </w:r>
            <w:r w:rsidR="00D80530" w:rsidRPr="007B6B25">
              <w:rPr>
                <w:color w:val="auto"/>
              </w:rPr>
              <w:t xml:space="preserve">: </w:t>
            </w:r>
            <w:r w:rsidR="00801175">
              <w:rPr>
                <w:rFonts w:hint="eastAsia"/>
                <w:color w:val="auto"/>
              </w:rPr>
              <w:t>10.3</w:t>
            </w:r>
            <w:r w:rsidR="00D80530" w:rsidRPr="007B6B25">
              <w:rPr>
                <w:rFonts w:hint="eastAsia"/>
                <w:color w:val="auto"/>
              </w:rPr>
              <w:t>.2</w:t>
            </w:r>
            <w:r w:rsidR="00D80530" w:rsidRPr="007B6B25">
              <w:rPr>
                <w:color w:val="auto"/>
              </w:rPr>
              <w:t>]</w:t>
            </w:r>
            <w:r w:rsidR="00D80530" w:rsidRPr="007B6B25">
              <w:rPr>
                <w:color w:val="auto"/>
              </w:rPr>
              <w:br/>
              <w:t>HDMI Forum Vendor Specific Data Block</w:t>
            </w:r>
          </w:p>
        </w:tc>
        <w:tc>
          <w:tcPr>
            <w:tcW w:w="4673" w:type="dxa"/>
          </w:tcPr>
          <w:p w14:paraId="7DAF4971" w14:textId="736B2124" w:rsidR="00D80530" w:rsidRPr="00C56A25" w:rsidRDefault="00476637" w:rsidP="00D80530">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20"/>
                <w:szCs w:val="20"/>
              </w:rPr>
            </w:pPr>
            <w:r>
              <w:rPr>
                <w:rFonts w:asciiTheme="majorHAnsi" w:hAnsiTheme="majorHAnsi"/>
                <w:color w:val="auto"/>
                <w:sz w:val="20"/>
                <w:szCs w:val="20"/>
              </w:rPr>
              <w:t>&lt;See reference for details&gt;</w:t>
            </w:r>
          </w:p>
        </w:tc>
      </w:tr>
    </w:tbl>
    <w:p w14:paraId="7288CF4B" w14:textId="77777777" w:rsidR="00D80530" w:rsidRPr="007B6B25" w:rsidRDefault="00D80530" w:rsidP="00D80530">
      <w:pPr>
        <w:pStyle w:val="HeadingTitleBold"/>
      </w:pPr>
      <w:r w:rsidRPr="007B6B25">
        <w:t>Capability(s)</w:t>
      </w:r>
    </w:p>
    <w:p w14:paraId="05855866" w14:textId="77777777" w:rsidR="00D80530" w:rsidRDefault="00D80530" w:rsidP="00D80530">
      <w:pPr>
        <w:pStyle w:val="HBody"/>
        <w:rPr>
          <w:lang w:eastAsia="ja-JP"/>
        </w:rPr>
      </w:pPr>
      <w:r>
        <w:rPr>
          <w:lang w:eastAsia="ja-JP"/>
        </w:rPr>
        <w:t xml:space="preserve">The </w:t>
      </w:r>
      <w:r w:rsidRPr="007B6B25">
        <w:rPr>
          <w:lang w:eastAsia="ja-JP"/>
        </w:rPr>
        <w:t xml:space="preserve">Sink </w:t>
      </w:r>
      <w:r>
        <w:rPr>
          <w:lang w:eastAsia="ja-JP"/>
        </w:rPr>
        <w:t xml:space="preserve">DUT </w:t>
      </w:r>
      <w:r w:rsidRPr="007B6B25">
        <w:rPr>
          <w:lang w:eastAsia="ja-JP"/>
        </w:rPr>
        <w:t xml:space="preserve">supports any Deep Color </w:t>
      </w:r>
      <w:r>
        <w:rPr>
          <w:lang w:eastAsia="ja-JP"/>
        </w:rPr>
        <w:t>non-2160p</w:t>
      </w:r>
      <w:r w:rsidRPr="007B6B25">
        <w:rPr>
          <w:lang w:eastAsia="ja-JP"/>
        </w:rPr>
        <w:t xml:space="preserve"> </w:t>
      </w:r>
      <w:r>
        <w:rPr>
          <w:lang w:eastAsia="ja-JP"/>
        </w:rPr>
        <w:t>Video Timing</w:t>
      </w:r>
      <w:r w:rsidRPr="007B6B25">
        <w:rPr>
          <w:lang w:eastAsia="ja-JP"/>
        </w:rPr>
        <w:t xml:space="preserve"> </w:t>
      </w:r>
      <w:r>
        <w:rPr>
          <w:lang w:eastAsia="ja-JP"/>
        </w:rPr>
        <w:t>with a</w:t>
      </w:r>
      <w:r w:rsidRPr="007B6B25">
        <w:rPr>
          <w:lang w:eastAsia="ja-JP"/>
        </w:rPr>
        <w:t xml:space="preserve"> TMDS Character Rate </w:t>
      </w:r>
      <w:r>
        <w:rPr>
          <w:lang w:eastAsia="ja-JP"/>
        </w:rPr>
        <w:t xml:space="preserve">that is greater than  </w:t>
      </w:r>
      <w:r w:rsidRPr="007B6B25">
        <w:rPr>
          <w:lang w:eastAsia="ja-JP"/>
        </w:rPr>
        <w:t>340Mcsc.</w:t>
      </w:r>
    </w:p>
    <w:p w14:paraId="679D071C" w14:textId="308367B7" w:rsidR="00D80530" w:rsidRPr="007B6B25" w:rsidRDefault="00D80530" w:rsidP="00D80530">
      <w:pPr>
        <w:pStyle w:val="Caption"/>
      </w:pPr>
      <w:bookmarkStart w:id="619" w:name="_Toc242777160"/>
      <w:r>
        <w:t xml:space="preserve">Table </w:t>
      </w:r>
      <w:fldSimple w:instr=" STYLEREF 1 \s ">
        <w:r w:rsidR="00B7622A">
          <w:rPr>
            <w:noProof/>
          </w:rPr>
          <w:t>8</w:t>
        </w:r>
      </w:fldSimple>
      <w:r>
        <w:noBreakHyphen/>
      </w:r>
      <w:fldSimple w:instr=" SEQ Table \* ARABIC \s 1 ">
        <w:r w:rsidR="00B7622A">
          <w:rPr>
            <w:noProof/>
          </w:rPr>
          <w:t>40</w:t>
        </w:r>
      </w:fldSimple>
      <w:r w:rsidR="009A25A4">
        <w:t xml:space="preserve"> Sink Video Timing – 6G</w:t>
      </w:r>
      <w:r>
        <w:t xml:space="preserve"> –</w:t>
      </w:r>
      <w:r w:rsidR="009A25A4">
        <w:t xml:space="preserve"> </w:t>
      </w:r>
      <w:r w:rsidR="00D2242B">
        <w:t xml:space="preserve">Non-2160p </w:t>
      </w:r>
      <w:r>
        <w:t>Deep Color Generic Equipment</w:t>
      </w:r>
      <w:bookmarkEnd w:id="619"/>
    </w:p>
    <w:tbl>
      <w:tblPr>
        <w:tblStyle w:val="HTable"/>
        <w:tblW w:w="0" w:type="auto"/>
        <w:tblLayout w:type="fixed"/>
        <w:tblLook w:val="00A0" w:firstRow="1" w:lastRow="0" w:firstColumn="1" w:lastColumn="0" w:noHBand="0" w:noVBand="0"/>
      </w:tblPr>
      <w:tblGrid>
        <w:gridCol w:w="738"/>
        <w:gridCol w:w="4132"/>
        <w:gridCol w:w="683"/>
      </w:tblGrid>
      <w:tr w:rsidR="00D80530" w:rsidRPr="00612308" w14:paraId="5EAB4D3D" w14:textId="77777777" w:rsidTr="00D805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0E26B702" w14:textId="77777777" w:rsidR="00D80530" w:rsidRPr="007B6B25" w:rsidRDefault="00D80530" w:rsidP="00D80530">
            <w:pPr>
              <w:pStyle w:val="HCompactBodyBoldCenteredWhite"/>
            </w:pPr>
            <w:r w:rsidRPr="007B6B25">
              <w:t>Item</w:t>
            </w:r>
          </w:p>
        </w:tc>
        <w:tc>
          <w:tcPr>
            <w:tcW w:w="4132" w:type="dxa"/>
          </w:tcPr>
          <w:p w14:paraId="7E478889" w14:textId="77777777" w:rsidR="00D80530" w:rsidRPr="007B6B25" w:rsidRDefault="00D80530" w:rsidP="00D80530">
            <w:pPr>
              <w:pStyle w:val="HCompactBodyBoldCenteredWhite"/>
              <w:cnfStyle w:val="100000000000" w:firstRow="1" w:lastRow="0" w:firstColumn="0" w:lastColumn="0" w:oddVBand="0" w:evenVBand="0" w:oddHBand="0" w:evenHBand="0" w:firstRowFirstColumn="0" w:firstRowLastColumn="0" w:lastRowFirstColumn="0" w:lastRowLastColumn="0"/>
            </w:pPr>
            <w:r w:rsidRPr="007B6B25">
              <w:t>Generic Equipment Reference</w:t>
            </w:r>
          </w:p>
        </w:tc>
        <w:tc>
          <w:tcPr>
            <w:tcW w:w="683" w:type="dxa"/>
          </w:tcPr>
          <w:p w14:paraId="194DF48C" w14:textId="77777777" w:rsidR="00D80530" w:rsidRPr="007B6B25" w:rsidRDefault="00D80530" w:rsidP="00D80530">
            <w:pPr>
              <w:pStyle w:val="HCompactBodyBoldCenteredWhite"/>
              <w:cnfStyle w:val="100000000000" w:firstRow="1" w:lastRow="0" w:firstColumn="0" w:lastColumn="0" w:oddVBand="0" w:evenVBand="0" w:oddHBand="0" w:evenHBand="0" w:firstRowFirstColumn="0" w:firstRowLastColumn="0" w:lastRowFirstColumn="0" w:lastRowLastColumn="0"/>
            </w:pPr>
            <w:r w:rsidRPr="007B6B25">
              <w:t>Qty.</w:t>
            </w:r>
          </w:p>
        </w:tc>
      </w:tr>
      <w:tr w:rsidR="00D80530" w:rsidRPr="00612308" w14:paraId="1B5CCBC4" w14:textId="77777777" w:rsidTr="00D80530">
        <w:tc>
          <w:tcPr>
            <w:cnfStyle w:val="001000000000" w:firstRow="0" w:lastRow="0" w:firstColumn="1" w:lastColumn="0" w:oddVBand="0" w:evenVBand="0" w:oddHBand="0" w:evenHBand="0" w:firstRowFirstColumn="0" w:firstRowLastColumn="0" w:lastRowFirstColumn="0" w:lastRowLastColumn="0"/>
            <w:tcW w:w="738" w:type="dxa"/>
          </w:tcPr>
          <w:p w14:paraId="6CBF07B5" w14:textId="77777777" w:rsidR="00D80530" w:rsidRPr="007B6B25" w:rsidRDefault="00D80530" w:rsidP="00D80530">
            <w:pPr>
              <w:pStyle w:val="HCompactBody"/>
            </w:pPr>
            <w:r w:rsidRPr="007B6B25">
              <w:t>1</w:t>
            </w:r>
          </w:p>
        </w:tc>
        <w:tc>
          <w:tcPr>
            <w:tcW w:w="4132" w:type="dxa"/>
          </w:tcPr>
          <w:p w14:paraId="77978FD4" w14:textId="77777777" w:rsidR="00D80530" w:rsidRPr="007B6B25" w:rsidRDefault="00D80530" w:rsidP="00D80530">
            <w:pPr>
              <w:pStyle w:val="HCompactBody"/>
              <w:cnfStyle w:val="000000000000" w:firstRow="0" w:lastRow="0" w:firstColumn="0" w:lastColumn="0" w:oddVBand="0" w:evenVBand="0" w:oddHBand="0" w:evenHBand="0" w:firstRowFirstColumn="0" w:firstRowLastColumn="0" w:lastRowFirstColumn="0" w:lastRowLastColumn="0"/>
            </w:pPr>
            <w:r w:rsidRPr="007B6B25">
              <w:t>TMDS Signal Generator</w:t>
            </w:r>
          </w:p>
        </w:tc>
        <w:tc>
          <w:tcPr>
            <w:tcW w:w="683" w:type="dxa"/>
          </w:tcPr>
          <w:p w14:paraId="0C75B992" w14:textId="77777777" w:rsidR="00D80530" w:rsidRPr="007B6B25" w:rsidRDefault="00D80530" w:rsidP="00D80530">
            <w:pPr>
              <w:pStyle w:val="HCompactBody"/>
              <w:cnfStyle w:val="000000000000" w:firstRow="0" w:lastRow="0" w:firstColumn="0" w:lastColumn="0" w:oddVBand="0" w:evenVBand="0" w:oddHBand="0" w:evenHBand="0" w:firstRowFirstColumn="0" w:firstRowLastColumn="0" w:lastRowFirstColumn="0" w:lastRowLastColumn="0"/>
            </w:pPr>
            <w:r w:rsidRPr="007B6B25">
              <w:t>1</w:t>
            </w:r>
          </w:p>
        </w:tc>
      </w:tr>
      <w:tr w:rsidR="00D80530" w:rsidRPr="00612308" w14:paraId="65822C88" w14:textId="77777777" w:rsidTr="00D80530">
        <w:tc>
          <w:tcPr>
            <w:cnfStyle w:val="001000000000" w:firstRow="0" w:lastRow="0" w:firstColumn="1" w:lastColumn="0" w:oddVBand="0" w:evenVBand="0" w:oddHBand="0" w:evenHBand="0" w:firstRowFirstColumn="0" w:firstRowLastColumn="0" w:lastRowFirstColumn="0" w:lastRowLastColumn="0"/>
            <w:tcW w:w="738" w:type="dxa"/>
          </w:tcPr>
          <w:p w14:paraId="5201DABF" w14:textId="77777777" w:rsidR="00D80530" w:rsidRPr="007B6B25" w:rsidRDefault="00D80530" w:rsidP="00D80530">
            <w:pPr>
              <w:pStyle w:val="HCompactBody"/>
            </w:pPr>
            <w:r w:rsidRPr="007B6B25">
              <w:rPr>
                <w:rFonts w:hint="eastAsia"/>
              </w:rPr>
              <w:t>2</w:t>
            </w:r>
          </w:p>
        </w:tc>
        <w:tc>
          <w:tcPr>
            <w:tcW w:w="4132" w:type="dxa"/>
          </w:tcPr>
          <w:p w14:paraId="2C31A23C" w14:textId="77777777" w:rsidR="00D80530" w:rsidRPr="007B6B25" w:rsidRDefault="00D80530" w:rsidP="00D80530">
            <w:pPr>
              <w:pStyle w:val="HCompactBody"/>
              <w:cnfStyle w:val="000000000000" w:firstRow="0" w:lastRow="0" w:firstColumn="0" w:lastColumn="0" w:oddVBand="0" w:evenVBand="0" w:oddHBand="0" w:evenHBand="0" w:firstRowFirstColumn="0" w:firstRowLastColumn="0" w:lastRowFirstColumn="0" w:lastRowLastColumn="0"/>
            </w:pPr>
            <w:r w:rsidRPr="007B6B25">
              <w:rPr>
                <w:rFonts w:hint="eastAsia"/>
              </w:rPr>
              <w:t>I</w:t>
            </w:r>
            <w:r w:rsidRPr="00BC7C46">
              <w:rPr>
                <w:vertAlign w:val="superscript"/>
              </w:rPr>
              <w:t>2</w:t>
            </w:r>
            <w:r w:rsidRPr="007B6B25">
              <w:t>C Analyzer</w:t>
            </w:r>
          </w:p>
        </w:tc>
        <w:tc>
          <w:tcPr>
            <w:tcW w:w="683" w:type="dxa"/>
          </w:tcPr>
          <w:p w14:paraId="0729B144" w14:textId="77777777" w:rsidR="00D80530" w:rsidRPr="007B6B25" w:rsidRDefault="00D80530" w:rsidP="00D80530">
            <w:pPr>
              <w:pStyle w:val="HCompactBody"/>
              <w:cnfStyle w:val="000000000000" w:firstRow="0" w:lastRow="0" w:firstColumn="0" w:lastColumn="0" w:oddVBand="0" w:evenVBand="0" w:oddHBand="0" w:evenHBand="0" w:firstRowFirstColumn="0" w:firstRowLastColumn="0" w:lastRowFirstColumn="0" w:lastRowLastColumn="0"/>
            </w:pPr>
            <w:r w:rsidRPr="007B6B25">
              <w:rPr>
                <w:rFonts w:hint="eastAsia"/>
              </w:rPr>
              <w:t>1</w:t>
            </w:r>
          </w:p>
        </w:tc>
      </w:tr>
    </w:tbl>
    <w:p w14:paraId="4DF34B67" w14:textId="77777777" w:rsidR="00D80530" w:rsidRPr="007B6B25" w:rsidRDefault="00D80530" w:rsidP="00D80530">
      <w:pPr>
        <w:pStyle w:val="HeadingTitleBold"/>
      </w:pPr>
      <w:r w:rsidRPr="007B6B25">
        <w:t>Procedure</w:t>
      </w:r>
    </w:p>
    <w:p w14:paraId="09A07AC6" w14:textId="039829EB" w:rsidR="00D80530" w:rsidRPr="006F2573" w:rsidRDefault="00D80530" w:rsidP="00090867">
      <w:pPr>
        <w:pStyle w:val="HList1"/>
        <w:numPr>
          <w:ilvl w:val="0"/>
          <w:numId w:val="110"/>
        </w:numPr>
      </w:pPr>
      <w:r>
        <w:t xml:space="preserve">If the </w:t>
      </w:r>
      <w:r w:rsidRPr="007B6B25">
        <w:t xml:space="preserve">CDF field </w:t>
      </w:r>
      <w:r w:rsidR="009A25A4">
        <w:fldChar w:fldCharType="begin"/>
      </w:r>
      <w:r w:rsidR="009A25A4">
        <w:instrText xml:space="preserve"> REF Sink_Above_340 \h </w:instrText>
      </w:r>
      <w:r w:rsidR="009A25A4">
        <w:fldChar w:fldCharType="separate"/>
      </w:r>
      <w:r w:rsidR="00B7622A" w:rsidRPr="00C25597">
        <w:t>Sink_Above_340</w:t>
      </w:r>
      <w:r w:rsidR="009A25A4">
        <w:fldChar w:fldCharType="end"/>
      </w:r>
      <w:r w:rsidR="009A25A4">
        <w:t xml:space="preserve"> </w:t>
      </w:r>
      <w:r w:rsidRPr="006F2573">
        <w:t xml:space="preserve">is “N”, then </w:t>
      </w:r>
      <w:r>
        <w:t>SKIP</w:t>
      </w:r>
      <w:r w:rsidRPr="006F2573">
        <w:t xml:space="preserve"> this test.</w:t>
      </w:r>
    </w:p>
    <w:p w14:paraId="6C92B4ED" w14:textId="0CE71709" w:rsidR="00D80530" w:rsidRPr="006F2573" w:rsidRDefault="00D80530" w:rsidP="00D80530">
      <w:pPr>
        <w:pStyle w:val="HList1"/>
      </w:pPr>
      <w:r w:rsidRPr="006F2573">
        <w:t xml:space="preserve">If no </w:t>
      </w:r>
      <w:r>
        <w:t>Video Timing</w:t>
      </w:r>
      <w:r w:rsidRPr="006F2573">
        <w:t xml:space="preserve"> is listed in </w:t>
      </w:r>
      <w:r>
        <w:t xml:space="preserve">the </w:t>
      </w:r>
      <w:r w:rsidRPr="006F2573">
        <w:t xml:space="preserve">CDF field </w:t>
      </w:r>
      <w:r w:rsidR="009A25A4">
        <w:fldChar w:fldCharType="begin"/>
      </w:r>
      <w:r w:rsidR="009A25A4">
        <w:instrText xml:space="preserve"> REF Sink_Video_Formats_Above_340_DC \h </w:instrText>
      </w:r>
      <w:r w:rsidR="009A25A4">
        <w:fldChar w:fldCharType="separate"/>
      </w:r>
      <w:r w:rsidR="00B7622A" w:rsidRPr="0012368A">
        <w:t>Sink_Video_Formats_Above_340_D</w:t>
      </w:r>
      <w:r w:rsidR="00B7622A">
        <w:t>C</w:t>
      </w:r>
      <w:r w:rsidR="009A25A4">
        <w:fldChar w:fldCharType="end"/>
      </w:r>
      <w:r w:rsidRPr="006F2573">
        <w:t xml:space="preserve">, then </w:t>
      </w:r>
      <w:r>
        <w:t>SKIP</w:t>
      </w:r>
      <w:r w:rsidRPr="006F2573">
        <w:t xml:space="preserve"> this test.</w:t>
      </w:r>
    </w:p>
    <w:p w14:paraId="5333CE60" w14:textId="77777777" w:rsidR="00D80530" w:rsidRPr="006F2573" w:rsidRDefault="00D80530" w:rsidP="00D80530">
      <w:pPr>
        <w:pStyle w:val="HBody"/>
      </w:pPr>
      <w:r w:rsidRPr="006F2573">
        <w:t xml:space="preserve">For each tested </w:t>
      </w:r>
      <w:r>
        <w:t>Video Timing</w:t>
      </w:r>
      <w:r w:rsidRPr="006F2573">
        <w:t>, configure the TMDS Signal Generator to generate a test pattern in the given format at the tested TMDS clock frequency. The test pattern should permit the operator to determine if the Sink displays the image with no significant distortions (spurious dots, horizontal or vertical jitter, incorrect colors) and in the expected aspect ratio and position.</w:t>
      </w:r>
    </w:p>
    <w:p w14:paraId="05811078" w14:textId="77777777" w:rsidR="00D80530" w:rsidRPr="006F2573" w:rsidRDefault="00D80530" w:rsidP="00D80530">
      <w:pPr>
        <w:pStyle w:val="HBody"/>
      </w:pPr>
      <w:r w:rsidRPr="006F2573">
        <w:t xml:space="preserve">All tested </w:t>
      </w:r>
      <w:r>
        <w:t>Video Timing</w:t>
      </w:r>
      <w:r w:rsidRPr="006F2573">
        <w:t>s shall be tested at two different TMDS clock frequencies.</w:t>
      </w:r>
    </w:p>
    <w:p w14:paraId="43618C08" w14:textId="5DA6B6F4" w:rsidR="00D80530" w:rsidRPr="006F2573" w:rsidRDefault="00D80530" w:rsidP="00D80530">
      <w:pPr>
        <w:pStyle w:val="HBody"/>
      </w:pPr>
      <w:r w:rsidRPr="006F2573">
        <w:t xml:space="preserve">The two different TMDS clock frequencies are the minimum and maximum permitted for </w:t>
      </w:r>
      <w:r>
        <w:t>the</w:t>
      </w:r>
      <w:r w:rsidRPr="006F2573">
        <w:t xml:space="preserve"> Source. </w:t>
      </w:r>
      <w:r>
        <w:br/>
      </w:r>
      <w:r w:rsidRPr="006F2573">
        <w:t xml:space="preserve">For </w:t>
      </w:r>
      <w:r>
        <w:t>Video Timing</w:t>
      </w:r>
      <w:r w:rsidRPr="006F2573">
        <w:t>s with a frame rate of 24, 30, 60Hz (or multiple</w:t>
      </w:r>
      <w:r>
        <w:t>s</w:t>
      </w:r>
      <w:r w:rsidRPr="006F2573">
        <w:t xml:space="preserve"> thereof), these values are +0.5%/-0.6% of the nominal clock frequency. </w:t>
      </w:r>
      <w:r>
        <w:br/>
      </w:r>
      <w:r w:rsidRPr="006F2573">
        <w:t xml:space="preserve">For </w:t>
      </w:r>
      <w:r w:rsidR="00D2242B">
        <w:t>non-2160p video</w:t>
      </w:r>
      <w:r w:rsidRPr="006F2573">
        <w:t xml:space="preserve"> frame rates, these values are +0.5%/-0.5% of the nominal clock frequency. </w:t>
      </w:r>
      <w:r>
        <w:br/>
      </w:r>
      <w:r w:rsidRPr="006F2573">
        <w:t>The tested TMDS clock frequency accuracy shall be ±0.05%.</w:t>
      </w:r>
    </w:p>
    <w:p w14:paraId="1045F0D7" w14:textId="6FBCD5D7" w:rsidR="00D80530" w:rsidRPr="006F2573" w:rsidRDefault="004E7719" w:rsidP="00D80530">
      <w:pPr>
        <w:pStyle w:val="HBody"/>
      </w:pPr>
      <w:r>
        <w:t xml:space="preserve">(NOTE: </w:t>
      </w:r>
      <w:r>
        <w:rPr>
          <w:rFonts w:hint="eastAsia"/>
        </w:rPr>
        <w:t xml:space="preserve"> T</w:t>
      </w:r>
      <w:r w:rsidR="00D80530" w:rsidRPr="006F2573">
        <w:t xml:space="preserve">he Scrambling_Enable bit of the Sink DUT </w:t>
      </w:r>
      <w:r w:rsidR="005E1642">
        <w:t>is set (=1)</w:t>
      </w:r>
      <w:r w:rsidR="00D80530" w:rsidRPr="006F2573">
        <w:t xml:space="preserve"> by </w:t>
      </w:r>
      <w:r w:rsidR="00D80530">
        <w:t xml:space="preserve">the </w:t>
      </w:r>
      <w:r w:rsidR="00D80530" w:rsidRPr="006F2573">
        <w:t>I</w:t>
      </w:r>
      <w:r w:rsidR="00D80530" w:rsidRPr="006F2573">
        <w:rPr>
          <w:vertAlign w:val="superscript"/>
        </w:rPr>
        <w:t>2</w:t>
      </w:r>
      <w:r w:rsidR="00D80530" w:rsidRPr="006F2573">
        <w:t xml:space="preserve">C Analyzer before </w:t>
      </w:r>
      <w:r w:rsidR="00D80530">
        <w:t xml:space="preserve">the </w:t>
      </w:r>
      <w:r w:rsidR="00D80530" w:rsidRPr="006F2573">
        <w:t>transmission of a scrambled video signal from the TMDS Signal Generator</w:t>
      </w:r>
      <w:r>
        <w:t>)</w:t>
      </w:r>
      <w:r w:rsidR="00D80530" w:rsidRPr="006F2573">
        <w:t xml:space="preserve">. </w:t>
      </w:r>
    </w:p>
    <w:p w14:paraId="66352B17" w14:textId="77777777" w:rsidR="00D80530" w:rsidRPr="006F2573" w:rsidRDefault="00D80530" w:rsidP="00D80530">
      <w:pPr>
        <w:pStyle w:val="HeadingTitleColon"/>
      </w:pPr>
      <w:r w:rsidRPr="006F2573">
        <w:t>Setup:</w:t>
      </w:r>
    </w:p>
    <w:p w14:paraId="20C2FA08" w14:textId="77777777" w:rsidR="00D80530" w:rsidRPr="006F2573" w:rsidRDefault="00D80530" w:rsidP="00D80530">
      <w:pPr>
        <w:pStyle w:val="HList1"/>
      </w:pPr>
      <w:r w:rsidRPr="006F2573">
        <w:t>Connect the TMDS Signal Generator to the Sink DUT.</w:t>
      </w:r>
    </w:p>
    <w:p w14:paraId="72FED53A" w14:textId="77777777" w:rsidR="00D80530" w:rsidRPr="006F2573" w:rsidRDefault="00D80530" w:rsidP="00D80530">
      <w:pPr>
        <w:pStyle w:val="HeadingTitleColon"/>
      </w:pPr>
      <w:r w:rsidRPr="006F2573">
        <w:t>Measure:</w:t>
      </w:r>
    </w:p>
    <w:p w14:paraId="3547077C" w14:textId="6D0A49F3" w:rsidR="00D80530" w:rsidRPr="006F2573" w:rsidRDefault="00D80530" w:rsidP="00D80530">
      <w:pPr>
        <w:pStyle w:val="HList1"/>
      </w:pPr>
      <w:r w:rsidRPr="006F2573">
        <w:t xml:space="preserve">For each of the </w:t>
      </w:r>
      <w:r>
        <w:t>Video Timing</w:t>
      </w:r>
      <w:r w:rsidRPr="006F2573">
        <w:t xml:space="preserve">s listed in CDF field </w:t>
      </w:r>
      <w:r w:rsidR="009A25A4">
        <w:fldChar w:fldCharType="begin"/>
      </w:r>
      <w:r w:rsidR="009A25A4">
        <w:instrText xml:space="preserve"> REF Sink_Video_Formats_Above_340_DC \h </w:instrText>
      </w:r>
      <w:r w:rsidR="009A25A4">
        <w:fldChar w:fldCharType="separate"/>
      </w:r>
      <w:r w:rsidR="00B7622A" w:rsidRPr="0012368A">
        <w:t>Sink_Video_Formats_Above_340_D</w:t>
      </w:r>
      <w:r w:rsidR="00B7622A">
        <w:t>C</w:t>
      </w:r>
      <w:r w:rsidR="009A25A4">
        <w:fldChar w:fldCharType="end"/>
      </w:r>
      <w:r w:rsidRPr="006F2573">
        <w:t>, perform the following:</w:t>
      </w:r>
    </w:p>
    <w:p w14:paraId="00F6EBCE" w14:textId="71308AD8" w:rsidR="00D80530" w:rsidRPr="006F2573" w:rsidRDefault="00D80530" w:rsidP="00090867">
      <w:pPr>
        <w:pStyle w:val="HList1"/>
        <w:numPr>
          <w:ilvl w:val="1"/>
          <w:numId w:val="9"/>
        </w:numPr>
      </w:pPr>
      <w:r w:rsidRPr="006F2573">
        <w:t xml:space="preserve">If DC_36bit of </w:t>
      </w:r>
      <w:r>
        <w:t xml:space="preserve">the </w:t>
      </w:r>
      <w:r w:rsidR="006F57F4">
        <w:t>H14b-VSDB</w:t>
      </w:r>
      <w:r>
        <w:t xml:space="preserve"> is equal to</w:t>
      </w:r>
      <w:r w:rsidRPr="006F2573">
        <w:t xml:space="preserve"> 1 in the EDID, </w:t>
      </w:r>
    </w:p>
    <w:p w14:paraId="1BC0E374" w14:textId="77777777" w:rsidR="00D80530" w:rsidRPr="006F2573" w:rsidRDefault="00D80530" w:rsidP="00090867">
      <w:pPr>
        <w:pStyle w:val="HList1"/>
        <w:numPr>
          <w:ilvl w:val="2"/>
          <w:numId w:val="9"/>
        </w:numPr>
      </w:pPr>
      <w:r w:rsidRPr="006F2573">
        <w:t>If the value of Max_TMDS_Character_Rate of</w:t>
      </w:r>
      <w:r>
        <w:t xml:space="preserve"> the</w:t>
      </w:r>
      <w:r w:rsidRPr="006F2573">
        <w:t xml:space="preserve"> HF-VSDB in the EDID x 5 is greater than or equal to 1.5 * the TMDS Character Rate corresponding to the </w:t>
      </w:r>
      <w:r>
        <w:t>Video Timing</w:t>
      </w:r>
      <w:r w:rsidRPr="006F2573">
        <w:t xml:space="preserve"> (when using 24 bit per </w:t>
      </w:r>
      <w:r>
        <w:t>Pixel</w:t>
      </w:r>
      <w:r w:rsidRPr="006F2573">
        <w:t>) then</w:t>
      </w:r>
      <w:r>
        <w:t>:</w:t>
      </w:r>
    </w:p>
    <w:p w14:paraId="51E293A9" w14:textId="77777777" w:rsidR="00D80530" w:rsidRPr="006F2573" w:rsidRDefault="00D80530" w:rsidP="00090867">
      <w:pPr>
        <w:pStyle w:val="HList1"/>
        <w:numPr>
          <w:ilvl w:val="3"/>
          <w:numId w:val="9"/>
        </w:numPr>
      </w:pPr>
      <w:r w:rsidRPr="006F2573">
        <w:t xml:space="preserve">Configure the TMDS Signal Generator to transmit that </w:t>
      </w:r>
      <w:r>
        <w:t>Video Timing</w:t>
      </w:r>
      <w:r w:rsidRPr="006F2573">
        <w:t xml:space="preserve"> to the Sink DUT using 36-bit </w:t>
      </w:r>
      <w:r>
        <w:t>Pixel</w:t>
      </w:r>
      <w:r w:rsidRPr="006F2573">
        <w:t xml:space="preserve"> depth and RGB </w:t>
      </w:r>
      <w:r>
        <w:t>Pixel</w:t>
      </w:r>
      <w:r w:rsidRPr="006F2573">
        <w:t xml:space="preserve"> encoding at the minimum allowable TMDS clock frequency.</w:t>
      </w:r>
    </w:p>
    <w:p w14:paraId="7C479A69" w14:textId="77777777" w:rsidR="00D80530" w:rsidRPr="006F2573" w:rsidRDefault="00D80530" w:rsidP="00090867">
      <w:pPr>
        <w:pStyle w:val="HList1"/>
        <w:numPr>
          <w:ilvl w:val="3"/>
          <w:numId w:val="9"/>
        </w:numPr>
      </w:pPr>
      <w:r w:rsidRPr="006F2573">
        <w:t xml:space="preserve">If the Sink DUT does not adequately </w:t>
      </w:r>
      <w:r>
        <w:t xml:space="preserve">support the Video Timing, </w:t>
      </w:r>
      <w:r w:rsidRPr="006F2573">
        <w:t>then FAIL.</w:t>
      </w:r>
    </w:p>
    <w:p w14:paraId="61FBB8C3" w14:textId="77777777" w:rsidR="00D80530" w:rsidRPr="007B6B25" w:rsidRDefault="00D80530" w:rsidP="00090867">
      <w:pPr>
        <w:pStyle w:val="HList1"/>
        <w:numPr>
          <w:ilvl w:val="3"/>
          <w:numId w:val="9"/>
        </w:numPr>
      </w:pPr>
      <w:r w:rsidRPr="006F2573">
        <w:t xml:space="preserve">Configure the TMDS Signal Generator to transmit the tested </w:t>
      </w:r>
      <w:r>
        <w:t>Video Timing</w:t>
      </w:r>
      <w:r w:rsidRPr="006F2573">
        <w:t xml:space="preserve"> to the Sink DUT at the maxi</w:t>
      </w:r>
      <w:r w:rsidRPr="007B6B25">
        <w:t>mum allowable TMDS clock frequency.</w:t>
      </w:r>
    </w:p>
    <w:p w14:paraId="10EBEC2E" w14:textId="77777777" w:rsidR="00D80530" w:rsidRPr="007B6B25" w:rsidRDefault="00D80530" w:rsidP="00090867">
      <w:pPr>
        <w:pStyle w:val="HList1"/>
        <w:numPr>
          <w:ilvl w:val="3"/>
          <w:numId w:val="9"/>
        </w:numPr>
      </w:pPr>
      <w:r w:rsidRPr="007B6B25">
        <w:t xml:space="preserve">If the Sink DUT does not adequately </w:t>
      </w:r>
      <w:r>
        <w:t>support the Video Timing,</w:t>
      </w:r>
      <w:r w:rsidRPr="007B6B25">
        <w:t xml:space="preserve"> then FAIL.</w:t>
      </w:r>
    </w:p>
    <w:p w14:paraId="45D0644C" w14:textId="6E4B7EB8" w:rsidR="00D80530" w:rsidRPr="007B6B25" w:rsidRDefault="00D80530" w:rsidP="00090867">
      <w:pPr>
        <w:pStyle w:val="HList1"/>
        <w:numPr>
          <w:ilvl w:val="3"/>
          <w:numId w:val="9"/>
        </w:numPr>
      </w:pPr>
      <w:r w:rsidRPr="007B6B25">
        <w:t xml:space="preserve">If DC_Y444 of </w:t>
      </w:r>
      <w:r>
        <w:t xml:space="preserve">the </w:t>
      </w:r>
      <w:r w:rsidR="006F57F4">
        <w:t>H14b-VSDB</w:t>
      </w:r>
      <w:r>
        <w:t xml:space="preserve"> is equal to</w:t>
      </w:r>
      <w:r w:rsidRPr="007B6B25">
        <w:t xml:space="preserve"> 1 in the EDID then configure </w:t>
      </w:r>
      <w:r>
        <w:t xml:space="preserve">the </w:t>
      </w:r>
      <w:r w:rsidRPr="007B6B25">
        <w:t xml:space="preserve">TMDS Signal Generator to transmit that </w:t>
      </w:r>
      <w:r>
        <w:t>Video Timing</w:t>
      </w:r>
      <w:r w:rsidRPr="007B6B25">
        <w:t xml:space="preserve"> to </w:t>
      </w:r>
      <w:r>
        <w:t xml:space="preserve">the </w:t>
      </w:r>
      <w:r w:rsidRPr="007B6B25">
        <w:t xml:space="preserve">Sink DUT using 36-bit </w:t>
      </w:r>
      <w:r>
        <w:t>Pixel</w:t>
      </w:r>
      <w:r w:rsidRPr="007B6B25">
        <w:t xml:space="preserve"> depth and </w:t>
      </w:r>
      <w:r w:rsidRPr="00BB76E7">
        <w:t>YC</w:t>
      </w:r>
      <w:r w:rsidRPr="00BB76E7">
        <w:rPr>
          <w:vertAlign w:val="subscript"/>
        </w:rPr>
        <w:t>B</w:t>
      </w:r>
      <w:r w:rsidRPr="00BB76E7">
        <w:t>C</w:t>
      </w:r>
      <w:r w:rsidRPr="00BB76E7">
        <w:rPr>
          <w:vertAlign w:val="subscript"/>
        </w:rPr>
        <w:t>R</w:t>
      </w:r>
      <w:r w:rsidRPr="00BB76E7">
        <w:t xml:space="preserve"> </w:t>
      </w:r>
      <w:r w:rsidRPr="007B6B25">
        <w:t xml:space="preserve">4:4:4 </w:t>
      </w:r>
      <w:r>
        <w:t>Pixel</w:t>
      </w:r>
      <w:r w:rsidRPr="007B6B25">
        <w:t xml:space="preserve"> encoding at the minimum allowable TMDS clock frequency.</w:t>
      </w:r>
    </w:p>
    <w:p w14:paraId="66A48B4D" w14:textId="77777777" w:rsidR="00D80530" w:rsidRPr="007B6B25" w:rsidRDefault="00D80530" w:rsidP="00090867">
      <w:pPr>
        <w:pStyle w:val="HList1"/>
        <w:numPr>
          <w:ilvl w:val="3"/>
          <w:numId w:val="9"/>
        </w:numPr>
      </w:pPr>
      <w:r w:rsidRPr="007B6B25">
        <w:t xml:space="preserve">If the Sink DUT does not adequately </w:t>
      </w:r>
      <w:r>
        <w:t xml:space="preserve">support the Video Timing, </w:t>
      </w:r>
      <w:r w:rsidRPr="007B6B25">
        <w:t>then FAIL.</w:t>
      </w:r>
    </w:p>
    <w:p w14:paraId="5181050E" w14:textId="77777777" w:rsidR="00D80530" w:rsidRPr="007B6B25" w:rsidRDefault="00D80530" w:rsidP="00090867">
      <w:pPr>
        <w:pStyle w:val="HList1"/>
        <w:numPr>
          <w:ilvl w:val="3"/>
          <w:numId w:val="9"/>
        </w:numPr>
      </w:pPr>
      <w:r w:rsidRPr="007B6B25">
        <w:t xml:space="preserve">Configure </w:t>
      </w:r>
      <w:r>
        <w:t xml:space="preserve">the </w:t>
      </w:r>
      <w:r w:rsidRPr="007B6B25">
        <w:t xml:space="preserve">TMDS Signal Generator to transmit the tested </w:t>
      </w:r>
      <w:r>
        <w:t>Video Timing</w:t>
      </w:r>
      <w:r w:rsidRPr="007B6B25">
        <w:t xml:space="preserve"> to </w:t>
      </w:r>
      <w:r>
        <w:t xml:space="preserve">the </w:t>
      </w:r>
      <w:r w:rsidRPr="007B6B25">
        <w:t>Sink DUT at the maximum allowable TMDS clock frequency.</w:t>
      </w:r>
    </w:p>
    <w:p w14:paraId="5DABBC22" w14:textId="77777777" w:rsidR="00D80530" w:rsidRPr="007B6B25" w:rsidRDefault="00D80530" w:rsidP="00090867">
      <w:pPr>
        <w:pStyle w:val="HList1"/>
        <w:numPr>
          <w:ilvl w:val="3"/>
          <w:numId w:val="9"/>
        </w:numPr>
      </w:pPr>
      <w:r w:rsidRPr="007B6B25">
        <w:t xml:space="preserve">If the Sink DUT does not adequately </w:t>
      </w:r>
      <w:r>
        <w:t>support the Video Timing,</w:t>
      </w:r>
      <w:r w:rsidRPr="007B6B25">
        <w:t xml:space="preserve"> then FAIL.</w:t>
      </w:r>
    </w:p>
    <w:p w14:paraId="205D3A39" w14:textId="564BAEB5" w:rsidR="00D80530" w:rsidRPr="006F2573" w:rsidRDefault="00D80530" w:rsidP="00090867">
      <w:pPr>
        <w:pStyle w:val="HList1"/>
        <w:numPr>
          <w:ilvl w:val="1"/>
          <w:numId w:val="9"/>
        </w:numPr>
      </w:pPr>
      <w:r w:rsidRPr="007B6B25">
        <w:t xml:space="preserve">If DC_30bit of </w:t>
      </w:r>
      <w:r>
        <w:t xml:space="preserve">the </w:t>
      </w:r>
      <w:r w:rsidR="006F57F4">
        <w:t>H14b-VSDB</w:t>
      </w:r>
      <w:r>
        <w:t xml:space="preserve"> is equal to</w:t>
      </w:r>
      <w:r w:rsidRPr="006F2573">
        <w:t xml:space="preserve"> 1 in the EDID</w:t>
      </w:r>
      <w:r>
        <w:t>:</w:t>
      </w:r>
    </w:p>
    <w:p w14:paraId="338F5654" w14:textId="77777777" w:rsidR="00D80530" w:rsidRPr="006F2573" w:rsidRDefault="00D80530" w:rsidP="00090867">
      <w:pPr>
        <w:pStyle w:val="HList1"/>
        <w:numPr>
          <w:ilvl w:val="2"/>
          <w:numId w:val="9"/>
        </w:numPr>
      </w:pPr>
      <w:r w:rsidRPr="006F2573">
        <w:t xml:space="preserve">If the value of Max_TMDS_Character_Rate of </w:t>
      </w:r>
      <w:r>
        <w:t xml:space="preserve">the </w:t>
      </w:r>
      <w:r w:rsidRPr="006F2573">
        <w:t xml:space="preserve">HF-VSDB in the EDID x 5 is greater than or equal to 1.25 * the TMDS Character Rate corresponding to the </w:t>
      </w:r>
      <w:r>
        <w:t>Video Timing</w:t>
      </w:r>
      <w:r w:rsidRPr="006F2573">
        <w:t xml:space="preserve"> (when using 24 bit per </w:t>
      </w:r>
      <w:r>
        <w:t>Pixel</w:t>
      </w:r>
      <w:r w:rsidRPr="006F2573">
        <w:t>) then</w:t>
      </w:r>
    </w:p>
    <w:p w14:paraId="1CEFA225" w14:textId="77777777" w:rsidR="00D80530" w:rsidRPr="006F2573" w:rsidRDefault="00D80530" w:rsidP="00090867">
      <w:pPr>
        <w:pStyle w:val="HList1"/>
        <w:numPr>
          <w:ilvl w:val="3"/>
          <w:numId w:val="9"/>
        </w:numPr>
      </w:pPr>
      <w:r w:rsidRPr="006F2573">
        <w:t xml:space="preserve">Configure the TMDS Signal Generator to transmit that </w:t>
      </w:r>
      <w:r>
        <w:t>Video Timing</w:t>
      </w:r>
      <w:r w:rsidRPr="006F2573">
        <w:t xml:space="preserve"> to the Sink DUT using 30-bit </w:t>
      </w:r>
      <w:r>
        <w:t>Pixel</w:t>
      </w:r>
      <w:r w:rsidRPr="006F2573">
        <w:t xml:space="preserve"> depth and RGB </w:t>
      </w:r>
      <w:r>
        <w:t>Pixel</w:t>
      </w:r>
      <w:r w:rsidRPr="006F2573">
        <w:t xml:space="preserve"> encoding at the minimum allowable TMDS clock frequency.</w:t>
      </w:r>
    </w:p>
    <w:p w14:paraId="302C1FD0" w14:textId="77777777" w:rsidR="00D80530" w:rsidRPr="006F2573" w:rsidRDefault="00D80530" w:rsidP="00090867">
      <w:pPr>
        <w:pStyle w:val="HList1"/>
        <w:numPr>
          <w:ilvl w:val="3"/>
          <w:numId w:val="9"/>
        </w:numPr>
      </w:pPr>
      <w:r w:rsidRPr="006F2573">
        <w:t xml:space="preserve">If the Sink DUT does not adequately support </w:t>
      </w:r>
      <w:r>
        <w:t>the Video Timing,</w:t>
      </w:r>
      <w:r w:rsidRPr="006F2573">
        <w:t xml:space="preserve"> then FAIL.</w:t>
      </w:r>
    </w:p>
    <w:p w14:paraId="27CD3526" w14:textId="77777777" w:rsidR="00D80530" w:rsidRPr="006F2573" w:rsidRDefault="00D80530" w:rsidP="00090867">
      <w:pPr>
        <w:pStyle w:val="HList1"/>
        <w:numPr>
          <w:ilvl w:val="3"/>
          <w:numId w:val="9"/>
        </w:numPr>
      </w:pPr>
      <w:r w:rsidRPr="006F2573">
        <w:t xml:space="preserve">Configure the TMDS Signal Generator to transmit the tested </w:t>
      </w:r>
      <w:r>
        <w:t>Video Timing</w:t>
      </w:r>
      <w:r w:rsidRPr="006F2573">
        <w:t xml:space="preserve"> to the Sink DUT at the maximum allowable TMDS clock frequency.</w:t>
      </w:r>
    </w:p>
    <w:p w14:paraId="067CAA55" w14:textId="77777777" w:rsidR="00D80530" w:rsidRPr="006F2573" w:rsidRDefault="00D80530" w:rsidP="00090867">
      <w:pPr>
        <w:pStyle w:val="HList1"/>
        <w:numPr>
          <w:ilvl w:val="3"/>
          <w:numId w:val="9"/>
        </w:numPr>
      </w:pPr>
      <w:r w:rsidRPr="006F2573">
        <w:t xml:space="preserve">If the Sink DUT does not adequately support </w:t>
      </w:r>
      <w:r>
        <w:t>the Video Timing,</w:t>
      </w:r>
      <w:r w:rsidRPr="006F2573">
        <w:t xml:space="preserve"> then FAIL.</w:t>
      </w:r>
    </w:p>
    <w:p w14:paraId="779F22D7" w14:textId="307A4373" w:rsidR="00D80530" w:rsidRPr="006F2573" w:rsidRDefault="00D80530" w:rsidP="00090867">
      <w:pPr>
        <w:pStyle w:val="HList1"/>
        <w:numPr>
          <w:ilvl w:val="3"/>
          <w:numId w:val="9"/>
        </w:numPr>
      </w:pPr>
      <w:r w:rsidRPr="006F2573">
        <w:t xml:space="preserve">If DC_Y444 of </w:t>
      </w:r>
      <w:r>
        <w:t xml:space="preserve">the </w:t>
      </w:r>
      <w:r w:rsidR="006F57F4">
        <w:t>H14b-VSDB</w:t>
      </w:r>
      <w:r>
        <w:t xml:space="preserve"> Is equal to</w:t>
      </w:r>
      <w:r w:rsidRPr="006F2573">
        <w:t xml:space="preserve"> 1 in the EDID then configure the TMDS Signal Generator to transmit that </w:t>
      </w:r>
      <w:r>
        <w:t>Video Timing</w:t>
      </w:r>
      <w:r w:rsidRPr="006F2573">
        <w:t xml:space="preserve"> to the Sink DUT using 30-bit </w:t>
      </w:r>
      <w:r>
        <w:t>Pixel</w:t>
      </w:r>
      <w:r w:rsidRPr="006F2573">
        <w:t xml:space="preserve"> depth and YC</w:t>
      </w:r>
      <w:r w:rsidRPr="006F2573">
        <w:rPr>
          <w:vertAlign w:val="subscript"/>
        </w:rPr>
        <w:t>B</w:t>
      </w:r>
      <w:r w:rsidRPr="006F2573">
        <w:t>C</w:t>
      </w:r>
      <w:r w:rsidRPr="006F2573">
        <w:rPr>
          <w:vertAlign w:val="subscript"/>
        </w:rPr>
        <w:t>R</w:t>
      </w:r>
      <w:r w:rsidRPr="006F2573">
        <w:t xml:space="preserve"> 4:4:4 </w:t>
      </w:r>
      <w:r>
        <w:t>Pixel</w:t>
      </w:r>
      <w:r w:rsidRPr="006F2573">
        <w:t xml:space="preserve"> encoding at the minimum allowable TMDS clock frequency.</w:t>
      </w:r>
    </w:p>
    <w:p w14:paraId="2F089981" w14:textId="77777777" w:rsidR="00D80530" w:rsidRPr="006F2573" w:rsidRDefault="00D80530" w:rsidP="00090867">
      <w:pPr>
        <w:pStyle w:val="HList1"/>
        <w:numPr>
          <w:ilvl w:val="3"/>
          <w:numId w:val="9"/>
        </w:numPr>
      </w:pPr>
      <w:r w:rsidRPr="006F2573">
        <w:t xml:space="preserve">If the Sink DUT does not adequately </w:t>
      </w:r>
      <w:r>
        <w:t>support the Video Timing,</w:t>
      </w:r>
      <w:r w:rsidRPr="006F2573">
        <w:t xml:space="preserve"> then FAIL.</w:t>
      </w:r>
    </w:p>
    <w:p w14:paraId="77F5A607" w14:textId="77777777" w:rsidR="00D80530" w:rsidRPr="006F2573" w:rsidRDefault="00D80530" w:rsidP="00090867">
      <w:pPr>
        <w:pStyle w:val="HList1"/>
        <w:numPr>
          <w:ilvl w:val="3"/>
          <w:numId w:val="9"/>
        </w:numPr>
      </w:pPr>
      <w:r w:rsidRPr="006F2573">
        <w:t xml:space="preserve">Configure the TMDS Signal Generator to transmit the tested </w:t>
      </w:r>
      <w:r>
        <w:t>Video Timing</w:t>
      </w:r>
      <w:r w:rsidRPr="006F2573">
        <w:t xml:space="preserve"> to the Sink DUT at the maximum allowable TMDS clock frequency.</w:t>
      </w:r>
    </w:p>
    <w:p w14:paraId="25EF5547" w14:textId="77777777" w:rsidR="00D80530" w:rsidRPr="006F2573" w:rsidRDefault="00D80530" w:rsidP="00090867">
      <w:pPr>
        <w:pStyle w:val="HList1"/>
        <w:numPr>
          <w:ilvl w:val="3"/>
          <w:numId w:val="9"/>
        </w:numPr>
      </w:pPr>
      <w:r w:rsidRPr="006F2573">
        <w:t xml:space="preserve">If the Sink DUT does not adequately </w:t>
      </w:r>
      <w:r>
        <w:t>support the Video Timing,</w:t>
      </w:r>
      <w:r w:rsidRPr="006F2573">
        <w:t xml:space="preserve"> then FAIL.</w:t>
      </w:r>
    </w:p>
    <w:p w14:paraId="69A74CA6" w14:textId="3C32C03E" w:rsidR="00D80530" w:rsidRPr="006F2573" w:rsidRDefault="00D80530" w:rsidP="00090867">
      <w:pPr>
        <w:pStyle w:val="HList1"/>
        <w:numPr>
          <w:ilvl w:val="1"/>
          <w:numId w:val="9"/>
        </w:numPr>
      </w:pPr>
      <w:r w:rsidRPr="006F2573">
        <w:t xml:space="preserve">If DC_48bit of </w:t>
      </w:r>
      <w:r>
        <w:t xml:space="preserve">the </w:t>
      </w:r>
      <w:r w:rsidR="006F57F4">
        <w:t>H14b-VSDB</w:t>
      </w:r>
      <w:r>
        <w:t xml:space="preserve"> is equal to</w:t>
      </w:r>
      <w:r w:rsidRPr="006F2573">
        <w:t xml:space="preserve"> 1 in the EDID</w:t>
      </w:r>
      <w:r>
        <w:t>:</w:t>
      </w:r>
    </w:p>
    <w:p w14:paraId="52345D90" w14:textId="77777777" w:rsidR="00D80530" w:rsidRPr="006F2573" w:rsidRDefault="00D80530" w:rsidP="00090867">
      <w:pPr>
        <w:pStyle w:val="HList1"/>
        <w:numPr>
          <w:ilvl w:val="2"/>
          <w:numId w:val="9"/>
        </w:numPr>
      </w:pPr>
      <w:r w:rsidRPr="006F2573">
        <w:t xml:space="preserve">If the value of Max_TMDS_Character_Rate of HF-VSDB in the EDID x 5 is greater than or equal to 2 * the TMDS Character Rate corresponding to the </w:t>
      </w:r>
      <w:r>
        <w:t>Video Timing</w:t>
      </w:r>
      <w:r w:rsidRPr="006F2573">
        <w:t xml:space="preserve"> (when using 24 bit per </w:t>
      </w:r>
      <w:r>
        <w:t>Pixel</w:t>
      </w:r>
      <w:r w:rsidRPr="006F2573">
        <w:t>) then</w:t>
      </w:r>
    </w:p>
    <w:p w14:paraId="3DF62E4F" w14:textId="77777777" w:rsidR="00D80530" w:rsidRPr="00024F3A" w:rsidRDefault="00D80530" w:rsidP="00090867">
      <w:pPr>
        <w:pStyle w:val="HList1"/>
        <w:numPr>
          <w:ilvl w:val="3"/>
          <w:numId w:val="9"/>
        </w:numPr>
      </w:pPr>
      <w:r w:rsidRPr="006F2573">
        <w:t xml:space="preserve">Configure the TMDS Signal Generator to transmit that </w:t>
      </w:r>
      <w:r>
        <w:t>Video Timing</w:t>
      </w:r>
      <w:r w:rsidRPr="006F2573">
        <w:t xml:space="preserve"> to the Sink DUT using 48-bit </w:t>
      </w:r>
      <w:r>
        <w:t>Pixel</w:t>
      </w:r>
      <w:r w:rsidRPr="006F2573">
        <w:t xml:space="preserve"> depth and RGB </w:t>
      </w:r>
      <w:r>
        <w:t>Pixel</w:t>
      </w:r>
      <w:r w:rsidRPr="006F2573">
        <w:t xml:space="preserve"> encoding at the minimum allowable TMDS clock frequency</w:t>
      </w:r>
      <w:r w:rsidRPr="00024F3A">
        <w:t>.</w:t>
      </w:r>
    </w:p>
    <w:p w14:paraId="285B741A" w14:textId="77777777" w:rsidR="00D80530" w:rsidRPr="00024F3A" w:rsidRDefault="00D80530" w:rsidP="00090867">
      <w:pPr>
        <w:pStyle w:val="HList1"/>
        <w:numPr>
          <w:ilvl w:val="3"/>
          <w:numId w:val="9"/>
        </w:numPr>
      </w:pPr>
      <w:r w:rsidRPr="00024F3A">
        <w:t xml:space="preserve">If the Sink DUT does not adequately </w:t>
      </w:r>
      <w:r>
        <w:t>support the Video Timing,</w:t>
      </w:r>
      <w:r w:rsidRPr="00024F3A">
        <w:t xml:space="preserve"> then FAIL.</w:t>
      </w:r>
    </w:p>
    <w:p w14:paraId="5781D665" w14:textId="77777777" w:rsidR="00D80530" w:rsidRPr="00024F3A" w:rsidRDefault="00D80530" w:rsidP="00090867">
      <w:pPr>
        <w:pStyle w:val="HList1"/>
        <w:numPr>
          <w:ilvl w:val="3"/>
          <w:numId w:val="9"/>
        </w:numPr>
      </w:pPr>
      <w:r w:rsidRPr="00024F3A">
        <w:t xml:space="preserve">Configure </w:t>
      </w:r>
      <w:r>
        <w:t xml:space="preserve">the </w:t>
      </w:r>
      <w:r w:rsidRPr="00024F3A">
        <w:t xml:space="preserve">TMDS Signal Generator to transmit the tested </w:t>
      </w:r>
      <w:r>
        <w:t>Video Timing</w:t>
      </w:r>
      <w:r w:rsidRPr="00024F3A">
        <w:t xml:space="preserve"> to </w:t>
      </w:r>
      <w:r>
        <w:t xml:space="preserve">the </w:t>
      </w:r>
      <w:r w:rsidRPr="00024F3A">
        <w:t>Sink DUT at the maximum allowable TMDS clock frequency.</w:t>
      </w:r>
    </w:p>
    <w:p w14:paraId="2B0ACF70" w14:textId="77777777" w:rsidR="00D80530" w:rsidRPr="00024F3A" w:rsidRDefault="00D80530" w:rsidP="00090867">
      <w:pPr>
        <w:pStyle w:val="HList1"/>
        <w:numPr>
          <w:ilvl w:val="3"/>
          <w:numId w:val="9"/>
        </w:numPr>
      </w:pPr>
      <w:r w:rsidRPr="00024F3A">
        <w:t xml:space="preserve">If the Sink DUT does not adequately </w:t>
      </w:r>
      <w:r>
        <w:t>support the Video Timing,</w:t>
      </w:r>
      <w:r w:rsidRPr="00024F3A">
        <w:t xml:space="preserve"> then FAIL.</w:t>
      </w:r>
    </w:p>
    <w:p w14:paraId="58C4C0FF" w14:textId="0205EF4E" w:rsidR="00D80530" w:rsidRPr="00024F3A" w:rsidRDefault="00D80530" w:rsidP="00090867">
      <w:pPr>
        <w:pStyle w:val="HList1"/>
        <w:numPr>
          <w:ilvl w:val="3"/>
          <w:numId w:val="9"/>
        </w:numPr>
      </w:pPr>
      <w:r w:rsidRPr="00024F3A">
        <w:t xml:space="preserve">If DC_Y444 of </w:t>
      </w:r>
      <w:r w:rsidR="006F57F4">
        <w:t>H14b-VSDB</w:t>
      </w:r>
      <w:r>
        <w:t xml:space="preserve"> is equal to</w:t>
      </w:r>
      <w:r w:rsidRPr="00024F3A">
        <w:t xml:space="preserve"> 1 in the EDID then configure </w:t>
      </w:r>
      <w:r>
        <w:t xml:space="preserve">the </w:t>
      </w:r>
      <w:r w:rsidRPr="00024F3A">
        <w:t xml:space="preserve">TMDS Signal Generator to transmit that </w:t>
      </w:r>
      <w:r>
        <w:t>Video Timing</w:t>
      </w:r>
      <w:r w:rsidRPr="00024F3A">
        <w:t xml:space="preserve"> to </w:t>
      </w:r>
      <w:r>
        <w:t xml:space="preserve">the </w:t>
      </w:r>
      <w:r w:rsidRPr="00024F3A">
        <w:t xml:space="preserve">Sink DUT using 48-bit </w:t>
      </w:r>
      <w:r>
        <w:t>Pixel</w:t>
      </w:r>
      <w:r w:rsidRPr="00024F3A">
        <w:t xml:space="preserve"> depth and </w:t>
      </w:r>
      <w:r w:rsidRPr="00BB76E7">
        <w:t>YC</w:t>
      </w:r>
      <w:r w:rsidRPr="00BB76E7">
        <w:rPr>
          <w:vertAlign w:val="subscript"/>
        </w:rPr>
        <w:t>B</w:t>
      </w:r>
      <w:r w:rsidRPr="00BB76E7">
        <w:t>C</w:t>
      </w:r>
      <w:r w:rsidRPr="00BB76E7">
        <w:rPr>
          <w:vertAlign w:val="subscript"/>
        </w:rPr>
        <w:t>R</w:t>
      </w:r>
      <w:r w:rsidRPr="00BB76E7">
        <w:t xml:space="preserve"> </w:t>
      </w:r>
      <w:r w:rsidRPr="00024F3A">
        <w:t xml:space="preserve">4:4:4 </w:t>
      </w:r>
      <w:r>
        <w:t>Pixel</w:t>
      </w:r>
      <w:r w:rsidRPr="00024F3A">
        <w:t xml:space="preserve"> encoding at the minimum allowable TMDS clock frequency.</w:t>
      </w:r>
    </w:p>
    <w:p w14:paraId="0F2CD127" w14:textId="77777777" w:rsidR="00D80530" w:rsidRPr="00024F3A" w:rsidRDefault="00D80530" w:rsidP="00090867">
      <w:pPr>
        <w:pStyle w:val="HList1"/>
        <w:numPr>
          <w:ilvl w:val="3"/>
          <w:numId w:val="9"/>
        </w:numPr>
      </w:pPr>
      <w:r w:rsidRPr="00024F3A">
        <w:t xml:space="preserve">If the Sink DUT does not adequately </w:t>
      </w:r>
      <w:r>
        <w:t>support the Video Timing,</w:t>
      </w:r>
      <w:r w:rsidRPr="00024F3A">
        <w:t xml:space="preserve"> then FAIL.</w:t>
      </w:r>
    </w:p>
    <w:p w14:paraId="456088D4" w14:textId="77777777" w:rsidR="00D80530" w:rsidRPr="00024F3A" w:rsidRDefault="00D80530" w:rsidP="00090867">
      <w:pPr>
        <w:pStyle w:val="HList1"/>
        <w:numPr>
          <w:ilvl w:val="3"/>
          <w:numId w:val="9"/>
        </w:numPr>
      </w:pPr>
      <w:r w:rsidRPr="00024F3A">
        <w:t xml:space="preserve">Configure </w:t>
      </w:r>
      <w:r>
        <w:t xml:space="preserve">the </w:t>
      </w:r>
      <w:r w:rsidRPr="00024F3A">
        <w:t xml:space="preserve">TMDS Signal Generator to transmit the tested </w:t>
      </w:r>
      <w:r>
        <w:t>Video Timing</w:t>
      </w:r>
      <w:r w:rsidRPr="00024F3A">
        <w:t xml:space="preserve"> to </w:t>
      </w:r>
      <w:r>
        <w:t xml:space="preserve">the </w:t>
      </w:r>
      <w:r w:rsidRPr="00024F3A">
        <w:t>Sink DUT at the maximum allowable TMDS clock frequency.</w:t>
      </w:r>
    </w:p>
    <w:p w14:paraId="236E07AE" w14:textId="77777777" w:rsidR="00D80530" w:rsidRPr="00834303" w:rsidRDefault="00D80530" w:rsidP="00090867">
      <w:pPr>
        <w:pStyle w:val="HList1"/>
        <w:numPr>
          <w:ilvl w:val="3"/>
          <w:numId w:val="9"/>
        </w:numPr>
      </w:pPr>
      <w:r w:rsidRPr="00834303">
        <w:t xml:space="preserve">If the Sink DUT does not adequately </w:t>
      </w:r>
      <w:r>
        <w:t>support the Video Timing,</w:t>
      </w:r>
      <w:r w:rsidRPr="00834303">
        <w:t xml:space="preserve"> then FAIL.</w:t>
      </w:r>
    </w:p>
    <w:p w14:paraId="4F296FCF" w14:textId="6341CBE5" w:rsidR="00D80530" w:rsidRPr="00834303" w:rsidRDefault="00D80530" w:rsidP="00D80530">
      <w:pPr>
        <w:pStyle w:val="Heading4TestTitle"/>
      </w:pPr>
      <w:bookmarkStart w:id="620" w:name="_Toc242776906"/>
      <w:r w:rsidRPr="00834303">
        <w:t xml:space="preserve">Test ID </w:t>
      </w:r>
      <w:r w:rsidRPr="00A01C94">
        <w:t>HF2-38</w:t>
      </w:r>
      <w:r w:rsidRPr="00834303">
        <w:t>:</w:t>
      </w:r>
      <w:r>
        <w:t xml:space="preserve"> Sink Video Timing – 6G</w:t>
      </w:r>
      <w:r w:rsidRPr="00834303">
        <w:t xml:space="preserve"> – </w:t>
      </w:r>
      <w:r w:rsidR="00D2242B">
        <w:t xml:space="preserve">Non-2160p </w:t>
      </w:r>
      <w:r w:rsidR="00936126">
        <w:t>3D</w:t>
      </w:r>
      <w:bookmarkEnd w:id="620"/>
    </w:p>
    <w:p w14:paraId="03B32AA0" w14:textId="77777777" w:rsidR="00D80530" w:rsidRPr="00834303" w:rsidRDefault="00D80530" w:rsidP="00D80530">
      <w:pPr>
        <w:pStyle w:val="HeadingTitleBold"/>
      </w:pPr>
      <w:r w:rsidRPr="00834303">
        <w:t>Objective</w:t>
      </w:r>
    </w:p>
    <w:p w14:paraId="0B76E81D" w14:textId="77777777" w:rsidR="00D80530" w:rsidRPr="00834303" w:rsidRDefault="00D80530" w:rsidP="00D80530">
      <w:pPr>
        <w:rPr>
          <w:color w:val="000000"/>
          <w:sz w:val="20"/>
          <w:szCs w:val="20"/>
        </w:rPr>
      </w:pPr>
      <w:r w:rsidRPr="00834303">
        <w:rPr>
          <w:color w:val="000000"/>
          <w:sz w:val="20"/>
          <w:szCs w:val="20"/>
        </w:rPr>
        <w:t xml:space="preserve">Confirm that the Sink supports 3D </w:t>
      </w:r>
      <w:r>
        <w:rPr>
          <w:color w:val="000000"/>
          <w:sz w:val="20"/>
          <w:szCs w:val="20"/>
        </w:rPr>
        <w:t>and</w:t>
      </w:r>
      <w:r w:rsidRPr="00834303">
        <w:rPr>
          <w:color w:val="000000"/>
          <w:sz w:val="20"/>
          <w:szCs w:val="20"/>
        </w:rPr>
        <w:t xml:space="preserve"> non-2160p </w:t>
      </w:r>
      <w:r>
        <w:rPr>
          <w:color w:val="000000"/>
          <w:sz w:val="20"/>
          <w:szCs w:val="20"/>
        </w:rPr>
        <w:t>Video Timing</w:t>
      </w:r>
      <w:r w:rsidRPr="00834303">
        <w:rPr>
          <w:color w:val="000000"/>
          <w:sz w:val="20"/>
          <w:szCs w:val="20"/>
        </w:rPr>
        <w:t xml:space="preserve">s </w:t>
      </w:r>
      <w:r>
        <w:rPr>
          <w:color w:val="000000"/>
          <w:sz w:val="20"/>
          <w:szCs w:val="20"/>
        </w:rPr>
        <w:t>with a</w:t>
      </w:r>
      <w:r w:rsidRPr="00834303">
        <w:rPr>
          <w:color w:val="000000"/>
          <w:sz w:val="20"/>
          <w:szCs w:val="20"/>
        </w:rPr>
        <w:t xml:space="preserve"> TMDS Character Rate </w:t>
      </w:r>
      <w:r>
        <w:rPr>
          <w:color w:val="000000"/>
          <w:sz w:val="20"/>
          <w:szCs w:val="20"/>
        </w:rPr>
        <w:t xml:space="preserve">that is greater than </w:t>
      </w:r>
      <w:r w:rsidRPr="00834303">
        <w:rPr>
          <w:color w:val="000000"/>
          <w:sz w:val="20"/>
          <w:szCs w:val="20"/>
        </w:rPr>
        <w:t xml:space="preserve"> 340Mcsc.</w:t>
      </w:r>
    </w:p>
    <w:p w14:paraId="6BB3458C" w14:textId="7486EAA4" w:rsidR="00D80530" w:rsidRPr="00834303" w:rsidRDefault="00D80530" w:rsidP="00D80530">
      <w:pPr>
        <w:pStyle w:val="Caption"/>
      </w:pPr>
      <w:bookmarkStart w:id="621" w:name="_Toc242777161"/>
      <w:r w:rsidRPr="00834303">
        <w:t xml:space="preserve">Table </w:t>
      </w:r>
      <w:fldSimple w:instr=" STYLEREF 1 \s ">
        <w:r w:rsidR="00B7622A">
          <w:rPr>
            <w:noProof/>
          </w:rPr>
          <w:t>8</w:t>
        </w:r>
      </w:fldSimple>
      <w:r w:rsidRPr="00834303">
        <w:noBreakHyphen/>
      </w:r>
      <w:fldSimple w:instr=" SEQ Table \* ARABIC \s 1 ">
        <w:r w:rsidR="00B7622A">
          <w:rPr>
            <w:noProof/>
          </w:rPr>
          <w:t>41</w:t>
        </w:r>
      </w:fldSimple>
      <w:r w:rsidR="009A25A4">
        <w:t xml:space="preserve"> Sink Video Timing – 6G</w:t>
      </w:r>
      <w:r w:rsidRPr="00834303">
        <w:t xml:space="preserve"> –</w:t>
      </w:r>
      <w:r w:rsidR="00D2242B">
        <w:t xml:space="preserve">Non-2160p </w:t>
      </w:r>
      <w:r w:rsidRPr="00834303">
        <w:t>3D Requirements</w:t>
      </w:r>
      <w:bookmarkEnd w:id="621"/>
    </w:p>
    <w:tbl>
      <w:tblPr>
        <w:tblStyle w:val="HTable"/>
        <w:tblW w:w="9350" w:type="dxa"/>
        <w:tblLook w:val="00A0" w:firstRow="1" w:lastRow="0" w:firstColumn="1" w:lastColumn="0" w:noHBand="0" w:noVBand="0"/>
      </w:tblPr>
      <w:tblGrid>
        <w:gridCol w:w="4677"/>
        <w:gridCol w:w="4673"/>
      </w:tblGrid>
      <w:tr w:rsidR="00D80530" w:rsidRPr="00612308" w14:paraId="7043A065" w14:textId="77777777" w:rsidTr="00D805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7" w:type="dxa"/>
          </w:tcPr>
          <w:p w14:paraId="578001B8" w14:textId="77777777" w:rsidR="00D80530" w:rsidRPr="00834303" w:rsidRDefault="00D80530" w:rsidP="00D80530">
            <w:pPr>
              <w:pStyle w:val="HCompactBodyBoldCenteredWhite"/>
              <w:keepNext/>
            </w:pPr>
            <w:r w:rsidRPr="00834303">
              <w:t>Reference</w:t>
            </w:r>
          </w:p>
        </w:tc>
        <w:tc>
          <w:tcPr>
            <w:tcW w:w="4673" w:type="dxa"/>
          </w:tcPr>
          <w:p w14:paraId="64CEE568" w14:textId="77777777" w:rsidR="00D80530" w:rsidRPr="00024F3A" w:rsidRDefault="00D80530" w:rsidP="00D80530">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834303">
              <w:t>Requirement</w:t>
            </w:r>
          </w:p>
        </w:tc>
      </w:tr>
      <w:tr w:rsidR="00D80530" w:rsidRPr="00024F3A" w14:paraId="2A26860B" w14:textId="77777777" w:rsidTr="00D80530">
        <w:tc>
          <w:tcPr>
            <w:cnfStyle w:val="001000000000" w:firstRow="0" w:lastRow="0" w:firstColumn="1" w:lastColumn="0" w:oddVBand="0" w:evenVBand="0" w:oddHBand="0" w:evenHBand="0" w:firstRowFirstColumn="0" w:firstRowLastColumn="0" w:lastRowFirstColumn="0" w:lastRowLastColumn="0"/>
            <w:tcW w:w="4677" w:type="dxa"/>
          </w:tcPr>
          <w:p w14:paraId="6D6D25D2" w14:textId="38BA4294" w:rsidR="00D80530" w:rsidRPr="00024F3A" w:rsidRDefault="00177222" w:rsidP="00D80530">
            <w:pPr>
              <w:pStyle w:val="HCompactBody"/>
              <w:rPr>
                <w:color w:val="auto"/>
              </w:rPr>
            </w:pPr>
            <w:r>
              <w:t>[HDMI 2.0</w:t>
            </w:r>
            <w:r w:rsidR="00D80530" w:rsidRPr="009A1990">
              <w:t>:</w:t>
            </w:r>
            <w:r w:rsidR="00D80530" w:rsidRPr="009A1990" w:rsidDel="00F165BF">
              <w:t xml:space="preserve"> </w:t>
            </w:r>
            <w:r w:rsidR="00D80530">
              <w:t>10.1</w:t>
            </w:r>
            <w:r w:rsidR="00D80530" w:rsidRPr="009A1990">
              <w:t>]</w:t>
            </w:r>
            <w:r w:rsidR="00D80530" w:rsidRPr="009A1990">
              <w:br/>
            </w:r>
            <w:r w:rsidR="00D80530">
              <w:t>Use of the AVI InfoFrame in This Specification</w:t>
            </w:r>
          </w:p>
        </w:tc>
        <w:tc>
          <w:tcPr>
            <w:tcW w:w="4673" w:type="dxa"/>
          </w:tcPr>
          <w:p w14:paraId="0F50CF1F" w14:textId="00106390" w:rsidR="00D80530" w:rsidRPr="00C56A25" w:rsidRDefault="00476637" w:rsidP="00D80530">
            <w:pPr>
              <w:pStyle w:val="HCompactBody"/>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&lt;See reference for details&gt;</w:t>
            </w:r>
          </w:p>
        </w:tc>
      </w:tr>
      <w:tr w:rsidR="00D80530" w:rsidRPr="00024F3A" w14:paraId="5438CEE1" w14:textId="77777777" w:rsidTr="00D80530">
        <w:tc>
          <w:tcPr>
            <w:cnfStyle w:val="001000000000" w:firstRow="0" w:lastRow="0" w:firstColumn="1" w:lastColumn="0" w:oddVBand="0" w:evenVBand="0" w:oddHBand="0" w:evenHBand="0" w:firstRowFirstColumn="0" w:firstRowLastColumn="0" w:lastRowFirstColumn="0" w:lastRowLastColumn="0"/>
            <w:tcW w:w="4677" w:type="dxa"/>
          </w:tcPr>
          <w:p w14:paraId="22F12D2A" w14:textId="5C98E6EE" w:rsidR="00D80530" w:rsidRPr="00024F3A" w:rsidRDefault="00177222" w:rsidP="00D80530">
            <w:pPr>
              <w:pStyle w:val="HCompactBody"/>
              <w:rPr>
                <w:color w:val="auto"/>
              </w:rPr>
            </w:pPr>
            <w:r>
              <w:rPr>
                <w:color w:val="auto"/>
              </w:rPr>
              <w:t>[HDMI 2.0</w:t>
            </w:r>
            <w:r w:rsidR="00D80530" w:rsidRPr="00024F3A">
              <w:rPr>
                <w:color w:val="auto"/>
              </w:rPr>
              <w:t xml:space="preserve">: </w:t>
            </w:r>
            <w:r w:rsidR="00D80530">
              <w:rPr>
                <w:color w:val="auto"/>
              </w:rPr>
              <w:t>10.4.1.4</w:t>
            </w:r>
            <w:r w:rsidR="00D80530" w:rsidRPr="00024F3A">
              <w:rPr>
                <w:color w:val="auto"/>
              </w:rPr>
              <w:t>]</w:t>
            </w:r>
            <w:r w:rsidR="00D80530" w:rsidRPr="00024F3A">
              <w:rPr>
                <w:color w:val="auto"/>
              </w:rPr>
              <w:br/>
            </w:r>
            <w:r w:rsidR="00D80530" w:rsidRPr="00B61CE9">
              <w:rPr>
                <w:color w:val="auto"/>
              </w:rPr>
              <w:t>TMDS Configuration</w:t>
            </w:r>
          </w:p>
        </w:tc>
        <w:tc>
          <w:tcPr>
            <w:tcW w:w="4673" w:type="dxa"/>
          </w:tcPr>
          <w:p w14:paraId="195E5D95" w14:textId="0E01355F" w:rsidR="00D80530" w:rsidRPr="00C56A25" w:rsidRDefault="00476637" w:rsidP="00D80530">
            <w:pPr>
              <w:pStyle w:val="HCompactBody"/>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&lt;See reference for details&gt;</w:t>
            </w:r>
          </w:p>
        </w:tc>
      </w:tr>
      <w:tr w:rsidR="00D80530" w:rsidRPr="00024F3A" w14:paraId="462831F7" w14:textId="77777777" w:rsidTr="00D80530">
        <w:tc>
          <w:tcPr>
            <w:cnfStyle w:val="001000000000" w:firstRow="0" w:lastRow="0" w:firstColumn="1" w:lastColumn="0" w:oddVBand="0" w:evenVBand="0" w:oddHBand="0" w:evenHBand="0" w:firstRowFirstColumn="0" w:firstRowLastColumn="0" w:lastRowFirstColumn="0" w:lastRowLastColumn="0"/>
            <w:tcW w:w="4677" w:type="dxa"/>
          </w:tcPr>
          <w:p w14:paraId="22657EF5" w14:textId="51FBF529" w:rsidR="00D80530" w:rsidRPr="00024F3A" w:rsidRDefault="00177222" w:rsidP="00D80530">
            <w:pPr>
              <w:pStyle w:val="HCompactBody"/>
              <w:rPr>
                <w:color w:val="auto"/>
              </w:rPr>
            </w:pPr>
            <w:r>
              <w:rPr>
                <w:color w:val="auto"/>
              </w:rPr>
              <w:t>[HDMI 2.0</w:t>
            </w:r>
            <w:r w:rsidR="00D80530" w:rsidRPr="00024F3A">
              <w:rPr>
                <w:color w:val="auto"/>
              </w:rPr>
              <w:t xml:space="preserve">: </w:t>
            </w:r>
            <w:r w:rsidR="00801175">
              <w:rPr>
                <w:rFonts w:hint="eastAsia"/>
                <w:color w:val="auto"/>
              </w:rPr>
              <w:t>10.3</w:t>
            </w:r>
            <w:r w:rsidR="00D80530" w:rsidRPr="00024F3A">
              <w:rPr>
                <w:rFonts w:hint="eastAsia"/>
                <w:color w:val="auto"/>
              </w:rPr>
              <w:t>.2</w:t>
            </w:r>
            <w:r w:rsidR="00D80530" w:rsidRPr="00024F3A">
              <w:rPr>
                <w:color w:val="auto"/>
              </w:rPr>
              <w:t>]</w:t>
            </w:r>
            <w:r w:rsidR="00D80530" w:rsidRPr="00024F3A">
              <w:rPr>
                <w:color w:val="auto"/>
              </w:rPr>
              <w:br/>
              <w:t>HDMI Forum Vendor Specific Data Block</w:t>
            </w:r>
          </w:p>
        </w:tc>
        <w:tc>
          <w:tcPr>
            <w:tcW w:w="4673" w:type="dxa"/>
          </w:tcPr>
          <w:p w14:paraId="2AC44217" w14:textId="64A33FDB" w:rsidR="00D80530" w:rsidRPr="00C56A25" w:rsidRDefault="00476637" w:rsidP="00D80530">
            <w:pPr>
              <w:pStyle w:val="HCompactBody"/>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&lt;See reference for details&gt;</w:t>
            </w:r>
          </w:p>
        </w:tc>
      </w:tr>
    </w:tbl>
    <w:p w14:paraId="0F11A0C2" w14:textId="77777777" w:rsidR="00D80530" w:rsidRPr="00024F3A" w:rsidRDefault="00D80530" w:rsidP="00D80530">
      <w:pPr>
        <w:pStyle w:val="HeadingTitleBold"/>
      </w:pPr>
      <w:r w:rsidRPr="00024F3A">
        <w:t>Capability(s)</w:t>
      </w:r>
    </w:p>
    <w:p w14:paraId="3250E5A7" w14:textId="77777777" w:rsidR="00D80530" w:rsidRDefault="00D80530" w:rsidP="00D80530">
      <w:pPr>
        <w:pStyle w:val="HBody"/>
        <w:rPr>
          <w:lang w:eastAsia="ja-JP"/>
        </w:rPr>
      </w:pPr>
      <w:r>
        <w:rPr>
          <w:lang w:eastAsia="ja-JP"/>
        </w:rPr>
        <w:t xml:space="preserve">The </w:t>
      </w:r>
      <w:r w:rsidRPr="00024F3A">
        <w:rPr>
          <w:lang w:eastAsia="ja-JP"/>
        </w:rPr>
        <w:t xml:space="preserve">Sink supports any 3D and </w:t>
      </w:r>
      <w:r>
        <w:rPr>
          <w:lang w:eastAsia="ja-JP"/>
        </w:rPr>
        <w:t>non-2160p</w:t>
      </w:r>
      <w:r w:rsidRPr="00024F3A">
        <w:rPr>
          <w:lang w:eastAsia="ja-JP"/>
        </w:rPr>
        <w:t xml:space="preserve"> </w:t>
      </w:r>
      <w:r>
        <w:rPr>
          <w:lang w:eastAsia="ja-JP"/>
        </w:rPr>
        <w:t>Video Timing</w:t>
      </w:r>
      <w:r w:rsidRPr="00024F3A">
        <w:rPr>
          <w:lang w:eastAsia="ja-JP"/>
        </w:rPr>
        <w:t xml:space="preserve"> </w:t>
      </w:r>
      <w:r>
        <w:rPr>
          <w:lang w:eastAsia="ja-JP"/>
        </w:rPr>
        <w:t>with a</w:t>
      </w:r>
      <w:r w:rsidRPr="00024F3A">
        <w:rPr>
          <w:lang w:eastAsia="ja-JP"/>
        </w:rPr>
        <w:t xml:space="preserve"> TMDS Character Rate </w:t>
      </w:r>
      <w:r>
        <w:rPr>
          <w:lang w:eastAsia="ja-JP"/>
        </w:rPr>
        <w:t>that is greater or equal to</w:t>
      </w:r>
      <w:r w:rsidRPr="00024F3A">
        <w:rPr>
          <w:lang w:eastAsia="ja-JP"/>
        </w:rPr>
        <w:t xml:space="preserve"> 340Mcsc.</w:t>
      </w:r>
    </w:p>
    <w:p w14:paraId="648713D4" w14:textId="391C795F" w:rsidR="00D80530" w:rsidRPr="00024F3A" w:rsidRDefault="00D80530" w:rsidP="00D80530">
      <w:pPr>
        <w:pStyle w:val="Caption"/>
      </w:pPr>
      <w:bookmarkStart w:id="622" w:name="_Toc242777162"/>
      <w:r>
        <w:t xml:space="preserve">Table </w:t>
      </w:r>
      <w:fldSimple w:instr=" STYLEREF 1 \s ">
        <w:r w:rsidR="00B7622A">
          <w:rPr>
            <w:noProof/>
          </w:rPr>
          <w:t>8</w:t>
        </w:r>
      </w:fldSimple>
      <w:r>
        <w:noBreakHyphen/>
      </w:r>
      <w:fldSimple w:instr=" SEQ Table \* ARABIC \s 1 ">
        <w:r w:rsidR="00B7622A">
          <w:rPr>
            <w:noProof/>
          </w:rPr>
          <w:t>42</w:t>
        </w:r>
      </w:fldSimple>
      <w:r w:rsidR="009A25A4">
        <w:t xml:space="preserve"> Sink Video Timing – 6G</w:t>
      </w:r>
      <w:r>
        <w:t xml:space="preserve"> –</w:t>
      </w:r>
      <w:r w:rsidR="00D2242B">
        <w:t xml:space="preserve">Non-2160p </w:t>
      </w:r>
      <w:r>
        <w:t>3D Generic Equipment</w:t>
      </w:r>
      <w:bookmarkEnd w:id="622"/>
    </w:p>
    <w:tbl>
      <w:tblPr>
        <w:tblStyle w:val="HTable"/>
        <w:tblW w:w="0" w:type="auto"/>
        <w:tblLayout w:type="fixed"/>
        <w:tblLook w:val="00A0" w:firstRow="1" w:lastRow="0" w:firstColumn="1" w:lastColumn="0" w:noHBand="0" w:noVBand="0"/>
      </w:tblPr>
      <w:tblGrid>
        <w:gridCol w:w="738"/>
        <w:gridCol w:w="4132"/>
        <w:gridCol w:w="683"/>
      </w:tblGrid>
      <w:tr w:rsidR="00D80530" w:rsidRPr="00612308" w14:paraId="795EFC57" w14:textId="77777777" w:rsidTr="00D805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2D1095E4" w14:textId="77777777" w:rsidR="00D80530" w:rsidRPr="00024F3A" w:rsidRDefault="00D80530" w:rsidP="00D80530">
            <w:pPr>
              <w:pStyle w:val="HCompactBodyBoldCenteredWhite"/>
            </w:pPr>
            <w:r w:rsidRPr="00024F3A">
              <w:t>Item</w:t>
            </w:r>
          </w:p>
        </w:tc>
        <w:tc>
          <w:tcPr>
            <w:tcW w:w="4132" w:type="dxa"/>
          </w:tcPr>
          <w:p w14:paraId="7053188D" w14:textId="77777777" w:rsidR="00D80530" w:rsidRPr="00024F3A" w:rsidRDefault="00D80530" w:rsidP="00D80530">
            <w:pPr>
              <w:pStyle w:val="HCompactBodyBoldCenteredWhite"/>
              <w:cnfStyle w:val="100000000000" w:firstRow="1" w:lastRow="0" w:firstColumn="0" w:lastColumn="0" w:oddVBand="0" w:evenVBand="0" w:oddHBand="0" w:evenHBand="0" w:firstRowFirstColumn="0" w:firstRowLastColumn="0" w:lastRowFirstColumn="0" w:lastRowLastColumn="0"/>
            </w:pPr>
            <w:r w:rsidRPr="00024F3A">
              <w:t>Generic Equipment Reference</w:t>
            </w:r>
          </w:p>
        </w:tc>
        <w:tc>
          <w:tcPr>
            <w:tcW w:w="683" w:type="dxa"/>
          </w:tcPr>
          <w:p w14:paraId="3EE1D96D" w14:textId="77777777" w:rsidR="00D80530" w:rsidRPr="00024F3A" w:rsidRDefault="00D80530" w:rsidP="00D80530">
            <w:pPr>
              <w:pStyle w:val="HCompactBodyBoldCenteredWhite"/>
              <w:cnfStyle w:val="100000000000" w:firstRow="1" w:lastRow="0" w:firstColumn="0" w:lastColumn="0" w:oddVBand="0" w:evenVBand="0" w:oddHBand="0" w:evenHBand="0" w:firstRowFirstColumn="0" w:firstRowLastColumn="0" w:lastRowFirstColumn="0" w:lastRowLastColumn="0"/>
            </w:pPr>
            <w:r w:rsidRPr="00024F3A">
              <w:t>Qty.</w:t>
            </w:r>
          </w:p>
        </w:tc>
      </w:tr>
      <w:tr w:rsidR="00D80530" w:rsidRPr="00612308" w14:paraId="4861F611" w14:textId="77777777" w:rsidTr="00D80530">
        <w:tc>
          <w:tcPr>
            <w:cnfStyle w:val="001000000000" w:firstRow="0" w:lastRow="0" w:firstColumn="1" w:lastColumn="0" w:oddVBand="0" w:evenVBand="0" w:oddHBand="0" w:evenHBand="0" w:firstRowFirstColumn="0" w:firstRowLastColumn="0" w:lastRowFirstColumn="0" w:lastRowLastColumn="0"/>
            <w:tcW w:w="738" w:type="dxa"/>
          </w:tcPr>
          <w:p w14:paraId="4C039C53" w14:textId="77777777" w:rsidR="00D80530" w:rsidRPr="00024F3A" w:rsidRDefault="00D80530" w:rsidP="00D80530">
            <w:pPr>
              <w:pStyle w:val="HCompactBody"/>
            </w:pPr>
            <w:r w:rsidRPr="00024F3A">
              <w:t>1</w:t>
            </w:r>
          </w:p>
        </w:tc>
        <w:tc>
          <w:tcPr>
            <w:tcW w:w="4132" w:type="dxa"/>
          </w:tcPr>
          <w:p w14:paraId="41910CC5" w14:textId="77777777" w:rsidR="00D80530" w:rsidRPr="00024F3A" w:rsidRDefault="00D80530" w:rsidP="00D80530">
            <w:pPr>
              <w:pStyle w:val="HCompactBody"/>
              <w:cnfStyle w:val="000000000000" w:firstRow="0" w:lastRow="0" w:firstColumn="0" w:lastColumn="0" w:oddVBand="0" w:evenVBand="0" w:oddHBand="0" w:evenHBand="0" w:firstRowFirstColumn="0" w:firstRowLastColumn="0" w:lastRowFirstColumn="0" w:lastRowLastColumn="0"/>
            </w:pPr>
            <w:r w:rsidRPr="00024F3A">
              <w:t>TMDS Signal Generator</w:t>
            </w:r>
          </w:p>
        </w:tc>
        <w:tc>
          <w:tcPr>
            <w:tcW w:w="683" w:type="dxa"/>
          </w:tcPr>
          <w:p w14:paraId="74A3BBA1" w14:textId="77777777" w:rsidR="00D80530" w:rsidRPr="00024F3A" w:rsidRDefault="00D80530" w:rsidP="00D80530">
            <w:pPr>
              <w:pStyle w:val="HCompactBody"/>
              <w:cnfStyle w:val="000000000000" w:firstRow="0" w:lastRow="0" w:firstColumn="0" w:lastColumn="0" w:oddVBand="0" w:evenVBand="0" w:oddHBand="0" w:evenHBand="0" w:firstRowFirstColumn="0" w:firstRowLastColumn="0" w:lastRowFirstColumn="0" w:lastRowLastColumn="0"/>
            </w:pPr>
            <w:r w:rsidRPr="00024F3A">
              <w:t>1</w:t>
            </w:r>
          </w:p>
        </w:tc>
      </w:tr>
      <w:tr w:rsidR="00D80530" w:rsidRPr="00612308" w14:paraId="3BBFED35" w14:textId="77777777" w:rsidTr="00D80530">
        <w:tc>
          <w:tcPr>
            <w:cnfStyle w:val="001000000000" w:firstRow="0" w:lastRow="0" w:firstColumn="1" w:lastColumn="0" w:oddVBand="0" w:evenVBand="0" w:oddHBand="0" w:evenHBand="0" w:firstRowFirstColumn="0" w:firstRowLastColumn="0" w:lastRowFirstColumn="0" w:lastRowLastColumn="0"/>
            <w:tcW w:w="738" w:type="dxa"/>
          </w:tcPr>
          <w:p w14:paraId="7129B746" w14:textId="77777777" w:rsidR="00D80530" w:rsidRPr="00024F3A" w:rsidRDefault="00D80530" w:rsidP="00D80530">
            <w:pPr>
              <w:pStyle w:val="HCompactBody"/>
            </w:pPr>
            <w:r w:rsidRPr="00024F3A">
              <w:rPr>
                <w:rFonts w:hint="eastAsia"/>
              </w:rPr>
              <w:t>2</w:t>
            </w:r>
          </w:p>
        </w:tc>
        <w:tc>
          <w:tcPr>
            <w:tcW w:w="4132" w:type="dxa"/>
          </w:tcPr>
          <w:p w14:paraId="6868F51C" w14:textId="77777777" w:rsidR="00D80530" w:rsidRPr="00024F3A" w:rsidRDefault="00D80530" w:rsidP="00D80530">
            <w:pPr>
              <w:pStyle w:val="HCompactBody"/>
              <w:cnfStyle w:val="000000000000" w:firstRow="0" w:lastRow="0" w:firstColumn="0" w:lastColumn="0" w:oddVBand="0" w:evenVBand="0" w:oddHBand="0" w:evenHBand="0" w:firstRowFirstColumn="0" w:firstRowLastColumn="0" w:lastRowFirstColumn="0" w:lastRowLastColumn="0"/>
            </w:pPr>
            <w:r w:rsidRPr="00024F3A">
              <w:rPr>
                <w:rFonts w:hint="eastAsia"/>
              </w:rPr>
              <w:t>I</w:t>
            </w:r>
            <w:r w:rsidRPr="009E779F">
              <w:rPr>
                <w:vertAlign w:val="superscript"/>
              </w:rPr>
              <w:t>2</w:t>
            </w:r>
            <w:r w:rsidRPr="00024F3A">
              <w:t>C Analyzer</w:t>
            </w:r>
          </w:p>
        </w:tc>
        <w:tc>
          <w:tcPr>
            <w:tcW w:w="683" w:type="dxa"/>
          </w:tcPr>
          <w:p w14:paraId="1D90169B" w14:textId="77777777" w:rsidR="00D80530" w:rsidRPr="00024F3A" w:rsidRDefault="00D80530" w:rsidP="00D80530">
            <w:pPr>
              <w:pStyle w:val="HCompactBody"/>
              <w:cnfStyle w:val="000000000000" w:firstRow="0" w:lastRow="0" w:firstColumn="0" w:lastColumn="0" w:oddVBand="0" w:evenVBand="0" w:oddHBand="0" w:evenHBand="0" w:firstRowFirstColumn="0" w:firstRowLastColumn="0" w:lastRowFirstColumn="0" w:lastRowLastColumn="0"/>
            </w:pPr>
            <w:r w:rsidRPr="00024F3A">
              <w:rPr>
                <w:rFonts w:hint="eastAsia"/>
              </w:rPr>
              <w:t>1</w:t>
            </w:r>
          </w:p>
        </w:tc>
      </w:tr>
    </w:tbl>
    <w:p w14:paraId="4CFBED3C" w14:textId="77777777" w:rsidR="00D80530" w:rsidRPr="00024F3A" w:rsidRDefault="00D80530" w:rsidP="00D80530">
      <w:pPr>
        <w:pStyle w:val="HeadingTitleBold"/>
      </w:pPr>
      <w:r w:rsidRPr="00024F3A">
        <w:t>Procedure</w:t>
      </w:r>
    </w:p>
    <w:p w14:paraId="77C8EE9C" w14:textId="121E27AA" w:rsidR="00D80530" w:rsidRPr="006F2573" w:rsidRDefault="00D80530" w:rsidP="00090867">
      <w:pPr>
        <w:pStyle w:val="HList1"/>
        <w:numPr>
          <w:ilvl w:val="0"/>
          <w:numId w:val="109"/>
        </w:numPr>
      </w:pPr>
      <w:r>
        <w:t xml:space="preserve">If the </w:t>
      </w:r>
      <w:r w:rsidRPr="00024F3A">
        <w:t xml:space="preserve">CDF field </w:t>
      </w:r>
      <w:r w:rsidR="009A25A4">
        <w:fldChar w:fldCharType="begin"/>
      </w:r>
      <w:r w:rsidR="009A25A4">
        <w:instrText xml:space="preserve"> REF Sink_Above_340 \h </w:instrText>
      </w:r>
      <w:r w:rsidR="009A25A4">
        <w:fldChar w:fldCharType="separate"/>
      </w:r>
      <w:r w:rsidR="00B7622A" w:rsidRPr="00C25597">
        <w:t>Sink_Above_340</w:t>
      </w:r>
      <w:r w:rsidR="009A25A4">
        <w:fldChar w:fldCharType="end"/>
      </w:r>
      <w:r w:rsidR="009A25A4">
        <w:t xml:space="preserve"> </w:t>
      </w:r>
      <w:r w:rsidRPr="00024F3A">
        <w:t xml:space="preserve">is “N”, </w:t>
      </w:r>
      <w:r w:rsidRPr="006F2573">
        <w:t xml:space="preserve">then </w:t>
      </w:r>
      <w:r>
        <w:t>SKIP</w:t>
      </w:r>
      <w:r w:rsidRPr="006F2573">
        <w:t xml:space="preserve"> this test.</w:t>
      </w:r>
    </w:p>
    <w:p w14:paraId="7276D260" w14:textId="57E35171" w:rsidR="00D80530" w:rsidRPr="006F2573" w:rsidRDefault="00D80530" w:rsidP="00D80530">
      <w:pPr>
        <w:pStyle w:val="HList1"/>
      </w:pPr>
      <w:r w:rsidRPr="006F2573">
        <w:t xml:space="preserve">If no </w:t>
      </w:r>
      <w:r>
        <w:t>Video Timing</w:t>
      </w:r>
      <w:r w:rsidRPr="006F2573">
        <w:t xml:space="preserve"> is listed in </w:t>
      </w:r>
      <w:r>
        <w:t xml:space="preserve">the </w:t>
      </w:r>
      <w:r w:rsidRPr="006F2573">
        <w:t xml:space="preserve">CDF field </w:t>
      </w:r>
      <w:r w:rsidR="009A25A4">
        <w:fldChar w:fldCharType="begin"/>
      </w:r>
      <w:r w:rsidR="009A25A4">
        <w:instrText xml:space="preserve"> REF Sink_Video_Formats_Above_340_3D \h </w:instrText>
      </w:r>
      <w:r w:rsidR="009A25A4">
        <w:fldChar w:fldCharType="separate"/>
      </w:r>
      <w:r w:rsidR="00B7622A" w:rsidRPr="0012368A">
        <w:t>Sink_Video_Formats_Above_340_3D</w:t>
      </w:r>
      <w:r w:rsidR="009A25A4">
        <w:fldChar w:fldCharType="end"/>
      </w:r>
      <w:r w:rsidRPr="006F2573">
        <w:t xml:space="preserve">, then </w:t>
      </w:r>
      <w:r>
        <w:t>SKIP</w:t>
      </w:r>
      <w:r w:rsidRPr="006F2573">
        <w:t xml:space="preserve"> this test.</w:t>
      </w:r>
    </w:p>
    <w:p w14:paraId="5371A8E1" w14:textId="77777777" w:rsidR="00D80530" w:rsidRPr="006F2573" w:rsidRDefault="00D80530" w:rsidP="00D80530">
      <w:pPr>
        <w:pStyle w:val="HBody"/>
      </w:pPr>
      <w:r w:rsidRPr="006F2573">
        <w:t xml:space="preserve">For each tested </w:t>
      </w:r>
      <w:r>
        <w:t>Video Timing</w:t>
      </w:r>
      <w:r w:rsidRPr="006F2573">
        <w:t>, configure the TMDS Signal Generator to generate a test pattern in the given format at the tested TMDS clock frequency. The test pattern should permit the operator to determine if the Sink displays the image with no significant distortions (spurious dots, horizontal or vertical jitter, incorrect colors) and in the expected aspect ratio and position.</w:t>
      </w:r>
    </w:p>
    <w:p w14:paraId="4A68B141" w14:textId="77777777" w:rsidR="00D80530" w:rsidRPr="006F2573" w:rsidRDefault="00D80530" w:rsidP="00D80530">
      <w:pPr>
        <w:pStyle w:val="HBody"/>
      </w:pPr>
      <w:r w:rsidRPr="006F2573">
        <w:t xml:space="preserve">All tested </w:t>
      </w:r>
      <w:r>
        <w:t>Video Timing</w:t>
      </w:r>
      <w:r w:rsidRPr="006F2573">
        <w:t>s shall be tested at two different TMDS clock frequencies.</w:t>
      </w:r>
    </w:p>
    <w:p w14:paraId="2D64EB92" w14:textId="3CF9CFD7" w:rsidR="00D80530" w:rsidRPr="006F2573" w:rsidRDefault="00D80530" w:rsidP="00D80530">
      <w:pPr>
        <w:pStyle w:val="HBody"/>
      </w:pPr>
      <w:r w:rsidRPr="006F2573">
        <w:t xml:space="preserve">The two different TMDS clock frequencies are the minimum and maximum permitted for </w:t>
      </w:r>
      <w:r>
        <w:t>the</w:t>
      </w:r>
      <w:r w:rsidRPr="006F2573">
        <w:t xml:space="preserve"> Source. </w:t>
      </w:r>
      <w:r>
        <w:br/>
      </w:r>
      <w:r w:rsidRPr="006F2573">
        <w:t xml:space="preserve">For </w:t>
      </w:r>
      <w:r>
        <w:t>Video Timing</w:t>
      </w:r>
      <w:r w:rsidRPr="006F2573">
        <w:t>s with a frame rate of 24, 30, 60Hz (or multiple</w:t>
      </w:r>
      <w:r>
        <w:t>s</w:t>
      </w:r>
      <w:r w:rsidRPr="006F2573">
        <w:t xml:space="preserve"> thereof), these values are +0.5%/-0.6% of the nominal clock frequency. </w:t>
      </w:r>
      <w:r>
        <w:br/>
      </w:r>
      <w:r w:rsidRPr="006F2573">
        <w:t xml:space="preserve">For </w:t>
      </w:r>
      <w:r w:rsidR="00D2242B">
        <w:t>non-2160p video</w:t>
      </w:r>
      <w:r w:rsidRPr="006F2573">
        <w:t xml:space="preserve"> frame rates, these values are +0.5%/-0.5% of the nominal clock frequency. </w:t>
      </w:r>
      <w:r>
        <w:br/>
      </w:r>
      <w:r w:rsidRPr="006F2573">
        <w:t>The tested TMDS clock frequency accuracy shall be ±0.05%.</w:t>
      </w:r>
    </w:p>
    <w:p w14:paraId="13AE1B88" w14:textId="0A32FA63" w:rsidR="00D80530" w:rsidRPr="006F2573" w:rsidRDefault="004E7719" w:rsidP="00D80530">
      <w:pPr>
        <w:pStyle w:val="HBody"/>
      </w:pPr>
      <w:r>
        <w:t>(</w:t>
      </w:r>
      <w:r>
        <w:rPr>
          <w:rFonts w:hint="eastAsia"/>
        </w:rPr>
        <w:t>NOTE: T</w:t>
      </w:r>
      <w:r w:rsidR="00D80530" w:rsidRPr="006F2573">
        <w:t xml:space="preserve">he Scrambling_Enable bit of the Sink DUT </w:t>
      </w:r>
      <w:r w:rsidR="005E1642">
        <w:t>is set (=1)</w:t>
      </w:r>
      <w:r w:rsidR="00D80530" w:rsidRPr="006F2573">
        <w:t xml:space="preserve"> by </w:t>
      </w:r>
      <w:r w:rsidR="00D80530">
        <w:t xml:space="preserve">the </w:t>
      </w:r>
      <w:r w:rsidR="00D80530" w:rsidRPr="006F2573">
        <w:t>I</w:t>
      </w:r>
      <w:r w:rsidR="00D80530" w:rsidRPr="006F2573">
        <w:rPr>
          <w:vertAlign w:val="superscript"/>
        </w:rPr>
        <w:t>2</w:t>
      </w:r>
      <w:r w:rsidR="00D80530" w:rsidRPr="006F2573">
        <w:t>C Analyzer before</w:t>
      </w:r>
      <w:r w:rsidR="00D80530">
        <w:t xml:space="preserve"> the</w:t>
      </w:r>
      <w:r w:rsidR="00D80530" w:rsidRPr="006F2573">
        <w:t xml:space="preserve"> transmission of a scrambled video signal from the TMDS Signal Generator</w:t>
      </w:r>
      <w:r>
        <w:t>)</w:t>
      </w:r>
      <w:r w:rsidR="00D80530" w:rsidRPr="006F2573">
        <w:t xml:space="preserve">. </w:t>
      </w:r>
    </w:p>
    <w:p w14:paraId="1962DB91" w14:textId="77777777" w:rsidR="00D80530" w:rsidRPr="006F2573" w:rsidRDefault="00D80530" w:rsidP="00D80530">
      <w:pPr>
        <w:pStyle w:val="HeadingTitleColon"/>
      </w:pPr>
      <w:r w:rsidRPr="006F2573">
        <w:t>Setup:</w:t>
      </w:r>
    </w:p>
    <w:p w14:paraId="008E1522" w14:textId="77777777" w:rsidR="00D80530" w:rsidRPr="006F2573" w:rsidRDefault="00D80530" w:rsidP="00D80530">
      <w:pPr>
        <w:pStyle w:val="HList1"/>
      </w:pPr>
      <w:r w:rsidRPr="006F2573">
        <w:t>Connect the TMDS Signal Generator to the Sink DUT.</w:t>
      </w:r>
    </w:p>
    <w:p w14:paraId="65CD6974" w14:textId="77777777" w:rsidR="00D80530" w:rsidRPr="006F2573" w:rsidRDefault="00D80530" w:rsidP="00D80530">
      <w:pPr>
        <w:pStyle w:val="HeadingTitleColon"/>
      </w:pPr>
      <w:r w:rsidRPr="006F2573">
        <w:t>Measure:</w:t>
      </w:r>
    </w:p>
    <w:p w14:paraId="14537883" w14:textId="2D9582FB" w:rsidR="00D80530" w:rsidRPr="006F2573" w:rsidRDefault="00D80530" w:rsidP="00D80530">
      <w:pPr>
        <w:pStyle w:val="HList1"/>
      </w:pPr>
      <w:r w:rsidRPr="006F2573">
        <w:t xml:space="preserve">For each of the </w:t>
      </w:r>
      <w:r>
        <w:t>Video Timing</w:t>
      </w:r>
      <w:r w:rsidRPr="006F2573">
        <w:t xml:space="preserve">s (and </w:t>
      </w:r>
      <w:r>
        <w:t xml:space="preserve">the </w:t>
      </w:r>
      <w:r w:rsidRPr="006F2573">
        <w:t>3D packing format) listed in</w:t>
      </w:r>
      <w:r>
        <w:t xml:space="preserve"> the</w:t>
      </w:r>
      <w:r w:rsidRPr="006F2573">
        <w:t xml:space="preserve"> CDF field </w:t>
      </w:r>
      <w:r w:rsidR="009A25A4">
        <w:fldChar w:fldCharType="begin"/>
      </w:r>
      <w:r w:rsidR="009A25A4">
        <w:instrText xml:space="preserve"> REF Sink_Video_Formats_Above_340_3D \h </w:instrText>
      </w:r>
      <w:r w:rsidR="009A25A4">
        <w:fldChar w:fldCharType="separate"/>
      </w:r>
      <w:r w:rsidR="00B7622A" w:rsidRPr="0012368A">
        <w:t>Sink_Video_Formats_Above_340_3D</w:t>
      </w:r>
      <w:r w:rsidR="009A25A4">
        <w:fldChar w:fldCharType="end"/>
      </w:r>
      <w:r w:rsidRPr="006F2573">
        <w:t>, perform the following:</w:t>
      </w:r>
    </w:p>
    <w:p w14:paraId="6142F1B6" w14:textId="77777777" w:rsidR="00D80530" w:rsidRPr="006F2573" w:rsidRDefault="00D80530" w:rsidP="00090867">
      <w:pPr>
        <w:pStyle w:val="HList1"/>
        <w:numPr>
          <w:ilvl w:val="1"/>
          <w:numId w:val="9"/>
        </w:numPr>
      </w:pPr>
      <w:r w:rsidRPr="006F2573">
        <w:t xml:space="preserve">Configure the TMDS Signal Generator to transmit the tested </w:t>
      </w:r>
      <w:r>
        <w:t>Video Timing</w:t>
      </w:r>
      <w:r w:rsidRPr="006F2573">
        <w:t xml:space="preserve"> to the Sink DUT at the minimum allowable TMDS clock frequency.</w:t>
      </w:r>
    </w:p>
    <w:p w14:paraId="603FAED4" w14:textId="77777777" w:rsidR="00D80530" w:rsidRPr="00292D9D" w:rsidRDefault="00D80530" w:rsidP="00090867">
      <w:pPr>
        <w:pStyle w:val="HList1"/>
        <w:numPr>
          <w:ilvl w:val="1"/>
          <w:numId w:val="9"/>
        </w:numPr>
      </w:pPr>
      <w:r w:rsidRPr="006F2573">
        <w:t>If the Sink DUT does not adequately</w:t>
      </w:r>
      <w:r w:rsidRPr="00292D9D">
        <w:t xml:space="preserve"> support the </w:t>
      </w:r>
      <w:r>
        <w:t>Video Timing,</w:t>
      </w:r>
      <w:r w:rsidRPr="00292D9D">
        <w:t xml:space="preserve"> then FAIL.</w:t>
      </w:r>
    </w:p>
    <w:p w14:paraId="0622E172" w14:textId="77777777" w:rsidR="00D80530" w:rsidRPr="00292D9D" w:rsidRDefault="00D80530" w:rsidP="00090867">
      <w:pPr>
        <w:pStyle w:val="HList1"/>
        <w:numPr>
          <w:ilvl w:val="1"/>
          <w:numId w:val="9"/>
        </w:numPr>
      </w:pPr>
      <w:r w:rsidRPr="00292D9D">
        <w:t xml:space="preserve">Configure </w:t>
      </w:r>
      <w:r>
        <w:t xml:space="preserve">the </w:t>
      </w:r>
      <w:r w:rsidRPr="00292D9D">
        <w:t xml:space="preserve">TMDS Signal Generator to transmit the tested </w:t>
      </w:r>
      <w:r>
        <w:t>Video Timing</w:t>
      </w:r>
      <w:r w:rsidRPr="00292D9D">
        <w:t xml:space="preserve"> to </w:t>
      </w:r>
      <w:r>
        <w:t xml:space="preserve">the </w:t>
      </w:r>
      <w:r w:rsidRPr="00292D9D">
        <w:t>Sink DUT at the maximum allowable TMDS clock frequency.</w:t>
      </w:r>
    </w:p>
    <w:p w14:paraId="032F9182" w14:textId="77777777" w:rsidR="00D80530" w:rsidRDefault="00D80530" w:rsidP="00090867">
      <w:pPr>
        <w:pStyle w:val="HList1"/>
        <w:numPr>
          <w:ilvl w:val="1"/>
          <w:numId w:val="9"/>
        </w:numPr>
      </w:pPr>
      <w:r w:rsidRPr="00292D9D">
        <w:t xml:space="preserve">If the Sink DUT does not adequately support the </w:t>
      </w:r>
      <w:r>
        <w:t>Video Timing,</w:t>
      </w:r>
      <w:r w:rsidRPr="00292D9D">
        <w:t xml:space="preserve"> then FAIL.</w:t>
      </w:r>
    </w:p>
    <w:p w14:paraId="4674A6D1" w14:textId="77777777" w:rsidR="00D80530" w:rsidRPr="00904B7A" w:rsidRDefault="00D80530" w:rsidP="00110C13">
      <w:pPr>
        <w:pStyle w:val="HList1"/>
        <w:numPr>
          <w:ilvl w:val="0"/>
          <w:numId w:val="0"/>
        </w:numPr>
      </w:pPr>
    </w:p>
    <w:p w14:paraId="3B9B5038" w14:textId="77777777" w:rsidR="00CC060D" w:rsidRPr="00904B7A" w:rsidRDefault="00CC060D" w:rsidP="00CC060D">
      <w:pPr>
        <w:pStyle w:val="HBody"/>
      </w:pPr>
    </w:p>
    <w:p w14:paraId="1C52C2F9" w14:textId="77777777" w:rsidR="000E50D0" w:rsidRPr="00904B7A" w:rsidRDefault="000E50D0" w:rsidP="00644B1F">
      <w:pPr>
        <w:pStyle w:val="Heading3"/>
      </w:pPr>
      <w:bookmarkStart w:id="623" w:name="_Toc234529996"/>
      <w:bookmarkStart w:id="624" w:name="_Toc242776907"/>
      <w:r w:rsidRPr="00904B7A">
        <w:t>Sink Video Timing 21:9 (64:27) Video Formats Tests</w:t>
      </w:r>
      <w:bookmarkEnd w:id="623"/>
      <w:bookmarkEnd w:id="624"/>
    </w:p>
    <w:p w14:paraId="4F0269CA" w14:textId="1690E306" w:rsidR="00CF248B" w:rsidRPr="00904B7A" w:rsidRDefault="00CF248B" w:rsidP="003D25AA">
      <w:pPr>
        <w:pStyle w:val="Heading4TestTitle"/>
        <w:pageBreakBefore w:val="0"/>
      </w:pPr>
      <w:bookmarkStart w:id="625" w:name="_Toc242776908"/>
      <w:r w:rsidRPr="00904B7A">
        <w:t xml:space="preserve">Test </w:t>
      </w:r>
      <w:r w:rsidR="00B5679F" w:rsidRPr="00904B7A">
        <w:t>ID HF2-25</w:t>
      </w:r>
      <w:r w:rsidRPr="00904B7A">
        <w:t xml:space="preserve">: Sink Video Timing – </w:t>
      </w:r>
      <w:r w:rsidR="00B5679F" w:rsidRPr="00904B7A">
        <w:t>21:9 (64:27)</w:t>
      </w:r>
      <w:bookmarkEnd w:id="625"/>
      <w:r w:rsidR="00B5679F" w:rsidRPr="00904B7A">
        <w:t xml:space="preserve"> </w:t>
      </w:r>
    </w:p>
    <w:p w14:paraId="7C051A4B" w14:textId="77777777" w:rsidR="00B5679F" w:rsidRPr="00904B7A" w:rsidRDefault="00B5679F" w:rsidP="00B5679F">
      <w:pPr>
        <w:pStyle w:val="HeadingTitleBold"/>
      </w:pPr>
      <w:r w:rsidRPr="00904B7A">
        <w:t>Objective</w:t>
      </w:r>
    </w:p>
    <w:p w14:paraId="6ACEAE9F" w14:textId="28575653" w:rsidR="00B5679F" w:rsidRPr="00904B7A" w:rsidRDefault="00B5679F" w:rsidP="003D25AA">
      <w:pPr>
        <w:pStyle w:val="HBody"/>
      </w:pPr>
      <w:r w:rsidRPr="00904B7A">
        <w:t xml:space="preserve">Confirm that a "21:9" (64:27)-capable Sink DUT, whenever </w:t>
      </w:r>
      <w:r w:rsidR="006242C4" w:rsidRPr="00904B7A">
        <w:t xml:space="preserve">it </w:t>
      </w:r>
      <w:r w:rsidRPr="00904B7A">
        <w:t>receiv</w:t>
      </w:r>
      <w:r w:rsidR="006242C4" w:rsidRPr="00904B7A">
        <w:t xml:space="preserve">es </w:t>
      </w:r>
      <w:r w:rsidRPr="00904B7A">
        <w:t xml:space="preserve">any supported "21:9" (64:27) </w:t>
      </w:r>
      <w:r w:rsidR="00512A50" w:rsidRPr="00904B7A">
        <w:t>Video Format</w:t>
      </w:r>
      <w:r w:rsidRPr="00904B7A">
        <w:t xml:space="preserve">, correctly decodes and displays </w:t>
      </w:r>
      <w:r w:rsidR="001823AA" w:rsidRPr="00904B7A">
        <w:t>it.</w:t>
      </w:r>
    </w:p>
    <w:p w14:paraId="160E01E0" w14:textId="68D797D4" w:rsidR="00B5679F" w:rsidRPr="00904B7A" w:rsidRDefault="00B5679F" w:rsidP="00B5679F">
      <w:pPr>
        <w:pStyle w:val="Caption"/>
      </w:pPr>
      <w:bookmarkStart w:id="626" w:name="_Toc242777163"/>
      <w:r w:rsidRPr="00904B7A">
        <w:t xml:space="preserve">Table </w:t>
      </w:r>
      <w:fldSimple w:instr=" STYLEREF 1 \s ">
        <w:r w:rsidR="00B7622A">
          <w:rPr>
            <w:noProof/>
          </w:rPr>
          <w:t>8</w:t>
        </w:r>
      </w:fldSimple>
      <w:r w:rsidRPr="00904B7A">
        <w:noBreakHyphen/>
      </w:r>
      <w:fldSimple w:instr=" SEQ Table \* ARABIC \s 1 ">
        <w:r w:rsidR="00B7622A">
          <w:rPr>
            <w:noProof/>
          </w:rPr>
          <w:t>43</w:t>
        </w:r>
      </w:fldSimple>
      <w:r w:rsidRPr="00904B7A">
        <w:t xml:space="preserve"> Sink Video Timing – 21:9 (64:27) Requirements</w:t>
      </w:r>
      <w:bookmarkEnd w:id="626"/>
    </w:p>
    <w:tbl>
      <w:tblPr>
        <w:tblStyle w:val="HTable"/>
        <w:tblW w:w="0" w:type="auto"/>
        <w:tblLook w:val="04A0" w:firstRow="1" w:lastRow="0" w:firstColumn="1" w:lastColumn="0" w:noHBand="0" w:noVBand="1"/>
      </w:tblPr>
      <w:tblGrid>
        <w:gridCol w:w="4788"/>
        <w:gridCol w:w="4788"/>
      </w:tblGrid>
      <w:tr w:rsidR="00B5679F" w:rsidRPr="00904B7A" w14:paraId="10E5F96B"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326AA872" w14:textId="77777777" w:rsidR="00B5679F" w:rsidRPr="00904B7A" w:rsidRDefault="00B5679F" w:rsidP="00B5679F">
            <w:pPr>
              <w:pStyle w:val="HCompactBodyBoldCenteredWhite"/>
              <w:keepNext/>
              <w:rPr>
                <w:b/>
                <w:bCs/>
              </w:rPr>
            </w:pPr>
            <w:r w:rsidRPr="00904B7A">
              <w:rPr>
                <w:b/>
                <w:bCs/>
              </w:rPr>
              <w:t>Reference</w:t>
            </w:r>
          </w:p>
        </w:tc>
        <w:tc>
          <w:tcPr>
            <w:tcW w:w="4788" w:type="dxa"/>
          </w:tcPr>
          <w:p w14:paraId="40CCEE7D" w14:textId="77777777" w:rsidR="00B5679F" w:rsidRPr="00904B7A" w:rsidRDefault="00B5679F" w:rsidP="00B5679F">
            <w:pPr>
              <w:pStyle w:val="HCompactBodyBoldCenteredWhite"/>
              <w:keepNext/>
              <w:cnfStyle w:val="100000000000" w:firstRow="1" w:lastRow="0" w:firstColumn="0" w:lastColumn="0" w:oddVBand="0" w:evenVBand="0" w:oddHBand="0" w:evenHBand="0" w:firstRowFirstColumn="0" w:firstRowLastColumn="0" w:lastRowFirstColumn="0" w:lastRowLastColumn="0"/>
              <w:rPr>
                <w:b/>
                <w:bCs/>
              </w:rPr>
            </w:pPr>
            <w:r w:rsidRPr="00904B7A">
              <w:rPr>
                <w:b/>
                <w:bCs/>
              </w:rPr>
              <w:t>Requirement</w:t>
            </w:r>
          </w:p>
        </w:tc>
      </w:tr>
      <w:tr w:rsidR="00B5679F" w:rsidRPr="00904B7A" w14:paraId="1842E398"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619E46B3" w14:textId="22004217" w:rsidR="00B5679F" w:rsidRPr="00291C62" w:rsidRDefault="001F487A" w:rsidP="00392DF7">
            <w:pPr>
              <w:pStyle w:val="HCompactBody"/>
              <w:rPr>
                <w:rFonts w:ascii="Calibri" w:hAnsi="Calibri"/>
                <w:bCs/>
                <w:color w:val="auto"/>
                <w:sz w:val="22"/>
                <w:szCs w:val="22"/>
              </w:rPr>
            </w:pPr>
            <w:r w:rsidRPr="00291C62">
              <w:rPr>
                <w:bCs/>
                <w:color w:val="auto"/>
              </w:rPr>
              <w:t>[</w:t>
            </w:r>
            <w:r w:rsidR="00B5679F" w:rsidRPr="00291C62">
              <w:rPr>
                <w:bCs/>
                <w:color w:val="auto"/>
              </w:rPr>
              <w:t>HDMI 2.0</w:t>
            </w:r>
            <w:r w:rsidRPr="00291C62">
              <w:rPr>
                <w:bCs/>
                <w:color w:val="auto"/>
              </w:rPr>
              <w:t xml:space="preserve">: </w:t>
            </w:r>
            <w:r w:rsidR="00B5679F" w:rsidRPr="00291C62">
              <w:rPr>
                <w:bCs/>
                <w:color w:val="auto"/>
              </w:rPr>
              <w:t xml:space="preserve">7.5 </w:t>
            </w:r>
            <w:r w:rsidRPr="00291C62">
              <w:rPr>
                <w:bCs/>
                <w:color w:val="auto"/>
              </w:rPr>
              <w:t>]</w:t>
            </w:r>
          </w:p>
        </w:tc>
        <w:tc>
          <w:tcPr>
            <w:tcW w:w="4788" w:type="dxa"/>
          </w:tcPr>
          <w:p w14:paraId="100B3026" w14:textId="4D20AC96" w:rsidR="00B5679F" w:rsidRPr="00C56A25" w:rsidRDefault="00476637" w:rsidP="00B5679F">
            <w:pPr>
              <w:pStyle w:val="HCompactBody"/>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&lt;See reference for details&gt;</w:t>
            </w:r>
          </w:p>
        </w:tc>
      </w:tr>
    </w:tbl>
    <w:p w14:paraId="09052B87" w14:textId="77777777" w:rsidR="00B5679F" w:rsidRPr="00904B7A" w:rsidRDefault="00B5679F" w:rsidP="00B5679F">
      <w:pPr>
        <w:pStyle w:val="HeadingTitleBold"/>
      </w:pPr>
      <w:r w:rsidRPr="00904B7A">
        <w:t>Capability(s)</w:t>
      </w:r>
    </w:p>
    <w:p w14:paraId="72AC958B" w14:textId="071ECF75" w:rsidR="006314E8" w:rsidRPr="00904B7A" w:rsidRDefault="00CB564A" w:rsidP="006314E8">
      <w:pPr>
        <w:pStyle w:val="HBody"/>
        <w:rPr>
          <w:lang w:eastAsia="ja-JP"/>
        </w:rPr>
      </w:pPr>
      <w:r w:rsidRPr="00904B7A">
        <w:rPr>
          <w:lang w:eastAsia="ja-JP"/>
        </w:rPr>
        <w:t xml:space="preserve">The </w:t>
      </w:r>
      <w:r w:rsidR="002737CF" w:rsidRPr="00904B7A">
        <w:rPr>
          <w:lang w:eastAsia="ja-JP"/>
        </w:rPr>
        <w:t>Sink</w:t>
      </w:r>
      <w:r w:rsidR="006314E8" w:rsidRPr="00904B7A">
        <w:rPr>
          <w:lang w:eastAsia="ja-JP"/>
        </w:rPr>
        <w:t xml:space="preserve"> supports </w:t>
      </w:r>
      <w:r w:rsidRPr="00904B7A">
        <w:rPr>
          <w:lang w:eastAsia="ja-JP"/>
        </w:rPr>
        <w:t>one or more</w:t>
      </w:r>
      <w:r w:rsidR="006314E8" w:rsidRPr="00904B7A">
        <w:rPr>
          <w:lang w:eastAsia="ja-JP"/>
        </w:rPr>
        <w:t xml:space="preserve"> 21:9 (64:27) </w:t>
      </w:r>
      <w:r w:rsidR="00512A50" w:rsidRPr="00904B7A">
        <w:rPr>
          <w:lang w:eastAsia="ja-JP"/>
        </w:rPr>
        <w:t>Video Format</w:t>
      </w:r>
      <w:r w:rsidRPr="00904B7A">
        <w:rPr>
          <w:lang w:eastAsia="ja-JP"/>
        </w:rPr>
        <w:t>s</w:t>
      </w:r>
      <w:r w:rsidR="006314E8" w:rsidRPr="00904B7A">
        <w:rPr>
          <w:lang w:eastAsia="ja-JP"/>
        </w:rPr>
        <w:t>.</w:t>
      </w:r>
    </w:p>
    <w:p w14:paraId="7C59AE75" w14:textId="31E880D3" w:rsidR="00B5679F" w:rsidRPr="00904B7A" w:rsidRDefault="006314E8" w:rsidP="006314E8">
      <w:pPr>
        <w:pStyle w:val="Caption"/>
      </w:pPr>
      <w:bookmarkStart w:id="627" w:name="_Toc242777164"/>
      <w:r w:rsidRPr="00904B7A">
        <w:t xml:space="preserve">Table </w:t>
      </w:r>
      <w:fldSimple w:instr=" STYLEREF 1 \s ">
        <w:r w:rsidR="00B7622A">
          <w:rPr>
            <w:noProof/>
          </w:rPr>
          <w:t>8</w:t>
        </w:r>
      </w:fldSimple>
      <w:r w:rsidRPr="00904B7A">
        <w:noBreakHyphen/>
      </w:r>
      <w:fldSimple w:instr=" SEQ Table \* ARABIC \s 1 ">
        <w:r w:rsidR="00B7622A">
          <w:rPr>
            <w:noProof/>
          </w:rPr>
          <w:t>44</w:t>
        </w:r>
      </w:fldSimple>
      <w:r w:rsidRPr="00904B7A">
        <w:t xml:space="preserve"> Sink Video Timing – 21:9 (64:27) Generic Equipment</w:t>
      </w:r>
      <w:bookmarkEnd w:id="627"/>
    </w:p>
    <w:tbl>
      <w:tblPr>
        <w:tblStyle w:val="HTable"/>
        <w:tblW w:w="0" w:type="auto"/>
        <w:tblLayout w:type="fixed"/>
        <w:tblLook w:val="04A0" w:firstRow="1" w:lastRow="0" w:firstColumn="1" w:lastColumn="0" w:noHBand="0" w:noVBand="1"/>
      </w:tblPr>
      <w:tblGrid>
        <w:gridCol w:w="738"/>
        <w:gridCol w:w="4132"/>
        <w:gridCol w:w="683"/>
      </w:tblGrid>
      <w:tr w:rsidR="00B5679F" w:rsidRPr="00904B7A" w14:paraId="26553EEB"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1786BBB6" w14:textId="77777777" w:rsidR="00B5679F" w:rsidRPr="00904B7A" w:rsidRDefault="00B5679F" w:rsidP="006314E8">
            <w:pPr>
              <w:pStyle w:val="HCompactBodyBoldCenteredWhite"/>
              <w:rPr>
                <w:b/>
                <w:bCs/>
              </w:rPr>
            </w:pPr>
            <w:r w:rsidRPr="00904B7A">
              <w:rPr>
                <w:b/>
                <w:bCs/>
              </w:rPr>
              <w:t>Item</w:t>
            </w:r>
          </w:p>
        </w:tc>
        <w:tc>
          <w:tcPr>
            <w:tcW w:w="4132" w:type="dxa"/>
          </w:tcPr>
          <w:p w14:paraId="26DBFCAD" w14:textId="77777777" w:rsidR="00B5679F" w:rsidRPr="00904B7A" w:rsidRDefault="00B5679F" w:rsidP="006314E8">
            <w:pPr>
              <w:pStyle w:val="HCompactBodyBoldCenteredWhite"/>
              <w:cnfStyle w:val="100000000000" w:firstRow="1" w:lastRow="0" w:firstColumn="0" w:lastColumn="0" w:oddVBand="0" w:evenVBand="0" w:oddHBand="0" w:evenHBand="0" w:firstRowFirstColumn="0" w:firstRowLastColumn="0" w:lastRowFirstColumn="0" w:lastRowLastColumn="0"/>
              <w:rPr>
                <w:b/>
                <w:bCs/>
              </w:rPr>
            </w:pPr>
            <w:r w:rsidRPr="00904B7A">
              <w:rPr>
                <w:b/>
                <w:bCs/>
              </w:rPr>
              <w:t>Generic Equipment Reference</w:t>
            </w:r>
          </w:p>
        </w:tc>
        <w:tc>
          <w:tcPr>
            <w:tcW w:w="683" w:type="dxa"/>
          </w:tcPr>
          <w:p w14:paraId="60793E3B" w14:textId="77777777" w:rsidR="00B5679F" w:rsidRPr="00904B7A" w:rsidRDefault="00B5679F" w:rsidP="006314E8">
            <w:pPr>
              <w:pStyle w:val="HCompactBodyBoldCenteredWhite"/>
              <w:cnfStyle w:val="100000000000" w:firstRow="1" w:lastRow="0" w:firstColumn="0" w:lastColumn="0" w:oddVBand="0" w:evenVBand="0" w:oddHBand="0" w:evenHBand="0" w:firstRowFirstColumn="0" w:firstRowLastColumn="0" w:lastRowFirstColumn="0" w:lastRowLastColumn="0"/>
              <w:rPr>
                <w:b/>
                <w:bCs/>
              </w:rPr>
            </w:pPr>
            <w:r w:rsidRPr="00904B7A">
              <w:rPr>
                <w:b/>
                <w:bCs/>
              </w:rPr>
              <w:t>Qty.</w:t>
            </w:r>
          </w:p>
        </w:tc>
      </w:tr>
      <w:tr w:rsidR="00B5679F" w:rsidRPr="00904B7A" w14:paraId="569F26D3"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2F5B7CE9" w14:textId="77777777" w:rsidR="00B5679F" w:rsidRPr="00904B7A" w:rsidRDefault="00B5679F" w:rsidP="00A477EA">
            <w:pPr>
              <w:pStyle w:val="HCompactBody"/>
              <w:rPr>
                <w:b/>
                <w:bCs/>
              </w:rPr>
            </w:pPr>
            <w:r w:rsidRPr="00904B7A">
              <w:rPr>
                <w:b/>
                <w:bCs/>
              </w:rPr>
              <w:t>1</w:t>
            </w:r>
          </w:p>
        </w:tc>
        <w:tc>
          <w:tcPr>
            <w:tcW w:w="4132" w:type="dxa"/>
          </w:tcPr>
          <w:p w14:paraId="74F9687B" w14:textId="62925A1A" w:rsidR="00B5679F" w:rsidRPr="00904B7A" w:rsidRDefault="00B5679F" w:rsidP="00A477EA">
            <w:pPr>
              <w:pStyle w:val="HCompactBody"/>
              <w:cnfStyle w:val="000000000000" w:firstRow="0" w:lastRow="0" w:firstColumn="0" w:lastColumn="0" w:oddVBand="0" w:evenVBand="0" w:oddHBand="0" w:evenHBand="0" w:firstRowFirstColumn="0" w:firstRowLastColumn="0" w:lastRowFirstColumn="0" w:lastRowLastColumn="0"/>
            </w:pPr>
            <w:r w:rsidRPr="00904B7A">
              <w:t>EDID analyzer</w:t>
            </w:r>
          </w:p>
        </w:tc>
        <w:tc>
          <w:tcPr>
            <w:tcW w:w="683" w:type="dxa"/>
          </w:tcPr>
          <w:p w14:paraId="0C3B364F" w14:textId="3CAF47F2" w:rsidR="00B5679F" w:rsidRPr="00904B7A" w:rsidRDefault="00B5679F" w:rsidP="00A477EA">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B5679F" w:rsidRPr="00904B7A" w14:paraId="3E3F11F2"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32A15A59" w14:textId="77777777" w:rsidR="00B5679F" w:rsidRPr="00904B7A" w:rsidRDefault="00B5679F" w:rsidP="00A477EA">
            <w:pPr>
              <w:pStyle w:val="HCompactBody"/>
              <w:rPr>
                <w:b/>
                <w:bCs/>
              </w:rPr>
            </w:pPr>
            <w:r w:rsidRPr="00904B7A">
              <w:rPr>
                <w:b/>
                <w:bCs/>
              </w:rPr>
              <w:t>2</w:t>
            </w:r>
          </w:p>
        </w:tc>
        <w:tc>
          <w:tcPr>
            <w:tcW w:w="4132" w:type="dxa"/>
          </w:tcPr>
          <w:p w14:paraId="7313DF2C" w14:textId="2CE1483B" w:rsidR="00B5679F" w:rsidRPr="00904B7A" w:rsidRDefault="006314E8" w:rsidP="00A477EA">
            <w:pPr>
              <w:pStyle w:val="HCompactBody"/>
              <w:cnfStyle w:val="000000000000" w:firstRow="0" w:lastRow="0" w:firstColumn="0" w:lastColumn="0" w:oddVBand="0" w:evenVBand="0" w:oddHBand="0" w:evenHBand="0" w:firstRowFirstColumn="0" w:firstRowLastColumn="0" w:lastRowFirstColumn="0" w:lastRowLastColumn="0"/>
            </w:pPr>
            <w:r w:rsidRPr="00904B7A">
              <w:t>Test signal generator</w:t>
            </w:r>
          </w:p>
        </w:tc>
        <w:tc>
          <w:tcPr>
            <w:tcW w:w="683" w:type="dxa"/>
          </w:tcPr>
          <w:p w14:paraId="5C6588D4" w14:textId="1B9EF87B" w:rsidR="00B5679F" w:rsidRPr="00904B7A" w:rsidRDefault="006314E8" w:rsidP="00A477EA">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bl>
    <w:p w14:paraId="1ADB8A04" w14:textId="0006E3A0" w:rsidR="00B5679F" w:rsidRPr="00904B7A" w:rsidRDefault="00B5679F" w:rsidP="006314E8">
      <w:pPr>
        <w:pStyle w:val="HeadingTitleBold"/>
      </w:pPr>
      <w:r w:rsidRPr="00904B7A">
        <w:t>Procedure</w:t>
      </w:r>
    </w:p>
    <w:p w14:paraId="02D5EADA" w14:textId="0E9CAA22" w:rsidR="00B5679F" w:rsidRPr="00904B7A" w:rsidRDefault="00B5679F" w:rsidP="00090867">
      <w:pPr>
        <w:pStyle w:val="HList1"/>
        <w:numPr>
          <w:ilvl w:val="0"/>
          <w:numId w:val="80"/>
        </w:numPr>
      </w:pPr>
      <w:r w:rsidRPr="00904B7A">
        <w:t xml:space="preserve">If </w:t>
      </w:r>
      <w:r w:rsidR="00042053">
        <w:t xml:space="preserve">the </w:t>
      </w:r>
      <w:r w:rsidR="00B023EA">
        <w:t>CDF field</w:t>
      </w:r>
      <w:r w:rsidR="00B023EA" w:rsidRPr="00904B7A">
        <w:t xml:space="preserve"> </w:t>
      </w:r>
      <w:r w:rsidR="004F0322" w:rsidRPr="00904B7A">
        <w:fldChar w:fldCharType="begin"/>
      </w:r>
      <w:r w:rsidR="004F0322" w:rsidRPr="00904B7A">
        <w:instrText xml:space="preserve"> REF SINK_Video_Formats_21by9 \h </w:instrText>
      </w:r>
      <w:r w:rsidR="004F0322" w:rsidRPr="00904B7A">
        <w:fldChar w:fldCharType="separate"/>
      </w:r>
      <w:r w:rsidR="00B7622A" w:rsidRPr="00904B7A">
        <w:t>SINK_Video_Formats_21by9</w:t>
      </w:r>
      <w:r w:rsidR="004F0322" w:rsidRPr="00904B7A">
        <w:fldChar w:fldCharType="end"/>
      </w:r>
      <w:r w:rsidR="00FB4174" w:rsidRPr="00904B7A">
        <w:t xml:space="preserve"> is</w:t>
      </w:r>
      <w:r w:rsidR="00B023EA">
        <w:t xml:space="preserve"> all</w:t>
      </w:r>
      <w:r w:rsidR="00FB4174" w:rsidRPr="00904B7A">
        <w:t xml:space="preserve"> </w:t>
      </w:r>
      <w:r w:rsidR="00B023EA">
        <w:t>“N”</w:t>
      </w:r>
      <w:r w:rsidR="00FB4174" w:rsidRPr="00904B7A">
        <w:t xml:space="preserve">, </w:t>
      </w:r>
      <w:r w:rsidR="004F0322" w:rsidRPr="00904B7A">
        <w:t xml:space="preserve">then </w:t>
      </w:r>
      <w:r w:rsidR="00B42BEA" w:rsidRPr="00904B7A">
        <w:t>SKIP</w:t>
      </w:r>
      <w:r w:rsidR="00FB4174" w:rsidRPr="00904B7A">
        <w:t xml:space="preserve"> this </w:t>
      </w:r>
      <w:r w:rsidRPr="00904B7A">
        <w:t>test</w:t>
      </w:r>
      <w:r w:rsidR="00B023EA">
        <w:t>.</w:t>
      </w:r>
    </w:p>
    <w:p w14:paraId="5489A2C4" w14:textId="396A5FB4" w:rsidR="00F34EF6" w:rsidRPr="00904B7A" w:rsidRDefault="00B14596" w:rsidP="003D25AA">
      <w:pPr>
        <w:pStyle w:val="HTestsectionheader"/>
      </w:pPr>
      <w:r>
        <w:t>[</w:t>
      </w:r>
      <w:r w:rsidR="00B5679F" w:rsidRPr="00904B7A">
        <w:t xml:space="preserve">Check EDID listing of </w:t>
      </w:r>
      <w:r w:rsidR="00946B74" w:rsidRPr="00904B7A">
        <w:t xml:space="preserve">the </w:t>
      </w:r>
      <w:r w:rsidR="00B5679F" w:rsidRPr="00904B7A">
        <w:t>supported "21:9" (64:27) format</w:t>
      </w:r>
      <w:r w:rsidR="000D40BF" w:rsidRPr="00904B7A">
        <w:t>s</w:t>
      </w:r>
      <w:r>
        <w:t>]</w:t>
      </w:r>
    </w:p>
    <w:p w14:paraId="3EC88CC7" w14:textId="27AFC4CA" w:rsidR="00B5679F" w:rsidRPr="00904B7A" w:rsidRDefault="00301CC8" w:rsidP="003D25AA">
      <w:pPr>
        <w:pStyle w:val="HList1"/>
      </w:pPr>
      <w:r w:rsidRPr="00904B7A">
        <w:t>Connect the DUT</w:t>
      </w:r>
      <w:r w:rsidR="00B5679F" w:rsidRPr="00904B7A">
        <w:t xml:space="preserve"> to </w:t>
      </w:r>
      <w:r w:rsidR="009E3182" w:rsidRPr="00904B7A">
        <w:t xml:space="preserve">the </w:t>
      </w:r>
      <w:r w:rsidR="00B5679F" w:rsidRPr="00904B7A">
        <w:t>EDID Analyzer.</w:t>
      </w:r>
    </w:p>
    <w:p w14:paraId="2ECD89EF" w14:textId="08032F69" w:rsidR="00B5679F" w:rsidRPr="00904B7A" w:rsidRDefault="009E3182" w:rsidP="003D25AA">
      <w:pPr>
        <w:pStyle w:val="HList1"/>
      </w:pPr>
      <w:r w:rsidRPr="00904B7A">
        <w:t>Read the EDID</w:t>
      </w:r>
      <w:r w:rsidR="00B5679F" w:rsidRPr="00904B7A">
        <w:t xml:space="preserve"> of </w:t>
      </w:r>
      <w:r w:rsidR="004F0322" w:rsidRPr="00904B7A">
        <w:t xml:space="preserve">the </w:t>
      </w:r>
      <w:r w:rsidR="002737CF" w:rsidRPr="00904B7A">
        <w:t>Sink</w:t>
      </w:r>
      <w:r w:rsidR="004F0322" w:rsidRPr="00904B7A">
        <w:t xml:space="preserve"> </w:t>
      </w:r>
      <w:r w:rsidR="00B5679F" w:rsidRPr="00904B7A">
        <w:t>DUT.</w:t>
      </w:r>
    </w:p>
    <w:p w14:paraId="1E314EEC" w14:textId="0B65E56B" w:rsidR="00B5679F" w:rsidRPr="00904B7A" w:rsidRDefault="00B14596" w:rsidP="003D25AA">
      <w:pPr>
        <w:pStyle w:val="HTestsectionheader"/>
      </w:pPr>
      <w:r>
        <w:t>[</w:t>
      </w:r>
      <w:r w:rsidR="00F34EF6" w:rsidRPr="00904B7A">
        <w:t>Check c</w:t>
      </w:r>
      <w:r w:rsidR="00B5679F" w:rsidRPr="00904B7A">
        <w:t xml:space="preserve">onsistency check EDID vs </w:t>
      </w:r>
      <w:r w:rsidR="003818C1">
        <w:t>CDF field</w:t>
      </w:r>
      <w:r>
        <w:t>]</w:t>
      </w:r>
    </w:p>
    <w:p w14:paraId="64AD76F1" w14:textId="7C60FE1B" w:rsidR="00B5679F" w:rsidRPr="00904B7A" w:rsidRDefault="00B5679F" w:rsidP="003D25AA">
      <w:pPr>
        <w:pStyle w:val="HList1"/>
      </w:pPr>
      <w:r w:rsidRPr="00904B7A">
        <w:t xml:space="preserve">For each of the VIC codes in </w:t>
      </w:r>
      <w:r w:rsidR="00C574B5" w:rsidRPr="00904B7A">
        <w:t xml:space="preserve">the </w:t>
      </w:r>
      <w:r w:rsidRPr="00904B7A">
        <w:t>range</w:t>
      </w:r>
      <w:r w:rsidR="00C574B5" w:rsidRPr="00904B7A">
        <w:t>s</w:t>
      </w:r>
      <w:r w:rsidRPr="00904B7A">
        <w:t xml:space="preserve"> 65..92 and 103..107, check </w:t>
      </w:r>
      <w:r w:rsidR="00C574B5" w:rsidRPr="00904B7A">
        <w:t xml:space="preserve">the </w:t>
      </w:r>
      <w:r w:rsidRPr="00904B7A">
        <w:t>Short Video Descriptor</w:t>
      </w:r>
      <w:r w:rsidR="00E955C4">
        <w:t>s</w:t>
      </w:r>
      <w:r w:rsidRPr="00904B7A">
        <w:t xml:space="preserve"> and </w:t>
      </w:r>
      <w:r w:rsidR="009E3182" w:rsidRPr="00904B7A">
        <w:t xml:space="preserve">the </w:t>
      </w:r>
      <w:r w:rsidR="003818C1">
        <w:t>CDF field</w:t>
      </w:r>
      <w:r w:rsidR="00C574B5" w:rsidRPr="00904B7A">
        <w:t>s</w:t>
      </w:r>
      <w:r w:rsidRPr="00904B7A">
        <w:t>:</w:t>
      </w:r>
    </w:p>
    <w:p w14:paraId="6DB8F921" w14:textId="40B7FEAD" w:rsidR="00B5679F" w:rsidRPr="00904B7A" w:rsidRDefault="00B5679F" w:rsidP="00090867">
      <w:pPr>
        <w:pStyle w:val="HList1"/>
        <w:numPr>
          <w:ilvl w:val="1"/>
          <w:numId w:val="9"/>
        </w:numPr>
      </w:pPr>
      <w:r w:rsidRPr="00904B7A">
        <w:t xml:space="preserve">If support for </w:t>
      </w:r>
      <w:r w:rsidR="001E4FE2" w:rsidRPr="00904B7A">
        <w:t>this Video Format</w:t>
      </w:r>
      <w:r w:rsidRPr="00904B7A">
        <w:t xml:space="preserve"> is listed in </w:t>
      </w:r>
      <w:r w:rsidR="00081762" w:rsidRPr="00904B7A">
        <w:t xml:space="preserve">the </w:t>
      </w:r>
      <w:r w:rsidRPr="00904B7A">
        <w:t xml:space="preserve">EDID but </w:t>
      </w:r>
      <w:r w:rsidR="00BC7BD1" w:rsidRPr="00904B7A">
        <w:t xml:space="preserve">it is </w:t>
      </w:r>
      <w:r w:rsidRPr="00904B7A">
        <w:t>no</w:t>
      </w:r>
      <w:r w:rsidR="006C2EAF" w:rsidRPr="00904B7A">
        <w:t xml:space="preserve">t declared in </w:t>
      </w:r>
      <w:r w:rsidR="00081762" w:rsidRPr="00904B7A">
        <w:t xml:space="preserve">the </w:t>
      </w:r>
      <w:r w:rsidR="003818C1">
        <w:t>CDF field</w:t>
      </w:r>
      <w:r w:rsidR="006C2EAF" w:rsidRPr="00904B7A">
        <w:t xml:space="preserve">, then </w:t>
      </w:r>
      <w:r w:rsidRPr="00904B7A">
        <w:t>FAIL</w:t>
      </w:r>
      <w:r w:rsidR="007839F7">
        <w:t>.</w:t>
      </w:r>
    </w:p>
    <w:p w14:paraId="181FD739" w14:textId="6DB20EC8" w:rsidR="00B5679F" w:rsidRPr="00904B7A" w:rsidRDefault="00B5679F" w:rsidP="00090867">
      <w:pPr>
        <w:pStyle w:val="HList1"/>
        <w:numPr>
          <w:ilvl w:val="1"/>
          <w:numId w:val="9"/>
        </w:numPr>
      </w:pPr>
      <w:r w:rsidRPr="00904B7A">
        <w:t xml:space="preserve">If support for </w:t>
      </w:r>
      <w:r w:rsidR="001E4FE2" w:rsidRPr="00904B7A">
        <w:t>this Video Format</w:t>
      </w:r>
      <w:r w:rsidRPr="00904B7A">
        <w:t xml:space="preserve"> is not listed in </w:t>
      </w:r>
      <w:r w:rsidR="00081762" w:rsidRPr="00904B7A">
        <w:t xml:space="preserve">the </w:t>
      </w:r>
      <w:r w:rsidRPr="00904B7A">
        <w:t>EDID</w:t>
      </w:r>
      <w:r w:rsidR="00081762" w:rsidRPr="00904B7A">
        <w:t xml:space="preserve"> </w:t>
      </w:r>
      <w:r w:rsidRPr="00904B7A">
        <w:t xml:space="preserve">but </w:t>
      </w:r>
      <w:r w:rsidR="00081762" w:rsidRPr="00904B7A">
        <w:t xml:space="preserve">it </w:t>
      </w:r>
      <w:r w:rsidRPr="00904B7A">
        <w:t>i</w:t>
      </w:r>
      <w:r w:rsidR="006C2EAF" w:rsidRPr="00904B7A">
        <w:t xml:space="preserve">s declared in </w:t>
      </w:r>
      <w:r w:rsidR="00081762" w:rsidRPr="00904B7A">
        <w:t xml:space="preserve">the </w:t>
      </w:r>
      <w:r w:rsidR="003818C1">
        <w:t>CDF field</w:t>
      </w:r>
      <w:r w:rsidR="006C2EAF" w:rsidRPr="00904B7A">
        <w:t xml:space="preserve">, then </w:t>
      </w:r>
      <w:r w:rsidRPr="00904B7A">
        <w:t>FAIL</w:t>
      </w:r>
      <w:r w:rsidR="007839F7">
        <w:t>.</w:t>
      </w:r>
    </w:p>
    <w:p w14:paraId="1890561D" w14:textId="62EE09FD" w:rsidR="00B5679F" w:rsidRPr="00904B7A" w:rsidRDefault="00B14596" w:rsidP="003D25AA">
      <w:pPr>
        <w:pStyle w:val="HTestsectionheader"/>
      </w:pPr>
      <w:r>
        <w:t>[</w:t>
      </w:r>
      <w:r w:rsidR="00B5679F" w:rsidRPr="00904B7A">
        <w:t xml:space="preserve">Check </w:t>
      </w:r>
      <w:r w:rsidR="00421008" w:rsidRPr="00904B7A">
        <w:t>the DUT’s</w:t>
      </w:r>
      <w:r w:rsidR="00B5679F" w:rsidRPr="00904B7A">
        <w:t xml:space="preserve"> capability to support the </w:t>
      </w:r>
      <w:r w:rsidR="00512A50" w:rsidRPr="00904B7A">
        <w:t>Video Format</w:t>
      </w:r>
      <w:r w:rsidR="00B5679F" w:rsidRPr="00904B7A">
        <w:t>s</w:t>
      </w:r>
      <w:r>
        <w:t>]</w:t>
      </w:r>
    </w:p>
    <w:p w14:paraId="7CCC5041" w14:textId="76A6A1F2" w:rsidR="00B5679F" w:rsidRPr="00904B7A" w:rsidRDefault="00B5679F" w:rsidP="003D25AA">
      <w:pPr>
        <w:pStyle w:val="HList1"/>
      </w:pPr>
      <w:r w:rsidRPr="00904B7A">
        <w:t xml:space="preserve">Connect </w:t>
      </w:r>
      <w:r w:rsidR="00BC7BD1" w:rsidRPr="00904B7A">
        <w:t xml:space="preserve">the </w:t>
      </w:r>
      <w:r w:rsidRPr="00904B7A">
        <w:t xml:space="preserve">Test Signal Generator to </w:t>
      </w:r>
      <w:r w:rsidR="00BC7BD1" w:rsidRPr="00904B7A">
        <w:t xml:space="preserve">the </w:t>
      </w:r>
      <w:r w:rsidRPr="00904B7A">
        <w:t>Sink DUT.</w:t>
      </w:r>
    </w:p>
    <w:p w14:paraId="57AC8904" w14:textId="55EFDC7F" w:rsidR="00B5679F" w:rsidRPr="00904B7A" w:rsidRDefault="00B5679F" w:rsidP="003D25AA">
      <w:pPr>
        <w:pStyle w:val="HList1"/>
      </w:pPr>
      <w:r w:rsidRPr="00904B7A">
        <w:t xml:space="preserve">For each of the VIC codes listed in </w:t>
      </w:r>
      <w:r w:rsidR="003818C1">
        <w:t>CDF field</w:t>
      </w:r>
      <w:r w:rsidR="00DB040E" w:rsidRPr="00904B7A">
        <w:t xml:space="preserve"> </w:t>
      </w:r>
      <w:r w:rsidR="00DB040E" w:rsidRPr="00904B7A">
        <w:fldChar w:fldCharType="begin"/>
      </w:r>
      <w:r w:rsidR="00DB040E" w:rsidRPr="00904B7A">
        <w:instrText xml:space="preserve"> REF SINK_Video_Formats_21by9 \h </w:instrText>
      </w:r>
      <w:r w:rsidR="00DB040E" w:rsidRPr="00904B7A">
        <w:fldChar w:fldCharType="separate"/>
      </w:r>
      <w:r w:rsidR="00B7622A" w:rsidRPr="00904B7A">
        <w:t>SINK_Video_Formats_21by9</w:t>
      </w:r>
      <w:r w:rsidR="00DB040E" w:rsidRPr="00904B7A">
        <w:fldChar w:fldCharType="end"/>
      </w:r>
      <w:r w:rsidR="00DB040E" w:rsidRPr="00904B7A">
        <w:t xml:space="preserve">, configure the Test Signal Generator to generate the Video Timing specified by the VIC code. </w:t>
      </w:r>
      <w:r w:rsidR="002D6844" w:rsidRPr="00904B7A">
        <w:t xml:space="preserve"> </w:t>
      </w:r>
      <w:r w:rsidR="00DB040E" w:rsidRPr="00904B7A">
        <w:t xml:space="preserve">The Test Signal Generator shall have a </w:t>
      </w:r>
      <w:r w:rsidR="00D24893" w:rsidRPr="00904B7A">
        <w:t>Pixel</w:t>
      </w:r>
      <w:r w:rsidR="00DB040E" w:rsidRPr="00904B7A">
        <w:t xml:space="preserve"> clock frequency accuracy of ±0.05% or better.</w:t>
      </w:r>
      <w:r w:rsidR="001056CB" w:rsidRPr="00904B7A">
        <w:t xml:space="preserve"> </w:t>
      </w:r>
      <w:r w:rsidR="002D6844" w:rsidRPr="00904B7A">
        <w:t xml:space="preserve"> </w:t>
      </w:r>
      <w:r w:rsidR="00DB040E" w:rsidRPr="00904B7A">
        <w:t xml:space="preserve">Also configure the Test Signal Generator to output a test image that will allow the tester to observe if the Sink DUT displays the image properly </w:t>
      </w:r>
      <w:r w:rsidR="00FF6F1B">
        <w:t xml:space="preserve">(e.g., </w:t>
      </w:r>
      <w:r w:rsidR="002D6844" w:rsidRPr="00904B7A">
        <w:t xml:space="preserve"> N</w:t>
      </w:r>
      <w:r w:rsidR="00DB040E" w:rsidRPr="00904B7A">
        <w:t>o distortions such as spurious dots, jitter, wrong colors; correct aspect ratio and position).</w:t>
      </w:r>
    </w:p>
    <w:p w14:paraId="6837EEE9" w14:textId="3744AD59" w:rsidR="00B5679F" w:rsidRPr="00904B7A" w:rsidRDefault="00B5679F" w:rsidP="00090867">
      <w:pPr>
        <w:pStyle w:val="HList1"/>
        <w:numPr>
          <w:ilvl w:val="1"/>
          <w:numId w:val="9"/>
        </w:numPr>
      </w:pPr>
      <w:r w:rsidRPr="00904B7A">
        <w:t>If</w:t>
      </w:r>
      <w:r w:rsidR="003A5430" w:rsidRPr="00904B7A">
        <w:t xml:space="preserve"> the</w:t>
      </w:r>
      <w:r w:rsidRPr="00904B7A">
        <w:t xml:space="preserve"> Sink supports both VIC codes </w:t>
      </w:r>
      <w:r w:rsidR="00903BAC" w:rsidRPr="00904B7A">
        <w:t>of a dual aspect ratio pair</w:t>
      </w:r>
      <w:r w:rsidR="003D5540" w:rsidRPr="00904B7A">
        <w:t xml:space="preserve"> </w:t>
      </w:r>
      <w:r w:rsidRPr="00904B7A">
        <w:t xml:space="preserve">that share a </w:t>
      </w:r>
      <w:r w:rsidR="00FF6108" w:rsidRPr="00904B7A">
        <w:t xml:space="preserve">common </w:t>
      </w:r>
      <w:r w:rsidR="004117DF" w:rsidRPr="00904B7A">
        <w:t>Video Timing</w:t>
      </w:r>
      <w:r w:rsidRPr="00904B7A">
        <w:t xml:space="preserve"> (s</w:t>
      </w:r>
      <w:r w:rsidR="004F0322" w:rsidRPr="00904B7A">
        <w:t xml:space="preserve">ee </w:t>
      </w:r>
      <w:r w:rsidR="006A6205" w:rsidRPr="00904B7A">
        <w:t xml:space="preserve">the </w:t>
      </w:r>
      <w:r w:rsidR="004F0322" w:rsidRPr="00904B7A">
        <w:t xml:space="preserve">rows </w:t>
      </w:r>
      <w:r w:rsidR="006A6205" w:rsidRPr="00904B7A">
        <w:t xml:space="preserve">in </w:t>
      </w:r>
      <w:r w:rsidR="004F0322" w:rsidRPr="00904B7A">
        <w:t xml:space="preserve">CEA-861-F Table 1 </w:t>
      </w:r>
      <w:r w:rsidR="006A6205" w:rsidRPr="00904B7A">
        <w:t>that have</w:t>
      </w:r>
      <w:r w:rsidRPr="00904B7A">
        <w:t xml:space="preserve"> two values in </w:t>
      </w:r>
      <w:r w:rsidR="004F0322" w:rsidRPr="00904B7A">
        <w:t>the “VIC” column</w:t>
      </w:r>
      <w:r w:rsidRPr="00904B7A">
        <w:t>),</w:t>
      </w:r>
      <w:r w:rsidR="004F0322" w:rsidRPr="00904B7A">
        <w:t xml:space="preserve"> then </w:t>
      </w:r>
      <w:r w:rsidR="00943544" w:rsidRPr="00904B7A">
        <w:t xml:space="preserve">test </w:t>
      </w:r>
      <w:r w:rsidR="006A6205" w:rsidRPr="00904B7A">
        <w:t xml:space="preserve">these </w:t>
      </w:r>
      <w:r w:rsidR="00943544" w:rsidRPr="00904B7A">
        <w:t>VIC codes together by doing the f</w:t>
      </w:r>
      <w:r w:rsidR="004F0322" w:rsidRPr="00904B7A">
        <w:t>ollowing:</w:t>
      </w:r>
    </w:p>
    <w:p w14:paraId="44D55CCD" w14:textId="13D049C2" w:rsidR="00B5679F" w:rsidRPr="00904B7A" w:rsidRDefault="002C7628" w:rsidP="00090867">
      <w:pPr>
        <w:pStyle w:val="HList1"/>
        <w:numPr>
          <w:ilvl w:val="2"/>
          <w:numId w:val="9"/>
        </w:numPr>
      </w:pPr>
      <w:r w:rsidRPr="00904B7A">
        <w:t>If necessary, put the</w:t>
      </w:r>
      <w:r w:rsidR="00B5679F" w:rsidRPr="00904B7A">
        <w:t xml:space="preserve"> Sink </w:t>
      </w:r>
      <w:r w:rsidR="004F0322" w:rsidRPr="00904B7A">
        <w:t xml:space="preserve">is </w:t>
      </w:r>
      <w:r w:rsidR="00B5679F" w:rsidRPr="00904B7A">
        <w:t xml:space="preserve">in </w:t>
      </w:r>
      <w:r w:rsidR="00874DD3" w:rsidRPr="00904B7A">
        <w:t>an</w:t>
      </w:r>
      <w:r w:rsidRPr="00904B7A">
        <w:t xml:space="preserve"> automatic mode</w:t>
      </w:r>
      <w:r w:rsidR="00456ADF">
        <w:t xml:space="preserve"> using CDF field </w:t>
      </w:r>
      <w:r w:rsidR="004070B3">
        <w:fldChar w:fldCharType="begin"/>
      </w:r>
      <w:r w:rsidR="004070B3">
        <w:instrText xml:space="preserve"> REF Sink_AutoZoomStretch_procedure \h </w:instrText>
      </w:r>
      <w:r w:rsidR="004070B3">
        <w:fldChar w:fldCharType="separate"/>
      </w:r>
      <w:r w:rsidR="00B7622A">
        <w:t>Sink_AutoZoom</w:t>
      </w:r>
      <w:r w:rsidR="00B7622A" w:rsidRPr="00456ADF">
        <w:t>Stretch_procedure</w:t>
      </w:r>
      <w:r w:rsidR="004070B3">
        <w:fldChar w:fldCharType="end"/>
      </w:r>
      <w:r w:rsidRPr="00904B7A">
        <w:t xml:space="preserve">, where </w:t>
      </w:r>
      <w:r w:rsidR="004F0322" w:rsidRPr="00904B7A">
        <w:t xml:space="preserve">the </w:t>
      </w:r>
      <w:r w:rsidR="00B5679F" w:rsidRPr="00904B7A">
        <w:t xml:space="preserve">user has not </w:t>
      </w:r>
      <w:r w:rsidRPr="00904B7A">
        <w:t>forced</w:t>
      </w:r>
      <w:r w:rsidR="00874DD3" w:rsidRPr="00904B7A">
        <w:t xml:space="preserve"> a certain zoom or </w:t>
      </w:r>
      <w:r w:rsidRPr="00904B7A">
        <w:t>stretch</w:t>
      </w:r>
      <w:r w:rsidR="00456ADF">
        <w:t>.</w:t>
      </w:r>
    </w:p>
    <w:p w14:paraId="5C0CAF17" w14:textId="1C30FFC8" w:rsidR="004F0322" w:rsidRPr="00904B7A" w:rsidRDefault="00FF6108" w:rsidP="00090867">
      <w:pPr>
        <w:pStyle w:val="HList1"/>
        <w:numPr>
          <w:ilvl w:val="2"/>
          <w:numId w:val="9"/>
        </w:numPr>
      </w:pPr>
      <w:r w:rsidRPr="00904B7A">
        <w:t>Configure the</w:t>
      </w:r>
      <w:r w:rsidR="00B5679F" w:rsidRPr="00904B7A">
        <w:t xml:space="preserve"> Test Signal Generator </w:t>
      </w:r>
      <w:r w:rsidRPr="00904B7A">
        <w:t>to</w:t>
      </w:r>
      <w:r w:rsidR="00B5679F" w:rsidRPr="00904B7A">
        <w:t xml:space="preserve"> send the </w:t>
      </w:r>
      <w:r w:rsidR="004117DF" w:rsidRPr="00904B7A">
        <w:t>Video Timing</w:t>
      </w:r>
      <w:r w:rsidR="00B5679F" w:rsidRPr="00904B7A">
        <w:t xml:space="preserve"> </w:t>
      </w:r>
      <w:r w:rsidR="004F0322" w:rsidRPr="00904B7A">
        <w:t>associated with the dual aspect ratio pair</w:t>
      </w:r>
      <w:r w:rsidR="002C7628" w:rsidRPr="00904B7A">
        <w:t>.</w:t>
      </w:r>
    </w:p>
    <w:p w14:paraId="4855FD7D" w14:textId="03B77F03" w:rsidR="00B5679F" w:rsidRPr="00904B7A" w:rsidRDefault="004F0322" w:rsidP="00090867">
      <w:pPr>
        <w:pStyle w:val="HList1"/>
        <w:numPr>
          <w:ilvl w:val="2"/>
          <w:numId w:val="9"/>
        </w:numPr>
      </w:pPr>
      <w:r w:rsidRPr="00904B7A">
        <w:t>Configure the T</w:t>
      </w:r>
      <w:r w:rsidR="002C7628" w:rsidRPr="00904B7A">
        <w:t xml:space="preserve">est Signal Generator to output an AVI InfoFrame containing the first VIC of the dual aspect ratio pair along with a </w:t>
      </w:r>
      <w:r w:rsidRPr="00904B7A">
        <w:t>test image</w:t>
      </w:r>
      <w:r w:rsidR="00B5679F" w:rsidRPr="00904B7A">
        <w:t xml:space="preserve"> </w:t>
      </w:r>
      <w:r w:rsidR="002C7628" w:rsidRPr="00904B7A">
        <w:t>matching</w:t>
      </w:r>
      <w:r w:rsidR="00B5679F" w:rsidRPr="00904B7A">
        <w:t xml:space="preserve"> </w:t>
      </w:r>
      <w:r w:rsidRPr="00904B7A">
        <w:t>the aspect ratio of the VIC being sent in the AVI</w:t>
      </w:r>
      <w:r w:rsidR="008C1083" w:rsidRPr="00904B7A">
        <w:t xml:space="preserve">, </w:t>
      </w:r>
      <w:r w:rsidR="00FF6108" w:rsidRPr="00904B7A">
        <w:t>to allow</w:t>
      </w:r>
      <w:r w:rsidR="00B5679F" w:rsidRPr="00904B7A">
        <w:t xml:space="preserve"> </w:t>
      </w:r>
      <w:r w:rsidR="008C1083" w:rsidRPr="00904B7A">
        <w:t xml:space="preserve">the correct aspect ratio to be </w:t>
      </w:r>
      <w:r w:rsidR="00B5679F" w:rsidRPr="00904B7A">
        <w:t>determ</w:t>
      </w:r>
      <w:r w:rsidR="00FF6108" w:rsidRPr="00904B7A">
        <w:t>in</w:t>
      </w:r>
      <w:r w:rsidR="008C1083" w:rsidRPr="00904B7A">
        <w:t>ed</w:t>
      </w:r>
      <w:r w:rsidR="00FF6108" w:rsidRPr="00904B7A">
        <w:t>.</w:t>
      </w:r>
    </w:p>
    <w:p w14:paraId="25EA7629" w14:textId="72AF96E9" w:rsidR="00B5679F" w:rsidRPr="00904B7A" w:rsidRDefault="004879CC" w:rsidP="00090867">
      <w:pPr>
        <w:pStyle w:val="HList1"/>
        <w:numPr>
          <w:ilvl w:val="2"/>
          <w:numId w:val="9"/>
        </w:numPr>
      </w:pPr>
      <w:r w:rsidRPr="00904B7A">
        <w:t>O</w:t>
      </w:r>
      <w:r w:rsidR="00B5679F" w:rsidRPr="00904B7A">
        <w:t>bserve the displayed aspect ratio #1</w:t>
      </w:r>
      <w:r w:rsidR="00FF6108" w:rsidRPr="00904B7A">
        <w:t xml:space="preserve">. </w:t>
      </w:r>
      <w:r w:rsidR="002D6844" w:rsidRPr="00904B7A">
        <w:t xml:space="preserve"> </w:t>
      </w:r>
      <w:r w:rsidR="00FF6108" w:rsidRPr="00904B7A">
        <w:t>If the displayed picture is not geometrically correct, then FAIL.</w:t>
      </w:r>
    </w:p>
    <w:p w14:paraId="2EC3BCE4" w14:textId="31904931" w:rsidR="00B5679F" w:rsidRPr="00904B7A" w:rsidRDefault="00FF6108" w:rsidP="00090867">
      <w:pPr>
        <w:pStyle w:val="HList1"/>
        <w:numPr>
          <w:ilvl w:val="2"/>
          <w:numId w:val="9"/>
        </w:numPr>
      </w:pPr>
      <w:r w:rsidRPr="00904B7A">
        <w:t>Re-configure t</w:t>
      </w:r>
      <w:r w:rsidR="00B5679F" w:rsidRPr="00904B7A">
        <w:t xml:space="preserve">he Test Signal Generator </w:t>
      </w:r>
      <w:r w:rsidR="002C7628" w:rsidRPr="00904B7A">
        <w:t xml:space="preserve">to output an AVI InfoFrame containing the other VIC of the dual aspect ratio pair along with a test image matching the aspect ratio of the VIC being sent in the AVI - to allow </w:t>
      </w:r>
      <w:r w:rsidR="008C1083" w:rsidRPr="00904B7A">
        <w:t xml:space="preserve">the correct aspect ratio to be </w:t>
      </w:r>
      <w:r w:rsidR="002C7628" w:rsidRPr="00904B7A">
        <w:t>determin</w:t>
      </w:r>
      <w:r w:rsidR="008C1083" w:rsidRPr="00904B7A">
        <w:t>ed</w:t>
      </w:r>
      <w:r w:rsidR="002C7628" w:rsidRPr="00904B7A">
        <w:t>.</w:t>
      </w:r>
    </w:p>
    <w:p w14:paraId="3A0AAF2A" w14:textId="553D4FBF" w:rsidR="00CF248B" w:rsidRPr="00904B7A" w:rsidRDefault="004879CC" w:rsidP="00090867">
      <w:pPr>
        <w:pStyle w:val="HList1"/>
        <w:numPr>
          <w:ilvl w:val="2"/>
          <w:numId w:val="9"/>
        </w:numPr>
      </w:pPr>
      <w:r w:rsidRPr="00904B7A">
        <w:t>O</w:t>
      </w:r>
      <w:r w:rsidR="00B5679F" w:rsidRPr="00904B7A">
        <w:t>bserve the displayed aspect ratio #2</w:t>
      </w:r>
      <w:r w:rsidR="00FF6108" w:rsidRPr="00904B7A">
        <w:t xml:space="preserve">. </w:t>
      </w:r>
      <w:r w:rsidR="002D6844" w:rsidRPr="00904B7A">
        <w:t xml:space="preserve"> </w:t>
      </w:r>
      <w:r w:rsidR="00FF6108" w:rsidRPr="00904B7A">
        <w:t>If the displayed picture is not geometrically correct, then FAIL.</w:t>
      </w:r>
    </w:p>
    <w:p w14:paraId="0F4D6476" w14:textId="0754B1FF" w:rsidR="001056CB" w:rsidRPr="00904B7A" w:rsidRDefault="001056CB" w:rsidP="00090867">
      <w:pPr>
        <w:pStyle w:val="HList1"/>
        <w:numPr>
          <w:ilvl w:val="1"/>
          <w:numId w:val="9"/>
        </w:numPr>
      </w:pPr>
      <w:r w:rsidRPr="00904B7A">
        <w:t xml:space="preserve">For each </w:t>
      </w:r>
      <w:r w:rsidR="00943544" w:rsidRPr="00904B7A">
        <w:t xml:space="preserve">unique </w:t>
      </w:r>
      <w:r w:rsidRPr="00904B7A">
        <w:t xml:space="preserve">Video Timing, test both the minimum and maximum permitted </w:t>
      </w:r>
      <w:r w:rsidR="00D24893" w:rsidRPr="00904B7A">
        <w:t>Pixel</w:t>
      </w:r>
      <w:r w:rsidRPr="00904B7A">
        <w:t xml:space="preserve"> clock frequencies as follows:</w:t>
      </w:r>
    </w:p>
    <w:p w14:paraId="2713C495" w14:textId="573D4B44" w:rsidR="001056CB" w:rsidRPr="00904B7A" w:rsidRDefault="001056CB" w:rsidP="003D25AA">
      <w:pPr>
        <w:pStyle w:val="HBulletListindent"/>
      </w:pPr>
      <w:r w:rsidRPr="00904B7A">
        <w:t xml:space="preserve">For Video Formats with </w:t>
      </w:r>
      <w:r w:rsidR="00674B4B" w:rsidRPr="00904B7A">
        <w:t xml:space="preserve">a </w:t>
      </w:r>
      <w:r w:rsidRPr="00904B7A">
        <w:t>25Hz frame rate (or multiple</w:t>
      </w:r>
      <w:r w:rsidR="00674B4B" w:rsidRPr="00904B7A">
        <w:t>s</w:t>
      </w:r>
      <w:r w:rsidRPr="00904B7A">
        <w:t xml:space="preserve"> thereof), these values are </w:t>
      </w:r>
      <w:r w:rsidR="007839F7">
        <w:br/>
      </w:r>
      <w:r w:rsidRPr="00904B7A">
        <w:t>the nominal rate -0.5% and the nominal rate +0.5%.</w:t>
      </w:r>
    </w:p>
    <w:p w14:paraId="3C694712" w14:textId="657D626B" w:rsidR="001056CB" w:rsidRPr="00904B7A" w:rsidRDefault="001056CB" w:rsidP="003D25AA">
      <w:pPr>
        <w:pStyle w:val="HBulletListindent"/>
      </w:pPr>
      <w:r w:rsidRPr="00904B7A">
        <w:t xml:space="preserve">For Video Formats with </w:t>
      </w:r>
      <w:r w:rsidR="00674B4B" w:rsidRPr="00904B7A">
        <w:t xml:space="preserve">a </w:t>
      </w:r>
      <w:r w:rsidRPr="00904B7A">
        <w:t>24 or 30</w:t>
      </w:r>
      <w:r w:rsidR="008C1083" w:rsidRPr="00904B7A">
        <w:t>Hz</w:t>
      </w:r>
      <w:r w:rsidRPr="00904B7A">
        <w:t xml:space="preserve"> frame rate (or multiple</w:t>
      </w:r>
      <w:r w:rsidR="00674B4B" w:rsidRPr="00904B7A">
        <w:t>s</w:t>
      </w:r>
      <w:r w:rsidRPr="00904B7A">
        <w:t xml:space="preserve"> thereof), these values are </w:t>
      </w:r>
      <w:r w:rsidR="007839F7">
        <w:br/>
      </w:r>
      <w:r w:rsidRPr="00904B7A">
        <w:t>the nominal rate -0.6% and the nominal rate +0.5%.</w:t>
      </w:r>
    </w:p>
    <w:p w14:paraId="2DD84732" w14:textId="77777777" w:rsidR="001056CB" w:rsidRPr="00904B7A" w:rsidRDefault="001056CB" w:rsidP="003D25AA">
      <w:pPr>
        <w:pStyle w:val="HBody"/>
      </w:pPr>
    </w:p>
    <w:p w14:paraId="5D3011D8" w14:textId="1D853DB7" w:rsidR="001056CB" w:rsidRPr="00904B7A" w:rsidRDefault="001056CB" w:rsidP="00090867">
      <w:pPr>
        <w:pStyle w:val="HList1"/>
        <w:numPr>
          <w:ilvl w:val="2"/>
          <w:numId w:val="9"/>
        </w:numPr>
      </w:pPr>
      <w:r w:rsidRPr="00904B7A">
        <w:t xml:space="preserve">At each of the two </w:t>
      </w:r>
      <w:r w:rsidR="00D24893" w:rsidRPr="00904B7A">
        <w:t>Pixel</w:t>
      </w:r>
      <w:r w:rsidRPr="00904B7A">
        <w:t xml:space="preserve"> clock frequencies, observe the image displayed on the Sink DUT. </w:t>
      </w:r>
      <w:r w:rsidR="002D6844" w:rsidRPr="00904B7A">
        <w:t xml:space="preserve"> </w:t>
      </w:r>
      <w:r w:rsidRPr="00904B7A">
        <w:t xml:space="preserve">If </w:t>
      </w:r>
      <w:r w:rsidR="002E0480" w:rsidRPr="00904B7A">
        <w:t>it</w:t>
      </w:r>
      <w:r w:rsidRPr="00904B7A">
        <w:t xml:space="preserve"> does not properly display the image, then FAIL.</w:t>
      </w:r>
    </w:p>
    <w:p w14:paraId="771F8565" w14:textId="77777777" w:rsidR="001056CB" w:rsidRPr="00904B7A" w:rsidRDefault="001056CB" w:rsidP="001056CB">
      <w:pPr>
        <w:pStyle w:val="HBody"/>
      </w:pPr>
    </w:p>
    <w:p w14:paraId="2E0E9C94" w14:textId="1B9D46A3" w:rsidR="00610BEC" w:rsidRPr="00904B7A" w:rsidRDefault="00610BEC" w:rsidP="00644B1F">
      <w:pPr>
        <w:pStyle w:val="Heading2"/>
      </w:pPr>
      <w:bookmarkStart w:id="628" w:name="_Toc234529997"/>
      <w:bookmarkStart w:id="629" w:name="_Toc242776909"/>
      <w:r w:rsidRPr="00904B7A">
        <w:t xml:space="preserve">Sink Audio Decoding </w:t>
      </w:r>
      <w:r w:rsidR="00D34C12" w:rsidRPr="00904B7A">
        <w:t>and</w:t>
      </w:r>
      <w:r w:rsidRPr="00904B7A">
        <w:t xml:space="preserve"> Rendering Tests</w:t>
      </w:r>
      <w:bookmarkEnd w:id="628"/>
      <w:bookmarkEnd w:id="629"/>
    </w:p>
    <w:p w14:paraId="4E79D2A3" w14:textId="7BAB94AE" w:rsidR="00007962" w:rsidRPr="00904B7A" w:rsidRDefault="000E50D0" w:rsidP="003D25AA">
      <w:pPr>
        <w:pStyle w:val="Heading3"/>
        <w:pageBreakBefore w:val="0"/>
      </w:pPr>
      <w:bookmarkStart w:id="630" w:name="_Toc234529998"/>
      <w:bookmarkStart w:id="631" w:name="_Toc242776910"/>
      <w:r w:rsidRPr="00904B7A">
        <w:t xml:space="preserve">Sink Audio </w:t>
      </w:r>
      <w:r w:rsidR="00C75FD8" w:rsidRPr="00904B7A">
        <w:t xml:space="preserve">Decoding </w:t>
      </w:r>
      <w:r w:rsidR="00D34C12" w:rsidRPr="00904B7A">
        <w:t>and</w:t>
      </w:r>
      <w:r w:rsidR="00C75FD8" w:rsidRPr="00904B7A">
        <w:t xml:space="preserve"> Rendering</w:t>
      </w:r>
      <w:r w:rsidRPr="00904B7A">
        <w:t xml:space="preserve"> 3D Audio</w:t>
      </w:r>
      <w:r w:rsidR="00007962" w:rsidRPr="00904B7A">
        <w:t xml:space="preserve"> Tests</w:t>
      </w:r>
      <w:bookmarkEnd w:id="630"/>
      <w:bookmarkEnd w:id="631"/>
    </w:p>
    <w:p w14:paraId="70B54B70" w14:textId="0073E3A1" w:rsidR="00825B02" w:rsidRPr="00904B7A" w:rsidRDefault="00825B02" w:rsidP="003D25AA">
      <w:pPr>
        <w:pStyle w:val="Heading4TestTitle"/>
        <w:pageBreakBefore w:val="0"/>
      </w:pPr>
      <w:bookmarkStart w:id="632" w:name="_Toc234529999"/>
      <w:bookmarkStart w:id="633" w:name="_Toc242776911"/>
      <w:r w:rsidRPr="00904B7A">
        <w:t xml:space="preserve">Test ID HF2-28: Sink Audio Decoding </w:t>
      </w:r>
      <w:r w:rsidR="00D34C12" w:rsidRPr="00904B7A">
        <w:t>and</w:t>
      </w:r>
      <w:r w:rsidRPr="00904B7A">
        <w:t xml:space="preserve"> Rendering – 3D Audio (L-PCM) – Sample Packet</w:t>
      </w:r>
      <w:bookmarkEnd w:id="632"/>
      <w:bookmarkEnd w:id="633"/>
    </w:p>
    <w:p w14:paraId="711EFBEA" w14:textId="77777777" w:rsidR="00825B02" w:rsidRPr="00904B7A" w:rsidRDefault="00825B02" w:rsidP="00825B02">
      <w:pPr>
        <w:pStyle w:val="HeadingTitleBold"/>
      </w:pPr>
      <w:r w:rsidRPr="00904B7A">
        <w:t>Objective</w:t>
      </w:r>
    </w:p>
    <w:p w14:paraId="4CB3272F" w14:textId="78F05A3F" w:rsidR="00825B02" w:rsidRPr="00904B7A" w:rsidRDefault="00825B02" w:rsidP="003D25AA">
      <w:pPr>
        <w:pStyle w:val="HBody"/>
      </w:pPr>
      <w:r w:rsidRPr="00904B7A">
        <w:t xml:space="preserve">Confirm that a 3D Audio (L-PCM) capable </w:t>
      </w:r>
      <w:r w:rsidR="002737CF" w:rsidRPr="00904B7A">
        <w:t>Sink</w:t>
      </w:r>
      <w:r w:rsidRPr="00904B7A">
        <w:t xml:space="preserve"> supports 3D Audio Sample Packets and signaling.</w:t>
      </w:r>
    </w:p>
    <w:p w14:paraId="40A21F40" w14:textId="3FA2EC34" w:rsidR="00825B02" w:rsidRPr="00904B7A" w:rsidRDefault="00825B02" w:rsidP="00825B02">
      <w:pPr>
        <w:pStyle w:val="Caption"/>
      </w:pPr>
      <w:bookmarkStart w:id="634" w:name="_Toc234530171"/>
      <w:bookmarkStart w:id="635" w:name="_Toc242777165"/>
      <w:r w:rsidRPr="00904B7A">
        <w:t xml:space="preserve">Table </w:t>
      </w:r>
      <w:fldSimple w:instr=" STYLEREF 1 \s ">
        <w:r w:rsidR="00B7622A">
          <w:rPr>
            <w:noProof/>
          </w:rPr>
          <w:t>8</w:t>
        </w:r>
      </w:fldSimple>
      <w:r w:rsidRPr="00904B7A">
        <w:noBreakHyphen/>
      </w:r>
      <w:fldSimple w:instr=" SEQ Table \* ARABIC \s 1 ">
        <w:r w:rsidR="00B7622A">
          <w:rPr>
            <w:noProof/>
          </w:rPr>
          <w:t>45</w:t>
        </w:r>
      </w:fldSimple>
      <w:r w:rsidRPr="00904B7A">
        <w:t xml:space="preserve"> Sink Audio Decoding </w:t>
      </w:r>
      <w:r w:rsidR="00D34C12" w:rsidRPr="00904B7A">
        <w:t>and</w:t>
      </w:r>
      <w:r w:rsidRPr="00904B7A">
        <w:t xml:space="preserve"> Rendering – 3D Audio (L-PCM) – Sample Packet Requirements</w:t>
      </w:r>
      <w:bookmarkEnd w:id="634"/>
      <w:bookmarkEnd w:id="635"/>
    </w:p>
    <w:tbl>
      <w:tblPr>
        <w:tblStyle w:val="HTable"/>
        <w:tblW w:w="0" w:type="auto"/>
        <w:tblLook w:val="00A0" w:firstRow="1" w:lastRow="0" w:firstColumn="1" w:lastColumn="0" w:noHBand="0" w:noVBand="0"/>
      </w:tblPr>
      <w:tblGrid>
        <w:gridCol w:w="4788"/>
        <w:gridCol w:w="4788"/>
      </w:tblGrid>
      <w:tr w:rsidR="00825B02" w:rsidRPr="00904B7A" w14:paraId="750F72D2"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FF31490" w14:textId="77777777" w:rsidR="00825B02" w:rsidRPr="00904B7A" w:rsidRDefault="00825B02" w:rsidP="00825B02">
            <w:pPr>
              <w:pStyle w:val="HCompactBodyBoldCenteredWhite"/>
              <w:keepNext/>
            </w:pPr>
            <w:r w:rsidRPr="00904B7A">
              <w:t>Reference</w:t>
            </w:r>
          </w:p>
        </w:tc>
        <w:tc>
          <w:tcPr>
            <w:tcW w:w="4788" w:type="dxa"/>
          </w:tcPr>
          <w:p w14:paraId="7B688DA8" w14:textId="77777777" w:rsidR="00825B02" w:rsidRPr="00C56A25" w:rsidRDefault="00825B02" w:rsidP="00825B02">
            <w:pPr>
              <w:pStyle w:val="HCompactBodyBoldCenteredWhite"/>
              <w:keepNext/>
              <w:cnfStyle w:val="100000000000" w:firstRow="1" w:lastRow="0" w:firstColumn="0" w:lastColumn="0" w:oddVBand="0" w:evenVBand="0" w:oddHBand="0" w:evenHBand="0" w:firstRowFirstColumn="0" w:firstRowLastColumn="0" w:lastRowFirstColumn="0" w:lastRowLastColumn="0"/>
              <w:rPr>
                <w:szCs w:val="20"/>
              </w:rPr>
            </w:pPr>
            <w:r w:rsidRPr="00C56A25">
              <w:rPr>
                <w:szCs w:val="20"/>
              </w:rPr>
              <w:t>Requirement</w:t>
            </w:r>
          </w:p>
        </w:tc>
      </w:tr>
      <w:tr w:rsidR="00825B02" w:rsidRPr="00904B7A" w14:paraId="532B06AC"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6CB4C7D1" w14:textId="6DEAE5BA" w:rsidR="00825B02" w:rsidRPr="00904B7A" w:rsidRDefault="00281FCE" w:rsidP="00825B02">
            <w:pPr>
              <w:pStyle w:val="HCompactBody"/>
              <w:rPr>
                <w:color w:val="auto"/>
              </w:rPr>
            </w:pPr>
            <w:r>
              <w:rPr>
                <w:color w:val="auto"/>
              </w:rPr>
              <w:t>[HDMI 2.0:</w:t>
            </w:r>
            <w:r w:rsidR="00825B02" w:rsidRPr="00904B7A">
              <w:rPr>
                <w:color w:val="auto"/>
              </w:rPr>
              <w:t xml:space="preserve"> </w:t>
            </w:r>
            <w:r w:rsidR="00825B02" w:rsidRPr="00904B7A">
              <w:rPr>
                <w:rFonts w:hint="eastAsia"/>
                <w:color w:val="auto"/>
              </w:rPr>
              <w:t>8.1</w:t>
            </w:r>
          </w:p>
        </w:tc>
        <w:tc>
          <w:tcPr>
            <w:tcW w:w="4788" w:type="dxa"/>
          </w:tcPr>
          <w:p w14:paraId="6E627B8F" w14:textId="533D310A" w:rsidR="00825B02" w:rsidRPr="00C56A25" w:rsidRDefault="003E170A" w:rsidP="00825B02">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20"/>
                <w:szCs w:val="20"/>
              </w:rPr>
            </w:pPr>
            <w:r w:rsidRPr="00C56A25">
              <w:rPr>
                <w:rFonts w:asciiTheme="majorHAnsi" w:hAnsiTheme="majorHAnsi"/>
                <w:color w:val="auto"/>
                <w:sz w:val="20"/>
                <w:szCs w:val="20"/>
              </w:rPr>
              <w:t>&lt;See reference for details&gt;</w:t>
            </w:r>
          </w:p>
        </w:tc>
      </w:tr>
      <w:tr w:rsidR="00825B02" w:rsidRPr="00904B7A" w14:paraId="10C8B26D"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34ABD9B7" w14:textId="677BF87E" w:rsidR="00825B02" w:rsidRPr="00904B7A" w:rsidRDefault="00281FCE" w:rsidP="00825B02">
            <w:pPr>
              <w:pStyle w:val="HCompactBody"/>
              <w:rPr>
                <w:color w:val="auto"/>
              </w:rPr>
            </w:pPr>
            <w:r>
              <w:rPr>
                <w:color w:val="auto"/>
              </w:rPr>
              <w:t>[HDMI 2.0:</w:t>
            </w:r>
            <w:r w:rsidR="00825B02" w:rsidRPr="00904B7A">
              <w:rPr>
                <w:color w:val="auto"/>
              </w:rPr>
              <w:t xml:space="preserve"> </w:t>
            </w:r>
            <w:r w:rsidR="00825B02" w:rsidRPr="00904B7A">
              <w:rPr>
                <w:rFonts w:hint="eastAsia"/>
                <w:color w:val="auto"/>
              </w:rPr>
              <w:t>9.3.3</w:t>
            </w:r>
          </w:p>
        </w:tc>
        <w:tc>
          <w:tcPr>
            <w:tcW w:w="4788" w:type="dxa"/>
          </w:tcPr>
          <w:p w14:paraId="3FCC042B" w14:textId="6D8F3FDF" w:rsidR="00825B02" w:rsidRPr="00C56A25" w:rsidRDefault="003E170A" w:rsidP="00825B02">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20"/>
                <w:szCs w:val="20"/>
              </w:rPr>
            </w:pPr>
            <w:r w:rsidRPr="00C56A25">
              <w:rPr>
                <w:rFonts w:asciiTheme="majorHAnsi" w:hAnsiTheme="majorHAnsi"/>
                <w:color w:val="auto"/>
                <w:sz w:val="20"/>
                <w:szCs w:val="20"/>
              </w:rPr>
              <w:t>&lt;See reference for details&gt;</w:t>
            </w:r>
          </w:p>
        </w:tc>
      </w:tr>
    </w:tbl>
    <w:p w14:paraId="6BFB058B" w14:textId="77777777" w:rsidR="00825B02" w:rsidRPr="00904B7A" w:rsidRDefault="00825B02" w:rsidP="00825B02">
      <w:pPr>
        <w:pStyle w:val="HeadingTitleBold"/>
      </w:pPr>
      <w:r w:rsidRPr="00904B7A">
        <w:t>Capability(s)</w:t>
      </w:r>
    </w:p>
    <w:p w14:paraId="292BE57E" w14:textId="2B9235CA" w:rsidR="00C747BF" w:rsidRPr="00904B7A" w:rsidRDefault="00674B4B" w:rsidP="00C747BF">
      <w:pPr>
        <w:pStyle w:val="HBody"/>
      </w:pPr>
      <w:r w:rsidRPr="00904B7A">
        <w:t>The Source DUT s</w:t>
      </w:r>
      <w:r w:rsidR="00C747BF" w:rsidRPr="00904B7A">
        <w:t>upports 3D Audio.</w:t>
      </w:r>
    </w:p>
    <w:p w14:paraId="5CA26CF7" w14:textId="684C60A7" w:rsidR="00825B02" w:rsidRPr="00904B7A" w:rsidRDefault="00825B02" w:rsidP="00825B02">
      <w:pPr>
        <w:pStyle w:val="Caption"/>
      </w:pPr>
      <w:bookmarkStart w:id="636" w:name="_Toc234530172"/>
      <w:bookmarkStart w:id="637" w:name="_Toc242777166"/>
      <w:r w:rsidRPr="00904B7A">
        <w:t xml:space="preserve">Table </w:t>
      </w:r>
      <w:fldSimple w:instr=" STYLEREF 1 \s ">
        <w:r w:rsidR="00B7622A">
          <w:rPr>
            <w:noProof/>
          </w:rPr>
          <w:t>8</w:t>
        </w:r>
      </w:fldSimple>
      <w:r w:rsidRPr="00904B7A">
        <w:noBreakHyphen/>
      </w:r>
      <w:fldSimple w:instr=" SEQ Table \* ARABIC \s 1 ">
        <w:r w:rsidR="00B7622A">
          <w:rPr>
            <w:noProof/>
          </w:rPr>
          <w:t>46</w:t>
        </w:r>
      </w:fldSimple>
      <w:r w:rsidRPr="00904B7A">
        <w:t xml:space="preserve"> Sink Audio Decoding </w:t>
      </w:r>
      <w:r w:rsidR="00D34C12" w:rsidRPr="00904B7A">
        <w:t>and</w:t>
      </w:r>
      <w:r w:rsidRPr="00904B7A">
        <w:t xml:space="preserve"> Rendering – 3D Audio (L-PCM) – Sample Packet Generic Equipment</w:t>
      </w:r>
      <w:bookmarkEnd w:id="636"/>
      <w:bookmarkEnd w:id="637"/>
    </w:p>
    <w:tbl>
      <w:tblPr>
        <w:tblStyle w:val="HTable"/>
        <w:tblW w:w="0" w:type="auto"/>
        <w:tblLayout w:type="fixed"/>
        <w:tblLook w:val="00A0" w:firstRow="1" w:lastRow="0" w:firstColumn="1" w:lastColumn="0" w:noHBand="0" w:noVBand="0"/>
      </w:tblPr>
      <w:tblGrid>
        <w:gridCol w:w="738"/>
        <w:gridCol w:w="4132"/>
        <w:gridCol w:w="683"/>
      </w:tblGrid>
      <w:tr w:rsidR="00825B02" w:rsidRPr="00904B7A" w14:paraId="4CF6A01F"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36249F6D" w14:textId="77777777" w:rsidR="00825B02" w:rsidRPr="00904B7A" w:rsidRDefault="00825B02" w:rsidP="009E779F">
            <w:pPr>
              <w:pStyle w:val="HCompactBodyBoldCenteredWhite"/>
              <w:keepNext/>
            </w:pPr>
            <w:r w:rsidRPr="00904B7A">
              <w:t>Item</w:t>
            </w:r>
          </w:p>
        </w:tc>
        <w:tc>
          <w:tcPr>
            <w:tcW w:w="4132" w:type="dxa"/>
          </w:tcPr>
          <w:p w14:paraId="3604F18A" w14:textId="77777777" w:rsidR="00825B02" w:rsidRPr="00904B7A" w:rsidRDefault="00825B02" w:rsidP="009E779F">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Generic Equipment Reference</w:t>
            </w:r>
          </w:p>
        </w:tc>
        <w:tc>
          <w:tcPr>
            <w:tcW w:w="683" w:type="dxa"/>
          </w:tcPr>
          <w:p w14:paraId="76B305E9" w14:textId="77777777" w:rsidR="00825B02" w:rsidRPr="00904B7A" w:rsidRDefault="00825B02" w:rsidP="009E779F">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Qty.</w:t>
            </w:r>
          </w:p>
        </w:tc>
      </w:tr>
      <w:tr w:rsidR="00825B02" w:rsidRPr="00904B7A" w14:paraId="69CD039B"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2C69B56E" w14:textId="77777777" w:rsidR="00825B02" w:rsidRPr="00904B7A" w:rsidRDefault="00825B02" w:rsidP="009E779F">
            <w:pPr>
              <w:pStyle w:val="HCompactBody"/>
              <w:rPr>
                <w:bCs/>
              </w:rPr>
            </w:pPr>
            <w:r w:rsidRPr="00904B7A">
              <w:rPr>
                <w:bCs/>
              </w:rPr>
              <w:t>1</w:t>
            </w:r>
          </w:p>
        </w:tc>
        <w:tc>
          <w:tcPr>
            <w:tcW w:w="4132" w:type="dxa"/>
          </w:tcPr>
          <w:p w14:paraId="6E621393" w14:textId="77777777" w:rsidR="00825B02" w:rsidRPr="00904B7A" w:rsidRDefault="00825B02" w:rsidP="009E779F">
            <w:pPr>
              <w:pStyle w:val="HCompactBody"/>
              <w:cnfStyle w:val="000000000000" w:firstRow="0" w:lastRow="0" w:firstColumn="0" w:lastColumn="0" w:oddVBand="0" w:evenVBand="0" w:oddHBand="0" w:evenHBand="0" w:firstRowFirstColumn="0" w:firstRowLastColumn="0" w:lastRowFirstColumn="0" w:lastRowLastColumn="0"/>
              <w:rPr>
                <w:bCs/>
              </w:rPr>
            </w:pPr>
            <w:r w:rsidRPr="00904B7A">
              <w:rPr>
                <w:bCs/>
              </w:rPr>
              <w:t>DDC Master</w:t>
            </w:r>
          </w:p>
        </w:tc>
        <w:tc>
          <w:tcPr>
            <w:tcW w:w="683" w:type="dxa"/>
          </w:tcPr>
          <w:p w14:paraId="4395EDB5" w14:textId="77777777" w:rsidR="00825B02" w:rsidRPr="00904B7A" w:rsidRDefault="00825B02" w:rsidP="009E779F">
            <w:pPr>
              <w:pStyle w:val="HCompactBody"/>
              <w:cnfStyle w:val="000000000000" w:firstRow="0" w:lastRow="0" w:firstColumn="0" w:lastColumn="0" w:oddVBand="0" w:evenVBand="0" w:oddHBand="0" w:evenHBand="0" w:firstRowFirstColumn="0" w:firstRowLastColumn="0" w:lastRowFirstColumn="0" w:lastRowLastColumn="0"/>
              <w:rPr>
                <w:bCs/>
              </w:rPr>
            </w:pPr>
            <w:r w:rsidRPr="00904B7A">
              <w:rPr>
                <w:bCs/>
              </w:rPr>
              <w:t>1</w:t>
            </w:r>
          </w:p>
        </w:tc>
      </w:tr>
      <w:tr w:rsidR="00825B02" w:rsidRPr="00904B7A" w14:paraId="349642F0"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79103CC1" w14:textId="77777777" w:rsidR="00825B02" w:rsidRPr="00904B7A" w:rsidRDefault="00825B02" w:rsidP="009E779F">
            <w:pPr>
              <w:pStyle w:val="HCompactBody"/>
              <w:rPr>
                <w:bCs/>
              </w:rPr>
            </w:pPr>
            <w:r w:rsidRPr="00904B7A">
              <w:rPr>
                <w:bCs/>
              </w:rPr>
              <w:t>2</w:t>
            </w:r>
          </w:p>
        </w:tc>
        <w:tc>
          <w:tcPr>
            <w:tcW w:w="4132" w:type="dxa"/>
          </w:tcPr>
          <w:p w14:paraId="7EF7A415" w14:textId="77777777" w:rsidR="00825B02" w:rsidRPr="00904B7A" w:rsidRDefault="00825B02" w:rsidP="009E779F">
            <w:pPr>
              <w:pStyle w:val="HCompactBody"/>
              <w:cnfStyle w:val="000000000000" w:firstRow="0" w:lastRow="0" w:firstColumn="0" w:lastColumn="0" w:oddVBand="0" w:evenVBand="0" w:oddHBand="0" w:evenHBand="0" w:firstRowFirstColumn="0" w:firstRowLastColumn="0" w:lastRowFirstColumn="0" w:lastRowLastColumn="0"/>
              <w:rPr>
                <w:bCs/>
              </w:rPr>
            </w:pPr>
            <w:r w:rsidRPr="00904B7A">
              <w:rPr>
                <w:bCs/>
              </w:rPr>
              <w:t>EDID Analyzer</w:t>
            </w:r>
          </w:p>
        </w:tc>
        <w:tc>
          <w:tcPr>
            <w:tcW w:w="683" w:type="dxa"/>
          </w:tcPr>
          <w:p w14:paraId="7D5EB016" w14:textId="77777777" w:rsidR="00825B02" w:rsidRPr="00904B7A" w:rsidRDefault="00825B02" w:rsidP="009E779F">
            <w:pPr>
              <w:pStyle w:val="HCompactBody"/>
              <w:cnfStyle w:val="000000000000" w:firstRow="0" w:lastRow="0" w:firstColumn="0" w:lastColumn="0" w:oddVBand="0" w:evenVBand="0" w:oddHBand="0" w:evenHBand="0" w:firstRowFirstColumn="0" w:firstRowLastColumn="0" w:lastRowFirstColumn="0" w:lastRowLastColumn="0"/>
              <w:rPr>
                <w:bCs/>
              </w:rPr>
            </w:pPr>
            <w:r w:rsidRPr="00904B7A">
              <w:rPr>
                <w:bCs/>
              </w:rPr>
              <w:t>1</w:t>
            </w:r>
          </w:p>
        </w:tc>
      </w:tr>
      <w:tr w:rsidR="00825B02" w:rsidRPr="00904B7A" w14:paraId="284B98EF"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0392D047" w14:textId="77777777" w:rsidR="00825B02" w:rsidRPr="00904B7A" w:rsidRDefault="00825B02" w:rsidP="009E779F">
            <w:pPr>
              <w:pStyle w:val="HCompactBody"/>
              <w:rPr>
                <w:bCs/>
              </w:rPr>
            </w:pPr>
            <w:r w:rsidRPr="00904B7A">
              <w:rPr>
                <w:bCs/>
              </w:rPr>
              <w:t>3</w:t>
            </w:r>
          </w:p>
        </w:tc>
        <w:tc>
          <w:tcPr>
            <w:tcW w:w="4132" w:type="dxa"/>
          </w:tcPr>
          <w:p w14:paraId="324CD42A" w14:textId="77777777" w:rsidR="00825B02" w:rsidRPr="00904B7A" w:rsidRDefault="00825B02" w:rsidP="009E779F">
            <w:pPr>
              <w:pStyle w:val="HCompactBody"/>
              <w:cnfStyle w:val="000000000000" w:firstRow="0" w:lastRow="0" w:firstColumn="0" w:lastColumn="0" w:oddVBand="0" w:evenVBand="0" w:oddHBand="0" w:evenHBand="0" w:firstRowFirstColumn="0" w:firstRowLastColumn="0" w:lastRowFirstColumn="0" w:lastRowLastColumn="0"/>
              <w:rPr>
                <w:bCs/>
              </w:rPr>
            </w:pPr>
            <w:r w:rsidRPr="00904B7A">
              <w:rPr>
                <w:bCs/>
              </w:rPr>
              <w:t>Audio Generator</w:t>
            </w:r>
          </w:p>
        </w:tc>
        <w:tc>
          <w:tcPr>
            <w:tcW w:w="683" w:type="dxa"/>
          </w:tcPr>
          <w:p w14:paraId="487414B7" w14:textId="77777777" w:rsidR="00825B02" w:rsidRPr="00904B7A" w:rsidRDefault="00825B02" w:rsidP="009E779F">
            <w:pPr>
              <w:pStyle w:val="HCompactBody"/>
              <w:cnfStyle w:val="000000000000" w:firstRow="0" w:lastRow="0" w:firstColumn="0" w:lastColumn="0" w:oddVBand="0" w:evenVBand="0" w:oddHBand="0" w:evenHBand="0" w:firstRowFirstColumn="0" w:firstRowLastColumn="0" w:lastRowFirstColumn="0" w:lastRowLastColumn="0"/>
              <w:rPr>
                <w:bCs/>
              </w:rPr>
            </w:pPr>
            <w:r w:rsidRPr="00904B7A">
              <w:rPr>
                <w:bCs/>
              </w:rPr>
              <w:t>1</w:t>
            </w:r>
          </w:p>
        </w:tc>
      </w:tr>
    </w:tbl>
    <w:p w14:paraId="0B1359F1" w14:textId="77777777" w:rsidR="00825B02" w:rsidRPr="00904B7A" w:rsidRDefault="00825B02" w:rsidP="00825B02">
      <w:pPr>
        <w:pStyle w:val="HeadingTitleBold"/>
      </w:pPr>
      <w:r w:rsidRPr="00904B7A">
        <w:t>Procedure</w:t>
      </w:r>
    </w:p>
    <w:p w14:paraId="006E16BF" w14:textId="19F8F795" w:rsidR="00825B02" w:rsidRPr="00904B7A" w:rsidRDefault="00654480" w:rsidP="00090867">
      <w:pPr>
        <w:pStyle w:val="HList1"/>
        <w:numPr>
          <w:ilvl w:val="0"/>
          <w:numId w:val="81"/>
        </w:numPr>
      </w:pPr>
      <w:r w:rsidRPr="00904B7A">
        <w:t>If the CDF</w:t>
      </w:r>
      <w:r w:rsidR="00825B02" w:rsidRPr="00904B7A">
        <w:t xml:space="preserve"> field </w:t>
      </w:r>
      <w:r w:rsidR="00557401" w:rsidRPr="00904B7A">
        <w:fldChar w:fldCharType="begin"/>
      </w:r>
      <w:r w:rsidR="00557401" w:rsidRPr="00904B7A">
        <w:instrText xml:space="preserve"> REF Sink_3D_Audio \h </w:instrText>
      </w:r>
      <w:r w:rsidR="00557401" w:rsidRPr="00904B7A">
        <w:fldChar w:fldCharType="separate"/>
      </w:r>
      <w:r w:rsidR="00B7622A" w:rsidRPr="00904B7A">
        <w:t>Sink_3D_Audio</w:t>
      </w:r>
      <w:r w:rsidR="00557401" w:rsidRPr="00904B7A">
        <w:fldChar w:fldCharType="end"/>
      </w:r>
      <w:r w:rsidR="00825B02" w:rsidRPr="00904B7A">
        <w:t xml:space="preserve"> </w:t>
      </w:r>
      <w:r w:rsidR="00406F38">
        <w:t>is</w:t>
      </w:r>
      <w:r w:rsidR="00825B02" w:rsidRPr="00904B7A">
        <w:t xml:space="preserve"> “N”, then </w:t>
      </w:r>
      <w:r w:rsidR="00B42BEA" w:rsidRPr="00904B7A">
        <w:t>SKIP this test.</w:t>
      </w:r>
    </w:p>
    <w:p w14:paraId="1A6B469A" w14:textId="77777777" w:rsidR="00825B02" w:rsidRPr="00904B7A" w:rsidRDefault="00825B02" w:rsidP="003D25AA">
      <w:pPr>
        <w:pStyle w:val="HList1"/>
      </w:pPr>
      <w:r w:rsidRPr="00904B7A">
        <w:t>Connect the Sink DUT to the Audio Generator, DDC Master, and EDID Analyzer.</w:t>
      </w:r>
    </w:p>
    <w:p w14:paraId="208031AE" w14:textId="62B21C23" w:rsidR="00825B02" w:rsidRPr="00904B7A" w:rsidRDefault="00825B02" w:rsidP="003D25AA">
      <w:pPr>
        <w:pStyle w:val="HList1"/>
      </w:pPr>
      <w:r w:rsidRPr="00904B7A">
        <w:t xml:space="preserve">Turn on the </w:t>
      </w:r>
      <w:r w:rsidR="002737CF" w:rsidRPr="00904B7A">
        <w:t>Sink</w:t>
      </w:r>
      <w:r w:rsidRPr="00904B7A">
        <w:t xml:space="preserve"> device, have </w:t>
      </w:r>
      <w:r w:rsidR="002A178A" w:rsidRPr="00904B7A">
        <w:t xml:space="preserve">the </w:t>
      </w:r>
      <w:r w:rsidRPr="00904B7A">
        <w:t>DDC Master output +5V Power and read the Sink’s EDID in response to a hot</w:t>
      </w:r>
      <w:r w:rsidR="00770ED2">
        <w:t>-</w:t>
      </w:r>
      <w:r w:rsidRPr="00904B7A">
        <w:t xml:space="preserve">plug. </w:t>
      </w:r>
      <w:r w:rsidR="002D6844" w:rsidRPr="00904B7A">
        <w:t xml:space="preserve"> </w:t>
      </w:r>
      <w:r w:rsidRPr="00904B7A">
        <w:t xml:space="preserve">If </w:t>
      </w:r>
      <w:r w:rsidR="00D522B0" w:rsidRPr="00904B7A">
        <w:t xml:space="preserve">the Hot Plug Detect signal </w:t>
      </w:r>
      <w:r w:rsidRPr="00904B7A">
        <w:t xml:space="preserve">is not received or </w:t>
      </w:r>
      <w:r w:rsidR="00D522B0" w:rsidRPr="00904B7A">
        <w:t xml:space="preserve">the </w:t>
      </w:r>
      <w:r w:rsidRPr="00904B7A">
        <w:t>EDID is unreadable, then FAIL.</w:t>
      </w:r>
    </w:p>
    <w:p w14:paraId="70FE93DF" w14:textId="39D394A4" w:rsidR="00825B02" w:rsidRPr="00904B7A" w:rsidRDefault="001E200D" w:rsidP="003D25AA">
      <w:pPr>
        <w:pStyle w:val="HList1"/>
      </w:pPr>
      <w:r w:rsidRPr="001E200D">
        <w:t>If the maximum number of 3D Audio channels supported by the Sink DUT, as indicated in the HDMI Audio Data Block, is less than 9, then FAIL.</w:t>
      </w:r>
    </w:p>
    <w:p w14:paraId="46D4BD3C" w14:textId="701D956A" w:rsidR="00826A5B" w:rsidRDefault="001E200D" w:rsidP="00826A5B">
      <w:pPr>
        <w:pStyle w:val="HList1"/>
      </w:pPr>
      <w:r w:rsidRPr="001E200D">
        <w:t>If the maximum number of 3D Audio channels supported by the Sink DUT, as indicated in the HDMI Audio Data Block, is greater than or equal to 9 and less than 12, then perform the following:</w:t>
      </w:r>
    </w:p>
    <w:p w14:paraId="41CC7BAC" w14:textId="154046F8" w:rsidR="00826A5B" w:rsidRDefault="001E200D" w:rsidP="00090867">
      <w:pPr>
        <w:pStyle w:val="HList1"/>
        <w:numPr>
          <w:ilvl w:val="1"/>
          <w:numId w:val="114"/>
        </w:numPr>
      </w:pPr>
      <w:r w:rsidRPr="001E200D">
        <w:t>Operate the Audio Generator to output 3D Audio Sample Packets for 9- to 11- audio channels with any DUT-supported Video Format.</w:t>
      </w:r>
    </w:p>
    <w:p w14:paraId="285C2161" w14:textId="37AD6204" w:rsidR="00826A5B" w:rsidRDefault="001E200D" w:rsidP="00090867">
      <w:pPr>
        <w:pStyle w:val="HList1"/>
        <w:numPr>
          <w:ilvl w:val="1"/>
          <w:numId w:val="114"/>
        </w:numPr>
      </w:pPr>
      <w:r w:rsidRPr="001E200D">
        <w:t>Operate the Sink DUT to receive 3D Audio Sample Packets on the HDMI input and perform a 3D Audio listening test for each of the 9- to 11- audio channels.</w:t>
      </w:r>
    </w:p>
    <w:p w14:paraId="49BFFA2F" w14:textId="4DD6DB54" w:rsidR="00287287" w:rsidRDefault="001E200D" w:rsidP="00090867">
      <w:pPr>
        <w:pStyle w:val="HList1"/>
        <w:numPr>
          <w:ilvl w:val="2"/>
          <w:numId w:val="114"/>
        </w:numPr>
      </w:pPr>
      <w:r w:rsidRPr="001E200D">
        <w:t>Configure the Audio Generator to set the corresponding audio channel to have normal audio sample data and set the remaining audio channels to 0.</w:t>
      </w:r>
    </w:p>
    <w:p w14:paraId="4EA1F267" w14:textId="2CF9BC44" w:rsidR="00826A5B" w:rsidRDefault="001E200D" w:rsidP="00090867">
      <w:pPr>
        <w:pStyle w:val="HList1"/>
        <w:numPr>
          <w:ilvl w:val="2"/>
          <w:numId w:val="114"/>
        </w:numPr>
      </w:pPr>
      <w:r w:rsidRPr="001E200D">
        <w:t>For the audio channel of interest, If there is no sound, extraneous sound, or unnecessary mute, then FAIL.</w:t>
      </w:r>
    </w:p>
    <w:p w14:paraId="10272E52" w14:textId="38540656" w:rsidR="00287287" w:rsidRDefault="001E200D" w:rsidP="00090867">
      <w:pPr>
        <w:pStyle w:val="HList1"/>
        <w:numPr>
          <w:ilvl w:val="2"/>
          <w:numId w:val="114"/>
        </w:numPr>
      </w:pPr>
      <w:r w:rsidRPr="001E200D">
        <w:t>If the remaining audio channels are not muted, then FAIL.</w:t>
      </w:r>
    </w:p>
    <w:p w14:paraId="717BC849" w14:textId="65EE67D8" w:rsidR="00825B02" w:rsidRPr="00904B7A" w:rsidRDefault="00825B02" w:rsidP="003D25AA">
      <w:pPr>
        <w:pStyle w:val="HList1"/>
      </w:pPr>
      <w:r w:rsidRPr="00904B7A">
        <w:rPr>
          <w:rFonts w:hint="eastAsia"/>
        </w:rPr>
        <w:t>If the maximum number of 3D Audio channels supported by the Sink DUT</w:t>
      </w:r>
      <w:r w:rsidR="002E0480" w:rsidRPr="00904B7A">
        <w:t>,</w:t>
      </w:r>
      <w:r w:rsidRPr="00904B7A">
        <w:rPr>
          <w:rFonts w:hint="eastAsia"/>
        </w:rPr>
        <w:t xml:space="preserve"> as indicated in the HDMI Audio Data Block</w:t>
      </w:r>
      <w:r w:rsidR="002E0480" w:rsidRPr="00904B7A">
        <w:t>,</w:t>
      </w:r>
      <w:r w:rsidRPr="00904B7A">
        <w:rPr>
          <w:rFonts w:hint="eastAsia"/>
        </w:rPr>
        <w:t xml:space="preserve"> is greater than or equal to 12 and less than 24, then perform the following</w:t>
      </w:r>
      <w:r w:rsidR="00770ED2">
        <w:t>:</w:t>
      </w:r>
    </w:p>
    <w:p w14:paraId="34BF7AC0" w14:textId="72EFD39A" w:rsidR="00825B02" w:rsidRPr="00904B7A" w:rsidRDefault="00825B02" w:rsidP="00090867">
      <w:pPr>
        <w:pStyle w:val="HList1"/>
        <w:numPr>
          <w:ilvl w:val="1"/>
          <w:numId w:val="9"/>
        </w:numPr>
      </w:pPr>
      <w:r w:rsidRPr="00904B7A">
        <w:t>Operate</w:t>
      </w:r>
      <w:r w:rsidRPr="00904B7A">
        <w:rPr>
          <w:rFonts w:hint="eastAsia"/>
        </w:rPr>
        <w:t xml:space="preserve"> </w:t>
      </w:r>
      <w:r w:rsidR="009D0128" w:rsidRPr="00904B7A">
        <w:t xml:space="preserve">the </w:t>
      </w:r>
      <w:r w:rsidRPr="00904B7A">
        <w:rPr>
          <w:rFonts w:hint="eastAsia"/>
        </w:rPr>
        <w:t>Audio Generator to output 3D Audio Sample Packet</w:t>
      </w:r>
      <w:r w:rsidR="007B7984" w:rsidRPr="00904B7A">
        <w:t>s</w:t>
      </w:r>
      <w:r w:rsidRPr="00904B7A">
        <w:rPr>
          <w:rFonts w:hint="eastAsia"/>
        </w:rPr>
        <w:t xml:space="preserve"> </w:t>
      </w:r>
      <w:r w:rsidR="00077D39" w:rsidRPr="00077D39">
        <w:t>and Audio Metadata Packets</w:t>
      </w:r>
      <w:r w:rsidR="00077D39">
        <w:t xml:space="preserve"> </w:t>
      </w:r>
      <w:r w:rsidRPr="00904B7A">
        <w:rPr>
          <w:rFonts w:hint="eastAsia"/>
        </w:rPr>
        <w:t xml:space="preserve">for 10.2 audio channels with any DUT-supported </w:t>
      </w:r>
      <w:r w:rsidR="00512A50" w:rsidRPr="00904B7A">
        <w:t>Video Format</w:t>
      </w:r>
      <w:r w:rsidRPr="00904B7A">
        <w:rPr>
          <w:rFonts w:hint="eastAsia"/>
        </w:rPr>
        <w:t>.</w:t>
      </w:r>
    </w:p>
    <w:p w14:paraId="60BFD7FF" w14:textId="101BA76D" w:rsidR="00825B02" w:rsidRPr="00904B7A" w:rsidRDefault="00825B02" w:rsidP="00090867">
      <w:pPr>
        <w:pStyle w:val="HList1"/>
        <w:numPr>
          <w:ilvl w:val="1"/>
          <w:numId w:val="9"/>
        </w:numPr>
      </w:pPr>
      <w:r w:rsidRPr="00904B7A">
        <w:rPr>
          <w:rFonts w:hint="eastAsia"/>
        </w:rPr>
        <w:t>Operate</w:t>
      </w:r>
      <w:r w:rsidR="002E0480" w:rsidRPr="00904B7A">
        <w:t xml:space="preserve"> the</w:t>
      </w:r>
      <w:r w:rsidRPr="00904B7A">
        <w:rPr>
          <w:rFonts w:hint="eastAsia"/>
        </w:rPr>
        <w:t xml:space="preserve"> Sink DUT to receive 3D Audio Sample Packet</w:t>
      </w:r>
      <w:r w:rsidR="00A1521F" w:rsidRPr="00904B7A">
        <w:t>s</w:t>
      </w:r>
      <w:r w:rsidRPr="00904B7A">
        <w:rPr>
          <w:rFonts w:hint="eastAsia"/>
        </w:rPr>
        <w:t xml:space="preserve"> on the HDMI input</w:t>
      </w:r>
      <w:r w:rsidR="00A1521F" w:rsidRPr="00904B7A">
        <w:t xml:space="preserve"> and perform a </w:t>
      </w:r>
      <w:r w:rsidRPr="00904B7A">
        <w:t>3D Audio listening test</w:t>
      </w:r>
      <w:r w:rsidR="00A1521F" w:rsidRPr="00904B7A">
        <w:t xml:space="preserve"> for </w:t>
      </w:r>
      <w:r w:rsidRPr="00904B7A">
        <w:rPr>
          <w:rFonts w:hint="eastAsia"/>
        </w:rPr>
        <w:t>each of the 10.2 audio channels.</w:t>
      </w:r>
    </w:p>
    <w:p w14:paraId="3ACE396A" w14:textId="0FF2CD67" w:rsidR="00825B02" w:rsidRPr="00904B7A" w:rsidRDefault="00825B02" w:rsidP="00090867">
      <w:pPr>
        <w:pStyle w:val="HList1"/>
        <w:numPr>
          <w:ilvl w:val="2"/>
          <w:numId w:val="9"/>
        </w:numPr>
      </w:pPr>
      <w:r w:rsidRPr="00904B7A">
        <w:rPr>
          <w:rFonts w:hint="eastAsia"/>
        </w:rPr>
        <w:t>Configure</w:t>
      </w:r>
      <w:r w:rsidR="007A4D3A" w:rsidRPr="00904B7A">
        <w:t xml:space="preserve"> the</w:t>
      </w:r>
      <w:r w:rsidRPr="00904B7A">
        <w:rPr>
          <w:rFonts w:hint="eastAsia"/>
        </w:rPr>
        <w:t xml:space="preserve"> Audio Generator to set the corresponding audio channel to have normal audio sample data and set the remaining audio channels to </w:t>
      </w:r>
      <w:r w:rsidR="00D21C51" w:rsidRPr="00904B7A">
        <w:t>0</w:t>
      </w:r>
      <w:r w:rsidRPr="00904B7A">
        <w:rPr>
          <w:rFonts w:hint="eastAsia"/>
        </w:rPr>
        <w:t>.</w:t>
      </w:r>
    </w:p>
    <w:p w14:paraId="147D60F1" w14:textId="77777777" w:rsidR="00825B02" w:rsidRPr="00904B7A" w:rsidRDefault="00825B02" w:rsidP="00090867">
      <w:pPr>
        <w:pStyle w:val="HList1"/>
        <w:numPr>
          <w:ilvl w:val="2"/>
          <w:numId w:val="9"/>
        </w:numPr>
      </w:pPr>
      <w:r w:rsidRPr="00904B7A">
        <w:rPr>
          <w:rFonts w:hint="eastAsia"/>
        </w:rPr>
        <w:t>For the audio channel of interest, if there is no sound, extraneous sound, or unnecessary mute, then FAIL.</w:t>
      </w:r>
    </w:p>
    <w:p w14:paraId="0209FFB7" w14:textId="77777777" w:rsidR="009A7BDB" w:rsidRDefault="00825B02" w:rsidP="009A7BDB">
      <w:pPr>
        <w:pStyle w:val="HList1"/>
        <w:numPr>
          <w:ilvl w:val="2"/>
          <w:numId w:val="114"/>
        </w:numPr>
      </w:pPr>
      <w:r w:rsidRPr="00904B7A">
        <w:rPr>
          <w:rFonts w:hint="eastAsia"/>
        </w:rPr>
        <w:t>If the remaining audio channels are not muted, then FAIL.</w:t>
      </w:r>
    </w:p>
    <w:p w14:paraId="28FCB154" w14:textId="54A3C4C1" w:rsidR="00825B02" w:rsidRPr="00904B7A" w:rsidRDefault="00825B02" w:rsidP="003D25AA">
      <w:pPr>
        <w:pStyle w:val="HList1"/>
      </w:pPr>
      <w:r w:rsidRPr="00904B7A">
        <w:rPr>
          <w:rFonts w:hint="eastAsia"/>
        </w:rPr>
        <w:t>If the maximum number of 3D Audio channels supported by the Sink DUT</w:t>
      </w:r>
      <w:r w:rsidR="002E0480" w:rsidRPr="00904B7A">
        <w:t>,</w:t>
      </w:r>
      <w:r w:rsidRPr="00904B7A">
        <w:rPr>
          <w:rFonts w:hint="eastAsia"/>
        </w:rPr>
        <w:t xml:space="preserve"> as indicated in the HDMI Audio Data Block</w:t>
      </w:r>
      <w:r w:rsidR="002E0480" w:rsidRPr="00904B7A">
        <w:t>,</w:t>
      </w:r>
      <w:r w:rsidRPr="00904B7A">
        <w:rPr>
          <w:rFonts w:hint="eastAsia"/>
        </w:rPr>
        <w:t xml:space="preserve"> is greater than or equal to 24 and less than 32, then perform the following.</w:t>
      </w:r>
    </w:p>
    <w:p w14:paraId="012BAAB4" w14:textId="7340944A" w:rsidR="00825B02" w:rsidRPr="00904B7A" w:rsidRDefault="00825B02" w:rsidP="00090867">
      <w:pPr>
        <w:pStyle w:val="HList1"/>
        <w:numPr>
          <w:ilvl w:val="1"/>
          <w:numId w:val="9"/>
        </w:numPr>
      </w:pPr>
      <w:r w:rsidRPr="00904B7A">
        <w:t>Operate</w:t>
      </w:r>
      <w:r w:rsidRPr="00904B7A">
        <w:rPr>
          <w:rFonts w:hint="eastAsia"/>
        </w:rPr>
        <w:t xml:space="preserve"> </w:t>
      </w:r>
      <w:r w:rsidR="009D0128" w:rsidRPr="00904B7A">
        <w:t xml:space="preserve">the </w:t>
      </w:r>
      <w:r w:rsidRPr="00904B7A">
        <w:rPr>
          <w:rFonts w:hint="eastAsia"/>
        </w:rPr>
        <w:t>Audio Generator to output 3D Audio Sample Packet</w:t>
      </w:r>
      <w:r w:rsidR="007B7984" w:rsidRPr="00904B7A">
        <w:t>s</w:t>
      </w:r>
      <w:r w:rsidRPr="00904B7A">
        <w:rPr>
          <w:rFonts w:hint="eastAsia"/>
        </w:rPr>
        <w:t xml:space="preserve"> </w:t>
      </w:r>
      <w:r w:rsidR="00077D39" w:rsidRPr="00077D39">
        <w:t>and Audio Metadata Packets</w:t>
      </w:r>
      <w:r w:rsidR="00077D39">
        <w:t xml:space="preserve"> </w:t>
      </w:r>
      <w:r w:rsidRPr="00904B7A">
        <w:rPr>
          <w:rFonts w:hint="eastAsia"/>
        </w:rPr>
        <w:t xml:space="preserve">for 22.2 audio channels with any DUT-supported </w:t>
      </w:r>
      <w:r w:rsidR="00512A50" w:rsidRPr="00904B7A">
        <w:t>Video Format</w:t>
      </w:r>
      <w:r w:rsidRPr="00904B7A">
        <w:rPr>
          <w:rFonts w:hint="eastAsia"/>
        </w:rPr>
        <w:t>.</w:t>
      </w:r>
    </w:p>
    <w:p w14:paraId="28BE0F64" w14:textId="1A7F5F04" w:rsidR="00825B02" w:rsidRPr="00904B7A" w:rsidRDefault="00825B02" w:rsidP="00090867">
      <w:pPr>
        <w:pStyle w:val="HList1"/>
        <w:numPr>
          <w:ilvl w:val="1"/>
          <w:numId w:val="9"/>
        </w:numPr>
      </w:pPr>
      <w:r w:rsidRPr="00904B7A">
        <w:rPr>
          <w:rFonts w:hint="eastAsia"/>
        </w:rPr>
        <w:t xml:space="preserve">Operate </w:t>
      </w:r>
      <w:r w:rsidR="00A1521F" w:rsidRPr="00904B7A">
        <w:t xml:space="preserve">the </w:t>
      </w:r>
      <w:r w:rsidRPr="00904B7A">
        <w:rPr>
          <w:rFonts w:hint="eastAsia"/>
        </w:rPr>
        <w:t>Sink DUT to receive 3D Audio Sample Packet</w:t>
      </w:r>
      <w:r w:rsidR="00A1521F" w:rsidRPr="00904B7A">
        <w:t>s</w:t>
      </w:r>
      <w:r w:rsidRPr="00904B7A">
        <w:rPr>
          <w:rFonts w:hint="eastAsia"/>
        </w:rPr>
        <w:t xml:space="preserve"> on the HDMI input</w:t>
      </w:r>
      <w:r w:rsidR="00A1521F" w:rsidRPr="00904B7A">
        <w:t xml:space="preserve"> and perform a 3</w:t>
      </w:r>
      <w:r w:rsidRPr="00904B7A">
        <w:t>D Audio listening test</w:t>
      </w:r>
      <w:r w:rsidR="00A1521F" w:rsidRPr="00904B7A">
        <w:t xml:space="preserve"> for each </w:t>
      </w:r>
      <w:r w:rsidRPr="00904B7A">
        <w:rPr>
          <w:rFonts w:hint="eastAsia"/>
        </w:rPr>
        <w:t>of the 22.2 audio channels.</w:t>
      </w:r>
    </w:p>
    <w:p w14:paraId="1E612D4C" w14:textId="236CD241" w:rsidR="00825B02" w:rsidRPr="00904B7A" w:rsidRDefault="00825B02" w:rsidP="00090867">
      <w:pPr>
        <w:pStyle w:val="HList1"/>
        <w:numPr>
          <w:ilvl w:val="2"/>
          <w:numId w:val="9"/>
        </w:numPr>
      </w:pPr>
      <w:r w:rsidRPr="00904B7A">
        <w:rPr>
          <w:rFonts w:hint="eastAsia"/>
        </w:rPr>
        <w:t xml:space="preserve">Configure </w:t>
      </w:r>
      <w:r w:rsidR="007A4D3A" w:rsidRPr="00904B7A">
        <w:t xml:space="preserve">the </w:t>
      </w:r>
      <w:r w:rsidRPr="00904B7A">
        <w:rPr>
          <w:rFonts w:hint="eastAsia"/>
        </w:rPr>
        <w:t xml:space="preserve">Audio Generator to set the corresponding audio channel to have normal audio sample data and set the remaining audio channels to </w:t>
      </w:r>
      <w:r w:rsidR="00D21C51" w:rsidRPr="00904B7A">
        <w:t>0</w:t>
      </w:r>
      <w:r w:rsidRPr="00904B7A">
        <w:rPr>
          <w:rFonts w:hint="eastAsia"/>
        </w:rPr>
        <w:t>.</w:t>
      </w:r>
    </w:p>
    <w:p w14:paraId="11137868" w14:textId="77777777" w:rsidR="00825B02" w:rsidRPr="00904B7A" w:rsidRDefault="00825B02" w:rsidP="00090867">
      <w:pPr>
        <w:pStyle w:val="HList1"/>
        <w:numPr>
          <w:ilvl w:val="2"/>
          <w:numId w:val="9"/>
        </w:numPr>
      </w:pPr>
      <w:r w:rsidRPr="00904B7A">
        <w:rPr>
          <w:rFonts w:hint="eastAsia"/>
        </w:rPr>
        <w:t>For the audio channel of interest, if there is no sound, extraneous sound, or unnecessary mute, then FAIL.</w:t>
      </w:r>
    </w:p>
    <w:p w14:paraId="7AD1D92C" w14:textId="77777777" w:rsidR="0049185D" w:rsidRPr="00904B7A" w:rsidRDefault="0049185D" w:rsidP="00090867">
      <w:pPr>
        <w:pStyle w:val="HList1"/>
        <w:numPr>
          <w:ilvl w:val="2"/>
          <w:numId w:val="9"/>
        </w:numPr>
      </w:pPr>
      <w:r w:rsidRPr="00904B7A">
        <w:rPr>
          <w:rFonts w:hint="eastAsia"/>
        </w:rPr>
        <w:t>If the remaining audio channels are not muted, then FAIL.</w:t>
      </w:r>
    </w:p>
    <w:p w14:paraId="5D653303" w14:textId="3EC3ED88" w:rsidR="00060BB3" w:rsidRPr="00904B7A" w:rsidRDefault="00060BB3" w:rsidP="003D25AA">
      <w:pPr>
        <w:pStyle w:val="HList1"/>
      </w:pPr>
      <w:r w:rsidRPr="00904B7A">
        <w:rPr>
          <w:rFonts w:hint="eastAsia"/>
        </w:rPr>
        <w:t>If the maximum number of 3D Audio channels supported by the Sink DUT</w:t>
      </w:r>
      <w:r w:rsidR="002E0480" w:rsidRPr="00904B7A">
        <w:t>,</w:t>
      </w:r>
      <w:r w:rsidRPr="00904B7A">
        <w:rPr>
          <w:rFonts w:hint="eastAsia"/>
        </w:rPr>
        <w:t xml:space="preserve"> as indicated in the HDMI Audio Data Block</w:t>
      </w:r>
      <w:r w:rsidR="002E0480" w:rsidRPr="00904B7A">
        <w:t>,</w:t>
      </w:r>
      <w:r w:rsidRPr="00904B7A">
        <w:rPr>
          <w:rFonts w:hint="eastAsia"/>
        </w:rPr>
        <w:t xml:space="preserve"> is equal to 32, then perform the following.</w:t>
      </w:r>
    </w:p>
    <w:p w14:paraId="0E62D907" w14:textId="044CC423" w:rsidR="00060BB3" w:rsidRPr="00904B7A" w:rsidRDefault="00060BB3" w:rsidP="00090867">
      <w:pPr>
        <w:pStyle w:val="HList1"/>
        <w:numPr>
          <w:ilvl w:val="1"/>
          <w:numId w:val="9"/>
        </w:numPr>
      </w:pPr>
      <w:r w:rsidRPr="00904B7A">
        <w:t>Operate</w:t>
      </w:r>
      <w:r w:rsidRPr="00904B7A">
        <w:rPr>
          <w:rFonts w:hint="eastAsia"/>
        </w:rPr>
        <w:t xml:space="preserve"> </w:t>
      </w:r>
      <w:r w:rsidR="009D0128" w:rsidRPr="00904B7A">
        <w:t xml:space="preserve">the </w:t>
      </w:r>
      <w:r w:rsidRPr="00904B7A">
        <w:rPr>
          <w:rFonts w:hint="eastAsia"/>
        </w:rPr>
        <w:t>Audio Generator to output 3D Audio Sample Packet</w:t>
      </w:r>
      <w:r w:rsidR="007B7984" w:rsidRPr="00904B7A">
        <w:t>s</w:t>
      </w:r>
      <w:r w:rsidRPr="00904B7A">
        <w:rPr>
          <w:rFonts w:hint="eastAsia"/>
        </w:rPr>
        <w:t xml:space="preserve"> </w:t>
      </w:r>
      <w:r w:rsidR="00077D39" w:rsidRPr="00077D39">
        <w:t>and Audio Metadata Packets</w:t>
      </w:r>
      <w:r w:rsidR="00077D39">
        <w:t xml:space="preserve"> </w:t>
      </w:r>
      <w:r w:rsidRPr="00904B7A">
        <w:rPr>
          <w:rFonts w:hint="eastAsia"/>
        </w:rPr>
        <w:t xml:space="preserve">for 30.2 audio channels with any DUT-supported </w:t>
      </w:r>
      <w:r w:rsidRPr="00904B7A">
        <w:t>Video Format</w:t>
      </w:r>
      <w:r w:rsidRPr="00904B7A">
        <w:rPr>
          <w:rFonts w:hint="eastAsia"/>
        </w:rPr>
        <w:t>.</w:t>
      </w:r>
    </w:p>
    <w:p w14:paraId="091C9D0B" w14:textId="660CE670" w:rsidR="00060BB3" w:rsidRPr="00904B7A" w:rsidRDefault="00060BB3" w:rsidP="00090867">
      <w:pPr>
        <w:pStyle w:val="HList1"/>
        <w:numPr>
          <w:ilvl w:val="1"/>
          <w:numId w:val="9"/>
        </w:numPr>
      </w:pPr>
      <w:r w:rsidRPr="00904B7A">
        <w:rPr>
          <w:rFonts w:hint="eastAsia"/>
        </w:rPr>
        <w:t xml:space="preserve">Operate </w:t>
      </w:r>
      <w:r w:rsidR="002F5CD1" w:rsidRPr="00904B7A">
        <w:t xml:space="preserve">the </w:t>
      </w:r>
      <w:r w:rsidRPr="00904B7A">
        <w:rPr>
          <w:rFonts w:hint="eastAsia"/>
        </w:rPr>
        <w:t>Sink DUT to receive 3D Audio Sample Packet</w:t>
      </w:r>
      <w:r w:rsidR="007A4D3A" w:rsidRPr="00904B7A">
        <w:t>s</w:t>
      </w:r>
      <w:r w:rsidRPr="00904B7A">
        <w:rPr>
          <w:rFonts w:hint="eastAsia"/>
        </w:rPr>
        <w:t xml:space="preserve"> on the HDMI input</w:t>
      </w:r>
      <w:r w:rsidR="00A1521F" w:rsidRPr="00904B7A">
        <w:t xml:space="preserve"> and perform a</w:t>
      </w:r>
      <w:r w:rsidR="007A4D3A" w:rsidRPr="00904B7A">
        <w:t xml:space="preserve"> </w:t>
      </w:r>
      <w:r w:rsidRPr="00904B7A">
        <w:t>3D Audio listening test</w:t>
      </w:r>
      <w:r w:rsidR="00A1521F" w:rsidRPr="00904B7A">
        <w:t xml:space="preserve"> for </w:t>
      </w:r>
      <w:r w:rsidRPr="00904B7A">
        <w:rPr>
          <w:rFonts w:hint="eastAsia"/>
        </w:rPr>
        <w:t>each of the 30.2 audio channels.</w:t>
      </w:r>
    </w:p>
    <w:p w14:paraId="29C15699" w14:textId="17F15698" w:rsidR="00060BB3" w:rsidRPr="00904B7A" w:rsidRDefault="00060BB3" w:rsidP="00090867">
      <w:pPr>
        <w:pStyle w:val="HList1"/>
        <w:numPr>
          <w:ilvl w:val="2"/>
          <w:numId w:val="9"/>
        </w:numPr>
      </w:pPr>
      <w:r w:rsidRPr="00904B7A">
        <w:rPr>
          <w:rFonts w:hint="eastAsia"/>
        </w:rPr>
        <w:t xml:space="preserve">Configure </w:t>
      </w:r>
      <w:r w:rsidR="007A4D3A" w:rsidRPr="00904B7A">
        <w:t xml:space="preserve">the </w:t>
      </w:r>
      <w:r w:rsidRPr="00904B7A">
        <w:rPr>
          <w:rFonts w:hint="eastAsia"/>
        </w:rPr>
        <w:t xml:space="preserve">Audio Generator to set the corresponding audio channel to have normal audio sample data and set the remaining audio channels to </w:t>
      </w:r>
      <w:r w:rsidR="00D21C51" w:rsidRPr="00904B7A">
        <w:t>0</w:t>
      </w:r>
      <w:r w:rsidRPr="00904B7A">
        <w:rPr>
          <w:rFonts w:hint="eastAsia"/>
        </w:rPr>
        <w:t>.</w:t>
      </w:r>
    </w:p>
    <w:p w14:paraId="7923F220" w14:textId="77777777" w:rsidR="00060BB3" w:rsidRPr="00904B7A" w:rsidRDefault="00060BB3" w:rsidP="00090867">
      <w:pPr>
        <w:pStyle w:val="HList1"/>
        <w:numPr>
          <w:ilvl w:val="2"/>
          <w:numId w:val="9"/>
        </w:numPr>
      </w:pPr>
      <w:r w:rsidRPr="00904B7A">
        <w:rPr>
          <w:rFonts w:hint="eastAsia"/>
        </w:rPr>
        <w:t>For the audio channel of interest, if there is no sound, extraneous sound, or unnecessary mute, then FAIL.</w:t>
      </w:r>
    </w:p>
    <w:p w14:paraId="730CA334" w14:textId="77777777" w:rsidR="00060BB3" w:rsidRPr="00904B7A" w:rsidRDefault="00060BB3" w:rsidP="00090867">
      <w:pPr>
        <w:pStyle w:val="HList1"/>
        <w:numPr>
          <w:ilvl w:val="2"/>
          <w:numId w:val="9"/>
        </w:numPr>
      </w:pPr>
      <w:r w:rsidRPr="00904B7A">
        <w:rPr>
          <w:rFonts w:hint="eastAsia"/>
        </w:rPr>
        <w:t>If the remaining audio channels are not muted, then FAIL.</w:t>
      </w:r>
    </w:p>
    <w:p w14:paraId="65B99B47" w14:textId="5A4E9D5C" w:rsidR="00060BB3" w:rsidRPr="00904B7A" w:rsidRDefault="00060BB3" w:rsidP="003D25AA">
      <w:pPr>
        <w:pStyle w:val="HList1"/>
      </w:pPr>
      <w:r w:rsidRPr="00904B7A">
        <w:t xml:space="preserve">Operate </w:t>
      </w:r>
      <w:r w:rsidR="009D0128" w:rsidRPr="00904B7A">
        <w:t xml:space="preserve">the </w:t>
      </w:r>
      <w:r w:rsidRPr="00904B7A">
        <w:t>Audio Generator to output 3D Audio Sample Packet</w:t>
      </w:r>
      <w:r w:rsidR="007B7984" w:rsidRPr="00904B7A">
        <w:t>s</w:t>
      </w:r>
      <w:r w:rsidRPr="00904B7A">
        <w:t xml:space="preserve"> for 10.2, 22.2 or 30.2 audio channels with any DUT-supported </w:t>
      </w:r>
      <w:r w:rsidR="0018254C" w:rsidRPr="00904B7A">
        <w:t>V</w:t>
      </w:r>
      <w:r w:rsidRPr="00904B7A">
        <w:t xml:space="preserve">ideo </w:t>
      </w:r>
      <w:r w:rsidR="0018254C" w:rsidRPr="00904B7A">
        <w:t>F</w:t>
      </w:r>
      <w:r w:rsidRPr="00904B7A">
        <w:t xml:space="preserve">ormat. </w:t>
      </w:r>
      <w:r w:rsidR="002D6844" w:rsidRPr="00904B7A">
        <w:t xml:space="preserve"> </w:t>
      </w:r>
      <w:r w:rsidRPr="00904B7A">
        <w:t xml:space="preserve">As for each </w:t>
      </w:r>
      <w:r w:rsidR="0049693D">
        <w:t>subpacket</w:t>
      </w:r>
      <w:r w:rsidRPr="00904B7A">
        <w:t xml:space="preserve"> where its sample_present field is set to 1, set the corresonding sample_flat field to 1.</w:t>
      </w:r>
    </w:p>
    <w:p w14:paraId="049E994A" w14:textId="1C86D660" w:rsidR="00060BB3" w:rsidRPr="00904B7A" w:rsidRDefault="00060BB3" w:rsidP="00090867">
      <w:pPr>
        <w:pStyle w:val="HList1"/>
        <w:numPr>
          <w:ilvl w:val="1"/>
          <w:numId w:val="9"/>
        </w:numPr>
      </w:pPr>
      <w:r w:rsidRPr="00904B7A">
        <w:t>If there is any sound, then FAIL.</w:t>
      </w:r>
    </w:p>
    <w:p w14:paraId="7CC29098" w14:textId="14F7CA76" w:rsidR="004374D3" w:rsidRPr="00904B7A" w:rsidRDefault="004374D3" w:rsidP="009E779F">
      <w:pPr>
        <w:pStyle w:val="Heading4TestTitle"/>
      </w:pPr>
      <w:bookmarkStart w:id="638" w:name="_Toc234530000"/>
      <w:bookmarkStart w:id="639" w:name="_Toc242776912"/>
      <w:r w:rsidRPr="00904B7A">
        <w:t xml:space="preserve">Test ID HF2-29: Sink Audio Decoding </w:t>
      </w:r>
      <w:r w:rsidR="00D34C12" w:rsidRPr="00904B7A">
        <w:t>and</w:t>
      </w:r>
      <w:r w:rsidRPr="00904B7A">
        <w:t xml:space="preserve"> Rendering – 3D Audio (One Bit) – Sample Packet</w:t>
      </w:r>
      <w:bookmarkEnd w:id="638"/>
      <w:bookmarkEnd w:id="639"/>
    </w:p>
    <w:p w14:paraId="204A2B41" w14:textId="77777777" w:rsidR="004374D3" w:rsidRPr="00904B7A" w:rsidRDefault="004374D3" w:rsidP="004374D3">
      <w:pPr>
        <w:pStyle w:val="HeadingTitleBold"/>
      </w:pPr>
      <w:r w:rsidRPr="00904B7A">
        <w:t>Objective</w:t>
      </w:r>
    </w:p>
    <w:p w14:paraId="586A1F60" w14:textId="011EC3E6" w:rsidR="004374D3" w:rsidRPr="00904B7A" w:rsidRDefault="004374D3" w:rsidP="003D25AA">
      <w:pPr>
        <w:pStyle w:val="HBody"/>
      </w:pPr>
      <w:r w:rsidRPr="00904B7A">
        <w:t xml:space="preserve">Confirm that a 3D Audio </w:t>
      </w:r>
      <w:r w:rsidR="00E07A74" w:rsidRPr="00904B7A">
        <w:t xml:space="preserve">(One Bit) </w:t>
      </w:r>
      <w:r w:rsidRPr="00904B7A">
        <w:t xml:space="preserve">capable </w:t>
      </w:r>
      <w:r w:rsidR="002737CF" w:rsidRPr="00904B7A">
        <w:t>Sink</w:t>
      </w:r>
      <w:r w:rsidRPr="00904B7A">
        <w:t xml:space="preserve"> supports </w:t>
      </w:r>
      <w:r w:rsidRPr="00904B7A">
        <w:rPr>
          <w:rFonts w:hint="eastAsia"/>
        </w:rPr>
        <w:t xml:space="preserve">One Bit </w:t>
      </w:r>
      <w:r w:rsidRPr="00904B7A">
        <w:t>3D Audio Sample Packets and signaling.</w:t>
      </w:r>
    </w:p>
    <w:p w14:paraId="4898452C" w14:textId="5524D7BC" w:rsidR="004374D3" w:rsidRPr="00904B7A" w:rsidRDefault="004374D3" w:rsidP="004374D3">
      <w:pPr>
        <w:pStyle w:val="Caption"/>
      </w:pPr>
      <w:bookmarkStart w:id="640" w:name="_Toc234530173"/>
      <w:bookmarkStart w:id="641" w:name="_Toc242777167"/>
      <w:r w:rsidRPr="00904B7A">
        <w:t xml:space="preserve">Table </w:t>
      </w:r>
      <w:fldSimple w:instr=" STYLEREF 1 \s ">
        <w:r w:rsidR="00B7622A">
          <w:rPr>
            <w:noProof/>
          </w:rPr>
          <w:t>8</w:t>
        </w:r>
      </w:fldSimple>
      <w:r w:rsidRPr="00904B7A">
        <w:noBreakHyphen/>
      </w:r>
      <w:fldSimple w:instr=" SEQ Table \* ARABIC \s 1 ">
        <w:r w:rsidR="00B7622A">
          <w:rPr>
            <w:noProof/>
          </w:rPr>
          <w:t>47</w:t>
        </w:r>
      </w:fldSimple>
      <w:r w:rsidRPr="00904B7A">
        <w:t xml:space="preserve"> Sink Audio Decoding </w:t>
      </w:r>
      <w:r w:rsidR="00D34C12" w:rsidRPr="00904B7A">
        <w:t>and</w:t>
      </w:r>
      <w:r w:rsidRPr="00904B7A">
        <w:t xml:space="preserve"> Rendering – 3D Audio (One Bit) – Sample Packet Requirements</w:t>
      </w:r>
      <w:bookmarkEnd w:id="640"/>
      <w:bookmarkEnd w:id="641"/>
    </w:p>
    <w:tbl>
      <w:tblPr>
        <w:tblStyle w:val="HTable"/>
        <w:tblW w:w="0" w:type="auto"/>
        <w:tblLook w:val="00A0" w:firstRow="1" w:lastRow="0" w:firstColumn="1" w:lastColumn="0" w:noHBand="0" w:noVBand="0"/>
      </w:tblPr>
      <w:tblGrid>
        <w:gridCol w:w="4788"/>
        <w:gridCol w:w="4788"/>
      </w:tblGrid>
      <w:tr w:rsidR="004374D3" w:rsidRPr="00904B7A" w14:paraId="64966D7D"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A4279A4" w14:textId="77777777" w:rsidR="004374D3" w:rsidRPr="00904B7A" w:rsidRDefault="004374D3" w:rsidP="004374D3">
            <w:pPr>
              <w:pStyle w:val="HCompactBodyBoldCenteredWhite"/>
              <w:keepNext/>
            </w:pPr>
            <w:r w:rsidRPr="00904B7A">
              <w:t>Reference</w:t>
            </w:r>
          </w:p>
        </w:tc>
        <w:tc>
          <w:tcPr>
            <w:tcW w:w="4788" w:type="dxa"/>
          </w:tcPr>
          <w:p w14:paraId="63418BA0" w14:textId="77777777" w:rsidR="004374D3" w:rsidRPr="00C56A25" w:rsidRDefault="004374D3" w:rsidP="004374D3">
            <w:pPr>
              <w:pStyle w:val="HCompactBodyBoldCenteredWhite"/>
              <w:keepNext/>
              <w:cnfStyle w:val="100000000000" w:firstRow="1" w:lastRow="0" w:firstColumn="0" w:lastColumn="0" w:oddVBand="0" w:evenVBand="0" w:oddHBand="0" w:evenHBand="0" w:firstRowFirstColumn="0" w:firstRowLastColumn="0" w:lastRowFirstColumn="0" w:lastRowLastColumn="0"/>
              <w:rPr>
                <w:szCs w:val="20"/>
              </w:rPr>
            </w:pPr>
            <w:r w:rsidRPr="00C56A25">
              <w:rPr>
                <w:szCs w:val="20"/>
              </w:rPr>
              <w:t>Requirement</w:t>
            </w:r>
          </w:p>
        </w:tc>
      </w:tr>
      <w:tr w:rsidR="004374D3" w:rsidRPr="00904B7A" w14:paraId="4309BA47"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79F3319E" w14:textId="7F3EC1A1" w:rsidR="004374D3" w:rsidRPr="00904B7A" w:rsidRDefault="00281FCE" w:rsidP="004374D3">
            <w:pPr>
              <w:pStyle w:val="HCompactBody"/>
              <w:rPr>
                <w:color w:val="auto"/>
              </w:rPr>
            </w:pPr>
            <w:r>
              <w:rPr>
                <w:color w:val="auto"/>
              </w:rPr>
              <w:t>[HDMI 2.0:</w:t>
            </w:r>
            <w:r w:rsidR="004374D3" w:rsidRPr="00904B7A">
              <w:rPr>
                <w:color w:val="auto"/>
              </w:rPr>
              <w:t xml:space="preserve"> </w:t>
            </w:r>
            <w:r w:rsidR="004374D3" w:rsidRPr="00904B7A">
              <w:rPr>
                <w:rFonts w:hint="eastAsia"/>
                <w:color w:val="auto"/>
              </w:rPr>
              <w:t>8.2</w:t>
            </w:r>
          </w:p>
        </w:tc>
        <w:tc>
          <w:tcPr>
            <w:tcW w:w="4788" w:type="dxa"/>
          </w:tcPr>
          <w:p w14:paraId="01C3791B" w14:textId="0DF332A1" w:rsidR="004374D3" w:rsidRPr="00C56A25" w:rsidRDefault="003E170A" w:rsidP="004374D3">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20"/>
                <w:szCs w:val="20"/>
              </w:rPr>
            </w:pPr>
            <w:r w:rsidRPr="00C56A25">
              <w:rPr>
                <w:rFonts w:asciiTheme="majorHAnsi" w:hAnsiTheme="majorHAnsi"/>
                <w:color w:val="auto"/>
                <w:sz w:val="20"/>
                <w:szCs w:val="20"/>
              </w:rPr>
              <w:t>&lt;See reference for details&gt;</w:t>
            </w:r>
          </w:p>
        </w:tc>
      </w:tr>
      <w:tr w:rsidR="004374D3" w:rsidRPr="00904B7A" w14:paraId="49AD518B"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673C1BD8" w14:textId="32D96712" w:rsidR="004374D3" w:rsidRPr="00904B7A" w:rsidRDefault="00281FCE" w:rsidP="004374D3">
            <w:pPr>
              <w:pStyle w:val="HCompactBody"/>
              <w:rPr>
                <w:color w:val="auto"/>
              </w:rPr>
            </w:pPr>
            <w:r>
              <w:rPr>
                <w:color w:val="auto"/>
              </w:rPr>
              <w:t>[HDMI 2.0:</w:t>
            </w:r>
            <w:r w:rsidR="004374D3" w:rsidRPr="00904B7A">
              <w:rPr>
                <w:color w:val="auto"/>
              </w:rPr>
              <w:t xml:space="preserve"> </w:t>
            </w:r>
            <w:r w:rsidR="004374D3" w:rsidRPr="00904B7A">
              <w:rPr>
                <w:rFonts w:hint="eastAsia"/>
                <w:color w:val="auto"/>
              </w:rPr>
              <w:t>9.3.4</w:t>
            </w:r>
          </w:p>
        </w:tc>
        <w:tc>
          <w:tcPr>
            <w:tcW w:w="4788" w:type="dxa"/>
          </w:tcPr>
          <w:p w14:paraId="08052D73" w14:textId="45E9FB9B" w:rsidR="004374D3" w:rsidRPr="00C56A25" w:rsidRDefault="003E170A" w:rsidP="004374D3">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20"/>
                <w:szCs w:val="20"/>
              </w:rPr>
            </w:pPr>
            <w:r w:rsidRPr="00C56A25">
              <w:rPr>
                <w:rFonts w:asciiTheme="majorHAnsi" w:hAnsiTheme="majorHAnsi"/>
                <w:color w:val="auto"/>
                <w:sz w:val="20"/>
                <w:szCs w:val="20"/>
              </w:rPr>
              <w:t>&lt;See reference for details&gt;</w:t>
            </w:r>
          </w:p>
        </w:tc>
      </w:tr>
    </w:tbl>
    <w:p w14:paraId="34D48F5A" w14:textId="77777777" w:rsidR="004374D3" w:rsidRPr="00904B7A" w:rsidRDefault="004374D3" w:rsidP="004374D3">
      <w:pPr>
        <w:pStyle w:val="HeadingTitleBold"/>
      </w:pPr>
      <w:r w:rsidRPr="00904B7A">
        <w:t>Capability(s)</w:t>
      </w:r>
    </w:p>
    <w:p w14:paraId="3D520B81" w14:textId="3C66327A" w:rsidR="00557401" w:rsidRPr="00904B7A" w:rsidRDefault="005A4510" w:rsidP="00557401">
      <w:pPr>
        <w:pStyle w:val="HBody"/>
      </w:pPr>
      <w:r w:rsidRPr="00904B7A">
        <w:rPr>
          <w:color w:val="auto"/>
        </w:rPr>
        <w:t>The Sink r</w:t>
      </w:r>
      <w:r w:rsidR="00557401" w:rsidRPr="00904B7A">
        <w:rPr>
          <w:color w:val="auto"/>
        </w:rPr>
        <w:t>eceives and handles</w:t>
      </w:r>
      <w:r w:rsidR="00557401" w:rsidRPr="00904B7A">
        <w:t xml:space="preserve"> 3D (One Bit) Audio.</w:t>
      </w:r>
    </w:p>
    <w:p w14:paraId="1186D409" w14:textId="017524D0" w:rsidR="004374D3" w:rsidRPr="00904B7A" w:rsidRDefault="004374D3" w:rsidP="004374D3">
      <w:pPr>
        <w:pStyle w:val="Caption"/>
      </w:pPr>
      <w:bookmarkStart w:id="642" w:name="_Toc234530174"/>
      <w:bookmarkStart w:id="643" w:name="_Toc242777168"/>
      <w:r w:rsidRPr="00904B7A">
        <w:t xml:space="preserve">Table </w:t>
      </w:r>
      <w:fldSimple w:instr=" STYLEREF 1 \s ">
        <w:r w:rsidR="00B7622A">
          <w:rPr>
            <w:noProof/>
          </w:rPr>
          <w:t>8</w:t>
        </w:r>
      </w:fldSimple>
      <w:r w:rsidRPr="00904B7A">
        <w:noBreakHyphen/>
      </w:r>
      <w:fldSimple w:instr=" SEQ Table \* ARABIC \s 1 ">
        <w:r w:rsidR="00B7622A">
          <w:rPr>
            <w:noProof/>
          </w:rPr>
          <w:t>48</w:t>
        </w:r>
      </w:fldSimple>
      <w:r w:rsidRPr="00904B7A">
        <w:t xml:space="preserve"> Sink Audio Decoding </w:t>
      </w:r>
      <w:r w:rsidR="00D34C12" w:rsidRPr="00904B7A">
        <w:t>and</w:t>
      </w:r>
      <w:r w:rsidRPr="00904B7A">
        <w:t xml:space="preserve"> Rendering – 3D Audio (One Bit) – Sample Packet Generic Equipment</w:t>
      </w:r>
      <w:bookmarkEnd w:id="642"/>
      <w:bookmarkEnd w:id="643"/>
    </w:p>
    <w:tbl>
      <w:tblPr>
        <w:tblStyle w:val="HTable"/>
        <w:tblW w:w="0" w:type="auto"/>
        <w:tblLayout w:type="fixed"/>
        <w:tblLook w:val="00A0" w:firstRow="1" w:lastRow="0" w:firstColumn="1" w:lastColumn="0" w:noHBand="0" w:noVBand="0"/>
      </w:tblPr>
      <w:tblGrid>
        <w:gridCol w:w="738"/>
        <w:gridCol w:w="4132"/>
        <w:gridCol w:w="683"/>
      </w:tblGrid>
      <w:tr w:rsidR="004374D3" w:rsidRPr="00904B7A" w14:paraId="5EDC34BE"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679E1A17" w14:textId="77777777" w:rsidR="004374D3" w:rsidRPr="00904B7A" w:rsidRDefault="004374D3" w:rsidP="004374D3">
            <w:pPr>
              <w:pStyle w:val="HCompactBodyBoldCenteredWhite"/>
            </w:pPr>
            <w:r w:rsidRPr="00904B7A">
              <w:t>Item</w:t>
            </w:r>
          </w:p>
        </w:tc>
        <w:tc>
          <w:tcPr>
            <w:tcW w:w="4132" w:type="dxa"/>
          </w:tcPr>
          <w:p w14:paraId="375BE169" w14:textId="77777777" w:rsidR="004374D3" w:rsidRPr="00904B7A" w:rsidRDefault="004374D3" w:rsidP="004374D3">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 Reference</w:t>
            </w:r>
          </w:p>
        </w:tc>
        <w:tc>
          <w:tcPr>
            <w:tcW w:w="683" w:type="dxa"/>
          </w:tcPr>
          <w:p w14:paraId="5AE3590D" w14:textId="77777777" w:rsidR="004374D3" w:rsidRPr="00904B7A" w:rsidRDefault="004374D3" w:rsidP="004374D3">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Qty.</w:t>
            </w:r>
          </w:p>
        </w:tc>
      </w:tr>
      <w:tr w:rsidR="004374D3" w:rsidRPr="00904B7A" w14:paraId="3E6403B9"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40E041E1" w14:textId="77777777" w:rsidR="004374D3" w:rsidRPr="00904B7A" w:rsidRDefault="004374D3" w:rsidP="009E779F">
            <w:pPr>
              <w:pStyle w:val="HCompactBody"/>
              <w:rPr>
                <w:bCs/>
              </w:rPr>
            </w:pPr>
            <w:r w:rsidRPr="00904B7A">
              <w:rPr>
                <w:bCs/>
              </w:rPr>
              <w:t>1</w:t>
            </w:r>
          </w:p>
        </w:tc>
        <w:tc>
          <w:tcPr>
            <w:tcW w:w="4132" w:type="dxa"/>
          </w:tcPr>
          <w:p w14:paraId="764C1AF1" w14:textId="77777777" w:rsidR="004374D3" w:rsidRPr="00904B7A" w:rsidRDefault="004374D3" w:rsidP="009E779F">
            <w:pPr>
              <w:pStyle w:val="HCompactBody"/>
              <w:cnfStyle w:val="000000000000" w:firstRow="0" w:lastRow="0" w:firstColumn="0" w:lastColumn="0" w:oddVBand="0" w:evenVBand="0" w:oddHBand="0" w:evenHBand="0" w:firstRowFirstColumn="0" w:firstRowLastColumn="0" w:lastRowFirstColumn="0" w:lastRowLastColumn="0"/>
              <w:rPr>
                <w:bCs/>
              </w:rPr>
            </w:pPr>
            <w:r w:rsidRPr="00904B7A">
              <w:rPr>
                <w:bCs/>
              </w:rPr>
              <w:t>DDC Master</w:t>
            </w:r>
          </w:p>
        </w:tc>
        <w:tc>
          <w:tcPr>
            <w:tcW w:w="683" w:type="dxa"/>
          </w:tcPr>
          <w:p w14:paraId="60B29752" w14:textId="77777777" w:rsidR="004374D3" w:rsidRPr="00904B7A" w:rsidRDefault="004374D3" w:rsidP="009E779F">
            <w:pPr>
              <w:pStyle w:val="HCompactBody"/>
              <w:cnfStyle w:val="000000000000" w:firstRow="0" w:lastRow="0" w:firstColumn="0" w:lastColumn="0" w:oddVBand="0" w:evenVBand="0" w:oddHBand="0" w:evenHBand="0" w:firstRowFirstColumn="0" w:firstRowLastColumn="0" w:lastRowFirstColumn="0" w:lastRowLastColumn="0"/>
              <w:rPr>
                <w:bCs/>
              </w:rPr>
            </w:pPr>
            <w:r w:rsidRPr="00904B7A">
              <w:rPr>
                <w:bCs/>
              </w:rPr>
              <w:t>1</w:t>
            </w:r>
          </w:p>
        </w:tc>
      </w:tr>
      <w:tr w:rsidR="004374D3" w:rsidRPr="00904B7A" w14:paraId="4AC32C3B"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1DEFAF5E" w14:textId="77777777" w:rsidR="004374D3" w:rsidRPr="00904B7A" w:rsidRDefault="004374D3" w:rsidP="009E779F">
            <w:pPr>
              <w:pStyle w:val="HCompactBody"/>
              <w:rPr>
                <w:bCs/>
              </w:rPr>
            </w:pPr>
            <w:r w:rsidRPr="00904B7A">
              <w:rPr>
                <w:bCs/>
              </w:rPr>
              <w:t>2</w:t>
            </w:r>
          </w:p>
        </w:tc>
        <w:tc>
          <w:tcPr>
            <w:tcW w:w="4132" w:type="dxa"/>
          </w:tcPr>
          <w:p w14:paraId="0F2776DA" w14:textId="77777777" w:rsidR="004374D3" w:rsidRPr="00904B7A" w:rsidRDefault="004374D3" w:rsidP="009E779F">
            <w:pPr>
              <w:pStyle w:val="HCompactBody"/>
              <w:cnfStyle w:val="000000000000" w:firstRow="0" w:lastRow="0" w:firstColumn="0" w:lastColumn="0" w:oddVBand="0" w:evenVBand="0" w:oddHBand="0" w:evenHBand="0" w:firstRowFirstColumn="0" w:firstRowLastColumn="0" w:lastRowFirstColumn="0" w:lastRowLastColumn="0"/>
              <w:rPr>
                <w:bCs/>
              </w:rPr>
            </w:pPr>
            <w:r w:rsidRPr="00904B7A">
              <w:rPr>
                <w:bCs/>
              </w:rPr>
              <w:t>EDID Analyzer</w:t>
            </w:r>
          </w:p>
        </w:tc>
        <w:tc>
          <w:tcPr>
            <w:tcW w:w="683" w:type="dxa"/>
          </w:tcPr>
          <w:p w14:paraId="78074A88" w14:textId="77777777" w:rsidR="004374D3" w:rsidRPr="00904B7A" w:rsidRDefault="004374D3" w:rsidP="009E779F">
            <w:pPr>
              <w:pStyle w:val="HCompactBody"/>
              <w:cnfStyle w:val="000000000000" w:firstRow="0" w:lastRow="0" w:firstColumn="0" w:lastColumn="0" w:oddVBand="0" w:evenVBand="0" w:oddHBand="0" w:evenHBand="0" w:firstRowFirstColumn="0" w:firstRowLastColumn="0" w:lastRowFirstColumn="0" w:lastRowLastColumn="0"/>
              <w:rPr>
                <w:bCs/>
              </w:rPr>
            </w:pPr>
            <w:r w:rsidRPr="00904B7A">
              <w:rPr>
                <w:bCs/>
              </w:rPr>
              <w:t>1</w:t>
            </w:r>
          </w:p>
        </w:tc>
      </w:tr>
      <w:tr w:rsidR="004374D3" w:rsidRPr="00904B7A" w14:paraId="0AB81A23"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3C84B1C5" w14:textId="77777777" w:rsidR="004374D3" w:rsidRPr="00904B7A" w:rsidRDefault="004374D3" w:rsidP="009E779F">
            <w:pPr>
              <w:pStyle w:val="HCompactBody"/>
              <w:rPr>
                <w:bCs/>
              </w:rPr>
            </w:pPr>
            <w:r w:rsidRPr="00904B7A">
              <w:rPr>
                <w:bCs/>
              </w:rPr>
              <w:t>3</w:t>
            </w:r>
          </w:p>
        </w:tc>
        <w:tc>
          <w:tcPr>
            <w:tcW w:w="4132" w:type="dxa"/>
          </w:tcPr>
          <w:p w14:paraId="49A4A057" w14:textId="77777777" w:rsidR="004374D3" w:rsidRPr="00904B7A" w:rsidRDefault="004374D3" w:rsidP="009E779F">
            <w:pPr>
              <w:pStyle w:val="HCompactBody"/>
              <w:cnfStyle w:val="000000000000" w:firstRow="0" w:lastRow="0" w:firstColumn="0" w:lastColumn="0" w:oddVBand="0" w:evenVBand="0" w:oddHBand="0" w:evenHBand="0" w:firstRowFirstColumn="0" w:firstRowLastColumn="0" w:lastRowFirstColumn="0" w:lastRowLastColumn="0"/>
              <w:rPr>
                <w:bCs/>
              </w:rPr>
            </w:pPr>
            <w:r w:rsidRPr="00904B7A">
              <w:rPr>
                <w:bCs/>
              </w:rPr>
              <w:t>Audio Generator</w:t>
            </w:r>
          </w:p>
        </w:tc>
        <w:tc>
          <w:tcPr>
            <w:tcW w:w="683" w:type="dxa"/>
          </w:tcPr>
          <w:p w14:paraId="4BA81846" w14:textId="77777777" w:rsidR="004374D3" w:rsidRPr="00904B7A" w:rsidRDefault="004374D3" w:rsidP="009E779F">
            <w:pPr>
              <w:pStyle w:val="HCompactBody"/>
              <w:cnfStyle w:val="000000000000" w:firstRow="0" w:lastRow="0" w:firstColumn="0" w:lastColumn="0" w:oddVBand="0" w:evenVBand="0" w:oddHBand="0" w:evenHBand="0" w:firstRowFirstColumn="0" w:firstRowLastColumn="0" w:lastRowFirstColumn="0" w:lastRowLastColumn="0"/>
              <w:rPr>
                <w:bCs/>
              </w:rPr>
            </w:pPr>
            <w:r w:rsidRPr="00904B7A">
              <w:rPr>
                <w:bCs/>
              </w:rPr>
              <w:t>1</w:t>
            </w:r>
          </w:p>
        </w:tc>
      </w:tr>
    </w:tbl>
    <w:p w14:paraId="56FB7532" w14:textId="77777777" w:rsidR="004374D3" w:rsidRPr="00904B7A" w:rsidRDefault="004374D3" w:rsidP="004374D3">
      <w:pPr>
        <w:pStyle w:val="HeadingTitleBold"/>
      </w:pPr>
      <w:r w:rsidRPr="00904B7A">
        <w:t>Procedure</w:t>
      </w:r>
    </w:p>
    <w:p w14:paraId="07CBDD5A" w14:textId="6200459F" w:rsidR="004374D3" w:rsidRPr="00904B7A" w:rsidRDefault="00654480" w:rsidP="00090867">
      <w:pPr>
        <w:pStyle w:val="HList1"/>
        <w:numPr>
          <w:ilvl w:val="0"/>
          <w:numId w:val="82"/>
        </w:numPr>
      </w:pPr>
      <w:r w:rsidRPr="00904B7A">
        <w:t>If the CDF</w:t>
      </w:r>
      <w:r w:rsidR="004374D3" w:rsidRPr="00904B7A">
        <w:t xml:space="preserve"> field </w:t>
      </w:r>
      <w:r w:rsidR="00557401" w:rsidRPr="00904B7A">
        <w:fldChar w:fldCharType="begin"/>
      </w:r>
      <w:r w:rsidR="00557401" w:rsidRPr="00904B7A">
        <w:instrText xml:space="preserve"> REF Sink_One_Bit_3D_Audio \h </w:instrText>
      </w:r>
      <w:r w:rsidR="00557401" w:rsidRPr="00904B7A">
        <w:fldChar w:fldCharType="separate"/>
      </w:r>
      <w:r w:rsidR="00B7622A" w:rsidRPr="00904B7A">
        <w:t>Sink_</w:t>
      </w:r>
      <w:r w:rsidR="00B7622A" w:rsidRPr="00904B7A">
        <w:rPr>
          <w:rFonts w:hint="eastAsia"/>
        </w:rPr>
        <w:t>One_Bit_</w:t>
      </w:r>
      <w:r w:rsidR="00B7622A" w:rsidRPr="00904B7A">
        <w:t>3D</w:t>
      </w:r>
      <w:r w:rsidR="00B7622A" w:rsidRPr="00904B7A" w:rsidDel="00B30B27">
        <w:t xml:space="preserve"> </w:t>
      </w:r>
      <w:r w:rsidR="00B7622A" w:rsidRPr="00904B7A">
        <w:t>_Audio</w:t>
      </w:r>
      <w:r w:rsidR="00557401" w:rsidRPr="00904B7A">
        <w:fldChar w:fldCharType="end"/>
      </w:r>
      <w:r w:rsidR="004374D3" w:rsidRPr="00904B7A">
        <w:t xml:space="preserve"> </w:t>
      </w:r>
      <w:r w:rsidR="0097787A">
        <w:t>is</w:t>
      </w:r>
      <w:r w:rsidR="004374D3" w:rsidRPr="00904B7A">
        <w:t xml:space="preserve"> “N”, then </w:t>
      </w:r>
      <w:r w:rsidR="00B42BEA" w:rsidRPr="00904B7A">
        <w:t>SKIP this test.</w:t>
      </w:r>
    </w:p>
    <w:p w14:paraId="32F78589" w14:textId="77777777" w:rsidR="004374D3" w:rsidRPr="00904B7A" w:rsidRDefault="004374D3" w:rsidP="003D25AA">
      <w:pPr>
        <w:pStyle w:val="HList1"/>
      </w:pPr>
      <w:r w:rsidRPr="00904B7A">
        <w:t>Connect the Sink DUT to the Audio Generator, DDC Master, and EDID Analyzer.</w:t>
      </w:r>
    </w:p>
    <w:p w14:paraId="5CCAA951" w14:textId="5E7ED941" w:rsidR="004374D3" w:rsidRPr="00904B7A" w:rsidRDefault="004374D3" w:rsidP="003D25AA">
      <w:pPr>
        <w:pStyle w:val="HList1"/>
      </w:pPr>
      <w:r w:rsidRPr="00904B7A">
        <w:t xml:space="preserve">Turn on the </w:t>
      </w:r>
      <w:r w:rsidR="002737CF" w:rsidRPr="00904B7A">
        <w:t>Sink</w:t>
      </w:r>
      <w:r w:rsidRPr="00904B7A">
        <w:t xml:space="preserve"> device, have </w:t>
      </w:r>
      <w:r w:rsidR="002A178A" w:rsidRPr="00904B7A">
        <w:t xml:space="preserve">the </w:t>
      </w:r>
      <w:r w:rsidRPr="00904B7A">
        <w:t xml:space="preserve">DDC Master output +5V Power and read the Sink’s EDID in response to a </w:t>
      </w:r>
      <w:r w:rsidR="00770ED2">
        <w:t>hot-plug</w:t>
      </w:r>
      <w:r w:rsidRPr="00904B7A">
        <w:t xml:space="preserve">. </w:t>
      </w:r>
      <w:r w:rsidR="002D6844" w:rsidRPr="00904B7A">
        <w:t xml:space="preserve"> </w:t>
      </w:r>
      <w:r w:rsidRPr="00904B7A">
        <w:t xml:space="preserve">If </w:t>
      </w:r>
      <w:r w:rsidR="00D522B0" w:rsidRPr="00904B7A">
        <w:t xml:space="preserve">the Hot Plug Detect signal </w:t>
      </w:r>
      <w:r w:rsidRPr="00904B7A">
        <w:t xml:space="preserve">is not received or </w:t>
      </w:r>
      <w:r w:rsidR="00D522B0" w:rsidRPr="00904B7A">
        <w:t xml:space="preserve">the </w:t>
      </w:r>
      <w:r w:rsidRPr="00904B7A">
        <w:t>EDID is unreadable, then FAIL.</w:t>
      </w:r>
    </w:p>
    <w:p w14:paraId="65CE6C61" w14:textId="535AEBE0" w:rsidR="004374D3" w:rsidRPr="00904B7A" w:rsidRDefault="001E200D" w:rsidP="003D25AA">
      <w:pPr>
        <w:pStyle w:val="HList1"/>
      </w:pPr>
      <w:r w:rsidRPr="001E200D">
        <w:t>If the maximum number of One Bit 3D Audio channels supported by the Sink DUT, as indicated in the HDMI Audio Data Block, is less than 9, then FAIL.</w:t>
      </w:r>
    </w:p>
    <w:p w14:paraId="6217DBAC" w14:textId="54513FB9" w:rsidR="001E200D" w:rsidRDefault="001E200D" w:rsidP="003D25AA">
      <w:pPr>
        <w:pStyle w:val="HList1"/>
      </w:pPr>
      <w:r w:rsidRPr="001E200D">
        <w:t>If the maximum number of One Bit 3D Audio channels supported by the Sink DUT, as indicated in the HDMI Audio Data Block, is greater than or equal to 9 and less than 12, then perform the following:</w:t>
      </w:r>
    </w:p>
    <w:p w14:paraId="4C068807" w14:textId="06F89174" w:rsidR="001E200D" w:rsidRDefault="001E200D" w:rsidP="001E200D">
      <w:pPr>
        <w:pStyle w:val="HList1"/>
        <w:numPr>
          <w:ilvl w:val="1"/>
          <w:numId w:val="114"/>
        </w:numPr>
      </w:pPr>
      <w:r w:rsidRPr="001E200D">
        <w:t>Operate the Audio Generator to output One Bit 3D Audio Sample Packets for 9- to 11- audio channels with any DUT-supported Video Format.</w:t>
      </w:r>
    </w:p>
    <w:p w14:paraId="08F0CAA3" w14:textId="61FE39B3" w:rsidR="001E200D" w:rsidRDefault="009A7BDB" w:rsidP="001E200D">
      <w:pPr>
        <w:pStyle w:val="HList1"/>
        <w:numPr>
          <w:ilvl w:val="1"/>
          <w:numId w:val="114"/>
        </w:numPr>
      </w:pPr>
      <w:r w:rsidRPr="009A7BDB">
        <w:t>Operate the Sink DUT to receive One Bit 3D Audio Sample Packets on the HDMI input and perform a One Bit 3D Audio listening test for each of the 9- to 11- audio channels.</w:t>
      </w:r>
    </w:p>
    <w:p w14:paraId="70F87E56" w14:textId="7EDEBF0B" w:rsidR="009A7BDB" w:rsidRDefault="009A7BDB" w:rsidP="009A7BDB">
      <w:pPr>
        <w:pStyle w:val="HList1"/>
        <w:numPr>
          <w:ilvl w:val="2"/>
          <w:numId w:val="114"/>
        </w:numPr>
      </w:pPr>
      <w:r w:rsidRPr="009A7BDB">
        <w:t>Configure the Audio Generator to set the corresponding audio channel to have normal audio sample data and set the remaining audio channels to have mute pattern One Bit audio sample.</w:t>
      </w:r>
    </w:p>
    <w:p w14:paraId="4253F2CC" w14:textId="77E22FF2" w:rsidR="009A7BDB" w:rsidRDefault="009A7BDB" w:rsidP="009A7BDB">
      <w:pPr>
        <w:pStyle w:val="HList1"/>
        <w:numPr>
          <w:ilvl w:val="2"/>
          <w:numId w:val="114"/>
        </w:numPr>
      </w:pPr>
      <w:r w:rsidRPr="009A7BDB">
        <w:t>For the audio channel of interest, if there is no sound, extraneous sound, or unnecessary mute, then FAIL.</w:t>
      </w:r>
    </w:p>
    <w:p w14:paraId="3B56486E" w14:textId="3C7878D2" w:rsidR="009A7BDB" w:rsidRDefault="009A7BDB" w:rsidP="009A7BDB">
      <w:pPr>
        <w:pStyle w:val="HList1"/>
        <w:numPr>
          <w:ilvl w:val="2"/>
          <w:numId w:val="114"/>
        </w:numPr>
      </w:pPr>
      <w:r w:rsidRPr="009A7BDB">
        <w:t>If the remaining audio channels are not muted, then FAIL.</w:t>
      </w:r>
    </w:p>
    <w:p w14:paraId="3B20AAEB" w14:textId="6382F875" w:rsidR="004374D3" w:rsidRPr="00904B7A" w:rsidRDefault="004374D3" w:rsidP="003D25AA">
      <w:pPr>
        <w:pStyle w:val="HList1"/>
      </w:pPr>
      <w:r w:rsidRPr="00904B7A">
        <w:rPr>
          <w:rFonts w:hint="eastAsia"/>
        </w:rPr>
        <w:t>If the maximum number of One Bit 3D Audio channels supported by the Sink DUT</w:t>
      </w:r>
      <w:r w:rsidR="002E0480" w:rsidRPr="00904B7A">
        <w:t>,</w:t>
      </w:r>
      <w:r w:rsidRPr="00904B7A">
        <w:rPr>
          <w:rFonts w:hint="eastAsia"/>
        </w:rPr>
        <w:t xml:space="preserve"> as indicated in the HDMI Audio Data Block</w:t>
      </w:r>
      <w:r w:rsidR="002E0480" w:rsidRPr="00904B7A">
        <w:t>,</w:t>
      </w:r>
      <w:r w:rsidRPr="00904B7A">
        <w:rPr>
          <w:rFonts w:hint="eastAsia"/>
        </w:rPr>
        <w:t xml:space="preserve"> is greater than or equal to 12 and less than 24, then perform the following.</w:t>
      </w:r>
    </w:p>
    <w:p w14:paraId="6F49BF80" w14:textId="24A1A5C2" w:rsidR="004374D3" w:rsidRPr="00904B7A" w:rsidRDefault="004374D3" w:rsidP="00090867">
      <w:pPr>
        <w:pStyle w:val="HList1"/>
        <w:numPr>
          <w:ilvl w:val="1"/>
          <w:numId w:val="9"/>
        </w:numPr>
      </w:pPr>
      <w:r w:rsidRPr="00904B7A">
        <w:t>Operate</w:t>
      </w:r>
      <w:r w:rsidRPr="00904B7A">
        <w:rPr>
          <w:rFonts w:hint="eastAsia"/>
        </w:rPr>
        <w:t xml:space="preserve"> </w:t>
      </w:r>
      <w:r w:rsidR="009D0128" w:rsidRPr="00904B7A">
        <w:t xml:space="preserve">the </w:t>
      </w:r>
      <w:r w:rsidRPr="00904B7A">
        <w:rPr>
          <w:rFonts w:hint="eastAsia"/>
        </w:rPr>
        <w:t>Audio Generator to output One Bit 3D Audio Sample Packet</w:t>
      </w:r>
      <w:r w:rsidR="007B7984" w:rsidRPr="00904B7A">
        <w:t>s</w:t>
      </w:r>
      <w:r w:rsidRPr="00904B7A">
        <w:rPr>
          <w:rFonts w:hint="eastAsia"/>
        </w:rPr>
        <w:t xml:space="preserve"> </w:t>
      </w:r>
      <w:r w:rsidR="00CA3623" w:rsidRPr="00CA3623">
        <w:t xml:space="preserve">and Audio Metadata Packets </w:t>
      </w:r>
      <w:r w:rsidR="00CA3623">
        <w:t xml:space="preserve"> </w:t>
      </w:r>
      <w:r w:rsidRPr="00904B7A">
        <w:rPr>
          <w:rFonts w:hint="eastAsia"/>
        </w:rPr>
        <w:t xml:space="preserve">for 10.2 audio channels with any DUT-supported </w:t>
      </w:r>
      <w:r w:rsidR="00512A50" w:rsidRPr="00904B7A">
        <w:t>Video Format</w:t>
      </w:r>
      <w:r w:rsidRPr="00904B7A">
        <w:rPr>
          <w:rFonts w:hint="eastAsia"/>
        </w:rPr>
        <w:t>.</w:t>
      </w:r>
    </w:p>
    <w:p w14:paraId="69BF0645" w14:textId="48437500" w:rsidR="004374D3" w:rsidRPr="00904B7A" w:rsidRDefault="004374D3" w:rsidP="00090867">
      <w:pPr>
        <w:pStyle w:val="HList1"/>
        <w:numPr>
          <w:ilvl w:val="1"/>
          <w:numId w:val="9"/>
        </w:numPr>
      </w:pPr>
      <w:r w:rsidRPr="00904B7A">
        <w:rPr>
          <w:rFonts w:hint="eastAsia"/>
        </w:rPr>
        <w:t xml:space="preserve">Operate </w:t>
      </w:r>
      <w:r w:rsidR="00A1521F" w:rsidRPr="00904B7A">
        <w:t xml:space="preserve">the </w:t>
      </w:r>
      <w:r w:rsidRPr="00904B7A">
        <w:rPr>
          <w:rFonts w:hint="eastAsia"/>
        </w:rPr>
        <w:t>Sink DUT to receive One Bit 3D Audio Sample Packet</w:t>
      </w:r>
      <w:r w:rsidR="00A1521F" w:rsidRPr="00904B7A">
        <w:t>s</w:t>
      </w:r>
      <w:r w:rsidRPr="00904B7A">
        <w:rPr>
          <w:rFonts w:hint="eastAsia"/>
        </w:rPr>
        <w:t xml:space="preserve"> on the HDMI input</w:t>
      </w:r>
      <w:r w:rsidR="00A1521F" w:rsidRPr="00904B7A">
        <w:t xml:space="preserve"> and perform a </w:t>
      </w:r>
      <w:r w:rsidRPr="00904B7A">
        <w:rPr>
          <w:rFonts w:hint="eastAsia"/>
        </w:rPr>
        <w:t xml:space="preserve">One Bit </w:t>
      </w:r>
      <w:r w:rsidRPr="00904B7A">
        <w:t>3D Audio listening test</w:t>
      </w:r>
      <w:r w:rsidR="00A1521F" w:rsidRPr="00904B7A">
        <w:t xml:space="preserve"> </w:t>
      </w:r>
      <w:r w:rsidRPr="00904B7A">
        <w:rPr>
          <w:rFonts w:hint="eastAsia"/>
        </w:rPr>
        <w:t>for each of the 10.2 audio channels.</w:t>
      </w:r>
    </w:p>
    <w:p w14:paraId="60607F7F" w14:textId="3F7BBFBA" w:rsidR="004374D3" w:rsidRPr="00904B7A" w:rsidRDefault="004374D3" w:rsidP="00090867">
      <w:pPr>
        <w:pStyle w:val="HList1"/>
        <w:numPr>
          <w:ilvl w:val="2"/>
          <w:numId w:val="9"/>
        </w:numPr>
      </w:pPr>
      <w:r w:rsidRPr="00904B7A">
        <w:rPr>
          <w:rFonts w:hint="eastAsia"/>
        </w:rPr>
        <w:t xml:space="preserve">Configure </w:t>
      </w:r>
      <w:r w:rsidR="007A4D3A" w:rsidRPr="00904B7A">
        <w:t xml:space="preserve">the </w:t>
      </w:r>
      <w:r w:rsidRPr="00904B7A">
        <w:rPr>
          <w:rFonts w:hint="eastAsia"/>
        </w:rPr>
        <w:t xml:space="preserve">Audio Generator to set the corresponding audio channel to have normal audio sample data and set the remaining audio channels to </w:t>
      </w:r>
      <w:r w:rsidR="00B763D7" w:rsidRPr="00B763D7">
        <w:t>have mute pattern One Bit audio sample</w:t>
      </w:r>
      <w:r w:rsidRPr="00904B7A">
        <w:rPr>
          <w:rFonts w:hint="eastAsia"/>
        </w:rPr>
        <w:t>.</w:t>
      </w:r>
    </w:p>
    <w:p w14:paraId="710823B2" w14:textId="77777777" w:rsidR="004374D3" w:rsidRPr="00904B7A" w:rsidRDefault="004374D3" w:rsidP="00090867">
      <w:pPr>
        <w:pStyle w:val="HList1"/>
        <w:numPr>
          <w:ilvl w:val="2"/>
          <w:numId w:val="9"/>
        </w:numPr>
      </w:pPr>
      <w:r w:rsidRPr="00904B7A">
        <w:rPr>
          <w:rFonts w:hint="eastAsia"/>
        </w:rPr>
        <w:t>For the audio channel of interest, if there is no sound, extraneous sound, or unnecessary mute, then FAIL.</w:t>
      </w:r>
    </w:p>
    <w:p w14:paraId="604E4778" w14:textId="77777777" w:rsidR="004374D3" w:rsidRPr="00904B7A" w:rsidRDefault="004374D3" w:rsidP="00090867">
      <w:pPr>
        <w:pStyle w:val="HList1"/>
        <w:numPr>
          <w:ilvl w:val="2"/>
          <w:numId w:val="9"/>
        </w:numPr>
      </w:pPr>
      <w:r w:rsidRPr="00904B7A">
        <w:rPr>
          <w:rFonts w:hint="eastAsia"/>
        </w:rPr>
        <w:t>If the remaining audio channels are not muted, then FAIL.</w:t>
      </w:r>
    </w:p>
    <w:p w14:paraId="36189E56" w14:textId="564E0917" w:rsidR="004374D3" w:rsidRPr="00904B7A" w:rsidRDefault="004374D3" w:rsidP="003D25AA">
      <w:pPr>
        <w:pStyle w:val="HList1"/>
      </w:pPr>
      <w:r w:rsidRPr="00904B7A">
        <w:rPr>
          <w:rFonts w:hint="eastAsia"/>
        </w:rPr>
        <w:t>If the maximum number of One Bit 3D Audio channels supported by the Sink DUT</w:t>
      </w:r>
      <w:r w:rsidR="002E0480" w:rsidRPr="00904B7A">
        <w:t>,</w:t>
      </w:r>
      <w:r w:rsidRPr="00904B7A">
        <w:rPr>
          <w:rFonts w:hint="eastAsia"/>
        </w:rPr>
        <w:t xml:space="preserve"> as indicated in the HDMI Audio Data Block</w:t>
      </w:r>
      <w:r w:rsidR="002E0480" w:rsidRPr="00904B7A">
        <w:t>,</w:t>
      </w:r>
      <w:r w:rsidRPr="00904B7A">
        <w:rPr>
          <w:rFonts w:hint="eastAsia"/>
        </w:rPr>
        <w:t xml:space="preserve"> is greater than or equal to 24 and less than 32, then perform the following.</w:t>
      </w:r>
    </w:p>
    <w:p w14:paraId="697F179D" w14:textId="697EF385" w:rsidR="004374D3" w:rsidRPr="00904B7A" w:rsidRDefault="004374D3" w:rsidP="00090867">
      <w:pPr>
        <w:pStyle w:val="HList1"/>
        <w:numPr>
          <w:ilvl w:val="1"/>
          <w:numId w:val="9"/>
        </w:numPr>
      </w:pPr>
      <w:r w:rsidRPr="00904B7A">
        <w:t>Operate</w:t>
      </w:r>
      <w:r w:rsidRPr="00904B7A">
        <w:rPr>
          <w:rFonts w:hint="eastAsia"/>
        </w:rPr>
        <w:t xml:space="preserve"> </w:t>
      </w:r>
      <w:r w:rsidR="009D0128" w:rsidRPr="00904B7A">
        <w:t xml:space="preserve">the </w:t>
      </w:r>
      <w:r w:rsidRPr="00904B7A">
        <w:rPr>
          <w:rFonts w:hint="eastAsia"/>
        </w:rPr>
        <w:t>Audio Generator to output One Bit 3D Audio Sample Packet</w:t>
      </w:r>
      <w:r w:rsidR="007B7984" w:rsidRPr="00904B7A">
        <w:t>s</w:t>
      </w:r>
      <w:r w:rsidRPr="00904B7A">
        <w:rPr>
          <w:rFonts w:hint="eastAsia"/>
        </w:rPr>
        <w:t xml:space="preserve"> </w:t>
      </w:r>
      <w:r w:rsidR="00CA3623" w:rsidRPr="00CA3623">
        <w:t xml:space="preserve">and Audio Metadata Packets </w:t>
      </w:r>
      <w:r w:rsidRPr="00904B7A">
        <w:rPr>
          <w:rFonts w:hint="eastAsia"/>
        </w:rPr>
        <w:t xml:space="preserve">for 22.2 audio channels with any DUT-supported </w:t>
      </w:r>
      <w:r w:rsidR="00512A50" w:rsidRPr="00904B7A">
        <w:t>Video Format</w:t>
      </w:r>
      <w:r w:rsidRPr="00904B7A">
        <w:rPr>
          <w:rFonts w:hint="eastAsia"/>
        </w:rPr>
        <w:t>.</w:t>
      </w:r>
    </w:p>
    <w:p w14:paraId="26C463FD" w14:textId="6DF47C7A" w:rsidR="004374D3" w:rsidRPr="00904B7A" w:rsidRDefault="004374D3" w:rsidP="00090867">
      <w:pPr>
        <w:pStyle w:val="HList1"/>
        <w:numPr>
          <w:ilvl w:val="1"/>
          <w:numId w:val="9"/>
        </w:numPr>
      </w:pPr>
      <w:r w:rsidRPr="00904B7A">
        <w:rPr>
          <w:rFonts w:hint="eastAsia"/>
        </w:rPr>
        <w:t xml:space="preserve">Operate </w:t>
      </w:r>
      <w:r w:rsidR="007A4D3A" w:rsidRPr="00904B7A">
        <w:t xml:space="preserve">the </w:t>
      </w:r>
      <w:r w:rsidRPr="00904B7A">
        <w:rPr>
          <w:rFonts w:hint="eastAsia"/>
        </w:rPr>
        <w:t>Sink DUT to receive One Bit 3D Audio Sample Packet</w:t>
      </w:r>
      <w:r w:rsidR="007A4D3A" w:rsidRPr="00904B7A">
        <w:t>s</w:t>
      </w:r>
      <w:r w:rsidRPr="00904B7A">
        <w:rPr>
          <w:rFonts w:hint="eastAsia"/>
        </w:rPr>
        <w:t xml:space="preserve"> on the HDMI input</w:t>
      </w:r>
      <w:r w:rsidR="007A4D3A" w:rsidRPr="00904B7A">
        <w:t xml:space="preserve"> and perform a </w:t>
      </w:r>
      <w:r w:rsidRPr="00904B7A">
        <w:rPr>
          <w:rFonts w:hint="eastAsia"/>
        </w:rPr>
        <w:t xml:space="preserve">One Bit </w:t>
      </w:r>
      <w:r w:rsidRPr="00904B7A">
        <w:t>3D Audio listening test</w:t>
      </w:r>
      <w:r w:rsidR="007A4D3A" w:rsidRPr="00904B7A">
        <w:t xml:space="preserve"> </w:t>
      </w:r>
      <w:r w:rsidRPr="00904B7A">
        <w:rPr>
          <w:rFonts w:hint="eastAsia"/>
        </w:rPr>
        <w:t>for each of the 22.2 audio channels.</w:t>
      </w:r>
    </w:p>
    <w:p w14:paraId="573CAE63" w14:textId="097709AE" w:rsidR="004374D3" w:rsidRPr="00904B7A" w:rsidRDefault="004374D3" w:rsidP="00090867">
      <w:pPr>
        <w:pStyle w:val="HList1"/>
        <w:numPr>
          <w:ilvl w:val="2"/>
          <w:numId w:val="9"/>
        </w:numPr>
      </w:pPr>
      <w:r w:rsidRPr="00904B7A">
        <w:rPr>
          <w:rFonts w:hint="eastAsia"/>
        </w:rPr>
        <w:t xml:space="preserve">Configure </w:t>
      </w:r>
      <w:r w:rsidR="007A4D3A" w:rsidRPr="00904B7A">
        <w:t xml:space="preserve">the </w:t>
      </w:r>
      <w:r w:rsidRPr="00904B7A">
        <w:rPr>
          <w:rFonts w:hint="eastAsia"/>
        </w:rPr>
        <w:t xml:space="preserve">Audio Generator to set the corresponding audio channel to have normal audio sample data and set the remaining audio channels to </w:t>
      </w:r>
      <w:r w:rsidR="00B763D7" w:rsidRPr="00B763D7">
        <w:t>have mute pattern One Bit audio sample</w:t>
      </w:r>
      <w:r w:rsidRPr="00904B7A">
        <w:rPr>
          <w:rFonts w:hint="eastAsia"/>
        </w:rPr>
        <w:t>.</w:t>
      </w:r>
    </w:p>
    <w:p w14:paraId="4DFADEC3" w14:textId="77777777" w:rsidR="004374D3" w:rsidRPr="00904B7A" w:rsidRDefault="004374D3" w:rsidP="00090867">
      <w:pPr>
        <w:pStyle w:val="HList1"/>
        <w:numPr>
          <w:ilvl w:val="2"/>
          <w:numId w:val="9"/>
        </w:numPr>
      </w:pPr>
      <w:r w:rsidRPr="00904B7A">
        <w:rPr>
          <w:rFonts w:hint="eastAsia"/>
        </w:rPr>
        <w:t>For the audio channel of interest, if there is no sound, extraneous sound, or unnecessary mute, then FAIL.</w:t>
      </w:r>
    </w:p>
    <w:p w14:paraId="2C40ADAA" w14:textId="77777777" w:rsidR="004374D3" w:rsidRPr="00904B7A" w:rsidRDefault="004374D3" w:rsidP="00090867">
      <w:pPr>
        <w:pStyle w:val="HList1"/>
        <w:numPr>
          <w:ilvl w:val="2"/>
          <w:numId w:val="9"/>
        </w:numPr>
      </w:pPr>
      <w:r w:rsidRPr="00904B7A">
        <w:rPr>
          <w:rFonts w:hint="eastAsia"/>
        </w:rPr>
        <w:t>If the remaining audio channels are not muted, then FAIL.</w:t>
      </w:r>
    </w:p>
    <w:p w14:paraId="48532FE5" w14:textId="36BB1A26" w:rsidR="004374D3" w:rsidRPr="00904B7A" w:rsidRDefault="004374D3" w:rsidP="003D25AA">
      <w:pPr>
        <w:pStyle w:val="HList1"/>
      </w:pPr>
      <w:r w:rsidRPr="00904B7A">
        <w:rPr>
          <w:rFonts w:hint="eastAsia"/>
        </w:rPr>
        <w:t>If the maximum number of One Bit 3D Audio channels supported by the Sink DUT</w:t>
      </w:r>
      <w:r w:rsidR="002E0480" w:rsidRPr="00904B7A">
        <w:t>,</w:t>
      </w:r>
      <w:r w:rsidRPr="00904B7A">
        <w:rPr>
          <w:rFonts w:hint="eastAsia"/>
        </w:rPr>
        <w:t xml:space="preserve"> as indicated in the HDMI Audio Data Block</w:t>
      </w:r>
      <w:r w:rsidR="002E0480" w:rsidRPr="00904B7A">
        <w:t>,</w:t>
      </w:r>
      <w:r w:rsidRPr="00904B7A">
        <w:rPr>
          <w:rFonts w:hint="eastAsia"/>
        </w:rPr>
        <w:t xml:space="preserve"> is equal to 32, then perform the following.</w:t>
      </w:r>
    </w:p>
    <w:p w14:paraId="3A613590" w14:textId="7C1AB827" w:rsidR="004374D3" w:rsidRPr="00904B7A" w:rsidRDefault="004374D3" w:rsidP="00090867">
      <w:pPr>
        <w:pStyle w:val="HList1"/>
        <w:numPr>
          <w:ilvl w:val="1"/>
          <w:numId w:val="9"/>
        </w:numPr>
      </w:pPr>
      <w:r w:rsidRPr="00904B7A">
        <w:t>Operate</w:t>
      </w:r>
      <w:r w:rsidRPr="00904B7A">
        <w:rPr>
          <w:rFonts w:hint="eastAsia"/>
        </w:rPr>
        <w:t xml:space="preserve"> </w:t>
      </w:r>
      <w:r w:rsidR="009D0128" w:rsidRPr="00904B7A">
        <w:t xml:space="preserve">the </w:t>
      </w:r>
      <w:r w:rsidRPr="00904B7A">
        <w:rPr>
          <w:rFonts w:hint="eastAsia"/>
        </w:rPr>
        <w:t>Audio Generator to output One Bit 3D Audio Sample Packet</w:t>
      </w:r>
      <w:r w:rsidR="007B7984" w:rsidRPr="00904B7A">
        <w:t>s</w:t>
      </w:r>
      <w:r w:rsidRPr="00904B7A">
        <w:rPr>
          <w:rFonts w:hint="eastAsia"/>
        </w:rPr>
        <w:t xml:space="preserve"> </w:t>
      </w:r>
      <w:r w:rsidR="00CA3623" w:rsidRPr="00CA3623">
        <w:t xml:space="preserve">and Audio Metadata Packets </w:t>
      </w:r>
      <w:r w:rsidRPr="00904B7A">
        <w:rPr>
          <w:rFonts w:hint="eastAsia"/>
        </w:rPr>
        <w:t xml:space="preserve">for 30.2 audio channels with any DUT-supported </w:t>
      </w:r>
      <w:r w:rsidR="00512A50" w:rsidRPr="00904B7A">
        <w:t>Video Format</w:t>
      </w:r>
      <w:r w:rsidRPr="00904B7A">
        <w:rPr>
          <w:rFonts w:hint="eastAsia"/>
        </w:rPr>
        <w:t>.</w:t>
      </w:r>
    </w:p>
    <w:p w14:paraId="7E724AD7" w14:textId="48CF9256" w:rsidR="004374D3" w:rsidRPr="00904B7A" w:rsidRDefault="004374D3" w:rsidP="00090867">
      <w:pPr>
        <w:pStyle w:val="HList1"/>
        <w:numPr>
          <w:ilvl w:val="1"/>
          <w:numId w:val="9"/>
        </w:numPr>
      </w:pPr>
      <w:r w:rsidRPr="00904B7A">
        <w:rPr>
          <w:rFonts w:hint="eastAsia"/>
        </w:rPr>
        <w:t xml:space="preserve">Operate </w:t>
      </w:r>
      <w:r w:rsidR="007A4D3A" w:rsidRPr="00904B7A">
        <w:t xml:space="preserve">the </w:t>
      </w:r>
      <w:r w:rsidRPr="00904B7A">
        <w:rPr>
          <w:rFonts w:hint="eastAsia"/>
        </w:rPr>
        <w:t>Sink DUT to receive One Bit 3D Audio Sample Packet</w:t>
      </w:r>
      <w:r w:rsidR="007A4D3A" w:rsidRPr="00904B7A">
        <w:t>s</w:t>
      </w:r>
      <w:r w:rsidRPr="00904B7A">
        <w:rPr>
          <w:rFonts w:hint="eastAsia"/>
        </w:rPr>
        <w:t xml:space="preserve"> on the HDMI input</w:t>
      </w:r>
      <w:r w:rsidR="007A4D3A" w:rsidRPr="00904B7A">
        <w:t xml:space="preserve"> and perform a </w:t>
      </w:r>
      <w:r w:rsidRPr="00904B7A">
        <w:rPr>
          <w:rFonts w:hint="eastAsia"/>
        </w:rPr>
        <w:t xml:space="preserve">One Bit </w:t>
      </w:r>
      <w:r w:rsidRPr="00904B7A">
        <w:t>3D Audio listening test</w:t>
      </w:r>
      <w:r w:rsidR="007A4D3A" w:rsidRPr="00904B7A">
        <w:t xml:space="preserve"> </w:t>
      </w:r>
      <w:r w:rsidRPr="00904B7A">
        <w:rPr>
          <w:rFonts w:hint="eastAsia"/>
        </w:rPr>
        <w:t>for each of the 30.2 audio channels.</w:t>
      </w:r>
    </w:p>
    <w:p w14:paraId="01AE1A89" w14:textId="42E6F7A6" w:rsidR="004374D3" w:rsidRPr="00904B7A" w:rsidRDefault="004374D3" w:rsidP="00090867">
      <w:pPr>
        <w:pStyle w:val="HList1"/>
        <w:numPr>
          <w:ilvl w:val="2"/>
          <w:numId w:val="9"/>
        </w:numPr>
      </w:pPr>
      <w:r w:rsidRPr="00904B7A">
        <w:rPr>
          <w:rFonts w:hint="eastAsia"/>
        </w:rPr>
        <w:t xml:space="preserve">Configure </w:t>
      </w:r>
      <w:r w:rsidR="007A4D3A" w:rsidRPr="00904B7A">
        <w:t xml:space="preserve">the </w:t>
      </w:r>
      <w:r w:rsidRPr="00904B7A">
        <w:rPr>
          <w:rFonts w:hint="eastAsia"/>
        </w:rPr>
        <w:t xml:space="preserve">Audio Generator to set the corresponding audio channel to have normal audio sample data and set the remaining audio channels to </w:t>
      </w:r>
      <w:r w:rsidR="00B763D7" w:rsidRPr="00B763D7">
        <w:t>have mute pattern One Bit audio sample</w:t>
      </w:r>
      <w:r w:rsidRPr="00904B7A">
        <w:rPr>
          <w:rFonts w:hint="eastAsia"/>
        </w:rPr>
        <w:t>.</w:t>
      </w:r>
    </w:p>
    <w:p w14:paraId="0F3CB9FD" w14:textId="77777777" w:rsidR="004374D3" w:rsidRPr="00904B7A" w:rsidRDefault="004374D3" w:rsidP="00090867">
      <w:pPr>
        <w:pStyle w:val="HList1"/>
        <w:numPr>
          <w:ilvl w:val="2"/>
          <w:numId w:val="9"/>
        </w:numPr>
      </w:pPr>
      <w:r w:rsidRPr="00904B7A">
        <w:rPr>
          <w:rFonts w:hint="eastAsia"/>
        </w:rPr>
        <w:t>For the audio channel of interest, if there is no sound, extraneous sound, or unnecessary mute, then FAIL.</w:t>
      </w:r>
    </w:p>
    <w:p w14:paraId="27B7C594" w14:textId="77777777" w:rsidR="004374D3" w:rsidRDefault="004374D3" w:rsidP="00090867">
      <w:pPr>
        <w:pStyle w:val="HList1"/>
        <w:numPr>
          <w:ilvl w:val="2"/>
          <w:numId w:val="9"/>
        </w:numPr>
      </w:pPr>
      <w:r w:rsidRPr="00904B7A">
        <w:rPr>
          <w:rFonts w:hint="eastAsia"/>
        </w:rPr>
        <w:t>If the remaining audio channels are not muted, then FAIL.</w:t>
      </w:r>
    </w:p>
    <w:p w14:paraId="21FC872A" w14:textId="79509FEB" w:rsidR="00B556ED" w:rsidRDefault="00B556ED" w:rsidP="00B93DDF">
      <w:pPr>
        <w:pStyle w:val="HList1"/>
      </w:pPr>
      <w:r w:rsidRPr="00B556ED">
        <w:t>Operate the Audio Generator to output One Bit 3D Audio Sample Packets for 10.2, 22.2 or 30.2 audio channels with any DUT-supported Video Format. As for each subpacket</w:t>
      </w:r>
      <w:r w:rsidR="007A6578">
        <w:t>,</w:t>
      </w:r>
      <w:r w:rsidRPr="00B556ED">
        <w:t xml:space="preserve"> where its sample_present field is set to 1, set the corresponding sample_invalid field to 1.</w:t>
      </w:r>
    </w:p>
    <w:p w14:paraId="6A45A7B2" w14:textId="03A7D676" w:rsidR="00B556ED" w:rsidRPr="00904B7A" w:rsidRDefault="00B556ED" w:rsidP="00090867">
      <w:pPr>
        <w:pStyle w:val="HList1"/>
        <w:numPr>
          <w:ilvl w:val="1"/>
          <w:numId w:val="114"/>
        </w:numPr>
      </w:pPr>
      <w:r w:rsidRPr="00B556ED">
        <w:t>If there is any sound, then FAIL.</w:t>
      </w:r>
    </w:p>
    <w:p w14:paraId="0199B69B" w14:textId="3260FDE7" w:rsidR="000E50D0" w:rsidRPr="00904B7A" w:rsidRDefault="00007962" w:rsidP="00644B1F">
      <w:pPr>
        <w:pStyle w:val="Heading3"/>
      </w:pPr>
      <w:bookmarkStart w:id="644" w:name="_Toc234530001"/>
      <w:bookmarkStart w:id="645" w:name="_Toc242776913"/>
      <w:r w:rsidRPr="00904B7A">
        <w:t xml:space="preserve">Sink Audio </w:t>
      </w:r>
      <w:r w:rsidR="00C75FD8" w:rsidRPr="00904B7A">
        <w:t xml:space="preserve">Decoding </w:t>
      </w:r>
      <w:r w:rsidR="00D34C12" w:rsidRPr="00904B7A">
        <w:t>and</w:t>
      </w:r>
      <w:r w:rsidR="00C75FD8" w:rsidRPr="00904B7A">
        <w:t xml:space="preserve"> Rendering</w:t>
      </w:r>
      <w:r w:rsidRPr="00904B7A">
        <w:t xml:space="preserve"> </w:t>
      </w:r>
      <w:r w:rsidR="005A4510" w:rsidRPr="00904B7A">
        <w:t>Multi-stream Audio</w:t>
      </w:r>
      <w:r w:rsidR="000E50D0" w:rsidRPr="00904B7A">
        <w:t xml:space="preserve"> Tests</w:t>
      </w:r>
      <w:bookmarkEnd w:id="644"/>
      <w:bookmarkEnd w:id="645"/>
    </w:p>
    <w:p w14:paraId="68F57A0E" w14:textId="285134CB" w:rsidR="00852C0C" w:rsidRPr="00904B7A" w:rsidRDefault="00852C0C" w:rsidP="003D25AA">
      <w:pPr>
        <w:pStyle w:val="Heading4TestTitle"/>
        <w:pageBreakBefore w:val="0"/>
      </w:pPr>
      <w:bookmarkStart w:id="646" w:name="_Toc234530002"/>
      <w:bookmarkStart w:id="647" w:name="_Toc242776914"/>
      <w:r w:rsidRPr="00904B7A">
        <w:t>Test ID HF2-30: Sink Audio Decoding</w:t>
      </w:r>
      <w:r w:rsidR="00516BE5" w:rsidRPr="00904B7A">
        <w:t xml:space="preserve"> </w:t>
      </w:r>
      <w:r w:rsidR="00D34C12" w:rsidRPr="00904B7A">
        <w:t>and</w:t>
      </w:r>
      <w:r w:rsidR="00516BE5" w:rsidRPr="00904B7A">
        <w:t xml:space="preserve"> Rendering – </w:t>
      </w:r>
      <w:r w:rsidR="005A4510" w:rsidRPr="00904B7A">
        <w:t>Multi-stream Audio</w:t>
      </w:r>
      <w:r w:rsidR="00516BE5" w:rsidRPr="00904B7A">
        <w:t xml:space="preserve"> (L-PCM</w:t>
      </w:r>
      <w:r w:rsidR="00EC721C" w:rsidRPr="00904B7A">
        <w:t xml:space="preserve"> </w:t>
      </w:r>
      <w:r w:rsidR="00D34C12" w:rsidRPr="00904B7A">
        <w:t>and</w:t>
      </w:r>
      <w:r w:rsidR="00EC721C" w:rsidRPr="00904B7A">
        <w:t xml:space="preserve"> 61937</w:t>
      </w:r>
      <w:r w:rsidRPr="00904B7A">
        <w:t>) – Sample Packet</w:t>
      </w:r>
      <w:bookmarkEnd w:id="646"/>
      <w:bookmarkEnd w:id="647"/>
    </w:p>
    <w:p w14:paraId="3389129E" w14:textId="77777777" w:rsidR="00BA0034" w:rsidRPr="00904B7A" w:rsidRDefault="00BA0034" w:rsidP="00BA0034">
      <w:pPr>
        <w:pStyle w:val="HeadingTitleBold"/>
      </w:pPr>
      <w:r w:rsidRPr="00904B7A">
        <w:t>Objective</w:t>
      </w:r>
    </w:p>
    <w:p w14:paraId="2C9C016E" w14:textId="7AB378A4" w:rsidR="00BA0034" w:rsidRPr="00904B7A" w:rsidRDefault="00BA0034" w:rsidP="003D25AA">
      <w:pPr>
        <w:pStyle w:val="HBody"/>
      </w:pPr>
      <w:r w:rsidRPr="00904B7A">
        <w:t xml:space="preserve">Confirm that a </w:t>
      </w:r>
      <w:r w:rsidR="005A4510" w:rsidRPr="00904B7A">
        <w:t>Multi-stream Audio</w:t>
      </w:r>
      <w:r w:rsidRPr="00904B7A">
        <w:t xml:space="preserve"> capable </w:t>
      </w:r>
      <w:r w:rsidR="002737CF" w:rsidRPr="00904B7A">
        <w:t>Sink</w:t>
      </w:r>
      <w:r w:rsidRPr="00904B7A">
        <w:t xml:space="preserve"> supports </w:t>
      </w:r>
      <w:r w:rsidR="005A4510" w:rsidRPr="00904B7A">
        <w:t>Multi-stream Audio</w:t>
      </w:r>
      <w:r w:rsidRPr="00904B7A">
        <w:t xml:space="preserve"> Sample Packets and signaling.</w:t>
      </w:r>
    </w:p>
    <w:p w14:paraId="62040374" w14:textId="08241933" w:rsidR="00BA0034" w:rsidRPr="00904B7A" w:rsidRDefault="00BA0034" w:rsidP="00BA0034">
      <w:pPr>
        <w:pStyle w:val="Caption"/>
      </w:pPr>
      <w:bookmarkStart w:id="648" w:name="_Toc234530175"/>
      <w:bookmarkStart w:id="649" w:name="_Toc242777169"/>
      <w:r w:rsidRPr="00904B7A">
        <w:t xml:space="preserve">Table </w:t>
      </w:r>
      <w:fldSimple w:instr=" STYLEREF 1 \s ">
        <w:r w:rsidR="00B7622A">
          <w:rPr>
            <w:noProof/>
          </w:rPr>
          <w:t>8</w:t>
        </w:r>
      </w:fldSimple>
      <w:r w:rsidRPr="00904B7A">
        <w:noBreakHyphen/>
      </w:r>
      <w:fldSimple w:instr=" SEQ Table \* ARABIC \s 1 ">
        <w:r w:rsidR="00B7622A">
          <w:rPr>
            <w:noProof/>
          </w:rPr>
          <w:t>49</w:t>
        </w:r>
      </w:fldSimple>
      <w:r w:rsidRPr="00904B7A">
        <w:t xml:space="preserve"> Sink Audio Decoding </w:t>
      </w:r>
      <w:r w:rsidR="00D34C12" w:rsidRPr="00904B7A">
        <w:t>and</w:t>
      </w:r>
      <w:r w:rsidRPr="00904B7A">
        <w:t xml:space="preserve"> Rendering – </w:t>
      </w:r>
      <w:r w:rsidR="005A4510" w:rsidRPr="00904B7A">
        <w:t>Multi-stream Audio</w:t>
      </w:r>
      <w:r w:rsidRPr="00904B7A">
        <w:t xml:space="preserve"> (L-PCM</w:t>
      </w:r>
      <w:r w:rsidR="00EC721C" w:rsidRPr="00904B7A">
        <w:t xml:space="preserve"> </w:t>
      </w:r>
      <w:r w:rsidR="00D34C12" w:rsidRPr="00904B7A">
        <w:t>and</w:t>
      </w:r>
      <w:r w:rsidR="00EC721C" w:rsidRPr="00904B7A">
        <w:t xml:space="preserve"> 61937</w:t>
      </w:r>
      <w:r w:rsidRPr="00904B7A">
        <w:t>) – Sample Packet Requirements</w:t>
      </w:r>
      <w:bookmarkEnd w:id="648"/>
      <w:bookmarkEnd w:id="649"/>
    </w:p>
    <w:tbl>
      <w:tblPr>
        <w:tblStyle w:val="HTable"/>
        <w:tblW w:w="0" w:type="auto"/>
        <w:tblLook w:val="00A0" w:firstRow="1" w:lastRow="0" w:firstColumn="1" w:lastColumn="0" w:noHBand="0" w:noVBand="0"/>
      </w:tblPr>
      <w:tblGrid>
        <w:gridCol w:w="4788"/>
        <w:gridCol w:w="4788"/>
      </w:tblGrid>
      <w:tr w:rsidR="00BA0034" w:rsidRPr="00904B7A" w14:paraId="7C121F01"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7EF9E1E" w14:textId="77777777" w:rsidR="00BA0034" w:rsidRPr="00904B7A" w:rsidRDefault="00BA0034" w:rsidP="00BA0034">
            <w:pPr>
              <w:pStyle w:val="HCompactBodyBoldCenteredWhite"/>
              <w:keepNext/>
            </w:pPr>
            <w:r w:rsidRPr="00904B7A">
              <w:t>Reference</w:t>
            </w:r>
          </w:p>
        </w:tc>
        <w:tc>
          <w:tcPr>
            <w:tcW w:w="4788" w:type="dxa"/>
          </w:tcPr>
          <w:p w14:paraId="3E91D7D7" w14:textId="77777777" w:rsidR="00BA0034" w:rsidRPr="00904B7A" w:rsidRDefault="00BA0034" w:rsidP="00BA0034">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Requirement</w:t>
            </w:r>
          </w:p>
        </w:tc>
      </w:tr>
      <w:tr w:rsidR="00BA0034" w:rsidRPr="00904B7A" w14:paraId="73A8E69C"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5E3C69A4" w14:textId="13F604B1" w:rsidR="00BA0034" w:rsidRPr="00904B7A" w:rsidRDefault="00281FCE" w:rsidP="00EC721C">
            <w:pPr>
              <w:pStyle w:val="HCompactBody"/>
              <w:keepNext/>
              <w:rPr>
                <w:color w:val="auto"/>
              </w:rPr>
            </w:pPr>
            <w:r>
              <w:rPr>
                <w:color w:val="auto"/>
              </w:rPr>
              <w:t>[HDMI 2.0:</w:t>
            </w:r>
            <w:r w:rsidR="00BA0034" w:rsidRPr="00904B7A">
              <w:rPr>
                <w:color w:val="auto"/>
              </w:rPr>
              <w:t xml:space="preserve"> </w:t>
            </w:r>
            <w:r w:rsidR="00BA0034" w:rsidRPr="00904B7A">
              <w:rPr>
                <w:rFonts w:hint="eastAsia"/>
                <w:color w:val="auto"/>
              </w:rPr>
              <w:t>8.4</w:t>
            </w:r>
          </w:p>
        </w:tc>
        <w:tc>
          <w:tcPr>
            <w:tcW w:w="4788" w:type="dxa"/>
          </w:tcPr>
          <w:p w14:paraId="4EAD9138" w14:textId="4309EE02" w:rsidR="00BA0034" w:rsidRPr="00C56A25" w:rsidRDefault="003E170A" w:rsidP="00EC721C">
            <w:pPr>
              <w:pStyle w:val="HCompactBody"/>
              <w:keepNext/>
              <w:cnfStyle w:val="000000000000" w:firstRow="0" w:lastRow="0" w:firstColumn="0" w:lastColumn="0" w:oddVBand="0" w:evenVBand="0" w:oddHBand="0" w:evenHBand="0" w:firstRowFirstColumn="0" w:firstRowLastColumn="0" w:lastRowFirstColumn="0" w:lastRowLastColumn="0"/>
              <w:rPr>
                <w:color w:val="auto"/>
                <w:sz w:val="20"/>
                <w:szCs w:val="20"/>
              </w:rPr>
            </w:pPr>
            <w:r w:rsidRPr="00C56A25">
              <w:rPr>
                <w:color w:val="auto"/>
                <w:sz w:val="20"/>
                <w:szCs w:val="20"/>
              </w:rPr>
              <w:t>&lt;See reference for details&gt;</w:t>
            </w:r>
          </w:p>
        </w:tc>
      </w:tr>
      <w:tr w:rsidR="00BA0034" w:rsidRPr="00904B7A" w14:paraId="52C74F05"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31A3E3A3" w14:textId="601EAD1A" w:rsidR="00BA0034" w:rsidRPr="00904B7A" w:rsidRDefault="00281FCE" w:rsidP="00BA0034">
            <w:pPr>
              <w:pStyle w:val="HCompactBody"/>
              <w:rPr>
                <w:color w:val="auto"/>
              </w:rPr>
            </w:pPr>
            <w:r>
              <w:rPr>
                <w:color w:val="auto"/>
              </w:rPr>
              <w:t>[HDMI 2.0:</w:t>
            </w:r>
            <w:r w:rsidR="00BA0034" w:rsidRPr="00904B7A">
              <w:rPr>
                <w:color w:val="auto"/>
              </w:rPr>
              <w:t xml:space="preserve"> </w:t>
            </w:r>
            <w:r w:rsidR="00BA0034" w:rsidRPr="00904B7A">
              <w:rPr>
                <w:rFonts w:hint="eastAsia"/>
                <w:color w:val="auto"/>
              </w:rPr>
              <w:t>9.4.1</w:t>
            </w:r>
          </w:p>
        </w:tc>
        <w:tc>
          <w:tcPr>
            <w:tcW w:w="4788" w:type="dxa"/>
          </w:tcPr>
          <w:p w14:paraId="7760AC85" w14:textId="6EFCA5A2" w:rsidR="00BA0034" w:rsidRPr="00C56A25" w:rsidRDefault="003E170A" w:rsidP="00BA0034">
            <w:pPr>
              <w:pStyle w:val="HCompactBody"/>
              <w:cnfStyle w:val="000000000000" w:firstRow="0" w:lastRow="0" w:firstColumn="0" w:lastColumn="0" w:oddVBand="0" w:evenVBand="0" w:oddHBand="0" w:evenHBand="0" w:firstRowFirstColumn="0" w:firstRowLastColumn="0" w:lastRowFirstColumn="0" w:lastRowLastColumn="0"/>
              <w:rPr>
                <w:color w:val="auto"/>
                <w:sz w:val="20"/>
                <w:szCs w:val="20"/>
              </w:rPr>
            </w:pPr>
            <w:r w:rsidRPr="00C56A25">
              <w:rPr>
                <w:color w:val="auto"/>
                <w:sz w:val="20"/>
                <w:szCs w:val="20"/>
              </w:rPr>
              <w:t>&lt;See reference for details&gt;</w:t>
            </w:r>
          </w:p>
        </w:tc>
      </w:tr>
    </w:tbl>
    <w:p w14:paraId="0954926E" w14:textId="77777777" w:rsidR="00BA0034" w:rsidRPr="00904B7A" w:rsidRDefault="00BA0034" w:rsidP="00BA0034">
      <w:pPr>
        <w:pStyle w:val="HeadingTitleBold"/>
      </w:pPr>
      <w:r w:rsidRPr="00904B7A">
        <w:t>Capability(s)</w:t>
      </w:r>
    </w:p>
    <w:p w14:paraId="57C5571F" w14:textId="6D6B1FB3" w:rsidR="00C747BF" w:rsidRPr="00904B7A" w:rsidRDefault="005A4510" w:rsidP="00C747BF">
      <w:pPr>
        <w:pStyle w:val="HBody"/>
      </w:pPr>
      <w:r w:rsidRPr="00904B7A">
        <w:t>The Sink s</w:t>
      </w:r>
      <w:r w:rsidR="00C747BF" w:rsidRPr="00904B7A">
        <w:t>upports MS Audio.</w:t>
      </w:r>
    </w:p>
    <w:p w14:paraId="1AC6D676" w14:textId="6BE77458" w:rsidR="00BA0034" w:rsidRPr="00904B7A" w:rsidRDefault="00BA0034" w:rsidP="00BA0034">
      <w:pPr>
        <w:pStyle w:val="Caption"/>
      </w:pPr>
      <w:bookmarkStart w:id="650" w:name="_Toc234530176"/>
      <w:bookmarkStart w:id="651" w:name="_Toc242777170"/>
      <w:r w:rsidRPr="00904B7A">
        <w:t xml:space="preserve">Table </w:t>
      </w:r>
      <w:fldSimple w:instr=" STYLEREF 1 \s ">
        <w:r w:rsidR="00B7622A">
          <w:rPr>
            <w:noProof/>
          </w:rPr>
          <w:t>8</w:t>
        </w:r>
      </w:fldSimple>
      <w:r w:rsidRPr="00904B7A">
        <w:noBreakHyphen/>
      </w:r>
      <w:fldSimple w:instr=" SEQ Table \* ARABIC \s 1 ">
        <w:r w:rsidR="00B7622A">
          <w:rPr>
            <w:noProof/>
          </w:rPr>
          <w:t>50</w:t>
        </w:r>
      </w:fldSimple>
      <w:r w:rsidRPr="00904B7A">
        <w:t xml:space="preserve"> Sink Audio Decoding </w:t>
      </w:r>
      <w:r w:rsidR="00D34C12" w:rsidRPr="00904B7A">
        <w:t>and</w:t>
      </w:r>
      <w:r w:rsidRPr="00904B7A">
        <w:t xml:space="preserve"> Rendering – MS Audio (L-PCM</w:t>
      </w:r>
      <w:r w:rsidR="00EC721C" w:rsidRPr="00904B7A">
        <w:t xml:space="preserve"> </w:t>
      </w:r>
      <w:r w:rsidR="00D34C12" w:rsidRPr="00904B7A">
        <w:t>and</w:t>
      </w:r>
      <w:r w:rsidR="00EC721C" w:rsidRPr="00904B7A">
        <w:t xml:space="preserve"> 61937</w:t>
      </w:r>
      <w:r w:rsidRPr="00904B7A">
        <w:t>) – Sample Packet Generic Equipment</w:t>
      </w:r>
      <w:bookmarkEnd w:id="650"/>
      <w:bookmarkEnd w:id="651"/>
    </w:p>
    <w:tbl>
      <w:tblPr>
        <w:tblStyle w:val="HTable"/>
        <w:tblW w:w="0" w:type="auto"/>
        <w:tblLayout w:type="fixed"/>
        <w:tblLook w:val="00A0" w:firstRow="1" w:lastRow="0" w:firstColumn="1" w:lastColumn="0" w:noHBand="0" w:noVBand="0"/>
      </w:tblPr>
      <w:tblGrid>
        <w:gridCol w:w="738"/>
        <w:gridCol w:w="4132"/>
        <w:gridCol w:w="683"/>
      </w:tblGrid>
      <w:tr w:rsidR="00BA0034" w:rsidRPr="00904B7A" w14:paraId="1CF73C29"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186176A3" w14:textId="77777777" w:rsidR="00BA0034" w:rsidRPr="00904B7A" w:rsidRDefault="00BA0034" w:rsidP="00BA0034">
            <w:pPr>
              <w:pStyle w:val="HCompactBodyBoldCenteredWhite"/>
            </w:pPr>
            <w:r w:rsidRPr="00904B7A">
              <w:t>Item</w:t>
            </w:r>
          </w:p>
        </w:tc>
        <w:tc>
          <w:tcPr>
            <w:tcW w:w="4132" w:type="dxa"/>
          </w:tcPr>
          <w:p w14:paraId="6E10FDCA" w14:textId="77777777" w:rsidR="00BA0034" w:rsidRPr="00904B7A" w:rsidRDefault="00BA0034" w:rsidP="00BA0034">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 Reference</w:t>
            </w:r>
          </w:p>
        </w:tc>
        <w:tc>
          <w:tcPr>
            <w:tcW w:w="683" w:type="dxa"/>
          </w:tcPr>
          <w:p w14:paraId="1CE51F87" w14:textId="77777777" w:rsidR="00BA0034" w:rsidRPr="00904B7A" w:rsidRDefault="00BA0034" w:rsidP="00BA0034">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Qty.</w:t>
            </w:r>
          </w:p>
        </w:tc>
      </w:tr>
      <w:tr w:rsidR="00BA0034" w:rsidRPr="00904B7A" w14:paraId="5367B5AD"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53CBBAA0" w14:textId="77777777" w:rsidR="00BA0034" w:rsidRPr="00904B7A" w:rsidRDefault="00BA0034" w:rsidP="009E779F">
            <w:pPr>
              <w:pStyle w:val="HCompactBody"/>
              <w:rPr>
                <w:bCs/>
              </w:rPr>
            </w:pPr>
            <w:r w:rsidRPr="00904B7A">
              <w:rPr>
                <w:bCs/>
              </w:rPr>
              <w:t>1</w:t>
            </w:r>
          </w:p>
        </w:tc>
        <w:tc>
          <w:tcPr>
            <w:tcW w:w="4132" w:type="dxa"/>
          </w:tcPr>
          <w:p w14:paraId="49C35BC6" w14:textId="77777777" w:rsidR="00BA0034" w:rsidRPr="00904B7A" w:rsidRDefault="00BA0034" w:rsidP="009E779F">
            <w:pPr>
              <w:pStyle w:val="HCompactBody"/>
              <w:cnfStyle w:val="000000000000" w:firstRow="0" w:lastRow="0" w:firstColumn="0" w:lastColumn="0" w:oddVBand="0" w:evenVBand="0" w:oddHBand="0" w:evenHBand="0" w:firstRowFirstColumn="0" w:firstRowLastColumn="0" w:lastRowFirstColumn="0" w:lastRowLastColumn="0"/>
              <w:rPr>
                <w:bCs/>
              </w:rPr>
            </w:pPr>
            <w:r w:rsidRPr="00904B7A">
              <w:rPr>
                <w:bCs/>
              </w:rPr>
              <w:t>DDC Master</w:t>
            </w:r>
          </w:p>
        </w:tc>
        <w:tc>
          <w:tcPr>
            <w:tcW w:w="683" w:type="dxa"/>
          </w:tcPr>
          <w:p w14:paraId="66A497FD" w14:textId="77777777" w:rsidR="00BA0034" w:rsidRPr="00904B7A" w:rsidRDefault="00BA0034" w:rsidP="009E779F">
            <w:pPr>
              <w:pStyle w:val="HCompactBody"/>
              <w:cnfStyle w:val="000000000000" w:firstRow="0" w:lastRow="0" w:firstColumn="0" w:lastColumn="0" w:oddVBand="0" w:evenVBand="0" w:oddHBand="0" w:evenHBand="0" w:firstRowFirstColumn="0" w:firstRowLastColumn="0" w:lastRowFirstColumn="0" w:lastRowLastColumn="0"/>
              <w:rPr>
                <w:bCs/>
              </w:rPr>
            </w:pPr>
            <w:r w:rsidRPr="00904B7A">
              <w:rPr>
                <w:bCs/>
              </w:rPr>
              <w:t>1</w:t>
            </w:r>
          </w:p>
        </w:tc>
      </w:tr>
      <w:tr w:rsidR="00BA0034" w:rsidRPr="00904B7A" w14:paraId="0D0D985D"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4CB195D9" w14:textId="77777777" w:rsidR="00BA0034" w:rsidRPr="00904B7A" w:rsidRDefault="00BA0034" w:rsidP="009E779F">
            <w:pPr>
              <w:pStyle w:val="HCompactBody"/>
              <w:rPr>
                <w:bCs/>
              </w:rPr>
            </w:pPr>
            <w:r w:rsidRPr="00904B7A">
              <w:rPr>
                <w:bCs/>
              </w:rPr>
              <w:t>2</w:t>
            </w:r>
          </w:p>
        </w:tc>
        <w:tc>
          <w:tcPr>
            <w:tcW w:w="4132" w:type="dxa"/>
          </w:tcPr>
          <w:p w14:paraId="53CE842A" w14:textId="77777777" w:rsidR="00BA0034" w:rsidRPr="00904B7A" w:rsidRDefault="00BA0034" w:rsidP="009E779F">
            <w:pPr>
              <w:pStyle w:val="HCompactBody"/>
              <w:cnfStyle w:val="000000000000" w:firstRow="0" w:lastRow="0" w:firstColumn="0" w:lastColumn="0" w:oddVBand="0" w:evenVBand="0" w:oddHBand="0" w:evenHBand="0" w:firstRowFirstColumn="0" w:firstRowLastColumn="0" w:lastRowFirstColumn="0" w:lastRowLastColumn="0"/>
              <w:rPr>
                <w:bCs/>
              </w:rPr>
            </w:pPr>
            <w:r w:rsidRPr="00904B7A">
              <w:rPr>
                <w:bCs/>
              </w:rPr>
              <w:t>EDID Analyzer</w:t>
            </w:r>
          </w:p>
        </w:tc>
        <w:tc>
          <w:tcPr>
            <w:tcW w:w="683" w:type="dxa"/>
          </w:tcPr>
          <w:p w14:paraId="34B13366" w14:textId="77777777" w:rsidR="00BA0034" w:rsidRPr="00904B7A" w:rsidRDefault="00BA0034" w:rsidP="009E779F">
            <w:pPr>
              <w:pStyle w:val="HCompactBody"/>
              <w:cnfStyle w:val="000000000000" w:firstRow="0" w:lastRow="0" w:firstColumn="0" w:lastColumn="0" w:oddVBand="0" w:evenVBand="0" w:oddHBand="0" w:evenHBand="0" w:firstRowFirstColumn="0" w:firstRowLastColumn="0" w:lastRowFirstColumn="0" w:lastRowLastColumn="0"/>
              <w:rPr>
                <w:bCs/>
              </w:rPr>
            </w:pPr>
            <w:r w:rsidRPr="00904B7A">
              <w:rPr>
                <w:bCs/>
              </w:rPr>
              <w:t>1</w:t>
            </w:r>
          </w:p>
        </w:tc>
      </w:tr>
      <w:tr w:rsidR="00BA0034" w:rsidRPr="00904B7A" w14:paraId="5FF2494F"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5D9AE620" w14:textId="77777777" w:rsidR="00BA0034" w:rsidRPr="00904B7A" w:rsidRDefault="00BA0034" w:rsidP="009E779F">
            <w:pPr>
              <w:pStyle w:val="HCompactBody"/>
              <w:rPr>
                <w:bCs/>
              </w:rPr>
            </w:pPr>
            <w:r w:rsidRPr="00904B7A">
              <w:rPr>
                <w:bCs/>
              </w:rPr>
              <w:t>3</w:t>
            </w:r>
          </w:p>
        </w:tc>
        <w:tc>
          <w:tcPr>
            <w:tcW w:w="4132" w:type="dxa"/>
          </w:tcPr>
          <w:p w14:paraId="1A7B3843" w14:textId="77777777" w:rsidR="00BA0034" w:rsidRPr="00904B7A" w:rsidRDefault="00BA0034" w:rsidP="009E779F">
            <w:pPr>
              <w:pStyle w:val="HCompactBody"/>
              <w:cnfStyle w:val="000000000000" w:firstRow="0" w:lastRow="0" w:firstColumn="0" w:lastColumn="0" w:oddVBand="0" w:evenVBand="0" w:oddHBand="0" w:evenHBand="0" w:firstRowFirstColumn="0" w:firstRowLastColumn="0" w:lastRowFirstColumn="0" w:lastRowLastColumn="0"/>
              <w:rPr>
                <w:bCs/>
              </w:rPr>
            </w:pPr>
            <w:r w:rsidRPr="00904B7A">
              <w:rPr>
                <w:bCs/>
              </w:rPr>
              <w:t>Audio Generator</w:t>
            </w:r>
          </w:p>
        </w:tc>
        <w:tc>
          <w:tcPr>
            <w:tcW w:w="683" w:type="dxa"/>
          </w:tcPr>
          <w:p w14:paraId="042A25A1" w14:textId="77777777" w:rsidR="00BA0034" w:rsidRPr="00904B7A" w:rsidRDefault="00BA0034" w:rsidP="009E779F">
            <w:pPr>
              <w:pStyle w:val="HCompactBody"/>
              <w:cnfStyle w:val="000000000000" w:firstRow="0" w:lastRow="0" w:firstColumn="0" w:lastColumn="0" w:oddVBand="0" w:evenVBand="0" w:oddHBand="0" w:evenHBand="0" w:firstRowFirstColumn="0" w:firstRowLastColumn="0" w:lastRowFirstColumn="0" w:lastRowLastColumn="0"/>
              <w:rPr>
                <w:bCs/>
              </w:rPr>
            </w:pPr>
            <w:r w:rsidRPr="00904B7A">
              <w:rPr>
                <w:bCs/>
              </w:rPr>
              <w:t>1</w:t>
            </w:r>
          </w:p>
        </w:tc>
      </w:tr>
    </w:tbl>
    <w:p w14:paraId="4B340B77" w14:textId="77777777" w:rsidR="00BA0034" w:rsidRPr="00904B7A" w:rsidRDefault="00BA0034" w:rsidP="00BA0034">
      <w:pPr>
        <w:pStyle w:val="HeadingTitleBold"/>
      </w:pPr>
      <w:r w:rsidRPr="00904B7A">
        <w:t>Procedure</w:t>
      </w:r>
    </w:p>
    <w:p w14:paraId="26A8B843" w14:textId="13E39E22" w:rsidR="00BA0034" w:rsidRPr="00904B7A" w:rsidRDefault="00654480" w:rsidP="00090867">
      <w:pPr>
        <w:pStyle w:val="HList1"/>
        <w:numPr>
          <w:ilvl w:val="0"/>
          <w:numId w:val="83"/>
        </w:numPr>
      </w:pPr>
      <w:r w:rsidRPr="00904B7A">
        <w:t>If the CDF</w:t>
      </w:r>
      <w:r w:rsidR="00BA0034" w:rsidRPr="00904B7A">
        <w:t xml:space="preserve"> field </w:t>
      </w:r>
      <w:r w:rsidR="00557401" w:rsidRPr="00904B7A">
        <w:fldChar w:fldCharType="begin"/>
      </w:r>
      <w:r w:rsidR="00557401" w:rsidRPr="00904B7A">
        <w:instrText xml:space="preserve"> REF Sink_MS_Audio \h </w:instrText>
      </w:r>
      <w:r w:rsidR="00557401" w:rsidRPr="00904B7A">
        <w:fldChar w:fldCharType="separate"/>
      </w:r>
      <w:r w:rsidR="00B7622A" w:rsidRPr="00904B7A">
        <w:t>Sink_MS_Audio</w:t>
      </w:r>
      <w:r w:rsidR="00557401" w:rsidRPr="00904B7A">
        <w:fldChar w:fldCharType="end"/>
      </w:r>
      <w:r w:rsidR="00BA0034" w:rsidRPr="00904B7A">
        <w:t xml:space="preserve"> </w:t>
      </w:r>
      <w:r w:rsidR="0097787A">
        <w:t>is</w:t>
      </w:r>
      <w:r w:rsidR="00BA0034" w:rsidRPr="00904B7A">
        <w:t xml:space="preserve"> “N”, then </w:t>
      </w:r>
      <w:r w:rsidR="00B42BEA" w:rsidRPr="00904B7A">
        <w:t>SKIP this test.</w:t>
      </w:r>
    </w:p>
    <w:p w14:paraId="31B1A8A0" w14:textId="77777777" w:rsidR="00BA0034" w:rsidRPr="00904B7A" w:rsidRDefault="00BA0034" w:rsidP="003D25AA">
      <w:pPr>
        <w:pStyle w:val="HList1"/>
      </w:pPr>
      <w:r w:rsidRPr="00904B7A">
        <w:t>Connect the Sink DUT to the Audio Generator, DDC Master, and EDID Analyzer.</w:t>
      </w:r>
    </w:p>
    <w:p w14:paraId="079EC424" w14:textId="6EC98BD9" w:rsidR="00BA0034" w:rsidRPr="00904B7A" w:rsidRDefault="00BA0034" w:rsidP="003D25AA">
      <w:pPr>
        <w:pStyle w:val="HList1"/>
      </w:pPr>
      <w:r w:rsidRPr="00904B7A">
        <w:t xml:space="preserve">Turn on the </w:t>
      </w:r>
      <w:r w:rsidR="002737CF" w:rsidRPr="00904B7A">
        <w:t>Sink</w:t>
      </w:r>
      <w:r w:rsidRPr="00904B7A">
        <w:t xml:space="preserve"> device, have </w:t>
      </w:r>
      <w:r w:rsidR="002A178A" w:rsidRPr="00904B7A">
        <w:t xml:space="preserve">the </w:t>
      </w:r>
      <w:r w:rsidRPr="00904B7A">
        <w:t xml:space="preserve">DDC Master output +5V Power and read the Sink’s EDID in response to a </w:t>
      </w:r>
      <w:r w:rsidR="00770ED2">
        <w:t>hot-plug</w:t>
      </w:r>
      <w:r w:rsidRPr="00904B7A">
        <w:t xml:space="preserve">. </w:t>
      </w:r>
      <w:r w:rsidR="002D6844" w:rsidRPr="00904B7A">
        <w:t xml:space="preserve"> </w:t>
      </w:r>
      <w:r w:rsidRPr="00904B7A">
        <w:t xml:space="preserve">If </w:t>
      </w:r>
      <w:r w:rsidR="00D522B0" w:rsidRPr="00904B7A">
        <w:t xml:space="preserve">the Hot Plug Detect signal is </w:t>
      </w:r>
      <w:r w:rsidRPr="00904B7A">
        <w:t xml:space="preserve">not received or </w:t>
      </w:r>
      <w:r w:rsidR="00D522B0" w:rsidRPr="00904B7A">
        <w:t xml:space="preserve">the </w:t>
      </w:r>
      <w:r w:rsidRPr="00904B7A">
        <w:t>EDID is unreadable, then FAIL.</w:t>
      </w:r>
    </w:p>
    <w:p w14:paraId="21E491C6" w14:textId="77777777" w:rsidR="00612328" w:rsidRPr="00904B7A" w:rsidRDefault="00612328" w:rsidP="00090867">
      <w:pPr>
        <w:pStyle w:val="HList1"/>
        <w:numPr>
          <w:ilvl w:val="1"/>
          <w:numId w:val="114"/>
        </w:numPr>
      </w:pPr>
      <w:r w:rsidRPr="00904B7A">
        <w:t xml:space="preserve">If the </w:t>
      </w:r>
      <w:r w:rsidRPr="00904B7A">
        <w:rPr>
          <w:rFonts w:hint="eastAsia"/>
        </w:rPr>
        <w:t>HDMI Audio Data Block</w:t>
      </w:r>
      <w:r>
        <w:t>[</w:t>
      </w:r>
      <w:r w:rsidRPr="00904B7A">
        <w:rPr>
          <w:rFonts w:hint="eastAsia"/>
        </w:rPr>
        <w:t>Max_Stream_Count</w:t>
      </w:r>
      <w:r>
        <w:t>]</w:t>
      </w:r>
      <w:r w:rsidRPr="00904B7A">
        <w:rPr>
          <w:rFonts w:hint="eastAsia"/>
        </w:rPr>
        <w:t xml:space="preserve"> of </w:t>
      </w:r>
      <w:r w:rsidRPr="00904B7A">
        <w:t xml:space="preserve">the </w:t>
      </w:r>
      <w:r w:rsidRPr="00904B7A">
        <w:rPr>
          <w:rFonts w:hint="eastAsia"/>
        </w:rPr>
        <w:t>Sink DUT equals 0b00, then FAIL.</w:t>
      </w:r>
    </w:p>
    <w:p w14:paraId="70D74D86" w14:textId="0429F409" w:rsidR="00BA0034" w:rsidRPr="00904B7A" w:rsidRDefault="00BA0034" w:rsidP="003D25AA">
      <w:pPr>
        <w:pStyle w:val="HList1"/>
      </w:pPr>
      <w:r w:rsidRPr="00904B7A">
        <w:t xml:space="preserve">Operate </w:t>
      </w:r>
      <w:r w:rsidR="009D0128" w:rsidRPr="00904B7A">
        <w:t xml:space="preserve">the </w:t>
      </w:r>
      <w:r w:rsidRPr="00904B7A">
        <w:t xml:space="preserve">Audio Generator to output </w:t>
      </w:r>
      <w:r w:rsidR="005A4510" w:rsidRPr="00904B7A">
        <w:t>Multi-stream Audio</w:t>
      </w:r>
      <w:r w:rsidRPr="00904B7A">
        <w:t xml:space="preserve"> Sample Packet</w:t>
      </w:r>
      <w:r w:rsidR="00F04743" w:rsidRPr="00904B7A">
        <w:t>s</w:t>
      </w:r>
      <w:r w:rsidRPr="00904B7A">
        <w:t xml:space="preserve"> with any DUT-supported </w:t>
      </w:r>
      <w:r w:rsidR="00512A50" w:rsidRPr="00904B7A">
        <w:t>Video Format</w:t>
      </w:r>
      <w:r w:rsidRPr="00904B7A">
        <w:rPr>
          <w:rFonts w:hint="eastAsia"/>
        </w:rPr>
        <w:t>.</w:t>
      </w:r>
    </w:p>
    <w:p w14:paraId="5FE9DF05" w14:textId="5A2A2C28" w:rsidR="00BA0034" w:rsidRPr="00904B7A" w:rsidRDefault="00BA0034" w:rsidP="00090867">
      <w:pPr>
        <w:pStyle w:val="HList1"/>
        <w:numPr>
          <w:ilvl w:val="1"/>
          <w:numId w:val="9"/>
        </w:numPr>
      </w:pPr>
      <w:r w:rsidRPr="00904B7A">
        <w:rPr>
          <w:rFonts w:hint="eastAsia"/>
        </w:rPr>
        <w:t xml:space="preserve">Set the number of audio streams that </w:t>
      </w:r>
      <w:r w:rsidR="002E0480" w:rsidRPr="00904B7A">
        <w:t>are</w:t>
      </w:r>
      <w:r w:rsidRPr="00904B7A">
        <w:rPr>
          <w:rFonts w:hint="eastAsia"/>
        </w:rPr>
        <w:t xml:space="preserve"> transmitted by the </w:t>
      </w:r>
      <w:r w:rsidR="005A4510" w:rsidRPr="00904B7A">
        <w:rPr>
          <w:rFonts w:hint="eastAsia"/>
        </w:rPr>
        <w:t>Multi-stream Audio</w:t>
      </w:r>
      <w:r w:rsidRPr="00904B7A">
        <w:rPr>
          <w:rFonts w:hint="eastAsia"/>
        </w:rPr>
        <w:t xml:space="preserve"> Sample Packets to equal the capability of </w:t>
      </w:r>
      <w:r w:rsidR="002E0480" w:rsidRPr="00904B7A">
        <w:t xml:space="preserve">the </w:t>
      </w:r>
      <w:r w:rsidRPr="00904B7A">
        <w:rPr>
          <w:rFonts w:hint="eastAsia"/>
        </w:rPr>
        <w:t>Sink DUT as indicated in HDMI Audio Data Block</w:t>
      </w:r>
      <w:r w:rsidR="00097DA4">
        <w:t>[</w:t>
      </w:r>
      <w:r w:rsidR="00097DA4" w:rsidRPr="00904B7A">
        <w:rPr>
          <w:rFonts w:hint="eastAsia"/>
        </w:rPr>
        <w:t>Max_Stream_Count</w:t>
      </w:r>
      <w:r w:rsidR="00097DA4">
        <w:t>]</w:t>
      </w:r>
      <w:r w:rsidRPr="00904B7A">
        <w:rPr>
          <w:rFonts w:hint="eastAsia"/>
        </w:rPr>
        <w:t>.</w:t>
      </w:r>
    </w:p>
    <w:p w14:paraId="555BCAAE" w14:textId="40E1C69E" w:rsidR="007A28AA" w:rsidRPr="00904B7A" w:rsidRDefault="007A28AA" w:rsidP="00F51F13">
      <w:pPr>
        <w:pStyle w:val="HList1"/>
      </w:pPr>
      <w:r w:rsidRPr="00904B7A">
        <w:t xml:space="preserve">Operate </w:t>
      </w:r>
      <w:r w:rsidR="002F5CD1" w:rsidRPr="00904B7A">
        <w:t xml:space="preserve">the </w:t>
      </w:r>
      <w:r w:rsidRPr="00904B7A">
        <w:t xml:space="preserve">Sink DUT to receive </w:t>
      </w:r>
      <w:r w:rsidR="005A4510" w:rsidRPr="00904B7A">
        <w:t>Multi-stream Audio</w:t>
      </w:r>
      <w:r w:rsidRPr="00904B7A">
        <w:t xml:space="preserve"> Sample Packet</w:t>
      </w:r>
      <w:r w:rsidR="005A4510" w:rsidRPr="00904B7A">
        <w:t>s</w:t>
      </w:r>
      <w:r w:rsidRPr="00904B7A">
        <w:t xml:space="preserve"> on the HDMI input </w:t>
      </w:r>
      <w:r w:rsidR="00770ED2">
        <w:t xml:space="preserve">and do a </w:t>
      </w:r>
      <w:r w:rsidR="005A4510" w:rsidRPr="00904B7A">
        <w:t>Multi-stream Audio</w:t>
      </w:r>
      <w:r w:rsidRPr="00904B7A">
        <w:t xml:space="preserve"> listening test</w:t>
      </w:r>
      <w:r w:rsidRPr="00904B7A">
        <w:rPr>
          <w:rFonts w:hint="eastAsia"/>
        </w:rPr>
        <w:t xml:space="preserve"> for each stream</w:t>
      </w:r>
      <w:r w:rsidR="005A4510" w:rsidRPr="00904B7A">
        <w:t>.</w:t>
      </w:r>
    </w:p>
    <w:p w14:paraId="42C78707" w14:textId="3CA9A469" w:rsidR="007A28AA" w:rsidRPr="00904B7A" w:rsidRDefault="007A28AA" w:rsidP="00090867">
      <w:pPr>
        <w:pStyle w:val="HList1"/>
        <w:numPr>
          <w:ilvl w:val="1"/>
          <w:numId w:val="9"/>
        </w:numPr>
      </w:pPr>
      <w:r w:rsidRPr="00904B7A">
        <w:rPr>
          <w:rFonts w:hint="eastAsia"/>
        </w:rPr>
        <w:t xml:space="preserve">Configure </w:t>
      </w:r>
      <w:r w:rsidR="007A4D3A" w:rsidRPr="00904B7A">
        <w:t xml:space="preserve">the </w:t>
      </w:r>
      <w:r w:rsidRPr="00904B7A">
        <w:rPr>
          <w:rFonts w:hint="eastAsia"/>
        </w:rPr>
        <w:t xml:space="preserve">Audio Generator to set the corresponding audio stream to have normal audio sample data and set all other audio streams to </w:t>
      </w:r>
      <w:r w:rsidR="00D21C51" w:rsidRPr="00904B7A">
        <w:t>0</w:t>
      </w:r>
      <w:r w:rsidRPr="00904B7A">
        <w:rPr>
          <w:rFonts w:hint="eastAsia"/>
        </w:rPr>
        <w:t>.</w:t>
      </w:r>
    </w:p>
    <w:p w14:paraId="7B93EA30" w14:textId="77777777" w:rsidR="007A28AA" w:rsidRPr="00904B7A" w:rsidRDefault="007A28AA" w:rsidP="00090867">
      <w:pPr>
        <w:pStyle w:val="HList1"/>
        <w:numPr>
          <w:ilvl w:val="1"/>
          <w:numId w:val="9"/>
        </w:numPr>
      </w:pPr>
      <w:r w:rsidRPr="00904B7A">
        <w:rPr>
          <w:rFonts w:hint="eastAsia"/>
        </w:rPr>
        <w:t>For the audio stream of interest, if there is no sound, extraneous sound or unnecessary mute, then FAIL.</w:t>
      </w:r>
    </w:p>
    <w:p w14:paraId="748C1AB0" w14:textId="77777777" w:rsidR="007A28AA" w:rsidRPr="00904B7A" w:rsidRDefault="007A28AA" w:rsidP="00090867">
      <w:pPr>
        <w:pStyle w:val="HList1"/>
        <w:numPr>
          <w:ilvl w:val="1"/>
          <w:numId w:val="9"/>
        </w:numPr>
      </w:pPr>
      <w:r w:rsidRPr="00904B7A">
        <w:rPr>
          <w:rFonts w:hint="eastAsia"/>
        </w:rPr>
        <w:t>If the remaining audio streams are not muted, then FAIL.</w:t>
      </w:r>
    </w:p>
    <w:p w14:paraId="5EC99AFE" w14:textId="2CEED974" w:rsidR="007A28AA" w:rsidRPr="00904B7A" w:rsidRDefault="007A28AA" w:rsidP="003D25AA">
      <w:pPr>
        <w:pStyle w:val="HList1"/>
      </w:pPr>
      <w:r w:rsidRPr="00904B7A">
        <w:t xml:space="preserve">Operate </w:t>
      </w:r>
      <w:r w:rsidR="009D0128" w:rsidRPr="00904B7A">
        <w:t xml:space="preserve">the </w:t>
      </w:r>
      <w:r w:rsidRPr="00904B7A">
        <w:t xml:space="preserve">Audio Generator to output </w:t>
      </w:r>
      <w:r w:rsidR="005A4510" w:rsidRPr="00904B7A">
        <w:t>Multi-stream Audio</w:t>
      </w:r>
      <w:r w:rsidRPr="00904B7A">
        <w:t xml:space="preserve"> Sample Packet</w:t>
      </w:r>
      <w:r w:rsidR="009D0128" w:rsidRPr="00904B7A">
        <w:t>s</w:t>
      </w:r>
      <w:r w:rsidRPr="00904B7A">
        <w:t xml:space="preserve"> for 2, 3 or 4 audio streams with any DUT-supported </w:t>
      </w:r>
      <w:r w:rsidR="0018254C" w:rsidRPr="00904B7A">
        <w:t>V</w:t>
      </w:r>
      <w:r w:rsidRPr="00904B7A">
        <w:t xml:space="preserve">ideo </w:t>
      </w:r>
      <w:r w:rsidR="0018254C" w:rsidRPr="00904B7A">
        <w:t>F</w:t>
      </w:r>
      <w:r w:rsidRPr="00904B7A">
        <w:t xml:space="preserve">ormat. </w:t>
      </w:r>
      <w:r w:rsidR="002D6844" w:rsidRPr="00904B7A">
        <w:t xml:space="preserve"> </w:t>
      </w:r>
      <w:r w:rsidRPr="00904B7A">
        <w:t xml:space="preserve">As for each </w:t>
      </w:r>
      <w:r w:rsidR="0049693D">
        <w:t>subpacket</w:t>
      </w:r>
      <w:r w:rsidRPr="00904B7A">
        <w:t xml:space="preserve"> where its stream_present field is set to 1, set the corresonding stream_flat field to 1.</w:t>
      </w:r>
    </w:p>
    <w:p w14:paraId="300E6EA8" w14:textId="774BE5B3" w:rsidR="007A28AA" w:rsidRPr="00904B7A" w:rsidRDefault="007A28AA" w:rsidP="00090867">
      <w:pPr>
        <w:pStyle w:val="HList1"/>
        <w:numPr>
          <w:ilvl w:val="1"/>
          <w:numId w:val="9"/>
        </w:numPr>
      </w:pPr>
      <w:r w:rsidRPr="00904B7A">
        <w:t>If there is any sound, then FAIL.</w:t>
      </w:r>
    </w:p>
    <w:p w14:paraId="0C160389" w14:textId="6218FACD" w:rsidR="00710EDE" w:rsidRPr="00904B7A" w:rsidRDefault="00BD35CC" w:rsidP="009E779F">
      <w:pPr>
        <w:pStyle w:val="Heading4TestTitle"/>
        <w:rPr>
          <w:vertAlign w:val="subscript"/>
        </w:rPr>
      </w:pPr>
      <w:bookmarkStart w:id="652" w:name="_Toc234530003"/>
      <w:bookmarkStart w:id="653" w:name="_Toc242776915"/>
      <w:r w:rsidRPr="00904B7A">
        <w:t>Test ID HF2</w:t>
      </w:r>
      <w:r w:rsidR="00710EDE" w:rsidRPr="00904B7A">
        <w:t xml:space="preserve">-46: </w:t>
      </w:r>
      <w:r w:rsidRPr="00904B7A">
        <w:t>Sink Audio De</w:t>
      </w:r>
      <w:r w:rsidR="00710EDE" w:rsidRPr="00904B7A">
        <w:t>coding</w:t>
      </w:r>
      <w:r w:rsidRPr="00904B7A">
        <w:t xml:space="preserve"> </w:t>
      </w:r>
      <w:r w:rsidR="00D34C12" w:rsidRPr="00904B7A">
        <w:t>and</w:t>
      </w:r>
      <w:r w:rsidRPr="00904B7A">
        <w:t xml:space="preserve"> Rendering</w:t>
      </w:r>
      <w:r w:rsidR="00710EDE" w:rsidRPr="00904B7A">
        <w:t xml:space="preserve"> – MS Audio (One Bit) – Sample Packet</w:t>
      </w:r>
      <w:bookmarkEnd w:id="652"/>
      <w:bookmarkEnd w:id="653"/>
    </w:p>
    <w:p w14:paraId="45324D5C" w14:textId="77777777" w:rsidR="00710EDE" w:rsidRPr="00904B7A" w:rsidRDefault="00710EDE" w:rsidP="00710EDE">
      <w:pPr>
        <w:pStyle w:val="HeadingTitleBold"/>
      </w:pPr>
      <w:r w:rsidRPr="00904B7A">
        <w:t>Objective</w:t>
      </w:r>
    </w:p>
    <w:p w14:paraId="35CE894E" w14:textId="478A0357" w:rsidR="00710EDE" w:rsidRPr="00904B7A" w:rsidRDefault="00710EDE" w:rsidP="003D25AA">
      <w:pPr>
        <w:pStyle w:val="HBody"/>
      </w:pPr>
      <w:r w:rsidRPr="00904B7A">
        <w:t xml:space="preserve">Confirm that a </w:t>
      </w:r>
      <w:r w:rsidRPr="00904B7A">
        <w:rPr>
          <w:rFonts w:hint="eastAsia"/>
        </w:rPr>
        <w:t xml:space="preserve">One Bit </w:t>
      </w:r>
      <w:r w:rsidR="005A4510" w:rsidRPr="00904B7A">
        <w:rPr>
          <w:rFonts w:hint="eastAsia"/>
        </w:rPr>
        <w:t>Multi-stream Audio</w:t>
      </w:r>
      <w:r w:rsidRPr="00904B7A">
        <w:t xml:space="preserve"> capable </w:t>
      </w:r>
      <w:r w:rsidR="002737CF" w:rsidRPr="00904B7A">
        <w:t>Sink</w:t>
      </w:r>
      <w:r w:rsidRPr="00904B7A">
        <w:t xml:space="preserve"> supports </w:t>
      </w:r>
      <w:r w:rsidRPr="00904B7A">
        <w:rPr>
          <w:rFonts w:hint="eastAsia"/>
        </w:rPr>
        <w:t xml:space="preserve">One Bit </w:t>
      </w:r>
      <w:r w:rsidR="005A4510" w:rsidRPr="00904B7A">
        <w:rPr>
          <w:rFonts w:hint="eastAsia"/>
        </w:rPr>
        <w:t>Multi-stream Audio</w:t>
      </w:r>
      <w:r w:rsidRPr="00904B7A">
        <w:t xml:space="preserve"> Sample Packets and signaling.</w:t>
      </w:r>
    </w:p>
    <w:p w14:paraId="40F5FDA6" w14:textId="2967445D" w:rsidR="00710EDE" w:rsidRPr="00904B7A" w:rsidRDefault="00710EDE" w:rsidP="00710EDE">
      <w:pPr>
        <w:pStyle w:val="Caption"/>
      </w:pPr>
      <w:bookmarkStart w:id="654" w:name="_Toc234530177"/>
      <w:bookmarkStart w:id="655" w:name="_Toc242777171"/>
      <w:r w:rsidRPr="00904B7A">
        <w:t xml:space="preserve">Table </w:t>
      </w:r>
      <w:fldSimple w:instr=" STYLEREF 1 \s ">
        <w:r w:rsidR="00B7622A">
          <w:rPr>
            <w:noProof/>
          </w:rPr>
          <w:t>8</w:t>
        </w:r>
      </w:fldSimple>
      <w:r w:rsidRPr="00904B7A">
        <w:noBreakHyphen/>
      </w:r>
      <w:fldSimple w:instr=" SEQ Table \* ARABIC \s 1 ">
        <w:r w:rsidR="00B7622A">
          <w:rPr>
            <w:noProof/>
          </w:rPr>
          <w:t>51</w:t>
        </w:r>
      </w:fldSimple>
      <w:r w:rsidRPr="00904B7A">
        <w:t xml:space="preserve"> Sink Audio Decoding </w:t>
      </w:r>
      <w:r w:rsidR="00D34C12" w:rsidRPr="00904B7A">
        <w:t>and</w:t>
      </w:r>
      <w:r w:rsidRPr="00904B7A">
        <w:t xml:space="preserve"> Rendering – MS Audio (One Bit) – Sample Packet Requirements</w:t>
      </w:r>
      <w:bookmarkEnd w:id="654"/>
      <w:bookmarkEnd w:id="655"/>
    </w:p>
    <w:tbl>
      <w:tblPr>
        <w:tblStyle w:val="HTable"/>
        <w:tblW w:w="0" w:type="auto"/>
        <w:tblLook w:val="00A0" w:firstRow="1" w:lastRow="0" w:firstColumn="1" w:lastColumn="0" w:noHBand="0" w:noVBand="0"/>
      </w:tblPr>
      <w:tblGrid>
        <w:gridCol w:w="4788"/>
        <w:gridCol w:w="4788"/>
      </w:tblGrid>
      <w:tr w:rsidR="00710EDE" w:rsidRPr="00904B7A" w14:paraId="7A185D9B"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F7648BB" w14:textId="77777777" w:rsidR="00710EDE" w:rsidRPr="00904B7A" w:rsidRDefault="00710EDE" w:rsidP="00710EDE">
            <w:pPr>
              <w:pStyle w:val="HCompactBodyBoldCenteredWhite"/>
              <w:keepNext/>
            </w:pPr>
            <w:r w:rsidRPr="00904B7A">
              <w:t>Reference</w:t>
            </w:r>
          </w:p>
        </w:tc>
        <w:tc>
          <w:tcPr>
            <w:tcW w:w="4788" w:type="dxa"/>
          </w:tcPr>
          <w:p w14:paraId="07D10E25" w14:textId="77777777" w:rsidR="00710EDE" w:rsidRPr="00904B7A" w:rsidRDefault="00710EDE" w:rsidP="00710EDE">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Requirement</w:t>
            </w:r>
          </w:p>
        </w:tc>
      </w:tr>
      <w:tr w:rsidR="00710EDE" w:rsidRPr="00904B7A" w14:paraId="3B43D3B6"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13CBFE0B" w14:textId="1EECE0A9" w:rsidR="00710EDE" w:rsidRPr="00904B7A" w:rsidRDefault="00281FCE" w:rsidP="00710EDE">
            <w:pPr>
              <w:pStyle w:val="HCompactBody"/>
              <w:rPr>
                <w:color w:val="auto"/>
              </w:rPr>
            </w:pPr>
            <w:r>
              <w:rPr>
                <w:color w:val="auto"/>
              </w:rPr>
              <w:t>[HDMI 2.0:</w:t>
            </w:r>
            <w:r w:rsidR="00710EDE" w:rsidRPr="00904B7A">
              <w:rPr>
                <w:color w:val="auto"/>
              </w:rPr>
              <w:t xml:space="preserve"> </w:t>
            </w:r>
            <w:r w:rsidR="00710EDE" w:rsidRPr="00904B7A">
              <w:rPr>
                <w:rFonts w:hint="eastAsia"/>
                <w:color w:val="auto"/>
              </w:rPr>
              <w:t>8.5</w:t>
            </w:r>
          </w:p>
        </w:tc>
        <w:tc>
          <w:tcPr>
            <w:tcW w:w="4788" w:type="dxa"/>
          </w:tcPr>
          <w:p w14:paraId="13DDB3B5" w14:textId="160D2D22" w:rsidR="00710EDE" w:rsidRPr="00C56A25" w:rsidRDefault="003E170A" w:rsidP="00710EDE">
            <w:pPr>
              <w:pStyle w:val="HCompactBody"/>
              <w:cnfStyle w:val="000000000000" w:firstRow="0" w:lastRow="0" w:firstColumn="0" w:lastColumn="0" w:oddVBand="0" w:evenVBand="0" w:oddHBand="0" w:evenHBand="0" w:firstRowFirstColumn="0" w:firstRowLastColumn="0" w:lastRowFirstColumn="0" w:lastRowLastColumn="0"/>
              <w:rPr>
                <w:color w:val="auto"/>
                <w:sz w:val="20"/>
                <w:szCs w:val="20"/>
              </w:rPr>
            </w:pPr>
            <w:r w:rsidRPr="00C56A25">
              <w:rPr>
                <w:color w:val="auto"/>
                <w:sz w:val="20"/>
                <w:szCs w:val="20"/>
              </w:rPr>
              <w:t>&lt;See reference for details&gt;</w:t>
            </w:r>
          </w:p>
        </w:tc>
      </w:tr>
      <w:tr w:rsidR="00710EDE" w:rsidRPr="00904B7A" w14:paraId="04B0551E"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341DC65C" w14:textId="00737CFA" w:rsidR="00710EDE" w:rsidRPr="00904B7A" w:rsidRDefault="00281FCE" w:rsidP="00710EDE">
            <w:pPr>
              <w:pStyle w:val="HCompactBody"/>
              <w:rPr>
                <w:color w:val="auto"/>
              </w:rPr>
            </w:pPr>
            <w:r>
              <w:rPr>
                <w:color w:val="auto"/>
              </w:rPr>
              <w:t>[HDMI 2.0:</w:t>
            </w:r>
            <w:r w:rsidR="00710EDE" w:rsidRPr="00904B7A">
              <w:rPr>
                <w:color w:val="auto"/>
              </w:rPr>
              <w:t xml:space="preserve"> </w:t>
            </w:r>
            <w:r w:rsidR="00710EDE" w:rsidRPr="00904B7A">
              <w:rPr>
                <w:rFonts w:hint="eastAsia"/>
                <w:color w:val="auto"/>
              </w:rPr>
              <w:t>9.4.2</w:t>
            </w:r>
          </w:p>
        </w:tc>
        <w:tc>
          <w:tcPr>
            <w:tcW w:w="4788" w:type="dxa"/>
          </w:tcPr>
          <w:p w14:paraId="754F77B5" w14:textId="12893D55" w:rsidR="00710EDE" w:rsidRPr="00C56A25" w:rsidRDefault="003E170A" w:rsidP="00710EDE">
            <w:pPr>
              <w:pStyle w:val="HCompactBody"/>
              <w:cnfStyle w:val="000000000000" w:firstRow="0" w:lastRow="0" w:firstColumn="0" w:lastColumn="0" w:oddVBand="0" w:evenVBand="0" w:oddHBand="0" w:evenHBand="0" w:firstRowFirstColumn="0" w:firstRowLastColumn="0" w:lastRowFirstColumn="0" w:lastRowLastColumn="0"/>
              <w:rPr>
                <w:color w:val="auto"/>
                <w:sz w:val="20"/>
                <w:szCs w:val="20"/>
              </w:rPr>
            </w:pPr>
            <w:r w:rsidRPr="00C56A25">
              <w:rPr>
                <w:color w:val="auto"/>
                <w:sz w:val="20"/>
                <w:szCs w:val="20"/>
              </w:rPr>
              <w:t>&lt;See reference for details&gt;</w:t>
            </w:r>
          </w:p>
        </w:tc>
      </w:tr>
    </w:tbl>
    <w:p w14:paraId="43CC74A3" w14:textId="77777777" w:rsidR="00710EDE" w:rsidRPr="00904B7A" w:rsidRDefault="00710EDE" w:rsidP="00710EDE">
      <w:pPr>
        <w:pStyle w:val="HeadingTitleBold"/>
      </w:pPr>
      <w:r w:rsidRPr="00904B7A">
        <w:t>Capability(s)</w:t>
      </w:r>
    </w:p>
    <w:p w14:paraId="784655B2" w14:textId="1DD03D94" w:rsidR="004435C7" w:rsidRPr="00904B7A" w:rsidRDefault="002F5CD1" w:rsidP="004435C7">
      <w:pPr>
        <w:pStyle w:val="HBody"/>
      </w:pPr>
      <w:r w:rsidRPr="00904B7A">
        <w:t>The Sink s</w:t>
      </w:r>
      <w:r w:rsidR="004435C7" w:rsidRPr="00904B7A">
        <w:t>upports M</w:t>
      </w:r>
      <w:r w:rsidRPr="00904B7A">
        <w:t>ulti-stream</w:t>
      </w:r>
      <w:r w:rsidR="004435C7" w:rsidRPr="00904B7A">
        <w:t xml:space="preserve"> (One Bit) Audio.</w:t>
      </w:r>
    </w:p>
    <w:p w14:paraId="35BC6EE5" w14:textId="79B668F1" w:rsidR="00710EDE" w:rsidRPr="00904B7A" w:rsidRDefault="00710EDE" w:rsidP="00710EDE">
      <w:pPr>
        <w:pStyle w:val="Caption"/>
      </w:pPr>
      <w:bookmarkStart w:id="656" w:name="_Toc234530178"/>
      <w:bookmarkStart w:id="657" w:name="_Toc242777172"/>
      <w:r w:rsidRPr="00904B7A">
        <w:t xml:space="preserve">Table </w:t>
      </w:r>
      <w:fldSimple w:instr=" STYLEREF 1 \s ">
        <w:r w:rsidR="00B7622A">
          <w:rPr>
            <w:noProof/>
          </w:rPr>
          <w:t>8</w:t>
        </w:r>
      </w:fldSimple>
      <w:r w:rsidRPr="00904B7A">
        <w:noBreakHyphen/>
      </w:r>
      <w:fldSimple w:instr=" SEQ Table \* ARABIC \s 1 ">
        <w:r w:rsidR="00B7622A">
          <w:rPr>
            <w:noProof/>
          </w:rPr>
          <w:t>52</w:t>
        </w:r>
      </w:fldSimple>
      <w:r w:rsidRPr="00904B7A">
        <w:t xml:space="preserve"> Sink Audio Decoding </w:t>
      </w:r>
      <w:r w:rsidR="00D34C12" w:rsidRPr="00904B7A">
        <w:t>and</w:t>
      </w:r>
      <w:r w:rsidRPr="00904B7A">
        <w:t xml:space="preserve"> Rendering – MS Audio (One Bit) – Sample Packet Generic Equipment</w:t>
      </w:r>
      <w:bookmarkEnd w:id="656"/>
      <w:bookmarkEnd w:id="657"/>
    </w:p>
    <w:tbl>
      <w:tblPr>
        <w:tblStyle w:val="HTable"/>
        <w:tblW w:w="0" w:type="auto"/>
        <w:tblLayout w:type="fixed"/>
        <w:tblLook w:val="00A0" w:firstRow="1" w:lastRow="0" w:firstColumn="1" w:lastColumn="0" w:noHBand="0" w:noVBand="0"/>
      </w:tblPr>
      <w:tblGrid>
        <w:gridCol w:w="738"/>
        <w:gridCol w:w="4132"/>
        <w:gridCol w:w="683"/>
      </w:tblGrid>
      <w:tr w:rsidR="00710EDE" w:rsidRPr="00904B7A" w14:paraId="5E90264F"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1EEAA257" w14:textId="77777777" w:rsidR="00710EDE" w:rsidRPr="00904B7A" w:rsidRDefault="00710EDE" w:rsidP="00710EDE">
            <w:pPr>
              <w:pStyle w:val="HCompactBodyBoldCenteredWhite"/>
            </w:pPr>
            <w:r w:rsidRPr="00904B7A">
              <w:t>Item</w:t>
            </w:r>
          </w:p>
        </w:tc>
        <w:tc>
          <w:tcPr>
            <w:tcW w:w="4132" w:type="dxa"/>
          </w:tcPr>
          <w:p w14:paraId="2A62AC5D" w14:textId="77777777" w:rsidR="00710EDE" w:rsidRPr="00904B7A" w:rsidRDefault="00710EDE" w:rsidP="00710EDE">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 Reference</w:t>
            </w:r>
          </w:p>
        </w:tc>
        <w:tc>
          <w:tcPr>
            <w:tcW w:w="683" w:type="dxa"/>
          </w:tcPr>
          <w:p w14:paraId="267B2D93" w14:textId="77777777" w:rsidR="00710EDE" w:rsidRPr="00904B7A" w:rsidRDefault="00710EDE" w:rsidP="00710EDE">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Qty.</w:t>
            </w:r>
          </w:p>
        </w:tc>
      </w:tr>
      <w:tr w:rsidR="00710EDE" w:rsidRPr="00904B7A" w14:paraId="2F23052A"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5B1A9098" w14:textId="77777777" w:rsidR="00710EDE" w:rsidRPr="00904B7A" w:rsidRDefault="00710EDE" w:rsidP="009E779F">
            <w:pPr>
              <w:pStyle w:val="HCompactBody"/>
              <w:rPr>
                <w:bCs/>
              </w:rPr>
            </w:pPr>
            <w:r w:rsidRPr="00904B7A">
              <w:rPr>
                <w:bCs/>
              </w:rPr>
              <w:t>1</w:t>
            </w:r>
          </w:p>
        </w:tc>
        <w:tc>
          <w:tcPr>
            <w:tcW w:w="4132" w:type="dxa"/>
          </w:tcPr>
          <w:p w14:paraId="252A06A4" w14:textId="77777777" w:rsidR="00710EDE" w:rsidRPr="00904B7A" w:rsidRDefault="00710EDE" w:rsidP="009E779F">
            <w:pPr>
              <w:pStyle w:val="HCompactBody"/>
              <w:cnfStyle w:val="000000000000" w:firstRow="0" w:lastRow="0" w:firstColumn="0" w:lastColumn="0" w:oddVBand="0" w:evenVBand="0" w:oddHBand="0" w:evenHBand="0" w:firstRowFirstColumn="0" w:firstRowLastColumn="0" w:lastRowFirstColumn="0" w:lastRowLastColumn="0"/>
              <w:rPr>
                <w:bCs/>
              </w:rPr>
            </w:pPr>
            <w:r w:rsidRPr="00904B7A">
              <w:rPr>
                <w:bCs/>
              </w:rPr>
              <w:t>DDC Master</w:t>
            </w:r>
          </w:p>
        </w:tc>
        <w:tc>
          <w:tcPr>
            <w:tcW w:w="683" w:type="dxa"/>
          </w:tcPr>
          <w:p w14:paraId="584D78E0" w14:textId="77777777" w:rsidR="00710EDE" w:rsidRPr="00904B7A" w:rsidRDefault="00710EDE" w:rsidP="009E779F">
            <w:pPr>
              <w:pStyle w:val="HCompactBody"/>
              <w:cnfStyle w:val="000000000000" w:firstRow="0" w:lastRow="0" w:firstColumn="0" w:lastColumn="0" w:oddVBand="0" w:evenVBand="0" w:oddHBand="0" w:evenHBand="0" w:firstRowFirstColumn="0" w:firstRowLastColumn="0" w:lastRowFirstColumn="0" w:lastRowLastColumn="0"/>
              <w:rPr>
                <w:bCs/>
              </w:rPr>
            </w:pPr>
            <w:r w:rsidRPr="00904B7A">
              <w:rPr>
                <w:bCs/>
              </w:rPr>
              <w:t>1</w:t>
            </w:r>
          </w:p>
        </w:tc>
      </w:tr>
      <w:tr w:rsidR="00710EDE" w:rsidRPr="00904B7A" w14:paraId="08EDCF12"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6D89E34A" w14:textId="77777777" w:rsidR="00710EDE" w:rsidRPr="00904B7A" w:rsidRDefault="00710EDE" w:rsidP="009E779F">
            <w:pPr>
              <w:pStyle w:val="HCompactBody"/>
              <w:rPr>
                <w:bCs/>
              </w:rPr>
            </w:pPr>
            <w:r w:rsidRPr="00904B7A">
              <w:rPr>
                <w:bCs/>
              </w:rPr>
              <w:t>2</w:t>
            </w:r>
          </w:p>
        </w:tc>
        <w:tc>
          <w:tcPr>
            <w:tcW w:w="4132" w:type="dxa"/>
          </w:tcPr>
          <w:p w14:paraId="5DE16F37" w14:textId="77777777" w:rsidR="00710EDE" w:rsidRPr="00904B7A" w:rsidRDefault="00710EDE" w:rsidP="009E779F">
            <w:pPr>
              <w:pStyle w:val="HCompactBody"/>
              <w:cnfStyle w:val="000000000000" w:firstRow="0" w:lastRow="0" w:firstColumn="0" w:lastColumn="0" w:oddVBand="0" w:evenVBand="0" w:oddHBand="0" w:evenHBand="0" w:firstRowFirstColumn="0" w:firstRowLastColumn="0" w:lastRowFirstColumn="0" w:lastRowLastColumn="0"/>
              <w:rPr>
                <w:bCs/>
              </w:rPr>
            </w:pPr>
            <w:r w:rsidRPr="00904B7A">
              <w:rPr>
                <w:bCs/>
              </w:rPr>
              <w:t>EDID Analyzer</w:t>
            </w:r>
          </w:p>
        </w:tc>
        <w:tc>
          <w:tcPr>
            <w:tcW w:w="683" w:type="dxa"/>
          </w:tcPr>
          <w:p w14:paraId="2C746906" w14:textId="77777777" w:rsidR="00710EDE" w:rsidRPr="00904B7A" w:rsidRDefault="00710EDE" w:rsidP="009E779F">
            <w:pPr>
              <w:pStyle w:val="HCompactBody"/>
              <w:cnfStyle w:val="000000000000" w:firstRow="0" w:lastRow="0" w:firstColumn="0" w:lastColumn="0" w:oddVBand="0" w:evenVBand="0" w:oddHBand="0" w:evenHBand="0" w:firstRowFirstColumn="0" w:firstRowLastColumn="0" w:lastRowFirstColumn="0" w:lastRowLastColumn="0"/>
              <w:rPr>
                <w:bCs/>
              </w:rPr>
            </w:pPr>
            <w:r w:rsidRPr="00904B7A">
              <w:rPr>
                <w:bCs/>
              </w:rPr>
              <w:t>1</w:t>
            </w:r>
          </w:p>
        </w:tc>
      </w:tr>
      <w:tr w:rsidR="00710EDE" w:rsidRPr="00904B7A" w14:paraId="26BACBAA"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262D8862" w14:textId="77777777" w:rsidR="00710EDE" w:rsidRPr="00904B7A" w:rsidRDefault="00710EDE" w:rsidP="009E779F">
            <w:pPr>
              <w:pStyle w:val="HCompactBody"/>
              <w:rPr>
                <w:bCs/>
              </w:rPr>
            </w:pPr>
            <w:r w:rsidRPr="00904B7A">
              <w:rPr>
                <w:bCs/>
              </w:rPr>
              <w:t>3</w:t>
            </w:r>
          </w:p>
        </w:tc>
        <w:tc>
          <w:tcPr>
            <w:tcW w:w="4132" w:type="dxa"/>
          </w:tcPr>
          <w:p w14:paraId="3BD5DCD6" w14:textId="77777777" w:rsidR="00710EDE" w:rsidRPr="00904B7A" w:rsidRDefault="00710EDE" w:rsidP="009E779F">
            <w:pPr>
              <w:pStyle w:val="HCompactBody"/>
              <w:cnfStyle w:val="000000000000" w:firstRow="0" w:lastRow="0" w:firstColumn="0" w:lastColumn="0" w:oddVBand="0" w:evenVBand="0" w:oddHBand="0" w:evenHBand="0" w:firstRowFirstColumn="0" w:firstRowLastColumn="0" w:lastRowFirstColumn="0" w:lastRowLastColumn="0"/>
              <w:rPr>
                <w:bCs/>
              </w:rPr>
            </w:pPr>
            <w:r w:rsidRPr="00904B7A">
              <w:rPr>
                <w:bCs/>
              </w:rPr>
              <w:t>Audio Generator</w:t>
            </w:r>
          </w:p>
        </w:tc>
        <w:tc>
          <w:tcPr>
            <w:tcW w:w="683" w:type="dxa"/>
          </w:tcPr>
          <w:p w14:paraId="1685D14A" w14:textId="77777777" w:rsidR="00710EDE" w:rsidRPr="00904B7A" w:rsidRDefault="00710EDE" w:rsidP="009E779F">
            <w:pPr>
              <w:pStyle w:val="HCompactBody"/>
              <w:cnfStyle w:val="000000000000" w:firstRow="0" w:lastRow="0" w:firstColumn="0" w:lastColumn="0" w:oddVBand="0" w:evenVBand="0" w:oddHBand="0" w:evenHBand="0" w:firstRowFirstColumn="0" w:firstRowLastColumn="0" w:lastRowFirstColumn="0" w:lastRowLastColumn="0"/>
              <w:rPr>
                <w:bCs/>
              </w:rPr>
            </w:pPr>
            <w:r w:rsidRPr="00904B7A">
              <w:rPr>
                <w:bCs/>
              </w:rPr>
              <w:t>1</w:t>
            </w:r>
          </w:p>
        </w:tc>
      </w:tr>
    </w:tbl>
    <w:p w14:paraId="6DFB887A" w14:textId="77777777" w:rsidR="00710EDE" w:rsidRPr="00904B7A" w:rsidRDefault="00710EDE" w:rsidP="00710EDE">
      <w:pPr>
        <w:pStyle w:val="HeadingTitleBold"/>
      </w:pPr>
      <w:r w:rsidRPr="00904B7A">
        <w:t>Procedure</w:t>
      </w:r>
    </w:p>
    <w:p w14:paraId="65AF9758" w14:textId="5DFF079A" w:rsidR="00710EDE" w:rsidRPr="00904B7A" w:rsidRDefault="00654480" w:rsidP="00090867">
      <w:pPr>
        <w:pStyle w:val="HList1"/>
        <w:numPr>
          <w:ilvl w:val="0"/>
          <w:numId w:val="84"/>
        </w:numPr>
      </w:pPr>
      <w:r w:rsidRPr="00904B7A">
        <w:t>If the CDF</w:t>
      </w:r>
      <w:r w:rsidR="00710EDE" w:rsidRPr="00904B7A">
        <w:t xml:space="preserve"> field </w:t>
      </w:r>
      <w:r w:rsidR="004435C7" w:rsidRPr="00904B7A">
        <w:fldChar w:fldCharType="begin"/>
      </w:r>
      <w:r w:rsidR="004435C7" w:rsidRPr="00904B7A">
        <w:instrText xml:space="preserve"> REF Sink_One_Bit_MS_Audio \h </w:instrText>
      </w:r>
      <w:r w:rsidR="004435C7" w:rsidRPr="00904B7A">
        <w:fldChar w:fldCharType="separate"/>
      </w:r>
      <w:r w:rsidR="00B7622A" w:rsidRPr="00904B7A">
        <w:t>Sink_</w:t>
      </w:r>
      <w:r w:rsidR="00B7622A" w:rsidRPr="00904B7A">
        <w:rPr>
          <w:rFonts w:hint="eastAsia"/>
        </w:rPr>
        <w:t>One_Bit_</w:t>
      </w:r>
      <w:r w:rsidR="00B7622A" w:rsidRPr="00904B7A">
        <w:t>MS_Audio</w:t>
      </w:r>
      <w:r w:rsidR="004435C7" w:rsidRPr="00904B7A">
        <w:fldChar w:fldCharType="end"/>
      </w:r>
      <w:r w:rsidR="00710EDE" w:rsidRPr="00904B7A">
        <w:t xml:space="preserve"> </w:t>
      </w:r>
      <w:r w:rsidR="0097787A">
        <w:t>is</w:t>
      </w:r>
      <w:r w:rsidR="00710EDE" w:rsidRPr="00904B7A">
        <w:t xml:space="preserve"> “N”, then </w:t>
      </w:r>
      <w:r w:rsidR="00B42BEA" w:rsidRPr="00904B7A">
        <w:t>SKIP this test.</w:t>
      </w:r>
    </w:p>
    <w:p w14:paraId="1C4E01E2" w14:textId="77777777" w:rsidR="00710EDE" w:rsidRPr="00904B7A" w:rsidRDefault="00710EDE" w:rsidP="003D25AA">
      <w:pPr>
        <w:pStyle w:val="HList1"/>
      </w:pPr>
      <w:r w:rsidRPr="00904B7A">
        <w:t>Connect the Sink DUT to the Audio Generator, DDC Master, and EDID Analyzer.</w:t>
      </w:r>
    </w:p>
    <w:p w14:paraId="77AAF8B1" w14:textId="58E10ABB" w:rsidR="00710EDE" w:rsidRPr="00904B7A" w:rsidRDefault="00710EDE" w:rsidP="003D25AA">
      <w:pPr>
        <w:pStyle w:val="HList1"/>
      </w:pPr>
      <w:r w:rsidRPr="00904B7A">
        <w:t xml:space="preserve">Turn on the </w:t>
      </w:r>
      <w:r w:rsidR="002737CF" w:rsidRPr="00904B7A">
        <w:t>Sink</w:t>
      </w:r>
      <w:r w:rsidRPr="00904B7A">
        <w:t xml:space="preserve"> device, have </w:t>
      </w:r>
      <w:r w:rsidR="002A178A" w:rsidRPr="00904B7A">
        <w:t xml:space="preserve">the </w:t>
      </w:r>
      <w:r w:rsidRPr="00904B7A">
        <w:t xml:space="preserve">DDC Master output +5V Power and read the Sink’s EDID in response to a </w:t>
      </w:r>
      <w:r w:rsidR="00770ED2">
        <w:t>hot-plug</w:t>
      </w:r>
      <w:r w:rsidRPr="00904B7A">
        <w:t xml:space="preserve">. </w:t>
      </w:r>
      <w:r w:rsidR="002D6844" w:rsidRPr="00904B7A">
        <w:t xml:space="preserve"> </w:t>
      </w:r>
      <w:r w:rsidRPr="00904B7A">
        <w:t xml:space="preserve">If </w:t>
      </w:r>
      <w:r w:rsidR="00D522B0" w:rsidRPr="00904B7A">
        <w:t xml:space="preserve">the Hot Plug Detect signal is </w:t>
      </w:r>
      <w:r w:rsidRPr="00904B7A">
        <w:t xml:space="preserve">not received or </w:t>
      </w:r>
      <w:r w:rsidR="00D522B0" w:rsidRPr="00904B7A">
        <w:t xml:space="preserve">the </w:t>
      </w:r>
      <w:r w:rsidRPr="00904B7A">
        <w:t>EDID is unreadable, then FAIL.</w:t>
      </w:r>
    </w:p>
    <w:p w14:paraId="0FA97838" w14:textId="77777777" w:rsidR="00B85128" w:rsidRPr="00904B7A" w:rsidRDefault="00B85128" w:rsidP="00090867">
      <w:pPr>
        <w:pStyle w:val="HList1"/>
        <w:numPr>
          <w:ilvl w:val="1"/>
          <w:numId w:val="114"/>
        </w:numPr>
      </w:pPr>
      <w:r w:rsidRPr="00904B7A">
        <w:t>If t</w:t>
      </w:r>
      <w:r w:rsidRPr="00904B7A">
        <w:rPr>
          <w:rFonts w:hint="eastAsia"/>
        </w:rPr>
        <w:t>he HDMI Audio Data Block</w:t>
      </w:r>
      <w:r>
        <w:t>[</w:t>
      </w:r>
      <w:r w:rsidRPr="00904B7A">
        <w:rPr>
          <w:rFonts w:hint="eastAsia"/>
        </w:rPr>
        <w:t>Max_Stream_Count</w:t>
      </w:r>
      <w:r>
        <w:t>]</w:t>
      </w:r>
      <w:r w:rsidRPr="00904B7A">
        <w:rPr>
          <w:rFonts w:hint="eastAsia"/>
        </w:rPr>
        <w:t xml:space="preserve"> of </w:t>
      </w:r>
      <w:r w:rsidRPr="00904B7A">
        <w:t xml:space="preserve">the </w:t>
      </w:r>
      <w:r w:rsidRPr="00904B7A">
        <w:rPr>
          <w:rFonts w:hint="eastAsia"/>
        </w:rPr>
        <w:t>Sink DUT equals 0b00, then FAIL.</w:t>
      </w:r>
    </w:p>
    <w:p w14:paraId="08BAFA65" w14:textId="4C658EA9" w:rsidR="00710EDE" w:rsidRPr="00904B7A" w:rsidRDefault="00710EDE" w:rsidP="003D25AA">
      <w:pPr>
        <w:pStyle w:val="HList1"/>
      </w:pPr>
      <w:r w:rsidRPr="00904B7A">
        <w:t xml:space="preserve">Operate </w:t>
      </w:r>
      <w:r w:rsidR="009D0128" w:rsidRPr="00904B7A">
        <w:t xml:space="preserve">the </w:t>
      </w:r>
      <w:r w:rsidRPr="00904B7A">
        <w:t xml:space="preserve">Audio Generator to output </w:t>
      </w:r>
      <w:r w:rsidRPr="00904B7A">
        <w:rPr>
          <w:rFonts w:hint="eastAsia"/>
        </w:rPr>
        <w:t xml:space="preserve">One Bit </w:t>
      </w:r>
      <w:r w:rsidR="005A4510" w:rsidRPr="00904B7A">
        <w:t>Multi-stream Audio</w:t>
      </w:r>
      <w:r w:rsidRPr="00904B7A">
        <w:t xml:space="preserve"> Sample Packet</w:t>
      </w:r>
      <w:r w:rsidR="00F04743" w:rsidRPr="00904B7A">
        <w:t>s</w:t>
      </w:r>
      <w:r w:rsidRPr="00904B7A">
        <w:t xml:space="preserve"> with any DUT-supported </w:t>
      </w:r>
      <w:r w:rsidR="00512A50" w:rsidRPr="00904B7A">
        <w:t>Video Format</w:t>
      </w:r>
      <w:r w:rsidRPr="00904B7A">
        <w:rPr>
          <w:rFonts w:hint="eastAsia"/>
        </w:rPr>
        <w:t>.</w:t>
      </w:r>
    </w:p>
    <w:p w14:paraId="1F55222D" w14:textId="6AC56FE7" w:rsidR="00A35B64" w:rsidRPr="00904B7A" w:rsidRDefault="00710EDE" w:rsidP="00090867">
      <w:pPr>
        <w:pStyle w:val="HList1"/>
        <w:numPr>
          <w:ilvl w:val="1"/>
          <w:numId w:val="9"/>
        </w:numPr>
      </w:pPr>
      <w:r w:rsidRPr="00904B7A">
        <w:rPr>
          <w:rFonts w:hint="eastAsia"/>
        </w:rPr>
        <w:t xml:space="preserve">Set the number of audio streams that </w:t>
      </w:r>
      <w:r w:rsidR="002E0480" w:rsidRPr="00904B7A">
        <w:t>are</w:t>
      </w:r>
      <w:r w:rsidR="002E0480" w:rsidRPr="00904B7A">
        <w:rPr>
          <w:rFonts w:hint="eastAsia"/>
        </w:rPr>
        <w:t xml:space="preserve"> </w:t>
      </w:r>
      <w:r w:rsidRPr="00904B7A">
        <w:rPr>
          <w:rFonts w:hint="eastAsia"/>
        </w:rPr>
        <w:t xml:space="preserve">transmitted by the One Bit </w:t>
      </w:r>
      <w:r w:rsidR="005A4510" w:rsidRPr="00904B7A">
        <w:rPr>
          <w:rFonts w:hint="eastAsia"/>
        </w:rPr>
        <w:t>Multi-stream Audio</w:t>
      </w:r>
      <w:r w:rsidRPr="00904B7A">
        <w:rPr>
          <w:rFonts w:hint="eastAsia"/>
        </w:rPr>
        <w:t xml:space="preserve"> Sample Packets to equal the capability of </w:t>
      </w:r>
      <w:r w:rsidR="002E0480" w:rsidRPr="00904B7A">
        <w:t xml:space="preserve">the </w:t>
      </w:r>
      <w:r w:rsidRPr="00904B7A">
        <w:rPr>
          <w:rFonts w:hint="eastAsia"/>
        </w:rPr>
        <w:t>Sink DUT as indicated in HDMI Audio Data Block</w:t>
      </w:r>
      <w:r w:rsidR="00097DA4">
        <w:t>[</w:t>
      </w:r>
      <w:r w:rsidR="00097DA4" w:rsidRPr="00904B7A">
        <w:rPr>
          <w:rFonts w:hint="eastAsia"/>
        </w:rPr>
        <w:t>Max_Stream_Count</w:t>
      </w:r>
      <w:r w:rsidR="00097DA4">
        <w:t>]</w:t>
      </w:r>
      <w:r w:rsidRPr="00904B7A">
        <w:rPr>
          <w:rFonts w:hint="eastAsia"/>
        </w:rPr>
        <w:t>.</w:t>
      </w:r>
    </w:p>
    <w:p w14:paraId="121F1121" w14:textId="11940E6A" w:rsidR="00710EDE" w:rsidRPr="00904B7A" w:rsidRDefault="00710EDE" w:rsidP="00F51F13">
      <w:pPr>
        <w:pStyle w:val="HList1"/>
      </w:pPr>
      <w:r w:rsidRPr="00904B7A">
        <w:t xml:space="preserve">Operate </w:t>
      </w:r>
      <w:r w:rsidR="00A35B64" w:rsidRPr="00904B7A">
        <w:t xml:space="preserve">the </w:t>
      </w:r>
      <w:r w:rsidRPr="00904B7A">
        <w:t xml:space="preserve">Sink DUT to receive </w:t>
      </w:r>
      <w:r w:rsidRPr="00904B7A">
        <w:rPr>
          <w:rFonts w:hint="eastAsia"/>
        </w:rPr>
        <w:t xml:space="preserve">One Bit </w:t>
      </w:r>
      <w:r w:rsidR="005A4510" w:rsidRPr="00904B7A">
        <w:t>Multi-stream Audio</w:t>
      </w:r>
      <w:r w:rsidRPr="00904B7A">
        <w:t xml:space="preserve"> Sample Packet</w:t>
      </w:r>
      <w:r w:rsidR="00A35B64" w:rsidRPr="00904B7A">
        <w:t>s</w:t>
      </w:r>
      <w:r w:rsidRPr="00904B7A">
        <w:t xml:space="preserve"> on the HDMI input </w:t>
      </w:r>
      <w:r w:rsidR="00A35B64" w:rsidRPr="00904B7A">
        <w:t xml:space="preserve">and then perform a </w:t>
      </w:r>
      <w:r w:rsidRPr="00904B7A">
        <w:rPr>
          <w:rFonts w:hint="eastAsia"/>
        </w:rPr>
        <w:t xml:space="preserve">One Bit </w:t>
      </w:r>
      <w:r w:rsidR="005A4510" w:rsidRPr="00904B7A">
        <w:t>Multi-stream Audio</w:t>
      </w:r>
      <w:r w:rsidRPr="00904B7A">
        <w:t xml:space="preserve"> listening test</w:t>
      </w:r>
      <w:r w:rsidRPr="00904B7A">
        <w:rPr>
          <w:rFonts w:hint="eastAsia"/>
        </w:rPr>
        <w:t xml:space="preserve"> for each </w:t>
      </w:r>
      <w:r w:rsidR="00A35B64" w:rsidRPr="00904B7A">
        <w:t xml:space="preserve">audio </w:t>
      </w:r>
      <w:r w:rsidRPr="00904B7A">
        <w:rPr>
          <w:rFonts w:hint="eastAsia"/>
        </w:rPr>
        <w:t>stream</w:t>
      </w:r>
      <w:r w:rsidR="00A35B64" w:rsidRPr="00904B7A">
        <w:t>.</w:t>
      </w:r>
    </w:p>
    <w:p w14:paraId="6735FD97" w14:textId="69C2DD17" w:rsidR="00710EDE" w:rsidRPr="00904B7A" w:rsidRDefault="00710EDE" w:rsidP="00090867">
      <w:pPr>
        <w:pStyle w:val="HList1"/>
        <w:numPr>
          <w:ilvl w:val="1"/>
          <w:numId w:val="9"/>
        </w:numPr>
      </w:pPr>
      <w:r w:rsidRPr="00904B7A">
        <w:rPr>
          <w:rFonts w:hint="eastAsia"/>
        </w:rPr>
        <w:t xml:space="preserve">Configure </w:t>
      </w:r>
      <w:r w:rsidR="007A4D3A" w:rsidRPr="00904B7A">
        <w:t xml:space="preserve">the </w:t>
      </w:r>
      <w:r w:rsidRPr="00904B7A">
        <w:rPr>
          <w:rFonts w:hint="eastAsia"/>
        </w:rPr>
        <w:t xml:space="preserve">Audio Generator to set the corresponding audio stream to have normal audio sample data and set all other audio streams to </w:t>
      </w:r>
      <w:r w:rsidR="00AD2368" w:rsidRPr="00AD2368">
        <w:t>have mute pattern One Bit audio sample</w:t>
      </w:r>
      <w:r w:rsidRPr="00904B7A">
        <w:rPr>
          <w:rFonts w:hint="eastAsia"/>
        </w:rPr>
        <w:t>.</w:t>
      </w:r>
    </w:p>
    <w:p w14:paraId="1D4E7F6C" w14:textId="77777777" w:rsidR="00710EDE" w:rsidRPr="00904B7A" w:rsidRDefault="00710EDE" w:rsidP="00090867">
      <w:pPr>
        <w:pStyle w:val="HList1"/>
        <w:numPr>
          <w:ilvl w:val="1"/>
          <w:numId w:val="9"/>
        </w:numPr>
      </w:pPr>
      <w:r w:rsidRPr="00904B7A">
        <w:rPr>
          <w:rFonts w:hint="eastAsia"/>
        </w:rPr>
        <w:t>For the audio stream of interest, if there is no sound, extraneous sound or unnecessary mute, then FAIL.</w:t>
      </w:r>
    </w:p>
    <w:p w14:paraId="677B057C" w14:textId="77777777" w:rsidR="00710EDE" w:rsidRDefault="00710EDE" w:rsidP="00090867">
      <w:pPr>
        <w:pStyle w:val="HList1"/>
        <w:numPr>
          <w:ilvl w:val="1"/>
          <w:numId w:val="9"/>
        </w:numPr>
      </w:pPr>
      <w:r w:rsidRPr="00904B7A">
        <w:rPr>
          <w:rFonts w:hint="eastAsia"/>
        </w:rPr>
        <w:t>If the remaining audio streams are not muted, then FAIL.</w:t>
      </w:r>
    </w:p>
    <w:p w14:paraId="070B8195" w14:textId="46E54C32" w:rsidR="00AD2368" w:rsidRDefault="00AD2368" w:rsidP="00B93DDF">
      <w:pPr>
        <w:pStyle w:val="HList1"/>
      </w:pPr>
      <w:r w:rsidRPr="00AD2368">
        <w:t>Operate the Audio Generator to output One Bit 3D Audio Sample Packets for 10.2, 22.2 or 30.2 audio channels with any DUT-supported Video Format. As for each subpacket where its sample_present field is set to 1, set the corresponding sample_invalid field to 1.</w:t>
      </w:r>
    </w:p>
    <w:p w14:paraId="65A8FCB1" w14:textId="6BF0418B" w:rsidR="00AD2368" w:rsidRPr="00904B7A" w:rsidRDefault="00AD2368" w:rsidP="00090867">
      <w:pPr>
        <w:pStyle w:val="HList1"/>
        <w:numPr>
          <w:ilvl w:val="1"/>
          <w:numId w:val="114"/>
        </w:numPr>
      </w:pPr>
      <w:r w:rsidRPr="00AD2368">
        <w:t>If there is any sound, then FAIL.</w:t>
      </w:r>
    </w:p>
    <w:p w14:paraId="34BCF5EA" w14:textId="11237BD7" w:rsidR="00007962" w:rsidRPr="00904B7A" w:rsidRDefault="00C75FD8" w:rsidP="00644B1F">
      <w:pPr>
        <w:pStyle w:val="Heading3"/>
      </w:pPr>
      <w:bookmarkStart w:id="658" w:name="_Toc234530004"/>
      <w:bookmarkStart w:id="659" w:name="_Toc242776916"/>
      <w:r w:rsidRPr="00904B7A">
        <w:t>Sink Audio De</w:t>
      </w:r>
      <w:r w:rsidR="00007962" w:rsidRPr="00904B7A">
        <w:t>coding</w:t>
      </w:r>
      <w:r w:rsidRPr="00904B7A">
        <w:t xml:space="preserve"> </w:t>
      </w:r>
      <w:r w:rsidR="00D34C12" w:rsidRPr="00904B7A">
        <w:t>and</w:t>
      </w:r>
      <w:r w:rsidRPr="00904B7A">
        <w:t xml:space="preserve"> Rendering</w:t>
      </w:r>
      <w:r w:rsidR="00007962" w:rsidRPr="00904B7A">
        <w:t xml:space="preserve"> HBR Audio Tests</w:t>
      </w:r>
      <w:bookmarkEnd w:id="658"/>
      <w:bookmarkEnd w:id="659"/>
    </w:p>
    <w:p w14:paraId="00FF0DD0" w14:textId="1952914B" w:rsidR="000E50D0" w:rsidRPr="00904B7A" w:rsidRDefault="00C75FD8" w:rsidP="003D25AA">
      <w:pPr>
        <w:pStyle w:val="Heading3"/>
        <w:pageBreakBefore w:val="0"/>
      </w:pPr>
      <w:bookmarkStart w:id="660" w:name="_Toc234530005"/>
      <w:bookmarkStart w:id="661" w:name="_Toc242776917"/>
      <w:r w:rsidRPr="00904B7A">
        <w:t>Sink Audio De</w:t>
      </w:r>
      <w:r w:rsidR="000E50D0" w:rsidRPr="00904B7A">
        <w:t>coding</w:t>
      </w:r>
      <w:r w:rsidRPr="00904B7A">
        <w:t xml:space="preserve"> </w:t>
      </w:r>
      <w:r w:rsidR="00D34C12" w:rsidRPr="00904B7A">
        <w:t>and</w:t>
      </w:r>
      <w:r w:rsidRPr="00904B7A">
        <w:t xml:space="preserve"> Rendering</w:t>
      </w:r>
      <w:r w:rsidR="000E50D0" w:rsidRPr="00904B7A">
        <w:t xml:space="preserve"> CEA-</w:t>
      </w:r>
      <w:r w:rsidR="0074336F" w:rsidRPr="00904B7A">
        <w:t>861-F</w:t>
      </w:r>
      <w:r w:rsidR="000E50D0" w:rsidRPr="00904B7A">
        <w:t xml:space="preserve"> Audio Tests</w:t>
      </w:r>
      <w:bookmarkEnd w:id="660"/>
      <w:bookmarkEnd w:id="661"/>
    </w:p>
    <w:p w14:paraId="19EE9B68" w14:textId="1B6F05C5" w:rsidR="009C6C7E" w:rsidRPr="00904B7A" w:rsidRDefault="009C6C7E" w:rsidP="003D25AA">
      <w:pPr>
        <w:pStyle w:val="Heading4TestTitle"/>
        <w:pageBreakBefore w:val="0"/>
        <w:rPr>
          <w:vertAlign w:val="subscript"/>
        </w:rPr>
      </w:pPr>
      <w:bookmarkStart w:id="662" w:name="_Toc242776918"/>
      <w:r w:rsidRPr="00904B7A">
        <w:t>Test ID HF2-27: S</w:t>
      </w:r>
      <w:r w:rsidR="00BB1298">
        <w:t>ink</w:t>
      </w:r>
      <w:r w:rsidRPr="00904B7A">
        <w:t xml:space="preserve"> Audio Encoding – CEA-</w:t>
      </w:r>
      <w:r w:rsidR="0074336F" w:rsidRPr="00904B7A">
        <w:t>861-F</w:t>
      </w:r>
      <w:r w:rsidRPr="00904B7A">
        <w:t xml:space="preserve"> Audio – Decoding </w:t>
      </w:r>
      <w:r w:rsidR="00D34C12" w:rsidRPr="00904B7A">
        <w:t>and</w:t>
      </w:r>
      <w:r w:rsidRPr="00904B7A">
        <w:t xml:space="preserve"> Rendering</w:t>
      </w:r>
      <w:bookmarkEnd w:id="662"/>
    </w:p>
    <w:p w14:paraId="324D752C" w14:textId="77777777" w:rsidR="009C6C7E" w:rsidRPr="00904B7A" w:rsidRDefault="009C6C7E" w:rsidP="009C6C7E">
      <w:pPr>
        <w:pStyle w:val="HeadingTitleBold"/>
      </w:pPr>
      <w:r w:rsidRPr="00904B7A">
        <w:t>Objective</w:t>
      </w:r>
    </w:p>
    <w:p w14:paraId="6094EFD3" w14:textId="2FD91DA5" w:rsidR="009C6C7E" w:rsidRPr="00904B7A" w:rsidRDefault="009C6C7E" w:rsidP="003D25AA">
      <w:pPr>
        <w:pStyle w:val="HBody"/>
      </w:pPr>
      <w:r w:rsidRPr="00904B7A">
        <w:t xml:space="preserve">Confirm that </w:t>
      </w:r>
      <w:r w:rsidR="007B7984" w:rsidRPr="00904B7A">
        <w:t>whenever the Sink DUT receives a supported audio format</w:t>
      </w:r>
      <w:r w:rsidRPr="00904B7A">
        <w:t xml:space="preserve">, </w:t>
      </w:r>
      <w:r w:rsidR="007B7984" w:rsidRPr="00904B7A">
        <w:t xml:space="preserve">it </w:t>
      </w:r>
      <w:r w:rsidRPr="00904B7A">
        <w:t>properly decode</w:t>
      </w:r>
      <w:r w:rsidR="007B7984" w:rsidRPr="00904B7A">
        <w:t>s</w:t>
      </w:r>
      <w:r w:rsidRPr="00904B7A">
        <w:t xml:space="preserve"> and render</w:t>
      </w:r>
      <w:r w:rsidR="007B7984" w:rsidRPr="00904B7A">
        <w:t>s</w:t>
      </w:r>
      <w:r w:rsidRPr="00904B7A">
        <w:t xml:space="preserve"> </w:t>
      </w:r>
      <w:r w:rsidR="001823AA" w:rsidRPr="00904B7A">
        <w:t>it</w:t>
      </w:r>
      <w:r w:rsidRPr="00904B7A">
        <w:t>.</w:t>
      </w:r>
    </w:p>
    <w:p w14:paraId="4CC15F7F" w14:textId="3A92F291" w:rsidR="009C6C7E" w:rsidRPr="00904B7A" w:rsidRDefault="009C6C7E" w:rsidP="009C6C7E">
      <w:pPr>
        <w:pStyle w:val="Caption"/>
      </w:pPr>
      <w:bookmarkStart w:id="663" w:name="_Toc242777173"/>
      <w:r w:rsidRPr="00904B7A">
        <w:t xml:space="preserve">Table </w:t>
      </w:r>
      <w:fldSimple w:instr=" STYLEREF 1 \s ">
        <w:r w:rsidR="00B7622A">
          <w:rPr>
            <w:noProof/>
          </w:rPr>
          <w:t>8</w:t>
        </w:r>
      </w:fldSimple>
      <w:r w:rsidRPr="00904B7A">
        <w:noBreakHyphen/>
      </w:r>
      <w:fldSimple w:instr=" SEQ Table \* ARABIC \s 1 ">
        <w:r w:rsidR="00B7622A">
          <w:rPr>
            <w:noProof/>
          </w:rPr>
          <w:t>53</w:t>
        </w:r>
      </w:fldSimple>
      <w:r w:rsidRPr="00904B7A">
        <w:t xml:space="preserve"> Sink Audio Decoding </w:t>
      </w:r>
      <w:r w:rsidR="00D34C12" w:rsidRPr="00904B7A">
        <w:t>and</w:t>
      </w:r>
      <w:r w:rsidRPr="00904B7A">
        <w:t xml:space="preserve"> Rendering – CEA-</w:t>
      </w:r>
      <w:r w:rsidR="0074336F" w:rsidRPr="00904B7A">
        <w:t>861-F</w:t>
      </w:r>
      <w:r w:rsidRPr="00904B7A">
        <w:t xml:space="preserve"> Audio Decoding </w:t>
      </w:r>
      <w:r w:rsidR="00D34C12" w:rsidRPr="00904B7A">
        <w:t>and</w:t>
      </w:r>
      <w:r w:rsidRPr="00904B7A">
        <w:t xml:space="preserve"> Rendering Requirements</w:t>
      </w:r>
      <w:bookmarkEnd w:id="663"/>
    </w:p>
    <w:tbl>
      <w:tblPr>
        <w:tblStyle w:val="HTable"/>
        <w:tblW w:w="0" w:type="auto"/>
        <w:tblLook w:val="04A0" w:firstRow="1" w:lastRow="0" w:firstColumn="1" w:lastColumn="0" w:noHBand="0" w:noVBand="1"/>
      </w:tblPr>
      <w:tblGrid>
        <w:gridCol w:w="4788"/>
        <w:gridCol w:w="4788"/>
      </w:tblGrid>
      <w:tr w:rsidR="009C6C7E" w:rsidRPr="00904B7A" w14:paraId="6A5FCB33"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31796FEB" w14:textId="77777777" w:rsidR="009C6C7E" w:rsidRPr="00904B7A" w:rsidRDefault="009C6C7E" w:rsidP="009C6C7E">
            <w:pPr>
              <w:pStyle w:val="HCompactBodyBoldCenteredWhite"/>
              <w:keepNext/>
              <w:rPr>
                <w:b/>
                <w:bCs/>
              </w:rPr>
            </w:pPr>
            <w:r w:rsidRPr="00904B7A">
              <w:rPr>
                <w:b/>
                <w:bCs/>
              </w:rPr>
              <w:t>Reference</w:t>
            </w:r>
          </w:p>
        </w:tc>
        <w:tc>
          <w:tcPr>
            <w:tcW w:w="4788" w:type="dxa"/>
          </w:tcPr>
          <w:p w14:paraId="1AC7499D" w14:textId="77777777" w:rsidR="009C6C7E" w:rsidRPr="00904B7A" w:rsidRDefault="009C6C7E" w:rsidP="009C6C7E">
            <w:pPr>
              <w:pStyle w:val="HCompactBodyBoldCenteredWhite"/>
              <w:keepNext/>
              <w:cnfStyle w:val="100000000000" w:firstRow="1" w:lastRow="0" w:firstColumn="0" w:lastColumn="0" w:oddVBand="0" w:evenVBand="0" w:oddHBand="0" w:evenHBand="0" w:firstRowFirstColumn="0" w:firstRowLastColumn="0" w:lastRowFirstColumn="0" w:lastRowLastColumn="0"/>
              <w:rPr>
                <w:b/>
                <w:bCs/>
              </w:rPr>
            </w:pPr>
            <w:r w:rsidRPr="00904B7A">
              <w:rPr>
                <w:b/>
                <w:bCs/>
              </w:rPr>
              <w:t>Requirement</w:t>
            </w:r>
          </w:p>
        </w:tc>
      </w:tr>
      <w:tr w:rsidR="009C6C7E" w:rsidRPr="00904B7A" w14:paraId="372430DE"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78034215" w14:textId="799D3AD4" w:rsidR="009C6C7E" w:rsidRPr="00E955C4" w:rsidRDefault="001F487A" w:rsidP="009C6C7E">
            <w:pPr>
              <w:pStyle w:val="HCompactBody"/>
              <w:rPr>
                <w:bCs/>
                <w:color w:val="auto"/>
              </w:rPr>
            </w:pPr>
            <w:r w:rsidRPr="00E955C4">
              <w:rPr>
                <w:bCs/>
                <w:color w:val="auto"/>
              </w:rPr>
              <w:t>[</w:t>
            </w:r>
            <w:r w:rsidR="009C6C7E" w:rsidRPr="00E955C4">
              <w:rPr>
                <w:bCs/>
                <w:color w:val="auto"/>
              </w:rPr>
              <w:t>HDMI 2.0</w:t>
            </w:r>
            <w:r w:rsidRPr="00E955C4">
              <w:rPr>
                <w:bCs/>
                <w:color w:val="auto"/>
              </w:rPr>
              <w:t xml:space="preserve">: </w:t>
            </w:r>
            <w:r w:rsidR="009C6C7E" w:rsidRPr="00E955C4">
              <w:rPr>
                <w:bCs/>
                <w:color w:val="auto"/>
              </w:rPr>
              <w:t xml:space="preserve">9.1 </w:t>
            </w:r>
            <w:r w:rsidRPr="00E955C4">
              <w:rPr>
                <w:bCs/>
                <w:color w:val="auto"/>
              </w:rPr>
              <w:t>]</w:t>
            </w:r>
          </w:p>
        </w:tc>
        <w:tc>
          <w:tcPr>
            <w:tcW w:w="4788" w:type="dxa"/>
          </w:tcPr>
          <w:p w14:paraId="300B28AD" w14:textId="3A34BA15" w:rsidR="009C6C7E" w:rsidRPr="00C56A25" w:rsidRDefault="00476637" w:rsidP="009C6C7E">
            <w:pPr>
              <w:pStyle w:val="HCompactBody"/>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&lt;See reference for details&gt;</w:t>
            </w:r>
          </w:p>
        </w:tc>
      </w:tr>
    </w:tbl>
    <w:p w14:paraId="2345A494" w14:textId="77777777" w:rsidR="009C6C7E" w:rsidRPr="00904B7A" w:rsidRDefault="009C6C7E" w:rsidP="009C6C7E">
      <w:pPr>
        <w:pStyle w:val="HeadingTitleBold"/>
      </w:pPr>
      <w:r w:rsidRPr="00904B7A">
        <w:t>Capability(s)</w:t>
      </w:r>
    </w:p>
    <w:p w14:paraId="5DD29D58" w14:textId="759933FD" w:rsidR="009C6C7E" w:rsidRPr="00904B7A" w:rsidRDefault="00B70961" w:rsidP="009C6C7E">
      <w:pPr>
        <w:pStyle w:val="HBody"/>
      </w:pPr>
      <w:r w:rsidRPr="00904B7A">
        <w:t xml:space="preserve">The </w:t>
      </w:r>
      <w:r w:rsidR="002737CF" w:rsidRPr="00904B7A">
        <w:t>Sink</w:t>
      </w:r>
      <w:r w:rsidRPr="00904B7A">
        <w:t xml:space="preserve"> DUT supports one or more </w:t>
      </w:r>
      <w:r w:rsidR="0097507C" w:rsidRPr="00904B7A">
        <w:t xml:space="preserve">of the </w:t>
      </w:r>
      <w:r w:rsidR="003E4C18" w:rsidRPr="00904B7A">
        <w:t xml:space="preserve">Audio Formats defined in </w:t>
      </w:r>
      <w:r w:rsidRPr="00904B7A">
        <w:t>CEA-</w:t>
      </w:r>
      <w:r w:rsidR="0074336F" w:rsidRPr="00904B7A">
        <w:t>861-F</w:t>
      </w:r>
      <w:r w:rsidRPr="00904B7A">
        <w:t>.</w:t>
      </w:r>
    </w:p>
    <w:p w14:paraId="610FBBEF" w14:textId="3270864F" w:rsidR="009C6C7E" w:rsidRPr="00904B7A" w:rsidRDefault="007C4B21" w:rsidP="007C4B21">
      <w:pPr>
        <w:pStyle w:val="Caption"/>
      </w:pPr>
      <w:bookmarkStart w:id="664" w:name="_Toc242777174"/>
      <w:r w:rsidRPr="00904B7A">
        <w:t xml:space="preserve">Table </w:t>
      </w:r>
      <w:fldSimple w:instr=" STYLEREF 1 \s ">
        <w:r w:rsidR="00B7622A">
          <w:rPr>
            <w:noProof/>
          </w:rPr>
          <w:t>8</w:t>
        </w:r>
      </w:fldSimple>
      <w:r w:rsidRPr="00904B7A">
        <w:noBreakHyphen/>
      </w:r>
      <w:fldSimple w:instr=" SEQ Table \* ARABIC \s 1 ">
        <w:r w:rsidR="00B7622A">
          <w:rPr>
            <w:noProof/>
          </w:rPr>
          <w:t>54</w:t>
        </w:r>
      </w:fldSimple>
      <w:r w:rsidRPr="00904B7A">
        <w:t xml:space="preserve"> Sink Audio Decoding </w:t>
      </w:r>
      <w:r w:rsidR="00D34C12" w:rsidRPr="00904B7A">
        <w:t>and</w:t>
      </w:r>
      <w:r w:rsidRPr="00904B7A">
        <w:t xml:space="preserve"> Rendering – CEA-</w:t>
      </w:r>
      <w:r w:rsidR="0074336F" w:rsidRPr="00904B7A">
        <w:t>861-F</w:t>
      </w:r>
      <w:r w:rsidRPr="00904B7A">
        <w:t xml:space="preserve"> Audio Decoding </w:t>
      </w:r>
      <w:r w:rsidR="00D34C12" w:rsidRPr="00904B7A">
        <w:t>and</w:t>
      </w:r>
      <w:r w:rsidRPr="00904B7A">
        <w:t xml:space="preserve"> Rendering Generic Equipment</w:t>
      </w:r>
      <w:bookmarkEnd w:id="664"/>
    </w:p>
    <w:tbl>
      <w:tblPr>
        <w:tblStyle w:val="HTable"/>
        <w:tblW w:w="0" w:type="auto"/>
        <w:tblLayout w:type="fixed"/>
        <w:tblLook w:val="04A0" w:firstRow="1" w:lastRow="0" w:firstColumn="1" w:lastColumn="0" w:noHBand="0" w:noVBand="1"/>
      </w:tblPr>
      <w:tblGrid>
        <w:gridCol w:w="738"/>
        <w:gridCol w:w="4132"/>
        <w:gridCol w:w="683"/>
      </w:tblGrid>
      <w:tr w:rsidR="009C6C7E" w:rsidRPr="00904B7A" w14:paraId="71593218"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33A9B982" w14:textId="77777777" w:rsidR="009C6C7E" w:rsidRPr="00904B7A" w:rsidRDefault="009C6C7E" w:rsidP="007C4B21">
            <w:pPr>
              <w:pStyle w:val="HCompactBodyBoldCenteredWhite"/>
              <w:keepNext/>
              <w:rPr>
                <w:b/>
                <w:bCs/>
              </w:rPr>
            </w:pPr>
            <w:r w:rsidRPr="00904B7A">
              <w:rPr>
                <w:b/>
                <w:bCs/>
              </w:rPr>
              <w:t>Item</w:t>
            </w:r>
          </w:p>
        </w:tc>
        <w:tc>
          <w:tcPr>
            <w:tcW w:w="4132" w:type="dxa"/>
          </w:tcPr>
          <w:p w14:paraId="113E8978" w14:textId="77777777" w:rsidR="009C6C7E" w:rsidRPr="00904B7A" w:rsidRDefault="009C6C7E" w:rsidP="007C4B21">
            <w:pPr>
              <w:pStyle w:val="HCompactBodyBoldCenteredWhite"/>
              <w:keepNext/>
              <w:cnfStyle w:val="100000000000" w:firstRow="1" w:lastRow="0" w:firstColumn="0" w:lastColumn="0" w:oddVBand="0" w:evenVBand="0" w:oddHBand="0" w:evenHBand="0" w:firstRowFirstColumn="0" w:firstRowLastColumn="0" w:lastRowFirstColumn="0" w:lastRowLastColumn="0"/>
              <w:rPr>
                <w:b/>
                <w:bCs/>
              </w:rPr>
            </w:pPr>
            <w:r w:rsidRPr="00904B7A">
              <w:rPr>
                <w:b/>
                <w:bCs/>
              </w:rPr>
              <w:t>Generic Equipment Reference</w:t>
            </w:r>
          </w:p>
        </w:tc>
        <w:tc>
          <w:tcPr>
            <w:tcW w:w="683" w:type="dxa"/>
          </w:tcPr>
          <w:p w14:paraId="272C80E2" w14:textId="77777777" w:rsidR="009C6C7E" w:rsidRPr="00904B7A" w:rsidRDefault="009C6C7E" w:rsidP="007C4B21">
            <w:pPr>
              <w:pStyle w:val="HCompactBodyBoldCenteredWhite"/>
              <w:keepNext/>
              <w:cnfStyle w:val="100000000000" w:firstRow="1" w:lastRow="0" w:firstColumn="0" w:lastColumn="0" w:oddVBand="0" w:evenVBand="0" w:oddHBand="0" w:evenHBand="0" w:firstRowFirstColumn="0" w:firstRowLastColumn="0" w:lastRowFirstColumn="0" w:lastRowLastColumn="0"/>
              <w:rPr>
                <w:b/>
                <w:bCs/>
              </w:rPr>
            </w:pPr>
            <w:r w:rsidRPr="00904B7A">
              <w:rPr>
                <w:b/>
                <w:bCs/>
              </w:rPr>
              <w:t>Qty.</w:t>
            </w:r>
          </w:p>
        </w:tc>
      </w:tr>
      <w:tr w:rsidR="00FD673E" w:rsidRPr="00904B7A" w14:paraId="7518CA10"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5408A92B" w14:textId="197D674D" w:rsidR="00FD673E" w:rsidRPr="00904B7A" w:rsidRDefault="00FD673E" w:rsidP="00A477EA">
            <w:pPr>
              <w:pStyle w:val="HCompactBody"/>
              <w:rPr>
                <w:b/>
              </w:rPr>
            </w:pPr>
            <w:r w:rsidRPr="00904B7A">
              <w:rPr>
                <w:b/>
              </w:rPr>
              <w:t>1</w:t>
            </w:r>
          </w:p>
        </w:tc>
        <w:tc>
          <w:tcPr>
            <w:tcW w:w="4132" w:type="dxa"/>
          </w:tcPr>
          <w:p w14:paraId="6B4EC763" w14:textId="32E15299" w:rsidR="00FD673E" w:rsidRPr="00904B7A" w:rsidRDefault="00FD673E" w:rsidP="00A477EA">
            <w:pPr>
              <w:pStyle w:val="HCompactBody"/>
              <w:cnfStyle w:val="000000000000" w:firstRow="0" w:lastRow="0" w:firstColumn="0" w:lastColumn="0" w:oddVBand="0" w:evenVBand="0" w:oddHBand="0" w:evenHBand="0" w:firstRowFirstColumn="0" w:firstRowLastColumn="0" w:lastRowFirstColumn="0" w:lastRowLastColumn="0"/>
              <w:rPr>
                <w:bCs/>
              </w:rPr>
            </w:pPr>
            <w:r w:rsidRPr="00904B7A">
              <w:rPr>
                <w:bCs/>
              </w:rPr>
              <w:t>DDC Master</w:t>
            </w:r>
          </w:p>
        </w:tc>
        <w:tc>
          <w:tcPr>
            <w:tcW w:w="683" w:type="dxa"/>
          </w:tcPr>
          <w:p w14:paraId="484408F7" w14:textId="092A8390" w:rsidR="00FD673E" w:rsidRPr="00904B7A" w:rsidRDefault="00FD673E" w:rsidP="00A477EA">
            <w:pPr>
              <w:pStyle w:val="HCompactBody"/>
              <w:cnfStyle w:val="000000000000" w:firstRow="0" w:lastRow="0" w:firstColumn="0" w:lastColumn="0" w:oddVBand="0" w:evenVBand="0" w:oddHBand="0" w:evenHBand="0" w:firstRowFirstColumn="0" w:firstRowLastColumn="0" w:lastRowFirstColumn="0" w:lastRowLastColumn="0"/>
              <w:rPr>
                <w:bCs/>
              </w:rPr>
            </w:pPr>
            <w:r w:rsidRPr="00904B7A">
              <w:rPr>
                <w:bCs/>
              </w:rPr>
              <w:t>1</w:t>
            </w:r>
          </w:p>
        </w:tc>
      </w:tr>
      <w:tr w:rsidR="00FD673E" w:rsidRPr="00904B7A" w14:paraId="33D826A2"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05E3B450" w14:textId="7AF0B149" w:rsidR="00FD673E" w:rsidRPr="00904B7A" w:rsidRDefault="00FD673E" w:rsidP="00A477EA">
            <w:pPr>
              <w:pStyle w:val="HCompactBody"/>
              <w:rPr>
                <w:b/>
              </w:rPr>
            </w:pPr>
            <w:r w:rsidRPr="00904B7A">
              <w:rPr>
                <w:b/>
              </w:rPr>
              <w:t>2</w:t>
            </w:r>
          </w:p>
        </w:tc>
        <w:tc>
          <w:tcPr>
            <w:tcW w:w="4132" w:type="dxa"/>
          </w:tcPr>
          <w:p w14:paraId="194B52AC" w14:textId="6B04A0F6" w:rsidR="00FD673E" w:rsidRPr="00904B7A" w:rsidRDefault="00FD673E" w:rsidP="00A477EA">
            <w:pPr>
              <w:pStyle w:val="HCompactBody"/>
              <w:cnfStyle w:val="000000000000" w:firstRow="0" w:lastRow="0" w:firstColumn="0" w:lastColumn="0" w:oddVBand="0" w:evenVBand="0" w:oddHBand="0" w:evenHBand="0" w:firstRowFirstColumn="0" w:firstRowLastColumn="0" w:lastRowFirstColumn="0" w:lastRowLastColumn="0"/>
              <w:rPr>
                <w:bCs/>
              </w:rPr>
            </w:pPr>
            <w:r w:rsidRPr="00904B7A">
              <w:rPr>
                <w:bCs/>
              </w:rPr>
              <w:t>EDID analyzer</w:t>
            </w:r>
          </w:p>
        </w:tc>
        <w:tc>
          <w:tcPr>
            <w:tcW w:w="683" w:type="dxa"/>
          </w:tcPr>
          <w:p w14:paraId="613E733F" w14:textId="24FBFFB3" w:rsidR="00FD673E" w:rsidRPr="00904B7A" w:rsidRDefault="00FD673E" w:rsidP="00A477EA">
            <w:pPr>
              <w:pStyle w:val="HCompactBody"/>
              <w:cnfStyle w:val="000000000000" w:firstRow="0" w:lastRow="0" w:firstColumn="0" w:lastColumn="0" w:oddVBand="0" w:evenVBand="0" w:oddHBand="0" w:evenHBand="0" w:firstRowFirstColumn="0" w:firstRowLastColumn="0" w:lastRowFirstColumn="0" w:lastRowLastColumn="0"/>
              <w:rPr>
                <w:bCs/>
              </w:rPr>
            </w:pPr>
            <w:r w:rsidRPr="00904B7A">
              <w:rPr>
                <w:bCs/>
              </w:rPr>
              <w:t>1</w:t>
            </w:r>
          </w:p>
        </w:tc>
      </w:tr>
      <w:tr w:rsidR="00FD673E" w:rsidRPr="00904B7A" w14:paraId="7DA4C934"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3EC2CD42" w14:textId="7ECE462F" w:rsidR="00FD673E" w:rsidRPr="00904B7A" w:rsidRDefault="00FD673E" w:rsidP="00A477EA">
            <w:pPr>
              <w:pStyle w:val="HCompactBody"/>
              <w:rPr>
                <w:b/>
              </w:rPr>
            </w:pPr>
            <w:r w:rsidRPr="00904B7A">
              <w:rPr>
                <w:b/>
              </w:rPr>
              <w:t>3</w:t>
            </w:r>
          </w:p>
        </w:tc>
        <w:tc>
          <w:tcPr>
            <w:tcW w:w="4132" w:type="dxa"/>
          </w:tcPr>
          <w:p w14:paraId="52493757" w14:textId="35C7C71A" w:rsidR="00FD673E" w:rsidRPr="00904B7A" w:rsidRDefault="00FD673E" w:rsidP="00A477EA">
            <w:pPr>
              <w:pStyle w:val="HCompactBody"/>
              <w:cnfStyle w:val="000000000000" w:firstRow="0" w:lastRow="0" w:firstColumn="0" w:lastColumn="0" w:oddVBand="0" w:evenVBand="0" w:oddHBand="0" w:evenHBand="0" w:firstRowFirstColumn="0" w:firstRowLastColumn="0" w:lastRowFirstColumn="0" w:lastRowLastColumn="0"/>
              <w:rPr>
                <w:bCs/>
              </w:rPr>
            </w:pPr>
            <w:r w:rsidRPr="00904B7A">
              <w:rPr>
                <w:bCs/>
              </w:rPr>
              <w:t>Test signal generator</w:t>
            </w:r>
          </w:p>
        </w:tc>
        <w:tc>
          <w:tcPr>
            <w:tcW w:w="683" w:type="dxa"/>
          </w:tcPr>
          <w:p w14:paraId="5DDCE0B1" w14:textId="032AB5D3" w:rsidR="00FD673E" w:rsidRPr="00904B7A" w:rsidRDefault="00FD673E" w:rsidP="00A477EA">
            <w:pPr>
              <w:pStyle w:val="HCompactBody"/>
              <w:cnfStyle w:val="000000000000" w:firstRow="0" w:lastRow="0" w:firstColumn="0" w:lastColumn="0" w:oddVBand="0" w:evenVBand="0" w:oddHBand="0" w:evenHBand="0" w:firstRowFirstColumn="0" w:firstRowLastColumn="0" w:lastRowFirstColumn="0" w:lastRowLastColumn="0"/>
              <w:rPr>
                <w:bCs/>
              </w:rPr>
            </w:pPr>
            <w:r w:rsidRPr="00904B7A">
              <w:rPr>
                <w:bCs/>
              </w:rPr>
              <w:t>1</w:t>
            </w:r>
          </w:p>
        </w:tc>
      </w:tr>
    </w:tbl>
    <w:p w14:paraId="6D9BDD13" w14:textId="77777777" w:rsidR="009C6C7E" w:rsidRPr="00904B7A" w:rsidRDefault="009C6C7E" w:rsidP="006F720B">
      <w:pPr>
        <w:pStyle w:val="HeadingTitleBold"/>
      </w:pPr>
      <w:r w:rsidRPr="00904B7A">
        <w:t>Procedure</w:t>
      </w:r>
    </w:p>
    <w:p w14:paraId="338965CA" w14:textId="32231FCC" w:rsidR="009C6C7E" w:rsidRPr="00904B7A" w:rsidRDefault="00F46A3C" w:rsidP="00090867">
      <w:pPr>
        <w:pStyle w:val="HList1"/>
        <w:numPr>
          <w:ilvl w:val="0"/>
          <w:numId w:val="85"/>
        </w:numPr>
      </w:pPr>
      <w:r w:rsidRPr="00904B7A">
        <w:t>If the DUT</w:t>
      </w:r>
      <w:r w:rsidR="009C6C7E" w:rsidRPr="00904B7A">
        <w:t xml:space="preserve"> has all fields </w:t>
      </w:r>
      <w:r w:rsidR="007C4B21" w:rsidRPr="00904B7A">
        <w:fldChar w:fldCharType="begin"/>
      </w:r>
      <w:r w:rsidR="007C4B21" w:rsidRPr="00904B7A">
        <w:instrText xml:space="preserve"> REF SINK_AudioFormats_861F \h </w:instrText>
      </w:r>
      <w:r w:rsidR="007C4B21" w:rsidRPr="00904B7A">
        <w:fldChar w:fldCharType="separate"/>
      </w:r>
      <w:r w:rsidR="00B7622A" w:rsidRPr="00904B7A">
        <w:t>SINK_AudioFormats_861F</w:t>
      </w:r>
      <w:r w:rsidR="007C4B21" w:rsidRPr="00904B7A">
        <w:fldChar w:fldCharType="end"/>
      </w:r>
      <w:r w:rsidR="009C6C7E" w:rsidRPr="00904B7A">
        <w:t xml:space="preserve"> set to “N”, </w:t>
      </w:r>
      <w:r w:rsidR="00917C74">
        <w:t xml:space="preserve">then </w:t>
      </w:r>
      <w:r w:rsidR="00B42BEA" w:rsidRPr="00904B7A">
        <w:t>SKIP</w:t>
      </w:r>
      <w:r w:rsidR="009C6C7E" w:rsidRPr="00904B7A">
        <w:t xml:space="preserve"> </w:t>
      </w:r>
      <w:r w:rsidR="00A3203E" w:rsidRPr="00904B7A">
        <w:t>this</w:t>
      </w:r>
      <w:r w:rsidR="009C6C7E" w:rsidRPr="00904B7A">
        <w:t xml:space="preserve"> test.</w:t>
      </w:r>
    </w:p>
    <w:p w14:paraId="3D47457E" w14:textId="729511D7" w:rsidR="00EA3739" w:rsidRPr="00904B7A" w:rsidRDefault="00B14596" w:rsidP="003D25AA">
      <w:pPr>
        <w:pStyle w:val="HTestsectionheader"/>
      </w:pPr>
      <w:r>
        <w:t>[</w:t>
      </w:r>
      <w:r w:rsidR="009C6C7E" w:rsidRPr="00904B7A">
        <w:t xml:space="preserve">Check EDID listing of </w:t>
      </w:r>
      <w:r w:rsidR="00946B74" w:rsidRPr="00904B7A">
        <w:t xml:space="preserve">the </w:t>
      </w:r>
      <w:r w:rsidR="009C6C7E" w:rsidRPr="00904B7A">
        <w:t>supported formats</w:t>
      </w:r>
      <w:r>
        <w:t>]</w:t>
      </w:r>
    </w:p>
    <w:p w14:paraId="3E00C888" w14:textId="08879421" w:rsidR="009C6C7E" w:rsidRPr="00904B7A" w:rsidRDefault="00301CC8" w:rsidP="003D25AA">
      <w:pPr>
        <w:pStyle w:val="HList1"/>
      </w:pPr>
      <w:r w:rsidRPr="00904B7A">
        <w:t>Connect the DUT</w:t>
      </w:r>
      <w:r w:rsidR="009C6C7E" w:rsidRPr="00904B7A">
        <w:t xml:space="preserve"> to </w:t>
      </w:r>
      <w:r w:rsidR="009E3182" w:rsidRPr="00904B7A">
        <w:t xml:space="preserve">the </w:t>
      </w:r>
      <w:r w:rsidR="009C6C7E" w:rsidRPr="00904B7A">
        <w:t>EDID Analyzer.</w:t>
      </w:r>
    </w:p>
    <w:p w14:paraId="3F19E9C4" w14:textId="29533146" w:rsidR="009C6C7E" w:rsidRPr="00904B7A" w:rsidRDefault="009C6C7E" w:rsidP="003D25AA">
      <w:pPr>
        <w:pStyle w:val="HList1"/>
      </w:pPr>
      <w:r w:rsidRPr="00904B7A">
        <w:t xml:space="preserve">Read </w:t>
      </w:r>
      <w:r w:rsidR="009E3182" w:rsidRPr="00904B7A">
        <w:t xml:space="preserve">the </w:t>
      </w:r>
      <w:r w:rsidRPr="00904B7A">
        <w:t xml:space="preserve">EDID of </w:t>
      </w:r>
      <w:r w:rsidR="009E3182" w:rsidRPr="00904B7A">
        <w:t xml:space="preserve">the </w:t>
      </w:r>
      <w:r w:rsidRPr="00904B7A">
        <w:t>DUT</w:t>
      </w:r>
      <w:r w:rsidR="00917C74">
        <w:t>.</w:t>
      </w:r>
    </w:p>
    <w:p w14:paraId="3EDC78D4" w14:textId="544A603F" w:rsidR="009C6C7E" w:rsidRPr="00904B7A" w:rsidRDefault="00081762" w:rsidP="003D25AA">
      <w:pPr>
        <w:pStyle w:val="HList1"/>
      </w:pPr>
      <w:r w:rsidRPr="00904B7A">
        <w:t xml:space="preserve">Use the </w:t>
      </w:r>
      <w:r w:rsidR="009C6C7E" w:rsidRPr="00904B7A">
        <w:t xml:space="preserve">EDID Analyzer </w:t>
      </w:r>
      <w:r w:rsidRPr="00904B7A">
        <w:t xml:space="preserve">to </w:t>
      </w:r>
      <w:r w:rsidR="009C6C7E" w:rsidRPr="00904B7A">
        <w:t xml:space="preserve">gather all </w:t>
      </w:r>
      <w:r w:rsidR="000C0E80" w:rsidRPr="00904B7A">
        <w:t xml:space="preserve">of the </w:t>
      </w:r>
      <w:r w:rsidR="009C6C7E" w:rsidRPr="00904B7A">
        <w:t xml:space="preserve">Short Audio Descriptor(s) present in </w:t>
      </w:r>
      <w:r w:rsidRPr="00904B7A">
        <w:t xml:space="preserve">the </w:t>
      </w:r>
      <w:r w:rsidR="009C6C7E" w:rsidRPr="00904B7A">
        <w:t xml:space="preserve">EDID </w:t>
      </w:r>
      <w:r w:rsidRPr="00904B7A">
        <w:t xml:space="preserve">in order </w:t>
      </w:r>
      <w:r w:rsidR="009C6C7E" w:rsidRPr="00904B7A">
        <w:t xml:space="preserve">to determine if </w:t>
      </w:r>
      <w:r w:rsidRPr="00904B7A">
        <w:t xml:space="preserve">the </w:t>
      </w:r>
      <w:r w:rsidR="009C6C7E" w:rsidRPr="00904B7A">
        <w:t>DUT de</w:t>
      </w:r>
      <w:r w:rsidR="00EA3739" w:rsidRPr="00904B7A">
        <w:t xml:space="preserve">clares support for </w:t>
      </w:r>
      <w:r w:rsidR="009C6C7E" w:rsidRPr="00904B7A">
        <w:t xml:space="preserve">each </w:t>
      </w:r>
      <w:r w:rsidR="000C0E80" w:rsidRPr="00904B7A">
        <w:t xml:space="preserve">of the </w:t>
      </w:r>
      <w:r w:rsidR="009C6C7E" w:rsidRPr="00904B7A">
        <w:t>audio format</w:t>
      </w:r>
      <w:r w:rsidR="000C0E80" w:rsidRPr="00904B7A">
        <w:t>s</w:t>
      </w:r>
      <w:r w:rsidR="009C6C7E" w:rsidRPr="00904B7A">
        <w:t xml:space="preserve"> in </w:t>
      </w:r>
      <w:r w:rsidRPr="00904B7A">
        <w:t xml:space="preserve">the </w:t>
      </w:r>
      <w:r w:rsidR="009C6C7E" w:rsidRPr="00904B7A">
        <w:t>following list</w:t>
      </w:r>
      <w:r w:rsidR="00EA3739" w:rsidRPr="00904B7A">
        <w:t>:</w:t>
      </w:r>
    </w:p>
    <w:p w14:paraId="2B142579" w14:textId="77961DAC" w:rsidR="009C6C7E" w:rsidRPr="00904B7A" w:rsidRDefault="009C6C7E" w:rsidP="003D25AA">
      <w:pPr>
        <w:pStyle w:val="HBulletListindent"/>
      </w:pPr>
      <w:r w:rsidRPr="00904B7A">
        <w:t>MPEG-4 HE AAC</w:t>
      </w:r>
      <w:r w:rsidR="00917C74">
        <w:t>.</w:t>
      </w:r>
    </w:p>
    <w:p w14:paraId="3EEE5F3C" w14:textId="54FD481E" w:rsidR="009C6C7E" w:rsidRPr="00904B7A" w:rsidRDefault="009C6C7E" w:rsidP="003D25AA">
      <w:pPr>
        <w:pStyle w:val="HBulletListindent"/>
      </w:pPr>
      <w:r w:rsidRPr="00904B7A">
        <w:t>MPEG-4 HE AAC v2</w:t>
      </w:r>
      <w:r w:rsidR="00917C74">
        <w:t>.</w:t>
      </w:r>
    </w:p>
    <w:p w14:paraId="59C85730" w14:textId="13C491D3" w:rsidR="009C6C7E" w:rsidRPr="00904B7A" w:rsidRDefault="009C6C7E" w:rsidP="003D25AA">
      <w:pPr>
        <w:pStyle w:val="HBulletListindent"/>
      </w:pPr>
      <w:r w:rsidRPr="00904B7A">
        <w:t>MPEG-4 AAC LC</w:t>
      </w:r>
      <w:r w:rsidR="00917C74">
        <w:t>.</w:t>
      </w:r>
    </w:p>
    <w:p w14:paraId="75C5B6D5" w14:textId="445B3BCF" w:rsidR="009C6C7E" w:rsidRPr="00904B7A" w:rsidRDefault="009C6C7E" w:rsidP="003D25AA">
      <w:pPr>
        <w:pStyle w:val="HBulletListindent"/>
      </w:pPr>
      <w:r w:rsidRPr="00904B7A">
        <w:t>MPEG-4 HE AAC + MPEG Surround</w:t>
      </w:r>
      <w:r w:rsidR="00917C74">
        <w:t>.</w:t>
      </w:r>
    </w:p>
    <w:p w14:paraId="3D0406E2" w14:textId="62E27956" w:rsidR="009C6C7E" w:rsidRPr="00904B7A" w:rsidRDefault="009C6C7E" w:rsidP="003D25AA">
      <w:pPr>
        <w:pStyle w:val="HBulletListindent"/>
      </w:pPr>
      <w:r w:rsidRPr="00904B7A">
        <w:t>MPEG-4 AAC LC + MPEG Surround</w:t>
      </w:r>
      <w:r w:rsidR="00917C74">
        <w:t>.</w:t>
      </w:r>
    </w:p>
    <w:p w14:paraId="2555D599" w14:textId="77777777" w:rsidR="00917C74" w:rsidRDefault="009C6C7E" w:rsidP="003D25AA">
      <w:pPr>
        <w:pStyle w:val="HBulletListindent"/>
      </w:pPr>
      <w:r w:rsidRPr="00904B7A">
        <w:t>DRA</w:t>
      </w:r>
      <w:r w:rsidR="00917C74">
        <w:t>.</w:t>
      </w:r>
    </w:p>
    <w:p w14:paraId="5E88EF88" w14:textId="7B1255C1" w:rsidR="009C6C7E" w:rsidRPr="00904B7A" w:rsidRDefault="009C6C7E" w:rsidP="00F51F13">
      <w:pPr>
        <w:pStyle w:val="HBody"/>
      </w:pPr>
    </w:p>
    <w:p w14:paraId="074651D6" w14:textId="449BCF8A" w:rsidR="00EA3739" w:rsidRPr="00904B7A" w:rsidRDefault="00EA3739" w:rsidP="003D25AA">
      <w:pPr>
        <w:pStyle w:val="HList1"/>
      </w:pPr>
      <w:r w:rsidRPr="00904B7A">
        <w:t xml:space="preserve">Perform </w:t>
      </w:r>
      <w:r w:rsidR="000C0E80" w:rsidRPr="00904B7A">
        <w:t xml:space="preserve">the </w:t>
      </w:r>
      <w:r w:rsidRPr="00904B7A">
        <w:t xml:space="preserve">following checks for each </w:t>
      </w:r>
      <w:r w:rsidR="000C0E80" w:rsidRPr="00904B7A">
        <w:t>of the supported formats from the list above</w:t>
      </w:r>
      <w:r w:rsidRPr="00904B7A">
        <w:t>:</w:t>
      </w:r>
    </w:p>
    <w:p w14:paraId="2E27E543" w14:textId="116C5C5C" w:rsidR="00EA3739" w:rsidRPr="00904B7A" w:rsidRDefault="009C6C7E" w:rsidP="00090867">
      <w:pPr>
        <w:pStyle w:val="HList1"/>
        <w:numPr>
          <w:ilvl w:val="1"/>
          <w:numId w:val="9"/>
        </w:numPr>
      </w:pPr>
      <w:r w:rsidRPr="00904B7A">
        <w:t xml:space="preserve">If support for </w:t>
      </w:r>
      <w:r w:rsidR="001E4FE2" w:rsidRPr="00904B7A">
        <w:t xml:space="preserve">this </w:t>
      </w:r>
      <w:r w:rsidR="00BA5FA8">
        <w:t>Audio</w:t>
      </w:r>
      <w:r w:rsidR="00BA5FA8" w:rsidRPr="00904B7A">
        <w:t xml:space="preserve"> </w:t>
      </w:r>
      <w:r w:rsidR="001E4FE2" w:rsidRPr="00904B7A">
        <w:t>Format</w:t>
      </w:r>
      <w:r w:rsidRPr="00904B7A">
        <w:t xml:space="preserve"> is listed in</w:t>
      </w:r>
      <w:r w:rsidR="00497CF7" w:rsidRPr="00904B7A">
        <w:t xml:space="preserve"> the</w:t>
      </w:r>
      <w:r w:rsidRPr="00904B7A">
        <w:t xml:space="preserve"> EDID</w:t>
      </w:r>
      <w:r w:rsidR="00497CF7" w:rsidRPr="00904B7A">
        <w:t xml:space="preserve"> </w:t>
      </w:r>
      <w:r w:rsidRPr="00904B7A">
        <w:t>but</w:t>
      </w:r>
      <w:r w:rsidR="00497CF7" w:rsidRPr="00904B7A">
        <w:t xml:space="preserve"> it is</w:t>
      </w:r>
      <w:r w:rsidRPr="00904B7A">
        <w:t xml:space="preserve"> not declared in </w:t>
      </w:r>
      <w:r w:rsidR="00497CF7" w:rsidRPr="00904B7A">
        <w:t xml:space="preserve">the </w:t>
      </w:r>
      <w:r w:rsidR="003818C1">
        <w:t>CDF field</w:t>
      </w:r>
      <w:r w:rsidRPr="00904B7A">
        <w:t xml:space="preserve"> SINK_AudioFormats_861F, then FAIL</w:t>
      </w:r>
      <w:r w:rsidR="00917C74">
        <w:t>.</w:t>
      </w:r>
    </w:p>
    <w:p w14:paraId="18E54525" w14:textId="051FFB2F" w:rsidR="009C6C7E" w:rsidRPr="00904B7A" w:rsidRDefault="009C6C7E" w:rsidP="00090867">
      <w:pPr>
        <w:pStyle w:val="HList1"/>
        <w:numPr>
          <w:ilvl w:val="1"/>
          <w:numId w:val="9"/>
        </w:numPr>
      </w:pPr>
      <w:r w:rsidRPr="00904B7A">
        <w:t xml:space="preserve">If support for </w:t>
      </w:r>
      <w:r w:rsidR="001E4FE2" w:rsidRPr="00904B7A">
        <w:t xml:space="preserve">this </w:t>
      </w:r>
      <w:r w:rsidR="00580965">
        <w:t>Audio</w:t>
      </w:r>
      <w:r w:rsidR="00580965" w:rsidRPr="00904B7A">
        <w:t xml:space="preserve"> </w:t>
      </w:r>
      <w:r w:rsidR="001E4FE2" w:rsidRPr="00904B7A">
        <w:t>Format</w:t>
      </w:r>
      <w:r w:rsidRPr="00904B7A">
        <w:t xml:space="preserve"> is not listed in </w:t>
      </w:r>
      <w:r w:rsidR="00497CF7" w:rsidRPr="00904B7A">
        <w:t xml:space="preserve">the </w:t>
      </w:r>
      <w:r w:rsidRPr="00904B7A">
        <w:t xml:space="preserve">EDID but </w:t>
      </w:r>
      <w:r w:rsidR="00497CF7" w:rsidRPr="00904B7A">
        <w:t xml:space="preserve">it </w:t>
      </w:r>
      <w:r w:rsidRPr="00904B7A">
        <w:t xml:space="preserve">is declared in </w:t>
      </w:r>
      <w:r w:rsidR="00497CF7" w:rsidRPr="00904B7A">
        <w:t xml:space="preserve">the </w:t>
      </w:r>
      <w:r w:rsidR="003818C1">
        <w:t>CDF field</w:t>
      </w:r>
      <w:r w:rsidRPr="00904B7A">
        <w:t xml:space="preserve"> SINK_AudioFormats_861F, then FAIL</w:t>
      </w:r>
      <w:r w:rsidR="00917C74">
        <w:t>.</w:t>
      </w:r>
    </w:p>
    <w:p w14:paraId="2E9A608E" w14:textId="615C9CD3" w:rsidR="009C6C7E" w:rsidRPr="00904B7A" w:rsidRDefault="00B14596" w:rsidP="003D25AA">
      <w:pPr>
        <w:pStyle w:val="HTestsectionheader"/>
      </w:pPr>
      <w:r>
        <w:t>[</w:t>
      </w:r>
      <w:r w:rsidR="009C6C7E" w:rsidRPr="00904B7A">
        <w:t xml:space="preserve">Check decoding and rendering of </w:t>
      </w:r>
      <w:r w:rsidR="00946B74" w:rsidRPr="00904B7A">
        <w:t xml:space="preserve">the </w:t>
      </w:r>
      <w:r w:rsidR="009C6C7E" w:rsidRPr="00904B7A">
        <w:t>supported formats</w:t>
      </w:r>
      <w:r>
        <w:t>]</w:t>
      </w:r>
    </w:p>
    <w:p w14:paraId="7376EAD5" w14:textId="2A7E92C2" w:rsidR="009C6C7E" w:rsidRPr="00904B7A" w:rsidRDefault="00301CC8" w:rsidP="003D25AA">
      <w:pPr>
        <w:pStyle w:val="HList1"/>
      </w:pPr>
      <w:r w:rsidRPr="00904B7A">
        <w:t>Connect the DUT</w:t>
      </w:r>
      <w:r w:rsidR="009C6C7E" w:rsidRPr="00904B7A">
        <w:t xml:space="preserve"> to Test Signal Generator.</w:t>
      </w:r>
    </w:p>
    <w:p w14:paraId="341BDB43" w14:textId="20DFE9C0" w:rsidR="009C6C7E" w:rsidRPr="00904B7A" w:rsidRDefault="009C6C7E" w:rsidP="00D04F1A">
      <w:pPr>
        <w:pStyle w:val="HList1"/>
      </w:pPr>
      <w:r w:rsidRPr="00904B7A">
        <w:t xml:space="preserve">For each of the supported audio formats listed in </w:t>
      </w:r>
      <w:r w:rsidR="00D44E58" w:rsidRPr="00904B7A">
        <w:t xml:space="preserve">the </w:t>
      </w:r>
      <w:r w:rsidRPr="00904B7A">
        <w:t xml:space="preserve">Capabilities-field </w:t>
      </w:r>
      <w:r w:rsidR="00EA3739" w:rsidRPr="00904B7A">
        <w:fldChar w:fldCharType="begin"/>
      </w:r>
      <w:r w:rsidR="00EA3739" w:rsidRPr="00904B7A">
        <w:instrText xml:space="preserve"> REF SINK_AudioFormats_861F \h </w:instrText>
      </w:r>
      <w:r w:rsidR="00EA3739" w:rsidRPr="00904B7A">
        <w:fldChar w:fldCharType="separate"/>
      </w:r>
      <w:r w:rsidR="00B7622A" w:rsidRPr="00904B7A">
        <w:t>SINK_AudioFormats_861F</w:t>
      </w:r>
      <w:r w:rsidR="00EA3739" w:rsidRPr="00904B7A">
        <w:fldChar w:fldCharType="end"/>
      </w:r>
      <w:r w:rsidR="00917C74">
        <w:t>:</w:t>
      </w:r>
    </w:p>
    <w:p w14:paraId="2BB76E89" w14:textId="49172019" w:rsidR="009C6C7E" w:rsidRPr="00904B7A" w:rsidRDefault="009C6C7E" w:rsidP="00090867">
      <w:pPr>
        <w:pStyle w:val="HList1"/>
        <w:numPr>
          <w:ilvl w:val="1"/>
          <w:numId w:val="9"/>
        </w:numPr>
      </w:pPr>
      <w:r w:rsidRPr="00904B7A">
        <w:t xml:space="preserve">Set </w:t>
      </w:r>
      <w:r w:rsidR="00843A37" w:rsidRPr="00904B7A">
        <w:t xml:space="preserve">the </w:t>
      </w:r>
      <w:r w:rsidRPr="00904B7A">
        <w:t xml:space="preserve">Test Signal Generator to generate such </w:t>
      </w:r>
      <w:r w:rsidR="00843A37" w:rsidRPr="00904B7A">
        <w:t xml:space="preserve">a </w:t>
      </w:r>
      <w:r w:rsidRPr="00904B7A">
        <w:t>signal</w:t>
      </w:r>
      <w:r w:rsidR="00917C74">
        <w:t>.</w:t>
      </w:r>
    </w:p>
    <w:p w14:paraId="37184567" w14:textId="156CBBAF" w:rsidR="009C6C7E" w:rsidRPr="00904B7A" w:rsidRDefault="00FA7207" w:rsidP="00090867">
      <w:pPr>
        <w:pStyle w:val="HList1"/>
        <w:numPr>
          <w:ilvl w:val="1"/>
          <w:numId w:val="9"/>
        </w:numPr>
      </w:pPr>
      <w:r w:rsidRPr="00904B7A">
        <w:t>If</w:t>
      </w:r>
      <w:r w:rsidR="009C6C7E" w:rsidRPr="00904B7A">
        <w:t xml:space="preserve"> </w:t>
      </w:r>
      <w:r w:rsidR="00D44E58" w:rsidRPr="00904B7A">
        <w:t xml:space="preserve">the </w:t>
      </w:r>
      <w:r w:rsidR="009C6C7E" w:rsidRPr="00904B7A">
        <w:t>DUT</w:t>
      </w:r>
      <w:r w:rsidRPr="00904B7A">
        <w:t xml:space="preserve"> does not</w:t>
      </w:r>
      <w:r w:rsidR="009C6C7E" w:rsidRPr="00904B7A">
        <w:t xml:space="preserve"> correctly decode and render this audio signal, then FAIL</w:t>
      </w:r>
      <w:r w:rsidR="00917C74">
        <w:t>.</w:t>
      </w:r>
    </w:p>
    <w:p w14:paraId="222780BA" w14:textId="77777777" w:rsidR="003028AF" w:rsidRPr="00904B7A" w:rsidRDefault="003028AF" w:rsidP="00644B1F">
      <w:pPr>
        <w:pStyle w:val="Heading2"/>
      </w:pPr>
      <w:bookmarkStart w:id="665" w:name="_Toc234530006"/>
      <w:bookmarkStart w:id="666" w:name="_Toc242776919"/>
      <w:r w:rsidRPr="00904B7A">
        <w:t>Sink A/V Relationship Tests</w:t>
      </w:r>
      <w:bookmarkEnd w:id="665"/>
      <w:bookmarkEnd w:id="666"/>
    </w:p>
    <w:p w14:paraId="60822FBE" w14:textId="07D3573A" w:rsidR="003028AF" w:rsidRPr="00904B7A" w:rsidRDefault="00C75FD8" w:rsidP="003D25AA">
      <w:pPr>
        <w:pStyle w:val="Heading3"/>
        <w:pageBreakBefore w:val="0"/>
      </w:pPr>
      <w:bookmarkStart w:id="667" w:name="_Toc234530007"/>
      <w:bookmarkStart w:id="668" w:name="_Toc242776920"/>
      <w:r w:rsidRPr="00904B7A">
        <w:t xml:space="preserve">Sink A/V Relationship </w:t>
      </w:r>
      <w:r w:rsidR="003028AF" w:rsidRPr="00904B7A">
        <w:t>Auto Lip-sync Tests</w:t>
      </w:r>
      <w:bookmarkEnd w:id="667"/>
      <w:bookmarkEnd w:id="668"/>
    </w:p>
    <w:p w14:paraId="2C63D2E7" w14:textId="082DB9A2" w:rsidR="009F3C66" w:rsidRPr="00904B7A" w:rsidRDefault="009F3C66" w:rsidP="003D25AA">
      <w:pPr>
        <w:pStyle w:val="Heading4TestTitle"/>
        <w:pageBreakBefore w:val="0"/>
        <w:rPr>
          <w:vertAlign w:val="subscript"/>
        </w:rPr>
      </w:pPr>
      <w:bookmarkStart w:id="669" w:name="_Toc242776921"/>
      <w:r w:rsidRPr="00904B7A">
        <w:t xml:space="preserve">Test ID HF2-42 </w:t>
      </w:r>
      <w:bookmarkStart w:id="670" w:name="_Toc234530008"/>
      <w:r w:rsidRPr="00904B7A">
        <w:t>Sink A/V Relationship – DALS</w:t>
      </w:r>
      <w:bookmarkEnd w:id="669"/>
    </w:p>
    <w:p w14:paraId="7E659B0E" w14:textId="77777777" w:rsidR="009F3C66" w:rsidRPr="00904B7A" w:rsidRDefault="009F3C66" w:rsidP="009F3C66">
      <w:pPr>
        <w:pStyle w:val="HeadingTitleBold"/>
      </w:pPr>
      <w:r w:rsidRPr="00904B7A">
        <w:t>Objective</w:t>
      </w:r>
    </w:p>
    <w:p w14:paraId="1AFA746E" w14:textId="56E00482" w:rsidR="009F3C66" w:rsidRPr="00904B7A" w:rsidRDefault="009F3C66" w:rsidP="003D25AA">
      <w:pPr>
        <w:pStyle w:val="HBody"/>
      </w:pPr>
      <w:r w:rsidRPr="00904B7A">
        <w:t xml:space="preserve">Confirm that </w:t>
      </w:r>
      <w:r w:rsidR="001823AA" w:rsidRPr="00904B7A">
        <w:t xml:space="preserve">the Sink </w:t>
      </w:r>
      <w:r w:rsidRPr="00904B7A">
        <w:t xml:space="preserve">DUT </w:t>
      </w:r>
      <w:r w:rsidR="00FA7207" w:rsidRPr="00904B7A">
        <w:t xml:space="preserve">correctly </w:t>
      </w:r>
      <w:r w:rsidRPr="00904B7A">
        <w:t xml:space="preserve">handles the </w:t>
      </w:r>
      <w:r w:rsidR="001823AA" w:rsidRPr="00904B7A">
        <w:t>D</w:t>
      </w:r>
      <w:r w:rsidRPr="00904B7A">
        <w:t xml:space="preserve">ynamic </w:t>
      </w:r>
      <w:r w:rsidR="001823AA" w:rsidRPr="00904B7A">
        <w:t>A</w:t>
      </w:r>
      <w:r w:rsidRPr="00904B7A">
        <w:t>uto</w:t>
      </w:r>
      <w:r w:rsidR="00364EAD" w:rsidRPr="00904B7A">
        <w:t xml:space="preserve"> </w:t>
      </w:r>
      <w:r w:rsidR="001823AA" w:rsidRPr="00904B7A">
        <w:t>L</w:t>
      </w:r>
      <w:r w:rsidRPr="00904B7A">
        <w:t>ipsync feature.</w:t>
      </w:r>
    </w:p>
    <w:p w14:paraId="15515BAF" w14:textId="21DD522D" w:rsidR="009F3C66" w:rsidRPr="00904B7A" w:rsidRDefault="006D1310" w:rsidP="006D1310">
      <w:pPr>
        <w:pStyle w:val="Caption"/>
      </w:pPr>
      <w:bookmarkStart w:id="671" w:name="_Toc242777175"/>
      <w:r w:rsidRPr="00904B7A">
        <w:t xml:space="preserve">Table </w:t>
      </w:r>
      <w:fldSimple w:instr=" STYLEREF 1 \s ">
        <w:r w:rsidR="00B7622A">
          <w:rPr>
            <w:noProof/>
          </w:rPr>
          <w:t>8</w:t>
        </w:r>
      </w:fldSimple>
      <w:r w:rsidRPr="00904B7A">
        <w:noBreakHyphen/>
      </w:r>
      <w:fldSimple w:instr=" SEQ Table \* ARABIC \s 1 ">
        <w:r w:rsidR="00B7622A">
          <w:rPr>
            <w:noProof/>
          </w:rPr>
          <w:t>55</w:t>
        </w:r>
      </w:fldSimple>
      <w:r w:rsidRPr="00904B7A">
        <w:t xml:space="preserve"> Sink A/V Relationship – DALS Requirements</w:t>
      </w:r>
      <w:bookmarkEnd w:id="671"/>
    </w:p>
    <w:tbl>
      <w:tblPr>
        <w:tblStyle w:val="HTable"/>
        <w:tblW w:w="0" w:type="auto"/>
        <w:tblLook w:val="04A0" w:firstRow="1" w:lastRow="0" w:firstColumn="1" w:lastColumn="0" w:noHBand="0" w:noVBand="1"/>
      </w:tblPr>
      <w:tblGrid>
        <w:gridCol w:w="4788"/>
        <w:gridCol w:w="4788"/>
      </w:tblGrid>
      <w:tr w:rsidR="009F3C66" w:rsidRPr="00904B7A" w14:paraId="3A0DD32B"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6D36F322" w14:textId="77777777" w:rsidR="009F3C66" w:rsidRPr="00904B7A" w:rsidRDefault="009F3C66" w:rsidP="009F3C66">
            <w:pPr>
              <w:pStyle w:val="HCompactBodyBoldCenteredWhite"/>
              <w:keepNext/>
              <w:rPr>
                <w:b/>
                <w:bCs/>
              </w:rPr>
            </w:pPr>
            <w:r w:rsidRPr="00904B7A">
              <w:rPr>
                <w:b/>
                <w:bCs/>
              </w:rPr>
              <w:t>Reference</w:t>
            </w:r>
          </w:p>
        </w:tc>
        <w:tc>
          <w:tcPr>
            <w:tcW w:w="4788" w:type="dxa"/>
          </w:tcPr>
          <w:p w14:paraId="701A3FC8" w14:textId="77777777" w:rsidR="009F3C66" w:rsidRPr="00904B7A" w:rsidRDefault="009F3C66" w:rsidP="009F3C66">
            <w:pPr>
              <w:pStyle w:val="HCompactBodyBoldCenteredWhite"/>
              <w:keepNext/>
              <w:cnfStyle w:val="100000000000" w:firstRow="1" w:lastRow="0" w:firstColumn="0" w:lastColumn="0" w:oddVBand="0" w:evenVBand="0" w:oddHBand="0" w:evenHBand="0" w:firstRowFirstColumn="0" w:firstRowLastColumn="0" w:lastRowFirstColumn="0" w:lastRowLastColumn="0"/>
              <w:rPr>
                <w:b/>
                <w:bCs/>
              </w:rPr>
            </w:pPr>
            <w:r w:rsidRPr="00904B7A">
              <w:rPr>
                <w:b/>
                <w:bCs/>
              </w:rPr>
              <w:t>Requirement</w:t>
            </w:r>
          </w:p>
        </w:tc>
      </w:tr>
      <w:tr w:rsidR="009F3C66" w:rsidRPr="00904B7A" w14:paraId="423C7944"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3F6AE7AC" w14:textId="36F3F1AC" w:rsidR="009F3C66" w:rsidRPr="00904B7A" w:rsidRDefault="001F487A" w:rsidP="009F3C66">
            <w:pPr>
              <w:pStyle w:val="HCompactBody"/>
              <w:rPr>
                <w:b/>
                <w:bCs/>
                <w:color w:val="auto"/>
              </w:rPr>
            </w:pPr>
            <w:r>
              <w:rPr>
                <w:b/>
                <w:bCs/>
                <w:color w:val="auto"/>
              </w:rPr>
              <w:t>[</w:t>
            </w:r>
            <w:r w:rsidR="009F3C66" w:rsidRPr="00904B7A">
              <w:rPr>
                <w:b/>
                <w:bCs/>
                <w:color w:val="auto"/>
              </w:rPr>
              <w:t>HDMI 2.0</w:t>
            </w:r>
            <w:r>
              <w:rPr>
                <w:b/>
                <w:bCs/>
                <w:color w:val="auto"/>
              </w:rPr>
              <w:t xml:space="preserve">: </w:t>
            </w:r>
            <w:r w:rsidR="009F3C66" w:rsidRPr="00904B7A">
              <w:rPr>
                <w:b/>
                <w:bCs/>
                <w:color w:val="auto"/>
              </w:rPr>
              <w:t>10.6, 10.7</w:t>
            </w:r>
            <w:r>
              <w:rPr>
                <w:b/>
                <w:bCs/>
                <w:color w:val="auto"/>
              </w:rPr>
              <w:t>]</w:t>
            </w:r>
          </w:p>
        </w:tc>
        <w:tc>
          <w:tcPr>
            <w:tcW w:w="4788" w:type="dxa"/>
          </w:tcPr>
          <w:p w14:paraId="03467D2A" w14:textId="34C00E71" w:rsidR="009F3C66" w:rsidRPr="00C56A25" w:rsidRDefault="00476637" w:rsidP="009F3C66">
            <w:pPr>
              <w:pStyle w:val="HCompactBody"/>
              <w:cnfStyle w:val="000000000000" w:firstRow="0" w:lastRow="0" w:firstColumn="0" w:lastColumn="0" w:oddVBand="0" w:evenVBand="0" w:oddHBand="0" w:evenHBand="0" w:firstRowFirstColumn="0" w:firstRowLastColumn="0" w:lastRowFirstColumn="0" w:lastRowLastColumn="0"/>
              <w:rPr>
                <w:b/>
                <w:bCs/>
                <w:color w:val="auto"/>
                <w:sz w:val="20"/>
                <w:szCs w:val="20"/>
              </w:rPr>
            </w:pPr>
            <w:r>
              <w:rPr>
                <w:color w:val="auto"/>
                <w:sz w:val="20"/>
                <w:szCs w:val="20"/>
              </w:rPr>
              <w:t>&lt;See reference for details&gt;</w:t>
            </w:r>
          </w:p>
        </w:tc>
      </w:tr>
    </w:tbl>
    <w:p w14:paraId="6087D407" w14:textId="288AB5E5" w:rsidR="009F3C66" w:rsidRPr="00904B7A" w:rsidRDefault="009F3C66" w:rsidP="001138D1">
      <w:pPr>
        <w:pStyle w:val="HeadingTitleBold"/>
      </w:pPr>
      <w:r w:rsidRPr="00904B7A">
        <w:t>Capability(s)</w:t>
      </w:r>
    </w:p>
    <w:p w14:paraId="4116EE44" w14:textId="6B19C1B9" w:rsidR="001138D1" w:rsidRPr="00904B7A" w:rsidRDefault="001138D1" w:rsidP="001138D1">
      <w:pPr>
        <w:pStyle w:val="HBody"/>
      </w:pPr>
      <w:r w:rsidRPr="00904B7A">
        <w:t xml:space="preserve">The </w:t>
      </w:r>
      <w:r w:rsidR="002737CF" w:rsidRPr="00904B7A">
        <w:t>Sink</w:t>
      </w:r>
      <w:r w:rsidRPr="00904B7A">
        <w:t xml:space="preserve"> DUT supports DALS.</w:t>
      </w:r>
    </w:p>
    <w:p w14:paraId="4DE5923C" w14:textId="42A65B25" w:rsidR="006D1310" w:rsidRPr="00904B7A" w:rsidRDefault="006D1310" w:rsidP="006D1310">
      <w:pPr>
        <w:pStyle w:val="Caption"/>
      </w:pPr>
      <w:bookmarkStart w:id="672" w:name="_Toc242777176"/>
      <w:r w:rsidRPr="00904B7A">
        <w:t xml:space="preserve">Table </w:t>
      </w:r>
      <w:fldSimple w:instr=" STYLEREF 1 \s ">
        <w:r w:rsidR="00B7622A">
          <w:rPr>
            <w:noProof/>
          </w:rPr>
          <w:t>8</w:t>
        </w:r>
      </w:fldSimple>
      <w:r w:rsidRPr="00904B7A">
        <w:noBreakHyphen/>
      </w:r>
      <w:fldSimple w:instr=" SEQ Table \* ARABIC \s 1 ">
        <w:r w:rsidR="00B7622A">
          <w:rPr>
            <w:noProof/>
          </w:rPr>
          <w:t>56</w:t>
        </w:r>
      </w:fldSimple>
      <w:r w:rsidRPr="00904B7A">
        <w:t xml:space="preserve"> Sink A/V Relationship – DALS Generic Equipment</w:t>
      </w:r>
      <w:bookmarkEnd w:id="672"/>
    </w:p>
    <w:tbl>
      <w:tblPr>
        <w:tblStyle w:val="HTable"/>
        <w:tblW w:w="0" w:type="auto"/>
        <w:tblLayout w:type="fixed"/>
        <w:tblLook w:val="04A0" w:firstRow="1" w:lastRow="0" w:firstColumn="1" w:lastColumn="0" w:noHBand="0" w:noVBand="1"/>
      </w:tblPr>
      <w:tblGrid>
        <w:gridCol w:w="738"/>
        <w:gridCol w:w="4132"/>
        <w:gridCol w:w="683"/>
      </w:tblGrid>
      <w:tr w:rsidR="009F3C66" w:rsidRPr="00904B7A" w14:paraId="43220AC5"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1B8D87B0" w14:textId="77777777" w:rsidR="009F3C66" w:rsidRPr="00904B7A" w:rsidRDefault="009F3C66" w:rsidP="009F3C66">
            <w:pPr>
              <w:rPr>
                <w:rFonts w:ascii="Arial" w:hAnsi="Arial" w:cs="Arial"/>
                <w:sz w:val="18"/>
                <w:szCs w:val="18"/>
              </w:rPr>
            </w:pPr>
            <w:r w:rsidRPr="00904B7A">
              <w:rPr>
                <w:rFonts w:ascii="Arial" w:hAnsi="Arial" w:cs="Arial"/>
                <w:sz w:val="18"/>
                <w:szCs w:val="18"/>
              </w:rPr>
              <w:t>Item</w:t>
            </w:r>
          </w:p>
        </w:tc>
        <w:tc>
          <w:tcPr>
            <w:tcW w:w="4132" w:type="dxa"/>
          </w:tcPr>
          <w:p w14:paraId="1F9B3ABD" w14:textId="77777777" w:rsidR="009F3C66" w:rsidRPr="00904B7A" w:rsidRDefault="009F3C66" w:rsidP="009F3C66">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04B7A">
              <w:rPr>
                <w:rFonts w:ascii="Arial" w:hAnsi="Arial" w:cs="Arial"/>
                <w:sz w:val="18"/>
                <w:szCs w:val="18"/>
              </w:rPr>
              <w:t>Generic Equipment Reference</w:t>
            </w:r>
          </w:p>
        </w:tc>
        <w:tc>
          <w:tcPr>
            <w:tcW w:w="683" w:type="dxa"/>
          </w:tcPr>
          <w:p w14:paraId="2129294C" w14:textId="77777777" w:rsidR="009F3C66" w:rsidRPr="00904B7A" w:rsidRDefault="009F3C66" w:rsidP="009F3C66">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04B7A">
              <w:rPr>
                <w:rFonts w:ascii="Arial" w:hAnsi="Arial" w:cs="Arial"/>
                <w:sz w:val="18"/>
                <w:szCs w:val="18"/>
              </w:rPr>
              <w:t>Qty.</w:t>
            </w:r>
          </w:p>
        </w:tc>
      </w:tr>
      <w:tr w:rsidR="009F3C66" w:rsidRPr="00904B7A" w14:paraId="61850A23"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0C041052" w14:textId="77777777" w:rsidR="009F3C66" w:rsidRPr="00904B7A" w:rsidRDefault="009F3C66" w:rsidP="006D1310">
            <w:pPr>
              <w:pStyle w:val="HCompactBody"/>
              <w:rPr>
                <w:b/>
              </w:rPr>
            </w:pPr>
            <w:r w:rsidRPr="00904B7A">
              <w:rPr>
                <w:b/>
              </w:rPr>
              <w:t>1</w:t>
            </w:r>
          </w:p>
        </w:tc>
        <w:tc>
          <w:tcPr>
            <w:tcW w:w="4132" w:type="dxa"/>
          </w:tcPr>
          <w:p w14:paraId="5431B709" w14:textId="4649C325" w:rsidR="009F3C66" w:rsidRPr="00904B7A" w:rsidRDefault="009F3C66" w:rsidP="006D1310">
            <w:pPr>
              <w:pStyle w:val="HCompactBody"/>
              <w:cnfStyle w:val="000000000000" w:firstRow="0" w:lastRow="0" w:firstColumn="0" w:lastColumn="0" w:oddVBand="0" w:evenVBand="0" w:oddHBand="0" w:evenHBand="0" w:firstRowFirstColumn="0" w:firstRowLastColumn="0" w:lastRowFirstColumn="0" w:lastRowLastColumn="0"/>
            </w:pPr>
            <w:r w:rsidRPr="00904B7A">
              <w:t>EDID Analyzer</w:t>
            </w:r>
          </w:p>
        </w:tc>
        <w:tc>
          <w:tcPr>
            <w:tcW w:w="683" w:type="dxa"/>
          </w:tcPr>
          <w:p w14:paraId="1247A4AC" w14:textId="6C7D2DF2" w:rsidR="009F3C66" w:rsidRPr="00904B7A" w:rsidRDefault="001138D1" w:rsidP="006D1310">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9F3C66" w:rsidRPr="00904B7A" w14:paraId="3E47C6B7"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47E2CEA2" w14:textId="77777777" w:rsidR="009F3C66" w:rsidRPr="00904B7A" w:rsidRDefault="009F3C66" w:rsidP="006D1310">
            <w:pPr>
              <w:pStyle w:val="HCompactBody"/>
              <w:rPr>
                <w:b/>
              </w:rPr>
            </w:pPr>
            <w:r w:rsidRPr="00904B7A">
              <w:rPr>
                <w:b/>
              </w:rPr>
              <w:t>2</w:t>
            </w:r>
          </w:p>
        </w:tc>
        <w:tc>
          <w:tcPr>
            <w:tcW w:w="4132" w:type="dxa"/>
          </w:tcPr>
          <w:p w14:paraId="631E0899" w14:textId="0C44CBC4" w:rsidR="009F3C66" w:rsidRPr="00904B7A" w:rsidRDefault="006D1310" w:rsidP="006D1310">
            <w:pPr>
              <w:pStyle w:val="HCompactBody"/>
              <w:cnfStyle w:val="000000000000" w:firstRow="0" w:lastRow="0" w:firstColumn="0" w:lastColumn="0" w:oddVBand="0" w:evenVBand="0" w:oddHBand="0" w:evenHBand="0" w:firstRowFirstColumn="0" w:firstRowLastColumn="0" w:lastRowFirstColumn="0" w:lastRowLastColumn="0"/>
            </w:pPr>
            <w:r w:rsidRPr="00904B7A">
              <w:t>Test Signal Generator</w:t>
            </w:r>
          </w:p>
        </w:tc>
        <w:tc>
          <w:tcPr>
            <w:tcW w:w="683" w:type="dxa"/>
          </w:tcPr>
          <w:p w14:paraId="123CB711" w14:textId="19587C4D" w:rsidR="009F3C66" w:rsidRPr="00904B7A" w:rsidRDefault="001138D1" w:rsidP="006D1310">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6D1310" w:rsidRPr="00904B7A" w14:paraId="51C5470A"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7D4F4876" w14:textId="16D02AFA" w:rsidR="006D1310" w:rsidRPr="00904B7A" w:rsidRDefault="006D1310" w:rsidP="006D1310">
            <w:pPr>
              <w:pStyle w:val="HCompactBody"/>
            </w:pPr>
            <w:r w:rsidRPr="00904B7A">
              <w:t>3</w:t>
            </w:r>
          </w:p>
        </w:tc>
        <w:tc>
          <w:tcPr>
            <w:tcW w:w="4132" w:type="dxa"/>
          </w:tcPr>
          <w:p w14:paraId="659BE29B" w14:textId="38B82089" w:rsidR="006D1310" w:rsidRPr="00904B7A" w:rsidRDefault="006D1310" w:rsidP="006D1310">
            <w:pPr>
              <w:pStyle w:val="HCompactBody"/>
              <w:cnfStyle w:val="000000000000" w:firstRow="0" w:lastRow="0" w:firstColumn="0" w:lastColumn="0" w:oddVBand="0" w:evenVBand="0" w:oddHBand="0" w:evenHBand="0" w:firstRowFirstColumn="0" w:firstRowLastColumn="0" w:lastRowFirstColumn="0" w:lastRowLastColumn="0"/>
            </w:pPr>
            <w:r w:rsidRPr="00904B7A">
              <w:t>Video/Audio Latency Measurement Equipment</w:t>
            </w:r>
          </w:p>
        </w:tc>
        <w:tc>
          <w:tcPr>
            <w:tcW w:w="683" w:type="dxa"/>
          </w:tcPr>
          <w:p w14:paraId="28514B5F" w14:textId="72A5524A" w:rsidR="006D1310" w:rsidRPr="00904B7A" w:rsidRDefault="001138D1" w:rsidP="006D1310">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B85128" w:rsidRPr="00904B7A" w14:paraId="6FE1F6E5"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6D5D3C38" w14:textId="57D1DD3E" w:rsidR="00B85128" w:rsidRPr="00904B7A" w:rsidRDefault="00575158" w:rsidP="006D1310">
            <w:pPr>
              <w:pStyle w:val="HCompactBody"/>
              <w:rPr>
                <w:b/>
              </w:rPr>
            </w:pPr>
            <w:r>
              <w:rPr>
                <w:b/>
              </w:rPr>
              <w:t>4</w:t>
            </w:r>
          </w:p>
        </w:tc>
        <w:tc>
          <w:tcPr>
            <w:tcW w:w="4132" w:type="dxa"/>
          </w:tcPr>
          <w:p w14:paraId="2CDC1A85" w14:textId="323108E2" w:rsidR="00B85128" w:rsidRPr="00904B7A" w:rsidRDefault="00B85128" w:rsidP="006D1310">
            <w:pPr>
              <w:pStyle w:val="HCompactBody"/>
              <w:cnfStyle w:val="000000000000" w:firstRow="0" w:lastRow="0" w:firstColumn="0" w:lastColumn="0" w:oddVBand="0" w:evenVBand="0" w:oddHBand="0" w:evenHBand="0" w:firstRowFirstColumn="0" w:firstRowLastColumn="0" w:lastRowFirstColumn="0" w:lastRowLastColumn="0"/>
            </w:pPr>
            <w:r>
              <w:t>CEC Device Emulator</w:t>
            </w:r>
          </w:p>
        </w:tc>
        <w:tc>
          <w:tcPr>
            <w:tcW w:w="683" w:type="dxa"/>
          </w:tcPr>
          <w:p w14:paraId="12F22E2C" w14:textId="7CA6BEA2" w:rsidR="00B85128" w:rsidRPr="00904B7A" w:rsidRDefault="00B85128" w:rsidP="006D1310">
            <w:pPr>
              <w:pStyle w:val="HCompactBody"/>
              <w:cnfStyle w:val="000000000000" w:firstRow="0" w:lastRow="0" w:firstColumn="0" w:lastColumn="0" w:oddVBand="0" w:evenVBand="0" w:oddHBand="0" w:evenHBand="0" w:firstRowFirstColumn="0" w:firstRowLastColumn="0" w:lastRowFirstColumn="0" w:lastRowLastColumn="0"/>
            </w:pPr>
            <w:r>
              <w:t>1</w:t>
            </w:r>
          </w:p>
        </w:tc>
      </w:tr>
      <w:tr w:rsidR="00B85128" w:rsidRPr="00904B7A" w14:paraId="5B243322"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27DDC4E6" w14:textId="06726C2A" w:rsidR="00B85128" w:rsidRPr="00904B7A" w:rsidRDefault="00575158" w:rsidP="006D1310">
            <w:pPr>
              <w:pStyle w:val="HCompactBody"/>
              <w:rPr>
                <w:b/>
              </w:rPr>
            </w:pPr>
            <w:r>
              <w:rPr>
                <w:b/>
              </w:rPr>
              <w:t>5</w:t>
            </w:r>
          </w:p>
        </w:tc>
        <w:tc>
          <w:tcPr>
            <w:tcW w:w="4132" w:type="dxa"/>
          </w:tcPr>
          <w:p w14:paraId="01D76DA6" w14:textId="1E2E98C0" w:rsidR="00B85128" w:rsidRPr="00904B7A" w:rsidRDefault="00B85128" w:rsidP="006D1310">
            <w:pPr>
              <w:pStyle w:val="HCompactBody"/>
              <w:cnfStyle w:val="000000000000" w:firstRow="0" w:lastRow="0" w:firstColumn="0" w:lastColumn="0" w:oddVBand="0" w:evenVBand="0" w:oddHBand="0" w:evenHBand="0" w:firstRowFirstColumn="0" w:firstRowLastColumn="0" w:lastRowFirstColumn="0" w:lastRowLastColumn="0"/>
            </w:pPr>
            <w:r>
              <w:t>CEC Protocol Analyzer</w:t>
            </w:r>
          </w:p>
        </w:tc>
        <w:tc>
          <w:tcPr>
            <w:tcW w:w="683" w:type="dxa"/>
          </w:tcPr>
          <w:p w14:paraId="4096255D" w14:textId="23EC5898" w:rsidR="00B85128" w:rsidRPr="00904B7A" w:rsidRDefault="00B85128" w:rsidP="006D1310">
            <w:pPr>
              <w:pStyle w:val="HCompactBody"/>
              <w:cnfStyle w:val="000000000000" w:firstRow="0" w:lastRow="0" w:firstColumn="0" w:lastColumn="0" w:oddVBand="0" w:evenVBand="0" w:oddHBand="0" w:evenHBand="0" w:firstRowFirstColumn="0" w:firstRowLastColumn="0" w:lastRowFirstColumn="0" w:lastRowLastColumn="0"/>
            </w:pPr>
            <w:r>
              <w:t>1</w:t>
            </w:r>
          </w:p>
        </w:tc>
      </w:tr>
    </w:tbl>
    <w:p w14:paraId="5FC7C6DF" w14:textId="40EDA09B" w:rsidR="009F3C66" w:rsidRPr="00904B7A" w:rsidRDefault="001138D1" w:rsidP="001138D1">
      <w:pPr>
        <w:pStyle w:val="HeadingTitleBold"/>
      </w:pPr>
      <w:r w:rsidRPr="00904B7A">
        <w:t>Procedure</w:t>
      </w:r>
    </w:p>
    <w:p w14:paraId="492FEC69" w14:textId="0244F63E" w:rsidR="009F3C66" w:rsidRPr="00904B7A" w:rsidRDefault="00654480" w:rsidP="00090867">
      <w:pPr>
        <w:pStyle w:val="HList1"/>
        <w:numPr>
          <w:ilvl w:val="0"/>
          <w:numId w:val="86"/>
        </w:numPr>
      </w:pPr>
      <w:r w:rsidRPr="00904B7A">
        <w:t>If the CDF</w:t>
      </w:r>
      <w:r w:rsidR="009F3C66" w:rsidRPr="00904B7A">
        <w:t xml:space="preserve"> field </w:t>
      </w:r>
      <w:r w:rsidR="001138D1" w:rsidRPr="00904B7A">
        <w:fldChar w:fldCharType="begin"/>
      </w:r>
      <w:r w:rsidR="001138D1" w:rsidRPr="00904B7A">
        <w:instrText xml:space="preserve"> REF SINK_DALS \h </w:instrText>
      </w:r>
      <w:r w:rsidR="001138D1" w:rsidRPr="00904B7A">
        <w:fldChar w:fldCharType="separate"/>
      </w:r>
      <w:r w:rsidR="00B7622A" w:rsidRPr="00904B7A">
        <w:t>SINK_DALS</w:t>
      </w:r>
      <w:r w:rsidR="001138D1" w:rsidRPr="00904B7A">
        <w:fldChar w:fldCharType="end"/>
      </w:r>
      <w:r w:rsidR="00E23235">
        <w:t xml:space="preserve"> is </w:t>
      </w:r>
      <w:r w:rsidR="001138D1" w:rsidRPr="00904B7A">
        <w:t>"N"</w:t>
      </w:r>
      <w:r w:rsidR="00917C74">
        <w:t>, then</w:t>
      </w:r>
      <w:r w:rsidR="001138D1" w:rsidRPr="00904B7A">
        <w:t xml:space="preserve"> </w:t>
      </w:r>
      <w:r w:rsidR="00B42BEA" w:rsidRPr="00904B7A">
        <w:t>SKIP</w:t>
      </w:r>
      <w:r w:rsidR="001138D1" w:rsidRPr="00904B7A">
        <w:t xml:space="preserve"> </w:t>
      </w:r>
      <w:r w:rsidR="009F7258">
        <w:t>th</w:t>
      </w:r>
      <w:r w:rsidR="00D07792">
        <w:t>i</w:t>
      </w:r>
      <w:r w:rsidR="0090723B">
        <w:t>s test</w:t>
      </w:r>
      <w:r w:rsidR="001138D1" w:rsidRPr="00904B7A">
        <w:t>.</w:t>
      </w:r>
    </w:p>
    <w:p w14:paraId="1064CB77" w14:textId="1AFC048D" w:rsidR="009F3C66" w:rsidRPr="00904B7A" w:rsidRDefault="00B14596" w:rsidP="003D25AA">
      <w:pPr>
        <w:pStyle w:val="HTestsectionheader"/>
      </w:pPr>
      <w:r>
        <w:t>[</w:t>
      </w:r>
      <w:r w:rsidR="002D6844" w:rsidRPr="00904B7A">
        <w:t xml:space="preserve">Compare </w:t>
      </w:r>
      <w:r w:rsidR="002523C7" w:rsidRPr="00904B7A">
        <w:t xml:space="preserve">the </w:t>
      </w:r>
      <w:r w:rsidR="009F3C66" w:rsidRPr="00904B7A">
        <w:t xml:space="preserve">EDID listing of latencies </w:t>
      </w:r>
      <w:r w:rsidR="002D6844" w:rsidRPr="00904B7A">
        <w:t>with</w:t>
      </w:r>
      <w:r w:rsidR="009F3C66" w:rsidRPr="00904B7A">
        <w:t xml:space="preserve"> </w:t>
      </w:r>
      <w:r w:rsidR="002523C7" w:rsidRPr="00904B7A">
        <w:t xml:space="preserve">the </w:t>
      </w:r>
      <w:r w:rsidR="009F3C66" w:rsidRPr="00904B7A">
        <w:t>CDF</w:t>
      </w:r>
      <w:r w:rsidR="00FD05E8">
        <w:t xml:space="preserve"> and check actual latency vs. declared values</w:t>
      </w:r>
      <w:r>
        <w:t>]</w:t>
      </w:r>
    </w:p>
    <w:p w14:paraId="05DE428A" w14:textId="4457BFD3" w:rsidR="009F3C66" w:rsidRPr="00904B7A" w:rsidRDefault="00301CC8" w:rsidP="003D25AA">
      <w:pPr>
        <w:pStyle w:val="HList1"/>
      </w:pPr>
      <w:bookmarkStart w:id="673" w:name="_Ref236874877"/>
      <w:r w:rsidRPr="00904B7A">
        <w:t>Connect the DUT</w:t>
      </w:r>
      <w:r w:rsidR="009F3C66" w:rsidRPr="00904B7A">
        <w:t xml:space="preserve"> to </w:t>
      </w:r>
      <w:r w:rsidR="009E3182" w:rsidRPr="00904B7A">
        <w:t xml:space="preserve">the </w:t>
      </w:r>
      <w:r w:rsidR="009F3C66" w:rsidRPr="00904B7A">
        <w:t>EDID Analyzer.</w:t>
      </w:r>
      <w:bookmarkEnd w:id="673"/>
    </w:p>
    <w:p w14:paraId="3AAB655A" w14:textId="615EA082" w:rsidR="009F3C66" w:rsidRPr="00904B7A" w:rsidRDefault="009F3C66" w:rsidP="003D25AA">
      <w:pPr>
        <w:pStyle w:val="HList1"/>
      </w:pPr>
      <w:r w:rsidRPr="00904B7A">
        <w:t xml:space="preserve">Read </w:t>
      </w:r>
      <w:r w:rsidR="009E3182" w:rsidRPr="00904B7A">
        <w:t xml:space="preserve">the </w:t>
      </w:r>
      <w:r w:rsidRPr="00904B7A">
        <w:t xml:space="preserve">EDID of </w:t>
      </w:r>
      <w:r w:rsidR="009E3182" w:rsidRPr="00904B7A">
        <w:t xml:space="preserve">the </w:t>
      </w:r>
      <w:r w:rsidRPr="00904B7A">
        <w:t>DUT.</w:t>
      </w:r>
    </w:p>
    <w:p w14:paraId="5C5BF088" w14:textId="51475895" w:rsidR="009F3C66" w:rsidRPr="00904B7A" w:rsidRDefault="009F3C66" w:rsidP="003D25AA">
      <w:pPr>
        <w:pStyle w:val="HList1"/>
      </w:pPr>
      <w:r w:rsidRPr="00904B7A">
        <w:t xml:space="preserve">Check </w:t>
      </w:r>
      <w:r w:rsidR="00D20E67" w:rsidRPr="00904B7A">
        <w:t xml:space="preserve">the </w:t>
      </w:r>
      <w:r w:rsidRPr="00904B7A">
        <w:t xml:space="preserve">latency-related fields in </w:t>
      </w:r>
      <w:r w:rsidR="00D20E67" w:rsidRPr="00904B7A">
        <w:t xml:space="preserve">the </w:t>
      </w:r>
      <w:r w:rsidR="006F57F4">
        <w:t>H14b-VSDB</w:t>
      </w:r>
      <w:r w:rsidRPr="00904B7A">
        <w:t xml:space="preserve"> against </w:t>
      </w:r>
      <w:r w:rsidR="00D20E67" w:rsidRPr="00904B7A">
        <w:t xml:space="preserve">the </w:t>
      </w:r>
      <w:r w:rsidRPr="00904B7A">
        <w:t xml:space="preserve">latency values supplied in </w:t>
      </w:r>
      <w:r w:rsidR="00D20E67" w:rsidRPr="00904B7A">
        <w:t xml:space="preserve">the </w:t>
      </w:r>
      <w:r w:rsidRPr="00904B7A">
        <w:t>CDF:</w:t>
      </w:r>
    </w:p>
    <w:p w14:paraId="674F9B8F" w14:textId="32325B6C" w:rsidR="000912D0" w:rsidRPr="00904B7A" w:rsidRDefault="00654480" w:rsidP="00090867">
      <w:pPr>
        <w:pStyle w:val="HList1"/>
        <w:numPr>
          <w:ilvl w:val="1"/>
          <w:numId w:val="9"/>
        </w:numPr>
      </w:pPr>
      <w:r w:rsidRPr="00904B7A">
        <w:t>If the CDF</w:t>
      </w:r>
      <w:r w:rsidR="00917C74">
        <w:t xml:space="preserve"> </w:t>
      </w:r>
      <w:r w:rsidR="000912D0" w:rsidRPr="00904B7A">
        <w:t xml:space="preserve">field </w:t>
      </w:r>
      <w:bookmarkStart w:id="674" w:name="_Ref242771424"/>
      <w:r w:rsidR="008F147D">
        <w:t>Sink_Lipsync_Indicated</w:t>
      </w:r>
      <w:bookmarkStart w:id="675" w:name="_Ref242771540"/>
      <w:r w:rsidR="008F147D">
        <w:rPr>
          <w:rStyle w:val="FootnoteReference"/>
        </w:rPr>
        <w:footnoteReference w:id="6"/>
      </w:r>
      <w:bookmarkEnd w:id="674"/>
      <w:bookmarkEnd w:id="675"/>
      <w:r w:rsidR="00844C47">
        <w:t xml:space="preserve"> </w:t>
      </w:r>
      <w:r w:rsidR="0097787A">
        <w:t>is</w:t>
      </w:r>
      <w:r w:rsidR="00497CF7" w:rsidRPr="00904B7A">
        <w:t xml:space="preserve"> </w:t>
      </w:r>
      <w:r w:rsidR="000912D0" w:rsidRPr="00904B7A">
        <w:t>"</w:t>
      </w:r>
      <w:r w:rsidR="00917C74">
        <w:t>N</w:t>
      </w:r>
      <w:r w:rsidR="000912D0" w:rsidRPr="00904B7A">
        <w:t xml:space="preserve">", then FAIL ("device with DALS needs to include latency values in </w:t>
      </w:r>
      <w:r w:rsidR="00497CF7" w:rsidRPr="00904B7A">
        <w:t xml:space="preserve">the </w:t>
      </w:r>
      <w:r w:rsidR="000912D0" w:rsidRPr="00904B7A">
        <w:t>EDID")</w:t>
      </w:r>
      <w:r w:rsidR="00917C74">
        <w:t>.</w:t>
      </w:r>
    </w:p>
    <w:p w14:paraId="4E276C25" w14:textId="1500FBD1" w:rsidR="009F3C66" w:rsidRPr="00904B7A" w:rsidRDefault="00654480" w:rsidP="00090867">
      <w:pPr>
        <w:pStyle w:val="HList1"/>
        <w:numPr>
          <w:ilvl w:val="1"/>
          <w:numId w:val="9"/>
        </w:numPr>
      </w:pPr>
      <w:r w:rsidRPr="00904B7A">
        <w:t xml:space="preserve">If the </w:t>
      </w:r>
      <w:r w:rsidR="003315C6">
        <w:t>CDF field</w:t>
      </w:r>
      <w:r w:rsidR="009F3C66" w:rsidRPr="00904B7A">
        <w:t xml:space="preserve"> </w:t>
      </w:r>
      <w:r w:rsidR="008F4F34">
        <w:t>Sink_Lipsync_Indicated</w:t>
      </w:r>
      <w:r w:rsidR="008F147D" w:rsidRPr="008F147D">
        <w:rPr>
          <w:vertAlign w:val="superscript"/>
        </w:rPr>
        <w:fldChar w:fldCharType="begin"/>
      </w:r>
      <w:r w:rsidR="008F147D" w:rsidRPr="008F147D">
        <w:rPr>
          <w:vertAlign w:val="superscript"/>
        </w:rPr>
        <w:instrText xml:space="preserve"> NOTEREF _Ref242771424 \h </w:instrText>
      </w:r>
      <w:r w:rsidR="008F147D" w:rsidRPr="008F147D">
        <w:rPr>
          <w:vertAlign w:val="superscript"/>
        </w:rPr>
      </w:r>
      <w:r w:rsidR="008F147D" w:rsidRPr="008F147D">
        <w:rPr>
          <w:vertAlign w:val="superscript"/>
        </w:rPr>
        <w:fldChar w:fldCharType="separate"/>
      </w:r>
      <w:r w:rsidR="00B7622A">
        <w:rPr>
          <w:vertAlign w:val="superscript"/>
        </w:rPr>
        <w:t>5</w:t>
      </w:r>
      <w:r w:rsidR="008F147D" w:rsidRPr="008F147D">
        <w:rPr>
          <w:vertAlign w:val="superscript"/>
        </w:rPr>
        <w:fldChar w:fldCharType="end"/>
      </w:r>
      <w:r w:rsidR="00844C47">
        <w:t xml:space="preserve"> </w:t>
      </w:r>
      <w:r w:rsidR="0097787A">
        <w:t>is</w:t>
      </w:r>
      <w:r w:rsidR="00FD240D" w:rsidRPr="00904B7A">
        <w:t xml:space="preserve"> </w:t>
      </w:r>
      <w:r w:rsidR="00FE3E9F" w:rsidRPr="00904B7A">
        <w:t>“Y”</w:t>
      </w:r>
      <w:r w:rsidR="002717C6">
        <w:t>,</w:t>
      </w:r>
      <w:r w:rsidR="009F3C66" w:rsidRPr="00904B7A">
        <w:t xml:space="preserve"> then</w:t>
      </w:r>
      <w:r w:rsidR="002717C6">
        <w:t>:</w:t>
      </w:r>
    </w:p>
    <w:p w14:paraId="596CA001" w14:textId="5D08B278" w:rsidR="009F3C66" w:rsidRPr="00904B7A" w:rsidRDefault="002717C6" w:rsidP="00090867">
      <w:pPr>
        <w:pStyle w:val="HList1"/>
        <w:numPr>
          <w:ilvl w:val="2"/>
          <w:numId w:val="9"/>
        </w:numPr>
      </w:pPr>
      <w:r>
        <w:t>If</w:t>
      </w:r>
      <w:r w:rsidR="009F3C66" w:rsidRPr="00904B7A">
        <w:t xml:space="preserve"> </w:t>
      </w:r>
      <w:r w:rsidR="007E4987" w:rsidRPr="00904B7A">
        <w:t xml:space="preserve">the </w:t>
      </w:r>
      <w:r w:rsidR="003315C6">
        <w:t>H14b-VSDB field</w:t>
      </w:r>
      <w:r w:rsidR="009F3C66" w:rsidRPr="00904B7A">
        <w:t xml:space="preserve"> "Latency_Fields_Present"</w:t>
      </w:r>
      <w:r w:rsidR="0097787A">
        <w:t xml:space="preserve"> </w:t>
      </w:r>
      <w:r w:rsidR="00624814" w:rsidRPr="00904B7A">
        <w:t>is equal to</w:t>
      </w:r>
      <w:r w:rsidR="007E4987" w:rsidRPr="00904B7A">
        <w:t xml:space="preserve"> </w:t>
      </w:r>
      <w:r w:rsidR="009F3C66" w:rsidRPr="00904B7A">
        <w:t>0, then FAIL ("mismatch CDF-EDID for latency")</w:t>
      </w:r>
      <w:r w:rsidR="00917C74">
        <w:t>.</w:t>
      </w:r>
    </w:p>
    <w:p w14:paraId="37433B07" w14:textId="4C76ED6C" w:rsidR="009F3C66" w:rsidRPr="00904B7A" w:rsidRDefault="002717C6" w:rsidP="00090867">
      <w:pPr>
        <w:pStyle w:val="HList1"/>
        <w:numPr>
          <w:ilvl w:val="2"/>
          <w:numId w:val="9"/>
        </w:numPr>
      </w:pPr>
      <w:r>
        <w:t>If</w:t>
      </w:r>
      <w:r w:rsidR="009F3C66" w:rsidRPr="00904B7A">
        <w:t xml:space="preserve"> </w:t>
      </w:r>
      <w:r w:rsidR="00BF74C9" w:rsidRPr="00904B7A">
        <w:t xml:space="preserve">the </w:t>
      </w:r>
      <w:r w:rsidR="003315C6">
        <w:t>CDF field</w:t>
      </w:r>
      <w:r w:rsidR="009F3C66" w:rsidRPr="00904B7A">
        <w:t xml:space="preserve"> </w:t>
      </w:r>
      <w:r w:rsidR="008F147D">
        <w:t>Sink_Video_Latency</w:t>
      </w:r>
      <w:r w:rsidR="008F147D" w:rsidRPr="008F147D">
        <w:rPr>
          <w:vertAlign w:val="superscript"/>
        </w:rPr>
        <w:fldChar w:fldCharType="begin"/>
      </w:r>
      <w:r w:rsidR="008F147D" w:rsidRPr="008F147D">
        <w:rPr>
          <w:vertAlign w:val="superscript"/>
        </w:rPr>
        <w:instrText xml:space="preserve"> NOTEREF _Ref242771540 \h </w:instrText>
      </w:r>
      <w:r w:rsidR="008F147D" w:rsidRPr="008F147D">
        <w:rPr>
          <w:vertAlign w:val="superscript"/>
        </w:rPr>
      </w:r>
      <w:r w:rsidR="008F147D" w:rsidRPr="008F147D">
        <w:rPr>
          <w:vertAlign w:val="superscript"/>
        </w:rPr>
        <w:fldChar w:fldCharType="separate"/>
      </w:r>
      <w:r w:rsidR="00B7622A">
        <w:rPr>
          <w:vertAlign w:val="superscript"/>
        </w:rPr>
        <w:t>5</w:t>
      </w:r>
      <w:r w:rsidR="008F147D" w:rsidRPr="008F147D">
        <w:rPr>
          <w:vertAlign w:val="superscript"/>
        </w:rPr>
        <w:fldChar w:fldCharType="end"/>
      </w:r>
      <w:r w:rsidR="00844C47">
        <w:t xml:space="preserve"> </w:t>
      </w:r>
      <w:r w:rsidR="00BF74C9" w:rsidRPr="00904B7A">
        <w:t>is not equal to the</w:t>
      </w:r>
      <w:r w:rsidR="009F3C66" w:rsidRPr="00904B7A">
        <w:t xml:space="preserve"> latency in </w:t>
      </w:r>
      <w:r w:rsidR="00BF74C9" w:rsidRPr="00904B7A">
        <w:t xml:space="preserve">the </w:t>
      </w:r>
      <w:r w:rsidR="003315C6">
        <w:t>H14b-VSDB field</w:t>
      </w:r>
      <w:r w:rsidR="009F3C66" w:rsidRPr="00904B7A">
        <w:t xml:space="preserve"> Video_Latency, then FAIL</w:t>
      </w:r>
      <w:r w:rsidR="00917C74">
        <w:t>.</w:t>
      </w:r>
    </w:p>
    <w:p w14:paraId="293C4E44" w14:textId="0BAE470E" w:rsidR="009F3C66" w:rsidRPr="00904B7A" w:rsidRDefault="002717C6" w:rsidP="00090867">
      <w:pPr>
        <w:pStyle w:val="HList1"/>
        <w:numPr>
          <w:ilvl w:val="2"/>
          <w:numId w:val="9"/>
        </w:numPr>
      </w:pPr>
      <w:r>
        <w:t>If</w:t>
      </w:r>
      <w:r w:rsidR="009F3C66" w:rsidRPr="00904B7A">
        <w:t xml:space="preserve"> </w:t>
      </w:r>
      <w:r w:rsidR="00BF74C9" w:rsidRPr="00904B7A">
        <w:t xml:space="preserve">the </w:t>
      </w:r>
      <w:r w:rsidR="003315C6">
        <w:t>CDF field</w:t>
      </w:r>
      <w:r w:rsidR="009F3C66" w:rsidRPr="00904B7A">
        <w:t xml:space="preserve"> </w:t>
      </w:r>
      <w:r w:rsidR="008F147D">
        <w:t>Sink_Audio_Latency</w:t>
      </w:r>
      <w:r w:rsidR="008F147D" w:rsidRPr="008F147D">
        <w:rPr>
          <w:vertAlign w:val="superscript"/>
        </w:rPr>
        <w:fldChar w:fldCharType="begin"/>
      </w:r>
      <w:r w:rsidR="008F147D" w:rsidRPr="008F147D">
        <w:rPr>
          <w:vertAlign w:val="superscript"/>
        </w:rPr>
        <w:instrText xml:space="preserve"> NOTEREF _Ref242771540 \h </w:instrText>
      </w:r>
      <w:r w:rsidR="008F147D" w:rsidRPr="008F147D">
        <w:rPr>
          <w:vertAlign w:val="superscript"/>
        </w:rPr>
      </w:r>
      <w:r w:rsidR="008F147D" w:rsidRPr="008F147D">
        <w:rPr>
          <w:vertAlign w:val="superscript"/>
        </w:rPr>
        <w:fldChar w:fldCharType="separate"/>
      </w:r>
      <w:r w:rsidR="00B7622A">
        <w:rPr>
          <w:vertAlign w:val="superscript"/>
        </w:rPr>
        <w:t>5</w:t>
      </w:r>
      <w:r w:rsidR="008F147D" w:rsidRPr="008F147D">
        <w:rPr>
          <w:vertAlign w:val="superscript"/>
        </w:rPr>
        <w:fldChar w:fldCharType="end"/>
      </w:r>
      <w:r w:rsidR="008F147D">
        <w:t xml:space="preserve"> </w:t>
      </w:r>
      <w:r w:rsidR="00BF74C9" w:rsidRPr="00904B7A">
        <w:t>is not equal to the</w:t>
      </w:r>
      <w:r w:rsidR="009F3C66" w:rsidRPr="00904B7A">
        <w:t xml:space="preserve"> latency in </w:t>
      </w:r>
      <w:r w:rsidR="00BF74C9" w:rsidRPr="00904B7A">
        <w:t xml:space="preserve">the </w:t>
      </w:r>
      <w:r w:rsidR="003315C6">
        <w:t>H14b-VSDB field</w:t>
      </w:r>
      <w:r w:rsidR="009F3C66" w:rsidRPr="00904B7A">
        <w:t xml:space="preserve"> Audio_Latency, then FAIL</w:t>
      </w:r>
      <w:r>
        <w:t>.</w:t>
      </w:r>
    </w:p>
    <w:p w14:paraId="09934E90" w14:textId="60F06598" w:rsidR="009F3C66" w:rsidRPr="00904B7A" w:rsidRDefault="002717C6" w:rsidP="00090867">
      <w:pPr>
        <w:pStyle w:val="HList1"/>
        <w:numPr>
          <w:ilvl w:val="2"/>
          <w:numId w:val="9"/>
        </w:numPr>
      </w:pPr>
      <w:r>
        <w:t>If</w:t>
      </w:r>
      <w:r w:rsidR="009F3C66" w:rsidRPr="00904B7A">
        <w:t xml:space="preserve"> </w:t>
      </w:r>
      <w:r w:rsidR="00BF74C9" w:rsidRPr="00904B7A">
        <w:t xml:space="preserve">the </w:t>
      </w:r>
      <w:r w:rsidR="003315C6">
        <w:t>H14b-VSDB field</w:t>
      </w:r>
      <w:r w:rsidR="009F3C66" w:rsidRPr="00904B7A">
        <w:t xml:space="preserve"> "I_Latency_Fields_Present"</w:t>
      </w:r>
      <w:r w:rsidR="00BF74C9" w:rsidRPr="00904B7A">
        <w:t xml:space="preserve"> </w:t>
      </w:r>
      <w:r w:rsidR="00624814" w:rsidRPr="00904B7A">
        <w:t>is equal to</w:t>
      </w:r>
      <w:r w:rsidR="00BF74C9" w:rsidRPr="00904B7A">
        <w:t xml:space="preserve"> </w:t>
      </w:r>
      <w:r w:rsidR="009F3C66" w:rsidRPr="00904B7A">
        <w:t>1, then</w:t>
      </w:r>
      <w:r>
        <w:t>:</w:t>
      </w:r>
    </w:p>
    <w:p w14:paraId="7339A534" w14:textId="6E2833EF" w:rsidR="009F3C66" w:rsidRPr="00904B7A" w:rsidRDefault="002717C6" w:rsidP="00090867">
      <w:pPr>
        <w:pStyle w:val="HList1"/>
        <w:numPr>
          <w:ilvl w:val="3"/>
          <w:numId w:val="9"/>
        </w:numPr>
      </w:pPr>
      <w:r>
        <w:t>If</w:t>
      </w:r>
      <w:r w:rsidR="009F3C66" w:rsidRPr="00904B7A">
        <w:t xml:space="preserve"> </w:t>
      </w:r>
      <w:r w:rsidR="00BF74C9" w:rsidRPr="00904B7A">
        <w:t xml:space="preserve">the </w:t>
      </w:r>
      <w:r w:rsidR="003315C6">
        <w:t>CDF field</w:t>
      </w:r>
      <w:r w:rsidR="009F3C66" w:rsidRPr="00904B7A">
        <w:t xml:space="preserve"> </w:t>
      </w:r>
      <w:r w:rsidR="008F147D">
        <w:t>Sink_Video_I_Latency</w:t>
      </w:r>
      <w:r w:rsidR="008F147D" w:rsidRPr="008F147D">
        <w:rPr>
          <w:vertAlign w:val="superscript"/>
        </w:rPr>
        <w:fldChar w:fldCharType="begin"/>
      </w:r>
      <w:r w:rsidR="008F147D" w:rsidRPr="008F147D">
        <w:rPr>
          <w:vertAlign w:val="superscript"/>
        </w:rPr>
        <w:instrText xml:space="preserve"> NOTEREF _Ref242771540 \h </w:instrText>
      </w:r>
      <w:r w:rsidR="008F147D" w:rsidRPr="008F147D">
        <w:rPr>
          <w:vertAlign w:val="superscript"/>
        </w:rPr>
      </w:r>
      <w:r w:rsidR="008F147D" w:rsidRPr="008F147D">
        <w:rPr>
          <w:vertAlign w:val="superscript"/>
        </w:rPr>
        <w:fldChar w:fldCharType="separate"/>
      </w:r>
      <w:r w:rsidR="00B7622A">
        <w:rPr>
          <w:vertAlign w:val="superscript"/>
        </w:rPr>
        <w:t>5</w:t>
      </w:r>
      <w:r w:rsidR="008F147D" w:rsidRPr="008F147D">
        <w:rPr>
          <w:vertAlign w:val="superscript"/>
        </w:rPr>
        <w:fldChar w:fldCharType="end"/>
      </w:r>
      <w:r w:rsidR="008F147D">
        <w:t xml:space="preserve"> </w:t>
      </w:r>
      <w:r w:rsidR="00BF74C9" w:rsidRPr="00904B7A">
        <w:t>is not equal to the</w:t>
      </w:r>
      <w:r w:rsidR="009F3C66" w:rsidRPr="00904B7A">
        <w:t xml:space="preserve"> latency in </w:t>
      </w:r>
      <w:r w:rsidR="00BF74C9" w:rsidRPr="00904B7A">
        <w:t xml:space="preserve">the </w:t>
      </w:r>
      <w:r w:rsidR="003315C6">
        <w:t>H14b-VSDB field</w:t>
      </w:r>
      <w:r w:rsidR="009F3C66" w:rsidRPr="00904B7A">
        <w:t xml:space="preserve"> Interlaced_Video_Latency, then FAIL</w:t>
      </w:r>
      <w:r w:rsidR="00917C74">
        <w:t>.</w:t>
      </w:r>
    </w:p>
    <w:p w14:paraId="4E40B7C8" w14:textId="55B1F32A" w:rsidR="009F3C66" w:rsidRPr="00904B7A" w:rsidRDefault="002717C6" w:rsidP="00090867">
      <w:pPr>
        <w:pStyle w:val="HList1"/>
        <w:numPr>
          <w:ilvl w:val="3"/>
          <w:numId w:val="9"/>
        </w:numPr>
      </w:pPr>
      <w:r>
        <w:t>If</w:t>
      </w:r>
      <w:r w:rsidR="009F3C66" w:rsidRPr="00904B7A">
        <w:t xml:space="preserve"> </w:t>
      </w:r>
      <w:r w:rsidR="00BF74C9" w:rsidRPr="00904B7A">
        <w:t xml:space="preserve">the </w:t>
      </w:r>
      <w:r w:rsidR="003315C6">
        <w:t>CDF field</w:t>
      </w:r>
      <w:r w:rsidR="009F3C66" w:rsidRPr="00904B7A">
        <w:t xml:space="preserve"> </w:t>
      </w:r>
      <w:r w:rsidR="008F147D">
        <w:t>Sink_Audio_I_Latency</w:t>
      </w:r>
      <w:r w:rsidR="008F147D" w:rsidRPr="008F147D">
        <w:rPr>
          <w:vertAlign w:val="superscript"/>
        </w:rPr>
        <w:fldChar w:fldCharType="begin"/>
      </w:r>
      <w:r w:rsidR="008F147D" w:rsidRPr="008F147D">
        <w:rPr>
          <w:vertAlign w:val="superscript"/>
        </w:rPr>
        <w:instrText xml:space="preserve"> NOTEREF _Ref242771540 \h </w:instrText>
      </w:r>
      <w:r w:rsidR="008F147D" w:rsidRPr="008F147D">
        <w:rPr>
          <w:vertAlign w:val="superscript"/>
        </w:rPr>
      </w:r>
      <w:r w:rsidR="008F147D" w:rsidRPr="008F147D">
        <w:rPr>
          <w:vertAlign w:val="superscript"/>
        </w:rPr>
        <w:fldChar w:fldCharType="separate"/>
      </w:r>
      <w:r w:rsidR="00B7622A">
        <w:rPr>
          <w:vertAlign w:val="superscript"/>
        </w:rPr>
        <w:t>5</w:t>
      </w:r>
      <w:r w:rsidR="008F147D" w:rsidRPr="008F147D">
        <w:rPr>
          <w:vertAlign w:val="superscript"/>
        </w:rPr>
        <w:fldChar w:fldCharType="end"/>
      </w:r>
      <w:r w:rsidR="008F147D">
        <w:t xml:space="preserve"> </w:t>
      </w:r>
      <w:r w:rsidR="00BF74C9" w:rsidRPr="00904B7A">
        <w:t>is not equal to the</w:t>
      </w:r>
      <w:r w:rsidR="009F3C66" w:rsidRPr="00904B7A">
        <w:t xml:space="preserve"> latency in </w:t>
      </w:r>
      <w:r w:rsidR="00BF74C9" w:rsidRPr="00904B7A">
        <w:t xml:space="preserve">the </w:t>
      </w:r>
      <w:r w:rsidR="003315C6">
        <w:t>H14b-VSDB field</w:t>
      </w:r>
      <w:r w:rsidR="009F3C66" w:rsidRPr="00904B7A">
        <w:t xml:space="preserve"> Interlaced_Audio_Latency, then FAIL</w:t>
      </w:r>
      <w:r w:rsidR="00917C74">
        <w:t>.</w:t>
      </w:r>
    </w:p>
    <w:p w14:paraId="0E5D79D7" w14:textId="314AC9F7" w:rsidR="00DE3CB4" w:rsidRPr="00904B7A" w:rsidRDefault="00654480" w:rsidP="003D25AA">
      <w:pPr>
        <w:pStyle w:val="HList1"/>
      </w:pPr>
      <w:r w:rsidRPr="00904B7A">
        <w:t>If the CDF</w:t>
      </w:r>
      <w:r w:rsidR="00917C74">
        <w:t xml:space="preserve"> </w:t>
      </w:r>
      <w:r w:rsidR="00DE3CB4" w:rsidRPr="00904B7A">
        <w:t xml:space="preserve">field </w:t>
      </w:r>
      <w:r w:rsidR="008F147D">
        <w:t>Sink_Lipsync_Indicated</w:t>
      </w:r>
      <w:r w:rsidR="008F147D" w:rsidRPr="008F147D">
        <w:rPr>
          <w:vertAlign w:val="superscript"/>
        </w:rPr>
        <w:fldChar w:fldCharType="begin"/>
      </w:r>
      <w:r w:rsidR="008F147D" w:rsidRPr="008F147D">
        <w:rPr>
          <w:vertAlign w:val="superscript"/>
        </w:rPr>
        <w:instrText xml:space="preserve"> NOTEREF _Ref242771424 \h </w:instrText>
      </w:r>
      <w:r w:rsidR="008F147D" w:rsidRPr="008F147D">
        <w:rPr>
          <w:vertAlign w:val="superscript"/>
        </w:rPr>
      </w:r>
      <w:r w:rsidR="008F147D" w:rsidRPr="008F147D">
        <w:rPr>
          <w:vertAlign w:val="superscript"/>
        </w:rPr>
        <w:fldChar w:fldCharType="separate"/>
      </w:r>
      <w:r w:rsidR="00B7622A">
        <w:rPr>
          <w:vertAlign w:val="superscript"/>
        </w:rPr>
        <w:t>5</w:t>
      </w:r>
      <w:r w:rsidR="008F147D" w:rsidRPr="008F147D">
        <w:rPr>
          <w:vertAlign w:val="superscript"/>
        </w:rPr>
        <w:fldChar w:fldCharType="end"/>
      </w:r>
      <w:r w:rsidR="00844C47">
        <w:t xml:space="preserve"> </w:t>
      </w:r>
      <w:r w:rsidR="0097787A">
        <w:t>is</w:t>
      </w:r>
      <w:r w:rsidR="00497CF7" w:rsidRPr="00904B7A">
        <w:t xml:space="preserve"> </w:t>
      </w:r>
      <w:r w:rsidR="00DE3CB4" w:rsidRPr="00904B7A">
        <w:t>"</w:t>
      </w:r>
      <w:r w:rsidR="00917C74">
        <w:t>N</w:t>
      </w:r>
      <w:r w:rsidR="00DE3CB4" w:rsidRPr="00904B7A">
        <w:t xml:space="preserve">" and </w:t>
      </w:r>
      <w:r w:rsidR="00BF74C9" w:rsidRPr="00904B7A">
        <w:t xml:space="preserve">the </w:t>
      </w:r>
      <w:r w:rsidR="006B712D">
        <w:fldChar w:fldCharType="begin"/>
      </w:r>
      <w:r w:rsidR="006B712D">
        <w:instrText xml:space="preserve"> REF SINK_DALS \h </w:instrText>
      </w:r>
      <w:r w:rsidR="006B712D">
        <w:fldChar w:fldCharType="separate"/>
      </w:r>
      <w:r w:rsidR="00B7622A" w:rsidRPr="00904B7A">
        <w:t>SINK_DALS</w:t>
      </w:r>
      <w:r w:rsidR="006B712D">
        <w:fldChar w:fldCharType="end"/>
      </w:r>
      <w:r w:rsidR="00497CF7" w:rsidRPr="00904B7A">
        <w:t xml:space="preserve"> </w:t>
      </w:r>
      <w:r w:rsidR="0097787A">
        <w:t>is</w:t>
      </w:r>
      <w:r w:rsidR="00BF74C9" w:rsidRPr="00904B7A">
        <w:t xml:space="preserve"> </w:t>
      </w:r>
      <w:r w:rsidR="00FE3E9F" w:rsidRPr="00904B7A">
        <w:t>“Y”</w:t>
      </w:r>
      <w:r w:rsidR="001F402F">
        <w:t>,</w:t>
      </w:r>
      <w:r w:rsidR="00DE3CB4" w:rsidRPr="00904B7A">
        <w:t xml:space="preserve"> then FAIL ("device with DALS needs to include latency values in </w:t>
      </w:r>
      <w:r w:rsidR="00497CF7" w:rsidRPr="00904B7A">
        <w:t xml:space="preserve">the </w:t>
      </w:r>
      <w:r w:rsidR="00DE3CB4" w:rsidRPr="00904B7A">
        <w:t>EDID").</w:t>
      </w:r>
    </w:p>
    <w:p w14:paraId="62FECCA0" w14:textId="11E9FAF8" w:rsidR="000912D0" w:rsidRPr="00904B7A" w:rsidRDefault="00654480" w:rsidP="00FC365F">
      <w:pPr>
        <w:pStyle w:val="HList1"/>
      </w:pPr>
      <w:bookmarkStart w:id="676" w:name="_Ref236874949"/>
      <w:r w:rsidRPr="00904B7A">
        <w:t xml:space="preserve">If the </w:t>
      </w:r>
      <w:r w:rsidR="003315C6">
        <w:t>CDF field</w:t>
      </w:r>
      <w:r w:rsidR="009F3C66" w:rsidRPr="00904B7A">
        <w:t xml:space="preserve"> </w:t>
      </w:r>
      <w:r w:rsidR="008F147D">
        <w:t>Sink_Lipsync_Indicated</w:t>
      </w:r>
      <w:r w:rsidR="008F147D" w:rsidRPr="008F147D">
        <w:rPr>
          <w:vertAlign w:val="superscript"/>
        </w:rPr>
        <w:fldChar w:fldCharType="begin"/>
      </w:r>
      <w:r w:rsidR="008F147D" w:rsidRPr="008F147D">
        <w:rPr>
          <w:vertAlign w:val="superscript"/>
        </w:rPr>
        <w:instrText xml:space="preserve"> NOTEREF _Ref242771540 \h </w:instrText>
      </w:r>
      <w:r w:rsidR="008F147D" w:rsidRPr="008F147D">
        <w:rPr>
          <w:vertAlign w:val="superscript"/>
        </w:rPr>
      </w:r>
      <w:r w:rsidR="008F147D" w:rsidRPr="008F147D">
        <w:rPr>
          <w:vertAlign w:val="superscript"/>
        </w:rPr>
        <w:fldChar w:fldCharType="separate"/>
      </w:r>
      <w:r w:rsidR="00B7622A">
        <w:rPr>
          <w:vertAlign w:val="superscript"/>
        </w:rPr>
        <w:t>5</w:t>
      </w:r>
      <w:r w:rsidR="008F147D" w:rsidRPr="008F147D">
        <w:rPr>
          <w:vertAlign w:val="superscript"/>
        </w:rPr>
        <w:fldChar w:fldCharType="end"/>
      </w:r>
      <w:r w:rsidR="00844C47">
        <w:t xml:space="preserve"> </w:t>
      </w:r>
      <w:r w:rsidR="0097787A">
        <w:t>is</w:t>
      </w:r>
      <w:r w:rsidR="00497CF7" w:rsidRPr="00904B7A">
        <w:t xml:space="preserve"> </w:t>
      </w:r>
      <w:r w:rsidR="00FE3E9F" w:rsidRPr="00904B7A">
        <w:t>“Y”</w:t>
      </w:r>
      <w:r w:rsidR="009F3C66" w:rsidRPr="00904B7A">
        <w:t xml:space="preserve"> then perform the following latency measurement to </w:t>
      </w:r>
      <w:r w:rsidR="00B42BEA" w:rsidRPr="00904B7A">
        <w:t xml:space="preserve">compare </w:t>
      </w:r>
      <w:r w:rsidR="009F3C66" w:rsidRPr="00904B7A">
        <w:t xml:space="preserve">the latency values declared in </w:t>
      </w:r>
      <w:r w:rsidR="00497CF7" w:rsidRPr="00904B7A">
        <w:t xml:space="preserve">the </w:t>
      </w:r>
      <w:r w:rsidR="009F3C66" w:rsidRPr="00904B7A">
        <w:t xml:space="preserve">EDID </w:t>
      </w:r>
      <w:r w:rsidR="00B42BEA" w:rsidRPr="00904B7A">
        <w:t xml:space="preserve">with </w:t>
      </w:r>
      <w:r w:rsidR="00497CF7" w:rsidRPr="00904B7A">
        <w:t xml:space="preserve">the </w:t>
      </w:r>
      <w:r w:rsidR="009F3C66" w:rsidRPr="00904B7A">
        <w:t>DUT's actual latency values:</w:t>
      </w:r>
      <w:bookmarkEnd w:id="676"/>
    </w:p>
    <w:p w14:paraId="5ECD6258" w14:textId="77777777" w:rsidR="007E6045" w:rsidRDefault="00301CC8" w:rsidP="00090867">
      <w:pPr>
        <w:pStyle w:val="HList1"/>
        <w:numPr>
          <w:ilvl w:val="1"/>
          <w:numId w:val="9"/>
        </w:numPr>
      </w:pPr>
      <w:r w:rsidRPr="00904B7A">
        <w:t>Connect the DUT</w:t>
      </w:r>
      <w:r w:rsidR="009F3C66" w:rsidRPr="00904B7A">
        <w:t xml:space="preserve"> to</w:t>
      </w:r>
      <w:r w:rsidR="0050117E" w:rsidRPr="00904B7A">
        <w:t xml:space="preserve"> the</w:t>
      </w:r>
      <w:r w:rsidR="009F3C66" w:rsidRPr="00904B7A">
        <w:t xml:space="preserve"> Test Signal Generator</w:t>
      </w:r>
      <w:r w:rsidR="002523C7" w:rsidRPr="00904B7A">
        <w:t>.  Se</w:t>
      </w:r>
      <w:r w:rsidR="009F3C66" w:rsidRPr="00904B7A">
        <w:t>nds a video/audio lipsync test signal</w:t>
      </w:r>
      <w:r w:rsidR="002056AD" w:rsidRPr="00904B7A">
        <w:t xml:space="preserve"> </w:t>
      </w:r>
      <w:r w:rsidR="0090723B">
        <w:t>(see</w:t>
      </w:r>
      <w:r w:rsidR="00830D22">
        <w:t xml:space="preserve"> </w:t>
      </w:r>
      <w:r w:rsidR="00830D22" w:rsidRPr="00904B7A">
        <w:t>Engineering Guideline: Measurement of Video-Audio Latency</w:t>
      </w:r>
      <w:r w:rsidR="0090723B">
        <w:t xml:space="preserve">) </w:t>
      </w:r>
      <w:r w:rsidR="002056AD" w:rsidRPr="00904B7A">
        <w:t xml:space="preserve">to the DUT </w:t>
      </w:r>
      <w:r w:rsidR="009F3C66" w:rsidRPr="00904B7A">
        <w:t xml:space="preserve">using </w:t>
      </w:r>
      <w:r w:rsidR="002056AD" w:rsidRPr="00904B7A">
        <w:t xml:space="preserve">the </w:t>
      </w:r>
      <w:r w:rsidR="00512A50" w:rsidRPr="00904B7A">
        <w:t>Video Format</w:t>
      </w:r>
      <w:r w:rsidR="009F3C66" w:rsidRPr="00904B7A">
        <w:t xml:space="preserve"> </w:t>
      </w:r>
      <w:r w:rsidR="002056AD" w:rsidRPr="00904B7A">
        <w:t xml:space="preserve">defined </w:t>
      </w:r>
      <w:r w:rsidR="009F3C66" w:rsidRPr="00904B7A">
        <w:t xml:space="preserve">in </w:t>
      </w:r>
      <w:r w:rsidR="002056AD" w:rsidRPr="00904B7A">
        <w:t xml:space="preserve">the </w:t>
      </w:r>
      <w:r w:rsidR="009F3C66" w:rsidRPr="00904B7A">
        <w:t xml:space="preserve">CDF field </w:t>
      </w:r>
      <w:r w:rsidR="000912D0" w:rsidRPr="00904B7A">
        <w:fldChar w:fldCharType="begin"/>
      </w:r>
      <w:r w:rsidR="000912D0" w:rsidRPr="00904B7A">
        <w:instrText xml:space="preserve"> REF SINK_video_format_default_latencies \h </w:instrText>
      </w:r>
      <w:r w:rsidR="000912D0" w:rsidRPr="00904B7A">
        <w:fldChar w:fldCharType="separate"/>
      </w:r>
      <w:r w:rsidR="00B7622A" w:rsidRPr="00904B7A">
        <w:t>SINK_</w:t>
      </w:r>
      <w:r w:rsidR="00B7622A">
        <w:t>V</w:t>
      </w:r>
      <w:r w:rsidR="00B7622A" w:rsidRPr="00904B7A">
        <w:t>ideo_</w:t>
      </w:r>
      <w:r w:rsidR="00B7622A">
        <w:t>F</w:t>
      </w:r>
      <w:r w:rsidR="00B7622A" w:rsidRPr="00904B7A">
        <w:t>ormat_default_latencies</w:t>
      </w:r>
      <w:r w:rsidR="000912D0" w:rsidRPr="00904B7A">
        <w:fldChar w:fldCharType="end"/>
      </w:r>
      <w:r w:rsidR="002056AD" w:rsidRPr="00904B7A">
        <w:t xml:space="preserve">.  The </w:t>
      </w:r>
      <w:r w:rsidR="009F3C66" w:rsidRPr="00904B7A">
        <w:t xml:space="preserve">Content Type in the AVI InfoFrame shall be set to "No data" (see </w:t>
      </w:r>
      <w:r w:rsidR="00441396">
        <w:t>[HDMI:</w:t>
      </w:r>
      <w:r w:rsidR="009F3C66" w:rsidRPr="00904B7A">
        <w:t xml:space="preserve"> Table 8-6</w:t>
      </w:r>
      <w:r w:rsidR="00441396">
        <w:t>]</w:t>
      </w:r>
      <w:r w:rsidR="009F3C66" w:rsidRPr="00904B7A">
        <w:t>).</w:t>
      </w:r>
    </w:p>
    <w:p w14:paraId="6FC6B0B3" w14:textId="02079CCD" w:rsidR="009F3C66" w:rsidRPr="00904B7A" w:rsidRDefault="002056AD" w:rsidP="001604F8">
      <w:pPr>
        <w:pStyle w:val="HBody"/>
        <w:ind w:left="1440"/>
      </w:pPr>
      <w:r w:rsidRPr="00904B7A">
        <w:t xml:space="preserve">See </w:t>
      </w:r>
      <w:r w:rsidR="001F7742" w:rsidRPr="00904B7A">
        <w:t xml:space="preserve">Engineering Guideline: Measurement of Video-Audio Latency </w:t>
      </w:r>
      <w:r w:rsidR="00CE699B" w:rsidRPr="00904B7A">
        <w:t xml:space="preserve">for </w:t>
      </w:r>
      <w:r w:rsidRPr="00904B7A">
        <w:t xml:space="preserve">the </w:t>
      </w:r>
      <w:r w:rsidR="00CE699B" w:rsidRPr="00904B7A">
        <w:t xml:space="preserve">suggested method for measuring </w:t>
      </w:r>
      <w:r w:rsidRPr="00904B7A">
        <w:t xml:space="preserve">the </w:t>
      </w:r>
      <w:r w:rsidR="00CE699B" w:rsidRPr="00904B7A">
        <w:t>latency.</w:t>
      </w:r>
    </w:p>
    <w:p w14:paraId="1119C627" w14:textId="0640894D" w:rsidR="000912D0" w:rsidRPr="00904B7A" w:rsidRDefault="009F3C66" w:rsidP="00090867">
      <w:pPr>
        <w:pStyle w:val="HList1"/>
        <w:numPr>
          <w:ilvl w:val="1"/>
          <w:numId w:val="9"/>
        </w:numPr>
      </w:pPr>
      <w:r w:rsidRPr="00904B7A">
        <w:t xml:space="preserve">If the DUT has a low-latency mode </w:t>
      </w:r>
      <w:r w:rsidR="00FF6F1B">
        <w:t xml:space="preserve">(e.g., </w:t>
      </w:r>
      <w:r w:rsidR="002D6844" w:rsidRPr="00904B7A">
        <w:t xml:space="preserve"> </w:t>
      </w:r>
      <w:r w:rsidRPr="00904B7A">
        <w:t xml:space="preserve">"game mode"), instruct it to </w:t>
      </w:r>
      <w:r w:rsidR="00FD240D" w:rsidRPr="00904B7A">
        <w:t xml:space="preserve">change </w:t>
      </w:r>
      <w:r w:rsidRPr="00904B7A">
        <w:t xml:space="preserve">to </w:t>
      </w:r>
      <w:r w:rsidR="00FD240D" w:rsidRPr="00904B7A">
        <w:t xml:space="preserve">the </w:t>
      </w:r>
      <w:r w:rsidRPr="00904B7A">
        <w:t xml:space="preserve">normal latency mode (see </w:t>
      </w:r>
      <w:r w:rsidR="00FD240D" w:rsidRPr="00904B7A">
        <w:t xml:space="preserve">the </w:t>
      </w:r>
      <w:r w:rsidRPr="00904B7A">
        <w:t xml:space="preserve">CDF field </w:t>
      </w:r>
      <w:r w:rsidR="000912D0" w:rsidRPr="00904B7A">
        <w:fldChar w:fldCharType="begin"/>
      </w:r>
      <w:r w:rsidR="000912D0" w:rsidRPr="00904B7A">
        <w:instrText xml:space="preserve"> REF SINK_Low_Latency_Mode \h </w:instrText>
      </w:r>
      <w:r w:rsidR="000912D0" w:rsidRPr="00904B7A">
        <w:fldChar w:fldCharType="separate"/>
      </w:r>
      <w:r w:rsidR="00B7622A" w:rsidRPr="00904B7A">
        <w:t>SINK_Low_Latency_Mode</w:t>
      </w:r>
      <w:r w:rsidR="000912D0" w:rsidRPr="00904B7A">
        <w:fldChar w:fldCharType="end"/>
      </w:r>
      <w:r w:rsidRPr="00904B7A">
        <w:t xml:space="preserve"> </w:t>
      </w:r>
      <w:r w:rsidR="00FD240D" w:rsidRPr="00904B7A">
        <w:t xml:space="preserve">for </w:t>
      </w:r>
      <w:r w:rsidRPr="00904B7A">
        <w:t>how to leave the low latency mode)</w:t>
      </w:r>
      <w:r w:rsidR="00917C74">
        <w:t>.</w:t>
      </w:r>
    </w:p>
    <w:p w14:paraId="55EC0C1E" w14:textId="19D2D359" w:rsidR="000912D0" w:rsidRPr="00904B7A" w:rsidRDefault="009F3C66" w:rsidP="00090867">
      <w:pPr>
        <w:pStyle w:val="HList1"/>
        <w:numPr>
          <w:ilvl w:val="1"/>
          <w:numId w:val="9"/>
        </w:numPr>
      </w:pPr>
      <w:r w:rsidRPr="00904B7A">
        <w:t xml:space="preserve">Power cycle the DUT and measure the video and audio latency towards </w:t>
      </w:r>
      <w:r w:rsidR="00795854" w:rsidRPr="00904B7A">
        <w:t xml:space="preserve">the </w:t>
      </w:r>
      <w:r w:rsidRPr="00904B7A">
        <w:t>DUT's screen and speakers.</w:t>
      </w:r>
    </w:p>
    <w:p w14:paraId="10B660DD" w14:textId="19617488" w:rsidR="009F3C66" w:rsidRPr="00904B7A" w:rsidRDefault="009F3C66" w:rsidP="00090867">
      <w:pPr>
        <w:pStyle w:val="HList1"/>
        <w:numPr>
          <w:ilvl w:val="1"/>
          <w:numId w:val="9"/>
        </w:numPr>
      </w:pPr>
      <w:r w:rsidRPr="00904B7A">
        <w:t xml:space="preserve">If </w:t>
      </w:r>
      <w:r w:rsidR="00795854" w:rsidRPr="00904B7A">
        <w:t xml:space="preserve">the </w:t>
      </w:r>
      <w:r w:rsidRPr="00904B7A">
        <w:t xml:space="preserve">measured video and audio latencies differ </w:t>
      </w:r>
      <w:r w:rsidR="00795854" w:rsidRPr="00904B7A">
        <w:t xml:space="preserve">by </w:t>
      </w:r>
      <w:r w:rsidRPr="00904B7A">
        <w:t>more than {threshold}</w:t>
      </w:r>
      <w:r w:rsidRPr="00F51F13">
        <w:rPr>
          <w:vertAlign w:val="superscript"/>
        </w:rPr>
        <w:footnoteReference w:id="7"/>
      </w:r>
      <w:r w:rsidRPr="00904B7A">
        <w:t xml:space="preserve"> from </w:t>
      </w:r>
      <w:r w:rsidR="00795854" w:rsidRPr="00904B7A">
        <w:t xml:space="preserve">the </w:t>
      </w:r>
      <w:r w:rsidRPr="00904B7A">
        <w:t xml:space="preserve">video and audio latency values declared in </w:t>
      </w:r>
      <w:r w:rsidR="00795854" w:rsidRPr="00904B7A">
        <w:t xml:space="preserve">the </w:t>
      </w:r>
      <w:r w:rsidR="006F57F4">
        <w:t>H14b-VSDB</w:t>
      </w:r>
      <w:r w:rsidRPr="00904B7A">
        <w:t xml:space="preserve"> fields Video_Latency and Audio_Latency</w:t>
      </w:r>
      <w:r w:rsidR="00AD2236">
        <w:t xml:space="preserve"> </w:t>
      </w:r>
      <w:r w:rsidR="00AD2236" w:rsidRPr="00AD2236">
        <w:t>or Interlaced_Video_Latency and Interlaced_Audio_Latency (if present and transmitted video is interlaced video)</w:t>
      </w:r>
      <w:r w:rsidRPr="00904B7A">
        <w:t>, then FAIL.</w:t>
      </w:r>
    </w:p>
    <w:p w14:paraId="0F9C49FB" w14:textId="1A1D2012" w:rsidR="009F3C66" w:rsidRPr="00904B7A" w:rsidRDefault="00B14596" w:rsidP="003D25AA">
      <w:pPr>
        <w:pStyle w:val="HTestsectionheader"/>
      </w:pPr>
      <w:r>
        <w:t>[</w:t>
      </w:r>
      <w:r w:rsidR="009F3C66" w:rsidRPr="00904B7A">
        <w:t xml:space="preserve">Check </w:t>
      </w:r>
      <w:r w:rsidR="007F1365" w:rsidRPr="00904B7A">
        <w:t xml:space="preserve">the </w:t>
      </w:r>
      <w:r w:rsidR="009F3C66" w:rsidRPr="00904B7A">
        <w:t xml:space="preserve">latency for </w:t>
      </w:r>
      <w:r w:rsidR="007F1365" w:rsidRPr="00904B7A">
        <w:t xml:space="preserve">the </w:t>
      </w:r>
      <w:r w:rsidR="009F3C66" w:rsidRPr="00904B7A">
        <w:t xml:space="preserve">“default” </w:t>
      </w:r>
      <w:r w:rsidR="00512A50" w:rsidRPr="00904B7A">
        <w:t>Video Format</w:t>
      </w:r>
      <w:r w:rsidR="009F3C66" w:rsidRPr="00904B7A">
        <w:t xml:space="preserve"> (Sink)</w:t>
      </w:r>
      <w:r>
        <w:t>]</w:t>
      </w:r>
    </w:p>
    <w:p w14:paraId="4666DD7F" w14:textId="3986E545" w:rsidR="000912D0" w:rsidRPr="00904B7A" w:rsidRDefault="00301CC8" w:rsidP="00FC365F">
      <w:pPr>
        <w:pStyle w:val="HList1"/>
      </w:pPr>
      <w:bookmarkStart w:id="677" w:name="_Ref236816848"/>
      <w:r w:rsidRPr="00904B7A">
        <w:t>Connect the DUT</w:t>
      </w:r>
      <w:r w:rsidR="009F3C66" w:rsidRPr="00904B7A">
        <w:t xml:space="preserve"> to </w:t>
      </w:r>
      <w:r w:rsidR="0050117E" w:rsidRPr="00904B7A">
        <w:t xml:space="preserve">the </w:t>
      </w:r>
      <w:r w:rsidR="009F3C66" w:rsidRPr="00904B7A">
        <w:t>Test Signal Generator</w:t>
      </w:r>
      <w:r w:rsidR="0050117E" w:rsidRPr="00904B7A">
        <w:t>.  S</w:t>
      </w:r>
      <w:r w:rsidR="009F3C66" w:rsidRPr="00904B7A">
        <w:t xml:space="preserve">end a video/audio lipsync test signal </w:t>
      </w:r>
      <w:r w:rsidR="0050117E" w:rsidRPr="00904B7A">
        <w:t xml:space="preserve">to the DUT </w:t>
      </w:r>
      <w:r w:rsidR="009F3C66" w:rsidRPr="00904B7A">
        <w:t>using</w:t>
      </w:r>
      <w:r w:rsidR="0050117E" w:rsidRPr="00904B7A">
        <w:t xml:space="preserve"> the</w:t>
      </w:r>
      <w:r w:rsidR="007836BB" w:rsidRPr="00904B7A">
        <w:t xml:space="preserve"> </w:t>
      </w:r>
      <w:r w:rsidR="00512A50" w:rsidRPr="00904B7A">
        <w:t>Video Format</w:t>
      </w:r>
      <w:r w:rsidR="009F3C66" w:rsidRPr="00904B7A">
        <w:t xml:space="preserve"> </w:t>
      </w:r>
      <w:r w:rsidR="0050117E" w:rsidRPr="00904B7A">
        <w:t xml:space="preserve">defined </w:t>
      </w:r>
      <w:r w:rsidR="009F3C66" w:rsidRPr="00904B7A">
        <w:t xml:space="preserve">in </w:t>
      </w:r>
      <w:r w:rsidR="0050117E" w:rsidRPr="00904B7A">
        <w:t xml:space="preserve">the </w:t>
      </w:r>
      <w:r w:rsidR="009F3C66" w:rsidRPr="00904B7A">
        <w:t xml:space="preserve">CDF field </w:t>
      </w:r>
      <w:r w:rsidR="000912D0" w:rsidRPr="00904B7A">
        <w:fldChar w:fldCharType="begin"/>
      </w:r>
      <w:r w:rsidR="000912D0" w:rsidRPr="00904B7A">
        <w:instrText xml:space="preserve"> REF SINK_video_format_default_latencies \h </w:instrText>
      </w:r>
      <w:r w:rsidR="000912D0" w:rsidRPr="00904B7A">
        <w:fldChar w:fldCharType="separate"/>
      </w:r>
      <w:r w:rsidR="00B7622A" w:rsidRPr="00904B7A">
        <w:t>SINK_</w:t>
      </w:r>
      <w:r w:rsidR="00B7622A">
        <w:t>V</w:t>
      </w:r>
      <w:r w:rsidR="00B7622A" w:rsidRPr="00904B7A">
        <w:t>ideo_</w:t>
      </w:r>
      <w:r w:rsidR="00B7622A">
        <w:t>F</w:t>
      </w:r>
      <w:r w:rsidR="00B7622A" w:rsidRPr="00904B7A">
        <w:t>ormat_default_latencies</w:t>
      </w:r>
      <w:r w:rsidR="000912D0" w:rsidRPr="00904B7A">
        <w:fldChar w:fldCharType="end"/>
      </w:r>
      <w:r w:rsidR="0050117E" w:rsidRPr="00904B7A">
        <w:t>.  The</w:t>
      </w:r>
      <w:r w:rsidR="009F3C66" w:rsidRPr="00904B7A">
        <w:t xml:space="preserve"> Content Type in the AVI InfoFrame shall be set to "No data" (see </w:t>
      </w:r>
      <w:r w:rsidR="00441396">
        <w:t>[HDMI:</w:t>
      </w:r>
      <w:r w:rsidR="00441396" w:rsidRPr="00904B7A">
        <w:t xml:space="preserve"> </w:t>
      </w:r>
      <w:r w:rsidR="009F3C66" w:rsidRPr="00904B7A">
        <w:t>Table 8-6</w:t>
      </w:r>
      <w:r w:rsidR="00441396">
        <w:t>]</w:t>
      </w:r>
      <w:r w:rsidR="009F3C66" w:rsidRPr="00904B7A">
        <w:t>).</w:t>
      </w:r>
      <w:bookmarkEnd w:id="677"/>
    </w:p>
    <w:p w14:paraId="0CF07436" w14:textId="74E00764" w:rsidR="000912D0" w:rsidRPr="00904B7A" w:rsidRDefault="009F3C66" w:rsidP="00FC365F">
      <w:pPr>
        <w:pStyle w:val="HList1"/>
      </w:pPr>
      <w:r w:rsidRPr="00904B7A">
        <w:t xml:space="preserve">If the DUT has a low-latency mode </w:t>
      </w:r>
      <w:r w:rsidR="00FF6F1B">
        <w:t xml:space="preserve">(e.g., </w:t>
      </w:r>
      <w:r w:rsidR="002D6844" w:rsidRPr="00904B7A">
        <w:t xml:space="preserve"> </w:t>
      </w:r>
      <w:r w:rsidRPr="00904B7A">
        <w:t xml:space="preserve">"game mode"), instruct it to </w:t>
      </w:r>
      <w:r w:rsidR="00FD240D" w:rsidRPr="00904B7A">
        <w:t xml:space="preserve">change </w:t>
      </w:r>
      <w:r w:rsidRPr="00904B7A">
        <w:t xml:space="preserve">to </w:t>
      </w:r>
      <w:r w:rsidR="00FD240D" w:rsidRPr="00904B7A">
        <w:t xml:space="preserve">the </w:t>
      </w:r>
      <w:r w:rsidRPr="00904B7A">
        <w:t xml:space="preserve">normal latency mode (see </w:t>
      </w:r>
      <w:r w:rsidR="00F72616" w:rsidRPr="00904B7A">
        <w:t xml:space="preserve">the </w:t>
      </w:r>
      <w:r w:rsidRPr="00904B7A">
        <w:t xml:space="preserve">CDF field </w:t>
      </w:r>
      <w:r w:rsidR="000912D0" w:rsidRPr="00904B7A">
        <w:fldChar w:fldCharType="begin"/>
      </w:r>
      <w:r w:rsidR="000912D0" w:rsidRPr="00904B7A">
        <w:instrText xml:space="preserve"> REF SINK_Low_Latency_Mode \h </w:instrText>
      </w:r>
      <w:r w:rsidR="000912D0" w:rsidRPr="00904B7A">
        <w:fldChar w:fldCharType="separate"/>
      </w:r>
      <w:r w:rsidR="00B7622A" w:rsidRPr="00904B7A">
        <w:t>SINK_Low_Latency_Mode</w:t>
      </w:r>
      <w:r w:rsidR="000912D0" w:rsidRPr="00904B7A">
        <w:fldChar w:fldCharType="end"/>
      </w:r>
      <w:r w:rsidRPr="00904B7A">
        <w:t xml:space="preserve"> </w:t>
      </w:r>
      <w:r w:rsidR="00FD240D" w:rsidRPr="00904B7A">
        <w:t xml:space="preserve">for </w:t>
      </w:r>
      <w:r w:rsidRPr="00904B7A">
        <w:t>how to leave the low latency mode)</w:t>
      </w:r>
      <w:r w:rsidR="00917C74">
        <w:t>.</w:t>
      </w:r>
    </w:p>
    <w:p w14:paraId="22034287" w14:textId="33732E1B" w:rsidR="000912D0" w:rsidRPr="00904B7A" w:rsidRDefault="009F3C66" w:rsidP="003D25AA">
      <w:pPr>
        <w:pStyle w:val="HList1"/>
      </w:pPr>
      <w:r w:rsidRPr="00904B7A">
        <w:t>Power cycle the DUT</w:t>
      </w:r>
      <w:r w:rsidR="00795854" w:rsidRPr="00904B7A">
        <w:t xml:space="preserve"> </w:t>
      </w:r>
      <w:r w:rsidRPr="00904B7A">
        <w:t xml:space="preserve">and monitor whether </w:t>
      </w:r>
      <w:r w:rsidR="00795854" w:rsidRPr="00904B7A">
        <w:t xml:space="preserve">it </w:t>
      </w:r>
      <w:r w:rsidRPr="00904B7A">
        <w:t xml:space="preserve">sends </w:t>
      </w:r>
      <w:r w:rsidR="0099094D" w:rsidRPr="00904B7A">
        <w:t>a</w:t>
      </w:r>
      <w:r w:rsidR="00795854" w:rsidRPr="00904B7A">
        <w:t xml:space="preserve"> </w:t>
      </w:r>
      <w:r w:rsidR="0099094D" w:rsidRPr="00904B7A">
        <w:t xml:space="preserve">&lt;Report Current Latency&gt; </w:t>
      </w:r>
      <w:r w:rsidRPr="00904B7A">
        <w:t xml:space="preserve">CEC message and measure the video and audio latency towards </w:t>
      </w:r>
      <w:r w:rsidR="00421008" w:rsidRPr="00904B7A">
        <w:t>the DUT’s</w:t>
      </w:r>
      <w:r w:rsidRPr="00904B7A">
        <w:t xml:space="preserve"> screen and speakers.</w:t>
      </w:r>
    </w:p>
    <w:p w14:paraId="39861EE2" w14:textId="64BC858B" w:rsidR="000912D0" w:rsidRPr="00904B7A" w:rsidRDefault="009F3C66" w:rsidP="003D25AA">
      <w:pPr>
        <w:pStyle w:val="HList1"/>
      </w:pPr>
      <w:r w:rsidRPr="00904B7A">
        <w:t>If the DUT has not sent a &lt;Report Current Latency&gt; message after startup, then FAIL.</w:t>
      </w:r>
    </w:p>
    <w:p w14:paraId="099A9F4E" w14:textId="77777777" w:rsidR="000912D0" w:rsidRPr="00904B7A" w:rsidRDefault="009F3C66" w:rsidP="003D25AA">
      <w:pPr>
        <w:pStyle w:val="HList1"/>
      </w:pPr>
      <w:r w:rsidRPr="00904B7A">
        <w:t>If the DUT has sent multiple &lt;Report Current Latency&gt; messages after startup, then FAIL.</w:t>
      </w:r>
    </w:p>
    <w:p w14:paraId="70124265" w14:textId="77777777" w:rsidR="000912D0" w:rsidRPr="00904B7A" w:rsidRDefault="009F3C66" w:rsidP="003D25AA">
      <w:pPr>
        <w:pStyle w:val="HList1"/>
      </w:pPr>
      <w:r w:rsidRPr="00904B7A">
        <w:t>Check the operands of this &lt;Report Current Latency&gt; message:</w:t>
      </w:r>
    </w:p>
    <w:p w14:paraId="48FD93B9" w14:textId="788A4A76" w:rsidR="000912D0" w:rsidRPr="00904B7A" w:rsidRDefault="002717C6" w:rsidP="00090867">
      <w:pPr>
        <w:pStyle w:val="HList1"/>
        <w:numPr>
          <w:ilvl w:val="1"/>
          <w:numId w:val="9"/>
        </w:numPr>
      </w:pPr>
      <w:r>
        <w:t>If</w:t>
      </w:r>
      <w:r w:rsidR="003E6C3A" w:rsidRPr="00904B7A">
        <w:t xml:space="preserve"> the [</w:t>
      </w:r>
      <w:r w:rsidR="009F3C66" w:rsidRPr="00904B7A">
        <w:t xml:space="preserve">Physical Address] is not identical </w:t>
      </w:r>
      <w:r w:rsidR="00F72616" w:rsidRPr="00904B7A">
        <w:t xml:space="preserve">to </w:t>
      </w:r>
      <w:r w:rsidR="009F3C66" w:rsidRPr="00904B7A">
        <w:t>the Physical Address read from the Sink's EDID, then FAIL</w:t>
      </w:r>
    </w:p>
    <w:p w14:paraId="256E9B24" w14:textId="2545BC3B" w:rsidR="000912D0" w:rsidRPr="00904B7A" w:rsidRDefault="002717C6" w:rsidP="00090867">
      <w:pPr>
        <w:pStyle w:val="HList1"/>
        <w:numPr>
          <w:ilvl w:val="1"/>
          <w:numId w:val="9"/>
        </w:numPr>
      </w:pPr>
      <w:r>
        <w:t>If</w:t>
      </w:r>
      <w:r w:rsidR="009F3C66" w:rsidRPr="00904B7A">
        <w:t xml:space="preserve"> the measured video latency </w:t>
      </w:r>
      <w:r w:rsidR="00421008" w:rsidRPr="00904B7A">
        <w:t>differs by more</w:t>
      </w:r>
      <w:r w:rsidR="009F3C66" w:rsidRPr="00904B7A">
        <w:t xml:space="preserve"> than {threshold} </w:t>
      </w:r>
      <w:r w:rsidR="003E6C3A" w:rsidRPr="00904B7A">
        <w:t>from the [</w:t>
      </w:r>
      <w:r w:rsidR="009F3C66" w:rsidRPr="00904B7A">
        <w:t>Video Latency], then FAIL</w:t>
      </w:r>
    </w:p>
    <w:p w14:paraId="7605FB2E" w14:textId="7F52F7B9" w:rsidR="009F3C66" w:rsidRPr="00904B7A" w:rsidRDefault="002717C6" w:rsidP="00090867">
      <w:pPr>
        <w:pStyle w:val="HList1"/>
        <w:numPr>
          <w:ilvl w:val="1"/>
          <w:numId w:val="9"/>
        </w:numPr>
      </w:pPr>
      <w:r>
        <w:t>If</w:t>
      </w:r>
      <w:r w:rsidR="003E6C3A" w:rsidRPr="00904B7A">
        <w:t xml:space="preserve"> the [</w:t>
      </w:r>
      <w:r w:rsidR="009F3C66" w:rsidRPr="00904B7A">
        <w:t xml:space="preserve">Low Latency Mode] in [Latency Flags] is </w:t>
      </w:r>
      <w:r w:rsidR="00687AC3">
        <w:t xml:space="preserve">equal to </w:t>
      </w:r>
      <w:r w:rsidR="009F3C66" w:rsidRPr="00904B7A">
        <w:t>1, then FAIL.</w:t>
      </w:r>
    </w:p>
    <w:p w14:paraId="5E820FB7" w14:textId="77777777" w:rsidR="009F3C66" w:rsidRPr="00904B7A" w:rsidRDefault="009F3C66" w:rsidP="009F3C66">
      <w:pPr>
        <w:spacing w:after="0" w:line="240" w:lineRule="auto"/>
        <w:contextualSpacing/>
      </w:pPr>
    </w:p>
    <w:p w14:paraId="6006353F" w14:textId="1A1F5AF0" w:rsidR="000912D0" w:rsidRPr="00904B7A" w:rsidRDefault="009F3C66" w:rsidP="003D25AA">
      <w:pPr>
        <w:pStyle w:val="HList1"/>
      </w:pPr>
      <w:r w:rsidRPr="00904B7A">
        <w:t xml:space="preserve">If </w:t>
      </w:r>
      <w:r w:rsidR="00795854" w:rsidRPr="00904B7A">
        <w:t xml:space="preserve">the </w:t>
      </w:r>
      <w:r w:rsidRPr="00904B7A">
        <w:t xml:space="preserve">measured video and audio latencies differ </w:t>
      </w:r>
      <w:r w:rsidR="00795854" w:rsidRPr="00904B7A">
        <w:t xml:space="preserve">by </w:t>
      </w:r>
      <w:r w:rsidRPr="00904B7A">
        <w:t xml:space="preserve">more than {threshold} from </w:t>
      </w:r>
      <w:r w:rsidR="00795854" w:rsidRPr="00904B7A">
        <w:t xml:space="preserve">the </w:t>
      </w:r>
      <w:r w:rsidRPr="00904B7A">
        <w:t xml:space="preserve">video and audio latency values declared in </w:t>
      </w:r>
      <w:r w:rsidR="00795854" w:rsidRPr="00904B7A">
        <w:t xml:space="preserve">the </w:t>
      </w:r>
      <w:r w:rsidR="006F57F4">
        <w:t>H14b-VSDB</w:t>
      </w:r>
      <w:r w:rsidRPr="00904B7A">
        <w:t xml:space="preserve"> fields Video_Latency and Audio_Latency, then FAIL.</w:t>
      </w:r>
    </w:p>
    <w:p w14:paraId="2A36E638" w14:textId="2D347FBC" w:rsidR="000912D0" w:rsidRPr="00904B7A" w:rsidRDefault="009F3C66" w:rsidP="003D25AA">
      <w:pPr>
        <w:pStyle w:val="HList1"/>
      </w:pPr>
      <w:bookmarkStart w:id="678" w:name="_Ref236817545"/>
      <w:r w:rsidRPr="00904B7A">
        <w:t xml:space="preserve">In this setup, also measure the latency of </w:t>
      </w:r>
      <w:r w:rsidR="000C0E80" w:rsidRPr="00904B7A">
        <w:t xml:space="preserve">the </w:t>
      </w:r>
      <w:r w:rsidRPr="00904B7A">
        <w:t xml:space="preserve">DUT’s audio </w:t>
      </w:r>
      <w:r w:rsidR="00584707" w:rsidRPr="00904B7A">
        <w:t>output</w:t>
      </w:r>
      <w:r w:rsidR="00584707">
        <w:rPr>
          <w:rStyle w:val="FootnoteReference"/>
        </w:rPr>
        <w:footnoteReference w:id="8"/>
      </w:r>
      <w:r w:rsidR="00584707" w:rsidRPr="00904B7A">
        <w:t xml:space="preserve">, </w:t>
      </w:r>
      <w:r w:rsidRPr="00904B7A">
        <w:t>and check the operands of th</w:t>
      </w:r>
      <w:r w:rsidR="000C0E80" w:rsidRPr="00904B7A">
        <w:t>e</w:t>
      </w:r>
      <w:r w:rsidRPr="00904B7A">
        <w:t xml:space="preserve"> </w:t>
      </w:r>
      <w:r w:rsidR="00687AC3">
        <w:br/>
      </w:r>
      <w:r w:rsidRPr="00904B7A">
        <w:t>&lt;Report Current Latency&gt; message:</w:t>
      </w:r>
      <w:bookmarkEnd w:id="678"/>
    </w:p>
    <w:p w14:paraId="3C0482A1" w14:textId="521518A7" w:rsidR="000912D0" w:rsidRPr="00904B7A" w:rsidRDefault="009F3C66" w:rsidP="00090867">
      <w:pPr>
        <w:pStyle w:val="HList1"/>
        <w:numPr>
          <w:ilvl w:val="1"/>
          <w:numId w:val="9"/>
        </w:numPr>
      </w:pPr>
      <w:r w:rsidRPr="00904B7A">
        <w:t>If [Audio Output Compensated</w:t>
      </w:r>
      <w:r w:rsidR="00BF74C9" w:rsidRPr="00904B7A">
        <w:t>] is not equal to</w:t>
      </w:r>
      <w:r w:rsidRPr="00904B7A">
        <w:t xml:space="preserve"> 3 and</w:t>
      </w:r>
      <w:r w:rsidR="009B4814" w:rsidRPr="00904B7A">
        <w:t xml:space="preserve"> the</w:t>
      </w:r>
      <w:r w:rsidRPr="00904B7A">
        <w:t xml:space="preserve"> [Audio Output Delay] operand is present in the message, then FAIL “illegal combination”</w:t>
      </w:r>
      <w:r w:rsidR="00687AC3">
        <w:t>.</w:t>
      </w:r>
    </w:p>
    <w:p w14:paraId="0D124197" w14:textId="036AB06A" w:rsidR="000912D0" w:rsidRPr="00904B7A" w:rsidRDefault="009F3C66" w:rsidP="00090867">
      <w:pPr>
        <w:pStyle w:val="HList1"/>
        <w:numPr>
          <w:ilvl w:val="1"/>
          <w:numId w:val="9"/>
        </w:numPr>
      </w:pPr>
      <w:r w:rsidRPr="00904B7A">
        <w:t>If [Audio Output Compensated</w:t>
      </w:r>
      <w:r w:rsidR="00BF74C9" w:rsidRPr="00904B7A">
        <w:t xml:space="preserve">] is equal to </w:t>
      </w:r>
      <w:r w:rsidRPr="00904B7A">
        <w:t>0, then FAIL “value [Audio Output Compensated</w:t>
      </w:r>
      <w:r w:rsidR="00BF74C9" w:rsidRPr="00904B7A">
        <w:t xml:space="preserve">] is equal to </w:t>
      </w:r>
      <w:r w:rsidRPr="00904B7A">
        <w:t>0 not allowed for TV”</w:t>
      </w:r>
      <w:r w:rsidR="00687AC3">
        <w:t>.</w:t>
      </w:r>
    </w:p>
    <w:p w14:paraId="3CAFDEA4" w14:textId="05F416D8" w:rsidR="000912D0" w:rsidRPr="00904B7A" w:rsidRDefault="009F3C66" w:rsidP="00090867">
      <w:pPr>
        <w:pStyle w:val="HList1"/>
        <w:numPr>
          <w:ilvl w:val="1"/>
          <w:numId w:val="9"/>
        </w:numPr>
      </w:pPr>
      <w:r w:rsidRPr="00904B7A">
        <w:t>If [Audio Output Compensated</w:t>
      </w:r>
      <w:r w:rsidR="00BF74C9" w:rsidRPr="00904B7A">
        <w:t xml:space="preserve">] is equal to </w:t>
      </w:r>
      <w:r w:rsidRPr="00904B7A">
        <w:t>1</w:t>
      </w:r>
      <w:r w:rsidR="00911CF5">
        <w:t xml:space="preserve"> and </w:t>
      </w:r>
      <w:r w:rsidR="00421008" w:rsidRPr="00904B7A">
        <w:t xml:space="preserve">the </w:t>
      </w:r>
      <w:r w:rsidRPr="00904B7A">
        <w:t xml:space="preserve">measured latency on </w:t>
      </w:r>
      <w:r w:rsidR="00421008" w:rsidRPr="00904B7A">
        <w:t>the DUT’s</w:t>
      </w:r>
      <w:r w:rsidRPr="00904B7A">
        <w:t xml:space="preserve"> audio output </w:t>
      </w:r>
      <w:r w:rsidR="00421008" w:rsidRPr="00904B7A">
        <w:t>differs by more</w:t>
      </w:r>
      <w:r w:rsidRPr="00904B7A">
        <w:t xml:space="preserve"> than {threshold} from audio latency declared </w:t>
      </w:r>
      <w:r w:rsidR="00C2783A" w:rsidRPr="00904B7A">
        <w:t xml:space="preserve">in the </w:t>
      </w:r>
      <w:r w:rsidR="006F57F4">
        <w:t>H14b-VSDB</w:t>
      </w:r>
      <w:r w:rsidRPr="00904B7A">
        <w:t>, then FAIL</w:t>
      </w:r>
      <w:r w:rsidR="00687AC3">
        <w:t>.</w:t>
      </w:r>
    </w:p>
    <w:p w14:paraId="344B291C" w14:textId="19561374" w:rsidR="009F3C66" w:rsidRPr="00904B7A" w:rsidRDefault="009F3C66" w:rsidP="00090867">
      <w:pPr>
        <w:pStyle w:val="HList1"/>
        <w:numPr>
          <w:ilvl w:val="1"/>
          <w:numId w:val="9"/>
        </w:numPr>
      </w:pPr>
      <w:r w:rsidRPr="00904B7A">
        <w:t>If [Audio Output Compensated</w:t>
      </w:r>
      <w:r w:rsidR="00BF74C9" w:rsidRPr="00904B7A">
        <w:t xml:space="preserve">] is equal to </w:t>
      </w:r>
      <w:r w:rsidRPr="00904B7A">
        <w:t>2</w:t>
      </w:r>
      <w:r w:rsidR="00911CF5">
        <w:t xml:space="preserve"> and </w:t>
      </w:r>
      <w:r w:rsidR="00421008" w:rsidRPr="00904B7A">
        <w:t xml:space="preserve">the </w:t>
      </w:r>
      <w:r w:rsidRPr="00904B7A">
        <w:t xml:space="preserve">measured latency on </w:t>
      </w:r>
      <w:r w:rsidR="00421008" w:rsidRPr="00904B7A">
        <w:t>the DUT’s</w:t>
      </w:r>
      <w:r w:rsidRPr="00904B7A">
        <w:t xml:space="preserve"> audio output </w:t>
      </w:r>
      <w:r w:rsidR="00421008" w:rsidRPr="00904B7A">
        <w:t>differs by more</w:t>
      </w:r>
      <w:r w:rsidRPr="00904B7A">
        <w:t xml:space="preserve"> than {threshold} from 0, then FAIL</w:t>
      </w:r>
      <w:r w:rsidR="00687AC3">
        <w:t>.</w:t>
      </w:r>
    </w:p>
    <w:p w14:paraId="19F3016A" w14:textId="1635132C" w:rsidR="009F3C66" w:rsidRPr="00904B7A" w:rsidRDefault="009F3C66" w:rsidP="00090867">
      <w:pPr>
        <w:pStyle w:val="HList1"/>
        <w:numPr>
          <w:ilvl w:val="1"/>
          <w:numId w:val="9"/>
        </w:numPr>
      </w:pPr>
      <w:r w:rsidRPr="00904B7A">
        <w:t>If [Audio Output Compensated</w:t>
      </w:r>
      <w:r w:rsidR="00BF74C9" w:rsidRPr="00904B7A">
        <w:t xml:space="preserve">] is equal to </w:t>
      </w:r>
      <w:r w:rsidRPr="00904B7A">
        <w:t>3</w:t>
      </w:r>
      <w:r w:rsidR="00911CF5">
        <w:t xml:space="preserve"> and </w:t>
      </w:r>
      <w:r w:rsidR="00421008" w:rsidRPr="00904B7A">
        <w:t xml:space="preserve">the </w:t>
      </w:r>
      <w:r w:rsidRPr="00904B7A">
        <w:t xml:space="preserve">measured latency on </w:t>
      </w:r>
      <w:r w:rsidR="00421008" w:rsidRPr="00904B7A">
        <w:t>the DUT’s</w:t>
      </w:r>
      <w:r w:rsidRPr="00904B7A">
        <w:t xml:space="preserve"> audio output </w:t>
      </w:r>
      <w:r w:rsidR="00421008" w:rsidRPr="00904B7A">
        <w:t>differs by more</w:t>
      </w:r>
      <w:r w:rsidRPr="00904B7A">
        <w:t xml:space="preserve"> than {threshold} </w:t>
      </w:r>
      <w:r w:rsidR="003E6C3A" w:rsidRPr="00904B7A">
        <w:t>from the [</w:t>
      </w:r>
      <w:r w:rsidRPr="00904B7A">
        <w:t>Audio Output Delay], then FAIL</w:t>
      </w:r>
      <w:r w:rsidR="00687AC3">
        <w:t>.</w:t>
      </w:r>
    </w:p>
    <w:p w14:paraId="39276020" w14:textId="77777777" w:rsidR="009F3C66" w:rsidRPr="00904B7A" w:rsidRDefault="009F3C66" w:rsidP="003D25AA">
      <w:pPr>
        <w:pStyle w:val="HList1"/>
      </w:pPr>
      <w:r w:rsidRPr="00904B7A">
        <w:t>Send a &lt;Request Current Latency&gt; message with the DUT’s Physical Address as parameter.</w:t>
      </w:r>
    </w:p>
    <w:p w14:paraId="1AD12EDA" w14:textId="4BA39A3C" w:rsidR="009F3C66" w:rsidRPr="00904B7A" w:rsidRDefault="009F3C66" w:rsidP="003D25AA">
      <w:pPr>
        <w:pStyle w:val="HList1"/>
      </w:pPr>
      <w:r w:rsidRPr="00904B7A">
        <w:t xml:space="preserve">If the DUT does not respond with </w:t>
      </w:r>
      <w:r w:rsidR="0059043B" w:rsidRPr="00904B7A">
        <w:t xml:space="preserve">a </w:t>
      </w:r>
      <w:r w:rsidRPr="00904B7A">
        <w:t xml:space="preserve">&lt;Report Current Latency&gt; </w:t>
      </w:r>
      <w:r w:rsidR="0059043B" w:rsidRPr="00904B7A">
        <w:t xml:space="preserve">message </w:t>
      </w:r>
      <w:r w:rsidRPr="00904B7A">
        <w:t xml:space="preserve">with </w:t>
      </w:r>
      <w:r w:rsidR="0059043B" w:rsidRPr="00904B7A">
        <w:t xml:space="preserve">the </w:t>
      </w:r>
      <w:r w:rsidRPr="00904B7A">
        <w:t>correct parameters (</w:t>
      </w:r>
      <w:r w:rsidR="00F72616" w:rsidRPr="00904B7A">
        <w:t xml:space="preserve">i.e. </w:t>
      </w:r>
      <w:r w:rsidR="002D6844" w:rsidRPr="00904B7A">
        <w:t xml:space="preserve"> T</w:t>
      </w:r>
      <w:r w:rsidR="00F72616" w:rsidRPr="00904B7A">
        <w:t xml:space="preserve">he </w:t>
      </w:r>
      <w:r w:rsidRPr="00904B7A">
        <w:t xml:space="preserve">same as </w:t>
      </w:r>
      <w:r w:rsidR="0059043B" w:rsidRPr="00904B7A">
        <w:t xml:space="preserve">were </w:t>
      </w:r>
      <w:r w:rsidRPr="00904B7A">
        <w:t xml:space="preserve">checked in </w:t>
      </w:r>
      <w:r w:rsidR="00F72616" w:rsidRPr="00904B7A">
        <w:t xml:space="preserve">the </w:t>
      </w:r>
      <w:r w:rsidRPr="00904B7A">
        <w:t>previous steps), then FAIL</w:t>
      </w:r>
      <w:r w:rsidR="00687AC3">
        <w:t>.</w:t>
      </w:r>
    </w:p>
    <w:p w14:paraId="756E15B0" w14:textId="7EDC884A" w:rsidR="000912D0" w:rsidRPr="00904B7A" w:rsidRDefault="009F3C66" w:rsidP="00FC365F">
      <w:pPr>
        <w:pStyle w:val="HList1"/>
      </w:pPr>
      <w:r w:rsidRPr="00904B7A">
        <w:t xml:space="preserve">Using the same setup, set the Test Signal Generator to generate a video/audio </w:t>
      </w:r>
      <w:r w:rsidR="00687AC3">
        <w:t>L</w:t>
      </w:r>
      <w:r w:rsidRPr="00904B7A">
        <w:t>ipsync test signal to</w:t>
      </w:r>
      <w:r w:rsidR="00D20E67" w:rsidRPr="00904B7A">
        <w:t xml:space="preserve"> the</w:t>
      </w:r>
      <w:r w:rsidRPr="00904B7A">
        <w:t xml:space="preserve"> DUT with one of the other formats supported by </w:t>
      </w:r>
      <w:r w:rsidR="00D20E67" w:rsidRPr="00904B7A">
        <w:t xml:space="preserve">the </w:t>
      </w:r>
      <w:r w:rsidRPr="00904B7A">
        <w:t xml:space="preserve">Sink (see </w:t>
      </w:r>
      <w:r w:rsidR="00F72616" w:rsidRPr="00904B7A">
        <w:t xml:space="preserve">the </w:t>
      </w:r>
      <w:r w:rsidRPr="00904B7A">
        <w:t>CDF field</w:t>
      </w:r>
      <w:r w:rsidR="005F5F8D">
        <w:t xml:space="preserve"> </w:t>
      </w:r>
      <w:r w:rsidR="005F5F8D">
        <w:fldChar w:fldCharType="begin"/>
      </w:r>
      <w:r w:rsidR="005F5F8D">
        <w:instrText xml:space="preserve"> REF SINK_Video_Format_other_latencies \h </w:instrText>
      </w:r>
      <w:r w:rsidR="005F5F8D">
        <w:fldChar w:fldCharType="separate"/>
      </w:r>
      <w:r w:rsidR="00B7622A" w:rsidRPr="00904B7A">
        <w:t>SINK_</w:t>
      </w:r>
      <w:r w:rsidR="00B7622A">
        <w:t>V</w:t>
      </w:r>
      <w:r w:rsidR="00B7622A" w:rsidRPr="00904B7A">
        <w:t>ideo_</w:t>
      </w:r>
      <w:r w:rsidR="00B7622A">
        <w:t>F</w:t>
      </w:r>
      <w:r w:rsidR="00B7622A" w:rsidRPr="00904B7A">
        <w:t>ormat_other_latencies</w:t>
      </w:r>
      <w:r w:rsidR="005F5F8D">
        <w:fldChar w:fldCharType="end"/>
      </w:r>
      <w:r w:rsidRPr="00904B7A">
        <w:t xml:space="preserve">); </w:t>
      </w:r>
      <w:r w:rsidR="00D20E67" w:rsidRPr="00904B7A">
        <w:t xml:space="preserve">the </w:t>
      </w:r>
      <w:r w:rsidRPr="00904B7A">
        <w:t xml:space="preserve">Content Type in the AVI InfoFrame shall be set to "No data" (see </w:t>
      </w:r>
      <w:r w:rsidR="00441396">
        <w:t>[HDMI:</w:t>
      </w:r>
      <w:r w:rsidR="00441396" w:rsidRPr="00904B7A">
        <w:t xml:space="preserve"> </w:t>
      </w:r>
      <w:r w:rsidRPr="00904B7A">
        <w:t>Table 8-6</w:t>
      </w:r>
      <w:r w:rsidR="00441396">
        <w:t>]</w:t>
      </w:r>
      <w:r w:rsidRPr="00904B7A">
        <w:t>).</w:t>
      </w:r>
    </w:p>
    <w:p w14:paraId="6CD907C0" w14:textId="6EC47395" w:rsidR="00D63897" w:rsidRDefault="00D63897" w:rsidP="003D25AA">
      <w:pPr>
        <w:pStyle w:val="HList1"/>
      </w:pPr>
      <w:r w:rsidRPr="00D63897">
        <w:t xml:space="preserve">If the CDF field </w:t>
      </w:r>
      <w:r w:rsidR="006B712D">
        <w:fldChar w:fldCharType="begin"/>
      </w:r>
      <w:r w:rsidR="006B712D">
        <w:instrText xml:space="preserve"> REF SINK_Video_Format_other_latencies \h </w:instrText>
      </w:r>
      <w:r w:rsidR="006B712D">
        <w:fldChar w:fldCharType="separate"/>
      </w:r>
      <w:r w:rsidR="00B7622A" w:rsidRPr="00904B7A">
        <w:t>SINK_</w:t>
      </w:r>
      <w:r w:rsidR="00B7622A">
        <w:t>V</w:t>
      </w:r>
      <w:r w:rsidR="00B7622A" w:rsidRPr="00904B7A">
        <w:t>ideo_</w:t>
      </w:r>
      <w:r w:rsidR="00B7622A">
        <w:t>F</w:t>
      </w:r>
      <w:r w:rsidR="00B7622A" w:rsidRPr="00904B7A">
        <w:t>ormat_other_latencies</w:t>
      </w:r>
      <w:r w:rsidR="006B712D">
        <w:fldChar w:fldCharType="end"/>
      </w:r>
      <w:r w:rsidRPr="00D63897">
        <w:t xml:space="preserve"> is</w:t>
      </w:r>
      <w:r w:rsidR="00C77007">
        <w:t xml:space="preserve"> empty, SKIP steps </w:t>
      </w:r>
      <w:r w:rsidR="00E23235">
        <w:fldChar w:fldCharType="begin"/>
      </w:r>
      <w:r w:rsidR="00E23235">
        <w:instrText xml:space="preserve"> REF _Ref241594233 \n \h </w:instrText>
      </w:r>
      <w:r w:rsidR="00E23235">
        <w:fldChar w:fldCharType="separate"/>
      </w:r>
      <w:r w:rsidR="00B7622A">
        <w:t>19</w:t>
      </w:r>
      <w:r w:rsidR="00E23235">
        <w:fldChar w:fldCharType="end"/>
      </w:r>
      <w:r w:rsidR="00E23235">
        <w:t xml:space="preserve"> </w:t>
      </w:r>
      <w:r w:rsidR="00C77007">
        <w:t>through</w:t>
      </w:r>
      <w:r w:rsidR="00E23235">
        <w:t xml:space="preserve"> </w:t>
      </w:r>
      <w:r w:rsidR="00E23235">
        <w:fldChar w:fldCharType="begin"/>
      </w:r>
      <w:r w:rsidR="00E23235">
        <w:instrText xml:space="preserve"> REF _Ref236816744 \n \h </w:instrText>
      </w:r>
      <w:r w:rsidR="00E23235">
        <w:fldChar w:fldCharType="separate"/>
      </w:r>
      <w:r w:rsidR="00B7622A">
        <w:t>24</w:t>
      </w:r>
      <w:r w:rsidR="00E23235">
        <w:fldChar w:fldCharType="end"/>
      </w:r>
      <w:r>
        <w:t>.</w:t>
      </w:r>
    </w:p>
    <w:p w14:paraId="4792229C" w14:textId="687E235C" w:rsidR="000912D0" w:rsidRPr="00904B7A" w:rsidRDefault="009F3C66" w:rsidP="003D25AA">
      <w:pPr>
        <w:pStyle w:val="HList1"/>
      </w:pPr>
      <w:bookmarkStart w:id="679" w:name="_Ref241594233"/>
      <w:r w:rsidRPr="00904B7A">
        <w:t xml:space="preserve">If the DUT has not sent a &lt;Report Current Latency&gt; message upon the </w:t>
      </w:r>
      <w:r w:rsidR="00512A50" w:rsidRPr="00904B7A">
        <w:t>Video Format</w:t>
      </w:r>
      <w:r w:rsidRPr="00904B7A">
        <w:t xml:space="preserve"> change</w:t>
      </w:r>
      <w:r w:rsidR="00D63897">
        <w:t xml:space="preserve"> </w:t>
      </w:r>
      <w:r w:rsidR="00D63897" w:rsidRPr="00D63897">
        <w:t xml:space="preserve">with one of the other formats listed in supported by the Sink (see the CDF field </w:t>
      </w:r>
      <w:r w:rsidR="006B712D">
        <w:fldChar w:fldCharType="begin"/>
      </w:r>
      <w:r w:rsidR="006B712D">
        <w:instrText xml:space="preserve"> REF SINK_Video_Format_other_latencies \h </w:instrText>
      </w:r>
      <w:r w:rsidR="006B712D">
        <w:fldChar w:fldCharType="separate"/>
      </w:r>
      <w:r w:rsidR="00B7622A" w:rsidRPr="00904B7A">
        <w:t>SINK_</w:t>
      </w:r>
      <w:r w:rsidR="00B7622A">
        <w:t>V</w:t>
      </w:r>
      <w:r w:rsidR="00B7622A" w:rsidRPr="00904B7A">
        <w:t>ideo_</w:t>
      </w:r>
      <w:r w:rsidR="00B7622A">
        <w:t>F</w:t>
      </w:r>
      <w:r w:rsidR="00B7622A" w:rsidRPr="00904B7A">
        <w:t>ormat_other_latencies</w:t>
      </w:r>
      <w:r w:rsidR="006B712D">
        <w:fldChar w:fldCharType="end"/>
      </w:r>
      <w:r w:rsidR="00D63897" w:rsidRPr="00D63897">
        <w:t>)</w:t>
      </w:r>
      <w:r w:rsidRPr="00904B7A">
        <w:t>, then FAIL.</w:t>
      </w:r>
      <w:bookmarkEnd w:id="679"/>
    </w:p>
    <w:p w14:paraId="3AFED089" w14:textId="6B34691E" w:rsidR="000912D0" w:rsidRPr="00904B7A" w:rsidRDefault="009F3C66" w:rsidP="003D25AA">
      <w:pPr>
        <w:pStyle w:val="HList1"/>
      </w:pPr>
      <w:r w:rsidRPr="00904B7A">
        <w:t xml:space="preserve">If the DUT sends multiple &lt;Report Current Latency&gt; messages upon the </w:t>
      </w:r>
      <w:r w:rsidR="00512A50" w:rsidRPr="00904B7A">
        <w:t>Video Format</w:t>
      </w:r>
      <w:r w:rsidRPr="00904B7A">
        <w:t xml:space="preserve"> change, then FAIL.</w:t>
      </w:r>
    </w:p>
    <w:p w14:paraId="0815B928" w14:textId="5C92D8BB" w:rsidR="009F3C66" w:rsidRPr="00904B7A" w:rsidRDefault="009F3C66" w:rsidP="003D25AA">
      <w:pPr>
        <w:pStyle w:val="HList1"/>
      </w:pPr>
      <w:r w:rsidRPr="00904B7A">
        <w:t>Check the operands of this &lt;Report Current Latency&gt; message:</w:t>
      </w:r>
    </w:p>
    <w:p w14:paraId="446CEC8D" w14:textId="3623B9A1" w:rsidR="009F3C66" w:rsidRPr="00904B7A" w:rsidRDefault="002717C6" w:rsidP="00090867">
      <w:pPr>
        <w:pStyle w:val="HList1"/>
        <w:numPr>
          <w:ilvl w:val="1"/>
          <w:numId w:val="9"/>
        </w:numPr>
      </w:pPr>
      <w:r>
        <w:t>If</w:t>
      </w:r>
      <w:r w:rsidR="003E6C3A" w:rsidRPr="00904B7A">
        <w:t xml:space="preserve"> the [</w:t>
      </w:r>
      <w:r w:rsidR="009F3C66" w:rsidRPr="00904B7A">
        <w:t xml:space="preserve">Physical Address] is not identical </w:t>
      </w:r>
      <w:r w:rsidR="00F72616" w:rsidRPr="00904B7A">
        <w:t xml:space="preserve">to </w:t>
      </w:r>
      <w:r w:rsidR="009F3C66" w:rsidRPr="00904B7A">
        <w:t>the Physical Address read from the Sink's EDID, then FAIL</w:t>
      </w:r>
    </w:p>
    <w:p w14:paraId="21BBBFD5" w14:textId="562832F0" w:rsidR="009F3C66" w:rsidRPr="00904B7A" w:rsidRDefault="002717C6" w:rsidP="00090867">
      <w:pPr>
        <w:pStyle w:val="HList1"/>
        <w:numPr>
          <w:ilvl w:val="1"/>
          <w:numId w:val="9"/>
        </w:numPr>
      </w:pPr>
      <w:r>
        <w:t>If</w:t>
      </w:r>
      <w:r w:rsidR="009F3C66" w:rsidRPr="00904B7A">
        <w:t xml:space="preserve"> the measured video latency </w:t>
      </w:r>
      <w:r w:rsidR="00421008" w:rsidRPr="00904B7A">
        <w:t>differs by more</w:t>
      </w:r>
      <w:r w:rsidR="009F3C66" w:rsidRPr="00904B7A">
        <w:t xml:space="preserve"> than {threshold} </w:t>
      </w:r>
      <w:r w:rsidR="003E6C3A" w:rsidRPr="00904B7A">
        <w:t>from the [</w:t>
      </w:r>
      <w:r w:rsidR="009F3C66" w:rsidRPr="00904B7A">
        <w:t>Video Latency], then FAIL</w:t>
      </w:r>
    </w:p>
    <w:p w14:paraId="337C7DA5" w14:textId="5B6E6B88" w:rsidR="009F3C66" w:rsidRPr="00904B7A" w:rsidRDefault="002717C6" w:rsidP="00090867">
      <w:pPr>
        <w:pStyle w:val="HList1"/>
        <w:numPr>
          <w:ilvl w:val="1"/>
          <w:numId w:val="9"/>
        </w:numPr>
      </w:pPr>
      <w:r>
        <w:t>If</w:t>
      </w:r>
      <w:r w:rsidR="003E6C3A" w:rsidRPr="00904B7A">
        <w:t xml:space="preserve"> the [</w:t>
      </w:r>
      <w:r w:rsidR="009F3C66" w:rsidRPr="00904B7A">
        <w:t>Low Latency Mode] in [Latency Flags</w:t>
      </w:r>
      <w:r w:rsidR="00BF74C9" w:rsidRPr="00904B7A">
        <w:t xml:space="preserve">] is equal to </w:t>
      </w:r>
      <w:r w:rsidR="009F3C66" w:rsidRPr="00904B7A">
        <w:t>1, then FAIL “flag [Low Latency Mode] should be 0 when not in Low Latency mode”</w:t>
      </w:r>
      <w:r w:rsidR="00687AC3">
        <w:t>.</w:t>
      </w:r>
    </w:p>
    <w:p w14:paraId="49ECF6A3" w14:textId="5DC20035" w:rsidR="009F3C66" w:rsidRPr="00904B7A" w:rsidRDefault="009F3C66" w:rsidP="003D25AA">
      <w:pPr>
        <w:pStyle w:val="HList1"/>
      </w:pPr>
      <w:r w:rsidRPr="00904B7A">
        <w:t xml:space="preserve">In this setup, also measure the latency of </w:t>
      </w:r>
      <w:r w:rsidR="000C0E80" w:rsidRPr="00904B7A">
        <w:t xml:space="preserve">the </w:t>
      </w:r>
      <w:r w:rsidRPr="00904B7A">
        <w:t xml:space="preserve">DUT’s audio </w:t>
      </w:r>
      <w:r w:rsidR="00584707">
        <w:t xml:space="preserve">output, </w:t>
      </w:r>
      <w:r w:rsidRPr="00904B7A">
        <w:t>and check the operands of the &lt;Report Current Latency&gt; message just received:</w:t>
      </w:r>
    </w:p>
    <w:p w14:paraId="22BEA0EF" w14:textId="768EE444" w:rsidR="009F3C66" w:rsidRPr="00904B7A" w:rsidRDefault="009F3C66" w:rsidP="00090867">
      <w:pPr>
        <w:pStyle w:val="HList1"/>
        <w:numPr>
          <w:ilvl w:val="1"/>
          <w:numId w:val="9"/>
        </w:numPr>
      </w:pPr>
      <w:r w:rsidRPr="00904B7A">
        <w:t>If [Audio Output Compensated</w:t>
      </w:r>
      <w:r w:rsidR="00BF74C9" w:rsidRPr="00904B7A">
        <w:t>] is not equal to</w:t>
      </w:r>
      <w:r w:rsidRPr="00904B7A">
        <w:t xml:space="preserve"> 3 and</w:t>
      </w:r>
      <w:r w:rsidR="009B4814" w:rsidRPr="00904B7A">
        <w:t xml:space="preserve"> the</w:t>
      </w:r>
      <w:r w:rsidRPr="00904B7A">
        <w:t xml:space="preserve"> [Audio Output Delay] operand is present in the message, then FAIL “illegal combination”</w:t>
      </w:r>
      <w:r w:rsidR="00584707">
        <w:t>.</w:t>
      </w:r>
    </w:p>
    <w:p w14:paraId="0630C2E0" w14:textId="1335B622" w:rsidR="009F3C66" w:rsidRPr="00904B7A" w:rsidRDefault="009F3C66" w:rsidP="00090867">
      <w:pPr>
        <w:pStyle w:val="HList1"/>
        <w:numPr>
          <w:ilvl w:val="1"/>
          <w:numId w:val="9"/>
        </w:numPr>
      </w:pPr>
      <w:r w:rsidRPr="00904B7A">
        <w:t>If [Audio Output Compensated</w:t>
      </w:r>
      <w:r w:rsidR="00BF74C9" w:rsidRPr="00904B7A">
        <w:t xml:space="preserve">] is equal to </w:t>
      </w:r>
      <w:r w:rsidRPr="00904B7A">
        <w:t>0, then FAIL “value [Audio Output Compensated</w:t>
      </w:r>
      <w:r w:rsidR="00BF74C9" w:rsidRPr="00904B7A">
        <w:t xml:space="preserve">] is equal to </w:t>
      </w:r>
      <w:r w:rsidRPr="00904B7A">
        <w:t>0 not allowed for TV”</w:t>
      </w:r>
      <w:r w:rsidR="00584707">
        <w:t>.</w:t>
      </w:r>
    </w:p>
    <w:p w14:paraId="71FE29B8" w14:textId="1AD03B8D" w:rsidR="009F3C66" w:rsidRPr="00904B7A" w:rsidRDefault="009F3C66" w:rsidP="00D06ABE">
      <w:pPr>
        <w:pStyle w:val="HList1"/>
        <w:numPr>
          <w:ilvl w:val="1"/>
          <w:numId w:val="9"/>
        </w:numPr>
      </w:pPr>
      <w:r w:rsidRPr="00904B7A">
        <w:t>If [Audio Output Compensated</w:t>
      </w:r>
      <w:r w:rsidR="00BF74C9" w:rsidRPr="00904B7A">
        <w:t xml:space="preserve">] is equal to </w:t>
      </w:r>
      <w:r w:rsidR="00D06ABE">
        <w:t xml:space="preserve">1 and </w:t>
      </w:r>
      <w:r w:rsidR="00421008" w:rsidRPr="00904B7A">
        <w:t xml:space="preserve">the </w:t>
      </w:r>
      <w:r w:rsidRPr="00904B7A">
        <w:t xml:space="preserve">measured latency on </w:t>
      </w:r>
      <w:r w:rsidR="00421008" w:rsidRPr="00904B7A">
        <w:t>the DUT’s</w:t>
      </w:r>
      <w:r w:rsidRPr="00904B7A">
        <w:t xml:space="preserve"> audio output </w:t>
      </w:r>
      <w:r w:rsidR="00421008" w:rsidRPr="00904B7A">
        <w:t>differs by more</w:t>
      </w:r>
      <w:r w:rsidRPr="00904B7A">
        <w:t xml:space="preserve"> than {threshold} from </w:t>
      </w:r>
      <w:r w:rsidR="00A370E1" w:rsidRPr="00904B7A">
        <w:t xml:space="preserve">the </w:t>
      </w:r>
      <w:r w:rsidRPr="00904B7A">
        <w:t>[Video Latency]</w:t>
      </w:r>
      <w:r w:rsidR="007836BB" w:rsidRPr="00904B7A">
        <w:t xml:space="preserve"> </w:t>
      </w:r>
      <w:r w:rsidR="00A370E1" w:rsidRPr="00904B7A">
        <w:t xml:space="preserve">from the &lt;Report Current Latency&gt; message </w:t>
      </w:r>
      <w:r w:rsidRPr="00904B7A">
        <w:t>just received , then FAIL</w:t>
      </w:r>
      <w:r w:rsidR="00584707">
        <w:t>.</w:t>
      </w:r>
    </w:p>
    <w:p w14:paraId="389CAB1D" w14:textId="369B79E4" w:rsidR="009F3C66" w:rsidRPr="00904B7A" w:rsidRDefault="009F3C66" w:rsidP="00090867">
      <w:pPr>
        <w:pStyle w:val="HList1"/>
        <w:numPr>
          <w:ilvl w:val="1"/>
          <w:numId w:val="9"/>
        </w:numPr>
      </w:pPr>
      <w:r w:rsidRPr="00904B7A">
        <w:t>If [Audio Output Compensated</w:t>
      </w:r>
      <w:r w:rsidR="00BF74C9" w:rsidRPr="00904B7A">
        <w:t xml:space="preserve">] is equal to </w:t>
      </w:r>
      <w:r w:rsidRPr="00904B7A">
        <w:t>2</w:t>
      </w:r>
      <w:r w:rsidR="009B4814" w:rsidRPr="00904B7A">
        <w:t xml:space="preserve"> and</w:t>
      </w:r>
      <w:r w:rsidRPr="00904B7A">
        <w:t xml:space="preserve"> </w:t>
      </w:r>
      <w:r w:rsidR="00421008" w:rsidRPr="00904B7A">
        <w:t xml:space="preserve">the </w:t>
      </w:r>
      <w:r w:rsidRPr="00904B7A">
        <w:t xml:space="preserve">measured latency on </w:t>
      </w:r>
      <w:r w:rsidR="00421008" w:rsidRPr="00904B7A">
        <w:t>the DUT’s</w:t>
      </w:r>
      <w:r w:rsidRPr="00904B7A">
        <w:t xml:space="preserve"> audio output </w:t>
      </w:r>
      <w:r w:rsidR="00421008" w:rsidRPr="00904B7A">
        <w:t>differs by more</w:t>
      </w:r>
      <w:r w:rsidRPr="00904B7A">
        <w:t xml:space="preserve"> than {threshold} from 0, then FAIL</w:t>
      </w:r>
      <w:r w:rsidR="00584707">
        <w:t>.</w:t>
      </w:r>
    </w:p>
    <w:p w14:paraId="7B1D036C" w14:textId="3C38A588" w:rsidR="009F3C66" w:rsidRPr="00904B7A" w:rsidRDefault="009F3C66" w:rsidP="00090867">
      <w:pPr>
        <w:pStyle w:val="HList1"/>
        <w:numPr>
          <w:ilvl w:val="1"/>
          <w:numId w:val="9"/>
        </w:numPr>
      </w:pPr>
      <w:r w:rsidRPr="00904B7A">
        <w:t>If [Audio Output Compensated</w:t>
      </w:r>
      <w:r w:rsidR="00BF74C9" w:rsidRPr="00904B7A">
        <w:t xml:space="preserve">] is equal to </w:t>
      </w:r>
      <w:r w:rsidRPr="00904B7A">
        <w:t>3</w:t>
      </w:r>
      <w:r w:rsidR="009B4814" w:rsidRPr="00904B7A">
        <w:t xml:space="preserve"> and </w:t>
      </w:r>
      <w:r w:rsidR="00421008" w:rsidRPr="00904B7A">
        <w:t xml:space="preserve">the </w:t>
      </w:r>
      <w:r w:rsidRPr="00904B7A">
        <w:t xml:space="preserve">measured latency on </w:t>
      </w:r>
      <w:r w:rsidR="00421008" w:rsidRPr="00904B7A">
        <w:t>the DUT’s</w:t>
      </w:r>
      <w:r w:rsidRPr="00904B7A">
        <w:t xml:space="preserve"> audio output </w:t>
      </w:r>
      <w:r w:rsidR="00421008" w:rsidRPr="00904B7A">
        <w:t>differs by more</w:t>
      </w:r>
      <w:r w:rsidRPr="00904B7A">
        <w:t xml:space="preserve"> than {threshold} </w:t>
      </w:r>
      <w:r w:rsidR="003E6C3A" w:rsidRPr="00904B7A">
        <w:t>from the [</w:t>
      </w:r>
      <w:r w:rsidRPr="00904B7A">
        <w:t>Audio Output Delay], then FAIL</w:t>
      </w:r>
      <w:r w:rsidR="00584707">
        <w:t>.</w:t>
      </w:r>
    </w:p>
    <w:p w14:paraId="23192E3D" w14:textId="77777777" w:rsidR="009F3C66" w:rsidRPr="00904B7A" w:rsidRDefault="009F3C66" w:rsidP="003D25AA">
      <w:pPr>
        <w:pStyle w:val="HList1"/>
      </w:pPr>
      <w:r w:rsidRPr="00904B7A">
        <w:t>Send a &lt;Request Current Latency&gt; message with the DUT’s Physical Address as parameter.</w:t>
      </w:r>
    </w:p>
    <w:p w14:paraId="1C5E23F4" w14:textId="173D07E7" w:rsidR="009F3C66" w:rsidRPr="00904B7A" w:rsidRDefault="009F3C66" w:rsidP="003D25AA">
      <w:pPr>
        <w:pStyle w:val="HList1"/>
      </w:pPr>
      <w:bookmarkStart w:id="680" w:name="_Ref236816744"/>
      <w:r w:rsidRPr="00904B7A">
        <w:t>If the DUT does not respond with</w:t>
      </w:r>
      <w:r w:rsidR="0059043B" w:rsidRPr="00904B7A">
        <w:t xml:space="preserve"> a</w:t>
      </w:r>
      <w:r w:rsidRPr="00904B7A">
        <w:t xml:space="preserve"> &lt;Report Current Latency&gt; </w:t>
      </w:r>
      <w:r w:rsidR="0059043B" w:rsidRPr="00904B7A">
        <w:t xml:space="preserve">message </w:t>
      </w:r>
      <w:r w:rsidRPr="00904B7A">
        <w:t xml:space="preserve">with </w:t>
      </w:r>
      <w:r w:rsidR="0059043B" w:rsidRPr="00904B7A">
        <w:t xml:space="preserve">the </w:t>
      </w:r>
      <w:r w:rsidRPr="00904B7A">
        <w:t>correct parameters (</w:t>
      </w:r>
      <w:r w:rsidR="00F72616" w:rsidRPr="00904B7A">
        <w:t xml:space="preserve">i.e. </w:t>
      </w:r>
      <w:r w:rsidR="002D6844" w:rsidRPr="00904B7A">
        <w:t xml:space="preserve"> T</w:t>
      </w:r>
      <w:r w:rsidR="00F72616" w:rsidRPr="00904B7A">
        <w:t xml:space="preserve">he </w:t>
      </w:r>
      <w:r w:rsidRPr="00904B7A">
        <w:t xml:space="preserve">same as </w:t>
      </w:r>
      <w:r w:rsidR="0059043B" w:rsidRPr="00904B7A">
        <w:t xml:space="preserve">were </w:t>
      </w:r>
      <w:r w:rsidRPr="00904B7A">
        <w:t xml:space="preserve">checked in </w:t>
      </w:r>
      <w:r w:rsidR="00F72616" w:rsidRPr="00904B7A">
        <w:t xml:space="preserve">the </w:t>
      </w:r>
      <w:r w:rsidRPr="00904B7A">
        <w:t>previous steps), then FAIL</w:t>
      </w:r>
      <w:r w:rsidR="00584707">
        <w:t>.</w:t>
      </w:r>
      <w:bookmarkEnd w:id="680"/>
    </w:p>
    <w:p w14:paraId="6295FFE9" w14:textId="7580CE04" w:rsidR="009F3C66" w:rsidRPr="00904B7A" w:rsidRDefault="00B14596" w:rsidP="003D25AA">
      <w:pPr>
        <w:pStyle w:val="HTestsectionheader"/>
      </w:pPr>
      <w:r>
        <w:t>[</w:t>
      </w:r>
      <w:r w:rsidR="009F3C66" w:rsidRPr="00904B7A">
        <w:t xml:space="preserve">Check </w:t>
      </w:r>
      <w:r w:rsidR="002523C7" w:rsidRPr="00904B7A">
        <w:t xml:space="preserve">the </w:t>
      </w:r>
      <w:r w:rsidR="009F3C66" w:rsidRPr="00904B7A">
        <w:t xml:space="preserve">latency for </w:t>
      </w:r>
      <w:r w:rsidR="002523C7" w:rsidRPr="00904B7A">
        <w:t xml:space="preserve">the </w:t>
      </w:r>
      <w:r w:rsidR="009F3C66" w:rsidRPr="00904B7A">
        <w:t>low-latency mode (Sink)</w:t>
      </w:r>
      <w:r>
        <w:t>]</w:t>
      </w:r>
    </w:p>
    <w:p w14:paraId="7AF8566D" w14:textId="121CA2E1" w:rsidR="009F3C66" w:rsidRPr="00904B7A" w:rsidRDefault="000912D0" w:rsidP="00FC365F">
      <w:pPr>
        <w:pStyle w:val="HList1"/>
      </w:pPr>
      <w:r w:rsidRPr="00904B7A">
        <w:t>If</w:t>
      </w:r>
      <w:r w:rsidR="0097787A">
        <w:t xml:space="preserve"> </w:t>
      </w:r>
      <w:r w:rsidR="009F3C66" w:rsidRPr="00904B7A">
        <w:t>the Sink does ha</w:t>
      </w:r>
      <w:r w:rsidR="00AA7D4A">
        <w:t>ve a low latency mode (i.e.</w:t>
      </w:r>
      <w:r w:rsidR="009F3C66" w:rsidRPr="00904B7A">
        <w:t xml:space="preserve"> </w:t>
      </w:r>
      <w:r w:rsidR="00BE6C91">
        <w:t>when</w:t>
      </w:r>
      <w:r w:rsidR="00BE6C91" w:rsidRPr="00904B7A">
        <w:t xml:space="preserve"> </w:t>
      </w:r>
      <w:r w:rsidR="00FD240D" w:rsidRPr="00904B7A">
        <w:t xml:space="preserve">the </w:t>
      </w:r>
      <w:r w:rsidR="003315C6">
        <w:t>CDF field</w:t>
      </w:r>
      <w:r w:rsidR="009F3C66" w:rsidRPr="00904B7A">
        <w:t xml:space="preserve"> </w:t>
      </w:r>
      <w:r w:rsidRPr="00904B7A">
        <w:fldChar w:fldCharType="begin"/>
      </w:r>
      <w:r w:rsidRPr="00904B7A">
        <w:instrText xml:space="preserve"> REF SINK_Low_Latency_Mode \h </w:instrText>
      </w:r>
      <w:r w:rsidRPr="00904B7A">
        <w:fldChar w:fldCharType="separate"/>
      </w:r>
      <w:r w:rsidR="00B7622A" w:rsidRPr="00904B7A">
        <w:t>SINK_Low_Latency_Mode</w:t>
      </w:r>
      <w:r w:rsidRPr="00904B7A">
        <w:fldChar w:fldCharType="end"/>
      </w:r>
      <w:r w:rsidR="00BE6C91">
        <w:t xml:space="preserve"> is not “N/A”</w:t>
      </w:r>
      <w:r w:rsidR="009F3C66" w:rsidRPr="00904B7A">
        <w:t>), then</w:t>
      </w:r>
      <w:r w:rsidR="007836BB" w:rsidRPr="00904B7A">
        <w:t xml:space="preserve"> </w:t>
      </w:r>
      <w:r w:rsidR="00BE6C91">
        <w:t>perform the</w:t>
      </w:r>
      <w:r w:rsidR="009F3C66" w:rsidRPr="00904B7A">
        <w:t xml:space="preserve"> test</w:t>
      </w:r>
      <w:r w:rsidR="00BE6C91">
        <w:t xml:space="preserve">s in steps </w:t>
      </w:r>
      <w:r w:rsidR="00BE6C91">
        <w:fldChar w:fldCharType="begin"/>
      </w:r>
      <w:r w:rsidR="00BE6C91">
        <w:instrText xml:space="preserve"> REF _Ref236817815 \n \h </w:instrText>
      </w:r>
      <w:r w:rsidR="00BE6C91">
        <w:fldChar w:fldCharType="separate"/>
      </w:r>
      <w:r w:rsidR="00B7622A">
        <w:t>26</w:t>
      </w:r>
      <w:r w:rsidR="00BE6C91">
        <w:fldChar w:fldCharType="end"/>
      </w:r>
      <w:r w:rsidR="00BE6C91">
        <w:t xml:space="preserve"> through </w:t>
      </w:r>
      <w:r w:rsidR="00BE6C91">
        <w:fldChar w:fldCharType="begin"/>
      </w:r>
      <w:r w:rsidR="00BE6C91">
        <w:instrText xml:space="preserve"> REF _Ref236817872 \n \h </w:instrText>
      </w:r>
      <w:r w:rsidR="00BE6C91">
        <w:fldChar w:fldCharType="separate"/>
      </w:r>
      <w:r w:rsidR="00B7622A">
        <w:t>39</w:t>
      </w:r>
      <w:r w:rsidR="00BE6C91">
        <w:fldChar w:fldCharType="end"/>
      </w:r>
      <w:r w:rsidRPr="00904B7A">
        <w:t>.</w:t>
      </w:r>
    </w:p>
    <w:p w14:paraId="5FC53BCE" w14:textId="613B067B" w:rsidR="009F3C66" w:rsidRPr="00904B7A" w:rsidRDefault="009F3C66" w:rsidP="00FC365F">
      <w:pPr>
        <w:pStyle w:val="HList1"/>
      </w:pPr>
      <w:bookmarkStart w:id="681" w:name="_Ref236817815"/>
      <w:r w:rsidRPr="00904B7A">
        <w:t xml:space="preserve">Continuing with the same setup as for </w:t>
      </w:r>
      <w:r w:rsidR="00B13F71" w:rsidRPr="00904B7A">
        <w:t xml:space="preserve">the </w:t>
      </w:r>
      <w:r w:rsidRPr="00904B7A">
        <w:t xml:space="preserve">previous test, switch </w:t>
      </w:r>
      <w:r w:rsidR="00FD240D" w:rsidRPr="00904B7A">
        <w:t xml:space="preserve">the </w:t>
      </w:r>
      <w:r w:rsidRPr="00904B7A">
        <w:t xml:space="preserve">DUT into </w:t>
      </w:r>
      <w:r w:rsidR="00FD240D" w:rsidRPr="00904B7A">
        <w:t>it</w:t>
      </w:r>
      <w:r w:rsidRPr="00904B7A">
        <w:t xml:space="preserve">’s low latency mode (see </w:t>
      </w:r>
      <w:r w:rsidR="00FD240D" w:rsidRPr="00904B7A">
        <w:t xml:space="preserve">the </w:t>
      </w:r>
      <w:r w:rsidRPr="00904B7A">
        <w:t xml:space="preserve">CDF field </w:t>
      </w:r>
      <w:r w:rsidR="000912D0" w:rsidRPr="00904B7A">
        <w:fldChar w:fldCharType="begin"/>
      </w:r>
      <w:r w:rsidR="000912D0" w:rsidRPr="00904B7A">
        <w:instrText xml:space="preserve"> REF SINK_Low_Latency_Mode \h </w:instrText>
      </w:r>
      <w:r w:rsidR="000912D0" w:rsidRPr="00904B7A">
        <w:fldChar w:fldCharType="separate"/>
      </w:r>
      <w:r w:rsidR="00B7622A" w:rsidRPr="00904B7A">
        <w:t>SINK_Low_Latency_Mode</w:t>
      </w:r>
      <w:r w:rsidR="000912D0" w:rsidRPr="00904B7A">
        <w:fldChar w:fldCharType="end"/>
      </w:r>
      <w:r w:rsidRPr="00904B7A">
        <w:t xml:space="preserve"> </w:t>
      </w:r>
      <w:r w:rsidR="00FD240D" w:rsidRPr="00904B7A">
        <w:t xml:space="preserve">for </w:t>
      </w:r>
      <w:r w:rsidRPr="00904B7A">
        <w:t xml:space="preserve">how to enter that mode), and monitor whether </w:t>
      </w:r>
      <w:r w:rsidR="00FD240D" w:rsidRPr="00904B7A">
        <w:t xml:space="preserve">the </w:t>
      </w:r>
      <w:r w:rsidRPr="00904B7A">
        <w:t xml:space="preserve">DUT sends </w:t>
      </w:r>
      <w:r w:rsidR="00FD240D" w:rsidRPr="00904B7A">
        <w:t xml:space="preserve">a </w:t>
      </w:r>
      <w:r w:rsidRPr="00904B7A">
        <w:t>&lt;Report Current Latency&gt;</w:t>
      </w:r>
      <w:r w:rsidR="0085762C" w:rsidRPr="00904B7A">
        <w:t xml:space="preserve"> CEC message</w:t>
      </w:r>
      <w:r w:rsidRPr="00904B7A">
        <w:t xml:space="preserve">, and measure the video and audio latency towards </w:t>
      </w:r>
      <w:r w:rsidR="00795854" w:rsidRPr="00904B7A">
        <w:t xml:space="preserve">the </w:t>
      </w:r>
      <w:r w:rsidRPr="00904B7A">
        <w:t>DUT's screen and speakers.</w:t>
      </w:r>
      <w:bookmarkEnd w:id="681"/>
    </w:p>
    <w:p w14:paraId="2C9431CB" w14:textId="20D96C23" w:rsidR="009F3C66" w:rsidRPr="00904B7A" w:rsidRDefault="009F3C66" w:rsidP="003D25AA">
      <w:pPr>
        <w:pStyle w:val="HList1"/>
      </w:pPr>
      <w:r w:rsidRPr="00904B7A">
        <w:t xml:space="preserve">If the DUT has not sent a &lt;Report Current Latency&gt; message when changing into </w:t>
      </w:r>
      <w:r w:rsidR="0085762C" w:rsidRPr="00904B7A">
        <w:t xml:space="preserve">the </w:t>
      </w:r>
      <w:r w:rsidRPr="00904B7A">
        <w:t>low-latency mode, then FAIL.</w:t>
      </w:r>
    </w:p>
    <w:p w14:paraId="4C46F80F" w14:textId="50163695" w:rsidR="009F3C66" w:rsidRPr="00904B7A" w:rsidRDefault="009F3C66" w:rsidP="003D25AA">
      <w:pPr>
        <w:pStyle w:val="HList1"/>
      </w:pPr>
      <w:r w:rsidRPr="00904B7A">
        <w:t>If the DUT sends multiple &lt;Report Current Latency&gt; messages when changing into</w:t>
      </w:r>
      <w:r w:rsidR="0085762C" w:rsidRPr="00904B7A">
        <w:t xml:space="preserve"> the</w:t>
      </w:r>
      <w:r w:rsidRPr="00904B7A">
        <w:t xml:space="preserve"> low-latency mode, then FAIL.</w:t>
      </w:r>
    </w:p>
    <w:p w14:paraId="00E6755B" w14:textId="77777777" w:rsidR="009F3C66" w:rsidRPr="00904B7A" w:rsidRDefault="009F3C66" w:rsidP="003D25AA">
      <w:pPr>
        <w:pStyle w:val="HList1"/>
      </w:pPr>
      <w:r w:rsidRPr="00904B7A">
        <w:t>Check the operands of this &lt;Report Current Latency&gt; message:</w:t>
      </w:r>
    </w:p>
    <w:p w14:paraId="2430E0C1" w14:textId="031594C3" w:rsidR="009F3C66" w:rsidRPr="00904B7A" w:rsidRDefault="002717C6" w:rsidP="00090867">
      <w:pPr>
        <w:pStyle w:val="HList1"/>
        <w:numPr>
          <w:ilvl w:val="1"/>
          <w:numId w:val="9"/>
        </w:numPr>
      </w:pPr>
      <w:r>
        <w:t>If</w:t>
      </w:r>
      <w:r w:rsidR="003E6C3A" w:rsidRPr="00904B7A">
        <w:t xml:space="preserve"> the [</w:t>
      </w:r>
      <w:r w:rsidR="009F3C66" w:rsidRPr="00904B7A">
        <w:t xml:space="preserve">Physical Address] is not identical </w:t>
      </w:r>
      <w:r w:rsidR="00F72616" w:rsidRPr="00904B7A">
        <w:t xml:space="preserve">to </w:t>
      </w:r>
      <w:r w:rsidR="009F3C66" w:rsidRPr="00904B7A">
        <w:t>the Physical Address read from the Sink's EDID, then FAIL</w:t>
      </w:r>
      <w:r w:rsidR="0024617A">
        <w:t>.</w:t>
      </w:r>
    </w:p>
    <w:p w14:paraId="022B048A" w14:textId="360EAAF7" w:rsidR="009F3C66" w:rsidRPr="00904B7A" w:rsidRDefault="002717C6" w:rsidP="00090867">
      <w:pPr>
        <w:pStyle w:val="HList1"/>
        <w:numPr>
          <w:ilvl w:val="1"/>
          <w:numId w:val="9"/>
        </w:numPr>
      </w:pPr>
      <w:r>
        <w:t>If</w:t>
      </w:r>
      <w:r w:rsidR="009F3C66" w:rsidRPr="00904B7A">
        <w:t xml:space="preserve"> the measured video latency </w:t>
      </w:r>
      <w:r w:rsidR="00421008" w:rsidRPr="00904B7A">
        <w:t>differs by more</w:t>
      </w:r>
      <w:r w:rsidR="009F3C66" w:rsidRPr="00904B7A">
        <w:t xml:space="preserve"> than {threshold} </w:t>
      </w:r>
      <w:r w:rsidR="003E6C3A" w:rsidRPr="00904B7A">
        <w:t>from the [</w:t>
      </w:r>
      <w:r w:rsidR="009F3C66" w:rsidRPr="00904B7A">
        <w:t>Video Latency], then FAIL</w:t>
      </w:r>
      <w:r w:rsidR="0024617A">
        <w:t>.</w:t>
      </w:r>
    </w:p>
    <w:p w14:paraId="4759D87E" w14:textId="49B0BC98" w:rsidR="009F3C66" w:rsidRPr="00904B7A" w:rsidRDefault="002717C6" w:rsidP="00090867">
      <w:pPr>
        <w:pStyle w:val="HList1"/>
        <w:numPr>
          <w:ilvl w:val="1"/>
          <w:numId w:val="9"/>
        </w:numPr>
      </w:pPr>
      <w:r>
        <w:t>If</w:t>
      </w:r>
      <w:r w:rsidR="003E6C3A" w:rsidRPr="00904B7A">
        <w:t xml:space="preserve"> the [</w:t>
      </w:r>
      <w:r w:rsidR="009F3C66" w:rsidRPr="00904B7A">
        <w:t>Low Latency Mode] in [Latency Flags</w:t>
      </w:r>
      <w:r w:rsidR="00BF74C9" w:rsidRPr="00904B7A">
        <w:t xml:space="preserve">] is equal to </w:t>
      </w:r>
      <w:r w:rsidR="009F3C66" w:rsidRPr="00904B7A">
        <w:t>0, then FAIL “flag [Low Latency Mode] should be</w:t>
      </w:r>
      <w:r w:rsidR="00480D57">
        <w:t xml:space="preserve"> </w:t>
      </w:r>
      <w:r w:rsidR="00081762" w:rsidRPr="00904B7A">
        <w:t>1</w:t>
      </w:r>
      <w:r w:rsidR="00480D57">
        <w:t xml:space="preserve"> </w:t>
      </w:r>
      <w:r w:rsidR="009F3C66" w:rsidRPr="00904B7A">
        <w:t>when in Low Latency mode”</w:t>
      </w:r>
      <w:r w:rsidR="0024617A">
        <w:t>.</w:t>
      </w:r>
    </w:p>
    <w:p w14:paraId="2F0C741E" w14:textId="1E8588D6" w:rsidR="009F3C66" w:rsidRPr="00904B7A" w:rsidRDefault="009F3C66" w:rsidP="003D25AA">
      <w:pPr>
        <w:pStyle w:val="HList1"/>
      </w:pPr>
      <w:r w:rsidRPr="00904B7A">
        <w:t xml:space="preserve">In this setup, also measure the latency of </w:t>
      </w:r>
      <w:r w:rsidR="000C0E80" w:rsidRPr="00904B7A">
        <w:t xml:space="preserve">the </w:t>
      </w:r>
      <w:r w:rsidRPr="00904B7A">
        <w:t>DUT’s audio output</w:t>
      </w:r>
      <w:r w:rsidR="0024617A">
        <w:t>,</w:t>
      </w:r>
      <w:r w:rsidRPr="00904B7A">
        <w:t xml:space="preserve"> and check the operands of the &lt;Report Current Latency&gt; message just received:</w:t>
      </w:r>
    </w:p>
    <w:p w14:paraId="0BCF5FD2" w14:textId="03DF36E3" w:rsidR="009F3C66" w:rsidRPr="00904B7A" w:rsidRDefault="009F3C66" w:rsidP="00090867">
      <w:pPr>
        <w:pStyle w:val="HList1"/>
        <w:numPr>
          <w:ilvl w:val="1"/>
          <w:numId w:val="9"/>
        </w:numPr>
      </w:pPr>
      <w:r w:rsidRPr="00904B7A">
        <w:t>If [Audio Output Compensated</w:t>
      </w:r>
      <w:r w:rsidR="00BF74C9" w:rsidRPr="00904B7A">
        <w:t>] is not equal to</w:t>
      </w:r>
      <w:r w:rsidRPr="00904B7A">
        <w:t xml:space="preserve"> 3 and </w:t>
      </w:r>
      <w:r w:rsidR="009B4814" w:rsidRPr="00904B7A">
        <w:t xml:space="preserve">the </w:t>
      </w:r>
      <w:r w:rsidRPr="00904B7A">
        <w:t>[Audio Output Delay] operand is present in the message, then FAIL “illegal combination”</w:t>
      </w:r>
      <w:r w:rsidR="0024617A">
        <w:t>.</w:t>
      </w:r>
    </w:p>
    <w:p w14:paraId="2D9BA241" w14:textId="0AB4C1BE" w:rsidR="009F3C66" w:rsidRPr="00904B7A" w:rsidRDefault="009F3C66" w:rsidP="00090867">
      <w:pPr>
        <w:pStyle w:val="HList1"/>
        <w:numPr>
          <w:ilvl w:val="1"/>
          <w:numId w:val="9"/>
        </w:numPr>
      </w:pPr>
      <w:r w:rsidRPr="00904B7A">
        <w:t>If [Audio Output Compensated</w:t>
      </w:r>
      <w:r w:rsidR="00BF74C9" w:rsidRPr="00904B7A">
        <w:t xml:space="preserve">] is equal to </w:t>
      </w:r>
      <w:r w:rsidRPr="00904B7A">
        <w:t>0, then FAIL “value [Audio Output Compensated</w:t>
      </w:r>
      <w:r w:rsidR="00BF74C9" w:rsidRPr="00904B7A">
        <w:t xml:space="preserve">] is equal to </w:t>
      </w:r>
      <w:r w:rsidRPr="00904B7A">
        <w:t>0 not allowed for TV”</w:t>
      </w:r>
      <w:r w:rsidR="0024617A">
        <w:t>.</w:t>
      </w:r>
    </w:p>
    <w:p w14:paraId="5D646506" w14:textId="6F86EB2B" w:rsidR="009F3C66" w:rsidRPr="00904B7A" w:rsidRDefault="009F3C66" w:rsidP="00090867">
      <w:pPr>
        <w:pStyle w:val="HList1"/>
        <w:numPr>
          <w:ilvl w:val="1"/>
          <w:numId w:val="9"/>
        </w:numPr>
      </w:pPr>
      <w:r w:rsidRPr="00904B7A">
        <w:t>If [Audio Output Compensated</w:t>
      </w:r>
      <w:r w:rsidR="00BF74C9" w:rsidRPr="00904B7A">
        <w:t xml:space="preserve">] is equal to </w:t>
      </w:r>
      <w:r w:rsidRPr="00904B7A">
        <w:t>1</w:t>
      </w:r>
      <w:r w:rsidR="009B4814" w:rsidRPr="00904B7A">
        <w:t xml:space="preserve"> and </w:t>
      </w:r>
      <w:r w:rsidR="0085762C" w:rsidRPr="00904B7A">
        <w:t xml:space="preserve">the </w:t>
      </w:r>
      <w:r w:rsidRPr="00904B7A">
        <w:t xml:space="preserve">measured latency on </w:t>
      </w:r>
      <w:r w:rsidR="0085762C" w:rsidRPr="00904B7A">
        <w:t xml:space="preserve">the </w:t>
      </w:r>
      <w:r w:rsidRPr="00904B7A">
        <w:t xml:space="preserve">DUT’s audio output differs </w:t>
      </w:r>
      <w:r w:rsidR="0085762C" w:rsidRPr="00904B7A">
        <w:t xml:space="preserve">by </w:t>
      </w:r>
      <w:r w:rsidRPr="00904B7A">
        <w:t xml:space="preserve">more than {threshold} from </w:t>
      </w:r>
      <w:r w:rsidR="0085762C" w:rsidRPr="00904B7A">
        <w:t xml:space="preserve">the </w:t>
      </w:r>
      <w:r w:rsidRPr="00904B7A">
        <w:t xml:space="preserve">[Video Latency] from </w:t>
      </w:r>
      <w:r w:rsidR="0085762C" w:rsidRPr="00904B7A">
        <w:t xml:space="preserve">the </w:t>
      </w:r>
      <w:r w:rsidR="00A370E1" w:rsidRPr="00904B7A">
        <w:t xml:space="preserve">&lt;Report Current Latency&gt; message </w:t>
      </w:r>
      <w:r w:rsidR="0085762C" w:rsidRPr="00904B7A">
        <w:t>j</w:t>
      </w:r>
      <w:r w:rsidRPr="00904B7A">
        <w:t>ust received, then FAIL</w:t>
      </w:r>
      <w:r w:rsidR="0024617A">
        <w:t>.</w:t>
      </w:r>
    </w:p>
    <w:p w14:paraId="47525A17" w14:textId="513E096D" w:rsidR="009F3C66" w:rsidRPr="00904B7A" w:rsidRDefault="009F3C66" w:rsidP="00090867">
      <w:pPr>
        <w:pStyle w:val="HList1"/>
        <w:numPr>
          <w:ilvl w:val="1"/>
          <w:numId w:val="9"/>
        </w:numPr>
      </w:pPr>
      <w:r w:rsidRPr="00904B7A">
        <w:t>If [Audio Output Compensated</w:t>
      </w:r>
      <w:r w:rsidR="00BF74C9" w:rsidRPr="00904B7A">
        <w:t xml:space="preserve">] is equal to </w:t>
      </w:r>
      <w:r w:rsidRPr="00904B7A">
        <w:t>2</w:t>
      </w:r>
      <w:r w:rsidR="009B4814" w:rsidRPr="00904B7A">
        <w:t xml:space="preserve"> and </w:t>
      </w:r>
      <w:r w:rsidR="0085762C" w:rsidRPr="00904B7A">
        <w:t xml:space="preserve">the </w:t>
      </w:r>
      <w:r w:rsidRPr="00904B7A">
        <w:t xml:space="preserve">measured latency on </w:t>
      </w:r>
      <w:r w:rsidR="0085762C" w:rsidRPr="00904B7A">
        <w:t xml:space="preserve">the </w:t>
      </w:r>
      <w:r w:rsidRPr="00904B7A">
        <w:t xml:space="preserve">DUT’s audio output differs </w:t>
      </w:r>
      <w:r w:rsidR="0085762C" w:rsidRPr="00904B7A">
        <w:t xml:space="preserve">by </w:t>
      </w:r>
      <w:r w:rsidRPr="00904B7A">
        <w:t>more than {threshold} from 0, then FAIL</w:t>
      </w:r>
      <w:r w:rsidR="0024617A">
        <w:t>.</w:t>
      </w:r>
    </w:p>
    <w:p w14:paraId="716A3153" w14:textId="10DF0373" w:rsidR="009F3C66" w:rsidRPr="00904B7A" w:rsidRDefault="009F3C66" w:rsidP="00090867">
      <w:pPr>
        <w:pStyle w:val="HList1"/>
        <w:numPr>
          <w:ilvl w:val="1"/>
          <w:numId w:val="9"/>
        </w:numPr>
      </w:pPr>
      <w:r w:rsidRPr="00904B7A">
        <w:t>If [Audio Output Compensated</w:t>
      </w:r>
      <w:r w:rsidR="00BF74C9" w:rsidRPr="00904B7A">
        <w:t xml:space="preserve">] is equal to </w:t>
      </w:r>
      <w:r w:rsidRPr="00904B7A">
        <w:t>3</w:t>
      </w:r>
      <w:r w:rsidR="009B4814" w:rsidRPr="00904B7A">
        <w:t xml:space="preserve"> and </w:t>
      </w:r>
      <w:r w:rsidR="0085762C" w:rsidRPr="00904B7A">
        <w:t xml:space="preserve">the </w:t>
      </w:r>
      <w:r w:rsidRPr="00904B7A">
        <w:t xml:space="preserve">measured latency on </w:t>
      </w:r>
      <w:r w:rsidR="0085762C" w:rsidRPr="00904B7A">
        <w:t xml:space="preserve">the </w:t>
      </w:r>
      <w:r w:rsidRPr="00904B7A">
        <w:t xml:space="preserve">DUT’s audio output differs </w:t>
      </w:r>
      <w:r w:rsidR="0085762C" w:rsidRPr="00904B7A">
        <w:t xml:space="preserve">by </w:t>
      </w:r>
      <w:r w:rsidRPr="00904B7A">
        <w:t xml:space="preserve">more than {threshold} from </w:t>
      </w:r>
      <w:r w:rsidR="0085762C" w:rsidRPr="00904B7A">
        <w:t xml:space="preserve">the </w:t>
      </w:r>
      <w:r w:rsidRPr="00904B7A">
        <w:t>[Audio Output Delay], then FAIL</w:t>
      </w:r>
      <w:r w:rsidR="0024617A">
        <w:t>.</w:t>
      </w:r>
    </w:p>
    <w:p w14:paraId="11F32575" w14:textId="77777777" w:rsidR="009F3C66" w:rsidRPr="00904B7A" w:rsidRDefault="009F3C66" w:rsidP="003D25AA">
      <w:pPr>
        <w:pStyle w:val="HList1"/>
      </w:pPr>
      <w:r w:rsidRPr="00904B7A">
        <w:t>Send a &lt;Request Current Latency&gt; message with the DUT’s Physical Address as parameter.</w:t>
      </w:r>
    </w:p>
    <w:p w14:paraId="440CA448" w14:textId="4A1F7F93" w:rsidR="009F3C66" w:rsidRPr="00904B7A" w:rsidRDefault="009F3C66" w:rsidP="003D25AA">
      <w:pPr>
        <w:pStyle w:val="HList1"/>
      </w:pPr>
      <w:r w:rsidRPr="00904B7A">
        <w:t xml:space="preserve">If the DUT does not respond with </w:t>
      </w:r>
      <w:r w:rsidR="0059043B" w:rsidRPr="00904B7A">
        <w:t xml:space="preserve">a </w:t>
      </w:r>
      <w:r w:rsidRPr="00904B7A">
        <w:t xml:space="preserve">&lt;Report Current Latency&gt; </w:t>
      </w:r>
      <w:r w:rsidR="0059043B" w:rsidRPr="00904B7A">
        <w:t xml:space="preserve">message </w:t>
      </w:r>
      <w:r w:rsidRPr="00904B7A">
        <w:t xml:space="preserve">with </w:t>
      </w:r>
      <w:r w:rsidR="0059043B" w:rsidRPr="00904B7A">
        <w:t xml:space="preserve">the </w:t>
      </w:r>
      <w:r w:rsidRPr="00904B7A">
        <w:t>correct parameters (</w:t>
      </w:r>
      <w:r w:rsidR="00F72616" w:rsidRPr="00904B7A">
        <w:t xml:space="preserve">i.e. </w:t>
      </w:r>
      <w:r w:rsidR="002D6844" w:rsidRPr="00904B7A">
        <w:t>T</w:t>
      </w:r>
      <w:r w:rsidR="00F72616" w:rsidRPr="00904B7A">
        <w:t xml:space="preserve">he </w:t>
      </w:r>
      <w:r w:rsidRPr="00904B7A">
        <w:t xml:space="preserve">same as </w:t>
      </w:r>
      <w:r w:rsidR="0059043B" w:rsidRPr="00904B7A">
        <w:t xml:space="preserve">were </w:t>
      </w:r>
      <w:r w:rsidRPr="00904B7A">
        <w:t xml:space="preserve">checked in </w:t>
      </w:r>
      <w:r w:rsidR="00F72616" w:rsidRPr="00904B7A">
        <w:t xml:space="preserve">the </w:t>
      </w:r>
      <w:r w:rsidRPr="00904B7A">
        <w:t>previous steps), then FAIL</w:t>
      </w:r>
      <w:r w:rsidR="000912D0" w:rsidRPr="00904B7A">
        <w:t>.</w:t>
      </w:r>
    </w:p>
    <w:p w14:paraId="13D984DD" w14:textId="79BE6BD3" w:rsidR="009F3C66" w:rsidRPr="00904B7A" w:rsidRDefault="009F3C66" w:rsidP="00FC365F">
      <w:pPr>
        <w:pStyle w:val="HList1"/>
      </w:pPr>
      <w:r w:rsidRPr="00904B7A">
        <w:t xml:space="preserve">Continuing with this same setup, switch </w:t>
      </w:r>
      <w:r w:rsidR="00FD240D" w:rsidRPr="00904B7A">
        <w:t xml:space="preserve">the </w:t>
      </w:r>
      <w:r w:rsidRPr="00904B7A">
        <w:t>DUT back into</w:t>
      </w:r>
      <w:r w:rsidR="00FD240D" w:rsidRPr="00904B7A">
        <w:t xml:space="preserve"> it</w:t>
      </w:r>
      <w:r w:rsidRPr="00904B7A">
        <w:t xml:space="preserve">’s normal latency mode (see </w:t>
      </w:r>
      <w:r w:rsidR="00FD240D" w:rsidRPr="00904B7A">
        <w:t xml:space="preserve">the </w:t>
      </w:r>
      <w:r w:rsidRPr="00904B7A">
        <w:t xml:space="preserve">CDF field </w:t>
      </w:r>
      <w:r w:rsidR="000912D0" w:rsidRPr="00904B7A">
        <w:fldChar w:fldCharType="begin"/>
      </w:r>
      <w:r w:rsidR="000912D0" w:rsidRPr="00904B7A">
        <w:instrText xml:space="preserve"> REF SINK_Low_Latency_Mode \h </w:instrText>
      </w:r>
      <w:r w:rsidR="000912D0" w:rsidRPr="00904B7A">
        <w:fldChar w:fldCharType="separate"/>
      </w:r>
      <w:r w:rsidR="00B7622A" w:rsidRPr="00904B7A">
        <w:t>SINK_Low_Latency_Mode</w:t>
      </w:r>
      <w:r w:rsidR="000912D0" w:rsidRPr="00904B7A">
        <w:fldChar w:fldCharType="end"/>
      </w:r>
      <w:r w:rsidR="000912D0" w:rsidRPr="00904B7A">
        <w:t xml:space="preserve"> </w:t>
      </w:r>
      <w:r w:rsidR="00FD240D" w:rsidRPr="00904B7A">
        <w:t xml:space="preserve">for </w:t>
      </w:r>
      <w:r w:rsidRPr="00904B7A">
        <w:t xml:space="preserve">how to leave the low latency mode), and monitor whether </w:t>
      </w:r>
      <w:r w:rsidR="0085762C" w:rsidRPr="00904B7A">
        <w:t xml:space="preserve">the </w:t>
      </w:r>
      <w:r w:rsidRPr="00904B7A">
        <w:t xml:space="preserve">DUT sends </w:t>
      </w:r>
      <w:r w:rsidR="0085762C" w:rsidRPr="00904B7A">
        <w:t xml:space="preserve">a </w:t>
      </w:r>
      <w:r w:rsidRPr="00904B7A">
        <w:t>&lt;Report Current Latency&gt;</w:t>
      </w:r>
      <w:r w:rsidR="0085762C" w:rsidRPr="00904B7A">
        <w:t xml:space="preserve"> CEC message</w:t>
      </w:r>
      <w:r w:rsidRPr="00904B7A">
        <w:t xml:space="preserve">, and measure the video and audio latency towards </w:t>
      </w:r>
      <w:r w:rsidR="00795854" w:rsidRPr="00904B7A">
        <w:t xml:space="preserve">the </w:t>
      </w:r>
      <w:r w:rsidRPr="00904B7A">
        <w:t>DUT's screen and speakers.</w:t>
      </w:r>
    </w:p>
    <w:p w14:paraId="1ACAD067" w14:textId="77777777" w:rsidR="009F3C66" w:rsidRPr="00904B7A" w:rsidRDefault="009F3C66" w:rsidP="003D25AA">
      <w:pPr>
        <w:pStyle w:val="HList1"/>
      </w:pPr>
      <w:r w:rsidRPr="00904B7A">
        <w:t>If the DUT has not sent a &lt;Report Current Latency&gt; message when changing out of low-latency mode, then FAIL.</w:t>
      </w:r>
    </w:p>
    <w:p w14:paraId="19968675" w14:textId="00C917A6" w:rsidR="009F3C66" w:rsidRPr="00904B7A" w:rsidRDefault="009F3C66" w:rsidP="003D25AA">
      <w:pPr>
        <w:pStyle w:val="HList1"/>
      </w:pPr>
      <w:r w:rsidRPr="00904B7A">
        <w:t>If the DUT sends multiple &lt;Report Current Latency&gt; messages when changing out of low-latency mode, then FAIL.</w:t>
      </w:r>
    </w:p>
    <w:p w14:paraId="3EB0ED47" w14:textId="77777777" w:rsidR="009F3C66" w:rsidRPr="00904B7A" w:rsidRDefault="009F3C66" w:rsidP="003D25AA">
      <w:pPr>
        <w:pStyle w:val="HList1"/>
      </w:pPr>
      <w:r w:rsidRPr="00904B7A">
        <w:t>Check the operands of this &lt;Report Current Latency&gt; message:</w:t>
      </w:r>
    </w:p>
    <w:p w14:paraId="248B8E2B" w14:textId="1ADC465C" w:rsidR="009F3C66" w:rsidRPr="00904B7A" w:rsidRDefault="002717C6" w:rsidP="00090867">
      <w:pPr>
        <w:pStyle w:val="HList1"/>
        <w:numPr>
          <w:ilvl w:val="1"/>
          <w:numId w:val="9"/>
        </w:numPr>
      </w:pPr>
      <w:r>
        <w:t>If</w:t>
      </w:r>
      <w:r w:rsidR="003E6C3A" w:rsidRPr="00904B7A">
        <w:t xml:space="preserve"> the [</w:t>
      </w:r>
      <w:r w:rsidR="009F3C66" w:rsidRPr="00904B7A">
        <w:t xml:space="preserve">Physical Address] is not identical </w:t>
      </w:r>
      <w:r w:rsidR="00F72616" w:rsidRPr="00904B7A">
        <w:t xml:space="preserve">to </w:t>
      </w:r>
      <w:r w:rsidR="009F3C66" w:rsidRPr="00904B7A">
        <w:t>the Physical Address read from the Sink's EDID, then FAIL</w:t>
      </w:r>
      <w:r w:rsidR="0024617A">
        <w:t>.</w:t>
      </w:r>
    </w:p>
    <w:p w14:paraId="18D9C524" w14:textId="18B729D2" w:rsidR="009F3C66" w:rsidRPr="00904B7A" w:rsidRDefault="002717C6" w:rsidP="00090867">
      <w:pPr>
        <w:pStyle w:val="HList1"/>
        <w:numPr>
          <w:ilvl w:val="1"/>
          <w:numId w:val="9"/>
        </w:numPr>
      </w:pPr>
      <w:r>
        <w:t>If</w:t>
      </w:r>
      <w:r w:rsidR="009F3C66" w:rsidRPr="00904B7A">
        <w:t xml:space="preserve"> the measured video latency </w:t>
      </w:r>
      <w:r w:rsidR="00421008" w:rsidRPr="00904B7A">
        <w:t>differs by more</w:t>
      </w:r>
      <w:r w:rsidR="009F3C66" w:rsidRPr="00904B7A">
        <w:t xml:space="preserve"> than {threshold} </w:t>
      </w:r>
      <w:r w:rsidR="003E6C3A" w:rsidRPr="00904B7A">
        <w:t>from the [</w:t>
      </w:r>
      <w:r w:rsidR="009F3C66" w:rsidRPr="00904B7A">
        <w:t>Video Latency], then FAIL</w:t>
      </w:r>
      <w:r w:rsidR="0024617A">
        <w:t>.</w:t>
      </w:r>
    </w:p>
    <w:p w14:paraId="656C55DA" w14:textId="400DE7FD" w:rsidR="009F3C66" w:rsidRPr="00904B7A" w:rsidRDefault="002717C6" w:rsidP="00090867">
      <w:pPr>
        <w:pStyle w:val="HList1"/>
        <w:numPr>
          <w:ilvl w:val="1"/>
          <w:numId w:val="9"/>
        </w:numPr>
      </w:pPr>
      <w:r>
        <w:t>If</w:t>
      </w:r>
      <w:r w:rsidR="003E6C3A" w:rsidRPr="00904B7A">
        <w:t xml:space="preserve"> the [</w:t>
      </w:r>
      <w:r w:rsidR="009F3C66" w:rsidRPr="00904B7A">
        <w:t>Low Latency Mode] in [Latency Flags</w:t>
      </w:r>
      <w:r w:rsidR="00BF74C9" w:rsidRPr="00904B7A">
        <w:t xml:space="preserve">] is equal to </w:t>
      </w:r>
      <w:r w:rsidR="009F3C66" w:rsidRPr="00904B7A">
        <w:t>1, then FAIL “flag [Low Latency Mode] should be 0 when not in Low Latency mode”</w:t>
      </w:r>
      <w:r w:rsidR="0024617A">
        <w:t>.</w:t>
      </w:r>
    </w:p>
    <w:p w14:paraId="08266656" w14:textId="7089AAC6" w:rsidR="009F3C66" w:rsidRPr="00904B7A" w:rsidRDefault="009F3C66" w:rsidP="003D25AA">
      <w:pPr>
        <w:pStyle w:val="HList1"/>
      </w:pPr>
      <w:r w:rsidRPr="00904B7A">
        <w:t xml:space="preserve">In this setup, also measure the latency of </w:t>
      </w:r>
      <w:r w:rsidR="000C0E80" w:rsidRPr="00904B7A">
        <w:t xml:space="preserve">the </w:t>
      </w:r>
      <w:r w:rsidRPr="00904B7A">
        <w:t>DUT’s audio output, and check the operands of the &lt;Report Current Latency&gt; message just received:</w:t>
      </w:r>
    </w:p>
    <w:p w14:paraId="4430B86D" w14:textId="6C697446" w:rsidR="009F3C66" w:rsidRPr="00904B7A" w:rsidRDefault="009F3C66" w:rsidP="00090867">
      <w:pPr>
        <w:pStyle w:val="HList1"/>
        <w:numPr>
          <w:ilvl w:val="1"/>
          <w:numId w:val="9"/>
        </w:numPr>
      </w:pPr>
      <w:r w:rsidRPr="00904B7A">
        <w:t>If [Audio Output Compensated</w:t>
      </w:r>
      <w:r w:rsidR="00BF74C9" w:rsidRPr="00904B7A">
        <w:t>] is not equal to</w:t>
      </w:r>
      <w:r w:rsidRPr="00904B7A">
        <w:t xml:space="preserve"> 3 and</w:t>
      </w:r>
      <w:r w:rsidR="009B4814" w:rsidRPr="00904B7A">
        <w:t xml:space="preserve"> the</w:t>
      </w:r>
      <w:r w:rsidRPr="00904B7A">
        <w:t xml:space="preserve"> [Audio Output Delay] operand is present in the message, then FAIL “illegal combination”</w:t>
      </w:r>
      <w:r w:rsidR="001B422D">
        <w:t>.</w:t>
      </w:r>
    </w:p>
    <w:p w14:paraId="1C1FF681" w14:textId="72D9EA8C" w:rsidR="009F3C66" w:rsidRPr="00904B7A" w:rsidRDefault="009F3C66" w:rsidP="00090867">
      <w:pPr>
        <w:pStyle w:val="HList1"/>
        <w:numPr>
          <w:ilvl w:val="1"/>
          <w:numId w:val="9"/>
        </w:numPr>
      </w:pPr>
      <w:r w:rsidRPr="00904B7A">
        <w:t>If [Audio Output Compensated</w:t>
      </w:r>
      <w:r w:rsidR="00BF74C9" w:rsidRPr="00904B7A">
        <w:t xml:space="preserve">] is equal to </w:t>
      </w:r>
      <w:r w:rsidRPr="00904B7A">
        <w:t>0, then FAIL “value [Audio Output Compensated</w:t>
      </w:r>
      <w:r w:rsidR="00BF74C9" w:rsidRPr="00904B7A">
        <w:t xml:space="preserve">] is equal to </w:t>
      </w:r>
      <w:r w:rsidRPr="00904B7A">
        <w:t>0 not allowed for TV”</w:t>
      </w:r>
      <w:r w:rsidR="001B422D">
        <w:t>.</w:t>
      </w:r>
    </w:p>
    <w:p w14:paraId="72DE9885" w14:textId="6446F18F" w:rsidR="009F3C66" w:rsidRPr="00904B7A" w:rsidRDefault="009F3C66" w:rsidP="00090867">
      <w:pPr>
        <w:pStyle w:val="HList1"/>
        <w:numPr>
          <w:ilvl w:val="1"/>
          <w:numId w:val="9"/>
        </w:numPr>
      </w:pPr>
      <w:r w:rsidRPr="00904B7A">
        <w:t>If [Audio Output Compensated</w:t>
      </w:r>
      <w:r w:rsidR="00BF74C9" w:rsidRPr="00904B7A">
        <w:t xml:space="preserve">] is equal to </w:t>
      </w:r>
      <w:r w:rsidRPr="00904B7A">
        <w:t>1</w:t>
      </w:r>
      <w:r w:rsidR="009B4814" w:rsidRPr="00904B7A">
        <w:t xml:space="preserve"> and </w:t>
      </w:r>
      <w:r w:rsidR="0085762C" w:rsidRPr="00904B7A">
        <w:t xml:space="preserve">the </w:t>
      </w:r>
      <w:r w:rsidRPr="00904B7A">
        <w:t xml:space="preserve">measured latency on </w:t>
      </w:r>
      <w:r w:rsidR="0085762C" w:rsidRPr="00904B7A">
        <w:t xml:space="preserve">the </w:t>
      </w:r>
      <w:r w:rsidRPr="00904B7A">
        <w:t xml:space="preserve">DUT’s audio output differs </w:t>
      </w:r>
      <w:r w:rsidR="0085762C" w:rsidRPr="00904B7A">
        <w:t xml:space="preserve">by </w:t>
      </w:r>
      <w:r w:rsidRPr="00904B7A">
        <w:t xml:space="preserve">more than {threshold} from </w:t>
      </w:r>
      <w:r w:rsidR="0085762C" w:rsidRPr="00904B7A">
        <w:t xml:space="preserve">the </w:t>
      </w:r>
      <w:r w:rsidRPr="00904B7A">
        <w:t>[Video Latency] from</w:t>
      </w:r>
      <w:r w:rsidR="0085762C" w:rsidRPr="00904B7A">
        <w:t xml:space="preserve"> the</w:t>
      </w:r>
      <w:r w:rsidRPr="00904B7A">
        <w:t xml:space="preserve"> </w:t>
      </w:r>
      <w:r w:rsidR="00A370E1" w:rsidRPr="00904B7A">
        <w:t xml:space="preserve">&lt;Report Current Latency&gt; message </w:t>
      </w:r>
      <w:r w:rsidRPr="00904B7A">
        <w:t>just received, then FAIL</w:t>
      </w:r>
      <w:r w:rsidR="001B422D">
        <w:t>.</w:t>
      </w:r>
    </w:p>
    <w:p w14:paraId="457A4FE4" w14:textId="007A9677" w:rsidR="009F3C66" w:rsidRPr="00904B7A" w:rsidRDefault="009F3C66" w:rsidP="00090867">
      <w:pPr>
        <w:pStyle w:val="HList1"/>
        <w:numPr>
          <w:ilvl w:val="1"/>
          <w:numId w:val="9"/>
        </w:numPr>
      </w:pPr>
      <w:r w:rsidRPr="00904B7A">
        <w:t>If [Audio Output Compensated</w:t>
      </w:r>
      <w:r w:rsidR="00BF74C9" w:rsidRPr="00904B7A">
        <w:t xml:space="preserve">] is equal to </w:t>
      </w:r>
      <w:r w:rsidRPr="00904B7A">
        <w:t>2</w:t>
      </w:r>
      <w:r w:rsidR="009B4814" w:rsidRPr="00904B7A">
        <w:t xml:space="preserve"> and </w:t>
      </w:r>
      <w:r w:rsidR="0085762C" w:rsidRPr="00904B7A">
        <w:t xml:space="preserve">the </w:t>
      </w:r>
      <w:r w:rsidRPr="00904B7A">
        <w:t xml:space="preserve">measured latency on </w:t>
      </w:r>
      <w:r w:rsidR="0085762C" w:rsidRPr="00904B7A">
        <w:t xml:space="preserve">the </w:t>
      </w:r>
      <w:r w:rsidRPr="00904B7A">
        <w:t xml:space="preserve">DUT’s audio output differs </w:t>
      </w:r>
      <w:r w:rsidR="0085762C" w:rsidRPr="00904B7A">
        <w:t xml:space="preserve">by </w:t>
      </w:r>
      <w:r w:rsidRPr="00904B7A">
        <w:t>more than {threshold} from 0, then FAIL</w:t>
      </w:r>
      <w:r w:rsidR="001B422D">
        <w:t>.</w:t>
      </w:r>
    </w:p>
    <w:p w14:paraId="759E5160" w14:textId="57912B2D" w:rsidR="009F3C66" w:rsidRPr="00904B7A" w:rsidRDefault="009F3C66" w:rsidP="00090867">
      <w:pPr>
        <w:pStyle w:val="HList1"/>
        <w:numPr>
          <w:ilvl w:val="1"/>
          <w:numId w:val="9"/>
        </w:numPr>
      </w:pPr>
      <w:r w:rsidRPr="00904B7A">
        <w:t>If [Audio Output Compensated</w:t>
      </w:r>
      <w:r w:rsidR="00BF74C9" w:rsidRPr="00904B7A">
        <w:t xml:space="preserve">] is equal to </w:t>
      </w:r>
      <w:r w:rsidRPr="00904B7A">
        <w:t>3</w:t>
      </w:r>
      <w:r w:rsidR="009B4814" w:rsidRPr="00904B7A">
        <w:t xml:space="preserve"> and </w:t>
      </w:r>
      <w:r w:rsidR="00421008" w:rsidRPr="00904B7A">
        <w:t xml:space="preserve">the </w:t>
      </w:r>
      <w:r w:rsidRPr="00904B7A">
        <w:t xml:space="preserve">measured latency on </w:t>
      </w:r>
      <w:r w:rsidR="0085762C" w:rsidRPr="00904B7A">
        <w:t xml:space="preserve">the </w:t>
      </w:r>
      <w:r w:rsidRPr="00904B7A">
        <w:t>DUT’s audio output differs</w:t>
      </w:r>
      <w:r w:rsidR="0085762C" w:rsidRPr="00904B7A">
        <w:t xml:space="preserve"> by</w:t>
      </w:r>
      <w:r w:rsidRPr="00904B7A">
        <w:t xml:space="preserve"> more than {threshold} </w:t>
      </w:r>
      <w:r w:rsidR="003E6C3A" w:rsidRPr="00904B7A">
        <w:t>from the [</w:t>
      </w:r>
      <w:r w:rsidRPr="00904B7A">
        <w:t>Audio Output Delay], then FAIL</w:t>
      </w:r>
      <w:r w:rsidR="001B422D">
        <w:t>.</w:t>
      </w:r>
    </w:p>
    <w:p w14:paraId="55A4D0AD" w14:textId="77777777" w:rsidR="009F3C66" w:rsidRPr="00904B7A" w:rsidRDefault="009F3C66" w:rsidP="003D25AA">
      <w:pPr>
        <w:pStyle w:val="HList1"/>
      </w:pPr>
      <w:r w:rsidRPr="00904B7A">
        <w:t>Send a &lt;Request Current Latency&gt; message with the DUT’s Physical Address as parameter.</w:t>
      </w:r>
    </w:p>
    <w:p w14:paraId="2EE65FFB" w14:textId="356E0D9C" w:rsidR="009F3C66" w:rsidRPr="00904B7A" w:rsidRDefault="009F3C66" w:rsidP="003D25AA">
      <w:pPr>
        <w:pStyle w:val="HList1"/>
      </w:pPr>
      <w:bookmarkStart w:id="682" w:name="_Ref236817872"/>
      <w:r w:rsidRPr="00904B7A">
        <w:t xml:space="preserve">If the DUT does not respond with </w:t>
      </w:r>
      <w:r w:rsidR="0059043B" w:rsidRPr="00904B7A">
        <w:t xml:space="preserve">a </w:t>
      </w:r>
      <w:r w:rsidRPr="00904B7A">
        <w:t xml:space="preserve">&lt;Report Current Latency&gt; </w:t>
      </w:r>
      <w:r w:rsidR="0059043B" w:rsidRPr="00904B7A">
        <w:t xml:space="preserve">message </w:t>
      </w:r>
      <w:r w:rsidRPr="00904B7A">
        <w:t xml:space="preserve">with </w:t>
      </w:r>
      <w:r w:rsidR="0059043B" w:rsidRPr="00904B7A">
        <w:t xml:space="preserve">the </w:t>
      </w:r>
      <w:r w:rsidRPr="00904B7A">
        <w:t>correct parameters (</w:t>
      </w:r>
      <w:r w:rsidR="00F72616" w:rsidRPr="00904B7A">
        <w:t xml:space="preserve">i.e. </w:t>
      </w:r>
      <w:r w:rsidR="002D6844" w:rsidRPr="00904B7A">
        <w:t>T</w:t>
      </w:r>
      <w:r w:rsidR="00F72616" w:rsidRPr="00904B7A">
        <w:t xml:space="preserve">he </w:t>
      </w:r>
      <w:r w:rsidRPr="00904B7A">
        <w:t xml:space="preserve">same as </w:t>
      </w:r>
      <w:r w:rsidR="0059043B" w:rsidRPr="00904B7A">
        <w:t xml:space="preserve">were </w:t>
      </w:r>
      <w:r w:rsidRPr="00904B7A">
        <w:t xml:space="preserve">checked in </w:t>
      </w:r>
      <w:r w:rsidR="00F72616" w:rsidRPr="00904B7A">
        <w:t xml:space="preserve">the </w:t>
      </w:r>
      <w:r w:rsidRPr="00904B7A">
        <w:t>previous steps), then FAIL</w:t>
      </w:r>
      <w:r w:rsidR="001B422D">
        <w:t>.</w:t>
      </w:r>
      <w:bookmarkEnd w:id="682"/>
    </w:p>
    <w:p w14:paraId="19CE1930" w14:textId="7C8022CF" w:rsidR="00316CCD" w:rsidRPr="00904B7A" w:rsidRDefault="000B01C9" w:rsidP="00475AD0">
      <w:pPr>
        <w:pStyle w:val="Heading2"/>
      </w:pPr>
      <w:bookmarkStart w:id="683" w:name="_Toc242776922"/>
      <w:r w:rsidRPr="00904B7A">
        <w:t xml:space="preserve">Sink </w:t>
      </w:r>
      <w:r w:rsidR="008B4E30">
        <w:t>HDMI-VSIFs</w:t>
      </w:r>
      <w:r w:rsidRPr="00904B7A">
        <w:t xml:space="preserve"> Tests</w:t>
      </w:r>
      <w:bookmarkEnd w:id="670"/>
      <w:bookmarkEnd w:id="683"/>
    </w:p>
    <w:p w14:paraId="12A8F99E" w14:textId="5AC44B05" w:rsidR="00AC6AEF" w:rsidRPr="00904B7A" w:rsidRDefault="00C86C34" w:rsidP="003D25AA">
      <w:pPr>
        <w:pStyle w:val="Heading3"/>
        <w:pageBreakBefore w:val="0"/>
      </w:pPr>
      <w:bookmarkStart w:id="684" w:name="_Toc234530009"/>
      <w:bookmarkStart w:id="685" w:name="_Toc242776923"/>
      <w:r w:rsidRPr="00904B7A">
        <w:t>Si</w:t>
      </w:r>
      <w:r w:rsidR="00AC6AEF" w:rsidRPr="00904B7A">
        <w:t xml:space="preserve">nk </w:t>
      </w:r>
      <w:r w:rsidR="008B4E30">
        <w:t>HDMI-VSIFs</w:t>
      </w:r>
      <w:r w:rsidR="00AC6AEF" w:rsidRPr="00904B7A">
        <w:t xml:space="preserve"> 3D </w:t>
      </w:r>
      <w:r w:rsidR="0054438E" w:rsidRPr="00904B7A">
        <w:t>OSD Disparity</w:t>
      </w:r>
      <w:r w:rsidR="00AC6AEF" w:rsidRPr="00904B7A">
        <w:t xml:space="preserve"> Tests</w:t>
      </w:r>
      <w:bookmarkEnd w:id="684"/>
      <w:bookmarkEnd w:id="685"/>
    </w:p>
    <w:p w14:paraId="532C955F" w14:textId="377EE758" w:rsidR="00C36447" w:rsidRPr="00904B7A" w:rsidRDefault="00C36447" w:rsidP="003D25AA">
      <w:pPr>
        <w:pStyle w:val="Heading4TestTitle"/>
        <w:pageBreakBefore w:val="0"/>
        <w:rPr>
          <w:vertAlign w:val="subscript"/>
        </w:rPr>
      </w:pPr>
      <w:bookmarkStart w:id="686" w:name="_Toc242776924"/>
      <w:r w:rsidRPr="00904B7A">
        <w:t xml:space="preserve">Test ID HF2-43 Sink </w:t>
      </w:r>
      <w:r w:rsidR="008B4E30">
        <w:t>HDMI-VSIFs</w:t>
      </w:r>
      <w:r w:rsidRPr="00904B7A">
        <w:t xml:space="preserve"> – 3D OSD Disparity</w:t>
      </w:r>
      <w:bookmarkEnd w:id="686"/>
    </w:p>
    <w:p w14:paraId="71D125EB" w14:textId="77777777" w:rsidR="00C36447" w:rsidRPr="00904B7A" w:rsidRDefault="00C36447" w:rsidP="00B31078">
      <w:pPr>
        <w:pStyle w:val="HeadingTitleBold"/>
        <w:rPr>
          <w:rFonts w:ascii="Arial" w:hAnsi="Arial" w:cs="Arial"/>
          <w:b w:val="0"/>
          <w:szCs w:val="24"/>
        </w:rPr>
      </w:pPr>
      <w:r w:rsidRPr="00904B7A">
        <w:t>Objective</w:t>
      </w:r>
    </w:p>
    <w:p w14:paraId="7FA88FC5" w14:textId="2D89E7BF" w:rsidR="00C36447" w:rsidRPr="00904B7A" w:rsidRDefault="00C36447" w:rsidP="003D25AA">
      <w:pPr>
        <w:pStyle w:val="HBody"/>
        <w:rPr>
          <w:rFonts w:ascii="Arial" w:hAnsi="Arial" w:cs="Arial"/>
        </w:rPr>
      </w:pPr>
      <w:r w:rsidRPr="00904B7A">
        <w:t xml:space="preserve">Confirm that </w:t>
      </w:r>
      <w:r w:rsidR="001823AA" w:rsidRPr="00904B7A">
        <w:t xml:space="preserve">the </w:t>
      </w:r>
      <w:r w:rsidR="007B7984" w:rsidRPr="00904B7A">
        <w:t xml:space="preserve">whenever Sink DUT receives “3D OSD </w:t>
      </w:r>
      <w:r w:rsidR="00973512" w:rsidRPr="00904B7A">
        <w:t>Disparity</w:t>
      </w:r>
      <w:r w:rsidR="007B7984" w:rsidRPr="00904B7A">
        <w:t>” data</w:t>
      </w:r>
      <w:r w:rsidRPr="00904B7A">
        <w:t xml:space="preserve">, </w:t>
      </w:r>
      <w:r w:rsidR="007B7984" w:rsidRPr="00904B7A">
        <w:t xml:space="preserve">it </w:t>
      </w:r>
      <w:r w:rsidRPr="00904B7A">
        <w:t>correctly decodes and uses the information in the HF-VSIF.</w:t>
      </w:r>
    </w:p>
    <w:p w14:paraId="00A06BE3" w14:textId="1A7DDD5C" w:rsidR="00C36447" w:rsidRPr="00904B7A" w:rsidRDefault="005B4724" w:rsidP="005B4724">
      <w:pPr>
        <w:pStyle w:val="Caption"/>
      </w:pPr>
      <w:bookmarkStart w:id="687" w:name="_Toc242777177"/>
      <w:r w:rsidRPr="00904B7A">
        <w:t xml:space="preserve">Table </w:t>
      </w:r>
      <w:fldSimple w:instr=" STYLEREF 1 \s ">
        <w:r w:rsidR="00B7622A">
          <w:rPr>
            <w:noProof/>
          </w:rPr>
          <w:t>8</w:t>
        </w:r>
      </w:fldSimple>
      <w:r w:rsidRPr="00904B7A">
        <w:noBreakHyphen/>
      </w:r>
      <w:fldSimple w:instr=" SEQ Table \* ARABIC \s 1 ">
        <w:r w:rsidR="00B7622A">
          <w:rPr>
            <w:noProof/>
          </w:rPr>
          <w:t>57</w:t>
        </w:r>
      </w:fldSimple>
      <w:r w:rsidRPr="00904B7A">
        <w:t xml:space="preserve"> Sink </w:t>
      </w:r>
      <w:r w:rsidR="008B4E30">
        <w:t>HDMI-VSIFs</w:t>
      </w:r>
      <w:r w:rsidRPr="00904B7A">
        <w:t xml:space="preserve"> – 3D OSD Disparity Requirements</w:t>
      </w:r>
      <w:bookmarkEnd w:id="687"/>
    </w:p>
    <w:tbl>
      <w:tblPr>
        <w:tblStyle w:val="HTable"/>
        <w:tblW w:w="0" w:type="auto"/>
        <w:tblLook w:val="04A0" w:firstRow="1" w:lastRow="0" w:firstColumn="1" w:lastColumn="0" w:noHBand="0" w:noVBand="1"/>
      </w:tblPr>
      <w:tblGrid>
        <w:gridCol w:w="4788"/>
        <w:gridCol w:w="4788"/>
      </w:tblGrid>
      <w:tr w:rsidR="00C36447" w:rsidRPr="00904B7A" w14:paraId="350911F7"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2557858F" w14:textId="77777777" w:rsidR="00C36447" w:rsidRPr="00904B7A" w:rsidRDefault="00C36447" w:rsidP="00996668">
            <w:pPr>
              <w:pStyle w:val="HCompactBodyBoldCenteredWhite"/>
              <w:keepNext/>
              <w:rPr>
                <w:b/>
                <w:bCs/>
              </w:rPr>
            </w:pPr>
            <w:r w:rsidRPr="00904B7A">
              <w:rPr>
                <w:b/>
                <w:bCs/>
              </w:rPr>
              <w:t>Reference</w:t>
            </w:r>
          </w:p>
        </w:tc>
        <w:tc>
          <w:tcPr>
            <w:tcW w:w="4788" w:type="dxa"/>
          </w:tcPr>
          <w:p w14:paraId="29AB8B3B" w14:textId="77777777" w:rsidR="00C36447" w:rsidRPr="00904B7A" w:rsidRDefault="00C36447" w:rsidP="00996668">
            <w:pPr>
              <w:pStyle w:val="HCompactBodyBoldCenteredWhite"/>
              <w:keepNext/>
              <w:cnfStyle w:val="100000000000" w:firstRow="1" w:lastRow="0" w:firstColumn="0" w:lastColumn="0" w:oddVBand="0" w:evenVBand="0" w:oddHBand="0" w:evenHBand="0" w:firstRowFirstColumn="0" w:firstRowLastColumn="0" w:lastRowFirstColumn="0" w:lastRowLastColumn="0"/>
              <w:rPr>
                <w:b/>
                <w:bCs/>
              </w:rPr>
            </w:pPr>
            <w:r w:rsidRPr="00904B7A">
              <w:rPr>
                <w:b/>
                <w:bCs/>
              </w:rPr>
              <w:t>Requirement</w:t>
            </w:r>
          </w:p>
        </w:tc>
      </w:tr>
      <w:tr w:rsidR="00C36447" w:rsidRPr="00904B7A" w14:paraId="28AF22FD"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3803036A" w14:textId="38710A54" w:rsidR="00C36447" w:rsidRPr="00CF4841" w:rsidRDefault="001F487A" w:rsidP="00996668">
            <w:pPr>
              <w:pStyle w:val="HCompactBody"/>
              <w:rPr>
                <w:bCs/>
                <w:color w:val="auto"/>
              </w:rPr>
            </w:pPr>
            <w:r w:rsidRPr="00CF4841">
              <w:rPr>
                <w:bCs/>
                <w:color w:val="auto"/>
              </w:rPr>
              <w:t>[</w:t>
            </w:r>
            <w:r w:rsidR="00C36447" w:rsidRPr="00CF4841">
              <w:rPr>
                <w:bCs/>
                <w:color w:val="auto"/>
              </w:rPr>
              <w:t>HDMI 2.0</w:t>
            </w:r>
            <w:r w:rsidRPr="00CF4841">
              <w:rPr>
                <w:bCs/>
                <w:color w:val="auto"/>
              </w:rPr>
              <w:t xml:space="preserve">: </w:t>
            </w:r>
            <w:r w:rsidR="00C36447" w:rsidRPr="00CF4841">
              <w:rPr>
                <w:bCs/>
                <w:color w:val="auto"/>
              </w:rPr>
              <w:t>7.4.1, 10.2</w:t>
            </w:r>
            <w:r w:rsidRPr="00CF4841">
              <w:rPr>
                <w:bCs/>
                <w:color w:val="auto"/>
              </w:rPr>
              <w:t>,</w:t>
            </w:r>
            <w:r w:rsidR="00C36447" w:rsidRPr="00CF4841">
              <w:rPr>
                <w:bCs/>
                <w:color w:val="auto"/>
              </w:rPr>
              <w:t xml:space="preserve"> and 10.3.2</w:t>
            </w:r>
            <w:r w:rsidRPr="00CF4841">
              <w:rPr>
                <w:bCs/>
                <w:color w:val="auto"/>
              </w:rPr>
              <w:t>]</w:t>
            </w:r>
          </w:p>
        </w:tc>
        <w:tc>
          <w:tcPr>
            <w:tcW w:w="4788" w:type="dxa"/>
          </w:tcPr>
          <w:p w14:paraId="66A6D10F" w14:textId="77777777" w:rsidR="00C36447" w:rsidRPr="00C56A25" w:rsidRDefault="00C36447" w:rsidP="00996668">
            <w:pPr>
              <w:pStyle w:val="HCompactBody"/>
              <w:cnfStyle w:val="000000000000" w:firstRow="0" w:lastRow="0" w:firstColumn="0" w:lastColumn="0" w:oddVBand="0" w:evenVBand="0" w:oddHBand="0" w:evenHBand="0" w:firstRowFirstColumn="0" w:firstRowLastColumn="0" w:lastRowFirstColumn="0" w:lastRowLastColumn="0"/>
              <w:rPr>
                <w:color w:val="auto"/>
                <w:sz w:val="20"/>
                <w:szCs w:val="20"/>
              </w:rPr>
            </w:pPr>
            <w:r w:rsidRPr="00C56A25">
              <w:rPr>
                <w:color w:val="auto"/>
                <w:sz w:val="20"/>
                <w:szCs w:val="20"/>
              </w:rPr>
              <w:t>Definition and requirements for "3D OSD Disparity" feature</w:t>
            </w:r>
          </w:p>
        </w:tc>
      </w:tr>
    </w:tbl>
    <w:p w14:paraId="714D38D4" w14:textId="77777777" w:rsidR="00C36447" w:rsidRPr="00904B7A" w:rsidRDefault="00C36447" w:rsidP="005A4864">
      <w:pPr>
        <w:pStyle w:val="HeadingTitleBold"/>
      </w:pPr>
      <w:r w:rsidRPr="00904B7A">
        <w:t>Capability(s)</w:t>
      </w:r>
    </w:p>
    <w:p w14:paraId="35900A42" w14:textId="1E8C5F35" w:rsidR="005A4864" w:rsidRPr="00904B7A" w:rsidRDefault="005A4864" w:rsidP="005A4864">
      <w:pPr>
        <w:pStyle w:val="HBody"/>
      </w:pPr>
      <w:r w:rsidRPr="00904B7A">
        <w:t xml:space="preserve">The </w:t>
      </w:r>
      <w:r w:rsidR="002737CF" w:rsidRPr="00904B7A">
        <w:t>Sink</w:t>
      </w:r>
      <w:r w:rsidRPr="00904B7A">
        <w:t xml:space="preserve"> DUT supports 3D OSD Disparity.</w:t>
      </w:r>
    </w:p>
    <w:p w14:paraId="4F58B334" w14:textId="69A1C359" w:rsidR="00C36447" w:rsidRPr="00904B7A" w:rsidRDefault="005B4724" w:rsidP="005B4724">
      <w:pPr>
        <w:pStyle w:val="Caption"/>
      </w:pPr>
      <w:bookmarkStart w:id="688" w:name="_Toc242777178"/>
      <w:r w:rsidRPr="00904B7A">
        <w:t xml:space="preserve">Table </w:t>
      </w:r>
      <w:fldSimple w:instr=" STYLEREF 1 \s ">
        <w:r w:rsidR="00B7622A">
          <w:rPr>
            <w:noProof/>
          </w:rPr>
          <w:t>8</w:t>
        </w:r>
      </w:fldSimple>
      <w:r w:rsidRPr="00904B7A">
        <w:noBreakHyphen/>
      </w:r>
      <w:fldSimple w:instr=" SEQ Table \* ARABIC \s 1 ">
        <w:r w:rsidR="00B7622A">
          <w:rPr>
            <w:noProof/>
          </w:rPr>
          <w:t>58</w:t>
        </w:r>
      </w:fldSimple>
      <w:r w:rsidRPr="00904B7A">
        <w:t xml:space="preserve"> Sink </w:t>
      </w:r>
      <w:r w:rsidR="008B4E30">
        <w:t>HDMI-VSIFs</w:t>
      </w:r>
      <w:r w:rsidRPr="00904B7A">
        <w:t xml:space="preserve"> – 3D OSD Disparity Generic Equipment</w:t>
      </w:r>
      <w:bookmarkEnd w:id="688"/>
    </w:p>
    <w:tbl>
      <w:tblPr>
        <w:tblStyle w:val="HTable"/>
        <w:tblW w:w="0" w:type="auto"/>
        <w:tblLayout w:type="fixed"/>
        <w:tblLook w:val="04A0" w:firstRow="1" w:lastRow="0" w:firstColumn="1" w:lastColumn="0" w:noHBand="0" w:noVBand="1"/>
      </w:tblPr>
      <w:tblGrid>
        <w:gridCol w:w="738"/>
        <w:gridCol w:w="4132"/>
        <w:gridCol w:w="683"/>
      </w:tblGrid>
      <w:tr w:rsidR="00C36447" w:rsidRPr="00904B7A" w14:paraId="19287185"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18DFB2DA" w14:textId="77777777" w:rsidR="00C36447" w:rsidRPr="00904B7A" w:rsidRDefault="00C36447" w:rsidP="00A477EA">
            <w:pPr>
              <w:pStyle w:val="HCompactBodyBoldCenteredWhite"/>
              <w:keepNext/>
              <w:rPr>
                <w:b/>
                <w:bCs/>
              </w:rPr>
            </w:pPr>
            <w:r w:rsidRPr="00904B7A">
              <w:rPr>
                <w:b/>
                <w:bCs/>
              </w:rPr>
              <w:t>Item</w:t>
            </w:r>
          </w:p>
        </w:tc>
        <w:tc>
          <w:tcPr>
            <w:tcW w:w="4132" w:type="dxa"/>
          </w:tcPr>
          <w:p w14:paraId="58DD0A51" w14:textId="77777777" w:rsidR="00C36447" w:rsidRPr="00904B7A" w:rsidRDefault="00C36447" w:rsidP="00A477EA">
            <w:pPr>
              <w:pStyle w:val="HCompactBodyBoldCenteredWhite"/>
              <w:keepNext/>
              <w:cnfStyle w:val="100000000000" w:firstRow="1" w:lastRow="0" w:firstColumn="0" w:lastColumn="0" w:oddVBand="0" w:evenVBand="0" w:oddHBand="0" w:evenHBand="0" w:firstRowFirstColumn="0" w:firstRowLastColumn="0" w:lastRowFirstColumn="0" w:lastRowLastColumn="0"/>
              <w:rPr>
                <w:b/>
                <w:bCs/>
              </w:rPr>
            </w:pPr>
            <w:r w:rsidRPr="00904B7A">
              <w:rPr>
                <w:b/>
                <w:bCs/>
              </w:rPr>
              <w:t>Generic Equipment Reference</w:t>
            </w:r>
          </w:p>
        </w:tc>
        <w:tc>
          <w:tcPr>
            <w:tcW w:w="683" w:type="dxa"/>
          </w:tcPr>
          <w:p w14:paraId="32E1BD50" w14:textId="77777777" w:rsidR="00C36447" w:rsidRPr="00904B7A" w:rsidRDefault="00C36447" w:rsidP="00A477EA">
            <w:pPr>
              <w:pStyle w:val="HCompactBodyBoldCenteredWhite"/>
              <w:keepNext/>
              <w:cnfStyle w:val="100000000000" w:firstRow="1" w:lastRow="0" w:firstColumn="0" w:lastColumn="0" w:oddVBand="0" w:evenVBand="0" w:oddHBand="0" w:evenHBand="0" w:firstRowFirstColumn="0" w:firstRowLastColumn="0" w:lastRowFirstColumn="0" w:lastRowLastColumn="0"/>
              <w:rPr>
                <w:b/>
                <w:bCs/>
              </w:rPr>
            </w:pPr>
            <w:r w:rsidRPr="00904B7A">
              <w:rPr>
                <w:b/>
                <w:bCs/>
              </w:rPr>
              <w:t>Qty.</w:t>
            </w:r>
          </w:p>
        </w:tc>
      </w:tr>
      <w:tr w:rsidR="00C36447" w:rsidRPr="00904B7A" w14:paraId="40261826"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3F97AB6C" w14:textId="77777777" w:rsidR="00C36447" w:rsidRPr="00904B7A" w:rsidRDefault="00C36447" w:rsidP="00A477EA">
            <w:pPr>
              <w:pStyle w:val="HCompactBody"/>
              <w:rPr>
                <w:b/>
              </w:rPr>
            </w:pPr>
            <w:r w:rsidRPr="00904B7A">
              <w:rPr>
                <w:b/>
              </w:rPr>
              <w:t>1</w:t>
            </w:r>
          </w:p>
        </w:tc>
        <w:tc>
          <w:tcPr>
            <w:tcW w:w="4132" w:type="dxa"/>
          </w:tcPr>
          <w:p w14:paraId="3E0D0C2E" w14:textId="74DECCD2" w:rsidR="00C36447" w:rsidRPr="00904B7A" w:rsidRDefault="00C36447" w:rsidP="00A477EA">
            <w:pPr>
              <w:pStyle w:val="HCompactBody"/>
              <w:cnfStyle w:val="000000000000" w:firstRow="0" w:lastRow="0" w:firstColumn="0" w:lastColumn="0" w:oddVBand="0" w:evenVBand="0" w:oddHBand="0" w:evenHBand="0" w:firstRowFirstColumn="0" w:firstRowLastColumn="0" w:lastRowFirstColumn="0" w:lastRowLastColumn="0"/>
            </w:pPr>
            <w:r w:rsidRPr="00904B7A">
              <w:t>Test signal generator</w:t>
            </w:r>
          </w:p>
        </w:tc>
        <w:tc>
          <w:tcPr>
            <w:tcW w:w="683" w:type="dxa"/>
          </w:tcPr>
          <w:p w14:paraId="2F17D3D3" w14:textId="77777777" w:rsidR="00C36447" w:rsidRPr="00904B7A" w:rsidRDefault="00C36447" w:rsidP="00A477EA">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C36447" w:rsidRPr="00904B7A" w14:paraId="4B4D4467"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1079431F" w14:textId="77777777" w:rsidR="00C36447" w:rsidRPr="00904B7A" w:rsidRDefault="00C36447" w:rsidP="00A477EA">
            <w:pPr>
              <w:pStyle w:val="HCompactBody"/>
              <w:rPr>
                <w:b/>
              </w:rPr>
            </w:pPr>
            <w:r w:rsidRPr="00904B7A">
              <w:rPr>
                <w:b/>
              </w:rPr>
              <w:t>2</w:t>
            </w:r>
          </w:p>
        </w:tc>
        <w:tc>
          <w:tcPr>
            <w:tcW w:w="4132" w:type="dxa"/>
          </w:tcPr>
          <w:p w14:paraId="1710C385" w14:textId="77777777" w:rsidR="00C36447" w:rsidRPr="00904B7A" w:rsidRDefault="00C36447" w:rsidP="00A477EA">
            <w:pPr>
              <w:pStyle w:val="HCompactBody"/>
              <w:cnfStyle w:val="000000000000" w:firstRow="0" w:lastRow="0" w:firstColumn="0" w:lastColumn="0" w:oddVBand="0" w:evenVBand="0" w:oddHBand="0" w:evenHBand="0" w:firstRowFirstColumn="0" w:firstRowLastColumn="0" w:lastRowFirstColumn="0" w:lastRowLastColumn="0"/>
            </w:pPr>
            <w:r w:rsidRPr="00904B7A">
              <w:t>EDID Analyzer</w:t>
            </w:r>
          </w:p>
        </w:tc>
        <w:tc>
          <w:tcPr>
            <w:tcW w:w="683" w:type="dxa"/>
          </w:tcPr>
          <w:p w14:paraId="79299530" w14:textId="01815F2A" w:rsidR="00C36447" w:rsidRPr="00904B7A" w:rsidRDefault="005A4864" w:rsidP="00A477EA">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bl>
    <w:p w14:paraId="39E7F0DE" w14:textId="05FBE35E" w:rsidR="00C36447" w:rsidRPr="00904B7A" w:rsidRDefault="00C36447" w:rsidP="00697E4E">
      <w:pPr>
        <w:pStyle w:val="HeadingTitleBold"/>
      </w:pPr>
      <w:r w:rsidRPr="00904B7A">
        <w:t>Procedure</w:t>
      </w:r>
    </w:p>
    <w:p w14:paraId="244CD9EF" w14:textId="13E551EF" w:rsidR="00560CBD" w:rsidRPr="00904B7A" w:rsidRDefault="00B14596" w:rsidP="003D25AA">
      <w:pPr>
        <w:pStyle w:val="HTestsectionheader"/>
      </w:pPr>
      <w:r>
        <w:t>[</w:t>
      </w:r>
      <w:r w:rsidR="00560CBD" w:rsidRPr="00904B7A">
        <w:t xml:space="preserve">Check </w:t>
      </w:r>
      <w:r w:rsidR="00256C7D" w:rsidRPr="00904B7A">
        <w:t xml:space="preserve">the </w:t>
      </w:r>
      <w:r w:rsidR="00560CBD" w:rsidRPr="00904B7A">
        <w:t xml:space="preserve">proper </w:t>
      </w:r>
      <w:r w:rsidR="00C36447" w:rsidRPr="00904B7A">
        <w:t>handling</w:t>
      </w:r>
      <w:r w:rsidR="00560CBD" w:rsidRPr="00904B7A">
        <w:t xml:space="preserve"> </w:t>
      </w:r>
      <w:r w:rsidR="00A06E88" w:rsidRPr="00904B7A">
        <w:t xml:space="preserve">of HDMI VSDBs </w:t>
      </w:r>
      <w:r w:rsidR="00560CBD" w:rsidRPr="00904B7A">
        <w:t xml:space="preserve">on </w:t>
      </w:r>
      <w:r w:rsidR="00697E4E" w:rsidRPr="00904B7A">
        <w:t xml:space="preserve">all </w:t>
      </w:r>
      <w:r w:rsidR="002737CF" w:rsidRPr="00904B7A">
        <w:t>Sink</w:t>
      </w:r>
      <w:r w:rsidR="00560CBD" w:rsidRPr="00904B7A">
        <w:t xml:space="preserve"> </w:t>
      </w:r>
      <w:r w:rsidR="00697E4E" w:rsidRPr="00904B7A">
        <w:t xml:space="preserve">DUTs – irrespective </w:t>
      </w:r>
      <w:r w:rsidR="00E1457F" w:rsidRPr="00904B7A">
        <w:t xml:space="preserve">of </w:t>
      </w:r>
      <w:r w:rsidR="00697E4E" w:rsidRPr="00904B7A">
        <w:t>whether they support 3D a</w:t>
      </w:r>
      <w:r w:rsidR="00560CBD" w:rsidRPr="00904B7A">
        <w:t>nd/or 3D OSD Disparity features</w:t>
      </w:r>
      <w:r>
        <w:t>]</w:t>
      </w:r>
    </w:p>
    <w:p w14:paraId="5199EF5C" w14:textId="04E659BE" w:rsidR="00B34C04" w:rsidRPr="00904B7A" w:rsidRDefault="00C36447" w:rsidP="00090867">
      <w:pPr>
        <w:pStyle w:val="HList1"/>
        <w:numPr>
          <w:ilvl w:val="0"/>
          <w:numId w:val="87"/>
        </w:numPr>
      </w:pPr>
      <w:r w:rsidRPr="00904B7A">
        <w:t xml:space="preserve">Connect </w:t>
      </w:r>
      <w:r w:rsidR="002737CF" w:rsidRPr="00904B7A">
        <w:t>Sink</w:t>
      </w:r>
      <w:r w:rsidR="00B34C04" w:rsidRPr="00904B7A">
        <w:t xml:space="preserve"> DUT to </w:t>
      </w:r>
      <w:r w:rsidR="009E3182" w:rsidRPr="00904B7A">
        <w:t xml:space="preserve">the </w:t>
      </w:r>
      <w:r w:rsidR="00B34C04" w:rsidRPr="00904B7A">
        <w:t>EDID Analyzer.</w:t>
      </w:r>
    </w:p>
    <w:p w14:paraId="74D50F6C" w14:textId="140D8327" w:rsidR="00C36447" w:rsidRPr="00904B7A" w:rsidRDefault="00B34C04" w:rsidP="003D25AA">
      <w:pPr>
        <w:pStyle w:val="HList1"/>
      </w:pPr>
      <w:r w:rsidRPr="00904B7A">
        <w:t>R</w:t>
      </w:r>
      <w:r w:rsidR="00C36447" w:rsidRPr="00904B7A">
        <w:t xml:space="preserve">ead </w:t>
      </w:r>
      <w:r w:rsidR="00017BFD" w:rsidRPr="00904B7A">
        <w:t xml:space="preserve">the </w:t>
      </w:r>
      <w:r w:rsidR="00C36447" w:rsidRPr="00904B7A">
        <w:t>DUT's EDID</w:t>
      </w:r>
      <w:r w:rsidRPr="00904B7A">
        <w:t xml:space="preserve"> with </w:t>
      </w:r>
      <w:r w:rsidR="00D00FBA" w:rsidRPr="00904B7A">
        <w:t xml:space="preserve">the </w:t>
      </w:r>
      <w:r w:rsidRPr="00904B7A">
        <w:t>EDID Analyzer</w:t>
      </w:r>
      <w:r w:rsidR="00C36447" w:rsidRPr="00904B7A">
        <w:t>.</w:t>
      </w:r>
    </w:p>
    <w:p w14:paraId="2CBD9699" w14:textId="4CABA790" w:rsidR="00C36447" w:rsidRPr="00904B7A" w:rsidRDefault="00F46A3C" w:rsidP="003D25AA">
      <w:pPr>
        <w:pStyle w:val="HList1"/>
      </w:pPr>
      <w:r w:rsidRPr="00904B7A">
        <w:t>If the DUT</w:t>
      </w:r>
      <w:r w:rsidR="00C36447" w:rsidRPr="00904B7A">
        <w:t>'s EDID contains a</w:t>
      </w:r>
      <w:r w:rsidR="00E1457F" w:rsidRPr="00904B7A">
        <w:t>n</w:t>
      </w:r>
      <w:r w:rsidR="00C36447" w:rsidRPr="00904B7A">
        <w:t xml:space="preserve"> HF-VSDB</w:t>
      </w:r>
      <w:r w:rsidR="001A4851" w:rsidRPr="00904B7A">
        <w:t xml:space="preserve"> with 3D_OSD_Disparity</w:t>
      </w:r>
      <w:r w:rsidR="00480D57">
        <w:t xml:space="preserve"> equal to </w:t>
      </w:r>
      <w:r w:rsidR="001A4851" w:rsidRPr="00904B7A">
        <w:t>1, then do the following</w:t>
      </w:r>
      <w:r w:rsidR="00C96553" w:rsidRPr="00904B7A">
        <w:t>:</w:t>
      </w:r>
    </w:p>
    <w:p w14:paraId="49C34BF5" w14:textId="3433AC2E" w:rsidR="00C36447" w:rsidRPr="00904B7A" w:rsidRDefault="001A4851" w:rsidP="00090867">
      <w:pPr>
        <w:pStyle w:val="HList1"/>
        <w:numPr>
          <w:ilvl w:val="1"/>
          <w:numId w:val="9"/>
        </w:numPr>
      </w:pPr>
      <w:r w:rsidRPr="00904B7A">
        <w:t xml:space="preserve">If 3D_present </w:t>
      </w:r>
      <w:r w:rsidR="0061780F" w:rsidRPr="00904B7A">
        <w:t xml:space="preserve">field </w:t>
      </w:r>
      <w:r w:rsidRPr="00904B7A">
        <w:t>i</w:t>
      </w:r>
      <w:r w:rsidR="00C36447" w:rsidRPr="00904B7A">
        <w:t xml:space="preserve">s </w:t>
      </w:r>
      <w:r w:rsidR="0061780F" w:rsidRPr="00904B7A">
        <w:t xml:space="preserve">not present </w:t>
      </w:r>
      <w:r w:rsidR="00C2783A" w:rsidRPr="00904B7A">
        <w:t xml:space="preserve">in the </w:t>
      </w:r>
      <w:r w:rsidR="006F57F4">
        <w:t>H14b-VSDB</w:t>
      </w:r>
      <w:r w:rsidR="0061780F" w:rsidRPr="00904B7A">
        <w:t>, then FAIL.</w:t>
      </w:r>
    </w:p>
    <w:p w14:paraId="45A2E51A" w14:textId="526CAECC" w:rsidR="0061780F" w:rsidRPr="00904B7A" w:rsidRDefault="0061780F" w:rsidP="00090867">
      <w:pPr>
        <w:pStyle w:val="HList1"/>
        <w:numPr>
          <w:ilvl w:val="1"/>
          <w:numId w:val="9"/>
        </w:numPr>
      </w:pPr>
      <w:r w:rsidRPr="00904B7A">
        <w:t xml:space="preserve">If 3D_present field is present </w:t>
      </w:r>
      <w:r w:rsidR="00C2783A" w:rsidRPr="00904B7A">
        <w:t xml:space="preserve">in the </w:t>
      </w:r>
      <w:r w:rsidR="006F57F4">
        <w:t>H14b-VSDB</w:t>
      </w:r>
      <w:r w:rsidRPr="00904B7A">
        <w:t xml:space="preserve"> and </w:t>
      </w:r>
      <w:r w:rsidR="00321462" w:rsidRPr="00904B7A">
        <w:t xml:space="preserve">is </w:t>
      </w:r>
      <w:r w:rsidRPr="00904B7A">
        <w:t>not set to 1, then FAIL</w:t>
      </w:r>
      <w:r w:rsidR="00480D57">
        <w:t>.</w:t>
      </w:r>
    </w:p>
    <w:p w14:paraId="21EEE86C" w14:textId="47D34342" w:rsidR="00C36447" w:rsidRPr="00904B7A" w:rsidRDefault="0061780F" w:rsidP="00090867">
      <w:pPr>
        <w:pStyle w:val="HList1"/>
        <w:numPr>
          <w:ilvl w:val="1"/>
          <w:numId w:val="9"/>
        </w:numPr>
      </w:pPr>
      <w:r w:rsidRPr="00904B7A">
        <w:t xml:space="preserve">If 3D_present field is present </w:t>
      </w:r>
      <w:r w:rsidR="00C2783A" w:rsidRPr="00904B7A">
        <w:t xml:space="preserve">in the </w:t>
      </w:r>
      <w:r w:rsidR="006F57F4">
        <w:t>H14b-VSDB</w:t>
      </w:r>
      <w:r w:rsidRPr="00904B7A">
        <w:t xml:space="preserve"> and is set to 1 and</w:t>
      </w:r>
      <w:r w:rsidR="0097787A">
        <w:t xml:space="preserve"> </w:t>
      </w:r>
      <w:r w:rsidR="00042053">
        <w:t xml:space="preserve">the </w:t>
      </w:r>
      <w:r w:rsidR="0097787A">
        <w:t>CDF field</w:t>
      </w:r>
      <w:r w:rsidRPr="00904B7A">
        <w:t xml:space="preserve"> </w:t>
      </w:r>
      <w:r w:rsidR="00560CBD" w:rsidRPr="00904B7A">
        <w:fldChar w:fldCharType="begin"/>
      </w:r>
      <w:r w:rsidR="00560CBD" w:rsidRPr="00904B7A">
        <w:instrText xml:space="preserve"> REF SINK_OSD_Disparity \h </w:instrText>
      </w:r>
      <w:r w:rsidR="00560CBD" w:rsidRPr="00904B7A">
        <w:fldChar w:fldCharType="separate"/>
      </w:r>
      <w:r w:rsidR="00B7622A" w:rsidRPr="00904B7A">
        <w:t>SINK_OSD_Disparity</w:t>
      </w:r>
      <w:r w:rsidR="00560CBD" w:rsidRPr="00904B7A">
        <w:fldChar w:fldCharType="end"/>
      </w:r>
      <w:r w:rsidR="00560CBD" w:rsidRPr="00904B7A">
        <w:t xml:space="preserve"> </w:t>
      </w:r>
      <w:r w:rsidR="0097787A">
        <w:t>is</w:t>
      </w:r>
      <w:r w:rsidR="00FD240D" w:rsidRPr="00904B7A">
        <w:t xml:space="preserve"> </w:t>
      </w:r>
      <w:r w:rsidRPr="00904B7A">
        <w:t>"N"</w:t>
      </w:r>
      <w:r w:rsidR="00560CBD" w:rsidRPr="00904B7A">
        <w:t>, then FAIL.</w:t>
      </w:r>
    </w:p>
    <w:p w14:paraId="1CCDA64A" w14:textId="0EC807DB" w:rsidR="00697E4E" w:rsidRPr="00904B7A" w:rsidRDefault="00B14596" w:rsidP="003D25AA">
      <w:pPr>
        <w:pStyle w:val="HTestsectionheader"/>
      </w:pPr>
      <w:r>
        <w:t>[</w:t>
      </w:r>
      <w:r w:rsidR="00C36447" w:rsidRPr="00904B7A">
        <w:t xml:space="preserve">Check operation of </w:t>
      </w:r>
      <w:r w:rsidR="006A6205" w:rsidRPr="00904B7A">
        <w:t xml:space="preserve">the </w:t>
      </w:r>
      <w:r w:rsidR="00560CBD" w:rsidRPr="00904B7A">
        <w:t xml:space="preserve">3D OSD Disparity </w:t>
      </w:r>
      <w:r w:rsidR="00C36447" w:rsidRPr="00904B7A">
        <w:t>feature</w:t>
      </w:r>
      <w:r w:rsidR="00560CBD" w:rsidRPr="00904B7A">
        <w:t xml:space="preserve"> if </w:t>
      </w:r>
      <w:r w:rsidR="006A6205" w:rsidRPr="00904B7A">
        <w:t xml:space="preserve">the </w:t>
      </w:r>
      <w:r w:rsidR="002737CF" w:rsidRPr="00904B7A">
        <w:t>Sink</w:t>
      </w:r>
      <w:r w:rsidR="00560CBD" w:rsidRPr="00904B7A">
        <w:t xml:space="preserve"> DUT</w:t>
      </w:r>
      <w:r w:rsidR="00697E4E" w:rsidRPr="00904B7A">
        <w:t xml:space="preserve"> support</w:t>
      </w:r>
      <w:r w:rsidR="00560CBD" w:rsidRPr="00904B7A">
        <w:t>s it</w:t>
      </w:r>
      <w:r>
        <w:t>]</w:t>
      </w:r>
    </w:p>
    <w:p w14:paraId="56FD8665" w14:textId="2AE21DF9" w:rsidR="00C36447" w:rsidRPr="00904B7A" w:rsidRDefault="00697E4E" w:rsidP="007B551D">
      <w:pPr>
        <w:pStyle w:val="HList1"/>
      </w:pPr>
      <w:r w:rsidRPr="00904B7A">
        <w:t xml:space="preserve"> </w:t>
      </w:r>
      <w:r w:rsidR="00560CBD" w:rsidRPr="00904B7A">
        <w:t>If</w:t>
      </w:r>
      <w:r w:rsidR="0097787A">
        <w:t xml:space="preserve"> </w:t>
      </w:r>
      <w:r w:rsidR="00042053">
        <w:t xml:space="preserve">the </w:t>
      </w:r>
      <w:r w:rsidR="0097787A">
        <w:t>CDF field</w:t>
      </w:r>
      <w:r w:rsidR="007836BB" w:rsidRPr="00904B7A">
        <w:t xml:space="preserve"> </w:t>
      </w:r>
      <w:r w:rsidR="00560CBD" w:rsidRPr="00904B7A">
        <w:fldChar w:fldCharType="begin"/>
      </w:r>
      <w:r w:rsidR="00560CBD" w:rsidRPr="00904B7A">
        <w:instrText xml:space="preserve"> REF SINK_OSD_Disparity \h </w:instrText>
      </w:r>
      <w:r w:rsidR="00560CBD" w:rsidRPr="00904B7A">
        <w:fldChar w:fldCharType="separate"/>
      </w:r>
      <w:r w:rsidR="00B7622A" w:rsidRPr="00904B7A">
        <w:t>SINK_OSD_Disparity</w:t>
      </w:r>
      <w:r w:rsidR="00560CBD" w:rsidRPr="00904B7A">
        <w:fldChar w:fldCharType="end"/>
      </w:r>
      <w:r w:rsidR="00560CBD" w:rsidRPr="00904B7A">
        <w:t xml:space="preserve"> </w:t>
      </w:r>
      <w:r w:rsidR="0097787A">
        <w:t>is</w:t>
      </w:r>
      <w:r w:rsidR="00FD240D" w:rsidRPr="00904B7A">
        <w:t xml:space="preserve"> </w:t>
      </w:r>
      <w:r w:rsidR="00560CBD" w:rsidRPr="00904B7A">
        <w:t>"Y", then do the following:</w:t>
      </w:r>
    </w:p>
    <w:p w14:paraId="1D0434A9" w14:textId="68EB553E" w:rsidR="002C3669" w:rsidRPr="00904B7A" w:rsidRDefault="009E3182" w:rsidP="00090867">
      <w:pPr>
        <w:pStyle w:val="HList1"/>
        <w:numPr>
          <w:ilvl w:val="1"/>
          <w:numId w:val="9"/>
        </w:numPr>
      </w:pPr>
      <w:r w:rsidRPr="00904B7A">
        <w:t>C</w:t>
      </w:r>
      <w:r w:rsidR="002C3669" w:rsidRPr="00904B7A">
        <w:t xml:space="preserve">heck </w:t>
      </w:r>
      <w:r w:rsidRPr="00904B7A">
        <w:t xml:space="preserve">the </w:t>
      </w:r>
      <w:r w:rsidR="002C3669" w:rsidRPr="00904B7A">
        <w:t>value of</w:t>
      </w:r>
      <w:r w:rsidRPr="00904B7A">
        <w:t xml:space="preserve"> the </w:t>
      </w:r>
      <w:r w:rsidR="002C3669" w:rsidRPr="00904B7A">
        <w:t>HF-VSDB field '3D_OSD_Disparity'</w:t>
      </w:r>
      <w:r w:rsidRPr="00904B7A">
        <w:t xml:space="preserve"> in the EDID that was read in step 2</w:t>
      </w:r>
      <w:r w:rsidR="001974AE" w:rsidRPr="00904B7A">
        <w:t>.</w:t>
      </w:r>
    </w:p>
    <w:p w14:paraId="5752EAA9" w14:textId="46F33218" w:rsidR="002C3669" w:rsidRPr="00904B7A" w:rsidRDefault="009A0013" w:rsidP="00090867">
      <w:pPr>
        <w:pStyle w:val="HList1"/>
        <w:numPr>
          <w:ilvl w:val="2"/>
          <w:numId w:val="9"/>
        </w:numPr>
      </w:pPr>
      <w:r w:rsidRPr="009A0013">
        <w:t xml:space="preserve">If no HF-VSDB was found, or if the HF-VSDB field </w:t>
      </w:r>
      <w:r>
        <w:t>'3D_OSD_Disparity'=0, then FAIL</w:t>
      </w:r>
      <w:r w:rsidR="002C3669" w:rsidRPr="00904B7A">
        <w:t>.</w:t>
      </w:r>
    </w:p>
    <w:p w14:paraId="5719BC4A" w14:textId="27321BD8" w:rsidR="00C36447" w:rsidRPr="00904B7A" w:rsidRDefault="00301CC8" w:rsidP="00090867">
      <w:pPr>
        <w:pStyle w:val="HList1"/>
        <w:numPr>
          <w:ilvl w:val="1"/>
          <w:numId w:val="9"/>
        </w:numPr>
      </w:pPr>
      <w:r w:rsidRPr="00904B7A">
        <w:t>Connect the DUT</w:t>
      </w:r>
      <w:r w:rsidR="00C36447" w:rsidRPr="00904B7A">
        <w:t xml:space="preserve"> to Test Signal Generator.</w:t>
      </w:r>
    </w:p>
    <w:p w14:paraId="1159366E" w14:textId="274DB886" w:rsidR="00C36447" w:rsidRPr="00904B7A" w:rsidRDefault="00C36447" w:rsidP="00090867">
      <w:pPr>
        <w:pStyle w:val="HList1"/>
        <w:numPr>
          <w:ilvl w:val="1"/>
          <w:numId w:val="9"/>
        </w:numPr>
      </w:pPr>
      <w:r w:rsidRPr="00904B7A">
        <w:t>Set the DUT in a mode where the effects of 3D OSD Disparity can be observed (see</w:t>
      </w:r>
      <w:r w:rsidR="00560CBD" w:rsidRPr="00904B7A">
        <w:t xml:space="preserve"> </w:t>
      </w:r>
      <w:r w:rsidR="00F72616" w:rsidRPr="00904B7A">
        <w:t xml:space="preserve">the </w:t>
      </w:r>
      <w:r w:rsidR="00560CBD" w:rsidRPr="00904B7A">
        <w:t>CDF</w:t>
      </w:r>
      <w:r w:rsidR="00CF4841">
        <w:t xml:space="preserve"> field</w:t>
      </w:r>
      <w:r w:rsidRPr="00904B7A">
        <w:t xml:space="preserve"> </w:t>
      </w:r>
      <w:r w:rsidR="00560CBD" w:rsidRPr="00904B7A">
        <w:fldChar w:fldCharType="begin"/>
      </w:r>
      <w:r w:rsidR="00560CBD" w:rsidRPr="00904B7A">
        <w:instrText xml:space="preserve"> REF SINK_OSD_Disparity_procedure \h </w:instrText>
      </w:r>
      <w:r w:rsidR="00560CBD" w:rsidRPr="00904B7A">
        <w:fldChar w:fldCharType="separate"/>
      </w:r>
      <w:r w:rsidR="00B7622A" w:rsidRPr="00904B7A">
        <w:t>SINK_OSD_Disparity_procedure</w:t>
      </w:r>
      <w:r w:rsidR="00560CBD" w:rsidRPr="00904B7A">
        <w:fldChar w:fldCharType="end"/>
      </w:r>
      <w:r w:rsidRPr="00904B7A">
        <w:t>)</w:t>
      </w:r>
      <w:r w:rsidR="00560CBD" w:rsidRPr="00904B7A">
        <w:t>.</w:t>
      </w:r>
    </w:p>
    <w:p w14:paraId="2689E1BE" w14:textId="0A90F60B" w:rsidR="00C36447" w:rsidRPr="00904B7A" w:rsidRDefault="00C36447" w:rsidP="00090867">
      <w:pPr>
        <w:pStyle w:val="HList1"/>
        <w:numPr>
          <w:ilvl w:val="1"/>
          <w:numId w:val="9"/>
        </w:numPr>
      </w:pPr>
      <w:r w:rsidRPr="00904B7A">
        <w:t xml:space="preserve">Send one of the </w:t>
      </w:r>
      <w:r w:rsidR="001759B2" w:rsidRPr="00904B7A">
        <w:t xml:space="preserve">3D </w:t>
      </w:r>
      <w:r w:rsidRPr="00904B7A">
        <w:t xml:space="preserve">formats supported by </w:t>
      </w:r>
      <w:r w:rsidR="001759B2" w:rsidRPr="00904B7A">
        <w:t xml:space="preserve">the </w:t>
      </w:r>
      <w:r w:rsidRPr="00904B7A">
        <w:t>Sink</w:t>
      </w:r>
      <w:r w:rsidR="001759B2" w:rsidRPr="00904B7A">
        <w:t xml:space="preserve"> </w:t>
      </w:r>
      <w:r w:rsidRPr="00904B7A">
        <w:t xml:space="preserve">along with varying 3D OSD Disparity Data in </w:t>
      </w:r>
      <w:r w:rsidR="00A46458" w:rsidRPr="00904B7A">
        <w:t xml:space="preserve">the </w:t>
      </w:r>
      <w:r w:rsidRPr="00904B7A">
        <w:t xml:space="preserve">HF-VSIF (see </w:t>
      </w:r>
      <w:r w:rsidR="001759B2" w:rsidRPr="00904B7A">
        <w:t>the</w:t>
      </w:r>
      <w:r w:rsidRPr="00904B7A">
        <w:t xml:space="preserve"> 4 test conditions</w:t>
      </w:r>
      <w:r w:rsidR="001759B2" w:rsidRPr="00904B7A">
        <w:t xml:space="preserve"> detailed below</w:t>
      </w:r>
      <w:r w:rsidRPr="00904B7A">
        <w:t>).</w:t>
      </w:r>
    </w:p>
    <w:p w14:paraId="7B5943B2" w14:textId="09A4BED7" w:rsidR="00293651" w:rsidRPr="00904B7A" w:rsidRDefault="00293651" w:rsidP="00090867">
      <w:pPr>
        <w:pStyle w:val="HBulletListCompact"/>
        <w:numPr>
          <w:ilvl w:val="1"/>
          <w:numId w:val="10"/>
        </w:numPr>
      </w:pPr>
      <w:r w:rsidRPr="00904B7A">
        <w:t>3D_DisparityData_present</w:t>
      </w:r>
      <w:r w:rsidR="006C2579">
        <w:t xml:space="preserve"> </w:t>
      </w:r>
      <w:r w:rsidRPr="00904B7A">
        <w:t>=</w:t>
      </w:r>
      <w:r w:rsidR="006C2579">
        <w:t xml:space="preserve"> </w:t>
      </w:r>
      <w:r w:rsidRPr="00904B7A">
        <w:t xml:space="preserve">1, </w:t>
      </w:r>
      <w:r w:rsidR="006C2579">
        <w:br/>
      </w:r>
      <w:r w:rsidRPr="00904B7A">
        <w:t>3D_DisparityData_version</w:t>
      </w:r>
      <w:r w:rsidR="006C2579">
        <w:t xml:space="preserve"> </w:t>
      </w:r>
      <w:r w:rsidRPr="00904B7A">
        <w:t>=</w:t>
      </w:r>
      <w:r w:rsidR="006C2579">
        <w:t xml:space="preserve"> </w:t>
      </w:r>
      <w:r w:rsidRPr="00904B7A">
        <w:t xml:space="preserve">001, </w:t>
      </w:r>
      <w:r w:rsidR="006C2579">
        <w:br/>
      </w:r>
      <w:r w:rsidRPr="00904B7A">
        <w:t>3D_DisparityData_length</w:t>
      </w:r>
      <w:r w:rsidR="006C2579">
        <w:t xml:space="preserve"> </w:t>
      </w:r>
      <w:r w:rsidRPr="00904B7A">
        <w:t>=</w:t>
      </w:r>
      <w:r w:rsidR="006C2579">
        <w:t xml:space="preserve"> </w:t>
      </w:r>
      <w:r w:rsidRPr="00904B7A">
        <w:t xml:space="preserve">3, </w:t>
      </w:r>
      <w:r w:rsidR="006C2579">
        <w:br/>
      </w:r>
      <w:r w:rsidRPr="00904B7A">
        <w:t>followed by 3 bytes DisparityData containing with varying values for video_min_disparity_hint (varies between -120 and 0 in a sinusoidal pattern with a period of 20 seconds) and video_max_disparity_hint (equal to value_min_disparity_hint +30).</w:t>
      </w:r>
    </w:p>
    <w:p w14:paraId="2A87001F" w14:textId="763BC721" w:rsidR="00293651" w:rsidRPr="00904B7A" w:rsidRDefault="00293651" w:rsidP="00090867">
      <w:pPr>
        <w:pStyle w:val="HBulletListCompact"/>
        <w:numPr>
          <w:ilvl w:val="1"/>
          <w:numId w:val="10"/>
        </w:numPr>
      </w:pPr>
      <w:r w:rsidRPr="00904B7A">
        <w:t>3D_DisparityData_present</w:t>
      </w:r>
      <w:r w:rsidR="006C2579">
        <w:t xml:space="preserve"> </w:t>
      </w:r>
      <w:r w:rsidRPr="00904B7A">
        <w:t>=</w:t>
      </w:r>
      <w:r w:rsidR="006C2579">
        <w:t xml:space="preserve"> </w:t>
      </w:r>
      <w:r w:rsidRPr="00904B7A">
        <w:t xml:space="preserve">1, </w:t>
      </w:r>
      <w:r w:rsidR="006C2579">
        <w:br/>
      </w:r>
      <w:r w:rsidRPr="00904B7A">
        <w:t>3D_DisparityData_version</w:t>
      </w:r>
      <w:r w:rsidR="006C2579">
        <w:t xml:space="preserve"> </w:t>
      </w:r>
      <w:r w:rsidRPr="00904B7A">
        <w:t>=</w:t>
      </w:r>
      <w:r w:rsidR="006C2579">
        <w:t xml:space="preserve"> </w:t>
      </w:r>
      <w:r w:rsidRPr="00904B7A">
        <w:t xml:space="preserve">010, </w:t>
      </w:r>
      <w:r w:rsidR="006C2579">
        <w:br/>
      </w:r>
      <w:r w:rsidRPr="00904B7A">
        <w:t>3D_DisparityData_length</w:t>
      </w:r>
      <w:r w:rsidR="006C2579">
        <w:t xml:space="preserve"> </w:t>
      </w:r>
      <w:r w:rsidRPr="00904B7A">
        <w:t>=</w:t>
      </w:r>
      <w:r w:rsidR="006C2579">
        <w:t xml:space="preserve"> </w:t>
      </w:r>
      <w:r w:rsidRPr="00904B7A">
        <w:t xml:space="preserve">3, </w:t>
      </w:r>
      <w:r w:rsidR="006C2579">
        <w:br/>
      </w:r>
      <w:r w:rsidRPr="00904B7A">
        <w:t>followed by 3 bytes DisparityData containing with multi_region_disparity_length</w:t>
      </w:r>
      <w:r w:rsidR="006C2579">
        <w:t xml:space="preserve"> </w:t>
      </w:r>
      <w:r w:rsidRPr="00904B7A">
        <w:t>=</w:t>
      </w:r>
      <w:r w:rsidR="006C2579">
        <w:t xml:space="preserve"> </w:t>
      </w:r>
      <w:r w:rsidRPr="00904B7A">
        <w:t xml:space="preserve">2, and </w:t>
      </w:r>
      <w:r w:rsidR="006C2579">
        <w:br/>
      </w:r>
      <w:r w:rsidRPr="00904B7A">
        <w:t xml:space="preserve">varying values for min_disparity_in_picture[0] (varies between -20 and 0 in a sinusoidal pattern with a period of 20 seconds) , and </w:t>
      </w:r>
      <w:r w:rsidR="006C2579">
        <w:br/>
      </w:r>
      <w:r w:rsidRPr="00904B7A">
        <w:t>max_disparity_in_picture (equal to min_disparity_in_picture[0]</w:t>
      </w:r>
      <w:r w:rsidR="007836BB" w:rsidRPr="00904B7A">
        <w:t xml:space="preserve"> </w:t>
      </w:r>
      <w:r w:rsidRPr="00904B7A">
        <w:t>+5).</w:t>
      </w:r>
    </w:p>
    <w:p w14:paraId="181C73DD" w14:textId="6E533399" w:rsidR="00293651" w:rsidRPr="00904B7A" w:rsidRDefault="00293651" w:rsidP="00090867">
      <w:pPr>
        <w:pStyle w:val="HBulletListCompact"/>
        <w:numPr>
          <w:ilvl w:val="1"/>
          <w:numId w:val="10"/>
        </w:numPr>
      </w:pPr>
      <w:r w:rsidRPr="00904B7A">
        <w:t>3D_DisparityData_present</w:t>
      </w:r>
      <w:r w:rsidR="006C2579">
        <w:t xml:space="preserve"> </w:t>
      </w:r>
      <w:r w:rsidRPr="00904B7A">
        <w:t>=</w:t>
      </w:r>
      <w:r w:rsidR="006C2579">
        <w:t xml:space="preserve"> </w:t>
      </w:r>
      <w:r w:rsidRPr="00904B7A">
        <w:t xml:space="preserve">1, </w:t>
      </w:r>
      <w:r w:rsidR="006C2579">
        <w:br/>
      </w:r>
      <w:r w:rsidRPr="00904B7A">
        <w:t>3D_DisparityData_version</w:t>
      </w:r>
      <w:r w:rsidR="006C2579">
        <w:t xml:space="preserve"> </w:t>
      </w:r>
      <w:r w:rsidRPr="00904B7A">
        <w:t>=</w:t>
      </w:r>
      <w:r w:rsidR="006C2579">
        <w:t xml:space="preserve"> </w:t>
      </w:r>
      <w:r w:rsidRPr="00904B7A">
        <w:t xml:space="preserve">010, </w:t>
      </w:r>
      <w:r w:rsidR="006C2579">
        <w:br/>
      </w:r>
      <w:r w:rsidRPr="00904B7A">
        <w:t>3D_DisparityData_length</w:t>
      </w:r>
      <w:r w:rsidR="006C2579">
        <w:t xml:space="preserve"> </w:t>
      </w:r>
      <w:r w:rsidRPr="00904B7A">
        <w:t>=</w:t>
      </w:r>
      <w:r w:rsidR="006C2579">
        <w:t xml:space="preserve"> </w:t>
      </w:r>
      <w:r w:rsidRPr="00904B7A">
        <w:t xml:space="preserve">3, </w:t>
      </w:r>
      <w:r w:rsidR="006C2579">
        <w:br/>
      </w:r>
      <w:r w:rsidRPr="00904B7A">
        <w:t>3D_DisparityData_length</w:t>
      </w:r>
      <w:r w:rsidR="006C2579">
        <w:t xml:space="preserve"> </w:t>
      </w:r>
      <w:r w:rsidRPr="00904B7A">
        <w:t>=</w:t>
      </w:r>
      <w:r w:rsidR="006C2579">
        <w:t xml:space="preserve"> </w:t>
      </w:r>
      <w:r w:rsidRPr="00904B7A">
        <w:t xml:space="preserve">11, </w:t>
      </w:r>
      <w:r w:rsidR="006C2579">
        <w:br/>
      </w:r>
      <w:r w:rsidRPr="00904B7A">
        <w:t>followed by 3 bytes DisparityData containing</w:t>
      </w:r>
      <w:r w:rsidR="007836BB" w:rsidRPr="00904B7A">
        <w:t xml:space="preserve"> </w:t>
      </w:r>
      <w:r w:rsidRPr="00904B7A">
        <w:t>multi_region_disparity_length</w:t>
      </w:r>
      <w:r w:rsidR="006C2579">
        <w:t xml:space="preserve"> </w:t>
      </w:r>
      <w:r w:rsidRPr="00904B7A">
        <w:t>=</w:t>
      </w:r>
      <w:r w:rsidR="006C2579">
        <w:t xml:space="preserve"> </w:t>
      </w:r>
      <w:r w:rsidRPr="00904B7A">
        <w:t xml:space="preserve">10, and max_disparity_in_picture at constant value (+5), and </w:t>
      </w:r>
      <w:r w:rsidR="006C2579">
        <w:br/>
      </w:r>
      <w:r w:rsidRPr="00904B7A">
        <w:t xml:space="preserve">min_disparity_in_picture[0] (varies between -20 and 0 in a sinusoidal pattern with a period of 20 seconds), and </w:t>
      </w:r>
      <w:r w:rsidR="006C2579">
        <w:br/>
      </w:r>
      <w:r w:rsidRPr="00904B7A">
        <w:t>min_disparity_in_picture[i=1..9] = round(min_disparity_in_picture[0] / [i])</w:t>
      </w:r>
    </w:p>
    <w:p w14:paraId="72C11421" w14:textId="08EF631B" w:rsidR="00C36447" w:rsidRPr="00904B7A" w:rsidRDefault="00293651" w:rsidP="00090867">
      <w:pPr>
        <w:pStyle w:val="HBulletListCompact"/>
        <w:numPr>
          <w:ilvl w:val="1"/>
          <w:numId w:val="10"/>
        </w:numPr>
      </w:pPr>
      <w:r w:rsidRPr="00904B7A">
        <w:t>(combination of “a” and “c”)</w:t>
      </w:r>
      <w:r w:rsidRPr="00904B7A">
        <w:br/>
        <w:t>3D_DisparityData_present</w:t>
      </w:r>
      <w:r w:rsidR="006C2579">
        <w:t xml:space="preserve"> </w:t>
      </w:r>
      <w:r w:rsidRPr="00904B7A">
        <w:t>=</w:t>
      </w:r>
      <w:r w:rsidR="006C2579">
        <w:t xml:space="preserve"> </w:t>
      </w:r>
      <w:r w:rsidRPr="00904B7A">
        <w:t xml:space="preserve">1, </w:t>
      </w:r>
      <w:r w:rsidR="006C2579">
        <w:br/>
      </w:r>
      <w:r w:rsidRPr="00904B7A">
        <w:t>3D_DisparityData_version</w:t>
      </w:r>
      <w:r w:rsidR="006C2579">
        <w:t xml:space="preserve"> </w:t>
      </w:r>
      <w:r w:rsidRPr="00904B7A">
        <w:t>=</w:t>
      </w:r>
      <w:r w:rsidR="006C2579">
        <w:t xml:space="preserve"> </w:t>
      </w:r>
      <w:r w:rsidRPr="00904B7A">
        <w:t xml:space="preserve">011, </w:t>
      </w:r>
      <w:r w:rsidR="006C2579">
        <w:br/>
      </w:r>
      <w:r w:rsidRPr="00904B7A">
        <w:t>3D_DisparityData_length</w:t>
      </w:r>
      <w:r w:rsidR="006C2579">
        <w:t xml:space="preserve"> </w:t>
      </w:r>
      <w:r w:rsidRPr="00904B7A">
        <w:t>=</w:t>
      </w:r>
      <w:r w:rsidR="006C2579">
        <w:t xml:space="preserve"> </w:t>
      </w:r>
      <w:r w:rsidRPr="00904B7A">
        <w:t xml:space="preserve">14, </w:t>
      </w:r>
      <w:r w:rsidR="006C2579">
        <w:br/>
      </w:r>
      <w:r w:rsidRPr="00904B7A">
        <w:t xml:space="preserve">followed by 3 bytes DisparityData containing with values for video_max_disparity_hint and video_min_disparity_hint (varying as specified under “a”), and </w:t>
      </w:r>
      <w:r w:rsidR="006C2579">
        <w:br/>
      </w:r>
      <w:r w:rsidRPr="00904B7A">
        <w:t>followed by 11 bytes of 3D_DisparityData with values for multi_region_disparity_length</w:t>
      </w:r>
      <w:r w:rsidR="006C2579">
        <w:t xml:space="preserve"> </w:t>
      </w:r>
      <w:r w:rsidRPr="00904B7A">
        <w:t>=</w:t>
      </w:r>
      <w:r w:rsidR="006C2579">
        <w:t xml:space="preserve"> </w:t>
      </w:r>
      <w:r w:rsidRPr="00904B7A">
        <w:t>10,</w:t>
      </w:r>
      <w:r w:rsidR="007836BB" w:rsidRPr="00904B7A">
        <w:t xml:space="preserve"> </w:t>
      </w:r>
      <w:r w:rsidRPr="00904B7A">
        <w:t xml:space="preserve">max_disparity_in_picture, and </w:t>
      </w:r>
      <w:r w:rsidR="006C2579">
        <w:br/>
      </w:r>
      <w:r w:rsidRPr="00904B7A">
        <w:t>min_disparity_in_picture[0..9] (varying as specified under “c”).</w:t>
      </w:r>
    </w:p>
    <w:p w14:paraId="742E3956" w14:textId="77777777" w:rsidR="00C36447" w:rsidRPr="00904B7A" w:rsidRDefault="00C36447" w:rsidP="00C36447">
      <w:pPr>
        <w:pStyle w:val="ListParagraph"/>
        <w:spacing w:after="0" w:line="240" w:lineRule="auto"/>
      </w:pPr>
    </w:p>
    <w:p w14:paraId="2C5A821E" w14:textId="2EC7D889" w:rsidR="00C36447" w:rsidRPr="00904B7A" w:rsidRDefault="00FC2D29" w:rsidP="00090867">
      <w:pPr>
        <w:pStyle w:val="HList1"/>
        <w:numPr>
          <w:ilvl w:val="2"/>
          <w:numId w:val="9"/>
        </w:numPr>
      </w:pPr>
      <w:r w:rsidRPr="00904B7A">
        <w:t>C</w:t>
      </w:r>
      <w:r w:rsidR="00C36447" w:rsidRPr="00904B7A">
        <w:t>heck</w:t>
      </w:r>
      <w:r w:rsidR="0085762C" w:rsidRPr="00904B7A">
        <w:t xml:space="preserve"> the</w:t>
      </w:r>
      <w:r w:rsidR="00C36447" w:rsidRPr="00904B7A">
        <w:t xml:space="preserve"> DUT’s reaction to </w:t>
      </w:r>
      <w:r w:rsidRPr="00904B7A">
        <w:t>the signaling of each of the test conditions a, b, c, and d listed above</w:t>
      </w:r>
      <w:r w:rsidR="00C36447" w:rsidRPr="00904B7A">
        <w:t>:</w:t>
      </w:r>
    </w:p>
    <w:p w14:paraId="273E85B4" w14:textId="77777777" w:rsidR="00C36447" w:rsidRPr="00904B7A" w:rsidRDefault="00C36447" w:rsidP="00090867">
      <w:pPr>
        <w:pStyle w:val="HList1"/>
        <w:numPr>
          <w:ilvl w:val="3"/>
          <w:numId w:val="9"/>
        </w:numPr>
      </w:pPr>
      <w:r w:rsidRPr="00904B7A">
        <w:t>Operate the DUT to enable some OSD and disable it after some time (repeat several times).</w:t>
      </w:r>
    </w:p>
    <w:p w14:paraId="249C04D6" w14:textId="66D9EEB5" w:rsidR="00C36447" w:rsidRDefault="00F46A3C" w:rsidP="00090867">
      <w:pPr>
        <w:pStyle w:val="HList1"/>
        <w:numPr>
          <w:ilvl w:val="3"/>
          <w:numId w:val="9"/>
        </w:numPr>
      </w:pPr>
      <w:r w:rsidRPr="00904B7A">
        <w:t>If the DUT</w:t>
      </w:r>
      <w:r w:rsidR="00C36447" w:rsidRPr="00904B7A">
        <w:t xml:space="preserve"> does not use the OSD Disparity Data (i.e. </w:t>
      </w:r>
      <w:r w:rsidR="001759B2" w:rsidRPr="00904B7A">
        <w:t xml:space="preserve">The </w:t>
      </w:r>
      <w:r w:rsidR="00C36447" w:rsidRPr="00904B7A">
        <w:t xml:space="preserve">OSD is shown </w:t>
      </w:r>
      <w:r w:rsidR="001759B2" w:rsidRPr="00904B7A">
        <w:t xml:space="preserve">at the </w:t>
      </w:r>
      <w:r w:rsidR="00C36447" w:rsidRPr="00904B7A">
        <w:t xml:space="preserve">same </w:t>
      </w:r>
      <w:r w:rsidR="00973512" w:rsidRPr="00904B7A">
        <w:t>Disparity</w:t>
      </w:r>
      <w:r w:rsidR="00C36447" w:rsidRPr="00904B7A">
        <w:t xml:space="preserve"> level</w:t>
      </w:r>
      <w:r w:rsidR="00293651" w:rsidRPr="00904B7A">
        <w:t xml:space="preserve"> on each repeat cycle, and </w:t>
      </w:r>
      <w:r w:rsidR="00321462" w:rsidRPr="00904B7A">
        <w:t xml:space="preserve">it does </w:t>
      </w:r>
      <w:r w:rsidR="00293651" w:rsidRPr="00904B7A">
        <w:t xml:space="preserve">not </w:t>
      </w:r>
      <w:r w:rsidR="00C36447" w:rsidRPr="00904B7A">
        <w:t xml:space="preserve">depend on the actual value of </w:t>
      </w:r>
      <w:r w:rsidR="001759B2" w:rsidRPr="00904B7A">
        <w:t xml:space="preserve">the </w:t>
      </w:r>
      <w:r w:rsidR="00C36447" w:rsidRPr="00904B7A">
        <w:t>Disparity sent at the moment of bringing up the OSD), then FAIL</w:t>
      </w:r>
      <w:r w:rsidR="006C2579">
        <w:t>.</w:t>
      </w:r>
    </w:p>
    <w:p w14:paraId="3EB0B787" w14:textId="77777777" w:rsidR="009A0013" w:rsidRDefault="009A0013" w:rsidP="00090867">
      <w:pPr>
        <w:pStyle w:val="HList1"/>
        <w:numPr>
          <w:ilvl w:val="1"/>
          <w:numId w:val="9"/>
        </w:numPr>
      </w:pPr>
      <w:r>
        <w:t>Repeat step 4.4 where PB2  of the HF-VSIF (the 2nd octet of the OUI) is replaced by 0x5E (and the checksum is updated accordingly), but the other contents is as described in step 4.4. This change means the VSIF is no longer an HF-VSIF, and the 3D OSD Disparity feature shall not be used by DUT.</w:t>
      </w:r>
    </w:p>
    <w:p w14:paraId="3AA18745" w14:textId="1C7D9534" w:rsidR="009A0013" w:rsidRDefault="009A0013" w:rsidP="00090867">
      <w:pPr>
        <w:pStyle w:val="HList1"/>
        <w:numPr>
          <w:ilvl w:val="2"/>
          <w:numId w:val="9"/>
        </w:numPr>
      </w:pPr>
      <w:r>
        <w:t>If the DUT uses the 3D OSD Disparity Data in step 4.4.1.2, then FAIL.</w:t>
      </w:r>
    </w:p>
    <w:p w14:paraId="655E1A72" w14:textId="77777777" w:rsidR="009A0013" w:rsidRDefault="009A0013" w:rsidP="00090867">
      <w:pPr>
        <w:pStyle w:val="HList1"/>
        <w:numPr>
          <w:ilvl w:val="1"/>
          <w:numId w:val="9"/>
        </w:numPr>
      </w:pPr>
      <w:r>
        <w:t>Restore the setup of step 4.4 (with OSD Disparity feature operational on DUT). Then, the TE seamlessly changes (only) the contents of HF-VSIF with 3D_Valid=0, PB6..PB27=0 and checksum filled with correctly calculated value.</w:t>
      </w:r>
    </w:p>
    <w:p w14:paraId="542447CC" w14:textId="662965D2" w:rsidR="009A0013" w:rsidRDefault="009A0013" w:rsidP="00090867">
      <w:pPr>
        <w:pStyle w:val="HList1"/>
        <w:numPr>
          <w:ilvl w:val="2"/>
          <w:numId w:val="9"/>
        </w:numPr>
      </w:pPr>
      <w:r>
        <w:t>If the DUT continue to use the 3D OSD Disparity feature, then FAIL (maximum reaction time = 1 second).</w:t>
      </w:r>
    </w:p>
    <w:p w14:paraId="44FF025C" w14:textId="77777777" w:rsidR="009A0013" w:rsidRDefault="009A0013" w:rsidP="00090867">
      <w:pPr>
        <w:pStyle w:val="HList1"/>
        <w:numPr>
          <w:ilvl w:val="1"/>
          <w:numId w:val="9"/>
        </w:numPr>
      </w:pPr>
      <w:r>
        <w:t>Restore the setup of step 4.4 (with OSD Disparity feature operational on DUT). Then, the TE seamlessly stops the insertion of the HF-VSIF (but transmission of other elements of HDMI signal is not changed).</w:t>
      </w:r>
    </w:p>
    <w:p w14:paraId="18D1B998" w14:textId="060A60A3" w:rsidR="009A0013" w:rsidRPr="00904B7A" w:rsidRDefault="009A0013" w:rsidP="00090867">
      <w:pPr>
        <w:pStyle w:val="HList1"/>
        <w:numPr>
          <w:ilvl w:val="2"/>
          <w:numId w:val="9"/>
        </w:numPr>
      </w:pPr>
      <w:r>
        <w:t>If the DUT continue to use the 3D OSD Disparity feature, then FAIL (maximum reaction time = 1 second).</w:t>
      </w:r>
    </w:p>
    <w:p w14:paraId="51C42EF7" w14:textId="3FA4A2E3" w:rsidR="00EB2813" w:rsidRPr="00904B7A" w:rsidRDefault="00EB2813" w:rsidP="00475AD0">
      <w:pPr>
        <w:pStyle w:val="Heading3"/>
      </w:pPr>
      <w:bookmarkStart w:id="689" w:name="_Toc242776925"/>
      <w:r w:rsidRPr="00904B7A">
        <w:t xml:space="preserve">Sink </w:t>
      </w:r>
      <w:r w:rsidR="008B4E30">
        <w:t>HDMI-VSIFs</w:t>
      </w:r>
      <w:r w:rsidRPr="00904B7A">
        <w:t xml:space="preserve"> Dual-View Tests</w:t>
      </w:r>
      <w:bookmarkEnd w:id="689"/>
    </w:p>
    <w:p w14:paraId="1431D111" w14:textId="2A09B89B" w:rsidR="00A477EA" w:rsidRPr="00904B7A" w:rsidRDefault="00A477EA" w:rsidP="003D25AA">
      <w:pPr>
        <w:pStyle w:val="Heading4TestTitle"/>
        <w:pageBreakBefore w:val="0"/>
        <w:rPr>
          <w:vertAlign w:val="subscript"/>
        </w:rPr>
      </w:pPr>
      <w:bookmarkStart w:id="690" w:name="_Toc242776926"/>
      <w:r w:rsidRPr="00904B7A">
        <w:t xml:space="preserve">Test ID HF2-40 Sink </w:t>
      </w:r>
      <w:r w:rsidR="008B4E30">
        <w:t>HDMI-VSIFs</w:t>
      </w:r>
      <w:r w:rsidRPr="00904B7A">
        <w:t xml:space="preserve"> – Dual-View</w:t>
      </w:r>
      <w:bookmarkEnd w:id="690"/>
    </w:p>
    <w:p w14:paraId="08836ABF" w14:textId="77777777" w:rsidR="00A477EA" w:rsidRPr="00904B7A" w:rsidRDefault="00A477EA" w:rsidP="00A477EA">
      <w:pPr>
        <w:pStyle w:val="HeadingTitleBold"/>
      </w:pPr>
      <w:r w:rsidRPr="00904B7A">
        <w:t>Objective</w:t>
      </w:r>
    </w:p>
    <w:p w14:paraId="34A2C654" w14:textId="3039DC09" w:rsidR="00A477EA" w:rsidRPr="00904B7A" w:rsidRDefault="00A477EA" w:rsidP="003D25AA">
      <w:pPr>
        <w:pStyle w:val="HBody"/>
      </w:pPr>
      <w:r w:rsidRPr="00904B7A">
        <w:t xml:space="preserve">Confirm that </w:t>
      </w:r>
      <w:r w:rsidR="001823AA" w:rsidRPr="00904B7A">
        <w:t xml:space="preserve">the </w:t>
      </w:r>
      <w:r w:rsidRPr="00904B7A">
        <w:t>Sink DUT correctly decodes and uses the informat</w:t>
      </w:r>
      <w:r w:rsidR="00DC58BA" w:rsidRPr="00904B7A">
        <w:t>ion in the Vendor Specific InfoF</w:t>
      </w:r>
      <w:r w:rsidRPr="00904B7A">
        <w:t>rame</w:t>
      </w:r>
      <w:r w:rsidR="00DC58BA" w:rsidRPr="00904B7A">
        <w:t xml:space="preserve">, whenever </w:t>
      </w:r>
      <w:r w:rsidR="006242C4" w:rsidRPr="00904B7A">
        <w:t xml:space="preserve">it receives </w:t>
      </w:r>
      <w:r w:rsidR="00DC58BA" w:rsidRPr="00904B7A">
        <w:t>“</w:t>
      </w:r>
      <w:r w:rsidR="006242C4" w:rsidRPr="00904B7A">
        <w:t>D</w:t>
      </w:r>
      <w:r w:rsidR="00DC58BA" w:rsidRPr="00904B7A">
        <w:t xml:space="preserve">ual </w:t>
      </w:r>
      <w:r w:rsidR="006242C4" w:rsidRPr="00904B7A">
        <w:t>V</w:t>
      </w:r>
      <w:r w:rsidR="00DC58BA" w:rsidRPr="00904B7A">
        <w:t>iew”</w:t>
      </w:r>
      <w:r w:rsidR="005B4724" w:rsidRPr="00904B7A">
        <w:t>.</w:t>
      </w:r>
    </w:p>
    <w:p w14:paraId="639F4D0B" w14:textId="51FBD97D" w:rsidR="00A477EA" w:rsidRPr="00904B7A" w:rsidRDefault="005B4724" w:rsidP="005B4724">
      <w:pPr>
        <w:pStyle w:val="Caption"/>
      </w:pPr>
      <w:bookmarkStart w:id="691" w:name="_Toc242777179"/>
      <w:r w:rsidRPr="00904B7A">
        <w:t xml:space="preserve">Table </w:t>
      </w:r>
      <w:fldSimple w:instr=" STYLEREF 1 \s ">
        <w:r w:rsidR="00B7622A">
          <w:rPr>
            <w:noProof/>
          </w:rPr>
          <w:t>8</w:t>
        </w:r>
      </w:fldSimple>
      <w:r w:rsidRPr="00904B7A">
        <w:noBreakHyphen/>
      </w:r>
      <w:fldSimple w:instr=" SEQ Table \* ARABIC \s 1 ">
        <w:r w:rsidR="00B7622A">
          <w:rPr>
            <w:noProof/>
          </w:rPr>
          <w:t>59</w:t>
        </w:r>
      </w:fldSimple>
      <w:r w:rsidRPr="00904B7A">
        <w:t xml:space="preserve"> Sink </w:t>
      </w:r>
      <w:r w:rsidR="008B4E30">
        <w:t>HDMI-VSIFs</w:t>
      </w:r>
      <w:r w:rsidRPr="00904B7A">
        <w:t xml:space="preserve"> – Dual-View Requirements</w:t>
      </w:r>
      <w:bookmarkEnd w:id="691"/>
    </w:p>
    <w:tbl>
      <w:tblPr>
        <w:tblStyle w:val="HTable"/>
        <w:tblW w:w="0" w:type="auto"/>
        <w:tblLook w:val="04A0" w:firstRow="1" w:lastRow="0" w:firstColumn="1" w:lastColumn="0" w:noHBand="0" w:noVBand="1"/>
      </w:tblPr>
      <w:tblGrid>
        <w:gridCol w:w="4788"/>
        <w:gridCol w:w="4788"/>
      </w:tblGrid>
      <w:tr w:rsidR="00A477EA" w:rsidRPr="00904B7A" w14:paraId="5925CCB0"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15B989A" w14:textId="77777777" w:rsidR="00A477EA" w:rsidRPr="003F1B26" w:rsidRDefault="00A477EA" w:rsidP="00A477EA">
            <w:pPr>
              <w:pStyle w:val="HCompactBodyBoldCenteredWhite"/>
              <w:keepNext/>
              <w:rPr>
                <w:bCs/>
              </w:rPr>
            </w:pPr>
            <w:r w:rsidRPr="003F1B26">
              <w:rPr>
                <w:bCs/>
              </w:rPr>
              <w:t>Reference</w:t>
            </w:r>
          </w:p>
        </w:tc>
        <w:tc>
          <w:tcPr>
            <w:tcW w:w="4788" w:type="dxa"/>
          </w:tcPr>
          <w:p w14:paraId="61FA4494" w14:textId="77777777" w:rsidR="00A477EA" w:rsidRPr="00904B7A" w:rsidRDefault="00A477EA" w:rsidP="00A477EA">
            <w:pPr>
              <w:pStyle w:val="HCompactBodyBoldCenteredWhite"/>
              <w:keepNext/>
              <w:cnfStyle w:val="100000000000" w:firstRow="1" w:lastRow="0" w:firstColumn="0" w:lastColumn="0" w:oddVBand="0" w:evenVBand="0" w:oddHBand="0" w:evenHBand="0" w:firstRowFirstColumn="0" w:firstRowLastColumn="0" w:lastRowFirstColumn="0" w:lastRowLastColumn="0"/>
              <w:rPr>
                <w:b/>
                <w:bCs/>
              </w:rPr>
            </w:pPr>
            <w:r w:rsidRPr="00904B7A">
              <w:rPr>
                <w:b/>
                <w:bCs/>
              </w:rPr>
              <w:t>Requirement</w:t>
            </w:r>
          </w:p>
        </w:tc>
      </w:tr>
      <w:tr w:rsidR="00A477EA" w:rsidRPr="00904B7A" w14:paraId="63336BDB"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1A2A5D7F" w14:textId="7AD5980F" w:rsidR="00A477EA" w:rsidRPr="003F1B26" w:rsidRDefault="001F487A" w:rsidP="00A477EA">
            <w:pPr>
              <w:pStyle w:val="HCompactBody"/>
              <w:rPr>
                <w:bCs/>
                <w:color w:val="auto"/>
              </w:rPr>
            </w:pPr>
            <w:r w:rsidRPr="003F1B26">
              <w:rPr>
                <w:bCs/>
                <w:color w:val="auto"/>
              </w:rPr>
              <w:t>[</w:t>
            </w:r>
            <w:r w:rsidR="00A477EA" w:rsidRPr="003F1B26">
              <w:rPr>
                <w:bCs/>
                <w:color w:val="auto"/>
              </w:rPr>
              <w:t>HDMI 2.0</w:t>
            </w:r>
            <w:r w:rsidRPr="003F1B26">
              <w:rPr>
                <w:bCs/>
                <w:color w:val="auto"/>
              </w:rPr>
              <w:t xml:space="preserve">: </w:t>
            </w:r>
            <w:r w:rsidR="00A477EA" w:rsidRPr="003F1B26">
              <w:rPr>
                <w:bCs/>
                <w:color w:val="auto"/>
              </w:rPr>
              <w:t>7.4.2 and 10.2 and 10.3.2</w:t>
            </w:r>
            <w:r w:rsidRPr="003F1B26">
              <w:rPr>
                <w:bCs/>
                <w:color w:val="auto"/>
              </w:rPr>
              <w:t>]</w:t>
            </w:r>
          </w:p>
        </w:tc>
        <w:tc>
          <w:tcPr>
            <w:tcW w:w="4788" w:type="dxa"/>
          </w:tcPr>
          <w:p w14:paraId="665197A4" w14:textId="77777777" w:rsidR="00A477EA" w:rsidRPr="00C56A25" w:rsidRDefault="00A477EA" w:rsidP="00A477EA">
            <w:pPr>
              <w:pStyle w:val="HCompactBody"/>
              <w:cnfStyle w:val="000000000000" w:firstRow="0" w:lastRow="0" w:firstColumn="0" w:lastColumn="0" w:oddVBand="0" w:evenVBand="0" w:oddHBand="0" w:evenHBand="0" w:firstRowFirstColumn="0" w:firstRowLastColumn="0" w:lastRowFirstColumn="0" w:lastRowLastColumn="0"/>
              <w:rPr>
                <w:color w:val="auto"/>
                <w:sz w:val="20"/>
                <w:szCs w:val="20"/>
              </w:rPr>
            </w:pPr>
            <w:r w:rsidRPr="00C56A25">
              <w:rPr>
                <w:color w:val="auto"/>
                <w:sz w:val="20"/>
                <w:szCs w:val="20"/>
              </w:rPr>
              <w:t>Definition and requirements for "Dual View" feature</w:t>
            </w:r>
          </w:p>
        </w:tc>
      </w:tr>
    </w:tbl>
    <w:p w14:paraId="05B312AF" w14:textId="77777777" w:rsidR="00A477EA" w:rsidRPr="00904B7A" w:rsidRDefault="00A477EA" w:rsidP="00A477EA">
      <w:pPr>
        <w:pStyle w:val="HeadingTitleBold"/>
      </w:pPr>
      <w:r w:rsidRPr="00904B7A">
        <w:t>Capability(s)</w:t>
      </w:r>
    </w:p>
    <w:p w14:paraId="26525252" w14:textId="36BB1286" w:rsidR="00A477EA" w:rsidRPr="00904B7A" w:rsidRDefault="00A477EA" w:rsidP="00A477EA">
      <w:pPr>
        <w:pStyle w:val="HBody"/>
      </w:pPr>
      <w:r w:rsidRPr="00904B7A">
        <w:t xml:space="preserve">The </w:t>
      </w:r>
      <w:r w:rsidR="002737CF" w:rsidRPr="00904B7A">
        <w:t>Sink</w:t>
      </w:r>
      <w:r w:rsidRPr="00904B7A">
        <w:t xml:space="preserve"> DUT supports Dual-View.</w:t>
      </w:r>
    </w:p>
    <w:p w14:paraId="19362BD3" w14:textId="45D37FAE" w:rsidR="00A477EA" w:rsidRPr="00904B7A" w:rsidRDefault="005B4724" w:rsidP="005B4724">
      <w:pPr>
        <w:pStyle w:val="Caption"/>
      </w:pPr>
      <w:bookmarkStart w:id="692" w:name="_Toc242777180"/>
      <w:r w:rsidRPr="00904B7A">
        <w:t xml:space="preserve">Table </w:t>
      </w:r>
      <w:fldSimple w:instr=" STYLEREF 1 \s ">
        <w:r w:rsidR="00B7622A">
          <w:rPr>
            <w:noProof/>
          </w:rPr>
          <w:t>8</w:t>
        </w:r>
      </w:fldSimple>
      <w:r w:rsidRPr="00904B7A">
        <w:noBreakHyphen/>
      </w:r>
      <w:fldSimple w:instr=" SEQ Table \* ARABIC \s 1 ">
        <w:r w:rsidR="00B7622A">
          <w:rPr>
            <w:noProof/>
          </w:rPr>
          <w:t>60</w:t>
        </w:r>
      </w:fldSimple>
      <w:r w:rsidRPr="00904B7A">
        <w:t xml:space="preserve"> Sink </w:t>
      </w:r>
      <w:r w:rsidR="008B4E30">
        <w:t>HDMI-VSIFs</w:t>
      </w:r>
      <w:r w:rsidRPr="00904B7A">
        <w:t xml:space="preserve"> – Dual-View Generic Equipment</w:t>
      </w:r>
      <w:bookmarkEnd w:id="692"/>
    </w:p>
    <w:tbl>
      <w:tblPr>
        <w:tblStyle w:val="HTable"/>
        <w:tblW w:w="0" w:type="auto"/>
        <w:tblLayout w:type="fixed"/>
        <w:tblLook w:val="04A0" w:firstRow="1" w:lastRow="0" w:firstColumn="1" w:lastColumn="0" w:noHBand="0" w:noVBand="1"/>
      </w:tblPr>
      <w:tblGrid>
        <w:gridCol w:w="738"/>
        <w:gridCol w:w="4132"/>
        <w:gridCol w:w="683"/>
      </w:tblGrid>
      <w:tr w:rsidR="00A477EA" w:rsidRPr="00904B7A" w14:paraId="25F01926"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3F2CE83C" w14:textId="77777777" w:rsidR="00A477EA" w:rsidRPr="00904B7A" w:rsidRDefault="00A477EA" w:rsidP="00A477EA">
            <w:pPr>
              <w:pStyle w:val="HCompactBodyBoldCenteredWhite"/>
              <w:keepNext/>
              <w:rPr>
                <w:b/>
                <w:bCs/>
              </w:rPr>
            </w:pPr>
            <w:r w:rsidRPr="00904B7A">
              <w:rPr>
                <w:b/>
                <w:bCs/>
              </w:rPr>
              <w:t>Item</w:t>
            </w:r>
          </w:p>
        </w:tc>
        <w:tc>
          <w:tcPr>
            <w:tcW w:w="4132" w:type="dxa"/>
          </w:tcPr>
          <w:p w14:paraId="38D61479" w14:textId="77777777" w:rsidR="00A477EA" w:rsidRPr="00904B7A" w:rsidRDefault="00A477EA" w:rsidP="00A477EA">
            <w:pPr>
              <w:pStyle w:val="HCompactBodyBoldCenteredWhite"/>
              <w:keepNext/>
              <w:cnfStyle w:val="100000000000" w:firstRow="1" w:lastRow="0" w:firstColumn="0" w:lastColumn="0" w:oddVBand="0" w:evenVBand="0" w:oddHBand="0" w:evenHBand="0" w:firstRowFirstColumn="0" w:firstRowLastColumn="0" w:lastRowFirstColumn="0" w:lastRowLastColumn="0"/>
              <w:rPr>
                <w:b/>
                <w:bCs/>
              </w:rPr>
            </w:pPr>
            <w:r w:rsidRPr="00904B7A">
              <w:rPr>
                <w:b/>
                <w:bCs/>
              </w:rPr>
              <w:t>Generic Equipment Reference</w:t>
            </w:r>
          </w:p>
        </w:tc>
        <w:tc>
          <w:tcPr>
            <w:tcW w:w="683" w:type="dxa"/>
          </w:tcPr>
          <w:p w14:paraId="07DC3529" w14:textId="77777777" w:rsidR="00A477EA" w:rsidRPr="00904B7A" w:rsidRDefault="00A477EA" w:rsidP="00A477EA">
            <w:pPr>
              <w:pStyle w:val="HCompactBodyBoldCenteredWhite"/>
              <w:keepNext/>
              <w:cnfStyle w:val="100000000000" w:firstRow="1" w:lastRow="0" w:firstColumn="0" w:lastColumn="0" w:oddVBand="0" w:evenVBand="0" w:oddHBand="0" w:evenHBand="0" w:firstRowFirstColumn="0" w:firstRowLastColumn="0" w:lastRowFirstColumn="0" w:lastRowLastColumn="0"/>
              <w:rPr>
                <w:b/>
                <w:bCs/>
              </w:rPr>
            </w:pPr>
            <w:r w:rsidRPr="00904B7A">
              <w:rPr>
                <w:b/>
                <w:bCs/>
              </w:rPr>
              <w:t>Qty.</w:t>
            </w:r>
          </w:p>
        </w:tc>
      </w:tr>
      <w:tr w:rsidR="00A477EA" w:rsidRPr="00904B7A" w14:paraId="69632FC6"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07018393" w14:textId="77777777" w:rsidR="00A477EA" w:rsidRPr="00904B7A" w:rsidRDefault="00A477EA" w:rsidP="00A477EA">
            <w:pPr>
              <w:pStyle w:val="HCompactBody"/>
              <w:rPr>
                <w:b/>
              </w:rPr>
            </w:pPr>
            <w:r w:rsidRPr="00904B7A">
              <w:rPr>
                <w:b/>
              </w:rPr>
              <w:t>1</w:t>
            </w:r>
          </w:p>
        </w:tc>
        <w:tc>
          <w:tcPr>
            <w:tcW w:w="4132" w:type="dxa"/>
          </w:tcPr>
          <w:p w14:paraId="630BB826" w14:textId="4AB9130C" w:rsidR="00A477EA" w:rsidRPr="00904B7A" w:rsidRDefault="00A477EA" w:rsidP="00A477EA">
            <w:pPr>
              <w:pStyle w:val="HCompactBody"/>
              <w:cnfStyle w:val="000000000000" w:firstRow="0" w:lastRow="0" w:firstColumn="0" w:lastColumn="0" w:oddVBand="0" w:evenVBand="0" w:oddHBand="0" w:evenHBand="0" w:firstRowFirstColumn="0" w:firstRowLastColumn="0" w:lastRowFirstColumn="0" w:lastRowLastColumn="0"/>
            </w:pPr>
            <w:r w:rsidRPr="00904B7A">
              <w:t>EDID analyzer</w:t>
            </w:r>
          </w:p>
        </w:tc>
        <w:tc>
          <w:tcPr>
            <w:tcW w:w="683" w:type="dxa"/>
          </w:tcPr>
          <w:p w14:paraId="13C78C6F" w14:textId="57568E94" w:rsidR="00A477EA" w:rsidRPr="00904B7A" w:rsidRDefault="00A477EA" w:rsidP="00A477EA">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A477EA" w:rsidRPr="00904B7A" w14:paraId="3882BB19"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1D2CBAA4" w14:textId="77777777" w:rsidR="00A477EA" w:rsidRPr="00904B7A" w:rsidRDefault="00A477EA" w:rsidP="00A477EA">
            <w:pPr>
              <w:pStyle w:val="HCompactBody"/>
              <w:rPr>
                <w:b/>
              </w:rPr>
            </w:pPr>
            <w:r w:rsidRPr="00904B7A">
              <w:rPr>
                <w:b/>
              </w:rPr>
              <w:t>2</w:t>
            </w:r>
          </w:p>
        </w:tc>
        <w:tc>
          <w:tcPr>
            <w:tcW w:w="4132" w:type="dxa"/>
          </w:tcPr>
          <w:p w14:paraId="5800D4C8" w14:textId="454546F7" w:rsidR="00A477EA" w:rsidRPr="00904B7A" w:rsidRDefault="005B4724" w:rsidP="00A477EA">
            <w:pPr>
              <w:pStyle w:val="HCompactBody"/>
              <w:cnfStyle w:val="000000000000" w:firstRow="0" w:lastRow="0" w:firstColumn="0" w:lastColumn="0" w:oddVBand="0" w:evenVBand="0" w:oddHBand="0" w:evenHBand="0" w:firstRowFirstColumn="0" w:firstRowLastColumn="0" w:lastRowFirstColumn="0" w:lastRowLastColumn="0"/>
            </w:pPr>
            <w:r w:rsidRPr="00904B7A">
              <w:t>Test signal generator</w:t>
            </w:r>
          </w:p>
        </w:tc>
        <w:tc>
          <w:tcPr>
            <w:tcW w:w="683" w:type="dxa"/>
          </w:tcPr>
          <w:p w14:paraId="32EFE721" w14:textId="2EA89DC2" w:rsidR="00A477EA" w:rsidRPr="00904B7A" w:rsidRDefault="005B4724" w:rsidP="00A477EA">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bl>
    <w:p w14:paraId="671B65E8" w14:textId="77777777" w:rsidR="008D5C49" w:rsidRPr="00904B7A" w:rsidRDefault="008D5C49" w:rsidP="008D5C49">
      <w:pPr>
        <w:pStyle w:val="HeadingTitleBold"/>
      </w:pPr>
      <w:r w:rsidRPr="00904B7A">
        <w:t>Procedure</w:t>
      </w:r>
    </w:p>
    <w:p w14:paraId="256C0796" w14:textId="5DD605EF" w:rsidR="00A3203E" w:rsidRPr="00904B7A" w:rsidRDefault="00654480" w:rsidP="00090867">
      <w:pPr>
        <w:pStyle w:val="HList1"/>
        <w:numPr>
          <w:ilvl w:val="0"/>
          <w:numId w:val="88"/>
        </w:numPr>
      </w:pPr>
      <w:r w:rsidRPr="00904B7A">
        <w:t>If the CDF</w:t>
      </w:r>
      <w:r w:rsidR="00A3203E" w:rsidRPr="00904B7A">
        <w:t xml:space="preserve"> field </w:t>
      </w:r>
      <w:r w:rsidR="00A3203E" w:rsidRPr="00904B7A">
        <w:fldChar w:fldCharType="begin"/>
      </w:r>
      <w:r w:rsidR="00A3203E" w:rsidRPr="00904B7A">
        <w:instrText xml:space="preserve"> REF SINK_DualView \h </w:instrText>
      </w:r>
      <w:r w:rsidR="00A3203E" w:rsidRPr="00904B7A">
        <w:fldChar w:fldCharType="separate"/>
      </w:r>
      <w:r w:rsidR="00B7622A" w:rsidRPr="00904B7A">
        <w:t>SINK_DualView</w:t>
      </w:r>
      <w:r w:rsidR="00A3203E" w:rsidRPr="00904B7A">
        <w:fldChar w:fldCharType="end"/>
      </w:r>
      <w:r w:rsidR="0097787A">
        <w:t xml:space="preserve"> is</w:t>
      </w:r>
      <w:r w:rsidR="00A3203E" w:rsidRPr="00904B7A">
        <w:t xml:space="preserve"> “N”, then </w:t>
      </w:r>
      <w:r w:rsidR="00B42BEA" w:rsidRPr="00904B7A">
        <w:t>SKIP this test.</w:t>
      </w:r>
    </w:p>
    <w:p w14:paraId="6A7CB8F3" w14:textId="5BDCBE95" w:rsidR="00A477EA" w:rsidRPr="00904B7A" w:rsidRDefault="00B14596" w:rsidP="003D25AA">
      <w:pPr>
        <w:pStyle w:val="HTestsectionheader"/>
      </w:pPr>
      <w:r>
        <w:t>[</w:t>
      </w:r>
      <w:r w:rsidR="00A477EA" w:rsidRPr="00904B7A">
        <w:t xml:space="preserve">Check EDID listing of </w:t>
      </w:r>
      <w:r w:rsidR="00946B74" w:rsidRPr="00904B7A">
        <w:t xml:space="preserve">the </w:t>
      </w:r>
      <w:r w:rsidR="00A477EA" w:rsidRPr="00904B7A">
        <w:t>supported feature</w:t>
      </w:r>
      <w:r>
        <w:t>]</w:t>
      </w:r>
    </w:p>
    <w:p w14:paraId="4DD034D8" w14:textId="508FA291" w:rsidR="00A477EA" w:rsidRPr="00904B7A" w:rsidRDefault="00301CC8" w:rsidP="003D25AA">
      <w:pPr>
        <w:pStyle w:val="HList1"/>
      </w:pPr>
      <w:r w:rsidRPr="00904B7A">
        <w:t>Connect the DUT</w:t>
      </w:r>
      <w:r w:rsidR="00A477EA" w:rsidRPr="00904B7A">
        <w:t xml:space="preserve"> to</w:t>
      </w:r>
      <w:r w:rsidR="009E3182" w:rsidRPr="00904B7A">
        <w:t xml:space="preserve"> the</w:t>
      </w:r>
      <w:r w:rsidR="00A477EA" w:rsidRPr="00904B7A">
        <w:t xml:space="preserve"> EDID Analyzer.</w:t>
      </w:r>
    </w:p>
    <w:p w14:paraId="5C3DFA40" w14:textId="7C1C7788" w:rsidR="00C26540" w:rsidRPr="00904B7A" w:rsidRDefault="00A477EA" w:rsidP="003D25AA">
      <w:pPr>
        <w:pStyle w:val="HList1"/>
      </w:pPr>
      <w:r w:rsidRPr="00904B7A">
        <w:t xml:space="preserve">Read </w:t>
      </w:r>
      <w:r w:rsidR="009E3182" w:rsidRPr="00904B7A">
        <w:t xml:space="preserve">the </w:t>
      </w:r>
      <w:r w:rsidRPr="00904B7A">
        <w:t xml:space="preserve">EDID of </w:t>
      </w:r>
      <w:r w:rsidR="009E3182" w:rsidRPr="00904B7A">
        <w:t xml:space="preserve">the </w:t>
      </w:r>
      <w:r w:rsidRPr="00904B7A">
        <w:t>DUT.</w:t>
      </w:r>
    </w:p>
    <w:p w14:paraId="18AAA43A" w14:textId="76AE85DA" w:rsidR="00C26540" w:rsidRPr="00904B7A" w:rsidRDefault="00A477EA" w:rsidP="00090867">
      <w:pPr>
        <w:pStyle w:val="HList1"/>
        <w:numPr>
          <w:ilvl w:val="1"/>
          <w:numId w:val="9"/>
        </w:numPr>
      </w:pPr>
      <w:r w:rsidRPr="00904B7A">
        <w:t xml:space="preserve">If </w:t>
      </w:r>
      <w:r w:rsidR="00497CF7" w:rsidRPr="00904B7A">
        <w:t xml:space="preserve">there is </w:t>
      </w:r>
      <w:r w:rsidRPr="00904B7A">
        <w:t xml:space="preserve">no </w:t>
      </w:r>
      <w:r w:rsidR="006F57F4">
        <w:t>H14b-VSDB</w:t>
      </w:r>
      <w:r w:rsidRPr="00904B7A">
        <w:t xml:space="preserve"> in </w:t>
      </w:r>
      <w:r w:rsidR="00497CF7" w:rsidRPr="00904B7A">
        <w:t xml:space="preserve">the </w:t>
      </w:r>
      <w:r w:rsidRPr="00904B7A">
        <w:t>EDID, then FAIL</w:t>
      </w:r>
      <w:r w:rsidR="00C26540" w:rsidRPr="00904B7A">
        <w:t>.</w:t>
      </w:r>
    </w:p>
    <w:p w14:paraId="31C2BA6F" w14:textId="2051E8D8" w:rsidR="00C26540" w:rsidRPr="00904B7A" w:rsidRDefault="00A477EA" w:rsidP="00090867">
      <w:pPr>
        <w:pStyle w:val="HList1"/>
        <w:numPr>
          <w:ilvl w:val="1"/>
          <w:numId w:val="9"/>
        </w:numPr>
      </w:pPr>
      <w:r w:rsidRPr="00904B7A">
        <w:t>If</w:t>
      </w:r>
      <w:r w:rsidR="007836BB" w:rsidRPr="00904B7A">
        <w:t xml:space="preserve"> </w:t>
      </w:r>
      <w:r w:rsidR="00497CF7" w:rsidRPr="00904B7A">
        <w:t xml:space="preserve">the </w:t>
      </w:r>
      <w:r w:rsidR="006F57F4">
        <w:t>H14b-VSDB</w:t>
      </w:r>
      <w:r w:rsidRPr="00904B7A">
        <w:t xml:space="preserve"> in </w:t>
      </w:r>
      <w:r w:rsidR="00497CF7" w:rsidRPr="00904B7A">
        <w:t xml:space="preserve">the </w:t>
      </w:r>
      <w:r w:rsidRPr="00904B7A">
        <w:t xml:space="preserve">EDID does not contain </w:t>
      </w:r>
      <w:r w:rsidR="00497CF7" w:rsidRPr="00904B7A">
        <w:t xml:space="preserve">the </w:t>
      </w:r>
      <w:r w:rsidRPr="00904B7A">
        <w:t>field 3D_present with value 3D_present</w:t>
      </w:r>
      <w:r w:rsidR="00497CF7" w:rsidRPr="00904B7A">
        <w:t xml:space="preserve"> </w:t>
      </w:r>
      <w:r w:rsidR="00480D57">
        <w:t xml:space="preserve">equal to </w:t>
      </w:r>
      <w:r w:rsidRPr="00904B7A">
        <w:t>1, then FAIL</w:t>
      </w:r>
      <w:r w:rsidR="00C26540" w:rsidRPr="00904B7A">
        <w:t>.</w:t>
      </w:r>
    </w:p>
    <w:p w14:paraId="2A856EB0" w14:textId="6E3BF8F4" w:rsidR="00C26540" w:rsidRPr="00904B7A" w:rsidRDefault="00A477EA" w:rsidP="00090867">
      <w:pPr>
        <w:pStyle w:val="HList1"/>
        <w:numPr>
          <w:ilvl w:val="1"/>
          <w:numId w:val="9"/>
        </w:numPr>
      </w:pPr>
      <w:r w:rsidRPr="00904B7A">
        <w:t xml:space="preserve">If </w:t>
      </w:r>
      <w:r w:rsidR="00497CF7" w:rsidRPr="00904B7A">
        <w:t xml:space="preserve">there is </w:t>
      </w:r>
      <w:r w:rsidRPr="00904B7A">
        <w:t xml:space="preserve">no HF-VSDB in </w:t>
      </w:r>
      <w:r w:rsidR="00497CF7" w:rsidRPr="00904B7A">
        <w:t xml:space="preserve">the </w:t>
      </w:r>
      <w:r w:rsidRPr="00904B7A">
        <w:t>EDID, then FAIL</w:t>
      </w:r>
      <w:r w:rsidR="00C26540" w:rsidRPr="00904B7A">
        <w:t>.</w:t>
      </w:r>
    </w:p>
    <w:p w14:paraId="0853DA26" w14:textId="73BE26FF" w:rsidR="00A477EA" w:rsidRPr="00904B7A" w:rsidRDefault="00A477EA" w:rsidP="00090867">
      <w:pPr>
        <w:pStyle w:val="HList1"/>
        <w:numPr>
          <w:ilvl w:val="1"/>
          <w:numId w:val="9"/>
        </w:numPr>
      </w:pPr>
      <w:r w:rsidRPr="00904B7A">
        <w:t xml:space="preserve">If </w:t>
      </w:r>
      <w:r w:rsidR="00497CF7" w:rsidRPr="00904B7A">
        <w:t xml:space="preserve">the </w:t>
      </w:r>
      <w:r w:rsidRPr="00904B7A">
        <w:t>HF-VSDB in</w:t>
      </w:r>
      <w:r w:rsidR="00497CF7" w:rsidRPr="00904B7A">
        <w:t xml:space="preserve"> the</w:t>
      </w:r>
      <w:r w:rsidRPr="00904B7A">
        <w:t xml:space="preserve"> EDID does not contain </w:t>
      </w:r>
      <w:r w:rsidR="00497CF7" w:rsidRPr="00904B7A">
        <w:t xml:space="preserve">the </w:t>
      </w:r>
      <w:r w:rsidRPr="00904B7A">
        <w:t xml:space="preserve">field Dual_View </w:t>
      </w:r>
      <w:r w:rsidR="00480D57">
        <w:t xml:space="preserve">equal to </w:t>
      </w:r>
      <w:r w:rsidRPr="00904B7A">
        <w:t>1, then FAIL</w:t>
      </w:r>
      <w:r w:rsidR="00C26540" w:rsidRPr="00904B7A">
        <w:t>.</w:t>
      </w:r>
    </w:p>
    <w:p w14:paraId="13E4A67E" w14:textId="0C524AD8" w:rsidR="00A477EA" w:rsidRPr="00904B7A" w:rsidRDefault="00B14596" w:rsidP="003D25AA">
      <w:pPr>
        <w:pStyle w:val="HTestsectionheader"/>
      </w:pPr>
      <w:r>
        <w:t>[</w:t>
      </w:r>
      <w:r w:rsidR="00A477EA" w:rsidRPr="00904B7A">
        <w:t xml:space="preserve">Check operation of </w:t>
      </w:r>
      <w:r w:rsidR="00946B74" w:rsidRPr="00904B7A">
        <w:t xml:space="preserve">the </w:t>
      </w:r>
      <w:r w:rsidR="00A477EA" w:rsidRPr="00904B7A">
        <w:t>supported feature</w:t>
      </w:r>
      <w:r>
        <w:t>]</w:t>
      </w:r>
    </w:p>
    <w:p w14:paraId="0FFD3E25" w14:textId="60EAF57A" w:rsidR="00C26540" w:rsidRPr="00904B7A" w:rsidRDefault="00301CC8" w:rsidP="00EF3675">
      <w:pPr>
        <w:pStyle w:val="HList1"/>
      </w:pPr>
      <w:r w:rsidRPr="00904B7A">
        <w:t>Connect the DUT</w:t>
      </w:r>
      <w:r w:rsidR="00A477EA" w:rsidRPr="00904B7A">
        <w:t xml:space="preserve"> to Test Signal Generator, and place DUT in a mode where </w:t>
      </w:r>
      <w:r w:rsidR="007E4987" w:rsidRPr="00904B7A">
        <w:t xml:space="preserve">the </w:t>
      </w:r>
      <w:r w:rsidR="00A477EA" w:rsidRPr="00904B7A">
        <w:t xml:space="preserve">Dual View feature can be utilized (see </w:t>
      </w:r>
      <w:r w:rsidR="00F72616" w:rsidRPr="00904B7A">
        <w:t xml:space="preserve">the </w:t>
      </w:r>
      <w:r w:rsidR="00A477EA" w:rsidRPr="00904B7A">
        <w:t xml:space="preserve">CDF field </w:t>
      </w:r>
      <w:r w:rsidR="00A3203E" w:rsidRPr="00904B7A">
        <w:fldChar w:fldCharType="begin"/>
      </w:r>
      <w:r w:rsidR="00A3203E" w:rsidRPr="00904B7A">
        <w:instrText xml:space="preserve"> REF SINK_DualView_procedure \h </w:instrText>
      </w:r>
      <w:r w:rsidR="00A3203E" w:rsidRPr="00904B7A">
        <w:fldChar w:fldCharType="separate"/>
      </w:r>
      <w:r w:rsidR="00B7622A" w:rsidRPr="00904B7A">
        <w:t>SINK_DualView_procedure</w:t>
      </w:r>
      <w:r w:rsidR="00A3203E" w:rsidRPr="00904B7A">
        <w:fldChar w:fldCharType="end"/>
      </w:r>
      <w:r w:rsidR="00A477EA" w:rsidRPr="00904B7A">
        <w:t>).</w:t>
      </w:r>
    </w:p>
    <w:p w14:paraId="00E74341" w14:textId="3551ED10" w:rsidR="00C26540" w:rsidRPr="00904B7A" w:rsidRDefault="00A477EA" w:rsidP="003D25AA">
      <w:pPr>
        <w:pStyle w:val="HList1"/>
      </w:pPr>
      <w:bookmarkStart w:id="693" w:name="_Ref239966966"/>
      <w:r w:rsidRPr="00904B7A">
        <w:t xml:space="preserve">For each of the 3D formats that the Sink supports, send a 3D </w:t>
      </w:r>
      <w:r w:rsidR="00512A50" w:rsidRPr="00904B7A">
        <w:t>Video Format</w:t>
      </w:r>
      <w:r w:rsidRPr="00904B7A">
        <w:t xml:space="preserve"> with clear</w:t>
      </w:r>
      <w:r w:rsidR="00206532" w:rsidRPr="00904B7A">
        <w:t>, sufficiently different,</w:t>
      </w:r>
      <w:r w:rsidR="007836BB" w:rsidRPr="00904B7A">
        <w:t xml:space="preserve"> </w:t>
      </w:r>
      <w:r w:rsidRPr="00904B7A">
        <w:t>visual indications of</w:t>
      </w:r>
      <w:r w:rsidR="007836BB" w:rsidRPr="00904B7A">
        <w:t xml:space="preserve"> </w:t>
      </w:r>
      <w:r w:rsidR="00905065" w:rsidRPr="00904B7A">
        <w:t xml:space="preserve">the </w:t>
      </w:r>
      <w:r w:rsidRPr="00904B7A">
        <w:t xml:space="preserve">“left” and “right” signals, along with HF-VSIF with 3D_Valid=1, 3D_F_Structure and 3D_F_Ext_Data (if 3D_F_Structure </w:t>
      </w:r>
      <w:r w:rsidR="00624814" w:rsidRPr="00904B7A">
        <w:t>is equal to</w:t>
      </w:r>
      <w:r w:rsidRPr="00904B7A">
        <w:t xml:space="preserve"> 0b1000..0b1111), 3D_AdditionaInfo_present</w:t>
      </w:r>
      <w:r w:rsidR="006C2579">
        <w:t xml:space="preserve"> </w:t>
      </w:r>
      <w:r w:rsidRPr="00904B7A">
        <w:t>=</w:t>
      </w:r>
      <w:r w:rsidR="006C2579">
        <w:t xml:space="preserve"> </w:t>
      </w:r>
      <w:r w:rsidRPr="00904B7A">
        <w:t>1 and 3D_DualView</w:t>
      </w:r>
      <w:r w:rsidR="006C2579">
        <w:t xml:space="preserve"> </w:t>
      </w:r>
      <w:r w:rsidRPr="00904B7A">
        <w:t>=</w:t>
      </w:r>
      <w:r w:rsidR="006C2579">
        <w:t xml:space="preserve"> </w:t>
      </w:r>
      <w:r w:rsidRPr="00904B7A">
        <w:t xml:space="preserve">1, </w:t>
      </w:r>
      <w:r w:rsidR="00CA21BE" w:rsidRPr="00904B7A">
        <w:t>3D_ViewDependency</w:t>
      </w:r>
      <w:r w:rsidR="006C2579">
        <w:t xml:space="preserve"> </w:t>
      </w:r>
      <w:r w:rsidR="00CA21BE" w:rsidRPr="00904B7A">
        <w:t>=</w:t>
      </w:r>
      <w:r w:rsidR="006C2579">
        <w:t xml:space="preserve"> </w:t>
      </w:r>
      <w:r w:rsidR="00CA21BE" w:rsidRPr="00904B7A">
        <w:t>00, 3D_Prefer</w:t>
      </w:r>
      <w:r w:rsidRPr="00904B7A">
        <w:t>red2DView</w:t>
      </w:r>
      <w:r w:rsidR="006C2579">
        <w:t xml:space="preserve"> </w:t>
      </w:r>
      <w:r w:rsidRPr="00904B7A">
        <w:t>=</w:t>
      </w:r>
      <w:r w:rsidR="006C2579">
        <w:t xml:space="preserve"> </w:t>
      </w:r>
      <w:r w:rsidRPr="00904B7A">
        <w:t>00.</w:t>
      </w:r>
      <w:bookmarkEnd w:id="693"/>
    </w:p>
    <w:p w14:paraId="7DB0092A" w14:textId="060819FB" w:rsidR="00A477EA" w:rsidRPr="00904B7A" w:rsidRDefault="00A477EA" w:rsidP="00090867">
      <w:pPr>
        <w:pStyle w:val="HList1"/>
        <w:numPr>
          <w:ilvl w:val="1"/>
          <w:numId w:val="9"/>
        </w:numPr>
      </w:pPr>
      <w:bookmarkStart w:id="694" w:name="_Ref239967041"/>
      <w:r w:rsidRPr="00904B7A">
        <w:t xml:space="preserve">Verify </w:t>
      </w:r>
      <w:r w:rsidR="00C875D5" w:rsidRPr="00904B7A">
        <w:t>that the DUT</w:t>
      </w:r>
      <w:r w:rsidRPr="00904B7A">
        <w:t xml:space="preserve"> correctly displays this in “</w:t>
      </w:r>
      <w:r w:rsidR="00E1457F" w:rsidRPr="00904B7A">
        <w:t>D</w:t>
      </w:r>
      <w:r w:rsidRPr="00904B7A">
        <w:t xml:space="preserve">ual </w:t>
      </w:r>
      <w:r w:rsidR="00E1457F" w:rsidRPr="00904B7A">
        <w:t>V</w:t>
      </w:r>
      <w:r w:rsidRPr="00904B7A">
        <w:t xml:space="preserve">iew” mode </w:t>
      </w:r>
      <w:r w:rsidR="00206532" w:rsidRPr="00904B7A">
        <w:t xml:space="preserve">where the </w:t>
      </w:r>
      <w:r w:rsidRPr="00904B7A">
        <w:t>viewer sees video that is transported in</w:t>
      </w:r>
      <w:r w:rsidR="00905065" w:rsidRPr="00904B7A">
        <w:t xml:space="preserve"> </w:t>
      </w:r>
      <w:r w:rsidR="00206532" w:rsidRPr="00904B7A">
        <w:t xml:space="preserve">either </w:t>
      </w:r>
      <w:r w:rsidR="00905065" w:rsidRPr="00904B7A">
        <w:t>the</w:t>
      </w:r>
      <w:r w:rsidRPr="00904B7A">
        <w:t xml:space="preserve"> “left” or </w:t>
      </w:r>
      <w:r w:rsidR="00206532" w:rsidRPr="00904B7A">
        <w:t xml:space="preserve">the </w:t>
      </w:r>
      <w:r w:rsidRPr="00904B7A">
        <w:t>“right” image</w:t>
      </w:r>
      <w:r w:rsidR="00206532" w:rsidRPr="00904B7A">
        <w:t>s,</w:t>
      </w:r>
      <w:r w:rsidRPr="00904B7A">
        <w:t xml:space="preserve"> but not both. </w:t>
      </w:r>
      <w:r w:rsidR="002D6844" w:rsidRPr="00904B7A">
        <w:t xml:space="preserve"> </w:t>
      </w:r>
      <w:r w:rsidRPr="00904B7A">
        <w:t xml:space="preserve">If </w:t>
      </w:r>
      <w:r w:rsidR="00206532" w:rsidRPr="00904B7A">
        <w:t xml:space="preserve">it is </w:t>
      </w:r>
      <w:r w:rsidRPr="00904B7A">
        <w:t>not displayed correctly, then FAIL</w:t>
      </w:r>
      <w:r w:rsidR="00C26540" w:rsidRPr="00904B7A">
        <w:t>.</w:t>
      </w:r>
      <w:bookmarkEnd w:id="694"/>
    </w:p>
    <w:p w14:paraId="2B1ED09E" w14:textId="24905E9E" w:rsidR="00A477EA" w:rsidRDefault="004E7719" w:rsidP="003F1B26">
      <w:pPr>
        <w:pStyle w:val="HBody"/>
        <w:ind w:left="1440"/>
      </w:pPr>
      <w:r>
        <w:t>(NOTE</w:t>
      </w:r>
      <w:r w:rsidR="002717C6">
        <w:t>:</w:t>
      </w:r>
      <w:r w:rsidR="00A477EA" w:rsidRPr="00904B7A">
        <w:t xml:space="preserve"> </w:t>
      </w:r>
      <w:r w:rsidR="002717C6">
        <w:t>I</w:t>
      </w:r>
      <w:r w:rsidR="00A477EA" w:rsidRPr="00904B7A">
        <w:t xml:space="preserve">f </w:t>
      </w:r>
      <w:r w:rsidR="006A6205" w:rsidRPr="00904B7A">
        <w:t xml:space="preserve">the </w:t>
      </w:r>
      <w:r w:rsidR="00A477EA" w:rsidRPr="00904B7A">
        <w:t xml:space="preserve">Sink has a display mode where both “left” and “right” modes are presented on </w:t>
      </w:r>
      <w:r w:rsidR="006A6205" w:rsidRPr="00904B7A">
        <w:t xml:space="preserve">the </w:t>
      </w:r>
      <w:r w:rsidR="00A477EA" w:rsidRPr="00904B7A">
        <w:t>same screen (at non-overlapping positions), this is also allowed</w:t>
      </w:r>
      <w:r>
        <w:t>)</w:t>
      </w:r>
      <w:r w:rsidR="00A477EA" w:rsidRPr="00904B7A">
        <w:t>.</w:t>
      </w:r>
    </w:p>
    <w:p w14:paraId="497B2AC9" w14:textId="2D622226" w:rsidR="008A33B4" w:rsidRDefault="008A33B4" w:rsidP="00392DF7">
      <w:pPr>
        <w:pStyle w:val="HList1"/>
      </w:pPr>
      <w:r w:rsidRPr="008A33B4">
        <w:t xml:space="preserve">Repeat step </w:t>
      </w:r>
      <w:r>
        <w:fldChar w:fldCharType="begin"/>
      </w:r>
      <w:r>
        <w:instrText xml:space="preserve"> REF _Ref239966966 \n \h </w:instrText>
      </w:r>
      <w:r>
        <w:fldChar w:fldCharType="separate"/>
      </w:r>
      <w:r w:rsidR="00B7622A">
        <w:t>5</w:t>
      </w:r>
      <w:r>
        <w:fldChar w:fldCharType="end"/>
      </w:r>
      <w:r w:rsidRPr="008A33B4">
        <w:t xml:space="preserve"> where PB2 of the HF-VSIF (the 2nd octet of the OUI) is replaced by 0x5E (and the checksum is updated accordingly), but the other contents is as described in step </w:t>
      </w:r>
      <w:r>
        <w:fldChar w:fldCharType="begin"/>
      </w:r>
      <w:r>
        <w:instrText xml:space="preserve"> REF _Ref239966966 \n \h </w:instrText>
      </w:r>
      <w:r>
        <w:fldChar w:fldCharType="separate"/>
      </w:r>
      <w:r w:rsidR="00B7622A">
        <w:t>5</w:t>
      </w:r>
      <w:r>
        <w:fldChar w:fldCharType="end"/>
      </w:r>
      <w:r w:rsidRPr="008A33B4">
        <w:t xml:space="preserve">. This change means the VSIF is no longer an HF-VSIF, and the Dual-View feature shall not be used by DUT. If the DUT shows "Dual View" behaviour in step </w:t>
      </w:r>
      <w:r>
        <w:fldChar w:fldCharType="begin"/>
      </w:r>
      <w:r>
        <w:instrText xml:space="preserve"> REF _Ref239967041 \n \h </w:instrText>
      </w:r>
      <w:r>
        <w:fldChar w:fldCharType="separate"/>
      </w:r>
      <w:r w:rsidR="00B7622A">
        <w:t>5.1</w:t>
      </w:r>
      <w:r>
        <w:fldChar w:fldCharType="end"/>
      </w:r>
      <w:r w:rsidRPr="008A33B4">
        <w:t>, then FAIL.</w:t>
      </w:r>
    </w:p>
    <w:p w14:paraId="6F9E8938" w14:textId="0F979426" w:rsidR="008A33B4" w:rsidRDefault="008A33B4">
      <w:pPr>
        <w:pStyle w:val="HList1"/>
      </w:pPr>
      <w:r>
        <w:t xml:space="preserve">Restore the setup of </w:t>
      </w:r>
      <w:r w:rsidRPr="008A33B4">
        <w:t xml:space="preserve">step </w:t>
      </w:r>
      <w:r>
        <w:fldChar w:fldCharType="begin"/>
      </w:r>
      <w:r>
        <w:instrText xml:space="preserve"> REF _Ref239966966 \n \h </w:instrText>
      </w:r>
      <w:r>
        <w:fldChar w:fldCharType="separate"/>
      </w:r>
      <w:r w:rsidR="00B7622A">
        <w:t>5</w:t>
      </w:r>
      <w:r>
        <w:fldChar w:fldCharType="end"/>
      </w:r>
      <w:r>
        <w:t xml:space="preserve"> (with Dual View feature operational on DUT). Then, the TE seamlessly changes (only) the contents of HF-VSIF with 3D_Valid=0, PB6..PB27=0 and checksum filled with correctly calculated value.</w:t>
      </w:r>
    </w:p>
    <w:p w14:paraId="6A894692" w14:textId="30030BF3" w:rsidR="008A33B4" w:rsidRDefault="008A33B4" w:rsidP="00090867">
      <w:pPr>
        <w:pStyle w:val="HList1"/>
        <w:numPr>
          <w:ilvl w:val="1"/>
          <w:numId w:val="114"/>
        </w:numPr>
      </w:pPr>
      <w:r>
        <w:t>If the DUT continue to use the Dual View feature, then FAIL (maximum reaction time = 1 second).</w:t>
      </w:r>
    </w:p>
    <w:p w14:paraId="12B1290A" w14:textId="41AED6ED" w:rsidR="008A33B4" w:rsidRDefault="008A33B4" w:rsidP="00392DF7">
      <w:pPr>
        <w:pStyle w:val="HList1"/>
      </w:pPr>
      <w:r>
        <w:t xml:space="preserve">Restore the setup of </w:t>
      </w:r>
      <w:r w:rsidRPr="008A33B4">
        <w:t xml:space="preserve">step </w:t>
      </w:r>
      <w:r>
        <w:fldChar w:fldCharType="begin"/>
      </w:r>
      <w:r>
        <w:instrText xml:space="preserve"> REF _Ref239966966 \n \h </w:instrText>
      </w:r>
      <w:r>
        <w:fldChar w:fldCharType="separate"/>
      </w:r>
      <w:r w:rsidR="00B7622A">
        <w:t>5</w:t>
      </w:r>
      <w:r>
        <w:fldChar w:fldCharType="end"/>
      </w:r>
      <w:r>
        <w:t xml:space="preserve"> (with Dual View feature operational on DUT). Then, the TE seamlessly stops the insertion of the HF-VSIF (but transmission of other elements of HDMI signal is not changed).</w:t>
      </w:r>
    </w:p>
    <w:p w14:paraId="610DA7D2" w14:textId="3180181C" w:rsidR="008A33B4" w:rsidRPr="00904B7A" w:rsidRDefault="008A33B4" w:rsidP="00090867">
      <w:pPr>
        <w:pStyle w:val="HList1"/>
        <w:numPr>
          <w:ilvl w:val="1"/>
          <w:numId w:val="114"/>
        </w:numPr>
      </w:pPr>
      <w:r>
        <w:t>If the DUT continue to use the Dual View feature, then FAIL (maximum reaction time = 1 second).</w:t>
      </w:r>
    </w:p>
    <w:p w14:paraId="777CD832" w14:textId="1475A454" w:rsidR="00AC6AEF" w:rsidRPr="00904B7A" w:rsidRDefault="00AC6AEF" w:rsidP="001D04B7">
      <w:pPr>
        <w:pStyle w:val="Heading2"/>
        <w:rPr>
          <w:rFonts w:eastAsiaTheme="minorEastAsia"/>
          <w:lang w:eastAsia="ja-JP"/>
        </w:rPr>
      </w:pPr>
      <w:bookmarkStart w:id="695" w:name="_Toc234530010"/>
      <w:bookmarkStart w:id="696" w:name="_Toc242776927"/>
      <w:r w:rsidRPr="00904B7A">
        <w:t xml:space="preserve">Sink </w:t>
      </w:r>
      <w:r w:rsidR="00E9717F">
        <w:t>EDID</w:t>
      </w:r>
      <w:r w:rsidRPr="00904B7A">
        <w:t xml:space="preserve"> Tests</w:t>
      </w:r>
      <w:bookmarkEnd w:id="695"/>
      <w:bookmarkEnd w:id="696"/>
    </w:p>
    <w:p w14:paraId="72D5C991" w14:textId="7BA71F90" w:rsidR="00516BE5" w:rsidRPr="00904B7A" w:rsidRDefault="00516BE5" w:rsidP="003D25AA">
      <w:pPr>
        <w:pStyle w:val="Heading3"/>
        <w:pageBreakBefore w:val="0"/>
      </w:pPr>
      <w:bookmarkStart w:id="697" w:name="_Ref231355107"/>
      <w:bookmarkStart w:id="698" w:name="_Toc234530011"/>
      <w:bookmarkStart w:id="699" w:name="_Ref360781944"/>
      <w:bookmarkStart w:id="700" w:name="_Toc242776928"/>
      <w:r w:rsidRPr="00904B7A">
        <w:t xml:space="preserve">Sink </w:t>
      </w:r>
      <w:r w:rsidR="00E9717F">
        <w:t>EDID</w:t>
      </w:r>
      <w:r w:rsidRPr="00904B7A">
        <w:t xml:space="preserve"> </w:t>
      </w:r>
      <w:r w:rsidR="00031D21" w:rsidRPr="00904B7A">
        <w:t>6G</w:t>
      </w:r>
      <w:bookmarkEnd w:id="697"/>
      <w:r w:rsidR="001B4FA8" w:rsidRPr="00904B7A">
        <w:t xml:space="preserve"> HF-</w:t>
      </w:r>
      <w:r w:rsidRPr="00904B7A">
        <w:t>VSDB Tests</w:t>
      </w:r>
      <w:bookmarkEnd w:id="698"/>
      <w:bookmarkEnd w:id="699"/>
      <w:bookmarkEnd w:id="700"/>
    </w:p>
    <w:p w14:paraId="030BF027" w14:textId="0CDFAFAA" w:rsidR="0065607F" w:rsidRPr="00904B7A" w:rsidRDefault="0065607F" w:rsidP="003D25AA">
      <w:pPr>
        <w:pStyle w:val="Heading4TestTitle"/>
        <w:pageBreakBefore w:val="0"/>
      </w:pPr>
      <w:bookmarkStart w:id="701" w:name="_Toc242776929"/>
      <w:r w:rsidRPr="00904B7A">
        <w:t xml:space="preserve">Test ID HF2-10: Sink Video Timing – </w:t>
      </w:r>
      <w:r w:rsidR="00031D21" w:rsidRPr="00904B7A">
        <w:t>6G</w:t>
      </w:r>
      <w:r w:rsidRPr="00904B7A">
        <w:t xml:space="preserve"> – HF-VSDB</w:t>
      </w:r>
      <w:bookmarkEnd w:id="701"/>
    </w:p>
    <w:p w14:paraId="176C5C65" w14:textId="5B535CE9" w:rsidR="003B114B" w:rsidRPr="00904B7A" w:rsidRDefault="003B114B" w:rsidP="003B114B">
      <w:pPr>
        <w:pStyle w:val="HeadingTitleBold"/>
      </w:pPr>
      <w:r w:rsidRPr="00904B7A">
        <w:t>Objective</w:t>
      </w:r>
    </w:p>
    <w:p w14:paraId="56A635A9" w14:textId="69E05DFD" w:rsidR="0065607F" w:rsidRPr="00904B7A" w:rsidRDefault="0065607F" w:rsidP="003D25AA">
      <w:pPr>
        <w:pStyle w:val="HBody"/>
      </w:pPr>
      <w:r w:rsidRPr="00904B7A">
        <w:t xml:space="preserve">Confirm that the </w:t>
      </w:r>
      <w:r w:rsidRPr="00904B7A">
        <w:rPr>
          <w:rFonts w:hint="eastAsia"/>
        </w:rPr>
        <w:t xml:space="preserve">Sink DUT </w:t>
      </w:r>
      <w:r w:rsidRPr="00904B7A">
        <w:t>contains</w:t>
      </w:r>
      <w:r w:rsidRPr="00904B7A">
        <w:rPr>
          <w:rFonts w:hint="eastAsia"/>
        </w:rPr>
        <w:t xml:space="preserve"> a valid </w:t>
      </w:r>
      <w:r w:rsidRPr="00904B7A">
        <w:t>HF-VSDB.</w:t>
      </w:r>
    </w:p>
    <w:p w14:paraId="41656AA3" w14:textId="1C060289" w:rsidR="0065607F" w:rsidRPr="00904B7A" w:rsidRDefault="0065607F" w:rsidP="0065607F">
      <w:pPr>
        <w:pStyle w:val="Caption"/>
      </w:pPr>
      <w:bookmarkStart w:id="702" w:name="_Toc242777181"/>
      <w:r w:rsidRPr="00904B7A">
        <w:t xml:space="preserve">Table </w:t>
      </w:r>
      <w:fldSimple w:instr=" STYLEREF 1 \s ">
        <w:r w:rsidR="00B7622A">
          <w:rPr>
            <w:noProof/>
          </w:rPr>
          <w:t>8</w:t>
        </w:r>
      </w:fldSimple>
      <w:r w:rsidRPr="00904B7A">
        <w:noBreakHyphen/>
      </w:r>
      <w:fldSimple w:instr=" SEQ Table \* ARABIC \s 1 ">
        <w:r w:rsidR="00B7622A">
          <w:rPr>
            <w:noProof/>
          </w:rPr>
          <w:t>61</w:t>
        </w:r>
      </w:fldSimple>
      <w:r w:rsidRPr="00904B7A">
        <w:t xml:space="preserve"> Sink Video Timing - </w:t>
      </w:r>
      <w:r w:rsidR="00031D21" w:rsidRPr="00904B7A">
        <w:t>6G</w:t>
      </w:r>
      <w:r w:rsidRPr="00904B7A">
        <w:t xml:space="preserve"> – HF-VSDB</w:t>
      </w:r>
      <w:bookmarkEnd w:id="702"/>
    </w:p>
    <w:tbl>
      <w:tblPr>
        <w:tblStyle w:val="HTable"/>
        <w:tblW w:w="9350" w:type="dxa"/>
        <w:tblLook w:val="00A0" w:firstRow="1" w:lastRow="0" w:firstColumn="1" w:lastColumn="0" w:noHBand="0" w:noVBand="0"/>
      </w:tblPr>
      <w:tblGrid>
        <w:gridCol w:w="4677"/>
        <w:gridCol w:w="4673"/>
      </w:tblGrid>
      <w:tr w:rsidR="003B114B" w:rsidRPr="00904B7A" w14:paraId="327B881E"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7" w:type="dxa"/>
          </w:tcPr>
          <w:p w14:paraId="6C9ED1EF" w14:textId="6A31DD74" w:rsidR="003B114B" w:rsidRPr="00904B7A" w:rsidRDefault="003B114B" w:rsidP="008D5C49">
            <w:pPr>
              <w:pStyle w:val="HCompactBody"/>
              <w:keepNext/>
              <w:rPr>
                <w:color w:val="FFFFFF" w:themeColor="background1"/>
              </w:rPr>
            </w:pPr>
            <w:r w:rsidRPr="00904B7A">
              <w:rPr>
                <w:b w:val="0"/>
                <w:bCs/>
                <w:color w:val="FFFFFF" w:themeColor="background1"/>
              </w:rPr>
              <w:t>Reference</w:t>
            </w:r>
          </w:p>
        </w:tc>
        <w:tc>
          <w:tcPr>
            <w:tcW w:w="4673" w:type="dxa"/>
          </w:tcPr>
          <w:p w14:paraId="23E8BBDB" w14:textId="160990BF" w:rsidR="003B114B" w:rsidRPr="00904B7A" w:rsidRDefault="003B114B" w:rsidP="008D5C49">
            <w:pPr>
              <w:pStyle w:val="HCompactBody"/>
              <w:keepNext/>
              <w:cnfStyle w:val="100000000000" w:firstRow="1" w:lastRow="0" w:firstColumn="0" w:lastColumn="0" w:oddVBand="0" w:evenVBand="0" w:oddHBand="0" w:evenHBand="0" w:firstRowFirstColumn="0" w:firstRowLastColumn="0" w:lastRowFirstColumn="0" w:lastRowLastColumn="0"/>
              <w:rPr>
                <w:color w:val="FFFFFF" w:themeColor="background1"/>
              </w:rPr>
            </w:pPr>
            <w:r w:rsidRPr="00904B7A">
              <w:rPr>
                <w:b w:val="0"/>
                <w:bCs/>
                <w:color w:val="FFFFFF" w:themeColor="background1"/>
              </w:rPr>
              <w:t>Requirement</w:t>
            </w:r>
          </w:p>
        </w:tc>
      </w:tr>
      <w:tr w:rsidR="0065607F" w:rsidRPr="00904B7A" w14:paraId="799384B0" w14:textId="77777777" w:rsidTr="003D25AA">
        <w:tc>
          <w:tcPr>
            <w:cnfStyle w:val="001000000000" w:firstRow="0" w:lastRow="0" w:firstColumn="1" w:lastColumn="0" w:oddVBand="0" w:evenVBand="0" w:oddHBand="0" w:evenHBand="0" w:firstRowFirstColumn="0" w:firstRowLastColumn="0" w:lastRowFirstColumn="0" w:lastRowLastColumn="0"/>
            <w:tcW w:w="4677" w:type="dxa"/>
          </w:tcPr>
          <w:p w14:paraId="1AD50FF9" w14:textId="015E68A2" w:rsidR="0065607F" w:rsidRPr="00904B7A" w:rsidRDefault="00177222" w:rsidP="003B114B">
            <w:pPr>
              <w:pStyle w:val="HCompactBody"/>
              <w:keepNext/>
              <w:rPr>
                <w:color w:val="auto"/>
              </w:rPr>
            </w:pPr>
            <w:r>
              <w:rPr>
                <w:color w:val="auto"/>
              </w:rPr>
              <w:t>[HDMI 2.0</w:t>
            </w:r>
            <w:r w:rsidR="0065607F" w:rsidRPr="00904B7A">
              <w:rPr>
                <w:color w:val="auto"/>
              </w:rPr>
              <w:t xml:space="preserve">: </w:t>
            </w:r>
            <w:r w:rsidR="004B38D8" w:rsidRPr="00904B7A">
              <w:rPr>
                <w:color w:val="auto"/>
              </w:rPr>
              <w:t>10.3.2</w:t>
            </w:r>
            <w:r w:rsidR="0065607F" w:rsidRPr="00904B7A">
              <w:rPr>
                <w:color w:val="auto"/>
              </w:rPr>
              <w:t>]</w:t>
            </w:r>
            <w:r w:rsidR="0065607F" w:rsidRPr="00904B7A">
              <w:rPr>
                <w:color w:val="auto"/>
              </w:rPr>
              <w:br/>
              <w:t>HDMI Forum Vendor Specific Data Block</w:t>
            </w:r>
          </w:p>
        </w:tc>
        <w:tc>
          <w:tcPr>
            <w:tcW w:w="4673" w:type="dxa"/>
          </w:tcPr>
          <w:p w14:paraId="7AD2870A" w14:textId="7962A27E" w:rsidR="0065607F" w:rsidRPr="00C56A25" w:rsidRDefault="0065607F" w:rsidP="003B114B">
            <w:pPr>
              <w:pStyle w:val="HCompactBody"/>
              <w:keepNext/>
              <w:cnfStyle w:val="000000000000" w:firstRow="0" w:lastRow="0" w:firstColumn="0" w:lastColumn="0" w:oddVBand="0" w:evenVBand="0" w:oddHBand="0" w:evenHBand="0" w:firstRowFirstColumn="0" w:firstRowLastColumn="0" w:lastRowFirstColumn="0" w:lastRowLastColumn="0"/>
              <w:rPr>
                <w:color w:val="auto"/>
                <w:sz w:val="20"/>
                <w:szCs w:val="20"/>
              </w:rPr>
            </w:pPr>
            <w:r w:rsidRPr="00C56A25">
              <w:rPr>
                <w:color w:val="auto"/>
                <w:sz w:val="20"/>
                <w:szCs w:val="20"/>
              </w:rPr>
              <w:t>&lt;See reference for details</w:t>
            </w:r>
            <w:r w:rsidR="00526A3A" w:rsidRPr="00C56A25">
              <w:rPr>
                <w:color w:val="auto"/>
                <w:sz w:val="20"/>
                <w:szCs w:val="20"/>
              </w:rPr>
              <w:t>&gt;</w:t>
            </w:r>
          </w:p>
        </w:tc>
      </w:tr>
    </w:tbl>
    <w:p w14:paraId="3B2AFC48" w14:textId="55E510E3" w:rsidR="008D5C49" w:rsidRPr="00904B7A" w:rsidRDefault="008D5C49" w:rsidP="008D5C49">
      <w:pPr>
        <w:pStyle w:val="HeadingTitleBold"/>
      </w:pPr>
      <w:r w:rsidRPr="00904B7A">
        <w:t>Capability(s)</w:t>
      </w:r>
    </w:p>
    <w:p w14:paraId="50BFBAEA" w14:textId="2A943551" w:rsidR="0065607F" w:rsidRPr="00904B7A" w:rsidRDefault="003A5430" w:rsidP="0065607F">
      <w:pPr>
        <w:pStyle w:val="HBody"/>
        <w:rPr>
          <w:lang w:eastAsia="ja-JP"/>
        </w:rPr>
      </w:pPr>
      <w:r w:rsidRPr="00904B7A">
        <w:rPr>
          <w:lang w:eastAsia="ja-JP"/>
        </w:rPr>
        <w:t xml:space="preserve">The Sink DUT supports </w:t>
      </w:r>
      <w:r w:rsidR="00E4304B">
        <w:rPr>
          <w:lang w:eastAsia="ja-JP"/>
        </w:rPr>
        <w:t>any</w:t>
      </w:r>
      <w:r w:rsidRPr="00904B7A">
        <w:rPr>
          <w:lang w:eastAsia="ja-JP"/>
        </w:rPr>
        <w:t xml:space="preserve"> Video</w:t>
      </w:r>
      <w:r w:rsidR="00512A50" w:rsidRPr="00904B7A">
        <w:rPr>
          <w:lang w:eastAsia="ja-JP"/>
        </w:rPr>
        <w:t xml:space="preserve"> Format</w:t>
      </w:r>
      <w:r w:rsidR="00E4304B">
        <w:rPr>
          <w:lang w:eastAsia="ja-JP"/>
        </w:rPr>
        <w:t>/color mode</w:t>
      </w:r>
      <w:r w:rsidR="0065607F" w:rsidRPr="00904B7A">
        <w:rPr>
          <w:lang w:eastAsia="ja-JP"/>
        </w:rPr>
        <w:t xml:space="preserve"> </w:t>
      </w:r>
      <w:r w:rsidR="00E4304B">
        <w:rPr>
          <w:lang w:eastAsia="ja-JP"/>
        </w:rPr>
        <w:t>for</w:t>
      </w:r>
      <w:r w:rsidR="00760845" w:rsidRPr="00904B7A">
        <w:rPr>
          <w:lang w:eastAsia="ja-JP"/>
        </w:rPr>
        <w:t xml:space="preserve"> </w:t>
      </w:r>
      <w:r w:rsidR="0065607F" w:rsidRPr="00904B7A">
        <w:rPr>
          <w:lang w:eastAsia="ja-JP"/>
        </w:rPr>
        <w:t xml:space="preserve">TMDS Character </w:t>
      </w:r>
      <w:r w:rsidR="00C11247" w:rsidRPr="00904B7A">
        <w:rPr>
          <w:lang w:eastAsia="ja-JP"/>
        </w:rPr>
        <w:t xml:space="preserve">Rate </w:t>
      </w:r>
      <w:r w:rsidR="00E4304B">
        <w:rPr>
          <w:lang w:eastAsia="ja-JP"/>
        </w:rPr>
        <w:t>above</w:t>
      </w:r>
      <w:r w:rsidR="0065607F" w:rsidRPr="00904B7A">
        <w:rPr>
          <w:lang w:eastAsia="ja-JP"/>
        </w:rPr>
        <w:t xml:space="preserve"> 340Mcsc</w:t>
      </w:r>
      <w:r w:rsidR="00E4304B">
        <w:rPr>
          <w:lang w:eastAsia="ja-JP"/>
        </w:rPr>
        <w:t xml:space="preserve"> up to 600Mcsc</w:t>
      </w:r>
      <w:r w:rsidR="0065607F" w:rsidRPr="00904B7A">
        <w:rPr>
          <w:lang w:eastAsia="ja-JP"/>
        </w:rPr>
        <w:t>.</w:t>
      </w:r>
    </w:p>
    <w:p w14:paraId="66727F3E" w14:textId="2D9C0CD9" w:rsidR="0065607F" w:rsidRPr="00904B7A" w:rsidRDefault="0065607F" w:rsidP="0065607F">
      <w:pPr>
        <w:pStyle w:val="Caption"/>
      </w:pPr>
      <w:bookmarkStart w:id="703" w:name="_Toc242777182"/>
      <w:r w:rsidRPr="00904B7A">
        <w:t xml:space="preserve">Table </w:t>
      </w:r>
      <w:fldSimple w:instr=" STYLEREF 1 \s ">
        <w:r w:rsidR="00B7622A">
          <w:rPr>
            <w:noProof/>
          </w:rPr>
          <w:t>8</w:t>
        </w:r>
      </w:fldSimple>
      <w:r w:rsidRPr="00904B7A">
        <w:noBreakHyphen/>
      </w:r>
      <w:fldSimple w:instr=" SEQ Table \* ARABIC \s 1 ">
        <w:r w:rsidR="00B7622A">
          <w:rPr>
            <w:noProof/>
          </w:rPr>
          <w:t>62</w:t>
        </w:r>
      </w:fldSimple>
      <w:r w:rsidRPr="00904B7A">
        <w:t xml:space="preserve"> Sink Video Timing - </w:t>
      </w:r>
      <w:r w:rsidR="00031D21" w:rsidRPr="00904B7A">
        <w:t>6G</w:t>
      </w:r>
      <w:r w:rsidRPr="00904B7A">
        <w:t xml:space="preserve"> – HF-VSDB</w:t>
      </w:r>
      <w:bookmarkEnd w:id="703"/>
    </w:p>
    <w:tbl>
      <w:tblPr>
        <w:tblStyle w:val="HTable"/>
        <w:tblW w:w="0" w:type="auto"/>
        <w:tblLayout w:type="fixed"/>
        <w:tblLook w:val="00A0" w:firstRow="1" w:lastRow="0" w:firstColumn="1" w:lastColumn="0" w:noHBand="0" w:noVBand="0"/>
      </w:tblPr>
      <w:tblGrid>
        <w:gridCol w:w="738"/>
        <w:gridCol w:w="4132"/>
        <w:gridCol w:w="683"/>
      </w:tblGrid>
      <w:tr w:rsidR="008D5C49" w:rsidRPr="00904B7A" w14:paraId="6A16BCBF"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30F76656" w14:textId="74766626" w:rsidR="008D5C49" w:rsidRPr="00904B7A" w:rsidRDefault="008D5C49" w:rsidP="008D5C49">
            <w:pPr>
              <w:pStyle w:val="HCompactBodyBoldCenteredWhite"/>
              <w:keepNext/>
              <w:rPr>
                <w:b/>
                <w:bCs/>
              </w:rPr>
            </w:pPr>
            <w:r w:rsidRPr="00904B7A">
              <w:rPr>
                <w:b/>
                <w:bCs/>
              </w:rPr>
              <w:t>Item</w:t>
            </w:r>
          </w:p>
        </w:tc>
        <w:tc>
          <w:tcPr>
            <w:tcW w:w="4132" w:type="dxa"/>
          </w:tcPr>
          <w:p w14:paraId="1E1DBF2C" w14:textId="7D39C0E7" w:rsidR="008D5C49" w:rsidRPr="00904B7A" w:rsidRDefault="008D5C49" w:rsidP="008D5C49">
            <w:pPr>
              <w:pStyle w:val="HCompactBodyBoldCenteredWhite"/>
              <w:keepNext/>
              <w:cnfStyle w:val="100000000000" w:firstRow="1" w:lastRow="0" w:firstColumn="0" w:lastColumn="0" w:oddVBand="0" w:evenVBand="0" w:oddHBand="0" w:evenHBand="0" w:firstRowFirstColumn="0" w:firstRowLastColumn="0" w:lastRowFirstColumn="0" w:lastRowLastColumn="0"/>
              <w:rPr>
                <w:b/>
                <w:bCs/>
              </w:rPr>
            </w:pPr>
            <w:r w:rsidRPr="00904B7A">
              <w:rPr>
                <w:b/>
                <w:bCs/>
              </w:rPr>
              <w:t>Generic Equipment Reference</w:t>
            </w:r>
          </w:p>
        </w:tc>
        <w:tc>
          <w:tcPr>
            <w:tcW w:w="683" w:type="dxa"/>
          </w:tcPr>
          <w:p w14:paraId="763BAADC" w14:textId="2BAA5CEC" w:rsidR="008D5C49" w:rsidRPr="00904B7A" w:rsidRDefault="008D5C49" w:rsidP="008D5C49">
            <w:pPr>
              <w:pStyle w:val="HCompactBodyBoldCenteredWhite"/>
              <w:keepNext/>
              <w:cnfStyle w:val="100000000000" w:firstRow="1" w:lastRow="0" w:firstColumn="0" w:lastColumn="0" w:oddVBand="0" w:evenVBand="0" w:oddHBand="0" w:evenHBand="0" w:firstRowFirstColumn="0" w:firstRowLastColumn="0" w:lastRowFirstColumn="0" w:lastRowLastColumn="0"/>
              <w:rPr>
                <w:b/>
                <w:bCs/>
              </w:rPr>
            </w:pPr>
            <w:r w:rsidRPr="00904B7A">
              <w:rPr>
                <w:b/>
                <w:bCs/>
              </w:rPr>
              <w:t>Qty.</w:t>
            </w:r>
          </w:p>
        </w:tc>
      </w:tr>
      <w:tr w:rsidR="0065607F" w:rsidRPr="00904B7A" w14:paraId="2F701A6E"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4A4F42E8" w14:textId="77777777" w:rsidR="0065607F" w:rsidRPr="00904B7A" w:rsidRDefault="0065607F" w:rsidP="008D5C49">
            <w:pPr>
              <w:pStyle w:val="HCompactBody"/>
              <w:rPr>
                <w:b/>
              </w:rPr>
            </w:pPr>
            <w:r w:rsidRPr="00904B7A">
              <w:rPr>
                <w:rFonts w:hint="eastAsia"/>
                <w:b/>
              </w:rPr>
              <w:t>1</w:t>
            </w:r>
          </w:p>
        </w:tc>
        <w:tc>
          <w:tcPr>
            <w:tcW w:w="4132" w:type="dxa"/>
          </w:tcPr>
          <w:p w14:paraId="5DC68E61" w14:textId="77777777" w:rsidR="0065607F" w:rsidRPr="007D0D31" w:rsidRDefault="0065607F" w:rsidP="008D5C49">
            <w:pPr>
              <w:pStyle w:val="HCompactBody"/>
              <w:cnfStyle w:val="000000000000" w:firstRow="0" w:lastRow="0" w:firstColumn="0" w:lastColumn="0" w:oddVBand="0" w:evenVBand="0" w:oddHBand="0" w:evenHBand="0" w:firstRowFirstColumn="0" w:firstRowLastColumn="0" w:lastRowFirstColumn="0" w:lastRowLastColumn="0"/>
            </w:pPr>
            <w:r w:rsidRPr="007D0D31">
              <w:rPr>
                <w:rFonts w:hint="eastAsia"/>
              </w:rPr>
              <w:t>EDID</w:t>
            </w:r>
            <w:r w:rsidRPr="007D0D31">
              <w:t xml:space="preserve"> Analyzer</w:t>
            </w:r>
          </w:p>
        </w:tc>
        <w:tc>
          <w:tcPr>
            <w:tcW w:w="683" w:type="dxa"/>
          </w:tcPr>
          <w:p w14:paraId="2550FFBF" w14:textId="77777777" w:rsidR="0065607F" w:rsidRPr="00904B7A" w:rsidRDefault="0065607F" w:rsidP="008D5C49">
            <w:pPr>
              <w:pStyle w:val="HCompactBody"/>
              <w:cnfStyle w:val="000000000000" w:firstRow="0" w:lastRow="0" w:firstColumn="0" w:lastColumn="0" w:oddVBand="0" w:evenVBand="0" w:oddHBand="0" w:evenHBand="0" w:firstRowFirstColumn="0" w:firstRowLastColumn="0" w:lastRowFirstColumn="0" w:lastRowLastColumn="0"/>
              <w:rPr>
                <w:b/>
              </w:rPr>
            </w:pPr>
            <w:r w:rsidRPr="00904B7A">
              <w:rPr>
                <w:rFonts w:hint="eastAsia"/>
                <w:b/>
              </w:rPr>
              <w:t>1</w:t>
            </w:r>
          </w:p>
        </w:tc>
      </w:tr>
    </w:tbl>
    <w:p w14:paraId="212172B7" w14:textId="302D0948" w:rsidR="008D5C49" w:rsidRPr="00904B7A" w:rsidRDefault="008D5C49" w:rsidP="008D5C49">
      <w:pPr>
        <w:pStyle w:val="HeadingTitleBold"/>
      </w:pPr>
      <w:r w:rsidRPr="00904B7A">
        <w:t>Procedure</w:t>
      </w:r>
    </w:p>
    <w:p w14:paraId="061193F2" w14:textId="080F74A9" w:rsidR="0065607F" w:rsidRPr="00904B7A" w:rsidRDefault="00654480" w:rsidP="00090867">
      <w:pPr>
        <w:pStyle w:val="HList1"/>
        <w:numPr>
          <w:ilvl w:val="0"/>
          <w:numId w:val="89"/>
        </w:numPr>
      </w:pPr>
      <w:r w:rsidRPr="00904B7A">
        <w:t>If the CDF</w:t>
      </w:r>
      <w:r w:rsidR="0065607F" w:rsidRPr="00904B7A">
        <w:t xml:space="preserve"> field </w:t>
      </w:r>
      <w:r w:rsidR="0065607F" w:rsidRPr="00904B7A">
        <w:fldChar w:fldCharType="begin"/>
      </w:r>
      <w:r w:rsidR="0065607F" w:rsidRPr="00904B7A">
        <w:instrText xml:space="preserve"> REF Sink_Above_340 \h  \* MERGEFORMAT </w:instrText>
      </w:r>
      <w:r w:rsidR="0065607F" w:rsidRPr="00904B7A">
        <w:fldChar w:fldCharType="separate"/>
      </w:r>
      <w:r w:rsidR="00B7622A" w:rsidRPr="00C25597">
        <w:t>Sink_Above_340</w:t>
      </w:r>
      <w:r w:rsidR="0065607F" w:rsidRPr="00904B7A">
        <w:fldChar w:fldCharType="end"/>
      </w:r>
      <w:r w:rsidR="0065607F" w:rsidRPr="00904B7A">
        <w:t xml:space="preserve"> is “N”, then </w:t>
      </w:r>
      <w:r w:rsidR="00B42BEA" w:rsidRPr="00904B7A">
        <w:t>SKIP</w:t>
      </w:r>
      <w:r w:rsidR="0065607F" w:rsidRPr="00904B7A">
        <w:t xml:space="preserve"> this test.</w:t>
      </w:r>
    </w:p>
    <w:p w14:paraId="6B655F10" w14:textId="77777777" w:rsidR="0065607F" w:rsidRPr="00904B7A" w:rsidRDefault="0065607F" w:rsidP="0065607F">
      <w:pPr>
        <w:pStyle w:val="HeadingTitleColon"/>
      </w:pPr>
      <w:r w:rsidRPr="00904B7A">
        <w:t>Setup:</w:t>
      </w:r>
    </w:p>
    <w:p w14:paraId="4031367B" w14:textId="41D69236" w:rsidR="0065607F" w:rsidRPr="00904B7A" w:rsidRDefault="0065607F" w:rsidP="003D25AA">
      <w:pPr>
        <w:pStyle w:val="HList1"/>
      </w:pPr>
      <w:r w:rsidRPr="00904B7A">
        <w:t>Connect the EDID Analyzer</w:t>
      </w:r>
      <w:r w:rsidR="008D5C49" w:rsidRPr="00904B7A">
        <w:t xml:space="preserve"> to the Sink DUT.</w:t>
      </w:r>
    </w:p>
    <w:p w14:paraId="13C02BD7" w14:textId="771DA164" w:rsidR="008D5C49" w:rsidRPr="00904B7A" w:rsidRDefault="008D5C49" w:rsidP="008D5C49">
      <w:pPr>
        <w:pStyle w:val="HeadingTitleColon"/>
      </w:pPr>
      <w:r w:rsidRPr="00904B7A">
        <w:t>Measure:</w:t>
      </w:r>
    </w:p>
    <w:p w14:paraId="3B03E540" w14:textId="53FB28EC" w:rsidR="0065607F" w:rsidRPr="00904B7A" w:rsidRDefault="0065607F" w:rsidP="003D25AA">
      <w:pPr>
        <w:pStyle w:val="HList1"/>
      </w:pPr>
      <w:r w:rsidRPr="00904B7A">
        <w:t xml:space="preserve">Perform the following for the </w:t>
      </w:r>
      <w:r w:rsidR="00206532" w:rsidRPr="00904B7A">
        <w:t>first</w:t>
      </w:r>
      <w:r w:rsidRPr="00904B7A">
        <w:t xml:space="preserve"> CEA Timing Extension in the EDID:</w:t>
      </w:r>
    </w:p>
    <w:p w14:paraId="1F7E968D" w14:textId="53589D67" w:rsidR="0065607F" w:rsidRPr="00904B7A" w:rsidRDefault="0065607F" w:rsidP="00090867">
      <w:pPr>
        <w:pStyle w:val="HList1"/>
        <w:numPr>
          <w:ilvl w:val="1"/>
          <w:numId w:val="9"/>
        </w:numPr>
      </w:pPr>
      <w:r w:rsidRPr="00904B7A">
        <w:t xml:space="preserve">Find </w:t>
      </w:r>
      <w:r w:rsidR="00206532" w:rsidRPr="00904B7A">
        <w:t xml:space="preserve">the </w:t>
      </w:r>
      <w:r w:rsidRPr="00904B7A">
        <w:t>first Data block with the values 0b011xxxxx, 0xD8, 0x5D, 0xC4 in the first 4 bytes (where ‘xxxxx’ can be any 5 bit value).</w:t>
      </w:r>
    </w:p>
    <w:p w14:paraId="566271F1" w14:textId="4EF30465" w:rsidR="0065607F" w:rsidRPr="00904B7A" w:rsidRDefault="0065607F" w:rsidP="00090867">
      <w:pPr>
        <w:pStyle w:val="HList1"/>
        <w:numPr>
          <w:ilvl w:val="1"/>
          <w:numId w:val="9"/>
        </w:numPr>
      </w:pPr>
      <w:r w:rsidRPr="00904B7A">
        <w:t xml:space="preserve">If no Data Block in </w:t>
      </w:r>
      <w:r w:rsidR="00206532" w:rsidRPr="00904B7A">
        <w:t xml:space="preserve">first </w:t>
      </w:r>
      <w:r w:rsidRPr="00904B7A">
        <w:t xml:space="preserve">CEA Extension has </w:t>
      </w:r>
      <w:r w:rsidR="00206532" w:rsidRPr="00904B7A">
        <w:t xml:space="preserve">the </w:t>
      </w:r>
      <w:r w:rsidRPr="00904B7A">
        <w:t>signature above</w:t>
      </w:r>
      <w:r w:rsidR="00DC1A62">
        <w:t>,</w:t>
      </w:r>
      <w:r w:rsidRPr="00904B7A">
        <w:t xml:space="preserve"> then FAIL, “Missing HF-VSDB”.</w:t>
      </w:r>
    </w:p>
    <w:p w14:paraId="19BA18C6" w14:textId="1DE0D13E" w:rsidR="0065607F" w:rsidRPr="00904B7A" w:rsidRDefault="0065607F" w:rsidP="00090867">
      <w:pPr>
        <w:pStyle w:val="HList1"/>
        <w:numPr>
          <w:ilvl w:val="1"/>
          <w:numId w:val="9"/>
        </w:numPr>
      </w:pPr>
      <w:r w:rsidRPr="00904B7A">
        <w:t xml:space="preserve">If this Data Block (HF-VSDB) is not located immediately following the </w:t>
      </w:r>
      <w:r w:rsidR="006F57F4">
        <w:t>H14b-VSDB</w:t>
      </w:r>
      <w:r w:rsidRPr="00904B7A">
        <w:t xml:space="preserve"> (with the values 0b011xxxxx, 0x03, 0x0C, 0x00 in the first 4 bytes)</w:t>
      </w:r>
      <w:r w:rsidR="00760845">
        <w:t>,</w:t>
      </w:r>
      <w:r w:rsidRPr="00904B7A">
        <w:t xml:space="preserve"> then FAIL</w:t>
      </w:r>
      <w:r w:rsidRPr="00904B7A">
        <w:rPr>
          <w:rFonts w:hint="eastAsia"/>
        </w:rPr>
        <w:t>.</w:t>
      </w:r>
    </w:p>
    <w:p w14:paraId="13551ED4" w14:textId="27A024AF" w:rsidR="0065607F" w:rsidRPr="00904B7A" w:rsidRDefault="0065607F" w:rsidP="00090867">
      <w:pPr>
        <w:pStyle w:val="HList1"/>
        <w:numPr>
          <w:ilvl w:val="1"/>
          <w:numId w:val="9"/>
        </w:numPr>
      </w:pPr>
      <w:r w:rsidRPr="00904B7A">
        <w:t xml:space="preserve">If </w:t>
      </w:r>
      <w:r w:rsidR="00760845">
        <w:t>byte</w:t>
      </w:r>
      <w:r w:rsidRPr="00904B7A">
        <w:t xml:space="preserve"> 0, bits0-4 (VSDB_Length) is less than 7</w:t>
      </w:r>
      <w:r w:rsidR="009B29D4" w:rsidRPr="00904B7A">
        <w:t>,</w:t>
      </w:r>
      <w:r w:rsidRPr="00904B7A">
        <w:t xml:space="preserve"> then FAIL.</w:t>
      </w:r>
    </w:p>
    <w:p w14:paraId="438C55A6" w14:textId="1A476BE0" w:rsidR="0065607F" w:rsidRPr="00904B7A" w:rsidRDefault="0065607F" w:rsidP="00090867">
      <w:pPr>
        <w:pStyle w:val="HList1"/>
        <w:numPr>
          <w:ilvl w:val="1"/>
          <w:numId w:val="9"/>
        </w:numPr>
      </w:pPr>
      <w:r w:rsidRPr="00904B7A">
        <w:t xml:space="preserve">If </w:t>
      </w:r>
      <w:r w:rsidR="00760845">
        <w:t>byte</w:t>
      </w:r>
      <w:r w:rsidRPr="00904B7A">
        <w:t xml:space="preserve"> 0, bits0-4 (VSDB_Length) is more than 7</w:t>
      </w:r>
      <w:r w:rsidR="009B29D4" w:rsidRPr="00904B7A">
        <w:t xml:space="preserve"> and</w:t>
      </w:r>
      <w:r w:rsidRPr="00904B7A">
        <w:t xml:space="preserve"> if any byte from </w:t>
      </w:r>
      <w:r w:rsidR="00760845">
        <w:t>byte</w:t>
      </w:r>
      <w:r w:rsidRPr="00904B7A">
        <w:t xml:space="preserve"> 8 through </w:t>
      </w:r>
      <w:r w:rsidR="00760845">
        <w:t>byte</w:t>
      </w:r>
      <w:r w:rsidRPr="00904B7A">
        <w:t xml:space="preserve"> N (VSDB_Length) does not equal 0x00</w:t>
      </w:r>
      <w:r w:rsidR="00760845">
        <w:t>,</w:t>
      </w:r>
      <w:r w:rsidRPr="00904B7A">
        <w:t xml:space="preserve"> then FAIL.</w:t>
      </w:r>
    </w:p>
    <w:p w14:paraId="79BEA8B4" w14:textId="58C307E7" w:rsidR="0065607F" w:rsidRPr="00904B7A" w:rsidRDefault="0065607F" w:rsidP="00090867">
      <w:pPr>
        <w:pStyle w:val="HList1"/>
        <w:numPr>
          <w:ilvl w:val="1"/>
          <w:numId w:val="9"/>
        </w:numPr>
      </w:pPr>
      <w:r w:rsidRPr="00904B7A">
        <w:t xml:space="preserve">If </w:t>
      </w:r>
      <w:r w:rsidR="00760845">
        <w:t>byte</w:t>
      </w:r>
      <w:r w:rsidRPr="00904B7A">
        <w:t xml:space="preserve"> 4 (Version) does not equal</w:t>
      </w:r>
      <w:r w:rsidR="00480D57">
        <w:t xml:space="preserve"> </w:t>
      </w:r>
      <w:r w:rsidR="00081762" w:rsidRPr="00904B7A">
        <w:t>1</w:t>
      </w:r>
      <w:r w:rsidR="00480D57">
        <w:t xml:space="preserve">, </w:t>
      </w:r>
      <w:r w:rsidRPr="00904B7A">
        <w:t>then FAIL.</w:t>
      </w:r>
    </w:p>
    <w:p w14:paraId="225AF4B5" w14:textId="34EA5CFB" w:rsidR="0065607F" w:rsidRPr="00904B7A" w:rsidRDefault="0065607F" w:rsidP="00090867">
      <w:pPr>
        <w:pStyle w:val="HList1"/>
        <w:numPr>
          <w:ilvl w:val="1"/>
          <w:numId w:val="9"/>
        </w:numPr>
      </w:pPr>
      <w:r w:rsidRPr="00904B7A">
        <w:t xml:space="preserve">If </w:t>
      </w:r>
      <w:r w:rsidR="00760845">
        <w:t>byte</w:t>
      </w:r>
      <w:r w:rsidRPr="00904B7A">
        <w:t xml:space="preserve"> 5 (</w:t>
      </w:r>
      <w:r w:rsidR="00153DD8">
        <w:t xml:space="preserve">Max_TMDS_Character_Rate) </w:t>
      </w:r>
      <w:r w:rsidR="00153DD8" w:rsidRPr="00153DD8">
        <w:t>is less than 0x45</w:t>
      </w:r>
      <w:r w:rsidR="00153DD8">
        <w:t xml:space="preserve"> (indicating 345MHz), then FAIL</w:t>
      </w:r>
      <w:r w:rsidRPr="00904B7A">
        <w:t>.</w:t>
      </w:r>
    </w:p>
    <w:p w14:paraId="1091BFE6" w14:textId="7EE779B3" w:rsidR="0065607F" w:rsidRPr="00904B7A" w:rsidRDefault="0065607F" w:rsidP="00090867">
      <w:pPr>
        <w:pStyle w:val="HList1"/>
        <w:numPr>
          <w:ilvl w:val="1"/>
          <w:numId w:val="9"/>
        </w:numPr>
      </w:pPr>
      <w:r w:rsidRPr="00904B7A">
        <w:t xml:space="preserve">If </w:t>
      </w:r>
      <w:r w:rsidR="00760845">
        <w:t>byte</w:t>
      </w:r>
      <w:r w:rsidRPr="00904B7A">
        <w:t xml:space="preserve"> 6</w:t>
      </w:r>
      <w:r w:rsidR="00256C7D" w:rsidRPr="00904B7A">
        <w:t xml:space="preserve"> b</w:t>
      </w:r>
      <w:r w:rsidRPr="00904B7A">
        <w:t xml:space="preserve">it 7 (SCDC_present) equals </w:t>
      </w:r>
      <w:r w:rsidR="00256C7D" w:rsidRPr="00904B7A">
        <w:t>0</w:t>
      </w:r>
      <w:r w:rsidR="00760845">
        <w:t>,</w:t>
      </w:r>
      <w:r w:rsidR="00256C7D" w:rsidRPr="00904B7A">
        <w:t xml:space="preserve"> </w:t>
      </w:r>
      <w:r w:rsidRPr="00904B7A">
        <w:t>then FAIL.</w:t>
      </w:r>
    </w:p>
    <w:p w14:paraId="43940941" w14:textId="2F16A1DE" w:rsidR="00816FEE" w:rsidRPr="00904B7A" w:rsidRDefault="00816FEE" w:rsidP="00816FEE">
      <w:pPr>
        <w:pStyle w:val="Heading3"/>
        <w:rPr>
          <w:rFonts w:eastAsiaTheme="minorEastAsia"/>
          <w:lang w:eastAsia="ja-JP"/>
        </w:rPr>
      </w:pPr>
      <w:bookmarkStart w:id="704" w:name="_Toc234530012"/>
      <w:bookmarkStart w:id="705" w:name="_Toc242776930"/>
      <w:r w:rsidRPr="00904B7A">
        <w:rPr>
          <w:rFonts w:eastAsiaTheme="minorEastAsia" w:hint="eastAsia"/>
          <w:lang w:eastAsia="ja-JP"/>
        </w:rPr>
        <w:t xml:space="preserve">Sink </w:t>
      </w:r>
      <w:r w:rsidR="00E9717F">
        <w:rPr>
          <w:rFonts w:eastAsiaTheme="minorEastAsia"/>
          <w:lang w:eastAsia="ja-JP"/>
        </w:rPr>
        <w:t>EDID</w:t>
      </w:r>
      <w:r w:rsidR="00A45281" w:rsidRPr="00904B7A">
        <w:rPr>
          <w:rFonts w:eastAsiaTheme="minorEastAsia"/>
          <w:lang w:eastAsia="ja-JP"/>
        </w:rPr>
        <w:t xml:space="preserve"> YC</w:t>
      </w:r>
      <w:r w:rsidR="00A45281" w:rsidRPr="00904B7A">
        <w:rPr>
          <w:rFonts w:eastAsiaTheme="minorEastAsia"/>
          <w:vertAlign w:val="subscript"/>
          <w:lang w:eastAsia="ja-JP"/>
        </w:rPr>
        <w:t>B</w:t>
      </w:r>
      <w:r w:rsidR="00A45281" w:rsidRPr="00904B7A">
        <w:rPr>
          <w:rFonts w:eastAsiaTheme="minorEastAsia"/>
          <w:lang w:eastAsia="ja-JP"/>
        </w:rPr>
        <w:t>C</w:t>
      </w:r>
      <w:r w:rsidR="00A45281" w:rsidRPr="00904B7A">
        <w:rPr>
          <w:rFonts w:eastAsiaTheme="minorEastAsia"/>
          <w:vertAlign w:val="subscript"/>
          <w:lang w:eastAsia="ja-JP"/>
        </w:rPr>
        <w:t>R</w:t>
      </w:r>
      <w:r w:rsidR="00A45281" w:rsidRPr="00904B7A">
        <w:rPr>
          <w:rFonts w:eastAsiaTheme="minorEastAsia"/>
          <w:lang w:eastAsia="ja-JP"/>
        </w:rPr>
        <w:t xml:space="preserve"> 4:2:0</w:t>
      </w:r>
      <w:r w:rsidRPr="00904B7A">
        <w:rPr>
          <w:rFonts w:eastAsiaTheme="minorEastAsia" w:hint="eastAsia"/>
          <w:lang w:eastAsia="ja-JP"/>
        </w:rPr>
        <w:t xml:space="preserve"> Data Block</w:t>
      </w:r>
      <w:r w:rsidR="00A45281" w:rsidRPr="00904B7A">
        <w:rPr>
          <w:rFonts w:eastAsiaTheme="minorEastAsia"/>
          <w:lang w:eastAsia="ja-JP"/>
        </w:rPr>
        <w:t xml:space="preserve"> Tests</w:t>
      </w:r>
      <w:bookmarkEnd w:id="704"/>
      <w:bookmarkEnd w:id="705"/>
    </w:p>
    <w:p w14:paraId="147F4B68" w14:textId="678FC687" w:rsidR="00816FEE" w:rsidRPr="00904B7A" w:rsidRDefault="00816FEE" w:rsidP="003D25AA">
      <w:pPr>
        <w:pStyle w:val="Heading4TestTitle"/>
        <w:pageBreakBefore w:val="0"/>
        <w:rPr>
          <w:rFonts w:eastAsiaTheme="minorEastAsia"/>
          <w:vertAlign w:val="subscript"/>
          <w:lang w:eastAsia="ja-JP"/>
        </w:rPr>
      </w:pPr>
      <w:bookmarkStart w:id="706" w:name="_Toc234530013"/>
      <w:bookmarkStart w:id="707" w:name="_Toc242776931"/>
      <w:r w:rsidRPr="00904B7A">
        <w:t>Test ID HF</w:t>
      </w:r>
      <w:r w:rsidR="00157BC0" w:rsidRPr="00904B7A">
        <w:rPr>
          <w:rFonts w:eastAsiaTheme="minorEastAsia" w:hint="eastAsia"/>
          <w:lang w:eastAsia="ja-JP"/>
        </w:rPr>
        <w:t>2</w:t>
      </w:r>
      <w:r w:rsidRPr="00904B7A">
        <w:t>-</w:t>
      </w:r>
      <w:r w:rsidR="00792C79" w:rsidRPr="00904B7A">
        <w:rPr>
          <w:rFonts w:eastAsiaTheme="minorEastAsia" w:hint="eastAsia"/>
          <w:lang w:eastAsia="ja-JP"/>
        </w:rPr>
        <w:t>31</w:t>
      </w:r>
      <w:r w:rsidRPr="00904B7A">
        <w:t>: S</w:t>
      </w:r>
      <w:r w:rsidRPr="00904B7A">
        <w:rPr>
          <w:rFonts w:eastAsiaTheme="minorEastAsia" w:hint="eastAsia"/>
          <w:lang w:eastAsia="ja-JP"/>
        </w:rPr>
        <w:t>ink</w:t>
      </w:r>
      <w:r w:rsidRPr="00904B7A">
        <w:t xml:space="preserve"> </w:t>
      </w:r>
      <w:r w:rsidRPr="00904B7A">
        <w:rPr>
          <w:rFonts w:eastAsiaTheme="minorEastAsia" w:hint="eastAsia"/>
          <w:lang w:eastAsia="ja-JP"/>
        </w:rPr>
        <w:t>EDID</w:t>
      </w:r>
      <w:r w:rsidRPr="00904B7A">
        <w:t xml:space="preserve"> – YC</w:t>
      </w:r>
      <w:r w:rsidRPr="00904B7A">
        <w:rPr>
          <w:bCs/>
          <w:iCs w:val="0"/>
          <w:szCs w:val="24"/>
          <w:vertAlign w:val="subscript"/>
        </w:rPr>
        <w:t>B</w:t>
      </w:r>
      <w:r w:rsidRPr="00904B7A">
        <w:t>C</w:t>
      </w:r>
      <w:r w:rsidRPr="00904B7A">
        <w:rPr>
          <w:bCs/>
          <w:iCs w:val="0"/>
          <w:szCs w:val="24"/>
          <w:vertAlign w:val="subscript"/>
        </w:rPr>
        <w:t>R</w:t>
      </w:r>
      <w:r w:rsidRPr="00904B7A">
        <w:t xml:space="preserve"> 4:2:0</w:t>
      </w:r>
      <w:r w:rsidRPr="00904B7A">
        <w:rPr>
          <w:rFonts w:eastAsiaTheme="minorEastAsia" w:hint="eastAsia"/>
          <w:lang w:eastAsia="ja-JP"/>
        </w:rPr>
        <w:t xml:space="preserve"> </w:t>
      </w:r>
      <w:r w:rsidR="00A45281" w:rsidRPr="00904B7A">
        <w:rPr>
          <w:rFonts w:eastAsiaTheme="minorEastAsia"/>
          <w:lang w:eastAsia="ja-JP"/>
        </w:rPr>
        <w:t xml:space="preserve">- </w:t>
      </w:r>
      <w:r w:rsidRPr="00904B7A">
        <w:rPr>
          <w:rFonts w:eastAsiaTheme="minorEastAsia" w:hint="eastAsia"/>
          <w:lang w:eastAsia="ja-JP"/>
        </w:rPr>
        <w:t>Data Block</w:t>
      </w:r>
      <w:r w:rsidR="00F00558" w:rsidRPr="00904B7A">
        <w:rPr>
          <w:rFonts w:eastAsiaTheme="minorEastAsia"/>
          <w:lang w:eastAsia="ja-JP"/>
        </w:rPr>
        <w:t>s</w:t>
      </w:r>
      <w:bookmarkEnd w:id="706"/>
      <w:bookmarkEnd w:id="707"/>
    </w:p>
    <w:p w14:paraId="22DFE682" w14:textId="77777777" w:rsidR="005C1ED9" w:rsidRPr="00904B7A" w:rsidRDefault="005C1ED9" w:rsidP="005C1ED9">
      <w:pPr>
        <w:pStyle w:val="HeadingTitleBold"/>
      </w:pPr>
      <w:r w:rsidRPr="00904B7A">
        <w:t>Objective</w:t>
      </w:r>
    </w:p>
    <w:p w14:paraId="23E7F805" w14:textId="1DB9D5D2" w:rsidR="00816FEE" w:rsidRPr="00904B7A" w:rsidRDefault="00816FEE" w:rsidP="00816FEE">
      <w:pPr>
        <w:pStyle w:val="HBody"/>
      </w:pPr>
      <w:r w:rsidRPr="00904B7A">
        <w:t xml:space="preserve">Confirm that a </w:t>
      </w:r>
      <w:r w:rsidR="00BB76E7" w:rsidRPr="00904B7A">
        <w:t>YC</w:t>
      </w:r>
      <w:r w:rsidR="00BB76E7" w:rsidRPr="00904B7A">
        <w:rPr>
          <w:vertAlign w:val="subscript"/>
        </w:rPr>
        <w:t>B</w:t>
      </w:r>
      <w:r w:rsidR="00BB76E7" w:rsidRPr="00904B7A">
        <w:t>C</w:t>
      </w:r>
      <w:r w:rsidR="00BB76E7" w:rsidRPr="00904B7A">
        <w:rPr>
          <w:vertAlign w:val="subscript"/>
        </w:rPr>
        <w:t>R</w:t>
      </w:r>
      <w:r w:rsidR="00BB76E7" w:rsidRPr="00904B7A">
        <w:t xml:space="preserve"> </w:t>
      </w:r>
      <w:r w:rsidRPr="00904B7A">
        <w:rPr>
          <w:rFonts w:hint="eastAsia"/>
        </w:rPr>
        <w:t xml:space="preserve">4:2:0 capable Sink DUT </w:t>
      </w:r>
      <w:r w:rsidR="00E9717F">
        <w:t>EDID</w:t>
      </w:r>
      <w:r w:rsidRPr="00904B7A">
        <w:rPr>
          <w:rFonts w:hint="eastAsia"/>
        </w:rPr>
        <w:t xml:space="preserve"> contains a valid Video Data Block and/or </w:t>
      </w:r>
      <w:r w:rsidR="00BB76E7" w:rsidRPr="00904B7A">
        <w:t>YC</w:t>
      </w:r>
      <w:r w:rsidR="00BB76E7" w:rsidRPr="00904B7A">
        <w:rPr>
          <w:vertAlign w:val="subscript"/>
        </w:rPr>
        <w:t>B</w:t>
      </w:r>
      <w:r w:rsidR="00BB76E7" w:rsidRPr="00904B7A">
        <w:t>C</w:t>
      </w:r>
      <w:r w:rsidR="00BB76E7" w:rsidRPr="00904B7A">
        <w:rPr>
          <w:vertAlign w:val="subscript"/>
        </w:rPr>
        <w:t>R</w:t>
      </w:r>
      <w:r w:rsidR="00BB76E7" w:rsidRPr="00904B7A">
        <w:t xml:space="preserve"> </w:t>
      </w:r>
      <w:r w:rsidRPr="00904B7A">
        <w:rPr>
          <w:rFonts w:hint="eastAsia"/>
        </w:rPr>
        <w:t>4:2:0 Capability Map Data Block</w:t>
      </w:r>
    </w:p>
    <w:p w14:paraId="3CE13544" w14:textId="56A5BAD2" w:rsidR="00816FEE" w:rsidRPr="00904B7A" w:rsidRDefault="00816FEE" w:rsidP="00816FEE">
      <w:pPr>
        <w:pStyle w:val="Caption"/>
      </w:pPr>
      <w:bookmarkStart w:id="708" w:name="_Toc234530179"/>
      <w:bookmarkStart w:id="709" w:name="_Toc242777183"/>
      <w:r w:rsidRPr="00904B7A">
        <w:t xml:space="preserve">Table </w:t>
      </w:r>
      <w:fldSimple w:instr=" STYLEREF 1 \s ">
        <w:r w:rsidR="00B7622A">
          <w:rPr>
            <w:noProof/>
          </w:rPr>
          <w:t>8</w:t>
        </w:r>
      </w:fldSimple>
      <w:r w:rsidRPr="00904B7A">
        <w:noBreakHyphen/>
      </w:r>
      <w:fldSimple w:instr=" SEQ Table \* ARABIC \s 1 ">
        <w:r w:rsidR="00B7622A">
          <w:rPr>
            <w:noProof/>
          </w:rPr>
          <w:t>63</w:t>
        </w:r>
      </w:fldSimple>
      <w:r w:rsidRPr="00904B7A">
        <w:t xml:space="preserve"> Sink </w:t>
      </w:r>
      <w:r w:rsidRPr="00904B7A">
        <w:rPr>
          <w:rFonts w:hint="eastAsia"/>
          <w:lang w:eastAsia="ja-JP"/>
        </w:rPr>
        <w:t>EDID</w:t>
      </w:r>
      <w:r w:rsidRPr="00904B7A">
        <w:t xml:space="preserve"> - YC</w:t>
      </w:r>
      <w:r w:rsidRPr="00904B7A">
        <w:rPr>
          <w:bCs/>
          <w:iCs/>
          <w:vertAlign w:val="subscript"/>
        </w:rPr>
        <w:t>B</w:t>
      </w:r>
      <w:r w:rsidRPr="00904B7A">
        <w:t>C</w:t>
      </w:r>
      <w:r w:rsidRPr="00904B7A">
        <w:rPr>
          <w:bCs/>
          <w:iCs/>
          <w:vertAlign w:val="subscript"/>
        </w:rPr>
        <w:t>R</w:t>
      </w:r>
      <w:r w:rsidRPr="00904B7A">
        <w:t xml:space="preserve"> 4:2:0 </w:t>
      </w:r>
      <w:r w:rsidRPr="00904B7A">
        <w:rPr>
          <w:rFonts w:hint="eastAsia"/>
          <w:lang w:eastAsia="ja-JP"/>
        </w:rPr>
        <w:t xml:space="preserve">Related Data Block </w:t>
      </w:r>
      <w:r w:rsidRPr="00904B7A">
        <w:t>Requirements</w:t>
      </w:r>
      <w:bookmarkEnd w:id="708"/>
      <w:bookmarkEnd w:id="709"/>
    </w:p>
    <w:tbl>
      <w:tblPr>
        <w:tblStyle w:val="HTable"/>
        <w:tblW w:w="9646" w:type="dxa"/>
        <w:tblLook w:val="04A0" w:firstRow="1" w:lastRow="0" w:firstColumn="1" w:lastColumn="0" w:noHBand="0" w:noVBand="1"/>
      </w:tblPr>
      <w:tblGrid>
        <w:gridCol w:w="4788"/>
        <w:gridCol w:w="4858"/>
      </w:tblGrid>
      <w:tr w:rsidR="005C1ED9" w:rsidRPr="00904B7A" w14:paraId="5609D229"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49F5C9DF" w14:textId="77777777" w:rsidR="005C1ED9" w:rsidRPr="00904B7A" w:rsidRDefault="005C1ED9" w:rsidP="00BF5CFD">
            <w:pPr>
              <w:pStyle w:val="HCompactBodyBoldCenteredWhite"/>
            </w:pPr>
            <w:r w:rsidRPr="00904B7A">
              <w:t>Reference</w:t>
            </w:r>
          </w:p>
        </w:tc>
        <w:tc>
          <w:tcPr>
            <w:tcW w:w="4858" w:type="dxa"/>
          </w:tcPr>
          <w:p w14:paraId="754E4068" w14:textId="77777777" w:rsidR="005C1ED9" w:rsidRPr="00904B7A" w:rsidRDefault="005C1ED9" w:rsidP="00BF5CFD">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816FEE" w:rsidRPr="00904B7A" w14:paraId="4F79A2E7"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4EA3BAA4" w14:textId="54C7E874" w:rsidR="00816FEE" w:rsidRPr="00904B7A" w:rsidRDefault="00281FCE" w:rsidP="001B5A46">
            <w:pPr>
              <w:pStyle w:val="HCompactBody"/>
              <w:rPr>
                <w:lang w:eastAsia="ja-JP"/>
              </w:rPr>
            </w:pPr>
            <w:r>
              <w:t>[HDMI 2.0:</w:t>
            </w:r>
            <w:r w:rsidR="00816FEE" w:rsidRPr="00904B7A">
              <w:t xml:space="preserve"> </w:t>
            </w:r>
            <w:r w:rsidR="00816FEE" w:rsidRPr="00904B7A">
              <w:rPr>
                <w:rFonts w:hint="eastAsia"/>
                <w:lang w:eastAsia="ja-JP"/>
              </w:rPr>
              <w:t>7.1</w:t>
            </w:r>
            <w:r w:rsidR="00807A0C">
              <w:rPr>
                <w:lang w:eastAsia="ja-JP"/>
              </w:rPr>
              <w:t>]</w:t>
            </w:r>
          </w:p>
        </w:tc>
        <w:tc>
          <w:tcPr>
            <w:tcW w:w="4858" w:type="dxa"/>
          </w:tcPr>
          <w:p w14:paraId="0ED2FE7C" w14:textId="048A9F81" w:rsidR="00816FEE" w:rsidRPr="00FE3942" w:rsidRDefault="00816FEE" w:rsidP="00816FEE">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FE3942">
              <w:rPr>
                <w:sz w:val="20"/>
                <w:szCs w:val="20"/>
              </w:rPr>
              <w:t xml:space="preserve">“When transmitting a </w:t>
            </w:r>
            <w:r w:rsidR="00512A50" w:rsidRPr="00FE3942">
              <w:rPr>
                <w:sz w:val="20"/>
                <w:szCs w:val="20"/>
              </w:rPr>
              <w:t>Video Format</w:t>
            </w:r>
            <w:r w:rsidRPr="00FE3942">
              <w:rPr>
                <w:sz w:val="20"/>
                <w:szCs w:val="20"/>
              </w:rPr>
              <w:t xml:space="preserve"> listed in Table 7-1, Source Devices may utilize the </w:t>
            </w:r>
            <w:r w:rsidR="00BB76E7" w:rsidRPr="00FE3942">
              <w:rPr>
                <w:sz w:val="20"/>
                <w:szCs w:val="20"/>
              </w:rPr>
              <w:t>YC</w:t>
            </w:r>
            <w:r w:rsidR="00BB76E7" w:rsidRPr="00FE3942">
              <w:rPr>
                <w:sz w:val="20"/>
                <w:szCs w:val="20"/>
                <w:vertAlign w:val="subscript"/>
              </w:rPr>
              <w:t>B</w:t>
            </w:r>
            <w:r w:rsidR="00BB76E7" w:rsidRPr="00FE3942">
              <w:rPr>
                <w:sz w:val="20"/>
                <w:szCs w:val="20"/>
              </w:rPr>
              <w:t>C</w:t>
            </w:r>
            <w:r w:rsidR="00BB76E7" w:rsidRPr="00FE3942">
              <w:rPr>
                <w:sz w:val="20"/>
                <w:szCs w:val="20"/>
                <w:vertAlign w:val="subscript"/>
              </w:rPr>
              <w:t>R</w:t>
            </w:r>
            <w:r w:rsidR="00BB76E7" w:rsidRPr="00FE3942">
              <w:rPr>
                <w:sz w:val="20"/>
                <w:szCs w:val="20"/>
              </w:rPr>
              <w:t xml:space="preserve"> </w:t>
            </w:r>
            <w:r w:rsidRPr="00FE3942">
              <w:rPr>
                <w:sz w:val="20"/>
                <w:szCs w:val="20"/>
              </w:rPr>
              <w:t xml:space="preserve">4:2:0 Pixel Encoding method defined in this section with the VIC set to the corresponding value.” </w:t>
            </w:r>
          </w:p>
        </w:tc>
      </w:tr>
      <w:tr w:rsidR="00816FEE" w:rsidRPr="00904B7A" w14:paraId="1C6CEB5F"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086B592E" w14:textId="142D8093" w:rsidR="00816FEE" w:rsidRPr="00904B7A" w:rsidRDefault="00281FCE" w:rsidP="001B5A46">
            <w:pPr>
              <w:pStyle w:val="HCompactBody"/>
              <w:rPr>
                <w:lang w:eastAsia="ja-JP"/>
              </w:rPr>
            </w:pPr>
            <w:r>
              <w:t>[HDMI 2.0:</w:t>
            </w:r>
            <w:r w:rsidR="00816FEE" w:rsidRPr="00904B7A">
              <w:t xml:space="preserve"> </w:t>
            </w:r>
            <w:r w:rsidR="00816FEE" w:rsidRPr="00904B7A">
              <w:rPr>
                <w:rFonts w:hint="eastAsia"/>
                <w:lang w:eastAsia="ja-JP"/>
              </w:rPr>
              <w:t>7.1.2</w:t>
            </w:r>
            <w:r w:rsidR="00807A0C">
              <w:rPr>
                <w:lang w:eastAsia="ja-JP"/>
              </w:rPr>
              <w:t>]</w:t>
            </w:r>
          </w:p>
        </w:tc>
        <w:tc>
          <w:tcPr>
            <w:tcW w:w="4858" w:type="dxa"/>
          </w:tcPr>
          <w:p w14:paraId="1948E459" w14:textId="7EDA94B0" w:rsidR="00816FEE" w:rsidRPr="00FE3942" w:rsidRDefault="00816FEE" w:rsidP="00392DF7">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FE3942">
              <w:rPr>
                <w:sz w:val="20"/>
                <w:szCs w:val="20"/>
              </w:rPr>
              <w:t xml:space="preserve">“To indicate support for </w:t>
            </w:r>
            <w:r w:rsidR="00BB76E7" w:rsidRPr="00FE3942">
              <w:rPr>
                <w:sz w:val="20"/>
                <w:szCs w:val="20"/>
              </w:rPr>
              <w:t>YC</w:t>
            </w:r>
            <w:r w:rsidR="00BB76E7" w:rsidRPr="00FE3942">
              <w:rPr>
                <w:sz w:val="20"/>
                <w:szCs w:val="20"/>
                <w:vertAlign w:val="subscript"/>
              </w:rPr>
              <w:t>B</w:t>
            </w:r>
            <w:r w:rsidR="00BB76E7" w:rsidRPr="00FE3942">
              <w:rPr>
                <w:sz w:val="20"/>
                <w:szCs w:val="20"/>
              </w:rPr>
              <w:t>C</w:t>
            </w:r>
            <w:r w:rsidR="00BB76E7" w:rsidRPr="00FE3942">
              <w:rPr>
                <w:sz w:val="20"/>
                <w:szCs w:val="20"/>
                <w:vertAlign w:val="subscript"/>
              </w:rPr>
              <w:t>R</w:t>
            </w:r>
            <w:r w:rsidR="00BB76E7" w:rsidRPr="00FE3942">
              <w:rPr>
                <w:sz w:val="20"/>
                <w:szCs w:val="20"/>
              </w:rPr>
              <w:t xml:space="preserve"> </w:t>
            </w:r>
            <w:r w:rsidRPr="00FE3942">
              <w:rPr>
                <w:sz w:val="20"/>
                <w:szCs w:val="20"/>
              </w:rPr>
              <w:t>4:2:0 Pixel Encoding, an HDMI Sink shall use a Y420CMDB (</w:t>
            </w:r>
            <w:r w:rsidR="00BB76E7" w:rsidRPr="00FE3942">
              <w:rPr>
                <w:sz w:val="20"/>
                <w:szCs w:val="20"/>
              </w:rPr>
              <w:t>YC</w:t>
            </w:r>
            <w:r w:rsidR="00BB76E7" w:rsidRPr="00FE3942">
              <w:rPr>
                <w:sz w:val="20"/>
                <w:szCs w:val="20"/>
                <w:vertAlign w:val="subscript"/>
              </w:rPr>
              <w:t>B</w:t>
            </w:r>
            <w:r w:rsidR="00BB76E7" w:rsidRPr="00FE3942">
              <w:rPr>
                <w:sz w:val="20"/>
                <w:szCs w:val="20"/>
              </w:rPr>
              <w:t>C</w:t>
            </w:r>
            <w:r w:rsidR="00BB76E7" w:rsidRPr="00FE3942">
              <w:rPr>
                <w:sz w:val="20"/>
                <w:szCs w:val="20"/>
                <w:vertAlign w:val="subscript"/>
              </w:rPr>
              <w:t>R</w:t>
            </w:r>
            <w:r w:rsidR="00BB76E7" w:rsidRPr="00FE3942">
              <w:rPr>
                <w:sz w:val="20"/>
                <w:szCs w:val="20"/>
              </w:rPr>
              <w:t xml:space="preserve"> </w:t>
            </w:r>
            <w:r w:rsidRPr="00FE3942">
              <w:rPr>
                <w:sz w:val="20"/>
                <w:szCs w:val="20"/>
              </w:rPr>
              <w:t>4:2:0 Capability Map Data Block) and/or Y420VDB (</w:t>
            </w:r>
            <w:r w:rsidR="00BB76E7" w:rsidRPr="00FE3942">
              <w:rPr>
                <w:sz w:val="20"/>
                <w:szCs w:val="20"/>
              </w:rPr>
              <w:t>YC</w:t>
            </w:r>
            <w:r w:rsidR="00BB76E7" w:rsidRPr="00FE3942">
              <w:rPr>
                <w:sz w:val="20"/>
                <w:szCs w:val="20"/>
                <w:vertAlign w:val="subscript"/>
              </w:rPr>
              <w:t>B</w:t>
            </w:r>
            <w:r w:rsidR="00BB76E7" w:rsidRPr="00FE3942">
              <w:rPr>
                <w:sz w:val="20"/>
                <w:szCs w:val="20"/>
              </w:rPr>
              <w:t>C</w:t>
            </w:r>
            <w:r w:rsidR="00BB76E7" w:rsidRPr="00FE3942">
              <w:rPr>
                <w:sz w:val="20"/>
                <w:szCs w:val="20"/>
                <w:vertAlign w:val="subscript"/>
              </w:rPr>
              <w:t>R</w:t>
            </w:r>
            <w:r w:rsidR="00BB76E7" w:rsidRPr="00FE3942">
              <w:rPr>
                <w:sz w:val="20"/>
                <w:szCs w:val="20"/>
              </w:rPr>
              <w:t xml:space="preserve"> </w:t>
            </w:r>
            <w:r w:rsidRPr="00FE3942">
              <w:rPr>
                <w:sz w:val="20"/>
                <w:szCs w:val="20"/>
              </w:rPr>
              <w:t xml:space="preserve">4:2:0 Video Data Block), as defined in CEA-861-F Section 7.5.10 and 7.5.11, in its </w:t>
            </w:r>
            <w:r w:rsidR="00E9717F" w:rsidRPr="00FE3942">
              <w:rPr>
                <w:sz w:val="20"/>
                <w:szCs w:val="20"/>
              </w:rPr>
              <w:t>EDID</w:t>
            </w:r>
            <w:r w:rsidRPr="00FE3942">
              <w:rPr>
                <w:sz w:val="20"/>
                <w:szCs w:val="20"/>
              </w:rPr>
              <w:t xml:space="preserve">, for all Video Formats for which it supports </w:t>
            </w:r>
            <w:r w:rsidR="00BB76E7" w:rsidRPr="00FE3942">
              <w:rPr>
                <w:sz w:val="20"/>
                <w:szCs w:val="20"/>
              </w:rPr>
              <w:t>YC</w:t>
            </w:r>
            <w:r w:rsidR="00BB76E7" w:rsidRPr="00FE3942">
              <w:rPr>
                <w:sz w:val="20"/>
                <w:szCs w:val="20"/>
                <w:vertAlign w:val="subscript"/>
              </w:rPr>
              <w:t>B</w:t>
            </w:r>
            <w:r w:rsidR="00BB76E7" w:rsidRPr="00FE3942">
              <w:rPr>
                <w:sz w:val="20"/>
                <w:szCs w:val="20"/>
              </w:rPr>
              <w:t>C</w:t>
            </w:r>
            <w:r w:rsidR="00BB76E7" w:rsidRPr="00FE3942">
              <w:rPr>
                <w:sz w:val="20"/>
                <w:szCs w:val="20"/>
                <w:vertAlign w:val="subscript"/>
              </w:rPr>
              <w:t>R</w:t>
            </w:r>
            <w:r w:rsidR="00BB76E7" w:rsidRPr="00FE3942">
              <w:rPr>
                <w:sz w:val="20"/>
                <w:szCs w:val="20"/>
              </w:rPr>
              <w:t xml:space="preserve"> </w:t>
            </w:r>
            <w:r w:rsidRPr="00FE3942">
              <w:rPr>
                <w:sz w:val="20"/>
                <w:szCs w:val="20"/>
              </w:rPr>
              <w:t>4:2:0 Pixel Encoding.”</w:t>
            </w:r>
          </w:p>
        </w:tc>
      </w:tr>
      <w:tr w:rsidR="000F34FF" w:rsidRPr="00904B7A" w14:paraId="753C74CA"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678EE5DC" w14:textId="1C7A1C2D" w:rsidR="000F34FF" w:rsidRPr="00904B7A" w:rsidRDefault="000F34FF" w:rsidP="001B5A46">
            <w:pPr>
              <w:pStyle w:val="HCompactBody"/>
              <w:rPr>
                <w:lang w:eastAsia="ja-JP"/>
              </w:rPr>
            </w:pPr>
            <w:r w:rsidRPr="00904B7A">
              <w:rPr>
                <w:rFonts w:hint="eastAsia"/>
                <w:lang w:eastAsia="ja-JP"/>
              </w:rPr>
              <w:t>CEA-861-F, Section 7.5.10</w:t>
            </w:r>
          </w:p>
        </w:tc>
        <w:tc>
          <w:tcPr>
            <w:tcW w:w="4858" w:type="dxa"/>
          </w:tcPr>
          <w:p w14:paraId="70151E68" w14:textId="494CF34D" w:rsidR="000F34FF" w:rsidRPr="00FE3942" w:rsidRDefault="000F34FF" w:rsidP="00816FEE">
            <w:pPr>
              <w:pStyle w:val="HCompactBody"/>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942">
              <w:rPr>
                <w:rFonts w:hint="eastAsia"/>
                <w:sz w:val="20"/>
                <w:szCs w:val="20"/>
                <w:lang w:eastAsia="ja-JP"/>
              </w:rPr>
              <w:t xml:space="preserve">&lt;See reference for details on </w:t>
            </w:r>
            <w:r w:rsidR="00BB76E7" w:rsidRPr="00FE3942">
              <w:rPr>
                <w:sz w:val="20"/>
                <w:szCs w:val="20"/>
              </w:rPr>
              <w:t>YC</w:t>
            </w:r>
            <w:r w:rsidR="00BB76E7" w:rsidRPr="00FE3942">
              <w:rPr>
                <w:sz w:val="20"/>
                <w:szCs w:val="20"/>
                <w:vertAlign w:val="subscript"/>
              </w:rPr>
              <w:t>B</w:t>
            </w:r>
            <w:r w:rsidR="00BB76E7" w:rsidRPr="00FE3942">
              <w:rPr>
                <w:sz w:val="20"/>
                <w:szCs w:val="20"/>
              </w:rPr>
              <w:t>C</w:t>
            </w:r>
            <w:r w:rsidR="00BB76E7" w:rsidRPr="00FE3942">
              <w:rPr>
                <w:sz w:val="20"/>
                <w:szCs w:val="20"/>
                <w:vertAlign w:val="subscript"/>
              </w:rPr>
              <w:t>R</w:t>
            </w:r>
            <w:r w:rsidR="00BB76E7" w:rsidRPr="00FE3942">
              <w:rPr>
                <w:sz w:val="20"/>
                <w:szCs w:val="20"/>
              </w:rPr>
              <w:t xml:space="preserve"> </w:t>
            </w:r>
            <w:r w:rsidRPr="00FE3942">
              <w:rPr>
                <w:rFonts w:hint="eastAsia"/>
                <w:sz w:val="20"/>
                <w:szCs w:val="20"/>
                <w:lang w:eastAsia="ja-JP"/>
              </w:rPr>
              <w:t>4:2:0 Video Data Block&gt;</w:t>
            </w:r>
          </w:p>
        </w:tc>
      </w:tr>
      <w:tr w:rsidR="000F34FF" w:rsidRPr="00904B7A" w14:paraId="25BB3D2A"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5C118AF9" w14:textId="25D15ACD" w:rsidR="000F34FF" w:rsidRPr="00904B7A" w:rsidRDefault="000F34FF" w:rsidP="001B5A46">
            <w:pPr>
              <w:pStyle w:val="HCompactBody"/>
              <w:rPr>
                <w:lang w:eastAsia="ja-JP"/>
              </w:rPr>
            </w:pPr>
            <w:r w:rsidRPr="00904B7A">
              <w:rPr>
                <w:rFonts w:hint="eastAsia"/>
                <w:lang w:eastAsia="ja-JP"/>
              </w:rPr>
              <w:t>CEA-861-F, Section 7.5.11</w:t>
            </w:r>
          </w:p>
        </w:tc>
        <w:tc>
          <w:tcPr>
            <w:tcW w:w="4858" w:type="dxa"/>
          </w:tcPr>
          <w:p w14:paraId="280D6A7E" w14:textId="3E885CD6" w:rsidR="000F34FF" w:rsidRPr="00FE3942" w:rsidRDefault="000F34FF" w:rsidP="00816FEE">
            <w:pPr>
              <w:pStyle w:val="HCompactBody"/>
              <w:cnfStyle w:val="000000000000" w:firstRow="0" w:lastRow="0" w:firstColumn="0" w:lastColumn="0" w:oddVBand="0" w:evenVBand="0" w:oddHBand="0" w:evenHBand="0" w:firstRowFirstColumn="0" w:firstRowLastColumn="0" w:lastRowFirstColumn="0" w:lastRowLastColumn="0"/>
              <w:rPr>
                <w:sz w:val="20"/>
                <w:szCs w:val="20"/>
                <w:lang w:eastAsia="ja-JP"/>
              </w:rPr>
            </w:pPr>
            <w:r w:rsidRPr="00FE3942">
              <w:rPr>
                <w:rFonts w:hint="eastAsia"/>
                <w:sz w:val="20"/>
                <w:szCs w:val="20"/>
                <w:lang w:eastAsia="ja-JP"/>
              </w:rPr>
              <w:t xml:space="preserve">&lt;See reference for details on </w:t>
            </w:r>
            <w:r w:rsidR="00BB76E7" w:rsidRPr="00FE3942">
              <w:rPr>
                <w:sz w:val="20"/>
                <w:szCs w:val="20"/>
              </w:rPr>
              <w:t>YC</w:t>
            </w:r>
            <w:r w:rsidR="00BB76E7" w:rsidRPr="00FE3942">
              <w:rPr>
                <w:sz w:val="20"/>
                <w:szCs w:val="20"/>
                <w:vertAlign w:val="subscript"/>
              </w:rPr>
              <w:t>B</w:t>
            </w:r>
            <w:r w:rsidR="00BB76E7" w:rsidRPr="00FE3942">
              <w:rPr>
                <w:sz w:val="20"/>
                <w:szCs w:val="20"/>
              </w:rPr>
              <w:t>C</w:t>
            </w:r>
            <w:r w:rsidR="00BB76E7" w:rsidRPr="00FE3942">
              <w:rPr>
                <w:sz w:val="20"/>
                <w:szCs w:val="20"/>
                <w:vertAlign w:val="subscript"/>
              </w:rPr>
              <w:t>R</w:t>
            </w:r>
            <w:r w:rsidR="00BB76E7" w:rsidRPr="00FE3942">
              <w:rPr>
                <w:sz w:val="20"/>
                <w:szCs w:val="20"/>
              </w:rPr>
              <w:t xml:space="preserve"> </w:t>
            </w:r>
            <w:r w:rsidRPr="00FE3942">
              <w:rPr>
                <w:rFonts w:hint="eastAsia"/>
                <w:sz w:val="20"/>
                <w:szCs w:val="20"/>
                <w:lang w:eastAsia="ja-JP"/>
              </w:rPr>
              <w:t>4:2:0 Capability Map Data Block&gt;</w:t>
            </w:r>
          </w:p>
        </w:tc>
      </w:tr>
    </w:tbl>
    <w:p w14:paraId="2C995CEF" w14:textId="77777777" w:rsidR="00816FEE" w:rsidRPr="00904B7A" w:rsidRDefault="00816FEE" w:rsidP="00816FEE">
      <w:pPr>
        <w:pStyle w:val="HeadingTitleBold"/>
      </w:pPr>
      <w:r w:rsidRPr="00904B7A">
        <w:t>Capability(s)</w:t>
      </w:r>
    </w:p>
    <w:p w14:paraId="128F1A43" w14:textId="00B97C92" w:rsidR="00816FEE" w:rsidRPr="00904B7A" w:rsidRDefault="003A5430" w:rsidP="00816FEE">
      <w:pPr>
        <w:pStyle w:val="HBody"/>
        <w:rPr>
          <w:lang w:eastAsia="ja-JP"/>
        </w:rPr>
      </w:pPr>
      <w:r w:rsidRPr="00904B7A">
        <w:t>The Sink DUT supports at least one Video</w:t>
      </w:r>
      <w:r w:rsidR="00816FEE" w:rsidRPr="00904B7A">
        <w:t xml:space="preserve"> Format in </w:t>
      </w:r>
      <w:r w:rsidR="00BB76E7" w:rsidRPr="00904B7A">
        <w:t>YC</w:t>
      </w:r>
      <w:r w:rsidR="00BB76E7" w:rsidRPr="00904B7A">
        <w:rPr>
          <w:vertAlign w:val="subscript"/>
        </w:rPr>
        <w:t>B</w:t>
      </w:r>
      <w:r w:rsidR="00BB76E7" w:rsidRPr="00904B7A">
        <w:t>C</w:t>
      </w:r>
      <w:r w:rsidR="00BB76E7" w:rsidRPr="00904B7A">
        <w:rPr>
          <w:vertAlign w:val="subscript"/>
        </w:rPr>
        <w:t>R</w:t>
      </w:r>
      <w:r w:rsidR="00BB76E7" w:rsidRPr="00904B7A">
        <w:t xml:space="preserve"> </w:t>
      </w:r>
      <w:r w:rsidR="00816FEE" w:rsidRPr="00904B7A">
        <w:t>4:2:0 color sampling mode.</w:t>
      </w:r>
    </w:p>
    <w:p w14:paraId="7F8AFB65" w14:textId="34F2914B" w:rsidR="00816FEE" w:rsidRPr="00904B7A" w:rsidRDefault="00816FEE" w:rsidP="00816FEE">
      <w:pPr>
        <w:pStyle w:val="Caption"/>
      </w:pPr>
      <w:bookmarkStart w:id="710" w:name="_Toc234530180"/>
      <w:bookmarkStart w:id="711" w:name="_Toc242777184"/>
      <w:r w:rsidRPr="00904B7A">
        <w:t xml:space="preserve">Table </w:t>
      </w:r>
      <w:fldSimple w:instr=" STYLEREF 1 \s ">
        <w:r w:rsidR="00B7622A">
          <w:rPr>
            <w:noProof/>
          </w:rPr>
          <w:t>8</w:t>
        </w:r>
      </w:fldSimple>
      <w:r w:rsidRPr="00904B7A">
        <w:noBreakHyphen/>
      </w:r>
      <w:fldSimple w:instr=" SEQ Table \* ARABIC \s 1 ">
        <w:r w:rsidR="00B7622A">
          <w:rPr>
            <w:noProof/>
          </w:rPr>
          <w:t>64</w:t>
        </w:r>
      </w:fldSimple>
      <w:r w:rsidRPr="00904B7A">
        <w:t xml:space="preserve"> Sink </w:t>
      </w:r>
      <w:r w:rsidR="00E9717F">
        <w:t>EDID</w:t>
      </w:r>
      <w:r w:rsidRPr="00904B7A">
        <w:t xml:space="preserve"> - YC</w:t>
      </w:r>
      <w:r w:rsidRPr="00904B7A">
        <w:rPr>
          <w:bCs/>
          <w:iCs/>
          <w:vertAlign w:val="subscript"/>
        </w:rPr>
        <w:t>B</w:t>
      </w:r>
      <w:r w:rsidRPr="00904B7A">
        <w:t>C</w:t>
      </w:r>
      <w:r w:rsidRPr="00904B7A">
        <w:rPr>
          <w:bCs/>
          <w:iCs/>
          <w:vertAlign w:val="subscript"/>
        </w:rPr>
        <w:t>R</w:t>
      </w:r>
      <w:r w:rsidRPr="00904B7A">
        <w:t xml:space="preserve"> 4:2:0 </w:t>
      </w:r>
      <w:r w:rsidR="00CC4E4A">
        <w:t xml:space="preserve">Data Block </w:t>
      </w:r>
      <w:r w:rsidRPr="00904B7A">
        <w:t>Generic Equipment</w:t>
      </w:r>
      <w:bookmarkEnd w:id="710"/>
      <w:bookmarkEnd w:id="711"/>
    </w:p>
    <w:tbl>
      <w:tblPr>
        <w:tblStyle w:val="HTable"/>
        <w:tblW w:w="9468" w:type="dxa"/>
        <w:tblLayout w:type="fixed"/>
        <w:tblLook w:val="04A0" w:firstRow="1" w:lastRow="0" w:firstColumn="1" w:lastColumn="0" w:noHBand="0" w:noVBand="1"/>
      </w:tblPr>
      <w:tblGrid>
        <w:gridCol w:w="652"/>
        <w:gridCol w:w="7646"/>
        <w:gridCol w:w="1170"/>
      </w:tblGrid>
      <w:tr w:rsidR="005C1ED9" w:rsidRPr="00904B7A" w14:paraId="64E13038"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3E84CB13" w14:textId="77777777" w:rsidR="005C1ED9" w:rsidRPr="00904B7A" w:rsidRDefault="005C1ED9" w:rsidP="00BF5CFD">
            <w:pPr>
              <w:pStyle w:val="HCompactBodyBoldCenteredWhite"/>
            </w:pPr>
            <w:r w:rsidRPr="00904B7A">
              <w:t>Item</w:t>
            </w:r>
          </w:p>
        </w:tc>
        <w:tc>
          <w:tcPr>
            <w:tcW w:w="7646" w:type="dxa"/>
          </w:tcPr>
          <w:p w14:paraId="076F65FB" w14:textId="77777777" w:rsidR="005C1ED9" w:rsidRPr="00904B7A" w:rsidRDefault="005C1ED9" w:rsidP="00BF5CFD">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w:t>
            </w:r>
          </w:p>
        </w:tc>
        <w:tc>
          <w:tcPr>
            <w:tcW w:w="1170" w:type="dxa"/>
          </w:tcPr>
          <w:p w14:paraId="57A80C00" w14:textId="77777777" w:rsidR="005C1ED9" w:rsidRPr="00904B7A" w:rsidRDefault="005C1ED9" w:rsidP="00BF5CFD">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Quantity</w:t>
            </w:r>
          </w:p>
        </w:tc>
      </w:tr>
      <w:tr w:rsidR="00816FEE" w:rsidRPr="00904B7A" w14:paraId="38781472"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6DDD0FD8" w14:textId="77777777" w:rsidR="00816FEE" w:rsidRPr="00904B7A" w:rsidRDefault="00816FEE" w:rsidP="001B5A46">
            <w:pPr>
              <w:pStyle w:val="HCompactBody"/>
            </w:pPr>
            <w:r w:rsidRPr="00904B7A">
              <w:t>1</w:t>
            </w:r>
          </w:p>
        </w:tc>
        <w:tc>
          <w:tcPr>
            <w:tcW w:w="7646" w:type="dxa"/>
          </w:tcPr>
          <w:p w14:paraId="54B5CC6D" w14:textId="77777777" w:rsidR="00816FEE" w:rsidRPr="00904B7A" w:rsidRDefault="00816FEE" w:rsidP="001B5A46">
            <w:pPr>
              <w:pStyle w:val="HCompactBody"/>
              <w:cnfStyle w:val="000000000000" w:firstRow="0" w:lastRow="0" w:firstColumn="0" w:lastColumn="0" w:oddVBand="0" w:evenVBand="0" w:oddHBand="0" w:evenHBand="0" w:firstRowFirstColumn="0" w:firstRowLastColumn="0" w:lastRowFirstColumn="0" w:lastRowLastColumn="0"/>
            </w:pPr>
            <w:r w:rsidRPr="00904B7A">
              <w:t>DDC Master</w:t>
            </w:r>
          </w:p>
        </w:tc>
        <w:tc>
          <w:tcPr>
            <w:tcW w:w="1170" w:type="dxa"/>
          </w:tcPr>
          <w:p w14:paraId="5D704E48" w14:textId="77777777" w:rsidR="00816FEE" w:rsidRPr="00904B7A" w:rsidRDefault="00816FEE" w:rsidP="001B5A46">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r w:rsidR="00816FEE" w:rsidRPr="00904B7A" w14:paraId="4B05FA23"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71B52FA7" w14:textId="77777777" w:rsidR="00816FEE" w:rsidRPr="00904B7A" w:rsidRDefault="00816FEE" w:rsidP="001B5A46">
            <w:pPr>
              <w:pStyle w:val="HCompactBody"/>
            </w:pPr>
            <w:r w:rsidRPr="00904B7A">
              <w:t>2</w:t>
            </w:r>
          </w:p>
        </w:tc>
        <w:tc>
          <w:tcPr>
            <w:tcW w:w="7646" w:type="dxa"/>
          </w:tcPr>
          <w:p w14:paraId="4EF21C7E" w14:textId="77777777" w:rsidR="00816FEE" w:rsidRPr="00904B7A" w:rsidRDefault="00816FEE" w:rsidP="001B5A46">
            <w:pPr>
              <w:pStyle w:val="HCompactBody"/>
              <w:cnfStyle w:val="000000000000" w:firstRow="0" w:lastRow="0" w:firstColumn="0" w:lastColumn="0" w:oddVBand="0" w:evenVBand="0" w:oddHBand="0" w:evenHBand="0" w:firstRowFirstColumn="0" w:firstRowLastColumn="0" w:lastRowFirstColumn="0" w:lastRowLastColumn="0"/>
            </w:pPr>
            <w:r w:rsidRPr="00904B7A">
              <w:t>EDID Analyzer</w:t>
            </w:r>
          </w:p>
        </w:tc>
        <w:tc>
          <w:tcPr>
            <w:tcW w:w="1170" w:type="dxa"/>
          </w:tcPr>
          <w:p w14:paraId="393BED28" w14:textId="77777777" w:rsidR="00816FEE" w:rsidRPr="00904B7A" w:rsidRDefault="00816FEE" w:rsidP="001B5A46">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bl>
    <w:p w14:paraId="575AAAFF" w14:textId="77777777" w:rsidR="00F92505" w:rsidRPr="00904B7A" w:rsidRDefault="00F92505" w:rsidP="00355977">
      <w:pPr>
        <w:pStyle w:val="HeadingTitleBold"/>
      </w:pPr>
      <w:r w:rsidRPr="00904B7A">
        <w:t>Procedure</w:t>
      </w:r>
    </w:p>
    <w:p w14:paraId="0EDFA37C" w14:textId="7C5BA59B" w:rsidR="00816FEE" w:rsidRPr="00904B7A" w:rsidRDefault="00654480" w:rsidP="00090867">
      <w:pPr>
        <w:pStyle w:val="HList1"/>
        <w:numPr>
          <w:ilvl w:val="0"/>
          <w:numId w:val="90"/>
        </w:numPr>
      </w:pPr>
      <w:r w:rsidRPr="00904B7A">
        <w:t>If t</w:t>
      </w:r>
      <w:r w:rsidRPr="00904B7A">
        <w:rPr>
          <w:rFonts w:hint="eastAsia"/>
        </w:rPr>
        <w:t>he CDF</w:t>
      </w:r>
      <w:r w:rsidR="00816FEE" w:rsidRPr="00904B7A">
        <w:rPr>
          <w:rFonts w:hint="eastAsia"/>
        </w:rPr>
        <w:t xml:space="preserve"> field </w:t>
      </w:r>
      <w:r w:rsidR="006B712D">
        <w:fldChar w:fldCharType="begin"/>
      </w:r>
      <w:r w:rsidR="006B712D">
        <w:instrText xml:space="preserve"> REF </w:instrText>
      </w:r>
      <w:r w:rsidR="006B712D">
        <w:rPr>
          <w:rFonts w:hint="eastAsia"/>
        </w:rPr>
        <w:instrText>Sink_HDMI_YCBCR_420 \h</w:instrText>
      </w:r>
      <w:r w:rsidR="006B712D">
        <w:instrText xml:space="preserve"> </w:instrText>
      </w:r>
      <w:r w:rsidR="006B712D">
        <w:fldChar w:fldCharType="separate"/>
      </w:r>
      <w:r w:rsidR="00B7622A" w:rsidRPr="00F51F13">
        <w:t>Sink_HDMI_YCBCR_420</w:t>
      </w:r>
      <w:r w:rsidR="006B712D">
        <w:fldChar w:fldCharType="end"/>
      </w:r>
      <w:r w:rsidR="00816FEE" w:rsidRPr="00904B7A">
        <w:rPr>
          <w:rFonts w:hint="eastAsia"/>
        </w:rPr>
        <w:t xml:space="preserve"> </w:t>
      </w:r>
      <w:r w:rsidR="0097787A">
        <w:t>is</w:t>
      </w:r>
      <w:r w:rsidR="00816FEE" w:rsidRPr="00904B7A">
        <w:rPr>
          <w:rFonts w:hint="eastAsia"/>
        </w:rPr>
        <w:t xml:space="preserve"> </w:t>
      </w:r>
      <w:r w:rsidR="00816FEE" w:rsidRPr="00904B7A">
        <w:t>“</w:t>
      </w:r>
      <w:r w:rsidR="00816FEE" w:rsidRPr="00904B7A">
        <w:rPr>
          <w:rFonts w:hint="eastAsia"/>
        </w:rPr>
        <w:t>N</w:t>
      </w:r>
      <w:r w:rsidR="00816FEE" w:rsidRPr="00904B7A">
        <w:t>”</w:t>
      </w:r>
      <w:r w:rsidR="00816FEE" w:rsidRPr="00904B7A">
        <w:rPr>
          <w:rFonts w:hint="eastAsia"/>
        </w:rPr>
        <w:t xml:space="preserve">, then </w:t>
      </w:r>
      <w:r w:rsidR="00B42BEA" w:rsidRPr="00904B7A">
        <w:t xml:space="preserve">SKIP this </w:t>
      </w:r>
      <w:r w:rsidR="00B42BEA" w:rsidRPr="00904B7A">
        <w:rPr>
          <w:rFonts w:hint="eastAsia"/>
        </w:rPr>
        <w:t>test.</w:t>
      </w:r>
    </w:p>
    <w:p w14:paraId="305D30E1" w14:textId="382C2B4D" w:rsidR="00FD70DA" w:rsidRPr="00904B7A" w:rsidRDefault="00FD70DA" w:rsidP="003D25AA">
      <w:pPr>
        <w:pStyle w:val="HList1"/>
      </w:pPr>
      <w:r w:rsidRPr="00904B7A">
        <w:rPr>
          <w:rFonts w:hint="eastAsia"/>
        </w:rPr>
        <w:t>Connect the Sink DUT to the DDC Master and EDID Analyzer.</w:t>
      </w:r>
    </w:p>
    <w:p w14:paraId="78B44E48" w14:textId="2B86F45A" w:rsidR="00FD70DA" w:rsidRPr="00904B7A" w:rsidRDefault="00FD70DA" w:rsidP="003D25AA">
      <w:pPr>
        <w:pStyle w:val="HList1"/>
      </w:pPr>
      <w:r w:rsidRPr="00904B7A">
        <w:t>Turn</w:t>
      </w:r>
      <w:r w:rsidR="00760845">
        <w:t xml:space="preserve"> on</w:t>
      </w:r>
      <w:r w:rsidRPr="00904B7A">
        <w:t xml:space="preserve"> the Sink DUT, have </w:t>
      </w:r>
      <w:r w:rsidR="002A178A" w:rsidRPr="00904B7A">
        <w:t xml:space="preserve">the </w:t>
      </w:r>
      <w:r w:rsidRPr="00904B7A">
        <w:t xml:space="preserve">DDC Master output +5V Power and read the Sink DUT’s EDID in response to a hot-plug. </w:t>
      </w:r>
      <w:r w:rsidR="002D6844" w:rsidRPr="00904B7A">
        <w:t xml:space="preserve"> </w:t>
      </w:r>
      <w:r w:rsidRPr="00904B7A">
        <w:t xml:space="preserve">If </w:t>
      </w:r>
      <w:r w:rsidR="00D522B0" w:rsidRPr="00904B7A">
        <w:t xml:space="preserve">the Hot Plug Detect signal is </w:t>
      </w:r>
      <w:r w:rsidRPr="00904B7A">
        <w:t xml:space="preserve">not received or </w:t>
      </w:r>
      <w:r w:rsidR="00D522B0" w:rsidRPr="00904B7A">
        <w:t xml:space="preserve">the </w:t>
      </w:r>
      <w:r w:rsidRPr="00904B7A">
        <w:t xml:space="preserve">EDID </w:t>
      </w:r>
      <w:r w:rsidR="00D522B0" w:rsidRPr="00904B7A">
        <w:t xml:space="preserve">is </w:t>
      </w:r>
      <w:r w:rsidRPr="00904B7A">
        <w:t>unreadable</w:t>
      </w:r>
      <w:r w:rsidR="00D522B0" w:rsidRPr="00904B7A">
        <w:t>,</w:t>
      </w:r>
      <w:r w:rsidRPr="00904B7A">
        <w:t xml:space="preserve"> then FAIL.</w:t>
      </w:r>
    </w:p>
    <w:p w14:paraId="568680A9" w14:textId="16A8F60C" w:rsidR="00FD70DA" w:rsidRPr="00904B7A" w:rsidRDefault="00FD70DA" w:rsidP="003D25AA">
      <w:pPr>
        <w:pStyle w:val="HList1"/>
      </w:pPr>
      <w:r w:rsidRPr="00904B7A">
        <w:t xml:space="preserve">Using the EDID Analyzer, examine the </w:t>
      </w:r>
      <w:r w:rsidR="00BB76E7" w:rsidRPr="00904B7A">
        <w:t>YC</w:t>
      </w:r>
      <w:r w:rsidR="00BB76E7" w:rsidRPr="00904B7A">
        <w:rPr>
          <w:vertAlign w:val="subscript"/>
        </w:rPr>
        <w:t>B</w:t>
      </w:r>
      <w:r w:rsidR="00BB76E7" w:rsidRPr="00904B7A">
        <w:t>C</w:t>
      </w:r>
      <w:r w:rsidR="00BB76E7" w:rsidRPr="00904B7A">
        <w:rPr>
          <w:vertAlign w:val="subscript"/>
        </w:rPr>
        <w:t>R</w:t>
      </w:r>
      <w:r w:rsidR="00BB76E7" w:rsidRPr="00904B7A">
        <w:t xml:space="preserve"> </w:t>
      </w:r>
      <w:r w:rsidRPr="00904B7A">
        <w:rPr>
          <w:rFonts w:hint="eastAsia"/>
        </w:rPr>
        <w:t xml:space="preserve">4:2:0 Video Data Block or </w:t>
      </w:r>
      <w:r w:rsidR="00BB76E7" w:rsidRPr="00904B7A">
        <w:t>YC</w:t>
      </w:r>
      <w:r w:rsidR="00BB76E7" w:rsidRPr="00904B7A">
        <w:rPr>
          <w:vertAlign w:val="subscript"/>
        </w:rPr>
        <w:t>B</w:t>
      </w:r>
      <w:r w:rsidR="00BB76E7" w:rsidRPr="00904B7A">
        <w:t>C</w:t>
      </w:r>
      <w:r w:rsidR="00BB76E7" w:rsidRPr="00904B7A">
        <w:rPr>
          <w:vertAlign w:val="subscript"/>
        </w:rPr>
        <w:t>R</w:t>
      </w:r>
      <w:r w:rsidR="00BB76E7" w:rsidRPr="00904B7A">
        <w:t xml:space="preserve"> </w:t>
      </w:r>
      <w:r w:rsidRPr="00904B7A">
        <w:rPr>
          <w:rFonts w:hint="eastAsia"/>
        </w:rPr>
        <w:t>4:2:0 Capability Map Data Block</w:t>
      </w:r>
      <w:r w:rsidRPr="00904B7A">
        <w:t xml:space="preserve"> </w:t>
      </w:r>
      <w:r w:rsidR="00B5769A">
        <w:t xml:space="preserve">(Y420VDB) </w:t>
      </w:r>
      <w:r w:rsidRPr="00904B7A">
        <w:t>of the EDID</w:t>
      </w:r>
      <w:r w:rsidRPr="00904B7A">
        <w:rPr>
          <w:rFonts w:hint="eastAsia"/>
        </w:rPr>
        <w:t xml:space="preserve">, </w:t>
      </w:r>
      <w:r w:rsidRPr="00904B7A">
        <w:t>parse</w:t>
      </w:r>
      <w:r w:rsidRPr="00904B7A">
        <w:rPr>
          <w:rFonts w:hint="eastAsia"/>
        </w:rPr>
        <w:t xml:space="preserve"> and extract </w:t>
      </w:r>
      <w:r w:rsidR="009B29D4" w:rsidRPr="00904B7A">
        <w:t xml:space="preserve">the </w:t>
      </w:r>
      <w:r w:rsidRPr="00904B7A">
        <w:rPr>
          <w:rFonts w:hint="eastAsia"/>
        </w:rPr>
        <w:t>declared SVDs.</w:t>
      </w:r>
      <w:r w:rsidR="00B5769A">
        <w:t xml:space="preserve"> Also, examine the EDID’s Video Data Block(s) for later steps.</w:t>
      </w:r>
    </w:p>
    <w:p w14:paraId="2AD4EB17" w14:textId="77777777" w:rsidR="00DD374A" w:rsidRPr="00904B7A" w:rsidRDefault="00DD374A" w:rsidP="00DD374A">
      <w:pPr>
        <w:pStyle w:val="HList1"/>
      </w:pPr>
      <w:r w:rsidRPr="00904B7A">
        <w:rPr>
          <w:rFonts w:hint="eastAsia"/>
        </w:rPr>
        <w:t xml:space="preserve">For each VIC included in </w:t>
      </w:r>
      <w:r w:rsidRPr="00904B7A">
        <w:t xml:space="preserve">the </w:t>
      </w:r>
      <w:r w:rsidRPr="00904B7A">
        <w:rPr>
          <w:rFonts w:hint="eastAsia"/>
        </w:rPr>
        <w:t xml:space="preserve">CDF field </w:t>
      </w:r>
      <w:r w:rsidRPr="00904B7A">
        <w:rPr>
          <w:rFonts w:cs="Arial"/>
        </w:rPr>
        <w:fldChar w:fldCharType="begin"/>
      </w:r>
      <w:r w:rsidRPr="00904B7A">
        <w:instrText xml:space="preserve"> REF </w:instrText>
      </w:r>
      <w:r w:rsidRPr="00904B7A">
        <w:rPr>
          <w:rFonts w:hint="eastAsia"/>
        </w:rPr>
        <w:instrText>Sink_HDMI_YCBCR_420_Video_Formats \h</w:instrText>
      </w:r>
      <w:r w:rsidRPr="00904B7A">
        <w:instrText xml:space="preserve"> </w:instrText>
      </w:r>
      <w:r w:rsidRPr="00904B7A">
        <w:rPr>
          <w:rFonts w:cs="Arial"/>
        </w:rPr>
      </w:r>
      <w:r w:rsidRPr="00904B7A">
        <w:rPr>
          <w:rFonts w:cs="Arial"/>
        </w:rPr>
        <w:fldChar w:fldCharType="separate"/>
      </w:r>
      <w:r w:rsidR="00B7622A" w:rsidRPr="00F51F13">
        <w:t>Sink_HDMI_YCBCR_420_Video_Formats</w:t>
      </w:r>
      <w:r w:rsidRPr="00904B7A">
        <w:rPr>
          <w:rFonts w:cs="Arial"/>
        </w:rPr>
        <w:fldChar w:fldCharType="end"/>
      </w:r>
      <w:r w:rsidRPr="00904B7A">
        <w:rPr>
          <w:rFonts w:cs="Arial" w:hint="eastAsia"/>
        </w:rPr>
        <w:t>:</w:t>
      </w:r>
    </w:p>
    <w:p w14:paraId="454B97F0" w14:textId="77777777" w:rsidR="00DD374A" w:rsidRPr="00904B7A" w:rsidRDefault="00DD374A" w:rsidP="00090867">
      <w:pPr>
        <w:pStyle w:val="HList1"/>
        <w:numPr>
          <w:ilvl w:val="1"/>
          <w:numId w:val="9"/>
        </w:numPr>
      </w:pPr>
      <w:r w:rsidRPr="00904B7A">
        <w:rPr>
          <w:rFonts w:hint="eastAsia"/>
        </w:rPr>
        <w:t xml:space="preserve">If the VIC included in </w:t>
      </w:r>
      <w:r w:rsidRPr="00904B7A">
        <w:t xml:space="preserve">the </w:t>
      </w:r>
      <w:r w:rsidRPr="00904B7A">
        <w:rPr>
          <w:rFonts w:hint="eastAsia"/>
        </w:rPr>
        <w:t xml:space="preserve">CDF field </w:t>
      </w:r>
      <w:r w:rsidRPr="00904B7A">
        <w:rPr>
          <w:rFonts w:cs="Arial"/>
        </w:rPr>
        <w:fldChar w:fldCharType="begin"/>
      </w:r>
      <w:r w:rsidRPr="00904B7A">
        <w:instrText xml:space="preserve"> REF </w:instrText>
      </w:r>
      <w:r w:rsidRPr="00904B7A">
        <w:rPr>
          <w:rFonts w:hint="eastAsia"/>
        </w:rPr>
        <w:instrText>Sink_HDMI_YCBCR_420_Video_Formats \h</w:instrText>
      </w:r>
      <w:r w:rsidRPr="00904B7A">
        <w:instrText xml:space="preserve"> </w:instrText>
      </w:r>
      <w:r w:rsidRPr="00904B7A">
        <w:rPr>
          <w:rFonts w:cs="Arial"/>
        </w:rPr>
      </w:r>
      <w:r w:rsidRPr="00904B7A">
        <w:rPr>
          <w:rFonts w:cs="Arial"/>
        </w:rPr>
        <w:fldChar w:fldCharType="separate"/>
      </w:r>
      <w:r w:rsidR="00B7622A" w:rsidRPr="00F51F13">
        <w:t>Sink_HDMI_YCBCR_420_Video_Formats</w:t>
      </w:r>
      <w:r w:rsidRPr="00904B7A">
        <w:rPr>
          <w:rFonts w:cs="Arial"/>
        </w:rPr>
        <w:fldChar w:fldCharType="end"/>
      </w:r>
      <w:r w:rsidRPr="00904B7A">
        <w:rPr>
          <w:rFonts w:cs="Arial" w:hint="eastAsia"/>
        </w:rPr>
        <w:t xml:space="preserve"> is not included in </w:t>
      </w:r>
      <w:r w:rsidRPr="00904B7A">
        <w:rPr>
          <w:rFonts w:cs="Arial"/>
        </w:rPr>
        <w:t xml:space="preserve">the </w:t>
      </w:r>
      <w:r w:rsidRPr="00904B7A">
        <w:rPr>
          <w:rFonts w:cs="Arial" w:hint="eastAsia"/>
        </w:rPr>
        <w:t xml:space="preserve">extracted SVDs from </w:t>
      </w:r>
      <w:r w:rsidRPr="00904B7A">
        <w:rPr>
          <w:rFonts w:cs="Arial"/>
        </w:rPr>
        <w:t xml:space="preserve">the </w:t>
      </w:r>
      <w:r w:rsidRPr="00904B7A">
        <w:rPr>
          <w:rFonts w:cs="Arial" w:hint="eastAsia"/>
        </w:rPr>
        <w:t>EDID, then FAIL.</w:t>
      </w:r>
    </w:p>
    <w:p w14:paraId="55BD86D7" w14:textId="0BC5B64D" w:rsidR="00DD374A" w:rsidRDefault="00DD374A" w:rsidP="003D25AA">
      <w:pPr>
        <w:pStyle w:val="HList1"/>
      </w:pPr>
      <w:r w:rsidRPr="00DD374A">
        <w:t>If neither Y420VDB nor Y420CMDB is present in DUT's EDID, then FAIL.</w:t>
      </w:r>
    </w:p>
    <w:p w14:paraId="7E616704" w14:textId="48DA7155" w:rsidR="003F70FF" w:rsidRPr="003F70FF" w:rsidRDefault="003F70FF" w:rsidP="003F70FF">
      <w:pPr>
        <w:pStyle w:val="HList1"/>
      </w:pPr>
      <w:r w:rsidRPr="003F70FF">
        <w:t>If Y420VDB is present, and the length of Y420VDB is equal to 1, then FAIL.</w:t>
      </w:r>
    </w:p>
    <w:p w14:paraId="137DCBC1" w14:textId="5CB88443" w:rsidR="00E700C5" w:rsidRDefault="007F3B9B" w:rsidP="003F70FF">
      <w:pPr>
        <w:pStyle w:val="HList1"/>
      </w:pPr>
      <w:r>
        <w:t xml:space="preserve">If </w:t>
      </w:r>
      <w:r w:rsidR="00B5769A">
        <w:t xml:space="preserve">Y420CMDB </w:t>
      </w:r>
      <w:r w:rsidR="006039D5">
        <w:t xml:space="preserve">is </w:t>
      </w:r>
      <w:r w:rsidR="00B5769A">
        <w:t xml:space="preserve">present and </w:t>
      </w:r>
      <w:r w:rsidR="006039D5">
        <w:t xml:space="preserve">(Y420VDB[length] &gt; 1) and </w:t>
      </w:r>
      <w:r w:rsidR="00B5769A">
        <w:t>no bits</w:t>
      </w:r>
      <w:r w:rsidR="00E700C5">
        <w:t xml:space="preserve"> </w:t>
      </w:r>
      <w:r w:rsidR="00B5769A">
        <w:t>in Capability Bit Map set</w:t>
      </w:r>
      <w:r w:rsidR="00E700C5">
        <w:t xml:space="preserve"> (=1), then FAIL.</w:t>
      </w:r>
    </w:p>
    <w:p w14:paraId="5E20D492" w14:textId="5BFE755E" w:rsidR="003F70FF" w:rsidRPr="003F70FF" w:rsidRDefault="003F70FF" w:rsidP="003F70FF">
      <w:pPr>
        <w:pStyle w:val="HList1"/>
      </w:pPr>
      <w:r w:rsidRPr="003F70FF">
        <w:t>For each SVD included in the body of the Y420VDB:</w:t>
      </w:r>
    </w:p>
    <w:p w14:paraId="2C87C46D" w14:textId="77777777" w:rsidR="003F70FF" w:rsidRPr="003F70FF" w:rsidRDefault="003F70FF" w:rsidP="00090867">
      <w:pPr>
        <w:pStyle w:val="HList1"/>
        <w:numPr>
          <w:ilvl w:val="1"/>
          <w:numId w:val="9"/>
        </w:numPr>
      </w:pPr>
      <w:r w:rsidRPr="003F70FF">
        <w:t>If the same SVD (VIC) is included in the EDID's Video Data Block(s), then FAIL.</w:t>
      </w:r>
    </w:p>
    <w:p w14:paraId="6F8745D6" w14:textId="6AF3E1F4" w:rsidR="003F70FF" w:rsidRPr="003F70FF" w:rsidRDefault="003F70FF" w:rsidP="00090867">
      <w:pPr>
        <w:pStyle w:val="HList1"/>
        <w:numPr>
          <w:ilvl w:val="1"/>
          <w:numId w:val="9"/>
        </w:numPr>
      </w:pPr>
      <w:r w:rsidRPr="003F70FF">
        <w:t xml:space="preserve">If this SVD (VIC) is </w:t>
      </w:r>
      <w:r w:rsidR="006949D0" w:rsidRPr="006949D0">
        <w:rPr>
          <w:rFonts w:hint="eastAsia"/>
        </w:rPr>
        <w:t>that of an interlaced Video Format or a Video Format that requires pixel repetition</w:t>
      </w:r>
      <w:r w:rsidRPr="003F70FF">
        <w:t>, then FAIL.</w:t>
      </w:r>
    </w:p>
    <w:p w14:paraId="338F2472" w14:textId="2930454E" w:rsidR="003F70FF" w:rsidRPr="003F70FF" w:rsidRDefault="003F70FF" w:rsidP="00090867">
      <w:pPr>
        <w:pStyle w:val="HList1"/>
        <w:numPr>
          <w:ilvl w:val="1"/>
          <w:numId w:val="9"/>
        </w:numPr>
      </w:pPr>
      <w:r w:rsidRPr="003F70FF">
        <w:t xml:space="preserve">If support for this SVD (VIC) is indicated in CDF field </w:t>
      </w:r>
      <w:r w:rsidR="00E46FF4">
        <w:fldChar w:fldCharType="begin"/>
      </w:r>
      <w:r w:rsidR="00E46FF4">
        <w:instrText xml:space="preserve"> REF Sink_HDMI_YCBCR_420_Video_Formats \h </w:instrText>
      </w:r>
      <w:r w:rsidR="00E46FF4">
        <w:fldChar w:fldCharType="separate"/>
      </w:r>
      <w:r w:rsidR="00B7622A" w:rsidRPr="00F51F13">
        <w:t>Sink_HDMI_YCBCR_420_Video_Formats</w:t>
      </w:r>
      <w:r w:rsidR="00E46FF4">
        <w:fldChar w:fldCharType="end"/>
      </w:r>
      <w:r>
        <w:t xml:space="preserve"> </w:t>
      </w:r>
      <w:r w:rsidRPr="003F70FF">
        <w:t>as "N", then FAIL.</w:t>
      </w:r>
    </w:p>
    <w:p w14:paraId="1575ED14" w14:textId="77777777" w:rsidR="003F70FF" w:rsidRPr="003F70FF" w:rsidRDefault="003F70FF" w:rsidP="003F70FF">
      <w:pPr>
        <w:pStyle w:val="HList1"/>
      </w:pPr>
      <w:r w:rsidRPr="003F70FF">
        <w:t>For each bit set to 1 in the Capability Bit Map of the Y420CMDB:</w:t>
      </w:r>
    </w:p>
    <w:p w14:paraId="6814CC90" w14:textId="77777777" w:rsidR="003F70FF" w:rsidRPr="003F70FF" w:rsidRDefault="003F70FF" w:rsidP="00090867">
      <w:pPr>
        <w:pStyle w:val="HList1"/>
        <w:numPr>
          <w:ilvl w:val="1"/>
          <w:numId w:val="9"/>
        </w:numPr>
      </w:pPr>
      <w:r w:rsidRPr="003F70FF">
        <w:t>If there is no SVD (VIC) corresponding to this bit in the EDID's Video Data Block(s), then FAIL.</w:t>
      </w:r>
    </w:p>
    <w:p w14:paraId="00F8A847" w14:textId="3BDF77F6" w:rsidR="003F70FF" w:rsidRPr="003F70FF" w:rsidRDefault="003F70FF" w:rsidP="00090867">
      <w:pPr>
        <w:pStyle w:val="HList1"/>
        <w:numPr>
          <w:ilvl w:val="1"/>
          <w:numId w:val="9"/>
        </w:numPr>
      </w:pPr>
      <w:r w:rsidRPr="003F70FF">
        <w:t xml:space="preserve">If this SVD (VIC) corresponding to this bit in the EDID's Video Data Block(s) is </w:t>
      </w:r>
      <w:r w:rsidR="007F3B9B" w:rsidRPr="007F3B9B">
        <w:rPr>
          <w:rFonts w:hint="eastAsia"/>
        </w:rPr>
        <w:t>that of an interlaced Video Format or a Video Format that requires pixel repetition</w:t>
      </w:r>
      <w:r w:rsidRPr="003F70FF">
        <w:t>, then FAIL.</w:t>
      </w:r>
    </w:p>
    <w:p w14:paraId="3E4F2C40" w14:textId="240E24D1" w:rsidR="003F70FF" w:rsidRDefault="00A6247E" w:rsidP="00090867">
      <w:pPr>
        <w:pStyle w:val="HList1"/>
        <w:numPr>
          <w:ilvl w:val="1"/>
          <w:numId w:val="9"/>
        </w:numPr>
      </w:pPr>
      <w:r>
        <w:t>I</w:t>
      </w:r>
      <w:r w:rsidR="003F70FF" w:rsidRPr="003F70FF">
        <w:t xml:space="preserve">f support for this SVD (VIC) is indicated in the CDF field </w:t>
      </w:r>
      <w:r w:rsidR="003F70FF">
        <w:fldChar w:fldCharType="begin"/>
      </w:r>
      <w:r w:rsidR="003F70FF">
        <w:instrText xml:space="preserve"> REF Sink_HDMI_YCBCR_420_Video_Formats \h </w:instrText>
      </w:r>
      <w:r w:rsidR="003F70FF">
        <w:fldChar w:fldCharType="separate"/>
      </w:r>
      <w:r w:rsidR="00B7622A" w:rsidRPr="00F51F13">
        <w:t>Sink_HDMI_YCBCR_420_Video_Formats</w:t>
      </w:r>
      <w:r w:rsidR="003F70FF">
        <w:fldChar w:fldCharType="end"/>
      </w:r>
      <w:r w:rsidR="003F70FF">
        <w:t xml:space="preserve"> </w:t>
      </w:r>
      <w:r w:rsidR="003F70FF" w:rsidRPr="003F70FF">
        <w:t>as "N", then FAIL.</w:t>
      </w:r>
    </w:p>
    <w:p w14:paraId="51B951F4" w14:textId="77777777" w:rsidR="005D51D2" w:rsidRPr="00904B7A" w:rsidRDefault="005D51D2" w:rsidP="00395D8C">
      <w:pPr>
        <w:pStyle w:val="Heading4TestTitle"/>
        <w:rPr>
          <w:rFonts w:eastAsiaTheme="minorEastAsia"/>
          <w:vertAlign w:val="subscript"/>
          <w:lang w:eastAsia="ja-JP"/>
        </w:rPr>
      </w:pPr>
      <w:bookmarkStart w:id="712" w:name="_Toc234530015"/>
      <w:bookmarkStart w:id="713" w:name="_Toc234530014"/>
      <w:bookmarkStart w:id="714" w:name="_Toc242776932"/>
      <w:r w:rsidRPr="00904B7A">
        <w:t>Test ID HF</w:t>
      </w:r>
      <w:r w:rsidRPr="00904B7A">
        <w:rPr>
          <w:rFonts w:eastAsiaTheme="minorEastAsia" w:hint="eastAsia"/>
          <w:lang w:eastAsia="ja-JP"/>
        </w:rPr>
        <w:t>2</w:t>
      </w:r>
      <w:r w:rsidRPr="00904B7A">
        <w:t>-</w:t>
      </w:r>
      <w:r w:rsidRPr="00904B7A">
        <w:rPr>
          <w:rFonts w:eastAsiaTheme="minorEastAsia" w:hint="eastAsia"/>
          <w:lang w:eastAsia="ja-JP"/>
        </w:rPr>
        <w:t>32</w:t>
      </w:r>
      <w:r w:rsidRPr="00904B7A">
        <w:t>: S</w:t>
      </w:r>
      <w:r w:rsidRPr="00904B7A">
        <w:rPr>
          <w:rFonts w:eastAsiaTheme="minorEastAsia"/>
          <w:lang w:eastAsia="ja-JP"/>
        </w:rPr>
        <w:t>ink</w:t>
      </w:r>
      <w:r w:rsidRPr="00904B7A">
        <w:t xml:space="preserve"> </w:t>
      </w:r>
      <w:r w:rsidRPr="00904B7A">
        <w:rPr>
          <w:rFonts w:eastAsiaTheme="minorEastAsia"/>
          <w:lang w:eastAsia="ja-JP"/>
        </w:rPr>
        <w:t>EDID</w:t>
      </w:r>
      <w:r w:rsidRPr="00904B7A">
        <w:t xml:space="preserve"> – YC</w:t>
      </w:r>
      <w:r w:rsidRPr="00904B7A">
        <w:rPr>
          <w:bCs/>
          <w:iCs w:val="0"/>
          <w:szCs w:val="24"/>
          <w:vertAlign w:val="subscript"/>
        </w:rPr>
        <w:t>B</w:t>
      </w:r>
      <w:r w:rsidRPr="00904B7A">
        <w:t>C</w:t>
      </w:r>
      <w:r w:rsidRPr="00904B7A">
        <w:rPr>
          <w:bCs/>
          <w:iCs w:val="0"/>
          <w:szCs w:val="24"/>
          <w:vertAlign w:val="subscript"/>
        </w:rPr>
        <w:t>R</w:t>
      </w:r>
      <w:r w:rsidRPr="00904B7A">
        <w:t xml:space="preserve"> 4:2:0</w:t>
      </w:r>
      <w:r w:rsidRPr="00904B7A">
        <w:rPr>
          <w:rFonts w:eastAsiaTheme="minorEastAsia"/>
          <w:lang w:eastAsia="ja-JP"/>
        </w:rPr>
        <w:t xml:space="preserve"> BT.2020 – Data Block</w:t>
      </w:r>
      <w:bookmarkEnd w:id="712"/>
      <w:bookmarkEnd w:id="714"/>
    </w:p>
    <w:p w14:paraId="4D89D8E7" w14:textId="77777777" w:rsidR="005D51D2" w:rsidRPr="00904B7A" w:rsidRDefault="005D51D2" w:rsidP="005C1ED9">
      <w:pPr>
        <w:pStyle w:val="HeadingTitleBold"/>
      </w:pPr>
      <w:r w:rsidRPr="00904B7A">
        <w:t>Objective</w:t>
      </w:r>
    </w:p>
    <w:p w14:paraId="3C52F8E6" w14:textId="5A17D00E" w:rsidR="005D51D2" w:rsidRPr="00904B7A" w:rsidRDefault="005D51D2" w:rsidP="00395D8C">
      <w:pPr>
        <w:pStyle w:val="HBody"/>
        <w:rPr>
          <w:lang w:eastAsia="ja-JP"/>
        </w:rPr>
      </w:pPr>
      <w:r w:rsidRPr="00904B7A">
        <w:t xml:space="preserve">Confirm that a </w:t>
      </w:r>
      <w:r w:rsidR="00BB76E7" w:rsidRPr="00904B7A">
        <w:t>YC</w:t>
      </w:r>
      <w:r w:rsidR="00BB76E7" w:rsidRPr="00904B7A">
        <w:rPr>
          <w:vertAlign w:val="subscript"/>
        </w:rPr>
        <w:t>B</w:t>
      </w:r>
      <w:r w:rsidR="00BB76E7" w:rsidRPr="00904B7A">
        <w:t>C</w:t>
      </w:r>
      <w:r w:rsidR="00BB76E7" w:rsidRPr="00904B7A">
        <w:rPr>
          <w:vertAlign w:val="subscript"/>
        </w:rPr>
        <w:t>R</w:t>
      </w:r>
      <w:r w:rsidR="00BB76E7" w:rsidRPr="00904B7A">
        <w:t xml:space="preserve"> </w:t>
      </w:r>
      <w:r w:rsidRPr="00904B7A">
        <w:t xml:space="preserve">4:2:0 </w:t>
      </w:r>
      <w:r w:rsidRPr="00904B7A">
        <w:rPr>
          <w:lang w:eastAsia="ja-JP"/>
        </w:rPr>
        <w:t xml:space="preserve">BT.2020 </w:t>
      </w:r>
      <w:r w:rsidRPr="00904B7A">
        <w:t xml:space="preserve">capable Sink DUT </w:t>
      </w:r>
      <w:r w:rsidR="00E9717F">
        <w:t>EDID</w:t>
      </w:r>
      <w:r w:rsidRPr="00904B7A">
        <w:t xml:space="preserve"> contains a valid </w:t>
      </w:r>
      <w:r w:rsidRPr="00904B7A">
        <w:rPr>
          <w:lang w:eastAsia="ja-JP"/>
        </w:rPr>
        <w:t>Colorimetry Data Block</w:t>
      </w:r>
    </w:p>
    <w:p w14:paraId="5623675F" w14:textId="37A5EDB4" w:rsidR="005D51D2" w:rsidRPr="00904B7A" w:rsidRDefault="005D51D2" w:rsidP="00395D8C">
      <w:pPr>
        <w:pStyle w:val="Caption"/>
      </w:pPr>
      <w:bookmarkStart w:id="715" w:name="_Toc234530181"/>
      <w:bookmarkStart w:id="716" w:name="_Toc242777185"/>
      <w:r w:rsidRPr="00904B7A">
        <w:t xml:space="preserve">Table </w:t>
      </w:r>
      <w:fldSimple w:instr=" STYLEREF 1 \s ">
        <w:r w:rsidR="00B7622A">
          <w:rPr>
            <w:noProof/>
          </w:rPr>
          <w:t>8</w:t>
        </w:r>
      </w:fldSimple>
      <w:r w:rsidRPr="00904B7A">
        <w:noBreakHyphen/>
      </w:r>
      <w:fldSimple w:instr=" SEQ Table \* ARABIC \s 1 ">
        <w:r w:rsidR="00B7622A">
          <w:rPr>
            <w:noProof/>
          </w:rPr>
          <w:t>65</w:t>
        </w:r>
      </w:fldSimple>
      <w:r w:rsidRPr="00904B7A">
        <w:t xml:space="preserve"> Sink </w:t>
      </w:r>
      <w:r w:rsidRPr="00904B7A">
        <w:rPr>
          <w:lang w:eastAsia="ja-JP"/>
        </w:rPr>
        <w:t>EDID</w:t>
      </w:r>
      <w:r w:rsidRPr="00904B7A">
        <w:t xml:space="preserve"> - YC</w:t>
      </w:r>
      <w:r w:rsidRPr="00904B7A">
        <w:rPr>
          <w:bCs/>
          <w:iCs/>
          <w:vertAlign w:val="subscript"/>
        </w:rPr>
        <w:t>B</w:t>
      </w:r>
      <w:r w:rsidRPr="00904B7A">
        <w:t>C</w:t>
      </w:r>
      <w:r w:rsidRPr="00904B7A">
        <w:rPr>
          <w:bCs/>
          <w:iCs/>
          <w:vertAlign w:val="subscript"/>
        </w:rPr>
        <w:t>R</w:t>
      </w:r>
      <w:r w:rsidRPr="00904B7A">
        <w:t xml:space="preserve"> 4:2:0 </w:t>
      </w:r>
      <w:r w:rsidRPr="00904B7A">
        <w:rPr>
          <w:lang w:eastAsia="ja-JP"/>
        </w:rPr>
        <w:t xml:space="preserve">BT.2020 Data Block </w:t>
      </w:r>
      <w:r w:rsidRPr="00904B7A">
        <w:t>Requirements</w:t>
      </w:r>
      <w:bookmarkEnd w:id="715"/>
      <w:bookmarkEnd w:id="716"/>
    </w:p>
    <w:tbl>
      <w:tblPr>
        <w:tblStyle w:val="HTable"/>
        <w:tblW w:w="9646" w:type="dxa"/>
        <w:tblLook w:val="04A0" w:firstRow="1" w:lastRow="0" w:firstColumn="1" w:lastColumn="0" w:noHBand="0" w:noVBand="1"/>
      </w:tblPr>
      <w:tblGrid>
        <w:gridCol w:w="4788"/>
        <w:gridCol w:w="4858"/>
      </w:tblGrid>
      <w:tr w:rsidR="005D51D2" w:rsidRPr="00904B7A" w14:paraId="7067BD18"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27417CDB" w14:textId="77777777" w:rsidR="005D51D2" w:rsidRPr="00904B7A" w:rsidRDefault="005D51D2" w:rsidP="005C1ED9">
            <w:pPr>
              <w:pStyle w:val="HCompactBodyBoldCenteredWhite"/>
              <w:keepNext/>
              <w:spacing w:line="276" w:lineRule="auto"/>
            </w:pPr>
            <w:r w:rsidRPr="00904B7A">
              <w:t>Reference</w:t>
            </w:r>
          </w:p>
        </w:tc>
        <w:tc>
          <w:tcPr>
            <w:tcW w:w="4858" w:type="dxa"/>
          </w:tcPr>
          <w:p w14:paraId="165FB321" w14:textId="77777777" w:rsidR="005D51D2" w:rsidRPr="00904B7A" w:rsidRDefault="005D51D2" w:rsidP="005C1ED9">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5D51D2" w:rsidRPr="00904B7A" w14:paraId="1D331EF1"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56CE4631" w14:textId="691899A8" w:rsidR="005D51D2" w:rsidRPr="00904B7A" w:rsidRDefault="00281FCE" w:rsidP="00383342">
            <w:pPr>
              <w:pStyle w:val="HCompactBody"/>
              <w:rPr>
                <w:lang w:eastAsia="ja-JP"/>
              </w:rPr>
            </w:pPr>
            <w:r>
              <w:t>[HDMI 2.0:</w:t>
            </w:r>
            <w:r w:rsidR="005D51D2" w:rsidRPr="00904B7A">
              <w:t xml:space="preserve"> </w:t>
            </w:r>
            <w:r w:rsidR="005D51D2" w:rsidRPr="00904B7A">
              <w:rPr>
                <w:lang w:eastAsia="ja-JP"/>
              </w:rPr>
              <w:t>7.1</w:t>
            </w:r>
            <w:r w:rsidR="00807A0C">
              <w:rPr>
                <w:lang w:eastAsia="ja-JP"/>
              </w:rPr>
              <w:t>]</w:t>
            </w:r>
          </w:p>
        </w:tc>
        <w:tc>
          <w:tcPr>
            <w:tcW w:w="4858" w:type="dxa"/>
          </w:tcPr>
          <w:p w14:paraId="4267A509" w14:textId="77777777" w:rsidR="005D51D2" w:rsidRPr="00DA5010" w:rsidRDefault="005D51D2" w:rsidP="00DA5010">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DA5010">
              <w:rPr>
                <w:sz w:val="20"/>
                <w:szCs w:val="20"/>
              </w:rPr>
              <w:t xml:space="preserve">“Sink Devices that are capable of, and wish to indicate support for receiving colorimetry as defined in ITU-R BT.2020, shall incorporate an EDID Colorimetry Data Block as defined in CEA-861-F Table 56 and 57, and should evaluate AVI InfoFrame bits C1..C0 and EC2..EC0 as defined in CEA-861-F Tables 10 and 12 ” </w:t>
            </w:r>
          </w:p>
        </w:tc>
      </w:tr>
      <w:tr w:rsidR="005D51D2" w:rsidRPr="00904B7A" w14:paraId="0BE53229"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4D36C0C4" w14:textId="77777777" w:rsidR="005D51D2" w:rsidRPr="00904B7A" w:rsidRDefault="005D51D2" w:rsidP="00383342">
            <w:pPr>
              <w:pStyle w:val="HCompactBody"/>
              <w:rPr>
                <w:lang w:eastAsia="ja-JP"/>
              </w:rPr>
            </w:pPr>
            <w:r w:rsidRPr="00904B7A">
              <w:rPr>
                <w:lang w:eastAsia="ja-JP"/>
              </w:rPr>
              <w:t>CEA-861-F, Section 7.6.5</w:t>
            </w:r>
          </w:p>
        </w:tc>
        <w:tc>
          <w:tcPr>
            <w:tcW w:w="4858" w:type="dxa"/>
          </w:tcPr>
          <w:p w14:paraId="488E0867" w14:textId="77777777" w:rsidR="005D51D2" w:rsidRPr="00DA5010" w:rsidRDefault="005D51D2" w:rsidP="00DA5010">
            <w:pPr>
              <w:pStyle w:val="HCompactBody"/>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5010">
              <w:rPr>
                <w:sz w:val="20"/>
                <w:szCs w:val="20"/>
                <w:lang w:eastAsia="ja-JP"/>
              </w:rPr>
              <w:t xml:space="preserve">&lt;See reference for details on </w:t>
            </w:r>
            <w:r w:rsidRPr="00DA5010">
              <w:rPr>
                <w:rFonts w:hint="eastAsia"/>
                <w:sz w:val="20"/>
                <w:szCs w:val="20"/>
                <w:lang w:eastAsia="ja-JP"/>
              </w:rPr>
              <w:t>Colorimetry</w:t>
            </w:r>
            <w:r w:rsidRPr="00DA5010">
              <w:rPr>
                <w:sz w:val="20"/>
                <w:szCs w:val="20"/>
                <w:lang w:eastAsia="ja-JP"/>
              </w:rPr>
              <w:t xml:space="preserve"> Data Block&gt;</w:t>
            </w:r>
          </w:p>
        </w:tc>
      </w:tr>
    </w:tbl>
    <w:p w14:paraId="17B0EA63" w14:textId="77777777" w:rsidR="005D51D2" w:rsidRPr="00904B7A" w:rsidRDefault="005D51D2" w:rsidP="00395D8C">
      <w:pPr>
        <w:pStyle w:val="HeadingTitleBold"/>
      </w:pPr>
      <w:r w:rsidRPr="00904B7A">
        <w:t>Capability(s)</w:t>
      </w:r>
    </w:p>
    <w:p w14:paraId="791C8465" w14:textId="6A08A7BB" w:rsidR="005D51D2" w:rsidRPr="00904B7A" w:rsidRDefault="003A5430" w:rsidP="00395D8C">
      <w:pPr>
        <w:pStyle w:val="HBody"/>
        <w:rPr>
          <w:lang w:eastAsia="ja-JP"/>
        </w:rPr>
      </w:pPr>
      <w:r w:rsidRPr="00904B7A">
        <w:t>The Sink DUT supports at least one Video</w:t>
      </w:r>
      <w:r w:rsidR="005D51D2" w:rsidRPr="00904B7A">
        <w:t xml:space="preserve"> Format in </w:t>
      </w:r>
      <w:r w:rsidR="00BB76E7" w:rsidRPr="00904B7A">
        <w:t>YC</w:t>
      </w:r>
      <w:r w:rsidR="00BB76E7" w:rsidRPr="00904B7A">
        <w:rPr>
          <w:vertAlign w:val="subscript"/>
        </w:rPr>
        <w:t>B</w:t>
      </w:r>
      <w:r w:rsidR="00BB76E7" w:rsidRPr="00904B7A">
        <w:t>C</w:t>
      </w:r>
      <w:r w:rsidR="00BB76E7" w:rsidRPr="00904B7A">
        <w:rPr>
          <w:vertAlign w:val="subscript"/>
        </w:rPr>
        <w:t>R</w:t>
      </w:r>
      <w:r w:rsidR="00BB76E7" w:rsidRPr="00904B7A">
        <w:t xml:space="preserve"> </w:t>
      </w:r>
      <w:r w:rsidR="005D51D2" w:rsidRPr="00904B7A">
        <w:t xml:space="preserve">4:2:0 </w:t>
      </w:r>
      <w:r w:rsidR="00175835" w:rsidRPr="00904B7A">
        <w:t>with</w:t>
      </w:r>
      <w:r w:rsidR="005D51D2" w:rsidRPr="00904B7A">
        <w:t xml:space="preserve"> </w:t>
      </w:r>
      <w:r w:rsidR="005D51D2" w:rsidRPr="00904B7A">
        <w:rPr>
          <w:lang w:eastAsia="ja-JP"/>
        </w:rPr>
        <w:t xml:space="preserve">BT.2020 </w:t>
      </w:r>
      <w:r w:rsidR="00175835" w:rsidRPr="00904B7A">
        <w:t>colorimetry</w:t>
      </w:r>
      <w:r w:rsidR="005D51D2" w:rsidRPr="00904B7A">
        <w:t>.</w:t>
      </w:r>
    </w:p>
    <w:p w14:paraId="56100BE1" w14:textId="73A8B15D" w:rsidR="005D51D2" w:rsidRPr="00904B7A" w:rsidRDefault="005D51D2" w:rsidP="00395D8C">
      <w:pPr>
        <w:pStyle w:val="Caption"/>
      </w:pPr>
      <w:bookmarkStart w:id="717" w:name="_Toc234530182"/>
      <w:bookmarkStart w:id="718" w:name="_Toc242777186"/>
      <w:r w:rsidRPr="00904B7A">
        <w:t xml:space="preserve">Table </w:t>
      </w:r>
      <w:fldSimple w:instr=" STYLEREF 1 \s ">
        <w:r w:rsidR="00B7622A">
          <w:rPr>
            <w:noProof/>
          </w:rPr>
          <w:t>8</w:t>
        </w:r>
      </w:fldSimple>
      <w:r w:rsidRPr="00904B7A">
        <w:noBreakHyphen/>
      </w:r>
      <w:fldSimple w:instr=" SEQ Table \* ARABIC \s 1 ">
        <w:r w:rsidR="00B7622A">
          <w:rPr>
            <w:noProof/>
          </w:rPr>
          <w:t>66</w:t>
        </w:r>
      </w:fldSimple>
      <w:r w:rsidRPr="00904B7A">
        <w:t xml:space="preserve"> Sink </w:t>
      </w:r>
      <w:r w:rsidR="00BF6B14">
        <w:t>EDID</w:t>
      </w:r>
      <w:r w:rsidRPr="00904B7A">
        <w:t xml:space="preserve"> - YC</w:t>
      </w:r>
      <w:r w:rsidRPr="00904B7A">
        <w:rPr>
          <w:bCs/>
          <w:iCs/>
          <w:vertAlign w:val="subscript"/>
        </w:rPr>
        <w:t>B</w:t>
      </w:r>
      <w:r w:rsidRPr="00904B7A">
        <w:t>C</w:t>
      </w:r>
      <w:r w:rsidRPr="00904B7A">
        <w:rPr>
          <w:bCs/>
          <w:iCs/>
          <w:vertAlign w:val="subscript"/>
        </w:rPr>
        <w:t>R</w:t>
      </w:r>
      <w:r w:rsidRPr="00904B7A">
        <w:t xml:space="preserve"> 4:2:0 </w:t>
      </w:r>
      <w:r w:rsidRPr="00904B7A">
        <w:rPr>
          <w:rFonts w:hint="eastAsia"/>
          <w:lang w:eastAsia="ja-JP"/>
        </w:rPr>
        <w:t xml:space="preserve">BT.2020 </w:t>
      </w:r>
      <w:r w:rsidRPr="00904B7A">
        <w:rPr>
          <w:lang w:eastAsia="ja-JP"/>
        </w:rPr>
        <w:t xml:space="preserve">EDID </w:t>
      </w:r>
      <w:r w:rsidRPr="00904B7A">
        <w:t>Generic Equipment</w:t>
      </w:r>
      <w:bookmarkEnd w:id="717"/>
      <w:bookmarkEnd w:id="718"/>
    </w:p>
    <w:tbl>
      <w:tblPr>
        <w:tblStyle w:val="HTable"/>
        <w:tblW w:w="9468" w:type="dxa"/>
        <w:tblLayout w:type="fixed"/>
        <w:tblLook w:val="04A0" w:firstRow="1" w:lastRow="0" w:firstColumn="1" w:lastColumn="0" w:noHBand="0" w:noVBand="1"/>
      </w:tblPr>
      <w:tblGrid>
        <w:gridCol w:w="652"/>
        <w:gridCol w:w="7646"/>
        <w:gridCol w:w="1170"/>
      </w:tblGrid>
      <w:tr w:rsidR="005D51D2" w:rsidRPr="00904B7A" w14:paraId="55717769"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40A493E0" w14:textId="77777777" w:rsidR="005D51D2" w:rsidRPr="00904B7A" w:rsidRDefault="005D51D2" w:rsidP="00BF5CFD">
            <w:pPr>
              <w:pStyle w:val="HCompactBodyBoldCenteredWhite"/>
              <w:spacing w:line="276" w:lineRule="auto"/>
            </w:pPr>
            <w:r w:rsidRPr="00904B7A">
              <w:t>Item</w:t>
            </w:r>
          </w:p>
        </w:tc>
        <w:tc>
          <w:tcPr>
            <w:tcW w:w="7646" w:type="dxa"/>
          </w:tcPr>
          <w:p w14:paraId="04C9C9C0" w14:textId="77777777" w:rsidR="005D51D2" w:rsidRPr="00904B7A" w:rsidRDefault="005D51D2" w:rsidP="00BF5CFD">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w:t>
            </w:r>
          </w:p>
        </w:tc>
        <w:tc>
          <w:tcPr>
            <w:tcW w:w="1170" w:type="dxa"/>
          </w:tcPr>
          <w:p w14:paraId="4C4D8844" w14:textId="77777777" w:rsidR="005D51D2" w:rsidRPr="00904B7A" w:rsidRDefault="005D51D2" w:rsidP="00BF5CFD">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Quantity</w:t>
            </w:r>
          </w:p>
        </w:tc>
      </w:tr>
      <w:tr w:rsidR="005D51D2" w:rsidRPr="00904B7A" w14:paraId="54C52DE7"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7CFEE7C2" w14:textId="77777777" w:rsidR="005D51D2" w:rsidRPr="00904B7A" w:rsidRDefault="005D51D2" w:rsidP="00383342">
            <w:pPr>
              <w:pStyle w:val="HCompactBody"/>
            </w:pPr>
            <w:r w:rsidRPr="00904B7A">
              <w:t>1</w:t>
            </w:r>
          </w:p>
        </w:tc>
        <w:tc>
          <w:tcPr>
            <w:tcW w:w="7646" w:type="dxa"/>
          </w:tcPr>
          <w:p w14:paraId="5A0DFDE7" w14:textId="77777777" w:rsidR="005D51D2" w:rsidRPr="00904B7A" w:rsidRDefault="005D51D2" w:rsidP="00383342">
            <w:pPr>
              <w:pStyle w:val="HCompactBody"/>
              <w:cnfStyle w:val="000000000000" w:firstRow="0" w:lastRow="0" w:firstColumn="0" w:lastColumn="0" w:oddVBand="0" w:evenVBand="0" w:oddHBand="0" w:evenHBand="0" w:firstRowFirstColumn="0" w:firstRowLastColumn="0" w:lastRowFirstColumn="0" w:lastRowLastColumn="0"/>
            </w:pPr>
            <w:r w:rsidRPr="00904B7A">
              <w:t>DDC Master</w:t>
            </w:r>
          </w:p>
        </w:tc>
        <w:tc>
          <w:tcPr>
            <w:tcW w:w="1170" w:type="dxa"/>
          </w:tcPr>
          <w:p w14:paraId="65D26DA5" w14:textId="77777777" w:rsidR="005D51D2" w:rsidRPr="00904B7A" w:rsidRDefault="005D51D2" w:rsidP="00383342">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r w:rsidR="005D51D2" w:rsidRPr="00904B7A" w14:paraId="4ABEF484"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2B7EE464" w14:textId="77777777" w:rsidR="005D51D2" w:rsidRPr="00904B7A" w:rsidRDefault="005D51D2" w:rsidP="00383342">
            <w:pPr>
              <w:pStyle w:val="HCompactBody"/>
            </w:pPr>
            <w:r w:rsidRPr="00904B7A">
              <w:t>2</w:t>
            </w:r>
          </w:p>
        </w:tc>
        <w:tc>
          <w:tcPr>
            <w:tcW w:w="7646" w:type="dxa"/>
          </w:tcPr>
          <w:p w14:paraId="3E0C9244" w14:textId="77777777" w:rsidR="005D51D2" w:rsidRPr="00904B7A" w:rsidRDefault="005D51D2" w:rsidP="00383342">
            <w:pPr>
              <w:pStyle w:val="HCompactBody"/>
              <w:cnfStyle w:val="000000000000" w:firstRow="0" w:lastRow="0" w:firstColumn="0" w:lastColumn="0" w:oddVBand="0" w:evenVBand="0" w:oddHBand="0" w:evenHBand="0" w:firstRowFirstColumn="0" w:firstRowLastColumn="0" w:lastRowFirstColumn="0" w:lastRowLastColumn="0"/>
            </w:pPr>
            <w:r w:rsidRPr="00904B7A">
              <w:t>EDID Analyzer</w:t>
            </w:r>
          </w:p>
        </w:tc>
        <w:tc>
          <w:tcPr>
            <w:tcW w:w="1170" w:type="dxa"/>
          </w:tcPr>
          <w:p w14:paraId="03540E8D" w14:textId="77777777" w:rsidR="005D51D2" w:rsidRPr="00904B7A" w:rsidRDefault="005D51D2" w:rsidP="00383342">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bl>
    <w:p w14:paraId="0196411A" w14:textId="77777777" w:rsidR="005D51D2" w:rsidRPr="00904B7A" w:rsidRDefault="005D51D2" w:rsidP="00355977">
      <w:pPr>
        <w:pStyle w:val="HeadingTitleBold"/>
      </w:pPr>
      <w:r w:rsidRPr="00904B7A">
        <w:t>Procedure</w:t>
      </w:r>
    </w:p>
    <w:p w14:paraId="7C4C2BF4" w14:textId="5D11222B" w:rsidR="005D51D2" w:rsidRPr="00904B7A" w:rsidRDefault="00654480" w:rsidP="00090867">
      <w:pPr>
        <w:pStyle w:val="HList1"/>
        <w:numPr>
          <w:ilvl w:val="0"/>
          <w:numId w:val="91"/>
        </w:numPr>
      </w:pPr>
      <w:r w:rsidRPr="00904B7A">
        <w:t>If the CDF</w:t>
      </w:r>
      <w:r w:rsidR="005D51D2" w:rsidRPr="00904B7A">
        <w:t xml:space="preserve"> field</w:t>
      </w:r>
      <w:r w:rsidR="00E3465D">
        <w:t>s</w:t>
      </w:r>
      <w:r w:rsidR="005D51D2" w:rsidRPr="00904B7A">
        <w:t xml:space="preserve"> </w:t>
      </w:r>
      <w:r w:rsidR="00E3465D">
        <w:fldChar w:fldCharType="begin"/>
      </w:r>
      <w:r w:rsidR="00E3465D">
        <w:instrText xml:space="preserve"> REF Sink_HDMI_YCBCR_420_BT2020_YCC \h </w:instrText>
      </w:r>
      <w:r w:rsidR="00E3465D">
        <w:fldChar w:fldCharType="separate"/>
      </w:r>
      <w:r w:rsidR="00B7622A" w:rsidRPr="00F51F13">
        <w:t>Sink_HDMI_YCBCR_420_BT2020</w:t>
      </w:r>
      <w:r w:rsidR="00B7622A">
        <w:t>_YCC</w:t>
      </w:r>
      <w:r w:rsidR="00E3465D">
        <w:fldChar w:fldCharType="end"/>
      </w:r>
      <w:r w:rsidR="00E3465D">
        <w:t xml:space="preserve"> and </w:t>
      </w:r>
      <w:r w:rsidR="00E3465D">
        <w:fldChar w:fldCharType="begin"/>
      </w:r>
      <w:r w:rsidR="00E3465D">
        <w:instrText xml:space="preserve"> REF Sink_HDMI_YCBCR_420_BT2020_cYCC \h </w:instrText>
      </w:r>
      <w:r w:rsidR="00E3465D">
        <w:fldChar w:fldCharType="separate"/>
      </w:r>
      <w:r w:rsidR="00B7622A" w:rsidRPr="00F51F13">
        <w:t>Sink_HDMI_YCBCR_420</w:t>
      </w:r>
      <w:r w:rsidR="00B7622A">
        <w:t>_BT</w:t>
      </w:r>
      <w:r w:rsidR="00B7622A" w:rsidRPr="00F51F13">
        <w:t>2020</w:t>
      </w:r>
      <w:r w:rsidR="00B7622A">
        <w:t>_cYCC</w:t>
      </w:r>
      <w:r w:rsidR="00E3465D">
        <w:fldChar w:fldCharType="end"/>
      </w:r>
      <w:r w:rsidR="005D51D2" w:rsidRPr="00904B7A">
        <w:t xml:space="preserve"> </w:t>
      </w:r>
      <w:r w:rsidR="00E3465D">
        <w:t>are both</w:t>
      </w:r>
      <w:r w:rsidR="005D51D2" w:rsidRPr="00904B7A">
        <w:t xml:space="preserve"> “N”, then </w:t>
      </w:r>
      <w:r w:rsidR="00B42BEA" w:rsidRPr="00904B7A">
        <w:t>SKIP this test.</w:t>
      </w:r>
    </w:p>
    <w:p w14:paraId="113F219C" w14:textId="7558C18E" w:rsidR="005D51D2" w:rsidRPr="00904B7A" w:rsidRDefault="00654480" w:rsidP="003D25AA">
      <w:pPr>
        <w:pStyle w:val="HList1"/>
      </w:pPr>
      <w:r w:rsidRPr="00904B7A">
        <w:t>If the CDF</w:t>
      </w:r>
      <w:r w:rsidR="005D51D2" w:rsidRPr="00904B7A">
        <w:t xml:space="preserve"> field </w:t>
      </w:r>
      <w:r w:rsidR="00E3465D">
        <w:fldChar w:fldCharType="begin"/>
      </w:r>
      <w:r w:rsidR="00E3465D">
        <w:instrText xml:space="preserve"> REF Sink_HDMI_YCBCR_420 \h </w:instrText>
      </w:r>
      <w:r w:rsidR="00E3465D">
        <w:fldChar w:fldCharType="separate"/>
      </w:r>
      <w:r w:rsidR="00B7622A" w:rsidRPr="00F51F13">
        <w:t>Sink_HDMI_YCBCR_420</w:t>
      </w:r>
      <w:r w:rsidR="00E3465D">
        <w:fldChar w:fldCharType="end"/>
      </w:r>
      <w:r w:rsidR="005D51D2" w:rsidRPr="00904B7A">
        <w:t xml:space="preserve"> </w:t>
      </w:r>
      <w:r w:rsidR="0097787A">
        <w:t>is</w:t>
      </w:r>
      <w:r w:rsidR="005D51D2" w:rsidRPr="00904B7A">
        <w:t xml:space="preserve"> “N”, then FAIL.</w:t>
      </w:r>
    </w:p>
    <w:p w14:paraId="3DF92754" w14:textId="693F627E" w:rsidR="005D51D2" w:rsidRPr="00904B7A" w:rsidRDefault="005D51D2" w:rsidP="004509CF">
      <w:pPr>
        <w:pStyle w:val="HList1"/>
      </w:pPr>
      <w:r w:rsidRPr="00904B7A">
        <w:t xml:space="preserve">If </w:t>
      </w:r>
      <w:r w:rsidR="00B124A0">
        <w:t xml:space="preserve">the </w:t>
      </w:r>
      <w:r w:rsidRPr="00904B7A">
        <w:t>CDF field</w:t>
      </w:r>
      <w:r w:rsidR="00B124A0">
        <w:t xml:space="preserve">s </w:t>
      </w:r>
      <w:r w:rsidR="00B124A0">
        <w:fldChar w:fldCharType="begin"/>
      </w:r>
      <w:r w:rsidR="00B124A0">
        <w:instrText xml:space="preserve"> REF Sink_HDMI_YCBCR_420_DC10 \h </w:instrText>
      </w:r>
      <w:r w:rsidR="00B124A0">
        <w:fldChar w:fldCharType="separate"/>
      </w:r>
      <w:r w:rsidR="00B7622A" w:rsidRPr="00F51F13">
        <w:t>Sink_HDMI_YCBCR_420_DC10</w:t>
      </w:r>
      <w:r w:rsidR="00B124A0">
        <w:fldChar w:fldCharType="end"/>
      </w:r>
      <w:r w:rsidRPr="00904B7A">
        <w:rPr>
          <w:rFonts w:hint="eastAsia"/>
        </w:rPr>
        <w:t xml:space="preserve"> </w:t>
      </w:r>
      <w:r w:rsidR="00B124A0">
        <w:t>and</w:t>
      </w:r>
      <w:r w:rsidRPr="00904B7A">
        <w:rPr>
          <w:rFonts w:hint="eastAsia"/>
        </w:rPr>
        <w:t xml:space="preserve"> </w:t>
      </w:r>
      <w:r w:rsidR="00B124A0">
        <w:fldChar w:fldCharType="begin"/>
      </w:r>
      <w:r w:rsidR="00B124A0">
        <w:instrText xml:space="preserve"> REF </w:instrText>
      </w:r>
      <w:r w:rsidR="00B124A0">
        <w:rPr>
          <w:rFonts w:hint="eastAsia"/>
        </w:rPr>
        <w:instrText>Sink_HDMI_YCBCR_420_DC12 \h</w:instrText>
      </w:r>
      <w:r w:rsidR="00B124A0">
        <w:instrText xml:space="preserve"> </w:instrText>
      </w:r>
      <w:r w:rsidR="00B124A0">
        <w:fldChar w:fldCharType="separate"/>
      </w:r>
      <w:r w:rsidR="00B7622A" w:rsidRPr="00F51F13">
        <w:t>Sink_HDMI_YCBCR_420_DC12</w:t>
      </w:r>
      <w:r w:rsidR="00B124A0">
        <w:fldChar w:fldCharType="end"/>
      </w:r>
      <w:r w:rsidRPr="00904B7A">
        <w:rPr>
          <w:rFonts w:hint="eastAsia"/>
        </w:rPr>
        <w:t xml:space="preserve"> </w:t>
      </w:r>
      <w:r w:rsidR="00B124A0">
        <w:t>are both</w:t>
      </w:r>
      <w:r w:rsidRPr="00904B7A">
        <w:rPr>
          <w:rFonts w:hint="eastAsia"/>
        </w:rPr>
        <w:t xml:space="preserve"> </w:t>
      </w:r>
      <w:r w:rsidRPr="00904B7A">
        <w:t>”</w:t>
      </w:r>
      <w:r w:rsidRPr="00904B7A">
        <w:rPr>
          <w:rFonts w:hint="eastAsia"/>
        </w:rPr>
        <w:t>N</w:t>
      </w:r>
      <w:r w:rsidRPr="00904B7A">
        <w:t>”</w:t>
      </w:r>
      <w:r w:rsidRPr="00904B7A">
        <w:rPr>
          <w:rFonts w:hint="eastAsia"/>
        </w:rPr>
        <w:t>, then FAIL.</w:t>
      </w:r>
    </w:p>
    <w:p w14:paraId="1F37E977" w14:textId="0709DBCE" w:rsidR="00DE11B6" w:rsidRDefault="00DE11B6" w:rsidP="003D25AA">
      <w:pPr>
        <w:pStyle w:val="HList1"/>
      </w:pPr>
      <w:r w:rsidRPr="00DE11B6">
        <w:rPr>
          <w:rFonts w:hint="eastAsia"/>
        </w:rPr>
        <w:t xml:space="preserve">If the CDF field </w:t>
      </w:r>
      <w:r>
        <w:fldChar w:fldCharType="begin"/>
      </w:r>
      <w:r>
        <w:instrText xml:space="preserve"> REF </w:instrText>
      </w:r>
      <w:r>
        <w:rPr>
          <w:rFonts w:hint="eastAsia"/>
        </w:rPr>
        <w:instrText>Sink_Above_340 \h</w:instrText>
      </w:r>
      <w:r>
        <w:instrText xml:space="preserve"> </w:instrText>
      </w:r>
      <w:r>
        <w:fldChar w:fldCharType="separate"/>
      </w:r>
      <w:r w:rsidR="00B7622A" w:rsidRPr="00C25597">
        <w:t>Sink_Above_340</w:t>
      </w:r>
      <w:r>
        <w:fldChar w:fldCharType="end"/>
      </w:r>
      <w:r w:rsidRPr="00DE11B6">
        <w:rPr>
          <w:rFonts w:hint="eastAsia"/>
        </w:rPr>
        <w:t xml:space="preserve"> is </w:t>
      </w:r>
      <w:r w:rsidRPr="00DE11B6">
        <w:t>“</w:t>
      </w:r>
      <w:r w:rsidRPr="00DE11B6">
        <w:rPr>
          <w:rFonts w:hint="eastAsia"/>
        </w:rPr>
        <w:t>N</w:t>
      </w:r>
      <w:r w:rsidRPr="00DE11B6">
        <w:t>”</w:t>
      </w:r>
      <w:r w:rsidRPr="00DE11B6">
        <w:rPr>
          <w:rFonts w:hint="eastAsia"/>
        </w:rPr>
        <w:t>, then FAIL.</w:t>
      </w:r>
    </w:p>
    <w:p w14:paraId="1A668A33" w14:textId="77777777" w:rsidR="005D51D2" w:rsidRPr="00904B7A" w:rsidRDefault="005D51D2" w:rsidP="003D25AA">
      <w:pPr>
        <w:pStyle w:val="HList1"/>
      </w:pPr>
      <w:r w:rsidRPr="00904B7A">
        <w:rPr>
          <w:rFonts w:hint="eastAsia"/>
        </w:rPr>
        <w:t>Connect the Sink DUT to the DDC Master and EDID Analyzer.</w:t>
      </w:r>
    </w:p>
    <w:p w14:paraId="6AD08158" w14:textId="2E19634A" w:rsidR="005D51D2" w:rsidRPr="00904B7A" w:rsidRDefault="005D51D2" w:rsidP="003D25AA">
      <w:pPr>
        <w:pStyle w:val="HList1"/>
      </w:pPr>
      <w:r w:rsidRPr="00904B7A">
        <w:t>Turn</w:t>
      </w:r>
      <w:r w:rsidR="00760845">
        <w:t xml:space="preserve"> on</w:t>
      </w:r>
      <w:r w:rsidRPr="00904B7A">
        <w:t xml:space="preserve"> the Sink DUT, have </w:t>
      </w:r>
      <w:r w:rsidR="002A178A" w:rsidRPr="00904B7A">
        <w:t xml:space="preserve">the </w:t>
      </w:r>
      <w:r w:rsidRPr="00904B7A">
        <w:t xml:space="preserve">DDC Master output +5V Power and read the Sink DUT’s EDID in response to a hot-plug. </w:t>
      </w:r>
      <w:r w:rsidR="002D6844" w:rsidRPr="00904B7A">
        <w:t xml:space="preserve"> </w:t>
      </w:r>
      <w:r w:rsidRPr="00904B7A">
        <w:t xml:space="preserve">If </w:t>
      </w:r>
      <w:r w:rsidR="00D522B0" w:rsidRPr="00904B7A">
        <w:t xml:space="preserve">the Hot Plug Detect signal is </w:t>
      </w:r>
      <w:r w:rsidRPr="00904B7A">
        <w:t xml:space="preserve">not received or </w:t>
      </w:r>
      <w:r w:rsidR="00D522B0" w:rsidRPr="00904B7A">
        <w:t xml:space="preserve">the </w:t>
      </w:r>
      <w:r w:rsidRPr="00904B7A">
        <w:t xml:space="preserve">EDID </w:t>
      </w:r>
      <w:r w:rsidR="00D522B0" w:rsidRPr="00904B7A">
        <w:t xml:space="preserve">is </w:t>
      </w:r>
      <w:r w:rsidRPr="00904B7A">
        <w:t>unreadable</w:t>
      </w:r>
      <w:r w:rsidR="00D522B0" w:rsidRPr="00904B7A">
        <w:t>,</w:t>
      </w:r>
      <w:r w:rsidRPr="00904B7A">
        <w:t xml:space="preserve"> then FAIL.</w:t>
      </w:r>
    </w:p>
    <w:p w14:paraId="5BFEFD5C" w14:textId="364AE00F" w:rsidR="005D51D2" w:rsidRPr="00904B7A" w:rsidRDefault="005D51D2" w:rsidP="003D25AA">
      <w:pPr>
        <w:pStyle w:val="HList1"/>
      </w:pPr>
      <w:r w:rsidRPr="00904B7A">
        <w:t xml:space="preserve">Using the EDID Analyzer, examine the </w:t>
      </w:r>
      <w:r w:rsidRPr="00904B7A">
        <w:rPr>
          <w:rFonts w:hint="eastAsia"/>
        </w:rPr>
        <w:t>Colorimetry Data Block</w:t>
      </w:r>
      <w:r w:rsidRPr="00904B7A">
        <w:t xml:space="preserve"> of the EDID</w:t>
      </w:r>
      <w:r w:rsidR="009B29D4" w:rsidRPr="00904B7A">
        <w:t>.</w:t>
      </w:r>
    </w:p>
    <w:p w14:paraId="5B1FCC28" w14:textId="77777777" w:rsidR="00195F43" w:rsidRDefault="00195F43" w:rsidP="00090867">
      <w:pPr>
        <w:pStyle w:val="HList1"/>
        <w:numPr>
          <w:ilvl w:val="1"/>
          <w:numId w:val="9"/>
        </w:numPr>
      </w:pPr>
      <w:r w:rsidRPr="00195F43">
        <w:t>If the EDID does not contain a Colorimetry Data Block,</w:t>
      </w:r>
      <w:r>
        <w:t xml:space="preserve"> then FAIL.</w:t>
      </w:r>
    </w:p>
    <w:p w14:paraId="35B7D768" w14:textId="54E6ACB0" w:rsidR="00195F43" w:rsidRDefault="00195F43" w:rsidP="00090867">
      <w:pPr>
        <w:pStyle w:val="HList1"/>
        <w:numPr>
          <w:ilvl w:val="1"/>
          <w:numId w:val="9"/>
        </w:numPr>
      </w:pPr>
      <w:r>
        <w:t xml:space="preserve">If </w:t>
      </w:r>
      <w:r w:rsidRPr="00195F43">
        <w:t>the Colorimetry Data Block length does not equal 3, then FAIL.</w:t>
      </w:r>
    </w:p>
    <w:p w14:paraId="604A9DF1" w14:textId="3FB27156" w:rsidR="005D51D2" w:rsidRDefault="00DE11B6" w:rsidP="00090867">
      <w:pPr>
        <w:pStyle w:val="HList1"/>
        <w:numPr>
          <w:ilvl w:val="1"/>
          <w:numId w:val="9"/>
        </w:numPr>
      </w:pPr>
      <w:r w:rsidRPr="00DE11B6">
        <w:rPr>
          <w:rFonts w:hint="eastAsia"/>
        </w:rPr>
        <w:t xml:space="preserve">If the CDF field </w:t>
      </w:r>
      <w:r>
        <w:fldChar w:fldCharType="begin"/>
      </w:r>
      <w:r>
        <w:instrText xml:space="preserve"> REF </w:instrText>
      </w:r>
      <w:r>
        <w:rPr>
          <w:rFonts w:hint="eastAsia"/>
        </w:rPr>
        <w:instrText>Sink_HDMI_YCBCR_420_BT2020_YCC \h</w:instrText>
      </w:r>
      <w:r>
        <w:instrText xml:space="preserve"> </w:instrText>
      </w:r>
      <w:r>
        <w:fldChar w:fldCharType="separate"/>
      </w:r>
      <w:r w:rsidR="00B7622A" w:rsidRPr="00F51F13">
        <w:t>Sink_HDMI_YCBCR_420_BT2020</w:t>
      </w:r>
      <w:r w:rsidR="00B7622A">
        <w:t>_YCC</w:t>
      </w:r>
      <w:r>
        <w:fldChar w:fldCharType="end"/>
      </w:r>
      <w:r w:rsidRPr="00DE11B6">
        <w:t xml:space="preserve"> is "Y"</w:t>
      </w:r>
      <w:r>
        <w:rPr>
          <w:rFonts w:hint="eastAsia"/>
        </w:rPr>
        <w:t xml:space="preserve"> and</w:t>
      </w:r>
      <w:r w:rsidR="005D51D2" w:rsidRPr="00904B7A">
        <w:rPr>
          <w:rFonts w:hint="eastAsia"/>
        </w:rPr>
        <w:t xml:space="preserve"> </w:t>
      </w:r>
      <w:r w:rsidR="00760845">
        <w:rPr>
          <w:rFonts w:hint="eastAsia"/>
        </w:rPr>
        <w:t>byte</w:t>
      </w:r>
      <w:r w:rsidR="005D51D2" w:rsidRPr="00904B7A">
        <w:rPr>
          <w:rFonts w:hint="eastAsia"/>
        </w:rPr>
        <w:t xml:space="preserve"> 3 bit 6 </w:t>
      </w:r>
      <w:r w:rsidRPr="00DE11B6">
        <w:t>(BT2020</w:t>
      </w:r>
      <w:r w:rsidRPr="00DE11B6">
        <w:rPr>
          <w:vertAlign w:val="subscript"/>
        </w:rPr>
        <w:t>YCC</w:t>
      </w:r>
      <w:r w:rsidRPr="00DE11B6">
        <w:t>)</w:t>
      </w:r>
      <w:r w:rsidRPr="00DE11B6">
        <w:rPr>
          <w:rFonts w:hint="eastAsia"/>
        </w:rPr>
        <w:t xml:space="preserve"> </w:t>
      </w:r>
      <w:r w:rsidR="009B29D4" w:rsidRPr="00904B7A">
        <w:t xml:space="preserve">of the </w:t>
      </w:r>
      <w:r w:rsidR="009B29D4" w:rsidRPr="00904B7A">
        <w:rPr>
          <w:rFonts w:hint="eastAsia"/>
        </w:rPr>
        <w:t>Colorimetry Data Block</w:t>
      </w:r>
      <w:r w:rsidR="009B29D4" w:rsidRPr="00904B7A">
        <w:t xml:space="preserve"> </w:t>
      </w:r>
      <w:r w:rsidR="005D51D2" w:rsidRPr="00904B7A">
        <w:rPr>
          <w:rFonts w:hint="eastAsia"/>
        </w:rPr>
        <w:t>does not equal 1, then FAIL.</w:t>
      </w:r>
    </w:p>
    <w:p w14:paraId="3A17B3A2" w14:textId="24DD461E" w:rsidR="00DE11B6" w:rsidRPr="00904B7A" w:rsidRDefault="00DE11B6" w:rsidP="00090867">
      <w:pPr>
        <w:pStyle w:val="HList1"/>
        <w:numPr>
          <w:ilvl w:val="1"/>
          <w:numId w:val="9"/>
        </w:numPr>
      </w:pPr>
      <w:r w:rsidRPr="00DE11B6">
        <w:rPr>
          <w:rFonts w:hint="eastAsia"/>
        </w:rPr>
        <w:t xml:space="preserve">If the CDF field </w:t>
      </w:r>
      <w:r>
        <w:fldChar w:fldCharType="begin"/>
      </w:r>
      <w:r>
        <w:instrText xml:space="preserve"> REF </w:instrText>
      </w:r>
      <w:r>
        <w:rPr>
          <w:rFonts w:hint="eastAsia"/>
        </w:rPr>
        <w:instrText>Sink_HDMI_YCBCR_420_BT2020_cYCC \h</w:instrText>
      </w:r>
      <w:r>
        <w:instrText xml:space="preserve"> </w:instrText>
      </w:r>
      <w:r>
        <w:fldChar w:fldCharType="separate"/>
      </w:r>
      <w:r w:rsidR="00B7622A" w:rsidRPr="00F51F13">
        <w:t>Sink_HDMI_YCBCR_420</w:t>
      </w:r>
      <w:r w:rsidR="00B7622A">
        <w:t>_BT</w:t>
      </w:r>
      <w:r w:rsidR="00B7622A" w:rsidRPr="00F51F13">
        <w:t>2020</w:t>
      </w:r>
      <w:r w:rsidR="00B7622A">
        <w:t>_cYCC</w:t>
      </w:r>
      <w:r>
        <w:fldChar w:fldCharType="end"/>
      </w:r>
      <w:r w:rsidRPr="00DE11B6">
        <w:t xml:space="preserve"> is "Y"</w:t>
      </w:r>
      <w:r w:rsidRPr="00DE11B6">
        <w:rPr>
          <w:rFonts w:hint="eastAsia"/>
        </w:rPr>
        <w:t xml:space="preserve"> and byte 3 bit 5 </w:t>
      </w:r>
      <w:r w:rsidRPr="00DE11B6">
        <w:t>(BT2020</w:t>
      </w:r>
      <w:r w:rsidRPr="00DE11B6">
        <w:rPr>
          <w:vertAlign w:val="subscript"/>
        </w:rPr>
        <w:t>cYCC</w:t>
      </w:r>
      <w:r w:rsidRPr="00DE11B6">
        <w:t xml:space="preserve">) of the </w:t>
      </w:r>
      <w:r w:rsidRPr="00DE11B6">
        <w:rPr>
          <w:rFonts w:hint="eastAsia"/>
        </w:rPr>
        <w:t>Colorimetry Data Block</w:t>
      </w:r>
      <w:r w:rsidRPr="00DE11B6">
        <w:t xml:space="preserve"> </w:t>
      </w:r>
      <w:r w:rsidRPr="00DE11B6">
        <w:rPr>
          <w:rFonts w:hint="eastAsia"/>
        </w:rPr>
        <w:t>does not equal 1, then FAIL.</w:t>
      </w:r>
    </w:p>
    <w:p w14:paraId="073283E2" w14:textId="653F5A41" w:rsidR="005D51D2" w:rsidRPr="00904B7A" w:rsidRDefault="005D51D2" w:rsidP="00AD3016">
      <w:pPr>
        <w:pStyle w:val="Heading4TestTitle"/>
        <w:rPr>
          <w:rFonts w:eastAsiaTheme="minorEastAsia"/>
          <w:vertAlign w:val="subscript"/>
          <w:lang w:eastAsia="ja-JP"/>
        </w:rPr>
      </w:pPr>
      <w:bookmarkStart w:id="719" w:name="_Toc234530017"/>
      <w:bookmarkStart w:id="720" w:name="_Toc242776933"/>
      <w:r w:rsidRPr="00904B7A">
        <w:t xml:space="preserve">Test ID HF2-35: Sink </w:t>
      </w:r>
      <w:r w:rsidR="00E9717F">
        <w:t>EDID</w:t>
      </w:r>
      <w:r w:rsidR="008A1620">
        <w:rPr>
          <w:noProof/>
        </w:rPr>
        <w:t xml:space="preserve"> – </w:t>
      </w:r>
      <w:r w:rsidRPr="00904B7A">
        <w:t>YC</w:t>
      </w:r>
      <w:r w:rsidRPr="00904B7A">
        <w:rPr>
          <w:bCs/>
          <w:iCs w:val="0"/>
          <w:szCs w:val="24"/>
          <w:vertAlign w:val="subscript"/>
        </w:rPr>
        <w:t>B</w:t>
      </w:r>
      <w:r w:rsidRPr="00904B7A">
        <w:t>C</w:t>
      </w:r>
      <w:r w:rsidRPr="00904B7A">
        <w:rPr>
          <w:bCs/>
          <w:iCs w:val="0"/>
          <w:szCs w:val="24"/>
          <w:vertAlign w:val="subscript"/>
        </w:rPr>
        <w:t>R</w:t>
      </w:r>
      <w:r w:rsidRPr="00904B7A">
        <w:t xml:space="preserve"> 4:2:0 </w:t>
      </w:r>
      <w:r w:rsidRPr="00904B7A">
        <w:rPr>
          <w:rFonts w:eastAsiaTheme="minorEastAsia" w:hint="eastAsia"/>
          <w:lang w:eastAsia="ja-JP"/>
        </w:rPr>
        <w:t>Deep Color</w:t>
      </w:r>
      <w:r w:rsidRPr="00904B7A">
        <w:rPr>
          <w:rFonts w:eastAsiaTheme="minorEastAsia"/>
          <w:lang w:eastAsia="ja-JP"/>
        </w:rPr>
        <w:t xml:space="preserve"> </w:t>
      </w:r>
      <w:r w:rsidR="001B4FA8" w:rsidRPr="00904B7A">
        <w:t>HF-</w:t>
      </w:r>
      <w:r w:rsidRPr="00904B7A">
        <w:t>VSDB</w:t>
      </w:r>
      <w:bookmarkEnd w:id="719"/>
      <w:bookmarkEnd w:id="720"/>
    </w:p>
    <w:p w14:paraId="37FA1758" w14:textId="77777777" w:rsidR="005D51D2" w:rsidRPr="00904B7A" w:rsidRDefault="005D51D2" w:rsidP="00AD3016">
      <w:pPr>
        <w:pStyle w:val="HeadingTitleBold"/>
      </w:pPr>
      <w:r w:rsidRPr="00904B7A">
        <w:t>Objective</w:t>
      </w:r>
    </w:p>
    <w:p w14:paraId="105E6530" w14:textId="0B323A5D" w:rsidR="005D51D2" w:rsidRPr="00904B7A" w:rsidRDefault="005D51D2" w:rsidP="00AD3016">
      <w:pPr>
        <w:pStyle w:val="HBody"/>
      </w:pPr>
      <w:r w:rsidRPr="00904B7A">
        <w:t xml:space="preserve">Confirm that a </w:t>
      </w:r>
      <w:r w:rsidR="00BB76E7" w:rsidRPr="00904B7A">
        <w:t>YC</w:t>
      </w:r>
      <w:r w:rsidR="00BB76E7" w:rsidRPr="00904B7A">
        <w:rPr>
          <w:vertAlign w:val="subscript"/>
        </w:rPr>
        <w:t>B</w:t>
      </w:r>
      <w:r w:rsidR="00BB76E7" w:rsidRPr="00904B7A">
        <w:t>C</w:t>
      </w:r>
      <w:r w:rsidR="00BB76E7" w:rsidRPr="00904B7A">
        <w:rPr>
          <w:vertAlign w:val="subscript"/>
        </w:rPr>
        <w:t>R</w:t>
      </w:r>
      <w:r w:rsidR="00BB76E7" w:rsidRPr="00904B7A">
        <w:t xml:space="preserve"> </w:t>
      </w:r>
      <w:r w:rsidRPr="00904B7A">
        <w:t xml:space="preserve">4:2:0 </w:t>
      </w:r>
      <w:r w:rsidRPr="00904B7A">
        <w:rPr>
          <w:rFonts w:hint="eastAsia"/>
          <w:lang w:eastAsia="ja-JP"/>
        </w:rPr>
        <w:t xml:space="preserve">Deep Color </w:t>
      </w:r>
      <w:r w:rsidR="00D24893" w:rsidRPr="00904B7A">
        <w:t>Pixel</w:t>
      </w:r>
      <w:r w:rsidRPr="00904B7A">
        <w:t xml:space="preserve"> encoding-capable Sink DUT </w:t>
      </w:r>
      <w:r w:rsidR="00E9717F">
        <w:t>EDID</w:t>
      </w:r>
      <w:r w:rsidR="00A06E88" w:rsidRPr="00904B7A">
        <w:t xml:space="preserve"> contains a valid HF-</w:t>
      </w:r>
      <w:r w:rsidRPr="00904B7A">
        <w:t>VSDB.</w:t>
      </w:r>
    </w:p>
    <w:p w14:paraId="492F97DB" w14:textId="0B8B5049" w:rsidR="005D51D2" w:rsidRPr="00904B7A" w:rsidRDefault="005D51D2" w:rsidP="00AD3016">
      <w:pPr>
        <w:pStyle w:val="Caption"/>
      </w:pPr>
      <w:bookmarkStart w:id="721" w:name="_Toc234530183"/>
      <w:bookmarkStart w:id="722" w:name="_Toc242777187"/>
      <w:r w:rsidRPr="00904B7A">
        <w:t xml:space="preserve">Table </w:t>
      </w:r>
      <w:fldSimple w:instr=" STYLEREF 1 \s ">
        <w:r w:rsidR="00B7622A">
          <w:rPr>
            <w:noProof/>
          </w:rPr>
          <w:t>8</w:t>
        </w:r>
      </w:fldSimple>
      <w:r w:rsidRPr="00904B7A">
        <w:noBreakHyphen/>
      </w:r>
      <w:fldSimple w:instr=" SEQ Table \* ARABIC \s 1 ">
        <w:r w:rsidR="00B7622A">
          <w:rPr>
            <w:noProof/>
          </w:rPr>
          <w:t>67</w:t>
        </w:r>
      </w:fldSimple>
      <w:r w:rsidRPr="00904B7A">
        <w:t xml:space="preserve"> Sink </w:t>
      </w:r>
      <w:r w:rsidR="00E9717F">
        <w:t>EDID</w:t>
      </w:r>
      <w:r w:rsidRPr="00904B7A">
        <w:t xml:space="preserve"> YC</w:t>
      </w:r>
      <w:r w:rsidRPr="00904B7A">
        <w:rPr>
          <w:bCs/>
          <w:iCs/>
          <w:vertAlign w:val="subscript"/>
        </w:rPr>
        <w:t>B</w:t>
      </w:r>
      <w:r w:rsidRPr="00904B7A">
        <w:t>C</w:t>
      </w:r>
      <w:r w:rsidRPr="00904B7A">
        <w:rPr>
          <w:bCs/>
          <w:iCs/>
          <w:vertAlign w:val="subscript"/>
        </w:rPr>
        <w:t>R</w:t>
      </w:r>
      <w:r w:rsidRPr="00904B7A">
        <w:t xml:space="preserve"> 4:2:0 </w:t>
      </w:r>
      <w:r w:rsidRPr="00904B7A">
        <w:rPr>
          <w:rFonts w:hint="eastAsia"/>
          <w:lang w:eastAsia="ja-JP"/>
        </w:rPr>
        <w:t xml:space="preserve">Deep Color </w:t>
      </w:r>
      <w:r w:rsidR="001B4FA8" w:rsidRPr="00904B7A">
        <w:t>HF-</w:t>
      </w:r>
      <w:r w:rsidRPr="00904B7A">
        <w:t>VSDB Requirements</w:t>
      </w:r>
      <w:bookmarkEnd w:id="721"/>
      <w:bookmarkEnd w:id="722"/>
    </w:p>
    <w:tbl>
      <w:tblPr>
        <w:tblStyle w:val="HTable"/>
        <w:tblW w:w="9646" w:type="dxa"/>
        <w:tblLook w:val="04A0" w:firstRow="1" w:lastRow="0" w:firstColumn="1" w:lastColumn="0" w:noHBand="0" w:noVBand="1"/>
      </w:tblPr>
      <w:tblGrid>
        <w:gridCol w:w="4788"/>
        <w:gridCol w:w="4858"/>
      </w:tblGrid>
      <w:tr w:rsidR="005D51D2" w:rsidRPr="00DA5010" w14:paraId="54789B2C"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41E17CA8" w14:textId="77777777" w:rsidR="005D51D2" w:rsidRPr="00DA5010" w:rsidRDefault="005D51D2" w:rsidP="00DA5010">
            <w:pPr>
              <w:pStyle w:val="HCompactBody"/>
              <w:rPr>
                <w:szCs w:val="20"/>
              </w:rPr>
            </w:pPr>
            <w:r w:rsidRPr="00DA5010">
              <w:rPr>
                <w:szCs w:val="20"/>
              </w:rPr>
              <w:t>Reference</w:t>
            </w:r>
          </w:p>
        </w:tc>
        <w:tc>
          <w:tcPr>
            <w:tcW w:w="4858" w:type="dxa"/>
          </w:tcPr>
          <w:p w14:paraId="0278198B" w14:textId="77777777" w:rsidR="005D51D2" w:rsidRPr="00DA5010" w:rsidRDefault="005D51D2" w:rsidP="00DA5010">
            <w:pPr>
              <w:pStyle w:val="HCompactBody"/>
              <w:cnfStyle w:val="100000000000" w:firstRow="1" w:lastRow="0" w:firstColumn="0" w:lastColumn="0" w:oddVBand="0" w:evenVBand="0" w:oddHBand="0" w:evenHBand="0" w:firstRowFirstColumn="0" w:firstRowLastColumn="0" w:lastRowFirstColumn="0" w:lastRowLastColumn="0"/>
              <w:rPr>
                <w:szCs w:val="20"/>
              </w:rPr>
            </w:pPr>
            <w:r w:rsidRPr="00DA5010">
              <w:rPr>
                <w:szCs w:val="20"/>
              </w:rPr>
              <w:t xml:space="preserve">Requirement </w:t>
            </w:r>
          </w:p>
        </w:tc>
      </w:tr>
      <w:tr w:rsidR="005D51D2" w:rsidRPr="00DA5010" w14:paraId="78B0C7E4"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31E5D13C" w14:textId="6C6769DD" w:rsidR="005D51D2" w:rsidRPr="00DA5010" w:rsidRDefault="00281FCE" w:rsidP="00DA5010">
            <w:pPr>
              <w:pStyle w:val="HCompactBody"/>
              <w:rPr>
                <w:szCs w:val="20"/>
                <w:lang w:eastAsia="ja-JP"/>
              </w:rPr>
            </w:pPr>
            <w:r w:rsidRPr="00DA5010">
              <w:rPr>
                <w:szCs w:val="20"/>
              </w:rPr>
              <w:t>[HDMI 2.0:</w:t>
            </w:r>
            <w:r w:rsidR="005D51D2" w:rsidRPr="00DA5010">
              <w:rPr>
                <w:szCs w:val="20"/>
              </w:rPr>
              <w:t xml:space="preserve"> </w:t>
            </w:r>
            <w:r w:rsidR="005D51D2" w:rsidRPr="00DA5010">
              <w:rPr>
                <w:rFonts w:hint="eastAsia"/>
                <w:szCs w:val="20"/>
                <w:lang w:eastAsia="ja-JP"/>
              </w:rPr>
              <w:t>7.1.1</w:t>
            </w:r>
            <w:r w:rsidR="00807A0C" w:rsidRPr="00DA5010">
              <w:rPr>
                <w:szCs w:val="20"/>
                <w:lang w:eastAsia="ja-JP"/>
              </w:rPr>
              <w:t>]</w:t>
            </w:r>
          </w:p>
        </w:tc>
        <w:tc>
          <w:tcPr>
            <w:tcW w:w="4858" w:type="dxa"/>
          </w:tcPr>
          <w:p w14:paraId="5898CB01" w14:textId="002A35BF" w:rsidR="005D51D2" w:rsidRPr="00DA5010" w:rsidRDefault="005D51D2" w:rsidP="00DA5010">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DA5010">
              <w:rPr>
                <w:sz w:val="20"/>
                <w:szCs w:val="20"/>
              </w:rPr>
              <w:t xml:space="preserve">“A Sink capable of supporting Deep Color 4:2:0 </w:t>
            </w:r>
            <w:r w:rsidR="00D24893" w:rsidRPr="00DA5010">
              <w:rPr>
                <w:sz w:val="20"/>
                <w:szCs w:val="20"/>
              </w:rPr>
              <w:t>Pixel</w:t>
            </w:r>
            <w:r w:rsidRPr="00DA5010">
              <w:rPr>
                <w:sz w:val="20"/>
                <w:szCs w:val="20"/>
              </w:rPr>
              <w:t xml:space="preserve"> encoding shall set (=1) the appropriate DC_XXbit_420 bits of the</w:t>
            </w:r>
            <w:r w:rsidRPr="00DA5010">
              <w:rPr>
                <w:rFonts w:hint="eastAsia"/>
                <w:sz w:val="20"/>
                <w:szCs w:val="20"/>
                <w:lang w:eastAsia="ja-JP"/>
              </w:rPr>
              <w:t xml:space="preserve"> </w:t>
            </w:r>
            <w:r w:rsidR="00A06E88" w:rsidRPr="00DA5010">
              <w:rPr>
                <w:sz w:val="20"/>
                <w:szCs w:val="20"/>
              </w:rPr>
              <w:t>HF-</w:t>
            </w:r>
            <w:r w:rsidRPr="00DA5010">
              <w:rPr>
                <w:sz w:val="20"/>
                <w:szCs w:val="20"/>
              </w:rPr>
              <w:t xml:space="preserve">VSDB to indicate which color depths are supported. </w:t>
            </w:r>
            <w:r w:rsidR="002D6844" w:rsidRPr="00DA5010">
              <w:rPr>
                <w:sz w:val="20"/>
                <w:szCs w:val="20"/>
              </w:rPr>
              <w:t xml:space="preserve"> </w:t>
            </w:r>
            <w:r w:rsidRPr="00DA5010">
              <w:rPr>
                <w:sz w:val="20"/>
                <w:szCs w:val="20"/>
              </w:rPr>
              <w:t xml:space="preserve">See section </w:t>
            </w:r>
            <w:r w:rsidR="004B38D8" w:rsidRPr="00DA5010">
              <w:rPr>
                <w:sz w:val="20"/>
                <w:szCs w:val="20"/>
              </w:rPr>
              <w:t>10.3.2</w:t>
            </w:r>
            <w:r w:rsidRPr="00DA5010">
              <w:rPr>
                <w:sz w:val="20"/>
                <w:szCs w:val="20"/>
              </w:rPr>
              <w:t xml:space="preserve">. </w:t>
            </w:r>
            <w:r w:rsidR="002D6844" w:rsidRPr="00DA5010">
              <w:rPr>
                <w:sz w:val="20"/>
                <w:szCs w:val="20"/>
              </w:rPr>
              <w:t xml:space="preserve"> </w:t>
            </w:r>
            <w:r w:rsidRPr="00DA5010">
              <w:rPr>
                <w:sz w:val="20"/>
                <w:szCs w:val="20"/>
              </w:rPr>
              <w:t>Sink Devices may support any combination</w:t>
            </w:r>
            <w:r w:rsidRPr="00DA5010">
              <w:rPr>
                <w:rFonts w:hint="eastAsia"/>
                <w:sz w:val="20"/>
                <w:szCs w:val="20"/>
                <w:lang w:eastAsia="ja-JP"/>
              </w:rPr>
              <w:t xml:space="preserve"> </w:t>
            </w:r>
            <w:r w:rsidRPr="00DA5010">
              <w:rPr>
                <w:sz w:val="20"/>
                <w:szCs w:val="20"/>
              </w:rPr>
              <w:t>of DC_XXbit_420 bit settings”</w:t>
            </w:r>
          </w:p>
        </w:tc>
      </w:tr>
      <w:tr w:rsidR="005D51D2" w:rsidRPr="00DA5010" w14:paraId="4D57C990"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30F17090" w14:textId="5655303B" w:rsidR="005D51D2" w:rsidRPr="00DA5010" w:rsidRDefault="00281FCE" w:rsidP="00DA5010">
            <w:pPr>
              <w:pStyle w:val="HCompactBody"/>
              <w:rPr>
                <w:szCs w:val="20"/>
                <w:lang w:eastAsia="ja-JP"/>
              </w:rPr>
            </w:pPr>
            <w:r w:rsidRPr="00DA5010">
              <w:rPr>
                <w:szCs w:val="20"/>
              </w:rPr>
              <w:t>[HDMI 2.0:</w:t>
            </w:r>
            <w:r w:rsidR="005D51D2" w:rsidRPr="00DA5010">
              <w:rPr>
                <w:rFonts w:hint="eastAsia"/>
                <w:szCs w:val="20"/>
                <w:lang w:eastAsia="ja-JP"/>
              </w:rPr>
              <w:t xml:space="preserve"> </w:t>
            </w:r>
            <w:r w:rsidR="004B38D8" w:rsidRPr="00DA5010">
              <w:rPr>
                <w:szCs w:val="20"/>
                <w:lang w:eastAsia="ja-JP"/>
              </w:rPr>
              <w:t>10.3.2</w:t>
            </w:r>
            <w:r w:rsidR="00807A0C" w:rsidRPr="00DA5010">
              <w:rPr>
                <w:szCs w:val="20"/>
                <w:lang w:eastAsia="ja-JP"/>
              </w:rPr>
              <w:t>]</w:t>
            </w:r>
          </w:p>
        </w:tc>
        <w:tc>
          <w:tcPr>
            <w:tcW w:w="4858" w:type="dxa"/>
          </w:tcPr>
          <w:p w14:paraId="39780C2B" w14:textId="64F9E6D7" w:rsidR="005D51D2" w:rsidRPr="00DA5010" w:rsidRDefault="005D51D2" w:rsidP="00DA5010">
            <w:pPr>
              <w:pStyle w:val="HCompactBody"/>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ＭＳ Ｐゴシック"/>
                <w:sz w:val="20"/>
                <w:szCs w:val="20"/>
                <w:lang w:eastAsia="ja-JP"/>
              </w:rPr>
            </w:pPr>
            <w:r w:rsidRPr="00DA5010">
              <w:rPr>
                <w:sz w:val="20"/>
                <w:szCs w:val="20"/>
                <w:lang w:eastAsia="ja-JP"/>
              </w:rPr>
              <w:t xml:space="preserve">“Inclusion of the HF-VSDB in </w:t>
            </w:r>
            <w:r w:rsidR="00E9717F" w:rsidRPr="00DA5010">
              <w:rPr>
                <w:sz w:val="20"/>
                <w:szCs w:val="20"/>
                <w:lang w:eastAsia="ja-JP"/>
              </w:rPr>
              <w:t>EDID</w:t>
            </w:r>
            <w:r w:rsidRPr="00DA5010">
              <w:rPr>
                <w:sz w:val="20"/>
                <w:szCs w:val="20"/>
                <w:lang w:eastAsia="ja-JP"/>
              </w:rPr>
              <w:t xml:space="preserve"> by Sink Devices is optional unless the Sink supports one or more of the features listed in Table 10-5. </w:t>
            </w:r>
            <w:r w:rsidR="002D6844" w:rsidRPr="00DA5010">
              <w:rPr>
                <w:sz w:val="20"/>
                <w:szCs w:val="20"/>
                <w:lang w:eastAsia="ja-JP"/>
              </w:rPr>
              <w:t xml:space="preserve"> </w:t>
            </w:r>
            <w:r w:rsidRPr="00DA5010">
              <w:rPr>
                <w:sz w:val="20"/>
                <w:szCs w:val="20"/>
                <w:lang w:eastAsia="ja-JP"/>
              </w:rPr>
              <w:t>If one or more of the features listed in Table 10-5 are supported, the inclusion of the HF-VSDB in</w:t>
            </w:r>
            <w:r w:rsidRPr="00DA5010">
              <w:rPr>
                <w:rFonts w:hint="eastAsia"/>
                <w:sz w:val="20"/>
                <w:szCs w:val="20"/>
                <w:lang w:eastAsia="ja-JP"/>
              </w:rPr>
              <w:t xml:space="preserve"> </w:t>
            </w:r>
            <w:r w:rsidR="00E9717F" w:rsidRPr="00DA5010">
              <w:rPr>
                <w:sz w:val="20"/>
                <w:szCs w:val="20"/>
                <w:lang w:eastAsia="ja-JP"/>
              </w:rPr>
              <w:t>EDID</w:t>
            </w:r>
            <w:r w:rsidRPr="00DA5010">
              <w:rPr>
                <w:sz w:val="20"/>
                <w:szCs w:val="20"/>
                <w:lang w:eastAsia="ja-JP"/>
              </w:rPr>
              <w:t xml:space="preserve"> mandatory</w:t>
            </w:r>
            <w:r w:rsidRPr="00DA5010">
              <w:rPr>
                <w:rFonts w:hint="eastAsia"/>
                <w:sz w:val="20"/>
                <w:szCs w:val="20"/>
                <w:lang w:eastAsia="ja-JP"/>
              </w:rPr>
              <w:t>.</w:t>
            </w:r>
            <w:r w:rsidRPr="00DA5010">
              <w:rPr>
                <w:sz w:val="20"/>
                <w:szCs w:val="20"/>
                <w:lang w:eastAsia="ja-JP"/>
              </w:rPr>
              <w:t>”</w:t>
            </w:r>
            <w:r w:rsidRPr="00DA5010">
              <w:rPr>
                <w:sz w:val="20"/>
                <w:szCs w:val="20"/>
                <w:lang w:eastAsia="ja-JP"/>
              </w:rPr>
              <w:br/>
              <w:t xml:space="preserve">“Max_TMDS_ Character_Rate [1 byte] Indicates the maximum TMDS Character Rate supported. </w:t>
            </w:r>
            <w:r w:rsidR="002D6844" w:rsidRPr="00DA5010">
              <w:rPr>
                <w:sz w:val="20"/>
                <w:szCs w:val="20"/>
                <w:lang w:eastAsia="ja-JP"/>
              </w:rPr>
              <w:t xml:space="preserve"> </w:t>
            </w:r>
            <w:r w:rsidRPr="00DA5010">
              <w:rPr>
                <w:sz w:val="20"/>
                <w:szCs w:val="20"/>
                <w:lang w:eastAsia="ja-JP"/>
              </w:rPr>
              <w:t xml:space="preserve">The maximum Rate = Max_TMDS_Character_Rate * 5 MHz. </w:t>
            </w:r>
            <w:r w:rsidR="002D6844" w:rsidRPr="00DA5010">
              <w:rPr>
                <w:sz w:val="20"/>
                <w:szCs w:val="20"/>
                <w:lang w:eastAsia="ja-JP"/>
              </w:rPr>
              <w:t xml:space="preserve"> </w:t>
            </w:r>
            <w:r w:rsidRPr="00DA5010">
              <w:rPr>
                <w:sz w:val="20"/>
                <w:szCs w:val="20"/>
                <w:lang w:eastAsia="ja-JP"/>
              </w:rPr>
              <w:t xml:space="preserve">If the Sink does not support TMDS Character Rates &gt; 340 Mcsc, then the Sink shall set this field to 0. </w:t>
            </w:r>
            <w:r w:rsidR="002D6844" w:rsidRPr="00DA5010">
              <w:rPr>
                <w:sz w:val="20"/>
                <w:szCs w:val="20"/>
                <w:lang w:eastAsia="ja-JP"/>
              </w:rPr>
              <w:t xml:space="preserve"> </w:t>
            </w:r>
            <w:r w:rsidRPr="00DA5010">
              <w:rPr>
                <w:sz w:val="20"/>
                <w:szCs w:val="20"/>
                <w:lang w:eastAsia="ja-JP"/>
              </w:rPr>
              <w:t>If the Sink supports TMDS Character Rates &gt; 340 Mcsc, the Sink shall set Max_TMDS_Character_Rate appropriately and non-zero.”</w:t>
            </w:r>
            <w:r w:rsidRPr="00DA5010">
              <w:rPr>
                <w:rFonts w:ascii="ＭＳ Ｐゴシック" w:eastAsia="ＭＳ Ｐゴシック" w:hAnsi="ＭＳ Ｐゴシック" w:cs="ＭＳ Ｐゴシック" w:hint="eastAsia"/>
                <w:sz w:val="20"/>
                <w:szCs w:val="20"/>
                <w:lang w:eastAsia="ja-JP"/>
              </w:rPr>
              <w:t xml:space="preserve"> </w:t>
            </w:r>
          </w:p>
          <w:p w14:paraId="4D77AEE1" w14:textId="13127119" w:rsidR="005D51D2" w:rsidRPr="00DA5010" w:rsidRDefault="005D51D2" w:rsidP="00DA5010">
            <w:pPr>
              <w:pStyle w:val="HCompactBody"/>
              <w:cnfStyle w:val="000000000000" w:firstRow="0" w:lastRow="0" w:firstColumn="0" w:lastColumn="0" w:oddVBand="0" w:evenVBand="0" w:oddHBand="0" w:evenHBand="0" w:firstRowFirstColumn="0" w:firstRowLastColumn="0" w:lastRowFirstColumn="0" w:lastRowLastColumn="0"/>
              <w:rPr>
                <w:sz w:val="20"/>
                <w:szCs w:val="20"/>
                <w:lang w:eastAsia="ja-JP"/>
              </w:rPr>
            </w:pPr>
            <w:r w:rsidRPr="00DA5010">
              <w:rPr>
                <w:sz w:val="20"/>
                <w:szCs w:val="20"/>
                <w:lang w:eastAsia="ja-JP"/>
              </w:rPr>
              <w:t xml:space="preserve"> “DC_30bit_420</w:t>
            </w:r>
            <w:r w:rsidRPr="00DA5010">
              <w:rPr>
                <w:rFonts w:hint="eastAsia"/>
                <w:sz w:val="20"/>
                <w:szCs w:val="20"/>
                <w:lang w:eastAsia="ja-JP"/>
              </w:rPr>
              <w:t xml:space="preserve"> </w:t>
            </w:r>
            <w:r w:rsidRPr="00DA5010">
              <w:rPr>
                <w:sz w:val="20"/>
                <w:szCs w:val="20"/>
                <w:lang w:eastAsia="ja-JP"/>
              </w:rPr>
              <w:t>[1 bit]</w:t>
            </w:r>
            <w:r w:rsidRPr="00DA5010">
              <w:rPr>
                <w:rFonts w:hint="eastAsia"/>
                <w:sz w:val="20"/>
                <w:szCs w:val="20"/>
                <w:lang w:eastAsia="ja-JP"/>
              </w:rPr>
              <w:t xml:space="preserve"> When set (=1), the Sink supports 10</w:t>
            </w:r>
            <w:r w:rsidRPr="00DA5010">
              <w:rPr>
                <w:rFonts w:hint="eastAsia"/>
                <w:sz w:val="20"/>
                <w:szCs w:val="20"/>
                <w:lang w:eastAsia="ja-JP"/>
              </w:rPr>
              <w:t>‐</w:t>
            </w:r>
            <w:r w:rsidRPr="00DA5010">
              <w:rPr>
                <w:rFonts w:hint="eastAsia"/>
                <w:sz w:val="20"/>
                <w:szCs w:val="20"/>
                <w:lang w:eastAsia="ja-JP"/>
              </w:rPr>
              <w:t xml:space="preserve">bits/component Deep Color 4:2:0 </w:t>
            </w:r>
            <w:r w:rsidR="00D24893" w:rsidRPr="00DA5010">
              <w:rPr>
                <w:rFonts w:hint="eastAsia"/>
                <w:sz w:val="20"/>
                <w:szCs w:val="20"/>
                <w:lang w:eastAsia="ja-JP"/>
              </w:rPr>
              <w:t>Pixel</w:t>
            </w:r>
            <w:r w:rsidRPr="00DA5010">
              <w:rPr>
                <w:rFonts w:hint="eastAsia"/>
                <w:sz w:val="20"/>
                <w:szCs w:val="20"/>
                <w:lang w:eastAsia="ja-JP"/>
              </w:rPr>
              <w:t xml:space="preserve"> encoding.</w:t>
            </w:r>
          </w:p>
          <w:p w14:paraId="037CBEBD" w14:textId="4642EA61" w:rsidR="005D51D2" w:rsidRPr="00DA5010" w:rsidRDefault="005D51D2" w:rsidP="00DA5010">
            <w:pPr>
              <w:pStyle w:val="HCompactBody"/>
              <w:cnfStyle w:val="000000000000" w:firstRow="0" w:lastRow="0" w:firstColumn="0" w:lastColumn="0" w:oddVBand="0" w:evenVBand="0" w:oddHBand="0" w:evenHBand="0" w:firstRowFirstColumn="0" w:firstRowLastColumn="0" w:lastRowFirstColumn="0" w:lastRowLastColumn="0"/>
              <w:rPr>
                <w:sz w:val="20"/>
                <w:szCs w:val="20"/>
                <w:lang w:eastAsia="ja-JP"/>
              </w:rPr>
            </w:pPr>
            <w:r w:rsidRPr="00DA5010">
              <w:rPr>
                <w:rFonts w:hint="eastAsia"/>
                <w:sz w:val="20"/>
                <w:szCs w:val="20"/>
                <w:lang w:eastAsia="ja-JP"/>
              </w:rPr>
              <w:t>When reset (=0), the Sink does not support 10</w:t>
            </w:r>
            <w:r w:rsidRPr="00DA5010">
              <w:rPr>
                <w:rFonts w:hint="eastAsia"/>
                <w:sz w:val="20"/>
                <w:szCs w:val="20"/>
                <w:lang w:eastAsia="ja-JP"/>
              </w:rPr>
              <w:t>‐</w:t>
            </w:r>
            <w:r w:rsidRPr="00DA5010">
              <w:rPr>
                <w:rFonts w:hint="eastAsia"/>
                <w:sz w:val="20"/>
                <w:szCs w:val="20"/>
                <w:lang w:eastAsia="ja-JP"/>
              </w:rPr>
              <w:t xml:space="preserve">bits/component Deep Color 4:2:0 </w:t>
            </w:r>
            <w:r w:rsidR="00D24893" w:rsidRPr="00DA5010">
              <w:rPr>
                <w:rFonts w:hint="eastAsia"/>
                <w:sz w:val="20"/>
                <w:szCs w:val="20"/>
                <w:lang w:eastAsia="ja-JP"/>
              </w:rPr>
              <w:t>Pixel</w:t>
            </w:r>
            <w:r w:rsidRPr="00DA5010">
              <w:rPr>
                <w:rFonts w:hint="eastAsia"/>
                <w:sz w:val="20"/>
                <w:szCs w:val="20"/>
                <w:lang w:eastAsia="ja-JP"/>
              </w:rPr>
              <w:t xml:space="preserve"> encoding.</w:t>
            </w:r>
            <w:r w:rsidRPr="00DA5010">
              <w:rPr>
                <w:sz w:val="20"/>
                <w:szCs w:val="20"/>
                <w:lang w:eastAsia="ja-JP"/>
              </w:rPr>
              <w:t>”</w:t>
            </w:r>
            <w:r w:rsidRPr="00DA5010">
              <w:rPr>
                <w:sz w:val="20"/>
                <w:szCs w:val="20"/>
                <w:lang w:eastAsia="ja-JP"/>
              </w:rPr>
              <w:br/>
              <w:t>“DC_36bit_420</w:t>
            </w:r>
            <w:r w:rsidRPr="00DA5010">
              <w:rPr>
                <w:rFonts w:hint="eastAsia"/>
                <w:sz w:val="20"/>
                <w:szCs w:val="20"/>
                <w:lang w:eastAsia="ja-JP"/>
              </w:rPr>
              <w:t xml:space="preserve"> </w:t>
            </w:r>
            <w:r w:rsidRPr="00DA5010">
              <w:rPr>
                <w:sz w:val="20"/>
                <w:szCs w:val="20"/>
                <w:lang w:eastAsia="ja-JP"/>
              </w:rPr>
              <w:t>[1 bit]</w:t>
            </w:r>
            <w:r w:rsidRPr="00DA5010">
              <w:rPr>
                <w:rFonts w:hint="eastAsia"/>
                <w:sz w:val="20"/>
                <w:szCs w:val="20"/>
                <w:lang w:eastAsia="ja-JP"/>
              </w:rPr>
              <w:t xml:space="preserve"> When set (=1), the Sink supports 12</w:t>
            </w:r>
            <w:r w:rsidRPr="00DA5010">
              <w:rPr>
                <w:rFonts w:hint="eastAsia"/>
                <w:sz w:val="20"/>
                <w:szCs w:val="20"/>
                <w:lang w:eastAsia="ja-JP"/>
              </w:rPr>
              <w:t>‐</w:t>
            </w:r>
            <w:r w:rsidRPr="00DA5010">
              <w:rPr>
                <w:rFonts w:hint="eastAsia"/>
                <w:sz w:val="20"/>
                <w:szCs w:val="20"/>
                <w:lang w:eastAsia="ja-JP"/>
              </w:rPr>
              <w:t xml:space="preserve">bits/component Deep Color 4:2:0 </w:t>
            </w:r>
            <w:r w:rsidR="00D24893" w:rsidRPr="00DA5010">
              <w:rPr>
                <w:rFonts w:hint="eastAsia"/>
                <w:sz w:val="20"/>
                <w:szCs w:val="20"/>
                <w:lang w:eastAsia="ja-JP"/>
              </w:rPr>
              <w:t>Pixel</w:t>
            </w:r>
            <w:r w:rsidRPr="00DA5010">
              <w:rPr>
                <w:rFonts w:hint="eastAsia"/>
                <w:sz w:val="20"/>
                <w:szCs w:val="20"/>
                <w:lang w:eastAsia="ja-JP"/>
              </w:rPr>
              <w:t xml:space="preserve"> encoding.</w:t>
            </w:r>
          </w:p>
          <w:p w14:paraId="63AE19B2" w14:textId="2E7EA53B" w:rsidR="005D51D2" w:rsidRPr="00DA5010" w:rsidRDefault="005D51D2" w:rsidP="00DA5010">
            <w:pPr>
              <w:pStyle w:val="HCompactBody"/>
              <w:cnfStyle w:val="000000000000" w:firstRow="0" w:lastRow="0" w:firstColumn="0" w:lastColumn="0" w:oddVBand="0" w:evenVBand="0" w:oddHBand="0" w:evenHBand="0" w:firstRowFirstColumn="0" w:firstRowLastColumn="0" w:lastRowFirstColumn="0" w:lastRowLastColumn="0"/>
              <w:rPr>
                <w:sz w:val="20"/>
                <w:szCs w:val="20"/>
                <w:lang w:eastAsia="ja-JP"/>
              </w:rPr>
            </w:pPr>
            <w:r w:rsidRPr="00DA5010">
              <w:rPr>
                <w:rFonts w:hint="eastAsia"/>
                <w:sz w:val="20"/>
                <w:szCs w:val="20"/>
                <w:lang w:eastAsia="ja-JP"/>
              </w:rPr>
              <w:t>When reset (=0), the Sink does not support 12</w:t>
            </w:r>
            <w:r w:rsidRPr="00DA5010">
              <w:rPr>
                <w:rFonts w:hint="eastAsia"/>
                <w:sz w:val="20"/>
                <w:szCs w:val="20"/>
                <w:lang w:eastAsia="ja-JP"/>
              </w:rPr>
              <w:t>‐</w:t>
            </w:r>
            <w:r w:rsidRPr="00DA5010">
              <w:rPr>
                <w:rFonts w:hint="eastAsia"/>
                <w:sz w:val="20"/>
                <w:szCs w:val="20"/>
                <w:lang w:eastAsia="ja-JP"/>
              </w:rPr>
              <w:t xml:space="preserve">bits/component Deep Color 4:2:0 </w:t>
            </w:r>
            <w:r w:rsidR="00D24893" w:rsidRPr="00DA5010">
              <w:rPr>
                <w:rFonts w:hint="eastAsia"/>
                <w:sz w:val="20"/>
                <w:szCs w:val="20"/>
                <w:lang w:eastAsia="ja-JP"/>
              </w:rPr>
              <w:t>Pixel</w:t>
            </w:r>
            <w:r w:rsidRPr="00DA5010">
              <w:rPr>
                <w:rFonts w:hint="eastAsia"/>
                <w:sz w:val="20"/>
                <w:szCs w:val="20"/>
                <w:lang w:eastAsia="ja-JP"/>
              </w:rPr>
              <w:t xml:space="preserve"> encoding.</w:t>
            </w:r>
            <w:r w:rsidRPr="00DA5010">
              <w:rPr>
                <w:sz w:val="20"/>
                <w:szCs w:val="20"/>
                <w:lang w:eastAsia="ja-JP"/>
              </w:rPr>
              <w:t>”</w:t>
            </w:r>
            <w:r w:rsidRPr="00DA5010">
              <w:rPr>
                <w:sz w:val="20"/>
                <w:szCs w:val="20"/>
                <w:lang w:eastAsia="ja-JP"/>
              </w:rPr>
              <w:br/>
              <w:t>“DC_48bit_420</w:t>
            </w:r>
            <w:r w:rsidRPr="00DA5010">
              <w:rPr>
                <w:rFonts w:hint="eastAsia"/>
                <w:sz w:val="20"/>
                <w:szCs w:val="20"/>
                <w:lang w:eastAsia="ja-JP"/>
              </w:rPr>
              <w:t xml:space="preserve"> </w:t>
            </w:r>
            <w:r w:rsidRPr="00DA5010">
              <w:rPr>
                <w:sz w:val="20"/>
                <w:szCs w:val="20"/>
                <w:lang w:eastAsia="ja-JP"/>
              </w:rPr>
              <w:t>[1 bit]</w:t>
            </w:r>
            <w:r w:rsidRPr="00DA5010">
              <w:rPr>
                <w:rFonts w:hint="eastAsia"/>
                <w:sz w:val="20"/>
                <w:szCs w:val="20"/>
                <w:lang w:eastAsia="ja-JP"/>
              </w:rPr>
              <w:t xml:space="preserve"> When set (=1), the Sink supports 16</w:t>
            </w:r>
            <w:r w:rsidRPr="00DA5010">
              <w:rPr>
                <w:rFonts w:hint="eastAsia"/>
                <w:sz w:val="20"/>
                <w:szCs w:val="20"/>
                <w:lang w:eastAsia="ja-JP"/>
              </w:rPr>
              <w:t>‐</w:t>
            </w:r>
            <w:r w:rsidRPr="00DA5010">
              <w:rPr>
                <w:rFonts w:hint="eastAsia"/>
                <w:sz w:val="20"/>
                <w:szCs w:val="20"/>
                <w:lang w:eastAsia="ja-JP"/>
              </w:rPr>
              <w:t xml:space="preserve">bits/component Deep Color 4:2:0 </w:t>
            </w:r>
            <w:r w:rsidR="00D24893" w:rsidRPr="00DA5010">
              <w:rPr>
                <w:rFonts w:hint="eastAsia"/>
                <w:sz w:val="20"/>
                <w:szCs w:val="20"/>
                <w:lang w:eastAsia="ja-JP"/>
              </w:rPr>
              <w:t>Pixel</w:t>
            </w:r>
            <w:r w:rsidRPr="00DA5010">
              <w:rPr>
                <w:rFonts w:hint="eastAsia"/>
                <w:sz w:val="20"/>
                <w:szCs w:val="20"/>
                <w:lang w:eastAsia="ja-JP"/>
              </w:rPr>
              <w:t xml:space="preserve"> encoding.</w:t>
            </w:r>
          </w:p>
          <w:p w14:paraId="291CB4FB" w14:textId="4B95814E" w:rsidR="005D51D2" w:rsidRPr="00DA5010" w:rsidRDefault="005D51D2" w:rsidP="00DA5010">
            <w:pPr>
              <w:pStyle w:val="HCompactBody"/>
              <w:cnfStyle w:val="000000000000" w:firstRow="0" w:lastRow="0" w:firstColumn="0" w:lastColumn="0" w:oddVBand="0" w:evenVBand="0" w:oddHBand="0" w:evenHBand="0" w:firstRowFirstColumn="0" w:firstRowLastColumn="0" w:lastRowFirstColumn="0" w:lastRowLastColumn="0"/>
              <w:rPr>
                <w:sz w:val="20"/>
                <w:szCs w:val="20"/>
                <w:lang w:eastAsia="ja-JP"/>
              </w:rPr>
            </w:pPr>
            <w:r w:rsidRPr="00DA5010">
              <w:rPr>
                <w:rFonts w:hint="eastAsia"/>
                <w:sz w:val="20"/>
                <w:szCs w:val="20"/>
                <w:lang w:eastAsia="ja-JP"/>
              </w:rPr>
              <w:t>When reset (=0), the Sink does not support 16</w:t>
            </w:r>
            <w:r w:rsidRPr="00DA5010">
              <w:rPr>
                <w:rFonts w:hint="eastAsia"/>
                <w:sz w:val="20"/>
                <w:szCs w:val="20"/>
                <w:lang w:eastAsia="ja-JP"/>
              </w:rPr>
              <w:t>‐</w:t>
            </w:r>
            <w:r w:rsidRPr="00DA5010">
              <w:rPr>
                <w:rFonts w:hint="eastAsia"/>
                <w:sz w:val="20"/>
                <w:szCs w:val="20"/>
                <w:lang w:eastAsia="ja-JP"/>
              </w:rPr>
              <w:t xml:space="preserve">bits/component Deep Color 4:2:0 </w:t>
            </w:r>
            <w:r w:rsidR="00D24893" w:rsidRPr="00DA5010">
              <w:rPr>
                <w:rFonts w:hint="eastAsia"/>
                <w:sz w:val="20"/>
                <w:szCs w:val="20"/>
                <w:lang w:eastAsia="ja-JP"/>
              </w:rPr>
              <w:t>Pixel</w:t>
            </w:r>
            <w:r w:rsidRPr="00DA5010">
              <w:rPr>
                <w:rFonts w:hint="eastAsia"/>
                <w:sz w:val="20"/>
                <w:szCs w:val="20"/>
                <w:lang w:eastAsia="ja-JP"/>
              </w:rPr>
              <w:t xml:space="preserve"> encoding.</w:t>
            </w:r>
            <w:r w:rsidRPr="00DA5010">
              <w:rPr>
                <w:sz w:val="20"/>
                <w:szCs w:val="20"/>
                <w:lang w:eastAsia="ja-JP"/>
              </w:rPr>
              <w:t>”</w:t>
            </w:r>
          </w:p>
        </w:tc>
      </w:tr>
    </w:tbl>
    <w:p w14:paraId="15E69210" w14:textId="77777777" w:rsidR="005D51D2" w:rsidRPr="00904B7A" w:rsidRDefault="005D51D2" w:rsidP="00AD3016">
      <w:pPr>
        <w:pStyle w:val="HeadingTitleBold"/>
      </w:pPr>
      <w:r w:rsidRPr="00904B7A">
        <w:t>Capability(s)</w:t>
      </w:r>
    </w:p>
    <w:p w14:paraId="497E3379" w14:textId="13683DC1" w:rsidR="005D51D2" w:rsidRPr="00904B7A" w:rsidRDefault="003A5430" w:rsidP="00D92E38">
      <w:pPr>
        <w:pStyle w:val="HBody"/>
        <w:rPr>
          <w:lang w:eastAsia="ja-JP"/>
        </w:rPr>
      </w:pPr>
      <w:r w:rsidRPr="00904B7A">
        <w:t>The Sink DUT supports at least one Video</w:t>
      </w:r>
      <w:r w:rsidR="005D51D2" w:rsidRPr="00904B7A">
        <w:t xml:space="preserve"> Format in </w:t>
      </w:r>
      <w:r w:rsidR="00BB76E7" w:rsidRPr="00904B7A">
        <w:t>YC</w:t>
      </w:r>
      <w:r w:rsidR="00BB76E7" w:rsidRPr="00904B7A">
        <w:rPr>
          <w:vertAlign w:val="subscript"/>
        </w:rPr>
        <w:t>B</w:t>
      </w:r>
      <w:r w:rsidR="00BB76E7" w:rsidRPr="00904B7A">
        <w:t>C</w:t>
      </w:r>
      <w:r w:rsidR="00BB76E7" w:rsidRPr="00904B7A">
        <w:rPr>
          <w:vertAlign w:val="subscript"/>
        </w:rPr>
        <w:t>R</w:t>
      </w:r>
      <w:r w:rsidR="00BB76E7" w:rsidRPr="00904B7A">
        <w:t xml:space="preserve"> </w:t>
      </w:r>
      <w:r w:rsidR="005D51D2" w:rsidRPr="00904B7A">
        <w:t>4:2:0 color sampling mode</w:t>
      </w:r>
      <w:r w:rsidR="005D51D2" w:rsidRPr="00904B7A">
        <w:rPr>
          <w:rFonts w:hint="eastAsia"/>
          <w:lang w:eastAsia="ja-JP"/>
        </w:rPr>
        <w:t xml:space="preserve"> with 10</w:t>
      </w:r>
      <w:r w:rsidR="00175835" w:rsidRPr="00904B7A">
        <w:rPr>
          <w:lang w:eastAsia="ja-JP"/>
        </w:rPr>
        <w:t>, 12 or 16-</w:t>
      </w:r>
      <w:r w:rsidR="005D51D2" w:rsidRPr="00904B7A">
        <w:rPr>
          <w:rFonts w:hint="eastAsia"/>
          <w:lang w:eastAsia="ja-JP"/>
        </w:rPr>
        <w:t>bits per color component</w:t>
      </w:r>
      <w:r w:rsidR="005D51D2" w:rsidRPr="00904B7A">
        <w:t>.</w:t>
      </w:r>
    </w:p>
    <w:p w14:paraId="279767D8" w14:textId="10B46391" w:rsidR="005D51D2" w:rsidRPr="00904B7A" w:rsidRDefault="005D51D2" w:rsidP="00AD3016">
      <w:pPr>
        <w:pStyle w:val="Caption"/>
      </w:pPr>
      <w:bookmarkStart w:id="723" w:name="_Toc234530184"/>
      <w:bookmarkStart w:id="724" w:name="_Toc242777188"/>
      <w:r w:rsidRPr="00904B7A">
        <w:t xml:space="preserve">Table </w:t>
      </w:r>
      <w:fldSimple w:instr=" STYLEREF 1 \s ">
        <w:r w:rsidR="00B7622A">
          <w:rPr>
            <w:noProof/>
          </w:rPr>
          <w:t>8</w:t>
        </w:r>
      </w:fldSimple>
      <w:r w:rsidRPr="00904B7A">
        <w:noBreakHyphen/>
      </w:r>
      <w:fldSimple w:instr=" SEQ Table \* ARABIC \s 1 ">
        <w:r w:rsidR="00B7622A">
          <w:rPr>
            <w:noProof/>
          </w:rPr>
          <w:t>68</w:t>
        </w:r>
      </w:fldSimple>
      <w:r w:rsidRPr="00904B7A">
        <w:t xml:space="preserve"> Sink </w:t>
      </w:r>
      <w:r w:rsidR="00E9717F">
        <w:t>EDID</w:t>
      </w:r>
      <w:r w:rsidRPr="00904B7A">
        <w:t xml:space="preserve"> YC</w:t>
      </w:r>
      <w:r w:rsidRPr="00904B7A">
        <w:rPr>
          <w:bCs/>
          <w:iCs/>
          <w:vertAlign w:val="subscript"/>
        </w:rPr>
        <w:t>B</w:t>
      </w:r>
      <w:r w:rsidRPr="00904B7A">
        <w:t>C</w:t>
      </w:r>
      <w:r w:rsidRPr="00904B7A">
        <w:rPr>
          <w:bCs/>
          <w:iCs/>
          <w:vertAlign w:val="subscript"/>
        </w:rPr>
        <w:t>R</w:t>
      </w:r>
      <w:r w:rsidRPr="00904B7A">
        <w:t xml:space="preserve"> 4:2:0 </w:t>
      </w:r>
      <w:r w:rsidRPr="00904B7A">
        <w:rPr>
          <w:rFonts w:hint="eastAsia"/>
          <w:lang w:eastAsia="ja-JP"/>
        </w:rPr>
        <w:t xml:space="preserve">Deep Color </w:t>
      </w:r>
      <w:r w:rsidR="001B4FA8" w:rsidRPr="00904B7A">
        <w:t>HF-</w:t>
      </w:r>
      <w:r w:rsidRPr="00904B7A">
        <w:t>VSDB Generic Equipment</w:t>
      </w:r>
      <w:bookmarkEnd w:id="723"/>
      <w:bookmarkEnd w:id="724"/>
    </w:p>
    <w:tbl>
      <w:tblPr>
        <w:tblStyle w:val="HTable"/>
        <w:tblW w:w="9468" w:type="dxa"/>
        <w:tblLayout w:type="fixed"/>
        <w:tblLook w:val="04A0" w:firstRow="1" w:lastRow="0" w:firstColumn="1" w:lastColumn="0" w:noHBand="0" w:noVBand="1"/>
      </w:tblPr>
      <w:tblGrid>
        <w:gridCol w:w="652"/>
        <w:gridCol w:w="7646"/>
        <w:gridCol w:w="1170"/>
      </w:tblGrid>
      <w:tr w:rsidR="005D51D2" w:rsidRPr="00904B7A" w14:paraId="226C8F9C"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76779BD0" w14:textId="77777777" w:rsidR="005D51D2" w:rsidRPr="00904B7A" w:rsidRDefault="005D51D2" w:rsidP="00AD3016">
            <w:pPr>
              <w:pStyle w:val="HCompactBodyBoldCenteredWhite"/>
            </w:pPr>
            <w:r w:rsidRPr="00904B7A">
              <w:t>Item</w:t>
            </w:r>
          </w:p>
        </w:tc>
        <w:tc>
          <w:tcPr>
            <w:tcW w:w="7646" w:type="dxa"/>
          </w:tcPr>
          <w:p w14:paraId="65A16C4D" w14:textId="77777777" w:rsidR="005D51D2" w:rsidRPr="00904B7A" w:rsidRDefault="005D51D2" w:rsidP="00AD3016">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w:t>
            </w:r>
          </w:p>
        </w:tc>
        <w:tc>
          <w:tcPr>
            <w:tcW w:w="1170" w:type="dxa"/>
          </w:tcPr>
          <w:p w14:paraId="7CC4BBFB" w14:textId="77777777" w:rsidR="005D51D2" w:rsidRPr="00904B7A" w:rsidRDefault="005D51D2" w:rsidP="00AD3016">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Quantity</w:t>
            </w:r>
          </w:p>
        </w:tc>
      </w:tr>
      <w:tr w:rsidR="005D51D2" w:rsidRPr="00904B7A" w14:paraId="10EB8DCC"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39CE1E3A" w14:textId="77777777" w:rsidR="005D51D2" w:rsidRPr="00904B7A" w:rsidRDefault="005D51D2" w:rsidP="00AD3016">
            <w:pPr>
              <w:pStyle w:val="HCompactBody"/>
            </w:pPr>
            <w:r w:rsidRPr="00904B7A">
              <w:t>1</w:t>
            </w:r>
          </w:p>
        </w:tc>
        <w:tc>
          <w:tcPr>
            <w:tcW w:w="7646" w:type="dxa"/>
          </w:tcPr>
          <w:p w14:paraId="336A66A5" w14:textId="77777777" w:rsidR="005D51D2" w:rsidRPr="00904B7A" w:rsidRDefault="005D51D2" w:rsidP="00AD3016">
            <w:pPr>
              <w:pStyle w:val="HCompactBody"/>
              <w:cnfStyle w:val="000000000000" w:firstRow="0" w:lastRow="0" w:firstColumn="0" w:lastColumn="0" w:oddVBand="0" w:evenVBand="0" w:oddHBand="0" w:evenHBand="0" w:firstRowFirstColumn="0" w:firstRowLastColumn="0" w:lastRowFirstColumn="0" w:lastRowLastColumn="0"/>
            </w:pPr>
            <w:r w:rsidRPr="00904B7A">
              <w:t>DDC Master</w:t>
            </w:r>
          </w:p>
        </w:tc>
        <w:tc>
          <w:tcPr>
            <w:tcW w:w="1170" w:type="dxa"/>
          </w:tcPr>
          <w:p w14:paraId="13F09E09" w14:textId="77777777" w:rsidR="005D51D2" w:rsidRPr="00904B7A" w:rsidRDefault="005D51D2" w:rsidP="00AD3016">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r w:rsidR="005D51D2" w:rsidRPr="00904B7A" w14:paraId="23E789D7"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37AB8C5F" w14:textId="77777777" w:rsidR="005D51D2" w:rsidRPr="00904B7A" w:rsidRDefault="005D51D2" w:rsidP="00AD3016">
            <w:pPr>
              <w:pStyle w:val="HCompactBody"/>
            </w:pPr>
            <w:r w:rsidRPr="00904B7A">
              <w:t>2</w:t>
            </w:r>
          </w:p>
        </w:tc>
        <w:tc>
          <w:tcPr>
            <w:tcW w:w="7646" w:type="dxa"/>
          </w:tcPr>
          <w:p w14:paraId="4B34FA5E" w14:textId="77777777" w:rsidR="005D51D2" w:rsidRPr="00904B7A" w:rsidRDefault="005D51D2" w:rsidP="00AD3016">
            <w:pPr>
              <w:pStyle w:val="HCompactBody"/>
              <w:cnfStyle w:val="000000000000" w:firstRow="0" w:lastRow="0" w:firstColumn="0" w:lastColumn="0" w:oddVBand="0" w:evenVBand="0" w:oddHBand="0" w:evenHBand="0" w:firstRowFirstColumn="0" w:firstRowLastColumn="0" w:lastRowFirstColumn="0" w:lastRowLastColumn="0"/>
            </w:pPr>
            <w:r w:rsidRPr="00904B7A">
              <w:t>EDID Analyzer</w:t>
            </w:r>
          </w:p>
        </w:tc>
        <w:tc>
          <w:tcPr>
            <w:tcW w:w="1170" w:type="dxa"/>
          </w:tcPr>
          <w:p w14:paraId="4A75CA87" w14:textId="77777777" w:rsidR="005D51D2" w:rsidRPr="00904B7A" w:rsidRDefault="005D51D2" w:rsidP="00AD3016">
            <w:pPr>
              <w:pStyle w:val="HCompactBody"/>
              <w:ind w:right="-2745"/>
              <w:cnfStyle w:val="000000000000" w:firstRow="0" w:lastRow="0" w:firstColumn="0" w:lastColumn="0" w:oddVBand="0" w:evenVBand="0" w:oddHBand="0" w:evenHBand="0" w:firstRowFirstColumn="0" w:firstRowLastColumn="0" w:lastRowFirstColumn="0" w:lastRowLastColumn="0"/>
            </w:pPr>
            <w:r w:rsidRPr="00904B7A">
              <w:t>1</w:t>
            </w:r>
          </w:p>
        </w:tc>
      </w:tr>
    </w:tbl>
    <w:p w14:paraId="018A64A9" w14:textId="77777777" w:rsidR="005D51D2" w:rsidRPr="00904B7A" w:rsidRDefault="005D51D2" w:rsidP="00AD3016">
      <w:pPr>
        <w:pStyle w:val="HeadingTitleBold"/>
      </w:pPr>
      <w:r w:rsidRPr="00904B7A">
        <w:t>Procedure</w:t>
      </w:r>
    </w:p>
    <w:p w14:paraId="1B562391" w14:textId="19FF57EF" w:rsidR="005D51D2" w:rsidRPr="00904B7A" w:rsidRDefault="005D51D2" w:rsidP="00090867">
      <w:pPr>
        <w:pStyle w:val="HList1"/>
        <w:numPr>
          <w:ilvl w:val="0"/>
          <w:numId w:val="92"/>
        </w:numPr>
      </w:pPr>
      <w:r w:rsidRPr="00904B7A">
        <w:t xml:space="preserve">If </w:t>
      </w:r>
      <w:r w:rsidR="00175835" w:rsidRPr="00904B7A">
        <w:t>the</w:t>
      </w:r>
      <w:r w:rsidRPr="00904B7A">
        <w:rPr>
          <w:rFonts w:hint="eastAsia"/>
        </w:rPr>
        <w:t xml:space="preserve"> </w:t>
      </w:r>
      <w:r w:rsidRPr="00904B7A">
        <w:t>CDF field</w:t>
      </w:r>
      <w:r w:rsidR="00175835" w:rsidRPr="00904B7A">
        <w:t>s</w:t>
      </w:r>
      <w:r w:rsidRPr="00904B7A">
        <w:t xml:space="preserve"> </w:t>
      </w:r>
      <w:r w:rsidR="00181A6B">
        <w:fldChar w:fldCharType="begin"/>
      </w:r>
      <w:r w:rsidR="00181A6B">
        <w:instrText xml:space="preserve"> REF Sink_HDMI_YCBCR_420_DC10 \h </w:instrText>
      </w:r>
      <w:r w:rsidR="00181A6B">
        <w:fldChar w:fldCharType="separate"/>
      </w:r>
      <w:r w:rsidR="00B7622A" w:rsidRPr="00F51F13">
        <w:t>Sink_HDMI_YCBCR_420_DC10</w:t>
      </w:r>
      <w:r w:rsidR="00181A6B">
        <w:fldChar w:fldCharType="end"/>
      </w:r>
      <w:r w:rsidRPr="00904B7A">
        <w:rPr>
          <w:rFonts w:hint="eastAsia"/>
        </w:rPr>
        <w:t xml:space="preserve"> , </w:t>
      </w:r>
      <w:r w:rsidR="00181A6B">
        <w:fldChar w:fldCharType="begin"/>
      </w:r>
      <w:r w:rsidR="00181A6B">
        <w:instrText xml:space="preserve"> REF </w:instrText>
      </w:r>
      <w:r w:rsidR="00181A6B">
        <w:rPr>
          <w:rFonts w:hint="eastAsia"/>
        </w:rPr>
        <w:instrText>Sink_HDMI_YCBCR_420_DC12 \h</w:instrText>
      </w:r>
      <w:r w:rsidR="00181A6B">
        <w:instrText xml:space="preserve"> </w:instrText>
      </w:r>
      <w:r w:rsidR="00181A6B">
        <w:fldChar w:fldCharType="separate"/>
      </w:r>
      <w:r w:rsidR="00B7622A" w:rsidRPr="00F51F13">
        <w:t>Sink_HDMI_YCBCR_420_DC12</w:t>
      </w:r>
      <w:r w:rsidR="00181A6B">
        <w:fldChar w:fldCharType="end"/>
      </w:r>
      <w:r w:rsidR="00181A6B">
        <w:t>,</w:t>
      </w:r>
      <w:r w:rsidRPr="00904B7A">
        <w:rPr>
          <w:rFonts w:hint="eastAsia"/>
        </w:rPr>
        <w:t xml:space="preserve"> and </w:t>
      </w:r>
      <w:r w:rsidR="00181A6B">
        <w:fldChar w:fldCharType="begin"/>
      </w:r>
      <w:r w:rsidR="00181A6B">
        <w:instrText xml:space="preserve"> REF </w:instrText>
      </w:r>
      <w:r w:rsidR="00181A6B">
        <w:rPr>
          <w:rFonts w:hint="eastAsia"/>
        </w:rPr>
        <w:instrText>Sink_HDMI_YCBCR_420_DC16 \h</w:instrText>
      </w:r>
      <w:r w:rsidR="00181A6B">
        <w:instrText xml:space="preserve"> </w:instrText>
      </w:r>
      <w:r w:rsidR="00181A6B">
        <w:fldChar w:fldCharType="separate"/>
      </w:r>
      <w:r w:rsidR="00B7622A" w:rsidRPr="00F51F13">
        <w:t>Sink_HDMI_YCBCR_420_DC16</w:t>
      </w:r>
      <w:r w:rsidR="00181A6B">
        <w:fldChar w:fldCharType="end"/>
      </w:r>
      <w:r w:rsidRPr="00904B7A">
        <w:rPr>
          <w:rFonts w:hint="eastAsia"/>
        </w:rPr>
        <w:t xml:space="preserve"> </w:t>
      </w:r>
      <w:r w:rsidR="00181A6B">
        <w:t xml:space="preserve"> are all</w:t>
      </w:r>
      <w:r w:rsidR="00181A6B">
        <w:rPr>
          <w:rFonts w:hint="eastAsia"/>
        </w:rPr>
        <w:t xml:space="preserve"> </w:t>
      </w:r>
      <w:r w:rsidR="00EB6199">
        <w:t>“N”, then</w:t>
      </w:r>
      <w:r w:rsidRPr="00904B7A">
        <w:t xml:space="preserve"> </w:t>
      </w:r>
      <w:r w:rsidR="00B42BEA" w:rsidRPr="00904B7A">
        <w:t>SKIP this test.</w:t>
      </w:r>
    </w:p>
    <w:p w14:paraId="529F2710" w14:textId="1D282579" w:rsidR="005D51D2" w:rsidRPr="00904B7A" w:rsidRDefault="00654480" w:rsidP="004509CF">
      <w:pPr>
        <w:pStyle w:val="HList1"/>
      </w:pPr>
      <w:r w:rsidRPr="00904B7A">
        <w:t>If the CDF</w:t>
      </w:r>
      <w:r w:rsidR="005D51D2" w:rsidRPr="00904B7A">
        <w:t xml:space="preserve"> field </w:t>
      </w:r>
      <w:r w:rsidR="005D51D2" w:rsidRPr="00904B7A">
        <w:fldChar w:fldCharType="begin"/>
      </w:r>
      <w:r w:rsidR="005D51D2" w:rsidRPr="00904B7A">
        <w:instrText xml:space="preserve"> REF Sink_HDMI_YCBCR_420 \h </w:instrText>
      </w:r>
      <w:r w:rsidR="005D51D2" w:rsidRPr="00904B7A">
        <w:fldChar w:fldCharType="separate"/>
      </w:r>
      <w:r w:rsidR="00B7622A" w:rsidRPr="00F51F13">
        <w:t>Sink_HDMI_YCBCR_420</w:t>
      </w:r>
      <w:r w:rsidR="005D51D2" w:rsidRPr="00904B7A">
        <w:fldChar w:fldCharType="end"/>
      </w:r>
      <w:r w:rsidR="005D51D2" w:rsidRPr="00904B7A">
        <w:t xml:space="preserve"> </w:t>
      </w:r>
      <w:r w:rsidR="0097787A">
        <w:t>is</w:t>
      </w:r>
      <w:r w:rsidR="005D51D2" w:rsidRPr="00904B7A">
        <w:t xml:space="preserve"> </w:t>
      </w:r>
      <w:r w:rsidR="00EB6199">
        <w:t>“N”, then</w:t>
      </w:r>
      <w:r w:rsidR="005D51D2" w:rsidRPr="00904B7A">
        <w:t xml:space="preserve"> </w:t>
      </w:r>
      <w:r w:rsidR="005D51D2" w:rsidRPr="00904B7A">
        <w:rPr>
          <w:rFonts w:hint="eastAsia"/>
        </w:rPr>
        <w:t>FAIL</w:t>
      </w:r>
      <w:r w:rsidR="005D51D2" w:rsidRPr="00904B7A">
        <w:t>.</w:t>
      </w:r>
    </w:p>
    <w:p w14:paraId="27203CE8" w14:textId="616E3307" w:rsidR="00181A6B" w:rsidRDefault="00181A6B" w:rsidP="003D25AA">
      <w:pPr>
        <w:pStyle w:val="HList1"/>
      </w:pPr>
      <w:r w:rsidRPr="00181A6B">
        <w:t xml:space="preserve">If CDF field </w:t>
      </w:r>
      <w:r>
        <w:fldChar w:fldCharType="begin"/>
      </w:r>
      <w:r>
        <w:instrText xml:space="preserve"> REF Sink_Above_340 \h </w:instrText>
      </w:r>
      <w:r>
        <w:fldChar w:fldCharType="separate"/>
      </w:r>
      <w:r w:rsidR="00B7622A" w:rsidRPr="00C25597">
        <w:t>Sink_Above_340</w:t>
      </w:r>
      <w:r>
        <w:fldChar w:fldCharType="end"/>
      </w:r>
      <w:r w:rsidRPr="00181A6B">
        <w:t xml:space="preserve"> is "N", then FAIL.</w:t>
      </w:r>
    </w:p>
    <w:p w14:paraId="3EAA678B" w14:textId="77777777" w:rsidR="005D51D2" w:rsidRPr="00904B7A" w:rsidRDefault="005D51D2" w:rsidP="003D25AA">
      <w:pPr>
        <w:pStyle w:val="HList1"/>
      </w:pPr>
      <w:r w:rsidRPr="00904B7A">
        <w:t>Connect the Sink DUT to the DDC Master and EDID Analyzer.</w:t>
      </w:r>
    </w:p>
    <w:p w14:paraId="2A530FAC" w14:textId="244FDDAF" w:rsidR="005D51D2" w:rsidRPr="00904B7A" w:rsidRDefault="005D51D2" w:rsidP="003D25AA">
      <w:pPr>
        <w:pStyle w:val="HList1"/>
      </w:pPr>
      <w:r w:rsidRPr="00904B7A">
        <w:t>Turn</w:t>
      </w:r>
      <w:r w:rsidR="00760845">
        <w:t xml:space="preserve"> on</w:t>
      </w:r>
      <w:r w:rsidRPr="00904B7A">
        <w:t xml:space="preserve"> the Sink DUT, have </w:t>
      </w:r>
      <w:r w:rsidR="002A178A" w:rsidRPr="00904B7A">
        <w:t xml:space="preserve">the </w:t>
      </w:r>
      <w:r w:rsidRPr="00904B7A">
        <w:t xml:space="preserve">DDC Master output +5V Power and read the Sink DUT’s EDID in response to a hot-plug. </w:t>
      </w:r>
      <w:r w:rsidR="002D6844" w:rsidRPr="00904B7A">
        <w:t xml:space="preserve"> </w:t>
      </w:r>
      <w:r w:rsidRPr="00904B7A">
        <w:t xml:space="preserve">If </w:t>
      </w:r>
      <w:r w:rsidR="00D522B0" w:rsidRPr="00904B7A">
        <w:t xml:space="preserve">the Hot Plug Detect signal is </w:t>
      </w:r>
      <w:r w:rsidRPr="00904B7A">
        <w:t xml:space="preserve">not received or </w:t>
      </w:r>
      <w:r w:rsidR="00D522B0" w:rsidRPr="00904B7A">
        <w:t xml:space="preserve">the </w:t>
      </w:r>
      <w:r w:rsidRPr="00904B7A">
        <w:t xml:space="preserve">EDID </w:t>
      </w:r>
      <w:r w:rsidR="00D522B0" w:rsidRPr="00904B7A">
        <w:t xml:space="preserve">is </w:t>
      </w:r>
      <w:r w:rsidRPr="00904B7A">
        <w:t>unreadable</w:t>
      </w:r>
      <w:r w:rsidR="00D522B0" w:rsidRPr="00904B7A">
        <w:t xml:space="preserve">, </w:t>
      </w:r>
      <w:r w:rsidRPr="00904B7A">
        <w:t>then FAIL.</w:t>
      </w:r>
    </w:p>
    <w:p w14:paraId="4F8CFA99" w14:textId="283244DC" w:rsidR="005D51D2" w:rsidRPr="00904B7A" w:rsidRDefault="005D51D2">
      <w:pPr>
        <w:pStyle w:val="HList1"/>
      </w:pPr>
      <w:r w:rsidRPr="00904B7A">
        <w:t>H</w:t>
      </w:r>
      <w:r w:rsidR="001B4FA8" w:rsidRPr="00904B7A">
        <w:t>F-V</w:t>
      </w:r>
      <w:r w:rsidRPr="00904B7A">
        <w:t>SDB (Vendor-Specific Data Block (PB0, PB1, PB2, PB3 = 0b011</w:t>
      </w:r>
      <w:r w:rsidR="002E4976">
        <w:t>xxxxx</w:t>
      </w:r>
      <w:r w:rsidRPr="00904B7A">
        <w:t>, 0x</w:t>
      </w:r>
      <w:r w:rsidRPr="00904B7A">
        <w:rPr>
          <w:rFonts w:hint="eastAsia"/>
        </w:rPr>
        <w:t>D8</w:t>
      </w:r>
      <w:r w:rsidRPr="00904B7A">
        <w:t>,0x</w:t>
      </w:r>
      <w:r w:rsidRPr="00904B7A">
        <w:rPr>
          <w:rFonts w:hint="eastAsia"/>
        </w:rPr>
        <w:t>5D</w:t>
      </w:r>
      <w:r w:rsidRPr="00904B7A">
        <w:t>, 0x</w:t>
      </w:r>
      <w:r w:rsidRPr="00904B7A">
        <w:rPr>
          <w:rFonts w:hint="eastAsia"/>
        </w:rPr>
        <w:t>C4</w:t>
      </w:r>
      <w:r w:rsidRPr="00904B7A">
        <w:t>)) test.</w:t>
      </w:r>
    </w:p>
    <w:p w14:paraId="6E769380" w14:textId="26F83AD9" w:rsidR="005D51D2" w:rsidRPr="00904B7A" w:rsidRDefault="005D51D2" w:rsidP="00090867">
      <w:pPr>
        <w:pStyle w:val="HList1"/>
        <w:numPr>
          <w:ilvl w:val="1"/>
          <w:numId w:val="9"/>
        </w:numPr>
      </w:pPr>
      <w:r w:rsidRPr="00904B7A">
        <w:t>Using the EDID An</w:t>
      </w:r>
      <w:r w:rsidR="00A06E88" w:rsidRPr="00904B7A">
        <w:t>alyzer, examine the HF-VSDB</w:t>
      </w:r>
      <w:r w:rsidRPr="00904B7A">
        <w:t xml:space="preserve"> of the EDID </w:t>
      </w:r>
      <w:r w:rsidR="00760845">
        <w:t>and</w:t>
      </w:r>
      <w:r w:rsidR="00760845" w:rsidRPr="00904B7A">
        <w:t xml:space="preserve"> </w:t>
      </w:r>
      <w:r w:rsidRPr="00904B7A">
        <w:t xml:space="preserve">read and confirm </w:t>
      </w:r>
      <w:r w:rsidR="00760845">
        <w:t xml:space="preserve">the </w:t>
      </w:r>
      <w:r w:rsidRPr="00904B7A">
        <w:t>following items:</w:t>
      </w:r>
    </w:p>
    <w:p w14:paraId="5605801F" w14:textId="1BF65A1F" w:rsidR="005D51D2" w:rsidRPr="00904B7A" w:rsidRDefault="005D51D2" w:rsidP="00090867">
      <w:pPr>
        <w:pStyle w:val="HList1"/>
        <w:numPr>
          <w:ilvl w:val="2"/>
          <w:numId w:val="9"/>
        </w:numPr>
      </w:pPr>
      <w:r w:rsidRPr="00904B7A">
        <w:t xml:space="preserve">Verify </w:t>
      </w:r>
      <w:r w:rsidR="00B42BEA" w:rsidRPr="00904B7A">
        <w:t xml:space="preserve">the VSDB_length </w:t>
      </w:r>
      <w:r w:rsidRPr="00904B7A">
        <w:t>field</w:t>
      </w:r>
      <w:r w:rsidR="00B42BEA" w:rsidRPr="00904B7A">
        <w:t xml:space="preserve"> </w:t>
      </w:r>
      <w:r w:rsidRPr="00904B7A">
        <w:t>:</w:t>
      </w:r>
    </w:p>
    <w:p w14:paraId="2C111163" w14:textId="770D81EC" w:rsidR="005D51D2" w:rsidRPr="00904B7A" w:rsidRDefault="005D51D2" w:rsidP="00090867">
      <w:pPr>
        <w:pStyle w:val="HList1"/>
        <w:numPr>
          <w:ilvl w:val="3"/>
          <w:numId w:val="9"/>
        </w:numPr>
      </w:pPr>
      <w:r w:rsidRPr="00904B7A">
        <w:t xml:space="preserve">If </w:t>
      </w:r>
      <w:r w:rsidR="00B42BEA" w:rsidRPr="00904B7A">
        <w:t xml:space="preserve">the </w:t>
      </w:r>
      <w:r w:rsidRPr="00904B7A">
        <w:t xml:space="preserve">VSDB_length </w:t>
      </w:r>
      <w:r w:rsidR="00B42BEA" w:rsidRPr="00904B7A">
        <w:t xml:space="preserve">(the </w:t>
      </w:r>
      <w:r w:rsidR="00BA4E5E" w:rsidRPr="00904B7A">
        <w:t xml:space="preserve">lower 5 bits of </w:t>
      </w:r>
      <w:r w:rsidR="00760845">
        <w:t>byte</w:t>
      </w:r>
      <w:r w:rsidR="00BA4E5E" w:rsidRPr="00904B7A">
        <w:t xml:space="preserve"> 0</w:t>
      </w:r>
      <w:r w:rsidR="00B42BEA" w:rsidRPr="00904B7A">
        <w:t xml:space="preserve">) </w:t>
      </w:r>
      <w:r w:rsidR="00BA4E5E" w:rsidRPr="00904B7A">
        <w:t xml:space="preserve">is less than </w:t>
      </w:r>
      <w:r w:rsidRPr="00904B7A">
        <w:rPr>
          <w:rFonts w:hint="eastAsia"/>
        </w:rPr>
        <w:t>7</w:t>
      </w:r>
      <w:r w:rsidRPr="00904B7A">
        <w:t>, then FAIL.</w:t>
      </w:r>
    </w:p>
    <w:p w14:paraId="42E625C8" w14:textId="5797B718" w:rsidR="00BA4E5E" w:rsidRPr="00904B7A" w:rsidRDefault="00BA4E5E" w:rsidP="00090867">
      <w:pPr>
        <w:pStyle w:val="HList1"/>
        <w:numPr>
          <w:ilvl w:val="3"/>
          <w:numId w:val="9"/>
        </w:numPr>
      </w:pPr>
      <w:r w:rsidRPr="00904B7A">
        <w:t xml:space="preserve">If </w:t>
      </w:r>
      <w:r w:rsidR="00B42BEA" w:rsidRPr="00904B7A">
        <w:t xml:space="preserve">the </w:t>
      </w:r>
      <w:r w:rsidRPr="00904B7A">
        <w:t xml:space="preserve">VSDB_length </w:t>
      </w:r>
      <w:r w:rsidR="00B42BEA" w:rsidRPr="00904B7A">
        <w:t xml:space="preserve">(the </w:t>
      </w:r>
      <w:r w:rsidRPr="00904B7A">
        <w:t xml:space="preserve">lower 5 bits of </w:t>
      </w:r>
      <w:r w:rsidR="00760845">
        <w:t>byte</w:t>
      </w:r>
      <w:r w:rsidRPr="00904B7A">
        <w:t xml:space="preserve"> 0</w:t>
      </w:r>
      <w:r w:rsidR="00B42BEA" w:rsidRPr="00904B7A">
        <w:t>)</w:t>
      </w:r>
      <w:r w:rsidRPr="00904B7A">
        <w:t xml:space="preserve"> is </w:t>
      </w:r>
      <w:r w:rsidR="00B42BEA" w:rsidRPr="00904B7A">
        <w:t xml:space="preserve">greater </w:t>
      </w:r>
      <w:r w:rsidRPr="00904B7A">
        <w:t xml:space="preserve">than 7 AND any byte from </w:t>
      </w:r>
      <w:r w:rsidR="00760845">
        <w:t>byte</w:t>
      </w:r>
      <w:r w:rsidRPr="00904B7A">
        <w:t xml:space="preserve"> 8 through </w:t>
      </w:r>
      <w:r w:rsidR="00760845">
        <w:t>byte</w:t>
      </w:r>
      <w:r w:rsidRPr="00904B7A">
        <w:t xml:space="preserve"> N (=VSDB_length) does not equal 0x00, then FAIL</w:t>
      </w:r>
      <w:r w:rsidR="00760845">
        <w:t>.</w:t>
      </w:r>
    </w:p>
    <w:p w14:paraId="65D530B6" w14:textId="2B8884B7" w:rsidR="00BA4E5E" w:rsidRPr="00904B7A" w:rsidRDefault="00BA4E5E" w:rsidP="00090867">
      <w:pPr>
        <w:pStyle w:val="HList1"/>
        <w:numPr>
          <w:ilvl w:val="2"/>
          <w:numId w:val="9"/>
        </w:numPr>
      </w:pPr>
      <w:r w:rsidRPr="00904B7A">
        <w:t xml:space="preserve">If this Data Block (HF-VSDB) is not located immediately following the </w:t>
      </w:r>
      <w:r w:rsidR="006F57F4">
        <w:t>H14b-VSDB</w:t>
      </w:r>
      <w:r w:rsidRPr="00904B7A">
        <w:t xml:space="preserve"> (with the values 0b011xxxxx, 0x03, 0x0C, 0x00 in the first 4 bytes) then FAIL</w:t>
      </w:r>
    </w:p>
    <w:p w14:paraId="25D4BA90" w14:textId="725807B4" w:rsidR="005D51D2" w:rsidRPr="00904B7A" w:rsidRDefault="005D51D2" w:rsidP="00090867">
      <w:pPr>
        <w:pStyle w:val="HList1"/>
        <w:numPr>
          <w:ilvl w:val="2"/>
          <w:numId w:val="9"/>
        </w:numPr>
      </w:pPr>
      <w:r w:rsidRPr="00904B7A">
        <w:t>Extension Field:</w:t>
      </w:r>
    </w:p>
    <w:p w14:paraId="6D05F79B" w14:textId="339DCF1D" w:rsidR="005D51D2" w:rsidRPr="00904B7A" w:rsidRDefault="005D51D2" w:rsidP="00090867">
      <w:pPr>
        <w:pStyle w:val="HList1"/>
        <w:numPr>
          <w:ilvl w:val="3"/>
          <w:numId w:val="9"/>
        </w:numPr>
      </w:pPr>
      <w:r w:rsidRPr="00904B7A">
        <w:t>If</w:t>
      </w:r>
      <w:r w:rsidR="007836BB" w:rsidRPr="00904B7A">
        <w:t xml:space="preserve"> </w:t>
      </w:r>
      <w:r w:rsidR="00760845">
        <w:t>byte</w:t>
      </w:r>
      <w:r w:rsidRPr="00904B7A">
        <w:t xml:space="preserve"> 4</w:t>
      </w:r>
      <w:r w:rsidRPr="00904B7A">
        <w:rPr>
          <w:rFonts w:hint="eastAsia"/>
        </w:rPr>
        <w:t xml:space="preserve"> (Version)</w:t>
      </w:r>
      <w:r w:rsidRPr="00904B7A">
        <w:t xml:space="preserve"> </w:t>
      </w:r>
      <w:r w:rsidRPr="00904B7A">
        <w:rPr>
          <w:rFonts w:hint="eastAsia"/>
        </w:rPr>
        <w:t>does</w:t>
      </w:r>
      <w:r w:rsidRPr="00904B7A">
        <w:t xml:space="preserve"> not equal </w:t>
      </w:r>
      <w:r w:rsidR="00081762" w:rsidRPr="00904B7A">
        <w:rPr>
          <w:rFonts w:hint="eastAsia"/>
        </w:rPr>
        <w:t>1</w:t>
      </w:r>
      <w:r w:rsidR="00480D57">
        <w:rPr>
          <w:rFonts w:hint="eastAsia"/>
        </w:rPr>
        <w:t xml:space="preserve">, </w:t>
      </w:r>
      <w:r w:rsidRPr="00904B7A">
        <w:t>then FAIL.</w:t>
      </w:r>
    </w:p>
    <w:p w14:paraId="18F8F896" w14:textId="1D3A6A16" w:rsidR="005D51D2" w:rsidRPr="00904B7A" w:rsidRDefault="005D51D2" w:rsidP="00090867">
      <w:pPr>
        <w:pStyle w:val="HList1"/>
        <w:numPr>
          <w:ilvl w:val="3"/>
          <w:numId w:val="9"/>
        </w:numPr>
      </w:pPr>
      <w:r w:rsidRPr="00904B7A">
        <w:t xml:space="preserve">Calculate </w:t>
      </w:r>
      <w:r w:rsidR="00FC7A5D" w:rsidRPr="00904B7A">
        <w:t xml:space="preserve">the </w:t>
      </w:r>
      <w:r w:rsidR="00904B7A" w:rsidRPr="00904B7A">
        <w:t xml:space="preserve">highest </w:t>
      </w:r>
      <w:r w:rsidRPr="00904B7A">
        <w:t xml:space="preserve">TMDS </w:t>
      </w:r>
      <w:r w:rsidR="00FC7A5D" w:rsidRPr="00904B7A">
        <w:t xml:space="preserve">Character Rate </w:t>
      </w:r>
      <w:r w:rsidR="00904B7A" w:rsidRPr="00904B7A">
        <w:t xml:space="preserve">when using 4:2:0 Deep Color </w:t>
      </w:r>
      <w:r w:rsidR="00FC7A5D" w:rsidRPr="00904B7A">
        <w:t>as follows;</w:t>
      </w:r>
    </w:p>
    <w:p w14:paraId="41B53F76" w14:textId="5972BE8D" w:rsidR="00FC7A5D" w:rsidRPr="00904B7A" w:rsidRDefault="005D51D2" w:rsidP="00090867">
      <w:pPr>
        <w:pStyle w:val="HList1"/>
        <w:numPr>
          <w:ilvl w:val="4"/>
          <w:numId w:val="9"/>
        </w:numPr>
      </w:pPr>
      <w:r w:rsidRPr="00904B7A">
        <w:rPr>
          <w:rFonts w:hint="eastAsia"/>
        </w:rPr>
        <w:t xml:space="preserve">Extract </w:t>
      </w:r>
      <w:r w:rsidR="00946B74" w:rsidRPr="00904B7A">
        <w:t xml:space="preserve">the </w:t>
      </w:r>
      <w:r w:rsidRPr="00904B7A">
        <w:rPr>
          <w:rFonts w:hint="eastAsia"/>
        </w:rPr>
        <w:t xml:space="preserve">Pixel </w:t>
      </w:r>
      <w:r w:rsidRPr="00904B7A">
        <w:t>Frequency</w:t>
      </w:r>
      <w:r w:rsidRPr="00904B7A">
        <w:rPr>
          <w:rFonts w:hint="eastAsia"/>
        </w:rPr>
        <w:t xml:space="preserve"> of </w:t>
      </w:r>
      <w:r w:rsidR="00946B74" w:rsidRPr="00904B7A">
        <w:t xml:space="preserve">the </w:t>
      </w:r>
      <w:r w:rsidRPr="00904B7A">
        <w:rPr>
          <w:rFonts w:hint="eastAsia"/>
        </w:rPr>
        <w:t xml:space="preserve">supported </w:t>
      </w:r>
      <w:r w:rsidR="00FC7A5D" w:rsidRPr="00904B7A">
        <w:t xml:space="preserve">4:2:0 </w:t>
      </w:r>
      <w:r w:rsidRPr="00904B7A">
        <w:rPr>
          <w:rFonts w:hint="eastAsia"/>
        </w:rPr>
        <w:t>Video Format</w:t>
      </w:r>
      <w:r w:rsidR="00FC7A5D" w:rsidRPr="00904B7A">
        <w:t>s</w:t>
      </w:r>
      <w:r w:rsidRPr="00904B7A">
        <w:rPr>
          <w:rFonts w:hint="eastAsia"/>
        </w:rPr>
        <w:t xml:space="preserve"> from </w:t>
      </w:r>
      <w:r w:rsidR="00946B74" w:rsidRPr="00904B7A">
        <w:t xml:space="preserve">the </w:t>
      </w:r>
      <w:r w:rsidR="0046446C">
        <w:rPr>
          <w:rFonts w:hint="eastAsia"/>
        </w:rPr>
        <w:t>Video Format</w:t>
      </w:r>
      <w:r w:rsidRPr="00904B7A">
        <w:rPr>
          <w:rFonts w:hint="eastAsia"/>
        </w:rPr>
        <w:t xml:space="preserve"> </w:t>
      </w:r>
      <w:r w:rsidR="0046446C">
        <w:t>with the highest Pixel Frequency from</w:t>
      </w:r>
      <w:r w:rsidRPr="00904B7A">
        <w:rPr>
          <w:rFonts w:hint="eastAsia"/>
        </w:rPr>
        <w:t xml:space="preserve"> </w:t>
      </w:r>
      <w:r w:rsidR="00946B74" w:rsidRPr="00904B7A">
        <w:t xml:space="preserve">the </w:t>
      </w:r>
      <w:r w:rsidR="00B568C6">
        <w:t xml:space="preserve">Video Formats declared in the </w:t>
      </w:r>
      <w:r w:rsidRPr="00904B7A">
        <w:rPr>
          <w:rFonts w:hint="eastAsia"/>
        </w:rPr>
        <w:t xml:space="preserve">CDF field </w:t>
      </w:r>
      <w:r w:rsidR="00B568C6">
        <w:fldChar w:fldCharType="begin"/>
      </w:r>
      <w:r w:rsidR="00B568C6">
        <w:instrText xml:space="preserve"> REF </w:instrText>
      </w:r>
      <w:r w:rsidR="00B568C6">
        <w:rPr>
          <w:rFonts w:hint="eastAsia"/>
        </w:rPr>
        <w:instrText>Sink_HDMI_YCBCR_420_Video_Formats \h</w:instrText>
      </w:r>
      <w:r w:rsidR="00B568C6">
        <w:instrText xml:space="preserve"> </w:instrText>
      </w:r>
      <w:r w:rsidR="00B568C6">
        <w:fldChar w:fldCharType="separate"/>
      </w:r>
      <w:r w:rsidR="00B7622A" w:rsidRPr="00F51F13">
        <w:t>Sink_HDMI_YCBCR_420_Video_Formats</w:t>
      </w:r>
      <w:r w:rsidR="00B568C6">
        <w:fldChar w:fldCharType="end"/>
      </w:r>
      <w:r w:rsidR="00B568C6">
        <w:t>.</w:t>
      </w:r>
      <w:r w:rsidR="00FC7A5D" w:rsidRPr="00904B7A">
        <w:t xml:space="preserve"> </w:t>
      </w:r>
      <w:r w:rsidR="002D6844" w:rsidRPr="00904B7A">
        <w:t xml:space="preserve"> </w:t>
      </w:r>
      <w:r w:rsidR="00FC7A5D" w:rsidRPr="00904B7A">
        <w:t>And calculate the Multiplying_factor as follows:</w:t>
      </w:r>
    </w:p>
    <w:p w14:paraId="71E2FB3A" w14:textId="2B047912" w:rsidR="00FC7A5D" w:rsidRPr="00904B7A" w:rsidRDefault="00654480" w:rsidP="00090867">
      <w:pPr>
        <w:pStyle w:val="HList1"/>
        <w:numPr>
          <w:ilvl w:val="5"/>
          <w:numId w:val="9"/>
        </w:numPr>
        <w:ind w:left="4678"/>
      </w:pPr>
      <w:r w:rsidRPr="00904B7A">
        <w:t>If t</w:t>
      </w:r>
      <w:r w:rsidRPr="00904B7A">
        <w:rPr>
          <w:rFonts w:hint="eastAsia"/>
        </w:rPr>
        <w:t>he CDF</w:t>
      </w:r>
      <w:r w:rsidR="005D51D2" w:rsidRPr="00904B7A">
        <w:rPr>
          <w:rFonts w:hint="eastAsia"/>
        </w:rPr>
        <w:t xml:space="preserve"> field </w:t>
      </w:r>
      <w:r w:rsidR="00F030FD">
        <w:fldChar w:fldCharType="begin"/>
      </w:r>
      <w:r w:rsidR="00F030FD">
        <w:instrText xml:space="preserve"> REF </w:instrText>
      </w:r>
      <w:r w:rsidR="00F030FD">
        <w:rPr>
          <w:rFonts w:hint="eastAsia"/>
        </w:rPr>
        <w:instrText>Sink_HDMI_YCBCR_420_DC16 \h</w:instrText>
      </w:r>
      <w:r w:rsidR="00F030FD">
        <w:instrText xml:space="preserve"> </w:instrText>
      </w:r>
      <w:r w:rsidR="00F030FD">
        <w:fldChar w:fldCharType="separate"/>
      </w:r>
      <w:r w:rsidR="00B7622A" w:rsidRPr="00F51F13">
        <w:t>Sink_HDMI_YCBCR_420_DC16</w:t>
      </w:r>
      <w:r w:rsidR="00F030FD">
        <w:fldChar w:fldCharType="end"/>
      </w:r>
      <w:r w:rsidR="000C4330" w:rsidRPr="00904B7A">
        <w:t xml:space="preserve"> </w:t>
      </w:r>
      <w:r w:rsidR="0097787A">
        <w:t>is</w:t>
      </w:r>
      <w:r w:rsidR="005D51D2" w:rsidRPr="00904B7A">
        <w:rPr>
          <w:rFonts w:hint="eastAsia"/>
        </w:rPr>
        <w:t xml:space="preserve"> </w:t>
      </w:r>
      <w:r w:rsidR="005D51D2" w:rsidRPr="00904B7A">
        <w:t>“</w:t>
      </w:r>
      <w:r w:rsidR="005D51D2" w:rsidRPr="00904B7A">
        <w:rPr>
          <w:rFonts w:hint="eastAsia"/>
        </w:rPr>
        <w:t>Y</w:t>
      </w:r>
      <w:r w:rsidR="005D51D2" w:rsidRPr="00904B7A">
        <w:t>”</w:t>
      </w:r>
      <w:r w:rsidR="005D51D2" w:rsidRPr="00904B7A">
        <w:rPr>
          <w:rFonts w:hint="eastAsia"/>
        </w:rPr>
        <w:t>, then</w:t>
      </w:r>
      <w:r w:rsidR="00FC7A5D" w:rsidRPr="00904B7A">
        <w:t xml:space="preserve"> the Multiplying_factor is equal to 1.</w:t>
      </w:r>
    </w:p>
    <w:p w14:paraId="6A3EE459" w14:textId="266AC0FE" w:rsidR="00FC7A5D" w:rsidRPr="00904B7A" w:rsidRDefault="005D51D2" w:rsidP="00090867">
      <w:pPr>
        <w:pStyle w:val="HList1"/>
        <w:numPr>
          <w:ilvl w:val="5"/>
          <w:numId w:val="9"/>
        </w:numPr>
        <w:ind w:left="4678"/>
      </w:pPr>
      <w:r w:rsidRPr="00904B7A">
        <w:rPr>
          <w:rFonts w:hint="eastAsia"/>
        </w:rPr>
        <w:t xml:space="preserve">ELSE if </w:t>
      </w:r>
      <w:r w:rsidR="00BF74C9" w:rsidRPr="00904B7A">
        <w:t xml:space="preserve">the </w:t>
      </w:r>
      <w:r w:rsidRPr="00904B7A">
        <w:rPr>
          <w:rFonts w:hint="eastAsia"/>
        </w:rPr>
        <w:t xml:space="preserve">CDF field </w:t>
      </w:r>
      <w:r w:rsidR="00F030FD">
        <w:fldChar w:fldCharType="begin"/>
      </w:r>
      <w:r w:rsidR="00F030FD">
        <w:instrText xml:space="preserve"> REF </w:instrText>
      </w:r>
      <w:r w:rsidR="00F030FD">
        <w:rPr>
          <w:rFonts w:hint="eastAsia"/>
        </w:rPr>
        <w:instrText>Sink_HDMI_YCBCR_420_DC12 \h</w:instrText>
      </w:r>
      <w:r w:rsidR="00F030FD">
        <w:instrText xml:space="preserve"> </w:instrText>
      </w:r>
      <w:r w:rsidR="00F030FD">
        <w:fldChar w:fldCharType="separate"/>
      </w:r>
      <w:r w:rsidR="00B7622A" w:rsidRPr="00F51F13">
        <w:t>Sink_HDMI_YCBCR_420_DC12</w:t>
      </w:r>
      <w:r w:rsidR="00F030FD">
        <w:fldChar w:fldCharType="end"/>
      </w:r>
      <w:r w:rsidR="000C4330" w:rsidRPr="00904B7A">
        <w:t xml:space="preserve"> </w:t>
      </w:r>
      <w:r w:rsidR="0097787A">
        <w:t>is</w:t>
      </w:r>
      <w:r w:rsidRPr="00904B7A">
        <w:rPr>
          <w:rFonts w:hint="eastAsia"/>
        </w:rPr>
        <w:t xml:space="preserve"> </w:t>
      </w:r>
      <w:r w:rsidRPr="00904B7A">
        <w:t>“</w:t>
      </w:r>
      <w:r w:rsidRPr="00904B7A">
        <w:rPr>
          <w:rFonts w:hint="eastAsia"/>
        </w:rPr>
        <w:t>Y</w:t>
      </w:r>
      <w:r w:rsidRPr="00904B7A">
        <w:t>”</w:t>
      </w:r>
      <w:r w:rsidRPr="00904B7A">
        <w:rPr>
          <w:rFonts w:hint="eastAsia"/>
        </w:rPr>
        <w:t xml:space="preserve">, </w:t>
      </w:r>
      <w:r w:rsidR="00FC7A5D" w:rsidRPr="00904B7A">
        <w:t>then the Multiplying_factor is equal to 0.75</w:t>
      </w:r>
      <w:r w:rsidRPr="00904B7A">
        <w:rPr>
          <w:rFonts w:hint="eastAsia"/>
        </w:rPr>
        <w:t>.</w:t>
      </w:r>
    </w:p>
    <w:p w14:paraId="77FEF1C6" w14:textId="7AA1757B" w:rsidR="005D51D2" w:rsidRPr="00904B7A" w:rsidRDefault="005D51D2" w:rsidP="00090867">
      <w:pPr>
        <w:pStyle w:val="HList1"/>
        <w:numPr>
          <w:ilvl w:val="5"/>
          <w:numId w:val="9"/>
        </w:numPr>
        <w:ind w:left="4678"/>
      </w:pPr>
      <w:r w:rsidRPr="00904B7A">
        <w:rPr>
          <w:rFonts w:hint="eastAsia"/>
        </w:rPr>
        <w:t xml:space="preserve">ELSE if </w:t>
      </w:r>
      <w:r w:rsidR="00BF74C9" w:rsidRPr="00904B7A">
        <w:t xml:space="preserve">the </w:t>
      </w:r>
      <w:r w:rsidRPr="00904B7A">
        <w:rPr>
          <w:rFonts w:hint="eastAsia"/>
        </w:rPr>
        <w:t xml:space="preserve">CDF field </w:t>
      </w:r>
      <w:r w:rsidR="00F030FD">
        <w:fldChar w:fldCharType="begin"/>
      </w:r>
      <w:r w:rsidR="00F030FD">
        <w:instrText xml:space="preserve"> REF </w:instrText>
      </w:r>
      <w:r w:rsidR="00F030FD">
        <w:rPr>
          <w:rFonts w:hint="eastAsia"/>
        </w:rPr>
        <w:instrText>Sink_HDMI_YCBCR_420_DC10 \h</w:instrText>
      </w:r>
      <w:r w:rsidR="00F030FD">
        <w:instrText xml:space="preserve"> </w:instrText>
      </w:r>
      <w:r w:rsidR="00F030FD">
        <w:fldChar w:fldCharType="separate"/>
      </w:r>
      <w:r w:rsidR="00B7622A" w:rsidRPr="00F51F13">
        <w:t>Sink_HDMI_YCBCR_420_DC10</w:t>
      </w:r>
      <w:r w:rsidR="00F030FD">
        <w:fldChar w:fldCharType="end"/>
      </w:r>
      <w:r w:rsidR="000C4330" w:rsidRPr="00904B7A">
        <w:t xml:space="preserve"> </w:t>
      </w:r>
      <w:r w:rsidR="0097787A">
        <w:t>is</w:t>
      </w:r>
      <w:r w:rsidRPr="00904B7A">
        <w:rPr>
          <w:rFonts w:hint="eastAsia"/>
        </w:rPr>
        <w:t xml:space="preserve"> </w:t>
      </w:r>
      <w:r w:rsidRPr="00904B7A">
        <w:t>“</w:t>
      </w:r>
      <w:r w:rsidRPr="00904B7A">
        <w:rPr>
          <w:rFonts w:hint="eastAsia"/>
        </w:rPr>
        <w:t>Y</w:t>
      </w:r>
      <w:r w:rsidRPr="00904B7A">
        <w:t>”</w:t>
      </w:r>
      <w:r w:rsidRPr="00904B7A">
        <w:rPr>
          <w:rFonts w:hint="eastAsia"/>
        </w:rPr>
        <w:t xml:space="preserve">, </w:t>
      </w:r>
      <w:r w:rsidR="00FC7A5D" w:rsidRPr="00904B7A">
        <w:t>then the Multiplying_factor is equal to 0.625</w:t>
      </w:r>
      <w:r w:rsidR="00904B7A" w:rsidRPr="00904B7A">
        <w:t>.</w:t>
      </w:r>
    </w:p>
    <w:p w14:paraId="0F2F35BE" w14:textId="1EA549A8" w:rsidR="00AF1FAB" w:rsidRPr="00904B7A" w:rsidRDefault="00AF1FAB" w:rsidP="00090867">
      <w:pPr>
        <w:pStyle w:val="HList1"/>
        <w:numPr>
          <w:ilvl w:val="4"/>
          <w:numId w:val="9"/>
        </w:numPr>
      </w:pPr>
      <w:r w:rsidRPr="00904B7A">
        <w:t xml:space="preserve">Calculate the </w:t>
      </w:r>
      <w:r w:rsidR="00904B7A" w:rsidRPr="00904B7A">
        <w:t xml:space="preserve">corresponding </w:t>
      </w:r>
      <w:r w:rsidRPr="00904B7A">
        <w:t>TMDS Character Rate by multiplying the Pixel Frequency of the 4:2:0 Video Format by this Multiplying_factor</w:t>
      </w:r>
      <w:r w:rsidR="00904B7A" w:rsidRPr="00904B7A">
        <w:t>.</w:t>
      </w:r>
    </w:p>
    <w:p w14:paraId="0A8E2A73" w14:textId="056DFB78" w:rsidR="005D51D2" w:rsidRPr="00904B7A" w:rsidRDefault="005D51D2" w:rsidP="00090867">
      <w:pPr>
        <w:pStyle w:val="HList1"/>
        <w:numPr>
          <w:ilvl w:val="3"/>
          <w:numId w:val="9"/>
        </w:numPr>
      </w:pPr>
      <w:r w:rsidRPr="00904B7A">
        <w:t xml:space="preserve">If </w:t>
      </w:r>
      <w:r w:rsidRPr="00904B7A">
        <w:rPr>
          <w:rFonts w:hint="eastAsia"/>
        </w:rPr>
        <w:t xml:space="preserve">the value </w:t>
      </w:r>
      <w:r w:rsidR="00AF1FAB" w:rsidRPr="00904B7A">
        <w:t>of</w:t>
      </w:r>
      <w:r w:rsidR="00AF1FAB" w:rsidRPr="00904B7A">
        <w:rPr>
          <w:rFonts w:hint="eastAsia"/>
        </w:rPr>
        <w:t xml:space="preserve"> </w:t>
      </w:r>
      <w:r w:rsidR="00760845">
        <w:rPr>
          <w:rFonts w:hint="eastAsia"/>
        </w:rPr>
        <w:t>byte</w:t>
      </w:r>
      <w:r w:rsidRPr="00904B7A">
        <w:rPr>
          <w:rFonts w:hint="eastAsia"/>
        </w:rPr>
        <w:t xml:space="preserve"> 5 (</w:t>
      </w:r>
      <w:r w:rsidRPr="00904B7A">
        <w:t>Max_TMDS_Character_Rate</w:t>
      </w:r>
      <w:r w:rsidRPr="00904B7A">
        <w:rPr>
          <w:rFonts w:hint="eastAsia"/>
        </w:rPr>
        <w:t xml:space="preserve">) </w:t>
      </w:r>
      <w:r w:rsidR="00AF1FAB" w:rsidRPr="00904B7A">
        <w:t xml:space="preserve">multiplied </w:t>
      </w:r>
      <w:r w:rsidRPr="00904B7A">
        <w:rPr>
          <w:rFonts w:hint="eastAsia"/>
        </w:rPr>
        <w:t>by 5</w:t>
      </w:r>
      <w:r w:rsidRPr="00904B7A">
        <w:t xml:space="preserve"> is </w:t>
      </w:r>
      <w:r w:rsidR="00AF1FAB" w:rsidRPr="00904B7A">
        <w:t xml:space="preserve">less </w:t>
      </w:r>
      <w:r w:rsidRPr="00904B7A">
        <w:t xml:space="preserve">than </w:t>
      </w:r>
      <w:r w:rsidR="00AF1FAB" w:rsidRPr="00904B7A">
        <w:t xml:space="preserve">this </w:t>
      </w:r>
      <w:r w:rsidRPr="00904B7A">
        <w:t xml:space="preserve">calculated </w:t>
      </w:r>
      <w:r w:rsidR="00AF1FAB" w:rsidRPr="00904B7A">
        <w:t>TMDS Character Rate</w:t>
      </w:r>
      <w:r w:rsidRPr="00904B7A">
        <w:t>, then FAIL.</w:t>
      </w:r>
    </w:p>
    <w:p w14:paraId="0AFF3873" w14:textId="26F14EF2" w:rsidR="005D51D2" w:rsidRPr="00904B7A" w:rsidRDefault="005D51D2" w:rsidP="00090867">
      <w:pPr>
        <w:pStyle w:val="HList1"/>
        <w:numPr>
          <w:ilvl w:val="3"/>
          <w:numId w:val="9"/>
        </w:numPr>
      </w:pPr>
      <w:r w:rsidRPr="00904B7A">
        <w:rPr>
          <w:rFonts w:hint="eastAsia"/>
        </w:rPr>
        <w:t xml:space="preserve">If </w:t>
      </w:r>
      <w:r w:rsidR="00760845">
        <w:rPr>
          <w:rFonts w:hint="eastAsia"/>
        </w:rPr>
        <w:t>byte</w:t>
      </w:r>
      <w:r w:rsidRPr="00904B7A">
        <w:rPr>
          <w:rFonts w:hint="eastAsia"/>
        </w:rPr>
        <w:t xml:space="preserve"> 6 bit 5 (Rsvd) and bit 4 (Rsvd) do not equal 0, then FAIL</w:t>
      </w:r>
      <w:r w:rsidR="00760845">
        <w:t>.</w:t>
      </w:r>
    </w:p>
    <w:p w14:paraId="7C254FDE" w14:textId="2DDD5B0A" w:rsidR="005D51D2" w:rsidRPr="00904B7A" w:rsidRDefault="005D51D2" w:rsidP="00090867">
      <w:pPr>
        <w:pStyle w:val="HList1"/>
        <w:numPr>
          <w:ilvl w:val="3"/>
          <w:numId w:val="9"/>
        </w:numPr>
      </w:pPr>
      <w:r w:rsidRPr="00904B7A">
        <w:rPr>
          <w:rFonts w:hint="eastAsia"/>
        </w:rPr>
        <w:t xml:space="preserve">If </w:t>
      </w:r>
      <w:r w:rsidR="00760845">
        <w:rPr>
          <w:rFonts w:hint="eastAsia"/>
        </w:rPr>
        <w:t>byte</w:t>
      </w:r>
      <w:r w:rsidRPr="00904B7A">
        <w:rPr>
          <w:rFonts w:hint="eastAsia"/>
        </w:rPr>
        <w:t xml:space="preserve"> 7 bit</w:t>
      </w:r>
      <w:r w:rsidR="00256C7D" w:rsidRPr="00904B7A">
        <w:t>s</w:t>
      </w:r>
      <w:r w:rsidRPr="00904B7A">
        <w:rPr>
          <w:rFonts w:hint="eastAsia"/>
        </w:rPr>
        <w:t xml:space="preserve"> 7 </w:t>
      </w:r>
      <w:r w:rsidRPr="00904B7A">
        <w:t>…</w:t>
      </w:r>
      <w:r w:rsidRPr="00904B7A">
        <w:rPr>
          <w:rFonts w:hint="eastAsia"/>
        </w:rPr>
        <w:t xml:space="preserve"> 3 (Rsvd) do not equal 0, then FAIL.</w:t>
      </w:r>
    </w:p>
    <w:p w14:paraId="3E75EB6A" w14:textId="26C22C2E" w:rsidR="005D51D2" w:rsidRPr="00904B7A" w:rsidRDefault="00654480" w:rsidP="00090867">
      <w:pPr>
        <w:pStyle w:val="HList1"/>
        <w:numPr>
          <w:ilvl w:val="3"/>
          <w:numId w:val="9"/>
        </w:numPr>
      </w:pPr>
      <w:r w:rsidRPr="00904B7A">
        <w:t>If t</w:t>
      </w:r>
      <w:r w:rsidRPr="00904B7A">
        <w:rPr>
          <w:rFonts w:hint="eastAsia"/>
        </w:rPr>
        <w:t>he CDF</w:t>
      </w:r>
      <w:r w:rsidR="005D51D2" w:rsidRPr="00904B7A">
        <w:rPr>
          <w:rFonts w:hint="eastAsia"/>
        </w:rPr>
        <w:t xml:space="preserve"> field </w:t>
      </w:r>
      <w:r w:rsidR="00E46FF4">
        <w:fldChar w:fldCharType="begin"/>
      </w:r>
      <w:r w:rsidR="00E46FF4">
        <w:instrText xml:space="preserve"> REF </w:instrText>
      </w:r>
      <w:r w:rsidR="00E46FF4">
        <w:rPr>
          <w:rFonts w:hint="eastAsia"/>
        </w:rPr>
        <w:instrText>Sink_HDMI_YCBCR_420_DC10 \h</w:instrText>
      </w:r>
      <w:r w:rsidR="00E46FF4">
        <w:instrText xml:space="preserve"> </w:instrText>
      </w:r>
      <w:r w:rsidR="00E46FF4">
        <w:fldChar w:fldCharType="separate"/>
      </w:r>
      <w:r w:rsidR="00B7622A" w:rsidRPr="00F51F13">
        <w:t>Sink_HDMI_YCBCR_420_DC10</w:t>
      </w:r>
      <w:r w:rsidR="00E46FF4">
        <w:fldChar w:fldCharType="end"/>
      </w:r>
      <w:r w:rsidR="005D51D2" w:rsidRPr="00904B7A">
        <w:rPr>
          <w:rFonts w:hint="eastAsia"/>
        </w:rPr>
        <w:t xml:space="preserve"> </w:t>
      </w:r>
      <w:r w:rsidR="0097787A">
        <w:t>is</w:t>
      </w:r>
      <w:r w:rsidR="005D51D2" w:rsidRPr="00904B7A">
        <w:rPr>
          <w:rFonts w:hint="eastAsia"/>
        </w:rPr>
        <w:t xml:space="preserve"> </w:t>
      </w:r>
      <w:r w:rsidR="005D51D2" w:rsidRPr="00904B7A">
        <w:t>“</w:t>
      </w:r>
      <w:r w:rsidR="005D51D2" w:rsidRPr="00904B7A">
        <w:rPr>
          <w:rFonts w:hint="eastAsia"/>
        </w:rPr>
        <w:t>Y</w:t>
      </w:r>
      <w:r w:rsidR="005D51D2" w:rsidRPr="00904B7A">
        <w:t>”</w:t>
      </w:r>
      <w:r w:rsidR="00256C7D" w:rsidRPr="00904B7A">
        <w:t xml:space="preserve"> and </w:t>
      </w:r>
      <w:r w:rsidR="00760845">
        <w:rPr>
          <w:rFonts w:hint="eastAsia"/>
        </w:rPr>
        <w:t>byte</w:t>
      </w:r>
      <w:r w:rsidR="005D51D2" w:rsidRPr="00904B7A">
        <w:rPr>
          <w:rFonts w:hint="eastAsia"/>
        </w:rPr>
        <w:t xml:space="preserve"> 7 bit 0 does not equal 1, then FAIL.</w:t>
      </w:r>
    </w:p>
    <w:p w14:paraId="4CD50D69" w14:textId="7B2AD3A2" w:rsidR="005D51D2" w:rsidRPr="00904B7A" w:rsidRDefault="00654480" w:rsidP="00090867">
      <w:pPr>
        <w:pStyle w:val="HList1"/>
        <w:numPr>
          <w:ilvl w:val="3"/>
          <w:numId w:val="9"/>
        </w:numPr>
      </w:pPr>
      <w:r w:rsidRPr="00904B7A">
        <w:t>If t</w:t>
      </w:r>
      <w:r w:rsidRPr="00904B7A">
        <w:rPr>
          <w:rFonts w:hint="eastAsia"/>
        </w:rPr>
        <w:t>he CDF</w:t>
      </w:r>
      <w:r w:rsidR="005D51D2" w:rsidRPr="00904B7A">
        <w:rPr>
          <w:rFonts w:hint="eastAsia"/>
        </w:rPr>
        <w:t xml:space="preserve"> field </w:t>
      </w:r>
      <w:r w:rsidR="00E46FF4">
        <w:fldChar w:fldCharType="begin"/>
      </w:r>
      <w:r w:rsidR="00E46FF4">
        <w:instrText xml:space="preserve"> REF </w:instrText>
      </w:r>
      <w:r w:rsidR="00E46FF4">
        <w:rPr>
          <w:rFonts w:hint="eastAsia"/>
        </w:rPr>
        <w:instrText>Sink_HDMI_YCBCR_420_DC12 \h</w:instrText>
      </w:r>
      <w:r w:rsidR="00E46FF4">
        <w:instrText xml:space="preserve"> </w:instrText>
      </w:r>
      <w:r w:rsidR="00E46FF4">
        <w:fldChar w:fldCharType="separate"/>
      </w:r>
      <w:r w:rsidR="00B7622A" w:rsidRPr="00F51F13">
        <w:t>Sink_HDMI_YCBCR_420_DC12</w:t>
      </w:r>
      <w:r w:rsidR="00E46FF4">
        <w:fldChar w:fldCharType="end"/>
      </w:r>
      <w:r w:rsidR="00E46FF4">
        <w:t xml:space="preserve"> </w:t>
      </w:r>
      <w:r w:rsidR="0097787A">
        <w:t>is</w:t>
      </w:r>
      <w:r w:rsidR="005D51D2" w:rsidRPr="00904B7A">
        <w:rPr>
          <w:rFonts w:hint="eastAsia"/>
        </w:rPr>
        <w:t xml:space="preserve"> </w:t>
      </w:r>
      <w:r w:rsidR="005D51D2" w:rsidRPr="00904B7A">
        <w:t>“</w:t>
      </w:r>
      <w:r w:rsidR="005D51D2" w:rsidRPr="00904B7A">
        <w:rPr>
          <w:rFonts w:hint="eastAsia"/>
        </w:rPr>
        <w:t>Y</w:t>
      </w:r>
      <w:r w:rsidR="005D51D2" w:rsidRPr="00904B7A">
        <w:t>”</w:t>
      </w:r>
      <w:r w:rsidR="00256C7D" w:rsidRPr="00904B7A">
        <w:t xml:space="preserve"> and </w:t>
      </w:r>
      <w:r w:rsidR="00760845">
        <w:rPr>
          <w:rFonts w:hint="eastAsia"/>
        </w:rPr>
        <w:t>byte</w:t>
      </w:r>
      <w:r w:rsidR="005D51D2" w:rsidRPr="00904B7A">
        <w:rPr>
          <w:rFonts w:hint="eastAsia"/>
        </w:rPr>
        <w:t xml:space="preserve"> 7 bit 1 does not equal 1, then FAIL.</w:t>
      </w:r>
    </w:p>
    <w:p w14:paraId="24704F0F" w14:textId="40E3683E" w:rsidR="005D51D2" w:rsidRPr="00904B7A" w:rsidRDefault="00654480" w:rsidP="00090867">
      <w:pPr>
        <w:pStyle w:val="HList1"/>
        <w:numPr>
          <w:ilvl w:val="3"/>
          <w:numId w:val="9"/>
        </w:numPr>
      </w:pPr>
      <w:r w:rsidRPr="00904B7A">
        <w:t>If t</w:t>
      </w:r>
      <w:r w:rsidRPr="00904B7A">
        <w:rPr>
          <w:rFonts w:hint="eastAsia"/>
        </w:rPr>
        <w:t>he CDF</w:t>
      </w:r>
      <w:r w:rsidR="005D51D2" w:rsidRPr="00904B7A">
        <w:rPr>
          <w:rFonts w:hint="eastAsia"/>
        </w:rPr>
        <w:t xml:space="preserve"> field </w:t>
      </w:r>
      <w:r w:rsidR="00E46FF4">
        <w:fldChar w:fldCharType="begin"/>
      </w:r>
      <w:r w:rsidR="00E46FF4">
        <w:instrText xml:space="preserve"> REF </w:instrText>
      </w:r>
      <w:r w:rsidR="00E46FF4">
        <w:rPr>
          <w:rFonts w:hint="eastAsia"/>
        </w:rPr>
        <w:instrText>Sink_HDMI_YCBCR_420_DC16 \h</w:instrText>
      </w:r>
      <w:r w:rsidR="00E46FF4">
        <w:instrText xml:space="preserve"> </w:instrText>
      </w:r>
      <w:r w:rsidR="00E46FF4">
        <w:fldChar w:fldCharType="separate"/>
      </w:r>
      <w:r w:rsidR="00B7622A" w:rsidRPr="00F51F13">
        <w:t>Sink_HDMI_YCBCR_420_DC16</w:t>
      </w:r>
      <w:r w:rsidR="00E46FF4">
        <w:fldChar w:fldCharType="end"/>
      </w:r>
      <w:r w:rsidR="005D51D2" w:rsidRPr="00904B7A">
        <w:rPr>
          <w:rFonts w:hint="eastAsia"/>
        </w:rPr>
        <w:t xml:space="preserve"> </w:t>
      </w:r>
      <w:r w:rsidR="0097787A">
        <w:t>is</w:t>
      </w:r>
      <w:r w:rsidR="005D51D2" w:rsidRPr="00904B7A">
        <w:rPr>
          <w:rFonts w:hint="eastAsia"/>
        </w:rPr>
        <w:t xml:space="preserve"> </w:t>
      </w:r>
      <w:r w:rsidR="005D51D2" w:rsidRPr="00904B7A">
        <w:t>“</w:t>
      </w:r>
      <w:r w:rsidR="005D51D2" w:rsidRPr="00904B7A">
        <w:rPr>
          <w:rFonts w:hint="eastAsia"/>
        </w:rPr>
        <w:t>Y</w:t>
      </w:r>
      <w:r w:rsidR="005D51D2" w:rsidRPr="00904B7A">
        <w:t>”</w:t>
      </w:r>
      <w:r w:rsidR="00256C7D" w:rsidRPr="00904B7A">
        <w:t xml:space="preserve"> and </w:t>
      </w:r>
      <w:r w:rsidR="00760845">
        <w:rPr>
          <w:rFonts w:hint="eastAsia"/>
        </w:rPr>
        <w:t>byte</w:t>
      </w:r>
      <w:r w:rsidR="005D51D2" w:rsidRPr="00904B7A">
        <w:rPr>
          <w:rFonts w:hint="eastAsia"/>
        </w:rPr>
        <w:t xml:space="preserve"> 7 bit 2 does not equal 1, then FAIL.</w:t>
      </w:r>
    </w:p>
    <w:p w14:paraId="4F0C88E7" w14:textId="3A50DE76" w:rsidR="00AC6AEF" w:rsidRPr="00904B7A" w:rsidRDefault="00AC6AEF" w:rsidP="001D04B7">
      <w:pPr>
        <w:pStyle w:val="Heading3"/>
      </w:pPr>
      <w:bookmarkStart w:id="725" w:name="_Toc234530018"/>
      <w:bookmarkStart w:id="726" w:name="_Toc242776934"/>
      <w:bookmarkEnd w:id="713"/>
      <w:r w:rsidRPr="00904B7A">
        <w:t xml:space="preserve">Sink </w:t>
      </w:r>
      <w:r w:rsidR="00E9717F">
        <w:t>EDID</w:t>
      </w:r>
      <w:r w:rsidR="00F00558" w:rsidRPr="00904B7A">
        <w:t xml:space="preserve"> </w:t>
      </w:r>
      <w:r w:rsidRPr="00904B7A">
        <w:t xml:space="preserve">21:9 (64:27) Video Formats </w:t>
      </w:r>
      <w:r w:rsidR="001B4FA8" w:rsidRPr="00904B7A">
        <w:t>HF-</w:t>
      </w:r>
      <w:r w:rsidR="00EB5DF6" w:rsidRPr="00904B7A">
        <w:t xml:space="preserve">VSDB </w:t>
      </w:r>
      <w:r w:rsidRPr="00904B7A">
        <w:t>Tests</w:t>
      </w:r>
      <w:bookmarkEnd w:id="725"/>
      <w:bookmarkEnd w:id="726"/>
    </w:p>
    <w:p w14:paraId="504E0747" w14:textId="1CD3A76E" w:rsidR="00AC6AEF" w:rsidRPr="00904B7A" w:rsidRDefault="00AC6AEF" w:rsidP="003D25AA">
      <w:pPr>
        <w:pStyle w:val="Heading3"/>
        <w:pageBreakBefore w:val="0"/>
      </w:pPr>
      <w:bookmarkStart w:id="727" w:name="_Toc234530019"/>
      <w:bookmarkStart w:id="728" w:name="_Toc242776935"/>
      <w:r w:rsidRPr="00904B7A">
        <w:t xml:space="preserve">Sink </w:t>
      </w:r>
      <w:r w:rsidR="00E9717F">
        <w:t>EDID</w:t>
      </w:r>
      <w:r w:rsidR="00F00558" w:rsidRPr="00904B7A">
        <w:t xml:space="preserve"> </w:t>
      </w:r>
      <w:r w:rsidR="00F377DB" w:rsidRPr="00904B7A">
        <w:t xml:space="preserve">3D </w:t>
      </w:r>
      <w:r w:rsidR="00D34C12" w:rsidRPr="00904B7A">
        <w:t>and</w:t>
      </w:r>
      <w:r w:rsidR="008F3B22" w:rsidRPr="00904B7A">
        <w:t xml:space="preserve"> </w:t>
      </w:r>
      <w:r w:rsidR="005A4510" w:rsidRPr="00904B7A">
        <w:t>Multi-stream Audio</w:t>
      </w:r>
      <w:r w:rsidR="00F00558" w:rsidRPr="00904B7A">
        <w:t xml:space="preserve"> </w:t>
      </w:r>
      <w:r w:rsidR="00526AE0" w:rsidRPr="00904B7A">
        <w:t>Data Block</w:t>
      </w:r>
      <w:r w:rsidR="00A83D0D" w:rsidRPr="00904B7A">
        <w:t xml:space="preserve"> Tests</w:t>
      </w:r>
      <w:bookmarkEnd w:id="727"/>
      <w:bookmarkEnd w:id="728"/>
    </w:p>
    <w:p w14:paraId="161109D6" w14:textId="13EFA589" w:rsidR="00526AE0" w:rsidRPr="00904B7A" w:rsidRDefault="00526AE0" w:rsidP="003D25AA">
      <w:pPr>
        <w:pStyle w:val="Heading4TestTitle"/>
        <w:pageBreakBefore w:val="0"/>
      </w:pPr>
      <w:bookmarkStart w:id="729" w:name="_Toc234530020"/>
      <w:bookmarkStart w:id="730" w:name="_Toc242776936"/>
      <w:r w:rsidRPr="00904B7A">
        <w:t xml:space="preserve">Test </w:t>
      </w:r>
      <w:r w:rsidR="008F3B22" w:rsidRPr="00904B7A">
        <w:t>ID HF2-39</w:t>
      </w:r>
      <w:r w:rsidRPr="00904B7A">
        <w:t xml:space="preserve">: Sink </w:t>
      </w:r>
      <w:r w:rsidR="00E9717F">
        <w:t>EDID</w:t>
      </w:r>
      <w:r w:rsidR="00AD797C">
        <w:rPr>
          <w:noProof/>
        </w:rPr>
        <w:t xml:space="preserve"> – </w:t>
      </w:r>
      <w:r w:rsidR="008F3B22" w:rsidRPr="00904B7A">
        <w:t xml:space="preserve">3D </w:t>
      </w:r>
      <w:r w:rsidR="00D34C12" w:rsidRPr="00904B7A">
        <w:t>and</w:t>
      </w:r>
      <w:r w:rsidR="008F3B22" w:rsidRPr="00904B7A">
        <w:t xml:space="preserve"> </w:t>
      </w:r>
      <w:r w:rsidR="005A4510" w:rsidRPr="00904B7A">
        <w:t>Multi-stream Audio</w:t>
      </w:r>
      <w:r w:rsidR="008F3B22" w:rsidRPr="00904B7A">
        <w:t xml:space="preserve"> Data Blocks</w:t>
      </w:r>
      <w:bookmarkEnd w:id="729"/>
      <w:bookmarkEnd w:id="730"/>
    </w:p>
    <w:p w14:paraId="584F4F36" w14:textId="77777777" w:rsidR="00526AE0" w:rsidRPr="00904B7A" w:rsidRDefault="00526AE0" w:rsidP="008F3B22">
      <w:pPr>
        <w:pStyle w:val="HeadingTitleBold"/>
      </w:pPr>
      <w:r w:rsidRPr="00904B7A">
        <w:t>Objective</w:t>
      </w:r>
    </w:p>
    <w:p w14:paraId="759EA08F" w14:textId="01B04FBC" w:rsidR="00526AE0" w:rsidRPr="00904B7A" w:rsidRDefault="00526AE0" w:rsidP="003D25AA">
      <w:pPr>
        <w:pStyle w:val="HBody"/>
      </w:pPr>
      <w:r w:rsidRPr="00904B7A">
        <w:t xml:space="preserve">Confirm that the structure of </w:t>
      </w:r>
      <w:r w:rsidR="001823AA" w:rsidRPr="00904B7A">
        <w:t xml:space="preserve">the </w:t>
      </w:r>
      <w:r w:rsidRPr="00904B7A">
        <w:t xml:space="preserve">HDMI Audio Data Block in </w:t>
      </w:r>
      <w:r w:rsidR="001823AA" w:rsidRPr="00904B7A">
        <w:t xml:space="preserve">the </w:t>
      </w:r>
      <w:r w:rsidRPr="00904B7A">
        <w:t>EDID is valid.</w:t>
      </w:r>
    </w:p>
    <w:p w14:paraId="6B5E0B81" w14:textId="01511E93" w:rsidR="008F3B22" w:rsidRPr="00904B7A" w:rsidRDefault="008F3B22" w:rsidP="008F3B22">
      <w:pPr>
        <w:pStyle w:val="Caption"/>
      </w:pPr>
      <w:bookmarkStart w:id="731" w:name="_Toc234530185"/>
      <w:bookmarkStart w:id="732" w:name="_Toc242777189"/>
      <w:r w:rsidRPr="00904B7A">
        <w:t xml:space="preserve">Table </w:t>
      </w:r>
      <w:fldSimple w:instr=" STYLEREF 1 \s ">
        <w:r w:rsidR="00B7622A">
          <w:rPr>
            <w:noProof/>
          </w:rPr>
          <w:t>8</w:t>
        </w:r>
      </w:fldSimple>
      <w:r w:rsidRPr="00904B7A">
        <w:noBreakHyphen/>
      </w:r>
      <w:fldSimple w:instr=" SEQ Table \* ARABIC \s 1 ">
        <w:r w:rsidR="00B7622A">
          <w:rPr>
            <w:noProof/>
          </w:rPr>
          <w:t>69</w:t>
        </w:r>
      </w:fldSimple>
      <w:r w:rsidRPr="00904B7A">
        <w:t xml:space="preserve"> Sink </w:t>
      </w:r>
      <w:r w:rsidR="00E9717F">
        <w:t>EDID</w:t>
      </w:r>
      <w:r w:rsidRPr="00904B7A">
        <w:t xml:space="preserve"> 3D </w:t>
      </w:r>
      <w:r w:rsidR="00D34C12" w:rsidRPr="00904B7A">
        <w:t>and</w:t>
      </w:r>
      <w:r w:rsidRPr="00904B7A">
        <w:t xml:space="preserve"> </w:t>
      </w:r>
      <w:r w:rsidR="005A4510" w:rsidRPr="00904B7A">
        <w:t>Multi-stream Audio</w:t>
      </w:r>
      <w:r w:rsidRPr="00904B7A">
        <w:t xml:space="preserve"> Data Block Requirements</w:t>
      </w:r>
      <w:bookmarkEnd w:id="731"/>
      <w:bookmarkEnd w:id="732"/>
    </w:p>
    <w:tbl>
      <w:tblPr>
        <w:tblStyle w:val="HTable"/>
        <w:tblW w:w="0" w:type="auto"/>
        <w:tblLook w:val="00A0" w:firstRow="1" w:lastRow="0" w:firstColumn="1" w:lastColumn="0" w:noHBand="0" w:noVBand="0"/>
      </w:tblPr>
      <w:tblGrid>
        <w:gridCol w:w="4788"/>
        <w:gridCol w:w="4788"/>
      </w:tblGrid>
      <w:tr w:rsidR="00526AE0" w:rsidRPr="00904B7A" w14:paraId="6FB08F57"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618274E6" w14:textId="77777777" w:rsidR="00526AE0" w:rsidRPr="00904B7A" w:rsidRDefault="00526AE0" w:rsidP="008F3B22">
            <w:pPr>
              <w:pStyle w:val="HCompactBodyBoldCenteredWhite"/>
              <w:keepNext/>
            </w:pPr>
            <w:r w:rsidRPr="00904B7A">
              <w:t>Reference</w:t>
            </w:r>
          </w:p>
        </w:tc>
        <w:tc>
          <w:tcPr>
            <w:tcW w:w="4788" w:type="dxa"/>
          </w:tcPr>
          <w:p w14:paraId="64CB8B6C" w14:textId="77777777" w:rsidR="00526AE0" w:rsidRPr="00904B7A" w:rsidRDefault="00526AE0" w:rsidP="008F3B22">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Requirement</w:t>
            </w:r>
          </w:p>
        </w:tc>
      </w:tr>
      <w:tr w:rsidR="00526AE0" w:rsidRPr="00904B7A" w14:paraId="3A84FF83"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6377E607" w14:textId="7D003FDA" w:rsidR="00526AE0" w:rsidRPr="00904B7A" w:rsidRDefault="00281FCE" w:rsidP="008F3B22">
            <w:pPr>
              <w:pStyle w:val="HCompactBody"/>
              <w:rPr>
                <w:color w:val="auto"/>
              </w:rPr>
            </w:pPr>
            <w:r>
              <w:rPr>
                <w:color w:val="auto"/>
              </w:rPr>
              <w:t>[HDMI 2.0:</w:t>
            </w:r>
            <w:r w:rsidR="00526AE0" w:rsidRPr="00904B7A">
              <w:rPr>
                <w:color w:val="auto"/>
              </w:rPr>
              <w:t xml:space="preserve"> </w:t>
            </w:r>
            <w:r w:rsidR="00526AE0" w:rsidRPr="00904B7A">
              <w:rPr>
                <w:rFonts w:hint="eastAsia"/>
                <w:color w:val="auto"/>
              </w:rPr>
              <w:t>10.3.3</w:t>
            </w:r>
            <w:r w:rsidR="00807A0C">
              <w:rPr>
                <w:color w:val="auto"/>
              </w:rPr>
              <w:t>]</w:t>
            </w:r>
          </w:p>
        </w:tc>
        <w:tc>
          <w:tcPr>
            <w:tcW w:w="4788" w:type="dxa"/>
          </w:tcPr>
          <w:p w14:paraId="09C08A44" w14:textId="3C08AA01" w:rsidR="00526AE0" w:rsidRPr="0050687B" w:rsidRDefault="003E170A" w:rsidP="008F3B22">
            <w:pPr>
              <w:pStyle w:val="HCompactBody"/>
              <w:cnfStyle w:val="000000000000" w:firstRow="0" w:lastRow="0" w:firstColumn="0" w:lastColumn="0" w:oddVBand="0" w:evenVBand="0" w:oddHBand="0" w:evenHBand="0" w:firstRowFirstColumn="0" w:firstRowLastColumn="0" w:lastRowFirstColumn="0" w:lastRowLastColumn="0"/>
              <w:rPr>
                <w:color w:val="auto"/>
                <w:sz w:val="20"/>
                <w:szCs w:val="20"/>
              </w:rPr>
            </w:pPr>
            <w:r w:rsidRPr="0050687B">
              <w:rPr>
                <w:color w:val="auto"/>
                <w:sz w:val="20"/>
                <w:szCs w:val="20"/>
              </w:rPr>
              <w:t>&lt;See reference for details&gt;</w:t>
            </w:r>
          </w:p>
        </w:tc>
      </w:tr>
    </w:tbl>
    <w:p w14:paraId="29AD8CB9" w14:textId="77777777" w:rsidR="00526AE0" w:rsidRPr="00904B7A" w:rsidRDefault="00526AE0" w:rsidP="008F3B22">
      <w:pPr>
        <w:pStyle w:val="HeadingTitleBold"/>
      </w:pPr>
      <w:r w:rsidRPr="00904B7A">
        <w:t>Capability(s)</w:t>
      </w:r>
    </w:p>
    <w:p w14:paraId="4517A9C1" w14:textId="336EB265" w:rsidR="00C747BF" w:rsidRPr="00904B7A" w:rsidRDefault="00674B4B" w:rsidP="00C747BF">
      <w:pPr>
        <w:pStyle w:val="HBody"/>
      </w:pPr>
      <w:r w:rsidRPr="00904B7A">
        <w:t>The Sink DUT s</w:t>
      </w:r>
      <w:r w:rsidR="00C747BF" w:rsidRPr="00904B7A">
        <w:t>upports 3D (L-PCM)</w:t>
      </w:r>
      <w:r w:rsidR="00126288" w:rsidRPr="00904B7A">
        <w:t>, 3D (One Bit), MS (L-PCM), or MS (One Bit) Audio.</w:t>
      </w:r>
    </w:p>
    <w:p w14:paraId="22550F4C" w14:textId="6D4CDD41" w:rsidR="008F3B22" w:rsidRPr="00904B7A" w:rsidRDefault="008F3B22" w:rsidP="008F3B22">
      <w:pPr>
        <w:pStyle w:val="Caption"/>
      </w:pPr>
      <w:bookmarkStart w:id="733" w:name="_Toc234530186"/>
      <w:bookmarkStart w:id="734" w:name="_Toc242777190"/>
      <w:r w:rsidRPr="00904B7A">
        <w:t xml:space="preserve">Table </w:t>
      </w:r>
      <w:fldSimple w:instr=" STYLEREF 1 \s ">
        <w:r w:rsidR="00B7622A">
          <w:rPr>
            <w:noProof/>
          </w:rPr>
          <w:t>8</w:t>
        </w:r>
      </w:fldSimple>
      <w:r w:rsidRPr="00904B7A">
        <w:noBreakHyphen/>
      </w:r>
      <w:fldSimple w:instr=" SEQ Table \* ARABIC \s 1 ">
        <w:r w:rsidR="00B7622A">
          <w:rPr>
            <w:noProof/>
          </w:rPr>
          <w:t>70</w:t>
        </w:r>
      </w:fldSimple>
      <w:r w:rsidRPr="00904B7A">
        <w:t xml:space="preserve"> Sink </w:t>
      </w:r>
      <w:r w:rsidR="00E9717F">
        <w:t>EDID</w:t>
      </w:r>
      <w:r w:rsidRPr="00904B7A">
        <w:t xml:space="preserve"> 3D </w:t>
      </w:r>
      <w:r w:rsidR="00D34C12" w:rsidRPr="00904B7A">
        <w:t>and</w:t>
      </w:r>
      <w:r w:rsidRPr="00904B7A">
        <w:t xml:space="preserve"> </w:t>
      </w:r>
      <w:r w:rsidR="005A4510" w:rsidRPr="00904B7A">
        <w:t>Multi-stream Audio</w:t>
      </w:r>
      <w:r w:rsidRPr="00904B7A">
        <w:t xml:space="preserve"> Data Block Generic Equipment</w:t>
      </w:r>
      <w:bookmarkEnd w:id="733"/>
      <w:bookmarkEnd w:id="734"/>
    </w:p>
    <w:tbl>
      <w:tblPr>
        <w:tblStyle w:val="HTable"/>
        <w:tblW w:w="0" w:type="auto"/>
        <w:tblLayout w:type="fixed"/>
        <w:tblLook w:val="00A0" w:firstRow="1" w:lastRow="0" w:firstColumn="1" w:lastColumn="0" w:noHBand="0" w:noVBand="0"/>
      </w:tblPr>
      <w:tblGrid>
        <w:gridCol w:w="738"/>
        <w:gridCol w:w="4132"/>
        <w:gridCol w:w="683"/>
      </w:tblGrid>
      <w:tr w:rsidR="00526AE0" w:rsidRPr="00904B7A" w14:paraId="31AF4B87"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711339C3" w14:textId="77777777" w:rsidR="00526AE0" w:rsidRPr="00904B7A" w:rsidRDefault="00526AE0" w:rsidP="008F3B22">
            <w:pPr>
              <w:pStyle w:val="HCompactBodyBoldCenteredWhite"/>
            </w:pPr>
            <w:r w:rsidRPr="00904B7A">
              <w:t>Item</w:t>
            </w:r>
          </w:p>
        </w:tc>
        <w:tc>
          <w:tcPr>
            <w:tcW w:w="4132" w:type="dxa"/>
          </w:tcPr>
          <w:p w14:paraId="099BEEB8" w14:textId="77777777" w:rsidR="00526AE0" w:rsidRPr="00904B7A" w:rsidRDefault="00526AE0" w:rsidP="008F3B22">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 Reference</w:t>
            </w:r>
          </w:p>
        </w:tc>
        <w:tc>
          <w:tcPr>
            <w:tcW w:w="683" w:type="dxa"/>
          </w:tcPr>
          <w:p w14:paraId="3E21CC81" w14:textId="77777777" w:rsidR="00526AE0" w:rsidRPr="00904B7A" w:rsidRDefault="00526AE0" w:rsidP="008F3B22">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Qty.</w:t>
            </w:r>
          </w:p>
        </w:tc>
      </w:tr>
      <w:tr w:rsidR="00526AE0" w:rsidRPr="00904B7A" w14:paraId="10E7F8B7"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2CF14BA4" w14:textId="77777777" w:rsidR="00526AE0" w:rsidRPr="00904B7A" w:rsidRDefault="00526AE0" w:rsidP="009E779F">
            <w:pPr>
              <w:pStyle w:val="HCompactBody"/>
            </w:pPr>
            <w:r w:rsidRPr="00904B7A">
              <w:t>1</w:t>
            </w:r>
          </w:p>
        </w:tc>
        <w:tc>
          <w:tcPr>
            <w:tcW w:w="4132" w:type="dxa"/>
          </w:tcPr>
          <w:p w14:paraId="3FEFA500" w14:textId="77777777" w:rsidR="00526AE0" w:rsidRPr="00904B7A" w:rsidRDefault="00526AE0" w:rsidP="009E779F">
            <w:pPr>
              <w:pStyle w:val="HCompactBody"/>
              <w:cnfStyle w:val="000000000000" w:firstRow="0" w:lastRow="0" w:firstColumn="0" w:lastColumn="0" w:oddVBand="0" w:evenVBand="0" w:oddHBand="0" w:evenHBand="0" w:firstRowFirstColumn="0" w:firstRowLastColumn="0" w:lastRowFirstColumn="0" w:lastRowLastColumn="0"/>
            </w:pPr>
            <w:r w:rsidRPr="00904B7A">
              <w:t>DDC Master</w:t>
            </w:r>
          </w:p>
        </w:tc>
        <w:tc>
          <w:tcPr>
            <w:tcW w:w="683" w:type="dxa"/>
          </w:tcPr>
          <w:p w14:paraId="6799C358" w14:textId="77777777" w:rsidR="00526AE0" w:rsidRPr="00904B7A" w:rsidRDefault="00526AE0" w:rsidP="009E779F">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526AE0" w:rsidRPr="00904B7A" w14:paraId="64E27F7A"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2E3D2D9E" w14:textId="77777777" w:rsidR="00526AE0" w:rsidRPr="00904B7A" w:rsidRDefault="00526AE0" w:rsidP="009E779F">
            <w:pPr>
              <w:pStyle w:val="HCompactBody"/>
            </w:pPr>
            <w:r w:rsidRPr="00904B7A">
              <w:t>2</w:t>
            </w:r>
          </w:p>
        </w:tc>
        <w:tc>
          <w:tcPr>
            <w:tcW w:w="4132" w:type="dxa"/>
          </w:tcPr>
          <w:p w14:paraId="7C0BD585" w14:textId="77777777" w:rsidR="00526AE0" w:rsidRPr="00904B7A" w:rsidRDefault="00526AE0" w:rsidP="009E779F">
            <w:pPr>
              <w:pStyle w:val="HCompactBody"/>
              <w:cnfStyle w:val="000000000000" w:firstRow="0" w:lastRow="0" w:firstColumn="0" w:lastColumn="0" w:oddVBand="0" w:evenVBand="0" w:oddHBand="0" w:evenHBand="0" w:firstRowFirstColumn="0" w:firstRowLastColumn="0" w:lastRowFirstColumn="0" w:lastRowLastColumn="0"/>
            </w:pPr>
            <w:r w:rsidRPr="00904B7A">
              <w:t>EDID Analyzer</w:t>
            </w:r>
          </w:p>
        </w:tc>
        <w:tc>
          <w:tcPr>
            <w:tcW w:w="683" w:type="dxa"/>
          </w:tcPr>
          <w:p w14:paraId="6D0B4853" w14:textId="77777777" w:rsidR="00526AE0" w:rsidRPr="00904B7A" w:rsidRDefault="00526AE0" w:rsidP="009E779F">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bl>
    <w:p w14:paraId="45CFE77E" w14:textId="77777777" w:rsidR="00526AE0" w:rsidRPr="00904B7A" w:rsidRDefault="00526AE0" w:rsidP="008F3B22">
      <w:pPr>
        <w:pStyle w:val="HeadingTitleBold"/>
      </w:pPr>
      <w:r w:rsidRPr="00904B7A">
        <w:t>Procedure</w:t>
      </w:r>
    </w:p>
    <w:p w14:paraId="53F0B3F3" w14:textId="77777777" w:rsidR="00526AE0" w:rsidRPr="00904B7A" w:rsidRDefault="00526AE0" w:rsidP="00090867">
      <w:pPr>
        <w:pStyle w:val="HList1"/>
        <w:numPr>
          <w:ilvl w:val="0"/>
          <w:numId w:val="93"/>
        </w:numPr>
      </w:pPr>
      <w:r w:rsidRPr="00904B7A">
        <w:t>Connect the Sink DUT to DDC Master and EDID Analyzer</w:t>
      </w:r>
    </w:p>
    <w:p w14:paraId="54344FB0" w14:textId="6F22E70A" w:rsidR="00526AE0" w:rsidRPr="00904B7A" w:rsidRDefault="00654480" w:rsidP="004509CF">
      <w:pPr>
        <w:pStyle w:val="HList1"/>
      </w:pPr>
      <w:r w:rsidRPr="00904B7A">
        <w:t>If the CDF</w:t>
      </w:r>
      <w:r w:rsidR="00526AE0" w:rsidRPr="00904B7A">
        <w:t xml:space="preserve"> field </w:t>
      </w:r>
      <w:r w:rsidR="00557401" w:rsidRPr="00904B7A">
        <w:fldChar w:fldCharType="begin"/>
      </w:r>
      <w:r w:rsidR="00557401" w:rsidRPr="00904B7A">
        <w:instrText xml:space="preserve"> REF Sink_3D_Audio \h </w:instrText>
      </w:r>
      <w:r w:rsidR="00557401" w:rsidRPr="00904B7A">
        <w:fldChar w:fldCharType="separate"/>
      </w:r>
      <w:r w:rsidR="00B7622A" w:rsidRPr="00904B7A">
        <w:t>Sink_3D_Audio</w:t>
      </w:r>
      <w:r w:rsidR="00557401" w:rsidRPr="00904B7A">
        <w:fldChar w:fldCharType="end"/>
      </w:r>
      <w:r w:rsidR="00526AE0" w:rsidRPr="00904B7A">
        <w:t xml:space="preserve"> </w:t>
      </w:r>
      <w:r w:rsidR="0097787A">
        <w:t>is</w:t>
      </w:r>
      <w:r w:rsidR="00526AE0" w:rsidRPr="00904B7A">
        <w:t xml:space="preserve"> “N” and </w:t>
      </w:r>
      <w:r w:rsidR="00557401" w:rsidRPr="00904B7A">
        <w:fldChar w:fldCharType="begin"/>
      </w:r>
      <w:r w:rsidR="00557401" w:rsidRPr="00904B7A">
        <w:instrText xml:space="preserve"> REF Sink_One_Bit_3D_Audio \h </w:instrText>
      </w:r>
      <w:r w:rsidR="00557401" w:rsidRPr="00904B7A">
        <w:fldChar w:fldCharType="separate"/>
      </w:r>
      <w:r w:rsidR="00B7622A" w:rsidRPr="00904B7A">
        <w:t>Sink_</w:t>
      </w:r>
      <w:r w:rsidR="00B7622A" w:rsidRPr="00904B7A">
        <w:rPr>
          <w:rFonts w:hint="eastAsia"/>
        </w:rPr>
        <w:t>One_Bit_</w:t>
      </w:r>
      <w:r w:rsidR="00B7622A" w:rsidRPr="00904B7A">
        <w:t>3D</w:t>
      </w:r>
      <w:r w:rsidR="00B7622A" w:rsidRPr="00904B7A" w:rsidDel="00B30B27">
        <w:t xml:space="preserve"> </w:t>
      </w:r>
      <w:r w:rsidR="00B7622A" w:rsidRPr="00904B7A">
        <w:t>_Audio</w:t>
      </w:r>
      <w:r w:rsidR="00557401" w:rsidRPr="00904B7A">
        <w:fldChar w:fldCharType="end"/>
      </w:r>
      <w:r w:rsidR="00526AE0" w:rsidRPr="00904B7A">
        <w:t xml:space="preserve"> </w:t>
      </w:r>
      <w:r w:rsidR="0097787A">
        <w:t>is</w:t>
      </w:r>
      <w:r w:rsidR="00526AE0" w:rsidRPr="00904B7A">
        <w:t xml:space="preserve"> “N” and </w:t>
      </w:r>
      <w:r w:rsidR="00557401" w:rsidRPr="00904B7A">
        <w:fldChar w:fldCharType="begin"/>
      </w:r>
      <w:r w:rsidR="00557401" w:rsidRPr="00904B7A">
        <w:instrText xml:space="preserve"> REF Sink_MS_Audio \h </w:instrText>
      </w:r>
      <w:r w:rsidR="00557401" w:rsidRPr="00904B7A">
        <w:fldChar w:fldCharType="separate"/>
      </w:r>
      <w:r w:rsidR="00B7622A" w:rsidRPr="00904B7A">
        <w:t>Sink_MS_Audio</w:t>
      </w:r>
      <w:r w:rsidR="00557401" w:rsidRPr="00904B7A">
        <w:fldChar w:fldCharType="end"/>
      </w:r>
      <w:r w:rsidR="00526AE0" w:rsidRPr="00904B7A">
        <w:t xml:space="preserve"> </w:t>
      </w:r>
      <w:r w:rsidR="0097787A">
        <w:t>is</w:t>
      </w:r>
      <w:r w:rsidR="00526AE0" w:rsidRPr="00904B7A">
        <w:t xml:space="preserve"> “N” and </w:t>
      </w:r>
      <w:r w:rsidR="00557401" w:rsidRPr="00904B7A">
        <w:fldChar w:fldCharType="begin"/>
      </w:r>
      <w:r w:rsidR="00557401" w:rsidRPr="00904B7A">
        <w:instrText xml:space="preserve"> REF Sink_One_Bit_MS_Audio \h </w:instrText>
      </w:r>
      <w:r w:rsidR="00557401" w:rsidRPr="00904B7A">
        <w:fldChar w:fldCharType="separate"/>
      </w:r>
      <w:r w:rsidR="00B7622A" w:rsidRPr="00904B7A">
        <w:t>Sink_</w:t>
      </w:r>
      <w:r w:rsidR="00B7622A" w:rsidRPr="00904B7A">
        <w:rPr>
          <w:rFonts w:hint="eastAsia"/>
        </w:rPr>
        <w:t>One_Bit_</w:t>
      </w:r>
      <w:r w:rsidR="00B7622A" w:rsidRPr="00904B7A">
        <w:t>MS_Audio</w:t>
      </w:r>
      <w:r w:rsidR="00557401" w:rsidRPr="00904B7A">
        <w:fldChar w:fldCharType="end"/>
      </w:r>
      <w:r w:rsidR="00557401" w:rsidRPr="00904B7A">
        <w:t xml:space="preserve"> </w:t>
      </w:r>
      <w:r w:rsidR="0097787A">
        <w:t>is</w:t>
      </w:r>
      <w:r w:rsidR="00557401" w:rsidRPr="00904B7A">
        <w:t xml:space="preserve"> “N”</w:t>
      </w:r>
      <w:r w:rsidR="006C7EA0">
        <w:t>, then SKIP this test.</w:t>
      </w:r>
    </w:p>
    <w:p w14:paraId="75E1E7AE" w14:textId="290666A4" w:rsidR="00526AE0" w:rsidRPr="00904B7A" w:rsidRDefault="00526AE0" w:rsidP="00090867">
      <w:pPr>
        <w:pStyle w:val="HList1"/>
        <w:numPr>
          <w:ilvl w:val="1"/>
          <w:numId w:val="9"/>
        </w:numPr>
      </w:pPr>
      <w:r w:rsidRPr="00904B7A">
        <w:t xml:space="preserve">If </w:t>
      </w:r>
      <w:r w:rsidR="00497CF7" w:rsidRPr="00904B7A">
        <w:t xml:space="preserve">there is </w:t>
      </w:r>
      <w:r w:rsidR="006C7EA0">
        <w:t>no</w:t>
      </w:r>
      <w:r w:rsidR="00497CF7" w:rsidRPr="00904B7A">
        <w:t xml:space="preserve"> </w:t>
      </w:r>
      <w:r w:rsidRPr="00904B7A">
        <w:t xml:space="preserve">HDMI Audio </w:t>
      </w:r>
      <w:r w:rsidR="006C7EA0">
        <w:t xml:space="preserve">Data </w:t>
      </w:r>
      <w:r w:rsidRPr="00904B7A">
        <w:t xml:space="preserve">Block present in </w:t>
      </w:r>
      <w:r w:rsidR="00497CF7" w:rsidRPr="00904B7A">
        <w:t xml:space="preserve">the </w:t>
      </w:r>
      <w:r w:rsidRPr="00904B7A">
        <w:t>EDID</w:t>
      </w:r>
      <w:r w:rsidR="00497CF7" w:rsidRPr="00904B7A">
        <w:t>,</w:t>
      </w:r>
      <w:r w:rsidRPr="00904B7A">
        <w:t xml:space="preserve"> then FAIL</w:t>
      </w:r>
      <w:r w:rsidR="00C51C85">
        <w:t>.</w:t>
      </w:r>
      <w:r w:rsidRPr="00904B7A">
        <w:t xml:space="preserve"> </w:t>
      </w:r>
    </w:p>
    <w:p w14:paraId="7681E8C2" w14:textId="5CA25104" w:rsidR="00526AE0" w:rsidRPr="00904B7A" w:rsidRDefault="00526AE0" w:rsidP="003D25AA">
      <w:pPr>
        <w:pStyle w:val="HList1"/>
      </w:pPr>
      <w:r w:rsidRPr="00904B7A">
        <w:t xml:space="preserve">Turn on the </w:t>
      </w:r>
      <w:r w:rsidR="002737CF" w:rsidRPr="00904B7A">
        <w:t>Sink</w:t>
      </w:r>
      <w:r w:rsidRPr="00904B7A">
        <w:t xml:space="preserve"> device, have </w:t>
      </w:r>
      <w:r w:rsidR="002A178A" w:rsidRPr="00904B7A">
        <w:t xml:space="preserve">the </w:t>
      </w:r>
      <w:r w:rsidRPr="00904B7A">
        <w:t xml:space="preserve">DDC Master output +5V Power and read the Sink’s EDID in response to a </w:t>
      </w:r>
      <w:r w:rsidR="00770ED2">
        <w:t>hot-plug</w:t>
      </w:r>
      <w:r w:rsidRPr="00904B7A">
        <w:t xml:space="preserve">. </w:t>
      </w:r>
      <w:r w:rsidR="002D6844" w:rsidRPr="00904B7A">
        <w:t xml:space="preserve"> </w:t>
      </w:r>
      <w:r w:rsidRPr="00904B7A">
        <w:t xml:space="preserve">If </w:t>
      </w:r>
      <w:r w:rsidR="00D522B0" w:rsidRPr="00904B7A">
        <w:t xml:space="preserve">the Hot Plug Detect signal is </w:t>
      </w:r>
      <w:r w:rsidRPr="00904B7A">
        <w:t xml:space="preserve">not received or </w:t>
      </w:r>
      <w:r w:rsidR="00D522B0" w:rsidRPr="00904B7A">
        <w:t xml:space="preserve">the </w:t>
      </w:r>
      <w:r w:rsidRPr="00904B7A">
        <w:t>EDID is unreadable, then FAIL.</w:t>
      </w:r>
    </w:p>
    <w:p w14:paraId="70CB3F8D" w14:textId="5E49F1ED" w:rsidR="00526AE0" w:rsidRPr="00904B7A" w:rsidRDefault="00526AE0" w:rsidP="00090867">
      <w:pPr>
        <w:pStyle w:val="HList1"/>
        <w:numPr>
          <w:ilvl w:val="1"/>
          <w:numId w:val="9"/>
        </w:numPr>
      </w:pPr>
      <w:r w:rsidRPr="00904B7A">
        <w:t xml:space="preserve">If </w:t>
      </w:r>
      <w:r w:rsidR="00256C7D" w:rsidRPr="00904B7A">
        <w:t xml:space="preserve">the </w:t>
      </w:r>
      <w:r w:rsidRPr="00904B7A">
        <w:t xml:space="preserve">EDID is readable but </w:t>
      </w:r>
      <w:r w:rsidR="00256C7D" w:rsidRPr="00904B7A">
        <w:t xml:space="preserve">an </w:t>
      </w:r>
      <w:r w:rsidRPr="00904B7A">
        <w:t>HDMI Audio Data Block is not included, then FAIL.</w:t>
      </w:r>
    </w:p>
    <w:p w14:paraId="405205C6" w14:textId="00BD8D94" w:rsidR="00526AE0" w:rsidRPr="00904B7A" w:rsidRDefault="00526AE0" w:rsidP="003D25AA">
      <w:pPr>
        <w:pStyle w:val="HList1"/>
      </w:pPr>
      <w:r w:rsidRPr="00904B7A">
        <w:t>HDMI Audio Data Block test</w:t>
      </w:r>
      <w:r w:rsidR="00E53CAA">
        <w:t>:</w:t>
      </w:r>
    </w:p>
    <w:p w14:paraId="16B78746" w14:textId="446BE5DC" w:rsidR="00526AE0" w:rsidRPr="00904B7A" w:rsidRDefault="00526AE0" w:rsidP="00090867">
      <w:pPr>
        <w:pStyle w:val="HList1"/>
        <w:numPr>
          <w:ilvl w:val="1"/>
          <w:numId w:val="9"/>
        </w:numPr>
      </w:pPr>
      <w:r w:rsidRPr="00904B7A">
        <w:rPr>
          <w:rFonts w:hint="eastAsia"/>
        </w:rPr>
        <w:t xml:space="preserve">If </w:t>
      </w:r>
      <w:r w:rsidR="00760845">
        <w:rPr>
          <w:rFonts w:hint="eastAsia"/>
        </w:rPr>
        <w:t>byte</w:t>
      </w:r>
      <w:r w:rsidRPr="00904B7A">
        <w:rPr>
          <w:rFonts w:hint="eastAsia"/>
        </w:rPr>
        <w:t xml:space="preserve"> 3 bits 7, 6, 5, 4, and 3 are not </w:t>
      </w:r>
      <w:r w:rsidR="00D21C51" w:rsidRPr="00904B7A">
        <w:t xml:space="preserve">equal </w:t>
      </w:r>
      <w:r w:rsidR="00D21C51" w:rsidRPr="00904B7A">
        <w:rPr>
          <w:rFonts w:hint="eastAsia"/>
        </w:rPr>
        <w:t>to 0</w:t>
      </w:r>
      <w:r w:rsidRPr="00904B7A">
        <w:rPr>
          <w:rFonts w:hint="eastAsia"/>
        </w:rPr>
        <w:t>, then FAIL.</w:t>
      </w:r>
    </w:p>
    <w:p w14:paraId="76E76FFA" w14:textId="5957C21D" w:rsidR="00B961B2" w:rsidRDefault="00C36ADC" w:rsidP="00090867">
      <w:pPr>
        <w:pStyle w:val="HList1"/>
        <w:numPr>
          <w:ilvl w:val="2"/>
          <w:numId w:val="9"/>
        </w:numPr>
      </w:pPr>
      <w:r w:rsidRPr="00C36ADC">
        <w:t xml:space="preserve">If </w:t>
      </w:r>
      <w:r>
        <w:fldChar w:fldCharType="begin"/>
      </w:r>
      <w:r>
        <w:instrText xml:space="preserve"> REF Sink_MS_Audio \h </w:instrText>
      </w:r>
      <w:r>
        <w:fldChar w:fldCharType="separate"/>
      </w:r>
      <w:r w:rsidR="00B7622A" w:rsidRPr="00904B7A">
        <w:t>Sink_MS_Audio</w:t>
      </w:r>
      <w:r>
        <w:fldChar w:fldCharType="end"/>
      </w:r>
      <w:r w:rsidRPr="00C36ADC">
        <w:t xml:space="preserve"> is equal to “Y” or </w:t>
      </w:r>
      <w:r>
        <w:fldChar w:fldCharType="begin"/>
      </w:r>
      <w:r>
        <w:instrText xml:space="preserve"> REF Sink_One_Bit_MS_Audio \h </w:instrText>
      </w:r>
      <w:r>
        <w:fldChar w:fldCharType="separate"/>
      </w:r>
      <w:r w:rsidR="00B7622A" w:rsidRPr="00904B7A">
        <w:t>Sink_</w:t>
      </w:r>
      <w:r w:rsidR="00B7622A" w:rsidRPr="00904B7A">
        <w:rPr>
          <w:rFonts w:hint="eastAsia"/>
        </w:rPr>
        <w:t>One_Bit_</w:t>
      </w:r>
      <w:r w:rsidR="00B7622A" w:rsidRPr="00904B7A">
        <w:t>MS_Audio</w:t>
      </w:r>
      <w:r>
        <w:fldChar w:fldCharType="end"/>
      </w:r>
      <w:r w:rsidRPr="00C36ADC">
        <w:t xml:space="preserve"> is equal to “Y”,</w:t>
      </w:r>
      <w:r w:rsidR="002B118E" w:rsidRPr="00904B7A">
        <w:t xml:space="preserve"> if </w:t>
      </w:r>
      <w:r w:rsidR="00760845">
        <w:t>byte</w:t>
      </w:r>
      <w:r w:rsidR="002B118E" w:rsidRPr="00904B7A">
        <w:t xml:space="preserve"> 3 bits 1 and 0 (Max_Str</w:t>
      </w:r>
      <w:r w:rsidR="00B961B2" w:rsidRPr="00904B7A">
        <w:t xml:space="preserve">eam_Count) are </w:t>
      </w:r>
      <w:r w:rsidR="00D21C51" w:rsidRPr="00904B7A">
        <w:t>equal to 0</w:t>
      </w:r>
      <w:r w:rsidR="00B961B2" w:rsidRPr="00904B7A">
        <w:t>, then FAIL.</w:t>
      </w:r>
    </w:p>
    <w:p w14:paraId="3BEA5469" w14:textId="3517FECE" w:rsidR="00C36ADC" w:rsidRPr="00904B7A" w:rsidRDefault="00C36ADC" w:rsidP="00090867">
      <w:pPr>
        <w:pStyle w:val="HList1"/>
        <w:numPr>
          <w:ilvl w:val="2"/>
          <w:numId w:val="9"/>
        </w:numPr>
      </w:pPr>
      <w:r w:rsidRPr="00C36ADC">
        <w:t xml:space="preserve">If </w:t>
      </w:r>
      <w:r>
        <w:fldChar w:fldCharType="begin"/>
      </w:r>
      <w:r>
        <w:instrText xml:space="preserve"> REF Sink_MS_Audio \h </w:instrText>
      </w:r>
      <w:r>
        <w:fldChar w:fldCharType="separate"/>
      </w:r>
      <w:r w:rsidR="00B7622A" w:rsidRPr="00904B7A">
        <w:t>Sink_MS_Audio</w:t>
      </w:r>
      <w:r>
        <w:fldChar w:fldCharType="end"/>
      </w:r>
      <w:r w:rsidRPr="00C36ADC">
        <w:t xml:space="preserve"> is equal to “N” and </w:t>
      </w:r>
      <w:r>
        <w:fldChar w:fldCharType="begin"/>
      </w:r>
      <w:r>
        <w:instrText xml:space="preserve"> REF Sink_One_Bit_MS_Audio \h </w:instrText>
      </w:r>
      <w:r>
        <w:fldChar w:fldCharType="separate"/>
      </w:r>
      <w:r w:rsidR="00B7622A" w:rsidRPr="00904B7A">
        <w:t>Sink_</w:t>
      </w:r>
      <w:r w:rsidR="00B7622A" w:rsidRPr="00904B7A">
        <w:rPr>
          <w:rFonts w:hint="eastAsia"/>
        </w:rPr>
        <w:t>One_Bit_</w:t>
      </w:r>
      <w:r w:rsidR="00B7622A" w:rsidRPr="00904B7A">
        <w:t>MS_Audio</w:t>
      </w:r>
      <w:r>
        <w:fldChar w:fldCharType="end"/>
      </w:r>
      <w:r w:rsidRPr="00C36ADC">
        <w:t>is equal to “N”, if byte 3 bits 1 and 0 (Max_Stream_Count) are not equal to 0, then FAIL.</w:t>
      </w:r>
    </w:p>
    <w:p w14:paraId="1A160468" w14:textId="50B14651" w:rsidR="002B118E" w:rsidRPr="00904B7A" w:rsidRDefault="00E63F91" w:rsidP="00090867">
      <w:pPr>
        <w:pStyle w:val="HList1"/>
        <w:numPr>
          <w:ilvl w:val="2"/>
          <w:numId w:val="9"/>
        </w:numPr>
      </w:pPr>
      <w:r>
        <w:t xml:space="preserve">If CDF field </w:t>
      </w:r>
      <w:r>
        <w:fldChar w:fldCharType="begin"/>
      </w:r>
      <w:r>
        <w:instrText xml:space="preserve"> REF Sink_MS_Audio_Mixed \h </w:instrText>
      </w:r>
      <w:r>
        <w:fldChar w:fldCharType="separate"/>
      </w:r>
      <w:r w:rsidR="00B7622A">
        <w:t>Sink_MS</w:t>
      </w:r>
      <w:r w:rsidR="00B7622A" w:rsidRPr="00904B7A">
        <w:t>_Audio</w:t>
      </w:r>
      <w:r w:rsidR="00B7622A">
        <w:t>_Mixed</w:t>
      </w:r>
      <w:r>
        <w:fldChar w:fldCharType="end"/>
      </w:r>
      <w:r>
        <w:t xml:space="preserve"> is</w:t>
      </w:r>
      <w:r w:rsidRPr="00E63F91">
        <w:t xml:space="preserve"> "Y", and byte 3 bit 2 (Supports_MS_NonMixed) is equal to 0, then FAIL.</w:t>
      </w:r>
    </w:p>
    <w:p w14:paraId="19CD3B89" w14:textId="09F5E467" w:rsidR="00526AE0" w:rsidRPr="00904B7A" w:rsidRDefault="00526AE0" w:rsidP="00090867">
      <w:pPr>
        <w:pStyle w:val="HList1"/>
        <w:numPr>
          <w:ilvl w:val="1"/>
          <w:numId w:val="9"/>
        </w:numPr>
      </w:pPr>
      <w:r w:rsidRPr="00904B7A">
        <w:rPr>
          <w:rFonts w:hint="eastAsia"/>
        </w:rPr>
        <w:t xml:space="preserve">If </w:t>
      </w:r>
      <w:r w:rsidR="00760845">
        <w:rPr>
          <w:rFonts w:hint="eastAsia"/>
        </w:rPr>
        <w:t>byte</w:t>
      </w:r>
      <w:r w:rsidRPr="00904B7A">
        <w:rPr>
          <w:rFonts w:hint="eastAsia"/>
        </w:rPr>
        <w:t xml:space="preserve"> 4 bits 7, 6, 5, 4, and 3 are not </w:t>
      </w:r>
      <w:r w:rsidR="00D21C51" w:rsidRPr="00904B7A">
        <w:t xml:space="preserve">equal </w:t>
      </w:r>
      <w:r w:rsidR="00D21C51" w:rsidRPr="00904B7A">
        <w:rPr>
          <w:rFonts w:hint="eastAsia"/>
        </w:rPr>
        <w:t>to 0</w:t>
      </w:r>
      <w:r w:rsidRPr="00904B7A">
        <w:rPr>
          <w:rFonts w:hint="eastAsia"/>
        </w:rPr>
        <w:t>, then FAIL.</w:t>
      </w:r>
    </w:p>
    <w:p w14:paraId="7171A599" w14:textId="3947EFB4" w:rsidR="00526AE0" w:rsidRPr="00904B7A" w:rsidRDefault="00526AE0" w:rsidP="00090867">
      <w:pPr>
        <w:pStyle w:val="HList1"/>
        <w:numPr>
          <w:ilvl w:val="1"/>
          <w:numId w:val="9"/>
        </w:numPr>
      </w:pPr>
      <w:r w:rsidRPr="00904B7A">
        <w:rPr>
          <w:rFonts w:hint="eastAsia"/>
        </w:rPr>
        <w:t xml:space="preserve">If </w:t>
      </w:r>
      <w:r w:rsidR="00760845">
        <w:rPr>
          <w:rFonts w:hint="eastAsia"/>
        </w:rPr>
        <w:t>byte</w:t>
      </w:r>
      <w:r w:rsidRPr="00904B7A">
        <w:rPr>
          <w:rFonts w:hint="eastAsia"/>
        </w:rPr>
        <w:t xml:space="preserve"> 4 bits 2, 1, and 0 (NUM_HDMI_3D_AD) is greater than 6, then FAIL.</w:t>
      </w:r>
    </w:p>
    <w:p w14:paraId="2FEACC94" w14:textId="305B071B" w:rsidR="00526AE0" w:rsidRPr="00904B7A" w:rsidRDefault="00526AE0" w:rsidP="00090867">
      <w:pPr>
        <w:pStyle w:val="HList1"/>
        <w:numPr>
          <w:ilvl w:val="1"/>
          <w:numId w:val="9"/>
        </w:numPr>
      </w:pPr>
      <w:r w:rsidRPr="00904B7A">
        <w:t xml:space="preserve">If </w:t>
      </w:r>
      <w:r w:rsidR="00760845">
        <w:t>byte</w:t>
      </w:r>
      <w:r w:rsidRPr="00904B7A">
        <w:t xml:space="preserve"> </w:t>
      </w:r>
      <w:r w:rsidRPr="00904B7A">
        <w:rPr>
          <w:rFonts w:hint="eastAsia"/>
        </w:rPr>
        <w:t>4</w:t>
      </w:r>
      <w:r w:rsidRPr="00904B7A">
        <w:t xml:space="preserve"> bits </w:t>
      </w:r>
      <w:r w:rsidRPr="00904B7A">
        <w:rPr>
          <w:rFonts w:hint="eastAsia"/>
        </w:rPr>
        <w:t>2</w:t>
      </w:r>
      <w:r w:rsidRPr="00904B7A">
        <w:t xml:space="preserve">, </w:t>
      </w:r>
      <w:r w:rsidRPr="00904B7A">
        <w:rPr>
          <w:rFonts w:hint="eastAsia"/>
        </w:rPr>
        <w:t>1</w:t>
      </w:r>
      <w:r w:rsidRPr="00904B7A">
        <w:t xml:space="preserve">, and </w:t>
      </w:r>
      <w:r w:rsidRPr="00904B7A">
        <w:rPr>
          <w:rFonts w:hint="eastAsia"/>
        </w:rPr>
        <w:t>0</w:t>
      </w:r>
      <w:r w:rsidRPr="00904B7A">
        <w:t xml:space="preserve"> (NUM_HDMI_3D_AD) </w:t>
      </w:r>
      <w:r w:rsidR="007B2E9B" w:rsidRPr="00904B7A">
        <w:t xml:space="preserve">is </w:t>
      </w:r>
      <w:r w:rsidRPr="00904B7A">
        <w:t xml:space="preserve">greater than 0, then a number </w:t>
      </w:r>
      <w:r w:rsidR="007B2E9B" w:rsidRPr="00904B7A">
        <w:t xml:space="preserve">(NUM_HDMI_3D_AD) </w:t>
      </w:r>
      <w:r w:rsidRPr="00904B7A">
        <w:t xml:space="preserve">of HDMI 3D Audio Descriptors shall be included following </w:t>
      </w:r>
      <w:r w:rsidR="00760845">
        <w:t>byte</w:t>
      </w:r>
      <w:r w:rsidRPr="00904B7A">
        <w:t xml:space="preserve"> </w:t>
      </w:r>
      <w:r w:rsidRPr="00904B7A">
        <w:rPr>
          <w:rFonts w:hint="eastAsia"/>
        </w:rPr>
        <w:t>4</w:t>
      </w:r>
      <w:r w:rsidRPr="00904B7A">
        <w:t xml:space="preserve">, </w:t>
      </w:r>
      <w:r w:rsidR="00843A37" w:rsidRPr="00904B7A">
        <w:t>otherwise,</w:t>
      </w:r>
      <w:r w:rsidRPr="00904B7A">
        <w:t xml:space="preserve"> FAIL.</w:t>
      </w:r>
    </w:p>
    <w:p w14:paraId="21298248" w14:textId="69CCE0C9" w:rsidR="00E91EB3" w:rsidRDefault="00E91EB3" w:rsidP="00090867">
      <w:pPr>
        <w:pStyle w:val="HList1"/>
        <w:numPr>
          <w:ilvl w:val="1"/>
          <w:numId w:val="9"/>
        </w:numPr>
      </w:pPr>
      <w:r w:rsidRPr="00E91EB3">
        <w:t xml:space="preserve">If </w:t>
      </w:r>
      <w:r>
        <w:fldChar w:fldCharType="begin"/>
      </w:r>
      <w:r>
        <w:instrText xml:space="preserve"> REF Sink_3D_Audio \h </w:instrText>
      </w:r>
      <w:r>
        <w:fldChar w:fldCharType="separate"/>
      </w:r>
      <w:r w:rsidR="00B7622A" w:rsidRPr="00904B7A">
        <w:t>Sink_3D_Audio</w:t>
      </w:r>
      <w:r>
        <w:fldChar w:fldCharType="end"/>
      </w:r>
      <w:r w:rsidRPr="00E91EB3">
        <w:t xml:space="preserve"> is equal to “Y” or </w:t>
      </w:r>
      <w:r>
        <w:fldChar w:fldCharType="begin"/>
      </w:r>
      <w:r>
        <w:instrText xml:space="preserve"> REF Sink_One_Bit_3D_Audio \h </w:instrText>
      </w:r>
      <w:r>
        <w:fldChar w:fldCharType="separate"/>
      </w:r>
      <w:r w:rsidR="00B7622A" w:rsidRPr="00904B7A">
        <w:t>Sink_</w:t>
      </w:r>
      <w:r w:rsidR="00B7622A" w:rsidRPr="00904B7A">
        <w:rPr>
          <w:rFonts w:hint="eastAsia"/>
        </w:rPr>
        <w:t>One_Bit_</w:t>
      </w:r>
      <w:r w:rsidR="00B7622A" w:rsidRPr="00904B7A">
        <w:t>3D</w:t>
      </w:r>
      <w:r w:rsidR="00B7622A" w:rsidRPr="00904B7A" w:rsidDel="00B30B27">
        <w:t xml:space="preserve"> </w:t>
      </w:r>
      <w:r w:rsidR="00B7622A" w:rsidRPr="00904B7A">
        <w:t>_Audio</w:t>
      </w:r>
      <w:r>
        <w:fldChar w:fldCharType="end"/>
      </w:r>
      <w:r w:rsidRPr="00E91EB3">
        <w:t xml:space="preserve"> is equal to “Y”, if byte 4 bits 2, 1, and 0 (NUM_HDMI_3D_AD) are equal to 0, then FAIL.</w:t>
      </w:r>
    </w:p>
    <w:p w14:paraId="691E4F01" w14:textId="49665E25" w:rsidR="00E91EB3" w:rsidRDefault="00E91EB3" w:rsidP="00090867">
      <w:pPr>
        <w:pStyle w:val="HList1"/>
        <w:numPr>
          <w:ilvl w:val="1"/>
          <w:numId w:val="9"/>
        </w:numPr>
      </w:pPr>
      <w:r w:rsidRPr="00E91EB3">
        <w:t xml:space="preserve">If </w:t>
      </w:r>
      <w:r>
        <w:fldChar w:fldCharType="begin"/>
      </w:r>
      <w:r>
        <w:instrText xml:space="preserve"> REF Sink_3D_Audio \h </w:instrText>
      </w:r>
      <w:r>
        <w:fldChar w:fldCharType="separate"/>
      </w:r>
      <w:r w:rsidR="00B7622A" w:rsidRPr="00904B7A">
        <w:t>Sink_3D_Audio</w:t>
      </w:r>
      <w:r>
        <w:fldChar w:fldCharType="end"/>
      </w:r>
      <w:r w:rsidRPr="00E91EB3">
        <w:t xml:space="preserve"> is equal to “N” and </w:t>
      </w:r>
      <w:r>
        <w:fldChar w:fldCharType="begin"/>
      </w:r>
      <w:r>
        <w:instrText xml:space="preserve"> REF Sink_One_Bit_3D_Audio \h </w:instrText>
      </w:r>
      <w:r>
        <w:fldChar w:fldCharType="separate"/>
      </w:r>
      <w:r w:rsidR="00B7622A" w:rsidRPr="00904B7A">
        <w:t>Sink_</w:t>
      </w:r>
      <w:r w:rsidR="00B7622A" w:rsidRPr="00904B7A">
        <w:rPr>
          <w:rFonts w:hint="eastAsia"/>
        </w:rPr>
        <w:t>One_Bit_</w:t>
      </w:r>
      <w:r w:rsidR="00B7622A" w:rsidRPr="00904B7A">
        <w:t>3D</w:t>
      </w:r>
      <w:r w:rsidR="00B7622A" w:rsidRPr="00904B7A" w:rsidDel="00B30B27">
        <w:t xml:space="preserve"> </w:t>
      </w:r>
      <w:r w:rsidR="00B7622A" w:rsidRPr="00904B7A">
        <w:t>_Audio</w:t>
      </w:r>
      <w:r>
        <w:fldChar w:fldCharType="end"/>
      </w:r>
      <w:r w:rsidRPr="00E91EB3">
        <w:t xml:space="preserve"> is equal to “N”, if byte 4 bits 2, 1, and 0 (NUM_HDMI_3D_AD) are not equal to 0, then FAIL.</w:t>
      </w:r>
    </w:p>
    <w:p w14:paraId="5DB7161E" w14:textId="08AC1EC6" w:rsidR="00526AE0" w:rsidRPr="00904B7A" w:rsidRDefault="00526AE0" w:rsidP="00090867">
      <w:pPr>
        <w:pStyle w:val="HList1"/>
        <w:numPr>
          <w:ilvl w:val="1"/>
          <w:numId w:val="9"/>
        </w:numPr>
      </w:pPr>
      <w:r w:rsidRPr="00904B7A">
        <w:t xml:space="preserve">If </w:t>
      </w:r>
      <w:r w:rsidR="00760845">
        <w:t>byte</w:t>
      </w:r>
      <w:r w:rsidRPr="00904B7A">
        <w:t xml:space="preserve"> </w:t>
      </w:r>
      <w:r w:rsidRPr="00904B7A">
        <w:rPr>
          <w:rFonts w:hint="eastAsia"/>
        </w:rPr>
        <w:t>4</w:t>
      </w:r>
      <w:r w:rsidRPr="00904B7A">
        <w:t xml:space="preserve"> bits </w:t>
      </w:r>
      <w:r w:rsidRPr="00904B7A">
        <w:rPr>
          <w:rFonts w:hint="eastAsia"/>
        </w:rPr>
        <w:t>2</w:t>
      </w:r>
      <w:r w:rsidRPr="00904B7A">
        <w:t xml:space="preserve">, </w:t>
      </w:r>
      <w:r w:rsidRPr="00904B7A">
        <w:rPr>
          <w:rFonts w:hint="eastAsia"/>
        </w:rPr>
        <w:t>1</w:t>
      </w:r>
      <w:r w:rsidRPr="00904B7A">
        <w:t xml:space="preserve">, and </w:t>
      </w:r>
      <w:r w:rsidRPr="00904B7A">
        <w:rPr>
          <w:rFonts w:hint="eastAsia"/>
        </w:rPr>
        <w:t>0</w:t>
      </w:r>
      <w:r w:rsidRPr="00904B7A">
        <w:t xml:space="preserve"> (NUM_HDMI_3D_AD) are greater than 0</w:t>
      </w:r>
      <w:r w:rsidR="007B2E9B" w:rsidRPr="00904B7A">
        <w:t xml:space="preserve"> and the last HDMI 3D Audio Descriptor is not followed by </w:t>
      </w:r>
      <w:r w:rsidRPr="00904B7A">
        <w:t>a</w:t>
      </w:r>
      <w:r w:rsidR="007B2E9B" w:rsidRPr="00904B7A">
        <w:t>n</w:t>
      </w:r>
      <w:r w:rsidRPr="00904B7A">
        <w:t xml:space="preserve"> HDMI 3D Speaker Allocation Descriptor</w:t>
      </w:r>
      <w:r w:rsidR="00843A37" w:rsidRPr="00904B7A">
        <w:t>,</w:t>
      </w:r>
      <w:r w:rsidRPr="00904B7A">
        <w:t xml:space="preserve"> </w:t>
      </w:r>
      <w:r w:rsidR="007B2E9B" w:rsidRPr="00904B7A">
        <w:t xml:space="preserve">then </w:t>
      </w:r>
      <w:r w:rsidRPr="00904B7A">
        <w:t>FAIL.</w:t>
      </w:r>
    </w:p>
    <w:p w14:paraId="53D85A42" w14:textId="02ED1F6A" w:rsidR="00526AE0" w:rsidRPr="00904B7A" w:rsidRDefault="00526AE0" w:rsidP="00090867">
      <w:pPr>
        <w:pStyle w:val="HList1"/>
        <w:numPr>
          <w:ilvl w:val="1"/>
          <w:numId w:val="9"/>
        </w:numPr>
      </w:pPr>
      <w:r w:rsidRPr="00904B7A">
        <w:t xml:space="preserve">For each HDMI 3D Audio Descriptor (4 bytes long) in </w:t>
      </w:r>
      <w:r w:rsidR="00065B89" w:rsidRPr="00904B7A">
        <w:t xml:space="preserve">the </w:t>
      </w:r>
      <w:r w:rsidRPr="00904B7A">
        <w:t>HDMI Audio Data Block</w:t>
      </w:r>
      <w:r w:rsidR="00E53CAA">
        <w:t>:</w:t>
      </w:r>
    </w:p>
    <w:p w14:paraId="2E0B7C41" w14:textId="04D39041" w:rsidR="00526AE0" w:rsidRPr="00904B7A" w:rsidRDefault="00526AE0" w:rsidP="00090867">
      <w:pPr>
        <w:pStyle w:val="HList1"/>
        <w:numPr>
          <w:ilvl w:val="2"/>
          <w:numId w:val="9"/>
        </w:numPr>
      </w:pPr>
      <w:r w:rsidRPr="00904B7A">
        <w:t xml:space="preserve">If </w:t>
      </w:r>
      <w:r w:rsidR="00760845">
        <w:t>byte</w:t>
      </w:r>
      <w:r w:rsidRPr="00904B7A">
        <w:t xml:space="preserve"> 1 bits 7, 6, 5, and 4 are not </w:t>
      </w:r>
      <w:r w:rsidR="00D21C51" w:rsidRPr="00904B7A">
        <w:t>equal to 0</w:t>
      </w:r>
      <w:r w:rsidRPr="00904B7A">
        <w:t>, then FAIL.</w:t>
      </w:r>
    </w:p>
    <w:p w14:paraId="09AAA122" w14:textId="30FF3153" w:rsidR="00526AE0" w:rsidRPr="00904B7A" w:rsidRDefault="00526AE0" w:rsidP="00090867">
      <w:pPr>
        <w:pStyle w:val="HList1"/>
        <w:numPr>
          <w:ilvl w:val="2"/>
          <w:numId w:val="9"/>
        </w:numPr>
      </w:pPr>
      <w:r w:rsidRPr="00904B7A">
        <w:t xml:space="preserve">If </w:t>
      </w:r>
      <w:r w:rsidR="00760845">
        <w:t>byte</w:t>
      </w:r>
      <w:r w:rsidRPr="00904B7A">
        <w:t xml:space="preserve"> 2 bits 7, 6, and 5 are not </w:t>
      </w:r>
      <w:r w:rsidR="00D21C51" w:rsidRPr="00904B7A">
        <w:t>equal to 0</w:t>
      </w:r>
      <w:r w:rsidRPr="00904B7A">
        <w:t>, then FAIL.</w:t>
      </w:r>
    </w:p>
    <w:p w14:paraId="71F44ED2" w14:textId="20057F81" w:rsidR="00526AE0" w:rsidRPr="00904B7A" w:rsidRDefault="00526AE0" w:rsidP="00090867">
      <w:pPr>
        <w:pStyle w:val="HList1"/>
        <w:numPr>
          <w:ilvl w:val="2"/>
          <w:numId w:val="9"/>
        </w:numPr>
      </w:pPr>
      <w:r w:rsidRPr="00904B7A">
        <w:t xml:space="preserve">If </w:t>
      </w:r>
      <w:r w:rsidR="00760845">
        <w:t>byte</w:t>
      </w:r>
      <w:r w:rsidRPr="00904B7A">
        <w:t xml:space="preserve"> 3 bit 7 is not </w:t>
      </w:r>
      <w:r w:rsidR="00D21C51" w:rsidRPr="00904B7A">
        <w:t>equal to 0</w:t>
      </w:r>
      <w:r w:rsidRPr="00904B7A">
        <w:t>, then FAIL.</w:t>
      </w:r>
    </w:p>
    <w:p w14:paraId="4480B457" w14:textId="2C25AD16" w:rsidR="00526AE0" w:rsidRPr="00904B7A" w:rsidRDefault="00526AE0" w:rsidP="00090867">
      <w:pPr>
        <w:pStyle w:val="HList1"/>
        <w:numPr>
          <w:ilvl w:val="2"/>
          <w:numId w:val="9"/>
        </w:numPr>
      </w:pPr>
      <w:r w:rsidRPr="00904B7A">
        <w:t xml:space="preserve">If </w:t>
      </w:r>
      <w:r w:rsidR="00760845">
        <w:t>byte</w:t>
      </w:r>
      <w:r w:rsidRPr="00904B7A">
        <w:t xml:space="preserve"> 3 bits 6, 5, 4, 3, 2, 1, and 0 are </w:t>
      </w:r>
      <w:r w:rsidR="00D21C51" w:rsidRPr="00904B7A">
        <w:t>equal to 0</w:t>
      </w:r>
      <w:r w:rsidRPr="00904B7A">
        <w:t>, then FAIL.</w:t>
      </w:r>
    </w:p>
    <w:p w14:paraId="18935695" w14:textId="2BA6815D" w:rsidR="00526AE0" w:rsidRPr="00904B7A" w:rsidRDefault="00526AE0" w:rsidP="00090867">
      <w:pPr>
        <w:pStyle w:val="HList1"/>
        <w:numPr>
          <w:ilvl w:val="2"/>
          <w:numId w:val="9"/>
        </w:numPr>
      </w:pPr>
      <w:r w:rsidRPr="00904B7A">
        <w:t xml:space="preserve">If </w:t>
      </w:r>
      <w:r w:rsidR="00D21C51" w:rsidRPr="00904B7A">
        <w:t xml:space="preserve">the </w:t>
      </w:r>
      <w:r w:rsidRPr="00904B7A">
        <w:t xml:space="preserve">Audio Format Code </w:t>
      </w:r>
      <w:r w:rsidR="00624814" w:rsidRPr="00904B7A">
        <w:t>is equal to</w:t>
      </w:r>
      <w:r w:rsidRPr="00904B7A">
        <w:t xml:space="preserve"> 0001b (L-PCM) and </w:t>
      </w:r>
      <w:r w:rsidR="00760845">
        <w:t>byte</w:t>
      </w:r>
      <w:r w:rsidRPr="00904B7A">
        <w:t xml:space="preserve"> 4 bits 2, 1, and 0 ar</w:t>
      </w:r>
      <w:r w:rsidRPr="00904B7A">
        <w:rPr>
          <w:rFonts w:hint="eastAsia"/>
        </w:rPr>
        <w:t xml:space="preserve">e </w:t>
      </w:r>
      <w:r w:rsidR="00D21C51" w:rsidRPr="00904B7A">
        <w:t xml:space="preserve">equal </w:t>
      </w:r>
      <w:r w:rsidR="00D21C51" w:rsidRPr="00904B7A">
        <w:rPr>
          <w:rFonts w:hint="eastAsia"/>
        </w:rPr>
        <w:t>to 0</w:t>
      </w:r>
      <w:r w:rsidRPr="00904B7A">
        <w:rPr>
          <w:rFonts w:hint="eastAsia"/>
        </w:rPr>
        <w:t>, then FAIL.</w:t>
      </w:r>
    </w:p>
    <w:p w14:paraId="676D57F6" w14:textId="667F7AB2" w:rsidR="00526AE0" w:rsidRPr="00904B7A" w:rsidRDefault="00526AE0" w:rsidP="00090867">
      <w:pPr>
        <w:pStyle w:val="HList1"/>
        <w:numPr>
          <w:ilvl w:val="2"/>
          <w:numId w:val="9"/>
        </w:numPr>
      </w:pPr>
      <w:r w:rsidRPr="00904B7A">
        <w:rPr>
          <w:rFonts w:hint="eastAsia"/>
        </w:rPr>
        <w:t xml:space="preserve">If Audio Format Code </w:t>
      </w:r>
      <w:r w:rsidR="00624814" w:rsidRPr="00904B7A">
        <w:t xml:space="preserve">is equal </w:t>
      </w:r>
      <w:r w:rsidR="00624814" w:rsidRPr="00904B7A">
        <w:rPr>
          <w:rFonts w:hint="eastAsia"/>
        </w:rPr>
        <w:t>to</w:t>
      </w:r>
      <w:r w:rsidRPr="00904B7A">
        <w:rPr>
          <w:rFonts w:hint="eastAsia"/>
        </w:rPr>
        <w:t xml:space="preserve"> 0001b (L-PCM) and </w:t>
      </w:r>
      <w:r w:rsidR="00760845">
        <w:rPr>
          <w:rFonts w:hint="eastAsia"/>
        </w:rPr>
        <w:t>byte</w:t>
      </w:r>
      <w:r w:rsidRPr="00904B7A">
        <w:rPr>
          <w:rFonts w:hint="eastAsia"/>
        </w:rPr>
        <w:t xml:space="preserve"> 4 bits 7, 6, 5, 4, and 3 are not </w:t>
      </w:r>
      <w:r w:rsidR="00D21C51" w:rsidRPr="00904B7A">
        <w:t xml:space="preserve">equal </w:t>
      </w:r>
      <w:r w:rsidR="00D21C51" w:rsidRPr="00904B7A">
        <w:rPr>
          <w:rFonts w:hint="eastAsia"/>
        </w:rPr>
        <w:t>to 0</w:t>
      </w:r>
      <w:r w:rsidRPr="00904B7A">
        <w:rPr>
          <w:rFonts w:hint="eastAsia"/>
        </w:rPr>
        <w:t>, then FAIL.</w:t>
      </w:r>
    </w:p>
    <w:p w14:paraId="68D45D4B" w14:textId="4392FD85" w:rsidR="00526AE0" w:rsidRPr="00904B7A" w:rsidRDefault="007B2E9B" w:rsidP="00090867">
      <w:pPr>
        <w:pStyle w:val="HList1"/>
        <w:numPr>
          <w:ilvl w:val="1"/>
          <w:numId w:val="9"/>
        </w:numPr>
      </w:pPr>
      <w:r w:rsidRPr="00904B7A">
        <w:t>Examine the</w:t>
      </w:r>
      <w:r w:rsidR="00526AE0" w:rsidRPr="00904B7A">
        <w:t xml:space="preserve"> HDMI 3D Speaker Allocation Descriptor (4 bytes long) in </w:t>
      </w:r>
      <w:r w:rsidR="00065B89" w:rsidRPr="00904B7A">
        <w:t xml:space="preserve">the </w:t>
      </w:r>
      <w:r w:rsidR="00526AE0" w:rsidRPr="00904B7A">
        <w:t>HDMI Audio Data Block</w:t>
      </w:r>
      <w:r w:rsidR="00E53CAA">
        <w:t>:</w:t>
      </w:r>
    </w:p>
    <w:p w14:paraId="360BF9C9" w14:textId="3CC6025D" w:rsidR="00526AE0" w:rsidRPr="00904B7A" w:rsidRDefault="00526AE0" w:rsidP="00090867">
      <w:pPr>
        <w:pStyle w:val="HList1"/>
        <w:numPr>
          <w:ilvl w:val="2"/>
          <w:numId w:val="9"/>
        </w:numPr>
      </w:pPr>
      <w:r w:rsidRPr="00904B7A">
        <w:t xml:space="preserve">If </w:t>
      </w:r>
      <w:r w:rsidR="00760845">
        <w:t>byte</w:t>
      </w:r>
      <w:r w:rsidRPr="00904B7A">
        <w:t xml:space="preserve"> 4 bits 7, 6, 5, and 4 (ACAT) are</w:t>
      </w:r>
      <w:r w:rsidR="007836BB" w:rsidRPr="00904B7A">
        <w:t xml:space="preserve"> </w:t>
      </w:r>
      <w:r w:rsidRPr="00904B7A">
        <w:rPr>
          <w:rFonts w:hint="eastAsia"/>
        </w:rPr>
        <w:t>not 0001b or 0010b or 0011b</w:t>
      </w:r>
      <w:r w:rsidRPr="00904B7A">
        <w:t>, then FAIL.</w:t>
      </w:r>
    </w:p>
    <w:p w14:paraId="047A714F" w14:textId="4F96A61A" w:rsidR="00526AE0" w:rsidRPr="00904B7A" w:rsidRDefault="00526AE0" w:rsidP="00090867">
      <w:pPr>
        <w:pStyle w:val="HList1"/>
        <w:numPr>
          <w:ilvl w:val="2"/>
          <w:numId w:val="9"/>
        </w:numPr>
      </w:pPr>
      <w:r w:rsidRPr="00904B7A">
        <w:t xml:space="preserve">If </w:t>
      </w:r>
      <w:r w:rsidR="00760845">
        <w:t>byte</w:t>
      </w:r>
      <w:r w:rsidRPr="00904B7A">
        <w:t xml:space="preserve"> 3 bits 7, 6, and 5 are not </w:t>
      </w:r>
      <w:r w:rsidR="00D21C51" w:rsidRPr="00904B7A">
        <w:t>equal to 0</w:t>
      </w:r>
      <w:r w:rsidRPr="00904B7A">
        <w:t>, then FAIL.</w:t>
      </w:r>
    </w:p>
    <w:p w14:paraId="68599CA5" w14:textId="7E2C465E" w:rsidR="00526AE0" w:rsidRPr="00904B7A" w:rsidRDefault="00526AE0" w:rsidP="00090867">
      <w:pPr>
        <w:pStyle w:val="HList1"/>
        <w:numPr>
          <w:ilvl w:val="2"/>
          <w:numId w:val="9"/>
        </w:numPr>
      </w:pPr>
      <w:r w:rsidRPr="00904B7A">
        <w:t xml:space="preserve">If </w:t>
      </w:r>
      <w:r w:rsidR="00760845">
        <w:t>byte</w:t>
      </w:r>
      <w:r w:rsidRPr="00904B7A">
        <w:t xml:space="preserve"> 4 bits 3, 2, 1, and 0 are not </w:t>
      </w:r>
      <w:r w:rsidR="00D21C51" w:rsidRPr="00904B7A">
        <w:t>equal to 0</w:t>
      </w:r>
      <w:r w:rsidRPr="00904B7A">
        <w:t>, then FAIL.</w:t>
      </w:r>
    </w:p>
    <w:p w14:paraId="066FAA3A" w14:textId="52E2F118" w:rsidR="00526AE0" w:rsidRPr="00904B7A" w:rsidRDefault="00526AE0" w:rsidP="00090867">
      <w:pPr>
        <w:pStyle w:val="HList1"/>
        <w:numPr>
          <w:ilvl w:val="2"/>
          <w:numId w:val="9"/>
        </w:numPr>
      </w:pPr>
      <w:r w:rsidRPr="00904B7A">
        <w:rPr>
          <w:rFonts w:hint="eastAsia"/>
        </w:rPr>
        <w:t xml:space="preserve">If </w:t>
      </w:r>
      <w:r w:rsidR="00760845">
        <w:rPr>
          <w:rFonts w:hint="eastAsia"/>
        </w:rPr>
        <w:t>byte</w:t>
      </w:r>
      <w:r w:rsidRPr="00904B7A">
        <w:rPr>
          <w:rFonts w:hint="eastAsia"/>
        </w:rPr>
        <w:t xml:space="preserve"> 1 bit 6 is not </w:t>
      </w:r>
      <w:r w:rsidR="00D21C51" w:rsidRPr="00904B7A">
        <w:t xml:space="preserve">equal </w:t>
      </w:r>
      <w:r w:rsidR="00D21C51" w:rsidRPr="00904B7A">
        <w:rPr>
          <w:rFonts w:hint="eastAsia"/>
        </w:rPr>
        <w:t>to 0</w:t>
      </w:r>
      <w:r w:rsidRPr="00904B7A">
        <w:rPr>
          <w:rFonts w:hint="eastAsia"/>
        </w:rPr>
        <w:t>, then FAIL.</w:t>
      </w:r>
    </w:p>
    <w:p w14:paraId="12D64170" w14:textId="4157D751" w:rsidR="00516BE5" w:rsidRPr="00904B7A" w:rsidRDefault="00516BE5" w:rsidP="001D04B7">
      <w:pPr>
        <w:pStyle w:val="Heading3"/>
      </w:pPr>
      <w:bookmarkStart w:id="735" w:name="_Toc234530021"/>
      <w:bookmarkStart w:id="736" w:name="_Toc242776937"/>
      <w:r w:rsidRPr="00904B7A">
        <w:t xml:space="preserve">Sink </w:t>
      </w:r>
      <w:r w:rsidR="00E9717F">
        <w:t>EDID</w:t>
      </w:r>
      <w:r w:rsidRPr="00904B7A">
        <w:t xml:space="preserve"> CEA </w:t>
      </w:r>
      <w:r w:rsidR="0074336F" w:rsidRPr="00904B7A">
        <w:t>861-F</w:t>
      </w:r>
      <w:r w:rsidR="001B4FA8" w:rsidRPr="00904B7A">
        <w:t xml:space="preserve"> Audio Extensions HF-</w:t>
      </w:r>
      <w:r w:rsidRPr="00904B7A">
        <w:t>VSDB Tests</w:t>
      </w:r>
      <w:bookmarkEnd w:id="735"/>
      <w:bookmarkEnd w:id="736"/>
    </w:p>
    <w:p w14:paraId="5136DA30" w14:textId="38326879" w:rsidR="00AC6AEF" w:rsidRPr="00904B7A" w:rsidRDefault="00AC6AEF" w:rsidP="003D25AA">
      <w:pPr>
        <w:pStyle w:val="Heading3"/>
        <w:pageBreakBefore w:val="0"/>
      </w:pPr>
      <w:bookmarkStart w:id="737" w:name="_Toc234530023"/>
      <w:bookmarkStart w:id="738" w:name="_Toc242776938"/>
      <w:r w:rsidRPr="00904B7A">
        <w:t xml:space="preserve">Sink </w:t>
      </w:r>
      <w:r w:rsidR="00E9717F">
        <w:t>EDID</w:t>
      </w:r>
      <w:r w:rsidR="00F00558" w:rsidRPr="00904B7A">
        <w:t xml:space="preserve"> </w:t>
      </w:r>
      <w:r w:rsidRPr="00904B7A">
        <w:t xml:space="preserve">Independent-View </w:t>
      </w:r>
      <w:r w:rsidR="001B4FA8" w:rsidRPr="00904B7A">
        <w:t>HF-</w:t>
      </w:r>
      <w:r w:rsidR="00A83D0D" w:rsidRPr="00904B7A">
        <w:t xml:space="preserve">VSDB </w:t>
      </w:r>
      <w:r w:rsidRPr="00904B7A">
        <w:t>Tests</w:t>
      </w:r>
      <w:bookmarkEnd w:id="737"/>
      <w:bookmarkEnd w:id="738"/>
    </w:p>
    <w:p w14:paraId="3EC4A3BD" w14:textId="10AA1D14" w:rsidR="002C3669" w:rsidRPr="00904B7A" w:rsidRDefault="00325EF5" w:rsidP="003D25AA">
      <w:pPr>
        <w:pStyle w:val="Heading4TestTitle"/>
        <w:pageBreakBefore w:val="0"/>
        <w:rPr>
          <w:vertAlign w:val="subscript"/>
        </w:rPr>
      </w:pPr>
      <w:bookmarkStart w:id="739" w:name="_Toc242776939"/>
      <w:r w:rsidRPr="00904B7A">
        <w:t>Test ID HF2-41</w:t>
      </w:r>
      <w:r w:rsidR="002C3669" w:rsidRPr="00904B7A">
        <w:t xml:space="preserve"> Sink </w:t>
      </w:r>
      <w:r w:rsidR="00AD797C">
        <w:t>EDID</w:t>
      </w:r>
      <w:r w:rsidR="00AD797C">
        <w:rPr>
          <w:noProof/>
        </w:rPr>
        <w:t xml:space="preserve"> – </w:t>
      </w:r>
      <w:r w:rsidR="00A21A9B">
        <w:t>HDMI-VSDB</w:t>
      </w:r>
      <w:r w:rsidR="008B4E30">
        <w:t>s</w:t>
      </w:r>
      <w:r w:rsidR="002C3669" w:rsidRPr="00904B7A">
        <w:t xml:space="preserve"> – </w:t>
      </w:r>
      <w:r w:rsidRPr="00904B7A">
        <w:t>Independent</w:t>
      </w:r>
      <w:r w:rsidR="002C3669" w:rsidRPr="00904B7A">
        <w:t>-View</w:t>
      </w:r>
      <w:bookmarkEnd w:id="739"/>
    </w:p>
    <w:p w14:paraId="18CA6B98" w14:textId="77777777" w:rsidR="002C3669" w:rsidRPr="00904B7A" w:rsidRDefault="002C3669" w:rsidP="002C3669">
      <w:pPr>
        <w:pStyle w:val="HeadingTitleBold"/>
      </w:pPr>
      <w:r w:rsidRPr="00904B7A">
        <w:t>Objective</w:t>
      </w:r>
    </w:p>
    <w:p w14:paraId="288E6935" w14:textId="38150A9D" w:rsidR="002C3669" w:rsidRPr="00904B7A" w:rsidRDefault="00325EF5" w:rsidP="003D25AA">
      <w:pPr>
        <w:pStyle w:val="HBody"/>
      </w:pPr>
      <w:r w:rsidRPr="00904B7A">
        <w:t xml:space="preserve">Confirm that </w:t>
      </w:r>
      <w:r w:rsidR="001823AA" w:rsidRPr="00904B7A">
        <w:t xml:space="preserve">the </w:t>
      </w:r>
      <w:r w:rsidRPr="00904B7A">
        <w:t xml:space="preserve">Sink DUT has </w:t>
      </w:r>
      <w:r w:rsidR="001823AA" w:rsidRPr="00904B7A">
        <w:t xml:space="preserve">the </w:t>
      </w:r>
      <w:r w:rsidRPr="00904B7A">
        <w:t xml:space="preserve">correct content in </w:t>
      </w:r>
      <w:r w:rsidR="001823AA" w:rsidRPr="00904B7A">
        <w:t xml:space="preserve">the </w:t>
      </w:r>
      <w:r w:rsidRPr="00904B7A">
        <w:t xml:space="preserve">HF-VSDB for </w:t>
      </w:r>
      <w:r w:rsidR="001823AA" w:rsidRPr="00904B7A">
        <w:t xml:space="preserve">the </w:t>
      </w:r>
      <w:r w:rsidRPr="00904B7A">
        <w:t>“independent view” feature.</w:t>
      </w:r>
    </w:p>
    <w:p w14:paraId="7A66D890" w14:textId="14F55247" w:rsidR="002C3669" w:rsidRPr="00904B7A" w:rsidRDefault="002C3669" w:rsidP="002C3669">
      <w:pPr>
        <w:pStyle w:val="Caption"/>
      </w:pPr>
      <w:bookmarkStart w:id="740" w:name="_Toc242777191"/>
      <w:r w:rsidRPr="00904B7A">
        <w:t xml:space="preserve">Table </w:t>
      </w:r>
      <w:fldSimple w:instr=" STYLEREF 1 \s ">
        <w:r w:rsidR="00B7622A">
          <w:rPr>
            <w:noProof/>
          </w:rPr>
          <w:t>8</w:t>
        </w:r>
      </w:fldSimple>
      <w:r w:rsidRPr="00904B7A">
        <w:noBreakHyphen/>
      </w:r>
      <w:fldSimple w:instr=" SEQ Table \* ARABIC \s 1 ">
        <w:r w:rsidR="00B7622A">
          <w:rPr>
            <w:noProof/>
          </w:rPr>
          <w:t>71</w:t>
        </w:r>
      </w:fldSimple>
      <w:r w:rsidRPr="00904B7A">
        <w:t xml:space="preserve"> Sink </w:t>
      </w:r>
      <w:r w:rsidR="00AD797C">
        <w:t xml:space="preserve">EDID </w:t>
      </w:r>
      <w:r w:rsidR="00A305E9">
        <w:t>HDMI-VSDB</w:t>
      </w:r>
      <w:r w:rsidR="008B4E30">
        <w:t>s</w:t>
      </w:r>
      <w:r w:rsidRPr="00904B7A">
        <w:t xml:space="preserve"> – </w:t>
      </w:r>
      <w:r w:rsidR="00274A83">
        <w:t>Independent</w:t>
      </w:r>
      <w:r w:rsidRPr="00904B7A">
        <w:t>-View Requirements</w:t>
      </w:r>
      <w:bookmarkEnd w:id="740"/>
    </w:p>
    <w:tbl>
      <w:tblPr>
        <w:tblStyle w:val="HTable"/>
        <w:tblW w:w="0" w:type="auto"/>
        <w:tblLook w:val="04A0" w:firstRow="1" w:lastRow="0" w:firstColumn="1" w:lastColumn="0" w:noHBand="0" w:noVBand="1"/>
      </w:tblPr>
      <w:tblGrid>
        <w:gridCol w:w="4788"/>
        <w:gridCol w:w="4788"/>
      </w:tblGrid>
      <w:tr w:rsidR="002C3669" w:rsidRPr="00904B7A" w14:paraId="1DF04C67"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568F02FF" w14:textId="77777777" w:rsidR="002C3669" w:rsidRPr="00904B7A" w:rsidRDefault="002C3669" w:rsidP="002C3669">
            <w:pPr>
              <w:pStyle w:val="HCompactBodyBoldCenteredWhite"/>
              <w:keepNext/>
              <w:rPr>
                <w:b/>
                <w:bCs/>
              </w:rPr>
            </w:pPr>
            <w:r w:rsidRPr="00904B7A">
              <w:rPr>
                <w:b/>
                <w:bCs/>
              </w:rPr>
              <w:t>Reference</w:t>
            </w:r>
          </w:p>
        </w:tc>
        <w:tc>
          <w:tcPr>
            <w:tcW w:w="4788" w:type="dxa"/>
          </w:tcPr>
          <w:p w14:paraId="4772E60D" w14:textId="77777777" w:rsidR="002C3669" w:rsidRPr="00904B7A" w:rsidRDefault="002C3669" w:rsidP="002C3669">
            <w:pPr>
              <w:pStyle w:val="HCompactBodyBoldCenteredWhite"/>
              <w:keepNext/>
              <w:cnfStyle w:val="100000000000" w:firstRow="1" w:lastRow="0" w:firstColumn="0" w:lastColumn="0" w:oddVBand="0" w:evenVBand="0" w:oddHBand="0" w:evenHBand="0" w:firstRowFirstColumn="0" w:firstRowLastColumn="0" w:lastRowFirstColumn="0" w:lastRowLastColumn="0"/>
              <w:rPr>
                <w:b/>
                <w:bCs/>
              </w:rPr>
            </w:pPr>
            <w:r w:rsidRPr="00904B7A">
              <w:rPr>
                <w:b/>
                <w:bCs/>
              </w:rPr>
              <w:t>Requirement</w:t>
            </w:r>
          </w:p>
        </w:tc>
      </w:tr>
      <w:tr w:rsidR="002C3669" w:rsidRPr="00904B7A" w14:paraId="27F84A17"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26AFD06E" w14:textId="0D0422E5" w:rsidR="002C3669" w:rsidRPr="00A63D28" w:rsidRDefault="001F487A" w:rsidP="00392DF7">
            <w:pPr>
              <w:pStyle w:val="HCompactBody"/>
              <w:rPr>
                <w:rFonts w:ascii="Calibri" w:hAnsi="Calibri"/>
                <w:bCs/>
                <w:color w:val="auto"/>
                <w:sz w:val="22"/>
                <w:szCs w:val="22"/>
              </w:rPr>
            </w:pPr>
            <w:r w:rsidRPr="00A63D28">
              <w:rPr>
                <w:bCs/>
                <w:color w:val="auto"/>
              </w:rPr>
              <w:t>[</w:t>
            </w:r>
            <w:r w:rsidR="002C3669" w:rsidRPr="00A63D28">
              <w:rPr>
                <w:bCs/>
                <w:color w:val="auto"/>
              </w:rPr>
              <w:t xml:space="preserve">HDMI </w:t>
            </w:r>
            <w:r w:rsidR="00D43E3C" w:rsidRPr="00A63D28">
              <w:rPr>
                <w:bCs/>
                <w:color w:val="auto"/>
              </w:rPr>
              <w:t>2.0</w:t>
            </w:r>
            <w:r w:rsidRPr="00A63D28">
              <w:rPr>
                <w:bCs/>
                <w:color w:val="auto"/>
              </w:rPr>
              <w:t xml:space="preserve">: </w:t>
            </w:r>
            <w:r w:rsidR="00D43E3C" w:rsidRPr="00A63D28">
              <w:rPr>
                <w:bCs/>
                <w:color w:val="auto"/>
              </w:rPr>
              <w:t>7.4.3</w:t>
            </w:r>
            <w:r w:rsidRPr="00A63D28">
              <w:rPr>
                <w:bCs/>
                <w:color w:val="auto"/>
              </w:rPr>
              <w:t xml:space="preserve">, </w:t>
            </w:r>
            <w:r w:rsidR="002C3669" w:rsidRPr="00A63D28">
              <w:rPr>
                <w:bCs/>
                <w:color w:val="auto"/>
              </w:rPr>
              <w:t>10.2</w:t>
            </w:r>
            <w:r w:rsidRPr="00A63D28">
              <w:rPr>
                <w:bCs/>
                <w:color w:val="auto"/>
              </w:rPr>
              <w:t>,</w:t>
            </w:r>
            <w:r w:rsidR="002C3669" w:rsidRPr="00A63D28">
              <w:rPr>
                <w:bCs/>
                <w:color w:val="auto"/>
              </w:rPr>
              <w:t xml:space="preserve"> and 10.3.2</w:t>
            </w:r>
            <w:r w:rsidRPr="00A63D28">
              <w:rPr>
                <w:bCs/>
                <w:color w:val="auto"/>
              </w:rPr>
              <w:t>]</w:t>
            </w:r>
          </w:p>
        </w:tc>
        <w:tc>
          <w:tcPr>
            <w:tcW w:w="4788" w:type="dxa"/>
          </w:tcPr>
          <w:p w14:paraId="41DBCA9A" w14:textId="2D74DACD" w:rsidR="002C3669" w:rsidRPr="0050687B" w:rsidRDefault="002C3669" w:rsidP="00325EF5">
            <w:pPr>
              <w:pStyle w:val="HCompactBody"/>
              <w:cnfStyle w:val="000000000000" w:firstRow="0" w:lastRow="0" w:firstColumn="0" w:lastColumn="0" w:oddVBand="0" w:evenVBand="0" w:oddHBand="0" w:evenHBand="0" w:firstRowFirstColumn="0" w:firstRowLastColumn="0" w:lastRowFirstColumn="0" w:lastRowLastColumn="0"/>
              <w:rPr>
                <w:color w:val="auto"/>
                <w:sz w:val="20"/>
                <w:szCs w:val="20"/>
              </w:rPr>
            </w:pPr>
            <w:r w:rsidRPr="0050687B">
              <w:rPr>
                <w:color w:val="auto"/>
                <w:sz w:val="20"/>
                <w:szCs w:val="20"/>
              </w:rPr>
              <w:t>Definition and requirements for "</w:t>
            </w:r>
            <w:r w:rsidR="00325EF5" w:rsidRPr="0050687B">
              <w:rPr>
                <w:color w:val="auto"/>
                <w:sz w:val="20"/>
                <w:szCs w:val="20"/>
              </w:rPr>
              <w:t>Independent</w:t>
            </w:r>
            <w:r w:rsidRPr="0050687B">
              <w:rPr>
                <w:color w:val="auto"/>
                <w:sz w:val="20"/>
                <w:szCs w:val="20"/>
              </w:rPr>
              <w:t xml:space="preserve"> View" feature</w:t>
            </w:r>
          </w:p>
        </w:tc>
      </w:tr>
    </w:tbl>
    <w:p w14:paraId="41C22700" w14:textId="77777777" w:rsidR="002C3669" w:rsidRPr="00904B7A" w:rsidRDefault="002C3669" w:rsidP="002C3669">
      <w:pPr>
        <w:pStyle w:val="HeadingTitleBold"/>
      </w:pPr>
      <w:r w:rsidRPr="00904B7A">
        <w:t>Capability(s)</w:t>
      </w:r>
    </w:p>
    <w:p w14:paraId="505F0331" w14:textId="11500E89" w:rsidR="002C3669" w:rsidRPr="00904B7A" w:rsidRDefault="002C3669" w:rsidP="002C3669">
      <w:pPr>
        <w:pStyle w:val="HBody"/>
      </w:pPr>
      <w:r w:rsidRPr="00904B7A">
        <w:t xml:space="preserve">The </w:t>
      </w:r>
      <w:r w:rsidR="002737CF" w:rsidRPr="00904B7A">
        <w:t>Sink</w:t>
      </w:r>
      <w:r w:rsidRPr="00904B7A">
        <w:t xml:space="preserve"> DUT supports </w:t>
      </w:r>
      <w:r w:rsidR="00325EF5" w:rsidRPr="00904B7A">
        <w:t>Independent</w:t>
      </w:r>
      <w:r w:rsidRPr="00904B7A">
        <w:t>-View.</w:t>
      </w:r>
    </w:p>
    <w:p w14:paraId="680A409F" w14:textId="22621907" w:rsidR="002C3669" w:rsidRPr="00904B7A" w:rsidRDefault="002C3669" w:rsidP="002C3669">
      <w:pPr>
        <w:pStyle w:val="Caption"/>
      </w:pPr>
      <w:bookmarkStart w:id="741" w:name="_Toc242777192"/>
      <w:r w:rsidRPr="00904B7A">
        <w:t xml:space="preserve">Table </w:t>
      </w:r>
      <w:fldSimple w:instr=" STYLEREF 1 \s ">
        <w:r w:rsidR="00B7622A">
          <w:rPr>
            <w:noProof/>
          </w:rPr>
          <w:t>8</w:t>
        </w:r>
      </w:fldSimple>
      <w:r w:rsidRPr="00904B7A">
        <w:noBreakHyphen/>
      </w:r>
      <w:fldSimple w:instr=" SEQ Table \* ARABIC \s 1 ">
        <w:r w:rsidR="00B7622A">
          <w:rPr>
            <w:noProof/>
          </w:rPr>
          <w:t>72</w:t>
        </w:r>
      </w:fldSimple>
      <w:r w:rsidRPr="00904B7A">
        <w:t xml:space="preserve"> Sink </w:t>
      </w:r>
      <w:r w:rsidR="00AD797C">
        <w:t xml:space="preserve">EDID </w:t>
      </w:r>
      <w:r w:rsidR="00A305E9">
        <w:t>HDMI-VSDB</w:t>
      </w:r>
      <w:r w:rsidR="008B4E30">
        <w:t>s</w:t>
      </w:r>
      <w:r w:rsidRPr="00904B7A">
        <w:t xml:space="preserve"> – </w:t>
      </w:r>
      <w:r w:rsidR="00325EF5" w:rsidRPr="00904B7A">
        <w:t>Independent</w:t>
      </w:r>
      <w:r w:rsidRPr="00904B7A">
        <w:t>-View Generic Equipment</w:t>
      </w:r>
      <w:bookmarkEnd w:id="741"/>
    </w:p>
    <w:tbl>
      <w:tblPr>
        <w:tblStyle w:val="HTable"/>
        <w:tblW w:w="0" w:type="auto"/>
        <w:tblLayout w:type="fixed"/>
        <w:tblLook w:val="04A0" w:firstRow="1" w:lastRow="0" w:firstColumn="1" w:lastColumn="0" w:noHBand="0" w:noVBand="1"/>
      </w:tblPr>
      <w:tblGrid>
        <w:gridCol w:w="738"/>
        <w:gridCol w:w="4132"/>
        <w:gridCol w:w="683"/>
      </w:tblGrid>
      <w:tr w:rsidR="002C3669" w:rsidRPr="00904B7A" w14:paraId="353F53EC"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6C5DFB16" w14:textId="77777777" w:rsidR="002C3669" w:rsidRPr="00904B7A" w:rsidRDefault="002C3669" w:rsidP="002C3669">
            <w:pPr>
              <w:pStyle w:val="HCompactBodyBoldCenteredWhite"/>
              <w:keepNext/>
              <w:rPr>
                <w:b/>
                <w:bCs/>
              </w:rPr>
            </w:pPr>
            <w:r w:rsidRPr="00904B7A">
              <w:rPr>
                <w:b/>
                <w:bCs/>
              </w:rPr>
              <w:t>Item</w:t>
            </w:r>
          </w:p>
        </w:tc>
        <w:tc>
          <w:tcPr>
            <w:tcW w:w="4132" w:type="dxa"/>
          </w:tcPr>
          <w:p w14:paraId="6C766756" w14:textId="77777777" w:rsidR="002C3669" w:rsidRPr="00904B7A" w:rsidRDefault="002C3669" w:rsidP="002C3669">
            <w:pPr>
              <w:pStyle w:val="HCompactBodyBoldCenteredWhite"/>
              <w:keepNext/>
              <w:cnfStyle w:val="100000000000" w:firstRow="1" w:lastRow="0" w:firstColumn="0" w:lastColumn="0" w:oddVBand="0" w:evenVBand="0" w:oddHBand="0" w:evenHBand="0" w:firstRowFirstColumn="0" w:firstRowLastColumn="0" w:lastRowFirstColumn="0" w:lastRowLastColumn="0"/>
              <w:rPr>
                <w:b/>
                <w:bCs/>
              </w:rPr>
            </w:pPr>
            <w:r w:rsidRPr="00904B7A">
              <w:rPr>
                <w:b/>
                <w:bCs/>
              </w:rPr>
              <w:t>Generic Equipment Reference</w:t>
            </w:r>
          </w:p>
        </w:tc>
        <w:tc>
          <w:tcPr>
            <w:tcW w:w="683" w:type="dxa"/>
          </w:tcPr>
          <w:p w14:paraId="15674143" w14:textId="77777777" w:rsidR="002C3669" w:rsidRPr="00904B7A" w:rsidRDefault="002C3669" w:rsidP="002C3669">
            <w:pPr>
              <w:pStyle w:val="HCompactBodyBoldCenteredWhite"/>
              <w:keepNext/>
              <w:cnfStyle w:val="100000000000" w:firstRow="1" w:lastRow="0" w:firstColumn="0" w:lastColumn="0" w:oddVBand="0" w:evenVBand="0" w:oddHBand="0" w:evenHBand="0" w:firstRowFirstColumn="0" w:firstRowLastColumn="0" w:lastRowFirstColumn="0" w:lastRowLastColumn="0"/>
              <w:rPr>
                <w:b/>
                <w:bCs/>
              </w:rPr>
            </w:pPr>
            <w:r w:rsidRPr="00904B7A">
              <w:rPr>
                <w:b/>
                <w:bCs/>
              </w:rPr>
              <w:t>Qty.</w:t>
            </w:r>
          </w:p>
        </w:tc>
      </w:tr>
      <w:tr w:rsidR="002C3669" w:rsidRPr="00904B7A" w14:paraId="0F6A2462"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5983617F" w14:textId="77777777" w:rsidR="002C3669" w:rsidRPr="00904B7A" w:rsidRDefault="002C3669" w:rsidP="002C3669">
            <w:pPr>
              <w:pStyle w:val="HCompactBody"/>
              <w:rPr>
                <w:b/>
              </w:rPr>
            </w:pPr>
            <w:r w:rsidRPr="00904B7A">
              <w:rPr>
                <w:b/>
              </w:rPr>
              <w:t>1</w:t>
            </w:r>
          </w:p>
        </w:tc>
        <w:tc>
          <w:tcPr>
            <w:tcW w:w="4132" w:type="dxa"/>
          </w:tcPr>
          <w:p w14:paraId="20401A08" w14:textId="77777777" w:rsidR="002C3669" w:rsidRPr="00904B7A" w:rsidRDefault="002C3669" w:rsidP="002C3669">
            <w:pPr>
              <w:pStyle w:val="HCompactBody"/>
              <w:cnfStyle w:val="000000000000" w:firstRow="0" w:lastRow="0" w:firstColumn="0" w:lastColumn="0" w:oddVBand="0" w:evenVBand="0" w:oddHBand="0" w:evenHBand="0" w:firstRowFirstColumn="0" w:firstRowLastColumn="0" w:lastRowFirstColumn="0" w:lastRowLastColumn="0"/>
            </w:pPr>
            <w:r w:rsidRPr="00904B7A">
              <w:t>EDID analyzer</w:t>
            </w:r>
          </w:p>
        </w:tc>
        <w:tc>
          <w:tcPr>
            <w:tcW w:w="683" w:type="dxa"/>
          </w:tcPr>
          <w:p w14:paraId="56337707" w14:textId="77777777" w:rsidR="002C3669" w:rsidRPr="00904B7A" w:rsidRDefault="002C3669" w:rsidP="002C3669">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2C3669" w:rsidRPr="00904B7A" w14:paraId="7FCC8455"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76027919" w14:textId="77777777" w:rsidR="002C3669" w:rsidRPr="00904B7A" w:rsidRDefault="002C3669" w:rsidP="002C3669">
            <w:pPr>
              <w:pStyle w:val="HCompactBody"/>
              <w:rPr>
                <w:b/>
              </w:rPr>
            </w:pPr>
            <w:r w:rsidRPr="00904B7A">
              <w:rPr>
                <w:b/>
              </w:rPr>
              <w:t>2</w:t>
            </w:r>
          </w:p>
        </w:tc>
        <w:tc>
          <w:tcPr>
            <w:tcW w:w="4132" w:type="dxa"/>
          </w:tcPr>
          <w:p w14:paraId="57ECA872" w14:textId="77777777" w:rsidR="002C3669" w:rsidRPr="00904B7A" w:rsidRDefault="002C3669" w:rsidP="002C3669">
            <w:pPr>
              <w:pStyle w:val="HCompactBody"/>
              <w:cnfStyle w:val="000000000000" w:firstRow="0" w:lastRow="0" w:firstColumn="0" w:lastColumn="0" w:oddVBand="0" w:evenVBand="0" w:oddHBand="0" w:evenHBand="0" w:firstRowFirstColumn="0" w:firstRowLastColumn="0" w:lastRowFirstColumn="0" w:lastRowLastColumn="0"/>
            </w:pPr>
            <w:r w:rsidRPr="00904B7A">
              <w:t>Test signal generator</w:t>
            </w:r>
          </w:p>
        </w:tc>
        <w:tc>
          <w:tcPr>
            <w:tcW w:w="683" w:type="dxa"/>
          </w:tcPr>
          <w:p w14:paraId="2D06FAB4" w14:textId="77777777" w:rsidR="002C3669" w:rsidRPr="00904B7A" w:rsidRDefault="002C3669" w:rsidP="002C3669">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bl>
    <w:p w14:paraId="3EC18593" w14:textId="77777777" w:rsidR="002C3669" w:rsidRPr="00904B7A" w:rsidRDefault="002C3669" w:rsidP="002C3669">
      <w:pPr>
        <w:pStyle w:val="HeadingTitleBold"/>
      </w:pPr>
      <w:r w:rsidRPr="00904B7A">
        <w:t>Procedure</w:t>
      </w:r>
    </w:p>
    <w:p w14:paraId="212E2235" w14:textId="233A3F3C" w:rsidR="002C3669" w:rsidRPr="00904B7A" w:rsidRDefault="00654480" w:rsidP="00090867">
      <w:pPr>
        <w:pStyle w:val="HList1"/>
        <w:numPr>
          <w:ilvl w:val="0"/>
          <w:numId w:val="94"/>
        </w:numPr>
      </w:pPr>
      <w:r w:rsidRPr="00904B7A">
        <w:t>If the CDF</w:t>
      </w:r>
      <w:r w:rsidR="002C3669" w:rsidRPr="00904B7A">
        <w:t xml:space="preserve"> field </w:t>
      </w:r>
      <w:r w:rsidR="00325EF5" w:rsidRPr="00904B7A">
        <w:fldChar w:fldCharType="begin"/>
      </w:r>
      <w:r w:rsidR="00325EF5" w:rsidRPr="00904B7A">
        <w:instrText xml:space="preserve"> REF SINK_IndepView \h </w:instrText>
      </w:r>
      <w:r w:rsidR="00325EF5" w:rsidRPr="00904B7A">
        <w:fldChar w:fldCharType="separate"/>
      </w:r>
      <w:r w:rsidR="00B7622A" w:rsidRPr="00904B7A">
        <w:t>SINK_IndepView</w:t>
      </w:r>
      <w:r w:rsidR="00325EF5" w:rsidRPr="00904B7A">
        <w:fldChar w:fldCharType="end"/>
      </w:r>
      <w:r w:rsidR="00325EF5" w:rsidRPr="00904B7A">
        <w:t xml:space="preserve"> </w:t>
      </w:r>
      <w:r w:rsidR="0097787A">
        <w:t>is</w:t>
      </w:r>
      <w:r w:rsidR="002C3669" w:rsidRPr="00904B7A">
        <w:t xml:space="preserve"> “N”, then </w:t>
      </w:r>
      <w:r w:rsidR="00B42BEA" w:rsidRPr="00904B7A">
        <w:t>SKIP this test.</w:t>
      </w:r>
    </w:p>
    <w:p w14:paraId="01E321E0" w14:textId="4EFDF4F5" w:rsidR="002C3669" w:rsidRPr="00904B7A" w:rsidRDefault="00B14596" w:rsidP="003D25AA">
      <w:pPr>
        <w:pStyle w:val="HTestsectionheader"/>
      </w:pPr>
      <w:r>
        <w:t>[</w:t>
      </w:r>
      <w:r w:rsidR="002C3669" w:rsidRPr="00904B7A">
        <w:t xml:space="preserve">Check EDID listing of </w:t>
      </w:r>
      <w:r w:rsidR="00946B74" w:rsidRPr="00904B7A">
        <w:t xml:space="preserve">the </w:t>
      </w:r>
      <w:r w:rsidR="002C3669" w:rsidRPr="00904B7A">
        <w:t>supported feature</w:t>
      </w:r>
      <w:r>
        <w:t>]</w:t>
      </w:r>
    </w:p>
    <w:p w14:paraId="019740F5" w14:textId="139935F5" w:rsidR="002C3669" w:rsidRPr="00904B7A" w:rsidRDefault="00301CC8" w:rsidP="003D25AA">
      <w:pPr>
        <w:pStyle w:val="HList1"/>
      </w:pPr>
      <w:r w:rsidRPr="00904B7A">
        <w:t>Connect the DUT</w:t>
      </w:r>
      <w:r w:rsidR="002C3669" w:rsidRPr="00904B7A">
        <w:t xml:space="preserve"> to </w:t>
      </w:r>
      <w:r w:rsidR="009E3182" w:rsidRPr="00904B7A">
        <w:t xml:space="preserve">the </w:t>
      </w:r>
      <w:r w:rsidR="002C3669" w:rsidRPr="00904B7A">
        <w:t>EDID Analyzer.</w:t>
      </w:r>
    </w:p>
    <w:p w14:paraId="22A39B6C" w14:textId="2A9C95E3" w:rsidR="002C3669" w:rsidRPr="00904B7A" w:rsidRDefault="002C3669" w:rsidP="003D25AA">
      <w:pPr>
        <w:pStyle w:val="HList1"/>
      </w:pPr>
      <w:r w:rsidRPr="00904B7A">
        <w:t xml:space="preserve">Read </w:t>
      </w:r>
      <w:r w:rsidR="009E3182" w:rsidRPr="00904B7A">
        <w:t xml:space="preserve">the </w:t>
      </w:r>
      <w:r w:rsidRPr="00904B7A">
        <w:t xml:space="preserve">EDID of </w:t>
      </w:r>
      <w:r w:rsidR="009E3182" w:rsidRPr="00904B7A">
        <w:t xml:space="preserve">the </w:t>
      </w:r>
      <w:r w:rsidRPr="00904B7A">
        <w:t>DUT.</w:t>
      </w:r>
    </w:p>
    <w:p w14:paraId="798E5358" w14:textId="55A525C8" w:rsidR="002C3669" w:rsidRPr="00904B7A" w:rsidRDefault="002C3669" w:rsidP="00090867">
      <w:pPr>
        <w:pStyle w:val="HList1"/>
        <w:numPr>
          <w:ilvl w:val="1"/>
          <w:numId w:val="9"/>
        </w:numPr>
      </w:pPr>
      <w:r w:rsidRPr="00904B7A">
        <w:t xml:space="preserve">If </w:t>
      </w:r>
      <w:r w:rsidR="00497CF7" w:rsidRPr="00904B7A">
        <w:t xml:space="preserve">there is </w:t>
      </w:r>
      <w:r w:rsidRPr="00904B7A">
        <w:t xml:space="preserve">no </w:t>
      </w:r>
      <w:r w:rsidR="006F57F4">
        <w:t>H14b-VSDB</w:t>
      </w:r>
      <w:r w:rsidRPr="00904B7A">
        <w:t xml:space="preserve"> in </w:t>
      </w:r>
      <w:r w:rsidR="00497CF7" w:rsidRPr="00904B7A">
        <w:t xml:space="preserve">the </w:t>
      </w:r>
      <w:r w:rsidRPr="00904B7A">
        <w:t>EDID, then FAIL.</w:t>
      </w:r>
    </w:p>
    <w:p w14:paraId="64205136" w14:textId="3BA74093" w:rsidR="002C3669" w:rsidRPr="00904B7A" w:rsidRDefault="002C3669" w:rsidP="00090867">
      <w:pPr>
        <w:pStyle w:val="HList1"/>
        <w:numPr>
          <w:ilvl w:val="1"/>
          <w:numId w:val="9"/>
        </w:numPr>
      </w:pPr>
      <w:r w:rsidRPr="00904B7A">
        <w:t xml:space="preserve">If </w:t>
      </w:r>
      <w:r w:rsidR="00497CF7" w:rsidRPr="00904B7A">
        <w:t xml:space="preserve">the </w:t>
      </w:r>
      <w:r w:rsidR="006F57F4">
        <w:t>H14b-VSDB</w:t>
      </w:r>
      <w:r w:rsidRPr="00904B7A">
        <w:t xml:space="preserve"> in </w:t>
      </w:r>
      <w:r w:rsidR="00497CF7" w:rsidRPr="00904B7A">
        <w:t xml:space="preserve">the </w:t>
      </w:r>
      <w:r w:rsidRPr="00904B7A">
        <w:t>EDID does not contain</w:t>
      </w:r>
      <w:r w:rsidR="00497CF7" w:rsidRPr="00904B7A">
        <w:t xml:space="preserve"> the</w:t>
      </w:r>
      <w:r w:rsidRPr="00904B7A">
        <w:t xml:space="preserve"> field 3D_present with value 3D_present</w:t>
      </w:r>
      <w:r w:rsidR="00497CF7" w:rsidRPr="00904B7A">
        <w:t xml:space="preserve"> </w:t>
      </w:r>
      <w:r w:rsidR="00480D57">
        <w:t xml:space="preserve">equal to </w:t>
      </w:r>
      <w:r w:rsidRPr="00904B7A">
        <w:t>1, then FAIL.</w:t>
      </w:r>
    </w:p>
    <w:p w14:paraId="46D87EFA" w14:textId="4ABAB1D6" w:rsidR="002C3669" w:rsidRPr="00904B7A" w:rsidRDefault="002C3669" w:rsidP="00090867">
      <w:pPr>
        <w:pStyle w:val="HList1"/>
        <w:numPr>
          <w:ilvl w:val="1"/>
          <w:numId w:val="9"/>
        </w:numPr>
      </w:pPr>
      <w:r w:rsidRPr="00904B7A">
        <w:t xml:space="preserve">If </w:t>
      </w:r>
      <w:r w:rsidR="00497CF7" w:rsidRPr="00904B7A">
        <w:t xml:space="preserve">there is </w:t>
      </w:r>
      <w:r w:rsidRPr="00904B7A">
        <w:t xml:space="preserve">no HF-VSDB in </w:t>
      </w:r>
      <w:r w:rsidR="00497CF7" w:rsidRPr="00904B7A">
        <w:t xml:space="preserve">the </w:t>
      </w:r>
      <w:r w:rsidRPr="00904B7A">
        <w:t>EDID, then FAIL.</w:t>
      </w:r>
    </w:p>
    <w:p w14:paraId="7A8C080C" w14:textId="212E0C59" w:rsidR="002C3669" w:rsidRPr="00904B7A" w:rsidRDefault="002C3669" w:rsidP="00090867">
      <w:pPr>
        <w:pStyle w:val="HList1"/>
        <w:numPr>
          <w:ilvl w:val="1"/>
          <w:numId w:val="9"/>
        </w:numPr>
      </w:pPr>
      <w:r w:rsidRPr="00904B7A">
        <w:t xml:space="preserve">If </w:t>
      </w:r>
      <w:r w:rsidR="00497CF7" w:rsidRPr="00904B7A">
        <w:t xml:space="preserve">the </w:t>
      </w:r>
      <w:r w:rsidRPr="00904B7A">
        <w:t xml:space="preserve">HF-VSDB in </w:t>
      </w:r>
      <w:r w:rsidR="00497CF7" w:rsidRPr="00904B7A">
        <w:t xml:space="preserve">the </w:t>
      </w:r>
      <w:r w:rsidRPr="00904B7A">
        <w:t xml:space="preserve">EDID does not contain </w:t>
      </w:r>
      <w:r w:rsidR="00497CF7" w:rsidRPr="00904B7A">
        <w:t xml:space="preserve">the </w:t>
      </w:r>
      <w:r w:rsidRPr="00904B7A">
        <w:t xml:space="preserve">field </w:t>
      </w:r>
      <w:r w:rsidR="00325EF5" w:rsidRPr="00904B7A">
        <w:t>Independent</w:t>
      </w:r>
      <w:r w:rsidRPr="00904B7A">
        <w:t xml:space="preserve">_View </w:t>
      </w:r>
      <w:r w:rsidR="00480D57">
        <w:t xml:space="preserve">equal to </w:t>
      </w:r>
      <w:r w:rsidRPr="00904B7A">
        <w:t>1, then FAIL.</w:t>
      </w:r>
    </w:p>
    <w:p w14:paraId="1A823568" w14:textId="7B4CAED3" w:rsidR="00CC4E4A" w:rsidRDefault="00CC4E4A" w:rsidP="003D25AA">
      <w:pPr>
        <w:pStyle w:val="Heading3"/>
        <w:pageBreakBefore w:val="0"/>
      </w:pPr>
      <w:bookmarkStart w:id="742" w:name="_Toc234530024"/>
      <w:bookmarkStart w:id="743" w:name="_Toc242776940"/>
      <w:r>
        <w:t xml:space="preserve">Sink </w:t>
      </w:r>
      <w:r w:rsidR="00E9717F">
        <w:t>EDID</w:t>
      </w:r>
      <w:r>
        <w:t xml:space="preserve"> Video Format Declaration Tests</w:t>
      </w:r>
      <w:bookmarkEnd w:id="743"/>
    </w:p>
    <w:p w14:paraId="0D6DD415" w14:textId="285BCD72" w:rsidR="008C4A92" w:rsidRPr="006227F5" w:rsidRDefault="008C4A92" w:rsidP="006227F5">
      <w:pPr>
        <w:pStyle w:val="Heading4TestTitle"/>
        <w:pageBreakBefore w:val="0"/>
      </w:pPr>
      <w:bookmarkStart w:id="744" w:name="_Toc235192668"/>
      <w:bookmarkStart w:id="745" w:name="_Toc242776941"/>
      <w:r>
        <w:t>Test ID HF</w:t>
      </w:r>
      <w:r w:rsidRPr="006227F5">
        <w:t>2</w:t>
      </w:r>
      <w:r w:rsidRPr="00683606">
        <w:t>-</w:t>
      </w:r>
      <w:r w:rsidR="007B7B01">
        <w:t>2</w:t>
      </w:r>
      <w:r w:rsidR="00CE3BE7" w:rsidRPr="007B7B01">
        <w:t>6</w:t>
      </w:r>
      <w:r w:rsidRPr="00683606">
        <w:t xml:space="preserve"> </w:t>
      </w:r>
      <w:r>
        <w:t>S</w:t>
      </w:r>
      <w:r w:rsidRPr="006227F5">
        <w:t>ink</w:t>
      </w:r>
      <w:r>
        <w:t xml:space="preserve"> </w:t>
      </w:r>
      <w:r w:rsidRPr="006227F5">
        <w:t>EDID</w:t>
      </w:r>
      <w:r w:rsidRPr="00683606">
        <w:t xml:space="preserve"> – </w:t>
      </w:r>
      <w:r w:rsidRPr="006227F5">
        <w:t>Video Format Declaration</w:t>
      </w:r>
      <w:bookmarkEnd w:id="744"/>
      <w:bookmarkEnd w:id="745"/>
    </w:p>
    <w:p w14:paraId="496DDA68" w14:textId="77777777" w:rsidR="008C4A92" w:rsidRDefault="008C4A92" w:rsidP="008C4A92">
      <w:pPr>
        <w:pStyle w:val="HeadingTitleBold"/>
      </w:pPr>
      <w:r>
        <w:t>Objective</w:t>
      </w:r>
    </w:p>
    <w:p w14:paraId="1660AB24" w14:textId="556DEAB2" w:rsidR="008C4A92" w:rsidRDefault="008C4A92" w:rsidP="008C4A92">
      <w:pPr>
        <w:pStyle w:val="HBody"/>
      </w:pPr>
      <w:r>
        <w:t>Confirm that an HDMI 2.0</w:t>
      </w:r>
      <w:r w:rsidR="001F487A">
        <w:t>-</w:t>
      </w:r>
      <w:r>
        <w:rPr>
          <w:rFonts w:hint="eastAsia"/>
        </w:rPr>
        <w:t xml:space="preserve">capable Sink DUT </w:t>
      </w:r>
      <w:r>
        <w:t xml:space="preserve">correctly declares support for Video Formats in its </w:t>
      </w:r>
      <w:r w:rsidR="00E9717F">
        <w:t>EDID</w:t>
      </w:r>
      <w:r>
        <w:t>.</w:t>
      </w:r>
    </w:p>
    <w:p w14:paraId="15923203" w14:textId="3B30F10B" w:rsidR="008C4A92" w:rsidRPr="00D4692A" w:rsidRDefault="008C4A92" w:rsidP="008C4A92">
      <w:pPr>
        <w:pStyle w:val="Caption"/>
      </w:pPr>
      <w:bookmarkStart w:id="746" w:name="_Toc235192864"/>
      <w:bookmarkStart w:id="747" w:name="_Toc242777193"/>
      <w:r w:rsidRPr="00904B7A">
        <w:t xml:space="preserve">Table </w:t>
      </w:r>
      <w:fldSimple w:instr=" STYLEREF 1 \s ">
        <w:r w:rsidR="00B7622A">
          <w:rPr>
            <w:noProof/>
          </w:rPr>
          <w:t>8</w:t>
        </w:r>
      </w:fldSimple>
      <w:r w:rsidRPr="00904B7A">
        <w:noBreakHyphen/>
      </w:r>
      <w:fldSimple w:instr=" SEQ Table \* ARABIC \s 1 ">
        <w:r w:rsidR="00B7622A">
          <w:rPr>
            <w:noProof/>
          </w:rPr>
          <w:t>73</w:t>
        </w:r>
      </w:fldSimple>
      <w:r w:rsidRPr="00904B7A">
        <w:t xml:space="preserve"> </w:t>
      </w:r>
      <w:r>
        <w:t xml:space="preserve">Sink </w:t>
      </w:r>
      <w:r>
        <w:rPr>
          <w:rFonts w:hint="eastAsia"/>
          <w:lang w:eastAsia="ja-JP"/>
        </w:rPr>
        <w:t>EDID</w:t>
      </w:r>
      <w:r>
        <w:t xml:space="preserve"> - Video Format Declaration</w:t>
      </w:r>
      <w:r>
        <w:rPr>
          <w:rFonts w:hint="eastAsia"/>
          <w:lang w:eastAsia="ja-JP"/>
        </w:rPr>
        <w:t xml:space="preserve"> </w:t>
      </w:r>
      <w:r>
        <w:t>Requirements</w:t>
      </w:r>
      <w:bookmarkEnd w:id="746"/>
      <w:bookmarkEnd w:id="747"/>
    </w:p>
    <w:tbl>
      <w:tblPr>
        <w:tblStyle w:val="HTable"/>
        <w:tblW w:w="9646" w:type="dxa"/>
        <w:tblLook w:val="04A0" w:firstRow="1" w:lastRow="0" w:firstColumn="1" w:lastColumn="0" w:noHBand="0" w:noVBand="1"/>
      </w:tblPr>
      <w:tblGrid>
        <w:gridCol w:w="2943"/>
        <w:gridCol w:w="6703"/>
      </w:tblGrid>
      <w:tr w:rsidR="008C4A92" w:rsidRPr="00E7164F" w14:paraId="7B6A125E" w14:textId="77777777" w:rsidTr="00607241">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943" w:type="dxa"/>
          </w:tcPr>
          <w:p w14:paraId="24955DD4" w14:textId="77777777" w:rsidR="008C4A92" w:rsidRPr="0074413C" w:rsidRDefault="008C4A92" w:rsidP="00607241">
            <w:pPr>
              <w:pStyle w:val="HCompactBodyBoldCenteredWhite"/>
            </w:pPr>
            <w:r>
              <w:t>Reference</w:t>
            </w:r>
          </w:p>
        </w:tc>
        <w:tc>
          <w:tcPr>
            <w:tcW w:w="6703" w:type="dxa"/>
          </w:tcPr>
          <w:p w14:paraId="113D6576" w14:textId="77777777" w:rsidR="008C4A92" w:rsidRPr="0074413C" w:rsidRDefault="008C4A92" w:rsidP="00607241">
            <w:pPr>
              <w:pStyle w:val="HCompactBodyBoldCenteredWhite"/>
              <w:cnfStyle w:val="100000000000" w:firstRow="1" w:lastRow="0" w:firstColumn="0" w:lastColumn="0" w:oddVBand="0" w:evenVBand="0" w:oddHBand="0" w:evenHBand="0" w:firstRowFirstColumn="0" w:firstRowLastColumn="0" w:lastRowFirstColumn="0" w:lastRowLastColumn="0"/>
            </w:pPr>
            <w:r>
              <w:t>Requirement</w:t>
            </w:r>
            <w:r w:rsidRPr="0074413C">
              <w:t xml:space="preserve"> </w:t>
            </w:r>
          </w:p>
        </w:tc>
      </w:tr>
      <w:tr w:rsidR="008C4A92" w:rsidRPr="00E7164F" w14:paraId="0507298F" w14:textId="77777777" w:rsidTr="00607241">
        <w:trPr>
          <w:trHeight w:val="265"/>
        </w:trPr>
        <w:tc>
          <w:tcPr>
            <w:cnfStyle w:val="001000000000" w:firstRow="0" w:lastRow="0" w:firstColumn="1" w:lastColumn="0" w:oddVBand="0" w:evenVBand="0" w:oddHBand="0" w:evenHBand="0" w:firstRowFirstColumn="0" w:firstRowLastColumn="0" w:lastRowFirstColumn="0" w:lastRowLastColumn="0"/>
            <w:tcW w:w="2943" w:type="dxa"/>
          </w:tcPr>
          <w:p w14:paraId="2F4F8A53" w14:textId="33042CDB" w:rsidR="008C4A92" w:rsidRPr="009553D2" w:rsidRDefault="00F42B4F" w:rsidP="00607241">
            <w:pPr>
              <w:pStyle w:val="HCompactBody"/>
              <w:rPr>
                <w:lang w:eastAsia="ja-JP"/>
              </w:rPr>
            </w:pPr>
            <w:r>
              <w:t>[HDMI 2.0: 1</w:t>
            </w:r>
            <w:r w:rsidR="008C4A92">
              <w:t>0.3.</w:t>
            </w:r>
            <w:r w:rsidR="008C4A92">
              <w:rPr>
                <w:rFonts w:hint="eastAsia"/>
                <w:lang w:eastAsia="ja-JP"/>
              </w:rPr>
              <w:t>1</w:t>
            </w:r>
            <w:r w:rsidR="00AB7422">
              <w:rPr>
                <w:lang w:eastAsia="ja-JP"/>
              </w:rPr>
              <w:t>]</w:t>
            </w:r>
          </w:p>
        </w:tc>
        <w:tc>
          <w:tcPr>
            <w:tcW w:w="6703" w:type="dxa"/>
          </w:tcPr>
          <w:p w14:paraId="197A5477" w14:textId="77777777" w:rsidR="008C4A92" w:rsidRPr="0050687B" w:rsidRDefault="008C4A92" w:rsidP="00607241">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50687B">
              <w:rPr>
                <w:sz w:val="20"/>
                <w:szCs w:val="20"/>
              </w:rPr>
              <w:t>To indicate support for any Video Format in CEA-861-F Tables 1, 2 and 3, an HDMI Sink shall use a Short Video Descriptor (SVD) containing the Video Code for that format.</w:t>
            </w:r>
          </w:p>
        </w:tc>
      </w:tr>
      <w:tr w:rsidR="008C4A92" w:rsidRPr="00E7164F" w14:paraId="5C318159" w14:textId="77777777" w:rsidTr="00607241">
        <w:trPr>
          <w:trHeight w:val="265"/>
        </w:trPr>
        <w:tc>
          <w:tcPr>
            <w:cnfStyle w:val="001000000000" w:firstRow="0" w:lastRow="0" w:firstColumn="1" w:lastColumn="0" w:oddVBand="0" w:evenVBand="0" w:oddHBand="0" w:evenHBand="0" w:firstRowFirstColumn="0" w:firstRowLastColumn="0" w:lastRowFirstColumn="0" w:lastRowLastColumn="0"/>
            <w:tcW w:w="2943" w:type="dxa"/>
          </w:tcPr>
          <w:p w14:paraId="7ED1FBA2" w14:textId="34E9B2FE" w:rsidR="008C4A92" w:rsidRPr="009553D2" w:rsidRDefault="00F42B4F" w:rsidP="00607241">
            <w:pPr>
              <w:pStyle w:val="HCompactBody"/>
              <w:rPr>
                <w:lang w:eastAsia="ja-JP"/>
              </w:rPr>
            </w:pPr>
            <w:r>
              <w:t>[HDMI 2.0: 1</w:t>
            </w:r>
            <w:r w:rsidR="008C4A92">
              <w:t>0.3.</w:t>
            </w:r>
            <w:r w:rsidR="008C4A92">
              <w:rPr>
                <w:rFonts w:hint="eastAsia"/>
                <w:lang w:eastAsia="ja-JP"/>
              </w:rPr>
              <w:t>1</w:t>
            </w:r>
            <w:r w:rsidR="00AB7422">
              <w:rPr>
                <w:lang w:eastAsia="ja-JP"/>
              </w:rPr>
              <w:t>]</w:t>
            </w:r>
          </w:p>
        </w:tc>
        <w:tc>
          <w:tcPr>
            <w:tcW w:w="6703" w:type="dxa"/>
          </w:tcPr>
          <w:p w14:paraId="58AF67E4" w14:textId="0484843B" w:rsidR="008C4A92" w:rsidRPr="0050687B" w:rsidRDefault="008C4A92" w:rsidP="00607241">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50687B">
              <w:rPr>
                <w:sz w:val="20"/>
                <w:szCs w:val="20"/>
              </w:rPr>
              <w:t xml:space="preserve">Sinks that support one or more formats listed in Table 10-2 shall declare these both in the </w:t>
            </w:r>
            <w:r w:rsidR="006F57F4" w:rsidRPr="0050687B">
              <w:rPr>
                <w:sz w:val="20"/>
                <w:szCs w:val="20"/>
              </w:rPr>
              <w:t>H14b-VSDB</w:t>
            </w:r>
            <w:r w:rsidRPr="0050687B">
              <w:rPr>
                <w:sz w:val="20"/>
                <w:szCs w:val="20"/>
              </w:rPr>
              <w:t xml:space="preserve"> (with  HDMI_VIC = 01..04) as well as in the Video Data Block (with VIC codes from Table 10-2).</w:t>
            </w:r>
          </w:p>
        </w:tc>
      </w:tr>
    </w:tbl>
    <w:p w14:paraId="723C2645" w14:textId="1DE32993" w:rsidR="008C4A92" w:rsidRPr="008D0C66" w:rsidRDefault="004E7719" w:rsidP="008C4A92">
      <w:pPr>
        <w:pStyle w:val="HBody"/>
        <w:rPr>
          <w:i/>
          <w:lang w:eastAsia="ja-JP"/>
        </w:rPr>
      </w:pPr>
      <w:r>
        <w:rPr>
          <w:i/>
          <w:lang w:eastAsia="ja-JP"/>
        </w:rPr>
        <w:t>(NOTE: T</w:t>
      </w:r>
      <w:r w:rsidR="008C4A92" w:rsidRPr="008D0C66">
        <w:rPr>
          <w:i/>
          <w:lang w:eastAsia="ja-JP"/>
        </w:rPr>
        <w:t xml:space="preserve">he </w:t>
      </w:r>
      <w:r w:rsidR="008C4A92">
        <w:rPr>
          <w:i/>
          <w:lang w:eastAsia="ja-JP"/>
        </w:rPr>
        <w:t xml:space="preserve">test for the </w:t>
      </w:r>
      <w:r w:rsidR="008C4A92" w:rsidRPr="008D0C66">
        <w:rPr>
          <w:i/>
          <w:lang w:eastAsia="ja-JP"/>
        </w:rPr>
        <w:t xml:space="preserve">first of these requirements related to 4:2:0 Video Formats is </w:t>
      </w:r>
      <w:r w:rsidR="008C4A92">
        <w:rPr>
          <w:i/>
          <w:lang w:eastAsia="ja-JP"/>
        </w:rPr>
        <w:t>covered in test HF2-31</w:t>
      </w:r>
      <w:r>
        <w:rPr>
          <w:i/>
          <w:lang w:eastAsia="ja-JP"/>
        </w:rPr>
        <w:t>)</w:t>
      </w:r>
      <w:r w:rsidR="008C4A92" w:rsidRPr="008D0C66">
        <w:rPr>
          <w:i/>
          <w:lang w:eastAsia="ja-JP"/>
        </w:rPr>
        <w:t>.</w:t>
      </w:r>
    </w:p>
    <w:p w14:paraId="08951756" w14:textId="77777777" w:rsidR="008C4A92" w:rsidRDefault="008C4A92" w:rsidP="008C4A92">
      <w:pPr>
        <w:pStyle w:val="HeadingTitleBold"/>
      </w:pPr>
      <w:r>
        <w:t>Capability(s)</w:t>
      </w:r>
    </w:p>
    <w:p w14:paraId="5AACF1DE" w14:textId="6AD1899F" w:rsidR="008C4A92" w:rsidRDefault="008C4A92" w:rsidP="008C4A92">
      <w:pPr>
        <w:pStyle w:val="HBody"/>
      </w:pPr>
      <w:r>
        <w:t xml:space="preserve">The Sink DUT </w:t>
      </w:r>
      <w:r w:rsidRPr="005A1105">
        <w:t xml:space="preserve">supports any Video Format </w:t>
      </w:r>
      <w:r>
        <w:t xml:space="preserve">newly defined </w:t>
      </w:r>
      <w:r w:rsidRPr="005A1105">
        <w:t>in</w:t>
      </w:r>
      <w:r>
        <w:t xml:space="preserve"> (or through) HDMI 2.0</w:t>
      </w:r>
      <w:r w:rsidRPr="005A1105">
        <w:t>.</w:t>
      </w:r>
    </w:p>
    <w:p w14:paraId="37C7B142" w14:textId="5F9C03C4" w:rsidR="008C4A92" w:rsidRPr="00D4692A" w:rsidRDefault="008C4A92" w:rsidP="008C4A92">
      <w:pPr>
        <w:pStyle w:val="Caption"/>
      </w:pPr>
      <w:bookmarkStart w:id="748" w:name="_Toc235192865"/>
      <w:bookmarkStart w:id="749" w:name="_Toc242777194"/>
      <w:r>
        <w:t xml:space="preserve">Table </w:t>
      </w:r>
      <w:fldSimple w:instr=" STYLEREF 1 \s ">
        <w:r w:rsidR="00B7622A">
          <w:rPr>
            <w:noProof/>
          </w:rPr>
          <w:t>8</w:t>
        </w:r>
      </w:fldSimple>
      <w:r>
        <w:noBreakHyphen/>
      </w:r>
      <w:fldSimple w:instr=" SEQ Table \* ARABIC \s 1 ">
        <w:r w:rsidR="00B7622A">
          <w:rPr>
            <w:noProof/>
          </w:rPr>
          <w:t>74</w:t>
        </w:r>
      </w:fldSimple>
      <w:r>
        <w:t xml:space="preserve"> Sink EDID - Video Format Declaration</w:t>
      </w:r>
      <w:r>
        <w:rPr>
          <w:rFonts w:hint="eastAsia"/>
        </w:rPr>
        <w:t xml:space="preserve"> </w:t>
      </w:r>
      <w:r>
        <w:t>Generic Equipment</w:t>
      </w:r>
      <w:bookmarkEnd w:id="748"/>
      <w:bookmarkEnd w:id="749"/>
    </w:p>
    <w:tbl>
      <w:tblPr>
        <w:tblStyle w:val="HTable"/>
        <w:tblW w:w="9468" w:type="dxa"/>
        <w:tblLayout w:type="fixed"/>
        <w:tblLook w:val="04A0" w:firstRow="1" w:lastRow="0" w:firstColumn="1" w:lastColumn="0" w:noHBand="0" w:noVBand="1"/>
      </w:tblPr>
      <w:tblGrid>
        <w:gridCol w:w="652"/>
        <w:gridCol w:w="7646"/>
        <w:gridCol w:w="1170"/>
      </w:tblGrid>
      <w:tr w:rsidR="008C4A92" w:rsidRPr="00431F13" w14:paraId="64D7792A" w14:textId="77777777" w:rsidTr="00607241">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02E80221" w14:textId="77777777" w:rsidR="008C4A92" w:rsidRPr="0074413C" w:rsidRDefault="008C4A92" w:rsidP="00607241">
            <w:pPr>
              <w:pStyle w:val="HCompactBodyBoldCenteredWhite"/>
            </w:pPr>
            <w:r>
              <w:t>Item</w:t>
            </w:r>
          </w:p>
        </w:tc>
        <w:tc>
          <w:tcPr>
            <w:tcW w:w="7646" w:type="dxa"/>
          </w:tcPr>
          <w:p w14:paraId="19A6549A" w14:textId="77777777" w:rsidR="008C4A92" w:rsidRPr="0074413C" w:rsidRDefault="008C4A92" w:rsidP="00607241">
            <w:pPr>
              <w:pStyle w:val="HCompactBodyBoldCenteredWhite"/>
              <w:cnfStyle w:val="100000000000" w:firstRow="1" w:lastRow="0" w:firstColumn="0" w:lastColumn="0" w:oddVBand="0" w:evenVBand="0" w:oddHBand="0" w:evenHBand="0" w:firstRowFirstColumn="0" w:firstRowLastColumn="0" w:lastRowFirstColumn="0" w:lastRowLastColumn="0"/>
            </w:pPr>
            <w:r>
              <w:t>Generic Equipment</w:t>
            </w:r>
          </w:p>
        </w:tc>
        <w:tc>
          <w:tcPr>
            <w:tcW w:w="1170" w:type="dxa"/>
          </w:tcPr>
          <w:p w14:paraId="1D085CA9" w14:textId="77777777" w:rsidR="008C4A92" w:rsidRDefault="008C4A92" w:rsidP="00607241">
            <w:pPr>
              <w:pStyle w:val="HCompactBodyBoldCenteredWhite"/>
              <w:cnfStyle w:val="100000000000" w:firstRow="1" w:lastRow="0" w:firstColumn="0" w:lastColumn="0" w:oddVBand="0" w:evenVBand="0" w:oddHBand="0" w:evenHBand="0" w:firstRowFirstColumn="0" w:firstRowLastColumn="0" w:lastRowFirstColumn="0" w:lastRowLastColumn="0"/>
            </w:pPr>
            <w:r>
              <w:t>Quantity</w:t>
            </w:r>
          </w:p>
        </w:tc>
      </w:tr>
      <w:tr w:rsidR="008C4A92" w:rsidRPr="00E7164F" w14:paraId="03977AC2" w14:textId="77777777" w:rsidTr="00607241">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39501BD2" w14:textId="77777777" w:rsidR="008C4A92" w:rsidRPr="0074413C" w:rsidRDefault="008C4A92" w:rsidP="00607241">
            <w:pPr>
              <w:pStyle w:val="HCompactBody"/>
            </w:pPr>
            <w:r>
              <w:t>1</w:t>
            </w:r>
          </w:p>
        </w:tc>
        <w:tc>
          <w:tcPr>
            <w:tcW w:w="7646" w:type="dxa"/>
          </w:tcPr>
          <w:p w14:paraId="51481FC7" w14:textId="77777777" w:rsidR="008C4A92" w:rsidRPr="0074413C" w:rsidRDefault="008C4A92" w:rsidP="00607241">
            <w:pPr>
              <w:pStyle w:val="HCompactBody"/>
              <w:cnfStyle w:val="000000000000" w:firstRow="0" w:lastRow="0" w:firstColumn="0" w:lastColumn="0" w:oddVBand="0" w:evenVBand="0" w:oddHBand="0" w:evenHBand="0" w:firstRowFirstColumn="0" w:firstRowLastColumn="0" w:lastRowFirstColumn="0" w:lastRowLastColumn="0"/>
            </w:pPr>
            <w:r w:rsidRPr="009553D2">
              <w:t>DDC Master</w:t>
            </w:r>
          </w:p>
        </w:tc>
        <w:tc>
          <w:tcPr>
            <w:tcW w:w="1170" w:type="dxa"/>
          </w:tcPr>
          <w:p w14:paraId="56F802FD" w14:textId="77777777" w:rsidR="008C4A92" w:rsidRPr="000F0350" w:rsidRDefault="008C4A92" w:rsidP="00607241">
            <w:pPr>
              <w:pStyle w:val="HCompactBody"/>
              <w:ind w:right="-2745"/>
              <w:cnfStyle w:val="000000000000" w:firstRow="0" w:lastRow="0" w:firstColumn="0" w:lastColumn="0" w:oddVBand="0" w:evenVBand="0" w:oddHBand="0" w:evenHBand="0" w:firstRowFirstColumn="0" w:firstRowLastColumn="0" w:lastRowFirstColumn="0" w:lastRowLastColumn="0"/>
            </w:pPr>
            <w:r>
              <w:t>1</w:t>
            </w:r>
          </w:p>
        </w:tc>
      </w:tr>
      <w:tr w:rsidR="008C4A92" w:rsidRPr="00E7164F" w14:paraId="117891B1" w14:textId="77777777" w:rsidTr="00607241">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654D0598" w14:textId="77777777" w:rsidR="008C4A92" w:rsidRDefault="008C4A92" w:rsidP="00607241">
            <w:pPr>
              <w:pStyle w:val="HCompactBody"/>
            </w:pPr>
            <w:r>
              <w:t>2</w:t>
            </w:r>
          </w:p>
        </w:tc>
        <w:tc>
          <w:tcPr>
            <w:tcW w:w="7646" w:type="dxa"/>
          </w:tcPr>
          <w:p w14:paraId="56DC7CFF" w14:textId="77777777" w:rsidR="008C4A92" w:rsidRPr="00097D98" w:rsidRDefault="008C4A92" w:rsidP="00607241">
            <w:pPr>
              <w:pStyle w:val="HCompactBody"/>
              <w:cnfStyle w:val="000000000000" w:firstRow="0" w:lastRow="0" w:firstColumn="0" w:lastColumn="0" w:oddVBand="0" w:evenVBand="0" w:oddHBand="0" w:evenHBand="0" w:firstRowFirstColumn="0" w:firstRowLastColumn="0" w:lastRowFirstColumn="0" w:lastRowLastColumn="0"/>
            </w:pPr>
            <w:r w:rsidRPr="009553D2">
              <w:t>EDID Analyzer</w:t>
            </w:r>
          </w:p>
        </w:tc>
        <w:tc>
          <w:tcPr>
            <w:tcW w:w="1170" w:type="dxa"/>
          </w:tcPr>
          <w:p w14:paraId="63B4283D" w14:textId="77777777" w:rsidR="008C4A92" w:rsidRDefault="008C4A92" w:rsidP="00607241">
            <w:pPr>
              <w:pStyle w:val="HCompactBody"/>
              <w:ind w:right="-2745"/>
              <w:cnfStyle w:val="000000000000" w:firstRow="0" w:lastRow="0" w:firstColumn="0" w:lastColumn="0" w:oddVBand="0" w:evenVBand="0" w:oddHBand="0" w:evenHBand="0" w:firstRowFirstColumn="0" w:firstRowLastColumn="0" w:lastRowFirstColumn="0" w:lastRowLastColumn="0"/>
            </w:pPr>
            <w:r>
              <w:t>1</w:t>
            </w:r>
          </w:p>
        </w:tc>
      </w:tr>
    </w:tbl>
    <w:p w14:paraId="5979EB7F" w14:textId="77777777" w:rsidR="008C4A92" w:rsidRDefault="008C4A92" w:rsidP="008C4A92">
      <w:pPr>
        <w:pStyle w:val="HeadingTitleBold"/>
      </w:pPr>
      <w:r>
        <w:t>Procedure</w:t>
      </w:r>
    </w:p>
    <w:p w14:paraId="354C49D1" w14:textId="6B2B6193" w:rsidR="008C4A92" w:rsidRDefault="008C4A92" w:rsidP="00090867">
      <w:pPr>
        <w:pStyle w:val="HList1"/>
        <w:numPr>
          <w:ilvl w:val="0"/>
          <w:numId w:val="102"/>
        </w:numPr>
      </w:pPr>
      <w:r>
        <w:t xml:space="preserve">If CDF field </w:t>
      </w:r>
      <w:r>
        <w:fldChar w:fldCharType="begin"/>
      </w:r>
      <w:r>
        <w:instrText xml:space="preserve"> REF SINK_Video_Formats_21by9 \h </w:instrText>
      </w:r>
      <w:r>
        <w:fldChar w:fldCharType="separate"/>
      </w:r>
      <w:r w:rsidR="00B7622A" w:rsidRPr="00904B7A">
        <w:t>SINK_Video_Formats_21by9</w:t>
      </w:r>
      <w:r>
        <w:fldChar w:fldCharType="end"/>
      </w:r>
      <w:r>
        <w:t xml:space="preserve"> is </w:t>
      </w:r>
      <w:r w:rsidR="0076376F">
        <w:t xml:space="preserve">all “N” </w:t>
      </w:r>
      <w:r>
        <w:t>and</w:t>
      </w:r>
      <w:r w:rsidR="00194663">
        <w:t xml:space="preserve"> CDF field </w:t>
      </w:r>
      <w:r>
        <w:fldChar w:fldCharType="begin"/>
      </w:r>
      <w:r>
        <w:instrText xml:space="preserve"> REF Sink_Above_340 \h </w:instrText>
      </w:r>
      <w:r>
        <w:fldChar w:fldCharType="separate"/>
      </w:r>
      <w:r w:rsidR="00B7622A" w:rsidRPr="00C25597">
        <w:t>Sink_Above_340</w:t>
      </w:r>
      <w:r>
        <w:fldChar w:fldCharType="end"/>
      </w:r>
      <w:r>
        <w:t xml:space="preserve"> is</w:t>
      </w:r>
      <w:r>
        <w:rPr>
          <w:rFonts w:hint="eastAsia"/>
        </w:rPr>
        <w:t xml:space="preserve"> </w:t>
      </w:r>
      <w:r>
        <w:t>“</w:t>
      </w:r>
      <w:r>
        <w:rPr>
          <w:rFonts w:hint="eastAsia"/>
        </w:rPr>
        <w:t>N</w:t>
      </w:r>
      <w:r>
        <w:t>”, then SKIP this test.</w:t>
      </w:r>
    </w:p>
    <w:p w14:paraId="4AB8B93B" w14:textId="77777777" w:rsidR="008C4A92" w:rsidRDefault="008C4A92" w:rsidP="008C4A92">
      <w:pPr>
        <w:pStyle w:val="HList1"/>
      </w:pPr>
      <w:r>
        <w:rPr>
          <w:rFonts w:hint="eastAsia"/>
        </w:rPr>
        <w:t>Connect the Sink DUT to the DDC Master and EDID Analyzer.</w:t>
      </w:r>
    </w:p>
    <w:p w14:paraId="2BA6F243" w14:textId="77777777" w:rsidR="008C4A92" w:rsidRDefault="008C4A92" w:rsidP="008C4A92">
      <w:pPr>
        <w:pStyle w:val="HList1"/>
      </w:pPr>
      <w:r w:rsidRPr="001828FA">
        <w:t>Turn</w:t>
      </w:r>
      <w:r>
        <w:t xml:space="preserve"> on</w:t>
      </w:r>
      <w:r w:rsidRPr="001828FA">
        <w:t xml:space="preserve"> the Sink DUT, have </w:t>
      </w:r>
      <w:r>
        <w:t xml:space="preserve">the </w:t>
      </w:r>
      <w:r w:rsidRPr="001828FA">
        <w:t>DDC Master output +5V Power and read the Sink</w:t>
      </w:r>
      <w:r>
        <w:t>’s EDID in response to a hot-</w:t>
      </w:r>
      <w:r w:rsidRPr="001828FA">
        <w:t xml:space="preserve">plug. If </w:t>
      </w:r>
      <w:r>
        <w:t>the H</w:t>
      </w:r>
      <w:r w:rsidRPr="001828FA">
        <w:t>ot</w:t>
      </w:r>
      <w:r>
        <w:t xml:space="preserve"> P</w:t>
      </w:r>
      <w:r w:rsidRPr="001828FA">
        <w:t xml:space="preserve">lug </w:t>
      </w:r>
      <w:r>
        <w:t xml:space="preserve">Detect signal is </w:t>
      </w:r>
      <w:r w:rsidRPr="001828FA">
        <w:t xml:space="preserve">not received or </w:t>
      </w:r>
      <w:r>
        <w:t xml:space="preserve">the </w:t>
      </w:r>
      <w:r w:rsidRPr="001828FA">
        <w:t>EDID unreadable</w:t>
      </w:r>
      <w:r>
        <w:t>,</w:t>
      </w:r>
      <w:r w:rsidRPr="001828FA">
        <w:t xml:space="preserve"> then FAIL.</w:t>
      </w:r>
    </w:p>
    <w:p w14:paraId="3EA8C869" w14:textId="7A4B3E9B" w:rsidR="008C4A92" w:rsidRDefault="008C4A92" w:rsidP="008C4A92">
      <w:pPr>
        <w:pStyle w:val="HList1"/>
      </w:pPr>
      <w:r>
        <w:t xml:space="preserve">Analyze the DUT's declared supported Video Formats in the Video Data Block(s) (SVDs) and the </w:t>
      </w:r>
      <w:r w:rsidR="006F57F4">
        <w:t>H14b-VSDB</w:t>
      </w:r>
      <w:r>
        <w:t xml:space="preserve"> (HDMI_VICs).</w:t>
      </w:r>
    </w:p>
    <w:p w14:paraId="6C1D3657" w14:textId="2D3AA244" w:rsidR="008C4A92" w:rsidRDefault="008C4A92" w:rsidP="008C4A92">
      <w:pPr>
        <w:pStyle w:val="HList1"/>
      </w:pPr>
      <w:r>
        <w:t xml:space="preserve">If CDF field </w:t>
      </w:r>
      <w:r>
        <w:fldChar w:fldCharType="begin"/>
      </w:r>
      <w:r>
        <w:instrText xml:space="preserve"> REF SINK_Video_Formats_21by9 \h </w:instrText>
      </w:r>
      <w:r>
        <w:fldChar w:fldCharType="separate"/>
      </w:r>
      <w:r w:rsidR="00B7622A" w:rsidRPr="00904B7A">
        <w:t>SINK_Video_Formats_21by9</w:t>
      </w:r>
      <w:r>
        <w:fldChar w:fldCharType="end"/>
      </w:r>
      <w:r>
        <w:t xml:space="preserve"> is not </w:t>
      </w:r>
      <w:r w:rsidR="0076376F">
        <w:t>all “N”</w:t>
      </w:r>
      <w:r>
        <w:t>, then:</w:t>
      </w:r>
    </w:p>
    <w:p w14:paraId="37BA8B69" w14:textId="104E3170" w:rsidR="008C4A92" w:rsidRDefault="008C4A92" w:rsidP="00090867">
      <w:pPr>
        <w:pStyle w:val="HList1"/>
        <w:numPr>
          <w:ilvl w:val="1"/>
          <w:numId w:val="9"/>
        </w:numPr>
      </w:pPr>
      <w:r>
        <w:t xml:space="preserve">For each Video Format listed in </w:t>
      </w:r>
      <w:r w:rsidR="00F20506">
        <w:fldChar w:fldCharType="begin"/>
      </w:r>
      <w:r w:rsidR="00F20506">
        <w:instrText xml:space="preserve"> REF SINK_Video_Formats_21by9 \h </w:instrText>
      </w:r>
      <w:r w:rsidR="00F20506">
        <w:fldChar w:fldCharType="separate"/>
      </w:r>
      <w:r w:rsidR="00B7622A" w:rsidRPr="00904B7A">
        <w:t>SINK_Video_Formats_21by9</w:t>
      </w:r>
      <w:r w:rsidR="00F20506">
        <w:fldChar w:fldCharType="end"/>
      </w:r>
      <w:r>
        <w:t xml:space="preserve">, if this Video Format has an associated VIC (see CEA-861-F Tables 1,2,3): </w:t>
      </w:r>
    </w:p>
    <w:p w14:paraId="0A8312E4" w14:textId="77777777" w:rsidR="008C4A92" w:rsidRDefault="008C4A92" w:rsidP="00090867">
      <w:pPr>
        <w:pStyle w:val="HList1"/>
        <w:numPr>
          <w:ilvl w:val="2"/>
          <w:numId w:val="9"/>
        </w:numPr>
      </w:pPr>
      <w:r>
        <w:rPr>
          <w:rFonts w:hint="eastAsia"/>
        </w:rPr>
        <w:t>If the VIC</w:t>
      </w:r>
      <w:r>
        <w:t xml:space="preserve"> for this Video Format is </w:t>
      </w:r>
      <w:r>
        <w:rPr>
          <w:rFonts w:hint="eastAsia"/>
        </w:rPr>
        <w:t xml:space="preserve">not included in </w:t>
      </w:r>
      <w:r>
        <w:t xml:space="preserve">the </w:t>
      </w:r>
      <w:r>
        <w:rPr>
          <w:rFonts w:hint="eastAsia"/>
        </w:rPr>
        <w:t xml:space="preserve">extracted SVDs from </w:t>
      </w:r>
      <w:r>
        <w:t xml:space="preserve">the </w:t>
      </w:r>
      <w:r>
        <w:rPr>
          <w:rFonts w:hint="eastAsia"/>
        </w:rPr>
        <w:t xml:space="preserve">EDID, then FAIL. </w:t>
      </w:r>
    </w:p>
    <w:p w14:paraId="61785CD7" w14:textId="3D6FE42B" w:rsidR="008C4A92" w:rsidRDefault="008C4A92" w:rsidP="008C4A92">
      <w:pPr>
        <w:pStyle w:val="HList1"/>
        <w:keepNext/>
        <w:keepLines/>
      </w:pPr>
      <w:r>
        <w:rPr>
          <w:rFonts w:hint="eastAsia"/>
        </w:rPr>
        <w:t xml:space="preserve">If </w:t>
      </w:r>
      <w:r>
        <w:t xml:space="preserve">the </w:t>
      </w:r>
      <w:r w:rsidR="003315C6">
        <w:t>CDF field</w:t>
      </w:r>
      <w:r>
        <w:t xml:space="preserve"> </w:t>
      </w:r>
      <w:r>
        <w:fldChar w:fldCharType="begin"/>
      </w:r>
      <w:r>
        <w:instrText xml:space="preserve"> REF Sink_Above_340 \h </w:instrText>
      </w:r>
      <w:r>
        <w:fldChar w:fldCharType="separate"/>
      </w:r>
      <w:r w:rsidR="00B7622A" w:rsidRPr="00C25597">
        <w:t>Sink_Above_340</w:t>
      </w:r>
      <w:r>
        <w:fldChar w:fldCharType="end"/>
      </w:r>
      <w:r>
        <w:t xml:space="preserve"> is</w:t>
      </w:r>
      <w:r>
        <w:rPr>
          <w:rFonts w:hint="eastAsia"/>
        </w:rPr>
        <w:t xml:space="preserve"> </w:t>
      </w:r>
      <w:r>
        <w:t>“Y</w:t>
      </w:r>
      <w:r>
        <w:rPr>
          <w:rFonts w:hint="eastAsia"/>
        </w:rPr>
        <w:t>, then</w:t>
      </w:r>
      <w:r>
        <w:t>:</w:t>
      </w:r>
    </w:p>
    <w:p w14:paraId="618E7DCB" w14:textId="08911AD1" w:rsidR="008C4A92" w:rsidRDefault="008C4A92" w:rsidP="00090867">
      <w:pPr>
        <w:pStyle w:val="HList1"/>
        <w:keepNext/>
        <w:keepLines/>
        <w:numPr>
          <w:ilvl w:val="1"/>
          <w:numId w:val="9"/>
        </w:numPr>
      </w:pPr>
      <w:r>
        <w:t xml:space="preserve">For each Video Format listed in the </w:t>
      </w:r>
      <w:r w:rsidR="006F57F4">
        <w:t>H14b-VSDB</w:t>
      </w:r>
      <w:r>
        <w:t xml:space="preserve"> with HDMI_VIC = 01,02,03,04:</w:t>
      </w:r>
    </w:p>
    <w:p w14:paraId="14156C8D" w14:textId="41BE8B8F" w:rsidR="008C4A92" w:rsidRPr="008C4A92" w:rsidRDefault="008C4A92" w:rsidP="00090867">
      <w:pPr>
        <w:pStyle w:val="HList1"/>
        <w:numPr>
          <w:ilvl w:val="2"/>
          <w:numId w:val="9"/>
        </w:numPr>
      </w:pPr>
      <w:r>
        <w:t xml:space="preserve">If the corresponding VIC (see </w:t>
      </w:r>
      <w:r w:rsidR="008869B6">
        <w:t>[HDMI 2.0:</w:t>
      </w:r>
      <w:r>
        <w:t xml:space="preserve"> Table 10-2</w:t>
      </w:r>
      <w:r w:rsidR="00807A0C">
        <w:t>]</w:t>
      </w:r>
      <w:r>
        <w:t xml:space="preserve">) is not </w:t>
      </w:r>
      <w:r>
        <w:rPr>
          <w:rFonts w:hint="eastAsia"/>
        </w:rPr>
        <w:t xml:space="preserve">included in </w:t>
      </w:r>
      <w:r>
        <w:t xml:space="preserve">the </w:t>
      </w:r>
      <w:r>
        <w:rPr>
          <w:rFonts w:hint="eastAsia"/>
        </w:rPr>
        <w:t xml:space="preserve">extracted SVDs from </w:t>
      </w:r>
      <w:r>
        <w:t xml:space="preserve">the DUT's </w:t>
      </w:r>
      <w:r>
        <w:rPr>
          <w:rFonts w:hint="eastAsia"/>
        </w:rPr>
        <w:t>EDID, then FAIL.</w:t>
      </w:r>
    </w:p>
    <w:p w14:paraId="30B89CFF" w14:textId="1B97DC5F" w:rsidR="00B45EC3" w:rsidRDefault="00B45EC3" w:rsidP="00B45EC3">
      <w:pPr>
        <w:pStyle w:val="Heading3"/>
      </w:pPr>
      <w:bookmarkStart w:id="750" w:name="_Toc242776942"/>
      <w:r>
        <w:t xml:space="preserve">Sink </w:t>
      </w:r>
      <w:r w:rsidR="00E9717F">
        <w:t>EDID</w:t>
      </w:r>
      <w:r>
        <w:t xml:space="preserve"> </w:t>
      </w:r>
      <w:r w:rsidR="00D2242B">
        <w:t xml:space="preserve">Non-2160p </w:t>
      </w:r>
      <w:r>
        <w:t>Tests</w:t>
      </w:r>
      <w:bookmarkEnd w:id="750"/>
    </w:p>
    <w:p w14:paraId="58047B5D" w14:textId="17D7B071" w:rsidR="00B45EC3" w:rsidRPr="006227F5" w:rsidRDefault="00B45EC3" w:rsidP="00B45EC3">
      <w:pPr>
        <w:pStyle w:val="Heading4TestTitle"/>
        <w:pageBreakBefore w:val="0"/>
      </w:pPr>
      <w:bookmarkStart w:id="751" w:name="_Toc242776943"/>
      <w:r>
        <w:t>Test ID HF</w:t>
      </w:r>
      <w:r w:rsidRPr="006227F5">
        <w:t>2</w:t>
      </w:r>
      <w:r w:rsidRPr="00683606">
        <w:t>-</w:t>
      </w:r>
      <w:r>
        <w:t>53</w:t>
      </w:r>
      <w:r w:rsidRPr="00683606">
        <w:t xml:space="preserve"> </w:t>
      </w:r>
      <w:r>
        <w:t>S</w:t>
      </w:r>
      <w:r w:rsidRPr="006227F5">
        <w:t>ink</w:t>
      </w:r>
      <w:r>
        <w:t xml:space="preserve"> </w:t>
      </w:r>
      <w:r w:rsidRPr="006227F5">
        <w:t>EDID</w:t>
      </w:r>
      <w:r w:rsidR="00AD797C">
        <w:rPr>
          <w:noProof/>
        </w:rPr>
        <w:t xml:space="preserve"> – </w:t>
      </w:r>
      <w:r>
        <w:t>HF-VSDB</w:t>
      </w:r>
      <w:bookmarkEnd w:id="751"/>
    </w:p>
    <w:p w14:paraId="3EFD91CD" w14:textId="77777777" w:rsidR="00B45EC3" w:rsidRDefault="00B45EC3" w:rsidP="00B45EC3">
      <w:pPr>
        <w:pStyle w:val="HeadingTitleBold"/>
      </w:pPr>
      <w:r>
        <w:t>Objective</w:t>
      </w:r>
    </w:p>
    <w:p w14:paraId="20CF3858" w14:textId="46E8ECC1" w:rsidR="00B45EC3" w:rsidRDefault="00B45EC3" w:rsidP="00B45EC3">
      <w:pPr>
        <w:pStyle w:val="HBody"/>
      </w:pPr>
      <w:r w:rsidRPr="00B45EC3">
        <w:t xml:space="preserve">Confirm that a Sink DUT </w:t>
      </w:r>
      <w:r w:rsidR="00E9717F">
        <w:t>EDID</w:t>
      </w:r>
      <w:r w:rsidRPr="00B45EC3">
        <w:t xml:space="preserve"> contains a valid HF-VSDB when required by any feature.</w:t>
      </w:r>
    </w:p>
    <w:p w14:paraId="48B15DC3" w14:textId="0C0CA860" w:rsidR="00B45EC3" w:rsidRPr="00D4692A" w:rsidRDefault="00B45EC3" w:rsidP="00B45EC3">
      <w:pPr>
        <w:pStyle w:val="Caption"/>
      </w:pPr>
      <w:bookmarkStart w:id="752" w:name="_Toc242777195"/>
      <w:r w:rsidRPr="00904B7A">
        <w:t xml:space="preserve">Table </w:t>
      </w:r>
      <w:fldSimple w:instr=" STYLEREF 1 \s ">
        <w:r w:rsidR="00B7622A">
          <w:rPr>
            <w:noProof/>
          </w:rPr>
          <w:t>8</w:t>
        </w:r>
      </w:fldSimple>
      <w:r w:rsidRPr="00904B7A">
        <w:noBreakHyphen/>
      </w:r>
      <w:fldSimple w:instr=" SEQ Table \* ARABIC \s 1 ">
        <w:r w:rsidR="00B7622A">
          <w:rPr>
            <w:noProof/>
          </w:rPr>
          <w:t>75</w:t>
        </w:r>
      </w:fldSimple>
      <w:r w:rsidRPr="00904B7A">
        <w:t xml:space="preserve"> </w:t>
      </w:r>
      <w:r>
        <w:t xml:space="preserve">Sink </w:t>
      </w:r>
      <w:r>
        <w:rPr>
          <w:rFonts w:hint="eastAsia"/>
          <w:lang w:eastAsia="ja-JP"/>
        </w:rPr>
        <w:t>EDID</w:t>
      </w:r>
      <w:r>
        <w:t xml:space="preserve"> HF-VSDB Requirements</w:t>
      </w:r>
      <w:bookmarkEnd w:id="752"/>
    </w:p>
    <w:tbl>
      <w:tblPr>
        <w:tblStyle w:val="HTable"/>
        <w:tblW w:w="9646" w:type="dxa"/>
        <w:tblLook w:val="04A0" w:firstRow="1" w:lastRow="0" w:firstColumn="1" w:lastColumn="0" w:noHBand="0" w:noVBand="1"/>
      </w:tblPr>
      <w:tblGrid>
        <w:gridCol w:w="2943"/>
        <w:gridCol w:w="6703"/>
      </w:tblGrid>
      <w:tr w:rsidR="00B45EC3" w:rsidRPr="00E7164F" w14:paraId="7591F1B1" w14:textId="77777777" w:rsidTr="00B45EC3">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943" w:type="dxa"/>
          </w:tcPr>
          <w:p w14:paraId="5766DADB" w14:textId="77777777" w:rsidR="00B45EC3" w:rsidRPr="0074413C" w:rsidRDefault="00B45EC3" w:rsidP="00B45EC3">
            <w:pPr>
              <w:pStyle w:val="HCompactBodyBoldCenteredWhite"/>
            </w:pPr>
            <w:r>
              <w:t>Reference</w:t>
            </w:r>
          </w:p>
        </w:tc>
        <w:tc>
          <w:tcPr>
            <w:tcW w:w="6703" w:type="dxa"/>
          </w:tcPr>
          <w:p w14:paraId="1FE6D54F" w14:textId="77777777" w:rsidR="00B45EC3" w:rsidRPr="0074413C" w:rsidRDefault="00B45EC3" w:rsidP="00B45EC3">
            <w:pPr>
              <w:pStyle w:val="HCompactBodyBoldCenteredWhite"/>
              <w:cnfStyle w:val="100000000000" w:firstRow="1" w:lastRow="0" w:firstColumn="0" w:lastColumn="0" w:oddVBand="0" w:evenVBand="0" w:oddHBand="0" w:evenHBand="0" w:firstRowFirstColumn="0" w:firstRowLastColumn="0" w:lastRowFirstColumn="0" w:lastRowLastColumn="0"/>
            </w:pPr>
            <w:r>
              <w:t>Requirement</w:t>
            </w:r>
            <w:r w:rsidRPr="0074413C">
              <w:t xml:space="preserve"> </w:t>
            </w:r>
          </w:p>
        </w:tc>
      </w:tr>
      <w:tr w:rsidR="00B45EC3" w:rsidRPr="00E7164F" w14:paraId="32CB1D11" w14:textId="77777777" w:rsidTr="00B45EC3">
        <w:trPr>
          <w:trHeight w:val="265"/>
        </w:trPr>
        <w:tc>
          <w:tcPr>
            <w:cnfStyle w:val="001000000000" w:firstRow="0" w:lastRow="0" w:firstColumn="1" w:lastColumn="0" w:oddVBand="0" w:evenVBand="0" w:oddHBand="0" w:evenHBand="0" w:firstRowFirstColumn="0" w:firstRowLastColumn="0" w:lastRowFirstColumn="0" w:lastRowLastColumn="0"/>
            <w:tcW w:w="2943" w:type="dxa"/>
          </w:tcPr>
          <w:p w14:paraId="7AF203C4" w14:textId="1FF0AB93" w:rsidR="00B45EC3" w:rsidRPr="009553D2" w:rsidRDefault="00B45EC3" w:rsidP="00B45EC3">
            <w:pPr>
              <w:pStyle w:val="HCompactBody"/>
              <w:rPr>
                <w:lang w:eastAsia="ja-JP"/>
              </w:rPr>
            </w:pPr>
            <w:r>
              <w:t>[HDMI 2.0: 10.3.</w:t>
            </w:r>
            <w:r>
              <w:rPr>
                <w:rFonts w:hint="eastAsia"/>
                <w:lang w:eastAsia="ja-JP"/>
              </w:rPr>
              <w:t>2</w:t>
            </w:r>
            <w:r>
              <w:rPr>
                <w:lang w:eastAsia="ja-JP"/>
              </w:rPr>
              <w:t>]</w:t>
            </w:r>
          </w:p>
        </w:tc>
        <w:tc>
          <w:tcPr>
            <w:tcW w:w="6703" w:type="dxa"/>
          </w:tcPr>
          <w:p w14:paraId="318768C5" w14:textId="5DF7C72C" w:rsidR="00B45EC3" w:rsidRPr="0050687B" w:rsidRDefault="00B45EC3" w:rsidP="00B45EC3">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50687B">
              <w:rPr>
                <w:sz w:val="20"/>
                <w:szCs w:val="20"/>
              </w:rPr>
              <w:t xml:space="preserve">“Inclusion of the HF-VSDB in </w:t>
            </w:r>
            <w:r w:rsidR="00E9717F" w:rsidRPr="0050687B">
              <w:rPr>
                <w:sz w:val="20"/>
                <w:szCs w:val="20"/>
              </w:rPr>
              <w:t>EDID</w:t>
            </w:r>
            <w:r w:rsidRPr="0050687B">
              <w:rPr>
                <w:sz w:val="20"/>
                <w:szCs w:val="20"/>
              </w:rPr>
              <w:t xml:space="preserve"> by Sink Devices is optional unless the Sink supports one or more of the features listed in Table 10-5.  If one or more of the features listed in Table 10-5 are supported, the inclusion of the HF-VSDB in</w:t>
            </w:r>
            <w:r w:rsidRPr="0050687B">
              <w:rPr>
                <w:rFonts w:hint="eastAsia"/>
                <w:sz w:val="20"/>
                <w:szCs w:val="20"/>
              </w:rPr>
              <w:t xml:space="preserve"> </w:t>
            </w:r>
            <w:r w:rsidR="00E9717F" w:rsidRPr="0050687B">
              <w:rPr>
                <w:sz w:val="20"/>
                <w:szCs w:val="20"/>
              </w:rPr>
              <w:t>EDID</w:t>
            </w:r>
            <w:r w:rsidRPr="0050687B">
              <w:rPr>
                <w:sz w:val="20"/>
                <w:szCs w:val="20"/>
              </w:rPr>
              <w:t xml:space="preserve"> mandatory</w:t>
            </w:r>
            <w:r w:rsidRPr="0050687B">
              <w:rPr>
                <w:rFonts w:hint="eastAsia"/>
                <w:sz w:val="20"/>
                <w:szCs w:val="20"/>
              </w:rPr>
              <w:t>.</w:t>
            </w:r>
            <w:r w:rsidRPr="0050687B">
              <w:rPr>
                <w:sz w:val="20"/>
                <w:szCs w:val="20"/>
              </w:rPr>
              <w:t>”</w:t>
            </w:r>
            <w:r w:rsidRPr="0050687B">
              <w:rPr>
                <w:sz w:val="20"/>
                <w:szCs w:val="20"/>
              </w:rPr>
              <w:br/>
              <w:t>“Max_TMDS_ Character_Rate [1 byte] Indicates the maximum TMDS Character Rate supported.  The maximum Rate = Max_TMDS_Character_Rate * 5 MHz.  If the Sink does not support TMDS Character Rates &gt; 340 Mcsc, then the Sink shall set this field to 0.  If the Sink supports TMDS Character Rates &gt; 340 Mcsc, the Sink shall set Max_TMDS_Character_Rate appropriately and non-zero.”</w:t>
            </w:r>
          </w:p>
        </w:tc>
      </w:tr>
    </w:tbl>
    <w:p w14:paraId="235639AF" w14:textId="7F404089" w:rsidR="00B45EC3" w:rsidRPr="008D0C66" w:rsidRDefault="00B45EC3" w:rsidP="00B45EC3">
      <w:pPr>
        <w:pStyle w:val="HBody"/>
        <w:rPr>
          <w:i/>
          <w:lang w:eastAsia="ja-JP"/>
        </w:rPr>
      </w:pPr>
    </w:p>
    <w:p w14:paraId="3DEFBF33" w14:textId="77777777" w:rsidR="00B45EC3" w:rsidRDefault="00B45EC3" w:rsidP="00B45EC3">
      <w:pPr>
        <w:pStyle w:val="HeadingTitleBold"/>
      </w:pPr>
      <w:r>
        <w:t>Capability(s)</w:t>
      </w:r>
    </w:p>
    <w:p w14:paraId="3186CC17" w14:textId="3FA6A713" w:rsidR="00B45EC3" w:rsidRDefault="009E0C52" w:rsidP="00B45EC3">
      <w:pPr>
        <w:pStyle w:val="HBody"/>
      </w:pPr>
      <w:r w:rsidRPr="009E0C52">
        <w:t>The Sink DUT supports at least one feature that requires the inclusion of the HF-VSDB.</w:t>
      </w:r>
    </w:p>
    <w:p w14:paraId="1B50498D" w14:textId="29E2BDDF" w:rsidR="00B45EC3" w:rsidRPr="00D4692A" w:rsidRDefault="00B45EC3" w:rsidP="00B45EC3">
      <w:pPr>
        <w:pStyle w:val="Caption"/>
      </w:pPr>
      <w:bookmarkStart w:id="753" w:name="_Toc242777196"/>
      <w:r>
        <w:t xml:space="preserve">Table </w:t>
      </w:r>
      <w:fldSimple w:instr=" STYLEREF 1 \s ">
        <w:r w:rsidR="00B7622A">
          <w:rPr>
            <w:noProof/>
          </w:rPr>
          <w:t>8</w:t>
        </w:r>
      </w:fldSimple>
      <w:r>
        <w:noBreakHyphen/>
      </w:r>
      <w:fldSimple w:instr=" SEQ Table \* ARABIC \s 1 ">
        <w:r w:rsidR="00B7622A">
          <w:rPr>
            <w:noProof/>
          </w:rPr>
          <w:t>76</w:t>
        </w:r>
      </w:fldSimple>
      <w:r>
        <w:t xml:space="preserve"> Sink EDID HF-VSDB</w:t>
      </w:r>
      <w:r>
        <w:rPr>
          <w:rFonts w:hint="eastAsia"/>
        </w:rPr>
        <w:t xml:space="preserve"> </w:t>
      </w:r>
      <w:r>
        <w:t>Generic Equipment</w:t>
      </w:r>
      <w:bookmarkEnd w:id="753"/>
    </w:p>
    <w:tbl>
      <w:tblPr>
        <w:tblStyle w:val="HTable"/>
        <w:tblW w:w="9468" w:type="dxa"/>
        <w:tblLayout w:type="fixed"/>
        <w:tblLook w:val="04A0" w:firstRow="1" w:lastRow="0" w:firstColumn="1" w:lastColumn="0" w:noHBand="0" w:noVBand="1"/>
      </w:tblPr>
      <w:tblGrid>
        <w:gridCol w:w="652"/>
        <w:gridCol w:w="7646"/>
        <w:gridCol w:w="1170"/>
      </w:tblGrid>
      <w:tr w:rsidR="00B45EC3" w:rsidRPr="00431F13" w14:paraId="7F2D6798" w14:textId="77777777" w:rsidTr="00B45EC3">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72226CBA" w14:textId="77777777" w:rsidR="00B45EC3" w:rsidRPr="0074413C" w:rsidRDefault="00B45EC3" w:rsidP="00B45EC3">
            <w:pPr>
              <w:pStyle w:val="HCompactBodyBoldCenteredWhite"/>
            </w:pPr>
            <w:r>
              <w:t>Item</w:t>
            </w:r>
          </w:p>
        </w:tc>
        <w:tc>
          <w:tcPr>
            <w:tcW w:w="7646" w:type="dxa"/>
          </w:tcPr>
          <w:p w14:paraId="2DB218DA" w14:textId="77777777" w:rsidR="00B45EC3" w:rsidRPr="0074413C" w:rsidRDefault="00B45EC3" w:rsidP="00B45EC3">
            <w:pPr>
              <w:pStyle w:val="HCompactBodyBoldCenteredWhite"/>
              <w:cnfStyle w:val="100000000000" w:firstRow="1" w:lastRow="0" w:firstColumn="0" w:lastColumn="0" w:oddVBand="0" w:evenVBand="0" w:oddHBand="0" w:evenHBand="0" w:firstRowFirstColumn="0" w:firstRowLastColumn="0" w:lastRowFirstColumn="0" w:lastRowLastColumn="0"/>
            </w:pPr>
            <w:r>
              <w:t>Generic Equipment</w:t>
            </w:r>
          </w:p>
        </w:tc>
        <w:tc>
          <w:tcPr>
            <w:tcW w:w="1170" w:type="dxa"/>
          </w:tcPr>
          <w:p w14:paraId="247031A6" w14:textId="77777777" w:rsidR="00B45EC3" w:rsidRDefault="00B45EC3" w:rsidP="00B45EC3">
            <w:pPr>
              <w:pStyle w:val="HCompactBodyBoldCenteredWhite"/>
              <w:cnfStyle w:val="100000000000" w:firstRow="1" w:lastRow="0" w:firstColumn="0" w:lastColumn="0" w:oddVBand="0" w:evenVBand="0" w:oddHBand="0" w:evenHBand="0" w:firstRowFirstColumn="0" w:firstRowLastColumn="0" w:lastRowFirstColumn="0" w:lastRowLastColumn="0"/>
            </w:pPr>
            <w:r>
              <w:t>Quantity</w:t>
            </w:r>
          </w:p>
        </w:tc>
      </w:tr>
      <w:tr w:rsidR="00B45EC3" w:rsidRPr="00E7164F" w14:paraId="3CC3C273" w14:textId="77777777" w:rsidTr="00B45EC3">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0BEC3E90" w14:textId="77777777" w:rsidR="00B45EC3" w:rsidRPr="0074413C" w:rsidRDefault="00B45EC3" w:rsidP="00B45EC3">
            <w:pPr>
              <w:pStyle w:val="HCompactBody"/>
            </w:pPr>
            <w:r>
              <w:t>1</w:t>
            </w:r>
          </w:p>
        </w:tc>
        <w:tc>
          <w:tcPr>
            <w:tcW w:w="7646" w:type="dxa"/>
          </w:tcPr>
          <w:p w14:paraId="0128D609" w14:textId="77777777" w:rsidR="00B45EC3" w:rsidRPr="0074413C" w:rsidRDefault="00B45EC3" w:rsidP="00B45EC3">
            <w:pPr>
              <w:pStyle w:val="HCompactBody"/>
              <w:cnfStyle w:val="000000000000" w:firstRow="0" w:lastRow="0" w:firstColumn="0" w:lastColumn="0" w:oddVBand="0" w:evenVBand="0" w:oddHBand="0" w:evenHBand="0" w:firstRowFirstColumn="0" w:firstRowLastColumn="0" w:lastRowFirstColumn="0" w:lastRowLastColumn="0"/>
            </w:pPr>
            <w:r w:rsidRPr="009553D2">
              <w:t>DDC Master</w:t>
            </w:r>
          </w:p>
        </w:tc>
        <w:tc>
          <w:tcPr>
            <w:tcW w:w="1170" w:type="dxa"/>
          </w:tcPr>
          <w:p w14:paraId="16A7C1D5" w14:textId="77777777" w:rsidR="00B45EC3" w:rsidRPr="000F0350" w:rsidRDefault="00B45EC3" w:rsidP="00B45EC3">
            <w:pPr>
              <w:pStyle w:val="HCompactBody"/>
              <w:ind w:right="-2745"/>
              <w:cnfStyle w:val="000000000000" w:firstRow="0" w:lastRow="0" w:firstColumn="0" w:lastColumn="0" w:oddVBand="0" w:evenVBand="0" w:oddHBand="0" w:evenHBand="0" w:firstRowFirstColumn="0" w:firstRowLastColumn="0" w:lastRowFirstColumn="0" w:lastRowLastColumn="0"/>
            </w:pPr>
            <w:r>
              <w:t>1</w:t>
            </w:r>
          </w:p>
        </w:tc>
      </w:tr>
      <w:tr w:rsidR="00B45EC3" w:rsidRPr="00E7164F" w14:paraId="37FEB424" w14:textId="77777777" w:rsidTr="00B45EC3">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3D07925A" w14:textId="77777777" w:rsidR="00B45EC3" w:rsidRDefault="00B45EC3" w:rsidP="00B45EC3">
            <w:pPr>
              <w:pStyle w:val="HCompactBody"/>
            </w:pPr>
            <w:r>
              <w:t>2</w:t>
            </w:r>
          </w:p>
        </w:tc>
        <w:tc>
          <w:tcPr>
            <w:tcW w:w="7646" w:type="dxa"/>
          </w:tcPr>
          <w:p w14:paraId="66865D4F" w14:textId="77777777" w:rsidR="00B45EC3" w:rsidRPr="00097D98" w:rsidRDefault="00B45EC3" w:rsidP="00B45EC3">
            <w:pPr>
              <w:pStyle w:val="HCompactBody"/>
              <w:cnfStyle w:val="000000000000" w:firstRow="0" w:lastRow="0" w:firstColumn="0" w:lastColumn="0" w:oddVBand="0" w:evenVBand="0" w:oddHBand="0" w:evenHBand="0" w:firstRowFirstColumn="0" w:firstRowLastColumn="0" w:lastRowFirstColumn="0" w:lastRowLastColumn="0"/>
            </w:pPr>
            <w:r w:rsidRPr="009553D2">
              <w:t>EDID Analyzer</w:t>
            </w:r>
          </w:p>
        </w:tc>
        <w:tc>
          <w:tcPr>
            <w:tcW w:w="1170" w:type="dxa"/>
          </w:tcPr>
          <w:p w14:paraId="4BB69F01" w14:textId="77777777" w:rsidR="00B45EC3" w:rsidRDefault="00B45EC3" w:rsidP="00B45EC3">
            <w:pPr>
              <w:pStyle w:val="HCompactBody"/>
              <w:ind w:right="-2745"/>
              <w:cnfStyle w:val="000000000000" w:firstRow="0" w:lastRow="0" w:firstColumn="0" w:lastColumn="0" w:oddVBand="0" w:evenVBand="0" w:oddHBand="0" w:evenHBand="0" w:firstRowFirstColumn="0" w:firstRowLastColumn="0" w:lastRowFirstColumn="0" w:lastRowLastColumn="0"/>
            </w:pPr>
            <w:r>
              <w:t>1</w:t>
            </w:r>
          </w:p>
        </w:tc>
      </w:tr>
    </w:tbl>
    <w:p w14:paraId="4151AD8F" w14:textId="77777777" w:rsidR="00B45EC3" w:rsidRDefault="00B45EC3" w:rsidP="00B45EC3">
      <w:pPr>
        <w:pStyle w:val="HeadingTitleBold"/>
      </w:pPr>
      <w:r>
        <w:t>Procedure</w:t>
      </w:r>
    </w:p>
    <w:p w14:paraId="4DB0CDF6" w14:textId="77777777" w:rsidR="00B45EC3" w:rsidRPr="00B45EC3" w:rsidRDefault="00B45EC3" w:rsidP="00090867">
      <w:pPr>
        <w:pStyle w:val="HList1"/>
        <w:numPr>
          <w:ilvl w:val="0"/>
          <w:numId w:val="139"/>
        </w:numPr>
      </w:pPr>
      <w:r w:rsidRPr="00B45EC3">
        <w:t>Connect the Sink DUT to the DDC Master and EDID Analyzer.</w:t>
      </w:r>
    </w:p>
    <w:p w14:paraId="05C7F520" w14:textId="77777777" w:rsidR="00DF05BE" w:rsidRDefault="00B45EC3" w:rsidP="00090867">
      <w:pPr>
        <w:pStyle w:val="HList1"/>
        <w:numPr>
          <w:ilvl w:val="0"/>
          <w:numId w:val="139"/>
        </w:numPr>
      </w:pPr>
      <w:r w:rsidRPr="00B45EC3">
        <w:t>Turn on the Sink DUT, have the DDC Master output +5V Power and read the Sink DUT’s E</w:t>
      </w:r>
      <w:r w:rsidR="00DF05BE">
        <w:t>DID in response to a hot-plug.</w:t>
      </w:r>
    </w:p>
    <w:p w14:paraId="00CC989A" w14:textId="77777777" w:rsidR="00DF05BE" w:rsidRDefault="00B45EC3" w:rsidP="00DF05BE">
      <w:pPr>
        <w:pStyle w:val="HList1"/>
        <w:numPr>
          <w:ilvl w:val="1"/>
          <w:numId w:val="139"/>
        </w:numPr>
      </w:pPr>
      <w:r w:rsidRPr="00B45EC3">
        <w:t>If the Hot Plug Detect signal is not received</w:t>
      </w:r>
      <w:r w:rsidR="00DF05BE">
        <w:t>, then FAIL.</w:t>
      </w:r>
    </w:p>
    <w:p w14:paraId="12DA3E4C" w14:textId="3A793E69" w:rsidR="00B45EC3" w:rsidRPr="00B45EC3" w:rsidRDefault="00DF05BE" w:rsidP="00DF05BE">
      <w:pPr>
        <w:pStyle w:val="HList1"/>
        <w:numPr>
          <w:ilvl w:val="1"/>
          <w:numId w:val="139"/>
        </w:numPr>
      </w:pPr>
      <w:r>
        <w:t xml:space="preserve">If </w:t>
      </w:r>
      <w:r w:rsidR="00B45EC3" w:rsidRPr="00B45EC3">
        <w:t>the EDID is unreadable, then FAIL.</w:t>
      </w:r>
    </w:p>
    <w:p w14:paraId="59949A9C" w14:textId="77777777" w:rsidR="00B45EC3" w:rsidRPr="00B45EC3" w:rsidRDefault="00B45EC3" w:rsidP="00090867">
      <w:pPr>
        <w:pStyle w:val="HList1"/>
        <w:numPr>
          <w:ilvl w:val="0"/>
          <w:numId w:val="139"/>
        </w:numPr>
      </w:pPr>
      <w:r w:rsidRPr="00B45EC3">
        <w:t>HF-VSDB (Vendor-Specific Data Block (PB0, PB1, PB2, PB3 = 0b011xxxxx, 0x</w:t>
      </w:r>
      <w:r w:rsidRPr="00B45EC3">
        <w:rPr>
          <w:rFonts w:hint="eastAsia"/>
        </w:rPr>
        <w:t>D8</w:t>
      </w:r>
      <w:r w:rsidRPr="00B45EC3">
        <w:t>,0x</w:t>
      </w:r>
      <w:r w:rsidRPr="00B45EC3">
        <w:rPr>
          <w:rFonts w:hint="eastAsia"/>
        </w:rPr>
        <w:t>5D</w:t>
      </w:r>
      <w:r w:rsidRPr="00B45EC3">
        <w:t>, 0x</w:t>
      </w:r>
      <w:r w:rsidRPr="00B45EC3">
        <w:rPr>
          <w:rFonts w:hint="eastAsia"/>
        </w:rPr>
        <w:t>C4</w:t>
      </w:r>
      <w:r w:rsidRPr="00B45EC3">
        <w:t>)) test.</w:t>
      </w:r>
    </w:p>
    <w:p w14:paraId="34FC4AEF" w14:textId="77777777" w:rsidR="00B45EC3" w:rsidRPr="00B45EC3" w:rsidRDefault="00B45EC3" w:rsidP="00090867">
      <w:pPr>
        <w:pStyle w:val="HList1"/>
        <w:numPr>
          <w:ilvl w:val="1"/>
          <w:numId w:val="139"/>
        </w:numPr>
      </w:pPr>
      <w:r w:rsidRPr="00B45EC3">
        <w:t>Using the EDID Analyzer, examine if a HF-VSDB is present in the EDID.</w:t>
      </w:r>
    </w:p>
    <w:p w14:paraId="4DD37AC1" w14:textId="356C6009" w:rsidR="00B45EC3" w:rsidRPr="00B45EC3" w:rsidRDefault="00B45EC3" w:rsidP="00090867">
      <w:pPr>
        <w:pStyle w:val="HList1"/>
        <w:numPr>
          <w:ilvl w:val="1"/>
          <w:numId w:val="139"/>
        </w:numPr>
      </w:pPr>
      <w:r w:rsidRPr="00B45EC3">
        <w:t xml:space="preserve">If at least one of the CDF fields </w:t>
      </w:r>
      <w:r w:rsidR="009E0C52">
        <w:fldChar w:fldCharType="begin"/>
      </w:r>
      <w:r w:rsidR="009E0C52">
        <w:instrText xml:space="preserve"> REF Sink_HDMI_YCBCR_420_DC10 \h </w:instrText>
      </w:r>
      <w:r w:rsidR="009E0C52">
        <w:fldChar w:fldCharType="separate"/>
      </w:r>
      <w:r w:rsidR="00B7622A" w:rsidRPr="00F51F13">
        <w:t>Sink_HDMI_YCBCR_420_DC10</w:t>
      </w:r>
      <w:r w:rsidR="009E0C52">
        <w:fldChar w:fldCharType="end"/>
      </w:r>
      <w:r w:rsidRPr="00B45EC3">
        <w:t xml:space="preserve">, </w:t>
      </w:r>
      <w:r w:rsidR="009E0C52">
        <w:fldChar w:fldCharType="begin"/>
      </w:r>
      <w:r w:rsidR="009E0C52">
        <w:instrText xml:space="preserve"> REF Sink_HDMI_YCBCR_420_DC12 \h </w:instrText>
      </w:r>
      <w:r w:rsidR="009E0C52">
        <w:fldChar w:fldCharType="separate"/>
      </w:r>
      <w:r w:rsidR="00B7622A" w:rsidRPr="00F51F13">
        <w:t>Sink_HDMI_YCBCR_420_DC12</w:t>
      </w:r>
      <w:r w:rsidR="009E0C52">
        <w:fldChar w:fldCharType="end"/>
      </w:r>
      <w:r w:rsidRPr="00B45EC3">
        <w:t xml:space="preserve">, </w:t>
      </w:r>
      <w:r w:rsidR="009E0C52">
        <w:fldChar w:fldCharType="begin"/>
      </w:r>
      <w:r w:rsidR="009E0C52">
        <w:instrText xml:space="preserve"> REF Sink_HDMI_YCBCR_420_DC16 \h </w:instrText>
      </w:r>
      <w:r w:rsidR="009E0C52">
        <w:fldChar w:fldCharType="separate"/>
      </w:r>
      <w:r w:rsidR="00B7622A" w:rsidRPr="00F51F13">
        <w:t>Sink_HDMI_YCBCR_420_DC16</w:t>
      </w:r>
      <w:r w:rsidR="009E0C52">
        <w:fldChar w:fldCharType="end"/>
      </w:r>
      <w:r w:rsidRPr="00B45EC3">
        <w:t xml:space="preserve">, </w:t>
      </w:r>
      <w:r w:rsidR="009E0C52">
        <w:fldChar w:fldCharType="begin"/>
      </w:r>
      <w:r w:rsidR="009E0C52">
        <w:instrText xml:space="preserve"> REF SINK_OSD_Disparity \h </w:instrText>
      </w:r>
      <w:r w:rsidR="009E0C52">
        <w:fldChar w:fldCharType="separate"/>
      </w:r>
      <w:r w:rsidR="00B7622A" w:rsidRPr="00904B7A">
        <w:t>SINK_OSD_Disparity</w:t>
      </w:r>
      <w:r w:rsidR="009E0C52">
        <w:fldChar w:fldCharType="end"/>
      </w:r>
      <w:r w:rsidRPr="00B45EC3">
        <w:t xml:space="preserve">, </w:t>
      </w:r>
      <w:r w:rsidR="009E0C52">
        <w:fldChar w:fldCharType="begin"/>
      </w:r>
      <w:r w:rsidR="009E0C52">
        <w:instrText xml:space="preserve"> REF SINK_DualView \h </w:instrText>
      </w:r>
      <w:r w:rsidR="009E0C52">
        <w:fldChar w:fldCharType="separate"/>
      </w:r>
      <w:r w:rsidR="00B7622A" w:rsidRPr="00904B7A">
        <w:t>SINK_DualView</w:t>
      </w:r>
      <w:r w:rsidR="009E0C52">
        <w:fldChar w:fldCharType="end"/>
      </w:r>
      <w:r w:rsidRPr="00B45EC3">
        <w:t xml:space="preserve">, </w:t>
      </w:r>
      <w:r w:rsidR="009E0C52">
        <w:fldChar w:fldCharType="begin"/>
      </w:r>
      <w:r w:rsidR="009E0C52">
        <w:instrText xml:space="preserve"> REF SINK_IndepView \h </w:instrText>
      </w:r>
      <w:r w:rsidR="009E0C52">
        <w:fldChar w:fldCharType="separate"/>
      </w:r>
      <w:r w:rsidR="00B7622A" w:rsidRPr="00904B7A">
        <w:t>SINK_IndepView</w:t>
      </w:r>
      <w:r w:rsidR="009E0C52">
        <w:fldChar w:fldCharType="end"/>
      </w:r>
      <w:r w:rsidRPr="00B45EC3">
        <w:t xml:space="preserve">, </w:t>
      </w:r>
      <w:r w:rsidR="009E0C52">
        <w:fldChar w:fldCharType="begin"/>
      </w:r>
      <w:r w:rsidR="009E0C52">
        <w:instrText xml:space="preserve"> REF Sink_SCDC \h </w:instrText>
      </w:r>
      <w:r w:rsidR="009E0C52">
        <w:fldChar w:fldCharType="separate"/>
      </w:r>
      <w:r w:rsidR="00B7622A">
        <w:t>Sink_SCDC</w:t>
      </w:r>
      <w:r w:rsidR="009E0C52">
        <w:fldChar w:fldCharType="end"/>
      </w:r>
      <w:r w:rsidRPr="00B45EC3">
        <w:t xml:space="preserve">, </w:t>
      </w:r>
      <w:r w:rsidR="009E0C52">
        <w:fldChar w:fldCharType="begin"/>
      </w:r>
      <w:r w:rsidR="009E0C52">
        <w:instrText xml:space="preserve"> REF Sink_Above_340 \h </w:instrText>
      </w:r>
      <w:r w:rsidR="009E0C52">
        <w:fldChar w:fldCharType="separate"/>
      </w:r>
      <w:r w:rsidR="00B7622A" w:rsidRPr="00C25597">
        <w:t>Sink_Above_340</w:t>
      </w:r>
      <w:r w:rsidR="009E0C52">
        <w:fldChar w:fldCharType="end"/>
      </w:r>
      <w:r w:rsidRPr="00B45EC3">
        <w:t xml:space="preserve">, </w:t>
      </w:r>
      <w:r w:rsidR="009E0C52">
        <w:fldChar w:fldCharType="begin"/>
      </w:r>
      <w:r w:rsidR="009E0C52">
        <w:instrText xml:space="preserve"> REF Sink_LTE_340Mcsc_Scrambling \h </w:instrText>
      </w:r>
      <w:r w:rsidR="009E0C52">
        <w:fldChar w:fldCharType="separate"/>
      </w:r>
      <w:r w:rsidR="00B7622A">
        <w:t>Sink_LTE_340Mcsc_Scrambling</w:t>
      </w:r>
      <w:r w:rsidR="009E0C52">
        <w:fldChar w:fldCharType="end"/>
      </w:r>
      <w:r w:rsidRPr="00B45EC3">
        <w:t xml:space="preserve"> equals “Y”, and the HF-V</w:t>
      </w:r>
      <w:r w:rsidR="009E0C52">
        <w:t xml:space="preserve">SDB is not present, </w:t>
      </w:r>
      <w:r w:rsidRPr="00B45EC3">
        <w:t>then FAIL, "HF-VSDB required but missing"</w:t>
      </w:r>
    </w:p>
    <w:p w14:paraId="45192657" w14:textId="77777777" w:rsidR="00B45EC3" w:rsidRPr="00B45EC3" w:rsidRDefault="00B45EC3" w:rsidP="00090867">
      <w:pPr>
        <w:pStyle w:val="HList1"/>
        <w:numPr>
          <w:ilvl w:val="1"/>
          <w:numId w:val="139"/>
        </w:numPr>
      </w:pPr>
      <w:r w:rsidRPr="00B45EC3">
        <w:t>If the HF-VSDB is present, read and confirm the following items:</w:t>
      </w:r>
    </w:p>
    <w:p w14:paraId="70E0A47B" w14:textId="630FFF7E" w:rsidR="00B45EC3" w:rsidRPr="00B45EC3" w:rsidRDefault="006D1956" w:rsidP="00090867">
      <w:pPr>
        <w:pStyle w:val="HList1"/>
        <w:numPr>
          <w:ilvl w:val="2"/>
          <w:numId w:val="139"/>
        </w:numPr>
      </w:pPr>
      <w:r>
        <w:t>Verify the VSDB_length field</w:t>
      </w:r>
      <w:r w:rsidR="00B45EC3" w:rsidRPr="00B45EC3">
        <w:t>:</w:t>
      </w:r>
    </w:p>
    <w:p w14:paraId="7512EA75" w14:textId="77777777" w:rsidR="00B45EC3" w:rsidRPr="00B45EC3" w:rsidRDefault="00B45EC3" w:rsidP="00090867">
      <w:pPr>
        <w:pStyle w:val="HList1"/>
        <w:numPr>
          <w:ilvl w:val="3"/>
          <w:numId w:val="139"/>
        </w:numPr>
      </w:pPr>
      <w:r w:rsidRPr="00B45EC3">
        <w:t xml:space="preserve">If the VSDB_length (the lower 5 bits of byte 0) is less than </w:t>
      </w:r>
      <w:r w:rsidRPr="00B45EC3">
        <w:rPr>
          <w:rFonts w:hint="eastAsia"/>
        </w:rPr>
        <w:t>7</w:t>
      </w:r>
      <w:r w:rsidRPr="00B45EC3">
        <w:t>, then FAIL.</w:t>
      </w:r>
    </w:p>
    <w:p w14:paraId="71B97A5F" w14:textId="77777777" w:rsidR="00B45EC3" w:rsidRPr="00B45EC3" w:rsidRDefault="00B45EC3" w:rsidP="00090867">
      <w:pPr>
        <w:pStyle w:val="HList1"/>
        <w:numPr>
          <w:ilvl w:val="3"/>
          <w:numId w:val="139"/>
        </w:numPr>
      </w:pPr>
      <w:r w:rsidRPr="00B45EC3">
        <w:t>If the VSDB_length (the lower 5 bits of byte 0) is greater than 7 AND any byte from byte 8 through byte N (=VSDB_length) does not equal 0x00, then FAIL.</w:t>
      </w:r>
    </w:p>
    <w:p w14:paraId="73986FB1" w14:textId="77777777" w:rsidR="00B45EC3" w:rsidRPr="00B45EC3" w:rsidRDefault="00B45EC3" w:rsidP="00090867">
      <w:pPr>
        <w:pStyle w:val="HList1"/>
        <w:numPr>
          <w:ilvl w:val="2"/>
          <w:numId w:val="139"/>
        </w:numPr>
      </w:pPr>
      <w:r w:rsidRPr="00B45EC3">
        <w:t>If this Data Block (HF-VSDB) is not located immediately following the H14b VSDB (with the values 0b011xxxxx, 0x03, 0x0C, 0x00 in the first 4 bytes) then FAIL</w:t>
      </w:r>
    </w:p>
    <w:p w14:paraId="3A01C9C5" w14:textId="77777777" w:rsidR="00B45EC3" w:rsidRPr="00B45EC3" w:rsidRDefault="00B45EC3" w:rsidP="00090867">
      <w:pPr>
        <w:pStyle w:val="HList1"/>
        <w:numPr>
          <w:ilvl w:val="2"/>
          <w:numId w:val="139"/>
        </w:numPr>
      </w:pPr>
      <w:r w:rsidRPr="00B45EC3">
        <w:t>Extension Field:</w:t>
      </w:r>
    </w:p>
    <w:p w14:paraId="71A656C4" w14:textId="77777777" w:rsidR="00B45EC3" w:rsidRPr="00B45EC3" w:rsidRDefault="00B45EC3" w:rsidP="00090867">
      <w:pPr>
        <w:pStyle w:val="HList1"/>
        <w:numPr>
          <w:ilvl w:val="3"/>
          <w:numId w:val="139"/>
        </w:numPr>
      </w:pPr>
      <w:r w:rsidRPr="00B45EC3">
        <w:t>If byte 4</w:t>
      </w:r>
      <w:r w:rsidRPr="00B45EC3">
        <w:rPr>
          <w:rFonts w:hint="eastAsia"/>
        </w:rPr>
        <w:t xml:space="preserve"> (Version)</w:t>
      </w:r>
      <w:r w:rsidRPr="00B45EC3">
        <w:t xml:space="preserve"> </w:t>
      </w:r>
      <w:r w:rsidRPr="00B45EC3">
        <w:rPr>
          <w:rFonts w:hint="eastAsia"/>
        </w:rPr>
        <w:t>does</w:t>
      </w:r>
      <w:r w:rsidRPr="00B45EC3">
        <w:t xml:space="preserve"> not equal </w:t>
      </w:r>
      <w:r w:rsidRPr="00B45EC3">
        <w:rPr>
          <w:rFonts w:hint="eastAsia"/>
        </w:rPr>
        <w:t xml:space="preserve">1, </w:t>
      </w:r>
      <w:r w:rsidRPr="00B45EC3">
        <w:t>then FAIL.</w:t>
      </w:r>
    </w:p>
    <w:p w14:paraId="155B92FE" w14:textId="77777777" w:rsidR="00B45EC3" w:rsidRPr="00B45EC3" w:rsidRDefault="00B45EC3" w:rsidP="00090867">
      <w:pPr>
        <w:pStyle w:val="HList1"/>
        <w:numPr>
          <w:ilvl w:val="3"/>
          <w:numId w:val="139"/>
        </w:numPr>
      </w:pPr>
      <w:r w:rsidRPr="00B45EC3">
        <w:t xml:space="preserve">If </w:t>
      </w:r>
      <w:r w:rsidRPr="00B45EC3">
        <w:rPr>
          <w:rFonts w:hint="eastAsia"/>
        </w:rPr>
        <w:t xml:space="preserve">the value </w:t>
      </w:r>
      <w:r w:rsidRPr="00B45EC3">
        <w:t>of</w:t>
      </w:r>
      <w:r w:rsidRPr="00B45EC3">
        <w:rPr>
          <w:rFonts w:hint="eastAsia"/>
        </w:rPr>
        <w:t xml:space="preserve"> byte 5 (</w:t>
      </w:r>
      <w:r w:rsidRPr="00B45EC3">
        <w:t>Max_TMDS_Character_Rate</w:t>
      </w:r>
      <w:r w:rsidRPr="00B45EC3">
        <w:rPr>
          <w:rFonts w:hint="eastAsia"/>
        </w:rPr>
        <w:t>)</w:t>
      </w:r>
      <w:r w:rsidRPr="00B45EC3">
        <w:t xml:space="preserve"> is any value between 0x01 and 0x44 (indicating between 5-340Mcsc), then FAIL.</w:t>
      </w:r>
    </w:p>
    <w:p w14:paraId="7522E26D" w14:textId="77777777" w:rsidR="00B45EC3" w:rsidRPr="00B45EC3" w:rsidRDefault="00B45EC3" w:rsidP="00090867">
      <w:pPr>
        <w:pStyle w:val="HList1"/>
        <w:numPr>
          <w:ilvl w:val="3"/>
          <w:numId w:val="139"/>
        </w:numPr>
      </w:pPr>
      <w:r w:rsidRPr="00B45EC3">
        <w:rPr>
          <w:rFonts w:hint="eastAsia"/>
        </w:rPr>
        <w:t>If byte 6 bit 5 (Rsvd) and bit 4 (Rsvd) do not equal 0, then FAIL</w:t>
      </w:r>
      <w:r w:rsidRPr="00B45EC3">
        <w:t>.</w:t>
      </w:r>
    </w:p>
    <w:p w14:paraId="56556CBA" w14:textId="77777777" w:rsidR="00B45EC3" w:rsidRPr="00B45EC3" w:rsidRDefault="00B45EC3" w:rsidP="00090867">
      <w:pPr>
        <w:pStyle w:val="HList1"/>
        <w:numPr>
          <w:ilvl w:val="3"/>
          <w:numId w:val="139"/>
        </w:numPr>
      </w:pPr>
      <w:r w:rsidRPr="00B45EC3">
        <w:t>If byte 6 bit 7 (SCDC_Present) equals 0, and byte 6 bit 6 (RR_Capable) equals 1, then FAIL, “RR_Capable without SCDC_Present not allowed.”</w:t>
      </w:r>
    </w:p>
    <w:p w14:paraId="26390299" w14:textId="77777777" w:rsidR="00B45EC3" w:rsidRPr="00B45EC3" w:rsidRDefault="00B45EC3" w:rsidP="00090867">
      <w:pPr>
        <w:pStyle w:val="HList1"/>
        <w:numPr>
          <w:ilvl w:val="3"/>
          <w:numId w:val="139"/>
        </w:numPr>
      </w:pPr>
      <w:r w:rsidRPr="00B45EC3">
        <w:rPr>
          <w:rFonts w:hint="eastAsia"/>
        </w:rPr>
        <w:t>If byte 7 bit</w:t>
      </w:r>
      <w:r w:rsidRPr="00B45EC3">
        <w:t>s</w:t>
      </w:r>
      <w:r w:rsidRPr="00B45EC3">
        <w:rPr>
          <w:rFonts w:hint="eastAsia"/>
        </w:rPr>
        <w:t xml:space="preserve"> 7 </w:t>
      </w:r>
      <w:r w:rsidRPr="00B45EC3">
        <w:t>…</w:t>
      </w:r>
      <w:r w:rsidRPr="00B45EC3">
        <w:rPr>
          <w:rFonts w:hint="eastAsia"/>
        </w:rPr>
        <w:t xml:space="preserve"> 3 (Rsvd) do not equal 0, then FAIL.</w:t>
      </w:r>
    </w:p>
    <w:p w14:paraId="7425780D" w14:textId="77777777" w:rsidR="00B45EC3" w:rsidRPr="00B45EC3" w:rsidRDefault="00B45EC3" w:rsidP="00090867">
      <w:pPr>
        <w:pStyle w:val="HList1"/>
        <w:numPr>
          <w:ilvl w:val="2"/>
          <w:numId w:val="139"/>
        </w:numPr>
      </w:pPr>
      <w:r w:rsidRPr="00B45EC3">
        <w:t>Verify the DUT’s HF-VSDB matches the CDF fields:</w:t>
      </w:r>
    </w:p>
    <w:p w14:paraId="5C7B8E12" w14:textId="3E56489D" w:rsidR="00B45EC3" w:rsidRPr="00B45EC3" w:rsidRDefault="00B45EC3" w:rsidP="00090867">
      <w:pPr>
        <w:pStyle w:val="HList1"/>
        <w:numPr>
          <w:ilvl w:val="3"/>
          <w:numId w:val="139"/>
        </w:numPr>
      </w:pPr>
      <w:r w:rsidRPr="00B45EC3">
        <w:t xml:space="preserve">If CDF field </w:t>
      </w:r>
      <w:r w:rsidR="009E0C52">
        <w:fldChar w:fldCharType="begin"/>
      </w:r>
      <w:r w:rsidR="009E0C52">
        <w:instrText xml:space="preserve"> REF Sink_SCDC \h </w:instrText>
      </w:r>
      <w:r w:rsidR="009E0C52">
        <w:fldChar w:fldCharType="separate"/>
      </w:r>
      <w:r w:rsidR="00B7622A">
        <w:t>Sink_SCDC</w:t>
      </w:r>
      <w:r w:rsidR="009E0C52">
        <w:fldChar w:fldCharType="end"/>
      </w:r>
      <w:r w:rsidRPr="00B45EC3">
        <w:t xml:space="preserve"> </w:t>
      </w:r>
      <w:r w:rsidR="009E0C52">
        <w:t>is</w:t>
      </w:r>
      <w:r w:rsidRPr="00B45EC3">
        <w:t xml:space="preserve"> “Y” and byte 6 bit 7 (SCDC_Present) is set to 0, then FAIL.</w:t>
      </w:r>
    </w:p>
    <w:p w14:paraId="0B06326B" w14:textId="38F67D48" w:rsidR="00B45EC3" w:rsidRPr="00B45EC3" w:rsidRDefault="00B45EC3" w:rsidP="00090867">
      <w:pPr>
        <w:pStyle w:val="HList1"/>
        <w:numPr>
          <w:ilvl w:val="3"/>
          <w:numId w:val="139"/>
        </w:numPr>
      </w:pPr>
      <w:r w:rsidRPr="00B45EC3">
        <w:t xml:space="preserve">If CDF field </w:t>
      </w:r>
      <w:r w:rsidR="009E0C52">
        <w:fldChar w:fldCharType="begin"/>
      </w:r>
      <w:r w:rsidR="009E0C52">
        <w:instrText xml:space="preserve"> REF Sink_SCDC \h </w:instrText>
      </w:r>
      <w:r w:rsidR="009E0C52">
        <w:fldChar w:fldCharType="separate"/>
      </w:r>
      <w:r w:rsidR="00B7622A">
        <w:t>Sink_SCDC</w:t>
      </w:r>
      <w:r w:rsidR="009E0C52">
        <w:fldChar w:fldCharType="end"/>
      </w:r>
      <w:r w:rsidRPr="00B45EC3">
        <w:t xml:space="preserve"> </w:t>
      </w:r>
      <w:r w:rsidR="009E0C52">
        <w:t>is</w:t>
      </w:r>
      <w:r w:rsidRPr="00B45EC3">
        <w:t xml:space="preserve"> “N” and byte 6 bit 7 (SCDC_Present) is set to 1, then FAIL.</w:t>
      </w:r>
    </w:p>
    <w:p w14:paraId="07C8D93D" w14:textId="6C92BB62" w:rsidR="00B45EC3" w:rsidRPr="00B45EC3" w:rsidRDefault="00B45EC3" w:rsidP="00090867">
      <w:pPr>
        <w:pStyle w:val="HList1"/>
        <w:numPr>
          <w:ilvl w:val="3"/>
          <w:numId w:val="139"/>
        </w:numPr>
      </w:pPr>
      <w:r w:rsidRPr="00B45EC3">
        <w:t xml:space="preserve">If CDF field </w:t>
      </w:r>
      <w:r w:rsidR="009E0C52">
        <w:fldChar w:fldCharType="begin"/>
      </w:r>
      <w:r w:rsidR="009E0C52">
        <w:instrText xml:space="preserve"> REF Sink_SCDC_Read_Request \h </w:instrText>
      </w:r>
      <w:r w:rsidR="009E0C52">
        <w:fldChar w:fldCharType="separate"/>
      </w:r>
      <w:r w:rsidR="00B7622A">
        <w:t>Sink_SCDC_</w:t>
      </w:r>
      <w:r w:rsidR="00B7622A" w:rsidRPr="00293497">
        <w:t>Read</w:t>
      </w:r>
      <w:r w:rsidR="00B7622A">
        <w:t>_</w:t>
      </w:r>
      <w:r w:rsidR="00B7622A" w:rsidRPr="00293497">
        <w:t>Request</w:t>
      </w:r>
      <w:r w:rsidR="009E0C52">
        <w:fldChar w:fldCharType="end"/>
      </w:r>
      <w:r w:rsidRPr="00B45EC3">
        <w:t xml:space="preserve"> </w:t>
      </w:r>
      <w:r w:rsidR="009E0C52">
        <w:t>is</w:t>
      </w:r>
      <w:r w:rsidRPr="00B45EC3">
        <w:t xml:space="preserve"> “Y” and byte 6 bit 6 (RR_Capable) is set to 0, then FAIL.</w:t>
      </w:r>
    </w:p>
    <w:p w14:paraId="3F42ACA3" w14:textId="260852B9" w:rsidR="00B45EC3" w:rsidRPr="00B45EC3" w:rsidRDefault="00B45EC3" w:rsidP="00090867">
      <w:pPr>
        <w:pStyle w:val="HList1"/>
        <w:numPr>
          <w:ilvl w:val="3"/>
          <w:numId w:val="139"/>
        </w:numPr>
      </w:pPr>
      <w:r w:rsidRPr="00B45EC3">
        <w:t xml:space="preserve">If CDF field </w:t>
      </w:r>
      <w:r w:rsidR="009E0C52">
        <w:fldChar w:fldCharType="begin"/>
      </w:r>
      <w:r w:rsidR="009E0C52">
        <w:instrText xml:space="preserve"> REF Sink_SCDC_Read_Request \h </w:instrText>
      </w:r>
      <w:r w:rsidR="009E0C52">
        <w:fldChar w:fldCharType="separate"/>
      </w:r>
      <w:r w:rsidR="00B7622A">
        <w:t>Sink_SCDC_</w:t>
      </w:r>
      <w:r w:rsidR="00B7622A" w:rsidRPr="00293497">
        <w:t>Read</w:t>
      </w:r>
      <w:r w:rsidR="00B7622A">
        <w:t>_</w:t>
      </w:r>
      <w:r w:rsidR="00B7622A" w:rsidRPr="00293497">
        <w:t>Request</w:t>
      </w:r>
      <w:r w:rsidR="009E0C52">
        <w:fldChar w:fldCharType="end"/>
      </w:r>
      <w:r w:rsidRPr="00B45EC3">
        <w:t xml:space="preserve"> </w:t>
      </w:r>
      <w:r w:rsidR="009E0C52">
        <w:t>is</w:t>
      </w:r>
      <w:r w:rsidRPr="00B45EC3">
        <w:t xml:space="preserve"> “N” and byte 6 bit 6 (RR_Capable) is set to 1, then FAIL.</w:t>
      </w:r>
    </w:p>
    <w:p w14:paraId="7BE5BAE2" w14:textId="2BBF1D68" w:rsidR="00B45EC3" w:rsidRPr="00B45EC3" w:rsidRDefault="00B45EC3" w:rsidP="00090867">
      <w:pPr>
        <w:pStyle w:val="HList1"/>
        <w:numPr>
          <w:ilvl w:val="3"/>
          <w:numId w:val="139"/>
        </w:numPr>
      </w:pPr>
      <w:r w:rsidRPr="00B45EC3">
        <w:t xml:space="preserve">If CDF field </w:t>
      </w:r>
      <w:r w:rsidR="009E0C52">
        <w:fldChar w:fldCharType="begin"/>
      </w:r>
      <w:r w:rsidR="009E0C52">
        <w:instrText xml:space="preserve"> REF Sink_LTE_340Mcsc_Scrambling \h </w:instrText>
      </w:r>
      <w:r w:rsidR="009E0C52">
        <w:fldChar w:fldCharType="separate"/>
      </w:r>
      <w:r w:rsidR="00B7622A">
        <w:t>Sink_LTE_340Mcsc_Scrambling</w:t>
      </w:r>
      <w:r w:rsidR="009E0C52">
        <w:fldChar w:fldCharType="end"/>
      </w:r>
      <w:r w:rsidRPr="00B45EC3">
        <w:t xml:space="preserve"> </w:t>
      </w:r>
      <w:r w:rsidR="009E0C52">
        <w:t>is</w:t>
      </w:r>
      <w:r w:rsidRPr="00B45EC3">
        <w:t xml:space="preserve"> “Y” and byte 6 bit 3 (LTE_340Mcsc_scramble) is set to 0, then FAIL.</w:t>
      </w:r>
    </w:p>
    <w:p w14:paraId="373F6FDB" w14:textId="3EF439C2" w:rsidR="00B45EC3" w:rsidRPr="00B45EC3" w:rsidRDefault="00B45EC3" w:rsidP="00090867">
      <w:pPr>
        <w:pStyle w:val="HList1"/>
        <w:numPr>
          <w:ilvl w:val="3"/>
          <w:numId w:val="139"/>
        </w:numPr>
      </w:pPr>
      <w:r w:rsidRPr="00B45EC3">
        <w:t xml:space="preserve">If CDF field </w:t>
      </w:r>
      <w:r w:rsidR="009E0C52">
        <w:fldChar w:fldCharType="begin"/>
      </w:r>
      <w:r w:rsidR="009E0C52">
        <w:instrText xml:space="preserve"> REF Sink_LTE_340Mcsc_Scrambling \h </w:instrText>
      </w:r>
      <w:r w:rsidR="009E0C52">
        <w:fldChar w:fldCharType="separate"/>
      </w:r>
      <w:r w:rsidR="00B7622A">
        <w:t>Sink_LTE_340Mcsc_Scrambling</w:t>
      </w:r>
      <w:r w:rsidR="009E0C52">
        <w:fldChar w:fldCharType="end"/>
      </w:r>
      <w:r w:rsidRPr="00B45EC3">
        <w:t xml:space="preserve"> </w:t>
      </w:r>
      <w:r w:rsidR="009E0C52">
        <w:t>is</w:t>
      </w:r>
      <w:r w:rsidRPr="00B45EC3">
        <w:t xml:space="preserve"> “N” and byte 6 bit 3 (LTE_340Mcsc_scramble) is set to 1, then FAIL.</w:t>
      </w:r>
    </w:p>
    <w:p w14:paraId="17B2F2DD" w14:textId="7265B24C" w:rsidR="00B45EC3" w:rsidRPr="00B45EC3" w:rsidRDefault="00B45EC3" w:rsidP="00090867">
      <w:pPr>
        <w:pStyle w:val="HList1"/>
        <w:numPr>
          <w:ilvl w:val="3"/>
          <w:numId w:val="139"/>
        </w:numPr>
      </w:pPr>
      <w:r w:rsidRPr="00B45EC3">
        <w:t xml:space="preserve">If CDF field </w:t>
      </w:r>
      <w:r w:rsidR="009E0C52">
        <w:fldChar w:fldCharType="begin"/>
      </w:r>
      <w:r w:rsidR="009E0C52">
        <w:instrText xml:space="preserve"> REF SINK_IndepView \h </w:instrText>
      </w:r>
      <w:r w:rsidR="009E0C52">
        <w:fldChar w:fldCharType="separate"/>
      </w:r>
      <w:r w:rsidR="00B7622A" w:rsidRPr="00904B7A">
        <w:t>SINK_IndepView</w:t>
      </w:r>
      <w:r w:rsidR="009E0C52">
        <w:fldChar w:fldCharType="end"/>
      </w:r>
      <w:r w:rsidRPr="00B45EC3">
        <w:t xml:space="preserve"> </w:t>
      </w:r>
      <w:r w:rsidR="009E0C52">
        <w:t>is</w:t>
      </w:r>
      <w:r w:rsidRPr="00B45EC3">
        <w:t xml:space="preserve"> “Y” and byte 6 bit 2 (Independent_view) is set to 0, then FAIL.</w:t>
      </w:r>
    </w:p>
    <w:p w14:paraId="471BB4A5" w14:textId="4478A7B2" w:rsidR="00B45EC3" w:rsidRPr="00B45EC3" w:rsidRDefault="00B45EC3" w:rsidP="00090867">
      <w:pPr>
        <w:pStyle w:val="HList1"/>
        <w:numPr>
          <w:ilvl w:val="3"/>
          <w:numId w:val="139"/>
        </w:numPr>
      </w:pPr>
      <w:r w:rsidRPr="00B45EC3">
        <w:t xml:space="preserve">If CDF field </w:t>
      </w:r>
      <w:r w:rsidR="009E0C52">
        <w:fldChar w:fldCharType="begin"/>
      </w:r>
      <w:r w:rsidR="009E0C52">
        <w:instrText xml:space="preserve"> REF SINK_IndepView \h </w:instrText>
      </w:r>
      <w:r w:rsidR="009E0C52">
        <w:fldChar w:fldCharType="separate"/>
      </w:r>
      <w:r w:rsidR="00B7622A" w:rsidRPr="00904B7A">
        <w:t>SINK_IndepView</w:t>
      </w:r>
      <w:r w:rsidR="009E0C52">
        <w:fldChar w:fldCharType="end"/>
      </w:r>
      <w:r w:rsidRPr="00B45EC3">
        <w:t xml:space="preserve"> </w:t>
      </w:r>
      <w:r w:rsidR="009E0C52">
        <w:t>is</w:t>
      </w:r>
      <w:r w:rsidRPr="00B45EC3">
        <w:t xml:space="preserve"> “N” and byte 6 bit 2 (Independent_view)is set to 1, then FAIL.</w:t>
      </w:r>
    </w:p>
    <w:p w14:paraId="0CEDE5CD" w14:textId="4277B54A" w:rsidR="00B45EC3" w:rsidRPr="00B45EC3" w:rsidRDefault="00B45EC3" w:rsidP="00090867">
      <w:pPr>
        <w:pStyle w:val="HList1"/>
        <w:numPr>
          <w:ilvl w:val="3"/>
          <w:numId w:val="139"/>
        </w:numPr>
      </w:pPr>
      <w:r w:rsidRPr="00B45EC3">
        <w:t xml:space="preserve">If CDF field </w:t>
      </w:r>
      <w:r w:rsidR="009E0C52">
        <w:fldChar w:fldCharType="begin"/>
      </w:r>
      <w:r w:rsidR="009E0C52">
        <w:instrText xml:space="preserve"> REF SINK_DualView \h </w:instrText>
      </w:r>
      <w:r w:rsidR="009E0C52">
        <w:fldChar w:fldCharType="separate"/>
      </w:r>
      <w:r w:rsidR="00B7622A" w:rsidRPr="00904B7A">
        <w:t>SINK_DualView</w:t>
      </w:r>
      <w:r w:rsidR="009E0C52">
        <w:fldChar w:fldCharType="end"/>
      </w:r>
      <w:r w:rsidRPr="00B45EC3">
        <w:t xml:space="preserve"> </w:t>
      </w:r>
      <w:r w:rsidR="009E0C52">
        <w:t>is</w:t>
      </w:r>
      <w:r w:rsidRPr="00B45EC3">
        <w:t xml:space="preserve"> “Y” and byte 6 bit 1 (Dual_View) is set to 0, then FAIL.</w:t>
      </w:r>
    </w:p>
    <w:p w14:paraId="1D95A45E" w14:textId="4BB5DEC0" w:rsidR="00B45EC3" w:rsidRPr="00B45EC3" w:rsidRDefault="00B45EC3" w:rsidP="00090867">
      <w:pPr>
        <w:pStyle w:val="HList1"/>
        <w:numPr>
          <w:ilvl w:val="3"/>
          <w:numId w:val="139"/>
        </w:numPr>
      </w:pPr>
      <w:r w:rsidRPr="00B45EC3">
        <w:t xml:space="preserve">If CDF field </w:t>
      </w:r>
      <w:r w:rsidR="009E0C52">
        <w:fldChar w:fldCharType="begin"/>
      </w:r>
      <w:r w:rsidR="009E0C52">
        <w:instrText xml:space="preserve"> REF SINK_DualView \h </w:instrText>
      </w:r>
      <w:r w:rsidR="009E0C52">
        <w:fldChar w:fldCharType="separate"/>
      </w:r>
      <w:r w:rsidR="00B7622A" w:rsidRPr="00904B7A">
        <w:t>SINK_DualView</w:t>
      </w:r>
      <w:r w:rsidR="009E0C52">
        <w:fldChar w:fldCharType="end"/>
      </w:r>
      <w:r w:rsidRPr="00B45EC3">
        <w:t xml:space="preserve"> </w:t>
      </w:r>
      <w:r w:rsidR="009E0C52">
        <w:t>is</w:t>
      </w:r>
      <w:r w:rsidRPr="00B45EC3">
        <w:t xml:space="preserve"> “N” and byte 6 bit 1 (Dual_View) is set to 1, then FAIL.</w:t>
      </w:r>
    </w:p>
    <w:p w14:paraId="10CF7B26" w14:textId="5E9E4ED9" w:rsidR="00B45EC3" w:rsidRPr="00B45EC3" w:rsidRDefault="00B45EC3" w:rsidP="00090867">
      <w:pPr>
        <w:pStyle w:val="HList1"/>
        <w:numPr>
          <w:ilvl w:val="3"/>
          <w:numId w:val="139"/>
        </w:numPr>
      </w:pPr>
      <w:r w:rsidRPr="00B45EC3">
        <w:t xml:space="preserve">If CDF field </w:t>
      </w:r>
      <w:r w:rsidR="009E0C52">
        <w:fldChar w:fldCharType="begin"/>
      </w:r>
      <w:r w:rsidR="009E0C52">
        <w:instrText xml:space="preserve"> REF SINK_OSD_Disparity \h </w:instrText>
      </w:r>
      <w:r w:rsidR="009E0C52">
        <w:fldChar w:fldCharType="separate"/>
      </w:r>
      <w:r w:rsidR="00B7622A" w:rsidRPr="00904B7A">
        <w:t>SINK_OSD_Disparity</w:t>
      </w:r>
      <w:r w:rsidR="009E0C52">
        <w:fldChar w:fldCharType="end"/>
      </w:r>
      <w:r w:rsidRPr="00B45EC3">
        <w:t xml:space="preserve"> </w:t>
      </w:r>
      <w:r w:rsidR="009E0C52">
        <w:t>is</w:t>
      </w:r>
      <w:r w:rsidRPr="00B45EC3">
        <w:t xml:space="preserve"> “Y” and byte 6 bit 0 (3D_OSD_Disparity) is set to 0, then FAIL.</w:t>
      </w:r>
    </w:p>
    <w:p w14:paraId="02B421D9" w14:textId="14FDBF10" w:rsidR="00B45EC3" w:rsidRPr="00B45EC3" w:rsidRDefault="00B45EC3" w:rsidP="00090867">
      <w:pPr>
        <w:pStyle w:val="HList1"/>
        <w:numPr>
          <w:ilvl w:val="3"/>
          <w:numId w:val="139"/>
        </w:numPr>
      </w:pPr>
      <w:r w:rsidRPr="00B45EC3">
        <w:t xml:space="preserve">If CDF field </w:t>
      </w:r>
      <w:r w:rsidR="009E0C52">
        <w:fldChar w:fldCharType="begin"/>
      </w:r>
      <w:r w:rsidR="009E0C52">
        <w:instrText xml:space="preserve"> REF SINK_OSD_Disparity \h </w:instrText>
      </w:r>
      <w:r w:rsidR="009E0C52">
        <w:fldChar w:fldCharType="separate"/>
      </w:r>
      <w:r w:rsidR="00B7622A" w:rsidRPr="00904B7A">
        <w:t>SINK_OSD_Disparity</w:t>
      </w:r>
      <w:r w:rsidR="009E0C52">
        <w:fldChar w:fldCharType="end"/>
      </w:r>
      <w:r w:rsidRPr="00B45EC3">
        <w:t xml:space="preserve"> </w:t>
      </w:r>
      <w:r w:rsidR="009E0C52">
        <w:t>is</w:t>
      </w:r>
      <w:r w:rsidRPr="00B45EC3">
        <w:t xml:space="preserve"> “N” and byte 6 bit 0 (3D_OSD_Disparity) is set to 1, then FAIL.</w:t>
      </w:r>
    </w:p>
    <w:p w14:paraId="5383286B" w14:textId="7E7F8073" w:rsidR="00B45EC3" w:rsidRPr="00B45EC3" w:rsidRDefault="00B45EC3" w:rsidP="00090867">
      <w:pPr>
        <w:pStyle w:val="HList1"/>
        <w:numPr>
          <w:ilvl w:val="3"/>
          <w:numId w:val="139"/>
        </w:numPr>
      </w:pPr>
      <w:r w:rsidRPr="00B45EC3">
        <w:t xml:space="preserve">If CDF field </w:t>
      </w:r>
      <w:r w:rsidR="009E0C52">
        <w:fldChar w:fldCharType="begin"/>
      </w:r>
      <w:r w:rsidR="009E0C52">
        <w:instrText xml:space="preserve"> REF Sink_HDMI_YCBCR_420_DC16 \h </w:instrText>
      </w:r>
      <w:r w:rsidR="009E0C52">
        <w:fldChar w:fldCharType="separate"/>
      </w:r>
      <w:r w:rsidR="00B7622A" w:rsidRPr="00F51F13">
        <w:t>Sink_HDMI_YCBCR_420_DC16</w:t>
      </w:r>
      <w:r w:rsidR="009E0C52">
        <w:fldChar w:fldCharType="end"/>
      </w:r>
      <w:r w:rsidRPr="00B45EC3">
        <w:t xml:space="preserve"> </w:t>
      </w:r>
      <w:r w:rsidR="009E0C52">
        <w:t>is</w:t>
      </w:r>
      <w:r w:rsidRPr="00B45EC3">
        <w:t xml:space="preserve"> “Y” and byte 7 bit 2 (DC_48bit_420) is set to 0, then FAIL.</w:t>
      </w:r>
    </w:p>
    <w:p w14:paraId="69B27F9D" w14:textId="64CDA677" w:rsidR="00B45EC3" w:rsidRPr="00B45EC3" w:rsidRDefault="00B45EC3" w:rsidP="00090867">
      <w:pPr>
        <w:pStyle w:val="HList1"/>
        <w:numPr>
          <w:ilvl w:val="3"/>
          <w:numId w:val="139"/>
        </w:numPr>
      </w:pPr>
      <w:r w:rsidRPr="00B45EC3">
        <w:t xml:space="preserve">If CDF field </w:t>
      </w:r>
      <w:r w:rsidR="009E0C52">
        <w:fldChar w:fldCharType="begin"/>
      </w:r>
      <w:r w:rsidR="009E0C52">
        <w:instrText xml:space="preserve"> REF Sink_HDMI_YCBCR_420_DC16 \h </w:instrText>
      </w:r>
      <w:r w:rsidR="009E0C52">
        <w:fldChar w:fldCharType="separate"/>
      </w:r>
      <w:r w:rsidR="00B7622A" w:rsidRPr="00F51F13">
        <w:t>Sink_HDMI_YCBCR_420_DC16</w:t>
      </w:r>
      <w:r w:rsidR="009E0C52">
        <w:fldChar w:fldCharType="end"/>
      </w:r>
      <w:r w:rsidRPr="00B45EC3">
        <w:t xml:space="preserve"> </w:t>
      </w:r>
      <w:r w:rsidR="009E0C52">
        <w:t>is</w:t>
      </w:r>
      <w:r w:rsidRPr="00B45EC3">
        <w:t xml:space="preserve"> “N” and byte 7 bit 2 (DC_48bit_420) is set to 1, then FAIL.</w:t>
      </w:r>
    </w:p>
    <w:p w14:paraId="7FD6ACB5" w14:textId="57B59BE1" w:rsidR="00B45EC3" w:rsidRPr="00B45EC3" w:rsidRDefault="00B45EC3" w:rsidP="00090867">
      <w:pPr>
        <w:pStyle w:val="HList1"/>
        <w:numPr>
          <w:ilvl w:val="3"/>
          <w:numId w:val="139"/>
        </w:numPr>
      </w:pPr>
      <w:r w:rsidRPr="00B45EC3">
        <w:t xml:space="preserve">If CDF field </w:t>
      </w:r>
      <w:r w:rsidR="009E0C52">
        <w:fldChar w:fldCharType="begin"/>
      </w:r>
      <w:r w:rsidR="009E0C52">
        <w:instrText xml:space="preserve"> REF Sink_HDMI_YCBCR_420_DC12 \h </w:instrText>
      </w:r>
      <w:r w:rsidR="009E0C52">
        <w:fldChar w:fldCharType="separate"/>
      </w:r>
      <w:r w:rsidR="00B7622A" w:rsidRPr="00F51F13">
        <w:t>Sink_HDMI_YCBCR_420_DC12</w:t>
      </w:r>
      <w:r w:rsidR="009E0C52">
        <w:fldChar w:fldCharType="end"/>
      </w:r>
      <w:r w:rsidRPr="00B45EC3">
        <w:t xml:space="preserve"> </w:t>
      </w:r>
      <w:r w:rsidR="009E0C52">
        <w:t>is</w:t>
      </w:r>
      <w:r w:rsidRPr="00B45EC3">
        <w:t xml:space="preserve"> “Y” and byte 7 bit 1 (DC_36bit_420) is set to 0, then FAIL.</w:t>
      </w:r>
    </w:p>
    <w:p w14:paraId="69AC9390" w14:textId="7E03381E" w:rsidR="00B45EC3" w:rsidRPr="00B45EC3" w:rsidRDefault="00B45EC3" w:rsidP="00090867">
      <w:pPr>
        <w:pStyle w:val="HList1"/>
        <w:numPr>
          <w:ilvl w:val="3"/>
          <w:numId w:val="139"/>
        </w:numPr>
      </w:pPr>
      <w:r w:rsidRPr="00B45EC3">
        <w:t xml:space="preserve">If CDF field </w:t>
      </w:r>
      <w:r w:rsidR="009E0C52">
        <w:fldChar w:fldCharType="begin"/>
      </w:r>
      <w:r w:rsidR="009E0C52">
        <w:instrText xml:space="preserve"> REF Sink_HDMI_YCBCR_420_DC12 \h </w:instrText>
      </w:r>
      <w:r w:rsidR="009E0C52">
        <w:fldChar w:fldCharType="separate"/>
      </w:r>
      <w:r w:rsidR="00B7622A" w:rsidRPr="00F51F13">
        <w:t>Sink_HDMI_YCBCR_420_DC12</w:t>
      </w:r>
      <w:r w:rsidR="009E0C52">
        <w:fldChar w:fldCharType="end"/>
      </w:r>
      <w:r w:rsidRPr="00B45EC3">
        <w:t xml:space="preserve"> </w:t>
      </w:r>
      <w:r w:rsidR="009E0C52">
        <w:t>is</w:t>
      </w:r>
      <w:r w:rsidRPr="00B45EC3">
        <w:t xml:space="preserve"> “N” and byte 7 bit 1 (DC_36bit_420) is set to 1, then FAIL.</w:t>
      </w:r>
    </w:p>
    <w:p w14:paraId="1CA5E63D" w14:textId="24133BF3" w:rsidR="00B45EC3" w:rsidRPr="00B45EC3" w:rsidRDefault="00B45EC3" w:rsidP="00090867">
      <w:pPr>
        <w:pStyle w:val="HList1"/>
        <w:numPr>
          <w:ilvl w:val="3"/>
          <w:numId w:val="139"/>
        </w:numPr>
      </w:pPr>
      <w:r w:rsidRPr="00B45EC3">
        <w:t xml:space="preserve">If CDF field </w:t>
      </w:r>
      <w:r w:rsidR="009E0C52">
        <w:fldChar w:fldCharType="begin"/>
      </w:r>
      <w:r w:rsidR="009E0C52">
        <w:instrText xml:space="preserve"> REF Sink_HDMI_YCBCR_420_DC10 \h </w:instrText>
      </w:r>
      <w:r w:rsidR="009E0C52">
        <w:fldChar w:fldCharType="separate"/>
      </w:r>
      <w:r w:rsidR="00B7622A" w:rsidRPr="00F51F13">
        <w:t>Sink_HDMI_YCBCR_420_DC10</w:t>
      </w:r>
      <w:r w:rsidR="009E0C52">
        <w:fldChar w:fldCharType="end"/>
      </w:r>
      <w:r w:rsidRPr="00B45EC3">
        <w:t xml:space="preserve"> </w:t>
      </w:r>
      <w:r w:rsidR="009E0C52">
        <w:t>is</w:t>
      </w:r>
      <w:r w:rsidRPr="00B45EC3">
        <w:t xml:space="preserve"> “Y” and byte 7 bit 0 (DC_30bit_420) is set to 0, then FAIL.</w:t>
      </w:r>
    </w:p>
    <w:p w14:paraId="237E6D5B" w14:textId="54F40BE0" w:rsidR="00B45EC3" w:rsidRPr="00B45EC3" w:rsidRDefault="00B45EC3" w:rsidP="00090867">
      <w:pPr>
        <w:pStyle w:val="HList1"/>
        <w:numPr>
          <w:ilvl w:val="3"/>
          <w:numId w:val="139"/>
        </w:numPr>
      </w:pPr>
      <w:r w:rsidRPr="00B45EC3">
        <w:t xml:space="preserve">If CDF field </w:t>
      </w:r>
      <w:r w:rsidR="009E0C52">
        <w:fldChar w:fldCharType="begin"/>
      </w:r>
      <w:r w:rsidR="009E0C52">
        <w:instrText xml:space="preserve"> REF Sink_HDMI_YCBCR_420_DC10 \h </w:instrText>
      </w:r>
      <w:r w:rsidR="009E0C52">
        <w:fldChar w:fldCharType="separate"/>
      </w:r>
      <w:r w:rsidR="00B7622A" w:rsidRPr="00F51F13">
        <w:t>Sink_HDMI_YCBCR_420_DC10</w:t>
      </w:r>
      <w:r w:rsidR="009E0C52">
        <w:fldChar w:fldCharType="end"/>
      </w:r>
      <w:r w:rsidRPr="00B45EC3">
        <w:t xml:space="preserve"> </w:t>
      </w:r>
      <w:r w:rsidR="009E0C52">
        <w:t>is</w:t>
      </w:r>
      <w:r w:rsidRPr="00B45EC3">
        <w:t xml:space="preserve"> “N” and byte 7 bit 0 (DC_30bit_420) is set to 1, then FAIL.</w:t>
      </w:r>
    </w:p>
    <w:p w14:paraId="757C10AD" w14:textId="72B7FB59" w:rsidR="00B45EC3" w:rsidRDefault="00B45EC3" w:rsidP="00090867">
      <w:pPr>
        <w:pStyle w:val="HList1"/>
        <w:numPr>
          <w:ilvl w:val="3"/>
          <w:numId w:val="139"/>
        </w:numPr>
      </w:pPr>
      <w:r w:rsidRPr="00B45EC3">
        <w:t xml:space="preserve">If CDF field </w:t>
      </w:r>
      <w:r w:rsidR="009E0C52">
        <w:fldChar w:fldCharType="begin"/>
      </w:r>
      <w:r w:rsidR="009E0C52">
        <w:instrText xml:space="preserve"> REF Sink_Above_340 \h </w:instrText>
      </w:r>
      <w:r w:rsidR="009E0C52">
        <w:fldChar w:fldCharType="separate"/>
      </w:r>
      <w:r w:rsidR="00B7622A" w:rsidRPr="00C25597">
        <w:t>Sink_Above_340</w:t>
      </w:r>
      <w:r w:rsidR="009E0C52">
        <w:fldChar w:fldCharType="end"/>
      </w:r>
      <w:r w:rsidRPr="00B45EC3">
        <w:t xml:space="preserve"> </w:t>
      </w:r>
      <w:r w:rsidR="009E0C52">
        <w:t>is</w:t>
      </w:r>
      <w:r w:rsidRPr="00B45EC3">
        <w:t xml:space="preserve"> “Y” and byte 5 (Max_TMDS_Character_Rate) = 0, then FAIL.</w:t>
      </w:r>
      <w:r>
        <w:t xml:space="preserve"> </w:t>
      </w:r>
    </w:p>
    <w:p w14:paraId="5CE688F8" w14:textId="77777777" w:rsidR="00B45EC3" w:rsidRPr="00B45EC3" w:rsidRDefault="00B45EC3" w:rsidP="00B45EC3">
      <w:pPr>
        <w:pStyle w:val="HBody"/>
      </w:pPr>
    </w:p>
    <w:p w14:paraId="38C74827" w14:textId="7C63FC67" w:rsidR="00EF6611" w:rsidRPr="00904B7A" w:rsidRDefault="00EF6611" w:rsidP="00644B1F">
      <w:pPr>
        <w:pStyle w:val="Heading2"/>
      </w:pPr>
      <w:bookmarkStart w:id="754" w:name="_Toc242776944"/>
      <w:r w:rsidRPr="00904B7A">
        <w:t>Sink E-DDC</w:t>
      </w:r>
      <w:r w:rsidR="00612D24" w:rsidRPr="00904B7A">
        <w:t xml:space="preserve"> Protocol Tests</w:t>
      </w:r>
      <w:bookmarkEnd w:id="742"/>
      <w:bookmarkEnd w:id="754"/>
    </w:p>
    <w:p w14:paraId="0791B89C" w14:textId="16485CB0" w:rsidR="00612D24" w:rsidRPr="00904B7A" w:rsidRDefault="00612D24" w:rsidP="003D25AA">
      <w:pPr>
        <w:pStyle w:val="Heading3"/>
        <w:pageBreakBefore w:val="0"/>
      </w:pPr>
      <w:bookmarkStart w:id="755" w:name="_Toc234530025"/>
      <w:bookmarkStart w:id="756" w:name="_Toc242776945"/>
      <w:r w:rsidRPr="00904B7A">
        <w:t>Sink E-DDC Protocol – Read Request</w:t>
      </w:r>
      <w:bookmarkEnd w:id="755"/>
      <w:bookmarkEnd w:id="756"/>
    </w:p>
    <w:p w14:paraId="56443AFE" w14:textId="64FC6DD9" w:rsidR="00C14C5F" w:rsidRPr="006227F5" w:rsidRDefault="00C14C5F" w:rsidP="00C14C5F">
      <w:pPr>
        <w:pStyle w:val="Heading4TestTitle"/>
        <w:pageBreakBefore w:val="0"/>
      </w:pPr>
      <w:bookmarkStart w:id="757" w:name="_Toc242776946"/>
      <w:r>
        <w:t>Test ID HF</w:t>
      </w:r>
      <w:r w:rsidRPr="006227F5">
        <w:t>2</w:t>
      </w:r>
      <w:r w:rsidRPr="00683606">
        <w:t>-</w:t>
      </w:r>
      <w:r>
        <w:t>11</w:t>
      </w:r>
      <w:r w:rsidRPr="00683606">
        <w:t xml:space="preserve"> </w:t>
      </w:r>
      <w:r>
        <w:t>S</w:t>
      </w:r>
      <w:r w:rsidRPr="006227F5">
        <w:t>ink</w:t>
      </w:r>
      <w:r>
        <w:t xml:space="preserve"> </w:t>
      </w:r>
      <w:r w:rsidRPr="006227F5">
        <w:t>E</w:t>
      </w:r>
      <w:r>
        <w:t>-DDC</w:t>
      </w:r>
      <w:r w:rsidRPr="00683606">
        <w:t xml:space="preserve"> – </w:t>
      </w:r>
      <w:r>
        <w:t xml:space="preserve">Read Request </w:t>
      </w:r>
      <w:r w:rsidR="00D725F5">
        <w:t>–</w:t>
      </w:r>
      <w:r>
        <w:t xml:space="preserve"> </w:t>
      </w:r>
      <w:r w:rsidR="00D725F5">
        <w:t>Power Disable</w:t>
      </w:r>
      <w:bookmarkEnd w:id="757"/>
    </w:p>
    <w:p w14:paraId="1297FAD7" w14:textId="77777777" w:rsidR="00C14C5F" w:rsidRDefault="00C14C5F" w:rsidP="00C14C5F">
      <w:pPr>
        <w:pStyle w:val="HeadingTitleBold"/>
      </w:pPr>
      <w:r>
        <w:t>Objective</w:t>
      </w:r>
    </w:p>
    <w:p w14:paraId="6B7ED867" w14:textId="0B951612" w:rsidR="00C14C5F" w:rsidRDefault="00D725F5" w:rsidP="00C14C5F">
      <w:pPr>
        <w:pStyle w:val="HBody"/>
      </w:pPr>
      <w:r w:rsidRPr="00D725F5">
        <w:t>To verify that if for any reason the +5V Power signal is removed, the Read Request feature shall be disabled by the Sink, the bit RR_Enable shall be cleared to 0, and the SDA line shall be released.</w:t>
      </w:r>
    </w:p>
    <w:p w14:paraId="7C40E080" w14:textId="2901A7ED" w:rsidR="00C14C5F" w:rsidRPr="00D4692A" w:rsidRDefault="00C14C5F" w:rsidP="00C14C5F">
      <w:pPr>
        <w:pStyle w:val="Caption"/>
      </w:pPr>
      <w:bookmarkStart w:id="758" w:name="_Toc242777197"/>
      <w:r w:rsidRPr="00904B7A">
        <w:t xml:space="preserve">Table </w:t>
      </w:r>
      <w:fldSimple w:instr=" STYLEREF 1 \s ">
        <w:r w:rsidR="00B7622A">
          <w:rPr>
            <w:noProof/>
          </w:rPr>
          <w:t>8</w:t>
        </w:r>
      </w:fldSimple>
      <w:r w:rsidRPr="00904B7A">
        <w:noBreakHyphen/>
      </w:r>
      <w:fldSimple w:instr=" SEQ Table \* ARABIC \s 1 ">
        <w:r w:rsidR="00B7622A">
          <w:rPr>
            <w:noProof/>
          </w:rPr>
          <w:t>77</w:t>
        </w:r>
      </w:fldSimple>
      <w:r w:rsidRPr="00904B7A">
        <w:t xml:space="preserve"> </w:t>
      </w:r>
      <w:r w:rsidR="00D725F5" w:rsidRPr="00D725F5">
        <w:t xml:space="preserve">Sink E-DDC – Read Request – Power Disable </w:t>
      </w:r>
      <w:r>
        <w:t>Requirements</w:t>
      </w:r>
      <w:bookmarkEnd w:id="758"/>
    </w:p>
    <w:tbl>
      <w:tblPr>
        <w:tblStyle w:val="HTable"/>
        <w:tblW w:w="9646" w:type="dxa"/>
        <w:tblLook w:val="04A0" w:firstRow="1" w:lastRow="0" w:firstColumn="1" w:lastColumn="0" w:noHBand="0" w:noVBand="1"/>
      </w:tblPr>
      <w:tblGrid>
        <w:gridCol w:w="2943"/>
        <w:gridCol w:w="6703"/>
      </w:tblGrid>
      <w:tr w:rsidR="00C14C5F" w:rsidRPr="00E7164F" w14:paraId="1B241651" w14:textId="77777777" w:rsidTr="00C14C5F">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943" w:type="dxa"/>
          </w:tcPr>
          <w:p w14:paraId="5FF17CB8" w14:textId="77777777" w:rsidR="00C14C5F" w:rsidRPr="0074413C" w:rsidRDefault="00C14C5F" w:rsidP="00C14C5F">
            <w:pPr>
              <w:pStyle w:val="HCompactBodyBoldCenteredWhite"/>
            </w:pPr>
            <w:r>
              <w:t>Reference</w:t>
            </w:r>
          </w:p>
        </w:tc>
        <w:tc>
          <w:tcPr>
            <w:tcW w:w="6703" w:type="dxa"/>
          </w:tcPr>
          <w:p w14:paraId="4E4A802D" w14:textId="77777777" w:rsidR="00C14C5F" w:rsidRPr="0050687B" w:rsidRDefault="00C14C5F" w:rsidP="00C14C5F">
            <w:pPr>
              <w:pStyle w:val="HCompactBodyBoldCenteredWhite"/>
              <w:cnfStyle w:val="100000000000" w:firstRow="1" w:lastRow="0" w:firstColumn="0" w:lastColumn="0" w:oddVBand="0" w:evenVBand="0" w:oddHBand="0" w:evenHBand="0" w:firstRowFirstColumn="0" w:firstRowLastColumn="0" w:lastRowFirstColumn="0" w:lastRowLastColumn="0"/>
              <w:rPr>
                <w:szCs w:val="20"/>
              </w:rPr>
            </w:pPr>
            <w:r w:rsidRPr="0050687B">
              <w:rPr>
                <w:szCs w:val="20"/>
              </w:rPr>
              <w:t xml:space="preserve">Requirement </w:t>
            </w:r>
          </w:p>
        </w:tc>
      </w:tr>
      <w:tr w:rsidR="00D725F5" w:rsidRPr="00DC656C" w14:paraId="6DE35F77" w14:textId="77777777" w:rsidTr="00C14C5F">
        <w:trPr>
          <w:trHeight w:val="265"/>
        </w:trPr>
        <w:tc>
          <w:tcPr>
            <w:cnfStyle w:val="001000000000" w:firstRow="0" w:lastRow="0" w:firstColumn="1" w:lastColumn="0" w:oddVBand="0" w:evenVBand="0" w:oddHBand="0" w:evenHBand="0" w:firstRowFirstColumn="0" w:firstRowLastColumn="0" w:lastRowFirstColumn="0" w:lastRowLastColumn="0"/>
            <w:tcW w:w="2943" w:type="dxa"/>
          </w:tcPr>
          <w:p w14:paraId="5278DE57" w14:textId="0B5D9C56" w:rsidR="00D725F5" w:rsidRPr="009553D2" w:rsidRDefault="00F42B4F" w:rsidP="00C14C5F">
            <w:pPr>
              <w:pStyle w:val="HCompactBody"/>
            </w:pPr>
            <w:r>
              <w:t>[HDMI 2.0: 1</w:t>
            </w:r>
            <w:r w:rsidR="00D725F5" w:rsidRPr="00DC656C">
              <w:t>0.4.4</w:t>
            </w:r>
            <w:r w:rsidR="00AB7422">
              <w:t>]</w:t>
            </w:r>
          </w:p>
        </w:tc>
        <w:tc>
          <w:tcPr>
            <w:tcW w:w="6703" w:type="dxa"/>
          </w:tcPr>
          <w:p w14:paraId="01F6A34D" w14:textId="49B8E4ED" w:rsidR="00D725F5" w:rsidRPr="0050687B" w:rsidRDefault="00D725F5" w:rsidP="00C14C5F">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50687B">
              <w:rPr>
                <w:rFonts w:asciiTheme="majorHAnsi" w:hAnsiTheme="majorHAnsi"/>
                <w:sz w:val="20"/>
                <w:szCs w:val="20"/>
              </w:rPr>
              <w:t>If for any reason the +5 Power signal is removed, the Read Request feature shall be disabled by the Sink, the bit RR_Enable shall be cleared to 0, and the SDA line shall be released.</w:t>
            </w:r>
          </w:p>
        </w:tc>
      </w:tr>
    </w:tbl>
    <w:p w14:paraId="43948831" w14:textId="77777777" w:rsidR="00C14C5F" w:rsidRDefault="00C14C5F" w:rsidP="00C14C5F">
      <w:pPr>
        <w:pStyle w:val="HeadingTitleBold"/>
      </w:pPr>
      <w:r>
        <w:t>Capability(s)</w:t>
      </w:r>
    </w:p>
    <w:p w14:paraId="3439A9C0" w14:textId="050C8E4D" w:rsidR="00C14C5F" w:rsidRDefault="00D725F5" w:rsidP="00C14C5F">
      <w:pPr>
        <w:pStyle w:val="HBody"/>
      </w:pPr>
      <w:r w:rsidRPr="00D725F5">
        <w:t>The Sink supports the ability to initiate communications with the Source through the use of an SCDC Read Request and it is capable of setting at least one bit in the SCDCS - Update Flags register.</w:t>
      </w:r>
    </w:p>
    <w:p w14:paraId="2331FE72" w14:textId="146CA45E" w:rsidR="00C14C5F" w:rsidRPr="00D4692A" w:rsidRDefault="00C14C5F" w:rsidP="00C14C5F">
      <w:pPr>
        <w:pStyle w:val="Caption"/>
      </w:pPr>
      <w:bookmarkStart w:id="759" w:name="_Toc242777198"/>
      <w:r>
        <w:t xml:space="preserve">Table </w:t>
      </w:r>
      <w:fldSimple w:instr=" STYLEREF 1 \s ">
        <w:r w:rsidR="00B7622A">
          <w:rPr>
            <w:noProof/>
          </w:rPr>
          <w:t>8</w:t>
        </w:r>
      </w:fldSimple>
      <w:r>
        <w:noBreakHyphen/>
      </w:r>
      <w:fldSimple w:instr=" SEQ Table \* ARABIC \s 1 ">
        <w:r w:rsidR="00B7622A">
          <w:rPr>
            <w:noProof/>
          </w:rPr>
          <w:t>78</w:t>
        </w:r>
      </w:fldSimple>
      <w:r>
        <w:t xml:space="preserve"> </w:t>
      </w:r>
      <w:r w:rsidR="00D725F5" w:rsidRPr="00D725F5">
        <w:t xml:space="preserve">Sink E-DDC – Read Request – Power Disable </w:t>
      </w:r>
      <w:r>
        <w:t>Generic Equipment</w:t>
      </w:r>
      <w:bookmarkEnd w:id="759"/>
    </w:p>
    <w:tbl>
      <w:tblPr>
        <w:tblStyle w:val="HTable"/>
        <w:tblW w:w="9468" w:type="dxa"/>
        <w:tblLayout w:type="fixed"/>
        <w:tblLook w:val="04A0" w:firstRow="1" w:lastRow="0" w:firstColumn="1" w:lastColumn="0" w:noHBand="0" w:noVBand="1"/>
      </w:tblPr>
      <w:tblGrid>
        <w:gridCol w:w="652"/>
        <w:gridCol w:w="7646"/>
        <w:gridCol w:w="1170"/>
      </w:tblGrid>
      <w:tr w:rsidR="00C14C5F" w:rsidRPr="00431F13" w14:paraId="62DDD2DE" w14:textId="77777777" w:rsidTr="00C14C5F">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4FFB3122" w14:textId="77777777" w:rsidR="00C14C5F" w:rsidRPr="0074413C" w:rsidRDefault="00C14C5F" w:rsidP="00C14C5F">
            <w:pPr>
              <w:pStyle w:val="HCompactBodyBoldCenteredWhite"/>
            </w:pPr>
            <w:r>
              <w:t>Item</w:t>
            </w:r>
          </w:p>
        </w:tc>
        <w:tc>
          <w:tcPr>
            <w:tcW w:w="7646" w:type="dxa"/>
          </w:tcPr>
          <w:p w14:paraId="7298B765" w14:textId="77777777" w:rsidR="00C14C5F" w:rsidRPr="0074413C" w:rsidRDefault="00C14C5F" w:rsidP="00C14C5F">
            <w:pPr>
              <w:pStyle w:val="HCompactBodyBoldCenteredWhite"/>
              <w:cnfStyle w:val="100000000000" w:firstRow="1" w:lastRow="0" w:firstColumn="0" w:lastColumn="0" w:oddVBand="0" w:evenVBand="0" w:oddHBand="0" w:evenHBand="0" w:firstRowFirstColumn="0" w:firstRowLastColumn="0" w:lastRowFirstColumn="0" w:lastRowLastColumn="0"/>
            </w:pPr>
            <w:r>
              <w:t>Generic Equipment</w:t>
            </w:r>
          </w:p>
        </w:tc>
        <w:tc>
          <w:tcPr>
            <w:tcW w:w="1170" w:type="dxa"/>
          </w:tcPr>
          <w:p w14:paraId="67C099EC" w14:textId="77777777" w:rsidR="00C14C5F" w:rsidRDefault="00C14C5F" w:rsidP="00C14C5F">
            <w:pPr>
              <w:pStyle w:val="HCompactBodyBoldCenteredWhite"/>
              <w:cnfStyle w:val="100000000000" w:firstRow="1" w:lastRow="0" w:firstColumn="0" w:lastColumn="0" w:oddVBand="0" w:evenVBand="0" w:oddHBand="0" w:evenHBand="0" w:firstRowFirstColumn="0" w:firstRowLastColumn="0" w:lastRowFirstColumn="0" w:lastRowLastColumn="0"/>
            </w:pPr>
            <w:r>
              <w:t>Quantity</w:t>
            </w:r>
          </w:p>
        </w:tc>
      </w:tr>
      <w:tr w:rsidR="00C14C5F" w:rsidRPr="00E7164F" w14:paraId="65610293" w14:textId="77777777" w:rsidTr="00C14C5F">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72EF6A35" w14:textId="77777777" w:rsidR="00C14C5F" w:rsidRPr="0074413C" w:rsidRDefault="00C14C5F" w:rsidP="00C14C5F">
            <w:pPr>
              <w:pStyle w:val="HCompactBody"/>
            </w:pPr>
            <w:r>
              <w:t>1</w:t>
            </w:r>
          </w:p>
        </w:tc>
        <w:tc>
          <w:tcPr>
            <w:tcW w:w="7646" w:type="dxa"/>
          </w:tcPr>
          <w:p w14:paraId="65CA721B" w14:textId="77777777" w:rsidR="00C14C5F" w:rsidRPr="0074413C" w:rsidRDefault="00C14C5F" w:rsidP="00C14C5F">
            <w:pPr>
              <w:pStyle w:val="HCompactBody"/>
              <w:cnfStyle w:val="000000000000" w:firstRow="0" w:lastRow="0" w:firstColumn="0" w:lastColumn="0" w:oddVBand="0" w:evenVBand="0" w:oddHBand="0" w:evenHBand="0" w:firstRowFirstColumn="0" w:firstRowLastColumn="0" w:lastRowFirstColumn="0" w:lastRowLastColumn="0"/>
            </w:pPr>
            <w:r w:rsidRPr="009553D2">
              <w:t>DDC Master</w:t>
            </w:r>
          </w:p>
        </w:tc>
        <w:tc>
          <w:tcPr>
            <w:tcW w:w="1170" w:type="dxa"/>
          </w:tcPr>
          <w:p w14:paraId="22886395" w14:textId="77777777" w:rsidR="00C14C5F" w:rsidRPr="000F0350" w:rsidRDefault="00C14C5F" w:rsidP="00C14C5F">
            <w:pPr>
              <w:pStyle w:val="HCompactBody"/>
              <w:ind w:right="-2745"/>
              <w:cnfStyle w:val="000000000000" w:firstRow="0" w:lastRow="0" w:firstColumn="0" w:lastColumn="0" w:oddVBand="0" w:evenVBand="0" w:oddHBand="0" w:evenHBand="0" w:firstRowFirstColumn="0" w:firstRowLastColumn="0" w:lastRowFirstColumn="0" w:lastRowLastColumn="0"/>
            </w:pPr>
            <w:r>
              <w:t>1</w:t>
            </w:r>
          </w:p>
        </w:tc>
      </w:tr>
      <w:tr w:rsidR="00C14C5F" w:rsidRPr="00E7164F" w14:paraId="73211ECB" w14:textId="77777777" w:rsidTr="00C14C5F">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55ACAB20" w14:textId="77777777" w:rsidR="00C14C5F" w:rsidRDefault="00C14C5F" w:rsidP="00C14C5F">
            <w:pPr>
              <w:pStyle w:val="HCompactBody"/>
            </w:pPr>
            <w:r>
              <w:t>2</w:t>
            </w:r>
          </w:p>
        </w:tc>
        <w:tc>
          <w:tcPr>
            <w:tcW w:w="7646" w:type="dxa"/>
          </w:tcPr>
          <w:p w14:paraId="5C2DCFC7" w14:textId="7D4AAB2F" w:rsidR="00C14C5F" w:rsidRPr="00097D98" w:rsidRDefault="00D725F5" w:rsidP="00C14C5F">
            <w:pPr>
              <w:pStyle w:val="HCompactBody"/>
              <w:cnfStyle w:val="000000000000" w:firstRow="0" w:lastRow="0" w:firstColumn="0" w:lastColumn="0" w:oddVBand="0" w:evenVBand="0" w:oddHBand="0" w:evenHBand="0" w:firstRowFirstColumn="0" w:firstRowLastColumn="0" w:lastRowFirstColumn="0" w:lastRowLastColumn="0"/>
            </w:pPr>
            <w:r>
              <w:t>SCDC</w:t>
            </w:r>
            <w:r w:rsidR="00C14C5F" w:rsidRPr="009553D2">
              <w:t xml:space="preserve"> Analyzer</w:t>
            </w:r>
          </w:p>
        </w:tc>
        <w:tc>
          <w:tcPr>
            <w:tcW w:w="1170" w:type="dxa"/>
          </w:tcPr>
          <w:p w14:paraId="6488E75F" w14:textId="77777777" w:rsidR="00C14C5F" w:rsidRDefault="00C14C5F" w:rsidP="00C14C5F">
            <w:pPr>
              <w:pStyle w:val="HCompactBody"/>
              <w:ind w:right="-2745"/>
              <w:cnfStyle w:val="000000000000" w:firstRow="0" w:lastRow="0" w:firstColumn="0" w:lastColumn="0" w:oddVBand="0" w:evenVBand="0" w:oddHBand="0" w:evenHBand="0" w:firstRowFirstColumn="0" w:firstRowLastColumn="0" w:lastRowFirstColumn="0" w:lastRowLastColumn="0"/>
            </w:pPr>
            <w:r>
              <w:t>1</w:t>
            </w:r>
          </w:p>
        </w:tc>
      </w:tr>
    </w:tbl>
    <w:p w14:paraId="58A7588A" w14:textId="77777777" w:rsidR="00C14C5F" w:rsidRDefault="00C14C5F" w:rsidP="00C14C5F">
      <w:pPr>
        <w:pStyle w:val="HeadingTitleBold"/>
      </w:pPr>
      <w:r>
        <w:t>Procedure</w:t>
      </w:r>
    </w:p>
    <w:p w14:paraId="00BFC823" w14:textId="674801A7" w:rsidR="0009381A" w:rsidRDefault="0009381A" w:rsidP="00090867">
      <w:pPr>
        <w:pStyle w:val="HList1"/>
        <w:numPr>
          <w:ilvl w:val="0"/>
          <w:numId w:val="119"/>
        </w:numPr>
      </w:pPr>
      <w:r w:rsidRPr="0009381A">
        <w:t xml:space="preserve">If the CDF field </w:t>
      </w:r>
      <w:r w:rsidR="003F633D">
        <w:fldChar w:fldCharType="begin"/>
      </w:r>
      <w:r w:rsidR="003F633D">
        <w:instrText xml:space="preserve"> REF Sink_SCDC_Read_Request \h </w:instrText>
      </w:r>
      <w:r w:rsidR="003F633D">
        <w:fldChar w:fldCharType="separate"/>
      </w:r>
      <w:r w:rsidR="00B7622A">
        <w:t>Sink_SCDC_</w:t>
      </w:r>
      <w:r w:rsidR="00B7622A" w:rsidRPr="00293497">
        <w:t>Read</w:t>
      </w:r>
      <w:r w:rsidR="00B7622A">
        <w:t>_</w:t>
      </w:r>
      <w:r w:rsidR="00B7622A" w:rsidRPr="00293497">
        <w:t>Request</w:t>
      </w:r>
      <w:r w:rsidR="003F633D">
        <w:fldChar w:fldCharType="end"/>
      </w:r>
      <w:r w:rsidRPr="0009381A">
        <w:t xml:space="preserve"> </w:t>
      </w:r>
      <w:r>
        <w:t>is</w:t>
      </w:r>
      <w:r w:rsidRPr="0009381A">
        <w:t xml:space="preserve"> “N”, then SKIP this test.</w:t>
      </w:r>
    </w:p>
    <w:p w14:paraId="60448C14" w14:textId="1A4C4B3D" w:rsidR="00D725F5" w:rsidRDefault="00BB4516" w:rsidP="00090867">
      <w:pPr>
        <w:pStyle w:val="HList1"/>
        <w:numPr>
          <w:ilvl w:val="0"/>
          <w:numId w:val="119"/>
        </w:numPr>
      </w:pPr>
      <w:r w:rsidRPr="00BB4516">
        <w:t>Set RR_Enable = 1</w:t>
      </w:r>
      <w:r w:rsidR="00D725F5">
        <w:t>.</w:t>
      </w:r>
    </w:p>
    <w:p w14:paraId="71E70537" w14:textId="40BEC477" w:rsidR="00D725F5" w:rsidRPr="00D725F5" w:rsidRDefault="00D725F5" w:rsidP="00090867">
      <w:pPr>
        <w:pStyle w:val="HList1"/>
        <w:numPr>
          <w:ilvl w:val="0"/>
          <w:numId w:val="119"/>
        </w:numPr>
      </w:pPr>
      <w:r w:rsidRPr="00D725F5">
        <w:t>For each bit field that the sink is capable of setting in the SCDCS - Update Flags register:</w:t>
      </w:r>
    </w:p>
    <w:p w14:paraId="6BCD79A8" w14:textId="77777777" w:rsidR="00D725F5" w:rsidRDefault="00D725F5" w:rsidP="00090867">
      <w:pPr>
        <w:pStyle w:val="HList1"/>
        <w:numPr>
          <w:ilvl w:val="1"/>
          <w:numId w:val="9"/>
        </w:numPr>
      </w:pPr>
      <w:r w:rsidRPr="00D725F5">
        <w:t>Write one to the bit field to cl</w:t>
      </w:r>
      <w:r>
        <w:t>ear it.</w:t>
      </w:r>
    </w:p>
    <w:p w14:paraId="4D0E3E1F" w14:textId="24B6BA7A" w:rsidR="00D725F5" w:rsidRPr="00D725F5" w:rsidRDefault="00D725F5" w:rsidP="00090867">
      <w:pPr>
        <w:pStyle w:val="HList1"/>
        <w:numPr>
          <w:ilvl w:val="2"/>
          <w:numId w:val="9"/>
        </w:numPr>
      </w:pPr>
      <w:r w:rsidRPr="00D725F5">
        <w:t>Generate the necessary stimulus to caus</w:t>
      </w:r>
      <w:r>
        <w:t>e t</w:t>
      </w:r>
      <w:r w:rsidRPr="00D725F5">
        <w:t>he Sink to set the bit and then immediately stop driving SDA and SCL. (For example, for the RR_Test bit, set  TestReadRequestDelay = 1, set TestReadRequest = 1, stop driving SDA and SCL and wait for these signals to float high</w:t>
      </w:r>
      <w:r>
        <w:t>.)</w:t>
      </w:r>
    </w:p>
    <w:p w14:paraId="0835679E" w14:textId="0A92EF97" w:rsidR="00D725F5" w:rsidRDefault="00D725F5" w:rsidP="00090867">
      <w:pPr>
        <w:pStyle w:val="HList1"/>
        <w:numPr>
          <w:ilvl w:val="1"/>
          <w:numId w:val="9"/>
        </w:numPr>
      </w:pPr>
      <w:r w:rsidRPr="00D725F5">
        <w:t xml:space="preserve">When the Sink drives SDA low, the </w:t>
      </w:r>
      <w:r w:rsidR="00377D5F">
        <w:t>DDC Master</w:t>
      </w:r>
      <w:r w:rsidRPr="00D725F5">
        <w:t xml:space="preserve"> de-assert</w:t>
      </w:r>
      <w:r w:rsidR="00377D5F">
        <w:t>s</w:t>
      </w:r>
      <w:r w:rsidRPr="00D725F5">
        <w:t xml:space="preserve"> the +5V Power signal.</w:t>
      </w:r>
    </w:p>
    <w:p w14:paraId="085CAB7C" w14:textId="0A9A0338" w:rsidR="00D725F5" w:rsidRDefault="00377D5F" w:rsidP="00377D5F">
      <w:pPr>
        <w:pStyle w:val="HList1"/>
        <w:numPr>
          <w:ilvl w:val="2"/>
          <w:numId w:val="9"/>
        </w:numPr>
      </w:pPr>
      <w:r>
        <w:t>C</w:t>
      </w:r>
      <w:r w:rsidR="00D725F5" w:rsidRPr="00D725F5">
        <w:t>onfirm that the Sink stops driving SDA low within 1ms</w:t>
      </w:r>
      <w:r>
        <w:t xml:space="preserve"> and i</w:t>
      </w:r>
      <w:r w:rsidR="00D725F5" w:rsidRPr="00D725F5">
        <w:t>f it does not</w:t>
      </w:r>
      <w:r w:rsidR="00DC1A62">
        <w:t>,</w:t>
      </w:r>
      <w:r w:rsidR="00D725F5" w:rsidRPr="00D725F5">
        <w:t xml:space="preserve"> then </w:t>
      </w:r>
      <w:r w:rsidR="00D725F5">
        <w:t>FAIL.</w:t>
      </w:r>
    </w:p>
    <w:p w14:paraId="6B16F20B" w14:textId="77777777" w:rsidR="00D725F5" w:rsidRDefault="00D725F5" w:rsidP="00090867">
      <w:pPr>
        <w:pStyle w:val="HList1"/>
        <w:numPr>
          <w:ilvl w:val="1"/>
          <w:numId w:val="9"/>
        </w:numPr>
      </w:pPr>
      <w:r w:rsidRPr="00D725F5">
        <w:t>After 100ms, reassert the +5V.</w:t>
      </w:r>
    </w:p>
    <w:p w14:paraId="26FC9DA5" w14:textId="55B9931A" w:rsidR="00C14C5F" w:rsidRDefault="00377D5F" w:rsidP="00090867">
      <w:pPr>
        <w:pStyle w:val="HList1"/>
        <w:numPr>
          <w:ilvl w:val="2"/>
          <w:numId w:val="9"/>
        </w:numPr>
      </w:pPr>
      <w:r>
        <w:t>W</w:t>
      </w:r>
      <w:r w:rsidR="00D725F5" w:rsidRPr="00D725F5">
        <w:t xml:space="preserve">ait 150ms, read back RR_Enable, and confirm that it was disabled by the Sink. If it was not, then </w:t>
      </w:r>
      <w:r w:rsidR="00D725F5">
        <w:t>FAIL</w:t>
      </w:r>
      <w:r w:rsidR="00D725F5" w:rsidRPr="00D725F5">
        <w:t>.</w:t>
      </w:r>
    </w:p>
    <w:p w14:paraId="1DF3F7E5" w14:textId="0CA8ED06" w:rsidR="002A2CBF" w:rsidRPr="006227F5" w:rsidRDefault="002A2CBF" w:rsidP="002A2CBF">
      <w:pPr>
        <w:pStyle w:val="Heading4TestTitle"/>
        <w:pageBreakBefore w:val="0"/>
      </w:pPr>
      <w:bookmarkStart w:id="760" w:name="_Toc242776947"/>
      <w:r>
        <w:t>Test ID HF</w:t>
      </w:r>
      <w:r w:rsidRPr="006227F5">
        <w:t>2</w:t>
      </w:r>
      <w:r w:rsidRPr="00683606">
        <w:t>-</w:t>
      </w:r>
      <w:r>
        <w:t>34</w:t>
      </w:r>
      <w:r w:rsidRPr="00683606">
        <w:t xml:space="preserve"> </w:t>
      </w:r>
      <w:r>
        <w:t>S</w:t>
      </w:r>
      <w:r w:rsidRPr="006227F5">
        <w:t>ink</w:t>
      </w:r>
      <w:r>
        <w:t xml:space="preserve"> </w:t>
      </w:r>
      <w:r w:rsidRPr="006227F5">
        <w:t>E</w:t>
      </w:r>
      <w:r>
        <w:t>-DDC</w:t>
      </w:r>
      <w:r w:rsidRPr="00683606">
        <w:t xml:space="preserve"> – </w:t>
      </w:r>
      <w:r>
        <w:t>Read Request – SCDC Update Flag Response</w:t>
      </w:r>
      <w:bookmarkEnd w:id="760"/>
    </w:p>
    <w:p w14:paraId="3379C331" w14:textId="77777777" w:rsidR="002A2CBF" w:rsidRDefault="002A2CBF" w:rsidP="002A2CBF">
      <w:pPr>
        <w:pStyle w:val="HeadingTitleBold"/>
      </w:pPr>
      <w:r>
        <w:t>Objective</w:t>
      </w:r>
    </w:p>
    <w:p w14:paraId="6141EEB7" w14:textId="717480C8" w:rsidR="002A2CBF" w:rsidRDefault="002A2CBF" w:rsidP="002A2CBF">
      <w:pPr>
        <w:pStyle w:val="HBody"/>
      </w:pPr>
      <w:r w:rsidRPr="002A2CBF">
        <w:t>Verify that the sink issues an SCDC Read Request in response to any SCDC Update Flags transitioning from a zero to one.</w:t>
      </w:r>
    </w:p>
    <w:p w14:paraId="396FB9FF" w14:textId="7E0C3A69" w:rsidR="002A2CBF" w:rsidRPr="00D4692A" w:rsidRDefault="002A2CBF" w:rsidP="002A2CBF">
      <w:pPr>
        <w:pStyle w:val="Caption"/>
      </w:pPr>
      <w:bookmarkStart w:id="761" w:name="_Toc242777199"/>
      <w:r w:rsidRPr="00904B7A">
        <w:t xml:space="preserve">Table </w:t>
      </w:r>
      <w:fldSimple w:instr=" STYLEREF 1 \s ">
        <w:r w:rsidR="00B7622A">
          <w:rPr>
            <w:noProof/>
          </w:rPr>
          <w:t>8</w:t>
        </w:r>
      </w:fldSimple>
      <w:r w:rsidRPr="00904B7A">
        <w:noBreakHyphen/>
      </w:r>
      <w:fldSimple w:instr=" SEQ Table \* ARABIC \s 1 ">
        <w:r w:rsidR="00B7622A">
          <w:rPr>
            <w:noProof/>
          </w:rPr>
          <w:t>79</w:t>
        </w:r>
      </w:fldSimple>
      <w:r w:rsidRPr="00904B7A">
        <w:t xml:space="preserve"> </w:t>
      </w:r>
      <w:r w:rsidRPr="00D725F5">
        <w:t xml:space="preserve">Sink E-DDC – Read Request – </w:t>
      </w:r>
      <w:r w:rsidR="008D01D8" w:rsidRPr="008D01D8">
        <w:t xml:space="preserve">SCDC Update Flag Response </w:t>
      </w:r>
      <w:r>
        <w:t>Requirements</w:t>
      </w:r>
      <w:bookmarkEnd w:id="761"/>
    </w:p>
    <w:tbl>
      <w:tblPr>
        <w:tblStyle w:val="HTable"/>
        <w:tblW w:w="9646" w:type="dxa"/>
        <w:tblLook w:val="04A0" w:firstRow="1" w:lastRow="0" w:firstColumn="1" w:lastColumn="0" w:noHBand="0" w:noVBand="1"/>
      </w:tblPr>
      <w:tblGrid>
        <w:gridCol w:w="2943"/>
        <w:gridCol w:w="6703"/>
      </w:tblGrid>
      <w:tr w:rsidR="002A2CBF" w:rsidRPr="00E7164F" w14:paraId="69D442EA" w14:textId="77777777" w:rsidTr="002A2CBF">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943" w:type="dxa"/>
          </w:tcPr>
          <w:p w14:paraId="0E3F4B79" w14:textId="77777777" w:rsidR="002A2CBF" w:rsidRPr="0074413C" w:rsidRDefault="002A2CBF" w:rsidP="002A2CBF">
            <w:pPr>
              <w:pStyle w:val="HCompactBodyBoldCenteredWhite"/>
            </w:pPr>
            <w:r>
              <w:t>Reference</w:t>
            </w:r>
          </w:p>
        </w:tc>
        <w:tc>
          <w:tcPr>
            <w:tcW w:w="6703" w:type="dxa"/>
          </w:tcPr>
          <w:p w14:paraId="2D3F20A6" w14:textId="77777777" w:rsidR="002A2CBF" w:rsidRPr="0074413C" w:rsidRDefault="002A2CBF" w:rsidP="002A2CBF">
            <w:pPr>
              <w:pStyle w:val="HCompactBodyBoldCenteredWhite"/>
              <w:cnfStyle w:val="100000000000" w:firstRow="1" w:lastRow="0" w:firstColumn="0" w:lastColumn="0" w:oddVBand="0" w:evenVBand="0" w:oddHBand="0" w:evenHBand="0" w:firstRowFirstColumn="0" w:firstRowLastColumn="0" w:lastRowFirstColumn="0" w:lastRowLastColumn="0"/>
            </w:pPr>
            <w:r>
              <w:t>Requirement</w:t>
            </w:r>
            <w:r w:rsidRPr="0074413C">
              <w:t xml:space="preserve"> </w:t>
            </w:r>
          </w:p>
        </w:tc>
      </w:tr>
      <w:tr w:rsidR="002A2CBF" w:rsidRPr="00DC656C" w14:paraId="57D5C777" w14:textId="77777777" w:rsidTr="002A2CBF">
        <w:trPr>
          <w:trHeight w:val="265"/>
        </w:trPr>
        <w:tc>
          <w:tcPr>
            <w:cnfStyle w:val="001000000000" w:firstRow="0" w:lastRow="0" w:firstColumn="1" w:lastColumn="0" w:oddVBand="0" w:evenVBand="0" w:oddHBand="0" w:evenHBand="0" w:firstRowFirstColumn="0" w:firstRowLastColumn="0" w:lastRowFirstColumn="0" w:lastRowLastColumn="0"/>
            <w:tcW w:w="2943" w:type="dxa"/>
          </w:tcPr>
          <w:p w14:paraId="0F17F735" w14:textId="4EE8B485" w:rsidR="002A2CBF" w:rsidRPr="009553D2" w:rsidRDefault="00F42B4F" w:rsidP="002A2CBF">
            <w:pPr>
              <w:pStyle w:val="HCompactBody"/>
            </w:pPr>
            <w:r>
              <w:t>[HDMI 2.0: 1</w:t>
            </w:r>
            <w:r w:rsidR="002A2CBF" w:rsidRPr="00DC656C">
              <w:t>0.4.4</w:t>
            </w:r>
            <w:r w:rsidR="00AB7422">
              <w:t>]</w:t>
            </w:r>
          </w:p>
        </w:tc>
        <w:tc>
          <w:tcPr>
            <w:tcW w:w="6703" w:type="dxa"/>
          </w:tcPr>
          <w:p w14:paraId="25736AD2" w14:textId="38362A93" w:rsidR="002A2CBF" w:rsidRPr="0050687B" w:rsidRDefault="002A2CBF" w:rsidP="002A2CBF">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50687B">
              <w:rPr>
                <w:sz w:val="20"/>
                <w:szCs w:val="20"/>
              </w:rPr>
              <w:t>When SCDC Read Request is enabled ... and when any Update Flag … transitions from 0 to 1, the Sink shall notify the Source by generating a Read Request.</w:t>
            </w:r>
          </w:p>
        </w:tc>
      </w:tr>
    </w:tbl>
    <w:p w14:paraId="3F51FD84" w14:textId="77777777" w:rsidR="002A2CBF" w:rsidRDefault="002A2CBF" w:rsidP="002A2CBF">
      <w:pPr>
        <w:pStyle w:val="HeadingTitleBold"/>
      </w:pPr>
      <w:r>
        <w:t>Capability(s)</w:t>
      </w:r>
    </w:p>
    <w:p w14:paraId="47779043" w14:textId="2A8176F6" w:rsidR="002A2CBF" w:rsidRDefault="002A2CBF" w:rsidP="002A2CBF">
      <w:pPr>
        <w:pStyle w:val="HBody"/>
      </w:pPr>
      <w:r w:rsidRPr="002A2CBF">
        <w:t xml:space="preserve">The Sink supports the ability, when necessary in support of at least one other feature, to initiate communications with the Source through the use of an SCDC Read Request and it is capable of setting at least one bit in the SCDCS - Update Flags register. CDF field </w:t>
      </w:r>
      <w:r w:rsidR="00CC07FA">
        <w:fldChar w:fldCharType="begin"/>
      </w:r>
      <w:r w:rsidR="00CC07FA">
        <w:instrText xml:space="preserve"> REF Sink_SCDC_Read_Request \h </w:instrText>
      </w:r>
      <w:r w:rsidR="00CC07FA">
        <w:fldChar w:fldCharType="separate"/>
      </w:r>
      <w:r w:rsidR="00B7622A">
        <w:rPr>
          <w:lang w:eastAsia="ja-JP"/>
        </w:rPr>
        <w:t>Sink_SCDC_</w:t>
      </w:r>
      <w:r w:rsidR="00B7622A" w:rsidRPr="00293497">
        <w:rPr>
          <w:lang w:eastAsia="ja-JP"/>
        </w:rPr>
        <w:t>Read</w:t>
      </w:r>
      <w:r w:rsidR="00B7622A">
        <w:rPr>
          <w:lang w:eastAsia="ja-JP"/>
        </w:rPr>
        <w:t>_</w:t>
      </w:r>
      <w:r w:rsidR="00B7622A" w:rsidRPr="00293497">
        <w:rPr>
          <w:lang w:eastAsia="ja-JP"/>
        </w:rPr>
        <w:t>Request</w:t>
      </w:r>
      <w:r w:rsidR="00CC07FA">
        <w:fldChar w:fldCharType="end"/>
      </w:r>
      <w:r w:rsidR="00293497">
        <w:t xml:space="preserve"> </w:t>
      </w:r>
      <w:r w:rsidR="00FD57B0">
        <w:t>is</w:t>
      </w:r>
      <w:r w:rsidR="00293497">
        <w:t xml:space="preserve"> “Y”</w:t>
      </w:r>
      <w:r>
        <w:t>.</w:t>
      </w:r>
    </w:p>
    <w:p w14:paraId="50E635FA" w14:textId="545635E2" w:rsidR="002A2CBF" w:rsidRPr="00D4692A" w:rsidRDefault="002A2CBF" w:rsidP="002A2CBF">
      <w:pPr>
        <w:pStyle w:val="Caption"/>
      </w:pPr>
      <w:bookmarkStart w:id="762" w:name="_Toc242777200"/>
      <w:r>
        <w:t xml:space="preserve">Table </w:t>
      </w:r>
      <w:fldSimple w:instr=" STYLEREF 1 \s ">
        <w:r w:rsidR="00B7622A">
          <w:rPr>
            <w:noProof/>
          </w:rPr>
          <w:t>8</w:t>
        </w:r>
      </w:fldSimple>
      <w:r>
        <w:noBreakHyphen/>
      </w:r>
      <w:fldSimple w:instr=" SEQ Table \* ARABIC \s 1 ">
        <w:r w:rsidR="00B7622A">
          <w:rPr>
            <w:noProof/>
          </w:rPr>
          <w:t>80</w:t>
        </w:r>
      </w:fldSimple>
      <w:r>
        <w:t xml:space="preserve"> </w:t>
      </w:r>
      <w:r w:rsidRPr="00D725F5">
        <w:t xml:space="preserve">Sink E-DDC – Read Request – </w:t>
      </w:r>
      <w:r w:rsidR="008D01D8" w:rsidRPr="008D01D8">
        <w:t xml:space="preserve">SCDC Update Flag Response </w:t>
      </w:r>
      <w:r>
        <w:t>Generic Equipment</w:t>
      </w:r>
      <w:bookmarkEnd w:id="762"/>
    </w:p>
    <w:tbl>
      <w:tblPr>
        <w:tblStyle w:val="HTable"/>
        <w:tblW w:w="9468" w:type="dxa"/>
        <w:tblLayout w:type="fixed"/>
        <w:tblLook w:val="04A0" w:firstRow="1" w:lastRow="0" w:firstColumn="1" w:lastColumn="0" w:noHBand="0" w:noVBand="1"/>
      </w:tblPr>
      <w:tblGrid>
        <w:gridCol w:w="652"/>
        <w:gridCol w:w="7646"/>
        <w:gridCol w:w="1170"/>
      </w:tblGrid>
      <w:tr w:rsidR="002A2CBF" w:rsidRPr="00431F13" w14:paraId="57179B1B" w14:textId="77777777" w:rsidTr="002A2CBF">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2AB19748" w14:textId="77777777" w:rsidR="002A2CBF" w:rsidRPr="0074413C" w:rsidRDefault="002A2CBF" w:rsidP="002A2CBF">
            <w:pPr>
              <w:pStyle w:val="HCompactBodyBoldCenteredWhite"/>
            </w:pPr>
            <w:r>
              <w:t>Item</w:t>
            </w:r>
          </w:p>
        </w:tc>
        <w:tc>
          <w:tcPr>
            <w:tcW w:w="7646" w:type="dxa"/>
          </w:tcPr>
          <w:p w14:paraId="7A05685D" w14:textId="77777777" w:rsidR="002A2CBF" w:rsidRPr="0074413C" w:rsidRDefault="002A2CBF" w:rsidP="002A2CBF">
            <w:pPr>
              <w:pStyle w:val="HCompactBodyBoldCenteredWhite"/>
              <w:cnfStyle w:val="100000000000" w:firstRow="1" w:lastRow="0" w:firstColumn="0" w:lastColumn="0" w:oddVBand="0" w:evenVBand="0" w:oddHBand="0" w:evenHBand="0" w:firstRowFirstColumn="0" w:firstRowLastColumn="0" w:lastRowFirstColumn="0" w:lastRowLastColumn="0"/>
            </w:pPr>
            <w:r>
              <w:t>Generic Equipment</w:t>
            </w:r>
          </w:p>
        </w:tc>
        <w:tc>
          <w:tcPr>
            <w:tcW w:w="1170" w:type="dxa"/>
          </w:tcPr>
          <w:p w14:paraId="3C81B55E" w14:textId="77777777" w:rsidR="002A2CBF" w:rsidRDefault="002A2CBF" w:rsidP="002A2CBF">
            <w:pPr>
              <w:pStyle w:val="HCompactBodyBoldCenteredWhite"/>
              <w:cnfStyle w:val="100000000000" w:firstRow="1" w:lastRow="0" w:firstColumn="0" w:lastColumn="0" w:oddVBand="0" w:evenVBand="0" w:oddHBand="0" w:evenHBand="0" w:firstRowFirstColumn="0" w:firstRowLastColumn="0" w:lastRowFirstColumn="0" w:lastRowLastColumn="0"/>
            </w:pPr>
            <w:r>
              <w:t>Quantity</w:t>
            </w:r>
          </w:p>
        </w:tc>
      </w:tr>
      <w:tr w:rsidR="002A2CBF" w:rsidRPr="00E7164F" w14:paraId="098BF081" w14:textId="77777777" w:rsidTr="002A2CBF">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3FA65158" w14:textId="77777777" w:rsidR="002A2CBF" w:rsidRPr="0074413C" w:rsidRDefault="002A2CBF" w:rsidP="002A2CBF">
            <w:pPr>
              <w:pStyle w:val="HCompactBody"/>
            </w:pPr>
            <w:r>
              <w:t>1</w:t>
            </w:r>
          </w:p>
        </w:tc>
        <w:tc>
          <w:tcPr>
            <w:tcW w:w="7646" w:type="dxa"/>
          </w:tcPr>
          <w:p w14:paraId="6A8B8471" w14:textId="77777777" w:rsidR="002A2CBF" w:rsidRPr="0074413C" w:rsidRDefault="002A2CBF" w:rsidP="002A2CBF">
            <w:pPr>
              <w:pStyle w:val="HCompactBody"/>
              <w:cnfStyle w:val="000000000000" w:firstRow="0" w:lastRow="0" w:firstColumn="0" w:lastColumn="0" w:oddVBand="0" w:evenVBand="0" w:oddHBand="0" w:evenHBand="0" w:firstRowFirstColumn="0" w:firstRowLastColumn="0" w:lastRowFirstColumn="0" w:lastRowLastColumn="0"/>
            </w:pPr>
            <w:r w:rsidRPr="009553D2">
              <w:t>DDC Master</w:t>
            </w:r>
          </w:p>
        </w:tc>
        <w:tc>
          <w:tcPr>
            <w:tcW w:w="1170" w:type="dxa"/>
          </w:tcPr>
          <w:p w14:paraId="0564DD56" w14:textId="77777777" w:rsidR="002A2CBF" w:rsidRPr="000F0350" w:rsidRDefault="002A2CBF" w:rsidP="002A2CBF">
            <w:pPr>
              <w:pStyle w:val="HCompactBody"/>
              <w:ind w:right="-2745"/>
              <w:cnfStyle w:val="000000000000" w:firstRow="0" w:lastRow="0" w:firstColumn="0" w:lastColumn="0" w:oddVBand="0" w:evenVBand="0" w:oddHBand="0" w:evenHBand="0" w:firstRowFirstColumn="0" w:firstRowLastColumn="0" w:lastRowFirstColumn="0" w:lastRowLastColumn="0"/>
            </w:pPr>
            <w:r>
              <w:t>1</w:t>
            </w:r>
          </w:p>
        </w:tc>
      </w:tr>
      <w:tr w:rsidR="002A2CBF" w:rsidRPr="00E7164F" w14:paraId="12456E93" w14:textId="77777777" w:rsidTr="002A2CBF">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58964A8C" w14:textId="77777777" w:rsidR="002A2CBF" w:rsidRDefault="002A2CBF" w:rsidP="002A2CBF">
            <w:pPr>
              <w:pStyle w:val="HCompactBody"/>
            </w:pPr>
            <w:r>
              <w:t>2</w:t>
            </w:r>
          </w:p>
        </w:tc>
        <w:tc>
          <w:tcPr>
            <w:tcW w:w="7646" w:type="dxa"/>
          </w:tcPr>
          <w:p w14:paraId="18B6B3DB" w14:textId="77777777" w:rsidR="002A2CBF" w:rsidRPr="00097D98" w:rsidRDefault="002A2CBF" w:rsidP="002A2CBF">
            <w:pPr>
              <w:pStyle w:val="HCompactBody"/>
              <w:cnfStyle w:val="000000000000" w:firstRow="0" w:lastRow="0" w:firstColumn="0" w:lastColumn="0" w:oddVBand="0" w:evenVBand="0" w:oddHBand="0" w:evenHBand="0" w:firstRowFirstColumn="0" w:firstRowLastColumn="0" w:lastRowFirstColumn="0" w:lastRowLastColumn="0"/>
            </w:pPr>
            <w:r>
              <w:t>SCDC</w:t>
            </w:r>
            <w:r w:rsidRPr="009553D2">
              <w:t xml:space="preserve"> Analyzer</w:t>
            </w:r>
          </w:p>
        </w:tc>
        <w:tc>
          <w:tcPr>
            <w:tcW w:w="1170" w:type="dxa"/>
          </w:tcPr>
          <w:p w14:paraId="341E879D" w14:textId="77777777" w:rsidR="002A2CBF" w:rsidRDefault="002A2CBF" w:rsidP="002A2CBF">
            <w:pPr>
              <w:pStyle w:val="HCompactBody"/>
              <w:ind w:right="-2745"/>
              <w:cnfStyle w:val="000000000000" w:firstRow="0" w:lastRow="0" w:firstColumn="0" w:lastColumn="0" w:oddVBand="0" w:evenVBand="0" w:oddHBand="0" w:evenHBand="0" w:firstRowFirstColumn="0" w:firstRowLastColumn="0" w:lastRowFirstColumn="0" w:lastRowLastColumn="0"/>
            </w:pPr>
            <w:r>
              <w:t>1</w:t>
            </w:r>
          </w:p>
        </w:tc>
      </w:tr>
    </w:tbl>
    <w:p w14:paraId="4D0183D0" w14:textId="77777777" w:rsidR="002A2CBF" w:rsidRDefault="002A2CBF" w:rsidP="002A2CBF">
      <w:pPr>
        <w:pStyle w:val="HeadingTitleBold"/>
      </w:pPr>
      <w:r>
        <w:t>Procedure</w:t>
      </w:r>
    </w:p>
    <w:p w14:paraId="7B51A604" w14:textId="50745F00" w:rsidR="0009381A" w:rsidRDefault="0009381A" w:rsidP="00090867">
      <w:pPr>
        <w:pStyle w:val="HList1"/>
        <w:numPr>
          <w:ilvl w:val="0"/>
          <w:numId w:val="121"/>
        </w:numPr>
      </w:pPr>
      <w:r w:rsidRPr="0009381A">
        <w:t xml:space="preserve">If the CDF field </w:t>
      </w:r>
      <w:r w:rsidR="003F633D">
        <w:fldChar w:fldCharType="begin"/>
      </w:r>
      <w:r w:rsidR="003F633D">
        <w:instrText xml:space="preserve"> REF Sink_SCDC_Read_Request \h </w:instrText>
      </w:r>
      <w:r w:rsidR="003F633D">
        <w:fldChar w:fldCharType="separate"/>
      </w:r>
      <w:r w:rsidR="00B7622A">
        <w:t>Sink_SCDC_</w:t>
      </w:r>
      <w:r w:rsidR="00B7622A" w:rsidRPr="00293497">
        <w:t>Read</w:t>
      </w:r>
      <w:r w:rsidR="00B7622A">
        <w:t>_</w:t>
      </w:r>
      <w:r w:rsidR="00B7622A" w:rsidRPr="00293497">
        <w:t>Request</w:t>
      </w:r>
      <w:r w:rsidR="003F633D">
        <w:fldChar w:fldCharType="end"/>
      </w:r>
      <w:r w:rsidRPr="0009381A">
        <w:t xml:space="preserve"> </w:t>
      </w:r>
      <w:r>
        <w:t>is</w:t>
      </w:r>
      <w:r w:rsidRPr="0009381A">
        <w:t xml:space="preserve"> “N”, then SKIP this test.</w:t>
      </w:r>
    </w:p>
    <w:p w14:paraId="5F736757" w14:textId="6E7F2854" w:rsidR="002A2CBF" w:rsidRPr="002A2CBF" w:rsidRDefault="002A2CBF" w:rsidP="00090867">
      <w:pPr>
        <w:pStyle w:val="HList1"/>
        <w:numPr>
          <w:ilvl w:val="0"/>
          <w:numId w:val="121"/>
        </w:numPr>
      </w:pPr>
      <w:r w:rsidRPr="002A2CBF">
        <w:t>For each bit field that the sink is capable of setting in the SCDCS - Update Flags register:</w:t>
      </w:r>
    </w:p>
    <w:p w14:paraId="7FB15B5B" w14:textId="2ECC6D4F" w:rsidR="00BA1AC6" w:rsidRDefault="00BA1AC6" w:rsidP="00090867">
      <w:pPr>
        <w:pStyle w:val="HList1"/>
        <w:numPr>
          <w:ilvl w:val="1"/>
          <w:numId w:val="121"/>
        </w:numPr>
      </w:pPr>
      <w:r w:rsidRPr="002A2CBF">
        <w:t xml:space="preserve">Write one to the bit field </w:t>
      </w:r>
      <w:r w:rsidR="00FB3AFC">
        <w:t xml:space="preserve">being tested </w:t>
      </w:r>
      <w:r w:rsidRPr="002A2CBF">
        <w:t>to clear it</w:t>
      </w:r>
      <w:r>
        <w:t>.</w:t>
      </w:r>
    </w:p>
    <w:p w14:paraId="41BE444F" w14:textId="3B730099" w:rsidR="00BA1AC6" w:rsidRDefault="001C6D06" w:rsidP="00090867">
      <w:pPr>
        <w:pStyle w:val="HList1"/>
        <w:numPr>
          <w:ilvl w:val="1"/>
          <w:numId w:val="121"/>
        </w:numPr>
      </w:pPr>
      <w:r w:rsidRPr="00BB4516">
        <w:t>Set RR_Enable = 1</w:t>
      </w:r>
      <w:r>
        <w:t>.</w:t>
      </w:r>
      <w:r w:rsidR="00BA1AC6" w:rsidRPr="002A2CBF">
        <w:t xml:space="preserve"> </w:t>
      </w:r>
    </w:p>
    <w:p w14:paraId="73ED3C88" w14:textId="1227BC93" w:rsidR="002A2CBF" w:rsidRDefault="00FB3AFC" w:rsidP="00090867">
      <w:pPr>
        <w:pStyle w:val="HList1"/>
        <w:numPr>
          <w:ilvl w:val="1"/>
          <w:numId w:val="121"/>
        </w:numPr>
      </w:pPr>
      <w:r>
        <w:t>At t = 0 ms, g</w:t>
      </w:r>
      <w:r w:rsidR="002A2CBF" w:rsidRPr="002A2CBF">
        <w:t xml:space="preserve">enerate the necessary stimulus to cause </w:t>
      </w:r>
      <w:r w:rsidR="002A2CBF">
        <w:t>t</w:t>
      </w:r>
      <w:r w:rsidR="002A2CBF" w:rsidRPr="002A2CBF">
        <w:t>he Sink to set the bit</w:t>
      </w:r>
      <w:r w:rsidR="009905F4">
        <w:t xml:space="preserve">. If using the E-DDC channel to accomplish this, </w:t>
      </w:r>
      <w:r w:rsidR="002A2CBF" w:rsidRPr="002A2CBF">
        <w:t>then immediately stop driving SDA and SCL</w:t>
      </w:r>
      <w:r w:rsidR="00FC069C">
        <w:t xml:space="preserve"> after the stimulus is written</w:t>
      </w:r>
      <w:r w:rsidR="002A2CBF" w:rsidRPr="002A2CBF">
        <w:t xml:space="preserve">. (For example, </w:t>
      </w:r>
      <w:r w:rsidR="009905F4">
        <w:t>if setting</w:t>
      </w:r>
      <w:r w:rsidR="002A2CBF" w:rsidRPr="002A2CBF">
        <w:t xml:space="preserve"> the RR_Test bit, set  TestReadRequestDelay = 1, set TestReadRequest = 1, stop driving SDA and SCL and wait for these signals to float high.) </w:t>
      </w:r>
    </w:p>
    <w:p w14:paraId="55AB547D" w14:textId="6D1C51F6" w:rsidR="002A2CBF" w:rsidRDefault="002A2CBF" w:rsidP="00090867">
      <w:pPr>
        <w:pStyle w:val="HList1"/>
        <w:numPr>
          <w:ilvl w:val="1"/>
          <w:numId w:val="121"/>
        </w:numPr>
      </w:pPr>
      <w:r w:rsidRPr="002A2CBF">
        <w:t>Monitor SDA and observe whether the sink drives it low at the</w:t>
      </w:r>
      <w:r w:rsidR="009905F4">
        <w:t xml:space="preserve"> time that it is expected</w:t>
      </w:r>
      <w:r w:rsidRPr="002A2CBF">
        <w:t xml:space="preserve">. (For example, for RR_Test with TestReadRequestDelay = 1, monitor </w:t>
      </w:r>
      <w:r w:rsidR="009905F4">
        <w:t>delay</w:t>
      </w:r>
      <w:r w:rsidRPr="002A2CBF">
        <w:t xml:space="preserve"> from the time that TestReadRequest </w:t>
      </w:r>
      <w:r w:rsidR="009905F4">
        <w:t>is</w:t>
      </w:r>
      <w:r w:rsidRPr="002A2CBF">
        <w:t xml:space="preserve"> set</w:t>
      </w:r>
      <w:r w:rsidR="004B0ED2">
        <w:t>, which</w:t>
      </w:r>
      <w:r w:rsidR="009905F4">
        <w:t xml:space="preserve"> </w:t>
      </w:r>
      <w:r w:rsidR="00007D61">
        <w:t xml:space="preserve">is </w:t>
      </w:r>
      <w:r w:rsidR="009905F4">
        <w:t>expected to be 1 ms</w:t>
      </w:r>
      <w:r w:rsidRPr="002A2CBF">
        <w:t xml:space="preserve">.) </w:t>
      </w:r>
    </w:p>
    <w:p w14:paraId="221E15E5" w14:textId="03464222" w:rsidR="00182D75" w:rsidRDefault="002A2CBF" w:rsidP="00090867">
      <w:pPr>
        <w:pStyle w:val="HList1"/>
        <w:numPr>
          <w:ilvl w:val="2"/>
          <w:numId w:val="121"/>
        </w:numPr>
      </w:pPr>
      <w:r w:rsidRPr="002A2CBF">
        <w:t>If t</w:t>
      </w:r>
      <w:r w:rsidR="009905F4">
        <w:t>he Sink does not drive SDA low at</w:t>
      </w:r>
      <w:r w:rsidRPr="002A2CBF">
        <w:t xml:space="preserve"> th</w:t>
      </w:r>
      <w:r w:rsidR="00182D75">
        <w:t xml:space="preserve">e </w:t>
      </w:r>
      <w:r w:rsidR="004B0ED2">
        <w:t xml:space="preserve">t = </w:t>
      </w:r>
      <w:r w:rsidR="004B0ED2" w:rsidRPr="00634304">
        <w:t xml:space="preserve">TestReadRequestDelay </w:t>
      </w:r>
      <w:r w:rsidR="00C17596" w:rsidRPr="00634304">
        <w:rPr>
          <w:rFonts w:eastAsia="ＭＳ ゴシック"/>
        </w:rPr>
        <w:t>±</w:t>
      </w:r>
      <w:r w:rsidR="004B0ED2" w:rsidRPr="00634304">
        <w:t xml:space="preserve"> 0</w:t>
      </w:r>
      <w:r w:rsidR="004B0ED2">
        <w:t>.5 ms</w:t>
      </w:r>
      <w:r w:rsidR="00DC1A62">
        <w:t>,</w:t>
      </w:r>
      <w:r w:rsidR="00182D75">
        <w:t xml:space="preserve"> then FAIL.</w:t>
      </w:r>
    </w:p>
    <w:p w14:paraId="424CCEF9" w14:textId="77777777" w:rsidR="009905F4" w:rsidRDefault="00C77689" w:rsidP="009905F4">
      <w:pPr>
        <w:pStyle w:val="HList1"/>
        <w:numPr>
          <w:ilvl w:val="2"/>
          <w:numId w:val="121"/>
        </w:numPr>
      </w:pPr>
      <w:r>
        <w:t>Re</w:t>
      </w:r>
      <w:r w:rsidR="00FB3AFC">
        <w:t xml:space="preserve">ad the </w:t>
      </w:r>
      <w:r w:rsidR="00FB3AFC" w:rsidRPr="002A2CBF">
        <w:t>SCDC Update flags</w:t>
      </w:r>
      <w:r w:rsidR="009905F4">
        <w:t xml:space="preserve"> and check the bit field being tested.</w:t>
      </w:r>
    </w:p>
    <w:p w14:paraId="19311919" w14:textId="3947D69B" w:rsidR="00FB3AFC" w:rsidRDefault="009905F4" w:rsidP="009905F4">
      <w:pPr>
        <w:pStyle w:val="HList1"/>
        <w:numPr>
          <w:ilvl w:val="3"/>
          <w:numId w:val="121"/>
        </w:numPr>
      </w:pPr>
      <w:r>
        <w:t>I</w:t>
      </w:r>
      <w:r w:rsidR="00FB3AFC">
        <w:t xml:space="preserve">f </w:t>
      </w:r>
      <w:r>
        <w:t xml:space="preserve">the bit field being tested is </w:t>
      </w:r>
      <w:r w:rsidR="00FB3AFC">
        <w:t>not set (=1), then FAIL.</w:t>
      </w:r>
    </w:p>
    <w:p w14:paraId="4E2A9E46" w14:textId="5EC4F99A" w:rsidR="002A2CBF" w:rsidRPr="001E1F26" w:rsidRDefault="00FB3AFC" w:rsidP="00090867">
      <w:pPr>
        <w:pStyle w:val="HList1"/>
        <w:numPr>
          <w:ilvl w:val="1"/>
          <w:numId w:val="121"/>
        </w:numPr>
      </w:pPr>
      <w:r>
        <w:t>Move to the next bit field.</w:t>
      </w:r>
    </w:p>
    <w:p w14:paraId="676473F0" w14:textId="5F6C58E4" w:rsidR="008D01D8" w:rsidRPr="006227F5" w:rsidRDefault="008D01D8" w:rsidP="008D01D8">
      <w:pPr>
        <w:pStyle w:val="Heading4TestTitle"/>
        <w:pageBreakBefore w:val="0"/>
      </w:pPr>
      <w:bookmarkStart w:id="763" w:name="_Toc242776948"/>
      <w:r>
        <w:t>Test ID HF</w:t>
      </w:r>
      <w:r w:rsidRPr="006227F5">
        <w:t>2</w:t>
      </w:r>
      <w:r w:rsidRPr="00683606">
        <w:t>-</w:t>
      </w:r>
      <w:r>
        <w:t>44</w:t>
      </w:r>
      <w:r w:rsidRPr="00683606">
        <w:t xml:space="preserve"> </w:t>
      </w:r>
      <w:r>
        <w:t>S</w:t>
      </w:r>
      <w:r w:rsidRPr="006227F5">
        <w:t>ink</w:t>
      </w:r>
      <w:r>
        <w:t xml:space="preserve"> </w:t>
      </w:r>
      <w:r w:rsidRPr="006227F5">
        <w:t>E</w:t>
      </w:r>
      <w:r>
        <w:t>-DDC</w:t>
      </w:r>
      <w:r w:rsidRPr="00683606">
        <w:t xml:space="preserve"> – </w:t>
      </w:r>
      <w:r>
        <w:t>Read Request – SCDC Wait For Buss Free</w:t>
      </w:r>
      <w:bookmarkEnd w:id="763"/>
    </w:p>
    <w:p w14:paraId="13C0B720" w14:textId="77777777" w:rsidR="008D01D8" w:rsidRDefault="008D01D8" w:rsidP="008D01D8">
      <w:pPr>
        <w:pStyle w:val="HeadingTitleBold"/>
      </w:pPr>
      <w:r>
        <w:t>Objective</w:t>
      </w:r>
    </w:p>
    <w:p w14:paraId="633E008B" w14:textId="602184AD" w:rsidR="008D01D8" w:rsidRDefault="008D01D8" w:rsidP="008D01D8">
      <w:pPr>
        <w:pStyle w:val="HBody"/>
      </w:pPr>
      <w:r w:rsidRPr="008D01D8">
        <w:t>Verify that the sink postpones issuing an SCDC Read Request until the Bus Free Condition is true.</w:t>
      </w:r>
    </w:p>
    <w:p w14:paraId="5CA7BDFE" w14:textId="4CF5BFB6" w:rsidR="008D01D8" w:rsidRPr="00D4692A" w:rsidRDefault="008D01D8" w:rsidP="008D01D8">
      <w:pPr>
        <w:pStyle w:val="Caption"/>
      </w:pPr>
      <w:bookmarkStart w:id="764" w:name="_Toc242777201"/>
      <w:r w:rsidRPr="00904B7A">
        <w:t xml:space="preserve">Table </w:t>
      </w:r>
      <w:fldSimple w:instr=" STYLEREF 1 \s ">
        <w:r w:rsidR="00B7622A">
          <w:rPr>
            <w:noProof/>
          </w:rPr>
          <w:t>8</w:t>
        </w:r>
      </w:fldSimple>
      <w:r w:rsidRPr="00904B7A">
        <w:noBreakHyphen/>
      </w:r>
      <w:fldSimple w:instr=" SEQ Table \* ARABIC \s 1 ">
        <w:r w:rsidR="00B7622A">
          <w:rPr>
            <w:noProof/>
          </w:rPr>
          <w:t>81</w:t>
        </w:r>
      </w:fldSimple>
      <w:r w:rsidRPr="00904B7A">
        <w:t xml:space="preserve"> </w:t>
      </w:r>
      <w:r w:rsidRPr="00D725F5">
        <w:t xml:space="preserve">Sink E-DDC – Read Request – </w:t>
      </w:r>
      <w:r w:rsidRPr="008D01D8">
        <w:t xml:space="preserve">SCDC Wait For Buss Free </w:t>
      </w:r>
      <w:r>
        <w:t>Requirements</w:t>
      </w:r>
      <w:bookmarkEnd w:id="764"/>
    </w:p>
    <w:tbl>
      <w:tblPr>
        <w:tblStyle w:val="HTable"/>
        <w:tblW w:w="9646" w:type="dxa"/>
        <w:tblLook w:val="04A0" w:firstRow="1" w:lastRow="0" w:firstColumn="1" w:lastColumn="0" w:noHBand="0" w:noVBand="1"/>
      </w:tblPr>
      <w:tblGrid>
        <w:gridCol w:w="2943"/>
        <w:gridCol w:w="6703"/>
      </w:tblGrid>
      <w:tr w:rsidR="008D01D8" w:rsidRPr="00E7164F" w14:paraId="0FD64DA9" w14:textId="77777777" w:rsidTr="008D01D8">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943" w:type="dxa"/>
          </w:tcPr>
          <w:p w14:paraId="2A30AFE3" w14:textId="77777777" w:rsidR="008D01D8" w:rsidRPr="0074413C" w:rsidRDefault="008D01D8" w:rsidP="00DC656C">
            <w:pPr>
              <w:pStyle w:val="HCompactBodyBoldCenteredWhite"/>
              <w:keepNext/>
            </w:pPr>
            <w:r>
              <w:t>Reference</w:t>
            </w:r>
          </w:p>
        </w:tc>
        <w:tc>
          <w:tcPr>
            <w:tcW w:w="6703" w:type="dxa"/>
          </w:tcPr>
          <w:p w14:paraId="28D85F8C" w14:textId="77777777" w:rsidR="008D01D8" w:rsidRPr="0074413C" w:rsidRDefault="008D01D8" w:rsidP="00DC656C">
            <w:pPr>
              <w:pStyle w:val="HCompactBodyBoldCenteredWhite"/>
              <w:keepNext/>
              <w:cnfStyle w:val="100000000000" w:firstRow="1" w:lastRow="0" w:firstColumn="0" w:lastColumn="0" w:oddVBand="0" w:evenVBand="0" w:oddHBand="0" w:evenHBand="0" w:firstRowFirstColumn="0" w:firstRowLastColumn="0" w:lastRowFirstColumn="0" w:lastRowLastColumn="0"/>
            </w:pPr>
            <w:r>
              <w:t>Requirement</w:t>
            </w:r>
            <w:r w:rsidRPr="0074413C">
              <w:t xml:space="preserve"> </w:t>
            </w:r>
          </w:p>
        </w:tc>
      </w:tr>
      <w:tr w:rsidR="008D01D8" w:rsidRPr="00DC656C" w14:paraId="0C77CEEE" w14:textId="77777777" w:rsidTr="008D01D8">
        <w:trPr>
          <w:trHeight w:val="265"/>
        </w:trPr>
        <w:tc>
          <w:tcPr>
            <w:cnfStyle w:val="001000000000" w:firstRow="0" w:lastRow="0" w:firstColumn="1" w:lastColumn="0" w:oddVBand="0" w:evenVBand="0" w:oddHBand="0" w:evenHBand="0" w:firstRowFirstColumn="0" w:firstRowLastColumn="0" w:lastRowFirstColumn="0" w:lastRowLastColumn="0"/>
            <w:tcW w:w="2943" w:type="dxa"/>
          </w:tcPr>
          <w:p w14:paraId="2B6E1108" w14:textId="049A3B9E" w:rsidR="008D01D8" w:rsidRPr="009553D2" w:rsidRDefault="00F42B4F" w:rsidP="00DC656C">
            <w:pPr>
              <w:pStyle w:val="HCompactBody"/>
              <w:keepNext/>
            </w:pPr>
            <w:r>
              <w:t>[HDMI 2.0: 1</w:t>
            </w:r>
            <w:r w:rsidR="008D01D8" w:rsidRPr="00DC656C">
              <w:t>0.4.4</w:t>
            </w:r>
            <w:r w:rsidR="00AB7422">
              <w:t>]</w:t>
            </w:r>
          </w:p>
        </w:tc>
        <w:tc>
          <w:tcPr>
            <w:tcW w:w="6703" w:type="dxa"/>
          </w:tcPr>
          <w:p w14:paraId="38902212" w14:textId="5D55A50C" w:rsidR="008D01D8" w:rsidRPr="0050687B" w:rsidRDefault="008D01D8" w:rsidP="00DC656C">
            <w:pPr>
              <w:pStyle w:val="HCompactBody"/>
              <w:keepNext/>
              <w:cnfStyle w:val="000000000000" w:firstRow="0" w:lastRow="0" w:firstColumn="0" w:lastColumn="0" w:oddVBand="0" w:evenVBand="0" w:oddHBand="0" w:evenHBand="0" w:firstRowFirstColumn="0" w:firstRowLastColumn="0" w:lastRowFirstColumn="0" w:lastRowLastColumn="0"/>
              <w:rPr>
                <w:sz w:val="20"/>
                <w:szCs w:val="20"/>
              </w:rPr>
            </w:pPr>
            <w:r w:rsidRPr="0050687B">
              <w:rPr>
                <w:sz w:val="20"/>
                <w:szCs w:val="20"/>
              </w:rPr>
              <w:t>If the I</w:t>
            </w:r>
            <w:r w:rsidRPr="00F648BC">
              <w:rPr>
                <w:sz w:val="20"/>
                <w:szCs w:val="20"/>
                <w:vertAlign w:val="superscript"/>
              </w:rPr>
              <w:t>2</w:t>
            </w:r>
            <w:r w:rsidRPr="0050687B">
              <w:rPr>
                <w:sz w:val="20"/>
                <w:szCs w:val="20"/>
              </w:rPr>
              <w:t>C bus is busy, the Sink shall postpone generating the SCDC Read Request until the I</w:t>
            </w:r>
            <w:r w:rsidRPr="00F648BC">
              <w:rPr>
                <w:sz w:val="20"/>
                <w:szCs w:val="20"/>
                <w:vertAlign w:val="superscript"/>
              </w:rPr>
              <w:t>2</w:t>
            </w:r>
            <w:r w:rsidRPr="0050687B">
              <w:rPr>
                <w:sz w:val="20"/>
                <w:szCs w:val="20"/>
              </w:rPr>
              <w:t>C bus becomes free for the minimum bus free time (tBUF).</w:t>
            </w:r>
          </w:p>
        </w:tc>
      </w:tr>
    </w:tbl>
    <w:p w14:paraId="6B4A3163" w14:textId="77777777" w:rsidR="008D01D8" w:rsidRDefault="008D01D8" w:rsidP="008D01D8">
      <w:pPr>
        <w:pStyle w:val="HeadingTitleBold"/>
      </w:pPr>
      <w:r>
        <w:t>Capability(s)</w:t>
      </w:r>
    </w:p>
    <w:p w14:paraId="18559442" w14:textId="3F7F1D86" w:rsidR="008D01D8" w:rsidRDefault="008D01D8" w:rsidP="008D01D8">
      <w:pPr>
        <w:pStyle w:val="HBody"/>
      </w:pPr>
      <w:r w:rsidRPr="008D01D8">
        <w:t>The Sink supports the ability, when necessary in support of at least one other feature, to initiate communications with the Source through the use of an SCDC Read Request and it is capable of setting at least one bit in the SCDCS - Update Flags regi</w:t>
      </w:r>
      <w:r>
        <w:t>ster.</w:t>
      </w:r>
    </w:p>
    <w:p w14:paraId="26257408" w14:textId="26595BAC" w:rsidR="008D01D8" w:rsidRPr="00D4692A" w:rsidRDefault="008D01D8" w:rsidP="008D01D8">
      <w:pPr>
        <w:pStyle w:val="Caption"/>
      </w:pPr>
      <w:bookmarkStart w:id="765" w:name="_Toc242777202"/>
      <w:r>
        <w:t xml:space="preserve">Table </w:t>
      </w:r>
      <w:fldSimple w:instr=" STYLEREF 1 \s ">
        <w:r w:rsidR="00B7622A">
          <w:rPr>
            <w:noProof/>
          </w:rPr>
          <w:t>8</w:t>
        </w:r>
      </w:fldSimple>
      <w:r>
        <w:noBreakHyphen/>
      </w:r>
      <w:fldSimple w:instr=" SEQ Table \* ARABIC \s 1 ">
        <w:r w:rsidR="00B7622A">
          <w:rPr>
            <w:noProof/>
          </w:rPr>
          <w:t>82</w:t>
        </w:r>
      </w:fldSimple>
      <w:r>
        <w:t xml:space="preserve"> </w:t>
      </w:r>
      <w:r w:rsidRPr="00D725F5">
        <w:t xml:space="preserve">Sink E-DDC – Read Request – </w:t>
      </w:r>
      <w:r w:rsidRPr="008D01D8">
        <w:t>SCDC Wait For Buss Free</w:t>
      </w:r>
      <w:r>
        <w:t xml:space="preserve"> </w:t>
      </w:r>
      <w:r w:rsidR="006E2650">
        <w:t xml:space="preserve">Generic </w:t>
      </w:r>
      <w:r>
        <w:t>Equipment</w:t>
      </w:r>
      <w:bookmarkEnd w:id="765"/>
    </w:p>
    <w:tbl>
      <w:tblPr>
        <w:tblStyle w:val="HTable"/>
        <w:tblW w:w="9468" w:type="dxa"/>
        <w:tblLayout w:type="fixed"/>
        <w:tblLook w:val="04A0" w:firstRow="1" w:lastRow="0" w:firstColumn="1" w:lastColumn="0" w:noHBand="0" w:noVBand="1"/>
      </w:tblPr>
      <w:tblGrid>
        <w:gridCol w:w="652"/>
        <w:gridCol w:w="7646"/>
        <w:gridCol w:w="1170"/>
      </w:tblGrid>
      <w:tr w:rsidR="008D01D8" w:rsidRPr="00431F13" w14:paraId="5333956E" w14:textId="77777777" w:rsidTr="008D01D8">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05E11866" w14:textId="77777777" w:rsidR="008D01D8" w:rsidRPr="0074413C" w:rsidRDefault="008D01D8" w:rsidP="00DC656C">
            <w:pPr>
              <w:pStyle w:val="HCompactBodyBoldCenteredWhite"/>
              <w:keepNext/>
            </w:pPr>
            <w:r>
              <w:t>Item</w:t>
            </w:r>
          </w:p>
        </w:tc>
        <w:tc>
          <w:tcPr>
            <w:tcW w:w="7646" w:type="dxa"/>
          </w:tcPr>
          <w:p w14:paraId="2771AB17" w14:textId="77777777" w:rsidR="008D01D8" w:rsidRPr="0074413C" w:rsidRDefault="008D01D8" w:rsidP="00DC656C">
            <w:pPr>
              <w:pStyle w:val="HCompactBodyBoldCenteredWhite"/>
              <w:keepNext/>
              <w:cnfStyle w:val="100000000000" w:firstRow="1" w:lastRow="0" w:firstColumn="0" w:lastColumn="0" w:oddVBand="0" w:evenVBand="0" w:oddHBand="0" w:evenHBand="0" w:firstRowFirstColumn="0" w:firstRowLastColumn="0" w:lastRowFirstColumn="0" w:lastRowLastColumn="0"/>
            </w:pPr>
            <w:r>
              <w:t>Generic Equipment</w:t>
            </w:r>
          </w:p>
        </w:tc>
        <w:tc>
          <w:tcPr>
            <w:tcW w:w="1170" w:type="dxa"/>
          </w:tcPr>
          <w:p w14:paraId="4EBD675F" w14:textId="77777777" w:rsidR="008D01D8" w:rsidRDefault="008D01D8" w:rsidP="00DC656C">
            <w:pPr>
              <w:pStyle w:val="HCompactBodyBoldCenteredWhite"/>
              <w:keepNext/>
              <w:cnfStyle w:val="100000000000" w:firstRow="1" w:lastRow="0" w:firstColumn="0" w:lastColumn="0" w:oddVBand="0" w:evenVBand="0" w:oddHBand="0" w:evenHBand="0" w:firstRowFirstColumn="0" w:firstRowLastColumn="0" w:lastRowFirstColumn="0" w:lastRowLastColumn="0"/>
            </w:pPr>
            <w:r>
              <w:t>Quantity</w:t>
            </w:r>
          </w:p>
        </w:tc>
      </w:tr>
      <w:tr w:rsidR="008D01D8" w:rsidRPr="00E7164F" w14:paraId="7F1075EF" w14:textId="77777777" w:rsidTr="008D01D8">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7CF888B4" w14:textId="77777777" w:rsidR="008D01D8" w:rsidRPr="0074413C" w:rsidRDefault="008D01D8" w:rsidP="008D01D8">
            <w:pPr>
              <w:pStyle w:val="HCompactBody"/>
            </w:pPr>
            <w:r>
              <w:t>1</w:t>
            </w:r>
          </w:p>
        </w:tc>
        <w:tc>
          <w:tcPr>
            <w:tcW w:w="7646" w:type="dxa"/>
          </w:tcPr>
          <w:p w14:paraId="65A1693C" w14:textId="77777777" w:rsidR="008D01D8" w:rsidRPr="0074413C" w:rsidRDefault="008D01D8" w:rsidP="008D01D8">
            <w:pPr>
              <w:pStyle w:val="HCompactBody"/>
              <w:cnfStyle w:val="000000000000" w:firstRow="0" w:lastRow="0" w:firstColumn="0" w:lastColumn="0" w:oddVBand="0" w:evenVBand="0" w:oddHBand="0" w:evenHBand="0" w:firstRowFirstColumn="0" w:firstRowLastColumn="0" w:lastRowFirstColumn="0" w:lastRowLastColumn="0"/>
            </w:pPr>
            <w:r w:rsidRPr="009553D2">
              <w:t>DDC Master</w:t>
            </w:r>
          </w:p>
        </w:tc>
        <w:tc>
          <w:tcPr>
            <w:tcW w:w="1170" w:type="dxa"/>
          </w:tcPr>
          <w:p w14:paraId="7C4F08C5" w14:textId="77777777" w:rsidR="008D01D8" w:rsidRPr="000F0350" w:rsidRDefault="008D01D8" w:rsidP="008D01D8">
            <w:pPr>
              <w:pStyle w:val="HCompactBody"/>
              <w:ind w:right="-2745"/>
              <w:cnfStyle w:val="000000000000" w:firstRow="0" w:lastRow="0" w:firstColumn="0" w:lastColumn="0" w:oddVBand="0" w:evenVBand="0" w:oddHBand="0" w:evenHBand="0" w:firstRowFirstColumn="0" w:firstRowLastColumn="0" w:lastRowFirstColumn="0" w:lastRowLastColumn="0"/>
            </w:pPr>
            <w:r>
              <w:t>1</w:t>
            </w:r>
          </w:p>
        </w:tc>
      </w:tr>
      <w:tr w:rsidR="008D01D8" w:rsidRPr="00E7164F" w14:paraId="4CCA4CCA" w14:textId="77777777" w:rsidTr="008D01D8">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35894225" w14:textId="77777777" w:rsidR="008D01D8" w:rsidRDefault="008D01D8" w:rsidP="008D01D8">
            <w:pPr>
              <w:pStyle w:val="HCompactBody"/>
            </w:pPr>
            <w:r>
              <w:t>2</w:t>
            </w:r>
          </w:p>
        </w:tc>
        <w:tc>
          <w:tcPr>
            <w:tcW w:w="7646" w:type="dxa"/>
          </w:tcPr>
          <w:p w14:paraId="6DBB43B4" w14:textId="77777777" w:rsidR="008D01D8" w:rsidRPr="00097D98" w:rsidRDefault="008D01D8" w:rsidP="008D01D8">
            <w:pPr>
              <w:pStyle w:val="HCompactBody"/>
              <w:cnfStyle w:val="000000000000" w:firstRow="0" w:lastRow="0" w:firstColumn="0" w:lastColumn="0" w:oddVBand="0" w:evenVBand="0" w:oddHBand="0" w:evenHBand="0" w:firstRowFirstColumn="0" w:firstRowLastColumn="0" w:lastRowFirstColumn="0" w:lastRowLastColumn="0"/>
            </w:pPr>
            <w:r>
              <w:t>SCDC</w:t>
            </w:r>
            <w:r w:rsidRPr="009553D2">
              <w:t xml:space="preserve"> Analyzer</w:t>
            </w:r>
          </w:p>
        </w:tc>
        <w:tc>
          <w:tcPr>
            <w:tcW w:w="1170" w:type="dxa"/>
          </w:tcPr>
          <w:p w14:paraId="44214E6C" w14:textId="77777777" w:rsidR="008D01D8" w:rsidRDefault="008D01D8" w:rsidP="008D01D8">
            <w:pPr>
              <w:pStyle w:val="HCompactBody"/>
              <w:ind w:right="-2745"/>
              <w:cnfStyle w:val="000000000000" w:firstRow="0" w:lastRow="0" w:firstColumn="0" w:lastColumn="0" w:oddVBand="0" w:evenVBand="0" w:oddHBand="0" w:evenHBand="0" w:firstRowFirstColumn="0" w:firstRowLastColumn="0" w:lastRowFirstColumn="0" w:lastRowLastColumn="0"/>
            </w:pPr>
            <w:r>
              <w:t>1</w:t>
            </w:r>
          </w:p>
        </w:tc>
      </w:tr>
    </w:tbl>
    <w:p w14:paraId="3BFA4C78" w14:textId="77777777" w:rsidR="008D01D8" w:rsidRDefault="008D01D8" w:rsidP="008D01D8">
      <w:pPr>
        <w:pStyle w:val="HeadingTitleBold"/>
      </w:pPr>
      <w:r>
        <w:t>Procedure</w:t>
      </w:r>
    </w:p>
    <w:p w14:paraId="0240E449" w14:textId="1B6D5C18" w:rsidR="0009381A" w:rsidRDefault="0009381A" w:rsidP="00090867">
      <w:pPr>
        <w:pStyle w:val="HList1"/>
        <w:numPr>
          <w:ilvl w:val="0"/>
          <w:numId w:val="122"/>
        </w:numPr>
      </w:pPr>
      <w:r w:rsidRPr="0009381A">
        <w:t xml:space="preserve">If the CDF field </w:t>
      </w:r>
      <w:r w:rsidR="003F633D">
        <w:fldChar w:fldCharType="begin"/>
      </w:r>
      <w:r w:rsidR="003F633D">
        <w:instrText xml:space="preserve"> REF Sink_SCDC_Read_Request \h </w:instrText>
      </w:r>
      <w:r w:rsidR="003F633D">
        <w:fldChar w:fldCharType="separate"/>
      </w:r>
      <w:r w:rsidR="00B7622A">
        <w:t>Sink_SCDC_</w:t>
      </w:r>
      <w:r w:rsidR="00B7622A" w:rsidRPr="00293497">
        <w:t>Read</w:t>
      </w:r>
      <w:r w:rsidR="00B7622A">
        <w:t>_</w:t>
      </w:r>
      <w:r w:rsidR="00B7622A" w:rsidRPr="00293497">
        <w:t>Request</w:t>
      </w:r>
      <w:r w:rsidR="003F633D">
        <w:fldChar w:fldCharType="end"/>
      </w:r>
      <w:r w:rsidRPr="0009381A">
        <w:t xml:space="preserve"> </w:t>
      </w:r>
      <w:r>
        <w:t>is</w:t>
      </w:r>
      <w:r w:rsidRPr="0009381A">
        <w:t xml:space="preserve"> “N”, then SKIP this test.</w:t>
      </w:r>
    </w:p>
    <w:p w14:paraId="766B98C7" w14:textId="58C6E25B" w:rsidR="008D01D8" w:rsidRPr="008D01D8" w:rsidRDefault="008D01D8" w:rsidP="00090867">
      <w:pPr>
        <w:pStyle w:val="HList1"/>
        <w:numPr>
          <w:ilvl w:val="0"/>
          <w:numId w:val="122"/>
        </w:numPr>
      </w:pPr>
      <w:r w:rsidRPr="008D01D8">
        <w:t>For each bit field that the sink is capable of setting in the SCDCS - Update Flags register:</w:t>
      </w:r>
    </w:p>
    <w:p w14:paraId="505267AF" w14:textId="77777777" w:rsidR="00BA1AC6" w:rsidRDefault="00BA1AC6" w:rsidP="00090867">
      <w:pPr>
        <w:pStyle w:val="HList1"/>
        <w:numPr>
          <w:ilvl w:val="1"/>
          <w:numId w:val="121"/>
        </w:numPr>
      </w:pPr>
      <w:r w:rsidRPr="008D01D8">
        <w:t>Write on</w:t>
      </w:r>
      <w:r>
        <w:t>e to the bit field to clear it.</w:t>
      </w:r>
    </w:p>
    <w:p w14:paraId="0A1528BC" w14:textId="1BD9C4F6" w:rsidR="00BA1AC6" w:rsidRDefault="00BB4516" w:rsidP="00090867">
      <w:pPr>
        <w:pStyle w:val="HList1"/>
        <w:numPr>
          <w:ilvl w:val="1"/>
          <w:numId w:val="121"/>
        </w:numPr>
      </w:pPr>
      <w:r w:rsidRPr="00BB4516">
        <w:t>Set RR_Enable = 1</w:t>
      </w:r>
      <w:r w:rsidR="00BA1AC6" w:rsidRPr="008D01D8">
        <w:t xml:space="preserve">. </w:t>
      </w:r>
    </w:p>
    <w:p w14:paraId="08C26829" w14:textId="77777777" w:rsidR="00BA1AC6" w:rsidRDefault="008D01D8" w:rsidP="00090867">
      <w:pPr>
        <w:pStyle w:val="HList1"/>
        <w:numPr>
          <w:ilvl w:val="1"/>
          <w:numId w:val="121"/>
        </w:numPr>
      </w:pPr>
      <w:r w:rsidRPr="008D01D8">
        <w:t>Generate t</w:t>
      </w:r>
      <w:r w:rsidR="00BA1AC6">
        <w:t>he necessary stimulus to cause t</w:t>
      </w:r>
      <w:r w:rsidRPr="008D01D8">
        <w:t xml:space="preserve">he Sink to set the bit and then immediately stop driving SDA and SCL. (For example, for the RR_Test bit, set  TestReadRequestDelay = 1, set TestReadRequest = 1, stop driving SDA and SCL and wait for these signals to float high.) </w:t>
      </w:r>
    </w:p>
    <w:p w14:paraId="3ED372A3" w14:textId="77777777" w:rsidR="00BA1AC6" w:rsidRDefault="008D01D8" w:rsidP="00090867">
      <w:pPr>
        <w:pStyle w:val="HList1"/>
        <w:numPr>
          <w:ilvl w:val="1"/>
          <w:numId w:val="121"/>
        </w:numPr>
      </w:pPr>
      <w:r w:rsidRPr="008D01D8">
        <w:t xml:space="preserve">Monitor SDA and when the sink is expected to drive it low, initiate one or more transactions that will cause the bus to not be free at any point during the time that the sink is expected to initiate a Read Request. (For example, for RR_Test with TestReadRequestDelay = 1, initiate transactions at t = 0.95ms from the time that TestReadRequest was set.) </w:t>
      </w:r>
    </w:p>
    <w:p w14:paraId="0752A6DB" w14:textId="124916D5" w:rsidR="00BA1AC6" w:rsidRDefault="008D01D8" w:rsidP="00090867">
      <w:pPr>
        <w:pStyle w:val="HList1"/>
        <w:numPr>
          <w:ilvl w:val="2"/>
          <w:numId w:val="121"/>
        </w:numPr>
      </w:pPr>
      <w:r w:rsidRPr="008D01D8">
        <w:t>If it is observed that The Sink drives SDA low when</w:t>
      </w:r>
      <w:r w:rsidR="00BA1AC6">
        <w:t xml:space="preserve"> the bus is not free</w:t>
      </w:r>
      <w:r w:rsidR="00DC1A62">
        <w:t>,</w:t>
      </w:r>
      <w:r w:rsidR="00BA1AC6">
        <w:t xml:space="preserve"> then FAIL.</w:t>
      </w:r>
    </w:p>
    <w:p w14:paraId="07752C54" w14:textId="18FDA925" w:rsidR="00BA1AC6" w:rsidRDefault="008D01D8" w:rsidP="00090867">
      <w:pPr>
        <w:pStyle w:val="HList1"/>
        <w:numPr>
          <w:ilvl w:val="2"/>
          <w:numId w:val="121"/>
        </w:numPr>
      </w:pPr>
      <w:r w:rsidRPr="008D01D8">
        <w:t xml:space="preserve">If it is observed that The Sink drives SDA low after the bus becomes free but before the minimum </w:t>
      </w:r>
      <w:r w:rsidR="00BA1AC6">
        <w:t>bus free time (tBUF)</w:t>
      </w:r>
      <w:r w:rsidR="00DC1A62">
        <w:t>,</w:t>
      </w:r>
      <w:r w:rsidR="00BA1AC6">
        <w:t xml:space="preserve"> then FAIL.</w:t>
      </w:r>
    </w:p>
    <w:p w14:paraId="1B98A7B5" w14:textId="062050EB" w:rsidR="008D01D8" w:rsidRPr="001E1F26" w:rsidRDefault="008D01D8" w:rsidP="00090867">
      <w:pPr>
        <w:pStyle w:val="HList1"/>
        <w:numPr>
          <w:ilvl w:val="2"/>
          <w:numId w:val="121"/>
        </w:numPr>
      </w:pPr>
      <w:r w:rsidRPr="008D01D8">
        <w:t>After the bus has been free for the minimum bus free time (tBUF), if the Sink does not drive</w:t>
      </w:r>
      <w:r w:rsidR="00BA1AC6">
        <w:t xml:space="preserve"> SDA low within 0.5ms, then FAIL</w:t>
      </w:r>
      <w:r w:rsidRPr="008D01D8">
        <w:t>.</w:t>
      </w:r>
    </w:p>
    <w:p w14:paraId="068EEDB9" w14:textId="014929B7" w:rsidR="00BA1AC6" w:rsidRPr="006227F5" w:rsidRDefault="00BA1AC6" w:rsidP="00BA1AC6">
      <w:pPr>
        <w:pStyle w:val="Heading4TestTitle"/>
        <w:pageBreakBefore w:val="0"/>
      </w:pPr>
      <w:bookmarkStart w:id="766" w:name="_Toc242776949"/>
      <w:r>
        <w:t>Test ID HF</w:t>
      </w:r>
      <w:r w:rsidRPr="006227F5">
        <w:t>2</w:t>
      </w:r>
      <w:r w:rsidRPr="00683606">
        <w:t>-</w:t>
      </w:r>
      <w:r>
        <w:t>45</w:t>
      </w:r>
      <w:r w:rsidRPr="00683606">
        <w:t xml:space="preserve"> </w:t>
      </w:r>
      <w:r>
        <w:t>S</w:t>
      </w:r>
      <w:r w:rsidRPr="006227F5">
        <w:t>ink</w:t>
      </w:r>
      <w:r>
        <w:t xml:space="preserve"> </w:t>
      </w:r>
      <w:r w:rsidRPr="006227F5">
        <w:t>E</w:t>
      </w:r>
      <w:r>
        <w:t>-DDC</w:t>
      </w:r>
      <w:r w:rsidRPr="00683606">
        <w:t xml:space="preserve"> – </w:t>
      </w:r>
      <w:r>
        <w:t>Read Request – SDA Release After</w:t>
      </w:r>
      <w:r w:rsidR="006E2650">
        <w:t xml:space="preserve"> SCL Low Transition</w:t>
      </w:r>
      <w:bookmarkEnd w:id="766"/>
    </w:p>
    <w:p w14:paraId="34428981" w14:textId="77777777" w:rsidR="00BA1AC6" w:rsidRDefault="00BA1AC6" w:rsidP="00BA1AC6">
      <w:pPr>
        <w:pStyle w:val="HeadingTitleBold"/>
      </w:pPr>
      <w:r>
        <w:t>Objective</w:t>
      </w:r>
    </w:p>
    <w:p w14:paraId="77A1F5A6" w14:textId="061F24D5" w:rsidR="00BA1AC6" w:rsidRDefault="006E2650" w:rsidP="00BA1AC6">
      <w:pPr>
        <w:pStyle w:val="HBody"/>
      </w:pPr>
      <w:r w:rsidRPr="006E2650">
        <w:t>To verify the timely release of the SDA signal by the Sink after the Source asserts SCL in response to a Sink-initiated START condition</w:t>
      </w:r>
      <w:r w:rsidR="00BA1AC6" w:rsidRPr="008D01D8">
        <w:t>.</w:t>
      </w:r>
    </w:p>
    <w:p w14:paraId="1B59CEB4" w14:textId="5E78F34E" w:rsidR="00BA1AC6" w:rsidRPr="00D4692A" w:rsidRDefault="00BA1AC6" w:rsidP="00BA1AC6">
      <w:pPr>
        <w:pStyle w:val="Caption"/>
      </w:pPr>
      <w:bookmarkStart w:id="767" w:name="_Toc242777203"/>
      <w:r w:rsidRPr="00904B7A">
        <w:t xml:space="preserve">Table </w:t>
      </w:r>
      <w:fldSimple w:instr=" STYLEREF 1 \s ">
        <w:r w:rsidR="00B7622A">
          <w:rPr>
            <w:noProof/>
          </w:rPr>
          <w:t>8</w:t>
        </w:r>
      </w:fldSimple>
      <w:r w:rsidRPr="00904B7A">
        <w:noBreakHyphen/>
      </w:r>
      <w:fldSimple w:instr=" SEQ Table \* ARABIC \s 1 ">
        <w:r w:rsidR="00B7622A">
          <w:rPr>
            <w:noProof/>
          </w:rPr>
          <w:t>83</w:t>
        </w:r>
      </w:fldSimple>
      <w:r w:rsidRPr="00904B7A">
        <w:t xml:space="preserve"> </w:t>
      </w:r>
      <w:r w:rsidRPr="00D725F5">
        <w:t xml:space="preserve">Sink E-DDC – Read Request – </w:t>
      </w:r>
      <w:r w:rsidR="006E2650" w:rsidRPr="006E2650">
        <w:t xml:space="preserve">SDA Release After SCL Low Transition </w:t>
      </w:r>
      <w:r>
        <w:t>Requirements</w:t>
      </w:r>
      <w:bookmarkEnd w:id="767"/>
    </w:p>
    <w:tbl>
      <w:tblPr>
        <w:tblStyle w:val="HTable"/>
        <w:tblW w:w="9646" w:type="dxa"/>
        <w:tblLook w:val="04A0" w:firstRow="1" w:lastRow="0" w:firstColumn="1" w:lastColumn="0" w:noHBand="0" w:noVBand="1"/>
      </w:tblPr>
      <w:tblGrid>
        <w:gridCol w:w="2943"/>
        <w:gridCol w:w="6703"/>
      </w:tblGrid>
      <w:tr w:rsidR="00BA1AC6" w:rsidRPr="00E7164F" w14:paraId="516F903E" w14:textId="77777777" w:rsidTr="00BA1AC6">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943" w:type="dxa"/>
          </w:tcPr>
          <w:p w14:paraId="5F5B8A5C" w14:textId="77777777" w:rsidR="00BA1AC6" w:rsidRPr="0074413C" w:rsidRDefault="00BA1AC6" w:rsidP="00BA1AC6">
            <w:pPr>
              <w:pStyle w:val="HCompactBodyBoldCenteredWhite"/>
            </w:pPr>
            <w:r>
              <w:t>Reference</w:t>
            </w:r>
          </w:p>
        </w:tc>
        <w:tc>
          <w:tcPr>
            <w:tcW w:w="6703" w:type="dxa"/>
          </w:tcPr>
          <w:p w14:paraId="55D7C363" w14:textId="77777777" w:rsidR="00BA1AC6" w:rsidRPr="0074413C" w:rsidRDefault="00BA1AC6" w:rsidP="00BA1AC6">
            <w:pPr>
              <w:pStyle w:val="HCompactBodyBoldCenteredWhite"/>
              <w:cnfStyle w:val="100000000000" w:firstRow="1" w:lastRow="0" w:firstColumn="0" w:lastColumn="0" w:oddVBand="0" w:evenVBand="0" w:oddHBand="0" w:evenHBand="0" w:firstRowFirstColumn="0" w:firstRowLastColumn="0" w:lastRowFirstColumn="0" w:lastRowLastColumn="0"/>
            </w:pPr>
            <w:r>
              <w:t>Requirement</w:t>
            </w:r>
            <w:r w:rsidRPr="0074413C">
              <w:t xml:space="preserve"> </w:t>
            </w:r>
          </w:p>
        </w:tc>
      </w:tr>
      <w:tr w:rsidR="00BA1AC6" w:rsidRPr="00DC656C" w14:paraId="7205472B" w14:textId="77777777" w:rsidTr="00BA1AC6">
        <w:trPr>
          <w:trHeight w:val="265"/>
        </w:trPr>
        <w:tc>
          <w:tcPr>
            <w:cnfStyle w:val="001000000000" w:firstRow="0" w:lastRow="0" w:firstColumn="1" w:lastColumn="0" w:oddVBand="0" w:evenVBand="0" w:oddHBand="0" w:evenHBand="0" w:firstRowFirstColumn="0" w:firstRowLastColumn="0" w:lastRowFirstColumn="0" w:lastRowLastColumn="0"/>
            <w:tcW w:w="2943" w:type="dxa"/>
          </w:tcPr>
          <w:p w14:paraId="3FFD8E37" w14:textId="765F2AFC" w:rsidR="00BA1AC6" w:rsidRPr="009553D2" w:rsidRDefault="00F42B4F" w:rsidP="00BA1AC6">
            <w:pPr>
              <w:pStyle w:val="HCompactBody"/>
            </w:pPr>
            <w:r>
              <w:t>[HDMI 2.0: 1</w:t>
            </w:r>
            <w:r w:rsidR="00BA1AC6" w:rsidRPr="00DC656C">
              <w:t>0.4.4</w:t>
            </w:r>
            <w:r w:rsidR="00AB7422">
              <w:t>]</w:t>
            </w:r>
          </w:p>
        </w:tc>
        <w:tc>
          <w:tcPr>
            <w:tcW w:w="6703" w:type="dxa"/>
          </w:tcPr>
          <w:p w14:paraId="7D4598D6" w14:textId="2B031FCC" w:rsidR="00BA1AC6" w:rsidRPr="0050687B" w:rsidRDefault="006E2650" w:rsidP="00BA1AC6">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50687B">
              <w:rPr>
                <w:sz w:val="20"/>
                <w:szCs w:val="20"/>
              </w:rPr>
              <w:t>When generating a Read Request on the bus and the SCL transitions to low, the Sink shall release the SDA signal within  the maximum data valid acknowledge time (tVD;ACK) as required by the I</w:t>
            </w:r>
            <w:r w:rsidRPr="00F648BC">
              <w:rPr>
                <w:sz w:val="20"/>
                <w:szCs w:val="20"/>
                <w:vertAlign w:val="superscript"/>
              </w:rPr>
              <w:t>2</w:t>
            </w:r>
            <w:r w:rsidRPr="0050687B">
              <w:rPr>
                <w:sz w:val="20"/>
                <w:szCs w:val="20"/>
              </w:rPr>
              <w:t>C Specification</w:t>
            </w:r>
          </w:p>
        </w:tc>
      </w:tr>
    </w:tbl>
    <w:p w14:paraId="4F883F85" w14:textId="77777777" w:rsidR="00BA1AC6" w:rsidRDefault="00BA1AC6" w:rsidP="00BA1AC6">
      <w:pPr>
        <w:pStyle w:val="HeadingTitleBold"/>
      </w:pPr>
      <w:r>
        <w:t>Capability(s)</w:t>
      </w:r>
    </w:p>
    <w:p w14:paraId="38F9B7BE" w14:textId="7750A2FF" w:rsidR="00BA1AC6" w:rsidRDefault="006E2650" w:rsidP="00BA1AC6">
      <w:pPr>
        <w:pStyle w:val="HBody"/>
      </w:pPr>
      <w:r w:rsidRPr="006E2650">
        <w:t>The Sink supports the ability, when necessary in support of at least one other feature, to initiate communications with the Source through the use of an SCDC Read Request and it is capable of setting at least one bit in the SCDCS - Update Flags register.</w:t>
      </w:r>
    </w:p>
    <w:p w14:paraId="5F0AD97A" w14:textId="60187BFC" w:rsidR="00BA1AC6" w:rsidRPr="00D4692A" w:rsidRDefault="00BA1AC6" w:rsidP="00BA1AC6">
      <w:pPr>
        <w:pStyle w:val="Caption"/>
      </w:pPr>
      <w:bookmarkStart w:id="768" w:name="_Toc242777204"/>
      <w:r>
        <w:t xml:space="preserve">Table </w:t>
      </w:r>
      <w:fldSimple w:instr=" STYLEREF 1 \s ">
        <w:r w:rsidR="00B7622A">
          <w:rPr>
            <w:noProof/>
          </w:rPr>
          <w:t>8</w:t>
        </w:r>
      </w:fldSimple>
      <w:r>
        <w:noBreakHyphen/>
      </w:r>
      <w:fldSimple w:instr=" SEQ Table \* ARABIC \s 1 ">
        <w:r w:rsidR="00B7622A">
          <w:rPr>
            <w:noProof/>
          </w:rPr>
          <w:t>84</w:t>
        </w:r>
      </w:fldSimple>
      <w:r>
        <w:t xml:space="preserve"> </w:t>
      </w:r>
      <w:r w:rsidRPr="00D725F5">
        <w:t xml:space="preserve">Sink E-DDC – Read Request – </w:t>
      </w:r>
      <w:r w:rsidR="006E2650" w:rsidRPr="006E2650">
        <w:t xml:space="preserve">SDA Release After SCL Low Transition </w:t>
      </w:r>
      <w:r w:rsidR="006E2650">
        <w:t xml:space="preserve">Generic </w:t>
      </w:r>
      <w:r>
        <w:t>Equipment</w:t>
      </w:r>
      <w:bookmarkEnd w:id="768"/>
    </w:p>
    <w:tbl>
      <w:tblPr>
        <w:tblStyle w:val="HTable"/>
        <w:tblW w:w="9468" w:type="dxa"/>
        <w:tblLayout w:type="fixed"/>
        <w:tblLook w:val="04A0" w:firstRow="1" w:lastRow="0" w:firstColumn="1" w:lastColumn="0" w:noHBand="0" w:noVBand="1"/>
      </w:tblPr>
      <w:tblGrid>
        <w:gridCol w:w="652"/>
        <w:gridCol w:w="7646"/>
        <w:gridCol w:w="1170"/>
      </w:tblGrid>
      <w:tr w:rsidR="00BA1AC6" w:rsidRPr="00431F13" w14:paraId="767CB151" w14:textId="77777777" w:rsidTr="00BA1AC6">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3E45F4E9" w14:textId="77777777" w:rsidR="00BA1AC6" w:rsidRPr="0074413C" w:rsidRDefault="00BA1AC6" w:rsidP="00BA1AC6">
            <w:pPr>
              <w:pStyle w:val="HCompactBodyBoldCenteredWhite"/>
              <w:keepNext/>
            </w:pPr>
            <w:r>
              <w:t>Item</w:t>
            </w:r>
          </w:p>
        </w:tc>
        <w:tc>
          <w:tcPr>
            <w:tcW w:w="7646" w:type="dxa"/>
          </w:tcPr>
          <w:p w14:paraId="1CD17573" w14:textId="77777777" w:rsidR="00BA1AC6" w:rsidRPr="0074413C" w:rsidRDefault="00BA1AC6" w:rsidP="00BA1AC6">
            <w:pPr>
              <w:pStyle w:val="HCompactBodyBoldCenteredWhite"/>
              <w:keepNext/>
              <w:cnfStyle w:val="100000000000" w:firstRow="1" w:lastRow="0" w:firstColumn="0" w:lastColumn="0" w:oddVBand="0" w:evenVBand="0" w:oddHBand="0" w:evenHBand="0" w:firstRowFirstColumn="0" w:firstRowLastColumn="0" w:lastRowFirstColumn="0" w:lastRowLastColumn="0"/>
            </w:pPr>
            <w:r>
              <w:t>Generic Equipment</w:t>
            </w:r>
          </w:p>
        </w:tc>
        <w:tc>
          <w:tcPr>
            <w:tcW w:w="1170" w:type="dxa"/>
          </w:tcPr>
          <w:p w14:paraId="2A937859" w14:textId="77777777" w:rsidR="00BA1AC6" w:rsidRDefault="00BA1AC6" w:rsidP="00BA1AC6">
            <w:pPr>
              <w:pStyle w:val="HCompactBodyBoldCenteredWhite"/>
              <w:keepNext/>
              <w:cnfStyle w:val="100000000000" w:firstRow="1" w:lastRow="0" w:firstColumn="0" w:lastColumn="0" w:oddVBand="0" w:evenVBand="0" w:oddHBand="0" w:evenHBand="0" w:firstRowFirstColumn="0" w:firstRowLastColumn="0" w:lastRowFirstColumn="0" w:lastRowLastColumn="0"/>
            </w:pPr>
            <w:r>
              <w:t>Quantity</w:t>
            </w:r>
          </w:p>
        </w:tc>
      </w:tr>
      <w:tr w:rsidR="00BA1AC6" w:rsidRPr="00E7164F" w14:paraId="54E340F7" w14:textId="77777777" w:rsidTr="00BA1AC6">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28AB591A" w14:textId="77777777" w:rsidR="00BA1AC6" w:rsidRPr="0074413C" w:rsidRDefault="00BA1AC6" w:rsidP="00DC656C">
            <w:pPr>
              <w:pStyle w:val="HCompactBody"/>
              <w:keepNext/>
            </w:pPr>
            <w:r>
              <w:t>1</w:t>
            </w:r>
          </w:p>
        </w:tc>
        <w:tc>
          <w:tcPr>
            <w:tcW w:w="7646" w:type="dxa"/>
          </w:tcPr>
          <w:p w14:paraId="50860AD8" w14:textId="77777777" w:rsidR="00BA1AC6" w:rsidRPr="0074413C" w:rsidRDefault="00BA1AC6" w:rsidP="00DC656C">
            <w:pPr>
              <w:pStyle w:val="HCompactBody"/>
              <w:keepNext/>
              <w:cnfStyle w:val="000000000000" w:firstRow="0" w:lastRow="0" w:firstColumn="0" w:lastColumn="0" w:oddVBand="0" w:evenVBand="0" w:oddHBand="0" w:evenHBand="0" w:firstRowFirstColumn="0" w:firstRowLastColumn="0" w:lastRowFirstColumn="0" w:lastRowLastColumn="0"/>
            </w:pPr>
            <w:r w:rsidRPr="009553D2">
              <w:t>DDC Master</w:t>
            </w:r>
          </w:p>
        </w:tc>
        <w:tc>
          <w:tcPr>
            <w:tcW w:w="1170" w:type="dxa"/>
          </w:tcPr>
          <w:p w14:paraId="415AD67D" w14:textId="77777777" w:rsidR="00BA1AC6" w:rsidRPr="000F0350" w:rsidRDefault="00BA1AC6" w:rsidP="00DC656C">
            <w:pPr>
              <w:pStyle w:val="HCompactBody"/>
              <w:keepNext/>
              <w:ind w:right="-2745"/>
              <w:cnfStyle w:val="000000000000" w:firstRow="0" w:lastRow="0" w:firstColumn="0" w:lastColumn="0" w:oddVBand="0" w:evenVBand="0" w:oddHBand="0" w:evenHBand="0" w:firstRowFirstColumn="0" w:firstRowLastColumn="0" w:lastRowFirstColumn="0" w:lastRowLastColumn="0"/>
            </w:pPr>
            <w:r>
              <w:t>1</w:t>
            </w:r>
          </w:p>
        </w:tc>
      </w:tr>
      <w:tr w:rsidR="00BA1AC6" w:rsidRPr="00E7164F" w14:paraId="1B1CBFEA" w14:textId="77777777" w:rsidTr="00BA1AC6">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2D402F7B" w14:textId="77777777" w:rsidR="00BA1AC6" w:rsidRDefault="00BA1AC6" w:rsidP="00BA1AC6">
            <w:pPr>
              <w:pStyle w:val="HCompactBody"/>
            </w:pPr>
            <w:r>
              <w:t>2</w:t>
            </w:r>
          </w:p>
        </w:tc>
        <w:tc>
          <w:tcPr>
            <w:tcW w:w="7646" w:type="dxa"/>
          </w:tcPr>
          <w:p w14:paraId="126A3CCE" w14:textId="77777777" w:rsidR="00BA1AC6" w:rsidRPr="00097D98" w:rsidRDefault="00BA1AC6" w:rsidP="00BA1AC6">
            <w:pPr>
              <w:pStyle w:val="HCompactBody"/>
              <w:cnfStyle w:val="000000000000" w:firstRow="0" w:lastRow="0" w:firstColumn="0" w:lastColumn="0" w:oddVBand="0" w:evenVBand="0" w:oddHBand="0" w:evenHBand="0" w:firstRowFirstColumn="0" w:firstRowLastColumn="0" w:lastRowFirstColumn="0" w:lastRowLastColumn="0"/>
            </w:pPr>
            <w:r>
              <w:t>SCDC</w:t>
            </w:r>
            <w:r w:rsidRPr="009553D2">
              <w:t xml:space="preserve"> Analyzer</w:t>
            </w:r>
          </w:p>
        </w:tc>
        <w:tc>
          <w:tcPr>
            <w:tcW w:w="1170" w:type="dxa"/>
          </w:tcPr>
          <w:p w14:paraId="10AB6A61" w14:textId="77777777" w:rsidR="00BA1AC6" w:rsidRDefault="00BA1AC6" w:rsidP="00BA1AC6">
            <w:pPr>
              <w:pStyle w:val="HCompactBody"/>
              <w:ind w:right="-2745"/>
              <w:cnfStyle w:val="000000000000" w:firstRow="0" w:lastRow="0" w:firstColumn="0" w:lastColumn="0" w:oddVBand="0" w:evenVBand="0" w:oddHBand="0" w:evenHBand="0" w:firstRowFirstColumn="0" w:firstRowLastColumn="0" w:lastRowFirstColumn="0" w:lastRowLastColumn="0"/>
            </w:pPr>
            <w:r>
              <w:t>1</w:t>
            </w:r>
          </w:p>
        </w:tc>
      </w:tr>
    </w:tbl>
    <w:p w14:paraId="1A2303D0" w14:textId="77777777" w:rsidR="00BA1AC6" w:rsidRDefault="00BA1AC6" w:rsidP="00BA1AC6">
      <w:pPr>
        <w:pStyle w:val="HeadingTitleBold"/>
      </w:pPr>
      <w:r>
        <w:t>Procedure</w:t>
      </w:r>
    </w:p>
    <w:p w14:paraId="641566A6" w14:textId="4D72B712" w:rsidR="0009381A" w:rsidRDefault="0009381A" w:rsidP="00090867">
      <w:pPr>
        <w:pStyle w:val="HList1"/>
        <w:numPr>
          <w:ilvl w:val="0"/>
          <w:numId w:val="123"/>
        </w:numPr>
      </w:pPr>
      <w:r w:rsidRPr="0009381A">
        <w:t xml:space="preserve">If the CDF field </w:t>
      </w:r>
      <w:r w:rsidR="003F633D">
        <w:fldChar w:fldCharType="begin"/>
      </w:r>
      <w:r w:rsidR="003F633D">
        <w:instrText xml:space="preserve"> REF Sink_SCDC_Read_Request \h </w:instrText>
      </w:r>
      <w:r w:rsidR="003F633D">
        <w:fldChar w:fldCharType="separate"/>
      </w:r>
      <w:r w:rsidR="00B7622A">
        <w:t>Sink_SCDC_</w:t>
      </w:r>
      <w:r w:rsidR="00B7622A" w:rsidRPr="00293497">
        <w:t>Read</w:t>
      </w:r>
      <w:r w:rsidR="00B7622A">
        <w:t>_</w:t>
      </w:r>
      <w:r w:rsidR="00B7622A" w:rsidRPr="00293497">
        <w:t>Request</w:t>
      </w:r>
      <w:r w:rsidR="003F633D">
        <w:fldChar w:fldCharType="end"/>
      </w:r>
      <w:r w:rsidRPr="0009381A">
        <w:t xml:space="preserve"> </w:t>
      </w:r>
      <w:r>
        <w:t>is</w:t>
      </w:r>
      <w:r w:rsidRPr="0009381A">
        <w:t xml:space="preserve"> “N”, then SKIP this test.</w:t>
      </w:r>
    </w:p>
    <w:p w14:paraId="4C55F06B" w14:textId="77777777" w:rsidR="00BA1AC6" w:rsidRPr="008D01D8" w:rsidRDefault="00BA1AC6" w:rsidP="00090867">
      <w:pPr>
        <w:pStyle w:val="HList1"/>
        <w:numPr>
          <w:ilvl w:val="0"/>
          <w:numId w:val="123"/>
        </w:numPr>
      </w:pPr>
      <w:r w:rsidRPr="008D01D8">
        <w:t>For each bit field that the sink is capable of setting in the SCDCS - Update Flags register:</w:t>
      </w:r>
    </w:p>
    <w:p w14:paraId="17F51902" w14:textId="77777777" w:rsidR="00BA1AC6" w:rsidRDefault="00BA1AC6" w:rsidP="00090867">
      <w:pPr>
        <w:pStyle w:val="HList1"/>
        <w:numPr>
          <w:ilvl w:val="1"/>
          <w:numId w:val="121"/>
        </w:numPr>
      </w:pPr>
      <w:r w:rsidRPr="008D01D8">
        <w:t>Write on</w:t>
      </w:r>
      <w:r>
        <w:t>e to the bit field to clear it.</w:t>
      </w:r>
    </w:p>
    <w:p w14:paraId="30CD16ED" w14:textId="36EA07E4" w:rsidR="00BA1AC6" w:rsidRDefault="00BB4516" w:rsidP="00090867">
      <w:pPr>
        <w:pStyle w:val="HList1"/>
        <w:numPr>
          <w:ilvl w:val="1"/>
          <w:numId w:val="121"/>
        </w:numPr>
      </w:pPr>
      <w:r w:rsidRPr="00BB4516">
        <w:t>Set RR_Enable = 1</w:t>
      </w:r>
      <w:r w:rsidR="00BA1AC6" w:rsidRPr="008D01D8">
        <w:t xml:space="preserve">. </w:t>
      </w:r>
    </w:p>
    <w:p w14:paraId="67A2E677" w14:textId="77777777" w:rsidR="006E2650" w:rsidRDefault="006E2650" w:rsidP="00090867">
      <w:pPr>
        <w:pStyle w:val="HList1"/>
        <w:numPr>
          <w:ilvl w:val="1"/>
          <w:numId w:val="121"/>
        </w:numPr>
      </w:pPr>
      <w:r w:rsidRPr="006E2650">
        <w:t xml:space="preserve">Generate the necessary stimulus to cause The Sink to set the bit and then immediately stop driving SDA and SCL. (For example, for the RR_Test bit, set TestReadRequestDelay = 1, set TestReadRequest = 1, stop driving SDA and SCL and wait for these signals to float high.) </w:t>
      </w:r>
    </w:p>
    <w:p w14:paraId="670DCD8A" w14:textId="1CD72557" w:rsidR="006E2650" w:rsidRDefault="006E2650" w:rsidP="00090867">
      <w:pPr>
        <w:pStyle w:val="HList1"/>
        <w:numPr>
          <w:ilvl w:val="1"/>
          <w:numId w:val="121"/>
        </w:numPr>
      </w:pPr>
      <w:r w:rsidRPr="006E2650">
        <w:t xml:space="preserve">Respond to the Read Request in accordance with “Figure 10-4: Read Request Signal” of HDMI 2.0 except that the test equipment may choose to not drive SDA low as shown in the figure. This will allow the </w:t>
      </w:r>
      <w:r w:rsidR="00A7786A">
        <w:t>TE</w:t>
      </w:r>
      <w:r w:rsidRPr="006E2650">
        <w:t xml:space="preserve"> to observe whether the Sink de-asserts SDA in response to the Test Source driving SCL low</w:t>
      </w:r>
      <w:r>
        <w:t>.</w:t>
      </w:r>
    </w:p>
    <w:p w14:paraId="4552C8FE" w14:textId="6A2A8C15" w:rsidR="00BA1AC6" w:rsidRPr="001E1F26" w:rsidRDefault="006E2650" w:rsidP="00090867">
      <w:pPr>
        <w:pStyle w:val="HList1"/>
        <w:numPr>
          <w:ilvl w:val="2"/>
          <w:numId w:val="121"/>
        </w:numPr>
      </w:pPr>
      <w:r w:rsidRPr="006E2650">
        <w:t xml:space="preserve">If the Sink does not </w:t>
      </w:r>
      <w:r w:rsidR="008E61F2">
        <w:t>release the SDA signal</w:t>
      </w:r>
      <w:r w:rsidRPr="006E2650">
        <w:t xml:space="preserve"> within the maximum data valid acknowledge time (tVD;ACK) as required by the I</w:t>
      </w:r>
      <w:r w:rsidRPr="00F648BC">
        <w:rPr>
          <w:vertAlign w:val="superscript"/>
        </w:rPr>
        <w:t>2</w:t>
      </w:r>
      <w:r w:rsidRPr="006E2650">
        <w:t>C specification</w:t>
      </w:r>
      <w:r w:rsidR="00DC1A62">
        <w:t>,</w:t>
      </w:r>
      <w:r w:rsidRPr="006E2650">
        <w:t xml:space="preserve"> then </w:t>
      </w:r>
      <w:r>
        <w:t>FAIL</w:t>
      </w:r>
      <w:r w:rsidRPr="006E2650">
        <w:t>.</w:t>
      </w:r>
    </w:p>
    <w:p w14:paraId="427C3CD3" w14:textId="2D7B60CF" w:rsidR="004F5C10" w:rsidRPr="006227F5" w:rsidRDefault="004F5C10" w:rsidP="004F5C10">
      <w:pPr>
        <w:pStyle w:val="Heading4TestTitle"/>
        <w:pageBreakBefore w:val="0"/>
      </w:pPr>
      <w:bookmarkStart w:id="769" w:name="_Toc242776950"/>
      <w:r>
        <w:t>Test ID HF</w:t>
      </w:r>
      <w:r w:rsidRPr="006227F5">
        <w:t>2</w:t>
      </w:r>
      <w:r w:rsidRPr="00683606">
        <w:t>-</w:t>
      </w:r>
      <w:r>
        <w:t>47</w:t>
      </w:r>
      <w:r w:rsidRPr="00683606">
        <w:t xml:space="preserve"> </w:t>
      </w:r>
      <w:r>
        <w:t>S</w:t>
      </w:r>
      <w:r w:rsidRPr="006227F5">
        <w:t>ink</w:t>
      </w:r>
      <w:r>
        <w:t xml:space="preserve"> </w:t>
      </w:r>
      <w:r w:rsidRPr="006227F5">
        <w:t>E</w:t>
      </w:r>
      <w:r>
        <w:t>-DDC</w:t>
      </w:r>
      <w:r w:rsidRPr="00683606">
        <w:t xml:space="preserve"> – </w:t>
      </w:r>
      <w:r>
        <w:t>Read Request – Response I</w:t>
      </w:r>
      <w:r w:rsidRPr="00CA51E6">
        <w:rPr>
          <w:bCs/>
          <w:iCs w:val="0"/>
          <w:szCs w:val="24"/>
          <w:vertAlign w:val="superscript"/>
        </w:rPr>
        <w:t>2</w:t>
      </w:r>
      <w:r>
        <w:t>C Conformance</w:t>
      </w:r>
      <w:bookmarkEnd w:id="769"/>
    </w:p>
    <w:p w14:paraId="33363B93" w14:textId="77777777" w:rsidR="004F5C10" w:rsidRDefault="004F5C10" w:rsidP="004F5C10">
      <w:pPr>
        <w:pStyle w:val="HeadingTitleBold"/>
      </w:pPr>
      <w:r>
        <w:t>Objective</w:t>
      </w:r>
    </w:p>
    <w:p w14:paraId="429856D6" w14:textId="5E768C37" w:rsidR="004F5C10" w:rsidRDefault="004F5C10" w:rsidP="004F5C10">
      <w:pPr>
        <w:pStyle w:val="HBody"/>
      </w:pPr>
      <w:r w:rsidRPr="004F5C10">
        <w:t>To confirm that the Sink conforms to the I</w:t>
      </w:r>
      <w:r w:rsidRPr="00F648BC">
        <w:rPr>
          <w:vertAlign w:val="superscript"/>
        </w:rPr>
        <w:t>2</w:t>
      </w:r>
      <w:r w:rsidRPr="004F5C10">
        <w:t>C Specification when the source takes over the bus in response to a Read Request</w:t>
      </w:r>
      <w:r w:rsidRPr="008D01D8">
        <w:t>.</w:t>
      </w:r>
    </w:p>
    <w:p w14:paraId="694820D0" w14:textId="3A66C77D" w:rsidR="004F5C10" w:rsidRPr="00D4692A" w:rsidRDefault="004F5C10" w:rsidP="004F5C10">
      <w:pPr>
        <w:pStyle w:val="Caption"/>
      </w:pPr>
      <w:bookmarkStart w:id="770" w:name="_Toc242777205"/>
      <w:r w:rsidRPr="00904B7A">
        <w:t xml:space="preserve">Table </w:t>
      </w:r>
      <w:fldSimple w:instr=" STYLEREF 1 \s ">
        <w:r w:rsidR="00B7622A">
          <w:rPr>
            <w:noProof/>
          </w:rPr>
          <w:t>8</w:t>
        </w:r>
      </w:fldSimple>
      <w:r w:rsidRPr="00904B7A">
        <w:noBreakHyphen/>
      </w:r>
      <w:fldSimple w:instr=" SEQ Table \* ARABIC \s 1 ">
        <w:r w:rsidR="00B7622A">
          <w:rPr>
            <w:noProof/>
          </w:rPr>
          <w:t>85</w:t>
        </w:r>
      </w:fldSimple>
      <w:r w:rsidRPr="00904B7A">
        <w:t xml:space="preserve"> </w:t>
      </w:r>
      <w:r w:rsidRPr="00D725F5">
        <w:t xml:space="preserve">Sink E-DDC – Read Request – </w:t>
      </w:r>
      <w:r w:rsidR="006F6EBB" w:rsidRPr="006F6EBB">
        <w:t>Response I</w:t>
      </w:r>
      <w:r w:rsidR="006F6EBB" w:rsidRPr="00F648BC">
        <w:rPr>
          <w:bCs/>
          <w:iCs/>
          <w:vertAlign w:val="superscript"/>
        </w:rPr>
        <w:t>2</w:t>
      </w:r>
      <w:r w:rsidR="006F6EBB" w:rsidRPr="006F6EBB">
        <w:t>C Conformance</w:t>
      </w:r>
      <w:r w:rsidRPr="006E2650">
        <w:t xml:space="preserve"> </w:t>
      </w:r>
      <w:r>
        <w:t>Requirements</w:t>
      </w:r>
      <w:bookmarkEnd w:id="770"/>
    </w:p>
    <w:tbl>
      <w:tblPr>
        <w:tblStyle w:val="HTable"/>
        <w:tblW w:w="9646" w:type="dxa"/>
        <w:tblLook w:val="04A0" w:firstRow="1" w:lastRow="0" w:firstColumn="1" w:lastColumn="0" w:noHBand="0" w:noVBand="1"/>
      </w:tblPr>
      <w:tblGrid>
        <w:gridCol w:w="2943"/>
        <w:gridCol w:w="6703"/>
      </w:tblGrid>
      <w:tr w:rsidR="004F5C10" w:rsidRPr="00E7164F" w14:paraId="0500CBCA" w14:textId="77777777" w:rsidTr="004F5C10">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943" w:type="dxa"/>
          </w:tcPr>
          <w:p w14:paraId="0F1FB9EF" w14:textId="77777777" w:rsidR="004F5C10" w:rsidRPr="0074413C" w:rsidRDefault="004F5C10" w:rsidP="004F5C10">
            <w:pPr>
              <w:pStyle w:val="HCompactBodyBoldCenteredWhite"/>
            </w:pPr>
            <w:r>
              <w:t>Reference</w:t>
            </w:r>
          </w:p>
        </w:tc>
        <w:tc>
          <w:tcPr>
            <w:tcW w:w="6703" w:type="dxa"/>
          </w:tcPr>
          <w:p w14:paraId="4F2CCEA7" w14:textId="77777777" w:rsidR="004F5C10" w:rsidRPr="0074413C" w:rsidRDefault="004F5C10" w:rsidP="004F5C10">
            <w:pPr>
              <w:pStyle w:val="HCompactBodyBoldCenteredWhite"/>
              <w:cnfStyle w:val="100000000000" w:firstRow="1" w:lastRow="0" w:firstColumn="0" w:lastColumn="0" w:oddVBand="0" w:evenVBand="0" w:oddHBand="0" w:evenHBand="0" w:firstRowFirstColumn="0" w:firstRowLastColumn="0" w:lastRowFirstColumn="0" w:lastRowLastColumn="0"/>
            </w:pPr>
            <w:r>
              <w:t>Requirement</w:t>
            </w:r>
            <w:r w:rsidRPr="0074413C">
              <w:t xml:space="preserve"> </w:t>
            </w:r>
          </w:p>
        </w:tc>
      </w:tr>
      <w:tr w:rsidR="004F5C10" w:rsidRPr="00DC656C" w14:paraId="2B9555BA" w14:textId="77777777" w:rsidTr="004F5C10">
        <w:trPr>
          <w:trHeight w:val="265"/>
        </w:trPr>
        <w:tc>
          <w:tcPr>
            <w:cnfStyle w:val="001000000000" w:firstRow="0" w:lastRow="0" w:firstColumn="1" w:lastColumn="0" w:oddVBand="0" w:evenVBand="0" w:oddHBand="0" w:evenHBand="0" w:firstRowFirstColumn="0" w:firstRowLastColumn="0" w:lastRowFirstColumn="0" w:lastRowLastColumn="0"/>
            <w:tcW w:w="2943" w:type="dxa"/>
          </w:tcPr>
          <w:p w14:paraId="0A96C62C" w14:textId="11AAE306" w:rsidR="004F5C10" w:rsidRPr="009553D2" w:rsidRDefault="00F42B4F" w:rsidP="004F5C10">
            <w:pPr>
              <w:pStyle w:val="HCompactBody"/>
            </w:pPr>
            <w:r>
              <w:t>[HDMI 2.0: 1</w:t>
            </w:r>
            <w:r w:rsidR="004F5C10" w:rsidRPr="00DC656C">
              <w:t>0.4.4</w:t>
            </w:r>
            <w:r w:rsidR="00AB7422">
              <w:t>]</w:t>
            </w:r>
          </w:p>
        </w:tc>
        <w:tc>
          <w:tcPr>
            <w:tcW w:w="6703" w:type="dxa"/>
          </w:tcPr>
          <w:p w14:paraId="553D4BE4" w14:textId="75B7D32E" w:rsidR="004F5C10" w:rsidRPr="0050687B" w:rsidRDefault="004F5C10" w:rsidP="004F5C10">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50687B">
              <w:rPr>
                <w:sz w:val="20"/>
                <w:szCs w:val="20"/>
              </w:rPr>
              <w:t>Regardless of whether a START condition on the bus is initiated by the Source or initiated by the Sink (i.e., by  generating a Read Request), the Sink shall respond in accordance with the I</w:t>
            </w:r>
            <w:r w:rsidRPr="00F648BC">
              <w:rPr>
                <w:sz w:val="20"/>
                <w:szCs w:val="20"/>
                <w:vertAlign w:val="superscript"/>
              </w:rPr>
              <w:t>2</w:t>
            </w:r>
            <w:r w:rsidRPr="0050687B">
              <w:rPr>
                <w:sz w:val="20"/>
                <w:szCs w:val="20"/>
              </w:rPr>
              <w:t>C specification.</w:t>
            </w:r>
          </w:p>
        </w:tc>
      </w:tr>
    </w:tbl>
    <w:p w14:paraId="1B0689A1" w14:textId="77777777" w:rsidR="004F5C10" w:rsidRDefault="004F5C10" w:rsidP="004F5C10">
      <w:pPr>
        <w:pStyle w:val="HeadingTitleBold"/>
      </w:pPr>
      <w:r>
        <w:t>Capability(s)</w:t>
      </w:r>
    </w:p>
    <w:p w14:paraId="64DA9CC9" w14:textId="6EEFB7F3" w:rsidR="004F5C10" w:rsidRDefault="006F6EBB" w:rsidP="004F5C10">
      <w:pPr>
        <w:pStyle w:val="HBody"/>
      </w:pPr>
      <w:r w:rsidRPr="006F6EBB">
        <w:t>The Sink supports the ability, when necessary in support of at least one other feature, to initiate communications with the Source through the use of an SCDC Read Request and it is capable of setting at least one bit in the SCDCS - Update Flags register.</w:t>
      </w:r>
    </w:p>
    <w:p w14:paraId="31BDA6CF" w14:textId="57763561" w:rsidR="004F5C10" w:rsidRPr="00D4692A" w:rsidRDefault="004F5C10" w:rsidP="004F5C10">
      <w:pPr>
        <w:pStyle w:val="Caption"/>
      </w:pPr>
      <w:bookmarkStart w:id="771" w:name="_Toc242777206"/>
      <w:r>
        <w:t xml:space="preserve">Table </w:t>
      </w:r>
      <w:fldSimple w:instr=" STYLEREF 1 \s ">
        <w:r w:rsidR="00B7622A">
          <w:rPr>
            <w:noProof/>
          </w:rPr>
          <w:t>8</w:t>
        </w:r>
      </w:fldSimple>
      <w:r>
        <w:noBreakHyphen/>
      </w:r>
      <w:fldSimple w:instr=" SEQ Table \* ARABIC \s 1 ">
        <w:r w:rsidR="00B7622A">
          <w:rPr>
            <w:noProof/>
          </w:rPr>
          <w:t>86</w:t>
        </w:r>
      </w:fldSimple>
      <w:r>
        <w:t xml:space="preserve"> </w:t>
      </w:r>
      <w:r w:rsidRPr="00D725F5">
        <w:t xml:space="preserve">Sink E-DDC – Read Request – </w:t>
      </w:r>
      <w:r w:rsidR="006F6EBB" w:rsidRPr="006F6EBB">
        <w:t>Response I</w:t>
      </w:r>
      <w:r w:rsidR="006F6EBB" w:rsidRPr="00F648BC">
        <w:rPr>
          <w:bCs/>
          <w:iCs/>
          <w:vertAlign w:val="superscript"/>
        </w:rPr>
        <w:t>2</w:t>
      </w:r>
      <w:r w:rsidR="006F6EBB" w:rsidRPr="006F6EBB">
        <w:t xml:space="preserve">C Conformance </w:t>
      </w:r>
      <w:r>
        <w:t>Generic Equipment</w:t>
      </w:r>
      <w:bookmarkEnd w:id="771"/>
    </w:p>
    <w:tbl>
      <w:tblPr>
        <w:tblStyle w:val="HTable"/>
        <w:tblW w:w="9468" w:type="dxa"/>
        <w:tblLayout w:type="fixed"/>
        <w:tblLook w:val="04A0" w:firstRow="1" w:lastRow="0" w:firstColumn="1" w:lastColumn="0" w:noHBand="0" w:noVBand="1"/>
      </w:tblPr>
      <w:tblGrid>
        <w:gridCol w:w="652"/>
        <w:gridCol w:w="7646"/>
        <w:gridCol w:w="1170"/>
      </w:tblGrid>
      <w:tr w:rsidR="004F5C10" w:rsidRPr="00431F13" w14:paraId="5F5249E6" w14:textId="77777777" w:rsidTr="004F5C10">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53B51A3B" w14:textId="77777777" w:rsidR="004F5C10" w:rsidRPr="0074413C" w:rsidRDefault="004F5C10" w:rsidP="004F5C10">
            <w:pPr>
              <w:pStyle w:val="HCompactBodyBoldCenteredWhite"/>
              <w:keepNext/>
            </w:pPr>
            <w:r>
              <w:t>Item</w:t>
            </w:r>
          </w:p>
        </w:tc>
        <w:tc>
          <w:tcPr>
            <w:tcW w:w="7646" w:type="dxa"/>
          </w:tcPr>
          <w:p w14:paraId="65BC2AC3" w14:textId="77777777" w:rsidR="004F5C10" w:rsidRPr="0074413C" w:rsidRDefault="004F5C10" w:rsidP="004F5C10">
            <w:pPr>
              <w:pStyle w:val="HCompactBodyBoldCenteredWhite"/>
              <w:keepNext/>
              <w:cnfStyle w:val="100000000000" w:firstRow="1" w:lastRow="0" w:firstColumn="0" w:lastColumn="0" w:oddVBand="0" w:evenVBand="0" w:oddHBand="0" w:evenHBand="0" w:firstRowFirstColumn="0" w:firstRowLastColumn="0" w:lastRowFirstColumn="0" w:lastRowLastColumn="0"/>
            </w:pPr>
            <w:r>
              <w:t>Generic Equipment</w:t>
            </w:r>
          </w:p>
        </w:tc>
        <w:tc>
          <w:tcPr>
            <w:tcW w:w="1170" w:type="dxa"/>
          </w:tcPr>
          <w:p w14:paraId="7EC1792A" w14:textId="77777777" w:rsidR="004F5C10" w:rsidRDefault="004F5C10" w:rsidP="004F5C10">
            <w:pPr>
              <w:pStyle w:val="HCompactBodyBoldCenteredWhite"/>
              <w:keepNext/>
              <w:cnfStyle w:val="100000000000" w:firstRow="1" w:lastRow="0" w:firstColumn="0" w:lastColumn="0" w:oddVBand="0" w:evenVBand="0" w:oddHBand="0" w:evenHBand="0" w:firstRowFirstColumn="0" w:firstRowLastColumn="0" w:lastRowFirstColumn="0" w:lastRowLastColumn="0"/>
            </w:pPr>
            <w:r>
              <w:t>Quantity</w:t>
            </w:r>
          </w:p>
        </w:tc>
      </w:tr>
      <w:tr w:rsidR="004F5C10" w:rsidRPr="00E7164F" w14:paraId="2AA0B9BB" w14:textId="77777777" w:rsidTr="004F5C10">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72E9F051" w14:textId="77777777" w:rsidR="004F5C10" w:rsidRPr="0074413C" w:rsidRDefault="004F5C10" w:rsidP="004F5C10">
            <w:pPr>
              <w:pStyle w:val="HCompactBody"/>
              <w:keepNext/>
            </w:pPr>
            <w:r>
              <w:t>1</w:t>
            </w:r>
          </w:p>
        </w:tc>
        <w:tc>
          <w:tcPr>
            <w:tcW w:w="7646" w:type="dxa"/>
          </w:tcPr>
          <w:p w14:paraId="13B5459F" w14:textId="77777777" w:rsidR="004F5C10" w:rsidRPr="0074413C" w:rsidRDefault="004F5C10" w:rsidP="004F5C10">
            <w:pPr>
              <w:pStyle w:val="HCompactBody"/>
              <w:keepNext/>
              <w:cnfStyle w:val="000000000000" w:firstRow="0" w:lastRow="0" w:firstColumn="0" w:lastColumn="0" w:oddVBand="0" w:evenVBand="0" w:oddHBand="0" w:evenHBand="0" w:firstRowFirstColumn="0" w:firstRowLastColumn="0" w:lastRowFirstColumn="0" w:lastRowLastColumn="0"/>
            </w:pPr>
            <w:r w:rsidRPr="009553D2">
              <w:t>DDC Master</w:t>
            </w:r>
          </w:p>
        </w:tc>
        <w:tc>
          <w:tcPr>
            <w:tcW w:w="1170" w:type="dxa"/>
          </w:tcPr>
          <w:p w14:paraId="2C3C9158" w14:textId="77777777" w:rsidR="004F5C10" w:rsidRPr="000F0350" w:rsidRDefault="004F5C10" w:rsidP="004F5C10">
            <w:pPr>
              <w:pStyle w:val="HCompactBody"/>
              <w:keepNext/>
              <w:ind w:right="-2745"/>
              <w:cnfStyle w:val="000000000000" w:firstRow="0" w:lastRow="0" w:firstColumn="0" w:lastColumn="0" w:oddVBand="0" w:evenVBand="0" w:oddHBand="0" w:evenHBand="0" w:firstRowFirstColumn="0" w:firstRowLastColumn="0" w:lastRowFirstColumn="0" w:lastRowLastColumn="0"/>
            </w:pPr>
            <w:r>
              <w:t>1</w:t>
            </w:r>
          </w:p>
        </w:tc>
      </w:tr>
      <w:tr w:rsidR="004F5C10" w:rsidRPr="00E7164F" w14:paraId="42F7A616" w14:textId="77777777" w:rsidTr="004F5C10">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73020FD3" w14:textId="77777777" w:rsidR="004F5C10" w:rsidRDefault="004F5C10" w:rsidP="004F5C10">
            <w:pPr>
              <w:pStyle w:val="HCompactBody"/>
            </w:pPr>
            <w:r>
              <w:t>2</w:t>
            </w:r>
          </w:p>
        </w:tc>
        <w:tc>
          <w:tcPr>
            <w:tcW w:w="7646" w:type="dxa"/>
          </w:tcPr>
          <w:p w14:paraId="31260A23" w14:textId="77777777" w:rsidR="004F5C10" w:rsidRPr="00097D98" w:rsidRDefault="004F5C10" w:rsidP="004F5C10">
            <w:pPr>
              <w:pStyle w:val="HCompactBody"/>
              <w:cnfStyle w:val="000000000000" w:firstRow="0" w:lastRow="0" w:firstColumn="0" w:lastColumn="0" w:oddVBand="0" w:evenVBand="0" w:oddHBand="0" w:evenHBand="0" w:firstRowFirstColumn="0" w:firstRowLastColumn="0" w:lastRowFirstColumn="0" w:lastRowLastColumn="0"/>
            </w:pPr>
            <w:r>
              <w:t>SCDC</w:t>
            </w:r>
            <w:r w:rsidRPr="009553D2">
              <w:t xml:space="preserve"> Analyzer</w:t>
            </w:r>
          </w:p>
        </w:tc>
        <w:tc>
          <w:tcPr>
            <w:tcW w:w="1170" w:type="dxa"/>
          </w:tcPr>
          <w:p w14:paraId="1B5FBD8E" w14:textId="77777777" w:rsidR="004F5C10" w:rsidRDefault="004F5C10" w:rsidP="004F5C10">
            <w:pPr>
              <w:pStyle w:val="HCompactBody"/>
              <w:ind w:right="-2745"/>
              <w:cnfStyle w:val="000000000000" w:firstRow="0" w:lastRow="0" w:firstColumn="0" w:lastColumn="0" w:oddVBand="0" w:evenVBand="0" w:oddHBand="0" w:evenHBand="0" w:firstRowFirstColumn="0" w:firstRowLastColumn="0" w:lastRowFirstColumn="0" w:lastRowLastColumn="0"/>
            </w:pPr>
            <w:r>
              <w:t>1</w:t>
            </w:r>
          </w:p>
        </w:tc>
      </w:tr>
    </w:tbl>
    <w:p w14:paraId="31AB67FE" w14:textId="77777777" w:rsidR="004F5C10" w:rsidRDefault="004F5C10" w:rsidP="004F5C10">
      <w:pPr>
        <w:pStyle w:val="HeadingTitleBold"/>
      </w:pPr>
      <w:r>
        <w:t>Procedure</w:t>
      </w:r>
    </w:p>
    <w:p w14:paraId="0E93108E" w14:textId="44E609C7" w:rsidR="0009381A" w:rsidRDefault="0009381A" w:rsidP="00090867">
      <w:pPr>
        <w:pStyle w:val="HList1"/>
        <w:numPr>
          <w:ilvl w:val="0"/>
          <w:numId w:val="124"/>
        </w:numPr>
      </w:pPr>
      <w:r w:rsidRPr="0009381A">
        <w:t xml:space="preserve">If the CDF field </w:t>
      </w:r>
      <w:r w:rsidR="003F633D">
        <w:fldChar w:fldCharType="begin"/>
      </w:r>
      <w:r w:rsidR="003F633D">
        <w:instrText xml:space="preserve"> REF Sink_SCDC_Read_Request \h </w:instrText>
      </w:r>
      <w:r w:rsidR="003F633D">
        <w:fldChar w:fldCharType="separate"/>
      </w:r>
      <w:r w:rsidR="00B7622A">
        <w:t>Sink_SCDC_</w:t>
      </w:r>
      <w:r w:rsidR="00B7622A" w:rsidRPr="00293497">
        <w:t>Read</w:t>
      </w:r>
      <w:r w:rsidR="00B7622A">
        <w:t>_</w:t>
      </w:r>
      <w:r w:rsidR="00B7622A" w:rsidRPr="00293497">
        <w:t>Request</w:t>
      </w:r>
      <w:r w:rsidR="003F633D">
        <w:fldChar w:fldCharType="end"/>
      </w:r>
      <w:r w:rsidRPr="0009381A">
        <w:t xml:space="preserve"> </w:t>
      </w:r>
      <w:r>
        <w:t>is</w:t>
      </w:r>
      <w:r w:rsidRPr="0009381A">
        <w:t xml:space="preserve"> “N”, then SKIP this test.</w:t>
      </w:r>
    </w:p>
    <w:p w14:paraId="070A9789" w14:textId="39DAB9F1" w:rsidR="006F6EBB" w:rsidRPr="006F6EBB" w:rsidRDefault="006F6EBB" w:rsidP="00090867">
      <w:pPr>
        <w:pStyle w:val="HList1"/>
        <w:numPr>
          <w:ilvl w:val="0"/>
          <w:numId w:val="124"/>
        </w:numPr>
      </w:pPr>
      <w:r w:rsidRPr="006F6EBB">
        <w:t>For each bit field that the sink is capable of setting in the SCDCS - Update Flags register:</w:t>
      </w:r>
    </w:p>
    <w:p w14:paraId="18F7DAB8" w14:textId="77777777" w:rsidR="006F6EBB" w:rsidRDefault="006F6EBB" w:rsidP="00090867">
      <w:pPr>
        <w:pStyle w:val="HList1"/>
        <w:numPr>
          <w:ilvl w:val="1"/>
          <w:numId w:val="114"/>
        </w:numPr>
      </w:pPr>
      <w:r w:rsidRPr="008D01D8">
        <w:t>Write on</w:t>
      </w:r>
      <w:r>
        <w:t>e to the bit field to clear it.</w:t>
      </w:r>
    </w:p>
    <w:p w14:paraId="7DC54743" w14:textId="1455BDF1" w:rsidR="006F6EBB" w:rsidRDefault="00BB4516" w:rsidP="00090867">
      <w:pPr>
        <w:pStyle w:val="HList1"/>
        <w:numPr>
          <w:ilvl w:val="1"/>
          <w:numId w:val="114"/>
        </w:numPr>
      </w:pPr>
      <w:r w:rsidRPr="00BB4516">
        <w:t>Set RR_Enable = 1</w:t>
      </w:r>
      <w:r w:rsidR="006F6EBB" w:rsidRPr="008D01D8">
        <w:t xml:space="preserve">. </w:t>
      </w:r>
    </w:p>
    <w:p w14:paraId="3B99CF43" w14:textId="77777777" w:rsidR="006F6EBB" w:rsidRDefault="006F6EBB" w:rsidP="00090867">
      <w:pPr>
        <w:pStyle w:val="HList1"/>
        <w:numPr>
          <w:ilvl w:val="1"/>
          <w:numId w:val="114"/>
        </w:numPr>
      </w:pPr>
      <w:bookmarkStart w:id="772" w:name="_Ref240103066"/>
      <w:r w:rsidRPr="006F6EBB">
        <w:t>Generate the necessary stimulus to cause The Sink to set the bit and then immediately stop driving SDA and SCL. (For example, for the RR_Test bit, set  TestReadRequestDelay = 1, set TestReadRequest = 1, stop driving SDA and SCL and wait for these signals to float high.)</w:t>
      </w:r>
      <w:bookmarkEnd w:id="772"/>
      <w:r w:rsidRPr="006F6EBB">
        <w:t xml:space="preserve"> </w:t>
      </w:r>
    </w:p>
    <w:p w14:paraId="0D77CDDB" w14:textId="44229A29" w:rsidR="006F6EBB" w:rsidRDefault="006F6EBB" w:rsidP="00090867">
      <w:pPr>
        <w:pStyle w:val="HList1"/>
        <w:numPr>
          <w:ilvl w:val="1"/>
          <w:numId w:val="114"/>
        </w:numPr>
      </w:pPr>
      <w:r w:rsidRPr="006F6EBB">
        <w:t xml:space="preserve">Respond to the Read Request in accordance with </w:t>
      </w:r>
      <w:r w:rsidR="001F487A">
        <w:t xml:space="preserve">[HDMI 2.0: </w:t>
      </w:r>
      <w:r w:rsidRPr="006F6EBB">
        <w:t>Figure 10-4</w:t>
      </w:r>
      <w:r w:rsidR="001F487A">
        <w:t>]</w:t>
      </w:r>
      <w:r w:rsidRPr="006F6EBB">
        <w:t xml:space="preserve"> </w:t>
      </w:r>
      <w:r w:rsidR="001F487A">
        <w:t>“</w:t>
      </w:r>
      <w:r w:rsidRPr="006F6EBB">
        <w:t xml:space="preserve">Read Request Signal” except that the test equipment may choose to not drive SDA low as shown in the figure. This will allow the </w:t>
      </w:r>
      <w:r w:rsidR="004A6A68">
        <w:t>TE</w:t>
      </w:r>
      <w:r w:rsidRPr="006F6EBB">
        <w:t xml:space="preserve"> to observe whether the Sink de-asserts SDA in response to the</w:t>
      </w:r>
      <w:r>
        <w:t xml:space="preserve"> </w:t>
      </w:r>
      <w:r w:rsidRPr="006F6EBB">
        <w:t>Test Source d</w:t>
      </w:r>
      <w:r>
        <w:t>riving SCL low.</w:t>
      </w:r>
    </w:p>
    <w:p w14:paraId="3BBCA3CA" w14:textId="72FB25AE" w:rsidR="006F6EBB" w:rsidRDefault="004A6A68" w:rsidP="00090867">
      <w:pPr>
        <w:pStyle w:val="HList1"/>
        <w:numPr>
          <w:ilvl w:val="2"/>
          <w:numId w:val="114"/>
        </w:numPr>
      </w:pPr>
      <w:r>
        <w:t xml:space="preserve">If The Sink does not release the SDA signal </w:t>
      </w:r>
      <w:r w:rsidR="006F6EBB" w:rsidRPr="006F6EBB">
        <w:t>within the maximum data valid acknowledge time (tVD;ACK) as required by</w:t>
      </w:r>
      <w:r w:rsidR="006F6EBB">
        <w:t xml:space="preserve"> the I</w:t>
      </w:r>
      <w:r w:rsidR="006F6EBB" w:rsidRPr="00F648BC">
        <w:rPr>
          <w:vertAlign w:val="superscript"/>
        </w:rPr>
        <w:t>2</w:t>
      </w:r>
      <w:r w:rsidR="006F6EBB">
        <w:t>C specification</w:t>
      </w:r>
      <w:r w:rsidR="00DC1A62">
        <w:t>,</w:t>
      </w:r>
      <w:r w:rsidR="006F6EBB">
        <w:t xml:space="preserve"> then FAIL</w:t>
      </w:r>
      <w:r w:rsidR="006F6EBB" w:rsidRPr="006F6EBB">
        <w:t>.</w:t>
      </w:r>
    </w:p>
    <w:p w14:paraId="37432DDF" w14:textId="5336D5E5" w:rsidR="006F6EBB" w:rsidRPr="006F6EBB" w:rsidRDefault="004A6A68" w:rsidP="00090867">
      <w:pPr>
        <w:pStyle w:val="HList1"/>
        <w:numPr>
          <w:ilvl w:val="2"/>
          <w:numId w:val="114"/>
        </w:numPr>
      </w:pPr>
      <w:r>
        <w:t>C</w:t>
      </w:r>
      <w:r w:rsidR="006F6EBB" w:rsidRPr="006F6EBB">
        <w:t xml:space="preserve">omplete a valid </w:t>
      </w:r>
      <w:r w:rsidR="00F648BC">
        <w:t>I</w:t>
      </w:r>
      <w:r w:rsidR="00F648BC" w:rsidRPr="00F648BC">
        <w:rPr>
          <w:vertAlign w:val="superscript"/>
        </w:rPr>
        <w:t>2</w:t>
      </w:r>
      <w:r w:rsidR="00F648BC">
        <w:t>C</w:t>
      </w:r>
      <w:r w:rsidR="006F6EBB" w:rsidRPr="006F6EBB">
        <w:t xml:space="preserve"> transaction to read the SCDC Update Flags registers to discover which function or functions have new values. </w:t>
      </w:r>
      <w:r w:rsidR="00E85968">
        <w:t>V</w:t>
      </w:r>
      <w:r w:rsidR="006F6EBB" w:rsidRPr="006F6EBB">
        <w:t xml:space="preserve">erify that The Sink conforms to the </w:t>
      </w:r>
      <w:r w:rsidR="00F648BC">
        <w:t>I</w:t>
      </w:r>
      <w:r w:rsidR="00F648BC" w:rsidRPr="00F648BC">
        <w:rPr>
          <w:vertAlign w:val="superscript"/>
        </w:rPr>
        <w:t>2</w:t>
      </w:r>
      <w:r w:rsidR="00F648BC">
        <w:t>C</w:t>
      </w:r>
      <w:r w:rsidR="006F6EBB" w:rsidRPr="006F6EBB">
        <w:t xml:space="preserve"> specifica</w:t>
      </w:r>
      <w:r w:rsidR="006F6EBB">
        <w:t>tion. If it does not, then FAIL</w:t>
      </w:r>
    </w:p>
    <w:p w14:paraId="6048BA67" w14:textId="7DD7DE85" w:rsidR="006F6EBB" w:rsidRDefault="00E85968" w:rsidP="00090867">
      <w:pPr>
        <w:pStyle w:val="HList1"/>
        <w:numPr>
          <w:ilvl w:val="1"/>
          <w:numId w:val="114"/>
        </w:numPr>
      </w:pPr>
      <w:r>
        <w:t xml:space="preserve">Repeat step </w:t>
      </w:r>
      <w:r>
        <w:fldChar w:fldCharType="begin"/>
      </w:r>
      <w:r>
        <w:instrText xml:space="preserve"> REF _Ref240103066 \n \h </w:instrText>
      </w:r>
      <w:r>
        <w:fldChar w:fldCharType="separate"/>
      </w:r>
      <w:r w:rsidR="00B7622A">
        <w:t>2.3</w:t>
      </w:r>
      <w:r>
        <w:fldChar w:fldCharType="end"/>
      </w:r>
      <w:r>
        <w:t xml:space="preserve"> and </w:t>
      </w:r>
      <w:r w:rsidR="006F6EBB" w:rsidRPr="006F6EBB">
        <w:t xml:space="preserve">generate a STOP condition. Specifically, the Test Source will drive SDA low, then generate a valid LOW period on SCL (by driving SCL low and then releasing SCL after the minimum LOW period, tLOW), then release SDA. This sequence is depicted in </w:t>
      </w:r>
      <w:r w:rsidR="001F487A">
        <w:t xml:space="preserve">[HDMI 2.0: </w:t>
      </w:r>
      <w:r w:rsidR="006F6EBB" w:rsidRPr="006F6EBB">
        <w:t>Figure 10-5</w:t>
      </w:r>
      <w:r w:rsidR="001F487A">
        <w:t>]</w:t>
      </w:r>
      <w:r w:rsidR="006F6EBB">
        <w:t>.</w:t>
      </w:r>
    </w:p>
    <w:p w14:paraId="13BBE2CF" w14:textId="276987E0" w:rsidR="006F6EBB" w:rsidRDefault="007F272A" w:rsidP="00090867">
      <w:pPr>
        <w:pStyle w:val="HList1"/>
        <w:numPr>
          <w:ilvl w:val="2"/>
          <w:numId w:val="114"/>
        </w:numPr>
      </w:pPr>
      <w:r>
        <w:t>V</w:t>
      </w:r>
      <w:r w:rsidR="006F6EBB" w:rsidRPr="006F6EBB">
        <w:t xml:space="preserve">erify that The Sink conforms to the </w:t>
      </w:r>
      <w:r w:rsidR="00F648BC">
        <w:t>I</w:t>
      </w:r>
      <w:r w:rsidR="00F648BC" w:rsidRPr="00F648BC">
        <w:rPr>
          <w:vertAlign w:val="superscript"/>
        </w:rPr>
        <w:t>2</w:t>
      </w:r>
      <w:r w:rsidR="00F648BC">
        <w:t>C</w:t>
      </w:r>
      <w:r w:rsidR="00F648BC" w:rsidRPr="006F6EBB">
        <w:t xml:space="preserve"> </w:t>
      </w:r>
      <w:r w:rsidR="006F6EBB" w:rsidRPr="006F6EBB">
        <w:t>specific</w:t>
      </w:r>
      <w:r w:rsidR="006F6EBB">
        <w:t>ation.</w:t>
      </w:r>
    </w:p>
    <w:p w14:paraId="058A50A0" w14:textId="29F8CEB5" w:rsidR="006F6EBB" w:rsidRDefault="006F6EBB" w:rsidP="00090867">
      <w:pPr>
        <w:pStyle w:val="HList1"/>
        <w:numPr>
          <w:ilvl w:val="3"/>
          <w:numId w:val="114"/>
        </w:numPr>
      </w:pPr>
      <w:r>
        <w:t>If it does not, then FAIL</w:t>
      </w:r>
      <w:r w:rsidRPr="006F6EBB">
        <w:t>.</w:t>
      </w:r>
    </w:p>
    <w:p w14:paraId="2B571769" w14:textId="3642F334" w:rsidR="006F6EBB" w:rsidRDefault="007F272A" w:rsidP="00090867">
      <w:pPr>
        <w:pStyle w:val="HList1"/>
        <w:numPr>
          <w:ilvl w:val="1"/>
          <w:numId w:val="114"/>
        </w:numPr>
      </w:pPr>
      <w:r>
        <w:t xml:space="preserve">Repeat step </w:t>
      </w:r>
      <w:r>
        <w:fldChar w:fldCharType="begin"/>
      </w:r>
      <w:r>
        <w:instrText xml:space="preserve"> REF _Ref240103066 \n \h </w:instrText>
      </w:r>
      <w:r>
        <w:fldChar w:fldCharType="separate"/>
      </w:r>
      <w:r w:rsidR="00B7622A">
        <w:t>2.3</w:t>
      </w:r>
      <w:r>
        <w:fldChar w:fldCharType="end"/>
      </w:r>
      <w:r>
        <w:t xml:space="preserve"> and </w:t>
      </w:r>
      <w:r w:rsidR="006F6EBB" w:rsidRPr="006F6EBB">
        <w:t xml:space="preserve">complete a valid </w:t>
      </w:r>
      <w:r w:rsidR="00F648BC">
        <w:t>I</w:t>
      </w:r>
      <w:r w:rsidR="00F648BC" w:rsidRPr="00F648BC">
        <w:rPr>
          <w:vertAlign w:val="superscript"/>
        </w:rPr>
        <w:t>2</w:t>
      </w:r>
      <w:r w:rsidR="00F648BC">
        <w:t>C</w:t>
      </w:r>
      <w:r w:rsidR="006F6EBB" w:rsidRPr="006F6EBB">
        <w:t xml:space="preserve"> transaction that does not result in a read of the SCDC Update Flags registers. This sequence is also depicted in </w:t>
      </w:r>
      <w:r w:rsidR="001F487A">
        <w:t xml:space="preserve">[HDMI 2.0: </w:t>
      </w:r>
      <w:r w:rsidR="006F6EBB" w:rsidRPr="006F6EBB">
        <w:t>Figure 10-4</w:t>
      </w:r>
      <w:r w:rsidR="001F487A">
        <w:t>]</w:t>
      </w:r>
      <w:r w:rsidR="006F6EBB">
        <w:t>.</w:t>
      </w:r>
    </w:p>
    <w:p w14:paraId="068035B5" w14:textId="439F53F7" w:rsidR="006F6EBB" w:rsidRDefault="007F272A" w:rsidP="00090867">
      <w:pPr>
        <w:pStyle w:val="HList1"/>
        <w:numPr>
          <w:ilvl w:val="2"/>
          <w:numId w:val="114"/>
        </w:numPr>
      </w:pPr>
      <w:r>
        <w:t>V</w:t>
      </w:r>
      <w:r w:rsidR="006F6EBB" w:rsidRPr="006F6EBB">
        <w:t>erify that The Sink con</w:t>
      </w:r>
      <w:r w:rsidR="006F6EBB">
        <w:t>forms to the I2C specification.</w:t>
      </w:r>
    </w:p>
    <w:p w14:paraId="65BDBC52" w14:textId="3E5F940E" w:rsidR="006F6EBB" w:rsidRPr="006F6EBB" w:rsidRDefault="006F6EBB" w:rsidP="00090867">
      <w:pPr>
        <w:pStyle w:val="HList1"/>
        <w:numPr>
          <w:ilvl w:val="3"/>
          <w:numId w:val="114"/>
        </w:numPr>
      </w:pPr>
      <w:r>
        <w:t>If it does not, then FAIL</w:t>
      </w:r>
    </w:p>
    <w:p w14:paraId="27334BF8" w14:textId="1C0C3333" w:rsidR="00223FC5" w:rsidRDefault="007F272A" w:rsidP="00090867">
      <w:pPr>
        <w:pStyle w:val="HList1"/>
        <w:numPr>
          <w:ilvl w:val="1"/>
          <w:numId w:val="114"/>
        </w:numPr>
      </w:pPr>
      <w:r>
        <w:t xml:space="preserve">Repeat step </w:t>
      </w:r>
      <w:r>
        <w:fldChar w:fldCharType="begin"/>
      </w:r>
      <w:r>
        <w:instrText xml:space="preserve"> REF _Ref240103066 \n \h </w:instrText>
      </w:r>
      <w:r>
        <w:fldChar w:fldCharType="separate"/>
      </w:r>
      <w:r w:rsidR="00B7622A">
        <w:t>2.3</w:t>
      </w:r>
      <w:r>
        <w:fldChar w:fldCharType="end"/>
      </w:r>
      <w:r>
        <w:t xml:space="preserve"> and </w:t>
      </w:r>
      <w:r w:rsidR="00223FC5">
        <w:t>not respond.</w:t>
      </w:r>
    </w:p>
    <w:p w14:paraId="479B687B" w14:textId="77063F7C" w:rsidR="00223FC5" w:rsidRDefault="00FC6EA4" w:rsidP="00090867">
      <w:pPr>
        <w:pStyle w:val="HList1"/>
        <w:numPr>
          <w:ilvl w:val="2"/>
          <w:numId w:val="114"/>
        </w:numPr>
      </w:pPr>
      <w:r>
        <w:t>O</w:t>
      </w:r>
      <w:r w:rsidR="006F6EBB" w:rsidRPr="006F6EBB">
        <w:t>bserve whether that the Sink automatically initiates a STOP condition (by releasing SDA) between 1.0ms and 1.05ms from the time that the Sink-initia</w:t>
      </w:r>
      <w:r w:rsidR="00223FC5">
        <w:t>ted START condition occurred.</w:t>
      </w:r>
    </w:p>
    <w:p w14:paraId="1E4F0B6D" w14:textId="77777777" w:rsidR="009F40F0" w:rsidRDefault="006F6EBB" w:rsidP="00090867">
      <w:pPr>
        <w:pStyle w:val="HList1"/>
        <w:numPr>
          <w:ilvl w:val="3"/>
          <w:numId w:val="114"/>
        </w:numPr>
      </w:pPr>
      <w:r w:rsidRPr="006F6EBB">
        <w:t>If it the</w:t>
      </w:r>
      <w:r w:rsidR="00223FC5">
        <w:t xml:space="preserve"> STOP is not observed, then FAIL</w:t>
      </w:r>
      <w:r w:rsidRPr="006F6EBB">
        <w:t>.</w:t>
      </w:r>
    </w:p>
    <w:p w14:paraId="2EA8D8FA" w14:textId="50E37616" w:rsidR="009F40F0" w:rsidRPr="006227F5" w:rsidRDefault="009F40F0" w:rsidP="009F40F0">
      <w:pPr>
        <w:pStyle w:val="Heading4TestTitle"/>
        <w:pageBreakBefore w:val="0"/>
      </w:pPr>
      <w:bookmarkStart w:id="773" w:name="_Toc242776951"/>
      <w:r>
        <w:t>Test ID HF</w:t>
      </w:r>
      <w:r w:rsidRPr="006227F5">
        <w:t>2</w:t>
      </w:r>
      <w:r w:rsidRPr="00683606">
        <w:t>-</w:t>
      </w:r>
      <w:r>
        <w:t>48</w:t>
      </w:r>
      <w:r w:rsidRPr="00683606">
        <w:t xml:space="preserve"> </w:t>
      </w:r>
      <w:r>
        <w:t>S</w:t>
      </w:r>
      <w:r w:rsidRPr="006227F5">
        <w:t>ink</w:t>
      </w:r>
      <w:r>
        <w:t xml:space="preserve"> </w:t>
      </w:r>
      <w:r w:rsidRPr="006227F5">
        <w:t>E</w:t>
      </w:r>
      <w:r>
        <w:t>-DDC</w:t>
      </w:r>
      <w:r w:rsidRPr="00683606">
        <w:t xml:space="preserve"> – </w:t>
      </w:r>
      <w:r>
        <w:t>Read Request – Unacknowledged One</w:t>
      </w:r>
      <w:bookmarkEnd w:id="773"/>
    </w:p>
    <w:p w14:paraId="1E98C238" w14:textId="77777777" w:rsidR="009F40F0" w:rsidRDefault="009F40F0" w:rsidP="009F40F0">
      <w:pPr>
        <w:pStyle w:val="HeadingTitleBold"/>
      </w:pPr>
      <w:r>
        <w:t>Objective</w:t>
      </w:r>
    </w:p>
    <w:p w14:paraId="655F9830" w14:textId="7106A306" w:rsidR="009F40F0" w:rsidRDefault="009F40F0" w:rsidP="009F40F0">
      <w:pPr>
        <w:pStyle w:val="HBody"/>
      </w:pPr>
      <w:r w:rsidRPr="009F40F0">
        <w:t>Verify that unacknowledged Read Requests are retried when the Bus is Free.</w:t>
      </w:r>
    </w:p>
    <w:p w14:paraId="1F5E4BF8" w14:textId="102AB4AB" w:rsidR="009F40F0" w:rsidRPr="00D4692A" w:rsidRDefault="009F40F0" w:rsidP="009F40F0">
      <w:pPr>
        <w:pStyle w:val="Caption"/>
      </w:pPr>
      <w:bookmarkStart w:id="774" w:name="_Toc242777207"/>
      <w:r w:rsidRPr="00904B7A">
        <w:t xml:space="preserve">Table </w:t>
      </w:r>
      <w:fldSimple w:instr=" STYLEREF 1 \s ">
        <w:r w:rsidR="00B7622A">
          <w:rPr>
            <w:noProof/>
          </w:rPr>
          <w:t>8</w:t>
        </w:r>
      </w:fldSimple>
      <w:r w:rsidRPr="00904B7A">
        <w:noBreakHyphen/>
      </w:r>
      <w:fldSimple w:instr=" SEQ Table \* ARABIC \s 1 ">
        <w:r w:rsidR="00B7622A">
          <w:rPr>
            <w:noProof/>
          </w:rPr>
          <w:t>87</w:t>
        </w:r>
      </w:fldSimple>
      <w:r w:rsidRPr="00904B7A">
        <w:t xml:space="preserve"> </w:t>
      </w:r>
      <w:r w:rsidRPr="00D725F5">
        <w:t xml:space="preserve">Sink E-DDC – Read Request – </w:t>
      </w:r>
      <w:r w:rsidRPr="009F40F0">
        <w:t xml:space="preserve">Unacknowledged One </w:t>
      </w:r>
      <w:r>
        <w:t>Requirements</w:t>
      </w:r>
      <w:bookmarkEnd w:id="774"/>
    </w:p>
    <w:tbl>
      <w:tblPr>
        <w:tblStyle w:val="HTable"/>
        <w:tblW w:w="9646" w:type="dxa"/>
        <w:tblLook w:val="04A0" w:firstRow="1" w:lastRow="0" w:firstColumn="1" w:lastColumn="0" w:noHBand="0" w:noVBand="1"/>
      </w:tblPr>
      <w:tblGrid>
        <w:gridCol w:w="2943"/>
        <w:gridCol w:w="6703"/>
      </w:tblGrid>
      <w:tr w:rsidR="009F40F0" w:rsidRPr="00E7164F" w14:paraId="5DAD5B95" w14:textId="77777777" w:rsidTr="009F40F0">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943" w:type="dxa"/>
          </w:tcPr>
          <w:p w14:paraId="7F953D76" w14:textId="77777777" w:rsidR="009F40F0" w:rsidRPr="0074413C" w:rsidRDefault="009F40F0" w:rsidP="009F40F0">
            <w:pPr>
              <w:pStyle w:val="HCompactBodyBoldCenteredWhite"/>
            </w:pPr>
            <w:r>
              <w:t>Reference</w:t>
            </w:r>
          </w:p>
        </w:tc>
        <w:tc>
          <w:tcPr>
            <w:tcW w:w="6703" w:type="dxa"/>
          </w:tcPr>
          <w:p w14:paraId="1B63C5F0" w14:textId="77777777" w:rsidR="009F40F0" w:rsidRPr="0074413C" w:rsidRDefault="009F40F0" w:rsidP="009F40F0">
            <w:pPr>
              <w:pStyle w:val="HCompactBodyBoldCenteredWhite"/>
              <w:cnfStyle w:val="100000000000" w:firstRow="1" w:lastRow="0" w:firstColumn="0" w:lastColumn="0" w:oddVBand="0" w:evenVBand="0" w:oddHBand="0" w:evenHBand="0" w:firstRowFirstColumn="0" w:firstRowLastColumn="0" w:lastRowFirstColumn="0" w:lastRowLastColumn="0"/>
            </w:pPr>
            <w:r>
              <w:t>Requirement</w:t>
            </w:r>
            <w:r w:rsidRPr="0074413C">
              <w:t xml:space="preserve"> </w:t>
            </w:r>
          </w:p>
        </w:tc>
      </w:tr>
      <w:tr w:rsidR="009F40F0" w:rsidRPr="00DC656C" w14:paraId="2347AC4D" w14:textId="77777777" w:rsidTr="009F40F0">
        <w:trPr>
          <w:trHeight w:val="265"/>
        </w:trPr>
        <w:tc>
          <w:tcPr>
            <w:cnfStyle w:val="001000000000" w:firstRow="0" w:lastRow="0" w:firstColumn="1" w:lastColumn="0" w:oddVBand="0" w:evenVBand="0" w:oddHBand="0" w:evenHBand="0" w:firstRowFirstColumn="0" w:firstRowLastColumn="0" w:lastRowFirstColumn="0" w:lastRowLastColumn="0"/>
            <w:tcW w:w="2943" w:type="dxa"/>
          </w:tcPr>
          <w:p w14:paraId="5E9F4356" w14:textId="0552911B" w:rsidR="009F40F0" w:rsidRPr="009553D2" w:rsidRDefault="00F42B4F" w:rsidP="009F40F0">
            <w:pPr>
              <w:pStyle w:val="HCompactBody"/>
            </w:pPr>
            <w:r>
              <w:t>[HDMI 2.0: 1</w:t>
            </w:r>
            <w:r w:rsidR="009F40F0" w:rsidRPr="00DC656C">
              <w:t>0.4.4</w:t>
            </w:r>
            <w:r w:rsidR="00AB7422">
              <w:t>]</w:t>
            </w:r>
          </w:p>
        </w:tc>
        <w:tc>
          <w:tcPr>
            <w:tcW w:w="6703" w:type="dxa"/>
          </w:tcPr>
          <w:p w14:paraId="1EE71CC6" w14:textId="45387CC0" w:rsidR="009F40F0" w:rsidRPr="0050687B" w:rsidRDefault="009F40F0" w:rsidP="009F40F0">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50687B">
              <w:rPr>
                <w:sz w:val="20"/>
                <w:szCs w:val="20"/>
              </w:rPr>
              <w:t>If (3) occurs, then the Sink should interpret this as a Read Request Not- Acknowledge. If the Read Request is not  acknowledged the Sink shall retry the Read Request after the bus is free.</w:t>
            </w:r>
          </w:p>
        </w:tc>
      </w:tr>
    </w:tbl>
    <w:p w14:paraId="0FA9CDAF" w14:textId="77777777" w:rsidR="009F40F0" w:rsidRDefault="009F40F0" w:rsidP="009F40F0">
      <w:pPr>
        <w:pStyle w:val="HeadingTitleBold"/>
      </w:pPr>
      <w:r>
        <w:t>Capability(s)</w:t>
      </w:r>
    </w:p>
    <w:p w14:paraId="00445F89" w14:textId="7CB63EE1" w:rsidR="009F40F0" w:rsidRDefault="009F40F0" w:rsidP="009F40F0">
      <w:pPr>
        <w:pStyle w:val="HBody"/>
      </w:pPr>
      <w:r w:rsidRPr="009F40F0">
        <w:t>The Sink supports the ability to initiate communications with the Source through the use of an SCDC Read Request and it is capable of setting at least one bit in the SCDCS - Update Flags register.</w:t>
      </w:r>
    </w:p>
    <w:p w14:paraId="5A11BDA5" w14:textId="00B36C4E" w:rsidR="009F40F0" w:rsidRPr="00D4692A" w:rsidRDefault="009F40F0" w:rsidP="009F40F0">
      <w:pPr>
        <w:pStyle w:val="Caption"/>
      </w:pPr>
      <w:bookmarkStart w:id="775" w:name="_Toc242777208"/>
      <w:r>
        <w:t xml:space="preserve">Table </w:t>
      </w:r>
      <w:fldSimple w:instr=" STYLEREF 1 \s ">
        <w:r w:rsidR="00B7622A">
          <w:rPr>
            <w:noProof/>
          </w:rPr>
          <w:t>8</w:t>
        </w:r>
      </w:fldSimple>
      <w:r>
        <w:noBreakHyphen/>
      </w:r>
      <w:fldSimple w:instr=" SEQ Table \* ARABIC \s 1 ">
        <w:r w:rsidR="00B7622A">
          <w:rPr>
            <w:noProof/>
          </w:rPr>
          <w:t>88</w:t>
        </w:r>
      </w:fldSimple>
      <w:r>
        <w:t xml:space="preserve"> </w:t>
      </w:r>
      <w:r w:rsidRPr="00D725F5">
        <w:t xml:space="preserve">Sink E-DDC – Read Request – </w:t>
      </w:r>
      <w:r w:rsidRPr="009F40F0">
        <w:t>Unacknowledged One</w:t>
      </w:r>
      <w:r w:rsidRPr="006F6EBB">
        <w:t xml:space="preserve"> </w:t>
      </w:r>
      <w:r>
        <w:t>Generic Equipment</w:t>
      </w:r>
      <w:bookmarkEnd w:id="775"/>
    </w:p>
    <w:tbl>
      <w:tblPr>
        <w:tblStyle w:val="HTable"/>
        <w:tblW w:w="9468" w:type="dxa"/>
        <w:tblLayout w:type="fixed"/>
        <w:tblLook w:val="04A0" w:firstRow="1" w:lastRow="0" w:firstColumn="1" w:lastColumn="0" w:noHBand="0" w:noVBand="1"/>
      </w:tblPr>
      <w:tblGrid>
        <w:gridCol w:w="652"/>
        <w:gridCol w:w="7646"/>
        <w:gridCol w:w="1170"/>
      </w:tblGrid>
      <w:tr w:rsidR="009F40F0" w:rsidRPr="00431F13" w14:paraId="1B87890F" w14:textId="77777777" w:rsidTr="009F40F0">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75A54997" w14:textId="77777777" w:rsidR="009F40F0" w:rsidRPr="0074413C" w:rsidRDefault="009F40F0" w:rsidP="009F40F0">
            <w:pPr>
              <w:pStyle w:val="HCompactBodyBoldCenteredWhite"/>
              <w:keepNext/>
            </w:pPr>
            <w:r>
              <w:t>Item</w:t>
            </w:r>
          </w:p>
        </w:tc>
        <w:tc>
          <w:tcPr>
            <w:tcW w:w="7646" w:type="dxa"/>
          </w:tcPr>
          <w:p w14:paraId="61052E99" w14:textId="77777777" w:rsidR="009F40F0" w:rsidRPr="0074413C" w:rsidRDefault="009F40F0" w:rsidP="009F40F0">
            <w:pPr>
              <w:pStyle w:val="HCompactBodyBoldCenteredWhite"/>
              <w:keepNext/>
              <w:cnfStyle w:val="100000000000" w:firstRow="1" w:lastRow="0" w:firstColumn="0" w:lastColumn="0" w:oddVBand="0" w:evenVBand="0" w:oddHBand="0" w:evenHBand="0" w:firstRowFirstColumn="0" w:firstRowLastColumn="0" w:lastRowFirstColumn="0" w:lastRowLastColumn="0"/>
            </w:pPr>
            <w:r>
              <w:t>Generic Equipment</w:t>
            </w:r>
          </w:p>
        </w:tc>
        <w:tc>
          <w:tcPr>
            <w:tcW w:w="1170" w:type="dxa"/>
          </w:tcPr>
          <w:p w14:paraId="1ED99075" w14:textId="77777777" w:rsidR="009F40F0" w:rsidRDefault="009F40F0" w:rsidP="009F40F0">
            <w:pPr>
              <w:pStyle w:val="HCompactBodyBoldCenteredWhite"/>
              <w:keepNext/>
              <w:cnfStyle w:val="100000000000" w:firstRow="1" w:lastRow="0" w:firstColumn="0" w:lastColumn="0" w:oddVBand="0" w:evenVBand="0" w:oddHBand="0" w:evenHBand="0" w:firstRowFirstColumn="0" w:firstRowLastColumn="0" w:lastRowFirstColumn="0" w:lastRowLastColumn="0"/>
            </w:pPr>
            <w:r>
              <w:t>Quantity</w:t>
            </w:r>
          </w:p>
        </w:tc>
      </w:tr>
      <w:tr w:rsidR="009F40F0" w:rsidRPr="00E7164F" w14:paraId="25AEC43A" w14:textId="77777777" w:rsidTr="009F40F0">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39A1D2E6" w14:textId="77777777" w:rsidR="009F40F0" w:rsidRPr="0074413C" w:rsidRDefault="009F40F0" w:rsidP="009F40F0">
            <w:pPr>
              <w:pStyle w:val="HCompactBody"/>
              <w:keepNext/>
            </w:pPr>
            <w:r>
              <w:t>1</w:t>
            </w:r>
          </w:p>
        </w:tc>
        <w:tc>
          <w:tcPr>
            <w:tcW w:w="7646" w:type="dxa"/>
          </w:tcPr>
          <w:p w14:paraId="1024A237" w14:textId="77777777" w:rsidR="009F40F0" w:rsidRPr="0074413C" w:rsidRDefault="009F40F0" w:rsidP="009F40F0">
            <w:pPr>
              <w:pStyle w:val="HCompactBody"/>
              <w:keepNext/>
              <w:cnfStyle w:val="000000000000" w:firstRow="0" w:lastRow="0" w:firstColumn="0" w:lastColumn="0" w:oddVBand="0" w:evenVBand="0" w:oddHBand="0" w:evenHBand="0" w:firstRowFirstColumn="0" w:firstRowLastColumn="0" w:lastRowFirstColumn="0" w:lastRowLastColumn="0"/>
            </w:pPr>
            <w:r w:rsidRPr="009553D2">
              <w:t>DDC Master</w:t>
            </w:r>
          </w:p>
        </w:tc>
        <w:tc>
          <w:tcPr>
            <w:tcW w:w="1170" w:type="dxa"/>
          </w:tcPr>
          <w:p w14:paraId="686FD798" w14:textId="77777777" w:rsidR="009F40F0" w:rsidRPr="000F0350" w:rsidRDefault="009F40F0" w:rsidP="009F40F0">
            <w:pPr>
              <w:pStyle w:val="HCompactBody"/>
              <w:keepNext/>
              <w:ind w:right="-2745"/>
              <w:cnfStyle w:val="000000000000" w:firstRow="0" w:lastRow="0" w:firstColumn="0" w:lastColumn="0" w:oddVBand="0" w:evenVBand="0" w:oddHBand="0" w:evenHBand="0" w:firstRowFirstColumn="0" w:firstRowLastColumn="0" w:lastRowFirstColumn="0" w:lastRowLastColumn="0"/>
            </w:pPr>
            <w:r>
              <w:t>1</w:t>
            </w:r>
          </w:p>
        </w:tc>
      </w:tr>
      <w:tr w:rsidR="009F40F0" w:rsidRPr="00E7164F" w14:paraId="7581933D" w14:textId="77777777" w:rsidTr="009F40F0">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3CAAAF06" w14:textId="77777777" w:rsidR="009F40F0" w:rsidRDefault="009F40F0" w:rsidP="009F40F0">
            <w:pPr>
              <w:pStyle w:val="HCompactBody"/>
            </w:pPr>
            <w:r>
              <w:t>2</w:t>
            </w:r>
          </w:p>
        </w:tc>
        <w:tc>
          <w:tcPr>
            <w:tcW w:w="7646" w:type="dxa"/>
          </w:tcPr>
          <w:p w14:paraId="7B095DBB" w14:textId="77777777" w:rsidR="009F40F0" w:rsidRPr="00097D98" w:rsidRDefault="009F40F0" w:rsidP="009F40F0">
            <w:pPr>
              <w:pStyle w:val="HCompactBody"/>
              <w:cnfStyle w:val="000000000000" w:firstRow="0" w:lastRow="0" w:firstColumn="0" w:lastColumn="0" w:oddVBand="0" w:evenVBand="0" w:oddHBand="0" w:evenHBand="0" w:firstRowFirstColumn="0" w:firstRowLastColumn="0" w:lastRowFirstColumn="0" w:lastRowLastColumn="0"/>
            </w:pPr>
            <w:r>
              <w:t>SCDC</w:t>
            </w:r>
            <w:r w:rsidRPr="009553D2">
              <w:t xml:space="preserve"> Analyzer</w:t>
            </w:r>
          </w:p>
        </w:tc>
        <w:tc>
          <w:tcPr>
            <w:tcW w:w="1170" w:type="dxa"/>
          </w:tcPr>
          <w:p w14:paraId="315DC5FF" w14:textId="77777777" w:rsidR="009F40F0" w:rsidRDefault="009F40F0" w:rsidP="009F40F0">
            <w:pPr>
              <w:pStyle w:val="HCompactBody"/>
              <w:ind w:right="-2745"/>
              <w:cnfStyle w:val="000000000000" w:firstRow="0" w:lastRow="0" w:firstColumn="0" w:lastColumn="0" w:oddVBand="0" w:evenVBand="0" w:oddHBand="0" w:evenHBand="0" w:firstRowFirstColumn="0" w:firstRowLastColumn="0" w:lastRowFirstColumn="0" w:lastRowLastColumn="0"/>
            </w:pPr>
            <w:r>
              <w:t>1</w:t>
            </w:r>
          </w:p>
        </w:tc>
      </w:tr>
    </w:tbl>
    <w:p w14:paraId="06FA6F91" w14:textId="77777777" w:rsidR="009F40F0" w:rsidRDefault="009F40F0" w:rsidP="009F40F0">
      <w:pPr>
        <w:pStyle w:val="HeadingTitleBold"/>
      </w:pPr>
      <w:r>
        <w:t>Procedure</w:t>
      </w:r>
    </w:p>
    <w:p w14:paraId="5C5552CC" w14:textId="710F3188" w:rsidR="00F35353" w:rsidRDefault="00F35353" w:rsidP="00090867">
      <w:pPr>
        <w:pStyle w:val="HList1"/>
        <w:numPr>
          <w:ilvl w:val="0"/>
          <w:numId w:val="125"/>
        </w:numPr>
      </w:pPr>
      <w:r w:rsidRPr="0009381A">
        <w:t xml:space="preserve">If the CDF field </w:t>
      </w:r>
      <w:r w:rsidR="003F633D">
        <w:fldChar w:fldCharType="begin"/>
      </w:r>
      <w:r w:rsidR="003F633D">
        <w:instrText xml:space="preserve"> REF Sink_SCDC_Read_Request \h </w:instrText>
      </w:r>
      <w:r w:rsidR="003F633D">
        <w:fldChar w:fldCharType="separate"/>
      </w:r>
      <w:r w:rsidR="00B7622A">
        <w:t>Sink_SCDC_</w:t>
      </w:r>
      <w:r w:rsidR="00B7622A" w:rsidRPr="00293497">
        <w:t>Read</w:t>
      </w:r>
      <w:r w:rsidR="00B7622A">
        <w:t>_</w:t>
      </w:r>
      <w:r w:rsidR="00B7622A" w:rsidRPr="00293497">
        <w:t>Request</w:t>
      </w:r>
      <w:r w:rsidR="003F633D">
        <w:fldChar w:fldCharType="end"/>
      </w:r>
      <w:r w:rsidR="003F633D">
        <w:t xml:space="preserve"> </w:t>
      </w:r>
      <w:r>
        <w:t>is</w:t>
      </w:r>
      <w:r w:rsidRPr="0009381A">
        <w:t xml:space="preserve"> “N”, then SKIP this test.</w:t>
      </w:r>
    </w:p>
    <w:p w14:paraId="5096D070" w14:textId="77777777" w:rsidR="009F40F0" w:rsidRPr="006F6EBB" w:rsidRDefault="009F40F0" w:rsidP="00090867">
      <w:pPr>
        <w:pStyle w:val="HList1"/>
        <w:numPr>
          <w:ilvl w:val="0"/>
          <w:numId w:val="125"/>
        </w:numPr>
      </w:pPr>
      <w:r w:rsidRPr="006F6EBB">
        <w:t>For each bit field that the sink is capable of setting in the SCDCS - Update Flags register:</w:t>
      </w:r>
    </w:p>
    <w:p w14:paraId="44C72C75" w14:textId="77777777" w:rsidR="009F40F0" w:rsidRDefault="009F40F0" w:rsidP="00090867">
      <w:pPr>
        <w:pStyle w:val="HList1"/>
        <w:numPr>
          <w:ilvl w:val="1"/>
          <w:numId w:val="114"/>
        </w:numPr>
      </w:pPr>
      <w:r w:rsidRPr="008D01D8">
        <w:t>Write on</w:t>
      </w:r>
      <w:r>
        <w:t>e to the bit field to clear it.</w:t>
      </w:r>
    </w:p>
    <w:p w14:paraId="28016131" w14:textId="035C3CB1" w:rsidR="009F40F0" w:rsidRDefault="00BB4516" w:rsidP="00090867">
      <w:pPr>
        <w:pStyle w:val="HList1"/>
        <w:numPr>
          <w:ilvl w:val="1"/>
          <w:numId w:val="114"/>
        </w:numPr>
      </w:pPr>
      <w:r w:rsidRPr="00BB4516">
        <w:t>Set RR_Enable = 1</w:t>
      </w:r>
      <w:r w:rsidR="009F40F0" w:rsidRPr="008D01D8">
        <w:t xml:space="preserve">. </w:t>
      </w:r>
    </w:p>
    <w:p w14:paraId="379F233E" w14:textId="77777777" w:rsidR="009F40F0" w:rsidRDefault="009F40F0" w:rsidP="00090867">
      <w:pPr>
        <w:pStyle w:val="HList1"/>
        <w:numPr>
          <w:ilvl w:val="1"/>
          <w:numId w:val="114"/>
        </w:numPr>
      </w:pPr>
      <w:r w:rsidRPr="009F40F0">
        <w:t xml:space="preserve">Generate the necessary stimulus to cause The Sink to set the bit and then immediately stop driving SDA and SCL. (For example, for the RR_Test bit, set  TestReadRequestDelay = 1, set TestReadRequest = 1, stop driving SDA and SCL and wait for these signals to float high.) </w:t>
      </w:r>
    </w:p>
    <w:p w14:paraId="77422668" w14:textId="65C2ACF9" w:rsidR="009F40F0" w:rsidRDefault="009F40F0" w:rsidP="00090867">
      <w:pPr>
        <w:pStyle w:val="HList1"/>
        <w:numPr>
          <w:ilvl w:val="1"/>
          <w:numId w:val="114"/>
        </w:numPr>
      </w:pPr>
      <w:r w:rsidRPr="009F40F0">
        <w:t xml:space="preserve">Respond to the Read Request in accordance with </w:t>
      </w:r>
      <w:r w:rsidR="001F487A">
        <w:t>[HDMI</w:t>
      </w:r>
      <w:r w:rsidR="00424140">
        <w:t xml:space="preserve"> 2.0: </w:t>
      </w:r>
      <w:r w:rsidRPr="009F40F0">
        <w:t>Figure 10-4</w:t>
      </w:r>
      <w:r w:rsidR="00424140">
        <w:t>]</w:t>
      </w:r>
      <w:r w:rsidRPr="009F40F0">
        <w:t xml:space="preserve"> </w:t>
      </w:r>
      <w:r w:rsidR="00424140">
        <w:t>“</w:t>
      </w:r>
      <w:r w:rsidRPr="009F40F0">
        <w:t xml:space="preserve">Read Request Signal”. For this response, the Test Source shall complete a valid </w:t>
      </w:r>
      <w:r w:rsidR="00F648BC">
        <w:t>I</w:t>
      </w:r>
      <w:r w:rsidR="00F648BC" w:rsidRPr="00F648BC">
        <w:rPr>
          <w:vertAlign w:val="superscript"/>
        </w:rPr>
        <w:t>2</w:t>
      </w:r>
      <w:r w:rsidR="00F648BC">
        <w:t>C</w:t>
      </w:r>
      <w:r w:rsidR="00F648BC" w:rsidRPr="009F40F0">
        <w:t xml:space="preserve"> </w:t>
      </w:r>
      <w:r w:rsidRPr="009F40F0">
        <w:t xml:space="preserve">transaction that </w:t>
      </w:r>
      <w:r w:rsidRPr="009F40F0">
        <w:rPr>
          <w:u w:val="single"/>
        </w:rPr>
        <w:t xml:space="preserve">does not </w:t>
      </w:r>
      <w:r w:rsidRPr="009F40F0">
        <w:t xml:space="preserve">complete a valid </w:t>
      </w:r>
      <w:r w:rsidR="00F648BC">
        <w:t>I</w:t>
      </w:r>
      <w:r w:rsidR="00F648BC" w:rsidRPr="00F648BC">
        <w:rPr>
          <w:vertAlign w:val="superscript"/>
        </w:rPr>
        <w:t>2</w:t>
      </w:r>
      <w:r w:rsidR="00F648BC">
        <w:t>C</w:t>
      </w:r>
      <w:r w:rsidR="00F648BC" w:rsidRPr="009F40F0">
        <w:t xml:space="preserve"> </w:t>
      </w:r>
      <w:r w:rsidRPr="009F40F0">
        <w:t xml:space="preserve">transaction to read the SCDC Update Flags and </w:t>
      </w:r>
      <w:r w:rsidRPr="009F40F0">
        <w:rPr>
          <w:u w:val="single"/>
        </w:rPr>
        <w:t xml:space="preserve">does not </w:t>
      </w:r>
      <w:r w:rsidRPr="009F40F0">
        <w:t xml:space="preserve">generate a </w:t>
      </w:r>
      <w:r w:rsidR="004E7719">
        <w:t>STOP condition. (NOTE</w:t>
      </w:r>
      <w:r w:rsidRPr="009F40F0">
        <w:t>: as there are many alternative ways to respond, it is left to the test implementer to choose a suitable range of alternative responses)</w:t>
      </w:r>
      <w:r>
        <w:t>.</w:t>
      </w:r>
    </w:p>
    <w:p w14:paraId="4D819C89" w14:textId="1FD79BC7" w:rsidR="009F40F0" w:rsidRDefault="009F40F0" w:rsidP="00090867">
      <w:pPr>
        <w:pStyle w:val="HList1"/>
        <w:numPr>
          <w:ilvl w:val="2"/>
          <w:numId w:val="114"/>
        </w:numPr>
      </w:pPr>
      <w:r w:rsidRPr="009F40F0">
        <w:t xml:space="preserve">The Test Source will verify that The Sink conforms to the </w:t>
      </w:r>
      <w:r w:rsidR="00F648BC">
        <w:t>I</w:t>
      </w:r>
      <w:r w:rsidR="00F648BC" w:rsidRPr="00F648BC">
        <w:rPr>
          <w:vertAlign w:val="superscript"/>
        </w:rPr>
        <w:t>2</w:t>
      </w:r>
      <w:r w:rsidR="00F648BC">
        <w:t>C</w:t>
      </w:r>
      <w:r w:rsidR="00F648BC" w:rsidRPr="009F40F0">
        <w:t xml:space="preserve"> </w:t>
      </w:r>
      <w:r w:rsidRPr="009F40F0">
        <w:t>specification</w:t>
      </w:r>
      <w:r>
        <w:t>.</w:t>
      </w:r>
    </w:p>
    <w:p w14:paraId="4C8EDE98" w14:textId="619F9A0E" w:rsidR="009F40F0" w:rsidRPr="009F40F0" w:rsidRDefault="009F40F0" w:rsidP="00090867">
      <w:pPr>
        <w:pStyle w:val="HList1"/>
        <w:numPr>
          <w:ilvl w:val="3"/>
          <w:numId w:val="114"/>
        </w:numPr>
      </w:pPr>
      <w:r w:rsidRPr="009F40F0">
        <w:t xml:space="preserve">If it does not, then </w:t>
      </w:r>
      <w:r>
        <w:t>FAIL</w:t>
      </w:r>
      <w:r w:rsidRPr="009F40F0">
        <w:t>.</w:t>
      </w:r>
    </w:p>
    <w:p w14:paraId="602518D4" w14:textId="20874189" w:rsidR="00F05715" w:rsidRDefault="00F05715" w:rsidP="00090867">
      <w:pPr>
        <w:pStyle w:val="HList1"/>
        <w:numPr>
          <w:ilvl w:val="2"/>
          <w:numId w:val="114"/>
        </w:numPr>
      </w:pPr>
      <w:r>
        <w:t>T</w:t>
      </w:r>
      <w:r w:rsidR="009F40F0" w:rsidRPr="009F40F0">
        <w:t>he test source shall then verify that the Sink retries the read Request after the bus is free (i.e. SCL and SDA are both high, and the bus has met the minimum bus free time (tBUF) specified by the I</w:t>
      </w:r>
      <w:r w:rsidR="009F40F0" w:rsidRPr="00DC656C">
        <w:rPr>
          <w:vertAlign w:val="superscript"/>
        </w:rPr>
        <w:t>2</w:t>
      </w:r>
      <w:r w:rsidR="009F40F0" w:rsidRPr="009F40F0">
        <w:t>C</w:t>
      </w:r>
      <w:r w:rsidR="009F40F0">
        <w:t xml:space="preserve"> </w:t>
      </w:r>
      <w:r>
        <w:t>Specification).</w:t>
      </w:r>
    </w:p>
    <w:p w14:paraId="30C1335B" w14:textId="0674F5E3" w:rsidR="009F40F0" w:rsidRPr="009F40F0" w:rsidRDefault="009F40F0" w:rsidP="00090867">
      <w:pPr>
        <w:pStyle w:val="HList1"/>
        <w:numPr>
          <w:ilvl w:val="3"/>
          <w:numId w:val="114"/>
        </w:numPr>
      </w:pPr>
      <w:r w:rsidRPr="009F40F0">
        <w:t>If a retry of the Read Request is no</w:t>
      </w:r>
      <w:r w:rsidR="00F05715">
        <w:t>t observed within 1ms, then FAIL</w:t>
      </w:r>
      <w:r w:rsidRPr="009F40F0">
        <w:t>.</w:t>
      </w:r>
    </w:p>
    <w:p w14:paraId="4A9AE93B" w14:textId="77777777" w:rsidR="00F05715" w:rsidRDefault="009F40F0" w:rsidP="00090867">
      <w:pPr>
        <w:pStyle w:val="HList1"/>
        <w:numPr>
          <w:ilvl w:val="1"/>
          <w:numId w:val="114"/>
        </w:numPr>
      </w:pPr>
      <w:r w:rsidRPr="009F40F0">
        <w:t>Respond to the Read Request 10 times with a variety of transactions that do not read the SCDC Update Flags, and on the 11th retry respond by reading the SCDCS – Update Flags so that the Sink interpr</w:t>
      </w:r>
      <w:r w:rsidR="00F05715">
        <w:t>ets a Read Request Acknowledge.</w:t>
      </w:r>
    </w:p>
    <w:p w14:paraId="2BCFEE94" w14:textId="77777777" w:rsidR="00F05715" w:rsidRDefault="009F40F0" w:rsidP="00090867">
      <w:pPr>
        <w:pStyle w:val="HList1"/>
        <w:numPr>
          <w:ilvl w:val="2"/>
          <w:numId w:val="114"/>
        </w:numPr>
      </w:pPr>
      <w:r w:rsidRPr="009F40F0">
        <w:t xml:space="preserve">Clear the bit field in the SCDCS – Update Flags register by writing a one </w:t>
      </w:r>
      <w:r w:rsidR="00F05715">
        <w:t>to it.</w:t>
      </w:r>
    </w:p>
    <w:p w14:paraId="41648528" w14:textId="77777777" w:rsidR="00F05715" w:rsidRDefault="00F05715" w:rsidP="00090867">
      <w:pPr>
        <w:pStyle w:val="HList1"/>
        <w:numPr>
          <w:ilvl w:val="2"/>
          <w:numId w:val="114"/>
        </w:numPr>
      </w:pPr>
      <w:r>
        <w:t>M</w:t>
      </w:r>
      <w:r w:rsidR="009F40F0" w:rsidRPr="009F40F0">
        <w:t xml:space="preserve">onitor for </w:t>
      </w:r>
      <w:r>
        <w:t>a new Read Request for 10000ms.</w:t>
      </w:r>
    </w:p>
    <w:p w14:paraId="5957C2AF" w14:textId="099269CF" w:rsidR="009F40F0" w:rsidRPr="009F40F0" w:rsidRDefault="009F40F0" w:rsidP="00090867">
      <w:pPr>
        <w:pStyle w:val="HList1"/>
        <w:numPr>
          <w:ilvl w:val="3"/>
          <w:numId w:val="114"/>
        </w:numPr>
      </w:pPr>
      <w:r w:rsidRPr="009F40F0">
        <w:t xml:space="preserve">If a Read Request does occur and the bit field in the SCDCS – Update </w:t>
      </w:r>
      <w:r w:rsidR="00F05715">
        <w:t xml:space="preserve">Flags register </w:t>
      </w:r>
      <w:r w:rsidR="004344EA">
        <w:t>is set (=1)</w:t>
      </w:r>
      <w:r w:rsidR="00F05715">
        <w:t>, then FAIL</w:t>
      </w:r>
      <w:r w:rsidRPr="009F40F0">
        <w:t>.</w:t>
      </w:r>
    </w:p>
    <w:p w14:paraId="100A423B" w14:textId="2A5F837D" w:rsidR="002B4111" w:rsidRPr="006227F5" w:rsidRDefault="002B4111" w:rsidP="002B4111">
      <w:pPr>
        <w:pStyle w:val="Heading4TestTitle"/>
        <w:pageBreakBefore w:val="0"/>
      </w:pPr>
      <w:bookmarkStart w:id="776" w:name="_Toc242776952"/>
      <w:r>
        <w:t>Test ID HF</w:t>
      </w:r>
      <w:r w:rsidRPr="006227F5">
        <w:t>2</w:t>
      </w:r>
      <w:r w:rsidRPr="00683606">
        <w:t>-</w:t>
      </w:r>
      <w:r>
        <w:t>49</w:t>
      </w:r>
      <w:r w:rsidRPr="00683606">
        <w:t xml:space="preserve"> </w:t>
      </w:r>
      <w:r>
        <w:t>S</w:t>
      </w:r>
      <w:r w:rsidRPr="006227F5">
        <w:t>ink</w:t>
      </w:r>
      <w:r>
        <w:t xml:space="preserve"> </w:t>
      </w:r>
      <w:r w:rsidRPr="006227F5">
        <w:t>E</w:t>
      </w:r>
      <w:r>
        <w:t>-DDC</w:t>
      </w:r>
      <w:r w:rsidRPr="00683606">
        <w:t xml:space="preserve"> – </w:t>
      </w:r>
      <w:r>
        <w:t>Read Request – Unacknowledged Two</w:t>
      </w:r>
      <w:bookmarkEnd w:id="776"/>
    </w:p>
    <w:p w14:paraId="749B8DBF" w14:textId="77777777" w:rsidR="002B4111" w:rsidRDefault="002B4111" w:rsidP="002B4111">
      <w:pPr>
        <w:pStyle w:val="HeadingTitleBold"/>
      </w:pPr>
      <w:r>
        <w:t>Objective</w:t>
      </w:r>
    </w:p>
    <w:p w14:paraId="0E99E10F" w14:textId="7444474D" w:rsidR="002B4111" w:rsidRDefault="002B4111" w:rsidP="002B4111">
      <w:pPr>
        <w:pStyle w:val="HBody"/>
      </w:pPr>
      <w:r w:rsidRPr="002B4111">
        <w:t>Verify that unacknowledged Read Requests are retried when the bus is free and after a minimum hold- off of 10ms and the Read Request is associated with the correct flag transition.</w:t>
      </w:r>
    </w:p>
    <w:p w14:paraId="405BBBEA" w14:textId="0544E42F" w:rsidR="002B4111" w:rsidRPr="00D4692A" w:rsidRDefault="002B4111" w:rsidP="002B4111">
      <w:pPr>
        <w:pStyle w:val="Caption"/>
      </w:pPr>
      <w:bookmarkStart w:id="777" w:name="_Toc242777209"/>
      <w:r w:rsidRPr="00904B7A">
        <w:t xml:space="preserve">Table </w:t>
      </w:r>
      <w:fldSimple w:instr=" STYLEREF 1 \s ">
        <w:r w:rsidR="00B7622A">
          <w:rPr>
            <w:noProof/>
          </w:rPr>
          <w:t>8</w:t>
        </w:r>
      </w:fldSimple>
      <w:r w:rsidRPr="00904B7A">
        <w:noBreakHyphen/>
      </w:r>
      <w:fldSimple w:instr=" SEQ Table \* ARABIC \s 1 ">
        <w:r w:rsidR="00B7622A">
          <w:rPr>
            <w:noProof/>
          </w:rPr>
          <w:t>89</w:t>
        </w:r>
      </w:fldSimple>
      <w:r w:rsidRPr="00904B7A">
        <w:t xml:space="preserve"> </w:t>
      </w:r>
      <w:r w:rsidRPr="00D725F5">
        <w:t xml:space="preserve">Sink E-DDC – Read Request – </w:t>
      </w:r>
      <w:r w:rsidRPr="009F40F0">
        <w:t xml:space="preserve">Unacknowledged </w:t>
      </w:r>
      <w:r>
        <w:t>Two</w:t>
      </w:r>
      <w:r w:rsidRPr="009F40F0">
        <w:t xml:space="preserve"> </w:t>
      </w:r>
      <w:r>
        <w:t>Requirements</w:t>
      </w:r>
      <w:bookmarkEnd w:id="777"/>
    </w:p>
    <w:tbl>
      <w:tblPr>
        <w:tblStyle w:val="HTable"/>
        <w:tblW w:w="9646" w:type="dxa"/>
        <w:tblLook w:val="04A0" w:firstRow="1" w:lastRow="0" w:firstColumn="1" w:lastColumn="0" w:noHBand="0" w:noVBand="1"/>
      </w:tblPr>
      <w:tblGrid>
        <w:gridCol w:w="2943"/>
        <w:gridCol w:w="6703"/>
      </w:tblGrid>
      <w:tr w:rsidR="002B4111" w:rsidRPr="00E7164F" w14:paraId="6571F3AB" w14:textId="77777777" w:rsidTr="002B4111">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943" w:type="dxa"/>
          </w:tcPr>
          <w:p w14:paraId="1A44D414" w14:textId="77777777" w:rsidR="002B4111" w:rsidRPr="0074413C" w:rsidRDefault="002B4111" w:rsidP="002B4111">
            <w:pPr>
              <w:pStyle w:val="HCompactBodyBoldCenteredWhite"/>
            </w:pPr>
            <w:r>
              <w:t>Reference</w:t>
            </w:r>
          </w:p>
        </w:tc>
        <w:tc>
          <w:tcPr>
            <w:tcW w:w="6703" w:type="dxa"/>
          </w:tcPr>
          <w:p w14:paraId="5D88D576" w14:textId="77777777" w:rsidR="002B4111" w:rsidRPr="0074413C" w:rsidRDefault="002B4111" w:rsidP="002B4111">
            <w:pPr>
              <w:pStyle w:val="HCompactBodyBoldCenteredWhite"/>
              <w:cnfStyle w:val="100000000000" w:firstRow="1" w:lastRow="0" w:firstColumn="0" w:lastColumn="0" w:oddVBand="0" w:evenVBand="0" w:oddHBand="0" w:evenHBand="0" w:firstRowFirstColumn="0" w:firstRowLastColumn="0" w:lastRowFirstColumn="0" w:lastRowLastColumn="0"/>
            </w:pPr>
            <w:r>
              <w:t>Requirement</w:t>
            </w:r>
            <w:r w:rsidRPr="0074413C">
              <w:t xml:space="preserve"> </w:t>
            </w:r>
          </w:p>
        </w:tc>
      </w:tr>
      <w:tr w:rsidR="002B4111" w:rsidRPr="00DC656C" w14:paraId="22D0DF1B" w14:textId="77777777" w:rsidTr="002B4111">
        <w:trPr>
          <w:trHeight w:val="265"/>
        </w:trPr>
        <w:tc>
          <w:tcPr>
            <w:cnfStyle w:val="001000000000" w:firstRow="0" w:lastRow="0" w:firstColumn="1" w:lastColumn="0" w:oddVBand="0" w:evenVBand="0" w:oddHBand="0" w:evenHBand="0" w:firstRowFirstColumn="0" w:firstRowLastColumn="0" w:lastRowFirstColumn="0" w:lastRowLastColumn="0"/>
            <w:tcW w:w="2943" w:type="dxa"/>
          </w:tcPr>
          <w:p w14:paraId="5F9DE539" w14:textId="6C4D4AF0" w:rsidR="002B4111" w:rsidRPr="009553D2" w:rsidRDefault="00F42B4F" w:rsidP="002B4111">
            <w:pPr>
              <w:pStyle w:val="HCompactBody"/>
            </w:pPr>
            <w:r>
              <w:t>[HDMI 2.0: 1</w:t>
            </w:r>
            <w:r w:rsidR="002B4111" w:rsidRPr="00DC656C">
              <w:t>0.4.4</w:t>
            </w:r>
            <w:r w:rsidR="00AB7422">
              <w:t>]</w:t>
            </w:r>
          </w:p>
        </w:tc>
        <w:tc>
          <w:tcPr>
            <w:tcW w:w="6703" w:type="dxa"/>
          </w:tcPr>
          <w:p w14:paraId="476FB072" w14:textId="37613E0C" w:rsidR="002B4111" w:rsidRPr="0050687B" w:rsidRDefault="002B4111" w:rsidP="002B4111">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50687B">
              <w:rPr>
                <w:sz w:val="20"/>
                <w:szCs w:val="20"/>
              </w:rPr>
              <w:t>If (4) occurs, then the Sink should interpret this as a Read Request Not- Acknowledge. For the flag transition that  generated the Read Request, the Sink shall retry Read Request after a minimum hold-off of 10 ms</w:t>
            </w:r>
          </w:p>
        </w:tc>
      </w:tr>
    </w:tbl>
    <w:p w14:paraId="420BD28B" w14:textId="77777777" w:rsidR="002B4111" w:rsidRDefault="002B4111" w:rsidP="002B4111">
      <w:pPr>
        <w:pStyle w:val="HeadingTitleBold"/>
      </w:pPr>
      <w:r>
        <w:t>Capability(s)</w:t>
      </w:r>
    </w:p>
    <w:p w14:paraId="5A990020" w14:textId="4DF24531" w:rsidR="002B4111" w:rsidRDefault="002B4111" w:rsidP="002B4111">
      <w:pPr>
        <w:pStyle w:val="HBody"/>
      </w:pPr>
      <w:r w:rsidRPr="002B4111">
        <w:t>The Sink supports the ability, when necessary in support of at least one other feature, to initiate communications with the Source through the use of an SCDC Read Request and it is capable of setting at least one bit in the SCDCS - Update Flags register.</w:t>
      </w:r>
    </w:p>
    <w:p w14:paraId="3AA6BF77" w14:textId="7BDE7207" w:rsidR="002B4111" w:rsidRPr="00D4692A" w:rsidRDefault="002B4111" w:rsidP="002B4111">
      <w:pPr>
        <w:pStyle w:val="Caption"/>
      </w:pPr>
      <w:bookmarkStart w:id="778" w:name="_Toc242777210"/>
      <w:r>
        <w:t xml:space="preserve">Table </w:t>
      </w:r>
      <w:fldSimple w:instr=" STYLEREF 1 \s ">
        <w:r w:rsidR="00B7622A">
          <w:rPr>
            <w:noProof/>
          </w:rPr>
          <w:t>8</w:t>
        </w:r>
      </w:fldSimple>
      <w:r>
        <w:noBreakHyphen/>
      </w:r>
      <w:fldSimple w:instr=" SEQ Table \* ARABIC \s 1 ">
        <w:r w:rsidR="00B7622A">
          <w:rPr>
            <w:noProof/>
          </w:rPr>
          <w:t>90</w:t>
        </w:r>
      </w:fldSimple>
      <w:r>
        <w:t xml:space="preserve"> </w:t>
      </w:r>
      <w:r w:rsidRPr="00D725F5">
        <w:t xml:space="preserve">Sink E-DDC – Read Request – </w:t>
      </w:r>
      <w:r w:rsidRPr="009F40F0">
        <w:t xml:space="preserve">Unacknowledged </w:t>
      </w:r>
      <w:r>
        <w:t>Two</w:t>
      </w:r>
      <w:r w:rsidRPr="006F6EBB">
        <w:t xml:space="preserve"> </w:t>
      </w:r>
      <w:r>
        <w:t>Generic Equipment</w:t>
      </w:r>
      <w:bookmarkEnd w:id="778"/>
    </w:p>
    <w:tbl>
      <w:tblPr>
        <w:tblStyle w:val="HTable"/>
        <w:tblW w:w="9468" w:type="dxa"/>
        <w:tblLayout w:type="fixed"/>
        <w:tblLook w:val="04A0" w:firstRow="1" w:lastRow="0" w:firstColumn="1" w:lastColumn="0" w:noHBand="0" w:noVBand="1"/>
      </w:tblPr>
      <w:tblGrid>
        <w:gridCol w:w="652"/>
        <w:gridCol w:w="7646"/>
        <w:gridCol w:w="1170"/>
      </w:tblGrid>
      <w:tr w:rsidR="002B4111" w:rsidRPr="00431F13" w14:paraId="1D5832E5" w14:textId="77777777" w:rsidTr="002B4111">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2A0C0B07" w14:textId="77777777" w:rsidR="002B4111" w:rsidRPr="0074413C" w:rsidRDefault="002B4111" w:rsidP="002B4111">
            <w:pPr>
              <w:pStyle w:val="HCompactBodyBoldCenteredWhite"/>
              <w:keepNext/>
            </w:pPr>
            <w:r>
              <w:t>Item</w:t>
            </w:r>
          </w:p>
        </w:tc>
        <w:tc>
          <w:tcPr>
            <w:tcW w:w="7646" w:type="dxa"/>
          </w:tcPr>
          <w:p w14:paraId="2B0FDA5E" w14:textId="77777777" w:rsidR="002B4111" w:rsidRPr="0074413C" w:rsidRDefault="002B4111" w:rsidP="002B4111">
            <w:pPr>
              <w:pStyle w:val="HCompactBodyBoldCenteredWhite"/>
              <w:keepNext/>
              <w:cnfStyle w:val="100000000000" w:firstRow="1" w:lastRow="0" w:firstColumn="0" w:lastColumn="0" w:oddVBand="0" w:evenVBand="0" w:oddHBand="0" w:evenHBand="0" w:firstRowFirstColumn="0" w:firstRowLastColumn="0" w:lastRowFirstColumn="0" w:lastRowLastColumn="0"/>
            </w:pPr>
            <w:r>
              <w:t>Generic Equipment</w:t>
            </w:r>
          </w:p>
        </w:tc>
        <w:tc>
          <w:tcPr>
            <w:tcW w:w="1170" w:type="dxa"/>
          </w:tcPr>
          <w:p w14:paraId="1A392549" w14:textId="77777777" w:rsidR="002B4111" w:rsidRDefault="002B4111" w:rsidP="002B4111">
            <w:pPr>
              <w:pStyle w:val="HCompactBodyBoldCenteredWhite"/>
              <w:keepNext/>
              <w:cnfStyle w:val="100000000000" w:firstRow="1" w:lastRow="0" w:firstColumn="0" w:lastColumn="0" w:oddVBand="0" w:evenVBand="0" w:oddHBand="0" w:evenHBand="0" w:firstRowFirstColumn="0" w:firstRowLastColumn="0" w:lastRowFirstColumn="0" w:lastRowLastColumn="0"/>
            </w:pPr>
            <w:r>
              <w:t>Quantity</w:t>
            </w:r>
          </w:p>
        </w:tc>
      </w:tr>
      <w:tr w:rsidR="002B4111" w:rsidRPr="00E7164F" w14:paraId="61BFB82F" w14:textId="77777777" w:rsidTr="002B4111">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5BA538B5" w14:textId="77777777" w:rsidR="002B4111" w:rsidRPr="0074413C" w:rsidRDefault="002B4111" w:rsidP="002B4111">
            <w:pPr>
              <w:pStyle w:val="HCompactBody"/>
              <w:keepNext/>
            </w:pPr>
            <w:r>
              <w:t>1</w:t>
            </w:r>
          </w:p>
        </w:tc>
        <w:tc>
          <w:tcPr>
            <w:tcW w:w="7646" w:type="dxa"/>
          </w:tcPr>
          <w:p w14:paraId="6C7D5676" w14:textId="77777777" w:rsidR="002B4111" w:rsidRPr="0074413C" w:rsidRDefault="002B4111" w:rsidP="002B4111">
            <w:pPr>
              <w:pStyle w:val="HCompactBody"/>
              <w:keepNext/>
              <w:cnfStyle w:val="000000000000" w:firstRow="0" w:lastRow="0" w:firstColumn="0" w:lastColumn="0" w:oddVBand="0" w:evenVBand="0" w:oddHBand="0" w:evenHBand="0" w:firstRowFirstColumn="0" w:firstRowLastColumn="0" w:lastRowFirstColumn="0" w:lastRowLastColumn="0"/>
            </w:pPr>
            <w:r w:rsidRPr="009553D2">
              <w:t>DDC Master</w:t>
            </w:r>
          </w:p>
        </w:tc>
        <w:tc>
          <w:tcPr>
            <w:tcW w:w="1170" w:type="dxa"/>
          </w:tcPr>
          <w:p w14:paraId="1F6ADD7D" w14:textId="77777777" w:rsidR="002B4111" w:rsidRPr="000F0350" w:rsidRDefault="002B4111" w:rsidP="002B4111">
            <w:pPr>
              <w:pStyle w:val="HCompactBody"/>
              <w:keepNext/>
              <w:ind w:right="-2745"/>
              <w:cnfStyle w:val="000000000000" w:firstRow="0" w:lastRow="0" w:firstColumn="0" w:lastColumn="0" w:oddVBand="0" w:evenVBand="0" w:oddHBand="0" w:evenHBand="0" w:firstRowFirstColumn="0" w:firstRowLastColumn="0" w:lastRowFirstColumn="0" w:lastRowLastColumn="0"/>
            </w:pPr>
            <w:r>
              <w:t>1</w:t>
            </w:r>
          </w:p>
        </w:tc>
      </w:tr>
      <w:tr w:rsidR="002B4111" w:rsidRPr="00E7164F" w14:paraId="6139217F" w14:textId="77777777" w:rsidTr="002B4111">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1309D09F" w14:textId="77777777" w:rsidR="002B4111" w:rsidRDefault="002B4111" w:rsidP="002B4111">
            <w:pPr>
              <w:pStyle w:val="HCompactBody"/>
            </w:pPr>
            <w:r>
              <w:t>2</w:t>
            </w:r>
          </w:p>
        </w:tc>
        <w:tc>
          <w:tcPr>
            <w:tcW w:w="7646" w:type="dxa"/>
          </w:tcPr>
          <w:p w14:paraId="7A952CAA" w14:textId="77777777" w:rsidR="002B4111" w:rsidRPr="00097D98" w:rsidRDefault="002B4111" w:rsidP="002B4111">
            <w:pPr>
              <w:pStyle w:val="HCompactBody"/>
              <w:cnfStyle w:val="000000000000" w:firstRow="0" w:lastRow="0" w:firstColumn="0" w:lastColumn="0" w:oddVBand="0" w:evenVBand="0" w:oddHBand="0" w:evenHBand="0" w:firstRowFirstColumn="0" w:firstRowLastColumn="0" w:lastRowFirstColumn="0" w:lastRowLastColumn="0"/>
            </w:pPr>
            <w:r>
              <w:t>SCDC</w:t>
            </w:r>
            <w:r w:rsidRPr="009553D2">
              <w:t xml:space="preserve"> Analyzer</w:t>
            </w:r>
          </w:p>
        </w:tc>
        <w:tc>
          <w:tcPr>
            <w:tcW w:w="1170" w:type="dxa"/>
          </w:tcPr>
          <w:p w14:paraId="47DF6BD8" w14:textId="77777777" w:rsidR="002B4111" w:rsidRDefault="002B4111" w:rsidP="002B4111">
            <w:pPr>
              <w:pStyle w:val="HCompactBody"/>
              <w:ind w:right="-2745"/>
              <w:cnfStyle w:val="000000000000" w:firstRow="0" w:lastRow="0" w:firstColumn="0" w:lastColumn="0" w:oddVBand="0" w:evenVBand="0" w:oddHBand="0" w:evenHBand="0" w:firstRowFirstColumn="0" w:firstRowLastColumn="0" w:lastRowFirstColumn="0" w:lastRowLastColumn="0"/>
            </w:pPr>
            <w:r>
              <w:t>1</w:t>
            </w:r>
          </w:p>
        </w:tc>
      </w:tr>
    </w:tbl>
    <w:p w14:paraId="67C6F1C8" w14:textId="77777777" w:rsidR="002B4111" w:rsidRDefault="002B4111" w:rsidP="002B4111">
      <w:pPr>
        <w:pStyle w:val="HeadingTitleBold"/>
      </w:pPr>
      <w:r>
        <w:t>Procedure</w:t>
      </w:r>
    </w:p>
    <w:p w14:paraId="5DE84FF5" w14:textId="77777777" w:rsidR="002B4111" w:rsidRPr="002B4111" w:rsidRDefault="002B4111" w:rsidP="00DC656C">
      <w:pPr>
        <w:pStyle w:val="HBody"/>
      </w:pPr>
      <w:r w:rsidRPr="002B4111">
        <w:t>For this test the verb “transition” means to cause a change in state from a zero to a one.</w:t>
      </w:r>
    </w:p>
    <w:p w14:paraId="345061E4" w14:textId="77777777" w:rsidR="002B4111" w:rsidRDefault="002B4111" w:rsidP="002B4111">
      <w:pPr>
        <w:widowControl w:val="0"/>
        <w:autoSpaceDE w:val="0"/>
        <w:autoSpaceDN w:val="0"/>
        <w:adjustRightInd w:val="0"/>
        <w:spacing w:after="0"/>
        <w:ind w:left="100" w:right="165"/>
        <w:rPr>
          <w:rFonts w:cs="Calibri"/>
        </w:rPr>
      </w:pPr>
    </w:p>
    <w:p w14:paraId="40ACE96F" w14:textId="6EEC2EFB" w:rsidR="00F35353" w:rsidRDefault="00F35353" w:rsidP="00090867">
      <w:pPr>
        <w:pStyle w:val="HList1"/>
        <w:numPr>
          <w:ilvl w:val="0"/>
          <w:numId w:val="126"/>
        </w:numPr>
      </w:pPr>
      <w:bookmarkStart w:id="779" w:name="_Ref237008350"/>
      <w:r w:rsidRPr="0009381A">
        <w:t xml:space="preserve">If the CDF field </w:t>
      </w:r>
      <w:r w:rsidR="003F633D">
        <w:fldChar w:fldCharType="begin"/>
      </w:r>
      <w:r w:rsidR="003F633D">
        <w:instrText xml:space="preserve"> REF Sink_SCDC_Read_Request \h </w:instrText>
      </w:r>
      <w:r w:rsidR="003F633D">
        <w:fldChar w:fldCharType="separate"/>
      </w:r>
      <w:r w:rsidR="00B7622A">
        <w:t>Sink_SCDC_</w:t>
      </w:r>
      <w:r w:rsidR="00B7622A" w:rsidRPr="00293497">
        <w:t>Read</w:t>
      </w:r>
      <w:r w:rsidR="00B7622A">
        <w:t>_</w:t>
      </w:r>
      <w:r w:rsidR="00B7622A" w:rsidRPr="00293497">
        <w:t>Request</w:t>
      </w:r>
      <w:r w:rsidR="003F633D">
        <w:fldChar w:fldCharType="end"/>
      </w:r>
      <w:r w:rsidRPr="0009381A">
        <w:t xml:space="preserve"> </w:t>
      </w:r>
      <w:r>
        <w:t>is</w:t>
      </w:r>
      <w:r w:rsidRPr="0009381A">
        <w:t xml:space="preserve"> “N”, then SKIP this test.</w:t>
      </w:r>
    </w:p>
    <w:p w14:paraId="0AC83349" w14:textId="14BF7A79" w:rsidR="002B4111" w:rsidRPr="00BC618A" w:rsidRDefault="002B4111" w:rsidP="00090867">
      <w:pPr>
        <w:pStyle w:val="HList1"/>
        <w:numPr>
          <w:ilvl w:val="0"/>
          <w:numId w:val="126"/>
        </w:numPr>
      </w:pPr>
      <w:r w:rsidRPr="00BC618A">
        <w:t>For each bit field that the sink is capable of setting in the SCDCS - Update Flags register:</w:t>
      </w:r>
      <w:bookmarkEnd w:id="779"/>
    </w:p>
    <w:p w14:paraId="4953F7FE" w14:textId="77777777" w:rsidR="00BC618A" w:rsidRDefault="00BC618A" w:rsidP="00090867">
      <w:pPr>
        <w:pStyle w:val="HList1"/>
        <w:numPr>
          <w:ilvl w:val="1"/>
          <w:numId w:val="126"/>
        </w:numPr>
      </w:pPr>
      <w:r w:rsidRPr="008D01D8">
        <w:t>Write on</w:t>
      </w:r>
      <w:r>
        <w:t>e to the bit field to clear it.</w:t>
      </w:r>
    </w:p>
    <w:p w14:paraId="36C3C385" w14:textId="4941645B" w:rsidR="00BC618A" w:rsidRDefault="00BB4516" w:rsidP="00090867">
      <w:pPr>
        <w:pStyle w:val="HList1"/>
        <w:numPr>
          <w:ilvl w:val="1"/>
          <w:numId w:val="126"/>
        </w:numPr>
      </w:pPr>
      <w:r w:rsidRPr="00BB4516">
        <w:t>Set RR_Enable = 1</w:t>
      </w:r>
      <w:r w:rsidR="00BC618A" w:rsidRPr="008D01D8">
        <w:t>.</w:t>
      </w:r>
    </w:p>
    <w:p w14:paraId="5D4894AC" w14:textId="77777777" w:rsidR="00BC618A" w:rsidRPr="00BC618A" w:rsidRDefault="002B4111" w:rsidP="00090867">
      <w:pPr>
        <w:pStyle w:val="HList1"/>
        <w:numPr>
          <w:ilvl w:val="1"/>
          <w:numId w:val="126"/>
        </w:numPr>
      </w:pPr>
      <w:r w:rsidRPr="00BC618A">
        <w:rPr>
          <w:rFonts w:cs="Calibri"/>
        </w:rPr>
        <w:t>Generate the necessary stimulus to cause The Sink to transition a first flag in the</w:t>
      </w:r>
      <w:r w:rsidR="00BC618A">
        <w:rPr>
          <w:rFonts w:cs="Calibri"/>
        </w:rPr>
        <w:t xml:space="preserve"> SCDCS – Update Flags register.</w:t>
      </w:r>
    </w:p>
    <w:p w14:paraId="4F198FFC" w14:textId="54382A93" w:rsidR="00BC618A" w:rsidRPr="00BC618A" w:rsidRDefault="00BC618A" w:rsidP="00090867">
      <w:pPr>
        <w:pStyle w:val="HList1"/>
        <w:numPr>
          <w:ilvl w:val="1"/>
          <w:numId w:val="126"/>
        </w:numPr>
      </w:pPr>
      <w:r>
        <w:rPr>
          <w:rFonts w:cs="Calibri"/>
        </w:rPr>
        <w:t xml:space="preserve">Halfway between the first and second transition (see following step </w:t>
      </w:r>
      <w:r>
        <w:rPr>
          <w:rFonts w:cs="Calibri"/>
        </w:rPr>
        <w:fldChar w:fldCharType="begin"/>
      </w:r>
      <w:r>
        <w:rPr>
          <w:rFonts w:cs="Calibri"/>
        </w:rPr>
        <w:instrText xml:space="preserve"> REF _Ref237007859 \n \h </w:instrText>
      </w:r>
      <w:r>
        <w:rPr>
          <w:rFonts w:cs="Calibri"/>
        </w:rPr>
      </w:r>
      <w:r>
        <w:rPr>
          <w:rFonts w:cs="Calibri"/>
        </w:rPr>
        <w:fldChar w:fldCharType="separate"/>
      </w:r>
      <w:r w:rsidR="00B7622A">
        <w:rPr>
          <w:rFonts w:cs="Calibri"/>
        </w:rPr>
        <w:t>2.5</w:t>
      </w:r>
      <w:r>
        <w:rPr>
          <w:rFonts w:cs="Calibri"/>
        </w:rPr>
        <w:fldChar w:fldCharType="end"/>
      </w:r>
      <w:r>
        <w:rPr>
          <w:rFonts w:cs="Calibri"/>
        </w:rPr>
        <w:t>), acknowledge the first Read Request using the method of reading the SCDCS – Update Flags register, and then clear the flag associated with the first transition by writing a one to that bit position.</w:t>
      </w:r>
    </w:p>
    <w:p w14:paraId="3914C89F" w14:textId="77777777" w:rsidR="00BC618A" w:rsidRPr="00BC618A" w:rsidRDefault="002B4111" w:rsidP="00090867">
      <w:pPr>
        <w:pStyle w:val="HList1"/>
        <w:numPr>
          <w:ilvl w:val="1"/>
          <w:numId w:val="126"/>
        </w:numPr>
      </w:pPr>
      <w:bookmarkStart w:id="780" w:name="_Ref237007859"/>
      <w:r w:rsidRPr="00BC618A">
        <w:rPr>
          <w:rFonts w:cs="Calibri"/>
        </w:rPr>
        <w:t>Generate the necessary stimulus to cause The Sink to transition a second flag in the SCDC Update Flags register 10ms after the first flags transition.</w:t>
      </w:r>
      <w:bookmarkEnd w:id="780"/>
    </w:p>
    <w:p w14:paraId="3D0C93E9" w14:textId="4652B772" w:rsidR="00BC618A" w:rsidRPr="00BC618A" w:rsidRDefault="002B4111" w:rsidP="00090867">
      <w:pPr>
        <w:pStyle w:val="HList1"/>
        <w:numPr>
          <w:ilvl w:val="1"/>
          <w:numId w:val="126"/>
        </w:numPr>
      </w:pPr>
      <w:r w:rsidRPr="00BC618A">
        <w:rPr>
          <w:rFonts w:cs="Calibri"/>
        </w:rPr>
        <w:t>After the second transition, do not respond to the Read Request</w:t>
      </w:r>
      <w:r w:rsidR="00BC618A">
        <w:rPr>
          <w:rFonts w:cs="Calibri"/>
        </w:rPr>
        <w:t xml:space="preserve"> </w:t>
      </w:r>
      <w:r w:rsidRPr="00BC618A">
        <w:rPr>
          <w:rFonts w:cs="Calibri"/>
        </w:rPr>
        <w:t xml:space="preserve">(i.e. respond in accordance with </w:t>
      </w:r>
      <w:r w:rsidR="00424140">
        <w:rPr>
          <w:rFonts w:cs="Calibri"/>
        </w:rPr>
        <w:t xml:space="preserve">[HDMI 2.0: </w:t>
      </w:r>
      <w:r w:rsidRPr="00BC618A">
        <w:rPr>
          <w:rFonts w:cs="Calibri"/>
        </w:rPr>
        <w:t>Figure 10-6:</w:t>
      </w:r>
      <w:r w:rsidR="00424140">
        <w:rPr>
          <w:rFonts w:cs="Calibri"/>
        </w:rPr>
        <w:t>] “</w:t>
      </w:r>
      <w:r w:rsidRPr="00BC618A">
        <w:rPr>
          <w:rFonts w:cs="Calibri"/>
        </w:rPr>
        <w:t>Read Request Timeout”).</w:t>
      </w:r>
    </w:p>
    <w:p w14:paraId="2070AF52" w14:textId="77777777" w:rsidR="00BC618A" w:rsidRPr="00BC618A" w:rsidRDefault="002B4111" w:rsidP="00090867">
      <w:pPr>
        <w:pStyle w:val="HList1"/>
        <w:numPr>
          <w:ilvl w:val="1"/>
          <w:numId w:val="126"/>
        </w:numPr>
      </w:pPr>
      <w:r w:rsidRPr="00BC618A">
        <w:rPr>
          <w:rFonts w:cs="Calibri"/>
        </w:rPr>
        <w:t>Wait for the Sink to initiate a STOP Conditi</w:t>
      </w:r>
      <w:r w:rsidR="00BC618A">
        <w:rPr>
          <w:rFonts w:cs="Calibri"/>
        </w:rPr>
        <w:t>on by releasing the SDA signal.</w:t>
      </w:r>
    </w:p>
    <w:p w14:paraId="7F67E596" w14:textId="0E7EAD28" w:rsidR="00BC618A" w:rsidRPr="00BC618A" w:rsidRDefault="002B4111" w:rsidP="00090867">
      <w:pPr>
        <w:pStyle w:val="HList1"/>
        <w:numPr>
          <w:ilvl w:val="2"/>
          <w:numId w:val="126"/>
        </w:numPr>
      </w:pPr>
      <w:r w:rsidRPr="00BC618A">
        <w:rPr>
          <w:rFonts w:cs="Calibri"/>
        </w:rPr>
        <w:t>If the Sink does not do this in accordance with the time constraints i</w:t>
      </w:r>
      <w:r w:rsidR="00BC618A">
        <w:rPr>
          <w:rFonts w:cs="Calibri"/>
        </w:rPr>
        <w:t>n the specification, then FAIL.</w:t>
      </w:r>
    </w:p>
    <w:p w14:paraId="33724661" w14:textId="77777777" w:rsidR="00BC618A" w:rsidRPr="00BC618A" w:rsidRDefault="002B4111" w:rsidP="00090867">
      <w:pPr>
        <w:pStyle w:val="HList1"/>
        <w:numPr>
          <w:ilvl w:val="1"/>
          <w:numId w:val="126"/>
        </w:numPr>
      </w:pPr>
      <w:r w:rsidRPr="00BC618A">
        <w:rPr>
          <w:rFonts w:cs="Calibri"/>
        </w:rPr>
        <w:t>As soon as the bus is free again, generate the necessary stimulus to cause the Sink to again transition the first flag in the SCDCS – Update Flags register, and again acknowledge the first Read Request using the method of reading the SCDCS – U</w:t>
      </w:r>
      <w:r w:rsidR="00BC618A">
        <w:rPr>
          <w:rFonts w:cs="Calibri"/>
        </w:rPr>
        <w:t>pdate Flags register.</w:t>
      </w:r>
    </w:p>
    <w:p w14:paraId="36C9A334" w14:textId="77777777" w:rsidR="00BC618A" w:rsidRPr="00BC618A" w:rsidRDefault="00BC618A" w:rsidP="00090867">
      <w:pPr>
        <w:pStyle w:val="HList1"/>
        <w:numPr>
          <w:ilvl w:val="1"/>
          <w:numId w:val="126"/>
        </w:numPr>
      </w:pPr>
      <w:r>
        <w:rPr>
          <w:rFonts w:cs="Calibri"/>
        </w:rPr>
        <w:t>C</w:t>
      </w:r>
      <w:r w:rsidR="002B4111" w:rsidRPr="00BC618A">
        <w:rPr>
          <w:rFonts w:cs="Calibri"/>
        </w:rPr>
        <w:t>lear the flag associated with the first transition by writing a o</w:t>
      </w:r>
      <w:r>
        <w:rPr>
          <w:rFonts w:cs="Calibri"/>
        </w:rPr>
        <w:t>ne to that bit position.</w:t>
      </w:r>
    </w:p>
    <w:p w14:paraId="69C877F3" w14:textId="77777777" w:rsidR="00BC618A" w:rsidRPr="00BC618A" w:rsidRDefault="00BC618A" w:rsidP="00090867">
      <w:pPr>
        <w:pStyle w:val="HList1"/>
        <w:numPr>
          <w:ilvl w:val="1"/>
          <w:numId w:val="126"/>
        </w:numPr>
      </w:pPr>
      <w:r>
        <w:rPr>
          <w:rFonts w:cs="Calibri"/>
        </w:rPr>
        <w:t>O</w:t>
      </w:r>
      <w:r w:rsidR="002B4111" w:rsidRPr="00BC618A">
        <w:rPr>
          <w:rFonts w:cs="Calibri"/>
        </w:rPr>
        <w:t xml:space="preserve">bserve whether the Sink retries the Read Request associated with the second transition after the </w:t>
      </w:r>
      <w:r>
        <w:rPr>
          <w:rFonts w:cs="Calibri"/>
        </w:rPr>
        <w:t>minimum hold-off time of 10 ms.</w:t>
      </w:r>
    </w:p>
    <w:p w14:paraId="1E08F847" w14:textId="77777777" w:rsidR="00BC618A" w:rsidRDefault="002B4111" w:rsidP="00090867">
      <w:pPr>
        <w:pStyle w:val="HList1"/>
        <w:numPr>
          <w:ilvl w:val="2"/>
          <w:numId w:val="126"/>
        </w:numPr>
      </w:pPr>
      <w:r w:rsidRPr="00BC618A">
        <w:rPr>
          <w:rFonts w:cs="Calibri"/>
        </w:rPr>
        <w:t>If a retry occurs before 10ms have passed since the Sink-ini</w:t>
      </w:r>
      <w:r w:rsidR="00BC618A">
        <w:rPr>
          <w:rFonts w:cs="Calibri"/>
        </w:rPr>
        <w:t>tiated STOP condition, then FAIL</w:t>
      </w:r>
      <w:r w:rsidRPr="00BC618A">
        <w:rPr>
          <w:rFonts w:cs="Calibri"/>
        </w:rPr>
        <w:t>.</w:t>
      </w:r>
    </w:p>
    <w:p w14:paraId="5978B6DC" w14:textId="77777777" w:rsidR="00BC618A" w:rsidRPr="00BC618A" w:rsidRDefault="002B4111" w:rsidP="00090867">
      <w:pPr>
        <w:pStyle w:val="HList1"/>
        <w:numPr>
          <w:ilvl w:val="2"/>
          <w:numId w:val="126"/>
        </w:numPr>
      </w:pPr>
      <w:r w:rsidRPr="00BC618A">
        <w:rPr>
          <w:rFonts w:cs="Calibri"/>
        </w:rPr>
        <w:t>If the retry has not occu</w:t>
      </w:r>
      <w:r w:rsidR="00BC618A">
        <w:rPr>
          <w:rFonts w:cs="Calibri"/>
        </w:rPr>
        <w:t>rred by the 11ms mark, then FAIL</w:t>
      </w:r>
      <w:r w:rsidRPr="00BC618A">
        <w:rPr>
          <w:rFonts w:cs="Calibri"/>
        </w:rPr>
        <w:t>.</w:t>
      </w:r>
    </w:p>
    <w:p w14:paraId="755FA432" w14:textId="141D689B" w:rsidR="002B4111" w:rsidRPr="00BC618A" w:rsidRDefault="002B4111" w:rsidP="00090867">
      <w:pPr>
        <w:pStyle w:val="HList1"/>
        <w:numPr>
          <w:ilvl w:val="2"/>
          <w:numId w:val="126"/>
        </w:numPr>
      </w:pPr>
      <w:r w:rsidRPr="00BC618A">
        <w:rPr>
          <w:rFonts w:cs="Calibri"/>
        </w:rPr>
        <w:t xml:space="preserve">If the retry within the 10-11 ms window but the flag in SCDCS – Update Flags associated with the second </w:t>
      </w:r>
      <w:r w:rsidR="00BC618A">
        <w:rPr>
          <w:rFonts w:cs="Calibri"/>
        </w:rPr>
        <w:t>transition is not set, then FAIL</w:t>
      </w:r>
      <w:r w:rsidRPr="00BC618A">
        <w:rPr>
          <w:rFonts w:cs="Calibri"/>
        </w:rPr>
        <w:t>.</w:t>
      </w:r>
    </w:p>
    <w:p w14:paraId="50F121DA" w14:textId="1E50ABA3" w:rsidR="002B4111" w:rsidRPr="009F40F0" w:rsidRDefault="00BC618A" w:rsidP="00090867">
      <w:pPr>
        <w:pStyle w:val="HList1"/>
        <w:numPr>
          <w:ilvl w:val="0"/>
          <w:numId w:val="126"/>
        </w:numPr>
      </w:pPr>
      <w:r>
        <w:rPr>
          <w:rFonts w:cs="Calibri"/>
        </w:rPr>
        <w:t xml:space="preserve">Repeat test step </w:t>
      </w:r>
      <w:r>
        <w:rPr>
          <w:rFonts w:cs="Calibri"/>
        </w:rPr>
        <w:fldChar w:fldCharType="begin"/>
      </w:r>
      <w:r>
        <w:rPr>
          <w:rFonts w:cs="Calibri"/>
        </w:rPr>
        <w:instrText xml:space="preserve"> REF _Ref237008350 \n \h </w:instrText>
      </w:r>
      <w:r>
        <w:rPr>
          <w:rFonts w:cs="Calibri"/>
        </w:rPr>
      </w:r>
      <w:r>
        <w:rPr>
          <w:rFonts w:cs="Calibri"/>
        </w:rPr>
        <w:fldChar w:fldCharType="separate"/>
      </w:r>
      <w:r w:rsidR="00B7622A">
        <w:rPr>
          <w:rFonts w:cs="Calibri"/>
        </w:rPr>
        <w:t>1</w:t>
      </w:r>
      <w:r>
        <w:rPr>
          <w:rFonts w:cs="Calibri"/>
        </w:rPr>
        <w:fldChar w:fldCharType="end"/>
      </w:r>
      <w:r>
        <w:rPr>
          <w:rFonts w:cs="Calibri"/>
        </w:rPr>
        <w:t xml:space="preserve"> </w:t>
      </w:r>
      <w:r w:rsidR="002B4111" w:rsidRPr="00BC618A">
        <w:rPr>
          <w:rFonts w:cs="Calibri"/>
        </w:rPr>
        <w:t>until the first flag and the second flag have iterated through all the possible combinations of flags that are capable of transitioning (this can be determined from the Capability Declaration Form (CDF)) or until at least 56 unique combinations have been tested.</w:t>
      </w:r>
    </w:p>
    <w:p w14:paraId="25AE2A63" w14:textId="4B77862F" w:rsidR="00C90403" w:rsidRPr="006227F5" w:rsidRDefault="00C90403" w:rsidP="00C90403">
      <w:pPr>
        <w:pStyle w:val="Heading4TestTitle"/>
        <w:pageBreakBefore w:val="0"/>
      </w:pPr>
      <w:bookmarkStart w:id="781" w:name="_Toc242776953"/>
      <w:r>
        <w:t>Test ID HF</w:t>
      </w:r>
      <w:r w:rsidRPr="006227F5">
        <w:t>2</w:t>
      </w:r>
      <w:r w:rsidRPr="00683606">
        <w:t>-</w:t>
      </w:r>
      <w:r>
        <w:t>50</w:t>
      </w:r>
      <w:r w:rsidRPr="00683606">
        <w:t xml:space="preserve"> </w:t>
      </w:r>
      <w:r>
        <w:t>S</w:t>
      </w:r>
      <w:r w:rsidRPr="006227F5">
        <w:t>ink</w:t>
      </w:r>
      <w:r>
        <w:t xml:space="preserve"> </w:t>
      </w:r>
      <w:r w:rsidRPr="006227F5">
        <w:t>E</w:t>
      </w:r>
      <w:r>
        <w:t>-DDC</w:t>
      </w:r>
      <w:r w:rsidRPr="00683606">
        <w:t xml:space="preserve"> – </w:t>
      </w:r>
      <w:r>
        <w:t>Read Request – TestReadRequest and TestReadRequestDelay</w:t>
      </w:r>
      <w:bookmarkEnd w:id="781"/>
    </w:p>
    <w:p w14:paraId="259CDB2D" w14:textId="77777777" w:rsidR="00C90403" w:rsidRDefault="00C90403" w:rsidP="00C90403">
      <w:pPr>
        <w:pStyle w:val="HeadingTitleBold"/>
      </w:pPr>
      <w:r>
        <w:t>Objective</w:t>
      </w:r>
    </w:p>
    <w:p w14:paraId="0D912491" w14:textId="76922484" w:rsidR="00C90403" w:rsidRDefault="008D1F8A" w:rsidP="00C90403">
      <w:pPr>
        <w:pStyle w:val="HBody"/>
      </w:pPr>
      <w:r w:rsidRPr="008D1F8A">
        <w:t>To verify that a Sink that supports the Read Request feature shall support an SCDC Read Request test register.</w:t>
      </w:r>
    </w:p>
    <w:p w14:paraId="143492A4" w14:textId="24917B8A" w:rsidR="00C90403" w:rsidRPr="00D4692A" w:rsidRDefault="00C90403" w:rsidP="00C90403">
      <w:pPr>
        <w:pStyle w:val="Caption"/>
      </w:pPr>
      <w:bookmarkStart w:id="782" w:name="_Toc242777211"/>
      <w:r w:rsidRPr="00904B7A">
        <w:t xml:space="preserve">Table </w:t>
      </w:r>
      <w:fldSimple w:instr=" STYLEREF 1 \s ">
        <w:r w:rsidR="00B7622A">
          <w:rPr>
            <w:noProof/>
          </w:rPr>
          <w:t>8</w:t>
        </w:r>
      </w:fldSimple>
      <w:r w:rsidRPr="00904B7A">
        <w:noBreakHyphen/>
      </w:r>
      <w:fldSimple w:instr=" SEQ Table \* ARABIC \s 1 ">
        <w:r w:rsidR="00B7622A">
          <w:rPr>
            <w:noProof/>
          </w:rPr>
          <w:t>91</w:t>
        </w:r>
      </w:fldSimple>
      <w:r w:rsidRPr="00904B7A">
        <w:t xml:space="preserve"> </w:t>
      </w:r>
      <w:r w:rsidRPr="00D725F5">
        <w:t xml:space="preserve">Sink E-DDC – Read Request – </w:t>
      </w:r>
      <w:r w:rsidRPr="00C90403">
        <w:t xml:space="preserve">TestReadRequest and TestReadRequestDelay </w:t>
      </w:r>
      <w:r>
        <w:t>Requirements</w:t>
      </w:r>
      <w:bookmarkEnd w:id="782"/>
    </w:p>
    <w:tbl>
      <w:tblPr>
        <w:tblStyle w:val="HTable"/>
        <w:tblW w:w="9646" w:type="dxa"/>
        <w:tblLook w:val="04A0" w:firstRow="1" w:lastRow="0" w:firstColumn="1" w:lastColumn="0" w:noHBand="0" w:noVBand="1"/>
      </w:tblPr>
      <w:tblGrid>
        <w:gridCol w:w="2943"/>
        <w:gridCol w:w="6703"/>
      </w:tblGrid>
      <w:tr w:rsidR="00C90403" w:rsidRPr="00E7164F" w14:paraId="309C2AF9" w14:textId="77777777" w:rsidTr="00DC656C">
        <w:trPr>
          <w:cnfStyle w:val="100000000000" w:firstRow="1" w:lastRow="0" w:firstColumn="0" w:lastColumn="0" w:oddVBand="0" w:evenVBand="0" w:oddHBand="0" w:evenHBand="0" w:firstRowFirstColumn="0" w:firstRowLastColumn="0" w:lastRowFirstColumn="0" w:lastRowLastColumn="0"/>
          <w:cantSplit/>
          <w:trHeight w:val="265"/>
        </w:trPr>
        <w:tc>
          <w:tcPr>
            <w:cnfStyle w:val="001000000000" w:firstRow="0" w:lastRow="0" w:firstColumn="1" w:lastColumn="0" w:oddVBand="0" w:evenVBand="0" w:oddHBand="0" w:evenHBand="0" w:firstRowFirstColumn="0" w:firstRowLastColumn="0" w:lastRowFirstColumn="0" w:lastRowLastColumn="0"/>
            <w:tcW w:w="2943" w:type="dxa"/>
          </w:tcPr>
          <w:p w14:paraId="3FEA4763" w14:textId="77777777" w:rsidR="00C90403" w:rsidRPr="0074413C" w:rsidRDefault="00C90403" w:rsidP="00DC656C">
            <w:pPr>
              <w:pStyle w:val="HCompactBodyBoldCenteredWhite"/>
              <w:keepNext/>
            </w:pPr>
            <w:r>
              <w:t>Reference</w:t>
            </w:r>
          </w:p>
        </w:tc>
        <w:tc>
          <w:tcPr>
            <w:tcW w:w="6703" w:type="dxa"/>
          </w:tcPr>
          <w:p w14:paraId="19C18872" w14:textId="77777777" w:rsidR="00C90403" w:rsidRPr="0074413C" w:rsidRDefault="00C90403" w:rsidP="00DC656C">
            <w:pPr>
              <w:pStyle w:val="HCompactBodyBoldCenteredWhite"/>
              <w:keepNext/>
              <w:cnfStyle w:val="100000000000" w:firstRow="1" w:lastRow="0" w:firstColumn="0" w:lastColumn="0" w:oddVBand="0" w:evenVBand="0" w:oddHBand="0" w:evenHBand="0" w:firstRowFirstColumn="0" w:firstRowLastColumn="0" w:lastRowFirstColumn="0" w:lastRowLastColumn="0"/>
            </w:pPr>
            <w:r>
              <w:t>Requirement</w:t>
            </w:r>
            <w:r w:rsidRPr="0074413C">
              <w:t xml:space="preserve"> </w:t>
            </w:r>
          </w:p>
        </w:tc>
      </w:tr>
      <w:tr w:rsidR="00C90403" w:rsidRPr="00DC656C" w14:paraId="46CB902F" w14:textId="77777777" w:rsidTr="00DC656C">
        <w:trPr>
          <w:cantSplit/>
          <w:trHeight w:val="265"/>
        </w:trPr>
        <w:tc>
          <w:tcPr>
            <w:cnfStyle w:val="001000000000" w:firstRow="0" w:lastRow="0" w:firstColumn="1" w:lastColumn="0" w:oddVBand="0" w:evenVBand="0" w:oddHBand="0" w:evenHBand="0" w:firstRowFirstColumn="0" w:firstRowLastColumn="0" w:lastRowFirstColumn="0" w:lastRowLastColumn="0"/>
            <w:tcW w:w="2943" w:type="dxa"/>
          </w:tcPr>
          <w:p w14:paraId="722956B7" w14:textId="10685D07" w:rsidR="00C90403" w:rsidRPr="009553D2" w:rsidRDefault="00F42B4F" w:rsidP="00780D87">
            <w:pPr>
              <w:pStyle w:val="HCompactBody"/>
            </w:pPr>
            <w:r>
              <w:t>[HDMI 2.0: 1</w:t>
            </w:r>
            <w:r w:rsidR="00C90403" w:rsidRPr="00DC656C">
              <w:t>0.4.4</w:t>
            </w:r>
            <w:r w:rsidR="00AB7422">
              <w:t>]</w:t>
            </w:r>
          </w:p>
        </w:tc>
        <w:tc>
          <w:tcPr>
            <w:tcW w:w="6703" w:type="dxa"/>
          </w:tcPr>
          <w:p w14:paraId="36F09687" w14:textId="0AF0A436" w:rsidR="00C90403" w:rsidRPr="001E28D5" w:rsidRDefault="008D1F8A" w:rsidP="00780D87">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1E28D5">
              <w:rPr>
                <w:sz w:val="20"/>
                <w:szCs w:val="20"/>
              </w:rPr>
              <w:t xml:space="preserve">a Sink that supports the Read Request feature shall support the SCDC Read Request test register ... When the value of TestReadRequest transitions from 0 to 1, the Sink shall </w:t>
            </w:r>
            <w:r w:rsidR="0017587A" w:rsidRPr="001E28D5">
              <w:rPr>
                <w:sz w:val="20"/>
                <w:szCs w:val="20"/>
              </w:rPr>
              <w:t xml:space="preserve">generate a Read Request after a </w:t>
            </w:r>
            <w:r w:rsidRPr="001E28D5">
              <w:rPr>
                <w:sz w:val="20"/>
                <w:szCs w:val="20"/>
              </w:rPr>
              <w:t>delay specified by the value of TestReadRequestDelay</w:t>
            </w:r>
          </w:p>
        </w:tc>
      </w:tr>
      <w:tr w:rsidR="00C90403" w:rsidRPr="00DC656C" w14:paraId="167BC29B" w14:textId="77777777" w:rsidTr="00DC656C">
        <w:trPr>
          <w:cantSplit/>
          <w:trHeight w:val="265"/>
        </w:trPr>
        <w:tc>
          <w:tcPr>
            <w:cnfStyle w:val="001000000000" w:firstRow="0" w:lastRow="0" w:firstColumn="1" w:lastColumn="0" w:oddVBand="0" w:evenVBand="0" w:oddHBand="0" w:evenHBand="0" w:firstRowFirstColumn="0" w:firstRowLastColumn="0" w:lastRowFirstColumn="0" w:lastRowLastColumn="0"/>
            <w:tcW w:w="2943" w:type="dxa"/>
          </w:tcPr>
          <w:p w14:paraId="7ACA0609" w14:textId="4C068C67" w:rsidR="00C90403" w:rsidRDefault="00F42B4F" w:rsidP="00C90403">
            <w:pPr>
              <w:pStyle w:val="HCompactBody"/>
            </w:pPr>
            <w:r>
              <w:t>[HDMI 2.0: 1</w:t>
            </w:r>
            <w:r w:rsidR="008D1F8A" w:rsidRPr="00DC656C">
              <w:t>0.4.1.9</w:t>
            </w:r>
            <w:r w:rsidR="00AB7422">
              <w:t>]</w:t>
            </w:r>
          </w:p>
        </w:tc>
        <w:tc>
          <w:tcPr>
            <w:tcW w:w="6703" w:type="dxa"/>
          </w:tcPr>
          <w:p w14:paraId="335672B8" w14:textId="37731C28" w:rsidR="00C90403" w:rsidRPr="001E28D5" w:rsidRDefault="008D1F8A" w:rsidP="00C90403">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1E28D5">
              <w:rPr>
                <w:sz w:val="20"/>
                <w:szCs w:val="20"/>
              </w:rPr>
              <w:t>TestReadRequest: Sink devices shall delay TestReadRequestDelay milliseconds before issuing a Read Request. After the Read Request has been issued, the Sink Device shall automatically clear (=0) the TestReadRequest field. In addition, immediately prior to issuing the Read Request, the Sink shall set (=1) the RR_Test Update Flag.</w:t>
            </w:r>
          </w:p>
        </w:tc>
      </w:tr>
    </w:tbl>
    <w:p w14:paraId="0A673E6F" w14:textId="77777777" w:rsidR="00C90403" w:rsidRDefault="00C90403" w:rsidP="00C90403">
      <w:pPr>
        <w:pStyle w:val="HeadingTitleBold"/>
      </w:pPr>
      <w:r>
        <w:t>Capability(s)</w:t>
      </w:r>
    </w:p>
    <w:p w14:paraId="35D2D642" w14:textId="26786EFE" w:rsidR="00C90403" w:rsidRDefault="008D1F8A" w:rsidP="00C90403">
      <w:pPr>
        <w:pStyle w:val="HBody"/>
      </w:pPr>
      <w:r w:rsidRPr="008D1F8A">
        <w:t>The Sink supports the ability to initiate communications with the Source through the use of an SCDC Read Request and it is capable of setting at least one bit in the SCDCS - Update Flags register.</w:t>
      </w:r>
    </w:p>
    <w:p w14:paraId="747262B6" w14:textId="1F36A4E7" w:rsidR="00C90403" w:rsidRPr="00D4692A" w:rsidRDefault="00C90403" w:rsidP="00C90403">
      <w:pPr>
        <w:pStyle w:val="Caption"/>
      </w:pPr>
      <w:bookmarkStart w:id="783" w:name="_Toc242777212"/>
      <w:r>
        <w:t xml:space="preserve">Table </w:t>
      </w:r>
      <w:fldSimple w:instr=" STYLEREF 1 \s ">
        <w:r w:rsidR="00B7622A">
          <w:rPr>
            <w:noProof/>
          </w:rPr>
          <w:t>8</w:t>
        </w:r>
      </w:fldSimple>
      <w:r>
        <w:noBreakHyphen/>
      </w:r>
      <w:fldSimple w:instr=" SEQ Table \* ARABIC \s 1 ">
        <w:r w:rsidR="00B7622A">
          <w:rPr>
            <w:noProof/>
          </w:rPr>
          <w:t>92</w:t>
        </w:r>
      </w:fldSimple>
      <w:r>
        <w:t xml:space="preserve"> </w:t>
      </w:r>
      <w:r w:rsidRPr="00D725F5">
        <w:t xml:space="preserve">Sink E-DDC – Read Request – </w:t>
      </w:r>
      <w:r w:rsidRPr="00C90403">
        <w:t xml:space="preserve">TestReadRequest and TestReadRequestDelay </w:t>
      </w:r>
      <w:r>
        <w:t>Generic Equipment</w:t>
      </w:r>
      <w:bookmarkEnd w:id="783"/>
    </w:p>
    <w:tbl>
      <w:tblPr>
        <w:tblStyle w:val="HTable"/>
        <w:tblW w:w="9468" w:type="dxa"/>
        <w:tblLayout w:type="fixed"/>
        <w:tblLook w:val="04A0" w:firstRow="1" w:lastRow="0" w:firstColumn="1" w:lastColumn="0" w:noHBand="0" w:noVBand="1"/>
      </w:tblPr>
      <w:tblGrid>
        <w:gridCol w:w="652"/>
        <w:gridCol w:w="7646"/>
        <w:gridCol w:w="1170"/>
      </w:tblGrid>
      <w:tr w:rsidR="00C90403" w:rsidRPr="00431F13" w14:paraId="7E0910C0" w14:textId="77777777" w:rsidTr="00C90403">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6341DDEC" w14:textId="77777777" w:rsidR="00C90403" w:rsidRPr="0074413C" w:rsidRDefault="00C90403" w:rsidP="00C90403">
            <w:pPr>
              <w:pStyle w:val="HCompactBodyBoldCenteredWhite"/>
              <w:keepNext/>
            </w:pPr>
            <w:r>
              <w:t>Item</w:t>
            </w:r>
          </w:p>
        </w:tc>
        <w:tc>
          <w:tcPr>
            <w:tcW w:w="7646" w:type="dxa"/>
          </w:tcPr>
          <w:p w14:paraId="70EB7FAC" w14:textId="77777777" w:rsidR="00C90403" w:rsidRPr="0074413C" w:rsidRDefault="00C90403" w:rsidP="00C90403">
            <w:pPr>
              <w:pStyle w:val="HCompactBodyBoldCenteredWhite"/>
              <w:keepNext/>
              <w:cnfStyle w:val="100000000000" w:firstRow="1" w:lastRow="0" w:firstColumn="0" w:lastColumn="0" w:oddVBand="0" w:evenVBand="0" w:oddHBand="0" w:evenHBand="0" w:firstRowFirstColumn="0" w:firstRowLastColumn="0" w:lastRowFirstColumn="0" w:lastRowLastColumn="0"/>
            </w:pPr>
            <w:r>
              <w:t>Generic Equipment</w:t>
            </w:r>
          </w:p>
        </w:tc>
        <w:tc>
          <w:tcPr>
            <w:tcW w:w="1170" w:type="dxa"/>
          </w:tcPr>
          <w:p w14:paraId="158DDAA1" w14:textId="77777777" w:rsidR="00C90403" w:rsidRDefault="00C90403" w:rsidP="00C90403">
            <w:pPr>
              <w:pStyle w:val="HCompactBodyBoldCenteredWhite"/>
              <w:keepNext/>
              <w:cnfStyle w:val="100000000000" w:firstRow="1" w:lastRow="0" w:firstColumn="0" w:lastColumn="0" w:oddVBand="0" w:evenVBand="0" w:oddHBand="0" w:evenHBand="0" w:firstRowFirstColumn="0" w:firstRowLastColumn="0" w:lastRowFirstColumn="0" w:lastRowLastColumn="0"/>
            </w:pPr>
            <w:r>
              <w:t>Quantity</w:t>
            </w:r>
          </w:p>
        </w:tc>
      </w:tr>
      <w:tr w:rsidR="00C90403" w:rsidRPr="00E7164F" w14:paraId="207E8745" w14:textId="77777777" w:rsidTr="00C90403">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3CD493C8" w14:textId="77777777" w:rsidR="00C90403" w:rsidRPr="0074413C" w:rsidRDefault="00C90403" w:rsidP="00C90403">
            <w:pPr>
              <w:pStyle w:val="HCompactBody"/>
              <w:keepNext/>
            </w:pPr>
            <w:r>
              <w:t>1</w:t>
            </w:r>
          </w:p>
        </w:tc>
        <w:tc>
          <w:tcPr>
            <w:tcW w:w="7646" w:type="dxa"/>
          </w:tcPr>
          <w:p w14:paraId="42362737" w14:textId="77777777" w:rsidR="00C90403" w:rsidRPr="0074413C" w:rsidRDefault="00C90403" w:rsidP="00C90403">
            <w:pPr>
              <w:pStyle w:val="HCompactBody"/>
              <w:keepNext/>
              <w:cnfStyle w:val="000000000000" w:firstRow="0" w:lastRow="0" w:firstColumn="0" w:lastColumn="0" w:oddVBand="0" w:evenVBand="0" w:oddHBand="0" w:evenHBand="0" w:firstRowFirstColumn="0" w:firstRowLastColumn="0" w:lastRowFirstColumn="0" w:lastRowLastColumn="0"/>
            </w:pPr>
            <w:r w:rsidRPr="009553D2">
              <w:t>DDC Master</w:t>
            </w:r>
          </w:p>
        </w:tc>
        <w:tc>
          <w:tcPr>
            <w:tcW w:w="1170" w:type="dxa"/>
          </w:tcPr>
          <w:p w14:paraId="328B2E5D" w14:textId="77777777" w:rsidR="00C90403" w:rsidRPr="000F0350" w:rsidRDefault="00C90403" w:rsidP="00C90403">
            <w:pPr>
              <w:pStyle w:val="HCompactBody"/>
              <w:keepNext/>
              <w:ind w:right="-2745"/>
              <w:cnfStyle w:val="000000000000" w:firstRow="0" w:lastRow="0" w:firstColumn="0" w:lastColumn="0" w:oddVBand="0" w:evenVBand="0" w:oddHBand="0" w:evenHBand="0" w:firstRowFirstColumn="0" w:firstRowLastColumn="0" w:lastRowFirstColumn="0" w:lastRowLastColumn="0"/>
            </w:pPr>
            <w:r>
              <w:t>1</w:t>
            </w:r>
          </w:p>
        </w:tc>
      </w:tr>
      <w:tr w:rsidR="00C90403" w:rsidRPr="00E7164F" w14:paraId="7509AFF5" w14:textId="77777777" w:rsidTr="00C90403">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3118219B" w14:textId="77777777" w:rsidR="00C90403" w:rsidRDefault="00C90403" w:rsidP="00C90403">
            <w:pPr>
              <w:pStyle w:val="HCompactBody"/>
            </w:pPr>
            <w:r>
              <w:t>2</w:t>
            </w:r>
          </w:p>
        </w:tc>
        <w:tc>
          <w:tcPr>
            <w:tcW w:w="7646" w:type="dxa"/>
          </w:tcPr>
          <w:p w14:paraId="05CE125A" w14:textId="77777777" w:rsidR="00C90403" w:rsidRPr="00097D98" w:rsidRDefault="00C90403" w:rsidP="00C90403">
            <w:pPr>
              <w:pStyle w:val="HCompactBody"/>
              <w:cnfStyle w:val="000000000000" w:firstRow="0" w:lastRow="0" w:firstColumn="0" w:lastColumn="0" w:oddVBand="0" w:evenVBand="0" w:oddHBand="0" w:evenHBand="0" w:firstRowFirstColumn="0" w:firstRowLastColumn="0" w:lastRowFirstColumn="0" w:lastRowLastColumn="0"/>
            </w:pPr>
            <w:r>
              <w:t>SCDC</w:t>
            </w:r>
            <w:r w:rsidRPr="009553D2">
              <w:t xml:space="preserve"> Analyzer</w:t>
            </w:r>
          </w:p>
        </w:tc>
        <w:tc>
          <w:tcPr>
            <w:tcW w:w="1170" w:type="dxa"/>
          </w:tcPr>
          <w:p w14:paraId="4DA2AE68" w14:textId="77777777" w:rsidR="00C90403" w:rsidRDefault="00C90403" w:rsidP="00C90403">
            <w:pPr>
              <w:pStyle w:val="HCompactBody"/>
              <w:ind w:right="-2745"/>
              <w:cnfStyle w:val="000000000000" w:firstRow="0" w:lastRow="0" w:firstColumn="0" w:lastColumn="0" w:oddVBand="0" w:evenVBand="0" w:oddHBand="0" w:evenHBand="0" w:firstRowFirstColumn="0" w:firstRowLastColumn="0" w:lastRowFirstColumn="0" w:lastRowLastColumn="0"/>
            </w:pPr>
            <w:r>
              <w:t>1</w:t>
            </w:r>
          </w:p>
        </w:tc>
      </w:tr>
    </w:tbl>
    <w:p w14:paraId="65F1EBAF" w14:textId="2495A822" w:rsidR="00C90403" w:rsidRPr="008D1F8A" w:rsidRDefault="00C90403" w:rsidP="00DC656C">
      <w:pPr>
        <w:pStyle w:val="HeadingTitleBold"/>
      </w:pPr>
      <w:r>
        <w:t>Procedure</w:t>
      </w:r>
    </w:p>
    <w:p w14:paraId="128E1B6D" w14:textId="75D347B2" w:rsidR="00F35353" w:rsidRDefault="00F35353" w:rsidP="00090867">
      <w:pPr>
        <w:pStyle w:val="HList1"/>
        <w:numPr>
          <w:ilvl w:val="0"/>
          <w:numId w:val="127"/>
        </w:numPr>
      </w:pPr>
      <w:r w:rsidRPr="0009381A">
        <w:t xml:space="preserve">If the CDF field </w:t>
      </w:r>
      <w:r w:rsidR="003F633D">
        <w:fldChar w:fldCharType="begin"/>
      </w:r>
      <w:r w:rsidR="003F633D">
        <w:instrText xml:space="preserve"> REF Sink_SCDC_Read_Request \h </w:instrText>
      </w:r>
      <w:r w:rsidR="003F633D">
        <w:fldChar w:fldCharType="separate"/>
      </w:r>
      <w:r w:rsidR="00B7622A">
        <w:t>Sink_SCDC_</w:t>
      </w:r>
      <w:r w:rsidR="00B7622A" w:rsidRPr="00293497">
        <w:t>Read</w:t>
      </w:r>
      <w:r w:rsidR="00B7622A">
        <w:t>_</w:t>
      </w:r>
      <w:r w:rsidR="00B7622A" w:rsidRPr="00293497">
        <w:t>Request</w:t>
      </w:r>
      <w:r w:rsidR="003F633D">
        <w:fldChar w:fldCharType="end"/>
      </w:r>
      <w:r w:rsidRPr="0009381A">
        <w:t xml:space="preserve"> </w:t>
      </w:r>
      <w:r>
        <w:t>is</w:t>
      </w:r>
      <w:r w:rsidRPr="0009381A">
        <w:t xml:space="preserve"> “N”, then SKIP this test.</w:t>
      </w:r>
    </w:p>
    <w:p w14:paraId="312C4CEA" w14:textId="77777777" w:rsidR="00630780" w:rsidRPr="00BC618A" w:rsidRDefault="00630780" w:rsidP="00090867">
      <w:pPr>
        <w:pStyle w:val="HList1"/>
        <w:numPr>
          <w:ilvl w:val="0"/>
          <w:numId w:val="127"/>
        </w:numPr>
      </w:pPr>
      <w:r>
        <w:t>For</w:t>
      </w:r>
      <w:r w:rsidRPr="008D1F8A">
        <w:t xml:space="preserve"> N</w:t>
      </w:r>
      <w:r>
        <w:t xml:space="preserve"> = </w:t>
      </w:r>
      <w:r w:rsidRPr="008D1F8A">
        <w:t>1, N =</w:t>
      </w:r>
      <w:r>
        <w:t xml:space="preserve"> 5, N = 10, N = 63, and N = 127, do the following</w:t>
      </w:r>
      <w:r w:rsidRPr="00BC618A">
        <w:t>:</w:t>
      </w:r>
    </w:p>
    <w:p w14:paraId="0C4CDA2C" w14:textId="4811885C" w:rsidR="008D1F8A" w:rsidRDefault="00BB4516" w:rsidP="00090867">
      <w:pPr>
        <w:pStyle w:val="HList1"/>
        <w:numPr>
          <w:ilvl w:val="1"/>
          <w:numId w:val="127"/>
        </w:numPr>
      </w:pPr>
      <w:bookmarkStart w:id="784" w:name="_Ref237009458"/>
      <w:r w:rsidRPr="00BB4516">
        <w:t>Set RR_Enable = 1</w:t>
      </w:r>
      <w:r w:rsidR="008D1F8A">
        <w:t>.</w:t>
      </w:r>
      <w:bookmarkEnd w:id="784"/>
    </w:p>
    <w:p w14:paraId="78C84E47" w14:textId="77777777" w:rsidR="008D1F8A" w:rsidRDefault="008D1F8A" w:rsidP="00090867">
      <w:pPr>
        <w:pStyle w:val="HList1"/>
        <w:numPr>
          <w:ilvl w:val="1"/>
          <w:numId w:val="127"/>
        </w:numPr>
      </w:pPr>
      <w:r w:rsidRPr="008D1F8A">
        <w:t>Write TestReadRequest to one and write TestReadRequestDelay to ‘N’ in a single write transaction</w:t>
      </w:r>
      <w:r>
        <w:t>.</w:t>
      </w:r>
    </w:p>
    <w:p w14:paraId="290BF440" w14:textId="77777777" w:rsidR="008D1F8A" w:rsidRDefault="008D1F8A" w:rsidP="00090867">
      <w:pPr>
        <w:pStyle w:val="HList1"/>
        <w:numPr>
          <w:ilvl w:val="2"/>
          <w:numId w:val="127"/>
        </w:numPr>
      </w:pPr>
      <w:r w:rsidRPr="008D1F8A">
        <w:t>At (N-1)ms after the read back TestReadReques</w:t>
      </w:r>
      <w:r>
        <w:t>t.</w:t>
      </w:r>
    </w:p>
    <w:p w14:paraId="1B82EAB7" w14:textId="1F10C522" w:rsidR="008D1F8A" w:rsidRDefault="008D1F8A" w:rsidP="00090867">
      <w:pPr>
        <w:pStyle w:val="HList1"/>
        <w:numPr>
          <w:ilvl w:val="3"/>
          <w:numId w:val="127"/>
        </w:numPr>
      </w:pPr>
      <w:r w:rsidRPr="008D1F8A">
        <w:t xml:space="preserve"> </w:t>
      </w:r>
      <w:r>
        <w:t xml:space="preserve">If </w:t>
      </w:r>
      <w:r w:rsidRPr="008D1F8A">
        <w:t>it was automatically set to zero (i.e. prematurely)</w:t>
      </w:r>
      <w:r w:rsidR="00DC1A62">
        <w:t>,</w:t>
      </w:r>
      <w:r w:rsidRPr="008D1F8A">
        <w:t xml:space="preserve"> then </w:t>
      </w:r>
      <w:r>
        <w:t>FAIL</w:t>
      </w:r>
      <w:r w:rsidRPr="008D1F8A">
        <w:t>.</w:t>
      </w:r>
    </w:p>
    <w:p w14:paraId="5DB0E1DB" w14:textId="23FE19B9" w:rsidR="008D1F8A" w:rsidRDefault="00830D5B" w:rsidP="00090867">
      <w:pPr>
        <w:pStyle w:val="HList1"/>
        <w:numPr>
          <w:ilvl w:val="2"/>
          <w:numId w:val="127"/>
        </w:numPr>
      </w:pPr>
      <w:r>
        <w:t>Look for Read Request</w:t>
      </w:r>
      <w:r w:rsidR="008D1F8A" w:rsidRPr="008D1F8A">
        <w:t xml:space="preserve"> between (N-0.1)</w:t>
      </w:r>
      <w:r>
        <w:t xml:space="preserve"> </w:t>
      </w:r>
      <w:r w:rsidR="008D1F8A" w:rsidRPr="008D1F8A">
        <w:t>ms and (N+0.1)</w:t>
      </w:r>
      <w:r>
        <w:t xml:space="preserve"> </w:t>
      </w:r>
      <w:r w:rsidR="008D1F8A" w:rsidRPr="008D1F8A">
        <w:t>ms from when the write transaction complet</w:t>
      </w:r>
      <w:r w:rsidR="008D1F8A">
        <w:t>es.</w:t>
      </w:r>
    </w:p>
    <w:p w14:paraId="0CE083C9" w14:textId="67B20E69" w:rsidR="008D1F8A" w:rsidRDefault="00527CA9" w:rsidP="00090867">
      <w:pPr>
        <w:pStyle w:val="HList1"/>
        <w:numPr>
          <w:ilvl w:val="3"/>
          <w:numId w:val="127"/>
        </w:numPr>
      </w:pPr>
      <w:r>
        <w:t>If a Read R</w:t>
      </w:r>
      <w:r w:rsidR="008D1F8A" w:rsidRPr="008D1F8A">
        <w:t xml:space="preserve">equest does not occur in the specified time window, then </w:t>
      </w:r>
      <w:r w:rsidR="008D1F8A">
        <w:t>FAIL</w:t>
      </w:r>
      <w:r w:rsidR="008D1F8A" w:rsidRPr="008D1F8A">
        <w:t>.</w:t>
      </w:r>
    </w:p>
    <w:p w14:paraId="2C9BEB9A" w14:textId="485D05C8" w:rsidR="008D1F8A" w:rsidRDefault="008D1F8A" w:rsidP="00090867">
      <w:pPr>
        <w:pStyle w:val="HList1"/>
        <w:numPr>
          <w:ilvl w:val="3"/>
          <w:numId w:val="127"/>
        </w:numPr>
      </w:pPr>
      <w:r w:rsidRPr="008D1F8A">
        <w:t>If the RR_Test flag of the SCDCS – Update Flags register is not set</w:t>
      </w:r>
      <w:r w:rsidR="00DC1A62">
        <w:t>,</w:t>
      </w:r>
      <w:r w:rsidRPr="008D1F8A">
        <w:t xml:space="preserve"> then </w:t>
      </w:r>
      <w:r w:rsidR="00DC1A62">
        <w:t>FAIL</w:t>
      </w:r>
      <w:r w:rsidRPr="008D1F8A">
        <w:t>.</w:t>
      </w:r>
    </w:p>
    <w:p w14:paraId="636394A0" w14:textId="77777777" w:rsidR="008D1F8A" w:rsidRDefault="008D1F8A" w:rsidP="00090867">
      <w:pPr>
        <w:pStyle w:val="HList1"/>
        <w:numPr>
          <w:ilvl w:val="1"/>
          <w:numId w:val="127"/>
        </w:numPr>
      </w:pPr>
      <w:r w:rsidRPr="008D1F8A">
        <w:t>Read back TestReadRequest</w:t>
      </w:r>
      <w:r>
        <w:t>.</w:t>
      </w:r>
    </w:p>
    <w:p w14:paraId="74771797" w14:textId="662D947D" w:rsidR="008D1F8A" w:rsidRDefault="008D1F8A" w:rsidP="00090867">
      <w:pPr>
        <w:pStyle w:val="HList1"/>
        <w:numPr>
          <w:ilvl w:val="1"/>
          <w:numId w:val="127"/>
        </w:numPr>
      </w:pPr>
      <w:r>
        <w:t>C</w:t>
      </w:r>
      <w:r w:rsidRPr="008D1F8A">
        <w:t>o</w:t>
      </w:r>
      <w:r w:rsidR="00830D5B">
        <w:t>n</w:t>
      </w:r>
      <w:r w:rsidRPr="008D1F8A">
        <w:t>firm that it was automatically cleared.</w:t>
      </w:r>
    </w:p>
    <w:p w14:paraId="5717EE93" w14:textId="735DB045" w:rsidR="008D1F8A" w:rsidRDefault="008D1F8A" w:rsidP="00090867">
      <w:pPr>
        <w:pStyle w:val="HList1"/>
        <w:numPr>
          <w:ilvl w:val="2"/>
          <w:numId w:val="127"/>
        </w:numPr>
      </w:pPr>
      <w:r w:rsidRPr="008D1F8A">
        <w:t xml:space="preserve">If it was not, then </w:t>
      </w:r>
      <w:r>
        <w:t>FAIL</w:t>
      </w:r>
      <w:r w:rsidRPr="008D1F8A">
        <w:t>.</w:t>
      </w:r>
    </w:p>
    <w:p w14:paraId="77B3428E" w14:textId="77777777" w:rsidR="008D1F8A" w:rsidRDefault="008D1F8A" w:rsidP="00090867">
      <w:pPr>
        <w:pStyle w:val="HList1"/>
        <w:numPr>
          <w:ilvl w:val="1"/>
          <w:numId w:val="127"/>
        </w:numPr>
      </w:pPr>
      <w:r w:rsidRPr="008D1F8A">
        <w:t>Write a 1 to the RR_Test bit position to clear it.</w:t>
      </w:r>
    </w:p>
    <w:p w14:paraId="5E90F2ED" w14:textId="77777777" w:rsidR="008D1F8A" w:rsidRDefault="008D1F8A" w:rsidP="00090867">
      <w:pPr>
        <w:pStyle w:val="HList1"/>
        <w:numPr>
          <w:ilvl w:val="1"/>
          <w:numId w:val="127"/>
        </w:numPr>
      </w:pPr>
      <w:bookmarkStart w:id="785" w:name="_Ref237009534"/>
      <w:r w:rsidRPr="008D1F8A">
        <w:t>Read back the SCDCS – Update Flags register to confirm that the RR_Test flag was cleared.</w:t>
      </w:r>
      <w:bookmarkEnd w:id="785"/>
    </w:p>
    <w:p w14:paraId="1DD52A6A" w14:textId="0E76A73A" w:rsidR="008D1F8A" w:rsidRDefault="008D1F8A" w:rsidP="00090867">
      <w:pPr>
        <w:pStyle w:val="HList1"/>
        <w:numPr>
          <w:ilvl w:val="2"/>
          <w:numId w:val="127"/>
        </w:numPr>
      </w:pPr>
      <w:r w:rsidRPr="008D1F8A">
        <w:t xml:space="preserve">If it was not, then </w:t>
      </w:r>
      <w:r>
        <w:t>FAIL.</w:t>
      </w:r>
    </w:p>
    <w:p w14:paraId="33972D85" w14:textId="0DED2CCE" w:rsidR="00826962" w:rsidRDefault="00826962" w:rsidP="00090867">
      <w:pPr>
        <w:pStyle w:val="HList1"/>
        <w:numPr>
          <w:ilvl w:val="1"/>
          <w:numId w:val="127"/>
        </w:numPr>
      </w:pPr>
      <w:r>
        <w:t xml:space="preserve">Repeat steps </w:t>
      </w:r>
      <w:r>
        <w:fldChar w:fldCharType="begin"/>
      </w:r>
      <w:r>
        <w:instrText xml:space="preserve"> REF _Ref237009458 \n \h </w:instrText>
      </w:r>
      <w:r>
        <w:fldChar w:fldCharType="separate"/>
      </w:r>
      <w:r w:rsidR="00B7622A">
        <w:t>2.1</w:t>
      </w:r>
      <w:r>
        <w:fldChar w:fldCharType="end"/>
      </w:r>
      <w:r>
        <w:t xml:space="preserve"> through </w:t>
      </w:r>
      <w:r>
        <w:fldChar w:fldCharType="begin"/>
      </w:r>
      <w:r>
        <w:instrText xml:space="preserve"> REF _Ref237009534 \n \h </w:instrText>
      </w:r>
      <w:r>
        <w:fldChar w:fldCharType="separate"/>
      </w:r>
      <w:r w:rsidR="00B7622A">
        <w:t>2.6</w:t>
      </w:r>
      <w:r>
        <w:fldChar w:fldCharType="end"/>
      </w:r>
      <w:r>
        <w:t xml:space="preserve"> for next N.</w:t>
      </w:r>
    </w:p>
    <w:p w14:paraId="02B55C19" w14:textId="37321707" w:rsidR="0017587A" w:rsidRPr="006227F5" w:rsidRDefault="0017587A" w:rsidP="0017587A">
      <w:pPr>
        <w:pStyle w:val="Heading4TestTitle"/>
        <w:pageBreakBefore w:val="0"/>
      </w:pPr>
      <w:bookmarkStart w:id="786" w:name="_Toc242776954"/>
      <w:r>
        <w:t>Test ID HF</w:t>
      </w:r>
      <w:r w:rsidRPr="006227F5">
        <w:t>2</w:t>
      </w:r>
      <w:r w:rsidRPr="00683606">
        <w:t>-</w:t>
      </w:r>
      <w:r w:rsidR="00780D87">
        <w:t>12</w:t>
      </w:r>
      <w:r w:rsidRPr="00683606">
        <w:t xml:space="preserve"> </w:t>
      </w:r>
      <w:r>
        <w:t>S</w:t>
      </w:r>
      <w:r w:rsidRPr="006227F5">
        <w:t>ink</w:t>
      </w:r>
      <w:r>
        <w:t xml:space="preserve"> </w:t>
      </w:r>
      <w:r w:rsidRPr="006227F5">
        <w:t>E</w:t>
      </w:r>
      <w:r>
        <w:t>-DDC</w:t>
      </w:r>
      <w:r w:rsidRPr="00683606">
        <w:t xml:space="preserve"> – </w:t>
      </w:r>
      <w:r>
        <w:t>Read Request – Enable Verification</w:t>
      </w:r>
      <w:bookmarkEnd w:id="786"/>
    </w:p>
    <w:p w14:paraId="029AE90D" w14:textId="77777777" w:rsidR="0017587A" w:rsidRDefault="0017587A" w:rsidP="0017587A">
      <w:pPr>
        <w:pStyle w:val="HeadingTitleBold"/>
      </w:pPr>
      <w:r>
        <w:t>Objective</w:t>
      </w:r>
    </w:p>
    <w:p w14:paraId="0BEB5385" w14:textId="5EDC8133" w:rsidR="0017587A" w:rsidRDefault="0017587A" w:rsidP="0017587A">
      <w:pPr>
        <w:pStyle w:val="HBody"/>
      </w:pPr>
      <w:r w:rsidRPr="0017587A">
        <w:t xml:space="preserve">Verify that the Sink enables the Read Request feature only after the RR_Enable bit </w:t>
      </w:r>
      <w:r w:rsidR="004344EA">
        <w:t>is set (=1)</w:t>
      </w:r>
      <w:r w:rsidRPr="0017587A">
        <w:t xml:space="preserve"> by the Source, that Read Request remains active as long as the +5V Power signal is provided, and that when the +5 Power signal is removed, that: a) Read Request is disabled by the Sink, b) that the bit RR_Enable is cleared to 0, and c) the SDA line is released.</w:t>
      </w:r>
    </w:p>
    <w:p w14:paraId="5DEFDDD7" w14:textId="4DCA8805" w:rsidR="0017587A" w:rsidRPr="00D4692A" w:rsidRDefault="0017587A" w:rsidP="0017587A">
      <w:pPr>
        <w:pStyle w:val="Caption"/>
      </w:pPr>
      <w:bookmarkStart w:id="787" w:name="_Toc242777213"/>
      <w:r w:rsidRPr="00904B7A">
        <w:t xml:space="preserve">Table </w:t>
      </w:r>
      <w:fldSimple w:instr=" STYLEREF 1 \s ">
        <w:r w:rsidR="00B7622A">
          <w:rPr>
            <w:noProof/>
          </w:rPr>
          <w:t>8</w:t>
        </w:r>
      </w:fldSimple>
      <w:r w:rsidRPr="00904B7A">
        <w:noBreakHyphen/>
      </w:r>
      <w:fldSimple w:instr=" SEQ Table \* ARABIC \s 1 ">
        <w:r w:rsidR="00B7622A">
          <w:rPr>
            <w:noProof/>
          </w:rPr>
          <w:t>93</w:t>
        </w:r>
      </w:fldSimple>
      <w:r w:rsidRPr="00904B7A">
        <w:t xml:space="preserve"> </w:t>
      </w:r>
      <w:r w:rsidRPr="00D725F5">
        <w:t xml:space="preserve">Sink E-DDC – Read Request – </w:t>
      </w:r>
      <w:r w:rsidR="00780D87" w:rsidRPr="00780D87">
        <w:t xml:space="preserve">Enable Verification </w:t>
      </w:r>
      <w:r>
        <w:t>Requirements</w:t>
      </w:r>
      <w:bookmarkEnd w:id="787"/>
    </w:p>
    <w:tbl>
      <w:tblPr>
        <w:tblStyle w:val="HTable"/>
        <w:tblW w:w="9646" w:type="dxa"/>
        <w:tblLook w:val="04A0" w:firstRow="1" w:lastRow="0" w:firstColumn="1" w:lastColumn="0" w:noHBand="0" w:noVBand="1"/>
      </w:tblPr>
      <w:tblGrid>
        <w:gridCol w:w="2943"/>
        <w:gridCol w:w="6703"/>
      </w:tblGrid>
      <w:tr w:rsidR="0017587A" w:rsidRPr="00E7164F" w14:paraId="417EB22E" w14:textId="77777777" w:rsidTr="0017587A">
        <w:trPr>
          <w:cnfStyle w:val="100000000000" w:firstRow="1" w:lastRow="0" w:firstColumn="0" w:lastColumn="0" w:oddVBand="0" w:evenVBand="0" w:oddHBand="0" w:evenHBand="0" w:firstRowFirstColumn="0" w:firstRowLastColumn="0" w:lastRowFirstColumn="0" w:lastRowLastColumn="0"/>
          <w:cantSplit/>
          <w:trHeight w:val="265"/>
        </w:trPr>
        <w:tc>
          <w:tcPr>
            <w:cnfStyle w:val="001000000000" w:firstRow="0" w:lastRow="0" w:firstColumn="1" w:lastColumn="0" w:oddVBand="0" w:evenVBand="0" w:oddHBand="0" w:evenHBand="0" w:firstRowFirstColumn="0" w:firstRowLastColumn="0" w:lastRowFirstColumn="0" w:lastRowLastColumn="0"/>
            <w:tcW w:w="2943" w:type="dxa"/>
          </w:tcPr>
          <w:p w14:paraId="561E7317" w14:textId="77777777" w:rsidR="0017587A" w:rsidRPr="0074413C" w:rsidRDefault="0017587A" w:rsidP="0017587A">
            <w:pPr>
              <w:pStyle w:val="HCompactBodyBoldCenteredWhite"/>
              <w:keepNext/>
            </w:pPr>
            <w:r>
              <w:t>Reference</w:t>
            </w:r>
          </w:p>
        </w:tc>
        <w:tc>
          <w:tcPr>
            <w:tcW w:w="6703" w:type="dxa"/>
          </w:tcPr>
          <w:p w14:paraId="693215E4" w14:textId="77777777" w:rsidR="0017587A" w:rsidRPr="0074413C" w:rsidRDefault="0017587A" w:rsidP="0017587A">
            <w:pPr>
              <w:pStyle w:val="HCompactBodyBoldCenteredWhite"/>
              <w:keepNext/>
              <w:cnfStyle w:val="100000000000" w:firstRow="1" w:lastRow="0" w:firstColumn="0" w:lastColumn="0" w:oddVBand="0" w:evenVBand="0" w:oddHBand="0" w:evenHBand="0" w:firstRowFirstColumn="0" w:firstRowLastColumn="0" w:lastRowFirstColumn="0" w:lastRowLastColumn="0"/>
            </w:pPr>
            <w:r>
              <w:t>Requirement</w:t>
            </w:r>
            <w:r w:rsidRPr="0074413C">
              <w:t xml:space="preserve"> </w:t>
            </w:r>
          </w:p>
        </w:tc>
      </w:tr>
      <w:tr w:rsidR="0017587A" w:rsidRPr="00DC656C" w14:paraId="732DDAEC" w14:textId="77777777" w:rsidTr="0017587A">
        <w:trPr>
          <w:cantSplit/>
          <w:trHeight w:val="265"/>
        </w:trPr>
        <w:tc>
          <w:tcPr>
            <w:cnfStyle w:val="001000000000" w:firstRow="0" w:lastRow="0" w:firstColumn="1" w:lastColumn="0" w:oddVBand="0" w:evenVBand="0" w:oddHBand="0" w:evenHBand="0" w:firstRowFirstColumn="0" w:firstRowLastColumn="0" w:lastRowFirstColumn="0" w:lastRowLastColumn="0"/>
            <w:tcW w:w="2943" w:type="dxa"/>
          </w:tcPr>
          <w:p w14:paraId="34866D32" w14:textId="019EF6D3" w:rsidR="0017587A" w:rsidRPr="009553D2" w:rsidRDefault="00F42B4F" w:rsidP="00DC656C">
            <w:pPr>
              <w:pStyle w:val="HCompactBody"/>
            </w:pPr>
            <w:r>
              <w:t>[HDMI 2.0: 1</w:t>
            </w:r>
            <w:r w:rsidR="0017587A" w:rsidRPr="00DC656C">
              <w:t>0.4.5</w:t>
            </w:r>
            <w:r w:rsidR="00AB7422">
              <w:t>]</w:t>
            </w:r>
          </w:p>
        </w:tc>
        <w:tc>
          <w:tcPr>
            <w:tcW w:w="6703" w:type="dxa"/>
          </w:tcPr>
          <w:p w14:paraId="45CD61CD" w14:textId="067A8F9A" w:rsidR="0017587A" w:rsidRPr="001E28D5" w:rsidRDefault="0017587A" w:rsidP="00DC656C">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1E28D5">
              <w:rPr>
                <w:sz w:val="20"/>
                <w:szCs w:val="20"/>
              </w:rPr>
              <w:t>a The Sink shall enable the Read Request feature only after the RR_Enable bit is set (=1) by the Source</w:t>
            </w:r>
          </w:p>
        </w:tc>
      </w:tr>
    </w:tbl>
    <w:p w14:paraId="1ACC8F19" w14:textId="77777777" w:rsidR="0017587A" w:rsidRDefault="0017587A" w:rsidP="0017587A">
      <w:pPr>
        <w:pStyle w:val="HeadingTitleBold"/>
      </w:pPr>
      <w:r>
        <w:t>Capability(s)</w:t>
      </w:r>
    </w:p>
    <w:p w14:paraId="349A74D8" w14:textId="66B4461E" w:rsidR="0017587A" w:rsidRDefault="0017587A" w:rsidP="0017587A">
      <w:pPr>
        <w:pStyle w:val="HBody"/>
      </w:pPr>
      <w:r w:rsidRPr="0017587A">
        <w:t>The Sink supports the ability to initiate communications with the Source through the use of an SCDC Read Request.</w:t>
      </w:r>
    </w:p>
    <w:p w14:paraId="2481563E" w14:textId="1C3CCCD8" w:rsidR="0017587A" w:rsidRPr="00D4692A" w:rsidRDefault="0017587A" w:rsidP="0017587A">
      <w:pPr>
        <w:pStyle w:val="Caption"/>
      </w:pPr>
      <w:bookmarkStart w:id="788" w:name="_Toc242777214"/>
      <w:r>
        <w:t xml:space="preserve">Table </w:t>
      </w:r>
      <w:fldSimple w:instr=" STYLEREF 1 \s ">
        <w:r w:rsidR="00B7622A">
          <w:rPr>
            <w:noProof/>
          </w:rPr>
          <w:t>8</w:t>
        </w:r>
      </w:fldSimple>
      <w:r>
        <w:noBreakHyphen/>
      </w:r>
      <w:fldSimple w:instr=" SEQ Table \* ARABIC \s 1 ">
        <w:r w:rsidR="00B7622A">
          <w:rPr>
            <w:noProof/>
          </w:rPr>
          <w:t>94</w:t>
        </w:r>
      </w:fldSimple>
      <w:r>
        <w:t xml:space="preserve"> </w:t>
      </w:r>
      <w:r w:rsidRPr="00D725F5">
        <w:t xml:space="preserve">Sink E-DDC – Read Request – </w:t>
      </w:r>
      <w:r w:rsidR="00780D87" w:rsidRPr="00780D87">
        <w:t xml:space="preserve">Enable Verification </w:t>
      </w:r>
      <w:r>
        <w:t>Generic Equipment</w:t>
      </w:r>
      <w:bookmarkEnd w:id="788"/>
    </w:p>
    <w:tbl>
      <w:tblPr>
        <w:tblStyle w:val="HTable"/>
        <w:tblW w:w="9468" w:type="dxa"/>
        <w:tblLayout w:type="fixed"/>
        <w:tblLook w:val="04A0" w:firstRow="1" w:lastRow="0" w:firstColumn="1" w:lastColumn="0" w:noHBand="0" w:noVBand="1"/>
      </w:tblPr>
      <w:tblGrid>
        <w:gridCol w:w="652"/>
        <w:gridCol w:w="7646"/>
        <w:gridCol w:w="1170"/>
      </w:tblGrid>
      <w:tr w:rsidR="0017587A" w:rsidRPr="00431F13" w14:paraId="7A904F4D" w14:textId="77777777" w:rsidTr="0017587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10D63EDA" w14:textId="77777777" w:rsidR="0017587A" w:rsidRPr="0074413C" w:rsidRDefault="0017587A" w:rsidP="0017587A">
            <w:pPr>
              <w:pStyle w:val="HCompactBodyBoldCenteredWhite"/>
              <w:keepNext/>
            </w:pPr>
            <w:r>
              <w:t>Item</w:t>
            </w:r>
          </w:p>
        </w:tc>
        <w:tc>
          <w:tcPr>
            <w:tcW w:w="7646" w:type="dxa"/>
          </w:tcPr>
          <w:p w14:paraId="0635D8C3" w14:textId="77777777" w:rsidR="0017587A" w:rsidRPr="0074413C" w:rsidRDefault="0017587A" w:rsidP="0017587A">
            <w:pPr>
              <w:pStyle w:val="HCompactBodyBoldCenteredWhite"/>
              <w:keepNext/>
              <w:cnfStyle w:val="100000000000" w:firstRow="1" w:lastRow="0" w:firstColumn="0" w:lastColumn="0" w:oddVBand="0" w:evenVBand="0" w:oddHBand="0" w:evenHBand="0" w:firstRowFirstColumn="0" w:firstRowLastColumn="0" w:lastRowFirstColumn="0" w:lastRowLastColumn="0"/>
            </w:pPr>
            <w:r>
              <w:t>Generic Equipment</w:t>
            </w:r>
          </w:p>
        </w:tc>
        <w:tc>
          <w:tcPr>
            <w:tcW w:w="1170" w:type="dxa"/>
          </w:tcPr>
          <w:p w14:paraId="5AC960B8" w14:textId="77777777" w:rsidR="0017587A" w:rsidRDefault="0017587A" w:rsidP="0017587A">
            <w:pPr>
              <w:pStyle w:val="HCompactBodyBoldCenteredWhite"/>
              <w:keepNext/>
              <w:cnfStyle w:val="100000000000" w:firstRow="1" w:lastRow="0" w:firstColumn="0" w:lastColumn="0" w:oddVBand="0" w:evenVBand="0" w:oddHBand="0" w:evenHBand="0" w:firstRowFirstColumn="0" w:firstRowLastColumn="0" w:lastRowFirstColumn="0" w:lastRowLastColumn="0"/>
            </w:pPr>
            <w:r>
              <w:t>Quantity</w:t>
            </w:r>
          </w:p>
        </w:tc>
      </w:tr>
      <w:tr w:rsidR="0017587A" w:rsidRPr="00E7164F" w14:paraId="6AA12E5F" w14:textId="77777777" w:rsidTr="0017587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0D3F42B9" w14:textId="77777777" w:rsidR="0017587A" w:rsidRPr="0074413C" w:rsidRDefault="0017587A" w:rsidP="0017587A">
            <w:pPr>
              <w:pStyle w:val="HCompactBody"/>
              <w:keepNext/>
            </w:pPr>
            <w:r>
              <w:t>1</w:t>
            </w:r>
          </w:p>
        </w:tc>
        <w:tc>
          <w:tcPr>
            <w:tcW w:w="7646" w:type="dxa"/>
          </w:tcPr>
          <w:p w14:paraId="4EEF6F86" w14:textId="77777777" w:rsidR="0017587A" w:rsidRPr="0074413C" w:rsidRDefault="0017587A" w:rsidP="0017587A">
            <w:pPr>
              <w:pStyle w:val="HCompactBody"/>
              <w:keepNext/>
              <w:cnfStyle w:val="000000000000" w:firstRow="0" w:lastRow="0" w:firstColumn="0" w:lastColumn="0" w:oddVBand="0" w:evenVBand="0" w:oddHBand="0" w:evenHBand="0" w:firstRowFirstColumn="0" w:firstRowLastColumn="0" w:lastRowFirstColumn="0" w:lastRowLastColumn="0"/>
            </w:pPr>
            <w:r w:rsidRPr="009553D2">
              <w:t>DDC Master</w:t>
            </w:r>
          </w:p>
        </w:tc>
        <w:tc>
          <w:tcPr>
            <w:tcW w:w="1170" w:type="dxa"/>
          </w:tcPr>
          <w:p w14:paraId="529649FC" w14:textId="77777777" w:rsidR="0017587A" w:rsidRPr="000F0350" w:rsidRDefault="0017587A" w:rsidP="0017587A">
            <w:pPr>
              <w:pStyle w:val="HCompactBody"/>
              <w:keepNext/>
              <w:ind w:right="-2745"/>
              <w:cnfStyle w:val="000000000000" w:firstRow="0" w:lastRow="0" w:firstColumn="0" w:lastColumn="0" w:oddVBand="0" w:evenVBand="0" w:oddHBand="0" w:evenHBand="0" w:firstRowFirstColumn="0" w:firstRowLastColumn="0" w:lastRowFirstColumn="0" w:lastRowLastColumn="0"/>
            </w:pPr>
            <w:r>
              <w:t>1</w:t>
            </w:r>
          </w:p>
        </w:tc>
      </w:tr>
      <w:tr w:rsidR="0017587A" w:rsidRPr="00E7164F" w14:paraId="6D1DD18F" w14:textId="77777777" w:rsidTr="0017587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447CECF2" w14:textId="77777777" w:rsidR="0017587A" w:rsidRDefault="0017587A" w:rsidP="0017587A">
            <w:pPr>
              <w:pStyle w:val="HCompactBody"/>
            </w:pPr>
            <w:r>
              <w:t>2</w:t>
            </w:r>
          </w:p>
        </w:tc>
        <w:tc>
          <w:tcPr>
            <w:tcW w:w="7646" w:type="dxa"/>
          </w:tcPr>
          <w:p w14:paraId="079AD21D" w14:textId="77777777" w:rsidR="0017587A" w:rsidRPr="00097D98" w:rsidRDefault="0017587A" w:rsidP="0017587A">
            <w:pPr>
              <w:pStyle w:val="HCompactBody"/>
              <w:cnfStyle w:val="000000000000" w:firstRow="0" w:lastRow="0" w:firstColumn="0" w:lastColumn="0" w:oddVBand="0" w:evenVBand="0" w:oddHBand="0" w:evenHBand="0" w:firstRowFirstColumn="0" w:firstRowLastColumn="0" w:lastRowFirstColumn="0" w:lastRowLastColumn="0"/>
            </w:pPr>
            <w:r>
              <w:t>SCDC</w:t>
            </w:r>
            <w:r w:rsidRPr="009553D2">
              <w:t xml:space="preserve"> Analyzer</w:t>
            </w:r>
          </w:p>
        </w:tc>
        <w:tc>
          <w:tcPr>
            <w:tcW w:w="1170" w:type="dxa"/>
          </w:tcPr>
          <w:p w14:paraId="597B5FFA" w14:textId="77777777" w:rsidR="0017587A" w:rsidRDefault="0017587A" w:rsidP="0017587A">
            <w:pPr>
              <w:pStyle w:val="HCompactBody"/>
              <w:ind w:right="-2745"/>
              <w:cnfStyle w:val="000000000000" w:firstRow="0" w:lastRow="0" w:firstColumn="0" w:lastColumn="0" w:oddVBand="0" w:evenVBand="0" w:oddHBand="0" w:evenHBand="0" w:firstRowFirstColumn="0" w:firstRowLastColumn="0" w:lastRowFirstColumn="0" w:lastRowLastColumn="0"/>
            </w:pPr>
            <w:r>
              <w:t>1</w:t>
            </w:r>
          </w:p>
        </w:tc>
      </w:tr>
    </w:tbl>
    <w:p w14:paraId="2BFD4FB0" w14:textId="77777777" w:rsidR="0017587A" w:rsidRPr="008D1F8A" w:rsidRDefault="0017587A" w:rsidP="0017587A">
      <w:pPr>
        <w:pStyle w:val="HeadingTitleBold"/>
      </w:pPr>
      <w:r>
        <w:t>Procedure</w:t>
      </w:r>
    </w:p>
    <w:p w14:paraId="55897DA3" w14:textId="457262E3" w:rsidR="00F35353" w:rsidRDefault="00F35353" w:rsidP="00090867">
      <w:pPr>
        <w:pStyle w:val="HList1"/>
        <w:numPr>
          <w:ilvl w:val="0"/>
          <w:numId w:val="128"/>
        </w:numPr>
      </w:pPr>
      <w:r w:rsidRPr="0009381A">
        <w:t xml:space="preserve">If the CDF field </w:t>
      </w:r>
      <w:r w:rsidR="003F633D">
        <w:fldChar w:fldCharType="begin"/>
      </w:r>
      <w:r w:rsidR="003F633D">
        <w:instrText xml:space="preserve"> REF Sink_SCDC_Read_Request \h </w:instrText>
      </w:r>
      <w:r w:rsidR="003F633D">
        <w:fldChar w:fldCharType="separate"/>
      </w:r>
      <w:r w:rsidR="00B7622A">
        <w:t>Sink_SCDC_</w:t>
      </w:r>
      <w:r w:rsidR="00B7622A" w:rsidRPr="00293497">
        <w:t>Read</w:t>
      </w:r>
      <w:r w:rsidR="00B7622A">
        <w:t>_</w:t>
      </w:r>
      <w:r w:rsidR="00B7622A" w:rsidRPr="00293497">
        <w:t>Request</w:t>
      </w:r>
      <w:r w:rsidR="003F633D">
        <w:fldChar w:fldCharType="end"/>
      </w:r>
      <w:r w:rsidRPr="0009381A">
        <w:t xml:space="preserve"> </w:t>
      </w:r>
      <w:r>
        <w:t>is</w:t>
      </w:r>
      <w:r w:rsidRPr="0009381A">
        <w:t xml:space="preserve"> “N”, then SKIP this test.</w:t>
      </w:r>
    </w:p>
    <w:p w14:paraId="2FE6ECC7" w14:textId="03C6844C" w:rsidR="0017587A" w:rsidRDefault="0017587A" w:rsidP="00090867">
      <w:pPr>
        <w:pStyle w:val="HList1"/>
        <w:numPr>
          <w:ilvl w:val="0"/>
          <w:numId w:val="128"/>
        </w:numPr>
      </w:pPr>
      <w:r w:rsidRPr="0017587A">
        <w:t>For each flag in the SCDCS – Update Flags register that the sink is capable of setting:</w:t>
      </w:r>
    </w:p>
    <w:p w14:paraId="61D6483F" w14:textId="77777777" w:rsidR="0017587A" w:rsidRDefault="0017587A" w:rsidP="00090867">
      <w:pPr>
        <w:pStyle w:val="HList1"/>
        <w:numPr>
          <w:ilvl w:val="1"/>
          <w:numId w:val="128"/>
        </w:numPr>
      </w:pPr>
      <w:r w:rsidRPr="0017587A">
        <w:t>Do not enable Read Request.</w:t>
      </w:r>
    </w:p>
    <w:p w14:paraId="52B68602" w14:textId="749E7173" w:rsidR="0017587A" w:rsidRDefault="0017587A" w:rsidP="00090867">
      <w:pPr>
        <w:pStyle w:val="HList1"/>
        <w:numPr>
          <w:ilvl w:val="1"/>
          <w:numId w:val="128"/>
        </w:numPr>
      </w:pPr>
      <w:r w:rsidRPr="0017587A">
        <w:t>Generate the conditions necessary to cause the flag to transition from a zero to a one.</w:t>
      </w:r>
    </w:p>
    <w:p w14:paraId="197FD947" w14:textId="51CEA7CF" w:rsidR="0017587A" w:rsidRDefault="0017587A" w:rsidP="00090867">
      <w:pPr>
        <w:pStyle w:val="HList1"/>
        <w:numPr>
          <w:ilvl w:val="2"/>
          <w:numId w:val="128"/>
        </w:numPr>
      </w:pPr>
      <w:r w:rsidRPr="0017587A">
        <w:t xml:space="preserve">If a Read Request occurs when Read Request is disabled, then </w:t>
      </w:r>
      <w:r>
        <w:t>FAIL</w:t>
      </w:r>
      <w:r w:rsidRPr="0017587A">
        <w:t>.</w:t>
      </w:r>
    </w:p>
    <w:p w14:paraId="64312175" w14:textId="77777777" w:rsidR="0017587A" w:rsidRDefault="0017587A" w:rsidP="00090867">
      <w:pPr>
        <w:pStyle w:val="HList1"/>
        <w:numPr>
          <w:ilvl w:val="1"/>
          <w:numId w:val="128"/>
        </w:numPr>
      </w:pPr>
      <w:r w:rsidRPr="0017587A">
        <w:t>Clear the flag by writing a one into the bit position of the flag</w:t>
      </w:r>
      <w:r>
        <w:t>.</w:t>
      </w:r>
    </w:p>
    <w:p w14:paraId="4908EAD9" w14:textId="6498383D" w:rsidR="0017587A" w:rsidRDefault="00BB4516" w:rsidP="00090867">
      <w:pPr>
        <w:pStyle w:val="HList1"/>
        <w:numPr>
          <w:ilvl w:val="1"/>
          <w:numId w:val="128"/>
        </w:numPr>
      </w:pPr>
      <w:r w:rsidRPr="00BB4516">
        <w:t>Set RR_Enable = 1</w:t>
      </w:r>
      <w:r w:rsidR="0017587A">
        <w:t>.</w:t>
      </w:r>
    </w:p>
    <w:p w14:paraId="07810BE3" w14:textId="77777777" w:rsidR="0017587A" w:rsidRDefault="0017587A" w:rsidP="00090867">
      <w:pPr>
        <w:pStyle w:val="HList1"/>
        <w:numPr>
          <w:ilvl w:val="1"/>
          <w:numId w:val="128"/>
        </w:numPr>
      </w:pPr>
      <w:r w:rsidRPr="0017587A">
        <w:t>Generate the conditions necessary to cause the flag to transition from a zero to a on</w:t>
      </w:r>
      <w:r>
        <w:t>e.</w:t>
      </w:r>
    </w:p>
    <w:p w14:paraId="04779BFA" w14:textId="6A64839B" w:rsidR="0017587A" w:rsidRDefault="0017587A" w:rsidP="00090867">
      <w:pPr>
        <w:pStyle w:val="HList1"/>
        <w:numPr>
          <w:ilvl w:val="2"/>
          <w:numId w:val="128"/>
        </w:numPr>
      </w:pPr>
      <w:r w:rsidRPr="0017587A">
        <w:t>If a Read Request does not occur</w:t>
      </w:r>
      <w:r w:rsidR="00DC1A62">
        <w:t>,</w:t>
      </w:r>
      <w:r w:rsidRPr="0017587A">
        <w:t xml:space="preserve"> then </w:t>
      </w:r>
      <w:r>
        <w:t>FAIL</w:t>
      </w:r>
      <w:r w:rsidRPr="0017587A">
        <w:t>.</w:t>
      </w:r>
    </w:p>
    <w:p w14:paraId="75A81F48" w14:textId="77777777" w:rsidR="0017587A" w:rsidRDefault="0017587A" w:rsidP="00090867">
      <w:pPr>
        <w:pStyle w:val="HList1"/>
        <w:numPr>
          <w:ilvl w:val="1"/>
          <w:numId w:val="128"/>
        </w:numPr>
      </w:pPr>
      <w:r w:rsidRPr="0017587A">
        <w:t>Disable Read Requ</w:t>
      </w:r>
      <w:r>
        <w:t>est.</w:t>
      </w:r>
    </w:p>
    <w:p w14:paraId="41EA933E" w14:textId="77777777" w:rsidR="0017587A" w:rsidRDefault="0017587A" w:rsidP="00090867">
      <w:pPr>
        <w:pStyle w:val="HList1"/>
        <w:numPr>
          <w:ilvl w:val="1"/>
          <w:numId w:val="128"/>
        </w:numPr>
      </w:pPr>
      <w:r w:rsidRPr="0017587A">
        <w:t>Clear the flag by writing a one into the bit position of the flag</w:t>
      </w:r>
      <w:r>
        <w:t>.</w:t>
      </w:r>
    </w:p>
    <w:p w14:paraId="0539268E" w14:textId="77777777" w:rsidR="0017587A" w:rsidRDefault="0017587A" w:rsidP="00090867">
      <w:pPr>
        <w:pStyle w:val="HList1"/>
        <w:numPr>
          <w:ilvl w:val="1"/>
          <w:numId w:val="128"/>
        </w:numPr>
      </w:pPr>
      <w:r w:rsidRPr="0017587A">
        <w:t>Read back the flag to confirm that it was cleared back to zero.</w:t>
      </w:r>
    </w:p>
    <w:p w14:paraId="05EBCF55" w14:textId="77777777" w:rsidR="00B837FA" w:rsidRDefault="0017587A" w:rsidP="00090867">
      <w:pPr>
        <w:pStyle w:val="HList1"/>
        <w:numPr>
          <w:ilvl w:val="1"/>
          <w:numId w:val="128"/>
        </w:numPr>
      </w:pPr>
      <w:r w:rsidRPr="0017587A">
        <w:t>Again, generate the conditions necessary to cause the flag to t</w:t>
      </w:r>
      <w:r w:rsidR="00B837FA">
        <w:t>ransition from a zero to a one.</w:t>
      </w:r>
    </w:p>
    <w:p w14:paraId="24FCEA6A" w14:textId="66F44479" w:rsidR="00503D13" w:rsidRPr="00BC618A" w:rsidRDefault="0017587A" w:rsidP="006E6252">
      <w:pPr>
        <w:pStyle w:val="HList1"/>
        <w:numPr>
          <w:ilvl w:val="2"/>
          <w:numId w:val="128"/>
        </w:numPr>
      </w:pPr>
      <w:r w:rsidRPr="0017587A">
        <w:t>If a Read Request occurs when Read Req</w:t>
      </w:r>
      <w:r w:rsidR="00B837FA">
        <w:t>uest is disabled, then FAIL</w:t>
      </w:r>
      <w:r w:rsidRPr="0017587A">
        <w:t>.</w:t>
      </w:r>
    </w:p>
    <w:p w14:paraId="49DD0FBD" w14:textId="6A9ECC42" w:rsidR="0054382A" w:rsidRPr="006227F5" w:rsidRDefault="0054382A" w:rsidP="0054382A">
      <w:pPr>
        <w:pStyle w:val="Heading4TestTitle"/>
        <w:pageBreakBefore w:val="0"/>
      </w:pPr>
      <w:bookmarkStart w:id="789" w:name="_Toc242776955"/>
      <w:r>
        <w:t>Test ID HF</w:t>
      </w:r>
      <w:r w:rsidRPr="006227F5">
        <w:t>2</w:t>
      </w:r>
      <w:r w:rsidRPr="00683606">
        <w:t>-</w:t>
      </w:r>
      <w:r>
        <w:t>13</w:t>
      </w:r>
      <w:r w:rsidRPr="00683606">
        <w:t xml:space="preserve"> </w:t>
      </w:r>
      <w:r>
        <w:t>S</w:t>
      </w:r>
      <w:r w:rsidRPr="006227F5">
        <w:t>ink</w:t>
      </w:r>
      <w:r>
        <w:t xml:space="preserve"> </w:t>
      </w:r>
      <w:r w:rsidRPr="006227F5">
        <w:t>E</w:t>
      </w:r>
      <w:r>
        <w:t>-DDC</w:t>
      </w:r>
      <w:r w:rsidRPr="00683606">
        <w:t xml:space="preserve"> – </w:t>
      </w:r>
      <w:r>
        <w:t>Read Request – CED Update Flag</w:t>
      </w:r>
      <w:bookmarkEnd w:id="789"/>
    </w:p>
    <w:p w14:paraId="40B19ED3" w14:textId="77777777" w:rsidR="0054382A" w:rsidRDefault="0054382A" w:rsidP="0054382A">
      <w:pPr>
        <w:pStyle w:val="HeadingTitleBold"/>
      </w:pPr>
      <w:r>
        <w:t>Objective</w:t>
      </w:r>
    </w:p>
    <w:p w14:paraId="7926E455" w14:textId="11CC76ED" w:rsidR="0054382A" w:rsidRDefault="00A05F34" w:rsidP="0054382A">
      <w:pPr>
        <w:pStyle w:val="HBody"/>
      </w:pPr>
      <w:r>
        <w:t xml:space="preserve">Verify </w:t>
      </w:r>
      <w:r w:rsidR="0054382A" w:rsidRPr="0054382A">
        <w:t>that the Sink sets the CED_Update flag</w:t>
      </w:r>
      <w:r>
        <w:t xml:space="preserve"> </w:t>
      </w:r>
      <w:r w:rsidRPr="0054382A">
        <w:t xml:space="preserve">if four </w:t>
      </w:r>
      <w:r>
        <w:t>(</w:t>
      </w:r>
      <w:r w:rsidRPr="0054382A">
        <w:t>or more</w:t>
      </w:r>
      <w:r>
        <w:t>)</w:t>
      </w:r>
      <w:r w:rsidRPr="0054382A">
        <w:t xml:space="preserve"> CED errors occur by the end of a one second time period</w:t>
      </w:r>
      <w:r w:rsidR="0054382A" w:rsidRPr="0054382A">
        <w:t>.</w:t>
      </w:r>
      <w:r w:rsidR="00A573E7">
        <w:t xml:space="preserve"> </w:t>
      </w:r>
      <w:r w:rsidR="007705EB">
        <w:t xml:space="preserve">If the </w:t>
      </w:r>
      <w:r w:rsidR="007705EB" w:rsidRPr="0054382A">
        <w:t>RR_Enable is set (=1)</w:t>
      </w:r>
      <w:r w:rsidR="007705EB">
        <w:t>, v</w:t>
      </w:r>
      <w:r w:rsidR="00A573E7">
        <w:t xml:space="preserve">erify </w:t>
      </w:r>
      <w:r w:rsidR="00A573E7" w:rsidRPr="0054382A">
        <w:t>that the Sink issues a Read Request when it sets the CED_Update Flag</w:t>
      </w:r>
      <w:r w:rsidR="00A573E7">
        <w:t xml:space="preserve"> </w:t>
      </w:r>
      <w:r w:rsidR="00A573E7" w:rsidRPr="0054382A">
        <w:t>(i.e. the CED</w:t>
      </w:r>
      <w:r w:rsidR="00677736">
        <w:t>_Update Flag transitions from 0-to-</w:t>
      </w:r>
      <w:r w:rsidR="00A573E7" w:rsidRPr="0054382A">
        <w:t>1).</w:t>
      </w:r>
    </w:p>
    <w:p w14:paraId="64128F5B" w14:textId="1C94592A" w:rsidR="0054382A" w:rsidRPr="00D4692A" w:rsidRDefault="0054382A" w:rsidP="0054382A">
      <w:pPr>
        <w:pStyle w:val="Caption"/>
      </w:pPr>
      <w:bookmarkStart w:id="790" w:name="_Toc242777215"/>
      <w:r w:rsidRPr="00904B7A">
        <w:t xml:space="preserve">Table </w:t>
      </w:r>
      <w:fldSimple w:instr=" STYLEREF 1 \s ">
        <w:r w:rsidR="00B7622A">
          <w:rPr>
            <w:noProof/>
          </w:rPr>
          <w:t>8</w:t>
        </w:r>
      </w:fldSimple>
      <w:r w:rsidRPr="00904B7A">
        <w:noBreakHyphen/>
      </w:r>
      <w:fldSimple w:instr=" SEQ Table \* ARABIC \s 1 ">
        <w:r w:rsidR="00B7622A">
          <w:rPr>
            <w:noProof/>
          </w:rPr>
          <w:t>95</w:t>
        </w:r>
      </w:fldSimple>
      <w:r w:rsidRPr="00904B7A">
        <w:t xml:space="preserve"> </w:t>
      </w:r>
      <w:r w:rsidRPr="00D725F5">
        <w:t xml:space="preserve">Sink E-DDC – Read Request – </w:t>
      </w:r>
      <w:r w:rsidRPr="0054382A">
        <w:t xml:space="preserve">CED Update Flag </w:t>
      </w:r>
      <w:r>
        <w:t>Requirements</w:t>
      </w:r>
      <w:bookmarkEnd w:id="790"/>
    </w:p>
    <w:tbl>
      <w:tblPr>
        <w:tblStyle w:val="HTable"/>
        <w:tblW w:w="9646" w:type="dxa"/>
        <w:tblLook w:val="04A0" w:firstRow="1" w:lastRow="0" w:firstColumn="1" w:lastColumn="0" w:noHBand="0" w:noVBand="1"/>
      </w:tblPr>
      <w:tblGrid>
        <w:gridCol w:w="2943"/>
        <w:gridCol w:w="6703"/>
      </w:tblGrid>
      <w:tr w:rsidR="0054382A" w:rsidRPr="00E7164F" w14:paraId="1056445A" w14:textId="77777777" w:rsidTr="0054382A">
        <w:trPr>
          <w:cnfStyle w:val="100000000000" w:firstRow="1" w:lastRow="0" w:firstColumn="0" w:lastColumn="0" w:oddVBand="0" w:evenVBand="0" w:oddHBand="0" w:evenHBand="0" w:firstRowFirstColumn="0" w:firstRowLastColumn="0" w:lastRowFirstColumn="0" w:lastRowLastColumn="0"/>
          <w:cantSplit/>
          <w:trHeight w:val="265"/>
        </w:trPr>
        <w:tc>
          <w:tcPr>
            <w:cnfStyle w:val="001000000000" w:firstRow="0" w:lastRow="0" w:firstColumn="1" w:lastColumn="0" w:oddVBand="0" w:evenVBand="0" w:oddHBand="0" w:evenHBand="0" w:firstRowFirstColumn="0" w:firstRowLastColumn="0" w:lastRowFirstColumn="0" w:lastRowLastColumn="0"/>
            <w:tcW w:w="2943" w:type="dxa"/>
          </w:tcPr>
          <w:p w14:paraId="37128747" w14:textId="77777777" w:rsidR="0054382A" w:rsidRPr="0074413C" w:rsidRDefault="0054382A" w:rsidP="0054382A">
            <w:pPr>
              <w:pStyle w:val="HCompactBodyBoldCenteredWhite"/>
              <w:keepNext/>
            </w:pPr>
            <w:r>
              <w:t>Reference</w:t>
            </w:r>
          </w:p>
        </w:tc>
        <w:tc>
          <w:tcPr>
            <w:tcW w:w="6703" w:type="dxa"/>
          </w:tcPr>
          <w:p w14:paraId="5CDC73E0" w14:textId="77777777" w:rsidR="0054382A" w:rsidRPr="0074413C" w:rsidRDefault="0054382A" w:rsidP="0054382A">
            <w:pPr>
              <w:pStyle w:val="HCompactBodyBoldCenteredWhite"/>
              <w:keepNext/>
              <w:cnfStyle w:val="100000000000" w:firstRow="1" w:lastRow="0" w:firstColumn="0" w:lastColumn="0" w:oddVBand="0" w:evenVBand="0" w:oddHBand="0" w:evenHBand="0" w:firstRowFirstColumn="0" w:firstRowLastColumn="0" w:lastRowFirstColumn="0" w:lastRowLastColumn="0"/>
            </w:pPr>
            <w:r>
              <w:t>Requirement</w:t>
            </w:r>
            <w:r w:rsidRPr="0074413C">
              <w:t xml:space="preserve"> </w:t>
            </w:r>
          </w:p>
        </w:tc>
      </w:tr>
      <w:tr w:rsidR="0054382A" w:rsidRPr="00A06B73" w14:paraId="113B4500" w14:textId="77777777" w:rsidTr="0054382A">
        <w:trPr>
          <w:cantSplit/>
          <w:trHeight w:val="265"/>
        </w:trPr>
        <w:tc>
          <w:tcPr>
            <w:cnfStyle w:val="001000000000" w:firstRow="0" w:lastRow="0" w:firstColumn="1" w:lastColumn="0" w:oddVBand="0" w:evenVBand="0" w:oddHBand="0" w:evenHBand="0" w:firstRowFirstColumn="0" w:firstRowLastColumn="0" w:lastRowFirstColumn="0" w:lastRowLastColumn="0"/>
            <w:tcW w:w="2943" w:type="dxa"/>
          </w:tcPr>
          <w:p w14:paraId="735305E5" w14:textId="1254668C" w:rsidR="0054382A" w:rsidRDefault="00F42B4F" w:rsidP="0054382A">
            <w:pPr>
              <w:pStyle w:val="HCompactBody"/>
            </w:pPr>
            <w:r>
              <w:t xml:space="preserve">[HDMI 2.0: </w:t>
            </w:r>
            <w:r w:rsidR="008F4F34">
              <w:t>10.4.1.8</w:t>
            </w:r>
            <w:r w:rsidR="00AB7422">
              <w:t>]</w:t>
            </w:r>
          </w:p>
        </w:tc>
        <w:tc>
          <w:tcPr>
            <w:tcW w:w="6703" w:type="dxa"/>
          </w:tcPr>
          <w:p w14:paraId="53161548" w14:textId="29FB00F1" w:rsidR="0054382A" w:rsidRPr="00237C61" w:rsidRDefault="0054382A" w:rsidP="0054382A">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37C61">
              <w:rPr>
                <w:rFonts w:asciiTheme="majorHAnsi" w:hAnsiTheme="majorHAnsi"/>
                <w:sz w:val="20"/>
                <w:szCs w:val="20"/>
              </w:rPr>
              <w:t xml:space="preserve">The Sink shall ensure that the CED_Update flag </w:t>
            </w:r>
            <w:r w:rsidR="004344EA" w:rsidRPr="00237C61">
              <w:rPr>
                <w:rFonts w:asciiTheme="majorHAnsi" w:hAnsiTheme="majorHAnsi"/>
                <w:sz w:val="20"/>
                <w:szCs w:val="20"/>
              </w:rPr>
              <w:t>is set (=1)</w:t>
            </w:r>
            <w:r w:rsidRPr="00237C61">
              <w:rPr>
                <w:rFonts w:asciiTheme="majorHAnsi" w:hAnsiTheme="majorHAnsi"/>
                <w:sz w:val="20"/>
                <w:szCs w:val="20"/>
              </w:rPr>
              <w:t xml:space="preserve"> if any Error Counter value increments by more than 4 in one second, or if any Error Counter transitions to its maximum value. This indicates that the affected channel is not achieving the required character error rate.</w:t>
            </w:r>
          </w:p>
        </w:tc>
      </w:tr>
      <w:tr w:rsidR="00A05F34" w:rsidRPr="00A06B73" w14:paraId="54E7E648" w14:textId="77777777" w:rsidTr="0054382A">
        <w:trPr>
          <w:cantSplit/>
          <w:trHeight w:val="265"/>
        </w:trPr>
        <w:tc>
          <w:tcPr>
            <w:cnfStyle w:val="001000000000" w:firstRow="0" w:lastRow="0" w:firstColumn="1" w:lastColumn="0" w:oddVBand="0" w:evenVBand="0" w:oddHBand="0" w:evenHBand="0" w:firstRowFirstColumn="0" w:firstRowLastColumn="0" w:lastRowFirstColumn="0" w:lastRowLastColumn="0"/>
            <w:tcW w:w="2943" w:type="dxa"/>
          </w:tcPr>
          <w:p w14:paraId="38036DFC" w14:textId="44403AF7" w:rsidR="00A05F34" w:rsidRDefault="00A05F34" w:rsidP="0054382A">
            <w:pPr>
              <w:pStyle w:val="HCompactBody"/>
            </w:pPr>
            <w:r>
              <w:t xml:space="preserve">[HDMI 2.0: </w:t>
            </w:r>
            <w:r w:rsidR="008F4F34">
              <w:t>10.4.1.8</w:t>
            </w:r>
            <w:r>
              <w:t>]</w:t>
            </w:r>
          </w:p>
        </w:tc>
        <w:tc>
          <w:tcPr>
            <w:tcW w:w="6703" w:type="dxa"/>
          </w:tcPr>
          <w:p w14:paraId="769F3602" w14:textId="04DECBCF" w:rsidR="00A05F34" w:rsidRPr="00237C61" w:rsidRDefault="00A05F34" w:rsidP="0054382A">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1E28D5">
              <w:rPr>
                <w:rFonts w:asciiTheme="majorHAnsi" w:hAnsiTheme="majorHAnsi"/>
                <w:sz w:val="20"/>
                <w:szCs w:val="20"/>
              </w:rPr>
              <w:t>If RR_Enable is set (=1), the Sink shall issue a Read Request when it sets the CED_Update Flag</w:t>
            </w:r>
          </w:p>
        </w:tc>
      </w:tr>
    </w:tbl>
    <w:p w14:paraId="29D2BC4F" w14:textId="77777777" w:rsidR="0054382A" w:rsidRDefault="0054382A" w:rsidP="0054382A">
      <w:pPr>
        <w:pStyle w:val="HeadingTitleBold"/>
      </w:pPr>
      <w:r>
        <w:t>Capability(s)</w:t>
      </w:r>
    </w:p>
    <w:p w14:paraId="148EFC17" w14:textId="36418758" w:rsidR="0054382A" w:rsidRDefault="0054382A" w:rsidP="0054382A">
      <w:pPr>
        <w:pStyle w:val="HBody"/>
      </w:pPr>
      <w:r w:rsidRPr="0054382A">
        <w:t>The Sink supports the ability to initiate communications with the Source through the use of an SCDC Read Request and the Sink Supports Character Error Detection (CED).</w:t>
      </w:r>
    </w:p>
    <w:p w14:paraId="4C69CC95" w14:textId="15E724B6" w:rsidR="0054382A" w:rsidRPr="00D4692A" w:rsidRDefault="0054382A" w:rsidP="0054382A">
      <w:pPr>
        <w:pStyle w:val="Caption"/>
      </w:pPr>
      <w:bookmarkStart w:id="791" w:name="_Toc242777216"/>
      <w:r>
        <w:t xml:space="preserve">Table </w:t>
      </w:r>
      <w:fldSimple w:instr=" STYLEREF 1 \s ">
        <w:r w:rsidR="00B7622A">
          <w:rPr>
            <w:noProof/>
          </w:rPr>
          <w:t>8</w:t>
        </w:r>
      </w:fldSimple>
      <w:r>
        <w:noBreakHyphen/>
      </w:r>
      <w:fldSimple w:instr=" SEQ Table \* ARABIC \s 1 ">
        <w:r w:rsidR="00B7622A">
          <w:rPr>
            <w:noProof/>
          </w:rPr>
          <w:t>96</w:t>
        </w:r>
      </w:fldSimple>
      <w:r>
        <w:t xml:space="preserve"> </w:t>
      </w:r>
      <w:r w:rsidRPr="00D725F5">
        <w:t xml:space="preserve">Sink E-DDC – Read Request – </w:t>
      </w:r>
      <w:r w:rsidRPr="0054382A">
        <w:t xml:space="preserve">CED Update Flag </w:t>
      </w:r>
      <w:r>
        <w:t>Generic Equipment</w:t>
      </w:r>
      <w:bookmarkEnd w:id="791"/>
    </w:p>
    <w:tbl>
      <w:tblPr>
        <w:tblStyle w:val="HTable"/>
        <w:tblW w:w="9468" w:type="dxa"/>
        <w:tblLayout w:type="fixed"/>
        <w:tblLook w:val="04A0" w:firstRow="1" w:lastRow="0" w:firstColumn="1" w:lastColumn="0" w:noHBand="0" w:noVBand="1"/>
      </w:tblPr>
      <w:tblGrid>
        <w:gridCol w:w="652"/>
        <w:gridCol w:w="7646"/>
        <w:gridCol w:w="1170"/>
      </w:tblGrid>
      <w:tr w:rsidR="0054382A" w:rsidRPr="00431F13" w14:paraId="64978766" w14:textId="77777777" w:rsidTr="0054382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11DA3BE2" w14:textId="77777777" w:rsidR="0054382A" w:rsidRPr="0074413C" w:rsidRDefault="0054382A" w:rsidP="0054382A">
            <w:pPr>
              <w:pStyle w:val="HCompactBodyBoldCenteredWhite"/>
              <w:keepNext/>
            </w:pPr>
            <w:r>
              <w:t>Item</w:t>
            </w:r>
          </w:p>
        </w:tc>
        <w:tc>
          <w:tcPr>
            <w:tcW w:w="7646" w:type="dxa"/>
          </w:tcPr>
          <w:p w14:paraId="7C381913" w14:textId="77777777" w:rsidR="0054382A" w:rsidRPr="0074413C" w:rsidRDefault="0054382A" w:rsidP="0054382A">
            <w:pPr>
              <w:pStyle w:val="HCompactBodyBoldCenteredWhite"/>
              <w:keepNext/>
              <w:cnfStyle w:val="100000000000" w:firstRow="1" w:lastRow="0" w:firstColumn="0" w:lastColumn="0" w:oddVBand="0" w:evenVBand="0" w:oddHBand="0" w:evenHBand="0" w:firstRowFirstColumn="0" w:firstRowLastColumn="0" w:lastRowFirstColumn="0" w:lastRowLastColumn="0"/>
            </w:pPr>
            <w:r>
              <w:t>Generic Equipment</w:t>
            </w:r>
          </w:p>
        </w:tc>
        <w:tc>
          <w:tcPr>
            <w:tcW w:w="1170" w:type="dxa"/>
          </w:tcPr>
          <w:p w14:paraId="0F26F527" w14:textId="77777777" w:rsidR="0054382A" w:rsidRDefault="0054382A" w:rsidP="0054382A">
            <w:pPr>
              <w:pStyle w:val="HCompactBodyBoldCenteredWhite"/>
              <w:keepNext/>
              <w:cnfStyle w:val="100000000000" w:firstRow="1" w:lastRow="0" w:firstColumn="0" w:lastColumn="0" w:oddVBand="0" w:evenVBand="0" w:oddHBand="0" w:evenHBand="0" w:firstRowFirstColumn="0" w:firstRowLastColumn="0" w:lastRowFirstColumn="0" w:lastRowLastColumn="0"/>
            </w:pPr>
            <w:r>
              <w:t>Quantity</w:t>
            </w:r>
          </w:p>
        </w:tc>
      </w:tr>
      <w:tr w:rsidR="0054382A" w:rsidRPr="00E7164F" w14:paraId="48C9A093" w14:textId="77777777" w:rsidTr="0054382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243230AB" w14:textId="77777777" w:rsidR="0054382A" w:rsidRPr="0074413C" w:rsidRDefault="0054382A" w:rsidP="0054382A">
            <w:pPr>
              <w:pStyle w:val="HCompactBody"/>
              <w:keepNext/>
            </w:pPr>
            <w:r>
              <w:t>1</w:t>
            </w:r>
          </w:p>
        </w:tc>
        <w:tc>
          <w:tcPr>
            <w:tcW w:w="7646" w:type="dxa"/>
          </w:tcPr>
          <w:p w14:paraId="3481D714" w14:textId="77777777" w:rsidR="0054382A" w:rsidRPr="0074413C" w:rsidRDefault="0054382A" w:rsidP="0054382A">
            <w:pPr>
              <w:pStyle w:val="HCompactBody"/>
              <w:keepNext/>
              <w:cnfStyle w:val="000000000000" w:firstRow="0" w:lastRow="0" w:firstColumn="0" w:lastColumn="0" w:oddVBand="0" w:evenVBand="0" w:oddHBand="0" w:evenHBand="0" w:firstRowFirstColumn="0" w:firstRowLastColumn="0" w:lastRowFirstColumn="0" w:lastRowLastColumn="0"/>
            </w:pPr>
            <w:r w:rsidRPr="009553D2">
              <w:t>DDC Master</w:t>
            </w:r>
          </w:p>
        </w:tc>
        <w:tc>
          <w:tcPr>
            <w:tcW w:w="1170" w:type="dxa"/>
          </w:tcPr>
          <w:p w14:paraId="7424F4A0" w14:textId="77777777" w:rsidR="0054382A" w:rsidRPr="000F0350" w:rsidRDefault="0054382A" w:rsidP="0054382A">
            <w:pPr>
              <w:pStyle w:val="HCompactBody"/>
              <w:keepNext/>
              <w:ind w:right="-2745"/>
              <w:cnfStyle w:val="000000000000" w:firstRow="0" w:lastRow="0" w:firstColumn="0" w:lastColumn="0" w:oddVBand="0" w:evenVBand="0" w:oddHBand="0" w:evenHBand="0" w:firstRowFirstColumn="0" w:firstRowLastColumn="0" w:lastRowFirstColumn="0" w:lastRowLastColumn="0"/>
            </w:pPr>
            <w:r>
              <w:t>1</w:t>
            </w:r>
          </w:p>
        </w:tc>
      </w:tr>
      <w:tr w:rsidR="0054382A" w:rsidRPr="00E7164F" w14:paraId="4A47EA8C" w14:textId="77777777" w:rsidTr="0054382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7A220A61" w14:textId="77777777" w:rsidR="0054382A" w:rsidRDefault="0054382A" w:rsidP="0054382A">
            <w:pPr>
              <w:pStyle w:val="HCompactBody"/>
            </w:pPr>
            <w:r>
              <w:t>2</w:t>
            </w:r>
          </w:p>
        </w:tc>
        <w:tc>
          <w:tcPr>
            <w:tcW w:w="7646" w:type="dxa"/>
          </w:tcPr>
          <w:p w14:paraId="06F5296C" w14:textId="77777777" w:rsidR="0054382A" w:rsidRPr="00097D98" w:rsidRDefault="0054382A" w:rsidP="0054382A">
            <w:pPr>
              <w:pStyle w:val="HCompactBody"/>
              <w:cnfStyle w:val="000000000000" w:firstRow="0" w:lastRow="0" w:firstColumn="0" w:lastColumn="0" w:oddVBand="0" w:evenVBand="0" w:oddHBand="0" w:evenHBand="0" w:firstRowFirstColumn="0" w:firstRowLastColumn="0" w:lastRowFirstColumn="0" w:lastRowLastColumn="0"/>
            </w:pPr>
            <w:r>
              <w:t>SCDC</w:t>
            </w:r>
            <w:r w:rsidRPr="009553D2">
              <w:t xml:space="preserve"> Analyzer</w:t>
            </w:r>
          </w:p>
        </w:tc>
        <w:tc>
          <w:tcPr>
            <w:tcW w:w="1170" w:type="dxa"/>
          </w:tcPr>
          <w:p w14:paraId="0642C338" w14:textId="77777777" w:rsidR="0054382A" w:rsidRDefault="0054382A" w:rsidP="0054382A">
            <w:pPr>
              <w:pStyle w:val="HCompactBody"/>
              <w:ind w:right="-2745"/>
              <w:cnfStyle w:val="000000000000" w:firstRow="0" w:lastRow="0" w:firstColumn="0" w:lastColumn="0" w:oddVBand="0" w:evenVBand="0" w:oddHBand="0" w:evenHBand="0" w:firstRowFirstColumn="0" w:firstRowLastColumn="0" w:lastRowFirstColumn="0" w:lastRowLastColumn="0"/>
            </w:pPr>
            <w:r>
              <w:t>1</w:t>
            </w:r>
          </w:p>
        </w:tc>
      </w:tr>
    </w:tbl>
    <w:p w14:paraId="43FDE755" w14:textId="77777777" w:rsidR="0054382A" w:rsidRPr="008D1F8A" w:rsidRDefault="0054382A" w:rsidP="0054382A">
      <w:pPr>
        <w:pStyle w:val="HeadingTitleBold"/>
      </w:pPr>
      <w:r>
        <w:t>Procedure</w:t>
      </w:r>
    </w:p>
    <w:p w14:paraId="04E82BAE" w14:textId="323442B7" w:rsidR="00F35353" w:rsidRDefault="00F35353" w:rsidP="00090867">
      <w:pPr>
        <w:pStyle w:val="HList1"/>
        <w:numPr>
          <w:ilvl w:val="0"/>
          <w:numId w:val="133"/>
        </w:numPr>
      </w:pPr>
      <w:r w:rsidRPr="0009381A">
        <w:t>If the CDF field</w:t>
      </w:r>
      <w:r w:rsidR="00A573E7">
        <w:t xml:space="preserve"> </w:t>
      </w:r>
      <w:r w:rsidR="00A573E7">
        <w:fldChar w:fldCharType="begin"/>
      </w:r>
      <w:r w:rsidR="00A573E7">
        <w:instrText xml:space="preserve"> REF Sink_Error_Counter \h </w:instrText>
      </w:r>
      <w:r w:rsidR="00A573E7">
        <w:fldChar w:fldCharType="separate"/>
      </w:r>
      <w:r w:rsidR="00B7622A" w:rsidRPr="00904B7A">
        <w:t>Sink_Error_Counter</w:t>
      </w:r>
      <w:r w:rsidR="00A573E7">
        <w:fldChar w:fldCharType="end"/>
      </w:r>
      <w:r w:rsidR="00A573E7">
        <w:t xml:space="preserve"> </w:t>
      </w:r>
      <w:r>
        <w:t>is</w:t>
      </w:r>
      <w:r w:rsidRPr="0009381A">
        <w:t xml:space="preserve"> “N”, then SKIP this test.</w:t>
      </w:r>
    </w:p>
    <w:p w14:paraId="5E757C19" w14:textId="77777777" w:rsidR="0054382A" w:rsidRDefault="0054382A" w:rsidP="00A573E7">
      <w:pPr>
        <w:pStyle w:val="HList1"/>
        <w:numPr>
          <w:ilvl w:val="0"/>
          <w:numId w:val="133"/>
        </w:numPr>
      </w:pPr>
      <w:r w:rsidRPr="0054382A">
        <w:t>Read the RR_Capable b</w:t>
      </w:r>
      <w:r>
        <w:t>it.</w:t>
      </w:r>
    </w:p>
    <w:p w14:paraId="1FFC34B6" w14:textId="61455FAD" w:rsidR="0054382A" w:rsidRDefault="0054382A" w:rsidP="00A573E7">
      <w:pPr>
        <w:pStyle w:val="HList1"/>
        <w:numPr>
          <w:ilvl w:val="1"/>
          <w:numId w:val="133"/>
        </w:numPr>
      </w:pPr>
      <w:r>
        <w:t>If</w:t>
      </w:r>
      <w:r w:rsidRPr="0054382A">
        <w:t xml:space="preserve"> it </w:t>
      </w:r>
      <w:r w:rsidR="00B72BF5">
        <w:t xml:space="preserve">is </w:t>
      </w:r>
      <w:r w:rsidR="00A573E7">
        <w:t>set (=1</w:t>
      </w:r>
      <w:r w:rsidR="00B72BF5">
        <w:t>)</w:t>
      </w:r>
      <w:r w:rsidR="00DC1A62">
        <w:t>,</w:t>
      </w:r>
      <w:r w:rsidRPr="0054382A">
        <w:t xml:space="preserve"> then </w:t>
      </w:r>
      <w:r w:rsidR="00A573E7">
        <w:t>s</w:t>
      </w:r>
      <w:r w:rsidRPr="0054382A">
        <w:t>et RR_Enable = 1.</w:t>
      </w:r>
    </w:p>
    <w:p w14:paraId="7B400AE5" w14:textId="6A56663B" w:rsidR="000D6236" w:rsidRDefault="000D6236" w:rsidP="00A573E7">
      <w:pPr>
        <w:pStyle w:val="HList1"/>
        <w:numPr>
          <w:ilvl w:val="0"/>
          <w:numId w:val="133"/>
        </w:numPr>
      </w:pPr>
      <w:r w:rsidRPr="0054382A">
        <w:t xml:space="preserve">Repeat </w:t>
      </w:r>
      <w:r>
        <w:t>the following for every lane:</w:t>
      </w:r>
    </w:p>
    <w:p w14:paraId="144312AA" w14:textId="0FEE2BD5" w:rsidR="00751299" w:rsidRDefault="00751299" w:rsidP="00A573E7">
      <w:pPr>
        <w:pStyle w:val="HList1"/>
        <w:numPr>
          <w:ilvl w:val="1"/>
          <w:numId w:val="133"/>
        </w:numPr>
      </w:pPr>
      <w:r>
        <w:t>At time t</w:t>
      </w:r>
      <w:r w:rsidR="007705EB">
        <w:t xml:space="preserve"> </w:t>
      </w:r>
      <w:r>
        <w:t>=</w:t>
      </w:r>
      <w:r w:rsidR="007705EB">
        <w:t xml:space="preserve"> </w:t>
      </w:r>
      <w:r>
        <w:t>0</w:t>
      </w:r>
      <w:r w:rsidR="007705EB">
        <w:t xml:space="preserve"> </w:t>
      </w:r>
      <w:r>
        <w:t>ms:</w:t>
      </w:r>
    </w:p>
    <w:p w14:paraId="69019C49" w14:textId="77777777" w:rsidR="00751299" w:rsidRDefault="00751299" w:rsidP="00751299">
      <w:pPr>
        <w:pStyle w:val="HList1"/>
        <w:numPr>
          <w:ilvl w:val="2"/>
          <w:numId w:val="133"/>
        </w:numPr>
      </w:pPr>
      <w:r>
        <w:t>G</w:t>
      </w:r>
      <w:r w:rsidRPr="0054382A">
        <w:t>enerate single detectable CED errors only on LaneUnderTest.</w:t>
      </w:r>
      <w:r>
        <w:t xml:space="preserve"> Inject errors</w:t>
      </w:r>
      <w:r w:rsidRPr="00724599">
        <w:t xml:space="preserve"> </w:t>
      </w:r>
      <w:r>
        <w:t xml:space="preserve">at a rate of 3 errors per second </w:t>
      </w:r>
      <w:r w:rsidRPr="00724599">
        <w:t xml:space="preserve">using only logical data manipulation by selecting a random bit in the character and inverting it (see footnote </w:t>
      </w:r>
      <w:r w:rsidRPr="00724599">
        <w:fldChar w:fldCharType="begin"/>
      </w:r>
      <w:r w:rsidRPr="00724599">
        <w:instrText xml:space="preserve"> NOTEREF _Ref234665372 \h </w:instrText>
      </w:r>
      <w:r w:rsidRPr="00724599">
        <w:fldChar w:fldCharType="separate"/>
      </w:r>
      <w:r w:rsidR="00B7622A">
        <w:t>3</w:t>
      </w:r>
      <w:r w:rsidRPr="00724599">
        <w:fldChar w:fldCharType="end"/>
      </w:r>
      <w:r w:rsidRPr="00724599">
        <w:t xml:space="preserve"> in test 2-17 </w:t>
      </w:r>
      <w:r>
        <w:t>below)</w:t>
      </w:r>
      <w:r w:rsidRPr="0054382A">
        <w:t>.</w:t>
      </w:r>
    </w:p>
    <w:p w14:paraId="285DF039" w14:textId="77777777" w:rsidR="00751299" w:rsidRDefault="00751299" w:rsidP="00751299">
      <w:pPr>
        <w:pStyle w:val="HList1"/>
        <w:numPr>
          <w:ilvl w:val="2"/>
          <w:numId w:val="133"/>
        </w:numPr>
      </w:pPr>
      <w:r>
        <w:t>C</w:t>
      </w:r>
      <w:r w:rsidRPr="0054382A">
        <w:t xml:space="preserve">lear the CED_Update flag in the SCDCS - Update Flags register by writing a one into the CED_Update </w:t>
      </w:r>
      <w:r>
        <w:t>bit position just before t = 0ms.</w:t>
      </w:r>
    </w:p>
    <w:p w14:paraId="6664A79F" w14:textId="4151EAE3" w:rsidR="0054382A" w:rsidRDefault="0054382A" w:rsidP="00A573E7">
      <w:pPr>
        <w:pStyle w:val="HList1"/>
        <w:numPr>
          <w:ilvl w:val="1"/>
          <w:numId w:val="133"/>
        </w:numPr>
      </w:pPr>
      <w:r>
        <w:t>For</w:t>
      </w:r>
      <w:r w:rsidRPr="0054382A">
        <w:t xml:space="preserve"> </w:t>
      </w:r>
      <w:r w:rsidR="00DA43EA">
        <w:t xml:space="preserve">time </w:t>
      </w:r>
      <w:r w:rsidRPr="0054382A">
        <w:t>t</w:t>
      </w:r>
      <w:r w:rsidR="00D92104">
        <w:t xml:space="preserve"> </w:t>
      </w:r>
      <w:r w:rsidRPr="0054382A">
        <w:t>=</w:t>
      </w:r>
      <w:r w:rsidR="00D92104">
        <w:t xml:space="preserve"> </w:t>
      </w:r>
      <w:r w:rsidR="00751299">
        <w:t>1</w:t>
      </w:r>
      <w:r w:rsidR="00D92104">
        <w:t xml:space="preserve"> </w:t>
      </w:r>
      <w:r w:rsidR="00DA43EA">
        <w:t>ms to</w:t>
      </w:r>
      <w:r w:rsidRPr="0054382A">
        <w:t xml:space="preserve"> t</w:t>
      </w:r>
      <w:r w:rsidR="00D92104">
        <w:t xml:space="preserve"> </w:t>
      </w:r>
      <w:r w:rsidRPr="0054382A">
        <w:t>=</w:t>
      </w:r>
      <w:r w:rsidR="00D92104">
        <w:t xml:space="preserve"> </w:t>
      </w:r>
      <w:r w:rsidR="009E6025">
        <w:t>2</w:t>
      </w:r>
      <w:r w:rsidR="005718CD">
        <w:t>00</w:t>
      </w:r>
      <w:r w:rsidR="00751299">
        <w:t>1</w:t>
      </w:r>
      <w:r w:rsidR="00D92104">
        <w:t xml:space="preserve"> </w:t>
      </w:r>
      <w:r w:rsidRPr="0054382A">
        <w:t>m</w:t>
      </w:r>
      <w:r>
        <w:t>s, do the following:</w:t>
      </w:r>
    </w:p>
    <w:p w14:paraId="6A39225A" w14:textId="5493AE14" w:rsidR="00751299" w:rsidRDefault="00751299" w:rsidP="00A573E7">
      <w:pPr>
        <w:pStyle w:val="HList1"/>
        <w:numPr>
          <w:ilvl w:val="2"/>
          <w:numId w:val="133"/>
        </w:numPr>
      </w:pPr>
      <w:r>
        <w:t>Continue Injecting errors</w:t>
      </w:r>
      <w:r w:rsidRPr="00724599">
        <w:t xml:space="preserve"> </w:t>
      </w:r>
      <w:r>
        <w:t>at a rate of 3 errors per second.</w:t>
      </w:r>
    </w:p>
    <w:p w14:paraId="5AB366C7" w14:textId="7FA0D667" w:rsidR="0054382A" w:rsidRDefault="00751299" w:rsidP="00A573E7">
      <w:pPr>
        <w:pStyle w:val="HList1"/>
        <w:numPr>
          <w:ilvl w:val="2"/>
          <w:numId w:val="133"/>
        </w:numPr>
      </w:pPr>
      <w:r>
        <w:t>I</w:t>
      </w:r>
      <w:r w:rsidR="00976C7B">
        <w:rPr>
          <w:rFonts w:cs="Calibri"/>
        </w:rPr>
        <w:t>f</w:t>
      </w:r>
      <w:r w:rsidR="005718CD">
        <w:rPr>
          <w:rFonts w:cs="Calibri"/>
        </w:rPr>
        <w:t xml:space="preserve"> the</w:t>
      </w:r>
      <w:r w:rsidR="00976C7B">
        <w:rPr>
          <w:rFonts w:cs="Calibri"/>
        </w:rPr>
        <w:t xml:space="preserve"> RR_Enable bit is set (=1), then read SCDCS Update Flags register in response to Read Requests. Otherwise, poll the SCDCS Update Flags </w:t>
      </w:r>
      <w:r w:rsidR="00240EF8">
        <w:rPr>
          <w:rFonts w:cs="Calibri"/>
        </w:rPr>
        <w:t>register</w:t>
      </w:r>
      <w:r w:rsidR="005718CD">
        <w:rPr>
          <w:rFonts w:cs="Calibri"/>
        </w:rPr>
        <w:t xml:space="preserve"> at a rate of 4 reads per ms</w:t>
      </w:r>
      <w:r w:rsidR="0019617B">
        <w:rPr>
          <w:rFonts w:cs="Calibri"/>
        </w:rPr>
        <w:t xml:space="preserve"> (See [HDMI 2.0: 10.4.1.3.1] Update Flag Polling)</w:t>
      </w:r>
      <w:r w:rsidR="0054382A">
        <w:t>.</w:t>
      </w:r>
    </w:p>
    <w:p w14:paraId="6C460285" w14:textId="39D0DBA1" w:rsidR="0054382A" w:rsidRDefault="005718CD" w:rsidP="00A573E7">
      <w:pPr>
        <w:pStyle w:val="HList1"/>
        <w:numPr>
          <w:ilvl w:val="3"/>
          <w:numId w:val="133"/>
        </w:numPr>
      </w:pPr>
      <w:r>
        <w:rPr>
          <w:rFonts w:cs="Calibri"/>
        </w:rPr>
        <w:t>If th</w:t>
      </w:r>
      <w:r w:rsidR="009E6025">
        <w:rPr>
          <w:rFonts w:cs="Calibri"/>
        </w:rPr>
        <w:t xml:space="preserve">e RR_Enable bit is set (=1), </w:t>
      </w:r>
      <w:r w:rsidR="0054382A" w:rsidRPr="0054382A">
        <w:t>a Read Request is observed</w:t>
      </w:r>
      <w:r w:rsidR="009E6025">
        <w:t>,</w:t>
      </w:r>
      <w:r w:rsidR="0054382A" w:rsidRPr="0054382A">
        <w:t xml:space="preserve"> and </w:t>
      </w:r>
      <w:r>
        <w:t>(when</w:t>
      </w:r>
      <w:r w:rsidR="0054382A" w:rsidRPr="0054382A">
        <w:t xml:space="preserve"> observed</w:t>
      </w:r>
      <w:r>
        <w:t>)</w:t>
      </w:r>
      <w:r w:rsidR="0054382A" w:rsidRPr="0054382A">
        <w:t xml:space="preserve"> the CED status flag </w:t>
      </w:r>
      <w:r w:rsidR="004344EA">
        <w:t>is set (=1)</w:t>
      </w:r>
      <w:r w:rsidR="0054382A" w:rsidRPr="0054382A">
        <w:t xml:space="preserve">, then </w:t>
      </w:r>
      <w:r w:rsidR="0054382A">
        <w:t>FAIL</w:t>
      </w:r>
      <w:r w:rsidR="0054382A" w:rsidRPr="0054382A">
        <w:t>.</w:t>
      </w:r>
    </w:p>
    <w:p w14:paraId="3B343826" w14:textId="7CD9BDC9" w:rsidR="005718CD" w:rsidRDefault="009E6025" w:rsidP="00A573E7">
      <w:pPr>
        <w:pStyle w:val="HList1"/>
        <w:numPr>
          <w:ilvl w:val="3"/>
          <w:numId w:val="133"/>
        </w:numPr>
      </w:pPr>
      <w:r>
        <w:rPr>
          <w:rFonts w:cs="Calibri"/>
        </w:rPr>
        <w:t xml:space="preserve">If the RR_Enable bit is reset (=0) and the </w:t>
      </w:r>
      <w:r w:rsidR="005718CD" w:rsidRPr="0054382A">
        <w:t xml:space="preserve">CED status flag </w:t>
      </w:r>
      <w:r w:rsidR="005718CD">
        <w:t xml:space="preserve">is </w:t>
      </w:r>
      <w:r>
        <w:t xml:space="preserve">observed </w:t>
      </w:r>
      <w:r w:rsidR="005718CD">
        <w:t>set (=1)</w:t>
      </w:r>
      <w:r>
        <w:t xml:space="preserve"> during any poll</w:t>
      </w:r>
      <w:r w:rsidR="005718CD" w:rsidRPr="0054382A">
        <w:t xml:space="preserve">, then </w:t>
      </w:r>
      <w:r w:rsidR="005718CD">
        <w:t>FAIL</w:t>
      </w:r>
      <w:r w:rsidR="005718CD" w:rsidRPr="0054382A">
        <w:t>.</w:t>
      </w:r>
    </w:p>
    <w:p w14:paraId="39F49423" w14:textId="7EACD7D5" w:rsidR="00751299" w:rsidRDefault="00751299" w:rsidP="00751299">
      <w:pPr>
        <w:pStyle w:val="HList1"/>
        <w:numPr>
          <w:ilvl w:val="1"/>
          <w:numId w:val="133"/>
        </w:numPr>
      </w:pPr>
      <w:r>
        <w:t>At time, t = 2001</w:t>
      </w:r>
      <w:r w:rsidR="00D92104">
        <w:t xml:space="preserve"> </w:t>
      </w:r>
      <w:r>
        <w:t>ms:</w:t>
      </w:r>
    </w:p>
    <w:p w14:paraId="3F97B42E" w14:textId="77777777" w:rsidR="00751299" w:rsidRDefault="00751299" w:rsidP="00751299">
      <w:pPr>
        <w:pStyle w:val="HList1"/>
        <w:numPr>
          <w:ilvl w:val="2"/>
          <w:numId w:val="133"/>
        </w:numPr>
      </w:pPr>
      <w:r>
        <w:t>C</w:t>
      </w:r>
      <w:r w:rsidRPr="0054382A">
        <w:t xml:space="preserve">lear the CED_Update flag in the SCDCS - Update Flags register by writing a one into the CED_Update </w:t>
      </w:r>
      <w:r>
        <w:t>bit position before t = 2001ms.</w:t>
      </w:r>
    </w:p>
    <w:p w14:paraId="79AB05F9" w14:textId="79F47A2D" w:rsidR="00751299" w:rsidRDefault="00751299" w:rsidP="00751299">
      <w:pPr>
        <w:pStyle w:val="HList1"/>
        <w:numPr>
          <w:ilvl w:val="2"/>
          <w:numId w:val="133"/>
        </w:numPr>
      </w:pPr>
      <w:r>
        <w:t>G</w:t>
      </w:r>
      <w:r w:rsidRPr="0054382A">
        <w:t>enerate single detectable CED errors only on LaneUnderTest.</w:t>
      </w:r>
      <w:r>
        <w:t xml:space="preserve"> Inject errors</w:t>
      </w:r>
      <w:r w:rsidRPr="00724599">
        <w:t xml:space="preserve"> </w:t>
      </w:r>
      <w:r>
        <w:t xml:space="preserve">at a rate of 5 errors per second </w:t>
      </w:r>
      <w:r w:rsidRPr="00724599">
        <w:t xml:space="preserve">using only logical data manipulation by selecting a random bit in the character and inverting it (see footnote </w:t>
      </w:r>
      <w:r w:rsidRPr="00724599">
        <w:fldChar w:fldCharType="begin"/>
      </w:r>
      <w:r w:rsidRPr="00724599">
        <w:instrText xml:space="preserve"> NOTEREF _Ref234665372 \h </w:instrText>
      </w:r>
      <w:r w:rsidRPr="00724599">
        <w:fldChar w:fldCharType="separate"/>
      </w:r>
      <w:r w:rsidR="00B7622A">
        <w:t>3</w:t>
      </w:r>
      <w:r w:rsidRPr="00724599">
        <w:fldChar w:fldCharType="end"/>
      </w:r>
      <w:r w:rsidRPr="00724599">
        <w:t xml:space="preserve"> in test 2-17 </w:t>
      </w:r>
      <w:r>
        <w:t>below)</w:t>
      </w:r>
      <w:r w:rsidRPr="0054382A">
        <w:t>.</w:t>
      </w:r>
    </w:p>
    <w:p w14:paraId="213FF9D5" w14:textId="63F535A6" w:rsidR="000D6236" w:rsidRDefault="00751299" w:rsidP="00751299">
      <w:pPr>
        <w:pStyle w:val="HList1"/>
        <w:numPr>
          <w:ilvl w:val="1"/>
          <w:numId w:val="133"/>
        </w:numPr>
      </w:pPr>
      <w:r>
        <w:t>For</w:t>
      </w:r>
      <w:r w:rsidRPr="0054382A">
        <w:t xml:space="preserve"> </w:t>
      </w:r>
      <w:r>
        <w:t xml:space="preserve">time </w:t>
      </w:r>
      <w:r w:rsidRPr="0054382A">
        <w:t>t</w:t>
      </w:r>
      <w:r w:rsidR="00D92104">
        <w:t xml:space="preserve"> </w:t>
      </w:r>
      <w:r w:rsidRPr="0054382A">
        <w:t>=</w:t>
      </w:r>
      <w:r w:rsidR="00D92104">
        <w:t xml:space="preserve"> </w:t>
      </w:r>
      <w:r>
        <w:t>2002</w:t>
      </w:r>
      <w:r w:rsidR="00D92104">
        <w:t xml:space="preserve"> </w:t>
      </w:r>
      <w:r>
        <w:t>ms to</w:t>
      </w:r>
      <w:r w:rsidRPr="0054382A">
        <w:t xml:space="preserve"> t</w:t>
      </w:r>
      <w:r w:rsidR="00D92104">
        <w:t xml:space="preserve"> </w:t>
      </w:r>
      <w:r w:rsidRPr="0054382A">
        <w:t>=</w:t>
      </w:r>
      <w:r w:rsidR="00D92104">
        <w:t xml:space="preserve"> </w:t>
      </w:r>
      <w:r>
        <w:t>4002</w:t>
      </w:r>
      <w:r w:rsidR="00D92104">
        <w:t xml:space="preserve"> </w:t>
      </w:r>
      <w:r w:rsidRPr="0054382A">
        <w:t>m</w:t>
      </w:r>
      <w:r>
        <w:t>s, do the following:</w:t>
      </w:r>
    </w:p>
    <w:p w14:paraId="1184B3EB" w14:textId="4F9FF9EC" w:rsidR="00751299" w:rsidRDefault="00751299" w:rsidP="00751299">
      <w:pPr>
        <w:pStyle w:val="HList1"/>
        <w:numPr>
          <w:ilvl w:val="2"/>
          <w:numId w:val="133"/>
        </w:numPr>
      </w:pPr>
      <w:r>
        <w:t>Continue Injecting errors</w:t>
      </w:r>
      <w:r w:rsidRPr="00724599">
        <w:t xml:space="preserve"> </w:t>
      </w:r>
      <w:r>
        <w:t>at a rate of 5 errors per second.</w:t>
      </w:r>
    </w:p>
    <w:p w14:paraId="47E7CF31" w14:textId="3C6220D6" w:rsidR="00751299" w:rsidRDefault="00751299" w:rsidP="00751299">
      <w:pPr>
        <w:pStyle w:val="HList1"/>
        <w:numPr>
          <w:ilvl w:val="2"/>
          <w:numId w:val="133"/>
        </w:numPr>
      </w:pPr>
      <w:r>
        <w:t>I</w:t>
      </w:r>
      <w:r>
        <w:rPr>
          <w:rFonts w:cs="Calibri"/>
        </w:rPr>
        <w:t>f the RR_Enable bit is set (=1), then read SCDCS Update Flags register in response to Read Requests. Otherwi</w:t>
      </w:r>
      <w:r w:rsidR="00196790">
        <w:rPr>
          <w:rFonts w:cs="Calibri"/>
        </w:rPr>
        <w:t>se, poll the SCDCS Update Flags</w:t>
      </w:r>
      <w:r>
        <w:rPr>
          <w:rFonts w:cs="Calibri"/>
        </w:rPr>
        <w:t xml:space="preserve"> at a rate of 4 reads per ms</w:t>
      </w:r>
      <w:r w:rsidR="00196790">
        <w:rPr>
          <w:rFonts w:cs="Calibri"/>
        </w:rPr>
        <w:t xml:space="preserve"> (See [HDMI 2.0: 10.4.1.3.1] Update Flag Polling)</w:t>
      </w:r>
      <w:r>
        <w:t>.</w:t>
      </w:r>
    </w:p>
    <w:p w14:paraId="21D75528" w14:textId="090CD076" w:rsidR="00E56733" w:rsidRDefault="00751299" w:rsidP="00751299">
      <w:pPr>
        <w:pStyle w:val="HList1"/>
        <w:numPr>
          <w:ilvl w:val="3"/>
          <w:numId w:val="133"/>
        </w:numPr>
      </w:pPr>
      <w:r>
        <w:rPr>
          <w:rFonts w:cs="Calibri"/>
        </w:rPr>
        <w:t>If</w:t>
      </w:r>
      <w:r w:rsidR="00E56733">
        <w:rPr>
          <w:rFonts w:cs="Calibri"/>
        </w:rPr>
        <w:t xml:space="preserve"> the RR_Enable bit is set (=1) and </w:t>
      </w:r>
      <w:r w:rsidRPr="0054382A">
        <w:t xml:space="preserve">a Read Request is </w:t>
      </w:r>
      <w:r w:rsidR="00E56733">
        <w:t xml:space="preserve">not </w:t>
      </w:r>
      <w:r w:rsidRPr="0054382A">
        <w:t>observed</w:t>
      </w:r>
      <w:r w:rsidR="00E56733">
        <w:t>, then FAIL.</w:t>
      </w:r>
    </w:p>
    <w:p w14:paraId="230455A8" w14:textId="692136D0" w:rsidR="00751299" w:rsidRDefault="00E56733" w:rsidP="00751299">
      <w:pPr>
        <w:pStyle w:val="HList1"/>
        <w:numPr>
          <w:ilvl w:val="3"/>
          <w:numId w:val="133"/>
        </w:numPr>
      </w:pPr>
      <w:r>
        <w:rPr>
          <w:rFonts w:cs="Calibri"/>
        </w:rPr>
        <w:t xml:space="preserve">If the RR_Enable bit is set (=1) and </w:t>
      </w:r>
      <w:r w:rsidRPr="0054382A">
        <w:t xml:space="preserve">a Read Request is </w:t>
      </w:r>
      <w:r>
        <w:t xml:space="preserve">observed </w:t>
      </w:r>
      <w:r w:rsidR="00751299" w:rsidRPr="0054382A">
        <w:t xml:space="preserve">and </w:t>
      </w:r>
      <w:r w:rsidR="00751299">
        <w:t>(when</w:t>
      </w:r>
      <w:r w:rsidR="00751299" w:rsidRPr="0054382A">
        <w:t xml:space="preserve"> observed</w:t>
      </w:r>
      <w:r w:rsidR="00751299">
        <w:t>)</w:t>
      </w:r>
      <w:r w:rsidR="00751299" w:rsidRPr="0054382A">
        <w:t xml:space="preserve"> the CED status flag </w:t>
      </w:r>
      <w:r>
        <w:t>is reset (=0</w:t>
      </w:r>
      <w:r w:rsidR="00751299">
        <w:t>)</w:t>
      </w:r>
      <w:r w:rsidR="00751299" w:rsidRPr="0054382A">
        <w:t xml:space="preserve">, then </w:t>
      </w:r>
      <w:r w:rsidR="00751299">
        <w:t>FAIL</w:t>
      </w:r>
      <w:r w:rsidR="00751299" w:rsidRPr="0054382A">
        <w:t>.</w:t>
      </w:r>
    </w:p>
    <w:p w14:paraId="7256C0BA" w14:textId="208346AF" w:rsidR="00E56733" w:rsidRDefault="00E56733" w:rsidP="00E56733">
      <w:pPr>
        <w:pStyle w:val="HList1"/>
        <w:numPr>
          <w:ilvl w:val="1"/>
          <w:numId w:val="133"/>
        </w:numPr>
      </w:pPr>
      <w:r>
        <w:t>For time t = 4002</w:t>
      </w:r>
      <w:r w:rsidR="00D92104">
        <w:t xml:space="preserve"> </w:t>
      </w:r>
      <w:r>
        <w:t>ms to t = 5002</w:t>
      </w:r>
      <w:r w:rsidR="00D92104">
        <w:t xml:space="preserve"> </w:t>
      </w:r>
      <w:r>
        <w:t>ms</w:t>
      </w:r>
    </w:p>
    <w:p w14:paraId="3F881D26" w14:textId="77777777" w:rsidR="00001C97" w:rsidRDefault="00001C97" w:rsidP="00001C97">
      <w:pPr>
        <w:pStyle w:val="HList1"/>
        <w:numPr>
          <w:ilvl w:val="2"/>
          <w:numId w:val="133"/>
        </w:numPr>
      </w:pPr>
      <w:r>
        <w:t>Continue Injecting errors</w:t>
      </w:r>
      <w:r w:rsidRPr="00724599">
        <w:t xml:space="preserve"> </w:t>
      </w:r>
      <w:r>
        <w:t>at a rate of 5 errors per second.</w:t>
      </w:r>
    </w:p>
    <w:p w14:paraId="74CB7DC8" w14:textId="5BAB1C01" w:rsidR="00751299" w:rsidRDefault="00751299" w:rsidP="00001C97">
      <w:pPr>
        <w:pStyle w:val="HList1"/>
        <w:numPr>
          <w:ilvl w:val="2"/>
          <w:numId w:val="133"/>
        </w:numPr>
      </w:pPr>
      <w:r w:rsidRPr="00751299">
        <w:t xml:space="preserve">If the RR_Enable bit is reset (=0) and the CED status flag is observed </w:t>
      </w:r>
      <w:r>
        <w:t>reset (=0</w:t>
      </w:r>
      <w:r w:rsidRPr="00751299">
        <w:t>) during any poll</w:t>
      </w:r>
      <w:r w:rsidR="00E56733">
        <w:t xml:space="preserve"> after time t=4002ms</w:t>
      </w:r>
      <w:r w:rsidRPr="00751299">
        <w:t>, then FAIL.</w:t>
      </w:r>
    </w:p>
    <w:p w14:paraId="5F02AEAC" w14:textId="4DE567CA" w:rsidR="0065222A" w:rsidRPr="006227F5" w:rsidRDefault="0065222A" w:rsidP="00751299">
      <w:pPr>
        <w:pStyle w:val="Heading4TestTitle"/>
        <w:pageBreakBefore w:val="0"/>
      </w:pPr>
      <w:bookmarkStart w:id="792" w:name="_Toc242776956"/>
      <w:r>
        <w:t>Test ID HF</w:t>
      </w:r>
      <w:r w:rsidRPr="006227F5">
        <w:t>2</w:t>
      </w:r>
      <w:r w:rsidRPr="00683606">
        <w:t>-</w:t>
      </w:r>
      <w:r>
        <w:t>14 S</w:t>
      </w:r>
      <w:r w:rsidRPr="006227F5">
        <w:t>ink</w:t>
      </w:r>
      <w:r>
        <w:t xml:space="preserve"> </w:t>
      </w:r>
      <w:r w:rsidRPr="006227F5">
        <w:t>E</w:t>
      </w:r>
      <w:r>
        <w:t>-DDC</w:t>
      </w:r>
      <w:r w:rsidRPr="00683606">
        <w:t xml:space="preserve"> – </w:t>
      </w:r>
      <w:r>
        <w:t>Read Request – CED Update Flag Error Count Max</w:t>
      </w:r>
      <w:bookmarkEnd w:id="792"/>
    </w:p>
    <w:p w14:paraId="04F3E816" w14:textId="77777777" w:rsidR="0065222A" w:rsidRDefault="0065222A" w:rsidP="0065222A">
      <w:pPr>
        <w:pStyle w:val="HeadingTitleBold"/>
      </w:pPr>
      <w:r>
        <w:t>Objective</w:t>
      </w:r>
    </w:p>
    <w:p w14:paraId="5CA02321" w14:textId="6C80A75A" w:rsidR="0065222A" w:rsidRDefault="0065222A" w:rsidP="0065222A">
      <w:pPr>
        <w:pStyle w:val="HBody"/>
      </w:pPr>
      <w:r w:rsidRPr="0065222A">
        <w:t>Verify that</w:t>
      </w:r>
      <w:r w:rsidR="00196790">
        <w:t xml:space="preserve"> the </w:t>
      </w:r>
      <w:r w:rsidR="00196790" w:rsidRPr="0065222A">
        <w:t>Sink sets the CED_Update flag</w:t>
      </w:r>
      <w:r w:rsidR="00196790">
        <w:t xml:space="preserve"> whenever </w:t>
      </w:r>
      <w:r w:rsidRPr="0065222A">
        <w:t>any Error Counter t</w:t>
      </w:r>
      <w:r w:rsidR="00196790">
        <w:t>ransitions to its maximum value</w:t>
      </w:r>
      <w:r w:rsidRPr="0065222A">
        <w:t xml:space="preserve">. </w:t>
      </w:r>
      <w:r w:rsidR="007705EB">
        <w:t>I</w:t>
      </w:r>
      <w:r w:rsidR="007705EB" w:rsidRPr="0065222A">
        <w:t>f RR_Enable is set (=1)</w:t>
      </w:r>
      <w:r w:rsidR="007705EB">
        <w:t>, v</w:t>
      </w:r>
      <w:r w:rsidR="008A4559">
        <w:t xml:space="preserve">erify </w:t>
      </w:r>
      <w:r w:rsidR="008A4559" w:rsidRPr="0065222A">
        <w:t>that the Sink issues a Read Request when it sets the CED_Update Flag</w:t>
      </w:r>
      <w:r w:rsidR="008A4559">
        <w:t xml:space="preserve"> </w:t>
      </w:r>
      <w:r w:rsidR="008A4559" w:rsidRPr="0065222A">
        <w:t>(i.e. the CED_Update</w:t>
      </w:r>
      <w:r w:rsidR="00677736">
        <w:t xml:space="preserve"> Flag transitions from 0-to-</w:t>
      </w:r>
      <w:r w:rsidR="008A4559" w:rsidRPr="0065222A">
        <w:t>1).</w:t>
      </w:r>
      <w:r w:rsidR="00677736">
        <w:t xml:space="preserve"> </w:t>
      </w:r>
      <w:r w:rsidR="007705EB">
        <w:t>I</w:t>
      </w:r>
      <w:r w:rsidR="007705EB" w:rsidRPr="0065222A">
        <w:t>f RR_Enable is set (=1)</w:t>
      </w:r>
      <w:r w:rsidR="007705EB">
        <w:t>, also v</w:t>
      </w:r>
      <w:r w:rsidR="00677736" w:rsidRPr="0065222A">
        <w:t>erify that</w:t>
      </w:r>
      <w:r w:rsidR="00677736">
        <w:t>,</w:t>
      </w:r>
      <w:r w:rsidR="00677736" w:rsidRPr="0065222A">
        <w:t xml:space="preserve"> when the error count has reached its maximum value</w:t>
      </w:r>
      <w:r w:rsidR="00677736">
        <w:t>,</w:t>
      </w:r>
      <w:r w:rsidR="00677736" w:rsidRPr="0065222A">
        <w:t xml:space="preserve"> the Sink does not generate further Read Requests.</w:t>
      </w:r>
    </w:p>
    <w:p w14:paraId="06708348" w14:textId="4B1709E8" w:rsidR="0065222A" w:rsidRPr="00D4692A" w:rsidRDefault="0065222A" w:rsidP="0065222A">
      <w:pPr>
        <w:pStyle w:val="Caption"/>
      </w:pPr>
      <w:bookmarkStart w:id="793" w:name="_Toc242777217"/>
      <w:r w:rsidRPr="00904B7A">
        <w:t xml:space="preserve">Table </w:t>
      </w:r>
      <w:fldSimple w:instr=" STYLEREF 1 \s ">
        <w:r w:rsidR="00B7622A">
          <w:rPr>
            <w:noProof/>
          </w:rPr>
          <w:t>8</w:t>
        </w:r>
      </w:fldSimple>
      <w:r w:rsidRPr="00904B7A">
        <w:noBreakHyphen/>
      </w:r>
      <w:fldSimple w:instr=" SEQ Table \* ARABIC \s 1 ">
        <w:r w:rsidR="00B7622A">
          <w:rPr>
            <w:noProof/>
          </w:rPr>
          <w:t>97</w:t>
        </w:r>
      </w:fldSimple>
      <w:r w:rsidRPr="00904B7A">
        <w:t xml:space="preserve"> </w:t>
      </w:r>
      <w:r w:rsidRPr="00D725F5">
        <w:t xml:space="preserve">Sink E-DDC – Read Request – </w:t>
      </w:r>
      <w:r w:rsidRPr="0065222A">
        <w:t xml:space="preserve">CED Update Flag Error Count Max </w:t>
      </w:r>
      <w:r>
        <w:t>Requirements</w:t>
      </w:r>
      <w:bookmarkEnd w:id="793"/>
    </w:p>
    <w:tbl>
      <w:tblPr>
        <w:tblStyle w:val="HTable"/>
        <w:tblW w:w="9646" w:type="dxa"/>
        <w:tblLook w:val="04A0" w:firstRow="1" w:lastRow="0" w:firstColumn="1" w:lastColumn="0" w:noHBand="0" w:noVBand="1"/>
      </w:tblPr>
      <w:tblGrid>
        <w:gridCol w:w="2943"/>
        <w:gridCol w:w="6703"/>
      </w:tblGrid>
      <w:tr w:rsidR="0065222A" w:rsidRPr="00E7164F" w14:paraId="351B4AF5" w14:textId="77777777" w:rsidTr="0065222A">
        <w:trPr>
          <w:cnfStyle w:val="100000000000" w:firstRow="1" w:lastRow="0" w:firstColumn="0" w:lastColumn="0" w:oddVBand="0" w:evenVBand="0" w:oddHBand="0" w:evenHBand="0" w:firstRowFirstColumn="0" w:firstRowLastColumn="0" w:lastRowFirstColumn="0" w:lastRowLastColumn="0"/>
          <w:cantSplit/>
          <w:trHeight w:val="265"/>
        </w:trPr>
        <w:tc>
          <w:tcPr>
            <w:cnfStyle w:val="001000000000" w:firstRow="0" w:lastRow="0" w:firstColumn="1" w:lastColumn="0" w:oddVBand="0" w:evenVBand="0" w:oddHBand="0" w:evenHBand="0" w:firstRowFirstColumn="0" w:firstRowLastColumn="0" w:lastRowFirstColumn="0" w:lastRowLastColumn="0"/>
            <w:tcW w:w="2943" w:type="dxa"/>
          </w:tcPr>
          <w:p w14:paraId="25690FEA" w14:textId="77777777" w:rsidR="0065222A" w:rsidRPr="0074413C" w:rsidRDefault="0065222A" w:rsidP="0065222A">
            <w:pPr>
              <w:pStyle w:val="HCompactBodyBoldCenteredWhite"/>
              <w:keepNext/>
            </w:pPr>
            <w:r>
              <w:t>Reference</w:t>
            </w:r>
          </w:p>
        </w:tc>
        <w:tc>
          <w:tcPr>
            <w:tcW w:w="6703" w:type="dxa"/>
          </w:tcPr>
          <w:p w14:paraId="4A9444AC" w14:textId="77777777" w:rsidR="0065222A" w:rsidRPr="0074413C" w:rsidRDefault="0065222A" w:rsidP="0065222A">
            <w:pPr>
              <w:pStyle w:val="HCompactBodyBoldCenteredWhite"/>
              <w:keepNext/>
              <w:cnfStyle w:val="100000000000" w:firstRow="1" w:lastRow="0" w:firstColumn="0" w:lastColumn="0" w:oddVBand="0" w:evenVBand="0" w:oddHBand="0" w:evenHBand="0" w:firstRowFirstColumn="0" w:firstRowLastColumn="0" w:lastRowFirstColumn="0" w:lastRowLastColumn="0"/>
            </w:pPr>
            <w:r>
              <w:t>Requirement</w:t>
            </w:r>
            <w:r w:rsidRPr="0074413C">
              <w:t xml:space="preserve"> </w:t>
            </w:r>
          </w:p>
        </w:tc>
      </w:tr>
      <w:tr w:rsidR="0065222A" w:rsidRPr="00A06B73" w14:paraId="01BC8FE1" w14:textId="77777777" w:rsidTr="0065222A">
        <w:trPr>
          <w:cantSplit/>
          <w:trHeight w:val="265"/>
        </w:trPr>
        <w:tc>
          <w:tcPr>
            <w:cnfStyle w:val="001000000000" w:firstRow="0" w:lastRow="0" w:firstColumn="1" w:lastColumn="0" w:oddVBand="0" w:evenVBand="0" w:oddHBand="0" w:evenHBand="0" w:firstRowFirstColumn="0" w:firstRowLastColumn="0" w:lastRowFirstColumn="0" w:lastRowLastColumn="0"/>
            <w:tcW w:w="2943" w:type="dxa"/>
          </w:tcPr>
          <w:p w14:paraId="731775FD" w14:textId="2A92829C" w:rsidR="0065222A" w:rsidRPr="009553D2" w:rsidRDefault="00F42B4F" w:rsidP="0065222A">
            <w:pPr>
              <w:pStyle w:val="HCompactBody"/>
            </w:pPr>
            <w:r>
              <w:t xml:space="preserve">[HDMI 2.0: </w:t>
            </w:r>
            <w:r w:rsidR="008F4F34">
              <w:t>10.4.1.8</w:t>
            </w:r>
            <w:r w:rsidR="00AB7422">
              <w:t>]</w:t>
            </w:r>
          </w:p>
        </w:tc>
        <w:tc>
          <w:tcPr>
            <w:tcW w:w="6703" w:type="dxa"/>
          </w:tcPr>
          <w:p w14:paraId="661654B5" w14:textId="7C44192D" w:rsidR="0065222A" w:rsidRPr="001E28D5" w:rsidRDefault="0065222A" w:rsidP="0065222A">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1E28D5">
              <w:rPr>
                <w:rFonts w:asciiTheme="majorHAnsi" w:hAnsiTheme="majorHAnsi"/>
                <w:sz w:val="20"/>
                <w:szCs w:val="20"/>
              </w:rPr>
              <w:t>If RR_Enable is set (=1), the Sink shall issue a Read Request when it sets the CED_Update Flag</w:t>
            </w:r>
          </w:p>
        </w:tc>
      </w:tr>
      <w:tr w:rsidR="0065222A" w:rsidRPr="00A06B73" w14:paraId="69FEF80B" w14:textId="77777777" w:rsidTr="0065222A">
        <w:trPr>
          <w:cantSplit/>
          <w:trHeight w:val="265"/>
        </w:trPr>
        <w:tc>
          <w:tcPr>
            <w:cnfStyle w:val="001000000000" w:firstRow="0" w:lastRow="0" w:firstColumn="1" w:lastColumn="0" w:oddVBand="0" w:evenVBand="0" w:oddHBand="0" w:evenHBand="0" w:firstRowFirstColumn="0" w:firstRowLastColumn="0" w:lastRowFirstColumn="0" w:lastRowLastColumn="0"/>
            <w:tcW w:w="2943" w:type="dxa"/>
          </w:tcPr>
          <w:p w14:paraId="39E86256" w14:textId="69893E0F" w:rsidR="0065222A" w:rsidRDefault="00F42B4F" w:rsidP="0065222A">
            <w:pPr>
              <w:pStyle w:val="HCompactBody"/>
            </w:pPr>
            <w:r>
              <w:t xml:space="preserve">[HDMI 2.0: </w:t>
            </w:r>
            <w:r w:rsidR="008F4F34">
              <w:t>10.4.1.8</w:t>
            </w:r>
            <w:r w:rsidR="00AB7422">
              <w:t>]</w:t>
            </w:r>
          </w:p>
        </w:tc>
        <w:tc>
          <w:tcPr>
            <w:tcW w:w="6703" w:type="dxa"/>
          </w:tcPr>
          <w:p w14:paraId="23114E8B" w14:textId="164798CC" w:rsidR="0065222A" w:rsidRPr="001E28D5" w:rsidRDefault="0065222A" w:rsidP="0065222A">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1E28D5">
              <w:rPr>
                <w:rFonts w:asciiTheme="majorHAnsi" w:hAnsiTheme="majorHAnsi"/>
                <w:sz w:val="20"/>
                <w:szCs w:val="20"/>
              </w:rPr>
              <w:t xml:space="preserve">The Sink shall ensure that the CED_Update flag </w:t>
            </w:r>
            <w:r w:rsidR="005E1642" w:rsidRPr="001E28D5">
              <w:rPr>
                <w:rFonts w:asciiTheme="majorHAnsi" w:hAnsiTheme="majorHAnsi"/>
                <w:sz w:val="20"/>
                <w:szCs w:val="20"/>
              </w:rPr>
              <w:t>is set (=1)</w:t>
            </w:r>
            <w:r w:rsidRPr="001E28D5">
              <w:rPr>
                <w:rFonts w:asciiTheme="majorHAnsi" w:hAnsiTheme="majorHAnsi"/>
                <w:sz w:val="20"/>
                <w:szCs w:val="20"/>
              </w:rPr>
              <w:t xml:space="preserve"> if any Error Counter value increments by more than 4 in one second, or if any Error Counter transitions to its maximum value. This indicates that the affected channel is not achieving the required character error rate.</w:t>
            </w:r>
          </w:p>
        </w:tc>
      </w:tr>
    </w:tbl>
    <w:p w14:paraId="757EBE1F" w14:textId="77777777" w:rsidR="0065222A" w:rsidRDefault="0065222A" w:rsidP="0065222A">
      <w:pPr>
        <w:pStyle w:val="HeadingTitleBold"/>
      </w:pPr>
      <w:r>
        <w:t>Capability(s)</w:t>
      </w:r>
    </w:p>
    <w:p w14:paraId="1A509C55" w14:textId="38D6C096" w:rsidR="0065222A" w:rsidRDefault="0065222A" w:rsidP="0065222A">
      <w:pPr>
        <w:pStyle w:val="HBody"/>
      </w:pPr>
      <w:r w:rsidRPr="0065222A">
        <w:t>The Sink supports the ability to initiate communications with the Source through the use of an SCDC Read Request and the Sink Supports Character Error Detection (CED</w:t>
      </w:r>
      <w:r>
        <w:t>)</w:t>
      </w:r>
      <w:r w:rsidRPr="0054382A">
        <w:t>.</w:t>
      </w:r>
    </w:p>
    <w:p w14:paraId="218A201A" w14:textId="2C6DCC92" w:rsidR="0065222A" w:rsidRPr="00D4692A" w:rsidRDefault="0065222A" w:rsidP="0065222A">
      <w:pPr>
        <w:pStyle w:val="Caption"/>
      </w:pPr>
      <w:bookmarkStart w:id="794" w:name="_Toc242777218"/>
      <w:r>
        <w:t xml:space="preserve">Table </w:t>
      </w:r>
      <w:fldSimple w:instr=" STYLEREF 1 \s ">
        <w:r w:rsidR="00B7622A">
          <w:rPr>
            <w:noProof/>
          </w:rPr>
          <w:t>8</w:t>
        </w:r>
      </w:fldSimple>
      <w:r>
        <w:noBreakHyphen/>
      </w:r>
      <w:fldSimple w:instr=" SEQ Table \* ARABIC \s 1 ">
        <w:r w:rsidR="00B7622A">
          <w:rPr>
            <w:noProof/>
          </w:rPr>
          <w:t>98</w:t>
        </w:r>
      </w:fldSimple>
      <w:r>
        <w:t xml:space="preserve"> </w:t>
      </w:r>
      <w:r w:rsidRPr="00D725F5">
        <w:t xml:space="preserve">Sink E-DDC – Read Request – </w:t>
      </w:r>
      <w:r w:rsidRPr="0065222A">
        <w:t xml:space="preserve">CED Update Flag Error Count Max </w:t>
      </w:r>
      <w:r>
        <w:t>Generic Equipment</w:t>
      </w:r>
      <w:bookmarkEnd w:id="794"/>
    </w:p>
    <w:tbl>
      <w:tblPr>
        <w:tblStyle w:val="HTable"/>
        <w:tblW w:w="9468" w:type="dxa"/>
        <w:tblLayout w:type="fixed"/>
        <w:tblLook w:val="04A0" w:firstRow="1" w:lastRow="0" w:firstColumn="1" w:lastColumn="0" w:noHBand="0" w:noVBand="1"/>
      </w:tblPr>
      <w:tblGrid>
        <w:gridCol w:w="652"/>
        <w:gridCol w:w="7646"/>
        <w:gridCol w:w="1170"/>
      </w:tblGrid>
      <w:tr w:rsidR="0065222A" w:rsidRPr="00431F13" w14:paraId="1FC82271" w14:textId="77777777" w:rsidTr="0065222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4AFE5A44" w14:textId="77777777" w:rsidR="0065222A" w:rsidRPr="0074413C" w:rsidRDefault="0065222A" w:rsidP="0065222A">
            <w:pPr>
              <w:pStyle w:val="HCompactBodyBoldCenteredWhite"/>
              <w:keepNext/>
            </w:pPr>
            <w:r>
              <w:t>Item</w:t>
            </w:r>
          </w:p>
        </w:tc>
        <w:tc>
          <w:tcPr>
            <w:tcW w:w="7646" w:type="dxa"/>
          </w:tcPr>
          <w:p w14:paraId="1AD9ADDC" w14:textId="77777777" w:rsidR="0065222A" w:rsidRPr="0074413C" w:rsidRDefault="0065222A" w:rsidP="0065222A">
            <w:pPr>
              <w:pStyle w:val="HCompactBodyBoldCenteredWhite"/>
              <w:keepNext/>
              <w:cnfStyle w:val="100000000000" w:firstRow="1" w:lastRow="0" w:firstColumn="0" w:lastColumn="0" w:oddVBand="0" w:evenVBand="0" w:oddHBand="0" w:evenHBand="0" w:firstRowFirstColumn="0" w:firstRowLastColumn="0" w:lastRowFirstColumn="0" w:lastRowLastColumn="0"/>
            </w:pPr>
            <w:r>
              <w:t>Generic Equipment</w:t>
            </w:r>
          </w:p>
        </w:tc>
        <w:tc>
          <w:tcPr>
            <w:tcW w:w="1170" w:type="dxa"/>
          </w:tcPr>
          <w:p w14:paraId="2BEF8B84" w14:textId="77777777" w:rsidR="0065222A" w:rsidRDefault="0065222A" w:rsidP="0065222A">
            <w:pPr>
              <w:pStyle w:val="HCompactBodyBoldCenteredWhite"/>
              <w:keepNext/>
              <w:cnfStyle w:val="100000000000" w:firstRow="1" w:lastRow="0" w:firstColumn="0" w:lastColumn="0" w:oddVBand="0" w:evenVBand="0" w:oddHBand="0" w:evenHBand="0" w:firstRowFirstColumn="0" w:firstRowLastColumn="0" w:lastRowFirstColumn="0" w:lastRowLastColumn="0"/>
            </w:pPr>
            <w:r>
              <w:t>Quantity</w:t>
            </w:r>
          </w:p>
        </w:tc>
      </w:tr>
      <w:tr w:rsidR="0065222A" w:rsidRPr="00E7164F" w14:paraId="309B43B3" w14:textId="77777777" w:rsidTr="0065222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5BDE1A92" w14:textId="77777777" w:rsidR="0065222A" w:rsidRPr="0074413C" w:rsidRDefault="0065222A" w:rsidP="0065222A">
            <w:pPr>
              <w:pStyle w:val="HCompactBody"/>
              <w:keepNext/>
            </w:pPr>
            <w:r>
              <w:t>1</w:t>
            </w:r>
          </w:p>
        </w:tc>
        <w:tc>
          <w:tcPr>
            <w:tcW w:w="7646" w:type="dxa"/>
          </w:tcPr>
          <w:p w14:paraId="72AE44DA" w14:textId="77777777" w:rsidR="0065222A" w:rsidRPr="0074413C" w:rsidRDefault="0065222A" w:rsidP="0065222A">
            <w:pPr>
              <w:pStyle w:val="HCompactBody"/>
              <w:keepNext/>
              <w:cnfStyle w:val="000000000000" w:firstRow="0" w:lastRow="0" w:firstColumn="0" w:lastColumn="0" w:oddVBand="0" w:evenVBand="0" w:oddHBand="0" w:evenHBand="0" w:firstRowFirstColumn="0" w:firstRowLastColumn="0" w:lastRowFirstColumn="0" w:lastRowLastColumn="0"/>
            </w:pPr>
            <w:r w:rsidRPr="009553D2">
              <w:t>DDC Master</w:t>
            </w:r>
          </w:p>
        </w:tc>
        <w:tc>
          <w:tcPr>
            <w:tcW w:w="1170" w:type="dxa"/>
          </w:tcPr>
          <w:p w14:paraId="22945C07" w14:textId="77777777" w:rsidR="0065222A" w:rsidRPr="000F0350" w:rsidRDefault="0065222A" w:rsidP="0065222A">
            <w:pPr>
              <w:pStyle w:val="HCompactBody"/>
              <w:keepNext/>
              <w:ind w:right="-2745"/>
              <w:cnfStyle w:val="000000000000" w:firstRow="0" w:lastRow="0" w:firstColumn="0" w:lastColumn="0" w:oddVBand="0" w:evenVBand="0" w:oddHBand="0" w:evenHBand="0" w:firstRowFirstColumn="0" w:firstRowLastColumn="0" w:lastRowFirstColumn="0" w:lastRowLastColumn="0"/>
            </w:pPr>
            <w:r>
              <w:t>1</w:t>
            </w:r>
          </w:p>
        </w:tc>
      </w:tr>
      <w:tr w:rsidR="0065222A" w:rsidRPr="00E7164F" w14:paraId="67631A61" w14:textId="77777777" w:rsidTr="0065222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4F80E49F" w14:textId="77777777" w:rsidR="0065222A" w:rsidRDefault="0065222A" w:rsidP="0065222A">
            <w:pPr>
              <w:pStyle w:val="HCompactBody"/>
            </w:pPr>
            <w:r>
              <w:t>2</w:t>
            </w:r>
          </w:p>
        </w:tc>
        <w:tc>
          <w:tcPr>
            <w:tcW w:w="7646" w:type="dxa"/>
          </w:tcPr>
          <w:p w14:paraId="1ECF8340" w14:textId="77777777" w:rsidR="0065222A" w:rsidRPr="00097D98" w:rsidRDefault="0065222A" w:rsidP="0065222A">
            <w:pPr>
              <w:pStyle w:val="HCompactBody"/>
              <w:cnfStyle w:val="000000000000" w:firstRow="0" w:lastRow="0" w:firstColumn="0" w:lastColumn="0" w:oddVBand="0" w:evenVBand="0" w:oddHBand="0" w:evenHBand="0" w:firstRowFirstColumn="0" w:firstRowLastColumn="0" w:lastRowFirstColumn="0" w:lastRowLastColumn="0"/>
            </w:pPr>
            <w:r>
              <w:t>SCDC</w:t>
            </w:r>
            <w:r w:rsidRPr="009553D2">
              <w:t xml:space="preserve"> Analyzer</w:t>
            </w:r>
          </w:p>
        </w:tc>
        <w:tc>
          <w:tcPr>
            <w:tcW w:w="1170" w:type="dxa"/>
          </w:tcPr>
          <w:p w14:paraId="19EAFFC6" w14:textId="77777777" w:rsidR="0065222A" w:rsidRDefault="0065222A" w:rsidP="0065222A">
            <w:pPr>
              <w:pStyle w:val="HCompactBody"/>
              <w:ind w:right="-2745"/>
              <w:cnfStyle w:val="000000000000" w:firstRow="0" w:lastRow="0" w:firstColumn="0" w:lastColumn="0" w:oddVBand="0" w:evenVBand="0" w:oddHBand="0" w:evenHBand="0" w:firstRowFirstColumn="0" w:firstRowLastColumn="0" w:lastRowFirstColumn="0" w:lastRowLastColumn="0"/>
            </w:pPr>
            <w:r>
              <w:t>1</w:t>
            </w:r>
          </w:p>
        </w:tc>
      </w:tr>
    </w:tbl>
    <w:p w14:paraId="5FF7F811" w14:textId="77777777" w:rsidR="0065222A" w:rsidRPr="008D1F8A" w:rsidRDefault="0065222A" w:rsidP="0065222A">
      <w:pPr>
        <w:pStyle w:val="HeadingTitleBold"/>
      </w:pPr>
      <w:r>
        <w:t>Procedure</w:t>
      </w:r>
    </w:p>
    <w:p w14:paraId="4A319CA7" w14:textId="4800BCC4" w:rsidR="00931151" w:rsidRDefault="00931151" w:rsidP="00090867">
      <w:pPr>
        <w:pStyle w:val="HList1"/>
        <w:numPr>
          <w:ilvl w:val="0"/>
          <w:numId w:val="130"/>
        </w:numPr>
      </w:pPr>
      <w:r w:rsidRPr="0009381A">
        <w:t xml:space="preserve">If the CDF field </w:t>
      </w:r>
      <w:r w:rsidR="008A4559">
        <w:fldChar w:fldCharType="begin"/>
      </w:r>
      <w:r w:rsidR="008A4559">
        <w:instrText xml:space="preserve"> REF Sink_Error_Counter \h </w:instrText>
      </w:r>
      <w:r w:rsidR="008A4559">
        <w:fldChar w:fldCharType="separate"/>
      </w:r>
      <w:r w:rsidR="00B7622A" w:rsidRPr="00904B7A">
        <w:t>Sink_Error_Counter</w:t>
      </w:r>
      <w:r w:rsidR="008A4559">
        <w:fldChar w:fldCharType="end"/>
      </w:r>
      <w:r w:rsidR="00D92104">
        <w:t xml:space="preserve"> </w:t>
      </w:r>
      <w:r>
        <w:t>is</w:t>
      </w:r>
      <w:r w:rsidRPr="0009381A">
        <w:t xml:space="preserve"> “N”, then SKIP this test.</w:t>
      </w:r>
    </w:p>
    <w:p w14:paraId="1E37EBDD" w14:textId="77777777" w:rsidR="0065222A" w:rsidRDefault="0065222A" w:rsidP="00090867">
      <w:pPr>
        <w:pStyle w:val="HList1"/>
        <w:numPr>
          <w:ilvl w:val="0"/>
          <w:numId w:val="130"/>
        </w:numPr>
      </w:pPr>
      <w:r w:rsidRPr="0054382A">
        <w:t>Read the RR_Capable b</w:t>
      </w:r>
      <w:r>
        <w:t>it.</w:t>
      </w:r>
    </w:p>
    <w:p w14:paraId="507D54C0" w14:textId="52CE5D63" w:rsidR="0065222A" w:rsidRDefault="0065222A" w:rsidP="008A4559">
      <w:pPr>
        <w:pStyle w:val="HList1"/>
        <w:numPr>
          <w:ilvl w:val="1"/>
          <w:numId w:val="133"/>
        </w:numPr>
      </w:pPr>
      <w:r>
        <w:t xml:space="preserve">If it </w:t>
      </w:r>
      <w:r w:rsidR="00B72BF5">
        <w:t xml:space="preserve">is </w:t>
      </w:r>
      <w:r w:rsidR="008A4559">
        <w:t>set (=1</w:t>
      </w:r>
      <w:r w:rsidR="00B72BF5">
        <w:t>)</w:t>
      </w:r>
      <w:r w:rsidR="00DC1A62">
        <w:t>,</w:t>
      </w:r>
      <w:r w:rsidR="008A4559">
        <w:t xml:space="preserve"> then s</w:t>
      </w:r>
      <w:r>
        <w:t xml:space="preserve">et RR_Enable </w:t>
      </w:r>
      <w:r w:rsidR="008A4559">
        <w:t>(=</w:t>
      </w:r>
      <w:r>
        <w:t>1</w:t>
      </w:r>
      <w:r w:rsidR="008A4559">
        <w:t>)</w:t>
      </w:r>
      <w:r>
        <w:t>.</w:t>
      </w:r>
    </w:p>
    <w:p w14:paraId="62940BB2" w14:textId="77777777" w:rsidR="0065222A" w:rsidRDefault="0065222A" w:rsidP="00A573E7">
      <w:pPr>
        <w:pStyle w:val="HList1"/>
        <w:numPr>
          <w:ilvl w:val="0"/>
          <w:numId w:val="133"/>
        </w:numPr>
      </w:pPr>
      <w:r w:rsidRPr="0065222A">
        <w:t>Repeat the following for every lane:</w:t>
      </w:r>
    </w:p>
    <w:p w14:paraId="2D0141FE" w14:textId="3887575F" w:rsidR="00967509" w:rsidRDefault="0065222A" w:rsidP="00A573E7">
      <w:pPr>
        <w:pStyle w:val="HList1"/>
        <w:numPr>
          <w:ilvl w:val="1"/>
          <w:numId w:val="133"/>
        </w:numPr>
      </w:pPr>
      <w:r w:rsidRPr="0065222A">
        <w:t xml:space="preserve">Generate </w:t>
      </w:r>
      <w:r w:rsidR="005F4691">
        <w:t>(</w:t>
      </w:r>
      <w:r w:rsidRPr="0065222A">
        <w:t>MaximumCEDErrorCount – 1</w:t>
      </w:r>
      <w:r w:rsidR="005F4691">
        <w:t>)</w:t>
      </w:r>
      <w:r w:rsidRPr="0065222A">
        <w:t xml:space="preserve"> detectable CED errors on LaneUnderTest at a rat</w:t>
      </w:r>
      <w:r w:rsidR="00967509">
        <w:t>e of 10 errors per millisecond</w:t>
      </w:r>
      <w:r w:rsidR="00211D11">
        <w:t xml:space="preserve">, where the </w:t>
      </w:r>
      <w:r w:rsidR="00211D11" w:rsidRPr="0065222A">
        <w:t>MaximumCEDErrorCount</w:t>
      </w:r>
      <w:r w:rsidR="00211D11">
        <w:t xml:space="preserve"> is 0x7FFF</w:t>
      </w:r>
      <w:r w:rsidR="00967509">
        <w:t>.</w:t>
      </w:r>
    </w:p>
    <w:p w14:paraId="17AC36D0" w14:textId="5275789C" w:rsidR="00196790" w:rsidRDefault="00196790" w:rsidP="00196790">
      <w:pPr>
        <w:pStyle w:val="HList1"/>
        <w:numPr>
          <w:ilvl w:val="2"/>
          <w:numId w:val="133"/>
        </w:numPr>
      </w:pPr>
      <w:r>
        <w:t>I</w:t>
      </w:r>
      <w:r>
        <w:rPr>
          <w:rFonts w:cs="Calibri"/>
        </w:rPr>
        <w:t>f the RR_Enable bit is set (=1), then read SCDCS Update Flags register in response to Read Requests. Otherwis</w:t>
      </w:r>
      <w:r w:rsidR="00240EF8">
        <w:rPr>
          <w:rFonts w:cs="Calibri"/>
        </w:rPr>
        <w:t xml:space="preserve">e, poll the SCDCS Update Flags register </w:t>
      </w:r>
      <w:r>
        <w:rPr>
          <w:rFonts w:cs="Calibri"/>
        </w:rPr>
        <w:t>at a rate of 4 reads per ms (See [HDMI 2.0: 10.4.1.3.1] Update Flag Polling)</w:t>
      </w:r>
      <w:r>
        <w:t>.</w:t>
      </w:r>
    </w:p>
    <w:p w14:paraId="0CCF9E69" w14:textId="77777777" w:rsidR="0047275E" w:rsidRDefault="0047275E" w:rsidP="0047275E">
      <w:pPr>
        <w:pStyle w:val="HList1"/>
        <w:numPr>
          <w:ilvl w:val="3"/>
          <w:numId w:val="133"/>
        </w:numPr>
      </w:pPr>
      <w:r>
        <w:t>I</w:t>
      </w:r>
      <w:r w:rsidRPr="0065222A">
        <w:t xml:space="preserve">f the CED_Update flag in the SCDCS - Update Flags register </w:t>
      </w:r>
      <w:r>
        <w:t>is set (=1)</w:t>
      </w:r>
      <w:r w:rsidRPr="0065222A">
        <w:t xml:space="preserve">, then clear it by writing a one </w:t>
      </w:r>
      <w:r>
        <w:t>to the CED_Update bit position.</w:t>
      </w:r>
    </w:p>
    <w:p w14:paraId="6E619BD7" w14:textId="1D4FF7FD" w:rsidR="0047275E" w:rsidRDefault="0047275E" w:rsidP="0047275E">
      <w:pPr>
        <w:pStyle w:val="HList1"/>
        <w:numPr>
          <w:ilvl w:val="3"/>
          <w:numId w:val="133"/>
        </w:numPr>
      </w:pPr>
      <w:r>
        <w:t>I</w:t>
      </w:r>
      <w:r>
        <w:rPr>
          <w:rFonts w:cs="Calibri"/>
        </w:rPr>
        <w:t>f the RR_Enable bit is set (=1) and if</w:t>
      </w:r>
      <w:r w:rsidRPr="0065222A">
        <w:t xml:space="preserve"> less than 1000ms passes between any two Read Requests</w:t>
      </w:r>
      <w:r>
        <w:t>,</w:t>
      </w:r>
      <w:r w:rsidRPr="0065222A">
        <w:t xml:space="preserve"> that both have the </w:t>
      </w:r>
      <w:r>
        <w:t>CED_Update flag set, then FAIL.</w:t>
      </w:r>
    </w:p>
    <w:p w14:paraId="681D0997" w14:textId="5B93AED6" w:rsidR="0047275E" w:rsidRDefault="0065222A" w:rsidP="00A573E7">
      <w:pPr>
        <w:pStyle w:val="HList1"/>
        <w:numPr>
          <w:ilvl w:val="1"/>
          <w:numId w:val="133"/>
        </w:numPr>
      </w:pPr>
      <w:r w:rsidRPr="0065222A">
        <w:t>When the required number of detectable error</w:t>
      </w:r>
      <w:r w:rsidR="005F4691">
        <w:t>s (</w:t>
      </w:r>
      <w:r w:rsidR="005F4691" w:rsidRPr="0065222A">
        <w:t>MaximumCEDErrorCount – 1</w:t>
      </w:r>
      <w:r w:rsidR="005F4691">
        <w:t>)</w:t>
      </w:r>
      <w:r w:rsidRPr="0065222A">
        <w:t xml:space="preserve"> has been generated</w:t>
      </w:r>
      <w:r w:rsidR="0047275E">
        <w:t>,</w:t>
      </w:r>
      <w:r w:rsidRPr="0065222A">
        <w:t xml:space="preserve"> </w:t>
      </w:r>
      <w:r w:rsidR="0047275E">
        <w:t>stop generating errors.</w:t>
      </w:r>
    </w:p>
    <w:p w14:paraId="032AF3A9" w14:textId="24627649" w:rsidR="00967509" w:rsidRDefault="0047275E" w:rsidP="00A573E7">
      <w:pPr>
        <w:pStyle w:val="HList1"/>
        <w:numPr>
          <w:ilvl w:val="1"/>
          <w:numId w:val="133"/>
        </w:numPr>
      </w:pPr>
      <w:r>
        <w:t>During the next 1001ms:</w:t>
      </w:r>
    </w:p>
    <w:p w14:paraId="74341F4C" w14:textId="205BDA8E" w:rsidR="00967509" w:rsidRDefault="005F4691" w:rsidP="005F4691">
      <w:pPr>
        <w:pStyle w:val="HList1"/>
        <w:numPr>
          <w:ilvl w:val="2"/>
          <w:numId w:val="133"/>
        </w:numPr>
      </w:pPr>
      <w:r>
        <w:t>I</w:t>
      </w:r>
      <w:r>
        <w:rPr>
          <w:rFonts w:cs="Calibri"/>
        </w:rPr>
        <w:t>f the RR_Enable bit is set (=1), then read SCDCS Update Flags register in response to Read Requests. Otherwise, poll the SCDCS Update Flags register at a rate of 4 reads per ms (See [HDMI 2.0: 10.4.1.3.1] Update Flag Polling)</w:t>
      </w:r>
      <w:r w:rsidR="00967509">
        <w:t>.</w:t>
      </w:r>
    </w:p>
    <w:p w14:paraId="7942AA01" w14:textId="4DDC6DD1" w:rsidR="00967509" w:rsidRDefault="005F4691" w:rsidP="005F4691">
      <w:pPr>
        <w:pStyle w:val="HList1"/>
        <w:numPr>
          <w:ilvl w:val="3"/>
          <w:numId w:val="133"/>
        </w:numPr>
      </w:pPr>
      <w:r>
        <w:t>I</w:t>
      </w:r>
      <w:r w:rsidRPr="0065222A">
        <w:t xml:space="preserve">f the CED_Update flag in the SCDCS - Update Flags register </w:t>
      </w:r>
      <w:r>
        <w:t>is set (=1)</w:t>
      </w:r>
      <w:r w:rsidR="005E1642">
        <w:t>,</w:t>
      </w:r>
      <w:r w:rsidR="00967509">
        <w:t xml:space="preserve"> then FAIL.</w:t>
      </w:r>
    </w:p>
    <w:p w14:paraId="24127FA7" w14:textId="77777777" w:rsidR="00EA01DD" w:rsidRDefault="00EA01DD" w:rsidP="00EA01DD">
      <w:pPr>
        <w:pStyle w:val="HList1"/>
        <w:numPr>
          <w:ilvl w:val="1"/>
          <w:numId w:val="133"/>
        </w:numPr>
      </w:pPr>
      <w:r w:rsidRPr="0065222A">
        <w:t xml:space="preserve">Generate a single detectable CED error only on LaneUnderTest to increment the count to its maximum value </w:t>
      </w:r>
      <w:r>
        <w:t xml:space="preserve">(MaximumCEDErrorCount) </w:t>
      </w:r>
      <w:r w:rsidRPr="0065222A">
        <w:t>and simultaneously begin</w:t>
      </w:r>
      <w:r>
        <w:t xml:space="preserve"> monitoring for a Read Request.</w:t>
      </w:r>
    </w:p>
    <w:p w14:paraId="379F9F3C" w14:textId="77777777" w:rsidR="00EA01DD" w:rsidRDefault="005F4691" w:rsidP="00A573E7">
      <w:pPr>
        <w:pStyle w:val="HList1"/>
        <w:numPr>
          <w:ilvl w:val="1"/>
          <w:numId w:val="133"/>
        </w:numPr>
      </w:pPr>
      <w:r>
        <w:t xml:space="preserve">During </w:t>
      </w:r>
      <w:r w:rsidR="00EA01DD">
        <w:t>the next 1 ms:</w:t>
      </w:r>
    </w:p>
    <w:p w14:paraId="23FB6DD3" w14:textId="7FB10E1E" w:rsidR="00EA01DD" w:rsidRDefault="00EA01DD" w:rsidP="00EA01DD">
      <w:pPr>
        <w:pStyle w:val="HList1"/>
        <w:numPr>
          <w:ilvl w:val="2"/>
          <w:numId w:val="133"/>
        </w:numPr>
      </w:pPr>
      <w:r>
        <w:t>I</w:t>
      </w:r>
      <w:r>
        <w:rPr>
          <w:rFonts w:cs="Calibri"/>
        </w:rPr>
        <w:t>f the RR_Enable bit is set (=1), then read SCDCS Update Flags register in response to Read Requests. Otherwise, poll the SCDCS Update Flags register at a rate of 4 reads per ms (See [HDMI 2.0: 10.4.1.3.1] Update Flag Polling)</w:t>
      </w:r>
      <w:r>
        <w:t>.</w:t>
      </w:r>
    </w:p>
    <w:p w14:paraId="085F9B94" w14:textId="0A05DF5C" w:rsidR="00EA01DD" w:rsidRDefault="00EA01DD" w:rsidP="00EA01DD">
      <w:pPr>
        <w:pStyle w:val="HList1"/>
        <w:numPr>
          <w:ilvl w:val="2"/>
          <w:numId w:val="133"/>
        </w:numPr>
      </w:pPr>
      <w:r>
        <w:t>I</w:t>
      </w:r>
      <w:r>
        <w:rPr>
          <w:rFonts w:cs="Calibri"/>
        </w:rPr>
        <w:t xml:space="preserve">f the RR_Enable bit is set (=1) </w:t>
      </w:r>
      <w:r>
        <w:t xml:space="preserve">and </w:t>
      </w:r>
      <w:r w:rsidR="0065222A" w:rsidRPr="0065222A">
        <w:t>Read Request is not observed</w:t>
      </w:r>
      <w:r>
        <w:t>, then FAIL.</w:t>
      </w:r>
    </w:p>
    <w:p w14:paraId="6BB80E15" w14:textId="5FE2B561" w:rsidR="00967509" w:rsidRDefault="00EA01DD" w:rsidP="00EA01DD">
      <w:pPr>
        <w:pStyle w:val="HList1"/>
        <w:numPr>
          <w:ilvl w:val="2"/>
          <w:numId w:val="133"/>
        </w:numPr>
      </w:pPr>
      <w:r>
        <w:t>I</w:t>
      </w:r>
      <w:r>
        <w:rPr>
          <w:rFonts w:cs="Calibri"/>
        </w:rPr>
        <w:t xml:space="preserve">f the RR_Enable bit is set (=1) </w:t>
      </w:r>
      <w:r>
        <w:t xml:space="preserve">and </w:t>
      </w:r>
      <w:r w:rsidR="0065222A" w:rsidRPr="0065222A">
        <w:t>a Read Request is observed</w:t>
      </w:r>
      <w:r>
        <w:t>,</w:t>
      </w:r>
      <w:r w:rsidR="0065222A" w:rsidRPr="0065222A">
        <w:t xml:space="preserve"> but the status</w:t>
      </w:r>
      <w:r w:rsidR="00967509">
        <w:t xml:space="preserve"> </w:t>
      </w:r>
      <w:r w:rsidR="005F4691" w:rsidRPr="0065222A">
        <w:t>CED_Update</w:t>
      </w:r>
      <w:r w:rsidR="00967509">
        <w:t xml:space="preserve"> flag is not set</w:t>
      </w:r>
      <w:r>
        <w:t>,</w:t>
      </w:r>
      <w:r w:rsidR="00967509">
        <w:t xml:space="preserve"> then FAIL.</w:t>
      </w:r>
    </w:p>
    <w:p w14:paraId="035D6491" w14:textId="6C054DB1" w:rsidR="00EA01DD" w:rsidRDefault="00B61D83" w:rsidP="00EA01DD">
      <w:pPr>
        <w:pStyle w:val="HList1"/>
        <w:numPr>
          <w:ilvl w:val="2"/>
          <w:numId w:val="133"/>
        </w:numPr>
      </w:pPr>
      <w:r>
        <w:rPr>
          <w:rFonts w:cs="Calibri"/>
        </w:rPr>
        <w:t xml:space="preserve">If the RR_Enable bit is reset (=0) and the </w:t>
      </w:r>
      <w:r w:rsidRPr="0054382A">
        <w:t xml:space="preserve">CED status flag </w:t>
      </w:r>
      <w:r>
        <w:t>is not observed set (=1) during at least one poll</w:t>
      </w:r>
      <w:r w:rsidRPr="0054382A">
        <w:t xml:space="preserve">, then </w:t>
      </w:r>
      <w:r>
        <w:t>FAIL</w:t>
      </w:r>
      <w:r w:rsidRPr="0054382A">
        <w:t>.</w:t>
      </w:r>
    </w:p>
    <w:p w14:paraId="33B40A4A" w14:textId="77777777" w:rsidR="00967509" w:rsidRDefault="0065222A" w:rsidP="00A573E7">
      <w:pPr>
        <w:pStyle w:val="HList1"/>
        <w:numPr>
          <w:ilvl w:val="1"/>
          <w:numId w:val="133"/>
        </w:numPr>
      </w:pPr>
      <w:r w:rsidRPr="0065222A">
        <w:t>Clear the CED_Update flag in the SCDCS - Update Flags register by writing a one in</w:t>
      </w:r>
      <w:r w:rsidR="00967509">
        <w:t>to the CED_Update bit position.</w:t>
      </w:r>
    </w:p>
    <w:p w14:paraId="22827A2F" w14:textId="77777777" w:rsidR="00B61D83" w:rsidRDefault="00B61D83" w:rsidP="00A573E7">
      <w:pPr>
        <w:pStyle w:val="HList1"/>
        <w:numPr>
          <w:ilvl w:val="1"/>
          <w:numId w:val="133"/>
        </w:numPr>
      </w:pPr>
      <w:r>
        <w:t>During the next 1000 ms:</w:t>
      </w:r>
    </w:p>
    <w:p w14:paraId="2E7B9076" w14:textId="572487EC" w:rsidR="00967509" w:rsidRDefault="0065222A" w:rsidP="00B61D83">
      <w:pPr>
        <w:pStyle w:val="HList1"/>
        <w:numPr>
          <w:ilvl w:val="2"/>
          <w:numId w:val="133"/>
        </w:numPr>
      </w:pPr>
      <w:r w:rsidRPr="0065222A">
        <w:t>Begin generating single detectable CED errors at a rate of one every 10ms only on LaneUnderTest</w:t>
      </w:r>
      <w:r w:rsidR="00967509">
        <w:t>.</w:t>
      </w:r>
    </w:p>
    <w:p w14:paraId="37DEFD50" w14:textId="77777777" w:rsidR="00B61D83" w:rsidRDefault="00B61D83" w:rsidP="00A573E7">
      <w:pPr>
        <w:pStyle w:val="HList1"/>
        <w:numPr>
          <w:ilvl w:val="2"/>
          <w:numId w:val="133"/>
        </w:numPr>
      </w:pPr>
      <w:r>
        <w:t>I</w:t>
      </w:r>
      <w:r>
        <w:rPr>
          <w:rFonts w:cs="Calibri"/>
        </w:rPr>
        <w:t>f the RR_Enable bit is set (=1), then read SCDCS Update Flags register in response to Read Requests. Otherwise, poll the SCDCS Update Flags register at a rate of 4 reads per ms (See [HDMI 2.0: 10.4.1.3.1] Update Flag Polling)</w:t>
      </w:r>
      <w:r>
        <w:t>.</w:t>
      </w:r>
    </w:p>
    <w:p w14:paraId="21B897FC" w14:textId="5CE9E109" w:rsidR="00967509" w:rsidRDefault="00B61D83" w:rsidP="00B61D83">
      <w:pPr>
        <w:pStyle w:val="HList1"/>
        <w:numPr>
          <w:ilvl w:val="3"/>
          <w:numId w:val="133"/>
        </w:numPr>
      </w:pPr>
      <w:r>
        <w:t>I</w:t>
      </w:r>
      <w:r>
        <w:rPr>
          <w:rFonts w:cs="Calibri"/>
        </w:rPr>
        <w:t xml:space="preserve">f the RR_Enable bit is set (=1), </w:t>
      </w:r>
      <w:r w:rsidR="0065222A" w:rsidRPr="0065222A">
        <w:t>a Read Request is observed</w:t>
      </w:r>
      <w:r>
        <w:t>,</w:t>
      </w:r>
      <w:r w:rsidR="0065222A" w:rsidRPr="0065222A">
        <w:t xml:space="preserve"> and when observed the CED_Update status flag </w:t>
      </w:r>
      <w:r w:rsidR="005E1642">
        <w:t>is set (=1),</w:t>
      </w:r>
      <w:r w:rsidR="0065222A" w:rsidRPr="0065222A">
        <w:t xml:space="preserve"> then </w:t>
      </w:r>
      <w:r w:rsidR="00967509">
        <w:t>FAIL</w:t>
      </w:r>
      <w:r w:rsidR="0065222A" w:rsidRPr="0065222A">
        <w:t>.</w:t>
      </w:r>
    </w:p>
    <w:p w14:paraId="1F6FD3E0" w14:textId="22F2B19E" w:rsidR="00B61D83" w:rsidRDefault="00B61D83" w:rsidP="00B61D83">
      <w:pPr>
        <w:pStyle w:val="HList1"/>
        <w:numPr>
          <w:ilvl w:val="3"/>
          <w:numId w:val="133"/>
        </w:numPr>
      </w:pPr>
      <w:r>
        <w:rPr>
          <w:rFonts w:cs="Calibri"/>
        </w:rPr>
        <w:t xml:space="preserve">If the RR_Enable bit is reset (=0) and the </w:t>
      </w:r>
      <w:r w:rsidRPr="0054382A">
        <w:t xml:space="preserve">CED status flag </w:t>
      </w:r>
      <w:r>
        <w:t>is observed set (=1) during any poll</w:t>
      </w:r>
      <w:r w:rsidRPr="0054382A">
        <w:t xml:space="preserve">, then </w:t>
      </w:r>
      <w:r>
        <w:t>FAIL</w:t>
      </w:r>
      <w:r w:rsidRPr="0054382A">
        <w:t>.</w:t>
      </w:r>
    </w:p>
    <w:p w14:paraId="28036E5F" w14:textId="09C27D58" w:rsidR="0065222A" w:rsidRDefault="00B61D83" w:rsidP="00A573E7">
      <w:pPr>
        <w:pStyle w:val="HList1"/>
        <w:numPr>
          <w:ilvl w:val="1"/>
          <w:numId w:val="133"/>
        </w:numPr>
      </w:pPr>
      <w:r>
        <w:t>E</w:t>
      </w:r>
      <w:r w:rsidR="0065222A" w:rsidRPr="0065222A">
        <w:t>n</w:t>
      </w:r>
      <w:r w:rsidR="00967509">
        <w:t xml:space="preserve">d the generation of CED errors. </w:t>
      </w:r>
      <w:r w:rsidR="0065222A" w:rsidRPr="0065222A">
        <w:t>This completes the testing of LaneUnderTest.</w:t>
      </w:r>
      <w:r w:rsidR="00C13C5F">
        <w:t xml:space="preserve"> Move to the next lane.</w:t>
      </w:r>
    </w:p>
    <w:p w14:paraId="1D059B77" w14:textId="4A60A1AF" w:rsidR="00F60E45" w:rsidRPr="006227F5" w:rsidRDefault="00F60E45" w:rsidP="00F60E45">
      <w:pPr>
        <w:pStyle w:val="Heading4TestTitle"/>
        <w:pageBreakBefore w:val="0"/>
      </w:pPr>
      <w:bookmarkStart w:id="795" w:name="_Toc242776957"/>
      <w:r>
        <w:t>Test ID HF</w:t>
      </w:r>
      <w:r w:rsidRPr="006227F5">
        <w:t>2</w:t>
      </w:r>
      <w:r w:rsidRPr="00683606">
        <w:t>-</w:t>
      </w:r>
      <w:r>
        <w:t>15 S</w:t>
      </w:r>
      <w:r w:rsidRPr="006227F5">
        <w:t>ink</w:t>
      </w:r>
      <w:r>
        <w:t xml:space="preserve"> </w:t>
      </w:r>
      <w:r w:rsidRPr="006227F5">
        <w:t>E</w:t>
      </w:r>
      <w:r>
        <w:t>-DDC</w:t>
      </w:r>
      <w:r w:rsidRPr="00683606">
        <w:t xml:space="preserve"> – </w:t>
      </w:r>
      <w:r>
        <w:t xml:space="preserve">Read Request – </w:t>
      </w:r>
      <w:r w:rsidR="00A71D14">
        <w:t>Error Rate Timer</w:t>
      </w:r>
      <w:bookmarkEnd w:id="795"/>
    </w:p>
    <w:p w14:paraId="7B29E291" w14:textId="77777777" w:rsidR="00F60E45" w:rsidRDefault="00F60E45" w:rsidP="00F60E45">
      <w:pPr>
        <w:pStyle w:val="HeadingTitleBold"/>
      </w:pPr>
      <w:r>
        <w:t>Objective</w:t>
      </w:r>
    </w:p>
    <w:p w14:paraId="7872C161" w14:textId="77777777" w:rsidR="004E7719" w:rsidRDefault="00F60E45" w:rsidP="00F60E45">
      <w:pPr>
        <w:pStyle w:val="HBody"/>
      </w:pPr>
      <w:r w:rsidRPr="00F60E45">
        <w:t>To check for the possibility that the corner case of timer wrap-around is improperly handled.</w:t>
      </w:r>
    </w:p>
    <w:p w14:paraId="10E5D9AD" w14:textId="0AE144B4" w:rsidR="00F60E45" w:rsidRDefault="004E7719" w:rsidP="00F60E45">
      <w:pPr>
        <w:pStyle w:val="HBody"/>
      </w:pPr>
      <w:r>
        <w:t>(NOTE</w:t>
      </w:r>
      <w:r w:rsidR="00F60E45" w:rsidRPr="00F60E45">
        <w:t>: this</w:t>
      </w:r>
      <w:r w:rsidR="00F60E45">
        <w:t xml:space="preserve"> </w:t>
      </w:r>
      <w:r w:rsidR="00F60E45" w:rsidRPr="00F60E45">
        <w:t>is a “deterrent” test. Due to the nature of the problem it is trying to detect, most of the time it will not detect the problem it is designed to detect. However, a pass for the test is run can only be assured through proper design (i.e. proper handling of all timer counter wrap corner cases)</w:t>
      </w:r>
      <w:r>
        <w:t>)</w:t>
      </w:r>
      <w:r w:rsidR="00F60E45" w:rsidRPr="00F60E45">
        <w:t>.</w:t>
      </w:r>
    </w:p>
    <w:p w14:paraId="5CDC8535" w14:textId="224913C2" w:rsidR="00F60E45" w:rsidRPr="00D4692A" w:rsidRDefault="00F60E45" w:rsidP="00F60E45">
      <w:pPr>
        <w:pStyle w:val="Caption"/>
      </w:pPr>
      <w:bookmarkStart w:id="796" w:name="_Toc242777219"/>
      <w:r w:rsidRPr="00904B7A">
        <w:t xml:space="preserve">Table </w:t>
      </w:r>
      <w:fldSimple w:instr=" STYLEREF 1 \s ">
        <w:r w:rsidR="00B7622A">
          <w:rPr>
            <w:noProof/>
          </w:rPr>
          <w:t>8</w:t>
        </w:r>
      </w:fldSimple>
      <w:r w:rsidRPr="00904B7A">
        <w:noBreakHyphen/>
      </w:r>
      <w:fldSimple w:instr=" SEQ Table \* ARABIC \s 1 ">
        <w:r w:rsidR="00B7622A">
          <w:rPr>
            <w:noProof/>
          </w:rPr>
          <w:t>99</w:t>
        </w:r>
      </w:fldSimple>
      <w:r w:rsidRPr="00904B7A">
        <w:t xml:space="preserve"> </w:t>
      </w:r>
      <w:r w:rsidRPr="00D725F5">
        <w:t xml:space="preserve">Sink E-DDC – Read Request – </w:t>
      </w:r>
      <w:r w:rsidR="00A71D14">
        <w:t>Error Rate Timer</w:t>
      </w:r>
      <w:r w:rsidRPr="00F60E45">
        <w:t xml:space="preserve"> Reset </w:t>
      </w:r>
      <w:r>
        <w:t>Requirements</w:t>
      </w:r>
      <w:bookmarkEnd w:id="796"/>
    </w:p>
    <w:tbl>
      <w:tblPr>
        <w:tblStyle w:val="HTable"/>
        <w:tblW w:w="9646" w:type="dxa"/>
        <w:tblLook w:val="04A0" w:firstRow="1" w:lastRow="0" w:firstColumn="1" w:lastColumn="0" w:noHBand="0" w:noVBand="1"/>
      </w:tblPr>
      <w:tblGrid>
        <w:gridCol w:w="2943"/>
        <w:gridCol w:w="6703"/>
      </w:tblGrid>
      <w:tr w:rsidR="00F60E45" w:rsidRPr="00E7164F" w14:paraId="34BFC935" w14:textId="77777777" w:rsidTr="00F60E45">
        <w:trPr>
          <w:cnfStyle w:val="100000000000" w:firstRow="1" w:lastRow="0" w:firstColumn="0" w:lastColumn="0" w:oddVBand="0" w:evenVBand="0" w:oddHBand="0" w:evenHBand="0" w:firstRowFirstColumn="0" w:firstRowLastColumn="0" w:lastRowFirstColumn="0" w:lastRowLastColumn="0"/>
          <w:cantSplit/>
          <w:trHeight w:val="265"/>
        </w:trPr>
        <w:tc>
          <w:tcPr>
            <w:cnfStyle w:val="001000000000" w:firstRow="0" w:lastRow="0" w:firstColumn="1" w:lastColumn="0" w:oddVBand="0" w:evenVBand="0" w:oddHBand="0" w:evenHBand="0" w:firstRowFirstColumn="0" w:firstRowLastColumn="0" w:lastRowFirstColumn="0" w:lastRowLastColumn="0"/>
            <w:tcW w:w="2943" w:type="dxa"/>
          </w:tcPr>
          <w:p w14:paraId="12EF2769" w14:textId="77777777" w:rsidR="00F60E45" w:rsidRPr="0074413C" w:rsidRDefault="00F60E45" w:rsidP="00F60E45">
            <w:pPr>
              <w:pStyle w:val="HCompactBodyBoldCenteredWhite"/>
              <w:keepNext/>
            </w:pPr>
            <w:r>
              <w:t>Reference</w:t>
            </w:r>
          </w:p>
        </w:tc>
        <w:tc>
          <w:tcPr>
            <w:tcW w:w="6703" w:type="dxa"/>
          </w:tcPr>
          <w:p w14:paraId="7BC7A2DC" w14:textId="77777777" w:rsidR="00F60E45" w:rsidRPr="0074413C" w:rsidRDefault="00F60E45" w:rsidP="00F60E45">
            <w:pPr>
              <w:pStyle w:val="HCompactBodyBoldCenteredWhite"/>
              <w:keepNext/>
              <w:cnfStyle w:val="100000000000" w:firstRow="1" w:lastRow="0" w:firstColumn="0" w:lastColumn="0" w:oddVBand="0" w:evenVBand="0" w:oddHBand="0" w:evenHBand="0" w:firstRowFirstColumn="0" w:firstRowLastColumn="0" w:lastRowFirstColumn="0" w:lastRowLastColumn="0"/>
            </w:pPr>
            <w:r>
              <w:t>Requirement</w:t>
            </w:r>
            <w:r w:rsidRPr="0074413C">
              <w:t xml:space="preserve"> </w:t>
            </w:r>
          </w:p>
        </w:tc>
      </w:tr>
      <w:tr w:rsidR="00F60E45" w:rsidRPr="00A06B73" w14:paraId="61FC0E18" w14:textId="77777777" w:rsidTr="00F60E45">
        <w:trPr>
          <w:cantSplit/>
          <w:trHeight w:val="265"/>
        </w:trPr>
        <w:tc>
          <w:tcPr>
            <w:cnfStyle w:val="001000000000" w:firstRow="0" w:lastRow="0" w:firstColumn="1" w:lastColumn="0" w:oddVBand="0" w:evenVBand="0" w:oddHBand="0" w:evenHBand="0" w:firstRowFirstColumn="0" w:firstRowLastColumn="0" w:lastRowFirstColumn="0" w:lastRowLastColumn="0"/>
            <w:tcW w:w="2943" w:type="dxa"/>
          </w:tcPr>
          <w:p w14:paraId="3C96D6B0" w14:textId="738A7103" w:rsidR="00F60E45" w:rsidRPr="001E28D5" w:rsidRDefault="00F60E45" w:rsidP="00F60E45">
            <w:pPr>
              <w:pStyle w:val="HCompactBody"/>
              <w:rPr>
                <w:szCs w:val="20"/>
              </w:rPr>
            </w:pPr>
            <w:r w:rsidRPr="001E28D5">
              <w:rPr>
                <w:szCs w:val="20"/>
              </w:rPr>
              <w:t>N.A.</w:t>
            </w:r>
          </w:p>
        </w:tc>
        <w:tc>
          <w:tcPr>
            <w:tcW w:w="6703" w:type="dxa"/>
          </w:tcPr>
          <w:p w14:paraId="01B6EF04" w14:textId="211E6B77" w:rsidR="00F60E45" w:rsidRPr="001E28D5" w:rsidRDefault="00F60E45" w:rsidP="00F60E45">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1E28D5">
              <w:rPr>
                <w:rFonts w:asciiTheme="majorHAnsi" w:hAnsiTheme="majorHAnsi"/>
                <w:sz w:val="20"/>
                <w:szCs w:val="20"/>
              </w:rPr>
              <w:t>N.A.</w:t>
            </w:r>
          </w:p>
        </w:tc>
      </w:tr>
    </w:tbl>
    <w:p w14:paraId="69ABE49D" w14:textId="77777777" w:rsidR="00F60E45" w:rsidRDefault="00F60E45" w:rsidP="00F60E45">
      <w:pPr>
        <w:pStyle w:val="HeadingTitleBold"/>
      </w:pPr>
      <w:r>
        <w:t>Capability(s)</w:t>
      </w:r>
    </w:p>
    <w:p w14:paraId="026E46DC" w14:textId="4695A11A" w:rsidR="00F60E45" w:rsidRDefault="008A4559" w:rsidP="00F60E45">
      <w:pPr>
        <w:pStyle w:val="HBody"/>
      </w:pPr>
      <w:r>
        <w:t xml:space="preserve">The </w:t>
      </w:r>
      <w:r w:rsidRPr="00F60E45">
        <w:t>Sink Supports Character Error Detection (CED)</w:t>
      </w:r>
      <w:r>
        <w:t xml:space="preserve"> and</w:t>
      </w:r>
      <w:r w:rsidR="00F60E45" w:rsidRPr="00F60E45">
        <w:t xml:space="preserve"> ability to initiate communications with the Source through the use</w:t>
      </w:r>
      <w:r>
        <w:t xml:space="preserve"> of an SCDC Read Request when capable</w:t>
      </w:r>
      <w:r w:rsidR="00F60E45" w:rsidRPr="00F60E45">
        <w:t>.</w:t>
      </w:r>
    </w:p>
    <w:p w14:paraId="5BA12802" w14:textId="3A02874B" w:rsidR="00F60E45" w:rsidRPr="00D4692A" w:rsidRDefault="00F60E45" w:rsidP="00F60E45">
      <w:pPr>
        <w:pStyle w:val="Caption"/>
      </w:pPr>
      <w:bookmarkStart w:id="797" w:name="_Toc242777220"/>
      <w:r>
        <w:t xml:space="preserve">Table </w:t>
      </w:r>
      <w:fldSimple w:instr=" STYLEREF 1 \s ">
        <w:r w:rsidR="00B7622A">
          <w:rPr>
            <w:noProof/>
          </w:rPr>
          <w:t>8</w:t>
        </w:r>
      </w:fldSimple>
      <w:r>
        <w:noBreakHyphen/>
      </w:r>
      <w:fldSimple w:instr=" SEQ Table \* ARABIC \s 1 ">
        <w:r w:rsidR="00B7622A">
          <w:rPr>
            <w:noProof/>
          </w:rPr>
          <w:t>100</w:t>
        </w:r>
      </w:fldSimple>
      <w:r>
        <w:t xml:space="preserve"> </w:t>
      </w:r>
      <w:r w:rsidRPr="00D725F5">
        <w:t xml:space="preserve">Sink E-DDC – Read Request – </w:t>
      </w:r>
      <w:r w:rsidR="00A71D14">
        <w:t>Error Rate Timer</w:t>
      </w:r>
      <w:r w:rsidRPr="0065222A">
        <w:t xml:space="preserve"> </w:t>
      </w:r>
      <w:r>
        <w:t>Generic Equipment</w:t>
      </w:r>
      <w:bookmarkEnd w:id="797"/>
    </w:p>
    <w:tbl>
      <w:tblPr>
        <w:tblStyle w:val="HTable"/>
        <w:tblW w:w="9468" w:type="dxa"/>
        <w:tblLayout w:type="fixed"/>
        <w:tblLook w:val="04A0" w:firstRow="1" w:lastRow="0" w:firstColumn="1" w:lastColumn="0" w:noHBand="0" w:noVBand="1"/>
      </w:tblPr>
      <w:tblGrid>
        <w:gridCol w:w="652"/>
        <w:gridCol w:w="7646"/>
        <w:gridCol w:w="1170"/>
      </w:tblGrid>
      <w:tr w:rsidR="00F60E45" w:rsidRPr="00431F13" w14:paraId="7AC71E5B" w14:textId="77777777" w:rsidTr="00F60E45">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5088B682" w14:textId="77777777" w:rsidR="00F60E45" w:rsidRPr="0074413C" w:rsidRDefault="00F60E45" w:rsidP="00F60E45">
            <w:pPr>
              <w:pStyle w:val="HCompactBodyBoldCenteredWhite"/>
              <w:keepNext/>
            </w:pPr>
            <w:r>
              <w:t>Item</w:t>
            </w:r>
          </w:p>
        </w:tc>
        <w:tc>
          <w:tcPr>
            <w:tcW w:w="7646" w:type="dxa"/>
          </w:tcPr>
          <w:p w14:paraId="27CE8BA5" w14:textId="77777777" w:rsidR="00F60E45" w:rsidRPr="0074413C" w:rsidRDefault="00F60E45" w:rsidP="00F60E45">
            <w:pPr>
              <w:pStyle w:val="HCompactBodyBoldCenteredWhite"/>
              <w:keepNext/>
              <w:cnfStyle w:val="100000000000" w:firstRow="1" w:lastRow="0" w:firstColumn="0" w:lastColumn="0" w:oddVBand="0" w:evenVBand="0" w:oddHBand="0" w:evenHBand="0" w:firstRowFirstColumn="0" w:firstRowLastColumn="0" w:lastRowFirstColumn="0" w:lastRowLastColumn="0"/>
            </w:pPr>
            <w:r>
              <w:t>Generic Equipment</w:t>
            </w:r>
          </w:p>
        </w:tc>
        <w:tc>
          <w:tcPr>
            <w:tcW w:w="1170" w:type="dxa"/>
          </w:tcPr>
          <w:p w14:paraId="39CFFA6E" w14:textId="77777777" w:rsidR="00F60E45" w:rsidRDefault="00F60E45" w:rsidP="00F60E45">
            <w:pPr>
              <w:pStyle w:val="HCompactBodyBoldCenteredWhite"/>
              <w:keepNext/>
              <w:cnfStyle w:val="100000000000" w:firstRow="1" w:lastRow="0" w:firstColumn="0" w:lastColumn="0" w:oddVBand="0" w:evenVBand="0" w:oddHBand="0" w:evenHBand="0" w:firstRowFirstColumn="0" w:firstRowLastColumn="0" w:lastRowFirstColumn="0" w:lastRowLastColumn="0"/>
            </w:pPr>
            <w:r>
              <w:t>Quantity</w:t>
            </w:r>
          </w:p>
        </w:tc>
      </w:tr>
      <w:tr w:rsidR="00F60E45" w:rsidRPr="00E7164F" w14:paraId="52E54791" w14:textId="77777777" w:rsidTr="00F60E45">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43E48571" w14:textId="77777777" w:rsidR="00F60E45" w:rsidRPr="0074413C" w:rsidRDefault="00F60E45" w:rsidP="00F60E45">
            <w:pPr>
              <w:pStyle w:val="HCompactBody"/>
              <w:keepNext/>
            </w:pPr>
            <w:r>
              <w:t>1</w:t>
            </w:r>
          </w:p>
        </w:tc>
        <w:tc>
          <w:tcPr>
            <w:tcW w:w="7646" w:type="dxa"/>
          </w:tcPr>
          <w:p w14:paraId="30E0079C" w14:textId="77777777" w:rsidR="00F60E45" w:rsidRPr="0074413C" w:rsidRDefault="00F60E45" w:rsidP="00F60E45">
            <w:pPr>
              <w:pStyle w:val="HCompactBody"/>
              <w:keepNext/>
              <w:cnfStyle w:val="000000000000" w:firstRow="0" w:lastRow="0" w:firstColumn="0" w:lastColumn="0" w:oddVBand="0" w:evenVBand="0" w:oddHBand="0" w:evenHBand="0" w:firstRowFirstColumn="0" w:firstRowLastColumn="0" w:lastRowFirstColumn="0" w:lastRowLastColumn="0"/>
            </w:pPr>
            <w:r w:rsidRPr="009553D2">
              <w:t>DDC Master</w:t>
            </w:r>
          </w:p>
        </w:tc>
        <w:tc>
          <w:tcPr>
            <w:tcW w:w="1170" w:type="dxa"/>
          </w:tcPr>
          <w:p w14:paraId="1D90B10F" w14:textId="77777777" w:rsidR="00F60E45" w:rsidRPr="000F0350" w:rsidRDefault="00F60E45" w:rsidP="00F60E45">
            <w:pPr>
              <w:pStyle w:val="HCompactBody"/>
              <w:keepNext/>
              <w:ind w:right="-2745"/>
              <w:cnfStyle w:val="000000000000" w:firstRow="0" w:lastRow="0" w:firstColumn="0" w:lastColumn="0" w:oddVBand="0" w:evenVBand="0" w:oddHBand="0" w:evenHBand="0" w:firstRowFirstColumn="0" w:firstRowLastColumn="0" w:lastRowFirstColumn="0" w:lastRowLastColumn="0"/>
            </w:pPr>
            <w:r>
              <w:t>1</w:t>
            </w:r>
          </w:p>
        </w:tc>
      </w:tr>
      <w:tr w:rsidR="00F60E45" w:rsidRPr="00E7164F" w14:paraId="5A6BA9F9" w14:textId="77777777" w:rsidTr="00F60E45">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40F76B94" w14:textId="77777777" w:rsidR="00F60E45" w:rsidRDefault="00F60E45" w:rsidP="00F60E45">
            <w:pPr>
              <w:pStyle w:val="HCompactBody"/>
            </w:pPr>
            <w:r>
              <w:t>2</w:t>
            </w:r>
          </w:p>
        </w:tc>
        <w:tc>
          <w:tcPr>
            <w:tcW w:w="7646" w:type="dxa"/>
          </w:tcPr>
          <w:p w14:paraId="6EE6E7CD" w14:textId="77777777" w:rsidR="00F60E45" w:rsidRPr="00097D98" w:rsidRDefault="00F60E45" w:rsidP="00F60E45">
            <w:pPr>
              <w:pStyle w:val="HCompactBody"/>
              <w:cnfStyle w:val="000000000000" w:firstRow="0" w:lastRow="0" w:firstColumn="0" w:lastColumn="0" w:oddVBand="0" w:evenVBand="0" w:oddHBand="0" w:evenHBand="0" w:firstRowFirstColumn="0" w:firstRowLastColumn="0" w:lastRowFirstColumn="0" w:lastRowLastColumn="0"/>
            </w:pPr>
            <w:r>
              <w:t>SCDC</w:t>
            </w:r>
            <w:r w:rsidRPr="009553D2">
              <w:t xml:space="preserve"> Analyzer</w:t>
            </w:r>
          </w:p>
        </w:tc>
        <w:tc>
          <w:tcPr>
            <w:tcW w:w="1170" w:type="dxa"/>
          </w:tcPr>
          <w:p w14:paraId="2B5797EA" w14:textId="77777777" w:rsidR="00F60E45" w:rsidRDefault="00F60E45" w:rsidP="00F60E45">
            <w:pPr>
              <w:pStyle w:val="HCompactBody"/>
              <w:ind w:right="-2745"/>
              <w:cnfStyle w:val="000000000000" w:firstRow="0" w:lastRow="0" w:firstColumn="0" w:lastColumn="0" w:oddVBand="0" w:evenVBand="0" w:oddHBand="0" w:evenHBand="0" w:firstRowFirstColumn="0" w:firstRowLastColumn="0" w:lastRowFirstColumn="0" w:lastRowLastColumn="0"/>
            </w:pPr>
            <w:r>
              <w:t>1</w:t>
            </w:r>
          </w:p>
        </w:tc>
      </w:tr>
    </w:tbl>
    <w:p w14:paraId="6F64979C" w14:textId="77777777" w:rsidR="00F60E45" w:rsidRPr="008D1F8A" w:rsidRDefault="00F60E45" w:rsidP="00F60E45">
      <w:pPr>
        <w:pStyle w:val="HeadingTitleBold"/>
      </w:pPr>
      <w:r>
        <w:t>Procedure</w:t>
      </w:r>
    </w:p>
    <w:p w14:paraId="65E52A98" w14:textId="4D8F08B0" w:rsidR="00931151" w:rsidRDefault="00931151" w:rsidP="00090867">
      <w:pPr>
        <w:pStyle w:val="HList1"/>
        <w:numPr>
          <w:ilvl w:val="0"/>
          <w:numId w:val="131"/>
        </w:numPr>
      </w:pPr>
      <w:r w:rsidRPr="0009381A">
        <w:t>If the CDF field</w:t>
      </w:r>
      <w:r w:rsidR="008A4559">
        <w:t xml:space="preserve"> </w:t>
      </w:r>
      <w:r w:rsidR="008A4559">
        <w:fldChar w:fldCharType="begin"/>
      </w:r>
      <w:r w:rsidR="008A4559">
        <w:instrText xml:space="preserve"> REF Sink_Error_Counter \h </w:instrText>
      </w:r>
      <w:r w:rsidR="008A4559">
        <w:fldChar w:fldCharType="separate"/>
      </w:r>
      <w:r w:rsidR="00B7622A" w:rsidRPr="00904B7A">
        <w:t>Sink_Error_Counter</w:t>
      </w:r>
      <w:r w:rsidR="008A4559">
        <w:fldChar w:fldCharType="end"/>
      </w:r>
      <w:r w:rsidR="008A4559">
        <w:t xml:space="preserve"> </w:t>
      </w:r>
      <w:r>
        <w:t>is</w:t>
      </w:r>
      <w:r w:rsidRPr="0009381A">
        <w:t xml:space="preserve"> “N”, then SKIP this test.</w:t>
      </w:r>
    </w:p>
    <w:p w14:paraId="3AE4D75B" w14:textId="77777777" w:rsidR="00F60E45" w:rsidRPr="00F60E45" w:rsidRDefault="00F60E45" w:rsidP="00090867">
      <w:pPr>
        <w:pStyle w:val="HList1"/>
        <w:numPr>
          <w:ilvl w:val="0"/>
          <w:numId w:val="131"/>
        </w:numPr>
      </w:pPr>
      <w:r w:rsidRPr="00F60E45">
        <w:t>Repeat the following for every lane:</w:t>
      </w:r>
    </w:p>
    <w:p w14:paraId="6F69DB3E" w14:textId="6CB46928" w:rsidR="00C13C5F" w:rsidRDefault="00FF0C9D" w:rsidP="00090867">
      <w:pPr>
        <w:pStyle w:val="HList1"/>
        <w:numPr>
          <w:ilvl w:val="1"/>
          <w:numId w:val="130"/>
        </w:numPr>
      </w:pPr>
      <w:r>
        <w:t>For t = 0 ms to t = (</w:t>
      </w:r>
      <w:r w:rsidR="00A1436D">
        <w:t>RandomDelay</w:t>
      </w:r>
      <w:r>
        <w:t xml:space="preserve"> + 1102</w:t>
      </w:r>
      <w:r w:rsidR="00A1436D">
        <w:t>) ms:</w:t>
      </w:r>
    </w:p>
    <w:p w14:paraId="05D87174" w14:textId="77777777" w:rsidR="00FF0C9D" w:rsidRDefault="00FF0C9D" w:rsidP="00FF0C9D">
      <w:pPr>
        <w:pStyle w:val="HList1"/>
        <w:numPr>
          <w:ilvl w:val="2"/>
          <w:numId w:val="130"/>
        </w:numPr>
      </w:pPr>
      <w:r>
        <w:t>I</w:t>
      </w:r>
      <w:r>
        <w:rPr>
          <w:rFonts w:cs="Calibri"/>
        </w:rPr>
        <w:t>f the RR_Enable bit is set (=1), then read SCDCS Update Flags register in response to Read Requests. Otherwise, poll the SCDCS Update Flags register at a rate of 4 reads per ms (See [HDMI 2.0: 10.4.1.3.1] Update Flag Polling)</w:t>
      </w:r>
      <w:r>
        <w:t>.</w:t>
      </w:r>
    </w:p>
    <w:p w14:paraId="000EE73B" w14:textId="70324D56" w:rsidR="00F60E45" w:rsidRDefault="00F60E45" w:rsidP="00FF0C9D">
      <w:pPr>
        <w:pStyle w:val="HList1"/>
        <w:numPr>
          <w:ilvl w:val="2"/>
          <w:numId w:val="130"/>
        </w:numPr>
      </w:pPr>
      <w:r w:rsidRPr="00F60E45">
        <w:t>Generate a random number, called “RandomDelay”, between</w:t>
      </w:r>
      <w:r w:rsidR="004E7719">
        <w:t xml:space="preserve"> 1000 and at least 100000. (NOTE</w:t>
      </w:r>
      <w:r w:rsidRPr="00F60E45">
        <w:t>: Test implementers are permitted to use a larger maximum value than 100000 if they desire).</w:t>
      </w:r>
    </w:p>
    <w:p w14:paraId="24C98B98" w14:textId="33A2C8F5" w:rsidR="00C13C5F" w:rsidRDefault="00A1436D" w:rsidP="00090867">
      <w:pPr>
        <w:pStyle w:val="HList1"/>
        <w:numPr>
          <w:ilvl w:val="2"/>
          <w:numId w:val="130"/>
        </w:numPr>
      </w:pPr>
      <w:r>
        <w:t>At t = 0, g</w:t>
      </w:r>
      <w:r w:rsidR="00F60E45" w:rsidRPr="00F60E45">
        <w:t>enerate a single detectable CED err</w:t>
      </w:r>
      <w:r w:rsidR="00C13C5F">
        <w:t>or only on LaneUnderTest.</w:t>
      </w:r>
    </w:p>
    <w:p w14:paraId="6768A0CB" w14:textId="77777777" w:rsidR="00C13C5F" w:rsidRDefault="00C13C5F" w:rsidP="00090867">
      <w:pPr>
        <w:pStyle w:val="HList1"/>
        <w:numPr>
          <w:ilvl w:val="2"/>
          <w:numId w:val="130"/>
        </w:numPr>
      </w:pPr>
      <w:r>
        <w:t>Wait “RandomDelay” ms.</w:t>
      </w:r>
    </w:p>
    <w:p w14:paraId="20AA3704" w14:textId="522614FD" w:rsidR="00C13C5F" w:rsidRDefault="00A1436D" w:rsidP="00090867">
      <w:pPr>
        <w:pStyle w:val="HList1"/>
        <w:numPr>
          <w:ilvl w:val="2"/>
          <w:numId w:val="130"/>
        </w:numPr>
      </w:pPr>
      <w:r>
        <w:t>At t = RandomDelay, g</w:t>
      </w:r>
      <w:r w:rsidR="00F60E45" w:rsidRPr="00F60E45">
        <w:t>enerate three additional detectable CED errors only on Lan</w:t>
      </w:r>
      <w:r w:rsidR="00C13C5F">
        <w:t>eUnderTest spaced 1 msec apart.</w:t>
      </w:r>
    </w:p>
    <w:p w14:paraId="5BD2CBC5" w14:textId="6986752D" w:rsidR="00C13C5F" w:rsidRDefault="00C13C5F" w:rsidP="00FF0C9D">
      <w:pPr>
        <w:pStyle w:val="HList1"/>
        <w:numPr>
          <w:ilvl w:val="2"/>
          <w:numId w:val="130"/>
        </w:numPr>
      </w:pPr>
      <w:r>
        <w:t>Wait an additional 1100ms.</w:t>
      </w:r>
    </w:p>
    <w:p w14:paraId="4E010910" w14:textId="792FCBEA" w:rsidR="00610278" w:rsidRDefault="004E7719" w:rsidP="00610278">
      <w:pPr>
        <w:pStyle w:val="HList1"/>
        <w:numPr>
          <w:ilvl w:val="0"/>
          <w:numId w:val="0"/>
        </w:numPr>
        <w:ind w:left="1440"/>
      </w:pPr>
      <w:r>
        <w:t>(NOTE</w:t>
      </w:r>
      <w:r w:rsidR="00610278" w:rsidRPr="00F60E45">
        <w:t>: if a Read Request were generated it means that that the first</w:t>
      </w:r>
      <w:r w:rsidR="00610278">
        <w:t xml:space="preserve"> error was lumped in with the </w:t>
      </w:r>
      <w:r w:rsidR="00610278" w:rsidRPr="00F60E45">
        <w:t xml:space="preserve">last three errors even though they were separated by a time period of more than 1000 ms – and this suggests potential improper handling </w:t>
      </w:r>
      <w:r w:rsidR="00610278">
        <w:t>of the timer wrap corner case)</w:t>
      </w:r>
    </w:p>
    <w:p w14:paraId="47DAADE2" w14:textId="6EB91900" w:rsidR="00FF0C9D" w:rsidRDefault="00FF0C9D" w:rsidP="00FF0C9D">
      <w:pPr>
        <w:pStyle w:val="HList1"/>
        <w:numPr>
          <w:ilvl w:val="2"/>
          <w:numId w:val="130"/>
        </w:numPr>
      </w:pPr>
      <w:r>
        <w:t>I</w:t>
      </w:r>
      <w:r>
        <w:rPr>
          <w:rFonts w:cs="Calibri"/>
        </w:rPr>
        <w:t xml:space="preserve">f the RR_Enable bit is set (=1), </w:t>
      </w:r>
      <w:r w:rsidRPr="0065222A">
        <w:t>a Read Request is observed</w:t>
      </w:r>
      <w:r>
        <w:t>,</w:t>
      </w:r>
      <w:r w:rsidRPr="0065222A">
        <w:t xml:space="preserve"> and when observed the CED_Update status flag </w:t>
      </w:r>
      <w:r>
        <w:t>is set (=1),</w:t>
      </w:r>
      <w:r w:rsidRPr="0065222A">
        <w:t xml:space="preserve"> then </w:t>
      </w:r>
      <w:r>
        <w:t>FAIL.</w:t>
      </w:r>
    </w:p>
    <w:p w14:paraId="14C44012" w14:textId="069E51C8" w:rsidR="00FF0C9D" w:rsidRDefault="00FF0C9D" w:rsidP="00FF0C9D">
      <w:pPr>
        <w:pStyle w:val="HList1"/>
        <w:numPr>
          <w:ilvl w:val="2"/>
          <w:numId w:val="130"/>
        </w:numPr>
      </w:pPr>
      <w:r>
        <w:rPr>
          <w:rFonts w:cs="Calibri"/>
        </w:rPr>
        <w:t xml:space="preserve">If the RR_Enable bit is reset (=0) and the </w:t>
      </w:r>
      <w:r w:rsidRPr="0054382A">
        <w:t xml:space="preserve">CED status flag </w:t>
      </w:r>
      <w:r>
        <w:t>is observed set (=1) during any poll</w:t>
      </w:r>
      <w:r w:rsidRPr="0054382A">
        <w:t xml:space="preserve">, then </w:t>
      </w:r>
      <w:r>
        <w:t>FAIL</w:t>
      </w:r>
      <w:r w:rsidRPr="0054382A">
        <w:t>.</w:t>
      </w:r>
    </w:p>
    <w:p w14:paraId="011939EE" w14:textId="07B75804" w:rsidR="00F60E45" w:rsidRDefault="00C13C5F" w:rsidP="00090867">
      <w:pPr>
        <w:pStyle w:val="HList1"/>
        <w:numPr>
          <w:ilvl w:val="1"/>
          <w:numId w:val="130"/>
        </w:numPr>
      </w:pPr>
      <w:r>
        <w:t>Move to the next</w:t>
      </w:r>
      <w:r w:rsidR="00F60E45" w:rsidRPr="00F60E45">
        <w:t xml:space="preserve"> lane.</w:t>
      </w:r>
    </w:p>
    <w:p w14:paraId="23C36B70" w14:textId="1CC3F235" w:rsidR="00E77C79" w:rsidRPr="006227F5" w:rsidRDefault="00E77C79" w:rsidP="00E77C79">
      <w:pPr>
        <w:pStyle w:val="Heading4TestTitle"/>
        <w:pageBreakBefore w:val="0"/>
      </w:pPr>
      <w:bookmarkStart w:id="798" w:name="_Toc242776958"/>
      <w:r>
        <w:t>Test ID HF</w:t>
      </w:r>
      <w:r w:rsidRPr="006227F5">
        <w:t>2</w:t>
      </w:r>
      <w:r w:rsidRPr="00683606">
        <w:t>-</w:t>
      </w:r>
      <w:r>
        <w:t>16 S</w:t>
      </w:r>
      <w:r w:rsidRPr="006227F5">
        <w:t>ink</w:t>
      </w:r>
      <w:r>
        <w:t xml:space="preserve"> </w:t>
      </w:r>
      <w:r w:rsidRPr="006227F5">
        <w:t>E</w:t>
      </w:r>
      <w:r>
        <w:t>-DDC</w:t>
      </w:r>
      <w:r w:rsidRPr="00683606">
        <w:t xml:space="preserve"> – </w:t>
      </w:r>
      <w:r>
        <w:t>Read Request – Test Configuration Register Reset</w:t>
      </w:r>
      <w:bookmarkEnd w:id="798"/>
    </w:p>
    <w:p w14:paraId="1AFD667B" w14:textId="77777777" w:rsidR="00E77C79" w:rsidRDefault="00E77C79" w:rsidP="00E77C79">
      <w:pPr>
        <w:pStyle w:val="HeadingTitleBold"/>
      </w:pPr>
      <w:r>
        <w:t>Objective</w:t>
      </w:r>
    </w:p>
    <w:p w14:paraId="06513868" w14:textId="42B8320A" w:rsidR="00E77C79" w:rsidRDefault="00A71D14" w:rsidP="00E77C79">
      <w:pPr>
        <w:pStyle w:val="HBody"/>
      </w:pPr>
      <w:r w:rsidRPr="00A71D14">
        <w:t>To insure that Sink Device shall reset (=0) all fields in the Test Configuration register when the +5V Power Signal from the Source is not present, or when the Hot Plug Detect pin has voltage = low for 100ms or more.</w:t>
      </w:r>
    </w:p>
    <w:p w14:paraId="74ED9856" w14:textId="77777777" w:rsidR="00E77C79" w:rsidRPr="00D4692A" w:rsidRDefault="00E77C79" w:rsidP="00E77C79">
      <w:pPr>
        <w:pStyle w:val="Caption"/>
      </w:pPr>
      <w:bookmarkStart w:id="799" w:name="_Toc242777221"/>
      <w:r w:rsidRPr="00904B7A">
        <w:t xml:space="preserve">Table </w:t>
      </w:r>
      <w:fldSimple w:instr=" STYLEREF 1 \s ">
        <w:r w:rsidR="00B7622A">
          <w:rPr>
            <w:noProof/>
          </w:rPr>
          <w:t>8</w:t>
        </w:r>
      </w:fldSimple>
      <w:r w:rsidRPr="00904B7A">
        <w:noBreakHyphen/>
      </w:r>
      <w:fldSimple w:instr=" SEQ Table \* ARABIC \s 1 ">
        <w:r w:rsidR="00B7622A">
          <w:rPr>
            <w:noProof/>
          </w:rPr>
          <w:t>101</w:t>
        </w:r>
      </w:fldSimple>
      <w:r w:rsidRPr="00904B7A">
        <w:t xml:space="preserve"> </w:t>
      </w:r>
      <w:r w:rsidRPr="00D725F5">
        <w:t xml:space="preserve">Sink E-DDC – Read Request – </w:t>
      </w:r>
      <w:r w:rsidRPr="00F60E45">
        <w:t xml:space="preserve">Test Configuration Register Reset </w:t>
      </w:r>
      <w:r>
        <w:t>Requirements</w:t>
      </w:r>
      <w:bookmarkEnd w:id="799"/>
    </w:p>
    <w:tbl>
      <w:tblPr>
        <w:tblStyle w:val="HTable"/>
        <w:tblW w:w="9646" w:type="dxa"/>
        <w:tblLook w:val="04A0" w:firstRow="1" w:lastRow="0" w:firstColumn="1" w:lastColumn="0" w:noHBand="0" w:noVBand="1"/>
      </w:tblPr>
      <w:tblGrid>
        <w:gridCol w:w="2943"/>
        <w:gridCol w:w="6703"/>
      </w:tblGrid>
      <w:tr w:rsidR="00E77C79" w:rsidRPr="00E7164F" w14:paraId="3DBC89A2" w14:textId="77777777" w:rsidTr="00E77C79">
        <w:trPr>
          <w:cnfStyle w:val="100000000000" w:firstRow="1" w:lastRow="0" w:firstColumn="0" w:lastColumn="0" w:oddVBand="0" w:evenVBand="0" w:oddHBand="0" w:evenHBand="0" w:firstRowFirstColumn="0" w:firstRowLastColumn="0" w:lastRowFirstColumn="0" w:lastRowLastColumn="0"/>
          <w:cantSplit/>
          <w:trHeight w:val="265"/>
        </w:trPr>
        <w:tc>
          <w:tcPr>
            <w:cnfStyle w:val="001000000000" w:firstRow="0" w:lastRow="0" w:firstColumn="1" w:lastColumn="0" w:oddVBand="0" w:evenVBand="0" w:oddHBand="0" w:evenHBand="0" w:firstRowFirstColumn="0" w:firstRowLastColumn="0" w:lastRowFirstColumn="0" w:lastRowLastColumn="0"/>
            <w:tcW w:w="2943" w:type="dxa"/>
          </w:tcPr>
          <w:p w14:paraId="59FA2209" w14:textId="77777777" w:rsidR="00E77C79" w:rsidRPr="0074413C" w:rsidRDefault="00E77C79" w:rsidP="00E77C79">
            <w:pPr>
              <w:pStyle w:val="HCompactBodyBoldCenteredWhite"/>
              <w:keepNext/>
            </w:pPr>
            <w:r>
              <w:t>Reference</w:t>
            </w:r>
          </w:p>
        </w:tc>
        <w:tc>
          <w:tcPr>
            <w:tcW w:w="6703" w:type="dxa"/>
          </w:tcPr>
          <w:p w14:paraId="6BF8AAC7" w14:textId="77777777" w:rsidR="00E77C79" w:rsidRPr="001E28D5" w:rsidRDefault="00E77C79" w:rsidP="00E77C79">
            <w:pPr>
              <w:pStyle w:val="HCompactBodyBoldCenteredWhite"/>
              <w:keepNext/>
              <w:cnfStyle w:val="100000000000" w:firstRow="1" w:lastRow="0" w:firstColumn="0" w:lastColumn="0" w:oddVBand="0" w:evenVBand="0" w:oddHBand="0" w:evenHBand="0" w:firstRowFirstColumn="0" w:firstRowLastColumn="0" w:lastRowFirstColumn="0" w:lastRowLastColumn="0"/>
              <w:rPr>
                <w:szCs w:val="20"/>
              </w:rPr>
            </w:pPr>
            <w:r w:rsidRPr="001E28D5">
              <w:rPr>
                <w:szCs w:val="20"/>
              </w:rPr>
              <w:t xml:space="preserve">Requirement </w:t>
            </w:r>
          </w:p>
        </w:tc>
      </w:tr>
      <w:tr w:rsidR="00E77C79" w:rsidRPr="00A06B73" w14:paraId="35DFC076" w14:textId="77777777" w:rsidTr="00E77C79">
        <w:trPr>
          <w:cantSplit/>
          <w:trHeight w:val="265"/>
        </w:trPr>
        <w:tc>
          <w:tcPr>
            <w:cnfStyle w:val="001000000000" w:firstRow="0" w:lastRow="0" w:firstColumn="1" w:lastColumn="0" w:oddVBand="0" w:evenVBand="0" w:oddHBand="0" w:evenHBand="0" w:firstRowFirstColumn="0" w:firstRowLastColumn="0" w:lastRowFirstColumn="0" w:lastRowLastColumn="0"/>
            <w:tcW w:w="2943" w:type="dxa"/>
          </w:tcPr>
          <w:p w14:paraId="04F8D0B7" w14:textId="31F6C418" w:rsidR="00E77C79" w:rsidRPr="009553D2" w:rsidRDefault="00F42B4F" w:rsidP="00E77C79">
            <w:pPr>
              <w:pStyle w:val="HCompactBody"/>
            </w:pPr>
            <w:r>
              <w:t>[HDMI 2.0: 1</w:t>
            </w:r>
            <w:r w:rsidR="00A71D14" w:rsidRPr="00A71D14">
              <w:t>0.4.1.9</w:t>
            </w:r>
            <w:r w:rsidR="00AB7422">
              <w:t>]</w:t>
            </w:r>
          </w:p>
        </w:tc>
        <w:tc>
          <w:tcPr>
            <w:tcW w:w="6703" w:type="dxa"/>
          </w:tcPr>
          <w:p w14:paraId="63A9E4FB" w14:textId="13861E3A" w:rsidR="00A71D14" w:rsidRPr="001E28D5" w:rsidRDefault="00A71D14" w:rsidP="00E77C79">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1E28D5">
              <w:rPr>
                <w:rFonts w:asciiTheme="majorHAnsi" w:hAnsiTheme="majorHAnsi"/>
                <w:sz w:val="20"/>
                <w:szCs w:val="20"/>
              </w:rPr>
              <w:t>For each field in the Test Configuration  register, the Sink Device shall reset (=0) all fields:</w:t>
            </w:r>
          </w:p>
          <w:p w14:paraId="07C25F42" w14:textId="44829110" w:rsidR="00A71D14" w:rsidRPr="001E28D5" w:rsidRDefault="00A71D14" w:rsidP="00090867">
            <w:pPr>
              <w:pStyle w:val="HCompactBody"/>
              <w:numPr>
                <w:ilvl w:val="0"/>
                <w:numId w:val="10"/>
              </w:num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1E28D5">
              <w:rPr>
                <w:rFonts w:asciiTheme="majorHAnsi" w:hAnsiTheme="majorHAnsi"/>
                <w:sz w:val="20"/>
                <w:szCs w:val="20"/>
              </w:rPr>
              <w:t>when the +5V Power Signal from the Source is not present, or</w:t>
            </w:r>
          </w:p>
          <w:p w14:paraId="586BAD2F" w14:textId="6003F976" w:rsidR="00A71D14" w:rsidRPr="001E28D5" w:rsidRDefault="00A71D14" w:rsidP="00090867">
            <w:pPr>
              <w:pStyle w:val="HCompactBody"/>
              <w:numPr>
                <w:ilvl w:val="0"/>
                <w:numId w:val="10"/>
              </w:num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1E28D5">
              <w:rPr>
                <w:rFonts w:asciiTheme="majorHAnsi" w:hAnsiTheme="majorHAnsi"/>
                <w:sz w:val="20"/>
                <w:szCs w:val="20"/>
              </w:rPr>
              <w:t>when the Hot Plug Detect pin has voltage = low for 100 ms or more, or</w:t>
            </w:r>
          </w:p>
        </w:tc>
      </w:tr>
    </w:tbl>
    <w:p w14:paraId="63E74748" w14:textId="46CD13EF" w:rsidR="00E77C79" w:rsidRDefault="00E77C79" w:rsidP="00E77C79">
      <w:pPr>
        <w:pStyle w:val="HeadingTitleBold"/>
      </w:pPr>
      <w:r>
        <w:t>Capability(s)</w:t>
      </w:r>
    </w:p>
    <w:p w14:paraId="3AA67BE2" w14:textId="36EAC95A" w:rsidR="00E77C79" w:rsidRDefault="00A71D14" w:rsidP="00E77C79">
      <w:pPr>
        <w:pStyle w:val="HBody"/>
      </w:pPr>
      <w:r w:rsidRPr="00A71D14">
        <w:t>The Sink supports the ability to initiate communications with the Source through the use of an SCDC Read Request.</w:t>
      </w:r>
    </w:p>
    <w:p w14:paraId="1FEB6811" w14:textId="77777777" w:rsidR="00E77C79" w:rsidRPr="00D4692A" w:rsidRDefault="00E77C79" w:rsidP="00E77C79">
      <w:pPr>
        <w:pStyle w:val="Caption"/>
      </w:pPr>
      <w:bookmarkStart w:id="800" w:name="_Toc242777222"/>
      <w:r>
        <w:t xml:space="preserve">Table </w:t>
      </w:r>
      <w:fldSimple w:instr=" STYLEREF 1 \s ">
        <w:r w:rsidR="00B7622A">
          <w:rPr>
            <w:noProof/>
          </w:rPr>
          <w:t>8</w:t>
        </w:r>
      </w:fldSimple>
      <w:r>
        <w:noBreakHyphen/>
      </w:r>
      <w:fldSimple w:instr=" SEQ Table \* ARABIC \s 1 ">
        <w:r w:rsidR="00B7622A">
          <w:rPr>
            <w:noProof/>
          </w:rPr>
          <w:t>102</w:t>
        </w:r>
      </w:fldSimple>
      <w:r>
        <w:t xml:space="preserve"> </w:t>
      </w:r>
      <w:r w:rsidRPr="00D725F5">
        <w:t xml:space="preserve">Sink E-DDC – Read Request – </w:t>
      </w:r>
      <w:r w:rsidRPr="00F60E45">
        <w:t>Test Configuration Register Reset</w:t>
      </w:r>
      <w:r w:rsidRPr="0065222A">
        <w:t xml:space="preserve"> </w:t>
      </w:r>
      <w:r>
        <w:t>Generic Equipment</w:t>
      </w:r>
      <w:bookmarkEnd w:id="800"/>
    </w:p>
    <w:tbl>
      <w:tblPr>
        <w:tblStyle w:val="HTable"/>
        <w:tblW w:w="9468" w:type="dxa"/>
        <w:tblLayout w:type="fixed"/>
        <w:tblLook w:val="04A0" w:firstRow="1" w:lastRow="0" w:firstColumn="1" w:lastColumn="0" w:noHBand="0" w:noVBand="1"/>
      </w:tblPr>
      <w:tblGrid>
        <w:gridCol w:w="652"/>
        <w:gridCol w:w="7646"/>
        <w:gridCol w:w="1170"/>
      </w:tblGrid>
      <w:tr w:rsidR="00E77C79" w:rsidRPr="00431F13" w14:paraId="37FAEEFD" w14:textId="77777777" w:rsidTr="00E77C79">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25041B49" w14:textId="77777777" w:rsidR="00E77C79" w:rsidRPr="0074413C" w:rsidRDefault="00E77C79" w:rsidP="00E77C79">
            <w:pPr>
              <w:pStyle w:val="HCompactBodyBoldCenteredWhite"/>
              <w:keepNext/>
            </w:pPr>
            <w:r>
              <w:t>Item</w:t>
            </w:r>
          </w:p>
        </w:tc>
        <w:tc>
          <w:tcPr>
            <w:tcW w:w="7646" w:type="dxa"/>
          </w:tcPr>
          <w:p w14:paraId="29978175" w14:textId="77777777" w:rsidR="00E77C79" w:rsidRPr="0074413C" w:rsidRDefault="00E77C79" w:rsidP="00E77C79">
            <w:pPr>
              <w:pStyle w:val="HCompactBodyBoldCenteredWhite"/>
              <w:keepNext/>
              <w:cnfStyle w:val="100000000000" w:firstRow="1" w:lastRow="0" w:firstColumn="0" w:lastColumn="0" w:oddVBand="0" w:evenVBand="0" w:oddHBand="0" w:evenHBand="0" w:firstRowFirstColumn="0" w:firstRowLastColumn="0" w:lastRowFirstColumn="0" w:lastRowLastColumn="0"/>
            </w:pPr>
            <w:r>
              <w:t>Generic Equipment</w:t>
            </w:r>
          </w:p>
        </w:tc>
        <w:tc>
          <w:tcPr>
            <w:tcW w:w="1170" w:type="dxa"/>
          </w:tcPr>
          <w:p w14:paraId="344E395A" w14:textId="77777777" w:rsidR="00E77C79" w:rsidRDefault="00E77C79" w:rsidP="00E77C79">
            <w:pPr>
              <w:pStyle w:val="HCompactBodyBoldCenteredWhite"/>
              <w:keepNext/>
              <w:cnfStyle w:val="100000000000" w:firstRow="1" w:lastRow="0" w:firstColumn="0" w:lastColumn="0" w:oddVBand="0" w:evenVBand="0" w:oddHBand="0" w:evenHBand="0" w:firstRowFirstColumn="0" w:firstRowLastColumn="0" w:lastRowFirstColumn="0" w:lastRowLastColumn="0"/>
            </w:pPr>
            <w:r>
              <w:t>Quantity</w:t>
            </w:r>
          </w:p>
        </w:tc>
      </w:tr>
      <w:tr w:rsidR="00E77C79" w:rsidRPr="00E7164F" w14:paraId="062C50F6" w14:textId="77777777" w:rsidTr="00E77C79">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30AF29B7" w14:textId="77777777" w:rsidR="00E77C79" w:rsidRPr="0074413C" w:rsidRDefault="00E77C79" w:rsidP="00E77C79">
            <w:pPr>
              <w:pStyle w:val="HCompactBody"/>
              <w:keepNext/>
            </w:pPr>
            <w:r>
              <w:t>1</w:t>
            </w:r>
          </w:p>
        </w:tc>
        <w:tc>
          <w:tcPr>
            <w:tcW w:w="7646" w:type="dxa"/>
          </w:tcPr>
          <w:p w14:paraId="4AE02819" w14:textId="77777777" w:rsidR="00E77C79" w:rsidRPr="0074413C" w:rsidRDefault="00E77C79" w:rsidP="00E77C79">
            <w:pPr>
              <w:pStyle w:val="HCompactBody"/>
              <w:keepNext/>
              <w:cnfStyle w:val="000000000000" w:firstRow="0" w:lastRow="0" w:firstColumn="0" w:lastColumn="0" w:oddVBand="0" w:evenVBand="0" w:oddHBand="0" w:evenHBand="0" w:firstRowFirstColumn="0" w:firstRowLastColumn="0" w:lastRowFirstColumn="0" w:lastRowLastColumn="0"/>
            </w:pPr>
            <w:r w:rsidRPr="009553D2">
              <w:t>DDC Master</w:t>
            </w:r>
          </w:p>
        </w:tc>
        <w:tc>
          <w:tcPr>
            <w:tcW w:w="1170" w:type="dxa"/>
          </w:tcPr>
          <w:p w14:paraId="146F2006" w14:textId="77777777" w:rsidR="00E77C79" w:rsidRPr="000F0350" w:rsidRDefault="00E77C79" w:rsidP="00E77C79">
            <w:pPr>
              <w:pStyle w:val="HCompactBody"/>
              <w:keepNext/>
              <w:ind w:right="-2745"/>
              <w:cnfStyle w:val="000000000000" w:firstRow="0" w:lastRow="0" w:firstColumn="0" w:lastColumn="0" w:oddVBand="0" w:evenVBand="0" w:oddHBand="0" w:evenHBand="0" w:firstRowFirstColumn="0" w:firstRowLastColumn="0" w:lastRowFirstColumn="0" w:lastRowLastColumn="0"/>
            </w:pPr>
            <w:r>
              <w:t>1</w:t>
            </w:r>
          </w:p>
        </w:tc>
      </w:tr>
      <w:tr w:rsidR="00E77C79" w:rsidRPr="00E7164F" w14:paraId="4C079C9C" w14:textId="77777777" w:rsidTr="00E77C79">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6D2AAB7B" w14:textId="77777777" w:rsidR="00E77C79" w:rsidRDefault="00E77C79" w:rsidP="00E77C79">
            <w:pPr>
              <w:pStyle w:val="HCompactBody"/>
            </w:pPr>
            <w:r>
              <w:t>2</w:t>
            </w:r>
          </w:p>
        </w:tc>
        <w:tc>
          <w:tcPr>
            <w:tcW w:w="7646" w:type="dxa"/>
          </w:tcPr>
          <w:p w14:paraId="19017DC7" w14:textId="77777777" w:rsidR="00E77C79" w:rsidRPr="00097D98" w:rsidRDefault="00E77C79" w:rsidP="00E77C79">
            <w:pPr>
              <w:pStyle w:val="HCompactBody"/>
              <w:cnfStyle w:val="000000000000" w:firstRow="0" w:lastRow="0" w:firstColumn="0" w:lastColumn="0" w:oddVBand="0" w:evenVBand="0" w:oddHBand="0" w:evenHBand="0" w:firstRowFirstColumn="0" w:firstRowLastColumn="0" w:lastRowFirstColumn="0" w:lastRowLastColumn="0"/>
            </w:pPr>
            <w:r>
              <w:t>SCDC</w:t>
            </w:r>
            <w:r w:rsidRPr="009553D2">
              <w:t xml:space="preserve"> Analyzer</w:t>
            </w:r>
          </w:p>
        </w:tc>
        <w:tc>
          <w:tcPr>
            <w:tcW w:w="1170" w:type="dxa"/>
          </w:tcPr>
          <w:p w14:paraId="69430AF1" w14:textId="77777777" w:rsidR="00E77C79" w:rsidRDefault="00E77C79" w:rsidP="00E77C79">
            <w:pPr>
              <w:pStyle w:val="HCompactBody"/>
              <w:ind w:right="-2745"/>
              <w:cnfStyle w:val="000000000000" w:firstRow="0" w:lastRow="0" w:firstColumn="0" w:lastColumn="0" w:oddVBand="0" w:evenVBand="0" w:oddHBand="0" w:evenHBand="0" w:firstRowFirstColumn="0" w:firstRowLastColumn="0" w:lastRowFirstColumn="0" w:lastRowLastColumn="0"/>
            </w:pPr>
            <w:r>
              <w:t>1</w:t>
            </w:r>
          </w:p>
        </w:tc>
      </w:tr>
    </w:tbl>
    <w:p w14:paraId="5B0FFD70" w14:textId="77777777" w:rsidR="00E77C79" w:rsidRPr="008D1F8A" w:rsidRDefault="00E77C79" w:rsidP="00E77C79">
      <w:pPr>
        <w:pStyle w:val="HeadingTitleBold"/>
      </w:pPr>
      <w:r>
        <w:t>Procedure</w:t>
      </w:r>
    </w:p>
    <w:p w14:paraId="735E7948" w14:textId="4D6F3495" w:rsidR="00931151" w:rsidRDefault="00931151" w:rsidP="00090867">
      <w:pPr>
        <w:pStyle w:val="HList1"/>
        <w:numPr>
          <w:ilvl w:val="0"/>
          <w:numId w:val="132"/>
        </w:numPr>
      </w:pPr>
      <w:r w:rsidRPr="0009381A">
        <w:t xml:space="preserve">If the CDF field </w:t>
      </w:r>
      <w:r w:rsidR="003F633D">
        <w:fldChar w:fldCharType="begin"/>
      </w:r>
      <w:r w:rsidR="003F633D">
        <w:instrText xml:space="preserve"> REF Sink_SCDC_Read_Request \h </w:instrText>
      </w:r>
      <w:r w:rsidR="003F633D">
        <w:fldChar w:fldCharType="separate"/>
      </w:r>
      <w:r w:rsidR="00B7622A">
        <w:t>Sink_SCDC_</w:t>
      </w:r>
      <w:r w:rsidR="00B7622A" w:rsidRPr="00293497">
        <w:t>Read</w:t>
      </w:r>
      <w:r w:rsidR="00B7622A">
        <w:t>_</w:t>
      </w:r>
      <w:r w:rsidR="00B7622A" w:rsidRPr="00293497">
        <w:t>Request</w:t>
      </w:r>
      <w:r w:rsidR="003F633D">
        <w:fldChar w:fldCharType="end"/>
      </w:r>
      <w:r w:rsidRPr="0009381A">
        <w:t xml:space="preserve"> </w:t>
      </w:r>
      <w:r>
        <w:t>is</w:t>
      </w:r>
      <w:r w:rsidRPr="0009381A">
        <w:t xml:space="preserve"> “N”, then SKIP this test.</w:t>
      </w:r>
    </w:p>
    <w:p w14:paraId="6D281C90" w14:textId="77777777" w:rsidR="00A71D14" w:rsidRDefault="00A71D14" w:rsidP="00090867">
      <w:pPr>
        <w:pStyle w:val="HList1"/>
        <w:numPr>
          <w:ilvl w:val="0"/>
          <w:numId w:val="132"/>
        </w:numPr>
      </w:pPr>
      <w:r w:rsidRPr="00A71D14">
        <w:t>Connect the Test Source to the Sin</w:t>
      </w:r>
      <w:r>
        <w:t>k.</w:t>
      </w:r>
    </w:p>
    <w:p w14:paraId="2AEE485A" w14:textId="77777777" w:rsidR="00A71D14" w:rsidRDefault="00A71D14" w:rsidP="00090867">
      <w:pPr>
        <w:pStyle w:val="HList1"/>
        <w:numPr>
          <w:ilvl w:val="0"/>
          <w:numId w:val="131"/>
        </w:numPr>
      </w:pPr>
      <w:r w:rsidRPr="00A71D14">
        <w:t>Read the Test Configuration regist</w:t>
      </w:r>
      <w:r>
        <w:t>er.</w:t>
      </w:r>
    </w:p>
    <w:p w14:paraId="70D9BEB5" w14:textId="77777777" w:rsidR="00A71D14" w:rsidRDefault="00A71D14" w:rsidP="00090867">
      <w:pPr>
        <w:pStyle w:val="HList1"/>
        <w:numPr>
          <w:ilvl w:val="1"/>
          <w:numId w:val="131"/>
        </w:numPr>
      </w:pPr>
      <w:r w:rsidRPr="00A71D14">
        <w:t>If any bits in the register are non-zero, then fail.</w:t>
      </w:r>
    </w:p>
    <w:p w14:paraId="37F4B669" w14:textId="77777777" w:rsidR="00A71D14" w:rsidRDefault="00A71D14" w:rsidP="00090867">
      <w:pPr>
        <w:pStyle w:val="HList1"/>
        <w:numPr>
          <w:ilvl w:val="0"/>
          <w:numId w:val="131"/>
        </w:numPr>
      </w:pPr>
      <w:r w:rsidRPr="00A71D14">
        <w:t>Write 0xff to the regist</w:t>
      </w:r>
      <w:r>
        <w:t>er.</w:t>
      </w:r>
    </w:p>
    <w:p w14:paraId="3EF162C9" w14:textId="77777777" w:rsidR="00A71D14" w:rsidRDefault="00A71D14" w:rsidP="00090867">
      <w:pPr>
        <w:pStyle w:val="HList1"/>
        <w:numPr>
          <w:ilvl w:val="0"/>
          <w:numId w:val="131"/>
        </w:numPr>
      </w:pPr>
      <w:r w:rsidRPr="00A71D14">
        <w:t>Read the Test Configuration register and confirm that the value is now 0xff.</w:t>
      </w:r>
    </w:p>
    <w:p w14:paraId="0AD8E0C7" w14:textId="21FFB7EA" w:rsidR="00A71D14" w:rsidRDefault="00A71D14" w:rsidP="00090867">
      <w:pPr>
        <w:pStyle w:val="HList1"/>
        <w:numPr>
          <w:ilvl w:val="1"/>
          <w:numId w:val="131"/>
        </w:numPr>
      </w:pPr>
      <w:r>
        <w:t>I</w:t>
      </w:r>
      <w:r w:rsidRPr="00A71D14">
        <w:t xml:space="preserve">f it is not, then </w:t>
      </w:r>
      <w:r>
        <w:t>FAIL</w:t>
      </w:r>
      <w:r w:rsidRPr="00A71D14">
        <w:t>.</w:t>
      </w:r>
    </w:p>
    <w:p w14:paraId="1BB4B8B5" w14:textId="77777777" w:rsidR="00A71D14" w:rsidRDefault="00A71D14" w:rsidP="00090867">
      <w:pPr>
        <w:pStyle w:val="HList1"/>
        <w:numPr>
          <w:ilvl w:val="0"/>
          <w:numId w:val="131"/>
        </w:numPr>
      </w:pPr>
      <w:r w:rsidRPr="00A71D14">
        <w:t>Deassert the +5V signal for 100ms.</w:t>
      </w:r>
    </w:p>
    <w:p w14:paraId="6E20DFDB" w14:textId="77777777" w:rsidR="00A71D14" w:rsidRDefault="00A71D14" w:rsidP="00090867">
      <w:pPr>
        <w:pStyle w:val="HList1"/>
        <w:numPr>
          <w:ilvl w:val="0"/>
          <w:numId w:val="131"/>
        </w:numPr>
      </w:pPr>
      <w:r w:rsidRPr="00A71D14">
        <w:t xml:space="preserve">Read the Test Configuration register. </w:t>
      </w:r>
    </w:p>
    <w:p w14:paraId="0F7A99B1" w14:textId="641E8D1E" w:rsidR="00E77C79" w:rsidRPr="00F60E45" w:rsidRDefault="00A71D14" w:rsidP="00090867">
      <w:pPr>
        <w:pStyle w:val="HList1"/>
        <w:numPr>
          <w:ilvl w:val="1"/>
          <w:numId w:val="131"/>
        </w:numPr>
      </w:pPr>
      <w:r>
        <w:t>I</w:t>
      </w:r>
      <w:r w:rsidRPr="00A71D14">
        <w:t xml:space="preserve">f any bits in the register are non-zero, then </w:t>
      </w:r>
      <w:r>
        <w:t>FAIL</w:t>
      </w:r>
      <w:r w:rsidRPr="00A71D14">
        <w:t>.</w:t>
      </w:r>
    </w:p>
    <w:p w14:paraId="39534078" w14:textId="77777777" w:rsidR="0054382A" w:rsidRPr="00780D87" w:rsidRDefault="0054382A" w:rsidP="00DC656C">
      <w:pPr>
        <w:pStyle w:val="HList1"/>
        <w:numPr>
          <w:ilvl w:val="0"/>
          <w:numId w:val="0"/>
        </w:numPr>
        <w:ind w:left="720" w:hanging="720"/>
      </w:pPr>
    </w:p>
    <w:p w14:paraId="745BB965" w14:textId="77777777" w:rsidR="00C71F00" w:rsidRPr="00904B7A" w:rsidRDefault="00316CCD" w:rsidP="00C86C34">
      <w:pPr>
        <w:pStyle w:val="Heading1"/>
      </w:pPr>
      <w:bookmarkStart w:id="801" w:name="_Toc234530032"/>
      <w:bookmarkStart w:id="802" w:name="_Toc242776959"/>
      <w:r w:rsidRPr="00904B7A">
        <w:t>Repeater</w:t>
      </w:r>
      <w:r w:rsidR="000B01C9" w:rsidRPr="00904B7A">
        <w:t xml:space="preserve"> Tests</w:t>
      </w:r>
      <w:bookmarkEnd w:id="801"/>
      <w:bookmarkEnd w:id="802"/>
    </w:p>
    <w:p w14:paraId="7097086F" w14:textId="0344C4F4" w:rsidR="001101B3" w:rsidRPr="00904B7A" w:rsidRDefault="001101B3" w:rsidP="003D25AA">
      <w:pPr>
        <w:pStyle w:val="Heading2"/>
        <w:pageBreakBefore w:val="0"/>
      </w:pPr>
      <w:bookmarkStart w:id="803" w:name="_Toc234530033"/>
      <w:bookmarkStart w:id="804" w:name="_Ref231351380"/>
      <w:bookmarkStart w:id="805" w:name="_Ref231353182"/>
      <w:bookmarkStart w:id="806" w:name="_Toc242776960"/>
      <w:r w:rsidRPr="00904B7A">
        <w:t>Repeater TMDS Protocol</w:t>
      </w:r>
      <w:r w:rsidR="000527C9" w:rsidRPr="00904B7A">
        <w:t xml:space="preserve"> Tests</w:t>
      </w:r>
      <w:bookmarkEnd w:id="803"/>
      <w:bookmarkEnd w:id="806"/>
    </w:p>
    <w:p w14:paraId="18442203" w14:textId="5CDDE087" w:rsidR="001101B3" w:rsidRPr="00904B7A" w:rsidRDefault="001101B3" w:rsidP="003D25AA">
      <w:pPr>
        <w:pStyle w:val="Heading4TestTitle"/>
        <w:pageBreakBefore w:val="0"/>
      </w:pPr>
      <w:bookmarkStart w:id="807" w:name="_Toc234530034"/>
      <w:bookmarkStart w:id="808" w:name="_Toc242776961"/>
      <w:r w:rsidRPr="00904B7A">
        <w:t>Test IDHF3-5: Repe</w:t>
      </w:r>
      <w:r w:rsidR="00B30985" w:rsidRPr="00904B7A">
        <w:t>ater TMDS Protocol –</w:t>
      </w:r>
      <w:r w:rsidRPr="00904B7A">
        <w:t xml:space="preserve"> Scrambling ≤ </w:t>
      </w:r>
      <w:r w:rsidR="00E26548" w:rsidRPr="00904B7A">
        <w:t>340Mcsc</w:t>
      </w:r>
      <w:bookmarkEnd w:id="807"/>
      <w:bookmarkEnd w:id="808"/>
    </w:p>
    <w:p w14:paraId="08D99087" w14:textId="77777777" w:rsidR="001101B3" w:rsidRPr="00904B7A" w:rsidRDefault="001101B3" w:rsidP="00715702">
      <w:pPr>
        <w:pStyle w:val="HeadingTitleBold"/>
      </w:pPr>
      <w:r w:rsidRPr="00904B7A">
        <w:t>Objective</w:t>
      </w:r>
    </w:p>
    <w:p w14:paraId="5E4AA66E" w14:textId="3E41224D" w:rsidR="001101B3" w:rsidRPr="00904B7A" w:rsidRDefault="001101B3" w:rsidP="003D25AA">
      <w:pPr>
        <w:pStyle w:val="HBody"/>
      </w:pPr>
      <w:r w:rsidRPr="00904B7A">
        <w:t xml:space="preserve">Confirm that the Repeater properly supports scrambling </w:t>
      </w:r>
      <w:r w:rsidR="00AE00D4">
        <w:t>for TMDS Character Rates at</w:t>
      </w:r>
      <w:r w:rsidRPr="00904B7A">
        <w:t xml:space="preserve"> or below </w:t>
      </w:r>
      <w:r w:rsidR="00E26548" w:rsidRPr="00904B7A">
        <w:t>340Mcsc</w:t>
      </w:r>
      <w:r w:rsidRPr="00904B7A">
        <w:t>.</w:t>
      </w:r>
    </w:p>
    <w:p w14:paraId="578EE39D" w14:textId="494E7619" w:rsidR="00253068" w:rsidRPr="00904B7A" w:rsidRDefault="00253068" w:rsidP="00253068">
      <w:pPr>
        <w:pStyle w:val="Caption"/>
      </w:pPr>
      <w:bookmarkStart w:id="809" w:name="_Toc234530187"/>
      <w:bookmarkStart w:id="810" w:name="_Toc242777223"/>
      <w:r w:rsidRPr="00904B7A">
        <w:t xml:space="preserve">Table </w:t>
      </w:r>
      <w:fldSimple w:instr=" STYLEREF 1 \s ">
        <w:r w:rsidR="00B7622A">
          <w:rPr>
            <w:noProof/>
          </w:rPr>
          <w:t>9</w:t>
        </w:r>
      </w:fldSimple>
      <w:r w:rsidRPr="00904B7A">
        <w:noBreakHyphen/>
      </w:r>
      <w:fldSimple w:instr=" SEQ Table \* ARABIC \s 1 ">
        <w:r w:rsidR="00B7622A">
          <w:rPr>
            <w:noProof/>
          </w:rPr>
          <w:t>1</w:t>
        </w:r>
      </w:fldSimple>
      <w:r w:rsidRPr="00904B7A">
        <w:t xml:space="preserve"> Repeate</w:t>
      </w:r>
      <w:r w:rsidR="00B30985" w:rsidRPr="00904B7A">
        <w:t xml:space="preserve">r TMDS Protocol – </w:t>
      </w:r>
      <w:r w:rsidRPr="00904B7A">
        <w:rPr>
          <w:lang w:eastAsia="ja-JP"/>
        </w:rPr>
        <w:t xml:space="preserve">Scrambling ≤ </w:t>
      </w:r>
      <w:r w:rsidR="00E26548" w:rsidRPr="00904B7A">
        <w:rPr>
          <w:lang w:eastAsia="ja-JP"/>
        </w:rPr>
        <w:t>340Mcsc</w:t>
      </w:r>
      <w:r w:rsidRPr="00904B7A">
        <w:rPr>
          <w:rFonts w:hint="eastAsia"/>
          <w:lang w:eastAsia="ja-JP"/>
        </w:rPr>
        <w:t xml:space="preserve"> </w:t>
      </w:r>
      <w:r w:rsidRPr="00904B7A">
        <w:t>Requirements</w:t>
      </w:r>
      <w:bookmarkEnd w:id="809"/>
      <w:bookmarkEnd w:id="810"/>
    </w:p>
    <w:tbl>
      <w:tblPr>
        <w:tblStyle w:val="HTable"/>
        <w:tblW w:w="9350" w:type="dxa"/>
        <w:tblLook w:val="00A0" w:firstRow="1" w:lastRow="0" w:firstColumn="1" w:lastColumn="0" w:noHBand="0" w:noVBand="0"/>
      </w:tblPr>
      <w:tblGrid>
        <w:gridCol w:w="4670"/>
        <w:gridCol w:w="4680"/>
      </w:tblGrid>
      <w:tr w:rsidR="001101B3" w:rsidRPr="00904B7A" w14:paraId="39C62251"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0" w:type="dxa"/>
          </w:tcPr>
          <w:p w14:paraId="70DFC19E" w14:textId="77777777" w:rsidR="001101B3" w:rsidRPr="00904B7A" w:rsidRDefault="001101B3" w:rsidP="00715702">
            <w:pPr>
              <w:pStyle w:val="HCompactBodyBoldCenteredWhite"/>
              <w:keepNext/>
            </w:pPr>
            <w:r w:rsidRPr="00904B7A">
              <w:t>Reference</w:t>
            </w:r>
          </w:p>
        </w:tc>
        <w:tc>
          <w:tcPr>
            <w:tcW w:w="4680" w:type="dxa"/>
          </w:tcPr>
          <w:p w14:paraId="5313CDAC" w14:textId="77777777" w:rsidR="001101B3" w:rsidRPr="00904B7A" w:rsidRDefault="001101B3" w:rsidP="00715702">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Requirement</w:t>
            </w:r>
          </w:p>
        </w:tc>
      </w:tr>
      <w:tr w:rsidR="007B2BF8" w:rsidRPr="00904B7A" w14:paraId="6DC5F630" w14:textId="77777777" w:rsidTr="003D25AA">
        <w:tc>
          <w:tcPr>
            <w:cnfStyle w:val="001000000000" w:firstRow="0" w:lastRow="0" w:firstColumn="1" w:lastColumn="0" w:oddVBand="0" w:evenVBand="0" w:oddHBand="0" w:evenHBand="0" w:firstRowFirstColumn="0" w:firstRowLastColumn="0" w:lastRowFirstColumn="0" w:lastRowLastColumn="0"/>
            <w:tcW w:w="4670" w:type="dxa"/>
          </w:tcPr>
          <w:p w14:paraId="554F82C4" w14:textId="7B8D181D" w:rsidR="007B2BF8" w:rsidRPr="00904B7A" w:rsidRDefault="007B2BF8" w:rsidP="007B2BF8">
            <w:pPr>
              <w:pStyle w:val="HCompactBody"/>
              <w:rPr>
                <w:color w:val="auto"/>
              </w:rPr>
            </w:pPr>
            <w:r w:rsidRPr="00904B7A">
              <w:t>[HDMI: Appendix A]</w:t>
            </w:r>
            <w:r w:rsidRPr="00904B7A">
              <w:br/>
              <w:t>Repeater</w:t>
            </w:r>
          </w:p>
        </w:tc>
        <w:tc>
          <w:tcPr>
            <w:tcW w:w="4680" w:type="dxa"/>
          </w:tcPr>
          <w:p w14:paraId="66588A7E" w14:textId="7E9C88CC" w:rsidR="007B2BF8" w:rsidRPr="001E28D5" w:rsidRDefault="007B2BF8" w:rsidP="007B2BF8">
            <w:pPr>
              <w:pStyle w:val="HCompactBody"/>
              <w:cnfStyle w:val="000000000000" w:firstRow="0" w:lastRow="0" w:firstColumn="0" w:lastColumn="0" w:oddVBand="0" w:evenVBand="0" w:oddHBand="0" w:evenHBand="0" w:firstRowFirstColumn="0" w:firstRowLastColumn="0" w:lastRowFirstColumn="0" w:lastRowLastColumn="0"/>
              <w:rPr>
                <w:color w:val="auto"/>
                <w:sz w:val="20"/>
                <w:szCs w:val="20"/>
              </w:rPr>
            </w:pPr>
            <w:r w:rsidRPr="001E28D5">
              <w:rPr>
                <w:sz w:val="20"/>
                <w:szCs w:val="20"/>
              </w:rPr>
              <w:t>&lt;See reference for details</w:t>
            </w:r>
            <w:r w:rsidR="00526A3A" w:rsidRPr="001E28D5">
              <w:rPr>
                <w:sz w:val="20"/>
                <w:szCs w:val="20"/>
              </w:rPr>
              <w:t>&gt;</w:t>
            </w:r>
          </w:p>
        </w:tc>
      </w:tr>
    </w:tbl>
    <w:p w14:paraId="7EB08188" w14:textId="77777777" w:rsidR="001101B3" w:rsidRPr="00904B7A" w:rsidRDefault="001101B3" w:rsidP="00715702">
      <w:pPr>
        <w:pStyle w:val="HeadingTitleBold"/>
      </w:pPr>
      <w:r w:rsidRPr="00904B7A">
        <w:t>Capability(s)</w:t>
      </w:r>
    </w:p>
    <w:p w14:paraId="54662761" w14:textId="77777777" w:rsidR="001101B3" w:rsidRPr="00904B7A" w:rsidRDefault="001101B3" w:rsidP="00715702">
      <w:pPr>
        <w:pStyle w:val="HBody"/>
        <w:rPr>
          <w:lang w:eastAsia="ja-JP"/>
        </w:rPr>
      </w:pPr>
      <w:r w:rsidRPr="00904B7A">
        <w:rPr>
          <w:lang w:eastAsia="ja-JP"/>
        </w:rPr>
        <w:t>Repeater supports scrambling.</w:t>
      </w:r>
    </w:p>
    <w:p w14:paraId="6E01A082" w14:textId="6C43B01F" w:rsidR="001101B3" w:rsidRPr="00904B7A" w:rsidRDefault="008741A3" w:rsidP="008741A3">
      <w:pPr>
        <w:pStyle w:val="Caption"/>
      </w:pPr>
      <w:bookmarkStart w:id="811" w:name="_Toc234530188"/>
      <w:bookmarkStart w:id="812" w:name="_Toc242777224"/>
      <w:r w:rsidRPr="00904B7A">
        <w:t xml:space="preserve">Table </w:t>
      </w:r>
      <w:fldSimple w:instr=" STYLEREF 1 \s ">
        <w:r w:rsidR="00B7622A">
          <w:rPr>
            <w:noProof/>
          </w:rPr>
          <w:t>9</w:t>
        </w:r>
      </w:fldSimple>
      <w:r w:rsidRPr="00904B7A">
        <w:noBreakHyphen/>
      </w:r>
      <w:fldSimple w:instr=" SEQ Table \* ARABIC \s 1 ">
        <w:r w:rsidR="00B7622A">
          <w:rPr>
            <w:noProof/>
          </w:rPr>
          <w:t>2</w:t>
        </w:r>
      </w:fldSimple>
      <w:r w:rsidRPr="00904B7A">
        <w:t xml:space="preserve"> Repeate</w:t>
      </w:r>
      <w:r w:rsidR="00B30985" w:rsidRPr="00904B7A">
        <w:t xml:space="preserve">r TMDS Protocol – </w:t>
      </w:r>
      <w:r w:rsidRPr="00904B7A">
        <w:rPr>
          <w:lang w:eastAsia="ja-JP"/>
        </w:rPr>
        <w:t xml:space="preserve">Scrambling ≤ </w:t>
      </w:r>
      <w:r w:rsidR="00E26548" w:rsidRPr="00904B7A">
        <w:rPr>
          <w:lang w:eastAsia="ja-JP"/>
        </w:rPr>
        <w:t>340Mcsc</w:t>
      </w:r>
      <w:r w:rsidRPr="00904B7A">
        <w:rPr>
          <w:rFonts w:hint="eastAsia"/>
          <w:lang w:eastAsia="ja-JP"/>
        </w:rPr>
        <w:t xml:space="preserve"> </w:t>
      </w:r>
      <w:r w:rsidRPr="00904B7A">
        <w:t>Generic Equipment</w:t>
      </w:r>
      <w:bookmarkEnd w:id="811"/>
      <w:bookmarkEnd w:id="812"/>
    </w:p>
    <w:tbl>
      <w:tblPr>
        <w:tblStyle w:val="HTable"/>
        <w:tblW w:w="0" w:type="auto"/>
        <w:tblLayout w:type="fixed"/>
        <w:tblLook w:val="00A0" w:firstRow="1" w:lastRow="0" w:firstColumn="1" w:lastColumn="0" w:noHBand="0" w:noVBand="0"/>
      </w:tblPr>
      <w:tblGrid>
        <w:gridCol w:w="738"/>
        <w:gridCol w:w="4132"/>
        <w:gridCol w:w="683"/>
      </w:tblGrid>
      <w:tr w:rsidR="001101B3" w:rsidRPr="00904B7A" w14:paraId="1AD24DCD"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4F77871F" w14:textId="77777777" w:rsidR="001101B3" w:rsidRPr="00904B7A" w:rsidRDefault="001101B3" w:rsidP="00715702">
            <w:pPr>
              <w:pStyle w:val="HCompactBodyBoldCenteredWhite"/>
            </w:pPr>
            <w:r w:rsidRPr="00904B7A">
              <w:t>Item</w:t>
            </w:r>
          </w:p>
        </w:tc>
        <w:tc>
          <w:tcPr>
            <w:tcW w:w="4132" w:type="dxa"/>
          </w:tcPr>
          <w:p w14:paraId="37879FAE" w14:textId="77777777" w:rsidR="001101B3" w:rsidRPr="00904B7A" w:rsidRDefault="001101B3" w:rsidP="00715702">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Generic Equipment Reference</w:t>
            </w:r>
          </w:p>
        </w:tc>
        <w:tc>
          <w:tcPr>
            <w:tcW w:w="683" w:type="dxa"/>
          </w:tcPr>
          <w:p w14:paraId="6905B3DE" w14:textId="77777777" w:rsidR="001101B3" w:rsidRPr="00904B7A" w:rsidRDefault="001101B3" w:rsidP="00715702">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Qty.</w:t>
            </w:r>
          </w:p>
        </w:tc>
      </w:tr>
      <w:tr w:rsidR="001101B3" w:rsidRPr="00904B7A" w14:paraId="271ED145"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10FF7882" w14:textId="77777777" w:rsidR="001101B3" w:rsidRPr="00904B7A" w:rsidRDefault="001101B3" w:rsidP="0059136D">
            <w:pPr>
              <w:pStyle w:val="HCompactBody"/>
            </w:pPr>
            <w:r w:rsidRPr="00904B7A">
              <w:t>1</w:t>
            </w:r>
          </w:p>
        </w:tc>
        <w:tc>
          <w:tcPr>
            <w:tcW w:w="4132" w:type="dxa"/>
          </w:tcPr>
          <w:p w14:paraId="33BECE32" w14:textId="3F7B0977" w:rsidR="001101B3" w:rsidRPr="00904B7A" w:rsidRDefault="00555284" w:rsidP="003D25AA">
            <w:pPr>
              <w:pStyle w:val="HBody"/>
              <w:cnfStyle w:val="000000000000" w:firstRow="0" w:lastRow="0" w:firstColumn="0" w:lastColumn="0" w:oddVBand="0" w:evenVBand="0" w:oddHBand="0" w:evenHBand="0" w:firstRowFirstColumn="0" w:firstRowLastColumn="0" w:lastRowFirstColumn="0" w:lastRowLastColumn="0"/>
            </w:pPr>
            <w:r w:rsidRPr="00904B7A">
              <w:t>Protocol</w:t>
            </w:r>
            <w:r w:rsidRPr="00904B7A" w:rsidDel="00555284">
              <w:rPr>
                <w:lang w:eastAsia="ja-JP"/>
              </w:rPr>
              <w:t xml:space="preserve"> </w:t>
            </w:r>
            <w:r w:rsidR="001101B3" w:rsidRPr="00904B7A">
              <w:t>Analyzer</w:t>
            </w:r>
          </w:p>
        </w:tc>
        <w:tc>
          <w:tcPr>
            <w:tcW w:w="683" w:type="dxa"/>
          </w:tcPr>
          <w:p w14:paraId="39F92C21" w14:textId="77777777" w:rsidR="001101B3" w:rsidRPr="00904B7A" w:rsidRDefault="001101B3" w:rsidP="0059136D">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1101B3" w:rsidRPr="00904B7A" w14:paraId="7A85BF44"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644F1164" w14:textId="77777777" w:rsidR="001101B3" w:rsidRPr="00904B7A" w:rsidRDefault="001101B3" w:rsidP="009E779F">
            <w:pPr>
              <w:pStyle w:val="HCompactBody"/>
            </w:pPr>
            <w:r w:rsidRPr="00904B7A">
              <w:t>2</w:t>
            </w:r>
          </w:p>
        </w:tc>
        <w:tc>
          <w:tcPr>
            <w:tcW w:w="4132" w:type="dxa"/>
          </w:tcPr>
          <w:p w14:paraId="485B148D" w14:textId="77777777" w:rsidR="001101B3" w:rsidRPr="00904B7A" w:rsidRDefault="001101B3" w:rsidP="009E779F">
            <w:pPr>
              <w:pStyle w:val="HCompactBody"/>
              <w:cnfStyle w:val="000000000000" w:firstRow="0" w:lastRow="0" w:firstColumn="0" w:lastColumn="0" w:oddVBand="0" w:evenVBand="0" w:oddHBand="0" w:evenHBand="0" w:firstRowFirstColumn="0" w:firstRowLastColumn="0" w:lastRowFirstColumn="0" w:lastRowLastColumn="0"/>
            </w:pPr>
            <w:r w:rsidRPr="00904B7A">
              <w:t>TMDS Signal Generator</w:t>
            </w:r>
          </w:p>
        </w:tc>
        <w:tc>
          <w:tcPr>
            <w:tcW w:w="683" w:type="dxa"/>
          </w:tcPr>
          <w:p w14:paraId="69303C4A" w14:textId="77777777" w:rsidR="001101B3" w:rsidRPr="00904B7A" w:rsidRDefault="001101B3" w:rsidP="009E779F">
            <w:pPr>
              <w:pStyle w:val="HCompactBody"/>
              <w:cnfStyle w:val="000000000000" w:firstRow="0" w:lastRow="0" w:firstColumn="0" w:lastColumn="0" w:oddVBand="0" w:evenVBand="0" w:oddHBand="0" w:evenHBand="0" w:firstRowFirstColumn="0" w:firstRowLastColumn="0" w:lastRowFirstColumn="0" w:lastRowLastColumn="0"/>
            </w:pPr>
            <w:r w:rsidRPr="00904B7A">
              <w:t>1</w:t>
            </w:r>
          </w:p>
        </w:tc>
      </w:tr>
      <w:tr w:rsidR="001101B3" w:rsidRPr="00904B7A" w14:paraId="23714B27" w14:textId="77777777" w:rsidTr="003D25AA">
        <w:tc>
          <w:tcPr>
            <w:cnfStyle w:val="001000000000" w:firstRow="0" w:lastRow="0" w:firstColumn="1" w:lastColumn="0" w:oddVBand="0" w:evenVBand="0" w:oddHBand="0" w:evenHBand="0" w:firstRowFirstColumn="0" w:firstRowLastColumn="0" w:lastRowFirstColumn="0" w:lastRowLastColumn="0"/>
            <w:tcW w:w="738" w:type="dxa"/>
          </w:tcPr>
          <w:p w14:paraId="7807927B" w14:textId="77777777" w:rsidR="001101B3" w:rsidRPr="00904B7A" w:rsidRDefault="001101B3" w:rsidP="009E779F">
            <w:pPr>
              <w:pStyle w:val="HCompactBody"/>
            </w:pPr>
            <w:r w:rsidRPr="00904B7A">
              <w:rPr>
                <w:rFonts w:hint="eastAsia"/>
              </w:rPr>
              <w:t>3</w:t>
            </w:r>
          </w:p>
        </w:tc>
        <w:tc>
          <w:tcPr>
            <w:tcW w:w="4132" w:type="dxa"/>
          </w:tcPr>
          <w:p w14:paraId="558B5F69" w14:textId="77777777" w:rsidR="001101B3" w:rsidRPr="00904B7A" w:rsidRDefault="001101B3" w:rsidP="009E779F">
            <w:pPr>
              <w:pStyle w:val="HCompactBody"/>
              <w:cnfStyle w:val="000000000000" w:firstRow="0" w:lastRow="0" w:firstColumn="0" w:lastColumn="0" w:oddVBand="0" w:evenVBand="0" w:oddHBand="0" w:evenHBand="0" w:firstRowFirstColumn="0" w:firstRowLastColumn="0" w:lastRowFirstColumn="0" w:lastRowLastColumn="0"/>
            </w:pPr>
            <w:r w:rsidRPr="00904B7A">
              <w:rPr>
                <w:rFonts w:hint="eastAsia"/>
              </w:rPr>
              <w:t>I</w:t>
            </w:r>
            <w:r w:rsidRPr="00904B7A">
              <w:rPr>
                <w:vertAlign w:val="superscript"/>
              </w:rPr>
              <w:t>2</w:t>
            </w:r>
            <w:r w:rsidRPr="00904B7A">
              <w:t>C Analyzer</w:t>
            </w:r>
          </w:p>
        </w:tc>
        <w:tc>
          <w:tcPr>
            <w:tcW w:w="683" w:type="dxa"/>
          </w:tcPr>
          <w:p w14:paraId="5ED81A2E" w14:textId="77777777" w:rsidR="001101B3" w:rsidRPr="00904B7A" w:rsidRDefault="001101B3" w:rsidP="009E779F">
            <w:pPr>
              <w:pStyle w:val="HCompactBody"/>
              <w:cnfStyle w:val="000000000000" w:firstRow="0" w:lastRow="0" w:firstColumn="0" w:lastColumn="0" w:oddVBand="0" w:evenVBand="0" w:oddHBand="0" w:evenHBand="0" w:firstRowFirstColumn="0" w:firstRowLastColumn="0" w:lastRowFirstColumn="0" w:lastRowLastColumn="0"/>
            </w:pPr>
            <w:r w:rsidRPr="00904B7A">
              <w:rPr>
                <w:rFonts w:hint="eastAsia"/>
              </w:rPr>
              <w:t>1</w:t>
            </w:r>
          </w:p>
        </w:tc>
      </w:tr>
    </w:tbl>
    <w:p w14:paraId="20639BC5" w14:textId="77777777" w:rsidR="001101B3" w:rsidRPr="00904B7A" w:rsidRDefault="001101B3" w:rsidP="00715702">
      <w:pPr>
        <w:pStyle w:val="HeadingTitleBold"/>
      </w:pPr>
      <w:r w:rsidRPr="00904B7A">
        <w:t>Procedure</w:t>
      </w:r>
    </w:p>
    <w:p w14:paraId="5B7054CE" w14:textId="7AA9B014" w:rsidR="001101B3" w:rsidRPr="00904B7A" w:rsidRDefault="001101B3" w:rsidP="00715702">
      <w:pPr>
        <w:pStyle w:val="HBody"/>
      </w:pPr>
      <w:r w:rsidRPr="00904B7A">
        <w:t>Perform the follo</w:t>
      </w:r>
      <w:r w:rsidR="00715702" w:rsidRPr="00904B7A">
        <w:t>wing using the “Mini-CDF” form:</w:t>
      </w:r>
    </w:p>
    <w:p w14:paraId="7F723B53" w14:textId="7601B537" w:rsidR="001101B3" w:rsidRPr="00904B7A" w:rsidRDefault="00B14596" w:rsidP="003D25AA">
      <w:pPr>
        <w:pStyle w:val="HTestsectionheader"/>
      </w:pPr>
      <w:r>
        <w:t>[</w:t>
      </w:r>
      <w:r w:rsidR="001101B3" w:rsidRPr="00904B7A">
        <w:t>Repeated Output Port</w:t>
      </w:r>
      <w:r>
        <w:t>]</w:t>
      </w:r>
    </w:p>
    <w:p w14:paraId="5C5ACCD9" w14:textId="77777777" w:rsidR="001101B3" w:rsidRPr="00904B7A" w:rsidRDefault="001101B3" w:rsidP="00090867">
      <w:pPr>
        <w:pStyle w:val="HList1"/>
        <w:numPr>
          <w:ilvl w:val="0"/>
          <w:numId w:val="95"/>
        </w:numPr>
      </w:pPr>
      <w:r w:rsidRPr="00904B7A">
        <w:t>For each HDMI output port on the Repeater DUT, perform the following:</w:t>
      </w:r>
    </w:p>
    <w:p w14:paraId="227177AD" w14:textId="77777777" w:rsidR="001101B3" w:rsidRPr="00904B7A" w:rsidRDefault="001101B3" w:rsidP="00715702">
      <w:pPr>
        <w:pStyle w:val="HeadingTitleColon"/>
      </w:pPr>
      <w:r w:rsidRPr="00904B7A">
        <w:t>Setup:</w:t>
      </w:r>
    </w:p>
    <w:p w14:paraId="7608EF54" w14:textId="209B1F35" w:rsidR="001101B3" w:rsidRPr="00904B7A" w:rsidRDefault="001101B3" w:rsidP="00090867">
      <w:pPr>
        <w:pStyle w:val="HList1"/>
        <w:numPr>
          <w:ilvl w:val="1"/>
          <w:numId w:val="9"/>
        </w:numPr>
      </w:pPr>
      <w:r w:rsidRPr="00904B7A">
        <w:t>Connect a fully</w:t>
      </w:r>
      <w:r w:rsidR="00904B7A" w:rsidRPr="00904B7A">
        <w:t xml:space="preserve"> </w:t>
      </w:r>
      <w:r w:rsidRPr="00904B7A">
        <w:t xml:space="preserve">compliant reference Source </w:t>
      </w:r>
      <w:r w:rsidR="00904B7A" w:rsidRPr="00904B7A">
        <w:t>that</w:t>
      </w:r>
      <w:r w:rsidRPr="00904B7A">
        <w:t xml:space="preserve"> supports scrambling to each relevant HDMI input port of the Repeater DUT.</w:t>
      </w:r>
    </w:p>
    <w:p w14:paraId="4FD24E4B" w14:textId="17C05608" w:rsidR="001101B3" w:rsidRPr="00904B7A" w:rsidRDefault="001101B3" w:rsidP="00090867">
      <w:pPr>
        <w:pStyle w:val="HList1"/>
        <w:numPr>
          <w:ilvl w:val="1"/>
          <w:numId w:val="9"/>
        </w:numPr>
      </w:pPr>
      <w:r w:rsidRPr="00904B7A">
        <w:t xml:space="preserve">Connect the Repeater DUT to the </w:t>
      </w:r>
      <w:r w:rsidR="00555284" w:rsidRPr="00904B7A">
        <w:t>Protocol</w:t>
      </w:r>
      <w:r w:rsidR="00555284" w:rsidRPr="00904B7A" w:rsidDel="00555284">
        <w:t xml:space="preserve"> </w:t>
      </w:r>
      <w:r w:rsidRPr="00904B7A">
        <w:t>Analyzer.</w:t>
      </w:r>
    </w:p>
    <w:p w14:paraId="521278EC" w14:textId="77777777" w:rsidR="001101B3" w:rsidRPr="00904B7A" w:rsidRDefault="001101B3" w:rsidP="00715702">
      <w:pPr>
        <w:pStyle w:val="HeadingTitleColon"/>
      </w:pPr>
      <w:r w:rsidRPr="00904B7A">
        <w:t>Measure:</w:t>
      </w:r>
    </w:p>
    <w:p w14:paraId="41B4CBDF" w14:textId="7C2D859A" w:rsidR="001101B3" w:rsidRPr="00904B7A" w:rsidRDefault="001101B3" w:rsidP="00090867">
      <w:pPr>
        <w:pStyle w:val="HList1"/>
        <w:numPr>
          <w:ilvl w:val="1"/>
          <w:numId w:val="9"/>
        </w:numPr>
      </w:pPr>
      <w:r w:rsidRPr="00904B7A">
        <w:t xml:space="preserve">Perform Test ID </w:t>
      </w:r>
      <w:r w:rsidR="009955C0" w:rsidRPr="00904B7A">
        <w:t>HF1-13</w:t>
      </w:r>
      <w:r w:rsidRPr="00904B7A">
        <w:t xml:space="preserve"> </w:t>
      </w:r>
      <w:r w:rsidR="009955C0" w:rsidRPr="00904B7A">
        <w:t xml:space="preserve">in Section </w:t>
      </w:r>
      <w:r w:rsidR="009955C0" w:rsidRPr="00904B7A">
        <w:fldChar w:fldCharType="begin"/>
      </w:r>
      <w:r w:rsidR="009955C0" w:rsidRPr="00904B7A">
        <w:instrText xml:space="preserve"> REF _Ref360779636 \r \h </w:instrText>
      </w:r>
      <w:r w:rsidR="009955C0" w:rsidRPr="00904B7A">
        <w:fldChar w:fldCharType="separate"/>
      </w:r>
      <w:r w:rsidR="00B7622A">
        <w:t>7.2.1</w:t>
      </w:r>
      <w:r w:rsidR="009955C0" w:rsidRPr="00904B7A">
        <w:fldChar w:fldCharType="end"/>
      </w:r>
      <w:r w:rsidRPr="00904B7A">
        <w:t xml:space="preserve"> using the tested port as the HDMI Source, configuring the Repeater DUT to output the tested </w:t>
      </w:r>
      <w:r w:rsidR="00512A50" w:rsidRPr="00904B7A">
        <w:t>Video Format</w:t>
      </w:r>
      <w:r w:rsidRPr="00904B7A">
        <w:t xml:space="preserve"> </w:t>
      </w:r>
      <w:r w:rsidR="00BE5F23" w:rsidRPr="00BE5F23">
        <w:t>640x480p, 720x480p or 720x576p</w:t>
      </w:r>
      <w:r w:rsidRPr="00904B7A">
        <w:t xml:space="preserve"> by supplying that </w:t>
      </w:r>
      <w:r w:rsidR="00512A50" w:rsidRPr="00904B7A">
        <w:t>Video Format</w:t>
      </w:r>
      <w:r w:rsidRPr="00904B7A">
        <w:t xml:space="preserve"> from the connected Source.</w:t>
      </w:r>
    </w:p>
    <w:p w14:paraId="4FFE0D11" w14:textId="3A91E87B" w:rsidR="001101B3" w:rsidRPr="00904B7A" w:rsidRDefault="00B14596" w:rsidP="003D25AA">
      <w:pPr>
        <w:pStyle w:val="HTestsectionheader"/>
      </w:pPr>
      <w:r>
        <w:t>[</w:t>
      </w:r>
      <w:r w:rsidR="001101B3" w:rsidRPr="00904B7A">
        <w:t>Source Functionality</w:t>
      </w:r>
      <w:r>
        <w:t>]</w:t>
      </w:r>
    </w:p>
    <w:p w14:paraId="604823F5" w14:textId="4E42FD75" w:rsidR="001101B3" w:rsidRPr="00904B7A" w:rsidRDefault="001101B3" w:rsidP="003D25AA">
      <w:pPr>
        <w:pStyle w:val="HList1"/>
      </w:pPr>
      <w:r w:rsidRPr="00904B7A">
        <w:t>If the Repeater DUT contains a “generating” function,</w:t>
      </w:r>
      <w:r w:rsidR="00954F6A">
        <w:t xml:space="preserve"> </w:t>
      </w:r>
      <w:r w:rsidR="00A46458" w:rsidRPr="00904B7A">
        <w:t>then perform</w:t>
      </w:r>
      <w:r w:rsidRPr="00904B7A">
        <w:t xml:space="preserve"> the following</w:t>
      </w:r>
      <w:r w:rsidR="00954F6A">
        <w:t xml:space="preserve"> </w:t>
      </w:r>
      <w:r w:rsidR="00954F6A" w:rsidRPr="00904B7A">
        <w:t>for each</w:t>
      </w:r>
      <w:r w:rsidR="00DA1526">
        <w:t xml:space="preserve"> of its</w:t>
      </w:r>
      <w:r w:rsidR="00954F6A" w:rsidRPr="00904B7A">
        <w:t xml:space="preserve"> HDMI output port</w:t>
      </w:r>
      <w:r w:rsidR="00DA1526">
        <w:t>s</w:t>
      </w:r>
      <w:r w:rsidRPr="00904B7A">
        <w:t>:</w:t>
      </w:r>
    </w:p>
    <w:p w14:paraId="4A986597" w14:textId="77777777" w:rsidR="001101B3" w:rsidRPr="00904B7A" w:rsidRDefault="001101B3" w:rsidP="00715702">
      <w:pPr>
        <w:pStyle w:val="HeadingTitleColon"/>
      </w:pPr>
      <w:r w:rsidRPr="00904B7A">
        <w:t>Setup:</w:t>
      </w:r>
    </w:p>
    <w:p w14:paraId="537E27CC" w14:textId="01D7891D" w:rsidR="001101B3" w:rsidRPr="00904B7A" w:rsidRDefault="001101B3" w:rsidP="00090867">
      <w:pPr>
        <w:pStyle w:val="HList1"/>
        <w:numPr>
          <w:ilvl w:val="1"/>
          <w:numId w:val="9"/>
        </w:numPr>
      </w:pPr>
      <w:r w:rsidRPr="00904B7A">
        <w:t>Disconnect any upstream HDMI device to ensure that the source function and not the repeater function is being tested.</w:t>
      </w:r>
    </w:p>
    <w:p w14:paraId="29C9A410" w14:textId="59248B3F" w:rsidR="001101B3" w:rsidRPr="00904B7A" w:rsidRDefault="001101B3" w:rsidP="00090867">
      <w:pPr>
        <w:pStyle w:val="HList1"/>
        <w:numPr>
          <w:ilvl w:val="1"/>
          <w:numId w:val="9"/>
        </w:numPr>
      </w:pPr>
      <w:r w:rsidRPr="00904B7A">
        <w:t xml:space="preserve">Connect the Repeater DUT to the </w:t>
      </w:r>
      <w:r w:rsidR="00555284" w:rsidRPr="00904B7A">
        <w:t>Protocol</w:t>
      </w:r>
      <w:r w:rsidR="00555284" w:rsidRPr="00904B7A" w:rsidDel="00555284">
        <w:t xml:space="preserve"> </w:t>
      </w:r>
      <w:r w:rsidRPr="00904B7A">
        <w:t>Analyzer.</w:t>
      </w:r>
    </w:p>
    <w:p w14:paraId="37A7C351" w14:textId="77777777" w:rsidR="001101B3" w:rsidRPr="00904B7A" w:rsidRDefault="001101B3" w:rsidP="00715702">
      <w:pPr>
        <w:pStyle w:val="HeadingTitleColon"/>
      </w:pPr>
      <w:r w:rsidRPr="00904B7A">
        <w:t>Measure:</w:t>
      </w:r>
    </w:p>
    <w:p w14:paraId="347ED9D5" w14:textId="457D3D3B" w:rsidR="001101B3" w:rsidRPr="00904B7A" w:rsidRDefault="001101B3" w:rsidP="00090867">
      <w:pPr>
        <w:pStyle w:val="HList1"/>
        <w:numPr>
          <w:ilvl w:val="1"/>
          <w:numId w:val="9"/>
        </w:numPr>
      </w:pPr>
      <w:r w:rsidRPr="00904B7A">
        <w:t xml:space="preserve">Perform Test ID </w:t>
      </w:r>
      <w:r w:rsidR="00814087" w:rsidRPr="00904B7A">
        <w:t>HF1-13</w:t>
      </w:r>
      <w:r w:rsidRPr="00904B7A">
        <w:t xml:space="preserve"> </w:t>
      </w:r>
      <w:r w:rsidR="00814087" w:rsidRPr="00904B7A">
        <w:t xml:space="preserve">in Section </w:t>
      </w:r>
      <w:r w:rsidR="00814087" w:rsidRPr="00904B7A">
        <w:fldChar w:fldCharType="begin"/>
      </w:r>
      <w:r w:rsidR="00814087" w:rsidRPr="00904B7A">
        <w:instrText xml:space="preserve"> REF _Ref360779636 \r \h </w:instrText>
      </w:r>
      <w:r w:rsidR="00814087" w:rsidRPr="00904B7A">
        <w:fldChar w:fldCharType="separate"/>
      </w:r>
      <w:r w:rsidR="00B7622A">
        <w:t>7.2.1</w:t>
      </w:r>
      <w:r w:rsidR="00814087" w:rsidRPr="00904B7A">
        <w:fldChar w:fldCharType="end"/>
      </w:r>
      <w:r w:rsidRPr="00904B7A">
        <w:t xml:space="preserve"> using the tested port as the HDMI Source.</w:t>
      </w:r>
    </w:p>
    <w:p w14:paraId="017789AA" w14:textId="3C32A444" w:rsidR="001101B3" w:rsidRPr="00904B7A" w:rsidRDefault="00B14596" w:rsidP="003D25AA">
      <w:pPr>
        <w:pStyle w:val="HTestsectionheader"/>
      </w:pPr>
      <w:r>
        <w:t>[</w:t>
      </w:r>
      <w:r w:rsidR="001101B3" w:rsidRPr="00904B7A">
        <w:t>Repeated Input Port</w:t>
      </w:r>
      <w:r>
        <w:t>]</w:t>
      </w:r>
    </w:p>
    <w:p w14:paraId="61E8E498" w14:textId="77777777" w:rsidR="001101B3" w:rsidRPr="00904B7A" w:rsidRDefault="001101B3" w:rsidP="003D25AA">
      <w:pPr>
        <w:pStyle w:val="HList1"/>
      </w:pPr>
      <w:r w:rsidRPr="00904B7A">
        <w:t>For each HDMI input port on the Repeater DUT, perform the following:</w:t>
      </w:r>
    </w:p>
    <w:p w14:paraId="3E969102" w14:textId="77777777" w:rsidR="001101B3" w:rsidRPr="00904B7A" w:rsidRDefault="001101B3" w:rsidP="00715702">
      <w:pPr>
        <w:pStyle w:val="HeadingTitleColon"/>
      </w:pPr>
      <w:r w:rsidRPr="00904B7A">
        <w:t>Setup:</w:t>
      </w:r>
    </w:p>
    <w:p w14:paraId="3145CD59" w14:textId="6AB25919" w:rsidR="001101B3" w:rsidRPr="00904B7A" w:rsidRDefault="001101B3" w:rsidP="00090867">
      <w:pPr>
        <w:pStyle w:val="HList1"/>
        <w:numPr>
          <w:ilvl w:val="1"/>
          <w:numId w:val="9"/>
        </w:numPr>
      </w:pPr>
      <w:r w:rsidRPr="00904B7A">
        <w:t>Connect a fully</w:t>
      </w:r>
      <w:r w:rsidR="00904B7A" w:rsidRPr="00904B7A">
        <w:t xml:space="preserve"> </w:t>
      </w:r>
      <w:r w:rsidRPr="00904B7A">
        <w:t xml:space="preserve">compliant reference HDMI Monitor </w:t>
      </w:r>
      <w:r w:rsidR="00904B7A" w:rsidRPr="00904B7A">
        <w:t>that</w:t>
      </w:r>
      <w:r w:rsidRPr="00904B7A">
        <w:t xml:space="preserve"> supports scrambling to each relevant HDMI output port of the Repeater DUT.</w:t>
      </w:r>
    </w:p>
    <w:p w14:paraId="5DE39E15" w14:textId="77777777" w:rsidR="001101B3" w:rsidRPr="00904B7A" w:rsidRDefault="001101B3" w:rsidP="00090867">
      <w:pPr>
        <w:pStyle w:val="HList1"/>
        <w:numPr>
          <w:ilvl w:val="1"/>
          <w:numId w:val="9"/>
        </w:numPr>
      </w:pPr>
      <w:r w:rsidRPr="00904B7A">
        <w:t>Connect the TMDS Signal Generator to the Repeater DUT.</w:t>
      </w:r>
    </w:p>
    <w:p w14:paraId="003461CD" w14:textId="77777777" w:rsidR="001101B3" w:rsidRPr="00904B7A" w:rsidRDefault="001101B3" w:rsidP="00715702">
      <w:pPr>
        <w:pStyle w:val="HeadingTitleColon"/>
      </w:pPr>
      <w:r w:rsidRPr="00904B7A">
        <w:t>Measure:</w:t>
      </w:r>
    </w:p>
    <w:p w14:paraId="1EEF8B74" w14:textId="2D6A093D" w:rsidR="001101B3" w:rsidRPr="00904B7A" w:rsidRDefault="001101B3" w:rsidP="00090867">
      <w:pPr>
        <w:pStyle w:val="HList1"/>
        <w:numPr>
          <w:ilvl w:val="1"/>
          <w:numId w:val="9"/>
        </w:numPr>
      </w:pPr>
      <w:r w:rsidRPr="00904B7A">
        <w:t xml:space="preserve">Perform Test ID </w:t>
      </w:r>
      <w:r w:rsidR="00814087" w:rsidRPr="00904B7A">
        <w:t xml:space="preserve">HF2-9 in Section </w:t>
      </w:r>
      <w:r w:rsidR="00814087" w:rsidRPr="00904B7A">
        <w:fldChar w:fldCharType="begin"/>
      </w:r>
      <w:r w:rsidR="00814087" w:rsidRPr="00904B7A">
        <w:instrText xml:space="preserve"> REF _Ref360780003 \r \h </w:instrText>
      </w:r>
      <w:r w:rsidR="00814087" w:rsidRPr="00904B7A">
        <w:fldChar w:fldCharType="separate"/>
      </w:r>
      <w:r w:rsidR="00B7622A">
        <w:t>8.2.1</w:t>
      </w:r>
      <w:r w:rsidR="00814087" w:rsidRPr="00904B7A">
        <w:fldChar w:fldCharType="end"/>
      </w:r>
      <w:r w:rsidRPr="00904B7A">
        <w:t xml:space="preserve"> using the tested port as the HDMI Sink.</w:t>
      </w:r>
    </w:p>
    <w:p w14:paraId="66C5AB64" w14:textId="7DD486DD" w:rsidR="001101B3" w:rsidRPr="00904B7A" w:rsidRDefault="00B14596" w:rsidP="003D25AA">
      <w:pPr>
        <w:pStyle w:val="HTestsectionheader"/>
      </w:pPr>
      <w:r>
        <w:t>[</w:t>
      </w:r>
      <w:r w:rsidR="001101B3" w:rsidRPr="00904B7A">
        <w:t>Sink Functionality</w:t>
      </w:r>
      <w:r>
        <w:t>]</w:t>
      </w:r>
    </w:p>
    <w:p w14:paraId="484D1BC1" w14:textId="53478C83" w:rsidR="001101B3" w:rsidRPr="00904B7A" w:rsidRDefault="003A30F6" w:rsidP="003D25AA">
      <w:pPr>
        <w:pStyle w:val="HList1"/>
      </w:pPr>
      <w:r w:rsidRPr="003A30F6">
        <w:t xml:space="preserve">If the Repeater DUT contains a “consuming” function, then perform the following for each </w:t>
      </w:r>
      <w:r w:rsidR="002623E3">
        <w:t xml:space="preserve">of its </w:t>
      </w:r>
      <w:r w:rsidRPr="003A30F6">
        <w:t>HDMI output port</w:t>
      </w:r>
      <w:r w:rsidR="002623E3">
        <w:t>s</w:t>
      </w:r>
      <w:r w:rsidRPr="003A30F6">
        <w:t>:</w:t>
      </w:r>
    </w:p>
    <w:p w14:paraId="512EA1B0" w14:textId="77777777" w:rsidR="001101B3" w:rsidRPr="00904B7A" w:rsidRDefault="001101B3" w:rsidP="00715702">
      <w:pPr>
        <w:pStyle w:val="HeadingTitleColon"/>
      </w:pPr>
      <w:r w:rsidRPr="00904B7A">
        <w:t>Setup:</w:t>
      </w:r>
    </w:p>
    <w:p w14:paraId="04FDD055" w14:textId="4AC893A8" w:rsidR="001101B3" w:rsidRPr="00904B7A" w:rsidRDefault="001101B3" w:rsidP="00090867">
      <w:pPr>
        <w:pStyle w:val="HList1"/>
        <w:numPr>
          <w:ilvl w:val="1"/>
          <w:numId w:val="9"/>
        </w:numPr>
      </w:pPr>
      <w:r w:rsidRPr="00904B7A">
        <w:t xml:space="preserve">Disconnect any downstream HDMI device to ensure that the </w:t>
      </w:r>
      <w:r w:rsidR="002737CF" w:rsidRPr="00904B7A">
        <w:t>Sink</w:t>
      </w:r>
      <w:r w:rsidRPr="00904B7A">
        <w:t xml:space="preserve"> function and not the repeater function is being tested.</w:t>
      </w:r>
    </w:p>
    <w:p w14:paraId="182DF5DE" w14:textId="77777777" w:rsidR="001101B3" w:rsidRPr="00904B7A" w:rsidRDefault="001101B3" w:rsidP="00090867">
      <w:pPr>
        <w:pStyle w:val="HList1"/>
        <w:numPr>
          <w:ilvl w:val="1"/>
          <w:numId w:val="9"/>
        </w:numPr>
      </w:pPr>
      <w:r w:rsidRPr="00904B7A">
        <w:t>Connect the TMDS Signal Generator to the Repeater DUT.</w:t>
      </w:r>
    </w:p>
    <w:p w14:paraId="363E06D6" w14:textId="77777777" w:rsidR="001101B3" w:rsidRPr="00904B7A" w:rsidRDefault="001101B3" w:rsidP="00715702">
      <w:pPr>
        <w:pStyle w:val="HeadingTitleColon"/>
      </w:pPr>
      <w:r w:rsidRPr="00904B7A">
        <w:t>Measure:</w:t>
      </w:r>
    </w:p>
    <w:p w14:paraId="009F78FF" w14:textId="57F13D87" w:rsidR="001101B3" w:rsidRDefault="001101B3" w:rsidP="00090867">
      <w:pPr>
        <w:pStyle w:val="HList1"/>
        <w:numPr>
          <w:ilvl w:val="1"/>
          <w:numId w:val="9"/>
        </w:numPr>
      </w:pPr>
      <w:r w:rsidRPr="00904B7A">
        <w:t xml:space="preserve">Perform Test ID </w:t>
      </w:r>
      <w:r w:rsidR="00814087" w:rsidRPr="00904B7A">
        <w:t xml:space="preserve">HF2-9 in Section </w:t>
      </w:r>
      <w:r w:rsidR="00814087" w:rsidRPr="00904B7A">
        <w:fldChar w:fldCharType="begin"/>
      </w:r>
      <w:r w:rsidR="00814087" w:rsidRPr="00904B7A">
        <w:instrText xml:space="preserve"> REF _Ref360780003 \r \h </w:instrText>
      </w:r>
      <w:r w:rsidR="00814087" w:rsidRPr="00904B7A">
        <w:fldChar w:fldCharType="separate"/>
      </w:r>
      <w:r w:rsidR="00B7622A">
        <w:t>8.2.1</w:t>
      </w:r>
      <w:r w:rsidR="00814087" w:rsidRPr="00904B7A">
        <w:fldChar w:fldCharType="end"/>
      </w:r>
      <w:r w:rsidRPr="00904B7A">
        <w:t xml:space="preserve"> using the tested port as the HDMI Sink.</w:t>
      </w:r>
    </w:p>
    <w:p w14:paraId="615EFF31" w14:textId="12484F8B" w:rsidR="0035128A" w:rsidRPr="00904B7A" w:rsidRDefault="0035128A" w:rsidP="00392DF7">
      <w:pPr>
        <w:pStyle w:val="HList1"/>
      </w:pPr>
      <w:r>
        <w:t>If any test item fails, then FAIL.</w:t>
      </w:r>
    </w:p>
    <w:p w14:paraId="7DE447A1" w14:textId="03B1C9D5" w:rsidR="00DD3D5D" w:rsidRPr="00904B7A" w:rsidRDefault="00DD3D5D" w:rsidP="00C86C34">
      <w:pPr>
        <w:pStyle w:val="Heading2"/>
      </w:pPr>
      <w:bookmarkStart w:id="813" w:name="_Toc234530035"/>
      <w:bookmarkStart w:id="814" w:name="_Toc242776962"/>
      <w:r w:rsidRPr="00904B7A">
        <w:t xml:space="preserve">Repeater Repeated Output Port </w:t>
      </w:r>
      <w:r w:rsidR="00031D21" w:rsidRPr="00904B7A">
        <w:t>6G</w:t>
      </w:r>
      <w:r w:rsidR="005B705A" w:rsidRPr="00904B7A">
        <w:t xml:space="preserve"> </w:t>
      </w:r>
      <w:r w:rsidR="00750115">
        <w:t xml:space="preserve">2160p </w:t>
      </w:r>
      <w:r w:rsidRPr="00904B7A">
        <w:t>Tests</w:t>
      </w:r>
      <w:bookmarkEnd w:id="804"/>
      <w:bookmarkEnd w:id="805"/>
      <w:bookmarkEnd w:id="813"/>
      <w:bookmarkEnd w:id="814"/>
    </w:p>
    <w:p w14:paraId="1064830E" w14:textId="58D76507" w:rsidR="00350036" w:rsidRPr="00904B7A" w:rsidRDefault="00350036" w:rsidP="003D25AA">
      <w:pPr>
        <w:pStyle w:val="Heading4TestTitle"/>
        <w:pageBreakBefore w:val="0"/>
        <w:rPr>
          <w:vertAlign w:val="subscript"/>
        </w:rPr>
      </w:pPr>
      <w:bookmarkStart w:id="815" w:name="_Toc234530036"/>
      <w:bookmarkStart w:id="816" w:name="_Ref231356826"/>
      <w:bookmarkStart w:id="817" w:name="_Toc242776963"/>
      <w:r w:rsidRPr="00904B7A">
        <w:t xml:space="preserve">Test ID HF3-1: </w:t>
      </w:r>
      <w:r w:rsidR="000B2CB2" w:rsidRPr="00904B7A">
        <w:t xml:space="preserve">Repeater </w:t>
      </w:r>
      <w:r w:rsidR="00D74A9F" w:rsidRPr="00904B7A">
        <w:t xml:space="preserve">Repeated Output Port </w:t>
      </w:r>
      <w:r w:rsidRPr="00904B7A">
        <w:t xml:space="preserve">– </w:t>
      </w:r>
      <w:r w:rsidR="00031D21" w:rsidRPr="00904B7A">
        <w:t>6G</w:t>
      </w:r>
      <w:bookmarkEnd w:id="815"/>
      <w:r w:rsidR="00DF0A80">
        <w:t xml:space="preserve"> – 2160p</w:t>
      </w:r>
      <w:bookmarkEnd w:id="817"/>
    </w:p>
    <w:p w14:paraId="7B047099" w14:textId="77777777" w:rsidR="00350036" w:rsidRPr="00904B7A" w:rsidRDefault="00350036" w:rsidP="00350036">
      <w:pPr>
        <w:pStyle w:val="HeadingTitleBold"/>
      </w:pPr>
      <w:r w:rsidRPr="00904B7A">
        <w:t>Objective</w:t>
      </w:r>
    </w:p>
    <w:p w14:paraId="7460867B" w14:textId="7D16F88E" w:rsidR="00350036" w:rsidRPr="00904B7A" w:rsidRDefault="00350036" w:rsidP="00350036">
      <w:pPr>
        <w:pStyle w:val="HBody"/>
      </w:pPr>
      <w:r w:rsidRPr="00904B7A">
        <w:t>Confirm that the HDMI output of an A/V stream from an HDMI input is compliant.</w:t>
      </w:r>
    </w:p>
    <w:p w14:paraId="389A30C5" w14:textId="5A4BB4D4" w:rsidR="00350036" w:rsidRPr="00904B7A" w:rsidRDefault="00350036" w:rsidP="00350036">
      <w:pPr>
        <w:pStyle w:val="Caption"/>
      </w:pPr>
      <w:bookmarkStart w:id="818" w:name="_Toc234530189"/>
      <w:bookmarkStart w:id="819" w:name="_Toc242777225"/>
      <w:r w:rsidRPr="00904B7A">
        <w:t xml:space="preserve">Table </w:t>
      </w:r>
      <w:fldSimple w:instr=" STYLEREF 1 \s ">
        <w:r w:rsidR="00B7622A">
          <w:rPr>
            <w:noProof/>
          </w:rPr>
          <w:t>9</w:t>
        </w:r>
      </w:fldSimple>
      <w:r w:rsidRPr="00904B7A">
        <w:noBreakHyphen/>
      </w:r>
      <w:fldSimple w:instr=" SEQ Table \* ARABIC \s 1 ">
        <w:r w:rsidR="00B7622A">
          <w:rPr>
            <w:noProof/>
          </w:rPr>
          <w:t>3</w:t>
        </w:r>
      </w:fldSimple>
      <w:r w:rsidRPr="00904B7A">
        <w:t xml:space="preserve"> Repeater Repeated Output Port - </w:t>
      </w:r>
      <w:r w:rsidR="00031D21" w:rsidRPr="00904B7A">
        <w:t>6G</w:t>
      </w:r>
      <w:r w:rsidRPr="00904B7A">
        <w:t xml:space="preserve"> – </w:t>
      </w:r>
      <w:r w:rsidR="00DF0A80">
        <w:t xml:space="preserve">2160p </w:t>
      </w:r>
      <w:r w:rsidRPr="00904B7A">
        <w:t>Requirements</w:t>
      </w:r>
      <w:bookmarkEnd w:id="818"/>
      <w:bookmarkEnd w:id="819"/>
    </w:p>
    <w:tbl>
      <w:tblPr>
        <w:tblStyle w:val="HTable"/>
        <w:tblW w:w="9646" w:type="dxa"/>
        <w:tblLook w:val="04A0" w:firstRow="1" w:lastRow="0" w:firstColumn="1" w:lastColumn="0" w:noHBand="0" w:noVBand="1"/>
      </w:tblPr>
      <w:tblGrid>
        <w:gridCol w:w="4788"/>
        <w:gridCol w:w="4858"/>
      </w:tblGrid>
      <w:tr w:rsidR="00350036" w:rsidRPr="00904B7A" w14:paraId="655CAC62"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0E4DC957" w14:textId="77777777" w:rsidR="00350036" w:rsidRPr="00904B7A" w:rsidRDefault="00350036" w:rsidP="00494816">
            <w:pPr>
              <w:pStyle w:val="HCompactBodyBoldCenteredWhite"/>
              <w:keepNext/>
            </w:pPr>
            <w:r w:rsidRPr="00904B7A">
              <w:t>Reference</w:t>
            </w:r>
          </w:p>
        </w:tc>
        <w:tc>
          <w:tcPr>
            <w:tcW w:w="4858" w:type="dxa"/>
          </w:tcPr>
          <w:p w14:paraId="5931C4ED" w14:textId="77777777" w:rsidR="00350036" w:rsidRPr="00904B7A" w:rsidRDefault="00350036" w:rsidP="00494816">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350036" w:rsidRPr="00904B7A" w14:paraId="380A2CDD"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2F4E2835" w14:textId="1DC8C042" w:rsidR="00350036" w:rsidRPr="00904B7A" w:rsidRDefault="00350036" w:rsidP="00350036">
            <w:pPr>
              <w:pStyle w:val="HCompactBody"/>
            </w:pPr>
            <w:r w:rsidRPr="00904B7A">
              <w:t>[HDMI: Appendix A]</w:t>
            </w:r>
            <w:r w:rsidRPr="00904B7A">
              <w:br/>
              <w:t>Repeater</w:t>
            </w:r>
          </w:p>
        </w:tc>
        <w:tc>
          <w:tcPr>
            <w:tcW w:w="4858" w:type="dxa"/>
          </w:tcPr>
          <w:p w14:paraId="646955B7" w14:textId="23EA455A" w:rsidR="00350036" w:rsidRPr="001E28D5" w:rsidRDefault="00350036" w:rsidP="00350036">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1E28D5">
              <w:rPr>
                <w:sz w:val="20"/>
                <w:szCs w:val="20"/>
              </w:rPr>
              <w:t>&lt;See reference for details</w:t>
            </w:r>
            <w:r w:rsidR="00526A3A" w:rsidRPr="001E28D5">
              <w:rPr>
                <w:sz w:val="20"/>
                <w:szCs w:val="20"/>
              </w:rPr>
              <w:t>&gt;</w:t>
            </w:r>
          </w:p>
        </w:tc>
      </w:tr>
    </w:tbl>
    <w:p w14:paraId="49148EE9" w14:textId="77777777" w:rsidR="00B40A6C" w:rsidRPr="00904B7A" w:rsidRDefault="00B40A6C" w:rsidP="00B40A6C">
      <w:pPr>
        <w:pStyle w:val="HeadingTitleBold"/>
      </w:pPr>
      <w:r w:rsidRPr="00904B7A">
        <w:t>Capability(s)</w:t>
      </w:r>
    </w:p>
    <w:p w14:paraId="11BD3F49" w14:textId="1CF83448" w:rsidR="00350036" w:rsidRPr="00904B7A" w:rsidRDefault="00350036" w:rsidP="00350036">
      <w:pPr>
        <w:pStyle w:val="HBody"/>
        <w:rPr>
          <w:b/>
          <w:bCs/>
        </w:rPr>
      </w:pPr>
      <w:r w:rsidRPr="00904B7A">
        <w:t xml:space="preserve">Repeater </w:t>
      </w:r>
      <w:r w:rsidR="003A5430" w:rsidRPr="00904B7A">
        <w:t xml:space="preserve">supports </w:t>
      </w:r>
      <w:r w:rsidR="008C19AF">
        <w:t>any</w:t>
      </w:r>
      <w:r w:rsidR="003A5430" w:rsidRPr="00904B7A">
        <w:t xml:space="preserve"> Video</w:t>
      </w:r>
      <w:r w:rsidR="00512A50" w:rsidRPr="00904B7A">
        <w:t xml:space="preserve"> Format</w:t>
      </w:r>
      <w:r w:rsidR="00E430AC" w:rsidRPr="00904B7A">
        <w:t xml:space="preserve">/color </w:t>
      </w:r>
      <w:r w:rsidR="003A5430" w:rsidRPr="00904B7A">
        <w:t xml:space="preserve">mode </w:t>
      </w:r>
      <w:r w:rsidR="00A21A9B">
        <w:t>for</w:t>
      </w:r>
      <w:r w:rsidR="003A5430" w:rsidRPr="00904B7A">
        <w:t xml:space="preserve"> TMDS</w:t>
      </w:r>
      <w:r w:rsidRPr="00904B7A">
        <w:t xml:space="preserve"> Character </w:t>
      </w:r>
      <w:r w:rsidR="00C11247" w:rsidRPr="00904B7A">
        <w:t xml:space="preserve">Rate </w:t>
      </w:r>
      <w:r w:rsidR="00A21A9B">
        <w:t>above</w:t>
      </w:r>
      <w:r w:rsidRPr="00904B7A">
        <w:t xml:space="preserve"> 340Mcsc</w:t>
      </w:r>
      <w:r w:rsidR="00A21A9B">
        <w:t xml:space="preserve"> up to 600Mcsc</w:t>
      </w:r>
      <w:r w:rsidRPr="00904B7A">
        <w:t>.</w:t>
      </w:r>
    </w:p>
    <w:p w14:paraId="243187D2" w14:textId="25650973" w:rsidR="00350036" w:rsidRPr="00904B7A" w:rsidRDefault="00350036" w:rsidP="00350036">
      <w:pPr>
        <w:pStyle w:val="Caption"/>
      </w:pPr>
      <w:bookmarkStart w:id="820" w:name="_Toc234530190"/>
      <w:bookmarkStart w:id="821" w:name="_Toc242777226"/>
      <w:r w:rsidRPr="00904B7A">
        <w:t xml:space="preserve">Table </w:t>
      </w:r>
      <w:fldSimple w:instr=" STYLEREF 1 \s ">
        <w:r w:rsidR="00B7622A">
          <w:rPr>
            <w:noProof/>
          </w:rPr>
          <w:t>9</w:t>
        </w:r>
      </w:fldSimple>
      <w:r w:rsidRPr="00904B7A">
        <w:noBreakHyphen/>
      </w:r>
      <w:fldSimple w:instr=" SEQ Table \* ARABIC \s 1 ">
        <w:r w:rsidR="00B7622A">
          <w:rPr>
            <w:noProof/>
          </w:rPr>
          <w:t>4</w:t>
        </w:r>
      </w:fldSimple>
      <w:r w:rsidRPr="00904B7A">
        <w:t xml:space="preserve"> Repeater Repeated Output Port - </w:t>
      </w:r>
      <w:r w:rsidR="00031D21" w:rsidRPr="00904B7A">
        <w:t>6G</w:t>
      </w:r>
      <w:r w:rsidR="007836BB" w:rsidRPr="00904B7A">
        <w:t xml:space="preserve"> </w:t>
      </w:r>
      <w:r w:rsidRPr="00904B7A">
        <w:t xml:space="preserve">– </w:t>
      </w:r>
      <w:r w:rsidR="00DF0A80">
        <w:t xml:space="preserve">2160p </w:t>
      </w:r>
      <w:r w:rsidRPr="00904B7A">
        <w:t>Generic Equipment</w:t>
      </w:r>
      <w:bookmarkEnd w:id="820"/>
      <w:bookmarkEnd w:id="821"/>
    </w:p>
    <w:tbl>
      <w:tblPr>
        <w:tblStyle w:val="HTable"/>
        <w:tblW w:w="9468" w:type="dxa"/>
        <w:tblLayout w:type="fixed"/>
        <w:tblLook w:val="04A0" w:firstRow="1" w:lastRow="0" w:firstColumn="1" w:lastColumn="0" w:noHBand="0" w:noVBand="1"/>
      </w:tblPr>
      <w:tblGrid>
        <w:gridCol w:w="652"/>
        <w:gridCol w:w="7646"/>
        <w:gridCol w:w="1170"/>
      </w:tblGrid>
      <w:tr w:rsidR="00350036" w:rsidRPr="00904B7A" w14:paraId="2A5D5EF1"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1B3454E3" w14:textId="77777777" w:rsidR="00350036" w:rsidRPr="00904B7A" w:rsidRDefault="00350036" w:rsidP="00350036">
            <w:pPr>
              <w:pStyle w:val="HCompactBodyBoldCenteredWhite"/>
              <w:keepNext/>
              <w:keepLines/>
            </w:pPr>
            <w:r w:rsidRPr="00904B7A">
              <w:t>Item</w:t>
            </w:r>
          </w:p>
        </w:tc>
        <w:tc>
          <w:tcPr>
            <w:tcW w:w="7646" w:type="dxa"/>
          </w:tcPr>
          <w:p w14:paraId="41A95AE3" w14:textId="77777777" w:rsidR="00350036" w:rsidRPr="00904B7A" w:rsidRDefault="00350036" w:rsidP="00350036">
            <w:pPr>
              <w:pStyle w:val="HCompactBodyBoldCenteredWhite"/>
              <w:keepNext/>
              <w:keepLines/>
              <w:cnfStyle w:val="100000000000" w:firstRow="1" w:lastRow="0" w:firstColumn="0" w:lastColumn="0" w:oddVBand="0" w:evenVBand="0" w:oddHBand="0" w:evenHBand="0" w:firstRowFirstColumn="0" w:firstRowLastColumn="0" w:lastRowFirstColumn="0" w:lastRowLastColumn="0"/>
            </w:pPr>
            <w:r w:rsidRPr="00904B7A">
              <w:t>Generic Equipment</w:t>
            </w:r>
          </w:p>
        </w:tc>
        <w:tc>
          <w:tcPr>
            <w:tcW w:w="1170" w:type="dxa"/>
          </w:tcPr>
          <w:p w14:paraId="191088D0" w14:textId="77777777" w:rsidR="00350036" w:rsidRPr="00904B7A" w:rsidRDefault="00350036" w:rsidP="00350036">
            <w:pPr>
              <w:pStyle w:val="HCompactBodyBoldCenteredWhite"/>
              <w:keepNext/>
              <w:keepLines/>
              <w:cnfStyle w:val="100000000000" w:firstRow="1" w:lastRow="0" w:firstColumn="0" w:lastColumn="0" w:oddVBand="0" w:evenVBand="0" w:oddHBand="0" w:evenHBand="0" w:firstRowFirstColumn="0" w:firstRowLastColumn="0" w:lastRowFirstColumn="0" w:lastRowLastColumn="0"/>
            </w:pPr>
            <w:r w:rsidRPr="00904B7A">
              <w:t>Quantity</w:t>
            </w:r>
          </w:p>
        </w:tc>
      </w:tr>
      <w:tr w:rsidR="00350036" w:rsidRPr="00904B7A" w14:paraId="56BCB292"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5B10130C" w14:textId="77777777" w:rsidR="00350036" w:rsidRPr="00904B7A" w:rsidRDefault="00350036" w:rsidP="00350036">
            <w:pPr>
              <w:pStyle w:val="HCompactBody"/>
              <w:keepNext/>
              <w:keepLines/>
            </w:pPr>
            <w:r w:rsidRPr="00904B7A">
              <w:t>1</w:t>
            </w:r>
          </w:p>
        </w:tc>
        <w:tc>
          <w:tcPr>
            <w:tcW w:w="7646" w:type="dxa"/>
          </w:tcPr>
          <w:p w14:paraId="12B7A8DA" w14:textId="77777777" w:rsidR="00350036" w:rsidRPr="00904B7A" w:rsidRDefault="00350036" w:rsidP="00350036">
            <w:pPr>
              <w:pStyle w:val="HCompactBody"/>
              <w:keepNext/>
              <w:keepLines/>
              <w:cnfStyle w:val="000000000000" w:firstRow="0" w:lastRow="0" w:firstColumn="0" w:lastColumn="0" w:oddVBand="0" w:evenVBand="0" w:oddHBand="0" w:evenHBand="0" w:firstRowFirstColumn="0" w:firstRowLastColumn="0" w:lastRowFirstColumn="0" w:lastRowLastColumn="0"/>
            </w:pPr>
            <w:r w:rsidRPr="00904B7A">
              <w:t>TMDS Signal Generator</w:t>
            </w:r>
          </w:p>
        </w:tc>
        <w:tc>
          <w:tcPr>
            <w:tcW w:w="1170" w:type="dxa"/>
          </w:tcPr>
          <w:p w14:paraId="2AD55F7B" w14:textId="77777777" w:rsidR="00350036" w:rsidRPr="00904B7A" w:rsidRDefault="00350036" w:rsidP="00350036">
            <w:pPr>
              <w:pStyle w:val="HCompactBody"/>
              <w:keepNext/>
              <w:keepLines/>
              <w:ind w:right="-2745"/>
              <w:cnfStyle w:val="000000000000" w:firstRow="0" w:lastRow="0" w:firstColumn="0" w:lastColumn="0" w:oddVBand="0" w:evenVBand="0" w:oddHBand="0" w:evenHBand="0" w:firstRowFirstColumn="0" w:firstRowLastColumn="0" w:lastRowFirstColumn="0" w:lastRowLastColumn="0"/>
            </w:pPr>
            <w:r w:rsidRPr="00904B7A">
              <w:t>1</w:t>
            </w:r>
          </w:p>
        </w:tc>
      </w:tr>
    </w:tbl>
    <w:p w14:paraId="34C5BAEF" w14:textId="77777777" w:rsidR="00350036" w:rsidRPr="00904B7A" w:rsidRDefault="00350036" w:rsidP="00350036">
      <w:pPr>
        <w:pStyle w:val="HeadingTitleBold"/>
      </w:pPr>
      <w:r w:rsidRPr="00904B7A">
        <w:t>Procedure</w:t>
      </w:r>
    </w:p>
    <w:p w14:paraId="59AFB930" w14:textId="77777777" w:rsidR="00054C18" w:rsidRPr="00904B7A" w:rsidRDefault="00054C18" w:rsidP="00054C18">
      <w:pPr>
        <w:pStyle w:val="HBody"/>
      </w:pPr>
      <w:r w:rsidRPr="00904B7A">
        <w:t>Perform the following using the “Mini-CDF” form.</w:t>
      </w:r>
    </w:p>
    <w:p w14:paraId="20A1316D" w14:textId="4A7D457A" w:rsidR="00350036" w:rsidRPr="00904B7A" w:rsidRDefault="00654480" w:rsidP="00090867">
      <w:pPr>
        <w:pStyle w:val="HList1"/>
        <w:numPr>
          <w:ilvl w:val="0"/>
          <w:numId w:val="96"/>
        </w:numPr>
      </w:pPr>
      <w:r w:rsidRPr="00904B7A">
        <w:t>If the CDF</w:t>
      </w:r>
      <w:r w:rsidR="00350036" w:rsidRPr="00904B7A">
        <w:t xml:space="preserve"> field </w:t>
      </w:r>
      <w:r w:rsidR="006F1036" w:rsidRPr="00904B7A">
        <w:fldChar w:fldCharType="begin"/>
      </w:r>
      <w:r w:rsidR="006F1036" w:rsidRPr="00904B7A">
        <w:instrText xml:space="preserve"> REF Repeater_Source_Above_340 \h </w:instrText>
      </w:r>
      <w:r w:rsidR="006F1036" w:rsidRPr="00904B7A">
        <w:fldChar w:fldCharType="separate"/>
      </w:r>
      <w:r w:rsidR="00B7622A" w:rsidRPr="00904B7A">
        <w:t>Repeater_Source_Above_340</w:t>
      </w:r>
      <w:r w:rsidR="006F1036" w:rsidRPr="00904B7A">
        <w:fldChar w:fldCharType="end"/>
      </w:r>
      <w:r w:rsidR="006F1036" w:rsidRPr="00904B7A">
        <w:t xml:space="preserve"> </w:t>
      </w:r>
      <w:r w:rsidR="00350036" w:rsidRPr="00904B7A">
        <w:t xml:space="preserve">is “N”, then </w:t>
      </w:r>
      <w:r w:rsidR="00B42BEA" w:rsidRPr="00904B7A">
        <w:t>SKIP</w:t>
      </w:r>
      <w:r w:rsidR="00350036" w:rsidRPr="00904B7A">
        <w:t xml:space="preserve"> this test.</w:t>
      </w:r>
    </w:p>
    <w:p w14:paraId="3EDC4556" w14:textId="77777777" w:rsidR="00350036" w:rsidRPr="00904B7A" w:rsidRDefault="00350036" w:rsidP="00350036">
      <w:pPr>
        <w:pStyle w:val="HeadingTitleColon"/>
      </w:pPr>
      <w:r w:rsidRPr="00904B7A">
        <w:t>Measure:</w:t>
      </w:r>
    </w:p>
    <w:p w14:paraId="7724499C" w14:textId="77777777" w:rsidR="00350036" w:rsidRPr="00904B7A" w:rsidRDefault="00350036" w:rsidP="003D25AA">
      <w:pPr>
        <w:pStyle w:val="HList1"/>
      </w:pPr>
      <w:r w:rsidRPr="00904B7A">
        <w:t>For each HDMI output port on the DUT, perform the following:</w:t>
      </w:r>
    </w:p>
    <w:p w14:paraId="3E4B2AF7" w14:textId="20F65806" w:rsidR="00350036" w:rsidRPr="00904B7A" w:rsidRDefault="00350036" w:rsidP="00090867">
      <w:pPr>
        <w:pStyle w:val="HList1"/>
        <w:numPr>
          <w:ilvl w:val="1"/>
          <w:numId w:val="9"/>
        </w:numPr>
      </w:pPr>
      <w:r w:rsidRPr="00904B7A">
        <w:t xml:space="preserve">Determine which HDMI inputs may impact the behavior of the tested HDMI output based on the I/O categorization in CDF field </w:t>
      </w:r>
      <w:r w:rsidR="006F1036" w:rsidRPr="00904B7A">
        <w:fldChar w:fldCharType="begin"/>
      </w:r>
      <w:r w:rsidR="006F1036" w:rsidRPr="00904B7A">
        <w:instrText xml:space="preserve"> REF Repeater_IO_Category_Aboove_340 \h </w:instrText>
      </w:r>
      <w:r w:rsidR="006F1036" w:rsidRPr="00904B7A">
        <w:fldChar w:fldCharType="separate"/>
      </w:r>
      <w:r w:rsidR="00B7622A" w:rsidRPr="00904B7A">
        <w:t>Repeater_IO_Category_Above_340</w:t>
      </w:r>
      <w:r w:rsidR="006F1036" w:rsidRPr="00904B7A">
        <w:fldChar w:fldCharType="end"/>
      </w:r>
      <w:r w:rsidR="006F1036" w:rsidRPr="00904B7A">
        <w:t xml:space="preserve"> </w:t>
      </w:r>
      <w:r w:rsidRPr="00904B7A">
        <w:t xml:space="preserve">and the processing categorization indicated in CDF fields </w:t>
      </w:r>
      <w:r w:rsidR="006F1036" w:rsidRPr="00904B7A">
        <w:fldChar w:fldCharType="begin"/>
      </w:r>
      <w:r w:rsidR="006F1036" w:rsidRPr="00904B7A">
        <w:instrText xml:space="preserve"> REF Repeater_Through_Above_340 \h </w:instrText>
      </w:r>
      <w:r w:rsidR="006F1036" w:rsidRPr="00904B7A">
        <w:fldChar w:fldCharType="separate"/>
      </w:r>
      <w:r w:rsidR="00B7622A" w:rsidRPr="00904B7A">
        <w:t>Repeater_Through_Above_340</w:t>
      </w:r>
      <w:r w:rsidR="006F1036" w:rsidRPr="00904B7A">
        <w:fldChar w:fldCharType="end"/>
      </w:r>
      <w:r w:rsidR="006F1036" w:rsidRPr="00904B7A">
        <w:t xml:space="preserve"> </w:t>
      </w:r>
      <w:r w:rsidRPr="00904B7A">
        <w:t>through</w:t>
      </w:r>
      <w:r w:rsidR="006F1036" w:rsidRPr="00904B7A">
        <w:t xml:space="preserve"> </w:t>
      </w:r>
      <w:r w:rsidR="006F1036" w:rsidRPr="00904B7A">
        <w:fldChar w:fldCharType="begin"/>
      </w:r>
      <w:r w:rsidR="006F1036" w:rsidRPr="00904B7A">
        <w:instrText xml:space="preserve"> REF Repeater_Exchange_Above_340 \h </w:instrText>
      </w:r>
      <w:r w:rsidR="006F1036" w:rsidRPr="00904B7A">
        <w:fldChar w:fldCharType="separate"/>
      </w:r>
      <w:r w:rsidR="00B7622A" w:rsidRPr="00904B7A">
        <w:t>Repeater_Exchange_Above_340</w:t>
      </w:r>
      <w:r w:rsidR="006F1036" w:rsidRPr="00904B7A">
        <w:fldChar w:fldCharType="end"/>
      </w:r>
      <w:r w:rsidRPr="00904B7A">
        <w:t>.</w:t>
      </w:r>
    </w:p>
    <w:p w14:paraId="16472F02" w14:textId="4A753392" w:rsidR="00350036" w:rsidRPr="00904B7A" w:rsidRDefault="00350036" w:rsidP="00090867">
      <w:pPr>
        <w:pStyle w:val="HList1"/>
        <w:numPr>
          <w:ilvl w:val="1"/>
          <w:numId w:val="9"/>
        </w:numPr>
      </w:pPr>
      <w:r w:rsidRPr="00904B7A">
        <w:t xml:space="preserve">Perform each test </w:t>
      </w:r>
      <w:r w:rsidR="00CD0151" w:rsidRPr="00904B7A">
        <w:t>from Test ID HF1-1 to HF-</w:t>
      </w:r>
      <w:r w:rsidR="001F48DA" w:rsidRPr="00904B7A">
        <w:t xml:space="preserve">1-9 in Section </w:t>
      </w:r>
      <w:r w:rsidR="001F48DA" w:rsidRPr="00904B7A">
        <w:fldChar w:fldCharType="begin"/>
      </w:r>
      <w:r w:rsidR="001F48DA" w:rsidRPr="00904B7A">
        <w:instrText xml:space="preserve"> REF _Ref231350333 \r \h </w:instrText>
      </w:r>
      <w:r w:rsidR="001F48DA" w:rsidRPr="00904B7A">
        <w:fldChar w:fldCharType="separate"/>
      </w:r>
      <w:r w:rsidR="00B7622A">
        <w:t>7.1.1</w:t>
      </w:r>
      <w:r w:rsidR="001F48DA" w:rsidRPr="00904B7A">
        <w:fldChar w:fldCharType="end"/>
      </w:r>
      <w:r w:rsidR="001F48DA" w:rsidRPr="00904B7A">
        <w:t xml:space="preserve">, from Test ID HF1-10 to HF1-12 in Section </w:t>
      </w:r>
      <w:r w:rsidR="001F48DA" w:rsidRPr="00904B7A">
        <w:fldChar w:fldCharType="begin"/>
      </w:r>
      <w:r w:rsidR="001F48DA" w:rsidRPr="00904B7A">
        <w:instrText xml:space="preserve"> REF _Ref360780229 \r \h </w:instrText>
      </w:r>
      <w:r w:rsidR="001F48DA" w:rsidRPr="00904B7A">
        <w:fldChar w:fldCharType="separate"/>
      </w:r>
      <w:r w:rsidR="00B7622A">
        <w:t>7.2.2</w:t>
      </w:r>
      <w:r w:rsidR="001F48DA" w:rsidRPr="00904B7A">
        <w:fldChar w:fldCharType="end"/>
      </w:r>
      <w:r w:rsidR="001F48DA" w:rsidRPr="00904B7A">
        <w:t>, from Test ID HF1-1</w:t>
      </w:r>
      <w:r w:rsidR="001F48DA" w:rsidRPr="00904B7A">
        <w:rPr>
          <w:rFonts w:hint="eastAsia"/>
        </w:rPr>
        <w:t>4</w:t>
      </w:r>
      <w:r w:rsidR="001F48DA" w:rsidRPr="00904B7A">
        <w:t xml:space="preserve"> to HF1-16 in Section </w:t>
      </w:r>
      <w:r w:rsidR="001F48DA" w:rsidRPr="00904B7A">
        <w:fldChar w:fldCharType="begin"/>
      </w:r>
      <w:r w:rsidR="001F48DA" w:rsidRPr="00904B7A">
        <w:instrText xml:space="preserve"> REF _Ref231350394 \r \h </w:instrText>
      </w:r>
      <w:r w:rsidR="001F48DA" w:rsidRPr="00904B7A">
        <w:fldChar w:fldCharType="separate"/>
      </w:r>
      <w:r w:rsidR="00B7622A">
        <w:t>7.4.1</w:t>
      </w:r>
      <w:r w:rsidR="001F48DA" w:rsidRPr="00904B7A">
        <w:fldChar w:fldCharType="end"/>
      </w:r>
      <w:r w:rsidR="001F48DA" w:rsidRPr="00904B7A">
        <w:t xml:space="preserve"> and HF1-18 in Section </w:t>
      </w:r>
      <w:r w:rsidR="001F48DA" w:rsidRPr="00904B7A">
        <w:fldChar w:fldCharType="begin"/>
      </w:r>
      <w:r w:rsidR="001F48DA" w:rsidRPr="00904B7A">
        <w:instrText xml:space="preserve"> REF _Ref231350435 \r \h </w:instrText>
      </w:r>
      <w:r w:rsidR="001F48DA" w:rsidRPr="00904B7A">
        <w:fldChar w:fldCharType="separate"/>
      </w:r>
      <w:r w:rsidR="00B7622A">
        <w:t>7.7.1</w:t>
      </w:r>
      <w:r w:rsidR="001F48DA" w:rsidRPr="00904B7A">
        <w:fldChar w:fldCharType="end"/>
      </w:r>
      <w:r w:rsidRPr="00904B7A">
        <w:t xml:space="preserve"> using the tested port as the HDMI Source DUT.</w:t>
      </w:r>
      <w:r w:rsidR="00FD09FC" w:rsidRPr="00904B7A">
        <w:t xml:space="preserve"> </w:t>
      </w:r>
      <w:r w:rsidR="002D6844" w:rsidRPr="00904B7A">
        <w:t xml:space="preserve"> </w:t>
      </w:r>
      <w:r w:rsidR="00A0799C" w:rsidRPr="00904B7A">
        <w:t xml:space="preserve">Configure the Repeater DUT to output </w:t>
      </w:r>
      <w:r w:rsidR="002F2183" w:rsidRPr="00904B7A">
        <w:t xml:space="preserve">the tested signal by supplying </w:t>
      </w:r>
      <w:r w:rsidR="00A0799C" w:rsidRPr="00904B7A">
        <w:t>TMDS signal to HDMI input as follows</w:t>
      </w:r>
      <w:r w:rsidR="00862722" w:rsidRPr="00904B7A">
        <w:t>:</w:t>
      </w:r>
    </w:p>
    <w:p w14:paraId="4180D8D0" w14:textId="42DF394E" w:rsidR="001F318B" w:rsidRDefault="001F318B" w:rsidP="00090867">
      <w:pPr>
        <w:pStyle w:val="HList1"/>
        <w:numPr>
          <w:ilvl w:val="2"/>
          <w:numId w:val="9"/>
        </w:numPr>
      </w:pPr>
      <w:r w:rsidRPr="00904B7A">
        <w:t xml:space="preserve">When Test ID HF1-1, Test ID HF1-4, Test ID HF1-5, Test ID HF1-7 and Test ID HF1-8 are performed, </w:t>
      </w:r>
      <w:r w:rsidR="00AF22B5" w:rsidRPr="00904B7A">
        <w:t xml:space="preserve">the TP2 worst condition signal </w:t>
      </w:r>
      <w:r w:rsidR="00904B7A" w:rsidRPr="00904B7A">
        <w:t xml:space="preserve">that </w:t>
      </w:r>
      <w:r w:rsidR="00AF22B5" w:rsidRPr="00904B7A">
        <w:t>is described in Test ID HF2-3 is used as the input signal</w:t>
      </w:r>
      <w:r w:rsidR="006C7083" w:rsidRPr="00904B7A">
        <w:t xml:space="preserve"> to the DUT</w:t>
      </w:r>
      <w:r w:rsidR="00AF22B5" w:rsidRPr="00904B7A">
        <w:t xml:space="preserve">. </w:t>
      </w:r>
      <w:r w:rsidR="002D6844" w:rsidRPr="00904B7A">
        <w:t xml:space="preserve"> </w:t>
      </w:r>
      <w:r w:rsidR="004E12EC" w:rsidRPr="00904B7A">
        <w:t>For the other Test IDs</w:t>
      </w:r>
      <w:r w:rsidR="00AF22B5" w:rsidRPr="00904B7A">
        <w:t xml:space="preserve">, </w:t>
      </w:r>
      <w:r w:rsidR="002F2183" w:rsidRPr="00904B7A">
        <w:t xml:space="preserve">non-degraded signal from the TMDS Signal Generator </w:t>
      </w:r>
      <w:r w:rsidR="004E12EC" w:rsidRPr="00904B7A">
        <w:t xml:space="preserve">may be </w:t>
      </w:r>
      <w:r w:rsidR="002F2183" w:rsidRPr="00904B7A">
        <w:t>used</w:t>
      </w:r>
      <w:r w:rsidRPr="00904B7A">
        <w:t>.</w:t>
      </w:r>
    </w:p>
    <w:p w14:paraId="58A05741" w14:textId="22FF9166" w:rsidR="0035128A" w:rsidRPr="00904B7A" w:rsidRDefault="0035128A" w:rsidP="00392DF7">
      <w:pPr>
        <w:pStyle w:val="HList1"/>
      </w:pPr>
      <w:r>
        <w:t>If any test item fails, then FAIL.</w:t>
      </w:r>
    </w:p>
    <w:p w14:paraId="297A49CD" w14:textId="77A274FB" w:rsidR="000B2CB2" w:rsidRPr="00904B7A" w:rsidRDefault="000B2CB2" w:rsidP="000B2CB2">
      <w:pPr>
        <w:pStyle w:val="Heading4TestTitle"/>
        <w:rPr>
          <w:vertAlign w:val="subscript"/>
        </w:rPr>
      </w:pPr>
      <w:bookmarkStart w:id="822" w:name="_Toc234530037"/>
      <w:bookmarkStart w:id="823" w:name="_Toc242776964"/>
      <w:r w:rsidRPr="00904B7A">
        <w:t xml:space="preserve">Test ID HF3-2: Repeater </w:t>
      </w:r>
      <w:r w:rsidR="00A41FDF" w:rsidRPr="00904B7A">
        <w:t xml:space="preserve">Repeated Output Port </w:t>
      </w:r>
      <w:r w:rsidRPr="00904B7A">
        <w:t xml:space="preserve">– </w:t>
      </w:r>
      <w:r w:rsidR="00031D21" w:rsidRPr="00904B7A">
        <w:t>6G</w:t>
      </w:r>
      <w:r w:rsidRPr="00904B7A">
        <w:t xml:space="preserve"> – Source Functionality</w:t>
      </w:r>
      <w:bookmarkEnd w:id="822"/>
      <w:r w:rsidR="0070124E">
        <w:t xml:space="preserve"> 2160p</w:t>
      </w:r>
      <w:bookmarkEnd w:id="823"/>
    </w:p>
    <w:p w14:paraId="536DF4D8" w14:textId="77777777" w:rsidR="000B2CB2" w:rsidRPr="00904B7A" w:rsidRDefault="000B2CB2" w:rsidP="000B2CB2">
      <w:pPr>
        <w:pStyle w:val="HeadingTitleBold"/>
      </w:pPr>
      <w:r w:rsidRPr="00904B7A">
        <w:t>Objective</w:t>
      </w:r>
    </w:p>
    <w:p w14:paraId="3C56E53A" w14:textId="29BDF408" w:rsidR="000B2CB2" w:rsidRPr="00904B7A" w:rsidRDefault="001823AA" w:rsidP="000B2CB2">
      <w:pPr>
        <w:pStyle w:val="HBody"/>
      </w:pPr>
      <w:r w:rsidRPr="00904B7A">
        <w:t>C</w:t>
      </w:r>
      <w:r w:rsidR="000B2CB2" w:rsidRPr="00904B7A">
        <w:t>onfirm that the Source “generator” functionality contained within a Repeater is compliant.</w:t>
      </w:r>
    </w:p>
    <w:p w14:paraId="035A12E5" w14:textId="302851DA" w:rsidR="000B2CB2" w:rsidRPr="00904B7A" w:rsidRDefault="000B2CB2" w:rsidP="000B2CB2">
      <w:pPr>
        <w:pStyle w:val="Caption"/>
      </w:pPr>
      <w:bookmarkStart w:id="824" w:name="_Toc234530191"/>
      <w:bookmarkStart w:id="825" w:name="_Toc242777227"/>
      <w:r w:rsidRPr="00904B7A">
        <w:t xml:space="preserve">Table </w:t>
      </w:r>
      <w:fldSimple w:instr=" STYLEREF 1 \s ">
        <w:r w:rsidR="00B7622A">
          <w:rPr>
            <w:noProof/>
          </w:rPr>
          <w:t>9</w:t>
        </w:r>
      </w:fldSimple>
      <w:r w:rsidRPr="00904B7A">
        <w:noBreakHyphen/>
      </w:r>
      <w:fldSimple w:instr=" SEQ Table \* ARABIC \s 1 ">
        <w:r w:rsidR="00B7622A">
          <w:rPr>
            <w:noProof/>
          </w:rPr>
          <w:t>5</w:t>
        </w:r>
      </w:fldSimple>
      <w:r w:rsidRPr="00904B7A">
        <w:t xml:space="preserve"> Repeater Repeated Output Port - </w:t>
      </w:r>
      <w:r w:rsidR="00031D21" w:rsidRPr="00904B7A">
        <w:t>6G</w:t>
      </w:r>
      <w:r w:rsidRPr="00904B7A">
        <w:t xml:space="preserve"> – </w:t>
      </w:r>
      <w:r w:rsidR="00D74A9F" w:rsidRPr="00904B7A">
        <w:t xml:space="preserve">Source Functionality </w:t>
      </w:r>
      <w:r w:rsidR="00DF0A80">
        <w:t xml:space="preserve">2160p </w:t>
      </w:r>
      <w:r w:rsidRPr="00904B7A">
        <w:t>Requirements</w:t>
      </w:r>
      <w:bookmarkEnd w:id="824"/>
      <w:bookmarkEnd w:id="825"/>
    </w:p>
    <w:tbl>
      <w:tblPr>
        <w:tblStyle w:val="HTable"/>
        <w:tblW w:w="9646" w:type="dxa"/>
        <w:tblLook w:val="04A0" w:firstRow="1" w:lastRow="0" w:firstColumn="1" w:lastColumn="0" w:noHBand="0" w:noVBand="1"/>
      </w:tblPr>
      <w:tblGrid>
        <w:gridCol w:w="4788"/>
        <w:gridCol w:w="4858"/>
      </w:tblGrid>
      <w:tr w:rsidR="000B2CB2" w:rsidRPr="00904B7A" w14:paraId="77CB0801"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31938946" w14:textId="77777777" w:rsidR="000B2CB2" w:rsidRPr="00904B7A" w:rsidRDefault="000B2CB2" w:rsidP="000B2CB2">
            <w:pPr>
              <w:pStyle w:val="HCompactBodyBoldCenteredWhite"/>
            </w:pPr>
            <w:r w:rsidRPr="00904B7A">
              <w:t>Reference</w:t>
            </w:r>
          </w:p>
        </w:tc>
        <w:tc>
          <w:tcPr>
            <w:tcW w:w="4858" w:type="dxa"/>
          </w:tcPr>
          <w:p w14:paraId="0406111C" w14:textId="77777777" w:rsidR="000B2CB2" w:rsidRPr="00904B7A" w:rsidRDefault="000B2CB2" w:rsidP="000B2CB2">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0B2CB2" w:rsidRPr="00904B7A" w14:paraId="2633CC0D"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42FF0E57" w14:textId="24CBC371" w:rsidR="000B2CB2" w:rsidRPr="00904B7A" w:rsidRDefault="000B2CB2" w:rsidP="000B2CB2">
            <w:pPr>
              <w:pStyle w:val="HCompactBody"/>
            </w:pPr>
            <w:r w:rsidRPr="00904B7A">
              <w:t>[HDMI: Appendix A]</w:t>
            </w:r>
            <w:r w:rsidRPr="00904B7A">
              <w:br/>
              <w:t>Repeater</w:t>
            </w:r>
          </w:p>
        </w:tc>
        <w:tc>
          <w:tcPr>
            <w:tcW w:w="4858" w:type="dxa"/>
          </w:tcPr>
          <w:p w14:paraId="4DD602BC" w14:textId="77478E93" w:rsidR="000B2CB2" w:rsidRPr="001E28D5" w:rsidRDefault="000B2CB2" w:rsidP="000B2CB2">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1E28D5">
              <w:rPr>
                <w:sz w:val="20"/>
                <w:szCs w:val="20"/>
              </w:rPr>
              <w:t>&lt;See reference for details</w:t>
            </w:r>
            <w:r w:rsidR="00526A3A" w:rsidRPr="001E28D5">
              <w:rPr>
                <w:sz w:val="20"/>
                <w:szCs w:val="20"/>
              </w:rPr>
              <w:t>&gt;</w:t>
            </w:r>
          </w:p>
        </w:tc>
      </w:tr>
    </w:tbl>
    <w:p w14:paraId="102903F9" w14:textId="77777777" w:rsidR="000B2CB2" w:rsidRPr="00904B7A" w:rsidRDefault="000B2CB2" w:rsidP="000B2CB2">
      <w:pPr>
        <w:pStyle w:val="HeadingTitleBold"/>
      </w:pPr>
      <w:r w:rsidRPr="00904B7A">
        <w:t>Capability(s)</w:t>
      </w:r>
    </w:p>
    <w:p w14:paraId="34CFD6EE" w14:textId="43549122" w:rsidR="000B2CB2" w:rsidRPr="00904B7A" w:rsidRDefault="007B2E9B" w:rsidP="000B2CB2">
      <w:pPr>
        <w:pStyle w:val="HBody"/>
        <w:rPr>
          <w:b/>
          <w:bCs/>
        </w:rPr>
      </w:pPr>
      <w:r w:rsidRPr="00904B7A">
        <w:t xml:space="preserve">The </w:t>
      </w:r>
      <w:r w:rsidR="000B2CB2" w:rsidRPr="00904B7A">
        <w:t xml:space="preserve">Source function of </w:t>
      </w:r>
      <w:r w:rsidRPr="00904B7A">
        <w:t xml:space="preserve">the </w:t>
      </w:r>
      <w:r w:rsidR="000B2CB2" w:rsidRPr="00904B7A">
        <w:t xml:space="preserve">Repeater </w:t>
      </w:r>
      <w:r w:rsidRPr="00904B7A">
        <w:t xml:space="preserve">DUT </w:t>
      </w:r>
      <w:r w:rsidR="000B2CB2" w:rsidRPr="00904B7A">
        <w:t>support</w:t>
      </w:r>
      <w:r w:rsidRPr="00904B7A">
        <w:t>s</w:t>
      </w:r>
      <w:r w:rsidR="000B2CB2" w:rsidRPr="00904B7A">
        <w:t xml:space="preserve"> any </w:t>
      </w:r>
      <w:r w:rsidR="00512A50" w:rsidRPr="00904B7A">
        <w:t>Video Format</w:t>
      </w:r>
      <w:r w:rsidR="000B2CB2" w:rsidRPr="00904B7A">
        <w:t xml:space="preserve">/color </w:t>
      </w:r>
      <w:r w:rsidR="003A5430" w:rsidRPr="00904B7A">
        <w:t xml:space="preserve">mode </w:t>
      </w:r>
      <w:r w:rsidR="001A2FE2">
        <w:t>for</w:t>
      </w:r>
      <w:r w:rsidR="003A5430" w:rsidRPr="00904B7A">
        <w:t xml:space="preserve"> TMDS</w:t>
      </w:r>
      <w:r w:rsidR="000B2CB2" w:rsidRPr="00904B7A">
        <w:t xml:space="preserve"> Character </w:t>
      </w:r>
      <w:r w:rsidR="00C11247" w:rsidRPr="00904B7A">
        <w:t xml:space="preserve">Rate </w:t>
      </w:r>
      <w:r w:rsidR="001A2FE2">
        <w:t>above</w:t>
      </w:r>
      <w:r w:rsidR="000B2CB2" w:rsidRPr="00904B7A">
        <w:t xml:space="preserve"> 340Mcsc</w:t>
      </w:r>
      <w:r w:rsidR="001A2FE2">
        <w:t xml:space="preserve"> up to 600Mcsc</w:t>
      </w:r>
      <w:r w:rsidR="000B2CB2" w:rsidRPr="00904B7A">
        <w:t>.</w:t>
      </w:r>
    </w:p>
    <w:p w14:paraId="24752B86" w14:textId="77777777" w:rsidR="000B2CB2" w:rsidRPr="00904B7A" w:rsidRDefault="000B2CB2" w:rsidP="000B2CB2">
      <w:pPr>
        <w:pStyle w:val="HeadingTitleBold"/>
      </w:pPr>
      <w:r w:rsidRPr="00904B7A">
        <w:t>Procedure</w:t>
      </w:r>
    </w:p>
    <w:p w14:paraId="6908174D" w14:textId="2A4D4CCE" w:rsidR="008E4C0A" w:rsidRPr="00904B7A" w:rsidRDefault="008E4C0A" w:rsidP="00090867">
      <w:pPr>
        <w:pStyle w:val="HList1"/>
        <w:numPr>
          <w:ilvl w:val="0"/>
          <w:numId w:val="97"/>
        </w:numPr>
      </w:pPr>
      <w:r w:rsidRPr="00904B7A">
        <w:t xml:space="preserve">If the product contains a “generating” function, then the Adopter </w:t>
      </w:r>
      <w:r w:rsidR="00D7784F" w:rsidRPr="00904B7A">
        <w:t>shall</w:t>
      </w:r>
      <w:r w:rsidR="00E430AC" w:rsidRPr="00904B7A">
        <w:t xml:space="preserve"> </w:t>
      </w:r>
      <w:r w:rsidRPr="00904B7A">
        <w:t xml:space="preserve">complete a full Source CDF describing that function. </w:t>
      </w:r>
      <w:r w:rsidR="002D6844" w:rsidRPr="00904B7A">
        <w:t xml:space="preserve"> </w:t>
      </w:r>
      <w:r w:rsidRPr="00904B7A">
        <w:t>In addition to the Repeated Port tests above, the following tests are required:</w:t>
      </w:r>
    </w:p>
    <w:p w14:paraId="2D9E65C0" w14:textId="77777777" w:rsidR="008E4C0A" w:rsidRPr="00904B7A" w:rsidRDefault="008E4C0A" w:rsidP="00090867">
      <w:pPr>
        <w:pStyle w:val="HList1"/>
        <w:numPr>
          <w:ilvl w:val="1"/>
          <w:numId w:val="9"/>
        </w:numPr>
      </w:pPr>
      <w:r w:rsidRPr="00904B7A">
        <w:t>Perform the following using the full Source CDF form describing the tested Source (“generating”) function:</w:t>
      </w:r>
    </w:p>
    <w:p w14:paraId="40EAA3A3" w14:textId="4765A727" w:rsidR="008E4C0A" w:rsidRPr="00904B7A" w:rsidRDefault="00654480" w:rsidP="00090867">
      <w:pPr>
        <w:pStyle w:val="HList1"/>
        <w:numPr>
          <w:ilvl w:val="2"/>
          <w:numId w:val="9"/>
        </w:numPr>
      </w:pPr>
      <w:r w:rsidRPr="00904B7A">
        <w:t>If the CDF</w:t>
      </w:r>
      <w:r w:rsidR="008E4C0A" w:rsidRPr="00904B7A">
        <w:t xml:space="preserve"> field </w:t>
      </w:r>
      <w:r w:rsidR="009C23F5" w:rsidRPr="00904B7A">
        <w:fldChar w:fldCharType="begin"/>
      </w:r>
      <w:r w:rsidR="009C23F5" w:rsidRPr="00904B7A">
        <w:instrText xml:space="preserve"> REF Repeater_Source_Above_340 \h </w:instrText>
      </w:r>
      <w:r w:rsidR="009C23F5" w:rsidRPr="00904B7A">
        <w:fldChar w:fldCharType="separate"/>
      </w:r>
      <w:r w:rsidR="00B7622A" w:rsidRPr="00904B7A">
        <w:t>Repeater_Source_Above_340</w:t>
      </w:r>
      <w:r w:rsidR="009C23F5" w:rsidRPr="00904B7A">
        <w:fldChar w:fldCharType="end"/>
      </w:r>
      <w:r w:rsidR="009C23F5" w:rsidRPr="00904B7A">
        <w:t xml:space="preserve"> </w:t>
      </w:r>
      <w:r w:rsidR="008E4C0A" w:rsidRPr="00904B7A">
        <w:t xml:space="preserve">is “N”, then </w:t>
      </w:r>
      <w:r w:rsidR="00B42BEA" w:rsidRPr="00904B7A">
        <w:t>SKIP</w:t>
      </w:r>
      <w:r w:rsidR="008E4C0A" w:rsidRPr="00904B7A">
        <w:t xml:space="preserve"> this test.</w:t>
      </w:r>
    </w:p>
    <w:p w14:paraId="3E137CF6" w14:textId="68F7C312" w:rsidR="000B2CB2" w:rsidRPr="00904B7A" w:rsidRDefault="00654480" w:rsidP="00090867">
      <w:pPr>
        <w:pStyle w:val="HList1"/>
        <w:numPr>
          <w:ilvl w:val="2"/>
          <w:numId w:val="9"/>
        </w:numPr>
      </w:pPr>
      <w:r w:rsidRPr="00904B7A">
        <w:t>If the CDF</w:t>
      </w:r>
      <w:r w:rsidR="008E4C0A" w:rsidRPr="00904B7A">
        <w:t xml:space="preserve"> field </w:t>
      </w:r>
      <w:r w:rsidR="009C23F5" w:rsidRPr="00904B7A">
        <w:fldChar w:fldCharType="begin"/>
      </w:r>
      <w:r w:rsidR="009C23F5" w:rsidRPr="00904B7A">
        <w:instrText xml:space="preserve"> REF Repeater_Source_Fn_Above_340 \h </w:instrText>
      </w:r>
      <w:r w:rsidR="009C23F5" w:rsidRPr="00904B7A">
        <w:fldChar w:fldCharType="separate"/>
      </w:r>
      <w:r w:rsidR="00B7622A" w:rsidRPr="00904B7A">
        <w:t>Repeater_Source_Fn_Above_340</w:t>
      </w:r>
      <w:r w:rsidR="009C23F5" w:rsidRPr="00904B7A">
        <w:fldChar w:fldCharType="end"/>
      </w:r>
      <w:r w:rsidR="009C23F5" w:rsidRPr="00904B7A">
        <w:t xml:space="preserve"> </w:t>
      </w:r>
      <w:r w:rsidR="008E4C0A" w:rsidRPr="00904B7A">
        <w:t xml:space="preserve">is “N”, then </w:t>
      </w:r>
      <w:r w:rsidR="00B42BEA" w:rsidRPr="00904B7A">
        <w:t>SKIP</w:t>
      </w:r>
      <w:r w:rsidR="008E4C0A" w:rsidRPr="00904B7A">
        <w:t xml:space="preserve"> this test.</w:t>
      </w:r>
    </w:p>
    <w:p w14:paraId="0CADB593" w14:textId="61448861" w:rsidR="000B2CB2" w:rsidRPr="00904B7A" w:rsidRDefault="000B2CB2" w:rsidP="000B2CB2">
      <w:pPr>
        <w:pStyle w:val="HeadingTitleColon"/>
      </w:pPr>
      <w:r w:rsidRPr="00904B7A">
        <w:t>Setup:</w:t>
      </w:r>
    </w:p>
    <w:p w14:paraId="11D0A5D2" w14:textId="77777777" w:rsidR="008E4C0A" w:rsidRPr="00904B7A" w:rsidRDefault="008E4C0A" w:rsidP="00090867">
      <w:pPr>
        <w:pStyle w:val="HList1"/>
        <w:numPr>
          <w:ilvl w:val="1"/>
          <w:numId w:val="9"/>
        </w:numPr>
      </w:pPr>
      <w:r w:rsidRPr="00904B7A">
        <w:t>For each HDMI output port on DUT, perform the following:</w:t>
      </w:r>
    </w:p>
    <w:p w14:paraId="7F1B7176" w14:textId="3396A682" w:rsidR="000B2CB2" w:rsidRPr="00904B7A" w:rsidRDefault="008E4C0A" w:rsidP="00090867">
      <w:pPr>
        <w:pStyle w:val="HList1"/>
        <w:numPr>
          <w:ilvl w:val="2"/>
          <w:numId w:val="9"/>
        </w:numPr>
      </w:pPr>
      <w:r w:rsidRPr="00904B7A">
        <w:t xml:space="preserve">Disconnect any upstream HDMI device to ensure that only the internal source function </w:t>
      </w:r>
      <w:r w:rsidR="00E53CAA">
        <w:t xml:space="preserve">and </w:t>
      </w:r>
      <w:r w:rsidRPr="00904B7A">
        <w:t>not the repeater function is being tested.</w:t>
      </w:r>
    </w:p>
    <w:p w14:paraId="5ADCAA63" w14:textId="77777777" w:rsidR="000B2CB2" w:rsidRPr="00904B7A" w:rsidRDefault="000B2CB2" w:rsidP="000B2CB2">
      <w:pPr>
        <w:pStyle w:val="HeadingTitleColon"/>
      </w:pPr>
      <w:r w:rsidRPr="00904B7A">
        <w:t>Measure:</w:t>
      </w:r>
    </w:p>
    <w:p w14:paraId="6A046C78" w14:textId="68C2025D" w:rsidR="00837F0A" w:rsidRDefault="00837F0A" w:rsidP="00090867">
      <w:pPr>
        <w:pStyle w:val="HList1"/>
        <w:numPr>
          <w:ilvl w:val="2"/>
          <w:numId w:val="9"/>
        </w:numPr>
      </w:pPr>
      <w:r w:rsidRPr="00904B7A">
        <w:t xml:space="preserve">Perform each test </w:t>
      </w:r>
      <w:r w:rsidR="0090780C" w:rsidRPr="00904B7A">
        <w:t>from Test ID HF1-10 to HF1-</w:t>
      </w:r>
      <w:r w:rsidR="005E0032" w:rsidRPr="00904B7A">
        <w:t xml:space="preserve">12 in Section </w:t>
      </w:r>
      <w:r w:rsidR="005E0032" w:rsidRPr="00904B7A">
        <w:fldChar w:fldCharType="begin"/>
      </w:r>
      <w:r w:rsidR="005E0032" w:rsidRPr="00904B7A">
        <w:instrText xml:space="preserve"> REF _Ref360780229 \r \h </w:instrText>
      </w:r>
      <w:r w:rsidR="005E0032" w:rsidRPr="00904B7A">
        <w:fldChar w:fldCharType="separate"/>
      </w:r>
      <w:r w:rsidR="00B7622A">
        <w:t>7.2.2</w:t>
      </w:r>
      <w:r w:rsidR="005E0032" w:rsidRPr="00904B7A">
        <w:fldChar w:fldCharType="end"/>
      </w:r>
      <w:r w:rsidR="005E0032" w:rsidRPr="00904B7A">
        <w:t>,</w:t>
      </w:r>
      <w:r w:rsidR="007836BB" w:rsidRPr="00904B7A">
        <w:t xml:space="preserve"> </w:t>
      </w:r>
      <w:r w:rsidR="005E0032" w:rsidRPr="00904B7A">
        <w:t>from Test ID HF1-1</w:t>
      </w:r>
      <w:r w:rsidR="005E0032" w:rsidRPr="00904B7A">
        <w:rPr>
          <w:rFonts w:hint="eastAsia"/>
        </w:rPr>
        <w:t>4</w:t>
      </w:r>
      <w:r w:rsidR="005E0032" w:rsidRPr="00904B7A">
        <w:t xml:space="preserve"> to HF1-16 in Section </w:t>
      </w:r>
      <w:r w:rsidR="005E0032" w:rsidRPr="00904B7A">
        <w:fldChar w:fldCharType="begin"/>
      </w:r>
      <w:r w:rsidR="005E0032" w:rsidRPr="00904B7A">
        <w:instrText xml:space="preserve"> REF _Ref231350394 \r \h </w:instrText>
      </w:r>
      <w:r w:rsidR="005E0032" w:rsidRPr="00904B7A">
        <w:fldChar w:fldCharType="separate"/>
      </w:r>
      <w:r w:rsidR="00B7622A">
        <w:t>7.4.1</w:t>
      </w:r>
      <w:r w:rsidR="005E0032" w:rsidRPr="00904B7A">
        <w:fldChar w:fldCharType="end"/>
      </w:r>
      <w:r w:rsidR="005E0032" w:rsidRPr="00904B7A">
        <w:t xml:space="preserve"> and HF1-18 in Section </w:t>
      </w:r>
      <w:r w:rsidR="005E0032" w:rsidRPr="00904B7A">
        <w:fldChar w:fldCharType="begin"/>
      </w:r>
      <w:r w:rsidR="005E0032" w:rsidRPr="00904B7A">
        <w:instrText xml:space="preserve"> REF _Ref231350435 \r \h </w:instrText>
      </w:r>
      <w:r w:rsidR="005E0032" w:rsidRPr="00904B7A">
        <w:fldChar w:fldCharType="separate"/>
      </w:r>
      <w:r w:rsidR="00B7622A">
        <w:t>7.7.1</w:t>
      </w:r>
      <w:r w:rsidR="005E0032" w:rsidRPr="00904B7A">
        <w:fldChar w:fldCharType="end"/>
      </w:r>
      <w:r w:rsidR="002F35EA" w:rsidRPr="00904B7A">
        <w:t xml:space="preserve"> </w:t>
      </w:r>
      <w:r w:rsidRPr="00904B7A">
        <w:t>using the selected port as the HDMI Source DUT and using the full Source CDF.</w:t>
      </w:r>
    </w:p>
    <w:p w14:paraId="417509BA" w14:textId="6965DD92" w:rsidR="0035128A" w:rsidRPr="00904B7A" w:rsidRDefault="0035128A" w:rsidP="00090867">
      <w:pPr>
        <w:pStyle w:val="HList1"/>
        <w:numPr>
          <w:ilvl w:val="1"/>
          <w:numId w:val="114"/>
        </w:numPr>
      </w:pPr>
      <w:r>
        <w:t>If any test item fails, then FAIL.</w:t>
      </w:r>
    </w:p>
    <w:p w14:paraId="1154F086" w14:textId="61B26CD6" w:rsidR="00750115" w:rsidRPr="00904B7A" w:rsidRDefault="00750115" w:rsidP="00750115">
      <w:pPr>
        <w:pStyle w:val="Heading2"/>
      </w:pPr>
      <w:bookmarkStart w:id="826" w:name="_Toc234530038"/>
      <w:bookmarkStart w:id="827" w:name="_Toc242776965"/>
      <w:r w:rsidRPr="00904B7A">
        <w:t xml:space="preserve">Repeater Repeated Output Port 6G </w:t>
      </w:r>
      <w:r w:rsidR="00D2242B">
        <w:t xml:space="preserve">Non-2160p </w:t>
      </w:r>
      <w:r w:rsidRPr="00750115">
        <w:t>Video Timings</w:t>
      </w:r>
      <w:r>
        <w:t xml:space="preserve"> </w:t>
      </w:r>
      <w:r w:rsidRPr="00904B7A">
        <w:t>Tests</w:t>
      </w:r>
      <w:bookmarkEnd w:id="827"/>
    </w:p>
    <w:p w14:paraId="029C0F03" w14:textId="29C73E2E" w:rsidR="00750115" w:rsidRPr="00904B7A" w:rsidRDefault="00750115" w:rsidP="00750115">
      <w:pPr>
        <w:pStyle w:val="Heading4TestTitle"/>
        <w:pageBreakBefore w:val="0"/>
        <w:rPr>
          <w:vertAlign w:val="subscript"/>
        </w:rPr>
      </w:pPr>
      <w:bookmarkStart w:id="828" w:name="_Toc242776966"/>
      <w:r w:rsidRPr="00904B7A">
        <w:t>Test ID HF3-</w:t>
      </w:r>
      <w:r w:rsidR="009113EA">
        <w:t>1</w:t>
      </w:r>
      <w:r w:rsidRPr="00904B7A">
        <w:t>1: Repeater Repeated Output Port – 6G</w:t>
      </w:r>
      <w:r w:rsidR="009113EA">
        <w:t xml:space="preserve"> – </w:t>
      </w:r>
      <w:r w:rsidR="00D2242B">
        <w:t xml:space="preserve">Non-2160p </w:t>
      </w:r>
      <w:r w:rsidR="009113EA">
        <w:t>Video Timings</w:t>
      </w:r>
      <w:bookmarkEnd w:id="828"/>
    </w:p>
    <w:p w14:paraId="37F8A0C2" w14:textId="77777777" w:rsidR="00750115" w:rsidRPr="00904B7A" w:rsidRDefault="00750115" w:rsidP="00750115">
      <w:pPr>
        <w:pStyle w:val="HeadingTitleBold"/>
      </w:pPr>
      <w:r w:rsidRPr="00904B7A">
        <w:t>Objective</w:t>
      </w:r>
    </w:p>
    <w:p w14:paraId="583C14EF" w14:textId="77777777" w:rsidR="00750115" w:rsidRPr="00904B7A" w:rsidRDefault="00750115" w:rsidP="00750115">
      <w:pPr>
        <w:pStyle w:val="HBody"/>
      </w:pPr>
      <w:r w:rsidRPr="00904B7A">
        <w:t>Confirm that the HDMI output of an A/V stream from an HDMI input is compliant.</w:t>
      </w:r>
    </w:p>
    <w:p w14:paraId="13FBF93B" w14:textId="04F486B6" w:rsidR="00750115" w:rsidRPr="00904B7A" w:rsidRDefault="00750115" w:rsidP="00750115">
      <w:pPr>
        <w:pStyle w:val="Caption"/>
      </w:pPr>
      <w:bookmarkStart w:id="829" w:name="_Toc242777228"/>
      <w:r w:rsidRPr="00904B7A">
        <w:t xml:space="preserve">Table </w:t>
      </w:r>
      <w:fldSimple w:instr=" STYLEREF 1 \s ">
        <w:r w:rsidR="00B7622A">
          <w:rPr>
            <w:noProof/>
          </w:rPr>
          <w:t>9</w:t>
        </w:r>
      </w:fldSimple>
      <w:r w:rsidRPr="00904B7A">
        <w:noBreakHyphen/>
      </w:r>
      <w:fldSimple w:instr=" SEQ Table \* ARABIC \s 1 ">
        <w:r w:rsidR="00B7622A">
          <w:rPr>
            <w:noProof/>
          </w:rPr>
          <w:t>6</w:t>
        </w:r>
      </w:fldSimple>
      <w:r w:rsidRPr="00904B7A">
        <w:t xml:space="preserve"> Repeater Repeated Output Port - 6G – </w:t>
      </w:r>
      <w:r w:rsidR="00D2242B">
        <w:t xml:space="preserve">Non-2160p </w:t>
      </w:r>
      <w:r w:rsidR="009113EA">
        <w:t xml:space="preserve">Video Timings </w:t>
      </w:r>
      <w:r w:rsidRPr="00904B7A">
        <w:t>Requirements</w:t>
      </w:r>
      <w:bookmarkEnd w:id="829"/>
    </w:p>
    <w:tbl>
      <w:tblPr>
        <w:tblStyle w:val="HTable"/>
        <w:tblW w:w="9646" w:type="dxa"/>
        <w:tblLook w:val="04A0" w:firstRow="1" w:lastRow="0" w:firstColumn="1" w:lastColumn="0" w:noHBand="0" w:noVBand="1"/>
      </w:tblPr>
      <w:tblGrid>
        <w:gridCol w:w="4788"/>
        <w:gridCol w:w="4858"/>
      </w:tblGrid>
      <w:tr w:rsidR="00750115" w:rsidRPr="00904B7A" w14:paraId="0BB3E184" w14:textId="77777777" w:rsidTr="00750115">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44950F32" w14:textId="77777777" w:rsidR="00750115" w:rsidRPr="00904B7A" w:rsidRDefault="00750115" w:rsidP="00750115">
            <w:pPr>
              <w:pStyle w:val="HCompactBodyBoldCenteredWhite"/>
              <w:keepNext/>
            </w:pPr>
            <w:r w:rsidRPr="00904B7A">
              <w:t>Reference</w:t>
            </w:r>
          </w:p>
        </w:tc>
        <w:tc>
          <w:tcPr>
            <w:tcW w:w="4858" w:type="dxa"/>
          </w:tcPr>
          <w:p w14:paraId="2574C4F0" w14:textId="77777777" w:rsidR="00750115" w:rsidRPr="00904B7A" w:rsidRDefault="00750115" w:rsidP="00750115">
            <w:pPr>
              <w:pStyle w:val="HCompactBodyBoldCenteredWhite"/>
              <w:keepNext/>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750115" w:rsidRPr="00904B7A" w14:paraId="12174CA1" w14:textId="77777777" w:rsidTr="00750115">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0EDF2C85" w14:textId="77777777" w:rsidR="00750115" w:rsidRPr="00904B7A" w:rsidRDefault="00750115" w:rsidP="00750115">
            <w:pPr>
              <w:pStyle w:val="HCompactBody"/>
            </w:pPr>
            <w:r w:rsidRPr="00904B7A">
              <w:t>[HDMI: Appendix A]</w:t>
            </w:r>
            <w:r w:rsidRPr="00904B7A">
              <w:br/>
              <w:t>Repeater</w:t>
            </w:r>
          </w:p>
        </w:tc>
        <w:tc>
          <w:tcPr>
            <w:tcW w:w="4858" w:type="dxa"/>
          </w:tcPr>
          <w:p w14:paraId="22BB9A33" w14:textId="77777777" w:rsidR="00750115" w:rsidRPr="001E28D5" w:rsidRDefault="00750115" w:rsidP="00750115">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1E28D5">
              <w:rPr>
                <w:sz w:val="20"/>
                <w:szCs w:val="20"/>
              </w:rPr>
              <w:t>&lt;See reference for details&gt;</w:t>
            </w:r>
          </w:p>
        </w:tc>
      </w:tr>
    </w:tbl>
    <w:p w14:paraId="22E37583" w14:textId="77777777" w:rsidR="00750115" w:rsidRPr="00904B7A" w:rsidRDefault="00750115" w:rsidP="00750115">
      <w:pPr>
        <w:pStyle w:val="HeadingTitleBold"/>
      </w:pPr>
      <w:r w:rsidRPr="00904B7A">
        <w:t>Capability(s)</w:t>
      </w:r>
    </w:p>
    <w:p w14:paraId="0B1FDED6" w14:textId="3C5D2909" w:rsidR="00750115" w:rsidRPr="00904B7A" w:rsidRDefault="00750115" w:rsidP="00750115">
      <w:pPr>
        <w:pStyle w:val="HBody"/>
        <w:rPr>
          <w:b/>
          <w:bCs/>
        </w:rPr>
      </w:pPr>
      <w:r w:rsidRPr="00904B7A">
        <w:t xml:space="preserve">Repeater supports </w:t>
      </w:r>
      <w:r w:rsidR="008C19AF">
        <w:t>any</w:t>
      </w:r>
      <w:r w:rsidRPr="00904B7A">
        <w:t xml:space="preserve"> Video Format/color mode </w:t>
      </w:r>
      <w:r w:rsidR="00A21A9B">
        <w:t>for</w:t>
      </w:r>
      <w:r w:rsidRPr="00904B7A">
        <w:t xml:space="preserve"> TMDS Character Rate </w:t>
      </w:r>
      <w:r w:rsidR="00A21A9B">
        <w:t>above</w:t>
      </w:r>
      <w:r w:rsidRPr="00904B7A">
        <w:t xml:space="preserve"> 340Mcsc</w:t>
      </w:r>
      <w:r w:rsidR="00A21A9B">
        <w:t xml:space="preserve"> up to 600Mcsc</w:t>
      </w:r>
      <w:r w:rsidRPr="00904B7A">
        <w:t>.</w:t>
      </w:r>
    </w:p>
    <w:p w14:paraId="60B46CB7" w14:textId="4EEBA879" w:rsidR="00750115" w:rsidRPr="00904B7A" w:rsidRDefault="00750115" w:rsidP="00750115">
      <w:pPr>
        <w:pStyle w:val="Caption"/>
      </w:pPr>
      <w:bookmarkStart w:id="830" w:name="_Toc242777229"/>
      <w:r w:rsidRPr="00904B7A">
        <w:t xml:space="preserve">Table </w:t>
      </w:r>
      <w:fldSimple w:instr=" STYLEREF 1 \s ">
        <w:r w:rsidR="00B7622A">
          <w:rPr>
            <w:noProof/>
          </w:rPr>
          <w:t>9</w:t>
        </w:r>
      </w:fldSimple>
      <w:r w:rsidRPr="00904B7A">
        <w:noBreakHyphen/>
      </w:r>
      <w:fldSimple w:instr=" SEQ Table \* ARABIC \s 1 ">
        <w:r w:rsidR="00B7622A">
          <w:rPr>
            <w:noProof/>
          </w:rPr>
          <w:t>7</w:t>
        </w:r>
      </w:fldSimple>
      <w:r w:rsidRPr="00904B7A">
        <w:t xml:space="preserve"> Repeater Repeated Output Port - 6G – </w:t>
      </w:r>
      <w:r w:rsidR="00D2242B">
        <w:t xml:space="preserve">Non-2160p </w:t>
      </w:r>
      <w:r w:rsidR="009113EA">
        <w:t xml:space="preserve">Video Timings </w:t>
      </w:r>
      <w:r w:rsidRPr="00904B7A">
        <w:t>Generic Equipment</w:t>
      </w:r>
      <w:bookmarkEnd w:id="830"/>
    </w:p>
    <w:tbl>
      <w:tblPr>
        <w:tblStyle w:val="HTable"/>
        <w:tblW w:w="9468" w:type="dxa"/>
        <w:tblLayout w:type="fixed"/>
        <w:tblLook w:val="04A0" w:firstRow="1" w:lastRow="0" w:firstColumn="1" w:lastColumn="0" w:noHBand="0" w:noVBand="1"/>
      </w:tblPr>
      <w:tblGrid>
        <w:gridCol w:w="652"/>
        <w:gridCol w:w="7646"/>
        <w:gridCol w:w="1170"/>
      </w:tblGrid>
      <w:tr w:rsidR="00750115" w:rsidRPr="00904B7A" w14:paraId="725432CB" w14:textId="77777777" w:rsidTr="00750115">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04BB926F" w14:textId="77777777" w:rsidR="00750115" w:rsidRPr="00904B7A" w:rsidRDefault="00750115" w:rsidP="00750115">
            <w:pPr>
              <w:pStyle w:val="HCompactBodyBoldCenteredWhite"/>
              <w:keepNext/>
              <w:keepLines/>
            </w:pPr>
            <w:r w:rsidRPr="00904B7A">
              <w:t>Item</w:t>
            </w:r>
          </w:p>
        </w:tc>
        <w:tc>
          <w:tcPr>
            <w:tcW w:w="7646" w:type="dxa"/>
          </w:tcPr>
          <w:p w14:paraId="2AED59A8" w14:textId="77777777" w:rsidR="00750115" w:rsidRPr="00904B7A" w:rsidRDefault="00750115" w:rsidP="00750115">
            <w:pPr>
              <w:pStyle w:val="HCompactBodyBoldCenteredWhite"/>
              <w:keepNext/>
              <w:keepLines/>
              <w:cnfStyle w:val="100000000000" w:firstRow="1" w:lastRow="0" w:firstColumn="0" w:lastColumn="0" w:oddVBand="0" w:evenVBand="0" w:oddHBand="0" w:evenHBand="0" w:firstRowFirstColumn="0" w:firstRowLastColumn="0" w:lastRowFirstColumn="0" w:lastRowLastColumn="0"/>
            </w:pPr>
            <w:r w:rsidRPr="00904B7A">
              <w:t>Generic Equipment</w:t>
            </w:r>
          </w:p>
        </w:tc>
        <w:tc>
          <w:tcPr>
            <w:tcW w:w="1170" w:type="dxa"/>
          </w:tcPr>
          <w:p w14:paraId="6E9557BF" w14:textId="77777777" w:rsidR="00750115" w:rsidRPr="00904B7A" w:rsidRDefault="00750115" w:rsidP="00750115">
            <w:pPr>
              <w:pStyle w:val="HCompactBodyBoldCenteredWhite"/>
              <w:keepNext/>
              <w:keepLines/>
              <w:cnfStyle w:val="100000000000" w:firstRow="1" w:lastRow="0" w:firstColumn="0" w:lastColumn="0" w:oddVBand="0" w:evenVBand="0" w:oddHBand="0" w:evenHBand="0" w:firstRowFirstColumn="0" w:firstRowLastColumn="0" w:lastRowFirstColumn="0" w:lastRowLastColumn="0"/>
            </w:pPr>
            <w:r w:rsidRPr="00904B7A">
              <w:t>Quantity</w:t>
            </w:r>
          </w:p>
        </w:tc>
      </w:tr>
      <w:tr w:rsidR="00750115" w:rsidRPr="00904B7A" w14:paraId="614620B1" w14:textId="77777777" w:rsidTr="00750115">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232D920E" w14:textId="77777777" w:rsidR="00750115" w:rsidRPr="00904B7A" w:rsidRDefault="00750115" w:rsidP="00750115">
            <w:pPr>
              <w:pStyle w:val="HCompactBody"/>
              <w:keepNext/>
              <w:keepLines/>
            </w:pPr>
            <w:r w:rsidRPr="00904B7A">
              <w:t>1</w:t>
            </w:r>
          </w:p>
        </w:tc>
        <w:tc>
          <w:tcPr>
            <w:tcW w:w="7646" w:type="dxa"/>
          </w:tcPr>
          <w:p w14:paraId="2648E3C0" w14:textId="77777777" w:rsidR="00750115" w:rsidRPr="00904B7A" w:rsidRDefault="00750115" w:rsidP="00750115">
            <w:pPr>
              <w:pStyle w:val="HCompactBody"/>
              <w:keepNext/>
              <w:keepLines/>
              <w:cnfStyle w:val="000000000000" w:firstRow="0" w:lastRow="0" w:firstColumn="0" w:lastColumn="0" w:oddVBand="0" w:evenVBand="0" w:oddHBand="0" w:evenHBand="0" w:firstRowFirstColumn="0" w:firstRowLastColumn="0" w:lastRowFirstColumn="0" w:lastRowLastColumn="0"/>
            </w:pPr>
            <w:r w:rsidRPr="00904B7A">
              <w:t>TMDS Signal Generator</w:t>
            </w:r>
          </w:p>
        </w:tc>
        <w:tc>
          <w:tcPr>
            <w:tcW w:w="1170" w:type="dxa"/>
          </w:tcPr>
          <w:p w14:paraId="55560D39" w14:textId="77777777" w:rsidR="00750115" w:rsidRPr="00904B7A" w:rsidRDefault="00750115" w:rsidP="00750115">
            <w:pPr>
              <w:pStyle w:val="HCompactBody"/>
              <w:keepNext/>
              <w:keepLines/>
              <w:ind w:right="-2745"/>
              <w:cnfStyle w:val="000000000000" w:firstRow="0" w:lastRow="0" w:firstColumn="0" w:lastColumn="0" w:oddVBand="0" w:evenVBand="0" w:oddHBand="0" w:evenHBand="0" w:firstRowFirstColumn="0" w:firstRowLastColumn="0" w:lastRowFirstColumn="0" w:lastRowLastColumn="0"/>
            </w:pPr>
            <w:r w:rsidRPr="00904B7A">
              <w:t>1</w:t>
            </w:r>
          </w:p>
        </w:tc>
      </w:tr>
    </w:tbl>
    <w:p w14:paraId="5A611019" w14:textId="77777777" w:rsidR="00750115" w:rsidRPr="00904B7A" w:rsidRDefault="00750115" w:rsidP="00750115">
      <w:pPr>
        <w:pStyle w:val="HeadingTitleBold"/>
      </w:pPr>
      <w:r w:rsidRPr="00904B7A">
        <w:t>Procedure</w:t>
      </w:r>
    </w:p>
    <w:p w14:paraId="58B37B34" w14:textId="77777777" w:rsidR="00750115" w:rsidRPr="00904B7A" w:rsidRDefault="00750115" w:rsidP="00750115">
      <w:pPr>
        <w:pStyle w:val="HBody"/>
      </w:pPr>
      <w:r w:rsidRPr="00904B7A">
        <w:t>Perform the following using the “Mini-CDF” form.</w:t>
      </w:r>
    </w:p>
    <w:p w14:paraId="788A57D9" w14:textId="77777777" w:rsidR="00750115" w:rsidRPr="00904B7A" w:rsidRDefault="00750115" w:rsidP="00090867">
      <w:pPr>
        <w:pStyle w:val="HList1"/>
        <w:numPr>
          <w:ilvl w:val="0"/>
          <w:numId w:val="134"/>
        </w:numPr>
      </w:pPr>
      <w:r w:rsidRPr="00904B7A">
        <w:t xml:space="preserve">If the CDF field </w:t>
      </w:r>
      <w:r w:rsidRPr="00904B7A">
        <w:fldChar w:fldCharType="begin"/>
      </w:r>
      <w:r w:rsidRPr="00904B7A">
        <w:instrText xml:space="preserve"> REF Repeater_Source_Above_340 \h </w:instrText>
      </w:r>
      <w:r w:rsidRPr="00904B7A">
        <w:fldChar w:fldCharType="separate"/>
      </w:r>
      <w:r w:rsidR="00B7622A" w:rsidRPr="00904B7A">
        <w:t>Repeater_Source_Above_340</w:t>
      </w:r>
      <w:r w:rsidRPr="00904B7A">
        <w:fldChar w:fldCharType="end"/>
      </w:r>
      <w:r w:rsidRPr="00904B7A">
        <w:t xml:space="preserve"> is “N”, then SKIP this test.</w:t>
      </w:r>
    </w:p>
    <w:p w14:paraId="6E59177D" w14:textId="77777777" w:rsidR="00750115" w:rsidRPr="00904B7A" w:rsidRDefault="00750115" w:rsidP="00750115">
      <w:pPr>
        <w:pStyle w:val="HeadingTitleColon"/>
      </w:pPr>
      <w:r w:rsidRPr="00904B7A">
        <w:t>Measure:</w:t>
      </w:r>
    </w:p>
    <w:p w14:paraId="6AE719C2" w14:textId="77777777" w:rsidR="00750115" w:rsidRPr="00904B7A" w:rsidRDefault="00750115" w:rsidP="00750115">
      <w:pPr>
        <w:pStyle w:val="HList1"/>
      </w:pPr>
      <w:r w:rsidRPr="00904B7A">
        <w:t>For each HDMI output port on the DUT, perform the following:</w:t>
      </w:r>
    </w:p>
    <w:p w14:paraId="3ED4115A" w14:textId="77777777" w:rsidR="00750115" w:rsidRPr="00904B7A" w:rsidRDefault="00750115" w:rsidP="00090867">
      <w:pPr>
        <w:pStyle w:val="HList1"/>
        <w:numPr>
          <w:ilvl w:val="1"/>
          <w:numId w:val="9"/>
        </w:numPr>
      </w:pPr>
      <w:r w:rsidRPr="00904B7A">
        <w:t xml:space="preserve">Determine which HDMI inputs may impact the behavior of the tested HDMI output based on the I/O categorization in CDF field </w:t>
      </w:r>
      <w:r w:rsidRPr="00904B7A">
        <w:fldChar w:fldCharType="begin"/>
      </w:r>
      <w:r w:rsidRPr="00904B7A">
        <w:instrText xml:space="preserve"> REF Repeater_IO_Category_Aboove_340 \h </w:instrText>
      </w:r>
      <w:r w:rsidRPr="00904B7A">
        <w:fldChar w:fldCharType="separate"/>
      </w:r>
      <w:r w:rsidR="00B7622A" w:rsidRPr="00904B7A">
        <w:t>Repeater_IO_Category_Above_340</w:t>
      </w:r>
      <w:r w:rsidRPr="00904B7A">
        <w:fldChar w:fldCharType="end"/>
      </w:r>
      <w:r w:rsidRPr="00904B7A">
        <w:t xml:space="preserve"> and the processing categorization indicated in CDF fields </w:t>
      </w:r>
      <w:r w:rsidRPr="00904B7A">
        <w:fldChar w:fldCharType="begin"/>
      </w:r>
      <w:r w:rsidRPr="00904B7A">
        <w:instrText xml:space="preserve"> REF Repeater_Through_Above_340 \h </w:instrText>
      </w:r>
      <w:r w:rsidRPr="00904B7A">
        <w:fldChar w:fldCharType="separate"/>
      </w:r>
      <w:r w:rsidR="00B7622A" w:rsidRPr="00904B7A">
        <w:t>Repeater_Through_Above_340</w:t>
      </w:r>
      <w:r w:rsidRPr="00904B7A">
        <w:fldChar w:fldCharType="end"/>
      </w:r>
      <w:r w:rsidRPr="00904B7A">
        <w:t xml:space="preserve"> through </w:t>
      </w:r>
      <w:r w:rsidRPr="00904B7A">
        <w:fldChar w:fldCharType="begin"/>
      </w:r>
      <w:r w:rsidRPr="00904B7A">
        <w:instrText xml:space="preserve"> REF Repeater_Exchange_Above_340 \h </w:instrText>
      </w:r>
      <w:r w:rsidRPr="00904B7A">
        <w:fldChar w:fldCharType="separate"/>
      </w:r>
      <w:r w:rsidR="00B7622A" w:rsidRPr="00904B7A">
        <w:t>Repeater_Exchange_Above_340</w:t>
      </w:r>
      <w:r w:rsidRPr="00904B7A">
        <w:fldChar w:fldCharType="end"/>
      </w:r>
      <w:r w:rsidRPr="00904B7A">
        <w:t>.</w:t>
      </w:r>
    </w:p>
    <w:p w14:paraId="68AA767F" w14:textId="6E135B4C" w:rsidR="00750115" w:rsidRPr="00904B7A" w:rsidRDefault="009113EA" w:rsidP="00090867">
      <w:pPr>
        <w:pStyle w:val="HList1"/>
        <w:numPr>
          <w:ilvl w:val="1"/>
          <w:numId w:val="9"/>
        </w:numPr>
      </w:pPr>
      <w:r w:rsidRPr="009113EA">
        <w:t>Perform each test from Test ID HF1-21 to HF-1-22</w:t>
      </w:r>
      <w:r w:rsidR="00750115" w:rsidRPr="00904B7A">
        <w:t xml:space="preserve"> in Section </w:t>
      </w:r>
      <w:r w:rsidR="00750115" w:rsidRPr="00904B7A">
        <w:fldChar w:fldCharType="begin"/>
      </w:r>
      <w:r w:rsidR="00750115" w:rsidRPr="00904B7A">
        <w:instrText xml:space="preserve"> REF _Ref360780229 \r \h </w:instrText>
      </w:r>
      <w:r w:rsidR="00750115" w:rsidRPr="00904B7A">
        <w:fldChar w:fldCharType="separate"/>
      </w:r>
      <w:r w:rsidR="00B7622A">
        <w:t>7.2.2</w:t>
      </w:r>
      <w:r w:rsidR="00750115" w:rsidRPr="00904B7A">
        <w:fldChar w:fldCharType="end"/>
      </w:r>
      <w:r w:rsidR="00750115" w:rsidRPr="00904B7A">
        <w:t xml:space="preserve">, from </w:t>
      </w:r>
      <w:r w:rsidRPr="009113EA">
        <w:t>Test ID HF1-24 to HF1-26</w:t>
      </w:r>
      <w:r>
        <w:t xml:space="preserve"> </w:t>
      </w:r>
      <w:r w:rsidR="00750115" w:rsidRPr="00904B7A">
        <w:t xml:space="preserve">in Section </w:t>
      </w:r>
      <w:r w:rsidR="00750115" w:rsidRPr="00904B7A">
        <w:fldChar w:fldCharType="begin"/>
      </w:r>
      <w:r w:rsidR="00750115" w:rsidRPr="00904B7A">
        <w:instrText xml:space="preserve"> REF _Ref231350394 \r \h </w:instrText>
      </w:r>
      <w:r w:rsidR="00750115" w:rsidRPr="00904B7A">
        <w:fldChar w:fldCharType="separate"/>
      </w:r>
      <w:r w:rsidR="00B7622A">
        <w:t>7.4.1</w:t>
      </w:r>
      <w:r w:rsidR="00750115" w:rsidRPr="00904B7A">
        <w:fldChar w:fldCharType="end"/>
      </w:r>
      <w:r w:rsidR="0070124E">
        <w:t>,</w:t>
      </w:r>
      <w:r>
        <w:t xml:space="preserve"> and HF1-2</w:t>
      </w:r>
      <w:r w:rsidR="00750115" w:rsidRPr="00904B7A">
        <w:t xml:space="preserve">8 in Section </w:t>
      </w:r>
      <w:r w:rsidR="00750115" w:rsidRPr="00904B7A">
        <w:fldChar w:fldCharType="begin"/>
      </w:r>
      <w:r w:rsidR="00750115" w:rsidRPr="00904B7A">
        <w:instrText xml:space="preserve"> REF _Ref231350435 \r \h </w:instrText>
      </w:r>
      <w:r w:rsidR="00750115" w:rsidRPr="00904B7A">
        <w:fldChar w:fldCharType="separate"/>
      </w:r>
      <w:r w:rsidR="00B7622A">
        <w:t>7.7.1</w:t>
      </w:r>
      <w:r w:rsidR="00750115" w:rsidRPr="00904B7A">
        <w:fldChar w:fldCharType="end"/>
      </w:r>
      <w:r w:rsidR="00750115" w:rsidRPr="00904B7A">
        <w:t xml:space="preserve"> using the tested port as the HDMI Source DUT.  Configure the Repeater DUT to output the tested signal by supplying TMDS signal to HDMI input as follows:</w:t>
      </w:r>
    </w:p>
    <w:p w14:paraId="6E90C6F1" w14:textId="77777777" w:rsidR="00750115" w:rsidRPr="00904B7A" w:rsidRDefault="00750115" w:rsidP="00090867">
      <w:pPr>
        <w:pStyle w:val="HList1"/>
        <w:numPr>
          <w:ilvl w:val="2"/>
          <w:numId w:val="9"/>
        </w:numPr>
      </w:pPr>
      <w:r w:rsidRPr="00904B7A">
        <w:t>When Test ID HF1-1, Test ID HF1-4, Test ID HF1-5, Test ID HF1-7 and Test ID HF1-8 are performed, the TP2 worst condition signal that is described in Test ID HF2-3 is used as the input signal to the DUT.  For the other Test IDs, non-degraded signal from the TMDS Signal Generator may be used.</w:t>
      </w:r>
    </w:p>
    <w:p w14:paraId="432CFF77" w14:textId="59F9AC8E" w:rsidR="00750115" w:rsidRPr="00904B7A" w:rsidRDefault="00750115" w:rsidP="00750115">
      <w:pPr>
        <w:pStyle w:val="Heading4TestTitle"/>
        <w:rPr>
          <w:vertAlign w:val="subscript"/>
        </w:rPr>
      </w:pPr>
      <w:bookmarkStart w:id="831" w:name="_Toc242776967"/>
      <w:r w:rsidRPr="00904B7A">
        <w:t>Test ID HF3-</w:t>
      </w:r>
      <w:r w:rsidR="0070124E">
        <w:t>1</w:t>
      </w:r>
      <w:r w:rsidRPr="00904B7A">
        <w:t xml:space="preserve">2: Repeater </w:t>
      </w:r>
      <w:r w:rsidR="0070124E">
        <w:t>Repeated Output Port –</w:t>
      </w:r>
      <w:r w:rsidRPr="00904B7A">
        <w:t>6G – Source Functionality</w:t>
      </w:r>
      <w:r w:rsidR="0070124E">
        <w:t xml:space="preserve"> </w:t>
      </w:r>
      <w:r w:rsidR="00D2242B">
        <w:t xml:space="preserve">Non-2160p </w:t>
      </w:r>
      <w:r w:rsidR="0070124E">
        <w:t>Video Timings</w:t>
      </w:r>
      <w:bookmarkEnd w:id="831"/>
    </w:p>
    <w:p w14:paraId="30515212" w14:textId="77777777" w:rsidR="00750115" w:rsidRPr="00904B7A" w:rsidRDefault="00750115" w:rsidP="00750115">
      <w:pPr>
        <w:pStyle w:val="HeadingTitleBold"/>
      </w:pPr>
      <w:r w:rsidRPr="00904B7A">
        <w:t>Objective</w:t>
      </w:r>
    </w:p>
    <w:p w14:paraId="3AC64E36" w14:textId="77777777" w:rsidR="00750115" w:rsidRPr="00904B7A" w:rsidRDefault="00750115" w:rsidP="00750115">
      <w:pPr>
        <w:pStyle w:val="HBody"/>
      </w:pPr>
      <w:r w:rsidRPr="00904B7A">
        <w:t>Confirm that the Source “generator” functionality contained within a Repeater is compliant.</w:t>
      </w:r>
    </w:p>
    <w:p w14:paraId="64B34701" w14:textId="556A24E3" w:rsidR="00750115" w:rsidRPr="00904B7A" w:rsidRDefault="00750115" w:rsidP="00750115">
      <w:pPr>
        <w:pStyle w:val="Caption"/>
      </w:pPr>
      <w:bookmarkStart w:id="832" w:name="_Toc242777230"/>
      <w:r w:rsidRPr="00904B7A">
        <w:t xml:space="preserve">Table </w:t>
      </w:r>
      <w:fldSimple w:instr=" STYLEREF 1 \s ">
        <w:r w:rsidR="00B7622A">
          <w:rPr>
            <w:noProof/>
          </w:rPr>
          <w:t>9</w:t>
        </w:r>
      </w:fldSimple>
      <w:r w:rsidRPr="00904B7A">
        <w:noBreakHyphen/>
      </w:r>
      <w:fldSimple w:instr=" SEQ Table \* ARABIC \s 1 ">
        <w:r w:rsidR="00B7622A">
          <w:rPr>
            <w:noProof/>
          </w:rPr>
          <w:t>8</w:t>
        </w:r>
      </w:fldSimple>
      <w:r w:rsidRPr="00904B7A">
        <w:t xml:space="preserve"> Repeater Repeated Output Port - 6G – Source Functionality </w:t>
      </w:r>
      <w:r w:rsidR="00D2242B">
        <w:t xml:space="preserve">Non-2160p </w:t>
      </w:r>
      <w:r w:rsidR="0070124E">
        <w:t xml:space="preserve">Video Timings </w:t>
      </w:r>
      <w:r w:rsidRPr="00904B7A">
        <w:t>Requirements</w:t>
      </w:r>
      <w:bookmarkEnd w:id="832"/>
    </w:p>
    <w:tbl>
      <w:tblPr>
        <w:tblStyle w:val="HTable"/>
        <w:tblW w:w="9646" w:type="dxa"/>
        <w:tblLook w:val="04A0" w:firstRow="1" w:lastRow="0" w:firstColumn="1" w:lastColumn="0" w:noHBand="0" w:noVBand="1"/>
      </w:tblPr>
      <w:tblGrid>
        <w:gridCol w:w="4788"/>
        <w:gridCol w:w="4858"/>
      </w:tblGrid>
      <w:tr w:rsidR="00750115" w:rsidRPr="00904B7A" w14:paraId="2B2627AC" w14:textId="77777777" w:rsidTr="00750115">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4CB7E5F4" w14:textId="77777777" w:rsidR="00750115" w:rsidRPr="00904B7A" w:rsidRDefault="00750115" w:rsidP="00750115">
            <w:pPr>
              <w:pStyle w:val="HCompactBodyBoldCenteredWhite"/>
            </w:pPr>
            <w:r w:rsidRPr="00904B7A">
              <w:t>Reference</w:t>
            </w:r>
          </w:p>
        </w:tc>
        <w:tc>
          <w:tcPr>
            <w:tcW w:w="4858" w:type="dxa"/>
          </w:tcPr>
          <w:p w14:paraId="45FD8D65" w14:textId="77777777" w:rsidR="00750115" w:rsidRPr="00904B7A" w:rsidRDefault="00750115" w:rsidP="00750115">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750115" w:rsidRPr="00904B7A" w14:paraId="24B091BF" w14:textId="77777777" w:rsidTr="00750115">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71CCAC00" w14:textId="77777777" w:rsidR="00750115" w:rsidRPr="00904B7A" w:rsidRDefault="00750115" w:rsidP="00750115">
            <w:pPr>
              <w:pStyle w:val="HCompactBody"/>
            </w:pPr>
            <w:r w:rsidRPr="00904B7A">
              <w:t>[HDMI: Appendix A]</w:t>
            </w:r>
            <w:r w:rsidRPr="00904B7A">
              <w:br/>
              <w:t>Repeater</w:t>
            </w:r>
          </w:p>
        </w:tc>
        <w:tc>
          <w:tcPr>
            <w:tcW w:w="4858" w:type="dxa"/>
          </w:tcPr>
          <w:p w14:paraId="53EF76E2" w14:textId="77777777" w:rsidR="00750115" w:rsidRPr="001E28D5" w:rsidRDefault="00750115" w:rsidP="00750115">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1E28D5">
              <w:rPr>
                <w:sz w:val="20"/>
                <w:szCs w:val="20"/>
              </w:rPr>
              <w:t>&lt;See reference for details&gt;</w:t>
            </w:r>
          </w:p>
        </w:tc>
      </w:tr>
    </w:tbl>
    <w:p w14:paraId="24D41778" w14:textId="77777777" w:rsidR="00750115" w:rsidRPr="00904B7A" w:rsidRDefault="00750115" w:rsidP="00750115">
      <w:pPr>
        <w:pStyle w:val="HeadingTitleBold"/>
      </w:pPr>
      <w:r w:rsidRPr="00904B7A">
        <w:t>Capability(s)</w:t>
      </w:r>
    </w:p>
    <w:p w14:paraId="77950A37" w14:textId="77777777" w:rsidR="00750115" w:rsidRPr="00904B7A" w:rsidRDefault="00750115" w:rsidP="00750115">
      <w:pPr>
        <w:pStyle w:val="HBody"/>
        <w:rPr>
          <w:b/>
          <w:bCs/>
        </w:rPr>
      </w:pPr>
      <w:r w:rsidRPr="00904B7A">
        <w:t>The Source function of the Repeater DUT supports any Video Format/color mode with a TMDS Character Rate greater than 340Mcsc.</w:t>
      </w:r>
    </w:p>
    <w:p w14:paraId="2BB5E5F4" w14:textId="77777777" w:rsidR="00750115" w:rsidRPr="00904B7A" w:rsidRDefault="00750115" w:rsidP="00750115">
      <w:pPr>
        <w:pStyle w:val="HeadingTitleBold"/>
      </w:pPr>
      <w:r w:rsidRPr="00904B7A">
        <w:t>Procedure</w:t>
      </w:r>
    </w:p>
    <w:p w14:paraId="7C4392C9" w14:textId="77777777" w:rsidR="00750115" w:rsidRPr="00904B7A" w:rsidRDefault="00750115" w:rsidP="00090867">
      <w:pPr>
        <w:pStyle w:val="HList1"/>
        <w:numPr>
          <w:ilvl w:val="0"/>
          <w:numId w:val="135"/>
        </w:numPr>
      </w:pPr>
      <w:r w:rsidRPr="00904B7A">
        <w:t>If the product contains a “generating” function, then the Adopter shall complete a full Source CDF describing that function.  In addition to the Repeated Port tests above, the following tests are required:</w:t>
      </w:r>
    </w:p>
    <w:p w14:paraId="47631E5B" w14:textId="77777777" w:rsidR="00750115" w:rsidRPr="00904B7A" w:rsidRDefault="00750115" w:rsidP="00090867">
      <w:pPr>
        <w:pStyle w:val="HList1"/>
        <w:numPr>
          <w:ilvl w:val="1"/>
          <w:numId w:val="9"/>
        </w:numPr>
      </w:pPr>
      <w:r w:rsidRPr="00904B7A">
        <w:t>Perform the following using the full Source CDF form describing the tested Source (“generating”) function:</w:t>
      </w:r>
    </w:p>
    <w:p w14:paraId="40907448" w14:textId="77777777" w:rsidR="00750115" w:rsidRPr="00904B7A" w:rsidRDefault="00750115" w:rsidP="00090867">
      <w:pPr>
        <w:pStyle w:val="HList1"/>
        <w:numPr>
          <w:ilvl w:val="2"/>
          <w:numId w:val="9"/>
        </w:numPr>
      </w:pPr>
      <w:r w:rsidRPr="00904B7A">
        <w:t xml:space="preserve">If the CDF field </w:t>
      </w:r>
      <w:r w:rsidRPr="00904B7A">
        <w:fldChar w:fldCharType="begin"/>
      </w:r>
      <w:r w:rsidRPr="00904B7A">
        <w:instrText xml:space="preserve"> REF Repeater_Source_Above_340 \h </w:instrText>
      </w:r>
      <w:r w:rsidRPr="00904B7A">
        <w:fldChar w:fldCharType="separate"/>
      </w:r>
      <w:r w:rsidR="00B7622A" w:rsidRPr="00904B7A">
        <w:t>Repeater_Source_Above_340</w:t>
      </w:r>
      <w:r w:rsidRPr="00904B7A">
        <w:fldChar w:fldCharType="end"/>
      </w:r>
      <w:r w:rsidRPr="00904B7A">
        <w:t xml:space="preserve"> is “N”, then SKIP this test.</w:t>
      </w:r>
    </w:p>
    <w:p w14:paraId="00C9C53A" w14:textId="77777777" w:rsidR="00750115" w:rsidRPr="00904B7A" w:rsidRDefault="00750115" w:rsidP="00090867">
      <w:pPr>
        <w:pStyle w:val="HList1"/>
        <w:numPr>
          <w:ilvl w:val="2"/>
          <w:numId w:val="9"/>
        </w:numPr>
      </w:pPr>
      <w:r w:rsidRPr="00904B7A">
        <w:t xml:space="preserve">If the CDF field </w:t>
      </w:r>
      <w:r w:rsidRPr="00904B7A">
        <w:fldChar w:fldCharType="begin"/>
      </w:r>
      <w:r w:rsidRPr="00904B7A">
        <w:instrText xml:space="preserve"> REF Repeater_Source_Fn_Above_340 \h </w:instrText>
      </w:r>
      <w:r w:rsidRPr="00904B7A">
        <w:fldChar w:fldCharType="separate"/>
      </w:r>
      <w:r w:rsidR="00B7622A" w:rsidRPr="00904B7A">
        <w:t>Repeater_Source_Fn_Above_340</w:t>
      </w:r>
      <w:r w:rsidRPr="00904B7A">
        <w:fldChar w:fldCharType="end"/>
      </w:r>
      <w:r w:rsidRPr="00904B7A">
        <w:t xml:space="preserve"> is “N”, then SKIP this test.</w:t>
      </w:r>
    </w:p>
    <w:p w14:paraId="579FF818" w14:textId="77777777" w:rsidR="00750115" w:rsidRPr="00904B7A" w:rsidRDefault="00750115" w:rsidP="00750115">
      <w:pPr>
        <w:pStyle w:val="HeadingTitleColon"/>
      </w:pPr>
      <w:r w:rsidRPr="00904B7A">
        <w:t>Setup:</w:t>
      </w:r>
    </w:p>
    <w:p w14:paraId="2EFD8923" w14:textId="77777777" w:rsidR="00750115" w:rsidRPr="00904B7A" w:rsidRDefault="00750115" w:rsidP="00090867">
      <w:pPr>
        <w:pStyle w:val="HList1"/>
        <w:numPr>
          <w:ilvl w:val="1"/>
          <w:numId w:val="9"/>
        </w:numPr>
      </w:pPr>
      <w:r w:rsidRPr="00904B7A">
        <w:t>For each HDMI output port on DUT, perform the following:</w:t>
      </w:r>
    </w:p>
    <w:p w14:paraId="4F82CF8B" w14:textId="3EC150C5" w:rsidR="00750115" w:rsidRPr="00904B7A" w:rsidRDefault="00750115" w:rsidP="00090867">
      <w:pPr>
        <w:pStyle w:val="HList1"/>
        <w:numPr>
          <w:ilvl w:val="2"/>
          <w:numId w:val="9"/>
        </w:numPr>
      </w:pPr>
      <w:r w:rsidRPr="00904B7A">
        <w:t>Disconnect any upstream HDMI device to ensure that only the internal source function</w:t>
      </w:r>
      <w:r w:rsidR="00C301B7">
        <w:t xml:space="preserve"> </w:t>
      </w:r>
      <w:r>
        <w:t xml:space="preserve">and </w:t>
      </w:r>
      <w:r w:rsidRPr="00904B7A">
        <w:t>not the repeater function is being tested.</w:t>
      </w:r>
    </w:p>
    <w:p w14:paraId="6860DA71" w14:textId="77777777" w:rsidR="00750115" w:rsidRPr="00904B7A" w:rsidRDefault="00750115" w:rsidP="00750115">
      <w:pPr>
        <w:pStyle w:val="HeadingTitleColon"/>
      </w:pPr>
      <w:r w:rsidRPr="00904B7A">
        <w:t>Measure:</w:t>
      </w:r>
    </w:p>
    <w:p w14:paraId="66A8FDCF" w14:textId="343DE7C2" w:rsidR="00750115" w:rsidRPr="00904B7A" w:rsidRDefault="0070124E" w:rsidP="00090867">
      <w:pPr>
        <w:pStyle w:val="HList1"/>
        <w:numPr>
          <w:ilvl w:val="2"/>
          <w:numId w:val="9"/>
        </w:numPr>
      </w:pPr>
      <w:r w:rsidRPr="0070124E">
        <w:t>Perform each test from Test ID HF1-21 to HF1-22</w:t>
      </w:r>
      <w:r>
        <w:t xml:space="preserve"> </w:t>
      </w:r>
      <w:r w:rsidR="00750115" w:rsidRPr="00904B7A">
        <w:t xml:space="preserve">in Section </w:t>
      </w:r>
      <w:r w:rsidR="00750115" w:rsidRPr="00904B7A">
        <w:fldChar w:fldCharType="begin"/>
      </w:r>
      <w:r w:rsidR="00750115" w:rsidRPr="00904B7A">
        <w:instrText xml:space="preserve"> REF _Ref360780229 \r \h </w:instrText>
      </w:r>
      <w:r w:rsidR="00750115" w:rsidRPr="00904B7A">
        <w:fldChar w:fldCharType="separate"/>
      </w:r>
      <w:r w:rsidR="00B7622A">
        <w:t>7.2.2</w:t>
      </w:r>
      <w:r w:rsidR="00750115" w:rsidRPr="00904B7A">
        <w:fldChar w:fldCharType="end"/>
      </w:r>
      <w:r w:rsidR="00750115" w:rsidRPr="00904B7A">
        <w:t xml:space="preserve">, </w:t>
      </w:r>
      <w:r w:rsidRPr="0070124E">
        <w:t xml:space="preserve">from Test ID HF1-24 to HF1-26 </w:t>
      </w:r>
      <w:r w:rsidR="00750115" w:rsidRPr="00904B7A">
        <w:t xml:space="preserve">in Section </w:t>
      </w:r>
      <w:r w:rsidR="00750115" w:rsidRPr="00904B7A">
        <w:fldChar w:fldCharType="begin"/>
      </w:r>
      <w:r w:rsidR="00750115" w:rsidRPr="00904B7A">
        <w:instrText xml:space="preserve"> REF _Ref231350394 \r \h </w:instrText>
      </w:r>
      <w:r w:rsidR="00750115" w:rsidRPr="00904B7A">
        <w:fldChar w:fldCharType="separate"/>
      </w:r>
      <w:r w:rsidR="00B7622A">
        <w:t>7.4.1</w:t>
      </w:r>
      <w:r w:rsidR="00750115" w:rsidRPr="00904B7A">
        <w:fldChar w:fldCharType="end"/>
      </w:r>
      <w:r w:rsidR="00155EB2">
        <w:t xml:space="preserve"> and HF1-2</w:t>
      </w:r>
      <w:r w:rsidR="00750115" w:rsidRPr="00904B7A">
        <w:t xml:space="preserve">8 in Section </w:t>
      </w:r>
      <w:r w:rsidR="00750115" w:rsidRPr="00904B7A">
        <w:fldChar w:fldCharType="begin"/>
      </w:r>
      <w:r w:rsidR="00750115" w:rsidRPr="00904B7A">
        <w:instrText xml:space="preserve"> REF _Ref231350435 \r \h </w:instrText>
      </w:r>
      <w:r w:rsidR="00750115" w:rsidRPr="00904B7A">
        <w:fldChar w:fldCharType="separate"/>
      </w:r>
      <w:r w:rsidR="00B7622A">
        <w:t>7.7.1</w:t>
      </w:r>
      <w:r w:rsidR="00750115" w:rsidRPr="00904B7A">
        <w:fldChar w:fldCharType="end"/>
      </w:r>
      <w:r w:rsidR="00750115" w:rsidRPr="00904B7A">
        <w:t xml:space="preserve"> using the selected port as the HDMI Source DUT and using the full Source CDF.</w:t>
      </w:r>
    </w:p>
    <w:p w14:paraId="399CFA14" w14:textId="57F038B1" w:rsidR="00DD3D5D" w:rsidRPr="00904B7A" w:rsidRDefault="00DD3D5D" w:rsidP="00C86C34">
      <w:pPr>
        <w:pStyle w:val="Heading2"/>
      </w:pPr>
      <w:bookmarkStart w:id="833" w:name="_Toc242776968"/>
      <w:r w:rsidRPr="00904B7A">
        <w:t xml:space="preserve">Repeater Repeated Input Port </w:t>
      </w:r>
      <w:r w:rsidR="00031D21" w:rsidRPr="00904B7A">
        <w:t>6G</w:t>
      </w:r>
      <w:r w:rsidR="005B705A" w:rsidRPr="00904B7A">
        <w:t xml:space="preserve"> </w:t>
      </w:r>
      <w:r w:rsidR="00750115">
        <w:t xml:space="preserve">2160p </w:t>
      </w:r>
      <w:r w:rsidRPr="00904B7A">
        <w:t>Tests</w:t>
      </w:r>
      <w:bookmarkEnd w:id="816"/>
      <w:bookmarkEnd w:id="826"/>
      <w:bookmarkEnd w:id="833"/>
    </w:p>
    <w:p w14:paraId="1546C3C6" w14:textId="1D1DFCA6" w:rsidR="00A66F1B" w:rsidRPr="00904B7A" w:rsidRDefault="00A66F1B" w:rsidP="003D25AA">
      <w:pPr>
        <w:pStyle w:val="Heading4TestTitle"/>
        <w:pageBreakBefore w:val="0"/>
        <w:rPr>
          <w:vertAlign w:val="subscript"/>
        </w:rPr>
      </w:pPr>
      <w:bookmarkStart w:id="834" w:name="_Toc234530039"/>
      <w:bookmarkStart w:id="835" w:name="_Toc242776969"/>
      <w:r w:rsidRPr="00904B7A">
        <w:t>Test ID HF3-3: Repeater</w:t>
      </w:r>
      <w:r w:rsidR="00D74A9F" w:rsidRPr="00904B7A">
        <w:t xml:space="preserve"> Repeated Input Port </w:t>
      </w:r>
      <w:r w:rsidR="008951F4" w:rsidRPr="00904B7A">
        <w:t xml:space="preserve">– </w:t>
      </w:r>
      <w:r w:rsidR="00031D21" w:rsidRPr="00904B7A">
        <w:t>6G</w:t>
      </w:r>
      <w:r w:rsidR="00987233">
        <w:rPr>
          <w:noProof/>
        </w:rPr>
        <w:t xml:space="preserve"> – </w:t>
      </w:r>
      <w:r w:rsidR="00C301B7">
        <w:t>2160p</w:t>
      </w:r>
      <w:bookmarkEnd w:id="835"/>
      <w:r w:rsidR="008951F4" w:rsidRPr="00904B7A">
        <w:t xml:space="preserve"> </w:t>
      </w:r>
      <w:bookmarkEnd w:id="834"/>
    </w:p>
    <w:p w14:paraId="56D145D7" w14:textId="77777777" w:rsidR="00A66F1B" w:rsidRPr="00904B7A" w:rsidRDefault="00A66F1B" w:rsidP="00A66F1B">
      <w:pPr>
        <w:pStyle w:val="HeadingTitleBold"/>
      </w:pPr>
      <w:r w:rsidRPr="00904B7A">
        <w:t>Objective</w:t>
      </w:r>
    </w:p>
    <w:p w14:paraId="533D7E1E" w14:textId="5E35146C" w:rsidR="00A66F1B" w:rsidRPr="00904B7A" w:rsidRDefault="00CC1645" w:rsidP="00A66F1B">
      <w:pPr>
        <w:pStyle w:val="HBody"/>
      </w:pPr>
      <w:r w:rsidRPr="00904B7A">
        <w:t>C</w:t>
      </w:r>
      <w:r w:rsidR="00A66F1B" w:rsidRPr="00904B7A">
        <w:t>onfirm that the HDMI input of a stream that is transported to an HDMI output is compliant.</w:t>
      </w:r>
    </w:p>
    <w:p w14:paraId="791C23AE" w14:textId="357E9967" w:rsidR="00A66F1B" w:rsidRPr="00904B7A" w:rsidRDefault="00A66F1B" w:rsidP="00A66F1B">
      <w:pPr>
        <w:pStyle w:val="Caption"/>
      </w:pPr>
      <w:bookmarkStart w:id="836" w:name="_Toc234530192"/>
      <w:bookmarkStart w:id="837" w:name="_Toc242777231"/>
      <w:r w:rsidRPr="00904B7A">
        <w:t xml:space="preserve">Table </w:t>
      </w:r>
      <w:fldSimple w:instr=" STYLEREF 1 \s ">
        <w:r w:rsidR="00B7622A">
          <w:rPr>
            <w:noProof/>
          </w:rPr>
          <w:t>9</w:t>
        </w:r>
      </w:fldSimple>
      <w:r w:rsidRPr="00904B7A">
        <w:noBreakHyphen/>
      </w:r>
      <w:fldSimple w:instr=" SEQ Table \* ARABIC \s 1 ">
        <w:r w:rsidR="00B7622A">
          <w:rPr>
            <w:noProof/>
          </w:rPr>
          <w:t>9</w:t>
        </w:r>
      </w:fldSimple>
      <w:r w:rsidRPr="00904B7A">
        <w:t xml:space="preserve"> Repeater Repeated </w:t>
      </w:r>
      <w:r w:rsidR="008951F4" w:rsidRPr="00904B7A">
        <w:t>Input</w:t>
      </w:r>
      <w:r w:rsidRPr="00904B7A">
        <w:t xml:space="preserve"> Port - </w:t>
      </w:r>
      <w:r w:rsidR="00031D21" w:rsidRPr="00904B7A">
        <w:t>6G</w:t>
      </w:r>
      <w:r w:rsidRPr="00904B7A">
        <w:t xml:space="preserve"> – </w:t>
      </w:r>
      <w:r w:rsidR="00C301B7">
        <w:t xml:space="preserve">2160p </w:t>
      </w:r>
      <w:r w:rsidRPr="00904B7A">
        <w:t>Requirements</w:t>
      </w:r>
      <w:bookmarkEnd w:id="836"/>
      <w:bookmarkEnd w:id="837"/>
    </w:p>
    <w:tbl>
      <w:tblPr>
        <w:tblStyle w:val="HTable"/>
        <w:tblW w:w="9646" w:type="dxa"/>
        <w:tblLook w:val="04A0" w:firstRow="1" w:lastRow="0" w:firstColumn="1" w:lastColumn="0" w:noHBand="0" w:noVBand="1"/>
      </w:tblPr>
      <w:tblGrid>
        <w:gridCol w:w="4788"/>
        <w:gridCol w:w="4858"/>
      </w:tblGrid>
      <w:tr w:rsidR="00A66F1B" w:rsidRPr="00904B7A" w14:paraId="37312AAD"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4791C1CC" w14:textId="77777777" w:rsidR="00A66F1B" w:rsidRPr="00904B7A" w:rsidRDefault="00A66F1B" w:rsidP="00A66F1B">
            <w:pPr>
              <w:pStyle w:val="HCompactBodyBoldCenteredWhite"/>
            </w:pPr>
            <w:r w:rsidRPr="00904B7A">
              <w:t>Reference</w:t>
            </w:r>
          </w:p>
        </w:tc>
        <w:tc>
          <w:tcPr>
            <w:tcW w:w="4858" w:type="dxa"/>
          </w:tcPr>
          <w:p w14:paraId="3DC4850D" w14:textId="77777777" w:rsidR="00A66F1B" w:rsidRPr="00904B7A" w:rsidRDefault="00A66F1B" w:rsidP="00A66F1B">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A66F1B" w:rsidRPr="00904B7A" w14:paraId="281622E6"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743EF859" w14:textId="77777777" w:rsidR="00A66F1B" w:rsidRPr="00904B7A" w:rsidRDefault="00A66F1B" w:rsidP="00A66F1B">
            <w:pPr>
              <w:pStyle w:val="HCompactBody"/>
            </w:pPr>
            <w:r w:rsidRPr="00904B7A">
              <w:t>[HDMI: Appendix A]</w:t>
            </w:r>
            <w:r w:rsidRPr="00904B7A">
              <w:br/>
              <w:t>Repeater</w:t>
            </w:r>
          </w:p>
        </w:tc>
        <w:tc>
          <w:tcPr>
            <w:tcW w:w="4858" w:type="dxa"/>
          </w:tcPr>
          <w:p w14:paraId="2ECA75CE" w14:textId="6AD91C63" w:rsidR="00A66F1B" w:rsidRPr="001E28D5" w:rsidRDefault="00A66F1B" w:rsidP="00A66F1B">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1E28D5">
              <w:rPr>
                <w:sz w:val="20"/>
                <w:szCs w:val="20"/>
              </w:rPr>
              <w:t>&lt;See reference for details</w:t>
            </w:r>
            <w:r w:rsidR="00526A3A" w:rsidRPr="001E28D5">
              <w:rPr>
                <w:sz w:val="20"/>
                <w:szCs w:val="20"/>
              </w:rPr>
              <w:t>&gt;</w:t>
            </w:r>
          </w:p>
        </w:tc>
      </w:tr>
    </w:tbl>
    <w:p w14:paraId="2D51CFF2" w14:textId="77777777" w:rsidR="00A66F1B" w:rsidRPr="00904B7A" w:rsidRDefault="00A66F1B" w:rsidP="00A66F1B">
      <w:pPr>
        <w:pStyle w:val="HeadingTitleBold"/>
      </w:pPr>
      <w:r w:rsidRPr="00904B7A">
        <w:t>Capability(s)</w:t>
      </w:r>
    </w:p>
    <w:p w14:paraId="36A3466A" w14:textId="0A0BCFE0" w:rsidR="00A66F1B" w:rsidRPr="00904B7A" w:rsidRDefault="00E57A7A" w:rsidP="00A66F1B">
      <w:pPr>
        <w:pStyle w:val="HBody"/>
        <w:rPr>
          <w:b/>
          <w:bCs/>
        </w:rPr>
      </w:pPr>
      <w:r>
        <w:t xml:space="preserve">The </w:t>
      </w:r>
      <w:r w:rsidR="00A66F1B" w:rsidRPr="00904B7A">
        <w:t xml:space="preserve">Repeater </w:t>
      </w:r>
      <w:r>
        <w:t xml:space="preserve">DUT </w:t>
      </w:r>
      <w:r w:rsidR="003A5430" w:rsidRPr="00904B7A">
        <w:t xml:space="preserve">supports </w:t>
      </w:r>
      <w:r>
        <w:t>any</w:t>
      </w:r>
      <w:r w:rsidR="003A5430" w:rsidRPr="00904B7A">
        <w:t xml:space="preserve"> Video</w:t>
      </w:r>
      <w:r w:rsidR="00512A50" w:rsidRPr="00904B7A">
        <w:t xml:space="preserve"> Format</w:t>
      </w:r>
      <w:r w:rsidR="00CC1645" w:rsidRPr="00904B7A">
        <w:t xml:space="preserve">/color </w:t>
      </w:r>
      <w:r w:rsidR="003A5430" w:rsidRPr="00904B7A">
        <w:t xml:space="preserve">mode </w:t>
      </w:r>
      <w:r>
        <w:t>for</w:t>
      </w:r>
      <w:r w:rsidR="003A5430" w:rsidRPr="00904B7A">
        <w:t xml:space="preserve"> TMDS</w:t>
      </w:r>
      <w:r w:rsidR="00A66F1B" w:rsidRPr="00904B7A">
        <w:t xml:space="preserve"> Character </w:t>
      </w:r>
      <w:r w:rsidR="00C11247" w:rsidRPr="00904B7A">
        <w:t xml:space="preserve">Rate </w:t>
      </w:r>
      <w:r>
        <w:t>above</w:t>
      </w:r>
      <w:r w:rsidR="00A66F1B" w:rsidRPr="00904B7A">
        <w:t xml:space="preserve"> 340Mcsc</w:t>
      </w:r>
      <w:r>
        <w:t xml:space="preserve"> up to 600Mcsc</w:t>
      </w:r>
      <w:r w:rsidR="00A66F1B" w:rsidRPr="00904B7A">
        <w:t>.</w:t>
      </w:r>
    </w:p>
    <w:p w14:paraId="30D11FA2" w14:textId="54CFC588" w:rsidR="00A66F1B" w:rsidRPr="00904B7A" w:rsidRDefault="00A66F1B" w:rsidP="00A66F1B">
      <w:pPr>
        <w:pStyle w:val="Caption"/>
      </w:pPr>
      <w:bookmarkStart w:id="838" w:name="_Toc234530193"/>
      <w:bookmarkStart w:id="839" w:name="_Toc242777232"/>
      <w:r w:rsidRPr="00904B7A">
        <w:t xml:space="preserve">Table </w:t>
      </w:r>
      <w:fldSimple w:instr=" STYLEREF 1 \s ">
        <w:r w:rsidR="00B7622A">
          <w:rPr>
            <w:noProof/>
          </w:rPr>
          <w:t>9</w:t>
        </w:r>
      </w:fldSimple>
      <w:r w:rsidRPr="00904B7A">
        <w:noBreakHyphen/>
      </w:r>
      <w:fldSimple w:instr=" SEQ Table \* ARABIC \s 1 ">
        <w:r w:rsidR="00B7622A">
          <w:rPr>
            <w:noProof/>
          </w:rPr>
          <w:t>10</w:t>
        </w:r>
      </w:fldSimple>
      <w:r w:rsidRPr="00904B7A">
        <w:t xml:space="preserve"> Repeater Repeated Input Port - </w:t>
      </w:r>
      <w:r w:rsidR="00031D21" w:rsidRPr="00904B7A">
        <w:t>6G</w:t>
      </w:r>
      <w:r w:rsidR="007836BB" w:rsidRPr="00904B7A">
        <w:t xml:space="preserve"> </w:t>
      </w:r>
      <w:r w:rsidRPr="00904B7A">
        <w:t xml:space="preserve">– </w:t>
      </w:r>
      <w:r w:rsidR="00C301B7">
        <w:t xml:space="preserve">2160p </w:t>
      </w:r>
      <w:r w:rsidRPr="00904B7A">
        <w:t>Generic Equipment</w:t>
      </w:r>
      <w:bookmarkEnd w:id="838"/>
      <w:bookmarkEnd w:id="839"/>
    </w:p>
    <w:tbl>
      <w:tblPr>
        <w:tblStyle w:val="HTable"/>
        <w:tblW w:w="9468" w:type="dxa"/>
        <w:tblLayout w:type="fixed"/>
        <w:tblLook w:val="04A0" w:firstRow="1" w:lastRow="0" w:firstColumn="1" w:lastColumn="0" w:noHBand="0" w:noVBand="1"/>
      </w:tblPr>
      <w:tblGrid>
        <w:gridCol w:w="652"/>
        <w:gridCol w:w="7646"/>
        <w:gridCol w:w="1170"/>
      </w:tblGrid>
      <w:tr w:rsidR="00A66F1B" w:rsidRPr="00904B7A" w14:paraId="3EE96298"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61B75C7F" w14:textId="77777777" w:rsidR="00A66F1B" w:rsidRPr="00904B7A" w:rsidRDefault="00A66F1B" w:rsidP="00A66F1B">
            <w:pPr>
              <w:pStyle w:val="HCompactBodyBoldCenteredWhite"/>
              <w:keepNext/>
              <w:keepLines/>
            </w:pPr>
            <w:r w:rsidRPr="00904B7A">
              <w:t>Item</w:t>
            </w:r>
          </w:p>
        </w:tc>
        <w:tc>
          <w:tcPr>
            <w:tcW w:w="7646" w:type="dxa"/>
          </w:tcPr>
          <w:p w14:paraId="52645B63" w14:textId="77777777" w:rsidR="00A66F1B" w:rsidRPr="00904B7A" w:rsidRDefault="00A66F1B" w:rsidP="00A66F1B">
            <w:pPr>
              <w:pStyle w:val="HCompactBodyBoldCenteredWhite"/>
              <w:keepNext/>
              <w:keepLines/>
              <w:cnfStyle w:val="100000000000" w:firstRow="1" w:lastRow="0" w:firstColumn="0" w:lastColumn="0" w:oddVBand="0" w:evenVBand="0" w:oddHBand="0" w:evenHBand="0" w:firstRowFirstColumn="0" w:firstRowLastColumn="0" w:lastRowFirstColumn="0" w:lastRowLastColumn="0"/>
            </w:pPr>
            <w:r w:rsidRPr="00904B7A">
              <w:t>Generic Equipment</w:t>
            </w:r>
          </w:p>
        </w:tc>
        <w:tc>
          <w:tcPr>
            <w:tcW w:w="1170" w:type="dxa"/>
          </w:tcPr>
          <w:p w14:paraId="6F12CA57" w14:textId="77777777" w:rsidR="00A66F1B" w:rsidRPr="00904B7A" w:rsidRDefault="00A66F1B" w:rsidP="00A66F1B">
            <w:pPr>
              <w:pStyle w:val="HCompactBodyBoldCenteredWhite"/>
              <w:keepNext/>
              <w:keepLines/>
              <w:cnfStyle w:val="100000000000" w:firstRow="1" w:lastRow="0" w:firstColumn="0" w:lastColumn="0" w:oddVBand="0" w:evenVBand="0" w:oddHBand="0" w:evenHBand="0" w:firstRowFirstColumn="0" w:firstRowLastColumn="0" w:lastRowFirstColumn="0" w:lastRowLastColumn="0"/>
            </w:pPr>
            <w:r w:rsidRPr="00904B7A">
              <w:t>Quantity</w:t>
            </w:r>
          </w:p>
        </w:tc>
      </w:tr>
      <w:tr w:rsidR="00A66F1B" w:rsidRPr="00904B7A" w14:paraId="40E51109"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52156259" w14:textId="63E1F3A9" w:rsidR="00A66F1B" w:rsidRPr="00904B7A" w:rsidRDefault="000768A9" w:rsidP="00A66F1B">
            <w:pPr>
              <w:pStyle w:val="HCompactBody"/>
              <w:keepNext/>
              <w:keepLines/>
            </w:pPr>
            <w:r>
              <w:t>1</w:t>
            </w:r>
          </w:p>
        </w:tc>
        <w:tc>
          <w:tcPr>
            <w:tcW w:w="7646" w:type="dxa"/>
          </w:tcPr>
          <w:p w14:paraId="196AD14B" w14:textId="67C8F7BC" w:rsidR="00A66F1B" w:rsidRPr="00904B7A" w:rsidRDefault="00A66F1B" w:rsidP="00A66F1B">
            <w:pPr>
              <w:pStyle w:val="HCompactBody"/>
              <w:keepNext/>
              <w:keepLines/>
              <w:cnfStyle w:val="000000000000" w:firstRow="0" w:lastRow="0" w:firstColumn="0" w:lastColumn="0" w:oddVBand="0" w:evenVBand="0" w:oddHBand="0" w:evenHBand="0" w:firstRowFirstColumn="0" w:firstRowLastColumn="0" w:lastRowFirstColumn="0" w:lastRowLastColumn="0"/>
            </w:pPr>
            <w:r w:rsidRPr="00904B7A">
              <w:t>Fully-compliant reference HDMI Monitor and Speaker</w:t>
            </w:r>
          </w:p>
        </w:tc>
        <w:tc>
          <w:tcPr>
            <w:tcW w:w="1170" w:type="dxa"/>
          </w:tcPr>
          <w:p w14:paraId="31EBDF5F" w14:textId="292DF5BB" w:rsidR="00A66F1B" w:rsidRPr="00904B7A" w:rsidRDefault="00A66F1B" w:rsidP="00A66F1B">
            <w:pPr>
              <w:pStyle w:val="HCompactBody"/>
              <w:keepNext/>
              <w:keepLines/>
              <w:ind w:right="-2745"/>
              <w:cnfStyle w:val="000000000000" w:firstRow="0" w:lastRow="0" w:firstColumn="0" w:lastColumn="0" w:oddVBand="0" w:evenVBand="0" w:oddHBand="0" w:evenHBand="0" w:firstRowFirstColumn="0" w:firstRowLastColumn="0" w:lastRowFirstColumn="0" w:lastRowLastColumn="0"/>
            </w:pPr>
            <w:r w:rsidRPr="00904B7A">
              <w:t>1</w:t>
            </w:r>
          </w:p>
        </w:tc>
      </w:tr>
    </w:tbl>
    <w:p w14:paraId="4BC96C77" w14:textId="77777777" w:rsidR="00A66F1B" w:rsidRPr="00904B7A" w:rsidRDefault="00A66F1B" w:rsidP="00A66F1B">
      <w:pPr>
        <w:pStyle w:val="HeadingTitleBold"/>
      </w:pPr>
      <w:r w:rsidRPr="00904B7A">
        <w:t>Procedure</w:t>
      </w:r>
    </w:p>
    <w:p w14:paraId="65EDE5A5" w14:textId="355D661A" w:rsidR="00054C18" w:rsidRPr="00904B7A" w:rsidRDefault="00054C18" w:rsidP="003D25AA">
      <w:pPr>
        <w:pStyle w:val="HBody"/>
      </w:pPr>
      <w:r w:rsidRPr="00904B7A">
        <w:t>Perform the following using the “Mini-CDF” form.</w:t>
      </w:r>
    </w:p>
    <w:p w14:paraId="0952DC5A" w14:textId="31B5B453" w:rsidR="00A66F1B" w:rsidRPr="00904B7A" w:rsidRDefault="00654480" w:rsidP="00090867">
      <w:pPr>
        <w:pStyle w:val="HList1"/>
        <w:numPr>
          <w:ilvl w:val="0"/>
          <w:numId w:val="98"/>
        </w:numPr>
      </w:pPr>
      <w:r w:rsidRPr="00904B7A">
        <w:t>If the CDF</w:t>
      </w:r>
      <w:r w:rsidR="00A66F1B" w:rsidRPr="00904B7A">
        <w:t xml:space="preserve"> field </w:t>
      </w:r>
      <w:r w:rsidR="00A66F1B" w:rsidRPr="00C25597">
        <w:fldChar w:fldCharType="begin"/>
      </w:r>
      <w:r w:rsidR="00A66F1B" w:rsidRPr="00E53CAA">
        <w:instrText xml:space="preserve"> REF Repeater_Sink_Above_340 \h  \* MERGEFORMAT </w:instrText>
      </w:r>
      <w:r w:rsidR="00A66F1B" w:rsidRPr="00C25597">
        <w:fldChar w:fldCharType="separate"/>
      </w:r>
      <w:r w:rsidR="00B7622A" w:rsidRPr="00B7622A">
        <w:rPr>
          <w:b/>
        </w:rPr>
        <w:t>Repeater_Sink_Above_340</w:t>
      </w:r>
      <w:r w:rsidR="00A66F1B" w:rsidRPr="00C25597">
        <w:fldChar w:fldCharType="end"/>
      </w:r>
      <w:r w:rsidR="00A66F1B" w:rsidRPr="00E53CAA">
        <w:t xml:space="preserve"> is</w:t>
      </w:r>
      <w:r w:rsidR="00A66F1B" w:rsidRPr="00904B7A">
        <w:t xml:space="preserve"> “N”, then </w:t>
      </w:r>
      <w:r w:rsidR="00B42BEA" w:rsidRPr="00904B7A">
        <w:t>SKIP</w:t>
      </w:r>
      <w:r w:rsidR="00A66F1B" w:rsidRPr="00904B7A">
        <w:t xml:space="preserve"> this test.</w:t>
      </w:r>
    </w:p>
    <w:p w14:paraId="4ADC0CA9" w14:textId="77777777" w:rsidR="00A66F1B" w:rsidRPr="00904B7A" w:rsidRDefault="00A66F1B" w:rsidP="00A66F1B">
      <w:pPr>
        <w:pStyle w:val="HeadingTitleColon"/>
      </w:pPr>
      <w:r w:rsidRPr="00904B7A">
        <w:t>Setup:</w:t>
      </w:r>
    </w:p>
    <w:p w14:paraId="29246B17" w14:textId="77777777" w:rsidR="00FF3BC2" w:rsidRPr="00904B7A" w:rsidRDefault="00FF3BC2" w:rsidP="003D25AA">
      <w:pPr>
        <w:pStyle w:val="HList1"/>
      </w:pPr>
      <w:r w:rsidRPr="00904B7A">
        <w:t>For each HDMI input port on the DUT, perform the following:</w:t>
      </w:r>
    </w:p>
    <w:p w14:paraId="752D128A" w14:textId="73C49809" w:rsidR="00FF3BC2" w:rsidRPr="00904B7A" w:rsidRDefault="00FF3BC2" w:rsidP="00090867">
      <w:pPr>
        <w:pStyle w:val="HList1"/>
        <w:numPr>
          <w:ilvl w:val="1"/>
          <w:numId w:val="9"/>
        </w:numPr>
      </w:pPr>
      <w:r w:rsidRPr="00904B7A">
        <w:t xml:space="preserve">Determine which HDMI outputs may be impacted by the tested HDMI input based on the I/O categorization in CDF field </w:t>
      </w:r>
      <w:r w:rsidR="009C23F5" w:rsidRPr="00904B7A">
        <w:fldChar w:fldCharType="begin"/>
      </w:r>
      <w:r w:rsidR="009C23F5" w:rsidRPr="00904B7A">
        <w:instrText xml:space="preserve"> REF Repeater_IO_Category_Aboove_340 \h </w:instrText>
      </w:r>
      <w:r w:rsidR="009C23F5" w:rsidRPr="00904B7A">
        <w:fldChar w:fldCharType="separate"/>
      </w:r>
      <w:r w:rsidR="00B7622A" w:rsidRPr="00904B7A">
        <w:t>Repeater_IO_Category_Above_340</w:t>
      </w:r>
      <w:r w:rsidR="009C23F5" w:rsidRPr="00904B7A">
        <w:fldChar w:fldCharType="end"/>
      </w:r>
      <w:r w:rsidR="009C23F5" w:rsidRPr="00904B7A">
        <w:t xml:space="preserve"> </w:t>
      </w:r>
      <w:r w:rsidRPr="00904B7A">
        <w:t xml:space="preserve">and the processing categorization indicated in CDF fields </w:t>
      </w:r>
      <w:r w:rsidR="009C23F5" w:rsidRPr="00904B7A">
        <w:fldChar w:fldCharType="begin"/>
      </w:r>
      <w:r w:rsidR="009C23F5" w:rsidRPr="00904B7A">
        <w:instrText xml:space="preserve"> REF Repeater_Through_Above_340 \h </w:instrText>
      </w:r>
      <w:r w:rsidR="009C23F5" w:rsidRPr="00904B7A">
        <w:fldChar w:fldCharType="separate"/>
      </w:r>
      <w:r w:rsidR="00B7622A" w:rsidRPr="00904B7A">
        <w:t>Repeater_Through_Above_340</w:t>
      </w:r>
      <w:r w:rsidR="009C23F5" w:rsidRPr="00904B7A">
        <w:fldChar w:fldCharType="end"/>
      </w:r>
      <w:r w:rsidR="009C23F5" w:rsidRPr="00904B7A">
        <w:t xml:space="preserve"> </w:t>
      </w:r>
      <w:r w:rsidRPr="00904B7A">
        <w:t>through</w:t>
      </w:r>
      <w:r w:rsidR="009C23F5" w:rsidRPr="00904B7A">
        <w:t xml:space="preserve"> </w:t>
      </w:r>
      <w:r w:rsidR="009C23F5" w:rsidRPr="00904B7A">
        <w:fldChar w:fldCharType="begin"/>
      </w:r>
      <w:r w:rsidR="009C23F5" w:rsidRPr="00904B7A">
        <w:instrText xml:space="preserve"> REF Repeater_Exchange_Above_340 \h </w:instrText>
      </w:r>
      <w:r w:rsidR="009C23F5" w:rsidRPr="00904B7A">
        <w:fldChar w:fldCharType="separate"/>
      </w:r>
      <w:r w:rsidR="00B7622A" w:rsidRPr="00904B7A">
        <w:t>Repeater_Exchange_Above_340</w:t>
      </w:r>
      <w:r w:rsidR="009C23F5" w:rsidRPr="00904B7A">
        <w:fldChar w:fldCharType="end"/>
      </w:r>
      <w:r w:rsidRPr="00904B7A">
        <w:t>.</w:t>
      </w:r>
    </w:p>
    <w:p w14:paraId="76DE906C" w14:textId="22D38FA6" w:rsidR="00A66F1B" w:rsidRPr="00904B7A" w:rsidRDefault="00FF3BC2" w:rsidP="00090867">
      <w:pPr>
        <w:pStyle w:val="HList1"/>
        <w:numPr>
          <w:ilvl w:val="1"/>
          <w:numId w:val="9"/>
        </w:numPr>
      </w:pPr>
      <w:r w:rsidRPr="00904B7A">
        <w:t>Attach a fully</w:t>
      </w:r>
      <w:r w:rsidR="00904B7A" w:rsidRPr="00904B7A">
        <w:t xml:space="preserve"> </w:t>
      </w:r>
      <w:r w:rsidRPr="00904B7A">
        <w:t>compliant reference HDMI Monitor and Speaker to each relevant HDMI output.</w:t>
      </w:r>
    </w:p>
    <w:p w14:paraId="5357880D" w14:textId="77777777" w:rsidR="00A66F1B" w:rsidRPr="00904B7A" w:rsidRDefault="00A66F1B" w:rsidP="00A66F1B">
      <w:pPr>
        <w:pStyle w:val="HeadingTitleColon"/>
      </w:pPr>
      <w:r w:rsidRPr="00904B7A">
        <w:t>Measure:</w:t>
      </w:r>
    </w:p>
    <w:p w14:paraId="6F6A3B59" w14:textId="3C63980C" w:rsidR="00FF3BC2" w:rsidRDefault="00FF3BC2" w:rsidP="00090867">
      <w:pPr>
        <w:pStyle w:val="HList1"/>
        <w:numPr>
          <w:ilvl w:val="1"/>
          <w:numId w:val="9"/>
        </w:numPr>
      </w:pPr>
      <w:r w:rsidRPr="00904B7A">
        <w:t xml:space="preserve">Perform each test </w:t>
      </w:r>
      <w:r w:rsidR="001B2511" w:rsidRPr="00904B7A">
        <w:t>from Test ID HF2-1 to HF2-</w:t>
      </w:r>
      <w:r w:rsidR="00A923E5" w:rsidRPr="00904B7A">
        <w:t xml:space="preserve">4 in Section </w:t>
      </w:r>
      <w:r w:rsidR="00A923E5" w:rsidRPr="00904B7A">
        <w:fldChar w:fldCharType="begin"/>
      </w:r>
      <w:r w:rsidR="00A923E5" w:rsidRPr="00904B7A">
        <w:instrText xml:space="preserve"> REF _Ref231355064 \r \h </w:instrText>
      </w:r>
      <w:r w:rsidR="00A923E5" w:rsidRPr="00904B7A">
        <w:fldChar w:fldCharType="separate"/>
      </w:r>
      <w:r w:rsidR="00B7622A">
        <w:t>8.1.1</w:t>
      </w:r>
      <w:r w:rsidR="00A923E5" w:rsidRPr="00904B7A">
        <w:fldChar w:fldCharType="end"/>
      </w:r>
      <w:r w:rsidR="00A923E5" w:rsidRPr="00904B7A">
        <w:t xml:space="preserve">, HF2-5 in Section </w:t>
      </w:r>
      <w:r w:rsidR="00A923E5" w:rsidRPr="00904B7A">
        <w:fldChar w:fldCharType="begin"/>
      </w:r>
      <w:r w:rsidR="00A923E5" w:rsidRPr="00904B7A">
        <w:instrText xml:space="preserve"> REF _Ref360781879 \r \h </w:instrText>
      </w:r>
      <w:r w:rsidR="00A923E5" w:rsidRPr="00904B7A">
        <w:fldChar w:fldCharType="separate"/>
      </w:r>
      <w:r w:rsidR="00B7622A">
        <w:t>8.2.2</w:t>
      </w:r>
      <w:r w:rsidR="00A923E5" w:rsidRPr="00904B7A">
        <w:fldChar w:fldCharType="end"/>
      </w:r>
      <w:r w:rsidR="00A923E5" w:rsidRPr="00904B7A">
        <w:t xml:space="preserve">, from HF2-6 to HF2-8 in Section </w:t>
      </w:r>
      <w:r w:rsidR="00A923E5" w:rsidRPr="00904B7A">
        <w:fldChar w:fldCharType="begin"/>
      </w:r>
      <w:r w:rsidR="00A923E5" w:rsidRPr="00904B7A">
        <w:instrText xml:space="preserve"> REF _Ref231355083 \r \h </w:instrText>
      </w:r>
      <w:r w:rsidR="00A923E5" w:rsidRPr="00904B7A">
        <w:fldChar w:fldCharType="separate"/>
      </w:r>
      <w:r w:rsidR="00B7622A">
        <w:t>8.4.1</w:t>
      </w:r>
      <w:r w:rsidR="00A923E5" w:rsidRPr="00904B7A">
        <w:fldChar w:fldCharType="end"/>
      </w:r>
      <w:r w:rsidR="00A923E5" w:rsidRPr="00904B7A">
        <w:t xml:space="preserve"> and HF2-10 in Section </w:t>
      </w:r>
      <w:r w:rsidR="00A923E5" w:rsidRPr="00904B7A">
        <w:fldChar w:fldCharType="begin"/>
      </w:r>
      <w:r w:rsidR="00A923E5" w:rsidRPr="00904B7A">
        <w:instrText xml:space="preserve"> REF _Ref360781944 \r \h </w:instrText>
      </w:r>
      <w:r w:rsidR="00A923E5" w:rsidRPr="00904B7A">
        <w:fldChar w:fldCharType="separate"/>
      </w:r>
      <w:r w:rsidR="00B7622A">
        <w:t>8.8.1</w:t>
      </w:r>
      <w:r w:rsidR="00A923E5" w:rsidRPr="00904B7A">
        <w:fldChar w:fldCharType="end"/>
      </w:r>
      <w:r w:rsidR="000866C8" w:rsidRPr="00904B7A">
        <w:t xml:space="preserve"> </w:t>
      </w:r>
      <w:r w:rsidRPr="00904B7A">
        <w:t>using the tested port as the HDMI Sink DUT.</w:t>
      </w:r>
    </w:p>
    <w:p w14:paraId="6A1950F0" w14:textId="523ED259" w:rsidR="0035128A" w:rsidRPr="00904B7A" w:rsidRDefault="0035128A" w:rsidP="00392DF7">
      <w:pPr>
        <w:pStyle w:val="HList1"/>
      </w:pPr>
      <w:r>
        <w:t>If any test item fails, then FAIL.</w:t>
      </w:r>
    </w:p>
    <w:p w14:paraId="15463716" w14:textId="30CEA795" w:rsidR="008951F4" w:rsidRPr="00904B7A" w:rsidRDefault="008951F4" w:rsidP="008951F4">
      <w:pPr>
        <w:pStyle w:val="Heading4TestTitle"/>
        <w:rPr>
          <w:vertAlign w:val="subscript"/>
        </w:rPr>
      </w:pPr>
      <w:bookmarkStart w:id="840" w:name="_Toc234530040"/>
      <w:bookmarkStart w:id="841" w:name="_Toc242776970"/>
      <w:r w:rsidRPr="00904B7A">
        <w:t xml:space="preserve">Test ID HF3-4: Repeater Repeated Input Port – </w:t>
      </w:r>
      <w:r w:rsidR="00031D21" w:rsidRPr="00904B7A">
        <w:t>6G</w:t>
      </w:r>
      <w:r w:rsidRPr="00904B7A">
        <w:t xml:space="preserve"> – Sink Functionality</w:t>
      </w:r>
      <w:bookmarkEnd w:id="840"/>
      <w:r w:rsidR="00C301B7">
        <w:t xml:space="preserve"> 2160p</w:t>
      </w:r>
      <w:bookmarkEnd w:id="841"/>
    </w:p>
    <w:p w14:paraId="41BC100C" w14:textId="77777777" w:rsidR="008951F4" w:rsidRPr="00904B7A" w:rsidRDefault="008951F4" w:rsidP="008951F4">
      <w:pPr>
        <w:pStyle w:val="HeadingTitleBold"/>
      </w:pPr>
      <w:r w:rsidRPr="00904B7A">
        <w:t>Objective</w:t>
      </w:r>
    </w:p>
    <w:p w14:paraId="66C07A05" w14:textId="46992996" w:rsidR="008951F4" w:rsidRPr="00904B7A" w:rsidRDefault="00F52330" w:rsidP="008951F4">
      <w:pPr>
        <w:pStyle w:val="HBody"/>
      </w:pPr>
      <w:r w:rsidRPr="00904B7A">
        <w:t>C</w:t>
      </w:r>
      <w:r w:rsidR="00E1162B" w:rsidRPr="00904B7A">
        <w:t>onfirm that the Sink “consumer” functionality contained within a Repeater is compliant.</w:t>
      </w:r>
    </w:p>
    <w:p w14:paraId="41491A57" w14:textId="41D9C653" w:rsidR="008951F4" w:rsidRPr="00904B7A" w:rsidRDefault="008951F4" w:rsidP="008951F4">
      <w:pPr>
        <w:pStyle w:val="Caption"/>
      </w:pPr>
      <w:bookmarkStart w:id="842" w:name="_Toc234530194"/>
      <w:bookmarkStart w:id="843" w:name="_Toc242777233"/>
      <w:r w:rsidRPr="00904B7A">
        <w:t xml:space="preserve">Table </w:t>
      </w:r>
      <w:fldSimple w:instr=" STYLEREF 1 \s ">
        <w:r w:rsidR="00B7622A">
          <w:rPr>
            <w:noProof/>
          </w:rPr>
          <w:t>9</w:t>
        </w:r>
      </w:fldSimple>
      <w:r w:rsidRPr="00904B7A">
        <w:noBreakHyphen/>
      </w:r>
      <w:fldSimple w:instr=" SEQ Table \* ARABIC \s 1 ">
        <w:r w:rsidR="00B7622A">
          <w:rPr>
            <w:noProof/>
          </w:rPr>
          <w:t>11</w:t>
        </w:r>
      </w:fldSimple>
      <w:r w:rsidRPr="00904B7A">
        <w:t xml:space="preserve"> Repeater Repeated Input Port - </w:t>
      </w:r>
      <w:r w:rsidR="00031D21" w:rsidRPr="00904B7A">
        <w:t>6G</w:t>
      </w:r>
      <w:r w:rsidRPr="00904B7A">
        <w:t xml:space="preserve"> – Sink Functionality </w:t>
      </w:r>
      <w:r w:rsidR="00C301B7">
        <w:t xml:space="preserve">2160p </w:t>
      </w:r>
      <w:r w:rsidRPr="00904B7A">
        <w:t>Requirements</w:t>
      </w:r>
      <w:bookmarkEnd w:id="842"/>
      <w:bookmarkEnd w:id="843"/>
    </w:p>
    <w:tbl>
      <w:tblPr>
        <w:tblStyle w:val="HTable"/>
        <w:tblW w:w="9646" w:type="dxa"/>
        <w:tblLook w:val="04A0" w:firstRow="1" w:lastRow="0" w:firstColumn="1" w:lastColumn="0" w:noHBand="0" w:noVBand="1"/>
      </w:tblPr>
      <w:tblGrid>
        <w:gridCol w:w="4788"/>
        <w:gridCol w:w="4858"/>
      </w:tblGrid>
      <w:tr w:rsidR="008951F4" w:rsidRPr="00904B7A" w14:paraId="0C17F6AA"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2C845CF1" w14:textId="77777777" w:rsidR="008951F4" w:rsidRPr="00904B7A" w:rsidRDefault="008951F4" w:rsidP="00E1162B">
            <w:pPr>
              <w:pStyle w:val="HCompactBodyBoldCenteredWhite"/>
            </w:pPr>
            <w:r w:rsidRPr="00904B7A">
              <w:t>Reference</w:t>
            </w:r>
          </w:p>
        </w:tc>
        <w:tc>
          <w:tcPr>
            <w:tcW w:w="4858" w:type="dxa"/>
          </w:tcPr>
          <w:p w14:paraId="6CEE469D" w14:textId="77777777" w:rsidR="008951F4" w:rsidRPr="00904B7A" w:rsidRDefault="008951F4" w:rsidP="00E1162B">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8951F4" w:rsidRPr="00904B7A" w14:paraId="62BA756C"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0E5E9487" w14:textId="77777777" w:rsidR="008951F4" w:rsidRPr="00904B7A" w:rsidRDefault="008951F4" w:rsidP="00E1162B">
            <w:pPr>
              <w:pStyle w:val="HCompactBody"/>
            </w:pPr>
            <w:r w:rsidRPr="00904B7A">
              <w:t>[HDMI: Appendix A]</w:t>
            </w:r>
            <w:r w:rsidRPr="00904B7A">
              <w:br/>
              <w:t>Repeater</w:t>
            </w:r>
          </w:p>
        </w:tc>
        <w:tc>
          <w:tcPr>
            <w:tcW w:w="4858" w:type="dxa"/>
          </w:tcPr>
          <w:p w14:paraId="5D74BE6E" w14:textId="7CDD2F70" w:rsidR="008951F4" w:rsidRPr="001E28D5" w:rsidRDefault="008951F4" w:rsidP="00E1162B">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1E28D5">
              <w:rPr>
                <w:sz w:val="20"/>
                <w:szCs w:val="20"/>
              </w:rPr>
              <w:t>&lt;See reference for details</w:t>
            </w:r>
            <w:r w:rsidR="00526A3A" w:rsidRPr="001E28D5">
              <w:rPr>
                <w:sz w:val="20"/>
                <w:szCs w:val="20"/>
              </w:rPr>
              <w:t>&gt;</w:t>
            </w:r>
          </w:p>
        </w:tc>
      </w:tr>
    </w:tbl>
    <w:p w14:paraId="40F17070" w14:textId="77777777" w:rsidR="008951F4" w:rsidRPr="00904B7A" w:rsidRDefault="008951F4" w:rsidP="008951F4">
      <w:pPr>
        <w:pStyle w:val="HeadingTitleBold"/>
      </w:pPr>
      <w:r w:rsidRPr="00904B7A">
        <w:t>Capability(s)</w:t>
      </w:r>
    </w:p>
    <w:p w14:paraId="6B95E8BB" w14:textId="460EFD64" w:rsidR="008951F4" w:rsidRPr="00904B7A" w:rsidRDefault="007B2E9B" w:rsidP="008951F4">
      <w:pPr>
        <w:pStyle w:val="HBody"/>
        <w:rPr>
          <w:b/>
          <w:bCs/>
        </w:rPr>
      </w:pPr>
      <w:r w:rsidRPr="00904B7A">
        <w:t xml:space="preserve">The </w:t>
      </w:r>
      <w:r w:rsidR="009A3140" w:rsidRPr="00904B7A">
        <w:t xml:space="preserve">Sink function of </w:t>
      </w:r>
      <w:r w:rsidRPr="00904B7A">
        <w:t xml:space="preserve">the </w:t>
      </w:r>
      <w:r w:rsidR="009A3140" w:rsidRPr="00904B7A">
        <w:t xml:space="preserve">Repeater </w:t>
      </w:r>
      <w:r w:rsidRPr="00904B7A">
        <w:t xml:space="preserve">DUT </w:t>
      </w:r>
      <w:r w:rsidR="009A3140" w:rsidRPr="00904B7A">
        <w:t>support</w:t>
      </w:r>
      <w:r w:rsidRPr="00904B7A">
        <w:t>s</w:t>
      </w:r>
      <w:r w:rsidR="009A3140" w:rsidRPr="00904B7A">
        <w:t xml:space="preserve"> any </w:t>
      </w:r>
      <w:r w:rsidR="00512A50" w:rsidRPr="00904B7A">
        <w:t>Video Format</w:t>
      </w:r>
      <w:r w:rsidR="00F52330" w:rsidRPr="00904B7A">
        <w:t xml:space="preserve">/color </w:t>
      </w:r>
      <w:r w:rsidR="003A5430" w:rsidRPr="00904B7A">
        <w:t xml:space="preserve">mode </w:t>
      </w:r>
      <w:r w:rsidR="00487E0C">
        <w:t>for</w:t>
      </w:r>
      <w:r w:rsidR="003A5430" w:rsidRPr="00904B7A">
        <w:t xml:space="preserve"> TMDS</w:t>
      </w:r>
      <w:r w:rsidR="009A3140" w:rsidRPr="00904B7A">
        <w:t xml:space="preserve"> Character </w:t>
      </w:r>
      <w:r w:rsidR="00C11247" w:rsidRPr="00904B7A">
        <w:t xml:space="preserve">Rate </w:t>
      </w:r>
      <w:r w:rsidR="00487E0C">
        <w:t>above</w:t>
      </w:r>
      <w:r w:rsidR="009A3140" w:rsidRPr="00904B7A">
        <w:t xml:space="preserve"> 340Mcsc</w:t>
      </w:r>
      <w:r w:rsidR="00487E0C">
        <w:t xml:space="preserve"> up to 600Mcsc</w:t>
      </w:r>
      <w:r w:rsidR="009A3140" w:rsidRPr="00904B7A">
        <w:t>.</w:t>
      </w:r>
    </w:p>
    <w:p w14:paraId="710E3F26" w14:textId="77777777" w:rsidR="008951F4" w:rsidRPr="00904B7A" w:rsidRDefault="008951F4" w:rsidP="008951F4">
      <w:pPr>
        <w:pStyle w:val="HeadingTitleBold"/>
      </w:pPr>
      <w:r w:rsidRPr="00904B7A">
        <w:t>Procedure</w:t>
      </w:r>
    </w:p>
    <w:p w14:paraId="138AB71E" w14:textId="728849E2" w:rsidR="009A3140" w:rsidRPr="00904B7A" w:rsidRDefault="009A3140" w:rsidP="00090867">
      <w:pPr>
        <w:pStyle w:val="HList1"/>
        <w:numPr>
          <w:ilvl w:val="0"/>
          <w:numId w:val="99"/>
        </w:numPr>
      </w:pPr>
      <w:r w:rsidRPr="00904B7A">
        <w:t xml:space="preserve">If the product contains a “consuming” function, then the Adopter </w:t>
      </w:r>
      <w:r w:rsidR="00D7784F" w:rsidRPr="00904B7A">
        <w:t>shall</w:t>
      </w:r>
      <w:r w:rsidRPr="00904B7A">
        <w:t xml:space="preserve"> complete a full Sink CDF describing that function. </w:t>
      </w:r>
      <w:r w:rsidR="002D6844" w:rsidRPr="00904B7A">
        <w:t xml:space="preserve"> </w:t>
      </w:r>
      <w:r w:rsidRPr="00904B7A">
        <w:t>In addition to the Repeated Port tests above, the following tests are required:</w:t>
      </w:r>
    </w:p>
    <w:p w14:paraId="4724550C" w14:textId="77777777" w:rsidR="009A3140" w:rsidRPr="00904B7A" w:rsidRDefault="009A3140" w:rsidP="00090867">
      <w:pPr>
        <w:pStyle w:val="HList1"/>
        <w:numPr>
          <w:ilvl w:val="1"/>
          <w:numId w:val="9"/>
        </w:numPr>
      </w:pPr>
      <w:r w:rsidRPr="00904B7A">
        <w:t>Perform the following using the full Sink CDF form describing the tested Sink (“consuming”) function:</w:t>
      </w:r>
    </w:p>
    <w:p w14:paraId="369472B7" w14:textId="2AE89574" w:rsidR="009A3140" w:rsidRPr="00904B7A" w:rsidRDefault="00654480" w:rsidP="00090867">
      <w:pPr>
        <w:pStyle w:val="HList1"/>
        <w:numPr>
          <w:ilvl w:val="2"/>
          <w:numId w:val="9"/>
        </w:numPr>
      </w:pPr>
      <w:r w:rsidRPr="00904B7A">
        <w:t>If the CDF</w:t>
      </w:r>
      <w:r w:rsidR="009A3140" w:rsidRPr="00904B7A">
        <w:t xml:space="preserve"> field </w:t>
      </w:r>
      <w:r w:rsidR="009C23F5" w:rsidRPr="00904B7A">
        <w:fldChar w:fldCharType="begin"/>
      </w:r>
      <w:r w:rsidR="009C23F5" w:rsidRPr="00904B7A">
        <w:instrText xml:space="preserve"> REF Repeater_Sink_Above_340 \h </w:instrText>
      </w:r>
      <w:r w:rsidR="009C23F5" w:rsidRPr="00904B7A">
        <w:fldChar w:fldCharType="separate"/>
      </w:r>
      <w:r w:rsidR="00B7622A" w:rsidRPr="00904B7A">
        <w:t>Repeater_Sink_Above_340</w:t>
      </w:r>
      <w:r w:rsidR="009C23F5" w:rsidRPr="00904B7A">
        <w:fldChar w:fldCharType="end"/>
      </w:r>
      <w:r w:rsidR="009C23F5" w:rsidRPr="00904B7A">
        <w:t xml:space="preserve"> </w:t>
      </w:r>
      <w:r w:rsidR="009A3140" w:rsidRPr="00904B7A">
        <w:t xml:space="preserve">is “N”, then </w:t>
      </w:r>
      <w:r w:rsidR="00B42BEA" w:rsidRPr="00904B7A">
        <w:t>SKIP</w:t>
      </w:r>
      <w:r w:rsidR="009A3140" w:rsidRPr="00904B7A">
        <w:t xml:space="preserve"> this test.</w:t>
      </w:r>
    </w:p>
    <w:p w14:paraId="4A998054" w14:textId="00FE7859" w:rsidR="008951F4" w:rsidRPr="00904B7A" w:rsidRDefault="00654480" w:rsidP="00090867">
      <w:pPr>
        <w:pStyle w:val="HList1"/>
        <w:numPr>
          <w:ilvl w:val="2"/>
          <w:numId w:val="9"/>
        </w:numPr>
      </w:pPr>
      <w:r w:rsidRPr="00904B7A">
        <w:t>If the CDF</w:t>
      </w:r>
      <w:r w:rsidR="009A3140" w:rsidRPr="00904B7A">
        <w:t xml:space="preserve"> field </w:t>
      </w:r>
      <w:r w:rsidR="009C23F5" w:rsidRPr="00904B7A">
        <w:fldChar w:fldCharType="begin"/>
      </w:r>
      <w:r w:rsidR="009C23F5" w:rsidRPr="00904B7A">
        <w:instrText xml:space="preserve"> REF Repeater_Sink_Fn_Above_340 \h </w:instrText>
      </w:r>
      <w:r w:rsidR="009C23F5" w:rsidRPr="00904B7A">
        <w:fldChar w:fldCharType="separate"/>
      </w:r>
      <w:r w:rsidR="00B7622A" w:rsidRPr="00904B7A">
        <w:t>Repeater_Sink_Fn_Above_340</w:t>
      </w:r>
      <w:r w:rsidR="009C23F5" w:rsidRPr="00904B7A">
        <w:fldChar w:fldCharType="end"/>
      </w:r>
      <w:r w:rsidR="009C23F5" w:rsidRPr="00904B7A">
        <w:t xml:space="preserve"> </w:t>
      </w:r>
      <w:r w:rsidR="009A3140" w:rsidRPr="00904B7A">
        <w:t xml:space="preserve">is “N”, then </w:t>
      </w:r>
      <w:r w:rsidR="00B42BEA" w:rsidRPr="00904B7A">
        <w:t>SKIP</w:t>
      </w:r>
      <w:r w:rsidR="009A3140" w:rsidRPr="00904B7A">
        <w:t xml:space="preserve"> this test.</w:t>
      </w:r>
    </w:p>
    <w:p w14:paraId="7DDCE32A" w14:textId="77777777" w:rsidR="008951F4" w:rsidRPr="00904B7A" w:rsidRDefault="008951F4" w:rsidP="008951F4">
      <w:pPr>
        <w:pStyle w:val="HeadingTitleColon"/>
      </w:pPr>
      <w:r w:rsidRPr="00904B7A">
        <w:t>Setup:</w:t>
      </w:r>
    </w:p>
    <w:p w14:paraId="59196F4A" w14:textId="77777777" w:rsidR="009A3140" w:rsidRPr="00904B7A" w:rsidRDefault="009A3140" w:rsidP="00090867">
      <w:pPr>
        <w:pStyle w:val="HList1"/>
        <w:numPr>
          <w:ilvl w:val="1"/>
          <w:numId w:val="9"/>
        </w:numPr>
      </w:pPr>
      <w:r w:rsidRPr="00904B7A">
        <w:t>For each HDMI input port on the DUT, perform the following:</w:t>
      </w:r>
    </w:p>
    <w:p w14:paraId="5541E8D4" w14:textId="3D5B8DE1" w:rsidR="008951F4" w:rsidRPr="00904B7A" w:rsidRDefault="009A3140" w:rsidP="00090867">
      <w:pPr>
        <w:pStyle w:val="HList1"/>
        <w:numPr>
          <w:ilvl w:val="2"/>
          <w:numId w:val="9"/>
        </w:numPr>
      </w:pPr>
      <w:r w:rsidRPr="00904B7A">
        <w:t xml:space="preserve">Disconnect any upstream HDMI device to ensure that the </w:t>
      </w:r>
      <w:r w:rsidR="002737CF" w:rsidRPr="00904B7A">
        <w:t>Sink</w:t>
      </w:r>
      <w:r w:rsidRPr="00904B7A">
        <w:t xml:space="preserve"> function and not the repeater function is being tested.</w:t>
      </w:r>
    </w:p>
    <w:p w14:paraId="7AECC150" w14:textId="75617CB9" w:rsidR="009A3140" w:rsidRPr="00904B7A" w:rsidRDefault="009A3140" w:rsidP="009A3140">
      <w:pPr>
        <w:pStyle w:val="HeadingTitleColon"/>
      </w:pPr>
      <w:r w:rsidRPr="00904B7A">
        <w:t>Measure:</w:t>
      </w:r>
    </w:p>
    <w:p w14:paraId="45EAFB7E" w14:textId="1D0767C2" w:rsidR="009A3140" w:rsidRDefault="009A3140" w:rsidP="00090867">
      <w:pPr>
        <w:pStyle w:val="HList1"/>
        <w:numPr>
          <w:ilvl w:val="2"/>
          <w:numId w:val="9"/>
        </w:numPr>
      </w:pPr>
      <w:r w:rsidRPr="00904B7A">
        <w:t xml:space="preserve">Perform each test </w:t>
      </w:r>
      <w:r w:rsidR="00182187" w:rsidRPr="00904B7A">
        <w:t xml:space="preserve">of HF2-5 </w:t>
      </w:r>
      <w:r w:rsidR="00380E35" w:rsidRPr="00904B7A">
        <w:t xml:space="preserve">in Section </w:t>
      </w:r>
      <w:r w:rsidR="00380E35" w:rsidRPr="00904B7A">
        <w:fldChar w:fldCharType="begin"/>
      </w:r>
      <w:r w:rsidR="00380E35" w:rsidRPr="00904B7A">
        <w:instrText xml:space="preserve"> REF _Ref360781879 \r \h </w:instrText>
      </w:r>
      <w:r w:rsidR="00380E35" w:rsidRPr="00904B7A">
        <w:fldChar w:fldCharType="separate"/>
      </w:r>
      <w:r w:rsidR="00B7622A">
        <w:t>8.2.2</w:t>
      </w:r>
      <w:r w:rsidR="00380E35" w:rsidRPr="00904B7A">
        <w:fldChar w:fldCharType="end"/>
      </w:r>
      <w:r w:rsidR="00380E35" w:rsidRPr="00904B7A">
        <w:t xml:space="preserve">, from HF2-6 to HF2-8 in Section </w:t>
      </w:r>
      <w:r w:rsidR="00380E35" w:rsidRPr="00904B7A">
        <w:fldChar w:fldCharType="begin"/>
      </w:r>
      <w:r w:rsidR="00380E35" w:rsidRPr="00904B7A">
        <w:instrText xml:space="preserve"> REF _Ref231355083 \r \h </w:instrText>
      </w:r>
      <w:r w:rsidR="00380E35" w:rsidRPr="00904B7A">
        <w:fldChar w:fldCharType="separate"/>
      </w:r>
      <w:r w:rsidR="00B7622A">
        <w:t>8.4.1</w:t>
      </w:r>
      <w:r w:rsidR="00380E35" w:rsidRPr="00904B7A">
        <w:fldChar w:fldCharType="end"/>
      </w:r>
      <w:r w:rsidR="00380E35" w:rsidRPr="00904B7A">
        <w:t xml:space="preserve"> and HF2-10 in Section </w:t>
      </w:r>
      <w:r w:rsidR="00380E35" w:rsidRPr="00904B7A">
        <w:fldChar w:fldCharType="begin"/>
      </w:r>
      <w:r w:rsidR="00380E35" w:rsidRPr="00904B7A">
        <w:instrText xml:space="preserve"> REF _Ref360781944 \r \h </w:instrText>
      </w:r>
      <w:r w:rsidR="00380E35" w:rsidRPr="00904B7A">
        <w:fldChar w:fldCharType="separate"/>
      </w:r>
      <w:r w:rsidR="00B7622A">
        <w:t>8.8.1</w:t>
      </w:r>
      <w:r w:rsidR="00380E35" w:rsidRPr="00904B7A">
        <w:fldChar w:fldCharType="end"/>
      </w:r>
      <w:r w:rsidR="002F3CD3" w:rsidRPr="00904B7A">
        <w:t xml:space="preserve"> </w:t>
      </w:r>
      <w:r w:rsidRPr="00904B7A">
        <w:t>using the selected port as the HDMI Sink DUT and using the full Sink CDF.</w:t>
      </w:r>
    </w:p>
    <w:p w14:paraId="7BF7F212" w14:textId="6E19EFCC" w:rsidR="00334050" w:rsidRPr="00904B7A" w:rsidRDefault="00334050" w:rsidP="00090867">
      <w:pPr>
        <w:pStyle w:val="HList1"/>
        <w:numPr>
          <w:ilvl w:val="1"/>
          <w:numId w:val="114"/>
        </w:numPr>
      </w:pPr>
      <w:r>
        <w:t>If any test item fails, then FAIL.</w:t>
      </w:r>
    </w:p>
    <w:p w14:paraId="259D5C4B" w14:textId="3C110893" w:rsidR="00750115" w:rsidRPr="00904B7A" w:rsidRDefault="00750115" w:rsidP="00750115">
      <w:pPr>
        <w:pStyle w:val="Heading2"/>
      </w:pPr>
      <w:bookmarkStart w:id="844" w:name="_Toc234530041"/>
      <w:bookmarkStart w:id="845" w:name="_Toc242776971"/>
      <w:r w:rsidRPr="00904B7A">
        <w:t>Repeater Repeated Input Port 6G</w:t>
      </w:r>
      <w:r w:rsidR="0097387C">
        <w:t xml:space="preserve"> </w:t>
      </w:r>
      <w:r w:rsidR="00D2242B">
        <w:t xml:space="preserve">Non-2160p </w:t>
      </w:r>
      <w:r w:rsidR="0097387C" w:rsidRPr="0097387C">
        <w:t>Video Timings</w:t>
      </w:r>
      <w:r w:rsidR="0097387C">
        <w:t xml:space="preserve"> </w:t>
      </w:r>
      <w:r w:rsidRPr="00904B7A">
        <w:t>Tests</w:t>
      </w:r>
      <w:bookmarkEnd w:id="845"/>
    </w:p>
    <w:p w14:paraId="20EA7AB2" w14:textId="55DFBEAE" w:rsidR="00750115" w:rsidRPr="00904B7A" w:rsidRDefault="00750115" w:rsidP="00750115">
      <w:pPr>
        <w:pStyle w:val="Heading4TestTitle"/>
        <w:pageBreakBefore w:val="0"/>
        <w:rPr>
          <w:vertAlign w:val="subscript"/>
        </w:rPr>
      </w:pPr>
      <w:bookmarkStart w:id="846" w:name="_Toc242776972"/>
      <w:r w:rsidRPr="00904B7A">
        <w:t>Test ID HF3-</w:t>
      </w:r>
      <w:r w:rsidR="00C301B7">
        <w:t>1</w:t>
      </w:r>
      <w:r w:rsidRPr="00904B7A">
        <w:t>3: Repeater Repeated Input Port – 6G</w:t>
      </w:r>
      <w:r w:rsidR="00C301B7">
        <w:t xml:space="preserve"> </w:t>
      </w:r>
      <w:r w:rsidR="00D2242B">
        <w:t xml:space="preserve">Non-2160p </w:t>
      </w:r>
      <w:r w:rsidR="00C301B7">
        <w:t>Video Timings</w:t>
      </w:r>
      <w:bookmarkEnd w:id="846"/>
      <w:r w:rsidRPr="00904B7A">
        <w:t xml:space="preserve"> </w:t>
      </w:r>
    </w:p>
    <w:p w14:paraId="5E71C326" w14:textId="77777777" w:rsidR="00750115" w:rsidRPr="00904B7A" w:rsidRDefault="00750115" w:rsidP="00750115">
      <w:pPr>
        <w:pStyle w:val="HeadingTitleBold"/>
      </w:pPr>
      <w:r w:rsidRPr="00904B7A">
        <w:t>Objective</w:t>
      </w:r>
    </w:p>
    <w:p w14:paraId="4D586364" w14:textId="77777777" w:rsidR="00750115" w:rsidRPr="00904B7A" w:rsidRDefault="00750115" w:rsidP="00750115">
      <w:pPr>
        <w:pStyle w:val="HBody"/>
      </w:pPr>
      <w:r w:rsidRPr="00904B7A">
        <w:t>Confirm that the HDMI input of a stream that is transported to an HDMI output is compliant.</w:t>
      </w:r>
    </w:p>
    <w:p w14:paraId="52E9E452" w14:textId="201BEB53" w:rsidR="00750115" w:rsidRPr="00904B7A" w:rsidRDefault="00750115" w:rsidP="00750115">
      <w:pPr>
        <w:pStyle w:val="Caption"/>
      </w:pPr>
      <w:bookmarkStart w:id="847" w:name="_Toc242777234"/>
      <w:r w:rsidRPr="00904B7A">
        <w:t xml:space="preserve">Table </w:t>
      </w:r>
      <w:fldSimple w:instr=" STYLEREF 1 \s ">
        <w:r w:rsidR="00B7622A">
          <w:rPr>
            <w:noProof/>
          </w:rPr>
          <w:t>9</w:t>
        </w:r>
      </w:fldSimple>
      <w:r w:rsidRPr="00904B7A">
        <w:noBreakHyphen/>
      </w:r>
      <w:fldSimple w:instr=" SEQ Table \* ARABIC \s 1 ">
        <w:r w:rsidR="00B7622A">
          <w:rPr>
            <w:noProof/>
          </w:rPr>
          <w:t>12</w:t>
        </w:r>
      </w:fldSimple>
      <w:r w:rsidRPr="00904B7A">
        <w:t xml:space="preserve"> Repeater Repeated Input Port - 6G – </w:t>
      </w:r>
      <w:r w:rsidR="00D2242B">
        <w:t xml:space="preserve">Non-2160p </w:t>
      </w:r>
      <w:r w:rsidR="00C301B7">
        <w:t xml:space="preserve">Video Timings </w:t>
      </w:r>
      <w:r w:rsidRPr="00904B7A">
        <w:t>Requirements</w:t>
      </w:r>
      <w:bookmarkEnd w:id="847"/>
    </w:p>
    <w:tbl>
      <w:tblPr>
        <w:tblStyle w:val="HTable"/>
        <w:tblW w:w="9646" w:type="dxa"/>
        <w:tblLook w:val="04A0" w:firstRow="1" w:lastRow="0" w:firstColumn="1" w:lastColumn="0" w:noHBand="0" w:noVBand="1"/>
      </w:tblPr>
      <w:tblGrid>
        <w:gridCol w:w="4788"/>
        <w:gridCol w:w="4858"/>
      </w:tblGrid>
      <w:tr w:rsidR="00750115" w:rsidRPr="00904B7A" w14:paraId="3695A43F" w14:textId="77777777" w:rsidTr="00750115">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71E8F454" w14:textId="77777777" w:rsidR="00750115" w:rsidRPr="00904B7A" w:rsidRDefault="00750115" w:rsidP="00750115">
            <w:pPr>
              <w:pStyle w:val="HCompactBodyBoldCenteredWhite"/>
            </w:pPr>
            <w:r w:rsidRPr="00904B7A">
              <w:t>Reference</w:t>
            </w:r>
          </w:p>
        </w:tc>
        <w:tc>
          <w:tcPr>
            <w:tcW w:w="4858" w:type="dxa"/>
          </w:tcPr>
          <w:p w14:paraId="10F232DB" w14:textId="77777777" w:rsidR="00750115" w:rsidRPr="00904B7A" w:rsidRDefault="00750115" w:rsidP="00750115">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750115" w:rsidRPr="00904B7A" w14:paraId="2D569194" w14:textId="77777777" w:rsidTr="00750115">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25CAD091" w14:textId="77777777" w:rsidR="00750115" w:rsidRPr="00904B7A" w:rsidRDefault="00750115" w:rsidP="00750115">
            <w:pPr>
              <w:pStyle w:val="HCompactBody"/>
            </w:pPr>
            <w:r w:rsidRPr="00904B7A">
              <w:t>[HDMI: Appendix A]</w:t>
            </w:r>
            <w:r w:rsidRPr="00904B7A">
              <w:br/>
              <w:t>Repeater</w:t>
            </w:r>
          </w:p>
        </w:tc>
        <w:tc>
          <w:tcPr>
            <w:tcW w:w="4858" w:type="dxa"/>
          </w:tcPr>
          <w:p w14:paraId="70B00FAF" w14:textId="77777777" w:rsidR="00750115" w:rsidRPr="001E28D5" w:rsidRDefault="00750115" w:rsidP="00750115">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1E28D5">
              <w:rPr>
                <w:sz w:val="20"/>
                <w:szCs w:val="20"/>
              </w:rPr>
              <w:t>&lt;See reference for details&gt;</w:t>
            </w:r>
          </w:p>
        </w:tc>
      </w:tr>
    </w:tbl>
    <w:p w14:paraId="6D1BAEE8" w14:textId="77777777" w:rsidR="00750115" w:rsidRPr="00904B7A" w:rsidRDefault="00750115" w:rsidP="00750115">
      <w:pPr>
        <w:pStyle w:val="HeadingTitleBold"/>
      </w:pPr>
      <w:r w:rsidRPr="00904B7A">
        <w:t>Capability(s)</w:t>
      </w:r>
    </w:p>
    <w:p w14:paraId="5A11F9CF" w14:textId="77777777" w:rsidR="00750115" w:rsidRPr="00904B7A" w:rsidRDefault="00750115" w:rsidP="00750115">
      <w:pPr>
        <w:pStyle w:val="HBody"/>
        <w:rPr>
          <w:b/>
          <w:bCs/>
        </w:rPr>
      </w:pPr>
      <w:r w:rsidRPr="00904B7A">
        <w:t>Repeater supports at least one Video Format/color mode with a TMDS Character Rate greater than 340Mcsc.</w:t>
      </w:r>
    </w:p>
    <w:p w14:paraId="7EA95A07" w14:textId="57E2D524" w:rsidR="00750115" w:rsidRPr="00904B7A" w:rsidRDefault="00750115" w:rsidP="00750115">
      <w:pPr>
        <w:pStyle w:val="Caption"/>
      </w:pPr>
      <w:bookmarkStart w:id="848" w:name="_Toc242777235"/>
      <w:r w:rsidRPr="00904B7A">
        <w:t xml:space="preserve">Table </w:t>
      </w:r>
      <w:fldSimple w:instr=" STYLEREF 1 \s ">
        <w:r w:rsidR="00B7622A">
          <w:rPr>
            <w:noProof/>
          </w:rPr>
          <w:t>9</w:t>
        </w:r>
      </w:fldSimple>
      <w:r w:rsidRPr="00904B7A">
        <w:noBreakHyphen/>
      </w:r>
      <w:fldSimple w:instr=" SEQ Table \* ARABIC \s 1 ">
        <w:r w:rsidR="00B7622A">
          <w:rPr>
            <w:noProof/>
          </w:rPr>
          <w:t>13</w:t>
        </w:r>
      </w:fldSimple>
      <w:r w:rsidRPr="00904B7A">
        <w:t xml:space="preserve"> Repeater Repeated Input Port - 6G – </w:t>
      </w:r>
      <w:r w:rsidR="00D2242B">
        <w:t xml:space="preserve">Non-2160p </w:t>
      </w:r>
      <w:r w:rsidR="00C301B7">
        <w:t xml:space="preserve">Video Timings </w:t>
      </w:r>
      <w:r w:rsidRPr="00904B7A">
        <w:t>Generic Equipment</w:t>
      </w:r>
      <w:bookmarkEnd w:id="848"/>
    </w:p>
    <w:tbl>
      <w:tblPr>
        <w:tblStyle w:val="HTable"/>
        <w:tblW w:w="9468" w:type="dxa"/>
        <w:tblLayout w:type="fixed"/>
        <w:tblLook w:val="04A0" w:firstRow="1" w:lastRow="0" w:firstColumn="1" w:lastColumn="0" w:noHBand="0" w:noVBand="1"/>
      </w:tblPr>
      <w:tblGrid>
        <w:gridCol w:w="652"/>
        <w:gridCol w:w="7646"/>
        <w:gridCol w:w="1170"/>
      </w:tblGrid>
      <w:tr w:rsidR="00750115" w:rsidRPr="00904B7A" w14:paraId="0E72122B" w14:textId="77777777" w:rsidTr="00750115">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52" w:type="dxa"/>
          </w:tcPr>
          <w:p w14:paraId="41EFCAF5" w14:textId="77777777" w:rsidR="00750115" w:rsidRPr="00904B7A" w:rsidRDefault="00750115" w:rsidP="00750115">
            <w:pPr>
              <w:pStyle w:val="HCompactBodyBoldCenteredWhite"/>
              <w:keepNext/>
              <w:keepLines/>
            </w:pPr>
            <w:r w:rsidRPr="00904B7A">
              <w:t>Item</w:t>
            </w:r>
          </w:p>
        </w:tc>
        <w:tc>
          <w:tcPr>
            <w:tcW w:w="7646" w:type="dxa"/>
          </w:tcPr>
          <w:p w14:paraId="274A0221" w14:textId="77777777" w:rsidR="00750115" w:rsidRPr="00904B7A" w:rsidRDefault="00750115" w:rsidP="00750115">
            <w:pPr>
              <w:pStyle w:val="HCompactBodyBoldCenteredWhite"/>
              <w:keepNext/>
              <w:keepLines/>
              <w:cnfStyle w:val="100000000000" w:firstRow="1" w:lastRow="0" w:firstColumn="0" w:lastColumn="0" w:oddVBand="0" w:evenVBand="0" w:oddHBand="0" w:evenHBand="0" w:firstRowFirstColumn="0" w:firstRowLastColumn="0" w:lastRowFirstColumn="0" w:lastRowLastColumn="0"/>
            </w:pPr>
            <w:r w:rsidRPr="00904B7A">
              <w:t>Generic Equipment</w:t>
            </w:r>
          </w:p>
        </w:tc>
        <w:tc>
          <w:tcPr>
            <w:tcW w:w="1170" w:type="dxa"/>
          </w:tcPr>
          <w:p w14:paraId="5D407FC2" w14:textId="77777777" w:rsidR="00750115" w:rsidRPr="00904B7A" w:rsidRDefault="00750115" w:rsidP="00750115">
            <w:pPr>
              <w:pStyle w:val="HCompactBodyBoldCenteredWhite"/>
              <w:keepNext/>
              <w:keepLines/>
              <w:cnfStyle w:val="100000000000" w:firstRow="1" w:lastRow="0" w:firstColumn="0" w:lastColumn="0" w:oddVBand="0" w:evenVBand="0" w:oddHBand="0" w:evenHBand="0" w:firstRowFirstColumn="0" w:firstRowLastColumn="0" w:lastRowFirstColumn="0" w:lastRowLastColumn="0"/>
            </w:pPr>
            <w:r w:rsidRPr="00904B7A">
              <w:t>Quantity</w:t>
            </w:r>
          </w:p>
        </w:tc>
      </w:tr>
      <w:tr w:rsidR="00750115" w:rsidRPr="00904B7A" w14:paraId="761C5ED8" w14:textId="77777777" w:rsidTr="00750115">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492FA32F" w14:textId="77777777" w:rsidR="00750115" w:rsidRPr="00904B7A" w:rsidRDefault="00750115" w:rsidP="00750115">
            <w:pPr>
              <w:pStyle w:val="HCompactBody"/>
              <w:keepNext/>
              <w:keepLines/>
            </w:pPr>
            <w:r w:rsidRPr="00904B7A">
              <w:t>1</w:t>
            </w:r>
          </w:p>
        </w:tc>
        <w:tc>
          <w:tcPr>
            <w:tcW w:w="7646" w:type="dxa"/>
          </w:tcPr>
          <w:p w14:paraId="43941851" w14:textId="77777777" w:rsidR="00750115" w:rsidRPr="00904B7A" w:rsidRDefault="00750115" w:rsidP="00750115">
            <w:pPr>
              <w:pStyle w:val="HCompactBody"/>
              <w:keepNext/>
              <w:keepLines/>
              <w:cnfStyle w:val="000000000000" w:firstRow="0" w:lastRow="0" w:firstColumn="0" w:lastColumn="0" w:oddVBand="0" w:evenVBand="0" w:oddHBand="0" w:evenHBand="0" w:firstRowFirstColumn="0" w:firstRowLastColumn="0" w:lastRowFirstColumn="0" w:lastRowLastColumn="0"/>
            </w:pPr>
            <w:r w:rsidRPr="00904B7A">
              <w:t>TMDS Signal Generator</w:t>
            </w:r>
          </w:p>
        </w:tc>
        <w:tc>
          <w:tcPr>
            <w:tcW w:w="1170" w:type="dxa"/>
          </w:tcPr>
          <w:p w14:paraId="2375B7E4" w14:textId="77777777" w:rsidR="00750115" w:rsidRPr="00904B7A" w:rsidRDefault="00750115" w:rsidP="00750115">
            <w:pPr>
              <w:pStyle w:val="HCompactBody"/>
              <w:keepNext/>
              <w:keepLines/>
              <w:ind w:right="-2745"/>
              <w:cnfStyle w:val="000000000000" w:firstRow="0" w:lastRow="0" w:firstColumn="0" w:lastColumn="0" w:oddVBand="0" w:evenVBand="0" w:oddHBand="0" w:evenHBand="0" w:firstRowFirstColumn="0" w:firstRowLastColumn="0" w:lastRowFirstColumn="0" w:lastRowLastColumn="0"/>
            </w:pPr>
            <w:r w:rsidRPr="00904B7A">
              <w:t>1</w:t>
            </w:r>
          </w:p>
        </w:tc>
      </w:tr>
      <w:tr w:rsidR="00750115" w:rsidRPr="00904B7A" w14:paraId="00A5DAB0" w14:textId="77777777" w:rsidTr="00750115">
        <w:trPr>
          <w:trHeight w:val="265"/>
        </w:trPr>
        <w:tc>
          <w:tcPr>
            <w:cnfStyle w:val="001000000000" w:firstRow="0" w:lastRow="0" w:firstColumn="1" w:lastColumn="0" w:oddVBand="0" w:evenVBand="0" w:oddHBand="0" w:evenHBand="0" w:firstRowFirstColumn="0" w:firstRowLastColumn="0" w:lastRowFirstColumn="0" w:lastRowLastColumn="0"/>
            <w:tcW w:w="652" w:type="dxa"/>
          </w:tcPr>
          <w:p w14:paraId="396F8D70" w14:textId="77777777" w:rsidR="00750115" w:rsidRPr="00904B7A" w:rsidRDefault="00750115" w:rsidP="00750115">
            <w:pPr>
              <w:pStyle w:val="HCompactBody"/>
              <w:keepNext/>
              <w:keepLines/>
            </w:pPr>
            <w:r w:rsidRPr="00904B7A">
              <w:t>2</w:t>
            </w:r>
          </w:p>
        </w:tc>
        <w:tc>
          <w:tcPr>
            <w:tcW w:w="7646" w:type="dxa"/>
          </w:tcPr>
          <w:p w14:paraId="0791DD07" w14:textId="77777777" w:rsidR="00750115" w:rsidRPr="00904B7A" w:rsidRDefault="00750115" w:rsidP="00750115">
            <w:pPr>
              <w:pStyle w:val="HCompactBody"/>
              <w:keepNext/>
              <w:keepLines/>
              <w:cnfStyle w:val="000000000000" w:firstRow="0" w:lastRow="0" w:firstColumn="0" w:lastColumn="0" w:oddVBand="0" w:evenVBand="0" w:oddHBand="0" w:evenHBand="0" w:firstRowFirstColumn="0" w:firstRowLastColumn="0" w:lastRowFirstColumn="0" w:lastRowLastColumn="0"/>
            </w:pPr>
            <w:r w:rsidRPr="00904B7A">
              <w:t>Fully-compliant reference HDMI Monitor and Speaker</w:t>
            </w:r>
          </w:p>
        </w:tc>
        <w:tc>
          <w:tcPr>
            <w:tcW w:w="1170" w:type="dxa"/>
          </w:tcPr>
          <w:p w14:paraId="01D91922" w14:textId="77777777" w:rsidR="00750115" w:rsidRPr="00904B7A" w:rsidRDefault="00750115" w:rsidP="00750115">
            <w:pPr>
              <w:pStyle w:val="HCompactBody"/>
              <w:keepNext/>
              <w:keepLines/>
              <w:ind w:right="-2745"/>
              <w:cnfStyle w:val="000000000000" w:firstRow="0" w:lastRow="0" w:firstColumn="0" w:lastColumn="0" w:oddVBand="0" w:evenVBand="0" w:oddHBand="0" w:evenHBand="0" w:firstRowFirstColumn="0" w:firstRowLastColumn="0" w:lastRowFirstColumn="0" w:lastRowLastColumn="0"/>
            </w:pPr>
            <w:r w:rsidRPr="00904B7A">
              <w:t>1</w:t>
            </w:r>
          </w:p>
        </w:tc>
      </w:tr>
    </w:tbl>
    <w:p w14:paraId="75C3414B" w14:textId="77777777" w:rsidR="00750115" w:rsidRPr="00904B7A" w:rsidRDefault="00750115" w:rsidP="00750115">
      <w:pPr>
        <w:pStyle w:val="HeadingTitleBold"/>
      </w:pPr>
      <w:r w:rsidRPr="00904B7A">
        <w:t>Procedure</w:t>
      </w:r>
    </w:p>
    <w:p w14:paraId="5EACC34A" w14:textId="77777777" w:rsidR="00750115" w:rsidRPr="00904B7A" w:rsidRDefault="00750115" w:rsidP="00750115">
      <w:pPr>
        <w:pStyle w:val="HBody"/>
      </w:pPr>
      <w:r w:rsidRPr="00904B7A">
        <w:t>Perform the following using the “Mini-CDF” form.</w:t>
      </w:r>
    </w:p>
    <w:p w14:paraId="24CCCE05" w14:textId="77777777" w:rsidR="00750115" w:rsidRPr="00904B7A" w:rsidRDefault="00750115" w:rsidP="00090867">
      <w:pPr>
        <w:pStyle w:val="HList1"/>
        <w:numPr>
          <w:ilvl w:val="0"/>
          <w:numId w:val="136"/>
        </w:numPr>
      </w:pPr>
      <w:r w:rsidRPr="00904B7A">
        <w:t xml:space="preserve">If the CDF field </w:t>
      </w:r>
      <w:r w:rsidRPr="00C25597">
        <w:fldChar w:fldCharType="begin"/>
      </w:r>
      <w:r w:rsidRPr="00E53CAA">
        <w:instrText xml:space="preserve"> REF Repeater_Sink_Above_340 \h  \* MERGEFORMAT </w:instrText>
      </w:r>
      <w:r w:rsidRPr="00C25597">
        <w:fldChar w:fldCharType="separate"/>
      </w:r>
      <w:r w:rsidR="00B7622A" w:rsidRPr="00B7622A">
        <w:rPr>
          <w:b/>
        </w:rPr>
        <w:t>Repeater_Sink_Above_340</w:t>
      </w:r>
      <w:r w:rsidRPr="00C25597">
        <w:fldChar w:fldCharType="end"/>
      </w:r>
      <w:r w:rsidRPr="00E53CAA">
        <w:t xml:space="preserve"> is</w:t>
      </w:r>
      <w:r w:rsidRPr="00904B7A">
        <w:t xml:space="preserve"> “N”, then SKIP this test.</w:t>
      </w:r>
    </w:p>
    <w:p w14:paraId="60084B04" w14:textId="77777777" w:rsidR="00750115" w:rsidRPr="00904B7A" w:rsidRDefault="00750115" w:rsidP="00750115">
      <w:pPr>
        <w:pStyle w:val="HeadingTitleColon"/>
      </w:pPr>
      <w:r w:rsidRPr="00904B7A">
        <w:t>Setup:</w:t>
      </w:r>
    </w:p>
    <w:p w14:paraId="3932B0F2" w14:textId="77777777" w:rsidR="00750115" w:rsidRPr="00904B7A" w:rsidRDefault="00750115" w:rsidP="00750115">
      <w:pPr>
        <w:pStyle w:val="HList1"/>
      </w:pPr>
      <w:r w:rsidRPr="00904B7A">
        <w:t>For each HDMI input port on the DUT, perform the following:</w:t>
      </w:r>
    </w:p>
    <w:p w14:paraId="68BAFB3E" w14:textId="77777777" w:rsidR="00750115" w:rsidRPr="00904B7A" w:rsidRDefault="00750115" w:rsidP="00090867">
      <w:pPr>
        <w:pStyle w:val="HList1"/>
        <w:numPr>
          <w:ilvl w:val="1"/>
          <w:numId w:val="9"/>
        </w:numPr>
      </w:pPr>
      <w:r w:rsidRPr="00904B7A">
        <w:t xml:space="preserve">Determine which HDMI outputs may be impacted by the tested HDMI input based on the I/O categorization in CDF field </w:t>
      </w:r>
      <w:r w:rsidRPr="00904B7A">
        <w:fldChar w:fldCharType="begin"/>
      </w:r>
      <w:r w:rsidRPr="00904B7A">
        <w:instrText xml:space="preserve"> REF Repeater_IO_Category_Aboove_340 \h </w:instrText>
      </w:r>
      <w:r w:rsidRPr="00904B7A">
        <w:fldChar w:fldCharType="separate"/>
      </w:r>
      <w:r w:rsidR="00B7622A" w:rsidRPr="00904B7A">
        <w:t>Repeater_IO_Category_Above_340</w:t>
      </w:r>
      <w:r w:rsidRPr="00904B7A">
        <w:fldChar w:fldCharType="end"/>
      </w:r>
      <w:r w:rsidRPr="00904B7A">
        <w:t xml:space="preserve"> and the processing categorization indicated in CDF fields </w:t>
      </w:r>
      <w:r w:rsidRPr="00904B7A">
        <w:fldChar w:fldCharType="begin"/>
      </w:r>
      <w:r w:rsidRPr="00904B7A">
        <w:instrText xml:space="preserve"> REF Repeater_Through_Above_340 \h </w:instrText>
      </w:r>
      <w:r w:rsidRPr="00904B7A">
        <w:fldChar w:fldCharType="separate"/>
      </w:r>
      <w:r w:rsidR="00B7622A" w:rsidRPr="00904B7A">
        <w:t>Repeater_Through_Above_340</w:t>
      </w:r>
      <w:r w:rsidRPr="00904B7A">
        <w:fldChar w:fldCharType="end"/>
      </w:r>
      <w:r w:rsidRPr="00904B7A">
        <w:t xml:space="preserve"> through </w:t>
      </w:r>
      <w:r w:rsidRPr="00904B7A">
        <w:fldChar w:fldCharType="begin"/>
      </w:r>
      <w:r w:rsidRPr="00904B7A">
        <w:instrText xml:space="preserve"> REF Repeater_Exchange_Above_340 \h </w:instrText>
      </w:r>
      <w:r w:rsidRPr="00904B7A">
        <w:fldChar w:fldCharType="separate"/>
      </w:r>
      <w:r w:rsidR="00B7622A" w:rsidRPr="00904B7A">
        <w:t>Repeater_Exchange_Above_340</w:t>
      </w:r>
      <w:r w:rsidRPr="00904B7A">
        <w:fldChar w:fldCharType="end"/>
      </w:r>
      <w:r w:rsidRPr="00904B7A">
        <w:t>.</w:t>
      </w:r>
    </w:p>
    <w:p w14:paraId="684576BA" w14:textId="77777777" w:rsidR="00750115" w:rsidRPr="00904B7A" w:rsidRDefault="00750115" w:rsidP="00090867">
      <w:pPr>
        <w:pStyle w:val="HList1"/>
        <w:numPr>
          <w:ilvl w:val="1"/>
          <w:numId w:val="9"/>
        </w:numPr>
      </w:pPr>
      <w:r w:rsidRPr="00904B7A">
        <w:t>Attach a fully compliant reference HDMI Monitor and Speaker to each relevant HDMI output.</w:t>
      </w:r>
    </w:p>
    <w:p w14:paraId="4BE8AB6A" w14:textId="77777777" w:rsidR="00750115" w:rsidRPr="00904B7A" w:rsidRDefault="00750115" w:rsidP="00750115">
      <w:pPr>
        <w:pStyle w:val="HeadingTitleColon"/>
      </w:pPr>
      <w:r w:rsidRPr="00904B7A">
        <w:t>Measure:</w:t>
      </w:r>
    </w:p>
    <w:p w14:paraId="3804E64A" w14:textId="64628F54" w:rsidR="00750115" w:rsidRPr="00904B7A" w:rsidRDefault="00C301B7" w:rsidP="00090867">
      <w:pPr>
        <w:pStyle w:val="HList1"/>
        <w:numPr>
          <w:ilvl w:val="1"/>
          <w:numId w:val="9"/>
        </w:numPr>
      </w:pPr>
      <w:r w:rsidRPr="00C301B7">
        <w:t>Perform each test from HF2-36 to HF2-38</w:t>
      </w:r>
      <w:r w:rsidR="00750115" w:rsidRPr="00904B7A">
        <w:t xml:space="preserve"> in Section </w:t>
      </w:r>
      <w:r w:rsidR="00750115" w:rsidRPr="00904B7A">
        <w:fldChar w:fldCharType="begin"/>
      </w:r>
      <w:r w:rsidR="00750115" w:rsidRPr="00904B7A">
        <w:instrText xml:space="preserve"> REF _Ref231355083 \r \h </w:instrText>
      </w:r>
      <w:r w:rsidR="00750115" w:rsidRPr="00904B7A">
        <w:fldChar w:fldCharType="separate"/>
      </w:r>
      <w:r w:rsidR="00B7622A">
        <w:t>8.4.1</w:t>
      </w:r>
      <w:r w:rsidR="00750115" w:rsidRPr="00904B7A">
        <w:fldChar w:fldCharType="end"/>
      </w:r>
      <w:r w:rsidR="00E4287D">
        <w:t xml:space="preserve"> </w:t>
      </w:r>
      <w:r w:rsidR="00750115" w:rsidRPr="00904B7A">
        <w:t>using the tested port as the HDMI Sink DUT.</w:t>
      </w:r>
    </w:p>
    <w:p w14:paraId="2F036420" w14:textId="089B54D7" w:rsidR="00750115" w:rsidRPr="00904B7A" w:rsidRDefault="00750115" w:rsidP="00750115">
      <w:pPr>
        <w:pStyle w:val="Heading4TestTitle"/>
        <w:rPr>
          <w:vertAlign w:val="subscript"/>
        </w:rPr>
      </w:pPr>
      <w:bookmarkStart w:id="849" w:name="_Toc242776973"/>
      <w:r w:rsidRPr="00904B7A">
        <w:t>Test ID HF3-</w:t>
      </w:r>
      <w:r w:rsidR="00E4287D">
        <w:t>1</w:t>
      </w:r>
      <w:r w:rsidRPr="00904B7A">
        <w:t>4: Repeater Repeated Input Port – 6G – Sink Functionality</w:t>
      </w:r>
      <w:r w:rsidR="00E4287D">
        <w:t xml:space="preserve"> </w:t>
      </w:r>
      <w:r w:rsidR="00D2242B">
        <w:t xml:space="preserve">Non-2160p </w:t>
      </w:r>
      <w:r w:rsidR="00E4287D">
        <w:t>Video Timings</w:t>
      </w:r>
      <w:bookmarkEnd w:id="849"/>
    </w:p>
    <w:p w14:paraId="3024DECA" w14:textId="77777777" w:rsidR="00750115" w:rsidRPr="00904B7A" w:rsidRDefault="00750115" w:rsidP="00750115">
      <w:pPr>
        <w:pStyle w:val="HeadingTitleBold"/>
      </w:pPr>
      <w:r w:rsidRPr="00904B7A">
        <w:t>Objective</w:t>
      </w:r>
    </w:p>
    <w:p w14:paraId="1183C9F2" w14:textId="77777777" w:rsidR="00750115" w:rsidRPr="00904B7A" w:rsidRDefault="00750115" w:rsidP="00750115">
      <w:pPr>
        <w:pStyle w:val="HBody"/>
      </w:pPr>
      <w:r w:rsidRPr="00904B7A">
        <w:t>Confirm that the Sink “consumer” functionality contained within a Repeater is compliant.</w:t>
      </w:r>
    </w:p>
    <w:p w14:paraId="07E7053C" w14:textId="41FEA567" w:rsidR="00750115" w:rsidRPr="00904B7A" w:rsidRDefault="00750115" w:rsidP="00750115">
      <w:pPr>
        <w:pStyle w:val="Caption"/>
      </w:pPr>
      <w:bookmarkStart w:id="850" w:name="_Toc242777236"/>
      <w:r w:rsidRPr="00904B7A">
        <w:t xml:space="preserve">Table </w:t>
      </w:r>
      <w:fldSimple w:instr=" STYLEREF 1 \s ">
        <w:r w:rsidR="00B7622A">
          <w:rPr>
            <w:noProof/>
          </w:rPr>
          <w:t>9</w:t>
        </w:r>
      </w:fldSimple>
      <w:r w:rsidRPr="00904B7A">
        <w:noBreakHyphen/>
      </w:r>
      <w:fldSimple w:instr=" SEQ Table \* ARABIC \s 1 ">
        <w:r w:rsidR="00B7622A">
          <w:rPr>
            <w:noProof/>
          </w:rPr>
          <w:t>14</w:t>
        </w:r>
      </w:fldSimple>
      <w:r w:rsidRPr="00904B7A">
        <w:t xml:space="preserve"> Repeater Repeated Input Port - 6G – Sink Functionality </w:t>
      </w:r>
      <w:r w:rsidR="00D2242B">
        <w:t xml:space="preserve">Non-2160p </w:t>
      </w:r>
      <w:r w:rsidR="00E4287D">
        <w:t xml:space="preserve">Video Timings </w:t>
      </w:r>
      <w:r w:rsidRPr="00904B7A">
        <w:t>Requirements</w:t>
      </w:r>
      <w:bookmarkEnd w:id="850"/>
    </w:p>
    <w:tbl>
      <w:tblPr>
        <w:tblStyle w:val="HTable"/>
        <w:tblW w:w="9646" w:type="dxa"/>
        <w:tblLook w:val="04A0" w:firstRow="1" w:lastRow="0" w:firstColumn="1" w:lastColumn="0" w:noHBand="0" w:noVBand="1"/>
      </w:tblPr>
      <w:tblGrid>
        <w:gridCol w:w="4788"/>
        <w:gridCol w:w="4858"/>
      </w:tblGrid>
      <w:tr w:rsidR="00750115" w:rsidRPr="00904B7A" w14:paraId="2E77417B" w14:textId="77777777" w:rsidTr="00750115">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788" w:type="dxa"/>
          </w:tcPr>
          <w:p w14:paraId="44C08ABD" w14:textId="77777777" w:rsidR="00750115" w:rsidRPr="00904B7A" w:rsidRDefault="00750115" w:rsidP="00750115">
            <w:pPr>
              <w:pStyle w:val="HCompactBodyBoldCenteredWhite"/>
            </w:pPr>
            <w:r w:rsidRPr="00904B7A">
              <w:t>Reference</w:t>
            </w:r>
          </w:p>
        </w:tc>
        <w:tc>
          <w:tcPr>
            <w:tcW w:w="4858" w:type="dxa"/>
          </w:tcPr>
          <w:p w14:paraId="29975A7D" w14:textId="77777777" w:rsidR="00750115" w:rsidRPr="00904B7A" w:rsidRDefault="00750115" w:rsidP="00750115">
            <w:pPr>
              <w:pStyle w:val="HCompactBodyBoldCenteredWhite"/>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750115" w:rsidRPr="00904B7A" w14:paraId="29F7803D" w14:textId="77777777" w:rsidTr="00750115">
        <w:trPr>
          <w:trHeight w:val="265"/>
        </w:trPr>
        <w:tc>
          <w:tcPr>
            <w:cnfStyle w:val="001000000000" w:firstRow="0" w:lastRow="0" w:firstColumn="1" w:lastColumn="0" w:oddVBand="0" w:evenVBand="0" w:oddHBand="0" w:evenHBand="0" w:firstRowFirstColumn="0" w:firstRowLastColumn="0" w:lastRowFirstColumn="0" w:lastRowLastColumn="0"/>
            <w:tcW w:w="4788" w:type="dxa"/>
          </w:tcPr>
          <w:p w14:paraId="3017DDE2" w14:textId="6E546861" w:rsidR="00750115" w:rsidRPr="00904B7A" w:rsidRDefault="00750115" w:rsidP="00750115">
            <w:pPr>
              <w:pStyle w:val="HCompactBody"/>
            </w:pPr>
            <w:r w:rsidRPr="00904B7A">
              <w:t>[HDMI: Appendix A]</w:t>
            </w:r>
            <w:r w:rsidR="00424140">
              <w:t xml:space="preserve"> “</w:t>
            </w:r>
            <w:r w:rsidRPr="00904B7A">
              <w:t>Repeater</w:t>
            </w:r>
            <w:r w:rsidR="00424140">
              <w:t>”</w:t>
            </w:r>
          </w:p>
        </w:tc>
        <w:tc>
          <w:tcPr>
            <w:tcW w:w="4858" w:type="dxa"/>
          </w:tcPr>
          <w:p w14:paraId="1EA7E48C" w14:textId="77777777" w:rsidR="00750115" w:rsidRPr="001E28D5" w:rsidRDefault="00750115" w:rsidP="00750115">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1E28D5">
              <w:rPr>
                <w:sz w:val="20"/>
                <w:szCs w:val="20"/>
              </w:rPr>
              <w:t>&lt;See reference for details&gt;</w:t>
            </w:r>
          </w:p>
        </w:tc>
      </w:tr>
    </w:tbl>
    <w:p w14:paraId="16FF728A" w14:textId="77777777" w:rsidR="00750115" w:rsidRPr="00904B7A" w:rsidRDefault="00750115" w:rsidP="00750115">
      <w:pPr>
        <w:pStyle w:val="HeadingTitleBold"/>
      </w:pPr>
      <w:r w:rsidRPr="00904B7A">
        <w:t>Capability(s)</w:t>
      </w:r>
    </w:p>
    <w:p w14:paraId="60D9CB75" w14:textId="77777777" w:rsidR="00750115" w:rsidRPr="00904B7A" w:rsidRDefault="00750115" w:rsidP="00750115">
      <w:pPr>
        <w:pStyle w:val="HBody"/>
        <w:rPr>
          <w:b/>
          <w:bCs/>
        </w:rPr>
      </w:pPr>
      <w:r w:rsidRPr="00904B7A">
        <w:t>The Sink function of the Repeater DUT supports any Video Format/color mode with a TMDS Character Rate greater than 340Mcsc.</w:t>
      </w:r>
    </w:p>
    <w:p w14:paraId="1E5F319B" w14:textId="77777777" w:rsidR="00750115" w:rsidRPr="00904B7A" w:rsidRDefault="00750115" w:rsidP="00750115">
      <w:pPr>
        <w:pStyle w:val="HeadingTitleBold"/>
      </w:pPr>
      <w:r w:rsidRPr="00904B7A">
        <w:t>Procedure</w:t>
      </w:r>
    </w:p>
    <w:p w14:paraId="44FEC294" w14:textId="77777777" w:rsidR="00750115" w:rsidRPr="00904B7A" w:rsidRDefault="00750115" w:rsidP="00090867">
      <w:pPr>
        <w:pStyle w:val="HList1"/>
        <w:numPr>
          <w:ilvl w:val="0"/>
          <w:numId w:val="137"/>
        </w:numPr>
      </w:pPr>
      <w:r w:rsidRPr="00904B7A">
        <w:t>If the product contains a “consuming” function, then the Adopter shall complete a full Sink CDF describing that function.  In addition to the Repeated Port tests above, the following tests are required:</w:t>
      </w:r>
    </w:p>
    <w:p w14:paraId="7C7B753D" w14:textId="77777777" w:rsidR="00750115" w:rsidRPr="00904B7A" w:rsidRDefault="00750115" w:rsidP="00090867">
      <w:pPr>
        <w:pStyle w:val="HList1"/>
        <w:numPr>
          <w:ilvl w:val="1"/>
          <w:numId w:val="9"/>
        </w:numPr>
      </w:pPr>
      <w:r w:rsidRPr="00904B7A">
        <w:t>Perform the following using the full Sink CDF form describing the tested Sink (“consuming”) function:</w:t>
      </w:r>
    </w:p>
    <w:p w14:paraId="274D9E52" w14:textId="77777777" w:rsidR="00750115" w:rsidRPr="00904B7A" w:rsidRDefault="00750115" w:rsidP="00090867">
      <w:pPr>
        <w:pStyle w:val="HList1"/>
        <w:numPr>
          <w:ilvl w:val="2"/>
          <w:numId w:val="9"/>
        </w:numPr>
      </w:pPr>
      <w:r w:rsidRPr="00904B7A">
        <w:t xml:space="preserve">If the CDF field </w:t>
      </w:r>
      <w:r w:rsidRPr="00904B7A">
        <w:fldChar w:fldCharType="begin"/>
      </w:r>
      <w:r w:rsidRPr="00904B7A">
        <w:instrText xml:space="preserve"> REF Repeater_Sink_Above_340 \h </w:instrText>
      </w:r>
      <w:r w:rsidRPr="00904B7A">
        <w:fldChar w:fldCharType="separate"/>
      </w:r>
      <w:r w:rsidR="00B7622A" w:rsidRPr="00904B7A">
        <w:t>Repeater_Sink_Above_340</w:t>
      </w:r>
      <w:r w:rsidRPr="00904B7A">
        <w:fldChar w:fldCharType="end"/>
      </w:r>
      <w:r w:rsidRPr="00904B7A">
        <w:t xml:space="preserve"> is “N”, then SKIP this test.</w:t>
      </w:r>
    </w:p>
    <w:p w14:paraId="67BF7EB0" w14:textId="77777777" w:rsidR="00750115" w:rsidRPr="00904B7A" w:rsidRDefault="00750115" w:rsidP="00090867">
      <w:pPr>
        <w:pStyle w:val="HList1"/>
        <w:numPr>
          <w:ilvl w:val="2"/>
          <w:numId w:val="9"/>
        </w:numPr>
      </w:pPr>
      <w:r w:rsidRPr="00904B7A">
        <w:t xml:space="preserve">If the CDF field </w:t>
      </w:r>
      <w:r w:rsidRPr="00904B7A">
        <w:fldChar w:fldCharType="begin"/>
      </w:r>
      <w:r w:rsidRPr="00904B7A">
        <w:instrText xml:space="preserve"> REF Repeater_Sink_Fn_Above_340 \h </w:instrText>
      </w:r>
      <w:r w:rsidRPr="00904B7A">
        <w:fldChar w:fldCharType="separate"/>
      </w:r>
      <w:r w:rsidR="00B7622A" w:rsidRPr="00904B7A">
        <w:t>Repeater_Sink_Fn_Above_340</w:t>
      </w:r>
      <w:r w:rsidRPr="00904B7A">
        <w:fldChar w:fldCharType="end"/>
      </w:r>
      <w:r w:rsidRPr="00904B7A">
        <w:t xml:space="preserve"> is “N”, then SKIP this test.</w:t>
      </w:r>
    </w:p>
    <w:p w14:paraId="386C0A0B" w14:textId="77777777" w:rsidR="00750115" w:rsidRPr="00904B7A" w:rsidRDefault="00750115" w:rsidP="00750115">
      <w:pPr>
        <w:pStyle w:val="HeadingTitleColon"/>
      </w:pPr>
      <w:r w:rsidRPr="00904B7A">
        <w:t>Setup:</w:t>
      </w:r>
    </w:p>
    <w:p w14:paraId="23CA1540" w14:textId="77777777" w:rsidR="00750115" w:rsidRPr="00904B7A" w:rsidRDefault="00750115" w:rsidP="00090867">
      <w:pPr>
        <w:pStyle w:val="HList1"/>
        <w:numPr>
          <w:ilvl w:val="1"/>
          <w:numId w:val="9"/>
        </w:numPr>
      </w:pPr>
      <w:r w:rsidRPr="00904B7A">
        <w:t>For each HDMI input port on the DUT, perform the following:</w:t>
      </w:r>
    </w:p>
    <w:p w14:paraId="1A9DF625" w14:textId="77777777" w:rsidR="00750115" w:rsidRPr="00904B7A" w:rsidRDefault="00750115" w:rsidP="00090867">
      <w:pPr>
        <w:pStyle w:val="HList1"/>
        <w:numPr>
          <w:ilvl w:val="2"/>
          <w:numId w:val="9"/>
        </w:numPr>
      </w:pPr>
      <w:r w:rsidRPr="00904B7A">
        <w:t>Disconnect any upstream HDMI device to ensure that the Sink function and not the repeater function is being tested.</w:t>
      </w:r>
    </w:p>
    <w:p w14:paraId="38F89E44" w14:textId="77777777" w:rsidR="00750115" w:rsidRPr="00904B7A" w:rsidRDefault="00750115" w:rsidP="00750115">
      <w:pPr>
        <w:pStyle w:val="HeadingTitleColon"/>
      </w:pPr>
      <w:r w:rsidRPr="00904B7A">
        <w:t>Measure:</w:t>
      </w:r>
    </w:p>
    <w:p w14:paraId="34DC72B7" w14:textId="6B6DF5FF" w:rsidR="00750115" w:rsidRPr="00904B7A" w:rsidRDefault="00E4287D" w:rsidP="00090867">
      <w:pPr>
        <w:pStyle w:val="HList1"/>
        <w:numPr>
          <w:ilvl w:val="2"/>
          <w:numId w:val="9"/>
        </w:numPr>
      </w:pPr>
      <w:r w:rsidRPr="00E4287D">
        <w:t>Perform each test of HF2-36 to HF2-38</w:t>
      </w:r>
      <w:r>
        <w:t xml:space="preserve"> </w:t>
      </w:r>
      <w:r w:rsidR="00750115" w:rsidRPr="00904B7A">
        <w:t xml:space="preserve">in Section </w:t>
      </w:r>
      <w:r w:rsidR="00750115" w:rsidRPr="00904B7A">
        <w:fldChar w:fldCharType="begin"/>
      </w:r>
      <w:r w:rsidR="00750115" w:rsidRPr="00904B7A">
        <w:instrText xml:space="preserve"> REF _Ref360781944 \r \h </w:instrText>
      </w:r>
      <w:r w:rsidR="00750115" w:rsidRPr="00904B7A">
        <w:fldChar w:fldCharType="separate"/>
      </w:r>
      <w:r w:rsidR="00B7622A">
        <w:t>8.8.1</w:t>
      </w:r>
      <w:r w:rsidR="00750115" w:rsidRPr="00904B7A">
        <w:fldChar w:fldCharType="end"/>
      </w:r>
      <w:r w:rsidR="00750115" w:rsidRPr="00904B7A">
        <w:t xml:space="preserve"> using the selected port as the HDMI Sink DUT and using the full Sink CDF.</w:t>
      </w:r>
    </w:p>
    <w:p w14:paraId="050354B3" w14:textId="47DC922A" w:rsidR="001D04B7" w:rsidRPr="00904B7A" w:rsidRDefault="00114D9D" w:rsidP="00C86C34">
      <w:pPr>
        <w:pStyle w:val="Heading2"/>
      </w:pPr>
      <w:bookmarkStart w:id="851" w:name="_Toc242776974"/>
      <w:r w:rsidRPr="00904B7A">
        <w:t>Repeater A</w:t>
      </w:r>
      <w:r w:rsidR="001D04B7" w:rsidRPr="00904B7A">
        <w:t>/</w:t>
      </w:r>
      <w:r w:rsidRPr="00904B7A">
        <w:t>V</w:t>
      </w:r>
      <w:r w:rsidR="001D04B7" w:rsidRPr="00904B7A">
        <w:t xml:space="preserve"> Relationship Tests</w:t>
      </w:r>
      <w:bookmarkEnd w:id="844"/>
      <w:bookmarkEnd w:id="851"/>
    </w:p>
    <w:p w14:paraId="56329E37" w14:textId="34B89618" w:rsidR="00DD3D5D" w:rsidRPr="00904B7A" w:rsidRDefault="00DD3D5D" w:rsidP="003D25AA">
      <w:pPr>
        <w:pStyle w:val="Heading3"/>
        <w:pageBreakBefore w:val="0"/>
      </w:pPr>
      <w:bookmarkStart w:id="852" w:name="_Toc234530042"/>
      <w:bookmarkStart w:id="853" w:name="_Toc242776975"/>
      <w:r w:rsidRPr="00904B7A">
        <w:t xml:space="preserve">Repeater Auto </w:t>
      </w:r>
      <w:r w:rsidR="00C138E0" w:rsidRPr="00904B7A">
        <w:t>Lip-sync</w:t>
      </w:r>
      <w:r w:rsidRPr="00904B7A">
        <w:t xml:space="preserve"> Tests</w:t>
      </w:r>
      <w:bookmarkEnd w:id="852"/>
      <w:bookmarkEnd w:id="853"/>
    </w:p>
    <w:p w14:paraId="1F762560" w14:textId="09C85033" w:rsidR="00623407" w:rsidRPr="00904B7A" w:rsidRDefault="00623407" w:rsidP="003D25AA">
      <w:pPr>
        <w:pStyle w:val="Heading4TestTitle"/>
        <w:pageBreakBefore w:val="0"/>
        <w:rPr>
          <w:vertAlign w:val="subscript"/>
        </w:rPr>
      </w:pPr>
      <w:bookmarkStart w:id="854" w:name="_Toc242776976"/>
      <w:r w:rsidRPr="00904B7A">
        <w:t>Test ID HF3-6: Repeater A/V Relationship – DALS</w:t>
      </w:r>
      <w:bookmarkEnd w:id="854"/>
    </w:p>
    <w:p w14:paraId="69999D99" w14:textId="77777777" w:rsidR="0059136D" w:rsidRPr="00904B7A" w:rsidRDefault="0059136D" w:rsidP="0059136D">
      <w:pPr>
        <w:pStyle w:val="HeadingTitleBold"/>
      </w:pPr>
      <w:r w:rsidRPr="00904B7A">
        <w:t>Objective</w:t>
      </w:r>
    </w:p>
    <w:p w14:paraId="453FEB05" w14:textId="345A13D5" w:rsidR="0059136D" w:rsidRPr="00904B7A" w:rsidRDefault="0059136D" w:rsidP="0059136D">
      <w:pPr>
        <w:pStyle w:val="HBody"/>
      </w:pPr>
      <w:r w:rsidRPr="00904B7A">
        <w:t xml:space="preserve">Confirm that </w:t>
      </w:r>
      <w:r w:rsidR="001823AA" w:rsidRPr="00904B7A">
        <w:t xml:space="preserve">the Repeater </w:t>
      </w:r>
      <w:r w:rsidRPr="00904B7A">
        <w:t xml:space="preserve">DUT handles the </w:t>
      </w:r>
      <w:r w:rsidR="001823AA" w:rsidRPr="00904B7A">
        <w:t>D</w:t>
      </w:r>
      <w:r w:rsidRPr="00904B7A">
        <w:t xml:space="preserve">ynamic </w:t>
      </w:r>
      <w:r w:rsidR="001823AA" w:rsidRPr="00904B7A">
        <w:t>A</w:t>
      </w:r>
      <w:r w:rsidRPr="00904B7A">
        <w:t>uto</w:t>
      </w:r>
      <w:r w:rsidR="00364EAD" w:rsidRPr="00904B7A">
        <w:t xml:space="preserve"> </w:t>
      </w:r>
      <w:r w:rsidR="001823AA" w:rsidRPr="00904B7A">
        <w:t>L</w:t>
      </w:r>
      <w:r w:rsidRPr="00904B7A">
        <w:t>ipsync feature correctly.</w:t>
      </w:r>
    </w:p>
    <w:p w14:paraId="402802FF" w14:textId="5A9A48C6" w:rsidR="0059136D" w:rsidRPr="00904B7A" w:rsidRDefault="00937D23" w:rsidP="00937D23">
      <w:pPr>
        <w:pStyle w:val="Caption"/>
      </w:pPr>
      <w:bookmarkStart w:id="855" w:name="_Toc242777237"/>
      <w:r w:rsidRPr="00904B7A">
        <w:t xml:space="preserve">Table </w:t>
      </w:r>
      <w:fldSimple w:instr=" STYLEREF 1 \s ">
        <w:r w:rsidR="00B7622A">
          <w:rPr>
            <w:noProof/>
          </w:rPr>
          <w:t>9</w:t>
        </w:r>
      </w:fldSimple>
      <w:r w:rsidRPr="00904B7A">
        <w:noBreakHyphen/>
      </w:r>
      <w:fldSimple w:instr=" SEQ Table \* ARABIC \s 1 ">
        <w:r w:rsidR="00B7622A">
          <w:rPr>
            <w:noProof/>
          </w:rPr>
          <w:t>15</w:t>
        </w:r>
      </w:fldSimple>
      <w:r w:rsidRPr="00904B7A">
        <w:t xml:space="preserve"> Repeater A/V Relationship DALS Requirements</w:t>
      </w:r>
      <w:bookmarkEnd w:id="855"/>
    </w:p>
    <w:tbl>
      <w:tblPr>
        <w:tblStyle w:val="HTable"/>
        <w:tblW w:w="0" w:type="auto"/>
        <w:tblLook w:val="04A0" w:firstRow="1" w:lastRow="0" w:firstColumn="1" w:lastColumn="0" w:noHBand="0" w:noVBand="1"/>
      </w:tblPr>
      <w:tblGrid>
        <w:gridCol w:w="4788"/>
        <w:gridCol w:w="4788"/>
      </w:tblGrid>
      <w:tr w:rsidR="0059136D" w:rsidRPr="00904B7A" w14:paraId="6AD392DC" w14:textId="77777777" w:rsidTr="003D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5A07C4DB" w14:textId="77777777" w:rsidR="0059136D" w:rsidRPr="00904B7A" w:rsidRDefault="0059136D" w:rsidP="0059136D">
            <w:pPr>
              <w:pStyle w:val="HCompactBodyBoldCenteredWhite"/>
              <w:rPr>
                <w:b/>
                <w:bCs/>
              </w:rPr>
            </w:pPr>
            <w:r w:rsidRPr="00904B7A">
              <w:rPr>
                <w:b/>
                <w:bCs/>
              </w:rPr>
              <w:t>Reference</w:t>
            </w:r>
          </w:p>
        </w:tc>
        <w:tc>
          <w:tcPr>
            <w:tcW w:w="4788" w:type="dxa"/>
          </w:tcPr>
          <w:p w14:paraId="7717E5B0" w14:textId="77777777" w:rsidR="0059136D" w:rsidRPr="00904B7A" w:rsidRDefault="0059136D" w:rsidP="0059136D">
            <w:pPr>
              <w:pStyle w:val="HCompactBodyBoldCenteredWhite"/>
              <w:cnfStyle w:val="100000000000" w:firstRow="1" w:lastRow="0" w:firstColumn="0" w:lastColumn="0" w:oddVBand="0" w:evenVBand="0" w:oddHBand="0" w:evenHBand="0" w:firstRowFirstColumn="0" w:firstRowLastColumn="0" w:lastRowFirstColumn="0" w:lastRowLastColumn="0"/>
              <w:rPr>
                <w:b/>
                <w:bCs/>
              </w:rPr>
            </w:pPr>
            <w:r w:rsidRPr="00904B7A">
              <w:rPr>
                <w:b/>
                <w:bCs/>
              </w:rPr>
              <w:t>Requirement</w:t>
            </w:r>
          </w:p>
        </w:tc>
      </w:tr>
      <w:tr w:rsidR="0059136D" w:rsidRPr="00904B7A" w14:paraId="2ECA199F" w14:textId="77777777" w:rsidTr="003D25AA">
        <w:tc>
          <w:tcPr>
            <w:cnfStyle w:val="001000000000" w:firstRow="0" w:lastRow="0" w:firstColumn="1" w:lastColumn="0" w:oddVBand="0" w:evenVBand="0" w:oddHBand="0" w:evenHBand="0" w:firstRowFirstColumn="0" w:firstRowLastColumn="0" w:lastRowFirstColumn="0" w:lastRowLastColumn="0"/>
            <w:tcW w:w="4788" w:type="dxa"/>
          </w:tcPr>
          <w:p w14:paraId="51B600ED" w14:textId="37353485" w:rsidR="0059136D" w:rsidRPr="00904B7A" w:rsidRDefault="00424140" w:rsidP="0059136D">
            <w:pPr>
              <w:pStyle w:val="HCompactBody"/>
              <w:rPr>
                <w:b/>
                <w:bCs/>
              </w:rPr>
            </w:pPr>
            <w:r>
              <w:rPr>
                <w:b/>
                <w:bCs/>
              </w:rPr>
              <w:t>[</w:t>
            </w:r>
            <w:r w:rsidR="0059136D" w:rsidRPr="00904B7A">
              <w:rPr>
                <w:b/>
                <w:bCs/>
              </w:rPr>
              <w:t>HDMI 2.0</w:t>
            </w:r>
            <w:r>
              <w:rPr>
                <w:b/>
                <w:bCs/>
              </w:rPr>
              <w:t>:</w:t>
            </w:r>
            <w:r w:rsidR="0059136D" w:rsidRPr="00904B7A">
              <w:rPr>
                <w:b/>
                <w:bCs/>
              </w:rPr>
              <w:t xml:space="preserve"> 10.6, 10.7</w:t>
            </w:r>
            <w:r>
              <w:rPr>
                <w:b/>
                <w:bCs/>
              </w:rPr>
              <w:t>]</w:t>
            </w:r>
          </w:p>
        </w:tc>
        <w:tc>
          <w:tcPr>
            <w:tcW w:w="4788" w:type="dxa"/>
          </w:tcPr>
          <w:p w14:paraId="4E4E5971" w14:textId="0F2C9FB8" w:rsidR="0059136D" w:rsidRPr="001E28D5" w:rsidRDefault="00424140" w:rsidP="0059136D">
            <w:pPr>
              <w:pStyle w:val="HCompactBody"/>
              <w:cnfStyle w:val="000000000000" w:firstRow="0" w:lastRow="0" w:firstColumn="0" w:lastColumn="0" w:oddVBand="0" w:evenVBand="0" w:oddHBand="0" w:evenHBand="0" w:firstRowFirstColumn="0" w:firstRowLastColumn="0" w:lastRowFirstColumn="0" w:lastRowLastColumn="0"/>
              <w:rPr>
                <w:sz w:val="20"/>
                <w:szCs w:val="20"/>
              </w:rPr>
            </w:pPr>
            <w:r w:rsidRPr="001E28D5">
              <w:rPr>
                <w:sz w:val="20"/>
                <w:szCs w:val="20"/>
              </w:rPr>
              <w:t>&lt;See reference for details&gt;</w:t>
            </w:r>
          </w:p>
        </w:tc>
      </w:tr>
    </w:tbl>
    <w:p w14:paraId="68BEEFF2" w14:textId="011C42A4" w:rsidR="0059136D" w:rsidRPr="00904B7A" w:rsidRDefault="0059136D" w:rsidP="003D25AA">
      <w:pPr>
        <w:pStyle w:val="HeadingTitleBold"/>
      </w:pPr>
      <w:r w:rsidRPr="00904B7A">
        <w:t xml:space="preserve">Capability(s) </w:t>
      </w:r>
    </w:p>
    <w:p w14:paraId="6F805998" w14:textId="1C22D574" w:rsidR="00FE3099" w:rsidRPr="00904B7A" w:rsidRDefault="0059136D" w:rsidP="00FE3099">
      <w:pPr>
        <w:pStyle w:val="HBody"/>
      </w:pPr>
      <w:r w:rsidRPr="00904B7A">
        <w:t>The Repeater DUT supports DALS.</w:t>
      </w:r>
    </w:p>
    <w:p w14:paraId="29FA0891" w14:textId="6BE6BFF9" w:rsidR="00FE3099" w:rsidRPr="00904B7A" w:rsidRDefault="00FE3099" w:rsidP="00FE3099">
      <w:pPr>
        <w:pStyle w:val="Caption"/>
      </w:pPr>
      <w:bookmarkStart w:id="856" w:name="_Toc242777238"/>
      <w:r w:rsidRPr="00904B7A">
        <w:t xml:space="preserve">Table </w:t>
      </w:r>
      <w:fldSimple w:instr=" STYLEREF 1 \s ">
        <w:r w:rsidR="00B7622A">
          <w:rPr>
            <w:noProof/>
          </w:rPr>
          <w:t>9</w:t>
        </w:r>
      </w:fldSimple>
      <w:r w:rsidRPr="00904B7A">
        <w:noBreakHyphen/>
      </w:r>
      <w:fldSimple w:instr=" SEQ Table \* ARABIC \s 1 ">
        <w:r w:rsidR="00B7622A">
          <w:rPr>
            <w:noProof/>
          </w:rPr>
          <w:t>16</w:t>
        </w:r>
      </w:fldSimple>
      <w:r w:rsidRPr="00904B7A">
        <w:t xml:space="preserve"> Repeater A/V Relationship DALS Generic Equipment</w:t>
      </w:r>
      <w:bookmarkEnd w:id="856"/>
    </w:p>
    <w:tbl>
      <w:tblPr>
        <w:tblStyle w:val="HTable"/>
        <w:tblW w:w="0" w:type="auto"/>
        <w:tblLayout w:type="fixed"/>
        <w:tblLook w:val="04A0" w:firstRow="1" w:lastRow="0" w:firstColumn="1" w:lastColumn="0" w:noHBand="0" w:noVBand="1"/>
      </w:tblPr>
      <w:tblGrid>
        <w:gridCol w:w="603"/>
        <w:gridCol w:w="5497"/>
        <w:gridCol w:w="571"/>
      </w:tblGrid>
      <w:tr w:rsidR="0059136D" w:rsidRPr="00904B7A" w14:paraId="35355E3E" w14:textId="77777777" w:rsidTr="00F51F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Pr>
          <w:p w14:paraId="000817A5" w14:textId="77777777" w:rsidR="0059136D" w:rsidRPr="00904B7A" w:rsidRDefault="0059136D" w:rsidP="0059136D">
            <w:pPr>
              <w:pStyle w:val="HCompactBodyBoldCenteredWhite"/>
              <w:keepNext/>
              <w:keepLines/>
              <w:rPr>
                <w:b/>
                <w:bCs/>
              </w:rPr>
            </w:pPr>
            <w:r w:rsidRPr="00904B7A">
              <w:rPr>
                <w:b/>
                <w:bCs/>
              </w:rPr>
              <w:t>Item</w:t>
            </w:r>
          </w:p>
        </w:tc>
        <w:tc>
          <w:tcPr>
            <w:tcW w:w="5497" w:type="dxa"/>
          </w:tcPr>
          <w:p w14:paraId="517FCAAA" w14:textId="77777777" w:rsidR="0059136D" w:rsidRPr="00904B7A" w:rsidRDefault="0059136D" w:rsidP="0059136D">
            <w:pPr>
              <w:pStyle w:val="HCompactBodyBoldCenteredWhite"/>
              <w:keepNext/>
              <w:keepLines/>
              <w:cnfStyle w:val="100000000000" w:firstRow="1" w:lastRow="0" w:firstColumn="0" w:lastColumn="0" w:oddVBand="0" w:evenVBand="0" w:oddHBand="0" w:evenHBand="0" w:firstRowFirstColumn="0" w:firstRowLastColumn="0" w:lastRowFirstColumn="0" w:lastRowLastColumn="0"/>
              <w:rPr>
                <w:b/>
                <w:bCs/>
              </w:rPr>
            </w:pPr>
            <w:r w:rsidRPr="00904B7A">
              <w:rPr>
                <w:b/>
                <w:bCs/>
              </w:rPr>
              <w:t>Generic Equipment Reference</w:t>
            </w:r>
          </w:p>
        </w:tc>
        <w:tc>
          <w:tcPr>
            <w:tcW w:w="571" w:type="dxa"/>
          </w:tcPr>
          <w:p w14:paraId="2E8EBEAA" w14:textId="77777777" w:rsidR="0059136D" w:rsidRPr="00904B7A" w:rsidRDefault="0059136D" w:rsidP="0059136D">
            <w:pPr>
              <w:pStyle w:val="HCompactBodyBoldCenteredWhite"/>
              <w:keepNext/>
              <w:keepLines/>
              <w:cnfStyle w:val="100000000000" w:firstRow="1" w:lastRow="0" w:firstColumn="0" w:lastColumn="0" w:oddVBand="0" w:evenVBand="0" w:oddHBand="0" w:evenHBand="0" w:firstRowFirstColumn="0" w:firstRowLastColumn="0" w:lastRowFirstColumn="0" w:lastRowLastColumn="0"/>
              <w:rPr>
                <w:b/>
                <w:bCs/>
              </w:rPr>
            </w:pPr>
            <w:r w:rsidRPr="00904B7A">
              <w:rPr>
                <w:b/>
                <w:bCs/>
              </w:rPr>
              <w:t>Qty.</w:t>
            </w:r>
          </w:p>
        </w:tc>
      </w:tr>
      <w:tr w:rsidR="0059136D" w:rsidRPr="00904B7A" w14:paraId="7BE1DD42" w14:textId="77777777" w:rsidTr="00F51F13">
        <w:tc>
          <w:tcPr>
            <w:cnfStyle w:val="001000000000" w:firstRow="0" w:lastRow="0" w:firstColumn="1" w:lastColumn="0" w:oddVBand="0" w:evenVBand="0" w:oddHBand="0" w:evenHBand="0" w:firstRowFirstColumn="0" w:firstRowLastColumn="0" w:lastRowFirstColumn="0" w:lastRowLastColumn="0"/>
            <w:tcW w:w="603" w:type="dxa"/>
          </w:tcPr>
          <w:p w14:paraId="5B6D4C3C" w14:textId="77777777" w:rsidR="0059136D" w:rsidRPr="00904B7A" w:rsidRDefault="0059136D" w:rsidP="00937D23">
            <w:pPr>
              <w:pStyle w:val="HCompactBody"/>
              <w:keepNext/>
              <w:keepLines/>
            </w:pPr>
            <w:r w:rsidRPr="00904B7A">
              <w:t>1</w:t>
            </w:r>
          </w:p>
        </w:tc>
        <w:tc>
          <w:tcPr>
            <w:tcW w:w="5497" w:type="dxa"/>
          </w:tcPr>
          <w:p w14:paraId="7E58A1C3" w14:textId="530CEB48" w:rsidR="0059136D" w:rsidRPr="00904B7A" w:rsidRDefault="0059136D" w:rsidP="00937D23">
            <w:pPr>
              <w:pStyle w:val="HCompactBody"/>
              <w:keepNext/>
              <w:keepLines/>
              <w:cnfStyle w:val="000000000000" w:firstRow="0" w:lastRow="0" w:firstColumn="0" w:lastColumn="0" w:oddVBand="0" w:evenVBand="0" w:oddHBand="0" w:evenHBand="0" w:firstRowFirstColumn="0" w:firstRowLastColumn="0" w:lastRowFirstColumn="0" w:lastRowLastColumn="0"/>
            </w:pPr>
            <w:r w:rsidRPr="00904B7A">
              <w:t>EDID Analyzer</w:t>
            </w:r>
          </w:p>
        </w:tc>
        <w:tc>
          <w:tcPr>
            <w:tcW w:w="571" w:type="dxa"/>
          </w:tcPr>
          <w:p w14:paraId="29429F31" w14:textId="541BED32" w:rsidR="0059136D" w:rsidRPr="00904B7A" w:rsidRDefault="00937D23" w:rsidP="00937D23">
            <w:pPr>
              <w:pStyle w:val="HCompactBody"/>
              <w:keepNext/>
              <w:keepLines/>
              <w:cnfStyle w:val="000000000000" w:firstRow="0" w:lastRow="0" w:firstColumn="0" w:lastColumn="0" w:oddVBand="0" w:evenVBand="0" w:oddHBand="0" w:evenHBand="0" w:firstRowFirstColumn="0" w:firstRowLastColumn="0" w:lastRowFirstColumn="0" w:lastRowLastColumn="0"/>
            </w:pPr>
            <w:r w:rsidRPr="00904B7A">
              <w:t>1</w:t>
            </w:r>
          </w:p>
        </w:tc>
      </w:tr>
      <w:tr w:rsidR="00937D23" w:rsidRPr="00904B7A" w14:paraId="0EEA1F04" w14:textId="77777777" w:rsidTr="00F51F13">
        <w:tc>
          <w:tcPr>
            <w:cnfStyle w:val="001000000000" w:firstRow="0" w:lastRow="0" w:firstColumn="1" w:lastColumn="0" w:oddVBand="0" w:evenVBand="0" w:oddHBand="0" w:evenHBand="0" w:firstRowFirstColumn="0" w:firstRowLastColumn="0" w:lastRowFirstColumn="0" w:lastRowLastColumn="0"/>
            <w:tcW w:w="603" w:type="dxa"/>
          </w:tcPr>
          <w:p w14:paraId="7104A33F" w14:textId="68BA206F" w:rsidR="00937D23" w:rsidRPr="00904B7A" w:rsidRDefault="00937D23" w:rsidP="00937D23">
            <w:pPr>
              <w:pStyle w:val="HCompactBody"/>
              <w:keepNext/>
              <w:keepLines/>
            </w:pPr>
            <w:r w:rsidRPr="00904B7A">
              <w:t>2</w:t>
            </w:r>
          </w:p>
        </w:tc>
        <w:tc>
          <w:tcPr>
            <w:tcW w:w="5497" w:type="dxa"/>
          </w:tcPr>
          <w:p w14:paraId="59F7AB76" w14:textId="5D9FB5C3" w:rsidR="00937D23" w:rsidRPr="00904B7A" w:rsidRDefault="00937D23" w:rsidP="00937D23">
            <w:pPr>
              <w:pStyle w:val="HCompactBody"/>
              <w:keepNext/>
              <w:keepLines/>
              <w:cnfStyle w:val="000000000000" w:firstRow="0" w:lastRow="0" w:firstColumn="0" w:lastColumn="0" w:oddVBand="0" w:evenVBand="0" w:oddHBand="0" w:evenHBand="0" w:firstRowFirstColumn="0" w:firstRowLastColumn="0" w:lastRowFirstColumn="0" w:lastRowLastColumn="0"/>
            </w:pPr>
            <w:r w:rsidRPr="00904B7A">
              <w:t>Test Signal Generator</w:t>
            </w:r>
          </w:p>
        </w:tc>
        <w:tc>
          <w:tcPr>
            <w:tcW w:w="571" w:type="dxa"/>
          </w:tcPr>
          <w:p w14:paraId="0D79A636" w14:textId="4E67707A" w:rsidR="00937D23" w:rsidRPr="00904B7A" w:rsidRDefault="00937D23" w:rsidP="00937D23">
            <w:pPr>
              <w:pStyle w:val="HCompactBody"/>
              <w:keepNext/>
              <w:keepLines/>
              <w:cnfStyle w:val="000000000000" w:firstRow="0" w:lastRow="0" w:firstColumn="0" w:lastColumn="0" w:oddVBand="0" w:evenVBand="0" w:oddHBand="0" w:evenHBand="0" w:firstRowFirstColumn="0" w:firstRowLastColumn="0" w:lastRowFirstColumn="0" w:lastRowLastColumn="0"/>
            </w:pPr>
            <w:r w:rsidRPr="00904B7A">
              <w:t>1</w:t>
            </w:r>
          </w:p>
        </w:tc>
      </w:tr>
      <w:tr w:rsidR="00937D23" w:rsidRPr="00904B7A" w14:paraId="44AE2893" w14:textId="77777777" w:rsidTr="00F51F13">
        <w:tc>
          <w:tcPr>
            <w:cnfStyle w:val="001000000000" w:firstRow="0" w:lastRow="0" w:firstColumn="1" w:lastColumn="0" w:oddVBand="0" w:evenVBand="0" w:oddHBand="0" w:evenHBand="0" w:firstRowFirstColumn="0" w:firstRowLastColumn="0" w:lastRowFirstColumn="0" w:lastRowLastColumn="0"/>
            <w:tcW w:w="603" w:type="dxa"/>
          </w:tcPr>
          <w:p w14:paraId="2E87C212" w14:textId="477B3F28" w:rsidR="00937D23" w:rsidRPr="00904B7A" w:rsidRDefault="00937D23" w:rsidP="00937D23">
            <w:pPr>
              <w:pStyle w:val="HCompactBody"/>
              <w:keepNext/>
              <w:keepLines/>
            </w:pPr>
            <w:r w:rsidRPr="00904B7A">
              <w:t>3</w:t>
            </w:r>
          </w:p>
        </w:tc>
        <w:tc>
          <w:tcPr>
            <w:tcW w:w="5497" w:type="dxa"/>
          </w:tcPr>
          <w:p w14:paraId="292CFC6A" w14:textId="0A4A40AC" w:rsidR="00937D23" w:rsidRPr="00904B7A" w:rsidRDefault="00937D23" w:rsidP="00937D23">
            <w:pPr>
              <w:pStyle w:val="HCompactBody"/>
              <w:keepNext/>
              <w:keepLines/>
              <w:cnfStyle w:val="000000000000" w:firstRow="0" w:lastRow="0" w:firstColumn="0" w:lastColumn="0" w:oddVBand="0" w:evenVBand="0" w:oddHBand="0" w:evenHBand="0" w:firstRowFirstColumn="0" w:firstRowLastColumn="0" w:lastRowFirstColumn="0" w:lastRowLastColumn="0"/>
            </w:pPr>
            <w:r w:rsidRPr="00904B7A">
              <w:t>Video/Audio Latency Measurement Equipment</w:t>
            </w:r>
          </w:p>
        </w:tc>
        <w:tc>
          <w:tcPr>
            <w:tcW w:w="571" w:type="dxa"/>
          </w:tcPr>
          <w:p w14:paraId="3DDC3A1C" w14:textId="7152E5F0" w:rsidR="00937D23" w:rsidRPr="00904B7A" w:rsidRDefault="00937D23" w:rsidP="00937D23">
            <w:pPr>
              <w:pStyle w:val="HCompactBody"/>
              <w:keepNext/>
              <w:keepLines/>
              <w:cnfStyle w:val="000000000000" w:firstRow="0" w:lastRow="0" w:firstColumn="0" w:lastColumn="0" w:oddVBand="0" w:evenVBand="0" w:oddHBand="0" w:evenHBand="0" w:firstRowFirstColumn="0" w:firstRowLastColumn="0" w:lastRowFirstColumn="0" w:lastRowLastColumn="0"/>
            </w:pPr>
            <w:r w:rsidRPr="00904B7A">
              <w:t>1</w:t>
            </w:r>
          </w:p>
        </w:tc>
      </w:tr>
      <w:tr w:rsidR="0059136D" w:rsidRPr="00904B7A" w14:paraId="3C415D3E" w14:textId="77777777" w:rsidTr="00045C74">
        <w:tc>
          <w:tcPr>
            <w:cnfStyle w:val="001000000000" w:firstRow="0" w:lastRow="0" w:firstColumn="1" w:lastColumn="0" w:oddVBand="0" w:evenVBand="0" w:oddHBand="0" w:evenHBand="0" w:firstRowFirstColumn="0" w:firstRowLastColumn="0" w:lastRowFirstColumn="0" w:lastRowLastColumn="0"/>
            <w:tcW w:w="603" w:type="dxa"/>
          </w:tcPr>
          <w:p w14:paraId="22F2319A" w14:textId="5911D6CA" w:rsidR="0059136D" w:rsidRPr="00904B7A" w:rsidRDefault="00937D23" w:rsidP="00937D23">
            <w:pPr>
              <w:pStyle w:val="HCompactBody"/>
              <w:keepNext/>
              <w:keepLines/>
            </w:pPr>
            <w:r w:rsidRPr="00904B7A">
              <w:t>4</w:t>
            </w:r>
          </w:p>
        </w:tc>
        <w:tc>
          <w:tcPr>
            <w:tcW w:w="5497" w:type="dxa"/>
          </w:tcPr>
          <w:p w14:paraId="4065A7E7" w14:textId="497659F7" w:rsidR="0059136D" w:rsidRPr="00904B7A" w:rsidRDefault="00937D23" w:rsidP="0002125C">
            <w:pPr>
              <w:pStyle w:val="HCompactBody"/>
              <w:keepNext/>
              <w:keepLines/>
              <w:cnfStyle w:val="000000000000" w:firstRow="0" w:lastRow="0" w:firstColumn="0" w:lastColumn="0" w:oddVBand="0" w:evenVBand="0" w:oddHBand="0" w:evenHBand="0" w:firstRowFirstColumn="0" w:firstRowLastColumn="0" w:lastRowFirstColumn="0" w:lastRowLastColumn="0"/>
            </w:pPr>
            <w:r w:rsidRPr="00904B7A">
              <w:t xml:space="preserve">Lipsync Test - Known Sink (LST-KS, see description in </w:t>
            </w:r>
            <w:r w:rsidR="00DB73D0" w:rsidRPr="00904B7A">
              <w:fldChar w:fldCharType="begin"/>
            </w:r>
            <w:r w:rsidR="00DB73D0" w:rsidRPr="00904B7A">
              <w:instrText xml:space="preserve"> REF _Ref235069762 \n \h </w:instrText>
            </w:r>
            <w:r w:rsidR="00DB73D0" w:rsidRPr="00904B7A">
              <w:fldChar w:fldCharType="separate"/>
            </w:r>
            <w:r w:rsidR="00B7622A">
              <w:t>Appendix H</w:t>
            </w:r>
            <w:r w:rsidR="00DB73D0" w:rsidRPr="00904B7A">
              <w:fldChar w:fldCharType="end"/>
            </w:r>
            <w:r w:rsidR="00DB73D0" w:rsidRPr="00904B7A">
              <w:t>)</w:t>
            </w:r>
          </w:p>
        </w:tc>
        <w:tc>
          <w:tcPr>
            <w:tcW w:w="571" w:type="dxa"/>
          </w:tcPr>
          <w:p w14:paraId="16E72349" w14:textId="144C1E6D" w:rsidR="0059136D" w:rsidRPr="00904B7A" w:rsidRDefault="00937D23" w:rsidP="00937D23">
            <w:pPr>
              <w:pStyle w:val="HCompactBody"/>
              <w:keepNext/>
              <w:keepLines/>
              <w:cnfStyle w:val="000000000000" w:firstRow="0" w:lastRow="0" w:firstColumn="0" w:lastColumn="0" w:oddVBand="0" w:evenVBand="0" w:oddHBand="0" w:evenHBand="0" w:firstRowFirstColumn="0" w:firstRowLastColumn="0" w:lastRowFirstColumn="0" w:lastRowLastColumn="0"/>
            </w:pPr>
            <w:r w:rsidRPr="00904B7A">
              <w:t>1</w:t>
            </w:r>
          </w:p>
        </w:tc>
      </w:tr>
      <w:tr w:rsidR="00B85128" w:rsidRPr="00904B7A" w14:paraId="1F9CA582" w14:textId="77777777" w:rsidTr="00F51F13">
        <w:tc>
          <w:tcPr>
            <w:cnfStyle w:val="001000000000" w:firstRow="0" w:lastRow="0" w:firstColumn="1" w:lastColumn="0" w:oddVBand="0" w:evenVBand="0" w:oddHBand="0" w:evenHBand="0" w:firstRowFirstColumn="0" w:firstRowLastColumn="0" w:lastRowFirstColumn="0" w:lastRowLastColumn="0"/>
            <w:tcW w:w="603" w:type="dxa"/>
          </w:tcPr>
          <w:p w14:paraId="000DB829" w14:textId="552CC487" w:rsidR="00B85128" w:rsidRPr="00904B7A" w:rsidRDefault="00575158" w:rsidP="00937D23">
            <w:pPr>
              <w:pStyle w:val="HCompactBody"/>
              <w:keepNext/>
              <w:keepLines/>
            </w:pPr>
            <w:r>
              <w:t>5</w:t>
            </w:r>
          </w:p>
        </w:tc>
        <w:tc>
          <w:tcPr>
            <w:tcW w:w="5497" w:type="dxa"/>
          </w:tcPr>
          <w:p w14:paraId="295EA9EE" w14:textId="1BCF0ADA" w:rsidR="00B85128" w:rsidRPr="00904B7A" w:rsidRDefault="00B85128" w:rsidP="00937D23">
            <w:pPr>
              <w:pStyle w:val="HCompactBody"/>
              <w:keepNext/>
              <w:keepLines/>
              <w:cnfStyle w:val="000000000000" w:firstRow="0" w:lastRow="0" w:firstColumn="0" w:lastColumn="0" w:oddVBand="0" w:evenVBand="0" w:oddHBand="0" w:evenHBand="0" w:firstRowFirstColumn="0" w:firstRowLastColumn="0" w:lastRowFirstColumn="0" w:lastRowLastColumn="0"/>
            </w:pPr>
            <w:r>
              <w:t>CEC Device Emulator</w:t>
            </w:r>
          </w:p>
        </w:tc>
        <w:tc>
          <w:tcPr>
            <w:tcW w:w="571" w:type="dxa"/>
          </w:tcPr>
          <w:p w14:paraId="2FA9C94F" w14:textId="70E01E91" w:rsidR="00B85128" w:rsidRPr="00904B7A" w:rsidRDefault="00B85128" w:rsidP="00937D23">
            <w:pPr>
              <w:pStyle w:val="HCompactBody"/>
              <w:keepNext/>
              <w:keepLines/>
              <w:cnfStyle w:val="000000000000" w:firstRow="0" w:lastRow="0" w:firstColumn="0" w:lastColumn="0" w:oddVBand="0" w:evenVBand="0" w:oddHBand="0" w:evenHBand="0" w:firstRowFirstColumn="0" w:firstRowLastColumn="0" w:lastRowFirstColumn="0" w:lastRowLastColumn="0"/>
            </w:pPr>
            <w:r>
              <w:t>1</w:t>
            </w:r>
          </w:p>
        </w:tc>
      </w:tr>
      <w:tr w:rsidR="00B85128" w:rsidRPr="00904B7A" w14:paraId="6DB61A2E" w14:textId="77777777" w:rsidTr="00F51F13">
        <w:tc>
          <w:tcPr>
            <w:cnfStyle w:val="001000000000" w:firstRow="0" w:lastRow="0" w:firstColumn="1" w:lastColumn="0" w:oddVBand="0" w:evenVBand="0" w:oddHBand="0" w:evenHBand="0" w:firstRowFirstColumn="0" w:firstRowLastColumn="0" w:lastRowFirstColumn="0" w:lastRowLastColumn="0"/>
            <w:tcW w:w="603" w:type="dxa"/>
          </w:tcPr>
          <w:p w14:paraId="581B0165" w14:textId="0A607C9E" w:rsidR="00B85128" w:rsidRPr="00904B7A" w:rsidRDefault="00575158" w:rsidP="00937D23">
            <w:pPr>
              <w:pStyle w:val="HCompactBody"/>
              <w:keepNext/>
              <w:keepLines/>
            </w:pPr>
            <w:r>
              <w:t>6</w:t>
            </w:r>
          </w:p>
        </w:tc>
        <w:tc>
          <w:tcPr>
            <w:tcW w:w="5497" w:type="dxa"/>
          </w:tcPr>
          <w:p w14:paraId="1F116FC9" w14:textId="6101848E" w:rsidR="00B85128" w:rsidRPr="00904B7A" w:rsidRDefault="00B85128" w:rsidP="00937D23">
            <w:pPr>
              <w:pStyle w:val="HCompactBody"/>
              <w:keepNext/>
              <w:keepLines/>
              <w:cnfStyle w:val="000000000000" w:firstRow="0" w:lastRow="0" w:firstColumn="0" w:lastColumn="0" w:oddVBand="0" w:evenVBand="0" w:oddHBand="0" w:evenHBand="0" w:firstRowFirstColumn="0" w:firstRowLastColumn="0" w:lastRowFirstColumn="0" w:lastRowLastColumn="0"/>
            </w:pPr>
            <w:r>
              <w:t>CEC Protocol Analyzer</w:t>
            </w:r>
          </w:p>
        </w:tc>
        <w:tc>
          <w:tcPr>
            <w:tcW w:w="571" w:type="dxa"/>
          </w:tcPr>
          <w:p w14:paraId="7AFA41AA" w14:textId="12471A60" w:rsidR="00B85128" w:rsidRPr="00904B7A" w:rsidRDefault="00B85128" w:rsidP="00937D23">
            <w:pPr>
              <w:pStyle w:val="HCompactBody"/>
              <w:keepNext/>
              <w:keepLines/>
              <w:cnfStyle w:val="000000000000" w:firstRow="0" w:lastRow="0" w:firstColumn="0" w:lastColumn="0" w:oddVBand="0" w:evenVBand="0" w:oddHBand="0" w:evenHBand="0" w:firstRowFirstColumn="0" w:firstRowLastColumn="0" w:lastRowFirstColumn="0" w:lastRowLastColumn="0"/>
            </w:pPr>
            <w:r>
              <w:t>1</w:t>
            </w:r>
          </w:p>
        </w:tc>
      </w:tr>
    </w:tbl>
    <w:p w14:paraId="053E189D" w14:textId="53F7362D" w:rsidR="0059136D" w:rsidRPr="00904B7A" w:rsidRDefault="00FE3099" w:rsidP="00FE3099">
      <w:pPr>
        <w:pStyle w:val="HeadingTitleBold"/>
      </w:pPr>
      <w:r w:rsidRPr="00904B7A">
        <w:t>Procedure</w:t>
      </w:r>
    </w:p>
    <w:p w14:paraId="3732E82F" w14:textId="48CC4033" w:rsidR="0059136D" w:rsidRDefault="00FE3099" w:rsidP="00090867">
      <w:pPr>
        <w:pStyle w:val="HList1"/>
        <w:numPr>
          <w:ilvl w:val="0"/>
          <w:numId w:val="100"/>
        </w:numPr>
      </w:pPr>
      <w:r w:rsidRPr="00904B7A">
        <w:t>I</w:t>
      </w:r>
      <w:r w:rsidR="0059136D" w:rsidRPr="00904B7A">
        <w:t>f</w:t>
      </w:r>
      <w:r w:rsidR="0097787A">
        <w:t xml:space="preserve"> CDF field</w:t>
      </w:r>
      <w:r w:rsidR="0059136D" w:rsidRPr="00904B7A">
        <w:t xml:space="preserve"> </w:t>
      </w:r>
      <w:r w:rsidR="00844C47">
        <w:fldChar w:fldCharType="begin"/>
      </w:r>
      <w:r w:rsidR="00844C47">
        <w:instrText xml:space="preserve"> REF RPT_DALS \h </w:instrText>
      </w:r>
      <w:r w:rsidR="00844C47">
        <w:fldChar w:fldCharType="separate"/>
      </w:r>
      <w:r w:rsidR="00B7622A" w:rsidRPr="00904B7A">
        <w:t>RPT_DALS</w:t>
      </w:r>
      <w:r w:rsidR="00844C47">
        <w:fldChar w:fldCharType="end"/>
      </w:r>
      <w:r w:rsidR="00844C47">
        <w:t xml:space="preserve"> </w:t>
      </w:r>
      <w:r w:rsidR="0097787A">
        <w:t>is</w:t>
      </w:r>
      <w:r w:rsidR="00FD240D" w:rsidRPr="00904B7A">
        <w:t xml:space="preserve"> </w:t>
      </w:r>
      <w:r w:rsidR="0059136D" w:rsidRPr="00904B7A">
        <w:t>"</w:t>
      </w:r>
      <w:r w:rsidR="00E53CAA">
        <w:t>N</w:t>
      </w:r>
      <w:r w:rsidR="0059136D" w:rsidRPr="00904B7A">
        <w:t>", then</w:t>
      </w:r>
      <w:r w:rsidR="007836BB" w:rsidRPr="00904B7A">
        <w:t xml:space="preserve"> </w:t>
      </w:r>
      <w:r w:rsidR="00B42BEA" w:rsidRPr="00904B7A">
        <w:t>SKIP</w:t>
      </w:r>
      <w:r w:rsidR="0059136D" w:rsidRPr="00904B7A">
        <w:t xml:space="preserve"> this test</w:t>
      </w:r>
      <w:r w:rsidRPr="00904B7A">
        <w:t>.</w:t>
      </w:r>
    </w:p>
    <w:p w14:paraId="6156C549" w14:textId="080EF10F" w:rsidR="009111C7" w:rsidRPr="00904B7A" w:rsidRDefault="00B14596" w:rsidP="006227F5">
      <w:pPr>
        <w:pStyle w:val="HTestsectionheader"/>
      </w:pPr>
      <w:r>
        <w:t>[</w:t>
      </w:r>
      <w:r w:rsidR="009111C7">
        <w:t>Check EDID values</w:t>
      </w:r>
      <w:r>
        <w:t>]</w:t>
      </w:r>
    </w:p>
    <w:p w14:paraId="67F03136" w14:textId="77777777" w:rsidR="009111C7" w:rsidRPr="009111C7" w:rsidRDefault="009111C7" w:rsidP="00090867">
      <w:pPr>
        <w:pStyle w:val="HList1"/>
        <w:numPr>
          <w:ilvl w:val="0"/>
          <w:numId w:val="100"/>
        </w:numPr>
      </w:pPr>
      <w:bookmarkStart w:id="857" w:name="_Ref239410094"/>
      <w:r w:rsidRPr="009111C7">
        <w:t xml:space="preserve">Connect the output of the Test Signal Generator to the input of the Repeater, and connect the output of the Repeater to the input of the LST-KS (see </w:t>
      </w:r>
      <w:r w:rsidRPr="009111C7">
        <w:fldChar w:fldCharType="begin"/>
      </w:r>
      <w:r w:rsidRPr="009111C7">
        <w:instrText xml:space="preserve"> REF _Ref235069762 \n \h </w:instrText>
      </w:r>
      <w:r w:rsidRPr="009111C7">
        <w:fldChar w:fldCharType="separate"/>
      </w:r>
      <w:r w:rsidR="00B7622A">
        <w:t>Appendix H</w:t>
      </w:r>
      <w:r w:rsidRPr="009111C7">
        <w:fldChar w:fldCharType="end"/>
      </w:r>
      <w:r w:rsidRPr="009111C7">
        <w:t>).</w:t>
      </w:r>
      <w:bookmarkEnd w:id="857"/>
    </w:p>
    <w:p w14:paraId="049CC055" w14:textId="0CC29A44" w:rsidR="009111C7" w:rsidRPr="009111C7" w:rsidRDefault="00983908" w:rsidP="00090867">
      <w:pPr>
        <w:pStyle w:val="HList1"/>
        <w:numPr>
          <w:ilvl w:val="0"/>
          <w:numId w:val="100"/>
        </w:numPr>
      </w:pPr>
      <w:r>
        <w:t xml:space="preserve">Have </w:t>
      </w:r>
      <w:r w:rsidR="009111C7" w:rsidRPr="009111C7">
        <w:t xml:space="preserve">the Test Signal Generator send the video/audio lipsync test signal (using the same Video Format as used during the preparation steps for the LST-KS); Content Type in the AVI InfoFrame shall be set to "No data" (see </w:t>
      </w:r>
      <w:r w:rsidR="00441396">
        <w:t>[HDMI:</w:t>
      </w:r>
      <w:r w:rsidR="00441396" w:rsidRPr="009111C7">
        <w:t xml:space="preserve"> </w:t>
      </w:r>
      <w:r w:rsidR="009111C7" w:rsidRPr="009111C7">
        <w:t>Table 8-6</w:t>
      </w:r>
      <w:r w:rsidR="00441396">
        <w:t>]</w:t>
      </w:r>
      <w:r w:rsidR="009111C7" w:rsidRPr="009111C7">
        <w:t xml:space="preserve">). During this phase of the test (steps </w:t>
      </w:r>
      <w:r w:rsidR="00F735EC">
        <w:fldChar w:fldCharType="begin"/>
      </w:r>
      <w:r w:rsidR="00F735EC">
        <w:instrText xml:space="preserve"> REF _Ref239410094 \n \h </w:instrText>
      </w:r>
      <w:r w:rsidR="00F735EC">
        <w:fldChar w:fldCharType="separate"/>
      </w:r>
      <w:r w:rsidR="00B7622A">
        <w:t>2</w:t>
      </w:r>
      <w:r w:rsidR="00F735EC">
        <w:fldChar w:fldCharType="end"/>
      </w:r>
      <w:r w:rsidR="00F735EC">
        <w:t xml:space="preserve"> through </w:t>
      </w:r>
      <w:r w:rsidR="00F735EC">
        <w:fldChar w:fldCharType="begin"/>
      </w:r>
      <w:r w:rsidR="00F735EC">
        <w:instrText xml:space="preserve"> REF _Ref239410146 \n \h </w:instrText>
      </w:r>
      <w:r w:rsidR="00F735EC">
        <w:fldChar w:fldCharType="separate"/>
      </w:r>
      <w:r w:rsidR="00B7622A">
        <w:t>4</w:t>
      </w:r>
      <w:r w:rsidR="00F735EC">
        <w:fldChar w:fldCharType="end"/>
      </w:r>
      <w:r w:rsidR="009111C7" w:rsidRPr="009111C7">
        <w:t>), the Test Signal Generator shall not send any DALS</w:t>
      </w:r>
      <w:r w:rsidR="00A634FE">
        <w:t>-related CEC</w:t>
      </w:r>
      <w:r w:rsidR="009111C7" w:rsidRPr="009111C7">
        <w:t xml:space="preserve"> messages on behalf of the KS.</w:t>
      </w:r>
    </w:p>
    <w:p w14:paraId="0C8B3CF2" w14:textId="18371D02" w:rsidR="009111C7" w:rsidRPr="009111C7" w:rsidRDefault="009111C7" w:rsidP="00090867">
      <w:pPr>
        <w:pStyle w:val="HList1"/>
        <w:numPr>
          <w:ilvl w:val="0"/>
          <w:numId w:val="100"/>
        </w:numPr>
      </w:pPr>
      <w:bookmarkStart w:id="858" w:name="_Ref239410146"/>
      <w:r w:rsidRPr="009111C7">
        <w:t xml:space="preserve">Read EDID of DUT, and check latency-related fields in </w:t>
      </w:r>
      <w:r w:rsidR="006F57F4">
        <w:t>H14b-VSDB</w:t>
      </w:r>
      <w:r w:rsidRPr="009111C7">
        <w:t xml:space="preserve"> – against latency values supplied in CDF </w:t>
      </w:r>
      <w:r w:rsidR="00983908">
        <w:t>and latency indicated in LST-KS’</w:t>
      </w:r>
      <w:r w:rsidRPr="009111C7">
        <w:t>s VSDB:</w:t>
      </w:r>
      <w:bookmarkEnd w:id="858"/>
    </w:p>
    <w:p w14:paraId="54ADCF01" w14:textId="5B43A0C9" w:rsidR="009111C7" w:rsidRPr="009111C7" w:rsidRDefault="009111C7" w:rsidP="00090867">
      <w:pPr>
        <w:pStyle w:val="HList1"/>
        <w:numPr>
          <w:ilvl w:val="1"/>
          <w:numId w:val="9"/>
        </w:numPr>
      </w:pPr>
      <w:r w:rsidRPr="009111C7">
        <w:t xml:space="preserve">if DUT's </w:t>
      </w:r>
      <w:r w:rsidR="003315C6">
        <w:t>H14b-VSDB field</w:t>
      </w:r>
      <w:r w:rsidRPr="009111C7">
        <w:t xml:space="preserve"> "Latency_Fields_Present"</w:t>
      </w:r>
      <w:r w:rsidR="00C336FA">
        <w:t xml:space="preserve"> is equal to </w:t>
      </w:r>
      <w:r w:rsidRPr="009111C7">
        <w:t>0, then FAIL</w:t>
      </w:r>
    </w:p>
    <w:p w14:paraId="2AEB30F5" w14:textId="514780FC" w:rsidR="009111C7" w:rsidRPr="009111C7" w:rsidRDefault="009111C7" w:rsidP="00090867">
      <w:pPr>
        <w:pStyle w:val="HList1"/>
        <w:numPr>
          <w:ilvl w:val="1"/>
          <w:numId w:val="9"/>
        </w:numPr>
      </w:pPr>
      <w:r w:rsidRPr="009111C7">
        <w:t xml:space="preserve">if DUT's </w:t>
      </w:r>
      <w:r w:rsidR="003315C6">
        <w:t>H14b-VSDB field</w:t>
      </w:r>
      <w:r w:rsidRPr="009111C7">
        <w:t xml:space="preserve"> Video_Latency is not equal to the sum of LST-KS's Video_Latency and </w:t>
      </w:r>
      <w:r w:rsidR="003315C6">
        <w:t>CDF field</w:t>
      </w:r>
      <w:r w:rsidRPr="009111C7">
        <w:t xml:space="preserve"> </w:t>
      </w:r>
      <w:r w:rsidR="00B228DC">
        <w:fldChar w:fldCharType="begin"/>
      </w:r>
      <w:r w:rsidR="00B228DC">
        <w:instrText xml:space="preserve"> REF RPT_Video_Latency \h </w:instrText>
      </w:r>
      <w:r w:rsidR="00B228DC">
        <w:fldChar w:fldCharType="separate"/>
      </w:r>
      <w:r w:rsidR="00B7622A">
        <w:t>RPT</w:t>
      </w:r>
      <w:r w:rsidR="00B7622A" w:rsidRPr="00512E8C">
        <w:t>_Video_Latency</w:t>
      </w:r>
      <w:r w:rsidR="00B228DC">
        <w:fldChar w:fldCharType="end"/>
      </w:r>
      <w:r w:rsidR="00B228DC">
        <w:t xml:space="preserve">, </w:t>
      </w:r>
      <w:r w:rsidRPr="009111C7">
        <w:t>then FAIL</w:t>
      </w:r>
    </w:p>
    <w:p w14:paraId="29BAB94A" w14:textId="70BF06C1" w:rsidR="009111C7" w:rsidRPr="00904B7A" w:rsidRDefault="009111C7" w:rsidP="00090867">
      <w:pPr>
        <w:pStyle w:val="HList1"/>
        <w:numPr>
          <w:ilvl w:val="1"/>
          <w:numId w:val="9"/>
        </w:numPr>
      </w:pPr>
      <w:r w:rsidRPr="009111C7">
        <w:t xml:space="preserve">if DUT's </w:t>
      </w:r>
      <w:r w:rsidR="003315C6">
        <w:t>H14b-VSDB field</w:t>
      </w:r>
      <w:r w:rsidR="008F147D">
        <w:t xml:space="preserve"> Sink_Audio_Latency</w:t>
      </w:r>
      <w:r w:rsidR="008F147D" w:rsidRPr="008F147D">
        <w:rPr>
          <w:vertAlign w:val="superscript"/>
        </w:rPr>
        <w:fldChar w:fldCharType="begin"/>
      </w:r>
      <w:r w:rsidR="008F147D" w:rsidRPr="008F147D">
        <w:rPr>
          <w:vertAlign w:val="superscript"/>
        </w:rPr>
        <w:instrText xml:space="preserve"> NOTEREF _Ref242771540 \h </w:instrText>
      </w:r>
      <w:r w:rsidR="008F147D" w:rsidRPr="008F147D">
        <w:rPr>
          <w:vertAlign w:val="superscript"/>
        </w:rPr>
      </w:r>
      <w:r w:rsidR="008F147D" w:rsidRPr="008F147D">
        <w:rPr>
          <w:vertAlign w:val="superscript"/>
        </w:rPr>
        <w:fldChar w:fldCharType="separate"/>
      </w:r>
      <w:r w:rsidR="00B7622A">
        <w:rPr>
          <w:vertAlign w:val="superscript"/>
        </w:rPr>
        <w:t>5</w:t>
      </w:r>
      <w:r w:rsidR="008F147D" w:rsidRPr="008F147D">
        <w:rPr>
          <w:vertAlign w:val="superscript"/>
        </w:rPr>
        <w:fldChar w:fldCharType="end"/>
      </w:r>
      <w:r w:rsidRPr="009111C7">
        <w:t xml:space="preserve"> not equal to the sum of LST-KS's Audio_Latency</w:t>
      </w:r>
      <w:r w:rsidR="00EA3882">
        <w:t xml:space="preserve"> and </w:t>
      </w:r>
      <w:r w:rsidR="003315C6">
        <w:t>CDF field</w:t>
      </w:r>
      <w:r w:rsidR="00B228DC">
        <w:t xml:space="preserve"> </w:t>
      </w:r>
      <w:r w:rsidR="00B228DC">
        <w:fldChar w:fldCharType="begin"/>
      </w:r>
      <w:r w:rsidR="00B228DC">
        <w:instrText xml:space="preserve"> REF RPT_Audio_Latency \h </w:instrText>
      </w:r>
      <w:r w:rsidR="00B228DC">
        <w:fldChar w:fldCharType="separate"/>
      </w:r>
      <w:r w:rsidR="00B7622A" w:rsidRPr="00904B7A">
        <w:t>RPT_A</w:t>
      </w:r>
      <w:r w:rsidR="00B7622A">
        <w:t>udio_Latency</w:t>
      </w:r>
      <w:r w:rsidR="00B228DC">
        <w:fldChar w:fldCharType="end"/>
      </w:r>
      <w:r w:rsidRPr="009111C7">
        <w:t>, then FAIL</w:t>
      </w:r>
    </w:p>
    <w:p w14:paraId="08CB298F" w14:textId="454FE98A" w:rsidR="009111C7" w:rsidRPr="00904B7A" w:rsidRDefault="00B14596" w:rsidP="006227F5">
      <w:pPr>
        <w:pStyle w:val="HTestsectionheader"/>
      </w:pPr>
      <w:r>
        <w:t>[</w:t>
      </w:r>
      <w:r w:rsidR="009111C7">
        <w:t>Check DALS operation</w:t>
      </w:r>
      <w:r>
        <w:t>]</w:t>
      </w:r>
    </w:p>
    <w:p w14:paraId="01AC8038" w14:textId="1D5455C1" w:rsidR="0059136D" w:rsidRPr="00904B7A" w:rsidRDefault="00E53CAA" w:rsidP="003D25AA">
      <w:pPr>
        <w:pStyle w:val="HList1"/>
      </w:pPr>
      <w:r>
        <w:t>Have the</w:t>
      </w:r>
      <w:r w:rsidR="0059136D" w:rsidRPr="00904B7A">
        <w:t xml:space="preserve"> Test Signal Generator send the same video/audio </w:t>
      </w:r>
      <w:r w:rsidR="00904B7A" w:rsidRPr="00904B7A">
        <w:t>L</w:t>
      </w:r>
      <w:r w:rsidR="0059136D" w:rsidRPr="00904B7A">
        <w:t xml:space="preserve">ipsync test signal </w:t>
      </w:r>
      <w:r w:rsidR="00A634FE">
        <w:t>(</w:t>
      </w:r>
      <w:r w:rsidR="00830D22">
        <w:t xml:space="preserve">see </w:t>
      </w:r>
      <w:r w:rsidR="00830D22" w:rsidRPr="00904B7A">
        <w:t>Engineering Guideline: Measurement of Video-Audio Latency</w:t>
      </w:r>
      <w:r w:rsidR="00A634FE">
        <w:t xml:space="preserve">) </w:t>
      </w:r>
      <w:r w:rsidR="0059136D" w:rsidRPr="00904B7A">
        <w:t xml:space="preserve">using the same </w:t>
      </w:r>
      <w:r w:rsidR="00512A50" w:rsidRPr="00904B7A">
        <w:t>Video Format</w:t>
      </w:r>
      <w:r w:rsidR="0059136D" w:rsidRPr="00904B7A">
        <w:t xml:space="preserve"> as used during the preparation steps</w:t>
      </w:r>
      <w:r w:rsidR="00BE6C91">
        <w:t xml:space="preserve"> for the LST-KS</w:t>
      </w:r>
      <w:r w:rsidR="0059136D" w:rsidRPr="00904B7A">
        <w:t xml:space="preserve">; Content Type in the AVI InfoFrame shall be set to "No data" (see </w:t>
      </w:r>
      <w:r w:rsidR="00441396">
        <w:t>[HDMI:</w:t>
      </w:r>
      <w:r w:rsidR="00441396" w:rsidRPr="00904B7A">
        <w:t xml:space="preserve"> </w:t>
      </w:r>
      <w:r w:rsidR="0059136D" w:rsidRPr="00904B7A">
        <w:t>Table 8-6</w:t>
      </w:r>
      <w:r w:rsidR="00441396">
        <w:t>]</w:t>
      </w:r>
      <w:r w:rsidR="0059136D" w:rsidRPr="00904B7A">
        <w:t>).</w:t>
      </w:r>
      <w:r w:rsidR="00FE3099" w:rsidRPr="00904B7A">
        <w:t xml:space="preserve"> </w:t>
      </w:r>
      <w:r w:rsidR="002D6844" w:rsidRPr="00904B7A">
        <w:t xml:space="preserve"> </w:t>
      </w:r>
      <w:r w:rsidR="0059136D" w:rsidRPr="00904B7A">
        <w:t>The Test Signal Generator shall mimic the DALS messages on behalf of the KS.</w:t>
      </w:r>
    </w:p>
    <w:p w14:paraId="3E7521DC" w14:textId="4F7FFA94" w:rsidR="0059136D" w:rsidRDefault="0059136D" w:rsidP="003D25AA">
      <w:pPr>
        <w:pStyle w:val="HList1"/>
      </w:pPr>
      <w:r w:rsidRPr="00904B7A">
        <w:t xml:space="preserve">Power cycle the DUT and monitor whether </w:t>
      </w:r>
      <w:r w:rsidR="00D20E67" w:rsidRPr="00904B7A">
        <w:t xml:space="preserve">it </w:t>
      </w:r>
      <w:r w:rsidRPr="00904B7A">
        <w:t xml:space="preserve">sends </w:t>
      </w:r>
      <w:r w:rsidR="00D20E67" w:rsidRPr="00904B7A">
        <w:t xml:space="preserve">a </w:t>
      </w:r>
      <w:r w:rsidRPr="00904B7A">
        <w:t>&lt;Request Current Latency&gt;</w:t>
      </w:r>
      <w:r w:rsidR="0085762C" w:rsidRPr="00904B7A">
        <w:t xml:space="preserve"> CEC message</w:t>
      </w:r>
      <w:r w:rsidRPr="00904B7A">
        <w:t xml:space="preserve"> with </w:t>
      </w:r>
      <w:r w:rsidR="00D20E67" w:rsidRPr="00904B7A">
        <w:t xml:space="preserve">the </w:t>
      </w:r>
      <w:r w:rsidRPr="00904B7A">
        <w:t>operand [Physical Address</w:t>
      </w:r>
      <w:r w:rsidR="0085762C" w:rsidRPr="00904B7A">
        <w:t xml:space="preserve">] </w:t>
      </w:r>
      <w:r w:rsidR="00BF74C9" w:rsidRPr="00904B7A">
        <w:t xml:space="preserve">equal to </w:t>
      </w:r>
      <w:r w:rsidRPr="00904B7A">
        <w:t>"0.0.0.0"</w:t>
      </w:r>
      <w:r w:rsidR="00F44344">
        <w:t>.</w:t>
      </w:r>
    </w:p>
    <w:p w14:paraId="455B029C" w14:textId="088E4E40" w:rsidR="00F44344" w:rsidRPr="00904B7A" w:rsidRDefault="00F44344" w:rsidP="00F44344">
      <w:pPr>
        <w:pStyle w:val="HList1"/>
        <w:numPr>
          <w:ilvl w:val="1"/>
          <w:numId w:val="114"/>
        </w:numPr>
      </w:pPr>
      <w:r w:rsidRPr="00F44344">
        <w:t>If the DUT does not send this CEC message, then FAIL.</w:t>
      </w:r>
    </w:p>
    <w:p w14:paraId="6499EC6E" w14:textId="5DFB6939" w:rsidR="0059136D" w:rsidRPr="00904B7A" w:rsidRDefault="0059136D" w:rsidP="003D25AA">
      <w:pPr>
        <w:pStyle w:val="HList1"/>
      </w:pPr>
      <w:r w:rsidRPr="00904B7A">
        <w:t xml:space="preserve">If the DUT sends this CEC message, the Test Signal Generator shall reply with a broadcast </w:t>
      </w:r>
      <w:r w:rsidR="00E53CAA">
        <w:br/>
      </w:r>
      <w:r w:rsidRPr="00904B7A">
        <w:t xml:space="preserve">&lt;Report Current Latency&gt; with </w:t>
      </w:r>
      <w:r w:rsidR="0059043B" w:rsidRPr="00904B7A">
        <w:t xml:space="preserve">the </w:t>
      </w:r>
      <w:r w:rsidRPr="00904B7A">
        <w:t>operands [Physical Address</w:t>
      </w:r>
      <w:r w:rsidR="0059043B" w:rsidRPr="00904B7A">
        <w:t xml:space="preserve">] </w:t>
      </w:r>
      <w:r w:rsidR="00BF74C9" w:rsidRPr="00904B7A">
        <w:t xml:space="preserve">equal to </w:t>
      </w:r>
      <w:r w:rsidRPr="00904B7A">
        <w:t>"0.0.0.0" (mimicking the KS' Physical Address), [Video Latency</w:t>
      </w:r>
      <w:r w:rsidR="0059043B" w:rsidRPr="00904B7A">
        <w:t xml:space="preserve">] </w:t>
      </w:r>
      <w:r w:rsidR="00BF74C9" w:rsidRPr="00904B7A">
        <w:t xml:space="preserve">equal to </w:t>
      </w:r>
      <w:r w:rsidRPr="00904B7A">
        <w:t>{value as measured: VL_LSTKS}, [Low Latency Mode</w:t>
      </w:r>
      <w:r w:rsidR="0059043B" w:rsidRPr="00904B7A">
        <w:t>]</w:t>
      </w:r>
      <w:r w:rsidR="00BF74C9" w:rsidRPr="00904B7A">
        <w:t xml:space="preserve"> equal to </w:t>
      </w:r>
      <w:r w:rsidRPr="00904B7A">
        <w:t>0 and [Audio Output Compensated</w:t>
      </w:r>
      <w:r w:rsidR="0059043B" w:rsidRPr="00904B7A">
        <w:t xml:space="preserve">] </w:t>
      </w:r>
      <w:r w:rsidR="00BF74C9" w:rsidRPr="00904B7A">
        <w:t xml:space="preserve">equal to </w:t>
      </w:r>
      <w:r w:rsidR="00631783">
        <w:t>1</w:t>
      </w:r>
      <w:r w:rsidRPr="00904B7A">
        <w:t>.</w:t>
      </w:r>
    </w:p>
    <w:p w14:paraId="00102E6D" w14:textId="77777777" w:rsidR="0059136D" w:rsidRPr="00904B7A" w:rsidRDefault="0059136D" w:rsidP="003D25AA">
      <w:pPr>
        <w:pStyle w:val="HList1"/>
      </w:pPr>
      <w:r w:rsidRPr="00904B7A">
        <w:t>If the DUT does not send a &lt;Report Current Latency&gt; message after this &lt;Report Current Latency&gt; message from the Test Signal Generator, then FAIL.</w:t>
      </w:r>
    </w:p>
    <w:p w14:paraId="159BE212" w14:textId="7928004F" w:rsidR="0059136D" w:rsidRPr="00904B7A" w:rsidRDefault="0059136D" w:rsidP="003D25AA">
      <w:pPr>
        <w:pStyle w:val="HList1"/>
      </w:pPr>
      <w:r w:rsidRPr="00904B7A">
        <w:t>If the DUT sends multiple &lt;Report Current Latency&gt; messages after this &lt;Report Current Latency&gt; message from the Test Signal Generator, then FAIL.</w:t>
      </w:r>
    </w:p>
    <w:p w14:paraId="3BE43EFF" w14:textId="77777777" w:rsidR="000E5B95" w:rsidRDefault="0059136D" w:rsidP="003D25AA">
      <w:pPr>
        <w:pStyle w:val="HList1"/>
      </w:pPr>
      <w:r w:rsidRPr="00904B7A">
        <w:t>Measure the video and audio latency</w:t>
      </w:r>
      <w:r w:rsidR="000E5B95">
        <w:t>.</w:t>
      </w:r>
    </w:p>
    <w:p w14:paraId="62C99172" w14:textId="17530F89" w:rsidR="0059136D" w:rsidRPr="00904B7A" w:rsidRDefault="004E7719" w:rsidP="000E5B95">
      <w:pPr>
        <w:pStyle w:val="HList1"/>
        <w:numPr>
          <w:ilvl w:val="0"/>
          <w:numId w:val="0"/>
        </w:numPr>
        <w:ind w:left="720"/>
      </w:pPr>
      <w:r>
        <w:t>(NOTE: T</w:t>
      </w:r>
      <w:r w:rsidR="000E5B95" w:rsidRPr="000E5B95">
        <w:t>his could be performed by measuring the video</w:t>
      </w:r>
      <w:r w:rsidR="000E5B95">
        <w:t>,</w:t>
      </w:r>
      <w:r w:rsidR="000E5B95" w:rsidRPr="000E5B95">
        <w:t xml:space="preserve"> </w:t>
      </w:r>
      <w:r w:rsidR="000E5B95">
        <w:t>as displayed on</w:t>
      </w:r>
      <w:r w:rsidR="000E5B95" w:rsidRPr="000E5B95">
        <w:t xml:space="preserve"> the KS's screen</w:t>
      </w:r>
      <w:r w:rsidR="000E5B95">
        <w:t>, and</w:t>
      </w:r>
      <w:r w:rsidR="0059136D" w:rsidRPr="00904B7A">
        <w:t xml:space="preserve"> audio</w:t>
      </w:r>
      <w:r w:rsidR="000E5B95">
        <w:t>,</w:t>
      </w:r>
      <w:r w:rsidR="0059136D" w:rsidRPr="00904B7A">
        <w:t xml:space="preserve"> </w:t>
      </w:r>
      <w:r w:rsidR="000E5B95">
        <w:t>as reproduced by</w:t>
      </w:r>
      <w:r w:rsidR="0059136D" w:rsidRPr="00904B7A">
        <w:t xml:space="preserve"> the KS's speakers</w:t>
      </w:r>
      <w:r>
        <w:t>)</w:t>
      </w:r>
      <w:r w:rsidR="0059136D" w:rsidRPr="00904B7A">
        <w:t>.</w:t>
      </w:r>
    </w:p>
    <w:p w14:paraId="075B3FB6" w14:textId="1DE0D9D0" w:rsidR="00FE3099" w:rsidRPr="00904B7A" w:rsidRDefault="0059136D" w:rsidP="003D25AA">
      <w:pPr>
        <w:pStyle w:val="HList1"/>
      </w:pPr>
      <w:r w:rsidRPr="00904B7A">
        <w:t xml:space="preserve">Check the operands of </w:t>
      </w:r>
      <w:r w:rsidR="002A3BA2">
        <w:t>the DUT’s</w:t>
      </w:r>
      <w:r w:rsidRPr="00904B7A">
        <w:t xml:space="preserve"> &lt;Report Current Latency&gt; message:</w:t>
      </w:r>
    </w:p>
    <w:p w14:paraId="79672933" w14:textId="476A7CFE" w:rsidR="0059136D" w:rsidRPr="00904B7A" w:rsidRDefault="008B4873" w:rsidP="00090867">
      <w:pPr>
        <w:pStyle w:val="HList1"/>
        <w:numPr>
          <w:ilvl w:val="1"/>
          <w:numId w:val="9"/>
        </w:numPr>
      </w:pPr>
      <w:r w:rsidRPr="008B4873">
        <w:t>Deduce the DUT's Physical Address from the EDID read in step 4 (e.g. if the EDID contains a Physical Address a.b.0.0, the DUT's Physical Address is a.0.0.0).</w:t>
      </w:r>
      <w:r>
        <w:t xml:space="preserve"> </w:t>
      </w:r>
      <w:r w:rsidR="002717C6">
        <w:t>If</w:t>
      </w:r>
      <w:r w:rsidR="003E6C3A" w:rsidRPr="00904B7A">
        <w:t xml:space="preserve"> the [</w:t>
      </w:r>
      <w:r w:rsidR="0059136D" w:rsidRPr="00904B7A">
        <w:t xml:space="preserve">Physical Address] </w:t>
      </w:r>
      <w:r>
        <w:t xml:space="preserve">operand </w:t>
      </w:r>
      <w:r w:rsidR="0059136D" w:rsidRPr="00904B7A">
        <w:t xml:space="preserve">is not identical </w:t>
      </w:r>
      <w:r w:rsidR="00F72616" w:rsidRPr="00904B7A">
        <w:t xml:space="preserve">to </w:t>
      </w:r>
      <w:r w:rsidR="0059136D" w:rsidRPr="00904B7A">
        <w:t xml:space="preserve">the </w:t>
      </w:r>
      <w:r>
        <w:t xml:space="preserve">deduced </w:t>
      </w:r>
      <w:r w:rsidR="0059136D" w:rsidRPr="00904B7A">
        <w:t>DUT's Physical Address, then FAIL</w:t>
      </w:r>
      <w:r w:rsidR="00E53CAA">
        <w:t>.</w:t>
      </w:r>
    </w:p>
    <w:p w14:paraId="05A489E2" w14:textId="7ED28D98" w:rsidR="0059136D" w:rsidRPr="00904B7A" w:rsidRDefault="002717C6" w:rsidP="00090867">
      <w:pPr>
        <w:pStyle w:val="HList1"/>
        <w:numPr>
          <w:ilvl w:val="1"/>
          <w:numId w:val="9"/>
        </w:numPr>
      </w:pPr>
      <w:r>
        <w:t>If</w:t>
      </w:r>
      <w:r w:rsidR="0059136D" w:rsidRPr="00904B7A">
        <w:t xml:space="preserve"> the measured video latency </w:t>
      </w:r>
      <w:r w:rsidR="00421008" w:rsidRPr="00904B7A">
        <w:t>differs by more</w:t>
      </w:r>
      <w:r w:rsidR="0059136D" w:rsidRPr="00904B7A">
        <w:t xml:space="preserve"> than {threshold} </w:t>
      </w:r>
      <w:r w:rsidR="003E6C3A" w:rsidRPr="00904B7A">
        <w:t>from the [</w:t>
      </w:r>
      <w:r w:rsidR="0059136D" w:rsidRPr="00904B7A">
        <w:t>Video Latency], then FAIL</w:t>
      </w:r>
      <w:r w:rsidR="00E53CAA">
        <w:t>.</w:t>
      </w:r>
    </w:p>
    <w:p w14:paraId="144A5C6D" w14:textId="6E8F0344" w:rsidR="0059136D" w:rsidRPr="00904B7A" w:rsidRDefault="002717C6" w:rsidP="00090867">
      <w:pPr>
        <w:pStyle w:val="HList1"/>
        <w:numPr>
          <w:ilvl w:val="1"/>
          <w:numId w:val="9"/>
        </w:numPr>
      </w:pPr>
      <w:r>
        <w:t>If</w:t>
      </w:r>
      <w:r w:rsidR="003E6C3A" w:rsidRPr="00904B7A">
        <w:t xml:space="preserve"> the [</w:t>
      </w:r>
      <w:r w:rsidR="0059136D" w:rsidRPr="00904B7A">
        <w:t>Low Latency Mode] in [Latency Flags] is 1, then FAIL.</w:t>
      </w:r>
    </w:p>
    <w:p w14:paraId="3BFE0E8D" w14:textId="02763577" w:rsidR="0059136D" w:rsidRDefault="002717C6" w:rsidP="00090867">
      <w:pPr>
        <w:pStyle w:val="HList1"/>
        <w:numPr>
          <w:ilvl w:val="1"/>
          <w:numId w:val="9"/>
        </w:numPr>
      </w:pPr>
      <w:r>
        <w:t>If</w:t>
      </w:r>
      <w:r w:rsidR="0059136D" w:rsidRPr="00904B7A">
        <w:t xml:space="preserve"> [Audio Output Compensated] in [Latency Flags] </w:t>
      </w:r>
      <w:r w:rsidR="00BF74C9" w:rsidRPr="00904B7A">
        <w:t>is not equal to</w:t>
      </w:r>
      <w:r w:rsidR="0059136D" w:rsidRPr="00904B7A">
        <w:t xml:space="preserve"> 0, then FAIL.</w:t>
      </w:r>
    </w:p>
    <w:p w14:paraId="639168BF" w14:textId="2457E340" w:rsidR="008B643E" w:rsidRPr="00904B7A" w:rsidRDefault="008B643E" w:rsidP="00090867">
      <w:pPr>
        <w:pStyle w:val="HList1"/>
        <w:numPr>
          <w:ilvl w:val="1"/>
          <w:numId w:val="9"/>
        </w:numPr>
      </w:pPr>
      <w:r w:rsidRPr="008B643E">
        <w:t>if operand [Audio Output Delay] is present in DUT's message, then FAIL</w:t>
      </w:r>
      <w:r>
        <w:t>.</w:t>
      </w:r>
    </w:p>
    <w:p w14:paraId="1C80FC4F" w14:textId="236FC8D9" w:rsidR="0059136D" w:rsidRPr="00904B7A" w:rsidRDefault="0059136D" w:rsidP="00920CEF">
      <w:pPr>
        <w:pStyle w:val="HList1"/>
      </w:pPr>
      <w:r w:rsidRPr="00904B7A">
        <w:t xml:space="preserve">If the Repeater is also an Amplifier (see </w:t>
      </w:r>
      <w:r w:rsidR="00F72616" w:rsidRPr="00904B7A">
        <w:t xml:space="preserve">the </w:t>
      </w:r>
      <w:r w:rsidRPr="00904B7A">
        <w:t>CDF field</w:t>
      </w:r>
      <w:r w:rsidR="00B228DC">
        <w:t xml:space="preserve"> </w:t>
      </w:r>
      <w:r w:rsidR="00B228DC">
        <w:fldChar w:fldCharType="begin"/>
      </w:r>
      <w:r w:rsidR="00B228DC">
        <w:instrText xml:space="preserve"> REF RPT_AMP \h </w:instrText>
      </w:r>
      <w:r w:rsidR="00B228DC">
        <w:fldChar w:fldCharType="separate"/>
      </w:r>
      <w:r w:rsidR="00B7622A" w:rsidRPr="00904B7A">
        <w:t>RPT_AMP</w:t>
      </w:r>
      <w:r w:rsidR="00B228DC">
        <w:fldChar w:fldCharType="end"/>
      </w:r>
      <w:r w:rsidRPr="00904B7A">
        <w:t xml:space="preserve">), measure the audio latency towards </w:t>
      </w:r>
      <w:r w:rsidR="00E53CAA">
        <w:t>it</w:t>
      </w:r>
      <w:r w:rsidRPr="00904B7A">
        <w:t>'s speakers.</w:t>
      </w:r>
    </w:p>
    <w:p w14:paraId="39832EB9" w14:textId="2DE32B05" w:rsidR="0059136D" w:rsidRPr="00904B7A" w:rsidRDefault="002717C6" w:rsidP="00090867">
      <w:pPr>
        <w:pStyle w:val="HList1"/>
        <w:numPr>
          <w:ilvl w:val="1"/>
          <w:numId w:val="9"/>
        </w:numPr>
      </w:pPr>
      <w:r>
        <w:t>If</w:t>
      </w:r>
      <w:r w:rsidR="0059136D" w:rsidRPr="00904B7A">
        <w:t xml:space="preserve"> the measured audio latency </w:t>
      </w:r>
      <w:r w:rsidR="00421008" w:rsidRPr="00904B7A">
        <w:t>differs by more</w:t>
      </w:r>
      <w:r w:rsidR="0059136D" w:rsidRPr="00904B7A">
        <w:t xml:space="preserve"> than {threshold} </w:t>
      </w:r>
      <w:r w:rsidR="003E6C3A" w:rsidRPr="00904B7A">
        <w:t>from the [</w:t>
      </w:r>
      <w:r w:rsidR="0059136D" w:rsidRPr="00904B7A">
        <w:t>Video Latency], then FAIL</w:t>
      </w:r>
      <w:r w:rsidR="00E53CAA">
        <w:t>.</w:t>
      </w:r>
    </w:p>
    <w:p w14:paraId="78A448BE" w14:textId="77777777" w:rsidR="0059136D" w:rsidRPr="00904B7A" w:rsidRDefault="0059136D" w:rsidP="003D25AA">
      <w:pPr>
        <w:pStyle w:val="HList1"/>
      </w:pPr>
      <w:r w:rsidRPr="00904B7A">
        <w:t>Send a &lt;Request Current Latency&gt; message with the DUT’s Physical Address as parameter.</w:t>
      </w:r>
    </w:p>
    <w:p w14:paraId="5187A38C" w14:textId="7C0D724B" w:rsidR="0059136D" w:rsidRPr="00904B7A" w:rsidRDefault="0059136D" w:rsidP="003D25AA">
      <w:pPr>
        <w:pStyle w:val="HList1"/>
      </w:pPr>
      <w:r w:rsidRPr="00904B7A">
        <w:t xml:space="preserve">If the DUT does not respond with &lt;Report Current Latency&gt; with </w:t>
      </w:r>
      <w:r w:rsidR="0085762C" w:rsidRPr="00904B7A">
        <w:t xml:space="preserve">the </w:t>
      </w:r>
      <w:r w:rsidRPr="00904B7A">
        <w:t>correct parameters (</w:t>
      </w:r>
      <w:r w:rsidR="0085762C" w:rsidRPr="00904B7A">
        <w:t xml:space="preserve">i.e. </w:t>
      </w:r>
      <w:r w:rsidR="002D6844" w:rsidRPr="00904B7A">
        <w:t xml:space="preserve"> T</w:t>
      </w:r>
      <w:r w:rsidR="0085762C" w:rsidRPr="00904B7A">
        <w:t xml:space="preserve">he </w:t>
      </w:r>
      <w:r w:rsidRPr="00904B7A">
        <w:t xml:space="preserve">same as </w:t>
      </w:r>
      <w:r w:rsidR="0059043B" w:rsidRPr="00904B7A">
        <w:t xml:space="preserve">were </w:t>
      </w:r>
      <w:r w:rsidRPr="00904B7A">
        <w:t xml:space="preserve">checked in </w:t>
      </w:r>
      <w:r w:rsidR="0085762C" w:rsidRPr="00904B7A">
        <w:t xml:space="preserve">the </w:t>
      </w:r>
      <w:r w:rsidRPr="00904B7A">
        <w:t>previous steps), then FAIL</w:t>
      </w:r>
      <w:r w:rsidR="00E53CAA">
        <w:t>.</w:t>
      </w:r>
    </w:p>
    <w:p w14:paraId="3407243F" w14:textId="341B87E3" w:rsidR="00FE3099" w:rsidRPr="00904B7A" w:rsidRDefault="00B14596" w:rsidP="007734C6">
      <w:pPr>
        <w:pStyle w:val="HTestsectionheader"/>
      </w:pPr>
      <w:r>
        <w:t>[</w:t>
      </w:r>
      <w:r w:rsidR="00A679C6">
        <w:t>S</w:t>
      </w:r>
      <w:r w:rsidR="00FE3099" w:rsidRPr="00904B7A">
        <w:t xml:space="preserve">end </w:t>
      </w:r>
      <w:r w:rsidR="0033551B">
        <w:t>an</w:t>
      </w:r>
      <w:r w:rsidR="00FE3099" w:rsidRPr="00904B7A">
        <w:t xml:space="preserve">other latency value and see if </w:t>
      </w:r>
      <w:r w:rsidR="0033551B">
        <w:t xml:space="preserve">the </w:t>
      </w:r>
      <w:r w:rsidR="00FE3099" w:rsidRPr="00904B7A">
        <w:t xml:space="preserve">DUT handles </w:t>
      </w:r>
      <w:r w:rsidR="0033551B">
        <w:t xml:space="preserve">it </w:t>
      </w:r>
      <w:r w:rsidR="00FE3099" w:rsidRPr="00904B7A">
        <w:t>properly</w:t>
      </w:r>
      <w:r>
        <w:t>]</w:t>
      </w:r>
    </w:p>
    <w:p w14:paraId="4A3FF9E5" w14:textId="6E5A03BB" w:rsidR="0059136D" w:rsidRPr="00904B7A" w:rsidRDefault="0059136D" w:rsidP="003D25AA">
      <w:pPr>
        <w:pStyle w:val="HList1"/>
      </w:pPr>
      <w:bookmarkStart w:id="859" w:name="_Ref239409832"/>
      <w:r w:rsidRPr="00904B7A">
        <w:t>Next, the Test Signal Generator sends a</w:t>
      </w:r>
      <w:r w:rsidR="007836BB" w:rsidRPr="00904B7A">
        <w:t xml:space="preserve"> </w:t>
      </w:r>
      <w:r w:rsidRPr="00904B7A">
        <w:t xml:space="preserve">&lt;Report Current Latency&gt; with </w:t>
      </w:r>
      <w:r w:rsidR="0059043B" w:rsidRPr="00904B7A">
        <w:t xml:space="preserve">the </w:t>
      </w:r>
      <w:r w:rsidRPr="00904B7A">
        <w:t xml:space="preserve">operands </w:t>
      </w:r>
      <w:r w:rsidR="00E53CAA">
        <w:br/>
      </w:r>
      <w:r w:rsidRPr="00904B7A">
        <w:t>[Physical Address</w:t>
      </w:r>
      <w:r w:rsidR="0059043B" w:rsidRPr="00904B7A">
        <w:t>]</w:t>
      </w:r>
      <w:r w:rsidR="00BF74C9" w:rsidRPr="00904B7A">
        <w:t xml:space="preserve"> equal to </w:t>
      </w:r>
      <w:r w:rsidRPr="00904B7A">
        <w:t xml:space="preserve">"0.0.0.0" (mimicking the KS' Physical Address), </w:t>
      </w:r>
      <w:r w:rsidR="00E53CAA">
        <w:br/>
      </w:r>
      <w:r w:rsidRPr="00904B7A">
        <w:t>[Video Latency</w:t>
      </w:r>
      <w:r w:rsidR="0059043B" w:rsidRPr="00904B7A">
        <w:t xml:space="preserve">] </w:t>
      </w:r>
      <w:r w:rsidR="00BF74C9" w:rsidRPr="00904B7A">
        <w:t xml:space="preserve">equal to </w:t>
      </w:r>
      <w:r w:rsidRPr="00904B7A">
        <w:t xml:space="preserve">{VL_LSTKS+80 ms (this value is deliberately </w:t>
      </w:r>
      <w:r w:rsidR="00497CF7" w:rsidRPr="00904B7A">
        <w:t>different to</w:t>
      </w:r>
      <w:r w:rsidRPr="00904B7A">
        <w:t xml:space="preserve"> </w:t>
      </w:r>
      <w:r w:rsidR="00497CF7" w:rsidRPr="00904B7A">
        <w:t xml:space="preserve">that which is </w:t>
      </w:r>
      <w:r w:rsidRPr="00904B7A">
        <w:t xml:space="preserve">reported in </w:t>
      </w:r>
      <w:r w:rsidR="00497CF7" w:rsidRPr="00904B7A">
        <w:t xml:space="preserve">the </w:t>
      </w:r>
      <w:r w:rsidRPr="00904B7A">
        <w:t xml:space="preserve">EDID to </w:t>
      </w:r>
      <w:r w:rsidR="005D5C80" w:rsidRPr="00904B7A">
        <w:t>check if</w:t>
      </w:r>
      <w:r w:rsidR="00497CF7" w:rsidRPr="00904B7A">
        <w:t xml:space="preserve"> the </w:t>
      </w:r>
      <w:r w:rsidRPr="00904B7A">
        <w:t>DUT uses DALS and not ALS values</w:t>
      </w:r>
      <w:r w:rsidR="00064A25" w:rsidRPr="00904B7A">
        <w:t>)</w:t>
      </w:r>
      <w:r w:rsidRPr="00904B7A">
        <w:t xml:space="preserve">, </w:t>
      </w:r>
      <w:r w:rsidR="00E53CAA">
        <w:br/>
      </w:r>
      <w:r w:rsidRPr="00904B7A">
        <w:t>[Low Latency Mode</w:t>
      </w:r>
      <w:r w:rsidR="0059043B" w:rsidRPr="00904B7A">
        <w:t xml:space="preserve">] </w:t>
      </w:r>
      <w:r w:rsidR="00BF74C9" w:rsidRPr="00904B7A">
        <w:t xml:space="preserve">equal to </w:t>
      </w:r>
      <w:r w:rsidRPr="00904B7A">
        <w:t xml:space="preserve">0 and </w:t>
      </w:r>
      <w:r w:rsidR="00E53CAA">
        <w:br/>
      </w:r>
      <w:r w:rsidRPr="00904B7A">
        <w:t>[Audio Output Compensated</w:t>
      </w:r>
      <w:r w:rsidR="0059043B" w:rsidRPr="00904B7A">
        <w:t xml:space="preserve">] </w:t>
      </w:r>
      <w:r w:rsidR="00BF74C9" w:rsidRPr="00904B7A">
        <w:t xml:space="preserve">equal to </w:t>
      </w:r>
      <w:r w:rsidR="00631783">
        <w:t>1</w:t>
      </w:r>
      <w:r w:rsidRPr="00904B7A">
        <w:t>.</w:t>
      </w:r>
      <w:bookmarkEnd w:id="859"/>
    </w:p>
    <w:p w14:paraId="1362988A" w14:textId="77777777" w:rsidR="0059136D" w:rsidRPr="00904B7A" w:rsidRDefault="0059136D" w:rsidP="003D25AA">
      <w:pPr>
        <w:pStyle w:val="HList1"/>
      </w:pPr>
      <w:r w:rsidRPr="00904B7A">
        <w:t>If the DUT does not send a &lt;Report Current Latency&gt; message after this &lt;Report Current Latency&gt; message from the Test Signal Generator, then FAIL.</w:t>
      </w:r>
    </w:p>
    <w:p w14:paraId="58E0BE16" w14:textId="2EEFF42D" w:rsidR="0059136D" w:rsidRPr="00904B7A" w:rsidRDefault="0059136D" w:rsidP="003D25AA">
      <w:pPr>
        <w:pStyle w:val="HList1"/>
      </w:pPr>
      <w:r w:rsidRPr="00904B7A">
        <w:t>If the DUT sends multiple &lt;Report Current Latency&gt; messages after this &lt;Report Current Latency&gt; message from the Test Signal Generator, then FAIL.</w:t>
      </w:r>
    </w:p>
    <w:p w14:paraId="40E9477B" w14:textId="77777777" w:rsidR="0059136D" w:rsidRPr="00904B7A" w:rsidRDefault="0059136D" w:rsidP="003D25AA">
      <w:pPr>
        <w:pStyle w:val="HList1"/>
      </w:pPr>
      <w:r w:rsidRPr="00904B7A">
        <w:t>Check the operands of this &lt;Report Current Latency&gt; message:</w:t>
      </w:r>
    </w:p>
    <w:p w14:paraId="50680C54" w14:textId="103BA944" w:rsidR="0059136D" w:rsidRPr="00904B7A" w:rsidRDefault="008B4873" w:rsidP="00090867">
      <w:pPr>
        <w:pStyle w:val="HList1"/>
        <w:numPr>
          <w:ilvl w:val="1"/>
          <w:numId w:val="9"/>
        </w:numPr>
      </w:pPr>
      <w:r w:rsidRPr="008B4873">
        <w:t>Deduce the DUT's Physical Address from the EDID read in step 4 (e.g. if the EDID contains a Physical Address a.b.0.0, the DUT's Physical Address is a.0.0.0).</w:t>
      </w:r>
      <w:r>
        <w:t xml:space="preserve"> </w:t>
      </w:r>
      <w:r w:rsidR="002717C6">
        <w:t>If</w:t>
      </w:r>
      <w:r w:rsidR="003E6C3A" w:rsidRPr="00904B7A">
        <w:t xml:space="preserve"> the [</w:t>
      </w:r>
      <w:r w:rsidR="0059136D" w:rsidRPr="00904B7A">
        <w:t xml:space="preserve">Physical Address] </w:t>
      </w:r>
      <w:r w:rsidR="001F040B">
        <w:t xml:space="preserve">operand </w:t>
      </w:r>
      <w:r w:rsidR="0059136D" w:rsidRPr="00904B7A">
        <w:t xml:space="preserve">is not identical </w:t>
      </w:r>
      <w:r w:rsidR="00F72616" w:rsidRPr="00904B7A">
        <w:t xml:space="preserve">to </w:t>
      </w:r>
      <w:r w:rsidR="0059136D" w:rsidRPr="00904B7A">
        <w:t xml:space="preserve">the </w:t>
      </w:r>
      <w:r w:rsidR="001F040B">
        <w:t xml:space="preserve">deduced </w:t>
      </w:r>
      <w:r w:rsidR="0059136D" w:rsidRPr="00904B7A">
        <w:t>DUT's Physical Address, then FAIL</w:t>
      </w:r>
      <w:r w:rsidR="00DC1A62">
        <w:t>.</w:t>
      </w:r>
    </w:p>
    <w:p w14:paraId="42ADD9C4" w14:textId="0FDA9ADF" w:rsidR="0059136D" w:rsidRPr="00904B7A" w:rsidRDefault="002717C6" w:rsidP="00090867">
      <w:pPr>
        <w:pStyle w:val="HList1"/>
        <w:numPr>
          <w:ilvl w:val="1"/>
          <w:numId w:val="9"/>
        </w:numPr>
      </w:pPr>
      <w:r>
        <w:t>If</w:t>
      </w:r>
      <w:r w:rsidR="003E6C3A" w:rsidRPr="00904B7A">
        <w:t xml:space="preserve"> the [</w:t>
      </w:r>
      <w:r w:rsidR="0059136D" w:rsidRPr="00904B7A">
        <w:t>Video Latency] reported in this message is not 80 ms higher than the [Video Latency] reported during the first part of the test, then FAIL</w:t>
      </w:r>
      <w:r w:rsidR="00DC1A62">
        <w:t>.</w:t>
      </w:r>
    </w:p>
    <w:p w14:paraId="22881995" w14:textId="2D692806" w:rsidR="0059136D" w:rsidRPr="00904B7A" w:rsidRDefault="002717C6" w:rsidP="00090867">
      <w:pPr>
        <w:pStyle w:val="HList1"/>
        <w:numPr>
          <w:ilvl w:val="1"/>
          <w:numId w:val="9"/>
        </w:numPr>
      </w:pPr>
      <w:r>
        <w:t>If</w:t>
      </w:r>
      <w:r w:rsidR="003E6C3A" w:rsidRPr="00904B7A">
        <w:t xml:space="preserve"> the [</w:t>
      </w:r>
      <w:r w:rsidR="0059136D" w:rsidRPr="00904B7A">
        <w:t xml:space="preserve">Low Latency Mode] in [Latency Flags] is </w:t>
      </w:r>
      <w:r w:rsidR="00E53CAA">
        <w:t xml:space="preserve">equal to </w:t>
      </w:r>
      <w:r w:rsidR="0059136D" w:rsidRPr="00904B7A">
        <w:t>1, then FAIL.</w:t>
      </w:r>
    </w:p>
    <w:p w14:paraId="6C9665AC" w14:textId="1BA7995D" w:rsidR="0059136D" w:rsidRDefault="002717C6" w:rsidP="00090867">
      <w:pPr>
        <w:pStyle w:val="HList1"/>
        <w:numPr>
          <w:ilvl w:val="1"/>
          <w:numId w:val="9"/>
        </w:numPr>
      </w:pPr>
      <w:r>
        <w:t>If</w:t>
      </w:r>
      <w:r w:rsidR="003E6C3A" w:rsidRPr="00904B7A">
        <w:t xml:space="preserve"> [</w:t>
      </w:r>
      <w:r w:rsidR="0059136D" w:rsidRPr="00904B7A">
        <w:t xml:space="preserve">Audio Output Compensated] in [Latency Flags] </w:t>
      </w:r>
      <w:r w:rsidR="00BF74C9" w:rsidRPr="00904B7A">
        <w:t>is not equal to</w:t>
      </w:r>
      <w:r w:rsidR="0059136D" w:rsidRPr="00904B7A">
        <w:t xml:space="preserve"> 0, then FAIL.</w:t>
      </w:r>
    </w:p>
    <w:p w14:paraId="5AB5CA7E" w14:textId="751BB34C" w:rsidR="008B643E" w:rsidRPr="00904B7A" w:rsidRDefault="008B643E" w:rsidP="00090867">
      <w:pPr>
        <w:pStyle w:val="HList1"/>
        <w:numPr>
          <w:ilvl w:val="1"/>
          <w:numId w:val="9"/>
        </w:numPr>
      </w:pPr>
      <w:r w:rsidRPr="008B643E">
        <w:t>if operand [Audio Output Delay] is present in DUT's message, then FAIL</w:t>
      </w:r>
      <w:r>
        <w:t>.</w:t>
      </w:r>
    </w:p>
    <w:p w14:paraId="03472D60" w14:textId="4AE08F0B" w:rsidR="008B643E" w:rsidRPr="00904B7A" w:rsidRDefault="008B643E" w:rsidP="008B643E">
      <w:pPr>
        <w:pStyle w:val="HList1"/>
      </w:pPr>
      <w:bookmarkStart w:id="860" w:name="_Ref239409990"/>
      <w:r w:rsidRPr="00904B7A">
        <w:t>If the Repeater is also an Amplifier (see the CDF field</w:t>
      </w:r>
      <w:r w:rsidR="00B228DC">
        <w:t xml:space="preserve"> </w:t>
      </w:r>
      <w:r w:rsidR="00B228DC">
        <w:fldChar w:fldCharType="begin"/>
      </w:r>
      <w:r w:rsidR="00B228DC">
        <w:instrText xml:space="preserve"> REF RPT_AMP \h </w:instrText>
      </w:r>
      <w:r w:rsidR="00B228DC">
        <w:fldChar w:fldCharType="separate"/>
      </w:r>
      <w:r w:rsidR="00B7622A" w:rsidRPr="00904B7A">
        <w:t>RPT_AMP</w:t>
      </w:r>
      <w:r w:rsidR="00B228DC">
        <w:fldChar w:fldCharType="end"/>
      </w:r>
      <w:r w:rsidRPr="00904B7A">
        <w:t xml:space="preserve">), measure the audio latency towards </w:t>
      </w:r>
      <w:r>
        <w:t>it</w:t>
      </w:r>
      <w:r w:rsidRPr="00904B7A">
        <w:t>'s speakers.</w:t>
      </w:r>
      <w:bookmarkEnd w:id="860"/>
    </w:p>
    <w:p w14:paraId="5CA46562" w14:textId="50740DF0" w:rsidR="008B643E" w:rsidRPr="00904B7A" w:rsidRDefault="008B643E" w:rsidP="00090867">
      <w:pPr>
        <w:pStyle w:val="HList1"/>
        <w:numPr>
          <w:ilvl w:val="1"/>
          <w:numId w:val="9"/>
        </w:numPr>
      </w:pPr>
      <w:bookmarkStart w:id="861" w:name="_Ref239410291"/>
      <w:r>
        <w:t>If</w:t>
      </w:r>
      <w:r w:rsidRPr="00904B7A">
        <w:t xml:space="preserve"> the measured audio latency differs by more than {threshold} from the [Video Latency] reported in the most recent &lt;Report Current Latency&gt; message from the DUT, then FAIL</w:t>
      </w:r>
      <w:r w:rsidR="00DC1A62">
        <w:t>.</w:t>
      </w:r>
      <w:bookmarkEnd w:id="861"/>
    </w:p>
    <w:p w14:paraId="00AFFE75" w14:textId="670D9BBE" w:rsidR="008B643E" w:rsidRPr="008B643E" w:rsidRDefault="008B643E" w:rsidP="008B643E">
      <w:pPr>
        <w:pStyle w:val="HList1"/>
      </w:pPr>
      <w:r w:rsidRPr="008B643E">
        <w:t>If the Repeater is also an Amplifier (see CDF field</w:t>
      </w:r>
      <w:r w:rsidR="00B228DC">
        <w:t xml:space="preserve"> </w:t>
      </w:r>
      <w:r w:rsidR="00B228DC">
        <w:fldChar w:fldCharType="begin"/>
      </w:r>
      <w:r w:rsidR="00B228DC">
        <w:instrText xml:space="preserve"> REF RPT_AMP \h </w:instrText>
      </w:r>
      <w:r w:rsidR="00B228DC">
        <w:fldChar w:fldCharType="separate"/>
      </w:r>
      <w:r w:rsidR="00B7622A" w:rsidRPr="00904B7A">
        <w:t>RPT_AMP</w:t>
      </w:r>
      <w:r w:rsidR="00B228DC">
        <w:fldChar w:fldCharType="end"/>
      </w:r>
      <w:r w:rsidRPr="008B643E">
        <w:t xml:space="preserve">), repeat steps </w:t>
      </w:r>
      <w:r w:rsidR="00F735EC">
        <w:fldChar w:fldCharType="begin"/>
      </w:r>
      <w:r w:rsidR="00F735EC">
        <w:instrText xml:space="preserve"> REF _Ref239409832 \n \h </w:instrText>
      </w:r>
      <w:r w:rsidR="00F735EC">
        <w:fldChar w:fldCharType="separate"/>
      </w:r>
      <w:r w:rsidR="00B7622A">
        <w:t>15</w:t>
      </w:r>
      <w:r w:rsidR="00F735EC">
        <w:fldChar w:fldCharType="end"/>
      </w:r>
      <w:r w:rsidR="00F735EC">
        <w:t xml:space="preserve"> through </w:t>
      </w:r>
      <w:r w:rsidR="00F735EC">
        <w:fldChar w:fldCharType="begin"/>
      </w:r>
      <w:r w:rsidR="00F735EC">
        <w:instrText xml:space="preserve"> REF _Ref239409990 \n \h </w:instrText>
      </w:r>
      <w:r w:rsidR="00F735EC">
        <w:fldChar w:fldCharType="separate"/>
      </w:r>
      <w:r w:rsidR="00B7622A">
        <w:t>19</w:t>
      </w:r>
      <w:r w:rsidR="00F735EC">
        <w:fldChar w:fldCharType="end"/>
      </w:r>
      <w:r w:rsidRPr="008B643E">
        <w:t xml:space="preserve"> with following modified operand values used in step </w:t>
      </w:r>
      <w:r w:rsidR="00F735EC">
        <w:fldChar w:fldCharType="begin"/>
      </w:r>
      <w:r w:rsidR="00F735EC">
        <w:instrText xml:space="preserve"> REF _Ref239409832 \n \h </w:instrText>
      </w:r>
      <w:r w:rsidR="00F735EC">
        <w:fldChar w:fldCharType="separate"/>
      </w:r>
      <w:r w:rsidR="00B7622A">
        <w:t>15</w:t>
      </w:r>
      <w:r w:rsidR="00F735EC">
        <w:fldChar w:fldCharType="end"/>
      </w:r>
      <w:r w:rsidRPr="008B643E">
        <w:t>:</w:t>
      </w:r>
    </w:p>
    <w:p w14:paraId="6DE91D3E" w14:textId="77777777" w:rsidR="008B643E" w:rsidRPr="008B643E" w:rsidRDefault="008B643E" w:rsidP="00090867">
      <w:pPr>
        <w:pStyle w:val="HList1"/>
        <w:numPr>
          <w:ilvl w:val="1"/>
          <w:numId w:val="9"/>
        </w:numPr>
      </w:pPr>
      <w:r w:rsidRPr="008B643E">
        <w:t>[Audio Output Compensated]=2</w:t>
      </w:r>
    </w:p>
    <w:p w14:paraId="2313B335" w14:textId="77777777" w:rsidR="008B643E" w:rsidRPr="008B643E" w:rsidRDefault="008B643E" w:rsidP="00090867">
      <w:pPr>
        <w:pStyle w:val="HList1"/>
        <w:numPr>
          <w:ilvl w:val="1"/>
          <w:numId w:val="9"/>
        </w:numPr>
      </w:pPr>
      <w:r w:rsidRPr="008B643E">
        <w:t>[Audio Output Compensated]=3 and [Audio Output Delay]=100 ms</w:t>
      </w:r>
    </w:p>
    <w:p w14:paraId="42BA680A" w14:textId="306B8D59" w:rsidR="008B643E" w:rsidRDefault="008B643E" w:rsidP="00090867">
      <w:pPr>
        <w:pStyle w:val="HList1"/>
        <w:numPr>
          <w:ilvl w:val="1"/>
          <w:numId w:val="9"/>
        </w:numPr>
      </w:pPr>
      <w:r w:rsidRPr="008B643E">
        <w:t xml:space="preserve">For each of these cases, the PASS/FAIL criterion in step </w:t>
      </w:r>
      <w:r w:rsidR="00F735EC">
        <w:fldChar w:fldCharType="begin"/>
      </w:r>
      <w:r w:rsidR="00F735EC">
        <w:instrText xml:space="preserve"> REF _Ref239410291 \n \h </w:instrText>
      </w:r>
      <w:r w:rsidR="00F735EC">
        <w:fldChar w:fldCharType="separate"/>
      </w:r>
      <w:r w:rsidR="00B7622A">
        <w:t>19.1</w:t>
      </w:r>
      <w:r w:rsidR="00F735EC">
        <w:fldChar w:fldCharType="end"/>
      </w:r>
      <w:r w:rsidRPr="008B643E">
        <w:t xml:space="preserve"> is the same (the Amplifier is supposed to ignore values of [Audio Compensated] (and [Audio Output Delay], if present) when rendering audio originates from the Amplifier internally, or from one of the Amplifier's (HDMI or other) inputs</w:t>
      </w:r>
    </w:p>
    <w:p w14:paraId="04C5AEE2" w14:textId="77777777" w:rsidR="00AE2B21" w:rsidRPr="00904B7A" w:rsidRDefault="00AE2B21" w:rsidP="00C86C34">
      <w:pPr>
        <w:pStyle w:val="Heading1"/>
      </w:pPr>
      <w:bookmarkStart w:id="862" w:name="_Toc234530044"/>
      <w:bookmarkStart w:id="863" w:name="_Ref234858075"/>
      <w:bookmarkStart w:id="864" w:name="_Ref234858747"/>
      <w:bookmarkStart w:id="865" w:name="_Ref234858790"/>
      <w:bookmarkStart w:id="866" w:name="_Ref234997488"/>
      <w:bookmarkStart w:id="867" w:name="_Toc242776977"/>
      <w:r w:rsidRPr="00904B7A">
        <w:t>CEC Device Tests</w:t>
      </w:r>
      <w:bookmarkEnd w:id="862"/>
      <w:bookmarkEnd w:id="863"/>
      <w:bookmarkEnd w:id="864"/>
      <w:bookmarkEnd w:id="865"/>
      <w:bookmarkEnd w:id="866"/>
      <w:bookmarkEnd w:id="867"/>
    </w:p>
    <w:p w14:paraId="61FD6B68" w14:textId="41E99987" w:rsidR="008F7E71" w:rsidRPr="00904B7A" w:rsidRDefault="008F7E71" w:rsidP="008F7E71">
      <w:pPr>
        <w:pStyle w:val="HBody"/>
      </w:pPr>
      <w:r w:rsidRPr="00904B7A">
        <w:t xml:space="preserve">(‡) This section and its subsections incorporate text from the HDMI Specification 1.4b. </w:t>
      </w:r>
      <w:r w:rsidR="002D6844" w:rsidRPr="00904B7A">
        <w:t xml:space="preserve"> </w:t>
      </w:r>
      <w:r w:rsidRPr="00904B7A">
        <w:t>See Notice for copyright information.</w:t>
      </w:r>
    </w:p>
    <w:p w14:paraId="520E5AAF" w14:textId="77777777" w:rsidR="008F7E71" w:rsidRPr="00904B7A" w:rsidRDefault="008F7E71" w:rsidP="008F7E71">
      <w:pPr>
        <w:pStyle w:val="HeadingTitleBold"/>
      </w:pPr>
      <w:r w:rsidRPr="00904B7A">
        <w:t>Objective</w:t>
      </w:r>
    </w:p>
    <w:p w14:paraId="0BB9C69E" w14:textId="132CE816" w:rsidR="008F7E71" w:rsidRPr="00904B7A" w:rsidRDefault="001823AA" w:rsidP="008F7E71">
      <w:pPr>
        <w:pStyle w:val="HBody"/>
      </w:pPr>
      <w:r w:rsidRPr="00904B7A">
        <w:t>The o</w:t>
      </w:r>
      <w:r w:rsidR="008F7E71" w:rsidRPr="00904B7A">
        <w:t>verall objective of th</w:t>
      </w:r>
      <w:r w:rsidRPr="00904B7A">
        <w:t>is</w:t>
      </w:r>
      <w:r w:rsidR="008F7E71" w:rsidRPr="00904B7A">
        <w:t xml:space="preserve"> collection of tests is to confirm that </w:t>
      </w:r>
      <w:r w:rsidR="006D5FAF" w:rsidRPr="00904B7A">
        <w:t xml:space="preserve">the </w:t>
      </w:r>
      <w:r w:rsidR="008F7E71" w:rsidRPr="00904B7A">
        <w:t xml:space="preserve">various features of </w:t>
      </w:r>
      <w:r w:rsidRPr="00904B7A">
        <w:t xml:space="preserve">the </w:t>
      </w:r>
      <w:r w:rsidR="008F7E71" w:rsidRPr="00904B7A">
        <w:t xml:space="preserve">CEC 2.0 specification are implemented correctly. </w:t>
      </w:r>
      <w:r w:rsidR="002D6844" w:rsidRPr="00904B7A">
        <w:t xml:space="preserve"> </w:t>
      </w:r>
      <w:r w:rsidR="006D5FAF" w:rsidRPr="00904B7A">
        <w:t>The d</w:t>
      </w:r>
      <w:r w:rsidR="008F7E71" w:rsidRPr="00904B7A">
        <w:t>etailed objective for each test can be found in the sections and tables describing the tests.</w:t>
      </w:r>
    </w:p>
    <w:p w14:paraId="7105431C" w14:textId="1F38D693" w:rsidR="008F7E71" w:rsidRPr="00904B7A" w:rsidRDefault="008F7E71" w:rsidP="008F7E71">
      <w:pPr>
        <w:pStyle w:val="HBody"/>
      </w:pPr>
      <w:r w:rsidRPr="00904B7A">
        <w:t xml:space="preserve">For devices not implementing CEC (see </w:t>
      </w:r>
      <w:r w:rsidR="003818C1">
        <w:t>CDF field</w:t>
      </w:r>
      <w:r w:rsidRPr="00904B7A">
        <w:t xml:space="preserve"> "CEC_support"), the first three tests in </w:t>
      </w:r>
      <w:r w:rsidR="00BE441D" w:rsidRPr="00904B7A">
        <w:t xml:space="preserve">Section </w:t>
      </w:r>
      <w:r w:rsidR="00BE441D" w:rsidRPr="00904B7A">
        <w:rPr>
          <w:highlight w:val="yellow"/>
        </w:rPr>
        <w:fldChar w:fldCharType="begin"/>
      </w:r>
      <w:r w:rsidR="00BE441D" w:rsidRPr="00904B7A">
        <w:instrText xml:space="preserve"> REF _Ref234997373 \n \h </w:instrText>
      </w:r>
      <w:r w:rsidR="00BE441D" w:rsidRPr="00904B7A">
        <w:rPr>
          <w:highlight w:val="yellow"/>
        </w:rPr>
      </w:r>
      <w:r w:rsidR="00BE441D" w:rsidRPr="00904B7A">
        <w:rPr>
          <w:highlight w:val="yellow"/>
        </w:rPr>
        <w:fldChar w:fldCharType="separate"/>
      </w:r>
      <w:r w:rsidR="00B7622A">
        <w:t>10.1</w:t>
      </w:r>
      <w:r w:rsidR="00BE441D" w:rsidRPr="00904B7A">
        <w:rPr>
          <w:highlight w:val="yellow"/>
        </w:rPr>
        <w:fldChar w:fldCharType="end"/>
      </w:r>
      <w:r w:rsidR="00BE441D" w:rsidRPr="00904B7A">
        <w:t xml:space="preserve"> </w:t>
      </w:r>
      <w:r w:rsidRPr="00904B7A">
        <w:t xml:space="preserve">still apply and </w:t>
      </w:r>
      <w:r w:rsidR="00D7784F" w:rsidRPr="00904B7A">
        <w:t>shall</w:t>
      </w:r>
      <w:r w:rsidRPr="00904B7A">
        <w:t xml:space="preserve"> be executed.</w:t>
      </w:r>
    </w:p>
    <w:p w14:paraId="71EC6D59" w14:textId="628C8756" w:rsidR="008F7E71" w:rsidRPr="00904B7A" w:rsidRDefault="008F7E71" w:rsidP="008F7E71">
      <w:pPr>
        <w:pStyle w:val="HBody"/>
      </w:pPr>
      <w:r w:rsidRPr="00904B7A">
        <w:t xml:space="preserve">For "Converter" type Cable Assemblies as defined in </w:t>
      </w:r>
      <w:r w:rsidR="00441396">
        <w:t>[HDMI:</w:t>
      </w:r>
      <w:r w:rsidRPr="00904B7A">
        <w:t xml:space="preserve"> 4.2.6</w:t>
      </w:r>
      <w:r w:rsidR="00AC5DFE">
        <w:t>]</w:t>
      </w:r>
      <w:r w:rsidRPr="00904B7A">
        <w:t xml:space="preserve"> </w:t>
      </w:r>
      <w:r w:rsidR="00FF6F1B">
        <w:t xml:space="preserve">(e.g., </w:t>
      </w:r>
      <w:r w:rsidR="002D6844" w:rsidRPr="00904B7A">
        <w:t xml:space="preserve"> </w:t>
      </w:r>
      <w:r w:rsidRPr="00904B7A">
        <w:t>HDMI cable replacement using wireless, optic</w:t>
      </w:r>
      <w:r w:rsidR="00BE441D" w:rsidRPr="00904B7A">
        <w:t xml:space="preserve">al, CAT5/6, etc.), the tests in Section </w:t>
      </w:r>
      <w:r w:rsidR="00BE441D" w:rsidRPr="00904B7A">
        <w:fldChar w:fldCharType="begin"/>
      </w:r>
      <w:r w:rsidR="00BE441D" w:rsidRPr="00904B7A">
        <w:instrText xml:space="preserve"> REF _Ref234997431 \n \h </w:instrText>
      </w:r>
      <w:r w:rsidR="00BE441D" w:rsidRPr="00904B7A">
        <w:fldChar w:fldCharType="separate"/>
      </w:r>
      <w:r w:rsidR="00B7622A">
        <w:t>10.13</w:t>
      </w:r>
      <w:r w:rsidR="00BE441D" w:rsidRPr="00904B7A">
        <w:fldChar w:fldCharType="end"/>
      </w:r>
      <w:r w:rsidRPr="00904B7A">
        <w:t xml:space="preserve"> apply and </w:t>
      </w:r>
      <w:r w:rsidR="00D7784F" w:rsidRPr="00904B7A">
        <w:t>shall</w:t>
      </w:r>
      <w:r w:rsidRPr="00904B7A">
        <w:t xml:space="preserve"> be executed.</w:t>
      </w:r>
    </w:p>
    <w:p w14:paraId="2DBC7616" w14:textId="4AE9BD0E" w:rsidR="008F7E71" w:rsidRPr="00904B7A" w:rsidRDefault="008F7E71" w:rsidP="008F7E71">
      <w:pPr>
        <w:pStyle w:val="HBody"/>
      </w:pPr>
      <w:r w:rsidRPr="00904B7A">
        <w:t>For devices impl</w:t>
      </w:r>
      <w:r w:rsidR="00BE441D" w:rsidRPr="00904B7A">
        <w:t xml:space="preserve">ementing CEC, all tests in this Section </w:t>
      </w:r>
      <w:r w:rsidR="00BE441D" w:rsidRPr="00904B7A">
        <w:fldChar w:fldCharType="begin"/>
      </w:r>
      <w:r w:rsidR="00BE441D" w:rsidRPr="00904B7A">
        <w:instrText xml:space="preserve"> REF _Ref234997488 \n \h </w:instrText>
      </w:r>
      <w:r w:rsidR="00BE441D" w:rsidRPr="00904B7A">
        <w:fldChar w:fldCharType="separate"/>
      </w:r>
      <w:r w:rsidR="00B7622A">
        <w:t>10</w:t>
      </w:r>
      <w:r w:rsidR="00BE441D" w:rsidRPr="00904B7A">
        <w:fldChar w:fldCharType="end"/>
      </w:r>
      <w:r w:rsidR="00BE441D" w:rsidRPr="00904B7A">
        <w:t xml:space="preserve"> </w:t>
      </w:r>
      <w:r w:rsidR="00D7784F" w:rsidRPr="00904B7A">
        <w:t>shall</w:t>
      </w:r>
      <w:r w:rsidRPr="00904B7A">
        <w:t xml:space="preserve"> be executed, except those where specific exceptions are indicated.</w:t>
      </w:r>
    </w:p>
    <w:p w14:paraId="320B0867" w14:textId="77777777" w:rsidR="008F7E71" w:rsidRPr="00904B7A" w:rsidRDefault="008F7E71" w:rsidP="008F7E71">
      <w:pPr>
        <w:pStyle w:val="Caption"/>
      </w:pPr>
      <w:bookmarkStart w:id="868" w:name="_Toc360784554"/>
      <w:bookmarkStart w:id="869" w:name="_Toc242777239"/>
      <w:r w:rsidRPr="00904B7A">
        <w:t xml:space="preserve">Table </w:t>
      </w:r>
      <w:fldSimple w:instr=" STYLEREF 1 \s ">
        <w:r w:rsidR="00B7622A">
          <w:rPr>
            <w:noProof/>
          </w:rPr>
          <w:t>10</w:t>
        </w:r>
      </w:fldSimple>
      <w:r w:rsidRPr="00904B7A">
        <w:noBreakHyphen/>
      </w:r>
      <w:fldSimple w:instr=" SEQ Table \* ARABIC \s 1 ">
        <w:r w:rsidR="00B7622A">
          <w:rPr>
            <w:noProof/>
          </w:rPr>
          <w:t>1</w:t>
        </w:r>
      </w:fldSimple>
      <w:r w:rsidRPr="00904B7A">
        <w:t xml:space="preserve"> CEC tests - Requirements</w:t>
      </w:r>
      <w:bookmarkEnd w:id="868"/>
      <w:bookmarkEnd w:id="869"/>
    </w:p>
    <w:tbl>
      <w:tblPr>
        <w:tblStyle w:val="HTable"/>
        <w:tblW w:w="9646" w:type="dxa"/>
        <w:tblLook w:val="04A0" w:firstRow="1" w:lastRow="0" w:firstColumn="1" w:lastColumn="0" w:noHBand="0" w:noVBand="1"/>
      </w:tblPr>
      <w:tblGrid>
        <w:gridCol w:w="3936"/>
        <w:gridCol w:w="5710"/>
      </w:tblGrid>
      <w:tr w:rsidR="008F7E71" w:rsidRPr="00904B7A" w14:paraId="5920D347" w14:textId="77777777" w:rsidTr="003D25A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936" w:type="dxa"/>
          </w:tcPr>
          <w:p w14:paraId="6C4E2C29" w14:textId="77777777" w:rsidR="008F7E71" w:rsidRPr="00904B7A" w:rsidRDefault="008F7E71" w:rsidP="008F7E71">
            <w:pPr>
              <w:pStyle w:val="HCompactBodyBoldCenteredWhite"/>
              <w:keepNext/>
              <w:keepLines/>
            </w:pPr>
            <w:r w:rsidRPr="00904B7A">
              <w:t>Reference</w:t>
            </w:r>
          </w:p>
        </w:tc>
        <w:tc>
          <w:tcPr>
            <w:tcW w:w="5710" w:type="dxa"/>
          </w:tcPr>
          <w:p w14:paraId="0E010B72" w14:textId="77777777" w:rsidR="008F7E71" w:rsidRPr="00904B7A" w:rsidRDefault="008F7E71" w:rsidP="008F7E71">
            <w:pPr>
              <w:pStyle w:val="HCompactBodyBoldCenteredWhite"/>
              <w:keepNext/>
              <w:keepLines/>
              <w:cnfStyle w:val="100000000000" w:firstRow="1" w:lastRow="0" w:firstColumn="0" w:lastColumn="0" w:oddVBand="0" w:evenVBand="0" w:oddHBand="0" w:evenHBand="0" w:firstRowFirstColumn="0" w:firstRowLastColumn="0" w:lastRowFirstColumn="0" w:lastRowLastColumn="0"/>
            </w:pPr>
            <w:r w:rsidRPr="00904B7A">
              <w:t xml:space="preserve">Requirement </w:t>
            </w:r>
          </w:p>
        </w:tc>
      </w:tr>
      <w:tr w:rsidR="008F7E71" w:rsidRPr="00904B7A" w14:paraId="1636E1E0" w14:textId="77777777" w:rsidTr="003D25AA">
        <w:trPr>
          <w:trHeight w:val="265"/>
        </w:trPr>
        <w:tc>
          <w:tcPr>
            <w:cnfStyle w:val="001000000000" w:firstRow="0" w:lastRow="0" w:firstColumn="1" w:lastColumn="0" w:oddVBand="0" w:evenVBand="0" w:oddHBand="0" w:evenHBand="0" w:firstRowFirstColumn="0" w:firstRowLastColumn="0" w:lastRowFirstColumn="0" w:lastRowLastColumn="0"/>
            <w:tcW w:w="3936" w:type="dxa"/>
          </w:tcPr>
          <w:p w14:paraId="5B5633D7" w14:textId="77777777" w:rsidR="008F7E71" w:rsidRPr="001E28D5" w:rsidRDefault="008F7E71" w:rsidP="008F7E71">
            <w:pPr>
              <w:pStyle w:val="HCompactBody"/>
              <w:rPr>
                <w:szCs w:val="20"/>
              </w:rPr>
            </w:pPr>
            <w:r w:rsidRPr="001E28D5">
              <w:rPr>
                <w:szCs w:val="20"/>
              </w:rPr>
              <w:t>HDMI Forum Specification v2.0</w:t>
            </w:r>
          </w:p>
        </w:tc>
        <w:tc>
          <w:tcPr>
            <w:tcW w:w="5710" w:type="dxa"/>
          </w:tcPr>
          <w:p w14:paraId="150FB246" w14:textId="77777777" w:rsidR="008F7E71" w:rsidRPr="001E28D5" w:rsidRDefault="008F7E71" w:rsidP="008F7E71">
            <w:pPr>
              <w:pStyle w:val="HCompactBody"/>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1E28D5">
              <w:rPr>
                <w:rFonts w:asciiTheme="majorHAnsi" w:hAnsiTheme="majorHAnsi" w:cs="Arial"/>
                <w:sz w:val="20"/>
                <w:szCs w:val="20"/>
              </w:rPr>
              <w:t>Specific requirements for each test are listed in column “Spec text fragment” in tables describing the tests below</w:t>
            </w:r>
          </w:p>
        </w:tc>
      </w:tr>
    </w:tbl>
    <w:p w14:paraId="31302CDD" w14:textId="77777777" w:rsidR="008F7E71" w:rsidRPr="00904B7A" w:rsidRDefault="008F7E71" w:rsidP="008F7E71">
      <w:pPr>
        <w:pStyle w:val="HeadingTitleBold"/>
      </w:pPr>
      <w:r w:rsidRPr="00904B7A">
        <w:t>Capability(s)</w:t>
      </w:r>
    </w:p>
    <w:p w14:paraId="2035E4FE" w14:textId="44CE6B00" w:rsidR="008F7E71" w:rsidRPr="00904B7A" w:rsidRDefault="008F7E71" w:rsidP="008F7E71">
      <w:pPr>
        <w:pStyle w:val="HBody"/>
      </w:pPr>
      <w:r w:rsidRPr="00904B7A">
        <w:t>See</w:t>
      </w:r>
      <w:r w:rsidR="00D06AD0" w:rsidRPr="00904B7A">
        <w:t xml:space="preserve"> </w:t>
      </w:r>
      <w:r w:rsidR="00D06AD0" w:rsidRPr="00904B7A">
        <w:rPr>
          <w:highlight w:val="yellow"/>
        </w:rPr>
        <w:fldChar w:fldCharType="begin"/>
      </w:r>
      <w:r w:rsidR="00D06AD0" w:rsidRPr="00904B7A">
        <w:instrText xml:space="preserve"> REF _Ref234858017 \n \h </w:instrText>
      </w:r>
      <w:r w:rsidR="00D06AD0" w:rsidRPr="00904B7A">
        <w:rPr>
          <w:highlight w:val="yellow"/>
        </w:rPr>
      </w:r>
      <w:r w:rsidR="00D06AD0" w:rsidRPr="00904B7A">
        <w:rPr>
          <w:highlight w:val="yellow"/>
        </w:rPr>
        <w:fldChar w:fldCharType="separate"/>
      </w:r>
      <w:r w:rsidR="00B7622A">
        <w:t>Appendix F</w:t>
      </w:r>
      <w:r w:rsidR="00D06AD0" w:rsidRPr="00904B7A">
        <w:rPr>
          <w:highlight w:val="yellow"/>
        </w:rPr>
        <w:fldChar w:fldCharType="end"/>
      </w:r>
      <w:r w:rsidRPr="00904B7A">
        <w:t>.</w:t>
      </w:r>
    </w:p>
    <w:p w14:paraId="6F1CB4FA" w14:textId="65AE1CAA" w:rsidR="006039D5" w:rsidRPr="00904B7A" w:rsidRDefault="006039D5" w:rsidP="006039D5">
      <w:pPr>
        <w:pStyle w:val="Caption"/>
      </w:pPr>
      <w:bookmarkStart w:id="870" w:name="_Toc242777240"/>
      <w:r w:rsidRPr="00904B7A">
        <w:t xml:space="preserve">Table </w:t>
      </w:r>
      <w:fldSimple w:instr=" STYLEREF 1 \s ">
        <w:r w:rsidR="00B7622A">
          <w:rPr>
            <w:noProof/>
          </w:rPr>
          <w:t>10</w:t>
        </w:r>
      </w:fldSimple>
      <w:r w:rsidRPr="00904B7A">
        <w:noBreakHyphen/>
      </w:r>
      <w:fldSimple w:instr=" SEQ Table \* ARABIC \s 1 ">
        <w:r w:rsidR="00B7622A">
          <w:rPr>
            <w:noProof/>
          </w:rPr>
          <w:t>2</w:t>
        </w:r>
      </w:fldSimple>
      <w:r>
        <w:t xml:space="preserve"> CEC tests -</w:t>
      </w:r>
      <w:r w:rsidRPr="00904B7A">
        <w:t xml:space="preserve"> Generic Equipment</w:t>
      </w:r>
      <w:bookmarkEnd w:id="870"/>
    </w:p>
    <w:tbl>
      <w:tblPr>
        <w:tblStyle w:val="HTable"/>
        <w:tblW w:w="0" w:type="auto"/>
        <w:tblLayout w:type="fixed"/>
        <w:tblLook w:val="04A0" w:firstRow="1" w:lastRow="0" w:firstColumn="1" w:lastColumn="0" w:noHBand="0" w:noVBand="1"/>
      </w:tblPr>
      <w:tblGrid>
        <w:gridCol w:w="603"/>
        <w:gridCol w:w="5497"/>
        <w:gridCol w:w="571"/>
      </w:tblGrid>
      <w:tr w:rsidR="006039D5" w:rsidRPr="00904B7A" w14:paraId="00CB9FC8" w14:textId="77777777" w:rsidTr="006039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Pr>
          <w:p w14:paraId="3B57C48B" w14:textId="77777777" w:rsidR="006039D5" w:rsidRPr="00904B7A" w:rsidRDefault="006039D5" w:rsidP="006039D5">
            <w:pPr>
              <w:pStyle w:val="HCompactBodyBoldCenteredWhite"/>
              <w:keepNext/>
              <w:keepLines/>
              <w:rPr>
                <w:b/>
                <w:bCs/>
              </w:rPr>
            </w:pPr>
            <w:r w:rsidRPr="00904B7A">
              <w:rPr>
                <w:b/>
                <w:bCs/>
              </w:rPr>
              <w:t>Item</w:t>
            </w:r>
          </w:p>
        </w:tc>
        <w:tc>
          <w:tcPr>
            <w:tcW w:w="5497" w:type="dxa"/>
          </w:tcPr>
          <w:p w14:paraId="311BEDBA" w14:textId="77777777" w:rsidR="006039D5" w:rsidRPr="00904B7A" w:rsidRDefault="006039D5" w:rsidP="006039D5">
            <w:pPr>
              <w:pStyle w:val="HCompactBodyBoldCenteredWhite"/>
              <w:keepNext/>
              <w:keepLines/>
              <w:cnfStyle w:val="100000000000" w:firstRow="1" w:lastRow="0" w:firstColumn="0" w:lastColumn="0" w:oddVBand="0" w:evenVBand="0" w:oddHBand="0" w:evenHBand="0" w:firstRowFirstColumn="0" w:firstRowLastColumn="0" w:lastRowFirstColumn="0" w:lastRowLastColumn="0"/>
              <w:rPr>
                <w:b/>
                <w:bCs/>
              </w:rPr>
            </w:pPr>
            <w:r w:rsidRPr="00904B7A">
              <w:rPr>
                <w:b/>
                <w:bCs/>
              </w:rPr>
              <w:t>Generic Equipment Reference</w:t>
            </w:r>
          </w:p>
        </w:tc>
        <w:tc>
          <w:tcPr>
            <w:tcW w:w="571" w:type="dxa"/>
          </w:tcPr>
          <w:p w14:paraId="177BBB42" w14:textId="77777777" w:rsidR="006039D5" w:rsidRPr="00904B7A" w:rsidRDefault="006039D5" w:rsidP="006039D5">
            <w:pPr>
              <w:pStyle w:val="HCompactBodyBoldCenteredWhite"/>
              <w:keepNext/>
              <w:keepLines/>
              <w:cnfStyle w:val="100000000000" w:firstRow="1" w:lastRow="0" w:firstColumn="0" w:lastColumn="0" w:oddVBand="0" w:evenVBand="0" w:oddHBand="0" w:evenHBand="0" w:firstRowFirstColumn="0" w:firstRowLastColumn="0" w:lastRowFirstColumn="0" w:lastRowLastColumn="0"/>
              <w:rPr>
                <w:b/>
                <w:bCs/>
              </w:rPr>
            </w:pPr>
            <w:r w:rsidRPr="00904B7A">
              <w:rPr>
                <w:b/>
                <w:bCs/>
              </w:rPr>
              <w:t>Qty.</w:t>
            </w:r>
          </w:p>
        </w:tc>
      </w:tr>
      <w:tr w:rsidR="006039D5" w:rsidRPr="00904B7A" w14:paraId="1F1E6CFE" w14:textId="77777777" w:rsidTr="006039D5">
        <w:tc>
          <w:tcPr>
            <w:cnfStyle w:val="001000000000" w:firstRow="0" w:lastRow="0" w:firstColumn="1" w:lastColumn="0" w:oddVBand="0" w:evenVBand="0" w:oddHBand="0" w:evenHBand="0" w:firstRowFirstColumn="0" w:firstRowLastColumn="0" w:lastRowFirstColumn="0" w:lastRowLastColumn="0"/>
            <w:tcW w:w="603" w:type="dxa"/>
          </w:tcPr>
          <w:p w14:paraId="2307EFBE" w14:textId="29A9F3BF" w:rsidR="006039D5" w:rsidRPr="00904B7A" w:rsidRDefault="00883FA1" w:rsidP="006039D5">
            <w:pPr>
              <w:pStyle w:val="HCompactBody"/>
              <w:keepNext/>
              <w:keepLines/>
            </w:pPr>
            <w:r>
              <w:t>1</w:t>
            </w:r>
          </w:p>
        </w:tc>
        <w:tc>
          <w:tcPr>
            <w:tcW w:w="5497" w:type="dxa"/>
          </w:tcPr>
          <w:p w14:paraId="02850B6B" w14:textId="77777777" w:rsidR="006039D5" w:rsidRPr="00904B7A" w:rsidRDefault="006039D5" w:rsidP="006039D5">
            <w:pPr>
              <w:pStyle w:val="HCompactBody"/>
              <w:keepNext/>
              <w:keepLines/>
              <w:cnfStyle w:val="000000000000" w:firstRow="0" w:lastRow="0" w:firstColumn="0" w:lastColumn="0" w:oddVBand="0" w:evenVBand="0" w:oddHBand="0" w:evenHBand="0" w:firstRowFirstColumn="0" w:firstRowLastColumn="0" w:lastRowFirstColumn="0" w:lastRowLastColumn="0"/>
            </w:pPr>
            <w:r>
              <w:t>CEC Device Emulator</w:t>
            </w:r>
          </w:p>
        </w:tc>
        <w:tc>
          <w:tcPr>
            <w:tcW w:w="571" w:type="dxa"/>
          </w:tcPr>
          <w:p w14:paraId="4513AE9C" w14:textId="77777777" w:rsidR="006039D5" w:rsidRPr="00904B7A" w:rsidRDefault="006039D5" w:rsidP="006039D5">
            <w:pPr>
              <w:pStyle w:val="HCompactBody"/>
              <w:keepNext/>
              <w:keepLines/>
              <w:cnfStyle w:val="000000000000" w:firstRow="0" w:lastRow="0" w:firstColumn="0" w:lastColumn="0" w:oddVBand="0" w:evenVBand="0" w:oddHBand="0" w:evenHBand="0" w:firstRowFirstColumn="0" w:firstRowLastColumn="0" w:lastRowFirstColumn="0" w:lastRowLastColumn="0"/>
            </w:pPr>
            <w:r>
              <w:t>1</w:t>
            </w:r>
          </w:p>
        </w:tc>
      </w:tr>
      <w:tr w:rsidR="006039D5" w:rsidRPr="00904B7A" w14:paraId="1E52626E" w14:textId="77777777" w:rsidTr="006039D5">
        <w:tc>
          <w:tcPr>
            <w:cnfStyle w:val="001000000000" w:firstRow="0" w:lastRow="0" w:firstColumn="1" w:lastColumn="0" w:oddVBand="0" w:evenVBand="0" w:oddHBand="0" w:evenHBand="0" w:firstRowFirstColumn="0" w:firstRowLastColumn="0" w:lastRowFirstColumn="0" w:lastRowLastColumn="0"/>
            <w:tcW w:w="603" w:type="dxa"/>
          </w:tcPr>
          <w:p w14:paraId="6D482057" w14:textId="17DD1D54" w:rsidR="006039D5" w:rsidRPr="00904B7A" w:rsidRDefault="00883FA1" w:rsidP="006039D5">
            <w:pPr>
              <w:pStyle w:val="HCompactBody"/>
              <w:keepNext/>
              <w:keepLines/>
            </w:pPr>
            <w:r>
              <w:t>2</w:t>
            </w:r>
          </w:p>
        </w:tc>
        <w:tc>
          <w:tcPr>
            <w:tcW w:w="5497" w:type="dxa"/>
          </w:tcPr>
          <w:p w14:paraId="030DA22B" w14:textId="77777777" w:rsidR="006039D5" w:rsidRPr="00904B7A" w:rsidRDefault="006039D5" w:rsidP="006039D5">
            <w:pPr>
              <w:pStyle w:val="HCompactBody"/>
              <w:keepNext/>
              <w:keepLines/>
              <w:cnfStyle w:val="000000000000" w:firstRow="0" w:lastRow="0" w:firstColumn="0" w:lastColumn="0" w:oddVBand="0" w:evenVBand="0" w:oddHBand="0" w:evenHBand="0" w:firstRowFirstColumn="0" w:firstRowLastColumn="0" w:lastRowFirstColumn="0" w:lastRowLastColumn="0"/>
            </w:pPr>
            <w:r>
              <w:t>CEC Protocol Analyzer</w:t>
            </w:r>
          </w:p>
        </w:tc>
        <w:tc>
          <w:tcPr>
            <w:tcW w:w="571" w:type="dxa"/>
          </w:tcPr>
          <w:p w14:paraId="3D130923" w14:textId="77777777" w:rsidR="006039D5" w:rsidRPr="00904B7A" w:rsidRDefault="006039D5" w:rsidP="006039D5">
            <w:pPr>
              <w:pStyle w:val="HCompactBody"/>
              <w:keepNext/>
              <w:keepLines/>
              <w:cnfStyle w:val="000000000000" w:firstRow="0" w:lastRow="0" w:firstColumn="0" w:lastColumn="0" w:oddVBand="0" w:evenVBand="0" w:oddHBand="0" w:evenHBand="0" w:firstRowFirstColumn="0" w:firstRowLastColumn="0" w:lastRowFirstColumn="0" w:lastRowLastColumn="0"/>
            </w:pPr>
            <w:r>
              <w:t>1</w:t>
            </w:r>
          </w:p>
        </w:tc>
      </w:tr>
    </w:tbl>
    <w:p w14:paraId="4E9E9B6C" w14:textId="77777777" w:rsidR="008F7E71" w:rsidRPr="00904B7A" w:rsidRDefault="008F7E71" w:rsidP="008F7E71">
      <w:pPr>
        <w:pStyle w:val="HeadingTitleBold"/>
      </w:pPr>
      <w:r w:rsidRPr="00904B7A">
        <w:t>Procedure - Test Setup and general instructions</w:t>
      </w:r>
    </w:p>
    <w:p w14:paraId="39EE74A9" w14:textId="61FDA4B6" w:rsidR="003F190D" w:rsidRPr="00904B7A" w:rsidRDefault="003F190D" w:rsidP="003F190D">
      <w:pPr>
        <w:pStyle w:val="HBody"/>
      </w:pPr>
      <w:r w:rsidRPr="00904B7A">
        <w:t xml:space="preserve">Since CEC 2.0 is an extension of CEC 1.4b, test equipment for CEC testing in CTS 2.0 will typically be an extension of test equipment developed for CEC testing in CTS 1.4b; such test equipment for CEC testing in CTS 2.0 shall follow the basic guidance in CEC CTS 1.4b </w:t>
      </w:r>
      <w:r w:rsidR="00FF6F1B">
        <w:t xml:space="preserve">(e.g., </w:t>
      </w:r>
      <w:r w:rsidR="002D6844" w:rsidRPr="00904B7A">
        <w:t xml:space="preserve"> S</w:t>
      </w:r>
      <w:r w:rsidRPr="00904B7A">
        <w:t>ections CECT 4, through CECT 6).</w:t>
      </w:r>
    </w:p>
    <w:p w14:paraId="2C1CF4EE" w14:textId="5AA4B2FB" w:rsidR="003F190D" w:rsidRPr="00904B7A" w:rsidRDefault="003F190D" w:rsidP="003F190D">
      <w:pPr>
        <w:pStyle w:val="HBody"/>
      </w:pPr>
      <w:r w:rsidRPr="00904B7A">
        <w:t xml:space="preserve">Additionally, the TE </w:t>
      </w:r>
      <w:r w:rsidR="008A57BD">
        <w:t>shall</w:t>
      </w:r>
      <w:r w:rsidR="008A57BD" w:rsidRPr="00904B7A">
        <w:t xml:space="preserve"> </w:t>
      </w:r>
      <w:r w:rsidRPr="00904B7A">
        <w:t>monitor all messages from the DUT</w:t>
      </w:r>
      <w:r w:rsidR="00D20E67" w:rsidRPr="00904B7A">
        <w:t xml:space="preserve"> </w:t>
      </w:r>
      <w:r w:rsidRPr="00904B7A">
        <w:t>and flag any message where an operand, or part thereof, is filled using a value marked as reserved in the CEC 2.0 Specification as a FAIL.</w:t>
      </w:r>
    </w:p>
    <w:p w14:paraId="35BD4C16" w14:textId="7BE6E666" w:rsidR="008F7E71" w:rsidRPr="00904B7A" w:rsidRDefault="008F7E71" w:rsidP="008F7E71">
      <w:pPr>
        <w:pStyle w:val="HBody"/>
      </w:pPr>
      <w:r w:rsidRPr="00904B7A">
        <w:t xml:space="preserve">For most </w:t>
      </w:r>
      <w:r w:rsidR="007B2E9B" w:rsidRPr="00904B7A">
        <w:t xml:space="preserve">of the </w:t>
      </w:r>
      <w:r w:rsidRPr="00904B7A">
        <w:t>tests in this</w:t>
      </w:r>
      <w:r w:rsidR="00D06AD0" w:rsidRPr="00904B7A">
        <w:t xml:space="preserve"> Section </w:t>
      </w:r>
      <w:r w:rsidR="00D06AD0" w:rsidRPr="00904B7A">
        <w:rPr>
          <w:highlight w:val="yellow"/>
        </w:rPr>
        <w:fldChar w:fldCharType="begin"/>
      </w:r>
      <w:r w:rsidR="00D06AD0" w:rsidRPr="00904B7A">
        <w:instrText xml:space="preserve"> REF _Ref234858075 \n \h </w:instrText>
      </w:r>
      <w:r w:rsidR="00D06AD0" w:rsidRPr="00904B7A">
        <w:rPr>
          <w:highlight w:val="yellow"/>
        </w:rPr>
      </w:r>
      <w:r w:rsidR="00D06AD0" w:rsidRPr="00904B7A">
        <w:rPr>
          <w:highlight w:val="yellow"/>
        </w:rPr>
        <w:fldChar w:fldCharType="separate"/>
      </w:r>
      <w:r w:rsidR="00B7622A">
        <w:t>10</w:t>
      </w:r>
      <w:r w:rsidR="00D06AD0" w:rsidRPr="00904B7A">
        <w:rPr>
          <w:highlight w:val="yellow"/>
        </w:rPr>
        <w:fldChar w:fldCharType="end"/>
      </w:r>
      <w:r w:rsidRPr="00904B7A">
        <w:t>, the DUT is hooked up to the TE in following way, depending on DUT's type:</w:t>
      </w:r>
    </w:p>
    <w:p w14:paraId="3A1CB744" w14:textId="73CFDBCB" w:rsidR="008F7E71" w:rsidRPr="00904B7A" w:rsidRDefault="0033551B" w:rsidP="003D25AA">
      <w:pPr>
        <w:pStyle w:val="HBulletListCompact"/>
      </w:pPr>
      <w:r>
        <w:t>If the DUT</w:t>
      </w:r>
      <w:r w:rsidR="008F7E71" w:rsidRPr="00904B7A">
        <w:t xml:space="preserve"> is a Source or Repeater: connect the output of the DUT to </w:t>
      </w:r>
      <w:r w:rsidR="00207E2E" w:rsidRPr="00904B7A">
        <w:t xml:space="preserve">the </w:t>
      </w:r>
      <w:r w:rsidR="008F7E71" w:rsidRPr="00904B7A">
        <w:t>input of the TE.</w:t>
      </w:r>
      <w:r w:rsidR="008F7E71" w:rsidRPr="00904B7A">
        <w:br/>
        <w:t xml:space="preserve">Unless specified otherwise, the TE emulates a device with Primary Device Type </w:t>
      </w:r>
      <w:r w:rsidR="00C2783A" w:rsidRPr="00904B7A">
        <w:t xml:space="preserve">equal to </w:t>
      </w:r>
      <w:r w:rsidR="008F7E71" w:rsidRPr="00904B7A">
        <w:t>"TV" at Logical Address 0 and the TE delivers an EDID with Physical Address 1.0.0.0 to the DUT.</w:t>
      </w:r>
    </w:p>
    <w:p w14:paraId="7AAF8C48" w14:textId="0F4CC5EA" w:rsidR="008F7E71" w:rsidRPr="00904B7A" w:rsidRDefault="0033551B" w:rsidP="003D25AA">
      <w:pPr>
        <w:pStyle w:val="HBulletListCompact"/>
      </w:pPr>
      <w:r>
        <w:t>If the DUT</w:t>
      </w:r>
      <w:r w:rsidR="008F7E71" w:rsidRPr="00904B7A">
        <w:t xml:space="preserve"> is a Sink: connect one of the input(s) of the DUT to </w:t>
      </w:r>
      <w:r w:rsidR="001759B2" w:rsidRPr="00904B7A">
        <w:t xml:space="preserve">the </w:t>
      </w:r>
      <w:r w:rsidR="008F7E71" w:rsidRPr="00904B7A">
        <w:t>output of the TE.</w:t>
      </w:r>
      <w:r w:rsidR="008F7E71" w:rsidRPr="00904B7A">
        <w:br/>
        <w:t xml:space="preserve">Unless specified otherwise, the TE emulates a device with Primary Device Type </w:t>
      </w:r>
      <w:r w:rsidR="00C2783A" w:rsidRPr="00904B7A">
        <w:t>equal to</w:t>
      </w:r>
      <w:r w:rsidR="008F7E71" w:rsidRPr="00904B7A">
        <w:t xml:space="preserve"> "Playback Device" at Logical Address 8.</w:t>
      </w:r>
    </w:p>
    <w:p w14:paraId="7BE46372" w14:textId="77777777" w:rsidR="00610278" w:rsidRDefault="00610278" w:rsidP="008F7E71">
      <w:pPr>
        <w:pStyle w:val="HBody"/>
      </w:pPr>
    </w:p>
    <w:p w14:paraId="3BA5AB87" w14:textId="73C219D5" w:rsidR="008F7E71" w:rsidRPr="00904B7A" w:rsidRDefault="004E7719" w:rsidP="008F7E71">
      <w:pPr>
        <w:pStyle w:val="HBody"/>
      </w:pPr>
      <w:r>
        <w:t>(NOTE: S</w:t>
      </w:r>
      <w:r w:rsidR="008F7E71" w:rsidRPr="00904B7A">
        <w:t>ome specific tests have a different test setup; this is specified in the test description</w:t>
      </w:r>
      <w:r>
        <w:t>)</w:t>
      </w:r>
      <w:r w:rsidR="008F7E71" w:rsidRPr="00904B7A">
        <w:t>.</w:t>
      </w:r>
    </w:p>
    <w:p w14:paraId="5DB2402B" w14:textId="1AA264BC" w:rsidR="008F7E71" w:rsidRPr="00904B7A" w:rsidRDefault="008F7E71" w:rsidP="008F7E71">
      <w:pPr>
        <w:pStyle w:val="HBody"/>
      </w:pPr>
      <w:r w:rsidRPr="00904B7A">
        <w:t xml:space="preserve">The TE shall act as a normal CEC 2.0 device - so if the DUT sends a certain request, the TE shall answer it as if it were a normal device. </w:t>
      </w:r>
      <w:r w:rsidR="002D6844" w:rsidRPr="00904B7A">
        <w:t xml:space="preserve"> </w:t>
      </w:r>
      <w:r w:rsidRPr="00904B7A">
        <w:t xml:space="preserve">See above and below for certain specific device characteristics (Logical Address, Device Type, Vendor ID, CEC version) to be used. </w:t>
      </w:r>
      <w:r w:rsidR="002D6844" w:rsidRPr="00904B7A">
        <w:t xml:space="preserve"> </w:t>
      </w:r>
      <w:r w:rsidRPr="00904B7A">
        <w:t>For device characteristics not specified, the TE shall assume and use a reasonable value representative of a real CEC 2.0 device with this device type.</w:t>
      </w:r>
    </w:p>
    <w:p w14:paraId="1A54A191" w14:textId="7B73315B" w:rsidR="008F7E71" w:rsidRPr="00904B7A" w:rsidRDefault="008F7E71" w:rsidP="008F7E71">
      <w:pPr>
        <w:pStyle w:val="HBody"/>
      </w:pPr>
      <w:r w:rsidRPr="00904B7A">
        <w:t xml:space="preserve">As part of the "normal device" behavior mentioned in the previous paragraph, the TE shall do the appropriate Logical Address allocation, and send announcement messages </w:t>
      </w:r>
      <w:r w:rsidR="00FF6F1B">
        <w:t xml:space="preserve">(e.g., </w:t>
      </w:r>
      <w:r w:rsidR="002D6844" w:rsidRPr="00904B7A">
        <w:t xml:space="preserve"> </w:t>
      </w:r>
      <w:r w:rsidRPr="00904B7A">
        <w:t>&lt;Report Features&gt;, &lt;Report Physical Address&gt;).</w:t>
      </w:r>
    </w:p>
    <w:p w14:paraId="3BC6F963" w14:textId="4517CD93" w:rsidR="008F7E71" w:rsidRPr="00904B7A" w:rsidRDefault="008F7E71" w:rsidP="008F7E71">
      <w:pPr>
        <w:pStyle w:val="HBody"/>
      </w:pPr>
      <w:r w:rsidRPr="00904B7A">
        <w:t>At the begin of each test, the TE shall assume a set of values for</w:t>
      </w:r>
      <w:r w:rsidR="00E3722F">
        <w:t>:</w:t>
      </w:r>
    </w:p>
    <w:p w14:paraId="5B5A3044" w14:textId="409F2CD2" w:rsidR="008F7E71" w:rsidRPr="00904B7A" w:rsidRDefault="008F7E71" w:rsidP="003D25AA">
      <w:pPr>
        <w:pStyle w:val="HBulletListCompact"/>
      </w:pPr>
      <w:r w:rsidRPr="00904B7A">
        <w:t xml:space="preserve">[Vendor ID]: a randomly chosen 24-bit value - not equal </w:t>
      </w:r>
      <w:r w:rsidR="00857111" w:rsidRPr="00904B7A">
        <w:t>to the DUT</w:t>
      </w:r>
      <w:r w:rsidRPr="00904B7A">
        <w:t>'s Vendor ID (</w:t>
      </w:r>
      <w:r w:rsidR="0033551B">
        <w:t>if the DUT</w:t>
      </w:r>
      <w:r w:rsidRPr="00904B7A">
        <w:t xml:space="preserve"> considers multiple Vendor ID</w:t>
      </w:r>
      <w:r w:rsidR="00674B4B" w:rsidRPr="00904B7A">
        <w:t>s</w:t>
      </w:r>
      <w:r w:rsidRPr="00904B7A">
        <w:t xml:space="preserve"> to be 'known', none of those values shall be used)</w:t>
      </w:r>
      <w:r w:rsidR="00E3722F">
        <w:t>.</w:t>
      </w:r>
    </w:p>
    <w:p w14:paraId="2DFA90B9" w14:textId="3587407E" w:rsidR="008F7E71" w:rsidRPr="00904B7A" w:rsidRDefault="008F7E71" w:rsidP="003D25AA">
      <w:pPr>
        <w:pStyle w:val="HBulletListCompact"/>
      </w:pPr>
      <w:r w:rsidRPr="00904B7A">
        <w:t xml:space="preserve">[CEC Version]: a randomly chosen value from the range 0x07..0x3F (i.e. </w:t>
      </w:r>
      <w:r w:rsidR="002D6844" w:rsidRPr="00904B7A">
        <w:t xml:space="preserve"> R</w:t>
      </w:r>
      <w:r w:rsidRPr="00904B7A">
        <w:t>epresenting a CEC Version newer than "2.0")</w:t>
      </w:r>
      <w:r w:rsidR="00E3722F">
        <w:t>.</w:t>
      </w:r>
    </w:p>
    <w:p w14:paraId="008ED1E4" w14:textId="20C1F133" w:rsidR="008F7E71" w:rsidRPr="00904B7A" w:rsidRDefault="00E3722F" w:rsidP="003D25AA">
      <w:pPr>
        <w:pStyle w:val="HBulletListCompact"/>
      </w:pPr>
      <w:r>
        <w:t>L</w:t>
      </w:r>
      <w:r w:rsidR="008F7E71" w:rsidRPr="00904B7A">
        <w:t>ength of [RC Profile]: shall be randomly chosen from the range 1..3</w:t>
      </w:r>
      <w:r>
        <w:t>.</w:t>
      </w:r>
    </w:p>
    <w:p w14:paraId="0216D2A7" w14:textId="4B4EF9AF" w:rsidR="008F7E71" w:rsidRPr="00904B7A" w:rsidRDefault="00E3722F" w:rsidP="003D25AA">
      <w:pPr>
        <w:pStyle w:val="HBulletListCompact"/>
      </w:pPr>
      <w:r>
        <w:t>L</w:t>
      </w:r>
      <w:r w:rsidR="008F7E71" w:rsidRPr="00904B7A">
        <w:t>ength of [Device Features]: shall be randomly chosen from the range 1..3</w:t>
      </w:r>
      <w:r>
        <w:t>.</w:t>
      </w:r>
    </w:p>
    <w:p w14:paraId="409BF456" w14:textId="7A81417B" w:rsidR="008F7E71" w:rsidRPr="00904B7A" w:rsidRDefault="008F7E71" w:rsidP="008F7E71">
      <w:pPr>
        <w:pStyle w:val="HBody"/>
      </w:pPr>
      <w:r w:rsidRPr="00904B7A">
        <w:t xml:space="preserve">This random processes should deliver different values upon each test run (i.e. </w:t>
      </w:r>
      <w:r w:rsidR="002D6844" w:rsidRPr="00904B7A">
        <w:t xml:space="preserve"> A</w:t>
      </w:r>
      <w:r w:rsidRPr="00904B7A">
        <w:t xml:space="preserve">lways </w:t>
      </w:r>
      <w:r w:rsidR="00207E2E" w:rsidRPr="00904B7A">
        <w:t xml:space="preserve">using </w:t>
      </w:r>
      <w:r w:rsidRPr="00904B7A">
        <w:t>the same values</w:t>
      </w:r>
      <w:r w:rsidR="00207E2E" w:rsidRPr="00904B7A">
        <w:t xml:space="preserve"> is not allowed</w:t>
      </w:r>
      <w:r w:rsidRPr="00904B7A">
        <w:t xml:space="preserve">). </w:t>
      </w:r>
      <w:r w:rsidR="002D6844" w:rsidRPr="00904B7A">
        <w:t xml:space="preserve"> </w:t>
      </w:r>
      <w:r w:rsidRPr="00904B7A">
        <w:t>The chosen values shall be retained for the duration of a test, and used in the appropriate messages.</w:t>
      </w:r>
    </w:p>
    <w:p w14:paraId="39F957E7" w14:textId="493204B9" w:rsidR="008F7E71" w:rsidRPr="00904B7A" w:rsidRDefault="008F7E71" w:rsidP="008F7E71">
      <w:pPr>
        <w:pStyle w:val="HBody"/>
      </w:pPr>
      <w:r w:rsidRPr="00904B7A">
        <w:t xml:space="preserve">For </w:t>
      </w:r>
      <w:r w:rsidR="009B4814" w:rsidRPr="00904B7A">
        <w:t xml:space="preserve">the </w:t>
      </w:r>
      <w:r w:rsidR="00105ED3">
        <w:t>[RC Profile</w:t>
      </w:r>
      <w:r w:rsidRPr="00904B7A">
        <w:t xml:space="preserve">] and </w:t>
      </w:r>
      <w:r w:rsidR="009B4814" w:rsidRPr="00904B7A">
        <w:t xml:space="preserve">the </w:t>
      </w:r>
      <w:r w:rsidRPr="00904B7A">
        <w:t xml:space="preserve">[Device Features]: </w:t>
      </w:r>
      <w:r w:rsidR="002717C6">
        <w:t>If</w:t>
      </w:r>
      <w:r w:rsidRPr="00904B7A">
        <w:t xml:space="preserve"> a length </w:t>
      </w:r>
      <w:r w:rsidR="009B4814" w:rsidRPr="00904B7A">
        <w:t xml:space="preserve">of greater than </w:t>
      </w:r>
      <w:r w:rsidRPr="00904B7A">
        <w:t xml:space="preserve">1 is chosen, </w:t>
      </w:r>
      <w:r w:rsidR="009B4814" w:rsidRPr="00904B7A">
        <w:t xml:space="preserve">then </w:t>
      </w:r>
      <w:r w:rsidRPr="00904B7A">
        <w:t xml:space="preserve">the 2nd and 3rd byte shall be filled with </w:t>
      </w:r>
      <w:r w:rsidR="00D21C51" w:rsidRPr="00904B7A">
        <w:t xml:space="preserve">0 </w:t>
      </w:r>
      <w:r w:rsidRPr="00904B7A">
        <w:t xml:space="preserve">bits, except for the </w:t>
      </w:r>
      <w:r w:rsidR="00105ED3">
        <w:t>[RC Profile</w:t>
      </w:r>
      <w:r w:rsidRPr="00904B7A">
        <w:t xml:space="preserve"> Extension] and</w:t>
      </w:r>
      <w:r w:rsidR="009B4814" w:rsidRPr="00904B7A">
        <w:t xml:space="preserve"> the</w:t>
      </w:r>
      <w:r w:rsidRPr="00904B7A">
        <w:t xml:space="preserve"> [Device Features Extension] bits, which shall be set according to the rules in the CEC 2.0 Specification.</w:t>
      </w:r>
    </w:p>
    <w:p w14:paraId="2DADFD2E" w14:textId="40E750FB" w:rsidR="008F7E71" w:rsidRPr="00904B7A" w:rsidRDefault="008F7E71" w:rsidP="008F7E71">
      <w:pPr>
        <w:pStyle w:val="HBody"/>
      </w:pPr>
      <w:r w:rsidRPr="00904B7A">
        <w:t xml:space="preserve">At the begin of each test, the TE shall broadcast a &lt;Device Vendor ID&gt; with the [Vendor ID] determined above, and send (directed to the DUT) a &lt;CEC Version&gt; with the [CEC Version] determined above; the [RC Profile] and </w:t>
      </w:r>
      <w:r w:rsidR="009B4814" w:rsidRPr="00904B7A">
        <w:t xml:space="preserve">the </w:t>
      </w:r>
      <w:r w:rsidRPr="00904B7A">
        <w:t>[Device Features] determined above shall be used in the &lt;Report Features&gt; message.</w:t>
      </w:r>
    </w:p>
    <w:p w14:paraId="06D69366" w14:textId="77777777" w:rsidR="008F7E71" w:rsidRPr="00904B7A" w:rsidRDefault="008F7E71" w:rsidP="008F7E71">
      <w:pPr>
        <w:pStyle w:val="HeadingTitleBold"/>
      </w:pPr>
      <w:r w:rsidRPr="00904B7A">
        <w:t>Procedure - Test Execution</w:t>
      </w:r>
    </w:p>
    <w:p w14:paraId="343630D6" w14:textId="7BD42D2D" w:rsidR="00946873" w:rsidRPr="00904B7A" w:rsidRDefault="008F7E71" w:rsidP="00853833">
      <w:pPr>
        <w:pStyle w:val="HBody"/>
        <w:keepNext/>
        <w:widowControl w:val="0"/>
        <w:sectPr w:rsidR="00946873" w:rsidRPr="00904B7A" w:rsidSect="00B00D6D">
          <w:headerReference w:type="default" r:id="rId28"/>
          <w:footerReference w:type="default" r:id="rId29"/>
          <w:pgSz w:w="12240" w:h="15840"/>
          <w:pgMar w:top="1440" w:right="1260" w:bottom="1440" w:left="1440" w:header="708" w:footer="708" w:gutter="0"/>
          <w:cols w:space="708"/>
          <w:docGrid w:linePitch="360"/>
        </w:sectPr>
      </w:pPr>
      <w:r w:rsidRPr="00904B7A">
        <w:t xml:space="preserve">The following tables describe in detail what the TE does, and expects, during the test procedure. </w:t>
      </w:r>
      <w:r w:rsidR="002D6844" w:rsidRPr="00904B7A">
        <w:t xml:space="preserve"> </w:t>
      </w:r>
      <w:r w:rsidRPr="00904B7A">
        <w:t>If the DUT is performing some action and the TE needs to react, the CTS text will say something along the lines of "If the DUT sends X, the TE shall respond with Y." (In other words, if it's not stated, it's the TE doing it</w:t>
      </w:r>
      <w:r w:rsidR="00E3722F">
        <w:t>)</w:t>
      </w:r>
      <w:r w:rsidR="007C356B" w:rsidRPr="00904B7A">
        <w:t>.</w:t>
      </w:r>
    </w:p>
    <w:p w14:paraId="694B62CF" w14:textId="77777777" w:rsidR="008F7E71" w:rsidRPr="00904B7A" w:rsidRDefault="008F7E71" w:rsidP="000F67F0">
      <w:pPr>
        <w:pStyle w:val="Heading2"/>
        <w:pageBreakBefore w:val="0"/>
      </w:pPr>
      <w:bookmarkStart w:id="871" w:name="_Toc360784587"/>
      <w:bookmarkStart w:id="872" w:name="_Ref234997373"/>
      <w:bookmarkStart w:id="873" w:name="_Toc240992824"/>
      <w:bookmarkStart w:id="874" w:name="_Toc242776978"/>
      <w:r w:rsidRPr="00904B7A">
        <w:t>CEC tests: low level</w:t>
      </w:r>
      <w:bookmarkEnd w:id="871"/>
      <w:bookmarkEnd w:id="872"/>
      <w:bookmarkEnd w:id="873"/>
      <w:bookmarkEnd w:id="874"/>
    </w:p>
    <w:p w14:paraId="0C1A858E" w14:textId="1A5D9AC0" w:rsidR="008F7E71" w:rsidRPr="00904B7A" w:rsidRDefault="004E7719" w:rsidP="008F7E71">
      <w:pPr>
        <w:pStyle w:val="HBody"/>
      </w:pPr>
      <w:r>
        <w:t>NOTE: T</w:t>
      </w:r>
      <w:r w:rsidR="008F7E71" w:rsidRPr="00904B7A">
        <w:t>he first and second test</w:t>
      </w:r>
      <w:r w:rsidR="00904B7A" w:rsidRPr="00904B7A">
        <w:t>s</w:t>
      </w:r>
      <w:r w:rsidR="008F7E71" w:rsidRPr="00904B7A">
        <w:t xml:space="preserve"> </w:t>
      </w:r>
      <w:r w:rsidR="00605D3C">
        <w:t xml:space="preserve">(HF4-1-1 and HF4-1-2) </w:t>
      </w:r>
      <w:r w:rsidR="008F7E71" w:rsidRPr="00904B7A">
        <w:t xml:space="preserve">are executed for devices </w:t>
      </w:r>
      <w:r w:rsidR="00904B7A" w:rsidRPr="00904B7A">
        <w:t xml:space="preserve">that </w:t>
      </w:r>
      <w:r w:rsidR="008F7E71" w:rsidRPr="00904B7A">
        <w:t xml:space="preserve">do NOT implement CEC. </w:t>
      </w:r>
      <w:r w:rsidR="002D6844" w:rsidRPr="00904B7A">
        <w:t xml:space="preserve"> </w:t>
      </w:r>
      <w:r w:rsidR="008F7E71" w:rsidRPr="00904B7A">
        <w:t xml:space="preserve">The third test </w:t>
      </w:r>
      <w:r w:rsidR="00605D3C">
        <w:t xml:space="preserve">(HF4-1-3) </w:t>
      </w:r>
      <w:r w:rsidR="008F7E71" w:rsidRPr="00904B7A">
        <w:t xml:space="preserve">is executed for both devices that implement CEC and </w:t>
      </w:r>
      <w:r w:rsidR="00FB568D" w:rsidRPr="00904B7A">
        <w:t xml:space="preserve">those </w:t>
      </w:r>
      <w:r w:rsidR="008F7E71" w:rsidRPr="00904B7A">
        <w:t xml:space="preserve">that do not implement CEC.  Use </w:t>
      </w:r>
      <w:r w:rsidR="00FB568D" w:rsidRPr="00904B7A">
        <w:t xml:space="preserve">the </w:t>
      </w:r>
      <w:r w:rsidR="003818C1">
        <w:t>CDF field</w:t>
      </w:r>
      <w:r w:rsidR="008F7E71" w:rsidRPr="00904B7A">
        <w:t xml:space="preserve"> "CEC_support" to determine</w:t>
      </w:r>
      <w:r w:rsidR="00FB568D" w:rsidRPr="00904B7A">
        <w:t xml:space="preserve"> if the device supports CEC</w:t>
      </w:r>
      <w:r w:rsidR="008F7E71" w:rsidRPr="00904B7A">
        <w:t>.</w:t>
      </w:r>
    </w:p>
    <w:p w14:paraId="7DB66908" w14:textId="0C9BE81B" w:rsidR="00D06AD0" w:rsidRPr="00904B7A" w:rsidRDefault="00D06AD0" w:rsidP="00D06AD0">
      <w:pPr>
        <w:pStyle w:val="Caption"/>
      </w:pPr>
      <w:bookmarkStart w:id="875" w:name="_Toc240993088"/>
      <w:bookmarkStart w:id="876" w:name="_Toc242777241"/>
      <w:r w:rsidRPr="00904B7A">
        <w:t xml:space="preserve">Table </w:t>
      </w:r>
      <w:fldSimple w:instr=" STYLEREF 1 \s ">
        <w:r w:rsidR="00B7622A">
          <w:rPr>
            <w:noProof/>
          </w:rPr>
          <w:t>10</w:t>
        </w:r>
      </w:fldSimple>
      <w:r w:rsidRPr="00904B7A">
        <w:noBreakHyphen/>
      </w:r>
      <w:fldSimple w:instr=" SEQ Table \* ARABIC \s 1 ">
        <w:r w:rsidR="00B7622A">
          <w:rPr>
            <w:noProof/>
          </w:rPr>
          <w:t>3</w:t>
        </w:r>
      </w:fldSimple>
      <w:r w:rsidRPr="00904B7A">
        <w:t xml:space="preserve"> CEC Tests: Low Level</w:t>
      </w:r>
      <w:bookmarkEnd w:id="875"/>
      <w:bookmarkEnd w:id="876"/>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409"/>
        <w:gridCol w:w="2977"/>
        <w:gridCol w:w="4820"/>
        <w:gridCol w:w="3260"/>
      </w:tblGrid>
      <w:tr w:rsidR="008F7E71" w:rsidRPr="00904B7A" w14:paraId="19AFFF63" w14:textId="77777777" w:rsidTr="003D25AA">
        <w:trPr>
          <w:cantSplit/>
          <w:trHeight w:val="526"/>
          <w:tblHeader/>
        </w:trPr>
        <w:tc>
          <w:tcPr>
            <w:tcW w:w="1008" w:type="dxa"/>
            <w:shd w:val="clear" w:color="auto" w:fill="auto"/>
            <w:noWrap/>
          </w:tcPr>
          <w:p w14:paraId="708250B4" w14:textId="77777777" w:rsidR="008F7E71" w:rsidRPr="00904B7A" w:rsidRDefault="008F7E71" w:rsidP="003D25AA">
            <w:pPr>
              <w:pStyle w:val="Hdatatableheading"/>
            </w:pPr>
            <w:r w:rsidRPr="00904B7A">
              <w:t>Test-ID</w:t>
            </w:r>
          </w:p>
        </w:tc>
        <w:tc>
          <w:tcPr>
            <w:tcW w:w="2409" w:type="dxa"/>
            <w:shd w:val="clear" w:color="auto" w:fill="auto"/>
          </w:tcPr>
          <w:p w14:paraId="525F0B77" w14:textId="291A58D7" w:rsidR="008F7E71" w:rsidRPr="00904B7A" w:rsidRDefault="008F7E71" w:rsidP="003D25AA">
            <w:pPr>
              <w:pStyle w:val="Hdatatableheading"/>
            </w:pPr>
            <w:r w:rsidRPr="00904B7A">
              <w:t xml:space="preserve">HDMI 2.0 </w:t>
            </w:r>
          </w:p>
          <w:p w14:paraId="2347BAA9" w14:textId="07147043" w:rsidR="008F7E71" w:rsidRPr="00904B7A" w:rsidRDefault="00424140" w:rsidP="003D25AA">
            <w:pPr>
              <w:pStyle w:val="Hdatatableheading"/>
            </w:pPr>
            <w:r>
              <w:t>T</w:t>
            </w:r>
            <w:r w:rsidR="008F7E71" w:rsidRPr="00904B7A">
              <w:t xml:space="preserve">ext </w:t>
            </w:r>
            <w:r>
              <w:t>F</w:t>
            </w:r>
            <w:r w:rsidR="008F7E71" w:rsidRPr="00904B7A">
              <w:t>ragment</w:t>
            </w:r>
          </w:p>
        </w:tc>
        <w:tc>
          <w:tcPr>
            <w:tcW w:w="2977" w:type="dxa"/>
            <w:shd w:val="clear" w:color="auto" w:fill="auto"/>
          </w:tcPr>
          <w:p w14:paraId="11D0A47D" w14:textId="77777777" w:rsidR="008F7E71" w:rsidRPr="00904B7A" w:rsidRDefault="008F7E71" w:rsidP="003D25AA">
            <w:pPr>
              <w:pStyle w:val="Hdatatableheading"/>
            </w:pPr>
            <w:r w:rsidRPr="00904B7A">
              <w:t>Objective</w:t>
            </w:r>
          </w:p>
        </w:tc>
        <w:tc>
          <w:tcPr>
            <w:tcW w:w="4820" w:type="dxa"/>
            <w:shd w:val="clear" w:color="auto" w:fill="auto"/>
          </w:tcPr>
          <w:p w14:paraId="0C4300A4" w14:textId="77777777" w:rsidR="008F7E71" w:rsidRPr="00904B7A" w:rsidRDefault="008F7E71" w:rsidP="003D25AA">
            <w:pPr>
              <w:pStyle w:val="Hdatatableheading"/>
            </w:pPr>
            <w:r w:rsidRPr="00904B7A">
              <w:t>Test Method</w:t>
            </w:r>
          </w:p>
        </w:tc>
        <w:tc>
          <w:tcPr>
            <w:tcW w:w="3260" w:type="dxa"/>
            <w:shd w:val="clear" w:color="auto" w:fill="auto"/>
          </w:tcPr>
          <w:p w14:paraId="017C5405" w14:textId="77777777" w:rsidR="008F7E71" w:rsidRPr="00904B7A" w:rsidRDefault="008F7E71" w:rsidP="003D25AA">
            <w:pPr>
              <w:pStyle w:val="Hdatatableheading"/>
            </w:pPr>
            <w:r w:rsidRPr="00904B7A">
              <w:t>Decision Method</w:t>
            </w:r>
          </w:p>
        </w:tc>
      </w:tr>
      <w:tr w:rsidR="008F7E71" w:rsidRPr="00904B7A" w14:paraId="3D77854B" w14:textId="77777777" w:rsidTr="00D06AD0">
        <w:trPr>
          <w:cantSplit/>
          <w:trHeight w:val="2293"/>
        </w:trPr>
        <w:tc>
          <w:tcPr>
            <w:tcW w:w="1008" w:type="dxa"/>
            <w:shd w:val="clear" w:color="auto" w:fill="auto"/>
            <w:noWrap/>
            <w:hideMark/>
          </w:tcPr>
          <w:p w14:paraId="0FE53BF5" w14:textId="77777777" w:rsidR="008F7E71" w:rsidRPr="00904B7A" w:rsidRDefault="008F7E71" w:rsidP="008F7E71">
            <w:pPr>
              <w:spacing w:after="0" w:line="240" w:lineRule="auto"/>
              <w:rPr>
                <w:rFonts w:eastAsia="Times New Roman"/>
                <w:color w:val="000000"/>
                <w:sz w:val="20"/>
                <w:szCs w:val="20"/>
              </w:rPr>
            </w:pPr>
            <w:r w:rsidRPr="00904B7A">
              <w:rPr>
                <w:rFonts w:eastAsia="Times New Roman"/>
                <w:color w:val="000000"/>
                <w:sz w:val="20"/>
                <w:szCs w:val="20"/>
              </w:rPr>
              <w:t>HF4-1-1</w:t>
            </w:r>
          </w:p>
        </w:tc>
        <w:tc>
          <w:tcPr>
            <w:tcW w:w="2409" w:type="dxa"/>
            <w:shd w:val="clear" w:color="auto" w:fill="auto"/>
            <w:hideMark/>
          </w:tcPr>
          <w:p w14:paraId="6839CD74" w14:textId="2B56D721" w:rsidR="008F7E71" w:rsidRPr="00904B7A" w:rsidRDefault="00B969F0" w:rsidP="008F7E71">
            <w:pPr>
              <w:spacing w:after="0" w:line="240" w:lineRule="auto"/>
              <w:rPr>
                <w:rFonts w:eastAsia="Times New Roman"/>
                <w:sz w:val="20"/>
                <w:szCs w:val="20"/>
              </w:rPr>
            </w:pPr>
            <w:r>
              <w:rPr>
                <w:rFonts w:eastAsia="Times New Roman"/>
                <w:sz w:val="20"/>
                <w:szCs w:val="20"/>
              </w:rPr>
              <w:t>[HDMI 2.0:</w:t>
            </w:r>
            <w:r w:rsidR="008F7E71" w:rsidRPr="00904B7A">
              <w:rPr>
                <w:rFonts w:eastAsia="Times New Roman"/>
                <w:sz w:val="20"/>
                <w:szCs w:val="20"/>
              </w:rPr>
              <w:t>6.3.1</w:t>
            </w:r>
            <w:r w:rsidR="00AB7422">
              <w:rPr>
                <w:rFonts w:eastAsia="Times New Roman"/>
                <w:sz w:val="20"/>
                <w:szCs w:val="20"/>
              </w:rPr>
              <w:t>]</w:t>
            </w:r>
            <w:r w:rsidR="008F7E71" w:rsidRPr="00904B7A">
              <w:rPr>
                <w:rFonts w:eastAsia="Times New Roman"/>
                <w:sz w:val="20"/>
                <w:szCs w:val="20"/>
              </w:rPr>
              <w:br/>
              <w:t xml:space="preserve">A device that does not implement the CEC protocol shall not load the CEC bus more than a device that implements CEC. </w:t>
            </w:r>
            <w:r w:rsidR="002D6844" w:rsidRPr="00904B7A">
              <w:rPr>
                <w:rFonts w:eastAsia="Times New Roman"/>
                <w:sz w:val="20"/>
                <w:szCs w:val="20"/>
              </w:rPr>
              <w:t xml:space="preserve"> </w:t>
            </w:r>
            <w:r w:rsidR="008F7E71" w:rsidRPr="00904B7A">
              <w:rPr>
                <w:rFonts w:eastAsia="Times New Roman"/>
                <w:sz w:val="20"/>
                <w:szCs w:val="20"/>
              </w:rPr>
              <w:t>This ensures communication between other CEC devices is not degraded.</w:t>
            </w:r>
          </w:p>
        </w:tc>
        <w:tc>
          <w:tcPr>
            <w:tcW w:w="2977" w:type="dxa"/>
            <w:shd w:val="clear" w:color="auto" w:fill="auto"/>
            <w:hideMark/>
          </w:tcPr>
          <w:p w14:paraId="0C8BBA1E" w14:textId="3F7A6A24" w:rsidR="008F7E71" w:rsidRPr="00904B7A" w:rsidRDefault="008F7E71" w:rsidP="008F7E71">
            <w:pPr>
              <w:spacing w:after="0" w:line="240" w:lineRule="auto"/>
              <w:rPr>
                <w:rFonts w:eastAsia="Times New Roman"/>
                <w:i/>
                <w:iCs/>
                <w:sz w:val="20"/>
                <w:szCs w:val="20"/>
              </w:rPr>
            </w:pPr>
            <w:r w:rsidRPr="00904B7A">
              <w:rPr>
                <w:rFonts w:eastAsia="Times New Roman"/>
                <w:sz w:val="20"/>
                <w:szCs w:val="20"/>
              </w:rPr>
              <w:t>Verify that DUTs that do not support CEC do not impede CEC traffic when connected.</w:t>
            </w:r>
            <w:r w:rsidRPr="00904B7A">
              <w:rPr>
                <w:rFonts w:eastAsia="Times New Roman"/>
                <w:sz w:val="20"/>
                <w:szCs w:val="20"/>
              </w:rPr>
              <w:br/>
            </w:r>
            <w:r w:rsidRPr="00904B7A">
              <w:rPr>
                <w:rFonts w:eastAsia="Times New Roman"/>
                <w:sz w:val="20"/>
                <w:szCs w:val="20"/>
              </w:rPr>
              <w:br/>
            </w:r>
            <w:r w:rsidRPr="00904B7A">
              <w:rPr>
                <w:rFonts w:eastAsia="Times New Roman"/>
                <w:i/>
                <w:iCs/>
                <w:sz w:val="20"/>
                <w:szCs w:val="20"/>
              </w:rPr>
              <w:t>This test shall be performed on all DUTs that do not claim CEC support, and have 2 or more HDMI ports</w:t>
            </w:r>
          </w:p>
          <w:p w14:paraId="676FB9F5" w14:textId="3D87E39B" w:rsidR="008F7E71" w:rsidRPr="00904B7A" w:rsidRDefault="008F7E71" w:rsidP="008F7E71">
            <w:pPr>
              <w:spacing w:after="0" w:line="240" w:lineRule="auto"/>
              <w:rPr>
                <w:rFonts w:eastAsia="Times New Roman"/>
                <w:sz w:val="20"/>
                <w:szCs w:val="20"/>
              </w:rPr>
            </w:pPr>
            <w:r w:rsidRPr="00904B7A">
              <w:rPr>
                <w:rFonts w:eastAsia="Times New Roman"/>
                <w:i/>
                <w:iCs/>
                <w:sz w:val="20"/>
                <w:szCs w:val="20"/>
              </w:rPr>
              <w:t xml:space="preserve">(see </w:t>
            </w:r>
            <w:r w:rsidR="003818C1">
              <w:rPr>
                <w:rFonts w:eastAsia="Times New Roman"/>
                <w:i/>
                <w:iCs/>
                <w:sz w:val="20"/>
                <w:szCs w:val="20"/>
              </w:rPr>
              <w:t>CDF field</w:t>
            </w:r>
            <w:r w:rsidRPr="00904B7A">
              <w:rPr>
                <w:rFonts w:eastAsia="Times New Roman"/>
                <w:i/>
                <w:iCs/>
                <w:sz w:val="20"/>
                <w:szCs w:val="20"/>
              </w:rPr>
              <w:t>s "CEC_support" and "NumPorts")</w:t>
            </w:r>
            <w:r w:rsidR="00E3722F">
              <w:rPr>
                <w:rFonts w:eastAsia="Times New Roman"/>
                <w:i/>
                <w:iCs/>
                <w:sz w:val="20"/>
                <w:szCs w:val="20"/>
              </w:rPr>
              <w:t>.</w:t>
            </w:r>
          </w:p>
        </w:tc>
        <w:tc>
          <w:tcPr>
            <w:tcW w:w="4820" w:type="dxa"/>
            <w:shd w:val="clear" w:color="auto" w:fill="auto"/>
            <w:hideMark/>
          </w:tcPr>
          <w:p w14:paraId="3ADE3331" w14:textId="7A0703FF" w:rsidR="00F01AB2" w:rsidRPr="00904B7A" w:rsidRDefault="008F7E71" w:rsidP="004172DD">
            <w:pPr>
              <w:spacing w:after="0" w:line="240" w:lineRule="auto"/>
              <w:rPr>
                <w:rFonts w:eastAsia="Times New Roman"/>
                <w:sz w:val="20"/>
                <w:szCs w:val="20"/>
              </w:rPr>
            </w:pPr>
            <w:r w:rsidRPr="00904B7A">
              <w:rPr>
                <w:rFonts w:eastAsia="Times New Roman"/>
                <w:sz w:val="20"/>
                <w:szCs w:val="20"/>
              </w:rPr>
              <w:t>Connect two of the DUT's HDMI ports to the TE using a configuration involving two CEC-enabled ports of the TE (port A, port B).</w:t>
            </w:r>
            <w:r w:rsidR="00F232BD">
              <w:rPr>
                <w:rFonts w:eastAsia="Times New Roman"/>
                <w:sz w:val="20"/>
                <w:szCs w:val="20"/>
              </w:rPr>
              <w:t xml:space="preserve"> </w:t>
            </w:r>
            <w:r w:rsidR="00F232BD" w:rsidRPr="00F232BD">
              <w:rPr>
                <w:rFonts w:eastAsia="Times New Roman"/>
                <w:sz w:val="20"/>
                <w:szCs w:val="20"/>
              </w:rPr>
              <w:t>Or, for TE that has a single input or output port, connect one of the DUT’s ports to the TE.</w:t>
            </w:r>
            <w:r w:rsidRPr="00904B7A">
              <w:rPr>
                <w:rFonts w:eastAsia="Times New Roman"/>
                <w:sz w:val="20"/>
                <w:szCs w:val="20"/>
              </w:rPr>
              <w:br/>
            </w:r>
          </w:p>
          <w:p w14:paraId="6293EDAD" w14:textId="576E899F" w:rsidR="00F01AB2" w:rsidRPr="00904B7A" w:rsidRDefault="00F01AB2" w:rsidP="00F01AB2">
            <w:pPr>
              <w:spacing w:after="0" w:line="240" w:lineRule="auto"/>
              <w:rPr>
                <w:rFonts w:eastAsia="Times New Roman"/>
                <w:sz w:val="20"/>
                <w:szCs w:val="20"/>
              </w:rPr>
            </w:pPr>
            <w:r w:rsidRPr="00904B7A">
              <w:rPr>
                <w:rFonts w:eastAsia="Times New Roman"/>
                <w:sz w:val="20"/>
                <w:szCs w:val="20"/>
              </w:rPr>
              <w:t>On TE port A, the TE emulates a Playback Devi</w:t>
            </w:r>
            <w:r w:rsidR="002D6844" w:rsidRPr="00904B7A">
              <w:rPr>
                <w:rFonts w:eastAsia="Times New Roman"/>
                <w:sz w:val="20"/>
                <w:szCs w:val="20"/>
              </w:rPr>
              <w:t>ce E1, using Logical Address 8.</w:t>
            </w:r>
          </w:p>
          <w:p w14:paraId="415A0333" w14:textId="24DF833D" w:rsidR="00F01AB2" w:rsidRPr="00904B7A" w:rsidRDefault="00F01AB2" w:rsidP="004172DD">
            <w:pPr>
              <w:spacing w:after="0" w:line="240" w:lineRule="auto"/>
              <w:rPr>
                <w:rFonts w:eastAsia="Times New Roman"/>
                <w:sz w:val="20"/>
                <w:szCs w:val="20"/>
              </w:rPr>
            </w:pPr>
            <w:r w:rsidRPr="00904B7A">
              <w:rPr>
                <w:rFonts w:eastAsia="Times New Roman"/>
                <w:sz w:val="20"/>
                <w:szCs w:val="20"/>
              </w:rPr>
              <w:t>On TE port B, the TE emulates a Tuner device E2, using Logical Address 6.</w:t>
            </w:r>
            <w:r w:rsidR="00F232BD">
              <w:rPr>
                <w:rFonts w:eastAsia="Times New Roman"/>
                <w:sz w:val="20"/>
                <w:szCs w:val="20"/>
              </w:rPr>
              <w:t xml:space="preserve"> </w:t>
            </w:r>
            <w:r w:rsidR="00F232BD" w:rsidRPr="00F232BD">
              <w:rPr>
                <w:rFonts w:eastAsia="Times New Roman"/>
                <w:sz w:val="20"/>
                <w:szCs w:val="20"/>
              </w:rPr>
              <w:t>Or, for TE that has a single input or output port, the TE emulates both the Playback Device E1 and the Tuner device E2.</w:t>
            </w:r>
          </w:p>
          <w:p w14:paraId="353992AC" w14:textId="77777777" w:rsidR="00F01AB2" w:rsidRPr="00904B7A" w:rsidRDefault="00F01AB2" w:rsidP="00BF32EA">
            <w:pPr>
              <w:spacing w:after="0" w:line="240" w:lineRule="auto"/>
              <w:rPr>
                <w:rFonts w:eastAsia="Times New Roman"/>
                <w:sz w:val="20"/>
                <w:szCs w:val="20"/>
              </w:rPr>
            </w:pPr>
          </w:p>
          <w:p w14:paraId="443DDA86" w14:textId="0D3958A9" w:rsidR="008F7E71" w:rsidRPr="00904B7A" w:rsidRDefault="008F7E71">
            <w:pPr>
              <w:spacing w:after="0" w:line="240" w:lineRule="auto"/>
              <w:rPr>
                <w:rFonts w:eastAsia="Times New Roman"/>
                <w:sz w:val="20"/>
                <w:szCs w:val="20"/>
              </w:rPr>
            </w:pPr>
            <w:r w:rsidRPr="00904B7A">
              <w:rPr>
                <w:rFonts w:eastAsia="Times New Roman"/>
                <w:sz w:val="20"/>
                <w:szCs w:val="20"/>
              </w:rPr>
              <w:t xml:space="preserve">TE sends message &lt;Give Physical Address&gt; message from E1 to E2. </w:t>
            </w:r>
            <w:r w:rsidR="002D6844" w:rsidRPr="00904B7A">
              <w:rPr>
                <w:rFonts w:eastAsia="Times New Roman"/>
                <w:sz w:val="20"/>
                <w:szCs w:val="20"/>
              </w:rPr>
              <w:t xml:space="preserve"> </w:t>
            </w:r>
            <w:r w:rsidRPr="00904B7A">
              <w:rPr>
                <w:rFonts w:eastAsia="Times New Roman"/>
                <w:sz w:val="20"/>
                <w:szCs w:val="20"/>
              </w:rPr>
              <w:t>Once received, E2 sends &lt;Report Physical Address&gt; in response.</w:t>
            </w:r>
            <w:r w:rsidRPr="00904B7A">
              <w:rPr>
                <w:rFonts w:eastAsia="Times New Roman"/>
                <w:sz w:val="20"/>
                <w:szCs w:val="20"/>
              </w:rPr>
              <w:br/>
            </w:r>
            <w:r w:rsidRPr="00904B7A">
              <w:rPr>
                <w:rFonts w:eastAsia="Times New Roman"/>
                <w:sz w:val="20"/>
                <w:szCs w:val="20"/>
              </w:rPr>
              <w:br/>
              <w:t xml:space="preserve">Perform the test in all the power states of the device </w:t>
            </w:r>
            <w:r w:rsidR="00FF6F1B">
              <w:rPr>
                <w:rFonts w:eastAsia="Times New Roman"/>
                <w:sz w:val="20"/>
                <w:szCs w:val="20"/>
              </w:rPr>
              <w:t xml:space="preserve">(e.g., </w:t>
            </w:r>
            <w:r w:rsidR="002D6844" w:rsidRPr="00904B7A">
              <w:rPr>
                <w:rFonts w:eastAsia="Times New Roman"/>
                <w:sz w:val="20"/>
                <w:szCs w:val="20"/>
              </w:rPr>
              <w:t xml:space="preserve"> O</w:t>
            </w:r>
            <w:r w:rsidRPr="00904B7A">
              <w:rPr>
                <w:rFonts w:eastAsia="Times New Roman"/>
                <w:sz w:val="20"/>
                <w:szCs w:val="20"/>
              </w:rPr>
              <w:t xml:space="preserve">n, </w:t>
            </w:r>
            <w:r w:rsidR="002D6844" w:rsidRPr="00904B7A">
              <w:rPr>
                <w:rFonts w:eastAsia="Times New Roman"/>
                <w:sz w:val="20"/>
                <w:szCs w:val="20"/>
              </w:rPr>
              <w:t>S</w:t>
            </w:r>
            <w:r w:rsidRPr="00904B7A">
              <w:rPr>
                <w:rFonts w:eastAsia="Times New Roman"/>
                <w:sz w:val="20"/>
                <w:szCs w:val="20"/>
              </w:rPr>
              <w:t>tandby, unplugged from mains)</w:t>
            </w:r>
            <w:r w:rsidR="00E3722F">
              <w:rPr>
                <w:rFonts w:eastAsia="Times New Roman"/>
                <w:sz w:val="20"/>
                <w:szCs w:val="20"/>
              </w:rPr>
              <w:t>.</w:t>
            </w:r>
          </w:p>
        </w:tc>
        <w:tc>
          <w:tcPr>
            <w:tcW w:w="3260" w:type="dxa"/>
            <w:shd w:val="clear" w:color="auto" w:fill="auto"/>
            <w:hideMark/>
          </w:tcPr>
          <w:p w14:paraId="4E1FE8EA" w14:textId="77777777" w:rsidR="008F7E71" w:rsidRDefault="008F7E71" w:rsidP="008F7E71">
            <w:pPr>
              <w:spacing w:after="0" w:line="240" w:lineRule="auto"/>
              <w:rPr>
                <w:rFonts w:eastAsia="Times New Roman"/>
                <w:sz w:val="20"/>
                <w:szCs w:val="20"/>
              </w:rPr>
            </w:pPr>
            <w:r w:rsidRPr="00904B7A">
              <w:rPr>
                <w:rFonts w:eastAsia="Times New Roman"/>
                <w:sz w:val="20"/>
                <w:szCs w:val="20"/>
              </w:rPr>
              <w:t>If the TE port B receives &lt;Give Physical Address&gt; and TE port B can send &lt;Report Physical Address&gt; and TE port A receives &lt;Report Physical Address&gt; for all power states</w:t>
            </w:r>
            <w:r w:rsidR="002A5F24" w:rsidRPr="00904B7A">
              <w:rPr>
                <w:rFonts w:eastAsia="Times New Roman"/>
                <w:sz w:val="20"/>
                <w:szCs w:val="20"/>
              </w:rPr>
              <w:t>, then PASS</w:t>
            </w:r>
            <w:r w:rsidR="00C44427" w:rsidRPr="00904B7A">
              <w:rPr>
                <w:rFonts w:eastAsia="Times New Roman"/>
                <w:sz w:val="20"/>
                <w:szCs w:val="20"/>
              </w:rPr>
              <w:t>, o</w:t>
            </w:r>
            <w:r w:rsidRPr="00904B7A">
              <w:rPr>
                <w:rFonts w:eastAsia="Times New Roman"/>
                <w:sz w:val="20"/>
                <w:szCs w:val="20"/>
              </w:rPr>
              <w:t>therwise, FAIL.</w:t>
            </w:r>
          </w:p>
          <w:p w14:paraId="39372955" w14:textId="77777777" w:rsidR="00672C54" w:rsidRDefault="00672C54" w:rsidP="008F7E71">
            <w:pPr>
              <w:spacing w:after="0" w:line="240" w:lineRule="auto"/>
              <w:rPr>
                <w:rFonts w:eastAsia="Times New Roman"/>
                <w:sz w:val="20"/>
                <w:szCs w:val="20"/>
              </w:rPr>
            </w:pPr>
          </w:p>
          <w:p w14:paraId="13F51D73" w14:textId="1758A1E2" w:rsidR="00672C54" w:rsidRPr="00904B7A" w:rsidRDefault="00672C54" w:rsidP="00672C54">
            <w:pPr>
              <w:spacing w:after="0" w:line="240" w:lineRule="auto"/>
              <w:rPr>
                <w:rFonts w:eastAsia="Times New Roman"/>
                <w:sz w:val="20"/>
                <w:szCs w:val="20"/>
              </w:rPr>
            </w:pPr>
            <w:r w:rsidRPr="00672C54">
              <w:rPr>
                <w:rFonts w:eastAsia="Times New Roman"/>
                <w:sz w:val="20"/>
                <w:szCs w:val="20"/>
              </w:rPr>
              <w:t>Or, fo</w:t>
            </w:r>
            <w:r w:rsidR="00F365B3">
              <w:rPr>
                <w:rFonts w:eastAsia="Times New Roman"/>
                <w:sz w:val="20"/>
                <w:szCs w:val="20"/>
              </w:rPr>
              <w:t xml:space="preserve">r TE that has a single input or </w:t>
            </w:r>
            <w:r w:rsidRPr="00672C54">
              <w:rPr>
                <w:rFonts w:eastAsia="Times New Roman"/>
                <w:sz w:val="20"/>
                <w:szCs w:val="20"/>
              </w:rPr>
              <w:t xml:space="preserve">output port If </w:t>
            </w:r>
            <w:r w:rsidR="00F365B3">
              <w:rPr>
                <w:rFonts w:eastAsia="Times New Roman"/>
                <w:sz w:val="20"/>
                <w:szCs w:val="20"/>
              </w:rPr>
              <w:t xml:space="preserve">the TE device E2 receives &lt;Give </w:t>
            </w:r>
            <w:r w:rsidRPr="00672C54">
              <w:rPr>
                <w:rFonts w:eastAsia="Times New Roman"/>
                <w:sz w:val="20"/>
                <w:szCs w:val="20"/>
              </w:rPr>
              <w:t>Physical Address&gt; and TE dev</w:t>
            </w:r>
            <w:r>
              <w:rPr>
                <w:rFonts w:eastAsia="Times New Roman"/>
                <w:sz w:val="20"/>
                <w:szCs w:val="20"/>
              </w:rPr>
              <w:t xml:space="preserve">ice E2 can </w:t>
            </w:r>
            <w:r w:rsidRPr="00672C54">
              <w:rPr>
                <w:rFonts w:eastAsia="Times New Roman"/>
                <w:sz w:val="20"/>
                <w:szCs w:val="20"/>
              </w:rPr>
              <w:t>sen</w:t>
            </w:r>
            <w:r>
              <w:rPr>
                <w:rFonts w:eastAsia="Times New Roman"/>
                <w:sz w:val="20"/>
                <w:szCs w:val="20"/>
              </w:rPr>
              <w:t xml:space="preserve">d &lt;Report Physical Address&gt; and </w:t>
            </w:r>
            <w:r w:rsidRPr="00672C54">
              <w:rPr>
                <w:rFonts w:eastAsia="Times New Roman"/>
                <w:sz w:val="20"/>
                <w:szCs w:val="20"/>
              </w:rPr>
              <w:t>TE devi</w:t>
            </w:r>
            <w:r>
              <w:rPr>
                <w:rFonts w:eastAsia="Times New Roman"/>
                <w:sz w:val="20"/>
                <w:szCs w:val="20"/>
              </w:rPr>
              <w:t xml:space="preserve">ce E1 receives &lt;Report Physical </w:t>
            </w:r>
            <w:r w:rsidRPr="00672C54">
              <w:rPr>
                <w:rFonts w:eastAsia="Times New Roman"/>
                <w:sz w:val="20"/>
                <w:szCs w:val="20"/>
              </w:rPr>
              <w:t>Addr</w:t>
            </w:r>
            <w:r w:rsidR="00F365B3">
              <w:rPr>
                <w:rFonts w:eastAsia="Times New Roman"/>
                <w:sz w:val="20"/>
                <w:szCs w:val="20"/>
              </w:rPr>
              <w:t xml:space="preserve">ess&gt; for all power states, then </w:t>
            </w:r>
            <w:r w:rsidRPr="00672C54">
              <w:rPr>
                <w:rFonts w:eastAsia="Times New Roman"/>
                <w:sz w:val="20"/>
                <w:szCs w:val="20"/>
              </w:rPr>
              <w:t>PASS, otherwise, FAIL.</w:t>
            </w:r>
          </w:p>
        </w:tc>
      </w:tr>
      <w:tr w:rsidR="008F7E71" w:rsidRPr="00904B7A" w14:paraId="5100A26F" w14:textId="77777777" w:rsidTr="00D06AD0">
        <w:trPr>
          <w:cantSplit/>
          <w:trHeight w:val="2193"/>
        </w:trPr>
        <w:tc>
          <w:tcPr>
            <w:tcW w:w="1008" w:type="dxa"/>
            <w:shd w:val="clear" w:color="auto" w:fill="auto"/>
            <w:noWrap/>
            <w:hideMark/>
          </w:tcPr>
          <w:p w14:paraId="2D4150C9" w14:textId="795EB531" w:rsidR="008F7E71" w:rsidRPr="00904B7A" w:rsidRDefault="008F7E71" w:rsidP="008F7E71">
            <w:pPr>
              <w:spacing w:after="0" w:line="240" w:lineRule="auto"/>
              <w:rPr>
                <w:rFonts w:eastAsia="Times New Roman"/>
                <w:color w:val="000000"/>
                <w:sz w:val="20"/>
                <w:szCs w:val="20"/>
              </w:rPr>
            </w:pPr>
            <w:r w:rsidRPr="00904B7A">
              <w:rPr>
                <w:rFonts w:eastAsia="Times New Roman"/>
                <w:color w:val="000000"/>
                <w:sz w:val="20"/>
                <w:szCs w:val="20"/>
              </w:rPr>
              <w:t>HF4-1-2</w:t>
            </w:r>
          </w:p>
        </w:tc>
        <w:tc>
          <w:tcPr>
            <w:tcW w:w="2409" w:type="dxa"/>
            <w:shd w:val="clear" w:color="auto" w:fill="auto"/>
            <w:hideMark/>
          </w:tcPr>
          <w:p w14:paraId="3DC4EDE3" w14:textId="514B8407" w:rsidR="008F7E71" w:rsidRPr="00904B7A" w:rsidRDefault="00B969F0" w:rsidP="008F7E71">
            <w:pPr>
              <w:spacing w:after="0" w:line="240" w:lineRule="auto"/>
              <w:rPr>
                <w:rFonts w:eastAsia="Times New Roman"/>
                <w:sz w:val="20"/>
                <w:szCs w:val="20"/>
              </w:rPr>
            </w:pPr>
            <w:r>
              <w:rPr>
                <w:rFonts w:eastAsia="Times New Roman"/>
                <w:sz w:val="20"/>
                <w:szCs w:val="20"/>
              </w:rPr>
              <w:t>[HDMI 2.0:</w:t>
            </w:r>
            <w:r w:rsidR="008F7E71" w:rsidRPr="00904B7A">
              <w:rPr>
                <w:rFonts w:eastAsia="Times New Roman"/>
                <w:sz w:val="20"/>
                <w:szCs w:val="20"/>
              </w:rPr>
              <w:t>6.3.1</w:t>
            </w:r>
            <w:r w:rsidR="00AB7422">
              <w:rPr>
                <w:rFonts w:eastAsia="Times New Roman"/>
                <w:sz w:val="20"/>
                <w:szCs w:val="20"/>
              </w:rPr>
              <w:t>]</w:t>
            </w:r>
            <w:r w:rsidR="008F7E71" w:rsidRPr="00904B7A">
              <w:rPr>
                <w:rFonts w:eastAsia="Times New Roman"/>
                <w:sz w:val="20"/>
                <w:szCs w:val="20"/>
              </w:rPr>
              <w:br/>
              <w:t xml:space="preserve">A device that does not implement the CEC protocol shall not load the CEC bus more than a device that implements CEC. </w:t>
            </w:r>
            <w:r w:rsidR="002D6844" w:rsidRPr="00904B7A">
              <w:rPr>
                <w:rFonts w:eastAsia="Times New Roman"/>
                <w:sz w:val="20"/>
                <w:szCs w:val="20"/>
              </w:rPr>
              <w:t xml:space="preserve"> </w:t>
            </w:r>
            <w:r w:rsidR="008F7E71" w:rsidRPr="00904B7A">
              <w:rPr>
                <w:rFonts w:eastAsia="Times New Roman"/>
                <w:sz w:val="20"/>
                <w:szCs w:val="20"/>
              </w:rPr>
              <w:t>This ensures communication between other CEC devices is not degraded.</w:t>
            </w:r>
          </w:p>
        </w:tc>
        <w:tc>
          <w:tcPr>
            <w:tcW w:w="2977" w:type="dxa"/>
            <w:shd w:val="clear" w:color="auto" w:fill="auto"/>
            <w:hideMark/>
          </w:tcPr>
          <w:p w14:paraId="46E6E027" w14:textId="77777777" w:rsidR="008F7E71" w:rsidRPr="00904B7A" w:rsidRDefault="008F7E71" w:rsidP="008F7E71">
            <w:pPr>
              <w:spacing w:after="0" w:line="240" w:lineRule="auto"/>
              <w:rPr>
                <w:rFonts w:eastAsia="Times New Roman"/>
                <w:i/>
                <w:iCs/>
                <w:sz w:val="20"/>
                <w:szCs w:val="20"/>
              </w:rPr>
            </w:pPr>
            <w:r w:rsidRPr="00904B7A">
              <w:rPr>
                <w:rFonts w:eastAsia="Times New Roman"/>
                <w:sz w:val="20"/>
                <w:szCs w:val="20"/>
              </w:rPr>
              <w:t>Verify that DUTs that do not support CEC do not impede CEC traffic when connected.</w:t>
            </w:r>
            <w:r w:rsidRPr="00904B7A">
              <w:rPr>
                <w:rFonts w:eastAsia="Times New Roman"/>
                <w:sz w:val="20"/>
                <w:szCs w:val="20"/>
              </w:rPr>
              <w:br/>
            </w:r>
            <w:r w:rsidRPr="00904B7A">
              <w:rPr>
                <w:rFonts w:eastAsia="Times New Roman"/>
                <w:i/>
                <w:iCs/>
                <w:sz w:val="20"/>
                <w:szCs w:val="20"/>
              </w:rPr>
              <w:br/>
              <w:t>This test shall be performed on all DUTs that do not claim CEC support, and have 1 HDMI port</w:t>
            </w:r>
          </w:p>
          <w:p w14:paraId="223204F9" w14:textId="5914E505" w:rsidR="008F7E71" w:rsidRPr="00904B7A" w:rsidRDefault="008F7E71" w:rsidP="008F7E71">
            <w:pPr>
              <w:spacing w:after="0" w:line="240" w:lineRule="auto"/>
              <w:rPr>
                <w:rFonts w:eastAsia="Times New Roman"/>
                <w:sz w:val="20"/>
                <w:szCs w:val="20"/>
              </w:rPr>
            </w:pPr>
            <w:r w:rsidRPr="00904B7A">
              <w:rPr>
                <w:rFonts w:eastAsia="Times New Roman"/>
                <w:i/>
                <w:iCs/>
                <w:sz w:val="20"/>
                <w:szCs w:val="20"/>
              </w:rPr>
              <w:t xml:space="preserve">(see </w:t>
            </w:r>
            <w:r w:rsidR="003818C1">
              <w:rPr>
                <w:rFonts w:eastAsia="Times New Roman"/>
                <w:i/>
                <w:iCs/>
                <w:sz w:val="20"/>
                <w:szCs w:val="20"/>
              </w:rPr>
              <w:t>CDF field</w:t>
            </w:r>
            <w:r w:rsidRPr="00904B7A">
              <w:rPr>
                <w:rFonts w:eastAsia="Times New Roman"/>
                <w:i/>
                <w:iCs/>
                <w:sz w:val="20"/>
                <w:szCs w:val="20"/>
              </w:rPr>
              <w:t>s "CEC_support" and "NumPorts")</w:t>
            </w:r>
            <w:r w:rsidR="00E3722F">
              <w:rPr>
                <w:rFonts w:eastAsia="Times New Roman"/>
                <w:i/>
                <w:iCs/>
                <w:sz w:val="20"/>
                <w:szCs w:val="20"/>
              </w:rPr>
              <w:t>.</w:t>
            </w:r>
          </w:p>
        </w:tc>
        <w:tc>
          <w:tcPr>
            <w:tcW w:w="4820" w:type="dxa"/>
            <w:shd w:val="clear" w:color="auto" w:fill="auto"/>
            <w:hideMark/>
          </w:tcPr>
          <w:p w14:paraId="73F57EE6" w14:textId="6C0B14BF" w:rsidR="008F7E71" w:rsidRPr="00904B7A" w:rsidRDefault="008F7E71">
            <w:pPr>
              <w:spacing w:after="0" w:line="240" w:lineRule="auto"/>
              <w:rPr>
                <w:rFonts w:eastAsia="Times New Roman"/>
                <w:sz w:val="20"/>
                <w:szCs w:val="20"/>
              </w:rPr>
            </w:pPr>
            <w:r w:rsidRPr="00904B7A">
              <w:rPr>
                <w:rFonts w:eastAsia="Times New Roman"/>
                <w:sz w:val="20"/>
                <w:szCs w:val="20"/>
              </w:rPr>
              <w:t>Connect the DUT to the TE.</w:t>
            </w:r>
            <w:r w:rsidRPr="00904B7A">
              <w:rPr>
                <w:rFonts w:eastAsia="Times New Roman"/>
                <w:sz w:val="20"/>
                <w:szCs w:val="20"/>
              </w:rPr>
              <w:br/>
            </w:r>
            <w:r w:rsidR="00F01AB2" w:rsidRPr="00904B7A">
              <w:rPr>
                <w:rFonts w:eastAsia="Times New Roman"/>
                <w:sz w:val="20"/>
                <w:szCs w:val="20"/>
              </w:rPr>
              <w:t xml:space="preserve">On this TE port, the TE emulates a </w:t>
            </w:r>
            <w:r w:rsidR="00E3722F">
              <w:rPr>
                <w:rFonts w:eastAsia="Times New Roman"/>
                <w:sz w:val="20"/>
                <w:szCs w:val="20"/>
              </w:rPr>
              <w:br/>
            </w:r>
            <w:r w:rsidR="00F01AB2" w:rsidRPr="00904B7A">
              <w:rPr>
                <w:rFonts w:eastAsia="Times New Roman"/>
                <w:sz w:val="20"/>
                <w:szCs w:val="20"/>
              </w:rPr>
              <w:t xml:space="preserve">Playback Device E1 (using Logical Address 8) and a </w:t>
            </w:r>
            <w:r w:rsidR="00E3722F">
              <w:rPr>
                <w:rFonts w:eastAsia="Times New Roman"/>
                <w:sz w:val="20"/>
                <w:szCs w:val="20"/>
              </w:rPr>
              <w:br/>
            </w:r>
            <w:r w:rsidR="00F01AB2" w:rsidRPr="00904B7A">
              <w:rPr>
                <w:rFonts w:eastAsia="Times New Roman"/>
                <w:sz w:val="20"/>
                <w:szCs w:val="20"/>
              </w:rPr>
              <w:t>Tuner device E2 (using Logical Address 6).</w:t>
            </w:r>
            <w:r w:rsidRPr="00904B7A">
              <w:rPr>
                <w:rFonts w:eastAsia="Times New Roman"/>
                <w:sz w:val="20"/>
                <w:szCs w:val="20"/>
              </w:rPr>
              <w:br/>
            </w:r>
            <w:r w:rsidRPr="00904B7A">
              <w:rPr>
                <w:rFonts w:eastAsia="Times New Roman"/>
                <w:sz w:val="20"/>
                <w:szCs w:val="20"/>
              </w:rPr>
              <w:br/>
              <w:t xml:space="preserve">TE sends message &lt;Give Physical Address&gt; message from E1 to E2. </w:t>
            </w:r>
            <w:r w:rsidR="002D6844" w:rsidRPr="00904B7A">
              <w:rPr>
                <w:rFonts w:eastAsia="Times New Roman"/>
                <w:sz w:val="20"/>
                <w:szCs w:val="20"/>
              </w:rPr>
              <w:t xml:space="preserve"> </w:t>
            </w:r>
            <w:r w:rsidRPr="00904B7A">
              <w:rPr>
                <w:rFonts w:eastAsia="Times New Roman"/>
                <w:sz w:val="20"/>
                <w:szCs w:val="20"/>
              </w:rPr>
              <w:t>Once received, E2 sends &lt;Report Physical Address&gt; in response.</w:t>
            </w:r>
            <w:r w:rsidRPr="00904B7A">
              <w:rPr>
                <w:rFonts w:eastAsia="Times New Roman"/>
                <w:sz w:val="20"/>
                <w:szCs w:val="20"/>
              </w:rPr>
              <w:br/>
            </w:r>
            <w:r w:rsidRPr="00904B7A">
              <w:rPr>
                <w:rFonts w:eastAsia="Times New Roman"/>
                <w:sz w:val="20"/>
                <w:szCs w:val="20"/>
              </w:rPr>
              <w:br/>
              <w:t xml:space="preserve">Perform the test in all the power states of the device </w:t>
            </w:r>
            <w:r w:rsidR="00FF6F1B">
              <w:rPr>
                <w:rFonts w:eastAsia="Times New Roman"/>
                <w:sz w:val="20"/>
                <w:szCs w:val="20"/>
              </w:rPr>
              <w:t xml:space="preserve">(e.g., </w:t>
            </w:r>
            <w:r w:rsidR="002D6844" w:rsidRPr="00904B7A">
              <w:rPr>
                <w:rFonts w:eastAsia="Times New Roman"/>
                <w:sz w:val="20"/>
                <w:szCs w:val="20"/>
              </w:rPr>
              <w:t xml:space="preserve"> O</w:t>
            </w:r>
            <w:r w:rsidRPr="00904B7A">
              <w:rPr>
                <w:rFonts w:eastAsia="Times New Roman"/>
                <w:sz w:val="20"/>
                <w:szCs w:val="20"/>
              </w:rPr>
              <w:t xml:space="preserve">n, </w:t>
            </w:r>
            <w:r w:rsidR="002D6844" w:rsidRPr="00904B7A">
              <w:rPr>
                <w:rFonts w:eastAsia="Times New Roman"/>
                <w:sz w:val="20"/>
                <w:szCs w:val="20"/>
              </w:rPr>
              <w:t>S</w:t>
            </w:r>
            <w:r w:rsidRPr="00904B7A">
              <w:rPr>
                <w:rFonts w:eastAsia="Times New Roman"/>
                <w:sz w:val="20"/>
                <w:szCs w:val="20"/>
              </w:rPr>
              <w:t>tandby, unplugged from mains)</w:t>
            </w:r>
            <w:r w:rsidR="00E3722F">
              <w:rPr>
                <w:rFonts w:eastAsia="Times New Roman"/>
                <w:sz w:val="20"/>
                <w:szCs w:val="20"/>
              </w:rPr>
              <w:t>.</w:t>
            </w:r>
          </w:p>
        </w:tc>
        <w:tc>
          <w:tcPr>
            <w:tcW w:w="3260" w:type="dxa"/>
            <w:shd w:val="clear" w:color="auto" w:fill="auto"/>
            <w:hideMark/>
          </w:tcPr>
          <w:p w14:paraId="2C123178" w14:textId="2A0EF8B0" w:rsidR="008F7E71" w:rsidRPr="00904B7A" w:rsidRDefault="008F7E71">
            <w:pPr>
              <w:spacing w:after="0" w:line="240" w:lineRule="auto"/>
              <w:rPr>
                <w:rFonts w:eastAsia="Times New Roman"/>
                <w:sz w:val="20"/>
                <w:szCs w:val="20"/>
              </w:rPr>
            </w:pPr>
            <w:r w:rsidRPr="00904B7A">
              <w:rPr>
                <w:rFonts w:eastAsia="Times New Roman"/>
                <w:sz w:val="20"/>
                <w:szCs w:val="20"/>
              </w:rPr>
              <w:t>If the TE can</w:t>
            </w:r>
            <w:r w:rsidR="00E3722F">
              <w:rPr>
                <w:rFonts w:eastAsia="Times New Roman"/>
                <w:sz w:val="20"/>
                <w:szCs w:val="20"/>
              </w:rPr>
              <w:t>not</w:t>
            </w:r>
            <w:r w:rsidRPr="00904B7A">
              <w:rPr>
                <w:rFonts w:eastAsia="Times New Roman"/>
                <w:sz w:val="20"/>
                <w:szCs w:val="20"/>
              </w:rPr>
              <w:t xml:space="preserve"> send &lt;Give Physical Address&gt; and &lt;Report Physical Address&gt; for all power states</w:t>
            </w:r>
            <w:r w:rsidR="002A5F24" w:rsidRPr="00904B7A">
              <w:rPr>
                <w:rFonts w:eastAsia="Times New Roman"/>
                <w:sz w:val="20"/>
                <w:szCs w:val="20"/>
              </w:rPr>
              <w:t xml:space="preserve">, then </w:t>
            </w:r>
            <w:r w:rsidRPr="00904B7A">
              <w:rPr>
                <w:rFonts w:eastAsia="Times New Roman"/>
                <w:sz w:val="20"/>
                <w:szCs w:val="20"/>
              </w:rPr>
              <w:t xml:space="preserve"> FAIL.</w:t>
            </w:r>
          </w:p>
        </w:tc>
      </w:tr>
      <w:tr w:rsidR="008F7E71" w:rsidRPr="00904B7A" w14:paraId="2AD77431" w14:textId="77777777" w:rsidTr="00D06AD0">
        <w:trPr>
          <w:cantSplit/>
          <w:trHeight w:val="2577"/>
        </w:trPr>
        <w:tc>
          <w:tcPr>
            <w:tcW w:w="1008" w:type="dxa"/>
            <w:shd w:val="clear" w:color="auto" w:fill="auto"/>
            <w:noWrap/>
            <w:hideMark/>
          </w:tcPr>
          <w:p w14:paraId="20644E00" w14:textId="77777777" w:rsidR="008F7E71" w:rsidRPr="00904B7A" w:rsidRDefault="008F7E71" w:rsidP="008F7E71">
            <w:pPr>
              <w:spacing w:after="0" w:line="240" w:lineRule="auto"/>
              <w:rPr>
                <w:rFonts w:eastAsia="Times New Roman"/>
                <w:color w:val="000000"/>
                <w:sz w:val="20"/>
                <w:szCs w:val="20"/>
              </w:rPr>
            </w:pPr>
            <w:r w:rsidRPr="00904B7A">
              <w:rPr>
                <w:rFonts w:eastAsia="Times New Roman"/>
                <w:color w:val="000000"/>
                <w:sz w:val="20"/>
                <w:szCs w:val="20"/>
              </w:rPr>
              <w:t>HF4-1-3</w:t>
            </w:r>
          </w:p>
        </w:tc>
        <w:tc>
          <w:tcPr>
            <w:tcW w:w="2409" w:type="dxa"/>
            <w:shd w:val="clear" w:color="auto" w:fill="auto"/>
            <w:hideMark/>
          </w:tcPr>
          <w:p w14:paraId="43110907" w14:textId="1F5F3673" w:rsidR="008F7E71" w:rsidRPr="00904B7A" w:rsidRDefault="00B969F0" w:rsidP="008F7E71">
            <w:pPr>
              <w:spacing w:after="0" w:line="240" w:lineRule="auto"/>
              <w:rPr>
                <w:rFonts w:eastAsia="Times New Roman"/>
                <w:color w:val="000000"/>
                <w:sz w:val="20"/>
                <w:szCs w:val="20"/>
              </w:rPr>
            </w:pPr>
            <w:r>
              <w:rPr>
                <w:rFonts w:eastAsia="Times New Roman"/>
                <w:color w:val="000000"/>
                <w:sz w:val="20"/>
                <w:szCs w:val="20"/>
              </w:rPr>
              <w:t>[HDMI 2.0:</w:t>
            </w:r>
            <w:r w:rsidR="008F7E71" w:rsidRPr="00904B7A">
              <w:rPr>
                <w:rFonts w:eastAsia="Times New Roman"/>
                <w:color w:val="000000"/>
                <w:sz w:val="20"/>
                <w:szCs w:val="20"/>
              </w:rPr>
              <w:t>6.3.1</w:t>
            </w:r>
            <w:r w:rsidR="00AB7422">
              <w:rPr>
                <w:rFonts w:eastAsia="Times New Roman"/>
                <w:color w:val="000000"/>
                <w:sz w:val="20"/>
                <w:szCs w:val="20"/>
              </w:rPr>
              <w:t>]</w:t>
            </w:r>
            <w:r w:rsidR="008F7E71" w:rsidRPr="00904B7A">
              <w:rPr>
                <w:rFonts w:eastAsia="Times New Roman"/>
                <w:color w:val="000000"/>
                <w:sz w:val="20"/>
                <w:szCs w:val="20"/>
              </w:rPr>
              <w:t xml:space="preserve"> and </w:t>
            </w:r>
            <w:r w:rsidR="00441396">
              <w:rPr>
                <w:rFonts w:eastAsia="Times New Roman"/>
                <w:color w:val="000000"/>
                <w:sz w:val="20"/>
                <w:szCs w:val="20"/>
              </w:rPr>
              <w:t>[HDMI:</w:t>
            </w:r>
            <w:r w:rsidR="008F7E71" w:rsidRPr="00904B7A">
              <w:rPr>
                <w:rFonts w:eastAsia="Times New Roman"/>
                <w:color w:val="000000"/>
                <w:sz w:val="20"/>
                <w:szCs w:val="20"/>
              </w:rPr>
              <w:t xml:space="preserve"> CEC 4</w:t>
            </w:r>
            <w:r w:rsidR="00AC5DFE">
              <w:rPr>
                <w:rFonts w:eastAsia="Times New Roman"/>
                <w:color w:val="000000"/>
                <w:sz w:val="20"/>
                <w:szCs w:val="20"/>
              </w:rPr>
              <w:t>]</w:t>
            </w:r>
            <w:r w:rsidR="008F7E71" w:rsidRPr="00904B7A">
              <w:rPr>
                <w:rFonts w:eastAsia="Times New Roman"/>
                <w:color w:val="000000"/>
                <w:sz w:val="20"/>
                <w:szCs w:val="20"/>
              </w:rPr>
              <w:t xml:space="preserve"> (for non-CEC devices)</w:t>
            </w:r>
            <w:r w:rsidR="008F7E71" w:rsidRPr="00904B7A">
              <w:rPr>
                <w:rFonts w:eastAsia="Times New Roman"/>
                <w:color w:val="000000"/>
                <w:sz w:val="20"/>
                <w:szCs w:val="20"/>
              </w:rPr>
              <w:br/>
            </w:r>
            <w:r w:rsidR="008F7E71" w:rsidRPr="00904B7A">
              <w:rPr>
                <w:rFonts w:eastAsia="Times New Roman"/>
                <w:color w:val="000000"/>
                <w:sz w:val="20"/>
                <w:szCs w:val="20"/>
              </w:rPr>
              <w:br/>
            </w:r>
            <w:r w:rsidR="00F42B4F">
              <w:rPr>
                <w:rFonts w:eastAsia="Times New Roman"/>
                <w:color w:val="000000"/>
                <w:sz w:val="20"/>
                <w:szCs w:val="20"/>
              </w:rPr>
              <w:t>[HDMI 2.0: 1</w:t>
            </w:r>
            <w:r w:rsidR="008F7E71" w:rsidRPr="00904B7A">
              <w:rPr>
                <w:rFonts w:eastAsia="Times New Roman"/>
                <w:color w:val="000000"/>
                <w:sz w:val="20"/>
                <w:szCs w:val="20"/>
              </w:rPr>
              <w:t>1.9.1</w:t>
            </w:r>
            <w:r w:rsidR="00AB7422">
              <w:rPr>
                <w:rFonts w:eastAsia="Times New Roman"/>
                <w:color w:val="000000"/>
                <w:sz w:val="20"/>
                <w:szCs w:val="20"/>
              </w:rPr>
              <w:t>]</w:t>
            </w:r>
            <w:r w:rsidR="008F7E71" w:rsidRPr="00904B7A">
              <w:rPr>
                <w:rFonts w:eastAsia="Times New Roman"/>
                <w:color w:val="000000"/>
                <w:sz w:val="20"/>
                <w:szCs w:val="20"/>
              </w:rPr>
              <w:t xml:space="preserve"> and </w:t>
            </w:r>
            <w:r w:rsidR="00441396">
              <w:rPr>
                <w:rFonts w:eastAsia="Times New Roman"/>
                <w:color w:val="000000"/>
                <w:sz w:val="20"/>
                <w:szCs w:val="20"/>
              </w:rPr>
              <w:t>[HDMI:</w:t>
            </w:r>
            <w:r w:rsidR="008F7E71" w:rsidRPr="00904B7A">
              <w:rPr>
                <w:rFonts w:eastAsia="Times New Roman"/>
                <w:color w:val="000000"/>
                <w:sz w:val="20"/>
                <w:szCs w:val="20"/>
              </w:rPr>
              <w:t xml:space="preserve"> CEC 4</w:t>
            </w:r>
            <w:r w:rsidR="00AC5DFE">
              <w:rPr>
                <w:rFonts w:eastAsia="Times New Roman"/>
                <w:color w:val="000000"/>
                <w:sz w:val="20"/>
                <w:szCs w:val="20"/>
              </w:rPr>
              <w:t>]</w:t>
            </w:r>
            <w:r w:rsidR="008F7E71" w:rsidRPr="00904B7A">
              <w:rPr>
                <w:rFonts w:eastAsia="Times New Roman"/>
                <w:color w:val="000000"/>
                <w:sz w:val="20"/>
                <w:szCs w:val="20"/>
              </w:rPr>
              <w:t xml:space="preserve"> (for CEC devices)</w:t>
            </w:r>
          </w:p>
        </w:tc>
        <w:tc>
          <w:tcPr>
            <w:tcW w:w="2977" w:type="dxa"/>
            <w:shd w:val="clear" w:color="auto" w:fill="auto"/>
            <w:hideMark/>
          </w:tcPr>
          <w:p w14:paraId="7F941FC4" w14:textId="77777777" w:rsidR="008F7E71" w:rsidRPr="00904B7A" w:rsidRDefault="008F7E71" w:rsidP="008F7E71">
            <w:pPr>
              <w:spacing w:after="0" w:line="240" w:lineRule="auto"/>
              <w:rPr>
                <w:rFonts w:eastAsia="Times New Roman"/>
                <w:sz w:val="20"/>
                <w:szCs w:val="20"/>
              </w:rPr>
            </w:pPr>
            <w:r w:rsidRPr="00904B7A">
              <w:rPr>
                <w:rFonts w:eastAsia="Times New Roman"/>
                <w:sz w:val="20"/>
                <w:szCs w:val="20"/>
              </w:rPr>
              <w:t>Verify that the DUT does not interfere with the CEC bus at any time during a power-up or power-down transition.</w:t>
            </w:r>
          </w:p>
          <w:p w14:paraId="70939451" w14:textId="77777777" w:rsidR="008F7E71" w:rsidRPr="00904B7A" w:rsidRDefault="008F7E71" w:rsidP="008F7E71">
            <w:pPr>
              <w:spacing w:after="0" w:line="240" w:lineRule="auto"/>
              <w:rPr>
                <w:rFonts w:eastAsia="Times New Roman"/>
                <w:sz w:val="20"/>
                <w:szCs w:val="20"/>
              </w:rPr>
            </w:pPr>
          </w:p>
          <w:p w14:paraId="68ADD9D7" w14:textId="77777777" w:rsidR="008F7E71" w:rsidRPr="00904B7A" w:rsidRDefault="008F7E71" w:rsidP="008F7E71">
            <w:pPr>
              <w:spacing w:after="0" w:line="240" w:lineRule="auto"/>
              <w:rPr>
                <w:rFonts w:eastAsia="Times New Roman"/>
                <w:i/>
                <w:sz w:val="20"/>
                <w:szCs w:val="20"/>
              </w:rPr>
            </w:pPr>
            <w:r w:rsidRPr="00904B7A">
              <w:rPr>
                <w:rFonts w:eastAsia="Times New Roman"/>
                <w:i/>
                <w:sz w:val="20"/>
                <w:szCs w:val="20"/>
              </w:rPr>
              <w:t>This test applies for both devices which support CEC and for devices which do not support CEC</w:t>
            </w:r>
          </w:p>
        </w:tc>
        <w:tc>
          <w:tcPr>
            <w:tcW w:w="4820" w:type="dxa"/>
            <w:shd w:val="clear" w:color="auto" w:fill="auto"/>
            <w:hideMark/>
          </w:tcPr>
          <w:p w14:paraId="708AF507" w14:textId="77777777" w:rsidR="008F7E71" w:rsidRPr="00904B7A" w:rsidRDefault="008F7E71" w:rsidP="008F7E71">
            <w:pPr>
              <w:spacing w:after="0" w:line="240" w:lineRule="auto"/>
              <w:rPr>
                <w:rFonts w:eastAsia="Times New Roman"/>
                <w:sz w:val="20"/>
                <w:szCs w:val="20"/>
              </w:rPr>
            </w:pPr>
            <w:r w:rsidRPr="00904B7A">
              <w:rPr>
                <w:rFonts w:eastAsia="Times New Roman"/>
                <w:sz w:val="20"/>
                <w:szCs w:val="20"/>
              </w:rPr>
              <w:t>Monitor the CEC line.</w:t>
            </w:r>
            <w:r w:rsidRPr="00904B7A">
              <w:rPr>
                <w:rFonts w:eastAsia="Times New Roman"/>
                <w:sz w:val="20"/>
                <w:szCs w:val="20"/>
              </w:rPr>
              <w:br/>
            </w:r>
            <w:r w:rsidRPr="00904B7A">
              <w:rPr>
                <w:rFonts w:eastAsia="Times New Roman"/>
                <w:sz w:val="20"/>
                <w:szCs w:val="20"/>
              </w:rPr>
              <w:br/>
              <w:t>From a fully powered-up state, power down the DUT fully.</w:t>
            </w:r>
            <w:r w:rsidRPr="00904B7A">
              <w:rPr>
                <w:rFonts w:eastAsia="Times New Roman"/>
                <w:sz w:val="20"/>
                <w:szCs w:val="20"/>
              </w:rPr>
              <w:br/>
            </w:r>
            <w:r w:rsidRPr="00904B7A">
              <w:rPr>
                <w:rFonts w:eastAsia="Times New Roman"/>
                <w:sz w:val="20"/>
                <w:szCs w:val="20"/>
              </w:rPr>
              <w:br/>
              <w:t>From a fully powered-down state, power on the DUT.</w:t>
            </w:r>
            <w:r w:rsidRPr="00904B7A">
              <w:rPr>
                <w:rFonts w:eastAsia="Times New Roman"/>
                <w:sz w:val="20"/>
                <w:szCs w:val="20"/>
              </w:rPr>
              <w:br/>
            </w:r>
            <w:r w:rsidRPr="00904B7A">
              <w:rPr>
                <w:rFonts w:eastAsia="Times New Roman"/>
                <w:sz w:val="20"/>
                <w:szCs w:val="20"/>
              </w:rPr>
              <w:br/>
              <w:t>If the DUT includes a standby mode, send a &lt;Standby&gt; message and verify that the DUT has gone to standby.</w:t>
            </w:r>
            <w:r w:rsidRPr="00904B7A">
              <w:rPr>
                <w:rFonts w:eastAsia="Times New Roman"/>
                <w:sz w:val="20"/>
                <w:szCs w:val="20"/>
              </w:rPr>
              <w:br/>
            </w:r>
            <w:r w:rsidRPr="00904B7A">
              <w:rPr>
                <w:rFonts w:eastAsia="Times New Roman"/>
                <w:sz w:val="20"/>
                <w:szCs w:val="20"/>
              </w:rPr>
              <w:br/>
              <w:t>If the DUT includes a standby mode, wake the DUT from standby.</w:t>
            </w:r>
          </w:p>
        </w:tc>
        <w:tc>
          <w:tcPr>
            <w:tcW w:w="3260" w:type="dxa"/>
            <w:shd w:val="clear" w:color="auto" w:fill="auto"/>
            <w:hideMark/>
          </w:tcPr>
          <w:p w14:paraId="43A84E7A" w14:textId="42D3E97B" w:rsidR="008F7E71" w:rsidRPr="00904B7A" w:rsidRDefault="008F7E71">
            <w:pPr>
              <w:spacing w:after="0" w:line="240" w:lineRule="auto"/>
              <w:rPr>
                <w:rFonts w:eastAsia="Times New Roman"/>
                <w:sz w:val="20"/>
                <w:szCs w:val="20"/>
              </w:rPr>
            </w:pPr>
            <w:r w:rsidRPr="00904B7A">
              <w:rPr>
                <w:rFonts w:eastAsia="Times New Roman"/>
                <w:sz w:val="20"/>
                <w:szCs w:val="20"/>
              </w:rPr>
              <w:t>If the DUT cause</w:t>
            </w:r>
            <w:r w:rsidR="00E3722F">
              <w:rPr>
                <w:rFonts w:eastAsia="Times New Roman"/>
                <w:sz w:val="20"/>
                <w:szCs w:val="20"/>
              </w:rPr>
              <w:t>s</w:t>
            </w:r>
            <w:r w:rsidRPr="00904B7A">
              <w:rPr>
                <w:rFonts w:eastAsia="Times New Roman"/>
                <w:sz w:val="20"/>
                <w:szCs w:val="20"/>
              </w:rPr>
              <w:t xml:space="preserve"> the CEC bus to go low for more than 5.5 ms (logical 0 + error signal maximum low period) at any time</w:t>
            </w:r>
            <w:r w:rsidR="002A5F24" w:rsidRPr="00904B7A">
              <w:rPr>
                <w:rFonts w:eastAsia="Times New Roman"/>
                <w:sz w:val="20"/>
                <w:szCs w:val="20"/>
              </w:rPr>
              <w:t>, then</w:t>
            </w:r>
            <w:r w:rsidRPr="00904B7A">
              <w:rPr>
                <w:rFonts w:eastAsia="Times New Roman"/>
                <w:sz w:val="20"/>
                <w:szCs w:val="20"/>
              </w:rPr>
              <w:t xml:space="preserve"> FAIL.</w:t>
            </w:r>
          </w:p>
        </w:tc>
      </w:tr>
      <w:tr w:rsidR="008F7E71" w:rsidRPr="00904B7A" w14:paraId="76F2E2D7" w14:textId="77777777" w:rsidTr="00D06AD0">
        <w:trPr>
          <w:cantSplit/>
          <w:trHeight w:val="2714"/>
        </w:trPr>
        <w:tc>
          <w:tcPr>
            <w:tcW w:w="1008" w:type="dxa"/>
            <w:shd w:val="clear" w:color="auto" w:fill="auto"/>
            <w:noWrap/>
            <w:hideMark/>
          </w:tcPr>
          <w:p w14:paraId="2691356C" w14:textId="77777777" w:rsidR="008F7E71" w:rsidRPr="00904B7A" w:rsidRDefault="008F7E71" w:rsidP="008F7E71">
            <w:pPr>
              <w:spacing w:after="0" w:line="240" w:lineRule="auto"/>
              <w:rPr>
                <w:rFonts w:eastAsia="Times New Roman"/>
                <w:color w:val="000000"/>
                <w:sz w:val="20"/>
                <w:szCs w:val="20"/>
              </w:rPr>
            </w:pPr>
            <w:r w:rsidRPr="00904B7A">
              <w:rPr>
                <w:rFonts w:eastAsia="Times New Roman"/>
                <w:color w:val="000000"/>
                <w:sz w:val="20"/>
                <w:szCs w:val="20"/>
              </w:rPr>
              <w:t>HF4-1-4</w:t>
            </w:r>
          </w:p>
        </w:tc>
        <w:tc>
          <w:tcPr>
            <w:tcW w:w="2409" w:type="dxa"/>
            <w:shd w:val="clear" w:color="auto" w:fill="auto"/>
            <w:hideMark/>
          </w:tcPr>
          <w:p w14:paraId="2BBB3DDD" w14:textId="5A044359" w:rsidR="008F7E71" w:rsidRPr="00904B7A" w:rsidRDefault="00F42B4F">
            <w:pPr>
              <w:spacing w:after="0" w:line="240" w:lineRule="auto"/>
              <w:rPr>
                <w:rFonts w:eastAsia="Times New Roman"/>
                <w:color w:val="000000"/>
                <w:sz w:val="20"/>
                <w:szCs w:val="20"/>
              </w:rPr>
            </w:pPr>
            <w:r>
              <w:rPr>
                <w:rFonts w:eastAsia="Times New Roman"/>
                <w:color w:val="000000"/>
                <w:sz w:val="20"/>
                <w:szCs w:val="20"/>
              </w:rPr>
              <w:t>[HDMI 2.0: 1</w:t>
            </w:r>
            <w:r w:rsidR="008F7E71" w:rsidRPr="00904B7A">
              <w:rPr>
                <w:rFonts w:eastAsia="Times New Roman"/>
                <w:color w:val="000000"/>
                <w:sz w:val="20"/>
                <w:szCs w:val="20"/>
              </w:rPr>
              <w:t>0.8</w:t>
            </w:r>
            <w:r w:rsidR="00AB7422">
              <w:rPr>
                <w:rFonts w:eastAsia="Times New Roman"/>
                <w:color w:val="000000"/>
                <w:sz w:val="20"/>
                <w:szCs w:val="20"/>
              </w:rPr>
              <w:t>]</w:t>
            </w:r>
            <w:r w:rsidR="008F7E71" w:rsidRPr="00904B7A">
              <w:rPr>
                <w:rFonts w:eastAsia="Times New Roman"/>
                <w:color w:val="000000"/>
                <w:sz w:val="20"/>
                <w:szCs w:val="20"/>
              </w:rPr>
              <w:br/>
              <w:t xml:space="preserve">CEC 2.0 Sink and Repeater devices shall assert the HPD signal (i.e. </w:t>
            </w:r>
            <w:r w:rsidR="002D6844" w:rsidRPr="00904B7A">
              <w:rPr>
                <w:rFonts w:eastAsia="Times New Roman"/>
                <w:color w:val="000000"/>
                <w:sz w:val="20"/>
                <w:szCs w:val="20"/>
              </w:rPr>
              <w:t xml:space="preserve"> K</w:t>
            </w:r>
            <w:r w:rsidR="008F7E71" w:rsidRPr="00904B7A">
              <w:rPr>
                <w:rFonts w:eastAsia="Times New Roman"/>
                <w:color w:val="000000"/>
                <w:sz w:val="20"/>
                <w:szCs w:val="20"/>
              </w:rPr>
              <w:t>eep it at a high level), unless forbidden by other requirements</w:t>
            </w:r>
          </w:p>
        </w:tc>
        <w:tc>
          <w:tcPr>
            <w:tcW w:w="2977" w:type="dxa"/>
            <w:shd w:val="clear" w:color="auto" w:fill="auto"/>
            <w:hideMark/>
          </w:tcPr>
          <w:p w14:paraId="494101A7" w14:textId="1EF4CCDC" w:rsidR="008F7E71" w:rsidRPr="00904B7A" w:rsidRDefault="008F7E71" w:rsidP="008F7E71">
            <w:pPr>
              <w:spacing w:after="0" w:line="240" w:lineRule="auto"/>
              <w:rPr>
                <w:rFonts w:eastAsia="Times New Roman"/>
                <w:i/>
                <w:iCs/>
                <w:sz w:val="20"/>
                <w:szCs w:val="20"/>
              </w:rPr>
            </w:pPr>
            <w:r w:rsidRPr="00904B7A">
              <w:rPr>
                <w:rFonts w:eastAsia="Times New Roman"/>
                <w:sz w:val="20"/>
                <w:szCs w:val="20"/>
              </w:rPr>
              <w:t>Verify that the Sink or Repeater DUT does not de</w:t>
            </w:r>
            <w:r w:rsidR="00904B7A" w:rsidRPr="00904B7A">
              <w:rPr>
                <w:rFonts w:eastAsia="Times New Roman"/>
                <w:sz w:val="20"/>
                <w:szCs w:val="20"/>
              </w:rPr>
              <w:t>-</w:t>
            </w:r>
            <w:r w:rsidRPr="00904B7A">
              <w:rPr>
                <w:rFonts w:eastAsia="Times New Roman"/>
                <w:sz w:val="20"/>
                <w:szCs w:val="20"/>
              </w:rPr>
              <w:t>assert HPD on its inactive inputs.</w:t>
            </w:r>
            <w:r w:rsidRPr="00904B7A">
              <w:rPr>
                <w:rFonts w:eastAsia="Times New Roman"/>
                <w:sz w:val="20"/>
                <w:szCs w:val="20"/>
              </w:rPr>
              <w:br/>
            </w:r>
            <w:r w:rsidRPr="00904B7A">
              <w:rPr>
                <w:rFonts w:eastAsia="Times New Roman"/>
                <w:sz w:val="20"/>
                <w:szCs w:val="20"/>
              </w:rPr>
              <w:br/>
            </w:r>
            <w:r w:rsidRPr="00904B7A">
              <w:rPr>
                <w:rFonts w:eastAsia="Times New Roman"/>
                <w:i/>
                <w:iCs/>
                <w:sz w:val="20"/>
                <w:szCs w:val="20"/>
              </w:rPr>
              <w:t xml:space="preserve">This test only applies </w:t>
            </w:r>
            <w:r w:rsidR="00960ED6" w:rsidRPr="00904B7A">
              <w:rPr>
                <w:rFonts w:eastAsia="Times New Roman"/>
                <w:i/>
                <w:iCs/>
                <w:sz w:val="20"/>
                <w:szCs w:val="20"/>
              </w:rPr>
              <w:t>for</w:t>
            </w:r>
            <w:r w:rsidRPr="00904B7A">
              <w:rPr>
                <w:rFonts w:eastAsia="Times New Roman"/>
                <w:i/>
                <w:iCs/>
                <w:sz w:val="20"/>
                <w:szCs w:val="20"/>
              </w:rPr>
              <w:t xml:space="preserve"> DUTs that contain one or more HDMI inputs. </w:t>
            </w:r>
            <w:r w:rsidR="002D6844" w:rsidRPr="00904B7A">
              <w:rPr>
                <w:rFonts w:eastAsia="Times New Roman"/>
                <w:i/>
                <w:iCs/>
                <w:sz w:val="20"/>
                <w:szCs w:val="20"/>
              </w:rPr>
              <w:t xml:space="preserve"> </w:t>
            </w:r>
            <w:r w:rsidRPr="00904B7A">
              <w:rPr>
                <w:rFonts w:eastAsia="Times New Roman"/>
                <w:i/>
                <w:iCs/>
                <w:sz w:val="20"/>
                <w:szCs w:val="20"/>
              </w:rPr>
              <w:t>This test shall be skipped for DUTs that do not have one or more</w:t>
            </w:r>
            <w:r w:rsidR="001759B2" w:rsidRPr="00904B7A">
              <w:rPr>
                <w:rFonts w:eastAsia="Times New Roman"/>
                <w:i/>
                <w:iCs/>
                <w:sz w:val="20"/>
                <w:szCs w:val="20"/>
              </w:rPr>
              <w:t xml:space="preserve"> </w:t>
            </w:r>
            <w:r w:rsidRPr="00904B7A">
              <w:rPr>
                <w:rFonts w:eastAsia="Times New Roman"/>
                <w:i/>
                <w:iCs/>
                <w:sz w:val="20"/>
                <w:szCs w:val="20"/>
              </w:rPr>
              <w:t>HDMI inputs</w:t>
            </w:r>
            <w:r w:rsidR="00E3722F">
              <w:rPr>
                <w:rFonts w:eastAsia="Times New Roman"/>
                <w:i/>
                <w:iCs/>
                <w:sz w:val="20"/>
                <w:szCs w:val="20"/>
              </w:rPr>
              <w:t xml:space="preserve"> </w:t>
            </w:r>
          </w:p>
          <w:p w14:paraId="5DE9509D" w14:textId="70989208" w:rsidR="008F7E71" w:rsidRPr="00904B7A" w:rsidRDefault="008F7E71" w:rsidP="008F7E71">
            <w:pPr>
              <w:spacing w:after="0" w:line="240" w:lineRule="auto"/>
              <w:rPr>
                <w:rFonts w:eastAsia="Times New Roman"/>
                <w:sz w:val="20"/>
                <w:szCs w:val="20"/>
              </w:rPr>
            </w:pPr>
            <w:r w:rsidRPr="00904B7A">
              <w:rPr>
                <w:rFonts w:eastAsia="Times New Roman"/>
                <w:i/>
                <w:iCs/>
                <w:sz w:val="20"/>
                <w:szCs w:val="20"/>
              </w:rPr>
              <w:t xml:space="preserve">(see </w:t>
            </w:r>
            <w:r w:rsidR="003818C1">
              <w:rPr>
                <w:rFonts w:eastAsia="Times New Roman"/>
                <w:i/>
                <w:iCs/>
                <w:sz w:val="20"/>
                <w:szCs w:val="20"/>
              </w:rPr>
              <w:t>CDF field</w:t>
            </w:r>
            <w:r w:rsidRPr="00904B7A">
              <w:rPr>
                <w:rFonts w:eastAsia="Times New Roman"/>
                <w:i/>
                <w:iCs/>
                <w:sz w:val="20"/>
                <w:szCs w:val="20"/>
              </w:rPr>
              <w:t xml:space="preserve"> "NumInputs")</w:t>
            </w:r>
            <w:r w:rsidR="00E3722F">
              <w:rPr>
                <w:rFonts w:eastAsia="Times New Roman"/>
                <w:i/>
                <w:iCs/>
                <w:sz w:val="20"/>
                <w:szCs w:val="20"/>
              </w:rPr>
              <w:t>.</w:t>
            </w:r>
            <w:r w:rsidRPr="00904B7A">
              <w:rPr>
                <w:rFonts w:eastAsia="Times New Roman"/>
                <w:sz w:val="20"/>
                <w:szCs w:val="20"/>
              </w:rPr>
              <w:br/>
            </w:r>
            <w:r w:rsidRPr="00904B7A">
              <w:rPr>
                <w:rFonts w:eastAsia="Times New Roman"/>
                <w:sz w:val="20"/>
                <w:szCs w:val="20"/>
              </w:rPr>
              <w:br/>
              <w:t>This test shall be performed on all inputs (one-by-one).</w:t>
            </w:r>
          </w:p>
        </w:tc>
        <w:tc>
          <w:tcPr>
            <w:tcW w:w="4820" w:type="dxa"/>
            <w:shd w:val="clear" w:color="auto" w:fill="auto"/>
            <w:hideMark/>
          </w:tcPr>
          <w:p w14:paraId="5AC674EB" w14:textId="3063E2AC" w:rsidR="008F7E71" w:rsidRPr="00904B7A" w:rsidRDefault="00E3722F">
            <w:pPr>
              <w:spacing w:after="0" w:line="240" w:lineRule="auto"/>
              <w:rPr>
                <w:rFonts w:eastAsia="Times New Roman"/>
                <w:sz w:val="20"/>
                <w:szCs w:val="20"/>
              </w:rPr>
            </w:pPr>
            <w:r>
              <w:rPr>
                <w:rFonts w:eastAsia="Times New Roman"/>
                <w:sz w:val="20"/>
                <w:szCs w:val="20"/>
              </w:rPr>
              <w:t>The o</w:t>
            </w:r>
            <w:r w:rsidR="008F7E71" w:rsidRPr="00904B7A">
              <w:rPr>
                <w:rFonts w:eastAsia="Times New Roman"/>
                <w:sz w:val="20"/>
                <w:szCs w:val="20"/>
              </w:rPr>
              <w:t xml:space="preserve">utput of </w:t>
            </w:r>
            <w:r>
              <w:rPr>
                <w:rFonts w:eastAsia="Times New Roman"/>
                <w:sz w:val="20"/>
                <w:szCs w:val="20"/>
              </w:rPr>
              <w:t xml:space="preserve">the </w:t>
            </w:r>
            <w:r w:rsidR="008F7E71" w:rsidRPr="00904B7A">
              <w:rPr>
                <w:rFonts w:eastAsia="Times New Roman"/>
                <w:sz w:val="20"/>
                <w:szCs w:val="20"/>
              </w:rPr>
              <w:t xml:space="preserve">TE is connected to </w:t>
            </w:r>
            <w:r w:rsidR="0085762C" w:rsidRPr="00904B7A">
              <w:rPr>
                <w:rFonts w:eastAsia="Times New Roman"/>
                <w:sz w:val="20"/>
                <w:szCs w:val="20"/>
              </w:rPr>
              <w:t xml:space="preserve">the </w:t>
            </w:r>
            <w:r w:rsidR="008F7E71" w:rsidRPr="00904B7A">
              <w:rPr>
                <w:rFonts w:eastAsia="Times New Roman"/>
                <w:sz w:val="20"/>
                <w:szCs w:val="20"/>
              </w:rPr>
              <w:t>DUT's input under test and TE supplies +5V signal.</w:t>
            </w:r>
            <w:r w:rsidR="008F7E71" w:rsidRPr="00904B7A">
              <w:rPr>
                <w:rFonts w:eastAsia="Times New Roman"/>
                <w:sz w:val="20"/>
                <w:szCs w:val="20"/>
              </w:rPr>
              <w:br/>
            </w:r>
            <w:r w:rsidR="008F7E71" w:rsidRPr="00904B7A">
              <w:rPr>
                <w:rFonts w:eastAsia="Times New Roman"/>
                <w:sz w:val="20"/>
                <w:szCs w:val="20"/>
              </w:rPr>
              <w:br/>
              <w:t>Step DUT through following cases:</w:t>
            </w:r>
            <w:r w:rsidR="008F7E71" w:rsidRPr="00904B7A">
              <w:rPr>
                <w:rFonts w:eastAsia="Times New Roman"/>
                <w:sz w:val="20"/>
                <w:szCs w:val="20"/>
              </w:rPr>
              <w:br/>
              <w:t>- input under test is selected input of</w:t>
            </w:r>
            <w:r w:rsidR="000C0E80" w:rsidRPr="00904B7A">
              <w:rPr>
                <w:rFonts w:eastAsia="Times New Roman"/>
                <w:sz w:val="20"/>
                <w:szCs w:val="20"/>
              </w:rPr>
              <w:t xml:space="preserve"> the</w:t>
            </w:r>
            <w:r w:rsidR="008F7E71" w:rsidRPr="00904B7A">
              <w:rPr>
                <w:rFonts w:eastAsia="Times New Roman"/>
                <w:sz w:val="20"/>
                <w:szCs w:val="20"/>
              </w:rPr>
              <w:t xml:space="preserve"> DUT</w:t>
            </w:r>
            <w:r>
              <w:rPr>
                <w:rFonts w:eastAsia="Times New Roman"/>
                <w:sz w:val="20"/>
                <w:szCs w:val="20"/>
              </w:rPr>
              <w:t>.</w:t>
            </w:r>
            <w:r w:rsidR="008F7E71" w:rsidRPr="00904B7A">
              <w:rPr>
                <w:rFonts w:eastAsia="Times New Roman"/>
                <w:sz w:val="20"/>
                <w:szCs w:val="20"/>
              </w:rPr>
              <w:br/>
              <w:t>- input under test is not selected input (if possible in DUT operation)</w:t>
            </w:r>
            <w:r>
              <w:rPr>
                <w:rFonts w:eastAsia="Times New Roman"/>
                <w:sz w:val="20"/>
                <w:szCs w:val="20"/>
              </w:rPr>
              <w:t>.</w:t>
            </w:r>
            <w:r w:rsidR="008F7E71" w:rsidRPr="00904B7A">
              <w:rPr>
                <w:rFonts w:eastAsia="Times New Roman"/>
                <w:sz w:val="20"/>
                <w:szCs w:val="20"/>
              </w:rPr>
              <w:br/>
              <w:t>- DUT is in standby</w:t>
            </w:r>
            <w:r>
              <w:rPr>
                <w:rFonts w:eastAsia="Times New Roman"/>
                <w:sz w:val="20"/>
                <w:szCs w:val="20"/>
              </w:rPr>
              <w:t>.</w:t>
            </w:r>
            <w:r w:rsidR="008F7E71" w:rsidRPr="00904B7A">
              <w:rPr>
                <w:rFonts w:eastAsia="Times New Roman"/>
                <w:sz w:val="20"/>
                <w:szCs w:val="20"/>
              </w:rPr>
              <w:br/>
              <w:t>and verify that HPD is high during all of the cases</w:t>
            </w:r>
            <w:r>
              <w:rPr>
                <w:rFonts w:eastAsia="Times New Roman"/>
                <w:sz w:val="20"/>
                <w:szCs w:val="20"/>
              </w:rPr>
              <w:t>.</w:t>
            </w:r>
            <w:r w:rsidR="008F7E71" w:rsidRPr="00904B7A">
              <w:rPr>
                <w:rFonts w:eastAsia="Times New Roman"/>
                <w:sz w:val="20"/>
                <w:szCs w:val="20"/>
              </w:rPr>
              <w:br/>
            </w:r>
            <w:r w:rsidR="008F7E71" w:rsidRPr="00904B7A">
              <w:rPr>
                <w:rFonts w:eastAsia="Times New Roman"/>
                <w:sz w:val="20"/>
                <w:szCs w:val="20"/>
              </w:rPr>
              <w:br/>
              <w:t xml:space="preserve">Repeat for all </w:t>
            </w:r>
            <w:r w:rsidR="00F72616" w:rsidRPr="00904B7A">
              <w:rPr>
                <w:rFonts w:eastAsia="Times New Roman"/>
                <w:sz w:val="20"/>
                <w:szCs w:val="20"/>
              </w:rPr>
              <w:t xml:space="preserve">of the </w:t>
            </w:r>
            <w:r w:rsidR="008F7E71" w:rsidRPr="00904B7A">
              <w:rPr>
                <w:rFonts w:eastAsia="Times New Roman"/>
                <w:sz w:val="20"/>
                <w:szCs w:val="20"/>
              </w:rPr>
              <w:t>DUT's inputs</w:t>
            </w:r>
            <w:r>
              <w:rPr>
                <w:rFonts w:eastAsia="Times New Roman"/>
                <w:sz w:val="20"/>
                <w:szCs w:val="20"/>
              </w:rPr>
              <w:t>.</w:t>
            </w:r>
          </w:p>
        </w:tc>
        <w:tc>
          <w:tcPr>
            <w:tcW w:w="3260" w:type="dxa"/>
            <w:shd w:val="clear" w:color="auto" w:fill="auto"/>
            <w:hideMark/>
          </w:tcPr>
          <w:p w14:paraId="0A804C11" w14:textId="282741E8" w:rsidR="008F7E71" w:rsidRPr="00904B7A" w:rsidRDefault="008F7E71">
            <w:pPr>
              <w:spacing w:after="0" w:line="240" w:lineRule="auto"/>
              <w:rPr>
                <w:rFonts w:eastAsia="Times New Roman"/>
                <w:sz w:val="20"/>
                <w:szCs w:val="20"/>
              </w:rPr>
            </w:pPr>
            <w:r w:rsidRPr="00904B7A">
              <w:rPr>
                <w:rFonts w:eastAsia="Times New Roman"/>
                <w:sz w:val="20"/>
                <w:szCs w:val="20"/>
              </w:rPr>
              <w:t xml:space="preserve">If HPD is </w:t>
            </w:r>
            <w:r w:rsidR="00E3722F">
              <w:rPr>
                <w:rFonts w:eastAsia="Times New Roman"/>
                <w:sz w:val="20"/>
                <w:szCs w:val="20"/>
              </w:rPr>
              <w:t xml:space="preserve">not </w:t>
            </w:r>
            <w:r w:rsidRPr="00904B7A">
              <w:rPr>
                <w:rFonts w:eastAsia="Times New Roman"/>
                <w:sz w:val="20"/>
                <w:szCs w:val="20"/>
              </w:rPr>
              <w:t>high in all cases for all HDMI inputs</w:t>
            </w:r>
            <w:r w:rsidR="002A5F24" w:rsidRPr="00904B7A">
              <w:rPr>
                <w:rFonts w:eastAsia="Times New Roman"/>
                <w:sz w:val="20"/>
                <w:szCs w:val="20"/>
              </w:rPr>
              <w:t xml:space="preserve">, then </w:t>
            </w:r>
            <w:r w:rsidRPr="00904B7A">
              <w:rPr>
                <w:rFonts w:eastAsia="Times New Roman"/>
                <w:sz w:val="20"/>
                <w:szCs w:val="20"/>
              </w:rPr>
              <w:t>FAIL.</w:t>
            </w:r>
            <w:r w:rsidRPr="00904B7A">
              <w:rPr>
                <w:rFonts w:eastAsia="Times New Roman"/>
                <w:sz w:val="20"/>
                <w:szCs w:val="20"/>
              </w:rPr>
              <w:br/>
            </w:r>
            <w:r w:rsidRPr="00904B7A">
              <w:rPr>
                <w:rFonts w:eastAsia="Times New Roman"/>
                <w:sz w:val="20"/>
                <w:szCs w:val="20"/>
              </w:rPr>
              <w:br/>
              <w:t>Note a brief (</w:t>
            </w:r>
            <w:r w:rsidR="00DF168A">
              <w:rPr>
                <w:rFonts w:eastAsia="Times New Roman"/>
                <w:sz w:val="20"/>
                <w:szCs w:val="20"/>
              </w:rPr>
              <w:t xml:space="preserve">less than </w:t>
            </w:r>
            <w:r w:rsidRPr="00904B7A">
              <w:rPr>
                <w:rFonts w:eastAsia="Times New Roman"/>
                <w:sz w:val="20"/>
                <w:szCs w:val="20"/>
              </w:rPr>
              <w:t>400 ms) de-assertion (low-going pulse) of HPD is allowed at the switching moment</w:t>
            </w:r>
          </w:p>
        </w:tc>
      </w:tr>
      <w:tr w:rsidR="008F7E71" w:rsidRPr="00904B7A" w14:paraId="4518836D" w14:textId="77777777" w:rsidTr="00D06AD0">
        <w:trPr>
          <w:cantSplit/>
          <w:trHeight w:val="3315"/>
        </w:trPr>
        <w:tc>
          <w:tcPr>
            <w:tcW w:w="1008" w:type="dxa"/>
            <w:shd w:val="clear" w:color="auto" w:fill="auto"/>
            <w:noWrap/>
            <w:hideMark/>
          </w:tcPr>
          <w:p w14:paraId="5EF55AEC" w14:textId="77777777" w:rsidR="008F7E71" w:rsidRPr="00904B7A" w:rsidRDefault="008F7E71" w:rsidP="008F7E71">
            <w:pPr>
              <w:spacing w:after="0" w:line="240" w:lineRule="auto"/>
              <w:rPr>
                <w:rFonts w:eastAsia="Times New Roman"/>
                <w:color w:val="000000"/>
                <w:sz w:val="20"/>
                <w:szCs w:val="20"/>
              </w:rPr>
            </w:pPr>
            <w:r w:rsidRPr="00904B7A">
              <w:rPr>
                <w:rFonts w:eastAsia="Times New Roman"/>
                <w:color w:val="000000"/>
                <w:sz w:val="20"/>
                <w:szCs w:val="20"/>
              </w:rPr>
              <w:t>HF4-1-5</w:t>
            </w:r>
          </w:p>
        </w:tc>
        <w:tc>
          <w:tcPr>
            <w:tcW w:w="2409" w:type="dxa"/>
            <w:shd w:val="clear" w:color="auto" w:fill="auto"/>
            <w:hideMark/>
          </w:tcPr>
          <w:p w14:paraId="05AE03A7" w14:textId="361DC404" w:rsidR="008F7E71" w:rsidRPr="00904B7A" w:rsidRDefault="00F42B4F" w:rsidP="008F7E71">
            <w:pPr>
              <w:spacing w:after="0" w:line="240" w:lineRule="auto"/>
              <w:rPr>
                <w:rFonts w:eastAsia="Times New Roman"/>
                <w:color w:val="000000"/>
                <w:sz w:val="20"/>
                <w:szCs w:val="20"/>
              </w:rPr>
            </w:pPr>
            <w:r>
              <w:rPr>
                <w:rFonts w:eastAsia="Times New Roman"/>
                <w:color w:val="000000"/>
                <w:sz w:val="20"/>
                <w:szCs w:val="20"/>
              </w:rPr>
              <w:t>[HDMI 2.0: 1</w:t>
            </w:r>
            <w:r w:rsidR="008F7E71" w:rsidRPr="00904B7A">
              <w:rPr>
                <w:rFonts w:eastAsia="Times New Roman"/>
                <w:color w:val="000000"/>
                <w:sz w:val="20"/>
                <w:szCs w:val="20"/>
              </w:rPr>
              <w:t>0.8</w:t>
            </w:r>
            <w:r w:rsidR="00AB7422">
              <w:rPr>
                <w:rFonts w:eastAsia="Times New Roman"/>
                <w:color w:val="000000"/>
                <w:sz w:val="20"/>
                <w:szCs w:val="20"/>
              </w:rPr>
              <w:t>]</w:t>
            </w:r>
            <w:r w:rsidR="008F7E71" w:rsidRPr="00904B7A">
              <w:rPr>
                <w:rFonts w:eastAsia="Times New Roman"/>
                <w:color w:val="000000"/>
                <w:sz w:val="20"/>
                <w:szCs w:val="20"/>
              </w:rPr>
              <w:br/>
              <w:t>CEC 2.0 Source and Repeater devices shall keep the 5V signal at high level.</w:t>
            </w:r>
          </w:p>
        </w:tc>
        <w:tc>
          <w:tcPr>
            <w:tcW w:w="2977" w:type="dxa"/>
            <w:shd w:val="clear" w:color="auto" w:fill="auto"/>
            <w:hideMark/>
          </w:tcPr>
          <w:p w14:paraId="7FCED111" w14:textId="525810AD" w:rsidR="008F7E71" w:rsidRPr="00904B7A" w:rsidRDefault="008F7E71" w:rsidP="008F7E71">
            <w:pPr>
              <w:spacing w:after="0" w:line="240" w:lineRule="auto"/>
              <w:rPr>
                <w:rFonts w:eastAsia="Times New Roman"/>
                <w:i/>
                <w:iCs/>
                <w:sz w:val="20"/>
                <w:szCs w:val="20"/>
              </w:rPr>
            </w:pPr>
            <w:r w:rsidRPr="00904B7A">
              <w:rPr>
                <w:rFonts w:eastAsia="Times New Roman"/>
                <w:sz w:val="20"/>
                <w:szCs w:val="20"/>
              </w:rPr>
              <w:t>Verify that the Source DUT supplies +5V on its HDMI outputs at all times when mains or battery power is available.</w:t>
            </w:r>
            <w:r w:rsidRPr="00904B7A">
              <w:rPr>
                <w:rFonts w:eastAsia="Times New Roman"/>
                <w:sz w:val="20"/>
                <w:szCs w:val="20"/>
              </w:rPr>
              <w:br/>
            </w:r>
            <w:r w:rsidRPr="00904B7A">
              <w:rPr>
                <w:rFonts w:eastAsia="Times New Roman"/>
                <w:sz w:val="20"/>
                <w:szCs w:val="20"/>
              </w:rPr>
              <w:br/>
            </w:r>
            <w:r w:rsidRPr="00904B7A">
              <w:rPr>
                <w:rFonts w:eastAsia="Times New Roman"/>
                <w:i/>
                <w:iCs/>
                <w:sz w:val="20"/>
                <w:szCs w:val="20"/>
              </w:rPr>
              <w:t xml:space="preserve">This test only applies </w:t>
            </w:r>
            <w:r w:rsidR="00960ED6" w:rsidRPr="00904B7A">
              <w:rPr>
                <w:rFonts w:eastAsia="Times New Roman"/>
                <w:i/>
                <w:iCs/>
                <w:sz w:val="20"/>
                <w:szCs w:val="20"/>
              </w:rPr>
              <w:t>for</w:t>
            </w:r>
            <w:r w:rsidRPr="00904B7A">
              <w:rPr>
                <w:rFonts w:eastAsia="Times New Roman"/>
                <w:i/>
                <w:iCs/>
                <w:sz w:val="20"/>
                <w:szCs w:val="20"/>
              </w:rPr>
              <w:t xml:space="preserve"> DUTs that contain one or more HDMI outputs. </w:t>
            </w:r>
            <w:r w:rsidR="002D6844" w:rsidRPr="00904B7A">
              <w:rPr>
                <w:rFonts w:eastAsia="Times New Roman"/>
                <w:i/>
                <w:iCs/>
                <w:sz w:val="20"/>
                <w:szCs w:val="20"/>
              </w:rPr>
              <w:t xml:space="preserve"> </w:t>
            </w:r>
            <w:r w:rsidRPr="00904B7A">
              <w:rPr>
                <w:rFonts w:eastAsia="Times New Roman"/>
                <w:i/>
                <w:iCs/>
                <w:sz w:val="20"/>
                <w:szCs w:val="20"/>
              </w:rPr>
              <w:t>This test shall be skipped for DUTs that do not have one or more HDMI outputs</w:t>
            </w:r>
            <w:r w:rsidR="00E3722F">
              <w:rPr>
                <w:rFonts w:eastAsia="Times New Roman"/>
                <w:i/>
                <w:iCs/>
                <w:sz w:val="20"/>
                <w:szCs w:val="20"/>
              </w:rPr>
              <w:t xml:space="preserve"> </w:t>
            </w:r>
          </w:p>
          <w:p w14:paraId="3C376A3E" w14:textId="2EF59E61" w:rsidR="008F7E71" w:rsidRPr="00904B7A" w:rsidRDefault="008F7E71" w:rsidP="008F7E71">
            <w:pPr>
              <w:spacing w:after="0" w:line="240" w:lineRule="auto"/>
              <w:rPr>
                <w:rFonts w:eastAsia="Times New Roman"/>
                <w:sz w:val="20"/>
                <w:szCs w:val="20"/>
              </w:rPr>
            </w:pPr>
            <w:r w:rsidRPr="00904B7A">
              <w:rPr>
                <w:rFonts w:eastAsia="Times New Roman"/>
                <w:i/>
                <w:iCs/>
                <w:sz w:val="20"/>
                <w:szCs w:val="20"/>
              </w:rPr>
              <w:t xml:space="preserve">(see </w:t>
            </w:r>
            <w:r w:rsidR="003818C1">
              <w:rPr>
                <w:rFonts w:eastAsia="Times New Roman"/>
                <w:i/>
                <w:iCs/>
                <w:sz w:val="20"/>
                <w:szCs w:val="20"/>
              </w:rPr>
              <w:t>CDF field</w:t>
            </w:r>
            <w:r w:rsidRPr="00904B7A">
              <w:rPr>
                <w:rFonts w:eastAsia="Times New Roman"/>
                <w:i/>
                <w:iCs/>
                <w:sz w:val="20"/>
                <w:szCs w:val="20"/>
              </w:rPr>
              <w:t xml:space="preserve"> "NumOutputs")</w:t>
            </w:r>
            <w:r w:rsidR="00E3722F">
              <w:rPr>
                <w:rFonts w:eastAsia="Times New Roman"/>
                <w:i/>
                <w:iCs/>
                <w:sz w:val="20"/>
                <w:szCs w:val="20"/>
              </w:rPr>
              <w:t>.</w:t>
            </w:r>
            <w:r w:rsidRPr="00904B7A">
              <w:rPr>
                <w:rFonts w:eastAsia="Times New Roman"/>
                <w:sz w:val="20"/>
                <w:szCs w:val="20"/>
              </w:rPr>
              <w:br/>
            </w:r>
            <w:r w:rsidRPr="00904B7A">
              <w:rPr>
                <w:rFonts w:eastAsia="Times New Roman"/>
                <w:sz w:val="20"/>
                <w:szCs w:val="20"/>
              </w:rPr>
              <w:br/>
              <w:t>This test shall be performed on all outputs that are CEC-capable.</w:t>
            </w:r>
          </w:p>
        </w:tc>
        <w:tc>
          <w:tcPr>
            <w:tcW w:w="4820" w:type="dxa"/>
            <w:shd w:val="clear" w:color="auto" w:fill="auto"/>
            <w:hideMark/>
          </w:tcPr>
          <w:p w14:paraId="34F3AA1C" w14:textId="6983DAAE" w:rsidR="008F7E71" w:rsidRPr="00904B7A" w:rsidRDefault="00E3722F" w:rsidP="008F7E71">
            <w:pPr>
              <w:spacing w:after="0" w:line="240" w:lineRule="auto"/>
              <w:rPr>
                <w:rFonts w:eastAsia="Times New Roman"/>
                <w:sz w:val="20"/>
                <w:szCs w:val="20"/>
              </w:rPr>
            </w:pPr>
            <w:r>
              <w:rPr>
                <w:rFonts w:eastAsia="Times New Roman"/>
                <w:sz w:val="20"/>
                <w:szCs w:val="20"/>
              </w:rPr>
              <w:t xml:space="preserve">The </w:t>
            </w:r>
            <w:r w:rsidR="008F7E71" w:rsidRPr="00904B7A">
              <w:rPr>
                <w:rFonts w:eastAsia="Times New Roman"/>
                <w:sz w:val="20"/>
                <w:szCs w:val="20"/>
              </w:rPr>
              <w:t xml:space="preserve">Input of </w:t>
            </w:r>
            <w:r>
              <w:rPr>
                <w:rFonts w:eastAsia="Times New Roman"/>
                <w:sz w:val="20"/>
                <w:szCs w:val="20"/>
              </w:rPr>
              <w:t xml:space="preserve">the </w:t>
            </w:r>
            <w:r w:rsidR="008F7E71" w:rsidRPr="00904B7A">
              <w:rPr>
                <w:rFonts w:eastAsia="Times New Roman"/>
                <w:sz w:val="20"/>
                <w:szCs w:val="20"/>
              </w:rPr>
              <w:t>TE is connected to</w:t>
            </w:r>
            <w:r w:rsidR="0085762C" w:rsidRPr="00904B7A">
              <w:rPr>
                <w:rFonts w:eastAsia="Times New Roman"/>
                <w:sz w:val="20"/>
                <w:szCs w:val="20"/>
              </w:rPr>
              <w:t xml:space="preserve"> the</w:t>
            </w:r>
            <w:r w:rsidR="008F7E71" w:rsidRPr="00904B7A">
              <w:rPr>
                <w:rFonts w:eastAsia="Times New Roman"/>
                <w:sz w:val="20"/>
                <w:szCs w:val="20"/>
              </w:rPr>
              <w:t xml:space="preserve"> DUT's output.</w:t>
            </w:r>
            <w:r w:rsidR="008F7E71" w:rsidRPr="00904B7A">
              <w:rPr>
                <w:rFonts w:eastAsia="Times New Roman"/>
                <w:sz w:val="20"/>
                <w:szCs w:val="20"/>
              </w:rPr>
              <w:br/>
            </w:r>
            <w:r w:rsidR="008F7E71" w:rsidRPr="00904B7A">
              <w:rPr>
                <w:rFonts w:eastAsia="Times New Roman"/>
                <w:sz w:val="20"/>
                <w:szCs w:val="20"/>
              </w:rPr>
              <w:br/>
              <w:t>Step DUT through following cases:</w:t>
            </w:r>
            <w:r w:rsidR="008F7E71" w:rsidRPr="00904B7A">
              <w:rPr>
                <w:rFonts w:eastAsia="Times New Roman"/>
                <w:sz w:val="20"/>
                <w:szCs w:val="20"/>
              </w:rPr>
              <w:br/>
              <w:t>- HDMI output is active (supplies valid video signal)</w:t>
            </w:r>
            <w:r>
              <w:rPr>
                <w:rFonts w:eastAsia="Times New Roman"/>
                <w:sz w:val="20"/>
                <w:szCs w:val="20"/>
              </w:rPr>
              <w:t>.</w:t>
            </w:r>
            <w:r w:rsidR="008F7E71" w:rsidRPr="00904B7A">
              <w:rPr>
                <w:rFonts w:eastAsia="Times New Roman"/>
                <w:sz w:val="20"/>
                <w:szCs w:val="20"/>
              </w:rPr>
              <w:br/>
              <w:t>- HDMI output is inactive while DUT in on-state (if applicable)</w:t>
            </w:r>
            <w:r>
              <w:rPr>
                <w:rFonts w:eastAsia="Times New Roman"/>
                <w:sz w:val="20"/>
                <w:szCs w:val="20"/>
              </w:rPr>
              <w:t>.</w:t>
            </w:r>
            <w:r w:rsidR="008F7E71" w:rsidRPr="00904B7A">
              <w:rPr>
                <w:rFonts w:eastAsia="Times New Roman"/>
                <w:sz w:val="20"/>
                <w:szCs w:val="20"/>
              </w:rPr>
              <w:br/>
              <w:t>- DUT is in standby</w:t>
            </w:r>
            <w:r>
              <w:rPr>
                <w:rFonts w:eastAsia="Times New Roman"/>
                <w:sz w:val="20"/>
                <w:szCs w:val="20"/>
              </w:rPr>
              <w:t>.</w:t>
            </w:r>
            <w:r w:rsidR="008F7E71" w:rsidRPr="00904B7A">
              <w:rPr>
                <w:rFonts w:eastAsia="Times New Roman"/>
                <w:sz w:val="20"/>
                <w:szCs w:val="20"/>
              </w:rPr>
              <w:br/>
              <w:t xml:space="preserve">and verify that +5V signal from </w:t>
            </w:r>
            <w:r w:rsidR="00B13F71" w:rsidRPr="00904B7A">
              <w:rPr>
                <w:rFonts w:eastAsia="Times New Roman"/>
                <w:sz w:val="20"/>
                <w:szCs w:val="20"/>
              </w:rPr>
              <w:t xml:space="preserve">the </w:t>
            </w:r>
            <w:r w:rsidR="008F7E71" w:rsidRPr="00904B7A">
              <w:rPr>
                <w:rFonts w:eastAsia="Times New Roman"/>
                <w:sz w:val="20"/>
                <w:szCs w:val="20"/>
              </w:rPr>
              <w:t>DUT is high during all of the cases</w:t>
            </w:r>
            <w:r>
              <w:rPr>
                <w:rFonts w:eastAsia="Times New Roman"/>
                <w:sz w:val="20"/>
                <w:szCs w:val="20"/>
              </w:rPr>
              <w:t>.</w:t>
            </w:r>
            <w:r w:rsidR="008F7E71" w:rsidRPr="00904B7A">
              <w:rPr>
                <w:rFonts w:eastAsia="Times New Roman"/>
                <w:sz w:val="20"/>
                <w:szCs w:val="20"/>
              </w:rPr>
              <w:br/>
            </w:r>
            <w:r w:rsidR="008F7E71" w:rsidRPr="00904B7A">
              <w:rPr>
                <w:rFonts w:eastAsia="Times New Roman"/>
                <w:sz w:val="20"/>
                <w:szCs w:val="20"/>
              </w:rPr>
              <w:br/>
              <w:t xml:space="preserve">Repeat for all </w:t>
            </w:r>
            <w:r w:rsidR="0085762C" w:rsidRPr="00904B7A">
              <w:rPr>
                <w:rFonts w:eastAsia="Times New Roman"/>
                <w:sz w:val="20"/>
                <w:szCs w:val="20"/>
              </w:rPr>
              <w:t xml:space="preserve">of the </w:t>
            </w:r>
            <w:r w:rsidR="008F7E71" w:rsidRPr="00904B7A">
              <w:rPr>
                <w:rFonts w:eastAsia="Times New Roman"/>
                <w:sz w:val="20"/>
                <w:szCs w:val="20"/>
              </w:rPr>
              <w:t>DUT's outputs that are CEC-capable</w:t>
            </w:r>
            <w:r>
              <w:rPr>
                <w:rFonts w:eastAsia="Times New Roman"/>
                <w:sz w:val="20"/>
                <w:szCs w:val="20"/>
              </w:rPr>
              <w:t>.</w:t>
            </w:r>
          </w:p>
        </w:tc>
        <w:tc>
          <w:tcPr>
            <w:tcW w:w="3260" w:type="dxa"/>
            <w:shd w:val="clear" w:color="auto" w:fill="auto"/>
            <w:hideMark/>
          </w:tcPr>
          <w:p w14:paraId="02D1C8FF" w14:textId="50784043" w:rsidR="008F7E71" w:rsidRPr="00904B7A" w:rsidRDefault="008F7E71">
            <w:pPr>
              <w:spacing w:after="0" w:line="240" w:lineRule="auto"/>
              <w:rPr>
                <w:rFonts w:eastAsia="Times New Roman"/>
                <w:sz w:val="20"/>
                <w:szCs w:val="20"/>
              </w:rPr>
            </w:pPr>
            <w:r w:rsidRPr="00904B7A">
              <w:rPr>
                <w:rFonts w:eastAsia="Times New Roman"/>
                <w:sz w:val="20"/>
                <w:szCs w:val="20"/>
              </w:rPr>
              <w:t xml:space="preserve">If +5V is </w:t>
            </w:r>
            <w:r w:rsidR="00E3722F">
              <w:rPr>
                <w:rFonts w:eastAsia="Times New Roman"/>
                <w:sz w:val="20"/>
                <w:szCs w:val="20"/>
              </w:rPr>
              <w:t xml:space="preserve">not </w:t>
            </w:r>
            <w:r w:rsidRPr="00904B7A">
              <w:rPr>
                <w:rFonts w:eastAsia="Times New Roman"/>
                <w:sz w:val="20"/>
                <w:szCs w:val="20"/>
              </w:rPr>
              <w:t>supplied in all cases for all HDMI outputs</w:t>
            </w:r>
            <w:r w:rsidR="002A5F24" w:rsidRPr="00904B7A">
              <w:rPr>
                <w:rFonts w:eastAsia="Times New Roman"/>
                <w:sz w:val="20"/>
                <w:szCs w:val="20"/>
              </w:rPr>
              <w:t xml:space="preserve">, then </w:t>
            </w:r>
            <w:r w:rsidRPr="00904B7A">
              <w:rPr>
                <w:rFonts w:eastAsia="Times New Roman"/>
                <w:sz w:val="20"/>
                <w:szCs w:val="20"/>
              </w:rPr>
              <w:t>FAIL.</w:t>
            </w:r>
          </w:p>
        </w:tc>
      </w:tr>
      <w:tr w:rsidR="008F7E71" w:rsidRPr="00904B7A" w14:paraId="1E010517" w14:textId="77777777" w:rsidTr="00D06AD0">
        <w:trPr>
          <w:cantSplit/>
          <w:trHeight w:val="1275"/>
        </w:trPr>
        <w:tc>
          <w:tcPr>
            <w:tcW w:w="1008" w:type="dxa"/>
            <w:shd w:val="clear" w:color="auto" w:fill="auto"/>
            <w:noWrap/>
            <w:hideMark/>
          </w:tcPr>
          <w:p w14:paraId="5876CD8E" w14:textId="77777777" w:rsidR="008F7E71" w:rsidRPr="00904B7A" w:rsidRDefault="008F7E71" w:rsidP="008F7E71">
            <w:pPr>
              <w:spacing w:after="0" w:line="240" w:lineRule="auto"/>
              <w:rPr>
                <w:rFonts w:eastAsia="Times New Roman"/>
                <w:color w:val="000000"/>
                <w:sz w:val="20"/>
                <w:szCs w:val="20"/>
              </w:rPr>
            </w:pPr>
            <w:r w:rsidRPr="00904B7A">
              <w:rPr>
                <w:rFonts w:eastAsia="Times New Roman"/>
                <w:color w:val="000000"/>
                <w:sz w:val="20"/>
                <w:szCs w:val="20"/>
              </w:rPr>
              <w:t>HF4-1-6</w:t>
            </w:r>
          </w:p>
        </w:tc>
        <w:tc>
          <w:tcPr>
            <w:tcW w:w="2409" w:type="dxa"/>
            <w:shd w:val="clear" w:color="auto" w:fill="auto"/>
            <w:hideMark/>
          </w:tcPr>
          <w:p w14:paraId="60B8B313" w14:textId="14066F6D" w:rsidR="008F7E71" w:rsidRPr="00904B7A" w:rsidRDefault="00F42B4F" w:rsidP="008F7E71">
            <w:pPr>
              <w:spacing w:after="0" w:line="240" w:lineRule="auto"/>
              <w:rPr>
                <w:rFonts w:eastAsia="Times New Roman"/>
                <w:color w:val="000000"/>
                <w:sz w:val="20"/>
                <w:szCs w:val="20"/>
              </w:rPr>
            </w:pPr>
            <w:r>
              <w:rPr>
                <w:rFonts w:eastAsia="Times New Roman"/>
                <w:color w:val="000000"/>
                <w:sz w:val="20"/>
                <w:szCs w:val="20"/>
              </w:rPr>
              <w:t>[HDMI 2.0: 1</w:t>
            </w:r>
            <w:r w:rsidR="008F7E71" w:rsidRPr="00904B7A">
              <w:rPr>
                <w:rFonts w:eastAsia="Times New Roman"/>
                <w:color w:val="000000"/>
                <w:sz w:val="20"/>
                <w:szCs w:val="20"/>
              </w:rPr>
              <w:t>1.9.3</w:t>
            </w:r>
            <w:r w:rsidR="00AB7422">
              <w:rPr>
                <w:rFonts w:eastAsia="Times New Roman"/>
                <w:color w:val="000000"/>
                <w:sz w:val="20"/>
                <w:szCs w:val="20"/>
              </w:rPr>
              <w:t>]</w:t>
            </w:r>
            <w:r w:rsidR="008F7E71" w:rsidRPr="00904B7A">
              <w:rPr>
                <w:rFonts w:eastAsia="Times New Roman"/>
                <w:color w:val="000000"/>
                <w:sz w:val="20"/>
                <w:szCs w:val="20"/>
              </w:rPr>
              <w:br/>
            </w:r>
            <w:r w:rsidR="00D2242B">
              <w:rPr>
                <w:rFonts w:eastAsia="Times New Roman"/>
                <w:color w:val="000000"/>
                <w:sz w:val="20"/>
                <w:szCs w:val="20"/>
              </w:rPr>
              <w:t xml:space="preserve">Non-2160p </w:t>
            </w:r>
            <w:r w:rsidR="008F7E71" w:rsidRPr="00904B7A">
              <w:rPr>
                <w:rFonts w:eastAsia="Times New Roman"/>
                <w:color w:val="000000"/>
                <w:sz w:val="20"/>
                <w:szCs w:val="20"/>
              </w:rPr>
              <w:t>devices receiving such an error notification shall not react with another error notification (in order to prevent endless loops of error notification signals).</w:t>
            </w:r>
          </w:p>
        </w:tc>
        <w:tc>
          <w:tcPr>
            <w:tcW w:w="2977" w:type="dxa"/>
            <w:shd w:val="clear" w:color="auto" w:fill="auto"/>
            <w:hideMark/>
          </w:tcPr>
          <w:p w14:paraId="28BACEB9" w14:textId="77777777" w:rsidR="008F7E71" w:rsidRPr="00904B7A" w:rsidRDefault="008F7E71" w:rsidP="008F7E71">
            <w:pPr>
              <w:spacing w:after="0" w:line="240" w:lineRule="auto"/>
              <w:rPr>
                <w:rFonts w:eastAsia="Times New Roman"/>
                <w:sz w:val="20"/>
                <w:szCs w:val="20"/>
              </w:rPr>
            </w:pPr>
            <w:r w:rsidRPr="00904B7A">
              <w:rPr>
                <w:rFonts w:eastAsia="Times New Roman"/>
                <w:sz w:val="20"/>
                <w:szCs w:val="20"/>
              </w:rPr>
              <w:t>Verify that a device does not send an error signal in response to an error signal.</w:t>
            </w:r>
          </w:p>
        </w:tc>
        <w:tc>
          <w:tcPr>
            <w:tcW w:w="4820" w:type="dxa"/>
            <w:shd w:val="clear" w:color="auto" w:fill="auto"/>
            <w:hideMark/>
          </w:tcPr>
          <w:p w14:paraId="21995B7C" w14:textId="30463ACF" w:rsidR="008F7E71" w:rsidRPr="00904B7A" w:rsidRDefault="00D06AD0" w:rsidP="008F7E71">
            <w:pPr>
              <w:spacing w:after="0" w:line="240" w:lineRule="auto"/>
              <w:rPr>
                <w:rFonts w:eastAsia="Times New Roman"/>
                <w:sz w:val="20"/>
                <w:szCs w:val="20"/>
              </w:rPr>
            </w:pPr>
            <w:r w:rsidRPr="00904B7A">
              <w:rPr>
                <w:rFonts w:eastAsia="Times New Roman"/>
                <w:sz w:val="20"/>
                <w:szCs w:val="20"/>
              </w:rPr>
              <w:t>TE sends &lt;</w:t>
            </w:r>
            <w:r w:rsidR="008F7E71" w:rsidRPr="00904B7A">
              <w:rPr>
                <w:rFonts w:eastAsia="Times New Roman"/>
                <w:sz w:val="20"/>
                <w:szCs w:val="20"/>
              </w:rPr>
              <w:t xml:space="preserve">Abort&gt; </w:t>
            </w:r>
            <w:r w:rsidR="00857111" w:rsidRPr="00904B7A">
              <w:rPr>
                <w:rFonts w:eastAsia="Times New Roman"/>
                <w:sz w:val="20"/>
                <w:szCs w:val="20"/>
              </w:rPr>
              <w:t>to the DUT</w:t>
            </w:r>
            <w:r w:rsidR="008F7E71" w:rsidRPr="00904B7A">
              <w:rPr>
                <w:rFonts w:eastAsia="Times New Roman"/>
                <w:sz w:val="20"/>
                <w:szCs w:val="20"/>
              </w:rPr>
              <w:t>.</w:t>
            </w:r>
            <w:r w:rsidR="008F7E71" w:rsidRPr="00904B7A">
              <w:rPr>
                <w:rFonts w:eastAsia="Times New Roman"/>
                <w:sz w:val="20"/>
                <w:szCs w:val="20"/>
              </w:rPr>
              <w:br/>
              <w:t>DUT is expected to reply &lt;</w:t>
            </w:r>
            <w:r w:rsidRPr="00904B7A">
              <w:rPr>
                <w:rFonts w:eastAsia="Times New Roman"/>
                <w:sz w:val="20"/>
                <w:szCs w:val="20"/>
              </w:rPr>
              <w:t xml:space="preserve">Feature </w:t>
            </w:r>
            <w:r w:rsidR="008F7E71" w:rsidRPr="00904B7A">
              <w:rPr>
                <w:rFonts w:eastAsia="Times New Roman"/>
                <w:sz w:val="20"/>
                <w:szCs w:val="20"/>
              </w:rPr>
              <w:t>Abort&gt;.</w:t>
            </w:r>
            <w:r w:rsidR="008F7E71" w:rsidRPr="00904B7A">
              <w:rPr>
                <w:rFonts w:eastAsia="Times New Roman"/>
                <w:sz w:val="20"/>
                <w:szCs w:val="20"/>
              </w:rPr>
              <w:br/>
              <w:t>During this &lt;</w:t>
            </w:r>
            <w:r w:rsidRPr="00904B7A">
              <w:rPr>
                <w:rFonts w:eastAsia="Times New Roman"/>
                <w:sz w:val="20"/>
                <w:szCs w:val="20"/>
              </w:rPr>
              <w:t xml:space="preserve">Feature </w:t>
            </w:r>
            <w:r w:rsidR="008F7E71" w:rsidRPr="00904B7A">
              <w:rPr>
                <w:rFonts w:eastAsia="Times New Roman"/>
                <w:sz w:val="20"/>
                <w:szCs w:val="20"/>
              </w:rPr>
              <w:t>Abort&gt; message sent by DUT, TE sends error notification signal during bit 6 of opcode block.</w:t>
            </w:r>
          </w:p>
        </w:tc>
        <w:tc>
          <w:tcPr>
            <w:tcW w:w="3260" w:type="dxa"/>
            <w:shd w:val="clear" w:color="auto" w:fill="auto"/>
            <w:hideMark/>
          </w:tcPr>
          <w:p w14:paraId="13577A71" w14:textId="71C07DBB" w:rsidR="008F7E71" w:rsidRPr="00904B7A" w:rsidRDefault="008F7E71" w:rsidP="00C44427">
            <w:pPr>
              <w:spacing w:after="0" w:line="240" w:lineRule="auto"/>
              <w:rPr>
                <w:rFonts w:eastAsia="Times New Roman"/>
                <w:sz w:val="20"/>
                <w:szCs w:val="20"/>
              </w:rPr>
            </w:pPr>
            <w:r w:rsidRPr="00904B7A">
              <w:rPr>
                <w:rFonts w:eastAsia="Times New Roman"/>
                <w:sz w:val="20"/>
                <w:szCs w:val="20"/>
              </w:rPr>
              <w:t>If the DUT does not send &lt;</w:t>
            </w:r>
            <w:r w:rsidR="00D06AD0" w:rsidRPr="00904B7A">
              <w:rPr>
                <w:rFonts w:eastAsia="Times New Roman"/>
                <w:sz w:val="20"/>
                <w:szCs w:val="20"/>
              </w:rPr>
              <w:t xml:space="preserve">Feature </w:t>
            </w:r>
            <w:r w:rsidRPr="00904B7A">
              <w:rPr>
                <w:rFonts w:eastAsia="Times New Roman"/>
                <w:sz w:val="20"/>
                <w:szCs w:val="20"/>
              </w:rPr>
              <w:t>Abort&gt; message</w:t>
            </w:r>
            <w:r w:rsidR="00C44427" w:rsidRPr="00904B7A">
              <w:rPr>
                <w:rFonts w:eastAsia="Times New Roman"/>
                <w:sz w:val="20"/>
                <w:szCs w:val="20"/>
              </w:rPr>
              <w:t>, then FAIL</w:t>
            </w:r>
            <w:r w:rsidRPr="00904B7A">
              <w:rPr>
                <w:rFonts w:eastAsia="Times New Roman"/>
                <w:sz w:val="20"/>
                <w:szCs w:val="20"/>
              </w:rPr>
              <w:t>.</w:t>
            </w:r>
            <w:r w:rsidRPr="00904B7A">
              <w:rPr>
                <w:rFonts w:eastAsia="Times New Roman"/>
                <w:sz w:val="20"/>
                <w:szCs w:val="20"/>
              </w:rPr>
              <w:br/>
              <w:t>If the DUT does not send an error signal in response to the error signal sent by the TE</w:t>
            </w:r>
            <w:r w:rsidR="002A5F24" w:rsidRPr="00904B7A">
              <w:rPr>
                <w:rFonts w:eastAsia="Times New Roman"/>
                <w:sz w:val="20"/>
                <w:szCs w:val="20"/>
              </w:rPr>
              <w:t>, then PASS</w:t>
            </w:r>
            <w:r w:rsidR="00C44427" w:rsidRPr="00904B7A">
              <w:rPr>
                <w:rFonts w:eastAsia="Times New Roman"/>
                <w:sz w:val="20"/>
                <w:szCs w:val="20"/>
              </w:rPr>
              <w:t>.</w:t>
            </w:r>
            <w:r w:rsidRPr="00904B7A">
              <w:rPr>
                <w:rFonts w:eastAsia="Times New Roman"/>
                <w:sz w:val="20"/>
                <w:szCs w:val="20"/>
              </w:rPr>
              <w:br/>
              <w:t>Otherwise, FAIL.</w:t>
            </w:r>
          </w:p>
        </w:tc>
      </w:tr>
      <w:tr w:rsidR="009C1065" w:rsidRPr="00904B7A" w14:paraId="5337045B" w14:textId="77777777" w:rsidTr="00D06AD0">
        <w:trPr>
          <w:cantSplit/>
          <w:trHeight w:val="1275"/>
        </w:trPr>
        <w:tc>
          <w:tcPr>
            <w:tcW w:w="1008" w:type="dxa"/>
            <w:shd w:val="clear" w:color="auto" w:fill="auto"/>
            <w:noWrap/>
          </w:tcPr>
          <w:p w14:paraId="7A12E02A" w14:textId="203D3C08" w:rsidR="009C1065" w:rsidRPr="00904B7A" w:rsidRDefault="009C1065" w:rsidP="008F7E71">
            <w:pPr>
              <w:spacing w:after="0" w:line="240" w:lineRule="auto"/>
              <w:rPr>
                <w:rFonts w:eastAsia="Times New Roman"/>
                <w:color w:val="000000"/>
                <w:sz w:val="20"/>
                <w:szCs w:val="20"/>
              </w:rPr>
            </w:pPr>
            <w:r>
              <w:rPr>
                <w:rFonts w:eastAsia="Times New Roman"/>
                <w:color w:val="000000"/>
                <w:sz w:val="20"/>
                <w:szCs w:val="20"/>
              </w:rPr>
              <w:t>HF4-1-7</w:t>
            </w:r>
          </w:p>
        </w:tc>
        <w:tc>
          <w:tcPr>
            <w:tcW w:w="2409" w:type="dxa"/>
            <w:shd w:val="clear" w:color="auto" w:fill="auto"/>
          </w:tcPr>
          <w:p w14:paraId="412EB128" w14:textId="01FAB269" w:rsidR="009C1065" w:rsidRPr="00904B7A" w:rsidRDefault="007F1152" w:rsidP="00C06901">
            <w:pPr>
              <w:pStyle w:val="HCompactBody"/>
              <w:rPr>
                <w:rFonts w:eastAsia="Times New Roman"/>
                <w:sz w:val="20"/>
                <w:szCs w:val="20"/>
              </w:rPr>
            </w:pPr>
            <w:r>
              <w:rPr>
                <w:rFonts w:eastAsia="Times New Roman"/>
                <w:sz w:val="20"/>
                <w:szCs w:val="20"/>
              </w:rPr>
              <w:t xml:space="preserve">[HDMI: </w:t>
            </w:r>
            <w:r w:rsidR="00CA31AE">
              <w:rPr>
                <w:rFonts w:eastAsia="Times New Roman"/>
                <w:sz w:val="20"/>
                <w:szCs w:val="20"/>
              </w:rPr>
              <w:t>CEC</w:t>
            </w:r>
            <w:r w:rsidR="00CC7B02">
              <w:rPr>
                <w:rFonts w:eastAsia="Times New Roman"/>
                <w:sz w:val="20"/>
                <w:szCs w:val="20"/>
              </w:rPr>
              <w:t xml:space="preserve"> </w:t>
            </w:r>
            <w:r>
              <w:rPr>
                <w:rFonts w:eastAsia="Times New Roman"/>
                <w:sz w:val="20"/>
                <w:szCs w:val="20"/>
              </w:rPr>
              <w:t xml:space="preserve">7.1] </w:t>
            </w:r>
            <w:r w:rsidR="008B7F11">
              <w:rPr>
                <w:rFonts w:eastAsia="Times New Roman"/>
                <w:sz w:val="20"/>
                <w:szCs w:val="20"/>
              </w:rPr>
              <w:t>1</w:t>
            </w:r>
            <w:r w:rsidR="008B7F11" w:rsidRPr="008B7F11">
              <w:rPr>
                <w:rFonts w:eastAsia="Times New Roman"/>
                <w:sz w:val="20"/>
                <w:szCs w:val="20"/>
                <w:vertAlign w:val="superscript"/>
              </w:rPr>
              <w:t>st</w:t>
            </w:r>
            <w:r w:rsidR="008B7F11">
              <w:rPr>
                <w:rFonts w:eastAsia="Times New Roman"/>
                <w:sz w:val="20"/>
                <w:szCs w:val="20"/>
              </w:rPr>
              <w:t xml:space="preserve"> paragraph, </w:t>
            </w:r>
            <w:r>
              <w:rPr>
                <w:rFonts w:eastAsia="Times New Roman"/>
                <w:sz w:val="20"/>
                <w:szCs w:val="20"/>
              </w:rPr>
              <w:t xml:space="preserve">extended by </w:t>
            </w:r>
            <w:r w:rsidR="00F42B4F">
              <w:rPr>
                <w:rFonts w:eastAsia="Times New Roman"/>
                <w:sz w:val="20"/>
                <w:szCs w:val="20"/>
              </w:rPr>
              <w:t>[HDMI 2.0: 1</w:t>
            </w:r>
            <w:r w:rsidR="009C1065" w:rsidRPr="00B16399">
              <w:rPr>
                <w:rFonts w:eastAsia="Times New Roman"/>
                <w:sz w:val="20"/>
                <w:szCs w:val="20"/>
              </w:rPr>
              <w:t>1.9.3</w:t>
            </w:r>
            <w:r w:rsidR="00AB7422">
              <w:rPr>
                <w:rFonts w:eastAsia="Times New Roman"/>
                <w:sz w:val="20"/>
                <w:szCs w:val="20"/>
              </w:rPr>
              <w:t>]</w:t>
            </w:r>
            <w:r w:rsidR="00B34E01" w:rsidRPr="00B16399" w:rsidDel="00B34E01">
              <w:rPr>
                <w:rFonts w:eastAsia="Times New Roman"/>
                <w:sz w:val="20"/>
                <w:szCs w:val="20"/>
              </w:rPr>
              <w:t xml:space="preserve"> </w:t>
            </w:r>
            <w:r w:rsidR="00C06901">
              <w:rPr>
                <w:rFonts w:eastAsia="Times New Roman"/>
                <w:sz w:val="20"/>
                <w:szCs w:val="20"/>
              </w:rPr>
              <w:br/>
            </w:r>
            <w:r w:rsidR="009C1065">
              <w:rPr>
                <w:rFonts w:eastAsia="Times New Roman"/>
                <w:sz w:val="20"/>
                <w:szCs w:val="20"/>
              </w:rPr>
              <w:t>[..]</w:t>
            </w:r>
            <w:r w:rsidR="00C06901">
              <w:rPr>
                <w:rFonts w:eastAsia="Times New Roman"/>
                <w:sz w:val="20"/>
                <w:szCs w:val="20"/>
              </w:rPr>
              <w:t xml:space="preserve"> </w:t>
            </w:r>
            <w:r w:rsidR="009C1065" w:rsidRPr="003E6EC4">
              <w:rPr>
                <w:sz w:val="20"/>
              </w:rPr>
              <w:t>If the Initiator detects the “error notification” described below.</w:t>
            </w:r>
          </w:p>
        </w:tc>
        <w:tc>
          <w:tcPr>
            <w:tcW w:w="2977" w:type="dxa"/>
            <w:shd w:val="clear" w:color="auto" w:fill="auto"/>
          </w:tcPr>
          <w:p w14:paraId="374F15C9" w14:textId="77882325" w:rsidR="009C1065" w:rsidRPr="00904B7A" w:rsidRDefault="009C1065" w:rsidP="008F7E71">
            <w:pPr>
              <w:spacing w:after="0" w:line="240" w:lineRule="auto"/>
              <w:rPr>
                <w:rFonts w:eastAsia="Times New Roman"/>
                <w:sz w:val="20"/>
                <w:szCs w:val="20"/>
              </w:rPr>
            </w:pPr>
            <w:r w:rsidRPr="00B16399">
              <w:rPr>
                <w:rFonts w:eastAsia="Times New Roman"/>
                <w:sz w:val="20"/>
                <w:szCs w:val="20"/>
              </w:rPr>
              <w:t xml:space="preserve">Verify that a device </w:t>
            </w:r>
            <w:r>
              <w:rPr>
                <w:rFonts w:eastAsia="Times New Roman"/>
                <w:sz w:val="20"/>
                <w:szCs w:val="20"/>
              </w:rPr>
              <w:t xml:space="preserve">does a </w:t>
            </w:r>
            <w:r>
              <w:rPr>
                <w:rFonts w:eastAsia="Times New Roman"/>
                <w:sz w:val="20"/>
                <w:szCs w:val="20"/>
              </w:rPr>
              <w:br/>
              <w:t>re-transmission when an "error notification" occurs during a transmitted message</w:t>
            </w:r>
            <w:r w:rsidRPr="00B16399">
              <w:rPr>
                <w:rFonts w:eastAsia="Times New Roman"/>
                <w:sz w:val="20"/>
                <w:szCs w:val="20"/>
              </w:rPr>
              <w:t>.</w:t>
            </w:r>
          </w:p>
        </w:tc>
        <w:tc>
          <w:tcPr>
            <w:tcW w:w="4820" w:type="dxa"/>
            <w:shd w:val="clear" w:color="auto" w:fill="auto"/>
          </w:tcPr>
          <w:p w14:paraId="70039A15" w14:textId="3CB92B57" w:rsidR="009C1065" w:rsidRPr="00904B7A" w:rsidRDefault="009C1065" w:rsidP="008F7E71">
            <w:pPr>
              <w:spacing w:after="0" w:line="240" w:lineRule="auto"/>
              <w:rPr>
                <w:rFonts w:eastAsia="Times New Roman"/>
                <w:sz w:val="20"/>
                <w:szCs w:val="20"/>
              </w:rPr>
            </w:pPr>
            <w:r>
              <w:rPr>
                <w:rFonts w:eastAsia="Times New Roman"/>
                <w:sz w:val="20"/>
                <w:szCs w:val="20"/>
              </w:rPr>
              <w:t>The TE sends &lt;</w:t>
            </w:r>
            <w:r w:rsidRPr="00B16399">
              <w:rPr>
                <w:rFonts w:eastAsia="Times New Roman"/>
                <w:sz w:val="20"/>
                <w:szCs w:val="20"/>
              </w:rPr>
              <w:t xml:space="preserve">Abort&gt; to </w:t>
            </w:r>
            <w:r>
              <w:rPr>
                <w:rFonts w:eastAsia="Times New Roman"/>
                <w:sz w:val="20"/>
                <w:szCs w:val="20"/>
              </w:rPr>
              <w:t xml:space="preserve">the </w:t>
            </w:r>
            <w:r w:rsidRPr="00B16399">
              <w:rPr>
                <w:rFonts w:eastAsia="Times New Roman"/>
                <w:sz w:val="20"/>
                <w:szCs w:val="20"/>
              </w:rPr>
              <w:t>DUT.</w:t>
            </w:r>
            <w:r w:rsidRPr="00B16399">
              <w:rPr>
                <w:rFonts w:eastAsia="Times New Roman"/>
                <w:sz w:val="20"/>
                <w:szCs w:val="20"/>
              </w:rPr>
              <w:br/>
            </w:r>
            <w:r>
              <w:rPr>
                <w:rFonts w:eastAsia="Times New Roman"/>
                <w:sz w:val="20"/>
                <w:szCs w:val="20"/>
              </w:rPr>
              <w:t xml:space="preserve">The </w:t>
            </w:r>
            <w:r w:rsidRPr="00B16399">
              <w:rPr>
                <w:rFonts w:eastAsia="Times New Roman"/>
                <w:sz w:val="20"/>
                <w:szCs w:val="20"/>
              </w:rPr>
              <w:t>DUT is expected to reply &lt;</w:t>
            </w:r>
            <w:r>
              <w:rPr>
                <w:rFonts w:eastAsia="Times New Roman"/>
                <w:sz w:val="20"/>
                <w:szCs w:val="20"/>
              </w:rPr>
              <w:t xml:space="preserve">Feature </w:t>
            </w:r>
            <w:r w:rsidRPr="00B16399">
              <w:rPr>
                <w:rFonts w:eastAsia="Times New Roman"/>
                <w:sz w:val="20"/>
                <w:szCs w:val="20"/>
              </w:rPr>
              <w:t>Abort&gt;.</w:t>
            </w:r>
            <w:r w:rsidRPr="00B16399">
              <w:rPr>
                <w:rFonts w:eastAsia="Times New Roman"/>
                <w:sz w:val="20"/>
                <w:szCs w:val="20"/>
              </w:rPr>
              <w:br/>
              <w:t>During this &lt;</w:t>
            </w:r>
            <w:r>
              <w:rPr>
                <w:rFonts w:eastAsia="Times New Roman"/>
                <w:sz w:val="20"/>
                <w:szCs w:val="20"/>
              </w:rPr>
              <w:t xml:space="preserve">Feature </w:t>
            </w:r>
            <w:r w:rsidRPr="00B16399">
              <w:rPr>
                <w:rFonts w:eastAsia="Times New Roman"/>
                <w:sz w:val="20"/>
                <w:szCs w:val="20"/>
              </w:rPr>
              <w:t xml:space="preserve">Abort&gt; message sent by </w:t>
            </w:r>
            <w:r>
              <w:rPr>
                <w:rFonts w:eastAsia="Times New Roman"/>
                <w:sz w:val="20"/>
                <w:szCs w:val="20"/>
              </w:rPr>
              <w:t xml:space="preserve">the </w:t>
            </w:r>
            <w:r w:rsidRPr="00B16399">
              <w:rPr>
                <w:rFonts w:eastAsia="Times New Roman"/>
                <w:sz w:val="20"/>
                <w:szCs w:val="20"/>
              </w:rPr>
              <w:t xml:space="preserve">DUT, </w:t>
            </w:r>
            <w:r>
              <w:rPr>
                <w:rFonts w:eastAsia="Times New Roman"/>
                <w:sz w:val="20"/>
                <w:szCs w:val="20"/>
              </w:rPr>
              <w:t xml:space="preserve">the </w:t>
            </w:r>
            <w:r w:rsidRPr="00B16399">
              <w:rPr>
                <w:rFonts w:eastAsia="Times New Roman"/>
                <w:sz w:val="20"/>
                <w:szCs w:val="20"/>
              </w:rPr>
              <w:t xml:space="preserve">TE sends </w:t>
            </w:r>
            <w:r>
              <w:rPr>
                <w:rFonts w:eastAsia="Times New Roman"/>
                <w:sz w:val="20"/>
                <w:szCs w:val="20"/>
              </w:rPr>
              <w:t xml:space="preserve">an </w:t>
            </w:r>
            <w:r w:rsidRPr="00B16399">
              <w:rPr>
                <w:rFonts w:eastAsia="Times New Roman"/>
                <w:sz w:val="20"/>
                <w:szCs w:val="20"/>
              </w:rPr>
              <w:t xml:space="preserve">error notification signal during bit 6 of </w:t>
            </w:r>
            <w:r>
              <w:rPr>
                <w:rFonts w:eastAsia="Times New Roman"/>
                <w:sz w:val="20"/>
                <w:szCs w:val="20"/>
              </w:rPr>
              <w:t xml:space="preserve">the </w:t>
            </w:r>
            <w:r w:rsidRPr="00B16399">
              <w:rPr>
                <w:rFonts w:eastAsia="Times New Roman"/>
                <w:sz w:val="20"/>
                <w:szCs w:val="20"/>
              </w:rPr>
              <w:t>opcode block.</w:t>
            </w:r>
          </w:p>
        </w:tc>
        <w:tc>
          <w:tcPr>
            <w:tcW w:w="3260" w:type="dxa"/>
            <w:shd w:val="clear" w:color="auto" w:fill="auto"/>
          </w:tcPr>
          <w:p w14:paraId="26C08DD6" w14:textId="77777777" w:rsidR="009C1065" w:rsidRDefault="009C1065" w:rsidP="007F31D6">
            <w:pPr>
              <w:spacing w:after="0" w:line="240" w:lineRule="auto"/>
              <w:rPr>
                <w:rFonts w:eastAsia="Times New Roman"/>
                <w:sz w:val="20"/>
                <w:szCs w:val="20"/>
              </w:rPr>
            </w:pPr>
            <w:r w:rsidRPr="00B16399">
              <w:rPr>
                <w:rFonts w:eastAsia="Times New Roman"/>
                <w:sz w:val="20"/>
                <w:szCs w:val="20"/>
              </w:rPr>
              <w:t xml:space="preserve">If the DUT does not send </w:t>
            </w:r>
            <w:r>
              <w:rPr>
                <w:rFonts w:eastAsia="Times New Roman"/>
                <w:sz w:val="20"/>
                <w:szCs w:val="20"/>
              </w:rPr>
              <w:t xml:space="preserve">a </w:t>
            </w:r>
            <w:r w:rsidRPr="00B16399">
              <w:rPr>
                <w:rFonts w:eastAsia="Times New Roman"/>
                <w:sz w:val="20"/>
                <w:szCs w:val="20"/>
              </w:rPr>
              <w:t>&lt;</w:t>
            </w:r>
            <w:r>
              <w:rPr>
                <w:rFonts w:eastAsia="Times New Roman"/>
                <w:sz w:val="20"/>
                <w:szCs w:val="20"/>
              </w:rPr>
              <w:t xml:space="preserve">Feature </w:t>
            </w:r>
            <w:r w:rsidRPr="00B16399">
              <w:rPr>
                <w:rFonts w:eastAsia="Times New Roman"/>
                <w:sz w:val="20"/>
                <w:szCs w:val="20"/>
              </w:rPr>
              <w:t xml:space="preserve">Abort&gt; message, </w:t>
            </w:r>
            <w:r>
              <w:rPr>
                <w:rFonts w:eastAsia="Times New Roman"/>
                <w:sz w:val="20"/>
                <w:szCs w:val="20"/>
              </w:rPr>
              <w:t xml:space="preserve"> then </w:t>
            </w:r>
            <w:r w:rsidRPr="00B16399">
              <w:rPr>
                <w:rFonts w:eastAsia="Times New Roman"/>
                <w:sz w:val="20"/>
                <w:szCs w:val="20"/>
              </w:rPr>
              <w:t>FAIL.</w:t>
            </w:r>
            <w:r w:rsidRPr="00B16399">
              <w:rPr>
                <w:rFonts w:eastAsia="Times New Roman"/>
                <w:sz w:val="20"/>
                <w:szCs w:val="20"/>
              </w:rPr>
              <w:br/>
              <w:t xml:space="preserve">If the DUT does not </w:t>
            </w:r>
            <w:r>
              <w:rPr>
                <w:rFonts w:eastAsia="Times New Roman"/>
                <w:sz w:val="20"/>
                <w:szCs w:val="20"/>
              </w:rPr>
              <w:t>(attempt to) re-transmit the &lt;Feature Abort&gt; message, then FAIL.</w:t>
            </w:r>
          </w:p>
          <w:p w14:paraId="553AFE34" w14:textId="77777777" w:rsidR="009C1065" w:rsidRPr="00904B7A" w:rsidRDefault="009C1065" w:rsidP="00C44427">
            <w:pPr>
              <w:spacing w:after="0" w:line="240" w:lineRule="auto"/>
              <w:rPr>
                <w:rFonts w:eastAsia="Times New Roman"/>
                <w:sz w:val="20"/>
                <w:szCs w:val="20"/>
              </w:rPr>
            </w:pPr>
          </w:p>
        </w:tc>
      </w:tr>
    </w:tbl>
    <w:p w14:paraId="282CF423" w14:textId="77777777" w:rsidR="008F7E71" w:rsidRPr="00904B7A" w:rsidRDefault="008F7E71" w:rsidP="008F7E71">
      <w:pPr>
        <w:pStyle w:val="HBody"/>
      </w:pPr>
    </w:p>
    <w:p w14:paraId="5F9E9FB4" w14:textId="77777777" w:rsidR="008F7E71" w:rsidRPr="00904B7A" w:rsidRDefault="008F7E71" w:rsidP="008F7E71">
      <w:pPr>
        <w:pStyle w:val="Heading2"/>
      </w:pPr>
      <w:bookmarkStart w:id="877" w:name="_Toc360784588"/>
      <w:bookmarkStart w:id="878" w:name="_Toc240992825"/>
      <w:bookmarkStart w:id="879" w:name="_Toc242776979"/>
      <w:r w:rsidRPr="00904B7A">
        <w:t>CEC tests: general protocol</w:t>
      </w:r>
      <w:bookmarkEnd w:id="877"/>
      <w:bookmarkEnd w:id="878"/>
      <w:bookmarkEnd w:id="879"/>
    </w:p>
    <w:p w14:paraId="05916930" w14:textId="791069D5" w:rsidR="00D06AD0" w:rsidRPr="00904B7A" w:rsidRDefault="00D06AD0" w:rsidP="00D06AD0">
      <w:pPr>
        <w:pStyle w:val="Caption"/>
      </w:pPr>
      <w:bookmarkStart w:id="880" w:name="_Toc240993089"/>
      <w:bookmarkStart w:id="881" w:name="_Toc242777242"/>
      <w:r w:rsidRPr="00904B7A">
        <w:t xml:space="preserve">Table </w:t>
      </w:r>
      <w:fldSimple w:instr=" STYLEREF 1 \s ">
        <w:r w:rsidR="00B7622A">
          <w:rPr>
            <w:noProof/>
          </w:rPr>
          <w:t>10</w:t>
        </w:r>
      </w:fldSimple>
      <w:r w:rsidRPr="00904B7A">
        <w:noBreakHyphen/>
      </w:r>
      <w:fldSimple w:instr=" SEQ Table \* ARABIC \s 1 ">
        <w:r w:rsidR="00B7622A">
          <w:rPr>
            <w:noProof/>
          </w:rPr>
          <w:t>4</w:t>
        </w:r>
      </w:fldSimple>
      <w:r w:rsidRPr="00904B7A">
        <w:t xml:space="preserve"> CEC Tests: General Protocol</w:t>
      </w:r>
      <w:bookmarkEnd w:id="880"/>
      <w:bookmarkEnd w:id="881"/>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409"/>
        <w:gridCol w:w="2977"/>
        <w:gridCol w:w="4820"/>
        <w:gridCol w:w="3260"/>
      </w:tblGrid>
      <w:tr w:rsidR="008F7E71" w:rsidRPr="00904B7A" w14:paraId="509267A9" w14:textId="77777777" w:rsidTr="003D25AA">
        <w:trPr>
          <w:cantSplit/>
          <w:trHeight w:val="526"/>
          <w:tblHeader/>
        </w:trPr>
        <w:tc>
          <w:tcPr>
            <w:tcW w:w="1008" w:type="dxa"/>
            <w:shd w:val="clear" w:color="auto" w:fill="auto"/>
            <w:noWrap/>
          </w:tcPr>
          <w:p w14:paraId="6361B70C" w14:textId="77777777" w:rsidR="008F7E71" w:rsidRPr="00904B7A" w:rsidRDefault="008F7E71" w:rsidP="003D25AA">
            <w:pPr>
              <w:pStyle w:val="Hdatatableheading"/>
            </w:pPr>
            <w:r w:rsidRPr="00904B7A">
              <w:t>Test-ID</w:t>
            </w:r>
          </w:p>
        </w:tc>
        <w:tc>
          <w:tcPr>
            <w:tcW w:w="2409" w:type="dxa"/>
            <w:shd w:val="clear" w:color="auto" w:fill="auto"/>
          </w:tcPr>
          <w:p w14:paraId="36B82E76" w14:textId="36235D55" w:rsidR="008F7E71" w:rsidRPr="00904B7A" w:rsidRDefault="008F7E71" w:rsidP="003D25AA">
            <w:pPr>
              <w:pStyle w:val="Hdatatableheading"/>
            </w:pPr>
            <w:r w:rsidRPr="00904B7A">
              <w:t xml:space="preserve">HDMI 2.0 </w:t>
            </w:r>
          </w:p>
          <w:p w14:paraId="52DB3C4F" w14:textId="3F251307" w:rsidR="008F7E71" w:rsidRPr="00904B7A" w:rsidRDefault="00424140" w:rsidP="003D25AA">
            <w:pPr>
              <w:pStyle w:val="Hdatatableheading"/>
            </w:pPr>
            <w:r>
              <w:t>T</w:t>
            </w:r>
            <w:r w:rsidR="008F7E71" w:rsidRPr="00904B7A">
              <w:t xml:space="preserve">ext </w:t>
            </w:r>
            <w:r>
              <w:t>F</w:t>
            </w:r>
            <w:r w:rsidR="008F7E71" w:rsidRPr="00904B7A">
              <w:t>ragment</w:t>
            </w:r>
          </w:p>
        </w:tc>
        <w:tc>
          <w:tcPr>
            <w:tcW w:w="2977" w:type="dxa"/>
            <w:shd w:val="clear" w:color="auto" w:fill="auto"/>
          </w:tcPr>
          <w:p w14:paraId="3FA57B91" w14:textId="77777777" w:rsidR="008F7E71" w:rsidRPr="00904B7A" w:rsidRDefault="008F7E71" w:rsidP="003D25AA">
            <w:pPr>
              <w:pStyle w:val="Hdatatableheading"/>
            </w:pPr>
            <w:r w:rsidRPr="00904B7A">
              <w:t>Objective</w:t>
            </w:r>
          </w:p>
        </w:tc>
        <w:tc>
          <w:tcPr>
            <w:tcW w:w="4820" w:type="dxa"/>
            <w:shd w:val="clear" w:color="auto" w:fill="auto"/>
          </w:tcPr>
          <w:p w14:paraId="4A822D7C" w14:textId="77777777" w:rsidR="008F7E71" w:rsidRPr="00904B7A" w:rsidRDefault="008F7E71" w:rsidP="003D25AA">
            <w:pPr>
              <w:pStyle w:val="Hdatatableheading"/>
            </w:pPr>
            <w:r w:rsidRPr="00904B7A">
              <w:t>Test Method</w:t>
            </w:r>
          </w:p>
        </w:tc>
        <w:tc>
          <w:tcPr>
            <w:tcW w:w="3260" w:type="dxa"/>
            <w:shd w:val="clear" w:color="auto" w:fill="auto"/>
          </w:tcPr>
          <w:p w14:paraId="7F17D6A5" w14:textId="77777777" w:rsidR="008F7E71" w:rsidRPr="00904B7A" w:rsidRDefault="008F7E71" w:rsidP="003D25AA">
            <w:pPr>
              <w:pStyle w:val="Hdatatableheading"/>
            </w:pPr>
            <w:r w:rsidRPr="00904B7A">
              <w:t>Decision Method</w:t>
            </w:r>
          </w:p>
        </w:tc>
      </w:tr>
      <w:tr w:rsidR="008F7E71" w:rsidRPr="00904B7A" w14:paraId="22239884" w14:textId="77777777" w:rsidTr="00D06AD0">
        <w:trPr>
          <w:cantSplit/>
          <w:trHeight w:val="272"/>
        </w:trPr>
        <w:tc>
          <w:tcPr>
            <w:tcW w:w="1008" w:type="dxa"/>
            <w:shd w:val="clear" w:color="auto" w:fill="auto"/>
            <w:noWrap/>
          </w:tcPr>
          <w:p w14:paraId="1B9F91A4"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HF4-2-1</w:t>
            </w:r>
          </w:p>
        </w:tc>
        <w:tc>
          <w:tcPr>
            <w:tcW w:w="2409" w:type="dxa"/>
            <w:shd w:val="clear" w:color="auto" w:fill="auto"/>
          </w:tcPr>
          <w:p w14:paraId="53A312D9" w14:textId="15C4242E" w:rsidR="008F7E71" w:rsidRPr="00904B7A" w:rsidRDefault="00F42B4F" w:rsidP="008F7E71">
            <w:pPr>
              <w:spacing w:after="0" w:line="240" w:lineRule="auto"/>
              <w:rPr>
                <w:sz w:val="20"/>
                <w:szCs w:val="20"/>
              </w:rPr>
            </w:pPr>
            <w:r>
              <w:rPr>
                <w:sz w:val="20"/>
                <w:szCs w:val="20"/>
              </w:rPr>
              <w:t>[HDMI 2.0: 1</w:t>
            </w:r>
            <w:r w:rsidR="008F7E71" w:rsidRPr="00904B7A">
              <w:rPr>
                <w:sz w:val="20"/>
                <w:szCs w:val="20"/>
              </w:rPr>
              <w:t>1.2.2</w:t>
            </w:r>
            <w:r w:rsidR="00AB7422">
              <w:rPr>
                <w:sz w:val="20"/>
                <w:szCs w:val="20"/>
              </w:rPr>
              <w:t>]</w:t>
            </w:r>
            <w:r w:rsidR="008F7E71" w:rsidRPr="00904B7A">
              <w:rPr>
                <w:sz w:val="20"/>
                <w:szCs w:val="20"/>
              </w:rPr>
              <w:br/>
              <w:t>CEC 2.0 Devices shall implement a mandatory set of features and commands.</w:t>
            </w:r>
            <w:r w:rsidR="008F7E71" w:rsidRPr="00904B7A">
              <w:rPr>
                <w:sz w:val="20"/>
                <w:szCs w:val="20"/>
              </w:rPr>
              <w:br/>
            </w:r>
            <w:r w:rsidR="008F7E71" w:rsidRPr="00904B7A">
              <w:rPr>
                <w:sz w:val="20"/>
                <w:szCs w:val="20"/>
              </w:rPr>
              <w:br/>
            </w:r>
            <w:r>
              <w:rPr>
                <w:sz w:val="20"/>
                <w:szCs w:val="20"/>
              </w:rPr>
              <w:t>[HDMI 2.0: 1</w:t>
            </w:r>
            <w:r w:rsidR="008F7E71" w:rsidRPr="00904B7A">
              <w:rPr>
                <w:sz w:val="20"/>
                <w:szCs w:val="20"/>
              </w:rPr>
              <w:t>1.2.2.1</w:t>
            </w:r>
            <w:r w:rsidR="00AB7422">
              <w:rPr>
                <w:sz w:val="20"/>
                <w:szCs w:val="20"/>
              </w:rPr>
              <w:t>]</w:t>
            </w:r>
            <w:r w:rsidR="008F7E71" w:rsidRPr="00904B7A">
              <w:rPr>
                <w:sz w:val="20"/>
                <w:szCs w:val="20"/>
              </w:rPr>
              <w:t xml:space="preserve"> including </w:t>
            </w:r>
            <w:r w:rsidR="008869B6">
              <w:rPr>
                <w:sz w:val="20"/>
                <w:szCs w:val="20"/>
              </w:rPr>
              <w:t>[HDMI 2.0:</w:t>
            </w:r>
            <w:r w:rsidR="008F7E71" w:rsidRPr="00904B7A">
              <w:rPr>
                <w:sz w:val="20"/>
                <w:szCs w:val="20"/>
              </w:rPr>
              <w:t xml:space="preserve"> Table 11-2</w:t>
            </w:r>
            <w:r w:rsidR="00807A0C">
              <w:rPr>
                <w:sz w:val="20"/>
                <w:szCs w:val="20"/>
              </w:rPr>
              <w:t>]</w:t>
            </w:r>
          </w:p>
          <w:p w14:paraId="3216F99B" w14:textId="5AB457B0" w:rsidR="008F7E71" w:rsidRPr="00904B7A" w:rsidRDefault="008F7E71" w:rsidP="008F7E71">
            <w:pPr>
              <w:spacing w:after="0" w:line="240" w:lineRule="auto"/>
              <w:rPr>
                <w:rFonts w:eastAsia="Times New Roman"/>
                <w:sz w:val="20"/>
                <w:szCs w:val="20"/>
              </w:rPr>
            </w:pPr>
            <w:r w:rsidRPr="00904B7A">
              <w:rPr>
                <w:sz w:val="20"/>
                <w:szCs w:val="20"/>
              </w:rPr>
              <w:br/>
            </w:r>
            <w:r w:rsidR="00F42B4F">
              <w:rPr>
                <w:sz w:val="20"/>
                <w:szCs w:val="20"/>
              </w:rPr>
              <w:t>[HDMI 2.0: 1</w:t>
            </w:r>
            <w:r w:rsidRPr="00904B7A">
              <w:rPr>
                <w:sz w:val="20"/>
                <w:szCs w:val="20"/>
              </w:rPr>
              <w:t>1.2.2.2</w:t>
            </w:r>
            <w:r w:rsidR="00AB7422">
              <w:rPr>
                <w:sz w:val="20"/>
                <w:szCs w:val="20"/>
              </w:rPr>
              <w:t>]</w:t>
            </w:r>
            <w:r w:rsidRPr="00904B7A">
              <w:rPr>
                <w:sz w:val="20"/>
                <w:szCs w:val="20"/>
              </w:rPr>
              <w:t xml:space="preserve"> including </w:t>
            </w:r>
            <w:r w:rsidR="008869B6">
              <w:rPr>
                <w:sz w:val="20"/>
                <w:szCs w:val="20"/>
              </w:rPr>
              <w:t>[HDMI 2.0:</w:t>
            </w:r>
            <w:r w:rsidRPr="00904B7A">
              <w:rPr>
                <w:sz w:val="20"/>
                <w:szCs w:val="20"/>
              </w:rPr>
              <w:t xml:space="preserve"> Table 11-3 through 11-5</w:t>
            </w:r>
            <w:r w:rsidR="00807A0C">
              <w:rPr>
                <w:sz w:val="20"/>
                <w:szCs w:val="20"/>
              </w:rPr>
              <w:t>]</w:t>
            </w:r>
            <w:r w:rsidRPr="00904B7A">
              <w:rPr>
                <w:sz w:val="20"/>
                <w:szCs w:val="20"/>
              </w:rPr>
              <w:br/>
            </w:r>
            <w:r w:rsidRPr="00904B7A">
              <w:rPr>
                <w:sz w:val="20"/>
                <w:szCs w:val="20"/>
              </w:rPr>
              <w:br/>
            </w:r>
            <w:r w:rsidR="00F42B4F">
              <w:rPr>
                <w:sz w:val="20"/>
                <w:szCs w:val="20"/>
              </w:rPr>
              <w:t>[HDMI 2.0: 1</w:t>
            </w:r>
            <w:r w:rsidRPr="00904B7A">
              <w:rPr>
                <w:sz w:val="20"/>
                <w:szCs w:val="20"/>
              </w:rPr>
              <w:t>1.1.1</w:t>
            </w:r>
            <w:r w:rsidR="00AB7422">
              <w:rPr>
                <w:sz w:val="20"/>
                <w:szCs w:val="20"/>
              </w:rPr>
              <w:t>]</w:t>
            </w:r>
            <w:r w:rsidRPr="00904B7A">
              <w:rPr>
                <w:sz w:val="20"/>
                <w:szCs w:val="20"/>
              </w:rPr>
              <w:br/>
              <w:t>If implemented according to the CEC 2.0 specification, the product shall pass compliance testing as defined in CTS 1.4b, as well as additional compliance testing defined in CTS 2.0.</w:t>
            </w:r>
          </w:p>
        </w:tc>
        <w:tc>
          <w:tcPr>
            <w:tcW w:w="2977" w:type="dxa"/>
            <w:shd w:val="clear" w:color="auto" w:fill="auto"/>
          </w:tcPr>
          <w:p w14:paraId="367282EE" w14:textId="026925CC" w:rsidR="008F7E71" w:rsidRPr="00904B7A" w:rsidRDefault="008F7E71" w:rsidP="008F7E71">
            <w:pPr>
              <w:spacing w:after="0" w:line="240" w:lineRule="auto"/>
              <w:rPr>
                <w:rFonts w:eastAsia="Times New Roman"/>
                <w:sz w:val="20"/>
                <w:szCs w:val="20"/>
              </w:rPr>
            </w:pPr>
            <w:r w:rsidRPr="00904B7A">
              <w:rPr>
                <w:sz w:val="20"/>
                <w:szCs w:val="20"/>
              </w:rPr>
              <w:t>Ensure all basic CEC commands that are marked as mandatory for the DUT are implemented and work correctly</w:t>
            </w:r>
            <w:r w:rsidR="00E3722F">
              <w:rPr>
                <w:sz w:val="20"/>
                <w:szCs w:val="20"/>
              </w:rPr>
              <w:t>.</w:t>
            </w:r>
          </w:p>
        </w:tc>
        <w:tc>
          <w:tcPr>
            <w:tcW w:w="4820" w:type="dxa"/>
            <w:shd w:val="clear" w:color="auto" w:fill="auto"/>
          </w:tcPr>
          <w:p w14:paraId="3781E239" w14:textId="16DBBBC2" w:rsidR="003F190D" w:rsidRPr="00904B7A" w:rsidRDefault="008F7E71" w:rsidP="00090867">
            <w:pPr>
              <w:pStyle w:val="ListParagraph"/>
              <w:numPr>
                <w:ilvl w:val="0"/>
                <w:numId w:val="16"/>
              </w:numPr>
              <w:spacing w:after="0" w:line="240" w:lineRule="auto"/>
              <w:rPr>
                <w:sz w:val="20"/>
                <w:szCs w:val="20"/>
              </w:rPr>
            </w:pPr>
            <w:r w:rsidRPr="00904B7A">
              <w:rPr>
                <w:sz w:val="20"/>
                <w:szCs w:val="20"/>
              </w:rPr>
              <w:t xml:space="preserve">Reset </w:t>
            </w:r>
            <w:r w:rsidR="0097507C" w:rsidRPr="00904B7A">
              <w:rPr>
                <w:sz w:val="20"/>
                <w:szCs w:val="20"/>
              </w:rPr>
              <w:t xml:space="preserve">the </w:t>
            </w:r>
            <w:r w:rsidRPr="00904B7A">
              <w:rPr>
                <w:sz w:val="20"/>
                <w:szCs w:val="20"/>
              </w:rPr>
              <w:t xml:space="preserve">DUT to </w:t>
            </w:r>
            <w:r w:rsidR="0097507C" w:rsidRPr="00904B7A">
              <w:rPr>
                <w:sz w:val="20"/>
                <w:szCs w:val="20"/>
              </w:rPr>
              <w:t xml:space="preserve">the </w:t>
            </w:r>
            <w:r w:rsidRPr="00904B7A">
              <w:rPr>
                <w:sz w:val="20"/>
                <w:szCs w:val="20"/>
              </w:rPr>
              <w:t>system defaults and/or follow submitters instructions on how to reset the system to defaults</w:t>
            </w:r>
            <w:r w:rsidR="00E3722F">
              <w:rPr>
                <w:sz w:val="20"/>
                <w:szCs w:val="20"/>
              </w:rPr>
              <w:t>.</w:t>
            </w:r>
          </w:p>
          <w:p w14:paraId="7EAE5B9A" w14:textId="06BEC13F" w:rsidR="003F190D" w:rsidRPr="00904B7A" w:rsidRDefault="008F7E71" w:rsidP="00090867">
            <w:pPr>
              <w:pStyle w:val="ListParagraph"/>
              <w:numPr>
                <w:ilvl w:val="0"/>
                <w:numId w:val="16"/>
              </w:numPr>
              <w:spacing w:after="0" w:line="240" w:lineRule="auto"/>
              <w:rPr>
                <w:rFonts w:eastAsia="Times New Roman"/>
                <w:sz w:val="20"/>
                <w:szCs w:val="20"/>
              </w:rPr>
            </w:pPr>
            <w:r w:rsidRPr="00904B7A">
              <w:rPr>
                <w:sz w:val="20"/>
                <w:szCs w:val="20"/>
              </w:rPr>
              <w:t>TE sends &lt;Give</w:t>
            </w:r>
            <w:r w:rsidR="00C1115F" w:rsidRPr="00904B7A">
              <w:rPr>
                <w:sz w:val="20"/>
                <w:szCs w:val="20"/>
              </w:rPr>
              <w:t xml:space="preserve"> Features&gt; and &lt;Get CEC version&gt;</w:t>
            </w:r>
            <w:r w:rsidR="00E3722F">
              <w:rPr>
                <w:sz w:val="20"/>
                <w:szCs w:val="20"/>
              </w:rPr>
              <w:t>.</w:t>
            </w:r>
          </w:p>
          <w:p w14:paraId="536D8C0D" w14:textId="24AEFB1D" w:rsidR="003F190D" w:rsidRPr="00904B7A" w:rsidRDefault="008F7E71" w:rsidP="00090867">
            <w:pPr>
              <w:pStyle w:val="ListParagraph"/>
              <w:numPr>
                <w:ilvl w:val="0"/>
                <w:numId w:val="16"/>
              </w:numPr>
              <w:spacing w:after="0" w:line="240" w:lineRule="auto"/>
              <w:rPr>
                <w:rFonts w:eastAsia="Times New Roman"/>
                <w:sz w:val="20"/>
                <w:szCs w:val="20"/>
              </w:rPr>
            </w:pPr>
            <w:r w:rsidRPr="00904B7A">
              <w:rPr>
                <w:sz w:val="20"/>
                <w:szCs w:val="20"/>
              </w:rPr>
              <w:t>Check the fields in</w:t>
            </w:r>
            <w:r w:rsidR="00F72616" w:rsidRPr="00904B7A">
              <w:rPr>
                <w:sz w:val="20"/>
                <w:szCs w:val="20"/>
              </w:rPr>
              <w:t xml:space="preserve"> the</w:t>
            </w:r>
            <w:r w:rsidRPr="00904B7A">
              <w:rPr>
                <w:sz w:val="20"/>
                <w:szCs w:val="20"/>
              </w:rPr>
              <w:t xml:space="preserve"> 1.4b CDF that </w:t>
            </w:r>
            <w:r w:rsidR="003F190D" w:rsidRPr="00904B7A">
              <w:rPr>
                <w:sz w:val="20"/>
                <w:szCs w:val="20"/>
              </w:rPr>
              <w:t>will be</w:t>
            </w:r>
            <w:r w:rsidRPr="00904B7A">
              <w:rPr>
                <w:sz w:val="20"/>
                <w:szCs w:val="20"/>
              </w:rPr>
              <w:t xml:space="preserve"> used</w:t>
            </w:r>
            <w:r w:rsidR="003F190D" w:rsidRPr="00904B7A">
              <w:rPr>
                <w:sz w:val="20"/>
                <w:szCs w:val="20"/>
              </w:rPr>
              <w:t xml:space="preserve"> </w:t>
            </w:r>
            <w:r w:rsidRPr="00904B7A">
              <w:rPr>
                <w:sz w:val="20"/>
                <w:szCs w:val="20"/>
              </w:rPr>
              <w:t xml:space="preserve">for the device to go through CTS 1.4b compliance testing to reflect </w:t>
            </w:r>
            <w:r w:rsidR="00BA4873" w:rsidRPr="00904B7A">
              <w:rPr>
                <w:sz w:val="20"/>
                <w:szCs w:val="20"/>
              </w:rPr>
              <w:t xml:space="preserve">the </w:t>
            </w:r>
            <w:r w:rsidRPr="00904B7A">
              <w:rPr>
                <w:sz w:val="20"/>
                <w:szCs w:val="20"/>
              </w:rPr>
              <w:t>minimum suppo</w:t>
            </w:r>
            <w:r w:rsidR="00D06AD0" w:rsidRPr="00904B7A">
              <w:rPr>
                <w:sz w:val="20"/>
                <w:szCs w:val="20"/>
              </w:rPr>
              <w:t>rt for a "CEC 2.0" device</w:t>
            </w:r>
            <w:r w:rsidR="003F190D" w:rsidRPr="00904B7A">
              <w:rPr>
                <w:sz w:val="20"/>
                <w:szCs w:val="20"/>
              </w:rPr>
              <w:t xml:space="preserve"> in step 4 below.</w:t>
            </w:r>
          </w:p>
          <w:p w14:paraId="6215B335" w14:textId="5F08481B" w:rsidR="008F7E71" w:rsidRPr="00904B7A" w:rsidRDefault="00D06AD0" w:rsidP="00090867">
            <w:pPr>
              <w:pStyle w:val="ListParagraph"/>
              <w:numPr>
                <w:ilvl w:val="0"/>
                <w:numId w:val="16"/>
              </w:numPr>
              <w:spacing w:after="0" w:line="240" w:lineRule="auto"/>
              <w:rPr>
                <w:rFonts w:eastAsia="Times New Roman"/>
                <w:sz w:val="20"/>
                <w:szCs w:val="20"/>
              </w:rPr>
            </w:pPr>
            <w:r w:rsidRPr="00904B7A">
              <w:rPr>
                <w:sz w:val="20"/>
                <w:szCs w:val="20"/>
              </w:rPr>
              <w:t>P</w:t>
            </w:r>
            <w:r w:rsidR="008F7E71" w:rsidRPr="00904B7A">
              <w:rPr>
                <w:sz w:val="20"/>
                <w:szCs w:val="20"/>
              </w:rPr>
              <w:t>erform CTS 1.4b CEC compliance testing</w:t>
            </w:r>
            <w:r w:rsidR="00E3722F">
              <w:rPr>
                <w:sz w:val="20"/>
                <w:szCs w:val="20"/>
              </w:rPr>
              <w:t>.</w:t>
            </w:r>
          </w:p>
        </w:tc>
        <w:tc>
          <w:tcPr>
            <w:tcW w:w="3260" w:type="dxa"/>
            <w:shd w:val="clear" w:color="auto" w:fill="auto"/>
          </w:tcPr>
          <w:p w14:paraId="7D0CB352" w14:textId="0F47A17B" w:rsidR="002C63B4" w:rsidRDefault="008F7E71" w:rsidP="00045C74">
            <w:pPr>
              <w:spacing w:after="0" w:line="240" w:lineRule="auto"/>
              <w:rPr>
                <w:sz w:val="20"/>
                <w:szCs w:val="20"/>
              </w:rPr>
            </w:pPr>
            <w:r w:rsidRPr="00904B7A">
              <w:rPr>
                <w:sz w:val="20"/>
                <w:szCs w:val="20"/>
              </w:rPr>
              <w:t xml:space="preserve">2) </w:t>
            </w:r>
            <w:r w:rsidR="0033551B">
              <w:rPr>
                <w:sz w:val="20"/>
                <w:szCs w:val="20"/>
              </w:rPr>
              <w:t>If the DUT</w:t>
            </w:r>
            <w:r w:rsidRPr="00904B7A">
              <w:rPr>
                <w:sz w:val="20"/>
                <w:szCs w:val="20"/>
              </w:rPr>
              <w:t xml:space="preserve"> does not send both &lt;Report Features&gt; and &lt;CEC version&gt; , then FAIL; </w:t>
            </w:r>
            <w:r w:rsidR="003E6C3A" w:rsidRPr="00904B7A">
              <w:rPr>
                <w:sz w:val="20"/>
                <w:szCs w:val="20"/>
              </w:rPr>
              <w:t>if the [</w:t>
            </w:r>
            <w:r w:rsidRPr="00904B7A">
              <w:rPr>
                <w:sz w:val="20"/>
                <w:szCs w:val="20"/>
              </w:rPr>
              <w:t>CEC version] values reported in these 2 messages is different from "2.0"</w:t>
            </w:r>
            <w:r w:rsidR="00DC1A62">
              <w:rPr>
                <w:sz w:val="20"/>
                <w:szCs w:val="20"/>
              </w:rPr>
              <w:t>,</w:t>
            </w:r>
            <w:r w:rsidRPr="00904B7A">
              <w:rPr>
                <w:sz w:val="20"/>
                <w:szCs w:val="20"/>
              </w:rPr>
              <w:t xml:space="preserve"> then FAIL.</w:t>
            </w:r>
          </w:p>
          <w:p w14:paraId="5115A97C" w14:textId="5394D53A" w:rsidR="002C63B4" w:rsidRDefault="002C63B4" w:rsidP="00045C74">
            <w:pPr>
              <w:spacing w:after="0" w:line="240" w:lineRule="auto"/>
              <w:rPr>
                <w:sz w:val="20"/>
                <w:szCs w:val="20"/>
              </w:rPr>
            </w:pPr>
            <w:r>
              <w:rPr>
                <w:sz w:val="20"/>
                <w:szCs w:val="20"/>
              </w:rPr>
              <w:t xml:space="preserve">If </w:t>
            </w:r>
            <w:r w:rsidR="003315C6">
              <w:rPr>
                <w:sz w:val="20"/>
                <w:szCs w:val="20"/>
              </w:rPr>
              <w:t>CDF field</w:t>
            </w:r>
            <w:r>
              <w:rPr>
                <w:sz w:val="20"/>
                <w:szCs w:val="20"/>
              </w:rPr>
              <w:t xml:space="preserve"> “VendorCommand_support”=”y”, then if DUT does not send </w:t>
            </w:r>
            <w:r w:rsidR="001D5D39">
              <w:rPr>
                <w:sz w:val="20"/>
                <w:szCs w:val="20"/>
              </w:rPr>
              <w:t>&lt;Device Vendor Id&gt;, then FAIL.</w:t>
            </w:r>
          </w:p>
          <w:p w14:paraId="7588F4C8" w14:textId="14531531" w:rsidR="008F7E71" w:rsidRPr="00904B7A" w:rsidRDefault="008F7E71" w:rsidP="00045C74">
            <w:pPr>
              <w:spacing w:after="0" w:line="240" w:lineRule="auto"/>
              <w:rPr>
                <w:rFonts w:eastAsia="Times New Roman"/>
                <w:sz w:val="20"/>
                <w:szCs w:val="20"/>
              </w:rPr>
            </w:pPr>
            <w:r w:rsidRPr="00904B7A">
              <w:rPr>
                <w:sz w:val="20"/>
                <w:szCs w:val="20"/>
              </w:rPr>
              <w:t>Record the value of [Device Features] reported by DUT in its &lt;Report Features&gt; message and use this for the checklist in item 3 below</w:t>
            </w:r>
            <w:r w:rsidRPr="00904B7A">
              <w:rPr>
                <w:sz w:val="20"/>
                <w:szCs w:val="20"/>
              </w:rPr>
              <w:br/>
            </w:r>
            <w:r w:rsidRPr="00904B7A">
              <w:rPr>
                <w:sz w:val="20"/>
                <w:szCs w:val="20"/>
              </w:rPr>
              <w:br/>
              <w:t xml:space="preserve">3) Compare </w:t>
            </w:r>
            <w:r w:rsidR="00F72616" w:rsidRPr="00904B7A">
              <w:rPr>
                <w:sz w:val="20"/>
                <w:szCs w:val="20"/>
              </w:rPr>
              <w:t xml:space="preserve">the 1.4b </w:t>
            </w:r>
            <w:r w:rsidRPr="00904B7A">
              <w:rPr>
                <w:sz w:val="20"/>
                <w:szCs w:val="20"/>
              </w:rPr>
              <w:t xml:space="preserve">CDF as supplied for </w:t>
            </w:r>
            <w:r w:rsidR="00F72616" w:rsidRPr="00904B7A">
              <w:rPr>
                <w:sz w:val="20"/>
                <w:szCs w:val="20"/>
              </w:rPr>
              <w:t xml:space="preserve">the </w:t>
            </w:r>
            <w:r w:rsidRPr="00904B7A">
              <w:rPr>
                <w:sz w:val="20"/>
                <w:szCs w:val="20"/>
              </w:rPr>
              <w:t>device with the minimum requirements (see list in</w:t>
            </w:r>
            <w:r w:rsidR="00D06AD0" w:rsidRPr="00904B7A">
              <w:rPr>
                <w:sz w:val="20"/>
                <w:szCs w:val="20"/>
              </w:rPr>
              <w:t xml:space="preserve"> </w:t>
            </w:r>
            <w:r w:rsidR="00D06AD0" w:rsidRPr="00904B7A">
              <w:rPr>
                <w:sz w:val="20"/>
                <w:szCs w:val="20"/>
                <w:highlight w:val="yellow"/>
              </w:rPr>
              <w:fldChar w:fldCharType="begin"/>
            </w:r>
            <w:r w:rsidR="00D06AD0" w:rsidRPr="00904B7A">
              <w:rPr>
                <w:sz w:val="20"/>
                <w:szCs w:val="20"/>
              </w:rPr>
              <w:instrText xml:space="preserve"> REF _Ref234858156 \n \h </w:instrText>
            </w:r>
            <w:r w:rsidR="00D06AD0" w:rsidRPr="00904B7A">
              <w:rPr>
                <w:sz w:val="20"/>
                <w:szCs w:val="20"/>
                <w:highlight w:val="yellow"/>
              </w:rPr>
            </w:r>
            <w:r w:rsidR="00D06AD0" w:rsidRPr="00904B7A">
              <w:rPr>
                <w:sz w:val="20"/>
                <w:szCs w:val="20"/>
                <w:highlight w:val="yellow"/>
              </w:rPr>
              <w:fldChar w:fldCharType="separate"/>
            </w:r>
            <w:r w:rsidR="00B7622A">
              <w:rPr>
                <w:sz w:val="20"/>
                <w:szCs w:val="20"/>
              </w:rPr>
              <w:t>Appendix G</w:t>
            </w:r>
            <w:r w:rsidR="00D06AD0" w:rsidRPr="00904B7A">
              <w:rPr>
                <w:sz w:val="20"/>
                <w:szCs w:val="20"/>
                <w:highlight w:val="yellow"/>
              </w:rPr>
              <w:fldChar w:fldCharType="end"/>
            </w:r>
            <w:r w:rsidRPr="00904B7A">
              <w:rPr>
                <w:sz w:val="20"/>
                <w:szCs w:val="20"/>
              </w:rPr>
              <w:t xml:space="preserve">). </w:t>
            </w:r>
            <w:r w:rsidR="002D6844" w:rsidRPr="00904B7A">
              <w:rPr>
                <w:sz w:val="20"/>
                <w:szCs w:val="20"/>
              </w:rPr>
              <w:t xml:space="preserve"> </w:t>
            </w:r>
            <w:r w:rsidRPr="00904B7A">
              <w:rPr>
                <w:sz w:val="20"/>
                <w:szCs w:val="20"/>
              </w:rPr>
              <w:t>If one or more values are not set correctly, then FAIL.</w:t>
            </w:r>
            <w:r w:rsidRPr="00904B7A">
              <w:rPr>
                <w:sz w:val="20"/>
                <w:szCs w:val="20"/>
              </w:rPr>
              <w:br/>
            </w:r>
            <w:r w:rsidRPr="00904B7A">
              <w:rPr>
                <w:sz w:val="20"/>
                <w:szCs w:val="20"/>
              </w:rPr>
              <w:br/>
              <w:t xml:space="preserve">4) </w:t>
            </w:r>
            <w:r w:rsidR="002717C6">
              <w:rPr>
                <w:sz w:val="20"/>
                <w:szCs w:val="20"/>
              </w:rPr>
              <w:t>If</w:t>
            </w:r>
            <w:r w:rsidRPr="00904B7A">
              <w:rPr>
                <w:sz w:val="20"/>
                <w:szCs w:val="20"/>
              </w:rPr>
              <w:t xml:space="preserve"> overall result from CTS 1.4b CEC compliance testing is "PASS", then "PASS", </w:t>
            </w:r>
            <w:r w:rsidR="00E26F08">
              <w:rPr>
                <w:sz w:val="20"/>
                <w:szCs w:val="20"/>
              </w:rPr>
              <w:t>otherwise</w:t>
            </w:r>
            <w:r w:rsidR="00E26F08" w:rsidRPr="00904B7A">
              <w:rPr>
                <w:sz w:val="20"/>
                <w:szCs w:val="20"/>
              </w:rPr>
              <w:t xml:space="preserve"> </w:t>
            </w:r>
            <w:r w:rsidRPr="00904B7A">
              <w:rPr>
                <w:sz w:val="20"/>
                <w:szCs w:val="20"/>
              </w:rPr>
              <w:t>"FAIL".</w:t>
            </w:r>
          </w:p>
        </w:tc>
      </w:tr>
      <w:tr w:rsidR="008F7E71" w:rsidRPr="00904B7A" w14:paraId="47CE61F0" w14:textId="77777777" w:rsidTr="00D06AD0">
        <w:trPr>
          <w:cantSplit/>
          <w:trHeight w:val="130"/>
        </w:trPr>
        <w:tc>
          <w:tcPr>
            <w:tcW w:w="1008" w:type="dxa"/>
            <w:shd w:val="clear" w:color="auto" w:fill="auto"/>
            <w:noWrap/>
          </w:tcPr>
          <w:p w14:paraId="4A9EBD2B" w14:textId="2CA2B201"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HF4-2-2</w:t>
            </w:r>
          </w:p>
        </w:tc>
        <w:tc>
          <w:tcPr>
            <w:tcW w:w="2409" w:type="dxa"/>
            <w:shd w:val="clear" w:color="auto" w:fill="auto"/>
          </w:tcPr>
          <w:p w14:paraId="46CC03D2" w14:textId="061FBCB5" w:rsidR="008F7E71" w:rsidRPr="00904B7A" w:rsidRDefault="008B7F11" w:rsidP="008F7E71">
            <w:pPr>
              <w:spacing w:after="0" w:line="240" w:lineRule="auto"/>
              <w:rPr>
                <w:sz w:val="20"/>
                <w:szCs w:val="20"/>
              </w:rPr>
            </w:pPr>
            <w:r>
              <w:rPr>
                <w:sz w:val="20"/>
                <w:szCs w:val="20"/>
              </w:rPr>
              <w:t>[HDMI: CEC 12.2] 6</w:t>
            </w:r>
            <w:r w:rsidRPr="008B7F11">
              <w:rPr>
                <w:sz w:val="20"/>
                <w:szCs w:val="20"/>
                <w:vertAlign w:val="superscript"/>
              </w:rPr>
              <w:t>th</w:t>
            </w:r>
            <w:r>
              <w:rPr>
                <w:sz w:val="20"/>
                <w:szCs w:val="20"/>
              </w:rPr>
              <w:t xml:space="preserve"> paragraph, extended by </w:t>
            </w:r>
            <w:r w:rsidR="00F42B4F">
              <w:rPr>
                <w:sz w:val="20"/>
                <w:szCs w:val="20"/>
              </w:rPr>
              <w:t>[HDMI 2.0: 1</w:t>
            </w:r>
            <w:r w:rsidR="008F7E71" w:rsidRPr="00904B7A">
              <w:rPr>
                <w:sz w:val="20"/>
                <w:szCs w:val="20"/>
              </w:rPr>
              <w:t>1.9.7</w:t>
            </w:r>
            <w:r w:rsidR="00AB7422">
              <w:rPr>
                <w:sz w:val="20"/>
                <w:szCs w:val="20"/>
              </w:rPr>
              <w:t>]</w:t>
            </w:r>
          </w:p>
          <w:p w14:paraId="1BBB6A08" w14:textId="4C017299" w:rsidR="008F7E71" w:rsidRPr="00904B7A" w:rsidRDefault="00B34E01" w:rsidP="00EC5024">
            <w:pPr>
              <w:pStyle w:val="HCompactBody"/>
            </w:pPr>
            <w:r>
              <w:rPr>
                <w:sz w:val="20"/>
                <w:szCs w:val="20"/>
              </w:rPr>
              <w:t>[..]</w:t>
            </w:r>
            <w:r w:rsidR="00C06901">
              <w:rPr>
                <w:sz w:val="20"/>
                <w:szCs w:val="20"/>
              </w:rPr>
              <w:t xml:space="preserve"> </w:t>
            </w:r>
            <w:r w:rsidR="008F7E71" w:rsidRPr="00904B7A">
              <w:rPr>
                <w:sz w:val="20"/>
                <w:szCs w:val="20"/>
              </w:rPr>
              <w:t>when it would require a directly addressed response, or cause the Follower to direct messages to a device at the unregistered address at a later time as a result.</w:t>
            </w:r>
          </w:p>
        </w:tc>
        <w:tc>
          <w:tcPr>
            <w:tcW w:w="2977" w:type="dxa"/>
            <w:shd w:val="clear" w:color="auto" w:fill="auto"/>
          </w:tcPr>
          <w:p w14:paraId="7FDF671B" w14:textId="28293D15" w:rsidR="008F7E71" w:rsidRPr="00904B7A" w:rsidRDefault="008F7E71" w:rsidP="008F7E71">
            <w:pPr>
              <w:spacing w:after="0" w:line="240" w:lineRule="auto"/>
              <w:rPr>
                <w:rFonts w:eastAsia="Times New Roman"/>
                <w:sz w:val="20"/>
                <w:szCs w:val="20"/>
              </w:rPr>
            </w:pPr>
            <w:r w:rsidRPr="00904B7A">
              <w:rPr>
                <w:sz w:val="20"/>
                <w:szCs w:val="20"/>
              </w:rPr>
              <w:t xml:space="preserve">Check </w:t>
            </w:r>
            <w:r w:rsidR="0033551B">
              <w:rPr>
                <w:sz w:val="20"/>
                <w:szCs w:val="20"/>
              </w:rPr>
              <w:t>if the DUT</w:t>
            </w:r>
            <w:r w:rsidRPr="00904B7A">
              <w:rPr>
                <w:sz w:val="20"/>
                <w:szCs w:val="20"/>
              </w:rPr>
              <w:t xml:space="preserve"> ignores applicable messages sent from LA=15</w:t>
            </w:r>
            <w:r w:rsidR="00E26F08">
              <w:rPr>
                <w:sz w:val="20"/>
                <w:szCs w:val="20"/>
              </w:rPr>
              <w:t>.</w:t>
            </w:r>
          </w:p>
        </w:tc>
        <w:tc>
          <w:tcPr>
            <w:tcW w:w="4820" w:type="dxa"/>
            <w:shd w:val="clear" w:color="auto" w:fill="auto"/>
          </w:tcPr>
          <w:p w14:paraId="0EFCE4C5" w14:textId="77777777" w:rsidR="00B7622A" w:rsidRPr="00904B7A" w:rsidRDefault="008F7E71">
            <w:pPr>
              <w:spacing w:after="0" w:line="240" w:lineRule="auto"/>
              <w:rPr>
                <w:b/>
                <w:i/>
                <w:color w:val="000000"/>
                <w:sz w:val="20"/>
                <w:szCs w:val="20"/>
              </w:rPr>
            </w:pPr>
            <w:r w:rsidRPr="00904B7A">
              <w:rPr>
                <w:sz w:val="20"/>
                <w:szCs w:val="20"/>
              </w:rPr>
              <w:t xml:space="preserve">Send applicable messages from LA=15 </w:t>
            </w:r>
            <w:r w:rsidR="00857111" w:rsidRPr="00904B7A">
              <w:rPr>
                <w:sz w:val="20"/>
                <w:szCs w:val="20"/>
              </w:rPr>
              <w:t>to the DUT</w:t>
            </w:r>
            <w:r w:rsidRPr="00904B7A">
              <w:rPr>
                <w:sz w:val="20"/>
                <w:szCs w:val="20"/>
              </w:rPr>
              <w:t xml:space="preserve"> (one by one, </w:t>
            </w:r>
            <w:r w:rsidR="001759B2" w:rsidRPr="00904B7A">
              <w:rPr>
                <w:sz w:val="20"/>
                <w:szCs w:val="20"/>
              </w:rPr>
              <w:t xml:space="preserve">with a </w:t>
            </w:r>
            <w:r w:rsidRPr="00904B7A">
              <w:rPr>
                <w:sz w:val="20"/>
                <w:szCs w:val="20"/>
              </w:rPr>
              <w:t>3 s spacing)</w:t>
            </w:r>
            <w:r w:rsidR="00E26F08">
              <w:rPr>
                <w:sz w:val="20"/>
                <w:szCs w:val="20"/>
              </w:rPr>
              <w:t>.</w:t>
            </w:r>
            <w:r w:rsidRPr="00904B7A">
              <w:rPr>
                <w:sz w:val="20"/>
                <w:szCs w:val="20"/>
              </w:rPr>
              <w:br/>
            </w:r>
            <w:r w:rsidRPr="00904B7A">
              <w:rPr>
                <w:sz w:val="20"/>
                <w:szCs w:val="20"/>
              </w:rPr>
              <w:br/>
              <w:t xml:space="preserve">For a list of applicable opcodes, see </w:t>
            </w:r>
            <w:r w:rsidR="00D06AD0" w:rsidRPr="00490CD5">
              <w:rPr>
                <w:sz w:val="20"/>
                <w:szCs w:val="20"/>
              </w:rPr>
              <w:fldChar w:fldCharType="begin"/>
            </w:r>
            <w:r w:rsidR="00D06AD0" w:rsidRPr="00904B7A">
              <w:rPr>
                <w:sz w:val="20"/>
                <w:szCs w:val="20"/>
              </w:rPr>
              <w:instrText xml:space="preserve"> REF _Ref234859390 \h </w:instrText>
            </w:r>
            <w:r w:rsidR="00D06AD0" w:rsidRPr="00490CD5">
              <w:rPr>
                <w:sz w:val="20"/>
                <w:szCs w:val="20"/>
              </w:rPr>
            </w:r>
            <w:r w:rsidR="00D06AD0" w:rsidRPr="00490CD5">
              <w:rPr>
                <w:sz w:val="20"/>
                <w:szCs w:val="20"/>
              </w:rPr>
              <w:fldChar w:fldCharType="separate"/>
            </w:r>
            <w:r w:rsidR="00B7622A" w:rsidRPr="00904B7A">
              <w:br w:type="page"/>
            </w:r>
          </w:p>
          <w:p w14:paraId="38836B79" w14:textId="049DC90B" w:rsidR="008F7E71" w:rsidRPr="00490CD5" w:rsidRDefault="00B7622A">
            <w:pPr>
              <w:spacing w:after="0" w:line="240" w:lineRule="auto"/>
              <w:rPr>
                <w:b/>
                <w:i/>
                <w:color w:val="000000"/>
                <w:sz w:val="20"/>
                <w:szCs w:val="20"/>
              </w:rPr>
            </w:pPr>
            <w:r w:rsidRPr="00904B7A">
              <w:t xml:space="preserve">Table </w:t>
            </w:r>
            <w:r>
              <w:rPr>
                <w:noProof/>
              </w:rPr>
              <w:t>10</w:t>
            </w:r>
            <w:r w:rsidRPr="00904B7A">
              <w:noBreakHyphen/>
            </w:r>
            <w:r>
              <w:rPr>
                <w:noProof/>
              </w:rPr>
              <w:t>5</w:t>
            </w:r>
            <w:r w:rsidR="00D06AD0" w:rsidRPr="00490CD5">
              <w:rPr>
                <w:sz w:val="20"/>
                <w:szCs w:val="20"/>
              </w:rPr>
              <w:fldChar w:fldCharType="end"/>
            </w:r>
            <w:r w:rsidR="00D06AD0" w:rsidRPr="00904B7A">
              <w:rPr>
                <w:sz w:val="20"/>
                <w:szCs w:val="20"/>
              </w:rPr>
              <w:t xml:space="preserve"> </w:t>
            </w:r>
            <w:r w:rsidR="008F7E71" w:rsidRPr="00904B7A">
              <w:rPr>
                <w:sz w:val="20"/>
                <w:szCs w:val="20"/>
              </w:rPr>
              <w:t xml:space="preserve">below. </w:t>
            </w:r>
            <w:r w:rsidR="002D6844" w:rsidRPr="00904B7A">
              <w:rPr>
                <w:sz w:val="20"/>
                <w:szCs w:val="20"/>
              </w:rPr>
              <w:t xml:space="preserve"> </w:t>
            </w:r>
            <w:r w:rsidR="00BA4873" w:rsidRPr="00904B7A">
              <w:rPr>
                <w:sz w:val="20"/>
                <w:szCs w:val="20"/>
              </w:rPr>
              <w:t xml:space="preserve">The </w:t>
            </w:r>
            <w:r w:rsidR="008F7E71" w:rsidRPr="00904B7A">
              <w:rPr>
                <w:sz w:val="20"/>
                <w:szCs w:val="20"/>
              </w:rPr>
              <w:t xml:space="preserve">TE shall use reasonable operands </w:t>
            </w:r>
            <w:r w:rsidR="00BA4873" w:rsidRPr="00904B7A">
              <w:rPr>
                <w:sz w:val="20"/>
                <w:szCs w:val="20"/>
              </w:rPr>
              <w:t xml:space="preserve">for </w:t>
            </w:r>
            <w:r w:rsidR="008F7E71" w:rsidRPr="00904B7A">
              <w:rPr>
                <w:sz w:val="20"/>
                <w:szCs w:val="20"/>
              </w:rPr>
              <w:t xml:space="preserve">each opcode (i.e. </w:t>
            </w:r>
            <w:r w:rsidR="002D6844" w:rsidRPr="00904B7A">
              <w:rPr>
                <w:sz w:val="20"/>
                <w:szCs w:val="20"/>
              </w:rPr>
              <w:t xml:space="preserve"> S</w:t>
            </w:r>
            <w:r w:rsidR="008F7E71" w:rsidRPr="00904B7A">
              <w:rPr>
                <w:sz w:val="20"/>
                <w:szCs w:val="20"/>
              </w:rPr>
              <w:t xml:space="preserve">imilar </w:t>
            </w:r>
            <w:r w:rsidR="00BA4873" w:rsidRPr="00904B7A">
              <w:rPr>
                <w:sz w:val="20"/>
                <w:szCs w:val="20"/>
              </w:rPr>
              <w:t xml:space="preserve">to </w:t>
            </w:r>
            <w:r w:rsidR="008F7E71" w:rsidRPr="00904B7A">
              <w:rPr>
                <w:sz w:val="20"/>
                <w:szCs w:val="20"/>
              </w:rPr>
              <w:t xml:space="preserve">the operands </w:t>
            </w:r>
            <w:r w:rsidR="00BA4873" w:rsidRPr="00904B7A">
              <w:rPr>
                <w:sz w:val="20"/>
                <w:szCs w:val="20"/>
              </w:rPr>
              <w:t xml:space="preserve">that </w:t>
            </w:r>
            <w:r w:rsidR="008F7E71" w:rsidRPr="00904B7A">
              <w:rPr>
                <w:sz w:val="20"/>
                <w:szCs w:val="20"/>
              </w:rPr>
              <w:t xml:space="preserve">would be </w:t>
            </w:r>
            <w:r w:rsidR="00BA4873" w:rsidRPr="00904B7A">
              <w:rPr>
                <w:sz w:val="20"/>
                <w:szCs w:val="20"/>
              </w:rPr>
              <w:t xml:space="preserve">used </w:t>
            </w:r>
            <w:r w:rsidR="008F7E71" w:rsidRPr="00904B7A">
              <w:rPr>
                <w:sz w:val="20"/>
                <w:szCs w:val="20"/>
              </w:rPr>
              <w:t>when this message would be sent to</w:t>
            </w:r>
            <w:r w:rsidR="00BA4873" w:rsidRPr="00904B7A">
              <w:rPr>
                <w:sz w:val="20"/>
                <w:szCs w:val="20"/>
              </w:rPr>
              <w:t xml:space="preserve"> an</w:t>
            </w:r>
            <w:r w:rsidR="008F7E71" w:rsidRPr="00904B7A">
              <w:rPr>
                <w:sz w:val="20"/>
                <w:szCs w:val="20"/>
              </w:rPr>
              <w:t xml:space="preserve"> LA</w:t>
            </w:r>
            <w:r w:rsidR="00BA4873" w:rsidRPr="00904B7A">
              <w:rPr>
                <w:sz w:val="20"/>
                <w:szCs w:val="20"/>
              </w:rPr>
              <w:t xml:space="preserve"> that </w:t>
            </w:r>
            <w:r w:rsidR="00BF74C9" w:rsidRPr="00904B7A">
              <w:rPr>
                <w:sz w:val="20"/>
                <w:szCs w:val="20"/>
              </w:rPr>
              <w:t xml:space="preserve">is not equal </w:t>
            </w:r>
            <w:r w:rsidR="007E4987" w:rsidRPr="00904B7A">
              <w:rPr>
                <w:sz w:val="20"/>
                <w:szCs w:val="20"/>
              </w:rPr>
              <w:t>to 1</w:t>
            </w:r>
            <w:r w:rsidR="008F7E71" w:rsidRPr="00904B7A">
              <w:rPr>
                <w:sz w:val="20"/>
                <w:szCs w:val="20"/>
              </w:rPr>
              <w:t>5).</w:t>
            </w:r>
          </w:p>
        </w:tc>
        <w:tc>
          <w:tcPr>
            <w:tcW w:w="3260" w:type="dxa"/>
            <w:shd w:val="clear" w:color="auto" w:fill="auto"/>
          </w:tcPr>
          <w:p w14:paraId="24BED3C1" w14:textId="4506B5EA" w:rsidR="008F7E71" w:rsidRPr="00904B7A" w:rsidRDefault="00F46A3C">
            <w:pPr>
              <w:spacing w:after="0" w:line="240" w:lineRule="auto"/>
              <w:rPr>
                <w:rFonts w:eastAsia="Times New Roman"/>
                <w:sz w:val="20"/>
                <w:szCs w:val="20"/>
              </w:rPr>
            </w:pPr>
            <w:r w:rsidRPr="00904B7A">
              <w:rPr>
                <w:sz w:val="20"/>
                <w:szCs w:val="20"/>
              </w:rPr>
              <w:t>If the DUT</w:t>
            </w:r>
            <w:r w:rsidR="008F7E71" w:rsidRPr="00904B7A">
              <w:rPr>
                <w:sz w:val="20"/>
                <w:szCs w:val="20"/>
              </w:rPr>
              <w:t xml:space="preserve"> </w:t>
            </w:r>
            <w:r w:rsidR="00E26F08">
              <w:rPr>
                <w:sz w:val="20"/>
                <w:szCs w:val="20"/>
              </w:rPr>
              <w:t xml:space="preserve">does not </w:t>
            </w:r>
            <w:r w:rsidR="008F7E71" w:rsidRPr="00904B7A">
              <w:rPr>
                <w:sz w:val="20"/>
                <w:szCs w:val="20"/>
              </w:rPr>
              <w:t xml:space="preserve">ignore </w:t>
            </w:r>
            <w:r w:rsidR="003B63EB">
              <w:rPr>
                <w:sz w:val="20"/>
                <w:szCs w:val="20"/>
              </w:rPr>
              <w:t xml:space="preserve">all of </w:t>
            </w:r>
            <w:r w:rsidR="008F7E71" w:rsidRPr="00904B7A">
              <w:rPr>
                <w:sz w:val="20"/>
                <w:szCs w:val="20"/>
              </w:rPr>
              <w:t>the messages, then FAIL.</w:t>
            </w:r>
          </w:p>
        </w:tc>
      </w:tr>
      <w:tr w:rsidR="008F7E71" w:rsidRPr="00904B7A" w14:paraId="6580FD98" w14:textId="77777777" w:rsidTr="00D06AD0">
        <w:trPr>
          <w:cantSplit/>
          <w:trHeight w:val="70"/>
        </w:trPr>
        <w:tc>
          <w:tcPr>
            <w:tcW w:w="1008" w:type="dxa"/>
            <w:shd w:val="clear" w:color="auto" w:fill="auto"/>
            <w:noWrap/>
          </w:tcPr>
          <w:p w14:paraId="53901153"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HF4-2-3</w:t>
            </w:r>
          </w:p>
        </w:tc>
        <w:tc>
          <w:tcPr>
            <w:tcW w:w="2409" w:type="dxa"/>
            <w:shd w:val="clear" w:color="auto" w:fill="auto"/>
          </w:tcPr>
          <w:p w14:paraId="58F56E86" w14:textId="192FE431" w:rsidR="008F7E71" w:rsidRPr="00904B7A" w:rsidRDefault="008E6EAA" w:rsidP="008F7E71">
            <w:pPr>
              <w:spacing w:after="0" w:line="240" w:lineRule="auto"/>
              <w:rPr>
                <w:sz w:val="20"/>
                <w:szCs w:val="20"/>
              </w:rPr>
            </w:pPr>
            <w:r>
              <w:rPr>
                <w:sz w:val="20"/>
                <w:szCs w:val="20"/>
              </w:rPr>
              <w:t>[HDMI: CEC</w:t>
            </w:r>
            <w:r w:rsidR="00CC7B02">
              <w:rPr>
                <w:sz w:val="20"/>
                <w:szCs w:val="20"/>
              </w:rPr>
              <w:t xml:space="preserve"> </w:t>
            </w:r>
            <w:r>
              <w:rPr>
                <w:sz w:val="20"/>
                <w:szCs w:val="20"/>
              </w:rPr>
              <w:t xml:space="preserve">12.3] </w:t>
            </w:r>
            <w:r>
              <w:rPr>
                <w:rFonts w:eastAsia="Times New Roman"/>
                <w:sz w:val="20"/>
                <w:szCs w:val="20"/>
              </w:rPr>
              <w:t>1</w:t>
            </w:r>
            <w:r w:rsidRPr="008B7F11">
              <w:rPr>
                <w:rFonts w:eastAsia="Times New Roman"/>
                <w:sz w:val="20"/>
                <w:szCs w:val="20"/>
                <w:vertAlign w:val="superscript"/>
              </w:rPr>
              <w:t>st</w:t>
            </w:r>
            <w:r>
              <w:rPr>
                <w:rFonts w:eastAsia="Times New Roman"/>
                <w:sz w:val="20"/>
                <w:szCs w:val="20"/>
              </w:rPr>
              <w:t xml:space="preserve"> paragraph</w:t>
            </w:r>
            <w:r>
              <w:rPr>
                <w:sz w:val="20"/>
                <w:szCs w:val="20"/>
              </w:rPr>
              <w:t xml:space="preserve">, extended by </w:t>
            </w:r>
            <w:r w:rsidR="00F42B4F">
              <w:rPr>
                <w:sz w:val="20"/>
                <w:szCs w:val="20"/>
              </w:rPr>
              <w:t>[HDMI 2.0: 1</w:t>
            </w:r>
            <w:r w:rsidR="008F7E71" w:rsidRPr="00904B7A">
              <w:rPr>
                <w:sz w:val="20"/>
                <w:szCs w:val="20"/>
              </w:rPr>
              <w:t>1.9.8</w:t>
            </w:r>
            <w:r w:rsidR="00AB7422">
              <w:rPr>
                <w:sz w:val="20"/>
                <w:szCs w:val="20"/>
              </w:rPr>
              <w:t>]</w:t>
            </w:r>
          </w:p>
          <w:p w14:paraId="5A9DEE8F" w14:textId="199B9DA0" w:rsidR="008F7E71" w:rsidRPr="00904B7A" w:rsidRDefault="008E6EAA" w:rsidP="00EC5024">
            <w:pPr>
              <w:pStyle w:val="HCompactBody"/>
            </w:pPr>
            <w:r>
              <w:rPr>
                <w:sz w:val="20"/>
                <w:szCs w:val="20"/>
              </w:rPr>
              <w:t>[..]</w:t>
            </w:r>
            <w:r w:rsidR="008F7E71" w:rsidRPr="00904B7A">
              <w:rPr>
                <w:sz w:val="20"/>
                <w:szCs w:val="20"/>
              </w:rPr>
              <w:t xml:space="preserve"> it shall respond with a &lt;Feature Abort&gt; message with the appropriate [Abort Reason].</w:t>
            </w:r>
          </w:p>
        </w:tc>
        <w:tc>
          <w:tcPr>
            <w:tcW w:w="2977" w:type="dxa"/>
            <w:shd w:val="clear" w:color="auto" w:fill="auto"/>
          </w:tcPr>
          <w:p w14:paraId="77D5C2A8" w14:textId="77777777" w:rsidR="008F7E71" w:rsidRPr="00904B7A" w:rsidRDefault="008F7E71" w:rsidP="008F7E71">
            <w:pPr>
              <w:spacing w:after="0" w:line="240" w:lineRule="auto"/>
              <w:rPr>
                <w:rFonts w:eastAsia="Times New Roman"/>
                <w:sz w:val="20"/>
                <w:szCs w:val="20"/>
              </w:rPr>
            </w:pPr>
            <w:r w:rsidRPr="00904B7A">
              <w:rPr>
                <w:sz w:val="20"/>
                <w:szCs w:val="20"/>
              </w:rPr>
              <w:t>Verify that the DUT responds with &lt;Feature Abort&gt; for all unsupported opcodes that are directly addressed.</w:t>
            </w:r>
          </w:p>
        </w:tc>
        <w:tc>
          <w:tcPr>
            <w:tcW w:w="4820" w:type="dxa"/>
            <w:shd w:val="clear" w:color="auto" w:fill="auto"/>
          </w:tcPr>
          <w:p w14:paraId="5E9997A6" w14:textId="76EF4978" w:rsidR="008F7E71" w:rsidRPr="00904B7A" w:rsidRDefault="008F7E71" w:rsidP="00BE441D">
            <w:pPr>
              <w:spacing w:after="0" w:line="240" w:lineRule="auto"/>
              <w:rPr>
                <w:rFonts w:eastAsia="Times New Roman"/>
                <w:sz w:val="20"/>
                <w:szCs w:val="20"/>
              </w:rPr>
            </w:pPr>
            <w:r w:rsidRPr="00904B7A">
              <w:rPr>
                <w:sz w:val="20"/>
                <w:szCs w:val="20"/>
              </w:rPr>
              <w:t xml:space="preserve">Send all (directly-addressed) opcodes </w:t>
            </w:r>
            <w:r w:rsidR="00C875D5" w:rsidRPr="00904B7A">
              <w:rPr>
                <w:sz w:val="20"/>
                <w:szCs w:val="20"/>
              </w:rPr>
              <w:t>that the DUT</w:t>
            </w:r>
            <w:r w:rsidRPr="00904B7A">
              <w:rPr>
                <w:sz w:val="20"/>
                <w:szCs w:val="20"/>
              </w:rPr>
              <w:t xml:space="preserve"> does not declare support for as a Follower</w:t>
            </w:r>
            <w:r w:rsidRPr="00904B7A">
              <w:rPr>
                <w:sz w:val="20"/>
                <w:szCs w:val="20"/>
              </w:rPr>
              <w:br/>
              <w:t xml:space="preserve">(one by one, </w:t>
            </w:r>
            <w:r w:rsidR="001759B2" w:rsidRPr="00904B7A">
              <w:rPr>
                <w:sz w:val="20"/>
                <w:szCs w:val="20"/>
              </w:rPr>
              <w:t xml:space="preserve">with a </w:t>
            </w:r>
            <w:r w:rsidRPr="00904B7A">
              <w:rPr>
                <w:sz w:val="20"/>
                <w:szCs w:val="20"/>
              </w:rPr>
              <w:t>3 s spacing)</w:t>
            </w:r>
            <w:r w:rsidR="00E26F08">
              <w:rPr>
                <w:sz w:val="20"/>
                <w:szCs w:val="20"/>
              </w:rPr>
              <w:t>.</w:t>
            </w:r>
            <w:r w:rsidRPr="00904B7A">
              <w:rPr>
                <w:sz w:val="20"/>
                <w:szCs w:val="20"/>
              </w:rPr>
              <w:br/>
            </w:r>
            <w:r w:rsidRPr="00904B7A">
              <w:rPr>
                <w:sz w:val="20"/>
                <w:szCs w:val="20"/>
              </w:rPr>
              <w:br/>
              <w:t>This includes opcodes that CEC 2.0 has not defined (TE sends such opcodes without operands).</w:t>
            </w:r>
            <w:r w:rsidRPr="00904B7A">
              <w:rPr>
                <w:sz w:val="20"/>
                <w:szCs w:val="20"/>
              </w:rPr>
              <w:br/>
            </w:r>
            <w:r w:rsidRPr="00904B7A">
              <w:rPr>
                <w:sz w:val="20"/>
                <w:szCs w:val="20"/>
              </w:rPr>
              <w:br/>
              <w:t xml:space="preserve">For a list of applicable opcodes, see </w:t>
            </w:r>
            <w:r w:rsidR="00BE441D" w:rsidRPr="00490CD5">
              <w:rPr>
                <w:sz w:val="20"/>
                <w:szCs w:val="20"/>
              </w:rPr>
              <w:fldChar w:fldCharType="begin"/>
            </w:r>
            <w:r w:rsidR="00BE441D" w:rsidRPr="00904B7A">
              <w:rPr>
                <w:sz w:val="20"/>
                <w:szCs w:val="20"/>
              </w:rPr>
              <w:instrText xml:space="preserve"> REF _Ref234859622 \h </w:instrText>
            </w:r>
            <w:r w:rsidR="00BE441D" w:rsidRPr="00490CD5">
              <w:rPr>
                <w:sz w:val="20"/>
                <w:szCs w:val="20"/>
              </w:rPr>
            </w:r>
            <w:r w:rsidR="00BE441D" w:rsidRPr="00490CD5">
              <w:rPr>
                <w:sz w:val="20"/>
                <w:szCs w:val="20"/>
              </w:rPr>
              <w:fldChar w:fldCharType="separate"/>
            </w:r>
            <w:r w:rsidR="00B7622A" w:rsidRPr="00904B7A">
              <w:t xml:space="preserve">Table </w:t>
            </w:r>
            <w:r w:rsidR="00B7622A">
              <w:rPr>
                <w:noProof/>
              </w:rPr>
              <w:t>10</w:t>
            </w:r>
            <w:r w:rsidR="00B7622A" w:rsidRPr="00904B7A">
              <w:noBreakHyphen/>
            </w:r>
            <w:r w:rsidR="00B7622A">
              <w:rPr>
                <w:noProof/>
              </w:rPr>
              <w:t>6</w:t>
            </w:r>
            <w:r w:rsidR="00BE441D" w:rsidRPr="00490CD5">
              <w:rPr>
                <w:sz w:val="20"/>
                <w:szCs w:val="20"/>
              </w:rPr>
              <w:fldChar w:fldCharType="end"/>
            </w:r>
            <w:r w:rsidR="00BE441D" w:rsidRPr="00904B7A">
              <w:rPr>
                <w:sz w:val="20"/>
                <w:szCs w:val="20"/>
              </w:rPr>
              <w:t xml:space="preserve"> </w:t>
            </w:r>
            <w:r w:rsidRPr="00904B7A">
              <w:rPr>
                <w:sz w:val="20"/>
                <w:szCs w:val="20"/>
              </w:rPr>
              <w:t xml:space="preserve">and </w:t>
            </w:r>
            <w:r w:rsidR="00BE441D" w:rsidRPr="00490CD5">
              <w:rPr>
                <w:sz w:val="20"/>
                <w:szCs w:val="20"/>
              </w:rPr>
              <w:fldChar w:fldCharType="begin"/>
            </w:r>
            <w:r w:rsidR="00BE441D" w:rsidRPr="00904B7A">
              <w:rPr>
                <w:sz w:val="20"/>
                <w:szCs w:val="20"/>
              </w:rPr>
              <w:instrText xml:space="preserve"> REF _Ref234859642 \h </w:instrText>
            </w:r>
            <w:r w:rsidR="00BE441D" w:rsidRPr="00490CD5">
              <w:rPr>
                <w:sz w:val="20"/>
                <w:szCs w:val="20"/>
              </w:rPr>
            </w:r>
            <w:r w:rsidR="00BE441D" w:rsidRPr="00490CD5">
              <w:rPr>
                <w:sz w:val="20"/>
                <w:szCs w:val="20"/>
              </w:rPr>
              <w:fldChar w:fldCharType="separate"/>
            </w:r>
            <w:r w:rsidR="00B7622A" w:rsidRPr="00904B7A">
              <w:t xml:space="preserve">Table </w:t>
            </w:r>
            <w:r w:rsidR="00B7622A">
              <w:rPr>
                <w:noProof/>
              </w:rPr>
              <w:t>10</w:t>
            </w:r>
            <w:r w:rsidR="00B7622A" w:rsidRPr="00904B7A">
              <w:noBreakHyphen/>
            </w:r>
            <w:r w:rsidR="00B7622A">
              <w:rPr>
                <w:noProof/>
              </w:rPr>
              <w:t>7</w:t>
            </w:r>
            <w:r w:rsidR="00BE441D" w:rsidRPr="00490CD5">
              <w:rPr>
                <w:sz w:val="20"/>
                <w:szCs w:val="20"/>
              </w:rPr>
              <w:fldChar w:fldCharType="end"/>
            </w:r>
            <w:r w:rsidR="00BE441D" w:rsidRPr="00904B7A">
              <w:rPr>
                <w:sz w:val="20"/>
                <w:szCs w:val="20"/>
              </w:rPr>
              <w:t xml:space="preserve"> </w:t>
            </w:r>
            <w:r w:rsidRPr="00904B7A">
              <w:rPr>
                <w:sz w:val="20"/>
                <w:szCs w:val="20"/>
              </w:rPr>
              <w:t>below.</w:t>
            </w:r>
          </w:p>
        </w:tc>
        <w:tc>
          <w:tcPr>
            <w:tcW w:w="3260" w:type="dxa"/>
            <w:shd w:val="clear" w:color="auto" w:fill="auto"/>
          </w:tcPr>
          <w:p w14:paraId="455B9572" w14:textId="1F6AD9E6" w:rsidR="008F7E71" w:rsidRPr="00904B7A" w:rsidRDefault="008F7E71">
            <w:pPr>
              <w:spacing w:after="0" w:line="240" w:lineRule="auto"/>
              <w:rPr>
                <w:rFonts w:eastAsia="Times New Roman"/>
                <w:sz w:val="20"/>
                <w:szCs w:val="20"/>
              </w:rPr>
            </w:pPr>
            <w:r w:rsidRPr="00904B7A">
              <w:rPr>
                <w:sz w:val="20"/>
                <w:szCs w:val="20"/>
              </w:rPr>
              <w:t xml:space="preserve">If &lt;Feature Abort&gt; is </w:t>
            </w:r>
            <w:r w:rsidR="00E26F08">
              <w:rPr>
                <w:sz w:val="20"/>
                <w:szCs w:val="20"/>
              </w:rPr>
              <w:t xml:space="preserve">not </w:t>
            </w:r>
            <w:r w:rsidRPr="00904B7A">
              <w:rPr>
                <w:sz w:val="20"/>
                <w:szCs w:val="20"/>
              </w:rPr>
              <w:t>sent from the DUT on each opcode that is tried</w:t>
            </w:r>
            <w:r w:rsidR="002A5F24" w:rsidRPr="00904B7A">
              <w:rPr>
                <w:sz w:val="20"/>
                <w:szCs w:val="20"/>
              </w:rPr>
              <w:t>, then</w:t>
            </w:r>
            <w:r w:rsidRPr="00904B7A">
              <w:rPr>
                <w:sz w:val="20"/>
                <w:szCs w:val="20"/>
              </w:rPr>
              <w:t xml:space="preserve"> FAIL.</w:t>
            </w:r>
          </w:p>
        </w:tc>
      </w:tr>
      <w:tr w:rsidR="008F7E71" w:rsidRPr="00904B7A" w14:paraId="03CB2904" w14:textId="77777777" w:rsidTr="00D06AD0">
        <w:trPr>
          <w:cantSplit/>
          <w:trHeight w:val="70"/>
        </w:trPr>
        <w:tc>
          <w:tcPr>
            <w:tcW w:w="1008" w:type="dxa"/>
            <w:shd w:val="clear" w:color="auto" w:fill="auto"/>
            <w:noWrap/>
          </w:tcPr>
          <w:p w14:paraId="208D9F7D"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HF4-2-4</w:t>
            </w:r>
          </w:p>
        </w:tc>
        <w:tc>
          <w:tcPr>
            <w:tcW w:w="2409" w:type="dxa"/>
            <w:shd w:val="clear" w:color="auto" w:fill="auto"/>
          </w:tcPr>
          <w:p w14:paraId="742C4E22" w14:textId="070030FA" w:rsidR="008F7E71" w:rsidRPr="00904B7A" w:rsidRDefault="008F7E71" w:rsidP="008F7E71">
            <w:pPr>
              <w:spacing w:after="0" w:line="240" w:lineRule="auto"/>
              <w:rPr>
                <w:rFonts w:eastAsia="Times New Roman"/>
                <w:color w:val="000000"/>
                <w:sz w:val="20"/>
                <w:szCs w:val="20"/>
              </w:rPr>
            </w:pPr>
            <w:r w:rsidRPr="00904B7A">
              <w:rPr>
                <w:sz w:val="20"/>
                <w:szCs w:val="20"/>
              </w:rPr>
              <w:t>same as above cell</w:t>
            </w:r>
            <w:r w:rsidRPr="00904B7A">
              <w:rPr>
                <w:sz w:val="20"/>
                <w:szCs w:val="20"/>
              </w:rPr>
              <w:br/>
              <w:t xml:space="preserve">+ </w:t>
            </w:r>
            <w:r w:rsidR="00F42B4F">
              <w:rPr>
                <w:sz w:val="20"/>
                <w:szCs w:val="20"/>
              </w:rPr>
              <w:t>[HDMI 2.0: 1</w:t>
            </w:r>
            <w:r w:rsidRPr="00904B7A">
              <w:rPr>
                <w:sz w:val="20"/>
                <w:szCs w:val="20"/>
              </w:rPr>
              <w:t>1.1.1, bullet 2</w:t>
            </w:r>
            <w:r w:rsidR="00807A0C">
              <w:rPr>
                <w:sz w:val="20"/>
                <w:szCs w:val="20"/>
              </w:rPr>
              <w:t>]</w:t>
            </w:r>
          </w:p>
        </w:tc>
        <w:tc>
          <w:tcPr>
            <w:tcW w:w="2977" w:type="dxa"/>
            <w:shd w:val="clear" w:color="auto" w:fill="auto"/>
          </w:tcPr>
          <w:p w14:paraId="62BE5261" w14:textId="1CD6F826" w:rsidR="008F7E71" w:rsidRPr="00904B7A" w:rsidRDefault="00021557" w:rsidP="008F7E71">
            <w:pPr>
              <w:spacing w:after="0" w:line="240" w:lineRule="auto"/>
              <w:rPr>
                <w:rFonts w:eastAsia="Times New Roman"/>
                <w:sz w:val="20"/>
                <w:szCs w:val="20"/>
              </w:rPr>
            </w:pPr>
            <w:r w:rsidRPr="00021557">
              <w:rPr>
                <w:sz w:val="20"/>
                <w:szCs w:val="20"/>
              </w:rPr>
              <w:t>Verify that the DUT ignores all unsupported opcodes that are broadcast.</w:t>
            </w:r>
          </w:p>
        </w:tc>
        <w:tc>
          <w:tcPr>
            <w:tcW w:w="4820" w:type="dxa"/>
            <w:shd w:val="clear" w:color="auto" w:fill="auto"/>
          </w:tcPr>
          <w:p w14:paraId="3A6B3FF6" w14:textId="613612C3" w:rsidR="008F7E71" w:rsidRPr="00904B7A" w:rsidRDefault="008F7E71" w:rsidP="008F7E71">
            <w:pPr>
              <w:spacing w:after="0" w:line="240" w:lineRule="auto"/>
              <w:rPr>
                <w:sz w:val="20"/>
                <w:szCs w:val="20"/>
              </w:rPr>
            </w:pPr>
            <w:r w:rsidRPr="00904B7A">
              <w:rPr>
                <w:sz w:val="20"/>
                <w:szCs w:val="20"/>
              </w:rPr>
              <w:t xml:space="preserve">For all opcodes </w:t>
            </w:r>
            <w:r w:rsidR="00C875D5" w:rsidRPr="00904B7A">
              <w:rPr>
                <w:sz w:val="20"/>
                <w:szCs w:val="20"/>
              </w:rPr>
              <w:t>that the DUT</w:t>
            </w:r>
            <w:r w:rsidRPr="00904B7A">
              <w:rPr>
                <w:sz w:val="20"/>
                <w:szCs w:val="20"/>
              </w:rPr>
              <w:t xml:space="preserve"> does not declare support for as a Follower, TE sends the message (with typical operands) in </w:t>
            </w:r>
            <w:r w:rsidRPr="00904B7A">
              <w:rPr>
                <w:sz w:val="20"/>
                <w:szCs w:val="20"/>
                <w:u w:val="single"/>
              </w:rPr>
              <w:t>broadcast</w:t>
            </w:r>
            <w:r w:rsidRPr="00904B7A">
              <w:rPr>
                <w:sz w:val="20"/>
                <w:szCs w:val="20"/>
              </w:rPr>
              <w:t xml:space="preserve"> mode</w:t>
            </w:r>
          </w:p>
          <w:p w14:paraId="3F818959" w14:textId="75756867" w:rsidR="008F7E71" w:rsidRPr="00904B7A" w:rsidRDefault="008F7E71" w:rsidP="008F7E71">
            <w:pPr>
              <w:spacing w:after="0" w:line="240" w:lineRule="auto"/>
              <w:rPr>
                <w:sz w:val="20"/>
                <w:szCs w:val="20"/>
              </w:rPr>
            </w:pPr>
            <w:r w:rsidRPr="00904B7A">
              <w:rPr>
                <w:sz w:val="20"/>
                <w:szCs w:val="20"/>
              </w:rPr>
              <w:t xml:space="preserve">(one by one, </w:t>
            </w:r>
            <w:r w:rsidR="001759B2" w:rsidRPr="00904B7A">
              <w:rPr>
                <w:sz w:val="20"/>
                <w:szCs w:val="20"/>
              </w:rPr>
              <w:t xml:space="preserve">with a </w:t>
            </w:r>
            <w:r w:rsidRPr="00904B7A">
              <w:rPr>
                <w:sz w:val="20"/>
                <w:szCs w:val="20"/>
              </w:rPr>
              <w:t>3 s spacing)</w:t>
            </w:r>
            <w:r w:rsidR="00E26F08">
              <w:rPr>
                <w:sz w:val="20"/>
                <w:szCs w:val="20"/>
              </w:rPr>
              <w:t>.</w:t>
            </w:r>
            <w:r w:rsidRPr="00904B7A">
              <w:rPr>
                <w:sz w:val="20"/>
                <w:szCs w:val="20"/>
              </w:rPr>
              <w:br/>
            </w:r>
            <w:r w:rsidRPr="00904B7A">
              <w:rPr>
                <w:sz w:val="20"/>
                <w:szCs w:val="20"/>
              </w:rPr>
              <w:br/>
              <w:t>This includes opcodes that CEC 2.0 has not defined (TE sends such opcodes without operands).</w:t>
            </w:r>
          </w:p>
          <w:p w14:paraId="677EF206" w14:textId="7EEA57AB" w:rsidR="008F7E71" w:rsidRPr="00904B7A" w:rsidRDefault="008F7E71" w:rsidP="00825E92">
            <w:pPr>
              <w:spacing w:after="0" w:line="240" w:lineRule="auto"/>
              <w:rPr>
                <w:rFonts w:eastAsia="Times New Roman"/>
                <w:sz w:val="20"/>
                <w:szCs w:val="20"/>
              </w:rPr>
            </w:pPr>
            <w:r w:rsidRPr="00904B7A">
              <w:rPr>
                <w:sz w:val="20"/>
                <w:szCs w:val="20"/>
              </w:rPr>
              <w:br/>
              <w:t xml:space="preserve">For a list of applicable opcodes, see </w:t>
            </w:r>
            <w:r w:rsidR="00825E92" w:rsidRPr="00490CD5">
              <w:rPr>
                <w:sz w:val="20"/>
                <w:szCs w:val="20"/>
              </w:rPr>
              <w:fldChar w:fldCharType="begin"/>
            </w:r>
            <w:r w:rsidR="00825E92" w:rsidRPr="00E26F08">
              <w:rPr>
                <w:sz w:val="20"/>
                <w:szCs w:val="20"/>
              </w:rPr>
              <w:instrText xml:space="preserve"> REF _Ref234859622 \h </w:instrText>
            </w:r>
            <w:r w:rsidR="00825E92" w:rsidRPr="00490CD5">
              <w:rPr>
                <w:sz w:val="20"/>
                <w:szCs w:val="20"/>
              </w:rPr>
            </w:r>
            <w:r w:rsidR="00825E92" w:rsidRPr="00490CD5">
              <w:rPr>
                <w:sz w:val="20"/>
                <w:szCs w:val="20"/>
              </w:rPr>
              <w:fldChar w:fldCharType="separate"/>
            </w:r>
            <w:r w:rsidR="00B7622A" w:rsidRPr="00904B7A">
              <w:t xml:space="preserve">Table </w:t>
            </w:r>
            <w:r w:rsidR="00B7622A">
              <w:rPr>
                <w:noProof/>
              </w:rPr>
              <w:t>10</w:t>
            </w:r>
            <w:r w:rsidR="00B7622A" w:rsidRPr="00904B7A">
              <w:noBreakHyphen/>
            </w:r>
            <w:r w:rsidR="00B7622A">
              <w:rPr>
                <w:noProof/>
              </w:rPr>
              <w:t>6</w:t>
            </w:r>
            <w:r w:rsidR="00825E92" w:rsidRPr="00490CD5">
              <w:rPr>
                <w:sz w:val="20"/>
                <w:szCs w:val="20"/>
              </w:rPr>
              <w:fldChar w:fldCharType="end"/>
            </w:r>
            <w:r w:rsidR="00825E92" w:rsidRPr="00E26F08">
              <w:rPr>
                <w:sz w:val="20"/>
                <w:szCs w:val="20"/>
              </w:rPr>
              <w:t xml:space="preserve"> </w:t>
            </w:r>
            <w:r w:rsidRPr="00E26F08">
              <w:rPr>
                <w:sz w:val="20"/>
                <w:szCs w:val="20"/>
              </w:rPr>
              <w:t xml:space="preserve">and </w:t>
            </w:r>
            <w:r w:rsidR="00825E92" w:rsidRPr="00490CD5">
              <w:rPr>
                <w:sz w:val="20"/>
                <w:szCs w:val="20"/>
              </w:rPr>
              <w:fldChar w:fldCharType="begin"/>
            </w:r>
            <w:r w:rsidR="00825E92" w:rsidRPr="00E26F08">
              <w:rPr>
                <w:sz w:val="20"/>
                <w:szCs w:val="20"/>
              </w:rPr>
              <w:instrText xml:space="preserve"> REF _Ref234859642 \h </w:instrText>
            </w:r>
            <w:r w:rsidR="00825E92" w:rsidRPr="00490CD5">
              <w:rPr>
                <w:sz w:val="20"/>
                <w:szCs w:val="20"/>
              </w:rPr>
            </w:r>
            <w:r w:rsidR="00825E92" w:rsidRPr="00490CD5">
              <w:rPr>
                <w:sz w:val="20"/>
                <w:szCs w:val="20"/>
              </w:rPr>
              <w:fldChar w:fldCharType="separate"/>
            </w:r>
            <w:r w:rsidR="00B7622A" w:rsidRPr="00904B7A">
              <w:t xml:space="preserve">Table </w:t>
            </w:r>
            <w:r w:rsidR="00B7622A">
              <w:rPr>
                <w:noProof/>
              </w:rPr>
              <w:t>10</w:t>
            </w:r>
            <w:r w:rsidR="00B7622A" w:rsidRPr="00904B7A">
              <w:noBreakHyphen/>
            </w:r>
            <w:r w:rsidR="00B7622A">
              <w:rPr>
                <w:noProof/>
              </w:rPr>
              <w:t>7</w:t>
            </w:r>
            <w:r w:rsidR="00825E92" w:rsidRPr="00490CD5">
              <w:rPr>
                <w:sz w:val="20"/>
                <w:szCs w:val="20"/>
              </w:rPr>
              <w:fldChar w:fldCharType="end"/>
            </w:r>
            <w:r w:rsidR="00825E92" w:rsidRPr="00E26F08">
              <w:rPr>
                <w:sz w:val="20"/>
                <w:szCs w:val="20"/>
              </w:rPr>
              <w:t xml:space="preserve"> </w:t>
            </w:r>
            <w:r w:rsidRPr="00E26F08">
              <w:rPr>
                <w:sz w:val="20"/>
                <w:szCs w:val="20"/>
              </w:rPr>
              <w:t>below.</w:t>
            </w:r>
          </w:p>
        </w:tc>
        <w:tc>
          <w:tcPr>
            <w:tcW w:w="3260" w:type="dxa"/>
            <w:shd w:val="clear" w:color="auto" w:fill="auto"/>
          </w:tcPr>
          <w:p w14:paraId="0C17B017" w14:textId="2D7DA8A0" w:rsidR="008F7E71" w:rsidRPr="00904B7A" w:rsidRDefault="00F46A3C">
            <w:pPr>
              <w:spacing w:after="0" w:line="240" w:lineRule="auto"/>
              <w:rPr>
                <w:rFonts w:eastAsia="Times New Roman"/>
                <w:sz w:val="20"/>
                <w:szCs w:val="20"/>
              </w:rPr>
            </w:pPr>
            <w:r w:rsidRPr="00904B7A">
              <w:rPr>
                <w:sz w:val="20"/>
                <w:szCs w:val="20"/>
              </w:rPr>
              <w:t>If the DUT</w:t>
            </w:r>
            <w:r w:rsidR="008F7E71" w:rsidRPr="00904B7A">
              <w:rPr>
                <w:sz w:val="20"/>
                <w:szCs w:val="20"/>
              </w:rPr>
              <w:t xml:space="preserve"> </w:t>
            </w:r>
            <w:r w:rsidR="00E26F08">
              <w:rPr>
                <w:sz w:val="20"/>
                <w:szCs w:val="20"/>
              </w:rPr>
              <w:t>does not i</w:t>
            </w:r>
            <w:r w:rsidR="00490CD5">
              <w:rPr>
                <w:sz w:val="20"/>
                <w:szCs w:val="20"/>
              </w:rPr>
              <w:t>gnore</w:t>
            </w:r>
            <w:r w:rsidR="008F7E71" w:rsidRPr="00904B7A">
              <w:rPr>
                <w:sz w:val="20"/>
                <w:szCs w:val="20"/>
              </w:rPr>
              <w:t xml:space="preserve"> all </w:t>
            </w:r>
            <w:r w:rsidR="003B63EB">
              <w:rPr>
                <w:sz w:val="20"/>
                <w:szCs w:val="20"/>
              </w:rPr>
              <w:t xml:space="preserve">of the </w:t>
            </w:r>
            <w:r w:rsidR="008F7E71" w:rsidRPr="00904B7A">
              <w:rPr>
                <w:sz w:val="20"/>
                <w:szCs w:val="20"/>
              </w:rPr>
              <w:t>messages, then FAIL.</w:t>
            </w:r>
          </w:p>
        </w:tc>
      </w:tr>
      <w:tr w:rsidR="008F7E71" w:rsidRPr="00904B7A" w14:paraId="6A2203A0" w14:textId="77777777" w:rsidTr="00D06AD0">
        <w:trPr>
          <w:cantSplit/>
          <w:trHeight w:val="70"/>
        </w:trPr>
        <w:tc>
          <w:tcPr>
            <w:tcW w:w="1008" w:type="dxa"/>
            <w:shd w:val="clear" w:color="auto" w:fill="auto"/>
            <w:noWrap/>
          </w:tcPr>
          <w:p w14:paraId="23F13CF2"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HF4-2-5</w:t>
            </w:r>
          </w:p>
        </w:tc>
        <w:tc>
          <w:tcPr>
            <w:tcW w:w="2409" w:type="dxa"/>
            <w:shd w:val="clear" w:color="auto" w:fill="auto"/>
          </w:tcPr>
          <w:p w14:paraId="78BBD61E" w14:textId="135482A5" w:rsidR="008F7E71" w:rsidRPr="00904B7A" w:rsidRDefault="008E6EAA" w:rsidP="008F7E71">
            <w:pPr>
              <w:spacing w:after="0" w:line="240" w:lineRule="auto"/>
              <w:rPr>
                <w:color w:val="000000"/>
                <w:sz w:val="20"/>
                <w:szCs w:val="20"/>
              </w:rPr>
            </w:pPr>
            <w:r>
              <w:rPr>
                <w:color w:val="000000"/>
                <w:sz w:val="20"/>
                <w:szCs w:val="20"/>
              </w:rPr>
              <w:t>[HDMI: CEC</w:t>
            </w:r>
            <w:r w:rsidR="00CC7B02">
              <w:rPr>
                <w:color w:val="000000"/>
                <w:sz w:val="20"/>
                <w:szCs w:val="20"/>
              </w:rPr>
              <w:t xml:space="preserve"> </w:t>
            </w:r>
            <w:r>
              <w:rPr>
                <w:color w:val="000000"/>
                <w:sz w:val="20"/>
                <w:szCs w:val="20"/>
              </w:rPr>
              <w:t>8] 1</w:t>
            </w:r>
            <w:r w:rsidRPr="008E6EAA">
              <w:rPr>
                <w:color w:val="000000"/>
                <w:sz w:val="20"/>
                <w:szCs w:val="20"/>
                <w:vertAlign w:val="superscript"/>
              </w:rPr>
              <w:t>st</w:t>
            </w:r>
            <w:r>
              <w:rPr>
                <w:color w:val="000000"/>
                <w:sz w:val="20"/>
                <w:szCs w:val="20"/>
              </w:rPr>
              <w:t xml:space="preserve"> paragraph, extended by </w:t>
            </w:r>
            <w:r w:rsidR="00F42B4F">
              <w:rPr>
                <w:color w:val="000000"/>
                <w:sz w:val="20"/>
                <w:szCs w:val="20"/>
              </w:rPr>
              <w:t>[HDMI 2.0: 1</w:t>
            </w:r>
            <w:r w:rsidR="008F7E71" w:rsidRPr="00904B7A">
              <w:rPr>
                <w:color w:val="000000"/>
                <w:sz w:val="20"/>
                <w:szCs w:val="20"/>
              </w:rPr>
              <w:t>1.9.4</w:t>
            </w:r>
            <w:r w:rsidR="00AB7422">
              <w:rPr>
                <w:color w:val="000000"/>
                <w:sz w:val="20"/>
                <w:szCs w:val="20"/>
              </w:rPr>
              <w:t>]</w:t>
            </w:r>
          </w:p>
          <w:p w14:paraId="591244AB" w14:textId="61F0D507" w:rsidR="008F7E71" w:rsidRPr="00904B7A" w:rsidRDefault="008E6EAA" w:rsidP="00EC5024">
            <w:pPr>
              <w:pStyle w:val="HCompactBody"/>
            </w:pPr>
            <w:r>
              <w:rPr>
                <w:sz w:val="20"/>
                <w:szCs w:val="20"/>
              </w:rPr>
              <w:t>[..]</w:t>
            </w:r>
            <w:r w:rsidR="002D6844" w:rsidRPr="00904B7A">
              <w:rPr>
                <w:sz w:val="20"/>
                <w:szCs w:val="20"/>
              </w:rPr>
              <w:t xml:space="preserve"> </w:t>
            </w:r>
            <w:r w:rsidR="008F7E71" w:rsidRPr="00904B7A">
              <w:rPr>
                <w:sz w:val="20"/>
                <w:szCs w:val="20"/>
              </w:rPr>
              <w:t>Followers shall interpret the expected (non-additional) operands normally.</w:t>
            </w:r>
          </w:p>
        </w:tc>
        <w:tc>
          <w:tcPr>
            <w:tcW w:w="2977" w:type="dxa"/>
            <w:shd w:val="clear" w:color="auto" w:fill="auto"/>
          </w:tcPr>
          <w:p w14:paraId="2CE1330F" w14:textId="1D349FB6" w:rsidR="008F7E71" w:rsidRPr="00904B7A" w:rsidRDefault="008F7E71" w:rsidP="008F7E71">
            <w:pPr>
              <w:spacing w:after="0" w:line="240" w:lineRule="auto"/>
              <w:rPr>
                <w:i/>
                <w:iCs/>
                <w:sz w:val="20"/>
                <w:szCs w:val="20"/>
              </w:rPr>
            </w:pPr>
            <w:r w:rsidRPr="00904B7A">
              <w:rPr>
                <w:sz w:val="20"/>
                <w:szCs w:val="20"/>
              </w:rPr>
              <w:t>Verify that the device interprets a CEC message with additional operands.</w:t>
            </w:r>
            <w:r w:rsidRPr="00904B7A">
              <w:rPr>
                <w:sz w:val="20"/>
                <w:szCs w:val="20"/>
              </w:rPr>
              <w:br/>
            </w:r>
            <w:r w:rsidRPr="00904B7A">
              <w:rPr>
                <w:sz w:val="20"/>
                <w:szCs w:val="20"/>
              </w:rPr>
              <w:br/>
            </w:r>
            <w:r w:rsidRPr="00904B7A">
              <w:rPr>
                <w:i/>
                <w:iCs/>
                <w:sz w:val="20"/>
                <w:szCs w:val="20"/>
              </w:rPr>
              <w:t xml:space="preserve">This test applies </w:t>
            </w:r>
            <w:r w:rsidR="0033551B">
              <w:rPr>
                <w:i/>
                <w:iCs/>
                <w:sz w:val="20"/>
                <w:szCs w:val="20"/>
              </w:rPr>
              <w:t>if the DUT</w:t>
            </w:r>
            <w:r w:rsidRPr="00904B7A">
              <w:rPr>
                <w:i/>
                <w:iCs/>
                <w:sz w:val="20"/>
                <w:szCs w:val="20"/>
              </w:rPr>
              <w:t xml:space="preserve"> is a TV</w:t>
            </w:r>
          </w:p>
          <w:p w14:paraId="56707F3E" w14:textId="2C24AFE3" w:rsidR="008F7E71" w:rsidRPr="00904B7A" w:rsidRDefault="008F7E71" w:rsidP="008F7E71">
            <w:pPr>
              <w:spacing w:after="0" w:line="240" w:lineRule="auto"/>
              <w:rPr>
                <w:rFonts w:eastAsia="Times New Roman"/>
                <w:sz w:val="20"/>
                <w:szCs w:val="20"/>
              </w:rPr>
            </w:pPr>
            <w:r w:rsidRPr="00904B7A">
              <w:rPr>
                <w:i/>
                <w:iCs/>
                <w:sz w:val="20"/>
                <w:szCs w:val="20"/>
              </w:rPr>
              <w:t xml:space="preserve">(see </w:t>
            </w:r>
            <w:r w:rsidR="003818C1">
              <w:rPr>
                <w:i/>
                <w:iCs/>
                <w:sz w:val="20"/>
                <w:szCs w:val="20"/>
              </w:rPr>
              <w:t>CDF field</w:t>
            </w:r>
            <w:r w:rsidRPr="00904B7A">
              <w:rPr>
                <w:i/>
                <w:iCs/>
                <w:sz w:val="20"/>
                <w:szCs w:val="20"/>
              </w:rPr>
              <w:t xml:space="preserve"> "Primary Device Type").</w:t>
            </w:r>
          </w:p>
        </w:tc>
        <w:tc>
          <w:tcPr>
            <w:tcW w:w="4820" w:type="dxa"/>
            <w:shd w:val="clear" w:color="auto" w:fill="auto"/>
          </w:tcPr>
          <w:p w14:paraId="34CE6197" w14:textId="14181A1E" w:rsidR="008F7E71" w:rsidRPr="00904B7A" w:rsidRDefault="008F7E71">
            <w:pPr>
              <w:spacing w:after="0" w:line="240" w:lineRule="auto"/>
              <w:rPr>
                <w:rFonts w:eastAsia="Times New Roman"/>
                <w:sz w:val="20"/>
                <w:szCs w:val="20"/>
              </w:rPr>
            </w:pPr>
            <w:r w:rsidRPr="00904B7A">
              <w:rPr>
                <w:sz w:val="20"/>
                <w:szCs w:val="20"/>
              </w:rPr>
              <w:t xml:space="preserve">Make sure the DUT (TV) is </w:t>
            </w:r>
            <w:r w:rsidR="006426F5" w:rsidRPr="00904B7A">
              <w:rPr>
                <w:sz w:val="20"/>
                <w:szCs w:val="20"/>
              </w:rPr>
              <w:t xml:space="preserve">the </w:t>
            </w:r>
            <w:r w:rsidRPr="00904B7A">
              <w:rPr>
                <w:sz w:val="20"/>
                <w:szCs w:val="20"/>
              </w:rPr>
              <w:t xml:space="preserve">Active Source </w:t>
            </w:r>
            <w:r w:rsidR="00FF6F1B">
              <w:rPr>
                <w:sz w:val="20"/>
                <w:szCs w:val="20"/>
              </w:rPr>
              <w:t xml:space="preserve">(e.g., </w:t>
            </w:r>
            <w:r w:rsidR="002D6844" w:rsidRPr="00904B7A">
              <w:rPr>
                <w:sz w:val="20"/>
                <w:szCs w:val="20"/>
              </w:rPr>
              <w:t xml:space="preserve"> S</w:t>
            </w:r>
            <w:r w:rsidRPr="00904B7A">
              <w:rPr>
                <w:sz w:val="20"/>
                <w:szCs w:val="20"/>
              </w:rPr>
              <w:t>witch from HDMI input to internal source).</w:t>
            </w:r>
            <w:r w:rsidRPr="00904B7A">
              <w:rPr>
                <w:sz w:val="20"/>
                <w:szCs w:val="20"/>
              </w:rPr>
              <w:br/>
              <w:t>TE sends &lt;Active Source&gt; [x.0.0.0] (where x.0.0.0 corresponds to a valid TV input) with an additional operand byte 0x80 following the Physical Address operand.</w:t>
            </w:r>
            <w:r w:rsidRPr="00904B7A">
              <w:rPr>
                <w:sz w:val="20"/>
                <w:szCs w:val="20"/>
              </w:rPr>
              <w:br/>
            </w:r>
            <w:r w:rsidR="00E26F08">
              <w:rPr>
                <w:sz w:val="20"/>
                <w:szCs w:val="20"/>
              </w:rPr>
              <w:t xml:space="preserve">The </w:t>
            </w:r>
            <w:r w:rsidRPr="00904B7A">
              <w:rPr>
                <w:sz w:val="20"/>
                <w:szCs w:val="20"/>
              </w:rPr>
              <w:t xml:space="preserve">DUT is expected to switch to </w:t>
            </w:r>
            <w:r w:rsidR="00207E2E" w:rsidRPr="00904B7A">
              <w:rPr>
                <w:sz w:val="20"/>
                <w:szCs w:val="20"/>
              </w:rPr>
              <w:t xml:space="preserve">the </w:t>
            </w:r>
            <w:r w:rsidRPr="00904B7A">
              <w:rPr>
                <w:sz w:val="20"/>
                <w:szCs w:val="20"/>
              </w:rPr>
              <w:t xml:space="preserve">input "x" (i.e. </w:t>
            </w:r>
            <w:r w:rsidR="002D6844" w:rsidRPr="00904B7A">
              <w:rPr>
                <w:sz w:val="20"/>
                <w:szCs w:val="20"/>
              </w:rPr>
              <w:t xml:space="preserve"> T</w:t>
            </w:r>
            <w:r w:rsidR="006426F5" w:rsidRPr="00904B7A">
              <w:rPr>
                <w:sz w:val="20"/>
                <w:szCs w:val="20"/>
              </w:rPr>
              <w:t xml:space="preserve">he </w:t>
            </w:r>
            <w:r w:rsidRPr="00904B7A">
              <w:rPr>
                <w:sz w:val="20"/>
                <w:szCs w:val="20"/>
              </w:rPr>
              <w:t xml:space="preserve">normal reaction to </w:t>
            </w:r>
            <w:r w:rsidR="006426F5" w:rsidRPr="00904B7A">
              <w:rPr>
                <w:sz w:val="20"/>
                <w:szCs w:val="20"/>
              </w:rPr>
              <w:t xml:space="preserve">the </w:t>
            </w:r>
            <w:r w:rsidRPr="00904B7A">
              <w:rPr>
                <w:sz w:val="20"/>
                <w:szCs w:val="20"/>
              </w:rPr>
              <w:t>message without the additional byte)</w:t>
            </w:r>
            <w:r w:rsidR="00E26F08">
              <w:rPr>
                <w:sz w:val="20"/>
                <w:szCs w:val="20"/>
              </w:rPr>
              <w:t>.</w:t>
            </w:r>
          </w:p>
        </w:tc>
        <w:tc>
          <w:tcPr>
            <w:tcW w:w="3260" w:type="dxa"/>
            <w:shd w:val="clear" w:color="auto" w:fill="auto"/>
          </w:tcPr>
          <w:p w14:paraId="6C829F31" w14:textId="3092EC0D" w:rsidR="008F7E71" w:rsidRPr="00904B7A" w:rsidRDefault="008F7E71" w:rsidP="009B149C">
            <w:pPr>
              <w:spacing w:after="0" w:line="240" w:lineRule="auto"/>
              <w:rPr>
                <w:rFonts w:eastAsia="Times New Roman"/>
                <w:sz w:val="20"/>
                <w:szCs w:val="20"/>
              </w:rPr>
            </w:pPr>
            <w:r w:rsidRPr="00904B7A">
              <w:rPr>
                <w:sz w:val="20"/>
                <w:szCs w:val="20"/>
              </w:rPr>
              <w:t xml:space="preserve">If the DUT (TV) </w:t>
            </w:r>
            <w:r w:rsidR="00DB30F9" w:rsidRPr="00904B7A">
              <w:rPr>
                <w:sz w:val="20"/>
                <w:szCs w:val="20"/>
              </w:rPr>
              <w:t xml:space="preserve">does not </w:t>
            </w:r>
            <w:r w:rsidRPr="00904B7A">
              <w:rPr>
                <w:sz w:val="20"/>
                <w:szCs w:val="20"/>
              </w:rPr>
              <w:t xml:space="preserve">switch to </w:t>
            </w:r>
            <w:r w:rsidR="00207E2E" w:rsidRPr="00904B7A">
              <w:rPr>
                <w:sz w:val="20"/>
                <w:szCs w:val="20"/>
              </w:rPr>
              <w:t xml:space="preserve">the </w:t>
            </w:r>
            <w:r w:rsidRPr="00904B7A">
              <w:rPr>
                <w:sz w:val="20"/>
                <w:szCs w:val="20"/>
              </w:rPr>
              <w:t xml:space="preserve">input corresponding to </w:t>
            </w:r>
            <w:r w:rsidR="00207E2E" w:rsidRPr="00904B7A">
              <w:rPr>
                <w:sz w:val="20"/>
                <w:szCs w:val="20"/>
              </w:rPr>
              <w:t xml:space="preserve">the </w:t>
            </w:r>
            <w:r w:rsidRPr="00904B7A">
              <w:rPr>
                <w:sz w:val="20"/>
                <w:szCs w:val="20"/>
              </w:rPr>
              <w:t xml:space="preserve">Physical Address x.0.0.0 used by </w:t>
            </w:r>
            <w:r w:rsidR="00DB30F9" w:rsidRPr="00904B7A">
              <w:rPr>
                <w:sz w:val="20"/>
                <w:szCs w:val="20"/>
              </w:rPr>
              <w:t xml:space="preserve">the </w:t>
            </w:r>
            <w:r w:rsidRPr="00904B7A">
              <w:rPr>
                <w:sz w:val="20"/>
                <w:szCs w:val="20"/>
              </w:rPr>
              <w:t>TE</w:t>
            </w:r>
            <w:r w:rsidR="002A5F24" w:rsidRPr="00904B7A">
              <w:rPr>
                <w:sz w:val="20"/>
                <w:szCs w:val="20"/>
              </w:rPr>
              <w:t>, then FAIL</w:t>
            </w:r>
            <w:r w:rsidRPr="00904B7A">
              <w:rPr>
                <w:sz w:val="20"/>
                <w:szCs w:val="20"/>
              </w:rPr>
              <w:t>.</w:t>
            </w:r>
          </w:p>
        </w:tc>
      </w:tr>
      <w:tr w:rsidR="008F7E71" w:rsidRPr="00904B7A" w14:paraId="3E8BB3A2" w14:textId="77777777" w:rsidTr="00D06AD0">
        <w:trPr>
          <w:cantSplit/>
          <w:trHeight w:val="70"/>
        </w:trPr>
        <w:tc>
          <w:tcPr>
            <w:tcW w:w="1008" w:type="dxa"/>
            <w:shd w:val="clear" w:color="auto" w:fill="auto"/>
            <w:noWrap/>
          </w:tcPr>
          <w:p w14:paraId="35F1EF76"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HF4-2-6</w:t>
            </w:r>
          </w:p>
        </w:tc>
        <w:tc>
          <w:tcPr>
            <w:tcW w:w="2409" w:type="dxa"/>
            <w:shd w:val="clear" w:color="auto" w:fill="auto"/>
          </w:tcPr>
          <w:p w14:paraId="1D7C4FA5" w14:textId="77777777" w:rsidR="008F7E71" w:rsidRPr="00904B7A" w:rsidRDefault="008F7E71" w:rsidP="008F7E71">
            <w:pPr>
              <w:spacing w:after="0" w:line="240" w:lineRule="auto"/>
              <w:rPr>
                <w:rFonts w:eastAsia="Times New Roman"/>
                <w:color w:val="000000"/>
                <w:sz w:val="20"/>
                <w:szCs w:val="20"/>
              </w:rPr>
            </w:pPr>
            <w:r w:rsidRPr="00904B7A">
              <w:rPr>
                <w:sz w:val="20"/>
                <w:szCs w:val="20"/>
              </w:rPr>
              <w:t>same as above cell</w:t>
            </w:r>
          </w:p>
        </w:tc>
        <w:tc>
          <w:tcPr>
            <w:tcW w:w="2977" w:type="dxa"/>
            <w:shd w:val="clear" w:color="auto" w:fill="auto"/>
          </w:tcPr>
          <w:p w14:paraId="4508353F" w14:textId="0F768977" w:rsidR="008F7E71" w:rsidRPr="00904B7A" w:rsidRDefault="008F7E71" w:rsidP="008F7E71">
            <w:pPr>
              <w:spacing w:after="0" w:line="240" w:lineRule="auto"/>
              <w:rPr>
                <w:i/>
                <w:iCs/>
                <w:sz w:val="20"/>
                <w:szCs w:val="20"/>
              </w:rPr>
            </w:pPr>
            <w:r w:rsidRPr="00904B7A">
              <w:rPr>
                <w:sz w:val="20"/>
                <w:szCs w:val="20"/>
              </w:rPr>
              <w:t>Verify that the device interprets a CEC message with additional operands.</w:t>
            </w:r>
            <w:r w:rsidRPr="00904B7A">
              <w:rPr>
                <w:sz w:val="20"/>
                <w:szCs w:val="20"/>
              </w:rPr>
              <w:br/>
            </w:r>
            <w:r w:rsidRPr="00904B7A">
              <w:rPr>
                <w:sz w:val="20"/>
                <w:szCs w:val="20"/>
              </w:rPr>
              <w:br/>
            </w:r>
            <w:r w:rsidRPr="00904B7A">
              <w:rPr>
                <w:i/>
                <w:iCs/>
                <w:sz w:val="20"/>
                <w:szCs w:val="20"/>
              </w:rPr>
              <w:t xml:space="preserve">This test applies </w:t>
            </w:r>
            <w:r w:rsidR="0033551B">
              <w:rPr>
                <w:i/>
                <w:iCs/>
                <w:sz w:val="20"/>
                <w:szCs w:val="20"/>
              </w:rPr>
              <w:t>if the DUT</w:t>
            </w:r>
            <w:r w:rsidRPr="00904B7A">
              <w:rPr>
                <w:i/>
                <w:iCs/>
                <w:sz w:val="20"/>
                <w:szCs w:val="20"/>
              </w:rPr>
              <w:t xml:space="preserve"> is not a TV</w:t>
            </w:r>
          </w:p>
          <w:p w14:paraId="66EF9697" w14:textId="167C56EF" w:rsidR="008F7E71" w:rsidRPr="00904B7A" w:rsidRDefault="008F7E71" w:rsidP="008F7E71">
            <w:pPr>
              <w:spacing w:after="0" w:line="240" w:lineRule="auto"/>
              <w:rPr>
                <w:rFonts w:eastAsia="Times New Roman"/>
                <w:sz w:val="20"/>
                <w:szCs w:val="20"/>
              </w:rPr>
            </w:pPr>
            <w:r w:rsidRPr="00904B7A">
              <w:rPr>
                <w:i/>
                <w:iCs/>
                <w:sz w:val="20"/>
                <w:szCs w:val="20"/>
              </w:rPr>
              <w:t xml:space="preserve">(see </w:t>
            </w:r>
            <w:r w:rsidR="003818C1">
              <w:rPr>
                <w:i/>
                <w:iCs/>
                <w:sz w:val="20"/>
                <w:szCs w:val="20"/>
              </w:rPr>
              <w:t>CDF field</w:t>
            </w:r>
            <w:r w:rsidRPr="00904B7A">
              <w:rPr>
                <w:i/>
                <w:iCs/>
                <w:sz w:val="20"/>
                <w:szCs w:val="20"/>
              </w:rPr>
              <w:t xml:space="preserve"> "Primary Device Type").</w:t>
            </w:r>
          </w:p>
        </w:tc>
        <w:tc>
          <w:tcPr>
            <w:tcW w:w="4820" w:type="dxa"/>
            <w:shd w:val="clear" w:color="auto" w:fill="auto"/>
          </w:tcPr>
          <w:p w14:paraId="1070FD7E" w14:textId="2E5F3095" w:rsidR="008F7E71" w:rsidRPr="00904B7A" w:rsidRDefault="00E26F08">
            <w:pPr>
              <w:spacing w:after="0" w:line="240" w:lineRule="auto"/>
              <w:rPr>
                <w:rFonts w:eastAsia="Times New Roman"/>
                <w:sz w:val="20"/>
                <w:szCs w:val="20"/>
              </w:rPr>
            </w:pPr>
            <w:r>
              <w:rPr>
                <w:sz w:val="20"/>
                <w:szCs w:val="20"/>
              </w:rPr>
              <w:t xml:space="preserve">The </w:t>
            </w:r>
            <w:r w:rsidR="008F7E71" w:rsidRPr="00904B7A">
              <w:rPr>
                <w:sz w:val="20"/>
                <w:szCs w:val="20"/>
              </w:rPr>
              <w:t>TE sends &lt;Active Source&gt; [0.0.0.0]</w:t>
            </w:r>
            <w:r>
              <w:rPr>
                <w:sz w:val="20"/>
                <w:szCs w:val="20"/>
              </w:rPr>
              <w:t>.</w:t>
            </w:r>
            <w:r w:rsidR="008F7E71" w:rsidRPr="00904B7A">
              <w:rPr>
                <w:sz w:val="20"/>
                <w:szCs w:val="20"/>
              </w:rPr>
              <w:br/>
            </w:r>
            <w:r>
              <w:rPr>
                <w:sz w:val="20"/>
                <w:szCs w:val="20"/>
              </w:rPr>
              <w:t xml:space="preserve">The </w:t>
            </w:r>
            <w:r w:rsidR="008F7E71" w:rsidRPr="00904B7A">
              <w:rPr>
                <w:sz w:val="20"/>
                <w:szCs w:val="20"/>
              </w:rPr>
              <w:t>TE sends &lt;Set Stream Path&gt; [x.0.0.0] (where x.0.0.0 corresponds to the Physical Address allocated to the DUT) with an additional operand byte 0x80 following the Physical Address operand.</w:t>
            </w:r>
            <w:r w:rsidR="008F7E71" w:rsidRPr="00904B7A">
              <w:rPr>
                <w:sz w:val="20"/>
                <w:szCs w:val="20"/>
              </w:rPr>
              <w:br/>
            </w:r>
            <w:r w:rsidR="006426F5" w:rsidRPr="00904B7A">
              <w:rPr>
                <w:sz w:val="20"/>
                <w:szCs w:val="20"/>
              </w:rPr>
              <w:t xml:space="preserve">The </w:t>
            </w:r>
            <w:r w:rsidR="008F7E71" w:rsidRPr="00904B7A">
              <w:rPr>
                <w:sz w:val="20"/>
                <w:szCs w:val="20"/>
              </w:rPr>
              <w:t xml:space="preserve">DUT is expected to send &lt;Active Source&gt; [x.0.0.0] (i.e. </w:t>
            </w:r>
            <w:r w:rsidR="002D6844" w:rsidRPr="00904B7A">
              <w:rPr>
                <w:sz w:val="20"/>
                <w:szCs w:val="20"/>
              </w:rPr>
              <w:t xml:space="preserve"> T</w:t>
            </w:r>
            <w:r w:rsidR="00DB30F9" w:rsidRPr="00904B7A">
              <w:rPr>
                <w:sz w:val="20"/>
                <w:szCs w:val="20"/>
              </w:rPr>
              <w:t xml:space="preserve">he </w:t>
            </w:r>
            <w:r w:rsidR="008F7E71" w:rsidRPr="00904B7A">
              <w:rPr>
                <w:sz w:val="20"/>
                <w:szCs w:val="20"/>
              </w:rPr>
              <w:t xml:space="preserve">normal reaction to </w:t>
            </w:r>
            <w:r w:rsidR="006426F5" w:rsidRPr="00904B7A">
              <w:rPr>
                <w:sz w:val="20"/>
                <w:szCs w:val="20"/>
              </w:rPr>
              <w:t xml:space="preserve">a </w:t>
            </w:r>
            <w:r w:rsidR="008F7E71" w:rsidRPr="00904B7A">
              <w:rPr>
                <w:sz w:val="20"/>
                <w:szCs w:val="20"/>
              </w:rPr>
              <w:t>message without the additional byte)</w:t>
            </w:r>
          </w:p>
        </w:tc>
        <w:tc>
          <w:tcPr>
            <w:tcW w:w="3260" w:type="dxa"/>
            <w:shd w:val="clear" w:color="auto" w:fill="auto"/>
          </w:tcPr>
          <w:p w14:paraId="59B98E0F" w14:textId="75246029" w:rsidR="008F7E71" w:rsidRPr="00904B7A" w:rsidRDefault="008F7E71" w:rsidP="009B149C">
            <w:pPr>
              <w:spacing w:after="0" w:line="240" w:lineRule="auto"/>
              <w:rPr>
                <w:rFonts w:eastAsia="Times New Roman"/>
                <w:sz w:val="20"/>
                <w:szCs w:val="20"/>
              </w:rPr>
            </w:pPr>
            <w:r w:rsidRPr="00904B7A">
              <w:rPr>
                <w:sz w:val="20"/>
                <w:szCs w:val="20"/>
              </w:rPr>
              <w:t>If the DUT (</w:t>
            </w:r>
            <w:r w:rsidR="00B64B0C" w:rsidRPr="00904B7A">
              <w:rPr>
                <w:sz w:val="20"/>
                <w:szCs w:val="20"/>
              </w:rPr>
              <w:t>Source</w:t>
            </w:r>
            <w:r w:rsidRPr="00904B7A">
              <w:rPr>
                <w:sz w:val="20"/>
                <w:szCs w:val="20"/>
              </w:rPr>
              <w:t xml:space="preserve">) </w:t>
            </w:r>
            <w:r w:rsidR="00DB30F9" w:rsidRPr="00904B7A">
              <w:rPr>
                <w:sz w:val="20"/>
                <w:szCs w:val="20"/>
              </w:rPr>
              <w:t xml:space="preserve">does not </w:t>
            </w:r>
            <w:r w:rsidRPr="00904B7A">
              <w:rPr>
                <w:sz w:val="20"/>
                <w:szCs w:val="20"/>
              </w:rPr>
              <w:t>send &lt;Active Source&gt; [x.0.0.0]</w:t>
            </w:r>
            <w:r w:rsidR="002A5F24" w:rsidRPr="00904B7A">
              <w:rPr>
                <w:sz w:val="20"/>
                <w:szCs w:val="20"/>
              </w:rPr>
              <w:t xml:space="preserve">, then </w:t>
            </w:r>
            <w:r w:rsidR="00DB30F9" w:rsidRPr="00904B7A">
              <w:rPr>
                <w:sz w:val="20"/>
                <w:szCs w:val="20"/>
              </w:rPr>
              <w:t>FAIL</w:t>
            </w:r>
            <w:r w:rsidRPr="00904B7A">
              <w:rPr>
                <w:sz w:val="20"/>
                <w:szCs w:val="20"/>
              </w:rPr>
              <w:t>.</w:t>
            </w:r>
          </w:p>
        </w:tc>
      </w:tr>
      <w:tr w:rsidR="008F7E71" w:rsidRPr="00904B7A" w14:paraId="170A9205" w14:textId="77777777" w:rsidTr="00D06AD0">
        <w:trPr>
          <w:cantSplit/>
          <w:trHeight w:val="70"/>
        </w:trPr>
        <w:tc>
          <w:tcPr>
            <w:tcW w:w="1008" w:type="dxa"/>
            <w:shd w:val="clear" w:color="auto" w:fill="auto"/>
            <w:noWrap/>
          </w:tcPr>
          <w:p w14:paraId="1077340F"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HF4-2-7</w:t>
            </w:r>
          </w:p>
        </w:tc>
        <w:tc>
          <w:tcPr>
            <w:tcW w:w="2409" w:type="dxa"/>
            <w:shd w:val="clear" w:color="auto" w:fill="auto"/>
          </w:tcPr>
          <w:p w14:paraId="4814CDA2" w14:textId="4B907F9A" w:rsidR="008F7E71" w:rsidRPr="00904B7A" w:rsidRDefault="00F42B4F" w:rsidP="008F7E71">
            <w:pPr>
              <w:spacing w:after="0" w:line="240" w:lineRule="auto"/>
              <w:rPr>
                <w:color w:val="000000"/>
                <w:sz w:val="20"/>
                <w:szCs w:val="20"/>
              </w:rPr>
            </w:pPr>
            <w:r>
              <w:rPr>
                <w:color w:val="000000"/>
                <w:sz w:val="20"/>
                <w:szCs w:val="20"/>
              </w:rPr>
              <w:t>[HDMI 2.0: 1</w:t>
            </w:r>
            <w:r w:rsidR="008F7E71" w:rsidRPr="00904B7A">
              <w:rPr>
                <w:color w:val="000000"/>
                <w:sz w:val="20"/>
                <w:szCs w:val="20"/>
              </w:rPr>
              <w:t>1.11</w:t>
            </w:r>
            <w:r w:rsidR="00AB7422">
              <w:rPr>
                <w:color w:val="000000"/>
                <w:sz w:val="20"/>
                <w:szCs w:val="20"/>
              </w:rPr>
              <w:t>]</w:t>
            </w:r>
          </w:p>
          <w:p w14:paraId="6121A3CE" w14:textId="017C1AC1" w:rsidR="008F7E71" w:rsidRPr="00904B7A" w:rsidRDefault="00441396" w:rsidP="008F7E71">
            <w:pPr>
              <w:spacing w:after="0" w:line="240" w:lineRule="auto"/>
              <w:rPr>
                <w:rFonts w:eastAsia="Times New Roman"/>
                <w:color w:val="000000"/>
                <w:sz w:val="20"/>
                <w:szCs w:val="20"/>
              </w:rPr>
            </w:pPr>
            <w:r>
              <w:rPr>
                <w:color w:val="000000"/>
                <w:sz w:val="20"/>
                <w:szCs w:val="20"/>
              </w:rPr>
              <w:t>[HDMI:</w:t>
            </w:r>
            <w:r w:rsidR="008F7E71" w:rsidRPr="00904B7A">
              <w:rPr>
                <w:color w:val="000000"/>
                <w:sz w:val="20"/>
                <w:szCs w:val="20"/>
              </w:rPr>
              <w:t xml:space="preserve"> CEC 16</w:t>
            </w:r>
            <w:r w:rsidR="00AC5DFE">
              <w:rPr>
                <w:color w:val="000000"/>
                <w:sz w:val="20"/>
                <w:szCs w:val="20"/>
              </w:rPr>
              <w:t>]</w:t>
            </w:r>
          </w:p>
        </w:tc>
        <w:tc>
          <w:tcPr>
            <w:tcW w:w="2977" w:type="dxa"/>
            <w:shd w:val="clear" w:color="auto" w:fill="auto"/>
          </w:tcPr>
          <w:p w14:paraId="6295FB83" w14:textId="14D77F40" w:rsidR="008F7E71" w:rsidRPr="00904B7A" w:rsidRDefault="008F7E71" w:rsidP="008F7E71">
            <w:pPr>
              <w:spacing w:after="0" w:line="240" w:lineRule="auto"/>
              <w:rPr>
                <w:rFonts w:eastAsia="Times New Roman"/>
                <w:sz w:val="20"/>
                <w:szCs w:val="20"/>
              </w:rPr>
            </w:pPr>
            <w:r w:rsidRPr="00904B7A">
              <w:rPr>
                <w:sz w:val="20"/>
                <w:szCs w:val="20"/>
              </w:rPr>
              <w:t xml:space="preserve">Verify that the DUT adheres to the mandatory message dependencies of the CEC specification as </w:t>
            </w:r>
            <w:r w:rsidR="00E26F08">
              <w:rPr>
                <w:sz w:val="20"/>
                <w:szCs w:val="20"/>
              </w:rPr>
              <w:t xml:space="preserve">a </w:t>
            </w:r>
            <w:r w:rsidRPr="00904B7A">
              <w:rPr>
                <w:sz w:val="20"/>
                <w:szCs w:val="20"/>
              </w:rPr>
              <w:t>Follower.</w:t>
            </w:r>
          </w:p>
        </w:tc>
        <w:tc>
          <w:tcPr>
            <w:tcW w:w="4820" w:type="dxa"/>
            <w:shd w:val="clear" w:color="auto" w:fill="auto"/>
          </w:tcPr>
          <w:p w14:paraId="2EDEBD16" w14:textId="111B0F7F" w:rsidR="008F7E71" w:rsidRPr="00904B7A" w:rsidRDefault="008F7E71" w:rsidP="008F7E71">
            <w:pPr>
              <w:spacing w:after="0" w:line="240" w:lineRule="auto"/>
              <w:rPr>
                <w:rFonts w:eastAsia="Times New Roman"/>
                <w:sz w:val="20"/>
                <w:szCs w:val="20"/>
              </w:rPr>
            </w:pPr>
            <w:r w:rsidRPr="00904B7A">
              <w:rPr>
                <w:sz w:val="20"/>
                <w:szCs w:val="20"/>
              </w:rPr>
              <w:t xml:space="preserve">For all messages described in Section 11.11 or </w:t>
            </w:r>
            <w:r w:rsidR="00441396">
              <w:rPr>
                <w:sz w:val="20"/>
                <w:szCs w:val="20"/>
              </w:rPr>
              <w:t>[HDMI:</w:t>
            </w:r>
            <w:r w:rsidRPr="00904B7A">
              <w:rPr>
                <w:sz w:val="20"/>
                <w:szCs w:val="20"/>
              </w:rPr>
              <w:t xml:space="preserve"> CEC 16</w:t>
            </w:r>
            <w:r w:rsidR="00AC5DFE">
              <w:rPr>
                <w:sz w:val="20"/>
                <w:szCs w:val="20"/>
              </w:rPr>
              <w:t>]</w:t>
            </w:r>
            <w:r w:rsidRPr="00904B7A">
              <w:rPr>
                <w:sz w:val="20"/>
                <w:szCs w:val="20"/>
              </w:rPr>
              <w:t xml:space="preserve"> under "If the device does not &lt;Feature Abort&gt;…", examine the 1.4b CDF to ensure that the device supports every opcode listed under "It shall not &lt;Feature Abort&gt;…" as Follower.</w:t>
            </w:r>
          </w:p>
        </w:tc>
        <w:tc>
          <w:tcPr>
            <w:tcW w:w="3260" w:type="dxa"/>
            <w:shd w:val="clear" w:color="auto" w:fill="auto"/>
          </w:tcPr>
          <w:p w14:paraId="3208CF6F" w14:textId="393AF81A" w:rsidR="008F7E71" w:rsidRPr="00904B7A" w:rsidRDefault="008F7E71" w:rsidP="008F7E71">
            <w:pPr>
              <w:spacing w:after="0" w:line="240" w:lineRule="auto"/>
              <w:rPr>
                <w:rFonts w:eastAsia="Times New Roman"/>
                <w:sz w:val="20"/>
                <w:szCs w:val="20"/>
              </w:rPr>
            </w:pPr>
            <w:r w:rsidRPr="00904B7A">
              <w:rPr>
                <w:sz w:val="20"/>
                <w:szCs w:val="20"/>
              </w:rPr>
              <w:t xml:space="preserve">If all messages required are supported as </w:t>
            </w:r>
            <w:r w:rsidR="00E26F08">
              <w:rPr>
                <w:sz w:val="20"/>
                <w:szCs w:val="20"/>
              </w:rPr>
              <w:t xml:space="preserve">a </w:t>
            </w:r>
            <w:r w:rsidRPr="00904B7A">
              <w:rPr>
                <w:sz w:val="20"/>
                <w:szCs w:val="20"/>
              </w:rPr>
              <w:t>Follower</w:t>
            </w:r>
            <w:r w:rsidR="002A5F24" w:rsidRPr="00904B7A">
              <w:rPr>
                <w:sz w:val="20"/>
                <w:szCs w:val="20"/>
              </w:rPr>
              <w:t>, then PASS</w:t>
            </w:r>
            <w:r w:rsidRPr="00904B7A">
              <w:rPr>
                <w:sz w:val="20"/>
                <w:szCs w:val="20"/>
              </w:rPr>
              <w:t>.</w:t>
            </w:r>
            <w:r w:rsidRPr="00904B7A">
              <w:rPr>
                <w:sz w:val="20"/>
                <w:szCs w:val="20"/>
              </w:rPr>
              <w:br/>
            </w:r>
            <w:r w:rsidRPr="00904B7A">
              <w:rPr>
                <w:sz w:val="20"/>
                <w:szCs w:val="20"/>
              </w:rPr>
              <w:br/>
              <w:t>If any messages required are not supported as Follower</w:t>
            </w:r>
            <w:r w:rsidR="00C44427" w:rsidRPr="00904B7A">
              <w:rPr>
                <w:sz w:val="20"/>
                <w:szCs w:val="20"/>
              </w:rPr>
              <w:t>, then FAIL</w:t>
            </w:r>
            <w:r w:rsidRPr="00904B7A">
              <w:rPr>
                <w:sz w:val="20"/>
                <w:szCs w:val="20"/>
              </w:rPr>
              <w:t>.</w:t>
            </w:r>
          </w:p>
        </w:tc>
      </w:tr>
      <w:tr w:rsidR="008F7E71" w:rsidRPr="00904B7A" w14:paraId="2699928C" w14:textId="77777777" w:rsidTr="00D06AD0">
        <w:trPr>
          <w:cantSplit/>
          <w:trHeight w:val="70"/>
        </w:trPr>
        <w:tc>
          <w:tcPr>
            <w:tcW w:w="1008" w:type="dxa"/>
            <w:shd w:val="clear" w:color="auto" w:fill="auto"/>
            <w:noWrap/>
          </w:tcPr>
          <w:p w14:paraId="0B90823E"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HF4-2-8</w:t>
            </w:r>
          </w:p>
        </w:tc>
        <w:tc>
          <w:tcPr>
            <w:tcW w:w="2409" w:type="dxa"/>
            <w:shd w:val="clear" w:color="auto" w:fill="auto"/>
          </w:tcPr>
          <w:p w14:paraId="41E12F62" w14:textId="43074DFF" w:rsidR="008F7E71" w:rsidRPr="00904B7A" w:rsidRDefault="00F42B4F" w:rsidP="008F7E71">
            <w:pPr>
              <w:spacing w:after="0" w:line="240" w:lineRule="auto"/>
              <w:rPr>
                <w:color w:val="000000"/>
                <w:sz w:val="20"/>
                <w:szCs w:val="20"/>
              </w:rPr>
            </w:pPr>
            <w:r>
              <w:rPr>
                <w:color w:val="000000"/>
                <w:sz w:val="20"/>
                <w:szCs w:val="20"/>
              </w:rPr>
              <w:t>[HDMI 2.0: 1</w:t>
            </w:r>
            <w:r w:rsidR="008F7E71" w:rsidRPr="00904B7A">
              <w:rPr>
                <w:color w:val="000000"/>
                <w:sz w:val="20"/>
                <w:szCs w:val="20"/>
              </w:rPr>
              <w:t>1.11</w:t>
            </w:r>
            <w:r w:rsidR="00AB7422">
              <w:rPr>
                <w:color w:val="000000"/>
                <w:sz w:val="20"/>
                <w:szCs w:val="20"/>
              </w:rPr>
              <w:t>]</w:t>
            </w:r>
          </w:p>
          <w:p w14:paraId="76E3988B" w14:textId="0A480210" w:rsidR="008F7E71" w:rsidRPr="00904B7A" w:rsidRDefault="00441396" w:rsidP="008F7E71">
            <w:pPr>
              <w:spacing w:after="0" w:line="240" w:lineRule="auto"/>
              <w:rPr>
                <w:rFonts w:eastAsia="Times New Roman"/>
                <w:color w:val="000000"/>
                <w:sz w:val="20"/>
                <w:szCs w:val="20"/>
              </w:rPr>
            </w:pPr>
            <w:r>
              <w:rPr>
                <w:color w:val="000000"/>
                <w:sz w:val="20"/>
                <w:szCs w:val="20"/>
              </w:rPr>
              <w:t>[HDMI:</w:t>
            </w:r>
            <w:r w:rsidR="008F7E71" w:rsidRPr="00904B7A">
              <w:rPr>
                <w:color w:val="000000"/>
                <w:sz w:val="20"/>
                <w:szCs w:val="20"/>
              </w:rPr>
              <w:t xml:space="preserve"> CEC 16</w:t>
            </w:r>
            <w:r w:rsidR="00AC5DFE">
              <w:rPr>
                <w:color w:val="000000"/>
                <w:sz w:val="20"/>
                <w:szCs w:val="20"/>
              </w:rPr>
              <w:t>]</w:t>
            </w:r>
          </w:p>
        </w:tc>
        <w:tc>
          <w:tcPr>
            <w:tcW w:w="2977" w:type="dxa"/>
            <w:shd w:val="clear" w:color="auto" w:fill="auto"/>
          </w:tcPr>
          <w:p w14:paraId="145FF373" w14:textId="2A3979CA" w:rsidR="008F7E71" w:rsidRPr="00904B7A" w:rsidRDefault="008F7E71" w:rsidP="008F7E71">
            <w:pPr>
              <w:spacing w:after="0" w:line="240" w:lineRule="auto"/>
              <w:rPr>
                <w:rFonts w:eastAsia="Times New Roman"/>
                <w:sz w:val="20"/>
                <w:szCs w:val="20"/>
              </w:rPr>
            </w:pPr>
            <w:r w:rsidRPr="00904B7A">
              <w:rPr>
                <w:sz w:val="20"/>
                <w:szCs w:val="20"/>
              </w:rPr>
              <w:t xml:space="preserve">Verify that the DUT adheres to the mandatory message dependencies of the CEC specification as </w:t>
            </w:r>
            <w:r w:rsidR="00E26F08">
              <w:rPr>
                <w:sz w:val="20"/>
                <w:szCs w:val="20"/>
              </w:rPr>
              <w:t xml:space="preserve">an </w:t>
            </w:r>
            <w:r w:rsidRPr="00904B7A">
              <w:rPr>
                <w:sz w:val="20"/>
                <w:szCs w:val="20"/>
              </w:rPr>
              <w:t>Initiator.</w:t>
            </w:r>
          </w:p>
        </w:tc>
        <w:tc>
          <w:tcPr>
            <w:tcW w:w="4820" w:type="dxa"/>
            <w:shd w:val="clear" w:color="auto" w:fill="auto"/>
          </w:tcPr>
          <w:p w14:paraId="400B4C6F" w14:textId="0783CBCD" w:rsidR="008F7E71" w:rsidRPr="00904B7A" w:rsidRDefault="008F7E71" w:rsidP="008F7E71">
            <w:pPr>
              <w:spacing w:after="0" w:line="240" w:lineRule="auto"/>
              <w:rPr>
                <w:rFonts w:eastAsia="Times New Roman"/>
                <w:sz w:val="20"/>
                <w:szCs w:val="20"/>
              </w:rPr>
            </w:pPr>
            <w:r w:rsidRPr="00904B7A">
              <w:rPr>
                <w:sz w:val="20"/>
                <w:szCs w:val="20"/>
              </w:rPr>
              <w:t xml:space="preserve">For all messages described in Section 11.11 or </w:t>
            </w:r>
            <w:r w:rsidR="00441396">
              <w:rPr>
                <w:sz w:val="20"/>
                <w:szCs w:val="20"/>
              </w:rPr>
              <w:t>[HDMI:</w:t>
            </w:r>
            <w:r w:rsidRPr="00904B7A">
              <w:rPr>
                <w:sz w:val="20"/>
                <w:szCs w:val="20"/>
              </w:rPr>
              <w:t xml:space="preserve"> CEC 16</w:t>
            </w:r>
            <w:r w:rsidR="00AC5DFE">
              <w:rPr>
                <w:sz w:val="20"/>
                <w:szCs w:val="20"/>
              </w:rPr>
              <w:t>]</w:t>
            </w:r>
            <w:r w:rsidRPr="00904B7A">
              <w:rPr>
                <w:sz w:val="20"/>
                <w:szCs w:val="20"/>
              </w:rPr>
              <w:t xml:space="preserve"> under "If the device does not &lt;Feature Abort&gt;…", examine the 1.4b CDF to ensure that the device supports every opcode listed under "It shall be able to send…" as Initiator.</w:t>
            </w:r>
          </w:p>
        </w:tc>
        <w:tc>
          <w:tcPr>
            <w:tcW w:w="3260" w:type="dxa"/>
            <w:shd w:val="clear" w:color="auto" w:fill="auto"/>
          </w:tcPr>
          <w:p w14:paraId="0C800702" w14:textId="49A14F32" w:rsidR="008F7E71" w:rsidRPr="00904B7A" w:rsidRDefault="008F7E71" w:rsidP="008F7E71">
            <w:pPr>
              <w:spacing w:after="0" w:line="240" w:lineRule="auto"/>
              <w:rPr>
                <w:rFonts w:eastAsia="Times New Roman"/>
                <w:sz w:val="20"/>
                <w:szCs w:val="20"/>
              </w:rPr>
            </w:pPr>
            <w:r w:rsidRPr="00904B7A">
              <w:rPr>
                <w:sz w:val="20"/>
                <w:szCs w:val="20"/>
              </w:rPr>
              <w:t>If all messages required are supported as Initiator</w:t>
            </w:r>
            <w:r w:rsidR="002A5F24" w:rsidRPr="00904B7A">
              <w:rPr>
                <w:sz w:val="20"/>
                <w:szCs w:val="20"/>
              </w:rPr>
              <w:t>, then PASS</w:t>
            </w:r>
            <w:r w:rsidRPr="00904B7A">
              <w:rPr>
                <w:sz w:val="20"/>
                <w:szCs w:val="20"/>
              </w:rPr>
              <w:t>.</w:t>
            </w:r>
            <w:r w:rsidRPr="00904B7A">
              <w:rPr>
                <w:sz w:val="20"/>
                <w:szCs w:val="20"/>
              </w:rPr>
              <w:br/>
            </w:r>
            <w:r w:rsidRPr="00904B7A">
              <w:rPr>
                <w:sz w:val="20"/>
                <w:szCs w:val="20"/>
              </w:rPr>
              <w:br/>
              <w:t>If any messages required are not supported as Initiator</w:t>
            </w:r>
            <w:r w:rsidR="00C44427" w:rsidRPr="00904B7A">
              <w:rPr>
                <w:sz w:val="20"/>
                <w:szCs w:val="20"/>
              </w:rPr>
              <w:t>, then FAIL</w:t>
            </w:r>
            <w:r w:rsidRPr="00904B7A">
              <w:rPr>
                <w:sz w:val="20"/>
                <w:szCs w:val="20"/>
              </w:rPr>
              <w:t>.</w:t>
            </w:r>
          </w:p>
        </w:tc>
      </w:tr>
      <w:tr w:rsidR="008F7E71" w:rsidRPr="00904B7A" w14:paraId="73AB8248" w14:textId="77777777" w:rsidTr="00D06AD0">
        <w:trPr>
          <w:cantSplit/>
          <w:trHeight w:val="70"/>
        </w:trPr>
        <w:tc>
          <w:tcPr>
            <w:tcW w:w="1008" w:type="dxa"/>
            <w:shd w:val="clear" w:color="auto" w:fill="auto"/>
            <w:noWrap/>
          </w:tcPr>
          <w:p w14:paraId="6C97CEE3"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HF4-2-9</w:t>
            </w:r>
          </w:p>
        </w:tc>
        <w:tc>
          <w:tcPr>
            <w:tcW w:w="2409" w:type="dxa"/>
            <w:shd w:val="clear" w:color="auto" w:fill="auto"/>
          </w:tcPr>
          <w:p w14:paraId="16E8C5FD" w14:textId="4D00D7C5" w:rsidR="008F7E71" w:rsidRPr="00904B7A" w:rsidRDefault="008E6EAA" w:rsidP="008F7E71">
            <w:pPr>
              <w:spacing w:after="0" w:line="240" w:lineRule="auto"/>
              <w:rPr>
                <w:color w:val="000000"/>
                <w:sz w:val="20"/>
                <w:szCs w:val="20"/>
              </w:rPr>
            </w:pPr>
            <w:r>
              <w:rPr>
                <w:color w:val="000000"/>
                <w:sz w:val="20"/>
                <w:szCs w:val="20"/>
              </w:rPr>
              <w:t>[HDMI: CEC</w:t>
            </w:r>
            <w:r w:rsidR="00CC7B02">
              <w:rPr>
                <w:color w:val="000000"/>
                <w:sz w:val="20"/>
                <w:szCs w:val="20"/>
              </w:rPr>
              <w:t xml:space="preserve"> </w:t>
            </w:r>
            <w:r>
              <w:rPr>
                <w:color w:val="000000"/>
                <w:sz w:val="20"/>
                <w:szCs w:val="20"/>
              </w:rPr>
              <w:t>7.1] 2</w:t>
            </w:r>
            <w:r w:rsidRPr="00156BA3">
              <w:rPr>
                <w:color w:val="000000"/>
                <w:sz w:val="20"/>
                <w:szCs w:val="20"/>
                <w:vertAlign w:val="superscript"/>
              </w:rPr>
              <w:t>nd</w:t>
            </w:r>
            <w:r>
              <w:rPr>
                <w:color w:val="000000"/>
                <w:sz w:val="20"/>
                <w:szCs w:val="20"/>
              </w:rPr>
              <w:t xml:space="preserve"> paragraph, extended by </w:t>
            </w:r>
            <w:r w:rsidR="00F42B4F">
              <w:rPr>
                <w:color w:val="000000"/>
                <w:sz w:val="20"/>
                <w:szCs w:val="20"/>
              </w:rPr>
              <w:t>[HDMI 2.0: 1</w:t>
            </w:r>
            <w:r w:rsidR="008F7E71" w:rsidRPr="00904B7A">
              <w:rPr>
                <w:color w:val="000000"/>
                <w:sz w:val="20"/>
                <w:szCs w:val="20"/>
              </w:rPr>
              <w:t>1.9.3</w:t>
            </w:r>
            <w:r w:rsidR="00AB7422">
              <w:rPr>
                <w:color w:val="000000"/>
                <w:sz w:val="20"/>
                <w:szCs w:val="20"/>
              </w:rPr>
              <w:t>]</w:t>
            </w:r>
          </w:p>
          <w:p w14:paraId="7B00478F" w14:textId="07B79A2B" w:rsidR="008F7E71" w:rsidRPr="00904B7A" w:rsidRDefault="008E6EAA" w:rsidP="00EC5024">
            <w:pPr>
              <w:pStyle w:val="HCompactBody"/>
            </w:pPr>
            <w:r w:rsidRPr="00C06901">
              <w:rPr>
                <w:rFonts w:cs="Century"/>
                <w:color w:val="auto"/>
                <w:sz w:val="20"/>
                <w:szCs w:val="20"/>
              </w:rPr>
              <w:t xml:space="preserve">[..] </w:t>
            </w:r>
            <w:r w:rsidR="008F7E71" w:rsidRPr="00C06901">
              <w:rPr>
                <w:color w:val="auto"/>
                <w:sz w:val="20"/>
                <w:szCs w:val="20"/>
              </w:rPr>
              <w:t>3</w:t>
            </w:r>
            <w:r w:rsidRPr="00C06901">
              <w:rPr>
                <w:color w:val="auto"/>
                <w:sz w:val="20"/>
                <w:szCs w:val="20"/>
              </w:rPr>
              <w:t xml:space="preserve"> [..]</w:t>
            </w:r>
          </w:p>
        </w:tc>
        <w:tc>
          <w:tcPr>
            <w:tcW w:w="2977" w:type="dxa"/>
            <w:shd w:val="clear" w:color="auto" w:fill="auto"/>
          </w:tcPr>
          <w:p w14:paraId="54C6322F" w14:textId="77777777" w:rsidR="008F7E71" w:rsidRPr="00904B7A" w:rsidRDefault="008F7E71" w:rsidP="008F7E71">
            <w:pPr>
              <w:spacing w:after="0" w:line="240" w:lineRule="auto"/>
              <w:rPr>
                <w:rFonts w:eastAsia="Times New Roman"/>
                <w:sz w:val="20"/>
                <w:szCs w:val="20"/>
              </w:rPr>
            </w:pPr>
            <w:r w:rsidRPr="00904B7A">
              <w:rPr>
                <w:color w:val="000000"/>
                <w:sz w:val="20"/>
                <w:szCs w:val="20"/>
              </w:rPr>
              <w:t>Verify that the DUT does not attempt greater than three retries when initiating retries of a message.</w:t>
            </w:r>
          </w:p>
        </w:tc>
        <w:tc>
          <w:tcPr>
            <w:tcW w:w="4820" w:type="dxa"/>
            <w:shd w:val="clear" w:color="auto" w:fill="auto"/>
          </w:tcPr>
          <w:p w14:paraId="52800B04" w14:textId="501EA427" w:rsidR="008F7E71" w:rsidRPr="00904B7A" w:rsidRDefault="008F7E71" w:rsidP="008F7E71">
            <w:pPr>
              <w:spacing w:after="0" w:line="240" w:lineRule="auto"/>
              <w:rPr>
                <w:rFonts w:eastAsia="Times New Roman"/>
                <w:sz w:val="20"/>
                <w:szCs w:val="20"/>
              </w:rPr>
            </w:pPr>
            <w:r w:rsidRPr="00904B7A">
              <w:rPr>
                <w:sz w:val="20"/>
                <w:szCs w:val="20"/>
              </w:rPr>
              <w:t>Send the DUT an &lt;Abort&gt; message (unless the DUT is a Pure CEC Switch, in which case, send &lt;Routing Information&gt; with the Physical Address of the DUT)</w:t>
            </w:r>
            <w:r w:rsidR="00E26F08">
              <w:rPr>
                <w:sz w:val="20"/>
                <w:szCs w:val="20"/>
              </w:rPr>
              <w:t>.</w:t>
            </w:r>
            <w:r w:rsidRPr="00904B7A">
              <w:rPr>
                <w:sz w:val="20"/>
                <w:szCs w:val="20"/>
              </w:rPr>
              <w:br/>
            </w:r>
            <w:r w:rsidRPr="00904B7A">
              <w:rPr>
                <w:sz w:val="20"/>
                <w:szCs w:val="20"/>
              </w:rPr>
              <w:br/>
              <w:t xml:space="preserve">The TE NACKs every &lt;Feature Abort&gt; (or &lt;Routing Information&gt; </w:t>
            </w:r>
            <w:r w:rsidR="0033551B">
              <w:rPr>
                <w:sz w:val="20"/>
                <w:szCs w:val="20"/>
              </w:rPr>
              <w:t>if the DUT</w:t>
            </w:r>
            <w:r w:rsidRPr="00904B7A">
              <w:rPr>
                <w:sz w:val="20"/>
                <w:szCs w:val="20"/>
              </w:rPr>
              <w:t xml:space="preserve"> is a Pure CEC Switch) response from the DUT during the opcode block.</w:t>
            </w:r>
          </w:p>
        </w:tc>
        <w:tc>
          <w:tcPr>
            <w:tcW w:w="3260" w:type="dxa"/>
            <w:shd w:val="clear" w:color="auto" w:fill="auto"/>
          </w:tcPr>
          <w:p w14:paraId="15337F68" w14:textId="07C30946" w:rsidR="008F7E71" w:rsidRPr="00904B7A" w:rsidRDefault="008F7E71">
            <w:pPr>
              <w:spacing w:after="0" w:line="240" w:lineRule="auto"/>
              <w:rPr>
                <w:rFonts w:eastAsia="Times New Roman"/>
                <w:sz w:val="20"/>
                <w:szCs w:val="20"/>
              </w:rPr>
            </w:pPr>
            <w:r w:rsidRPr="00904B7A">
              <w:rPr>
                <w:sz w:val="20"/>
                <w:szCs w:val="20"/>
              </w:rPr>
              <w:t>If the DUT sends a message that the TE NACKs containing the same header and opcode blocks more than 4 times (initial attempt + 3 retries) in a row</w:t>
            </w:r>
            <w:r w:rsidR="00C44427" w:rsidRPr="00904B7A">
              <w:rPr>
                <w:sz w:val="20"/>
                <w:szCs w:val="20"/>
              </w:rPr>
              <w:t>, then FAIL</w:t>
            </w:r>
            <w:r w:rsidRPr="00904B7A">
              <w:rPr>
                <w:sz w:val="20"/>
                <w:szCs w:val="20"/>
              </w:rPr>
              <w:t>.</w:t>
            </w:r>
            <w:r w:rsidRPr="00904B7A">
              <w:rPr>
                <w:sz w:val="20"/>
                <w:szCs w:val="20"/>
              </w:rPr>
              <w:br/>
              <w:t>If the DUT sends the same header and opcode blocks only once (no retries directly follow)</w:t>
            </w:r>
            <w:r w:rsidR="00C44427" w:rsidRPr="00904B7A">
              <w:rPr>
                <w:sz w:val="20"/>
                <w:szCs w:val="20"/>
              </w:rPr>
              <w:t>, then FAIL</w:t>
            </w:r>
            <w:r w:rsidRPr="00904B7A">
              <w:rPr>
                <w:sz w:val="20"/>
                <w:szCs w:val="20"/>
              </w:rPr>
              <w:t>.</w:t>
            </w:r>
          </w:p>
        </w:tc>
      </w:tr>
      <w:tr w:rsidR="008F7E71" w:rsidRPr="00904B7A" w14:paraId="6FA4E819" w14:textId="77777777" w:rsidTr="00D06AD0">
        <w:trPr>
          <w:cantSplit/>
          <w:trHeight w:val="70"/>
        </w:trPr>
        <w:tc>
          <w:tcPr>
            <w:tcW w:w="1008" w:type="dxa"/>
            <w:shd w:val="clear" w:color="auto" w:fill="auto"/>
            <w:noWrap/>
          </w:tcPr>
          <w:p w14:paraId="15B20BA1"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HF4-2-10</w:t>
            </w:r>
          </w:p>
        </w:tc>
        <w:tc>
          <w:tcPr>
            <w:tcW w:w="2409" w:type="dxa"/>
            <w:shd w:val="clear" w:color="auto" w:fill="auto"/>
          </w:tcPr>
          <w:p w14:paraId="6A74E28C" w14:textId="2CB5BB07" w:rsidR="008F7E71" w:rsidRPr="00904B7A" w:rsidRDefault="00F42B4F" w:rsidP="008F7E71">
            <w:pPr>
              <w:spacing w:after="0" w:line="240" w:lineRule="auto"/>
              <w:rPr>
                <w:rFonts w:eastAsia="Times New Roman"/>
                <w:color w:val="000000"/>
                <w:sz w:val="20"/>
                <w:szCs w:val="20"/>
              </w:rPr>
            </w:pPr>
            <w:r>
              <w:rPr>
                <w:color w:val="000000"/>
                <w:sz w:val="20"/>
                <w:szCs w:val="20"/>
              </w:rPr>
              <w:t>[HDMI 2.0: 1</w:t>
            </w:r>
            <w:r w:rsidR="008F7E71" w:rsidRPr="00904B7A">
              <w:rPr>
                <w:color w:val="000000"/>
                <w:sz w:val="20"/>
                <w:szCs w:val="20"/>
              </w:rPr>
              <w:t>1.9.1</w:t>
            </w:r>
            <w:r w:rsidR="00AB7422">
              <w:rPr>
                <w:color w:val="000000"/>
                <w:sz w:val="20"/>
                <w:szCs w:val="20"/>
              </w:rPr>
              <w:t>]</w:t>
            </w:r>
            <w:r w:rsidR="008F7E71" w:rsidRPr="00904B7A">
              <w:rPr>
                <w:color w:val="000000"/>
                <w:sz w:val="20"/>
                <w:szCs w:val="20"/>
              </w:rPr>
              <w:br/>
              <w:t>Also &lt;Polling Messages&gt; need to be ACKnowledged when the device is addressed to allow polling and Logical Address Allocation of other devices to function properly.</w:t>
            </w:r>
          </w:p>
        </w:tc>
        <w:tc>
          <w:tcPr>
            <w:tcW w:w="2977" w:type="dxa"/>
            <w:shd w:val="clear" w:color="auto" w:fill="auto"/>
          </w:tcPr>
          <w:p w14:paraId="21240481" w14:textId="77777777" w:rsidR="008F7E71" w:rsidRPr="00904B7A" w:rsidRDefault="008F7E71" w:rsidP="008F7E71">
            <w:pPr>
              <w:spacing w:after="0" w:line="240" w:lineRule="auto"/>
              <w:rPr>
                <w:rFonts w:eastAsia="Times New Roman"/>
                <w:sz w:val="20"/>
                <w:szCs w:val="20"/>
              </w:rPr>
            </w:pPr>
            <w:r w:rsidRPr="00904B7A">
              <w:rPr>
                <w:color w:val="000000"/>
                <w:sz w:val="20"/>
                <w:szCs w:val="20"/>
              </w:rPr>
              <w:t>Verify that the &lt;Polling Message&gt; is acknowledged by the DUT in all states.</w:t>
            </w:r>
          </w:p>
        </w:tc>
        <w:tc>
          <w:tcPr>
            <w:tcW w:w="4820" w:type="dxa"/>
            <w:shd w:val="clear" w:color="auto" w:fill="auto"/>
          </w:tcPr>
          <w:p w14:paraId="7DCD9510" w14:textId="324F0243" w:rsidR="008F7E71" w:rsidRPr="00904B7A" w:rsidRDefault="0099442C" w:rsidP="008F7E71">
            <w:pPr>
              <w:spacing w:after="0" w:line="240" w:lineRule="auto"/>
              <w:rPr>
                <w:rFonts w:eastAsia="Times New Roman"/>
                <w:sz w:val="20"/>
                <w:szCs w:val="20"/>
              </w:rPr>
            </w:pPr>
            <w:r w:rsidRPr="00904B7A">
              <w:rPr>
                <w:sz w:val="20"/>
                <w:szCs w:val="20"/>
              </w:rPr>
              <w:t>Ensure that the</w:t>
            </w:r>
            <w:r w:rsidR="008F7E71" w:rsidRPr="00904B7A">
              <w:rPr>
                <w:sz w:val="20"/>
                <w:szCs w:val="20"/>
              </w:rPr>
              <w:t xml:space="preserve"> DUT is in the On state.</w:t>
            </w:r>
            <w:r w:rsidR="008F7E71" w:rsidRPr="00904B7A">
              <w:rPr>
                <w:sz w:val="20"/>
                <w:szCs w:val="20"/>
              </w:rPr>
              <w:br/>
              <w:t>Send the DUT a &lt;Polling&gt; message.</w:t>
            </w:r>
            <w:r w:rsidR="008F7E71" w:rsidRPr="00904B7A">
              <w:rPr>
                <w:sz w:val="20"/>
                <w:szCs w:val="20"/>
              </w:rPr>
              <w:br/>
              <w:t>Set the DUT to the Standby state.</w:t>
            </w:r>
            <w:r w:rsidR="008F7E71" w:rsidRPr="00904B7A">
              <w:rPr>
                <w:sz w:val="20"/>
                <w:szCs w:val="20"/>
              </w:rPr>
              <w:br/>
              <w:t>Send the DUT a &lt;Polling&gt; message.</w:t>
            </w:r>
          </w:p>
        </w:tc>
        <w:tc>
          <w:tcPr>
            <w:tcW w:w="3260" w:type="dxa"/>
            <w:shd w:val="clear" w:color="auto" w:fill="auto"/>
          </w:tcPr>
          <w:p w14:paraId="52DC7C99" w14:textId="4A0AB7BC" w:rsidR="008F7E71" w:rsidRPr="00904B7A" w:rsidRDefault="008F7E71">
            <w:pPr>
              <w:spacing w:after="0" w:line="240" w:lineRule="auto"/>
              <w:rPr>
                <w:rFonts w:eastAsia="Times New Roman"/>
                <w:sz w:val="20"/>
                <w:szCs w:val="20"/>
              </w:rPr>
            </w:pPr>
            <w:r w:rsidRPr="00904B7A">
              <w:rPr>
                <w:sz w:val="20"/>
                <w:szCs w:val="20"/>
              </w:rPr>
              <w:t xml:space="preserve">If the DUT </w:t>
            </w:r>
            <w:r w:rsidR="00E26F08">
              <w:rPr>
                <w:sz w:val="20"/>
                <w:szCs w:val="20"/>
              </w:rPr>
              <w:t xml:space="preserve">does not </w:t>
            </w:r>
            <w:r w:rsidRPr="00904B7A">
              <w:rPr>
                <w:sz w:val="20"/>
                <w:szCs w:val="20"/>
              </w:rPr>
              <w:t>Acknowledge the &lt;Polling&gt; message in both the On state and Standby state</w:t>
            </w:r>
            <w:r w:rsidR="00DC1A62">
              <w:rPr>
                <w:sz w:val="20"/>
                <w:szCs w:val="20"/>
              </w:rPr>
              <w:t>,</w:t>
            </w:r>
            <w:r w:rsidRPr="00904B7A">
              <w:rPr>
                <w:sz w:val="20"/>
                <w:szCs w:val="20"/>
              </w:rPr>
              <w:t xml:space="preserve"> then </w:t>
            </w:r>
            <w:r w:rsidR="00C44427" w:rsidRPr="00904B7A">
              <w:rPr>
                <w:sz w:val="20"/>
                <w:szCs w:val="20"/>
              </w:rPr>
              <w:t>FAIL</w:t>
            </w:r>
            <w:r w:rsidRPr="00904B7A">
              <w:rPr>
                <w:sz w:val="20"/>
                <w:szCs w:val="20"/>
              </w:rPr>
              <w:t>.</w:t>
            </w:r>
          </w:p>
        </w:tc>
      </w:tr>
      <w:tr w:rsidR="008F7E71" w:rsidRPr="00904B7A" w14:paraId="01FD1AF2" w14:textId="77777777" w:rsidTr="00D06AD0">
        <w:trPr>
          <w:cantSplit/>
          <w:trHeight w:val="70"/>
        </w:trPr>
        <w:tc>
          <w:tcPr>
            <w:tcW w:w="1008" w:type="dxa"/>
            <w:shd w:val="clear" w:color="auto" w:fill="auto"/>
            <w:noWrap/>
          </w:tcPr>
          <w:p w14:paraId="24690437"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HF4-2-11</w:t>
            </w:r>
          </w:p>
        </w:tc>
        <w:tc>
          <w:tcPr>
            <w:tcW w:w="2409" w:type="dxa"/>
            <w:shd w:val="clear" w:color="auto" w:fill="auto"/>
          </w:tcPr>
          <w:p w14:paraId="6BD372A4" w14:textId="22C29045" w:rsidR="008F7E71" w:rsidRPr="00904B7A" w:rsidRDefault="00F42B4F" w:rsidP="008F7E71">
            <w:pPr>
              <w:spacing w:after="0" w:line="240" w:lineRule="auto"/>
              <w:rPr>
                <w:rFonts w:eastAsia="Times New Roman"/>
                <w:color w:val="000000"/>
                <w:sz w:val="20"/>
                <w:szCs w:val="20"/>
              </w:rPr>
            </w:pPr>
            <w:r>
              <w:rPr>
                <w:color w:val="000000"/>
                <w:sz w:val="20"/>
                <w:szCs w:val="20"/>
              </w:rPr>
              <w:t>[HDMI 2.0: 1</w:t>
            </w:r>
            <w:r w:rsidR="008F7E71" w:rsidRPr="00904B7A">
              <w:rPr>
                <w:color w:val="000000"/>
                <w:sz w:val="20"/>
                <w:szCs w:val="20"/>
              </w:rPr>
              <w:t>1.9.8</w:t>
            </w:r>
            <w:r w:rsidR="00AB7422">
              <w:rPr>
                <w:color w:val="000000"/>
                <w:sz w:val="20"/>
                <w:szCs w:val="20"/>
              </w:rPr>
              <w:t>]</w:t>
            </w:r>
            <w:r w:rsidR="008F7E71" w:rsidRPr="00904B7A">
              <w:rPr>
                <w:color w:val="000000"/>
                <w:sz w:val="20"/>
                <w:szCs w:val="20"/>
              </w:rPr>
              <w:br/>
              <w:t>A device shall not respond to a &lt;Feature Abort&gt; message with another &lt;Feature Abort&gt; message, in order to prevent endless sequences of such messages.</w:t>
            </w:r>
          </w:p>
        </w:tc>
        <w:tc>
          <w:tcPr>
            <w:tcW w:w="2977" w:type="dxa"/>
            <w:shd w:val="clear" w:color="auto" w:fill="auto"/>
          </w:tcPr>
          <w:p w14:paraId="29E1F46B" w14:textId="311A249E" w:rsidR="008F7E71" w:rsidRPr="00904B7A" w:rsidRDefault="008F7E71" w:rsidP="009B149C">
            <w:pPr>
              <w:spacing w:after="0" w:line="240" w:lineRule="auto"/>
              <w:rPr>
                <w:rFonts w:eastAsia="Times New Roman"/>
                <w:sz w:val="20"/>
                <w:szCs w:val="20"/>
              </w:rPr>
            </w:pPr>
            <w:r w:rsidRPr="00904B7A">
              <w:rPr>
                <w:sz w:val="20"/>
                <w:szCs w:val="20"/>
              </w:rPr>
              <w:t xml:space="preserve">Verify that a device does not answer &lt;Feature Abort&gt; when </w:t>
            </w:r>
            <w:r w:rsidR="006242C4" w:rsidRPr="00904B7A">
              <w:rPr>
                <w:sz w:val="20"/>
                <w:szCs w:val="20"/>
              </w:rPr>
              <w:t xml:space="preserve">it receives </w:t>
            </w:r>
            <w:r w:rsidRPr="00904B7A">
              <w:rPr>
                <w:sz w:val="20"/>
                <w:szCs w:val="20"/>
              </w:rPr>
              <w:t>a &lt;Feature Abort&gt;.</w:t>
            </w:r>
          </w:p>
        </w:tc>
        <w:tc>
          <w:tcPr>
            <w:tcW w:w="4820" w:type="dxa"/>
            <w:shd w:val="clear" w:color="auto" w:fill="auto"/>
          </w:tcPr>
          <w:p w14:paraId="5C6A63A4" w14:textId="52FB8522" w:rsidR="008F7E71" w:rsidRPr="00904B7A" w:rsidRDefault="008F7E71" w:rsidP="008F7E71">
            <w:pPr>
              <w:spacing w:after="0" w:line="240" w:lineRule="auto"/>
              <w:rPr>
                <w:rFonts w:eastAsia="Times New Roman"/>
                <w:sz w:val="20"/>
                <w:szCs w:val="20"/>
              </w:rPr>
            </w:pPr>
            <w:r w:rsidRPr="00904B7A">
              <w:rPr>
                <w:sz w:val="20"/>
                <w:szCs w:val="20"/>
              </w:rPr>
              <w:t xml:space="preserve">TE sends a &lt;Feature Abort&gt; message </w:t>
            </w:r>
            <w:r w:rsidR="00857111" w:rsidRPr="00904B7A">
              <w:rPr>
                <w:sz w:val="20"/>
                <w:szCs w:val="20"/>
              </w:rPr>
              <w:t>to the DUT</w:t>
            </w:r>
            <w:r w:rsidRPr="00904B7A">
              <w:rPr>
                <w:sz w:val="20"/>
                <w:szCs w:val="20"/>
              </w:rPr>
              <w:t>.</w:t>
            </w:r>
          </w:p>
        </w:tc>
        <w:tc>
          <w:tcPr>
            <w:tcW w:w="3260" w:type="dxa"/>
            <w:shd w:val="clear" w:color="auto" w:fill="auto"/>
          </w:tcPr>
          <w:p w14:paraId="787D824F" w14:textId="08EA5F15" w:rsidR="008F7E71" w:rsidRPr="00904B7A" w:rsidRDefault="008F7E71">
            <w:pPr>
              <w:spacing w:after="0" w:line="240" w:lineRule="auto"/>
              <w:rPr>
                <w:rFonts w:eastAsia="Times New Roman"/>
                <w:sz w:val="20"/>
                <w:szCs w:val="20"/>
              </w:rPr>
            </w:pPr>
            <w:r w:rsidRPr="00904B7A">
              <w:rPr>
                <w:sz w:val="20"/>
                <w:szCs w:val="20"/>
              </w:rPr>
              <w:t>If the DUT repl</w:t>
            </w:r>
            <w:r w:rsidR="00E26F08">
              <w:rPr>
                <w:sz w:val="20"/>
                <w:szCs w:val="20"/>
              </w:rPr>
              <w:t>ies</w:t>
            </w:r>
            <w:r w:rsidRPr="00904B7A">
              <w:rPr>
                <w:sz w:val="20"/>
                <w:szCs w:val="20"/>
              </w:rPr>
              <w:t xml:space="preserve"> with &lt;Feature Abort&gt;</w:t>
            </w:r>
            <w:r w:rsidR="002A5F24" w:rsidRPr="00904B7A">
              <w:rPr>
                <w:sz w:val="20"/>
                <w:szCs w:val="20"/>
              </w:rPr>
              <w:t>, then</w:t>
            </w:r>
            <w:r w:rsidRPr="00904B7A">
              <w:rPr>
                <w:sz w:val="20"/>
                <w:szCs w:val="20"/>
              </w:rPr>
              <w:t xml:space="preserve"> FAIL.</w:t>
            </w:r>
          </w:p>
        </w:tc>
      </w:tr>
      <w:tr w:rsidR="008F7E71" w:rsidRPr="00904B7A" w14:paraId="34DBCD61" w14:textId="77777777" w:rsidTr="00D06AD0">
        <w:trPr>
          <w:cantSplit/>
          <w:trHeight w:val="70"/>
        </w:trPr>
        <w:tc>
          <w:tcPr>
            <w:tcW w:w="1008" w:type="dxa"/>
            <w:shd w:val="clear" w:color="auto" w:fill="auto"/>
            <w:noWrap/>
          </w:tcPr>
          <w:p w14:paraId="65FF6E55"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HF4-2-12</w:t>
            </w:r>
          </w:p>
        </w:tc>
        <w:tc>
          <w:tcPr>
            <w:tcW w:w="2409" w:type="dxa"/>
            <w:shd w:val="clear" w:color="auto" w:fill="auto"/>
          </w:tcPr>
          <w:p w14:paraId="7FF0842C" w14:textId="0E94E897" w:rsidR="008F7E71" w:rsidRPr="00904B7A" w:rsidRDefault="008E6EAA" w:rsidP="00990EFF">
            <w:pPr>
              <w:spacing w:after="0" w:line="240" w:lineRule="auto"/>
            </w:pPr>
            <w:r>
              <w:rPr>
                <w:color w:val="000000"/>
                <w:sz w:val="20"/>
                <w:szCs w:val="20"/>
              </w:rPr>
              <w:t>[HDMI: CEC</w:t>
            </w:r>
            <w:r w:rsidR="00CC7B02">
              <w:rPr>
                <w:color w:val="000000"/>
                <w:sz w:val="20"/>
                <w:szCs w:val="20"/>
              </w:rPr>
              <w:t xml:space="preserve"> </w:t>
            </w:r>
            <w:r>
              <w:rPr>
                <w:color w:val="000000"/>
                <w:sz w:val="20"/>
                <w:szCs w:val="20"/>
              </w:rPr>
              <w:t xml:space="preserve">13.6.2] last paragraph, extended by </w:t>
            </w:r>
            <w:r w:rsidR="00F42B4F">
              <w:rPr>
                <w:color w:val="000000"/>
                <w:sz w:val="20"/>
                <w:szCs w:val="20"/>
              </w:rPr>
              <w:t>[HDMI 2.0: 1</w:t>
            </w:r>
            <w:r w:rsidR="008F7E71" w:rsidRPr="00904B7A">
              <w:rPr>
                <w:color w:val="000000"/>
                <w:sz w:val="20"/>
                <w:szCs w:val="20"/>
              </w:rPr>
              <w:t>1.2.4</w:t>
            </w:r>
            <w:r w:rsidR="00B26E68">
              <w:rPr>
                <w:color w:val="000000"/>
                <w:sz w:val="20"/>
                <w:szCs w:val="20"/>
              </w:rPr>
              <w:t>]</w:t>
            </w:r>
          </w:p>
        </w:tc>
        <w:tc>
          <w:tcPr>
            <w:tcW w:w="2977" w:type="dxa"/>
            <w:shd w:val="clear" w:color="auto" w:fill="auto"/>
          </w:tcPr>
          <w:p w14:paraId="490B903C" w14:textId="31EB7818" w:rsidR="008F7E71" w:rsidRPr="00904B7A" w:rsidRDefault="008F7E71" w:rsidP="008F7E71">
            <w:pPr>
              <w:spacing w:after="0" w:line="240" w:lineRule="auto"/>
              <w:rPr>
                <w:rFonts w:eastAsia="Times New Roman"/>
                <w:sz w:val="20"/>
                <w:szCs w:val="20"/>
              </w:rPr>
            </w:pPr>
            <w:r w:rsidRPr="00904B7A">
              <w:rPr>
                <w:sz w:val="20"/>
                <w:szCs w:val="20"/>
              </w:rPr>
              <w:t xml:space="preserve">Check </w:t>
            </w:r>
            <w:r w:rsidR="0033551B">
              <w:rPr>
                <w:sz w:val="20"/>
                <w:szCs w:val="20"/>
              </w:rPr>
              <w:t>if the DUT</w:t>
            </w:r>
            <w:r w:rsidRPr="00904B7A">
              <w:rPr>
                <w:sz w:val="20"/>
                <w:szCs w:val="20"/>
              </w:rPr>
              <w:t xml:space="preserve"> replies to &lt;Get CEC Version&gt;, and check consistency with </w:t>
            </w:r>
            <w:r w:rsidR="00DB30F9" w:rsidRPr="00904B7A">
              <w:rPr>
                <w:sz w:val="20"/>
                <w:szCs w:val="20"/>
              </w:rPr>
              <w:t xml:space="preserve">the </w:t>
            </w:r>
            <w:r w:rsidRPr="00904B7A">
              <w:rPr>
                <w:sz w:val="20"/>
                <w:szCs w:val="20"/>
              </w:rPr>
              <w:t>CEC Version reported in &lt;Report Features&gt;</w:t>
            </w:r>
            <w:r w:rsidR="00E26F08">
              <w:rPr>
                <w:sz w:val="20"/>
                <w:szCs w:val="20"/>
              </w:rPr>
              <w:t>.</w:t>
            </w:r>
          </w:p>
        </w:tc>
        <w:tc>
          <w:tcPr>
            <w:tcW w:w="4820" w:type="dxa"/>
            <w:shd w:val="clear" w:color="auto" w:fill="auto"/>
          </w:tcPr>
          <w:p w14:paraId="5BA91833" w14:textId="77777777" w:rsidR="008F7E71" w:rsidRPr="00904B7A" w:rsidRDefault="008F7E71" w:rsidP="008F7E71">
            <w:pPr>
              <w:spacing w:after="0" w:line="240" w:lineRule="auto"/>
              <w:rPr>
                <w:rFonts w:eastAsia="Times New Roman"/>
                <w:sz w:val="20"/>
                <w:szCs w:val="20"/>
              </w:rPr>
            </w:pPr>
            <w:r w:rsidRPr="00904B7A">
              <w:rPr>
                <w:sz w:val="20"/>
                <w:szCs w:val="20"/>
              </w:rPr>
              <w:t>TE sends &lt;Get CEC Version&gt;.</w:t>
            </w:r>
            <w:r w:rsidRPr="00904B7A">
              <w:rPr>
                <w:sz w:val="20"/>
                <w:szCs w:val="20"/>
              </w:rPr>
              <w:br/>
              <w:t>DUT is expected to respond &lt;CEC Version&gt;.</w:t>
            </w:r>
            <w:r w:rsidRPr="00904B7A">
              <w:rPr>
                <w:sz w:val="20"/>
                <w:szCs w:val="20"/>
              </w:rPr>
              <w:br/>
              <w:t>TE sends &lt;Give Features&gt;.</w:t>
            </w:r>
            <w:r w:rsidRPr="00904B7A">
              <w:rPr>
                <w:sz w:val="20"/>
                <w:szCs w:val="20"/>
              </w:rPr>
              <w:br/>
              <w:t>DUT is expected to respond &lt;Report Features&gt;.</w:t>
            </w:r>
          </w:p>
        </w:tc>
        <w:tc>
          <w:tcPr>
            <w:tcW w:w="3260" w:type="dxa"/>
            <w:shd w:val="clear" w:color="auto" w:fill="auto"/>
          </w:tcPr>
          <w:p w14:paraId="01124488" w14:textId="2F03AAA8" w:rsidR="008F7E71" w:rsidRPr="00904B7A" w:rsidRDefault="00F46A3C" w:rsidP="007A3349">
            <w:pPr>
              <w:spacing w:after="0" w:line="240" w:lineRule="auto"/>
              <w:rPr>
                <w:rFonts w:eastAsia="Times New Roman"/>
                <w:sz w:val="20"/>
                <w:szCs w:val="20"/>
              </w:rPr>
            </w:pPr>
            <w:r w:rsidRPr="00904B7A">
              <w:rPr>
                <w:sz w:val="20"/>
                <w:szCs w:val="20"/>
              </w:rPr>
              <w:t>If the DUT</w:t>
            </w:r>
            <w:r w:rsidR="008F7E71" w:rsidRPr="00904B7A">
              <w:rPr>
                <w:sz w:val="20"/>
                <w:szCs w:val="20"/>
              </w:rPr>
              <w:t xml:space="preserve"> does not send &lt;CEC Version&gt; or &lt;Report Features&gt;</w:t>
            </w:r>
            <w:r w:rsidR="00C44427" w:rsidRPr="00904B7A">
              <w:rPr>
                <w:sz w:val="20"/>
                <w:szCs w:val="20"/>
              </w:rPr>
              <w:t>, then FAIL</w:t>
            </w:r>
            <w:r w:rsidR="008F7E71" w:rsidRPr="00904B7A">
              <w:rPr>
                <w:sz w:val="20"/>
                <w:szCs w:val="20"/>
              </w:rPr>
              <w:t>.</w:t>
            </w:r>
            <w:r w:rsidR="008F7E71" w:rsidRPr="00904B7A">
              <w:rPr>
                <w:sz w:val="20"/>
                <w:szCs w:val="20"/>
              </w:rPr>
              <w:br/>
            </w:r>
            <w:r w:rsidR="003E6C3A" w:rsidRPr="00904B7A">
              <w:rPr>
                <w:sz w:val="20"/>
                <w:szCs w:val="20"/>
              </w:rPr>
              <w:t>If the [</w:t>
            </w:r>
            <w:r w:rsidR="008F7E71" w:rsidRPr="00904B7A">
              <w:rPr>
                <w:sz w:val="20"/>
                <w:szCs w:val="20"/>
              </w:rPr>
              <w:t>CEC Version] reported in &lt;CEC Version&gt; does not match [CEC Version] in &lt;Report Features&gt;</w:t>
            </w:r>
            <w:r w:rsidR="00C44427" w:rsidRPr="00904B7A">
              <w:rPr>
                <w:sz w:val="20"/>
                <w:szCs w:val="20"/>
              </w:rPr>
              <w:t>, then FAIL</w:t>
            </w:r>
            <w:r w:rsidR="008F7E71" w:rsidRPr="00904B7A">
              <w:rPr>
                <w:sz w:val="20"/>
                <w:szCs w:val="20"/>
              </w:rPr>
              <w:t>.</w:t>
            </w:r>
            <w:r w:rsidR="008F7E71" w:rsidRPr="00904B7A">
              <w:rPr>
                <w:sz w:val="20"/>
                <w:szCs w:val="20"/>
              </w:rPr>
              <w:br/>
            </w:r>
            <w:r w:rsidR="003E6C3A" w:rsidRPr="00904B7A">
              <w:rPr>
                <w:sz w:val="20"/>
                <w:szCs w:val="20"/>
              </w:rPr>
              <w:t>If the [</w:t>
            </w:r>
            <w:r w:rsidR="008F7E71" w:rsidRPr="00904B7A">
              <w:rPr>
                <w:sz w:val="20"/>
                <w:szCs w:val="20"/>
              </w:rPr>
              <w:t>CEC Version] reported in &lt;CEC Version&gt; is lower than "2.0"</w:t>
            </w:r>
            <w:r w:rsidR="00C44427" w:rsidRPr="00904B7A">
              <w:rPr>
                <w:sz w:val="20"/>
                <w:szCs w:val="20"/>
              </w:rPr>
              <w:t>, then FAIL</w:t>
            </w:r>
            <w:r w:rsidR="007A3349" w:rsidRPr="00904B7A">
              <w:rPr>
                <w:sz w:val="20"/>
                <w:szCs w:val="20"/>
              </w:rPr>
              <w:t>, o</w:t>
            </w:r>
            <w:r w:rsidR="008F7E71" w:rsidRPr="00904B7A">
              <w:rPr>
                <w:sz w:val="20"/>
                <w:szCs w:val="20"/>
              </w:rPr>
              <w:t>therwise, PASS.</w:t>
            </w:r>
          </w:p>
        </w:tc>
      </w:tr>
      <w:tr w:rsidR="008F7E71" w:rsidRPr="00904B7A" w14:paraId="752BEB06" w14:textId="77777777" w:rsidTr="00D06AD0">
        <w:trPr>
          <w:cantSplit/>
          <w:trHeight w:val="70"/>
        </w:trPr>
        <w:tc>
          <w:tcPr>
            <w:tcW w:w="1008" w:type="dxa"/>
            <w:shd w:val="clear" w:color="auto" w:fill="auto"/>
            <w:noWrap/>
          </w:tcPr>
          <w:p w14:paraId="6F62D003"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HF4-2-13</w:t>
            </w:r>
          </w:p>
        </w:tc>
        <w:tc>
          <w:tcPr>
            <w:tcW w:w="2409" w:type="dxa"/>
            <w:shd w:val="clear" w:color="auto" w:fill="auto"/>
          </w:tcPr>
          <w:p w14:paraId="3CD2FD43" w14:textId="7264FDAA" w:rsidR="008F7E71" w:rsidRPr="00904B7A" w:rsidRDefault="00F42B4F" w:rsidP="008F7E71">
            <w:pPr>
              <w:spacing w:after="0" w:line="240" w:lineRule="auto"/>
              <w:rPr>
                <w:rFonts w:eastAsia="Times New Roman"/>
                <w:color w:val="000000"/>
                <w:sz w:val="20"/>
                <w:szCs w:val="20"/>
              </w:rPr>
            </w:pPr>
            <w:r>
              <w:rPr>
                <w:color w:val="000000"/>
                <w:sz w:val="20"/>
                <w:szCs w:val="20"/>
              </w:rPr>
              <w:t>[HDMI 2.0: 1</w:t>
            </w:r>
            <w:r w:rsidR="008F7E71" w:rsidRPr="00904B7A">
              <w:rPr>
                <w:color w:val="000000"/>
                <w:sz w:val="20"/>
                <w:szCs w:val="20"/>
              </w:rPr>
              <w:t>1.2.3</w:t>
            </w:r>
            <w:r w:rsidR="00B26E68">
              <w:rPr>
                <w:color w:val="000000"/>
                <w:sz w:val="20"/>
                <w:szCs w:val="20"/>
              </w:rPr>
              <w:t>]</w:t>
            </w:r>
            <w:r w:rsidR="008F7E71" w:rsidRPr="00904B7A">
              <w:rPr>
                <w:color w:val="000000"/>
                <w:sz w:val="20"/>
                <w:szCs w:val="20"/>
              </w:rPr>
              <w:br/>
              <w:t>When a device makes such updates that one or more of the operands of the &lt;Report Features&gt; message change value, it shall broadcast a &lt;Report Features&gt; message with the up-to-date operand values.</w:t>
            </w:r>
          </w:p>
        </w:tc>
        <w:tc>
          <w:tcPr>
            <w:tcW w:w="2977" w:type="dxa"/>
            <w:shd w:val="clear" w:color="auto" w:fill="auto"/>
          </w:tcPr>
          <w:p w14:paraId="054AC072" w14:textId="27645656" w:rsidR="008F7E71" w:rsidRPr="00904B7A" w:rsidRDefault="008F7E71" w:rsidP="008F7E71">
            <w:pPr>
              <w:spacing w:after="0" w:line="240" w:lineRule="auto"/>
              <w:rPr>
                <w:rFonts w:eastAsia="Times New Roman"/>
                <w:sz w:val="20"/>
                <w:szCs w:val="20"/>
              </w:rPr>
            </w:pPr>
            <w:r w:rsidRPr="00904B7A">
              <w:rPr>
                <w:sz w:val="20"/>
                <w:szCs w:val="20"/>
              </w:rPr>
              <w:t xml:space="preserve">Check that </w:t>
            </w:r>
            <w:r w:rsidR="00DB30F9" w:rsidRPr="00904B7A">
              <w:rPr>
                <w:sz w:val="20"/>
                <w:szCs w:val="20"/>
              </w:rPr>
              <w:t xml:space="preserve">the </w:t>
            </w:r>
            <w:r w:rsidRPr="00904B7A">
              <w:rPr>
                <w:sz w:val="20"/>
                <w:szCs w:val="20"/>
              </w:rPr>
              <w:t xml:space="preserve">DUT sends </w:t>
            </w:r>
            <w:r w:rsidR="00DB30F9" w:rsidRPr="00904B7A">
              <w:rPr>
                <w:sz w:val="20"/>
                <w:szCs w:val="20"/>
              </w:rPr>
              <w:t xml:space="preserve">an </w:t>
            </w:r>
            <w:r w:rsidRPr="00904B7A">
              <w:rPr>
                <w:sz w:val="20"/>
                <w:szCs w:val="20"/>
              </w:rPr>
              <w:t>appropriate</w:t>
            </w:r>
            <w:r w:rsidR="00DB30F9" w:rsidRPr="00904B7A">
              <w:rPr>
                <w:sz w:val="20"/>
                <w:szCs w:val="20"/>
              </w:rPr>
              <w:t>ly</w:t>
            </w:r>
            <w:r w:rsidRPr="00904B7A">
              <w:rPr>
                <w:sz w:val="20"/>
                <w:szCs w:val="20"/>
              </w:rPr>
              <w:t xml:space="preserve"> updated &lt;Report Features&gt; after </w:t>
            </w:r>
            <w:r w:rsidR="00DB30F9" w:rsidRPr="00904B7A">
              <w:rPr>
                <w:sz w:val="20"/>
                <w:szCs w:val="20"/>
              </w:rPr>
              <w:t xml:space="preserve">any </w:t>
            </w:r>
            <w:r w:rsidRPr="00904B7A">
              <w:rPr>
                <w:sz w:val="20"/>
                <w:szCs w:val="20"/>
              </w:rPr>
              <w:t xml:space="preserve">change in </w:t>
            </w:r>
            <w:r w:rsidR="00DB30F9" w:rsidRPr="00904B7A">
              <w:rPr>
                <w:sz w:val="20"/>
                <w:szCs w:val="20"/>
              </w:rPr>
              <w:t xml:space="preserve">the </w:t>
            </w:r>
            <w:r w:rsidRPr="00904B7A">
              <w:rPr>
                <w:sz w:val="20"/>
                <w:szCs w:val="20"/>
              </w:rPr>
              <w:t xml:space="preserve">DUT that requires </w:t>
            </w:r>
            <w:r w:rsidR="00DB30F9" w:rsidRPr="00904B7A">
              <w:rPr>
                <w:sz w:val="20"/>
                <w:szCs w:val="20"/>
              </w:rPr>
              <w:t xml:space="preserve">it to do </w:t>
            </w:r>
            <w:r w:rsidRPr="00904B7A">
              <w:rPr>
                <w:sz w:val="20"/>
                <w:szCs w:val="20"/>
              </w:rPr>
              <w:t>so.</w:t>
            </w:r>
            <w:r w:rsidRPr="00904B7A">
              <w:rPr>
                <w:sz w:val="20"/>
                <w:szCs w:val="20"/>
              </w:rPr>
              <w:br/>
            </w:r>
            <w:r w:rsidRPr="00904B7A">
              <w:rPr>
                <w:sz w:val="20"/>
                <w:szCs w:val="20"/>
              </w:rPr>
              <w:br/>
            </w:r>
            <w:r w:rsidRPr="00904B7A">
              <w:rPr>
                <w:i/>
                <w:iCs/>
                <w:sz w:val="20"/>
                <w:szCs w:val="20"/>
              </w:rPr>
              <w:t xml:space="preserve">This test applies only </w:t>
            </w:r>
            <w:r w:rsidR="0033551B">
              <w:rPr>
                <w:i/>
                <w:iCs/>
                <w:sz w:val="20"/>
                <w:szCs w:val="20"/>
              </w:rPr>
              <w:t>if the DUT</w:t>
            </w:r>
            <w:r w:rsidRPr="00904B7A">
              <w:rPr>
                <w:i/>
                <w:iCs/>
                <w:sz w:val="20"/>
                <w:szCs w:val="20"/>
              </w:rPr>
              <w:t xml:space="preserve"> can make such updates (see </w:t>
            </w:r>
            <w:r w:rsidR="003818C1">
              <w:rPr>
                <w:i/>
                <w:iCs/>
                <w:sz w:val="20"/>
                <w:szCs w:val="20"/>
              </w:rPr>
              <w:t>CDF field</w:t>
            </w:r>
            <w:r w:rsidRPr="00904B7A">
              <w:rPr>
                <w:i/>
                <w:iCs/>
                <w:sz w:val="20"/>
                <w:szCs w:val="20"/>
              </w:rPr>
              <w:t xml:space="preserve"> "ReportFeatures_update")</w:t>
            </w:r>
            <w:r w:rsidR="00E26F08">
              <w:rPr>
                <w:i/>
                <w:iCs/>
                <w:sz w:val="20"/>
                <w:szCs w:val="20"/>
              </w:rPr>
              <w:t>.</w:t>
            </w:r>
          </w:p>
        </w:tc>
        <w:tc>
          <w:tcPr>
            <w:tcW w:w="4820" w:type="dxa"/>
            <w:shd w:val="clear" w:color="auto" w:fill="auto"/>
          </w:tcPr>
          <w:p w14:paraId="1FC5855F" w14:textId="4F50EEF1" w:rsidR="008F7E71" w:rsidRPr="00904B7A" w:rsidRDefault="008F7E71" w:rsidP="008F7E71">
            <w:pPr>
              <w:spacing w:after="0" w:line="240" w:lineRule="auto"/>
              <w:rPr>
                <w:rFonts w:eastAsia="Times New Roman"/>
                <w:sz w:val="20"/>
                <w:szCs w:val="20"/>
              </w:rPr>
            </w:pPr>
            <w:r w:rsidRPr="00904B7A">
              <w:rPr>
                <w:sz w:val="20"/>
                <w:szCs w:val="20"/>
              </w:rPr>
              <w:t>TE sends &lt;Give Features&gt;.</w:t>
            </w:r>
            <w:r w:rsidRPr="00904B7A">
              <w:rPr>
                <w:sz w:val="20"/>
                <w:szCs w:val="20"/>
              </w:rPr>
              <w:br/>
              <w:t>DUT is expected to respond &lt;Report Features&gt;.</w:t>
            </w:r>
            <w:r w:rsidRPr="00904B7A">
              <w:rPr>
                <w:sz w:val="20"/>
                <w:szCs w:val="20"/>
              </w:rPr>
              <w:br/>
              <w:t xml:space="preserve">Operate </w:t>
            </w:r>
            <w:r w:rsidR="009D0128" w:rsidRPr="00904B7A">
              <w:rPr>
                <w:sz w:val="20"/>
                <w:szCs w:val="20"/>
              </w:rPr>
              <w:t xml:space="preserve">the </w:t>
            </w:r>
            <w:r w:rsidRPr="00904B7A">
              <w:rPr>
                <w:sz w:val="20"/>
                <w:szCs w:val="20"/>
              </w:rPr>
              <w:t>DUT as described in</w:t>
            </w:r>
            <w:r w:rsidR="00D44E58" w:rsidRPr="00904B7A">
              <w:rPr>
                <w:sz w:val="20"/>
                <w:szCs w:val="20"/>
              </w:rPr>
              <w:t xml:space="preserve"> the</w:t>
            </w:r>
            <w:r w:rsidRPr="00904B7A">
              <w:rPr>
                <w:sz w:val="20"/>
                <w:szCs w:val="20"/>
              </w:rPr>
              <w:t xml:space="preserve"> </w:t>
            </w:r>
            <w:r w:rsidR="003818C1">
              <w:rPr>
                <w:sz w:val="20"/>
                <w:szCs w:val="20"/>
              </w:rPr>
              <w:t>CDF field</w:t>
            </w:r>
            <w:r w:rsidRPr="00904B7A">
              <w:rPr>
                <w:sz w:val="20"/>
                <w:szCs w:val="20"/>
              </w:rPr>
              <w:t xml:space="preserve"> </w:t>
            </w:r>
            <w:r w:rsidRPr="00904B7A">
              <w:rPr>
                <w:iCs/>
                <w:sz w:val="20"/>
                <w:szCs w:val="20"/>
              </w:rPr>
              <w:t>"ReportFeatures_update_procedure" t</w:t>
            </w:r>
            <w:r w:rsidRPr="00904B7A">
              <w:rPr>
                <w:sz w:val="20"/>
                <w:szCs w:val="20"/>
              </w:rPr>
              <w:t>o trigger update to operand(s) of &lt;Report Features&gt;.</w:t>
            </w:r>
            <w:r w:rsidRPr="00904B7A">
              <w:rPr>
                <w:sz w:val="20"/>
                <w:szCs w:val="20"/>
              </w:rPr>
              <w:br/>
              <w:t>DUT is expected to respond &lt;Report Features&gt; with the updated values.</w:t>
            </w:r>
            <w:r w:rsidR="00156BA3">
              <w:rPr>
                <w:sz w:val="20"/>
                <w:szCs w:val="20"/>
              </w:rPr>
              <w:t xml:space="preserve"> </w:t>
            </w:r>
          </w:p>
        </w:tc>
        <w:tc>
          <w:tcPr>
            <w:tcW w:w="3260" w:type="dxa"/>
            <w:shd w:val="clear" w:color="auto" w:fill="auto"/>
          </w:tcPr>
          <w:p w14:paraId="779A4A93" w14:textId="0440C9D2" w:rsidR="008F7E71" w:rsidRPr="00904B7A" w:rsidRDefault="00F46A3C" w:rsidP="007A3349">
            <w:pPr>
              <w:spacing w:after="0" w:line="240" w:lineRule="auto"/>
              <w:rPr>
                <w:rFonts w:eastAsia="Times New Roman"/>
                <w:sz w:val="20"/>
                <w:szCs w:val="20"/>
              </w:rPr>
            </w:pPr>
            <w:r w:rsidRPr="00904B7A">
              <w:rPr>
                <w:sz w:val="20"/>
                <w:szCs w:val="20"/>
              </w:rPr>
              <w:t>If the DUT</w:t>
            </w:r>
            <w:r w:rsidR="008F7E71" w:rsidRPr="00904B7A">
              <w:rPr>
                <w:sz w:val="20"/>
                <w:szCs w:val="20"/>
              </w:rPr>
              <w:t xml:space="preserve"> does not send &lt;Report Features&gt; after TE's &lt;Give</w:t>
            </w:r>
            <w:r w:rsidR="008F7E71" w:rsidRPr="00904B7A">
              <w:rPr>
                <w:sz w:val="20"/>
                <w:szCs w:val="20"/>
              </w:rPr>
              <w:br/>
              <w:t>Features&gt;</w:t>
            </w:r>
            <w:r w:rsidR="00C44427" w:rsidRPr="00904B7A">
              <w:rPr>
                <w:sz w:val="20"/>
                <w:szCs w:val="20"/>
              </w:rPr>
              <w:t>, then FAIL</w:t>
            </w:r>
            <w:r w:rsidR="008F7E71" w:rsidRPr="00904B7A">
              <w:rPr>
                <w:sz w:val="20"/>
                <w:szCs w:val="20"/>
              </w:rPr>
              <w:t>.</w:t>
            </w:r>
            <w:r w:rsidR="008F7E71" w:rsidRPr="00904B7A">
              <w:rPr>
                <w:sz w:val="20"/>
                <w:szCs w:val="20"/>
              </w:rPr>
              <w:br/>
            </w:r>
            <w:r w:rsidRPr="00904B7A">
              <w:rPr>
                <w:sz w:val="20"/>
                <w:szCs w:val="20"/>
              </w:rPr>
              <w:t>If the DUT</w:t>
            </w:r>
            <w:r w:rsidR="008F7E71" w:rsidRPr="00904B7A">
              <w:rPr>
                <w:sz w:val="20"/>
                <w:szCs w:val="20"/>
              </w:rPr>
              <w:t xml:space="preserve"> does not send &lt;Report Features&gt; after Operating procedure</w:t>
            </w:r>
            <w:r w:rsidR="00C44427" w:rsidRPr="00904B7A">
              <w:rPr>
                <w:sz w:val="20"/>
                <w:szCs w:val="20"/>
              </w:rPr>
              <w:t>, then FAIL</w:t>
            </w:r>
            <w:r w:rsidR="008F7E71" w:rsidRPr="00904B7A">
              <w:rPr>
                <w:sz w:val="20"/>
                <w:szCs w:val="20"/>
              </w:rPr>
              <w:t>.</w:t>
            </w:r>
            <w:r w:rsidR="008F7E71" w:rsidRPr="00904B7A">
              <w:rPr>
                <w:sz w:val="20"/>
                <w:szCs w:val="20"/>
              </w:rPr>
              <w:br/>
              <w:t>If there are no changes in operands of the two &lt;Report Features&gt; messages</w:t>
            </w:r>
            <w:r w:rsidR="00C44427" w:rsidRPr="00904B7A">
              <w:rPr>
                <w:sz w:val="20"/>
                <w:szCs w:val="20"/>
              </w:rPr>
              <w:t>, then FAIL</w:t>
            </w:r>
            <w:r w:rsidR="007A3349" w:rsidRPr="00904B7A">
              <w:rPr>
                <w:sz w:val="20"/>
                <w:szCs w:val="20"/>
              </w:rPr>
              <w:t>, o</w:t>
            </w:r>
            <w:r w:rsidR="008F7E71" w:rsidRPr="00904B7A">
              <w:rPr>
                <w:sz w:val="20"/>
                <w:szCs w:val="20"/>
              </w:rPr>
              <w:t>therwise, PASS.</w:t>
            </w:r>
          </w:p>
        </w:tc>
      </w:tr>
      <w:tr w:rsidR="008F7E71" w:rsidRPr="00904B7A" w14:paraId="74DAC4DF" w14:textId="77777777" w:rsidTr="00D06AD0">
        <w:trPr>
          <w:cantSplit/>
          <w:trHeight w:val="70"/>
        </w:trPr>
        <w:tc>
          <w:tcPr>
            <w:tcW w:w="1008" w:type="dxa"/>
            <w:shd w:val="clear" w:color="auto" w:fill="auto"/>
            <w:noWrap/>
          </w:tcPr>
          <w:p w14:paraId="30E44EAD"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HF4-2-14</w:t>
            </w:r>
          </w:p>
        </w:tc>
        <w:tc>
          <w:tcPr>
            <w:tcW w:w="2409" w:type="dxa"/>
            <w:shd w:val="clear" w:color="auto" w:fill="auto"/>
          </w:tcPr>
          <w:p w14:paraId="41AB0250" w14:textId="7EEECA3C" w:rsidR="008F7E71" w:rsidRPr="00904B7A" w:rsidRDefault="00156BA3" w:rsidP="008F7E71">
            <w:pPr>
              <w:spacing w:after="0" w:line="240" w:lineRule="auto"/>
              <w:rPr>
                <w:color w:val="000000"/>
                <w:sz w:val="20"/>
                <w:szCs w:val="20"/>
              </w:rPr>
            </w:pPr>
            <w:r>
              <w:rPr>
                <w:color w:val="000000"/>
                <w:sz w:val="20"/>
                <w:szCs w:val="20"/>
              </w:rPr>
              <w:t>[HDMI: CEC</w:t>
            </w:r>
            <w:r w:rsidR="00CC7B02">
              <w:rPr>
                <w:color w:val="000000"/>
                <w:sz w:val="20"/>
                <w:szCs w:val="20"/>
              </w:rPr>
              <w:t xml:space="preserve"> </w:t>
            </w:r>
            <w:r>
              <w:rPr>
                <w:color w:val="000000"/>
                <w:sz w:val="20"/>
                <w:szCs w:val="20"/>
              </w:rPr>
              <w:t>11]</w:t>
            </w:r>
            <w:r>
              <w:rPr>
                <w:sz w:val="20"/>
                <w:szCs w:val="20"/>
              </w:rPr>
              <w:t xml:space="preserve"> 3</w:t>
            </w:r>
            <w:r w:rsidRPr="00156BA3">
              <w:rPr>
                <w:sz w:val="20"/>
                <w:szCs w:val="20"/>
                <w:vertAlign w:val="superscript"/>
              </w:rPr>
              <w:t>rd</w:t>
            </w:r>
            <w:r w:rsidRPr="00156BA3">
              <w:rPr>
                <w:color w:val="000000"/>
                <w:sz w:val="20"/>
                <w:szCs w:val="20"/>
                <w:vertAlign w:val="superscript"/>
              </w:rPr>
              <w:t xml:space="preserve"> </w:t>
            </w:r>
            <w:r>
              <w:rPr>
                <w:color w:val="000000"/>
                <w:sz w:val="20"/>
                <w:szCs w:val="20"/>
              </w:rPr>
              <w:t xml:space="preserve">paragraph, extended by </w:t>
            </w:r>
            <w:r w:rsidR="00F42B4F">
              <w:rPr>
                <w:color w:val="000000"/>
                <w:sz w:val="20"/>
                <w:szCs w:val="20"/>
              </w:rPr>
              <w:t>[HDMI 2.0: 1</w:t>
            </w:r>
            <w:r w:rsidR="008F7E71" w:rsidRPr="00904B7A">
              <w:rPr>
                <w:color w:val="000000"/>
                <w:sz w:val="20"/>
                <w:szCs w:val="20"/>
              </w:rPr>
              <w:t>1.2.2.1</w:t>
            </w:r>
            <w:r w:rsidR="00B26E68">
              <w:rPr>
                <w:color w:val="000000"/>
                <w:sz w:val="20"/>
                <w:szCs w:val="20"/>
              </w:rPr>
              <w:t>]</w:t>
            </w:r>
          </w:p>
          <w:p w14:paraId="58848B22" w14:textId="625E4B73" w:rsidR="008F7E71" w:rsidRPr="00156BA3" w:rsidRDefault="00156BA3" w:rsidP="00EC5024">
            <w:pPr>
              <w:pStyle w:val="HCompactBody"/>
              <w:rPr>
                <w:color w:val="2860A9"/>
                <w:sz w:val="20"/>
              </w:rPr>
            </w:pPr>
            <w:r>
              <w:rPr>
                <w:sz w:val="20"/>
                <w:szCs w:val="20"/>
              </w:rPr>
              <w:t>[..]</w:t>
            </w:r>
            <w:r w:rsidR="008F7E71" w:rsidRPr="00904B7A">
              <w:rPr>
                <w:sz w:val="20"/>
                <w:szCs w:val="20"/>
              </w:rPr>
              <w:t xml:space="preserve"> which are mandatory for CEC Switches </w:t>
            </w:r>
            <w:r w:rsidR="0010030E">
              <w:rPr>
                <w:sz w:val="20"/>
                <w:szCs w:val="20"/>
              </w:rPr>
              <w:t xml:space="preserve">[..] </w:t>
            </w:r>
          </w:p>
        </w:tc>
        <w:tc>
          <w:tcPr>
            <w:tcW w:w="2977" w:type="dxa"/>
            <w:shd w:val="clear" w:color="auto" w:fill="auto"/>
          </w:tcPr>
          <w:p w14:paraId="6FDA698C" w14:textId="77777777" w:rsidR="008F7E71" w:rsidRPr="00904B7A" w:rsidRDefault="008F7E71" w:rsidP="008F7E71">
            <w:pPr>
              <w:spacing w:after="0" w:line="240" w:lineRule="auto"/>
              <w:rPr>
                <w:rFonts w:eastAsia="Times New Roman"/>
                <w:sz w:val="20"/>
                <w:szCs w:val="20"/>
              </w:rPr>
            </w:pPr>
            <w:r w:rsidRPr="00904B7A">
              <w:rPr>
                <w:color w:val="000000"/>
                <w:sz w:val="20"/>
                <w:szCs w:val="20"/>
              </w:rPr>
              <w:t>Verify that devices that claim to be a CEC Switch in their [All Device Types] field of &lt;Report Features&gt; can switch their inputs via CEC command.</w:t>
            </w:r>
          </w:p>
        </w:tc>
        <w:tc>
          <w:tcPr>
            <w:tcW w:w="4820" w:type="dxa"/>
            <w:shd w:val="clear" w:color="auto" w:fill="auto"/>
          </w:tcPr>
          <w:p w14:paraId="291003AA" w14:textId="04D61439" w:rsidR="008F7E71" w:rsidRPr="00904B7A" w:rsidRDefault="008F7E71" w:rsidP="008F7E71">
            <w:pPr>
              <w:spacing w:after="0" w:line="240" w:lineRule="auto"/>
              <w:rPr>
                <w:rFonts w:eastAsia="Times New Roman"/>
                <w:sz w:val="20"/>
                <w:szCs w:val="20"/>
              </w:rPr>
            </w:pPr>
            <w:r w:rsidRPr="00904B7A">
              <w:rPr>
                <w:sz w:val="20"/>
                <w:szCs w:val="20"/>
              </w:rPr>
              <w:t xml:space="preserve">TE sends &lt;Give Features&gt; </w:t>
            </w:r>
            <w:r w:rsidR="00857111" w:rsidRPr="00904B7A">
              <w:rPr>
                <w:sz w:val="20"/>
                <w:szCs w:val="20"/>
              </w:rPr>
              <w:t>to the DUT</w:t>
            </w:r>
            <w:r w:rsidRPr="00904B7A">
              <w:rPr>
                <w:sz w:val="20"/>
                <w:szCs w:val="20"/>
              </w:rPr>
              <w:t>.</w:t>
            </w:r>
            <w:r w:rsidRPr="00904B7A">
              <w:rPr>
                <w:sz w:val="20"/>
                <w:szCs w:val="20"/>
              </w:rPr>
              <w:br/>
            </w:r>
            <w:r w:rsidR="00301CC8" w:rsidRPr="00904B7A">
              <w:rPr>
                <w:sz w:val="20"/>
                <w:szCs w:val="20"/>
              </w:rPr>
              <w:t xml:space="preserve">The </w:t>
            </w:r>
            <w:r w:rsidRPr="00904B7A">
              <w:rPr>
                <w:sz w:val="20"/>
                <w:szCs w:val="20"/>
              </w:rPr>
              <w:t xml:space="preserve">DUT is expected to respond with &lt;Report Features&gt; where the bit for "CEC switch" in [Device Features] </w:t>
            </w:r>
            <w:r w:rsidR="005E1642">
              <w:rPr>
                <w:sz w:val="20"/>
                <w:szCs w:val="20"/>
              </w:rPr>
              <w:t>is set (=1)</w:t>
            </w:r>
            <w:r w:rsidRPr="00904B7A">
              <w:rPr>
                <w:sz w:val="20"/>
                <w:szCs w:val="20"/>
              </w:rPr>
              <w:t xml:space="preserve"> to </w:t>
            </w:r>
            <w:r w:rsidR="00301CC8" w:rsidRPr="00904B7A">
              <w:rPr>
                <w:sz w:val="20"/>
                <w:szCs w:val="20"/>
              </w:rPr>
              <w:t xml:space="preserve">a </w:t>
            </w:r>
            <w:r w:rsidRPr="00904B7A">
              <w:rPr>
                <w:sz w:val="20"/>
                <w:szCs w:val="20"/>
              </w:rPr>
              <w:t xml:space="preserve">value consistent with </w:t>
            </w:r>
            <w:r w:rsidR="00301CC8" w:rsidRPr="00904B7A">
              <w:rPr>
                <w:sz w:val="20"/>
                <w:szCs w:val="20"/>
              </w:rPr>
              <w:t xml:space="preserve">the </w:t>
            </w:r>
            <w:r w:rsidRPr="00904B7A">
              <w:rPr>
                <w:sz w:val="20"/>
                <w:szCs w:val="20"/>
              </w:rPr>
              <w:t xml:space="preserve">value in </w:t>
            </w:r>
            <w:r w:rsidR="00301CC8" w:rsidRPr="00904B7A">
              <w:rPr>
                <w:sz w:val="20"/>
                <w:szCs w:val="20"/>
              </w:rPr>
              <w:t xml:space="preserve">the </w:t>
            </w:r>
            <w:r w:rsidR="003818C1">
              <w:rPr>
                <w:sz w:val="20"/>
                <w:szCs w:val="20"/>
              </w:rPr>
              <w:t>CDF field</w:t>
            </w:r>
            <w:r w:rsidRPr="00904B7A">
              <w:rPr>
                <w:sz w:val="20"/>
                <w:szCs w:val="20"/>
              </w:rPr>
              <w:t xml:space="preserve"> "HasCECswitch".</w:t>
            </w:r>
          </w:p>
        </w:tc>
        <w:tc>
          <w:tcPr>
            <w:tcW w:w="3260" w:type="dxa"/>
            <w:shd w:val="clear" w:color="auto" w:fill="auto"/>
          </w:tcPr>
          <w:p w14:paraId="6669687F" w14:textId="29ECA61F" w:rsidR="008F7E71" w:rsidRPr="00904B7A" w:rsidRDefault="002717C6" w:rsidP="003B63EB">
            <w:pPr>
              <w:spacing w:after="0" w:line="240" w:lineRule="auto"/>
              <w:rPr>
                <w:rFonts w:eastAsia="Times New Roman"/>
                <w:sz w:val="20"/>
                <w:szCs w:val="20"/>
              </w:rPr>
            </w:pPr>
            <w:r>
              <w:rPr>
                <w:sz w:val="20"/>
                <w:szCs w:val="20"/>
              </w:rPr>
              <w:t>I</w:t>
            </w:r>
            <w:r w:rsidR="008F7E71" w:rsidRPr="00904B7A">
              <w:rPr>
                <w:sz w:val="20"/>
                <w:szCs w:val="20"/>
              </w:rPr>
              <w:t xml:space="preserve">f the DUT sends &lt;Report Features&gt; which includes </w:t>
            </w:r>
            <w:r w:rsidR="00301CC8" w:rsidRPr="00904B7A">
              <w:rPr>
                <w:sz w:val="20"/>
                <w:szCs w:val="20"/>
              </w:rPr>
              <w:t xml:space="preserve">a </w:t>
            </w:r>
            <w:r w:rsidR="008F7E71" w:rsidRPr="00904B7A">
              <w:rPr>
                <w:sz w:val="20"/>
                <w:szCs w:val="20"/>
              </w:rPr>
              <w:t xml:space="preserve">[Device Features] operand with </w:t>
            </w:r>
            <w:r w:rsidR="00301CC8" w:rsidRPr="00904B7A">
              <w:rPr>
                <w:sz w:val="20"/>
                <w:szCs w:val="20"/>
              </w:rPr>
              <w:t xml:space="preserve">the </w:t>
            </w:r>
            <w:r w:rsidR="008F7E71" w:rsidRPr="00904B7A">
              <w:rPr>
                <w:sz w:val="20"/>
                <w:szCs w:val="20"/>
              </w:rPr>
              <w:t xml:space="preserve">bit for "CEC switch" set to </w:t>
            </w:r>
            <w:r w:rsidR="00301CC8" w:rsidRPr="00904B7A">
              <w:rPr>
                <w:sz w:val="20"/>
                <w:szCs w:val="20"/>
              </w:rPr>
              <w:t xml:space="preserve">the </w:t>
            </w:r>
            <w:r w:rsidR="008F7E71" w:rsidRPr="00904B7A">
              <w:rPr>
                <w:sz w:val="20"/>
                <w:szCs w:val="20"/>
              </w:rPr>
              <w:t xml:space="preserve">value from </w:t>
            </w:r>
            <w:r w:rsidR="00301CC8" w:rsidRPr="00904B7A">
              <w:rPr>
                <w:sz w:val="20"/>
                <w:szCs w:val="20"/>
              </w:rPr>
              <w:t xml:space="preserve">the </w:t>
            </w:r>
            <w:r w:rsidR="003818C1">
              <w:rPr>
                <w:sz w:val="20"/>
                <w:szCs w:val="20"/>
              </w:rPr>
              <w:t>CDF field</w:t>
            </w:r>
            <w:r w:rsidR="008F7E71" w:rsidRPr="00904B7A">
              <w:rPr>
                <w:sz w:val="20"/>
                <w:szCs w:val="20"/>
              </w:rPr>
              <w:t xml:space="preserve"> "HasCECswitch" (if </w:t>
            </w:r>
            <w:r w:rsidR="00301CC8" w:rsidRPr="00904B7A">
              <w:rPr>
                <w:sz w:val="20"/>
                <w:szCs w:val="20"/>
              </w:rPr>
              <w:t xml:space="preserve">the </w:t>
            </w:r>
            <w:r w:rsidR="003818C1">
              <w:rPr>
                <w:sz w:val="20"/>
                <w:szCs w:val="20"/>
              </w:rPr>
              <w:t>CDF field</w:t>
            </w:r>
            <w:r w:rsidR="008F7E71" w:rsidRPr="00904B7A">
              <w:rPr>
                <w:sz w:val="20"/>
                <w:szCs w:val="20"/>
              </w:rPr>
              <w:t xml:space="preserve"> is </w:t>
            </w:r>
            <w:r w:rsidR="00FE3E9F" w:rsidRPr="00904B7A">
              <w:rPr>
                <w:sz w:val="20"/>
                <w:szCs w:val="20"/>
              </w:rPr>
              <w:t>“Y”</w:t>
            </w:r>
            <w:r w:rsidR="008F7E71" w:rsidRPr="00904B7A">
              <w:rPr>
                <w:sz w:val="20"/>
                <w:szCs w:val="20"/>
              </w:rPr>
              <w:t xml:space="preserve"> then</w:t>
            </w:r>
            <w:r w:rsidR="00480D57">
              <w:rPr>
                <w:sz w:val="20"/>
                <w:szCs w:val="20"/>
              </w:rPr>
              <w:t xml:space="preserve"> </w:t>
            </w:r>
            <w:r w:rsidR="00081762" w:rsidRPr="00904B7A">
              <w:rPr>
                <w:sz w:val="20"/>
                <w:szCs w:val="20"/>
              </w:rPr>
              <w:t>1</w:t>
            </w:r>
            <w:r w:rsidR="00480D57">
              <w:rPr>
                <w:sz w:val="20"/>
                <w:szCs w:val="20"/>
              </w:rPr>
              <w:t xml:space="preserve"> </w:t>
            </w:r>
            <w:r w:rsidR="008F7E71" w:rsidRPr="00904B7A">
              <w:rPr>
                <w:sz w:val="20"/>
                <w:szCs w:val="20"/>
              </w:rPr>
              <w:t>else 0)</w:t>
            </w:r>
            <w:r w:rsidR="002A5F24" w:rsidRPr="00904B7A">
              <w:rPr>
                <w:sz w:val="20"/>
                <w:szCs w:val="20"/>
              </w:rPr>
              <w:t>, then PASS</w:t>
            </w:r>
            <w:r w:rsidR="007A3349" w:rsidRPr="00904B7A">
              <w:rPr>
                <w:sz w:val="20"/>
                <w:szCs w:val="20"/>
              </w:rPr>
              <w:t>, o</w:t>
            </w:r>
            <w:r w:rsidR="008F7E71" w:rsidRPr="00904B7A">
              <w:rPr>
                <w:sz w:val="20"/>
                <w:szCs w:val="20"/>
              </w:rPr>
              <w:t>therwise</w:t>
            </w:r>
            <w:r w:rsidR="003B63EB">
              <w:rPr>
                <w:sz w:val="20"/>
                <w:szCs w:val="20"/>
              </w:rPr>
              <w:t xml:space="preserve"> </w:t>
            </w:r>
            <w:r w:rsidR="00C44427" w:rsidRPr="00904B7A">
              <w:rPr>
                <w:sz w:val="20"/>
                <w:szCs w:val="20"/>
              </w:rPr>
              <w:t>FAIL</w:t>
            </w:r>
            <w:r w:rsidR="008F7E71" w:rsidRPr="00904B7A">
              <w:rPr>
                <w:sz w:val="20"/>
                <w:szCs w:val="20"/>
              </w:rPr>
              <w:t>.</w:t>
            </w:r>
          </w:p>
        </w:tc>
      </w:tr>
      <w:tr w:rsidR="00A34F0B" w:rsidRPr="00904B7A" w14:paraId="1F98C2FB" w14:textId="77777777" w:rsidTr="00D06AD0">
        <w:trPr>
          <w:cantSplit/>
          <w:trHeight w:val="70"/>
        </w:trPr>
        <w:tc>
          <w:tcPr>
            <w:tcW w:w="1008" w:type="dxa"/>
            <w:shd w:val="clear" w:color="auto" w:fill="auto"/>
            <w:noWrap/>
          </w:tcPr>
          <w:p w14:paraId="0A63EB8E" w14:textId="061A10F5" w:rsidR="00A34F0B" w:rsidRPr="00904B7A" w:rsidRDefault="00A34F0B" w:rsidP="008F7E71">
            <w:pPr>
              <w:spacing w:after="0" w:line="240" w:lineRule="auto"/>
              <w:rPr>
                <w:color w:val="000000"/>
                <w:sz w:val="20"/>
                <w:szCs w:val="20"/>
              </w:rPr>
            </w:pPr>
            <w:r>
              <w:rPr>
                <w:color w:val="000000"/>
                <w:sz w:val="20"/>
                <w:szCs w:val="20"/>
              </w:rPr>
              <w:t>HF4-2-15</w:t>
            </w:r>
          </w:p>
        </w:tc>
        <w:tc>
          <w:tcPr>
            <w:tcW w:w="2409" w:type="dxa"/>
            <w:shd w:val="clear" w:color="auto" w:fill="auto"/>
          </w:tcPr>
          <w:p w14:paraId="310939A8" w14:textId="260ACD19" w:rsidR="00A34F0B" w:rsidRDefault="00F42B4F" w:rsidP="00495400">
            <w:pPr>
              <w:spacing w:after="0" w:line="240" w:lineRule="auto"/>
              <w:rPr>
                <w:sz w:val="20"/>
                <w:szCs w:val="20"/>
              </w:rPr>
            </w:pPr>
            <w:r>
              <w:rPr>
                <w:sz w:val="20"/>
                <w:szCs w:val="20"/>
              </w:rPr>
              <w:t>[HDMI 2.0: 1</w:t>
            </w:r>
            <w:r w:rsidR="00A34F0B">
              <w:rPr>
                <w:sz w:val="20"/>
                <w:szCs w:val="20"/>
              </w:rPr>
              <w:t>1.9.1</w:t>
            </w:r>
            <w:r w:rsidR="00B26E68">
              <w:rPr>
                <w:sz w:val="20"/>
                <w:szCs w:val="20"/>
              </w:rPr>
              <w:t>]</w:t>
            </w:r>
          </w:p>
          <w:p w14:paraId="36504A41" w14:textId="076AF8D3" w:rsidR="00A34F0B" w:rsidRPr="00904B7A" w:rsidRDefault="00A34F0B" w:rsidP="00441396">
            <w:pPr>
              <w:spacing w:after="0" w:line="240" w:lineRule="auto"/>
              <w:rPr>
                <w:color w:val="000000"/>
                <w:sz w:val="20"/>
                <w:szCs w:val="20"/>
              </w:rPr>
            </w:pPr>
            <w:r w:rsidRPr="00C05D68">
              <w:rPr>
                <w:rFonts w:eastAsia="Times New Roman"/>
                <w:sz w:val="20"/>
                <w:szCs w:val="20"/>
              </w:rPr>
              <w:t>A dev</w:t>
            </w:r>
            <w:r>
              <w:rPr>
                <w:rFonts w:eastAsia="Times New Roman"/>
                <w:sz w:val="20"/>
                <w:szCs w:val="20"/>
              </w:rPr>
              <w:t>ice implementing CEC 2.0 shall [..] c</w:t>
            </w:r>
            <w:r w:rsidRPr="00C05D68">
              <w:rPr>
                <w:rFonts w:eastAsia="Times New Roman"/>
                <w:sz w:val="20"/>
                <w:szCs w:val="20"/>
              </w:rPr>
              <w:t xml:space="preserve">onform to </w:t>
            </w:r>
            <w:r w:rsidR="00441396">
              <w:rPr>
                <w:rFonts w:eastAsia="Times New Roman"/>
                <w:sz w:val="20"/>
                <w:szCs w:val="20"/>
              </w:rPr>
              <w:t>[HDMI:</w:t>
            </w:r>
            <w:r w:rsidR="00441396" w:rsidRPr="00C05D68">
              <w:rPr>
                <w:rFonts w:eastAsia="Times New Roman"/>
                <w:sz w:val="20"/>
                <w:szCs w:val="20"/>
              </w:rPr>
              <w:t xml:space="preserve"> </w:t>
            </w:r>
            <w:r w:rsidRPr="00C05D68">
              <w:rPr>
                <w:rFonts w:eastAsia="Times New Roman"/>
                <w:sz w:val="20"/>
                <w:szCs w:val="20"/>
              </w:rPr>
              <w:t>CEC Table 2</w:t>
            </w:r>
            <w:r w:rsidR="00441396">
              <w:rPr>
                <w:rFonts w:eastAsia="Times New Roman"/>
                <w:sz w:val="20"/>
                <w:szCs w:val="20"/>
              </w:rPr>
              <w:t>]</w:t>
            </w:r>
            <w:r w:rsidRPr="00C05D68">
              <w:rPr>
                <w:rFonts w:eastAsia="Times New Roman"/>
                <w:sz w:val="20"/>
                <w:szCs w:val="20"/>
              </w:rPr>
              <w:t xml:space="preserve"> in all other power states. In these states (including the Standby state),</w:t>
            </w:r>
            <w:r>
              <w:rPr>
                <w:rFonts w:eastAsia="Times New Roman"/>
                <w:sz w:val="20"/>
                <w:szCs w:val="20"/>
              </w:rPr>
              <w:t xml:space="preserve"> </w:t>
            </w:r>
            <w:r w:rsidRPr="00C05D68">
              <w:rPr>
                <w:rFonts w:eastAsia="Times New Roman"/>
                <w:sz w:val="20"/>
                <w:szCs w:val="20"/>
              </w:rPr>
              <w:t>the device shall keep monitoring the CEC line for any messages addressing that</w:t>
            </w:r>
            <w:r>
              <w:rPr>
                <w:rFonts w:eastAsia="Times New Roman"/>
                <w:sz w:val="20"/>
                <w:szCs w:val="20"/>
              </w:rPr>
              <w:t xml:space="preserve"> </w:t>
            </w:r>
            <w:r w:rsidRPr="00C05D68">
              <w:rPr>
                <w:rFonts w:eastAsia="Times New Roman"/>
                <w:sz w:val="20"/>
                <w:szCs w:val="20"/>
              </w:rPr>
              <w:t>device,</w:t>
            </w:r>
            <w:r>
              <w:rPr>
                <w:rFonts w:eastAsia="Times New Roman"/>
                <w:sz w:val="20"/>
                <w:szCs w:val="20"/>
              </w:rPr>
              <w:t xml:space="preserve"> </w:t>
            </w:r>
            <w:r w:rsidRPr="00C05D68">
              <w:rPr>
                <w:rFonts w:eastAsia="Times New Roman"/>
                <w:sz w:val="20"/>
                <w:szCs w:val="20"/>
              </w:rPr>
              <w:t>including any messages that bring the device out of Standby or require the device to provide a  response</w:t>
            </w:r>
            <w:r>
              <w:rPr>
                <w:rFonts w:eastAsia="Times New Roman"/>
                <w:sz w:val="20"/>
                <w:szCs w:val="20"/>
              </w:rPr>
              <w:t xml:space="preserve"> [</w:t>
            </w:r>
            <w:r w:rsidRPr="00C05D68">
              <w:rPr>
                <w:rFonts w:eastAsia="Times New Roman"/>
                <w:sz w:val="20"/>
                <w:szCs w:val="20"/>
              </w:rPr>
              <w:t>...</w:t>
            </w:r>
            <w:r>
              <w:rPr>
                <w:rFonts w:eastAsia="Times New Roman"/>
                <w:sz w:val="20"/>
                <w:szCs w:val="20"/>
              </w:rPr>
              <w:t>]</w:t>
            </w:r>
            <w:r w:rsidRPr="00C05D68">
              <w:rPr>
                <w:rFonts w:eastAsia="Times New Roman"/>
                <w:sz w:val="20"/>
                <w:szCs w:val="20"/>
              </w:rPr>
              <w:t xml:space="preserve"> and act upon such messages. Also  &lt;Polling Messages&gt; need to be ACKnowledged when the device is addressed to allow polling and Logical  Address Allocation of other devices to function properly.</w:t>
            </w:r>
          </w:p>
        </w:tc>
        <w:tc>
          <w:tcPr>
            <w:tcW w:w="2977" w:type="dxa"/>
            <w:shd w:val="clear" w:color="auto" w:fill="auto"/>
          </w:tcPr>
          <w:p w14:paraId="71FEB9A6" w14:textId="77777777" w:rsidR="00A34F0B" w:rsidRDefault="00A34F0B" w:rsidP="00495400">
            <w:pPr>
              <w:spacing w:after="0" w:line="240" w:lineRule="auto"/>
              <w:rPr>
                <w:sz w:val="20"/>
                <w:szCs w:val="20"/>
              </w:rPr>
            </w:pPr>
            <w:r>
              <w:rPr>
                <w:sz w:val="20"/>
                <w:szCs w:val="20"/>
              </w:rPr>
              <w:t>Verify that the DUT replies to mandatory messages (including polling its address) while the DUT is in the Standby state.</w:t>
            </w:r>
          </w:p>
          <w:p w14:paraId="413D64C6" w14:textId="77777777" w:rsidR="00A34F0B" w:rsidRPr="00904B7A" w:rsidRDefault="00A34F0B" w:rsidP="008F7E71">
            <w:pPr>
              <w:spacing w:after="0" w:line="240" w:lineRule="auto"/>
              <w:rPr>
                <w:color w:val="000000"/>
                <w:sz w:val="20"/>
                <w:szCs w:val="20"/>
              </w:rPr>
            </w:pPr>
          </w:p>
        </w:tc>
        <w:tc>
          <w:tcPr>
            <w:tcW w:w="4820" w:type="dxa"/>
            <w:shd w:val="clear" w:color="auto" w:fill="auto"/>
          </w:tcPr>
          <w:p w14:paraId="542505C5" w14:textId="77777777" w:rsidR="00A34F0B" w:rsidRDefault="00A34F0B" w:rsidP="00495400">
            <w:pPr>
              <w:spacing w:after="0" w:line="240" w:lineRule="auto"/>
              <w:rPr>
                <w:sz w:val="20"/>
                <w:szCs w:val="20"/>
              </w:rPr>
            </w:pPr>
            <w:r>
              <w:rPr>
                <w:sz w:val="20"/>
                <w:szCs w:val="20"/>
              </w:rPr>
              <w:t>1. Allow the DUT to initialize and send its announcement messages. Record the devices' Logical Address for later use.</w:t>
            </w:r>
          </w:p>
          <w:p w14:paraId="2B5B4922" w14:textId="77777777" w:rsidR="00A34F0B" w:rsidRDefault="00A34F0B" w:rsidP="00495400">
            <w:pPr>
              <w:spacing w:after="0" w:line="240" w:lineRule="auto"/>
              <w:rPr>
                <w:sz w:val="20"/>
                <w:szCs w:val="20"/>
              </w:rPr>
            </w:pPr>
            <w:r>
              <w:rPr>
                <w:sz w:val="20"/>
                <w:szCs w:val="20"/>
              </w:rPr>
              <w:t>2. Bring the DUT into the Standby state.</w:t>
            </w:r>
          </w:p>
          <w:p w14:paraId="68116CC6" w14:textId="77777777" w:rsidR="00A34F0B" w:rsidRDefault="00A34F0B" w:rsidP="00495400">
            <w:pPr>
              <w:spacing w:after="0" w:line="240" w:lineRule="auto"/>
              <w:rPr>
                <w:sz w:val="20"/>
                <w:szCs w:val="20"/>
              </w:rPr>
            </w:pPr>
            <w:r>
              <w:rPr>
                <w:sz w:val="20"/>
                <w:szCs w:val="20"/>
              </w:rPr>
              <w:t>3. The TE sends a polling message with the DUT's LA in both "Initiator" and "Destination" fields. (the DUT is expected to ACKnowledge the message).</w:t>
            </w:r>
          </w:p>
          <w:p w14:paraId="7F86D672" w14:textId="5D1E3CF2" w:rsidR="00A34F0B" w:rsidRDefault="00A34F0B" w:rsidP="00495400">
            <w:pPr>
              <w:spacing w:after="0" w:line="240" w:lineRule="auto"/>
              <w:rPr>
                <w:sz w:val="20"/>
                <w:szCs w:val="20"/>
              </w:rPr>
            </w:pPr>
            <w:r>
              <w:rPr>
                <w:sz w:val="20"/>
                <w:szCs w:val="20"/>
              </w:rPr>
              <w:t xml:space="preserve">4. The TE sends the following messages to the DUT, one by one with the appropriate spacing </w:t>
            </w:r>
            <w:r w:rsidR="00FF6F1B">
              <w:rPr>
                <w:sz w:val="20"/>
                <w:szCs w:val="20"/>
              </w:rPr>
              <w:t xml:space="preserve">(e.g., </w:t>
            </w:r>
            <w:r>
              <w:rPr>
                <w:sz w:val="20"/>
                <w:szCs w:val="20"/>
              </w:rPr>
              <w:t>5 s). The DUT is expected to reply to each of them with the corresponding answer:</w:t>
            </w:r>
          </w:p>
          <w:p w14:paraId="72DDD08B" w14:textId="77777777" w:rsidR="00A34F0B" w:rsidRDefault="00A34F0B" w:rsidP="00090867">
            <w:pPr>
              <w:pStyle w:val="ListParagraph"/>
              <w:numPr>
                <w:ilvl w:val="0"/>
                <w:numId w:val="101"/>
              </w:numPr>
              <w:spacing w:after="0" w:line="240" w:lineRule="auto"/>
              <w:ind w:left="601" w:hanging="241"/>
              <w:contextualSpacing/>
              <w:rPr>
                <w:sz w:val="20"/>
                <w:szCs w:val="20"/>
              </w:rPr>
            </w:pPr>
            <w:r w:rsidRPr="00DB5BA1">
              <w:rPr>
                <w:sz w:val="20"/>
                <w:szCs w:val="20"/>
              </w:rPr>
              <w:t>&lt;Give CEC version&gt;</w:t>
            </w:r>
            <w:r>
              <w:rPr>
                <w:sz w:val="20"/>
                <w:szCs w:val="20"/>
              </w:rPr>
              <w:t>.</w:t>
            </w:r>
          </w:p>
          <w:p w14:paraId="42964B86" w14:textId="77777777" w:rsidR="00A34F0B" w:rsidRDefault="00A34F0B" w:rsidP="00090867">
            <w:pPr>
              <w:pStyle w:val="ListParagraph"/>
              <w:numPr>
                <w:ilvl w:val="0"/>
                <w:numId w:val="101"/>
              </w:numPr>
              <w:spacing w:after="0" w:line="240" w:lineRule="auto"/>
              <w:ind w:left="601" w:hanging="241"/>
              <w:contextualSpacing/>
              <w:rPr>
                <w:sz w:val="20"/>
                <w:szCs w:val="20"/>
              </w:rPr>
            </w:pPr>
            <w:r>
              <w:rPr>
                <w:sz w:val="20"/>
                <w:szCs w:val="20"/>
              </w:rPr>
              <w:t>&lt;Report Physical Address&gt;.</w:t>
            </w:r>
          </w:p>
          <w:p w14:paraId="1ADC243B" w14:textId="77777777" w:rsidR="00A34F0B" w:rsidRDefault="00A34F0B" w:rsidP="00090867">
            <w:pPr>
              <w:pStyle w:val="ListParagraph"/>
              <w:numPr>
                <w:ilvl w:val="0"/>
                <w:numId w:val="101"/>
              </w:numPr>
              <w:spacing w:after="0" w:line="240" w:lineRule="auto"/>
              <w:ind w:left="601" w:hanging="241"/>
              <w:contextualSpacing/>
              <w:rPr>
                <w:sz w:val="20"/>
                <w:szCs w:val="20"/>
              </w:rPr>
            </w:pPr>
            <w:r>
              <w:rPr>
                <w:sz w:val="20"/>
                <w:szCs w:val="20"/>
              </w:rPr>
              <w:t>&lt;Give Features&gt;.</w:t>
            </w:r>
          </w:p>
          <w:p w14:paraId="0A66A907" w14:textId="77777777" w:rsidR="00A34F0B" w:rsidRDefault="00A34F0B" w:rsidP="00090867">
            <w:pPr>
              <w:pStyle w:val="ListParagraph"/>
              <w:numPr>
                <w:ilvl w:val="0"/>
                <w:numId w:val="101"/>
              </w:numPr>
              <w:spacing w:after="0" w:line="240" w:lineRule="auto"/>
              <w:ind w:left="601" w:hanging="241"/>
              <w:contextualSpacing/>
              <w:rPr>
                <w:sz w:val="20"/>
                <w:szCs w:val="20"/>
              </w:rPr>
            </w:pPr>
            <w:r>
              <w:rPr>
                <w:sz w:val="20"/>
                <w:szCs w:val="20"/>
              </w:rPr>
              <w:t>&lt;Give Device Power Status&gt;.</w:t>
            </w:r>
          </w:p>
          <w:p w14:paraId="1F6F30DC" w14:textId="77777777" w:rsidR="00A34F0B" w:rsidRDefault="00A34F0B" w:rsidP="00090867">
            <w:pPr>
              <w:pStyle w:val="ListParagraph"/>
              <w:numPr>
                <w:ilvl w:val="0"/>
                <w:numId w:val="101"/>
              </w:numPr>
              <w:spacing w:after="0" w:line="240" w:lineRule="auto"/>
              <w:ind w:left="601" w:hanging="241"/>
              <w:contextualSpacing/>
              <w:rPr>
                <w:sz w:val="20"/>
                <w:szCs w:val="20"/>
              </w:rPr>
            </w:pPr>
            <w:r>
              <w:rPr>
                <w:sz w:val="20"/>
                <w:szCs w:val="20"/>
              </w:rPr>
              <w:t xml:space="preserve">&lt;Give OSD Name&gt;{ </w:t>
            </w:r>
            <w:r w:rsidRPr="00E31206">
              <w:rPr>
                <w:i/>
                <w:sz w:val="20"/>
                <w:szCs w:val="20"/>
              </w:rPr>
              <w:t>if DUT is</w:t>
            </w:r>
            <w:r>
              <w:rPr>
                <w:i/>
                <w:sz w:val="20"/>
                <w:szCs w:val="20"/>
              </w:rPr>
              <w:t xml:space="preserve"> not</w:t>
            </w:r>
            <w:r w:rsidRPr="00E31206">
              <w:rPr>
                <w:i/>
                <w:sz w:val="20"/>
                <w:szCs w:val="20"/>
              </w:rPr>
              <w:t xml:space="preserve"> a TV</w:t>
            </w:r>
            <w:r>
              <w:rPr>
                <w:sz w:val="20"/>
                <w:szCs w:val="20"/>
              </w:rPr>
              <w:t xml:space="preserve"> }.</w:t>
            </w:r>
          </w:p>
          <w:p w14:paraId="07B22E0F" w14:textId="77777777" w:rsidR="00A34F0B" w:rsidRDefault="00A34F0B" w:rsidP="00090867">
            <w:pPr>
              <w:pStyle w:val="ListParagraph"/>
              <w:numPr>
                <w:ilvl w:val="0"/>
                <w:numId w:val="101"/>
              </w:numPr>
              <w:spacing w:after="0" w:line="240" w:lineRule="auto"/>
              <w:ind w:left="601" w:hanging="241"/>
              <w:contextualSpacing/>
              <w:rPr>
                <w:sz w:val="20"/>
                <w:szCs w:val="20"/>
              </w:rPr>
            </w:pPr>
            <w:r>
              <w:rPr>
                <w:sz w:val="20"/>
                <w:szCs w:val="20"/>
              </w:rPr>
              <w:t xml:space="preserve">&lt;Get Menu Language&gt; { </w:t>
            </w:r>
            <w:r w:rsidRPr="00E31206">
              <w:rPr>
                <w:i/>
                <w:sz w:val="20"/>
                <w:szCs w:val="20"/>
              </w:rPr>
              <w:t>if DUT is a TV</w:t>
            </w:r>
            <w:r>
              <w:rPr>
                <w:sz w:val="20"/>
                <w:szCs w:val="20"/>
              </w:rPr>
              <w:t xml:space="preserve"> }.</w:t>
            </w:r>
          </w:p>
          <w:p w14:paraId="599DA986" w14:textId="79E25C93" w:rsidR="00A34F0B" w:rsidRDefault="00A34F0B" w:rsidP="00495400">
            <w:pPr>
              <w:spacing w:after="0" w:line="240" w:lineRule="auto"/>
              <w:rPr>
                <w:sz w:val="20"/>
                <w:szCs w:val="20"/>
              </w:rPr>
            </w:pPr>
            <w:r>
              <w:rPr>
                <w:sz w:val="20"/>
                <w:szCs w:val="20"/>
              </w:rPr>
              <w:t xml:space="preserve">5. If the DUT has multiple Standby states </w:t>
            </w:r>
            <w:r w:rsidR="00FF6F1B">
              <w:rPr>
                <w:sz w:val="20"/>
                <w:szCs w:val="20"/>
              </w:rPr>
              <w:t xml:space="preserve">(e.g., </w:t>
            </w:r>
            <w:r>
              <w:rPr>
                <w:sz w:val="20"/>
                <w:szCs w:val="20"/>
              </w:rPr>
              <w:t>"deep standby" versus "normal standby", then repeat steps 2, 3 and 4 for each of those other standby states.</w:t>
            </w:r>
          </w:p>
          <w:p w14:paraId="107D5CBD" w14:textId="77777777" w:rsidR="00A34F0B" w:rsidRDefault="00A34F0B" w:rsidP="00495400">
            <w:pPr>
              <w:spacing w:after="0" w:line="240" w:lineRule="auto"/>
              <w:rPr>
                <w:sz w:val="20"/>
                <w:szCs w:val="20"/>
              </w:rPr>
            </w:pPr>
            <w:r>
              <w:rPr>
                <w:sz w:val="20"/>
                <w:szCs w:val="20"/>
              </w:rPr>
              <w:t>6. Bring the DUT into the Active state, and repeat step 4</w:t>
            </w:r>
          </w:p>
          <w:p w14:paraId="345B7715" w14:textId="77777777" w:rsidR="00A34F0B" w:rsidRPr="00F73EA6" w:rsidRDefault="00A34F0B" w:rsidP="00495400">
            <w:pPr>
              <w:spacing w:after="0" w:line="240" w:lineRule="auto"/>
              <w:rPr>
                <w:sz w:val="20"/>
                <w:szCs w:val="20"/>
              </w:rPr>
            </w:pPr>
          </w:p>
          <w:p w14:paraId="33F431DA" w14:textId="77777777" w:rsidR="00A34F0B" w:rsidRPr="00217B29" w:rsidRDefault="00A34F0B" w:rsidP="00495400">
            <w:pPr>
              <w:spacing w:after="0" w:line="240" w:lineRule="auto"/>
              <w:rPr>
                <w:sz w:val="20"/>
                <w:szCs w:val="20"/>
              </w:rPr>
            </w:pPr>
            <w:r w:rsidRPr="00217B29">
              <w:rPr>
                <w:sz w:val="20"/>
                <w:szCs w:val="20"/>
              </w:rPr>
              <w:t xml:space="preserve"> </w:t>
            </w:r>
          </w:p>
          <w:p w14:paraId="6B4FCC81" w14:textId="77777777" w:rsidR="00A34F0B" w:rsidRPr="00904B7A" w:rsidRDefault="00A34F0B" w:rsidP="008F7E71">
            <w:pPr>
              <w:spacing w:after="0" w:line="240" w:lineRule="auto"/>
              <w:rPr>
                <w:sz w:val="20"/>
                <w:szCs w:val="20"/>
              </w:rPr>
            </w:pPr>
          </w:p>
        </w:tc>
        <w:tc>
          <w:tcPr>
            <w:tcW w:w="3260" w:type="dxa"/>
            <w:shd w:val="clear" w:color="auto" w:fill="auto"/>
          </w:tcPr>
          <w:p w14:paraId="5DA77BAA" w14:textId="77777777" w:rsidR="00A34F0B" w:rsidRDefault="00A34F0B" w:rsidP="00495400">
            <w:pPr>
              <w:spacing w:after="0" w:line="240" w:lineRule="auto"/>
              <w:rPr>
                <w:sz w:val="20"/>
                <w:szCs w:val="20"/>
              </w:rPr>
            </w:pPr>
            <w:r>
              <w:rPr>
                <w:sz w:val="20"/>
                <w:szCs w:val="20"/>
              </w:rPr>
              <w:t xml:space="preserve">In step 3: If the DUT does not ACKnowledge the message, </w:t>
            </w:r>
            <w:r>
              <w:rPr>
                <w:sz w:val="20"/>
                <w:szCs w:val="20"/>
              </w:rPr>
              <w:br/>
              <w:t>then FAIL</w:t>
            </w:r>
          </w:p>
          <w:p w14:paraId="7D40189F" w14:textId="77777777" w:rsidR="00A34F0B" w:rsidRDefault="00A34F0B" w:rsidP="00495400">
            <w:pPr>
              <w:spacing w:after="0" w:line="240" w:lineRule="auto"/>
              <w:rPr>
                <w:sz w:val="20"/>
                <w:szCs w:val="20"/>
              </w:rPr>
            </w:pPr>
          </w:p>
          <w:p w14:paraId="1EFD933C" w14:textId="77777777" w:rsidR="00A34F0B" w:rsidRDefault="00A34F0B" w:rsidP="00495400">
            <w:pPr>
              <w:spacing w:after="0" w:line="240" w:lineRule="auto"/>
              <w:rPr>
                <w:sz w:val="20"/>
                <w:szCs w:val="20"/>
              </w:rPr>
            </w:pPr>
            <w:r>
              <w:rPr>
                <w:sz w:val="20"/>
                <w:szCs w:val="20"/>
              </w:rPr>
              <w:t xml:space="preserve">In step 4: If the DUT does not provide appropriate answers to all messages, </w:t>
            </w:r>
            <w:r>
              <w:rPr>
                <w:sz w:val="20"/>
                <w:szCs w:val="20"/>
              </w:rPr>
              <w:br/>
              <w:t>then FAIL.</w:t>
            </w:r>
            <w:r>
              <w:rPr>
                <w:sz w:val="20"/>
                <w:szCs w:val="20"/>
              </w:rPr>
              <w:br/>
            </w:r>
          </w:p>
          <w:p w14:paraId="010627DD" w14:textId="77777777" w:rsidR="00A34F0B" w:rsidRDefault="00A34F0B" w:rsidP="00495400">
            <w:pPr>
              <w:spacing w:after="0" w:line="240" w:lineRule="auto"/>
              <w:ind w:left="34"/>
              <w:rPr>
                <w:sz w:val="20"/>
                <w:szCs w:val="20"/>
              </w:rPr>
            </w:pPr>
            <w:r>
              <w:rPr>
                <w:sz w:val="20"/>
                <w:szCs w:val="20"/>
              </w:rPr>
              <w:t>The operands provided by the DUT in its responses to the messages in steps 4 and 5 (if applicable) and 6 need to be identical each time (except &lt;Give Device Power Status&gt; where the answer shall be appropriate, i.e. match the device's current state); if they are not identical, then FAIL.</w:t>
            </w:r>
          </w:p>
          <w:p w14:paraId="6433EC33" w14:textId="77777777" w:rsidR="00A34F0B" w:rsidRDefault="00A34F0B" w:rsidP="00495400">
            <w:pPr>
              <w:spacing w:after="0" w:line="240" w:lineRule="auto"/>
              <w:rPr>
                <w:sz w:val="20"/>
                <w:szCs w:val="20"/>
              </w:rPr>
            </w:pPr>
          </w:p>
          <w:p w14:paraId="6F656320" w14:textId="77777777" w:rsidR="00A34F0B" w:rsidRDefault="00A34F0B" w:rsidP="007A3349">
            <w:pPr>
              <w:spacing w:after="0" w:line="240" w:lineRule="auto"/>
              <w:rPr>
                <w:sz w:val="20"/>
                <w:szCs w:val="20"/>
              </w:rPr>
            </w:pPr>
          </w:p>
        </w:tc>
      </w:tr>
      <w:tr w:rsidR="00495400" w:rsidRPr="00904B7A" w14:paraId="28AD9303" w14:textId="77777777" w:rsidTr="00D06AD0">
        <w:trPr>
          <w:cantSplit/>
          <w:trHeight w:val="70"/>
        </w:trPr>
        <w:tc>
          <w:tcPr>
            <w:tcW w:w="1008" w:type="dxa"/>
            <w:shd w:val="clear" w:color="auto" w:fill="auto"/>
            <w:noWrap/>
          </w:tcPr>
          <w:p w14:paraId="5D7C1776" w14:textId="622FD0CB" w:rsidR="00495400" w:rsidRDefault="00495400" w:rsidP="008F7E71">
            <w:pPr>
              <w:spacing w:after="0" w:line="240" w:lineRule="auto"/>
              <w:rPr>
                <w:color w:val="000000"/>
                <w:sz w:val="20"/>
                <w:szCs w:val="20"/>
              </w:rPr>
            </w:pPr>
            <w:r>
              <w:rPr>
                <w:color w:val="000000"/>
                <w:sz w:val="20"/>
                <w:szCs w:val="20"/>
              </w:rPr>
              <w:t>HF4-2-16</w:t>
            </w:r>
          </w:p>
        </w:tc>
        <w:tc>
          <w:tcPr>
            <w:tcW w:w="2409" w:type="dxa"/>
            <w:shd w:val="clear" w:color="auto" w:fill="auto"/>
          </w:tcPr>
          <w:p w14:paraId="5F69DBCD" w14:textId="25EC0149" w:rsidR="00495400" w:rsidRDefault="00C07B92" w:rsidP="00495400">
            <w:pPr>
              <w:spacing w:after="0" w:line="240" w:lineRule="auto"/>
              <w:rPr>
                <w:sz w:val="20"/>
                <w:szCs w:val="20"/>
              </w:rPr>
            </w:pPr>
            <w:r>
              <w:rPr>
                <w:sz w:val="20"/>
                <w:szCs w:val="20"/>
              </w:rPr>
              <w:t>[HDMI: CEC</w:t>
            </w:r>
            <w:r w:rsidR="00CC7B02">
              <w:rPr>
                <w:sz w:val="20"/>
                <w:szCs w:val="20"/>
              </w:rPr>
              <w:t xml:space="preserve"> </w:t>
            </w:r>
            <w:r>
              <w:rPr>
                <w:sz w:val="20"/>
                <w:szCs w:val="20"/>
              </w:rPr>
              <w:t>13.9.2] 2</w:t>
            </w:r>
            <w:r w:rsidRPr="00C07B92">
              <w:rPr>
                <w:sz w:val="20"/>
                <w:szCs w:val="20"/>
                <w:vertAlign w:val="superscript"/>
              </w:rPr>
              <w:t>nd</w:t>
            </w:r>
            <w:r>
              <w:rPr>
                <w:sz w:val="20"/>
                <w:szCs w:val="20"/>
              </w:rPr>
              <w:t xml:space="preserve"> paragraph, extended by </w:t>
            </w:r>
            <w:r w:rsidR="00F42B4F">
              <w:rPr>
                <w:sz w:val="20"/>
                <w:szCs w:val="20"/>
              </w:rPr>
              <w:t>[HDMI 2.0: 1</w:t>
            </w:r>
            <w:r w:rsidR="00495400">
              <w:rPr>
                <w:sz w:val="20"/>
                <w:szCs w:val="20"/>
              </w:rPr>
              <w:t>1.8</w:t>
            </w:r>
            <w:r w:rsidR="00B26E68">
              <w:rPr>
                <w:sz w:val="20"/>
                <w:szCs w:val="20"/>
              </w:rPr>
              <w:t>]</w:t>
            </w:r>
          </w:p>
          <w:p w14:paraId="7C9CE67A" w14:textId="5E3A5BD6" w:rsidR="00495400" w:rsidRDefault="00C07B92" w:rsidP="00EC5024">
            <w:pPr>
              <w:pStyle w:val="HCompactBody"/>
            </w:pPr>
            <w:r w:rsidRPr="0010030E">
              <w:rPr>
                <w:rFonts w:cs="Century"/>
                <w:color w:val="auto"/>
                <w:sz w:val="20"/>
                <w:szCs w:val="20"/>
              </w:rPr>
              <w:t xml:space="preserve">[..] </w:t>
            </w:r>
            <w:r w:rsidR="00495400" w:rsidRPr="00713F92">
              <w:rPr>
                <w:sz w:val="20"/>
                <w:szCs w:val="20"/>
              </w:rPr>
              <w:t>if it has a Vendor ID, or reply with a &lt;Feature Abort&gt; message with reason “[Unrecognized Opcode]” if it</w:t>
            </w:r>
            <w:r w:rsidR="00495400">
              <w:rPr>
                <w:sz w:val="20"/>
                <w:szCs w:val="20"/>
              </w:rPr>
              <w:t xml:space="preserve"> </w:t>
            </w:r>
            <w:r w:rsidR="00495400" w:rsidRPr="00713F92">
              <w:rPr>
                <w:sz w:val="20"/>
                <w:szCs w:val="20"/>
              </w:rPr>
              <w:t>does not support Vendor Specific commands</w:t>
            </w:r>
            <w:r w:rsidR="00CC7B02">
              <w:rPr>
                <w:sz w:val="20"/>
                <w:szCs w:val="20"/>
              </w:rPr>
              <w:t>.</w:t>
            </w:r>
          </w:p>
        </w:tc>
        <w:tc>
          <w:tcPr>
            <w:tcW w:w="2977" w:type="dxa"/>
            <w:shd w:val="clear" w:color="auto" w:fill="auto"/>
          </w:tcPr>
          <w:p w14:paraId="2A42C3A4" w14:textId="6C5B5292" w:rsidR="00495400" w:rsidRDefault="00495400" w:rsidP="00495400">
            <w:pPr>
              <w:spacing w:after="0" w:line="240" w:lineRule="auto"/>
              <w:rPr>
                <w:sz w:val="20"/>
                <w:szCs w:val="20"/>
              </w:rPr>
            </w:pPr>
            <w:r>
              <w:rPr>
                <w:sz w:val="20"/>
                <w:szCs w:val="20"/>
              </w:rPr>
              <w:t>Verify that the DUT either sends its Vendor ID, or a &lt;Feature Abort&gt;.</w:t>
            </w:r>
          </w:p>
        </w:tc>
        <w:tc>
          <w:tcPr>
            <w:tcW w:w="4820" w:type="dxa"/>
            <w:shd w:val="clear" w:color="auto" w:fill="auto"/>
          </w:tcPr>
          <w:p w14:paraId="5E584504" w14:textId="067B985D" w:rsidR="00495400" w:rsidRDefault="00495400" w:rsidP="00495400">
            <w:pPr>
              <w:spacing w:after="0" w:line="240" w:lineRule="auto"/>
              <w:rPr>
                <w:sz w:val="20"/>
                <w:szCs w:val="20"/>
              </w:rPr>
            </w:pPr>
            <w:r>
              <w:rPr>
                <w:sz w:val="20"/>
                <w:szCs w:val="20"/>
              </w:rPr>
              <w:t>The TE sends a &lt;Give Device Vendor ID&gt; to the DUT, and monitors the reaction from it.</w:t>
            </w:r>
          </w:p>
        </w:tc>
        <w:tc>
          <w:tcPr>
            <w:tcW w:w="3260" w:type="dxa"/>
            <w:shd w:val="clear" w:color="auto" w:fill="auto"/>
          </w:tcPr>
          <w:p w14:paraId="4E90DBDC" w14:textId="77777777" w:rsidR="00495400" w:rsidRDefault="00495400" w:rsidP="00495400">
            <w:pPr>
              <w:spacing w:after="0" w:line="240" w:lineRule="auto"/>
              <w:rPr>
                <w:sz w:val="20"/>
                <w:szCs w:val="20"/>
              </w:rPr>
            </w:pPr>
            <w:r>
              <w:rPr>
                <w:sz w:val="20"/>
                <w:szCs w:val="20"/>
              </w:rPr>
              <w:t>If The CDF field "VendorCommand_support"="Y" and if the DUT does not reply with a (broadcast) &lt;Device Vendor ID&gt; with its Vendor ID (see CDF 1.4b field F163 "Vendor ID used by DUT") as operand, then FAIL.</w:t>
            </w:r>
          </w:p>
          <w:p w14:paraId="264F69FB" w14:textId="77777777" w:rsidR="00495400" w:rsidRDefault="00495400" w:rsidP="00495400">
            <w:pPr>
              <w:spacing w:after="0" w:line="240" w:lineRule="auto"/>
              <w:rPr>
                <w:sz w:val="20"/>
                <w:szCs w:val="20"/>
              </w:rPr>
            </w:pPr>
          </w:p>
          <w:p w14:paraId="4FA17A9B" w14:textId="77777777" w:rsidR="00495400" w:rsidRDefault="00495400" w:rsidP="00495400">
            <w:pPr>
              <w:spacing w:after="0" w:line="240" w:lineRule="auto"/>
              <w:rPr>
                <w:sz w:val="20"/>
                <w:szCs w:val="20"/>
              </w:rPr>
            </w:pPr>
            <w:r>
              <w:rPr>
                <w:sz w:val="20"/>
                <w:szCs w:val="20"/>
              </w:rPr>
              <w:t xml:space="preserve">If the CDF field "VendorCommand_support"="N" and if the DUT does not reply with a &lt;Feature Abort&gt; with </w:t>
            </w:r>
            <w:r>
              <w:rPr>
                <w:sz w:val="20"/>
                <w:szCs w:val="20"/>
              </w:rPr>
              <w:br/>
              <w:t>1</w:t>
            </w:r>
            <w:r w:rsidRPr="005031EB">
              <w:rPr>
                <w:sz w:val="20"/>
                <w:szCs w:val="20"/>
                <w:vertAlign w:val="superscript"/>
              </w:rPr>
              <w:t>st</w:t>
            </w:r>
            <w:r>
              <w:rPr>
                <w:sz w:val="20"/>
                <w:szCs w:val="20"/>
              </w:rPr>
              <w:t xml:space="preserve"> operand = opcode of </w:t>
            </w:r>
            <w:r>
              <w:rPr>
                <w:sz w:val="20"/>
                <w:szCs w:val="20"/>
              </w:rPr>
              <w:br/>
              <w:t xml:space="preserve">&lt;Give Device Vendor ID&gt; and </w:t>
            </w:r>
            <w:r>
              <w:rPr>
                <w:sz w:val="20"/>
                <w:szCs w:val="20"/>
              </w:rPr>
              <w:br/>
              <w:t>2</w:t>
            </w:r>
            <w:r w:rsidRPr="00C637B5">
              <w:rPr>
                <w:sz w:val="20"/>
                <w:szCs w:val="20"/>
                <w:vertAlign w:val="superscript"/>
              </w:rPr>
              <w:t>nd</w:t>
            </w:r>
            <w:r>
              <w:rPr>
                <w:sz w:val="20"/>
                <w:szCs w:val="20"/>
              </w:rPr>
              <w:t xml:space="preserve"> operand =  </w:t>
            </w:r>
            <w:r>
              <w:rPr>
                <w:sz w:val="20"/>
                <w:szCs w:val="20"/>
              </w:rPr>
              <w:br/>
            </w:r>
            <w:r w:rsidRPr="00713F92">
              <w:rPr>
                <w:sz w:val="20"/>
                <w:szCs w:val="20"/>
              </w:rPr>
              <w:t xml:space="preserve">“[Unrecognized Opcode]” </w:t>
            </w:r>
            <w:r>
              <w:rPr>
                <w:sz w:val="20"/>
                <w:szCs w:val="20"/>
              </w:rPr>
              <w:t xml:space="preserve">, </w:t>
            </w:r>
            <w:r>
              <w:rPr>
                <w:sz w:val="20"/>
                <w:szCs w:val="20"/>
              </w:rPr>
              <w:br/>
              <w:t>then FAIL.</w:t>
            </w:r>
          </w:p>
          <w:p w14:paraId="7B5C8D81" w14:textId="77777777" w:rsidR="00495400" w:rsidRDefault="00495400" w:rsidP="00495400">
            <w:pPr>
              <w:spacing w:after="0" w:line="240" w:lineRule="auto"/>
              <w:rPr>
                <w:sz w:val="20"/>
                <w:szCs w:val="20"/>
              </w:rPr>
            </w:pPr>
          </w:p>
        </w:tc>
      </w:tr>
      <w:tr w:rsidR="00E913B5" w:rsidRPr="00904B7A" w14:paraId="781C454A" w14:textId="77777777" w:rsidTr="00D06AD0">
        <w:trPr>
          <w:cantSplit/>
          <w:trHeight w:val="70"/>
        </w:trPr>
        <w:tc>
          <w:tcPr>
            <w:tcW w:w="1008" w:type="dxa"/>
            <w:shd w:val="clear" w:color="auto" w:fill="auto"/>
            <w:noWrap/>
          </w:tcPr>
          <w:p w14:paraId="1FA7E59C" w14:textId="4006B339" w:rsidR="00E913B5" w:rsidRDefault="00E913B5" w:rsidP="008F7E71">
            <w:pPr>
              <w:spacing w:after="0" w:line="240" w:lineRule="auto"/>
              <w:rPr>
                <w:color w:val="000000"/>
                <w:sz w:val="20"/>
                <w:szCs w:val="20"/>
              </w:rPr>
            </w:pPr>
            <w:r>
              <w:rPr>
                <w:color w:val="000000"/>
                <w:sz w:val="20"/>
                <w:szCs w:val="20"/>
              </w:rPr>
              <w:t>HF4-2-17</w:t>
            </w:r>
          </w:p>
        </w:tc>
        <w:tc>
          <w:tcPr>
            <w:tcW w:w="2409" w:type="dxa"/>
            <w:shd w:val="clear" w:color="auto" w:fill="auto"/>
          </w:tcPr>
          <w:p w14:paraId="5C167044" w14:textId="334C148D" w:rsidR="00E913B5" w:rsidRDefault="00C07B92" w:rsidP="00E913B5">
            <w:pPr>
              <w:spacing w:after="0" w:line="240" w:lineRule="auto"/>
              <w:rPr>
                <w:sz w:val="20"/>
                <w:szCs w:val="20"/>
              </w:rPr>
            </w:pPr>
            <w:r>
              <w:rPr>
                <w:sz w:val="20"/>
                <w:szCs w:val="20"/>
              </w:rPr>
              <w:t>[HDMI: CEC</w:t>
            </w:r>
            <w:r w:rsidR="00CC7B02">
              <w:rPr>
                <w:sz w:val="20"/>
                <w:szCs w:val="20"/>
              </w:rPr>
              <w:t xml:space="preserve"> </w:t>
            </w:r>
            <w:r>
              <w:rPr>
                <w:sz w:val="20"/>
                <w:szCs w:val="20"/>
              </w:rPr>
              <w:t>13.9.2] 6</w:t>
            </w:r>
            <w:r w:rsidRPr="00C07B92">
              <w:rPr>
                <w:sz w:val="20"/>
                <w:szCs w:val="20"/>
                <w:vertAlign w:val="superscript"/>
              </w:rPr>
              <w:t>th</w:t>
            </w:r>
            <w:r>
              <w:rPr>
                <w:sz w:val="20"/>
                <w:szCs w:val="20"/>
              </w:rPr>
              <w:t xml:space="preserve"> paragraph, extended by </w:t>
            </w:r>
            <w:r w:rsidR="00F42B4F">
              <w:rPr>
                <w:sz w:val="20"/>
                <w:szCs w:val="20"/>
              </w:rPr>
              <w:t>[HDMI 2.0: 1</w:t>
            </w:r>
            <w:r w:rsidR="00E913B5">
              <w:rPr>
                <w:sz w:val="20"/>
                <w:szCs w:val="20"/>
              </w:rPr>
              <w:t>1.8</w:t>
            </w:r>
            <w:r w:rsidR="00B26E68">
              <w:rPr>
                <w:sz w:val="20"/>
                <w:szCs w:val="20"/>
              </w:rPr>
              <w:t>]</w:t>
            </w:r>
          </w:p>
          <w:p w14:paraId="07206166" w14:textId="09FAAC46" w:rsidR="00E913B5" w:rsidRDefault="00C07B92" w:rsidP="00EC5024">
            <w:pPr>
              <w:pStyle w:val="HCompactBody"/>
            </w:pPr>
            <w:r w:rsidRPr="0010030E">
              <w:rPr>
                <w:rFonts w:cs="Century"/>
                <w:color w:val="auto"/>
                <w:sz w:val="20"/>
                <w:szCs w:val="20"/>
              </w:rPr>
              <w:t>[..]</w:t>
            </w:r>
            <w:r w:rsidR="00E913B5" w:rsidRPr="003E6EC4">
              <w:rPr>
                <w:color w:val="auto"/>
                <w:sz w:val="20"/>
              </w:rPr>
              <w:t xml:space="preserve"> </w:t>
            </w:r>
            <w:r w:rsidR="00E913B5" w:rsidRPr="00966765">
              <w:rPr>
                <w:sz w:val="20"/>
                <w:szCs w:val="20"/>
              </w:rPr>
              <w:t>using reason “[Refused]” (for an unrecognized Vendor ID) or “[Unrecognized Opcode]” (if it</w:t>
            </w:r>
            <w:r w:rsidR="00E913B5">
              <w:rPr>
                <w:sz w:val="20"/>
                <w:szCs w:val="20"/>
              </w:rPr>
              <w:t xml:space="preserve"> does not support &lt;Vendor </w:t>
            </w:r>
            <w:r w:rsidR="00E913B5" w:rsidRPr="00966765">
              <w:rPr>
                <w:sz w:val="20"/>
                <w:szCs w:val="20"/>
              </w:rPr>
              <w:t>Command With ID&gt;).</w:t>
            </w:r>
          </w:p>
        </w:tc>
        <w:tc>
          <w:tcPr>
            <w:tcW w:w="2977" w:type="dxa"/>
            <w:shd w:val="clear" w:color="auto" w:fill="auto"/>
          </w:tcPr>
          <w:p w14:paraId="004543BA" w14:textId="4D9D68E8" w:rsidR="00E913B5" w:rsidRDefault="00E913B5" w:rsidP="00495400">
            <w:pPr>
              <w:spacing w:after="0" w:line="240" w:lineRule="auto"/>
              <w:rPr>
                <w:sz w:val="20"/>
                <w:szCs w:val="20"/>
              </w:rPr>
            </w:pPr>
            <w:r>
              <w:rPr>
                <w:sz w:val="20"/>
                <w:szCs w:val="20"/>
              </w:rPr>
              <w:t>Verify that the DUT replies with &lt;Feature Abort&gt; with appropriate [Abort Reason].</w:t>
            </w:r>
          </w:p>
        </w:tc>
        <w:tc>
          <w:tcPr>
            <w:tcW w:w="4820" w:type="dxa"/>
            <w:shd w:val="clear" w:color="auto" w:fill="auto"/>
          </w:tcPr>
          <w:p w14:paraId="7C43D67D" w14:textId="2ACE721C" w:rsidR="00E913B5" w:rsidRDefault="00E913B5" w:rsidP="00495400">
            <w:pPr>
              <w:spacing w:after="0" w:line="240" w:lineRule="auto"/>
              <w:rPr>
                <w:sz w:val="20"/>
                <w:szCs w:val="20"/>
              </w:rPr>
            </w:pPr>
            <w:r>
              <w:rPr>
                <w:sz w:val="20"/>
                <w:szCs w:val="20"/>
              </w:rPr>
              <w:t>TE uses the 'random' Vendor ID (see preamble of Section 10), sends (broadcasts) a &lt;Device Vendor ID&gt; with this [Vendor ID] and then sends a directed &lt;Vendor Command With ID&gt; to DUT, with same [Vendor ID] as 1</w:t>
            </w:r>
            <w:r w:rsidRPr="00893499">
              <w:rPr>
                <w:sz w:val="20"/>
                <w:szCs w:val="20"/>
                <w:vertAlign w:val="superscript"/>
              </w:rPr>
              <w:t>st</w:t>
            </w:r>
            <w:r>
              <w:rPr>
                <w:sz w:val="20"/>
                <w:szCs w:val="20"/>
              </w:rPr>
              <w:t xml:space="preserve"> operand, followed by some operand bytes (i.e. </w:t>
            </w:r>
            <w:r w:rsidRPr="002E0F08">
              <w:rPr>
                <w:sz w:val="20"/>
                <w:szCs w:val="20"/>
              </w:rPr>
              <w:t>01</w:t>
            </w:r>
            <w:r>
              <w:rPr>
                <w:sz w:val="20"/>
                <w:szCs w:val="20"/>
              </w:rPr>
              <w:t xml:space="preserve"> DB F</w:t>
            </w:r>
            <w:r w:rsidRPr="002E0F08">
              <w:rPr>
                <w:sz w:val="20"/>
                <w:szCs w:val="20"/>
              </w:rPr>
              <w:t>7</w:t>
            </w:r>
            <w:r>
              <w:rPr>
                <w:sz w:val="20"/>
                <w:szCs w:val="20"/>
              </w:rPr>
              <w:t xml:space="preserve"> E</w:t>
            </w:r>
            <w:r w:rsidRPr="002E0F08">
              <w:rPr>
                <w:sz w:val="20"/>
                <w:szCs w:val="20"/>
              </w:rPr>
              <w:t>4</w:t>
            </w:r>
            <w:r>
              <w:rPr>
                <w:sz w:val="20"/>
                <w:szCs w:val="20"/>
              </w:rPr>
              <w:t xml:space="preserve"> 9</w:t>
            </w:r>
            <w:r w:rsidRPr="002E0F08">
              <w:rPr>
                <w:sz w:val="20"/>
                <w:szCs w:val="20"/>
              </w:rPr>
              <w:t>8</w:t>
            </w:r>
            <w:r>
              <w:rPr>
                <w:sz w:val="20"/>
                <w:szCs w:val="20"/>
              </w:rPr>
              <w:t>).</w:t>
            </w:r>
          </w:p>
        </w:tc>
        <w:tc>
          <w:tcPr>
            <w:tcW w:w="3260" w:type="dxa"/>
            <w:shd w:val="clear" w:color="auto" w:fill="auto"/>
          </w:tcPr>
          <w:p w14:paraId="4CFC703E" w14:textId="77777777" w:rsidR="00E913B5" w:rsidRDefault="00E913B5" w:rsidP="00E913B5">
            <w:pPr>
              <w:spacing w:after="0" w:line="240" w:lineRule="auto"/>
              <w:rPr>
                <w:sz w:val="20"/>
                <w:szCs w:val="20"/>
              </w:rPr>
            </w:pPr>
            <w:r>
              <w:rPr>
                <w:sz w:val="20"/>
                <w:szCs w:val="20"/>
              </w:rPr>
              <w:t>If DUT does not reply with &lt;Feature Abort&gt;, then FAIL.</w:t>
            </w:r>
          </w:p>
          <w:p w14:paraId="0B6ACCB9" w14:textId="77777777" w:rsidR="00E913B5" w:rsidRDefault="00E913B5" w:rsidP="00E913B5">
            <w:pPr>
              <w:spacing w:after="0" w:line="240" w:lineRule="auto"/>
              <w:rPr>
                <w:sz w:val="20"/>
                <w:szCs w:val="20"/>
              </w:rPr>
            </w:pPr>
          </w:p>
          <w:p w14:paraId="1B3C92A7" w14:textId="77777777" w:rsidR="00E913B5" w:rsidRDefault="00E913B5" w:rsidP="00E913B5">
            <w:pPr>
              <w:spacing w:after="0" w:line="240" w:lineRule="auto"/>
              <w:rPr>
                <w:sz w:val="20"/>
                <w:szCs w:val="20"/>
              </w:rPr>
            </w:pPr>
            <w:r>
              <w:rPr>
                <w:sz w:val="20"/>
                <w:szCs w:val="20"/>
              </w:rPr>
              <w:t>If DUT supports &lt;Vendor Command With ID&gt; (i.e. CDF 1.4b field K174 "&lt;Vendor Command With ID&gt; supported as Follower"="y") and [Abort Reason] from DUT's reply is not [Refused], then FAIL.</w:t>
            </w:r>
          </w:p>
          <w:p w14:paraId="7DD2C20B" w14:textId="77777777" w:rsidR="00E913B5" w:rsidRDefault="00E913B5" w:rsidP="00E913B5">
            <w:pPr>
              <w:spacing w:after="0" w:line="240" w:lineRule="auto"/>
              <w:rPr>
                <w:sz w:val="20"/>
                <w:szCs w:val="20"/>
              </w:rPr>
            </w:pPr>
          </w:p>
          <w:p w14:paraId="196B14BD" w14:textId="77777777" w:rsidR="00E913B5" w:rsidRDefault="00E913B5" w:rsidP="00E913B5">
            <w:pPr>
              <w:spacing w:after="0" w:line="240" w:lineRule="auto"/>
              <w:rPr>
                <w:sz w:val="20"/>
                <w:szCs w:val="20"/>
              </w:rPr>
            </w:pPr>
            <w:r>
              <w:rPr>
                <w:sz w:val="20"/>
                <w:szCs w:val="20"/>
              </w:rPr>
              <w:t>If DUT does not support &lt;Vendor Command With ID&gt; (i.e. CDF 1.4b field K174 "&lt;Vendor Command With ID&gt; supported as Follower"="n") and [Abort Reason] from DUT's reply is not [Unrecognized Opcode], then FAIL.</w:t>
            </w:r>
          </w:p>
          <w:p w14:paraId="3C074A23" w14:textId="77777777" w:rsidR="00E913B5" w:rsidRDefault="00E913B5" w:rsidP="00E913B5">
            <w:pPr>
              <w:spacing w:after="0" w:line="240" w:lineRule="auto"/>
              <w:rPr>
                <w:sz w:val="20"/>
                <w:szCs w:val="20"/>
              </w:rPr>
            </w:pPr>
          </w:p>
          <w:p w14:paraId="518861C9" w14:textId="7EB3F262" w:rsidR="00E913B5" w:rsidRDefault="00E913B5" w:rsidP="00495400">
            <w:pPr>
              <w:spacing w:after="0" w:line="240" w:lineRule="auto"/>
              <w:rPr>
                <w:sz w:val="20"/>
                <w:szCs w:val="20"/>
              </w:rPr>
            </w:pPr>
            <w:r>
              <w:rPr>
                <w:sz w:val="20"/>
                <w:szCs w:val="20"/>
              </w:rPr>
              <w:t>Otherwise, PASS.</w:t>
            </w:r>
          </w:p>
        </w:tc>
      </w:tr>
    </w:tbl>
    <w:p w14:paraId="07BF9F11" w14:textId="77777777" w:rsidR="008F7E71" w:rsidRPr="00904B7A" w:rsidRDefault="008F7E71" w:rsidP="008F7E71">
      <w:pPr>
        <w:pStyle w:val="HBody"/>
      </w:pPr>
    </w:p>
    <w:p w14:paraId="2E317102" w14:textId="77777777" w:rsidR="00D06AD0" w:rsidRPr="00904B7A" w:rsidRDefault="00D06AD0">
      <w:pPr>
        <w:spacing w:after="0" w:line="240" w:lineRule="auto"/>
        <w:rPr>
          <w:b/>
          <w:i/>
          <w:color w:val="000000"/>
          <w:sz w:val="20"/>
          <w:szCs w:val="20"/>
        </w:rPr>
      </w:pPr>
      <w:bookmarkStart w:id="882" w:name="_Ref234859390"/>
      <w:r w:rsidRPr="00904B7A">
        <w:br w:type="page"/>
      </w:r>
    </w:p>
    <w:p w14:paraId="7DC783C8" w14:textId="2880893C" w:rsidR="00D06AD0" w:rsidRPr="00904B7A" w:rsidRDefault="00D06AD0" w:rsidP="00D06AD0">
      <w:pPr>
        <w:pStyle w:val="Caption"/>
      </w:pPr>
      <w:bookmarkStart w:id="883" w:name="_Toc240993090"/>
      <w:bookmarkStart w:id="884" w:name="_Toc242777243"/>
      <w:r w:rsidRPr="00904B7A">
        <w:t xml:space="preserve">Table </w:t>
      </w:r>
      <w:fldSimple w:instr=" STYLEREF 1 \s ">
        <w:r w:rsidR="00B7622A">
          <w:rPr>
            <w:noProof/>
          </w:rPr>
          <w:t>10</w:t>
        </w:r>
      </w:fldSimple>
      <w:r w:rsidRPr="00904B7A">
        <w:noBreakHyphen/>
      </w:r>
      <w:fldSimple w:instr=" SEQ Table \* ARABIC \s 1 ">
        <w:r w:rsidR="00B7622A">
          <w:rPr>
            <w:noProof/>
          </w:rPr>
          <w:t>5</w:t>
        </w:r>
      </w:fldSimple>
      <w:bookmarkEnd w:id="882"/>
      <w:r w:rsidRPr="00904B7A">
        <w:t xml:space="preserve"> CEC Tests: Opcodes used for test HF4-2-2</w:t>
      </w:r>
      <w:bookmarkEnd w:id="883"/>
      <w:bookmarkEnd w:id="884"/>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1464"/>
        <w:gridCol w:w="851"/>
        <w:gridCol w:w="3118"/>
        <w:gridCol w:w="1418"/>
      </w:tblGrid>
      <w:tr w:rsidR="008F7E71" w:rsidRPr="00904B7A" w14:paraId="6E3F9C39" w14:textId="77777777" w:rsidTr="008F7E71">
        <w:trPr>
          <w:trHeight w:val="244"/>
        </w:trPr>
        <w:tc>
          <w:tcPr>
            <w:tcW w:w="3072" w:type="dxa"/>
            <w:shd w:val="clear" w:color="auto" w:fill="auto"/>
            <w:noWrap/>
            <w:vAlign w:val="bottom"/>
            <w:hideMark/>
          </w:tcPr>
          <w:p w14:paraId="64533625" w14:textId="77777777" w:rsidR="008F7E71" w:rsidRPr="00904B7A" w:rsidRDefault="008F7E71" w:rsidP="003D25AA">
            <w:pPr>
              <w:pStyle w:val="Hdatatableheading"/>
            </w:pPr>
            <w:r w:rsidRPr="00904B7A">
              <w:t>CEC message</w:t>
            </w:r>
          </w:p>
        </w:tc>
        <w:tc>
          <w:tcPr>
            <w:tcW w:w="1464" w:type="dxa"/>
            <w:shd w:val="clear" w:color="auto" w:fill="auto"/>
            <w:vAlign w:val="bottom"/>
            <w:hideMark/>
          </w:tcPr>
          <w:p w14:paraId="67511928" w14:textId="77777777" w:rsidR="008F7E71" w:rsidRPr="00904B7A" w:rsidRDefault="008F7E71" w:rsidP="003D25AA">
            <w:pPr>
              <w:pStyle w:val="Hdatatableheading"/>
            </w:pPr>
            <w:r w:rsidRPr="00904B7A">
              <w:t>Opcode (hex)</w:t>
            </w:r>
          </w:p>
        </w:tc>
        <w:tc>
          <w:tcPr>
            <w:tcW w:w="851" w:type="dxa"/>
            <w:vMerge w:val="restart"/>
            <w:tcBorders>
              <w:top w:val="nil"/>
            </w:tcBorders>
          </w:tcPr>
          <w:p w14:paraId="2D3F0D11" w14:textId="77777777" w:rsidR="008F7E71" w:rsidRPr="00904B7A" w:rsidRDefault="008F7E71" w:rsidP="008F7E71">
            <w:pPr>
              <w:spacing w:after="0" w:line="240" w:lineRule="auto"/>
              <w:jc w:val="center"/>
              <w:rPr>
                <w:b/>
                <w:color w:val="000000"/>
                <w:sz w:val="20"/>
                <w:szCs w:val="20"/>
              </w:rPr>
            </w:pPr>
          </w:p>
        </w:tc>
        <w:tc>
          <w:tcPr>
            <w:tcW w:w="3118" w:type="dxa"/>
            <w:vAlign w:val="bottom"/>
          </w:tcPr>
          <w:p w14:paraId="66E5107A" w14:textId="77777777" w:rsidR="008F7E71" w:rsidRPr="00904B7A" w:rsidRDefault="008F7E71" w:rsidP="003D25AA">
            <w:pPr>
              <w:pStyle w:val="Hdatatableheading"/>
            </w:pPr>
            <w:r w:rsidRPr="00904B7A">
              <w:t>CEC message</w:t>
            </w:r>
          </w:p>
        </w:tc>
        <w:tc>
          <w:tcPr>
            <w:tcW w:w="1418" w:type="dxa"/>
            <w:vAlign w:val="bottom"/>
          </w:tcPr>
          <w:p w14:paraId="7CB60736" w14:textId="77777777" w:rsidR="008F7E71" w:rsidRPr="00904B7A" w:rsidRDefault="008F7E71" w:rsidP="003D25AA">
            <w:pPr>
              <w:pStyle w:val="Hdatatableheading"/>
            </w:pPr>
            <w:r w:rsidRPr="00904B7A">
              <w:t>Opcode (hex)</w:t>
            </w:r>
          </w:p>
        </w:tc>
      </w:tr>
      <w:tr w:rsidR="008F7E71" w:rsidRPr="00904B7A" w14:paraId="13539B71" w14:textId="77777777" w:rsidTr="008F7E71">
        <w:trPr>
          <w:trHeight w:val="300"/>
        </w:trPr>
        <w:tc>
          <w:tcPr>
            <w:tcW w:w="3072" w:type="dxa"/>
            <w:shd w:val="clear" w:color="auto" w:fill="auto"/>
            <w:noWrap/>
            <w:vAlign w:val="bottom"/>
            <w:hideMark/>
          </w:tcPr>
          <w:p w14:paraId="19592F6B" w14:textId="77777777" w:rsidR="008F7E71" w:rsidRPr="00904B7A" w:rsidRDefault="008F7E71" w:rsidP="008F7E71">
            <w:pPr>
              <w:spacing w:after="0" w:line="240" w:lineRule="auto"/>
              <w:rPr>
                <w:color w:val="000000"/>
                <w:sz w:val="20"/>
                <w:szCs w:val="20"/>
              </w:rPr>
            </w:pPr>
            <w:r w:rsidRPr="00904B7A">
              <w:rPr>
                <w:color w:val="000000"/>
                <w:sz w:val="20"/>
                <w:szCs w:val="20"/>
              </w:rPr>
              <w:t xml:space="preserve">&lt;Give Tuner Device Status&gt; </w:t>
            </w:r>
          </w:p>
        </w:tc>
        <w:tc>
          <w:tcPr>
            <w:tcW w:w="1464" w:type="dxa"/>
            <w:shd w:val="clear" w:color="auto" w:fill="auto"/>
            <w:noWrap/>
            <w:vAlign w:val="bottom"/>
            <w:hideMark/>
          </w:tcPr>
          <w:p w14:paraId="0D7CE754" w14:textId="77777777" w:rsidR="008F7E71" w:rsidRPr="00904B7A" w:rsidRDefault="008F7E71" w:rsidP="008F7E71">
            <w:pPr>
              <w:spacing w:after="0" w:line="240" w:lineRule="auto"/>
              <w:jc w:val="center"/>
              <w:rPr>
                <w:color w:val="000000"/>
                <w:sz w:val="20"/>
                <w:szCs w:val="20"/>
              </w:rPr>
            </w:pPr>
            <w:r w:rsidRPr="00904B7A">
              <w:rPr>
                <w:color w:val="000000"/>
                <w:sz w:val="20"/>
                <w:szCs w:val="20"/>
              </w:rPr>
              <w:t>08</w:t>
            </w:r>
          </w:p>
        </w:tc>
        <w:tc>
          <w:tcPr>
            <w:tcW w:w="851" w:type="dxa"/>
            <w:vMerge/>
          </w:tcPr>
          <w:p w14:paraId="0BC331A0" w14:textId="77777777" w:rsidR="008F7E71" w:rsidRPr="00904B7A" w:rsidRDefault="008F7E71" w:rsidP="008F7E71">
            <w:pPr>
              <w:spacing w:after="0" w:line="240" w:lineRule="auto"/>
              <w:jc w:val="center"/>
              <w:rPr>
                <w:color w:val="000000"/>
                <w:sz w:val="20"/>
                <w:szCs w:val="20"/>
              </w:rPr>
            </w:pPr>
          </w:p>
        </w:tc>
        <w:tc>
          <w:tcPr>
            <w:tcW w:w="3118" w:type="dxa"/>
            <w:vAlign w:val="bottom"/>
          </w:tcPr>
          <w:p w14:paraId="5A536BC3" w14:textId="77777777" w:rsidR="008F7E71" w:rsidRPr="00904B7A" w:rsidRDefault="008F7E71" w:rsidP="008F7E71">
            <w:pPr>
              <w:spacing w:after="0" w:line="240" w:lineRule="auto"/>
              <w:rPr>
                <w:color w:val="000000"/>
                <w:sz w:val="20"/>
                <w:szCs w:val="20"/>
              </w:rPr>
            </w:pPr>
            <w:r w:rsidRPr="00904B7A">
              <w:rPr>
                <w:color w:val="000000"/>
                <w:sz w:val="20"/>
                <w:szCs w:val="20"/>
              </w:rPr>
              <w:t>&lt;Menu Request&gt;</w:t>
            </w:r>
          </w:p>
        </w:tc>
        <w:tc>
          <w:tcPr>
            <w:tcW w:w="1418" w:type="dxa"/>
            <w:vAlign w:val="bottom"/>
          </w:tcPr>
          <w:p w14:paraId="4D5A1139" w14:textId="77777777" w:rsidR="008F7E71" w:rsidRPr="00904B7A" w:rsidRDefault="008F7E71" w:rsidP="008F7E71">
            <w:pPr>
              <w:spacing w:after="0" w:line="240" w:lineRule="auto"/>
              <w:jc w:val="center"/>
              <w:rPr>
                <w:color w:val="000000"/>
                <w:sz w:val="20"/>
                <w:szCs w:val="20"/>
              </w:rPr>
            </w:pPr>
            <w:r w:rsidRPr="00904B7A">
              <w:rPr>
                <w:color w:val="000000"/>
                <w:sz w:val="20"/>
                <w:szCs w:val="20"/>
              </w:rPr>
              <w:t>8D</w:t>
            </w:r>
          </w:p>
        </w:tc>
      </w:tr>
      <w:tr w:rsidR="008F7E71" w:rsidRPr="00904B7A" w14:paraId="19AD134F" w14:textId="77777777" w:rsidTr="008F7E71">
        <w:trPr>
          <w:trHeight w:val="300"/>
        </w:trPr>
        <w:tc>
          <w:tcPr>
            <w:tcW w:w="3072" w:type="dxa"/>
            <w:shd w:val="clear" w:color="auto" w:fill="auto"/>
            <w:noWrap/>
            <w:vAlign w:val="bottom"/>
            <w:hideMark/>
          </w:tcPr>
          <w:p w14:paraId="097EE877" w14:textId="77777777" w:rsidR="008F7E71" w:rsidRPr="00904B7A" w:rsidRDefault="008F7E71" w:rsidP="008F7E71">
            <w:pPr>
              <w:spacing w:after="0" w:line="240" w:lineRule="auto"/>
              <w:rPr>
                <w:color w:val="000000"/>
                <w:sz w:val="20"/>
                <w:szCs w:val="20"/>
              </w:rPr>
            </w:pPr>
            <w:r w:rsidRPr="00904B7A">
              <w:rPr>
                <w:color w:val="000000"/>
                <w:sz w:val="20"/>
                <w:szCs w:val="20"/>
              </w:rPr>
              <w:t>&lt;Record On&gt;</w:t>
            </w:r>
          </w:p>
        </w:tc>
        <w:tc>
          <w:tcPr>
            <w:tcW w:w="1464" w:type="dxa"/>
            <w:shd w:val="clear" w:color="auto" w:fill="auto"/>
            <w:noWrap/>
            <w:vAlign w:val="bottom"/>
            <w:hideMark/>
          </w:tcPr>
          <w:p w14:paraId="64A8C95C" w14:textId="77777777" w:rsidR="008F7E71" w:rsidRPr="00904B7A" w:rsidRDefault="008F7E71" w:rsidP="008F7E71">
            <w:pPr>
              <w:spacing w:after="0" w:line="240" w:lineRule="auto"/>
              <w:jc w:val="center"/>
              <w:rPr>
                <w:color w:val="000000"/>
                <w:sz w:val="20"/>
                <w:szCs w:val="20"/>
              </w:rPr>
            </w:pPr>
            <w:r w:rsidRPr="00904B7A">
              <w:rPr>
                <w:color w:val="000000"/>
                <w:sz w:val="20"/>
                <w:szCs w:val="20"/>
              </w:rPr>
              <w:t>09</w:t>
            </w:r>
          </w:p>
        </w:tc>
        <w:tc>
          <w:tcPr>
            <w:tcW w:w="851" w:type="dxa"/>
            <w:vMerge/>
          </w:tcPr>
          <w:p w14:paraId="3A41CE1A" w14:textId="77777777" w:rsidR="008F7E71" w:rsidRPr="00904B7A" w:rsidRDefault="008F7E71" w:rsidP="008F7E71">
            <w:pPr>
              <w:spacing w:after="0" w:line="240" w:lineRule="auto"/>
              <w:jc w:val="center"/>
              <w:rPr>
                <w:color w:val="000000"/>
                <w:sz w:val="20"/>
                <w:szCs w:val="20"/>
              </w:rPr>
            </w:pPr>
          </w:p>
        </w:tc>
        <w:tc>
          <w:tcPr>
            <w:tcW w:w="3118" w:type="dxa"/>
            <w:vAlign w:val="bottom"/>
          </w:tcPr>
          <w:p w14:paraId="098C82B5" w14:textId="77777777" w:rsidR="008F7E71" w:rsidRPr="00904B7A" w:rsidRDefault="008F7E71" w:rsidP="008F7E71">
            <w:pPr>
              <w:spacing w:after="0" w:line="240" w:lineRule="auto"/>
              <w:rPr>
                <w:color w:val="000000"/>
                <w:sz w:val="20"/>
                <w:szCs w:val="20"/>
              </w:rPr>
            </w:pPr>
            <w:r w:rsidRPr="00904B7A">
              <w:rPr>
                <w:color w:val="000000"/>
                <w:sz w:val="20"/>
                <w:szCs w:val="20"/>
              </w:rPr>
              <w:t>&lt;Give Device Power Status&gt;</w:t>
            </w:r>
          </w:p>
        </w:tc>
        <w:tc>
          <w:tcPr>
            <w:tcW w:w="1418" w:type="dxa"/>
            <w:vAlign w:val="bottom"/>
          </w:tcPr>
          <w:p w14:paraId="6E7F0343" w14:textId="77777777" w:rsidR="008F7E71" w:rsidRPr="00904B7A" w:rsidRDefault="008F7E71" w:rsidP="008F7E71">
            <w:pPr>
              <w:spacing w:after="0" w:line="240" w:lineRule="auto"/>
              <w:jc w:val="center"/>
              <w:rPr>
                <w:color w:val="000000"/>
                <w:sz w:val="20"/>
                <w:szCs w:val="20"/>
              </w:rPr>
            </w:pPr>
            <w:r w:rsidRPr="00904B7A">
              <w:rPr>
                <w:color w:val="000000"/>
                <w:sz w:val="20"/>
                <w:szCs w:val="20"/>
              </w:rPr>
              <w:t>8F</w:t>
            </w:r>
          </w:p>
        </w:tc>
      </w:tr>
      <w:tr w:rsidR="008F7E71" w:rsidRPr="00904B7A" w14:paraId="7932E460" w14:textId="77777777" w:rsidTr="008F7E71">
        <w:trPr>
          <w:trHeight w:val="300"/>
        </w:trPr>
        <w:tc>
          <w:tcPr>
            <w:tcW w:w="3072" w:type="dxa"/>
            <w:shd w:val="clear" w:color="auto" w:fill="auto"/>
            <w:noWrap/>
            <w:vAlign w:val="bottom"/>
            <w:hideMark/>
          </w:tcPr>
          <w:p w14:paraId="1FCA7BD1" w14:textId="77777777" w:rsidR="008F7E71" w:rsidRPr="00904B7A" w:rsidRDefault="008F7E71" w:rsidP="008F7E71">
            <w:pPr>
              <w:spacing w:after="0" w:line="240" w:lineRule="auto"/>
              <w:rPr>
                <w:color w:val="000000"/>
                <w:sz w:val="20"/>
                <w:szCs w:val="20"/>
              </w:rPr>
            </w:pPr>
            <w:r w:rsidRPr="00904B7A">
              <w:rPr>
                <w:color w:val="000000"/>
                <w:sz w:val="20"/>
                <w:szCs w:val="20"/>
              </w:rPr>
              <w:t>&lt;Record Off&gt;</w:t>
            </w:r>
          </w:p>
        </w:tc>
        <w:tc>
          <w:tcPr>
            <w:tcW w:w="1464" w:type="dxa"/>
            <w:shd w:val="clear" w:color="auto" w:fill="auto"/>
            <w:noWrap/>
            <w:vAlign w:val="bottom"/>
            <w:hideMark/>
          </w:tcPr>
          <w:p w14:paraId="35FCCAA8" w14:textId="77777777" w:rsidR="008F7E71" w:rsidRPr="00904B7A" w:rsidRDefault="008F7E71" w:rsidP="008F7E71">
            <w:pPr>
              <w:spacing w:after="0" w:line="240" w:lineRule="auto"/>
              <w:jc w:val="center"/>
              <w:rPr>
                <w:color w:val="000000"/>
                <w:sz w:val="20"/>
                <w:szCs w:val="20"/>
              </w:rPr>
            </w:pPr>
            <w:r w:rsidRPr="00904B7A">
              <w:rPr>
                <w:color w:val="000000"/>
                <w:sz w:val="20"/>
                <w:szCs w:val="20"/>
              </w:rPr>
              <w:t>0B</w:t>
            </w:r>
          </w:p>
        </w:tc>
        <w:tc>
          <w:tcPr>
            <w:tcW w:w="851" w:type="dxa"/>
            <w:vMerge/>
          </w:tcPr>
          <w:p w14:paraId="3DF75EAE" w14:textId="77777777" w:rsidR="008F7E71" w:rsidRPr="00904B7A" w:rsidRDefault="008F7E71" w:rsidP="008F7E71">
            <w:pPr>
              <w:spacing w:after="0" w:line="240" w:lineRule="auto"/>
              <w:jc w:val="center"/>
              <w:rPr>
                <w:color w:val="000000"/>
                <w:sz w:val="20"/>
                <w:szCs w:val="20"/>
              </w:rPr>
            </w:pPr>
          </w:p>
        </w:tc>
        <w:tc>
          <w:tcPr>
            <w:tcW w:w="3118" w:type="dxa"/>
            <w:vAlign w:val="bottom"/>
          </w:tcPr>
          <w:p w14:paraId="55F81645" w14:textId="77777777" w:rsidR="008F7E71" w:rsidRPr="00904B7A" w:rsidRDefault="008F7E71" w:rsidP="008F7E71">
            <w:pPr>
              <w:spacing w:after="0" w:line="240" w:lineRule="auto"/>
              <w:rPr>
                <w:color w:val="000000"/>
                <w:sz w:val="20"/>
                <w:szCs w:val="20"/>
              </w:rPr>
            </w:pPr>
            <w:r w:rsidRPr="00904B7A">
              <w:rPr>
                <w:color w:val="000000"/>
                <w:sz w:val="20"/>
                <w:szCs w:val="20"/>
              </w:rPr>
              <w:t>&lt;Set Digital Timer&gt;</w:t>
            </w:r>
          </w:p>
        </w:tc>
        <w:tc>
          <w:tcPr>
            <w:tcW w:w="1418" w:type="dxa"/>
            <w:vAlign w:val="bottom"/>
          </w:tcPr>
          <w:p w14:paraId="297B45D6" w14:textId="77777777" w:rsidR="008F7E71" w:rsidRPr="00904B7A" w:rsidRDefault="008F7E71" w:rsidP="008F7E71">
            <w:pPr>
              <w:spacing w:after="0" w:line="240" w:lineRule="auto"/>
              <w:jc w:val="center"/>
              <w:rPr>
                <w:color w:val="000000"/>
                <w:sz w:val="20"/>
                <w:szCs w:val="20"/>
              </w:rPr>
            </w:pPr>
            <w:r w:rsidRPr="00904B7A">
              <w:rPr>
                <w:color w:val="000000"/>
                <w:sz w:val="20"/>
                <w:szCs w:val="20"/>
              </w:rPr>
              <w:t>97</w:t>
            </w:r>
          </w:p>
        </w:tc>
      </w:tr>
      <w:tr w:rsidR="008F7E71" w:rsidRPr="00904B7A" w14:paraId="1FE22847" w14:textId="77777777" w:rsidTr="008F7E71">
        <w:trPr>
          <w:trHeight w:val="300"/>
        </w:trPr>
        <w:tc>
          <w:tcPr>
            <w:tcW w:w="3072" w:type="dxa"/>
            <w:shd w:val="clear" w:color="auto" w:fill="auto"/>
            <w:noWrap/>
            <w:vAlign w:val="bottom"/>
            <w:hideMark/>
          </w:tcPr>
          <w:p w14:paraId="30703B93" w14:textId="77777777" w:rsidR="008F7E71" w:rsidRPr="00904B7A" w:rsidRDefault="008F7E71" w:rsidP="008F7E71">
            <w:pPr>
              <w:spacing w:after="0" w:line="240" w:lineRule="auto"/>
              <w:rPr>
                <w:color w:val="000000"/>
                <w:sz w:val="20"/>
                <w:szCs w:val="20"/>
              </w:rPr>
            </w:pPr>
            <w:r w:rsidRPr="00904B7A">
              <w:rPr>
                <w:color w:val="000000"/>
                <w:sz w:val="20"/>
                <w:szCs w:val="20"/>
              </w:rPr>
              <w:t>&lt;Record TV Screen&gt;</w:t>
            </w:r>
          </w:p>
        </w:tc>
        <w:tc>
          <w:tcPr>
            <w:tcW w:w="1464" w:type="dxa"/>
            <w:shd w:val="clear" w:color="auto" w:fill="auto"/>
            <w:noWrap/>
            <w:vAlign w:val="bottom"/>
            <w:hideMark/>
          </w:tcPr>
          <w:p w14:paraId="5CAA4440" w14:textId="77777777" w:rsidR="008F7E71" w:rsidRPr="00904B7A" w:rsidRDefault="008F7E71" w:rsidP="008F7E71">
            <w:pPr>
              <w:spacing w:after="0" w:line="240" w:lineRule="auto"/>
              <w:jc w:val="center"/>
              <w:rPr>
                <w:color w:val="000000"/>
                <w:sz w:val="20"/>
                <w:szCs w:val="20"/>
              </w:rPr>
            </w:pPr>
            <w:r w:rsidRPr="00904B7A">
              <w:rPr>
                <w:color w:val="000000"/>
                <w:sz w:val="20"/>
                <w:szCs w:val="20"/>
              </w:rPr>
              <w:t>0F</w:t>
            </w:r>
          </w:p>
        </w:tc>
        <w:tc>
          <w:tcPr>
            <w:tcW w:w="851" w:type="dxa"/>
            <w:vMerge/>
          </w:tcPr>
          <w:p w14:paraId="0B0940E4" w14:textId="77777777" w:rsidR="008F7E71" w:rsidRPr="00904B7A" w:rsidRDefault="008F7E71" w:rsidP="008F7E71">
            <w:pPr>
              <w:spacing w:after="0" w:line="240" w:lineRule="auto"/>
              <w:jc w:val="center"/>
              <w:rPr>
                <w:color w:val="000000"/>
                <w:sz w:val="20"/>
                <w:szCs w:val="20"/>
              </w:rPr>
            </w:pPr>
          </w:p>
        </w:tc>
        <w:tc>
          <w:tcPr>
            <w:tcW w:w="3118" w:type="dxa"/>
            <w:vAlign w:val="bottom"/>
          </w:tcPr>
          <w:p w14:paraId="7D0B250B" w14:textId="77777777" w:rsidR="008F7E71" w:rsidRPr="00904B7A" w:rsidRDefault="008F7E71" w:rsidP="008F7E71">
            <w:pPr>
              <w:spacing w:after="0" w:line="240" w:lineRule="auto"/>
              <w:rPr>
                <w:color w:val="000000"/>
                <w:sz w:val="20"/>
                <w:szCs w:val="20"/>
              </w:rPr>
            </w:pPr>
            <w:r w:rsidRPr="00904B7A">
              <w:rPr>
                <w:color w:val="000000"/>
                <w:sz w:val="20"/>
                <w:szCs w:val="20"/>
              </w:rPr>
              <w:t>&lt;Clear Digital Timer&gt;</w:t>
            </w:r>
          </w:p>
        </w:tc>
        <w:tc>
          <w:tcPr>
            <w:tcW w:w="1418" w:type="dxa"/>
            <w:vAlign w:val="bottom"/>
          </w:tcPr>
          <w:p w14:paraId="2F991C5F" w14:textId="77777777" w:rsidR="008F7E71" w:rsidRPr="00904B7A" w:rsidRDefault="008F7E71" w:rsidP="008F7E71">
            <w:pPr>
              <w:spacing w:after="0" w:line="240" w:lineRule="auto"/>
              <w:jc w:val="center"/>
              <w:rPr>
                <w:color w:val="000000"/>
                <w:sz w:val="20"/>
                <w:szCs w:val="20"/>
              </w:rPr>
            </w:pPr>
            <w:r w:rsidRPr="00904B7A">
              <w:rPr>
                <w:color w:val="000000"/>
                <w:sz w:val="20"/>
                <w:szCs w:val="20"/>
              </w:rPr>
              <w:t>99</w:t>
            </w:r>
          </w:p>
        </w:tc>
      </w:tr>
      <w:tr w:rsidR="008F7E71" w:rsidRPr="00904B7A" w14:paraId="7F616D48" w14:textId="77777777" w:rsidTr="008F7E71">
        <w:trPr>
          <w:trHeight w:val="300"/>
        </w:trPr>
        <w:tc>
          <w:tcPr>
            <w:tcW w:w="3072" w:type="dxa"/>
            <w:shd w:val="clear" w:color="auto" w:fill="auto"/>
            <w:noWrap/>
            <w:vAlign w:val="bottom"/>
            <w:hideMark/>
          </w:tcPr>
          <w:p w14:paraId="422FF55F" w14:textId="77777777" w:rsidR="008F7E71" w:rsidRPr="00904B7A" w:rsidRDefault="008F7E71" w:rsidP="008F7E71">
            <w:pPr>
              <w:spacing w:after="0" w:line="240" w:lineRule="auto"/>
              <w:rPr>
                <w:color w:val="000000"/>
                <w:sz w:val="20"/>
                <w:szCs w:val="20"/>
              </w:rPr>
            </w:pPr>
            <w:r w:rsidRPr="00904B7A">
              <w:rPr>
                <w:color w:val="000000"/>
                <w:sz w:val="20"/>
                <w:szCs w:val="20"/>
              </w:rPr>
              <w:t>&lt;Give Deck Status&gt;</w:t>
            </w:r>
          </w:p>
        </w:tc>
        <w:tc>
          <w:tcPr>
            <w:tcW w:w="1464" w:type="dxa"/>
            <w:shd w:val="clear" w:color="auto" w:fill="auto"/>
            <w:noWrap/>
            <w:vAlign w:val="bottom"/>
            <w:hideMark/>
          </w:tcPr>
          <w:p w14:paraId="44E52596" w14:textId="77777777" w:rsidR="008F7E71" w:rsidRPr="00904B7A" w:rsidRDefault="008F7E71" w:rsidP="008F7E71">
            <w:pPr>
              <w:spacing w:after="0" w:line="240" w:lineRule="auto"/>
              <w:jc w:val="center"/>
              <w:rPr>
                <w:color w:val="000000"/>
                <w:sz w:val="20"/>
                <w:szCs w:val="20"/>
              </w:rPr>
            </w:pPr>
            <w:r w:rsidRPr="00904B7A">
              <w:rPr>
                <w:color w:val="000000"/>
                <w:sz w:val="20"/>
                <w:szCs w:val="20"/>
              </w:rPr>
              <w:t>1A</w:t>
            </w:r>
          </w:p>
        </w:tc>
        <w:tc>
          <w:tcPr>
            <w:tcW w:w="851" w:type="dxa"/>
            <w:vMerge/>
          </w:tcPr>
          <w:p w14:paraId="25DFD0CC" w14:textId="77777777" w:rsidR="008F7E71" w:rsidRPr="00904B7A" w:rsidRDefault="008F7E71" w:rsidP="008F7E71">
            <w:pPr>
              <w:spacing w:after="0" w:line="240" w:lineRule="auto"/>
              <w:jc w:val="center"/>
              <w:rPr>
                <w:color w:val="000000"/>
                <w:sz w:val="20"/>
                <w:szCs w:val="20"/>
              </w:rPr>
            </w:pPr>
          </w:p>
        </w:tc>
        <w:tc>
          <w:tcPr>
            <w:tcW w:w="3118" w:type="dxa"/>
            <w:vAlign w:val="bottom"/>
          </w:tcPr>
          <w:p w14:paraId="1659EBC4" w14:textId="77777777" w:rsidR="008F7E71" w:rsidRPr="00904B7A" w:rsidRDefault="008F7E71" w:rsidP="008F7E71">
            <w:pPr>
              <w:spacing w:after="0" w:line="240" w:lineRule="auto"/>
              <w:rPr>
                <w:color w:val="000000"/>
                <w:sz w:val="20"/>
                <w:szCs w:val="20"/>
              </w:rPr>
            </w:pPr>
            <w:r w:rsidRPr="00904B7A">
              <w:rPr>
                <w:color w:val="000000"/>
                <w:sz w:val="20"/>
                <w:szCs w:val="20"/>
              </w:rPr>
              <w:t>&lt;Get CEC Version&gt;</w:t>
            </w:r>
          </w:p>
        </w:tc>
        <w:tc>
          <w:tcPr>
            <w:tcW w:w="1418" w:type="dxa"/>
            <w:vAlign w:val="bottom"/>
          </w:tcPr>
          <w:p w14:paraId="12B686E3" w14:textId="77777777" w:rsidR="008F7E71" w:rsidRPr="00904B7A" w:rsidRDefault="008F7E71" w:rsidP="008F7E71">
            <w:pPr>
              <w:spacing w:after="0" w:line="240" w:lineRule="auto"/>
              <w:jc w:val="center"/>
              <w:rPr>
                <w:color w:val="000000"/>
                <w:sz w:val="20"/>
                <w:szCs w:val="20"/>
              </w:rPr>
            </w:pPr>
            <w:r w:rsidRPr="00904B7A">
              <w:rPr>
                <w:color w:val="000000"/>
                <w:sz w:val="20"/>
                <w:szCs w:val="20"/>
              </w:rPr>
              <w:t>9F</w:t>
            </w:r>
          </w:p>
        </w:tc>
      </w:tr>
      <w:tr w:rsidR="008F7E71" w:rsidRPr="00904B7A" w14:paraId="5F533BC9" w14:textId="77777777" w:rsidTr="008F7E71">
        <w:trPr>
          <w:trHeight w:val="300"/>
        </w:trPr>
        <w:tc>
          <w:tcPr>
            <w:tcW w:w="3072" w:type="dxa"/>
            <w:shd w:val="clear" w:color="auto" w:fill="auto"/>
            <w:noWrap/>
            <w:vAlign w:val="bottom"/>
            <w:hideMark/>
          </w:tcPr>
          <w:p w14:paraId="57AA538C" w14:textId="77777777" w:rsidR="008F7E71" w:rsidRPr="00904B7A" w:rsidRDefault="008F7E71" w:rsidP="008F7E71">
            <w:pPr>
              <w:spacing w:after="0" w:line="240" w:lineRule="auto"/>
              <w:rPr>
                <w:color w:val="000000"/>
                <w:sz w:val="20"/>
                <w:szCs w:val="20"/>
              </w:rPr>
            </w:pPr>
            <w:r w:rsidRPr="00904B7A">
              <w:rPr>
                <w:color w:val="000000"/>
                <w:sz w:val="20"/>
                <w:szCs w:val="20"/>
              </w:rPr>
              <w:t>&lt;Clear Analogue Timer&gt;</w:t>
            </w:r>
          </w:p>
        </w:tc>
        <w:tc>
          <w:tcPr>
            <w:tcW w:w="1464" w:type="dxa"/>
            <w:shd w:val="clear" w:color="auto" w:fill="auto"/>
            <w:noWrap/>
            <w:vAlign w:val="bottom"/>
            <w:hideMark/>
          </w:tcPr>
          <w:p w14:paraId="3C540D62" w14:textId="77777777" w:rsidR="008F7E71" w:rsidRPr="00904B7A" w:rsidRDefault="008F7E71" w:rsidP="008F7E71">
            <w:pPr>
              <w:spacing w:after="0" w:line="240" w:lineRule="auto"/>
              <w:jc w:val="center"/>
              <w:rPr>
                <w:color w:val="000000"/>
                <w:sz w:val="20"/>
                <w:szCs w:val="20"/>
              </w:rPr>
            </w:pPr>
            <w:r w:rsidRPr="00904B7A">
              <w:rPr>
                <w:color w:val="000000"/>
                <w:sz w:val="20"/>
                <w:szCs w:val="20"/>
              </w:rPr>
              <w:t>33</w:t>
            </w:r>
          </w:p>
        </w:tc>
        <w:tc>
          <w:tcPr>
            <w:tcW w:w="851" w:type="dxa"/>
            <w:vMerge/>
          </w:tcPr>
          <w:p w14:paraId="7F92352D" w14:textId="77777777" w:rsidR="008F7E71" w:rsidRPr="00904B7A" w:rsidRDefault="008F7E71" w:rsidP="008F7E71">
            <w:pPr>
              <w:spacing w:after="0" w:line="240" w:lineRule="auto"/>
              <w:jc w:val="center"/>
              <w:rPr>
                <w:color w:val="000000"/>
                <w:sz w:val="20"/>
                <w:szCs w:val="20"/>
              </w:rPr>
            </w:pPr>
          </w:p>
        </w:tc>
        <w:tc>
          <w:tcPr>
            <w:tcW w:w="3118" w:type="dxa"/>
            <w:vAlign w:val="bottom"/>
          </w:tcPr>
          <w:p w14:paraId="270EF19D" w14:textId="77777777" w:rsidR="008F7E71" w:rsidRPr="00904B7A" w:rsidRDefault="008F7E71" w:rsidP="008F7E71">
            <w:pPr>
              <w:spacing w:after="0" w:line="240" w:lineRule="auto"/>
              <w:rPr>
                <w:color w:val="000000"/>
                <w:sz w:val="20"/>
                <w:szCs w:val="20"/>
              </w:rPr>
            </w:pPr>
            <w:r w:rsidRPr="00904B7A">
              <w:rPr>
                <w:color w:val="000000"/>
                <w:sz w:val="20"/>
                <w:szCs w:val="20"/>
              </w:rPr>
              <w:t>&lt;Clear External Timer&gt;</w:t>
            </w:r>
          </w:p>
        </w:tc>
        <w:tc>
          <w:tcPr>
            <w:tcW w:w="1418" w:type="dxa"/>
            <w:vAlign w:val="bottom"/>
          </w:tcPr>
          <w:p w14:paraId="0357EE07" w14:textId="77777777" w:rsidR="008F7E71" w:rsidRPr="00904B7A" w:rsidRDefault="008F7E71" w:rsidP="008F7E71">
            <w:pPr>
              <w:spacing w:after="0" w:line="240" w:lineRule="auto"/>
              <w:jc w:val="center"/>
              <w:rPr>
                <w:color w:val="000000"/>
                <w:sz w:val="20"/>
                <w:szCs w:val="20"/>
              </w:rPr>
            </w:pPr>
            <w:r w:rsidRPr="00904B7A">
              <w:rPr>
                <w:color w:val="000000"/>
                <w:sz w:val="20"/>
                <w:szCs w:val="20"/>
              </w:rPr>
              <w:t>A1</w:t>
            </w:r>
          </w:p>
        </w:tc>
      </w:tr>
      <w:tr w:rsidR="008F7E71" w:rsidRPr="00904B7A" w14:paraId="28AE2AA1" w14:textId="77777777" w:rsidTr="008F7E71">
        <w:trPr>
          <w:trHeight w:val="300"/>
        </w:trPr>
        <w:tc>
          <w:tcPr>
            <w:tcW w:w="3072" w:type="dxa"/>
            <w:shd w:val="clear" w:color="auto" w:fill="auto"/>
            <w:noWrap/>
            <w:vAlign w:val="bottom"/>
            <w:hideMark/>
          </w:tcPr>
          <w:p w14:paraId="17298588" w14:textId="77777777" w:rsidR="008F7E71" w:rsidRPr="00904B7A" w:rsidRDefault="008F7E71" w:rsidP="008F7E71">
            <w:pPr>
              <w:spacing w:after="0" w:line="240" w:lineRule="auto"/>
              <w:rPr>
                <w:color w:val="000000"/>
                <w:sz w:val="20"/>
                <w:szCs w:val="20"/>
              </w:rPr>
            </w:pPr>
            <w:r w:rsidRPr="00904B7A">
              <w:rPr>
                <w:color w:val="000000"/>
                <w:sz w:val="20"/>
                <w:szCs w:val="20"/>
              </w:rPr>
              <w:t>&lt;Set Analogue Timer&gt;</w:t>
            </w:r>
          </w:p>
        </w:tc>
        <w:tc>
          <w:tcPr>
            <w:tcW w:w="1464" w:type="dxa"/>
            <w:shd w:val="clear" w:color="auto" w:fill="auto"/>
            <w:noWrap/>
            <w:vAlign w:val="bottom"/>
            <w:hideMark/>
          </w:tcPr>
          <w:p w14:paraId="2EF48162" w14:textId="77777777" w:rsidR="008F7E71" w:rsidRPr="00904B7A" w:rsidRDefault="008F7E71" w:rsidP="008F7E71">
            <w:pPr>
              <w:spacing w:after="0" w:line="240" w:lineRule="auto"/>
              <w:jc w:val="center"/>
              <w:rPr>
                <w:color w:val="000000"/>
                <w:sz w:val="20"/>
                <w:szCs w:val="20"/>
              </w:rPr>
            </w:pPr>
            <w:r w:rsidRPr="00904B7A">
              <w:rPr>
                <w:color w:val="000000"/>
                <w:sz w:val="20"/>
                <w:szCs w:val="20"/>
              </w:rPr>
              <w:t>34</w:t>
            </w:r>
          </w:p>
        </w:tc>
        <w:tc>
          <w:tcPr>
            <w:tcW w:w="851" w:type="dxa"/>
            <w:vMerge/>
          </w:tcPr>
          <w:p w14:paraId="7514514F" w14:textId="77777777" w:rsidR="008F7E71" w:rsidRPr="00904B7A" w:rsidRDefault="008F7E71" w:rsidP="008F7E71">
            <w:pPr>
              <w:spacing w:after="0" w:line="240" w:lineRule="auto"/>
              <w:jc w:val="center"/>
              <w:rPr>
                <w:color w:val="000000"/>
                <w:sz w:val="20"/>
                <w:szCs w:val="20"/>
              </w:rPr>
            </w:pPr>
          </w:p>
        </w:tc>
        <w:tc>
          <w:tcPr>
            <w:tcW w:w="3118" w:type="dxa"/>
            <w:vAlign w:val="bottom"/>
          </w:tcPr>
          <w:p w14:paraId="27803332" w14:textId="77777777" w:rsidR="008F7E71" w:rsidRPr="00904B7A" w:rsidRDefault="008F7E71" w:rsidP="008F7E71">
            <w:pPr>
              <w:spacing w:after="0" w:line="240" w:lineRule="auto"/>
              <w:rPr>
                <w:color w:val="000000"/>
                <w:sz w:val="20"/>
                <w:szCs w:val="20"/>
              </w:rPr>
            </w:pPr>
            <w:r w:rsidRPr="00904B7A">
              <w:rPr>
                <w:color w:val="000000"/>
                <w:sz w:val="20"/>
                <w:szCs w:val="20"/>
              </w:rPr>
              <w:t>&lt;Set External Timer&gt;</w:t>
            </w:r>
          </w:p>
        </w:tc>
        <w:tc>
          <w:tcPr>
            <w:tcW w:w="1418" w:type="dxa"/>
            <w:vAlign w:val="bottom"/>
          </w:tcPr>
          <w:p w14:paraId="7C38C36D" w14:textId="77777777" w:rsidR="008F7E71" w:rsidRPr="00904B7A" w:rsidRDefault="008F7E71" w:rsidP="008F7E71">
            <w:pPr>
              <w:spacing w:after="0" w:line="240" w:lineRule="auto"/>
              <w:jc w:val="center"/>
              <w:rPr>
                <w:color w:val="000000"/>
                <w:sz w:val="20"/>
                <w:szCs w:val="20"/>
              </w:rPr>
            </w:pPr>
            <w:r w:rsidRPr="00904B7A">
              <w:rPr>
                <w:color w:val="000000"/>
                <w:sz w:val="20"/>
                <w:szCs w:val="20"/>
              </w:rPr>
              <w:t>A2</w:t>
            </w:r>
          </w:p>
        </w:tc>
      </w:tr>
      <w:tr w:rsidR="008F7E71" w:rsidRPr="00904B7A" w14:paraId="6B2FB999" w14:textId="77777777" w:rsidTr="008F7E71">
        <w:trPr>
          <w:trHeight w:val="300"/>
        </w:trPr>
        <w:tc>
          <w:tcPr>
            <w:tcW w:w="3072" w:type="dxa"/>
            <w:shd w:val="clear" w:color="auto" w:fill="auto"/>
            <w:noWrap/>
            <w:vAlign w:val="bottom"/>
            <w:hideMark/>
          </w:tcPr>
          <w:p w14:paraId="3CA62A0C" w14:textId="77777777" w:rsidR="008F7E71" w:rsidRPr="00904B7A" w:rsidRDefault="008F7E71" w:rsidP="008F7E71">
            <w:pPr>
              <w:spacing w:after="0" w:line="240" w:lineRule="auto"/>
              <w:rPr>
                <w:color w:val="000000"/>
                <w:sz w:val="20"/>
                <w:szCs w:val="20"/>
              </w:rPr>
            </w:pPr>
            <w:r w:rsidRPr="00904B7A">
              <w:rPr>
                <w:color w:val="000000"/>
                <w:sz w:val="20"/>
                <w:szCs w:val="20"/>
              </w:rPr>
              <w:t>&lt;Play&gt;</w:t>
            </w:r>
          </w:p>
        </w:tc>
        <w:tc>
          <w:tcPr>
            <w:tcW w:w="1464" w:type="dxa"/>
            <w:shd w:val="clear" w:color="auto" w:fill="auto"/>
            <w:noWrap/>
            <w:vAlign w:val="bottom"/>
            <w:hideMark/>
          </w:tcPr>
          <w:p w14:paraId="4DA7D3BE" w14:textId="77777777" w:rsidR="008F7E71" w:rsidRPr="00904B7A" w:rsidRDefault="008F7E71" w:rsidP="008F7E71">
            <w:pPr>
              <w:spacing w:after="0" w:line="240" w:lineRule="auto"/>
              <w:jc w:val="center"/>
              <w:rPr>
                <w:color w:val="000000"/>
                <w:sz w:val="20"/>
                <w:szCs w:val="20"/>
              </w:rPr>
            </w:pPr>
            <w:r w:rsidRPr="00904B7A">
              <w:rPr>
                <w:color w:val="000000"/>
                <w:sz w:val="20"/>
                <w:szCs w:val="20"/>
              </w:rPr>
              <w:t>41</w:t>
            </w:r>
          </w:p>
        </w:tc>
        <w:tc>
          <w:tcPr>
            <w:tcW w:w="851" w:type="dxa"/>
            <w:vMerge/>
          </w:tcPr>
          <w:p w14:paraId="3A730181" w14:textId="77777777" w:rsidR="008F7E71" w:rsidRPr="00904B7A" w:rsidRDefault="008F7E71" w:rsidP="008F7E71">
            <w:pPr>
              <w:spacing w:after="0" w:line="240" w:lineRule="auto"/>
              <w:jc w:val="center"/>
              <w:rPr>
                <w:color w:val="000000"/>
                <w:sz w:val="20"/>
                <w:szCs w:val="20"/>
              </w:rPr>
            </w:pPr>
          </w:p>
        </w:tc>
        <w:tc>
          <w:tcPr>
            <w:tcW w:w="3118" w:type="dxa"/>
            <w:vAlign w:val="bottom"/>
          </w:tcPr>
          <w:p w14:paraId="690D97C3" w14:textId="77777777" w:rsidR="008F7E71" w:rsidRPr="00904B7A" w:rsidRDefault="008F7E71" w:rsidP="008F7E71">
            <w:pPr>
              <w:spacing w:after="0" w:line="240" w:lineRule="auto"/>
              <w:rPr>
                <w:color w:val="000000"/>
                <w:sz w:val="20"/>
                <w:szCs w:val="20"/>
              </w:rPr>
            </w:pPr>
            <w:r w:rsidRPr="00904B7A">
              <w:rPr>
                <w:color w:val="000000"/>
                <w:sz w:val="20"/>
                <w:szCs w:val="20"/>
              </w:rPr>
              <w:t>&lt;Request Short Audio Descriptor&gt;</w:t>
            </w:r>
          </w:p>
        </w:tc>
        <w:tc>
          <w:tcPr>
            <w:tcW w:w="1418" w:type="dxa"/>
            <w:vAlign w:val="bottom"/>
          </w:tcPr>
          <w:p w14:paraId="4984153E" w14:textId="77777777" w:rsidR="008F7E71" w:rsidRPr="00904B7A" w:rsidRDefault="008F7E71" w:rsidP="008F7E71">
            <w:pPr>
              <w:spacing w:after="0" w:line="240" w:lineRule="auto"/>
              <w:jc w:val="center"/>
              <w:rPr>
                <w:color w:val="000000"/>
                <w:sz w:val="20"/>
                <w:szCs w:val="20"/>
              </w:rPr>
            </w:pPr>
            <w:r w:rsidRPr="00904B7A">
              <w:rPr>
                <w:color w:val="000000"/>
                <w:sz w:val="20"/>
                <w:szCs w:val="20"/>
              </w:rPr>
              <w:t>A4</w:t>
            </w:r>
          </w:p>
        </w:tc>
      </w:tr>
      <w:tr w:rsidR="008F7E71" w:rsidRPr="00904B7A" w14:paraId="2410DD73" w14:textId="77777777" w:rsidTr="008F7E71">
        <w:trPr>
          <w:trHeight w:val="300"/>
        </w:trPr>
        <w:tc>
          <w:tcPr>
            <w:tcW w:w="3072" w:type="dxa"/>
            <w:shd w:val="clear" w:color="auto" w:fill="auto"/>
            <w:noWrap/>
            <w:vAlign w:val="bottom"/>
            <w:hideMark/>
          </w:tcPr>
          <w:p w14:paraId="20F006C3" w14:textId="77777777" w:rsidR="008F7E71" w:rsidRPr="00904B7A" w:rsidRDefault="008F7E71" w:rsidP="008F7E71">
            <w:pPr>
              <w:spacing w:after="0" w:line="240" w:lineRule="auto"/>
              <w:rPr>
                <w:color w:val="000000"/>
                <w:sz w:val="20"/>
                <w:szCs w:val="20"/>
              </w:rPr>
            </w:pPr>
            <w:r w:rsidRPr="00904B7A">
              <w:rPr>
                <w:color w:val="000000"/>
                <w:sz w:val="20"/>
                <w:szCs w:val="20"/>
              </w:rPr>
              <w:t>&lt;Deck Control&gt;</w:t>
            </w:r>
          </w:p>
        </w:tc>
        <w:tc>
          <w:tcPr>
            <w:tcW w:w="1464" w:type="dxa"/>
            <w:shd w:val="clear" w:color="auto" w:fill="auto"/>
            <w:noWrap/>
            <w:vAlign w:val="bottom"/>
            <w:hideMark/>
          </w:tcPr>
          <w:p w14:paraId="33403B23" w14:textId="77777777" w:rsidR="008F7E71" w:rsidRPr="00904B7A" w:rsidRDefault="008F7E71" w:rsidP="008F7E71">
            <w:pPr>
              <w:spacing w:after="0" w:line="240" w:lineRule="auto"/>
              <w:jc w:val="center"/>
              <w:rPr>
                <w:color w:val="000000"/>
                <w:sz w:val="20"/>
                <w:szCs w:val="20"/>
              </w:rPr>
            </w:pPr>
            <w:r w:rsidRPr="00904B7A">
              <w:rPr>
                <w:color w:val="000000"/>
                <w:sz w:val="20"/>
                <w:szCs w:val="20"/>
              </w:rPr>
              <w:t>42</w:t>
            </w:r>
          </w:p>
        </w:tc>
        <w:tc>
          <w:tcPr>
            <w:tcW w:w="851" w:type="dxa"/>
            <w:vMerge/>
          </w:tcPr>
          <w:p w14:paraId="42296E74" w14:textId="77777777" w:rsidR="008F7E71" w:rsidRPr="00904B7A" w:rsidRDefault="008F7E71" w:rsidP="008F7E71">
            <w:pPr>
              <w:spacing w:after="0" w:line="240" w:lineRule="auto"/>
              <w:jc w:val="center"/>
              <w:rPr>
                <w:color w:val="000000"/>
                <w:sz w:val="20"/>
                <w:szCs w:val="20"/>
              </w:rPr>
            </w:pPr>
          </w:p>
        </w:tc>
        <w:tc>
          <w:tcPr>
            <w:tcW w:w="3118" w:type="dxa"/>
            <w:vAlign w:val="bottom"/>
          </w:tcPr>
          <w:p w14:paraId="4A7F2F95" w14:textId="77777777" w:rsidR="008F7E71" w:rsidRPr="00904B7A" w:rsidRDefault="008F7E71" w:rsidP="008F7E71">
            <w:pPr>
              <w:spacing w:after="0" w:line="240" w:lineRule="auto"/>
              <w:rPr>
                <w:color w:val="000000"/>
                <w:sz w:val="20"/>
                <w:szCs w:val="20"/>
              </w:rPr>
            </w:pPr>
            <w:r w:rsidRPr="00904B7A">
              <w:rPr>
                <w:color w:val="000000"/>
                <w:sz w:val="20"/>
                <w:szCs w:val="20"/>
              </w:rPr>
              <w:t>&lt;Initiate ARC&gt;</w:t>
            </w:r>
          </w:p>
        </w:tc>
        <w:tc>
          <w:tcPr>
            <w:tcW w:w="1418" w:type="dxa"/>
            <w:vAlign w:val="bottom"/>
          </w:tcPr>
          <w:p w14:paraId="0C513FFF" w14:textId="77777777" w:rsidR="008F7E71" w:rsidRPr="00904B7A" w:rsidRDefault="008F7E71" w:rsidP="008F7E71">
            <w:pPr>
              <w:spacing w:after="0" w:line="240" w:lineRule="auto"/>
              <w:jc w:val="center"/>
              <w:rPr>
                <w:color w:val="000000"/>
                <w:sz w:val="20"/>
                <w:szCs w:val="20"/>
              </w:rPr>
            </w:pPr>
            <w:r w:rsidRPr="00904B7A">
              <w:rPr>
                <w:color w:val="000000"/>
                <w:sz w:val="20"/>
                <w:szCs w:val="20"/>
              </w:rPr>
              <w:t>C0</w:t>
            </w:r>
          </w:p>
        </w:tc>
      </w:tr>
      <w:tr w:rsidR="008F7E71" w:rsidRPr="00904B7A" w14:paraId="53DB41C0" w14:textId="77777777" w:rsidTr="008F7E71">
        <w:trPr>
          <w:trHeight w:val="300"/>
        </w:trPr>
        <w:tc>
          <w:tcPr>
            <w:tcW w:w="3072" w:type="dxa"/>
            <w:shd w:val="clear" w:color="auto" w:fill="auto"/>
            <w:noWrap/>
            <w:vAlign w:val="bottom"/>
            <w:hideMark/>
          </w:tcPr>
          <w:p w14:paraId="360C4704" w14:textId="77777777" w:rsidR="008F7E71" w:rsidRPr="00904B7A" w:rsidRDefault="008F7E71" w:rsidP="008F7E71">
            <w:pPr>
              <w:spacing w:after="0" w:line="240" w:lineRule="auto"/>
              <w:rPr>
                <w:color w:val="000000"/>
                <w:sz w:val="20"/>
                <w:szCs w:val="20"/>
              </w:rPr>
            </w:pPr>
            <w:r w:rsidRPr="00904B7A">
              <w:rPr>
                <w:color w:val="000000"/>
                <w:sz w:val="20"/>
                <w:szCs w:val="20"/>
              </w:rPr>
              <w:t>&lt;Give OSD Name&gt;</w:t>
            </w:r>
          </w:p>
        </w:tc>
        <w:tc>
          <w:tcPr>
            <w:tcW w:w="1464" w:type="dxa"/>
            <w:shd w:val="clear" w:color="auto" w:fill="auto"/>
            <w:noWrap/>
            <w:vAlign w:val="bottom"/>
            <w:hideMark/>
          </w:tcPr>
          <w:p w14:paraId="100D2DD0" w14:textId="77777777" w:rsidR="008F7E71" w:rsidRPr="00904B7A" w:rsidRDefault="008F7E71" w:rsidP="008F7E71">
            <w:pPr>
              <w:spacing w:after="0" w:line="240" w:lineRule="auto"/>
              <w:jc w:val="center"/>
              <w:rPr>
                <w:color w:val="000000"/>
                <w:sz w:val="20"/>
                <w:szCs w:val="20"/>
              </w:rPr>
            </w:pPr>
            <w:r w:rsidRPr="00904B7A">
              <w:rPr>
                <w:color w:val="000000"/>
                <w:sz w:val="20"/>
                <w:szCs w:val="20"/>
              </w:rPr>
              <w:t>46</w:t>
            </w:r>
          </w:p>
        </w:tc>
        <w:tc>
          <w:tcPr>
            <w:tcW w:w="851" w:type="dxa"/>
            <w:vMerge/>
          </w:tcPr>
          <w:p w14:paraId="64A3315E" w14:textId="77777777" w:rsidR="008F7E71" w:rsidRPr="00904B7A" w:rsidRDefault="008F7E71" w:rsidP="008F7E71">
            <w:pPr>
              <w:spacing w:after="0" w:line="240" w:lineRule="auto"/>
              <w:jc w:val="center"/>
              <w:rPr>
                <w:color w:val="000000"/>
                <w:sz w:val="20"/>
                <w:szCs w:val="20"/>
              </w:rPr>
            </w:pPr>
          </w:p>
        </w:tc>
        <w:tc>
          <w:tcPr>
            <w:tcW w:w="3118" w:type="dxa"/>
            <w:vAlign w:val="bottom"/>
          </w:tcPr>
          <w:p w14:paraId="63A9D4D0" w14:textId="77777777" w:rsidR="008F7E71" w:rsidRPr="00904B7A" w:rsidRDefault="008F7E71" w:rsidP="008F7E71">
            <w:pPr>
              <w:spacing w:after="0" w:line="240" w:lineRule="auto"/>
              <w:rPr>
                <w:color w:val="000000"/>
                <w:sz w:val="20"/>
                <w:szCs w:val="20"/>
              </w:rPr>
            </w:pPr>
            <w:r w:rsidRPr="00904B7A">
              <w:rPr>
                <w:color w:val="000000"/>
                <w:sz w:val="20"/>
                <w:szCs w:val="20"/>
              </w:rPr>
              <w:t>&lt;Request ARC Initiation&gt;</w:t>
            </w:r>
          </w:p>
        </w:tc>
        <w:tc>
          <w:tcPr>
            <w:tcW w:w="1418" w:type="dxa"/>
            <w:vAlign w:val="bottom"/>
          </w:tcPr>
          <w:p w14:paraId="05561E76" w14:textId="77777777" w:rsidR="008F7E71" w:rsidRPr="00904B7A" w:rsidRDefault="008F7E71" w:rsidP="008F7E71">
            <w:pPr>
              <w:spacing w:after="0" w:line="240" w:lineRule="auto"/>
              <w:jc w:val="center"/>
              <w:rPr>
                <w:color w:val="000000"/>
                <w:sz w:val="20"/>
                <w:szCs w:val="20"/>
              </w:rPr>
            </w:pPr>
            <w:r w:rsidRPr="00904B7A">
              <w:rPr>
                <w:color w:val="000000"/>
                <w:sz w:val="20"/>
                <w:szCs w:val="20"/>
              </w:rPr>
              <w:t>C3</w:t>
            </w:r>
          </w:p>
        </w:tc>
      </w:tr>
      <w:tr w:rsidR="008F7E71" w:rsidRPr="00904B7A" w14:paraId="6D9A8B3F" w14:textId="77777777" w:rsidTr="008F7E71">
        <w:trPr>
          <w:trHeight w:val="300"/>
        </w:trPr>
        <w:tc>
          <w:tcPr>
            <w:tcW w:w="3072" w:type="dxa"/>
            <w:shd w:val="clear" w:color="auto" w:fill="auto"/>
            <w:noWrap/>
            <w:vAlign w:val="bottom"/>
            <w:hideMark/>
          </w:tcPr>
          <w:p w14:paraId="1D763506" w14:textId="77777777" w:rsidR="008F7E71" w:rsidRPr="00904B7A" w:rsidRDefault="008F7E71" w:rsidP="008F7E71">
            <w:pPr>
              <w:spacing w:after="0" w:line="240" w:lineRule="auto"/>
              <w:rPr>
                <w:color w:val="000000"/>
                <w:sz w:val="20"/>
                <w:szCs w:val="20"/>
              </w:rPr>
            </w:pPr>
            <w:r w:rsidRPr="00904B7A">
              <w:rPr>
                <w:color w:val="000000"/>
                <w:sz w:val="20"/>
                <w:szCs w:val="20"/>
              </w:rPr>
              <w:t>&lt;Give Audio Status&gt;</w:t>
            </w:r>
          </w:p>
        </w:tc>
        <w:tc>
          <w:tcPr>
            <w:tcW w:w="1464" w:type="dxa"/>
            <w:shd w:val="clear" w:color="auto" w:fill="auto"/>
            <w:noWrap/>
            <w:vAlign w:val="bottom"/>
            <w:hideMark/>
          </w:tcPr>
          <w:p w14:paraId="5ADCEB97" w14:textId="77777777" w:rsidR="008F7E71" w:rsidRPr="00904B7A" w:rsidRDefault="008F7E71" w:rsidP="008F7E71">
            <w:pPr>
              <w:spacing w:after="0" w:line="240" w:lineRule="auto"/>
              <w:jc w:val="center"/>
              <w:rPr>
                <w:color w:val="000000"/>
                <w:sz w:val="20"/>
                <w:szCs w:val="20"/>
              </w:rPr>
            </w:pPr>
            <w:r w:rsidRPr="00904B7A">
              <w:rPr>
                <w:color w:val="000000"/>
                <w:sz w:val="20"/>
                <w:szCs w:val="20"/>
              </w:rPr>
              <w:t>71</w:t>
            </w:r>
          </w:p>
        </w:tc>
        <w:tc>
          <w:tcPr>
            <w:tcW w:w="851" w:type="dxa"/>
            <w:vMerge/>
          </w:tcPr>
          <w:p w14:paraId="6846D379" w14:textId="77777777" w:rsidR="008F7E71" w:rsidRPr="00904B7A" w:rsidRDefault="008F7E71" w:rsidP="008F7E71">
            <w:pPr>
              <w:spacing w:after="0" w:line="240" w:lineRule="auto"/>
              <w:jc w:val="center"/>
              <w:rPr>
                <w:color w:val="000000"/>
                <w:sz w:val="20"/>
                <w:szCs w:val="20"/>
              </w:rPr>
            </w:pPr>
          </w:p>
        </w:tc>
        <w:tc>
          <w:tcPr>
            <w:tcW w:w="3118" w:type="dxa"/>
            <w:vAlign w:val="bottom"/>
          </w:tcPr>
          <w:p w14:paraId="002BBE13" w14:textId="77777777" w:rsidR="008F7E71" w:rsidRPr="00904B7A" w:rsidRDefault="008F7E71" w:rsidP="008F7E71">
            <w:pPr>
              <w:spacing w:after="0" w:line="240" w:lineRule="auto"/>
              <w:rPr>
                <w:color w:val="000000"/>
                <w:sz w:val="20"/>
                <w:szCs w:val="20"/>
              </w:rPr>
            </w:pPr>
            <w:r w:rsidRPr="00904B7A">
              <w:rPr>
                <w:color w:val="000000"/>
                <w:sz w:val="20"/>
                <w:szCs w:val="20"/>
              </w:rPr>
              <w:t>&lt;Request ARC Termination&gt;</w:t>
            </w:r>
          </w:p>
        </w:tc>
        <w:tc>
          <w:tcPr>
            <w:tcW w:w="1418" w:type="dxa"/>
            <w:vAlign w:val="bottom"/>
          </w:tcPr>
          <w:p w14:paraId="29278EB5" w14:textId="77777777" w:rsidR="008F7E71" w:rsidRPr="00904B7A" w:rsidRDefault="008F7E71" w:rsidP="008F7E71">
            <w:pPr>
              <w:spacing w:after="0" w:line="240" w:lineRule="auto"/>
              <w:jc w:val="center"/>
              <w:rPr>
                <w:color w:val="000000"/>
                <w:sz w:val="20"/>
                <w:szCs w:val="20"/>
              </w:rPr>
            </w:pPr>
            <w:r w:rsidRPr="00904B7A">
              <w:rPr>
                <w:color w:val="000000"/>
                <w:sz w:val="20"/>
                <w:szCs w:val="20"/>
              </w:rPr>
              <w:t>C4</w:t>
            </w:r>
          </w:p>
        </w:tc>
      </w:tr>
      <w:tr w:rsidR="008F7E71" w:rsidRPr="00904B7A" w14:paraId="188D332C" w14:textId="77777777" w:rsidTr="008F7E71">
        <w:trPr>
          <w:trHeight w:val="300"/>
        </w:trPr>
        <w:tc>
          <w:tcPr>
            <w:tcW w:w="3072" w:type="dxa"/>
            <w:shd w:val="clear" w:color="auto" w:fill="auto"/>
            <w:noWrap/>
            <w:vAlign w:val="bottom"/>
            <w:hideMark/>
          </w:tcPr>
          <w:p w14:paraId="5CDCE1C7" w14:textId="77777777" w:rsidR="008F7E71" w:rsidRPr="00904B7A" w:rsidRDefault="008F7E71" w:rsidP="008F7E71">
            <w:pPr>
              <w:spacing w:after="0" w:line="240" w:lineRule="auto"/>
              <w:rPr>
                <w:color w:val="000000"/>
                <w:sz w:val="20"/>
                <w:szCs w:val="20"/>
              </w:rPr>
            </w:pPr>
            <w:r w:rsidRPr="00904B7A">
              <w:rPr>
                <w:color w:val="000000"/>
                <w:sz w:val="20"/>
                <w:szCs w:val="20"/>
              </w:rPr>
              <w:t>&lt;Give System Audio Mode Status&gt;</w:t>
            </w:r>
          </w:p>
        </w:tc>
        <w:tc>
          <w:tcPr>
            <w:tcW w:w="1464" w:type="dxa"/>
            <w:shd w:val="clear" w:color="auto" w:fill="auto"/>
            <w:noWrap/>
            <w:vAlign w:val="bottom"/>
            <w:hideMark/>
          </w:tcPr>
          <w:p w14:paraId="20CE6CBB" w14:textId="77777777" w:rsidR="008F7E71" w:rsidRPr="00904B7A" w:rsidRDefault="008F7E71" w:rsidP="008F7E71">
            <w:pPr>
              <w:spacing w:after="0" w:line="240" w:lineRule="auto"/>
              <w:jc w:val="center"/>
              <w:rPr>
                <w:color w:val="000000"/>
                <w:sz w:val="20"/>
                <w:szCs w:val="20"/>
              </w:rPr>
            </w:pPr>
            <w:r w:rsidRPr="00904B7A">
              <w:rPr>
                <w:color w:val="000000"/>
                <w:sz w:val="20"/>
                <w:szCs w:val="20"/>
              </w:rPr>
              <w:t>7D</w:t>
            </w:r>
          </w:p>
        </w:tc>
        <w:tc>
          <w:tcPr>
            <w:tcW w:w="851" w:type="dxa"/>
            <w:vMerge/>
          </w:tcPr>
          <w:p w14:paraId="2A2E08D1" w14:textId="77777777" w:rsidR="008F7E71" w:rsidRPr="00904B7A" w:rsidRDefault="008F7E71" w:rsidP="008F7E71">
            <w:pPr>
              <w:spacing w:after="0" w:line="240" w:lineRule="auto"/>
              <w:jc w:val="center"/>
              <w:rPr>
                <w:color w:val="000000"/>
                <w:sz w:val="20"/>
                <w:szCs w:val="20"/>
              </w:rPr>
            </w:pPr>
          </w:p>
        </w:tc>
        <w:tc>
          <w:tcPr>
            <w:tcW w:w="3118" w:type="dxa"/>
            <w:vAlign w:val="bottom"/>
          </w:tcPr>
          <w:p w14:paraId="43150D52" w14:textId="77777777" w:rsidR="008F7E71" w:rsidRPr="00904B7A" w:rsidRDefault="008F7E71" w:rsidP="008F7E71">
            <w:pPr>
              <w:spacing w:after="0" w:line="240" w:lineRule="auto"/>
              <w:rPr>
                <w:color w:val="000000"/>
                <w:sz w:val="20"/>
                <w:szCs w:val="20"/>
              </w:rPr>
            </w:pPr>
            <w:r w:rsidRPr="00904B7A">
              <w:rPr>
                <w:color w:val="000000"/>
                <w:sz w:val="20"/>
                <w:szCs w:val="20"/>
              </w:rPr>
              <w:t>&lt;Terminate ARC&gt;</w:t>
            </w:r>
          </w:p>
        </w:tc>
        <w:tc>
          <w:tcPr>
            <w:tcW w:w="1418" w:type="dxa"/>
            <w:vAlign w:val="bottom"/>
          </w:tcPr>
          <w:p w14:paraId="19ACE300" w14:textId="77777777" w:rsidR="008F7E71" w:rsidRPr="00904B7A" w:rsidRDefault="008F7E71" w:rsidP="008F7E71">
            <w:pPr>
              <w:spacing w:after="0" w:line="240" w:lineRule="auto"/>
              <w:jc w:val="center"/>
              <w:rPr>
                <w:color w:val="000000"/>
                <w:sz w:val="20"/>
                <w:szCs w:val="20"/>
              </w:rPr>
            </w:pPr>
            <w:r w:rsidRPr="00904B7A">
              <w:rPr>
                <w:color w:val="000000"/>
                <w:sz w:val="20"/>
                <w:szCs w:val="20"/>
              </w:rPr>
              <w:t>C5</w:t>
            </w:r>
          </w:p>
        </w:tc>
      </w:tr>
      <w:tr w:rsidR="008F7E71" w:rsidRPr="00904B7A" w14:paraId="5634B05A" w14:textId="77777777" w:rsidTr="008F7E71">
        <w:trPr>
          <w:trHeight w:val="300"/>
        </w:trPr>
        <w:tc>
          <w:tcPr>
            <w:tcW w:w="3072" w:type="dxa"/>
            <w:shd w:val="clear" w:color="auto" w:fill="auto"/>
            <w:noWrap/>
            <w:vAlign w:val="bottom"/>
            <w:hideMark/>
          </w:tcPr>
          <w:p w14:paraId="7BF0CCFD" w14:textId="77777777" w:rsidR="008F7E71" w:rsidRPr="00904B7A" w:rsidRDefault="008F7E71" w:rsidP="008F7E71">
            <w:pPr>
              <w:spacing w:after="0" w:line="240" w:lineRule="auto"/>
              <w:rPr>
                <w:color w:val="000000"/>
                <w:sz w:val="20"/>
                <w:szCs w:val="20"/>
              </w:rPr>
            </w:pPr>
            <w:r w:rsidRPr="00904B7A">
              <w:rPr>
                <w:color w:val="000000"/>
                <w:sz w:val="20"/>
                <w:szCs w:val="20"/>
              </w:rPr>
              <w:t>&lt;Vendor Command&gt;</w:t>
            </w:r>
          </w:p>
        </w:tc>
        <w:tc>
          <w:tcPr>
            <w:tcW w:w="1464" w:type="dxa"/>
            <w:shd w:val="clear" w:color="auto" w:fill="auto"/>
            <w:noWrap/>
            <w:vAlign w:val="bottom"/>
            <w:hideMark/>
          </w:tcPr>
          <w:p w14:paraId="5FF4F3FA" w14:textId="77777777" w:rsidR="008F7E71" w:rsidRPr="00904B7A" w:rsidRDefault="008F7E71" w:rsidP="008F7E71">
            <w:pPr>
              <w:spacing w:after="0" w:line="240" w:lineRule="auto"/>
              <w:jc w:val="center"/>
              <w:rPr>
                <w:color w:val="000000"/>
                <w:sz w:val="20"/>
                <w:szCs w:val="20"/>
              </w:rPr>
            </w:pPr>
            <w:r w:rsidRPr="00904B7A">
              <w:rPr>
                <w:color w:val="000000"/>
                <w:sz w:val="20"/>
                <w:szCs w:val="20"/>
              </w:rPr>
              <w:t>89</w:t>
            </w:r>
          </w:p>
        </w:tc>
        <w:tc>
          <w:tcPr>
            <w:tcW w:w="851" w:type="dxa"/>
            <w:vMerge/>
            <w:tcBorders>
              <w:bottom w:val="nil"/>
            </w:tcBorders>
          </w:tcPr>
          <w:p w14:paraId="5340B794" w14:textId="77777777" w:rsidR="008F7E71" w:rsidRPr="00904B7A" w:rsidRDefault="008F7E71" w:rsidP="008F7E71">
            <w:pPr>
              <w:spacing w:after="0" w:line="240" w:lineRule="auto"/>
              <w:jc w:val="center"/>
              <w:rPr>
                <w:color w:val="000000"/>
                <w:sz w:val="20"/>
                <w:szCs w:val="20"/>
              </w:rPr>
            </w:pPr>
          </w:p>
        </w:tc>
        <w:tc>
          <w:tcPr>
            <w:tcW w:w="3118" w:type="dxa"/>
            <w:vAlign w:val="bottom"/>
          </w:tcPr>
          <w:p w14:paraId="74CF88F8" w14:textId="77777777" w:rsidR="008F7E71" w:rsidRPr="00904B7A" w:rsidRDefault="008F7E71" w:rsidP="008F7E71">
            <w:pPr>
              <w:spacing w:after="0" w:line="240" w:lineRule="auto"/>
              <w:rPr>
                <w:color w:val="000000"/>
                <w:sz w:val="20"/>
                <w:szCs w:val="20"/>
              </w:rPr>
            </w:pPr>
            <w:r w:rsidRPr="00904B7A">
              <w:rPr>
                <w:color w:val="000000"/>
                <w:sz w:val="20"/>
                <w:szCs w:val="20"/>
              </w:rPr>
              <w:t>&lt;Abort&gt;</w:t>
            </w:r>
          </w:p>
        </w:tc>
        <w:tc>
          <w:tcPr>
            <w:tcW w:w="1418" w:type="dxa"/>
            <w:vAlign w:val="bottom"/>
          </w:tcPr>
          <w:p w14:paraId="58C69AFD" w14:textId="77777777" w:rsidR="008F7E71" w:rsidRPr="00904B7A" w:rsidRDefault="008F7E71" w:rsidP="008F7E71">
            <w:pPr>
              <w:spacing w:after="0" w:line="240" w:lineRule="auto"/>
              <w:jc w:val="center"/>
              <w:rPr>
                <w:color w:val="000000"/>
                <w:sz w:val="20"/>
                <w:szCs w:val="20"/>
              </w:rPr>
            </w:pPr>
            <w:r w:rsidRPr="00904B7A">
              <w:rPr>
                <w:color w:val="000000"/>
                <w:sz w:val="20"/>
                <w:szCs w:val="20"/>
              </w:rPr>
              <w:t>FF</w:t>
            </w:r>
          </w:p>
        </w:tc>
      </w:tr>
    </w:tbl>
    <w:p w14:paraId="3E5E61BC" w14:textId="77777777" w:rsidR="008F7E71" w:rsidRPr="00904B7A" w:rsidRDefault="008F7E71" w:rsidP="008F7E71">
      <w:pPr>
        <w:pStyle w:val="HBody"/>
      </w:pPr>
    </w:p>
    <w:p w14:paraId="7498ACB1" w14:textId="3E7BA548" w:rsidR="00D06AD0" w:rsidRPr="00904B7A" w:rsidRDefault="00D06AD0" w:rsidP="00D06AD0">
      <w:pPr>
        <w:pStyle w:val="Caption"/>
      </w:pPr>
      <w:bookmarkStart w:id="885" w:name="_Ref234859622"/>
      <w:bookmarkStart w:id="886" w:name="_Toc240993091"/>
      <w:bookmarkStart w:id="887" w:name="_Toc242777244"/>
      <w:r w:rsidRPr="00904B7A">
        <w:t xml:space="preserve">Table </w:t>
      </w:r>
      <w:fldSimple w:instr=" STYLEREF 1 \s ">
        <w:r w:rsidR="00B7622A">
          <w:rPr>
            <w:noProof/>
          </w:rPr>
          <w:t>10</w:t>
        </w:r>
      </w:fldSimple>
      <w:r w:rsidRPr="00904B7A">
        <w:noBreakHyphen/>
      </w:r>
      <w:fldSimple w:instr=" SEQ Table \* ARABIC \s 1 ">
        <w:r w:rsidR="00B7622A">
          <w:rPr>
            <w:noProof/>
          </w:rPr>
          <w:t>6</w:t>
        </w:r>
      </w:fldSimple>
      <w:bookmarkEnd w:id="885"/>
      <w:r w:rsidRPr="00904B7A">
        <w:t xml:space="preserve"> CEC Tests: Opcodes used for tests HF4-2-3 and HF4-2-4 (part 1)</w:t>
      </w:r>
      <w:bookmarkEnd w:id="886"/>
      <w:bookmarkEnd w:id="887"/>
    </w:p>
    <w:tbl>
      <w:tblPr>
        <w:tblW w:w="130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1464"/>
        <w:gridCol w:w="1169"/>
        <w:gridCol w:w="536"/>
        <w:gridCol w:w="4304"/>
        <w:gridCol w:w="1240"/>
        <w:gridCol w:w="1282"/>
      </w:tblGrid>
      <w:tr w:rsidR="008F7E71" w:rsidRPr="00904B7A" w14:paraId="7197BCE1" w14:textId="77777777" w:rsidTr="003D25AA">
        <w:trPr>
          <w:trHeight w:val="300"/>
          <w:tblHeader/>
        </w:trPr>
        <w:tc>
          <w:tcPr>
            <w:tcW w:w="3072" w:type="dxa"/>
            <w:shd w:val="clear" w:color="auto" w:fill="auto"/>
            <w:noWrap/>
            <w:vAlign w:val="bottom"/>
          </w:tcPr>
          <w:p w14:paraId="12FC39C1" w14:textId="77777777" w:rsidR="008F7E71" w:rsidRPr="00904B7A" w:rsidRDefault="008F7E71" w:rsidP="003D25AA">
            <w:pPr>
              <w:pStyle w:val="Hdatatableheading"/>
            </w:pPr>
            <w:r w:rsidRPr="00904B7A">
              <w:t>CEC message</w:t>
            </w:r>
          </w:p>
        </w:tc>
        <w:tc>
          <w:tcPr>
            <w:tcW w:w="1464" w:type="dxa"/>
            <w:shd w:val="clear" w:color="auto" w:fill="auto"/>
            <w:noWrap/>
            <w:vAlign w:val="bottom"/>
          </w:tcPr>
          <w:p w14:paraId="71405DE1" w14:textId="77777777" w:rsidR="008F7E71" w:rsidRPr="00904B7A" w:rsidRDefault="008F7E71" w:rsidP="003D25AA">
            <w:pPr>
              <w:pStyle w:val="Hdatatableheading"/>
            </w:pPr>
            <w:r w:rsidRPr="00904B7A">
              <w:t>Opcode (hex)</w:t>
            </w:r>
          </w:p>
        </w:tc>
        <w:tc>
          <w:tcPr>
            <w:tcW w:w="1010" w:type="dxa"/>
            <w:tcBorders>
              <w:right w:val="single" w:sz="4" w:space="0" w:color="auto"/>
            </w:tcBorders>
            <w:vAlign w:val="bottom"/>
          </w:tcPr>
          <w:p w14:paraId="4D5E667E" w14:textId="77777777" w:rsidR="008F7E71" w:rsidRPr="00904B7A" w:rsidRDefault="008F7E71" w:rsidP="003D25AA">
            <w:pPr>
              <w:pStyle w:val="Hdatatableheading"/>
            </w:pPr>
            <w:r w:rsidRPr="00904B7A">
              <w:t>comment</w:t>
            </w:r>
          </w:p>
        </w:tc>
        <w:tc>
          <w:tcPr>
            <w:tcW w:w="550" w:type="dxa"/>
            <w:vMerge w:val="restart"/>
            <w:tcBorders>
              <w:top w:val="nil"/>
              <w:left w:val="single" w:sz="4" w:space="0" w:color="auto"/>
              <w:bottom w:val="nil"/>
              <w:right w:val="single" w:sz="4" w:space="0" w:color="auto"/>
            </w:tcBorders>
          </w:tcPr>
          <w:p w14:paraId="398EBD06" w14:textId="77777777" w:rsidR="008F7E71" w:rsidRPr="00904B7A" w:rsidRDefault="008F7E71" w:rsidP="008F7E71">
            <w:pPr>
              <w:spacing w:after="0" w:line="240" w:lineRule="auto"/>
              <w:rPr>
                <w:b/>
                <w:color w:val="000000"/>
                <w:sz w:val="20"/>
                <w:szCs w:val="20"/>
              </w:rPr>
            </w:pPr>
          </w:p>
        </w:tc>
        <w:tc>
          <w:tcPr>
            <w:tcW w:w="4434" w:type="dxa"/>
            <w:tcBorders>
              <w:left w:val="single" w:sz="4" w:space="0" w:color="auto"/>
            </w:tcBorders>
            <w:vAlign w:val="bottom"/>
          </w:tcPr>
          <w:p w14:paraId="33F6736F" w14:textId="77777777" w:rsidR="008F7E71" w:rsidRPr="00904B7A" w:rsidRDefault="008F7E71" w:rsidP="003D25AA">
            <w:pPr>
              <w:pStyle w:val="Hdatatableheading"/>
            </w:pPr>
            <w:r w:rsidRPr="00904B7A">
              <w:t>CEC message</w:t>
            </w:r>
          </w:p>
        </w:tc>
        <w:tc>
          <w:tcPr>
            <w:tcW w:w="1251" w:type="dxa"/>
            <w:vAlign w:val="bottom"/>
          </w:tcPr>
          <w:p w14:paraId="10B74484" w14:textId="77777777" w:rsidR="008F7E71" w:rsidRPr="00904B7A" w:rsidRDefault="008F7E71" w:rsidP="003D25AA">
            <w:pPr>
              <w:pStyle w:val="Hdatatableheading"/>
            </w:pPr>
            <w:r w:rsidRPr="00904B7A">
              <w:t>Opcode (hex)</w:t>
            </w:r>
          </w:p>
        </w:tc>
        <w:tc>
          <w:tcPr>
            <w:tcW w:w="1287" w:type="dxa"/>
            <w:vAlign w:val="bottom"/>
          </w:tcPr>
          <w:p w14:paraId="61CC319A" w14:textId="77777777" w:rsidR="008F7E71" w:rsidRPr="00904B7A" w:rsidRDefault="008F7E71" w:rsidP="003D25AA">
            <w:pPr>
              <w:pStyle w:val="Hdatatableheading"/>
            </w:pPr>
            <w:r w:rsidRPr="00904B7A">
              <w:t>comment</w:t>
            </w:r>
          </w:p>
        </w:tc>
      </w:tr>
      <w:tr w:rsidR="008F7E71" w:rsidRPr="00904B7A" w14:paraId="4B44777B" w14:textId="77777777" w:rsidTr="008F7E71">
        <w:trPr>
          <w:trHeight w:val="300"/>
        </w:trPr>
        <w:tc>
          <w:tcPr>
            <w:tcW w:w="3072" w:type="dxa"/>
            <w:shd w:val="clear" w:color="auto" w:fill="auto"/>
            <w:noWrap/>
            <w:vAlign w:val="bottom"/>
          </w:tcPr>
          <w:p w14:paraId="6535FF11" w14:textId="77777777" w:rsidR="008F7E71" w:rsidRPr="00904B7A" w:rsidRDefault="008F7E71" w:rsidP="008F7E71">
            <w:pPr>
              <w:spacing w:after="0" w:line="240" w:lineRule="auto"/>
              <w:rPr>
                <w:color w:val="000000"/>
                <w:sz w:val="20"/>
                <w:szCs w:val="20"/>
              </w:rPr>
            </w:pPr>
            <w:r w:rsidRPr="00904B7A">
              <w:rPr>
                <w:color w:val="000000"/>
                <w:sz w:val="20"/>
                <w:szCs w:val="20"/>
              </w:rPr>
              <w:t>&lt;Tuner Step Increment&gt;</w:t>
            </w:r>
          </w:p>
        </w:tc>
        <w:tc>
          <w:tcPr>
            <w:tcW w:w="1464" w:type="dxa"/>
            <w:shd w:val="clear" w:color="auto" w:fill="auto"/>
            <w:noWrap/>
            <w:vAlign w:val="bottom"/>
          </w:tcPr>
          <w:p w14:paraId="63872EC7" w14:textId="77777777" w:rsidR="008F7E71" w:rsidRPr="00904B7A" w:rsidRDefault="008F7E71" w:rsidP="008F7E71">
            <w:pPr>
              <w:spacing w:after="0" w:line="240" w:lineRule="auto"/>
              <w:jc w:val="center"/>
              <w:rPr>
                <w:color w:val="000000"/>
                <w:sz w:val="20"/>
                <w:szCs w:val="20"/>
              </w:rPr>
            </w:pPr>
            <w:r w:rsidRPr="00904B7A">
              <w:rPr>
                <w:color w:val="000000"/>
                <w:sz w:val="20"/>
                <w:szCs w:val="20"/>
              </w:rPr>
              <w:t>05</w:t>
            </w:r>
          </w:p>
        </w:tc>
        <w:tc>
          <w:tcPr>
            <w:tcW w:w="1010" w:type="dxa"/>
            <w:tcBorders>
              <w:right w:val="single" w:sz="4" w:space="0" w:color="auto"/>
            </w:tcBorders>
            <w:vAlign w:val="bottom"/>
          </w:tcPr>
          <w:p w14:paraId="541A6EF2" w14:textId="77777777" w:rsidR="008F7E71" w:rsidRPr="00904B7A" w:rsidRDefault="008F7E71" w:rsidP="008F7E71">
            <w:pPr>
              <w:spacing w:after="0" w:line="240" w:lineRule="auto"/>
              <w:jc w:val="center"/>
              <w:rPr>
                <w:color w:val="000000"/>
                <w:sz w:val="20"/>
                <w:szCs w:val="20"/>
              </w:rPr>
            </w:pPr>
            <w:r w:rsidRPr="00904B7A">
              <w:rPr>
                <w:color w:val="000000"/>
                <w:sz w:val="20"/>
                <w:szCs w:val="20"/>
              </w:rPr>
              <w:t>h</w:t>
            </w:r>
          </w:p>
        </w:tc>
        <w:tc>
          <w:tcPr>
            <w:tcW w:w="550" w:type="dxa"/>
            <w:vMerge/>
            <w:tcBorders>
              <w:top w:val="nil"/>
              <w:left w:val="single" w:sz="4" w:space="0" w:color="auto"/>
              <w:bottom w:val="nil"/>
              <w:right w:val="single" w:sz="4" w:space="0" w:color="auto"/>
            </w:tcBorders>
          </w:tcPr>
          <w:p w14:paraId="151F0DE9" w14:textId="77777777" w:rsidR="008F7E71" w:rsidRPr="00904B7A" w:rsidRDefault="008F7E71" w:rsidP="008F7E71">
            <w:pPr>
              <w:spacing w:after="0" w:line="240" w:lineRule="auto"/>
              <w:rPr>
                <w:color w:val="000000"/>
                <w:sz w:val="20"/>
                <w:szCs w:val="20"/>
              </w:rPr>
            </w:pPr>
          </w:p>
        </w:tc>
        <w:tc>
          <w:tcPr>
            <w:tcW w:w="4434" w:type="dxa"/>
            <w:tcBorders>
              <w:left w:val="single" w:sz="4" w:space="0" w:color="auto"/>
            </w:tcBorders>
            <w:vAlign w:val="bottom"/>
          </w:tcPr>
          <w:p w14:paraId="63656EDF" w14:textId="77777777" w:rsidR="008F7E71" w:rsidRPr="00904B7A" w:rsidRDefault="008F7E71" w:rsidP="008F7E71">
            <w:pPr>
              <w:spacing w:after="0" w:line="240" w:lineRule="auto"/>
              <w:rPr>
                <w:color w:val="000000"/>
                <w:sz w:val="20"/>
                <w:szCs w:val="20"/>
              </w:rPr>
            </w:pPr>
            <w:r w:rsidRPr="00904B7A">
              <w:rPr>
                <w:color w:val="000000"/>
                <w:sz w:val="20"/>
                <w:szCs w:val="20"/>
              </w:rPr>
              <w:t>&lt;System Audio Mode Status&gt;</w:t>
            </w:r>
          </w:p>
        </w:tc>
        <w:tc>
          <w:tcPr>
            <w:tcW w:w="1251" w:type="dxa"/>
            <w:vAlign w:val="bottom"/>
          </w:tcPr>
          <w:p w14:paraId="455B48F0" w14:textId="77777777" w:rsidR="008F7E71" w:rsidRPr="00904B7A" w:rsidRDefault="008F7E71" w:rsidP="008F7E71">
            <w:pPr>
              <w:spacing w:after="0" w:line="240" w:lineRule="auto"/>
              <w:jc w:val="center"/>
              <w:rPr>
                <w:color w:val="000000"/>
                <w:sz w:val="20"/>
                <w:szCs w:val="20"/>
              </w:rPr>
            </w:pPr>
            <w:r w:rsidRPr="00904B7A">
              <w:rPr>
                <w:color w:val="000000"/>
                <w:sz w:val="20"/>
                <w:szCs w:val="20"/>
              </w:rPr>
              <w:t>7E</w:t>
            </w:r>
          </w:p>
        </w:tc>
        <w:tc>
          <w:tcPr>
            <w:tcW w:w="1287" w:type="dxa"/>
            <w:vAlign w:val="bottom"/>
          </w:tcPr>
          <w:p w14:paraId="5A09F68D" w14:textId="77777777" w:rsidR="008F7E71" w:rsidRPr="00904B7A" w:rsidRDefault="008F7E71" w:rsidP="008F7E71">
            <w:pPr>
              <w:spacing w:after="0" w:line="240" w:lineRule="auto"/>
              <w:jc w:val="center"/>
              <w:rPr>
                <w:color w:val="000000"/>
                <w:sz w:val="20"/>
                <w:szCs w:val="20"/>
              </w:rPr>
            </w:pPr>
            <w:r w:rsidRPr="00904B7A">
              <w:rPr>
                <w:color w:val="000000"/>
                <w:sz w:val="20"/>
                <w:szCs w:val="20"/>
              </w:rPr>
              <w:t>a</w:t>
            </w:r>
          </w:p>
        </w:tc>
      </w:tr>
      <w:tr w:rsidR="008F7E71" w:rsidRPr="00904B7A" w14:paraId="7910B967" w14:textId="77777777" w:rsidTr="008F7E71">
        <w:trPr>
          <w:trHeight w:val="300"/>
        </w:trPr>
        <w:tc>
          <w:tcPr>
            <w:tcW w:w="3072" w:type="dxa"/>
            <w:shd w:val="clear" w:color="auto" w:fill="auto"/>
            <w:noWrap/>
            <w:vAlign w:val="bottom"/>
          </w:tcPr>
          <w:p w14:paraId="1CA897FB" w14:textId="77777777" w:rsidR="008F7E71" w:rsidRPr="00904B7A" w:rsidRDefault="008F7E71" w:rsidP="008F7E71">
            <w:pPr>
              <w:spacing w:after="0" w:line="240" w:lineRule="auto"/>
              <w:rPr>
                <w:color w:val="000000"/>
                <w:sz w:val="20"/>
                <w:szCs w:val="20"/>
              </w:rPr>
            </w:pPr>
            <w:r w:rsidRPr="00904B7A">
              <w:rPr>
                <w:color w:val="000000"/>
                <w:sz w:val="20"/>
                <w:szCs w:val="20"/>
              </w:rPr>
              <w:t>&lt;Tuner Step Decrement&gt;</w:t>
            </w:r>
          </w:p>
        </w:tc>
        <w:tc>
          <w:tcPr>
            <w:tcW w:w="1464" w:type="dxa"/>
            <w:shd w:val="clear" w:color="auto" w:fill="auto"/>
            <w:noWrap/>
            <w:vAlign w:val="bottom"/>
          </w:tcPr>
          <w:p w14:paraId="0ADB3A0D" w14:textId="77777777" w:rsidR="008F7E71" w:rsidRPr="00904B7A" w:rsidRDefault="008F7E71" w:rsidP="008F7E71">
            <w:pPr>
              <w:spacing w:after="0" w:line="240" w:lineRule="auto"/>
              <w:jc w:val="center"/>
              <w:rPr>
                <w:color w:val="000000"/>
                <w:sz w:val="20"/>
                <w:szCs w:val="20"/>
              </w:rPr>
            </w:pPr>
            <w:r w:rsidRPr="00904B7A">
              <w:rPr>
                <w:color w:val="000000"/>
                <w:sz w:val="20"/>
                <w:szCs w:val="20"/>
              </w:rPr>
              <w:t>06</w:t>
            </w:r>
          </w:p>
        </w:tc>
        <w:tc>
          <w:tcPr>
            <w:tcW w:w="1010" w:type="dxa"/>
            <w:tcBorders>
              <w:right w:val="single" w:sz="4" w:space="0" w:color="auto"/>
            </w:tcBorders>
            <w:vAlign w:val="bottom"/>
          </w:tcPr>
          <w:p w14:paraId="174EAB3D" w14:textId="77777777" w:rsidR="008F7E71" w:rsidRPr="00904B7A" w:rsidRDefault="008F7E71" w:rsidP="008F7E71">
            <w:pPr>
              <w:spacing w:after="0" w:line="240" w:lineRule="auto"/>
              <w:jc w:val="center"/>
              <w:rPr>
                <w:color w:val="000000"/>
                <w:sz w:val="20"/>
                <w:szCs w:val="20"/>
              </w:rPr>
            </w:pPr>
            <w:r w:rsidRPr="00904B7A">
              <w:rPr>
                <w:color w:val="000000"/>
                <w:sz w:val="20"/>
                <w:szCs w:val="20"/>
              </w:rPr>
              <w:t>h</w:t>
            </w:r>
          </w:p>
        </w:tc>
        <w:tc>
          <w:tcPr>
            <w:tcW w:w="550" w:type="dxa"/>
            <w:tcBorders>
              <w:top w:val="nil"/>
              <w:left w:val="single" w:sz="4" w:space="0" w:color="auto"/>
              <w:bottom w:val="nil"/>
              <w:right w:val="single" w:sz="4" w:space="0" w:color="auto"/>
            </w:tcBorders>
          </w:tcPr>
          <w:p w14:paraId="400C0493" w14:textId="77777777" w:rsidR="008F7E71" w:rsidRPr="00904B7A" w:rsidRDefault="008F7E71" w:rsidP="008F7E71">
            <w:pPr>
              <w:spacing w:after="0" w:line="240" w:lineRule="auto"/>
              <w:rPr>
                <w:color w:val="000000"/>
                <w:sz w:val="20"/>
                <w:szCs w:val="20"/>
              </w:rPr>
            </w:pPr>
          </w:p>
        </w:tc>
        <w:tc>
          <w:tcPr>
            <w:tcW w:w="4434" w:type="dxa"/>
            <w:tcBorders>
              <w:left w:val="single" w:sz="4" w:space="0" w:color="auto"/>
            </w:tcBorders>
            <w:vAlign w:val="bottom"/>
          </w:tcPr>
          <w:p w14:paraId="281844D5" w14:textId="77777777" w:rsidR="008F7E71" w:rsidRPr="00904B7A" w:rsidRDefault="008F7E71" w:rsidP="008F7E71">
            <w:pPr>
              <w:spacing w:after="0" w:line="240" w:lineRule="auto"/>
              <w:rPr>
                <w:color w:val="000000"/>
                <w:sz w:val="20"/>
                <w:szCs w:val="20"/>
              </w:rPr>
            </w:pPr>
            <w:r w:rsidRPr="00904B7A">
              <w:rPr>
                <w:color w:val="000000"/>
                <w:sz w:val="20"/>
                <w:szCs w:val="20"/>
              </w:rPr>
              <w:t>&lt;Vendor Command&gt;</w:t>
            </w:r>
          </w:p>
        </w:tc>
        <w:tc>
          <w:tcPr>
            <w:tcW w:w="1251" w:type="dxa"/>
            <w:vAlign w:val="bottom"/>
          </w:tcPr>
          <w:p w14:paraId="46157985" w14:textId="77777777" w:rsidR="008F7E71" w:rsidRPr="00904B7A" w:rsidRDefault="008F7E71" w:rsidP="008F7E71">
            <w:pPr>
              <w:spacing w:after="0" w:line="240" w:lineRule="auto"/>
              <w:jc w:val="center"/>
              <w:rPr>
                <w:color w:val="000000"/>
                <w:sz w:val="20"/>
                <w:szCs w:val="20"/>
              </w:rPr>
            </w:pPr>
            <w:r w:rsidRPr="00904B7A">
              <w:rPr>
                <w:color w:val="000000"/>
                <w:sz w:val="20"/>
                <w:szCs w:val="20"/>
              </w:rPr>
              <w:t>89</w:t>
            </w:r>
          </w:p>
        </w:tc>
        <w:tc>
          <w:tcPr>
            <w:tcW w:w="1287" w:type="dxa"/>
            <w:vAlign w:val="bottom"/>
          </w:tcPr>
          <w:p w14:paraId="40E3AA80" w14:textId="77777777" w:rsidR="008F7E71" w:rsidRPr="00904B7A" w:rsidRDefault="008F7E71" w:rsidP="008F7E71">
            <w:pPr>
              <w:spacing w:after="0" w:line="240" w:lineRule="auto"/>
              <w:jc w:val="center"/>
              <w:rPr>
                <w:color w:val="000000"/>
                <w:sz w:val="20"/>
                <w:szCs w:val="20"/>
              </w:rPr>
            </w:pPr>
            <w:r w:rsidRPr="00904B7A">
              <w:rPr>
                <w:color w:val="000000"/>
                <w:sz w:val="20"/>
                <w:szCs w:val="20"/>
              </w:rPr>
              <w:t>k</w:t>
            </w:r>
          </w:p>
        </w:tc>
      </w:tr>
      <w:tr w:rsidR="008F7E71" w:rsidRPr="00904B7A" w14:paraId="1B926EC7" w14:textId="77777777" w:rsidTr="008F7E71">
        <w:trPr>
          <w:trHeight w:val="300"/>
        </w:trPr>
        <w:tc>
          <w:tcPr>
            <w:tcW w:w="3072" w:type="dxa"/>
            <w:shd w:val="clear" w:color="auto" w:fill="auto"/>
            <w:noWrap/>
            <w:vAlign w:val="bottom"/>
          </w:tcPr>
          <w:p w14:paraId="11A59A82" w14:textId="77777777" w:rsidR="008F7E71" w:rsidRPr="00904B7A" w:rsidRDefault="008F7E71" w:rsidP="008F7E71">
            <w:pPr>
              <w:spacing w:after="0" w:line="240" w:lineRule="auto"/>
              <w:rPr>
                <w:color w:val="000000"/>
                <w:sz w:val="20"/>
                <w:szCs w:val="20"/>
              </w:rPr>
            </w:pPr>
            <w:r w:rsidRPr="00904B7A">
              <w:rPr>
                <w:color w:val="000000"/>
                <w:sz w:val="20"/>
                <w:szCs w:val="20"/>
              </w:rPr>
              <w:t>&lt;Tuner Device Status&gt;</w:t>
            </w:r>
          </w:p>
        </w:tc>
        <w:tc>
          <w:tcPr>
            <w:tcW w:w="1464" w:type="dxa"/>
            <w:shd w:val="clear" w:color="auto" w:fill="auto"/>
            <w:noWrap/>
            <w:vAlign w:val="bottom"/>
          </w:tcPr>
          <w:p w14:paraId="19252AE5" w14:textId="77777777" w:rsidR="008F7E71" w:rsidRPr="00904B7A" w:rsidRDefault="008F7E71" w:rsidP="008F7E71">
            <w:pPr>
              <w:spacing w:after="0" w:line="240" w:lineRule="auto"/>
              <w:jc w:val="center"/>
              <w:rPr>
                <w:color w:val="000000"/>
                <w:sz w:val="20"/>
                <w:szCs w:val="20"/>
              </w:rPr>
            </w:pPr>
            <w:r w:rsidRPr="00904B7A">
              <w:rPr>
                <w:color w:val="000000"/>
                <w:sz w:val="20"/>
                <w:szCs w:val="20"/>
              </w:rPr>
              <w:t>07</w:t>
            </w:r>
          </w:p>
        </w:tc>
        <w:tc>
          <w:tcPr>
            <w:tcW w:w="1010" w:type="dxa"/>
            <w:tcBorders>
              <w:right w:val="single" w:sz="4" w:space="0" w:color="auto"/>
            </w:tcBorders>
            <w:vAlign w:val="bottom"/>
          </w:tcPr>
          <w:p w14:paraId="41EB5979" w14:textId="77777777" w:rsidR="008F7E71" w:rsidRPr="00904B7A" w:rsidRDefault="008F7E71" w:rsidP="008F7E71">
            <w:pPr>
              <w:spacing w:after="0" w:line="240" w:lineRule="auto"/>
              <w:jc w:val="center"/>
              <w:rPr>
                <w:color w:val="000000"/>
                <w:sz w:val="20"/>
                <w:szCs w:val="20"/>
              </w:rPr>
            </w:pPr>
            <w:r w:rsidRPr="00904B7A">
              <w:rPr>
                <w:color w:val="000000"/>
                <w:sz w:val="20"/>
                <w:szCs w:val="20"/>
              </w:rPr>
              <w:t>h</w:t>
            </w:r>
          </w:p>
        </w:tc>
        <w:tc>
          <w:tcPr>
            <w:tcW w:w="550" w:type="dxa"/>
            <w:tcBorders>
              <w:top w:val="nil"/>
              <w:left w:val="single" w:sz="4" w:space="0" w:color="auto"/>
              <w:bottom w:val="nil"/>
              <w:right w:val="single" w:sz="4" w:space="0" w:color="auto"/>
            </w:tcBorders>
          </w:tcPr>
          <w:p w14:paraId="7CD45F54" w14:textId="77777777" w:rsidR="008F7E71" w:rsidRPr="00904B7A" w:rsidRDefault="008F7E71" w:rsidP="008F7E71">
            <w:pPr>
              <w:spacing w:after="0" w:line="240" w:lineRule="auto"/>
              <w:rPr>
                <w:color w:val="000000"/>
                <w:sz w:val="20"/>
                <w:szCs w:val="20"/>
              </w:rPr>
            </w:pPr>
          </w:p>
        </w:tc>
        <w:tc>
          <w:tcPr>
            <w:tcW w:w="4434" w:type="dxa"/>
            <w:tcBorders>
              <w:left w:val="single" w:sz="4" w:space="0" w:color="auto"/>
            </w:tcBorders>
            <w:vAlign w:val="bottom"/>
          </w:tcPr>
          <w:p w14:paraId="7A5A1AB0" w14:textId="77777777" w:rsidR="008F7E71" w:rsidRPr="00904B7A" w:rsidRDefault="008F7E71" w:rsidP="008F7E71">
            <w:pPr>
              <w:spacing w:after="0" w:line="240" w:lineRule="auto"/>
              <w:rPr>
                <w:color w:val="000000"/>
                <w:sz w:val="20"/>
                <w:szCs w:val="20"/>
              </w:rPr>
            </w:pPr>
            <w:r w:rsidRPr="00904B7A">
              <w:rPr>
                <w:color w:val="000000"/>
                <w:sz w:val="20"/>
                <w:szCs w:val="20"/>
              </w:rPr>
              <w:t>&lt;Vendor Remote Button Down&gt;</w:t>
            </w:r>
          </w:p>
        </w:tc>
        <w:tc>
          <w:tcPr>
            <w:tcW w:w="1251" w:type="dxa"/>
            <w:vAlign w:val="bottom"/>
          </w:tcPr>
          <w:p w14:paraId="6DBED7D5" w14:textId="77777777" w:rsidR="008F7E71" w:rsidRPr="00904B7A" w:rsidRDefault="008F7E71" w:rsidP="008F7E71">
            <w:pPr>
              <w:spacing w:after="0" w:line="240" w:lineRule="auto"/>
              <w:jc w:val="center"/>
              <w:rPr>
                <w:color w:val="000000"/>
                <w:sz w:val="20"/>
                <w:szCs w:val="20"/>
              </w:rPr>
            </w:pPr>
            <w:r w:rsidRPr="00904B7A">
              <w:rPr>
                <w:color w:val="000000"/>
                <w:sz w:val="20"/>
                <w:szCs w:val="20"/>
              </w:rPr>
              <w:t>8A</w:t>
            </w:r>
          </w:p>
        </w:tc>
        <w:tc>
          <w:tcPr>
            <w:tcW w:w="1287" w:type="dxa"/>
            <w:vAlign w:val="bottom"/>
          </w:tcPr>
          <w:p w14:paraId="4D6AF6FF" w14:textId="77777777" w:rsidR="008F7E71" w:rsidRPr="00904B7A" w:rsidRDefault="008F7E71" w:rsidP="008F7E71">
            <w:pPr>
              <w:spacing w:after="0" w:line="240" w:lineRule="auto"/>
              <w:jc w:val="center"/>
              <w:rPr>
                <w:color w:val="000000"/>
                <w:sz w:val="20"/>
                <w:szCs w:val="20"/>
              </w:rPr>
            </w:pPr>
            <w:r w:rsidRPr="00904B7A">
              <w:rPr>
                <w:color w:val="000000"/>
                <w:sz w:val="20"/>
                <w:szCs w:val="20"/>
              </w:rPr>
              <w:t>k</w:t>
            </w:r>
          </w:p>
        </w:tc>
      </w:tr>
      <w:tr w:rsidR="008F7E71" w:rsidRPr="00904B7A" w14:paraId="6236C657" w14:textId="77777777" w:rsidTr="008F7E71">
        <w:trPr>
          <w:trHeight w:val="300"/>
        </w:trPr>
        <w:tc>
          <w:tcPr>
            <w:tcW w:w="3072" w:type="dxa"/>
            <w:shd w:val="clear" w:color="auto" w:fill="auto"/>
            <w:noWrap/>
            <w:vAlign w:val="bottom"/>
          </w:tcPr>
          <w:p w14:paraId="5BB08F79" w14:textId="77777777" w:rsidR="008F7E71" w:rsidRPr="00904B7A" w:rsidRDefault="008F7E71" w:rsidP="008F7E71">
            <w:pPr>
              <w:spacing w:after="0" w:line="240" w:lineRule="auto"/>
              <w:rPr>
                <w:color w:val="000000"/>
                <w:sz w:val="20"/>
                <w:szCs w:val="20"/>
              </w:rPr>
            </w:pPr>
            <w:r w:rsidRPr="00904B7A">
              <w:rPr>
                <w:color w:val="000000"/>
                <w:sz w:val="20"/>
                <w:szCs w:val="20"/>
              </w:rPr>
              <w:t xml:space="preserve">&lt;Give Tuner Device Status&gt; </w:t>
            </w:r>
          </w:p>
        </w:tc>
        <w:tc>
          <w:tcPr>
            <w:tcW w:w="1464" w:type="dxa"/>
            <w:shd w:val="clear" w:color="auto" w:fill="auto"/>
            <w:noWrap/>
            <w:vAlign w:val="bottom"/>
          </w:tcPr>
          <w:p w14:paraId="1F7D043A" w14:textId="77777777" w:rsidR="008F7E71" w:rsidRPr="00904B7A" w:rsidRDefault="008F7E71" w:rsidP="008F7E71">
            <w:pPr>
              <w:spacing w:after="0" w:line="240" w:lineRule="auto"/>
              <w:jc w:val="center"/>
              <w:rPr>
                <w:color w:val="000000"/>
                <w:sz w:val="20"/>
                <w:szCs w:val="20"/>
              </w:rPr>
            </w:pPr>
            <w:r w:rsidRPr="00904B7A">
              <w:rPr>
                <w:color w:val="000000"/>
                <w:sz w:val="20"/>
                <w:szCs w:val="20"/>
              </w:rPr>
              <w:t>08</w:t>
            </w:r>
          </w:p>
        </w:tc>
        <w:tc>
          <w:tcPr>
            <w:tcW w:w="1010" w:type="dxa"/>
            <w:tcBorders>
              <w:right w:val="single" w:sz="4" w:space="0" w:color="auto"/>
            </w:tcBorders>
            <w:vAlign w:val="bottom"/>
          </w:tcPr>
          <w:p w14:paraId="1A17F4CC" w14:textId="77777777" w:rsidR="008F7E71" w:rsidRPr="00904B7A" w:rsidRDefault="008F7E71" w:rsidP="008F7E71">
            <w:pPr>
              <w:spacing w:after="0" w:line="240" w:lineRule="auto"/>
              <w:jc w:val="center"/>
              <w:rPr>
                <w:color w:val="000000"/>
                <w:sz w:val="20"/>
                <w:szCs w:val="20"/>
              </w:rPr>
            </w:pPr>
            <w:r w:rsidRPr="00904B7A">
              <w:rPr>
                <w:color w:val="000000"/>
                <w:sz w:val="20"/>
                <w:szCs w:val="20"/>
              </w:rPr>
              <w:t>h</w:t>
            </w:r>
          </w:p>
        </w:tc>
        <w:tc>
          <w:tcPr>
            <w:tcW w:w="550" w:type="dxa"/>
            <w:tcBorders>
              <w:top w:val="nil"/>
              <w:left w:val="single" w:sz="4" w:space="0" w:color="auto"/>
              <w:bottom w:val="nil"/>
              <w:right w:val="single" w:sz="4" w:space="0" w:color="auto"/>
            </w:tcBorders>
          </w:tcPr>
          <w:p w14:paraId="2416F3C7" w14:textId="77777777" w:rsidR="008F7E71" w:rsidRPr="00904B7A" w:rsidRDefault="008F7E71" w:rsidP="008F7E71">
            <w:pPr>
              <w:spacing w:after="0" w:line="240" w:lineRule="auto"/>
              <w:rPr>
                <w:color w:val="000000"/>
                <w:sz w:val="20"/>
                <w:szCs w:val="20"/>
              </w:rPr>
            </w:pPr>
          </w:p>
        </w:tc>
        <w:tc>
          <w:tcPr>
            <w:tcW w:w="4434" w:type="dxa"/>
            <w:tcBorders>
              <w:left w:val="single" w:sz="4" w:space="0" w:color="auto"/>
            </w:tcBorders>
            <w:vAlign w:val="bottom"/>
          </w:tcPr>
          <w:p w14:paraId="1F92DF94" w14:textId="77777777" w:rsidR="008F7E71" w:rsidRPr="00904B7A" w:rsidRDefault="008F7E71" w:rsidP="008F7E71">
            <w:pPr>
              <w:spacing w:after="0" w:line="240" w:lineRule="auto"/>
              <w:rPr>
                <w:color w:val="000000"/>
                <w:sz w:val="20"/>
                <w:szCs w:val="20"/>
              </w:rPr>
            </w:pPr>
            <w:r w:rsidRPr="00904B7A">
              <w:rPr>
                <w:color w:val="000000"/>
                <w:sz w:val="20"/>
                <w:szCs w:val="20"/>
              </w:rPr>
              <w:t>&lt;Vendor Remote Button Up&gt;</w:t>
            </w:r>
          </w:p>
        </w:tc>
        <w:tc>
          <w:tcPr>
            <w:tcW w:w="1251" w:type="dxa"/>
            <w:vAlign w:val="bottom"/>
          </w:tcPr>
          <w:p w14:paraId="6097F2C7" w14:textId="77777777" w:rsidR="008F7E71" w:rsidRPr="00904B7A" w:rsidRDefault="008F7E71" w:rsidP="008F7E71">
            <w:pPr>
              <w:spacing w:after="0" w:line="240" w:lineRule="auto"/>
              <w:jc w:val="center"/>
              <w:rPr>
                <w:color w:val="000000"/>
                <w:sz w:val="20"/>
                <w:szCs w:val="20"/>
              </w:rPr>
            </w:pPr>
            <w:r w:rsidRPr="00904B7A">
              <w:rPr>
                <w:color w:val="000000"/>
                <w:sz w:val="20"/>
                <w:szCs w:val="20"/>
              </w:rPr>
              <w:t>8B</w:t>
            </w:r>
          </w:p>
        </w:tc>
        <w:tc>
          <w:tcPr>
            <w:tcW w:w="1287" w:type="dxa"/>
            <w:vAlign w:val="bottom"/>
          </w:tcPr>
          <w:p w14:paraId="4049971B" w14:textId="77777777" w:rsidR="008F7E71" w:rsidRPr="00904B7A" w:rsidRDefault="008F7E71" w:rsidP="008F7E71">
            <w:pPr>
              <w:spacing w:after="0" w:line="240" w:lineRule="auto"/>
              <w:jc w:val="center"/>
              <w:rPr>
                <w:color w:val="000000"/>
                <w:sz w:val="20"/>
                <w:szCs w:val="20"/>
              </w:rPr>
            </w:pPr>
            <w:r w:rsidRPr="00904B7A">
              <w:rPr>
                <w:color w:val="000000"/>
                <w:sz w:val="20"/>
                <w:szCs w:val="20"/>
              </w:rPr>
              <w:t>k</w:t>
            </w:r>
          </w:p>
        </w:tc>
      </w:tr>
      <w:tr w:rsidR="008F7E71" w:rsidRPr="00904B7A" w14:paraId="34503575" w14:textId="77777777" w:rsidTr="008F7E71">
        <w:trPr>
          <w:trHeight w:val="300"/>
        </w:trPr>
        <w:tc>
          <w:tcPr>
            <w:tcW w:w="3072" w:type="dxa"/>
            <w:shd w:val="clear" w:color="auto" w:fill="auto"/>
            <w:noWrap/>
            <w:vAlign w:val="bottom"/>
          </w:tcPr>
          <w:p w14:paraId="6A63E825" w14:textId="77777777" w:rsidR="008F7E71" w:rsidRPr="00904B7A" w:rsidRDefault="008F7E71" w:rsidP="008F7E71">
            <w:pPr>
              <w:spacing w:after="0" w:line="240" w:lineRule="auto"/>
              <w:rPr>
                <w:color w:val="000000"/>
                <w:sz w:val="20"/>
                <w:szCs w:val="20"/>
              </w:rPr>
            </w:pPr>
            <w:r w:rsidRPr="00904B7A">
              <w:rPr>
                <w:color w:val="000000"/>
                <w:sz w:val="20"/>
                <w:szCs w:val="20"/>
              </w:rPr>
              <w:t>&lt;Record On&gt;</w:t>
            </w:r>
          </w:p>
        </w:tc>
        <w:tc>
          <w:tcPr>
            <w:tcW w:w="1464" w:type="dxa"/>
            <w:shd w:val="clear" w:color="auto" w:fill="auto"/>
            <w:noWrap/>
            <w:vAlign w:val="bottom"/>
          </w:tcPr>
          <w:p w14:paraId="15CDCCE7" w14:textId="77777777" w:rsidR="008F7E71" w:rsidRPr="00904B7A" w:rsidRDefault="008F7E71" w:rsidP="008F7E71">
            <w:pPr>
              <w:spacing w:after="0" w:line="240" w:lineRule="auto"/>
              <w:jc w:val="center"/>
              <w:rPr>
                <w:color w:val="000000"/>
                <w:sz w:val="20"/>
                <w:szCs w:val="20"/>
              </w:rPr>
            </w:pPr>
            <w:r w:rsidRPr="00904B7A">
              <w:rPr>
                <w:color w:val="000000"/>
                <w:sz w:val="20"/>
                <w:szCs w:val="20"/>
              </w:rPr>
              <w:t>09</w:t>
            </w:r>
          </w:p>
        </w:tc>
        <w:tc>
          <w:tcPr>
            <w:tcW w:w="1010" w:type="dxa"/>
            <w:tcBorders>
              <w:right w:val="single" w:sz="4" w:space="0" w:color="auto"/>
            </w:tcBorders>
            <w:vAlign w:val="bottom"/>
          </w:tcPr>
          <w:p w14:paraId="133A7E41" w14:textId="77777777" w:rsidR="008F7E71" w:rsidRPr="00904B7A" w:rsidRDefault="008F7E71" w:rsidP="008F7E71">
            <w:pPr>
              <w:spacing w:after="0" w:line="240" w:lineRule="auto"/>
              <w:jc w:val="center"/>
              <w:rPr>
                <w:color w:val="000000"/>
                <w:sz w:val="20"/>
                <w:szCs w:val="20"/>
              </w:rPr>
            </w:pPr>
            <w:r w:rsidRPr="00904B7A">
              <w:rPr>
                <w:color w:val="000000"/>
                <w:sz w:val="20"/>
                <w:szCs w:val="20"/>
              </w:rPr>
              <w:t>b</w:t>
            </w:r>
          </w:p>
        </w:tc>
        <w:tc>
          <w:tcPr>
            <w:tcW w:w="550" w:type="dxa"/>
            <w:tcBorders>
              <w:top w:val="nil"/>
              <w:left w:val="single" w:sz="4" w:space="0" w:color="auto"/>
              <w:bottom w:val="nil"/>
              <w:right w:val="single" w:sz="4" w:space="0" w:color="auto"/>
            </w:tcBorders>
          </w:tcPr>
          <w:p w14:paraId="460A5044" w14:textId="77777777" w:rsidR="008F7E71" w:rsidRPr="00904B7A" w:rsidRDefault="008F7E71" w:rsidP="008F7E71">
            <w:pPr>
              <w:spacing w:after="0" w:line="240" w:lineRule="auto"/>
              <w:rPr>
                <w:color w:val="000000"/>
                <w:sz w:val="20"/>
                <w:szCs w:val="20"/>
              </w:rPr>
            </w:pPr>
          </w:p>
        </w:tc>
        <w:tc>
          <w:tcPr>
            <w:tcW w:w="4434" w:type="dxa"/>
            <w:tcBorders>
              <w:left w:val="single" w:sz="4" w:space="0" w:color="auto"/>
            </w:tcBorders>
            <w:vAlign w:val="bottom"/>
          </w:tcPr>
          <w:p w14:paraId="14B61394" w14:textId="77777777" w:rsidR="008F7E71" w:rsidRPr="00904B7A" w:rsidRDefault="008F7E71" w:rsidP="008F7E71">
            <w:pPr>
              <w:spacing w:after="0" w:line="240" w:lineRule="auto"/>
              <w:rPr>
                <w:color w:val="000000"/>
                <w:sz w:val="20"/>
                <w:szCs w:val="20"/>
              </w:rPr>
            </w:pPr>
            <w:r w:rsidRPr="00904B7A">
              <w:rPr>
                <w:color w:val="000000"/>
                <w:sz w:val="20"/>
                <w:szCs w:val="20"/>
              </w:rPr>
              <w:t>&lt;Give Device Vendor ID&gt;</w:t>
            </w:r>
          </w:p>
        </w:tc>
        <w:tc>
          <w:tcPr>
            <w:tcW w:w="1251" w:type="dxa"/>
            <w:vAlign w:val="bottom"/>
          </w:tcPr>
          <w:p w14:paraId="2819C432" w14:textId="77777777" w:rsidR="008F7E71" w:rsidRPr="00904B7A" w:rsidRDefault="008F7E71" w:rsidP="008F7E71">
            <w:pPr>
              <w:spacing w:after="0" w:line="240" w:lineRule="auto"/>
              <w:jc w:val="center"/>
              <w:rPr>
                <w:color w:val="000000"/>
                <w:sz w:val="20"/>
                <w:szCs w:val="20"/>
              </w:rPr>
            </w:pPr>
            <w:r w:rsidRPr="00904B7A">
              <w:rPr>
                <w:color w:val="000000"/>
                <w:sz w:val="20"/>
                <w:szCs w:val="20"/>
              </w:rPr>
              <w:t>8C</w:t>
            </w:r>
          </w:p>
        </w:tc>
        <w:tc>
          <w:tcPr>
            <w:tcW w:w="1287" w:type="dxa"/>
            <w:vAlign w:val="bottom"/>
          </w:tcPr>
          <w:p w14:paraId="7F888B2D" w14:textId="77777777" w:rsidR="008F7E71" w:rsidRPr="00904B7A" w:rsidRDefault="008F7E71" w:rsidP="008F7E71">
            <w:pPr>
              <w:spacing w:after="0" w:line="240" w:lineRule="auto"/>
              <w:jc w:val="center"/>
              <w:rPr>
                <w:color w:val="000000"/>
                <w:sz w:val="20"/>
                <w:szCs w:val="20"/>
              </w:rPr>
            </w:pPr>
            <w:r w:rsidRPr="00904B7A">
              <w:rPr>
                <w:color w:val="000000"/>
                <w:sz w:val="20"/>
                <w:szCs w:val="20"/>
              </w:rPr>
              <w:t>k</w:t>
            </w:r>
          </w:p>
        </w:tc>
      </w:tr>
      <w:tr w:rsidR="008F7E71" w:rsidRPr="00904B7A" w14:paraId="05542CDD" w14:textId="77777777" w:rsidTr="008F7E71">
        <w:trPr>
          <w:trHeight w:val="300"/>
        </w:trPr>
        <w:tc>
          <w:tcPr>
            <w:tcW w:w="3072" w:type="dxa"/>
            <w:shd w:val="clear" w:color="auto" w:fill="auto"/>
            <w:noWrap/>
            <w:vAlign w:val="bottom"/>
          </w:tcPr>
          <w:p w14:paraId="041FA9F1" w14:textId="77777777" w:rsidR="008F7E71" w:rsidRPr="00904B7A" w:rsidRDefault="008F7E71" w:rsidP="008F7E71">
            <w:pPr>
              <w:spacing w:after="0" w:line="240" w:lineRule="auto"/>
              <w:rPr>
                <w:color w:val="000000"/>
                <w:sz w:val="20"/>
                <w:szCs w:val="20"/>
              </w:rPr>
            </w:pPr>
            <w:r w:rsidRPr="00904B7A">
              <w:rPr>
                <w:color w:val="000000"/>
                <w:sz w:val="20"/>
                <w:szCs w:val="20"/>
              </w:rPr>
              <w:t>&lt;Record Status&gt;</w:t>
            </w:r>
          </w:p>
        </w:tc>
        <w:tc>
          <w:tcPr>
            <w:tcW w:w="1464" w:type="dxa"/>
            <w:shd w:val="clear" w:color="auto" w:fill="auto"/>
            <w:noWrap/>
            <w:vAlign w:val="bottom"/>
          </w:tcPr>
          <w:p w14:paraId="4DC72D42" w14:textId="77777777" w:rsidR="008F7E71" w:rsidRPr="00904B7A" w:rsidRDefault="008F7E71" w:rsidP="008F7E71">
            <w:pPr>
              <w:spacing w:after="0" w:line="240" w:lineRule="auto"/>
              <w:jc w:val="center"/>
              <w:rPr>
                <w:color w:val="000000"/>
                <w:sz w:val="20"/>
                <w:szCs w:val="20"/>
              </w:rPr>
            </w:pPr>
            <w:r w:rsidRPr="00904B7A">
              <w:rPr>
                <w:color w:val="000000"/>
                <w:sz w:val="20"/>
                <w:szCs w:val="20"/>
              </w:rPr>
              <w:t>0A</w:t>
            </w:r>
          </w:p>
        </w:tc>
        <w:tc>
          <w:tcPr>
            <w:tcW w:w="1010" w:type="dxa"/>
            <w:tcBorders>
              <w:right w:val="single" w:sz="4" w:space="0" w:color="auto"/>
            </w:tcBorders>
            <w:vAlign w:val="bottom"/>
          </w:tcPr>
          <w:p w14:paraId="6D202B58" w14:textId="77777777" w:rsidR="008F7E71" w:rsidRPr="00904B7A" w:rsidRDefault="008F7E71" w:rsidP="008F7E71">
            <w:pPr>
              <w:spacing w:after="0" w:line="240" w:lineRule="auto"/>
              <w:jc w:val="center"/>
              <w:rPr>
                <w:color w:val="000000"/>
                <w:sz w:val="20"/>
                <w:szCs w:val="20"/>
              </w:rPr>
            </w:pPr>
            <w:r w:rsidRPr="00904B7A">
              <w:rPr>
                <w:color w:val="000000"/>
                <w:sz w:val="20"/>
                <w:szCs w:val="20"/>
              </w:rPr>
              <w:t>b</w:t>
            </w:r>
          </w:p>
        </w:tc>
        <w:tc>
          <w:tcPr>
            <w:tcW w:w="550" w:type="dxa"/>
            <w:tcBorders>
              <w:top w:val="nil"/>
              <w:left w:val="single" w:sz="4" w:space="0" w:color="auto"/>
              <w:bottom w:val="nil"/>
              <w:right w:val="single" w:sz="4" w:space="0" w:color="auto"/>
            </w:tcBorders>
          </w:tcPr>
          <w:p w14:paraId="062BBE2B" w14:textId="77777777" w:rsidR="008F7E71" w:rsidRPr="00904B7A" w:rsidRDefault="008F7E71" w:rsidP="008F7E71">
            <w:pPr>
              <w:spacing w:after="0" w:line="240" w:lineRule="auto"/>
              <w:rPr>
                <w:color w:val="000000"/>
                <w:sz w:val="20"/>
                <w:szCs w:val="20"/>
              </w:rPr>
            </w:pPr>
          </w:p>
        </w:tc>
        <w:tc>
          <w:tcPr>
            <w:tcW w:w="4434" w:type="dxa"/>
            <w:tcBorders>
              <w:left w:val="single" w:sz="4" w:space="0" w:color="auto"/>
            </w:tcBorders>
            <w:vAlign w:val="bottom"/>
          </w:tcPr>
          <w:p w14:paraId="572B1A03" w14:textId="77777777" w:rsidR="008F7E71" w:rsidRPr="00904B7A" w:rsidRDefault="008F7E71" w:rsidP="008F7E71">
            <w:pPr>
              <w:spacing w:after="0" w:line="240" w:lineRule="auto"/>
              <w:rPr>
                <w:color w:val="000000"/>
                <w:sz w:val="20"/>
                <w:szCs w:val="20"/>
              </w:rPr>
            </w:pPr>
            <w:r w:rsidRPr="00904B7A">
              <w:rPr>
                <w:color w:val="000000"/>
                <w:sz w:val="20"/>
                <w:szCs w:val="20"/>
              </w:rPr>
              <w:t>&lt;Menu Request&gt;</w:t>
            </w:r>
          </w:p>
        </w:tc>
        <w:tc>
          <w:tcPr>
            <w:tcW w:w="1251" w:type="dxa"/>
            <w:vAlign w:val="bottom"/>
          </w:tcPr>
          <w:p w14:paraId="2B91CD3E" w14:textId="77777777" w:rsidR="008F7E71" w:rsidRPr="00904B7A" w:rsidRDefault="008F7E71" w:rsidP="008F7E71">
            <w:pPr>
              <w:spacing w:after="0" w:line="240" w:lineRule="auto"/>
              <w:jc w:val="center"/>
              <w:rPr>
                <w:color w:val="000000"/>
                <w:sz w:val="20"/>
                <w:szCs w:val="20"/>
              </w:rPr>
            </w:pPr>
            <w:r w:rsidRPr="00904B7A">
              <w:rPr>
                <w:color w:val="000000"/>
                <w:sz w:val="20"/>
                <w:szCs w:val="20"/>
              </w:rPr>
              <w:t>8D</w:t>
            </w:r>
          </w:p>
        </w:tc>
        <w:tc>
          <w:tcPr>
            <w:tcW w:w="1287" w:type="dxa"/>
            <w:vAlign w:val="bottom"/>
          </w:tcPr>
          <w:p w14:paraId="137B896F" w14:textId="77777777" w:rsidR="008F7E71" w:rsidRPr="00904B7A" w:rsidRDefault="008F7E71" w:rsidP="008F7E71">
            <w:pPr>
              <w:spacing w:after="0" w:line="240" w:lineRule="auto"/>
              <w:jc w:val="center"/>
              <w:rPr>
                <w:color w:val="000000"/>
                <w:sz w:val="20"/>
                <w:szCs w:val="20"/>
              </w:rPr>
            </w:pPr>
            <w:r w:rsidRPr="00904B7A">
              <w:rPr>
                <w:color w:val="000000"/>
                <w:sz w:val="20"/>
                <w:szCs w:val="20"/>
              </w:rPr>
              <w:t>m</w:t>
            </w:r>
          </w:p>
        </w:tc>
      </w:tr>
      <w:tr w:rsidR="008F7E71" w:rsidRPr="00904B7A" w14:paraId="5C331432" w14:textId="77777777" w:rsidTr="008F7E71">
        <w:trPr>
          <w:trHeight w:val="300"/>
        </w:trPr>
        <w:tc>
          <w:tcPr>
            <w:tcW w:w="3072" w:type="dxa"/>
            <w:shd w:val="clear" w:color="auto" w:fill="auto"/>
            <w:noWrap/>
            <w:vAlign w:val="bottom"/>
          </w:tcPr>
          <w:p w14:paraId="0949BCFB" w14:textId="77777777" w:rsidR="008F7E71" w:rsidRPr="00904B7A" w:rsidRDefault="008F7E71" w:rsidP="008F7E71">
            <w:pPr>
              <w:spacing w:after="0" w:line="240" w:lineRule="auto"/>
              <w:rPr>
                <w:color w:val="000000"/>
                <w:sz w:val="20"/>
                <w:szCs w:val="20"/>
              </w:rPr>
            </w:pPr>
            <w:r w:rsidRPr="00904B7A">
              <w:rPr>
                <w:color w:val="000000"/>
                <w:sz w:val="20"/>
                <w:szCs w:val="20"/>
              </w:rPr>
              <w:t>&lt;Record Off&gt;</w:t>
            </w:r>
          </w:p>
        </w:tc>
        <w:tc>
          <w:tcPr>
            <w:tcW w:w="1464" w:type="dxa"/>
            <w:shd w:val="clear" w:color="auto" w:fill="auto"/>
            <w:noWrap/>
            <w:vAlign w:val="bottom"/>
          </w:tcPr>
          <w:p w14:paraId="6CE3A07A" w14:textId="77777777" w:rsidR="008F7E71" w:rsidRPr="00904B7A" w:rsidRDefault="008F7E71" w:rsidP="008F7E71">
            <w:pPr>
              <w:spacing w:after="0" w:line="240" w:lineRule="auto"/>
              <w:jc w:val="center"/>
              <w:rPr>
                <w:color w:val="000000"/>
                <w:sz w:val="20"/>
                <w:szCs w:val="20"/>
              </w:rPr>
            </w:pPr>
            <w:r w:rsidRPr="00904B7A">
              <w:rPr>
                <w:color w:val="000000"/>
                <w:sz w:val="20"/>
                <w:szCs w:val="20"/>
              </w:rPr>
              <w:t>0B</w:t>
            </w:r>
          </w:p>
        </w:tc>
        <w:tc>
          <w:tcPr>
            <w:tcW w:w="1010" w:type="dxa"/>
            <w:tcBorders>
              <w:right w:val="single" w:sz="4" w:space="0" w:color="auto"/>
            </w:tcBorders>
            <w:vAlign w:val="bottom"/>
          </w:tcPr>
          <w:p w14:paraId="73906A78" w14:textId="77777777" w:rsidR="008F7E71" w:rsidRPr="00904B7A" w:rsidRDefault="008F7E71" w:rsidP="008F7E71">
            <w:pPr>
              <w:spacing w:after="0" w:line="240" w:lineRule="auto"/>
              <w:jc w:val="center"/>
              <w:rPr>
                <w:color w:val="000000"/>
                <w:sz w:val="20"/>
                <w:szCs w:val="20"/>
              </w:rPr>
            </w:pPr>
            <w:r w:rsidRPr="00904B7A">
              <w:rPr>
                <w:color w:val="000000"/>
                <w:sz w:val="20"/>
                <w:szCs w:val="20"/>
              </w:rPr>
              <w:t>b</w:t>
            </w:r>
          </w:p>
        </w:tc>
        <w:tc>
          <w:tcPr>
            <w:tcW w:w="550" w:type="dxa"/>
            <w:tcBorders>
              <w:top w:val="nil"/>
              <w:left w:val="single" w:sz="4" w:space="0" w:color="auto"/>
              <w:bottom w:val="nil"/>
              <w:right w:val="single" w:sz="4" w:space="0" w:color="auto"/>
            </w:tcBorders>
          </w:tcPr>
          <w:p w14:paraId="06516B11" w14:textId="77777777" w:rsidR="008F7E71" w:rsidRPr="00904B7A" w:rsidRDefault="008F7E71" w:rsidP="008F7E71">
            <w:pPr>
              <w:spacing w:after="0" w:line="240" w:lineRule="auto"/>
              <w:rPr>
                <w:color w:val="000000"/>
                <w:sz w:val="20"/>
                <w:szCs w:val="20"/>
              </w:rPr>
            </w:pPr>
          </w:p>
        </w:tc>
        <w:tc>
          <w:tcPr>
            <w:tcW w:w="4434" w:type="dxa"/>
            <w:tcBorders>
              <w:left w:val="single" w:sz="4" w:space="0" w:color="auto"/>
            </w:tcBorders>
            <w:vAlign w:val="bottom"/>
          </w:tcPr>
          <w:p w14:paraId="7C852D2F" w14:textId="77777777" w:rsidR="008F7E71" w:rsidRPr="00904B7A" w:rsidRDefault="008F7E71" w:rsidP="008F7E71">
            <w:pPr>
              <w:spacing w:after="0" w:line="240" w:lineRule="auto"/>
              <w:rPr>
                <w:color w:val="000000"/>
                <w:sz w:val="20"/>
                <w:szCs w:val="20"/>
              </w:rPr>
            </w:pPr>
            <w:r w:rsidRPr="00904B7A">
              <w:rPr>
                <w:color w:val="000000"/>
                <w:sz w:val="20"/>
                <w:szCs w:val="20"/>
              </w:rPr>
              <w:t>&lt;Menu Status&gt;</w:t>
            </w:r>
          </w:p>
        </w:tc>
        <w:tc>
          <w:tcPr>
            <w:tcW w:w="1251" w:type="dxa"/>
            <w:vAlign w:val="bottom"/>
          </w:tcPr>
          <w:p w14:paraId="1C236541" w14:textId="77777777" w:rsidR="008F7E71" w:rsidRPr="00904B7A" w:rsidRDefault="008F7E71" w:rsidP="008F7E71">
            <w:pPr>
              <w:spacing w:after="0" w:line="240" w:lineRule="auto"/>
              <w:jc w:val="center"/>
              <w:rPr>
                <w:color w:val="000000"/>
                <w:sz w:val="20"/>
                <w:szCs w:val="20"/>
              </w:rPr>
            </w:pPr>
            <w:r w:rsidRPr="00904B7A">
              <w:rPr>
                <w:color w:val="000000"/>
                <w:sz w:val="20"/>
                <w:szCs w:val="20"/>
              </w:rPr>
              <w:t>8E</w:t>
            </w:r>
          </w:p>
        </w:tc>
        <w:tc>
          <w:tcPr>
            <w:tcW w:w="1287" w:type="dxa"/>
            <w:vAlign w:val="bottom"/>
          </w:tcPr>
          <w:p w14:paraId="14F027C9" w14:textId="77777777" w:rsidR="008F7E71" w:rsidRPr="00904B7A" w:rsidRDefault="008F7E71" w:rsidP="008F7E71">
            <w:pPr>
              <w:spacing w:after="0" w:line="240" w:lineRule="auto"/>
              <w:jc w:val="center"/>
              <w:rPr>
                <w:color w:val="000000"/>
                <w:sz w:val="20"/>
                <w:szCs w:val="20"/>
              </w:rPr>
            </w:pPr>
            <w:r w:rsidRPr="00904B7A">
              <w:rPr>
                <w:color w:val="000000"/>
                <w:sz w:val="20"/>
                <w:szCs w:val="20"/>
              </w:rPr>
              <w:t>m</w:t>
            </w:r>
          </w:p>
        </w:tc>
      </w:tr>
      <w:tr w:rsidR="008F7E71" w:rsidRPr="00904B7A" w14:paraId="40B64510" w14:textId="77777777" w:rsidTr="008F7E71">
        <w:trPr>
          <w:trHeight w:val="300"/>
        </w:trPr>
        <w:tc>
          <w:tcPr>
            <w:tcW w:w="3072" w:type="dxa"/>
            <w:shd w:val="clear" w:color="auto" w:fill="auto"/>
            <w:noWrap/>
            <w:vAlign w:val="bottom"/>
          </w:tcPr>
          <w:p w14:paraId="2E9ABBA0" w14:textId="77777777" w:rsidR="008F7E71" w:rsidRPr="00904B7A" w:rsidRDefault="008F7E71" w:rsidP="008F7E71">
            <w:pPr>
              <w:spacing w:after="0" w:line="240" w:lineRule="auto"/>
              <w:rPr>
                <w:color w:val="000000"/>
                <w:sz w:val="20"/>
                <w:szCs w:val="20"/>
              </w:rPr>
            </w:pPr>
            <w:r w:rsidRPr="00904B7A">
              <w:rPr>
                <w:color w:val="000000"/>
                <w:sz w:val="20"/>
                <w:szCs w:val="20"/>
              </w:rPr>
              <w:t>&lt;Record TV Screen&gt;</w:t>
            </w:r>
          </w:p>
        </w:tc>
        <w:tc>
          <w:tcPr>
            <w:tcW w:w="1464" w:type="dxa"/>
            <w:shd w:val="clear" w:color="auto" w:fill="auto"/>
            <w:noWrap/>
            <w:vAlign w:val="bottom"/>
          </w:tcPr>
          <w:p w14:paraId="011CAD77" w14:textId="77777777" w:rsidR="008F7E71" w:rsidRPr="00904B7A" w:rsidRDefault="008F7E71" w:rsidP="008F7E71">
            <w:pPr>
              <w:spacing w:after="0" w:line="240" w:lineRule="auto"/>
              <w:jc w:val="center"/>
              <w:rPr>
                <w:color w:val="000000"/>
                <w:sz w:val="20"/>
                <w:szCs w:val="20"/>
              </w:rPr>
            </w:pPr>
            <w:r w:rsidRPr="00904B7A">
              <w:rPr>
                <w:color w:val="000000"/>
                <w:sz w:val="20"/>
                <w:szCs w:val="20"/>
              </w:rPr>
              <w:t>0F</w:t>
            </w:r>
          </w:p>
        </w:tc>
        <w:tc>
          <w:tcPr>
            <w:tcW w:w="1010" w:type="dxa"/>
            <w:tcBorders>
              <w:right w:val="single" w:sz="4" w:space="0" w:color="auto"/>
            </w:tcBorders>
            <w:vAlign w:val="bottom"/>
          </w:tcPr>
          <w:p w14:paraId="44375485" w14:textId="77777777" w:rsidR="008F7E71" w:rsidRPr="00904B7A" w:rsidRDefault="008F7E71" w:rsidP="008F7E71">
            <w:pPr>
              <w:spacing w:after="0" w:line="240" w:lineRule="auto"/>
              <w:jc w:val="center"/>
              <w:rPr>
                <w:color w:val="000000"/>
                <w:sz w:val="20"/>
                <w:szCs w:val="20"/>
              </w:rPr>
            </w:pPr>
            <w:r w:rsidRPr="00904B7A">
              <w:rPr>
                <w:color w:val="000000"/>
                <w:sz w:val="20"/>
                <w:szCs w:val="20"/>
              </w:rPr>
              <w:t>b</w:t>
            </w:r>
          </w:p>
        </w:tc>
        <w:tc>
          <w:tcPr>
            <w:tcW w:w="550" w:type="dxa"/>
            <w:tcBorders>
              <w:top w:val="nil"/>
              <w:left w:val="single" w:sz="4" w:space="0" w:color="auto"/>
              <w:bottom w:val="nil"/>
              <w:right w:val="single" w:sz="4" w:space="0" w:color="auto"/>
            </w:tcBorders>
          </w:tcPr>
          <w:p w14:paraId="19B24531" w14:textId="77777777" w:rsidR="008F7E71" w:rsidRPr="00904B7A" w:rsidRDefault="008F7E71" w:rsidP="008F7E71">
            <w:pPr>
              <w:spacing w:after="0" w:line="240" w:lineRule="auto"/>
              <w:rPr>
                <w:color w:val="000000"/>
                <w:sz w:val="20"/>
                <w:szCs w:val="20"/>
              </w:rPr>
            </w:pPr>
          </w:p>
        </w:tc>
        <w:tc>
          <w:tcPr>
            <w:tcW w:w="4434" w:type="dxa"/>
            <w:tcBorders>
              <w:left w:val="single" w:sz="4" w:space="0" w:color="auto"/>
            </w:tcBorders>
            <w:vAlign w:val="bottom"/>
          </w:tcPr>
          <w:p w14:paraId="671523B1" w14:textId="77777777" w:rsidR="008F7E71" w:rsidRPr="00904B7A" w:rsidRDefault="008F7E71" w:rsidP="008F7E71">
            <w:pPr>
              <w:spacing w:after="0" w:line="240" w:lineRule="auto"/>
              <w:rPr>
                <w:color w:val="000000"/>
                <w:sz w:val="20"/>
                <w:szCs w:val="20"/>
              </w:rPr>
            </w:pPr>
            <w:r w:rsidRPr="00904B7A">
              <w:rPr>
                <w:color w:val="000000"/>
                <w:sz w:val="20"/>
                <w:szCs w:val="20"/>
              </w:rPr>
              <w:t>&lt;Select Analogue Service&gt;</w:t>
            </w:r>
          </w:p>
        </w:tc>
        <w:tc>
          <w:tcPr>
            <w:tcW w:w="1251" w:type="dxa"/>
            <w:vAlign w:val="bottom"/>
          </w:tcPr>
          <w:p w14:paraId="310734AA" w14:textId="77777777" w:rsidR="008F7E71" w:rsidRPr="00904B7A" w:rsidRDefault="008F7E71" w:rsidP="008F7E71">
            <w:pPr>
              <w:spacing w:after="0" w:line="240" w:lineRule="auto"/>
              <w:jc w:val="center"/>
              <w:rPr>
                <w:color w:val="000000"/>
                <w:sz w:val="20"/>
                <w:szCs w:val="20"/>
              </w:rPr>
            </w:pPr>
            <w:r w:rsidRPr="00904B7A">
              <w:rPr>
                <w:color w:val="000000"/>
                <w:sz w:val="20"/>
                <w:szCs w:val="20"/>
              </w:rPr>
              <w:t>92</w:t>
            </w:r>
          </w:p>
        </w:tc>
        <w:tc>
          <w:tcPr>
            <w:tcW w:w="1287" w:type="dxa"/>
            <w:vAlign w:val="bottom"/>
          </w:tcPr>
          <w:p w14:paraId="7C7C1ECB" w14:textId="77777777" w:rsidR="008F7E71" w:rsidRPr="00904B7A" w:rsidRDefault="008F7E71" w:rsidP="008F7E71">
            <w:pPr>
              <w:spacing w:after="0" w:line="240" w:lineRule="auto"/>
              <w:jc w:val="center"/>
              <w:rPr>
                <w:color w:val="000000"/>
                <w:sz w:val="20"/>
                <w:szCs w:val="20"/>
              </w:rPr>
            </w:pPr>
            <w:r w:rsidRPr="00904B7A">
              <w:rPr>
                <w:color w:val="000000"/>
                <w:sz w:val="20"/>
                <w:szCs w:val="20"/>
              </w:rPr>
              <w:t>h</w:t>
            </w:r>
          </w:p>
        </w:tc>
      </w:tr>
      <w:tr w:rsidR="008F7E71" w:rsidRPr="00904B7A" w14:paraId="4CFF5DC3" w14:textId="77777777" w:rsidTr="008F7E71">
        <w:trPr>
          <w:trHeight w:val="300"/>
        </w:trPr>
        <w:tc>
          <w:tcPr>
            <w:tcW w:w="3072" w:type="dxa"/>
            <w:shd w:val="clear" w:color="auto" w:fill="auto"/>
            <w:noWrap/>
            <w:vAlign w:val="bottom"/>
          </w:tcPr>
          <w:p w14:paraId="2B843F45" w14:textId="77777777" w:rsidR="008F7E71" w:rsidRPr="00904B7A" w:rsidRDefault="008F7E71" w:rsidP="008F7E71">
            <w:pPr>
              <w:spacing w:after="0" w:line="240" w:lineRule="auto"/>
              <w:rPr>
                <w:color w:val="000000"/>
                <w:sz w:val="20"/>
                <w:szCs w:val="20"/>
              </w:rPr>
            </w:pPr>
            <w:r w:rsidRPr="00904B7A">
              <w:rPr>
                <w:color w:val="000000"/>
                <w:sz w:val="20"/>
                <w:szCs w:val="20"/>
              </w:rPr>
              <w:t>&lt;Give Deck Status&gt;</w:t>
            </w:r>
          </w:p>
        </w:tc>
        <w:tc>
          <w:tcPr>
            <w:tcW w:w="1464" w:type="dxa"/>
            <w:shd w:val="clear" w:color="auto" w:fill="auto"/>
            <w:noWrap/>
            <w:vAlign w:val="bottom"/>
          </w:tcPr>
          <w:p w14:paraId="0B7C0659" w14:textId="77777777" w:rsidR="008F7E71" w:rsidRPr="00904B7A" w:rsidRDefault="008F7E71" w:rsidP="008F7E71">
            <w:pPr>
              <w:spacing w:after="0" w:line="240" w:lineRule="auto"/>
              <w:jc w:val="center"/>
              <w:rPr>
                <w:color w:val="000000"/>
                <w:sz w:val="20"/>
                <w:szCs w:val="20"/>
              </w:rPr>
            </w:pPr>
            <w:r w:rsidRPr="00904B7A">
              <w:rPr>
                <w:color w:val="000000"/>
                <w:sz w:val="20"/>
                <w:szCs w:val="20"/>
              </w:rPr>
              <w:t>1A</w:t>
            </w:r>
          </w:p>
        </w:tc>
        <w:tc>
          <w:tcPr>
            <w:tcW w:w="1010" w:type="dxa"/>
            <w:tcBorders>
              <w:right w:val="single" w:sz="4" w:space="0" w:color="auto"/>
            </w:tcBorders>
            <w:vAlign w:val="bottom"/>
          </w:tcPr>
          <w:p w14:paraId="300C345D" w14:textId="77777777" w:rsidR="008F7E71" w:rsidRPr="00904B7A" w:rsidRDefault="008F7E71" w:rsidP="008F7E71">
            <w:pPr>
              <w:spacing w:after="0" w:line="240" w:lineRule="auto"/>
              <w:jc w:val="center"/>
              <w:rPr>
                <w:color w:val="000000"/>
                <w:sz w:val="20"/>
                <w:szCs w:val="20"/>
              </w:rPr>
            </w:pPr>
            <w:r w:rsidRPr="00904B7A">
              <w:rPr>
                <w:color w:val="000000"/>
                <w:sz w:val="20"/>
                <w:szCs w:val="20"/>
              </w:rPr>
              <w:t>c</w:t>
            </w:r>
          </w:p>
        </w:tc>
        <w:tc>
          <w:tcPr>
            <w:tcW w:w="550" w:type="dxa"/>
            <w:tcBorders>
              <w:top w:val="nil"/>
              <w:left w:val="single" w:sz="4" w:space="0" w:color="auto"/>
              <w:bottom w:val="nil"/>
              <w:right w:val="single" w:sz="4" w:space="0" w:color="auto"/>
            </w:tcBorders>
          </w:tcPr>
          <w:p w14:paraId="5F4197D2" w14:textId="77777777" w:rsidR="008F7E71" w:rsidRPr="00904B7A" w:rsidRDefault="008F7E71" w:rsidP="008F7E71">
            <w:pPr>
              <w:spacing w:after="0" w:line="240" w:lineRule="auto"/>
              <w:rPr>
                <w:color w:val="000000"/>
                <w:sz w:val="20"/>
                <w:szCs w:val="20"/>
              </w:rPr>
            </w:pPr>
          </w:p>
        </w:tc>
        <w:tc>
          <w:tcPr>
            <w:tcW w:w="4434" w:type="dxa"/>
            <w:tcBorders>
              <w:left w:val="single" w:sz="4" w:space="0" w:color="auto"/>
            </w:tcBorders>
            <w:vAlign w:val="bottom"/>
          </w:tcPr>
          <w:p w14:paraId="726A2A6E" w14:textId="0A8A5B6C" w:rsidR="008F7E71" w:rsidRPr="00904B7A" w:rsidRDefault="008F7E71" w:rsidP="008F7E71">
            <w:pPr>
              <w:spacing w:after="0" w:line="240" w:lineRule="auto"/>
              <w:rPr>
                <w:color w:val="000000"/>
                <w:sz w:val="20"/>
                <w:szCs w:val="20"/>
              </w:rPr>
            </w:pPr>
            <w:r w:rsidRPr="00904B7A">
              <w:rPr>
                <w:color w:val="000000"/>
                <w:sz w:val="20"/>
                <w:szCs w:val="20"/>
              </w:rPr>
              <w:t>&lt;Sele</w:t>
            </w:r>
            <w:r w:rsidR="00904B7A" w:rsidRPr="00904B7A">
              <w:rPr>
                <w:color w:val="000000"/>
                <w:sz w:val="20"/>
                <w:szCs w:val="20"/>
              </w:rPr>
              <w:t>c</w:t>
            </w:r>
            <w:r w:rsidRPr="00904B7A">
              <w:rPr>
                <w:color w:val="000000"/>
                <w:sz w:val="20"/>
                <w:szCs w:val="20"/>
              </w:rPr>
              <w:t>t Digital Service&gt;</w:t>
            </w:r>
          </w:p>
        </w:tc>
        <w:tc>
          <w:tcPr>
            <w:tcW w:w="1251" w:type="dxa"/>
            <w:vAlign w:val="bottom"/>
          </w:tcPr>
          <w:p w14:paraId="6DEAA150" w14:textId="77777777" w:rsidR="008F7E71" w:rsidRPr="00904B7A" w:rsidRDefault="008F7E71" w:rsidP="008F7E71">
            <w:pPr>
              <w:spacing w:after="0" w:line="240" w:lineRule="auto"/>
              <w:jc w:val="center"/>
              <w:rPr>
                <w:color w:val="000000"/>
                <w:sz w:val="20"/>
                <w:szCs w:val="20"/>
              </w:rPr>
            </w:pPr>
            <w:r w:rsidRPr="00904B7A">
              <w:rPr>
                <w:color w:val="000000"/>
                <w:sz w:val="20"/>
                <w:szCs w:val="20"/>
              </w:rPr>
              <w:t>93</w:t>
            </w:r>
          </w:p>
        </w:tc>
        <w:tc>
          <w:tcPr>
            <w:tcW w:w="1287" w:type="dxa"/>
            <w:vAlign w:val="bottom"/>
          </w:tcPr>
          <w:p w14:paraId="5D3B74DE" w14:textId="77777777" w:rsidR="008F7E71" w:rsidRPr="00904B7A" w:rsidRDefault="008F7E71" w:rsidP="008F7E71">
            <w:pPr>
              <w:spacing w:after="0" w:line="240" w:lineRule="auto"/>
              <w:jc w:val="center"/>
              <w:rPr>
                <w:color w:val="000000"/>
                <w:sz w:val="20"/>
                <w:szCs w:val="20"/>
              </w:rPr>
            </w:pPr>
            <w:r w:rsidRPr="00904B7A">
              <w:rPr>
                <w:color w:val="000000"/>
                <w:sz w:val="20"/>
                <w:szCs w:val="20"/>
              </w:rPr>
              <w:t>h</w:t>
            </w:r>
          </w:p>
        </w:tc>
      </w:tr>
      <w:tr w:rsidR="008F7E71" w:rsidRPr="00904B7A" w14:paraId="679F0E5A" w14:textId="77777777" w:rsidTr="008F7E71">
        <w:trPr>
          <w:trHeight w:val="300"/>
        </w:trPr>
        <w:tc>
          <w:tcPr>
            <w:tcW w:w="3072" w:type="dxa"/>
            <w:shd w:val="clear" w:color="auto" w:fill="auto"/>
            <w:noWrap/>
            <w:vAlign w:val="bottom"/>
          </w:tcPr>
          <w:p w14:paraId="7BBCD801" w14:textId="77777777" w:rsidR="008F7E71" w:rsidRPr="00904B7A" w:rsidRDefault="008F7E71" w:rsidP="008F7E71">
            <w:pPr>
              <w:spacing w:after="0" w:line="240" w:lineRule="auto"/>
              <w:rPr>
                <w:color w:val="000000"/>
                <w:sz w:val="20"/>
                <w:szCs w:val="20"/>
              </w:rPr>
            </w:pPr>
            <w:r w:rsidRPr="00904B7A">
              <w:rPr>
                <w:color w:val="000000"/>
                <w:sz w:val="20"/>
                <w:szCs w:val="20"/>
              </w:rPr>
              <w:t>&lt;Deck Status&gt;</w:t>
            </w:r>
          </w:p>
        </w:tc>
        <w:tc>
          <w:tcPr>
            <w:tcW w:w="1464" w:type="dxa"/>
            <w:shd w:val="clear" w:color="auto" w:fill="auto"/>
            <w:noWrap/>
            <w:vAlign w:val="bottom"/>
          </w:tcPr>
          <w:p w14:paraId="16B79A39" w14:textId="77777777" w:rsidR="008F7E71" w:rsidRPr="00904B7A" w:rsidRDefault="008F7E71" w:rsidP="008F7E71">
            <w:pPr>
              <w:spacing w:after="0" w:line="240" w:lineRule="auto"/>
              <w:jc w:val="center"/>
              <w:rPr>
                <w:color w:val="000000"/>
                <w:sz w:val="20"/>
                <w:szCs w:val="20"/>
              </w:rPr>
            </w:pPr>
            <w:r w:rsidRPr="00904B7A">
              <w:rPr>
                <w:color w:val="000000"/>
                <w:sz w:val="20"/>
                <w:szCs w:val="20"/>
              </w:rPr>
              <w:t>1B</w:t>
            </w:r>
          </w:p>
        </w:tc>
        <w:tc>
          <w:tcPr>
            <w:tcW w:w="1010" w:type="dxa"/>
            <w:tcBorders>
              <w:right w:val="single" w:sz="4" w:space="0" w:color="auto"/>
            </w:tcBorders>
            <w:vAlign w:val="bottom"/>
          </w:tcPr>
          <w:p w14:paraId="1CA439ED" w14:textId="77777777" w:rsidR="008F7E71" w:rsidRPr="00904B7A" w:rsidRDefault="008F7E71" w:rsidP="008F7E71">
            <w:pPr>
              <w:spacing w:after="0" w:line="240" w:lineRule="auto"/>
              <w:jc w:val="center"/>
              <w:rPr>
                <w:color w:val="000000"/>
                <w:sz w:val="20"/>
                <w:szCs w:val="20"/>
              </w:rPr>
            </w:pPr>
            <w:r w:rsidRPr="00904B7A">
              <w:rPr>
                <w:color w:val="000000"/>
                <w:sz w:val="20"/>
                <w:szCs w:val="20"/>
              </w:rPr>
              <w:t>c</w:t>
            </w:r>
          </w:p>
        </w:tc>
        <w:tc>
          <w:tcPr>
            <w:tcW w:w="550" w:type="dxa"/>
            <w:tcBorders>
              <w:top w:val="nil"/>
              <w:left w:val="single" w:sz="4" w:space="0" w:color="auto"/>
              <w:bottom w:val="nil"/>
              <w:right w:val="single" w:sz="4" w:space="0" w:color="auto"/>
            </w:tcBorders>
          </w:tcPr>
          <w:p w14:paraId="634EFBEF" w14:textId="77777777" w:rsidR="008F7E71" w:rsidRPr="00904B7A" w:rsidRDefault="008F7E71" w:rsidP="008F7E71">
            <w:pPr>
              <w:spacing w:after="0" w:line="240" w:lineRule="auto"/>
              <w:rPr>
                <w:color w:val="000000"/>
                <w:sz w:val="20"/>
                <w:szCs w:val="20"/>
              </w:rPr>
            </w:pPr>
          </w:p>
        </w:tc>
        <w:tc>
          <w:tcPr>
            <w:tcW w:w="4434" w:type="dxa"/>
            <w:tcBorders>
              <w:left w:val="single" w:sz="4" w:space="0" w:color="auto"/>
            </w:tcBorders>
            <w:vAlign w:val="bottom"/>
          </w:tcPr>
          <w:p w14:paraId="6823DA8F" w14:textId="77777777" w:rsidR="008F7E71" w:rsidRPr="00904B7A" w:rsidRDefault="008F7E71" w:rsidP="008F7E71">
            <w:pPr>
              <w:spacing w:after="0" w:line="240" w:lineRule="auto"/>
              <w:rPr>
                <w:color w:val="000000"/>
                <w:sz w:val="20"/>
                <w:szCs w:val="20"/>
              </w:rPr>
            </w:pPr>
            <w:r w:rsidRPr="00904B7A">
              <w:rPr>
                <w:color w:val="000000"/>
                <w:sz w:val="20"/>
                <w:szCs w:val="20"/>
              </w:rPr>
              <w:t>&lt;Set Digital Timer&gt;</w:t>
            </w:r>
          </w:p>
        </w:tc>
        <w:tc>
          <w:tcPr>
            <w:tcW w:w="1251" w:type="dxa"/>
            <w:vAlign w:val="bottom"/>
          </w:tcPr>
          <w:p w14:paraId="42849EE1" w14:textId="77777777" w:rsidR="008F7E71" w:rsidRPr="00904B7A" w:rsidRDefault="008F7E71" w:rsidP="008F7E71">
            <w:pPr>
              <w:spacing w:after="0" w:line="240" w:lineRule="auto"/>
              <w:jc w:val="center"/>
              <w:rPr>
                <w:color w:val="000000"/>
                <w:sz w:val="20"/>
                <w:szCs w:val="20"/>
              </w:rPr>
            </w:pPr>
            <w:r w:rsidRPr="00904B7A">
              <w:rPr>
                <w:color w:val="000000"/>
                <w:sz w:val="20"/>
                <w:szCs w:val="20"/>
              </w:rPr>
              <w:t>97</w:t>
            </w:r>
          </w:p>
        </w:tc>
        <w:tc>
          <w:tcPr>
            <w:tcW w:w="1287" w:type="dxa"/>
            <w:vAlign w:val="bottom"/>
          </w:tcPr>
          <w:p w14:paraId="74CFEC09" w14:textId="77777777" w:rsidR="008F7E71" w:rsidRPr="00904B7A" w:rsidRDefault="008F7E71" w:rsidP="008F7E71">
            <w:pPr>
              <w:spacing w:after="0" w:line="240" w:lineRule="auto"/>
              <w:jc w:val="center"/>
              <w:rPr>
                <w:color w:val="000000"/>
                <w:sz w:val="20"/>
                <w:szCs w:val="20"/>
              </w:rPr>
            </w:pPr>
            <w:r w:rsidRPr="00904B7A">
              <w:rPr>
                <w:color w:val="000000"/>
                <w:sz w:val="20"/>
                <w:szCs w:val="20"/>
              </w:rPr>
              <w:t>g</w:t>
            </w:r>
          </w:p>
        </w:tc>
      </w:tr>
      <w:tr w:rsidR="008F7E71" w:rsidRPr="00904B7A" w14:paraId="66CD16CD" w14:textId="77777777" w:rsidTr="008F7E71">
        <w:trPr>
          <w:trHeight w:val="300"/>
        </w:trPr>
        <w:tc>
          <w:tcPr>
            <w:tcW w:w="3072" w:type="dxa"/>
            <w:shd w:val="clear" w:color="auto" w:fill="auto"/>
            <w:noWrap/>
            <w:vAlign w:val="bottom"/>
          </w:tcPr>
          <w:p w14:paraId="5BF680EA" w14:textId="77777777" w:rsidR="008F7E71" w:rsidRPr="00904B7A" w:rsidRDefault="008F7E71" w:rsidP="008F7E71">
            <w:pPr>
              <w:spacing w:after="0" w:line="240" w:lineRule="auto"/>
              <w:rPr>
                <w:color w:val="000000"/>
                <w:sz w:val="20"/>
                <w:szCs w:val="20"/>
              </w:rPr>
            </w:pPr>
            <w:r w:rsidRPr="00904B7A">
              <w:rPr>
                <w:color w:val="000000"/>
                <w:sz w:val="20"/>
                <w:szCs w:val="20"/>
              </w:rPr>
              <w:t>&lt;Clear Analogue Timer&gt;</w:t>
            </w:r>
          </w:p>
        </w:tc>
        <w:tc>
          <w:tcPr>
            <w:tcW w:w="1464" w:type="dxa"/>
            <w:shd w:val="clear" w:color="auto" w:fill="auto"/>
            <w:noWrap/>
            <w:vAlign w:val="bottom"/>
          </w:tcPr>
          <w:p w14:paraId="1ABC7244" w14:textId="77777777" w:rsidR="008F7E71" w:rsidRPr="00904B7A" w:rsidRDefault="008F7E71" w:rsidP="008F7E71">
            <w:pPr>
              <w:spacing w:after="0" w:line="240" w:lineRule="auto"/>
              <w:jc w:val="center"/>
              <w:rPr>
                <w:color w:val="000000"/>
                <w:sz w:val="20"/>
                <w:szCs w:val="20"/>
              </w:rPr>
            </w:pPr>
            <w:r w:rsidRPr="00904B7A">
              <w:rPr>
                <w:color w:val="000000"/>
                <w:sz w:val="20"/>
                <w:szCs w:val="20"/>
              </w:rPr>
              <w:t>33</w:t>
            </w:r>
          </w:p>
        </w:tc>
        <w:tc>
          <w:tcPr>
            <w:tcW w:w="1010" w:type="dxa"/>
            <w:tcBorders>
              <w:right w:val="single" w:sz="4" w:space="0" w:color="auto"/>
            </w:tcBorders>
            <w:vAlign w:val="bottom"/>
          </w:tcPr>
          <w:p w14:paraId="4A786BB3" w14:textId="77777777" w:rsidR="008F7E71" w:rsidRPr="00904B7A" w:rsidRDefault="008F7E71" w:rsidP="008F7E71">
            <w:pPr>
              <w:spacing w:after="0" w:line="240" w:lineRule="auto"/>
              <w:jc w:val="center"/>
              <w:rPr>
                <w:color w:val="000000"/>
                <w:sz w:val="20"/>
                <w:szCs w:val="20"/>
              </w:rPr>
            </w:pPr>
            <w:r w:rsidRPr="00904B7A">
              <w:rPr>
                <w:color w:val="000000"/>
                <w:sz w:val="20"/>
                <w:szCs w:val="20"/>
              </w:rPr>
              <w:t>g</w:t>
            </w:r>
          </w:p>
        </w:tc>
        <w:tc>
          <w:tcPr>
            <w:tcW w:w="550" w:type="dxa"/>
            <w:tcBorders>
              <w:top w:val="nil"/>
              <w:left w:val="single" w:sz="4" w:space="0" w:color="auto"/>
              <w:bottom w:val="nil"/>
              <w:right w:val="single" w:sz="4" w:space="0" w:color="auto"/>
            </w:tcBorders>
          </w:tcPr>
          <w:p w14:paraId="08C8996F" w14:textId="77777777" w:rsidR="008F7E71" w:rsidRPr="00904B7A" w:rsidRDefault="008F7E71" w:rsidP="008F7E71">
            <w:pPr>
              <w:spacing w:after="0" w:line="240" w:lineRule="auto"/>
              <w:rPr>
                <w:color w:val="000000"/>
                <w:sz w:val="20"/>
                <w:szCs w:val="20"/>
              </w:rPr>
            </w:pPr>
          </w:p>
        </w:tc>
        <w:tc>
          <w:tcPr>
            <w:tcW w:w="4434" w:type="dxa"/>
            <w:tcBorders>
              <w:left w:val="single" w:sz="4" w:space="0" w:color="auto"/>
            </w:tcBorders>
            <w:vAlign w:val="bottom"/>
          </w:tcPr>
          <w:p w14:paraId="12B2DDEA" w14:textId="77777777" w:rsidR="008F7E71" w:rsidRPr="00904B7A" w:rsidRDefault="008F7E71" w:rsidP="008F7E71">
            <w:pPr>
              <w:spacing w:after="0" w:line="240" w:lineRule="auto"/>
              <w:rPr>
                <w:color w:val="000000"/>
                <w:sz w:val="20"/>
                <w:szCs w:val="20"/>
              </w:rPr>
            </w:pPr>
            <w:r w:rsidRPr="00904B7A">
              <w:rPr>
                <w:color w:val="000000"/>
                <w:sz w:val="20"/>
                <w:szCs w:val="20"/>
              </w:rPr>
              <w:t>&lt;Clear Digital Timer&gt;</w:t>
            </w:r>
          </w:p>
        </w:tc>
        <w:tc>
          <w:tcPr>
            <w:tcW w:w="1251" w:type="dxa"/>
            <w:vAlign w:val="bottom"/>
          </w:tcPr>
          <w:p w14:paraId="72F82263" w14:textId="77777777" w:rsidR="008F7E71" w:rsidRPr="00904B7A" w:rsidRDefault="008F7E71" w:rsidP="008F7E71">
            <w:pPr>
              <w:spacing w:after="0" w:line="240" w:lineRule="auto"/>
              <w:jc w:val="center"/>
              <w:rPr>
                <w:color w:val="000000"/>
                <w:sz w:val="20"/>
                <w:szCs w:val="20"/>
              </w:rPr>
            </w:pPr>
            <w:r w:rsidRPr="00904B7A">
              <w:rPr>
                <w:color w:val="000000"/>
                <w:sz w:val="20"/>
                <w:szCs w:val="20"/>
              </w:rPr>
              <w:t>99</w:t>
            </w:r>
          </w:p>
        </w:tc>
        <w:tc>
          <w:tcPr>
            <w:tcW w:w="1287" w:type="dxa"/>
            <w:vAlign w:val="bottom"/>
          </w:tcPr>
          <w:p w14:paraId="344C1BA3" w14:textId="77777777" w:rsidR="008F7E71" w:rsidRPr="00904B7A" w:rsidRDefault="008F7E71" w:rsidP="008F7E71">
            <w:pPr>
              <w:spacing w:after="0" w:line="240" w:lineRule="auto"/>
              <w:jc w:val="center"/>
              <w:rPr>
                <w:color w:val="000000"/>
                <w:sz w:val="20"/>
                <w:szCs w:val="20"/>
              </w:rPr>
            </w:pPr>
            <w:r w:rsidRPr="00904B7A">
              <w:rPr>
                <w:color w:val="000000"/>
                <w:sz w:val="20"/>
                <w:szCs w:val="20"/>
              </w:rPr>
              <w:t>g</w:t>
            </w:r>
          </w:p>
        </w:tc>
      </w:tr>
      <w:tr w:rsidR="008F7E71" w:rsidRPr="00904B7A" w14:paraId="59EEEFBA" w14:textId="77777777" w:rsidTr="008F7E71">
        <w:trPr>
          <w:trHeight w:val="300"/>
        </w:trPr>
        <w:tc>
          <w:tcPr>
            <w:tcW w:w="3072" w:type="dxa"/>
            <w:shd w:val="clear" w:color="auto" w:fill="auto"/>
            <w:noWrap/>
            <w:vAlign w:val="bottom"/>
          </w:tcPr>
          <w:p w14:paraId="64F0A776" w14:textId="77777777" w:rsidR="008F7E71" w:rsidRPr="00904B7A" w:rsidRDefault="008F7E71" w:rsidP="008F7E71">
            <w:pPr>
              <w:spacing w:after="0" w:line="240" w:lineRule="auto"/>
              <w:rPr>
                <w:color w:val="000000"/>
                <w:sz w:val="20"/>
                <w:szCs w:val="20"/>
              </w:rPr>
            </w:pPr>
            <w:r w:rsidRPr="00904B7A">
              <w:rPr>
                <w:color w:val="000000"/>
                <w:sz w:val="20"/>
                <w:szCs w:val="20"/>
              </w:rPr>
              <w:t>&lt;Set Analogue Timer&gt;</w:t>
            </w:r>
          </w:p>
        </w:tc>
        <w:tc>
          <w:tcPr>
            <w:tcW w:w="1464" w:type="dxa"/>
            <w:shd w:val="clear" w:color="auto" w:fill="auto"/>
            <w:noWrap/>
            <w:vAlign w:val="bottom"/>
          </w:tcPr>
          <w:p w14:paraId="7F5556C5" w14:textId="77777777" w:rsidR="008F7E71" w:rsidRPr="00904B7A" w:rsidRDefault="008F7E71" w:rsidP="008F7E71">
            <w:pPr>
              <w:spacing w:after="0" w:line="240" w:lineRule="auto"/>
              <w:jc w:val="center"/>
              <w:rPr>
                <w:color w:val="000000"/>
                <w:sz w:val="20"/>
                <w:szCs w:val="20"/>
              </w:rPr>
            </w:pPr>
            <w:r w:rsidRPr="00904B7A">
              <w:rPr>
                <w:color w:val="000000"/>
                <w:sz w:val="20"/>
                <w:szCs w:val="20"/>
              </w:rPr>
              <w:t>34</w:t>
            </w:r>
          </w:p>
        </w:tc>
        <w:tc>
          <w:tcPr>
            <w:tcW w:w="1010" w:type="dxa"/>
            <w:tcBorders>
              <w:right w:val="single" w:sz="4" w:space="0" w:color="auto"/>
            </w:tcBorders>
            <w:vAlign w:val="bottom"/>
          </w:tcPr>
          <w:p w14:paraId="07EEBBE8" w14:textId="77777777" w:rsidR="008F7E71" w:rsidRPr="00904B7A" w:rsidRDefault="008F7E71" w:rsidP="008F7E71">
            <w:pPr>
              <w:spacing w:after="0" w:line="240" w:lineRule="auto"/>
              <w:jc w:val="center"/>
              <w:rPr>
                <w:color w:val="000000"/>
                <w:sz w:val="20"/>
                <w:szCs w:val="20"/>
              </w:rPr>
            </w:pPr>
            <w:r w:rsidRPr="00904B7A">
              <w:rPr>
                <w:color w:val="000000"/>
                <w:sz w:val="20"/>
                <w:szCs w:val="20"/>
              </w:rPr>
              <w:t>g</w:t>
            </w:r>
          </w:p>
        </w:tc>
        <w:tc>
          <w:tcPr>
            <w:tcW w:w="550" w:type="dxa"/>
            <w:tcBorders>
              <w:top w:val="nil"/>
              <w:left w:val="single" w:sz="4" w:space="0" w:color="auto"/>
              <w:bottom w:val="nil"/>
              <w:right w:val="single" w:sz="4" w:space="0" w:color="auto"/>
            </w:tcBorders>
          </w:tcPr>
          <w:p w14:paraId="6CAB5BF7" w14:textId="77777777" w:rsidR="008F7E71" w:rsidRPr="00904B7A" w:rsidRDefault="008F7E71" w:rsidP="008F7E71">
            <w:pPr>
              <w:spacing w:after="0" w:line="240" w:lineRule="auto"/>
              <w:rPr>
                <w:color w:val="000000"/>
                <w:sz w:val="20"/>
                <w:szCs w:val="20"/>
              </w:rPr>
            </w:pPr>
          </w:p>
        </w:tc>
        <w:tc>
          <w:tcPr>
            <w:tcW w:w="4434" w:type="dxa"/>
            <w:tcBorders>
              <w:left w:val="single" w:sz="4" w:space="0" w:color="auto"/>
            </w:tcBorders>
            <w:vAlign w:val="bottom"/>
          </w:tcPr>
          <w:p w14:paraId="04F404C6" w14:textId="77777777" w:rsidR="008F7E71" w:rsidRPr="00904B7A" w:rsidRDefault="008F7E71" w:rsidP="008F7E71">
            <w:pPr>
              <w:spacing w:after="0" w:line="240" w:lineRule="auto"/>
              <w:rPr>
                <w:color w:val="000000"/>
                <w:sz w:val="20"/>
                <w:szCs w:val="20"/>
              </w:rPr>
            </w:pPr>
            <w:r w:rsidRPr="00904B7A">
              <w:rPr>
                <w:color w:val="000000"/>
                <w:sz w:val="20"/>
                <w:szCs w:val="20"/>
              </w:rPr>
              <w:t>&lt;Set Audio Rate&gt;</w:t>
            </w:r>
          </w:p>
        </w:tc>
        <w:tc>
          <w:tcPr>
            <w:tcW w:w="1251" w:type="dxa"/>
            <w:vAlign w:val="bottom"/>
          </w:tcPr>
          <w:p w14:paraId="2067E517" w14:textId="77777777" w:rsidR="008F7E71" w:rsidRPr="00904B7A" w:rsidRDefault="008F7E71" w:rsidP="008F7E71">
            <w:pPr>
              <w:spacing w:after="0" w:line="240" w:lineRule="auto"/>
              <w:jc w:val="center"/>
              <w:rPr>
                <w:color w:val="000000"/>
                <w:sz w:val="20"/>
                <w:szCs w:val="20"/>
              </w:rPr>
            </w:pPr>
            <w:r w:rsidRPr="00904B7A">
              <w:rPr>
                <w:color w:val="000000"/>
                <w:sz w:val="20"/>
                <w:szCs w:val="20"/>
              </w:rPr>
              <w:t>9A</w:t>
            </w:r>
          </w:p>
        </w:tc>
        <w:tc>
          <w:tcPr>
            <w:tcW w:w="1287" w:type="dxa"/>
            <w:vAlign w:val="bottom"/>
          </w:tcPr>
          <w:p w14:paraId="4CCC6FEF" w14:textId="77777777" w:rsidR="008F7E71" w:rsidRPr="00904B7A" w:rsidRDefault="008F7E71" w:rsidP="008F7E71">
            <w:pPr>
              <w:spacing w:after="0" w:line="240" w:lineRule="auto"/>
              <w:jc w:val="center"/>
              <w:rPr>
                <w:color w:val="000000"/>
                <w:sz w:val="20"/>
                <w:szCs w:val="20"/>
              </w:rPr>
            </w:pPr>
            <w:r w:rsidRPr="00904B7A">
              <w:rPr>
                <w:color w:val="000000"/>
                <w:sz w:val="20"/>
                <w:szCs w:val="20"/>
              </w:rPr>
              <w:t>e</w:t>
            </w:r>
          </w:p>
        </w:tc>
      </w:tr>
      <w:tr w:rsidR="008F7E71" w:rsidRPr="00904B7A" w14:paraId="39471638" w14:textId="77777777" w:rsidTr="008F7E71">
        <w:trPr>
          <w:trHeight w:val="300"/>
        </w:trPr>
        <w:tc>
          <w:tcPr>
            <w:tcW w:w="3072" w:type="dxa"/>
            <w:shd w:val="clear" w:color="auto" w:fill="auto"/>
            <w:noWrap/>
            <w:vAlign w:val="bottom"/>
          </w:tcPr>
          <w:p w14:paraId="3E6F8C7C" w14:textId="77777777" w:rsidR="008F7E71" w:rsidRPr="00904B7A" w:rsidRDefault="008F7E71" w:rsidP="008F7E71">
            <w:pPr>
              <w:spacing w:after="0" w:line="240" w:lineRule="auto"/>
              <w:rPr>
                <w:color w:val="000000"/>
                <w:sz w:val="20"/>
                <w:szCs w:val="20"/>
              </w:rPr>
            </w:pPr>
            <w:r w:rsidRPr="00904B7A">
              <w:rPr>
                <w:color w:val="000000"/>
                <w:sz w:val="20"/>
                <w:szCs w:val="20"/>
              </w:rPr>
              <w:t>&lt;Timer Status&gt;</w:t>
            </w:r>
          </w:p>
        </w:tc>
        <w:tc>
          <w:tcPr>
            <w:tcW w:w="1464" w:type="dxa"/>
            <w:shd w:val="clear" w:color="auto" w:fill="auto"/>
            <w:noWrap/>
            <w:vAlign w:val="bottom"/>
          </w:tcPr>
          <w:p w14:paraId="586D49B0" w14:textId="77777777" w:rsidR="008F7E71" w:rsidRPr="00904B7A" w:rsidRDefault="008F7E71" w:rsidP="008F7E71">
            <w:pPr>
              <w:spacing w:after="0" w:line="240" w:lineRule="auto"/>
              <w:jc w:val="center"/>
              <w:rPr>
                <w:color w:val="000000"/>
                <w:sz w:val="20"/>
                <w:szCs w:val="20"/>
              </w:rPr>
            </w:pPr>
            <w:r w:rsidRPr="00904B7A">
              <w:rPr>
                <w:color w:val="000000"/>
                <w:sz w:val="20"/>
                <w:szCs w:val="20"/>
              </w:rPr>
              <w:t>35</w:t>
            </w:r>
          </w:p>
        </w:tc>
        <w:tc>
          <w:tcPr>
            <w:tcW w:w="1010" w:type="dxa"/>
            <w:tcBorders>
              <w:right w:val="single" w:sz="4" w:space="0" w:color="auto"/>
            </w:tcBorders>
            <w:vAlign w:val="bottom"/>
          </w:tcPr>
          <w:p w14:paraId="73B0BA34" w14:textId="77777777" w:rsidR="008F7E71" w:rsidRPr="00904B7A" w:rsidRDefault="008F7E71" w:rsidP="008F7E71">
            <w:pPr>
              <w:spacing w:after="0" w:line="240" w:lineRule="auto"/>
              <w:jc w:val="center"/>
              <w:rPr>
                <w:color w:val="000000"/>
                <w:sz w:val="20"/>
                <w:szCs w:val="20"/>
              </w:rPr>
            </w:pPr>
            <w:r w:rsidRPr="00904B7A">
              <w:rPr>
                <w:color w:val="000000"/>
                <w:sz w:val="20"/>
                <w:szCs w:val="20"/>
              </w:rPr>
              <w:t>g</w:t>
            </w:r>
          </w:p>
        </w:tc>
        <w:tc>
          <w:tcPr>
            <w:tcW w:w="550" w:type="dxa"/>
            <w:tcBorders>
              <w:top w:val="nil"/>
              <w:left w:val="single" w:sz="4" w:space="0" w:color="auto"/>
              <w:bottom w:val="nil"/>
              <w:right w:val="single" w:sz="4" w:space="0" w:color="auto"/>
            </w:tcBorders>
          </w:tcPr>
          <w:p w14:paraId="5DE451DA" w14:textId="77777777" w:rsidR="008F7E71" w:rsidRPr="00904B7A" w:rsidRDefault="008F7E71" w:rsidP="008F7E71">
            <w:pPr>
              <w:spacing w:after="0" w:line="240" w:lineRule="auto"/>
              <w:rPr>
                <w:color w:val="000000"/>
                <w:sz w:val="20"/>
                <w:szCs w:val="20"/>
              </w:rPr>
            </w:pPr>
          </w:p>
        </w:tc>
        <w:tc>
          <w:tcPr>
            <w:tcW w:w="4434" w:type="dxa"/>
            <w:tcBorders>
              <w:left w:val="single" w:sz="4" w:space="0" w:color="auto"/>
            </w:tcBorders>
            <w:vAlign w:val="bottom"/>
          </w:tcPr>
          <w:p w14:paraId="1B2506DE" w14:textId="77777777" w:rsidR="008F7E71" w:rsidRPr="00904B7A" w:rsidRDefault="008F7E71" w:rsidP="008F7E71">
            <w:pPr>
              <w:spacing w:after="0" w:line="240" w:lineRule="auto"/>
              <w:rPr>
                <w:color w:val="000000"/>
                <w:sz w:val="20"/>
                <w:szCs w:val="20"/>
              </w:rPr>
            </w:pPr>
            <w:r w:rsidRPr="00904B7A">
              <w:rPr>
                <w:color w:val="000000"/>
                <w:sz w:val="20"/>
                <w:szCs w:val="20"/>
              </w:rPr>
              <w:t>&lt;Vendor Command With ID&gt;</w:t>
            </w:r>
          </w:p>
        </w:tc>
        <w:tc>
          <w:tcPr>
            <w:tcW w:w="1251" w:type="dxa"/>
            <w:vAlign w:val="bottom"/>
          </w:tcPr>
          <w:p w14:paraId="768530FC" w14:textId="77777777" w:rsidR="008F7E71" w:rsidRPr="00904B7A" w:rsidRDefault="008F7E71" w:rsidP="008F7E71">
            <w:pPr>
              <w:spacing w:after="0" w:line="240" w:lineRule="auto"/>
              <w:jc w:val="center"/>
              <w:rPr>
                <w:color w:val="000000"/>
                <w:sz w:val="20"/>
                <w:szCs w:val="20"/>
              </w:rPr>
            </w:pPr>
            <w:r w:rsidRPr="00904B7A">
              <w:rPr>
                <w:color w:val="000000"/>
                <w:sz w:val="20"/>
                <w:szCs w:val="20"/>
              </w:rPr>
              <w:t>A0</w:t>
            </w:r>
          </w:p>
        </w:tc>
        <w:tc>
          <w:tcPr>
            <w:tcW w:w="1287" w:type="dxa"/>
            <w:vAlign w:val="bottom"/>
          </w:tcPr>
          <w:p w14:paraId="6EB5388B" w14:textId="77777777" w:rsidR="008F7E71" w:rsidRPr="00904B7A" w:rsidRDefault="008F7E71" w:rsidP="008F7E71">
            <w:pPr>
              <w:spacing w:after="0" w:line="240" w:lineRule="auto"/>
              <w:jc w:val="center"/>
              <w:rPr>
                <w:color w:val="000000"/>
                <w:sz w:val="20"/>
                <w:szCs w:val="20"/>
              </w:rPr>
            </w:pPr>
            <w:r w:rsidRPr="00904B7A">
              <w:rPr>
                <w:color w:val="000000"/>
                <w:sz w:val="20"/>
                <w:szCs w:val="20"/>
              </w:rPr>
              <w:t>k</w:t>
            </w:r>
          </w:p>
        </w:tc>
      </w:tr>
      <w:tr w:rsidR="008F7E71" w:rsidRPr="00904B7A" w14:paraId="6AEC7BAF" w14:textId="77777777" w:rsidTr="008F7E71">
        <w:trPr>
          <w:trHeight w:val="300"/>
        </w:trPr>
        <w:tc>
          <w:tcPr>
            <w:tcW w:w="3072" w:type="dxa"/>
            <w:shd w:val="clear" w:color="auto" w:fill="auto"/>
            <w:noWrap/>
            <w:vAlign w:val="bottom"/>
          </w:tcPr>
          <w:p w14:paraId="772C4792" w14:textId="77777777" w:rsidR="008F7E71" w:rsidRPr="00904B7A" w:rsidRDefault="008F7E71" w:rsidP="008F7E71">
            <w:pPr>
              <w:spacing w:after="0" w:line="240" w:lineRule="auto"/>
              <w:rPr>
                <w:color w:val="000000"/>
                <w:sz w:val="20"/>
                <w:szCs w:val="20"/>
              </w:rPr>
            </w:pPr>
            <w:r w:rsidRPr="00904B7A">
              <w:rPr>
                <w:color w:val="000000"/>
                <w:sz w:val="20"/>
                <w:szCs w:val="20"/>
              </w:rPr>
              <w:t>&lt;Play&gt;</w:t>
            </w:r>
          </w:p>
        </w:tc>
        <w:tc>
          <w:tcPr>
            <w:tcW w:w="1464" w:type="dxa"/>
            <w:shd w:val="clear" w:color="auto" w:fill="auto"/>
            <w:noWrap/>
            <w:vAlign w:val="bottom"/>
          </w:tcPr>
          <w:p w14:paraId="78C29516" w14:textId="77777777" w:rsidR="008F7E71" w:rsidRPr="00904B7A" w:rsidRDefault="008F7E71" w:rsidP="008F7E71">
            <w:pPr>
              <w:spacing w:after="0" w:line="240" w:lineRule="auto"/>
              <w:jc w:val="center"/>
              <w:rPr>
                <w:color w:val="000000"/>
                <w:sz w:val="20"/>
                <w:szCs w:val="20"/>
              </w:rPr>
            </w:pPr>
            <w:r w:rsidRPr="00904B7A">
              <w:rPr>
                <w:color w:val="000000"/>
                <w:sz w:val="20"/>
                <w:szCs w:val="20"/>
              </w:rPr>
              <w:t>41</w:t>
            </w:r>
          </w:p>
        </w:tc>
        <w:tc>
          <w:tcPr>
            <w:tcW w:w="1010" w:type="dxa"/>
            <w:tcBorders>
              <w:right w:val="single" w:sz="4" w:space="0" w:color="auto"/>
            </w:tcBorders>
            <w:vAlign w:val="bottom"/>
          </w:tcPr>
          <w:p w14:paraId="5BDE604E" w14:textId="77777777" w:rsidR="008F7E71" w:rsidRPr="00904B7A" w:rsidRDefault="008F7E71" w:rsidP="008F7E71">
            <w:pPr>
              <w:spacing w:after="0" w:line="240" w:lineRule="auto"/>
              <w:jc w:val="center"/>
              <w:rPr>
                <w:color w:val="000000"/>
                <w:sz w:val="20"/>
                <w:szCs w:val="20"/>
              </w:rPr>
            </w:pPr>
            <w:r w:rsidRPr="00904B7A">
              <w:rPr>
                <w:color w:val="000000"/>
                <w:sz w:val="20"/>
                <w:szCs w:val="20"/>
              </w:rPr>
              <w:t>c</w:t>
            </w:r>
          </w:p>
        </w:tc>
        <w:tc>
          <w:tcPr>
            <w:tcW w:w="550" w:type="dxa"/>
            <w:tcBorders>
              <w:top w:val="nil"/>
              <w:left w:val="single" w:sz="4" w:space="0" w:color="auto"/>
              <w:bottom w:val="nil"/>
              <w:right w:val="single" w:sz="4" w:space="0" w:color="auto"/>
            </w:tcBorders>
          </w:tcPr>
          <w:p w14:paraId="7D217F27" w14:textId="77777777" w:rsidR="008F7E71" w:rsidRPr="00904B7A" w:rsidRDefault="008F7E71" w:rsidP="008F7E71">
            <w:pPr>
              <w:spacing w:after="0" w:line="240" w:lineRule="auto"/>
              <w:rPr>
                <w:color w:val="000000"/>
                <w:sz w:val="20"/>
                <w:szCs w:val="20"/>
              </w:rPr>
            </w:pPr>
          </w:p>
        </w:tc>
        <w:tc>
          <w:tcPr>
            <w:tcW w:w="4434" w:type="dxa"/>
            <w:tcBorders>
              <w:left w:val="single" w:sz="4" w:space="0" w:color="auto"/>
            </w:tcBorders>
            <w:vAlign w:val="bottom"/>
          </w:tcPr>
          <w:p w14:paraId="0917EDD0" w14:textId="77777777" w:rsidR="008F7E71" w:rsidRPr="00904B7A" w:rsidRDefault="008F7E71" w:rsidP="008F7E71">
            <w:pPr>
              <w:spacing w:after="0" w:line="240" w:lineRule="auto"/>
              <w:rPr>
                <w:color w:val="000000"/>
                <w:sz w:val="20"/>
                <w:szCs w:val="20"/>
              </w:rPr>
            </w:pPr>
            <w:r w:rsidRPr="00904B7A">
              <w:rPr>
                <w:color w:val="000000"/>
                <w:sz w:val="20"/>
                <w:szCs w:val="20"/>
              </w:rPr>
              <w:t>&lt;Clear External Timer&gt;</w:t>
            </w:r>
          </w:p>
        </w:tc>
        <w:tc>
          <w:tcPr>
            <w:tcW w:w="1251" w:type="dxa"/>
            <w:vAlign w:val="bottom"/>
          </w:tcPr>
          <w:p w14:paraId="760AF4BD" w14:textId="77777777" w:rsidR="008F7E71" w:rsidRPr="00904B7A" w:rsidRDefault="008F7E71" w:rsidP="008F7E71">
            <w:pPr>
              <w:spacing w:after="0" w:line="240" w:lineRule="auto"/>
              <w:jc w:val="center"/>
              <w:rPr>
                <w:color w:val="000000"/>
                <w:sz w:val="20"/>
                <w:szCs w:val="20"/>
              </w:rPr>
            </w:pPr>
            <w:r w:rsidRPr="00904B7A">
              <w:rPr>
                <w:color w:val="000000"/>
                <w:sz w:val="20"/>
                <w:szCs w:val="20"/>
              </w:rPr>
              <w:t>A1</w:t>
            </w:r>
          </w:p>
        </w:tc>
        <w:tc>
          <w:tcPr>
            <w:tcW w:w="1287" w:type="dxa"/>
            <w:vAlign w:val="bottom"/>
          </w:tcPr>
          <w:p w14:paraId="1D5BEEFF" w14:textId="77777777" w:rsidR="008F7E71" w:rsidRPr="00904B7A" w:rsidRDefault="008F7E71" w:rsidP="008F7E71">
            <w:pPr>
              <w:spacing w:after="0" w:line="240" w:lineRule="auto"/>
              <w:jc w:val="center"/>
              <w:rPr>
                <w:color w:val="000000"/>
                <w:sz w:val="20"/>
                <w:szCs w:val="20"/>
              </w:rPr>
            </w:pPr>
            <w:r w:rsidRPr="00904B7A">
              <w:rPr>
                <w:color w:val="000000"/>
                <w:sz w:val="20"/>
                <w:szCs w:val="20"/>
              </w:rPr>
              <w:t>g</w:t>
            </w:r>
          </w:p>
        </w:tc>
      </w:tr>
      <w:tr w:rsidR="008F7E71" w:rsidRPr="00904B7A" w14:paraId="06948494" w14:textId="77777777" w:rsidTr="008F7E71">
        <w:trPr>
          <w:trHeight w:val="300"/>
        </w:trPr>
        <w:tc>
          <w:tcPr>
            <w:tcW w:w="3072" w:type="dxa"/>
            <w:shd w:val="clear" w:color="auto" w:fill="auto"/>
            <w:noWrap/>
            <w:vAlign w:val="bottom"/>
          </w:tcPr>
          <w:p w14:paraId="0D51DA9E" w14:textId="77777777" w:rsidR="008F7E71" w:rsidRPr="00904B7A" w:rsidRDefault="008F7E71" w:rsidP="008F7E71">
            <w:pPr>
              <w:spacing w:after="0" w:line="240" w:lineRule="auto"/>
              <w:rPr>
                <w:color w:val="000000"/>
                <w:sz w:val="20"/>
                <w:szCs w:val="20"/>
              </w:rPr>
            </w:pPr>
            <w:r w:rsidRPr="00904B7A">
              <w:rPr>
                <w:color w:val="000000"/>
                <w:sz w:val="20"/>
                <w:szCs w:val="20"/>
              </w:rPr>
              <w:t>&lt;Deck Control&gt;</w:t>
            </w:r>
          </w:p>
        </w:tc>
        <w:tc>
          <w:tcPr>
            <w:tcW w:w="1464" w:type="dxa"/>
            <w:shd w:val="clear" w:color="auto" w:fill="auto"/>
            <w:noWrap/>
            <w:vAlign w:val="bottom"/>
          </w:tcPr>
          <w:p w14:paraId="183CA48F" w14:textId="77777777" w:rsidR="008F7E71" w:rsidRPr="00904B7A" w:rsidRDefault="008F7E71" w:rsidP="008F7E71">
            <w:pPr>
              <w:spacing w:after="0" w:line="240" w:lineRule="auto"/>
              <w:jc w:val="center"/>
              <w:rPr>
                <w:color w:val="000000"/>
                <w:sz w:val="20"/>
                <w:szCs w:val="20"/>
              </w:rPr>
            </w:pPr>
            <w:r w:rsidRPr="00904B7A">
              <w:rPr>
                <w:color w:val="000000"/>
                <w:sz w:val="20"/>
                <w:szCs w:val="20"/>
              </w:rPr>
              <w:t>42</w:t>
            </w:r>
          </w:p>
        </w:tc>
        <w:tc>
          <w:tcPr>
            <w:tcW w:w="1010" w:type="dxa"/>
            <w:tcBorders>
              <w:right w:val="single" w:sz="4" w:space="0" w:color="auto"/>
            </w:tcBorders>
            <w:vAlign w:val="bottom"/>
          </w:tcPr>
          <w:p w14:paraId="6981CE86" w14:textId="77777777" w:rsidR="008F7E71" w:rsidRPr="00904B7A" w:rsidRDefault="008F7E71" w:rsidP="008F7E71">
            <w:pPr>
              <w:spacing w:after="0" w:line="240" w:lineRule="auto"/>
              <w:jc w:val="center"/>
              <w:rPr>
                <w:color w:val="000000"/>
                <w:sz w:val="20"/>
                <w:szCs w:val="20"/>
              </w:rPr>
            </w:pPr>
            <w:r w:rsidRPr="00904B7A">
              <w:rPr>
                <w:color w:val="000000"/>
                <w:sz w:val="20"/>
                <w:szCs w:val="20"/>
              </w:rPr>
              <w:t>c</w:t>
            </w:r>
          </w:p>
        </w:tc>
        <w:tc>
          <w:tcPr>
            <w:tcW w:w="550" w:type="dxa"/>
            <w:tcBorders>
              <w:top w:val="nil"/>
              <w:left w:val="single" w:sz="4" w:space="0" w:color="auto"/>
              <w:bottom w:val="nil"/>
              <w:right w:val="single" w:sz="4" w:space="0" w:color="auto"/>
            </w:tcBorders>
          </w:tcPr>
          <w:p w14:paraId="33DCDCF2" w14:textId="77777777" w:rsidR="008F7E71" w:rsidRPr="00904B7A" w:rsidRDefault="008F7E71" w:rsidP="008F7E71">
            <w:pPr>
              <w:spacing w:after="0" w:line="240" w:lineRule="auto"/>
              <w:rPr>
                <w:color w:val="000000"/>
                <w:sz w:val="20"/>
                <w:szCs w:val="20"/>
              </w:rPr>
            </w:pPr>
          </w:p>
        </w:tc>
        <w:tc>
          <w:tcPr>
            <w:tcW w:w="4434" w:type="dxa"/>
            <w:tcBorders>
              <w:left w:val="single" w:sz="4" w:space="0" w:color="auto"/>
            </w:tcBorders>
            <w:vAlign w:val="bottom"/>
          </w:tcPr>
          <w:p w14:paraId="3B1509D4" w14:textId="77777777" w:rsidR="008F7E71" w:rsidRPr="00904B7A" w:rsidRDefault="008F7E71" w:rsidP="008F7E71">
            <w:pPr>
              <w:spacing w:after="0" w:line="240" w:lineRule="auto"/>
              <w:rPr>
                <w:color w:val="000000"/>
                <w:sz w:val="20"/>
                <w:szCs w:val="20"/>
              </w:rPr>
            </w:pPr>
            <w:r w:rsidRPr="00904B7A">
              <w:rPr>
                <w:color w:val="000000"/>
                <w:sz w:val="20"/>
                <w:szCs w:val="20"/>
              </w:rPr>
              <w:t>&lt;Set External Timer&gt;</w:t>
            </w:r>
          </w:p>
        </w:tc>
        <w:tc>
          <w:tcPr>
            <w:tcW w:w="1251" w:type="dxa"/>
            <w:vAlign w:val="bottom"/>
          </w:tcPr>
          <w:p w14:paraId="3126E2A8" w14:textId="77777777" w:rsidR="008F7E71" w:rsidRPr="00904B7A" w:rsidRDefault="008F7E71" w:rsidP="008F7E71">
            <w:pPr>
              <w:spacing w:after="0" w:line="240" w:lineRule="auto"/>
              <w:jc w:val="center"/>
              <w:rPr>
                <w:color w:val="000000"/>
                <w:sz w:val="20"/>
                <w:szCs w:val="20"/>
              </w:rPr>
            </w:pPr>
            <w:r w:rsidRPr="00904B7A">
              <w:rPr>
                <w:color w:val="000000"/>
                <w:sz w:val="20"/>
                <w:szCs w:val="20"/>
              </w:rPr>
              <w:t>A2</w:t>
            </w:r>
          </w:p>
        </w:tc>
        <w:tc>
          <w:tcPr>
            <w:tcW w:w="1287" w:type="dxa"/>
            <w:vAlign w:val="bottom"/>
          </w:tcPr>
          <w:p w14:paraId="3BD21C4D" w14:textId="77777777" w:rsidR="008F7E71" w:rsidRPr="00904B7A" w:rsidRDefault="008F7E71" w:rsidP="008F7E71">
            <w:pPr>
              <w:spacing w:after="0" w:line="240" w:lineRule="auto"/>
              <w:jc w:val="center"/>
              <w:rPr>
                <w:color w:val="000000"/>
                <w:sz w:val="20"/>
                <w:szCs w:val="20"/>
              </w:rPr>
            </w:pPr>
            <w:r w:rsidRPr="00904B7A">
              <w:rPr>
                <w:color w:val="000000"/>
                <w:sz w:val="20"/>
                <w:szCs w:val="20"/>
              </w:rPr>
              <w:t>g</w:t>
            </w:r>
          </w:p>
        </w:tc>
      </w:tr>
      <w:tr w:rsidR="008F7E71" w:rsidRPr="00904B7A" w14:paraId="60F3BF4C" w14:textId="77777777" w:rsidTr="008F7E71">
        <w:trPr>
          <w:trHeight w:val="300"/>
        </w:trPr>
        <w:tc>
          <w:tcPr>
            <w:tcW w:w="3072" w:type="dxa"/>
            <w:shd w:val="clear" w:color="auto" w:fill="auto"/>
            <w:noWrap/>
            <w:vAlign w:val="bottom"/>
          </w:tcPr>
          <w:p w14:paraId="0AAEC3A3" w14:textId="77777777" w:rsidR="008F7E71" w:rsidRPr="00904B7A" w:rsidRDefault="008F7E71" w:rsidP="008F7E71">
            <w:pPr>
              <w:spacing w:after="0" w:line="240" w:lineRule="auto"/>
              <w:rPr>
                <w:color w:val="000000"/>
                <w:sz w:val="20"/>
                <w:szCs w:val="20"/>
              </w:rPr>
            </w:pPr>
            <w:r w:rsidRPr="00904B7A">
              <w:rPr>
                <w:color w:val="000000"/>
                <w:sz w:val="20"/>
                <w:szCs w:val="20"/>
              </w:rPr>
              <w:t>&lt;Timer Cleared Status&gt;</w:t>
            </w:r>
          </w:p>
        </w:tc>
        <w:tc>
          <w:tcPr>
            <w:tcW w:w="1464" w:type="dxa"/>
            <w:shd w:val="clear" w:color="auto" w:fill="auto"/>
            <w:noWrap/>
            <w:vAlign w:val="bottom"/>
          </w:tcPr>
          <w:p w14:paraId="6D93FB96" w14:textId="77777777" w:rsidR="008F7E71" w:rsidRPr="00904B7A" w:rsidRDefault="008F7E71" w:rsidP="008F7E71">
            <w:pPr>
              <w:spacing w:after="0" w:line="240" w:lineRule="auto"/>
              <w:jc w:val="center"/>
              <w:rPr>
                <w:color w:val="000000"/>
                <w:sz w:val="20"/>
                <w:szCs w:val="20"/>
              </w:rPr>
            </w:pPr>
            <w:r w:rsidRPr="00904B7A">
              <w:rPr>
                <w:color w:val="000000"/>
                <w:sz w:val="20"/>
                <w:szCs w:val="20"/>
              </w:rPr>
              <w:t>43</w:t>
            </w:r>
          </w:p>
        </w:tc>
        <w:tc>
          <w:tcPr>
            <w:tcW w:w="1010" w:type="dxa"/>
            <w:tcBorders>
              <w:right w:val="single" w:sz="4" w:space="0" w:color="auto"/>
            </w:tcBorders>
            <w:vAlign w:val="bottom"/>
          </w:tcPr>
          <w:p w14:paraId="61278C3F" w14:textId="77777777" w:rsidR="008F7E71" w:rsidRPr="00904B7A" w:rsidRDefault="008F7E71" w:rsidP="008F7E71">
            <w:pPr>
              <w:spacing w:after="0" w:line="240" w:lineRule="auto"/>
              <w:jc w:val="center"/>
              <w:rPr>
                <w:color w:val="000000"/>
                <w:sz w:val="20"/>
                <w:szCs w:val="20"/>
              </w:rPr>
            </w:pPr>
            <w:r w:rsidRPr="00904B7A">
              <w:rPr>
                <w:color w:val="000000"/>
                <w:sz w:val="20"/>
                <w:szCs w:val="20"/>
              </w:rPr>
              <w:t>g</w:t>
            </w:r>
          </w:p>
        </w:tc>
        <w:tc>
          <w:tcPr>
            <w:tcW w:w="550" w:type="dxa"/>
            <w:tcBorders>
              <w:top w:val="nil"/>
              <w:left w:val="single" w:sz="4" w:space="0" w:color="auto"/>
              <w:bottom w:val="nil"/>
              <w:right w:val="single" w:sz="4" w:space="0" w:color="auto"/>
            </w:tcBorders>
          </w:tcPr>
          <w:p w14:paraId="453C3650" w14:textId="77777777" w:rsidR="008F7E71" w:rsidRPr="00904B7A" w:rsidRDefault="008F7E71" w:rsidP="008F7E71">
            <w:pPr>
              <w:spacing w:after="0" w:line="240" w:lineRule="auto"/>
              <w:rPr>
                <w:color w:val="000000"/>
                <w:sz w:val="20"/>
                <w:szCs w:val="20"/>
              </w:rPr>
            </w:pPr>
          </w:p>
        </w:tc>
        <w:tc>
          <w:tcPr>
            <w:tcW w:w="4434" w:type="dxa"/>
            <w:tcBorders>
              <w:left w:val="single" w:sz="4" w:space="0" w:color="auto"/>
            </w:tcBorders>
            <w:vAlign w:val="bottom"/>
          </w:tcPr>
          <w:p w14:paraId="31FC6458" w14:textId="6BF72986" w:rsidR="008F7E71" w:rsidRPr="00904B7A" w:rsidRDefault="008F7E71" w:rsidP="008F7E71">
            <w:pPr>
              <w:spacing w:after="0" w:line="240" w:lineRule="auto"/>
              <w:rPr>
                <w:color w:val="000000"/>
                <w:sz w:val="20"/>
                <w:szCs w:val="20"/>
              </w:rPr>
            </w:pPr>
            <w:r w:rsidRPr="00904B7A">
              <w:rPr>
                <w:color w:val="000000"/>
                <w:sz w:val="20"/>
                <w:szCs w:val="20"/>
              </w:rPr>
              <w:t>&lt;Report Short</w:t>
            </w:r>
            <w:r w:rsidR="007836BB" w:rsidRPr="00904B7A">
              <w:rPr>
                <w:color w:val="000000"/>
                <w:sz w:val="20"/>
                <w:szCs w:val="20"/>
              </w:rPr>
              <w:t xml:space="preserve"> </w:t>
            </w:r>
            <w:r w:rsidRPr="00904B7A">
              <w:rPr>
                <w:color w:val="000000"/>
                <w:sz w:val="20"/>
                <w:szCs w:val="20"/>
              </w:rPr>
              <w:t>Audio Descriptor&gt;</w:t>
            </w:r>
          </w:p>
        </w:tc>
        <w:tc>
          <w:tcPr>
            <w:tcW w:w="1251" w:type="dxa"/>
            <w:vAlign w:val="bottom"/>
          </w:tcPr>
          <w:p w14:paraId="3AA2502C" w14:textId="77777777" w:rsidR="008F7E71" w:rsidRPr="00904B7A" w:rsidRDefault="008F7E71" w:rsidP="008F7E71">
            <w:pPr>
              <w:spacing w:after="0" w:line="240" w:lineRule="auto"/>
              <w:jc w:val="center"/>
              <w:rPr>
                <w:color w:val="000000"/>
                <w:sz w:val="20"/>
                <w:szCs w:val="20"/>
              </w:rPr>
            </w:pPr>
            <w:r w:rsidRPr="00904B7A">
              <w:rPr>
                <w:color w:val="000000"/>
                <w:sz w:val="20"/>
                <w:szCs w:val="20"/>
              </w:rPr>
              <w:t>A3</w:t>
            </w:r>
          </w:p>
        </w:tc>
        <w:tc>
          <w:tcPr>
            <w:tcW w:w="1287" w:type="dxa"/>
            <w:vAlign w:val="bottom"/>
          </w:tcPr>
          <w:p w14:paraId="7FEA7768" w14:textId="77777777" w:rsidR="008F7E71" w:rsidRPr="00904B7A" w:rsidRDefault="008F7E71" w:rsidP="008F7E71">
            <w:pPr>
              <w:spacing w:after="0" w:line="240" w:lineRule="auto"/>
              <w:jc w:val="center"/>
              <w:rPr>
                <w:color w:val="000000"/>
                <w:sz w:val="20"/>
                <w:szCs w:val="20"/>
              </w:rPr>
            </w:pPr>
            <w:r w:rsidRPr="00904B7A">
              <w:rPr>
                <w:color w:val="000000"/>
                <w:sz w:val="20"/>
                <w:szCs w:val="20"/>
              </w:rPr>
              <w:t>a</w:t>
            </w:r>
          </w:p>
        </w:tc>
      </w:tr>
      <w:tr w:rsidR="008F7E71" w:rsidRPr="00904B7A" w14:paraId="13A2CDB3" w14:textId="77777777" w:rsidTr="008F7E71">
        <w:trPr>
          <w:trHeight w:val="300"/>
        </w:trPr>
        <w:tc>
          <w:tcPr>
            <w:tcW w:w="3072" w:type="dxa"/>
            <w:shd w:val="clear" w:color="auto" w:fill="auto"/>
            <w:noWrap/>
            <w:vAlign w:val="bottom"/>
          </w:tcPr>
          <w:p w14:paraId="01FEC3D2" w14:textId="77777777" w:rsidR="008F7E71" w:rsidRPr="00904B7A" w:rsidRDefault="008F7E71" w:rsidP="008F7E71">
            <w:pPr>
              <w:spacing w:after="0" w:line="240" w:lineRule="auto"/>
              <w:rPr>
                <w:color w:val="000000"/>
                <w:sz w:val="20"/>
                <w:szCs w:val="20"/>
              </w:rPr>
            </w:pPr>
            <w:r w:rsidRPr="00904B7A">
              <w:rPr>
                <w:color w:val="000000"/>
                <w:sz w:val="20"/>
                <w:szCs w:val="20"/>
              </w:rPr>
              <w:t>&lt;Set OSD String&gt;</w:t>
            </w:r>
          </w:p>
        </w:tc>
        <w:tc>
          <w:tcPr>
            <w:tcW w:w="1464" w:type="dxa"/>
            <w:shd w:val="clear" w:color="auto" w:fill="auto"/>
            <w:noWrap/>
            <w:vAlign w:val="bottom"/>
          </w:tcPr>
          <w:p w14:paraId="25AAF069" w14:textId="77777777" w:rsidR="008F7E71" w:rsidRPr="00904B7A" w:rsidRDefault="008F7E71" w:rsidP="008F7E71">
            <w:pPr>
              <w:spacing w:after="0" w:line="240" w:lineRule="auto"/>
              <w:jc w:val="center"/>
              <w:rPr>
                <w:color w:val="000000"/>
                <w:sz w:val="20"/>
                <w:szCs w:val="20"/>
              </w:rPr>
            </w:pPr>
            <w:r w:rsidRPr="00904B7A">
              <w:rPr>
                <w:color w:val="000000"/>
                <w:sz w:val="20"/>
                <w:szCs w:val="20"/>
              </w:rPr>
              <w:t>64</w:t>
            </w:r>
          </w:p>
        </w:tc>
        <w:tc>
          <w:tcPr>
            <w:tcW w:w="1010" w:type="dxa"/>
            <w:tcBorders>
              <w:right w:val="single" w:sz="4" w:space="0" w:color="auto"/>
            </w:tcBorders>
            <w:vAlign w:val="bottom"/>
          </w:tcPr>
          <w:p w14:paraId="29D5AA90" w14:textId="77777777" w:rsidR="008F7E71" w:rsidRPr="00904B7A" w:rsidRDefault="008F7E71" w:rsidP="008F7E71">
            <w:pPr>
              <w:spacing w:after="0" w:line="240" w:lineRule="auto"/>
              <w:jc w:val="center"/>
              <w:rPr>
                <w:color w:val="000000"/>
                <w:sz w:val="20"/>
                <w:szCs w:val="20"/>
              </w:rPr>
            </w:pPr>
            <w:r w:rsidRPr="00904B7A">
              <w:rPr>
                <w:color w:val="000000"/>
                <w:sz w:val="20"/>
                <w:szCs w:val="20"/>
              </w:rPr>
              <w:t>d</w:t>
            </w:r>
          </w:p>
        </w:tc>
        <w:tc>
          <w:tcPr>
            <w:tcW w:w="550" w:type="dxa"/>
            <w:tcBorders>
              <w:top w:val="nil"/>
              <w:left w:val="single" w:sz="4" w:space="0" w:color="auto"/>
              <w:bottom w:val="nil"/>
              <w:right w:val="single" w:sz="4" w:space="0" w:color="auto"/>
            </w:tcBorders>
          </w:tcPr>
          <w:p w14:paraId="04FD2C8F" w14:textId="77777777" w:rsidR="008F7E71" w:rsidRPr="00904B7A" w:rsidRDefault="008F7E71" w:rsidP="008F7E71">
            <w:pPr>
              <w:spacing w:after="0" w:line="240" w:lineRule="auto"/>
              <w:rPr>
                <w:color w:val="000000"/>
                <w:sz w:val="20"/>
                <w:szCs w:val="20"/>
              </w:rPr>
            </w:pPr>
          </w:p>
        </w:tc>
        <w:tc>
          <w:tcPr>
            <w:tcW w:w="4434" w:type="dxa"/>
            <w:tcBorders>
              <w:left w:val="single" w:sz="4" w:space="0" w:color="auto"/>
            </w:tcBorders>
            <w:vAlign w:val="bottom"/>
          </w:tcPr>
          <w:p w14:paraId="7FA3200B" w14:textId="77777777" w:rsidR="008F7E71" w:rsidRPr="00904B7A" w:rsidRDefault="008F7E71" w:rsidP="008F7E71">
            <w:pPr>
              <w:spacing w:after="0" w:line="240" w:lineRule="auto"/>
              <w:rPr>
                <w:color w:val="000000"/>
                <w:sz w:val="20"/>
                <w:szCs w:val="20"/>
              </w:rPr>
            </w:pPr>
            <w:r w:rsidRPr="00904B7A">
              <w:rPr>
                <w:color w:val="000000"/>
                <w:sz w:val="20"/>
                <w:szCs w:val="20"/>
              </w:rPr>
              <w:t>&lt;Request Short Audio Descriptor&gt;</w:t>
            </w:r>
          </w:p>
        </w:tc>
        <w:tc>
          <w:tcPr>
            <w:tcW w:w="1251" w:type="dxa"/>
            <w:vAlign w:val="bottom"/>
          </w:tcPr>
          <w:p w14:paraId="30114BBF" w14:textId="77777777" w:rsidR="008F7E71" w:rsidRPr="00904B7A" w:rsidRDefault="008F7E71" w:rsidP="008F7E71">
            <w:pPr>
              <w:spacing w:after="0" w:line="240" w:lineRule="auto"/>
              <w:jc w:val="center"/>
              <w:rPr>
                <w:color w:val="000000"/>
                <w:sz w:val="20"/>
                <w:szCs w:val="20"/>
              </w:rPr>
            </w:pPr>
            <w:r w:rsidRPr="00904B7A">
              <w:rPr>
                <w:color w:val="000000"/>
                <w:sz w:val="20"/>
                <w:szCs w:val="20"/>
              </w:rPr>
              <w:t>A4</w:t>
            </w:r>
          </w:p>
        </w:tc>
        <w:tc>
          <w:tcPr>
            <w:tcW w:w="1287" w:type="dxa"/>
            <w:vAlign w:val="bottom"/>
          </w:tcPr>
          <w:p w14:paraId="22939AB5" w14:textId="77777777" w:rsidR="008F7E71" w:rsidRPr="00904B7A" w:rsidRDefault="008F7E71" w:rsidP="008F7E71">
            <w:pPr>
              <w:spacing w:after="0" w:line="240" w:lineRule="auto"/>
              <w:jc w:val="center"/>
              <w:rPr>
                <w:color w:val="000000"/>
                <w:sz w:val="20"/>
                <w:szCs w:val="20"/>
              </w:rPr>
            </w:pPr>
            <w:r w:rsidRPr="00904B7A">
              <w:rPr>
                <w:color w:val="000000"/>
                <w:sz w:val="20"/>
                <w:szCs w:val="20"/>
              </w:rPr>
              <w:t>a</w:t>
            </w:r>
          </w:p>
        </w:tc>
      </w:tr>
      <w:tr w:rsidR="008F7E71" w:rsidRPr="00904B7A" w14:paraId="155705B0" w14:textId="77777777" w:rsidTr="008F7E71">
        <w:trPr>
          <w:trHeight w:val="300"/>
        </w:trPr>
        <w:tc>
          <w:tcPr>
            <w:tcW w:w="3072" w:type="dxa"/>
            <w:shd w:val="clear" w:color="auto" w:fill="auto"/>
            <w:noWrap/>
            <w:vAlign w:val="bottom"/>
          </w:tcPr>
          <w:p w14:paraId="67BA0B7D" w14:textId="77777777" w:rsidR="008F7E71" w:rsidRPr="00904B7A" w:rsidRDefault="008F7E71" w:rsidP="008F7E71">
            <w:pPr>
              <w:spacing w:after="0" w:line="240" w:lineRule="auto"/>
              <w:rPr>
                <w:color w:val="000000"/>
                <w:sz w:val="20"/>
                <w:szCs w:val="20"/>
              </w:rPr>
            </w:pPr>
            <w:r w:rsidRPr="00904B7A">
              <w:rPr>
                <w:color w:val="000000"/>
                <w:sz w:val="20"/>
                <w:szCs w:val="20"/>
              </w:rPr>
              <w:t>&lt;Set Timer Program Title&gt;</w:t>
            </w:r>
          </w:p>
        </w:tc>
        <w:tc>
          <w:tcPr>
            <w:tcW w:w="1464" w:type="dxa"/>
            <w:shd w:val="clear" w:color="auto" w:fill="auto"/>
            <w:noWrap/>
            <w:vAlign w:val="bottom"/>
          </w:tcPr>
          <w:p w14:paraId="6757B4D7" w14:textId="77777777" w:rsidR="008F7E71" w:rsidRPr="00904B7A" w:rsidRDefault="008F7E71" w:rsidP="008F7E71">
            <w:pPr>
              <w:spacing w:after="0" w:line="240" w:lineRule="auto"/>
              <w:jc w:val="center"/>
              <w:rPr>
                <w:color w:val="000000"/>
                <w:sz w:val="20"/>
                <w:szCs w:val="20"/>
              </w:rPr>
            </w:pPr>
            <w:r w:rsidRPr="00904B7A">
              <w:rPr>
                <w:color w:val="000000"/>
                <w:sz w:val="20"/>
                <w:szCs w:val="20"/>
              </w:rPr>
              <w:t>67</w:t>
            </w:r>
          </w:p>
        </w:tc>
        <w:tc>
          <w:tcPr>
            <w:tcW w:w="1010" w:type="dxa"/>
            <w:tcBorders>
              <w:right w:val="single" w:sz="4" w:space="0" w:color="auto"/>
            </w:tcBorders>
            <w:vAlign w:val="bottom"/>
          </w:tcPr>
          <w:p w14:paraId="2AC194AB" w14:textId="77777777" w:rsidR="008F7E71" w:rsidRPr="00904B7A" w:rsidRDefault="008F7E71" w:rsidP="008F7E71">
            <w:pPr>
              <w:spacing w:after="0" w:line="240" w:lineRule="auto"/>
              <w:jc w:val="center"/>
              <w:rPr>
                <w:color w:val="000000"/>
                <w:sz w:val="20"/>
                <w:szCs w:val="20"/>
              </w:rPr>
            </w:pPr>
            <w:r w:rsidRPr="00904B7A">
              <w:rPr>
                <w:color w:val="000000"/>
                <w:sz w:val="20"/>
                <w:szCs w:val="20"/>
              </w:rPr>
              <w:t>g</w:t>
            </w:r>
          </w:p>
        </w:tc>
        <w:tc>
          <w:tcPr>
            <w:tcW w:w="550" w:type="dxa"/>
            <w:tcBorders>
              <w:top w:val="nil"/>
              <w:left w:val="single" w:sz="4" w:space="0" w:color="auto"/>
              <w:bottom w:val="nil"/>
              <w:right w:val="single" w:sz="4" w:space="0" w:color="auto"/>
            </w:tcBorders>
          </w:tcPr>
          <w:p w14:paraId="5F712190" w14:textId="77777777" w:rsidR="008F7E71" w:rsidRPr="00904B7A" w:rsidRDefault="008F7E71" w:rsidP="008F7E71">
            <w:pPr>
              <w:spacing w:after="0" w:line="240" w:lineRule="auto"/>
              <w:rPr>
                <w:color w:val="000000"/>
                <w:sz w:val="20"/>
                <w:szCs w:val="20"/>
              </w:rPr>
            </w:pPr>
          </w:p>
        </w:tc>
        <w:tc>
          <w:tcPr>
            <w:tcW w:w="4434" w:type="dxa"/>
            <w:tcBorders>
              <w:left w:val="single" w:sz="4" w:space="0" w:color="auto"/>
            </w:tcBorders>
            <w:vAlign w:val="bottom"/>
          </w:tcPr>
          <w:p w14:paraId="1221690F" w14:textId="77777777" w:rsidR="008F7E71" w:rsidRPr="00904B7A" w:rsidRDefault="008F7E71" w:rsidP="008F7E71">
            <w:pPr>
              <w:spacing w:after="0" w:line="240" w:lineRule="auto"/>
              <w:rPr>
                <w:color w:val="000000"/>
                <w:sz w:val="20"/>
                <w:szCs w:val="20"/>
              </w:rPr>
            </w:pPr>
            <w:r w:rsidRPr="00904B7A">
              <w:rPr>
                <w:color w:val="000000"/>
                <w:sz w:val="20"/>
                <w:szCs w:val="20"/>
              </w:rPr>
              <w:t>&lt;Initiate ARC&gt;</w:t>
            </w:r>
          </w:p>
        </w:tc>
        <w:tc>
          <w:tcPr>
            <w:tcW w:w="1251" w:type="dxa"/>
            <w:vAlign w:val="bottom"/>
          </w:tcPr>
          <w:p w14:paraId="26C80C76" w14:textId="77777777" w:rsidR="008F7E71" w:rsidRPr="00904B7A" w:rsidRDefault="008F7E71" w:rsidP="008F7E71">
            <w:pPr>
              <w:spacing w:after="0" w:line="240" w:lineRule="auto"/>
              <w:jc w:val="center"/>
              <w:rPr>
                <w:color w:val="000000"/>
                <w:sz w:val="20"/>
                <w:szCs w:val="20"/>
              </w:rPr>
            </w:pPr>
            <w:r w:rsidRPr="00904B7A">
              <w:rPr>
                <w:color w:val="000000"/>
                <w:sz w:val="20"/>
                <w:szCs w:val="20"/>
              </w:rPr>
              <w:t>C0</w:t>
            </w:r>
          </w:p>
        </w:tc>
        <w:tc>
          <w:tcPr>
            <w:tcW w:w="1287" w:type="dxa"/>
            <w:vAlign w:val="bottom"/>
          </w:tcPr>
          <w:p w14:paraId="6392E48E" w14:textId="77777777" w:rsidR="008F7E71" w:rsidRPr="00904B7A" w:rsidRDefault="008F7E71" w:rsidP="008F7E71">
            <w:pPr>
              <w:spacing w:after="0" w:line="240" w:lineRule="auto"/>
              <w:jc w:val="center"/>
              <w:rPr>
                <w:color w:val="000000"/>
                <w:sz w:val="20"/>
                <w:szCs w:val="20"/>
              </w:rPr>
            </w:pPr>
            <w:r w:rsidRPr="00904B7A">
              <w:rPr>
                <w:color w:val="000000"/>
                <w:sz w:val="20"/>
                <w:szCs w:val="20"/>
              </w:rPr>
              <w:t>f</w:t>
            </w:r>
          </w:p>
        </w:tc>
      </w:tr>
      <w:tr w:rsidR="008F7E71" w:rsidRPr="00904B7A" w14:paraId="5E0ECF20" w14:textId="77777777" w:rsidTr="008F7E71">
        <w:trPr>
          <w:trHeight w:val="300"/>
        </w:trPr>
        <w:tc>
          <w:tcPr>
            <w:tcW w:w="3072" w:type="dxa"/>
            <w:shd w:val="clear" w:color="auto" w:fill="auto"/>
            <w:noWrap/>
            <w:vAlign w:val="bottom"/>
          </w:tcPr>
          <w:p w14:paraId="4681EC35" w14:textId="77777777" w:rsidR="008F7E71" w:rsidRPr="00904B7A" w:rsidRDefault="008F7E71" w:rsidP="008F7E71">
            <w:pPr>
              <w:spacing w:after="0" w:line="240" w:lineRule="auto"/>
              <w:rPr>
                <w:color w:val="000000"/>
                <w:sz w:val="20"/>
                <w:szCs w:val="20"/>
              </w:rPr>
            </w:pPr>
            <w:r w:rsidRPr="00904B7A">
              <w:rPr>
                <w:color w:val="000000"/>
                <w:sz w:val="20"/>
                <w:szCs w:val="20"/>
              </w:rPr>
              <w:t>&lt;System Audio Mode Request&gt;</w:t>
            </w:r>
          </w:p>
        </w:tc>
        <w:tc>
          <w:tcPr>
            <w:tcW w:w="1464" w:type="dxa"/>
            <w:shd w:val="clear" w:color="auto" w:fill="auto"/>
            <w:noWrap/>
            <w:vAlign w:val="bottom"/>
          </w:tcPr>
          <w:p w14:paraId="014F7ABC" w14:textId="77777777" w:rsidR="008F7E71" w:rsidRPr="00904B7A" w:rsidRDefault="008F7E71" w:rsidP="008F7E71">
            <w:pPr>
              <w:spacing w:after="0" w:line="240" w:lineRule="auto"/>
              <w:jc w:val="center"/>
              <w:rPr>
                <w:color w:val="000000"/>
                <w:sz w:val="20"/>
                <w:szCs w:val="20"/>
              </w:rPr>
            </w:pPr>
            <w:r w:rsidRPr="00904B7A">
              <w:rPr>
                <w:color w:val="000000"/>
                <w:sz w:val="20"/>
                <w:szCs w:val="20"/>
              </w:rPr>
              <w:t>70</w:t>
            </w:r>
          </w:p>
        </w:tc>
        <w:tc>
          <w:tcPr>
            <w:tcW w:w="1010" w:type="dxa"/>
            <w:tcBorders>
              <w:right w:val="single" w:sz="4" w:space="0" w:color="auto"/>
            </w:tcBorders>
            <w:vAlign w:val="bottom"/>
          </w:tcPr>
          <w:p w14:paraId="61242ABA" w14:textId="77777777" w:rsidR="008F7E71" w:rsidRPr="00904B7A" w:rsidRDefault="008F7E71" w:rsidP="008F7E71">
            <w:pPr>
              <w:spacing w:after="0" w:line="240" w:lineRule="auto"/>
              <w:jc w:val="center"/>
              <w:rPr>
                <w:color w:val="000000"/>
                <w:sz w:val="20"/>
                <w:szCs w:val="20"/>
              </w:rPr>
            </w:pPr>
            <w:r w:rsidRPr="00904B7A">
              <w:rPr>
                <w:color w:val="000000"/>
                <w:sz w:val="20"/>
                <w:szCs w:val="20"/>
              </w:rPr>
              <w:t>a</w:t>
            </w:r>
          </w:p>
        </w:tc>
        <w:tc>
          <w:tcPr>
            <w:tcW w:w="550" w:type="dxa"/>
            <w:tcBorders>
              <w:top w:val="nil"/>
              <w:left w:val="single" w:sz="4" w:space="0" w:color="auto"/>
              <w:bottom w:val="nil"/>
              <w:right w:val="single" w:sz="4" w:space="0" w:color="auto"/>
            </w:tcBorders>
          </w:tcPr>
          <w:p w14:paraId="438816C2" w14:textId="77777777" w:rsidR="008F7E71" w:rsidRPr="00904B7A" w:rsidRDefault="008F7E71" w:rsidP="008F7E71">
            <w:pPr>
              <w:spacing w:after="0" w:line="240" w:lineRule="auto"/>
              <w:rPr>
                <w:color w:val="000000"/>
                <w:sz w:val="20"/>
                <w:szCs w:val="20"/>
              </w:rPr>
            </w:pPr>
          </w:p>
        </w:tc>
        <w:tc>
          <w:tcPr>
            <w:tcW w:w="4434" w:type="dxa"/>
            <w:tcBorders>
              <w:left w:val="single" w:sz="4" w:space="0" w:color="auto"/>
            </w:tcBorders>
            <w:vAlign w:val="bottom"/>
          </w:tcPr>
          <w:p w14:paraId="56DDF913" w14:textId="77777777" w:rsidR="008F7E71" w:rsidRPr="00904B7A" w:rsidRDefault="008F7E71" w:rsidP="008F7E71">
            <w:pPr>
              <w:spacing w:after="0" w:line="240" w:lineRule="auto"/>
              <w:rPr>
                <w:color w:val="000000"/>
                <w:sz w:val="20"/>
                <w:szCs w:val="20"/>
              </w:rPr>
            </w:pPr>
            <w:r w:rsidRPr="00904B7A">
              <w:rPr>
                <w:color w:val="000000"/>
                <w:sz w:val="20"/>
                <w:szCs w:val="20"/>
              </w:rPr>
              <w:t>&lt;Report ARC Initiated&gt;</w:t>
            </w:r>
          </w:p>
        </w:tc>
        <w:tc>
          <w:tcPr>
            <w:tcW w:w="1251" w:type="dxa"/>
            <w:vAlign w:val="bottom"/>
          </w:tcPr>
          <w:p w14:paraId="1CA93D9F" w14:textId="77777777" w:rsidR="008F7E71" w:rsidRPr="00904B7A" w:rsidRDefault="008F7E71" w:rsidP="008F7E71">
            <w:pPr>
              <w:spacing w:after="0" w:line="240" w:lineRule="auto"/>
              <w:jc w:val="center"/>
              <w:rPr>
                <w:color w:val="000000"/>
                <w:sz w:val="20"/>
                <w:szCs w:val="20"/>
              </w:rPr>
            </w:pPr>
            <w:r w:rsidRPr="00904B7A">
              <w:rPr>
                <w:color w:val="000000"/>
                <w:sz w:val="20"/>
                <w:szCs w:val="20"/>
              </w:rPr>
              <w:t>C1</w:t>
            </w:r>
          </w:p>
        </w:tc>
        <w:tc>
          <w:tcPr>
            <w:tcW w:w="1287" w:type="dxa"/>
            <w:vAlign w:val="bottom"/>
          </w:tcPr>
          <w:p w14:paraId="23ADCFEF" w14:textId="77777777" w:rsidR="008F7E71" w:rsidRPr="00904B7A" w:rsidRDefault="008F7E71" w:rsidP="008F7E71">
            <w:pPr>
              <w:spacing w:after="0" w:line="240" w:lineRule="auto"/>
              <w:jc w:val="center"/>
              <w:rPr>
                <w:color w:val="000000"/>
                <w:sz w:val="20"/>
                <w:szCs w:val="20"/>
              </w:rPr>
            </w:pPr>
            <w:r w:rsidRPr="00904B7A">
              <w:rPr>
                <w:color w:val="000000"/>
                <w:sz w:val="20"/>
                <w:szCs w:val="20"/>
              </w:rPr>
              <w:t>f</w:t>
            </w:r>
          </w:p>
        </w:tc>
      </w:tr>
      <w:tr w:rsidR="008F7E71" w:rsidRPr="00904B7A" w14:paraId="1F1E5AE0" w14:textId="77777777" w:rsidTr="008F7E71">
        <w:trPr>
          <w:trHeight w:val="300"/>
        </w:trPr>
        <w:tc>
          <w:tcPr>
            <w:tcW w:w="3072" w:type="dxa"/>
            <w:shd w:val="clear" w:color="auto" w:fill="auto"/>
            <w:noWrap/>
            <w:vAlign w:val="bottom"/>
          </w:tcPr>
          <w:p w14:paraId="792CED84" w14:textId="77777777" w:rsidR="008F7E71" w:rsidRPr="00904B7A" w:rsidRDefault="008F7E71" w:rsidP="008F7E71">
            <w:pPr>
              <w:spacing w:after="0" w:line="240" w:lineRule="auto"/>
              <w:rPr>
                <w:color w:val="000000"/>
                <w:sz w:val="20"/>
                <w:szCs w:val="20"/>
              </w:rPr>
            </w:pPr>
            <w:r w:rsidRPr="00904B7A">
              <w:rPr>
                <w:color w:val="000000"/>
                <w:sz w:val="20"/>
                <w:szCs w:val="20"/>
              </w:rPr>
              <w:t>&lt;Give Audio Status&gt;</w:t>
            </w:r>
          </w:p>
        </w:tc>
        <w:tc>
          <w:tcPr>
            <w:tcW w:w="1464" w:type="dxa"/>
            <w:shd w:val="clear" w:color="auto" w:fill="auto"/>
            <w:noWrap/>
            <w:vAlign w:val="bottom"/>
          </w:tcPr>
          <w:p w14:paraId="4BA0DA90" w14:textId="77777777" w:rsidR="008F7E71" w:rsidRPr="00904B7A" w:rsidRDefault="008F7E71" w:rsidP="008F7E71">
            <w:pPr>
              <w:spacing w:after="0" w:line="240" w:lineRule="auto"/>
              <w:jc w:val="center"/>
              <w:rPr>
                <w:color w:val="000000"/>
                <w:sz w:val="20"/>
                <w:szCs w:val="20"/>
              </w:rPr>
            </w:pPr>
            <w:r w:rsidRPr="00904B7A">
              <w:rPr>
                <w:color w:val="000000"/>
                <w:sz w:val="20"/>
                <w:szCs w:val="20"/>
              </w:rPr>
              <w:t>71</w:t>
            </w:r>
          </w:p>
        </w:tc>
        <w:tc>
          <w:tcPr>
            <w:tcW w:w="1010" w:type="dxa"/>
            <w:tcBorders>
              <w:right w:val="single" w:sz="4" w:space="0" w:color="auto"/>
            </w:tcBorders>
            <w:vAlign w:val="bottom"/>
          </w:tcPr>
          <w:p w14:paraId="74ED98A8" w14:textId="77777777" w:rsidR="008F7E71" w:rsidRPr="00904B7A" w:rsidRDefault="008F7E71" w:rsidP="008F7E71">
            <w:pPr>
              <w:spacing w:after="0" w:line="240" w:lineRule="auto"/>
              <w:jc w:val="center"/>
              <w:rPr>
                <w:color w:val="000000"/>
                <w:sz w:val="20"/>
                <w:szCs w:val="20"/>
              </w:rPr>
            </w:pPr>
            <w:r w:rsidRPr="00904B7A">
              <w:rPr>
                <w:color w:val="000000"/>
                <w:sz w:val="20"/>
                <w:szCs w:val="20"/>
              </w:rPr>
              <w:t>a</w:t>
            </w:r>
          </w:p>
        </w:tc>
        <w:tc>
          <w:tcPr>
            <w:tcW w:w="550" w:type="dxa"/>
            <w:tcBorders>
              <w:top w:val="nil"/>
              <w:left w:val="single" w:sz="4" w:space="0" w:color="auto"/>
              <w:bottom w:val="nil"/>
              <w:right w:val="single" w:sz="4" w:space="0" w:color="auto"/>
            </w:tcBorders>
          </w:tcPr>
          <w:p w14:paraId="5A0656C5" w14:textId="77777777" w:rsidR="008F7E71" w:rsidRPr="00904B7A" w:rsidRDefault="008F7E71" w:rsidP="008F7E71">
            <w:pPr>
              <w:spacing w:after="0" w:line="240" w:lineRule="auto"/>
              <w:rPr>
                <w:color w:val="000000"/>
                <w:sz w:val="20"/>
                <w:szCs w:val="20"/>
              </w:rPr>
            </w:pPr>
          </w:p>
        </w:tc>
        <w:tc>
          <w:tcPr>
            <w:tcW w:w="4434" w:type="dxa"/>
            <w:tcBorders>
              <w:left w:val="single" w:sz="4" w:space="0" w:color="auto"/>
            </w:tcBorders>
            <w:vAlign w:val="bottom"/>
          </w:tcPr>
          <w:p w14:paraId="403BB994" w14:textId="77777777" w:rsidR="008F7E71" w:rsidRPr="00904B7A" w:rsidRDefault="008F7E71" w:rsidP="008F7E71">
            <w:pPr>
              <w:spacing w:after="0" w:line="240" w:lineRule="auto"/>
              <w:rPr>
                <w:color w:val="000000"/>
                <w:sz w:val="20"/>
                <w:szCs w:val="20"/>
              </w:rPr>
            </w:pPr>
            <w:r w:rsidRPr="00904B7A">
              <w:rPr>
                <w:color w:val="000000"/>
                <w:sz w:val="20"/>
                <w:szCs w:val="20"/>
              </w:rPr>
              <w:t>&lt;Report ARC Terminated&gt;</w:t>
            </w:r>
          </w:p>
        </w:tc>
        <w:tc>
          <w:tcPr>
            <w:tcW w:w="1251" w:type="dxa"/>
            <w:vAlign w:val="bottom"/>
          </w:tcPr>
          <w:p w14:paraId="4E4B3FD3" w14:textId="77777777" w:rsidR="008F7E71" w:rsidRPr="00904B7A" w:rsidRDefault="008F7E71" w:rsidP="008F7E71">
            <w:pPr>
              <w:spacing w:after="0" w:line="240" w:lineRule="auto"/>
              <w:jc w:val="center"/>
              <w:rPr>
                <w:color w:val="000000"/>
                <w:sz w:val="20"/>
                <w:szCs w:val="20"/>
              </w:rPr>
            </w:pPr>
            <w:r w:rsidRPr="00904B7A">
              <w:rPr>
                <w:color w:val="000000"/>
                <w:sz w:val="20"/>
                <w:szCs w:val="20"/>
              </w:rPr>
              <w:t>C2</w:t>
            </w:r>
          </w:p>
        </w:tc>
        <w:tc>
          <w:tcPr>
            <w:tcW w:w="1287" w:type="dxa"/>
            <w:vAlign w:val="bottom"/>
          </w:tcPr>
          <w:p w14:paraId="37DC726C" w14:textId="77777777" w:rsidR="008F7E71" w:rsidRPr="00904B7A" w:rsidRDefault="008F7E71" w:rsidP="008F7E71">
            <w:pPr>
              <w:spacing w:after="0" w:line="240" w:lineRule="auto"/>
              <w:jc w:val="center"/>
              <w:rPr>
                <w:color w:val="000000"/>
                <w:sz w:val="20"/>
                <w:szCs w:val="20"/>
              </w:rPr>
            </w:pPr>
            <w:r w:rsidRPr="00904B7A">
              <w:rPr>
                <w:color w:val="000000"/>
                <w:sz w:val="20"/>
                <w:szCs w:val="20"/>
              </w:rPr>
              <w:t>f</w:t>
            </w:r>
          </w:p>
        </w:tc>
      </w:tr>
      <w:tr w:rsidR="008F7E71" w:rsidRPr="00904B7A" w14:paraId="42AE3AAD" w14:textId="77777777" w:rsidTr="008F7E71">
        <w:trPr>
          <w:trHeight w:val="300"/>
        </w:trPr>
        <w:tc>
          <w:tcPr>
            <w:tcW w:w="3072" w:type="dxa"/>
            <w:shd w:val="clear" w:color="auto" w:fill="auto"/>
            <w:noWrap/>
            <w:vAlign w:val="bottom"/>
          </w:tcPr>
          <w:p w14:paraId="6A90FB58" w14:textId="77777777" w:rsidR="008F7E71" w:rsidRPr="00904B7A" w:rsidRDefault="008F7E71" w:rsidP="008F7E71">
            <w:pPr>
              <w:spacing w:after="0" w:line="240" w:lineRule="auto"/>
              <w:rPr>
                <w:color w:val="000000"/>
                <w:sz w:val="20"/>
                <w:szCs w:val="20"/>
              </w:rPr>
            </w:pPr>
            <w:r w:rsidRPr="00904B7A">
              <w:rPr>
                <w:color w:val="000000"/>
                <w:sz w:val="20"/>
                <w:szCs w:val="20"/>
              </w:rPr>
              <w:t>&lt;Set System Audio Mode&gt;</w:t>
            </w:r>
          </w:p>
        </w:tc>
        <w:tc>
          <w:tcPr>
            <w:tcW w:w="1464" w:type="dxa"/>
            <w:shd w:val="clear" w:color="auto" w:fill="auto"/>
            <w:noWrap/>
            <w:vAlign w:val="bottom"/>
          </w:tcPr>
          <w:p w14:paraId="5707531B" w14:textId="77777777" w:rsidR="008F7E71" w:rsidRPr="00904B7A" w:rsidRDefault="008F7E71" w:rsidP="008F7E71">
            <w:pPr>
              <w:spacing w:after="0" w:line="240" w:lineRule="auto"/>
              <w:jc w:val="center"/>
              <w:rPr>
                <w:color w:val="000000"/>
                <w:sz w:val="20"/>
                <w:szCs w:val="20"/>
              </w:rPr>
            </w:pPr>
            <w:r w:rsidRPr="00904B7A">
              <w:rPr>
                <w:color w:val="000000"/>
                <w:sz w:val="20"/>
                <w:szCs w:val="20"/>
              </w:rPr>
              <w:t>72</w:t>
            </w:r>
          </w:p>
        </w:tc>
        <w:tc>
          <w:tcPr>
            <w:tcW w:w="1010" w:type="dxa"/>
            <w:tcBorders>
              <w:right w:val="single" w:sz="4" w:space="0" w:color="auto"/>
            </w:tcBorders>
            <w:vAlign w:val="bottom"/>
          </w:tcPr>
          <w:p w14:paraId="4F0C217A" w14:textId="77777777" w:rsidR="008F7E71" w:rsidRPr="00904B7A" w:rsidRDefault="008F7E71" w:rsidP="008F7E71">
            <w:pPr>
              <w:spacing w:after="0" w:line="240" w:lineRule="auto"/>
              <w:jc w:val="center"/>
              <w:rPr>
                <w:color w:val="000000"/>
                <w:sz w:val="20"/>
                <w:szCs w:val="20"/>
              </w:rPr>
            </w:pPr>
            <w:r w:rsidRPr="00904B7A">
              <w:rPr>
                <w:color w:val="000000"/>
                <w:sz w:val="20"/>
                <w:szCs w:val="20"/>
              </w:rPr>
              <w:t>a</w:t>
            </w:r>
          </w:p>
        </w:tc>
        <w:tc>
          <w:tcPr>
            <w:tcW w:w="550" w:type="dxa"/>
            <w:tcBorders>
              <w:top w:val="nil"/>
              <w:left w:val="single" w:sz="4" w:space="0" w:color="auto"/>
              <w:bottom w:val="nil"/>
              <w:right w:val="single" w:sz="4" w:space="0" w:color="auto"/>
            </w:tcBorders>
          </w:tcPr>
          <w:p w14:paraId="1F6D2A07" w14:textId="77777777" w:rsidR="008F7E71" w:rsidRPr="00904B7A" w:rsidRDefault="008F7E71" w:rsidP="008F7E71">
            <w:pPr>
              <w:spacing w:after="0" w:line="240" w:lineRule="auto"/>
              <w:rPr>
                <w:color w:val="000000"/>
                <w:sz w:val="20"/>
                <w:szCs w:val="20"/>
              </w:rPr>
            </w:pPr>
          </w:p>
        </w:tc>
        <w:tc>
          <w:tcPr>
            <w:tcW w:w="4434" w:type="dxa"/>
            <w:tcBorders>
              <w:left w:val="single" w:sz="4" w:space="0" w:color="auto"/>
            </w:tcBorders>
            <w:vAlign w:val="bottom"/>
          </w:tcPr>
          <w:p w14:paraId="39F206D1" w14:textId="77777777" w:rsidR="008F7E71" w:rsidRPr="00904B7A" w:rsidRDefault="008F7E71" w:rsidP="008F7E71">
            <w:pPr>
              <w:spacing w:after="0" w:line="240" w:lineRule="auto"/>
              <w:rPr>
                <w:color w:val="000000"/>
                <w:sz w:val="20"/>
                <w:szCs w:val="20"/>
              </w:rPr>
            </w:pPr>
            <w:r w:rsidRPr="00904B7A">
              <w:rPr>
                <w:color w:val="000000"/>
                <w:sz w:val="20"/>
                <w:szCs w:val="20"/>
              </w:rPr>
              <w:t>&lt;Request ARC Initiation&gt;</w:t>
            </w:r>
          </w:p>
        </w:tc>
        <w:tc>
          <w:tcPr>
            <w:tcW w:w="1251" w:type="dxa"/>
            <w:vAlign w:val="bottom"/>
          </w:tcPr>
          <w:p w14:paraId="14FC4337" w14:textId="77777777" w:rsidR="008F7E71" w:rsidRPr="00904B7A" w:rsidRDefault="008F7E71" w:rsidP="008F7E71">
            <w:pPr>
              <w:spacing w:after="0" w:line="240" w:lineRule="auto"/>
              <w:jc w:val="center"/>
              <w:rPr>
                <w:color w:val="000000"/>
                <w:sz w:val="20"/>
                <w:szCs w:val="20"/>
              </w:rPr>
            </w:pPr>
            <w:r w:rsidRPr="00904B7A">
              <w:rPr>
                <w:color w:val="000000"/>
                <w:sz w:val="20"/>
                <w:szCs w:val="20"/>
              </w:rPr>
              <w:t>C3</w:t>
            </w:r>
          </w:p>
        </w:tc>
        <w:tc>
          <w:tcPr>
            <w:tcW w:w="1287" w:type="dxa"/>
            <w:vAlign w:val="bottom"/>
          </w:tcPr>
          <w:p w14:paraId="2CAB4CCE" w14:textId="77777777" w:rsidR="008F7E71" w:rsidRPr="00904B7A" w:rsidRDefault="008F7E71" w:rsidP="008F7E71">
            <w:pPr>
              <w:spacing w:after="0" w:line="240" w:lineRule="auto"/>
              <w:jc w:val="center"/>
              <w:rPr>
                <w:color w:val="000000"/>
                <w:sz w:val="20"/>
                <w:szCs w:val="20"/>
              </w:rPr>
            </w:pPr>
            <w:r w:rsidRPr="00904B7A">
              <w:rPr>
                <w:color w:val="000000"/>
                <w:sz w:val="20"/>
                <w:szCs w:val="20"/>
              </w:rPr>
              <w:t>f</w:t>
            </w:r>
          </w:p>
        </w:tc>
      </w:tr>
      <w:tr w:rsidR="008F7E71" w:rsidRPr="00904B7A" w14:paraId="58FD389E" w14:textId="77777777" w:rsidTr="008F7E71">
        <w:trPr>
          <w:trHeight w:val="300"/>
        </w:trPr>
        <w:tc>
          <w:tcPr>
            <w:tcW w:w="3072" w:type="dxa"/>
            <w:shd w:val="clear" w:color="auto" w:fill="auto"/>
            <w:noWrap/>
            <w:vAlign w:val="bottom"/>
          </w:tcPr>
          <w:p w14:paraId="310DCF66" w14:textId="77777777" w:rsidR="008F7E71" w:rsidRPr="00904B7A" w:rsidRDefault="008F7E71" w:rsidP="008F7E71">
            <w:pPr>
              <w:spacing w:after="0" w:line="240" w:lineRule="auto"/>
              <w:rPr>
                <w:color w:val="000000"/>
                <w:sz w:val="20"/>
                <w:szCs w:val="20"/>
              </w:rPr>
            </w:pPr>
            <w:r w:rsidRPr="00904B7A">
              <w:rPr>
                <w:color w:val="000000"/>
                <w:sz w:val="20"/>
                <w:szCs w:val="20"/>
              </w:rPr>
              <w:t>&lt;Report Audio Status&gt;</w:t>
            </w:r>
          </w:p>
        </w:tc>
        <w:tc>
          <w:tcPr>
            <w:tcW w:w="1464" w:type="dxa"/>
            <w:shd w:val="clear" w:color="auto" w:fill="auto"/>
            <w:noWrap/>
            <w:vAlign w:val="bottom"/>
          </w:tcPr>
          <w:p w14:paraId="79DA39A4" w14:textId="77777777" w:rsidR="008F7E71" w:rsidRPr="00904B7A" w:rsidRDefault="008F7E71" w:rsidP="008F7E71">
            <w:pPr>
              <w:spacing w:after="0" w:line="240" w:lineRule="auto"/>
              <w:jc w:val="center"/>
              <w:rPr>
                <w:color w:val="000000"/>
                <w:sz w:val="20"/>
                <w:szCs w:val="20"/>
              </w:rPr>
            </w:pPr>
            <w:r w:rsidRPr="00904B7A">
              <w:rPr>
                <w:color w:val="000000"/>
                <w:sz w:val="20"/>
                <w:szCs w:val="20"/>
              </w:rPr>
              <w:t>7A</w:t>
            </w:r>
          </w:p>
        </w:tc>
        <w:tc>
          <w:tcPr>
            <w:tcW w:w="1010" w:type="dxa"/>
            <w:tcBorders>
              <w:right w:val="single" w:sz="4" w:space="0" w:color="auto"/>
            </w:tcBorders>
            <w:vAlign w:val="bottom"/>
          </w:tcPr>
          <w:p w14:paraId="43E2549F" w14:textId="77777777" w:rsidR="008F7E71" w:rsidRPr="00904B7A" w:rsidRDefault="008F7E71" w:rsidP="008F7E71">
            <w:pPr>
              <w:spacing w:after="0" w:line="240" w:lineRule="auto"/>
              <w:jc w:val="center"/>
              <w:rPr>
                <w:color w:val="000000"/>
                <w:sz w:val="20"/>
                <w:szCs w:val="20"/>
              </w:rPr>
            </w:pPr>
            <w:r w:rsidRPr="00904B7A">
              <w:rPr>
                <w:color w:val="000000"/>
                <w:sz w:val="20"/>
                <w:szCs w:val="20"/>
              </w:rPr>
              <w:t>a</w:t>
            </w:r>
          </w:p>
        </w:tc>
        <w:tc>
          <w:tcPr>
            <w:tcW w:w="550" w:type="dxa"/>
            <w:tcBorders>
              <w:top w:val="nil"/>
              <w:left w:val="single" w:sz="4" w:space="0" w:color="auto"/>
              <w:bottom w:val="nil"/>
              <w:right w:val="single" w:sz="4" w:space="0" w:color="auto"/>
            </w:tcBorders>
          </w:tcPr>
          <w:p w14:paraId="5CD51DF8" w14:textId="77777777" w:rsidR="008F7E71" w:rsidRPr="00904B7A" w:rsidRDefault="008F7E71" w:rsidP="008F7E71">
            <w:pPr>
              <w:spacing w:after="0" w:line="240" w:lineRule="auto"/>
              <w:rPr>
                <w:color w:val="000000"/>
                <w:sz w:val="20"/>
                <w:szCs w:val="20"/>
              </w:rPr>
            </w:pPr>
          </w:p>
        </w:tc>
        <w:tc>
          <w:tcPr>
            <w:tcW w:w="4434" w:type="dxa"/>
            <w:tcBorders>
              <w:left w:val="single" w:sz="4" w:space="0" w:color="auto"/>
            </w:tcBorders>
            <w:vAlign w:val="bottom"/>
          </w:tcPr>
          <w:p w14:paraId="76EB947F" w14:textId="77777777" w:rsidR="008F7E71" w:rsidRPr="00904B7A" w:rsidRDefault="008F7E71" w:rsidP="008F7E71">
            <w:pPr>
              <w:spacing w:after="0" w:line="240" w:lineRule="auto"/>
              <w:rPr>
                <w:color w:val="000000"/>
                <w:sz w:val="20"/>
                <w:szCs w:val="20"/>
              </w:rPr>
            </w:pPr>
            <w:r w:rsidRPr="00904B7A">
              <w:rPr>
                <w:color w:val="000000"/>
                <w:sz w:val="20"/>
                <w:szCs w:val="20"/>
              </w:rPr>
              <w:t>&lt;Request ARC Termination&gt;</w:t>
            </w:r>
          </w:p>
        </w:tc>
        <w:tc>
          <w:tcPr>
            <w:tcW w:w="1251" w:type="dxa"/>
            <w:vAlign w:val="bottom"/>
          </w:tcPr>
          <w:p w14:paraId="46ACD16F" w14:textId="77777777" w:rsidR="008F7E71" w:rsidRPr="00904B7A" w:rsidRDefault="008F7E71" w:rsidP="008F7E71">
            <w:pPr>
              <w:spacing w:after="0" w:line="240" w:lineRule="auto"/>
              <w:jc w:val="center"/>
              <w:rPr>
                <w:color w:val="000000"/>
                <w:sz w:val="20"/>
                <w:szCs w:val="20"/>
              </w:rPr>
            </w:pPr>
            <w:r w:rsidRPr="00904B7A">
              <w:rPr>
                <w:color w:val="000000"/>
                <w:sz w:val="20"/>
                <w:szCs w:val="20"/>
              </w:rPr>
              <w:t>C4</w:t>
            </w:r>
          </w:p>
        </w:tc>
        <w:tc>
          <w:tcPr>
            <w:tcW w:w="1287" w:type="dxa"/>
            <w:vAlign w:val="bottom"/>
          </w:tcPr>
          <w:p w14:paraId="6EEB6E8E" w14:textId="77777777" w:rsidR="008F7E71" w:rsidRPr="00904B7A" w:rsidRDefault="008F7E71" w:rsidP="008F7E71">
            <w:pPr>
              <w:spacing w:after="0" w:line="240" w:lineRule="auto"/>
              <w:jc w:val="center"/>
              <w:rPr>
                <w:color w:val="000000"/>
                <w:sz w:val="20"/>
                <w:szCs w:val="20"/>
              </w:rPr>
            </w:pPr>
            <w:r w:rsidRPr="00904B7A">
              <w:rPr>
                <w:color w:val="000000"/>
                <w:sz w:val="20"/>
                <w:szCs w:val="20"/>
              </w:rPr>
              <w:t>f</w:t>
            </w:r>
          </w:p>
        </w:tc>
      </w:tr>
      <w:tr w:rsidR="008F7E71" w:rsidRPr="00904B7A" w14:paraId="0E6151A2" w14:textId="77777777" w:rsidTr="008F7E71">
        <w:trPr>
          <w:trHeight w:val="300"/>
        </w:trPr>
        <w:tc>
          <w:tcPr>
            <w:tcW w:w="3072" w:type="dxa"/>
            <w:shd w:val="clear" w:color="auto" w:fill="auto"/>
            <w:noWrap/>
            <w:vAlign w:val="bottom"/>
          </w:tcPr>
          <w:p w14:paraId="0571E922" w14:textId="77777777" w:rsidR="008F7E71" w:rsidRPr="00904B7A" w:rsidRDefault="008F7E71" w:rsidP="008F7E71">
            <w:pPr>
              <w:spacing w:after="0" w:line="240" w:lineRule="auto"/>
              <w:rPr>
                <w:color w:val="000000"/>
                <w:sz w:val="20"/>
                <w:szCs w:val="20"/>
              </w:rPr>
            </w:pPr>
            <w:r w:rsidRPr="00904B7A">
              <w:rPr>
                <w:color w:val="000000"/>
                <w:sz w:val="20"/>
                <w:szCs w:val="20"/>
              </w:rPr>
              <w:t>&lt;Give System Audio Mode Status&gt;</w:t>
            </w:r>
          </w:p>
        </w:tc>
        <w:tc>
          <w:tcPr>
            <w:tcW w:w="1464" w:type="dxa"/>
            <w:shd w:val="clear" w:color="auto" w:fill="auto"/>
            <w:noWrap/>
            <w:vAlign w:val="bottom"/>
          </w:tcPr>
          <w:p w14:paraId="7E0967C2" w14:textId="77777777" w:rsidR="008F7E71" w:rsidRPr="00904B7A" w:rsidRDefault="008F7E71" w:rsidP="008F7E71">
            <w:pPr>
              <w:spacing w:after="0" w:line="240" w:lineRule="auto"/>
              <w:jc w:val="center"/>
              <w:rPr>
                <w:color w:val="000000"/>
                <w:sz w:val="20"/>
                <w:szCs w:val="20"/>
              </w:rPr>
            </w:pPr>
            <w:r w:rsidRPr="00904B7A">
              <w:rPr>
                <w:color w:val="000000"/>
                <w:sz w:val="20"/>
                <w:szCs w:val="20"/>
              </w:rPr>
              <w:t>7D</w:t>
            </w:r>
          </w:p>
        </w:tc>
        <w:tc>
          <w:tcPr>
            <w:tcW w:w="1010" w:type="dxa"/>
            <w:tcBorders>
              <w:right w:val="single" w:sz="4" w:space="0" w:color="auto"/>
            </w:tcBorders>
            <w:vAlign w:val="bottom"/>
          </w:tcPr>
          <w:p w14:paraId="49DE7656" w14:textId="77777777" w:rsidR="008F7E71" w:rsidRPr="00904B7A" w:rsidRDefault="008F7E71" w:rsidP="008F7E71">
            <w:pPr>
              <w:spacing w:after="0" w:line="240" w:lineRule="auto"/>
              <w:jc w:val="center"/>
              <w:rPr>
                <w:color w:val="000000"/>
                <w:sz w:val="20"/>
                <w:szCs w:val="20"/>
              </w:rPr>
            </w:pPr>
            <w:r w:rsidRPr="00904B7A">
              <w:rPr>
                <w:color w:val="000000"/>
                <w:sz w:val="20"/>
                <w:szCs w:val="20"/>
              </w:rPr>
              <w:t>a</w:t>
            </w:r>
          </w:p>
        </w:tc>
        <w:tc>
          <w:tcPr>
            <w:tcW w:w="550" w:type="dxa"/>
            <w:tcBorders>
              <w:top w:val="nil"/>
              <w:left w:val="single" w:sz="4" w:space="0" w:color="auto"/>
              <w:bottom w:val="nil"/>
              <w:right w:val="single" w:sz="4" w:space="0" w:color="auto"/>
            </w:tcBorders>
          </w:tcPr>
          <w:p w14:paraId="766E9AA1" w14:textId="77777777" w:rsidR="008F7E71" w:rsidRPr="00904B7A" w:rsidRDefault="008F7E71" w:rsidP="008F7E71">
            <w:pPr>
              <w:spacing w:after="0" w:line="240" w:lineRule="auto"/>
              <w:rPr>
                <w:color w:val="000000"/>
                <w:sz w:val="20"/>
                <w:szCs w:val="20"/>
              </w:rPr>
            </w:pPr>
          </w:p>
        </w:tc>
        <w:tc>
          <w:tcPr>
            <w:tcW w:w="4434" w:type="dxa"/>
            <w:tcBorders>
              <w:left w:val="single" w:sz="4" w:space="0" w:color="auto"/>
            </w:tcBorders>
            <w:vAlign w:val="bottom"/>
          </w:tcPr>
          <w:p w14:paraId="0C2F0715" w14:textId="77777777" w:rsidR="008F7E71" w:rsidRPr="00904B7A" w:rsidRDefault="008F7E71" w:rsidP="008F7E71">
            <w:pPr>
              <w:spacing w:after="0" w:line="240" w:lineRule="auto"/>
              <w:rPr>
                <w:color w:val="000000"/>
                <w:sz w:val="20"/>
                <w:szCs w:val="20"/>
              </w:rPr>
            </w:pPr>
            <w:r w:rsidRPr="00904B7A">
              <w:rPr>
                <w:color w:val="000000"/>
                <w:sz w:val="20"/>
                <w:szCs w:val="20"/>
              </w:rPr>
              <w:t>&lt;Terminate ARC&gt;</w:t>
            </w:r>
          </w:p>
        </w:tc>
        <w:tc>
          <w:tcPr>
            <w:tcW w:w="1251" w:type="dxa"/>
            <w:vAlign w:val="bottom"/>
          </w:tcPr>
          <w:p w14:paraId="032F5606" w14:textId="77777777" w:rsidR="008F7E71" w:rsidRPr="00904B7A" w:rsidRDefault="008F7E71" w:rsidP="008F7E71">
            <w:pPr>
              <w:spacing w:after="0" w:line="240" w:lineRule="auto"/>
              <w:jc w:val="center"/>
              <w:rPr>
                <w:color w:val="000000"/>
                <w:sz w:val="20"/>
                <w:szCs w:val="20"/>
              </w:rPr>
            </w:pPr>
            <w:r w:rsidRPr="00904B7A">
              <w:rPr>
                <w:color w:val="000000"/>
                <w:sz w:val="20"/>
                <w:szCs w:val="20"/>
              </w:rPr>
              <w:t>C5</w:t>
            </w:r>
          </w:p>
        </w:tc>
        <w:tc>
          <w:tcPr>
            <w:tcW w:w="1287" w:type="dxa"/>
            <w:vAlign w:val="bottom"/>
          </w:tcPr>
          <w:p w14:paraId="4A03C9CB" w14:textId="77777777" w:rsidR="008F7E71" w:rsidRPr="00904B7A" w:rsidRDefault="008F7E71" w:rsidP="008F7E71">
            <w:pPr>
              <w:spacing w:after="0" w:line="240" w:lineRule="auto"/>
              <w:jc w:val="center"/>
              <w:rPr>
                <w:color w:val="000000"/>
                <w:sz w:val="20"/>
                <w:szCs w:val="20"/>
              </w:rPr>
            </w:pPr>
            <w:r w:rsidRPr="00904B7A">
              <w:rPr>
                <w:color w:val="000000"/>
                <w:sz w:val="20"/>
                <w:szCs w:val="20"/>
              </w:rPr>
              <w:t>f</w:t>
            </w:r>
          </w:p>
        </w:tc>
      </w:tr>
    </w:tbl>
    <w:p w14:paraId="46857903" w14:textId="77777777" w:rsidR="008F7E71" w:rsidRPr="00904B7A" w:rsidRDefault="008F7E71" w:rsidP="008F7E71">
      <w:pPr>
        <w:spacing w:after="0"/>
        <w:rPr>
          <w:sz w:val="20"/>
          <w:szCs w:val="20"/>
        </w:rPr>
      </w:pPr>
      <w:r w:rsidRPr="00904B7A">
        <w:rPr>
          <w:sz w:val="20"/>
          <w:szCs w:val="20"/>
        </w:rPr>
        <w:t>comments:</w:t>
      </w:r>
    </w:p>
    <w:p w14:paraId="098034AC" w14:textId="77777777" w:rsidR="008F7E71" w:rsidRPr="00904B7A" w:rsidRDefault="008F7E71" w:rsidP="008F7E71">
      <w:pPr>
        <w:spacing w:after="0"/>
        <w:rPr>
          <w:sz w:val="20"/>
          <w:szCs w:val="20"/>
        </w:rPr>
      </w:pPr>
      <w:r w:rsidRPr="00904B7A">
        <w:rPr>
          <w:sz w:val="20"/>
          <w:szCs w:val="20"/>
        </w:rPr>
        <w:t>a = include in test for those devices which are not (TV, Audio System, Generic Sources with volume/mute remote control functions)</w:t>
      </w:r>
    </w:p>
    <w:p w14:paraId="16715007" w14:textId="0400FD8F" w:rsidR="008F7E71" w:rsidRPr="00904B7A" w:rsidRDefault="008F7E71" w:rsidP="008F7E71">
      <w:pPr>
        <w:spacing w:after="0"/>
        <w:rPr>
          <w:sz w:val="20"/>
          <w:szCs w:val="20"/>
        </w:rPr>
      </w:pPr>
      <w:r w:rsidRPr="00904B7A">
        <w:rPr>
          <w:sz w:val="20"/>
          <w:szCs w:val="20"/>
        </w:rPr>
        <w:t xml:space="preserve">b = include in test </w:t>
      </w:r>
      <w:r w:rsidR="0033551B">
        <w:rPr>
          <w:sz w:val="20"/>
          <w:szCs w:val="20"/>
        </w:rPr>
        <w:t>if the DUT</w:t>
      </w:r>
      <w:r w:rsidRPr="00904B7A">
        <w:rPr>
          <w:sz w:val="20"/>
          <w:szCs w:val="20"/>
        </w:rPr>
        <w:t xml:space="preserve"> is not a Recording Device</w:t>
      </w:r>
    </w:p>
    <w:p w14:paraId="1417D019" w14:textId="350BFE70" w:rsidR="008F7E71" w:rsidRPr="00904B7A" w:rsidRDefault="008F7E71" w:rsidP="008F7E71">
      <w:pPr>
        <w:spacing w:after="0"/>
        <w:rPr>
          <w:sz w:val="20"/>
          <w:szCs w:val="20"/>
        </w:rPr>
      </w:pPr>
      <w:r w:rsidRPr="00904B7A">
        <w:rPr>
          <w:sz w:val="20"/>
          <w:szCs w:val="20"/>
        </w:rPr>
        <w:t xml:space="preserve">c = include in test </w:t>
      </w:r>
      <w:r w:rsidR="0033551B">
        <w:rPr>
          <w:sz w:val="20"/>
          <w:szCs w:val="20"/>
        </w:rPr>
        <w:t>if the DUT</w:t>
      </w:r>
      <w:r w:rsidRPr="00904B7A">
        <w:rPr>
          <w:sz w:val="20"/>
          <w:szCs w:val="20"/>
        </w:rPr>
        <w:t xml:space="preserve"> does not support Deck Control feature</w:t>
      </w:r>
    </w:p>
    <w:p w14:paraId="7097015B" w14:textId="282CDDF7" w:rsidR="008F7E71" w:rsidRPr="00904B7A" w:rsidRDefault="008F7E71" w:rsidP="008F7E71">
      <w:pPr>
        <w:spacing w:after="0"/>
        <w:rPr>
          <w:sz w:val="20"/>
          <w:szCs w:val="20"/>
        </w:rPr>
      </w:pPr>
      <w:r w:rsidRPr="00904B7A">
        <w:rPr>
          <w:sz w:val="20"/>
          <w:szCs w:val="20"/>
        </w:rPr>
        <w:t xml:space="preserve">d = include in test </w:t>
      </w:r>
      <w:r w:rsidR="0033551B">
        <w:rPr>
          <w:sz w:val="20"/>
          <w:szCs w:val="20"/>
        </w:rPr>
        <w:t>if the DUT</w:t>
      </w:r>
      <w:r w:rsidRPr="00904B7A">
        <w:rPr>
          <w:sz w:val="20"/>
          <w:szCs w:val="20"/>
        </w:rPr>
        <w:t xml:space="preserve"> does not support OSD Display feature</w:t>
      </w:r>
    </w:p>
    <w:p w14:paraId="6C1BFBB0" w14:textId="5C4C06F3" w:rsidR="008F7E71" w:rsidRPr="00904B7A" w:rsidRDefault="008F7E71" w:rsidP="008F7E71">
      <w:pPr>
        <w:spacing w:after="0"/>
        <w:rPr>
          <w:sz w:val="20"/>
          <w:szCs w:val="20"/>
        </w:rPr>
      </w:pPr>
      <w:r w:rsidRPr="00904B7A">
        <w:rPr>
          <w:sz w:val="20"/>
          <w:szCs w:val="20"/>
        </w:rPr>
        <w:t xml:space="preserve">e = include in test </w:t>
      </w:r>
      <w:r w:rsidR="0033551B">
        <w:rPr>
          <w:sz w:val="20"/>
          <w:szCs w:val="20"/>
        </w:rPr>
        <w:t>if the DUT</w:t>
      </w:r>
      <w:r w:rsidRPr="00904B7A">
        <w:rPr>
          <w:sz w:val="20"/>
          <w:szCs w:val="20"/>
        </w:rPr>
        <w:t xml:space="preserve"> does not support Audio Rate Control feature</w:t>
      </w:r>
    </w:p>
    <w:p w14:paraId="0893840E" w14:textId="43C66990" w:rsidR="008F7E71" w:rsidRPr="00904B7A" w:rsidRDefault="008F7E71" w:rsidP="008F7E71">
      <w:pPr>
        <w:spacing w:after="0"/>
        <w:rPr>
          <w:sz w:val="20"/>
          <w:szCs w:val="20"/>
        </w:rPr>
      </w:pPr>
      <w:r w:rsidRPr="00904B7A">
        <w:rPr>
          <w:sz w:val="20"/>
          <w:szCs w:val="20"/>
        </w:rPr>
        <w:t xml:space="preserve">f = include in test </w:t>
      </w:r>
      <w:r w:rsidR="0033551B">
        <w:rPr>
          <w:sz w:val="20"/>
          <w:szCs w:val="20"/>
        </w:rPr>
        <w:t>if the DUT</w:t>
      </w:r>
      <w:r w:rsidR="0097223F">
        <w:rPr>
          <w:sz w:val="20"/>
          <w:szCs w:val="20"/>
        </w:rPr>
        <w:t xml:space="preserve"> does not support Audio Return Channel</w:t>
      </w:r>
      <w:r w:rsidRPr="00904B7A">
        <w:rPr>
          <w:sz w:val="20"/>
          <w:szCs w:val="20"/>
        </w:rPr>
        <w:t xml:space="preserve"> feature</w:t>
      </w:r>
    </w:p>
    <w:p w14:paraId="1E3DBCF8" w14:textId="5EF411A5" w:rsidR="008F7E71" w:rsidRPr="00904B7A" w:rsidRDefault="008F7E71" w:rsidP="008F7E71">
      <w:pPr>
        <w:spacing w:after="0"/>
        <w:rPr>
          <w:sz w:val="20"/>
          <w:szCs w:val="20"/>
        </w:rPr>
      </w:pPr>
      <w:r w:rsidRPr="00904B7A">
        <w:rPr>
          <w:sz w:val="20"/>
          <w:szCs w:val="20"/>
        </w:rPr>
        <w:t xml:space="preserve">g = include in test </w:t>
      </w:r>
      <w:r w:rsidR="0033551B">
        <w:rPr>
          <w:sz w:val="20"/>
          <w:szCs w:val="20"/>
        </w:rPr>
        <w:t>if the DUT</w:t>
      </w:r>
      <w:r w:rsidRPr="00904B7A">
        <w:rPr>
          <w:sz w:val="20"/>
          <w:szCs w:val="20"/>
        </w:rPr>
        <w:t xml:space="preserve"> does not support Timer Programming feature</w:t>
      </w:r>
    </w:p>
    <w:p w14:paraId="41872C31" w14:textId="5455D6F5" w:rsidR="008F7E71" w:rsidRPr="00904B7A" w:rsidRDefault="008F7E71" w:rsidP="008F7E71">
      <w:pPr>
        <w:spacing w:after="0"/>
        <w:rPr>
          <w:sz w:val="20"/>
          <w:szCs w:val="20"/>
        </w:rPr>
      </w:pPr>
      <w:r w:rsidRPr="00904B7A">
        <w:rPr>
          <w:sz w:val="20"/>
          <w:szCs w:val="20"/>
        </w:rPr>
        <w:t xml:space="preserve">h = include in test </w:t>
      </w:r>
      <w:r w:rsidR="0033551B">
        <w:rPr>
          <w:sz w:val="20"/>
          <w:szCs w:val="20"/>
        </w:rPr>
        <w:t>if the DUT</w:t>
      </w:r>
      <w:r w:rsidRPr="00904B7A">
        <w:rPr>
          <w:sz w:val="20"/>
          <w:szCs w:val="20"/>
        </w:rPr>
        <w:t xml:space="preserve"> does not support Tuner Control feature</w:t>
      </w:r>
    </w:p>
    <w:p w14:paraId="79B7332E" w14:textId="7C24640B" w:rsidR="008F7E71" w:rsidRPr="00904B7A" w:rsidRDefault="008F7E71" w:rsidP="008F7E71">
      <w:pPr>
        <w:spacing w:after="0"/>
        <w:rPr>
          <w:sz w:val="20"/>
          <w:szCs w:val="20"/>
        </w:rPr>
      </w:pPr>
      <w:r w:rsidRPr="00904B7A">
        <w:rPr>
          <w:sz w:val="20"/>
          <w:szCs w:val="20"/>
        </w:rPr>
        <w:t xml:space="preserve">k = include in test </w:t>
      </w:r>
      <w:r w:rsidR="0033551B">
        <w:rPr>
          <w:sz w:val="20"/>
          <w:szCs w:val="20"/>
        </w:rPr>
        <w:t>if the DUT</w:t>
      </w:r>
      <w:r w:rsidRPr="00904B7A">
        <w:rPr>
          <w:sz w:val="20"/>
          <w:szCs w:val="20"/>
        </w:rPr>
        <w:t xml:space="preserve"> does not support Vendor Specific commands/feature</w:t>
      </w:r>
    </w:p>
    <w:p w14:paraId="043374AF" w14:textId="1B1F018B" w:rsidR="008F7E71" w:rsidRPr="00904B7A" w:rsidRDefault="008F7E71" w:rsidP="008F7E71">
      <w:pPr>
        <w:spacing w:after="0"/>
        <w:rPr>
          <w:sz w:val="20"/>
          <w:szCs w:val="20"/>
        </w:rPr>
      </w:pPr>
      <w:r w:rsidRPr="00904B7A">
        <w:rPr>
          <w:sz w:val="20"/>
          <w:szCs w:val="20"/>
        </w:rPr>
        <w:t xml:space="preserve">m = include in test </w:t>
      </w:r>
      <w:r w:rsidR="0033551B">
        <w:rPr>
          <w:sz w:val="20"/>
          <w:szCs w:val="20"/>
        </w:rPr>
        <w:t>if the DUT</w:t>
      </w:r>
      <w:r w:rsidRPr="00904B7A">
        <w:rPr>
          <w:sz w:val="20"/>
          <w:szCs w:val="20"/>
        </w:rPr>
        <w:t xml:space="preserve"> does not support Device Menu Control</w:t>
      </w:r>
    </w:p>
    <w:p w14:paraId="4510128C" w14:textId="77777777" w:rsidR="008F7E71" w:rsidRPr="00904B7A" w:rsidRDefault="008F7E71" w:rsidP="008F7E71">
      <w:pPr>
        <w:pStyle w:val="HBody"/>
      </w:pPr>
    </w:p>
    <w:p w14:paraId="285A0A66" w14:textId="1B3B3A66" w:rsidR="00FB676B" w:rsidRPr="00904B7A" w:rsidRDefault="00FB676B" w:rsidP="00FB676B">
      <w:pPr>
        <w:pStyle w:val="Caption"/>
      </w:pPr>
      <w:bookmarkStart w:id="888" w:name="_Ref234859642"/>
      <w:bookmarkStart w:id="889" w:name="_Toc240993092"/>
      <w:bookmarkStart w:id="890" w:name="_Toc242777245"/>
      <w:r w:rsidRPr="00904B7A">
        <w:t xml:space="preserve">Table </w:t>
      </w:r>
      <w:fldSimple w:instr=" STYLEREF 1 \s ">
        <w:r w:rsidR="00B7622A">
          <w:rPr>
            <w:noProof/>
          </w:rPr>
          <w:t>10</w:t>
        </w:r>
      </w:fldSimple>
      <w:r w:rsidRPr="00904B7A">
        <w:noBreakHyphen/>
      </w:r>
      <w:fldSimple w:instr=" SEQ Table \* ARABIC \s 1 ">
        <w:r w:rsidR="00B7622A">
          <w:rPr>
            <w:noProof/>
          </w:rPr>
          <w:t>7</w:t>
        </w:r>
      </w:fldSimple>
      <w:bookmarkEnd w:id="888"/>
      <w:r w:rsidRPr="00904B7A">
        <w:t xml:space="preserve"> CEC Tests: Opcodes used for tests HF4-2-3 and HF4-2-4 (part 2)</w:t>
      </w:r>
      <w:bookmarkEnd w:id="889"/>
      <w:bookmarkEnd w:id="890"/>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8F7E71" w:rsidRPr="00904B7A" w14:paraId="287CFCE9" w14:textId="77777777" w:rsidTr="008254A3">
        <w:trPr>
          <w:cantSplit/>
          <w:trHeight w:val="244"/>
        </w:trPr>
        <w:tc>
          <w:tcPr>
            <w:tcW w:w="10915" w:type="dxa"/>
            <w:shd w:val="clear" w:color="auto" w:fill="auto"/>
            <w:noWrap/>
            <w:vAlign w:val="bottom"/>
            <w:hideMark/>
          </w:tcPr>
          <w:p w14:paraId="033BCEE6" w14:textId="77777777" w:rsidR="008F7E71" w:rsidRPr="00904B7A" w:rsidRDefault="008F7E71" w:rsidP="003D25AA">
            <w:pPr>
              <w:pStyle w:val="Hdatatableheading"/>
            </w:pPr>
            <w:r w:rsidRPr="00904B7A">
              <w:t>currently and previously unused CEC opcodes</w:t>
            </w:r>
          </w:p>
        </w:tc>
      </w:tr>
      <w:tr w:rsidR="008F7E71" w:rsidRPr="00904B7A" w14:paraId="1B739FD1" w14:textId="77777777" w:rsidTr="008254A3">
        <w:trPr>
          <w:cantSplit/>
          <w:trHeight w:val="300"/>
        </w:trPr>
        <w:tc>
          <w:tcPr>
            <w:tcW w:w="10915" w:type="dxa"/>
            <w:shd w:val="clear" w:color="auto" w:fill="auto"/>
            <w:noWrap/>
            <w:vAlign w:val="bottom"/>
          </w:tcPr>
          <w:p w14:paraId="5DFF48B1" w14:textId="0F8AFB9A" w:rsidR="008F7E71" w:rsidRPr="00904B7A" w:rsidRDefault="008F7E71" w:rsidP="008F7E71">
            <w:pPr>
              <w:spacing w:after="0" w:line="240" w:lineRule="auto"/>
              <w:rPr>
                <w:color w:val="000000"/>
                <w:sz w:val="20"/>
                <w:szCs w:val="20"/>
              </w:rPr>
            </w:pPr>
            <w:r w:rsidRPr="00904B7A">
              <w:rPr>
                <w:color w:val="000000"/>
                <w:sz w:val="20"/>
                <w:szCs w:val="20"/>
              </w:rPr>
              <w:t>0E, 11, 12, 14, 17,18,</w:t>
            </w:r>
            <w:r w:rsidR="007836BB" w:rsidRPr="00904B7A">
              <w:rPr>
                <w:color w:val="000000"/>
                <w:sz w:val="20"/>
                <w:szCs w:val="20"/>
              </w:rPr>
              <w:t xml:space="preserve"> </w:t>
            </w:r>
            <w:r w:rsidRPr="00904B7A">
              <w:rPr>
                <w:color w:val="000000"/>
                <w:sz w:val="20"/>
                <w:szCs w:val="20"/>
              </w:rPr>
              <w:t>1C..30, 3A..3D</w:t>
            </w:r>
          </w:p>
          <w:p w14:paraId="25949B2C" w14:textId="77777777" w:rsidR="008F7E71" w:rsidRPr="00904B7A" w:rsidRDefault="008F7E71" w:rsidP="008F7E71">
            <w:pPr>
              <w:spacing w:after="0" w:line="240" w:lineRule="auto"/>
              <w:rPr>
                <w:color w:val="000000"/>
                <w:sz w:val="20"/>
                <w:szCs w:val="20"/>
              </w:rPr>
            </w:pPr>
            <w:r w:rsidRPr="00904B7A">
              <w:rPr>
                <w:color w:val="000000"/>
                <w:sz w:val="20"/>
                <w:szCs w:val="20"/>
              </w:rPr>
              <w:t>40, 48..51, 54..63, 65,66, 68..6F, 73..79, 7B,7C, 7F</w:t>
            </w:r>
          </w:p>
          <w:p w14:paraId="5111BDE7" w14:textId="77777777" w:rsidR="008F7E71" w:rsidRPr="00904B7A" w:rsidRDefault="008F7E71" w:rsidP="008F7E71">
            <w:pPr>
              <w:spacing w:after="0" w:line="240" w:lineRule="auto"/>
              <w:rPr>
                <w:color w:val="000000"/>
                <w:sz w:val="20"/>
                <w:szCs w:val="20"/>
              </w:rPr>
            </w:pPr>
            <w:r w:rsidRPr="00904B7A">
              <w:rPr>
                <w:color w:val="000000"/>
                <w:sz w:val="20"/>
                <w:szCs w:val="20"/>
              </w:rPr>
              <w:t>88, 94..96, 98, 9B,9C, A9..BF, C6..F7, F9..FE</w:t>
            </w:r>
          </w:p>
          <w:p w14:paraId="30AF155F" w14:textId="77777777" w:rsidR="008F7E71" w:rsidRPr="00904B7A" w:rsidRDefault="008F7E71" w:rsidP="008F7E71">
            <w:pPr>
              <w:spacing w:after="0" w:line="240" w:lineRule="auto"/>
              <w:rPr>
                <w:color w:val="000000"/>
                <w:sz w:val="20"/>
                <w:szCs w:val="20"/>
              </w:rPr>
            </w:pPr>
            <w:r w:rsidRPr="00904B7A">
              <w:rPr>
                <w:color w:val="000000"/>
                <w:sz w:val="20"/>
                <w:szCs w:val="20"/>
              </w:rPr>
              <w:t xml:space="preserve"> </w:t>
            </w:r>
          </w:p>
          <w:p w14:paraId="47D397CE" w14:textId="77777777" w:rsidR="008F7E71" w:rsidRPr="00904B7A" w:rsidRDefault="008F7E71" w:rsidP="008F7E71">
            <w:pPr>
              <w:spacing w:after="0" w:line="240" w:lineRule="auto"/>
              <w:rPr>
                <w:color w:val="000000"/>
                <w:sz w:val="20"/>
                <w:szCs w:val="20"/>
              </w:rPr>
            </w:pPr>
            <w:r w:rsidRPr="00904B7A">
              <w:rPr>
                <w:color w:val="000000"/>
                <w:sz w:val="20"/>
                <w:szCs w:val="20"/>
              </w:rPr>
              <w:t>(This list contains the CEC opcodes not used in CEC 1.4b / CEC 2.0 / HDMI 2.0, and also excludes CEC opcodes that have been used in versions preceding CEC 1.4b)</w:t>
            </w:r>
          </w:p>
        </w:tc>
      </w:tr>
    </w:tbl>
    <w:p w14:paraId="3DC6D092" w14:textId="77777777" w:rsidR="008F7E71" w:rsidRPr="00904B7A" w:rsidRDefault="008F7E71" w:rsidP="008F7E71">
      <w:pPr>
        <w:pStyle w:val="HBody"/>
      </w:pPr>
    </w:p>
    <w:p w14:paraId="0F3C3AFF" w14:textId="77777777" w:rsidR="008F7E71" w:rsidRPr="00904B7A" w:rsidRDefault="008F7E71" w:rsidP="008F7E71">
      <w:pPr>
        <w:pStyle w:val="HBody"/>
      </w:pPr>
    </w:p>
    <w:p w14:paraId="14B006D5" w14:textId="77777777" w:rsidR="008F7E71" w:rsidRPr="00904B7A" w:rsidRDefault="008F7E71" w:rsidP="008F7E71">
      <w:pPr>
        <w:pStyle w:val="Heading2"/>
      </w:pPr>
      <w:bookmarkStart w:id="891" w:name="_Toc360784589"/>
      <w:bookmarkStart w:id="892" w:name="_Toc240992826"/>
      <w:bookmarkStart w:id="893" w:name="_Toc242776980"/>
      <w:r w:rsidRPr="00904B7A">
        <w:t>CEC tests: timing</w:t>
      </w:r>
      <w:bookmarkEnd w:id="891"/>
      <w:bookmarkEnd w:id="892"/>
      <w:bookmarkEnd w:id="893"/>
    </w:p>
    <w:p w14:paraId="3C7B9F94" w14:textId="389237E4" w:rsidR="00825E92" w:rsidRPr="00904B7A" w:rsidRDefault="00825E92" w:rsidP="00825E92">
      <w:pPr>
        <w:pStyle w:val="Caption"/>
      </w:pPr>
      <w:bookmarkStart w:id="894" w:name="_Toc240993093"/>
      <w:bookmarkStart w:id="895" w:name="_Toc242777246"/>
      <w:r w:rsidRPr="00904B7A">
        <w:t xml:space="preserve">Table </w:t>
      </w:r>
      <w:fldSimple w:instr=" STYLEREF 1 \s ">
        <w:r w:rsidR="00B7622A">
          <w:rPr>
            <w:noProof/>
          </w:rPr>
          <w:t>10</w:t>
        </w:r>
      </w:fldSimple>
      <w:r w:rsidRPr="00904B7A">
        <w:noBreakHyphen/>
      </w:r>
      <w:fldSimple w:instr=" SEQ Table \* ARABIC \s 1 ">
        <w:r w:rsidR="00B7622A">
          <w:rPr>
            <w:noProof/>
          </w:rPr>
          <w:t>8</w:t>
        </w:r>
      </w:fldSimple>
      <w:r w:rsidRPr="00904B7A">
        <w:t xml:space="preserve"> CEC Tests: Timing</w:t>
      </w:r>
      <w:bookmarkEnd w:id="894"/>
      <w:bookmarkEnd w:id="895"/>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409"/>
        <w:gridCol w:w="2977"/>
        <w:gridCol w:w="4820"/>
        <w:gridCol w:w="3260"/>
      </w:tblGrid>
      <w:tr w:rsidR="008F7E71" w:rsidRPr="00904B7A" w14:paraId="7C6E66C9" w14:textId="77777777" w:rsidTr="00DF0A80">
        <w:trPr>
          <w:trHeight w:val="526"/>
          <w:tblHeader/>
        </w:trPr>
        <w:tc>
          <w:tcPr>
            <w:tcW w:w="1008" w:type="dxa"/>
            <w:shd w:val="clear" w:color="auto" w:fill="auto"/>
            <w:noWrap/>
          </w:tcPr>
          <w:p w14:paraId="4002C3B7" w14:textId="77777777" w:rsidR="008F7E71" w:rsidRPr="00904B7A" w:rsidRDefault="008F7E71" w:rsidP="003D25AA">
            <w:pPr>
              <w:pStyle w:val="Hdatatableheading"/>
            </w:pPr>
            <w:r w:rsidRPr="00904B7A">
              <w:t>Test-ID</w:t>
            </w:r>
          </w:p>
        </w:tc>
        <w:tc>
          <w:tcPr>
            <w:tcW w:w="2409" w:type="dxa"/>
            <w:shd w:val="clear" w:color="auto" w:fill="auto"/>
          </w:tcPr>
          <w:p w14:paraId="451B0F02" w14:textId="7DFA9C13" w:rsidR="008F7E71" w:rsidRPr="00904B7A" w:rsidRDefault="008F7E71" w:rsidP="003D25AA">
            <w:pPr>
              <w:pStyle w:val="Hdatatableheading"/>
            </w:pPr>
            <w:r w:rsidRPr="00904B7A">
              <w:t xml:space="preserve">HDMI 2.0 </w:t>
            </w:r>
          </w:p>
          <w:p w14:paraId="3A1B9D2A" w14:textId="19C3138C" w:rsidR="008F7E71" w:rsidRPr="00904B7A" w:rsidRDefault="00424140" w:rsidP="003D25AA">
            <w:pPr>
              <w:pStyle w:val="Hdatatableheading"/>
            </w:pPr>
            <w:r>
              <w:t>T</w:t>
            </w:r>
            <w:r w:rsidR="008F7E71" w:rsidRPr="00904B7A">
              <w:t xml:space="preserve">ext </w:t>
            </w:r>
            <w:r>
              <w:t>F</w:t>
            </w:r>
            <w:r w:rsidR="008F7E71" w:rsidRPr="00904B7A">
              <w:t>ragment</w:t>
            </w:r>
          </w:p>
        </w:tc>
        <w:tc>
          <w:tcPr>
            <w:tcW w:w="2977" w:type="dxa"/>
            <w:shd w:val="clear" w:color="auto" w:fill="auto"/>
          </w:tcPr>
          <w:p w14:paraId="50691B24" w14:textId="77777777" w:rsidR="008F7E71" w:rsidRPr="00904B7A" w:rsidRDefault="008F7E71" w:rsidP="003D25AA">
            <w:pPr>
              <w:pStyle w:val="Hdatatableheading"/>
            </w:pPr>
            <w:r w:rsidRPr="00904B7A">
              <w:t>Objective</w:t>
            </w:r>
          </w:p>
        </w:tc>
        <w:tc>
          <w:tcPr>
            <w:tcW w:w="4820" w:type="dxa"/>
            <w:shd w:val="clear" w:color="auto" w:fill="auto"/>
          </w:tcPr>
          <w:p w14:paraId="6B430779" w14:textId="77777777" w:rsidR="008F7E71" w:rsidRPr="00904B7A" w:rsidRDefault="008F7E71" w:rsidP="003D25AA">
            <w:pPr>
              <w:pStyle w:val="Hdatatableheading"/>
            </w:pPr>
            <w:r w:rsidRPr="00904B7A">
              <w:t>Test Method</w:t>
            </w:r>
          </w:p>
        </w:tc>
        <w:tc>
          <w:tcPr>
            <w:tcW w:w="3260" w:type="dxa"/>
            <w:shd w:val="clear" w:color="auto" w:fill="auto"/>
          </w:tcPr>
          <w:p w14:paraId="05828D2B" w14:textId="77777777" w:rsidR="008F7E71" w:rsidRPr="00904B7A" w:rsidRDefault="008F7E71" w:rsidP="003D25AA">
            <w:pPr>
              <w:pStyle w:val="Hdatatableheading"/>
            </w:pPr>
            <w:r w:rsidRPr="00904B7A">
              <w:t>Decision Method</w:t>
            </w:r>
          </w:p>
        </w:tc>
      </w:tr>
      <w:tr w:rsidR="008F7E71" w:rsidRPr="00904B7A" w14:paraId="20B44958" w14:textId="77777777" w:rsidTr="00DF0A80">
        <w:trPr>
          <w:trHeight w:val="272"/>
        </w:trPr>
        <w:tc>
          <w:tcPr>
            <w:tcW w:w="1008" w:type="dxa"/>
            <w:shd w:val="clear" w:color="auto" w:fill="auto"/>
            <w:noWrap/>
          </w:tcPr>
          <w:p w14:paraId="326A27C1"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HF4-3-1</w:t>
            </w:r>
          </w:p>
        </w:tc>
        <w:tc>
          <w:tcPr>
            <w:tcW w:w="2409" w:type="dxa"/>
            <w:shd w:val="clear" w:color="auto" w:fill="auto"/>
          </w:tcPr>
          <w:p w14:paraId="001B5B05" w14:textId="358DA1A6" w:rsidR="008F7E71" w:rsidRDefault="00F42B4F" w:rsidP="008F7E71">
            <w:pPr>
              <w:spacing w:after="0" w:line="240" w:lineRule="auto"/>
              <w:rPr>
                <w:color w:val="000000"/>
                <w:sz w:val="20"/>
                <w:szCs w:val="20"/>
              </w:rPr>
            </w:pPr>
            <w:r>
              <w:rPr>
                <w:color w:val="000000"/>
                <w:sz w:val="20"/>
                <w:szCs w:val="20"/>
              </w:rPr>
              <w:t>[HDMI 2.0: 1</w:t>
            </w:r>
            <w:r w:rsidR="008F7E71" w:rsidRPr="00904B7A">
              <w:rPr>
                <w:color w:val="000000"/>
                <w:sz w:val="20"/>
                <w:szCs w:val="20"/>
              </w:rPr>
              <w:t>1.9.2</w:t>
            </w:r>
            <w:r w:rsidR="00B26E68">
              <w:rPr>
                <w:color w:val="000000"/>
                <w:sz w:val="20"/>
                <w:szCs w:val="20"/>
              </w:rPr>
              <w:t>]</w:t>
            </w:r>
            <w:r w:rsidR="008F7E71" w:rsidRPr="00904B7A">
              <w:rPr>
                <w:color w:val="000000"/>
                <w:sz w:val="20"/>
                <w:szCs w:val="20"/>
              </w:rPr>
              <w:br/>
              <w:t xml:space="preserve">To determine the bit timing of the incoming signal, a Follower typically looks for the transients (edge detection) in the CEC signal. </w:t>
            </w:r>
            <w:r w:rsidR="002D6844" w:rsidRPr="00904B7A">
              <w:rPr>
                <w:color w:val="000000"/>
                <w:sz w:val="20"/>
                <w:szCs w:val="20"/>
              </w:rPr>
              <w:t xml:space="preserve"> </w:t>
            </w:r>
            <w:r w:rsidR="008F7E71" w:rsidRPr="00904B7A">
              <w:rPr>
                <w:color w:val="000000"/>
                <w:sz w:val="20"/>
                <w:szCs w:val="20"/>
              </w:rPr>
              <w:t>In order to allow for accurate determination of bit timings, as well as spurious pulses (see Section 11.9.3), it shall be able to determine rising and falling edges with an accuracy of ≤0.1 ms.</w:t>
            </w:r>
          </w:p>
          <w:p w14:paraId="63FFBEEE" w14:textId="77777777" w:rsidR="002E4976" w:rsidRDefault="002E4976" w:rsidP="008F7E71">
            <w:pPr>
              <w:spacing w:after="0" w:line="240" w:lineRule="auto"/>
              <w:rPr>
                <w:color w:val="000000"/>
                <w:sz w:val="20"/>
                <w:szCs w:val="20"/>
              </w:rPr>
            </w:pPr>
          </w:p>
          <w:p w14:paraId="43F782E1" w14:textId="661EF500" w:rsidR="002F1E5E" w:rsidRDefault="002F1E5E" w:rsidP="008F7E71">
            <w:pPr>
              <w:spacing w:after="0" w:line="240" w:lineRule="auto"/>
              <w:rPr>
                <w:color w:val="000000"/>
                <w:sz w:val="20"/>
                <w:szCs w:val="20"/>
              </w:rPr>
            </w:pPr>
            <w:r>
              <w:rPr>
                <w:color w:val="000000"/>
                <w:sz w:val="20"/>
                <w:szCs w:val="20"/>
              </w:rPr>
              <w:t>[HDMI: CEC 7.4] 1</w:t>
            </w:r>
            <w:r w:rsidRPr="002F1E5E">
              <w:rPr>
                <w:color w:val="000000"/>
                <w:sz w:val="20"/>
                <w:szCs w:val="20"/>
                <w:vertAlign w:val="superscript"/>
              </w:rPr>
              <w:t>st</w:t>
            </w:r>
            <w:r>
              <w:rPr>
                <w:color w:val="000000"/>
                <w:sz w:val="20"/>
                <w:szCs w:val="20"/>
              </w:rPr>
              <w:t xml:space="preserve"> paragraph, extended by </w:t>
            </w:r>
          </w:p>
          <w:p w14:paraId="584E83B6" w14:textId="60888839" w:rsidR="002E4976" w:rsidRDefault="002E4976" w:rsidP="008F7E71">
            <w:pPr>
              <w:spacing w:after="0" w:line="240" w:lineRule="auto"/>
              <w:rPr>
                <w:color w:val="000000"/>
                <w:sz w:val="20"/>
                <w:szCs w:val="20"/>
              </w:rPr>
            </w:pPr>
            <w:r>
              <w:rPr>
                <w:color w:val="000000"/>
                <w:sz w:val="20"/>
                <w:szCs w:val="20"/>
              </w:rPr>
              <w:t>[HDMI 2.0: 11.9.3]</w:t>
            </w:r>
          </w:p>
          <w:p w14:paraId="2D83DEF9" w14:textId="3751774F" w:rsidR="002E4976" w:rsidRPr="00904B7A" w:rsidRDefault="00085926" w:rsidP="00EC5024">
            <w:pPr>
              <w:pStyle w:val="HCompactBody"/>
            </w:pPr>
            <w:r w:rsidRPr="00085926">
              <w:rPr>
                <w:rFonts w:eastAsia="Times New Roman"/>
                <w:sz w:val="20"/>
                <w:szCs w:val="20"/>
              </w:rPr>
              <w:t>If a Follower detects</w:t>
            </w:r>
            <w:r w:rsidR="002F1E5E">
              <w:rPr>
                <w:rFonts w:eastAsia="Times New Roman"/>
                <w:sz w:val="20"/>
                <w:szCs w:val="20"/>
              </w:rPr>
              <w:t xml:space="preserve"> [.. a]</w:t>
            </w:r>
            <w:r w:rsidRPr="00085926">
              <w:rPr>
                <w:rFonts w:eastAsia="Times New Roman"/>
                <w:sz w:val="20"/>
                <w:szCs w:val="20"/>
              </w:rPr>
              <w:t xml:space="preserve"> problem </w:t>
            </w:r>
            <w:r w:rsidR="002F1E5E">
              <w:rPr>
                <w:rFonts w:eastAsia="Times New Roman"/>
                <w:sz w:val="20"/>
                <w:szCs w:val="20"/>
              </w:rPr>
              <w:t>[..]</w:t>
            </w:r>
            <w:r w:rsidRPr="003E6EC4">
              <w:rPr>
                <w:color w:val="auto"/>
                <w:sz w:val="20"/>
              </w:rPr>
              <w:t xml:space="preserve">  </w:t>
            </w:r>
            <w:r w:rsidRPr="00085926">
              <w:rPr>
                <w:rFonts w:eastAsia="Times New Roman"/>
                <w:sz w:val="20"/>
                <w:szCs w:val="20"/>
              </w:rPr>
              <w:t>The Follower may ignore spurious pulses with segments between the edges shorter than 0.1 ms (&lt; 0.1 ms), consistent with the “≤ 0.1 ms” requirement for implementations using constant interval sampling (see Section 11.9.2).</w:t>
            </w:r>
          </w:p>
        </w:tc>
        <w:tc>
          <w:tcPr>
            <w:tcW w:w="2977" w:type="dxa"/>
            <w:shd w:val="clear" w:color="auto" w:fill="auto"/>
          </w:tcPr>
          <w:p w14:paraId="370DB15A" w14:textId="77777777" w:rsidR="008F7E71" w:rsidRPr="00904B7A" w:rsidRDefault="008F7E71" w:rsidP="008F7E71">
            <w:pPr>
              <w:spacing w:after="0" w:line="240" w:lineRule="auto"/>
              <w:rPr>
                <w:rFonts w:eastAsia="Times New Roman"/>
                <w:sz w:val="20"/>
                <w:szCs w:val="20"/>
              </w:rPr>
            </w:pPr>
            <w:r w:rsidRPr="00904B7A">
              <w:rPr>
                <w:color w:val="000000"/>
                <w:sz w:val="20"/>
                <w:szCs w:val="20"/>
              </w:rPr>
              <w:t>Verify that the DUT detects a spurious pulse in excess of 0.1 ms on the CEC line.</w:t>
            </w:r>
          </w:p>
        </w:tc>
        <w:tc>
          <w:tcPr>
            <w:tcW w:w="4820" w:type="dxa"/>
            <w:shd w:val="clear" w:color="auto" w:fill="auto"/>
          </w:tcPr>
          <w:p w14:paraId="23599AB2" w14:textId="61B6A117" w:rsidR="008F7E71" w:rsidRPr="00904B7A" w:rsidRDefault="008F7E71" w:rsidP="00204A58">
            <w:pPr>
              <w:spacing w:after="0" w:line="240" w:lineRule="auto"/>
              <w:rPr>
                <w:rFonts w:eastAsia="Times New Roman"/>
                <w:sz w:val="20"/>
                <w:szCs w:val="20"/>
              </w:rPr>
            </w:pPr>
            <w:r w:rsidRPr="00904B7A">
              <w:rPr>
                <w:sz w:val="20"/>
                <w:szCs w:val="20"/>
              </w:rPr>
              <w:t xml:space="preserve">TE sends a &lt;Abort&gt; message where bit 6 of the "opcode" block (which is a logical 1 bit) is changed </w:t>
            </w:r>
            <w:r w:rsidR="00204A58">
              <w:rPr>
                <w:sz w:val="20"/>
                <w:szCs w:val="20"/>
              </w:rPr>
              <w:t>to</w:t>
            </w:r>
            <w:r w:rsidRPr="00904B7A">
              <w:rPr>
                <w:sz w:val="20"/>
                <w:szCs w:val="20"/>
              </w:rPr>
              <w:t xml:space="preserve"> a low-going pulse of 0.11 ms </w:t>
            </w:r>
            <w:r w:rsidR="00204A58">
              <w:rPr>
                <w:sz w:val="20"/>
                <w:szCs w:val="20"/>
              </w:rPr>
              <w:t xml:space="preserve">during </w:t>
            </w:r>
            <w:r w:rsidRPr="00904B7A">
              <w:rPr>
                <w:sz w:val="20"/>
                <w:szCs w:val="20"/>
              </w:rPr>
              <w:t>the high period of a logical 1 bit.</w:t>
            </w:r>
          </w:p>
        </w:tc>
        <w:tc>
          <w:tcPr>
            <w:tcW w:w="3260" w:type="dxa"/>
            <w:shd w:val="clear" w:color="auto" w:fill="auto"/>
          </w:tcPr>
          <w:p w14:paraId="363F0AF3" w14:textId="32906E71" w:rsidR="00085926" w:rsidRDefault="00085926" w:rsidP="00085926">
            <w:pPr>
              <w:spacing w:after="0" w:line="240" w:lineRule="auto"/>
              <w:rPr>
                <w:sz w:val="20"/>
                <w:szCs w:val="20"/>
              </w:rPr>
            </w:pPr>
            <w:r w:rsidRPr="00904B7A">
              <w:rPr>
                <w:sz w:val="20"/>
                <w:szCs w:val="20"/>
              </w:rPr>
              <w:t xml:space="preserve">If the DUT sends a &lt;Feature Abort&gt;, then FAIL </w:t>
            </w:r>
            <w:r>
              <w:rPr>
                <w:sz w:val="20"/>
                <w:szCs w:val="20"/>
              </w:rPr>
              <w:t>.</w:t>
            </w:r>
          </w:p>
          <w:p w14:paraId="3F905FB4" w14:textId="498315E3" w:rsidR="008F7E71" w:rsidRPr="00904B7A" w:rsidRDefault="008F7E71" w:rsidP="00085926">
            <w:pPr>
              <w:spacing w:after="0" w:line="240" w:lineRule="auto"/>
              <w:rPr>
                <w:rFonts w:eastAsia="Times New Roman"/>
                <w:sz w:val="20"/>
                <w:szCs w:val="20"/>
              </w:rPr>
            </w:pPr>
            <w:r w:rsidRPr="00904B7A">
              <w:rPr>
                <w:sz w:val="20"/>
                <w:szCs w:val="20"/>
              </w:rPr>
              <w:t xml:space="preserve">If the DUT </w:t>
            </w:r>
            <w:r w:rsidR="0061320B">
              <w:rPr>
                <w:sz w:val="20"/>
                <w:szCs w:val="20"/>
              </w:rPr>
              <w:t>does not respond</w:t>
            </w:r>
            <w:r w:rsidRPr="00904B7A">
              <w:rPr>
                <w:sz w:val="20"/>
                <w:szCs w:val="20"/>
              </w:rPr>
              <w:t xml:space="preserve"> to the pulse by sending an error signal as defined by </w:t>
            </w:r>
            <w:r w:rsidR="00085926">
              <w:rPr>
                <w:sz w:val="20"/>
                <w:szCs w:val="20"/>
              </w:rPr>
              <w:t>[HDMI:</w:t>
            </w:r>
            <w:r w:rsidR="00C45E41">
              <w:rPr>
                <w:sz w:val="20"/>
                <w:szCs w:val="20"/>
              </w:rPr>
              <w:t xml:space="preserve"> </w:t>
            </w:r>
            <w:r w:rsidRPr="00904B7A">
              <w:rPr>
                <w:sz w:val="20"/>
                <w:szCs w:val="20"/>
              </w:rPr>
              <w:t>CEC</w:t>
            </w:r>
            <w:r w:rsidR="00C45E41">
              <w:rPr>
                <w:sz w:val="20"/>
                <w:szCs w:val="20"/>
              </w:rPr>
              <w:t xml:space="preserve"> 7.4]</w:t>
            </w:r>
            <w:r w:rsidR="0061320B">
              <w:rPr>
                <w:sz w:val="20"/>
                <w:szCs w:val="20"/>
              </w:rPr>
              <w:t xml:space="preserve">, then </w:t>
            </w:r>
            <w:r w:rsidRPr="00904B7A">
              <w:rPr>
                <w:sz w:val="20"/>
                <w:szCs w:val="20"/>
              </w:rPr>
              <w:t>FAIL.</w:t>
            </w:r>
          </w:p>
        </w:tc>
      </w:tr>
      <w:tr w:rsidR="008F7E71" w:rsidRPr="00904B7A" w14:paraId="10DC9112" w14:textId="77777777" w:rsidTr="00DF0A80">
        <w:trPr>
          <w:trHeight w:val="70"/>
        </w:trPr>
        <w:tc>
          <w:tcPr>
            <w:tcW w:w="1008" w:type="dxa"/>
            <w:shd w:val="clear" w:color="auto" w:fill="auto"/>
            <w:noWrap/>
          </w:tcPr>
          <w:p w14:paraId="6C9BB282" w14:textId="235D152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HF4-3-</w:t>
            </w:r>
            <w:r w:rsidR="00F74E8F">
              <w:rPr>
                <w:color w:val="000000"/>
                <w:sz w:val="20"/>
                <w:szCs w:val="20"/>
              </w:rPr>
              <w:t>2</w:t>
            </w:r>
          </w:p>
        </w:tc>
        <w:tc>
          <w:tcPr>
            <w:tcW w:w="2409" w:type="dxa"/>
            <w:shd w:val="clear" w:color="auto" w:fill="auto"/>
          </w:tcPr>
          <w:p w14:paraId="2C1C0416" w14:textId="45013569" w:rsidR="008F7E71" w:rsidRPr="00904B7A" w:rsidRDefault="00441396" w:rsidP="008F7E71">
            <w:pPr>
              <w:spacing w:after="0" w:line="240" w:lineRule="auto"/>
              <w:rPr>
                <w:rFonts w:eastAsia="Times New Roman"/>
                <w:color w:val="000000"/>
                <w:sz w:val="20"/>
                <w:szCs w:val="20"/>
              </w:rPr>
            </w:pPr>
            <w:r>
              <w:rPr>
                <w:color w:val="000000"/>
                <w:sz w:val="20"/>
                <w:szCs w:val="20"/>
              </w:rPr>
              <w:t>[HDMI:</w:t>
            </w:r>
            <w:r w:rsidR="008F7E71" w:rsidRPr="00904B7A">
              <w:rPr>
                <w:color w:val="000000"/>
                <w:sz w:val="20"/>
                <w:szCs w:val="20"/>
              </w:rPr>
              <w:t xml:space="preserve"> CEC 5</w:t>
            </w:r>
            <w:r w:rsidR="00AC5DFE">
              <w:rPr>
                <w:color w:val="000000"/>
                <w:sz w:val="20"/>
                <w:szCs w:val="20"/>
              </w:rPr>
              <w:t>]</w:t>
            </w:r>
          </w:p>
        </w:tc>
        <w:tc>
          <w:tcPr>
            <w:tcW w:w="2977" w:type="dxa"/>
            <w:shd w:val="clear" w:color="auto" w:fill="auto"/>
          </w:tcPr>
          <w:p w14:paraId="49D59855" w14:textId="77777777" w:rsidR="008F7E71" w:rsidRPr="00904B7A" w:rsidRDefault="008F7E71" w:rsidP="008F7E71">
            <w:pPr>
              <w:spacing w:after="0" w:line="240" w:lineRule="auto"/>
              <w:rPr>
                <w:rFonts w:eastAsia="Times New Roman"/>
                <w:sz w:val="20"/>
                <w:szCs w:val="20"/>
              </w:rPr>
            </w:pPr>
            <w:r w:rsidRPr="00904B7A">
              <w:rPr>
                <w:sz w:val="20"/>
                <w:szCs w:val="20"/>
              </w:rPr>
              <w:t>Verify that the DUT accepts logical 0 bits with the minimum high period possible.</w:t>
            </w:r>
          </w:p>
        </w:tc>
        <w:tc>
          <w:tcPr>
            <w:tcW w:w="4820" w:type="dxa"/>
            <w:shd w:val="clear" w:color="auto" w:fill="auto"/>
          </w:tcPr>
          <w:p w14:paraId="2241D4A4" w14:textId="77777777" w:rsidR="008F7E71" w:rsidRPr="00904B7A" w:rsidRDefault="008F7E71" w:rsidP="008F7E71">
            <w:pPr>
              <w:spacing w:after="0" w:line="240" w:lineRule="auto"/>
              <w:rPr>
                <w:sz w:val="20"/>
                <w:szCs w:val="20"/>
              </w:rPr>
            </w:pPr>
            <w:r w:rsidRPr="00904B7A">
              <w:rPr>
                <w:sz w:val="20"/>
                <w:szCs w:val="20"/>
              </w:rPr>
              <w:t xml:space="preserve">On the TE, set the low interval time of the logical 0 bit to 1.7 ms and set the total logical 0 bit time to 2.05 </w:t>
            </w:r>
          </w:p>
          <w:p w14:paraId="5287504C" w14:textId="168F5968" w:rsidR="008F7E71" w:rsidRPr="00904B7A" w:rsidRDefault="008F7E71" w:rsidP="008F7E71">
            <w:pPr>
              <w:spacing w:after="0" w:line="240" w:lineRule="auto"/>
              <w:rPr>
                <w:rFonts w:eastAsia="Times New Roman"/>
                <w:sz w:val="20"/>
                <w:szCs w:val="20"/>
              </w:rPr>
            </w:pPr>
            <w:r w:rsidRPr="00904B7A">
              <w:rPr>
                <w:sz w:val="20"/>
                <w:szCs w:val="20"/>
              </w:rPr>
              <w:t>ms.</w:t>
            </w:r>
            <w:r w:rsidRPr="00904B7A">
              <w:rPr>
                <w:sz w:val="20"/>
                <w:szCs w:val="20"/>
              </w:rPr>
              <w:br/>
            </w:r>
            <w:r w:rsidRPr="00904B7A">
              <w:rPr>
                <w:sz w:val="20"/>
                <w:szCs w:val="20"/>
              </w:rPr>
              <w:br/>
              <w:t xml:space="preserve">Send the DUT the &lt;Give Physical Address&gt; message. </w:t>
            </w:r>
            <w:r w:rsidR="002D6844" w:rsidRPr="00904B7A">
              <w:rPr>
                <w:sz w:val="20"/>
                <w:szCs w:val="20"/>
              </w:rPr>
              <w:t xml:space="preserve"> </w:t>
            </w:r>
            <w:r w:rsidRPr="00904B7A">
              <w:rPr>
                <w:sz w:val="20"/>
                <w:szCs w:val="20"/>
              </w:rPr>
              <w:t xml:space="preserve">The DUT shall respond with a &lt;Report Physical Address&gt; message. </w:t>
            </w:r>
            <w:r w:rsidR="002D6844" w:rsidRPr="00904B7A">
              <w:rPr>
                <w:sz w:val="20"/>
                <w:szCs w:val="20"/>
              </w:rPr>
              <w:t xml:space="preserve"> </w:t>
            </w:r>
            <w:r w:rsidRPr="00904B7A">
              <w:rPr>
                <w:sz w:val="20"/>
                <w:szCs w:val="20"/>
              </w:rPr>
              <w:t>(</w:t>
            </w:r>
            <w:r w:rsidR="00F46A3C" w:rsidRPr="00904B7A">
              <w:rPr>
                <w:sz w:val="20"/>
                <w:szCs w:val="20"/>
              </w:rPr>
              <w:t>If the DUT</w:t>
            </w:r>
            <w:r w:rsidRPr="00904B7A">
              <w:rPr>
                <w:sz w:val="20"/>
                <w:szCs w:val="20"/>
              </w:rPr>
              <w:t xml:space="preserve"> is a Pure CEC Switch, send &lt;Routing Information&gt; with the CEC Switch's physical address as the operand.)</w:t>
            </w:r>
          </w:p>
        </w:tc>
        <w:tc>
          <w:tcPr>
            <w:tcW w:w="3260" w:type="dxa"/>
            <w:shd w:val="clear" w:color="auto" w:fill="auto"/>
          </w:tcPr>
          <w:p w14:paraId="712AC536" w14:textId="314C62ED" w:rsidR="008F7E71" w:rsidRPr="00904B7A" w:rsidRDefault="008F7E71" w:rsidP="007A3349">
            <w:pPr>
              <w:spacing w:after="0" w:line="240" w:lineRule="auto"/>
              <w:rPr>
                <w:rFonts w:eastAsia="Times New Roman"/>
                <w:sz w:val="20"/>
                <w:szCs w:val="20"/>
              </w:rPr>
            </w:pPr>
            <w:r w:rsidRPr="00904B7A">
              <w:rPr>
                <w:sz w:val="20"/>
                <w:szCs w:val="20"/>
              </w:rPr>
              <w:t>If the DUT replies with &lt;Report Physical Address&gt; (or &lt;Routing Information&gt; in the case of a Pure CEC Switch)</w:t>
            </w:r>
            <w:r w:rsidR="002A5F24" w:rsidRPr="00904B7A">
              <w:rPr>
                <w:sz w:val="20"/>
                <w:szCs w:val="20"/>
              </w:rPr>
              <w:t>, then PASS</w:t>
            </w:r>
            <w:r w:rsidR="007A3349" w:rsidRPr="00904B7A">
              <w:rPr>
                <w:sz w:val="20"/>
                <w:szCs w:val="20"/>
              </w:rPr>
              <w:t>, o</w:t>
            </w:r>
            <w:r w:rsidRPr="00904B7A">
              <w:rPr>
                <w:sz w:val="20"/>
                <w:szCs w:val="20"/>
              </w:rPr>
              <w:t>therwise, FAIL.</w:t>
            </w:r>
          </w:p>
        </w:tc>
      </w:tr>
    </w:tbl>
    <w:p w14:paraId="78B61B1B" w14:textId="77777777" w:rsidR="008F7E71" w:rsidRPr="00904B7A" w:rsidRDefault="008F7E71" w:rsidP="008F7E71">
      <w:pPr>
        <w:pStyle w:val="HBody"/>
      </w:pPr>
    </w:p>
    <w:p w14:paraId="7D3AC428" w14:textId="77777777" w:rsidR="008F7E71" w:rsidRPr="00904B7A" w:rsidRDefault="008F7E71" w:rsidP="008F7E71">
      <w:pPr>
        <w:pStyle w:val="Heading2"/>
      </w:pPr>
      <w:bookmarkStart w:id="896" w:name="_Toc360784590"/>
      <w:bookmarkStart w:id="897" w:name="_Toc240992827"/>
      <w:bookmarkStart w:id="898" w:name="_Toc242776981"/>
      <w:r w:rsidRPr="00904B7A">
        <w:t>CEC tests: polling</w:t>
      </w:r>
      <w:bookmarkEnd w:id="896"/>
      <w:bookmarkEnd w:id="897"/>
      <w:bookmarkEnd w:id="898"/>
    </w:p>
    <w:p w14:paraId="5B15E1FC" w14:textId="33C95199" w:rsidR="00825E92" w:rsidRPr="00904B7A" w:rsidRDefault="00825E92" w:rsidP="00825E92">
      <w:pPr>
        <w:pStyle w:val="Caption"/>
      </w:pPr>
      <w:bookmarkStart w:id="899" w:name="_Toc240993094"/>
      <w:bookmarkStart w:id="900" w:name="_Toc242777247"/>
      <w:r w:rsidRPr="00904B7A">
        <w:t xml:space="preserve">Table </w:t>
      </w:r>
      <w:fldSimple w:instr=" STYLEREF 1 \s ">
        <w:r w:rsidR="00B7622A">
          <w:rPr>
            <w:noProof/>
          </w:rPr>
          <w:t>10</w:t>
        </w:r>
      </w:fldSimple>
      <w:r w:rsidRPr="00904B7A">
        <w:noBreakHyphen/>
      </w:r>
      <w:fldSimple w:instr=" SEQ Table \* ARABIC \s 1 ">
        <w:r w:rsidR="00B7622A">
          <w:rPr>
            <w:noProof/>
          </w:rPr>
          <w:t>9</w:t>
        </w:r>
      </w:fldSimple>
      <w:r w:rsidRPr="00904B7A">
        <w:t xml:space="preserve"> CEC Tests: Polling</w:t>
      </w:r>
      <w:bookmarkEnd w:id="899"/>
      <w:bookmarkEnd w:id="900"/>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409"/>
        <w:gridCol w:w="2977"/>
        <w:gridCol w:w="4820"/>
        <w:gridCol w:w="3260"/>
      </w:tblGrid>
      <w:tr w:rsidR="008F7E71" w:rsidRPr="00904B7A" w14:paraId="16BCCF66" w14:textId="77777777" w:rsidTr="003D25AA">
        <w:trPr>
          <w:cantSplit/>
          <w:trHeight w:val="526"/>
          <w:tblHeader/>
        </w:trPr>
        <w:tc>
          <w:tcPr>
            <w:tcW w:w="1008" w:type="dxa"/>
            <w:shd w:val="clear" w:color="auto" w:fill="auto"/>
            <w:noWrap/>
          </w:tcPr>
          <w:p w14:paraId="52841B5B" w14:textId="77777777" w:rsidR="008F7E71" w:rsidRPr="00904B7A" w:rsidRDefault="008F7E71" w:rsidP="003D25AA">
            <w:pPr>
              <w:pStyle w:val="Hdatatableheading"/>
            </w:pPr>
            <w:r w:rsidRPr="00904B7A">
              <w:t>Test-ID</w:t>
            </w:r>
          </w:p>
        </w:tc>
        <w:tc>
          <w:tcPr>
            <w:tcW w:w="2409" w:type="dxa"/>
            <w:shd w:val="clear" w:color="auto" w:fill="auto"/>
          </w:tcPr>
          <w:p w14:paraId="311A5065" w14:textId="6BD19136" w:rsidR="008F7E71" w:rsidRPr="00904B7A" w:rsidRDefault="008F7E71" w:rsidP="003D25AA">
            <w:pPr>
              <w:pStyle w:val="Hdatatableheading"/>
            </w:pPr>
            <w:r w:rsidRPr="00904B7A">
              <w:t xml:space="preserve">HDMI 2.0 </w:t>
            </w:r>
          </w:p>
          <w:p w14:paraId="598B0077" w14:textId="20AC8B7D" w:rsidR="008F7E71" w:rsidRPr="00904B7A" w:rsidRDefault="00424140" w:rsidP="003D25AA">
            <w:pPr>
              <w:pStyle w:val="Hdatatableheading"/>
            </w:pPr>
            <w:r>
              <w:t>T</w:t>
            </w:r>
            <w:r w:rsidR="008F7E71" w:rsidRPr="00904B7A">
              <w:t xml:space="preserve">ext </w:t>
            </w:r>
            <w:r>
              <w:t>F</w:t>
            </w:r>
            <w:r w:rsidR="008F7E71" w:rsidRPr="00904B7A">
              <w:t>ragment</w:t>
            </w:r>
          </w:p>
        </w:tc>
        <w:tc>
          <w:tcPr>
            <w:tcW w:w="2977" w:type="dxa"/>
            <w:shd w:val="clear" w:color="auto" w:fill="auto"/>
          </w:tcPr>
          <w:p w14:paraId="449DC3E6" w14:textId="77777777" w:rsidR="008F7E71" w:rsidRPr="00904B7A" w:rsidRDefault="008F7E71" w:rsidP="003D25AA">
            <w:pPr>
              <w:pStyle w:val="Hdatatableheading"/>
            </w:pPr>
            <w:r w:rsidRPr="00904B7A">
              <w:t>Objective</w:t>
            </w:r>
          </w:p>
        </w:tc>
        <w:tc>
          <w:tcPr>
            <w:tcW w:w="4820" w:type="dxa"/>
            <w:shd w:val="clear" w:color="auto" w:fill="auto"/>
          </w:tcPr>
          <w:p w14:paraId="73713341" w14:textId="77777777" w:rsidR="008F7E71" w:rsidRPr="00904B7A" w:rsidRDefault="008F7E71" w:rsidP="003D25AA">
            <w:pPr>
              <w:pStyle w:val="Hdatatableheading"/>
            </w:pPr>
            <w:r w:rsidRPr="00904B7A">
              <w:t>Test Method</w:t>
            </w:r>
          </w:p>
        </w:tc>
        <w:tc>
          <w:tcPr>
            <w:tcW w:w="3260" w:type="dxa"/>
            <w:shd w:val="clear" w:color="auto" w:fill="auto"/>
          </w:tcPr>
          <w:p w14:paraId="58C8499C" w14:textId="77777777" w:rsidR="008F7E71" w:rsidRPr="00904B7A" w:rsidRDefault="008F7E71" w:rsidP="003D25AA">
            <w:pPr>
              <w:pStyle w:val="Hdatatableheading"/>
            </w:pPr>
            <w:r w:rsidRPr="00904B7A">
              <w:t>Decision Method</w:t>
            </w:r>
          </w:p>
        </w:tc>
      </w:tr>
      <w:tr w:rsidR="008F7E71" w:rsidRPr="00904B7A" w14:paraId="4A46EDBD" w14:textId="77777777" w:rsidTr="00D06AD0">
        <w:trPr>
          <w:cantSplit/>
          <w:trHeight w:val="272"/>
        </w:trPr>
        <w:tc>
          <w:tcPr>
            <w:tcW w:w="1008" w:type="dxa"/>
            <w:shd w:val="clear" w:color="auto" w:fill="auto"/>
            <w:noWrap/>
          </w:tcPr>
          <w:p w14:paraId="646D3AD8"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HF4-4-1</w:t>
            </w:r>
          </w:p>
        </w:tc>
        <w:tc>
          <w:tcPr>
            <w:tcW w:w="2409" w:type="dxa"/>
            <w:shd w:val="clear" w:color="auto" w:fill="auto"/>
          </w:tcPr>
          <w:p w14:paraId="4D77528D" w14:textId="432D98B3" w:rsidR="008F7E71" w:rsidRPr="00904B7A" w:rsidRDefault="00405EE1" w:rsidP="008F7E71">
            <w:pPr>
              <w:spacing w:after="0" w:line="240" w:lineRule="auto"/>
              <w:rPr>
                <w:color w:val="000000"/>
                <w:sz w:val="20"/>
                <w:szCs w:val="20"/>
              </w:rPr>
            </w:pPr>
            <w:r>
              <w:rPr>
                <w:color w:val="000000"/>
                <w:sz w:val="20"/>
                <w:szCs w:val="20"/>
              </w:rPr>
              <w:t>[HDMI: CEC 12.2] 9</w:t>
            </w:r>
            <w:r w:rsidRPr="00405EE1">
              <w:rPr>
                <w:color w:val="000000"/>
                <w:sz w:val="20"/>
                <w:szCs w:val="20"/>
                <w:vertAlign w:val="superscript"/>
              </w:rPr>
              <w:t>th</w:t>
            </w:r>
            <w:r>
              <w:rPr>
                <w:color w:val="000000"/>
                <w:sz w:val="20"/>
                <w:szCs w:val="20"/>
              </w:rPr>
              <w:t xml:space="preserve"> paragraph, extended by </w:t>
            </w:r>
            <w:r w:rsidR="00F42B4F">
              <w:rPr>
                <w:color w:val="000000"/>
                <w:sz w:val="20"/>
                <w:szCs w:val="20"/>
              </w:rPr>
              <w:t>[HDMI 2.0: 1</w:t>
            </w:r>
            <w:r w:rsidR="008F7E71" w:rsidRPr="00904B7A">
              <w:rPr>
                <w:color w:val="000000"/>
                <w:sz w:val="20"/>
                <w:szCs w:val="20"/>
              </w:rPr>
              <w:t>1.4</w:t>
            </w:r>
            <w:r w:rsidR="00B26E68">
              <w:rPr>
                <w:color w:val="000000"/>
                <w:sz w:val="20"/>
                <w:szCs w:val="20"/>
              </w:rPr>
              <w:t>]</w:t>
            </w:r>
          </w:p>
          <w:p w14:paraId="75A6BC24" w14:textId="7B66AF27" w:rsidR="008F7E71" w:rsidRPr="00904B7A" w:rsidRDefault="008F7E71" w:rsidP="00EC5024">
            <w:pPr>
              <w:pStyle w:val="HCompactBody"/>
            </w:pPr>
            <w:r w:rsidRPr="00904B7A">
              <w:rPr>
                <w:sz w:val="20"/>
                <w:szCs w:val="20"/>
              </w:rPr>
              <w:t>A device shall not send any &lt;Polling Message&gt; which is not a re-transmission attempt (see Section 11.9.3)</w:t>
            </w:r>
          </w:p>
        </w:tc>
        <w:tc>
          <w:tcPr>
            <w:tcW w:w="2977" w:type="dxa"/>
            <w:shd w:val="clear" w:color="auto" w:fill="auto"/>
          </w:tcPr>
          <w:p w14:paraId="188CB7E0" w14:textId="77777777" w:rsidR="008F7E71" w:rsidRPr="00904B7A" w:rsidRDefault="008F7E71" w:rsidP="008F7E71">
            <w:pPr>
              <w:spacing w:after="0" w:line="240" w:lineRule="auto"/>
              <w:rPr>
                <w:rFonts w:eastAsia="Times New Roman"/>
                <w:sz w:val="20"/>
                <w:szCs w:val="20"/>
              </w:rPr>
            </w:pPr>
            <w:r w:rsidRPr="00904B7A">
              <w:rPr>
                <w:sz w:val="20"/>
                <w:szCs w:val="20"/>
              </w:rPr>
              <w:t>Verify that the DUT does not attempt to send a &lt;Polling Message&gt; more frequently than once per 500 ms when polling for a secondary task.</w:t>
            </w:r>
          </w:p>
        </w:tc>
        <w:tc>
          <w:tcPr>
            <w:tcW w:w="4820" w:type="dxa"/>
            <w:shd w:val="clear" w:color="auto" w:fill="auto"/>
          </w:tcPr>
          <w:p w14:paraId="6976DD85" w14:textId="5A7BFCE1" w:rsidR="008F7E71" w:rsidRPr="00904B7A" w:rsidRDefault="008F7E71" w:rsidP="008F7E71">
            <w:pPr>
              <w:spacing w:after="0" w:line="240" w:lineRule="auto"/>
              <w:rPr>
                <w:rFonts w:eastAsia="Times New Roman"/>
                <w:sz w:val="20"/>
                <w:szCs w:val="20"/>
              </w:rPr>
            </w:pPr>
            <w:r w:rsidRPr="00904B7A">
              <w:rPr>
                <w:sz w:val="20"/>
                <w:szCs w:val="20"/>
              </w:rPr>
              <w:t>TE emulates no device, so will not acknowledge any messages during this test.</w:t>
            </w:r>
            <w:r w:rsidRPr="00904B7A">
              <w:rPr>
                <w:sz w:val="20"/>
                <w:szCs w:val="20"/>
              </w:rPr>
              <w:br/>
              <w:t>Ensure HPD towards DUT is high (</w:t>
            </w:r>
            <w:r w:rsidR="0033551B">
              <w:rPr>
                <w:sz w:val="20"/>
                <w:szCs w:val="20"/>
              </w:rPr>
              <w:t>if the DUT</w:t>
            </w:r>
            <w:r w:rsidRPr="00904B7A">
              <w:rPr>
                <w:sz w:val="20"/>
                <w:szCs w:val="20"/>
              </w:rPr>
              <w:t xml:space="preserve"> is not a TV).</w:t>
            </w:r>
            <w:r w:rsidRPr="00904B7A">
              <w:rPr>
                <w:sz w:val="20"/>
                <w:szCs w:val="20"/>
              </w:rPr>
              <w:br/>
            </w:r>
            <w:r w:rsidRPr="00904B7A">
              <w:rPr>
                <w:sz w:val="20"/>
                <w:szCs w:val="20"/>
              </w:rPr>
              <w:br/>
              <w:t>Make sure that the DUT is in the fully powered on state for at least a minute (so any initial topology scanning has been completed).</w:t>
            </w:r>
            <w:r w:rsidRPr="00904B7A">
              <w:rPr>
                <w:sz w:val="20"/>
                <w:szCs w:val="20"/>
              </w:rPr>
              <w:br/>
            </w:r>
            <w:r w:rsidRPr="00904B7A">
              <w:rPr>
                <w:sz w:val="20"/>
                <w:szCs w:val="20"/>
              </w:rPr>
              <w:br/>
              <w:t>Monitor the CEC line for 60 s.</w:t>
            </w:r>
          </w:p>
        </w:tc>
        <w:tc>
          <w:tcPr>
            <w:tcW w:w="3260" w:type="dxa"/>
            <w:shd w:val="clear" w:color="auto" w:fill="auto"/>
          </w:tcPr>
          <w:p w14:paraId="101D2CA8" w14:textId="016DB519" w:rsidR="008F7E71" w:rsidRPr="00904B7A" w:rsidRDefault="008F7E71" w:rsidP="007A3349">
            <w:pPr>
              <w:spacing w:after="0" w:line="240" w:lineRule="auto"/>
              <w:rPr>
                <w:rFonts w:eastAsia="Times New Roman"/>
                <w:sz w:val="20"/>
                <w:szCs w:val="20"/>
              </w:rPr>
            </w:pPr>
            <w:r w:rsidRPr="00904B7A">
              <w:rPr>
                <w:sz w:val="20"/>
                <w:szCs w:val="20"/>
              </w:rPr>
              <w:t>If the DUT sends a &lt;Polling Message&gt; more frequently than once per 465 ms*, or if the DUT sends a &lt;Polling Message&gt; to the same address more frequently than once per 13.9 s*</w:t>
            </w:r>
            <w:r w:rsidR="00C44427" w:rsidRPr="00904B7A">
              <w:rPr>
                <w:sz w:val="20"/>
                <w:szCs w:val="20"/>
              </w:rPr>
              <w:t>, then FAIL</w:t>
            </w:r>
            <w:r w:rsidR="007A3349" w:rsidRPr="00904B7A">
              <w:rPr>
                <w:sz w:val="20"/>
                <w:szCs w:val="20"/>
              </w:rPr>
              <w:t>, o</w:t>
            </w:r>
            <w:r w:rsidRPr="00904B7A">
              <w:rPr>
                <w:sz w:val="20"/>
                <w:szCs w:val="20"/>
              </w:rPr>
              <w:t>therwise, PASS.</w:t>
            </w:r>
          </w:p>
        </w:tc>
      </w:tr>
      <w:tr w:rsidR="008F7E71" w:rsidRPr="00904B7A" w14:paraId="3C19B456" w14:textId="77777777" w:rsidTr="00D06AD0">
        <w:trPr>
          <w:cantSplit/>
          <w:trHeight w:val="130"/>
        </w:trPr>
        <w:tc>
          <w:tcPr>
            <w:tcW w:w="1008" w:type="dxa"/>
            <w:shd w:val="clear" w:color="auto" w:fill="auto"/>
            <w:noWrap/>
          </w:tcPr>
          <w:p w14:paraId="1E1B5B28"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HF4-4-2</w:t>
            </w:r>
          </w:p>
        </w:tc>
        <w:tc>
          <w:tcPr>
            <w:tcW w:w="2409" w:type="dxa"/>
            <w:shd w:val="clear" w:color="auto" w:fill="auto"/>
          </w:tcPr>
          <w:p w14:paraId="1A84CBCD" w14:textId="380CD041" w:rsidR="008F7E71" w:rsidRPr="00904B7A" w:rsidRDefault="00F42B4F" w:rsidP="008F7E71">
            <w:pPr>
              <w:spacing w:after="0" w:line="240" w:lineRule="auto"/>
              <w:rPr>
                <w:rFonts w:eastAsia="Times New Roman"/>
                <w:sz w:val="20"/>
                <w:szCs w:val="20"/>
              </w:rPr>
            </w:pPr>
            <w:r>
              <w:rPr>
                <w:color w:val="000000"/>
                <w:sz w:val="20"/>
                <w:szCs w:val="20"/>
              </w:rPr>
              <w:t>[HDMI 2.0: 1</w:t>
            </w:r>
            <w:r w:rsidR="008F7E71" w:rsidRPr="00904B7A">
              <w:rPr>
                <w:color w:val="000000"/>
                <w:sz w:val="20"/>
                <w:szCs w:val="20"/>
              </w:rPr>
              <w:t>1.4</w:t>
            </w:r>
            <w:r w:rsidR="00B26E68">
              <w:rPr>
                <w:color w:val="000000"/>
                <w:sz w:val="20"/>
                <w:szCs w:val="20"/>
              </w:rPr>
              <w:t>]</w:t>
            </w:r>
            <w:r w:rsidR="008F7E71" w:rsidRPr="00904B7A">
              <w:rPr>
                <w:color w:val="000000"/>
                <w:sz w:val="20"/>
                <w:szCs w:val="20"/>
              </w:rPr>
              <w:br/>
              <w:t xml:space="preserve"> If System Audio Mode is ON, the TV may poll the Audio System no more than once every 5 s, in order to ensure that the Audio System is still connected.</w:t>
            </w:r>
          </w:p>
        </w:tc>
        <w:tc>
          <w:tcPr>
            <w:tcW w:w="2977" w:type="dxa"/>
            <w:shd w:val="clear" w:color="auto" w:fill="auto"/>
          </w:tcPr>
          <w:p w14:paraId="738B28C6" w14:textId="5E9E231B" w:rsidR="008F7E71" w:rsidRPr="00904B7A" w:rsidRDefault="008F7E71" w:rsidP="008F7E71">
            <w:pPr>
              <w:spacing w:after="0" w:line="240" w:lineRule="auto"/>
              <w:rPr>
                <w:rFonts w:eastAsia="Times New Roman"/>
                <w:sz w:val="20"/>
                <w:szCs w:val="20"/>
              </w:rPr>
            </w:pPr>
            <w:r w:rsidRPr="00904B7A">
              <w:rPr>
                <w:sz w:val="20"/>
                <w:szCs w:val="20"/>
              </w:rPr>
              <w:t>Verify that the DUT does not attempt to send a &lt;Polling Message&gt; to the Audio System more frequently than once per 5 s when System Audio Mode is enabled.</w:t>
            </w:r>
            <w:r w:rsidRPr="00904B7A">
              <w:rPr>
                <w:sz w:val="20"/>
                <w:szCs w:val="20"/>
              </w:rPr>
              <w:br/>
            </w:r>
            <w:r w:rsidRPr="00904B7A">
              <w:rPr>
                <w:sz w:val="20"/>
                <w:szCs w:val="20"/>
              </w:rPr>
              <w:br/>
            </w:r>
            <w:r w:rsidRPr="00904B7A">
              <w:rPr>
                <w:i/>
                <w:iCs/>
                <w:sz w:val="20"/>
                <w:szCs w:val="20"/>
              </w:rPr>
              <w:t xml:space="preserve">This test only applies </w:t>
            </w:r>
            <w:r w:rsidR="00960ED6" w:rsidRPr="00904B7A">
              <w:rPr>
                <w:i/>
                <w:iCs/>
                <w:sz w:val="20"/>
                <w:szCs w:val="20"/>
              </w:rPr>
              <w:t>for</w:t>
            </w:r>
            <w:r w:rsidRPr="00904B7A">
              <w:rPr>
                <w:i/>
                <w:iCs/>
                <w:sz w:val="20"/>
                <w:szCs w:val="20"/>
              </w:rPr>
              <w:t xml:space="preserve"> TV DUTs (see </w:t>
            </w:r>
            <w:r w:rsidR="003818C1">
              <w:rPr>
                <w:i/>
                <w:iCs/>
                <w:sz w:val="20"/>
                <w:szCs w:val="20"/>
              </w:rPr>
              <w:t>CDF field</w:t>
            </w:r>
            <w:r w:rsidRPr="00904B7A">
              <w:rPr>
                <w:i/>
                <w:iCs/>
                <w:sz w:val="20"/>
                <w:szCs w:val="20"/>
              </w:rPr>
              <w:t xml:space="preserve"> "Primary Device Type").</w:t>
            </w:r>
          </w:p>
        </w:tc>
        <w:tc>
          <w:tcPr>
            <w:tcW w:w="4820" w:type="dxa"/>
            <w:shd w:val="clear" w:color="auto" w:fill="auto"/>
          </w:tcPr>
          <w:p w14:paraId="3CA821B3" w14:textId="77777777" w:rsidR="008F7E71" w:rsidRPr="00904B7A" w:rsidRDefault="008F7E71" w:rsidP="008F7E71">
            <w:pPr>
              <w:spacing w:after="0" w:line="240" w:lineRule="auto"/>
              <w:rPr>
                <w:rFonts w:eastAsia="Times New Roman"/>
                <w:sz w:val="20"/>
                <w:szCs w:val="20"/>
              </w:rPr>
            </w:pPr>
            <w:r w:rsidRPr="00904B7A">
              <w:rPr>
                <w:sz w:val="20"/>
                <w:szCs w:val="20"/>
              </w:rPr>
              <w:t>TE emulates an Audio System.</w:t>
            </w:r>
            <w:r w:rsidRPr="00904B7A">
              <w:rPr>
                <w:sz w:val="20"/>
                <w:szCs w:val="20"/>
              </w:rPr>
              <w:br/>
              <w:t>TE sends (broadcasts) &lt;Set System Audio Mode&gt; ["on"] in order to enable System Audio Mode.</w:t>
            </w:r>
            <w:r w:rsidRPr="00904B7A">
              <w:rPr>
                <w:sz w:val="20"/>
                <w:szCs w:val="20"/>
              </w:rPr>
              <w:br/>
            </w:r>
            <w:r w:rsidRPr="00904B7A">
              <w:rPr>
                <w:sz w:val="20"/>
                <w:szCs w:val="20"/>
              </w:rPr>
              <w:br/>
              <w:t>Monitor the CEC line for 60 s.</w:t>
            </w:r>
          </w:p>
        </w:tc>
        <w:tc>
          <w:tcPr>
            <w:tcW w:w="3260" w:type="dxa"/>
            <w:shd w:val="clear" w:color="auto" w:fill="auto"/>
          </w:tcPr>
          <w:p w14:paraId="1921ADEA" w14:textId="08229518" w:rsidR="008F7E71" w:rsidRPr="00904B7A" w:rsidRDefault="008F7E71" w:rsidP="007A3349">
            <w:pPr>
              <w:spacing w:after="0" w:line="240" w:lineRule="auto"/>
              <w:rPr>
                <w:rFonts w:eastAsia="Times New Roman"/>
                <w:sz w:val="20"/>
                <w:szCs w:val="20"/>
              </w:rPr>
            </w:pPr>
            <w:r w:rsidRPr="00904B7A">
              <w:rPr>
                <w:sz w:val="20"/>
                <w:szCs w:val="20"/>
              </w:rPr>
              <w:t>If the DUT sends a &lt;Polling Message&gt; to the Audio System more frequently than once per 4.9 s*</w:t>
            </w:r>
            <w:r w:rsidR="00C44427" w:rsidRPr="00904B7A">
              <w:rPr>
                <w:sz w:val="20"/>
                <w:szCs w:val="20"/>
              </w:rPr>
              <w:t>, then FAIL</w:t>
            </w:r>
            <w:r w:rsidR="007A3349" w:rsidRPr="00904B7A">
              <w:rPr>
                <w:sz w:val="20"/>
                <w:szCs w:val="20"/>
              </w:rPr>
              <w:t>, o</w:t>
            </w:r>
            <w:r w:rsidRPr="00904B7A">
              <w:rPr>
                <w:sz w:val="20"/>
                <w:szCs w:val="20"/>
              </w:rPr>
              <w:t>therwise, PASS.</w:t>
            </w:r>
          </w:p>
        </w:tc>
      </w:tr>
      <w:tr w:rsidR="008F7E71" w:rsidRPr="00904B7A" w14:paraId="375341FF" w14:textId="77777777" w:rsidTr="00D06AD0">
        <w:trPr>
          <w:cantSplit/>
          <w:trHeight w:val="70"/>
        </w:trPr>
        <w:tc>
          <w:tcPr>
            <w:tcW w:w="1008" w:type="dxa"/>
            <w:shd w:val="clear" w:color="auto" w:fill="auto"/>
            <w:noWrap/>
          </w:tcPr>
          <w:p w14:paraId="41282846"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HF4-4-3</w:t>
            </w:r>
          </w:p>
        </w:tc>
        <w:tc>
          <w:tcPr>
            <w:tcW w:w="2409" w:type="dxa"/>
            <w:shd w:val="clear" w:color="auto" w:fill="auto"/>
          </w:tcPr>
          <w:p w14:paraId="3C9DE7E3" w14:textId="7368752D" w:rsidR="008F7E71" w:rsidRPr="00904B7A" w:rsidRDefault="00F42B4F" w:rsidP="008F7E71">
            <w:pPr>
              <w:spacing w:after="0" w:line="240" w:lineRule="auto"/>
              <w:rPr>
                <w:rFonts w:eastAsia="Times New Roman"/>
                <w:color w:val="000000"/>
                <w:sz w:val="20"/>
                <w:szCs w:val="20"/>
              </w:rPr>
            </w:pPr>
            <w:r>
              <w:rPr>
                <w:color w:val="000000"/>
                <w:sz w:val="20"/>
                <w:szCs w:val="20"/>
              </w:rPr>
              <w:t>[HDMI 2.0: 1</w:t>
            </w:r>
            <w:r w:rsidR="008F7E71" w:rsidRPr="00904B7A">
              <w:rPr>
                <w:color w:val="000000"/>
                <w:sz w:val="20"/>
                <w:szCs w:val="20"/>
              </w:rPr>
              <w:t>1.4</w:t>
            </w:r>
            <w:r w:rsidR="00B26E68">
              <w:rPr>
                <w:color w:val="000000"/>
                <w:sz w:val="20"/>
                <w:szCs w:val="20"/>
              </w:rPr>
              <w:t>]</w:t>
            </w:r>
            <w:r w:rsidR="008F7E71" w:rsidRPr="00904B7A">
              <w:rPr>
                <w:color w:val="000000"/>
                <w:sz w:val="20"/>
                <w:szCs w:val="20"/>
              </w:rPr>
              <w:br/>
              <w:t>Once HPD line is detected high or polling the TV was successful, a device shall no longer poll once per second, and shall adhere to the default Minimum Polling Period - until the TV is no longer detected</w:t>
            </w:r>
          </w:p>
        </w:tc>
        <w:tc>
          <w:tcPr>
            <w:tcW w:w="2977" w:type="dxa"/>
            <w:shd w:val="clear" w:color="auto" w:fill="auto"/>
          </w:tcPr>
          <w:p w14:paraId="10D5BCDE" w14:textId="31BE724A" w:rsidR="008F7E71" w:rsidRPr="00904B7A" w:rsidRDefault="008F7E71" w:rsidP="008F7E71">
            <w:pPr>
              <w:spacing w:after="0" w:line="240" w:lineRule="auto"/>
              <w:rPr>
                <w:sz w:val="20"/>
                <w:szCs w:val="20"/>
              </w:rPr>
            </w:pPr>
            <w:r w:rsidRPr="00904B7A">
              <w:rPr>
                <w:sz w:val="20"/>
                <w:szCs w:val="20"/>
              </w:rPr>
              <w:t>Verify that the DUT does not attempt to send a &lt;Polling Message&gt; to the TV more frequently than once per second when HPD is low.</w:t>
            </w:r>
            <w:r w:rsidRPr="00904B7A">
              <w:rPr>
                <w:sz w:val="20"/>
                <w:szCs w:val="20"/>
              </w:rPr>
              <w:br/>
            </w:r>
            <w:r w:rsidRPr="00904B7A">
              <w:rPr>
                <w:sz w:val="20"/>
                <w:szCs w:val="20"/>
              </w:rPr>
              <w:br/>
            </w:r>
            <w:r w:rsidRPr="00904B7A">
              <w:rPr>
                <w:i/>
                <w:iCs/>
                <w:sz w:val="20"/>
                <w:szCs w:val="20"/>
              </w:rPr>
              <w:t xml:space="preserve">This test only applies </w:t>
            </w:r>
            <w:r w:rsidR="00960ED6" w:rsidRPr="00904B7A">
              <w:rPr>
                <w:i/>
                <w:iCs/>
                <w:sz w:val="20"/>
                <w:szCs w:val="20"/>
              </w:rPr>
              <w:t>for</w:t>
            </w:r>
            <w:r w:rsidRPr="00904B7A">
              <w:rPr>
                <w:i/>
                <w:iCs/>
                <w:sz w:val="20"/>
                <w:szCs w:val="20"/>
              </w:rPr>
              <w:t xml:space="preserve"> DUTs that contain one or more HDMI outputs. </w:t>
            </w:r>
            <w:r w:rsidR="002D6844" w:rsidRPr="00904B7A">
              <w:rPr>
                <w:i/>
                <w:iCs/>
                <w:sz w:val="20"/>
                <w:szCs w:val="20"/>
              </w:rPr>
              <w:t xml:space="preserve"> </w:t>
            </w:r>
            <w:r w:rsidRPr="00904B7A">
              <w:rPr>
                <w:i/>
                <w:iCs/>
                <w:sz w:val="20"/>
                <w:szCs w:val="20"/>
              </w:rPr>
              <w:t>This test shall be skipped for DUTs that do not have one or more HDMI outputs</w:t>
            </w:r>
          </w:p>
          <w:p w14:paraId="72BB5C79" w14:textId="096444E0" w:rsidR="008F7E71" w:rsidRPr="00904B7A" w:rsidRDefault="008F7E71" w:rsidP="008F7E71">
            <w:pPr>
              <w:spacing w:after="0" w:line="240" w:lineRule="auto"/>
              <w:rPr>
                <w:rFonts w:eastAsia="Times New Roman"/>
                <w:sz w:val="20"/>
                <w:szCs w:val="20"/>
              </w:rPr>
            </w:pPr>
            <w:r w:rsidRPr="00904B7A">
              <w:rPr>
                <w:i/>
                <w:iCs/>
                <w:sz w:val="20"/>
                <w:szCs w:val="20"/>
              </w:rPr>
              <w:t xml:space="preserve">(see </w:t>
            </w:r>
            <w:r w:rsidR="003818C1">
              <w:rPr>
                <w:i/>
                <w:iCs/>
                <w:sz w:val="20"/>
                <w:szCs w:val="20"/>
              </w:rPr>
              <w:t>CDF field</w:t>
            </w:r>
            <w:r w:rsidRPr="00904B7A">
              <w:rPr>
                <w:i/>
                <w:iCs/>
                <w:sz w:val="20"/>
                <w:szCs w:val="20"/>
              </w:rPr>
              <w:t xml:space="preserve"> "NumOutputs").</w:t>
            </w:r>
          </w:p>
        </w:tc>
        <w:tc>
          <w:tcPr>
            <w:tcW w:w="4820" w:type="dxa"/>
            <w:shd w:val="clear" w:color="auto" w:fill="auto"/>
          </w:tcPr>
          <w:p w14:paraId="18D78745" w14:textId="77777777" w:rsidR="008F7E71" w:rsidRPr="00904B7A" w:rsidRDefault="008F7E71" w:rsidP="008F7E71">
            <w:pPr>
              <w:spacing w:after="0" w:line="240" w:lineRule="auto"/>
              <w:rPr>
                <w:rFonts w:eastAsia="Times New Roman"/>
                <w:sz w:val="20"/>
                <w:szCs w:val="20"/>
              </w:rPr>
            </w:pPr>
            <w:r w:rsidRPr="00904B7A">
              <w:rPr>
                <w:sz w:val="20"/>
                <w:szCs w:val="20"/>
              </w:rPr>
              <w:t>TE emulates a TV, and set HPD is low on the HDMI port on which the DUT is connected.</w:t>
            </w:r>
            <w:r w:rsidRPr="00904B7A">
              <w:rPr>
                <w:sz w:val="20"/>
                <w:szCs w:val="20"/>
              </w:rPr>
              <w:br/>
            </w:r>
            <w:r w:rsidRPr="00904B7A">
              <w:rPr>
                <w:sz w:val="20"/>
                <w:szCs w:val="20"/>
              </w:rPr>
              <w:br/>
              <w:t>Monitor the CEC line for 60 s.</w:t>
            </w:r>
          </w:p>
        </w:tc>
        <w:tc>
          <w:tcPr>
            <w:tcW w:w="3260" w:type="dxa"/>
            <w:shd w:val="clear" w:color="auto" w:fill="auto"/>
          </w:tcPr>
          <w:p w14:paraId="1F6D188B" w14:textId="66B2ECDC" w:rsidR="008F7E71" w:rsidRPr="00904B7A" w:rsidRDefault="008F7E71" w:rsidP="007A3349">
            <w:pPr>
              <w:spacing w:after="0" w:line="240" w:lineRule="auto"/>
              <w:rPr>
                <w:rFonts w:eastAsia="Times New Roman"/>
                <w:sz w:val="20"/>
                <w:szCs w:val="20"/>
              </w:rPr>
            </w:pPr>
            <w:r w:rsidRPr="00904B7A">
              <w:rPr>
                <w:sz w:val="20"/>
                <w:szCs w:val="20"/>
              </w:rPr>
              <w:t>If the DUT sends a &lt;Polling Message&gt; to the TV more frequently than once per 0.9 s*</w:t>
            </w:r>
            <w:r w:rsidR="00C44427" w:rsidRPr="00904B7A">
              <w:rPr>
                <w:sz w:val="20"/>
                <w:szCs w:val="20"/>
              </w:rPr>
              <w:t>, then FAIL</w:t>
            </w:r>
            <w:r w:rsidR="007A3349" w:rsidRPr="00904B7A">
              <w:rPr>
                <w:sz w:val="20"/>
                <w:szCs w:val="20"/>
              </w:rPr>
              <w:t>, o</w:t>
            </w:r>
            <w:r w:rsidRPr="00904B7A">
              <w:rPr>
                <w:sz w:val="20"/>
                <w:szCs w:val="20"/>
              </w:rPr>
              <w:t>therwise</w:t>
            </w:r>
            <w:r w:rsidR="002A5F24" w:rsidRPr="00904B7A">
              <w:rPr>
                <w:sz w:val="20"/>
                <w:szCs w:val="20"/>
              </w:rPr>
              <w:t xml:space="preserve"> PASS</w:t>
            </w:r>
            <w:r w:rsidRPr="00904B7A">
              <w:rPr>
                <w:sz w:val="20"/>
                <w:szCs w:val="20"/>
              </w:rPr>
              <w:t>.</w:t>
            </w:r>
          </w:p>
        </w:tc>
      </w:tr>
    </w:tbl>
    <w:p w14:paraId="1017A1A4" w14:textId="77777777" w:rsidR="008F7E71" w:rsidRPr="00904B7A" w:rsidRDefault="008F7E71" w:rsidP="008F7E71">
      <w:pPr>
        <w:pStyle w:val="HBody"/>
      </w:pPr>
      <w:r w:rsidRPr="00904B7A">
        <w:t>* The times between messages (as mentioned in the "Decision Method" column for this table) are measured from the beginning of the start bit of one message to the beginning of the start bit of the other message.</w:t>
      </w:r>
    </w:p>
    <w:p w14:paraId="75A0C76C" w14:textId="77777777" w:rsidR="008F7E71" w:rsidRPr="00904B7A" w:rsidRDefault="008F7E71" w:rsidP="008F7E71">
      <w:pPr>
        <w:pStyle w:val="Heading2"/>
      </w:pPr>
      <w:bookmarkStart w:id="901" w:name="_Toc360784591"/>
      <w:bookmarkStart w:id="902" w:name="_Toc240992828"/>
      <w:bookmarkStart w:id="903" w:name="_Toc242776982"/>
      <w:r w:rsidRPr="00904B7A">
        <w:t>CEC tests: address allocation</w:t>
      </w:r>
      <w:bookmarkEnd w:id="901"/>
      <w:bookmarkEnd w:id="902"/>
      <w:bookmarkEnd w:id="903"/>
    </w:p>
    <w:p w14:paraId="028CC7BF" w14:textId="1AB6B389" w:rsidR="00D85C09" w:rsidRPr="00904B7A" w:rsidRDefault="003F190D" w:rsidP="003F190D">
      <w:pPr>
        <w:pStyle w:val="HBody"/>
      </w:pPr>
      <w:r w:rsidRPr="00904B7A">
        <w:t xml:space="preserve">For those tests where the DUT is expected to send both a &lt;Report Features&gt; and &lt;Report Physical Address&gt; message, the TE shall check whether these are sent in this order (see </w:t>
      </w:r>
      <w:r w:rsidR="00F42B4F">
        <w:t>[HDMI 2.0: 1</w:t>
      </w:r>
      <w:r w:rsidRPr="00904B7A">
        <w:t>1.3.1</w:t>
      </w:r>
      <w:r w:rsidR="00807A0C">
        <w:t>]</w:t>
      </w:r>
      <w:r w:rsidRPr="00904B7A">
        <w:t xml:space="preserve">). </w:t>
      </w:r>
      <w:r w:rsidR="002D6844" w:rsidRPr="00904B7A">
        <w:t xml:space="preserve"> </w:t>
      </w:r>
      <w:r w:rsidRPr="00904B7A">
        <w:t xml:space="preserve">If the DUT sends the &lt;Report Physical Address&gt; before the &lt;Report </w:t>
      </w:r>
      <w:r w:rsidR="00CE2AC7">
        <w:t>Features</w:t>
      </w:r>
      <w:r w:rsidRPr="00904B7A">
        <w:t>&gt; message, this shall be considered as a FAIL for that particular test.</w:t>
      </w:r>
    </w:p>
    <w:p w14:paraId="7F72A5AE" w14:textId="2CB38550" w:rsidR="00825E92" w:rsidRPr="00904B7A" w:rsidRDefault="00825E92" w:rsidP="00825E92">
      <w:pPr>
        <w:pStyle w:val="Caption"/>
      </w:pPr>
      <w:bookmarkStart w:id="904" w:name="_Toc240993095"/>
      <w:bookmarkStart w:id="905" w:name="_Toc242777248"/>
      <w:r w:rsidRPr="00904B7A">
        <w:t xml:space="preserve">Table </w:t>
      </w:r>
      <w:fldSimple w:instr=" STYLEREF 1 \s ">
        <w:r w:rsidR="00B7622A">
          <w:rPr>
            <w:noProof/>
          </w:rPr>
          <w:t>10</w:t>
        </w:r>
      </w:fldSimple>
      <w:r w:rsidRPr="00904B7A">
        <w:noBreakHyphen/>
      </w:r>
      <w:fldSimple w:instr=" SEQ Table \* ARABIC \s 1 ">
        <w:r w:rsidR="00B7622A">
          <w:rPr>
            <w:noProof/>
          </w:rPr>
          <w:t>10</w:t>
        </w:r>
      </w:fldSimple>
      <w:r w:rsidRPr="00904B7A">
        <w:t xml:space="preserve"> CEC Tests: Address Allocation</w:t>
      </w:r>
      <w:bookmarkEnd w:id="904"/>
      <w:bookmarkEnd w:id="905"/>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409"/>
        <w:gridCol w:w="2977"/>
        <w:gridCol w:w="4820"/>
        <w:gridCol w:w="3260"/>
      </w:tblGrid>
      <w:tr w:rsidR="008F7E71" w:rsidRPr="00904B7A" w14:paraId="5BC83D00" w14:textId="77777777" w:rsidTr="003D25AA">
        <w:trPr>
          <w:cantSplit/>
          <w:trHeight w:val="526"/>
          <w:tblHeader/>
        </w:trPr>
        <w:tc>
          <w:tcPr>
            <w:tcW w:w="1008" w:type="dxa"/>
            <w:shd w:val="clear" w:color="auto" w:fill="auto"/>
            <w:noWrap/>
          </w:tcPr>
          <w:p w14:paraId="340F78F0" w14:textId="77777777" w:rsidR="008F7E71" w:rsidRPr="00904B7A" w:rsidRDefault="008F7E71" w:rsidP="003D25AA">
            <w:pPr>
              <w:pStyle w:val="Hdatatableheading"/>
            </w:pPr>
            <w:r w:rsidRPr="00904B7A">
              <w:t>Test-ID</w:t>
            </w:r>
          </w:p>
        </w:tc>
        <w:tc>
          <w:tcPr>
            <w:tcW w:w="2409" w:type="dxa"/>
            <w:shd w:val="clear" w:color="auto" w:fill="auto"/>
          </w:tcPr>
          <w:p w14:paraId="509F6F05" w14:textId="166FFB00" w:rsidR="008F7E71" w:rsidRPr="00904B7A" w:rsidRDefault="008F7E71" w:rsidP="003D25AA">
            <w:pPr>
              <w:pStyle w:val="Hdatatableheading"/>
            </w:pPr>
            <w:r w:rsidRPr="00904B7A">
              <w:t xml:space="preserve">HDMI 2.0 </w:t>
            </w:r>
          </w:p>
          <w:p w14:paraId="0F72F8DF" w14:textId="63D64DF8" w:rsidR="008F7E71" w:rsidRPr="00904B7A" w:rsidRDefault="00424140" w:rsidP="003D25AA">
            <w:pPr>
              <w:pStyle w:val="Hdatatableheading"/>
            </w:pPr>
            <w:r>
              <w:t>T</w:t>
            </w:r>
            <w:r w:rsidR="008F7E71" w:rsidRPr="00904B7A">
              <w:t xml:space="preserve">ext </w:t>
            </w:r>
            <w:r>
              <w:t>F</w:t>
            </w:r>
            <w:r w:rsidR="008F7E71" w:rsidRPr="00904B7A">
              <w:t>ragment</w:t>
            </w:r>
          </w:p>
        </w:tc>
        <w:tc>
          <w:tcPr>
            <w:tcW w:w="2977" w:type="dxa"/>
            <w:shd w:val="clear" w:color="auto" w:fill="auto"/>
          </w:tcPr>
          <w:p w14:paraId="48C2459F" w14:textId="77777777" w:rsidR="008F7E71" w:rsidRPr="00904B7A" w:rsidRDefault="008F7E71" w:rsidP="003D25AA">
            <w:pPr>
              <w:pStyle w:val="Hdatatableheading"/>
            </w:pPr>
            <w:r w:rsidRPr="00904B7A">
              <w:t>Objective</w:t>
            </w:r>
          </w:p>
        </w:tc>
        <w:tc>
          <w:tcPr>
            <w:tcW w:w="4820" w:type="dxa"/>
            <w:shd w:val="clear" w:color="auto" w:fill="auto"/>
          </w:tcPr>
          <w:p w14:paraId="5FF5D0F5" w14:textId="77777777" w:rsidR="008F7E71" w:rsidRPr="00904B7A" w:rsidRDefault="008F7E71" w:rsidP="003D25AA">
            <w:pPr>
              <w:pStyle w:val="Hdatatableheading"/>
            </w:pPr>
            <w:r w:rsidRPr="00904B7A">
              <w:t>Test Method</w:t>
            </w:r>
          </w:p>
        </w:tc>
        <w:tc>
          <w:tcPr>
            <w:tcW w:w="3260" w:type="dxa"/>
            <w:shd w:val="clear" w:color="auto" w:fill="auto"/>
          </w:tcPr>
          <w:p w14:paraId="745E2BEE" w14:textId="77777777" w:rsidR="008F7E71" w:rsidRPr="00904B7A" w:rsidRDefault="008F7E71" w:rsidP="003D25AA">
            <w:pPr>
              <w:pStyle w:val="Hdatatableheading"/>
            </w:pPr>
            <w:r w:rsidRPr="00904B7A">
              <w:t>Decision Method</w:t>
            </w:r>
          </w:p>
        </w:tc>
      </w:tr>
      <w:tr w:rsidR="008F7E71" w:rsidRPr="00904B7A" w14:paraId="6BA8058E" w14:textId="77777777" w:rsidTr="00D06AD0">
        <w:trPr>
          <w:cantSplit/>
          <w:trHeight w:val="272"/>
        </w:trPr>
        <w:tc>
          <w:tcPr>
            <w:tcW w:w="1008" w:type="dxa"/>
            <w:shd w:val="clear" w:color="auto" w:fill="auto"/>
            <w:noWrap/>
          </w:tcPr>
          <w:p w14:paraId="2BD90670"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HF4-5-1</w:t>
            </w:r>
          </w:p>
        </w:tc>
        <w:tc>
          <w:tcPr>
            <w:tcW w:w="2409" w:type="dxa"/>
            <w:shd w:val="clear" w:color="auto" w:fill="auto"/>
          </w:tcPr>
          <w:p w14:paraId="3FD8BD92" w14:textId="3514AD06" w:rsidR="008F7E71" w:rsidRPr="00904B7A" w:rsidRDefault="00F42B4F" w:rsidP="008F7E71">
            <w:pPr>
              <w:spacing w:after="0" w:line="240" w:lineRule="auto"/>
              <w:rPr>
                <w:rFonts w:eastAsia="Times New Roman"/>
                <w:sz w:val="20"/>
                <w:szCs w:val="20"/>
              </w:rPr>
            </w:pPr>
            <w:r>
              <w:rPr>
                <w:color w:val="000000"/>
                <w:sz w:val="20"/>
                <w:szCs w:val="20"/>
              </w:rPr>
              <w:t>[HDMI 2.0: 1</w:t>
            </w:r>
            <w:r w:rsidR="008F7E71" w:rsidRPr="00904B7A">
              <w:rPr>
                <w:color w:val="000000"/>
                <w:sz w:val="20"/>
                <w:szCs w:val="20"/>
              </w:rPr>
              <w:t>1.3.2</w:t>
            </w:r>
            <w:r w:rsidR="00B26E68">
              <w:rPr>
                <w:color w:val="000000"/>
                <w:sz w:val="20"/>
                <w:szCs w:val="20"/>
              </w:rPr>
              <w:t>]</w:t>
            </w:r>
            <w:r w:rsidR="008F7E71" w:rsidRPr="00904B7A">
              <w:rPr>
                <w:color w:val="000000"/>
                <w:sz w:val="20"/>
                <w:szCs w:val="20"/>
              </w:rPr>
              <w:br/>
              <w:t xml:space="preserve">A generic </w:t>
            </w:r>
            <w:r w:rsidR="00B64B0C" w:rsidRPr="00904B7A">
              <w:rPr>
                <w:color w:val="000000"/>
                <w:sz w:val="20"/>
                <w:szCs w:val="20"/>
              </w:rPr>
              <w:t>Source</w:t>
            </w:r>
            <w:r w:rsidR="008F7E71" w:rsidRPr="00904B7A">
              <w:rPr>
                <w:color w:val="000000"/>
                <w:sz w:val="20"/>
                <w:szCs w:val="20"/>
              </w:rPr>
              <w:t xml:space="preserve"> device that does not have a recorder or tuner – or has those only as secondary feature – shall select “Playback Device” as [Primary Device Type]. </w:t>
            </w:r>
            <w:r w:rsidR="002D6844" w:rsidRPr="00904B7A">
              <w:rPr>
                <w:color w:val="000000"/>
                <w:sz w:val="20"/>
                <w:szCs w:val="20"/>
              </w:rPr>
              <w:t xml:space="preserve">  </w:t>
            </w:r>
            <w:r w:rsidR="008F7E71" w:rsidRPr="00904B7A">
              <w:rPr>
                <w:color w:val="000000"/>
                <w:sz w:val="20"/>
                <w:szCs w:val="20"/>
              </w:rPr>
              <w:t xml:space="preserve">Some examples of such </w:t>
            </w:r>
            <w:r w:rsidR="00B64B0C" w:rsidRPr="00904B7A">
              <w:rPr>
                <w:color w:val="000000"/>
                <w:sz w:val="20"/>
                <w:szCs w:val="20"/>
              </w:rPr>
              <w:t>Source</w:t>
            </w:r>
            <w:r w:rsidR="008F7E71" w:rsidRPr="00904B7A">
              <w:rPr>
                <w:color w:val="000000"/>
                <w:sz w:val="20"/>
                <w:szCs w:val="20"/>
              </w:rPr>
              <w:t xml:space="preserve"> devices that need to select “Playback Device” are media player, PC, game console, photo camera, a STB that does not implement the Tuner Control feature, a device that converts analog inputs to HDMI.</w:t>
            </w:r>
            <w:r w:rsidR="008F7E71" w:rsidRPr="00904B7A">
              <w:rPr>
                <w:color w:val="000000"/>
                <w:sz w:val="20"/>
                <w:szCs w:val="20"/>
              </w:rPr>
              <w:br/>
              <w:t xml:space="preserve">+ </w:t>
            </w:r>
            <w:r w:rsidR="008869B6">
              <w:rPr>
                <w:color w:val="000000"/>
                <w:sz w:val="20"/>
                <w:szCs w:val="20"/>
              </w:rPr>
              <w:t>[HDMI 2.0:</w:t>
            </w:r>
            <w:r w:rsidR="008F7E71" w:rsidRPr="00904B7A">
              <w:rPr>
                <w:color w:val="000000"/>
                <w:sz w:val="20"/>
                <w:szCs w:val="20"/>
              </w:rPr>
              <w:t xml:space="preserve"> Table 11-7</w:t>
            </w:r>
            <w:r w:rsidR="008869B6">
              <w:rPr>
                <w:color w:val="000000"/>
                <w:sz w:val="20"/>
                <w:szCs w:val="20"/>
              </w:rPr>
              <w:t>]</w:t>
            </w:r>
            <w:r w:rsidR="008F7E71" w:rsidRPr="00904B7A">
              <w:rPr>
                <w:color w:val="000000"/>
                <w:sz w:val="20"/>
                <w:szCs w:val="20"/>
              </w:rPr>
              <w:t>:</w:t>
            </w:r>
            <w:r w:rsidR="008F7E71" w:rsidRPr="00904B7A">
              <w:rPr>
                <w:color w:val="000000"/>
                <w:sz w:val="20"/>
                <w:szCs w:val="20"/>
              </w:rPr>
              <w:br/>
              <w:t xml:space="preserve">Recording Device = Generic Source with recording functionality that is exposed via CEC Feature “One Touch Record” </w:t>
            </w:r>
            <w:r w:rsidR="008F7E71" w:rsidRPr="00904B7A">
              <w:rPr>
                <w:color w:val="000000"/>
                <w:sz w:val="20"/>
                <w:szCs w:val="20"/>
              </w:rPr>
              <w:br/>
              <w:t>Tuner = Generic Source with tuner functionality that is exposed via CEC feature “Tuner Control”</w:t>
            </w:r>
          </w:p>
        </w:tc>
        <w:tc>
          <w:tcPr>
            <w:tcW w:w="2977" w:type="dxa"/>
            <w:shd w:val="clear" w:color="auto" w:fill="auto"/>
          </w:tcPr>
          <w:p w14:paraId="78ED5D6E" w14:textId="753EA0F5" w:rsidR="008F7E71" w:rsidRPr="00904B7A" w:rsidRDefault="008F7E71" w:rsidP="008F7E71">
            <w:pPr>
              <w:spacing w:after="0" w:line="240" w:lineRule="auto"/>
              <w:rPr>
                <w:rFonts w:eastAsia="Times New Roman"/>
                <w:sz w:val="20"/>
                <w:szCs w:val="20"/>
              </w:rPr>
            </w:pPr>
            <w:r w:rsidRPr="00904B7A">
              <w:rPr>
                <w:sz w:val="20"/>
                <w:szCs w:val="20"/>
              </w:rPr>
              <w:t xml:space="preserve">Check whether </w:t>
            </w:r>
            <w:r w:rsidR="0085762C" w:rsidRPr="00904B7A">
              <w:rPr>
                <w:sz w:val="20"/>
                <w:szCs w:val="20"/>
              </w:rPr>
              <w:t xml:space="preserve">the </w:t>
            </w:r>
            <w:r w:rsidRPr="00904B7A">
              <w:rPr>
                <w:sz w:val="20"/>
                <w:szCs w:val="20"/>
              </w:rPr>
              <w:t xml:space="preserve">DUT that uses </w:t>
            </w:r>
            <w:r w:rsidR="0085762C" w:rsidRPr="00904B7A">
              <w:rPr>
                <w:sz w:val="20"/>
                <w:szCs w:val="20"/>
              </w:rPr>
              <w:t xml:space="preserve">a </w:t>
            </w:r>
            <w:r w:rsidRPr="00904B7A">
              <w:rPr>
                <w:sz w:val="20"/>
                <w:szCs w:val="20"/>
              </w:rPr>
              <w:t xml:space="preserve">[Primary Device Type] of "Recorder" or "Tuner" complies with the rules in </w:t>
            </w:r>
            <w:r w:rsidR="008869B6">
              <w:rPr>
                <w:sz w:val="20"/>
                <w:szCs w:val="20"/>
              </w:rPr>
              <w:t>[HDMI 2.0:</w:t>
            </w:r>
            <w:r w:rsidRPr="00904B7A">
              <w:rPr>
                <w:sz w:val="20"/>
                <w:szCs w:val="20"/>
              </w:rPr>
              <w:t xml:space="preserve"> Table 11-7</w:t>
            </w:r>
            <w:r w:rsidR="008869B6">
              <w:rPr>
                <w:sz w:val="20"/>
                <w:szCs w:val="20"/>
              </w:rPr>
              <w:t>]</w:t>
            </w:r>
          </w:p>
        </w:tc>
        <w:tc>
          <w:tcPr>
            <w:tcW w:w="4820" w:type="dxa"/>
            <w:shd w:val="clear" w:color="auto" w:fill="auto"/>
          </w:tcPr>
          <w:p w14:paraId="45264B88" w14:textId="7EB1D8C7" w:rsidR="008F7E71" w:rsidRPr="00904B7A" w:rsidRDefault="008F7E71" w:rsidP="008F7E71">
            <w:pPr>
              <w:spacing w:after="0" w:line="240" w:lineRule="auto"/>
              <w:rPr>
                <w:rFonts w:eastAsia="Times New Roman"/>
                <w:sz w:val="20"/>
                <w:szCs w:val="20"/>
              </w:rPr>
            </w:pPr>
            <w:r w:rsidRPr="00904B7A">
              <w:rPr>
                <w:sz w:val="20"/>
                <w:szCs w:val="20"/>
              </w:rPr>
              <w:t xml:space="preserve">Check </w:t>
            </w:r>
            <w:r w:rsidR="0085762C" w:rsidRPr="00904B7A">
              <w:rPr>
                <w:sz w:val="20"/>
                <w:szCs w:val="20"/>
              </w:rPr>
              <w:t xml:space="preserve">the </w:t>
            </w:r>
            <w:r w:rsidRPr="00904B7A">
              <w:rPr>
                <w:sz w:val="20"/>
                <w:szCs w:val="20"/>
              </w:rPr>
              <w:t xml:space="preserve">DUT's Primary Device Type (see </w:t>
            </w:r>
            <w:r w:rsidR="003818C1">
              <w:rPr>
                <w:sz w:val="20"/>
                <w:szCs w:val="20"/>
              </w:rPr>
              <w:t>CDF field</w:t>
            </w:r>
            <w:r w:rsidRPr="00904B7A">
              <w:rPr>
                <w:sz w:val="20"/>
                <w:szCs w:val="20"/>
              </w:rPr>
              <w:t xml:space="preserve"> "PrimaryDeviceType"), and support for "One Touch Record" and "Tuner Control" features</w:t>
            </w:r>
          </w:p>
        </w:tc>
        <w:tc>
          <w:tcPr>
            <w:tcW w:w="3260" w:type="dxa"/>
            <w:shd w:val="clear" w:color="auto" w:fill="auto"/>
          </w:tcPr>
          <w:p w14:paraId="692C82EF" w14:textId="430C6693" w:rsidR="008F7E71" w:rsidRPr="00904B7A" w:rsidRDefault="008F7E71" w:rsidP="007A3349">
            <w:pPr>
              <w:spacing w:after="0" w:line="240" w:lineRule="auto"/>
              <w:rPr>
                <w:rFonts w:eastAsia="Times New Roman"/>
                <w:sz w:val="20"/>
                <w:szCs w:val="20"/>
              </w:rPr>
            </w:pPr>
            <w:r w:rsidRPr="00904B7A">
              <w:rPr>
                <w:sz w:val="20"/>
                <w:szCs w:val="20"/>
              </w:rPr>
              <w:t xml:space="preserve">If Primary Device Type = TV, Audio System, Pure CEC Switch or Processor, </w:t>
            </w:r>
            <w:r w:rsidR="00917C74">
              <w:rPr>
                <w:sz w:val="20"/>
                <w:szCs w:val="20"/>
              </w:rPr>
              <w:t xml:space="preserve">then </w:t>
            </w:r>
            <w:r w:rsidRPr="00904B7A">
              <w:rPr>
                <w:sz w:val="20"/>
                <w:szCs w:val="20"/>
              </w:rPr>
              <w:t>SKIP</w:t>
            </w:r>
            <w:r w:rsidR="00917C74">
              <w:rPr>
                <w:sz w:val="20"/>
                <w:szCs w:val="20"/>
              </w:rPr>
              <w:t xml:space="preserve"> this test.</w:t>
            </w:r>
            <w:r w:rsidRPr="00904B7A">
              <w:rPr>
                <w:sz w:val="20"/>
                <w:szCs w:val="20"/>
              </w:rPr>
              <w:br/>
              <w:t>If Primary Device Type = Playback Device</w:t>
            </w:r>
            <w:r w:rsidR="002A5F24" w:rsidRPr="00904B7A">
              <w:rPr>
                <w:sz w:val="20"/>
                <w:szCs w:val="20"/>
              </w:rPr>
              <w:t>, then PASS</w:t>
            </w:r>
            <w:r w:rsidRPr="00904B7A">
              <w:rPr>
                <w:sz w:val="20"/>
                <w:szCs w:val="20"/>
              </w:rPr>
              <w:br/>
              <w:t>If Primary Device Type = Recorder, and DUT does not support "One Touch Record"</w:t>
            </w:r>
            <w:r w:rsidR="00C44427" w:rsidRPr="00904B7A">
              <w:rPr>
                <w:sz w:val="20"/>
                <w:szCs w:val="20"/>
              </w:rPr>
              <w:t>, then FAIL</w:t>
            </w:r>
            <w:r w:rsidRPr="00904B7A">
              <w:rPr>
                <w:sz w:val="20"/>
                <w:szCs w:val="20"/>
              </w:rPr>
              <w:t>.</w:t>
            </w:r>
            <w:r w:rsidRPr="00904B7A">
              <w:rPr>
                <w:sz w:val="20"/>
                <w:szCs w:val="20"/>
              </w:rPr>
              <w:br/>
              <w:t>If Primary Device Type = Tuner, and DUT does not support "Tuner Control"</w:t>
            </w:r>
            <w:r w:rsidR="00C44427" w:rsidRPr="00904B7A">
              <w:rPr>
                <w:sz w:val="20"/>
                <w:szCs w:val="20"/>
              </w:rPr>
              <w:t>, then FAIL</w:t>
            </w:r>
            <w:r w:rsidR="007A3349" w:rsidRPr="00904B7A">
              <w:rPr>
                <w:sz w:val="20"/>
                <w:szCs w:val="20"/>
              </w:rPr>
              <w:t>, o</w:t>
            </w:r>
            <w:r w:rsidRPr="00904B7A">
              <w:rPr>
                <w:sz w:val="20"/>
                <w:szCs w:val="20"/>
              </w:rPr>
              <w:t>therwise, PASS.</w:t>
            </w:r>
          </w:p>
        </w:tc>
      </w:tr>
      <w:tr w:rsidR="008F7E71" w:rsidRPr="00904B7A" w14:paraId="230DD4BE" w14:textId="77777777" w:rsidTr="00D06AD0">
        <w:trPr>
          <w:cantSplit/>
          <w:trHeight w:val="130"/>
        </w:trPr>
        <w:tc>
          <w:tcPr>
            <w:tcW w:w="1008" w:type="dxa"/>
            <w:shd w:val="clear" w:color="auto" w:fill="auto"/>
            <w:noWrap/>
          </w:tcPr>
          <w:p w14:paraId="27EA06A8"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HF4-5-2</w:t>
            </w:r>
          </w:p>
        </w:tc>
        <w:tc>
          <w:tcPr>
            <w:tcW w:w="2409" w:type="dxa"/>
            <w:shd w:val="clear" w:color="auto" w:fill="auto"/>
          </w:tcPr>
          <w:p w14:paraId="580E2E6D" w14:textId="61BC4BC3" w:rsidR="008F7E71" w:rsidRPr="00904B7A" w:rsidRDefault="00F42B4F" w:rsidP="008F7E71">
            <w:pPr>
              <w:spacing w:after="0" w:line="240" w:lineRule="auto"/>
              <w:rPr>
                <w:rFonts w:eastAsia="Times New Roman"/>
                <w:sz w:val="20"/>
                <w:szCs w:val="20"/>
              </w:rPr>
            </w:pPr>
            <w:r>
              <w:rPr>
                <w:color w:val="000000"/>
                <w:sz w:val="20"/>
                <w:szCs w:val="20"/>
              </w:rPr>
              <w:t>[HDMI 2.0: 1</w:t>
            </w:r>
            <w:r w:rsidR="008F7E71" w:rsidRPr="00904B7A">
              <w:rPr>
                <w:color w:val="000000"/>
                <w:sz w:val="20"/>
                <w:szCs w:val="20"/>
              </w:rPr>
              <w:t>1.9.1</w:t>
            </w:r>
            <w:r w:rsidR="00B26E68">
              <w:rPr>
                <w:color w:val="000000"/>
                <w:sz w:val="20"/>
                <w:szCs w:val="20"/>
              </w:rPr>
              <w:t>]</w:t>
            </w:r>
            <w:r w:rsidR="008F7E71" w:rsidRPr="00904B7A">
              <w:rPr>
                <w:color w:val="000000"/>
                <w:sz w:val="20"/>
                <w:szCs w:val="20"/>
              </w:rPr>
              <w:br/>
              <w:t>The roles described as 'TV' and 'Amplifier' in this feature shall only be assumed by devices that have successfully been allocated Logical Addresses 0 and 5, respectively.</w:t>
            </w:r>
          </w:p>
        </w:tc>
        <w:tc>
          <w:tcPr>
            <w:tcW w:w="2977" w:type="dxa"/>
            <w:shd w:val="clear" w:color="auto" w:fill="auto"/>
          </w:tcPr>
          <w:p w14:paraId="3317EBCF" w14:textId="4DC7DBAF" w:rsidR="008F7E71" w:rsidRPr="00904B7A" w:rsidRDefault="008F7E71" w:rsidP="008F7E71">
            <w:pPr>
              <w:spacing w:after="0" w:line="240" w:lineRule="auto"/>
              <w:rPr>
                <w:i/>
                <w:iCs/>
                <w:sz w:val="20"/>
                <w:szCs w:val="20"/>
              </w:rPr>
            </w:pPr>
            <w:r w:rsidRPr="00904B7A">
              <w:rPr>
                <w:sz w:val="20"/>
                <w:szCs w:val="20"/>
              </w:rPr>
              <w:t xml:space="preserve">Check </w:t>
            </w:r>
            <w:r w:rsidR="0033551B">
              <w:rPr>
                <w:sz w:val="20"/>
                <w:szCs w:val="20"/>
              </w:rPr>
              <w:t>if the DUT</w:t>
            </w:r>
            <w:r w:rsidRPr="00904B7A">
              <w:rPr>
                <w:sz w:val="20"/>
                <w:szCs w:val="20"/>
              </w:rPr>
              <w:t xml:space="preserve"> does not implement any features of the 'Amplifier' role</w:t>
            </w:r>
            <w:r w:rsidRPr="00904B7A">
              <w:rPr>
                <w:sz w:val="20"/>
                <w:szCs w:val="20"/>
              </w:rPr>
              <w:br/>
            </w:r>
            <w:r w:rsidRPr="00904B7A">
              <w:rPr>
                <w:sz w:val="20"/>
                <w:szCs w:val="20"/>
              </w:rPr>
              <w:br/>
            </w:r>
            <w:r w:rsidRPr="00904B7A">
              <w:rPr>
                <w:i/>
                <w:iCs/>
                <w:sz w:val="20"/>
                <w:szCs w:val="20"/>
              </w:rPr>
              <w:t>This test only applies for DUT</w:t>
            </w:r>
            <w:r w:rsidR="0099442C" w:rsidRPr="00904B7A">
              <w:rPr>
                <w:i/>
                <w:iCs/>
                <w:sz w:val="20"/>
                <w:szCs w:val="20"/>
              </w:rPr>
              <w:t>s</w:t>
            </w:r>
            <w:r w:rsidRPr="00904B7A">
              <w:rPr>
                <w:i/>
                <w:iCs/>
                <w:sz w:val="20"/>
                <w:szCs w:val="20"/>
              </w:rPr>
              <w:t xml:space="preserve"> with Primary Device Type = TV</w:t>
            </w:r>
          </w:p>
          <w:p w14:paraId="37BE205E" w14:textId="0FB3689C" w:rsidR="008F7E71" w:rsidRPr="00904B7A" w:rsidRDefault="008F7E71" w:rsidP="008F7E71">
            <w:pPr>
              <w:spacing w:after="0" w:line="240" w:lineRule="auto"/>
              <w:rPr>
                <w:rFonts w:eastAsia="Times New Roman"/>
                <w:sz w:val="20"/>
                <w:szCs w:val="20"/>
              </w:rPr>
            </w:pPr>
            <w:r w:rsidRPr="00904B7A">
              <w:rPr>
                <w:i/>
                <w:iCs/>
                <w:color w:val="000000"/>
                <w:sz w:val="20"/>
                <w:szCs w:val="20"/>
              </w:rPr>
              <w:t xml:space="preserve">(see </w:t>
            </w:r>
            <w:r w:rsidR="003818C1">
              <w:rPr>
                <w:i/>
                <w:iCs/>
                <w:color w:val="000000"/>
                <w:sz w:val="20"/>
                <w:szCs w:val="20"/>
              </w:rPr>
              <w:t>CDF field</w:t>
            </w:r>
            <w:r w:rsidRPr="00904B7A">
              <w:rPr>
                <w:i/>
                <w:iCs/>
                <w:color w:val="000000"/>
                <w:sz w:val="20"/>
                <w:szCs w:val="20"/>
              </w:rPr>
              <w:t xml:space="preserve"> </w:t>
            </w:r>
            <w:r w:rsidRPr="00904B7A">
              <w:rPr>
                <w:i/>
                <w:iCs/>
                <w:sz w:val="20"/>
                <w:szCs w:val="20"/>
              </w:rPr>
              <w:t>"PrimaryDeviceType").</w:t>
            </w:r>
          </w:p>
        </w:tc>
        <w:tc>
          <w:tcPr>
            <w:tcW w:w="4820" w:type="dxa"/>
            <w:shd w:val="clear" w:color="auto" w:fill="auto"/>
          </w:tcPr>
          <w:p w14:paraId="13EC8A85" w14:textId="09197266" w:rsidR="008F7E71" w:rsidRPr="00904B7A" w:rsidRDefault="008F7E71" w:rsidP="008F7E71">
            <w:pPr>
              <w:spacing w:after="0" w:line="240" w:lineRule="auto"/>
              <w:rPr>
                <w:sz w:val="20"/>
                <w:szCs w:val="20"/>
              </w:rPr>
            </w:pPr>
            <w:r w:rsidRPr="00904B7A">
              <w:rPr>
                <w:sz w:val="20"/>
                <w:szCs w:val="20"/>
              </w:rPr>
              <w:t xml:space="preserve">Check certain fields (see Decision Method) in </w:t>
            </w:r>
            <w:r w:rsidR="0085762C" w:rsidRPr="00904B7A">
              <w:rPr>
                <w:sz w:val="20"/>
                <w:szCs w:val="20"/>
              </w:rPr>
              <w:t xml:space="preserve">the </w:t>
            </w:r>
            <w:r w:rsidRPr="00904B7A">
              <w:rPr>
                <w:sz w:val="20"/>
                <w:szCs w:val="20"/>
              </w:rPr>
              <w:t xml:space="preserve">DUT's </w:t>
            </w:r>
            <w:r w:rsidR="0085762C" w:rsidRPr="00904B7A">
              <w:rPr>
                <w:sz w:val="20"/>
                <w:szCs w:val="20"/>
              </w:rPr>
              <w:t>H</w:t>
            </w:r>
            <w:r w:rsidRPr="00904B7A">
              <w:rPr>
                <w:sz w:val="20"/>
                <w:szCs w:val="20"/>
              </w:rPr>
              <w:t>1.4b CDF, see "Decision Method"</w:t>
            </w:r>
          </w:p>
          <w:p w14:paraId="748AD805" w14:textId="77777777" w:rsidR="008F7E71" w:rsidRPr="00904B7A" w:rsidRDefault="008F7E71" w:rsidP="008F7E71">
            <w:pPr>
              <w:spacing w:after="0" w:line="240" w:lineRule="auto"/>
              <w:rPr>
                <w:rFonts w:eastAsia="Times New Roman"/>
                <w:sz w:val="20"/>
                <w:szCs w:val="20"/>
              </w:rPr>
            </w:pPr>
          </w:p>
        </w:tc>
        <w:tc>
          <w:tcPr>
            <w:tcW w:w="3260" w:type="dxa"/>
            <w:shd w:val="clear" w:color="auto" w:fill="auto"/>
          </w:tcPr>
          <w:p w14:paraId="0D8E3181" w14:textId="53E05DD0" w:rsidR="008F7E71" w:rsidRPr="00904B7A" w:rsidRDefault="008F7E71" w:rsidP="007A3349">
            <w:pPr>
              <w:spacing w:after="0" w:line="240" w:lineRule="auto"/>
              <w:rPr>
                <w:rFonts w:eastAsia="Times New Roman"/>
                <w:sz w:val="20"/>
                <w:szCs w:val="20"/>
              </w:rPr>
            </w:pPr>
            <w:r w:rsidRPr="00904B7A">
              <w:rPr>
                <w:sz w:val="20"/>
                <w:szCs w:val="20"/>
              </w:rPr>
              <w:t>If &lt;System Audio Mode Request&gt; as follower = "Y"</w:t>
            </w:r>
            <w:r w:rsidR="00C44427" w:rsidRPr="00904B7A">
              <w:rPr>
                <w:sz w:val="20"/>
                <w:szCs w:val="20"/>
              </w:rPr>
              <w:t>, then FAIL</w:t>
            </w:r>
            <w:r w:rsidRPr="00904B7A">
              <w:rPr>
                <w:sz w:val="20"/>
                <w:szCs w:val="20"/>
              </w:rPr>
              <w:t>.</w:t>
            </w:r>
            <w:r w:rsidRPr="00904B7A">
              <w:rPr>
                <w:sz w:val="20"/>
                <w:szCs w:val="20"/>
              </w:rPr>
              <w:br/>
              <w:t>If &lt;Set System Audio Mode&gt; as init</w:t>
            </w:r>
            <w:r w:rsidR="00904B7A" w:rsidRPr="00904B7A">
              <w:rPr>
                <w:sz w:val="20"/>
                <w:szCs w:val="20"/>
              </w:rPr>
              <w:t>i</w:t>
            </w:r>
            <w:r w:rsidRPr="00904B7A">
              <w:rPr>
                <w:sz w:val="20"/>
                <w:szCs w:val="20"/>
              </w:rPr>
              <w:t>ator = "Y"</w:t>
            </w:r>
            <w:r w:rsidR="00C44427" w:rsidRPr="00904B7A">
              <w:rPr>
                <w:sz w:val="20"/>
                <w:szCs w:val="20"/>
              </w:rPr>
              <w:t>, then FAIL</w:t>
            </w:r>
            <w:r w:rsidRPr="00904B7A">
              <w:rPr>
                <w:sz w:val="20"/>
                <w:szCs w:val="20"/>
              </w:rPr>
              <w:t>.</w:t>
            </w:r>
            <w:r w:rsidRPr="00904B7A">
              <w:rPr>
                <w:sz w:val="20"/>
                <w:szCs w:val="20"/>
              </w:rPr>
              <w:br/>
              <w:t>If &lt;Give System Audio Mode Status&gt; as follower = "Y"</w:t>
            </w:r>
            <w:r w:rsidR="00C44427" w:rsidRPr="00904B7A">
              <w:rPr>
                <w:sz w:val="20"/>
                <w:szCs w:val="20"/>
              </w:rPr>
              <w:t>, then FAIL</w:t>
            </w:r>
            <w:r w:rsidRPr="00904B7A">
              <w:rPr>
                <w:sz w:val="20"/>
                <w:szCs w:val="20"/>
              </w:rPr>
              <w:t>.</w:t>
            </w:r>
            <w:r w:rsidRPr="00904B7A">
              <w:rPr>
                <w:sz w:val="20"/>
                <w:szCs w:val="20"/>
              </w:rPr>
              <w:br/>
              <w:t>If &lt;System Audio Mode Status&gt; as init</w:t>
            </w:r>
            <w:r w:rsidR="00904B7A" w:rsidRPr="00904B7A">
              <w:rPr>
                <w:sz w:val="20"/>
                <w:szCs w:val="20"/>
              </w:rPr>
              <w:t>i</w:t>
            </w:r>
            <w:r w:rsidRPr="00904B7A">
              <w:rPr>
                <w:sz w:val="20"/>
                <w:szCs w:val="20"/>
              </w:rPr>
              <w:t>ator = "Y"</w:t>
            </w:r>
            <w:r w:rsidR="00C44427" w:rsidRPr="00904B7A">
              <w:rPr>
                <w:sz w:val="20"/>
                <w:szCs w:val="20"/>
              </w:rPr>
              <w:t>, then FAIL</w:t>
            </w:r>
            <w:r w:rsidRPr="00904B7A">
              <w:rPr>
                <w:sz w:val="20"/>
                <w:szCs w:val="20"/>
              </w:rPr>
              <w:t>.</w:t>
            </w:r>
            <w:r w:rsidRPr="00904B7A">
              <w:rPr>
                <w:sz w:val="20"/>
                <w:szCs w:val="20"/>
              </w:rPr>
              <w:br/>
              <w:t>If &lt;Give Audio Status&gt; as follower = "Y"</w:t>
            </w:r>
            <w:r w:rsidR="00C44427" w:rsidRPr="00904B7A">
              <w:rPr>
                <w:sz w:val="20"/>
                <w:szCs w:val="20"/>
              </w:rPr>
              <w:t>, then FAIL</w:t>
            </w:r>
            <w:r w:rsidRPr="00904B7A">
              <w:rPr>
                <w:sz w:val="20"/>
                <w:szCs w:val="20"/>
              </w:rPr>
              <w:t>.</w:t>
            </w:r>
            <w:r w:rsidRPr="00904B7A">
              <w:rPr>
                <w:sz w:val="20"/>
                <w:szCs w:val="20"/>
              </w:rPr>
              <w:br/>
              <w:t>If &lt;Report Audio Status&gt; as initiator = "Y"</w:t>
            </w:r>
            <w:r w:rsidR="00C44427" w:rsidRPr="00904B7A">
              <w:rPr>
                <w:sz w:val="20"/>
                <w:szCs w:val="20"/>
              </w:rPr>
              <w:t>, then FAIL</w:t>
            </w:r>
            <w:r w:rsidRPr="00904B7A">
              <w:rPr>
                <w:sz w:val="20"/>
                <w:szCs w:val="20"/>
              </w:rPr>
              <w:t>.</w:t>
            </w:r>
            <w:r w:rsidRPr="00904B7A">
              <w:rPr>
                <w:sz w:val="20"/>
                <w:szCs w:val="20"/>
              </w:rPr>
              <w:br/>
              <w:t>If &lt;Request Short Audio Descriptor&gt; as follower = "Y"</w:t>
            </w:r>
            <w:r w:rsidR="00C44427" w:rsidRPr="00904B7A">
              <w:rPr>
                <w:sz w:val="20"/>
                <w:szCs w:val="20"/>
              </w:rPr>
              <w:t>, then FAIL</w:t>
            </w:r>
            <w:r w:rsidRPr="00904B7A">
              <w:rPr>
                <w:sz w:val="20"/>
                <w:szCs w:val="20"/>
              </w:rPr>
              <w:t>.</w:t>
            </w:r>
            <w:r w:rsidRPr="00904B7A">
              <w:rPr>
                <w:sz w:val="20"/>
                <w:szCs w:val="20"/>
              </w:rPr>
              <w:br/>
              <w:t>If &lt;Report Short Audio Descriptor&gt; as initiator = "Y"</w:t>
            </w:r>
            <w:r w:rsidR="00C44427" w:rsidRPr="00904B7A">
              <w:rPr>
                <w:sz w:val="20"/>
                <w:szCs w:val="20"/>
              </w:rPr>
              <w:t>, then FAIL</w:t>
            </w:r>
            <w:r w:rsidR="007A3349" w:rsidRPr="00904B7A">
              <w:rPr>
                <w:sz w:val="20"/>
                <w:szCs w:val="20"/>
              </w:rPr>
              <w:t>, o</w:t>
            </w:r>
            <w:r w:rsidRPr="00904B7A">
              <w:rPr>
                <w:sz w:val="20"/>
                <w:szCs w:val="20"/>
              </w:rPr>
              <w:t>therwise, PASS.</w:t>
            </w:r>
          </w:p>
        </w:tc>
      </w:tr>
      <w:tr w:rsidR="008F7E71" w:rsidRPr="00904B7A" w14:paraId="27108C82" w14:textId="77777777" w:rsidTr="00D06AD0">
        <w:trPr>
          <w:cantSplit/>
          <w:trHeight w:val="70"/>
        </w:trPr>
        <w:tc>
          <w:tcPr>
            <w:tcW w:w="1008" w:type="dxa"/>
            <w:shd w:val="clear" w:color="auto" w:fill="auto"/>
            <w:noWrap/>
          </w:tcPr>
          <w:p w14:paraId="64A73D4F"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HF4-5-3</w:t>
            </w:r>
          </w:p>
        </w:tc>
        <w:tc>
          <w:tcPr>
            <w:tcW w:w="2409" w:type="dxa"/>
            <w:shd w:val="clear" w:color="auto" w:fill="auto"/>
          </w:tcPr>
          <w:p w14:paraId="7EE7FA0E"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same as above cell</w:t>
            </w:r>
          </w:p>
        </w:tc>
        <w:tc>
          <w:tcPr>
            <w:tcW w:w="2977" w:type="dxa"/>
            <w:shd w:val="clear" w:color="auto" w:fill="auto"/>
          </w:tcPr>
          <w:p w14:paraId="2470DCAE" w14:textId="70C0EA4E" w:rsidR="008F7E71" w:rsidRPr="00904B7A" w:rsidRDefault="008F7E71" w:rsidP="008F7E71">
            <w:pPr>
              <w:spacing w:after="0" w:line="240" w:lineRule="auto"/>
              <w:rPr>
                <w:rFonts w:eastAsia="Times New Roman"/>
                <w:sz w:val="20"/>
                <w:szCs w:val="20"/>
              </w:rPr>
            </w:pPr>
            <w:r w:rsidRPr="00904B7A">
              <w:rPr>
                <w:sz w:val="20"/>
                <w:szCs w:val="20"/>
              </w:rPr>
              <w:t xml:space="preserve">Check </w:t>
            </w:r>
            <w:r w:rsidR="0033551B">
              <w:rPr>
                <w:sz w:val="20"/>
                <w:szCs w:val="20"/>
              </w:rPr>
              <w:t>if the DUT</w:t>
            </w:r>
            <w:r w:rsidRPr="00904B7A">
              <w:rPr>
                <w:sz w:val="20"/>
                <w:szCs w:val="20"/>
              </w:rPr>
              <w:t xml:space="preserve"> does not implement any features of the 'TV' role</w:t>
            </w:r>
            <w:r w:rsidRPr="00904B7A">
              <w:rPr>
                <w:sz w:val="20"/>
                <w:szCs w:val="20"/>
              </w:rPr>
              <w:br/>
            </w:r>
            <w:r w:rsidRPr="00904B7A">
              <w:rPr>
                <w:i/>
                <w:iCs/>
                <w:sz w:val="20"/>
                <w:szCs w:val="20"/>
              </w:rPr>
              <w:br/>
              <w:t>This test only applies for DUT</w:t>
            </w:r>
            <w:r w:rsidR="0099442C" w:rsidRPr="00904B7A">
              <w:rPr>
                <w:i/>
                <w:iCs/>
                <w:sz w:val="20"/>
                <w:szCs w:val="20"/>
              </w:rPr>
              <w:t>s</w:t>
            </w:r>
            <w:r w:rsidRPr="00904B7A">
              <w:rPr>
                <w:i/>
                <w:iCs/>
                <w:sz w:val="20"/>
                <w:szCs w:val="20"/>
              </w:rPr>
              <w:t xml:space="preserve"> with Primary Device Type = Audio System </w:t>
            </w:r>
            <w:r w:rsidRPr="00904B7A">
              <w:rPr>
                <w:i/>
                <w:iCs/>
                <w:color w:val="000000"/>
                <w:sz w:val="20"/>
                <w:szCs w:val="20"/>
              </w:rPr>
              <w:t xml:space="preserve">(see </w:t>
            </w:r>
            <w:r w:rsidR="003818C1">
              <w:rPr>
                <w:i/>
                <w:iCs/>
                <w:color w:val="000000"/>
                <w:sz w:val="20"/>
                <w:szCs w:val="20"/>
              </w:rPr>
              <w:t>CDF field</w:t>
            </w:r>
            <w:r w:rsidRPr="00904B7A">
              <w:rPr>
                <w:i/>
                <w:iCs/>
                <w:color w:val="000000"/>
                <w:sz w:val="20"/>
                <w:szCs w:val="20"/>
              </w:rPr>
              <w:t xml:space="preserve"> </w:t>
            </w:r>
            <w:r w:rsidRPr="00904B7A">
              <w:rPr>
                <w:i/>
                <w:iCs/>
                <w:sz w:val="20"/>
                <w:szCs w:val="20"/>
              </w:rPr>
              <w:t>"PrimaryDeviceType").</w:t>
            </w:r>
          </w:p>
        </w:tc>
        <w:tc>
          <w:tcPr>
            <w:tcW w:w="4820" w:type="dxa"/>
            <w:shd w:val="clear" w:color="auto" w:fill="auto"/>
          </w:tcPr>
          <w:p w14:paraId="18CEC0C7" w14:textId="30467644" w:rsidR="008F7E71" w:rsidRPr="00904B7A" w:rsidRDefault="008F7E71" w:rsidP="008F7E71">
            <w:pPr>
              <w:spacing w:after="0" w:line="240" w:lineRule="auto"/>
              <w:rPr>
                <w:rFonts w:eastAsia="Times New Roman"/>
                <w:sz w:val="20"/>
                <w:szCs w:val="20"/>
              </w:rPr>
            </w:pPr>
            <w:r w:rsidRPr="00904B7A">
              <w:rPr>
                <w:sz w:val="20"/>
                <w:szCs w:val="20"/>
              </w:rPr>
              <w:t xml:space="preserve">Check certain fields (see Decision Method) in </w:t>
            </w:r>
            <w:r w:rsidR="0085762C" w:rsidRPr="00904B7A">
              <w:rPr>
                <w:sz w:val="20"/>
                <w:szCs w:val="20"/>
              </w:rPr>
              <w:t xml:space="preserve">the </w:t>
            </w:r>
            <w:r w:rsidRPr="00904B7A">
              <w:rPr>
                <w:sz w:val="20"/>
                <w:szCs w:val="20"/>
              </w:rPr>
              <w:t>DUT's 1.4b CDF, see "Decision Method"</w:t>
            </w:r>
          </w:p>
        </w:tc>
        <w:tc>
          <w:tcPr>
            <w:tcW w:w="3260" w:type="dxa"/>
            <w:shd w:val="clear" w:color="auto" w:fill="auto"/>
          </w:tcPr>
          <w:p w14:paraId="4EC6434C" w14:textId="2CFAD5CE" w:rsidR="008F7E71" w:rsidRPr="00904B7A" w:rsidRDefault="008F7E71" w:rsidP="007A3349">
            <w:pPr>
              <w:spacing w:after="0" w:line="240" w:lineRule="auto"/>
              <w:rPr>
                <w:rFonts w:eastAsia="Times New Roman"/>
                <w:sz w:val="20"/>
                <w:szCs w:val="20"/>
              </w:rPr>
            </w:pPr>
            <w:r w:rsidRPr="00904B7A">
              <w:rPr>
                <w:sz w:val="20"/>
                <w:szCs w:val="20"/>
              </w:rPr>
              <w:t>If &lt;System Audio Mode Request&gt; as initiator = "Y"</w:t>
            </w:r>
            <w:r w:rsidR="00C44427" w:rsidRPr="00904B7A">
              <w:rPr>
                <w:sz w:val="20"/>
                <w:szCs w:val="20"/>
              </w:rPr>
              <w:t>, then FAIL</w:t>
            </w:r>
            <w:r w:rsidRPr="00904B7A">
              <w:rPr>
                <w:sz w:val="20"/>
                <w:szCs w:val="20"/>
              </w:rPr>
              <w:t>.</w:t>
            </w:r>
            <w:r w:rsidRPr="00904B7A">
              <w:rPr>
                <w:sz w:val="20"/>
                <w:szCs w:val="20"/>
              </w:rPr>
              <w:br/>
              <w:t>If &lt;Set System Audio Mode&gt; as follower = "Y"</w:t>
            </w:r>
            <w:r w:rsidR="00C44427" w:rsidRPr="00904B7A">
              <w:rPr>
                <w:sz w:val="20"/>
                <w:szCs w:val="20"/>
              </w:rPr>
              <w:t>, then FAIL</w:t>
            </w:r>
            <w:r w:rsidRPr="00904B7A">
              <w:rPr>
                <w:sz w:val="20"/>
                <w:szCs w:val="20"/>
              </w:rPr>
              <w:t>.</w:t>
            </w:r>
            <w:r w:rsidRPr="00904B7A">
              <w:rPr>
                <w:sz w:val="20"/>
                <w:szCs w:val="20"/>
              </w:rPr>
              <w:br/>
              <w:t>If &lt;Give System Audio Mode Status&gt; as initiator = "Y"</w:t>
            </w:r>
            <w:r w:rsidR="00C44427" w:rsidRPr="00904B7A">
              <w:rPr>
                <w:sz w:val="20"/>
                <w:szCs w:val="20"/>
              </w:rPr>
              <w:t>, then FAIL</w:t>
            </w:r>
            <w:r w:rsidRPr="00904B7A">
              <w:rPr>
                <w:sz w:val="20"/>
                <w:szCs w:val="20"/>
              </w:rPr>
              <w:t>.</w:t>
            </w:r>
            <w:r w:rsidRPr="00904B7A">
              <w:rPr>
                <w:sz w:val="20"/>
                <w:szCs w:val="20"/>
              </w:rPr>
              <w:br/>
              <w:t>If &lt;System Audio Mode Status&gt; as follower = "Y"</w:t>
            </w:r>
            <w:r w:rsidR="00C44427" w:rsidRPr="00904B7A">
              <w:rPr>
                <w:sz w:val="20"/>
                <w:szCs w:val="20"/>
              </w:rPr>
              <w:t>, then FAIL</w:t>
            </w:r>
            <w:r w:rsidRPr="00904B7A">
              <w:rPr>
                <w:sz w:val="20"/>
                <w:szCs w:val="20"/>
              </w:rPr>
              <w:t>.</w:t>
            </w:r>
            <w:r w:rsidRPr="00904B7A">
              <w:rPr>
                <w:sz w:val="20"/>
                <w:szCs w:val="20"/>
              </w:rPr>
              <w:br/>
              <w:t>If &lt;Give Audio Status&gt; as initiator = "Y"</w:t>
            </w:r>
            <w:r w:rsidR="00C44427" w:rsidRPr="00904B7A">
              <w:rPr>
                <w:sz w:val="20"/>
                <w:szCs w:val="20"/>
              </w:rPr>
              <w:t>, then FAIL</w:t>
            </w:r>
            <w:r w:rsidRPr="00904B7A">
              <w:rPr>
                <w:sz w:val="20"/>
                <w:szCs w:val="20"/>
              </w:rPr>
              <w:t>.</w:t>
            </w:r>
            <w:r w:rsidRPr="00904B7A">
              <w:rPr>
                <w:sz w:val="20"/>
                <w:szCs w:val="20"/>
              </w:rPr>
              <w:br/>
              <w:t>If &lt;Report Audio Status&gt; as follower = "Y"</w:t>
            </w:r>
            <w:r w:rsidR="00C44427" w:rsidRPr="00904B7A">
              <w:rPr>
                <w:sz w:val="20"/>
                <w:szCs w:val="20"/>
              </w:rPr>
              <w:t>, then FAIL</w:t>
            </w:r>
            <w:r w:rsidRPr="00904B7A">
              <w:rPr>
                <w:sz w:val="20"/>
                <w:szCs w:val="20"/>
              </w:rPr>
              <w:t>.</w:t>
            </w:r>
            <w:r w:rsidRPr="00904B7A">
              <w:rPr>
                <w:sz w:val="20"/>
                <w:szCs w:val="20"/>
              </w:rPr>
              <w:br/>
              <w:t>If &lt;Request Short Audio Descriptor&gt; as initiator = "Y"</w:t>
            </w:r>
            <w:r w:rsidR="00C44427" w:rsidRPr="00904B7A">
              <w:rPr>
                <w:sz w:val="20"/>
                <w:szCs w:val="20"/>
              </w:rPr>
              <w:t>, then FAIL</w:t>
            </w:r>
            <w:r w:rsidRPr="00904B7A">
              <w:rPr>
                <w:sz w:val="20"/>
                <w:szCs w:val="20"/>
              </w:rPr>
              <w:t>.</w:t>
            </w:r>
            <w:r w:rsidRPr="00904B7A">
              <w:rPr>
                <w:sz w:val="20"/>
                <w:szCs w:val="20"/>
              </w:rPr>
              <w:br/>
              <w:t>If &lt;Report Short Audio Descriptor&gt; as follower = "Y"</w:t>
            </w:r>
            <w:r w:rsidR="00C44427" w:rsidRPr="00904B7A">
              <w:rPr>
                <w:sz w:val="20"/>
                <w:szCs w:val="20"/>
              </w:rPr>
              <w:t>, then FAIL</w:t>
            </w:r>
            <w:r w:rsidR="007A3349" w:rsidRPr="00904B7A">
              <w:rPr>
                <w:sz w:val="20"/>
                <w:szCs w:val="20"/>
              </w:rPr>
              <w:t>, o</w:t>
            </w:r>
            <w:r w:rsidRPr="00904B7A">
              <w:rPr>
                <w:sz w:val="20"/>
                <w:szCs w:val="20"/>
              </w:rPr>
              <w:t>therwise, PASS.</w:t>
            </w:r>
          </w:p>
        </w:tc>
      </w:tr>
      <w:tr w:rsidR="008F7E71" w:rsidRPr="00904B7A" w14:paraId="2A64BEE3" w14:textId="77777777" w:rsidTr="00D06AD0">
        <w:trPr>
          <w:cantSplit/>
          <w:trHeight w:val="70"/>
        </w:trPr>
        <w:tc>
          <w:tcPr>
            <w:tcW w:w="1008" w:type="dxa"/>
            <w:shd w:val="clear" w:color="auto" w:fill="auto"/>
            <w:noWrap/>
          </w:tcPr>
          <w:p w14:paraId="40EB1F28"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HF4-5-4</w:t>
            </w:r>
          </w:p>
        </w:tc>
        <w:tc>
          <w:tcPr>
            <w:tcW w:w="2409" w:type="dxa"/>
            <w:shd w:val="clear" w:color="auto" w:fill="auto"/>
          </w:tcPr>
          <w:p w14:paraId="171729C2"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same as above cell</w:t>
            </w:r>
          </w:p>
        </w:tc>
        <w:tc>
          <w:tcPr>
            <w:tcW w:w="2977" w:type="dxa"/>
            <w:shd w:val="clear" w:color="auto" w:fill="auto"/>
          </w:tcPr>
          <w:p w14:paraId="6EA9C45A" w14:textId="2DE91B53" w:rsidR="008F7E71" w:rsidRPr="00904B7A" w:rsidRDefault="008F7E71" w:rsidP="008F7E71">
            <w:pPr>
              <w:spacing w:after="0" w:line="240" w:lineRule="auto"/>
              <w:rPr>
                <w:i/>
                <w:iCs/>
                <w:color w:val="000000"/>
                <w:sz w:val="20"/>
                <w:szCs w:val="20"/>
              </w:rPr>
            </w:pPr>
            <w:r w:rsidRPr="00904B7A">
              <w:rPr>
                <w:sz w:val="20"/>
                <w:szCs w:val="20"/>
              </w:rPr>
              <w:t xml:space="preserve">Check </w:t>
            </w:r>
            <w:r w:rsidR="0033551B">
              <w:rPr>
                <w:sz w:val="20"/>
                <w:szCs w:val="20"/>
              </w:rPr>
              <w:t>if the DUT</w:t>
            </w:r>
            <w:r w:rsidRPr="00904B7A">
              <w:rPr>
                <w:sz w:val="20"/>
                <w:szCs w:val="20"/>
              </w:rPr>
              <w:t xml:space="preserve"> does not implement any features of the 'TV' or 'Amplifier' role</w:t>
            </w:r>
            <w:r w:rsidRPr="00904B7A">
              <w:rPr>
                <w:sz w:val="20"/>
                <w:szCs w:val="20"/>
              </w:rPr>
              <w:br/>
            </w:r>
            <w:r w:rsidRPr="00904B7A">
              <w:rPr>
                <w:i/>
                <w:iCs/>
                <w:sz w:val="20"/>
                <w:szCs w:val="20"/>
              </w:rPr>
              <w:br/>
              <w:t>This test only applies for DUT</w:t>
            </w:r>
            <w:r w:rsidR="0099442C" w:rsidRPr="00904B7A">
              <w:rPr>
                <w:i/>
                <w:iCs/>
                <w:sz w:val="20"/>
                <w:szCs w:val="20"/>
              </w:rPr>
              <w:t>s</w:t>
            </w:r>
            <w:r w:rsidRPr="00904B7A">
              <w:rPr>
                <w:i/>
                <w:iCs/>
                <w:sz w:val="20"/>
                <w:szCs w:val="20"/>
              </w:rPr>
              <w:t xml:space="preserve"> with Primary Device Type not equal to TV or Audio System</w:t>
            </w:r>
          </w:p>
          <w:p w14:paraId="01DE987A" w14:textId="33E9B709" w:rsidR="008F7E71" w:rsidRPr="00904B7A" w:rsidRDefault="008F7E71" w:rsidP="008F7E71">
            <w:pPr>
              <w:spacing w:after="0" w:line="240" w:lineRule="auto"/>
              <w:rPr>
                <w:rFonts w:eastAsia="Times New Roman"/>
                <w:sz w:val="20"/>
                <w:szCs w:val="20"/>
              </w:rPr>
            </w:pPr>
            <w:r w:rsidRPr="00904B7A">
              <w:rPr>
                <w:i/>
                <w:iCs/>
                <w:color w:val="000000"/>
                <w:sz w:val="20"/>
                <w:szCs w:val="20"/>
              </w:rPr>
              <w:t xml:space="preserve">(see </w:t>
            </w:r>
            <w:r w:rsidR="003818C1">
              <w:rPr>
                <w:i/>
                <w:iCs/>
                <w:color w:val="000000"/>
                <w:sz w:val="20"/>
                <w:szCs w:val="20"/>
              </w:rPr>
              <w:t>CDF field</w:t>
            </w:r>
            <w:r w:rsidRPr="00904B7A">
              <w:rPr>
                <w:i/>
                <w:iCs/>
                <w:color w:val="000000"/>
                <w:sz w:val="20"/>
                <w:szCs w:val="20"/>
              </w:rPr>
              <w:t xml:space="preserve"> </w:t>
            </w:r>
            <w:r w:rsidRPr="00904B7A">
              <w:rPr>
                <w:i/>
                <w:iCs/>
                <w:sz w:val="20"/>
                <w:szCs w:val="20"/>
              </w:rPr>
              <w:t>"PrimaryDeviceType").</w:t>
            </w:r>
          </w:p>
        </w:tc>
        <w:tc>
          <w:tcPr>
            <w:tcW w:w="4820" w:type="dxa"/>
            <w:shd w:val="clear" w:color="auto" w:fill="auto"/>
          </w:tcPr>
          <w:p w14:paraId="538C2376" w14:textId="1A33E5EC" w:rsidR="008F7E71" w:rsidRPr="00904B7A" w:rsidRDefault="008F7E71" w:rsidP="008F7E71">
            <w:pPr>
              <w:spacing w:after="0" w:line="240" w:lineRule="auto"/>
              <w:rPr>
                <w:rFonts w:eastAsia="Times New Roman"/>
                <w:sz w:val="20"/>
                <w:szCs w:val="20"/>
              </w:rPr>
            </w:pPr>
            <w:r w:rsidRPr="00904B7A">
              <w:rPr>
                <w:sz w:val="20"/>
                <w:szCs w:val="20"/>
              </w:rPr>
              <w:t xml:space="preserve">Check certain fields (see Decision Method) in </w:t>
            </w:r>
            <w:r w:rsidR="0085762C" w:rsidRPr="00904B7A">
              <w:rPr>
                <w:sz w:val="20"/>
                <w:szCs w:val="20"/>
              </w:rPr>
              <w:t xml:space="preserve">the </w:t>
            </w:r>
            <w:r w:rsidRPr="00904B7A">
              <w:rPr>
                <w:sz w:val="20"/>
                <w:szCs w:val="20"/>
              </w:rPr>
              <w:t>DUT's 1.4b CDF, see "Decision Method"</w:t>
            </w:r>
          </w:p>
        </w:tc>
        <w:tc>
          <w:tcPr>
            <w:tcW w:w="3260" w:type="dxa"/>
            <w:shd w:val="clear" w:color="auto" w:fill="auto"/>
          </w:tcPr>
          <w:p w14:paraId="423946FA" w14:textId="070DAE6D" w:rsidR="008F7E71" w:rsidRPr="00904B7A" w:rsidRDefault="008F7E71" w:rsidP="007A3349">
            <w:pPr>
              <w:spacing w:after="0" w:line="240" w:lineRule="auto"/>
              <w:rPr>
                <w:rFonts w:eastAsia="Times New Roman"/>
                <w:sz w:val="20"/>
                <w:szCs w:val="20"/>
              </w:rPr>
            </w:pPr>
            <w:r w:rsidRPr="00904B7A">
              <w:rPr>
                <w:sz w:val="20"/>
                <w:szCs w:val="20"/>
              </w:rPr>
              <w:t>If &lt;System Audio Mode Request&gt; as follower = "Y"</w:t>
            </w:r>
            <w:r w:rsidR="00C44427" w:rsidRPr="00904B7A">
              <w:rPr>
                <w:sz w:val="20"/>
                <w:szCs w:val="20"/>
              </w:rPr>
              <w:t>, then FAIL</w:t>
            </w:r>
            <w:r w:rsidRPr="00904B7A">
              <w:rPr>
                <w:sz w:val="20"/>
                <w:szCs w:val="20"/>
              </w:rPr>
              <w:t>.</w:t>
            </w:r>
            <w:r w:rsidRPr="00904B7A">
              <w:rPr>
                <w:sz w:val="20"/>
                <w:szCs w:val="20"/>
              </w:rPr>
              <w:br/>
              <w:t>If &lt;Set System Audio Mode&gt; as init</w:t>
            </w:r>
            <w:r w:rsidR="00904B7A" w:rsidRPr="00904B7A">
              <w:rPr>
                <w:sz w:val="20"/>
                <w:szCs w:val="20"/>
              </w:rPr>
              <w:t>i</w:t>
            </w:r>
            <w:r w:rsidRPr="00904B7A">
              <w:rPr>
                <w:sz w:val="20"/>
                <w:szCs w:val="20"/>
              </w:rPr>
              <w:t>ator = "Y"</w:t>
            </w:r>
            <w:r w:rsidR="00C44427" w:rsidRPr="00904B7A">
              <w:rPr>
                <w:sz w:val="20"/>
                <w:szCs w:val="20"/>
              </w:rPr>
              <w:t>, then FAIL</w:t>
            </w:r>
            <w:r w:rsidRPr="00904B7A">
              <w:rPr>
                <w:sz w:val="20"/>
                <w:szCs w:val="20"/>
              </w:rPr>
              <w:t>.</w:t>
            </w:r>
            <w:r w:rsidRPr="00904B7A">
              <w:rPr>
                <w:sz w:val="20"/>
                <w:szCs w:val="20"/>
              </w:rPr>
              <w:br/>
              <w:t>If &lt;Give System Audio Mode Status&gt; as follower = "Y"</w:t>
            </w:r>
            <w:r w:rsidR="00C44427" w:rsidRPr="00904B7A">
              <w:rPr>
                <w:sz w:val="20"/>
                <w:szCs w:val="20"/>
              </w:rPr>
              <w:t>, then FAIL</w:t>
            </w:r>
            <w:r w:rsidRPr="00904B7A">
              <w:rPr>
                <w:sz w:val="20"/>
                <w:szCs w:val="20"/>
              </w:rPr>
              <w:t>.</w:t>
            </w:r>
            <w:r w:rsidRPr="00904B7A">
              <w:rPr>
                <w:sz w:val="20"/>
                <w:szCs w:val="20"/>
              </w:rPr>
              <w:br/>
              <w:t>If &lt;System Audio Mode Status&gt; as init</w:t>
            </w:r>
            <w:r w:rsidR="00904B7A" w:rsidRPr="00904B7A">
              <w:rPr>
                <w:sz w:val="20"/>
                <w:szCs w:val="20"/>
              </w:rPr>
              <w:t>i</w:t>
            </w:r>
            <w:r w:rsidRPr="00904B7A">
              <w:rPr>
                <w:sz w:val="20"/>
                <w:szCs w:val="20"/>
              </w:rPr>
              <w:t>ator = "Y"</w:t>
            </w:r>
            <w:r w:rsidR="00C44427" w:rsidRPr="00904B7A">
              <w:rPr>
                <w:sz w:val="20"/>
                <w:szCs w:val="20"/>
              </w:rPr>
              <w:t>, then FAIL</w:t>
            </w:r>
            <w:r w:rsidRPr="00904B7A">
              <w:rPr>
                <w:sz w:val="20"/>
                <w:szCs w:val="20"/>
              </w:rPr>
              <w:t>.</w:t>
            </w:r>
            <w:r w:rsidRPr="00904B7A">
              <w:rPr>
                <w:sz w:val="20"/>
                <w:szCs w:val="20"/>
              </w:rPr>
              <w:br/>
              <w:t>If &lt;Give Audio Status&gt; as follower = "Y"</w:t>
            </w:r>
            <w:r w:rsidR="00C44427" w:rsidRPr="00904B7A">
              <w:rPr>
                <w:sz w:val="20"/>
                <w:szCs w:val="20"/>
              </w:rPr>
              <w:t>, then FAIL</w:t>
            </w:r>
            <w:r w:rsidRPr="00904B7A">
              <w:rPr>
                <w:sz w:val="20"/>
                <w:szCs w:val="20"/>
              </w:rPr>
              <w:t>.</w:t>
            </w:r>
            <w:r w:rsidRPr="00904B7A">
              <w:rPr>
                <w:sz w:val="20"/>
                <w:szCs w:val="20"/>
              </w:rPr>
              <w:br/>
              <w:t>If &lt;Report Audio Status&gt; as initiator = "Y"</w:t>
            </w:r>
            <w:r w:rsidR="00C44427" w:rsidRPr="00904B7A">
              <w:rPr>
                <w:sz w:val="20"/>
                <w:szCs w:val="20"/>
              </w:rPr>
              <w:t>, then FAIL</w:t>
            </w:r>
            <w:r w:rsidRPr="00904B7A">
              <w:rPr>
                <w:sz w:val="20"/>
                <w:szCs w:val="20"/>
              </w:rPr>
              <w:t>.</w:t>
            </w:r>
            <w:r w:rsidRPr="00904B7A">
              <w:rPr>
                <w:sz w:val="20"/>
                <w:szCs w:val="20"/>
              </w:rPr>
              <w:br/>
              <w:t>If &lt;Request Short Audio Descriptor&gt; as initiator or follower = "Y"</w:t>
            </w:r>
            <w:r w:rsidR="00C44427" w:rsidRPr="00904B7A">
              <w:rPr>
                <w:sz w:val="20"/>
                <w:szCs w:val="20"/>
              </w:rPr>
              <w:t>, then FAIL</w:t>
            </w:r>
            <w:r w:rsidRPr="00904B7A">
              <w:rPr>
                <w:sz w:val="20"/>
                <w:szCs w:val="20"/>
              </w:rPr>
              <w:t>.</w:t>
            </w:r>
            <w:r w:rsidRPr="00904B7A">
              <w:rPr>
                <w:sz w:val="20"/>
                <w:szCs w:val="20"/>
              </w:rPr>
              <w:br/>
              <w:t>If &lt;Report Short Audio Descriptor&gt; as follower or initiator = "Y"</w:t>
            </w:r>
            <w:r w:rsidR="00C44427" w:rsidRPr="00904B7A">
              <w:rPr>
                <w:sz w:val="20"/>
                <w:szCs w:val="20"/>
              </w:rPr>
              <w:t>, then FAIL</w:t>
            </w:r>
            <w:r w:rsidR="007A3349" w:rsidRPr="00904B7A">
              <w:rPr>
                <w:sz w:val="20"/>
                <w:szCs w:val="20"/>
              </w:rPr>
              <w:t>, o</w:t>
            </w:r>
            <w:r w:rsidRPr="00904B7A">
              <w:rPr>
                <w:sz w:val="20"/>
                <w:szCs w:val="20"/>
              </w:rPr>
              <w:t>therwise, PASS.</w:t>
            </w:r>
          </w:p>
        </w:tc>
      </w:tr>
      <w:tr w:rsidR="008F7E71" w:rsidRPr="00904B7A" w14:paraId="27BB5640" w14:textId="77777777" w:rsidTr="00D06AD0">
        <w:trPr>
          <w:cantSplit/>
          <w:trHeight w:val="70"/>
        </w:trPr>
        <w:tc>
          <w:tcPr>
            <w:tcW w:w="1008" w:type="dxa"/>
            <w:shd w:val="clear" w:color="auto" w:fill="auto"/>
            <w:noWrap/>
          </w:tcPr>
          <w:p w14:paraId="75FBCAAD"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HF4-5-5</w:t>
            </w:r>
          </w:p>
        </w:tc>
        <w:tc>
          <w:tcPr>
            <w:tcW w:w="2409" w:type="dxa"/>
            <w:shd w:val="clear" w:color="auto" w:fill="auto"/>
          </w:tcPr>
          <w:p w14:paraId="579B423C" w14:textId="029EABC1" w:rsidR="008F7E71" w:rsidRPr="00904B7A" w:rsidRDefault="000E504E" w:rsidP="00EC5024">
            <w:pPr>
              <w:pStyle w:val="HCompactBody"/>
            </w:pPr>
            <w:r>
              <w:rPr>
                <w:sz w:val="20"/>
                <w:szCs w:val="20"/>
              </w:rPr>
              <w:t>[HDMI: CEC 10.2] 2</w:t>
            </w:r>
            <w:r w:rsidRPr="000E504E">
              <w:rPr>
                <w:sz w:val="20"/>
                <w:szCs w:val="20"/>
                <w:vertAlign w:val="superscript"/>
              </w:rPr>
              <w:t>nd</w:t>
            </w:r>
            <w:r>
              <w:rPr>
                <w:sz w:val="20"/>
                <w:szCs w:val="20"/>
              </w:rPr>
              <w:t xml:space="preserve"> bullet, extended by </w:t>
            </w:r>
            <w:r w:rsidR="00F42B4F">
              <w:rPr>
                <w:sz w:val="20"/>
                <w:szCs w:val="20"/>
              </w:rPr>
              <w:t>[HDMI 2.0: 1</w:t>
            </w:r>
            <w:r w:rsidR="008F7E71" w:rsidRPr="00904B7A">
              <w:rPr>
                <w:sz w:val="20"/>
                <w:szCs w:val="20"/>
              </w:rPr>
              <w:t>1.3.2</w:t>
            </w:r>
            <w:r w:rsidR="00B26E68">
              <w:rPr>
                <w:sz w:val="20"/>
                <w:szCs w:val="20"/>
              </w:rPr>
              <w:t>]</w:t>
            </w:r>
            <w:r w:rsidR="008F7E71" w:rsidRPr="00904B7A">
              <w:rPr>
                <w:sz w:val="20"/>
                <w:szCs w:val="20"/>
              </w:rPr>
              <w:br/>
            </w:r>
            <w:r w:rsidR="008F7E71" w:rsidRPr="00904B7A">
              <w:rPr>
                <w:rFonts w:eastAsia="Times New Roman"/>
                <w:sz w:val="20"/>
                <w:szCs w:val="20"/>
              </w:rPr>
              <w:t xml:space="preserve">A device with Primary Device Type ’TV’ which </w:t>
            </w:r>
            <w:r>
              <w:rPr>
                <w:rFonts w:eastAsia="Times New Roman"/>
                <w:sz w:val="20"/>
                <w:szCs w:val="20"/>
              </w:rPr>
              <w:t>[..]</w:t>
            </w:r>
          </w:p>
          <w:p w14:paraId="7A48ED82" w14:textId="77777777" w:rsidR="008F7E71" w:rsidRPr="00904B7A" w:rsidRDefault="008F7E71" w:rsidP="008F7E71">
            <w:pPr>
              <w:spacing w:after="0" w:line="240" w:lineRule="auto"/>
              <w:rPr>
                <w:rFonts w:eastAsia="Times New Roman"/>
                <w:color w:val="000000"/>
                <w:sz w:val="20"/>
                <w:szCs w:val="20"/>
              </w:rPr>
            </w:pPr>
          </w:p>
        </w:tc>
        <w:tc>
          <w:tcPr>
            <w:tcW w:w="2977" w:type="dxa"/>
            <w:shd w:val="clear" w:color="auto" w:fill="auto"/>
          </w:tcPr>
          <w:p w14:paraId="5ACC7BC7" w14:textId="32E9303D" w:rsidR="008F7E71" w:rsidRPr="00904B7A" w:rsidRDefault="008F7E71" w:rsidP="008F7E71">
            <w:pPr>
              <w:spacing w:after="0" w:line="240" w:lineRule="auto"/>
              <w:rPr>
                <w:i/>
                <w:iCs/>
                <w:sz w:val="20"/>
                <w:szCs w:val="20"/>
              </w:rPr>
            </w:pPr>
            <w:r w:rsidRPr="00904B7A">
              <w:rPr>
                <w:sz w:val="20"/>
                <w:szCs w:val="20"/>
              </w:rPr>
              <w:t xml:space="preserve">Confirm </w:t>
            </w:r>
            <w:r w:rsidR="0085762C" w:rsidRPr="00904B7A">
              <w:rPr>
                <w:sz w:val="20"/>
                <w:szCs w:val="20"/>
              </w:rPr>
              <w:t xml:space="preserve">the </w:t>
            </w:r>
            <w:r w:rsidRPr="00904B7A">
              <w:rPr>
                <w:sz w:val="20"/>
                <w:szCs w:val="20"/>
              </w:rPr>
              <w:t>DUT's Logical Address allocation process</w:t>
            </w:r>
            <w:r w:rsidRPr="00904B7A">
              <w:rPr>
                <w:sz w:val="20"/>
                <w:szCs w:val="20"/>
              </w:rPr>
              <w:br/>
            </w:r>
            <w:r w:rsidRPr="00904B7A">
              <w:rPr>
                <w:sz w:val="20"/>
                <w:szCs w:val="20"/>
              </w:rPr>
              <w:br/>
            </w:r>
            <w:r w:rsidRPr="00904B7A">
              <w:rPr>
                <w:i/>
                <w:iCs/>
                <w:sz w:val="20"/>
                <w:szCs w:val="20"/>
              </w:rPr>
              <w:t xml:space="preserve">This test only applies </w:t>
            </w:r>
            <w:r w:rsidR="0033551B">
              <w:rPr>
                <w:i/>
                <w:iCs/>
                <w:sz w:val="20"/>
                <w:szCs w:val="20"/>
              </w:rPr>
              <w:t>if the DUT</w:t>
            </w:r>
            <w:r w:rsidRPr="00904B7A">
              <w:rPr>
                <w:i/>
                <w:iCs/>
                <w:sz w:val="20"/>
                <w:szCs w:val="20"/>
              </w:rPr>
              <w:t xml:space="preserve"> has Primary Device Type "TV"</w:t>
            </w:r>
          </w:p>
          <w:p w14:paraId="71B55C54" w14:textId="6E381C84" w:rsidR="008F7E71" w:rsidRPr="00904B7A" w:rsidRDefault="008F7E71" w:rsidP="008F7E71">
            <w:pPr>
              <w:spacing w:after="0" w:line="240" w:lineRule="auto"/>
              <w:rPr>
                <w:rFonts w:eastAsia="Times New Roman"/>
                <w:sz w:val="20"/>
                <w:szCs w:val="20"/>
              </w:rPr>
            </w:pPr>
            <w:r w:rsidRPr="00904B7A">
              <w:rPr>
                <w:i/>
                <w:iCs/>
                <w:color w:val="000000"/>
                <w:sz w:val="20"/>
                <w:szCs w:val="20"/>
              </w:rPr>
              <w:t xml:space="preserve">(see </w:t>
            </w:r>
            <w:r w:rsidR="003818C1">
              <w:rPr>
                <w:i/>
                <w:iCs/>
                <w:color w:val="000000"/>
                <w:sz w:val="20"/>
                <w:szCs w:val="20"/>
              </w:rPr>
              <w:t>CDF field</w:t>
            </w:r>
            <w:r w:rsidRPr="00904B7A">
              <w:rPr>
                <w:i/>
                <w:iCs/>
                <w:color w:val="000000"/>
                <w:sz w:val="20"/>
                <w:szCs w:val="20"/>
              </w:rPr>
              <w:t xml:space="preserve"> </w:t>
            </w:r>
            <w:r w:rsidRPr="00904B7A">
              <w:rPr>
                <w:i/>
                <w:iCs/>
                <w:sz w:val="20"/>
                <w:szCs w:val="20"/>
              </w:rPr>
              <w:t>"PrimaryDeviceType").</w:t>
            </w:r>
          </w:p>
        </w:tc>
        <w:tc>
          <w:tcPr>
            <w:tcW w:w="4820" w:type="dxa"/>
            <w:shd w:val="clear" w:color="auto" w:fill="auto"/>
          </w:tcPr>
          <w:p w14:paraId="55A3F6F4" w14:textId="72EFB434" w:rsidR="008F7E71" w:rsidRPr="00904B7A" w:rsidRDefault="008F7E71">
            <w:pPr>
              <w:spacing w:after="0" w:line="240" w:lineRule="auto"/>
              <w:rPr>
                <w:rFonts w:eastAsia="Times New Roman"/>
                <w:sz w:val="20"/>
                <w:szCs w:val="20"/>
              </w:rPr>
            </w:pPr>
            <w:r w:rsidRPr="00904B7A">
              <w:rPr>
                <w:sz w:val="20"/>
                <w:szCs w:val="20"/>
              </w:rPr>
              <w:t>a) TE emulates a Playback Device.</w:t>
            </w:r>
            <w:r w:rsidRPr="00904B7A">
              <w:rPr>
                <w:sz w:val="20"/>
                <w:szCs w:val="20"/>
              </w:rPr>
              <w:br/>
              <w:t xml:space="preserve">Force DUT to perform LA allocation </w:t>
            </w:r>
            <w:r w:rsidR="00FF6F1B">
              <w:rPr>
                <w:sz w:val="20"/>
                <w:szCs w:val="20"/>
              </w:rPr>
              <w:t xml:space="preserve">(e.g., </w:t>
            </w:r>
            <w:r w:rsidR="002D6844" w:rsidRPr="00904B7A">
              <w:rPr>
                <w:sz w:val="20"/>
                <w:szCs w:val="20"/>
              </w:rPr>
              <w:t xml:space="preserve"> P</w:t>
            </w:r>
            <w:r w:rsidRPr="00904B7A">
              <w:rPr>
                <w:sz w:val="20"/>
                <w:szCs w:val="20"/>
              </w:rPr>
              <w:t>ower cycle).</w:t>
            </w:r>
            <w:r w:rsidRPr="00904B7A">
              <w:rPr>
                <w:sz w:val="20"/>
                <w:szCs w:val="20"/>
              </w:rPr>
              <w:br/>
              <w:t xml:space="preserve">After DUT has performed its initialization, </w:t>
            </w:r>
            <w:r w:rsidRPr="00904B7A">
              <w:rPr>
                <w:sz w:val="20"/>
                <w:szCs w:val="20"/>
              </w:rPr>
              <w:br/>
              <w:t xml:space="preserve">b) TE also emulates a TV device at LA=0. </w:t>
            </w:r>
            <w:r w:rsidR="002D6844" w:rsidRPr="00904B7A">
              <w:rPr>
                <w:sz w:val="20"/>
                <w:szCs w:val="20"/>
              </w:rPr>
              <w:t xml:space="preserve"> </w:t>
            </w:r>
            <w:r w:rsidRPr="00904B7A">
              <w:rPr>
                <w:sz w:val="20"/>
                <w:szCs w:val="20"/>
              </w:rPr>
              <w:t xml:space="preserve">Force DUT to perform LA allocation again </w:t>
            </w:r>
            <w:r w:rsidR="00FF6F1B">
              <w:rPr>
                <w:sz w:val="20"/>
                <w:szCs w:val="20"/>
              </w:rPr>
              <w:t xml:space="preserve">(e.g., </w:t>
            </w:r>
            <w:r w:rsidR="002D6844" w:rsidRPr="00904B7A">
              <w:rPr>
                <w:sz w:val="20"/>
                <w:szCs w:val="20"/>
              </w:rPr>
              <w:t xml:space="preserve"> P</w:t>
            </w:r>
            <w:r w:rsidRPr="00904B7A">
              <w:rPr>
                <w:sz w:val="20"/>
                <w:szCs w:val="20"/>
              </w:rPr>
              <w:t>ower cycle)</w:t>
            </w:r>
          </w:p>
        </w:tc>
        <w:tc>
          <w:tcPr>
            <w:tcW w:w="3260" w:type="dxa"/>
            <w:shd w:val="clear" w:color="auto" w:fill="auto"/>
          </w:tcPr>
          <w:p w14:paraId="0E45D2F9" w14:textId="1A285C67" w:rsidR="008F7E71" w:rsidRPr="00904B7A" w:rsidRDefault="00204A58" w:rsidP="007A3349">
            <w:pPr>
              <w:spacing w:after="0" w:line="240" w:lineRule="auto"/>
              <w:rPr>
                <w:rFonts w:eastAsia="Times New Roman"/>
                <w:sz w:val="20"/>
                <w:szCs w:val="20"/>
              </w:rPr>
            </w:pPr>
            <w:r>
              <w:rPr>
                <w:sz w:val="20"/>
                <w:szCs w:val="20"/>
              </w:rPr>
              <w:t xml:space="preserve">In step </w:t>
            </w:r>
            <w:r w:rsidR="008F7E71" w:rsidRPr="00904B7A">
              <w:rPr>
                <w:sz w:val="20"/>
                <w:szCs w:val="20"/>
              </w:rPr>
              <w:t xml:space="preserve">a) </w:t>
            </w:r>
            <w:r w:rsidR="00F46A3C" w:rsidRPr="00904B7A">
              <w:rPr>
                <w:sz w:val="20"/>
                <w:szCs w:val="20"/>
              </w:rPr>
              <w:t>If the DUT</w:t>
            </w:r>
            <w:r w:rsidR="008F7E71" w:rsidRPr="00904B7A">
              <w:rPr>
                <w:sz w:val="20"/>
                <w:szCs w:val="20"/>
              </w:rPr>
              <w:t xml:space="preserve"> does not allocate LA=0 or does not announce its presence (Report Features, Report Physical Address with </w:t>
            </w:r>
            <w:r w:rsidR="00301CC8" w:rsidRPr="00904B7A">
              <w:rPr>
                <w:sz w:val="20"/>
                <w:szCs w:val="20"/>
              </w:rPr>
              <w:t xml:space="preserve">the </w:t>
            </w:r>
            <w:r w:rsidR="008F7E71" w:rsidRPr="00904B7A">
              <w:rPr>
                <w:sz w:val="20"/>
                <w:szCs w:val="20"/>
              </w:rPr>
              <w:t>appropriate operands), then FAIL.</w:t>
            </w:r>
            <w:r w:rsidR="008F7E71" w:rsidRPr="00904B7A">
              <w:rPr>
                <w:sz w:val="20"/>
                <w:szCs w:val="20"/>
              </w:rPr>
              <w:br/>
            </w:r>
            <w:r>
              <w:rPr>
                <w:sz w:val="20"/>
                <w:szCs w:val="20"/>
              </w:rPr>
              <w:t xml:space="preserve">In step </w:t>
            </w:r>
            <w:r w:rsidR="008F7E71" w:rsidRPr="00904B7A">
              <w:rPr>
                <w:sz w:val="20"/>
                <w:szCs w:val="20"/>
              </w:rPr>
              <w:t xml:space="preserve">b) </w:t>
            </w:r>
            <w:r w:rsidR="00F46A3C" w:rsidRPr="00904B7A">
              <w:rPr>
                <w:sz w:val="20"/>
                <w:szCs w:val="20"/>
              </w:rPr>
              <w:t>If the DUT</w:t>
            </w:r>
            <w:r w:rsidR="008F7E71" w:rsidRPr="00904B7A">
              <w:rPr>
                <w:sz w:val="20"/>
                <w:szCs w:val="20"/>
              </w:rPr>
              <w:t xml:space="preserve"> allocates LA=0, then FAIL.</w:t>
            </w:r>
            <w:r w:rsidR="008F7E71" w:rsidRPr="00904B7A">
              <w:rPr>
                <w:sz w:val="20"/>
                <w:szCs w:val="20"/>
              </w:rPr>
              <w:br/>
            </w:r>
            <w:r>
              <w:rPr>
                <w:sz w:val="20"/>
                <w:szCs w:val="20"/>
              </w:rPr>
              <w:t xml:space="preserve">In Step </w:t>
            </w:r>
            <w:r w:rsidR="008F7E71" w:rsidRPr="00904B7A">
              <w:rPr>
                <w:sz w:val="20"/>
                <w:szCs w:val="20"/>
              </w:rPr>
              <w:t xml:space="preserve">b) </w:t>
            </w:r>
            <w:r w:rsidR="00F46A3C" w:rsidRPr="00904B7A">
              <w:rPr>
                <w:sz w:val="20"/>
                <w:szCs w:val="20"/>
              </w:rPr>
              <w:t>If the DUT</w:t>
            </w:r>
            <w:r w:rsidR="008F7E71" w:rsidRPr="00904B7A">
              <w:rPr>
                <w:sz w:val="20"/>
                <w:szCs w:val="20"/>
              </w:rPr>
              <w:t xml:space="preserve"> allocates another address than LA=14 or 15, then FAIL</w:t>
            </w:r>
            <w:r w:rsidR="007A3349" w:rsidRPr="00904B7A">
              <w:rPr>
                <w:sz w:val="20"/>
                <w:szCs w:val="20"/>
              </w:rPr>
              <w:t>, o</w:t>
            </w:r>
            <w:r w:rsidR="008F7E71" w:rsidRPr="00904B7A">
              <w:rPr>
                <w:sz w:val="20"/>
                <w:szCs w:val="20"/>
              </w:rPr>
              <w:t>therwise, PASS</w:t>
            </w:r>
          </w:p>
        </w:tc>
      </w:tr>
      <w:tr w:rsidR="008F7E71" w:rsidRPr="00904B7A" w14:paraId="36F29DAE" w14:textId="77777777" w:rsidTr="00D06AD0">
        <w:trPr>
          <w:cantSplit/>
          <w:trHeight w:val="70"/>
        </w:trPr>
        <w:tc>
          <w:tcPr>
            <w:tcW w:w="1008" w:type="dxa"/>
            <w:shd w:val="clear" w:color="auto" w:fill="auto"/>
            <w:noWrap/>
          </w:tcPr>
          <w:p w14:paraId="58E8AD24"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HF4-5-6</w:t>
            </w:r>
          </w:p>
        </w:tc>
        <w:tc>
          <w:tcPr>
            <w:tcW w:w="2409" w:type="dxa"/>
            <w:shd w:val="clear" w:color="auto" w:fill="auto"/>
          </w:tcPr>
          <w:p w14:paraId="71471A63" w14:textId="0B7DC5D3" w:rsidR="008F7E71" w:rsidRPr="00904B7A" w:rsidRDefault="000E504E" w:rsidP="008F7E71">
            <w:pPr>
              <w:spacing w:after="0" w:line="240" w:lineRule="auto"/>
              <w:rPr>
                <w:color w:val="000000"/>
                <w:sz w:val="20"/>
                <w:szCs w:val="20"/>
              </w:rPr>
            </w:pPr>
            <w:r>
              <w:rPr>
                <w:sz w:val="20"/>
                <w:szCs w:val="20"/>
              </w:rPr>
              <w:t>[HDMI: CEC 10.2] 3</w:t>
            </w:r>
            <w:r w:rsidRPr="000E504E">
              <w:rPr>
                <w:sz w:val="20"/>
                <w:szCs w:val="20"/>
                <w:vertAlign w:val="superscript"/>
              </w:rPr>
              <w:t>rd</w:t>
            </w:r>
            <w:r>
              <w:rPr>
                <w:sz w:val="20"/>
                <w:szCs w:val="20"/>
              </w:rPr>
              <w:t xml:space="preserve"> bullet, extended by </w:t>
            </w:r>
            <w:r w:rsidR="00F42B4F">
              <w:rPr>
                <w:color w:val="000000"/>
                <w:sz w:val="20"/>
                <w:szCs w:val="20"/>
              </w:rPr>
              <w:t>[HDMI 2.0: 1</w:t>
            </w:r>
            <w:r w:rsidR="008F7E71" w:rsidRPr="00904B7A">
              <w:rPr>
                <w:color w:val="000000"/>
                <w:sz w:val="20"/>
                <w:szCs w:val="20"/>
              </w:rPr>
              <w:t>1.3.2</w:t>
            </w:r>
            <w:r w:rsidR="00B26E68">
              <w:rPr>
                <w:color w:val="000000"/>
                <w:sz w:val="20"/>
                <w:szCs w:val="20"/>
              </w:rPr>
              <w:t>]</w:t>
            </w:r>
          </w:p>
          <w:p w14:paraId="4FCC3FC6" w14:textId="7F78A54D" w:rsidR="008F7E71" w:rsidRPr="00904B7A" w:rsidRDefault="008F7E71" w:rsidP="00EC5024">
            <w:pPr>
              <w:pStyle w:val="HCompactBody"/>
            </w:pPr>
            <w:r w:rsidRPr="00904B7A">
              <w:rPr>
                <w:sz w:val="20"/>
                <w:szCs w:val="20"/>
              </w:rPr>
              <w:t>A</w:t>
            </w:r>
            <w:r w:rsidRPr="00904B7A">
              <w:rPr>
                <w:rFonts w:ascii="Century" w:hAnsi="Century" w:cs="Century"/>
                <w:color w:val="2860A9"/>
                <w:sz w:val="20"/>
                <w:szCs w:val="20"/>
              </w:rPr>
              <w:t xml:space="preserve"> </w:t>
            </w:r>
            <w:r w:rsidRPr="00904B7A">
              <w:rPr>
                <w:sz w:val="20"/>
                <w:szCs w:val="20"/>
              </w:rPr>
              <w:t>device with Primary Device Type ’TV’</w:t>
            </w:r>
            <w:r w:rsidR="000E504E">
              <w:rPr>
                <w:sz w:val="20"/>
                <w:szCs w:val="20"/>
              </w:rPr>
              <w:t xml:space="preserve"> [..]</w:t>
            </w:r>
          </w:p>
        </w:tc>
        <w:tc>
          <w:tcPr>
            <w:tcW w:w="2977" w:type="dxa"/>
            <w:shd w:val="clear" w:color="auto" w:fill="auto"/>
          </w:tcPr>
          <w:p w14:paraId="69B779DA" w14:textId="731AF808" w:rsidR="008F7E71" w:rsidRPr="00904B7A" w:rsidRDefault="008F7E71" w:rsidP="008F7E71">
            <w:pPr>
              <w:spacing w:after="0" w:line="240" w:lineRule="auto"/>
              <w:rPr>
                <w:rFonts w:eastAsia="Times New Roman"/>
                <w:sz w:val="20"/>
                <w:szCs w:val="20"/>
              </w:rPr>
            </w:pPr>
            <w:r w:rsidRPr="00904B7A">
              <w:rPr>
                <w:sz w:val="20"/>
                <w:szCs w:val="20"/>
              </w:rPr>
              <w:t>Confirm</w:t>
            </w:r>
            <w:r w:rsidR="0085762C" w:rsidRPr="00904B7A">
              <w:rPr>
                <w:sz w:val="20"/>
                <w:szCs w:val="20"/>
              </w:rPr>
              <w:t xml:space="preserve"> the</w:t>
            </w:r>
            <w:r w:rsidRPr="00904B7A">
              <w:rPr>
                <w:sz w:val="20"/>
                <w:szCs w:val="20"/>
              </w:rPr>
              <w:t xml:space="preserve"> DUT's Logical Address allocation process</w:t>
            </w:r>
            <w:r w:rsidRPr="00904B7A">
              <w:rPr>
                <w:sz w:val="20"/>
                <w:szCs w:val="20"/>
              </w:rPr>
              <w:br/>
            </w:r>
            <w:r w:rsidRPr="00904B7A">
              <w:rPr>
                <w:i/>
                <w:iCs/>
                <w:sz w:val="20"/>
                <w:szCs w:val="20"/>
              </w:rPr>
              <w:br/>
              <w:t xml:space="preserve">This test only applies </w:t>
            </w:r>
            <w:r w:rsidR="0033551B">
              <w:rPr>
                <w:i/>
                <w:iCs/>
                <w:sz w:val="20"/>
                <w:szCs w:val="20"/>
              </w:rPr>
              <w:t>if the DUT</w:t>
            </w:r>
            <w:r w:rsidRPr="00904B7A">
              <w:rPr>
                <w:i/>
                <w:iCs/>
                <w:sz w:val="20"/>
                <w:szCs w:val="20"/>
              </w:rPr>
              <w:t xml:space="preserve"> has Primary Device Type "TV" that has HDMI output </w:t>
            </w:r>
            <w:r w:rsidRPr="00904B7A">
              <w:rPr>
                <w:i/>
                <w:iCs/>
                <w:color w:val="000000"/>
                <w:sz w:val="20"/>
                <w:szCs w:val="20"/>
              </w:rPr>
              <w:t xml:space="preserve">(see </w:t>
            </w:r>
            <w:r w:rsidR="003818C1">
              <w:rPr>
                <w:i/>
                <w:iCs/>
                <w:color w:val="000000"/>
                <w:sz w:val="20"/>
                <w:szCs w:val="20"/>
              </w:rPr>
              <w:t>CDF field</w:t>
            </w:r>
            <w:r w:rsidRPr="00904B7A">
              <w:rPr>
                <w:i/>
                <w:iCs/>
                <w:color w:val="000000"/>
                <w:sz w:val="20"/>
                <w:szCs w:val="20"/>
              </w:rPr>
              <w:t xml:space="preserve">s </w:t>
            </w:r>
            <w:r w:rsidRPr="00904B7A">
              <w:rPr>
                <w:i/>
                <w:iCs/>
                <w:sz w:val="20"/>
                <w:szCs w:val="20"/>
              </w:rPr>
              <w:t>"PrimaryDeviceType" and "NumOutputs").</w:t>
            </w:r>
          </w:p>
        </w:tc>
        <w:tc>
          <w:tcPr>
            <w:tcW w:w="4820" w:type="dxa"/>
            <w:shd w:val="clear" w:color="auto" w:fill="auto"/>
          </w:tcPr>
          <w:p w14:paraId="3ECA81C1" w14:textId="07549A70" w:rsidR="008F7E71" w:rsidRPr="00904B7A" w:rsidRDefault="008F7E71">
            <w:pPr>
              <w:spacing w:after="0" w:line="240" w:lineRule="auto"/>
              <w:rPr>
                <w:rFonts w:eastAsia="Times New Roman"/>
                <w:sz w:val="20"/>
                <w:szCs w:val="20"/>
              </w:rPr>
            </w:pPr>
            <w:r w:rsidRPr="00904B7A">
              <w:rPr>
                <w:sz w:val="20"/>
                <w:szCs w:val="20"/>
              </w:rPr>
              <w:t xml:space="preserve">a) TE emulates a TV (PA=0.0.0.0, LA=0) connected to </w:t>
            </w:r>
            <w:r w:rsidR="0085762C" w:rsidRPr="00904B7A">
              <w:rPr>
                <w:sz w:val="20"/>
                <w:szCs w:val="20"/>
              </w:rPr>
              <w:t xml:space="preserve">the </w:t>
            </w:r>
            <w:r w:rsidRPr="00904B7A">
              <w:rPr>
                <w:sz w:val="20"/>
                <w:szCs w:val="20"/>
              </w:rPr>
              <w:t>DUT's output.</w:t>
            </w:r>
            <w:r w:rsidRPr="00904B7A">
              <w:rPr>
                <w:sz w:val="20"/>
                <w:szCs w:val="20"/>
              </w:rPr>
              <w:br/>
              <w:t xml:space="preserve">Force DUT to perform LA allocation </w:t>
            </w:r>
            <w:r w:rsidR="00FF6F1B">
              <w:rPr>
                <w:sz w:val="20"/>
                <w:szCs w:val="20"/>
              </w:rPr>
              <w:t xml:space="preserve">(e.g., </w:t>
            </w:r>
            <w:r w:rsidR="002D6844" w:rsidRPr="00904B7A">
              <w:rPr>
                <w:sz w:val="20"/>
                <w:szCs w:val="20"/>
              </w:rPr>
              <w:t xml:space="preserve"> P</w:t>
            </w:r>
            <w:r w:rsidRPr="00904B7A">
              <w:rPr>
                <w:sz w:val="20"/>
                <w:szCs w:val="20"/>
              </w:rPr>
              <w:t>ower cycle).</w:t>
            </w:r>
            <w:r w:rsidRPr="00904B7A">
              <w:rPr>
                <w:sz w:val="20"/>
                <w:szCs w:val="20"/>
              </w:rPr>
              <w:br/>
              <w:t xml:space="preserve">After DUT has performed its initialization, </w:t>
            </w:r>
            <w:r w:rsidRPr="00904B7A">
              <w:rPr>
                <w:sz w:val="20"/>
                <w:szCs w:val="20"/>
              </w:rPr>
              <w:br/>
              <w:t xml:space="preserve">b) TE also emulates a TV device at LA=14. </w:t>
            </w:r>
            <w:r w:rsidR="002D6844" w:rsidRPr="00904B7A">
              <w:rPr>
                <w:sz w:val="20"/>
                <w:szCs w:val="20"/>
              </w:rPr>
              <w:t xml:space="preserve"> </w:t>
            </w:r>
            <w:r w:rsidRPr="00904B7A">
              <w:rPr>
                <w:sz w:val="20"/>
                <w:szCs w:val="20"/>
              </w:rPr>
              <w:t xml:space="preserve">Force DUT to perform LA allocation again </w:t>
            </w:r>
            <w:r w:rsidR="00FF6F1B">
              <w:rPr>
                <w:sz w:val="20"/>
                <w:szCs w:val="20"/>
              </w:rPr>
              <w:t xml:space="preserve">(e.g., </w:t>
            </w:r>
            <w:r w:rsidR="002D6844" w:rsidRPr="00904B7A">
              <w:rPr>
                <w:sz w:val="20"/>
                <w:szCs w:val="20"/>
              </w:rPr>
              <w:t xml:space="preserve"> P</w:t>
            </w:r>
            <w:r w:rsidRPr="00904B7A">
              <w:rPr>
                <w:sz w:val="20"/>
                <w:szCs w:val="20"/>
              </w:rPr>
              <w:t>ower cycle)</w:t>
            </w:r>
          </w:p>
        </w:tc>
        <w:tc>
          <w:tcPr>
            <w:tcW w:w="3260" w:type="dxa"/>
            <w:shd w:val="clear" w:color="auto" w:fill="auto"/>
          </w:tcPr>
          <w:p w14:paraId="79E08F9E" w14:textId="2B6234E2" w:rsidR="008F7E71" w:rsidRPr="00904B7A" w:rsidRDefault="00204A58">
            <w:pPr>
              <w:spacing w:after="0" w:line="240" w:lineRule="auto"/>
              <w:rPr>
                <w:rFonts w:eastAsia="Times New Roman"/>
                <w:sz w:val="20"/>
                <w:szCs w:val="20"/>
              </w:rPr>
            </w:pPr>
            <w:r>
              <w:rPr>
                <w:sz w:val="20"/>
                <w:szCs w:val="20"/>
              </w:rPr>
              <w:t xml:space="preserve">In step </w:t>
            </w:r>
            <w:r w:rsidR="008F7E71" w:rsidRPr="00904B7A">
              <w:rPr>
                <w:sz w:val="20"/>
                <w:szCs w:val="20"/>
              </w:rPr>
              <w:t xml:space="preserve">a) </w:t>
            </w:r>
            <w:r w:rsidR="00F46A3C" w:rsidRPr="00904B7A">
              <w:rPr>
                <w:sz w:val="20"/>
                <w:szCs w:val="20"/>
              </w:rPr>
              <w:t>If the DUT</w:t>
            </w:r>
            <w:r w:rsidR="008F7E71" w:rsidRPr="00904B7A">
              <w:rPr>
                <w:sz w:val="20"/>
                <w:szCs w:val="20"/>
              </w:rPr>
              <w:t xml:space="preserve"> does not allocate LA=14 or does not announce its presence (Report Features, Report Physical Address with </w:t>
            </w:r>
            <w:r w:rsidR="00301CC8" w:rsidRPr="00904B7A">
              <w:rPr>
                <w:sz w:val="20"/>
                <w:szCs w:val="20"/>
              </w:rPr>
              <w:t xml:space="preserve">the </w:t>
            </w:r>
            <w:r w:rsidR="008F7E71" w:rsidRPr="00904B7A">
              <w:rPr>
                <w:sz w:val="20"/>
                <w:szCs w:val="20"/>
              </w:rPr>
              <w:t>appropriate operands), then FAIL.</w:t>
            </w:r>
            <w:r w:rsidR="008F7E71" w:rsidRPr="00904B7A">
              <w:rPr>
                <w:sz w:val="20"/>
                <w:szCs w:val="20"/>
              </w:rPr>
              <w:br/>
            </w:r>
            <w:r>
              <w:rPr>
                <w:sz w:val="20"/>
                <w:szCs w:val="20"/>
              </w:rPr>
              <w:t xml:space="preserve">In step </w:t>
            </w:r>
            <w:r w:rsidR="008F7E71" w:rsidRPr="00904B7A">
              <w:rPr>
                <w:sz w:val="20"/>
                <w:szCs w:val="20"/>
              </w:rPr>
              <w:t xml:space="preserve">b) </w:t>
            </w:r>
            <w:r w:rsidR="00F46A3C" w:rsidRPr="00904B7A">
              <w:rPr>
                <w:sz w:val="20"/>
                <w:szCs w:val="20"/>
              </w:rPr>
              <w:t>If the DUT</w:t>
            </w:r>
            <w:r w:rsidR="008F7E71" w:rsidRPr="00904B7A">
              <w:rPr>
                <w:sz w:val="20"/>
                <w:szCs w:val="20"/>
              </w:rPr>
              <w:t xml:space="preserve"> allocates LA=0 or 14, then FAIL.</w:t>
            </w:r>
            <w:r w:rsidR="008F7E71" w:rsidRPr="00904B7A">
              <w:rPr>
                <w:sz w:val="20"/>
                <w:szCs w:val="20"/>
              </w:rPr>
              <w:br/>
            </w:r>
            <w:r>
              <w:rPr>
                <w:sz w:val="20"/>
                <w:szCs w:val="20"/>
              </w:rPr>
              <w:t xml:space="preserve">In step </w:t>
            </w:r>
            <w:r w:rsidR="008F7E71" w:rsidRPr="00904B7A">
              <w:rPr>
                <w:sz w:val="20"/>
                <w:szCs w:val="20"/>
              </w:rPr>
              <w:t xml:space="preserve">b) </w:t>
            </w:r>
            <w:r w:rsidR="00F46A3C" w:rsidRPr="00904B7A">
              <w:rPr>
                <w:sz w:val="20"/>
                <w:szCs w:val="20"/>
              </w:rPr>
              <w:t>If the DUT</w:t>
            </w:r>
            <w:r w:rsidR="008F7E71" w:rsidRPr="00904B7A">
              <w:rPr>
                <w:sz w:val="20"/>
                <w:szCs w:val="20"/>
              </w:rPr>
              <w:t xml:space="preserve"> allocates another address than LA=15, then FAIL</w:t>
            </w:r>
            <w:r w:rsidR="00AE1D0B">
              <w:rPr>
                <w:sz w:val="20"/>
                <w:szCs w:val="20"/>
              </w:rPr>
              <w:t>.</w:t>
            </w:r>
          </w:p>
        </w:tc>
      </w:tr>
      <w:tr w:rsidR="008F7E71" w:rsidRPr="00904B7A" w14:paraId="13DA9144" w14:textId="77777777" w:rsidTr="00D06AD0">
        <w:trPr>
          <w:cantSplit/>
          <w:trHeight w:val="70"/>
        </w:trPr>
        <w:tc>
          <w:tcPr>
            <w:tcW w:w="1008" w:type="dxa"/>
            <w:shd w:val="clear" w:color="auto" w:fill="auto"/>
            <w:noWrap/>
          </w:tcPr>
          <w:p w14:paraId="1497EAAA"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HF4-5-7</w:t>
            </w:r>
          </w:p>
        </w:tc>
        <w:tc>
          <w:tcPr>
            <w:tcW w:w="2409" w:type="dxa"/>
            <w:shd w:val="clear" w:color="auto" w:fill="auto"/>
          </w:tcPr>
          <w:p w14:paraId="2312360E" w14:textId="6F86BBC2" w:rsidR="008F7E71" w:rsidRPr="00904B7A" w:rsidRDefault="00F42B4F" w:rsidP="008F7E71">
            <w:pPr>
              <w:spacing w:after="0" w:line="240" w:lineRule="auto"/>
              <w:rPr>
                <w:rFonts w:eastAsia="Times New Roman"/>
                <w:color w:val="000000"/>
                <w:sz w:val="20"/>
                <w:szCs w:val="20"/>
              </w:rPr>
            </w:pPr>
            <w:r>
              <w:rPr>
                <w:color w:val="000000"/>
                <w:sz w:val="20"/>
                <w:szCs w:val="20"/>
              </w:rPr>
              <w:t>[HDMI 2.0: 1</w:t>
            </w:r>
            <w:r w:rsidR="008F7E71" w:rsidRPr="00904B7A">
              <w:rPr>
                <w:color w:val="000000"/>
                <w:sz w:val="20"/>
                <w:szCs w:val="20"/>
              </w:rPr>
              <w:t>1.3.2</w:t>
            </w:r>
            <w:r w:rsidR="00B26E68">
              <w:rPr>
                <w:color w:val="000000"/>
                <w:sz w:val="20"/>
                <w:szCs w:val="20"/>
              </w:rPr>
              <w:t>]</w:t>
            </w:r>
            <w:r w:rsidR="008F7E71" w:rsidRPr="00904B7A">
              <w:rPr>
                <w:color w:val="000000"/>
                <w:sz w:val="20"/>
                <w:szCs w:val="20"/>
              </w:rPr>
              <w:br/>
              <w:t>A device with Primary Device Type 'Audio System' shall try to allocate the relevant 'Audio System' (5) Logical Address;</w:t>
            </w:r>
          </w:p>
        </w:tc>
        <w:tc>
          <w:tcPr>
            <w:tcW w:w="2977" w:type="dxa"/>
            <w:shd w:val="clear" w:color="auto" w:fill="auto"/>
          </w:tcPr>
          <w:p w14:paraId="0CB076B4" w14:textId="1EDE055A" w:rsidR="008F7E71" w:rsidRPr="00904B7A" w:rsidRDefault="008F7E71" w:rsidP="008F7E71">
            <w:pPr>
              <w:spacing w:after="0" w:line="240" w:lineRule="auto"/>
              <w:rPr>
                <w:rFonts w:eastAsia="Times New Roman"/>
                <w:sz w:val="20"/>
                <w:szCs w:val="20"/>
              </w:rPr>
            </w:pPr>
            <w:r w:rsidRPr="00904B7A">
              <w:rPr>
                <w:sz w:val="20"/>
                <w:szCs w:val="20"/>
              </w:rPr>
              <w:t xml:space="preserve">Confirm </w:t>
            </w:r>
            <w:r w:rsidR="002631AE" w:rsidRPr="00904B7A">
              <w:rPr>
                <w:sz w:val="20"/>
                <w:szCs w:val="20"/>
              </w:rPr>
              <w:t>the DUT’s</w:t>
            </w:r>
            <w:r w:rsidRPr="00904B7A">
              <w:rPr>
                <w:sz w:val="20"/>
                <w:szCs w:val="20"/>
              </w:rPr>
              <w:t xml:space="preserve"> Logical Address allocation process</w:t>
            </w:r>
            <w:r w:rsidRPr="00904B7A">
              <w:rPr>
                <w:sz w:val="20"/>
                <w:szCs w:val="20"/>
              </w:rPr>
              <w:br/>
            </w:r>
            <w:r w:rsidRPr="00904B7A">
              <w:rPr>
                <w:sz w:val="20"/>
                <w:szCs w:val="20"/>
              </w:rPr>
              <w:br/>
            </w:r>
            <w:r w:rsidRPr="00904B7A">
              <w:rPr>
                <w:i/>
                <w:iCs/>
                <w:sz w:val="20"/>
                <w:szCs w:val="20"/>
              </w:rPr>
              <w:t xml:space="preserve">This test only applies </w:t>
            </w:r>
            <w:r w:rsidR="0033551B">
              <w:rPr>
                <w:i/>
                <w:iCs/>
                <w:sz w:val="20"/>
                <w:szCs w:val="20"/>
              </w:rPr>
              <w:t>if the DUT</w:t>
            </w:r>
            <w:r w:rsidRPr="00904B7A">
              <w:rPr>
                <w:i/>
                <w:iCs/>
                <w:sz w:val="20"/>
                <w:szCs w:val="20"/>
              </w:rPr>
              <w:t xml:space="preserve"> has Primary Device Type "Audio System" </w:t>
            </w:r>
            <w:r w:rsidRPr="00904B7A">
              <w:rPr>
                <w:i/>
                <w:iCs/>
                <w:color w:val="000000"/>
                <w:sz w:val="20"/>
                <w:szCs w:val="20"/>
              </w:rPr>
              <w:t xml:space="preserve">(see </w:t>
            </w:r>
            <w:r w:rsidR="003818C1">
              <w:rPr>
                <w:i/>
                <w:iCs/>
                <w:color w:val="000000"/>
                <w:sz w:val="20"/>
                <w:szCs w:val="20"/>
              </w:rPr>
              <w:t>CDF field</w:t>
            </w:r>
            <w:r w:rsidRPr="00904B7A">
              <w:rPr>
                <w:i/>
                <w:iCs/>
                <w:color w:val="000000"/>
                <w:sz w:val="20"/>
                <w:szCs w:val="20"/>
              </w:rPr>
              <w:t xml:space="preserve"> </w:t>
            </w:r>
            <w:r w:rsidRPr="00904B7A">
              <w:rPr>
                <w:i/>
                <w:iCs/>
                <w:sz w:val="20"/>
                <w:szCs w:val="20"/>
              </w:rPr>
              <w:t>"PrimaryDeviceType").</w:t>
            </w:r>
          </w:p>
        </w:tc>
        <w:tc>
          <w:tcPr>
            <w:tcW w:w="4820" w:type="dxa"/>
            <w:shd w:val="clear" w:color="auto" w:fill="auto"/>
          </w:tcPr>
          <w:p w14:paraId="68C69308" w14:textId="0E9FD225" w:rsidR="008F7E71" w:rsidRPr="00904B7A" w:rsidRDefault="008F7E71" w:rsidP="008F7E71">
            <w:pPr>
              <w:spacing w:after="0" w:line="240" w:lineRule="auto"/>
              <w:rPr>
                <w:rFonts w:eastAsia="Times New Roman"/>
                <w:sz w:val="20"/>
                <w:szCs w:val="20"/>
              </w:rPr>
            </w:pPr>
            <w:r w:rsidRPr="00904B7A">
              <w:rPr>
                <w:sz w:val="20"/>
                <w:szCs w:val="20"/>
              </w:rPr>
              <w:t xml:space="preserve">a) TE emulates a TV (LA=0, EDID with PA=1.0.0.0 </w:t>
            </w:r>
            <w:r w:rsidR="00857111" w:rsidRPr="00904B7A">
              <w:rPr>
                <w:sz w:val="20"/>
                <w:szCs w:val="20"/>
              </w:rPr>
              <w:t>to the DUT</w:t>
            </w:r>
            <w:r w:rsidRPr="00904B7A">
              <w:rPr>
                <w:sz w:val="20"/>
                <w:szCs w:val="20"/>
              </w:rPr>
              <w:t>).</w:t>
            </w:r>
            <w:r w:rsidRPr="00904B7A">
              <w:rPr>
                <w:sz w:val="20"/>
                <w:szCs w:val="20"/>
              </w:rPr>
              <w:br/>
            </w:r>
            <w:r w:rsidR="00301CC8" w:rsidRPr="00904B7A">
              <w:rPr>
                <w:sz w:val="20"/>
                <w:szCs w:val="20"/>
              </w:rPr>
              <w:t>Connect the DUT</w:t>
            </w:r>
            <w:r w:rsidRPr="00904B7A">
              <w:rPr>
                <w:sz w:val="20"/>
                <w:szCs w:val="20"/>
              </w:rPr>
              <w:t xml:space="preserve"> to TE (which ought to trigger </w:t>
            </w:r>
            <w:r w:rsidR="002631AE" w:rsidRPr="00904B7A">
              <w:rPr>
                <w:sz w:val="20"/>
                <w:szCs w:val="20"/>
              </w:rPr>
              <w:t xml:space="preserve">the </w:t>
            </w:r>
            <w:r w:rsidRPr="00904B7A">
              <w:rPr>
                <w:sz w:val="20"/>
                <w:szCs w:val="20"/>
              </w:rPr>
              <w:t>DUT's Logical Address allocation process).</w:t>
            </w:r>
            <w:r w:rsidRPr="00904B7A">
              <w:rPr>
                <w:sz w:val="20"/>
                <w:szCs w:val="20"/>
              </w:rPr>
              <w:br/>
              <w:t xml:space="preserve">b) TE emulates a TV (LA=0) and Audio System (LA=5); provide EDID with PA=1.2.0.0 </w:t>
            </w:r>
            <w:r w:rsidR="00857111" w:rsidRPr="00904B7A">
              <w:rPr>
                <w:sz w:val="20"/>
                <w:szCs w:val="20"/>
              </w:rPr>
              <w:t>to the DUT</w:t>
            </w:r>
            <w:r w:rsidRPr="00904B7A">
              <w:rPr>
                <w:sz w:val="20"/>
                <w:szCs w:val="20"/>
              </w:rPr>
              <w:t>.</w:t>
            </w:r>
            <w:r w:rsidRPr="00904B7A">
              <w:rPr>
                <w:sz w:val="20"/>
                <w:szCs w:val="20"/>
              </w:rPr>
              <w:br/>
            </w:r>
            <w:r w:rsidR="00301CC8" w:rsidRPr="00904B7A">
              <w:rPr>
                <w:sz w:val="20"/>
                <w:szCs w:val="20"/>
              </w:rPr>
              <w:t>Connect the DUT</w:t>
            </w:r>
            <w:r w:rsidRPr="00904B7A">
              <w:rPr>
                <w:sz w:val="20"/>
                <w:szCs w:val="20"/>
              </w:rPr>
              <w:t xml:space="preserve"> to TE (which ought to trigger </w:t>
            </w:r>
            <w:r w:rsidR="002631AE" w:rsidRPr="00904B7A">
              <w:rPr>
                <w:sz w:val="20"/>
                <w:szCs w:val="20"/>
              </w:rPr>
              <w:t>the DUT’s</w:t>
            </w:r>
            <w:r w:rsidRPr="00904B7A">
              <w:rPr>
                <w:sz w:val="20"/>
                <w:szCs w:val="20"/>
              </w:rPr>
              <w:t xml:space="preserve"> Logical Address allocation process).</w:t>
            </w:r>
          </w:p>
        </w:tc>
        <w:tc>
          <w:tcPr>
            <w:tcW w:w="3260" w:type="dxa"/>
            <w:shd w:val="clear" w:color="auto" w:fill="auto"/>
          </w:tcPr>
          <w:p w14:paraId="25038A3A" w14:textId="381BFF10" w:rsidR="008F7E71" w:rsidRPr="00904B7A" w:rsidRDefault="00204A58">
            <w:pPr>
              <w:spacing w:after="0" w:line="240" w:lineRule="auto"/>
              <w:rPr>
                <w:rFonts w:eastAsia="Times New Roman"/>
                <w:sz w:val="20"/>
                <w:szCs w:val="20"/>
              </w:rPr>
            </w:pPr>
            <w:r>
              <w:rPr>
                <w:sz w:val="20"/>
                <w:szCs w:val="20"/>
              </w:rPr>
              <w:t xml:space="preserve">In step </w:t>
            </w:r>
            <w:r w:rsidR="008F7E71" w:rsidRPr="00904B7A">
              <w:rPr>
                <w:sz w:val="20"/>
                <w:szCs w:val="20"/>
              </w:rPr>
              <w:t xml:space="preserve">a) </w:t>
            </w:r>
            <w:r w:rsidR="00F46A3C" w:rsidRPr="00904B7A">
              <w:rPr>
                <w:sz w:val="20"/>
                <w:szCs w:val="20"/>
              </w:rPr>
              <w:t>If the DUT</w:t>
            </w:r>
            <w:r w:rsidR="008F7E71" w:rsidRPr="00904B7A">
              <w:rPr>
                <w:sz w:val="20"/>
                <w:szCs w:val="20"/>
              </w:rPr>
              <w:t xml:space="preserve"> does not allocate LA=5 or does not announce its presence (Report Features, Report Physical Address with </w:t>
            </w:r>
            <w:r w:rsidR="00301CC8" w:rsidRPr="00904B7A">
              <w:rPr>
                <w:sz w:val="20"/>
                <w:szCs w:val="20"/>
              </w:rPr>
              <w:t xml:space="preserve">the </w:t>
            </w:r>
            <w:r w:rsidR="008F7E71" w:rsidRPr="00904B7A">
              <w:rPr>
                <w:sz w:val="20"/>
                <w:szCs w:val="20"/>
              </w:rPr>
              <w:t>appropriate operands), then FAIL.</w:t>
            </w:r>
            <w:r w:rsidR="008F7E71" w:rsidRPr="00904B7A">
              <w:rPr>
                <w:sz w:val="20"/>
                <w:szCs w:val="20"/>
              </w:rPr>
              <w:br/>
            </w:r>
            <w:r>
              <w:rPr>
                <w:sz w:val="20"/>
                <w:szCs w:val="20"/>
              </w:rPr>
              <w:t xml:space="preserve">In step </w:t>
            </w:r>
            <w:r w:rsidR="008F7E71" w:rsidRPr="00904B7A">
              <w:rPr>
                <w:sz w:val="20"/>
                <w:szCs w:val="20"/>
              </w:rPr>
              <w:t xml:space="preserve">b) </w:t>
            </w:r>
            <w:r w:rsidR="00F46A3C" w:rsidRPr="00904B7A">
              <w:rPr>
                <w:sz w:val="20"/>
                <w:szCs w:val="20"/>
              </w:rPr>
              <w:t>If the DUT</w:t>
            </w:r>
            <w:r w:rsidR="008F7E71" w:rsidRPr="00904B7A">
              <w:rPr>
                <w:sz w:val="20"/>
                <w:szCs w:val="20"/>
              </w:rPr>
              <w:t xml:space="preserve"> allocates LA=5 or 14, then FAIL.</w:t>
            </w:r>
            <w:r w:rsidR="008F7E71" w:rsidRPr="00904B7A">
              <w:rPr>
                <w:sz w:val="20"/>
                <w:szCs w:val="20"/>
              </w:rPr>
              <w:br/>
            </w:r>
            <w:r>
              <w:rPr>
                <w:sz w:val="20"/>
                <w:szCs w:val="20"/>
              </w:rPr>
              <w:t xml:space="preserve">In step </w:t>
            </w:r>
            <w:r w:rsidR="008F7E71" w:rsidRPr="00904B7A">
              <w:rPr>
                <w:sz w:val="20"/>
                <w:szCs w:val="20"/>
              </w:rPr>
              <w:t xml:space="preserve">b) </w:t>
            </w:r>
            <w:r w:rsidR="00F46A3C" w:rsidRPr="00904B7A">
              <w:rPr>
                <w:sz w:val="20"/>
                <w:szCs w:val="20"/>
              </w:rPr>
              <w:t>If the DUT</w:t>
            </w:r>
            <w:r w:rsidR="008F7E71" w:rsidRPr="00904B7A">
              <w:rPr>
                <w:sz w:val="20"/>
                <w:szCs w:val="20"/>
              </w:rPr>
              <w:t xml:space="preserve"> allocates another address than LA=15, then FAIL</w:t>
            </w:r>
            <w:r w:rsidR="00AE1D0B">
              <w:rPr>
                <w:sz w:val="20"/>
                <w:szCs w:val="20"/>
              </w:rPr>
              <w:t>.</w:t>
            </w:r>
          </w:p>
        </w:tc>
      </w:tr>
      <w:tr w:rsidR="008F7E71" w:rsidRPr="00904B7A" w14:paraId="4F15ABE5" w14:textId="77777777" w:rsidTr="00D06AD0">
        <w:trPr>
          <w:cantSplit/>
          <w:trHeight w:val="70"/>
        </w:trPr>
        <w:tc>
          <w:tcPr>
            <w:tcW w:w="1008" w:type="dxa"/>
            <w:shd w:val="clear" w:color="auto" w:fill="auto"/>
            <w:noWrap/>
          </w:tcPr>
          <w:p w14:paraId="4303880A"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HF4-5-8</w:t>
            </w:r>
          </w:p>
        </w:tc>
        <w:tc>
          <w:tcPr>
            <w:tcW w:w="2409" w:type="dxa"/>
            <w:shd w:val="clear" w:color="auto" w:fill="auto"/>
          </w:tcPr>
          <w:p w14:paraId="7986B328" w14:textId="0DD88DF0" w:rsidR="008F7E71" w:rsidRPr="00904B7A" w:rsidRDefault="00F42B4F" w:rsidP="008F7E71">
            <w:pPr>
              <w:spacing w:after="0" w:line="240" w:lineRule="auto"/>
              <w:rPr>
                <w:rFonts w:eastAsia="Times New Roman"/>
                <w:color w:val="000000"/>
                <w:sz w:val="20"/>
                <w:szCs w:val="20"/>
              </w:rPr>
            </w:pPr>
            <w:r>
              <w:rPr>
                <w:color w:val="000000"/>
                <w:sz w:val="20"/>
                <w:szCs w:val="20"/>
              </w:rPr>
              <w:t>[HDMI 2.0: 1</w:t>
            </w:r>
            <w:r w:rsidR="008F7E71" w:rsidRPr="00904B7A">
              <w:rPr>
                <w:color w:val="000000"/>
                <w:sz w:val="20"/>
                <w:szCs w:val="20"/>
              </w:rPr>
              <w:t>1.3.2</w:t>
            </w:r>
            <w:r w:rsidR="00B26E68">
              <w:rPr>
                <w:color w:val="000000"/>
                <w:sz w:val="20"/>
                <w:szCs w:val="20"/>
              </w:rPr>
              <w:t>]</w:t>
            </w:r>
            <w:r w:rsidR="008F7E71" w:rsidRPr="00904B7A">
              <w:rPr>
                <w:color w:val="000000"/>
                <w:sz w:val="20"/>
                <w:szCs w:val="20"/>
              </w:rPr>
              <w:br/>
              <w:t>A device with Primary Device Type 'Playback Device' which can become an Active Source, shall try to allocate one of the 'Playback Device' Logical Addresses (4, 8, 11);</w:t>
            </w:r>
          </w:p>
        </w:tc>
        <w:tc>
          <w:tcPr>
            <w:tcW w:w="2977" w:type="dxa"/>
            <w:shd w:val="clear" w:color="auto" w:fill="auto"/>
          </w:tcPr>
          <w:p w14:paraId="3F940955" w14:textId="47C9E8D5" w:rsidR="008F7E71" w:rsidRPr="00904B7A" w:rsidRDefault="008F7E71" w:rsidP="008F7E71">
            <w:pPr>
              <w:spacing w:after="0" w:line="240" w:lineRule="auto"/>
              <w:rPr>
                <w:rFonts w:eastAsia="Times New Roman"/>
                <w:sz w:val="20"/>
                <w:szCs w:val="20"/>
              </w:rPr>
            </w:pPr>
            <w:r w:rsidRPr="00904B7A">
              <w:rPr>
                <w:sz w:val="20"/>
                <w:szCs w:val="20"/>
              </w:rPr>
              <w:t>Confirm</w:t>
            </w:r>
            <w:r w:rsidR="00421008" w:rsidRPr="00904B7A">
              <w:rPr>
                <w:sz w:val="20"/>
                <w:szCs w:val="20"/>
              </w:rPr>
              <w:t xml:space="preserve"> the</w:t>
            </w:r>
            <w:r w:rsidRPr="00904B7A">
              <w:rPr>
                <w:sz w:val="20"/>
                <w:szCs w:val="20"/>
              </w:rPr>
              <w:t xml:space="preserve"> DUT's Logical Address allocation process</w:t>
            </w:r>
            <w:r w:rsidRPr="00904B7A">
              <w:rPr>
                <w:sz w:val="20"/>
                <w:szCs w:val="20"/>
              </w:rPr>
              <w:br/>
            </w:r>
            <w:r w:rsidRPr="00904B7A">
              <w:rPr>
                <w:sz w:val="20"/>
                <w:szCs w:val="20"/>
              </w:rPr>
              <w:br/>
            </w:r>
            <w:r w:rsidRPr="00904B7A">
              <w:rPr>
                <w:i/>
                <w:iCs/>
                <w:sz w:val="20"/>
                <w:szCs w:val="20"/>
              </w:rPr>
              <w:t xml:space="preserve">This test only applies </w:t>
            </w:r>
            <w:r w:rsidR="0033551B">
              <w:rPr>
                <w:i/>
                <w:iCs/>
                <w:sz w:val="20"/>
                <w:szCs w:val="20"/>
              </w:rPr>
              <w:t>if the DUT</w:t>
            </w:r>
            <w:r w:rsidRPr="00904B7A">
              <w:rPr>
                <w:i/>
                <w:iCs/>
                <w:sz w:val="20"/>
                <w:szCs w:val="20"/>
              </w:rPr>
              <w:t xml:space="preserve"> has Primary Device Type "Playback Device" </w:t>
            </w:r>
            <w:r w:rsidRPr="00904B7A">
              <w:rPr>
                <w:i/>
                <w:iCs/>
                <w:color w:val="000000"/>
                <w:sz w:val="20"/>
                <w:szCs w:val="20"/>
              </w:rPr>
              <w:t xml:space="preserve">(see </w:t>
            </w:r>
            <w:r w:rsidR="003818C1">
              <w:rPr>
                <w:i/>
                <w:iCs/>
                <w:color w:val="000000"/>
                <w:sz w:val="20"/>
                <w:szCs w:val="20"/>
              </w:rPr>
              <w:t>CDF field</w:t>
            </w:r>
            <w:r w:rsidRPr="00904B7A">
              <w:rPr>
                <w:i/>
                <w:iCs/>
                <w:color w:val="000000"/>
                <w:sz w:val="20"/>
                <w:szCs w:val="20"/>
              </w:rPr>
              <w:t xml:space="preserve"> </w:t>
            </w:r>
            <w:r w:rsidRPr="00904B7A">
              <w:rPr>
                <w:i/>
                <w:iCs/>
                <w:sz w:val="20"/>
                <w:szCs w:val="20"/>
              </w:rPr>
              <w:t>"PrimaryDeviceType").</w:t>
            </w:r>
          </w:p>
        </w:tc>
        <w:tc>
          <w:tcPr>
            <w:tcW w:w="4820" w:type="dxa"/>
            <w:shd w:val="clear" w:color="auto" w:fill="auto"/>
          </w:tcPr>
          <w:p w14:paraId="2D36C8D6" w14:textId="4D8284B5" w:rsidR="008F7E71" w:rsidRPr="00904B7A" w:rsidRDefault="008F7E71" w:rsidP="008F7E71">
            <w:pPr>
              <w:spacing w:after="0" w:line="240" w:lineRule="auto"/>
              <w:rPr>
                <w:rFonts w:eastAsia="Times New Roman"/>
                <w:sz w:val="20"/>
                <w:szCs w:val="20"/>
              </w:rPr>
            </w:pPr>
            <w:r w:rsidRPr="00904B7A">
              <w:rPr>
                <w:sz w:val="20"/>
                <w:szCs w:val="20"/>
              </w:rPr>
              <w:t xml:space="preserve">a) TE emulates a TV (LA=0, EDID with PA=1.0.0.0 </w:t>
            </w:r>
            <w:r w:rsidR="00857111" w:rsidRPr="00904B7A">
              <w:rPr>
                <w:sz w:val="20"/>
                <w:szCs w:val="20"/>
              </w:rPr>
              <w:t>to the DUT</w:t>
            </w:r>
            <w:r w:rsidRPr="00904B7A">
              <w:rPr>
                <w:sz w:val="20"/>
                <w:szCs w:val="20"/>
              </w:rPr>
              <w:t>).</w:t>
            </w:r>
            <w:r w:rsidRPr="00904B7A">
              <w:rPr>
                <w:sz w:val="20"/>
                <w:szCs w:val="20"/>
              </w:rPr>
              <w:br/>
            </w:r>
            <w:r w:rsidR="00301CC8" w:rsidRPr="00904B7A">
              <w:rPr>
                <w:sz w:val="20"/>
                <w:szCs w:val="20"/>
              </w:rPr>
              <w:t>Connect the DUT</w:t>
            </w:r>
            <w:r w:rsidRPr="00904B7A">
              <w:rPr>
                <w:sz w:val="20"/>
                <w:szCs w:val="20"/>
              </w:rPr>
              <w:t xml:space="preserve"> to TE (which ought to trigger </w:t>
            </w:r>
            <w:r w:rsidR="00421008" w:rsidRPr="00904B7A">
              <w:rPr>
                <w:sz w:val="20"/>
                <w:szCs w:val="20"/>
              </w:rPr>
              <w:t>the DUT’s</w:t>
            </w:r>
            <w:r w:rsidRPr="00904B7A">
              <w:rPr>
                <w:sz w:val="20"/>
                <w:szCs w:val="20"/>
              </w:rPr>
              <w:t xml:space="preserve"> Logical Address allocation process).</w:t>
            </w:r>
            <w:r w:rsidRPr="00904B7A">
              <w:rPr>
                <w:sz w:val="20"/>
                <w:szCs w:val="20"/>
              </w:rPr>
              <w:br/>
              <w:t>b) TE emulates a TV (LA=0) and 1 Playback Device (with LA=address chosen by DUT in step "a").</w:t>
            </w:r>
            <w:r w:rsidRPr="00904B7A">
              <w:rPr>
                <w:sz w:val="20"/>
                <w:szCs w:val="20"/>
              </w:rPr>
              <w:br/>
            </w:r>
            <w:r w:rsidR="00301CC8" w:rsidRPr="00904B7A">
              <w:rPr>
                <w:sz w:val="20"/>
                <w:szCs w:val="20"/>
              </w:rPr>
              <w:t>Connect the DUT</w:t>
            </w:r>
            <w:r w:rsidRPr="00904B7A">
              <w:rPr>
                <w:sz w:val="20"/>
                <w:szCs w:val="20"/>
              </w:rPr>
              <w:t xml:space="preserve"> to TE (which ought to trigger </w:t>
            </w:r>
            <w:r w:rsidR="00421008" w:rsidRPr="00904B7A">
              <w:rPr>
                <w:sz w:val="20"/>
                <w:szCs w:val="20"/>
              </w:rPr>
              <w:t>the DUT’s</w:t>
            </w:r>
            <w:r w:rsidRPr="00904B7A">
              <w:rPr>
                <w:sz w:val="20"/>
                <w:szCs w:val="20"/>
              </w:rPr>
              <w:t xml:space="preserve"> Logical Address allocation process).</w:t>
            </w:r>
            <w:r w:rsidRPr="00904B7A">
              <w:rPr>
                <w:sz w:val="20"/>
                <w:szCs w:val="20"/>
              </w:rPr>
              <w:br/>
              <w:t>c) TE emulates a TV (LA=0) and 2 Playback Devices (with LA=addresses chosen by DUT in steps "a" and "b").</w:t>
            </w:r>
            <w:r w:rsidRPr="00904B7A">
              <w:rPr>
                <w:sz w:val="20"/>
                <w:szCs w:val="20"/>
              </w:rPr>
              <w:br/>
            </w:r>
            <w:r w:rsidR="00301CC8" w:rsidRPr="00904B7A">
              <w:rPr>
                <w:sz w:val="20"/>
                <w:szCs w:val="20"/>
              </w:rPr>
              <w:t>Connect the DUT</w:t>
            </w:r>
            <w:r w:rsidRPr="00904B7A">
              <w:rPr>
                <w:sz w:val="20"/>
                <w:szCs w:val="20"/>
              </w:rPr>
              <w:t xml:space="preserve"> to TE (which ought to trigger </w:t>
            </w:r>
            <w:r w:rsidR="00421008" w:rsidRPr="00904B7A">
              <w:rPr>
                <w:sz w:val="20"/>
                <w:szCs w:val="20"/>
              </w:rPr>
              <w:t>the DUT’s</w:t>
            </w:r>
            <w:r w:rsidRPr="00904B7A">
              <w:rPr>
                <w:sz w:val="20"/>
                <w:szCs w:val="20"/>
              </w:rPr>
              <w:t xml:space="preserve"> Logical Address allocation process).</w:t>
            </w:r>
            <w:r w:rsidRPr="00904B7A">
              <w:rPr>
                <w:sz w:val="20"/>
                <w:szCs w:val="20"/>
              </w:rPr>
              <w:br/>
              <w:t>d) TE emulates a TV (LA=0) and 3 Playback Devices (with LA=4,8,11).</w:t>
            </w:r>
            <w:r w:rsidRPr="00904B7A">
              <w:rPr>
                <w:sz w:val="20"/>
                <w:szCs w:val="20"/>
              </w:rPr>
              <w:br/>
            </w:r>
            <w:r w:rsidR="00301CC8" w:rsidRPr="00904B7A">
              <w:rPr>
                <w:sz w:val="20"/>
                <w:szCs w:val="20"/>
              </w:rPr>
              <w:t>Connect the DUT</w:t>
            </w:r>
            <w:r w:rsidRPr="00904B7A">
              <w:rPr>
                <w:sz w:val="20"/>
                <w:szCs w:val="20"/>
              </w:rPr>
              <w:t xml:space="preserve"> to TE (which ought to trigger </w:t>
            </w:r>
            <w:r w:rsidR="00421008" w:rsidRPr="00904B7A">
              <w:rPr>
                <w:sz w:val="20"/>
                <w:szCs w:val="20"/>
              </w:rPr>
              <w:t>the DUT’s</w:t>
            </w:r>
            <w:r w:rsidRPr="00904B7A">
              <w:rPr>
                <w:sz w:val="20"/>
                <w:szCs w:val="20"/>
              </w:rPr>
              <w:t xml:space="preserve"> Logical Address allocation process).</w:t>
            </w:r>
            <w:r w:rsidRPr="00904B7A">
              <w:rPr>
                <w:sz w:val="20"/>
                <w:szCs w:val="20"/>
              </w:rPr>
              <w:br/>
              <w:t>e) TE emulates a TV (LA=0) and 4 Playback Devices (with LA=4,8,11 and the address chosen by DUT in step "d").</w:t>
            </w:r>
            <w:r w:rsidRPr="00904B7A">
              <w:rPr>
                <w:sz w:val="20"/>
                <w:szCs w:val="20"/>
              </w:rPr>
              <w:br/>
            </w:r>
            <w:r w:rsidR="00301CC8" w:rsidRPr="00904B7A">
              <w:rPr>
                <w:sz w:val="20"/>
                <w:szCs w:val="20"/>
              </w:rPr>
              <w:t>Connect the DUT</w:t>
            </w:r>
            <w:r w:rsidRPr="00904B7A">
              <w:rPr>
                <w:sz w:val="20"/>
                <w:szCs w:val="20"/>
              </w:rPr>
              <w:t xml:space="preserve"> to TE (which ought to trigger </w:t>
            </w:r>
            <w:r w:rsidR="00421008" w:rsidRPr="00904B7A">
              <w:rPr>
                <w:sz w:val="20"/>
                <w:szCs w:val="20"/>
              </w:rPr>
              <w:t>the DUT’s</w:t>
            </w:r>
            <w:r w:rsidRPr="00904B7A">
              <w:rPr>
                <w:sz w:val="20"/>
                <w:szCs w:val="20"/>
              </w:rPr>
              <w:t xml:space="preserve"> Logical Address allocation process).</w:t>
            </w:r>
          </w:p>
        </w:tc>
        <w:tc>
          <w:tcPr>
            <w:tcW w:w="3260" w:type="dxa"/>
            <w:shd w:val="clear" w:color="auto" w:fill="auto"/>
          </w:tcPr>
          <w:p w14:paraId="29C3941B" w14:textId="7F7A9391" w:rsidR="008F7E71" w:rsidRPr="00904B7A" w:rsidRDefault="00204A58" w:rsidP="008F7E71">
            <w:pPr>
              <w:spacing w:after="0" w:line="240" w:lineRule="auto"/>
              <w:rPr>
                <w:rFonts w:eastAsia="Times New Roman"/>
                <w:sz w:val="20"/>
                <w:szCs w:val="20"/>
              </w:rPr>
            </w:pPr>
            <w:r>
              <w:rPr>
                <w:sz w:val="20"/>
                <w:szCs w:val="20"/>
              </w:rPr>
              <w:t xml:space="preserve">In step </w:t>
            </w:r>
            <w:r w:rsidR="008F7E71" w:rsidRPr="00904B7A">
              <w:rPr>
                <w:sz w:val="20"/>
                <w:szCs w:val="20"/>
              </w:rPr>
              <w:t xml:space="preserve">a) </w:t>
            </w:r>
            <w:r w:rsidR="00F46A3C" w:rsidRPr="00904B7A">
              <w:rPr>
                <w:sz w:val="20"/>
                <w:szCs w:val="20"/>
              </w:rPr>
              <w:t>If the DUT</w:t>
            </w:r>
            <w:r w:rsidR="008F7E71" w:rsidRPr="00904B7A">
              <w:rPr>
                <w:sz w:val="20"/>
                <w:szCs w:val="20"/>
              </w:rPr>
              <w:t xml:space="preserve"> does not allocate one of LA=4,8,11, or does not announce its presence (Report Features, Report Physical Address with </w:t>
            </w:r>
            <w:r w:rsidR="00301CC8" w:rsidRPr="00904B7A">
              <w:rPr>
                <w:sz w:val="20"/>
                <w:szCs w:val="20"/>
              </w:rPr>
              <w:t xml:space="preserve">the </w:t>
            </w:r>
            <w:r w:rsidR="008F7E71" w:rsidRPr="00904B7A">
              <w:rPr>
                <w:sz w:val="20"/>
                <w:szCs w:val="20"/>
              </w:rPr>
              <w:t>appropriate operands), then FAIL.</w:t>
            </w:r>
            <w:r w:rsidR="008F7E71" w:rsidRPr="00904B7A">
              <w:rPr>
                <w:sz w:val="20"/>
                <w:szCs w:val="20"/>
              </w:rPr>
              <w:br/>
            </w:r>
            <w:r>
              <w:rPr>
                <w:sz w:val="20"/>
                <w:szCs w:val="20"/>
              </w:rPr>
              <w:t xml:space="preserve">In step </w:t>
            </w:r>
            <w:r w:rsidR="008F7E71" w:rsidRPr="00904B7A">
              <w:rPr>
                <w:sz w:val="20"/>
                <w:szCs w:val="20"/>
              </w:rPr>
              <w:t xml:space="preserve">b) </w:t>
            </w:r>
            <w:r w:rsidR="00F46A3C" w:rsidRPr="00904B7A">
              <w:rPr>
                <w:sz w:val="20"/>
                <w:szCs w:val="20"/>
              </w:rPr>
              <w:t>If the DUT</w:t>
            </w:r>
            <w:r w:rsidR="008F7E71" w:rsidRPr="00904B7A">
              <w:rPr>
                <w:sz w:val="20"/>
                <w:szCs w:val="20"/>
              </w:rPr>
              <w:t xml:space="preserve"> does not allocate one of LA=4,8,11 (excluding the LA emulated by TE in this step), or does not announce its presence (Report Features, Report Physical Address with </w:t>
            </w:r>
            <w:r w:rsidR="00301CC8" w:rsidRPr="00904B7A">
              <w:rPr>
                <w:sz w:val="20"/>
                <w:szCs w:val="20"/>
              </w:rPr>
              <w:t xml:space="preserve">the </w:t>
            </w:r>
            <w:r w:rsidR="008F7E71" w:rsidRPr="00904B7A">
              <w:rPr>
                <w:sz w:val="20"/>
                <w:szCs w:val="20"/>
              </w:rPr>
              <w:t>appropriate operands), then FAIL.</w:t>
            </w:r>
            <w:r w:rsidR="008F7E71" w:rsidRPr="00904B7A">
              <w:rPr>
                <w:sz w:val="20"/>
                <w:szCs w:val="20"/>
              </w:rPr>
              <w:br/>
            </w:r>
            <w:r>
              <w:rPr>
                <w:sz w:val="20"/>
                <w:szCs w:val="20"/>
              </w:rPr>
              <w:t xml:space="preserve">In step </w:t>
            </w:r>
            <w:r w:rsidR="008F7E71" w:rsidRPr="00904B7A">
              <w:rPr>
                <w:sz w:val="20"/>
                <w:szCs w:val="20"/>
              </w:rPr>
              <w:t xml:space="preserve">c) </w:t>
            </w:r>
            <w:r w:rsidR="00F46A3C" w:rsidRPr="00904B7A">
              <w:rPr>
                <w:sz w:val="20"/>
                <w:szCs w:val="20"/>
              </w:rPr>
              <w:t>If the DUT</w:t>
            </w:r>
            <w:r w:rsidR="008F7E71" w:rsidRPr="00904B7A">
              <w:rPr>
                <w:sz w:val="20"/>
                <w:szCs w:val="20"/>
              </w:rPr>
              <w:t xml:space="preserve"> does not allocate one of LA=4,8,11 (excluding the LA's emulated by TE in this step), or does not announce its presence (Report Features, Report Physical Address with </w:t>
            </w:r>
            <w:r w:rsidR="00F46A3C" w:rsidRPr="00904B7A">
              <w:rPr>
                <w:sz w:val="20"/>
                <w:szCs w:val="20"/>
              </w:rPr>
              <w:t xml:space="preserve">the </w:t>
            </w:r>
            <w:r w:rsidR="008F7E71" w:rsidRPr="00904B7A">
              <w:rPr>
                <w:sz w:val="20"/>
                <w:szCs w:val="20"/>
              </w:rPr>
              <w:t>appropriate operands), then FAIL.</w:t>
            </w:r>
            <w:r w:rsidR="008F7E71" w:rsidRPr="00904B7A">
              <w:rPr>
                <w:sz w:val="20"/>
                <w:szCs w:val="20"/>
              </w:rPr>
              <w:br/>
            </w:r>
            <w:r>
              <w:rPr>
                <w:sz w:val="20"/>
                <w:szCs w:val="20"/>
              </w:rPr>
              <w:t xml:space="preserve">In step </w:t>
            </w:r>
            <w:r w:rsidR="008F7E71" w:rsidRPr="00904B7A">
              <w:rPr>
                <w:sz w:val="20"/>
                <w:szCs w:val="20"/>
              </w:rPr>
              <w:t xml:space="preserve">d) </w:t>
            </w:r>
            <w:r w:rsidR="00F46A3C" w:rsidRPr="00904B7A">
              <w:rPr>
                <w:sz w:val="20"/>
                <w:szCs w:val="20"/>
              </w:rPr>
              <w:t>If the DUT</w:t>
            </w:r>
            <w:r w:rsidR="008F7E71" w:rsidRPr="00904B7A">
              <w:rPr>
                <w:sz w:val="20"/>
                <w:szCs w:val="20"/>
              </w:rPr>
              <w:t xml:space="preserve"> does not allocate a LA, then PASS (and </w:t>
            </w:r>
            <w:r w:rsidR="00B42BEA" w:rsidRPr="00904B7A">
              <w:rPr>
                <w:sz w:val="20"/>
                <w:szCs w:val="20"/>
              </w:rPr>
              <w:t>SKIP</w:t>
            </w:r>
            <w:r w:rsidR="008F7E71" w:rsidRPr="00904B7A">
              <w:rPr>
                <w:sz w:val="20"/>
                <w:szCs w:val="20"/>
              </w:rPr>
              <w:t xml:space="preserve"> step "e").</w:t>
            </w:r>
            <w:r w:rsidR="008F7E71" w:rsidRPr="00904B7A">
              <w:rPr>
                <w:sz w:val="20"/>
                <w:szCs w:val="20"/>
              </w:rPr>
              <w:br/>
            </w:r>
            <w:r>
              <w:rPr>
                <w:sz w:val="20"/>
                <w:szCs w:val="20"/>
              </w:rPr>
              <w:t xml:space="preserve">In step </w:t>
            </w:r>
            <w:r w:rsidR="008F7E71" w:rsidRPr="00904B7A">
              <w:rPr>
                <w:sz w:val="20"/>
                <w:szCs w:val="20"/>
              </w:rPr>
              <w:t xml:space="preserve">d) </w:t>
            </w:r>
            <w:r w:rsidR="0033551B">
              <w:rPr>
                <w:sz w:val="20"/>
                <w:szCs w:val="20"/>
              </w:rPr>
              <w:t>If the DUT</w:t>
            </w:r>
            <w:r w:rsidR="008F7E71" w:rsidRPr="00904B7A">
              <w:rPr>
                <w:sz w:val="20"/>
                <w:szCs w:val="20"/>
              </w:rPr>
              <w:t xml:space="preserve"> does not allocate one of LA=12,13,15, or does not announce its presence (Report Features, Report Physical Address with </w:t>
            </w:r>
            <w:r w:rsidR="00F46A3C" w:rsidRPr="00904B7A">
              <w:rPr>
                <w:sz w:val="20"/>
                <w:szCs w:val="20"/>
              </w:rPr>
              <w:t xml:space="preserve">the </w:t>
            </w:r>
            <w:r w:rsidR="008F7E71" w:rsidRPr="00904B7A">
              <w:rPr>
                <w:sz w:val="20"/>
                <w:szCs w:val="20"/>
              </w:rPr>
              <w:t xml:space="preserve">appropriate operands), then FAIL. </w:t>
            </w:r>
            <w:r w:rsidR="002D6844" w:rsidRPr="00904B7A">
              <w:rPr>
                <w:sz w:val="20"/>
                <w:szCs w:val="20"/>
              </w:rPr>
              <w:t xml:space="preserve"> </w:t>
            </w:r>
            <w:r w:rsidR="00F46A3C" w:rsidRPr="00904B7A">
              <w:rPr>
                <w:sz w:val="20"/>
                <w:szCs w:val="20"/>
              </w:rPr>
              <w:t>If the DUT</w:t>
            </w:r>
            <w:r w:rsidR="008F7E71" w:rsidRPr="00904B7A">
              <w:rPr>
                <w:sz w:val="20"/>
                <w:szCs w:val="20"/>
              </w:rPr>
              <w:t xml:space="preserve"> allocates LA=15 in step "d", </w:t>
            </w:r>
            <w:r w:rsidR="00917C74">
              <w:rPr>
                <w:sz w:val="20"/>
                <w:szCs w:val="20"/>
              </w:rPr>
              <w:t xml:space="preserve">then </w:t>
            </w:r>
            <w:r w:rsidR="00B42BEA" w:rsidRPr="00904B7A">
              <w:rPr>
                <w:sz w:val="20"/>
                <w:szCs w:val="20"/>
              </w:rPr>
              <w:t>SKIP</w:t>
            </w:r>
            <w:r w:rsidR="008F7E71" w:rsidRPr="00904B7A">
              <w:rPr>
                <w:sz w:val="20"/>
                <w:szCs w:val="20"/>
              </w:rPr>
              <w:t xml:space="preserve"> step "e".</w:t>
            </w:r>
            <w:r w:rsidR="008F7E71" w:rsidRPr="00904B7A">
              <w:rPr>
                <w:sz w:val="20"/>
                <w:szCs w:val="20"/>
              </w:rPr>
              <w:br/>
            </w:r>
            <w:r>
              <w:rPr>
                <w:sz w:val="20"/>
                <w:szCs w:val="20"/>
              </w:rPr>
              <w:t xml:space="preserve">In step </w:t>
            </w:r>
            <w:r w:rsidR="008F7E71" w:rsidRPr="00904B7A">
              <w:rPr>
                <w:sz w:val="20"/>
                <w:szCs w:val="20"/>
              </w:rPr>
              <w:t xml:space="preserve">e) </w:t>
            </w:r>
            <w:r w:rsidR="0033551B">
              <w:rPr>
                <w:sz w:val="20"/>
                <w:szCs w:val="20"/>
              </w:rPr>
              <w:t>If the DUT</w:t>
            </w:r>
            <w:r w:rsidR="008F7E71" w:rsidRPr="00904B7A">
              <w:rPr>
                <w:sz w:val="20"/>
                <w:szCs w:val="20"/>
              </w:rPr>
              <w:t xml:space="preserve"> does not allocate one of LA=12,13,15 (excluding the LA's emulated by TE in this step), or does not announce its presence (Report Features, Report Physical Address with </w:t>
            </w:r>
            <w:r w:rsidR="00F46A3C" w:rsidRPr="00904B7A">
              <w:rPr>
                <w:sz w:val="20"/>
                <w:szCs w:val="20"/>
              </w:rPr>
              <w:t xml:space="preserve">the </w:t>
            </w:r>
            <w:r w:rsidR="008F7E71" w:rsidRPr="00904B7A">
              <w:rPr>
                <w:sz w:val="20"/>
                <w:szCs w:val="20"/>
              </w:rPr>
              <w:t>appropriate operands), then FAIL.</w:t>
            </w:r>
            <w:r w:rsidR="008F7E71" w:rsidRPr="00904B7A">
              <w:rPr>
                <w:sz w:val="20"/>
                <w:szCs w:val="20"/>
              </w:rPr>
              <w:br/>
              <w:t>Otherwise, PASS.</w:t>
            </w:r>
          </w:p>
        </w:tc>
      </w:tr>
      <w:tr w:rsidR="008F7E71" w:rsidRPr="00904B7A" w14:paraId="5673FE17" w14:textId="77777777" w:rsidTr="00D06AD0">
        <w:trPr>
          <w:cantSplit/>
          <w:trHeight w:val="70"/>
        </w:trPr>
        <w:tc>
          <w:tcPr>
            <w:tcW w:w="1008" w:type="dxa"/>
            <w:shd w:val="clear" w:color="auto" w:fill="auto"/>
            <w:noWrap/>
          </w:tcPr>
          <w:p w14:paraId="0D70531A"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HF4-5-9</w:t>
            </w:r>
          </w:p>
        </w:tc>
        <w:tc>
          <w:tcPr>
            <w:tcW w:w="2409" w:type="dxa"/>
            <w:shd w:val="clear" w:color="auto" w:fill="auto"/>
          </w:tcPr>
          <w:p w14:paraId="2930B6EE" w14:textId="77AB1BE9" w:rsidR="008F7E71" w:rsidRPr="00904B7A" w:rsidRDefault="00F42B4F" w:rsidP="008F7E71">
            <w:pPr>
              <w:spacing w:after="0" w:line="240" w:lineRule="auto"/>
              <w:rPr>
                <w:rFonts w:eastAsia="Times New Roman"/>
                <w:color w:val="000000"/>
                <w:sz w:val="20"/>
                <w:szCs w:val="20"/>
              </w:rPr>
            </w:pPr>
            <w:r>
              <w:rPr>
                <w:color w:val="000000"/>
                <w:sz w:val="20"/>
                <w:szCs w:val="20"/>
              </w:rPr>
              <w:t>[HDMI 2.0: 1</w:t>
            </w:r>
            <w:r w:rsidR="008F7E71" w:rsidRPr="00904B7A">
              <w:rPr>
                <w:color w:val="000000"/>
                <w:sz w:val="20"/>
                <w:szCs w:val="20"/>
              </w:rPr>
              <w:t>1.3.2</w:t>
            </w:r>
            <w:r w:rsidR="00B26E68">
              <w:rPr>
                <w:color w:val="000000"/>
                <w:sz w:val="20"/>
                <w:szCs w:val="20"/>
              </w:rPr>
              <w:t>]</w:t>
            </w:r>
            <w:r w:rsidR="008F7E71" w:rsidRPr="00904B7A">
              <w:rPr>
                <w:color w:val="000000"/>
                <w:sz w:val="20"/>
                <w:szCs w:val="20"/>
              </w:rPr>
              <w:br/>
              <w:t>A device with Primary Device Type 'Recording Device' which can become an Active Source, shall try to allocate one of the 'Recording Device' Logical Addresses (1, 2, 9);</w:t>
            </w:r>
          </w:p>
        </w:tc>
        <w:tc>
          <w:tcPr>
            <w:tcW w:w="2977" w:type="dxa"/>
            <w:shd w:val="clear" w:color="auto" w:fill="auto"/>
          </w:tcPr>
          <w:p w14:paraId="4CE6A1ED" w14:textId="7A5A9EF2" w:rsidR="008F7E71" w:rsidRPr="00904B7A" w:rsidRDefault="008F7E71" w:rsidP="008F7E71">
            <w:pPr>
              <w:spacing w:after="0" w:line="240" w:lineRule="auto"/>
              <w:rPr>
                <w:rFonts w:eastAsia="Times New Roman"/>
                <w:sz w:val="20"/>
                <w:szCs w:val="20"/>
              </w:rPr>
            </w:pPr>
            <w:r w:rsidRPr="00904B7A">
              <w:rPr>
                <w:sz w:val="20"/>
                <w:szCs w:val="20"/>
              </w:rPr>
              <w:t xml:space="preserve">Confirm </w:t>
            </w:r>
            <w:r w:rsidR="00421008" w:rsidRPr="00904B7A">
              <w:rPr>
                <w:sz w:val="20"/>
                <w:szCs w:val="20"/>
              </w:rPr>
              <w:t>the DUT’s</w:t>
            </w:r>
            <w:r w:rsidRPr="00904B7A">
              <w:rPr>
                <w:sz w:val="20"/>
                <w:szCs w:val="20"/>
              </w:rPr>
              <w:t xml:space="preserve"> Logical Address allocation process</w:t>
            </w:r>
            <w:r w:rsidRPr="00904B7A">
              <w:rPr>
                <w:sz w:val="20"/>
                <w:szCs w:val="20"/>
              </w:rPr>
              <w:br/>
            </w:r>
            <w:r w:rsidRPr="00904B7A">
              <w:rPr>
                <w:sz w:val="20"/>
                <w:szCs w:val="20"/>
              </w:rPr>
              <w:br/>
            </w:r>
            <w:r w:rsidRPr="00904B7A">
              <w:rPr>
                <w:i/>
                <w:iCs/>
                <w:sz w:val="20"/>
                <w:szCs w:val="20"/>
              </w:rPr>
              <w:t xml:space="preserve">This test only applies </w:t>
            </w:r>
            <w:r w:rsidR="0033551B">
              <w:rPr>
                <w:i/>
                <w:iCs/>
                <w:sz w:val="20"/>
                <w:szCs w:val="20"/>
              </w:rPr>
              <w:t>if the DUT</w:t>
            </w:r>
            <w:r w:rsidRPr="00904B7A">
              <w:rPr>
                <w:i/>
                <w:iCs/>
                <w:sz w:val="20"/>
                <w:szCs w:val="20"/>
              </w:rPr>
              <w:t xml:space="preserve"> has Primary Device Type "Recording Device" </w:t>
            </w:r>
            <w:r w:rsidRPr="00904B7A">
              <w:rPr>
                <w:i/>
                <w:iCs/>
                <w:color w:val="000000"/>
                <w:sz w:val="20"/>
                <w:szCs w:val="20"/>
              </w:rPr>
              <w:t xml:space="preserve">(see </w:t>
            </w:r>
            <w:r w:rsidR="003818C1">
              <w:rPr>
                <w:i/>
                <w:iCs/>
                <w:color w:val="000000"/>
                <w:sz w:val="20"/>
                <w:szCs w:val="20"/>
              </w:rPr>
              <w:t>CDF field</w:t>
            </w:r>
            <w:r w:rsidRPr="00904B7A">
              <w:rPr>
                <w:i/>
                <w:iCs/>
                <w:color w:val="000000"/>
                <w:sz w:val="20"/>
                <w:szCs w:val="20"/>
              </w:rPr>
              <w:t xml:space="preserve"> </w:t>
            </w:r>
            <w:r w:rsidRPr="00904B7A">
              <w:rPr>
                <w:i/>
                <w:iCs/>
                <w:sz w:val="20"/>
                <w:szCs w:val="20"/>
              </w:rPr>
              <w:t>"PrimaryDeviceType").</w:t>
            </w:r>
          </w:p>
        </w:tc>
        <w:tc>
          <w:tcPr>
            <w:tcW w:w="4820" w:type="dxa"/>
            <w:shd w:val="clear" w:color="auto" w:fill="auto"/>
          </w:tcPr>
          <w:p w14:paraId="46DED64B" w14:textId="4F47A764" w:rsidR="008F7E71" w:rsidRPr="00904B7A" w:rsidRDefault="008F7E71" w:rsidP="008F7E71">
            <w:pPr>
              <w:spacing w:after="0" w:line="240" w:lineRule="auto"/>
              <w:rPr>
                <w:rFonts w:eastAsia="Times New Roman"/>
                <w:sz w:val="20"/>
                <w:szCs w:val="20"/>
              </w:rPr>
            </w:pPr>
            <w:r w:rsidRPr="00904B7A">
              <w:rPr>
                <w:sz w:val="20"/>
                <w:szCs w:val="20"/>
              </w:rPr>
              <w:t xml:space="preserve">a) TE emulates a TV (LA=0, EDID with PA=1.0.0.0 </w:t>
            </w:r>
            <w:r w:rsidR="00857111" w:rsidRPr="00904B7A">
              <w:rPr>
                <w:sz w:val="20"/>
                <w:szCs w:val="20"/>
              </w:rPr>
              <w:t>to the DUT</w:t>
            </w:r>
            <w:r w:rsidRPr="00904B7A">
              <w:rPr>
                <w:sz w:val="20"/>
                <w:szCs w:val="20"/>
              </w:rPr>
              <w:t>).</w:t>
            </w:r>
            <w:r w:rsidRPr="00904B7A">
              <w:rPr>
                <w:sz w:val="20"/>
                <w:szCs w:val="20"/>
              </w:rPr>
              <w:br/>
            </w:r>
            <w:r w:rsidR="00301CC8" w:rsidRPr="00904B7A">
              <w:rPr>
                <w:sz w:val="20"/>
                <w:szCs w:val="20"/>
              </w:rPr>
              <w:t>Connect the DUT</w:t>
            </w:r>
            <w:r w:rsidRPr="00904B7A">
              <w:rPr>
                <w:sz w:val="20"/>
                <w:szCs w:val="20"/>
              </w:rPr>
              <w:t xml:space="preserve"> to TE (which ought to trigger </w:t>
            </w:r>
            <w:r w:rsidR="00421008" w:rsidRPr="00904B7A">
              <w:rPr>
                <w:sz w:val="20"/>
                <w:szCs w:val="20"/>
              </w:rPr>
              <w:t>the DUT’s</w:t>
            </w:r>
            <w:r w:rsidRPr="00904B7A">
              <w:rPr>
                <w:sz w:val="20"/>
                <w:szCs w:val="20"/>
              </w:rPr>
              <w:t xml:space="preserve"> Logical Address allocation process).</w:t>
            </w:r>
            <w:r w:rsidRPr="00904B7A">
              <w:rPr>
                <w:sz w:val="20"/>
                <w:szCs w:val="20"/>
              </w:rPr>
              <w:br/>
              <w:t>b) TE emulates a TV (LA=0) and 1 Recording Device (with LA=address chosen by DUT in step "a").</w:t>
            </w:r>
            <w:r w:rsidRPr="00904B7A">
              <w:rPr>
                <w:sz w:val="20"/>
                <w:szCs w:val="20"/>
              </w:rPr>
              <w:br/>
            </w:r>
            <w:r w:rsidR="00301CC8" w:rsidRPr="00904B7A">
              <w:rPr>
                <w:sz w:val="20"/>
                <w:szCs w:val="20"/>
              </w:rPr>
              <w:t>Connect the DUT</w:t>
            </w:r>
            <w:r w:rsidRPr="00904B7A">
              <w:rPr>
                <w:sz w:val="20"/>
                <w:szCs w:val="20"/>
              </w:rPr>
              <w:t xml:space="preserve"> to TE (which ought to trigger </w:t>
            </w:r>
            <w:r w:rsidR="00421008" w:rsidRPr="00904B7A">
              <w:rPr>
                <w:sz w:val="20"/>
                <w:szCs w:val="20"/>
              </w:rPr>
              <w:t>the DUT’s</w:t>
            </w:r>
            <w:r w:rsidRPr="00904B7A">
              <w:rPr>
                <w:sz w:val="20"/>
                <w:szCs w:val="20"/>
              </w:rPr>
              <w:t xml:space="preserve"> Logical Address allocation process).</w:t>
            </w:r>
            <w:r w:rsidRPr="00904B7A">
              <w:rPr>
                <w:sz w:val="20"/>
                <w:szCs w:val="20"/>
              </w:rPr>
              <w:br/>
              <w:t>c) TE emulates a TV (LA=0) and 2 Recording Devices (with LA=addresses chosen by DUT in steps "a" and "b").</w:t>
            </w:r>
            <w:r w:rsidRPr="00904B7A">
              <w:rPr>
                <w:sz w:val="20"/>
                <w:szCs w:val="20"/>
              </w:rPr>
              <w:br/>
            </w:r>
            <w:r w:rsidR="00301CC8" w:rsidRPr="00904B7A">
              <w:rPr>
                <w:sz w:val="20"/>
                <w:szCs w:val="20"/>
              </w:rPr>
              <w:t>Connect the DUT</w:t>
            </w:r>
            <w:r w:rsidRPr="00904B7A">
              <w:rPr>
                <w:sz w:val="20"/>
                <w:szCs w:val="20"/>
              </w:rPr>
              <w:t xml:space="preserve"> to TE (which ought to trigger </w:t>
            </w:r>
            <w:r w:rsidR="00421008" w:rsidRPr="00904B7A">
              <w:rPr>
                <w:sz w:val="20"/>
                <w:szCs w:val="20"/>
              </w:rPr>
              <w:t>the DUT’s</w:t>
            </w:r>
            <w:r w:rsidRPr="00904B7A">
              <w:rPr>
                <w:sz w:val="20"/>
                <w:szCs w:val="20"/>
              </w:rPr>
              <w:t xml:space="preserve"> Logical Address allocation process).</w:t>
            </w:r>
            <w:r w:rsidRPr="00904B7A">
              <w:rPr>
                <w:sz w:val="20"/>
                <w:szCs w:val="20"/>
              </w:rPr>
              <w:br/>
              <w:t>d) TE emulates a TV (LA=0) and 3 Recording Devices (with LA=1,2,9).</w:t>
            </w:r>
            <w:r w:rsidRPr="00904B7A">
              <w:rPr>
                <w:sz w:val="20"/>
                <w:szCs w:val="20"/>
              </w:rPr>
              <w:br/>
            </w:r>
            <w:r w:rsidR="00301CC8" w:rsidRPr="00904B7A">
              <w:rPr>
                <w:sz w:val="20"/>
                <w:szCs w:val="20"/>
              </w:rPr>
              <w:t>Connect the DUT</w:t>
            </w:r>
            <w:r w:rsidRPr="00904B7A">
              <w:rPr>
                <w:sz w:val="20"/>
                <w:szCs w:val="20"/>
              </w:rPr>
              <w:t xml:space="preserve"> to TE (which ought to trigger </w:t>
            </w:r>
            <w:r w:rsidR="00421008" w:rsidRPr="00904B7A">
              <w:rPr>
                <w:sz w:val="20"/>
                <w:szCs w:val="20"/>
              </w:rPr>
              <w:t>the DUT’s</w:t>
            </w:r>
            <w:r w:rsidRPr="00904B7A">
              <w:rPr>
                <w:sz w:val="20"/>
                <w:szCs w:val="20"/>
              </w:rPr>
              <w:t xml:space="preserve"> Logical Address allocation process).</w:t>
            </w:r>
            <w:r w:rsidRPr="00904B7A">
              <w:rPr>
                <w:sz w:val="20"/>
                <w:szCs w:val="20"/>
              </w:rPr>
              <w:br/>
              <w:t>e) TE emulates a TV (LA=0) and 4 Recording Devices (with LA=1,2,9 and the address chosen by DUT in step "d").</w:t>
            </w:r>
            <w:r w:rsidRPr="00904B7A">
              <w:rPr>
                <w:sz w:val="20"/>
                <w:szCs w:val="20"/>
              </w:rPr>
              <w:br/>
            </w:r>
            <w:r w:rsidR="00301CC8" w:rsidRPr="00904B7A">
              <w:rPr>
                <w:sz w:val="20"/>
                <w:szCs w:val="20"/>
              </w:rPr>
              <w:t>Connect the DUT</w:t>
            </w:r>
            <w:r w:rsidRPr="00904B7A">
              <w:rPr>
                <w:sz w:val="20"/>
                <w:szCs w:val="20"/>
              </w:rPr>
              <w:t xml:space="preserve"> to TE (which ought to trigger </w:t>
            </w:r>
            <w:r w:rsidR="00421008" w:rsidRPr="00904B7A">
              <w:rPr>
                <w:sz w:val="20"/>
                <w:szCs w:val="20"/>
              </w:rPr>
              <w:t>the DUT’s</w:t>
            </w:r>
            <w:r w:rsidRPr="00904B7A">
              <w:rPr>
                <w:sz w:val="20"/>
                <w:szCs w:val="20"/>
              </w:rPr>
              <w:t xml:space="preserve"> Logical Address allocation process).</w:t>
            </w:r>
          </w:p>
        </w:tc>
        <w:tc>
          <w:tcPr>
            <w:tcW w:w="3260" w:type="dxa"/>
            <w:shd w:val="clear" w:color="auto" w:fill="auto"/>
          </w:tcPr>
          <w:p w14:paraId="6DCFC2E0" w14:textId="239F0972" w:rsidR="008F7E71" w:rsidRPr="00904B7A" w:rsidRDefault="00DE0266" w:rsidP="008F7E71">
            <w:pPr>
              <w:spacing w:after="0" w:line="240" w:lineRule="auto"/>
              <w:rPr>
                <w:rFonts w:eastAsia="Times New Roman"/>
                <w:sz w:val="20"/>
                <w:szCs w:val="20"/>
              </w:rPr>
            </w:pPr>
            <w:r>
              <w:rPr>
                <w:sz w:val="20"/>
                <w:szCs w:val="20"/>
              </w:rPr>
              <w:t xml:space="preserve">In step </w:t>
            </w:r>
            <w:r w:rsidR="008F7E71" w:rsidRPr="00904B7A">
              <w:rPr>
                <w:sz w:val="20"/>
                <w:szCs w:val="20"/>
              </w:rPr>
              <w:t xml:space="preserve">a) </w:t>
            </w:r>
            <w:r w:rsidR="00F46A3C" w:rsidRPr="00904B7A">
              <w:rPr>
                <w:sz w:val="20"/>
                <w:szCs w:val="20"/>
              </w:rPr>
              <w:t>If the DUT</w:t>
            </w:r>
            <w:r w:rsidR="008F7E71" w:rsidRPr="00904B7A">
              <w:rPr>
                <w:sz w:val="20"/>
                <w:szCs w:val="20"/>
              </w:rPr>
              <w:t xml:space="preserve"> does not allocate one of LA=1,2,9, or does not announce its presence (Report Features, Report Physical Address with </w:t>
            </w:r>
            <w:r w:rsidR="00F46A3C" w:rsidRPr="00904B7A">
              <w:rPr>
                <w:sz w:val="20"/>
                <w:szCs w:val="20"/>
              </w:rPr>
              <w:t xml:space="preserve">the </w:t>
            </w:r>
            <w:r w:rsidR="008F7E71" w:rsidRPr="00904B7A">
              <w:rPr>
                <w:sz w:val="20"/>
                <w:szCs w:val="20"/>
              </w:rPr>
              <w:t>appropriate operands), then FAIL.</w:t>
            </w:r>
            <w:r w:rsidR="008F7E71" w:rsidRPr="00904B7A">
              <w:rPr>
                <w:sz w:val="20"/>
                <w:szCs w:val="20"/>
              </w:rPr>
              <w:br/>
            </w:r>
            <w:r>
              <w:rPr>
                <w:sz w:val="20"/>
                <w:szCs w:val="20"/>
              </w:rPr>
              <w:t xml:space="preserve">In step </w:t>
            </w:r>
            <w:r w:rsidR="008F7E71" w:rsidRPr="00904B7A">
              <w:rPr>
                <w:sz w:val="20"/>
                <w:szCs w:val="20"/>
              </w:rPr>
              <w:t xml:space="preserve">b) </w:t>
            </w:r>
            <w:r w:rsidR="00F46A3C" w:rsidRPr="00904B7A">
              <w:rPr>
                <w:sz w:val="20"/>
                <w:szCs w:val="20"/>
              </w:rPr>
              <w:t>If the DUT</w:t>
            </w:r>
            <w:r w:rsidR="008F7E71" w:rsidRPr="00904B7A">
              <w:rPr>
                <w:sz w:val="20"/>
                <w:szCs w:val="20"/>
              </w:rPr>
              <w:t xml:space="preserve"> does not allocate one of LA=1,2,9 (excluding the LA emulated by TE in this step), or does not announce its presence (Report Features, Report Physical Address </w:t>
            </w:r>
            <w:r w:rsidR="00F46A3C" w:rsidRPr="00904B7A">
              <w:rPr>
                <w:sz w:val="20"/>
                <w:szCs w:val="20"/>
              </w:rPr>
              <w:t>with the app</w:t>
            </w:r>
            <w:r w:rsidR="008F7E71" w:rsidRPr="00904B7A">
              <w:rPr>
                <w:sz w:val="20"/>
                <w:szCs w:val="20"/>
              </w:rPr>
              <w:t>ropriate operands), then FAIL.</w:t>
            </w:r>
            <w:r w:rsidR="008F7E71" w:rsidRPr="00904B7A">
              <w:rPr>
                <w:sz w:val="20"/>
                <w:szCs w:val="20"/>
              </w:rPr>
              <w:br/>
            </w:r>
            <w:r>
              <w:rPr>
                <w:sz w:val="20"/>
                <w:szCs w:val="20"/>
              </w:rPr>
              <w:t xml:space="preserve">In step </w:t>
            </w:r>
            <w:r w:rsidR="008F7E71" w:rsidRPr="00904B7A">
              <w:rPr>
                <w:sz w:val="20"/>
                <w:szCs w:val="20"/>
              </w:rPr>
              <w:t xml:space="preserve">c) </w:t>
            </w:r>
            <w:r w:rsidR="00F46A3C" w:rsidRPr="00904B7A">
              <w:rPr>
                <w:sz w:val="20"/>
                <w:szCs w:val="20"/>
              </w:rPr>
              <w:t>If the DUT</w:t>
            </w:r>
            <w:r w:rsidR="008F7E71" w:rsidRPr="00904B7A">
              <w:rPr>
                <w:sz w:val="20"/>
                <w:szCs w:val="20"/>
              </w:rPr>
              <w:t xml:space="preserve"> does not allocate one of LA=1,2,9 (excluding the LA's emulated by TE in this step), or does not announce its presence (Report Features, Report Physical Address </w:t>
            </w:r>
            <w:r w:rsidR="00F46A3C" w:rsidRPr="00904B7A">
              <w:rPr>
                <w:sz w:val="20"/>
                <w:szCs w:val="20"/>
              </w:rPr>
              <w:t>with the app</w:t>
            </w:r>
            <w:r w:rsidR="008F7E71" w:rsidRPr="00904B7A">
              <w:rPr>
                <w:sz w:val="20"/>
                <w:szCs w:val="20"/>
              </w:rPr>
              <w:t>ropriate operands), then FAIL.</w:t>
            </w:r>
            <w:r w:rsidR="008F7E71" w:rsidRPr="00904B7A">
              <w:rPr>
                <w:sz w:val="20"/>
                <w:szCs w:val="20"/>
              </w:rPr>
              <w:br/>
            </w:r>
            <w:r>
              <w:rPr>
                <w:sz w:val="20"/>
                <w:szCs w:val="20"/>
              </w:rPr>
              <w:t xml:space="preserve">In step </w:t>
            </w:r>
            <w:r w:rsidR="008F7E71" w:rsidRPr="00904B7A">
              <w:rPr>
                <w:sz w:val="20"/>
                <w:szCs w:val="20"/>
              </w:rPr>
              <w:t xml:space="preserve">d) </w:t>
            </w:r>
            <w:r w:rsidR="00F46A3C" w:rsidRPr="00904B7A">
              <w:rPr>
                <w:sz w:val="20"/>
                <w:szCs w:val="20"/>
              </w:rPr>
              <w:t>If the DUT</w:t>
            </w:r>
            <w:r w:rsidR="008F7E71" w:rsidRPr="00904B7A">
              <w:rPr>
                <w:sz w:val="20"/>
                <w:szCs w:val="20"/>
              </w:rPr>
              <w:t xml:space="preserve"> does not allocate a LA, then PASS (and </w:t>
            </w:r>
            <w:r w:rsidR="00B42BEA" w:rsidRPr="00904B7A">
              <w:rPr>
                <w:sz w:val="20"/>
                <w:szCs w:val="20"/>
              </w:rPr>
              <w:t>SKIP</w:t>
            </w:r>
            <w:r w:rsidR="008F7E71" w:rsidRPr="00904B7A">
              <w:rPr>
                <w:sz w:val="20"/>
                <w:szCs w:val="20"/>
              </w:rPr>
              <w:t xml:space="preserve"> step "e").</w:t>
            </w:r>
            <w:r w:rsidR="008F7E71" w:rsidRPr="00904B7A">
              <w:rPr>
                <w:sz w:val="20"/>
                <w:szCs w:val="20"/>
              </w:rPr>
              <w:br/>
            </w:r>
            <w:r>
              <w:rPr>
                <w:sz w:val="20"/>
                <w:szCs w:val="20"/>
              </w:rPr>
              <w:t xml:space="preserve">In step </w:t>
            </w:r>
            <w:r w:rsidR="008F7E71" w:rsidRPr="00904B7A">
              <w:rPr>
                <w:sz w:val="20"/>
                <w:szCs w:val="20"/>
              </w:rPr>
              <w:t xml:space="preserve">d) </w:t>
            </w:r>
            <w:r w:rsidR="0033551B">
              <w:rPr>
                <w:sz w:val="20"/>
                <w:szCs w:val="20"/>
              </w:rPr>
              <w:t>If the DUT</w:t>
            </w:r>
            <w:r w:rsidR="008F7E71" w:rsidRPr="00904B7A">
              <w:rPr>
                <w:sz w:val="20"/>
                <w:szCs w:val="20"/>
              </w:rPr>
              <w:t xml:space="preserve"> does not allocate one of LA=12,13,15, or does not announce its presence (Report Features, Report Physical Address </w:t>
            </w:r>
            <w:r w:rsidR="00F46A3C" w:rsidRPr="00904B7A">
              <w:rPr>
                <w:sz w:val="20"/>
                <w:szCs w:val="20"/>
              </w:rPr>
              <w:t>with the app</w:t>
            </w:r>
            <w:r w:rsidR="008F7E71" w:rsidRPr="00904B7A">
              <w:rPr>
                <w:sz w:val="20"/>
                <w:szCs w:val="20"/>
              </w:rPr>
              <w:t xml:space="preserve">ropriate operands), then FAIL. </w:t>
            </w:r>
            <w:r w:rsidR="002D6844" w:rsidRPr="00904B7A">
              <w:rPr>
                <w:sz w:val="20"/>
                <w:szCs w:val="20"/>
              </w:rPr>
              <w:t xml:space="preserve"> </w:t>
            </w:r>
            <w:r w:rsidR="00F46A3C" w:rsidRPr="00904B7A">
              <w:rPr>
                <w:sz w:val="20"/>
                <w:szCs w:val="20"/>
              </w:rPr>
              <w:t>If the DUT</w:t>
            </w:r>
            <w:r w:rsidR="008F7E71" w:rsidRPr="00904B7A">
              <w:rPr>
                <w:sz w:val="20"/>
                <w:szCs w:val="20"/>
              </w:rPr>
              <w:t xml:space="preserve"> allocates LA=15 in step "d",</w:t>
            </w:r>
            <w:r w:rsidR="00917C74">
              <w:rPr>
                <w:sz w:val="20"/>
                <w:szCs w:val="20"/>
              </w:rPr>
              <w:t xml:space="preserve"> then</w:t>
            </w:r>
            <w:r w:rsidR="008F7E71" w:rsidRPr="00904B7A">
              <w:rPr>
                <w:sz w:val="20"/>
                <w:szCs w:val="20"/>
              </w:rPr>
              <w:t xml:space="preserve"> </w:t>
            </w:r>
            <w:r w:rsidR="00B42BEA" w:rsidRPr="00904B7A">
              <w:rPr>
                <w:sz w:val="20"/>
                <w:szCs w:val="20"/>
              </w:rPr>
              <w:t>SKIP</w:t>
            </w:r>
            <w:r w:rsidR="008F7E71" w:rsidRPr="00904B7A">
              <w:rPr>
                <w:sz w:val="20"/>
                <w:szCs w:val="20"/>
              </w:rPr>
              <w:t xml:space="preserve"> step "e".</w:t>
            </w:r>
            <w:r w:rsidR="008F7E71" w:rsidRPr="00904B7A">
              <w:rPr>
                <w:sz w:val="20"/>
                <w:szCs w:val="20"/>
              </w:rPr>
              <w:br/>
            </w:r>
            <w:r>
              <w:rPr>
                <w:sz w:val="20"/>
                <w:szCs w:val="20"/>
              </w:rPr>
              <w:t xml:space="preserve">In step </w:t>
            </w:r>
            <w:r w:rsidR="008F7E71" w:rsidRPr="00904B7A">
              <w:rPr>
                <w:sz w:val="20"/>
                <w:szCs w:val="20"/>
              </w:rPr>
              <w:t xml:space="preserve">e) </w:t>
            </w:r>
            <w:r w:rsidR="0033551B">
              <w:rPr>
                <w:sz w:val="20"/>
                <w:szCs w:val="20"/>
              </w:rPr>
              <w:t>If the DUT</w:t>
            </w:r>
            <w:r w:rsidR="008F7E71" w:rsidRPr="00904B7A">
              <w:rPr>
                <w:sz w:val="20"/>
                <w:szCs w:val="20"/>
              </w:rPr>
              <w:t xml:space="preserve"> does not allocate one of LA=12,13,15 (excluding the LA's emulated by TE in this step), or does not announce its presence (Report Features, Report Physical Address </w:t>
            </w:r>
            <w:r w:rsidR="00F46A3C" w:rsidRPr="00904B7A">
              <w:rPr>
                <w:sz w:val="20"/>
                <w:szCs w:val="20"/>
              </w:rPr>
              <w:t>with the app</w:t>
            </w:r>
            <w:r w:rsidR="008F7E71" w:rsidRPr="00904B7A">
              <w:rPr>
                <w:sz w:val="20"/>
                <w:szCs w:val="20"/>
              </w:rPr>
              <w:t>ropriate operands), then FAIL.</w:t>
            </w:r>
            <w:r w:rsidR="008F7E71" w:rsidRPr="00904B7A">
              <w:rPr>
                <w:sz w:val="20"/>
                <w:szCs w:val="20"/>
              </w:rPr>
              <w:br/>
              <w:t>Otherwise, PASS.</w:t>
            </w:r>
          </w:p>
        </w:tc>
      </w:tr>
      <w:tr w:rsidR="008F7E71" w:rsidRPr="00904B7A" w14:paraId="7316F68A" w14:textId="77777777" w:rsidTr="00BA7626">
        <w:trPr>
          <w:trHeight w:val="70"/>
        </w:trPr>
        <w:tc>
          <w:tcPr>
            <w:tcW w:w="1008" w:type="dxa"/>
            <w:shd w:val="clear" w:color="auto" w:fill="auto"/>
            <w:noWrap/>
          </w:tcPr>
          <w:p w14:paraId="3AE795CB" w14:textId="77777777" w:rsidR="008F7E71" w:rsidRPr="00904B7A" w:rsidRDefault="008F7E71" w:rsidP="00BA7626">
            <w:pPr>
              <w:pageBreakBefore/>
              <w:spacing w:after="0" w:line="240" w:lineRule="auto"/>
              <w:rPr>
                <w:rFonts w:eastAsia="Times New Roman"/>
                <w:color w:val="000000"/>
                <w:sz w:val="20"/>
                <w:szCs w:val="20"/>
              </w:rPr>
            </w:pPr>
            <w:r w:rsidRPr="00904B7A">
              <w:rPr>
                <w:color w:val="000000"/>
                <w:sz w:val="20"/>
                <w:szCs w:val="20"/>
              </w:rPr>
              <w:t>HF4-5-10</w:t>
            </w:r>
          </w:p>
        </w:tc>
        <w:tc>
          <w:tcPr>
            <w:tcW w:w="2409" w:type="dxa"/>
            <w:shd w:val="clear" w:color="auto" w:fill="auto"/>
          </w:tcPr>
          <w:p w14:paraId="616A53A0" w14:textId="54FDCBEB" w:rsidR="008F7E71" w:rsidRPr="00904B7A" w:rsidRDefault="00F42B4F" w:rsidP="00BA7626">
            <w:pPr>
              <w:pageBreakBefore/>
              <w:spacing w:after="0" w:line="240" w:lineRule="auto"/>
              <w:rPr>
                <w:rFonts w:eastAsia="Times New Roman"/>
                <w:color w:val="000000"/>
                <w:sz w:val="20"/>
                <w:szCs w:val="20"/>
              </w:rPr>
            </w:pPr>
            <w:r>
              <w:rPr>
                <w:color w:val="000000"/>
                <w:sz w:val="20"/>
                <w:szCs w:val="20"/>
              </w:rPr>
              <w:t>[HDMI 2.0: 1</w:t>
            </w:r>
            <w:r w:rsidR="008F7E71" w:rsidRPr="00904B7A">
              <w:rPr>
                <w:color w:val="000000"/>
                <w:sz w:val="20"/>
                <w:szCs w:val="20"/>
              </w:rPr>
              <w:t>1.3.2</w:t>
            </w:r>
            <w:r w:rsidR="00B26E68">
              <w:rPr>
                <w:color w:val="000000"/>
                <w:sz w:val="20"/>
                <w:szCs w:val="20"/>
              </w:rPr>
              <w:t>]</w:t>
            </w:r>
            <w:r w:rsidR="008F7E71" w:rsidRPr="00904B7A">
              <w:rPr>
                <w:color w:val="000000"/>
                <w:sz w:val="20"/>
                <w:szCs w:val="20"/>
              </w:rPr>
              <w:br/>
              <w:t>A device with Primary Device Type 'Tuner' which can become an Active Source, shall try to allocate one of the 'Tuner' Logical Addresses (3, 6, 7, 10);</w:t>
            </w:r>
          </w:p>
        </w:tc>
        <w:tc>
          <w:tcPr>
            <w:tcW w:w="2977" w:type="dxa"/>
            <w:shd w:val="clear" w:color="auto" w:fill="auto"/>
          </w:tcPr>
          <w:p w14:paraId="47171AE2" w14:textId="57077BF1" w:rsidR="008F7E71" w:rsidRPr="00904B7A" w:rsidRDefault="008F7E71" w:rsidP="00BA7626">
            <w:pPr>
              <w:pageBreakBefore/>
              <w:spacing w:after="0" w:line="240" w:lineRule="auto"/>
              <w:rPr>
                <w:i/>
                <w:iCs/>
                <w:sz w:val="20"/>
                <w:szCs w:val="20"/>
              </w:rPr>
            </w:pPr>
            <w:r w:rsidRPr="00904B7A">
              <w:rPr>
                <w:sz w:val="20"/>
                <w:szCs w:val="20"/>
              </w:rPr>
              <w:t xml:space="preserve">Confirm </w:t>
            </w:r>
            <w:r w:rsidR="00421008" w:rsidRPr="00904B7A">
              <w:rPr>
                <w:sz w:val="20"/>
                <w:szCs w:val="20"/>
              </w:rPr>
              <w:t>the DUT’s</w:t>
            </w:r>
            <w:r w:rsidRPr="00904B7A">
              <w:rPr>
                <w:sz w:val="20"/>
                <w:szCs w:val="20"/>
              </w:rPr>
              <w:t xml:space="preserve"> Logical Address allocation process</w:t>
            </w:r>
            <w:r w:rsidRPr="00904B7A">
              <w:rPr>
                <w:sz w:val="20"/>
                <w:szCs w:val="20"/>
              </w:rPr>
              <w:br/>
            </w:r>
            <w:r w:rsidRPr="00904B7A">
              <w:rPr>
                <w:i/>
                <w:iCs/>
                <w:sz w:val="20"/>
                <w:szCs w:val="20"/>
              </w:rPr>
              <w:br/>
              <w:t xml:space="preserve">This test only applies </w:t>
            </w:r>
            <w:r w:rsidR="0033551B">
              <w:rPr>
                <w:i/>
                <w:iCs/>
                <w:sz w:val="20"/>
                <w:szCs w:val="20"/>
              </w:rPr>
              <w:t>if the DUT</w:t>
            </w:r>
            <w:r w:rsidRPr="00904B7A">
              <w:rPr>
                <w:i/>
                <w:iCs/>
                <w:sz w:val="20"/>
                <w:szCs w:val="20"/>
              </w:rPr>
              <w:t xml:space="preserve"> has Primary Device Type "Tuner"</w:t>
            </w:r>
          </w:p>
          <w:p w14:paraId="5C6F304F" w14:textId="2784C7C8" w:rsidR="008F7E71" w:rsidRPr="00904B7A" w:rsidRDefault="008F7E71" w:rsidP="00BA7626">
            <w:pPr>
              <w:pageBreakBefore/>
              <w:spacing w:after="0" w:line="240" w:lineRule="auto"/>
              <w:rPr>
                <w:rFonts w:eastAsia="Times New Roman"/>
                <w:sz w:val="20"/>
                <w:szCs w:val="20"/>
              </w:rPr>
            </w:pPr>
            <w:r w:rsidRPr="00904B7A">
              <w:rPr>
                <w:i/>
                <w:iCs/>
                <w:color w:val="000000"/>
                <w:sz w:val="20"/>
                <w:szCs w:val="20"/>
              </w:rPr>
              <w:t xml:space="preserve">(see </w:t>
            </w:r>
            <w:r w:rsidR="003818C1">
              <w:rPr>
                <w:i/>
                <w:iCs/>
                <w:color w:val="000000"/>
                <w:sz w:val="20"/>
                <w:szCs w:val="20"/>
              </w:rPr>
              <w:t>CDF field</w:t>
            </w:r>
            <w:r w:rsidRPr="00904B7A">
              <w:rPr>
                <w:i/>
                <w:iCs/>
                <w:color w:val="000000"/>
                <w:sz w:val="20"/>
                <w:szCs w:val="20"/>
              </w:rPr>
              <w:t xml:space="preserve"> </w:t>
            </w:r>
            <w:r w:rsidRPr="00904B7A">
              <w:rPr>
                <w:i/>
                <w:iCs/>
                <w:sz w:val="20"/>
                <w:szCs w:val="20"/>
              </w:rPr>
              <w:t>"PrimaryDeviceType").</w:t>
            </w:r>
          </w:p>
        </w:tc>
        <w:tc>
          <w:tcPr>
            <w:tcW w:w="4820" w:type="dxa"/>
            <w:shd w:val="clear" w:color="auto" w:fill="auto"/>
          </w:tcPr>
          <w:p w14:paraId="309D293B" w14:textId="1FE0AD19" w:rsidR="008F7E71" w:rsidRPr="00904B7A" w:rsidRDefault="008F7E71" w:rsidP="00BA7626">
            <w:pPr>
              <w:pageBreakBefore/>
              <w:spacing w:after="0" w:line="240" w:lineRule="auto"/>
              <w:rPr>
                <w:rFonts w:eastAsia="Times New Roman"/>
                <w:sz w:val="20"/>
                <w:szCs w:val="20"/>
              </w:rPr>
            </w:pPr>
            <w:r w:rsidRPr="00904B7A">
              <w:rPr>
                <w:sz w:val="20"/>
                <w:szCs w:val="20"/>
              </w:rPr>
              <w:t xml:space="preserve">a) TE emulates a TV (LA=0, EDID with PA=1.0.0.0 </w:t>
            </w:r>
            <w:r w:rsidR="00857111" w:rsidRPr="00904B7A">
              <w:rPr>
                <w:sz w:val="20"/>
                <w:szCs w:val="20"/>
              </w:rPr>
              <w:t>to the DUT</w:t>
            </w:r>
            <w:r w:rsidRPr="00904B7A">
              <w:rPr>
                <w:sz w:val="20"/>
                <w:szCs w:val="20"/>
              </w:rPr>
              <w:t>).</w:t>
            </w:r>
            <w:r w:rsidRPr="00904B7A">
              <w:rPr>
                <w:sz w:val="20"/>
                <w:szCs w:val="20"/>
              </w:rPr>
              <w:br/>
            </w:r>
            <w:r w:rsidR="00301CC8" w:rsidRPr="00904B7A">
              <w:rPr>
                <w:sz w:val="20"/>
                <w:szCs w:val="20"/>
              </w:rPr>
              <w:t>Connect the DUT</w:t>
            </w:r>
            <w:r w:rsidRPr="00904B7A">
              <w:rPr>
                <w:sz w:val="20"/>
                <w:szCs w:val="20"/>
              </w:rPr>
              <w:t xml:space="preserve"> to TE (which ought to trigger </w:t>
            </w:r>
            <w:r w:rsidR="00421008" w:rsidRPr="00904B7A">
              <w:rPr>
                <w:sz w:val="20"/>
                <w:szCs w:val="20"/>
              </w:rPr>
              <w:t>the DUT’s</w:t>
            </w:r>
            <w:r w:rsidRPr="00904B7A">
              <w:rPr>
                <w:sz w:val="20"/>
                <w:szCs w:val="20"/>
              </w:rPr>
              <w:t xml:space="preserve"> Logical Address allocation process).</w:t>
            </w:r>
            <w:r w:rsidRPr="00904B7A">
              <w:rPr>
                <w:sz w:val="20"/>
                <w:szCs w:val="20"/>
              </w:rPr>
              <w:br/>
              <w:t>b) TE emulates a TV (LA=0) and 1 Tuner (with LA=address chosen by DUT in step "a").</w:t>
            </w:r>
            <w:r w:rsidRPr="00904B7A">
              <w:rPr>
                <w:sz w:val="20"/>
                <w:szCs w:val="20"/>
              </w:rPr>
              <w:br/>
            </w:r>
            <w:r w:rsidR="00301CC8" w:rsidRPr="00904B7A">
              <w:rPr>
                <w:sz w:val="20"/>
                <w:szCs w:val="20"/>
              </w:rPr>
              <w:t>Connect the DUT</w:t>
            </w:r>
            <w:r w:rsidRPr="00904B7A">
              <w:rPr>
                <w:sz w:val="20"/>
                <w:szCs w:val="20"/>
              </w:rPr>
              <w:t xml:space="preserve"> to TE (which ought to trigger </w:t>
            </w:r>
            <w:r w:rsidR="00421008" w:rsidRPr="00904B7A">
              <w:rPr>
                <w:sz w:val="20"/>
                <w:szCs w:val="20"/>
              </w:rPr>
              <w:t>the DUT’s</w:t>
            </w:r>
            <w:r w:rsidRPr="00904B7A">
              <w:rPr>
                <w:sz w:val="20"/>
                <w:szCs w:val="20"/>
              </w:rPr>
              <w:t xml:space="preserve"> Logical Address allocation process).</w:t>
            </w:r>
            <w:r w:rsidRPr="00904B7A">
              <w:rPr>
                <w:sz w:val="20"/>
                <w:szCs w:val="20"/>
              </w:rPr>
              <w:br/>
              <w:t>c) TE emulates a TV (LA=0) and 2 Tuners (with LA=addresses chosen by DUT in steps "a" and "b").</w:t>
            </w:r>
            <w:r w:rsidRPr="00904B7A">
              <w:rPr>
                <w:sz w:val="20"/>
                <w:szCs w:val="20"/>
              </w:rPr>
              <w:br/>
            </w:r>
            <w:r w:rsidR="00301CC8" w:rsidRPr="00904B7A">
              <w:rPr>
                <w:sz w:val="20"/>
                <w:szCs w:val="20"/>
              </w:rPr>
              <w:t>Connect the DUT</w:t>
            </w:r>
            <w:r w:rsidRPr="00904B7A">
              <w:rPr>
                <w:sz w:val="20"/>
                <w:szCs w:val="20"/>
              </w:rPr>
              <w:t xml:space="preserve"> to TE (which ought to trigger </w:t>
            </w:r>
            <w:r w:rsidR="00421008" w:rsidRPr="00904B7A">
              <w:rPr>
                <w:sz w:val="20"/>
                <w:szCs w:val="20"/>
              </w:rPr>
              <w:t>the DUT’s</w:t>
            </w:r>
            <w:r w:rsidRPr="00904B7A">
              <w:rPr>
                <w:sz w:val="20"/>
                <w:szCs w:val="20"/>
              </w:rPr>
              <w:t xml:space="preserve"> Logical Address allocation process).</w:t>
            </w:r>
            <w:r w:rsidRPr="00904B7A">
              <w:rPr>
                <w:sz w:val="20"/>
                <w:szCs w:val="20"/>
              </w:rPr>
              <w:br/>
              <w:t>d) TE emulates a TV (LA=0) and 3 Tuners (with LA=addresses chosen by DUT in steps "a" and "b" and "c").</w:t>
            </w:r>
            <w:r w:rsidRPr="00904B7A">
              <w:rPr>
                <w:sz w:val="20"/>
                <w:szCs w:val="20"/>
              </w:rPr>
              <w:br/>
            </w:r>
            <w:r w:rsidR="00301CC8" w:rsidRPr="00904B7A">
              <w:rPr>
                <w:sz w:val="20"/>
                <w:szCs w:val="20"/>
              </w:rPr>
              <w:t>Connect the DUT</w:t>
            </w:r>
            <w:r w:rsidRPr="00904B7A">
              <w:rPr>
                <w:sz w:val="20"/>
                <w:szCs w:val="20"/>
              </w:rPr>
              <w:t xml:space="preserve"> to TE (which ought to trigger </w:t>
            </w:r>
            <w:r w:rsidR="00421008" w:rsidRPr="00904B7A">
              <w:rPr>
                <w:sz w:val="20"/>
                <w:szCs w:val="20"/>
              </w:rPr>
              <w:t>the DUT’s</w:t>
            </w:r>
            <w:r w:rsidRPr="00904B7A">
              <w:rPr>
                <w:sz w:val="20"/>
                <w:szCs w:val="20"/>
              </w:rPr>
              <w:t xml:space="preserve"> Logical Address allocation process).</w:t>
            </w:r>
            <w:r w:rsidRPr="00904B7A">
              <w:rPr>
                <w:sz w:val="20"/>
                <w:szCs w:val="20"/>
              </w:rPr>
              <w:br/>
              <w:t>e) TE emulates a TV (LA=0) and 4 Tuners (with LA=3,6,7,10).</w:t>
            </w:r>
            <w:r w:rsidRPr="00904B7A">
              <w:rPr>
                <w:sz w:val="20"/>
                <w:szCs w:val="20"/>
              </w:rPr>
              <w:br/>
            </w:r>
            <w:r w:rsidR="00301CC8" w:rsidRPr="00904B7A">
              <w:rPr>
                <w:sz w:val="20"/>
                <w:szCs w:val="20"/>
              </w:rPr>
              <w:t>Connect the DUT</w:t>
            </w:r>
            <w:r w:rsidRPr="00904B7A">
              <w:rPr>
                <w:sz w:val="20"/>
                <w:szCs w:val="20"/>
              </w:rPr>
              <w:t xml:space="preserve"> to TE (which ought to trigger </w:t>
            </w:r>
            <w:r w:rsidR="00421008" w:rsidRPr="00904B7A">
              <w:rPr>
                <w:sz w:val="20"/>
                <w:szCs w:val="20"/>
              </w:rPr>
              <w:t>the DUT’s</w:t>
            </w:r>
            <w:r w:rsidRPr="00904B7A">
              <w:rPr>
                <w:sz w:val="20"/>
                <w:szCs w:val="20"/>
              </w:rPr>
              <w:t xml:space="preserve"> Logical Address allocation process).</w:t>
            </w:r>
            <w:r w:rsidRPr="00904B7A">
              <w:rPr>
                <w:sz w:val="20"/>
                <w:szCs w:val="20"/>
              </w:rPr>
              <w:br/>
              <w:t>f) TE emulates a TV (LA=0) and 5 Tuners (with LA=3,6,7,10 and the address chosen by DUT in step "e").</w:t>
            </w:r>
            <w:r w:rsidRPr="00904B7A">
              <w:rPr>
                <w:sz w:val="20"/>
                <w:szCs w:val="20"/>
              </w:rPr>
              <w:br/>
            </w:r>
            <w:r w:rsidR="00301CC8" w:rsidRPr="00904B7A">
              <w:rPr>
                <w:sz w:val="20"/>
                <w:szCs w:val="20"/>
              </w:rPr>
              <w:t>Connect the DUT</w:t>
            </w:r>
            <w:r w:rsidRPr="00904B7A">
              <w:rPr>
                <w:sz w:val="20"/>
                <w:szCs w:val="20"/>
              </w:rPr>
              <w:t xml:space="preserve"> to TE (which ought to trigger </w:t>
            </w:r>
            <w:r w:rsidR="00421008" w:rsidRPr="00904B7A">
              <w:rPr>
                <w:sz w:val="20"/>
                <w:szCs w:val="20"/>
              </w:rPr>
              <w:t>the DUT’s</w:t>
            </w:r>
            <w:r w:rsidRPr="00904B7A">
              <w:rPr>
                <w:sz w:val="20"/>
                <w:szCs w:val="20"/>
              </w:rPr>
              <w:t xml:space="preserve"> Logical Address allocation process).</w:t>
            </w:r>
          </w:p>
        </w:tc>
        <w:tc>
          <w:tcPr>
            <w:tcW w:w="3260" w:type="dxa"/>
            <w:shd w:val="clear" w:color="auto" w:fill="auto"/>
          </w:tcPr>
          <w:p w14:paraId="184390CE" w14:textId="4CE5EF90" w:rsidR="008F7E71" w:rsidRPr="00904B7A" w:rsidRDefault="00DE0266">
            <w:pPr>
              <w:pageBreakBefore/>
              <w:spacing w:after="0" w:line="240" w:lineRule="auto"/>
              <w:rPr>
                <w:rFonts w:eastAsia="Times New Roman"/>
                <w:sz w:val="20"/>
                <w:szCs w:val="20"/>
              </w:rPr>
            </w:pPr>
            <w:r>
              <w:rPr>
                <w:sz w:val="20"/>
                <w:szCs w:val="20"/>
              </w:rPr>
              <w:t xml:space="preserve">In step </w:t>
            </w:r>
            <w:r w:rsidR="008F7E71" w:rsidRPr="00904B7A">
              <w:rPr>
                <w:sz w:val="20"/>
                <w:szCs w:val="20"/>
              </w:rPr>
              <w:t xml:space="preserve">a) </w:t>
            </w:r>
            <w:r w:rsidR="00F46A3C" w:rsidRPr="00904B7A">
              <w:rPr>
                <w:sz w:val="20"/>
                <w:szCs w:val="20"/>
              </w:rPr>
              <w:t>If the DUT</w:t>
            </w:r>
            <w:r w:rsidR="008F7E71" w:rsidRPr="00904B7A">
              <w:rPr>
                <w:sz w:val="20"/>
                <w:szCs w:val="20"/>
              </w:rPr>
              <w:t xml:space="preserve"> does not allocate one of LA=3,6,7,10 , or does not announce its presence (Report Features, Report Physical Address </w:t>
            </w:r>
            <w:r w:rsidR="00F46A3C" w:rsidRPr="00904B7A">
              <w:rPr>
                <w:sz w:val="20"/>
                <w:szCs w:val="20"/>
              </w:rPr>
              <w:t>with the app</w:t>
            </w:r>
            <w:r w:rsidR="008F7E71" w:rsidRPr="00904B7A">
              <w:rPr>
                <w:sz w:val="20"/>
                <w:szCs w:val="20"/>
              </w:rPr>
              <w:t>ropriate operands), then FAIL.</w:t>
            </w:r>
            <w:r w:rsidR="008F7E71" w:rsidRPr="00904B7A">
              <w:rPr>
                <w:sz w:val="20"/>
                <w:szCs w:val="20"/>
              </w:rPr>
              <w:br/>
            </w:r>
            <w:r>
              <w:rPr>
                <w:sz w:val="20"/>
                <w:szCs w:val="20"/>
              </w:rPr>
              <w:t xml:space="preserve">In step </w:t>
            </w:r>
            <w:r w:rsidR="008F7E71" w:rsidRPr="00904B7A">
              <w:rPr>
                <w:sz w:val="20"/>
                <w:szCs w:val="20"/>
              </w:rPr>
              <w:t xml:space="preserve">b) </w:t>
            </w:r>
            <w:r w:rsidR="00F46A3C" w:rsidRPr="00904B7A">
              <w:rPr>
                <w:sz w:val="20"/>
                <w:szCs w:val="20"/>
              </w:rPr>
              <w:t>If the DUT</w:t>
            </w:r>
            <w:r w:rsidR="008F7E71" w:rsidRPr="00904B7A">
              <w:rPr>
                <w:sz w:val="20"/>
                <w:szCs w:val="20"/>
              </w:rPr>
              <w:t xml:space="preserve"> does not allocate one of LA=3,6,7,10 (excluding the LA emulated by TE in this step), or does not announce its presence (Report Features, Report Physical Address </w:t>
            </w:r>
            <w:r w:rsidR="00F46A3C" w:rsidRPr="00904B7A">
              <w:rPr>
                <w:sz w:val="20"/>
                <w:szCs w:val="20"/>
              </w:rPr>
              <w:t>with the app</w:t>
            </w:r>
            <w:r w:rsidR="008F7E71" w:rsidRPr="00904B7A">
              <w:rPr>
                <w:sz w:val="20"/>
                <w:szCs w:val="20"/>
              </w:rPr>
              <w:t>ropriate operands), then FAIL.</w:t>
            </w:r>
            <w:r w:rsidR="008F7E71" w:rsidRPr="00904B7A">
              <w:rPr>
                <w:sz w:val="20"/>
                <w:szCs w:val="20"/>
              </w:rPr>
              <w:br/>
            </w:r>
            <w:r>
              <w:rPr>
                <w:sz w:val="20"/>
                <w:szCs w:val="20"/>
              </w:rPr>
              <w:t xml:space="preserve">In step </w:t>
            </w:r>
            <w:r w:rsidR="008F7E71" w:rsidRPr="00904B7A">
              <w:rPr>
                <w:sz w:val="20"/>
                <w:szCs w:val="20"/>
              </w:rPr>
              <w:t xml:space="preserve">c) </w:t>
            </w:r>
            <w:r w:rsidR="00F46A3C" w:rsidRPr="00904B7A">
              <w:rPr>
                <w:sz w:val="20"/>
                <w:szCs w:val="20"/>
              </w:rPr>
              <w:t>If the DUT</w:t>
            </w:r>
            <w:r w:rsidR="008F7E71" w:rsidRPr="00904B7A">
              <w:rPr>
                <w:sz w:val="20"/>
                <w:szCs w:val="20"/>
              </w:rPr>
              <w:t xml:space="preserve"> does not allocate one of LA=3,6,7,10 (excluding the LA's emulated by TE in this step), or does not announce its presence (Report Features, Report Physical Address </w:t>
            </w:r>
            <w:r w:rsidR="00F46A3C" w:rsidRPr="00904B7A">
              <w:rPr>
                <w:sz w:val="20"/>
                <w:szCs w:val="20"/>
              </w:rPr>
              <w:t>with the app</w:t>
            </w:r>
            <w:r w:rsidR="008F7E71" w:rsidRPr="00904B7A">
              <w:rPr>
                <w:sz w:val="20"/>
                <w:szCs w:val="20"/>
              </w:rPr>
              <w:t>ropriate operands), then FAIL.</w:t>
            </w:r>
            <w:r w:rsidR="008F7E71" w:rsidRPr="00904B7A">
              <w:rPr>
                <w:sz w:val="20"/>
                <w:szCs w:val="20"/>
              </w:rPr>
              <w:br/>
            </w:r>
            <w:r>
              <w:rPr>
                <w:sz w:val="20"/>
                <w:szCs w:val="20"/>
              </w:rPr>
              <w:t xml:space="preserve">In step </w:t>
            </w:r>
            <w:r w:rsidR="008F7E71" w:rsidRPr="00904B7A">
              <w:rPr>
                <w:sz w:val="20"/>
                <w:szCs w:val="20"/>
              </w:rPr>
              <w:t xml:space="preserve">d) </w:t>
            </w:r>
            <w:r w:rsidR="00F46A3C" w:rsidRPr="00904B7A">
              <w:rPr>
                <w:sz w:val="20"/>
                <w:szCs w:val="20"/>
              </w:rPr>
              <w:t>If the DUT</w:t>
            </w:r>
            <w:r w:rsidR="008F7E71" w:rsidRPr="00904B7A">
              <w:rPr>
                <w:sz w:val="20"/>
                <w:szCs w:val="20"/>
              </w:rPr>
              <w:t xml:space="preserve"> does not allocate one of LA=3,6,7,10 (excluding the LA's emulated by TE in this step), or does not announce its presence (Report Features, Report Physical Address </w:t>
            </w:r>
            <w:r w:rsidR="00F46A3C" w:rsidRPr="00904B7A">
              <w:rPr>
                <w:sz w:val="20"/>
                <w:szCs w:val="20"/>
              </w:rPr>
              <w:t>with the app</w:t>
            </w:r>
            <w:r w:rsidR="008F7E71" w:rsidRPr="00904B7A">
              <w:rPr>
                <w:sz w:val="20"/>
                <w:szCs w:val="20"/>
              </w:rPr>
              <w:t>ropriate operands), then FAIL.</w:t>
            </w:r>
            <w:r w:rsidR="008F7E71" w:rsidRPr="00904B7A">
              <w:rPr>
                <w:sz w:val="20"/>
                <w:szCs w:val="20"/>
              </w:rPr>
              <w:br/>
            </w:r>
            <w:r>
              <w:rPr>
                <w:sz w:val="20"/>
                <w:szCs w:val="20"/>
              </w:rPr>
              <w:t xml:space="preserve">In step </w:t>
            </w:r>
            <w:r w:rsidR="008F7E71" w:rsidRPr="00904B7A">
              <w:rPr>
                <w:sz w:val="20"/>
                <w:szCs w:val="20"/>
              </w:rPr>
              <w:t xml:space="preserve">e) </w:t>
            </w:r>
            <w:r w:rsidR="00F46A3C" w:rsidRPr="00904B7A">
              <w:rPr>
                <w:sz w:val="20"/>
                <w:szCs w:val="20"/>
              </w:rPr>
              <w:t>If the DUT</w:t>
            </w:r>
            <w:r w:rsidR="008F7E71" w:rsidRPr="00904B7A">
              <w:rPr>
                <w:sz w:val="20"/>
                <w:szCs w:val="20"/>
              </w:rPr>
              <w:t xml:space="preserve"> does not allocate a LA, then PASS (and </w:t>
            </w:r>
            <w:r w:rsidR="00B42BEA" w:rsidRPr="00904B7A">
              <w:rPr>
                <w:sz w:val="20"/>
                <w:szCs w:val="20"/>
              </w:rPr>
              <w:t>SKIP</w:t>
            </w:r>
            <w:r w:rsidR="008F7E71" w:rsidRPr="00904B7A">
              <w:rPr>
                <w:sz w:val="20"/>
                <w:szCs w:val="20"/>
              </w:rPr>
              <w:t xml:space="preserve"> step "f").</w:t>
            </w:r>
            <w:r w:rsidR="008F7E71" w:rsidRPr="00904B7A">
              <w:rPr>
                <w:sz w:val="20"/>
                <w:szCs w:val="20"/>
              </w:rPr>
              <w:br/>
            </w:r>
            <w:r>
              <w:rPr>
                <w:sz w:val="20"/>
                <w:szCs w:val="20"/>
              </w:rPr>
              <w:t xml:space="preserve">In step </w:t>
            </w:r>
            <w:r w:rsidR="008F7E71" w:rsidRPr="00904B7A">
              <w:rPr>
                <w:sz w:val="20"/>
                <w:szCs w:val="20"/>
              </w:rPr>
              <w:t xml:space="preserve">e) </w:t>
            </w:r>
            <w:r w:rsidR="0033551B">
              <w:rPr>
                <w:sz w:val="20"/>
                <w:szCs w:val="20"/>
              </w:rPr>
              <w:t>If the DUT</w:t>
            </w:r>
            <w:r w:rsidR="008F7E71" w:rsidRPr="00904B7A">
              <w:rPr>
                <w:sz w:val="20"/>
                <w:szCs w:val="20"/>
              </w:rPr>
              <w:t xml:space="preserve"> does not allocate one of LA=12,13,15, or does not announce its presence (Report Features, Report Physical Address </w:t>
            </w:r>
            <w:r w:rsidR="00F46A3C" w:rsidRPr="00904B7A">
              <w:rPr>
                <w:sz w:val="20"/>
                <w:szCs w:val="20"/>
              </w:rPr>
              <w:t>with the app</w:t>
            </w:r>
            <w:r w:rsidR="008F7E71" w:rsidRPr="00904B7A">
              <w:rPr>
                <w:sz w:val="20"/>
                <w:szCs w:val="20"/>
              </w:rPr>
              <w:t xml:space="preserve">ropriate operands), then FAIL. </w:t>
            </w:r>
            <w:r w:rsidR="002D6844" w:rsidRPr="00904B7A">
              <w:rPr>
                <w:sz w:val="20"/>
                <w:szCs w:val="20"/>
              </w:rPr>
              <w:t xml:space="preserve"> </w:t>
            </w:r>
            <w:r w:rsidR="00F46A3C" w:rsidRPr="00904B7A">
              <w:rPr>
                <w:sz w:val="20"/>
                <w:szCs w:val="20"/>
              </w:rPr>
              <w:t>If the DUT</w:t>
            </w:r>
            <w:r w:rsidR="008F7E71" w:rsidRPr="00904B7A">
              <w:rPr>
                <w:sz w:val="20"/>
                <w:szCs w:val="20"/>
              </w:rPr>
              <w:t xml:space="preserve"> allocates LA=15 in step "e", </w:t>
            </w:r>
            <w:r w:rsidR="00917C74">
              <w:rPr>
                <w:sz w:val="20"/>
                <w:szCs w:val="20"/>
              </w:rPr>
              <w:t xml:space="preserve">then </w:t>
            </w:r>
            <w:r w:rsidR="00B42BEA" w:rsidRPr="00904B7A">
              <w:rPr>
                <w:sz w:val="20"/>
                <w:szCs w:val="20"/>
              </w:rPr>
              <w:t>SKIP</w:t>
            </w:r>
            <w:r w:rsidR="008F7E71" w:rsidRPr="00904B7A">
              <w:rPr>
                <w:sz w:val="20"/>
                <w:szCs w:val="20"/>
              </w:rPr>
              <w:t xml:space="preserve"> step "f".</w:t>
            </w:r>
            <w:r w:rsidR="008F7E71" w:rsidRPr="00904B7A">
              <w:rPr>
                <w:sz w:val="20"/>
                <w:szCs w:val="20"/>
              </w:rPr>
              <w:br/>
              <w:t xml:space="preserve">f) </w:t>
            </w:r>
            <w:r w:rsidR="0033551B">
              <w:rPr>
                <w:sz w:val="20"/>
                <w:szCs w:val="20"/>
              </w:rPr>
              <w:t>If the DUT</w:t>
            </w:r>
            <w:r w:rsidR="008F7E71" w:rsidRPr="00904B7A">
              <w:rPr>
                <w:sz w:val="20"/>
                <w:szCs w:val="20"/>
              </w:rPr>
              <w:t xml:space="preserve"> does not allocate one of LA=12,13,15 (excluding the LA's emulated by TE in this step), or does not announce its presence (Report Features, Report Physical Address </w:t>
            </w:r>
            <w:r w:rsidR="00F46A3C" w:rsidRPr="00904B7A">
              <w:rPr>
                <w:sz w:val="20"/>
                <w:szCs w:val="20"/>
              </w:rPr>
              <w:t>with the app</w:t>
            </w:r>
            <w:r w:rsidR="008F7E71" w:rsidRPr="00904B7A">
              <w:rPr>
                <w:sz w:val="20"/>
                <w:szCs w:val="20"/>
              </w:rPr>
              <w:t>ropriate operands), then FAIL</w:t>
            </w:r>
            <w:r w:rsidR="00AE1D0B">
              <w:rPr>
                <w:sz w:val="20"/>
                <w:szCs w:val="20"/>
              </w:rPr>
              <w:t>.</w:t>
            </w:r>
          </w:p>
        </w:tc>
      </w:tr>
      <w:tr w:rsidR="008F7E71" w:rsidRPr="00904B7A" w14:paraId="2462CBC3" w14:textId="77777777" w:rsidTr="00D06AD0">
        <w:trPr>
          <w:cantSplit/>
          <w:trHeight w:val="70"/>
        </w:trPr>
        <w:tc>
          <w:tcPr>
            <w:tcW w:w="1008" w:type="dxa"/>
            <w:shd w:val="clear" w:color="auto" w:fill="auto"/>
            <w:noWrap/>
          </w:tcPr>
          <w:p w14:paraId="52FD05D1"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HF4-5-11</w:t>
            </w:r>
          </w:p>
        </w:tc>
        <w:tc>
          <w:tcPr>
            <w:tcW w:w="2409" w:type="dxa"/>
            <w:shd w:val="clear" w:color="auto" w:fill="auto"/>
          </w:tcPr>
          <w:p w14:paraId="4FD4FC2A" w14:textId="3BA4831D" w:rsidR="008F7E71" w:rsidRPr="00904B7A" w:rsidRDefault="00F90F05" w:rsidP="00EC5024">
            <w:pPr>
              <w:pStyle w:val="HCompactBody"/>
            </w:pPr>
            <w:r>
              <w:rPr>
                <w:sz w:val="20"/>
                <w:szCs w:val="20"/>
              </w:rPr>
              <w:t>[HDMI: CEC 10.2] 4</w:t>
            </w:r>
            <w:r w:rsidRPr="00F90F05">
              <w:rPr>
                <w:sz w:val="20"/>
                <w:szCs w:val="20"/>
                <w:vertAlign w:val="superscript"/>
              </w:rPr>
              <w:t>th</w:t>
            </w:r>
            <w:r>
              <w:rPr>
                <w:sz w:val="20"/>
                <w:szCs w:val="20"/>
              </w:rPr>
              <w:t xml:space="preserve"> major bullet</w:t>
            </w:r>
            <w:r w:rsidR="008433C7">
              <w:rPr>
                <w:sz w:val="20"/>
                <w:szCs w:val="20"/>
              </w:rPr>
              <w:t>,</w:t>
            </w:r>
            <w:r>
              <w:rPr>
                <w:sz w:val="20"/>
                <w:szCs w:val="20"/>
              </w:rPr>
              <w:t xml:space="preserve"> extended by </w:t>
            </w:r>
            <w:r w:rsidR="00F42B4F">
              <w:rPr>
                <w:sz w:val="20"/>
                <w:szCs w:val="20"/>
              </w:rPr>
              <w:t>[HDMI 2.0: 1</w:t>
            </w:r>
            <w:r w:rsidR="008F7E71" w:rsidRPr="00904B7A">
              <w:rPr>
                <w:sz w:val="20"/>
                <w:szCs w:val="20"/>
              </w:rPr>
              <w:t>1.3.2</w:t>
            </w:r>
            <w:r w:rsidR="00B969F0">
              <w:rPr>
                <w:sz w:val="20"/>
                <w:szCs w:val="20"/>
              </w:rPr>
              <w:t>]</w:t>
            </w:r>
            <w:r w:rsidR="008433C7">
              <w:rPr>
                <w:sz w:val="20"/>
                <w:szCs w:val="20"/>
              </w:rPr>
              <w:t xml:space="preserve"> referring to Section 11.3.4</w:t>
            </w:r>
            <w:r w:rsidR="00A64E72">
              <w:rPr>
                <w:sz w:val="20"/>
                <w:szCs w:val="20"/>
              </w:rPr>
              <w:t xml:space="preserve"> [..] </w:t>
            </w:r>
            <w:r w:rsidR="008F7E71" w:rsidRPr="00904B7A">
              <w:rPr>
                <w:sz w:val="20"/>
                <w:szCs w:val="20"/>
              </w:rPr>
              <w:br/>
            </w:r>
            <w:r w:rsidR="00A64E72">
              <w:rPr>
                <w:sz w:val="20"/>
                <w:szCs w:val="20"/>
              </w:rPr>
              <w:br/>
            </w:r>
            <w:r w:rsidR="008433C7">
              <w:rPr>
                <w:sz w:val="20"/>
                <w:szCs w:val="20"/>
              </w:rPr>
              <w:t>[HDMI: CEC 10.2] 2</w:t>
            </w:r>
            <w:r w:rsidR="008433C7" w:rsidRPr="008433C7">
              <w:rPr>
                <w:sz w:val="20"/>
                <w:szCs w:val="20"/>
                <w:vertAlign w:val="superscript"/>
              </w:rPr>
              <w:t>nd</w:t>
            </w:r>
            <w:r w:rsidR="008433C7">
              <w:rPr>
                <w:sz w:val="20"/>
                <w:szCs w:val="20"/>
              </w:rPr>
              <w:t xml:space="preserve"> sub-bullet </w:t>
            </w:r>
            <w:r w:rsidR="00A64E72">
              <w:rPr>
                <w:sz w:val="20"/>
                <w:szCs w:val="20"/>
              </w:rPr>
              <w:t>under above HDMI text</w:t>
            </w:r>
            <w:r w:rsidR="008433C7">
              <w:rPr>
                <w:sz w:val="20"/>
                <w:szCs w:val="20"/>
              </w:rPr>
              <w:t>, extended by [HDMI 2.0: 1</w:t>
            </w:r>
            <w:r w:rsidR="008433C7" w:rsidRPr="00904B7A">
              <w:rPr>
                <w:sz w:val="20"/>
                <w:szCs w:val="20"/>
              </w:rPr>
              <w:t>1.3.2</w:t>
            </w:r>
            <w:r w:rsidR="00A64E72">
              <w:rPr>
                <w:sz w:val="20"/>
                <w:szCs w:val="20"/>
              </w:rPr>
              <w:t>,</w:t>
            </w:r>
            <w:r w:rsidR="008433C7">
              <w:rPr>
                <w:sz w:val="20"/>
                <w:szCs w:val="20"/>
              </w:rPr>
              <w:t xml:space="preserve"> </w:t>
            </w:r>
            <w:r w:rsidR="00A64E72">
              <w:rPr>
                <w:sz w:val="20"/>
                <w:szCs w:val="20"/>
              </w:rPr>
              <w:t>2</w:t>
            </w:r>
            <w:r w:rsidR="00A64E72" w:rsidRPr="008433C7">
              <w:rPr>
                <w:sz w:val="20"/>
                <w:szCs w:val="20"/>
                <w:vertAlign w:val="superscript"/>
              </w:rPr>
              <w:t>nd</w:t>
            </w:r>
            <w:r w:rsidR="00A64E72">
              <w:rPr>
                <w:sz w:val="20"/>
                <w:szCs w:val="20"/>
              </w:rPr>
              <w:t xml:space="preserve"> sub-bullet under above HDMI 2.0 text</w:t>
            </w:r>
            <w:r w:rsidR="00441396" w:rsidRPr="00DF0A80">
              <w:rPr>
                <w:sz w:val="20"/>
                <w:szCs w:val="20"/>
              </w:rPr>
              <w:t>]</w:t>
            </w:r>
          </w:p>
        </w:tc>
        <w:tc>
          <w:tcPr>
            <w:tcW w:w="2977" w:type="dxa"/>
            <w:shd w:val="clear" w:color="auto" w:fill="auto"/>
          </w:tcPr>
          <w:p w14:paraId="38DABDE9" w14:textId="6D177908" w:rsidR="008F7E71" w:rsidRPr="00904B7A" w:rsidRDefault="008F7E71" w:rsidP="008F7E71">
            <w:pPr>
              <w:spacing w:after="0" w:line="240" w:lineRule="auto"/>
              <w:rPr>
                <w:rFonts w:eastAsia="Times New Roman"/>
                <w:sz w:val="20"/>
                <w:szCs w:val="20"/>
              </w:rPr>
            </w:pPr>
            <w:r w:rsidRPr="00904B7A">
              <w:rPr>
                <w:sz w:val="20"/>
                <w:szCs w:val="20"/>
              </w:rPr>
              <w:t xml:space="preserve">Confirm </w:t>
            </w:r>
            <w:r w:rsidR="00421008" w:rsidRPr="00904B7A">
              <w:rPr>
                <w:sz w:val="20"/>
                <w:szCs w:val="20"/>
              </w:rPr>
              <w:t>the DUT’s</w:t>
            </w:r>
            <w:r w:rsidRPr="00904B7A">
              <w:rPr>
                <w:sz w:val="20"/>
                <w:szCs w:val="20"/>
              </w:rPr>
              <w:t xml:space="preserve"> Logical Address allocation process</w:t>
            </w:r>
            <w:r w:rsidRPr="00904B7A">
              <w:rPr>
                <w:sz w:val="20"/>
                <w:szCs w:val="20"/>
              </w:rPr>
              <w:br/>
            </w:r>
            <w:r w:rsidRPr="00904B7A">
              <w:rPr>
                <w:i/>
                <w:iCs/>
                <w:sz w:val="20"/>
                <w:szCs w:val="20"/>
              </w:rPr>
              <w:br/>
              <w:t xml:space="preserve">This test only applies </w:t>
            </w:r>
            <w:r w:rsidR="0033551B">
              <w:rPr>
                <w:i/>
                <w:iCs/>
                <w:sz w:val="20"/>
                <w:szCs w:val="20"/>
              </w:rPr>
              <w:t>if the DUT</w:t>
            </w:r>
            <w:r w:rsidRPr="00904B7A">
              <w:rPr>
                <w:i/>
                <w:iCs/>
                <w:sz w:val="20"/>
                <w:szCs w:val="20"/>
              </w:rPr>
              <w:t xml:space="preserve"> has Primary Device Type "Processor" </w:t>
            </w:r>
            <w:r w:rsidRPr="00904B7A">
              <w:rPr>
                <w:i/>
                <w:iCs/>
                <w:color w:val="000000"/>
                <w:sz w:val="20"/>
                <w:szCs w:val="20"/>
              </w:rPr>
              <w:t xml:space="preserve">(see </w:t>
            </w:r>
            <w:r w:rsidR="003818C1">
              <w:rPr>
                <w:i/>
                <w:iCs/>
                <w:color w:val="000000"/>
                <w:sz w:val="20"/>
                <w:szCs w:val="20"/>
              </w:rPr>
              <w:t>CDF field</w:t>
            </w:r>
            <w:r w:rsidRPr="00904B7A">
              <w:rPr>
                <w:i/>
                <w:iCs/>
                <w:color w:val="000000"/>
                <w:sz w:val="20"/>
                <w:szCs w:val="20"/>
              </w:rPr>
              <w:t xml:space="preserve"> </w:t>
            </w:r>
            <w:r w:rsidRPr="00904B7A">
              <w:rPr>
                <w:i/>
                <w:iCs/>
                <w:sz w:val="20"/>
                <w:szCs w:val="20"/>
              </w:rPr>
              <w:t>"PrimaryDeviceType").</w:t>
            </w:r>
          </w:p>
        </w:tc>
        <w:tc>
          <w:tcPr>
            <w:tcW w:w="4820" w:type="dxa"/>
            <w:shd w:val="clear" w:color="auto" w:fill="auto"/>
          </w:tcPr>
          <w:p w14:paraId="3AB467A4" w14:textId="73A90368" w:rsidR="008F7E71" w:rsidRPr="00904B7A" w:rsidRDefault="008F7E71">
            <w:pPr>
              <w:spacing w:after="0" w:line="240" w:lineRule="auto"/>
              <w:rPr>
                <w:rFonts w:eastAsia="Times New Roman"/>
                <w:sz w:val="20"/>
                <w:szCs w:val="20"/>
              </w:rPr>
            </w:pPr>
            <w:r w:rsidRPr="00904B7A">
              <w:rPr>
                <w:sz w:val="20"/>
                <w:szCs w:val="20"/>
              </w:rPr>
              <w:t xml:space="preserve">a) TE emulates a TV (PA=0.0.0.0, LA=0) connected to </w:t>
            </w:r>
            <w:r w:rsidR="00421008" w:rsidRPr="00904B7A">
              <w:rPr>
                <w:sz w:val="20"/>
                <w:szCs w:val="20"/>
              </w:rPr>
              <w:t>the DUT’s</w:t>
            </w:r>
            <w:r w:rsidRPr="00904B7A">
              <w:rPr>
                <w:sz w:val="20"/>
                <w:szCs w:val="20"/>
              </w:rPr>
              <w:t xml:space="preserve"> output.</w:t>
            </w:r>
            <w:r w:rsidRPr="00904B7A">
              <w:rPr>
                <w:sz w:val="20"/>
                <w:szCs w:val="20"/>
              </w:rPr>
              <w:br/>
              <w:t xml:space="preserve">Force DUT to perform LA allocation </w:t>
            </w:r>
            <w:r w:rsidR="00FF6F1B">
              <w:rPr>
                <w:sz w:val="20"/>
                <w:szCs w:val="20"/>
              </w:rPr>
              <w:t xml:space="preserve">(e.g., </w:t>
            </w:r>
            <w:r w:rsidR="002D6844" w:rsidRPr="00904B7A">
              <w:rPr>
                <w:sz w:val="20"/>
                <w:szCs w:val="20"/>
              </w:rPr>
              <w:t xml:space="preserve"> P</w:t>
            </w:r>
            <w:r w:rsidRPr="00904B7A">
              <w:rPr>
                <w:sz w:val="20"/>
                <w:szCs w:val="20"/>
              </w:rPr>
              <w:t>ower cycle).</w:t>
            </w:r>
            <w:r w:rsidRPr="00904B7A">
              <w:rPr>
                <w:sz w:val="20"/>
                <w:szCs w:val="20"/>
              </w:rPr>
              <w:br/>
              <w:t xml:space="preserve">After DUT has performed its initialization, </w:t>
            </w:r>
            <w:r w:rsidRPr="00904B7A">
              <w:rPr>
                <w:sz w:val="20"/>
                <w:szCs w:val="20"/>
              </w:rPr>
              <w:br/>
              <w:t xml:space="preserve">b) TE also emulates a Processor device at LA=14. </w:t>
            </w:r>
            <w:r w:rsidR="002D6844" w:rsidRPr="00904B7A">
              <w:rPr>
                <w:sz w:val="20"/>
                <w:szCs w:val="20"/>
              </w:rPr>
              <w:t xml:space="preserve"> </w:t>
            </w:r>
            <w:r w:rsidRPr="00904B7A">
              <w:rPr>
                <w:sz w:val="20"/>
                <w:szCs w:val="20"/>
              </w:rPr>
              <w:t xml:space="preserve">Force DUT to perform LA allocation again </w:t>
            </w:r>
            <w:r w:rsidR="00FF6F1B">
              <w:rPr>
                <w:sz w:val="20"/>
                <w:szCs w:val="20"/>
              </w:rPr>
              <w:t xml:space="preserve">(e.g., </w:t>
            </w:r>
            <w:r w:rsidR="002D6844" w:rsidRPr="00904B7A">
              <w:rPr>
                <w:sz w:val="20"/>
                <w:szCs w:val="20"/>
              </w:rPr>
              <w:t xml:space="preserve"> P</w:t>
            </w:r>
            <w:r w:rsidRPr="00904B7A">
              <w:rPr>
                <w:sz w:val="20"/>
                <w:szCs w:val="20"/>
              </w:rPr>
              <w:t>ower cycle)</w:t>
            </w:r>
          </w:p>
        </w:tc>
        <w:tc>
          <w:tcPr>
            <w:tcW w:w="3260" w:type="dxa"/>
            <w:shd w:val="clear" w:color="auto" w:fill="auto"/>
          </w:tcPr>
          <w:p w14:paraId="35F8C9CF" w14:textId="39B7C373" w:rsidR="008F7E71" w:rsidRPr="00904B7A" w:rsidRDefault="008F7E71">
            <w:pPr>
              <w:spacing w:after="0" w:line="240" w:lineRule="auto"/>
              <w:rPr>
                <w:rFonts w:eastAsia="Times New Roman"/>
                <w:sz w:val="20"/>
                <w:szCs w:val="20"/>
              </w:rPr>
            </w:pPr>
            <w:r w:rsidRPr="00904B7A">
              <w:rPr>
                <w:sz w:val="20"/>
                <w:szCs w:val="20"/>
              </w:rPr>
              <w:t xml:space="preserve">a) </w:t>
            </w:r>
            <w:r w:rsidR="00F46A3C" w:rsidRPr="00904B7A">
              <w:rPr>
                <w:sz w:val="20"/>
                <w:szCs w:val="20"/>
              </w:rPr>
              <w:t>If the DUT</w:t>
            </w:r>
            <w:r w:rsidRPr="00904B7A">
              <w:rPr>
                <w:sz w:val="20"/>
                <w:szCs w:val="20"/>
              </w:rPr>
              <w:t xml:space="preserve"> does not allocate LA=14 or does not announce its presence (Report Features, Report Physical Address </w:t>
            </w:r>
            <w:r w:rsidR="00F46A3C" w:rsidRPr="00904B7A">
              <w:rPr>
                <w:sz w:val="20"/>
                <w:szCs w:val="20"/>
              </w:rPr>
              <w:t>with the app</w:t>
            </w:r>
            <w:r w:rsidRPr="00904B7A">
              <w:rPr>
                <w:sz w:val="20"/>
                <w:szCs w:val="20"/>
              </w:rPr>
              <w:t>ropriate operands), then FAIL.</w:t>
            </w:r>
            <w:r w:rsidRPr="00904B7A">
              <w:rPr>
                <w:sz w:val="20"/>
                <w:szCs w:val="20"/>
              </w:rPr>
              <w:br/>
              <w:t xml:space="preserve">b) </w:t>
            </w:r>
            <w:r w:rsidR="00F46A3C" w:rsidRPr="00904B7A">
              <w:rPr>
                <w:sz w:val="20"/>
                <w:szCs w:val="20"/>
              </w:rPr>
              <w:t>If the DUT</w:t>
            </w:r>
            <w:r w:rsidRPr="00904B7A">
              <w:rPr>
                <w:sz w:val="20"/>
                <w:szCs w:val="20"/>
              </w:rPr>
              <w:t xml:space="preserve"> does not allocate one of LA=12,13,15 or does not announce its presence (Report Features, Report Physical Address </w:t>
            </w:r>
            <w:r w:rsidR="00F46A3C" w:rsidRPr="00904B7A">
              <w:rPr>
                <w:sz w:val="20"/>
                <w:szCs w:val="20"/>
              </w:rPr>
              <w:t>with the app</w:t>
            </w:r>
            <w:r w:rsidRPr="00904B7A">
              <w:rPr>
                <w:sz w:val="20"/>
                <w:szCs w:val="20"/>
              </w:rPr>
              <w:t>ropriate operands), then FAIL</w:t>
            </w:r>
            <w:r w:rsidR="00AE1D0B">
              <w:rPr>
                <w:sz w:val="20"/>
                <w:szCs w:val="20"/>
              </w:rPr>
              <w:t>.</w:t>
            </w:r>
          </w:p>
        </w:tc>
      </w:tr>
      <w:tr w:rsidR="008F7E71" w:rsidRPr="00904B7A" w14:paraId="0035F484" w14:textId="77777777" w:rsidTr="00D06AD0">
        <w:trPr>
          <w:cantSplit/>
          <w:trHeight w:val="70"/>
        </w:trPr>
        <w:tc>
          <w:tcPr>
            <w:tcW w:w="1008" w:type="dxa"/>
            <w:shd w:val="clear" w:color="auto" w:fill="auto"/>
            <w:noWrap/>
          </w:tcPr>
          <w:p w14:paraId="7D2FCF34"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HF4-5-12</w:t>
            </w:r>
          </w:p>
        </w:tc>
        <w:tc>
          <w:tcPr>
            <w:tcW w:w="2409" w:type="dxa"/>
            <w:shd w:val="clear" w:color="auto" w:fill="auto"/>
          </w:tcPr>
          <w:p w14:paraId="2E2CF627" w14:textId="7068561C" w:rsidR="008F7E71" w:rsidRPr="00904B7A" w:rsidRDefault="00F42B4F" w:rsidP="008F7E71">
            <w:pPr>
              <w:spacing w:after="0" w:line="240" w:lineRule="auto"/>
              <w:rPr>
                <w:rFonts w:eastAsia="Times New Roman"/>
                <w:color w:val="000000"/>
                <w:sz w:val="20"/>
                <w:szCs w:val="20"/>
              </w:rPr>
            </w:pPr>
            <w:r>
              <w:rPr>
                <w:color w:val="000000"/>
                <w:sz w:val="20"/>
                <w:szCs w:val="20"/>
              </w:rPr>
              <w:t>[HDMI 2.0: 1</w:t>
            </w:r>
            <w:r w:rsidR="008F7E71" w:rsidRPr="00904B7A">
              <w:rPr>
                <w:color w:val="000000"/>
                <w:sz w:val="20"/>
                <w:szCs w:val="20"/>
              </w:rPr>
              <w:t>1.3.1</w:t>
            </w:r>
            <w:r w:rsidR="00B969F0">
              <w:rPr>
                <w:color w:val="000000"/>
                <w:sz w:val="20"/>
                <w:szCs w:val="20"/>
              </w:rPr>
              <w:t>]</w:t>
            </w:r>
            <w:r w:rsidR="008F7E71" w:rsidRPr="00904B7A">
              <w:rPr>
                <w:color w:val="000000"/>
                <w:sz w:val="20"/>
                <w:szCs w:val="20"/>
              </w:rPr>
              <w:br/>
            </w:r>
            <w:r>
              <w:rPr>
                <w:color w:val="000000"/>
                <w:sz w:val="20"/>
                <w:szCs w:val="20"/>
              </w:rPr>
              <w:t>[HDMI 2.0: 1</w:t>
            </w:r>
            <w:r w:rsidR="008F7E71" w:rsidRPr="00904B7A">
              <w:rPr>
                <w:color w:val="000000"/>
                <w:sz w:val="20"/>
                <w:szCs w:val="20"/>
              </w:rPr>
              <w:t>1.3.2</w:t>
            </w:r>
            <w:r w:rsidR="00B969F0">
              <w:rPr>
                <w:color w:val="000000"/>
                <w:sz w:val="20"/>
                <w:szCs w:val="20"/>
              </w:rPr>
              <w:t>]</w:t>
            </w:r>
          </w:p>
        </w:tc>
        <w:tc>
          <w:tcPr>
            <w:tcW w:w="2977" w:type="dxa"/>
            <w:shd w:val="clear" w:color="auto" w:fill="auto"/>
          </w:tcPr>
          <w:p w14:paraId="0DEBFE2D" w14:textId="59D1F29C" w:rsidR="008F7E71" w:rsidRPr="00904B7A" w:rsidRDefault="008F7E71" w:rsidP="008F7E71">
            <w:pPr>
              <w:spacing w:after="0" w:line="240" w:lineRule="auto"/>
              <w:rPr>
                <w:i/>
                <w:iCs/>
                <w:sz w:val="20"/>
                <w:szCs w:val="20"/>
              </w:rPr>
            </w:pPr>
            <w:r w:rsidRPr="00904B7A">
              <w:rPr>
                <w:sz w:val="20"/>
                <w:szCs w:val="20"/>
              </w:rPr>
              <w:t>Verify the device's LA allocation and announcement steps</w:t>
            </w:r>
            <w:r w:rsidRPr="00904B7A">
              <w:rPr>
                <w:sz w:val="20"/>
                <w:szCs w:val="20"/>
              </w:rPr>
              <w:br/>
            </w:r>
            <w:r w:rsidRPr="00904B7A">
              <w:rPr>
                <w:i/>
                <w:iCs/>
                <w:sz w:val="20"/>
                <w:szCs w:val="20"/>
              </w:rPr>
              <w:br/>
              <w:t xml:space="preserve">This test only applies for devices with [Primary Device Type] </w:t>
            </w:r>
            <w:r w:rsidR="00BF74C9" w:rsidRPr="00904B7A">
              <w:rPr>
                <w:i/>
                <w:iCs/>
                <w:sz w:val="20"/>
                <w:szCs w:val="20"/>
              </w:rPr>
              <w:t>is not equal to</w:t>
            </w:r>
            <w:r w:rsidRPr="00904B7A">
              <w:rPr>
                <w:i/>
                <w:iCs/>
                <w:sz w:val="20"/>
                <w:szCs w:val="20"/>
              </w:rPr>
              <w:t xml:space="preserve"> TV, which allocate a single LA</w:t>
            </w:r>
          </w:p>
          <w:p w14:paraId="3182CD2E" w14:textId="6DBC5C37" w:rsidR="008F7E71" w:rsidRPr="00904B7A" w:rsidRDefault="008F7E71" w:rsidP="008F7E71">
            <w:pPr>
              <w:spacing w:after="0" w:line="240" w:lineRule="auto"/>
              <w:rPr>
                <w:rFonts w:eastAsia="Times New Roman"/>
                <w:sz w:val="20"/>
                <w:szCs w:val="20"/>
              </w:rPr>
            </w:pPr>
            <w:r w:rsidRPr="00904B7A">
              <w:rPr>
                <w:i/>
                <w:iCs/>
                <w:sz w:val="20"/>
                <w:szCs w:val="20"/>
              </w:rPr>
              <w:t xml:space="preserve">(see </w:t>
            </w:r>
            <w:r w:rsidR="003818C1">
              <w:rPr>
                <w:i/>
                <w:iCs/>
                <w:sz w:val="20"/>
                <w:szCs w:val="20"/>
              </w:rPr>
              <w:t>CDF field</w:t>
            </w:r>
            <w:r w:rsidRPr="00904B7A">
              <w:rPr>
                <w:i/>
                <w:iCs/>
                <w:sz w:val="20"/>
                <w:szCs w:val="20"/>
              </w:rPr>
              <w:t>s "PrimaryDeviceType" and "Number_of_LA").</w:t>
            </w:r>
          </w:p>
        </w:tc>
        <w:tc>
          <w:tcPr>
            <w:tcW w:w="4820" w:type="dxa"/>
            <w:shd w:val="clear" w:color="auto" w:fill="auto"/>
          </w:tcPr>
          <w:p w14:paraId="02062678" w14:textId="574EB1A1" w:rsidR="008F7E71" w:rsidRPr="00904B7A" w:rsidRDefault="008F7E71" w:rsidP="008F7E71">
            <w:pPr>
              <w:spacing w:after="0" w:line="240" w:lineRule="auto"/>
              <w:rPr>
                <w:rFonts w:eastAsia="Times New Roman"/>
                <w:sz w:val="20"/>
                <w:szCs w:val="20"/>
              </w:rPr>
            </w:pPr>
            <w:r w:rsidRPr="00904B7A">
              <w:rPr>
                <w:sz w:val="20"/>
                <w:szCs w:val="20"/>
              </w:rPr>
              <w:t xml:space="preserve">Present </w:t>
            </w:r>
            <w:r w:rsidR="00DB30F9" w:rsidRPr="00904B7A">
              <w:rPr>
                <w:sz w:val="20"/>
                <w:szCs w:val="20"/>
              </w:rPr>
              <w:t xml:space="preserve">the </w:t>
            </w:r>
            <w:r w:rsidRPr="00904B7A">
              <w:rPr>
                <w:sz w:val="20"/>
                <w:szCs w:val="20"/>
              </w:rPr>
              <w:t xml:space="preserve">DUT with </w:t>
            </w:r>
            <w:r w:rsidR="00C875D5" w:rsidRPr="00904B7A">
              <w:rPr>
                <w:sz w:val="20"/>
                <w:szCs w:val="20"/>
              </w:rPr>
              <w:t xml:space="preserve">an </w:t>
            </w:r>
            <w:r w:rsidRPr="00904B7A">
              <w:rPr>
                <w:sz w:val="20"/>
                <w:szCs w:val="20"/>
              </w:rPr>
              <w:t xml:space="preserve">EDID with PA 1.0.0.0, and give a low-going pulse on </w:t>
            </w:r>
            <w:r w:rsidR="00C875D5" w:rsidRPr="00904B7A">
              <w:rPr>
                <w:sz w:val="20"/>
                <w:szCs w:val="20"/>
              </w:rPr>
              <w:t xml:space="preserve">the </w:t>
            </w:r>
            <w:r w:rsidRPr="00904B7A">
              <w:rPr>
                <w:sz w:val="20"/>
                <w:szCs w:val="20"/>
              </w:rPr>
              <w:t>HPD for 150 ms.</w:t>
            </w:r>
            <w:r w:rsidRPr="00904B7A">
              <w:rPr>
                <w:sz w:val="20"/>
                <w:szCs w:val="20"/>
              </w:rPr>
              <w:br/>
            </w:r>
            <w:r w:rsidRPr="00904B7A">
              <w:rPr>
                <w:sz w:val="20"/>
                <w:szCs w:val="20"/>
              </w:rPr>
              <w:br/>
              <w:t>Wait until DUT has completed any CEC announcement messages</w:t>
            </w:r>
            <w:r w:rsidRPr="00904B7A">
              <w:rPr>
                <w:sz w:val="20"/>
                <w:szCs w:val="20"/>
              </w:rPr>
              <w:br/>
            </w:r>
            <w:r w:rsidRPr="00904B7A">
              <w:rPr>
                <w:sz w:val="20"/>
                <w:szCs w:val="20"/>
              </w:rPr>
              <w:br/>
              <w:t xml:space="preserve">Present </w:t>
            </w:r>
            <w:r w:rsidR="00C875D5" w:rsidRPr="00904B7A">
              <w:rPr>
                <w:sz w:val="20"/>
                <w:szCs w:val="20"/>
              </w:rPr>
              <w:t xml:space="preserve">the </w:t>
            </w:r>
            <w:r w:rsidRPr="00904B7A">
              <w:rPr>
                <w:sz w:val="20"/>
                <w:szCs w:val="20"/>
              </w:rPr>
              <w:t>DUT with</w:t>
            </w:r>
            <w:r w:rsidR="00C875D5" w:rsidRPr="00904B7A">
              <w:rPr>
                <w:sz w:val="20"/>
                <w:szCs w:val="20"/>
              </w:rPr>
              <w:t xml:space="preserve"> an</w:t>
            </w:r>
            <w:r w:rsidRPr="00904B7A">
              <w:rPr>
                <w:sz w:val="20"/>
                <w:szCs w:val="20"/>
              </w:rPr>
              <w:t xml:space="preserve"> EDID with PA 2.0.0.0, and give a low-going pulse on </w:t>
            </w:r>
            <w:r w:rsidR="00C875D5" w:rsidRPr="00904B7A">
              <w:rPr>
                <w:sz w:val="20"/>
                <w:szCs w:val="20"/>
              </w:rPr>
              <w:t xml:space="preserve">the </w:t>
            </w:r>
            <w:r w:rsidRPr="00904B7A">
              <w:rPr>
                <w:sz w:val="20"/>
                <w:szCs w:val="20"/>
              </w:rPr>
              <w:t>HPD for 150 ms.</w:t>
            </w:r>
          </w:p>
        </w:tc>
        <w:tc>
          <w:tcPr>
            <w:tcW w:w="3260" w:type="dxa"/>
            <w:shd w:val="clear" w:color="auto" w:fill="auto"/>
          </w:tcPr>
          <w:p w14:paraId="40FE8B62" w14:textId="6E2AA77C" w:rsidR="008F7E71" w:rsidRPr="00904B7A" w:rsidRDefault="008F7E71">
            <w:pPr>
              <w:spacing w:after="0" w:line="240" w:lineRule="auto"/>
              <w:rPr>
                <w:rFonts w:eastAsia="Times New Roman"/>
                <w:sz w:val="20"/>
                <w:szCs w:val="20"/>
              </w:rPr>
            </w:pPr>
            <w:r w:rsidRPr="00904B7A">
              <w:rPr>
                <w:sz w:val="20"/>
                <w:szCs w:val="20"/>
              </w:rPr>
              <w:t xml:space="preserve">After the second EDID is presented, the DUT shall try to allocate one Logical Address according to its Device Type(s), broadcast one &lt;Report Features&gt; and one &lt;Report Physical Address&gt; message from that LA. </w:t>
            </w:r>
            <w:r w:rsidR="002D6844" w:rsidRPr="00904B7A">
              <w:rPr>
                <w:sz w:val="20"/>
                <w:szCs w:val="20"/>
              </w:rPr>
              <w:t xml:space="preserve"> </w:t>
            </w:r>
            <w:r w:rsidRPr="00904B7A">
              <w:rPr>
                <w:sz w:val="20"/>
                <w:szCs w:val="20"/>
              </w:rPr>
              <w:t>If this sequence is not followed, then FAIL.</w:t>
            </w:r>
            <w:r w:rsidRPr="00904B7A">
              <w:rPr>
                <w:sz w:val="20"/>
                <w:szCs w:val="20"/>
              </w:rPr>
              <w:br/>
            </w:r>
            <w:r w:rsidR="00F46A3C" w:rsidRPr="00904B7A">
              <w:rPr>
                <w:sz w:val="20"/>
                <w:szCs w:val="20"/>
              </w:rPr>
              <w:t>If the DUT</w:t>
            </w:r>
            <w:r w:rsidRPr="00904B7A">
              <w:rPr>
                <w:sz w:val="20"/>
                <w:szCs w:val="20"/>
              </w:rPr>
              <w:t xml:space="preserve"> sends messages from another LA, then FAIL.</w:t>
            </w:r>
            <w:r w:rsidRPr="00904B7A">
              <w:rPr>
                <w:sz w:val="20"/>
                <w:szCs w:val="20"/>
              </w:rPr>
              <w:br/>
            </w:r>
            <w:r w:rsidR="00F46A3C" w:rsidRPr="00904B7A">
              <w:rPr>
                <w:sz w:val="20"/>
                <w:szCs w:val="20"/>
              </w:rPr>
              <w:t>If the DUT</w:t>
            </w:r>
            <w:r w:rsidRPr="00904B7A">
              <w:rPr>
                <w:sz w:val="20"/>
                <w:szCs w:val="20"/>
              </w:rPr>
              <w:t xml:space="preserve"> sends &lt;Report Physical Address&gt; with other [Physical Address] than 2.0.0.0, then FAIL.</w:t>
            </w:r>
            <w:r w:rsidRPr="00904B7A">
              <w:rPr>
                <w:sz w:val="20"/>
                <w:szCs w:val="20"/>
              </w:rPr>
              <w:br/>
            </w:r>
            <w:r w:rsidR="003E6C3A" w:rsidRPr="00904B7A">
              <w:rPr>
                <w:sz w:val="20"/>
                <w:szCs w:val="20"/>
              </w:rPr>
              <w:t>If the [</w:t>
            </w:r>
            <w:r w:rsidRPr="00904B7A">
              <w:rPr>
                <w:sz w:val="20"/>
                <w:szCs w:val="20"/>
              </w:rPr>
              <w:t>Primary Device Type] in &lt;Report Physical Address&gt; does not match the LA associated with this Device Type, then FAIL.</w:t>
            </w:r>
            <w:r w:rsidRPr="00904B7A">
              <w:rPr>
                <w:sz w:val="20"/>
                <w:szCs w:val="20"/>
              </w:rPr>
              <w:br/>
            </w:r>
            <w:r w:rsidR="003E6C3A" w:rsidRPr="00904B7A">
              <w:rPr>
                <w:sz w:val="20"/>
                <w:szCs w:val="20"/>
              </w:rPr>
              <w:t>If the [</w:t>
            </w:r>
            <w:r w:rsidRPr="00904B7A">
              <w:rPr>
                <w:sz w:val="20"/>
                <w:szCs w:val="20"/>
              </w:rPr>
              <w:t xml:space="preserve">Primary Device Type] in &lt;Report Physical Address&gt; does not match the corresponding </w:t>
            </w:r>
            <w:r w:rsidR="003818C1">
              <w:rPr>
                <w:sz w:val="20"/>
                <w:szCs w:val="20"/>
              </w:rPr>
              <w:t>CDF field</w:t>
            </w:r>
            <w:r w:rsidRPr="00904B7A">
              <w:rPr>
                <w:sz w:val="20"/>
                <w:szCs w:val="20"/>
              </w:rPr>
              <w:t>, t</w:t>
            </w:r>
            <w:r w:rsidR="00C1115F" w:rsidRPr="00904B7A">
              <w:rPr>
                <w:sz w:val="20"/>
                <w:szCs w:val="20"/>
              </w:rPr>
              <w:t>hen FAIL.</w:t>
            </w:r>
            <w:r w:rsidR="00C1115F" w:rsidRPr="00904B7A">
              <w:rPr>
                <w:sz w:val="20"/>
                <w:szCs w:val="20"/>
              </w:rPr>
              <w:br/>
            </w:r>
            <w:r w:rsidR="003E6C3A" w:rsidRPr="00904B7A">
              <w:rPr>
                <w:sz w:val="20"/>
                <w:szCs w:val="20"/>
              </w:rPr>
              <w:t>If [</w:t>
            </w:r>
            <w:r w:rsidR="00C1115F" w:rsidRPr="00904B7A">
              <w:rPr>
                <w:sz w:val="20"/>
                <w:szCs w:val="20"/>
              </w:rPr>
              <w:t>All Devices Types]</w:t>
            </w:r>
            <w:r w:rsidRPr="00904B7A">
              <w:rPr>
                <w:sz w:val="20"/>
                <w:szCs w:val="20"/>
              </w:rPr>
              <w:t xml:space="preserve"> does not contain this [Primary Device Type], then FAIL.</w:t>
            </w:r>
            <w:r w:rsidRPr="00904B7A">
              <w:rPr>
                <w:sz w:val="20"/>
                <w:szCs w:val="20"/>
              </w:rPr>
              <w:br/>
            </w:r>
            <w:r w:rsidR="003E6C3A" w:rsidRPr="00904B7A">
              <w:rPr>
                <w:sz w:val="20"/>
                <w:szCs w:val="20"/>
              </w:rPr>
              <w:t>If [</w:t>
            </w:r>
            <w:r w:rsidRPr="00904B7A">
              <w:rPr>
                <w:sz w:val="20"/>
                <w:szCs w:val="20"/>
              </w:rPr>
              <w:t>All Device Types] does not match the declared types in 1.4b CDF, then FAIL.</w:t>
            </w:r>
            <w:r w:rsidRPr="00904B7A">
              <w:rPr>
                <w:sz w:val="20"/>
                <w:szCs w:val="20"/>
              </w:rPr>
              <w:br/>
            </w:r>
            <w:r w:rsidR="003E6C3A" w:rsidRPr="00904B7A">
              <w:rPr>
                <w:sz w:val="20"/>
                <w:szCs w:val="20"/>
              </w:rPr>
              <w:t>If the [</w:t>
            </w:r>
            <w:r w:rsidRPr="00904B7A">
              <w:rPr>
                <w:sz w:val="20"/>
                <w:szCs w:val="20"/>
              </w:rPr>
              <w:t>CEC version] does not equal "2.0", then FAIL.</w:t>
            </w:r>
          </w:p>
        </w:tc>
      </w:tr>
      <w:tr w:rsidR="008F7E71" w:rsidRPr="00904B7A" w14:paraId="70B6E643" w14:textId="77777777" w:rsidTr="00D06AD0">
        <w:trPr>
          <w:cantSplit/>
          <w:trHeight w:val="70"/>
        </w:trPr>
        <w:tc>
          <w:tcPr>
            <w:tcW w:w="1008" w:type="dxa"/>
            <w:shd w:val="clear" w:color="auto" w:fill="auto"/>
            <w:noWrap/>
          </w:tcPr>
          <w:p w14:paraId="30F22221"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HF4-5-13</w:t>
            </w:r>
          </w:p>
        </w:tc>
        <w:tc>
          <w:tcPr>
            <w:tcW w:w="2409" w:type="dxa"/>
            <w:shd w:val="clear" w:color="auto" w:fill="auto"/>
          </w:tcPr>
          <w:p w14:paraId="54140BFA" w14:textId="149A2F5A" w:rsidR="008F7E71" w:rsidRPr="00904B7A" w:rsidRDefault="00F42B4F" w:rsidP="008F7E71">
            <w:pPr>
              <w:spacing w:after="0" w:line="240" w:lineRule="auto"/>
              <w:rPr>
                <w:rFonts w:eastAsia="Times New Roman"/>
                <w:color w:val="000000"/>
                <w:sz w:val="20"/>
                <w:szCs w:val="20"/>
              </w:rPr>
            </w:pPr>
            <w:r>
              <w:rPr>
                <w:color w:val="000000"/>
                <w:sz w:val="20"/>
                <w:szCs w:val="20"/>
              </w:rPr>
              <w:t>[HDMI 2.0: 1</w:t>
            </w:r>
            <w:r w:rsidR="008F7E71" w:rsidRPr="00904B7A">
              <w:rPr>
                <w:color w:val="000000"/>
                <w:sz w:val="20"/>
                <w:szCs w:val="20"/>
              </w:rPr>
              <w:t>1.3.1</w:t>
            </w:r>
            <w:r w:rsidR="00B969F0">
              <w:rPr>
                <w:color w:val="000000"/>
                <w:sz w:val="20"/>
                <w:szCs w:val="20"/>
              </w:rPr>
              <w:t>]</w:t>
            </w:r>
            <w:r w:rsidR="008F7E71" w:rsidRPr="00904B7A">
              <w:rPr>
                <w:color w:val="000000"/>
                <w:sz w:val="20"/>
                <w:szCs w:val="20"/>
              </w:rPr>
              <w:br/>
            </w:r>
            <w:r>
              <w:rPr>
                <w:color w:val="000000"/>
                <w:sz w:val="20"/>
                <w:szCs w:val="20"/>
              </w:rPr>
              <w:t>[HDMI 2.0: 1</w:t>
            </w:r>
            <w:r w:rsidR="008F7E71" w:rsidRPr="00904B7A">
              <w:rPr>
                <w:color w:val="000000"/>
                <w:sz w:val="20"/>
                <w:szCs w:val="20"/>
              </w:rPr>
              <w:t>1.3.2</w:t>
            </w:r>
            <w:r w:rsidR="00B969F0">
              <w:rPr>
                <w:color w:val="000000"/>
                <w:sz w:val="20"/>
                <w:szCs w:val="20"/>
              </w:rPr>
              <w:t>]</w:t>
            </w:r>
            <w:r w:rsidR="008F7E71" w:rsidRPr="00904B7A">
              <w:rPr>
                <w:color w:val="000000"/>
                <w:sz w:val="20"/>
                <w:szCs w:val="20"/>
              </w:rPr>
              <w:t xml:space="preserve">, in particular </w:t>
            </w:r>
            <w:r w:rsidR="008869B6">
              <w:rPr>
                <w:color w:val="000000"/>
                <w:sz w:val="20"/>
                <w:szCs w:val="20"/>
              </w:rPr>
              <w:t>[HDMI 2.0:</w:t>
            </w:r>
            <w:r w:rsidR="008F7E71" w:rsidRPr="00904B7A">
              <w:rPr>
                <w:color w:val="000000"/>
                <w:sz w:val="20"/>
                <w:szCs w:val="20"/>
              </w:rPr>
              <w:t xml:space="preserve"> Table 11-8</w:t>
            </w:r>
            <w:r w:rsidR="008869B6">
              <w:rPr>
                <w:color w:val="000000"/>
                <w:sz w:val="20"/>
                <w:szCs w:val="20"/>
              </w:rPr>
              <w:t>]</w:t>
            </w:r>
            <w:r w:rsidR="008F7E71" w:rsidRPr="00904B7A">
              <w:rPr>
                <w:color w:val="000000"/>
                <w:sz w:val="20"/>
                <w:szCs w:val="20"/>
              </w:rPr>
              <w:t xml:space="preserve"> and the following text</w:t>
            </w:r>
          </w:p>
        </w:tc>
        <w:tc>
          <w:tcPr>
            <w:tcW w:w="2977" w:type="dxa"/>
            <w:shd w:val="clear" w:color="auto" w:fill="auto"/>
          </w:tcPr>
          <w:p w14:paraId="201C62B2" w14:textId="27332222" w:rsidR="008F7E71" w:rsidRPr="00904B7A" w:rsidRDefault="008F7E71" w:rsidP="008F7E71">
            <w:pPr>
              <w:spacing w:after="0" w:line="240" w:lineRule="auto"/>
              <w:rPr>
                <w:i/>
                <w:iCs/>
                <w:sz w:val="20"/>
                <w:szCs w:val="20"/>
              </w:rPr>
            </w:pPr>
            <w:r w:rsidRPr="00904B7A">
              <w:rPr>
                <w:sz w:val="20"/>
                <w:szCs w:val="20"/>
              </w:rPr>
              <w:t>Verify the device's LA allocation and announcement steps</w:t>
            </w:r>
            <w:r w:rsidRPr="00904B7A">
              <w:rPr>
                <w:sz w:val="20"/>
                <w:szCs w:val="20"/>
              </w:rPr>
              <w:br/>
            </w:r>
            <w:r w:rsidRPr="00904B7A">
              <w:rPr>
                <w:sz w:val="20"/>
                <w:szCs w:val="20"/>
              </w:rPr>
              <w:br/>
            </w:r>
            <w:r w:rsidRPr="00904B7A">
              <w:rPr>
                <w:i/>
                <w:iCs/>
                <w:sz w:val="20"/>
                <w:szCs w:val="20"/>
              </w:rPr>
              <w:t xml:space="preserve">This test only applies for devices with [Primary Device Type] </w:t>
            </w:r>
            <w:r w:rsidR="00BF74C9" w:rsidRPr="00904B7A">
              <w:rPr>
                <w:i/>
                <w:iCs/>
                <w:sz w:val="20"/>
                <w:szCs w:val="20"/>
              </w:rPr>
              <w:t>is not equal to</w:t>
            </w:r>
            <w:r w:rsidRPr="00904B7A">
              <w:rPr>
                <w:i/>
                <w:iCs/>
                <w:sz w:val="20"/>
                <w:szCs w:val="20"/>
              </w:rPr>
              <w:t xml:space="preserve"> TV, which allocate two LA's</w:t>
            </w:r>
          </w:p>
          <w:p w14:paraId="7C02F737" w14:textId="7A173BC0" w:rsidR="008F7E71" w:rsidRPr="00904B7A" w:rsidRDefault="008F7E71" w:rsidP="008F7E71">
            <w:pPr>
              <w:spacing w:after="0" w:line="240" w:lineRule="auto"/>
              <w:rPr>
                <w:rFonts w:eastAsia="Times New Roman"/>
                <w:sz w:val="20"/>
                <w:szCs w:val="20"/>
              </w:rPr>
            </w:pPr>
            <w:r w:rsidRPr="00904B7A">
              <w:rPr>
                <w:i/>
                <w:iCs/>
                <w:sz w:val="20"/>
                <w:szCs w:val="20"/>
              </w:rPr>
              <w:t xml:space="preserve">(see </w:t>
            </w:r>
            <w:r w:rsidR="003818C1">
              <w:rPr>
                <w:i/>
                <w:iCs/>
                <w:sz w:val="20"/>
                <w:szCs w:val="20"/>
              </w:rPr>
              <w:t>CDF field</w:t>
            </w:r>
            <w:r w:rsidRPr="00904B7A">
              <w:rPr>
                <w:i/>
                <w:iCs/>
                <w:sz w:val="20"/>
                <w:szCs w:val="20"/>
              </w:rPr>
              <w:t>s "PrimaryDeviceType" and "Number_of_LA").</w:t>
            </w:r>
          </w:p>
        </w:tc>
        <w:tc>
          <w:tcPr>
            <w:tcW w:w="4820" w:type="dxa"/>
            <w:shd w:val="clear" w:color="auto" w:fill="auto"/>
          </w:tcPr>
          <w:p w14:paraId="18D2EDCC" w14:textId="2FB91A01" w:rsidR="008F7E71" w:rsidRPr="00904B7A" w:rsidRDefault="008F7E71" w:rsidP="008F7E71">
            <w:pPr>
              <w:spacing w:after="0" w:line="240" w:lineRule="auto"/>
              <w:rPr>
                <w:rFonts w:eastAsia="Times New Roman"/>
                <w:sz w:val="20"/>
                <w:szCs w:val="20"/>
              </w:rPr>
            </w:pPr>
            <w:r w:rsidRPr="00904B7A">
              <w:rPr>
                <w:sz w:val="20"/>
                <w:szCs w:val="20"/>
              </w:rPr>
              <w:t xml:space="preserve">Present </w:t>
            </w:r>
            <w:r w:rsidR="00C875D5" w:rsidRPr="00904B7A">
              <w:rPr>
                <w:sz w:val="20"/>
                <w:szCs w:val="20"/>
              </w:rPr>
              <w:t xml:space="preserve">the </w:t>
            </w:r>
            <w:r w:rsidRPr="00904B7A">
              <w:rPr>
                <w:sz w:val="20"/>
                <w:szCs w:val="20"/>
              </w:rPr>
              <w:t xml:space="preserve">DUT with </w:t>
            </w:r>
            <w:r w:rsidR="00C875D5" w:rsidRPr="00904B7A">
              <w:rPr>
                <w:sz w:val="20"/>
                <w:szCs w:val="20"/>
              </w:rPr>
              <w:t xml:space="preserve">an </w:t>
            </w:r>
            <w:r w:rsidRPr="00904B7A">
              <w:rPr>
                <w:sz w:val="20"/>
                <w:szCs w:val="20"/>
              </w:rPr>
              <w:t xml:space="preserve">EDID with PA 1.0.0.0, and give a low-going pulse on </w:t>
            </w:r>
            <w:r w:rsidR="00C875D5" w:rsidRPr="00904B7A">
              <w:rPr>
                <w:sz w:val="20"/>
                <w:szCs w:val="20"/>
              </w:rPr>
              <w:t xml:space="preserve">the </w:t>
            </w:r>
            <w:r w:rsidRPr="00904B7A">
              <w:rPr>
                <w:sz w:val="20"/>
                <w:szCs w:val="20"/>
              </w:rPr>
              <w:t>HPD for 150 ms.</w:t>
            </w:r>
            <w:r w:rsidRPr="00904B7A">
              <w:rPr>
                <w:sz w:val="20"/>
                <w:szCs w:val="20"/>
              </w:rPr>
              <w:br/>
            </w:r>
            <w:r w:rsidRPr="00904B7A">
              <w:rPr>
                <w:sz w:val="20"/>
                <w:szCs w:val="20"/>
              </w:rPr>
              <w:br/>
              <w:t>Wait until DUT has completed any CEC announcement messages.</w:t>
            </w:r>
            <w:r w:rsidRPr="00904B7A">
              <w:rPr>
                <w:sz w:val="20"/>
                <w:szCs w:val="20"/>
              </w:rPr>
              <w:br/>
            </w:r>
            <w:r w:rsidRPr="00904B7A">
              <w:rPr>
                <w:sz w:val="20"/>
                <w:szCs w:val="20"/>
              </w:rPr>
              <w:br/>
              <w:t xml:space="preserve">Present </w:t>
            </w:r>
            <w:r w:rsidR="00C875D5" w:rsidRPr="00904B7A">
              <w:rPr>
                <w:sz w:val="20"/>
                <w:szCs w:val="20"/>
              </w:rPr>
              <w:t xml:space="preserve">the </w:t>
            </w:r>
            <w:r w:rsidRPr="00904B7A">
              <w:rPr>
                <w:sz w:val="20"/>
                <w:szCs w:val="20"/>
              </w:rPr>
              <w:t xml:space="preserve">DUT with </w:t>
            </w:r>
            <w:r w:rsidR="00C875D5" w:rsidRPr="00904B7A">
              <w:rPr>
                <w:sz w:val="20"/>
                <w:szCs w:val="20"/>
              </w:rPr>
              <w:t xml:space="preserve">an </w:t>
            </w:r>
            <w:r w:rsidRPr="00904B7A">
              <w:rPr>
                <w:sz w:val="20"/>
                <w:szCs w:val="20"/>
              </w:rPr>
              <w:t xml:space="preserve">EDID with PA 2.0.0.0, and give a low-going pulse on </w:t>
            </w:r>
            <w:r w:rsidR="00C875D5" w:rsidRPr="00904B7A">
              <w:rPr>
                <w:sz w:val="20"/>
                <w:szCs w:val="20"/>
              </w:rPr>
              <w:t xml:space="preserve">the </w:t>
            </w:r>
            <w:r w:rsidRPr="00904B7A">
              <w:rPr>
                <w:sz w:val="20"/>
                <w:szCs w:val="20"/>
              </w:rPr>
              <w:t>HPD for 150 ms.</w:t>
            </w:r>
          </w:p>
        </w:tc>
        <w:tc>
          <w:tcPr>
            <w:tcW w:w="3260" w:type="dxa"/>
            <w:shd w:val="clear" w:color="auto" w:fill="auto"/>
          </w:tcPr>
          <w:p w14:paraId="6EF9657A" w14:textId="3348D352" w:rsidR="008F7E71" w:rsidRPr="00904B7A" w:rsidRDefault="008F7E71">
            <w:pPr>
              <w:spacing w:after="0" w:line="240" w:lineRule="auto"/>
              <w:rPr>
                <w:rFonts w:eastAsia="Times New Roman"/>
                <w:sz w:val="20"/>
                <w:szCs w:val="20"/>
              </w:rPr>
            </w:pPr>
            <w:r w:rsidRPr="00904B7A">
              <w:rPr>
                <w:sz w:val="20"/>
                <w:szCs w:val="20"/>
              </w:rPr>
              <w:t xml:space="preserve">After the second EDID is presented, the DUT shall try to allocate two Logical Addresses according to its Device Types, broadcast two &lt;Report Features&gt; and two &lt;Report Physical Address&gt; messages from those LA (one of these from each LA). </w:t>
            </w:r>
            <w:r w:rsidR="002D6844" w:rsidRPr="00904B7A">
              <w:rPr>
                <w:sz w:val="20"/>
                <w:szCs w:val="20"/>
              </w:rPr>
              <w:t xml:space="preserve"> </w:t>
            </w:r>
            <w:r w:rsidRPr="00904B7A">
              <w:rPr>
                <w:sz w:val="20"/>
                <w:szCs w:val="20"/>
              </w:rPr>
              <w:t>If this sequence is not followed, then FAIL.</w:t>
            </w:r>
            <w:r w:rsidRPr="00904B7A">
              <w:rPr>
                <w:sz w:val="20"/>
                <w:szCs w:val="20"/>
              </w:rPr>
              <w:br/>
            </w:r>
            <w:r w:rsidR="00F46A3C" w:rsidRPr="00904B7A">
              <w:rPr>
                <w:sz w:val="20"/>
                <w:szCs w:val="20"/>
              </w:rPr>
              <w:t>If the DUT</w:t>
            </w:r>
            <w:r w:rsidRPr="00904B7A">
              <w:rPr>
                <w:sz w:val="20"/>
                <w:szCs w:val="20"/>
              </w:rPr>
              <w:t xml:space="preserve"> sends messages from another LA, then FAIL.</w:t>
            </w:r>
            <w:r w:rsidRPr="00904B7A">
              <w:rPr>
                <w:sz w:val="20"/>
                <w:szCs w:val="20"/>
              </w:rPr>
              <w:br/>
            </w:r>
            <w:r w:rsidR="00F46A3C" w:rsidRPr="00904B7A">
              <w:rPr>
                <w:sz w:val="20"/>
                <w:szCs w:val="20"/>
              </w:rPr>
              <w:t>If the DUT</w:t>
            </w:r>
            <w:r w:rsidRPr="00904B7A">
              <w:rPr>
                <w:sz w:val="20"/>
                <w:szCs w:val="20"/>
              </w:rPr>
              <w:t xml:space="preserve"> sends &lt;Report Physical Address&gt; with other [Physical Address] than 2.0.0.0, then FAIL.</w:t>
            </w:r>
            <w:r w:rsidRPr="00904B7A">
              <w:rPr>
                <w:sz w:val="20"/>
                <w:szCs w:val="20"/>
              </w:rPr>
              <w:br/>
            </w:r>
            <w:r w:rsidR="003E6C3A" w:rsidRPr="00904B7A">
              <w:rPr>
                <w:sz w:val="20"/>
                <w:szCs w:val="20"/>
              </w:rPr>
              <w:t>If the [</w:t>
            </w:r>
            <w:r w:rsidRPr="00904B7A">
              <w:rPr>
                <w:sz w:val="20"/>
                <w:szCs w:val="20"/>
              </w:rPr>
              <w:t>Primary Device Type] in &lt;Report Physical Address&gt; does not match the LA associated with this Device Type, then FAIL.</w:t>
            </w:r>
            <w:r w:rsidRPr="00904B7A">
              <w:rPr>
                <w:sz w:val="20"/>
                <w:szCs w:val="20"/>
              </w:rPr>
              <w:br/>
            </w:r>
            <w:r w:rsidR="003E6C3A" w:rsidRPr="00904B7A">
              <w:rPr>
                <w:sz w:val="20"/>
                <w:szCs w:val="20"/>
              </w:rPr>
              <w:t>If the [</w:t>
            </w:r>
            <w:r w:rsidRPr="00904B7A">
              <w:rPr>
                <w:sz w:val="20"/>
                <w:szCs w:val="20"/>
              </w:rPr>
              <w:t xml:space="preserve">Primary Device Type] in &lt;Report Physical Address&gt; does not match the corresponding </w:t>
            </w:r>
            <w:r w:rsidR="003818C1">
              <w:rPr>
                <w:sz w:val="20"/>
                <w:szCs w:val="20"/>
              </w:rPr>
              <w:t>CDF field</w:t>
            </w:r>
            <w:r w:rsidRPr="00904B7A">
              <w:rPr>
                <w:sz w:val="20"/>
                <w:szCs w:val="20"/>
              </w:rPr>
              <w:t>, then FAIL</w:t>
            </w:r>
            <w:r w:rsidRPr="00904B7A">
              <w:rPr>
                <w:sz w:val="20"/>
                <w:szCs w:val="20"/>
              </w:rPr>
              <w:br/>
            </w:r>
            <w:r w:rsidR="003E6C3A" w:rsidRPr="00904B7A">
              <w:rPr>
                <w:sz w:val="20"/>
                <w:szCs w:val="20"/>
              </w:rPr>
              <w:t>If [</w:t>
            </w:r>
            <w:r w:rsidRPr="00904B7A">
              <w:rPr>
                <w:sz w:val="20"/>
                <w:szCs w:val="20"/>
              </w:rPr>
              <w:t xml:space="preserve">All Devices </w:t>
            </w:r>
            <w:r w:rsidR="00C1115F" w:rsidRPr="00904B7A">
              <w:rPr>
                <w:sz w:val="20"/>
                <w:szCs w:val="20"/>
              </w:rPr>
              <w:t xml:space="preserve">Types] </w:t>
            </w:r>
            <w:r w:rsidRPr="00904B7A">
              <w:rPr>
                <w:sz w:val="20"/>
                <w:szCs w:val="20"/>
              </w:rPr>
              <w:t>does not contain this [Primary Device Type], then FAIL.</w:t>
            </w:r>
            <w:r w:rsidRPr="00904B7A">
              <w:rPr>
                <w:sz w:val="20"/>
                <w:szCs w:val="20"/>
              </w:rPr>
              <w:br/>
              <w:t>If [All Device Types] does not match the declared types in 1.4b CDF, then FAIL.</w:t>
            </w:r>
            <w:r w:rsidRPr="00904B7A">
              <w:rPr>
                <w:sz w:val="20"/>
                <w:szCs w:val="20"/>
              </w:rPr>
              <w:br/>
              <w:t xml:space="preserve">If </w:t>
            </w:r>
            <w:r w:rsidR="003E6C3A" w:rsidRPr="00904B7A">
              <w:rPr>
                <w:sz w:val="20"/>
                <w:szCs w:val="20"/>
              </w:rPr>
              <w:t xml:space="preserve">the </w:t>
            </w:r>
            <w:r w:rsidRPr="00904B7A">
              <w:rPr>
                <w:sz w:val="20"/>
                <w:szCs w:val="20"/>
              </w:rPr>
              <w:t>[CEC version] does not equal "2.0", then FAIL.</w:t>
            </w:r>
            <w:r w:rsidRPr="00904B7A">
              <w:rPr>
                <w:sz w:val="20"/>
                <w:szCs w:val="20"/>
              </w:rPr>
              <w:br/>
              <w:t>If [All Device Types] from both &lt;Report Features&gt; messages differ, then FAIL.</w:t>
            </w:r>
            <w:r w:rsidRPr="00904B7A">
              <w:rPr>
                <w:sz w:val="20"/>
                <w:szCs w:val="20"/>
              </w:rPr>
              <w:br/>
              <w:t xml:space="preserve">If the two [Primary Device Type]s used by the device are not listed in </w:t>
            </w:r>
            <w:r w:rsidR="008869B6">
              <w:rPr>
                <w:sz w:val="20"/>
                <w:szCs w:val="20"/>
              </w:rPr>
              <w:t>[HDMI 2.0:</w:t>
            </w:r>
            <w:r w:rsidRPr="00904B7A">
              <w:rPr>
                <w:sz w:val="20"/>
                <w:szCs w:val="20"/>
              </w:rPr>
              <w:t xml:space="preserve"> Table 11-8</w:t>
            </w:r>
            <w:r w:rsidR="008869B6">
              <w:rPr>
                <w:sz w:val="20"/>
                <w:szCs w:val="20"/>
              </w:rPr>
              <w:t>]</w:t>
            </w:r>
            <w:r w:rsidRPr="00904B7A">
              <w:rPr>
                <w:sz w:val="20"/>
                <w:szCs w:val="20"/>
              </w:rPr>
              <w:t>, then FAIL.</w:t>
            </w:r>
          </w:p>
        </w:tc>
      </w:tr>
      <w:tr w:rsidR="008F7E71" w:rsidRPr="00904B7A" w14:paraId="5DA8AF26" w14:textId="77777777" w:rsidTr="00D06AD0">
        <w:trPr>
          <w:cantSplit/>
          <w:trHeight w:val="70"/>
        </w:trPr>
        <w:tc>
          <w:tcPr>
            <w:tcW w:w="1008" w:type="dxa"/>
            <w:shd w:val="clear" w:color="auto" w:fill="auto"/>
            <w:noWrap/>
          </w:tcPr>
          <w:p w14:paraId="33AC9CBD"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HF4-5-14</w:t>
            </w:r>
          </w:p>
        </w:tc>
        <w:tc>
          <w:tcPr>
            <w:tcW w:w="2409" w:type="dxa"/>
            <w:shd w:val="clear" w:color="auto" w:fill="auto"/>
          </w:tcPr>
          <w:p w14:paraId="0005D701" w14:textId="6222DF9E" w:rsidR="008F7E71" w:rsidRPr="00904B7A" w:rsidRDefault="00F42B4F" w:rsidP="008F7E71">
            <w:pPr>
              <w:spacing w:after="0" w:line="240" w:lineRule="auto"/>
              <w:rPr>
                <w:rFonts w:eastAsia="Times New Roman"/>
                <w:color w:val="000000"/>
                <w:sz w:val="20"/>
                <w:szCs w:val="20"/>
              </w:rPr>
            </w:pPr>
            <w:r>
              <w:rPr>
                <w:color w:val="000000"/>
                <w:sz w:val="20"/>
                <w:szCs w:val="20"/>
              </w:rPr>
              <w:t>[HDMI 2.0: 1</w:t>
            </w:r>
            <w:r w:rsidR="008F7E71" w:rsidRPr="00904B7A">
              <w:rPr>
                <w:color w:val="000000"/>
                <w:sz w:val="20"/>
                <w:szCs w:val="20"/>
              </w:rPr>
              <w:t>1.3.1</w:t>
            </w:r>
            <w:r w:rsidR="005A7F64">
              <w:rPr>
                <w:color w:val="000000"/>
                <w:sz w:val="20"/>
                <w:szCs w:val="20"/>
              </w:rPr>
              <w:t>]</w:t>
            </w:r>
            <w:r w:rsidR="008F7E71" w:rsidRPr="00904B7A">
              <w:rPr>
                <w:color w:val="000000"/>
                <w:sz w:val="20"/>
                <w:szCs w:val="20"/>
              </w:rPr>
              <w:br/>
            </w:r>
            <w:r>
              <w:rPr>
                <w:color w:val="000000"/>
                <w:sz w:val="20"/>
                <w:szCs w:val="20"/>
              </w:rPr>
              <w:t>[HDMI 2.0: 1</w:t>
            </w:r>
            <w:r w:rsidR="008F7E71" w:rsidRPr="00904B7A">
              <w:rPr>
                <w:color w:val="000000"/>
                <w:sz w:val="20"/>
                <w:szCs w:val="20"/>
              </w:rPr>
              <w:t>1.3.2</w:t>
            </w:r>
            <w:r w:rsidR="005A7F64">
              <w:rPr>
                <w:color w:val="000000"/>
                <w:sz w:val="20"/>
                <w:szCs w:val="20"/>
              </w:rPr>
              <w:t>]</w:t>
            </w:r>
          </w:p>
        </w:tc>
        <w:tc>
          <w:tcPr>
            <w:tcW w:w="2977" w:type="dxa"/>
            <w:shd w:val="clear" w:color="auto" w:fill="auto"/>
          </w:tcPr>
          <w:p w14:paraId="7B15FAC1" w14:textId="77777777" w:rsidR="008F7E71" w:rsidRPr="00904B7A" w:rsidRDefault="008F7E71" w:rsidP="008F7E71">
            <w:pPr>
              <w:spacing w:after="0" w:line="240" w:lineRule="auto"/>
              <w:rPr>
                <w:i/>
                <w:iCs/>
                <w:color w:val="000000"/>
                <w:sz w:val="20"/>
                <w:szCs w:val="20"/>
              </w:rPr>
            </w:pPr>
            <w:r w:rsidRPr="00904B7A">
              <w:rPr>
                <w:color w:val="000000"/>
                <w:sz w:val="20"/>
                <w:szCs w:val="20"/>
              </w:rPr>
              <w:t>Verify the device's LA allocation and announcement steps</w:t>
            </w:r>
            <w:r w:rsidRPr="00904B7A">
              <w:rPr>
                <w:color w:val="000000"/>
                <w:sz w:val="20"/>
                <w:szCs w:val="20"/>
              </w:rPr>
              <w:br/>
            </w:r>
            <w:r w:rsidRPr="00904B7A">
              <w:rPr>
                <w:color w:val="000000"/>
                <w:sz w:val="20"/>
                <w:szCs w:val="20"/>
              </w:rPr>
              <w:br/>
            </w:r>
            <w:r w:rsidRPr="00904B7A">
              <w:rPr>
                <w:i/>
                <w:iCs/>
                <w:color w:val="000000"/>
                <w:sz w:val="20"/>
                <w:szCs w:val="20"/>
              </w:rPr>
              <w:t>This test only applies for devices with [Primary Device Type] = TV, which allocate a single LA</w:t>
            </w:r>
          </w:p>
          <w:p w14:paraId="1541C391" w14:textId="6EE9A788" w:rsidR="008F7E71" w:rsidRPr="00904B7A" w:rsidRDefault="008F7E71" w:rsidP="008F7E71">
            <w:pPr>
              <w:spacing w:after="0" w:line="240" w:lineRule="auto"/>
              <w:rPr>
                <w:rFonts w:eastAsia="Times New Roman"/>
                <w:sz w:val="20"/>
                <w:szCs w:val="20"/>
              </w:rPr>
            </w:pPr>
            <w:r w:rsidRPr="00904B7A">
              <w:rPr>
                <w:i/>
                <w:iCs/>
                <w:color w:val="000000"/>
                <w:sz w:val="20"/>
                <w:szCs w:val="20"/>
              </w:rPr>
              <w:t xml:space="preserve">(see </w:t>
            </w:r>
            <w:r w:rsidR="003818C1">
              <w:rPr>
                <w:i/>
                <w:iCs/>
                <w:color w:val="000000"/>
                <w:sz w:val="20"/>
                <w:szCs w:val="20"/>
              </w:rPr>
              <w:t>CDF field</w:t>
            </w:r>
            <w:r w:rsidRPr="00904B7A">
              <w:rPr>
                <w:i/>
                <w:iCs/>
                <w:color w:val="000000"/>
                <w:sz w:val="20"/>
                <w:szCs w:val="20"/>
              </w:rPr>
              <w:t xml:space="preserve">s </w:t>
            </w:r>
            <w:r w:rsidRPr="00904B7A">
              <w:rPr>
                <w:i/>
                <w:iCs/>
                <w:sz w:val="20"/>
                <w:szCs w:val="20"/>
              </w:rPr>
              <w:t>"PrimaryDeviceType" and "Number_of_LA"</w:t>
            </w:r>
            <w:r w:rsidRPr="00904B7A">
              <w:rPr>
                <w:i/>
                <w:iCs/>
                <w:color w:val="000000"/>
                <w:sz w:val="20"/>
                <w:szCs w:val="20"/>
              </w:rPr>
              <w:t>).</w:t>
            </w:r>
          </w:p>
        </w:tc>
        <w:tc>
          <w:tcPr>
            <w:tcW w:w="4820" w:type="dxa"/>
            <w:shd w:val="clear" w:color="auto" w:fill="auto"/>
          </w:tcPr>
          <w:p w14:paraId="16F83FE9" w14:textId="77777777" w:rsidR="008F7E71" w:rsidRPr="00904B7A" w:rsidRDefault="008F7E71" w:rsidP="008F7E71">
            <w:pPr>
              <w:spacing w:after="0" w:line="240" w:lineRule="auto"/>
              <w:rPr>
                <w:rFonts w:eastAsia="Times New Roman"/>
                <w:sz w:val="20"/>
                <w:szCs w:val="20"/>
              </w:rPr>
            </w:pPr>
            <w:r w:rsidRPr="00904B7A">
              <w:rPr>
                <w:color w:val="000000"/>
                <w:sz w:val="20"/>
                <w:szCs w:val="20"/>
              </w:rPr>
              <w:t>Power cycle the DUT.</w:t>
            </w:r>
          </w:p>
        </w:tc>
        <w:tc>
          <w:tcPr>
            <w:tcW w:w="3260" w:type="dxa"/>
            <w:shd w:val="clear" w:color="auto" w:fill="auto"/>
          </w:tcPr>
          <w:p w14:paraId="4CB883E4" w14:textId="14CD0545" w:rsidR="008F7E71" w:rsidRPr="00904B7A" w:rsidRDefault="008F7E71" w:rsidP="008F7E71">
            <w:pPr>
              <w:spacing w:after="0" w:line="240" w:lineRule="auto"/>
              <w:rPr>
                <w:rFonts w:eastAsia="Times New Roman"/>
                <w:sz w:val="20"/>
                <w:szCs w:val="20"/>
              </w:rPr>
            </w:pPr>
            <w:r w:rsidRPr="00904B7A">
              <w:rPr>
                <w:sz w:val="20"/>
                <w:szCs w:val="20"/>
              </w:rPr>
              <w:t xml:space="preserve">The DUT shall try to allocate LA </w:t>
            </w:r>
            <w:r w:rsidR="00405653">
              <w:rPr>
                <w:sz w:val="20"/>
                <w:szCs w:val="20"/>
              </w:rPr>
              <w:t xml:space="preserve">= </w:t>
            </w:r>
            <w:r w:rsidR="00081762" w:rsidRPr="00904B7A">
              <w:rPr>
                <w:sz w:val="20"/>
                <w:szCs w:val="20"/>
              </w:rPr>
              <w:t>0</w:t>
            </w:r>
            <w:r w:rsidRPr="00904B7A">
              <w:rPr>
                <w:sz w:val="20"/>
                <w:szCs w:val="20"/>
              </w:rPr>
              <w:t xml:space="preserve">, broadcast one &lt;Report Features&gt; and one &lt;Report Physical Address&gt; message from that LA. </w:t>
            </w:r>
            <w:r w:rsidR="002D6844" w:rsidRPr="00904B7A">
              <w:rPr>
                <w:sz w:val="20"/>
                <w:szCs w:val="20"/>
              </w:rPr>
              <w:t xml:space="preserve"> </w:t>
            </w:r>
            <w:r w:rsidRPr="00904B7A">
              <w:rPr>
                <w:sz w:val="20"/>
                <w:szCs w:val="20"/>
              </w:rPr>
              <w:t>If this sequence is not followed, then FAIL.</w:t>
            </w:r>
            <w:r w:rsidRPr="00904B7A">
              <w:rPr>
                <w:sz w:val="20"/>
                <w:szCs w:val="20"/>
              </w:rPr>
              <w:br/>
            </w:r>
            <w:r w:rsidR="00F46A3C" w:rsidRPr="00904B7A">
              <w:rPr>
                <w:sz w:val="20"/>
                <w:szCs w:val="20"/>
              </w:rPr>
              <w:t>If the DUT</w:t>
            </w:r>
            <w:r w:rsidRPr="00904B7A">
              <w:rPr>
                <w:sz w:val="20"/>
                <w:szCs w:val="20"/>
              </w:rPr>
              <w:t xml:space="preserve"> sends messages from another LA, then FAIL.</w:t>
            </w:r>
            <w:r w:rsidRPr="00904B7A">
              <w:rPr>
                <w:sz w:val="20"/>
                <w:szCs w:val="20"/>
              </w:rPr>
              <w:br/>
            </w:r>
            <w:r w:rsidR="00F46A3C" w:rsidRPr="00904B7A">
              <w:rPr>
                <w:sz w:val="20"/>
                <w:szCs w:val="20"/>
              </w:rPr>
              <w:t>If the DUT</w:t>
            </w:r>
            <w:r w:rsidRPr="00904B7A">
              <w:rPr>
                <w:sz w:val="20"/>
                <w:szCs w:val="20"/>
              </w:rPr>
              <w:t xml:space="preserve"> sends &lt;Report Physical Address&gt; with other [Physical Address] than 0.0.0.0, then FAIL.</w:t>
            </w:r>
            <w:r w:rsidRPr="00904B7A">
              <w:rPr>
                <w:sz w:val="20"/>
                <w:szCs w:val="20"/>
              </w:rPr>
              <w:br/>
            </w:r>
            <w:r w:rsidR="003E6C3A" w:rsidRPr="00904B7A">
              <w:rPr>
                <w:sz w:val="20"/>
                <w:szCs w:val="20"/>
              </w:rPr>
              <w:t>If the [</w:t>
            </w:r>
            <w:r w:rsidRPr="00904B7A">
              <w:rPr>
                <w:sz w:val="20"/>
                <w:szCs w:val="20"/>
              </w:rPr>
              <w:t>Primary Device Type] in &lt;Report Physical Address&gt; does not match the LA associated with this Device Type, then FAIL.</w:t>
            </w:r>
            <w:r w:rsidRPr="00904B7A">
              <w:rPr>
                <w:sz w:val="20"/>
                <w:szCs w:val="20"/>
              </w:rPr>
              <w:br/>
            </w:r>
            <w:r w:rsidR="003E6C3A" w:rsidRPr="00904B7A">
              <w:rPr>
                <w:sz w:val="20"/>
                <w:szCs w:val="20"/>
              </w:rPr>
              <w:t>If the [</w:t>
            </w:r>
            <w:r w:rsidRPr="00904B7A">
              <w:rPr>
                <w:sz w:val="20"/>
                <w:szCs w:val="20"/>
              </w:rPr>
              <w:t xml:space="preserve">Primary Device Type] in &lt;Report Physical Address&gt; does not match the corresponding </w:t>
            </w:r>
            <w:r w:rsidR="003818C1">
              <w:rPr>
                <w:sz w:val="20"/>
                <w:szCs w:val="20"/>
              </w:rPr>
              <w:t>CDF field</w:t>
            </w:r>
            <w:r w:rsidRPr="00904B7A">
              <w:rPr>
                <w:sz w:val="20"/>
                <w:szCs w:val="20"/>
              </w:rPr>
              <w:t>, then FAIL</w:t>
            </w:r>
            <w:r w:rsidRPr="00904B7A">
              <w:rPr>
                <w:sz w:val="20"/>
                <w:szCs w:val="20"/>
              </w:rPr>
              <w:br/>
              <w:t xml:space="preserve">If [All Devices </w:t>
            </w:r>
            <w:r w:rsidR="00C1115F" w:rsidRPr="00904B7A">
              <w:rPr>
                <w:sz w:val="20"/>
                <w:szCs w:val="20"/>
              </w:rPr>
              <w:t xml:space="preserve">Types] </w:t>
            </w:r>
            <w:r w:rsidRPr="00904B7A">
              <w:rPr>
                <w:sz w:val="20"/>
                <w:szCs w:val="20"/>
              </w:rPr>
              <w:t>does not contain this [Primary Device Type], then FAIL.</w:t>
            </w:r>
            <w:r w:rsidRPr="00904B7A">
              <w:rPr>
                <w:sz w:val="20"/>
                <w:szCs w:val="20"/>
              </w:rPr>
              <w:br/>
              <w:t>If [All Device Types] does not match the declared types in 1.4b CDF, then FAIL.</w:t>
            </w:r>
            <w:r w:rsidRPr="00904B7A">
              <w:rPr>
                <w:sz w:val="20"/>
                <w:szCs w:val="20"/>
              </w:rPr>
              <w:br/>
            </w:r>
            <w:r w:rsidR="003E6C3A" w:rsidRPr="00904B7A">
              <w:rPr>
                <w:sz w:val="20"/>
                <w:szCs w:val="20"/>
              </w:rPr>
              <w:t>If the [</w:t>
            </w:r>
            <w:r w:rsidRPr="00904B7A">
              <w:rPr>
                <w:sz w:val="20"/>
                <w:szCs w:val="20"/>
              </w:rPr>
              <w:t>CEC versi</w:t>
            </w:r>
            <w:r w:rsidR="00BA7626" w:rsidRPr="00904B7A">
              <w:rPr>
                <w:sz w:val="20"/>
                <w:szCs w:val="20"/>
              </w:rPr>
              <w:t>on] does not equal "2.0",</w:t>
            </w:r>
            <w:r w:rsidRPr="00904B7A">
              <w:rPr>
                <w:sz w:val="20"/>
                <w:szCs w:val="20"/>
              </w:rPr>
              <w:t xml:space="preserve"> then FAIL.</w:t>
            </w:r>
          </w:p>
        </w:tc>
      </w:tr>
      <w:tr w:rsidR="008F7E71" w:rsidRPr="00904B7A" w14:paraId="0540172F" w14:textId="77777777" w:rsidTr="00D06AD0">
        <w:trPr>
          <w:cantSplit/>
          <w:trHeight w:val="70"/>
        </w:trPr>
        <w:tc>
          <w:tcPr>
            <w:tcW w:w="1008" w:type="dxa"/>
            <w:shd w:val="clear" w:color="auto" w:fill="auto"/>
            <w:noWrap/>
          </w:tcPr>
          <w:p w14:paraId="2B541F2B"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HF4-5-15</w:t>
            </w:r>
          </w:p>
        </w:tc>
        <w:tc>
          <w:tcPr>
            <w:tcW w:w="2409" w:type="dxa"/>
            <w:shd w:val="clear" w:color="auto" w:fill="auto"/>
          </w:tcPr>
          <w:p w14:paraId="553C90B5" w14:textId="31F66BF7" w:rsidR="008F7E71" w:rsidRPr="00904B7A" w:rsidRDefault="00F42B4F" w:rsidP="008F7E71">
            <w:pPr>
              <w:spacing w:after="0" w:line="240" w:lineRule="auto"/>
              <w:rPr>
                <w:rFonts w:eastAsia="Times New Roman"/>
                <w:color w:val="000000"/>
                <w:sz w:val="20"/>
                <w:szCs w:val="20"/>
              </w:rPr>
            </w:pPr>
            <w:r>
              <w:rPr>
                <w:color w:val="000000"/>
                <w:sz w:val="20"/>
                <w:szCs w:val="20"/>
              </w:rPr>
              <w:t>[HDMI 2.0: 1</w:t>
            </w:r>
            <w:r w:rsidR="008F7E71" w:rsidRPr="00904B7A">
              <w:rPr>
                <w:color w:val="000000"/>
                <w:sz w:val="20"/>
                <w:szCs w:val="20"/>
              </w:rPr>
              <w:t>1.3.1</w:t>
            </w:r>
            <w:r w:rsidR="005A7F64">
              <w:rPr>
                <w:color w:val="000000"/>
                <w:sz w:val="20"/>
                <w:szCs w:val="20"/>
              </w:rPr>
              <w:t>]</w:t>
            </w:r>
            <w:r w:rsidR="008F7E71" w:rsidRPr="00904B7A">
              <w:rPr>
                <w:color w:val="000000"/>
                <w:sz w:val="20"/>
                <w:szCs w:val="20"/>
              </w:rPr>
              <w:br/>
            </w:r>
            <w:r>
              <w:rPr>
                <w:color w:val="000000"/>
                <w:sz w:val="20"/>
                <w:szCs w:val="20"/>
              </w:rPr>
              <w:t>[HDMI 2.0: 1</w:t>
            </w:r>
            <w:r w:rsidR="008F7E71" w:rsidRPr="00904B7A">
              <w:rPr>
                <w:color w:val="000000"/>
                <w:sz w:val="20"/>
                <w:szCs w:val="20"/>
              </w:rPr>
              <w:t>1.3.2</w:t>
            </w:r>
            <w:r w:rsidR="005A7F64">
              <w:rPr>
                <w:color w:val="000000"/>
                <w:sz w:val="20"/>
                <w:szCs w:val="20"/>
              </w:rPr>
              <w:t>]</w:t>
            </w:r>
            <w:r w:rsidR="008F7E71" w:rsidRPr="00904B7A">
              <w:rPr>
                <w:color w:val="000000"/>
                <w:sz w:val="20"/>
                <w:szCs w:val="20"/>
              </w:rPr>
              <w:t xml:space="preserve">, in particular </w:t>
            </w:r>
            <w:r w:rsidR="008869B6">
              <w:rPr>
                <w:color w:val="000000"/>
                <w:sz w:val="20"/>
                <w:szCs w:val="20"/>
              </w:rPr>
              <w:t>[HDMI 2.0:</w:t>
            </w:r>
            <w:r w:rsidR="008F7E71" w:rsidRPr="00904B7A">
              <w:rPr>
                <w:color w:val="000000"/>
                <w:sz w:val="20"/>
                <w:szCs w:val="20"/>
              </w:rPr>
              <w:t xml:space="preserve"> Table 11-8</w:t>
            </w:r>
            <w:r w:rsidR="008869B6">
              <w:rPr>
                <w:color w:val="000000"/>
                <w:sz w:val="20"/>
                <w:szCs w:val="20"/>
              </w:rPr>
              <w:t>]</w:t>
            </w:r>
            <w:r w:rsidR="008F7E71" w:rsidRPr="00904B7A">
              <w:rPr>
                <w:color w:val="000000"/>
                <w:sz w:val="20"/>
                <w:szCs w:val="20"/>
              </w:rPr>
              <w:t xml:space="preserve"> and the following text</w:t>
            </w:r>
          </w:p>
        </w:tc>
        <w:tc>
          <w:tcPr>
            <w:tcW w:w="2977" w:type="dxa"/>
            <w:shd w:val="clear" w:color="auto" w:fill="auto"/>
          </w:tcPr>
          <w:p w14:paraId="0F8852AA" w14:textId="77777777" w:rsidR="008F7E71" w:rsidRPr="00904B7A" w:rsidRDefault="008F7E71" w:rsidP="008F7E71">
            <w:pPr>
              <w:spacing w:after="0" w:line="240" w:lineRule="auto"/>
              <w:rPr>
                <w:i/>
                <w:iCs/>
                <w:color w:val="000000"/>
                <w:sz w:val="20"/>
                <w:szCs w:val="20"/>
              </w:rPr>
            </w:pPr>
            <w:r w:rsidRPr="00904B7A">
              <w:rPr>
                <w:color w:val="000000"/>
                <w:sz w:val="20"/>
                <w:szCs w:val="20"/>
              </w:rPr>
              <w:t>Verify the device's LA allocation and announcement steps</w:t>
            </w:r>
            <w:r w:rsidRPr="00904B7A">
              <w:rPr>
                <w:color w:val="000000"/>
                <w:sz w:val="20"/>
                <w:szCs w:val="20"/>
              </w:rPr>
              <w:br/>
            </w:r>
            <w:r w:rsidRPr="00904B7A">
              <w:rPr>
                <w:color w:val="000000"/>
                <w:sz w:val="20"/>
                <w:szCs w:val="20"/>
              </w:rPr>
              <w:br/>
            </w:r>
            <w:r w:rsidRPr="00904B7A">
              <w:rPr>
                <w:i/>
                <w:iCs/>
                <w:color w:val="000000"/>
                <w:sz w:val="20"/>
                <w:szCs w:val="20"/>
              </w:rPr>
              <w:t>This test only applies for devices with [Primary Device Type] = TV, which allocate two LA's</w:t>
            </w:r>
          </w:p>
          <w:p w14:paraId="7BD7EE3D" w14:textId="5598B740" w:rsidR="008F7E71" w:rsidRPr="00904B7A" w:rsidRDefault="008F7E71" w:rsidP="008F7E71">
            <w:pPr>
              <w:spacing w:after="0" w:line="240" w:lineRule="auto"/>
              <w:rPr>
                <w:rFonts w:eastAsia="Times New Roman"/>
                <w:sz w:val="20"/>
                <w:szCs w:val="20"/>
              </w:rPr>
            </w:pPr>
            <w:r w:rsidRPr="00904B7A">
              <w:rPr>
                <w:i/>
                <w:iCs/>
                <w:color w:val="000000"/>
                <w:sz w:val="20"/>
                <w:szCs w:val="20"/>
              </w:rPr>
              <w:t xml:space="preserve">(see </w:t>
            </w:r>
            <w:r w:rsidR="003818C1">
              <w:rPr>
                <w:i/>
                <w:iCs/>
                <w:color w:val="000000"/>
                <w:sz w:val="20"/>
                <w:szCs w:val="20"/>
              </w:rPr>
              <w:t>CDF field</w:t>
            </w:r>
            <w:r w:rsidRPr="00904B7A">
              <w:rPr>
                <w:i/>
                <w:iCs/>
                <w:color w:val="000000"/>
                <w:sz w:val="20"/>
                <w:szCs w:val="20"/>
              </w:rPr>
              <w:t xml:space="preserve">s </w:t>
            </w:r>
            <w:r w:rsidRPr="00904B7A">
              <w:rPr>
                <w:i/>
                <w:iCs/>
                <w:sz w:val="20"/>
                <w:szCs w:val="20"/>
              </w:rPr>
              <w:t>"PrimaryDeviceType" and "Number_of_LA"</w:t>
            </w:r>
            <w:r w:rsidRPr="00904B7A">
              <w:rPr>
                <w:i/>
                <w:iCs/>
                <w:color w:val="000000"/>
                <w:sz w:val="20"/>
                <w:szCs w:val="20"/>
              </w:rPr>
              <w:t>).</w:t>
            </w:r>
          </w:p>
        </w:tc>
        <w:tc>
          <w:tcPr>
            <w:tcW w:w="4820" w:type="dxa"/>
            <w:shd w:val="clear" w:color="auto" w:fill="auto"/>
          </w:tcPr>
          <w:p w14:paraId="25DB99FD" w14:textId="77777777" w:rsidR="008F7E71" w:rsidRPr="00904B7A" w:rsidRDefault="008F7E71" w:rsidP="008F7E71">
            <w:pPr>
              <w:spacing w:after="0" w:line="240" w:lineRule="auto"/>
              <w:rPr>
                <w:rFonts w:eastAsia="Times New Roman"/>
                <w:sz w:val="20"/>
                <w:szCs w:val="20"/>
              </w:rPr>
            </w:pPr>
            <w:r w:rsidRPr="00904B7A">
              <w:rPr>
                <w:color w:val="000000"/>
                <w:sz w:val="20"/>
                <w:szCs w:val="20"/>
              </w:rPr>
              <w:t>Power cycle the DUT.</w:t>
            </w:r>
          </w:p>
        </w:tc>
        <w:tc>
          <w:tcPr>
            <w:tcW w:w="3260" w:type="dxa"/>
            <w:shd w:val="clear" w:color="auto" w:fill="auto"/>
          </w:tcPr>
          <w:p w14:paraId="74AF5440" w14:textId="435F0745" w:rsidR="008F7E71" w:rsidRPr="00904B7A" w:rsidRDefault="008F7E71" w:rsidP="008F7E71">
            <w:pPr>
              <w:spacing w:after="0" w:line="240" w:lineRule="auto"/>
              <w:rPr>
                <w:rFonts w:eastAsia="Times New Roman"/>
                <w:sz w:val="20"/>
                <w:szCs w:val="20"/>
              </w:rPr>
            </w:pPr>
            <w:r w:rsidRPr="00904B7A">
              <w:rPr>
                <w:sz w:val="20"/>
                <w:szCs w:val="20"/>
              </w:rPr>
              <w:t xml:space="preserve">The DUT shall try to allocate two Logical Addresses according to its Device Types, broadcast two &lt;Report Features&gt; and two &lt;Report Physical Address&gt; messages from those LA (one of these from each LA). </w:t>
            </w:r>
            <w:r w:rsidR="002D6844" w:rsidRPr="00904B7A">
              <w:rPr>
                <w:sz w:val="20"/>
                <w:szCs w:val="20"/>
              </w:rPr>
              <w:t xml:space="preserve"> </w:t>
            </w:r>
            <w:r w:rsidRPr="00904B7A">
              <w:rPr>
                <w:sz w:val="20"/>
                <w:szCs w:val="20"/>
              </w:rPr>
              <w:t>If this sequence is not followed, then FAIL.</w:t>
            </w:r>
            <w:r w:rsidRPr="00904B7A">
              <w:rPr>
                <w:sz w:val="20"/>
                <w:szCs w:val="20"/>
              </w:rPr>
              <w:br/>
            </w:r>
            <w:r w:rsidR="00F46A3C" w:rsidRPr="00904B7A">
              <w:rPr>
                <w:sz w:val="20"/>
                <w:szCs w:val="20"/>
              </w:rPr>
              <w:t>If the DUT</w:t>
            </w:r>
            <w:r w:rsidRPr="00904B7A">
              <w:rPr>
                <w:sz w:val="20"/>
                <w:szCs w:val="20"/>
              </w:rPr>
              <w:t xml:space="preserve"> sends messages from another LA, then FAIL.</w:t>
            </w:r>
            <w:r w:rsidRPr="00904B7A">
              <w:rPr>
                <w:sz w:val="20"/>
                <w:szCs w:val="20"/>
              </w:rPr>
              <w:br/>
            </w:r>
            <w:r w:rsidR="00F46A3C" w:rsidRPr="00904B7A">
              <w:rPr>
                <w:sz w:val="20"/>
                <w:szCs w:val="20"/>
              </w:rPr>
              <w:t>If the DUT</w:t>
            </w:r>
            <w:r w:rsidRPr="00904B7A">
              <w:rPr>
                <w:sz w:val="20"/>
                <w:szCs w:val="20"/>
              </w:rPr>
              <w:t xml:space="preserve"> sends &lt;Report Physical Address&gt; with other [Physical Address] than 2.0.0.0, then FAIL.</w:t>
            </w:r>
            <w:r w:rsidRPr="00904B7A">
              <w:rPr>
                <w:sz w:val="20"/>
                <w:szCs w:val="20"/>
              </w:rPr>
              <w:br/>
            </w:r>
            <w:r w:rsidR="003E6C3A" w:rsidRPr="00904B7A">
              <w:rPr>
                <w:sz w:val="20"/>
                <w:szCs w:val="20"/>
              </w:rPr>
              <w:t>If the [</w:t>
            </w:r>
            <w:r w:rsidRPr="00904B7A">
              <w:rPr>
                <w:sz w:val="20"/>
                <w:szCs w:val="20"/>
              </w:rPr>
              <w:t>Primary Device Type] in &lt;Report Physical Address&gt; does not match the LA associated with this Device Type, then FAIL.</w:t>
            </w:r>
            <w:r w:rsidRPr="00904B7A">
              <w:rPr>
                <w:sz w:val="20"/>
                <w:szCs w:val="20"/>
              </w:rPr>
              <w:br/>
            </w:r>
            <w:r w:rsidR="003E6C3A" w:rsidRPr="00904B7A">
              <w:rPr>
                <w:sz w:val="20"/>
                <w:szCs w:val="20"/>
              </w:rPr>
              <w:t>If the [</w:t>
            </w:r>
            <w:r w:rsidRPr="00904B7A">
              <w:rPr>
                <w:sz w:val="20"/>
                <w:szCs w:val="20"/>
              </w:rPr>
              <w:t xml:space="preserve">Primary Device Type] in &lt;Report Physical Address&gt; does not match the corresponding </w:t>
            </w:r>
            <w:r w:rsidR="003818C1">
              <w:rPr>
                <w:sz w:val="20"/>
                <w:szCs w:val="20"/>
              </w:rPr>
              <w:t>CDF field</w:t>
            </w:r>
            <w:r w:rsidRPr="00904B7A">
              <w:rPr>
                <w:sz w:val="20"/>
                <w:szCs w:val="20"/>
              </w:rPr>
              <w:t>, then FAIL</w:t>
            </w:r>
            <w:r w:rsidRPr="00904B7A">
              <w:rPr>
                <w:sz w:val="20"/>
                <w:szCs w:val="20"/>
              </w:rPr>
              <w:br/>
              <w:t xml:space="preserve">If [All Devices </w:t>
            </w:r>
            <w:r w:rsidR="00C1115F" w:rsidRPr="00904B7A">
              <w:rPr>
                <w:sz w:val="20"/>
                <w:szCs w:val="20"/>
              </w:rPr>
              <w:t xml:space="preserve">Types] </w:t>
            </w:r>
            <w:r w:rsidRPr="00904B7A">
              <w:rPr>
                <w:sz w:val="20"/>
                <w:szCs w:val="20"/>
              </w:rPr>
              <w:t>does not contain this [Primary Device Type], then FAIL.</w:t>
            </w:r>
            <w:r w:rsidRPr="00904B7A">
              <w:rPr>
                <w:sz w:val="20"/>
                <w:szCs w:val="20"/>
              </w:rPr>
              <w:br/>
              <w:t>If [All Device Types] does not match the declared types in 1.4b CDF, then FAIL.</w:t>
            </w:r>
            <w:r w:rsidRPr="00904B7A">
              <w:rPr>
                <w:sz w:val="20"/>
                <w:szCs w:val="20"/>
              </w:rPr>
              <w:br/>
            </w:r>
            <w:r w:rsidR="003E6C3A" w:rsidRPr="00904B7A">
              <w:rPr>
                <w:sz w:val="20"/>
                <w:szCs w:val="20"/>
              </w:rPr>
              <w:t>If the [</w:t>
            </w:r>
            <w:r w:rsidRPr="00904B7A">
              <w:rPr>
                <w:sz w:val="20"/>
                <w:szCs w:val="20"/>
              </w:rPr>
              <w:t>CEC version] does not equal "2.0", then FAIL.</w:t>
            </w:r>
            <w:r w:rsidRPr="00904B7A">
              <w:rPr>
                <w:sz w:val="20"/>
                <w:szCs w:val="20"/>
              </w:rPr>
              <w:br/>
              <w:t>If [All Device Types] from both &lt;Report Features&gt; messages differ, then FAIL.</w:t>
            </w:r>
            <w:r w:rsidRPr="00904B7A">
              <w:rPr>
                <w:sz w:val="20"/>
                <w:szCs w:val="20"/>
              </w:rPr>
              <w:br/>
              <w:t xml:space="preserve">If the two [Primary Device Type]s used by the device are not listed in </w:t>
            </w:r>
            <w:r w:rsidR="008869B6">
              <w:rPr>
                <w:sz w:val="20"/>
                <w:szCs w:val="20"/>
              </w:rPr>
              <w:t>[HDMI 2.0:</w:t>
            </w:r>
            <w:r w:rsidRPr="00904B7A">
              <w:rPr>
                <w:sz w:val="20"/>
                <w:szCs w:val="20"/>
              </w:rPr>
              <w:t xml:space="preserve"> Table 11-8</w:t>
            </w:r>
            <w:r w:rsidR="008869B6">
              <w:rPr>
                <w:sz w:val="20"/>
                <w:szCs w:val="20"/>
              </w:rPr>
              <w:t>]</w:t>
            </w:r>
            <w:r w:rsidRPr="00904B7A">
              <w:rPr>
                <w:sz w:val="20"/>
                <w:szCs w:val="20"/>
              </w:rPr>
              <w:t>, then FAIL.</w:t>
            </w:r>
          </w:p>
        </w:tc>
      </w:tr>
      <w:tr w:rsidR="008F7E71" w:rsidRPr="00904B7A" w14:paraId="101C1D7A" w14:textId="77777777" w:rsidTr="00D06AD0">
        <w:trPr>
          <w:cantSplit/>
          <w:trHeight w:val="70"/>
        </w:trPr>
        <w:tc>
          <w:tcPr>
            <w:tcW w:w="1008" w:type="dxa"/>
            <w:shd w:val="clear" w:color="auto" w:fill="auto"/>
            <w:noWrap/>
          </w:tcPr>
          <w:p w14:paraId="06C62A56"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HF4-5-16</w:t>
            </w:r>
          </w:p>
        </w:tc>
        <w:tc>
          <w:tcPr>
            <w:tcW w:w="2409" w:type="dxa"/>
            <w:shd w:val="clear" w:color="auto" w:fill="auto"/>
          </w:tcPr>
          <w:p w14:paraId="7B52EAEC" w14:textId="1D389058" w:rsidR="008F7E71" w:rsidRPr="00904B7A" w:rsidRDefault="00F42B4F" w:rsidP="008F7E71">
            <w:pPr>
              <w:spacing w:after="0" w:line="240" w:lineRule="auto"/>
              <w:rPr>
                <w:rFonts w:eastAsia="Times New Roman"/>
                <w:color w:val="000000"/>
                <w:sz w:val="20"/>
                <w:szCs w:val="20"/>
              </w:rPr>
            </w:pPr>
            <w:r>
              <w:rPr>
                <w:color w:val="000000"/>
                <w:sz w:val="20"/>
                <w:szCs w:val="20"/>
              </w:rPr>
              <w:t>[HDMI 2.0: 1</w:t>
            </w:r>
            <w:r w:rsidR="008F7E71" w:rsidRPr="00904B7A">
              <w:rPr>
                <w:color w:val="000000"/>
                <w:sz w:val="20"/>
                <w:szCs w:val="20"/>
              </w:rPr>
              <w:t>1.3.2</w:t>
            </w:r>
            <w:r w:rsidR="005A7F64">
              <w:rPr>
                <w:color w:val="000000"/>
                <w:sz w:val="20"/>
                <w:szCs w:val="20"/>
              </w:rPr>
              <w:t>]</w:t>
            </w:r>
            <w:r w:rsidR="008F7E71" w:rsidRPr="00904B7A">
              <w:rPr>
                <w:color w:val="000000"/>
                <w:sz w:val="20"/>
                <w:szCs w:val="20"/>
              </w:rPr>
              <w:br/>
              <w:t xml:space="preserve">A device that includes a CEC Switch (see </w:t>
            </w:r>
            <w:r>
              <w:rPr>
                <w:color w:val="000000"/>
                <w:sz w:val="20"/>
                <w:szCs w:val="20"/>
              </w:rPr>
              <w:t>[HDMI 2.0: 1</w:t>
            </w:r>
            <w:r w:rsidR="008F7E71" w:rsidRPr="00904B7A">
              <w:rPr>
                <w:color w:val="000000"/>
                <w:sz w:val="20"/>
                <w:szCs w:val="20"/>
              </w:rPr>
              <w:t>1.2.2.1</w:t>
            </w:r>
            <w:r w:rsidR="00B26E68">
              <w:rPr>
                <w:color w:val="000000"/>
                <w:sz w:val="20"/>
                <w:szCs w:val="20"/>
              </w:rPr>
              <w:t>]</w:t>
            </w:r>
            <w:r w:rsidR="008F7E71" w:rsidRPr="00904B7A">
              <w:rPr>
                <w:color w:val="000000"/>
                <w:sz w:val="20"/>
                <w:szCs w:val="20"/>
              </w:rPr>
              <w:t xml:space="preserve"> and </w:t>
            </w:r>
            <w:r w:rsidR="00441396">
              <w:rPr>
                <w:color w:val="000000"/>
                <w:sz w:val="20"/>
                <w:szCs w:val="20"/>
              </w:rPr>
              <w:t>[HDMI:</w:t>
            </w:r>
            <w:r w:rsidR="008F7E71" w:rsidRPr="00904B7A">
              <w:rPr>
                <w:color w:val="000000"/>
                <w:sz w:val="20"/>
                <w:szCs w:val="20"/>
              </w:rPr>
              <w:t xml:space="preserve"> CEC 11</w:t>
            </w:r>
            <w:r w:rsidR="00AC5DFE">
              <w:rPr>
                <w:color w:val="000000"/>
                <w:sz w:val="20"/>
                <w:szCs w:val="20"/>
              </w:rPr>
              <w:t>]</w:t>
            </w:r>
            <w:r w:rsidR="008F7E71" w:rsidRPr="00904B7A">
              <w:rPr>
                <w:color w:val="000000"/>
                <w:sz w:val="20"/>
                <w:szCs w:val="20"/>
              </w:rPr>
              <w:t xml:space="preserve">) shall set the corresponding bit in [All Device Types] – this includes all "Pure CEC Switches", and all "Processors", as well as other devices that have a CEC Switch </w:t>
            </w:r>
            <w:r w:rsidR="00FF6F1B">
              <w:rPr>
                <w:color w:val="000000"/>
                <w:sz w:val="20"/>
                <w:szCs w:val="20"/>
              </w:rPr>
              <w:t xml:space="preserve">(e.g., </w:t>
            </w:r>
            <w:r w:rsidR="002D6844" w:rsidRPr="00904B7A">
              <w:rPr>
                <w:color w:val="000000"/>
                <w:sz w:val="20"/>
                <w:szCs w:val="20"/>
              </w:rPr>
              <w:t xml:space="preserve"> </w:t>
            </w:r>
            <w:r w:rsidR="008F7E71" w:rsidRPr="00904B7A">
              <w:rPr>
                <w:color w:val="000000"/>
                <w:sz w:val="20"/>
                <w:szCs w:val="20"/>
              </w:rPr>
              <w:t>Amplifier with HDMI input(s)).</w:t>
            </w:r>
          </w:p>
        </w:tc>
        <w:tc>
          <w:tcPr>
            <w:tcW w:w="2977" w:type="dxa"/>
            <w:shd w:val="clear" w:color="auto" w:fill="auto"/>
          </w:tcPr>
          <w:p w14:paraId="370B5D17" w14:textId="6F5229B0" w:rsidR="008F7E71" w:rsidRPr="00904B7A" w:rsidRDefault="008F7E71" w:rsidP="008F7E71">
            <w:pPr>
              <w:spacing w:after="0" w:line="240" w:lineRule="auto"/>
              <w:rPr>
                <w:rFonts w:eastAsia="Times New Roman"/>
                <w:sz w:val="20"/>
                <w:szCs w:val="20"/>
              </w:rPr>
            </w:pPr>
            <w:r w:rsidRPr="00904B7A">
              <w:rPr>
                <w:sz w:val="20"/>
                <w:szCs w:val="20"/>
              </w:rPr>
              <w:t xml:space="preserve">Verify that </w:t>
            </w:r>
            <w:r w:rsidR="00C875D5" w:rsidRPr="00904B7A">
              <w:rPr>
                <w:sz w:val="20"/>
                <w:szCs w:val="20"/>
              </w:rPr>
              <w:t xml:space="preserve">a </w:t>
            </w:r>
            <w:r w:rsidRPr="00904B7A">
              <w:rPr>
                <w:sz w:val="20"/>
                <w:szCs w:val="20"/>
              </w:rPr>
              <w:t>DUT which is or includes a CEC Switch</w:t>
            </w:r>
            <w:r w:rsidR="00C875D5" w:rsidRPr="00904B7A">
              <w:rPr>
                <w:sz w:val="20"/>
                <w:szCs w:val="20"/>
              </w:rPr>
              <w:t>,</w:t>
            </w:r>
            <w:r w:rsidRPr="00904B7A">
              <w:rPr>
                <w:sz w:val="20"/>
                <w:szCs w:val="20"/>
              </w:rPr>
              <w:t xml:space="preserve"> sets bits in [All Device Types] correctly</w:t>
            </w:r>
            <w:r w:rsidRPr="00904B7A">
              <w:rPr>
                <w:color w:val="000000"/>
                <w:sz w:val="20"/>
                <w:szCs w:val="20"/>
              </w:rPr>
              <w:br/>
            </w:r>
            <w:r w:rsidRPr="00904B7A">
              <w:rPr>
                <w:color w:val="000000"/>
                <w:sz w:val="20"/>
                <w:szCs w:val="20"/>
              </w:rPr>
              <w:br/>
            </w:r>
            <w:r w:rsidRPr="00904B7A">
              <w:rPr>
                <w:i/>
                <w:iCs/>
                <w:color w:val="000000"/>
                <w:sz w:val="20"/>
                <w:szCs w:val="20"/>
              </w:rPr>
              <w:t xml:space="preserve">This test only applies if the device satisfies the rules for a CEC switch (see three alternatives listed in </w:t>
            </w:r>
            <w:r w:rsidR="00441396">
              <w:rPr>
                <w:i/>
                <w:iCs/>
                <w:color w:val="000000"/>
                <w:sz w:val="20"/>
                <w:szCs w:val="20"/>
              </w:rPr>
              <w:t>[HDMI:</w:t>
            </w:r>
            <w:r w:rsidRPr="00904B7A">
              <w:rPr>
                <w:i/>
                <w:iCs/>
                <w:color w:val="000000"/>
                <w:sz w:val="20"/>
                <w:szCs w:val="20"/>
              </w:rPr>
              <w:t xml:space="preserve"> CEC 11.1</w:t>
            </w:r>
            <w:r w:rsidR="00AC5DFE">
              <w:rPr>
                <w:i/>
                <w:iCs/>
                <w:color w:val="000000"/>
                <w:sz w:val="20"/>
                <w:szCs w:val="20"/>
              </w:rPr>
              <w:t>]</w:t>
            </w:r>
            <w:r w:rsidRPr="00904B7A">
              <w:rPr>
                <w:i/>
                <w:iCs/>
                <w:color w:val="000000"/>
                <w:sz w:val="20"/>
                <w:szCs w:val="20"/>
              </w:rPr>
              <w:t xml:space="preserve">), and also applies </w:t>
            </w:r>
            <w:r w:rsidR="00960ED6" w:rsidRPr="00904B7A">
              <w:rPr>
                <w:i/>
                <w:iCs/>
                <w:color w:val="000000"/>
                <w:sz w:val="20"/>
                <w:szCs w:val="20"/>
              </w:rPr>
              <w:t>for</w:t>
            </w:r>
            <w:r w:rsidRPr="00904B7A">
              <w:rPr>
                <w:i/>
                <w:iCs/>
                <w:color w:val="000000"/>
                <w:sz w:val="20"/>
                <w:szCs w:val="20"/>
              </w:rPr>
              <w:t xml:space="preserve"> devices that have declared "Processor" as [Primary Device Type] </w:t>
            </w:r>
            <w:r w:rsidRPr="00904B7A">
              <w:rPr>
                <w:i/>
                <w:iCs/>
                <w:sz w:val="20"/>
                <w:szCs w:val="20"/>
              </w:rPr>
              <w:t xml:space="preserve">(see </w:t>
            </w:r>
            <w:r w:rsidR="003818C1">
              <w:rPr>
                <w:i/>
                <w:iCs/>
                <w:sz w:val="20"/>
                <w:szCs w:val="20"/>
              </w:rPr>
              <w:t>CDF field</w:t>
            </w:r>
            <w:r w:rsidRPr="00904B7A">
              <w:rPr>
                <w:i/>
                <w:iCs/>
                <w:sz w:val="20"/>
                <w:szCs w:val="20"/>
              </w:rPr>
              <w:t>s "HasCECswitch" and "Primary Device Type")</w:t>
            </w:r>
          </w:p>
        </w:tc>
        <w:tc>
          <w:tcPr>
            <w:tcW w:w="4820" w:type="dxa"/>
            <w:shd w:val="clear" w:color="auto" w:fill="auto"/>
          </w:tcPr>
          <w:p w14:paraId="49FF10D9" w14:textId="77777777" w:rsidR="008F7E71" w:rsidRPr="00904B7A" w:rsidRDefault="008F7E71" w:rsidP="008F7E71">
            <w:pPr>
              <w:spacing w:after="0" w:line="240" w:lineRule="auto"/>
              <w:rPr>
                <w:rFonts w:eastAsia="Times New Roman"/>
                <w:sz w:val="20"/>
                <w:szCs w:val="20"/>
              </w:rPr>
            </w:pPr>
            <w:r w:rsidRPr="00904B7A">
              <w:rPr>
                <w:color w:val="000000"/>
                <w:sz w:val="20"/>
                <w:szCs w:val="20"/>
              </w:rPr>
              <w:t>Reuse the [All Device Types] received by</w:t>
            </w:r>
            <w:r w:rsidRPr="00904B7A">
              <w:rPr>
                <w:sz w:val="20"/>
                <w:szCs w:val="20"/>
              </w:rPr>
              <w:t xml:space="preserve"> TE in test HF4-5-12,13,14,15 (one of those was executed depending on device characteristics)</w:t>
            </w:r>
          </w:p>
        </w:tc>
        <w:tc>
          <w:tcPr>
            <w:tcW w:w="3260" w:type="dxa"/>
            <w:shd w:val="clear" w:color="auto" w:fill="auto"/>
          </w:tcPr>
          <w:p w14:paraId="59363856" w14:textId="3E162BAA" w:rsidR="008F7E71" w:rsidRPr="00904B7A" w:rsidRDefault="008F7E71" w:rsidP="007A3349">
            <w:pPr>
              <w:spacing w:after="0" w:line="240" w:lineRule="auto"/>
              <w:rPr>
                <w:rFonts w:eastAsia="Times New Roman"/>
                <w:sz w:val="20"/>
                <w:szCs w:val="20"/>
              </w:rPr>
            </w:pPr>
            <w:r w:rsidRPr="00904B7A">
              <w:rPr>
                <w:color w:val="000000"/>
                <w:sz w:val="20"/>
                <w:szCs w:val="20"/>
              </w:rPr>
              <w:t xml:space="preserve">If the bit "CEC switch" in [All Device Types] </w:t>
            </w:r>
            <w:r w:rsidR="005E1642">
              <w:rPr>
                <w:color w:val="000000"/>
                <w:sz w:val="20"/>
                <w:szCs w:val="20"/>
              </w:rPr>
              <w:t>is set (=1)</w:t>
            </w:r>
            <w:r w:rsidRPr="00904B7A">
              <w:rPr>
                <w:color w:val="000000"/>
                <w:sz w:val="20"/>
                <w:szCs w:val="20"/>
              </w:rPr>
              <w:t>, then PASS</w:t>
            </w:r>
            <w:r w:rsidR="007A3349" w:rsidRPr="00904B7A">
              <w:rPr>
                <w:color w:val="000000"/>
                <w:sz w:val="20"/>
                <w:szCs w:val="20"/>
              </w:rPr>
              <w:t>, o</w:t>
            </w:r>
            <w:r w:rsidRPr="00904B7A">
              <w:rPr>
                <w:color w:val="000000"/>
                <w:sz w:val="20"/>
                <w:szCs w:val="20"/>
              </w:rPr>
              <w:t>therwise FAIL.</w:t>
            </w:r>
          </w:p>
        </w:tc>
      </w:tr>
      <w:tr w:rsidR="00555E4F" w:rsidRPr="00904B7A" w14:paraId="4C8FE604" w14:textId="77777777" w:rsidTr="00D06AD0">
        <w:trPr>
          <w:cantSplit/>
          <w:trHeight w:val="70"/>
        </w:trPr>
        <w:tc>
          <w:tcPr>
            <w:tcW w:w="1008" w:type="dxa"/>
            <w:shd w:val="clear" w:color="auto" w:fill="auto"/>
            <w:noWrap/>
          </w:tcPr>
          <w:p w14:paraId="732C0883" w14:textId="46767BC3" w:rsidR="00555E4F" w:rsidRPr="00904B7A" w:rsidRDefault="00555E4F" w:rsidP="008F7E71">
            <w:pPr>
              <w:spacing w:after="0" w:line="240" w:lineRule="auto"/>
              <w:rPr>
                <w:color w:val="000000"/>
                <w:sz w:val="20"/>
                <w:szCs w:val="20"/>
              </w:rPr>
            </w:pPr>
            <w:r>
              <w:rPr>
                <w:color w:val="000000"/>
                <w:sz w:val="20"/>
                <w:szCs w:val="20"/>
              </w:rPr>
              <w:t>HF4-5-17</w:t>
            </w:r>
          </w:p>
        </w:tc>
        <w:tc>
          <w:tcPr>
            <w:tcW w:w="2409" w:type="dxa"/>
            <w:shd w:val="clear" w:color="auto" w:fill="auto"/>
          </w:tcPr>
          <w:p w14:paraId="4A76BFE1" w14:textId="2C389A68" w:rsidR="00555E4F" w:rsidRDefault="00F42B4F" w:rsidP="00555E4F">
            <w:pPr>
              <w:spacing w:after="0" w:line="240" w:lineRule="auto"/>
              <w:rPr>
                <w:sz w:val="20"/>
                <w:szCs w:val="20"/>
              </w:rPr>
            </w:pPr>
            <w:r>
              <w:rPr>
                <w:sz w:val="20"/>
                <w:szCs w:val="20"/>
              </w:rPr>
              <w:t>[HDMI 2.0: 1</w:t>
            </w:r>
            <w:r w:rsidR="00555E4F">
              <w:rPr>
                <w:sz w:val="20"/>
                <w:szCs w:val="20"/>
              </w:rPr>
              <w:t>1.3.2</w:t>
            </w:r>
            <w:r w:rsidR="005A7F64">
              <w:rPr>
                <w:sz w:val="20"/>
                <w:szCs w:val="20"/>
              </w:rPr>
              <w:t>]</w:t>
            </w:r>
          </w:p>
          <w:p w14:paraId="7B4F70EA" w14:textId="48AC04FD" w:rsidR="00555E4F" w:rsidRPr="00904B7A" w:rsidRDefault="00555E4F" w:rsidP="008F7E71">
            <w:pPr>
              <w:spacing w:after="0" w:line="240" w:lineRule="auto"/>
              <w:rPr>
                <w:color w:val="000000"/>
                <w:sz w:val="20"/>
                <w:szCs w:val="20"/>
              </w:rPr>
            </w:pPr>
            <w:r w:rsidRPr="00901E41">
              <w:rPr>
                <w:rFonts w:eastAsia="Times New Roman"/>
                <w:sz w:val="20"/>
                <w:szCs w:val="20"/>
              </w:rPr>
              <w:t>When using one of these ‘backup’ logical  addresses, the [Primary Device Type] reported in &lt;Report Physical Address&gt; shall be the original Device Type</w:t>
            </w:r>
            <w:r>
              <w:rPr>
                <w:rFonts w:eastAsia="Times New Roman"/>
                <w:sz w:val="20"/>
                <w:szCs w:val="20"/>
              </w:rPr>
              <w:t>.</w:t>
            </w:r>
          </w:p>
        </w:tc>
        <w:tc>
          <w:tcPr>
            <w:tcW w:w="2977" w:type="dxa"/>
            <w:shd w:val="clear" w:color="auto" w:fill="auto"/>
          </w:tcPr>
          <w:p w14:paraId="0A48271E" w14:textId="77777777" w:rsidR="00555E4F" w:rsidRDefault="00555E4F" w:rsidP="00555E4F">
            <w:pPr>
              <w:spacing w:after="0" w:line="240" w:lineRule="auto"/>
              <w:rPr>
                <w:i/>
                <w:iCs/>
                <w:sz w:val="20"/>
                <w:szCs w:val="20"/>
              </w:rPr>
            </w:pPr>
            <w:r>
              <w:rPr>
                <w:sz w:val="20"/>
                <w:szCs w:val="20"/>
              </w:rPr>
              <w:t>Verify that the TV sends &lt;Give OSD Name&gt; when it detects a new device being connected - also when the device is using one of the Backup Logical Addresses.</w:t>
            </w:r>
            <w:r>
              <w:rPr>
                <w:sz w:val="20"/>
                <w:szCs w:val="20"/>
              </w:rPr>
              <w:br/>
            </w:r>
          </w:p>
          <w:p w14:paraId="0D116F23" w14:textId="77777777" w:rsidR="00555E4F" w:rsidRPr="00B5524C" w:rsidRDefault="00555E4F" w:rsidP="00555E4F">
            <w:pPr>
              <w:spacing w:after="0" w:line="240" w:lineRule="auto"/>
              <w:rPr>
                <w:rFonts w:eastAsia="Times New Roman"/>
                <w:i/>
                <w:sz w:val="20"/>
                <w:szCs w:val="20"/>
              </w:rPr>
            </w:pPr>
            <w:r w:rsidRPr="00B5524C">
              <w:rPr>
                <w:rFonts w:eastAsia="Times New Roman"/>
                <w:i/>
                <w:sz w:val="20"/>
                <w:szCs w:val="20"/>
              </w:rPr>
              <w:t xml:space="preserve">This test only applies if DUT has </w:t>
            </w:r>
          </w:p>
          <w:p w14:paraId="70E13EE5" w14:textId="77777777" w:rsidR="00555E4F" w:rsidRPr="00B5524C" w:rsidRDefault="00555E4F" w:rsidP="00555E4F">
            <w:pPr>
              <w:spacing w:after="0" w:line="240" w:lineRule="auto"/>
              <w:rPr>
                <w:rFonts w:eastAsia="Times New Roman"/>
                <w:i/>
                <w:sz w:val="20"/>
                <w:szCs w:val="20"/>
              </w:rPr>
            </w:pPr>
            <w:r w:rsidRPr="00B5524C">
              <w:rPr>
                <w:rFonts w:eastAsia="Times New Roman"/>
                <w:i/>
                <w:sz w:val="20"/>
                <w:szCs w:val="20"/>
              </w:rPr>
              <w:t xml:space="preserve">Primary Device Type </w:t>
            </w:r>
            <w:r>
              <w:rPr>
                <w:rFonts w:eastAsia="Times New Roman"/>
                <w:i/>
                <w:sz w:val="20"/>
                <w:szCs w:val="20"/>
              </w:rPr>
              <w:t xml:space="preserve">of </w:t>
            </w:r>
            <w:r w:rsidRPr="00B5524C">
              <w:rPr>
                <w:rFonts w:eastAsia="Times New Roman"/>
                <w:i/>
                <w:sz w:val="20"/>
                <w:szCs w:val="20"/>
              </w:rPr>
              <w:t xml:space="preserve">"TV" </w:t>
            </w:r>
          </w:p>
          <w:p w14:paraId="0C36C557" w14:textId="12884394" w:rsidR="00555E4F" w:rsidRPr="00B5524C" w:rsidRDefault="00555E4F" w:rsidP="00555E4F">
            <w:pPr>
              <w:spacing w:after="0" w:line="240" w:lineRule="auto"/>
              <w:rPr>
                <w:rFonts w:eastAsia="Times New Roman"/>
                <w:i/>
                <w:sz w:val="20"/>
                <w:szCs w:val="20"/>
              </w:rPr>
            </w:pPr>
            <w:r w:rsidRPr="00B5524C">
              <w:rPr>
                <w:rFonts w:eastAsia="Times New Roman"/>
                <w:i/>
                <w:sz w:val="20"/>
                <w:szCs w:val="20"/>
              </w:rPr>
              <w:t xml:space="preserve">(see </w:t>
            </w:r>
            <w:r w:rsidR="003818C1">
              <w:rPr>
                <w:rFonts w:eastAsia="Times New Roman"/>
                <w:i/>
                <w:sz w:val="20"/>
                <w:szCs w:val="20"/>
              </w:rPr>
              <w:t>CDF field</w:t>
            </w:r>
            <w:r w:rsidRPr="00B5524C">
              <w:rPr>
                <w:rFonts w:eastAsia="Times New Roman"/>
                <w:i/>
                <w:sz w:val="20"/>
                <w:szCs w:val="20"/>
              </w:rPr>
              <w:t xml:space="preserve"> </w:t>
            </w:r>
          </w:p>
          <w:p w14:paraId="31ABAD6E" w14:textId="2C3D4EAF" w:rsidR="00555E4F" w:rsidRPr="00904B7A" w:rsidRDefault="00555E4F" w:rsidP="008F7E71">
            <w:pPr>
              <w:spacing w:after="0" w:line="240" w:lineRule="auto"/>
              <w:rPr>
                <w:sz w:val="20"/>
                <w:szCs w:val="20"/>
              </w:rPr>
            </w:pPr>
            <w:r w:rsidRPr="00B5524C">
              <w:rPr>
                <w:rFonts w:eastAsia="Times New Roman"/>
                <w:i/>
                <w:sz w:val="20"/>
                <w:szCs w:val="20"/>
              </w:rPr>
              <w:t>"PrimaryDeviceType")</w:t>
            </w:r>
            <w:r>
              <w:rPr>
                <w:rFonts w:eastAsia="Times New Roman"/>
                <w:i/>
                <w:sz w:val="20"/>
                <w:szCs w:val="20"/>
              </w:rPr>
              <w:t>.</w:t>
            </w:r>
          </w:p>
        </w:tc>
        <w:tc>
          <w:tcPr>
            <w:tcW w:w="4820" w:type="dxa"/>
            <w:shd w:val="clear" w:color="auto" w:fill="auto"/>
          </w:tcPr>
          <w:p w14:paraId="47004C44" w14:textId="77777777" w:rsidR="00555E4F" w:rsidRDefault="00555E4F" w:rsidP="00555E4F">
            <w:pPr>
              <w:spacing w:after="0" w:line="240" w:lineRule="auto"/>
              <w:rPr>
                <w:sz w:val="20"/>
                <w:szCs w:val="20"/>
              </w:rPr>
            </w:pPr>
            <w:r>
              <w:rPr>
                <w:sz w:val="20"/>
                <w:szCs w:val="20"/>
              </w:rPr>
              <w:t>1. The TE emulates a newly connected device at Logical Address=12. This involves allocating a logical address and broadcasting &lt;Report Features&gt; and &lt;Report Physical Address&gt; for this emulated device.</w:t>
            </w:r>
          </w:p>
          <w:p w14:paraId="717AAB7C" w14:textId="77777777" w:rsidR="00555E4F" w:rsidRDefault="00555E4F" w:rsidP="00555E4F">
            <w:pPr>
              <w:spacing w:after="0" w:line="240" w:lineRule="auto"/>
              <w:rPr>
                <w:sz w:val="20"/>
                <w:szCs w:val="20"/>
              </w:rPr>
            </w:pPr>
            <w:r>
              <w:rPr>
                <w:sz w:val="20"/>
                <w:szCs w:val="20"/>
              </w:rPr>
              <w:t>2. Switch the DUT(TV) to an input other than the input connected to the TE.</w:t>
            </w:r>
            <w:r>
              <w:rPr>
                <w:sz w:val="20"/>
                <w:szCs w:val="20"/>
              </w:rPr>
              <w:br/>
              <w:t>3. The TE sends &lt;Active Source&gt; with the appropriate Physical  Address operand</w:t>
            </w:r>
          </w:p>
          <w:p w14:paraId="0A11ABA3" w14:textId="77777777" w:rsidR="00555E4F" w:rsidRDefault="00555E4F" w:rsidP="00555E4F">
            <w:pPr>
              <w:spacing w:after="0" w:line="240" w:lineRule="auto"/>
              <w:rPr>
                <w:sz w:val="20"/>
                <w:szCs w:val="20"/>
              </w:rPr>
            </w:pPr>
            <w:r>
              <w:rPr>
                <w:sz w:val="20"/>
                <w:szCs w:val="20"/>
              </w:rPr>
              <w:t>(The DUT(TV) is expected to switch to the input associated with this Physical Address).</w:t>
            </w:r>
          </w:p>
          <w:p w14:paraId="22292882" w14:textId="62F23BCB" w:rsidR="00555E4F" w:rsidRPr="00904B7A" w:rsidRDefault="00555E4F" w:rsidP="008F7E71">
            <w:pPr>
              <w:spacing w:after="0" w:line="240" w:lineRule="auto"/>
              <w:rPr>
                <w:color w:val="000000"/>
                <w:sz w:val="20"/>
                <w:szCs w:val="20"/>
              </w:rPr>
            </w:pPr>
            <w:r>
              <w:rPr>
                <w:sz w:val="20"/>
                <w:szCs w:val="20"/>
              </w:rPr>
              <w:t>4. Press some of the buttons that normally are forwarded on the DUT(TV)'s remote control</w:t>
            </w:r>
          </w:p>
        </w:tc>
        <w:tc>
          <w:tcPr>
            <w:tcW w:w="3260" w:type="dxa"/>
            <w:shd w:val="clear" w:color="auto" w:fill="auto"/>
          </w:tcPr>
          <w:p w14:paraId="01ECC1B4" w14:textId="4750B78F" w:rsidR="00555E4F" w:rsidRDefault="00555E4F" w:rsidP="00555E4F">
            <w:pPr>
              <w:spacing w:after="0" w:line="240" w:lineRule="auto"/>
              <w:rPr>
                <w:sz w:val="20"/>
                <w:szCs w:val="20"/>
              </w:rPr>
            </w:pPr>
            <w:r>
              <w:rPr>
                <w:sz w:val="20"/>
                <w:szCs w:val="20"/>
              </w:rPr>
              <w:t>after step 1: if the C</w:t>
            </w:r>
            <w:r w:rsidR="0097787A">
              <w:rPr>
                <w:sz w:val="20"/>
                <w:szCs w:val="20"/>
              </w:rPr>
              <w:t>DF</w:t>
            </w:r>
            <w:r>
              <w:rPr>
                <w:sz w:val="20"/>
                <w:szCs w:val="20"/>
              </w:rPr>
              <w:t xml:space="preserve"> Field "TV_with_OSD_menu" </w:t>
            </w:r>
            <w:r w:rsidR="0097787A">
              <w:rPr>
                <w:sz w:val="20"/>
                <w:szCs w:val="20"/>
              </w:rPr>
              <w:t>is</w:t>
            </w:r>
            <w:r>
              <w:rPr>
                <w:sz w:val="20"/>
                <w:szCs w:val="20"/>
              </w:rPr>
              <w:t xml:space="preserve"> "Y", then if the DUT(TV) does not send &lt;Give OSD Name&gt; within 5 s after the TE has sent &lt;Report Physical Address&gt;, then FAIL.</w:t>
            </w:r>
            <w:r>
              <w:rPr>
                <w:sz w:val="20"/>
                <w:szCs w:val="20"/>
              </w:rPr>
              <w:br/>
            </w:r>
          </w:p>
          <w:p w14:paraId="72CFB987" w14:textId="77777777" w:rsidR="00555E4F" w:rsidRDefault="00555E4F" w:rsidP="00555E4F">
            <w:pPr>
              <w:spacing w:after="0" w:line="240" w:lineRule="auto"/>
              <w:rPr>
                <w:sz w:val="20"/>
                <w:szCs w:val="20"/>
              </w:rPr>
            </w:pPr>
            <w:r>
              <w:rPr>
                <w:sz w:val="20"/>
                <w:szCs w:val="20"/>
              </w:rPr>
              <w:t>after step 3: if the DUT(TV) does not switch to the input connected to the TE, then FAIL.</w:t>
            </w:r>
          </w:p>
          <w:p w14:paraId="260D7784" w14:textId="77777777" w:rsidR="00555E4F" w:rsidRDefault="00555E4F" w:rsidP="00555E4F">
            <w:pPr>
              <w:spacing w:after="0" w:line="240" w:lineRule="auto"/>
              <w:rPr>
                <w:sz w:val="20"/>
                <w:szCs w:val="20"/>
              </w:rPr>
            </w:pPr>
          </w:p>
          <w:p w14:paraId="2003CB03" w14:textId="6DAEDD17" w:rsidR="00555E4F" w:rsidRPr="00904B7A" w:rsidRDefault="00555E4F" w:rsidP="007A3349">
            <w:pPr>
              <w:spacing w:after="0" w:line="240" w:lineRule="auto"/>
              <w:rPr>
                <w:color w:val="000000"/>
                <w:sz w:val="20"/>
                <w:szCs w:val="20"/>
              </w:rPr>
            </w:pPr>
            <w:r>
              <w:rPr>
                <w:sz w:val="20"/>
                <w:szCs w:val="20"/>
              </w:rPr>
              <w:t>during step 4: If the DUT(TV) does not send &lt;User Control Pressed&gt; with  the appropriate operand to LA=12, then FAIL.</w:t>
            </w:r>
          </w:p>
        </w:tc>
      </w:tr>
    </w:tbl>
    <w:p w14:paraId="21A389D2" w14:textId="77777777" w:rsidR="008F7E71" w:rsidRPr="00904B7A" w:rsidRDefault="008F7E71" w:rsidP="008F7E71">
      <w:pPr>
        <w:pStyle w:val="HBody"/>
      </w:pPr>
    </w:p>
    <w:p w14:paraId="19EAEF1E" w14:textId="77777777" w:rsidR="008F7E71" w:rsidRPr="00904B7A" w:rsidRDefault="008F7E71" w:rsidP="008F7E71">
      <w:pPr>
        <w:pStyle w:val="Heading2"/>
      </w:pPr>
      <w:bookmarkStart w:id="906" w:name="_Toc360784592"/>
      <w:bookmarkStart w:id="907" w:name="_Toc240992829"/>
      <w:bookmarkStart w:id="908" w:name="_Toc242776983"/>
      <w:r w:rsidRPr="00904B7A">
        <w:t>CEC tests: power state changes</w:t>
      </w:r>
      <w:bookmarkEnd w:id="906"/>
      <w:bookmarkEnd w:id="907"/>
      <w:bookmarkEnd w:id="908"/>
    </w:p>
    <w:p w14:paraId="2FB53FAB" w14:textId="57F80E61" w:rsidR="00825E92" w:rsidRPr="00904B7A" w:rsidRDefault="00825E92" w:rsidP="00825E92">
      <w:pPr>
        <w:pStyle w:val="Caption"/>
      </w:pPr>
      <w:bookmarkStart w:id="909" w:name="_Ref234860019"/>
      <w:bookmarkStart w:id="910" w:name="_Toc240993096"/>
      <w:bookmarkStart w:id="911" w:name="_Toc242777249"/>
      <w:r w:rsidRPr="00904B7A">
        <w:t xml:space="preserve">Table </w:t>
      </w:r>
      <w:fldSimple w:instr=" STYLEREF 1 \s ">
        <w:r w:rsidR="00B7622A">
          <w:rPr>
            <w:noProof/>
          </w:rPr>
          <w:t>10</w:t>
        </w:r>
      </w:fldSimple>
      <w:r w:rsidRPr="00904B7A">
        <w:noBreakHyphen/>
      </w:r>
      <w:fldSimple w:instr=" SEQ Table \* ARABIC \s 1 ">
        <w:r w:rsidR="00B7622A">
          <w:rPr>
            <w:noProof/>
          </w:rPr>
          <w:t>11</w:t>
        </w:r>
      </w:fldSimple>
      <w:bookmarkEnd w:id="909"/>
      <w:r w:rsidRPr="00904B7A">
        <w:t xml:space="preserve"> CEC Tests: Power State Changes</w:t>
      </w:r>
      <w:bookmarkEnd w:id="910"/>
      <w:bookmarkEnd w:id="911"/>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409"/>
        <w:gridCol w:w="2977"/>
        <w:gridCol w:w="4820"/>
        <w:gridCol w:w="3260"/>
      </w:tblGrid>
      <w:tr w:rsidR="008F7E71" w:rsidRPr="00904B7A" w14:paraId="4D298D2D" w14:textId="77777777" w:rsidTr="003D25AA">
        <w:trPr>
          <w:cantSplit/>
          <w:trHeight w:val="526"/>
          <w:tblHeader/>
        </w:trPr>
        <w:tc>
          <w:tcPr>
            <w:tcW w:w="1008" w:type="dxa"/>
            <w:shd w:val="clear" w:color="auto" w:fill="auto"/>
            <w:noWrap/>
          </w:tcPr>
          <w:p w14:paraId="64E423B8" w14:textId="77777777" w:rsidR="008F7E71" w:rsidRPr="00904B7A" w:rsidRDefault="008F7E71" w:rsidP="003D25AA">
            <w:pPr>
              <w:pStyle w:val="Hdatatableheading"/>
            </w:pPr>
            <w:r w:rsidRPr="00904B7A">
              <w:t>Test-ID</w:t>
            </w:r>
          </w:p>
        </w:tc>
        <w:tc>
          <w:tcPr>
            <w:tcW w:w="2409" w:type="dxa"/>
            <w:shd w:val="clear" w:color="auto" w:fill="auto"/>
          </w:tcPr>
          <w:p w14:paraId="1F3B312C" w14:textId="2F7A0C85" w:rsidR="008F7E71" w:rsidRPr="00904B7A" w:rsidRDefault="008F7E71" w:rsidP="003D25AA">
            <w:pPr>
              <w:pStyle w:val="Hdatatableheading"/>
            </w:pPr>
            <w:r w:rsidRPr="00904B7A">
              <w:t xml:space="preserve">HDMI 2.0 </w:t>
            </w:r>
          </w:p>
          <w:p w14:paraId="3CDA2AF8" w14:textId="26DFA0C9" w:rsidR="008F7E71" w:rsidRPr="00904B7A" w:rsidRDefault="00424140" w:rsidP="003D25AA">
            <w:pPr>
              <w:pStyle w:val="Hdatatableheading"/>
            </w:pPr>
            <w:r>
              <w:t>T</w:t>
            </w:r>
            <w:r w:rsidR="008F7E71" w:rsidRPr="00904B7A">
              <w:t xml:space="preserve">ext </w:t>
            </w:r>
            <w:r>
              <w:t>F</w:t>
            </w:r>
            <w:r w:rsidR="008F7E71" w:rsidRPr="00904B7A">
              <w:t>ragment</w:t>
            </w:r>
          </w:p>
        </w:tc>
        <w:tc>
          <w:tcPr>
            <w:tcW w:w="2977" w:type="dxa"/>
            <w:shd w:val="clear" w:color="auto" w:fill="auto"/>
          </w:tcPr>
          <w:p w14:paraId="18AF3899" w14:textId="77777777" w:rsidR="008F7E71" w:rsidRPr="00904B7A" w:rsidRDefault="008F7E71" w:rsidP="003D25AA">
            <w:pPr>
              <w:pStyle w:val="Hdatatableheading"/>
            </w:pPr>
            <w:r w:rsidRPr="00904B7A">
              <w:t>Objective</w:t>
            </w:r>
          </w:p>
        </w:tc>
        <w:tc>
          <w:tcPr>
            <w:tcW w:w="4820" w:type="dxa"/>
            <w:shd w:val="clear" w:color="auto" w:fill="auto"/>
          </w:tcPr>
          <w:p w14:paraId="151B0A85" w14:textId="77777777" w:rsidR="008F7E71" w:rsidRPr="00904B7A" w:rsidRDefault="008F7E71" w:rsidP="003D25AA">
            <w:pPr>
              <w:pStyle w:val="Hdatatableheading"/>
            </w:pPr>
            <w:r w:rsidRPr="00904B7A">
              <w:t>Test Method</w:t>
            </w:r>
          </w:p>
        </w:tc>
        <w:tc>
          <w:tcPr>
            <w:tcW w:w="3260" w:type="dxa"/>
            <w:shd w:val="clear" w:color="auto" w:fill="auto"/>
          </w:tcPr>
          <w:p w14:paraId="496F47FD" w14:textId="77777777" w:rsidR="008F7E71" w:rsidRPr="00904B7A" w:rsidRDefault="008F7E71" w:rsidP="003D25AA">
            <w:pPr>
              <w:pStyle w:val="Hdatatableheading"/>
            </w:pPr>
            <w:r w:rsidRPr="00904B7A">
              <w:t>Decision Method</w:t>
            </w:r>
          </w:p>
        </w:tc>
      </w:tr>
      <w:tr w:rsidR="008F7E71" w:rsidRPr="00904B7A" w14:paraId="09EA35C1" w14:textId="77777777" w:rsidTr="00D06AD0">
        <w:trPr>
          <w:cantSplit/>
          <w:trHeight w:val="272"/>
        </w:trPr>
        <w:tc>
          <w:tcPr>
            <w:tcW w:w="1008" w:type="dxa"/>
            <w:shd w:val="clear" w:color="auto" w:fill="auto"/>
            <w:noWrap/>
          </w:tcPr>
          <w:p w14:paraId="4E19D023"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HF4-6-1</w:t>
            </w:r>
          </w:p>
        </w:tc>
        <w:tc>
          <w:tcPr>
            <w:tcW w:w="2409" w:type="dxa"/>
            <w:shd w:val="clear" w:color="auto" w:fill="auto"/>
          </w:tcPr>
          <w:p w14:paraId="4F52B1EB" w14:textId="6A958293" w:rsidR="008F7E71" w:rsidRPr="00904B7A" w:rsidRDefault="00F42B4F" w:rsidP="008F7E71">
            <w:pPr>
              <w:spacing w:after="0" w:line="240" w:lineRule="auto"/>
              <w:rPr>
                <w:rFonts w:eastAsia="Times New Roman"/>
                <w:sz w:val="20"/>
                <w:szCs w:val="20"/>
              </w:rPr>
            </w:pPr>
            <w:r>
              <w:rPr>
                <w:color w:val="000000"/>
                <w:sz w:val="20"/>
                <w:szCs w:val="20"/>
              </w:rPr>
              <w:t>[HDMI 2.0: 1</w:t>
            </w:r>
            <w:r w:rsidR="008F7E71" w:rsidRPr="00904B7A">
              <w:rPr>
                <w:color w:val="000000"/>
                <w:sz w:val="20"/>
                <w:szCs w:val="20"/>
              </w:rPr>
              <w:t>1.5.1</w:t>
            </w:r>
            <w:r w:rsidR="005A7F64">
              <w:rPr>
                <w:color w:val="000000"/>
                <w:sz w:val="20"/>
                <w:szCs w:val="20"/>
              </w:rPr>
              <w:t>]</w:t>
            </w:r>
            <w:r w:rsidR="008F7E71" w:rsidRPr="00904B7A">
              <w:rPr>
                <w:color w:val="000000"/>
                <w:sz w:val="20"/>
                <w:szCs w:val="20"/>
              </w:rPr>
              <w:br/>
              <w:t xml:space="preserve">If a device wants to become the Active Source (One Touch Play), it shall use either the &lt;Image View On&gt; or the &lt;Text View On&gt; message to wake up the TV as described in </w:t>
            </w:r>
            <w:r w:rsidR="00441396">
              <w:rPr>
                <w:color w:val="000000"/>
                <w:sz w:val="20"/>
                <w:szCs w:val="20"/>
              </w:rPr>
              <w:t>[HDMI:</w:t>
            </w:r>
            <w:r w:rsidR="008F7E71" w:rsidRPr="00904B7A">
              <w:rPr>
                <w:color w:val="000000"/>
                <w:sz w:val="20"/>
                <w:szCs w:val="20"/>
              </w:rPr>
              <w:t xml:space="preserve"> CEC 13.1</w:t>
            </w:r>
            <w:r w:rsidR="00AC5DFE">
              <w:rPr>
                <w:color w:val="000000"/>
                <w:sz w:val="20"/>
                <w:szCs w:val="20"/>
              </w:rPr>
              <w:t>]</w:t>
            </w:r>
            <w:r w:rsidR="008F7E71" w:rsidRPr="00904B7A">
              <w:rPr>
                <w:color w:val="000000"/>
                <w:sz w:val="20"/>
                <w:szCs w:val="20"/>
              </w:rPr>
              <w:t>.</w:t>
            </w:r>
            <w:r w:rsidR="00F82A11">
              <w:rPr>
                <w:color w:val="000000"/>
                <w:sz w:val="20"/>
                <w:szCs w:val="20"/>
              </w:rPr>
              <w:t xml:space="preserve"> </w:t>
            </w:r>
            <w:r w:rsidR="008F7E71" w:rsidRPr="00904B7A">
              <w:rPr>
                <w:color w:val="000000"/>
                <w:sz w:val="20"/>
                <w:szCs w:val="20"/>
              </w:rPr>
              <w:t>It shall not use the message &lt;User Control Pressed&gt; with any of the power-related operands.</w:t>
            </w:r>
          </w:p>
        </w:tc>
        <w:tc>
          <w:tcPr>
            <w:tcW w:w="2977" w:type="dxa"/>
            <w:shd w:val="clear" w:color="auto" w:fill="auto"/>
          </w:tcPr>
          <w:p w14:paraId="32807118" w14:textId="04507B38" w:rsidR="008F7E71" w:rsidRPr="00904B7A" w:rsidRDefault="008F7E71" w:rsidP="008F7E71">
            <w:pPr>
              <w:spacing w:after="0" w:line="240" w:lineRule="auto"/>
              <w:rPr>
                <w:rFonts w:eastAsia="Times New Roman"/>
                <w:sz w:val="20"/>
                <w:szCs w:val="20"/>
              </w:rPr>
            </w:pPr>
            <w:r w:rsidRPr="00904B7A">
              <w:rPr>
                <w:color w:val="000000"/>
                <w:sz w:val="20"/>
                <w:szCs w:val="20"/>
              </w:rPr>
              <w:t xml:space="preserve">Verify that the DUT sends either &lt;Image View On&gt; or &lt;Text View On&gt; to wake up the TV when the DUT wants to become the active </w:t>
            </w:r>
            <w:r w:rsidR="00B64B0C" w:rsidRPr="00904B7A">
              <w:rPr>
                <w:color w:val="000000"/>
                <w:sz w:val="20"/>
                <w:szCs w:val="20"/>
              </w:rPr>
              <w:t>Source</w:t>
            </w:r>
            <w:r w:rsidRPr="00904B7A">
              <w:rPr>
                <w:color w:val="000000"/>
                <w:sz w:val="20"/>
                <w:szCs w:val="20"/>
              </w:rPr>
              <w:t>.</w:t>
            </w:r>
            <w:r w:rsidRPr="00904B7A">
              <w:rPr>
                <w:color w:val="000000"/>
                <w:sz w:val="20"/>
                <w:szCs w:val="20"/>
              </w:rPr>
              <w:br/>
            </w:r>
            <w:r w:rsidRPr="00904B7A">
              <w:rPr>
                <w:color w:val="000000"/>
                <w:sz w:val="20"/>
                <w:szCs w:val="20"/>
              </w:rPr>
              <w:br/>
            </w:r>
            <w:r w:rsidRPr="00904B7A">
              <w:rPr>
                <w:i/>
                <w:iCs/>
                <w:color w:val="000000"/>
                <w:sz w:val="20"/>
                <w:szCs w:val="20"/>
              </w:rPr>
              <w:t>This test only applies for DUTs that can become Active Source (see 1.4b CDF)</w:t>
            </w:r>
          </w:p>
        </w:tc>
        <w:tc>
          <w:tcPr>
            <w:tcW w:w="4820" w:type="dxa"/>
            <w:shd w:val="clear" w:color="auto" w:fill="auto"/>
          </w:tcPr>
          <w:p w14:paraId="7B8EC8F7" w14:textId="0DECBD70" w:rsidR="009444E3" w:rsidRDefault="009444E3" w:rsidP="008F7E71">
            <w:pPr>
              <w:spacing w:after="0" w:line="240" w:lineRule="auto"/>
              <w:rPr>
                <w:color w:val="000000"/>
                <w:sz w:val="20"/>
                <w:szCs w:val="20"/>
              </w:rPr>
            </w:pPr>
            <w:r>
              <w:rPr>
                <w:color w:val="000000"/>
                <w:sz w:val="20"/>
                <w:szCs w:val="20"/>
              </w:rPr>
              <w:t>The TE emulates a TV, which initially is in standby state.</w:t>
            </w:r>
          </w:p>
          <w:p w14:paraId="047F6EB4" w14:textId="1E93CD1E" w:rsidR="008F7E71" w:rsidRPr="00904B7A" w:rsidRDefault="0099442C" w:rsidP="008F7E71">
            <w:pPr>
              <w:spacing w:after="0" w:line="240" w:lineRule="auto"/>
              <w:rPr>
                <w:rFonts w:eastAsia="Times New Roman"/>
                <w:sz w:val="20"/>
                <w:szCs w:val="20"/>
              </w:rPr>
            </w:pPr>
            <w:r w:rsidRPr="00904B7A">
              <w:rPr>
                <w:color w:val="000000"/>
                <w:sz w:val="20"/>
                <w:szCs w:val="20"/>
              </w:rPr>
              <w:t>Ensure that the</w:t>
            </w:r>
            <w:r w:rsidR="008F7E71" w:rsidRPr="00904B7A">
              <w:rPr>
                <w:color w:val="000000"/>
                <w:sz w:val="20"/>
                <w:szCs w:val="20"/>
              </w:rPr>
              <w:t xml:space="preserve"> DUT is in the On state.</w:t>
            </w:r>
            <w:r w:rsidR="008F7E71" w:rsidRPr="00904B7A">
              <w:rPr>
                <w:color w:val="000000"/>
                <w:sz w:val="20"/>
                <w:szCs w:val="20"/>
              </w:rPr>
              <w:br/>
              <w:t>Cause the DUT to become the Active Source</w:t>
            </w:r>
          </w:p>
        </w:tc>
        <w:tc>
          <w:tcPr>
            <w:tcW w:w="3260" w:type="dxa"/>
            <w:shd w:val="clear" w:color="auto" w:fill="auto"/>
          </w:tcPr>
          <w:p w14:paraId="7ED2327F" w14:textId="77777777" w:rsidR="00D55EDE" w:rsidRDefault="00D55EDE">
            <w:pPr>
              <w:spacing w:after="0" w:line="240" w:lineRule="auto"/>
              <w:rPr>
                <w:color w:val="000000"/>
                <w:sz w:val="20"/>
                <w:szCs w:val="20"/>
              </w:rPr>
            </w:pPr>
            <w:r w:rsidRPr="00904B7A">
              <w:rPr>
                <w:color w:val="000000"/>
                <w:sz w:val="20"/>
                <w:szCs w:val="20"/>
              </w:rPr>
              <w:t>If the DUT send a &lt;User Control Pressed&gt; message with any of the power-related operands before &lt;Image View On&gt; or &lt;Text View On&gt;, then FAIL.</w:t>
            </w:r>
          </w:p>
          <w:p w14:paraId="27C69FB9" w14:textId="6C280E84" w:rsidR="008F7E71" w:rsidRPr="00904B7A" w:rsidRDefault="008F7E71" w:rsidP="00392DF7">
            <w:pPr>
              <w:spacing w:after="0" w:line="240" w:lineRule="auto"/>
              <w:rPr>
                <w:rFonts w:eastAsia="Times New Roman" w:cs="Calibri"/>
                <w:b/>
                <w:color w:val="000000"/>
                <w:sz w:val="20"/>
                <w:szCs w:val="20"/>
              </w:rPr>
            </w:pPr>
            <w:r w:rsidRPr="00904B7A">
              <w:rPr>
                <w:color w:val="000000"/>
                <w:sz w:val="20"/>
                <w:szCs w:val="20"/>
              </w:rPr>
              <w:t xml:space="preserve">If the DUT sends either an &lt;Image View On&gt; or &lt;Text View On&gt; message then PASS, </w:t>
            </w:r>
            <w:r w:rsidR="007A3349" w:rsidRPr="00904B7A">
              <w:rPr>
                <w:color w:val="000000"/>
                <w:sz w:val="20"/>
                <w:szCs w:val="20"/>
              </w:rPr>
              <w:t>otherwise</w:t>
            </w:r>
            <w:r w:rsidR="00C44427" w:rsidRPr="00904B7A">
              <w:rPr>
                <w:color w:val="000000"/>
                <w:sz w:val="20"/>
                <w:szCs w:val="20"/>
              </w:rPr>
              <w:t>, FAIL</w:t>
            </w:r>
            <w:r w:rsidRPr="00904B7A">
              <w:rPr>
                <w:color w:val="000000"/>
                <w:sz w:val="20"/>
                <w:szCs w:val="20"/>
              </w:rPr>
              <w:t>.</w:t>
            </w:r>
            <w:r w:rsidRPr="00904B7A">
              <w:rPr>
                <w:color w:val="000000"/>
                <w:sz w:val="20"/>
                <w:szCs w:val="20"/>
              </w:rPr>
              <w:br/>
            </w:r>
          </w:p>
        </w:tc>
      </w:tr>
      <w:tr w:rsidR="008F7E71" w:rsidRPr="00904B7A" w14:paraId="1C844D41" w14:textId="77777777" w:rsidTr="00D06AD0">
        <w:trPr>
          <w:cantSplit/>
          <w:trHeight w:val="130"/>
        </w:trPr>
        <w:tc>
          <w:tcPr>
            <w:tcW w:w="1008" w:type="dxa"/>
            <w:shd w:val="clear" w:color="auto" w:fill="auto"/>
            <w:noWrap/>
          </w:tcPr>
          <w:p w14:paraId="791CF3C4" w14:textId="2FC0AE55"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HF4-6-2</w:t>
            </w:r>
          </w:p>
        </w:tc>
        <w:tc>
          <w:tcPr>
            <w:tcW w:w="2409" w:type="dxa"/>
            <w:shd w:val="clear" w:color="auto" w:fill="auto"/>
          </w:tcPr>
          <w:p w14:paraId="66C0B16B" w14:textId="0D0348E9" w:rsidR="008F7E71" w:rsidRPr="00904B7A" w:rsidRDefault="00F42B4F" w:rsidP="008F7E71">
            <w:pPr>
              <w:spacing w:after="0" w:line="240" w:lineRule="auto"/>
              <w:rPr>
                <w:rFonts w:eastAsia="Times New Roman"/>
                <w:sz w:val="20"/>
                <w:szCs w:val="20"/>
              </w:rPr>
            </w:pPr>
            <w:r>
              <w:rPr>
                <w:color w:val="000000"/>
                <w:sz w:val="20"/>
                <w:szCs w:val="20"/>
              </w:rPr>
              <w:t>[HDMI 2.0: 1</w:t>
            </w:r>
            <w:r w:rsidR="008F7E71" w:rsidRPr="00904B7A">
              <w:rPr>
                <w:color w:val="000000"/>
                <w:sz w:val="20"/>
                <w:szCs w:val="20"/>
              </w:rPr>
              <w:t>1.5.1</w:t>
            </w:r>
            <w:r w:rsidR="005A7F64">
              <w:rPr>
                <w:color w:val="000000"/>
                <w:sz w:val="20"/>
                <w:szCs w:val="20"/>
              </w:rPr>
              <w:t>]</w:t>
            </w:r>
            <w:r w:rsidR="008F7E71" w:rsidRPr="00904B7A">
              <w:rPr>
                <w:color w:val="000000"/>
                <w:sz w:val="20"/>
                <w:szCs w:val="20"/>
              </w:rPr>
              <w:br/>
              <w:t xml:space="preserve">If a device wants to activate audio rendering through the System Audio Control, it shall use the message &lt;System Audio Mode Request&gt; (with [Physical Address] operand) to wake up the Audio System as described in </w:t>
            </w:r>
            <w:r>
              <w:rPr>
                <w:color w:val="000000"/>
                <w:sz w:val="20"/>
                <w:szCs w:val="20"/>
              </w:rPr>
              <w:t>[HDMI 2.0: 1</w:t>
            </w:r>
            <w:r w:rsidR="008F7E71" w:rsidRPr="00904B7A">
              <w:rPr>
                <w:color w:val="000000"/>
                <w:sz w:val="20"/>
                <w:szCs w:val="20"/>
              </w:rPr>
              <w:t>1.9.11</w:t>
            </w:r>
            <w:r w:rsidR="005A7F64">
              <w:rPr>
                <w:color w:val="000000"/>
                <w:sz w:val="20"/>
                <w:szCs w:val="20"/>
              </w:rPr>
              <w:t>]</w:t>
            </w:r>
            <w:r w:rsidR="008F7E71" w:rsidRPr="00904B7A">
              <w:rPr>
                <w:color w:val="000000"/>
                <w:sz w:val="20"/>
                <w:szCs w:val="20"/>
              </w:rPr>
              <w:t xml:space="preserve"> and </w:t>
            </w:r>
            <w:r w:rsidR="00441396">
              <w:rPr>
                <w:color w:val="000000"/>
                <w:sz w:val="20"/>
                <w:szCs w:val="20"/>
              </w:rPr>
              <w:t>[HDMI:</w:t>
            </w:r>
            <w:r w:rsidR="008F7E71" w:rsidRPr="00904B7A">
              <w:rPr>
                <w:color w:val="000000"/>
                <w:sz w:val="20"/>
                <w:szCs w:val="20"/>
              </w:rPr>
              <w:t xml:space="preserve"> CEC 13.15.2</w:t>
            </w:r>
            <w:r w:rsidR="00AC5DFE">
              <w:rPr>
                <w:color w:val="000000"/>
                <w:sz w:val="20"/>
                <w:szCs w:val="20"/>
              </w:rPr>
              <w:t>]</w:t>
            </w:r>
            <w:r w:rsidR="008F7E71" w:rsidRPr="00904B7A">
              <w:rPr>
                <w:color w:val="000000"/>
                <w:sz w:val="20"/>
                <w:szCs w:val="20"/>
              </w:rPr>
              <w:t>; it shall not use the message &lt;User Control Pressed&gt; with any of the power-related operands.</w:t>
            </w:r>
          </w:p>
        </w:tc>
        <w:tc>
          <w:tcPr>
            <w:tcW w:w="2977" w:type="dxa"/>
            <w:shd w:val="clear" w:color="auto" w:fill="auto"/>
          </w:tcPr>
          <w:p w14:paraId="09634298" w14:textId="77777777" w:rsidR="008F7E71" w:rsidRPr="00904B7A" w:rsidRDefault="008F7E71" w:rsidP="008F7E71">
            <w:pPr>
              <w:spacing w:after="0" w:line="240" w:lineRule="auto"/>
              <w:rPr>
                <w:rFonts w:eastAsia="Times New Roman"/>
                <w:sz w:val="20"/>
                <w:szCs w:val="20"/>
              </w:rPr>
            </w:pPr>
            <w:r w:rsidRPr="00904B7A">
              <w:rPr>
                <w:color w:val="000000"/>
                <w:sz w:val="20"/>
                <w:szCs w:val="20"/>
              </w:rPr>
              <w:t>Verify that the DUT sends &lt;System Audio Mode Request&gt; with a [Physical Address] operand to wake up an Audio System in order to render audio through System Audio Control.</w:t>
            </w:r>
            <w:r w:rsidRPr="00904B7A">
              <w:rPr>
                <w:color w:val="000000"/>
                <w:sz w:val="20"/>
                <w:szCs w:val="20"/>
              </w:rPr>
              <w:br/>
            </w:r>
            <w:r w:rsidRPr="00904B7A">
              <w:rPr>
                <w:color w:val="000000"/>
                <w:sz w:val="20"/>
                <w:szCs w:val="20"/>
              </w:rPr>
              <w:br/>
            </w:r>
            <w:r w:rsidRPr="00904B7A">
              <w:rPr>
                <w:i/>
                <w:iCs/>
                <w:color w:val="000000"/>
                <w:sz w:val="20"/>
                <w:szCs w:val="20"/>
              </w:rPr>
              <w:t>This test only applies for devices that can initiate System Audio Mode (see 1.4b CDF)</w:t>
            </w:r>
          </w:p>
        </w:tc>
        <w:tc>
          <w:tcPr>
            <w:tcW w:w="4820" w:type="dxa"/>
            <w:shd w:val="clear" w:color="auto" w:fill="auto"/>
          </w:tcPr>
          <w:p w14:paraId="0D10BFA7" w14:textId="77777777" w:rsidR="009444E3" w:rsidRDefault="009444E3" w:rsidP="009444E3">
            <w:pPr>
              <w:spacing w:after="0" w:line="240" w:lineRule="auto"/>
              <w:rPr>
                <w:color w:val="000000"/>
                <w:sz w:val="20"/>
                <w:szCs w:val="20"/>
              </w:rPr>
            </w:pPr>
            <w:r>
              <w:rPr>
                <w:color w:val="000000"/>
                <w:sz w:val="20"/>
                <w:szCs w:val="20"/>
              </w:rPr>
              <w:t>The TE emulates a TV, which initially is in standby state.</w:t>
            </w:r>
          </w:p>
          <w:p w14:paraId="3FFE8A33" w14:textId="6877318F" w:rsidR="008F7E71" w:rsidRPr="00904B7A" w:rsidRDefault="0099442C" w:rsidP="009B149C">
            <w:pPr>
              <w:spacing w:after="0" w:line="240" w:lineRule="auto"/>
              <w:rPr>
                <w:rFonts w:eastAsia="Times New Roman"/>
                <w:sz w:val="20"/>
                <w:szCs w:val="20"/>
              </w:rPr>
            </w:pPr>
            <w:r w:rsidRPr="00904B7A">
              <w:rPr>
                <w:color w:val="000000"/>
                <w:sz w:val="20"/>
                <w:szCs w:val="20"/>
              </w:rPr>
              <w:t>Ensure that the</w:t>
            </w:r>
            <w:r w:rsidR="008F7E71" w:rsidRPr="00904B7A">
              <w:rPr>
                <w:color w:val="000000"/>
                <w:sz w:val="20"/>
                <w:szCs w:val="20"/>
              </w:rPr>
              <w:t xml:space="preserve"> DUT is </w:t>
            </w:r>
            <w:r w:rsidRPr="00904B7A">
              <w:rPr>
                <w:color w:val="000000"/>
                <w:sz w:val="20"/>
                <w:szCs w:val="20"/>
              </w:rPr>
              <w:t xml:space="preserve">in </w:t>
            </w:r>
            <w:r w:rsidR="008F7E71" w:rsidRPr="00904B7A">
              <w:rPr>
                <w:color w:val="000000"/>
                <w:sz w:val="20"/>
                <w:szCs w:val="20"/>
              </w:rPr>
              <w:t>the On state.</w:t>
            </w:r>
            <w:r w:rsidR="008F7E71" w:rsidRPr="00904B7A">
              <w:rPr>
                <w:color w:val="000000"/>
                <w:sz w:val="20"/>
                <w:szCs w:val="20"/>
              </w:rPr>
              <w:br/>
              <w:t>Cause the DUT to initiate the System Audio mode.</w:t>
            </w:r>
          </w:p>
        </w:tc>
        <w:tc>
          <w:tcPr>
            <w:tcW w:w="3260" w:type="dxa"/>
            <w:shd w:val="clear" w:color="auto" w:fill="auto"/>
          </w:tcPr>
          <w:p w14:paraId="7A06D991" w14:textId="77777777" w:rsidR="00D55EDE" w:rsidRDefault="00D55EDE">
            <w:pPr>
              <w:spacing w:after="0" w:line="240" w:lineRule="auto"/>
              <w:rPr>
                <w:color w:val="000000"/>
                <w:sz w:val="20"/>
                <w:szCs w:val="20"/>
              </w:rPr>
            </w:pPr>
            <w:r w:rsidRPr="00904B7A">
              <w:rPr>
                <w:color w:val="000000"/>
                <w:sz w:val="20"/>
                <w:szCs w:val="20"/>
              </w:rPr>
              <w:t>If the DUT send a &lt;User Control Pressed&gt; message with any of the power-related operands before &lt;System Audio Mode Request&gt;, then FAIL.</w:t>
            </w:r>
          </w:p>
          <w:p w14:paraId="23089D39" w14:textId="57C1D371" w:rsidR="008F7E71" w:rsidRPr="00904B7A" w:rsidRDefault="008F7E71" w:rsidP="00392DF7">
            <w:pPr>
              <w:spacing w:after="0" w:line="240" w:lineRule="auto"/>
              <w:rPr>
                <w:rFonts w:eastAsia="Times New Roman" w:cs="Calibri"/>
                <w:b/>
                <w:color w:val="000000"/>
                <w:sz w:val="20"/>
                <w:szCs w:val="20"/>
              </w:rPr>
            </w:pPr>
            <w:r w:rsidRPr="00904B7A">
              <w:rPr>
                <w:color w:val="000000"/>
                <w:sz w:val="20"/>
                <w:szCs w:val="20"/>
              </w:rPr>
              <w:t xml:space="preserve">If the DUT sends a &lt;System Audio Mode Request&gt; message with a [Physical Address] operand then PASS, </w:t>
            </w:r>
            <w:r w:rsidR="007A3349" w:rsidRPr="00904B7A">
              <w:rPr>
                <w:color w:val="000000"/>
                <w:sz w:val="20"/>
                <w:szCs w:val="20"/>
              </w:rPr>
              <w:t>otherwise,</w:t>
            </w:r>
            <w:r w:rsidRPr="00904B7A">
              <w:rPr>
                <w:color w:val="000000"/>
                <w:sz w:val="20"/>
                <w:szCs w:val="20"/>
              </w:rPr>
              <w:t xml:space="preserve"> FAIL.</w:t>
            </w:r>
            <w:r w:rsidRPr="00904B7A">
              <w:rPr>
                <w:color w:val="000000"/>
                <w:sz w:val="20"/>
                <w:szCs w:val="20"/>
              </w:rPr>
              <w:br/>
            </w:r>
          </w:p>
        </w:tc>
      </w:tr>
      <w:tr w:rsidR="008F7E71" w:rsidRPr="00904B7A" w14:paraId="61373C08" w14:textId="77777777" w:rsidTr="00D06AD0">
        <w:trPr>
          <w:cantSplit/>
          <w:trHeight w:val="70"/>
        </w:trPr>
        <w:tc>
          <w:tcPr>
            <w:tcW w:w="1008" w:type="dxa"/>
            <w:shd w:val="clear" w:color="auto" w:fill="auto"/>
            <w:noWrap/>
          </w:tcPr>
          <w:p w14:paraId="1A947D46"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HF4-6-3</w:t>
            </w:r>
          </w:p>
        </w:tc>
        <w:tc>
          <w:tcPr>
            <w:tcW w:w="2409" w:type="dxa"/>
            <w:shd w:val="clear" w:color="auto" w:fill="auto"/>
          </w:tcPr>
          <w:p w14:paraId="4D96A4EB" w14:textId="291BD788" w:rsidR="008F7E71" w:rsidRPr="00904B7A" w:rsidRDefault="00F42B4F" w:rsidP="008F7E71">
            <w:pPr>
              <w:spacing w:after="0" w:line="240" w:lineRule="auto"/>
              <w:rPr>
                <w:rFonts w:eastAsia="Times New Roman"/>
                <w:color w:val="000000"/>
                <w:sz w:val="20"/>
                <w:szCs w:val="20"/>
              </w:rPr>
            </w:pPr>
            <w:r>
              <w:rPr>
                <w:color w:val="000000"/>
                <w:sz w:val="20"/>
                <w:szCs w:val="20"/>
              </w:rPr>
              <w:t>[HDMI 2.0: 1</w:t>
            </w:r>
            <w:r w:rsidR="008F7E71" w:rsidRPr="00904B7A">
              <w:rPr>
                <w:color w:val="000000"/>
                <w:sz w:val="20"/>
                <w:szCs w:val="20"/>
              </w:rPr>
              <w:t>1.5.1</w:t>
            </w:r>
            <w:r w:rsidR="005A7F64">
              <w:rPr>
                <w:color w:val="000000"/>
                <w:sz w:val="20"/>
                <w:szCs w:val="20"/>
              </w:rPr>
              <w:t>]</w:t>
            </w:r>
            <w:r w:rsidR="008F7E71" w:rsidRPr="00904B7A">
              <w:rPr>
                <w:color w:val="000000"/>
                <w:sz w:val="20"/>
                <w:szCs w:val="20"/>
              </w:rPr>
              <w:br/>
              <w:t xml:space="preserve">If the TV wants a Source Device to become the Active Source, i.e. </w:t>
            </w:r>
            <w:r w:rsidR="002D6844" w:rsidRPr="00904B7A">
              <w:rPr>
                <w:color w:val="000000"/>
                <w:sz w:val="20"/>
                <w:szCs w:val="20"/>
              </w:rPr>
              <w:t xml:space="preserve"> </w:t>
            </w:r>
            <w:r w:rsidR="008F7E71" w:rsidRPr="00904B7A">
              <w:rPr>
                <w:color w:val="000000"/>
                <w:sz w:val="20"/>
                <w:szCs w:val="20"/>
              </w:rPr>
              <w:t xml:space="preserve">to send video and audio towards the TV (and possibly audio towards the Audio System), the TV shall use the &lt;Set Stream Path&gt; message to wake up the Source device as described in </w:t>
            </w:r>
            <w:r>
              <w:rPr>
                <w:color w:val="000000"/>
                <w:sz w:val="20"/>
                <w:szCs w:val="20"/>
              </w:rPr>
              <w:t>[HDMI 2.0: 1</w:t>
            </w:r>
            <w:r w:rsidR="008F7E71" w:rsidRPr="00904B7A">
              <w:rPr>
                <w:color w:val="000000"/>
                <w:sz w:val="20"/>
                <w:szCs w:val="20"/>
              </w:rPr>
              <w:t>1.9.9</w:t>
            </w:r>
            <w:r w:rsidR="005A7F64">
              <w:rPr>
                <w:color w:val="000000"/>
                <w:sz w:val="20"/>
                <w:szCs w:val="20"/>
              </w:rPr>
              <w:t>]</w:t>
            </w:r>
            <w:r w:rsidR="008F7E71" w:rsidRPr="00904B7A">
              <w:rPr>
                <w:color w:val="000000"/>
                <w:sz w:val="20"/>
                <w:szCs w:val="20"/>
              </w:rPr>
              <w:t>; it shall not use the message &lt;User Control Pressed&gt; with any of the power-related operands.</w:t>
            </w:r>
          </w:p>
        </w:tc>
        <w:tc>
          <w:tcPr>
            <w:tcW w:w="2977" w:type="dxa"/>
            <w:shd w:val="clear" w:color="auto" w:fill="auto"/>
          </w:tcPr>
          <w:p w14:paraId="2741B7F2" w14:textId="3482617C" w:rsidR="008F7E71" w:rsidRPr="00904B7A" w:rsidRDefault="008F7E71" w:rsidP="008F7E71">
            <w:pPr>
              <w:spacing w:after="0" w:line="240" w:lineRule="auto"/>
              <w:rPr>
                <w:i/>
                <w:iCs/>
                <w:color w:val="000000"/>
                <w:sz w:val="20"/>
                <w:szCs w:val="20"/>
              </w:rPr>
            </w:pPr>
            <w:r w:rsidRPr="00904B7A">
              <w:rPr>
                <w:color w:val="000000"/>
                <w:sz w:val="20"/>
                <w:szCs w:val="20"/>
              </w:rPr>
              <w:t xml:space="preserve">Verify that the TV sends &lt;Set Stream Path&gt; when it wants a </w:t>
            </w:r>
            <w:r w:rsidR="00B64B0C" w:rsidRPr="00904B7A">
              <w:rPr>
                <w:color w:val="000000"/>
                <w:sz w:val="20"/>
                <w:szCs w:val="20"/>
              </w:rPr>
              <w:t>Source</w:t>
            </w:r>
            <w:r w:rsidRPr="00904B7A">
              <w:rPr>
                <w:color w:val="000000"/>
                <w:sz w:val="20"/>
                <w:szCs w:val="20"/>
              </w:rPr>
              <w:t xml:space="preserve"> to become the active </w:t>
            </w:r>
            <w:r w:rsidR="00B64B0C" w:rsidRPr="00904B7A">
              <w:rPr>
                <w:color w:val="000000"/>
                <w:sz w:val="20"/>
                <w:szCs w:val="20"/>
              </w:rPr>
              <w:t>Source</w:t>
            </w:r>
            <w:r w:rsidRPr="00904B7A">
              <w:rPr>
                <w:color w:val="000000"/>
                <w:sz w:val="20"/>
                <w:szCs w:val="20"/>
              </w:rPr>
              <w:t>.</w:t>
            </w:r>
            <w:r w:rsidRPr="00904B7A">
              <w:rPr>
                <w:color w:val="000000"/>
                <w:sz w:val="20"/>
                <w:szCs w:val="20"/>
              </w:rPr>
              <w:br/>
            </w:r>
            <w:r w:rsidRPr="00904B7A">
              <w:rPr>
                <w:color w:val="000000"/>
                <w:sz w:val="20"/>
                <w:szCs w:val="20"/>
              </w:rPr>
              <w:br/>
            </w:r>
            <w:r w:rsidRPr="00904B7A">
              <w:rPr>
                <w:i/>
                <w:iCs/>
                <w:color w:val="000000"/>
                <w:sz w:val="20"/>
                <w:szCs w:val="20"/>
              </w:rPr>
              <w:t xml:space="preserve">This test only applies </w:t>
            </w:r>
            <w:r w:rsidR="0033551B">
              <w:rPr>
                <w:i/>
                <w:iCs/>
                <w:color w:val="000000"/>
                <w:sz w:val="20"/>
                <w:szCs w:val="20"/>
              </w:rPr>
              <w:t>if the DUT</w:t>
            </w:r>
            <w:r w:rsidRPr="00904B7A">
              <w:rPr>
                <w:i/>
                <w:iCs/>
                <w:color w:val="000000"/>
                <w:sz w:val="20"/>
                <w:szCs w:val="20"/>
              </w:rPr>
              <w:t xml:space="preserve"> has Primary Device Type "TV" </w:t>
            </w:r>
          </w:p>
          <w:p w14:paraId="1F3A79F6" w14:textId="2C283893" w:rsidR="008F7E71" w:rsidRPr="00904B7A" w:rsidRDefault="008F7E71" w:rsidP="008F7E71">
            <w:pPr>
              <w:spacing w:after="0" w:line="240" w:lineRule="auto"/>
              <w:rPr>
                <w:rFonts w:eastAsia="Times New Roman"/>
                <w:sz w:val="20"/>
                <w:szCs w:val="20"/>
              </w:rPr>
            </w:pPr>
            <w:r w:rsidRPr="00904B7A">
              <w:rPr>
                <w:i/>
                <w:iCs/>
                <w:color w:val="000000"/>
                <w:sz w:val="20"/>
                <w:szCs w:val="20"/>
              </w:rPr>
              <w:t xml:space="preserve">(see </w:t>
            </w:r>
            <w:r w:rsidR="003818C1">
              <w:rPr>
                <w:i/>
                <w:iCs/>
                <w:color w:val="000000"/>
                <w:sz w:val="20"/>
                <w:szCs w:val="20"/>
              </w:rPr>
              <w:t>CDF field</w:t>
            </w:r>
            <w:r w:rsidRPr="00904B7A">
              <w:rPr>
                <w:i/>
                <w:iCs/>
                <w:color w:val="000000"/>
                <w:sz w:val="20"/>
                <w:szCs w:val="20"/>
              </w:rPr>
              <w:t xml:space="preserve"> "PrimaryDeviceType")</w:t>
            </w:r>
          </w:p>
        </w:tc>
        <w:tc>
          <w:tcPr>
            <w:tcW w:w="4820" w:type="dxa"/>
            <w:shd w:val="clear" w:color="auto" w:fill="auto"/>
          </w:tcPr>
          <w:p w14:paraId="569511D4" w14:textId="537F4A6F" w:rsidR="009444E3" w:rsidRDefault="009444E3" w:rsidP="009444E3">
            <w:pPr>
              <w:spacing w:after="0" w:line="240" w:lineRule="auto"/>
              <w:rPr>
                <w:color w:val="000000"/>
                <w:sz w:val="20"/>
                <w:szCs w:val="20"/>
              </w:rPr>
            </w:pPr>
            <w:r>
              <w:rPr>
                <w:color w:val="000000"/>
                <w:sz w:val="20"/>
                <w:szCs w:val="20"/>
              </w:rPr>
              <w:t>The TE emulates a Source Device, which initially is in standby state.</w:t>
            </w:r>
          </w:p>
          <w:p w14:paraId="21658AF1" w14:textId="08E2B45B" w:rsidR="008F7E71" w:rsidRPr="00904B7A" w:rsidRDefault="0099442C" w:rsidP="008F7E71">
            <w:pPr>
              <w:spacing w:after="0" w:line="240" w:lineRule="auto"/>
              <w:rPr>
                <w:rFonts w:eastAsia="Times New Roman"/>
                <w:sz w:val="20"/>
                <w:szCs w:val="20"/>
              </w:rPr>
            </w:pPr>
            <w:r w:rsidRPr="00904B7A">
              <w:rPr>
                <w:color w:val="000000"/>
                <w:sz w:val="20"/>
                <w:szCs w:val="20"/>
              </w:rPr>
              <w:t>Ensure that the</w:t>
            </w:r>
            <w:r w:rsidR="008F7E71" w:rsidRPr="00904B7A">
              <w:rPr>
                <w:color w:val="000000"/>
                <w:sz w:val="20"/>
                <w:szCs w:val="20"/>
              </w:rPr>
              <w:t xml:space="preserve"> DUT is in the On state and viewing its internal tuner.</w:t>
            </w:r>
            <w:r w:rsidR="008F7E71" w:rsidRPr="00904B7A">
              <w:rPr>
                <w:color w:val="000000"/>
                <w:sz w:val="20"/>
                <w:szCs w:val="20"/>
              </w:rPr>
              <w:br/>
              <w:t>On the DUT, select a device connected via an HDMI input to view on the TV.</w:t>
            </w:r>
          </w:p>
        </w:tc>
        <w:tc>
          <w:tcPr>
            <w:tcW w:w="3260" w:type="dxa"/>
            <w:shd w:val="clear" w:color="auto" w:fill="auto"/>
          </w:tcPr>
          <w:p w14:paraId="4689CFEC" w14:textId="77777777" w:rsidR="00D55EDE" w:rsidRDefault="00D55EDE">
            <w:pPr>
              <w:spacing w:after="0" w:line="240" w:lineRule="auto"/>
              <w:rPr>
                <w:color w:val="000000"/>
                <w:sz w:val="20"/>
                <w:szCs w:val="20"/>
              </w:rPr>
            </w:pPr>
            <w:r w:rsidRPr="00904B7A">
              <w:rPr>
                <w:color w:val="000000"/>
                <w:sz w:val="20"/>
                <w:szCs w:val="20"/>
              </w:rPr>
              <w:t>If the DUT send a &lt;User Control Pressed&gt; message with any of the power-related operands before &lt;Set Stream Path&gt;, then FAIL.</w:t>
            </w:r>
          </w:p>
          <w:p w14:paraId="4F8FF859" w14:textId="4C925BEA" w:rsidR="008F7E71" w:rsidRPr="00904B7A" w:rsidRDefault="008F7E71" w:rsidP="00392DF7">
            <w:pPr>
              <w:spacing w:after="0" w:line="240" w:lineRule="auto"/>
              <w:rPr>
                <w:rFonts w:eastAsia="Times New Roman" w:cs="Calibri"/>
                <w:b/>
                <w:color w:val="000000"/>
                <w:sz w:val="20"/>
                <w:szCs w:val="20"/>
              </w:rPr>
            </w:pPr>
            <w:r w:rsidRPr="00904B7A">
              <w:rPr>
                <w:color w:val="000000"/>
                <w:sz w:val="20"/>
                <w:szCs w:val="20"/>
              </w:rPr>
              <w:t xml:space="preserve">If the DUT sends a &lt;Set Stream Path&gt; message with a [Physical Address] other than the TV (0.0.0.0) then PASS, </w:t>
            </w:r>
            <w:r w:rsidR="007A3349" w:rsidRPr="00904B7A">
              <w:rPr>
                <w:color w:val="000000"/>
                <w:sz w:val="20"/>
                <w:szCs w:val="20"/>
              </w:rPr>
              <w:t>otherwise,</w:t>
            </w:r>
            <w:r w:rsidRPr="00904B7A">
              <w:rPr>
                <w:color w:val="000000"/>
                <w:sz w:val="20"/>
                <w:szCs w:val="20"/>
              </w:rPr>
              <w:t xml:space="preserve"> FAIL.</w:t>
            </w:r>
            <w:r w:rsidRPr="00904B7A">
              <w:rPr>
                <w:color w:val="000000"/>
                <w:sz w:val="20"/>
                <w:szCs w:val="20"/>
              </w:rPr>
              <w:br/>
            </w:r>
          </w:p>
        </w:tc>
      </w:tr>
      <w:tr w:rsidR="008F7E71" w:rsidRPr="00904B7A" w14:paraId="04D33F7A" w14:textId="77777777" w:rsidTr="00D06AD0">
        <w:trPr>
          <w:cantSplit/>
          <w:trHeight w:val="70"/>
        </w:trPr>
        <w:tc>
          <w:tcPr>
            <w:tcW w:w="1008" w:type="dxa"/>
            <w:shd w:val="clear" w:color="auto" w:fill="auto"/>
            <w:noWrap/>
          </w:tcPr>
          <w:p w14:paraId="1F06E69C"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HF4-6-4</w:t>
            </w:r>
          </w:p>
        </w:tc>
        <w:tc>
          <w:tcPr>
            <w:tcW w:w="2409" w:type="dxa"/>
            <w:shd w:val="clear" w:color="auto" w:fill="auto"/>
          </w:tcPr>
          <w:p w14:paraId="66C9B122" w14:textId="0622F3D8" w:rsidR="008F7E71" w:rsidRPr="00904B7A" w:rsidRDefault="00F42B4F" w:rsidP="008F7E71">
            <w:pPr>
              <w:spacing w:after="0" w:line="240" w:lineRule="auto"/>
              <w:rPr>
                <w:rFonts w:eastAsia="Times New Roman"/>
                <w:color w:val="000000"/>
                <w:sz w:val="20"/>
                <w:szCs w:val="20"/>
              </w:rPr>
            </w:pPr>
            <w:r>
              <w:rPr>
                <w:color w:val="000000"/>
                <w:sz w:val="20"/>
                <w:szCs w:val="20"/>
              </w:rPr>
              <w:t>[HDMI 2.0: 1</w:t>
            </w:r>
            <w:r w:rsidR="008F7E71" w:rsidRPr="00904B7A">
              <w:rPr>
                <w:color w:val="000000"/>
                <w:sz w:val="20"/>
                <w:szCs w:val="20"/>
              </w:rPr>
              <w:t>1.5.1</w:t>
            </w:r>
            <w:r w:rsidR="005A7F64">
              <w:rPr>
                <w:color w:val="000000"/>
                <w:sz w:val="20"/>
                <w:szCs w:val="20"/>
              </w:rPr>
              <w:t>]</w:t>
            </w:r>
            <w:r w:rsidR="008F7E71" w:rsidRPr="00904B7A">
              <w:rPr>
                <w:color w:val="000000"/>
                <w:sz w:val="20"/>
                <w:szCs w:val="20"/>
              </w:rPr>
              <w:br/>
              <w:t xml:space="preserve">For CEC Switches, wakeup is implicit – if they are on the active path, they will be woken up by the messages described in </w:t>
            </w:r>
            <w:r>
              <w:rPr>
                <w:color w:val="000000"/>
                <w:sz w:val="20"/>
                <w:szCs w:val="20"/>
              </w:rPr>
              <w:t>[HDMI 2.0: 1</w:t>
            </w:r>
            <w:r w:rsidR="008F7E71" w:rsidRPr="00904B7A">
              <w:rPr>
                <w:color w:val="000000"/>
                <w:sz w:val="20"/>
                <w:szCs w:val="20"/>
              </w:rPr>
              <w:t>1.9.9</w:t>
            </w:r>
            <w:r w:rsidR="005A7F64">
              <w:rPr>
                <w:color w:val="000000"/>
                <w:sz w:val="20"/>
                <w:szCs w:val="20"/>
              </w:rPr>
              <w:t>]</w:t>
            </w:r>
            <w:r w:rsidR="008F7E71" w:rsidRPr="00904B7A">
              <w:rPr>
                <w:color w:val="000000"/>
                <w:sz w:val="20"/>
                <w:szCs w:val="20"/>
              </w:rPr>
              <w:t xml:space="preserve">, </w:t>
            </w:r>
            <w:r w:rsidR="00441396">
              <w:rPr>
                <w:color w:val="000000"/>
                <w:sz w:val="20"/>
                <w:szCs w:val="20"/>
              </w:rPr>
              <w:t>[HDMI:</w:t>
            </w:r>
            <w:r w:rsidR="008F7E71" w:rsidRPr="00904B7A">
              <w:rPr>
                <w:color w:val="000000"/>
                <w:sz w:val="20"/>
                <w:szCs w:val="20"/>
              </w:rPr>
              <w:t xml:space="preserve"> CEC 11</w:t>
            </w:r>
            <w:r w:rsidR="00AC5DFE">
              <w:rPr>
                <w:color w:val="000000"/>
                <w:sz w:val="20"/>
                <w:szCs w:val="20"/>
              </w:rPr>
              <w:t>]</w:t>
            </w:r>
            <w:r w:rsidR="008F7E71" w:rsidRPr="00904B7A">
              <w:rPr>
                <w:color w:val="000000"/>
                <w:sz w:val="20"/>
                <w:szCs w:val="20"/>
              </w:rPr>
              <w:t xml:space="preserve">, and </w:t>
            </w:r>
            <w:r w:rsidR="00441396">
              <w:rPr>
                <w:color w:val="000000"/>
                <w:sz w:val="20"/>
                <w:szCs w:val="20"/>
              </w:rPr>
              <w:t>[HDMI:</w:t>
            </w:r>
            <w:r w:rsidR="008F7E71" w:rsidRPr="00904B7A">
              <w:rPr>
                <w:color w:val="000000"/>
                <w:sz w:val="20"/>
                <w:szCs w:val="20"/>
              </w:rPr>
              <w:t xml:space="preserve"> CEC 13.2.2</w:t>
            </w:r>
            <w:r w:rsidR="00AC5DFE">
              <w:rPr>
                <w:color w:val="000000"/>
                <w:sz w:val="20"/>
                <w:szCs w:val="20"/>
              </w:rPr>
              <w:t>]</w:t>
            </w:r>
            <w:r w:rsidR="008F7E71" w:rsidRPr="00904B7A">
              <w:rPr>
                <w:color w:val="000000"/>
                <w:sz w:val="20"/>
                <w:szCs w:val="20"/>
              </w:rPr>
              <w:t xml:space="preserve"> – they do not need explicit wakeup messages.</w:t>
            </w:r>
          </w:p>
        </w:tc>
        <w:tc>
          <w:tcPr>
            <w:tcW w:w="2977" w:type="dxa"/>
            <w:shd w:val="clear" w:color="auto" w:fill="auto"/>
          </w:tcPr>
          <w:p w14:paraId="629D439C" w14:textId="5DAC5618" w:rsidR="008F7E71" w:rsidRPr="00904B7A" w:rsidRDefault="008F7E71" w:rsidP="008F7E71">
            <w:pPr>
              <w:spacing w:after="0" w:line="240" w:lineRule="auto"/>
              <w:rPr>
                <w:i/>
                <w:iCs/>
                <w:color w:val="000000"/>
                <w:sz w:val="20"/>
                <w:szCs w:val="20"/>
              </w:rPr>
            </w:pPr>
            <w:r w:rsidRPr="00904B7A">
              <w:rPr>
                <w:color w:val="000000"/>
                <w:sz w:val="20"/>
                <w:szCs w:val="20"/>
              </w:rPr>
              <w:t>Verify that a CEC Switch wakes up when CEC messages indicate that it is in the active path.</w:t>
            </w:r>
            <w:r w:rsidRPr="00904B7A">
              <w:rPr>
                <w:color w:val="000000"/>
                <w:sz w:val="20"/>
                <w:szCs w:val="20"/>
              </w:rPr>
              <w:br/>
            </w:r>
            <w:r w:rsidRPr="00904B7A">
              <w:rPr>
                <w:color w:val="000000"/>
                <w:sz w:val="20"/>
                <w:szCs w:val="20"/>
              </w:rPr>
              <w:br/>
            </w:r>
            <w:r w:rsidRPr="00904B7A">
              <w:rPr>
                <w:i/>
                <w:iCs/>
                <w:color w:val="000000"/>
                <w:sz w:val="20"/>
                <w:szCs w:val="20"/>
              </w:rPr>
              <w:t xml:space="preserve">This test only applies </w:t>
            </w:r>
            <w:r w:rsidR="0033551B">
              <w:rPr>
                <w:i/>
                <w:iCs/>
                <w:color w:val="000000"/>
                <w:sz w:val="20"/>
                <w:szCs w:val="20"/>
              </w:rPr>
              <w:t>if the DUT</w:t>
            </w:r>
            <w:r w:rsidRPr="00904B7A">
              <w:rPr>
                <w:i/>
                <w:iCs/>
                <w:color w:val="000000"/>
                <w:sz w:val="20"/>
                <w:szCs w:val="20"/>
              </w:rPr>
              <w:t xml:space="preserve"> includes a CEC switch</w:t>
            </w:r>
          </w:p>
          <w:p w14:paraId="4637A4D8" w14:textId="05F165C3" w:rsidR="008F7E71" w:rsidRPr="00904B7A" w:rsidRDefault="008F7E71" w:rsidP="008F7E71">
            <w:pPr>
              <w:spacing w:after="0" w:line="240" w:lineRule="auto"/>
              <w:rPr>
                <w:rFonts w:eastAsia="Times New Roman"/>
                <w:sz w:val="20"/>
                <w:szCs w:val="20"/>
              </w:rPr>
            </w:pPr>
            <w:r w:rsidRPr="00904B7A">
              <w:rPr>
                <w:i/>
                <w:iCs/>
                <w:color w:val="000000"/>
                <w:sz w:val="20"/>
                <w:szCs w:val="20"/>
              </w:rPr>
              <w:t xml:space="preserve">(see </w:t>
            </w:r>
            <w:r w:rsidR="003818C1">
              <w:rPr>
                <w:i/>
                <w:iCs/>
                <w:color w:val="000000"/>
                <w:sz w:val="20"/>
                <w:szCs w:val="20"/>
              </w:rPr>
              <w:t>CDF field</w:t>
            </w:r>
            <w:r w:rsidRPr="00904B7A">
              <w:rPr>
                <w:i/>
                <w:iCs/>
                <w:color w:val="000000"/>
                <w:sz w:val="20"/>
                <w:szCs w:val="20"/>
              </w:rPr>
              <w:t xml:space="preserve"> "HasCECswitch")</w:t>
            </w:r>
          </w:p>
        </w:tc>
        <w:tc>
          <w:tcPr>
            <w:tcW w:w="4820" w:type="dxa"/>
            <w:shd w:val="clear" w:color="auto" w:fill="auto"/>
          </w:tcPr>
          <w:p w14:paraId="5FBBBEE5" w14:textId="2E80B407" w:rsidR="008F7E71" w:rsidRPr="00904B7A" w:rsidRDefault="008F7E71" w:rsidP="00424795">
            <w:pPr>
              <w:spacing w:after="0" w:line="240" w:lineRule="auto"/>
              <w:rPr>
                <w:rFonts w:eastAsia="Times New Roman"/>
                <w:sz w:val="20"/>
                <w:szCs w:val="20"/>
              </w:rPr>
            </w:pPr>
            <w:r w:rsidRPr="00904B7A">
              <w:rPr>
                <w:color w:val="000000"/>
                <w:sz w:val="20"/>
                <w:szCs w:val="20"/>
              </w:rPr>
              <w:t xml:space="preserve">Connect a </w:t>
            </w:r>
            <w:r w:rsidR="00B64B0C" w:rsidRPr="00904B7A">
              <w:rPr>
                <w:color w:val="000000"/>
                <w:sz w:val="20"/>
                <w:szCs w:val="20"/>
              </w:rPr>
              <w:t>Source</w:t>
            </w:r>
            <w:r w:rsidRPr="00904B7A">
              <w:rPr>
                <w:color w:val="000000"/>
                <w:sz w:val="20"/>
                <w:szCs w:val="20"/>
              </w:rPr>
              <w:t xml:space="preserve"> to an input of the DUT and view the output on a TV.</w:t>
            </w:r>
            <w:r w:rsidRPr="00904B7A">
              <w:rPr>
                <w:color w:val="000000"/>
                <w:sz w:val="20"/>
                <w:szCs w:val="20"/>
              </w:rPr>
              <w:br/>
              <w:t>Cause the DUT to go to the Standby state.</w:t>
            </w:r>
            <w:r w:rsidRPr="00904B7A">
              <w:rPr>
                <w:color w:val="000000"/>
                <w:sz w:val="20"/>
                <w:szCs w:val="20"/>
              </w:rPr>
              <w:br/>
              <w:t xml:space="preserve">Verify that the </w:t>
            </w:r>
            <w:r w:rsidR="00B64B0C" w:rsidRPr="00904B7A">
              <w:rPr>
                <w:color w:val="000000"/>
                <w:sz w:val="20"/>
                <w:szCs w:val="20"/>
              </w:rPr>
              <w:t>Source</w:t>
            </w:r>
            <w:r w:rsidRPr="00904B7A">
              <w:rPr>
                <w:color w:val="000000"/>
                <w:sz w:val="20"/>
                <w:szCs w:val="20"/>
              </w:rPr>
              <w:t xml:space="preserve"> cannot be seen on the TV.</w:t>
            </w:r>
            <w:r w:rsidRPr="00904B7A">
              <w:rPr>
                <w:color w:val="000000"/>
                <w:sz w:val="20"/>
                <w:szCs w:val="20"/>
              </w:rPr>
              <w:br/>
              <w:t xml:space="preserve">Cause the </w:t>
            </w:r>
            <w:r w:rsidR="00B64B0C" w:rsidRPr="00904B7A">
              <w:rPr>
                <w:color w:val="000000"/>
                <w:sz w:val="20"/>
                <w:szCs w:val="20"/>
              </w:rPr>
              <w:t>Source</w:t>
            </w:r>
            <w:r w:rsidRPr="00904B7A">
              <w:rPr>
                <w:color w:val="000000"/>
                <w:sz w:val="20"/>
                <w:szCs w:val="20"/>
              </w:rPr>
              <w:t xml:space="preserve"> to send an &lt;Active Source&gt; message.</w:t>
            </w:r>
            <w:r w:rsidRPr="00904B7A">
              <w:rPr>
                <w:color w:val="000000"/>
                <w:sz w:val="20"/>
                <w:szCs w:val="20"/>
              </w:rPr>
              <w:br/>
              <w:t xml:space="preserve">Verify that the </w:t>
            </w:r>
            <w:r w:rsidR="00B64B0C" w:rsidRPr="00904B7A">
              <w:rPr>
                <w:color w:val="000000"/>
                <w:sz w:val="20"/>
                <w:szCs w:val="20"/>
              </w:rPr>
              <w:t>Source</w:t>
            </w:r>
            <w:r w:rsidRPr="00904B7A">
              <w:rPr>
                <w:color w:val="000000"/>
                <w:sz w:val="20"/>
                <w:szCs w:val="20"/>
              </w:rPr>
              <w:t xml:space="preserve"> can now be seen on the TV.</w:t>
            </w:r>
            <w:r w:rsidRPr="00904B7A">
              <w:rPr>
                <w:color w:val="000000"/>
                <w:sz w:val="20"/>
                <w:szCs w:val="20"/>
              </w:rPr>
              <w:br/>
              <w:t xml:space="preserve">Return the DUT to the Standby state. </w:t>
            </w:r>
            <w:r w:rsidR="002D6844" w:rsidRPr="00904B7A">
              <w:rPr>
                <w:color w:val="000000"/>
                <w:sz w:val="20"/>
                <w:szCs w:val="20"/>
              </w:rPr>
              <w:t xml:space="preserve"> </w:t>
            </w:r>
            <w:r w:rsidRPr="00904B7A">
              <w:rPr>
                <w:color w:val="000000"/>
                <w:sz w:val="20"/>
                <w:szCs w:val="20"/>
              </w:rPr>
              <w:t xml:space="preserve">Verify that the </w:t>
            </w:r>
            <w:r w:rsidR="00B64B0C" w:rsidRPr="00904B7A">
              <w:rPr>
                <w:color w:val="000000"/>
                <w:sz w:val="20"/>
                <w:szCs w:val="20"/>
              </w:rPr>
              <w:t>Source</w:t>
            </w:r>
            <w:r w:rsidRPr="00904B7A">
              <w:rPr>
                <w:color w:val="000000"/>
                <w:sz w:val="20"/>
                <w:szCs w:val="20"/>
              </w:rPr>
              <w:t xml:space="preserve"> cannot be seen on the TV.</w:t>
            </w:r>
            <w:r w:rsidRPr="00904B7A">
              <w:rPr>
                <w:color w:val="000000"/>
                <w:sz w:val="20"/>
                <w:szCs w:val="20"/>
              </w:rPr>
              <w:br/>
              <w:t xml:space="preserve">Send a &lt;Set Stream Path&gt; to the connected </w:t>
            </w:r>
            <w:r w:rsidR="00B64B0C" w:rsidRPr="00904B7A">
              <w:rPr>
                <w:color w:val="000000"/>
                <w:sz w:val="20"/>
                <w:szCs w:val="20"/>
              </w:rPr>
              <w:t>Source</w:t>
            </w:r>
            <w:r w:rsidRPr="00904B7A">
              <w:rPr>
                <w:color w:val="000000"/>
                <w:sz w:val="20"/>
                <w:szCs w:val="20"/>
              </w:rPr>
              <w:t>.</w:t>
            </w:r>
            <w:r w:rsidRPr="00904B7A">
              <w:rPr>
                <w:color w:val="000000"/>
                <w:sz w:val="20"/>
                <w:szCs w:val="20"/>
              </w:rPr>
              <w:br/>
              <w:t xml:space="preserve">Verify that the </w:t>
            </w:r>
            <w:r w:rsidR="00B64B0C" w:rsidRPr="00904B7A">
              <w:rPr>
                <w:color w:val="000000"/>
                <w:sz w:val="20"/>
                <w:szCs w:val="20"/>
              </w:rPr>
              <w:t>Source</w:t>
            </w:r>
            <w:r w:rsidRPr="00904B7A">
              <w:rPr>
                <w:color w:val="000000"/>
                <w:sz w:val="20"/>
                <w:szCs w:val="20"/>
              </w:rPr>
              <w:t xml:space="preserve"> can now be seen on the TV.</w:t>
            </w:r>
          </w:p>
        </w:tc>
        <w:tc>
          <w:tcPr>
            <w:tcW w:w="3260" w:type="dxa"/>
            <w:shd w:val="clear" w:color="auto" w:fill="auto"/>
          </w:tcPr>
          <w:p w14:paraId="40973B85" w14:textId="1A872F43" w:rsidR="008F7E71" w:rsidRPr="00904B7A" w:rsidRDefault="008F7E71" w:rsidP="008F7E71">
            <w:pPr>
              <w:spacing w:after="0" w:line="240" w:lineRule="auto"/>
              <w:rPr>
                <w:rFonts w:eastAsia="Times New Roman"/>
                <w:sz w:val="20"/>
                <w:szCs w:val="20"/>
              </w:rPr>
            </w:pPr>
            <w:r w:rsidRPr="00904B7A">
              <w:rPr>
                <w:color w:val="000000"/>
                <w:sz w:val="20"/>
                <w:szCs w:val="20"/>
              </w:rPr>
              <w:t xml:space="preserve">If the DUT comes out of the Standby state with both &lt;Active Source&gt; and &lt;Set Stream Path&gt; messages then PASS, </w:t>
            </w:r>
            <w:r w:rsidR="007A3349" w:rsidRPr="00904B7A">
              <w:rPr>
                <w:color w:val="000000"/>
                <w:sz w:val="20"/>
                <w:szCs w:val="20"/>
              </w:rPr>
              <w:t>otherwise,</w:t>
            </w:r>
            <w:r w:rsidRPr="00904B7A">
              <w:rPr>
                <w:color w:val="000000"/>
                <w:sz w:val="20"/>
                <w:szCs w:val="20"/>
              </w:rPr>
              <w:t xml:space="preserve"> FAIL.</w:t>
            </w:r>
          </w:p>
        </w:tc>
      </w:tr>
      <w:tr w:rsidR="008F7E71" w:rsidRPr="00904B7A" w14:paraId="75150626" w14:textId="77777777" w:rsidTr="00D06AD0">
        <w:trPr>
          <w:cantSplit/>
          <w:trHeight w:val="70"/>
        </w:trPr>
        <w:tc>
          <w:tcPr>
            <w:tcW w:w="1008" w:type="dxa"/>
            <w:shd w:val="clear" w:color="auto" w:fill="auto"/>
            <w:noWrap/>
          </w:tcPr>
          <w:p w14:paraId="3736DCD9"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HF4-6-5</w:t>
            </w:r>
          </w:p>
        </w:tc>
        <w:tc>
          <w:tcPr>
            <w:tcW w:w="2409" w:type="dxa"/>
            <w:shd w:val="clear" w:color="auto" w:fill="auto"/>
          </w:tcPr>
          <w:p w14:paraId="4EC34D25" w14:textId="49D72671" w:rsidR="008F7E71" w:rsidRPr="00904B7A" w:rsidRDefault="00F42B4F" w:rsidP="008F7E71">
            <w:pPr>
              <w:spacing w:after="0" w:line="240" w:lineRule="auto"/>
              <w:rPr>
                <w:rFonts w:eastAsia="Times New Roman"/>
                <w:color w:val="000000"/>
                <w:sz w:val="20"/>
                <w:szCs w:val="20"/>
              </w:rPr>
            </w:pPr>
            <w:r>
              <w:rPr>
                <w:color w:val="000000"/>
                <w:sz w:val="20"/>
                <w:szCs w:val="20"/>
              </w:rPr>
              <w:t>[HDMI 2.0: 1</w:t>
            </w:r>
            <w:r w:rsidR="008F7E71" w:rsidRPr="00904B7A">
              <w:rPr>
                <w:color w:val="000000"/>
                <w:sz w:val="20"/>
                <w:szCs w:val="20"/>
              </w:rPr>
              <w:t>1.5.2</w:t>
            </w:r>
            <w:r w:rsidR="005A7F64">
              <w:rPr>
                <w:color w:val="000000"/>
                <w:sz w:val="20"/>
                <w:szCs w:val="20"/>
              </w:rPr>
              <w:t>]</w:t>
            </w:r>
            <w:r w:rsidR="008F7E71" w:rsidRPr="00904B7A">
              <w:rPr>
                <w:color w:val="000000"/>
                <w:sz w:val="20"/>
                <w:szCs w:val="20"/>
              </w:rPr>
              <w:br/>
              <w:t xml:space="preserve">A TV shall wakeup (i.e. </w:t>
            </w:r>
            <w:r w:rsidR="002D6844" w:rsidRPr="00904B7A">
              <w:rPr>
                <w:color w:val="000000"/>
                <w:sz w:val="20"/>
                <w:szCs w:val="20"/>
              </w:rPr>
              <w:t xml:space="preserve"> </w:t>
            </w:r>
            <w:r w:rsidR="008F7E71" w:rsidRPr="00904B7A">
              <w:rPr>
                <w:color w:val="000000"/>
                <w:sz w:val="20"/>
                <w:szCs w:val="20"/>
              </w:rPr>
              <w:t xml:space="preserve">come out of Standby state into </w:t>
            </w:r>
            <w:r w:rsidR="00DB30F9" w:rsidRPr="00904B7A">
              <w:rPr>
                <w:color w:val="000000"/>
                <w:sz w:val="20"/>
                <w:szCs w:val="20"/>
              </w:rPr>
              <w:t xml:space="preserve">the </w:t>
            </w:r>
            <w:r w:rsidR="008F7E71" w:rsidRPr="00904B7A">
              <w:rPr>
                <w:color w:val="000000"/>
                <w:sz w:val="20"/>
                <w:szCs w:val="20"/>
              </w:rPr>
              <w:t xml:space="preserve">On state) upon receiving &lt;Image View On&gt; or &lt;Text View On&gt; as described in </w:t>
            </w:r>
            <w:r w:rsidR="00441396">
              <w:rPr>
                <w:color w:val="000000"/>
                <w:sz w:val="20"/>
                <w:szCs w:val="20"/>
              </w:rPr>
              <w:t>[HDMI:</w:t>
            </w:r>
            <w:r w:rsidR="008F7E71" w:rsidRPr="00904B7A">
              <w:rPr>
                <w:color w:val="000000"/>
                <w:sz w:val="20"/>
                <w:szCs w:val="20"/>
              </w:rPr>
              <w:t xml:space="preserve"> CEC 13.1</w:t>
            </w:r>
            <w:r w:rsidR="00AC5DFE">
              <w:rPr>
                <w:color w:val="000000"/>
                <w:sz w:val="20"/>
                <w:szCs w:val="20"/>
              </w:rPr>
              <w:t>]</w:t>
            </w:r>
            <w:r w:rsidR="008F7E71" w:rsidRPr="00904B7A">
              <w:rPr>
                <w:color w:val="000000"/>
                <w:sz w:val="20"/>
                <w:szCs w:val="20"/>
              </w:rPr>
              <w:t xml:space="preserve">. </w:t>
            </w:r>
            <w:r w:rsidR="002D6844" w:rsidRPr="00904B7A">
              <w:rPr>
                <w:color w:val="000000"/>
                <w:sz w:val="20"/>
                <w:szCs w:val="20"/>
              </w:rPr>
              <w:t xml:space="preserve"> </w:t>
            </w:r>
            <w:r w:rsidR="008F7E71" w:rsidRPr="00904B7A">
              <w:rPr>
                <w:color w:val="000000"/>
                <w:sz w:val="20"/>
                <w:szCs w:val="20"/>
              </w:rPr>
              <w:t>It shall not trigger the wakeup upon receiving &lt;Active Source&gt; messages.</w:t>
            </w:r>
          </w:p>
        </w:tc>
        <w:tc>
          <w:tcPr>
            <w:tcW w:w="2977" w:type="dxa"/>
            <w:shd w:val="clear" w:color="auto" w:fill="auto"/>
          </w:tcPr>
          <w:p w14:paraId="357355E4" w14:textId="4F2CD217" w:rsidR="008F7E71" w:rsidRPr="00904B7A" w:rsidRDefault="008F7E71" w:rsidP="008F7E71">
            <w:pPr>
              <w:spacing w:after="0" w:line="240" w:lineRule="auto"/>
              <w:rPr>
                <w:i/>
                <w:iCs/>
                <w:color w:val="000000"/>
                <w:sz w:val="20"/>
                <w:szCs w:val="20"/>
              </w:rPr>
            </w:pPr>
            <w:r w:rsidRPr="00904B7A">
              <w:rPr>
                <w:color w:val="000000"/>
                <w:sz w:val="20"/>
                <w:szCs w:val="20"/>
              </w:rPr>
              <w:t>Verify that a TV does not wake up upon receiving &lt;Active Source&gt; without &lt;Text View On&gt;, &lt;Image View On&gt;, or another message intended to wake the TV.</w:t>
            </w:r>
            <w:r w:rsidRPr="00904B7A">
              <w:rPr>
                <w:color w:val="000000"/>
                <w:sz w:val="20"/>
                <w:szCs w:val="20"/>
              </w:rPr>
              <w:br/>
            </w:r>
            <w:r w:rsidRPr="00904B7A">
              <w:rPr>
                <w:color w:val="000000"/>
                <w:sz w:val="20"/>
                <w:szCs w:val="20"/>
              </w:rPr>
              <w:br/>
            </w:r>
            <w:r w:rsidRPr="00904B7A">
              <w:rPr>
                <w:i/>
                <w:iCs/>
                <w:color w:val="000000"/>
                <w:sz w:val="20"/>
                <w:szCs w:val="20"/>
              </w:rPr>
              <w:t xml:space="preserve">This test only applies </w:t>
            </w:r>
            <w:r w:rsidR="0033551B">
              <w:rPr>
                <w:i/>
                <w:iCs/>
                <w:color w:val="000000"/>
                <w:sz w:val="20"/>
                <w:szCs w:val="20"/>
              </w:rPr>
              <w:t>if the DUT</w:t>
            </w:r>
            <w:r w:rsidRPr="00904B7A">
              <w:rPr>
                <w:i/>
                <w:iCs/>
                <w:color w:val="000000"/>
                <w:sz w:val="20"/>
                <w:szCs w:val="20"/>
              </w:rPr>
              <w:t xml:space="preserve"> has Primary Device Type "TV"</w:t>
            </w:r>
          </w:p>
          <w:p w14:paraId="24B2D051" w14:textId="5DEA95EA" w:rsidR="008F7E71" w:rsidRPr="00904B7A" w:rsidRDefault="008F7E71" w:rsidP="008F7E71">
            <w:pPr>
              <w:spacing w:after="0" w:line="240" w:lineRule="auto"/>
              <w:rPr>
                <w:rFonts w:eastAsia="Times New Roman"/>
                <w:sz w:val="20"/>
                <w:szCs w:val="20"/>
              </w:rPr>
            </w:pPr>
            <w:r w:rsidRPr="00904B7A">
              <w:rPr>
                <w:i/>
                <w:iCs/>
                <w:color w:val="000000"/>
                <w:sz w:val="20"/>
                <w:szCs w:val="20"/>
              </w:rPr>
              <w:t xml:space="preserve">(see </w:t>
            </w:r>
            <w:r w:rsidR="003818C1">
              <w:rPr>
                <w:i/>
                <w:iCs/>
                <w:color w:val="000000"/>
                <w:sz w:val="20"/>
                <w:szCs w:val="20"/>
              </w:rPr>
              <w:t>CDF field</w:t>
            </w:r>
            <w:r w:rsidRPr="00904B7A">
              <w:rPr>
                <w:i/>
                <w:iCs/>
                <w:color w:val="000000"/>
                <w:sz w:val="20"/>
                <w:szCs w:val="20"/>
              </w:rPr>
              <w:t xml:space="preserve"> "PrimaryDeviceType")</w:t>
            </w:r>
            <w:r w:rsidR="00AE1D0B">
              <w:rPr>
                <w:i/>
                <w:iCs/>
                <w:color w:val="000000"/>
                <w:sz w:val="20"/>
                <w:szCs w:val="20"/>
              </w:rPr>
              <w:t>.</w:t>
            </w:r>
          </w:p>
        </w:tc>
        <w:tc>
          <w:tcPr>
            <w:tcW w:w="4820" w:type="dxa"/>
            <w:shd w:val="clear" w:color="auto" w:fill="auto"/>
          </w:tcPr>
          <w:p w14:paraId="7AEE67A6" w14:textId="05849167" w:rsidR="008F7E71" w:rsidRPr="00904B7A" w:rsidRDefault="0099442C" w:rsidP="008F7E71">
            <w:pPr>
              <w:spacing w:after="0" w:line="240" w:lineRule="auto"/>
              <w:rPr>
                <w:rFonts w:eastAsia="Times New Roman"/>
                <w:sz w:val="20"/>
                <w:szCs w:val="20"/>
              </w:rPr>
            </w:pPr>
            <w:r w:rsidRPr="00904B7A">
              <w:rPr>
                <w:color w:val="000000"/>
                <w:sz w:val="20"/>
                <w:szCs w:val="20"/>
              </w:rPr>
              <w:t>Ensure that the</w:t>
            </w:r>
            <w:r w:rsidR="008F7E71" w:rsidRPr="00904B7A">
              <w:rPr>
                <w:color w:val="000000"/>
                <w:sz w:val="20"/>
                <w:szCs w:val="20"/>
              </w:rPr>
              <w:t xml:space="preserve"> DUT is in the Standby state.</w:t>
            </w:r>
            <w:r w:rsidR="008F7E71" w:rsidRPr="00904B7A">
              <w:rPr>
                <w:color w:val="000000"/>
                <w:sz w:val="20"/>
                <w:szCs w:val="20"/>
              </w:rPr>
              <w:br/>
              <w:t>Send the DUT an &lt;Active Source&gt; message and verify if the DUT is still in the Standby state.</w:t>
            </w:r>
            <w:r w:rsidR="008F7E71" w:rsidRPr="00904B7A">
              <w:rPr>
                <w:color w:val="000000"/>
                <w:sz w:val="20"/>
                <w:szCs w:val="20"/>
              </w:rPr>
              <w:br/>
              <w:t>Send the DUT an &lt;Image View On&gt; message and a &lt;Text View On&gt; message.</w:t>
            </w:r>
          </w:p>
        </w:tc>
        <w:tc>
          <w:tcPr>
            <w:tcW w:w="3260" w:type="dxa"/>
            <w:shd w:val="clear" w:color="auto" w:fill="auto"/>
          </w:tcPr>
          <w:p w14:paraId="270B3C4C" w14:textId="49CAD61D" w:rsidR="008F7E71" w:rsidRPr="00904B7A" w:rsidRDefault="008F7E71" w:rsidP="008F7E71">
            <w:pPr>
              <w:spacing w:after="0" w:line="240" w:lineRule="auto"/>
              <w:rPr>
                <w:rFonts w:eastAsia="Times New Roman"/>
                <w:sz w:val="20"/>
                <w:szCs w:val="20"/>
              </w:rPr>
            </w:pPr>
            <w:r w:rsidRPr="00904B7A">
              <w:rPr>
                <w:color w:val="000000"/>
                <w:sz w:val="20"/>
                <w:szCs w:val="20"/>
              </w:rPr>
              <w:t xml:space="preserve">If the DUT stays in the Standby state when it receives the &lt;Active Source&gt; message AND comes out of the Standby state when it receives at least one of the &lt;Image View On&gt; or &lt;Text View On&gt; messages then PASS, </w:t>
            </w:r>
            <w:r w:rsidR="007A3349" w:rsidRPr="00904B7A">
              <w:rPr>
                <w:color w:val="000000"/>
                <w:sz w:val="20"/>
                <w:szCs w:val="20"/>
              </w:rPr>
              <w:t>otherwise,</w:t>
            </w:r>
            <w:r w:rsidRPr="00904B7A">
              <w:rPr>
                <w:color w:val="000000"/>
                <w:sz w:val="20"/>
                <w:szCs w:val="20"/>
              </w:rPr>
              <w:t xml:space="preserve"> FAIL.</w:t>
            </w:r>
          </w:p>
        </w:tc>
      </w:tr>
      <w:tr w:rsidR="008F7E71" w:rsidRPr="00904B7A" w14:paraId="24FE0C6B" w14:textId="77777777" w:rsidTr="00D06AD0">
        <w:trPr>
          <w:cantSplit/>
          <w:trHeight w:val="70"/>
        </w:trPr>
        <w:tc>
          <w:tcPr>
            <w:tcW w:w="1008" w:type="dxa"/>
            <w:shd w:val="clear" w:color="auto" w:fill="auto"/>
            <w:noWrap/>
          </w:tcPr>
          <w:p w14:paraId="4299D824"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HF4-6-6</w:t>
            </w:r>
          </w:p>
        </w:tc>
        <w:tc>
          <w:tcPr>
            <w:tcW w:w="2409" w:type="dxa"/>
            <w:shd w:val="clear" w:color="auto" w:fill="auto"/>
          </w:tcPr>
          <w:p w14:paraId="2305AC21" w14:textId="46BB4281" w:rsidR="008F7E71" w:rsidRPr="00904B7A" w:rsidRDefault="00F42B4F" w:rsidP="008F7E71">
            <w:pPr>
              <w:spacing w:after="0" w:line="240" w:lineRule="auto"/>
              <w:rPr>
                <w:rFonts w:eastAsia="Times New Roman"/>
                <w:color w:val="000000"/>
                <w:sz w:val="20"/>
                <w:szCs w:val="20"/>
              </w:rPr>
            </w:pPr>
            <w:r>
              <w:rPr>
                <w:color w:val="000000"/>
                <w:sz w:val="20"/>
                <w:szCs w:val="20"/>
              </w:rPr>
              <w:t>[HDMI 2.0: 1</w:t>
            </w:r>
            <w:r w:rsidR="008F7E71" w:rsidRPr="00904B7A">
              <w:rPr>
                <w:color w:val="000000"/>
                <w:sz w:val="20"/>
                <w:szCs w:val="20"/>
              </w:rPr>
              <w:t>1.5.2</w:t>
            </w:r>
            <w:r w:rsidR="005A7F64">
              <w:rPr>
                <w:color w:val="000000"/>
                <w:sz w:val="20"/>
                <w:szCs w:val="20"/>
              </w:rPr>
              <w:t>]</w:t>
            </w:r>
            <w:r w:rsidR="008F7E71" w:rsidRPr="00904B7A">
              <w:rPr>
                <w:color w:val="000000"/>
                <w:sz w:val="20"/>
                <w:szCs w:val="20"/>
              </w:rPr>
              <w:br/>
              <w:t xml:space="preserve">An Audio System shall wakeup upon receiving a &lt;System Audio Mode Request&gt; message with [Physical Address] operand as described in </w:t>
            </w:r>
            <w:r>
              <w:rPr>
                <w:color w:val="000000"/>
                <w:sz w:val="20"/>
                <w:szCs w:val="20"/>
              </w:rPr>
              <w:t>[HDMI 2.0: 1</w:t>
            </w:r>
            <w:r w:rsidR="008F7E71" w:rsidRPr="00904B7A">
              <w:rPr>
                <w:color w:val="000000"/>
                <w:sz w:val="20"/>
                <w:szCs w:val="20"/>
              </w:rPr>
              <w:t>1.9.11</w:t>
            </w:r>
            <w:r w:rsidR="00AC5DFE">
              <w:rPr>
                <w:color w:val="000000"/>
                <w:sz w:val="20"/>
                <w:szCs w:val="20"/>
              </w:rPr>
              <w:t>]</w:t>
            </w:r>
            <w:r w:rsidR="008F7E71" w:rsidRPr="00904B7A">
              <w:rPr>
                <w:color w:val="000000"/>
                <w:sz w:val="20"/>
                <w:szCs w:val="20"/>
              </w:rPr>
              <w:t xml:space="preserve"> and </w:t>
            </w:r>
            <w:r w:rsidR="00441396">
              <w:rPr>
                <w:color w:val="000000"/>
                <w:sz w:val="20"/>
                <w:szCs w:val="20"/>
              </w:rPr>
              <w:t>[HDMI:</w:t>
            </w:r>
            <w:r w:rsidR="008F7E71" w:rsidRPr="00904B7A">
              <w:rPr>
                <w:color w:val="000000"/>
                <w:sz w:val="20"/>
                <w:szCs w:val="20"/>
              </w:rPr>
              <w:t xml:space="preserve"> CEC 13.15.2</w:t>
            </w:r>
            <w:r w:rsidR="00AC5DFE">
              <w:rPr>
                <w:color w:val="000000"/>
                <w:sz w:val="20"/>
                <w:szCs w:val="20"/>
              </w:rPr>
              <w:t>]</w:t>
            </w:r>
            <w:r w:rsidR="008F7E71" w:rsidRPr="00904B7A">
              <w:rPr>
                <w:color w:val="000000"/>
                <w:sz w:val="20"/>
                <w:szCs w:val="20"/>
              </w:rPr>
              <w:t>.</w:t>
            </w:r>
          </w:p>
        </w:tc>
        <w:tc>
          <w:tcPr>
            <w:tcW w:w="2977" w:type="dxa"/>
            <w:shd w:val="clear" w:color="auto" w:fill="auto"/>
          </w:tcPr>
          <w:p w14:paraId="2BA939AB" w14:textId="18F3221C" w:rsidR="008F7E71" w:rsidRPr="00904B7A" w:rsidRDefault="008F7E71" w:rsidP="008F7E71">
            <w:pPr>
              <w:spacing w:after="0" w:line="240" w:lineRule="auto"/>
              <w:rPr>
                <w:rFonts w:eastAsia="Times New Roman"/>
                <w:sz w:val="20"/>
                <w:szCs w:val="20"/>
              </w:rPr>
            </w:pPr>
            <w:r w:rsidRPr="00904B7A">
              <w:rPr>
                <w:color w:val="000000"/>
                <w:sz w:val="20"/>
                <w:szCs w:val="20"/>
              </w:rPr>
              <w:t>Verify that the Amplifier comes out the Standby State when receiving a &lt;System Audio Mode Request&gt; message with [Physical Address] operand.</w:t>
            </w:r>
            <w:r w:rsidRPr="00904B7A">
              <w:rPr>
                <w:color w:val="000000"/>
                <w:sz w:val="20"/>
                <w:szCs w:val="20"/>
              </w:rPr>
              <w:br/>
            </w:r>
            <w:r w:rsidRPr="00904B7A">
              <w:rPr>
                <w:color w:val="000000"/>
                <w:sz w:val="20"/>
                <w:szCs w:val="20"/>
              </w:rPr>
              <w:br/>
            </w:r>
            <w:r w:rsidRPr="00904B7A">
              <w:rPr>
                <w:i/>
                <w:iCs/>
                <w:color w:val="000000"/>
                <w:sz w:val="20"/>
                <w:szCs w:val="20"/>
              </w:rPr>
              <w:t xml:space="preserve">This test only applies </w:t>
            </w:r>
            <w:r w:rsidR="0033551B">
              <w:rPr>
                <w:i/>
                <w:iCs/>
                <w:color w:val="000000"/>
                <w:sz w:val="20"/>
                <w:szCs w:val="20"/>
              </w:rPr>
              <w:t>if the DUT</w:t>
            </w:r>
            <w:r w:rsidRPr="00904B7A">
              <w:rPr>
                <w:i/>
                <w:iCs/>
                <w:color w:val="000000"/>
                <w:sz w:val="20"/>
                <w:szCs w:val="20"/>
              </w:rPr>
              <w:t xml:space="preserve"> has Primary Device Type "Audio System" (see </w:t>
            </w:r>
            <w:r w:rsidR="003818C1">
              <w:rPr>
                <w:i/>
                <w:iCs/>
                <w:color w:val="000000"/>
                <w:sz w:val="20"/>
                <w:szCs w:val="20"/>
              </w:rPr>
              <w:t>CDF field</w:t>
            </w:r>
            <w:r w:rsidRPr="00904B7A">
              <w:rPr>
                <w:i/>
                <w:iCs/>
                <w:color w:val="000000"/>
                <w:sz w:val="20"/>
                <w:szCs w:val="20"/>
              </w:rPr>
              <w:t xml:space="preserve"> "PrimaryDeviceType")</w:t>
            </w:r>
            <w:r w:rsidR="00AE1D0B">
              <w:rPr>
                <w:i/>
                <w:iCs/>
                <w:color w:val="000000"/>
                <w:sz w:val="20"/>
                <w:szCs w:val="20"/>
              </w:rPr>
              <w:t>.</w:t>
            </w:r>
          </w:p>
        </w:tc>
        <w:tc>
          <w:tcPr>
            <w:tcW w:w="4820" w:type="dxa"/>
            <w:shd w:val="clear" w:color="auto" w:fill="auto"/>
          </w:tcPr>
          <w:p w14:paraId="16161A22" w14:textId="77777777" w:rsidR="008F7E71" w:rsidRPr="00904B7A" w:rsidRDefault="008F7E71" w:rsidP="008F7E71">
            <w:pPr>
              <w:spacing w:after="0" w:line="240" w:lineRule="auto"/>
              <w:rPr>
                <w:rFonts w:eastAsia="Times New Roman"/>
                <w:sz w:val="20"/>
                <w:szCs w:val="20"/>
              </w:rPr>
            </w:pPr>
            <w:r w:rsidRPr="00904B7A">
              <w:rPr>
                <w:color w:val="000000"/>
                <w:sz w:val="20"/>
                <w:szCs w:val="20"/>
              </w:rPr>
              <w:t>Ensure Amplifier is in the Standby state.</w:t>
            </w:r>
            <w:r w:rsidRPr="00904B7A">
              <w:rPr>
                <w:color w:val="000000"/>
                <w:sz w:val="20"/>
                <w:szCs w:val="20"/>
              </w:rPr>
              <w:br/>
              <w:t>Send a &lt;System Audio Mode Request&gt; message with the [Physical Address] of the TV (0.0.0.0) to the Amplifier.</w:t>
            </w:r>
          </w:p>
        </w:tc>
        <w:tc>
          <w:tcPr>
            <w:tcW w:w="3260" w:type="dxa"/>
            <w:shd w:val="clear" w:color="auto" w:fill="auto"/>
          </w:tcPr>
          <w:p w14:paraId="68F548FD" w14:textId="77777777" w:rsidR="008F7E71" w:rsidRPr="00904B7A" w:rsidRDefault="008F7E71" w:rsidP="008F7E71">
            <w:pPr>
              <w:spacing w:after="0" w:line="240" w:lineRule="auto"/>
              <w:rPr>
                <w:rFonts w:eastAsia="Times New Roman"/>
                <w:sz w:val="20"/>
                <w:szCs w:val="20"/>
              </w:rPr>
            </w:pPr>
            <w:r w:rsidRPr="00904B7A">
              <w:rPr>
                <w:color w:val="000000"/>
                <w:sz w:val="20"/>
                <w:szCs w:val="20"/>
              </w:rPr>
              <w:t>If the DUT comes out of the Standby state then PASS, else FAIL</w:t>
            </w:r>
          </w:p>
        </w:tc>
      </w:tr>
      <w:tr w:rsidR="008F7E71" w:rsidRPr="00904B7A" w14:paraId="32425157" w14:textId="77777777" w:rsidTr="00D06AD0">
        <w:trPr>
          <w:cantSplit/>
          <w:trHeight w:val="70"/>
        </w:trPr>
        <w:tc>
          <w:tcPr>
            <w:tcW w:w="1008" w:type="dxa"/>
            <w:shd w:val="clear" w:color="auto" w:fill="auto"/>
            <w:noWrap/>
          </w:tcPr>
          <w:p w14:paraId="412F3E09"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HF4-6-7</w:t>
            </w:r>
          </w:p>
        </w:tc>
        <w:tc>
          <w:tcPr>
            <w:tcW w:w="2409" w:type="dxa"/>
            <w:shd w:val="clear" w:color="auto" w:fill="auto"/>
          </w:tcPr>
          <w:p w14:paraId="4C6BBEF4" w14:textId="038DD3E2" w:rsidR="008F7E71" w:rsidRPr="00904B7A" w:rsidRDefault="00F42B4F" w:rsidP="008F7E71">
            <w:pPr>
              <w:spacing w:after="0" w:line="240" w:lineRule="auto"/>
              <w:rPr>
                <w:rFonts w:eastAsia="Times New Roman"/>
                <w:color w:val="000000"/>
                <w:sz w:val="20"/>
                <w:szCs w:val="20"/>
              </w:rPr>
            </w:pPr>
            <w:r>
              <w:rPr>
                <w:color w:val="000000"/>
                <w:sz w:val="20"/>
                <w:szCs w:val="20"/>
              </w:rPr>
              <w:t>[HDMI 2.0: 1</w:t>
            </w:r>
            <w:r w:rsidR="008F7E71" w:rsidRPr="00904B7A">
              <w:rPr>
                <w:color w:val="000000"/>
                <w:sz w:val="20"/>
                <w:szCs w:val="20"/>
              </w:rPr>
              <w:t>1.5.2</w:t>
            </w:r>
            <w:r w:rsidR="005A7F64">
              <w:rPr>
                <w:color w:val="000000"/>
                <w:sz w:val="20"/>
                <w:szCs w:val="20"/>
              </w:rPr>
              <w:t>]</w:t>
            </w:r>
            <w:r w:rsidR="008F7E71" w:rsidRPr="00904B7A">
              <w:rPr>
                <w:color w:val="000000"/>
                <w:sz w:val="20"/>
                <w:szCs w:val="20"/>
              </w:rPr>
              <w:br/>
              <w:t xml:space="preserve">A Source Device shall wakeup upon receiving a &lt;Set Stream Path&gt; message with its Physical Address as operand, as described in </w:t>
            </w:r>
            <w:r>
              <w:rPr>
                <w:color w:val="000000"/>
                <w:sz w:val="20"/>
                <w:szCs w:val="20"/>
              </w:rPr>
              <w:t>[HDMI 2.0: 1</w:t>
            </w:r>
            <w:r w:rsidR="008F7E71" w:rsidRPr="00904B7A">
              <w:rPr>
                <w:color w:val="000000"/>
                <w:sz w:val="20"/>
                <w:szCs w:val="20"/>
              </w:rPr>
              <w:t>1.9.9</w:t>
            </w:r>
            <w:r w:rsidR="005A7F64">
              <w:rPr>
                <w:color w:val="000000"/>
                <w:sz w:val="20"/>
                <w:szCs w:val="20"/>
              </w:rPr>
              <w:t>]</w:t>
            </w:r>
            <w:r w:rsidR="008F7E71" w:rsidRPr="00904B7A">
              <w:rPr>
                <w:color w:val="000000"/>
                <w:sz w:val="20"/>
                <w:szCs w:val="20"/>
              </w:rPr>
              <w:t>.</w:t>
            </w:r>
          </w:p>
        </w:tc>
        <w:tc>
          <w:tcPr>
            <w:tcW w:w="2977" w:type="dxa"/>
            <w:shd w:val="clear" w:color="auto" w:fill="auto"/>
          </w:tcPr>
          <w:p w14:paraId="5C896EC1" w14:textId="7306343B" w:rsidR="008F7E71" w:rsidRPr="00904B7A" w:rsidRDefault="008F7E71" w:rsidP="009B149C">
            <w:pPr>
              <w:spacing w:after="0" w:line="240" w:lineRule="auto"/>
              <w:rPr>
                <w:rFonts w:eastAsia="Times New Roman"/>
                <w:sz w:val="20"/>
                <w:szCs w:val="20"/>
              </w:rPr>
            </w:pPr>
            <w:r w:rsidRPr="00904B7A">
              <w:rPr>
                <w:color w:val="000000"/>
                <w:sz w:val="20"/>
                <w:szCs w:val="20"/>
              </w:rPr>
              <w:t xml:space="preserve">Verify that a Source comes out of the Standby state when </w:t>
            </w:r>
            <w:r w:rsidR="006242C4" w:rsidRPr="00904B7A">
              <w:rPr>
                <w:color w:val="000000"/>
                <w:sz w:val="20"/>
                <w:szCs w:val="20"/>
              </w:rPr>
              <w:t xml:space="preserve">it receives </w:t>
            </w:r>
            <w:r w:rsidRPr="00904B7A">
              <w:rPr>
                <w:color w:val="000000"/>
                <w:sz w:val="20"/>
                <w:szCs w:val="20"/>
              </w:rPr>
              <w:t>a &lt;Set Stream Path&gt; message with its Physical Address as operand</w:t>
            </w:r>
            <w:r w:rsidRPr="00904B7A">
              <w:rPr>
                <w:color w:val="000000"/>
                <w:sz w:val="20"/>
                <w:szCs w:val="20"/>
              </w:rPr>
              <w:br/>
            </w:r>
            <w:r w:rsidRPr="00904B7A">
              <w:rPr>
                <w:color w:val="000000"/>
                <w:sz w:val="20"/>
                <w:szCs w:val="20"/>
              </w:rPr>
              <w:br/>
            </w:r>
            <w:r w:rsidRPr="00904B7A">
              <w:rPr>
                <w:i/>
                <w:iCs/>
                <w:color w:val="000000"/>
                <w:sz w:val="20"/>
                <w:szCs w:val="20"/>
              </w:rPr>
              <w:t xml:space="preserve">This test only applies </w:t>
            </w:r>
            <w:r w:rsidR="0033551B">
              <w:rPr>
                <w:i/>
                <w:iCs/>
                <w:color w:val="000000"/>
                <w:sz w:val="20"/>
                <w:szCs w:val="20"/>
              </w:rPr>
              <w:t>if the DUT</w:t>
            </w:r>
            <w:r w:rsidRPr="00904B7A">
              <w:rPr>
                <w:i/>
                <w:iCs/>
                <w:color w:val="000000"/>
                <w:sz w:val="20"/>
                <w:szCs w:val="20"/>
              </w:rPr>
              <w:t xml:space="preserve"> has Primary Device "Playback Device", "Recording Device" or "Tuner" (see </w:t>
            </w:r>
            <w:r w:rsidR="003818C1">
              <w:rPr>
                <w:i/>
                <w:iCs/>
                <w:color w:val="000000"/>
                <w:sz w:val="20"/>
                <w:szCs w:val="20"/>
              </w:rPr>
              <w:t>CDF field</w:t>
            </w:r>
            <w:r w:rsidRPr="00904B7A">
              <w:rPr>
                <w:i/>
                <w:iCs/>
                <w:color w:val="000000"/>
                <w:sz w:val="20"/>
                <w:szCs w:val="20"/>
              </w:rPr>
              <w:t xml:space="preserve"> "PrimaryDeviceType")</w:t>
            </w:r>
          </w:p>
        </w:tc>
        <w:tc>
          <w:tcPr>
            <w:tcW w:w="4820" w:type="dxa"/>
            <w:shd w:val="clear" w:color="auto" w:fill="auto"/>
          </w:tcPr>
          <w:p w14:paraId="1F6AD355" w14:textId="77777777" w:rsidR="008F7E71" w:rsidRPr="00904B7A" w:rsidRDefault="008F7E71" w:rsidP="008F7E71">
            <w:pPr>
              <w:spacing w:after="0" w:line="240" w:lineRule="auto"/>
              <w:rPr>
                <w:rFonts w:eastAsia="Times New Roman"/>
                <w:sz w:val="20"/>
                <w:szCs w:val="20"/>
              </w:rPr>
            </w:pPr>
            <w:r w:rsidRPr="00904B7A">
              <w:rPr>
                <w:color w:val="000000"/>
                <w:sz w:val="20"/>
                <w:szCs w:val="20"/>
              </w:rPr>
              <w:t>Turn on the DUT and connect to the TE.</w:t>
            </w:r>
            <w:r w:rsidRPr="00904B7A">
              <w:rPr>
                <w:color w:val="000000"/>
                <w:sz w:val="20"/>
                <w:szCs w:val="20"/>
              </w:rPr>
              <w:br/>
              <w:t>Put the DUT into the Standby state.</w:t>
            </w:r>
            <w:r w:rsidRPr="00904B7A">
              <w:rPr>
                <w:color w:val="000000"/>
                <w:sz w:val="20"/>
                <w:szCs w:val="20"/>
              </w:rPr>
              <w:br/>
              <w:t>Send the DUT a &lt;Set Stream Path&gt; message with the Physical Address allocated to it by the TE.</w:t>
            </w:r>
          </w:p>
        </w:tc>
        <w:tc>
          <w:tcPr>
            <w:tcW w:w="3260" w:type="dxa"/>
            <w:shd w:val="clear" w:color="auto" w:fill="auto"/>
          </w:tcPr>
          <w:p w14:paraId="603A28F6" w14:textId="7003C338" w:rsidR="008F7E71" w:rsidRPr="00904B7A" w:rsidRDefault="008F7E71" w:rsidP="008F7E71">
            <w:pPr>
              <w:spacing w:after="0" w:line="240" w:lineRule="auto"/>
              <w:rPr>
                <w:rFonts w:eastAsia="Times New Roman"/>
                <w:sz w:val="20"/>
                <w:szCs w:val="20"/>
              </w:rPr>
            </w:pPr>
            <w:r w:rsidRPr="00904B7A">
              <w:rPr>
                <w:color w:val="000000"/>
                <w:sz w:val="20"/>
                <w:szCs w:val="20"/>
              </w:rPr>
              <w:t xml:space="preserve">If the DUT comes out of the Standby state then PASS, </w:t>
            </w:r>
            <w:r w:rsidR="006A6B7C">
              <w:rPr>
                <w:color w:val="000000"/>
                <w:sz w:val="20"/>
                <w:szCs w:val="20"/>
              </w:rPr>
              <w:t xml:space="preserve">otherwise </w:t>
            </w:r>
            <w:r w:rsidRPr="00904B7A">
              <w:rPr>
                <w:color w:val="000000"/>
                <w:sz w:val="20"/>
                <w:szCs w:val="20"/>
              </w:rPr>
              <w:t>FAIL.</w:t>
            </w:r>
          </w:p>
        </w:tc>
      </w:tr>
      <w:tr w:rsidR="008F7E71" w:rsidRPr="00904B7A" w14:paraId="53CCE9CD" w14:textId="77777777" w:rsidTr="00D06AD0">
        <w:trPr>
          <w:cantSplit/>
          <w:trHeight w:val="70"/>
        </w:trPr>
        <w:tc>
          <w:tcPr>
            <w:tcW w:w="1008" w:type="dxa"/>
            <w:shd w:val="clear" w:color="auto" w:fill="auto"/>
            <w:noWrap/>
          </w:tcPr>
          <w:p w14:paraId="353746A1"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HF4-6-8</w:t>
            </w:r>
          </w:p>
        </w:tc>
        <w:tc>
          <w:tcPr>
            <w:tcW w:w="2409" w:type="dxa"/>
            <w:shd w:val="clear" w:color="auto" w:fill="auto"/>
          </w:tcPr>
          <w:p w14:paraId="64108C9C" w14:textId="4431CABB" w:rsidR="003F190D" w:rsidRPr="00904B7A" w:rsidRDefault="00F42B4F" w:rsidP="003F190D">
            <w:pPr>
              <w:spacing w:after="0" w:line="240" w:lineRule="auto"/>
              <w:rPr>
                <w:color w:val="000000"/>
                <w:sz w:val="20"/>
                <w:szCs w:val="20"/>
              </w:rPr>
            </w:pPr>
            <w:r>
              <w:rPr>
                <w:color w:val="000000"/>
                <w:sz w:val="20"/>
                <w:szCs w:val="20"/>
              </w:rPr>
              <w:t>[HDMI 2.0: 1</w:t>
            </w:r>
            <w:r w:rsidR="008F7E71" w:rsidRPr="00904B7A">
              <w:rPr>
                <w:color w:val="000000"/>
                <w:sz w:val="20"/>
                <w:szCs w:val="20"/>
              </w:rPr>
              <w:t>1.5.2</w:t>
            </w:r>
            <w:r w:rsidR="005A7F64">
              <w:rPr>
                <w:color w:val="000000"/>
                <w:sz w:val="20"/>
                <w:szCs w:val="20"/>
              </w:rPr>
              <w:t>]</w:t>
            </w:r>
            <w:r w:rsidR="008F7E71" w:rsidRPr="00904B7A">
              <w:rPr>
                <w:color w:val="000000"/>
                <w:sz w:val="20"/>
                <w:szCs w:val="20"/>
              </w:rPr>
              <w:br/>
              <w:t>All devices shall wakeup from Standby state upon receiving a &lt;User Control Pressed&gt; message with one of the operands [“Power On Function”] or [“Power Toggle Function”].</w:t>
            </w:r>
          </w:p>
          <w:p w14:paraId="69EF1742" w14:textId="77777777" w:rsidR="003F190D" w:rsidRPr="00904B7A" w:rsidRDefault="003F190D" w:rsidP="003F190D">
            <w:pPr>
              <w:spacing w:after="0" w:line="240" w:lineRule="auto"/>
              <w:rPr>
                <w:color w:val="000000"/>
                <w:sz w:val="20"/>
                <w:szCs w:val="20"/>
              </w:rPr>
            </w:pPr>
            <w:r w:rsidRPr="00904B7A">
              <w:rPr>
                <w:color w:val="000000"/>
                <w:sz w:val="20"/>
                <w:szCs w:val="20"/>
              </w:rPr>
              <w:t xml:space="preserve"> </w:t>
            </w:r>
          </w:p>
          <w:p w14:paraId="145C2FF9" w14:textId="679745BD" w:rsidR="003F190D" w:rsidRPr="00904B7A" w:rsidRDefault="00F42B4F" w:rsidP="003F190D">
            <w:pPr>
              <w:spacing w:after="0" w:line="240" w:lineRule="auto"/>
              <w:rPr>
                <w:color w:val="000000"/>
                <w:sz w:val="20"/>
                <w:szCs w:val="20"/>
              </w:rPr>
            </w:pPr>
            <w:r>
              <w:rPr>
                <w:color w:val="000000"/>
                <w:sz w:val="20"/>
                <w:szCs w:val="20"/>
              </w:rPr>
              <w:t>[HDMI 2.0: 1</w:t>
            </w:r>
            <w:r w:rsidR="003F190D" w:rsidRPr="00904B7A">
              <w:rPr>
                <w:color w:val="000000"/>
                <w:sz w:val="20"/>
                <w:szCs w:val="20"/>
              </w:rPr>
              <w:t>1.5.4</w:t>
            </w:r>
            <w:r w:rsidR="005A7F64">
              <w:rPr>
                <w:color w:val="000000"/>
                <w:sz w:val="20"/>
                <w:szCs w:val="20"/>
              </w:rPr>
              <w:t>]</w:t>
            </w:r>
          </w:p>
          <w:p w14:paraId="249D6808" w14:textId="0F3EB26F" w:rsidR="008F7E71" w:rsidRPr="00904B7A" w:rsidRDefault="003F190D" w:rsidP="003F190D">
            <w:pPr>
              <w:spacing w:after="0" w:line="240" w:lineRule="auto"/>
              <w:rPr>
                <w:rFonts w:eastAsia="Times New Roman"/>
                <w:color w:val="000000"/>
                <w:sz w:val="20"/>
                <w:szCs w:val="20"/>
              </w:rPr>
            </w:pPr>
            <w:r w:rsidRPr="00904B7A">
              <w:rPr>
                <w:color w:val="000000"/>
                <w:sz w:val="20"/>
                <w:szCs w:val="20"/>
              </w:rPr>
              <w:t>All devices shall wakeup from the Standby state upon receiving &lt;User Control Pressed&gt; with argument</w:t>
            </w:r>
            <w:r w:rsidR="007836BB" w:rsidRPr="00904B7A">
              <w:rPr>
                <w:color w:val="000000"/>
                <w:sz w:val="20"/>
                <w:szCs w:val="20"/>
              </w:rPr>
              <w:t xml:space="preserve"> </w:t>
            </w:r>
            <w:r w:rsidRPr="00904B7A">
              <w:rPr>
                <w:color w:val="000000"/>
                <w:sz w:val="20"/>
                <w:szCs w:val="20"/>
              </w:rPr>
              <w:t>[“Power”]</w:t>
            </w:r>
          </w:p>
        </w:tc>
        <w:tc>
          <w:tcPr>
            <w:tcW w:w="2977" w:type="dxa"/>
            <w:shd w:val="clear" w:color="auto" w:fill="auto"/>
          </w:tcPr>
          <w:p w14:paraId="45ACB0B4" w14:textId="734FF6CE" w:rsidR="008F7E71" w:rsidRPr="00904B7A" w:rsidRDefault="008F7E71" w:rsidP="009B149C">
            <w:pPr>
              <w:spacing w:after="0" w:line="240" w:lineRule="auto"/>
              <w:rPr>
                <w:rFonts w:eastAsia="Times New Roman"/>
                <w:sz w:val="20"/>
                <w:szCs w:val="20"/>
              </w:rPr>
            </w:pPr>
            <w:r w:rsidRPr="00904B7A">
              <w:rPr>
                <w:color w:val="000000"/>
                <w:sz w:val="20"/>
                <w:szCs w:val="20"/>
              </w:rPr>
              <w:t xml:space="preserve">Verify that a device comes out of the Standby state when </w:t>
            </w:r>
            <w:r w:rsidR="006242C4" w:rsidRPr="00904B7A">
              <w:rPr>
                <w:color w:val="000000"/>
                <w:sz w:val="20"/>
                <w:szCs w:val="20"/>
              </w:rPr>
              <w:t xml:space="preserve">it receives </w:t>
            </w:r>
            <w:r w:rsidRPr="00904B7A">
              <w:rPr>
                <w:color w:val="000000"/>
                <w:sz w:val="20"/>
                <w:szCs w:val="20"/>
              </w:rPr>
              <w:t>a &lt;User Control Pressed&gt; message with one of the operands [“Power On Function”] or [“Power Toggle Function”]</w:t>
            </w:r>
            <w:r w:rsidR="00BB6843" w:rsidRPr="00904B7A">
              <w:rPr>
                <w:color w:val="000000"/>
                <w:sz w:val="20"/>
                <w:szCs w:val="20"/>
              </w:rPr>
              <w:t xml:space="preserve"> or ["Power"]</w:t>
            </w:r>
            <w:r w:rsidRPr="00904B7A">
              <w:rPr>
                <w:color w:val="000000"/>
                <w:sz w:val="20"/>
                <w:szCs w:val="20"/>
              </w:rPr>
              <w:t>.</w:t>
            </w:r>
          </w:p>
        </w:tc>
        <w:tc>
          <w:tcPr>
            <w:tcW w:w="4820" w:type="dxa"/>
            <w:shd w:val="clear" w:color="auto" w:fill="auto"/>
          </w:tcPr>
          <w:p w14:paraId="412B6682" w14:textId="77777777" w:rsidR="00BB6843" w:rsidRPr="00904B7A" w:rsidRDefault="008F7E71" w:rsidP="00BB6843">
            <w:pPr>
              <w:spacing w:after="0" w:line="240" w:lineRule="auto"/>
            </w:pPr>
            <w:r w:rsidRPr="00904B7A">
              <w:rPr>
                <w:color w:val="000000"/>
                <w:sz w:val="20"/>
                <w:szCs w:val="20"/>
              </w:rPr>
              <w:t>Ensure DUT is in the Standby state.</w:t>
            </w:r>
            <w:r w:rsidRPr="00904B7A">
              <w:rPr>
                <w:color w:val="000000"/>
                <w:sz w:val="20"/>
                <w:szCs w:val="20"/>
              </w:rPr>
              <w:br/>
              <w:t>Send the DUT a &lt;User Control Pressed&gt; [“Power On Function”] message followed by a &lt;User Control Released&gt; message.</w:t>
            </w:r>
            <w:r w:rsidRPr="00904B7A">
              <w:rPr>
                <w:color w:val="000000"/>
                <w:sz w:val="20"/>
                <w:szCs w:val="20"/>
              </w:rPr>
              <w:br/>
              <w:t>Return the DUT to the Standby state.</w:t>
            </w:r>
            <w:r w:rsidRPr="00904B7A">
              <w:rPr>
                <w:color w:val="000000"/>
                <w:sz w:val="20"/>
                <w:szCs w:val="20"/>
              </w:rPr>
              <w:br/>
              <w:t>Send the DUT a &lt;User Control Pressed&gt; [“Power Toggle Function”] message followed by a &lt;User Control Released&gt; message.</w:t>
            </w:r>
          </w:p>
          <w:p w14:paraId="0A9DEFC4" w14:textId="39086264" w:rsidR="00BB6843" w:rsidRPr="00904B7A" w:rsidRDefault="00BB6843" w:rsidP="00BB6843">
            <w:pPr>
              <w:spacing w:after="0" w:line="240" w:lineRule="auto"/>
              <w:rPr>
                <w:color w:val="000000"/>
                <w:sz w:val="20"/>
                <w:szCs w:val="20"/>
              </w:rPr>
            </w:pPr>
            <w:r w:rsidRPr="00904B7A">
              <w:rPr>
                <w:color w:val="000000"/>
                <w:sz w:val="20"/>
                <w:szCs w:val="20"/>
              </w:rPr>
              <w:t>Return the DUT to the Standby state.</w:t>
            </w:r>
          </w:p>
          <w:p w14:paraId="0D03D345" w14:textId="6803DF28" w:rsidR="008F7E71" w:rsidRPr="00904B7A" w:rsidRDefault="00BB6843" w:rsidP="00BB6843">
            <w:pPr>
              <w:spacing w:after="0" w:line="240" w:lineRule="auto"/>
              <w:rPr>
                <w:rFonts w:eastAsia="Times New Roman"/>
                <w:sz w:val="20"/>
                <w:szCs w:val="20"/>
              </w:rPr>
            </w:pPr>
            <w:r w:rsidRPr="00904B7A">
              <w:rPr>
                <w:color w:val="000000"/>
                <w:sz w:val="20"/>
                <w:szCs w:val="20"/>
              </w:rPr>
              <w:t>Send the DUT a &lt;User Control Pressed&gt; [“Power"] message followed by a &lt;User Control Released&gt; message.</w:t>
            </w:r>
          </w:p>
        </w:tc>
        <w:tc>
          <w:tcPr>
            <w:tcW w:w="3260" w:type="dxa"/>
            <w:shd w:val="clear" w:color="auto" w:fill="auto"/>
          </w:tcPr>
          <w:p w14:paraId="66CCA46D" w14:textId="5DBC3CAA" w:rsidR="008F7E71" w:rsidRPr="00904B7A" w:rsidRDefault="008F7E71" w:rsidP="008F7E71">
            <w:pPr>
              <w:spacing w:after="0" w:line="240" w:lineRule="auto"/>
              <w:rPr>
                <w:rFonts w:eastAsia="Times New Roman"/>
                <w:sz w:val="20"/>
                <w:szCs w:val="20"/>
              </w:rPr>
            </w:pPr>
            <w:r w:rsidRPr="00904B7A">
              <w:rPr>
                <w:color w:val="000000"/>
                <w:sz w:val="20"/>
                <w:szCs w:val="20"/>
              </w:rPr>
              <w:t>If the DUT comes out of the Standby s</w:t>
            </w:r>
            <w:r w:rsidR="00BB6843" w:rsidRPr="00904B7A">
              <w:rPr>
                <w:color w:val="000000"/>
                <w:sz w:val="20"/>
                <w:szCs w:val="20"/>
              </w:rPr>
              <w:t>tate in response to all</w:t>
            </w:r>
            <w:r w:rsidRPr="00904B7A">
              <w:rPr>
                <w:color w:val="000000"/>
                <w:sz w:val="20"/>
                <w:szCs w:val="20"/>
              </w:rPr>
              <w:t xml:space="preserve"> of the &lt;User Control Pressed&gt; messages then PASS, </w:t>
            </w:r>
            <w:r w:rsidR="007A3349" w:rsidRPr="00904B7A">
              <w:rPr>
                <w:color w:val="000000"/>
                <w:sz w:val="20"/>
                <w:szCs w:val="20"/>
              </w:rPr>
              <w:t>otherwise,</w:t>
            </w:r>
            <w:r w:rsidRPr="00904B7A">
              <w:rPr>
                <w:color w:val="000000"/>
                <w:sz w:val="20"/>
                <w:szCs w:val="20"/>
              </w:rPr>
              <w:t xml:space="preserve"> FAIL.</w:t>
            </w:r>
          </w:p>
        </w:tc>
      </w:tr>
      <w:tr w:rsidR="008F7E71" w:rsidRPr="00904B7A" w14:paraId="2F99BD78" w14:textId="77777777" w:rsidTr="00D06AD0">
        <w:trPr>
          <w:cantSplit/>
          <w:trHeight w:val="70"/>
        </w:trPr>
        <w:tc>
          <w:tcPr>
            <w:tcW w:w="1008" w:type="dxa"/>
            <w:shd w:val="clear" w:color="auto" w:fill="auto"/>
            <w:noWrap/>
          </w:tcPr>
          <w:p w14:paraId="77322F24"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HF4-6-9</w:t>
            </w:r>
          </w:p>
        </w:tc>
        <w:tc>
          <w:tcPr>
            <w:tcW w:w="2409" w:type="dxa"/>
            <w:shd w:val="clear" w:color="auto" w:fill="auto"/>
          </w:tcPr>
          <w:p w14:paraId="5B4777D4" w14:textId="76BFD056" w:rsidR="008F7E71" w:rsidRPr="00904B7A" w:rsidRDefault="00F42B4F" w:rsidP="008F7E71">
            <w:pPr>
              <w:spacing w:after="0" w:line="240" w:lineRule="auto"/>
              <w:rPr>
                <w:rFonts w:eastAsia="Times New Roman"/>
                <w:color w:val="000000"/>
                <w:sz w:val="20"/>
                <w:szCs w:val="20"/>
              </w:rPr>
            </w:pPr>
            <w:r>
              <w:rPr>
                <w:color w:val="000000"/>
                <w:sz w:val="20"/>
                <w:szCs w:val="20"/>
              </w:rPr>
              <w:t>[HDMI 2.0: 1</w:t>
            </w:r>
            <w:r w:rsidR="008F7E71" w:rsidRPr="00904B7A">
              <w:rPr>
                <w:color w:val="000000"/>
                <w:sz w:val="20"/>
                <w:szCs w:val="20"/>
              </w:rPr>
              <w:t>1.5.2</w:t>
            </w:r>
            <w:r w:rsidR="005A7F64">
              <w:rPr>
                <w:color w:val="000000"/>
                <w:sz w:val="20"/>
                <w:szCs w:val="20"/>
              </w:rPr>
              <w:t>]</w:t>
            </w:r>
            <w:r w:rsidR="008F7E71" w:rsidRPr="00904B7A">
              <w:rPr>
                <w:color w:val="000000"/>
                <w:sz w:val="20"/>
                <w:szCs w:val="20"/>
              </w:rPr>
              <w:br/>
              <w:t xml:space="preserve">A CEC device at the location specified by the &lt;Set Stream Path&gt; message shall come out of the Standby state (if necessary), as described in </w:t>
            </w:r>
            <w:r>
              <w:rPr>
                <w:color w:val="000000"/>
                <w:sz w:val="20"/>
                <w:szCs w:val="20"/>
              </w:rPr>
              <w:t>[HDMI 2.0: 1</w:t>
            </w:r>
            <w:r w:rsidR="008F7E71" w:rsidRPr="00904B7A">
              <w:rPr>
                <w:color w:val="000000"/>
                <w:sz w:val="20"/>
                <w:szCs w:val="20"/>
              </w:rPr>
              <w:t>1.9.9</w:t>
            </w:r>
            <w:r w:rsidR="00B26E68">
              <w:rPr>
                <w:color w:val="000000"/>
                <w:sz w:val="20"/>
                <w:szCs w:val="20"/>
              </w:rPr>
              <w:t>]</w:t>
            </w:r>
            <w:r w:rsidR="008F7E71" w:rsidRPr="00904B7A">
              <w:rPr>
                <w:color w:val="000000"/>
                <w:sz w:val="20"/>
                <w:szCs w:val="20"/>
              </w:rPr>
              <w:t>.</w:t>
            </w:r>
          </w:p>
        </w:tc>
        <w:tc>
          <w:tcPr>
            <w:tcW w:w="2977" w:type="dxa"/>
            <w:shd w:val="clear" w:color="auto" w:fill="auto"/>
          </w:tcPr>
          <w:p w14:paraId="5FCCF4AD" w14:textId="37A8728C" w:rsidR="008F7E71" w:rsidRPr="00904B7A" w:rsidRDefault="008F7E71" w:rsidP="009B149C">
            <w:pPr>
              <w:spacing w:after="0" w:line="240" w:lineRule="auto"/>
              <w:rPr>
                <w:rFonts w:eastAsia="Times New Roman"/>
                <w:sz w:val="20"/>
                <w:szCs w:val="20"/>
              </w:rPr>
            </w:pPr>
            <w:r w:rsidRPr="00904B7A">
              <w:rPr>
                <w:color w:val="000000"/>
                <w:sz w:val="20"/>
                <w:szCs w:val="20"/>
              </w:rPr>
              <w:t xml:space="preserve">Verify that a device comes out of the Standby state when </w:t>
            </w:r>
            <w:r w:rsidR="006242C4" w:rsidRPr="00904B7A">
              <w:rPr>
                <w:color w:val="000000"/>
                <w:sz w:val="20"/>
                <w:szCs w:val="20"/>
              </w:rPr>
              <w:t xml:space="preserve">it receives </w:t>
            </w:r>
            <w:r w:rsidRPr="00904B7A">
              <w:rPr>
                <w:color w:val="000000"/>
                <w:sz w:val="20"/>
                <w:szCs w:val="20"/>
              </w:rPr>
              <w:t>a &lt;Set Stream Path&gt; with its Physical Address as operand</w:t>
            </w:r>
            <w:r w:rsidRPr="00904B7A">
              <w:rPr>
                <w:color w:val="000000"/>
                <w:sz w:val="20"/>
                <w:szCs w:val="20"/>
              </w:rPr>
              <w:br/>
            </w:r>
            <w:r w:rsidRPr="00904B7A">
              <w:rPr>
                <w:color w:val="000000"/>
                <w:sz w:val="20"/>
                <w:szCs w:val="20"/>
              </w:rPr>
              <w:br/>
            </w:r>
            <w:r w:rsidRPr="00904B7A">
              <w:rPr>
                <w:i/>
                <w:iCs/>
                <w:color w:val="000000"/>
                <w:sz w:val="20"/>
                <w:szCs w:val="20"/>
              </w:rPr>
              <w:t xml:space="preserve">This test only applies </w:t>
            </w:r>
            <w:r w:rsidR="0033551B">
              <w:rPr>
                <w:i/>
                <w:iCs/>
                <w:color w:val="000000"/>
                <w:sz w:val="20"/>
                <w:szCs w:val="20"/>
              </w:rPr>
              <w:t>if the DUT</w:t>
            </w:r>
            <w:r w:rsidRPr="00904B7A">
              <w:rPr>
                <w:i/>
                <w:iCs/>
                <w:color w:val="000000"/>
                <w:sz w:val="20"/>
                <w:szCs w:val="20"/>
              </w:rPr>
              <w:t xml:space="preserve"> has Primary Device "Playback Device", "Recording Device" or "Tuner" (see </w:t>
            </w:r>
            <w:r w:rsidR="003818C1">
              <w:rPr>
                <w:i/>
                <w:iCs/>
                <w:color w:val="000000"/>
                <w:sz w:val="20"/>
                <w:szCs w:val="20"/>
              </w:rPr>
              <w:t>CDF field</w:t>
            </w:r>
            <w:r w:rsidRPr="00904B7A">
              <w:rPr>
                <w:i/>
                <w:iCs/>
                <w:color w:val="000000"/>
                <w:sz w:val="20"/>
                <w:szCs w:val="20"/>
              </w:rPr>
              <w:t xml:space="preserve"> "PrimaryDeviceType")</w:t>
            </w:r>
          </w:p>
        </w:tc>
        <w:tc>
          <w:tcPr>
            <w:tcW w:w="4820" w:type="dxa"/>
            <w:shd w:val="clear" w:color="auto" w:fill="auto"/>
          </w:tcPr>
          <w:p w14:paraId="54D389EE" w14:textId="4DD77F90" w:rsidR="008F7E71" w:rsidRPr="00904B7A" w:rsidRDefault="008F7E71" w:rsidP="008F7E71">
            <w:pPr>
              <w:spacing w:after="0" w:line="240" w:lineRule="auto"/>
              <w:rPr>
                <w:rFonts w:eastAsia="Times New Roman"/>
                <w:sz w:val="20"/>
                <w:szCs w:val="20"/>
              </w:rPr>
            </w:pPr>
            <w:r w:rsidRPr="00904B7A">
              <w:rPr>
                <w:color w:val="000000"/>
                <w:sz w:val="20"/>
                <w:szCs w:val="20"/>
              </w:rPr>
              <w:t>Ensure DUT is in the Standby state.</w:t>
            </w:r>
            <w:r w:rsidRPr="00904B7A">
              <w:rPr>
                <w:color w:val="000000"/>
                <w:sz w:val="20"/>
                <w:szCs w:val="20"/>
              </w:rPr>
              <w:br/>
              <w:t xml:space="preserve">Send the DUT a &lt;Set Stream Path&gt; message with </w:t>
            </w:r>
            <w:r w:rsidR="00421008" w:rsidRPr="00904B7A">
              <w:rPr>
                <w:color w:val="000000"/>
                <w:sz w:val="20"/>
                <w:szCs w:val="20"/>
              </w:rPr>
              <w:t>the DUT’s</w:t>
            </w:r>
            <w:r w:rsidRPr="00904B7A">
              <w:rPr>
                <w:color w:val="000000"/>
                <w:sz w:val="20"/>
                <w:szCs w:val="20"/>
              </w:rPr>
              <w:t xml:space="preserve"> Physical Address as operand.</w:t>
            </w:r>
          </w:p>
        </w:tc>
        <w:tc>
          <w:tcPr>
            <w:tcW w:w="3260" w:type="dxa"/>
            <w:shd w:val="clear" w:color="auto" w:fill="auto"/>
          </w:tcPr>
          <w:p w14:paraId="525F5DAE" w14:textId="0AAA4D28" w:rsidR="008F7E71" w:rsidRPr="00904B7A" w:rsidRDefault="008F7E71">
            <w:pPr>
              <w:spacing w:after="0" w:line="240" w:lineRule="auto"/>
              <w:rPr>
                <w:rFonts w:eastAsia="Times New Roman"/>
                <w:sz w:val="20"/>
                <w:szCs w:val="20"/>
              </w:rPr>
            </w:pPr>
            <w:r w:rsidRPr="00904B7A">
              <w:rPr>
                <w:color w:val="000000"/>
                <w:sz w:val="20"/>
                <w:szCs w:val="20"/>
              </w:rPr>
              <w:t xml:space="preserve">If the DUT </w:t>
            </w:r>
            <w:r w:rsidR="00AE1D0B">
              <w:rPr>
                <w:color w:val="000000"/>
                <w:sz w:val="20"/>
                <w:szCs w:val="20"/>
              </w:rPr>
              <w:t xml:space="preserve">does not </w:t>
            </w:r>
            <w:r w:rsidRPr="00904B7A">
              <w:rPr>
                <w:color w:val="000000"/>
                <w:sz w:val="20"/>
                <w:szCs w:val="20"/>
              </w:rPr>
              <w:t>come out of the Standby state</w:t>
            </w:r>
            <w:r w:rsidR="00AE1D0B">
              <w:rPr>
                <w:color w:val="000000"/>
                <w:sz w:val="20"/>
                <w:szCs w:val="20"/>
              </w:rPr>
              <w:t>,</w:t>
            </w:r>
            <w:r w:rsidRPr="00904B7A">
              <w:rPr>
                <w:color w:val="000000"/>
                <w:sz w:val="20"/>
                <w:szCs w:val="20"/>
              </w:rPr>
              <w:t xml:space="preserve"> then FAIL.</w:t>
            </w:r>
          </w:p>
        </w:tc>
      </w:tr>
      <w:tr w:rsidR="008F7E71" w:rsidRPr="00904B7A" w14:paraId="2DCE18B3" w14:textId="77777777" w:rsidTr="00D06AD0">
        <w:trPr>
          <w:cantSplit/>
          <w:trHeight w:val="70"/>
        </w:trPr>
        <w:tc>
          <w:tcPr>
            <w:tcW w:w="1008" w:type="dxa"/>
            <w:shd w:val="clear" w:color="auto" w:fill="auto"/>
            <w:noWrap/>
          </w:tcPr>
          <w:p w14:paraId="38067598"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HF4-6-10</w:t>
            </w:r>
          </w:p>
        </w:tc>
        <w:tc>
          <w:tcPr>
            <w:tcW w:w="2409" w:type="dxa"/>
            <w:shd w:val="clear" w:color="auto" w:fill="auto"/>
          </w:tcPr>
          <w:p w14:paraId="6ADA0941" w14:textId="4C513449" w:rsidR="008F7E71" w:rsidRPr="00904B7A" w:rsidRDefault="00F42B4F" w:rsidP="008F7E71">
            <w:pPr>
              <w:spacing w:after="0" w:line="240" w:lineRule="auto"/>
              <w:rPr>
                <w:rFonts w:eastAsia="Times New Roman"/>
                <w:color w:val="000000"/>
                <w:sz w:val="20"/>
                <w:szCs w:val="20"/>
              </w:rPr>
            </w:pPr>
            <w:r>
              <w:rPr>
                <w:color w:val="000000"/>
                <w:sz w:val="20"/>
                <w:szCs w:val="20"/>
              </w:rPr>
              <w:t>[HDMI 2.0: 1</w:t>
            </w:r>
            <w:r w:rsidR="008F7E71" w:rsidRPr="00904B7A">
              <w:rPr>
                <w:color w:val="000000"/>
                <w:sz w:val="20"/>
                <w:szCs w:val="20"/>
              </w:rPr>
              <w:t>1.5.2</w:t>
            </w:r>
            <w:r w:rsidR="005A7F64">
              <w:rPr>
                <w:color w:val="000000"/>
                <w:sz w:val="20"/>
                <w:szCs w:val="20"/>
              </w:rPr>
              <w:t>]</w:t>
            </w:r>
            <w:r w:rsidR="008F7E71" w:rsidRPr="00904B7A">
              <w:rPr>
                <w:color w:val="000000"/>
                <w:sz w:val="20"/>
                <w:szCs w:val="20"/>
              </w:rPr>
              <w:br/>
              <w:t>All devices shall transit from On to Standby state upon receiving a &lt;User Control Pressed&gt; message with one of the operands [“Power Off Function”] or [“Power Toggle Function”].</w:t>
            </w:r>
          </w:p>
        </w:tc>
        <w:tc>
          <w:tcPr>
            <w:tcW w:w="2977" w:type="dxa"/>
            <w:shd w:val="clear" w:color="auto" w:fill="auto"/>
          </w:tcPr>
          <w:p w14:paraId="49A1F5ED" w14:textId="425EB51F" w:rsidR="008F7E71" w:rsidRPr="00904B7A" w:rsidRDefault="008F7E71" w:rsidP="008F7E71">
            <w:pPr>
              <w:spacing w:after="0" w:line="240" w:lineRule="auto"/>
              <w:rPr>
                <w:rFonts w:eastAsia="Times New Roman"/>
                <w:sz w:val="20"/>
                <w:szCs w:val="20"/>
              </w:rPr>
            </w:pPr>
            <w:r w:rsidRPr="00904B7A">
              <w:rPr>
                <w:color w:val="000000"/>
                <w:sz w:val="20"/>
                <w:szCs w:val="20"/>
              </w:rPr>
              <w:t>Verify that the device sends a &lt;Report Power Status&gt; ["In transi</w:t>
            </w:r>
            <w:r w:rsidR="00904B7A" w:rsidRPr="00904B7A">
              <w:rPr>
                <w:color w:val="000000"/>
                <w:sz w:val="20"/>
                <w:szCs w:val="20"/>
              </w:rPr>
              <w:t>t</w:t>
            </w:r>
            <w:r w:rsidRPr="00904B7A">
              <w:rPr>
                <w:color w:val="000000"/>
                <w:sz w:val="20"/>
                <w:szCs w:val="20"/>
              </w:rPr>
              <w:t>ion from On to Standby"] upon receiving a &lt;User Control Pressed&gt; message with one of the operands [“Power Off Function”] or [“Power Toggle Function”].</w:t>
            </w:r>
          </w:p>
        </w:tc>
        <w:tc>
          <w:tcPr>
            <w:tcW w:w="4820" w:type="dxa"/>
            <w:shd w:val="clear" w:color="auto" w:fill="auto"/>
          </w:tcPr>
          <w:p w14:paraId="656473EA" w14:textId="1E0922B0" w:rsidR="008F7E71" w:rsidRPr="00904B7A" w:rsidRDefault="0099442C" w:rsidP="008F7E71">
            <w:pPr>
              <w:spacing w:after="0" w:line="240" w:lineRule="auto"/>
              <w:rPr>
                <w:rFonts w:eastAsia="Times New Roman"/>
                <w:sz w:val="20"/>
                <w:szCs w:val="20"/>
              </w:rPr>
            </w:pPr>
            <w:r w:rsidRPr="00904B7A">
              <w:rPr>
                <w:color w:val="000000"/>
                <w:sz w:val="20"/>
                <w:szCs w:val="20"/>
              </w:rPr>
              <w:t>Ensure that the</w:t>
            </w:r>
            <w:r w:rsidR="008F7E71" w:rsidRPr="00904B7A">
              <w:rPr>
                <w:color w:val="000000"/>
                <w:sz w:val="20"/>
                <w:szCs w:val="20"/>
              </w:rPr>
              <w:t xml:space="preserve"> DUT is </w:t>
            </w:r>
            <w:r w:rsidRPr="00904B7A">
              <w:rPr>
                <w:color w:val="000000"/>
                <w:sz w:val="20"/>
                <w:szCs w:val="20"/>
              </w:rPr>
              <w:t xml:space="preserve">in the </w:t>
            </w:r>
            <w:r w:rsidR="008F7E71" w:rsidRPr="00904B7A">
              <w:rPr>
                <w:color w:val="000000"/>
                <w:sz w:val="20"/>
                <w:szCs w:val="20"/>
              </w:rPr>
              <w:t>On</w:t>
            </w:r>
            <w:r w:rsidRPr="00904B7A">
              <w:rPr>
                <w:color w:val="000000"/>
                <w:sz w:val="20"/>
                <w:szCs w:val="20"/>
              </w:rPr>
              <w:t xml:space="preserve"> state</w:t>
            </w:r>
            <w:r w:rsidR="008F7E71" w:rsidRPr="00904B7A">
              <w:rPr>
                <w:color w:val="000000"/>
                <w:sz w:val="20"/>
                <w:szCs w:val="20"/>
              </w:rPr>
              <w:t>.</w:t>
            </w:r>
            <w:r w:rsidR="008F7E71" w:rsidRPr="00904B7A">
              <w:rPr>
                <w:color w:val="000000"/>
                <w:sz w:val="20"/>
                <w:szCs w:val="20"/>
              </w:rPr>
              <w:br/>
              <w:t>Send the DUT a &lt;User Control Pressed&gt; [“Power Off Function”] message followed by a &lt;User Control Released&gt; message.</w:t>
            </w:r>
            <w:r w:rsidR="008F7E71" w:rsidRPr="00904B7A">
              <w:rPr>
                <w:color w:val="000000"/>
                <w:sz w:val="20"/>
                <w:szCs w:val="20"/>
              </w:rPr>
              <w:br/>
              <w:t>Return the DUT to the On state.</w:t>
            </w:r>
            <w:r w:rsidR="008F7E71" w:rsidRPr="00904B7A">
              <w:rPr>
                <w:color w:val="000000"/>
                <w:sz w:val="20"/>
                <w:szCs w:val="20"/>
              </w:rPr>
              <w:br/>
              <w:t>Send the DUT a &lt;User Control Pressed&gt; [“Power Toggle Function”] message followed by a &lt;User Control Released&gt; message.</w:t>
            </w:r>
          </w:p>
        </w:tc>
        <w:tc>
          <w:tcPr>
            <w:tcW w:w="3260" w:type="dxa"/>
            <w:shd w:val="clear" w:color="auto" w:fill="auto"/>
          </w:tcPr>
          <w:p w14:paraId="59BFCAA6" w14:textId="767D4C24" w:rsidR="008F7E71" w:rsidRPr="00904B7A" w:rsidRDefault="008F7E71" w:rsidP="008F7E71">
            <w:pPr>
              <w:spacing w:after="0" w:line="240" w:lineRule="auto"/>
              <w:rPr>
                <w:rFonts w:eastAsia="Times New Roman"/>
                <w:sz w:val="20"/>
                <w:szCs w:val="20"/>
              </w:rPr>
            </w:pPr>
            <w:r w:rsidRPr="00904B7A">
              <w:rPr>
                <w:color w:val="000000"/>
                <w:sz w:val="20"/>
                <w:szCs w:val="20"/>
              </w:rPr>
              <w:t>If the DUT sends a &lt;Report Power Status&gt; ["In transi</w:t>
            </w:r>
            <w:r w:rsidR="00904B7A" w:rsidRPr="00904B7A">
              <w:rPr>
                <w:color w:val="000000"/>
                <w:sz w:val="20"/>
                <w:szCs w:val="20"/>
              </w:rPr>
              <w:t>t</w:t>
            </w:r>
            <w:r w:rsidRPr="00904B7A">
              <w:rPr>
                <w:color w:val="000000"/>
                <w:sz w:val="20"/>
                <w:szCs w:val="20"/>
              </w:rPr>
              <w:t xml:space="preserve">ion from On to Standby"] message in response to both &lt;User Control Pressed&gt; messages then PASS, </w:t>
            </w:r>
            <w:r w:rsidR="007A3349" w:rsidRPr="00904B7A">
              <w:rPr>
                <w:color w:val="000000"/>
                <w:sz w:val="20"/>
                <w:szCs w:val="20"/>
              </w:rPr>
              <w:t>otherwise,</w:t>
            </w:r>
            <w:r w:rsidRPr="00904B7A">
              <w:rPr>
                <w:color w:val="000000"/>
                <w:sz w:val="20"/>
                <w:szCs w:val="20"/>
              </w:rPr>
              <w:t xml:space="preserve"> FAIL.</w:t>
            </w:r>
          </w:p>
        </w:tc>
      </w:tr>
      <w:tr w:rsidR="008F7E71" w:rsidRPr="00904B7A" w14:paraId="195050C2" w14:textId="77777777" w:rsidTr="00D06AD0">
        <w:trPr>
          <w:cantSplit/>
          <w:trHeight w:val="70"/>
        </w:trPr>
        <w:tc>
          <w:tcPr>
            <w:tcW w:w="1008" w:type="dxa"/>
            <w:shd w:val="clear" w:color="auto" w:fill="auto"/>
            <w:noWrap/>
          </w:tcPr>
          <w:p w14:paraId="56964F10"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HF4-6-11</w:t>
            </w:r>
          </w:p>
        </w:tc>
        <w:tc>
          <w:tcPr>
            <w:tcW w:w="2409" w:type="dxa"/>
            <w:shd w:val="clear" w:color="auto" w:fill="auto"/>
          </w:tcPr>
          <w:p w14:paraId="5F63EFF4" w14:textId="375FB36F" w:rsidR="008F7E71" w:rsidRPr="00904B7A" w:rsidRDefault="00F42B4F" w:rsidP="008F7E71">
            <w:pPr>
              <w:spacing w:after="0" w:line="240" w:lineRule="auto"/>
              <w:rPr>
                <w:rFonts w:eastAsia="Times New Roman"/>
                <w:color w:val="000000"/>
                <w:sz w:val="20"/>
                <w:szCs w:val="20"/>
              </w:rPr>
            </w:pPr>
            <w:r>
              <w:rPr>
                <w:color w:val="000000"/>
                <w:sz w:val="20"/>
                <w:szCs w:val="20"/>
              </w:rPr>
              <w:t>[HDMI 2.0: 1</w:t>
            </w:r>
            <w:r w:rsidR="008F7E71" w:rsidRPr="00904B7A">
              <w:rPr>
                <w:color w:val="000000"/>
                <w:sz w:val="20"/>
                <w:szCs w:val="20"/>
              </w:rPr>
              <w:t>1.5.2</w:t>
            </w:r>
            <w:r w:rsidR="005A7F64">
              <w:rPr>
                <w:color w:val="000000"/>
                <w:sz w:val="20"/>
                <w:szCs w:val="20"/>
              </w:rPr>
              <w:t>]</w:t>
            </w:r>
            <w:r w:rsidR="008F7E71" w:rsidRPr="00904B7A">
              <w:rPr>
                <w:color w:val="000000"/>
                <w:sz w:val="20"/>
                <w:szCs w:val="20"/>
              </w:rPr>
              <w:br/>
              <w:t xml:space="preserve">All devices shall go to standby state upon receiving directly addressed or broadcast &lt;Standby&gt; message as described in </w:t>
            </w:r>
            <w:r>
              <w:rPr>
                <w:color w:val="000000"/>
                <w:sz w:val="20"/>
                <w:szCs w:val="20"/>
              </w:rPr>
              <w:t>[HDMI 2.0: 1</w:t>
            </w:r>
            <w:r w:rsidR="008F7E71" w:rsidRPr="00904B7A">
              <w:rPr>
                <w:color w:val="000000"/>
                <w:sz w:val="20"/>
                <w:szCs w:val="20"/>
              </w:rPr>
              <w:t>1.5.6</w:t>
            </w:r>
            <w:r w:rsidR="005A7F64">
              <w:rPr>
                <w:color w:val="000000"/>
                <w:sz w:val="20"/>
                <w:szCs w:val="20"/>
              </w:rPr>
              <w:t>]</w:t>
            </w:r>
            <w:r w:rsidR="008F7E71" w:rsidRPr="00904B7A">
              <w:rPr>
                <w:color w:val="000000"/>
                <w:sz w:val="20"/>
                <w:szCs w:val="20"/>
              </w:rPr>
              <w:t xml:space="preserve"> and </w:t>
            </w:r>
            <w:r w:rsidR="00441396">
              <w:rPr>
                <w:color w:val="000000"/>
                <w:sz w:val="20"/>
                <w:szCs w:val="20"/>
              </w:rPr>
              <w:t>[HDMI:</w:t>
            </w:r>
            <w:r w:rsidR="008F7E71" w:rsidRPr="00904B7A">
              <w:rPr>
                <w:color w:val="000000"/>
                <w:sz w:val="20"/>
                <w:szCs w:val="20"/>
              </w:rPr>
              <w:t xml:space="preserve"> CEC 13.3.2</w:t>
            </w:r>
            <w:r w:rsidR="00AC5DFE">
              <w:rPr>
                <w:color w:val="000000"/>
                <w:sz w:val="20"/>
                <w:szCs w:val="20"/>
              </w:rPr>
              <w:t>]</w:t>
            </w:r>
            <w:r w:rsidR="008F7E71" w:rsidRPr="00904B7A">
              <w:rPr>
                <w:color w:val="000000"/>
                <w:sz w:val="20"/>
                <w:szCs w:val="20"/>
              </w:rPr>
              <w:t>.</w:t>
            </w:r>
          </w:p>
        </w:tc>
        <w:tc>
          <w:tcPr>
            <w:tcW w:w="2977" w:type="dxa"/>
            <w:shd w:val="clear" w:color="auto" w:fill="auto"/>
          </w:tcPr>
          <w:p w14:paraId="17F94700" w14:textId="77777777" w:rsidR="008F7E71" w:rsidRPr="00904B7A" w:rsidRDefault="008F7E71" w:rsidP="008F7E71">
            <w:pPr>
              <w:spacing w:after="0" w:line="240" w:lineRule="auto"/>
              <w:rPr>
                <w:rFonts w:eastAsia="Times New Roman"/>
                <w:sz w:val="20"/>
                <w:szCs w:val="20"/>
              </w:rPr>
            </w:pPr>
            <w:r w:rsidRPr="00904B7A">
              <w:rPr>
                <w:color w:val="000000"/>
                <w:sz w:val="20"/>
                <w:szCs w:val="20"/>
              </w:rPr>
              <w:t>Verify that the device goes to the Standby state upon receiving a directly addressed or a broadcast &lt;Standby&gt; message.</w:t>
            </w:r>
          </w:p>
        </w:tc>
        <w:tc>
          <w:tcPr>
            <w:tcW w:w="4820" w:type="dxa"/>
            <w:shd w:val="clear" w:color="auto" w:fill="auto"/>
          </w:tcPr>
          <w:p w14:paraId="512578EE" w14:textId="6AC0E30F" w:rsidR="008F7E71" w:rsidRPr="00904B7A" w:rsidRDefault="0099442C" w:rsidP="008F7E71">
            <w:pPr>
              <w:spacing w:after="0" w:line="240" w:lineRule="auto"/>
              <w:rPr>
                <w:rFonts w:eastAsia="Times New Roman"/>
                <w:sz w:val="20"/>
                <w:szCs w:val="20"/>
              </w:rPr>
            </w:pPr>
            <w:r w:rsidRPr="00904B7A">
              <w:rPr>
                <w:color w:val="000000"/>
                <w:sz w:val="20"/>
                <w:szCs w:val="20"/>
              </w:rPr>
              <w:t>Ensure that the</w:t>
            </w:r>
            <w:r w:rsidR="008F7E71" w:rsidRPr="00904B7A">
              <w:rPr>
                <w:color w:val="000000"/>
                <w:sz w:val="20"/>
                <w:szCs w:val="20"/>
              </w:rPr>
              <w:t xml:space="preserve"> DUT is </w:t>
            </w:r>
            <w:r w:rsidRPr="00904B7A">
              <w:rPr>
                <w:color w:val="000000"/>
                <w:sz w:val="20"/>
                <w:szCs w:val="20"/>
              </w:rPr>
              <w:t xml:space="preserve">in the </w:t>
            </w:r>
            <w:r w:rsidR="008F7E71" w:rsidRPr="00904B7A">
              <w:rPr>
                <w:color w:val="000000"/>
                <w:sz w:val="20"/>
                <w:szCs w:val="20"/>
              </w:rPr>
              <w:t>On</w:t>
            </w:r>
            <w:r w:rsidRPr="00904B7A">
              <w:rPr>
                <w:color w:val="000000"/>
                <w:sz w:val="20"/>
                <w:szCs w:val="20"/>
              </w:rPr>
              <w:t xml:space="preserve"> state</w:t>
            </w:r>
            <w:r w:rsidR="008F7E71" w:rsidRPr="00904B7A">
              <w:rPr>
                <w:color w:val="000000"/>
                <w:sz w:val="20"/>
                <w:szCs w:val="20"/>
              </w:rPr>
              <w:t>.</w:t>
            </w:r>
            <w:r w:rsidR="008F7E71" w:rsidRPr="00904B7A">
              <w:rPr>
                <w:color w:val="000000"/>
                <w:sz w:val="20"/>
                <w:szCs w:val="20"/>
              </w:rPr>
              <w:br/>
              <w:t>Send the DUT a directly addressed &lt;Standby&gt; message.</w:t>
            </w:r>
            <w:r w:rsidR="008F7E71" w:rsidRPr="00904B7A">
              <w:rPr>
                <w:color w:val="000000"/>
                <w:sz w:val="20"/>
                <w:szCs w:val="20"/>
              </w:rPr>
              <w:br/>
              <w:t>Return the DUT to the On state.</w:t>
            </w:r>
            <w:r w:rsidR="008F7E71" w:rsidRPr="00904B7A">
              <w:rPr>
                <w:color w:val="000000"/>
                <w:sz w:val="20"/>
                <w:szCs w:val="20"/>
              </w:rPr>
              <w:br/>
              <w:t>Send a broadcast &lt;Standby&gt; message.</w:t>
            </w:r>
          </w:p>
        </w:tc>
        <w:tc>
          <w:tcPr>
            <w:tcW w:w="3260" w:type="dxa"/>
            <w:shd w:val="clear" w:color="auto" w:fill="auto"/>
          </w:tcPr>
          <w:p w14:paraId="259D2990" w14:textId="1BAF1BDC" w:rsidR="008F7E71" w:rsidRPr="00904B7A" w:rsidRDefault="008F7E71">
            <w:pPr>
              <w:spacing w:after="0" w:line="240" w:lineRule="auto"/>
              <w:rPr>
                <w:rFonts w:eastAsia="Times New Roman"/>
                <w:sz w:val="20"/>
                <w:szCs w:val="20"/>
              </w:rPr>
            </w:pPr>
            <w:r w:rsidRPr="00904B7A">
              <w:rPr>
                <w:color w:val="000000"/>
                <w:sz w:val="20"/>
                <w:szCs w:val="20"/>
              </w:rPr>
              <w:t xml:space="preserve">If the DUT </w:t>
            </w:r>
            <w:r w:rsidR="00AE1D0B">
              <w:rPr>
                <w:color w:val="000000"/>
                <w:sz w:val="20"/>
                <w:szCs w:val="20"/>
              </w:rPr>
              <w:t xml:space="preserve">does not </w:t>
            </w:r>
            <w:r w:rsidRPr="00904B7A">
              <w:rPr>
                <w:color w:val="000000"/>
                <w:sz w:val="20"/>
                <w:szCs w:val="20"/>
              </w:rPr>
              <w:t xml:space="preserve">go to the Standby state for </w:t>
            </w:r>
            <w:r w:rsidRPr="00904B7A">
              <w:rPr>
                <w:color w:val="000000"/>
                <w:sz w:val="20"/>
                <w:szCs w:val="20"/>
                <w:u w:val="single"/>
              </w:rPr>
              <w:t>both</w:t>
            </w:r>
            <w:r w:rsidRPr="00904B7A">
              <w:rPr>
                <w:color w:val="000000"/>
                <w:sz w:val="20"/>
                <w:szCs w:val="20"/>
              </w:rPr>
              <w:t xml:space="preserve"> the directly-addressed and broadcast &lt;Standby&gt; messages</w:t>
            </w:r>
            <w:r w:rsidR="00AE1D0B">
              <w:rPr>
                <w:color w:val="000000"/>
                <w:sz w:val="20"/>
                <w:szCs w:val="20"/>
              </w:rPr>
              <w:t>,</w:t>
            </w:r>
            <w:r w:rsidRPr="00904B7A">
              <w:rPr>
                <w:color w:val="000000"/>
                <w:sz w:val="20"/>
                <w:szCs w:val="20"/>
              </w:rPr>
              <w:t xml:space="preserve"> then FAIL.</w:t>
            </w:r>
          </w:p>
        </w:tc>
      </w:tr>
      <w:tr w:rsidR="008F7E71" w:rsidRPr="00904B7A" w14:paraId="4CE5D21C" w14:textId="77777777" w:rsidTr="00D06AD0">
        <w:trPr>
          <w:cantSplit/>
          <w:trHeight w:val="70"/>
        </w:trPr>
        <w:tc>
          <w:tcPr>
            <w:tcW w:w="1008" w:type="dxa"/>
            <w:shd w:val="clear" w:color="auto" w:fill="auto"/>
            <w:noWrap/>
          </w:tcPr>
          <w:p w14:paraId="3936D4FB" w14:textId="14AFBFC6"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HF4-6-12</w:t>
            </w:r>
          </w:p>
        </w:tc>
        <w:tc>
          <w:tcPr>
            <w:tcW w:w="2409" w:type="dxa"/>
            <w:shd w:val="clear" w:color="auto" w:fill="auto"/>
          </w:tcPr>
          <w:p w14:paraId="079564FF" w14:textId="7B7317A8" w:rsidR="008F7E71" w:rsidRPr="00904B7A" w:rsidRDefault="00F42B4F" w:rsidP="008F7E71">
            <w:pPr>
              <w:spacing w:after="0" w:line="240" w:lineRule="auto"/>
              <w:rPr>
                <w:rFonts w:eastAsia="Times New Roman"/>
                <w:color w:val="000000"/>
                <w:sz w:val="20"/>
                <w:szCs w:val="20"/>
              </w:rPr>
            </w:pPr>
            <w:r>
              <w:rPr>
                <w:rFonts w:eastAsia="Times New Roman"/>
                <w:color w:val="000000"/>
                <w:sz w:val="20"/>
                <w:szCs w:val="20"/>
              </w:rPr>
              <w:t>[HDMI 2.0: 1</w:t>
            </w:r>
            <w:r w:rsidR="00E11422" w:rsidRPr="00904B7A">
              <w:rPr>
                <w:rFonts w:eastAsia="Times New Roman"/>
                <w:color w:val="000000"/>
                <w:sz w:val="20"/>
                <w:szCs w:val="20"/>
              </w:rPr>
              <w:t>1.5.3</w:t>
            </w:r>
            <w:r w:rsidR="005A7F64">
              <w:rPr>
                <w:rFonts w:eastAsia="Times New Roman"/>
                <w:color w:val="000000"/>
                <w:sz w:val="20"/>
                <w:szCs w:val="20"/>
              </w:rPr>
              <w:t>]</w:t>
            </w:r>
            <w:r w:rsidR="00E11422" w:rsidRPr="00904B7A">
              <w:rPr>
                <w:rFonts w:eastAsia="Times New Roman"/>
                <w:color w:val="000000"/>
                <w:sz w:val="20"/>
                <w:szCs w:val="20"/>
              </w:rPr>
              <w:t xml:space="preserve"> </w:t>
            </w:r>
            <w:r w:rsidR="00757087" w:rsidRPr="00904B7A">
              <w:rPr>
                <w:rFonts w:eastAsia="Times New Roman"/>
                <w:color w:val="000000"/>
                <w:sz w:val="20"/>
                <w:szCs w:val="20"/>
              </w:rPr>
              <w:br/>
            </w:r>
            <w:r w:rsidR="00E11422" w:rsidRPr="00904B7A">
              <w:rPr>
                <w:rFonts w:eastAsia="Times New Roman"/>
                <w:color w:val="000000"/>
                <w:sz w:val="20"/>
                <w:szCs w:val="20"/>
              </w:rPr>
              <w:t>I</w:t>
            </w:r>
            <w:r w:rsidR="00C05AC8" w:rsidRPr="00904B7A">
              <w:rPr>
                <w:rFonts w:eastAsia="Times New Roman"/>
                <w:color w:val="000000"/>
                <w:sz w:val="20"/>
                <w:szCs w:val="20"/>
              </w:rPr>
              <w:t xml:space="preserve">n systems where devices with CEC version 2.0 (or higher) are mixed with devices with lower CEC versions (i.e. </w:t>
            </w:r>
            <w:r w:rsidR="002D6844" w:rsidRPr="00904B7A">
              <w:rPr>
                <w:rFonts w:eastAsia="Times New Roman"/>
                <w:color w:val="000000"/>
                <w:sz w:val="20"/>
                <w:szCs w:val="20"/>
              </w:rPr>
              <w:t xml:space="preserve"> </w:t>
            </w:r>
            <w:r w:rsidR="00C05AC8" w:rsidRPr="00904B7A">
              <w:rPr>
                <w:rFonts w:eastAsia="Times New Roman"/>
                <w:color w:val="000000"/>
                <w:sz w:val="20"/>
                <w:szCs w:val="20"/>
              </w:rPr>
              <w:t xml:space="preserve">“legacy” devices), the devices with CEC version 2.0 (or higher) shall use the messages from </w:t>
            </w:r>
            <w:r>
              <w:rPr>
                <w:rFonts w:eastAsia="Times New Roman"/>
                <w:color w:val="000000"/>
                <w:sz w:val="20"/>
                <w:szCs w:val="20"/>
              </w:rPr>
              <w:t>[HDMI 2.0: 1</w:t>
            </w:r>
            <w:r w:rsidR="00C05AC8" w:rsidRPr="00904B7A">
              <w:rPr>
                <w:rFonts w:eastAsia="Times New Roman"/>
                <w:color w:val="000000"/>
                <w:sz w:val="20"/>
                <w:szCs w:val="20"/>
              </w:rPr>
              <w:t>1.5.1</w:t>
            </w:r>
            <w:r w:rsidR="005A7F64">
              <w:rPr>
                <w:rFonts w:eastAsia="Times New Roman"/>
                <w:color w:val="000000"/>
                <w:sz w:val="20"/>
                <w:szCs w:val="20"/>
              </w:rPr>
              <w:t>]</w:t>
            </w:r>
            <w:r w:rsidR="00C05AC8" w:rsidRPr="00904B7A">
              <w:rPr>
                <w:rFonts w:eastAsia="Times New Roman"/>
                <w:color w:val="000000"/>
                <w:sz w:val="20"/>
                <w:szCs w:val="20"/>
              </w:rPr>
              <w:t xml:space="preserve"> towards the other devices with CEC version 2.0 (or higher).</w:t>
            </w:r>
          </w:p>
        </w:tc>
        <w:tc>
          <w:tcPr>
            <w:tcW w:w="2977" w:type="dxa"/>
            <w:shd w:val="clear" w:color="auto" w:fill="auto"/>
          </w:tcPr>
          <w:p w14:paraId="6FF797A7" w14:textId="30BAFA64" w:rsidR="00C05AC8" w:rsidRPr="00904B7A" w:rsidRDefault="00C05AC8" w:rsidP="00C05AC8">
            <w:pPr>
              <w:spacing w:after="0" w:line="240" w:lineRule="auto"/>
              <w:rPr>
                <w:rFonts w:eastAsia="Times New Roman"/>
                <w:sz w:val="20"/>
                <w:szCs w:val="20"/>
              </w:rPr>
            </w:pPr>
            <w:r w:rsidRPr="00904B7A">
              <w:rPr>
                <w:rFonts w:eastAsia="Times New Roman"/>
                <w:sz w:val="20"/>
                <w:szCs w:val="20"/>
              </w:rPr>
              <w:t xml:space="preserve">Verify that the DUT uses the messages specified in </w:t>
            </w:r>
            <w:r w:rsidR="00F42B4F">
              <w:rPr>
                <w:rFonts w:eastAsia="Times New Roman"/>
                <w:sz w:val="20"/>
                <w:szCs w:val="20"/>
              </w:rPr>
              <w:t>[HDMI 2.0: 1</w:t>
            </w:r>
            <w:r w:rsidRPr="00904B7A">
              <w:rPr>
                <w:rFonts w:eastAsia="Times New Roman"/>
                <w:sz w:val="20"/>
                <w:szCs w:val="20"/>
              </w:rPr>
              <w:t>1.5.1</w:t>
            </w:r>
            <w:r w:rsidR="005A7F64">
              <w:rPr>
                <w:rFonts w:eastAsia="Times New Roman"/>
                <w:sz w:val="20"/>
                <w:szCs w:val="20"/>
              </w:rPr>
              <w:t>]</w:t>
            </w:r>
            <w:r w:rsidRPr="00904B7A">
              <w:rPr>
                <w:rFonts w:eastAsia="Times New Roman"/>
                <w:sz w:val="20"/>
                <w:szCs w:val="20"/>
              </w:rPr>
              <w:t xml:space="preserve"> when working with a device conforming to CEC version 2.0 (or higher).</w:t>
            </w:r>
          </w:p>
          <w:p w14:paraId="0881C8FF" w14:textId="77777777" w:rsidR="00C05AC8" w:rsidRPr="00904B7A" w:rsidRDefault="00C05AC8" w:rsidP="00C05AC8">
            <w:pPr>
              <w:spacing w:after="0" w:line="240" w:lineRule="auto"/>
              <w:rPr>
                <w:rFonts w:eastAsia="Times New Roman"/>
                <w:sz w:val="20"/>
                <w:szCs w:val="20"/>
              </w:rPr>
            </w:pPr>
            <w:r w:rsidRPr="00904B7A">
              <w:rPr>
                <w:rFonts w:eastAsia="Times New Roman"/>
                <w:sz w:val="20"/>
                <w:szCs w:val="20"/>
              </w:rPr>
              <w:t> </w:t>
            </w:r>
          </w:p>
          <w:p w14:paraId="7608A4B1" w14:textId="77777777" w:rsidR="00C05AC8" w:rsidRPr="00904B7A" w:rsidRDefault="00C05AC8" w:rsidP="00C05AC8">
            <w:pPr>
              <w:spacing w:after="0" w:line="240" w:lineRule="auto"/>
              <w:rPr>
                <w:rFonts w:eastAsia="Times New Roman"/>
                <w:sz w:val="20"/>
                <w:szCs w:val="20"/>
              </w:rPr>
            </w:pPr>
            <w:r w:rsidRPr="00904B7A">
              <w:rPr>
                <w:rFonts w:eastAsia="Times New Roman"/>
                <w:sz w:val="20"/>
                <w:szCs w:val="20"/>
              </w:rPr>
              <w:t>Verify that the DUT does not send &lt;User Control Pressed&gt; with power-related operands when performing various operations with another device conforming to CEC version 2.0 (or higher).</w:t>
            </w:r>
          </w:p>
          <w:p w14:paraId="44A31422" w14:textId="77777777" w:rsidR="00C05AC8" w:rsidRPr="00904B7A" w:rsidRDefault="00C05AC8" w:rsidP="00C05AC8">
            <w:pPr>
              <w:spacing w:after="0" w:line="240" w:lineRule="auto"/>
              <w:rPr>
                <w:rFonts w:eastAsia="Times New Roman"/>
                <w:sz w:val="20"/>
                <w:szCs w:val="20"/>
              </w:rPr>
            </w:pPr>
            <w:r w:rsidRPr="00904B7A">
              <w:rPr>
                <w:rFonts w:eastAsia="Times New Roman"/>
                <w:sz w:val="20"/>
                <w:szCs w:val="20"/>
              </w:rPr>
              <w:t> </w:t>
            </w:r>
          </w:p>
          <w:p w14:paraId="09504CE1" w14:textId="10249643" w:rsidR="008F7E71" w:rsidRPr="00904B7A" w:rsidRDefault="00C05AC8" w:rsidP="00C05AC8">
            <w:pPr>
              <w:spacing w:after="0" w:line="240" w:lineRule="auto"/>
              <w:rPr>
                <w:rFonts w:eastAsia="Times New Roman"/>
                <w:sz w:val="20"/>
                <w:szCs w:val="20"/>
              </w:rPr>
            </w:pPr>
            <w:r w:rsidRPr="00904B7A">
              <w:rPr>
                <w:rFonts w:eastAsia="Times New Roman"/>
                <w:i/>
                <w:iCs/>
                <w:sz w:val="20"/>
                <w:szCs w:val="20"/>
              </w:rPr>
              <w:t xml:space="preserve">This test only applies </w:t>
            </w:r>
            <w:r w:rsidR="0033551B">
              <w:rPr>
                <w:rFonts w:eastAsia="Times New Roman"/>
                <w:i/>
                <w:iCs/>
                <w:sz w:val="20"/>
                <w:szCs w:val="20"/>
              </w:rPr>
              <w:t>if the DUT</w:t>
            </w:r>
            <w:r w:rsidRPr="00904B7A">
              <w:rPr>
                <w:rFonts w:eastAsia="Times New Roman"/>
                <w:i/>
                <w:iCs/>
                <w:sz w:val="20"/>
                <w:szCs w:val="20"/>
              </w:rPr>
              <w:t xml:space="preserve"> has Primary Device "Playback Device", "Recording Device" or "Tuner" (see </w:t>
            </w:r>
            <w:r w:rsidR="003818C1">
              <w:rPr>
                <w:rFonts w:eastAsia="Times New Roman"/>
                <w:i/>
                <w:iCs/>
                <w:sz w:val="20"/>
                <w:szCs w:val="20"/>
              </w:rPr>
              <w:t>CDF field</w:t>
            </w:r>
            <w:r w:rsidRPr="00904B7A">
              <w:rPr>
                <w:rFonts w:eastAsia="Times New Roman"/>
                <w:i/>
                <w:iCs/>
                <w:sz w:val="20"/>
                <w:szCs w:val="20"/>
              </w:rPr>
              <w:t xml:space="preserve"> "PrimaryDeviceType")</w:t>
            </w:r>
            <w:r w:rsidR="00AE1D0B">
              <w:rPr>
                <w:rFonts w:eastAsia="Times New Roman"/>
                <w:i/>
                <w:iCs/>
                <w:sz w:val="20"/>
                <w:szCs w:val="20"/>
              </w:rPr>
              <w:t>.</w:t>
            </w:r>
          </w:p>
        </w:tc>
        <w:tc>
          <w:tcPr>
            <w:tcW w:w="4820" w:type="dxa"/>
            <w:shd w:val="clear" w:color="auto" w:fill="auto"/>
          </w:tcPr>
          <w:p w14:paraId="3CBC58E1" w14:textId="69BFD564" w:rsidR="00E11422" w:rsidRPr="00904B7A" w:rsidRDefault="00C05AC8" w:rsidP="00C05AC8">
            <w:pPr>
              <w:spacing w:after="0" w:line="240" w:lineRule="auto"/>
              <w:rPr>
                <w:rFonts w:eastAsia="Times New Roman"/>
                <w:sz w:val="20"/>
                <w:szCs w:val="20"/>
              </w:rPr>
            </w:pPr>
            <w:r w:rsidRPr="00904B7A">
              <w:rPr>
                <w:rFonts w:eastAsia="Times New Roman"/>
                <w:sz w:val="20"/>
                <w:szCs w:val="20"/>
              </w:rPr>
              <w:t xml:space="preserve">Ensure </w:t>
            </w:r>
            <w:r w:rsidR="00C875D5" w:rsidRPr="00904B7A">
              <w:rPr>
                <w:rFonts w:eastAsia="Times New Roman"/>
                <w:sz w:val="20"/>
                <w:szCs w:val="20"/>
              </w:rPr>
              <w:t xml:space="preserve">that </w:t>
            </w:r>
            <w:r w:rsidRPr="00904B7A">
              <w:rPr>
                <w:rFonts w:eastAsia="Times New Roman"/>
                <w:sz w:val="20"/>
                <w:szCs w:val="20"/>
              </w:rPr>
              <w:t xml:space="preserve">the TE is configured to be conformant to CEC Version 2.0 or higher, and simulating a TV that is in </w:t>
            </w:r>
            <w:r w:rsidR="0099442C" w:rsidRPr="00904B7A">
              <w:rPr>
                <w:rFonts w:eastAsia="Times New Roman"/>
                <w:sz w:val="20"/>
                <w:szCs w:val="20"/>
              </w:rPr>
              <w:t>the S</w:t>
            </w:r>
            <w:r w:rsidRPr="00904B7A">
              <w:rPr>
                <w:rFonts w:eastAsia="Times New Roman"/>
                <w:sz w:val="20"/>
                <w:szCs w:val="20"/>
              </w:rPr>
              <w:t>tandby state.</w:t>
            </w:r>
          </w:p>
          <w:p w14:paraId="47367DEA" w14:textId="77777777" w:rsidR="00E11422" w:rsidRPr="00904B7A" w:rsidRDefault="00E11422" w:rsidP="00C05AC8">
            <w:pPr>
              <w:spacing w:after="0" w:line="240" w:lineRule="auto"/>
              <w:rPr>
                <w:rFonts w:eastAsia="Times New Roman"/>
                <w:sz w:val="20"/>
                <w:szCs w:val="20"/>
              </w:rPr>
            </w:pPr>
          </w:p>
          <w:p w14:paraId="68A1F6BA" w14:textId="20AA7AD2" w:rsidR="008F7E71" w:rsidRPr="00904B7A" w:rsidRDefault="00C05AC8" w:rsidP="00C05AC8">
            <w:pPr>
              <w:spacing w:after="0" w:line="240" w:lineRule="auto"/>
              <w:rPr>
                <w:rFonts w:eastAsia="Times New Roman"/>
                <w:sz w:val="20"/>
                <w:szCs w:val="20"/>
              </w:rPr>
            </w:pPr>
            <w:r w:rsidRPr="00904B7A">
              <w:rPr>
                <w:rFonts w:eastAsia="Times New Roman"/>
                <w:sz w:val="20"/>
                <w:szCs w:val="20"/>
              </w:rPr>
              <w:t>Cause the Source DUT to become the Active Source.</w:t>
            </w:r>
          </w:p>
        </w:tc>
        <w:tc>
          <w:tcPr>
            <w:tcW w:w="3260" w:type="dxa"/>
            <w:shd w:val="clear" w:color="auto" w:fill="auto"/>
          </w:tcPr>
          <w:p w14:paraId="2883371B" w14:textId="7F6A3E48" w:rsidR="008F7E71" w:rsidRPr="00904B7A" w:rsidRDefault="00C05AC8" w:rsidP="008F7E71">
            <w:pPr>
              <w:spacing w:after="0" w:line="240" w:lineRule="auto"/>
              <w:rPr>
                <w:rFonts w:eastAsia="Times New Roman"/>
                <w:sz w:val="20"/>
                <w:szCs w:val="20"/>
              </w:rPr>
            </w:pPr>
            <w:r w:rsidRPr="00904B7A">
              <w:rPr>
                <w:rFonts w:eastAsia="Times New Roman"/>
                <w:sz w:val="20"/>
                <w:szCs w:val="20"/>
              </w:rPr>
              <w:t xml:space="preserve">If the DUT sends either an &lt;Image View On&gt; or &lt;Text View On&gt; message, AND does not send a &lt;User Control Pressed&gt; message with any of [Power] or [Power Toggle Function] or [Power Off Function] or [Power On Function] then PASS, </w:t>
            </w:r>
            <w:r w:rsidR="007A3349" w:rsidRPr="00904B7A">
              <w:rPr>
                <w:rFonts w:eastAsia="Times New Roman"/>
                <w:sz w:val="20"/>
                <w:szCs w:val="20"/>
              </w:rPr>
              <w:t>otherwise,</w:t>
            </w:r>
            <w:r w:rsidRPr="00904B7A">
              <w:rPr>
                <w:rFonts w:eastAsia="Times New Roman"/>
                <w:sz w:val="20"/>
                <w:szCs w:val="20"/>
              </w:rPr>
              <w:t xml:space="preserve"> FAIL.</w:t>
            </w:r>
          </w:p>
        </w:tc>
      </w:tr>
      <w:tr w:rsidR="00C05AC8" w:rsidRPr="00904B7A" w14:paraId="1F19E851" w14:textId="77777777" w:rsidTr="00D06AD0">
        <w:trPr>
          <w:cantSplit/>
          <w:trHeight w:val="70"/>
        </w:trPr>
        <w:tc>
          <w:tcPr>
            <w:tcW w:w="1008" w:type="dxa"/>
            <w:shd w:val="clear" w:color="auto" w:fill="auto"/>
            <w:noWrap/>
          </w:tcPr>
          <w:p w14:paraId="2A3DAD96" w14:textId="0B7D305A" w:rsidR="00C05AC8" w:rsidRPr="00904B7A" w:rsidRDefault="00E40102" w:rsidP="008F7E71">
            <w:pPr>
              <w:spacing w:after="0" w:line="240" w:lineRule="auto"/>
              <w:rPr>
                <w:color w:val="000000"/>
                <w:sz w:val="20"/>
                <w:szCs w:val="20"/>
              </w:rPr>
            </w:pPr>
            <w:r w:rsidRPr="00904B7A">
              <w:rPr>
                <w:color w:val="000000"/>
                <w:sz w:val="20"/>
                <w:szCs w:val="20"/>
              </w:rPr>
              <w:t>HF4-6-13</w:t>
            </w:r>
          </w:p>
        </w:tc>
        <w:tc>
          <w:tcPr>
            <w:tcW w:w="2409" w:type="dxa"/>
            <w:shd w:val="clear" w:color="auto" w:fill="auto"/>
          </w:tcPr>
          <w:p w14:paraId="1B39132F" w14:textId="3048696C" w:rsidR="00C05AC8" w:rsidRPr="00904B7A" w:rsidRDefault="00F42B4F" w:rsidP="008F7E71">
            <w:pPr>
              <w:spacing w:after="0" w:line="240" w:lineRule="auto"/>
              <w:rPr>
                <w:color w:val="000000"/>
                <w:sz w:val="20"/>
                <w:szCs w:val="20"/>
              </w:rPr>
            </w:pPr>
            <w:r>
              <w:rPr>
                <w:color w:val="000000"/>
                <w:sz w:val="20"/>
                <w:szCs w:val="20"/>
              </w:rPr>
              <w:t>[HDMI 2.0: 1</w:t>
            </w:r>
            <w:r w:rsidR="00C05AC8" w:rsidRPr="00904B7A">
              <w:rPr>
                <w:color w:val="000000"/>
                <w:sz w:val="20"/>
                <w:szCs w:val="20"/>
              </w:rPr>
              <w:t>1.5.3</w:t>
            </w:r>
            <w:r w:rsidR="005A7F64">
              <w:rPr>
                <w:color w:val="000000"/>
                <w:sz w:val="20"/>
                <w:szCs w:val="20"/>
              </w:rPr>
              <w:t>]</w:t>
            </w:r>
            <w:r w:rsidR="00757087" w:rsidRPr="00904B7A">
              <w:rPr>
                <w:color w:val="000000"/>
                <w:sz w:val="20"/>
                <w:szCs w:val="20"/>
              </w:rPr>
              <w:br/>
            </w:r>
            <w:r w:rsidR="00C05AC8" w:rsidRPr="00904B7A">
              <w:rPr>
                <w:color w:val="000000"/>
                <w:sz w:val="20"/>
                <w:szCs w:val="20"/>
              </w:rPr>
              <w:t xml:space="preserve">In systems where devices with CEC version 2.0 (or higher) are mixed with devices with lower CEC versions (i.e. </w:t>
            </w:r>
            <w:r w:rsidR="002D6844" w:rsidRPr="00904B7A">
              <w:rPr>
                <w:color w:val="000000"/>
                <w:sz w:val="20"/>
                <w:szCs w:val="20"/>
              </w:rPr>
              <w:t xml:space="preserve"> </w:t>
            </w:r>
            <w:r w:rsidR="00C05AC8" w:rsidRPr="00904B7A">
              <w:rPr>
                <w:color w:val="000000"/>
                <w:sz w:val="20"/>
                <w:szCs w:val="20"/>
              </w:rPr>
              <w:t xml:space="preserve">“legacy” devices), the devices with CEC version 2.0 (or higher) shall use the messages from </w:t>
            </w:r>
            <w:r>
              <w:rPr>
                <w:color w:val="000000"/>
                <w:sz w:val="20"/>
                <w:szCs w:val="20"/>
              </w:rPr>
              <w:t>[HDMI 2.0: 1</w:t>
            </w:r>
            <w:r w:rsidR="00C05AC8" w:rsidRPr="00904B7A">
              <w:rPr>
                <w:color w:val="000000"/>
                <w:sz w:val="20"/>
                <w:szCs w:val="20"/>
              </w:rPr>
              <w:t>1.5.1</w:t>
            </w:r>
            <w:r w:rsidR="005A7F64">
              <w:rPr>
                <w:color w:val="000000"/>
                <w:sz w:val="20"/>
                <w:szCs w:val="20"/>
              </w:rPr>
              <w:t>]</w:t>
            </w:r>
            <w:r w:rsidR="00C05AC8" w:rsidRPr="00904B7A">
              <w:rPr>
                <w:color w:val="000000"/>
                <w:sz w:val="20"/>
                <w:szCs w:val="20"/>
              </w:rPr>
              <w:t xml:space="preserve"> towards the other devices with CEC version 2.0 (or higher).</w:t>
            </w:r>
          </w:p>
        </w:tc>
        <w:tc>
          <w:tcPr>
            <w:tcW w:w="2977" w:type="dxa"/>
            <w:shd w:val="clear" w:color="auto" w:fill="auto"/>
          </w:tcPr>
          <w:p w14:paraId="65CA16C9" w14:textId="788DE95D" w:rsidR="00C05AC8" w:rsidRPr="00904B7A" w:rsidRDefault="00C05AC8" w:rsidP="00C05AC8">
            <w:pPr>
              <w:spacing w:after="0" w:line="240" w:lineRule="auto"/>
              <w:rPr>
                <w:color w:val="000000"/>
                <w:sz w:val="20"/>
                <w:szCs w:val="20"/>
              </w:rPr>
            </w:pPr>
            <w:r w:rsidRPr="00904B7A">
              <w:rPr>
                <w:color w:val="000000"/>
                <w:sz w:val="20"/>
                <w:szCs w:val="20"/>
              </w:rPr>
              <w:t xml:space="preserve">Verify that the DUT uses the messages specified in </w:t>
            </w:r>
            <w:r w:rsidR="00F42B4F">
              <w:rPr>
                <w:color w:val="000000"/>
                <w:sz w:val="20"/>
                <w:szCs w:val="20"/>
              </w:rPr>
              <w:t>[HDMI 2.0: 1</w:t>
            </w:r>
            <w:r w:rsidRPr="00904B7A">
              <w:rPr>
                <w:color w:val="000000"/>
                <w:sz w:val="20"/>
                <w:szCs w:val="20"/>
              </w:rPr>
              <w:t>1.5.1</w:t>
            </w:r>
            <w:r w:rsidR="005A7F64">
              <w:rPr>
                <w:color w:val="000000"/>
                <w:sz w:val="20"/>
                <w:szCs w:val="20"/>
              </w:rPr>
              <w:t>]</w:t>
            </w:r>
            <w:r w:rsidRPr="00904B7A">
              <w:rPr>
                <w:color w:val="000000"/>
                <w:sz w:val="20"/>
                <w:szCs w:val="20"/>
              </w:rPr>
              <w:t xml:space="preserve"> when working with a device conforming to CEC version 2.0 (or higher).</w:t>
            </w:r>
          </w:p>
          <w:p w14:paraId="14D90D57" w14:textId="77777777" w:rsidR="00C05AC8" w:rsidRPr="00904B7A" w:rsidRDefault="00C05AC8" w:rsidP="00C05AC8">
            <w:pPr>
              <w:spacing w:after="0" w:line="240" w:lineRule="auto"/>
              <w:rPr>
                <w:color w:val="000000"/>
                <w:sz w:val="20"/>
                <w:szCs w:val="20"/>
              </w:rPr>
            </w:pPr>
            <w:r w:rsidRPr="00904B7A">
              <w:rPr>
                <w:color w:val="000000"/>
                <w:sz w:val="20"/>
                <w:szCs w:val="20"/>
              </w:rPr>
              <w:t> </w:t>
            </w:r>
          </w:p>
          <w:p w14:paraId="65E180CB" w14:textId="77777777" w:rsidR="00C05AC8" w:rsidRPr="00904B7A" w:rsidRDefault="00C05AC8" w:rsidP="00C05AC8">
            <w:pPr>
              <w:spacing w:after="0" w:line="240" w:lineRule="auto"/>
              <w:rPr>
                <w:color w:val="000000"/>
                <w:sz w:val="20"/>
                <w:szCs w:val="20"/>
              </w:rPr>
            </w:pPr>
            <w:r w:rsidRPr="00904B7A">
              <w:rPr>
                <w:color w:val="000000"/>
                <w:sz w:val="20"/>
                <w:szCs w:val="20"/>
              </w:rPr>
              <w:t>Verify that the DUT does not send &lt;User Control Pressed&gt; with power-related operands when performing various operations with another device conforming to CEC version 2.0 (or higher).</w:t>
            </w:r>
          </w:p>
          <w:p w14:paraId="1716E2CF" w14:textId="77777777" w:rsidR="00C05AC8" w:rsidRPr="00904B7A" w:rsidRDefault="00C05AC8" w:rsidP="00C05AC8">
            <w:pPr>
              <w:spacing w:after="0" w:line="240" w:lineRule="auto"/>
              <w:rPr>
                <w:color w:val="000000"/>
                <w:sz w:val="20"/>
                <w:szCs w:val="20"/>
              </w:rPr>
            </w:pPr>
            <w:r w:rsidRPr="00904B7A">
              <w:rPr>
                <w:color w:val="000000"/>
                <w:sz w:val="20"/>
                <w:szCs w:val="20"/>
              </w:rPr>
              <w:t> </w:t>
            </w:r>
          </w:p>
          <w:p w14:paraId="77A1B4AF" w14:textId="29E45202" w:rsidR="00C05AC8" w:rsidRPr="00904B7A" w:rsidRDefault="00C05AC8" w:rsidP="00C05AC8">
            <w:pPr>
              <w:spacing w:after="0" w:line="240" w:lineRule="auto"/>
              <w:rPr>
                <w:color w:val="000000"/>
                <w:sz w:val="20"/>
                <w:szCs w:val="20"/>
              </w:rPr>
            </w:pPr>
            <w:r w:rsidRPr="00904B7A">
              <w:rPr>
                <w:i/>
                <w:iCs/>
                <w:color w:val="000000"/>
                <w:sz w:val="20"/>
                <w:szCs w:val="20"/>
              </w:rPr>
              <w:t xml:space="preserve">This test only applies </w:t>
            </w:r>
            <w:r w:rsidR="0033551B">
              <w:rPr>
                <w:i/>
                <w:iCs/>
                <w:color w:val="000000"/>
                <w:sz w:val="20"/>
                <w:szCs w:val="20"/>
              </w:rPr>
              <w:t>if the DUT</w:t>
            </w:r>
            <w:r w:rsidRPr="00904B7A">
              <w:rPr>
                <w:i/>
                <w:iCs/>
                <w:color w:val="000000"/>
                <w:sz w:val="20"/>
                <w:szCs w:val="20"/>
              </w:rPr>
              <w:t xml:space="preserve"> can send &lt;System Audio Mode Request&gt; as Initiator (see 1.4b CDF) to</w:t>
            </w:r>
            <w:r w:rsidR="008473F0" w:rsidRPr="00904B7A">
              <w:rPr>
                <w:i/>
                <w:iCs/>
                <w:color w:val="000000"/>
                <w:sz w:val="20"/>
                <w:szCs w:val="20"/>
              </w:rPr>
              <w:t xml:space="preserve"> </w:t>
            </w:r>
            <w:r w:rsidRPr="00904B7A">
              <w:rPr>
                <w:i/>
                <w:iCs/>
                <w:color w:val="000000"/>
                <w:sz w:val="20"/>
                <w:szCs w:val="20"/>
              </w:rPr>
              <w:t>activate audio rendering</w:t>
            </w:r>
            <w:r w:rsidR="00AE1D0B">
              <w:rPr>
                <w:i/>
                <w:iCs/>
                <w:color w:val="000000"/>
                <w:sz w:val="20"/>
                <w:szCs w:val="20"/>
              </w:rPr>
              <w:t>.</w:t>
            </w:r>
          </w:p>
        </w:tc>
        <w:tc>
          <w:tcPr>
            <w:tcW w:w="4820" w:type="dxa"/>
            <w:shd w:val="clear" w:color="auto" w:fill="auto"/>
          </w:tcPr>
          <w:p w14:paraId="0FB3A504" w14:textId="372AE853" w:rsidR="0045341D" w:rsidRPr="00904B7A" w:rsidRDefault="00C05AC8" w:rsidP="008F7E71">
            <w:pPr>
              <w:spacing w:after="0" w:line="240" w:lineRule="auto"/>
              <w:rPr>
                <w:color w:val="000000"/>
                <w:sz w:val="20"/>
                <w:szCs w:val="20"/>
              </w:rPr>
            </w:pPr>
            <w:r w:rsidRPr="00904B7A">
              <w:rPr>
                <w:color w:val="000000"/>
                <w:sz w:val="20"/>
                <w:szCs w:val="20"/>
              </w:rPr>
              <w:t xml:space="preserve">Ensure </w:t>
            </w:r>
            <w:r w:rsidR="00C875D5" w:rsidRPr="00904B7A">
              <w:rPr>
                <w:color w:val="000000"/>
                <w:sz w:val="20"/>
                <w:szCs w:val="20"/>
              </w:rPr>
              <w:t xml:space="preserve">that </w:t>
            </w:r>
            <w:r w:rsidRPr="00904B7A">
              <w:rPr>
                <w:color w:val="000000"/>
                <w:sz w:val="20"/>
                <w:szCs w:val="20"/>
              </w:rPr>
              <w:t>the TE is configured to be conformant to CEC Version 2.0 or higher, and simulating an Audio Sy</w:t>
            </w:r>
            <w:r w:rsidR="0045341D" w:rsidRPr="00904B7A">
              <w:rPr>
                <w:color w:val="000000"/>
                <w:sz w:val="20"/>
                <w:szCs w:val="20"/>
              </w:rPr>
              <w:t xml:space="preserve">stem that is in </w:t>
            </w:r>
            <w:r w:rsidR="0099442C" w:rsidRPr="00904B7A">
              <w:rPr>
                <w:color w:val="000000"/>
                <w:sz w:val="20"/>
                <w:szCs w:val="20"/>
              </w:rPr>
              <w:t>the S</w:t>
            </w:r>
            <w:r w:rsidR="0045341D" w:rsidRPr="00904B7A">
              <w:rPr>
                <w:color w:val="000000"/>
                <w:sz w:val="20"/>
                <w:szCs w:val="20"/>
              </w:rPr>
              <w:t>tandby state.</w:t>
            </w:r>
          </w:p>
          <w:p w14:paraId="786142AC" w14:textId="77777777" w:rsidR="0045341D" w:rsidRPr="00904B7A" w:rsidRDefault="0045341D" w:rsidP="008F7E71">
            <w:pPr>
              <w:spacing w:after="0" w:line="240" w:lineRule="auto"/>
              <w:rPr>
                <w:color w:val="000000"/>
                <w:sz w:val="20"/>
                <w:szCs w:val="20"/>
              </w:rPr>
            </w:pPr>
          </w:p>
          <w:p w14:paraId="119D89C6" w14:textId="0BA9E49A" w:rsidR="00C05AC8" w:rsidRPr="00904B7A" w:rsidRDefault="00C05AC8" w:rsidP="008F7E71">
            <w:pPr>
              <w:spacing w:after="0" w:line="240" w:lineRule="auto"/>
              <w:rPr>
                <w:color w:val="000000"/>
                <w:sz w:val="20"/>
                <w:szCs w:val="20"/>
              </w:rPr>
            </w:pPr>
            <w:r w:rsidRPr="00904B7A">
              <w:rPr>
                <w:color w:val="000000"/>
                <w:sz w:val="20"/>
                <w:szCs w:val="20"/>
              </w:rPr>
              <w:t>Cause the DUT to activate the Amplifier's audio rendering.</w:t>
            </w:r>
          </w:p>
        </w:tc>
        <w:tc>
          <w:tcPr>
            <w:tcW w:w="3260" w:type="dxa"/>
            <w:shd w:val="clear" w:color="auto" w:fill="auto"/>
          </w:tcPr>
          <w:p w14:paraId="63BB2F7E" w14:textId="041F8A94" w:rsidR="00C05AC8" w:rsidRPr="00904B7A" w:rsidRDefault="00C05AC8" w:rsidP="008F7E71">
            <w:pPr>
              <w:spacing w:after="0" w:line="240" w:lineRule="auto"/>
              <w:rPr>
                <w:color w:val="000000"/>
                <w:sz w:val="20"/>
                <w:szCs w:val="20"/>
                <w:u w:val="single"/>
              </w:rPr>
            </w:pPr>
            <w:r w:rsidRPr="00904B7A">
              <w:rPr>
                <w:rFonts w:eastAsia="Times New Roman"/>
                <w:sz w:val="20"/>
                <w:szCs w:val="20"/>
              </w:rPr>
              <w:t xml:space="preserve">If the DUT sends a &lt;System Audio Mode Request&gt; message AND does not send a &lt;User Control Pressed&gt; message with any of [Power] or [Power Toggle Function] or [Power Off Function] or [Power On Function] then PASS, </w:t>
            </w:r>
            <w:r w:rsidR="007A3349" w:rsidRPr="00904B7A">
              <w:rPr>
                <w:rFonts w:eastAsia="Times New Roman"/>
                <w:sz w:val="20"/>
                <w:szCs w:val="20"/>
              </w:rPr>
              <w:t>otherwise,</w:t>
            </w:r>
            <w:r w:rsidRPr="00904B7A">
              <w:rPr>
                <w:rFonts w:eastAsia="Times New Roman"/>
                <w:sz w:val="20"/>
                <w:szCs w:val="20"/>
              </w:rPr>
              <w:t xml:space="preserve"> FAIL.</w:t>
            </w:r>
          </w:p>
        </w:tc>
      </w:tr>
      <w:tr w:rsidR="00C05AC8" w:rsidRPr="00904B7A" w14:paraId="6FA93ADD" w14:textId="77777777" w:rsidTr="00D06AD0">
        <w:trPr>
          <w:cantSplit/>
          <w:trHeight w:val="70"/>
        </w:trPr>
        <w:tc>
          <w:tcPr>
            <w:tcW w:w="1008" w:type="dxa"/>
            <w:shd w:val="clear" w:color="auto" w:fill="auto"/>
            <w:noWrap/>
          </w:tcPr>
          <w:p w14:paraId="09963A8F" w14:textId="48CEFD70" w:rsidR="00C05AC8" w:rsidRPr="00904B7A" w:rsidRDefault="00E40102" w:rsidP="008F7E71">
            <w:pPr>
              <w:spacing w:after="0" w:line="240" w:lineRule="auto"/>
              <w:rPr>
                <w:color w:val="000000"/>
                <w:sz w:val="20"/>
                <w:szCs w:val="20"/>
              </w:rPr>
            </w:pPr>
            <w:r w:rsidRPr="00904B7A">
              <w:rPr>
                <w:color w:val="000000"/>
                <w:sz w:val="20"/>
                <w:szCs w:val="20"/>
              </w:rPr>
              <w:t>HF4-6-14</w:t>
            </w:r>
          </w:p>
        </w:tc>
        <w:tc>
          <w:tcPr>
            <w:tcW w:w="2409" w:type="dxa"/>
            <w:shd w:val="clear" w:color="auto" w:fill="auto"/>
          </w:tcPr>
          <w:p w14:paraId="635143E8" w14:textId="2E840AC4" w:rsidR="00C05AC8" w:rsidRPr="00904B7A" w:rsidRDefault="00F42B4F" w:rsidP="008F7E71">
            <w:pPr>
              <w:spacing w:after="0" w:line="240" w:lineRule="auto"/>
              <w:rPr>
                <w:color w:val="000000"/>
                <w:sz w:val="20"/>
                <w:szCs w:val="20"/>
              </w:rPr>
            </w:pPr>
            <w:r>
              <w:rPr>
                <w:color w:val="000000"/>
                <w:sz w:val="20"/>
                <w:szCs w:val="20"/>
              </w:rPr>
              <w:t>[HDMI 2.0: 1</w:t>
            </w:r>
            <w:r w:rsidR="00C05AC8" w:rsidRPr="00904B7A">
              <w:rPr>
                <w:color w:val="000000"/>
                <w:sz w:val="20"/>
                <w:szCs w:val="20"/>
              </w:rPr>
              <w:t>1.5.3</w:t>
            </w:r>
            <w:r w:rsidR="005A7F64">
              <w:rPr>
                <w:color w:val="000000"/>
                <w:sz w:val="20"/>
                <w:szCs w:val="20"/>
              </w:rPr>
              <w:t>]</w:t>
            </w:r>
            <w:r w:rsidR="00757087" w:rsidRPr="00904B7A">
              <w:rPr>
                <w:color w:val="000000"/>
                <w:sz w:val="20"/>
                <w:szCs w:val="20"/>
              </w:rPr>
              <w:br/>
            </w:r>
            <w:r w:rsidR="00C05AC8" w:rsidRPr="00904B7A">
              <w:rPr>
                <w:color w:val="000000"/>
                <w:sz w:val="20"/>
                <w:szCs w:val="20"/>
              </w:rPr>
              <w:t xml:space="preserve">In systems where devices with CEC version 2.0 (or higher) are mixed with devices with lower CEC versions (i.e. </w:t>
            </w:r>
            <w:r w:rsidR="002D6844" w:rsidRPr="00904B7A">
              <w:rPr>
                <w:color w:val="000000"/>
                <w:sz w:val="20"/>
                <w:szCs w:val="20"/>
              </w:rPr>
              <w:t xml:space="preserve"> </w:t>
            </w:r>
            <w:r w:rsidR="00C05AC8" w:rsidRPr="00904B7A">
              <w:rPr>
                <w:color w:val="000000"/>
                <w:sz w:val="20"/>
                <w:szCs w:val="20"/>
              </w:rPr>
              <w:t xml:space="preserve">“legacy” devices), the devices with CEC version 2.0 (or higher) shall use the messages from </w:t>
            </w:r>
            <w:r>
              <w:rPr>
                <w:color w:val="000000"/>
                <w:sz w:val="20"/>
                <w:szCs w:val="20"/>
              </w:rPr>
              <w:t>[HDMI 2.0: 1</w:t>
            </w:r>
            <w:r w:rsidR="00C05AC8" w:rsidRPr="00904B7A">
              <w:rPr>
                <w:color w:val="000000"/>
                <w:sz w:val="20"/>
                <w:szCs w:val="20"/>
              </w:rPr>
              <w:t>1.5.1</w:t>
            </w:r>
            <w:r w:rsidR="005A7F64">
              <w:rPr>
                <w:color w:val="000000"/>
                <w:sz w:val="20"/>
                <w:szCs w:val="20"/>
              </w:rPr>
              <w:t>]</w:t>
            </w:r>
            <w:r w:rsidR="00C05AC8" w:rsidRPr="00904B7A">
              <w:rPr>
                <w:color w:val="000000"/>
                <w:sz w:val="20"/>
                <w:szCs w:val="20"/>
              </w:rPr>
              <w:t xml:space="preserve"> towards the other devices with CEC version 2.0 (or higher).</w:t>
            </w:r>
          </w:p>
        </w:tc>
        <w:tc>
          <w:tcPr>
            <w:tcW w:w="2977" w:type="dxa"/>
            <w:shd w:val="clear" w:color="auto" w:fill="auto"/>
          </w:tcPr>
          <w:p w14:paraId="19AD0E44" w14:textId="3436CEB0" w:rsidR="00C05AC8" w:rsidRPr="00904B7A" w:rsidRDefault="00C05AC8" w:rsidP="00C05AC8">
            <w:pPr>
              <w:spacing w:after="0" w:line="240" w:lineRule="auto"/>
              <w:rPr>
                <w:color w:val="000000"/>
                <w:sz w:val="20"/>
                <w:szCs w:val="20"/>
              </w:rPr>
            </w:pPr>
            <w:r w:rsidRPr="00904B7A">
              <w:rPr>
                <w:color w:val="000000"/>
                <w:sz w:val="20"/>
                <w:szCs w:val="20"/>
              </w:rPr>
              <w:t xml:space="preserve">Verify that the DUT uses the messages specified in </w:t>
            </w:r>
            <w:r w:rsidR="00F42B4F">
              <w:rPr>
                <w:color w:val="000000"/>
                <w:sz w:val="20"/>
                <w:szCs w:val="20"/>
              </w:rPr>
              <w:t>[HDMI 2.0: 1</w:t>
            </w:r>
            <w:r w:rsidRPr="00904B7A">
              <w:rPr>
                <w:color w:val="000000"/>
                <w:sz w:val="20"/>
                <w:szCs w:val="20"/>
              </w:rPr>
              <w:t>1.5.1</w:t>
            </w:r>
            <w:r w:rsidR="005A7F64">
              <w:rPr>
                <w:color w:val="000000"/>
                <w:sz w:val="20"/>
                <w:szCs w:val="20"/>
              </w:rPr>
              <w:t>]</w:t>
            </w:r>
            <w:r w:rsidRPr="00904B7A">
              <w:rPr>
                <w:color w:val="000000"/>
                <w:sz w:val="20"/>
                <w:szCs w:val="20"/>
              </w:rPr>
              <w:t xml:space="preserve"> when working with a device conforming to CEC version 2.0 (or higher).</w:t>
            </w:r>
          </w:p>
          <w:p w14:paraId="1F08F623" w14:textId="77777777" w:rsidR="00C05AC8" w:rsidRPr="00904B7A" w:rsidRDefault="00C05AC8" w:rsidP="00C05AC8">
            <w:pPr>
              <w:spacing w:after="0" w:line="240" w:lineRule="auto"/>
              <w:rPr>
                <w:color w:val="000000"/>
                <w:sz w:val="20"/>
                <w:szCs w:val="20"/>
              </w:rPr>
            </w:pPr>
            <w:r w:rsidRPr="00904B7A">
              <w:rPr>
                <w:color w:val="000000"/>
                <w:sz w:val="20"/>
                <w:szCs w:val="20"/>
              </w:rPr>
              <w:t> </w:t>
            </w:r>
          </w:p>
          <w:p w14:paraId="35D74F5E" w14:textId="77777777" w:rsidR="00C05AC8" w:rsidRPr="00904B7A" w:rsidRDefault="00C05AC8" w:rsidP="00C05AC8">
            <w:pPr>
              <w:spacing w:after="0" w:line="240" w:lineRule="auto"/>
              <w:rPr>
                <w:color w:val="000000"/>
                <w:sz w:val="20"/>
                <w:szCs w:val="20"/>
              </w:rPr>
            </w:pPr>
            <w:r w:rsidRPr="00904B7A">
              <w:rPr>
                <w:color w:val="000000"/>
                <w:sz w:val="20"/>
                <w:szCs w:val="20"/>
              </w:rPr>
              <w:t>Verify that the DUT does not send &lt;User Control Pressed&gt; with power-related operands when performing various operations with another device conforming to CEC version 2.0 (or higher).</w:t>
            </w:r>
          </w:p>
          <w:p w14:paraId="200C9AE6" w14:textId="77777777" w:rsidR="00C05AC8" w:rsidRPr="00904B7A" w:rsidRDefault="00C05AC8" w:rsidP="00C05AC8">
            <w:pPr>
              <w:spacing w:after="0" w:line="240" w:lineRule="auto"/>
              <w:rPr>
                <w:color w:val="000000"/>
                <w:sz w:val="20"/>
                <w:szCs w:val="20"/>
              </w:rPr>
            </w:pPr>
            <w:r w:rsidRPr="00904B7A">
              <w:rPr>
                <w:color w:val="000000"/>
                <w:sz w:val="20"/>
                <w:szCs w:val="20"/>
              </w:rPr>
              <w:t> </w:t>
            </w:r>
          </w:p>
          <w:p w14:paraId="3FA711D1" w14:textId="35A4024A" w:rsidR="00C05AC8" w:rsidRPr="00904B7A" w:rsidRDefault="00AD5698" w:rsidP="00C05AC8">
            <w:pPr>
              <w:spacing w:after="0" w:line="240" w:lineRule="auto"/>
              <w:rPr>
                <w:color w:val="000000"/>
                <w:sz w:val="20"/>
                <w:szCs w:val="20"/>
              </w:rPr>
            </w:pPr>
            <w:r w:rsidRPr="00904B7A">
              <w:rPr>
                <w:i/>
                <w:iCs/>
                <w:color w:val="000000"/>
                <w:sz w:val="20"/>
                <w:szCs w:val="20"/>
              </w:rPr>
              <w:t xml:space="preserve">This test only applies if </w:t>
            </w:r>
            <w:r w:rsidR="0099442C" w:rsidRPr="00904B7A">
              <w:rPr>
                <w:i/>
                <w:iCs/>
                <w:color w:val="000000"/>
                <w:sz w:val="20"/>
                <w:szCs w:val="20"/>
              </w:rPr>
              <w:t xml:space="preserve">the </w:t>
            </w:r>
            <w:r w:rsidRPr="00904B7A">
              <w:rPr>
                <w:i/>
                <w:iCs/>
                <w:color w:val="000000"/>
                <w:sz w:val="20"/>
                <w:szCs w:val="20"/>
              </w:rPr>
              <w:t xml:space="preserve">DUT has Primary Device Type "TV"(see </w:t>
            </w:r>
            <w:r w:rsidR="003818C1">
              <w:rPr>
                <w:i/>
                <w:iCs/>
                <w:color w:val="000000"/>
                <w:sz w:val="20"/>
                <w:szCs w:val="20"/>
              </w:rPr>
              <w:t>CDF field</w:t>
            </w:r>
            <w:r w:rsidRPr="00904B7A">
              <w:rPr>
                <w:i/>
                <w:iCs/>
                <w:color w:val="000000"/>
                <w:sz w:val="20"/>
                <w:szCs w:val="20"/>
              </w:rPr>
              <w:t xml:space="preserve"> "PrimaryDeviceType")</w:t>
            </w:r>
            <w:r w:rsidR="00AE1D0B">
              <w:rPr>
                <w:i/>
                <w:iCs/>
                <w:color w:val="000000"/>
                <w:sz w:val="20"/>
                <w:szCs w:val="20"/>
              </w:rPr>
              <w:t>.</w:t>
            </w:r>
          </w:p>
        </w:tc>
        <w:tc>
          <w:tcPr>
            <w:tcW w:w="4820" w:type="dxa"/>
            <w:shd w:val="clear" w:color="auto" w:fill="auto"/>
          </w:tcPr>
          <w:p w14:paraId="0E706318" w14:textId="0AB0817E" w:rsidR="0045341D" w:rsidRPr="00904B7A" w:rsidRDefault="00C875D5" w:rsidP="0045341D">
            <w:pPr>
              <w:spacing w:after="0" w:line="240" w:lineRule="auto"/>
              <w:rPr>
                <w:color w:val="000000"/>
                <w:sz w:val="20"/>
                <w:szCs w:val="20"/>
              </w:rPr>
            </w:pPr>
            <w:r w:rsidRPr="00904B7A">
              <w:rPr>
                <w:color w:val="000000"/>
                <w:sz w:val="20"/>
                <w:szCs w:val="20"/>
              </w:rPr>
              <w:t>Ensure that the</w:t>
            </w:r>
            <w:r w:rsidR="0045341D" w:rsidRPr="00904B7A">
              <w:rPr>
                <w:color w:val="000000"/>
                <w:sz w:val="20"/>
                <w:szCs w:val="20"/>
              </w:rPr>
              <w:t xml:space="preserve"> TE is configured to be conformant to CEC Version 2.0 or higher, </w:t>
            </w:r>
            <w:r w:rsidR="00E11422" w:rsidRPr="00904B7A">
              <w:rPr>
                <w:color w:val="000000"/>
                <w:sz w:val="20"/>
                <w:szCs w:val="20"/>
              </w:rPr>
              <w:t xml:space="preserve">and simulating a </w:t>
            </w:r>
            <w:r w:rsidR="00B64B0C" w:rsidRPr="00904B7A">
              <w:rPr>
                <w:color w:val="000000"/>
                <w:sz w:val="20"/>
                <w:szCs w:val="20"/>
              </w:rPr>
              <w:t>Source</w:t>
            </w:r>
            <w:r w:rsidR="00E11422" w:rsidRPr="00904B7A">
              <w:rPr>
                <w:color w:val="000000"/>
                <w:sz w:val="20"/>
                <w:szCs w:val="20"/>
              </w:rPr>
              <w:t xml:space="preserve"> device </w:t>
            </w:r>
            <w:r w:rsidR="0045341D" w:rsidRPr="00904B7A">
              <w:rPr>
                <w:color w:val="000000"/>
                <w:sz w:val="20"/>
                <w:szCs w:val="20"/>
              </w:rPr>
              <w:t>that is in</w:t>
            </w:r>
            <w:r w:rsidR="0099442C" w:rsidRPr="00904B7A">
              <w:rPr>
                <w:color w:val="000000"/>
                <w:sz w:val="20"/>
                <w:szCs w:val="20"/>
              </w:rPr>
              <w:t xml:space="preserve"> the S</w:t>
            </w:r>
            <w:r w:rsidR="0045341D" w:rsidRPr="00904B7A">
              <w:rPr>
                <w:color w:val="000000"/>
                <w:sz w:val="20"/>
                <w:szCs w:val="20"/>
              </w:rPr>
              <w:t>tandby state.</w:t>
            </w:r>
          </w:p>
          <w:p w14:paraId="0896587A" w14:textId="77777777" w:rsidR="0045341D" w:rsidRPr="00904B7A" w:rsidRDefault="0045341D" w:rsidP="0045341D">
            <w:pPr>
              <w:spacing w:after="0" w:line="240" w:lineRule="auto"/>
              <w:rPr>
                <w:color w:val="000000"/>
                <w:sz w:val="20"/>
                <w:szCs w:val="20"/>
              </w:rPr>
            </w:pPr>
            <w:r w:rsidRPr="00904B7A">
              <w:rPr>
                <w:color w:val="000000"/>
                <w:sz w:val="20"/>
                <w:szCs w:val="20"/>
              </w:rPr>
              <w:t> </w:t>
            </w:r>
          </w:p>
          <w:p w14:paraId="07636668" w14:textId="0ACD021C" w:rsidR="00C05AC8" w:rsidRPr="00904B7A" w:rsidRDefault="0045341D" w:rsidP="0045341D">
            <w:pPr>
              <w:spacing w:after="0" w:line="240" w:lineRule="auto"/>
              <w:rPr>
                <w:color w:val="000000"/>
                <w:sz w:val="20"/>
                <w:szCs w:val="20"/>
              </w:rPr>
            </w:pPr>
            <w:r w:rsidRPr="00904B7A">
              <w:rPr>
                <w:color w:val="000000"/>
                <w:sz w:val="20"/>
                <w:szCs w:val="20"/>
              </w:rPr>
              <w:t>Cause the TV DUT to select this device for delivering video and audio over HDMI.</w:t>
            </w:r>
          </w:p>
        </w:tc>
        <w:tc>
          <w:tcPr>
            <w:tcW w:w="3260" w:type="dxa"/>
            <w:shd w:val="clear" w:color="auto" w:fill="auto"/>
          </w:tcPr>
          <w:p w14:paraId="0B5C5157" w14:textId="30646789" w:rsidR="00C05AC8" w:rsidRPr="00904B7A" w:rsidRDefault="0045341D" w:rsidP="008F7E71">
            <w:pPr>
              <w:spacing w:after="0" w:line="240" w:lineRule="auto"/>
              <w:rPr>
                <w:color w:val="000000"/>
                <w:sz w:val="20"/>
                <w:szCs w:val="20"/>
                <w:u w:val="single"/>
              </w:rPr>
            </w:pPr>
            <w:r w:rsidRPr="00904B7A">
              <w:rPr>
                <w:rFonts w:eastAsia="Times New Roman"/>
                <w:sz w:val="20"/>
                <w:szCs w:val="20"/>
              </w:rPr>
              <w:t xml:space="preserve">If the DUT sends a &lt;Set Stream Path&gt; message with the Physical Address allocated to it by the TE AND does not send a &lt;User Control Pressed&gt; message with any of [Power] or [Power Toggle Function] or [Power Off Function] or [Power On Function] then PASS, </w:t>
            </w:r>
            <w:r w:rsidR="007A3349" w:rsidRPr="00904B7A">
              <w:rPr>
                <w:rFonts w:eastAsia="Times New Roman"/>
                <w:sz w:val="20"/>
                <w:szCs w:val="20"/>
              </w:rPr>
              <w:t>otherwise,</w:t>
            </w:r>
            <w:r w:rsidRPr="00904B7A">
              <w:rPr>
                <w:rFonts w:eastAsia="Times New Roman"/>
                <w:sz w:val="20"/>
                <w:szCs w:val="20"/>
              </w:rPr>
              <w:t xml:space="preserve"> FAIL.</w:t>
            </w:r>
          </w:p>
        </w:tc>
      </w:tr>
      <w:tr w:rsidR="00C05AC8" w:rsidRPr="00904B7A" w14:paraId="489CE768" w14:textId="77777777" w:rsidTr="00D06AD0">
        <w:trPr>
          <w:cantSplit/>
          <w:trHeight w:val="70"/>
        </w:trPr>
        <w:tc>
          <w:tcPr>
            <w:tcW w:w="1008" w:type="dxa"/>
            <w:shd w:val="clear" w:color="auto" w:fill="auto"/>
            <w:noWrap/>
          </w:tcPr>
          <w:p w14:paraId="5DDC05A2" w14:textId="0545A1EA" w:rsidR="00C05AC8" w:rsidRPr="00904B7A" w:rsidRDefault="00E40102" w:rsidP="008F7E71">
            <w:pPr>
              <w:spacing w:after="0" w:line="240" w:lineRule="auto"/>
              <w:rPr>
                <w:color w:val="000000"/>
                <w:sz w:val="20"/>
                <w:szCs w:val="20"/>
              </w:rPr>
            </w:pPr>
            <w:r w:rsidRPr="00904B7A">
              <w:rPr>
                <w:color w:val="000000"/>
                <w:sz w:val="20"/>
                <w:szCs w:val="20"/>
              </w:rPr>
              <w:t>HF4-6-15</w:t>
            </w:r>
          </w:p>
        </w:tc>
        <w:tc>
          <w:tcPr>
            <w:tcW w:w="2409" w:type="dxa"/>
            <w:shd w:val="clear" w:color="auto" w:fill="auto"/>
          </w:tcPr>
          <w:p w14:paraId="5CD0F0B7" w14:textId="487612F7" w:rsidR="00C05AC8" w:rsidRPr="00904B7A" w:rsidRDefault="00F42B4F" w:rsidP="008F7E71">
            <w:pPr>
              <w:spacing w:after="0" w:line="240" w:lineRule="auto"/>
              <w:rPr>
                <w:color w:val="000000"/>
                <w:sz w:val="20"/>
                <w:szCs w:val="20"/>
              </w:rPr>
            </w:pPr>
            <w:r>
              <w:rPr>
                <w:color w:val="000000"/>
                <w:sz w:val="20"/>
                <w:szCs w:val="20"/>
              </w:rPr>
              <w:t>[HDMI 2.0: 1</w:t>
            </w:r>
            <w:r w:rsidR="0045341D" w:rsidRPr="00904B7A">
              <w:rPr>
                <w:color w:val="000000"/>
                <w:sz w:val="20"/>
                <w:szCs w:val="20"/>
              </w:rPr>
              <w:t>1.5.3</w:t>
            </w:r>
            <w:r w:rsidR="005A7F64">
              <w:rPr>
                <w:color w:val="000000"/>
                <w:sz w:val="20"/>
                <w:szCs w:val="20"/>
              </w:rPr>
              <w:t>]</w:t>
            </w:r>
            <w:r w:rsidR="00757087" w:rsidRPr="00904B7A">
              <w:rPr>
                <w:color w:val="000000"/>
                <w:sz w:val="20"/>
                <w:szCs w:val="20"/>
              </w:rPr>
              <w:br/>
            </w:r>
            <w:r w:rsidR="0045341D" w:rsidRPr="00904B7A">
              <w:rPr>
                <w:color w:val="000000"/>
                <w:sz w:val="20"/>
                <w:szCs w:val="20"/>
              </w:rPr>
              <w:t xml:space="preserve">In systems where devices with CEC version 2.0 (or higher) are mixed with devices with lower CEC versions (i.e. </w:t>
            </w:r>
            <w:r w:rsidR="002D6844" w:rsidRPr="00904B7A">
              <w:rPr>
                <w:color w:val="000000"/>
                <w:sz w:val="20"/>
                <w:szCs w:val="20"/>
              </w:rPr>
              <w:t xml:space="preserve"> </w:t>
            </w:r>
            <w:r w:rsidR="0045341D" w:rsidRPr="00904B7A">
              <w:rPr>
                <w:color w:val="000000"/>
                <w:sz w:val="20"/>
                <w:szCs w:val="20"/>
              </w:rPr>
              <w:t xml:space="preserve">“legacy” devices), the devices with CEC version 2.0 (or higher) shall use the messages from </w:t>
            </w:r>
            <w:r>
              <w:rPr>
                <w:color w:val="000000"/>
                <w:sz w:val="20"/>
                <w:szCs w:val="20"/>
              </w:rPr>
              <w:t>[HDMI 2.0: 1</w:t>
            </w:r>
            <w:r w:rsidR="0045341D" w:rsidRPr="00904B7A">
              <w:rPr>
                <w:color w:val="000000"/>
                <w:sz w:val="20"/>
                <w:szCs w:val="20"/>
              </w:rPr>
              <w:t>1.5.1</w:t>
            </w:r>
            <w:r w:rsidR="005A7F64">
              <w:rPr>
                <w:color w:val="000000"/>
                <w:sz w:val="20"/>
                <w:szCs w:val="20"/>
              </w:rPr>
              <w:t>]</w:t>
            </w:r>
            <w:r w:rsidR="0045341D" w:rsidRPr="00904B7A">
              <w:rPr>
                <w:color w:val="000000"/>
                <w:sz w:val="20"/>
                <w:szCs w:val="20"/>
              </w:rPr>
              <w:t xml:space="preserve"> towards the other devices with CEC version 2.0 (or higher).</w:t>
            </w:r>
          </w:p>
        </w:tc>
        <w:tc>
          <w:tcPr>
            <w:tcW w:w="2977" w:type="dxa"/>
            <w:shd w:val="clear" w:color="auto" w:fill="auto"/>
          </w:tcPr>
          <w:p w14:paraId="571E3DE6" w14:textId="635F22F0" w:rsidR="0045341D" w:rsidRPr="00904B7A" w:rsidRDefault="0045341D" w:rsidP="0045341D">
            <w:pPr>
              <w:spacing w:after="0" w:line="240" w:lineRule="auto"/>
              <w:rPr>
                <w:color w:val="000000"/>
                <w:sz w:val="20"/>
                <w:szCs w:val="20"/>
              </w:rPr>
            </w:pPr>
            <w:r w:rsidRPr="00904B7A">
              <w:rPr>
                <w:color w:val="000000"/>
                <w:sz w:val="20"/>
                <w:szCs w:val="20"/>
              </w:rPr>
              <w:t xml:space="preserve">Verify that the DUT uses the messages specified in </w:t>
            </w:r>
            <w:r w:rsidR="00F42B4F">
              <w:rPr>
                <w:color w:val="000000"/>
                <w:sz w:val="20"/>
                <w:szCs w:val="20"/>
              </w:rPr>
              <w:t>[HDMI 2.0: 1</w:t>
            </w:r>
            <w:r w:rsidRPr="00904B7A">
              <w:rPr>
                <w:color w:val="000000"/>
                <w:sz w:val="20"/>
                <w:szCs w:val="20"/>
              </w:rPr>
              <w:t>1.5.1</w:t>
            </w:r>
            <w:r w:rsidR="005A7F64">
              <w:rPr>
                <w:color w:val="000000"/>
                <w:sz w:val="20"/>
                <w:szCs w:val="20"/>
              </w:rPr>
              <w:t>]</w:t>
            </w:r>
            <w:r w:rsidRPr="00904B7A">
              <w:rPr>
                <w:color w:val="000000"/>
                <w:sz w:val="20"/>
                <w:szCs w:val="20"/>
              </w:rPr>
              <w:t xml:space="preserve"> when working with a device conforming to CEC version 2.0 (or higher).</w:t>
            </w:r>
          </w:p>
          <w:p w14:paraId="3E397E24" w14:textId="77777777" w:rsidR="0045341D" w:rsidRPr="00904B7A" w:rsidRDefault="0045341D" w:rsidP="0045341D">
            <w:pPr>
              <w:spacing w:after="0" w:line="240" w:lineRule="auto"/>
              <w:rPr>
                <w:color w:val="000000"/>
                <w:sz w:val="20"/>
                <w:szCs w:val="20"/>
              </w:rPr>
            </w:pPr>
            <w:r w:rsidRPr="00904B7A">
              <w:rPr>
                <w:color w:val="000000"/>
                <w:sz w:val="20"/>
                <w:szCs w:val="20"/>
              </w:rPr>
              <w:t> </w:t>
            </w:r>
          </w:p>
          <w:p w14:paraId="3EA8FFE6" w14:textId="77777777" w:rsidR="0045341D" w:rsidRPr="00904B7A" w:rsidRDefault="0045341D" w:rsidP="0045341D">
            <w:pPr>
              <w:spacing w:after="0" w:line="240" w:lineRule="auto"/>
              <w:rPr>
                <w:color w:val="000000"/>
                <w:sz w:val="20"/>
                <w:szCs w:val="20"/>
              </w:rPr>
            </w:pPr>
            <w:r w:rsidRPr="00904B7A">
              <w:rPr>
                <w:color w:val="000000"/>
                <w:sz w:val="20"/>
                <w:szCs w:val="20"/>
              </w:rPr>
              <w:t>Verify that the DUT does not send &lt;User Control Pressed&gt; with power-related operands when performing various operations with another device conforming to CEC version 2.0 (or higher).</w:t>
            </w:r>
          </w:p>
          <w:p w14:paraId="746DE5B4" w14:textId="77777777" w:rsidR="0045341D" w:rsidRPr="00904B7A" w:rsidRDefault="0045341D" w:rsidP="0045341D">
            <w:pPr>
              <w:spacing w:after="0" w:line="240" w:lineRule="auto"/>
              <w:rPr>
                <w:color w:val="000000"/>
                <w:sz w:val="20"/>
                <w:szCs w:val="20"/>
              </w:rPr>
            </w:pPr>
            <w:r w:rsidRPr="00904B7A">
              <w:rPr>
                <w:color w:val="000000"/>
                <w:sz w:val="20"/>
                <w:szCs w:val="20"/>
              </w:rPr>
              <w:t> </w:t>
            </w:r>
          </w:p>
          <w:p w14:paraId="371231B6" w14:textId="05F71E14" w:rsidR="0045341D" w:rsidRPr="00904B7A" w:rsidRDefault="0045341D" w:rsidP="0045341D">
            <w:pPr>
              <w:spacing w:after="0" w:line="240" w:lineRule="auto"/>
              <w:rPr>
                <w:color w:val="000000"/>
                <w:sz w:val="20"/>
                <w:szCs w:val="20"/>
              </w:rPr>
            </w:pPr>
            <w:r w:rsidRPr="00904B7A">
              <w:rPr>
                <w:i/>
                <w:iCs/>
                <w:color w:val="000000"/>
                <w:sz w:val="20"/>
                <w:szCs w:val="20"/>
              </w:rPr>
              <w:t xml:space="preserve">This test </w:t>
            </w:r>
            <w:r w:rsidR="008473F0" w:rsidRPr="00904B7A">
              <w:rPr>
                <w:i/>
                <w:iCs/>
                <w:color w:val="000000"/>
                <w:sz w:val="20"/>
                <w:szCs w:val="20"/>
              </w:rPr>
              <w:t>applies</w:t>
            </w:r>
            <w:r w:rsidRPr="00904B7A">
              <w:rPr>
                <w:i/>
                <w:iCs/>
                <w:color w:val="000000"/>
                <w:sz w:val="20"/>
                <w:szCs w:val="20"/>
              </w:rPr>
              <w:t xml:space="preserve"> for all DUTs except Pure CEC Switches</w:t>
            </w:r>
          </w:p>
          <w:p w14:paraId="56AF86A7" w14:textId="53CC47F3" w:rsidR="00C05AC8" w:rsidRPr="00904B7A" w:rsidRDefault="0045341D" w:rsidP="0045341D">
            <w:pPr>
              <w:spacing w:after="0" w:line="240" w:lineRule="auto"/>
              <w:rPr>
                <w:color w:val="000000"/>
                <w:sz w:val="20"/>
                <w:szCs w:val="20"/>
              </w:rPr>
            </w:pPr>
            <w:r w:rsidRPr="00904B7A">
              <w:rPr>
                <w:i/>
                <w:iCs/>
                <w:color w:val="000000"/>
                <w:sz w:val="20"/>
                <w:szCs w:val="20"/>
              </w:rPr>
              <w:t xml:space="preserve">(see </w:t>
            </w:r>
            <w:r w:rsidR="003818C1">
              <w:rPr>
                <w:i/>
                <w:iCs/>
                <w:color w:val="000000"/>
                <w:sz w:val="20"/>
                <w:szCs w:val="20"/>
              </w:rPr>
              <w:t>CDF field</w:t>
            </w:r>
            <w:r w:rsidRPr="00904B7A">
              <w:rPr>
                <w:i/>
                <w:iCs/>
                <w:color w:val="000000"/>
                <w:sz w:val="20"/>
                <w:szCs w:val="20"/>
              </w:rPr>
              <w:t xml:space="preserve"> "PrimaryDeviceType"), that can initiate System Standby</w:t>
            </w:r>
            <w:r w:rsidR="00AE1D0B">
              <w:rPr>
                <w:i/>
                <w:iCs/>
                <w:color w:val="000000"/>
                <w:sz w:val="20"/>
                <w:szCs w:val="20"/>
              </w:rPr>
              <w:t>.</w:t>
            </w:r>
          </w:p>
        </w:tc>
        <w:tc>
          <w:tcPr>
            <w:tcW w:w="4820" w:type="dxa"/>
            <w:shd w:val="clear" w:color="auto" w:fill="auto"/>
          </w:tcPr>
          <w:p w14:paraId="43D65131" w14:textId="16E4C56B" w:rsidR="0045341D" w:rsidRPr="00904B7A" w:rsidRDefault="00C875D5" w:rsidP="0045341D">
            <w:pPr>
              <w:spacing w:after="0" w:line="240" w:lineRule="auto"/>
              <w:rPr>
                <w:color w:val="000000"/>
                <w:sz w:val="20"/>
                <w:szCs w:val="20"/>
              </w:rPr>
            </w:pPr>
            <w:r w:rsidRPr="00904B7A">
              <w:rPr>
                <w:color w:val="000000"/>
                <w:sz w:val="20"/>
                <w:szCs w:val="20"/>
              </w:rPr>
              <w:t>Ensure that the</w:t>
            </w:r>
            <w:r w:rsidR="0045341D" w:rsidRPr="00904B7A">
              <w:rPr>
                <w:color w:val="000000"/>
                <w:sz w:val="20"/>
                <w:szCs w:val="20"/>
              </w:rPr>
              <w:t xml:space="preserve"> TE is configured to be conformant to CEC Version 2.0 or higher, and simulating a TV (if the DUT is not a TV) or a Source (if the DUT is a TV).</w:t>
            </w:r>
          </w:p>
          <w:p w14:paraId="0FF5A011" w14:textId="77777777" w:rsidR="0045341D" w:rsidRPr="00904B7A" w:rsidRDefault="0045341D" w:rsidP="0045341D">
            <w:pPr>
              <w:spacing w:after="0" w:line="240" w:lineRule="auto"/>
              <w:rPr>
                <w:color w:val="000000"/>
                <w:sz w:val="20"/>
                <w:szCs w:val="20"/>
              </w:rPr>
            </w:pPr>
            <w:r w:rsidRPr="00904B7A">
              <w:rPr>
                <w:color w:val="000000"/>
                <w:sz w:val="20"/>
                <w:szCs w:val="20"/>
              </w:rPr>
              <w:t> </w:t>
            </w:r>
          </w:p>
          <w:p w14:paraId="26CD9D45" w14:textId="5D0A68CB" w:rsidR="00C05AC8" w:rsidRPr="00904B7A" w:rsidRDefault="0045341D" w:rsidP="0045341D">
            <w:pPr>
              <w:spacing w:after="0" w:line="240" w:lineRule="auto"/>
              <w:rPr>
                <w:color w:val="000000"/>
                <w:sz w:val="20"/>
                <w:szCs w:val="20"/>
              </w:rPr>
            </w:pPr>
            <w:r w:rsidRPr="00904B7A">
              <w:rPr>
                <w:color w:val="000000"/>
                <w:sz w:val="20"/>
                <w:szCs w:val="20"/>
              </w:rPr>
              <w:t>Cause the DUT to initiate the System Standby feature.</w:t>
            </w:r>
          </w:p>
        </w:tc>
        <w:tc>
          <w:tcPr>
            <w:tcW w:w="3260" w:type="dxa"/>
            <w:shd w:val="clear" w:color="auto" w:fill="auto"/>
          </w:tcPr>
          <w:p w14:paraId="3917296C" w14:textId="61765AC2" w:rsidR="00C05AC8" w:rsidRPr="00904B7A" w:rsidRDefault="0045341D" w:rsidP="008F7E71">
            <w:pPr>
              <w:spacing w:after="0" w:line="240" w:lineRule="auto"/>
              <w:rPr>
                <w:color w:val="000000"/>
                <w:sz w:val="20"/>
                <w:szCs w:val="20"/>
                <w:u w:val="single"/>
              </w:rPr>
            </w:pPr>
            <w:r w:rsidRPr="00904B7A">
              <w:rPr>
                <w:rFonts w:eastAsia="Times New Roman"/>
                <w:sz w:val="20"/>
                <w:szCs w:val="20"/>
              </w:rPr>
              <w:t xml:space="preserve">If the DUT sends a broadcast &lt;Standby&gt; message AND does not send a &lt;User Control Pressed&gt; message with any of [Power] or [Power Toggle Function] or [Power Off Function] or [Power On Function] then PASS, </w:t>
            </w:r>
            <w:r w:rsidR="007A3349" w:rsidRPr="00904B7A">
              <w:rPr>
                <w:rFonts w:eastAsia="Times New Roman"/>
                <w:sz w:val="20"/>
                <w:szCs w:val="20"/>
              </w:rPr>
              <w:t>otherwise,</w:t>
            </w:r>
            <w:r w:rsidRPr="00904B7A">
              <w:rPr>
                <w:rFonts w:eastAsia="Times New Roman"/>
                <w:sz w:val="20"/>
                <w:szCs w:val="20"/>
              </w:rPr>
              <w:t xml:space="preserve"> FAIL.</w:t>
            </w:r>
          </w:p>
        </w:tc>
      </w:tr>
      <w:tr w:rsidR="008F7E71" w:rsidRPr="00904B7A" w14:paraId="2D513A7E" w14:textId="77777777" w:rsidTr="00D06AD0">
        <w:trPr>
          <w:cantSplit/>
          <w:trHeight w:val="70"/>
        </w:trPr>
        <w:tc>
          <w:tcPr>
            <w:tcW w:w="1008" w:type="dxa"/>
            <w:shd w:val="clear" w:color="auto" w:fill="auto"/>
            <w:noWrap/>
          </w:tcPr>
          <w:p w14:paraId="27BA6B11" w14:textId="1892275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HF4-6</w:t>
            </w:r>
            <w:r w:rsidR="00E40102" w:rsidRPr="00904B7A">
              <w:rPr>
                <w:color w:val="000000"/>
                <w:sz w:val="20"/>
                <w:szCs w:val="20"/>
              </w:rPr>
              <w:t>-16</w:t>
            </w:r>
          </w:p>
        </w:tc>
        <w:tc>
          <w:tcPr>
            <w:tcW w:w="2409" w:type="dxa"/>
            <w:shd w:val="clear" w:color="auto" w:fill="auto"/>
          </w:tcPr>
          <w:p w14:paraId="35AA3E6C" w14:textId="41A5A78D" w:rsidR="008F7E71" w:rsidRPr="00904B7A" w:rsidRDefault="00F42B4F" w:rsidP="008F7E71">
            <w:pPr>
              <w:spacing w:after="0" w:line="240" w:lineRule="auto"/>
              <w:rPr>
                <w:rFonts w:eastAsia="Times New Roman"/>
                <w:color w:val="000000"/>
                <w:sz w:val="20"/>
                <w:szCs w:val="20"/>
              </w:rPr>
            </w:pPr>
            <w:r>
              <w:rPr>
                <w:rFonts w:eastAsia="Times New Roman"/>
                <w:color w:val="000000"/>
                <w:sz w:val="20"/>
                <w:szCs w:val="20"/>
              </w:rPr>
              <w:t>[HDMI 2.0: 1</w:t>
            </w:r>
            <w:r w:rsidR="0045341D" w:rsidRPr="00904B7A">
              <w:rPr>
                <w:rFonts w:eastAsia="Times New Roman"/>
                <w:color w:val="000000"/>
                <w:sz w:val="20"/>
                <w:szCs w:val="20"/>
              </w:rPr>
              <w:t>1.5.3</w:t>
            </w:r>
            <w:r w:rsidR="005A7F64">
              <w:rPr>
                <w:rFonts w:eastAsia="Times New Roman"/>
                <w:color w:val="000000"/>
                <w:sz w:val="20"/>
                <w:szCs w:val="20"/>
              </w:rPr>
              <w:t>]</w:t>
            </w:r>
            <w:r w:rsidR="009B31D5" w:rsidRPr="00904B7A">
              <w:rPr>
                <w:rFonts w:eastAsia="Times New Roman"/>
                <w:color w:val="000000"/>
                <w:sz w:val="20"/>
                <w:szCs w:val="20"/>
              </w:rPr>
              <w:br/>
            </w:r>
            <w:r w:rsidR="0045341D" w:rsidRPr="00904B7A">
              <w:rPr>
                <w:rFonts w:eastAsia="Times New Roman"/>
                <w:color w:val="000000"/>
                <w:sz w:val="20"/>
                <w:szCs w:val="20"/>
              </w:rPr>
              <w:t xml:space="preserve">When devices with CEC version 2.0 (or higher) operate with devices with lower CEC versions, for bringing another device out of the Standby State into the On state, the preferred mechanism described in </w:t>
            </w:r>
            <w:r>
              <w:rPr>
                <w:rFonts w:eastAsia="Times New Roman"/>
                <w:color w:val="000000"/>
                <w:sz w:val="20"/>
                <w:szCs w:val="20"/>
              </w:rPr>
              <w:t>[HDMI 2.0: 1</w:t>
            </w:r>
            <w:r w:rsidR="0045341D" w:rsidRPr="00904B7A">
              <w:rPr>
                <w:rFonts w:eastAsia="Times New Roman"/>
                <w:color w:val="000000"/>
                <w:sz w:val="20"/>
                <w:szCs w:val="20"/>
              </w:rPr>
              <w:t>1.5.1</w:t>
            </w:r>
            <w:r w:rsidR="005A7F64">
              <w:rPr>
                <w:rFonts w:eastAsia="Times New Roman"/>
                <w:color w:val="000000"/>
                <w:sz w:val="20"/>
                <w:szCs w:val="20"/>
              </w:rPr>
              <w:t>]</w:t>
            </w:r>
            <w:r w:rsidR="0045341D" w:rsidRPr="00904B7A">
              <w:rPr>
                <w:rFonts w:eastAsia="Times New Roman"/>
                <w:color w:val="000000"/>
                <w:sz w:val="20"/>
                <w:szCs w:val="20"/>
              </w:rPr>
              <w:t xml:space="preserve"> shall be attempted first. </w:t>
            </w:r>
            <w:r w:rsidR="002D6844" w:rsidRPr="00904B7A">
              <w:rPr>
                <w:rFonts w:eastAsia="Times New Roman"/>
                <w:color w:val="000000"/>
                <w:sz w:val="20"/>
                <w:szCs w:val="20"/>
              </w:rPr>
              <w:t xml:space="preserve"> </w:t>
            </w:r>
            <w:r w:rsidR="0045341D" w:rsidRPr="00904B7A">
              <w:rPr>
                <w:rFonts w:eastAsia="Times New Roman"/>
                <w:color w:val="000000"/>
                <w:sz w:val="20"/>
                <w:szCs w:val="20"/>
              </w:rPr>
              <w:t xml:space="preserve">Only if the desired effect is not achieved with these messages (to be checked with &lt;Give Device Power Status&gt;), alternative attempts using a &lt;User Control Pressed&gt; message with the appropriate deterministic power-related operand (“Power On Function”, 0x6D, see </w:t>
            </w:r>
            <w:r w:rsidR="008869B6">
              <w:rPr>
                <w:rFonts w:eastAsia="Times New Roman"/>
                <w:color w:val="000000"/>
                <w:sz w:val="20"/>
                <w:szCs w:val="20"/>
              </w:rPr>
              <w:t>[HDMI 2.0:</w:t>
            </w:r>
            <w:r w:rsidR="0045341D" w:rsidRPr="00904B7A">
              <w:rPr>
                <w:rFonts w:eastAsia="Times New Roman"/>
                <w:color w:val="000000"/>
                <w:sz w:val="20"/>
                <w:szCs w:val="20"/>
              </w:rPr>
              <w:t xml:space="preserve"> Table 11-31</w:t>
            </w:r>
            <w:r w:rsidR="00807A0C">
              <w:rPr>
                <w:rFonts w:eastAsia="Times New Roman"/>
                <w:color w:val="000000"/>
                <w:sz w:val="20"/>
                <w:szCs w:val="20"/>
              </w:rPr>
              <w:t>]</w:t>
            </w:r>
            <w:r w:rsidR="0045341D" w:rsidRPr="00904B7A">
              <w:rPr>
                <w:rFonts w:eastAsia="Times New Roman"/>
                <w:color w:val="000000"/>
                <w:sz w:val="20"/>
                <w:szCs w:val="20"/>
              </w:rPr>
              <w:t>) may be tried.</w:t>
            </w:r>
          </w:p>
        </w:tc>
        <w:tc>
          <w:tcPr>
            <w:tcW w:w="2977" w:type="dxa"/>
            <w:shd w:val="clear" w:color="auto" w:fill="auto"/>
          </w:tcPr>
          <w:p w14:paraId="30734D9A" w14:textId="704139C9" w:rsidR="0045341D" w:rsidRPr="00904B7A" w:rsidRDefault="0045341D" w:rsidP="0045341D">
            <w:pPr>
              <w:spacing w:after="0" w:line="240" w:lineRule="auto"/>
              <w:rPr>
                <w:rFonts w:eastAsia="Times New Roman"/>
                <w:sz w:val="20"/>
                <w:szCs w:val="20"/>
              </w:rPr>
            </w:pPr>
            <w:r w:rsidRPr="00904B7A">
              <w:rPr>
                <w:rFonts w:eastAsia="Times New Roman"/>
                <w:sz w:val="20"/>
                <w:szCs w:val="20"/>
              </w:rPr>
              <w:t xml:space="preserve">Verify that the DUT initially tries the CEC 2.0 messages specified in </w:t>
            </w:r>
            <w:r w:rsidR="00F42B4F">
              <w:rPr>
                <w:rFonts w:eastAsia="Times New Roman"/>
                <w:sz w:val="20"/>
                <w:szCs w:val="20"/>
              </w:rPr>
              <w:t>[HDMI 2.0: 1</w:t>
            </w:r>
            <w:r w:rsidRPr="00904B7A">
              <w:rPr>
                <w:rFonts w:eastAsia="Times New Roman"/>
                <w:sz w:val="20"/>
                <w:szCs w:val="20"/>
              </w:rPr>
              <w:t>1.5.1</w:t>
            </w:r>
            <w:r w:rsidR="005A7F64">
              <w:rPr>
                <w:rFonts w:eastAsia="Times New Roman"/>
                <w:sz w:val="20"/>
                <w:szCs w:val="20"/>
              </w:rPr>
              <w:t>]</w:t>
            </w:r>
            <w:r w:rsidRPr="00904B7A">
              <w:rPr>
                <w:rFonts w:eastAsia="Times New Roman"/>
                <w:sz w:val="20"/>
                <w:szCs w:val="20"/>
              </w:rPr>
              <w:t xml:space="preserve"> when working with a device conforming to CEC version 1.4b, before sending any &lt;User Control Pressed&gt; with power-related operands.</w:t>
            </w:r>
          </w:p>
          <w:p w14:paraId="5274EA74" w14:textId="77777777" w:rsidR="0045341D" w:rsidRPr="00904B7A" w:rsidRDefault="0045341D" w:rsidP="0045341D">
            <w:pPr>
              <w:spacing w:after="0" w:line="240" w:lineRule="auto"/>
              <w:rPr>
                <w:rFonts w:eastAsia="Times New Roman"/>
                <w:sz w:val="20"/>
                <w:szCs w:val="20"/>
              </w:rPr>
            </w:pPr>
            <w:r w:rsidRPr="00904B7A">
              <w:rPr>
                <w:rFonts w:eastAsia="Times New Roman"/>
                <w:sz w:val="20"/>
                <w:szCs w:val="20"/>
              </w:rPr>
              <w:t> </w:t>
            </w:r>
          </w:p>
          <w:p w14:paraId="5F298781" w14:textId="1152CE9B" w:rsidR="008F7E71" w:rsidRPr="00904B7A" w:rsidRDefault="0045341D" w:rsidP="0045341D">
            <w:pPr>
              <w:spacing w:after="0" w:line="240" w:lineRule="auto"/>
              <w:rPr>
                <w:rFonts w:eastAsia="Times New Roman"/>
                <w:sz w:val="20"/>
                <w:szCs w:val="20"/>
              </w:rPr>
            </w:pPr>
            <w:r w:rsidRPr="00904B7A">
              <w:rPr>
                <w:rFonts w:eastAsia="Times New Roman"/>
                <w:i/>
                <w:iCs/>
                <w:sz w:val="20"/>
                <w:szCs w:val="20"/>
              </w:rPr>
              <w:t>This test only applies if</w:t>
            </w:r>
            <w:r w:rsidR="0099442C" w:rsidRPr="00904B7A">
              <w:rPr>
                <w:rFonts w:eastAsia="Times New Roman"/>
                <w:i/>
                <w:iCs/>
                <w:sz w:val="20"/>
                <w:szCs w:val="20"/>
              </w:rPr>
              <w:t xml:space="preserve"> the</w:t>
            </w:r>
            <w:r w:rsidRPr="00904B7A">
              <w:rPr>
                <w:rFonts w:eastAsia="Times New Roman"/>
                <w:i/>
                <w:iCs/>
                <w:sz w:val="20"/>
                <w:szCs w:val="20"/>
              </w:rPr>
              <w:t xml:space="preserve"> DUT has Primary Device "Playback Device", "Recording Device" or "Tuner" (see </w:t>
            </w:r>
            <w:r w:rsidR="003818C1">
              <w:rPr>
                <w:rFonts w:eastAsia="Times New Roman"/>
                <w:i/>
                <w:iCs/>
                <w:sz w:val="20"/>
                <w:szCs w:val="20"/>
              </w:rPr>
              <w:t>CDF field</w:t>
            </w:r>
            <w:r w:rsidRPr="00904B7A">
              <w:rPr>
                <w:rFonts w:eastAsia="Times New Roman"/>
                <w:i/>
                <w:iCs/>
                <w:sz w:val="20"/>
                <w:szCs w:val="20"/>
              </w:rPr>
              <w:t xml:space="preserve"> "PrimaryDeviceType")</w:t>
            </w:r>
            <w:r w:rsidR="00AE1D0B">
              <w:rPr>
                <w:rFonts w:eastAsia="Times New Roman"/>
                <w:i/>
                <w:iCs/>
                <w:sz w:val="20"/>
                <w:szCs w:val="20"/>
              </w:rPr>
              <w:t>.</w:t>
            </w:r>
          </w:p>
        </w:tc>
        <w:tc>
          <w:tcPr>
            <w:tcW w:w="4820" w:type="dxa"/>
            <w:shd w:val="clear" w:color="auto" w:fill="auto"/>
          </w:tcPr>
          <w:p w14:paraId="2BA370D6" w14:textId="4075072F" w:rsidR="00E11422" w:rsidRPr="00904B7A" w:rsidRDefault="00C875D5" w:rsidP="0045341D">
            <w:pPr>
              <w:spacing w:after="0" w:line="240" w:lineRule="auto"/>
              <w:rPr>
                <w:rFonts w:eastAsia="Times New Roman"/>
                <w:sz w:val="20"/>
                <w:szCs w:val="20"/>
              </w:rPr>
            </w:pPr>
            <w:r w:rsidRPr="00904B7A">
              <w:rPr>
                <w:rFonts w:eastAsia="Times New Roman"/>
                <w:sz w:val="20"/>
                <w:szCs w:val="20"/>
              </w:rPr>
              <w:t>Ensure that the</w:t>
            </w:r>
            <w:r w:rsidR="0045341D" w:rsidRPr="00904B7A">
              <w:rPr>
                <w:rFonts w:eastAsia="Times New Roman"/>
                <w:sz w:val="20"/>
                <w:szCs w:val="20"/>
              </w:rPr>
              <w:t xml:space="preserve"> TE is configured to be conformant to CEC Version 1.4b, and simulating a TV that is in </w:t>
            </w:r>
            <w:r w:rsidR="0099442C" w:rsidRPr="00904B7A">
              <w:rPr>
                <w:rFonts w:eastAsia="Times New Roman"/>
                <w:sz w:val="20"/>
                <w:szCs w:val="20"/>
              </w:rPr>
              <w:t>the S</w:t>
            </w:r>
            <w:r w:rsidR="0045341D" w:rsidRPr="00904B7A">
              <w:rPr>
                <w:rFonts w:eastAsia="Times New Roman"/>
                <w:sz w:val="20"/>
                <w:szCs w:val="20"/>
              </w:rPr>
              <w:t>tandby state.</w:t>
            </w:r>
          </w:p>
          <w:p w14:paraId="1F2EE7A9" w14:textId="77777777" w:rsidR="00E11422" w:rsidRPr="00904B7A" w:rsidRDefault="00E11422" w:rsidP="0045341D">
            <w:pPr>
              <w:spacing w:after="0" w:line="240" w:lineRule="auto"/>
              <w:rPr>
                <w:rFonts w:eastAsia="Times New Roman"/>
                <w:sz w:val="20"/>
                <w:szCs w:val="20"/>
              </w:rPr>
            </w:pPr>
          </w:p>
          <w:p w14:paraId="57404AA3" w14:textId="382C8674" w:rsidR="008F7E71" w:rsidRPr="00904B7A" w:rsidRDefault="0045341D" w:rsidP="0045341D">
            <w:pPr>
              <w:spacing w:after="0" w:line="240" w:lineRule="auto"/>
              <w:rPr>
                <w:rFonts w:eastAsia="Times New Roman"/>
                <w:sz w:val="20"/>
                <w:szCs w:val="20"/>
              </w:rPr>
            </w:pPr>
            <w:r w:rsidRPr="00904B7A">
              <w:rPr>
                <w:rFonts w:eastAsia="Times New Roman"/>
                <w:sz w:val="20"/>
                <w:szCs w:val="20"/>
              </w:rPr>
              <w:t>Cause the Source DUT to become the Active Source.</w:t>
            </w:r>
          </w:p>
        </w:tc>
        <w:tc>
          <w:tcPr>
            <w:tcW w:w="3260" w:type="dxa"/>
            <w:shd w:val="clear" w:color="auto" w:fill="auto"/>
          </w:tcPr>
          <w:p w14:paraId="587C22D5" w14:textId="64A15AA2" w:rsidR="008F7E71" w:rsidRPr="00904B7A" w:rsidRDefault="0045341D" w:rsidP="0045341D">
            <w:pPr>
              <w:spacing w:after="0" w:line="240" w:lineRule="auto"/>
              <w:rPr>
                <w:rFonts w:eastAsia="Times New Roman"/>
                <w:sz w:val="20"/>
                <w:szCs w:val="20"/>
              </w:rPr>
            </w:pPr>
            <w:r w:rsidRPr="00904B7A">
              <w:rPr>
                <w:rFonts w:eastAsia="Times New Roman"/>
                <w:sz w:val="20"/>
                <w:szCs w:val="20"/>
              </w:rPr>
              <w:t xml:space="preserve">If the DUT sends either an &lt;Image View On&gt; or &lt;Text View On&gt; message, AND does not send a &lt;User Control Pressed&gt; message with any of [Power] or [Power Toggle Function] or [Power Off Function] or [Power On Function] then PASS, </w:t>
            </w:r>
            <w:r w:rsidR="007A3349" w:rsidRPr="00904B7A">
              <w:rPr>
                <w:rFonts w:eastAsia="Times New Roman"/>
                <w:sz w:val="20"/>
                <w:szCs w:val="20"/>
              </w:rPr>
              <w:t>otherwise,</w:t>
            </w:r>
            <w:r w:rsidRPr="00904B7A">
              <w:rPr>
                <w:rFonts w:eastAsia="Times New Roman"/>
                <w:sz w:val="20"/>
                <w:szCs w:val="20"/>
              </w:rPr>
              <w:t xml:space="preserve"> FAIL.</w:t>
            </w:r>
          </w:p>
        </w:tc>
      </w:tr>
      <w:tr w:rsidR="0045341D" w:rsidRPr="00904B7A" w14:paraId="18F1C065" w14:textId="77777777" w:rsidTr="00D06AD0">
        <w:trPr>
          <w:cantSplit/>
          <w:trHeight w:val="70"/>
        </w:trPr>
        <w:tc>
          <w:tcPr>
            <w:tcW w:w="1008" w:type="dxa"/>
            <w:shd w:val="clear" w:color="auto" w:fill="auto"/>
            <w:noWrap/>
          </w:tcPr>
          <w:p w14:paraId="3786A3AE" w14:textId="653CEDDE" w:rsidR="0045341D" w:rsidRPr="00904B7A" w:rsidRDefault="0045341D" w:rsidP="008F7E71">
            <w:pPr>
              <w:spacing w:after="0" w:line="240" w:lineRule="auto"/>
              <w:rPr>
                <w:color w:val="000000"/>
                <w:sz w:val="20"/>
                <w:szCs w:val="20"/>
              </w:rPr>
            </w:pPr>
            <w:r w:rsidRPr="00904B7A">
              <w:rPr>
                <w:color w:val="000000"/>
                <w:sz w:val="20"/>
                <w:szCs w:val="20"/>
              </w:rPr>
              <w:t>HF4-6-1</w:t>
            </w:r>
            <w:r w:rsidR="00E40102" w:rsidRPr="00904B7A">
              <w:rPr>
                <w:color w:val="000000"/>
                <w:sz w:val="20"/>
                <w:szCs w:val="20"/>
              </w:rPr>
              <w:t>7</w:t>
            </w:r>
          </w:p>
        </w:tc>
        <w:tc>
          <w:tcPr>
            <w:tcW w:w="2409" w:type="dxa"/>
            <w:shd w:val="clear" w:color="auto" w:fill="auto"/>
          </w:tcPr>
          <w:p w14:paraId="43422686" w14:textId="47E0DD3B" w:rsidR="0045341D" w:rsidRPr="00904B7A" w:rsidRDefault="00F42B4F" w:rsidP="008F7E71">
            <w:pPr>
              <w:spacing w:after="0" w:line="240" w:lineRule="auto"/>
              <w:rPr>
                <w:rFonts w:eastAsia="Times New Roman"/>
                <w:color w:val="000000"/>
                <w:sz w:val="20"/>
                <w:szCs w:val="20"/>
              </w:rPr>
            </w:pPr>
            <w:r>
              <w:rPr>
                <w:rFonts w:eastAsia="Times New Roman"/>
                <w:color w:val="000000"/>
                <w:sz w:val="20"/>
                <w:szCs w:val="20"/>
              </w:rPr>
              <w:t>[HDMI 2.0: 1</w:t>
            </w:r>
            <w:r w:rsidR="0045341D" w:rsidRPr="00904B7A">
              <w:rPr>
                <w:rFonts w:eastAsia="Times New Roman"/>
                <w:color w:val="000000"/>
                <w:sz w:val="20"/>
                <w:szCs w:val="20"/>
              </w:rPr>
              <w:t>1.5.3</w:t>
            </w:r>
            <w:r w:rsidR="005A7F64">
              <w:rPr>
                <w:rFonts w:eastAsia="Times New Roman"/>
                <w:color w:val="000000"/>
                <w:sz w:val="20"/>
                <w:szCs w:val="20"/>
              </w:rPr>
              <w:t>]</w:t>
            </w:r>
            <w:r w:rsidR="009B31D5" w:rsidRPr="00904B7A">
              <w:rPr>
                <w:rFonts w:eastAsia="Times New Roman"/>
                <w:color w:val="000000"/>
                <w:sz w:val="20"/>
                <w:szCs w:val="20"/>
              </w:rPr>
              <w:br/>
            </w:r>
            <w:r w:rsidR="0045341D" w:rsidRPr="00904B7A">
              <w:rPr>
                <w:rFonts w:eastAsia="Times New Roman"/>
                <w:color w:val="000000"/>
                <w:sz w:val="20"/>
                <w:szCs w:val="20"/>
              </w:rPr>
              <w:t xml:space="preserve">When devices with CEC version 2.0 (or higher) operate with devices with lower CEC versions, for bringing another device out of the Standby State into the On state, the preferred mechanism described in </w:t>
            </w:r>
            <w:r>
              <w:rPr>
                <w:rFonts w:eastAsia="Times New Roman"/>
                <w:color w:val="000000"/>
                <w:sz w:val="20"/>
                <w:szCs w:val="20"/>
              </w:rPr>
              <w:t>[HDMI 2.0: 1</w:t>
            </w:r>
            <w:r w:rsidR="0045341D" w:rsidRPr="00904B7A">
              <w:rPr>
                <w:rFonts w:eastAsia="Times New Roman"/>
                <w:color w:val="000000"/>
                <w:sz w:val="20"/>
                <w:szCs w:val="20"/>
              </w:rPr>
              <w:t>1.5.1</w:t>
            </w:r>
            <w:r w:rsidR="005A7F64">
              <w:rPr>
                <w:rFonts w:eastAsia="Times New Roman"/>
                <w:color w:val="000000"/>
                <w:sz w:val="20"/>
                <w:szCs w:val="20"/>
              </w:rPr>
              <w:t>]</w:t>
            </w:r>
            <w:r w:rsidR="0045341D" w:rsidRPr="00904B7A">
              <w:rPr>
                <w:rFonts w:eastAsia="Times New Roman"/>
                <w:color w:val="000000"/>
                <w:sz w:val="20"/>
                <w:szCs w:val="20"/>
              </w:rPr>
              <w:t xml:space="preserve"> shall be attempted first. </w:t>
            </w:r>
            <w:r w:rsidR="002D6844" w:rsidRPr="00904B7A">
              <w:rPr>
                <w:rFonts w:eastAsia="Times New Roman"/>
                <w:color w:val="000000"/>
                <w:sz w:val="20"/>
                <w:szCs w:val="20"/>
              </w:rPr>
              <w:t xml:space="preserve"> </w:t>
            </w:r>
            <w:r w:rsidR="0045341D" w:rsidRPr="00904B7A">
              <w:rPr>
                <w:rFonts w:eastAsia="Times New Roman"/>
                <w:color w:val="000000"/>
                <w:sz w:val="20"/>
                <w:szCs w:val="20"/>
              </w:rPr>
              <w:t xml:space="preserve">Only if the desired effect is not achieved with these messages (to be checked with &lt;Give Device Power Status&gt;), alternative attempts using a &lt;User Control Pressed&gt; message with the appropriate deterministic power-related operand (“Power On Function”, 0x6D, see </w:t>
            </w:r>
            <w:r w:rsidR="008869B6">
              <w:rPr>
                <w:rFonts w:eastAsia="Times New Roman"/>
                <w:color w:val="000000"/>
                <w:sz w:val="20"/>
                <w:szCs w:val="20"/>
              </w:rPr>
              <w:t>[HDMI 2.0:</w:t>
            </w:r>
            <w:r w:rsidR="0045341D" w:rsidRPr="00904B7A">
              <w:rPr>
                <w:rFonts w:eastAsia="Times New Roman"/>
                <w:color w:val="000000"/>
                <w:sz w:val="20"/>
                <w:szCs w:val="20"/>
              </w:rPr>
              <w:t xml:space="preserve"> Table 11-31</w:t>
            </w:r>
            <w:r w:rsidR="00807A0C">
              <w:rPr>
                <w:rFonts w:eastAsia="Times New Roman"/>
                <w:color w:val="000000"/>
                <w:sz w:val="20"/>
                <w:szCs w:val="20"/>
              </w:rPr>
              <w:t>]</w:t>
            </w:r>
            <w:r w:rsidR="0045341D" w:rsidRPr="00904B7A">
              <w:rPr>
                <w:rFonts w:eastAsia="Times New Roman"/>
                <w:color w:val="000000"/>
                <w:sz w:val="20"/>
                <w:szCs w:val="20"/>
              </w:rPr>
              <w:t>) may be tried.</w:t>
            </w:r>
          </w:p>
        </w:tc>
        <w:tc>
          <w:tcPr>
            <w:tcW w:w="2977" w:type="dxa"/>
            <w:shd w:val="clear" w:color="auto" w:fill="auto"/>
          </w:tcPr>
          <w:p w14:paraId="21E16BE2" w14:textId="003CFDDF" w:rsidR="0045341D" w:rsidRPr="00904B7A" w:rsidRDefault="0045341D" w:rsidP="0045341D">
            <w:pPr>
              <w:spacing w:after="0" w:line="240" w:lineRule="auto"/>
              <w:rPr>
                <w:rFonts w:eastAsia="Times New Roman"/>
                <w:sz w:val="20"/>
                <w:szCs w:val="20"/>
              </w:rPr>
            </w:pPr>
            <w:r w:rsidRPr="00904B7A">
              <w:rPr>
                <w:rFonts w:eastAsia="Times New Roman"/>
                <w:sz w:val="20"/>
                <w:szCs w:val="20"/>
              </w:rPr>
              <w:t xml:space="preserve">Verify that the DUT initially tries the CEC 2.0 messages specified in </w:t>
            </w:r>
            <w:r w:rsidR="00F42B4F">
              <w:rPr>
                <w:rFonts w:eastAsia="Times New Roman"/>
                <w:sz w:val="20"/>
                <w:szCs w:val="20"/>
              </w:rPr>
              <w:t>[HDMI 2.0: 1</w:t>
            </w:r>
            <w:r w:rsidRPr="00904B7A">
              <w:rPr>
                <w:rFonts w:eastAsia="Times New Roman"/>
                <w:sz w:val="20"/>
                <w:szCs w:val="20"/>
              </w:rPr>
              <w:t>1.5.1</w:t>
            </w:r>
            <w:r w:rsidR="005A7F64">
              <w:rPr>
                <w:rFonts w:eastAsia="Times New Roman"/>
                <w:sz w:val="20"/>
                <w:szCs w:val="20"/>
              </w:rPr>
              <w:t>]</w:t>
            </w:r>
            <w:r w:rsidRPr="00904B7A">
              <w:rPr>
                <w:rFonts w:eastAsia="Times New Roman"/>
                <w:sz w:val="20"/>
                <w:szCs w:val="20"/>
              </w:rPr>
              <w:t xml:space="preserve"> when working with a device conforming to CEC version 1.4b, before sending any &lt;User Control Pressed&gt; with power-related operands.</w:t>
            </w:r>
          </w:p>
          <w:p w14:paraId="5FF488B4" w14:textId="77777777" w:rsidR="0045341D" w:rsidRPr="00904B7A" w:rsidRDefault="0045341D" w:rsidP="0045341D">
            <w:pPr>
              <w:spacing w:after="0" w:line="240" w:lineRule="auto"/>
              <w:rPr>
                <w:rFonts w:eastAsia="Times New Roman"/>
                <w:sz w:val="20"/>
                <w:szCs w:val="20"/>
              </w:rPr>
            </w:pPr>
            <w:r w:rsidRPr="00904B7A">
              <w:rPr>
                <w:rFonts w:eastAsia="Times New Roman"/>
                <w:sz w:val="20"/>
                <w:szCs w:val="20"/>
              </w:rPr>
              <w:t> </w:t>
            </w:r>
          </w:p>
          <w:p w14:paraId="5BCCC1C3" w14:textId="3A037BE3" w:rsidR="0045341D" w:rsidRPr="00904B7A" w:rsidRDefault="0045341D" w:rsidP="0045341D">
            <w:pPr>
              <w:spacing w:after="0" w:line="240" w:lineRule="auto"/>
              <w:rPr>
                <w:rFonts w:eastAsia="Times New Roman"/>
                <w:sz w:val="20"/>
                <w:szCs w:val="20"/>
              </w:rPr>
            </w:pPr>
            <w:r w:rsidRPr="00904B7A">
              <w:rPr>
                <w:rFonts w:eastAsia="Times New Roman"/>
                <w:i/>
                <w:iCs/>
                <w:sz w:val="20"/>
                <w:szCs w:val="20"/>
              </w:rPr>
              <w:t xml:space="preserve">This test only applies if </w:t>
            </w:r>
            <w:r w:rsidR="0099442C" w:rsidRPr="00904B7A">
              <w:rPr>
                <w:rFonts w:eastAsia="Times New Roman"/>
                <w:i/>
                <w:iCs/>
                <w:sz w:val="20"/>
                <w:szCs w:val="20"/>
              </w:rPr>
              <w:t xml:space="preserve">the </w:t>
            </w:r>
            <w:r w:rsidRPr="00904B7A">
              <w:rPr>
                <w:rFonts w:eastAsia="Times New Roman"/>
                <w:i/>
                <w:iCs/>
                <w:sz w:val="20"/>
                <w:szCs w:val="20"/>
              </w:rPr>
              <w:t>DUT can send &lt;System Audio Mode Request&gt; as Initiator (see 1.4b CDF) to</w:t>
            </w:r>
            <w:r w:rsidR="005D5C80" w:rsidRPr="00904B7A">
              <w:rPr>
                <w:rFonts w:eastAsia="Times New Roman"/>
                <w:i/>
                <w:iCs/>
                <w:sz w:val="20"/>
                <w:szCs w:val="20"/>
              </w:rPr>
              <w:t xml:space="preserve"> </w:t>
            </w:r>
            <w:r w:rsidRPr="00904B7A">
              <w:rPr>
                <w:rFonts w:eastAsia="Times New Roman"/>
                <w:i/>
                <w:iCs/>
                <w:sz w:val="20"/>
                <w:szCs w:val="20"/>
              </w:rPr>
              <w:t>activate audio rendering</w:t>
            </w:r>
            <w:r w:rsidR="00AE1D0B">
              <w:rPr>
                <w:rFonts w:eastAsia="Times New Roman"/>
                <w:i/>
                <w:iCs/>
                <w:sz w:val="20"/>
                <w:szCs w:val="20"/>
              </w:rPr>
              <w:t>.</w:t>
            </w:r>
          </w:p>
        </w:tc>
        <w:tc>
          <w:tcPr>
            <w:tcW w:w="4820" w:type="dxa"/>
            <w:shd w:val="clear" w:color="auto" w:fill="auto"/>
          </w:tcPr>
          <w:p w14:paraId="50872F37" w14:textId="43ADB4A7" w:rsidR="00E11422" w:rsidRPr="00904B7A" w:rsidRDefault="00C875D5" w:rsidP="0045341D">
            <w:pPr>
              <w:spacing w:after="0" w:line="240" w:lineRule="auto"/>
              <w:rPr>
                <w:rFonts w:eastAsia="Times New Roman"/>
                <w:sz w:val="20"/>
                <w:szCs w:val="20"/>
              </w:rPr>
            </w:pPr>
            <w:r w:rsidRPr="00904B7A">
              <w:rPr>
                <w:rFonts w:eastAsia="Times New Roman"/>
                <w:sz w:val="20"/>
                <w:szCs w:val="20"/>
              </w:rPr>
              <w:t>Ensure that the</w:t>
            </w:r>
            <w:r w:rsidR="0045341D" w:rsidRPr="00904B7A">
              <w:rPr>
                <w:rFonts w:eastAsia="Times New Roman"/>
                <w:sz w:val="20"/>
                <w:szCs w:val="20"/>
              </w:rPr>
              <w:t xml:space="preserve"> TE is configured to be conformant to CEC Version 1.4b, and simulating an Audio System that is in </w:t>
            </w:r>
            <w:r w:rsidR="0099442C" w:rsidRPr="00904B7A">
              <w:rPr>
                <w:rFonts w:eastAsia="Times New Roman"/>
                <w:sz w:val="20"/>
                <w:szCs w:val="20"/>
              </w:rPr>
              <w:t>the S</w:t>
            </w:r>
            <w:r w:rsidR="0045341D" w:rsidRPr="00904B7A">
              <w:rPr>
                <w:rFonts w:eastAsia="Times New Roman"/>
                <w:sz w:val="20"/>
                <w:szCs w:val="20"/>
              </w:rPr>
              <w:t>tandby state.</w:t>
            </w:r>
          </w:p>
          <w:p w14:paraId="2ED6CC47" w14:textId="77777777" w:rsidR="00E11422" w:rsidRPr="00904B7A" w:rsidRDefault="00E11422" w:rsidP="0045341D">
            <w:pPr>
              <w:spacing w:after="0" w:line="240" w:lineRule="auto"/>
              <w:rPr>
                <w:rFonts w:eastAsia="Times New Roman"/>
                <w:sz w:val="20"/>
                <w:szCs w:val="20"/>
              </w:rPr>
            </w:pPr>
          </w:p>
          <w:p w14:paraId="593242EF" w14:textId="6D2B3D2D" w:rsidR="0045341D" w:rsidRPr="00904B7A" w:rsidRDefault="0045341D" w:rsidP="0045341D">
            <w:pPr>
              <w:spacing w:after="0" w:line="240" w:lineRule="auto"/>
              <w:rPr>
                <w:rFonts w:eastAsia="Times New Roman"/>
                <w:sz w:val="20"/>
                <w:szCs w:val="20"/>
              </w:rPr>
            </w:pPr>
            <w:r w:rsidRPr="00904B7A">
              <w:rPr>
                <w:rFonts w:eastAsia="Times New Roman"/>
                <w:sz w:val="20"/>
                <w:szCs w:val="20"/>
              </w:rPr>
              <w:t>Cause the DUT to activate the Amplifier's audio rendering.</w:t>
            </w:r>
          </w:p>
        </w:tc>
        <w:tc>
          <w:tcPr>
            <w:tcW w:w="3260" w:type="dxa"/>
            <w:shd w:val="clear" w:color="auto" w:fill="auto"/>
          </w:tcPr>
          <w:p w14:paraId="783EB6A5" w14:textId="79F84195" w:rsidR="0045341D" w:rsidRPr="00904B7A" w:rsidRDefault="0045341D" w:rsidP="0045341D">
            <w:pPr>
              <w:spacing w:after="0" w:line="240" w:lineRule="auto"/>
              <w:rPr>
                <w:rFonts w:eastAsia="Times New Roman"/>
                <w:sz w:val="20"/>
                <w:szCs w:val="20"/>
              </w:rPr>
            </w:pPr>
            <w:r w:rsidRPr="00904B7A">
              <w:rPr>
                <w:rFonts w:eastAsia="Times New Roman"/>
                <w:sz w:val="20"/>
                <w:szCs w:val="20"/>
              </w:rPr>
              <w:t xml:space="preserve">If the DUT sends a &lt;System Audio Mode Request&gt; message AND does not send a &lt;User Control Pressed&gt; message with any of [Power] or [Power Toggle Function] or [Power Off Function] or [Power On Function] then PASS, </w:t>
            </w:r>
            <w:r w:rsidR="007A3349" w:rsidRPr="00904B7A">
              <w:rPr>
                <w:rFonts w:eastAsia="Times New Roman"/>
                <w:sz w:val="20"/>
                <w:szCs w:val="20"/>
              </w:rPr>
              <w:t>otherwise,</w:t>
            </w:r>
            <w:r w:rsidRPr="00904B7A">
              <w:rPr>
                <w:rFonts w:eastAsia="Times New Roman"/>
                <w:sz w:val="20"/>
                <w:szCs w:val="20"/>
              </w:rPr>
              <w:t xml:space="preserve"> FAIL.</w:t>
            </w:r>
          </w:p>
        </w:tc>
      </w:tr>
      <w:tr w:rsidR="0045341D" w:rsidRPr="00904B7A" w14:paraId="47BB4023" w14:textId="77777777" w:rsidTr="00D06AD0">
        <w:trPr>
          <w:cantSplit/>
          <w:trHeight w:val="70"/>
        </w:trPr>
        <w:tc>
          <w:tcPr>
            <w:tcW w:w="1008" w:type="dxa"/>
            <w:shd w:val="clear" w:color="auto" w:fill="auto"/>
            <w:noWrap/>
          </w:tcPr>
          <w:p w14:paraId="0A62C8B6" w14:textId="76C1C790" w:rsidR="0045341D" w:rsidRPr="00904B7A" w:rsidRDefault="00E40102" w:rsidP="008F7E71">
            <w:pPr>
              <w:spacing w:after="0" w:line="240" w:lineRule="auto"/>
              <w:rPr>
                <w:color w:val="000000"/>
                <w:sz w:val="20"/>
                <w:szCs w:val="20"/>
              </w:rPr>
            </w:pPr>
            <w:r w:rsidRPr="00904B7A">
              <w:rPr>
                <w:color w:val="000000"/>
                <w:sz w:val="20"/>
                <w:szCs w:val="20"/>
              </w:rPr>
              <w:t>HF4-6-18</w:t>
            </w:r>
          </w:p>
        </w:tc>
        <w:tc>
          <w:tcPr>
            <w:tcW w:w="2409" w:type="dxa"/>
            <w:shd w:val="clear" w:color="auto" w:fill="auto"/>
          </w:tcPr>
          <w:p w14:paraId="0ABAB321" w14:textId="2F135928" w:rsidR="0045341D" w:rsidRPr="00904B7A" w:rsidRDefault="00F42B4F" w:rsidP="008F7E71">
            <w:pPr>
              <w:spacing w:after="0" w:line="240" w:lineRule="auto"/>
              <w:rPr>
                <w:rFonts w:eastAsia="Times New Roman"/>
                <w:color w:val="000000"/>
                <w:sz w:val="20"/>
                <w:szCs w:val="20"/>
              </w:rPr>
            </w:pPr>
            <w:r>
              <w:rPr>
                <w:rFonts w:eastAsia="Times New Roman"/>
                <w:color w:val="000000"/>
                <w:sz w:val="20"/>
                <w:szCs w:val="20"/>
              </w:rPr>
              <w:t>[HDMI 2.0: 1</w:t>
            </w:r>
            <w:r w:rsidR="0045341D" w:rsidRPr="00904B7A">
              <w:rPr>
                <w:rFonts w:eastAsia="Times New Roman"/>
                <w:color w:val="000000"/>
                <w:sz w:val="20"/>
                <w:szCs w:val="20"/>
              </w:rPr>
              <w:t>1.5.3</w:t>
            </w:r>
            <w:r w:rsidR="005A7F64">
              <w:rPr>
                <w:rFonts w:eastAsia="Times New Roman"/>
                <w:color w:val="000000"/>
                <w:sz w:val="20"/>
                <w:szCs w:val="20"/>
              </w:rPr>
              <w:t>]</w:t>
            </w:r>
            <w:r w:rsidR="007B53E2" w:rsidRPr="00904B7A">
              <w:rPr>
                <w:rFonts w:eastAsia="Times New Roman"/>
                <w:color w:val="000000"/>
                <w:sz w:val="20"/>
                <w:szCs w:val="20"/>
              </w:rPr>
              <w:br/>
            </w:r>
            <w:r w:rsidR="0045341D" w:rsidRPr="00904B7A">
              <w:rPr>
                <w:rFonts w:eastAsia="Times New Roman"/>
                <w:color w:val="000000"/>
                <w:sz w:val="20"/>
                <w:szCs w:val="20"/>
              </w:rPr>
              <w:t xml:space="preserve">When devices with CEC version 2.0 (or higher) operate with devices with lower CEC versions, for bringing another device out of the Standby State into the On state, the preferred mechanism described in </w:t>
            </w:r>
            <w:r>
              <w:rPr>
                <w:rFonts w:eastAsia="Times New Roman"/>
                <w:color w:val="000000"/>
                <w:sz w:val="20"/>
                <w:szCs w:val="20"/>
              </w:rPr>
              <w:t>[HDMI 2.0: 1</w:t>
            </w:r>
            <w:r w:rsidR="0045341D" w:rsidRPr="00904B7A">
              <w:rPr>
                <w:rFonts w:eastAsia="Times New Roman"/>
                <w:color w:val="000000"/>
                <w:sz w:val="20"/>
                <w:szCs w:val="20"/>
              </w:rPr>
              <w:t>1.5.1</w:t>
            </w:r>
            <w:r w:rsidR="005A7F64">
              <w:rPr>
                <w:rFonts w:eastAsia="Times New Roman"/>
                <w:color w:val="000000"/>
                <w:sz w:val="20"/>
                <w:szCs w:val="20"/>
              </w:rPr>
              <w:t>]</w:t>
            </w:r>
            <w:r w:rsidR="0045341D" w:rsidRPr="00904B7A">
              <w:rPr>
                <w:rFonts w:eastAsia="Times New Roman"/>
                <w:color w:val="000000"/>
                <w:sz w:val="20"/>
                <w:szCs w:val="20"/>
              </w:rPr>
              <w:t xml:space="preserve"> shall be attempted first. </w:t>
            </w:r>
            <w:r w:rsidR="002D6844" w:rsidRPr="00904B7A">
              <w:rPr>
                <w:rFonts w:eastAsia="Times New Roman"/>
                <w:color w:val="000000"/>
                <w:sz w:val="20"/>
                <w:szCs w:val="20"/>
              </w:rPr>
              <w:t xml:space="preserve"> </w:t>
            </w:r>
            <w:r w:rsidR="0045341D" w:rsidRPr="00904B7A">
              <w:rPr>
                <w:rFonts w:eastAsia="Times New Roman"/>
                <w:color w:val="000000"/>
                <w:sz w:val="20"/>
                <w:szCs w:val="20"/>
              </w:rPr>
              <w:t xml:space="preserve">Only if the desired effect is not achieved with these messages (to be checked with &lt;Give Device Power Status&gt;), alternative attempts using a &lt;User Control Pressed&gt; message with the appropriate deterministic power-related operand (“Power On Function”, 0x6D, see </w:t>
            </w:r>
            <w:r w:rsidR="008869B6">
              <w:rPr>
                <w:rFonts w:eastAsia="Times New Roman"/>
                <w:color w:val="000000"/>
                <w:sz w:val="20"/>
                <w:szCs w:val="20"/>
              </w:rPr>
              <w:t>[HDMI 2.0:</w:t>
            </w:r>
            <w:r w:rsidR="0045341D" w:rsidRPr="00904B7A">
              <w:rPr>
                <w:rFonts w:eastAsia="Times New Roman"/>
                <w:color w:val="000000"/>
                <w:sz w:val="20"/>
                <w:szCs w:val="20"/>
              </w:rPr>
              <w:t xml:space="preserve"> Table 11-31</w:t>
            </w:r>
            <w:r w:rsidR="00807A0C">
              <w:rPr>
                <w:rFonts w:eastAsia="Times New Roman"/>
                <w:color w:val="000000"/>
                <w:sz w:val="20"/>
                <w:szCs w:val="20"/>
              </w:rPr>
              <w:t>]</w:t>
            </w:r>
            <w:r w:rsidR="0045341D" w:rsidRPr="00904B7A">
              <w:rPr>
                <w:rFonts w:eastAsia="Times New Roman"/>
                <w:color w:val="000000"/>
                <w:sz w:val="20"/>
                <w:szCs w:val="20"/>
              </w:rPr>
              <w:t>) may be tried.</w:t>
            </w:r>
          </w:p>
        </w:tc>
        <w:tc>
          <w:tcPr>
            <w:tcW w:w="2977" w:type="dxa"/>
            <w:shd w:val="clear" w:color="auto" w:fill="auto"/>
          </w:tcPr>
          <w:p w14:paraId="29CE153D" w14:textId="63A43EC7" w:rsidR="00E40102" w:rsidRPr="00904B7A" w:rsidRDefault="00E40102" w:rsidP="00E40102">
            <w:pPr>
              <w:spacing w:after="0" w:line="240" w:lineRule="auto"/>
              <w:rPr>
                <w:rFonts w:eastAsia="Times New Roman"/>
                <w:sz w:val="20"/>
                <w:szCs w:val="20"/>
              </w:rPr>
            </w:pPr>
            <w:r w:rsidRPr="00904B7A">
              <w:rPr>
                <w:rFonts w:eastAsia="Times New Roman"/>
                <w:sz w:val="20"/>
                <w:szCs w:val="20"/>
              </w:rPr>
              <w:t xml:space="preserve">Verify that the DUT initially tries the CEC 2.0 messages specified in </w:t>
            </w:r>
            <w:r w:rsidR="00F42B4F">
              <w:rPr>
                <w:rFonts w:eastAsia="Times New Roman"/>
                <w:sz w:val="20"/>
                <w:szCs w:val="20"/>
              </w:rPr>
              <w:t>[HDMI 2.0: 1</w:t>
            </w:r>
            <w:r w:rsidRPr="00904B7A">
              <w:rPr>
                <w:rFonts w:eastAsia="Times New Roman"/>
                <w:sz w:val="20"/>
                <w:szCs w:val="20"/>
              </w:rPr>
              <w:t>1.5.1</w:t>
            </w:r>
            <w:r w:rsidR="005A7F64">
              <w:rPr>
                <w:rFonts w:eastAsia="Times New Roman"/>
                <w:sz w:val="20"/>
                <w:szCs w:val="20"/>
              </w:rPr>
              <w:t>]</w:t>
            </w:r>
            <w:r w:rsidRPr="00904B7A">
              <w:rPr>
                <w:rFonts w:eastAsia="Times New Roman"/>
                <w:sz w:val="20"/>
                <w:szCs w:val="20"/>
              </w:rPr>
              <w:t xml:space="preserve"> when working with a device conforming to CEC version 1.4b, before sending any &lt;User Control Pressed&gt; with power-related operands.</w:t>
            </w:r>
          </w:p>
          <w:p w14:paraId="62119B1A" w14:textId="77777777" w:rsidR="00E40102" w:rsidRPr="00904B7A" w:rsidRDefault="00E40102" w:rsidP="00E40102">
            <w:pPr>
              <w:spacing w:after="0" w:line="240" w:lineRule="auto"/>
              <w:rPr>
                <w:rFonts w:eastAsia="Times New Roman"/>
                <w:sz w:val="20"/>
                <w:szCs w:val="20"/>
              </w:rPr>
            </w:pPr>
            <w:r w:rsidRPr="00904B7A">
              <w:rPr>
                <w:rFonts w:eastAsia="Times New Roman"/>
                <w:sz w:val="20"/>
                <w:szCs w:val="20"/>
              </w:rPr>
              <w:t> </w:t>
            </w:r>
          </w:p>
          <w:p w14:paraId="58781B65" w14:textId="43F8E5F1" w:rsidR="00E40102" w:rsidRPr="00904B7A" w:rsidRDefault="00E40102" w:rsidP="00E40102">
            <w:pPr>
              <w:spacing w:after="0" w:line="240" w:lineRule="auto"/>
              <w:rPr>
                <w:rFonts w:eastAsia="Times New Roman"/>
                <w:sz w:val="20"/>
                <w:szCs w:val="20"/>
              </w:rPr>
            </w:pPr>
            <w:r w:rsidRPr="00904B7A">
              <w:rPr>
                <w:rFonts w:eastAsia="Times New Roman"/>
                <w:i/>
                <w:iCs/>
                <w:sz w:val="20"/>
                <w:szCs w:val="20"/>
              </w:rPr>
              <w:t xml:space="preserve">This test only applies </w:t>
            </w:r>
            <w:r w:rsidR="0033551B">
              <w:rPr>
                <w:rFonts w:eastAsia="Times New Roman"/>
                <w:i/>
                <w:iCs/>
                <w:sz w:val="20"/>
                <w:szCs w:val="20"/>
              </w:rPr>
              <w:t>if the DUT</w:t>
            </w:r>
            <w:r w:rsidRPr="00904B7A">
              <w:rPr>
                <w:rFonts w:eastAsia="Times New Roman"/>
                <w:i/>
                <w:iCs/>
                <w:sz w:val="20"/>
                <w:szCs w:val="20"/>
              </w:rPr>
              <w:t xml:space="preserve"> has Primary Device Type "TV"</w:t>
            </w:r>
          </w:p>
          <w:p w14:paraId="3776B7A1" w14:textId="2F09325C" w:rsidR="0045341D" w:rsidRPr="00904B7A" w:rsidRDefault="00E40102" w:rsidP="00E40102">
            <w:pPr>
              <w:spacing w:after="0" w:line="240" w:lineRule="auto"/>
              <w:rPr>
                <w:rFonts w:eastAsia="Times New Roman"/>
                <w:sz w:val="20"/>
                <w:szCs w:val="20"/>
              </w:rPr>
            </w:pPr>
            <w:r w:rsidRPr="00904B7A">
              <w:rPr>
                <w:rFonts w:eastAsia="Times New Roman"/>
                <w:i/>
                <w:iCs/>
                <w:sz w:val="20"/>
                <w:szCs w:val="20"/>
              </w:rPr>
              <w:t xml:space="preserve">(see </w:t>
            </w:r>
            <w:r w:rsidR="003818C1">
              <w:rPr>
                <w:rFonts w:eastAsia="Times New Roman"/>
                <w:i/>
                <w:iCs/>
                <w:sz w:val="20"/>
                <w:szCs w:val="20"/>
              </w:rPr>
              <w:t>CDF field</w:t>
            </w:r>
            <w:r w:rsidRPr="00904B7A">
              <w:rPr>
                <w:rFonts w:eastAsia="Times New Roman"/>
                <w:i/>
                <w:iCs/>
                <w:sz w:val="20"/>
                <w:szCs w:val="20"/>
              </w:rPr>
              <w:t xml:space="preserve"> "PrimaryDeviceType")</w:t>
            </w:r>
            <w:r w:rsidR="00AE1D0B">
              <w:rPr>
                <w:rFonts w:eastAsia="Times New Roman"/>
                <w:i/>
                <w:iCs/>
                <w:sz w:val="20"/>
                <w:szCs w:val="20"/>
              </w:rPr>
              <w:t>.</w:t>
            </w:r>
          </w:p>
        </w:tc>
        <w:tc>
          <w:tcPr>
            <w:tcW w:w="4820" w:type="dxa"/>
            <w:shd w:val="clear" w:color="auto" w:fill="auto"/>
          </w:tcPr>
          <w:p w14:paraId="44A8BDB8" w14:textId="049A2556" w:rsidR="00E40102" w:rsidRPr="00904B7A" w:rsidRDefault="00C875D5" w:rsidP="00E40102">
            <w:pPr>
              <w:spacing w:after="0" w:line="240" w:lineRule="auto"/>
              <w:rPr>
                <w:rFonts w:eastAsia="Times New Roman"/>
                <w:sz w:val="20"/>
                <w:szCs w:val="20"/>
              </w:rPr>
            </w:pPr>
            <w:r w:rsidRPr="00904B7A">
              <w:rPr>
                <w:rFonts w:eastAsia="Times New Roman"/>
                <w:sz w:val="20"/>
                <w:szCs w:val="20"/>
              </w:rPr>
              <w:t>Ensure that the</w:t>
            </w:r>
            <w:r w:rsidR="00E40102" w:rsidRPr="00904B7A">
              <w:rPr>
                <w:rFonts w:eastAsia="Times New Roman"/>
                <w:sz w:val="20"/>
                <w:szCs w:val="20"/>
              </w:rPr>
              <w:t xml:space="preserve"> TE is configured to be conformant to CEC Version 1.4b,</w:t>
            </w:r>
            <w:r w:rsidR="00E11422" w:rsidRPr="00904B7A">
              <w:rPr>
                <w:rFonts w:eastAsia="Times New Roman"/>
                <w:sz w:val="20"/>
                <w:szCs w:val="20"/>
              </w:rPr>
              <w:t xml:space="preserve"> and simulating a </w:t>
            </w:r>
            <w:r w:rsidR="00B64B0C" w:rsidRPr="00904B7A">
              <w:rPr>
                <w:rFonts w:eastAsia="Times New Roman"/>
                <w:sz w:val="20"/>
                <w:szCs w:val="20"/>
              </w:rPr>
              <w:t>Source</w:t>
            </w:r>
            <w:r w:rsidR="00E11422" w:rsidRPr="00904B7A">
              <w:rPr>
                <w:rFonts w:eastAsia="Times New Roman"/>
                <w:sz w:val="20"/>
                <w:szCs w:val="20"/>
              </w:rPr>
              <w:t xml:space="preserve"> device</w:t>
            </w:r>
            <w:r w:rsidR="00E40102" w:rsidRPr="00904B7A">
              <w:rPr>
                <w:rFonts w:eastAsia="Times New Roman"/>
                <w:sz w:val="20"/>
                <w:szCs w:val="20"/>
              </w:rPr>
              <w:t xml:space="preserve"> that is in </w:t>
            </w:r>
            <w:r w:rsidR="0099442C" w:rsidRPr="00904B7A">
              <w:rPr>
                <w:rFonts w:eastAsia="Times New Roman"/>
                <w:sz w:val="20"/>
                <w:szCs w:val="20"/>
              </w:rPr>
              <w:t>the S</w:t>
            </w:r>
            <w:r w:rsidR="00E40102" w:rsidRPr="00904B7A">
              <w:rPr>
                <w:rFonts w:eastAsia="Times New Roman"/>
                <w:sz w:val="20"/>
                <w:szCs w:val="20"/>
              </w:rPr>
              <w:t>tandby state.</w:t>
            </w:r>
          </w:p>
          <w:p w14:paraId="18832139" w14:textId="77777777" w:rsidR="00E40102" w:rsidRPr="00904B7A" w:rsidRDefault="00E40102" w:rsidP="00E40102">
            <w:pPr>
              <w:spacing w:after="0" w:line="240" w:lineRule="auto"/>
              <w:rPr>
                <w:rFonts w:eastAsia="Times New Roman"/>
                <w:sz w:val="20"/>
                <w:szCs w:val="20"/>
              </w:rPr>
            </w:pPr>
            <w:r w:rsidRPr="00904B7A">
              <w:rPr>
                <w:rFonts w:eastAsia="Times New Roman"/>
                <w:sz w:val="20"/>
                <w:szCs w:val="20"/>
              </w:rPr>
              <w:t> </w:t>
            </w:r>
          </w:p>
          <w:p w14:paraId="606F6FA2" w14:textId="799E5854" w:rsidR="0045341D" w:rsidRPr="00904B7A" w:rsidRDefault="00E40102" w:rsidP="00E40102">
            <w:pPr>
              <w:spacing w:after="0" w:line="240" w:lineRule="auto"/>
              <w:rPr>
                <w:rFonts w:eastAsia="Times New Roman"/>
                <w:sz w:val="20"/>
                <w:szCs w:val="20"/>
              </w:rPr>
            </w:pPr>
            <w:r w:rsidRPr="00904B7A">
              <w:rPr>
                <w:rFonts w:eastAsia="Times New Roman"/>
                <w:sz w:val="20"/>
                <w:szCs w:val="20"/>
              </w:rPr>
              <w:t>Cause the TV DUT to select this device for delivering video and audio over HDMI.</w:t>
            </w:r>
          </w:p>
        </w:tc>
        <w:tc>
          <w:tcPr>
            <w:tcW w:w="3260" w:type="dxa"/>
            <w:shd w:val="clear" w:color="auto" w:fill="auto"/>
          </w:tcPr>
          <w:p w14:paraId="2E1A7305" w14:textId="2896F836" w:rsidR="0045341D" w:rsidRPr="00904B7A" w:rsidRDefault="00E40102" w:rsidP="0045341D">
            <w:pPr>
              <w:spacing w:after="0" w:line="240" w:lineRule="auto"/>
              <w:rPr>
                <w:rFonts w:eastAsia="Times New Roman"/>
                <w:sz w:val="20"/>
                <w:szCs w:val="20"/>
              </w:rPr>
            </w:pPr>
            <w:r w:rsidRPr="00904B7A">
              <w:rPr>
                <w:rFonts w:eastAsia="Times New Roman"/>
                <w:sz w:val="20"/>
                <w:szCs w:val="20"/>
              </w:rPr>
              <w:t xml:space="preserve">If the DUT sends a &lt;Set Stream Path&gt; message with the Physical Address allocated to it by the TE AND does not send a &lt;User Control Pressed&gt; message with any of [Power] or [Power Toggle Function] or [Power Off Function] or [Power On Function] then PASS, </w:t>
            </w:r>
            <w:r w:rsidR="007A3349" w:rsidRPr="00904B7A">
              <w:rPr>
                <w:rFonts w:eastAsia="Times New Roman"/>
                <w:sz w:val="20"/>
                <w:szCs w:val="20"/>
              </w:rPr>
              <w:t>otherwise,</w:t>
            </w:r>
            <w:r w:rsidRPr="00904B7A">
              <w:rPr>
                <w:rFonts w:eastAsia="Times New Roman"/>
                <w:sz w:val="20"/>
                <w:szCs w:val="20"/>
              </w:rPr>
              <w:t xml:space="preserve"> FAIL.</w:t>
            </w:r>
          </w:p>
        </w:tc>
      </w:tr>
      <w:tr w:rsidR="0045341D" w:rsidRPr="00904B7A" w14:paraId="2BB060DB" w14:textId="77777777" w:rsidTr="00D06AD0">
        <w:trPr>
          <w:cantSplit/>
          <w:trHeight w:val="70"/>
        </w:trPr>
        <w:tc>
          <w:tcPr>
            <w:tcW w:w="1008" w:type="dxa"/>
            <w:shd w:val="clear" w:color="auto" w:fill="auto"/>
            <w:noWrap/>
          </w:tcPr>
          <w:p w14:paraId="4B54EFB6" w14:textId="0031944C" w:rsidR="0045341D" w:rsidRPr="00904B7A" w:rsidRDefault="00E40102" w:rsidP="008F7E71">
            <w:pPr>
              <w:spacing w:after="0" w:line="240" w:lineRule="auto"/>
              <w:rPr>
                <w:color w:val="000000"/>
                <w:sz w:val="20"/>
                <w:szCs w:val="20"/>
              </w:rPr>
            </w:pPr>
            <w:r w:rsidRPr="00904B7A">
              <w:rPr>
                <w:color w:val="000000"/>
                <w:sz w:val="20"/>
                <w:szCs w:val="20"/>
              </w:rPr>
              <w:t>HF4-6-19</w:t>
            </w:r>
          </w:p>
        </w:tc>
        <w:tc>
          <w:tcPr>
            <w:tcW w:w="2409" w:type="dxa"/>
            <w:shd w:val="clear" w:color="auto" w:fill="auto"/>
          </w:tcPr>
          <w:p w14:paraId="147CFDC0" w14:textId="515CCE07" w:rsidR="0045341D" w:rsidRPr="00904B7A" w:rsidRDefault="00F42B4F" w:rsidP="008F7E71">
            <w:pPr>
              <w:spacing w:after="0" w:line="240" w:lineRule="auto"/>
              <w:rPr>
                <w:rFonts w:eastAsia="Times New Roman"/>
                <w:color w:val="000000"/>
                <w:sz w:val="20"/>
                <w:szCs w:val="20"/>
              </w:rPr>
            </w:pPr>
            <w:r>
              <w:rPr>
                <w:rFonts w:eastAsia="Times New Roman"/>
                <w:color w:val="000000"/>
                <w:sz w:val="20"/>
                <w:szCs w:val="20"/>
              </w:rPr>
              <w:t>[HDMI 2.0: 1</w:t>
            </w:r>
            <w:r w:rsidR="00E40102" w:rsidRPr="00904B7A">
              <w:rPr>
                <w:rFonts w:eastAsia="Times New Roman"/>
                <w:color w:val="000000"/>
                <w:sz w:val="20"/>
                <w:szCs w:val="20"/>
              </w:rPr>
              <w:t>1.5.3</w:t>
            </w:r>
            <w:r w:rsidR="005A7F64">
              <w:rPr>
                <w:rFonts w:eastAsia="Times New Roman"/>
                <w:color w:val="000000"/>
                <w:sz w:val="20"/>
                <w:szCs w:val="20"/>
              </w:rPr>
              <w:t>]</w:t>
            </w:r>
            <w:r w:rsidR="007B53E2" w:rsidRPr="00904B7A">
              <w:rPr>
                <w:rFonts w:eastAsia="Times New Roman"/>
                <w:color w:val="000000"/>
                <w:sz w:val="20"/>
                <w:szCs w:val="20"/>
              </w:rPr>
              <w:br/>
            </w:r>
            <w:r w:rsidR="00E40102" w:rsidRPr="00904B7A">
              <w:rPr>
                <w:rFonts w:eastAsia="Times New Roman"/>
                <w:color w:val="000000"/>
                <w:sz w:val="20"/>
                <w:szCs w:val="20"/>
              </w:rPr>
              <w:t xml:space="preserve">When devices with CEC version 2.0 (or higher) operate with devices with lower CEC versions, for bringing another device out of the Standby State into the On state, the preferred mechanism described in </w:t>
            </w:r>
            <w:r>
              <w:rPr>
                <w:rFonts w:eastAsia="Times New Roman"/>
                <w:color w:val="000000"/>
                <w:sz w:val="20"/>
                <w:szCs w:val="20"/>
              </w:rPr>
              <w:t>[HDMI 2.0: 1</w:t>
            </w:r>
            <w:r w:rsidR="00E40102" w:rsidRPr="00904B7A">
              <w:rPr>
                <w:rFonts w:eastAsia="Times New Roman"/>
                <w:color w:val="000000"/>
                <w:sz w:val="20"/>
                <w:szCs w:val="20"/>
              </w:rPr>
              <w:t>1.5.1</w:t>
            </w:r>
            <w:r w:rsidR="005A7F64">
              <w:rPr>
                <w:rFonts w:eastAsia="Times New Roman"/>
                <w:color w:val="000000"/>
                <w:sz w:val="20"/>
                <w:szCs w:val="20"/>
              </w:rPr>
              <w:t>]</w:t>
            </w:r>
            <w:r w:rsidR="00E40102" w:rsidRPr="00904B7A">
              <w:rPr>
                <w:rFonts w:eastAsia="Times New Roman"/>
                <w:color w:val="000000"/>
                <w:sz w:val="20"/>
                <w:szCs w:val="20"/>
              </w:rPr>
              <w:t xml:space="preserve"> shall be attempted first. </w:t>
            </w:r>
            <w:r w:rsidR="002D6844" w:rsidRPr="00904B7A">
              <w:rPr>
                <w:rFonts w:eastAsia="Times New Roman"/>
                <w:color w:val="000000"/>
                <w:sz w:val="20"/>
                <w:szCs w:val="20"/>
              </w:rPr>
              <w:t xml:space="preserve"> </w:t>
            </w:r>
            <w:r w:rsidR="00E40102" w:rsidRPr="00904B7A">
              <w:rPr>
                <w:rFonts w:eastAsia="Times New Roman"/>
                <w:color w:val="000000"/>
                <w:sz w:val="20"/>
                <w:szCs w:val="20"/>
              </w:rPr>
              <w:t xml:space="preserve">Only if the desired effect is not achieved with these messages (to be checked with &lt;Give Device Power Status&gt;), alternative attempts using a &lt;User Control Pressed&gt; message with the appropriate deterministic power-related operand (“Power On Function”, 0x6D, see </w:t>
            </w:r>
            <w:r w:rsidR="008869B6">
              <w:rPr>
                <w:rFonts w:eastAsia="Times New Roman"/>
                <w:color w:val="000000"/>
                <w:sz w:val="20"/>
                <w:szCs w:val="20"/>
              </w:rPr>
              <w:t>[HDMI 2.0:</w:t>
            </w:r>
            <w:r w:rsidR="00E40102" w:rsidRPr="00904B7A">
              <w:rPr>
                <w:rFonts w:eastAsia="Times New Roman"/>
                <w:color w:val="000000"/>
                <w:sz w:val="20"/>
                <w:szCs w:val="20"/>
              </w:rPr>
              <w:t xml:space="preserve"> Table 11-31</w:t>
            </w:r>
            <w:r w:rsidR="00807A0C">
              <w:rPr>
                <w:rFonts w:eastAsia="Times New Roman"/>
                <w:color w:val="000000"/>
                <w:sz w:val="20"/>
                <w:szCs w:val="20"/>
              </w:rPr>
              <w:t>]</w:t>
            </w:r>
            <w:r w:rsidR="00E40102" w:rsidRPr="00904B7A">
              <w:rPr>
                <w:rFonts w:eastAsia="Times New Roman"/>
                <w:color w:val="000000"/>
                <w:sz w:val="20"/>
                <w:szCs w:val="20"/>
              </w:rPr>
              <w:t>) may be tried.</w:t>
            </w:r>
          </w:p>
        </w:tc>
        <w:tc>
          <w:tcPr>
            <w:tcW w:w="2977" w:type="dxa"/>
            <w:shd w:val="clear" w:color="auto" w:fill="auto"/>
          </w:tcPr>
          <w:p w14:paraId="59CBB52B" w14:textId="1A08AD34" w:rsidR="00E40102" w:rsidRPr="00904B7A" w:rsidRDefault="00E40102" w:rsidP="00E40102">
            <w:pPr>
              <w:spacing w:after="0" w:line="240" w:lineRule="auto"/>
              <w:rPr>
                <w:rFonts w:eastAsia="Times New Roman"/>
                <w:sz w:val="20"/>
                <w:szCs w:val="20"/>
              </w:rPr>
            </w:pPr>
            <w:r w:rsidRPr="00904B7A">
              <w:rPr>
                <w:rFonts w:eastAsia="Times New Roman"/>
                <w:sz w:val="20"/>
                <w:szCs w:val="20"/>
              </w:rPr>
              <w:t xml:space="preserve">Verify that the DUT initially tries the CEC 2.0 messages specified in </w:t>
            </w:r>
            <w:r w:rsidR="00F42B4F">
              <w:rPr>
                <w:rFonts w:eastAsia="Times New Roman"/>
                <w:sz w:val="20"/>
                <w:szCs w:val="20"/>
              </w:rPr>
              <w:t>[HDMI 2.0: 1</w:t>
            </w:r>
            <w:r w:rsidRPr="00904B7A">
              <w:rPr>
                <w:rFonts w:eastAsia="Times New Roman"/>
                <w:sz w:val="20"/>
                <w:szCs w:val="20"/>
              </w:rPr>
              <w:t>1.5.1</w:t>
            </w:r>
            <w:r w:rsidR="005A7F64">
              <w:rPr>
                <w:rFonts w:eastAsia="Times New Roman"/>
                <w:sz w:val="20"/>
                <w:szCs w:val="20"/>
              </w:rPr>
              <w:t>]</w:t>
            </w:r>
            <w:r w:rsidRPr="00904B7A">
              <w:rPr>
                <w:rFonts w:eastAsia="Times New Roman"/>
                <w:sz w:val="20"/>
                <w:szCs w:val="20"/>
              </w:rPr>
              <w:t xml:space="preserve"> when working with a device conforming to CEC version 1.4b, before sending any &lt;User Control Pressed&gt; with power-related operands.</w:t>
            </w:r>
          </w:p>
          <w:p w14:paraId="76F2075D" w14:textId="77777777" w:rsidR="00E40102" w:rsidRPr="00904B7A" w:rsidRDefault="00E40102" w:rsidP="00E40102">
            <w:pPr>
              <w:spacing w:after="0" w:line="240" w:lineRule="auto"/>
              <w:rPr>
                <w:rFonts w:eastAsia="Times New Roman"/>
                <w:sz w:val="20"/>
                <w:szCs w:val="20"/>
              </w:rPr>
            </w:pPr>
            <w:r w:rsidRPr="00904B7A">
              <w:rPr>
                <w:rFonts w:eastAsia="Times New Roman"/>
                <w:sz w:val="20"/>
                <w:szCs w:val="20"/>
              </w:rPr>
              <w:t> </w:t>
            </w:r>
          </w:p>
          <w:p w14:paraId="3E116555" w14:textId="43C9617A" w:rsidR="00E40102" w:rsidRPr="00904B7A" w:rsidRDefault="00E40102" w:rsidP="00E40102">
            <w:pPr>
              <w:spacing w:after="0" w:line="240" w:lineRule="auto"/>
              <w:rPr>
                <w:rFonts w:eastAsia="Times New Roman"/>
                <w:sz w:val="20"/>
                <w:szCs w:val="20"/>
              </w:rPr>
            </w:pPr>
            <w:r w:rsidRPr="00904B7A">
              <w:rPr>
                <w:rFonts w:eastAsia="Times New Roman"/>
                <w:i/>
                <w:iCs/>
                <w:sz w:val="20"/>
                <w:szCs w:val="20"/>
              </w:rPr>
              <w:t xml:space="preserve">This test </w:t>
            </w:r>
            <w:r w:rsidR="008473F0" w:rsidRPr="00904B7A">
              <w:rPr>
                <w:rFonts w:eastAsia="Times New Roman"/>
                <w:i/>
                <w:iCs/>
                <w:sz w:val="20"/>
                <w:szCs w:val="20"/>
              </w:rPr>
              <w:t>applies</w:t>
            </w:r>
            <w:r w:rsidRPr="00904B7A">
              <w:rPr>
                <w:rFonts w:eastAsia="Times New Roman"/>
                <w:i/>
                <w:iCs/>
                <w:sz w:val="20"/>
                <w:szCs w:val="20"/>
              </w:rPr>
              <w:t xml:space="preserve"> for all DUTs except Pure CEC Switches</w:t>
            </w:r>
          </w:p>
          <w:p w14:paraId="1A1F600E" w14:textId="59E964DA" w:rsidR="0045341D" w:rsidRPr="00904B7A" w:rsidRDefault="00E40102" w:rsidP="00E40102">
            <w:pPr>
              <w:spacing w:after="0" w:line="240" w:lineRule="auto"/>
              <w:rPr>
                <w:rFonts w:eastAsia="Times New Roman"/>
                <w:sz w:val="20"/>
                <w:szCs w:val="20"/>
              </w:rPr>
            </w:pPr>
            <w:r w:rsidRPr="00904B7A">
              <w:rPr>
                <w:rFonts w:eastAsia="Times New Roman"/>
                <w:i/>
                <w:iCs/>
                <w:sz w:val="20"/>
                <w:szCs w:val="20"/>
              </w:rPr>
              <w:t xml:space="preserve">(see </w:t>
            </w:r>
            <w:r w:rsidR="003818C1">
              <w:rPr>
                <w:rFonts w:eastAsia="Times New Roman"/>
                <w:i/>
                <w:iCs/>
                <w:sz w:val="20"/>
                <w:szCs w:val="20"/>
              </w:rPr>
              <w:t>CDF field</w:t>
            </w:r>
            <w:r w:rsidRPr="00904B7A">
              <w:rPr>
                <w:rFonts w:eastAsia="Times New Roman"/>
                <w:i/>
                <w:iCs/>
                <w:sz w:val="20"/>
                <w:szCs w:val="20"/>
              </w:rPr>
              <w:t xml:space="preserve"> "PrimaryDeviceType"), that can initiate System Standby</w:t>
            </w:r>
            <w:r w:rsidR="00AE1D0B">
              <w:rPr>
                <w:rFonts w:eastAsia="Times New Roman"/>
                <w:i/>
                <w:iCs/>
                <w:sz w:val="20"/>
                <w:szCs w:val="20"/>
              </w:rPr>
              <w:t>.</w:t>
            </w:r>
          </w:p>
        </w:tc>
        <w:tc>
          <w:tcPr>
            <w:tcW w:w="4820" w:type="dxa"/>
            <w:shd w:val="clear" w:color="auto" w:fill="auto"/>
          </w:tcPr>
          <w:p w14:paraId="37425312" w14:textId="42BCEA49" w:rsidR="00E40102" w:rsidRPr="00904B7A" w:rsidRDefault="00C875D5" w:rsidP="00E40102">
            <w:pPr>
              <w:spacing w:after="0" w:line="240" w:lineRule="auto"/>
              <w:rPr>
                <w:rFonts w:eastAsia="Times New Roman"/>
                <w:sz w:val="20"/>
                <w:szCs w:val="20"/>
              </w:rPr>
            </w:pPr>
            <w:r w:rsidRPr="00904B7A">
              <w:rPr>
                <w:rFonts w:eastAsia="Times New Roman"/>
                <w:sz w:val="20"/>
                <w:szCs w:val="20"/>
              </w:rPr>
              <w:t>Ensure that the</w:t>
            </w:r>
            <w:r w:rsidR="00E40102" w:rsidRPr="00904B7A">
              <w:rPr>
                <w:rFonts w:eastAsia="Times New Roman"/>
                <w:sz w:val="20"/>
                <w:szCs w:val="20"/>
              </w:rPr>
              <w:t xml:space="preserve"> TE is configured to be conformant to CEC Version 1.4b, and simulating a TV (if the DUT is not a TV) or a Source (if the DUT is a TV).</w:t>
            </w:r>
          </w:p>
          <w:p w14:paraId="070894B9" w14:textId="77777777" w:rsidR="00E40102" w:rsidRPr="00904B7A" w:rsidRDefault="00E40102" w:rsidP="00E40102">
            <w:pPr>
              <w:spacing w:after="0" w:line="240" w:lineRule="auto"/>
              <w:rPr>
                <w:rFonts w:eastAsia="Times New Roman"/>
                <w:sz w:val="20"/>
                <w:szCs w:val="20"/>
              </w:rPr>
            </w:pPr>
          </w:p>
          <w:p w14:paraId="40B4C07E" w14:textId="0679BB06" w:rsidR="0045341D" w:rsidRPr="00904B7A" w:rsidRDefault="00E40102" w:rsidP="00E40102">
            <w:pPr>
              <w:spacing w:after="0" w:line="240" w:lineRule="auto"/>
              <w:rPr>
                <w:rFonts w:eastAsia="Times New Roman"/>
                <w:sz w:val="20"/>
                <w:szCs w:val="20"/>
              </w:rPr>
            </w:pPr>
            <w:r w:rsidRPr="00904B7A">
              <w:rPr>
                <w:rFonts w:eastAsia="Times New Roman"/>
                <w:sz w:val="20"/>
                <w:szCs w:val="20"/>
              </w:rPr>
              <w:t>Cause the DUT to initiate the System Standby feature.</w:t>
            </w:r>
          </w:p>
        </w:tc>
        <w:tc>
          <w:tcPr>
            <w:tcW w:w="3260" w:type="dxa"/>
            <w:shd w:val="clear" w:color="auto" w:fill="auto"/>
          </w:tcPr>
          <w:p w14:paraId="71497F95" w14:textId="6474D4F9" w:rsidR="0045341D" w:rsidRPr="00904B7A" w:rsidRDefault="00E40102" w:rsidP="0045341D">
            <w:pPr>
              <w:spacing w:after="0" w:line="240" w:lineRule="auto"/>
              <w:rPr>
                <w:rFonts w:eastAsia="Times New Roman"/>
                <w:sz w:val="20"/>
                <w:szCs w:val="20"/>
              </w:rPr>
            </w:pPr>
            <w:r w:rsidRPr="00904B7A">
              <w:rPr>
                <w:rFonts w:eastAsia="Times New Roman"/>
                <w:sz w:val="20"/>
                <w:szCs w:val="20"/>
              </w:rPr>
              <w:t xml:space="preserve">If the DUT sends a broadcast &lt;Standby&gt; message AND does not send a &lt;User Control Pressed&gt; message with any of [Power] or [Power Toggle Function] or [Power Off Function] or [Power On Function] then PASS, </w:t>
            </w:r>
            <w:r w:rsidR="007A3349" w:rsidRPr="00904B7A">
              <w:rPr>
                <w:rFonts w:eastAsia="Times New Roman"/>
                <w:sz w:val="20"/>
                <w:szCs w:val="20"/>
              </w:rPr>
              <w:t>otherwise,</w:t>
            </w:r>
            <w:r w:rsidRPr="00904B7A">
              <w:rPr>
                <w:rFonts w:eastAsia="Times New Roman"/>
                <w:sz w:val="20"/>
                <w:szCs w:val="20"/>
              </w:rPr>
              <w:t xml:space="preserve"> FAIL.</w:t>
            </w:r>
          </w:p>
        </w:tc>
      </w:tr>
      <w:tr w:rsidR="008F7E71" w:rsidRPr="00904B7A" w14:paraId="6889A4C0" w14:textId="77777777" w:rsidTr="00D06AD0">
        <w:trPr>
          <w:cantSplit/>
          <w:trHeight w:val="70"/>
        </w:trPr>
        <w:tc>
          <w:tcPr>
            <w:tcW w:w="1008" w:type="dxa"/>
            <w:shd w:val="clear" w:color="auto" w:fill="auto"/>
            <w:noWrap/>
          </w:tcPr>
          <w:p w14:paraId="203DC9F1" w14:textId="7709E78E" w:rsidR="008F7E71" w:rsidRPr="00904B7A" w:rsidRDefault="00E40102" w:rsidP="008F7E71">
            <w:pPr>
              <w:spacing w:after="0" w:line="240" w:lineRule="auto"/>
              <w:rPr>
                <w:rFonts w:eastAsia="Times New Roman"/>
                <w:color w:val="000000"/>
                <w:sz w:val="20"/>
                <w:szCs w:val="20"/>
              </w:rPr>
            </w:pPr>
            <w:r w:rsidRPr="00904B7A">
              <w:rPr>
                <w:color w:val="000000"/>
                <w:sz w:val="20"/>
                <w:szCs w:val="20"/>
              </w:rPr>
              <w:t>HF4-6-20</w:t>
            </w:r>
          </w:p>
        </w:tc>
        <w:tc>
          <w:tcPr>
            <w:tcW w:w="2409" w:type="dxa"/>
            <w:shd w:val="clear" w:color="auto" w:fill="auto"/>
          </w:tcPr>
          <w:p w14:paraId="7D78F80A" w14:textId="201FC4F0" w:rsidR="008F7E71" w:rsidRPr="00904B7A" w:rsidRDefault="00F42B4F" w:rsidP="008F7E71">
            <w:pPr>
              <w:spacing w:after="0" w:line="240" w:lineRule="auto"/>
              <w:rPr>
                <w:sz w:val="20"/>
                <w:szCs w:val="20"/>
              </w:rPr>
            </w:pPr>
            <w:r>
              <w:rPr>
                <w:sz w:val="20"/>
                <w:szCs w:val="20"/>
              </w:rPr>
              <w:t>[HDMI 2.0: 1</w:t>
            </w:r>
            <w:r w:rsidR="008F7E71" w:rsidRPr="00904B7A">
              <w:rPr>
                <w:sz w:val="20"/>
                <w:szCs w:val="20"/>
              </w:rPr>
              <w:t>1.5.5</w:t>
            </w:r>
            <w:r w:rsidR="005A7F64">
              <w:rPr>
                <w:sz w:val="20"/>
                <w:szCs w:val="20"/>
              </w:rPr>
              <w:t>]</w:t>
            </w:r>
            <w:r w:rsidR="008F7E71" w:rsidRPr="00904B7A">
              <w:rPr>
                <w:sz w:val="20"/>
                <w:szCs w:val="20"/>
              </w:rPr>
              <w:br/>
              <w:t>fragments 1, 2 and 4</w:t>
            </w:r>
          </w:p>
          <w:p w14:paraId="24D0A181" w14:textId="667E24FE" w:rsidR="008F7E71" w:rsidRPr="00904B7A" w:rsidRDefault="008F7E71" w:rsidP="00825E92">
            <w:pPr>
              <w:spacing w:after="0" w:line="240" w:lineRule="auto"/>
              <w:rPr>
                <w:rFonts w:eastAsia="Times New Roman"/>
                <w:color w:val="000000"/>
                <w:sz w:val="20"/>
                <w:szCs w:val="20"/>
              </w:rPr>
            </w:pPr>
            <w:r w:rsidRPr="00904B7A">
              <w:rPr>
                <w:sz w:val="20"/>
                <w:szCs w:val="20"/>
              </w:rPr>
              <w:t xml:space="preserve">(see </w:t>
            </w:r>
            <w:r w:rsidR="00825E92" w:rsidRPr="00904B7A">
              <w:rPr>
                <w:sz w:val="20"/>
                <w:szCs w:val="20"/>
              </w:rPr>
              <w:fldChar w:fldCharType="begin"/>
            </w:r>
            <w:r w:rsidR="00825E92" w:rsidRPr="00904B7A">
              <w:rPr>
                <w:sz w:val="20"/>
                <w:szCs w:val="20"/>
              </w:rPr>
              <w:instrText xml:space="preserve"> REF _Ref234860119 \h </w:instrText>
            </w:r>
            <w:r w:rsidR="00825E92" w:rsidRPr="00904B7A">
              <w:rPr>
                <w:sz w:val="20"/>
                <w:szCs w:val="20"/>
              </w:rPr>
            </w:r>
            <w:r w:rsidR="00825E92" w:rsidRPr="00904B7A">
              <w:rPr>
                <w:sz w:val="20"/>
                <w:szCs w:val="20"/>
              </w:rPr>
              <w:fldChar w:fldCharType="separate"/>
            </w:r>
            <w:r w:rsidR="00B7622A" w:rsidRPr="00904B7A">
              <w:t xml:space="preserve">Table </w:t>
            </w:r>
            <w:r w:rsidR="00B7622A">
              <w:rPr>
                <w:noProof/>
              </w:rPr>
              <w:t>10</w:t>
            </w:r>
            <w:r w:rsidR="00B7622A" w:rsidRPr="00904B7A">
              <w:noBreakHyphen/>
            </w:r>
            <w:r w:rsidR="00B7622A">
              <w:rPr>
                <w:noProof/>
              </w:rPr>
              <w:t>12</w:t>
            </w:r>
            <w:r w:rsidR="00825E92" w:rsidRPr="00904B7A">
              <w:rPr>
                <w:sz w:val="20"/>
                <w:szCs w:val="20"/>
              </w:rPr>
              <w:fldChar w:fldCharType="end"/>
            </w:r>
            <w:r w:rsidR="00825E92" w:rsidRPr="00904B7A">
              <w:rPr>
                <w:sz w:val="20"/>
                <w:szCs w:val="20"/>
              </w:rPr>
              <w:t xml:space="preserve"> </w:t>
            </w:r>
            <w:r w:rsidRPr="00904B7A">
              <w:rPr>
                <w:sz w:val="20"/>
                <w:szCs w:val="20"/>
              </w:rPr>
              <w:t>for full text fragments)</w:t>
            </w:r>
          </w:p>
        </w:tc>
        <w:tc>
          <w:tcPr>
            <w:tcW w:w="2977" w:type="dxa"/>
            <w:shd w:val="clear" w:color="auto" w:fill="auto"/>
          </w:tcPr>
          <w:p w14:paraId="72D08DBA" w14:textId="6C08C46A" w:rsidR="008F7E71" w:rsidRPr="00904B7A" w:rsidRDefault="008F7E71" w:rsidP="009B149C">
            <w:pPr>
              <w:spacing w:after="0" w:line="240" w:lineRule="auto"/>
              <w:rPr>
                <w:rFonts w:eastAsia="Times New Roman"/>
                <w:sz w:val="20"/>
                <w:szCs w:val="20"/>
              </w:rPr>
            </w:pPr>
            <w:r w:rsidRPr="00904B7A">
              <w:rPr>
                <w:color w:val="000000"/>
                <w:sz w:val="20"/>
                <w:szCs w:val="20"/>
              </w:rPr>
              <w:t xml:space="preserve">Verify that the DUT notifies power state transitions from </w:t>
            </w:r>
            <w:r w:rsidR="00960ED6" w:rsidRPr="00904B7A">
              <w:rPr>
                <w:color w:val="000000"/>
                <w:sz w:val="20"/>
                <w:szCs w:val="20"/>
              </w:rPr>
              <w:t xml:space="preserve">the </w:t>
            </w:r>
            <w:r w:rsidRPr="00904B7A">
              <w:rPr>
                <w:color w:val="000000"/>
                <w:sz w:val="20"/>
                <w:szCs w:val="20"/>
              </w:rPr>
              <w:t>Standby</w:t>
            </w:r>
            <w:r w:rsidR="00960ED6" w:rsidRPr="00904B7A">
              <w:rPr>
                <w:color w:val="000000"/>
                <w:sz w:val="20"/>
                <w:szCs w:val="20"/>
              </w:rPr>
              <w:t xml:space="preserve"> state </w:t>
            </w:r>
            <w:r w:rsidRPr="00904B7A">
              <w:rPr>
                <w:color w:val="000000"/>
                <w:sz w:val="20"/>
                <w:szCs w:val="20"/>
              </w:rPr>
              <w:t xml:space="preserve">to </w:t>
            </w:r>
            <w:r w:rsidR="00960ED6" w:rsidRPr="00904B7A">
              <w:rPr>
                <w:color w:val="000000"/>
                <w:sz w:val="20"/>
                <w:szCs w:val="20"/>
              </w:rPr>
              <w:t xml:space="preserve">the </w:t>
            </w:r>
            <w:r w:rsidRPr="00904B7A">
              <w:rPr>
                <w:color w:val="000000"/>
                <w:sz w:val="20"/>
                <w:szCs w:val="20"/>
              </w:rPr>
              <w:t>On</w:t>
            </w:r>
            <w:r w:rsidR="00960ED6" w:rsidRPr="00904B7A">
              <w:rPr>
                <w:color w:val="000000"/>
                <w:sz w:val="20"/>
                <w:szCs w:val="20"/>
              </w:rPr>
              <w:t xml:space="preserve"> state</w:t>
            </w:r>
            <w:r w:rsidRPr="00904B7A">
              <w:rPr>
                <w:color w:val="000000"/>
                <w:sz w:val="20"/>
                <w:szCs w:val="20"/>
              </w:rPr>
              <w:t xml:space="preserve"> by broadcasting appropriate &lt;Report Power Status&gt; messages.</w:t>
            </w:r>
          </w:p>
        </w:tc>
        <w:tc>
          <w:tcPr>
            <w:tcW w:w="4820" w:type="dxa"/>
            <w:shd w:val="clear" w:color="auto" w:fill="auto"/>
          </w:tcPr>
          <w:p w14:paraId="45DA1DCB" w14:textId="27640F12" w:rsidR="008F7E71" w:rsidRPr="00904B7A" w:rsidRDefault="008F7E71" w:rsidP="008F7E71">
            <w:pPr>
              <w:spacing w:after="0" w:line="240" w:lineRule="auto"/>
              <w:rPr>
                <w:rFonts w:eastAsia="Times New Roman"/>
                <w:sz w:val="20"/>
                <w:szCs w:val="20"/>
              </w:rPr>
            </w:pPr>
            <w:r w:rsidRPr="00904B7A">
              <w:rPr>
                <w:color w:val="000000"/>
                <w:sz w:val="20"/>
                <w:szCs w:val="20"/>
              </w:rPr>
              <w:t xml:space="preserve">Ensure that the DUT is in </w:t>
            </w:r>
            <w:r w:rsidR="00960ED6" w:rsidRPr="00904B7A">
              <w:rPr>
                <w:color w:val="000000"/>
                <w:sz w:val="20"/>
                <w:szCs w:val="20"/>
              </w:rPr>
              <w:t>the Standby</w:t>
            </w:r>
            <w:r w:rsidRPr="00904B7A">
              <w:rPr>
                <w:color w:val="000000"/>
                <w:sz w:val="20"/>
                <w:szCs w:val="20"/>
              </w:rPr>
              <w:t xml:space="preserve"> power state.</w:t>
            </w:r>
            <w:r w:rsidRPr="00904B7A">
              <w:rPr>
                <w:color w:val="000000"/>
                <w:sz w:val="20"/>
                <w:szCs w:val="20"/>
              </w:rPr>
              <w:br/>
            </w:r>
            <w:r w:rsidRPr="00904B7A">
              <w:rPr>
                <w:color w:val="000000"/>
                <w:sz w:val="20"/>
                <w:szCs w:val="20"/>
              </w:rPr>
              <w:br/>
              <w:t>Send a &lt;User Control Pressed&gt;[Power On Function] message followed by a &lt;User Control Released&gt; message to the DUT.</w:t>
            </w:r>
          </w:p>
        </w:tc>
        <w:tc>
          <w:tcPr>
            <w:tcW w:w="3260" w:type="dxa"/>
            <w:shd w:val="clear" w:color="auto" w:fill="auto"/>
          </w:tcPr>
          <w:p w14:paraId="5BB5CD16" w14:textId="2C78BA6E" w:rsidR="008F7E71" w:rsidRPr="00904B7A" w:rsidRDefault="008F7E71" w:rsidP="00424795">
            <w:pPr>
              <w:spacing w:after="0" w:line="240" w:lineRule="auto"/>
              <w:rPr>
                <w:rFonts w:eastAsia="Times New Roman"/>
                <w:sz w:val="20"/>
                <w:szCs w:val="20"/>
              </w:rPr>
            </w:pPr>
            <w:r w:rsidRPr="00904B7A">
              <w:rPr>
                <w:color w:val="000000"/>
                <w:sz w:val="20"/>
                <w:szCs w:val="20"/>
              </w:rPr>
              <w:t xml:space="preserve">If the DUT broadcasts a &lt;Report Power Status&gt; ["In transition Standby to On"] message within 1 s after </w:t>
            </w:r>
            <w:r w:rsidR="006C79F1" w:rsidRPr="00904B7A">
              <w:rPr>
                <w:color w:val="000000"/>
                <w:sz w:val="20"/>
                <w:szCs w:val="20"/>
              </w:rPr>
              <w:t xml:space="preserve">receipt of a </w:t>
            </w:r>
            <w:r w:rsidRPr="00904B7A">
              <w:rPr>
                <w:color w:val="000000"/>
                <w:sz w:val="20"/>
                <w:szCs w:val="20"/>
              </w:rPr>
              <w:t xml:space="preserve">&lt;User Control Pressed&gt; message </w:t>
            </w:r>
            <w:r w:rsidR="006C79F1" w:rsidRPr="00904B7A">
              <w:rPr>
                <w:color w:val="000000"/>
                <w:sz w:val="20"/>
                <w:szCs w:val="20"/>
              </w:rPr>
              <w:t xml:space="preserve">and </w:t>
            </w:r>
            <w:r w:rsidRPr="00904B7A">
              <w:rPr>
                <w:color w:val="000000"/>
                <w:sz w:val="20"/>
                <w:szCs w:val="20"/>
              </w:rPr>
              <w:t>if the DUT broadcasts a &lt;Report Power Status&gt; ["On"] message after it is fully powered up</w:t>
            </w:r>
            <w:r w:rsidR="002A5F24" w:rsidRPr="00904B7A">
              <w:rPr>
                <w:color w:val="000000"/>
                <w:sz w:val="20"/>
                <w:szCs w:val="20"/>
              </w:rPr>
              <w:t>, then PASS</w:t>
            </w:r>
            <w:r w:rsidRPr="00904B7A">
              <w:rPr>
                <w:color w:val="000000"/>
                <w:sz w:val="20"/>
                <w:szCs w:val="20"/>
              </w:rPr>
              <w:t>.</w:t>
            </w:r>
            <w:r w:rsidRPr="00904B7A">
              <w:rPr>
                <w:color w:val="000000"/>
                <w:sz w:val="20"/>
                <w:szCs w:val="20"/>
              </w:rPr>
              <w:br/>
            </w:r>
            <w:r w:rsidRPr="00904B7A">
              <w:rPr>
                <w:color w:val="000000"/>
                <w:sz w:val="20"/>
                <w:szCs w:val="20"/>
              </w:rPr>
              <w:br/>
            </w:r>
            <w:r w:rsidR="006C79F1" w:rsidRPr="00904B7A">
              <w:rPr>
                <w:color w:val="000000"/>
                <w:sz w:val="20"/>
                <w:szCs w:val="20"/>
              </w:rPr>
              <w:t xml:space="preserve">OR </w:t>
            </w:r>
            <w:r w:rsidRPr="00904B7A">
              <w:rPr>
                <w:color w:val="000000"/>
                <w:sz w:val="20"/>
                <w:szCs w:val="20"/>
              </w:rPr>
              <w:t xml:space="preserve">if the DUT broadcasts a &lt;Report Power Status&gt; ["On"] message within 2 s after </w:t>
            </w:r>
            <w:r w:rsidR="006C79F1" w:rsidRPr="00904B7A">
              <w:rPr>
                <w:color w:val="000000"/>
                <w:sz w:val="20"/>
                <w:szCs w:val="20"/>
              </w:rPr>
              <w:t xml:space="preserve">receipt of the </w:t>
            </w:r>
            <w:r w:rsidRPr="00904B7A">
              <w:rPr>
                <w:color w:val="000000"/>
                <w:sz w:val="20"/>
                <w:szCs w:val="20"/>
              </w:rPr>
              <w:t xml:space="preserve">&lt;User Control Pressed&gt; message </w:t>
            </w:r>
            <w:r w:rsidRPr="00F51F13">
              <w:rPr>
                <w:color w:val="000000"/>
                <w:sz w:val="20"/>
                <w:szCs w:val="20"/>
              </w:rPr>
              <w:t>and</w:t>
            </w:r>
            <w:r w:rsidRPr="00904B7A">
              <w:rPr>
                <w:color w:val="000000"/>
                <w:sz w:val="20"/>
                <w:szCs w:val="20"/>
              </w:rPr>
              <w:t xml:space="preserve"> it is fully powered up</w:t>
            </w:r>
            <w:r w:rsidR="002A5F24" w:rsidRPr="00904B7A">
              <w:rPr>
                <w:color w:val="000000"/>
                <w:sz w:val="20"/>
                <w:szCs w:val="20"/>
              </w:rPr>
              <w:t>, then PASS</w:t>
            </w:r>
            <w:r w:rsidRPr="00904B7A">
              <w:rPr>
                <w:color w:val="000000"/>
                <w:sz w:val="20"/>
                <w:szCs w:val="20"/>
              </w:rPr>
              <w:t>.</w:t>
            </w:r>
            <w:r w:rsidRPr="00904B7A">
              <w:rPr>
                <w:color w:val="000000"/>
                <w:sz w:val="20"/>
                <w:szCs w:val="20"/>
              </w:rPr>
              <w:br/>
            </w:r>
            <w:r w:rsidRPr="00904B7A">
              <w:rPr>
                <w:color w:val="000000"/>
                <w:sz w:val="20"/>
                <w:szCs w:val="20"/>
              </w:rPr>
              <w:br/>
              <w:t>Otherwise, FAIL.</w:t>
            </w:r>
          </w:p>
        </w:tc>
      </w:tr>
      <w:tr w:rsidR="008F7E71" w:rsidRPr="00904B7A" w14:paraId="16944CCE" w14:textId="77777777" w:rsidTr="00D06AD0">
        <w:trPr>
          <w:cantSplit/>
          <w:trHeight w:val="70"/>
        </w:trPr>
        <w:tc>
          <w:tcPr>
            <w:tcW w:w="1008" w:type="dxa"/>
            <w:shd w:val="clear" w:color="auto" w:fill="auto"/>
            <w:noWrap/>
          </w:tcPr>
          <w:p w14:paraId="038238D7" w14:textId="774897AB"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HF4-6-</w:t>
            </w:r>
            <w:r w:rsidR="00E40102" w:rsidRPr="00904B7A">
              <w:rPr>
                <w:color w:val="000000"/>
                <w:sz w:val="20"/>
                <w:szCs w:val="20"/>
              </w:rPr>
              <w:t>21</w:t>
            </w:r>
          </w:p>
        </w:tc>
        <w:tc>
          <w:tcPr>
            <w:tcW w:w="2409" w:type="dxa"/>
            <w:shd w:val="clear" w:color="auto" w:fill="auto"/>
          </w:tcPr>
          <w:p w14:paraId="35CB307A" w14:textId="6A729E3C" w:rsidR="008F7E71" w:rsidRPr="00904B7A" w:rsidRDefault="00F42B4F" w:rsidP="008F7E71">
            <w:pPr>
              <w:spacing w:after="0" w:line="240" w:lineRule="auto"/>
              <w:rPr>
                <w:sz w:val="20"/>
                <w:szCs w:val="20"/>
              </w:rPr>
            </w:pPr>
            <w:r>
              <w:rPr>
                <w:sz w:val="20"/>
                <w:szCs w:val="20"/>
              </w:rPr>
              <w:t>[HDMI 2.0: 1</w:t>
            </w:r>
            <w:r w:rsidR="008F7E71" w:rsidRPr="00904B7A">
              <w:rPr>
                <w:sz w:val="20"/>
                <w:szCs w:val="20"/>
              </w:rPr>
              <w:t>1.5.5</w:t>
            </w:r>
            <w:r w:rsidR="005A7F64">
              <w:rPr>
                <w:sz w:val="20"/>
                <w:szCs w:val="20"/>
              </w:rPr>
              <w:t>]</w:t>
            </w:r>
            <w:r w:rsidR="008F7E71" w:rsidRPr="00904B7A">
              <w:rPr>
                <w:sz w:val="20"/>
                <w:szCs w:val="20"/>
              </w:rPr>
              <w:br/>
              <w:t>fragments 1, 2, 4 and 5</w:t>
            </w:r>
          </w:p>
          <w:p w14:paraId="4F0F7DC7" w14:textId="431F46D0" w:rsidR="008F7E71" w:rsidRPr="00904B7A" w:rsidRDefault="008F7E71" w:rsidP="00825E92">
            <w:pPr>
              <w:spacing w:after="0" w:line="240" w:lineRule="auto"/>
              <w:rPr>
                <w:rFonts w:eastAsia="Times New Roman"/>
                <w:color w:val="000000"/>
                <w:sz w:val="20"/>
                <w:szCs w:val="20"/>
              </w:rPr>
            </w:pPr>
            <w:r w:rsidRPr="00904B7A">
              <w:rPr>
                <w:sz w:val="20"/>
                <w:szCs w:val="20"/>
              </w:rPr>
              <w:t xml:space="preserve">(see </w:t>
            </w:r>
            <w:r w:rsidR="00825E92" w:rsidRPr="00904B7A">
              <w:rPr>
                <w:sz w:val="20"/>
                <w:szCs w:val="20"/>
              </w:rPr>
              <w:fldChar w:fldCharType="begin"/>
            </w:r>
            <w:r w:rsidR="00825E92" w:rsidRPr="00904B7A">
              <w:rPr>
                <w:sz w:val="20"/>
                <w:szCs w:val="20"/>
              </w:rPr>
              <w:instrText xml:space="preserve"> REF _Ref234860119 \h </w:instrText>
            </w:r>
            <w:r w:rsidR="00825E92" w:rsidRPr="00904B7A">
              <w:rPr>
                <w:sz w:val="20"/>
                <w:szCs w:val="20"/>
              </w:rPr>
            </w:r>
            <w:r w:rsidR="00825E92" w:rsidRPr="00904B7A">
              <w:rPr>
                <w:sz w:val="20"/>
                <w:szCs w:val="20"/>
              </w:rPr>
              <w:fldChar w:fldCharType="separate"/>
            </w:r>
            <w:r w:rsidR="00B7622A" w:rsidRPr="00904B7A">
              <w:t xml:space="preserve">Table </w:t>
            </w:r>
            <w:r w:rsidR="00B7622A">
              <w:rPr>
                <w:noProof/>
              </w:rPr>
              <w:t>10</w:t>
            </w:r>
            <w:r w:rsidR="00B7622A" w:rsidRPr="00904B7A">
              <w:noBreakHyphen/>
            </w:r>
            <w:r w:rsidR="00B7622A">
              <w:rPr>
                <w:noProof/>
              </w:rPr>
              <w:t>12</w:t>
            </w:r>
            <w:r w:rsidR="00825E92" w:rsidRPr="00904B7A">
              <w:rPr>
                <w:sz w:val="20"/>
                <w:szCs w:val="20"/>
              </w:rPr>
              <w:fldChar w:fldCharType="end"/>
            </w:r>
            <w:r w:rsidR="00825E92" w:rsidRPr="00904B7A">
              <w:rPr>
                <w:sz w:val="20"/>
                <w:szCs w:val="20"/>
              </w:rPr>
              <w:t xml:space="preserve"> </w:t>
            </w:r>
            <w:r w:rsidRPr="00904B7A">
              <w:rPr>
                <w:sz w:val="20"/>
                <w:szCs w:val="20"/>
              </w:rPr>
              <w:t>for full text fragments)</w:t>
            </w:r>
          </w:p>
        </w:tc>
        <w:tc>
          <w:tcPr>
            <w:tcW w:w="2977" w:type="dxa"/>
            <w:shd w:val="clear" w:color="auto" w:fill="auto"/>
          </w:tcPr>
          <w:p w14:paraId="205923BF" w14:textId="0614CF3B" w:rsidR="008F7E71" w:rsidRPr="00904B7A" w:rsidRDefault="008F7E71" w:rsidP="009B149C">
            <w:pPr>
              <w:spacing w:after="0" w:line="240" w:lineRule="auto"/>
              <w:rPr>
                <w:rFonts w:eastAsia="Times New Roman"/>
                <w:sz w:val="20"/>
                <w:szCs w:val="20"/>
              </w:rPr>
            </w:pPr>
            <w:r w:rsidRPr="00904B7A">
              <w:rPr>
                <w:color w:val="000000"/>
                <w:sz w:val="20"/>
                <w:szCs w:val="20"/>
              </w:rPr>
              <w:t xml:space="preserve">Verify that the DUT notifies power state transitions from </w:t>
            </w:r>
            <w:r w:rsidR="00960ED6" w:rsidRPr="00904B7A">
              <w:rPr>
                <w:color w:val="000000"/>
                <w:sz w:val="20"/>
                <w:szCs w:val="20"/>
              </w:rPr>
              <w:t xml:space="preserve">the </w:t>
            </w:r>
            <w:r w:rsidRPr="00904B7A">
              <w:rPr>
                <w:color w:val="000000"/>
                <w:sz w:val="20"/>
                <w:szCs w:val="20"/>
              </w:rPr>
              <w:t>On</w:t>
            </w:r>
            <w:r w:rsidR="00960ED6" w:rsidRPr="00904B7A">
              <w:rPr>
                <w:color w:val="000000"/>
                <w:sz w:val="20"/>
                <w:szCs w:val="20"/>
              </w:rPr>
              <w:t xml:space="preserve"> state</w:t>
            </w:r>
            <w:r w:rsidRPr="00904B7A">
              <w:rPr>
                <w:color w:val="000000"/>
                <w:sz w:val="20"/>
                <w:szCs w:val="20"/>
              </w:rPr>
              <w:t xml:space="preserve"> to </w:t>
            </w:r>
            <w:r w:rsidR="00960ED6" w:rsidRPr="00904B7A">
              <w:rPr>
                <w:color w:val="000000"/>
                <w:sz w:val="20"/>
                <w:szCs w:val="20"/>
              </w:rPr>
              <w:t xml:space="preserve">the </w:t>
            </w:r>
            <w:r w:rsidRPr="00904B7A">
              <w:rPr>
                <w:color w:val="000000"/>
                <w:sz w:val="20"/>
                <w:szCs w:val="20"/>
              </w:rPr>
              <w:t>Standby</w:t>
            </w:r>
            <w:r w:rsidR="00960ED6" w:rsidRPr="00904B7A">
              <w:rPr>
                <w:color w:val="000000"/>
                <w:sz w:val="20"/>
                <w:szCs w:val="20"/>
              </w:rPr>
              <w:t xml:space="preserve"> state </w:t>
            </w:r>
            <w:r w:rsidRPr="00904B7A">
              <w:rPr>
                <w:color w:val="000000"/>
                <w:sz w:val="20"/>
                <w:szCs w:val="20"/>
              </w:rPr>
              <w:t>by broadcasting appropriate &lt;Report Power Status&gt; messages.</w:t>
            </w:r>
          </w:p>
        </w:tc>
        <w:tc>
          <w:tcPr>
            <w:tcW w:w="4820" w:type="dxa"/>
            <w:shd w:val="clear" w:color="auto" w:fill="auto"/>
          </w:tcPr>
          <w:p w14:paraId="16BD11CF" w14:textId="77777777" w:rsidR="008F7E71" w:rsidRPr="00904B7A" w:rsidRDefault="008F7E71" w:rsidP="008F7E71">
            <w:pPr>
              <w:spacing w:after="0" w:line="240" w:lineRule="auto"/>
              <w:rPr>
                <w:rFonts w:eastAsia="Times New Roman"/>
                <w:sz w:val="20"/>
                <w:szCs w:val="20"/>
              </w:rPr>
            </w:pPr>
            <w:r w:rsidRPr="00904B7A">
              <w:rPr>
                <w:color w:val="000000"/>
                <w:sz w:val="20"/>
                <w:szCs w:val="20"/>
              </w:rPr>
              <w:t>Ensure that the DUT is in "On" power state.</w:t>
            </w:r>
            <w:r w:rsidRPr="00904B7A">
              <w:rPr>
                <w:color w:val="000000"/>
                <w:sz w:val="20"/>
                <w:szCs w:val="20"/>
              </w:rPr>
              <w:br/>
            </w:r>
            <w:r w:rsidRPr="00904B7A">
              <w:rPr>
                <w:color w:val="000000"/>
                <w:sz w:val="20"/>
                <w:szCs w:val="20"/>
              </w:rPr>
              <w:br/>
              <w:t>Send a &lt;User Control Pressed&gt;[Power Off Function] message followed by a &lt;User Control Released&gt; message to the DUT.</w:t>
            </w:r>
          </w:p>
        </w:tc>
        <w:tc>
          <w:tcPr>
            <w:tcW w:w="3260" w:type="dxa"/>
            <w:shd w:val="clear" w:color="auto" w:fill="auto"/>
          </w:tcPr>
          <w:p w14:paraId="6E60E73F" w14:textId="1021ECED" w:rsidR="008F7E71" w:rsidRPr="00904B7A" w:rsidRDefault="008F7E71" w:rsidP="00424795">
            <w:pPr>
              <w:spacing w:after="0" w:line="240" w:lineRule="auto"/>
              <w:rPr>
                <w:rFonts w:eastAsia="Times New Roman"/>
                <w:sz w:val="20"/>
                <w:szCs w:val="20"/>
              </w:rPr>
            </w:pPr>
            <w:r w:rsidRPr="00904B7A">
              <w:rPr>
                <w:color w:val="000000"/>
                <w:sz w:val="20"/>
                <w:szCs w:val="20"/>
              </w:rPr>
              <w:t xml:space="preserve">If the DUT broadcasts a &lt;Report Power Status&gt; ["In transition On to Standby"] message within 1 s after </w:t>
            </w:r>
            <w:r w:rsidR="006C79F1" w:rsidRPr="00904B7A">
              <w:rPr>
                <w:color w:val="000000"/>
                <w:sz w:val="20"/>
                <w:szCs w:val="20"/>
              </w:rPr>
              <w:t xml:space="preserve">receipt of the </w:t>
            </w:r>
            <w:r w:rsidRPr="00904B7A">
              <w:rPr>
                <w:color w:val="000000"/>
                <w:sz w:val="20"/>
                <w:szCs w:val="20"/>
              </w:rPr>
              <w:t xml:space="preserve">&lt;User Control Pressed&gt; message </w:t>
            </w:r>
            <w:r w:rsidR="006C79F1" w:rsidRPr="00904B7A">
              <w:rPr>
                <w:color w:val="000000"/>
                <w:sz w:val="20"/>
                <w:szCs w:val="20"/>
              </w:rPr>
              <w:t xml:space="preserve">and </w:t>
            </w:r>
            <w:r w:rsidRPr="00904B7A">
              <w:rPr>
                <w:color w:val="000000"/>
                <w:sz w:val="20"/>
                <w:szCs w:val="20"/>
              </w:rPr>
              <w:t xml:space="preserve">if the DUT broadcasts a &lt;Report Power Status&gt; ["Standby"] message after it is in </w:t>
            </w:r>
            <w:r w:rsidR="0099442C" w:rsidRPr="00904B7A">
              <w:rPr>
                <w:color w:val="000000"/>
                <w:sz w:val="20"/>
                <w:szCs w:val="20"/>
              </w:rPr>
              <w:t>the S</w:t>
            </w:r>
            <w:r w:rsidRPr="00904B7A">
              <w:rPr>
                <w:color w:val="000000"/>
                <w:sz w:val="20"/>
                <w:szCs w:val="20"/>
              </w:rPr>
              <w:t>tandby mode</w:t>
            </w:r>
            <w:r w:rsidR="002A5F24" w:rsidRPr="00904B7A">
              <w:rPr>
                <w:color w:val="000000"/>
                <w:sz w:val="20"/>
                <w:szCs w:val="20"/>
              </w:rPr>
              <w:t>, then PASS</w:t>
            </w:r>
            <w:r w:rsidRPr="00904B7A">
              <w:rPr>
                <w:color w:val="000000"/>
                <w:sz w:val="20"/>
                <w:szCs w:val="20"/>
              </w:rPr>
              <w:t>.</w:t>
            </w:r>
            <w:r w:rsidRPr="00904B7A">
              <w:rPr>
                <w:color w:val="000000"/>
                <w:sz w:val="20"/>
                <w:szCs w:val="20"/>
              </w:rPr>
              <w:br/>
            </w:r>
            <w:r w:rsidRPr="00904B7A">
              <w:rPr>
                <w:color w:val="000000"/>
                <w:sz w:val="20"/>
                <w:szCs w:val="20"/>
              </w:rPr>
              <w:br/>
            </w:r>
            <w:r w:rsidR="009B149C" w:rsidRPr="00904B7A">
              <w:rPr>
                <w:color w:val="000000"/>
                <w:sz w:val="20"/>
                <w:szCs w:val="20"/>
              </w:rPr>
              <w:t xml:space="preserve">OR </w:t>
            </w:r>
            <w:r w:rsidRPr="00904B7A">
              <w:rPr>
                <w:color w:val="000000"/>
                <w:sz w:val="20"/>
                <w:szCs w:val="20"/>
              </w:rPr>
              <w:t xml:space="preserve">if the DUT broadcasts a &lt;Report Power Status&gt; ["Standby"] message within 2 s after </w:t>
            </w:r>
            <w:r w:rsidR="006C79F1" w:rsidRPr="00904B7A">
              <w:rPr>
                <w:color w:val="000000"/>
                <w:sz w:val="20"/>
                <w:szCs w:val="20"/>
              </w:rPr>
              <w:t xml:space="preserve">receipt of the </w:t>
            </w:r>
            <w:r w:rsidRPr="00904B7A">
              <w:rPr>
                <w:color w:val="000000"/>
                <w:sz w:val="20"/>
                <w:szCs w:val="20"/>
              </w:rPr>
              <w:t xml:space="preserve">&lt;User Control Pressed&gt; message </w:t>
            </w:r>
            <w:r w:rsidRPr="00F51F13">
              <w:rPr>
                <w:color w:val="000000"/>
                <w:sz w:val="20"/>
                <w:szCs w:val="20"/>
              </w:rPr>
              <w:t>and</w:t>
            </w:r>
            <w:r w:rsidRPr="00904B7A">
              <w:rPr>
                <w:color w:val="000000"/>
                <w:sz w:val="20"/>
                <w:szCs w:val="20"/>
              </w:rPr>
              <w:t xml:space="preserve"> it is in </w:t>
            </w:r>
            <w:r w:rsidR="0099442C" w:rsidRPr="00904B7A">
              <w:rPr>
                <w:color w:val="000000"/>
                <w:sz w:val="20"/>
                <w:szCs w:val="20"/>
              </w:rPr>
              <w:t>the S</w:t>
            </w:r>
            <w:r w:rsidRPr="00904B7A">
              <w:rPr>
                <w:color w:val="000000"/>
                <w:sz w:val="20"/>
                <w:szCs w:val="20"/>
              </w:rPr>
              <w:t>tandby mode</w:t>
            </w:r>
            <w:r w:rsidR="002A5F24" w:rsidRPr="00904B7A">
              <w:rPr>
                <w:color w:val="000000"/>
                <w:sz w:val="20"/>
                <w:szCs w:val="20"/>
              </w:rPr>
              <w:t>, then PASS</w:t>
            </w:r>
            <w:r w:rsidRPr="00904B7A">
              <w:rPr>
                <w:color w:val="000000"/>
                <w:sz w:val="20"/>
                <w:szCs w:val="20"/>
              </w:rPr>
              <w:t>.</w:t>
            </w:r>
            <w:r w:rsidRPr="00904B7A">
              <w:rPr>
                <w:color w:val="000000"/>
                <w:sz w:val="20"/>
                <w:szCs w:val="20"/>
              </w:rPr>
              <w:br/>
            </w:r>
            <w:r w:rsidRPr="00904B7A">
              <w:rPr>
                <w:color w:val="000000"/>
                <w:sz w:val="20"/>
                <w:szCs w:val="20"/>
              </w:rPr>
              <w:br/>
              <w:t>Otherwise, FAIL.</w:t>
            </w:r>
          </w:p>
        </w:tc>
      </w:tr>
      <w:tr w:rsidR="008F7E71" w:rsidRPr="00904B7A" w14:paraId="619DC848" w14:textId="77777777" w:rsidTr="00BE441D">
        <w:trPr>
          <w:trHeight w:val="70"/>
        </w:trPr>
        <w:tc>
          <w:tcPr>
            <w:tcW w:w="1008" w:type="dxa"/>
            <w:shd w:val="clear" w:color="auto" w:fill="auto"/>
            <w:noWrap/>
          </w:tcPr>
          <w:p w14:paraId="52534A7C" w14:textId="03B023E1"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HF4-6-</w:t>
            </w:r>
            <w:r w:rsidR="00E40102" w:rsidRPr="00904B7A">
              <w:rPr>
                <w:color w:val="000000"/>
                <w:sz w:val="20"/>
                <w:szCs w:val="20"/>
              </w:rPr>
              <w:t>22</w:t>
            </w:r>
          </w:p>
        </w:tc>
        <w:tc>
          <w:tcPr>
            <w:tcW w:w="2409" w:type="dxa"/>
            <w:shd w:val="clear" w:color="auto" w:fill="auto"/>
          </w:tcPr>
          <w:p w14:paraId="605D541B" w14:textId="427DC3CE" w:rsidR="008F7E71" w:rsidRPr="00904B7A" w:rsidRDefault="00F42B4F" w:rsidP="008F7E71">
            <w:pPr>
              <w:spacing w:after="0" w:line="240" w:lineRule="auto"/>
              <w:rPr>
                <w:sz w:val="20"/>
                <w:szCs w:val="20"/>
              </w:rPr>
            </w:pPr>
            <w:r>
              <w:rPr>
                <w:sz w:val="20"/>
                <w:szCs w:val="20"/>
              </w:rPr>
              <w:t>[HDMI 2.0: 1</w:t>
            </w:r>
            <w:r w:rsidR="008F7E71" w:rsidRPr="00904B7A">
              <w:rPr>
                <w:sz w:val="20"/>
                <w:szCs w:val="20"/>
              </w:rPr>
              <w:t>1.5.5</w:t>
            </w:r>
            <w:r w:rsidR="005A7F64">
              <w:rPr>
                <w:sz w:val="20"/>
                <w:szCs w:val="20"/>
              </w:rPr>
              <w:t>]</w:t>
            </w:r>
            <w:r w:rsidR="008F7E71" w:rsidRPr="00904B7A">
              <w:rPr>
                <w:sz w:val="20"/>
                <w:szCs w:val="20"/>
              </w:rPr>
              <w:br/>
              <w:t>fragments 1, 3 and 4</w:t>
            </w:r>
          </w:p>
          <w:p w14:paraId="77708093" w14:textId="3BB64DB8" w:rsidR="008F7E71" w:rsidRPr="00904B7A" w:rsidRDefault="008F7E71" w:rsidP="00825E92">
            <w:pPr>
              <w:spacing w:after="0" w:line="240" w:lineRule="auto"/>
              <w:rPr>
                <w:rFonts w:eastAsia="Times New Roman"/>
                <w:color w:val="000000"/>
                <w:sz w:val="20"/>
                <w:szCs w:val="20"/>
              </w:rPr>
            </w:pPr>
            <w:r w:rsidRPr="00904B7A">
              <w:rPr>
                <w:sz w:val="20"/>
                <w:szCs w:val="20"/>
              </w:rPr>
              <w:t xml:space="preserve">(see </w:t>
            </w:r>
            <w:r w:rsidR="00825E92" w:rsidRPr="00904B7A">
              <w:rPr>
                <w:sz w:val="20"/>
                <w:szCs w:val="20"/>
              </w:rPr>
              <w:fldChar w:fldCharType="begin"/>
            </w:r>
            <w:r w:rsidR="00825E92" w:rsidRPr="00904B7A">
              <w:rPr>
                <w:sz w:val="20"/>
                <w:szCs w:val="20"/>
              </w:rPr>
              <w:instrText xml:space="preserve"> REF _Ref234860119 \h </w:instrText>
            </w:r>
            <w:r w:rsidR="00825E92" w:rsidRPr="00904B7A">
              <w:rPr>
                <w:sz w:val="20"/>
                <w:szCs w:val="20"/>
              </w:rPr>
            </w:r>
            <w:r w:rsidR="00825E92" w:rsidRPr="00904B7A">
              <w:rPr>
                <w:sz w:val="20"/>
                <w:szCs w:val="20"/>
              </w:rPr>
              <w:fldChar w:fldCharType="separate"/>
            </w:r>
            <w:r w:rsidR="00B7622A" w:rsidRPr="00904B7A">
              <w:t xml:space="preserve">Table </w:t>
            </w:r>
            <w:r w:rsidR="00B7622A">
              <w:rPr>
                <w:noProof/>
              </w:rPr>
              <w:t>10</w:t>
            </w:r>
            <w:r w:rsidR="00B7622A" w:rsidRPr="00904B7A">
              <w:noBreakHyphen/>
            </w:r>
            <w:r w:rsidR="00B7622A">
              <w:rPr>
                <w:noProof/>
              </w:rPr>
              <w:t>12</w:t>
            </w:r>
            <w:r w:rsidR="00825E92" w:rsidRPr="00904B7A">
              <w:rPr>
                <w:sz w:val="20"/>
                <w:szCs w:val="20"/>
              </w:rPr>
              <w:fldChar w:fldCharType="end"/>
            </w:r>
            <w:r w:rsidR="00825E92" w:rsidRPr="00904B7A">
              <w:rPr>
                <w:sz w:val="20"/>
                <w:szCs w:val="20"/>
              </w:rPr>
              <w:t xml:space="preserve"> </w:t>
            </w:r>
            <w:r w:rsidRPr="00904B7A">
              <w:rPr>
                <w:sz w:val="20"/>
                <w:szCs w:val="20"/>
              </w:rPr>
              <w:t>for full text fragments)</w:t>
            </w:r>
          </w:p>
        </w:tc>
        <w:tc>
          <w:tcPr>
            <w:tcW w:w="2977" w:type="dxa"/>
            <w:shd w:val="clear" w:color="auto" w:fill="auto"/>
          </w:tcPr>
          <w:p w14:paraId="32016F67" w14:textId="68DDF6EF" w:rsidR="008F7E71" w:rsidRPr="00904B7A" w:rsidRDefault="008F7E71" w:rsidP="009B149C">
            <w:pPr>
              <w:spacing w:after="0" w:line="240" w:lineRule="auto"/>
              <w:rPr>
                <w:rFonts w:eastAsia="Times New Roman"/>
                <w:sz w:val="20"/>
                <w:szCs w:val="20"/>
              </w:rPr>
            </w:pPr>
            <w:r w:rsidRPr="00904B7A">
              <w:rPr>
                <w:color w:val="000000"/>
                <w:sz w:val="20"/>
                <w:szCs w:val="20"/>
              </w:rPr>
              <w:t xml:space="preserve">Verify that the DUT notifies its transition back to the Standby power state if an ongoing power state transition from </w:t>
            </w:r>
            <w:r w:rsidR="00960ED6" w:rsidRPr="00904B7A">
              <w:rPr>
                <w:color w:val="000000"/>
                <w:sz w:val="20"/>
                <w:szCs w:val="20"/>
              </w:rPr>
              <w:t xml:space="preserve">the </w:t>
            </w:r>
            <w:r w:rsidRPr="00904B7A">
              <w:rPr>
                <w:color w:val="000000"/>
                <w:sz w:val="20"/>
                <w:szCs w:val="20"/>
              </w:rPr>
              <w:t>Standby</w:t>
            </w:r>
            <w:r w:rsidR="00960ED6" w:rsidRPr="00904B7A">
              <w:rPr>
                <w:color w:val="000000"/>
                <w:sz w:val="20"/>
                <w:szCs w:val="20"/>
              </w:rPr>
              <w:t xml:space="preserve"> state</w:t>
            </w:r>
            <w:r w:rsidRPr="00904B7A">
              <w:rPr>
                <w:color w:val="000000"/>
                <w:sz w:val="20"/>
                <w:szCs w:val="20"/>
              </w:rPr>
              <w:t xml:space="preserve"> to </w:t>
            </w:r>
            <w:r w:rsidR="00960ED6" w:rsidRPr="00904B7A">
              <w:rPr>
                <w:color w:val="000000"/>
                <w:sz w:val="20"/>
                <w:szCs w:val="20"/>
              </w:rPr>
              <w:t xml:space="preserve">the </w:t>
            </w:r>
            <w:r w:rsidRPr="00904B7A">
              <w:rPr>
                <w:color w:val="000000"/>
                <w:sz w:val="20"/>
                <w:szCs w:val="20"/>
              </w:rPr>
              <w:t>On</w:t>
            </w:r>
            <w:r w:rsidR="00960ED6" w:rsidRPr="00904B7A">
              <w:rPr>
                <w:color w:val="000000"/>
                <w:sz w:val="20"/>
                <w:szCs w:val="20"/>
              </w:rPr>
              <w:t xml:space="preserve"> state</w:t>
            </w:r>
            <w:r w:rsidRPr="00904B7A">
              <w:rPr>
                <w:color w:val="000000"/>
                <w:sz w:val="20"/>
                <w:szCs w:val="20"/>
              </w:rPr>
              <w:t xml:space="preserve"> is interrupted.</w:t>
            </w:r>
          </w:p>
        </w:tc>
        <w:tc>
          <w:tcPr>
            <w:tcW w:w="4820" w:type="dxa"/>
            <w:shd w:val="clear" w:color="auto" w:fill="auto"/>
          </w:tcPr>
          <w:p w14:paraId="7C1BA0C0" w14:textId="757B2D4D" w:rsidR="008F7E71" w:rsidRPr="00904B7A" w:rsidRDefault="008F7E71" w:rsidP="009B149C">
            <w:pPr>
              <w:spacing w:after="0" w:line="240" w:lineRule="auto"/>
              <w:rPr>
                <w:rFonts w:eastAsia="Times New Roman"/>
                <w:sz w:val="20"/>
                <w:szCs w:val="20"/>
              </w:rPr>
            </w:pPr>
            <w:r w:rsidRPr="00904B7A">
              <w:rPr>
                <w:color w:val="000000"/>
                <w:sz w:val="20"/>
                <w:szCs w:val="20"/>
              </w:rPr>
              <w:t xml:space="preserve">Ensure that the DUT is in </w:t>
            </w:r>
            <w:r w:rsidR="00960ED6" w:rsidRPr="00904B7A">
              <w:rPr>
                <w:color w:val="000000"/>
                <w:sz w:val="20"/>
                <w:szCs w:val="20"/>
              </w:rPr>
              <w:t xml:space="preserve">the </w:t>
            </w:r>
            <w:r w:rsidRPr="00904B7A">
              <w:rPr>
                <w:color w:val="000000"/>
                <w:sz w:val="20"/>
                <w:szCs w:val="20"/>
              </w:rPr>
              <w:t>Standby power state.</w:t>
            </w:r>
            <w:r w:rsidRPr="00904B7A">
              <w:rPr>
                <w:color w:val="000000"/>
                <w:sz w:val="20"/>
                <w:szCs w:val="20"/>
              </w:rPr>
              <w:br/>
            </w:r>
            <w:r w:rsidRPr="00904B7A">
              <w:rPr>
                <w:color w:val="000000"/>
                <w:sz w:val="20"/>
                <w:szCs w:val="20"/>
              </w:rPr>
              <w:br/>
              <w:t>Send a &lt;User Control Pressed&gt;[Power On Function] message followed by a &lt;User Control Released&gt; message to the DUT.</w:t>
            </w:r>
            <w:r w:rsidRPr="00904B7A">
              <w:rPr>
                <w:color w:val="000000"/>
                <w:sz w:val="20"/>
                <w:szCs w:val="20"/>
              </w:rPr>
              <w:br/>
            </w:r>
            <w:r w:rsidRPr="00904B7A">
              <w:rPr>
                <w:color w:val="000000"/>
                <w:sz w:val="20"/>
                <w:szCs w:val="20"/>
              </w:rPr>
              <w:br/>
              <w:t>Immediately, send a &lt;User Control Pressed&gt;[Power Off Function] message followed by a &lt;User Control Released&gt; message to the DUT.</w:t>
            </w:r>
          </w:p>
        </w:tc>
        <w:tc>
          <w:tcPr>
            <w:tcW w:w="3260" w:type="dxa"/>
            <w:shd w:val="clear" w:color="auto" w:fill="auto"/>
          </w:tcPr>
          <w:p w14:paraId="4AF2D9E3" w14:textId="287E62A1" w:rsidR="008F7E71" w:rsidRPr="00904B7A" w:rsidRDefault="008F7E71" w:rsidP="00424795">
            <w:pPr>
              <w:spacing w:after="0" w:line="240" w:lineRule="auto"/>
              <w:rPr>
                <w:rFonts w:eastAsia="Times New Roman"/>
                <w:sz w:val="20"/>
                <w:szCs w:val="20"/>
              </w:rPr>
            </w:pPr>
            <w:r w:rsidRPr="00904B7A">
              <w:rPr>
                <w:color w:val="000000"/>
                <w:sz w:val="20"/>
                <w:szCs w:val="20"/>
              </w:rPr>
              <w:t xml:space="preserve">If the DUT broadcasts a &lt;Report Power Status&gt; ["Standby"] message after it is in </w:t>
            </w:r>
            <w:r w:rsidR="0099442C" w:rsidRPr="00904B7A">
              <w:rPr>
                <w:color w:val="000000"/>
                <w:sz w:val="20"/>
                <w:szCs w:val="20"/>
              </w:rPr>
              <w:t>the S</w:t>
            </w:r>
            <w:r w:rsidRPr="00904B7A">
              <w:rPr>
                <w:color w:val="000000"/>
                <w:sz w:val="20"/>
                <w:szCs w:val="20"/>
              </w:rPr>
              <w:t xml:space="preserve">tandby mode </w:t>
            </w:r>
            <w:r w:rsidRPr="00F51F13">
              <w:rPr>
                <w:color w:val="000000"/>
                <w:sz w:val="20"/>
                <w:szCs w:val="20"/>
              </w:rPr>
              <w:t>and</w:t>
            </w:r>
            <w:r w:rsidRPr="00904B7A">
              <w:rPr>
                <w:color w:val="000000"/>
                <w:sz w:val="20"/>
                <w:szCs w:val="20"/>
              </w:rPr>
              <w:t xml:space="preserve"> no further &lt;Report Power Status&gt; messages are received from the DUT within the next 5 s</w:t>
            </w:r>
            <w:r w:rsidR="002A5F24" w:rsidRPr="00904B7A">
              <w:rPr>
                <w:color w:val="000000"/>
                <w:sz w:val="20"/>
                <w:szCs w:val="20"/>
              </w:rPr>
              <w:t>, then PASS</w:t>
            </w:r>
            <w:r w:rsidRPr="00904B7A">
              <w:rPr>
                <w:color w:val="000000"/>
                <w:sz w:val="20"/>
                <w:szCs w:val="20"/>
              </w:rPr>
              <w:t>.</w:t>
            </w:r>
            <w:r w:rsidRPr="00904B7A">
              <w:rPr>
                <w:color w:val="000000"/>
                <w:sz w:val="20"/>
                <w:szCs w:val="20"/>
              </w:rPr>
              <w:br/>
            </w:r>
            <w:r w:rsidRPr="00904B7A">
              <w:rPr>
                <w:color w:val="000000"/>
                <w:sz w:val="20"/>
                <w:szCs w:val="20"/>
              </w:rPr>
              <w:br/>
            </w:r>
            <w:r w:rsidR="009B149C" w:rsidRPr="00904B7A">
              <w:rPr>
                <w:color w:val="000000"/>
                <w:sz w:val="20"/>
                <w:szCs w:val="20"/>
              </w:rPr>
              <w:t xml:space="preserve">OR </w:t>
            </w:r>
            <w:r w:rsidRPr="00904B7A">
              <w:rPr>
                <w:color w:val="000000"/>
                <w:sz w:val="20"/>
                <w:szCs w:val="20"/>
              </w:rPr>
              <w:t xml:space="preserve">if the DUT broadcasts a &lt;Report Power Status&gt; ["In transition Standby to On"] within 1 s after </w:t>
            </w:r>
            <w:r w:rsidR="006C79F1" w:rsidRPr="00904B7A">
              <w:rPr>
                <w:color w:val="000000"/>
                <w:sz w:val="20"/>
                <w:szCs w:val="20"/>
              </w:rPr>
              <w:t xml:space="preserve">receipt of </w:t>
            </w:r>
            <w:r w:rsidR="009B149C" w:rsidRPr="00904B7A">
              <w:rPr>
                <w:color w:val="000000"/>
                <w:sz w:val="20"/>
                <w:szCs w:val="20"/>
              </w:rPr>
              <w:t xml:space="preserve">the </w:t>
            </w:r>
            <w:r w:rsidRPr="00904B7A">
              <w:rPr>
                <w:color w:val="000000"/>
                <w:sz w:val="20"/>
                <w:szCs w:val="20"/>
              </w:rPr>
              <w:t xml:space="preserve">first &lt;User Control Pressed&gt; message </w:t>
            </w:r>
            <w:r w:rsidRPr="00F51F13">
              <w:rPr>
                <w:color w:val="000000"/>
                <w:sz w:val="20"/>
                <w:szCs w:val="20"/>
              </w:rPr>
              <w:t>and</w:t>
            </w:r>
            <w:r w:rsidRPr="00904B7A">
              <w:rPr>
                <w:color w:val="000000"/>
                <w:sz w:val="20"/>
                <w:szCs w:val="20"/>
              </w:rPr>
              <w:t xml:space="preserve"> then a &lt;Report Power Status&gt; ["Standby"] message after it is in </w:t>
            </w:r>
            <w:r w:rsidR="0099442C" w:rsidRPr="00904B7A">
              <w:rPr>
                <w:color w:val="000000"/>
                <w:sz w:val="20"/>
                <w:szCs w:val="20"/>
              </w:rPr>
              <w:t>the S</w:t>
            </w:r>
            <w:r w:rsidRPr="00904B7A">
              <w:rPr>
                <w:color w:val="000000"/>
                <w:sz w:val="20"/>
                <w:szCs w:val="20"/>
              </w:rPr>
              <w:t xml:space="preserve">tandby mode </w:t>
            </w:r>
            <w:r w:rsidRPr="00F51F13">
              <w:rPr>
                <w:color w:val="000000"/>
                <w:sz w:val="20"/>
                <w:szCs w:val="20"/>
              </w:rPr>
              <w:t>and</w:t>
            </w:r>
            <w:r w:rsidRPr="00904B7A">
              <w:rPr>
                <w:color w:val="000000"/>
                <w:sz w:val="20"/>
                <w:szCs w:val="20"/>
              </w:rPr>
              <w:t xml:space="preserve"> no further &lt;Report Power Status&gt; messages are received from the DUT within the next 5 s</w:t>
            </w:r>
            <w:r w:rsidR="002A5F24" w:rsidRPr="00904B7A">
              <w:rPr>
                <w:color w:val="000000"/>
                <w:sz w:val="20"/>
                <w:szCs w:val="20"/>
              </w:rPr>
              <w:t>, then PASS</w:t>
            </w:r>
            <w:r w:rsidRPr="00904B7A">
              <w:rPr>
                <w:color w:val="000000"/>
                <w:sz w:val="20"/>
                <w:szCs w:val="20"/>
              </w:rPr>
              <w:t>.</w:t>
            </w:r>
            <w:r w:rsidRPr="00904B7A">
              <w:rPr>
                <w:color w:val="000000"/>
                <w:sz w:val="20"/>
                <w:szCs w:val="20"/>
              </w:rPr>
              <w:br/>
            </w:r>
            <w:r w:rsidRPr="00904B7A">
              <w:rPr>
                <w:color w:val="000000"/>
                <w:sz w:val="20"/>
                <w:szCs w:val="20"/>
              </w:rPr>
              <w:br/>
            </w:r>
            <w:r w:rsidR="009B149C" w:rsidRPr="00904B7A">
              <w:rPr>
                <w:color w:val="000000"/>
                <w:sz w:val="20"/>
                <w:szCs w:val="20"/>
              </w:rPr>
              <w:t xml:space="preserve">OR </w:t>
            </w:r>
            <w:r w:rsidRPr="00904B7A">
              <w:rPr>
                <w:color w:val="000000"/>
                <w:sz w:val="20"/>
                <w:szCs w:val="20"/>
              </w:rPr>
              <w:t xml:space="preserve">if the DUT broadcasts a &lt;Report Power Status&gt; ["In transition Standby to On"] within 1 s after </w:t>
            </w:r>
            <w:r w:rsidR="006C79F1" w:rsidRPr="00904B7A">
              <w:rPr>
                <w:color w:val="000000"/>
                <w:sz w:val="20"/>
                <w:szCs w:val="20"/>
              </w:rPr>
              <w:t xml:space="preserve">receipt of the </w:t>
            </w:r>
            <w:r w:rsidRPr="00904B7A">
              <w:rPr>
                <w:color w:val="000000"/>
                <w:sz w:val="20"/>
                <w:szCs w:val="20"/>
              </w:rPr>
              <w:t xml:space="preserve">first &lt;User Control Pressed&gt; message </w:t>
            </w:r>
            <w:r w:rsidRPr="00F51F13">
              <w:rPr>
                <w:color w:val="000000"/>
                <w:sz w:val="20"/>
                <w:szCs w:val="20"/>
              </w:rPr>
              <w:t>and</w:t>
            </w:r>
            <w:r w:rsidRPr="00904B7A">
              <w:rPr>
                <w:color w:val="000000"/>
                <w:sz w:val="20"/>
                <w:szCs w:val="20"/>
              </w:rPr>
              <w:t xml:space="preserve"> then a &lt;Report Power Status&gt; ["On"] message after it is fully powered up </w:t>
            </w:r>
            <w:r w:rsidRPr="00F51F13">
              <w:rPr>
                <w:color w:val="000000"/>
                <w:sz w:val="20"/>
                <w:szCs w:val="20"/>
              </w:rPr>
              <w:t>and</w:t>
            </w:r>
            <w:r w:rsidRPr="00904B7A">
              <w:rPr>
                <w:color w:val="000000"/>
                <w:sz w:val="20"/>
                <w:szCs w:val="20"/>
              </w:rPr>
              <w:t xml:space="preserve"> then a &lt;Report Power Status&gt; ["Standby"] message after it is in </w:t>
            </w:r>
            <w:r w:rsidR="00960ED6" w:rsidRPr="00904B7A">
              <w:rPr>
                <w:color w:val="000000"/>
                <w:sz w:val="20"/>
                <w:szCs w:val="20"/>
              </w:rPr>
              <w:t>the S</w:t>
            </w:r>
            <w:r w:rsidRPr="00904B7A">
              <w:rPr>
                <w:color w:val="000000"/>
                <w:sz w:val="20"/>
                <w:szCs w:val="20"/>
              </w:rPr>
              <w:t>tandby mode (preceded by a &lt;Report Power Status&gt; ["In transition On to Standby"] if</w:t>
            </w:r>
            <w:r w:rsidR="00F04743" w:rsidRPr="00904B7A">
              <w:rPr>
                <w:color w:val="000000"/>
                <w:sz w:val="20"/>
                <w:szCs w:val="20"/>
              </w:rPr>
              <w:t xml:space="preserve"> the</w:t>
            </w:r>
            <w:r w:rsidR="007836BB" w:rsidRPr="00904B7A">
              <w:rPr>
                <w:color w:val="000000"/>
                <w:sz w:val="20"/>
                <w:szCs w:val="20"/>
              </w:rPr>
              <w:t xml:space="preserve"> </w:t>
            </w:r>
            <w:r w:rsidRPr="00904B7A">
              <w:rPr>
                <w:color w:val="000000"/>
                <w:sz w:val="20"/>
                <w:szCs w:val="20"/>
              </w:rPr>
              <w:t xml:space="preserve">transition needs longer than 2 s) </w:t>
            </w:r>
            <w:r w:rsidRPr="00F51F13">
              <w:rPr>
                <w:color w:val="000000"/>
                <w:sz w:val="20"/>
                <w:szCs w:val="20"/>
              </w:rPr>
              <w:t>and</w:t>
            </w:r>
            <w:r w:rsidRPr="00904B7A">
              <w:rPr>
                <w:color w:val="000000"/>
                <w:sz w:val="20"/>
                <w:szCs w:val="20"/>
              </w:rPr>
              <w:t xml:space="preserve"> no further &lt;Report Power Status&gt; messages are received from the DUT within the next 5 s</w:t>
            </w:r>
            <w:r w:rsidR="002A5F24" w:rsidRPr="00904B7A">
              <w:rPr>
                <w:color w:val="000000"/>
                <w:sz w:val="20"/>
                <w:szCs w:val="20"/>
              </w:rPr>
              <w:t>, then PASS</w:t>
            </w:r>
            <w:r w:rsidRPr="00904B7A">
              <w:rPr>
                <w:color w:val="000000"/>
                <w:sz w:val="20"/>
                <w:szCs w:val="20"/>
              </w:rPr>
              <w:t>.</w:t>
            </w:r>
            <w:r w:rsidRPr="00904B7A">
              <w:rPr>
                <w:color w:val="000000"/>
                <w:sz w:val="20"/>
                <w:szCs w:val="20"/>
              </w:rPr>
              <w:br/>
            </w:r>
            <w:r w:rsidRPr="00904B7A">
              <w:rPr>
                <w:color w:val="000000"/>
                <w:sz w:val="20"/>
                <w:szCs w:val="20"/>
              </w:rPr>
              <w:br/>
            </w:r>
            <w:r w:rsidR="009B149C" w:rsidRPr="00904B7A">
              <w:rPr>
                <w:color w:val="000000"/>
                <w:sz w:val="20"/>
                <w:szCs w:val="20"/>
              </w:rPr>
              <w:t xml:space="preserve">OR </w:t>
            </w:r>
            <w:r w:rsidRPr="00904B7A">
              <w:rPr>
                <w:color w:val="000000"/>
                <w:sz w:val="20"/>
                <w:szCs w:val="20"/>
              </w:rPr>
              <w:t xml:space="preserve">if the DUT broadcasts a &lt;Report Power Status&gt; ["On"] message after it is fully powered up </w:t>
            </w:r>
            <w:r w:rsidRPr="00F51F13">
              <w:rPr>
                <w:color w:val="000000"/>
                <w:sz w:val="20"/>
                <w:szCs w:val="20"/>
              </w:rPr>
              <w:t>and</w:t>
            </w:r>
            <w:r w:rsidRPr="00904B7A">
              <w:rPr>
                <w:color w:val="000000"/>
                <w:sz w:val="20"/>
                <w:szCs w:val="20"/>
              </w:rPr>
              <w:t xml:space="preserve"> then a &lt;Report Power Status&gt; ["Standby"] message after it is in </w:t>
            </w:r>
            <w:r w:rsidR="00960ED6" w:rsidRPr="00904B7A">
              <w:rPr>
                <w:color w:val="000000"/>
                <w:sz w:val="20"/>
                <w:szCs w:val="20"/>
              </w:rPr>
              <w:t>the S</w:t>
            </w:r>
            <w:r w:rsidRPr="00904B7A">
              <w:rPr>
                <w:color w:val="000000"/>
                <w:sz w:val="20"/>
                <w:szCs w:val="20"/>
              </w:rPr>
              <w:t xml:space="preserve">tandby mode (preceded by a &lt;Report Power Status&gt; ["In transition On to Standby"] if </w:t>
            </w:r>
            <w:r w:rsidR="00F04743" w:rsidRPr="00904B7A">
              <w:rPr>
                <w:color w:val="000000"/>
                <w:sz w:val="20"/>
                <w:szCs w:val="20"/>
              </w:rPr>
              <w:t xml:space="preserve">the </w:t>
            </w:r>
            <w:r w:rsidRPr="00904B7A">
              <w:rPr>
                <w:color w:val="000000"/>
                <w:sz w:val="20"/>
                <w:szCs w:val="20"/>
              </w:rPr>
              <w:t xml:space="preserve">transition needs longer than 2 s) </w:t>
            </w:r>
            <w:r w:rsidRPr="00F51F13">
              <w:rPr>
                <w:color w:val="000000"/>
                <w:sz w:val="20"/>
                <w:szCs w:val="20"/>
              </w:rPr>
              <w:t>and</w:t>
            </w:r>
            <w:r w:rsidRPr="00904B7A">
              <w:rPr>
                <w:color w:val="000000"/>
                <w:sz w:val="20"/>
                <w:szCs w:val="20"/>
              </w:rPr>
              <w:t xml:space="preserve"> no further &lt;Report Power Status&gt; messages are received from the DUT within the next 5 s</w:t>
            </w:r>
            <w:r w:rsidR="002A5F24" w:rsidRPr="00904B7A">
              <w:rPr>
                <w:color w:val="000000"/>
                <w:sz w:val="20"/>
                <w:szCs w:val="20"/>
              </w:rPr>
              <w:t>, then PASS</w:t>
            </w:r>
            <w:r w:rsidRPr="00904B7A">
              <w:rPr>
                <w:color w:val="000000"/>
                <w:sz w:val="20"/>
                <w:szCs w:val="20"/>
              </w:rPr>
              <w:t>.</w:t>
            </w:r>
            <w:r w:rsidRPr="00904B7A">
              <w:rPr>
                <w:color w:val="000000"/>
                <w:sz w:val="20"/>
                <w:szCs w:val="20"/>
              </w:rPr>
              <w:br/>
            </w:r>
            <w:r w:rsidRPr="00904B7A">
              <w:rPr>
                <w:color w:val="000000"/>
                <w:sz w:val="20"/>
                <w:szCs w:val="20"/>
              </w:rPr>
              <w:br/>
              <w:t>Otherwise, FAIL.</w:t>
            </w:r>
          </w:p>
        </w:tc>
      </w:tr>
      <w:tr w:rsidR="008F7E71" w:rsidRPr="00904B7A" w14:paraId="476D6650" w14:textId="77777777" w:rsidTr="00BE441D">
        <w:trPr>
          <w:trHeight w:val="70"/>
        </w:trPr>
        <w:tc>
          <w:tcPr>
            <w:tcW w:w="1008" w:type="dxa"/>
            <w:shd w:val="clear" w:color="auto" w:fill="auto"/>
            <w:noWrap/>
          </w:tcPr>
          <w:p w14:paraId="7D1964CB" w14:textId="395AC3E0"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HF4-6-</w:t>
            </w:r>
            <w:r w:rsidR="00E40102" w:rsidRPr="00904B7A">
              <w:rPr>
                <w:color w:val="000000"/>
                <w:sz w:val="20"/>
                <w:szCs w:val="20"/>
              </w:rPr>
              <w:t>23</w:t>
            </w:r>
          </w:p>
        </w:tc>
        <w:tc>
          <w:tcPr>
            <w:tcW w:w="2409" w:type="dxa"/>
            <w:shd w:val="clear" w:color="auto" w:fill="auto"/>
          </w:tcPr>
          <w:p w14:paraId="523CBC80" w14:textId="3C72BFBE" w:rsidR="008F7E71" w:rsidRPr="00904B7A" w:rsidRDefault="00F42B4F" w:rsidP="00825E92">
            <w:pPr>
              <w:spacing w:after="0" w:line="240" w:lineRule="auto"/>
              <w:rPr>
                <w:sz w:val="20"/>
                <w:szCs w:val="20"/>
              </w:rPr>
            </w:pPr>
            <w:r>
              <w:rPr>
                <w:sz w:val="20"/>
                <w:szCs w:val="20"/>
              </w:rPr>
              <w:t>[HDMI 2.0: 1</w:t>
            </w:r>
            <w:r w:rsidR="008F7E71" w:rsidRPr="00904B7A">
              <w:rPr>
                <w:sz w:val="20"/>
                <w:szCs w:val="20"/>
              </w:rPr>
              <w:t>1.5.5</w:t>
            </w:r>
            <w:r w:rsidR="005A7F64">
              <w:rPr>
                <w:sz w:val="20"/>
                <w:szCs w:val="20"/>
              </w:rPr>
              <w:t>]</w:t>
            </w:r>
            <w:r w:rsidR="008F7E71" w:rsidRPr="00904B7A">
              <w:rPr>
                <w:sz w:val="20"/>
                <w:szCs w:val="20"/>
              </w:rPr>
              <w:br/>
              <w:t xml:space="preserve">fragments 1, 3, 4 and 5 (see </w:t>
            </w:r>
            <w:r w:rsidR="00825E92" w:rsidRPr="004F0EF9">
              <w:rPr>
                <w:sz w:val="20"/>
                <w:szCs w:val="20"/>
              </w:rPr>
              <w:fldChar w:fldCharType="begin"/>
            </w:r>
            <w:r w:rsidR="00825E92" w:rsidRPr="00904B7A">
              <w:rPr>
                <w:sz w:val="20"/>
                <w:szCs w:val="20"/>
              </w:rPr>
              <w:instrText xml:space="preserve"> REF _Ref234860119 \h </w:instrText>
            </w:r>
            <w:r w:rsidR="00825E92" w:rsidRPr="004F0EF9">
              <w:rPr>
                <w:sz w:val="20"/>
                <w:szCs w:val="20"/>
              </w:rPr>
            </w:r>
            <w:r w:rsidR="00825E92" w:rsidRPr="004F0EF9">
              <w:rPr>
                <w:sz w:val="20"/>
                <w:szCs w:val="20"/>
              </w:rPr>
              <w:fldChar w:fldCharType="separate"/>
            </w:r>
            <w:r w:rsidR="00B7622A" w:rsidRPr="00904B7A">
              <w:t xml:space="preserve">Table </w:t>
            </w:r>
            <w:r w:rsidR="00B7622A">
              <w:rPr>
                <w:noProof/>
              </w:rPr>
              <w:t>10</w:t>
            </w:r>
            <w:r w:rsidR="00B7622A" w:rsidRPr="00904B7A">
              <w:noBreakHyphen/>
            </w:r>
            <w:r w:rsidR="00B7622A">
              <w:rPr>
                <w:noProof/>
              </w:rPr>
              <w:t>12</w:t>
            </w:r>
            <w:r w:rsidR="00825E92" w:rsidRPr="004F0EF9">
              <w:rPr>
                <w:sz w:val="20"/>
                <w:szCs w:val="20"/>
              </w:rPr>
              <w:fldChar w:fldCharType="end"/>
            </w:r>
            <w:r w:rsidR="00825E92" w:rsidRPr="00904B7A">
              <w:rPr>
                <w:sz w:val="20"/>
                <w:szCs w:val="20"/>
              </w:rPr>
              <w:t xml:space="preserve"> </w:t>
            </w:r>
            <w:r w:rsidR="008F7E71" w:rsidRPr="00904B7A">
              <w:rPr>
                <w:sz w:val="20"/>
                <w:szCs w:val="20"/>
              </w:rPr>
              <w:t>for full text fragments)</w:t>
            </w:r>
          </w:p>
        </w:tc>
        <w:tc>
          <w:tcPr>
            <w:tcW w:w="2977" w:type="dxa"/>
            <w:shd w:val="clear" w:color="auto" w:fill="auto"/>
          </w:tcPr>
          <w:p w14:paraId="7F1864F8" w14:textId="215517F8" w:rsidR="008F7E71" w:rsidRPr="00904B7A" w:rsidRDefault="008F7E71" w:rsidP="009B149C">
            <w:pPr>
              <w:spacing w:after="0" w:line="240" w:lineRule="auto"/>
              <w:rPr>
                <w:rFonts w:eastAsia="Times New Roman"/>
                <w:sz w:val="20"/>
                <w:szCs w:val="20"/>
              </w:rPr>
            </w:pPr>
            <w:r w:rsidRPr="00904B7A">
              <w:rPr>
                <w:color w:val="000000"/>
                <w:sz w:val="20"/>
                <w:szCs w:val="20"/>
              </w:rPr>
              <w:t xml:space="preserve">Verify that the DUT notifies its transition back to the "On" power state if an ongoing power state transition from </w:t>
            </w:r>
            <w:r w:rsidR="00960ED6" w:rsidRPr="00904B7A">
              <w:rPr>
                <w:color w:val="000000"/>
                <w:sz w:val="20"/>
                <w:szCs w:val="20"/>
              </w:rPr>
              <w:t xml:space="preserve">the </w:t>
            </w:r>
            <w:r w:rsidRPr="00904B7A">
              <w:rPr>
                <w:color w:val="000000"/>
                <w:sz w:val="20"/>
                <w:szCs w:val="20"/>
              </w:rPr>
              <w:t xml:space="preserve">On to </w:t>
            </w:r>
            <w:r w:rsidR="00960ED6" w:rsidRPr="00904B7A">
              <w:rPr>
                <w:color w:val="000000"/>
                <w:sz w:val="20"/>
                <w:szCs w:val="20"/>
              </w:rPr>
              <w:t xml:space="preserve">the </w:t>
            </w:r>
            <w:r w:rsidRPr="00904B7A">
              <w:rPr>
                <w:color w:val="000000"/>
                <w:sz w:val="20"/>
                <w:szCs w:val="20"/>
              </w:rPr>
              <w:t>Standby</w:t>
            </w:r>
            <w:r w:rsidR="00960ED6" w:rsidRPr="00904B7A">
              <w:rPr>
                <w:color w:val="000000"/>
                <w:sz w:val="20"/>
                <w:szCs w:val="20"/>
              </w:rPr>
              <w:t xml:space="preserve"> state </w:t>
            </w:r>
            <w:r w:rsidRPr="00904B7A">
              <w:rPr>
                <w:color w:val="000000"/>
                <w:sz w:val="20"/>
                <w:szCs w:val="20"/>
              </w:rPr>
              <w:t>is interrupted.</w:t>
            </w:r>
          </w:p>
        </w:tc>
        <w:tc>
          <w:tcPr>
            <w:tcW w:w="4820" w:type="dxa"/>
            <w:shd w:val="clear" w:color="auto" w:fill="auto"/>
          </w:tcPr>
          <w:p w14:paraId="65E68291" w14:textId="77777777" w:rsidR="008F7E71" w:rsidRPr="00904B7A" w:rsidRDefault="008F7E71" w:rsidP="008F7E71">
            <w:pPr>
              <w:spacing w:after="0" w:line="240" w:lineRule="auto"/>
              <w:rPr>
                <w:rFonts w:eastAsia="Times New Roman"/>
                <w:sz w:val="20"/>
                <w:szCs w:val="20"/>
              </w:rPr>
            </w:pPr>
            <w:r w:rsidRPr="00904B7A">
              <w:rPr>
                <w:color w:val="000000"/>
                <w:sz w:val="20"/>
                <w:szCs w:val="20"/>
              </w:rPr>
              <w:t>Ensure that the DUT is in "On" power state.</w:t>
            </w:r>
            <w:r w:rsidRPr="00904B7A">
              <w:rPr>
                <w:color w:val="000000"/>
                <w:sz w:val="20"/>
                <w:szCs w:val="20"/>
              </w:rPr>
              <w:br/>
            </w:r>
            <w:r w:rsidRPr="00904B7A">
              <w:rPr>
                <w:color w:val="000000"/>
                <w:sz w:val="20"/>
                <w:szCs w:val="20"/>
              </w:rPr>
              <w:br/>
              <w:t>Send a &lt;User Control Pressed&gt;[Power Off Function] message followed by a &lt;User Control Released&gt; message to the DUT.</w:t>
            </w:r>
            <w:r w:rsidRPr="00904B7A">
              <w:rPr>
                <w:color w:val="000000"/>
                <w:sz w:val="20"/>
                <w:szCs w:val="20"/>
              </w:rPr>
              <w:br/>
            </w:r>
            <w:r w:rsidRPr="00904B7A">
              <w:rPr>
                <w:color w:val="000000"/>
                <w:sz w:val="20"/>
                <w:szCs w:val="20"/>
              </w:rPr>
              <w:br/>
              <w:t>Immediately, send a &lt;User Control Pressed&gt;[Power On Function] message followed by a &lt;User Control Released&gt; message to the DUT.</w:t>
            </w:r>
          </w:p>
        </w:tc>
        <w:tc>
          <w:tcPr>
            <w:tcW w:w="3260" w:type="dxa"/>
            <w:shd w:val="clear" w:color="auto" w:fill="auto"/>
          </w:tcPr>
          <w:p w14:paraId="572BD3E9" w14:textId="2576AFEC" w:rsidR="008F7E71" w:rsidRPr="00904B7A" w:rsidRDefault="008F7E71" w:rsidP="00424795">
            <w:pPr>
              <w:spacing w:after="0" w:line="240" w:lineRule="auto"/>
              <w:rPr>
                <w:rFonts w:eastAsia="Times New Roman"/>
                <w:sz w:val="20"/>
                <w:szCs w:val="20"/>
              </w:rPr>
            </w:pPr>
            <w:r w:rsidRPr="00904B7A">
              <w:rPr>
                <w:color w:val="000000"/>
                <w:sz w:val="20"/>
                <w:szCs w:val="20"/>
              </w:rPr>
              <w:t xml:space="preserve">If the DUT broadcasts a &lt;Report Power Status&gt; ["On"] message after it is fully powered up </w:t>
            </w:r>
            <w:r w:rsidRPr="00F51F13">
              <w:rPr>
                <w:color w:val="000000"/>
                <w:sz w:val="20"/>
                <w:szCs w:val="20"/>
              </w:rPr>
              <w:t>and</w:t>
            </w:r>
            <w:r w:rsidRPr="00904B7A">
              <w:rPr>
                <w:color w:val="000000"/>
                <w:sz w:val="20"/>
                <w:szCs w:val="20"/>
              </w:rPr>
              <w:t xml:space="preserve"> no further &lt;Report Power Status&gt; messages are received from the DUT within the next 5 s</w:t>
            </w:r>
            <w:r w:rsidR="002A5F24" w:rsidRPr="00904B7A">
              <w:rPr>
                <w:color w:val="000000"/>
                <w:sz w:val="20"/>
                <w:szCs w:val="20"/>
              </w:rPr>
              <w:t>, then PASS</w:t>
            </w:r>
            <w:r w:rsidRPr="00904B7A">
              <w:rPr>
                <w:color w:val="000000"/>
                <w:sz w:val="20"/>
                <w:szCs w:val="20"/>
              </w:rPr>
              <w:t>.</w:t>
            </w:r>
            <w:r w:rsidRPr="00904B7A">
              <w:rPr>
                <w:color w:val="000000"/>
                <w:sz w:val="20"/>
                <w:szCs w:val="20"/>
              </w:rPr>
              <w:br/>
            </w:r>
            <w:r w:rsidRPr="00904B7A">
              <w:rPr>
                <w:color w:val="000000"/>
                <w:sz w:val="20"/>
                <w:szCs w:val="20"/>
              </w:rPr>
              <w:br/>
            </w:r>
            <w:r w:rsidR="009B149C" w:rsidRPr="00904B7A">
              <w:rPr>
                <w:color w:val="000000"/>
                <w:sz w:val="20"/>
                <w:szCs w:val="20"/>
              </w:rPr>
              <w:t xml:space="preserve">OR </w:t>
            </w:r>
            <w:r w:rsidRPr="00904B7A">
              <w:rPr>
                <w:color w:val="000000"/>
                <w:sz w:val="20"/>
                <w:szCs w:val="20"/>
              </w:rPr>
              <w:t>if the DUT broadcasts a &lt;Report Power Status&gt; ["In transition On to Standby"] within 1 s after</w:t>
            </w:r>
            <w:r w:rsidR="006C79F1" w:rsidRPr="00904B7A">
              <w:rPr>
                <w:color w:val="000000"/>
                <w:sz w:val="20"/>
                <w:szCs w:val="20"/>
              </w:rPr>
              <w:t xml:space="preserve"> receipt of the</w:t>
            </w:r>
            <w:r w:rsidRPr="00904B7A">
              <w:rPr>
                <w:color w:val="000000"/>
                <w:sz w:val="20"/>
                <w:szCs w:val="20"/>
              </w:rPr>
              <w:t xml:space="preserve"> first &lt;User Control Pressed&gt; message </w:t>
            </w:r>
            <w:r w:rsidRPr="00F51F13">
              <w:rPr>
                <w:color w:val="000000"/>
                <w:sz w:val="20"/>
                <w:szCs w:val="20"/>
              </w:rPr>
              <w:t>and</w:t>
            </w:r>
            <w:r w:rsidRPr="00904B7A">
              <w:rPr>
                <w:color w:val="000000"/>
                <w:sz w:val="20"/>
                <w:szCs w:val="20"/>
              </w:rPr>
              <w:t xml:space="preserve"> then a &lt;Report Power Status&gt; ["On"] message after it is fully powered up </w:t>
            </w:r>
            <w:r w:rsidRPr="00F51F13">
              <w:rPr>
                <w:color w:val="000000"/>
                <w:sz w:val="20"/>
                <w:szCs w:val="20"/>
              </w:rPr>
              <w:t>and</w:t>
            </w:r>
            <w:r w:rsidRPr="00904B7A">
              <w:rPr>
                <w:color w:val="000000"/>
                <w:sz w:val="20"/>
                <w:szCs w:val="20"/>
              </w:rPr>
              <w:t xml:space="preserve"> no further &lt;Report Power Status&gt; messages are received from the DUT within the next 5 s</w:t>
            </w:r>
            <w:r w:rsidR="002A5F24" w:rsidRPr="00904B7A">
              <w:rPr>
                <w:color w:val="000000"/>
                <w:sz w:val="20"/>
                <w:szCs w:val="20"/>
              </w:rPr>
              <w:t>, then PASS</w:t>
            </w:r>
            <w:r w:rsidRPr="00904B7A">
              <w:rPr>
                <w:color w:val="000000"/>
                <w:sz w:val="20"/>
                <w:szCs w:val="20"/>
              </w:rPr>
              <w:t>.</w:t>
            </w:r>
            <w:r w:rsidRPr="00904B7A">
              <w:rPr>
                <w:color w:val="000000"/>
                <w:sz w:val="20"/>
                <w:szCs w:val="20"/>
              </w:rPr>
              <w:br/>
            </w:r>
            <w:r w:rsidRPr="00904B7A">
              <w:rPr>
                <w:color w:val="000000"/>
                <w:sz w:val="20"/>
                <w:szCs w:val="20"/>
              </w:rPr>
              <w:br/>
            </w:r>
            <w:r w:rsidR="009B149C" w:rsidRPr="00904B7A">
              <w:rPr>
                <w:color w:val="000000"/>
                <w:sz w:val="20"/>
                <w:szCs w:val="20"/>
              </w:rPr>
              <w:t xml:space="preserve">OR </w:t>
            </w:r>
            <w:r w:rsidRPr="00904B7A">
              <w:rPr>
                <w:color w:val="000000"/>
                <w:sz w:val="20"/>
                <w:szCs w:val="20"/>
              </w:rPr>
              <w:t xml:space="preserve">if the DUT broadcasts a &lt;Report Power Status&gt; ["In transition On to Standby"] within 1 s after </w:t>
            </w:r>
            <w:r w:rsidR="006C79F1" w:rsidRPr="00904B7A">
              <w:rPr>
                <w:color w:val="000000"/>
                <w:sz w:val="20"/>
                <w:szCs w:val="20"/>
              </w:rPr>
              <w:t xml:space="preserve">receipt of the </w:t>
            </w:r>
            <w:r w:rsidRPr="00904B7A">
              <w:rPr>
                <w:color w:val="000000"/>
                <w:sz w:val="20"/>
                <w:szCs w:val="20"/>
              </w:rPr>
              <w:t xml:space="preserve">first &lt;User Control Pressed&gt; message </w:t>
            </w:r>
            <w:r w:rsidRPr="00F51F13">
              <w:rPr>
                <w:color w:val="000000"/>
                <w:sz w:val="20"/>
                <w:szCs w:val="20"/>
              </w:rPr>
              <w:t>and</w:t>
            </w:r>
            <w:r w:rsidRPr="00904B7A">
              <w:rPr>
                <w:color w:val="000000"/>
                <w:sz w:val="20"/>
                <w:szCs w:val="20"/>
              </w:rPr>
              <w:t xml:space="preserve"> then a &lt;Report Power Status&gt; ["Standby"] message after it is in </w:t>
            </w:r>
            <w:r w:rsidR="00960ED6" w:rsidRPr="00904B7A">
              <w:rPr>
                <w:color w:val="000000"/>
                <w:sz w:val="20"/>
                <w:szCs w:val="20"/>
              </w:rPr>
              <w:t>the S</w:t>
            </w:r>
            <w:r w:rsidRPr="00904B7A">
              <w:rPr>
                <w:color w:val="000000"/>
                <w:sz w:val="20"/>
                <w:szCs w:val="20"/>
              </w:rPr>
              <w:t xml:space="preserve">tandby mode </w:t>
            </w:r>
            <w:r w:rsidRPr="00F51F13">
              <w:rPr>
                <w:color w:val="000000"/>
                <w:sz w:val="20"/>
                <w:szCs w:val="20"/>
              </w:rPr>
              <w:t>and</w:t>
            </w:r>
            <w:r w:rsidRPr="00904B7A">
              <w:rPr>
                <w:color w:val="000000"/>
                <w:sz w:val="20"/>
                <w:szCs w:val="20"/>
              </w:rPr>
              <w:t xml:space="preserve"> then a &lt;Report Power Status&gt; ["On"] message after it is fully powered up (preceded by a &lt;Report Power Status&gt; ["In transition Standby to On"] if </w:t>
            </w:r>
            <w:r w:rsidR="00F04743" w:rsidRPr="00904B7A">
              <w:rPr>
                <w:color w:val="000000"/>
                <w:sz w:val="20"/>
                <w:szCs w:val="20"/>
              </w:rPr>
              <w:t xml:space="preserve">the </w:t>
            </w:r>
            <w:r w:rsidRPr="00904B7A">
              <w:rPr>
                <w:color w:val="000000"/>
                <w:sz w:val="20"/>
                <w:szCs w:val="20"/>
              </w:rPr>
              <w:t xml:space="preserve">transition needs longer than 2 s) </w:t>
            </w:r>
            <w:r w:rsidRPr="00F51F13">
              <w:rPr>
                <w:color w:val="000000"/>
                <w:sz w:val="20"/>
                <w:szCs w:val="20"/>
              </w:rPr>
              <w:t>and</w:t>
            </w:r>
            <w:r w:rsidRPr="00904B7A">
              <w:rPr>
                <w:color w:val="000000"/>
                <w:sz w:val="20"/>
                <w:szCs w:val="20"/>
              </w:rPr>
              <w:t xml:space="preserve"> no further &lt;Report Power Status&gt; messages are received from the DUT within the next 5 s</w:t>
            </w:r>
            <w:r w:rsidR="002A5F24" w:rsidRPr="00904B7A">
              <w:rPr>
                <w:color w:val="000000"/>
                <w:sz w:val="20"/>
                <w:szCs w:val="20"/>
              </w:rPr>
              <w:t>, then PASS</w:t>
            </w:r>
            <w:r w:rsidRPr="00904B7A">
              <w:rPr>
                <w:color w:val="000000"/>
                <w:sz w:val="20"/>
                <w:szCs w:val="20"/>
              </w:rPr>
              <w:t>.</w:t>
            </w:r>
            <w:r w:rsidRPr="00904B7A">
              <w:rPr>
                <w:color w:val="000000"/>
                <w:sz w:val="20"/>
                <w:szCs w:val="20"/>
              </w:rPr>
              <w:br/>
            </w:r>
            <w:r w:rsidRPr="00904B7A">
              <w:rPr>
                <w:color w:val="000000"/>
                <w:sz w:val="20"/>
                <w:szCs w:val="20"/>
              </w:rPr>
              <w:br/>
            </w:r>
            <w:r w:rsidR="009B149C" w:rsidRPr="00904B7A">
              <w:rPr>
                <w:color w:val="000000"/>
                <w:sz w:val="20"/>
                <w:szCs w:val="20"/>
              </w:rPr>
              <w:t xml:space="preserve">OR </w:t>
            </w:r>
            <w:r w:rsidRPr="00904B7A">
              <w:rPr>
                <w:color w:val="000000"/>
                <w:sz w:val="20"/>
                <w:szCs w:val="20"/>
              </w:rPr>
              <w:t xml:space="preserve">if the DUT broadcasts a &lt;Report Power Status&gt; ["Standby"] message after it is in </w:t>
            </w:r>
            <w:r w:rsidR="00960ED6" w:rsidRPr="00904B7A">
              <w:rPr>
                <w:color w:val="000000"/>
                <w:sz w:val="20"/>
                <w:szCs w:val="20"/>
              </w:rPr>
              <w:t>the S</w:t>
            </w:r>
            <w:r w:rsidRPr="00904B7A">
              <w:rPr>
                <w:color w:val="000000"/>
                <w:sz w:val="20"/>
                <w:szCs w:val="20"/>
              </w:rPr>
              <w:t xml:space="preserve">tandby mode </w:t>
            </w:r>
            <w:r w:rsidRPr="00F51F13">
              <w:rPr>
                <w:color w:val="000000"/>
                <w:sz w:val="20"/>
                <w:szCs w:val="20"/>
              </w:rPr>
              <w:t>and</w:t>
            </w:r>
            <w:r w:rsidRPr="00904B7A">
              <w:rPr>
                <w:color w:val="000000"/>
                <w:sz w:val="20"/>
                <w:szCs w:val="20"/>
              </w:rPr>
              <w:t xml:space="preserve"> then a &lt;Report Power Status&gt; ["On"] message after it is fully powered up (preceded by a &lt;Report Power Status&gt; ["In transition Standby to On"] if </w:t>
            </w:r>
            <w:r w:rsidR="00F04743" w:rsidRPr="00904B7A">
              <w:rPr>
                <w:color w:val="000000"/>
                <w:sz w:val="20"/>
                <w:szCs w:val="20"/>
              </w:rPr>
              <w:t xml:space="preserve">the </w:t>
            </w:r>
            <w:r w:rsidRPr="00904B7A">
              <w:rPr>
                <w:color w:val="000000"/>
                <w:sz w:val="20"/>
                <w:szCs w:val="20"/>
              </w:rPr>
              <w:t xml:space="preserve">transition needs longer than 2 s) </w:t>
            </w:r>
            <w:r w:rsidR="009B149C" w:rsidRPr="00904B7A">
              <w:rPr>
                <w:color w:val="000000"/>
                <w:sz w:val="20"/>
                <w:szCs w:val="20"/>
              </w:rPr>
              <w:t xml:space="preserve">AND </w:t>
            </w:r>
            <w:r w:rsidRPr="00904B7A">
              <w:rPr>
                <w:color w:val="000000"/>
                <w:sz w:val="20"/>
                <w:szCs w:val="20"/>
              </w:rPr>
              <w:t>no further &lt;Report Power Status&gt; messages are received from the DUT within the next 5 s</w:t>
            </w:r>
            <w:r w:rsidR="002A5F24" w:rsidRPr="00904B7A">
              <w:rPr>
                <w:color w:val="000000"/>
                <w:sz w:val="20"/>
                <w:szCs w:val="20"/>
              </w:rPr>
              <w:t>, then PASS</w:t>
            </w:r>
            <w:r w:rsidRPr="00904B7A">
              <w:rPr>
                <w:color w:val="000000"/>
                <w:sz w:val="20"/>
                <w:szCs w:val="20"/>
              </w:rPr>
              <w:t>.</w:t>
            </w:r>
            <w:r w:rsidRPr="00904B7A">
              <w:rPr>
                <w:color w:val="000000"/>
                <w:sz w:val="20"/>
                <w:szCs w:val="20"/>
              </w:rPr>
              <w:br/>
            </w:r>
            <w:r w:rsidRPr="00904B7A">
              <w:rPr>
                <w:color w:val="000000"/>
                <w:sz w:val="20"/>
                <w:szCs w:val="20"/>
              </w:rPr>
              <w:br/>
              <w:t>Otherwise, FAIL.</w:t>
            </w:r>
          </w:p>
        </w:tc>
      </w:tr>
      <w:tr w:rsidR="008F7E71" w:rsidRPr="00904B7A" w14:paraId="58DE86C1" w14:textId="77777777" w:rsidTr="00D06AD0">
        <w:trPr>
          <w:cantSplit/>
          <w:trHeight w:val="70"/>
        </w:trPr>
        <w:tc>
          <w:tcPr>
            <w:tcW w:w="1008" w:type="dxa"/>
            <w:shd w:val="clear" w:color="auto" w:fill="auto"/>
            <w:noWrap/>
          </w:tcPr>
          <w:p w14:paraId="4AFAEEA4" w14:textId="4BEB63F4"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HF4-6-</w:t>
            </w:r>
            <w:r w:rsidR="00E40102" w:rsidRPr="00904B7A">
              <w:rPr>
                <w:color w:val="000000"/>
                <w:sz w:val="20"/>
                <w:szCs w:val="20"/>
              </w:rPr>
              <w:t>24</w:t>
            </w:r>
          </w:p>
        </w:tc>
        <w:tc>
          <w:tcPr>
            <w:tcW w:w="2409" w:type="dxa"/>
            <w:shd w:val="clear" w:color="auto" w:fill="auto"/>
          </w:tcPr>
          <w:p w14:paraId="3AEB9708" w14:textId="73B9732A" w:rsidR="008F7E71" w:rsidRPr="00904B7A" w:rsidRDefault="00E05F4E" w:rsidP="001B6252">
            <w:pPr>
              <w:spacing w:after="0" w:line="240" w:lineRule="auto"/>
            </w:pPr>
            <w:r>
              <w:rPr>
                <w:color w:val="000000"/>
                <w:sz w:val="20"/>
                <w:szCs w:val="20"/>
              </w:rPr>
              <w:t>[HDMI: CEC 13.2.2] 6</w:t>
            </w:r>
            <w:r w:rsidRPr="00E05F4E">
              <w:rPr>
                <w:color w:val="000000"/>
                <w:sz w:val="20"/>
                <w:szCs w:val="20"/>
                <w:vertAlign w:val="superscript"/>
              </w:rPr>
              <w:t>th</w:t>
            </w:r>
            <w:r>
              <w:rPr>
                <w:color w:val="000000"/>
                <w:sz w:val="20"/>
                <w:szCs w:val="20"/>
              </w:rPr>
              <w:t xml:space="preserve"> paragraph, extended by </w:t>
            </w:r>
            <w:r w:rsidR="00F42B4F">
              <w:rPr>
                <w:color w:val="000000"/>
                <w:sz w:val="20"/>
                <w:szCs w:val="20"/>
              </w:rPr>
              <w:t>[HDMI 2.0: 1</w:t>
            </w:r>
            <w:r w:rsidR="008F7E71" w:rsidRPr="00904B7A">
              <w:rPr>
                <w:color w:val="000000"/>
                <w:sz w:val="20"/>
                <w:szCs w:val="20"/>
              </w:rPr>
              <w:t>1.9.9</w:t>
            </w:r>
            <w:r w:rsidR="005A7F64">
              <w:rPr>
                <w:color w:val="000000"/>
                <w:sz w:val="20"/>
                <w:szCs w:val="20"/>
              </w:rPr>
              <w:t>]</w:t>
            </w:r>
          </w:p>
        </w:tc>
        <w:tc>
          <w:tcPr>
            <w:tcW w:w="2977" w:type="dxa"/>
            <w:shd w:val="clear" w:color="auto" w:fill="auto"/>
          </w:tcPr>
          <w:p w14:paraId="7B0DE678" w14:textId="5547B85D" w:rsidR="008F7E71" w:rsidRPr="00904B7A" w:rsidRDefault="008F7E71" w:rsidP="008F7E71">
            <w:pPr>
              <w:spacing w:after="0" w:line="240" w:lineRule="auto"/>
              <w:rPr>
                <w:rFonts w:eastAsia="Times New Roman"/>
                <w:sz w:val="20"/>
                <w:szCs w:val="20"/>
              </w:rPr>
            </w:pPr>
            <w:r w:rsidRPr="00904B7A">
              <w:rPr>
                <w:sz w:val="20"/>
                <w:szCs w:val="20"/>
              </w:rPr>
              <w:t xml:space="preserve">Verify that a </w:t>
            </w:r>
            <w:r w:rsidR="00B64B0C" w:rsidRPr="00904B7A">
              <w:rPr>
                <w:sz w:val="20"/>
                <w:szCs w:val="20"/>
              </w:rPr>
              <w:t>Source</w:t>
            </w:r>
            <w:r w:rsidRPr="00904B7A">
              <w:rPr>
                <w:sz w:val="20"/>
                <w:szCs w:val="20"/>
              </w:rPr>
              <w:t xml:space="preserve"> broadcasts an &lt;Active Source&gt; message when it has been woken up and starts streaming its output</w:t>
            </w:r>
          </w:p>
        </w:tc>
        <w:tc>
          <w:tcPr>
            <w:tcW w:w="4820" w:type="dxa"/>
            <w:shd w:val="clear" w:color="auto" w:fill="auto"/>
          </w:tcPr>
          <w:p w14:paraId="5F4F7E41" w14:textId="77777777" w:rsidR="008F7E71" w:rsidRPr="00904B7A" w:rsidRDefault="008F7E71" w:rsidP="008F7E71">
            <w:pPr>
              <w:spacing w:after="0" w:line="240" w:lineRule="auto"/>
              <w:rPr>
                <w:rFonts w:eastAsia="Times New Roman"/>
                <w:sz w:val="20"/>
                <w:szCs w:val="20"/>
              </w:rPr>
            </w:pPr>
            <w:r w:rsidRPr="00904B7A">
              <w:rPr>
                <w:sz w:val="20"/>
                <w:szCs w:val="20"/>
              </w:rPr>
              <w:t>Turn on the DUT and connect to the TE.</w:t>
            </w:r>
            <w:r w:rsidRPr="00904B7A">
              <w:rPr>
                <w:sz w:val="20"/>
                <w:szCs w:val="20"/>
              </w:rPr>
              <w:br/>
              <w:t>Put the DUT into the Standby state.</w:t>
            </w:r>
            <w:r w:rsidRPr="00904B7A">
              <w:rPr>
                <w:sz w:val="20"/>
                <w:szCs w:val="20"/>
              </w:rPr>
              <w:br/>
              <w:t>Send the DUT a &lt;Set Stream Path&gt; message with the Physical Address allocated to it by the TE.</w:t>
            </w:r>
          </w:p>
        </w:tc>
        <w:tc>
          <w:tcPr>
            <w:tcW w:w="3260" w:type="dxa"/>
            <w:shd w:val="clear" w:color="auto" w:fill="auto"/>
          </w:tcPr>
          <w:p w14:paraId="07AB7CC7" w14:textId="3BA5670B" w:rsidR="008F7E71" w:rsidRPr="00904B7A" w:rsidRDefault="008F7E71" w:rsidP="00904B7A">
            <w:pPr>
              <w:spacing w:after="0" w:line="240" w:lineRule="auto"/>
              <w:rPr>
                <w:rFonts w:eastAsia="Times New Roman"/>
                <w:sz w:val="20"/>
                <w:szCs w:val="20"/>
              </w:rPr>
            </w:pPr>
            <w:r w:rsidRPr="00904B7A">
              <w:rPr>
                <w:sz w:val="20"/>
                <w:szCs w:val="20"/>
              </w:rPr>
              <w:t>If the DUT</w:t>
            </w:r>
            <w:r w:rsidR="00904B7A" w:rsidRPr="00904B7A">
              <w:rPr>
                <w:sz w:val="20"/>
                <w:szCs w:val="20"/>
              </w:rPr>
              <w:t xml:space="preserve"> does not</w:t>
            </w:r>
            <w:r w:rsidRPr="00904B7A">
              <w:rPr>
                <w:sz w:val="20"/>
                <w:szCs w:val="20"/>
              </w:rPr>
              <w:t xml:space="preserve"> broadcast an &lt;Active Source&gt; message with its own Physical Address</w:t>
            </w:r>
            <w:r w:rsidR="00904B7A" w:rsidRPr="00904B7A">
              <w:rPr>
                <w:sz w:val="20"/>
                <w:szCs w:val="20"/>
              </w:rPr>
              <w:t>,</w:t>
            </w:r>
            <w:r w:rsidRPr="00904B7A">
              <w:rPr>
                <w:sz w:val="20"/>
                <w:szCs w:val="20"/>
              </w:rPr>
              <w:t xml:space="preserve"> then FAIL.</w:t>
            </w:r>
          </w:p>
        </w:tc>
      </w:tr>
      <w:tr w:rsidR="008F7E71" w:rsidRPr="00904B7A" w14:paraId="127F0456" w14:textId="77777777" w:rsidTr="00D06AD0">
        <w:trPr>
          <w:cantSplit/>
          <w:trHeight w:val="70"/>
        </w:trPr>
        <w:tc>
          <w:tcPr>
            <w:tcW w:w="1008" w:type="dxa"/>
            <w:shd w:val="clear" w:color="auto" w:fill="auto"/>
            <w:noWrap/>
          </w:tcPr>
          <w:p w14:paraId="6BE4773F" w14:textId="097C5AF1"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HF4-6-</w:t>
            </w:r>
            <w:r w:rsidR="00E40102" w:rsidRPr="00904B7A">
              <w:rPr>
                <w:color w:val="000000"/>
                <w:sz w:val="20"/>
                <w:szCs w:val="20"/>
              </w:rPr>
              <w:t>25</w:t>
            </w:r>
          </w:p>
        </w:tc>
        <w:tc>
          <w:tcPr>
            <w:tcW w:w="2409" w:type="dxa"/>
            <w:shd w:val="clear" w:color="auto" w:fill="auto"/>
          </w:tcPr>
          <w:p w14:paraId="70F4EECA" w14:textId="74D5DE37" w:rsidR="008F7E71" w:rsidRPr="00904B7A" w:rsidRDefault="00E05F4E" w:rsidP="001B6252">
            <w:pPr>
              <w:spacing w:after="0" w:line="240" w:lineRule="auto"/>
            </w:pPr>
            <w:r>
              <w:rPr>
                <w:color w:val="000000"/>
                <w:sz w:val="20"/>
                <w:szCs w:val="20"/>
              </w:rPr>
              <w:t>[HDMI: CEC 13.2.2] 8</w:t>
            </w:r>
            <w:r w:rsidRPr="00E05F4E">
              <w:rPr>
                <w:color w:val="000000"/>
                <w:sz w:val="20"/>
                <w:szCs w:val="20"/>
                <w:vertAlign w:val="superscript"/>
              </w:rPr>
              <w:t>th</w:t>
            </w:r>
            <w:r>
              <w:rPr>
                <w:color w:val="000000"/>
                <w:sz w:val="20"/>
                <w:szCs w:val="20"/>
              </w:rPr>
              <w:t xml:space="preserve"> paragraph, extended by </w:t>
            </w:r>
            <w:r w:rsidR="00F42B4F">
              <w:rPr>
                <w:color w:val="000000"/>
                <w:sz w:val="20"/>
                <w:szCs w:val="20"/>
              </w:rPr>
              <w:t>[HDMI 2.0: 1</w:t>
            </w:r>
            <w:r w:rsidR="008F7E71" w:rsidRPr="00904B7A">
              <w:rPr>
                <w:color w:val="000000"/>
                <w:sz w:val="20"/>
                <w:szCs w:val="20"/>
              </w:rPr>
              <w:t>1.9.9</w:t>
            </w:r>
            <w:r w:rsidR="005A7F64">
              <w:rPr>
                <w:color w:val="000000"/>
                <w:sz w:val="20"/>
                <w:szCs w:val="20"/>
              </w:rPr>
              <w:t>]</w:t>
            </w:r>
            <w:r w:rsidRPr="00904B7A" w:rsidDel="00E05F4E">
              <w:rPr>
                <w:color w:val="000000"/>
                <w:sz w:val="20"/>
                <w:szCs w:val="20"/>
              </w:rPr>
              <w:t xml:space="preserve"> </w:t>
            </w:r>
          </w:p>
        </w:tc>
        <w:tc>
          <w:tcPr>
            <w:tcW w:w="2977" w:type="dxa"/>
            <w:shd w:val="clear" w:color="auto" w:fill="auto"/>
          </w:tcPr>
          <w:p w14:paraId="7F79A806" w14:textId="77777777" w:rsidR="008F7E71" w:rsidRPr="00904B7A" w:rsidRDefault="008F7E71" w:rsidP="008F7E71">
            <w:pPr>
              <w:spacing w:after="0" w:line="240" w:lineRule="auto"/>
              <w:rPr>
                <w:rFonts w:eastAsia="Times New Roman"/>
                <w:sz w:val="20"/>
                <w:szCs w:val="20"/>
              </w:rPr>
            </w:pPr>
            <w:r w:rsidRPr="00904B7A">
              <w:rPr>
                <w:color w:val="000000"/>
                <w:sz w:val="20"/>
                <w:szCs w:val="20"/>
              </w:rPr>
              <w:t>Verify that the device sends an &lt;Inactive Source&gt; when it is the Active Source and the user sends it to the Standby state.</w:t>
            </w:r>
          </w:p>
        </w:tc>
        <w:tc>
          <w:tcPr>
            <w:tcW w:w="4820" w:type="dxa"/>
            <w:shd w:val="clear" w:color="auto" w:fill="auto"/>
          </w:tcPr>
          <w:p w14:paraId="792FFD11" w14:textId="136E26A9" w:rsidR="008F7E71" w:rsidRPr="00904B7A" w:rsidRDefault="008F7E71">
            <w:pPr>
              <w:spacing w:after="0" w:line="240" w:lineRule="auto"/>
              <w:rPr>
                <w:rFonts w:eastAsia="Times New Roman"/>
                <w:sz w:val="20"/>
                <w:szCs w:val="20"/>
              </w:rPr>
            </w:pPr>
            <w:r w:rsidRPr="00904B7A">
              <w:rPr>
                <w:color w:val="000000"/>
                <w:sz w:val="20"/>
                <w:szCs w:val="20"/>
              </w:rPr>
              <w:t>Set the DUT to stream its output and to become the Active Source.</w:t>
            </w:r>
            <w:r w:rsidRPr="00904B7A">
              <w:rPr>
                <w:color w:val="000000"/>
                <w:sz w:val="20"/>
                <w:szCs w:val="20"/>
              </w:rPr>
              <w:br/>
              <w:t xml:space="preserve">Cause the DUT to go to the Standby state </w:t>
            </w:r>
            <w:r w:rsidR="00FF6F1B">
              <w:rPr>
                <w:color w:val="000000"/>
                <w:sz w:val="20"/>
                <w:szCs w:val="20"/>
              </w:rPr>
              <w:t xml:space="preserve">(e.g., </w:t>
            </w:r>
            <w:r w:rsidR="002D6844" w:rsidRPr="00904B7A">
              <w:rPr>
                <w:color w:val="000000"/>
                <w:sz w:val="20"/>
                <w:szCs w:val="20"/>
              </w:rPr>
              <w:t xml:space="preserve"> B</w:t>
            </w:r>
            <w:r w:rsidRPr="00904B7A">
              <w:rPr>
                <w:color w:val="000000"/>
                <w:sz w:val="20"/>
                <w:szCs w:val="20"/>
              </w:rPr>
              <w:t>y pressing its local Standby control).</w:t>
            </w:r>
          </w:p>
        </w:tc>
        <w:tc>
          <w:tcPr>
            <w:tcW w:w="3260" w:type="dxa"/>
            <w:shd w:val="clear" w:color="auto" w:fill="auto"/>
          </w:tcPr>
          <w:p w14:paraId="410C5E00" w14:textId="3D0A1200" w:rsidR="008F7E71" w:rsidRPr="00904B7A" w:rsidRDefault="008F7E71">
            <w:pPr>
              <w:spacing w:after="0" w:line="240" w:lineRule="auto"/>
              <w:rPr>
                <w:rFonts w:eastAsia="Times New Roman"/>
                <w:sz w:val="20"/>
                <w:szCs w:val="20"/>
              </w:rPr>
            </w:pPr>
            <w:r w:rsidRPr="00904B7A">
              <w:rPr>
                <w:color w:val="000000"/>
                <w:sz w:val="20"/>
                <w:szCs w:val="20"/>
              </w:rPr>
              <w:t xml:space="preserve">If the DUT </w:t>
            </w:r>
            <w:r w:rsidR="00AE1D0B">
              <w:rPr>
                <w:color w:val="000000"/>
                <w:sz w:val="20"/>
                <w:szCs w:val="20"/>
              </w:rPr>
              <w:t xml:space="preserve">does not </w:t>
            </w:r>
            <w:r w:rsidRPr="00904B7A">
              <w:rPr>
                <w:color w:val="000000"/>
                <w:sz w:val="20"/>
                <w:szCs w:val="20"/>
              </w:rPr>
              <w:t>send a directly addressed &lt;Inactive Source&gt; with the Physical Address allocated to it by the TE</w:t>
            </w:r>
            <w:r w:rsidR="00AE1D0B">
              <w:rPr>
                <w:color w:val="000000"/>
                <w:sz w:val="20"/>
                <w:szCs w:val="20"/>
              </w:rPr>
              <w:t>,</w:t>
            </w:r>
            <w:r w:rsidRPr="00904B7A">
              <w:rPr>
                <w:color w:val="000000"/>
                <w:sz w:val="20"/>
                <w:szCs w:val="20"/>
              </w:rPr>
              <w:t xml:space="preserve"> then FAIL.</w:t>
            </w:r>
          </w:p>
        </w:tc>
      </w:tr>
      <w:tr w:rsidR="008F7E71" w:rsidRPr="00904B7A" w14:paraId="0180CA2D" w14:textId="77777777" w:rsidTr="00D06AD0">
        <w:trPr>
          <w:cantSplit/>
          <w:trHeight w:val="70"/>
        </w:trPr>
        <w:tc>
          <w:tcPr>
            <w:tcW w:w="1008" w:type="dxa"/>
            <w:shd w:val="clear" w:color="auto" w:fill="auto"/>
            <w:noWrap/>
          </w:tcPr>
          <w:p w14:paraId="2DD62505" w14:textId="22E169D6"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HF4-6-2</w:t>
            </w:r>
            <w:r w:rsidR="00E40102" w:rsidRPr="00904B7A">
              <w:rPr>
                <w:color w:val="000000"/>
                <w:sz w:val="20"/>
                <w:szCs w:val="20"/>
              </w:rPr>
              <w:t>6</w:t>
            </w:r>
          </w:p>
        </w:tc>
        <w:tc>
          <w:tcPr>
            <w:tcW w:w="2409" w:type="dxa"/>
            <w:shd w:val="clear" w:color="auto" w:fill="auto"/>
          </w:tcPr>
          <w:p w14:paraId="229FFEF8" w14:textId="5B2CD844" w:rsidR="008F7E71" w:rsidRPr="00904B7A" w:rsidRDefault="00E05F4E" w:rsidP="001B6252">
            <w:pPr>
              <w:spacing w:after="0" w:line="240" w:lineRule="auto"/>
            </w:pPr>
            <w:r>
              <w:rPr>
                <w:color w:val="000000"/>
                <w:sz w:val="20"/>
                <w:szCs w:val="20"/>
              </w:rPr>
              <w:t>[HDMI: CEC 13.3.2] 4</w:t>
            </w:r>
            <w:r w:rsidRPr="001B6252">
              <w:rPr>
                <w:color w:val="000000"/>
                <w:sz w:val="20"/>
                <w:szCs w:val="20"/>
                <w:vertAlign w:val="superscript"/>
              </w:rPr>
              <w:t>th</w:t>
            </w:r>
            <w:r>
              <w:rPr>
                <w:color w:val="000000"/>
                <w:sz w:val="20"/>
                <w:szCs w:val="20"/>
              </w:rPr>
              <w:t xml:space="preserve"> paragraph, extended by </w:t>
            </w:r>
            <w:r w:rsidR="00F42B4F">
              <w:rPr>
                <w:color w:val="000000"/>
                <w:sz w:val="20"/>
                <w:szCs w:val="20"/>
              </w:rPr>
              <w:t>[HDMI 2.0: 1</w:t>
            </w:r>
            <w:r w:rsidR="008F7E71" w:rsidRPr="00904B7A">
              <w:rPr>
                <w:color w:val="000000"/>
                <w:sz w:val="20"/>
                <w:szCs w:val="20"/>
              </w:rPr>
              <w:t>1.5.6</w:t>
            </w:r>
            <w:r w:rsidR="005A7F64">
              <w:rPr>
                <w:color w:val="000000"/>
                <w:sz w:val="20"/>
                <w:szCs w:val="20"/>
              </w:rPr>
              <w:t>]</w:t>
            </w:r>
          </w:p>
        </w:tc>
        <w:tc>
          <w:tcPr>
            <w:tcW w:w="2977" w:type="dxa"/>
            <w:shd w:val="clear" w:color="auto" w:fill="auto"/>
          </w:tcPr>
          <w:p w14:paraId="6F05285D" w14:textId="627194BF" w:rsidR="008F7E71" w:rsidRPr="00904B7A" w:rsidRDefault="008F7E71">
            <w:pPr>
              <w:spacing w:after="0" w:line="240" w:lineRule="auto"/>
              <w:rPr>
                <w:rFonts w:eastAsia="Times New Roman"/>
                <w:sz w:val="20"/>
                <w:szCs w:val="20"/>
              </w:rPr>
            </w:pPr>
            <w:r w:rsidRPr="00904B7A">
              <w:rPr>
                <w:color w:val="000000"/>
                <w:sz w:val="20"/>
                <w:szCs w:val="20"/>
              </w:rPr>
              <w:t xml:space="preserve">Verify that, when a </w:t>
            </w:r>
            <w:r w:rsidR="002737CF" w:rsidRPr="00904B7A">
              <w:rPr>
                <w:color w:val="000000"/>
                <w:sz w:val="20"/>
                <w:szCs w:val="20"/>
              </w:rPr>
              <w:t>Source</w:t>
            </w:r>
            <w:r w:rsidRPr="00904B7A">
              <w:rPr>
                <w:color w:val="000000"/>
                <w:sz w:val="20"/>
                <w:szCs w:val="20"/>
              </w:rPr>
              <w:t xml:space="preserve"> device is put to Standby by the user </w:t>
            </w:r>
            <w:r w:rsidR="00FF6F1B">
              <w:rPr>
                <w:color w:val="000000"/>
                <w:sz w:val="20"/>
                <w:szCs w:val="20"/>
              </w:rPr>
              <w:t xml:space="preserve">(e.g., </w:t>
            </w:r>
            <w:r w:rsidR="002D6844" w:rsidRPr="00904B7A">
              <w:rPr>
                <w:color w:val="000000"/>
                <w:sz w:val="20"/>
                <w:szCs w:val="20"/>
              </w:rPr>
              <w:t xml:space="preserve"> B</w:t>
            </w:r>
            <w:r w:rsidRPr="00904B7A">
              <w:rPr>
                <w:color w:val="000000"/>
                <w:sz w:val="20"/>
                <w:szCs w:val="20"/>
              </w:rPr>
              <w:t>y its own remote control or local key), it does not broadcast a system &lt;Standby&gt; message unless explicitly requested by the user.</w:t>
            </w:r>
            <w:r w:rsidRPr="00904B7A">
              <w:rPr>
                <w:color w:val="000000"/>
                <w:sz w:val="20"/>
                <w:szCs w:val="20"/>
              </w:rPr>
              <w:br/>
            </w:r>
            <w:r w:rsidRPr="00904B7A">
              <w:rPr>
                <w:color w:val="000000"/>
                <w:sz w:val="20"/>
                <w:szCs w:val="20"/>
              </w:rPr>
              <w:br/>
            </w:r>
            <w:r w:rsidRPr="00904B7A">
              <w:rPr>
                <w:i/>
                <w:iCs/>
                <w:color w:val="000000"/>
                <w:sz w:val="20"/>
                <w:szCs w:val="20"/>
              </w:rPr>
              <w:t xml:space="preserve">This test only applies </w:t>
            </w:r>
            <w:r w:rsidR="00960ED6" w:rsidRPr="00904B7A">
              <w:rPr>
                <w:i/>
                <w:iCs/>
                <w:color w:val="000000"/>
                <w:sz w:val="20"/>
                <w:szCs w:val="20"/>
              </w:rPr>
              <w:t>for</w:t>
            </w:r>
            <w:r w:rsidRPr="00904B7A">
              <w:rPr>
                <w:i/>
                <w:iCs/>
                <w:color w:val="000000"/>
                <w:sz w:val="20"/>
                <w:szCs w:val="20"/>
              </w:rPr>
              <w:t xml:space="preserve"> </w:t>
            </w:r>
            <w:r w:rsidR="002737CF" w:rsidRPr="00904B7A">
              <w:rPr>
                <w:i/>
                <w:iCs/>
                <w:color w:val="000000"/>
                <w:sz w:val="20"/>
                <w:szCs w:val="20"/>
              </w:rPr>
              <w:t>Source</w:t>
            </w:r>
            <w:r w:rsidRPr="00904B7A">
              <w:rPr>
                <w:i/>
                <w:iCs/>
                <w:color w:val="000000"/>
                <w:sz w:val="20"/>
                <w:szCs w:val="20"/>
              </w:rPr>
              <w:t xml:space="preserve"> devices</w:t>
            </w:r>
            <w:r w:rsidR="00AE1D0B">
              <w:rPr>
                <w:i/>
                <w:iCs/>
                <w:color w:val="000000"/>
                <w:sz w:val="20"/>
                <w:szCs w:val="20"/>
              </w:rPr>
              <w:t>.</w:t>
            </w:r>
          </w:p>
        </w:tc>
        <w:tc>
          <w:tcPr>
            <w:tcW w:w="4820" w:type="dxa"/>
            <w:shd w:val="clear" w:color="auto" w:fill="auto"/>
          </w:tcPr>
          <w:p w14:paraId="33EA616F" w14:textId="2B341024" w:rsidR="008F7E71" w:rsidRPr="00904B7A" w:rsidRDefault="008F7E71">
            <w:pPr>
              <w:spacing w:after="0" w:line="240" w:lineRule="auto"/>
              <w:rPr>
                <w:rFonts w:eastAsia="Times New Roman"/>
                <w:sz w:val="20"/>
                <w:szCs w:val="20"/>
              </w:rPr>
            </w:pPr>
            <w:r w:rsidRPr="00904B7A">
              <w:rPr>
                <w:color w:val="000000"/>
                <w:sz w:val="20"/>
                <w:szCs w:val="20"/>
              </w:rPr>
              <w:t>Set the DUT to the On state.</w:t>
            </w:r>
            <w:r w:rsidRPr="00904B7A">
              <w:rPr>
                <w:color w:val="000000"/>
                <w:sz w:val="20"/>
                <w:szCs w:val="20"/>
              </w:rPr>
              <w:br/>
              <w:t xml:space="preserve">Verify how to cause the DUT only to go to the Standby state </w:t>
            </w:r>
            <w:r w:rsidR="00FF6F1B">
              <w:rPr>
                <w:color w:val="000000"/>
                <w:sz w:val="20"/>
                <w:szCs w:val="20"/>
              </w:rPr>
              <w:t xml:space="preserve">(e.g., </w:t>
            </w:r>
            <w:r w:rsidR="002D6844" w:rsidRPr="00904B7A">
              <w:rPr>
                <w:color w:val="000000"/>
                <w:sz w:val="20"/>
                <w:szCs w:val="20"/>
              </w:rPr>
              <w:t xml:space="preserve"> B</w:t>
            </w:r>
            <w:r w:rsidRPr="00904B7A">
              <w:rPr>
                <w:color w:val="000000"/>
                <w:sz w:val="20"/>
                <w:szCs w:val="20"/>
              </w:rPr>
              <w:t xml:space="preserve">y pressing its local Standby control) , i.e. </w:t>
            </w:r>
            <w:r w:rsidR="002D6844" w:rsidRPr="00904B7A">
              <w:rPr>
                <w:color w:val="000000"/>
                <w:sz w:val="20"/>
                <w:szCs w:val="20"/>
              </w:rPr>
              <w:t xml:space="preserve"> N</w:t>
            </w:r>
            <w:r w:rsidRPr="00904B7A">
              <w:rPr>
                <w:color w:val="000000"/>
                <w:sz w:val="20"/>
                <w:szCs w:val="20"/>
              </w:rPr>
              <w:t xml:space="preserve">ot to use the System Standby feature (see </w:t>
            </w:r>
            <w:r w:rsidR="003818C1">
              <w:rPr>
                <w:color w:val="000000"/>
                <w:sz w:val="20"/>
                <w:szCs w:val="20"/>
              </w:rPr>
              <w:t>CDF field</w:t>
            </w:r>
            <w:r w:rsidRPr="00904B7A">
              <w:rPr>
                <w:color w:val="000000"/>
                <w:sz w:val="20"/>
                <w:szCs w:val="20"/>
              </w:rPr>
              <w:t xml:space="preserve"> "Standby_procedure").</w:t>
            </w:r>
            <w:r w:rsidRPr="00904B7A">
              <w:rPr>
                <w:color w:val="000000"/>
                <w:sz w:val="20"/>
                <w:szCs w:val="20"/>
              </w:rPr>
              <w:br/>
              <w:t>Cause the DUT only to go to the Standby sate.</w:t>
            </w:r>
          </w:p>
        </w:tc>
        <w:tc>
          <w:tcPr>
            <w:tcW w:w="3260" w:type="dxa"/>
            <w:shd w:val="clear" w:color="auto" w:fill="auto"/>
          </w:tcPr>
          <w:p w14:paraId="41A8BDA9" w14:textId="31FBD0B8" w:rsidR="008F7E71" w:rsidRPr="00904B7A" w:rsidRDefault="008F7E71">
            <w:pPr>
              <w:spacing w:after="0" w:line="240" w:lineRule="auto"/>
              <w:rPr>
                <w:rFonts w:eastAsia="Times New Roman"/>
                <w:sz w:val="20"/>
                <w:szCs w:val="20"/>
              </w:rPr>
            </w:pPr>
            <w:r w:rsidRPr="00904B7A">
              <w:rPr>
                <w:color w:val="000000"/>
                <w:sz w:val="20"/>
                <w:szCs w:val="20"/>
              </w:rPr>
              <w:t>If the DUT broadcast</w:t>
            </w:r>
            <w:r w:rsidR="00AE1D0B">
              <w:rPr>
                <w:color w:val="000000"/>
                <w:sz w:val="20"/>
                <w:szCs w:val="20"/>
              </w:rPr>
              <w:t>s</w:t>
            </w:r>
            <w:r w:rsidRPr="00904B7A">
              <w:rPr>
                <w:color w:val="000000"/>
                <w:sz w:val="20"/>
                <w:szCs w:val="20"/>
              </w:rPr>
              <w:t xml:space="preserve"> a &lt;Standby&gt; message</w:t>
            </w:r>
            <w:r w:rsidR="00AE1D0B">
              <w:rPr>
                <w:color w:val="000000"/>
                <w:sz w:val="20"/>
                <w:szCs w:val="20"/>
              </w:rPr>
              <w:t>,</w:t>
            </w:r>
            <w:r w:rsidRPr="00904B7A">
              <w:rPr>
                <w:color w:val="000000"/>
                <w:sz w:val="20"/>
                <w:szCs w:val="20"/>
              </w:rPr>
              <w:t xml:space="preserve"> then FAIL.</w:t>
            </w:r>
          </w:p>
        </w:tc>
      </w:tr>
      <w:tr w:rsidR="008F7E71" w:rsidRPr="00904B7A" w14:paraId="36E33B2A" w14:textId="77777777" w:rsidTr="00D06AD0">
        <w:trPr>
          <w:cantSplit/>
          <w:trHeight w:val="70"/>
        </w:trPr>
        <w:tc>
          <w:tcPr>
            <w:tcW w:w="1008" w:type="dxa"/>
            <w:shd w:val="clear" w:color="auto" w:fill="auto"/>
            <w:noWrap/>
          </w:tcPr>
          <w:p w14:paraId="44D8C24A" w14:textId="472AEB95"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HF4-6-2</w:t>
            </w:r>
            <w:r w:rsidR="00E40102" w:rsidRPr="00904B7A">
              <w:rPr>
                <w:color w:val="000000"/>
                <w:sz w:val="20"/>
                <w:szCs w:val="20"/>
              </w:rPr>
              <w:t>7</w:t>
            </w:r>
          </w:p>
        </w:tc>
        <w:tc>
          <w:tcPr>
            <w:tcW w:w="2409" w:type="dxa"/>
            <w:shd w:val="clear" w:color="auto" w:fill="auto"/>
          </w:tcPr>
          <w:p w14:paraId="4AA27596" w14:textId="0DA66EA2" w:rsidR="008F7E71" w:rsidRPr="00904B7A" w:rsidRDefault="00F0740D" w:rsidP="008F7E71">
            <w:pPr>
              <w:spacing w:after="0" w:line="240" w:lineRule="auto"/>
              <w:rPr>
                <w:color w:val="000000"/>
                <w:sz w:val="20"/>
                <w:szCs w:val="20"/>
              </w:rPr>
            </w:pPr>
            <w:r>
              <w:rPr>
                <w:color w:val="000000"/>
                <w:sz w:val="20"/>
                <w:szCs w:val="20"/>
              </w:rPr>
              <w:t>[HDMI: CEC 13.3.2] 5</w:t>
            </w:r>
            <w:r w:rsidRPr="001B6252">
              <w:rPr>
                <w:color w:val="000000"/>
                <w:sz w:val="20"/>
                <w:szCs w:val="20"/>
                <w:vertAlign w:val="superscript"/>
              </w:rPr>
              <w:t>th</w:t>
            </w:r>
            <w:r>
              <w:rPr>
                <w:color w:val="000000"/>
                <w:sz w:val="20"/>
                <w:szCs w:val="20"/>
              </w:rPr>
              <w:t xml:space="preserve"> paragraph, extended by </w:t>
            </w:r>
            <w:r w:rsidR="00F42B4F">
              <w:rPr>
                <w:color w:val="000000"/>
                <w:sz w:val="20"/>
                <w:szCs w:val="20"/>
              </w:rPr>
              <w:t>[HDMI 2.0: 1</w:t>
            </w:r>
            <w:r w:rsidR="008F7E71" w:rsidRPr="00904B7A">
              <w:rPr>
                <w:color w:val="000000"/>
                <w:sz w:val="20"/>
                <w:szCs w:val="20"/>
              </w:rPr>
              <w:t>1.5.6</w:t>
            </w:r>
            <w:r w:rsidR="005A7F64">
              <w:rPr>
                <w:color w:val="000000"/>
                <w:sz w:val="20"/>
                <w:szCs w:val="20"/>
              </w:rPr>
              <w:t>]</w:t>
            </w:r>
          </w:p>
          <w:p w14:paraId="5585E597" w14:textId="3CE9EC1F" w:rsidR="008F7E71" w:rsidRPr="00904B7A" w:rsidRDefault="005F0A91" w:rsidP="00EC5024">
            <w:pPr>
              <w:pStyle w:val="HCompactBody"/>
            </w:pPr>
            <w:r w:rsidRPr="005F0A91">
              <w:rPr>
                <w:rFonts w:cs="Century"/>
                <w:color w:val="auto"/>
                <w:sz w:val="20"/>
                <w:szCs w:val="20"/>
              </w:rPr>
              <w:t xml:space="preserve">[.. </w:t>
            </w:r>
            <w:r w:rsidR="008F7E71" w:rsidRPr="00904B7A">
              <w:rPr>
                <w:sz w:val="20"/>
                <w:szCs w:val="20"/>
              </w:rPr>
              <w:t>(see Sections 11.5.1 and 11.5.3)</w:t>
            </w:r>
            <w:r w:rsidRPr="005F0A91">
              <w:rPr>
                <w:rFonts w:cs="Century"/>
                <w:color w:val="auto"/>
                <w:sz w:val="20"/>
                <w:szCs w:val="20"/>
              </w:rPr>
              <w:t xml:space="preserve"> ]</w:t>
            </w:r>
            <w:r w:rsidR="008F7E71" w:rsidRPr="00904B7A">
              <w:rPr>
                <w:sz w:val="20"/>
                <w:szCs w:val="20"/>
              </w:rPr>
              <w:t>.</w:t>
            </w:r>
            <w:r w:rsidR="008F7E71" w:rsidRPr="00904B7A">
              <w:rPr>
                <w:sz w:val="20"/>
                <w:szCs w:val="20"/>
              </w:rPr>
              <w:br/>
              <w:t>+</w:t>
            </w:r>
            <w:r w:rsidR="008F7E71" w:rsidRPr="00904B7A">
              <w:rPr>
                <w:sz w:val="20"/>
                <w:szCs w:val="20"/>
              </w:rPr>
              <w:br/>
              <w:t>A device in</w:t>
            </w:r>
            <w:r w:rsidR="006242C4" w:rsidRPr="00904B7A">
              <w:rPr>
                <w:sz w:val="20"/>
                <w:szCs w:val="20"/>
              </w:rPr>
              <w:t xml:space="preserve"> the</w:t>
            </w:r>
            <w:r w:rsidR="008F7E71" w:rsidRPr="00904B7A">
              <w:rPr>
                <w:sz w:val="20"/>
                <w:szCs w:val="20"/>
              </w:rPr>
              <w:t xml:space="preserve"> On state receiving a directly addressed or broadcast &lt;Standby&gt; message shall go into Standby state. </w:t>
            </w:r>
            <w:r w:rsidR="002D6844" w:rsidRPr="00904B7A">
              <w:rPr>
                <w:sz w:val="20"/>
                <w:szCs w:val="20"/>
              </w:rPr>
              <w:t xml:space="preserve"> </w:t>
            </w:r>
            <w:r w:rsidR="008F7E71" w:rsidRPr="00904B7A">
              <w:rPr>
                <w:sz w:val="20"/>
                <w:szCs w:val="20"/>
              </w:rPr>
              <w:t xml:space="preserve">A device in </w:t>
            </w:r>
            <w:r w:rsidR="00960ED6" w:rsidRPr="00904B7A">
              <w:rPr>
                <w:sz w:val="20"/>
                <w:szCs w:val="20"/>
              </w:rPr>
              <w:t xml:space="preserve">the </w:t>
            </w:r>
            <w:r w:rsidR="008F7E71" w:rsidRPr="00904B7A">
              <w:rPr>
                <w:sz w:val="20"/>
                <w:szCs w:val="20"/>
              </w:rPr>
              <w:t xml:space="preserve">Standby state </w:t>
            </w:r>
            <w:r w:rsidR="00960ED6" w:rsidRPr="00904B7A">
              <w:rPr>
                <w:sz w:val="20"/>
                <w:szCs w:val="20"/>
              </w:rPr>
              <w:t xml:space="preserve">that </w:t>
            </w:r>
            <w:r w:rsidR="008F7E71" w:rsidRPr="00904B7A">
              <w:rPr>
                <w:sz w:val="20"/>
                <w:szCs w:val="20"/>
              </w:rPr>
              <w:t>receiv</w:t>
            </w:r>
            <w:r w:rsidR="00960ED6" w:rsidRPr="00904B7A">
              <w:rPr>
                <w:sz w:val="20"/>
                <w:szCs w:val="20"/>
              </w:rPr>
              <w:t>es</w:t>
            </w:r>
            <w:r w:rsidR="008F7E71" w:rsidRPr="00904B7A">
              <w:rPr>
                <w:sz w:val="20"/>
                <w:szCs w:val="20"/>
              </w:rPr>
              <w:t xml:space="preserve"> a directly addressed or broadcast &lt;Standby&gt; message shall stay in </w:t>
            </w:r>
            <w:r w:rsidR="00960ED6" w:rsidRPr="00904B7A">
              <w:rPr>
                <w:sz w:val="20"/>
                <w:szCs w:val="20"/>
              </w:rPr>
              <w:t xml:space="preserve">the </w:t>
            </w:r>
            <w:r w:rsidR="008F7E71" w:rsidRPr="00904B7A">
              <w:rPr>
                <w:sz w:val="20"/>
                <w:szCs w:val="20"/>
              </w:rPr>
              <w:t>Standby state.</w:t>
            </w:r>
          </w:p>
        </w:tc>
        <w:tc>
          <w:tcPr>
            <w:tcW w:w="2977" w:type="dxa"/>
            <w:shd w:val="clear" w:color="auto" w:fill="auto"/>
          </w:tcPr>
          <w:p w14:paraId="0CC5B37E" w14:textId="77777777" w:rsidR="008F7E71" w:rsidRPr="00904B7A" w:rsidRDefault="008F7E71" w:rsidP="008F7E71">
            <w:pPr>
              <w:spacing w:after="0" w:line="240" w:lineRule="auto"/>
              <w:rPr>
                <w:rFonts w:eastAsia="Times New Roman"/>
                <w:sz w:val="20"/>
                <w:szCs w:val="20"/>
              </w:rPr>
            </w:pPr>
            <w:r w:rsidRPr="00904B7A">
              <w:rPr>
                <w:color w:val="000000"/>
                <w:sz w:val="20"/>
                <w:szCs w:val="20"/>
              </w:rPr>
              <w:t>Verify that the action of a &lt;Standby&gt; message can only be used to send a device to the Standby state.</w:t>
            </w:r>
          </w:p>
        </w:tc>
        <w:tc>
          <w:tcPr>
            <w:tcW w:w="4820" w:type="dxa"/>
            <w:shd w:val="clear" w:color="auto" w:fill="auto"/>
          </w:tcPr>
          <w:p w14:paraId="17838FE4" w14:textId="77777777" w:rsidR="008F7E71" w:rsidRPr="00904B7A" w:rsidRDefault="008F7E71" w:rsidP="008F7E71">
            <w:pPr>
              <w:spacing w:after="0" w:line="240" w:lineRule="auto"/>
              <w:rPr>
                <w:rFonts w:eastAsia="Times New Roman"/>
                <w:sz w:val="20"/>
                <w:szCs w:val="20"/>
              </w:rPr>
            </w:pPr>
            <w:r w:rsidRPr="00904B7A">
              <w:rPr>
                <w:color w:val="000000"/>
                <w:sz w:val="20"/>
                <w:szCs w:val="20"/>
              </w:rPr>
              <w:t>Set the DUT to the On state.</w:t>
            </w:r>
            <w:r w:rsidRPr="00904B7A">
              <w:rPr>
                <w:color w:val="000000"/>
                <w:sz w:val="20"/>
                <w:szCs w:val="20"/>
              </w:rPr>
              <w:br/>
              <w:t>Send the DUT a directly addressed &lt;Standby&gt; message and verify that the DUT is now in the Standby state.</w:t>
            </w:r>
            <w:r w:rsidRPr="00904B7A">
              <w:rPr>
                <w:color w:val="000000"/>
                <w:sz w:val="20"/>
                <w:szCs w:val="20"/>
              </w:rPr>
              <w:br/>
              <w:t>Send the DUT another directly addressed &lt;Standby&gt; message.</w:t>
            </w:r>
            <w:r w:rsidRPr="00904B7A">
              <w:rPr>
                <w:color w:val="000000"/>
                <w:sz w:val="20"/>
                <w:szCs w:val="20"/>
              </w:rPr>
              <w:br/>
              <w:t>Return the DUT to the On state.</w:t>
            </w:r>
            <w:r w:rsidRPr="00904B7A">
              <w:rPr>
                <w:color w:val="000000"/>
                <w:sz w:val="20"/>
                <w:szCs w:val="20"/>
              </w:rPr>
              <w:br/>
            </w:r>
            <w:r w:rsidRPr="00904B7A">
              <w:rPr>
                <w:color w:val="000000"/>
                <w:sz w:val="20"/>
                <w:szCs w:val="20"/>
              </w:rPr>
              <w:br/>
              <w:t>Repeat the test using broadcast &lt;Standby&gt; messages.</w:t>
            </w:r>
          </w:p>
        </w:tc>
        <w:tc>
          <w:tcPr>
            <w:tcW w:w="3260" w:type="dxa"/>
            <w:shd w:val="clear" w:color="auto" w:fill="auto"/>
          </w:tcPr>
          <w:p w14:paraId="2D33CA43" w14:textId="03963346" w:rsidR="008F7E71" w:rsidRPr="00904B7A" w:rsidRDefault="008F7E71" w:rsidP="008F7E71">
            <w:pPr>
              <w:spacing w:after="0" w:line="240" w:lineRule="auto"/>
              <w:rPr>
                <w:rFonts w:eastAsia="Times New Roman"/>
                <w:sz w:val="20"/>
                <w:szCs w:val="20"/>
              </w:rPr>
            </w:pPr>
            <w:r w:rsidRPr="00904B7A">
              <w:rPr>
                <w:color w:val="000000"/>
                <w:sz w:val="20"/>
                <w:szCs w:val="20"/>
              </w:rPr>
              <w:t xml:space="preserve">If the DUT goes to the Standby state for both the directly addressed and broadcast messages AND does not go to the On state when </w:t>
            </w:r>
            <w:r w:rsidR="006242C4" w:rsidRPr="00904B7A">
              <w:rPr>
                <w:color w:val="000000"/>
                <w:sz w:val="20"/>
                <w:szCs w:val="20"/>
              </w:rPr>
              <w:t>it receives</w:t>
            </w:r>
            <w:r w:rsidRPr="00904B7A">
              <w:rPr>
                <w:color w:val="000000"/>
                <w:sz w:val="20"/>
                <w:szCs w:val="20"/>
              </w:rPr>
              <w:t xml:space="preserve"> either form of &lt;Standby&gt; message then PASS, </w:t>
            </w:r>
            <w:r w:rsidR="007A3349" w:rsidRPr="00904B7A">
              <w:rPr>
                <w:color w:val="000000"/>
                <w:sz w:val="20"/>
                <w:szCs w:val="20"/>
              </w:rPr>
              <w:t>otherwise,</w:t>
            </w:r>
            <w:r w:rsidRPr="00904B7A">
              <w:rPr>
                <w:color w:val="000000"/>
                <w:sz w:val="20"/>
                <w:szCs w:val="20"/>
              </w:rPr>
              <w:t xml:space="preserve"> FAIL.</w:t>
            </w:r>
          </w:p>
        </w:tc>
      </w:tr>
      <w:tr w:rsidR="008F7E71" w:rsidRPr="00904B7A" w14:paraId="583CD57B" w14:textId="77777777" w:rsidTr="00D06AD0">
        <w:trPr>
          <w:cantSplit/>
          <w:trHeight w:val="70"/>
        </w:trPr>
        <w:tc>
          <w:tcPr>
            <w:tcW w:w="1008" w:type="dxa"/>
            <w:shd w:val="clear" w:color="auto" w:fill="auto"/>
            <w:noWrap/>
          </w:tcPr>
          <w:p w14:paraId="46619765" w14:textId="16AD62B0"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HF4-6-2</w:t>
            </w:r>
            <w:r w:rsidR="00E40102" w:rsidRPr="00904B7A">
              <w:rPr>
                <w:color w:val="000000"/>
                <w:sz w:val="20"/>
                <w:szCs w:val="20"/>
              </w:rPr>
              <w:t>8</w:t>
            </w:r>
          </w:p>
        </w:tc>
        <w:tc>
          <w:tcPr>
            <w:tcW w:w="2409" w:type="dxa"/>
            <w:shd w:val="clear" w:color="auto" w:fill="auto"/>
          </w:tcPr>
          <w:p w14:paraId="28F9CF11" w14:textId="58CD7CEE" w:rsidR="008F7E71" w:rsidRPr="00904B7A" w:rsidRDefault="005F0A91" w:rsidP="008F7E71">
            <w:pPr>
              <w:spacing w:after="0" w:line="240" w:lineRule="auto"/>
              <w:rPr>
                <w:color w:val="000000"/>
                <w:sz w:val="20"/>
                <w:szCs w:val="20"/>
              </w:rPr>
            </w:pPr>
            <w:r>
              <w:rPr>
                <w:color w:val="000000"/>
                <w:sz w:val="20"/>
                <w:szCs w:val="20"/>
              </w:rPr>
              <w:t>[HDMI: CEC 13.</w:t>
            </w:r>
            <w:r w:rsidR="00CC7B02">
              <w:rPr>
                <w:color w:val="000000"/>
                <w:sz w:val="20"/>
                <w:szCs w:val="20"/>
              </w:rPr>
              <w:t>1</w:t>
            </w:r>
            <w:r>
              <w:rPr>
                <w:color w:val="000000"/>
                <w:sz w:val="20"/>
                <w:szCs w:val="20"/>
              </w:rPr>
              <w:t>3.2] 4</w:t>
            </w:r>
            <w:r w:rsidRPr="00DF1AAA">
              <w:rPr>
                <w:color w:val="000000"/>
                <w:sz w:val="20"/>
                <w:szCs w:val="20"/>
                <w:vertAlign w:val="superscript"/>
              </w:rPr>
              <w:t>th</w:t>
            </w:r>
            <w:r>
              <w:rPr>
                <w:color w:val="000000"/>
                <w:sz w:val="20"/>
                <w:szCs w:val="20"/>
              </w:rPr>
              <w:t xml:space="preserve"> paragraph, extended by </w:t>
            </w:r>
            <w:r w:rsidR="00F42B4F">
              <w:rPr>
                <w:color w:val="000000"/>
                <w:sz w:val="20"/>
                <w:szCs w:val="20"/>
              </w:rPr>
              <w:t>[HDMI 2.0: 1</w:t>
            </w:r>
            <w:r w:rsidR="008F7E71" w:rsidRPr="00904B7A">
              <w:rPr>
                <w:color w:val="000000"/>
                <w:sz w:val="20"/>
                <w:szCs w:val="20"/>
              </w:rPr>
              <w:t>1.6.2</w:t>
            </w:r>
            <w:r w:rsidR="005A7F64">
              <w:rPr>
                <w:color w:val="000000"/>
                <w:sz w:val="20"/>
                <w:szCs w:val="20"/>
              </w:rPr>
              <w:t>]</w:t>
            </w:r>
          </w:p>
          <w:p w14:paraId="12897CB2" w14:textId="4C2E2A1E" w:rsidR="008F7E71" w:rsidRPr="00904B7A" w:rsidRDefault="008F7E71" w:rsidP="00EC5024">
            <w:pPr>
              <w:pStyle w:val="HCompactBody"/>
            </w:pPr>
            <w:r w:rsidRPr="00904B7A">
              <w:rPr>
                <w:sz w:val="20"/>
                <w:szCs w:val="20"/>
              </w:rPr>
              <w:t>Table 11-31 indicates (in the last two columns) which [UI Commands] shall be supported by the Follower</w:t>
            </w:r>
            <w:r w:rsidR="005F0A91">
              <w:rPr>
                <w:sz w:val="20"/>
                <w:szCs w:val="20"/>
              </w:rPr>
              <w:t xml:space="preserve"> [..]</w:t>
            </w:r>
            <w:r w:rsidRPr="00904B7A">
              <w:rPr>
                <w:sz w:val="20"/>
                <w:szCs w:val="20"/>
              </w:rPr>
              <w:t xml:space="preserve">. </w:t>
            </w:r>
          </w:p>
        </w:tc>
        <w:tc>
          <w:tcPr>
            <w:tcW w:w="2977" w:type="dxa"/>
            <w:shd w:val="clear" w:color="auto" w:fill="auto"/>
          </w:tcPr>
          <w:p w14:paraId="3F817103" w14:textId="5EE00544" w:rsidR="008F7E71" w:rsidRPr="00904B7A" w:rsidRDefault="008F7E71" w:rsidP="008F7E71">
            <w:pPr>
              <w:spacing w:after="0" w:line="240" w:lineRule="auto"/>
              <w:rPr>
                <w:rFonts w:eastAsia="Times New Roman"/>
                <w:sz w:val="20"/>
                <w:szCs w:val="20"/>
              </w:rPr>
            </w:pPr>
            <w:r w:rsidRPr="00904B7A">
              <w:rPr>
                <w:color w:val="000000"/>
                <w:sz w:val="20"/>
                <w:szCs w:val="20"/>
              </w:rPr>
              <w:t xml:space="preserve">Verify that </w:t>
            </w:r>
            <w:r w:rsidR="00C875D5" w:rsidRPr="00904B7A">
              <w:rPr>
                <w:color w:val="000000"/>
                <w:sz w:val="20"/>
                <w:szCs w:val="20"/>
              </w:rPr>
              <w:t xml:space="preserve">the </w:t>
            </w:r>
            <w:r w:rsidRPr="00904B7A">
              <w:rPr>
                <w:color w:val="000000"/>
                <w:sz w:val="20"/>
                <w:szCs w:val="20"/>
              </w:rPr>
              <w:t>DUT accepts &lt;User Control Pressed&gt; for power-related operands are handled appropriately.</w:t>
            </w:r>
          </w:p>
        </w:tc>
        <w:tc>
          <w:tcPr>
            <w:tcW w:w="4820" w:type="dxa"/>
            <w:shd w:val="clear" w:color="auto" w:fill="auto"/>
          </w:tcPr>
          <w:p w14:paraId="63D94A58" w14:textId="33728AD4" w:rsidR="008F7E71" w:rsidRPr="00904B7A" w:rsidRDefault="008F7E71" w:rsidP="009B149C">
            <w:pPr>
              <w:spacing w:after="0" w:line="240" w:lineRule="auto"/>
              <w:rPr>
                <w:rFonts w:eastAsia="Times New Roman"/>
                <w:sz w:val="20"/>
                <w:szCs w:val="20"/>
              </w:rPr>
            </w:pPr>
            <w:r w:rsidRPr="00904B7A">
              <w:rPr>
                <w:color w:val="000000"/>
                <w:sz w:val="20"/>
                <w:szCs w:val="20"/>
              </w:rPr>
              <w:t>Ensure DUT is in 'on' state.</w:t>
            </w:r>
            <w:r w:rsidRPr="00904B7A">
              <w:rPr>
                <w:color w:val="000000"/>
                <w:sz w:val="20"/>
                <w:szCs w:val="20"/>
              </w:rPr>
              <w:br/>
              <w:t xml:space="preserve">a) The TE sends &lt;User Control Pressed&gt; ["Power Toggle Function"] to the TE. </w:t>
            </w:r>
            <w:r w:rsidR="002D6844" w:rsidRPr="00904B7A">
              <w:rPr>
                <w:color w:val="000000"/>
                <w:sz w:val="20"/>
                <w:szCs w:val="20"/>
              </w:rPr>
              <w:t xml:space="preserve"> </w:t>
            </w:r>
            <w:r w:rsidRPr="00904B7A">
              <w:rPr>
                <w:color w:val="000000"/>
                <w:sz w:val="20"/>
                <w:szCs w:val="20"/>
              </w:rPr>
              <w:t xml:space="preserve">The DUT is expected to go to </w:t>
            </w:r>
            <w:r w:rsidR="00960ED6" w:rsidRPr="00904B7A">
              <w:rPr>
                <w:color w:val="000000"/>
                <w:sz w:val="20"/>
                <w:szCs w:val="20"/>
              </w:rPr>
              <w:t>the S</w:t>
            </w:r>
            <w:r w:rsidRPr="00904B7A">
              <w:rPr>
                <w:color w:val="000000"/>
                <w:sz w:val="20"/>
                <w:szCs w:val="20"/>
              </w:rPr>
              <w:t>tandby state.</w:t>
            </w:r>
            <w:r w:rsidRPr="00904B7A">
              <w:rPr>
                <w:color w:val="000000"/>
                <w:sz w:val="20"/>
                <w:szCs w:val="20"/>
              </w:rPr>
              <w:br/>
              <w:t xml:space="preserve">b) After the DUT has completed the power transition, the TE sends &lt;User Control Pressed&gt; ["Power Toggle Function"] to the DUT. </w:t>
            </w:r>
            <w:r w:rsidR="002D6844" w:rsidRPr="00904B7A">
              <w:rPr>
                <w:color w:val="000000"/>
                <w:sz w:val="20"/>
                <w:szCs w:val="20"/>
              </w:rPr>
              <w:t xml:space="preserve"> </w:t>
            </w:r>
            <w:r w:rsidRPr="00904B7A">
              <w:rPr>
                <w:color w:val="000000"/>
                <w:sz w:val="20"/>
                <w:szCs w:val="20"/>
              </w:rPr>
              <w:t>The DUT is expected to go to "on" state.</w:t>
            </w:r>
            <w:r w:rsidRPr="00904B7A">
              <w:rPr>
                <w:color w:val="000000"/>
                <w:sz w:val="20"/>
                <w:szCs w:val="20"/>
              </w:rPr>
              <w:br/>
              <w:t xml:space="preserve">c) After the DUT has completed the power transition, the TE sends &lt;User Control Pressed&gt; ["Power On Function"] to the DUT. </w:t>
            </w:r>
            <w:r w:rsidR="002D6844" w:rsidRPr="00904B7A">
              <w:rPr>
                <w:color w:val="000000"/>
                <w:sz w:val="20"/>
                <w:szCs w:val="20"/>
              </w:rPr>
              <w:t xml:space="preserve"> </w:t>
            </w:r>
            <w:r w:rsidRPr="00904B7A">
              <w:rPr>
                <w:color w:val="000000"/>
                <w:sz w:val="20"/>
                <w:szCs w:val="20"/>
              </w:rPr>
              <w:t>The DUT is expected to remain in "on" state.</w:t>
            </w:r>
            <w:r w:rsidRPr="00904B7A">
              <w:rPr>
                <w:color w:val="000000"/>
                <w:sz w:val="20"/>
                <w:szCs w:val="20"/>
              </w:rPr>
              <w:br/>
              <w:t xml:space="preserve">d) After verifying that </w:t>
            </w:r>
            <w:r w:rsidR="00C875D5" w:rsidRPr="00904B7A">
              <w:rPr>
                <w:color w:val="000000"/>
                <w:sz w:val="20"/>
                <w:szCs w:val="20"/>
              </w:rPr>
              <w:t xml:space="preserve">the </w:t>
            </w:r>
            <w:r w:rsidRPr="00904B7A">
              <w:rPr>
                <w:color w:val="000000"/>
                <w:sz w:val="20"/>
                <w:szCs w:val="20"/>
              </w:rPr>
              <w:t xml:space="preserve">DUT has remained in "on" state, the TE sends &lt;User Control Pressed&gt; ["Power Off Function"] to the DUT. </w:t>
            </w:r>
            <w:r w:rsidR="002D6844" w:rsidRPr="00904B7A">
              <w:rPr>
                <w:color w:val="000000"/>
                <w:sz w:val="20"/>
                <w:szCs w:val="20"/>
              </w:rPr>
              <w:t xml:space="preserve"> </w:t>
            </w:r>
            <w:r w:rsidRPr="00904B7A">
              <w:rPr>
                <w:color w:val="000000"/>
                <w:sz w:val="20"/>
                <w:szCs w:val="20"/>
              </w:rPr>
              <w:t xml:space="preserve">The DUT is expected to go to </w:t>
            </w:r>
            <w:r w:rsidR="00960ED6" w:rsidRPr="00904B7A">
              <w:rPr>
                <w:color w:val="000000"/>
                <w:sz w:val="20"/>
                <w:szCs w:val="20"/>
              </w:rPr>
              <w:t>the Standby</w:t>
            </w:r>
            <w:r w:rsidRPr="00904B7A">
              <w:rPr>
                <w:color w:val="000000"/>
                <w:sz w:val="20"/>
                <w:szCs w:val="20"/>
              </w:rPr>
              <w:t xml:space="preserve"> state.</w:t>
            </w:r>
            <w:r w:rsidRPr="00904B7A">
              <w:rPr>
                <w:color w:val="000000"/>
                <w:sz w:val="20"/>
                <w:szCs w:val="20"/>
              </w:rPr>
              <w:br/>
              <w:t xml:space="preserve">e) After the DUT has completed the power transition, the TE sends &lt;User Control Pressed&gt; ["Power Off Function"] to the DUT. </w:t>
            </w:r>
            <w:r w:rsidR="002D6844" w:rsidRPr="00904B7A">
              <w:rPr>
                <w:color w:val="000000"/>
                <w:sz w:val="20"/>
                <w:szCs w:val="20"/>
              </w:rPr>
              <w:t xml:space="preserve"> </w:t>
            </w:r>
            <w:r w:rsidRPr="00904B7A">
              <w:rPr>
                <w:color w:val="000000"/>
                <w:sz w:val="20"/>
                <w:szCs w:val="20"/>
              </w:rPr>
              <w:t xml:space="preserve">The DUT is expected to remain in </w:t>
            </w:r>
            <w:r w:rsidR="00960ED6" w:rsidRPr="00904B7A">
              <w:rPr>
                <w:color w:val="000000"/>
                <w:sz w:val="20"/>
                <w:szCs w:val="20"/>
              </w:rPr>
              <w:t>the Standby</w:t>
            </w:r>
            <w:r w:rsidRPr="00904B7A">
              <w:rPr>
                <w:color w:val="000000"/>
                <w:sz w:val="20"/>
                <w:szCs w:val="20"/>
              </w:rPr>
              <w:t xml:space="preserve"> state.</w:t>
            </w:r>
            <w:r w:rsidRPr="00904B7A">
              <w:rPr>
                <w:color w:val="000000"/>
                <w:sz w:val="20"/>
                <w:szCs w:val="20"/>
              </w:rPr>
              <w:br/>
              <w:t xml:space="preserve">f) After verifying that </w:t>
            </w:r>
            <w:r w:rsidR="00C875D5" w:rsidRPr="00904B7A">
              <w:rPr>
                <w:color w:val="000000"/>
                <w:sz w:val="20"/>
                <w:szCs w:val="20"/>
              </w:rPr>
              <w:t xml:space="preserve">the </w:t>
            </w:r>
            <w:r w:rsidRPr="00904B7A">
              <w:rPr>
                <w:color w:val="000000"/>
                <w:sz w:val="20"/>
                <w:szCs w:val="20"/>
              </w:rPr>
              <w:t xml:space="preserve">DUT has remained in </w:t>
            </w:r>
            <w:r w:rsidR="00C875D5" w:rsidRPr="00904B7A">
              <w:rPr>
                <w:color w:val="000000"/>
                <w:sz w:val="20"/>
                <w:szCs w:val="20"/>
              </w:rPr>
              <w:t xml:space="preserve">the </w:t>
            </w:r>
            <w:r w:rsidR="00960ED6" w:rsidRPr="00904B7A">
              <w:rPr>
                <w:color w:val="000000"/>
                <w:sz w:val="20"/>
                <w:szCs w:val="20"/>
              </w:rPr>
              <w:t>S</w:t>
            </w:r>
            <w:r w:rsidRPr="00904B7A">
              <w:rPr>
                <w:color w:val="000000"/>
                <w:sz w:val="20"/>
                <w:szCs w:val="20"/>
              </w:rPr>
              <w:t xml:space="preserve">tandby state, the TE sends &lt;User Control Pressed&gt; ["Power On Function"] to the DUT. </w:t>
            </w:r>
            <w:r w:rsidR="002D6844" w:rsidRPr="00904B7A">
              <w:rPr>
                <w:color w:val="000000"/>
                <w:sz w:val="20"/>
                <w:szCs w:val="20"/>
              </w:rPr>
              <w:t xml:space="preserve"> </w:t>
            </w:r>
            <w:r w:rsidRPr="00904B7A">
              <w:rPr>
                <w:color w:val="000000"/>
                <w:sz w:val="20"/>
                <w:szCs w:val="20"/>
              </w:rPr>
              <w:t>The DUT is expected to go to "on" state.</w:t>
            </w:r>
            <w:r w:rsidRPr="00904B7A">
              <w:rPr>
                <w:color w:val="000000"/>
                <w:sz w:val="20"/>
                <w:szCs w:val="20"/>
              </w:rPr>
              <w:br/>
              <w:t xml:space="preserve">g) After the DUT has completed the power transition, the TE sends &lt;User Control Pressed&gt; ["Power"] to the DUT. </w:t>
            </w:r>
            <w:r w:rsidR="002D6844" w:rsidRPr="00904B7A">
              <w:rPr>
                <w:color w:val="000000"/>
                <w:sz w:val="20"/>
                <w:szCs w:val="20"/>
              </w:rPr>
              <w:t xml:space="preserve"> </w:t>
            </w:r>
            <w:r w:rsidRPr="00904B7A">
              <w:rPr>
                <w:color w:val="000000"/>
                <w:sz w:val="20"/>
                <w:szCs w:val="20"/>
              </w:rPr>
              <w:t xml:space="preserve">The DUT is expected to go to </w:t>
            </w:r>
            <w:r w:rsidR="00960ED6" w:rsidRPr="00904B7A">
              <w:rPr>
                <w:color w:val="000000"/>
                <w:sz w:val="20"/>
                <w:szCs w:val="20"/>
              </w:rPr>
              <w:t>the Standby</w:t>
            </w:r>
            <w:r w:rsidRPr="00904B7A">
              <w:rPr>
                <w:color w:val="000000"/>
                <w:sz w:val="20"/>
                <w:szCs w:val="20"/>
              </w:rPr>
              <w:t xml:space="preserve"> state.</w:t>
            </w:r>
            <w:r w:rsidRPr="00904B7A">
              <w:rPr>
                <w:color w:val="000000"/>
                <w:sz w:val="20"/>
                <w:szCs w:val="20"/>
              </w:rPr>
              <w:br/>
              <w:t xml:space="preserve">h) After the DUT has completed the power transition, the TE sends &lt;User Control Pressed&gt; ["Power"] to the DUT. </w:t>
            </w:r>
            <w:r w:rsidR="002D6844" w:rsidRPr="00904B7A">
              <w:rPr>
                <w:color w:val="000000"/>
                <w:sz w:val="20"/>
                <w:szCs w:val="20"/>
              </w:rPr>
              <w:t xml:space="preserve"> </w:t>
            </w:r>
            <w:r w:rsidRPr="00904B7A">
              <w:rPr>
                <w:color w:val="000000"/>
                <w:sz w:val="20"/>
                <w:szCs w:val="20"/>
              </w:rPr>
              <w:t>The DUT is expected to go to "on" state.</w:t>
            </w:r>
          </w:p>
        </w:tc>
        <w:tc>
          <w:tcPr>
            <w:tcW w:w="3260" w:type="dxa"/>
            <w:shd w:val="clear" w:color="auto" w:fill="auto"/>
          </w:tcPr>
          <w:p w14:paraId="2205EC09" w14:textId="0414C9D4" w:rsidR="008F7E71" w:rsidRPr="00904B7A" w:rsidRDefault="00F46A3C" w:rsidP="00424795">
            <w:pPr>
              <w:spacing w:after="0" w:line="240" w:lineRule="auto"/>
              <w:rPr>
                <w:rFonts w:eastAsia="Times New Roman"/>
                <w:sz w:val="20"/>
                <w:szCs w:val="20"/>
              </w:rPr>
            </w:pPr>
            <w:r w:rsidRPr="00904B7A">
              <w:rPr>
                <w:color w:val="000000"/>
                <w:sz w:val="20"/>
                <w:szCs w:val="20"/>
              </w:rPr>
              <w:t>If the DUT</w:t>
            </w:r>
            <w:r w:rsidR="008F7E71" w:rsidRPr="00904B7A">
              <w:rPr>
                <w:color w:val="000000"/>
                <w:sz w:val="20"/>
                <w:szCs w:val="20"/>
              </w:rPr>
              <w:t xml:space="preserve"> executes expected behavior described in "Test Method", then PASS.</w:t>
            </w:r>
            <w:r w:rsidR="008F7E71" w:rsidRPr="00904B7A">
              <w:rPr>
                <w:color w:val="000000"/>
                <w:sz w:val="20"/>
                <w:szCs w:val="20"/>
              </w:rPr>
              <w:br/>
              <w:t xml:space="preserve">If </w:t>
            </w:r>
            <w:r w:rsidR="00AF3360" w:rsidRPr="00904B7A">
              <w:rPr>
                <w:color w:val="000000"/>
                <w:sz w:val="20"/>
                <w:szCs w:val="20"/>
              </w:rPr>
              <w:t xml:space="preserve">during </w:t>
            </w:r>
            <w:r w:rsidR="008F7E71" w:rsidRPr="00904B7A">
              <w:rPr>
                <w:color w:val="000000"/>
                <w:sz w:val="20"/>
                <w:szCs w:val="20"/>
              </w:rPr>
              <w:t xml:space="preserve">one or more of </w:t>
            </w:r>
            <w:r w:rsidR="00AF3360" w:rsidRPr="00904B7A">
              <w:rPr>
                <w:color w:val="000000"/>
                <w:sz w:val="20"/>
                <w:szCs w:val="20"/>
              </w:rPr>
              <w:t xml:space="preserve">the </w:t>
            </w:r>
            <w:r w:rsidR="008F7E71" w:rsidRPr="00904B7A">
              <w:rPr>
                <w:color w:val="000000"/>
                <w:sz w:val="20"/>
                <w:szCs w:val="20"/>
              </w:rPr>
              <w:t>steps, it does not go to (or stay in) the mentioned power state, then FAIL.</w:t>
            </w:r>
            <w:r w:rsidR="008F7E71" w:rsidRPr="00904B7A">
              <w:rPr>
                <w:color w:val="000000"/>
                <w:sz w:val="20"/>
                <w:szCs w:val="20"/>
              </w:rPr>
              <w:br/>
            </w:r>
            <w:r w:rsidR="008F7E71" w:rsidRPr="00904B7A">
              <w:rPr>
                <w:color w:val="000000"/>
                <w:sz w:val="20"/>
                <w:szCs w:val="20"/>
              </w:rPr>
              <w:br/>
              <w:t xml:space="preserve">For the steps "d" and "f" where the DUT is expected to remain in the same power state, the TE shall wait for 10 s to verify that </w:t>
            </w:r>
            <w:r w:rsidR="00C875D5" w:rsidRPr="00904B7A">
              <w:rPr>
                <w:color w:val="000000"/>
                <w:sz w:val="20"/>
                <w:szCs w:val="20"/>
              </w:rPr>
              <w:t xml:space="preserve">the </w:t>
            </w:r>
            <w:r w:rsidR="008F7E71" w:rsidRPr="00904B7A">
              <w:rPr>
                <w:color w:val="000000"/>
                <w:sz w:val="20"/>
                <w:szCs w:val="20"/>
              </w:rPr>
              <w:t>DUT indeed remains in same power state.</w:t>
            </w:r>
            <w:r w:rsidR="008F7E71" w:rsidRPr="00904B7A">
              <w:rPr>
                <w:color w:val="000000"/>
                <w:sz w:val="20"/>
                <w:szCs w:val="20"/>
              </w:rPr>
              <w:br/>
            </w:r>
            <w:r w:rsidR="008F7E71" w:rsidRPr="00904B7A">
              <w:rPr>
                <w:color w:val="000000"/>
                <w:sz w:val="20"/>
                <w:szCs w:val="20"/>
              </w:rPr>
              <w:br/>
              <w:t>For the steps where the DUT is expected to change power state, the TE shall wait until the device has fully completed its power transition before continuing with the next step.</w:t>
            </w:r>
          </w:p>
        </w:tc>
      </w:tr>
      <w:tr w:rsidR="000B5CB6" w:rsidRPr="00904B7A" w14:paraId="56AF72E0" w14:textId="77777777" w:rsidTr="00D06AD0">
        <w:trPr>
          <w:cantSplit/>
          <w:trHeight w:val="70"/>
        </w:trPr>
        <w:tc>
          <w:tcPr>
            <w:tcW w:w="1008" w:type="dxa"/>
            <w:shd w:val="clear" w:color="auto" w:fill="auto"/>
            <w:noWrap/>
          </w:tcPr>
          <w:p w14:paraId="3D2F73B2" w14:textId="4E59EAE2" w:rsidR="000B5CB6" w:rsidRPr="00904B7A" w:rsidRDefault="000B5CB6" w:rsidP="008F7E71">
            <w:pPr>
              <w:spacing w:after="0" w:line="240" w:lineRule="auto"/>
              <w:rPr>
                <w:color w:val="000000"/>
                <w:sz w:val="20"/>
                <w:szCs w:val="20"/>
              </w:rPr>
            </w:pPr>
            <w:r>
              <w:rPr>
                <w:color w:val="000000"/>
                <w:sz w:val="20"/>
                <w:szCs w:val="20"/>
              </w:rPr>
              <w:t>HF4-6-29</w:t>
            </w:r>
          </w:p>
        </w:tc>
        <w:tc>
          <w:tcPr>
            <w:tcW w:w="2409" w:type="dxa"/>
            <w:shd w:val="clear" w:color="auto" w:fill="auto"/>
          </w:tcPr>
          <w:p w14:paraId="6A94BCA3" w14:textId="1CCBEE74" w:rsidR="000B5CB6" w:rsidRDefault="00F42B4F" w:rsidP="00607241">
            <w:pPr>
              <w:rPr>
                <w:sz w:val="20"/>
                <w:szCs w:val="20"/>
              </w:rPr>
            </w:pPr>
            <w:r>
              <w:rPr>
                <w:sz w:val="20"/>
                <w:szCs w:val="20"/>
              </w:rPr>
              <w:t>[HDMI 2.0: 1</w:t>
            </w:r>
            <w:r w:rsidR="000B5CB6">
              <w:rPr>
                <w:sz w:val="20"/>
                <w:szCs w:val="20"/>
              </w:rPr>
              <w:t>1.5.1</w:t>
            </w:r>
            <w:r w:rsidR="005A7F64">
              <w:rPr>
                <w:sz w:val="20"/>
                <w:szCs w:val="20"/>
              </w:rPr>
              <w:t>]</w:t>
            </w:r>
          </w:p>
          <w:p w14:paraId="607638BF" w14:textId="67159F91" w:rsidR="000B5CB6" w:rsidRPr="00904B7A" w:rsidRDefault="000B5CB6" w:rsidP="008F7E71">
            <w:pPr>
              <w:spacing w:after="0" w:line="240" w:lineRule="auto"/>
              <w:rPr>
                <w:color w:val="000000"/>
                <w:sz w:val="20"/>
                <w:szCs w:val="20"/>
              </w:rPr>
            </w:pPr>
            <w:r>
              <w:rPr>
                <w:sz w:val="20"/>
                <w:szCs w:val="20"/>
              </w:rPr>
              <w:t>If a device wants to send all devices into standby state, it shall use the broadcast &lt;Standby&gt; message; it shall not use the message &lt;User Control Pressed&gt; with any of the power-related arguments.</w:t>
            </w:r>
          </w:p>
        </w:tc>
        <w:tc>
          <w:tcPr>
            <w:tcW w:w="2977" w:type="dxa"/>
            <w:shd w:val="clear" w:color="auto" w:fill="auto"/>
          </w:tcPr>
          <w:p w14:paraId="43975C29" w14:textId="77777777" w:rsidR="000B5CB6" w:rsidRDefault="000B5CB6" w:rsidP="00607241">
            <w:pPr>
              <w:rPr>
                <w:sz w:val="20"/>
                <w:szCs w:val="20"/>
              </w:rPr>
            </w:pPr>
            <w:r>
              <w:rPr>
                <w:sz w:val="20"/>
                <w:szCs w:val="20"/>
              </w:rPr>
              <w:t>Verify that the DUT uses the &lt;Standby&gt; message as required, not any &lt;User Control Pressed&gt; message.</w:t>
            </w:r>
          </w:p>
          <w:p w14:paraId="20B76C9C" w14:textId="77777777" w:rsidR="000B5CB6" w:rsidRDefault="000B5CB6" w:rsidP="00607241">
            <w:pPr>
              <w:rPr>
                <w:sz w:val="20"/>
                <w:szCs w:val="20"/>
              </w:rPr>
            </w:pPr>
          </w:p>
          <w:p w14:paraId="326BE35C" w14:textId="2B2AA19E" w:rsidR="000B5CB6" w:rsidRPr="00904B7A" w:rsidRDefault="000B5CB6" w:rsidP="000B5CB6">
            <w:pPr>
              <w:spacing w:after="0" w:line="240" w:lineRule="auto"/>
              <w:rPr>
                <w:color w:val="000000"/>
                <w:sz w:val="20"/>
                <w:szCs w:val="20"/>
              </w:rPr>
            </w:pPr>
            <w:r>
              <w:rPr>
                <w:i/>
                <w:iCs/>
                <w:sz w:val="20"/>
                <w:szCs w:val="20"/>
              </w:rPr>
              <w:t>This test only applies for DUTs with the CDF field "</w:t>
            </w:r>
            <w:r>
              <w:rPr>
                <w:i/>
                <w:iCs/>
                <w:sz w:val="20"/>
                <w:szCs w:val="20"/>
              </w:rPr>
              <w:fldChar w:fldCharType="begin"/>
            </w:r>
            <w:r>
              <w:rPr>
                <w:i/>
                <w:iCs/>
                <w:sz w:val="20"/>
                <w:szCs w:val="20"/>
              </w:rPr>
              <w:instrText xml:space="preserve"> REF Send_all_to_standby \h </w:instrText>
            </w:r>
            <w:r>
              <w:rPr>
                <w:i/>
                <w:iCs/>
                <w:sz w:val="20"/>
                <w:szCs w:val="20"/>
              </w:rPr>
            </w:r>
            <w:r>
              <w:rPr>
                <w:i/>
                <w:iCs/>
                <w:sz w:val="20"/>
                <w:szCs w:val="20"/>
              </w:rPr>
              <w:fldChar w:fldCharType="separate"/>
            </w:r>
            <w:r w:rsidR="00B7622A">
              <w:t>Send_all_to_standby</w:t>
            </w:r>
            <w:r>
              <w:rPr>
                <w:i/>
                <w:iCs/>
                <w:sz w:val="20"/>
                <w:szCs w:val="20"/>
              </w:rPr>
              <w:fldChar w:fldCharType="end"/>
            </w:r>
            <w:r>
              <w:rPr>
                <w:i/>
                <w:iCs/>
                <w:sz w:val="20"/>
                <w:szCs w:val="20"/>
              </w:rPr>
              <w:t xml:space="preserve">" set to "Y". </w:t>
            </w:r>
          </w:p>
        </w:tc>
        <w:tc>
          <w:tcPr>
            <w:tcW w:w="4820" w:type="dxa"/>
            <w:shd w:val="clear" w:color="auto" w:fill="auto"/>
          </w:tcPr>
          <w:p w14:paraId="6FFE1071" w14:textId="20B95441" w:rsidR="000B5CB6" w:rsidRPr="00904B7A" w:rsidRDefault="000B5CB6" w:rsidP="000B5CB6">
            <w:pPr>
              <w:spacing w:after="0" w:line="240" w:lineRule="auto"/>
              <w:rPr>
                <w:color w:val="000000"/>
                <w:sz w:val="20"/>
                <w:szCs w:val="20"/>
              </w:rPr>
            </w:pPr>
            <w:r>
              <w:rPr>
                <w:sz w:val="20"/>
                <w:szCs w:val="20"/>
              </w:rPr>
              <w:t>Operate the DUT as described in the CDF field "</w:t>
            </w:r>
            <w:r>
              <w:rPr>
                <w:color w:val="000000"/>
              </w:rPr>
              <w:fldChar w:fldCharType="begin"/>
            </w:r>
            <w:r>
              <w:rPr>
                <w:sz w:val="20"/>
                <w:szCs w:val="20"/>
              </w:rPr>
              <w:instrText xml:space="preserve"> REF Send_all_to_standby_procedure \h </w:instrText>
            </w:r>
            <w:r>
              <w:rPr>
                <w:color w:val="000000"/>
              </w:rPr>
            </w:r>
            <w:r>
              <w:rPr>
                <w:color w:val="000000"/>
              </w:rPr>
              <w:fldChar w:fldCharType="separate"/>
            </w:r>
            <w:r w:rsidR="00B7622A">
              <w:t>Send_all_to_standby_procedure</w:t>
            </w:r>
            <w:r>
              <w:rPr>
                <w:color w:val="000000"/>
              </w:rPr>
              <w:fldChar w:fldCharType="end"/>
            </w:r>
            <w:r>
              <w:rPr>
                <w:color w:val="000000"/>
              </w:rPr>
              <w:t>".</w:t>
            </w:r>
          </w:p>
        </w:tc>
        <w:tc>
          <w:tcPr>
            <w:tcW w:w="3260" w:type="dxa"/>
            <w:shd w:val="clear" w:color="auto" w:fill="auto"/>
          </w:tcPr>
          <w:p w14:paraId="608D0657" w14:textId="77777777" w:rsidR="000B5CB6" w:rsidRDefault="000B5CB6" w:rsidP="00607241">
            <w:pPr>
              <w:rPr>
                <w:sz w:val="20"/>
                <w:szCs w:val="20"/>
              </w:rPr>
            </w:pPr>
            <w:r>
              <w:rPr>
                <w:sz w:val="20"/>
                <w:szCs w:val="20"/>
              </w:rPr>
              <w:t>If the DUT does not send a broadcast &lt;Standby&gt; message, then FAIL.</w:t>
            </w:r>
            <w:r>
              <w:rPr>
                <w:sz w:val="20"/>
                <w:szCs w:val="20"/>
              </w:rPr>
              <w:br/>
            </w:r>
          </w:p>
          <w:p w14:paraId="1D391E69" w14:textId="77777777" w:rsidR="000B5CB6" w:rsidRDefault="000B5CB6" w:rsidP="00607241">
            <w:pPr>
              <w:rPr>
                <w:sz w:val="20"/>
                <w:szCs w:val="20"/>
              </w:rPr>
            </w:pPr>
            <w:r>
              <w:rPr>
                <w:sz w:val="20"/>
                <w:szCs w:val="20"/>
              </w:rPr>
              <w:t>If the DUT sends any &lt;User Control Pressed&gt; message with an operand related to power handling, then FAIL.</w:t>
            </w:r>
          </w:p>
          <w:p w14:paraId="00C9BEF5" w14:textId="77777777" w:rsidR="000B5CB6" w:rsidRPr="00904B7A" w:rsidRDefault="000B5CB6" w:rsidP="00424795">
            <w:pPr>
              <w:spacing w:after="0" w:line="240" w:lineRule="auto"/>
              <w:rPr>
                <w:color w:val="000000"/>
                <w:sz w:val="20"/>
                <w:szCs w:val="20"/>
              </w:rPr>
            </w:pPr>
          </w:p>
        </w:tc>
      </w:tr>
    </w:tbl>
    <w:p w14:paraId="30D6C313" w14:textId="77777777" w:rsidR="008F7E71" w:rsidRPr="00904B7A" w:rsidRDefault="008F7E71" w:rsidP="008F7E71">
      <w:pPr>
        <w:pStyle w:val="HBody"/>
      </w:pPr>
    </w:p>
    <w:p w14:paraId="3A067F41" w14:textId="310CA06B" w:rsidR="008F7E71" w:rsidRPr="00904B7A" w:rsidRDefault="00825E92" w:rsidP="008F7E71">
      <w:pPr>
        <w:pStyle w:val="HBody"/>
      </w:pPr>
      <w:r w:rsidRPr="00904B7A">
        <w:t>C</w:t>
      </w:r>
      <w:r w:rsidR="008F7E71" w:rsidRPr="00904B7A">
        <w:t xml:space="preserve">olumn "HDMI 2.0 </w:t>
      </w:r>
      <w:r w:rsidR="00424140">
        <w:t>T</w:t>
      </w:r>
      <w:r w:rsidR="008F7E71" w:rsidRPr="00904B7A">
        <w:t xml:space="preserve">ext </w:t>
      </w:r>
      <w:r w:rsidR="00424140">
        <w:t>F</w:t>
      </w:r>
      <w:r w:rsidR="008F7E71" w:rsidRPr="00904B7A">
        <w:t>ragment" of</w:t>
      </w:r>
      <w:r w:rsidRPr="00904B7A">
        <w:t xml:space="preserve"> </w:t>
      </w:r>
      <w:r w:rsidRPr="00904B7A">
        <w:fldChar w:fldCharType="begin"/>
      </w:r>
      <w:r w:rsidRPr="00904B7A">
        <w:instrText xml:space="preserve"> REF _Ref234860019 \h </w:instrText>
      </w:r>
      <w:r w:rsidRPr="00904B7A">
        <w:fldChar w:fldCharType="separate"/>
      </w:r>
      <w:r w:rsidR="00B7622A" w:rsidRPr="00904B7A">
        <w:t xml:space="preserve">Table </w:t>
      </w:r>
      <w:r w:rsidR="00B7622A">
        <w:rPr>
          <w:noProof/>
        </w:rPr>
        <w:t>10</w:t>
      </w:r>
      <w:r w:rsidR="00B7622A" w:rsidRPr="00904B7A">
        <w:noBreakHyphen/>
      </w:r>
      <w:r w:rsidR="00B7622A">
        <w:rPr>
          <w:noProof/>
        </w:rPr>
        <w:t>11</w:t>
      </w:r>
      <w:r w:rsidRPr="00904B7A">
        <w:fldChar w:fldCharType="end"/>
      </w:r>
      <w:r w:rsidRPr="00904B7A">
        <w:t>, refers to the f</w:t>
      </w:r>
      <w:r w:rsidR="008F7E71" w:rsidRPr="00904B7A">
        <w:t xml:space="preserve">ragments of </w:t>
      </w:r>
      <w:r w:rsidR="00F42B4F">
        <w:t>[HDMI 2.0: 1</w:t>
      </w:r>
      <w:r w:rsidR="008F7E71" w:rsidRPr="00904B7A">
        <w:t>1.5.5</w:t>
      </w:r>
      <w:r w:rsidR="005A7F64">
        <w:t>]</w:t>
      </w:r>
      <w:r w:rsidR="008F7E71" w:rsidRPr="00904B7A">
        <w:t xml:space="preserve"> </w:t>
      </w:r>
      <w:r w:rsidRPr="00904B7A">
        <w:t xml:space="preserve">shown in </w:t>
      </w:r>
      <w:r w:rsidRPr="00904B7A">
        <w:fldChar w:fldCharType="begin"/>
      </w:r>
      <w:r w:rsidRPr="00904B7A">
        <w:instrText xml:space="preserve"> REF _Ref234860119 \h </w:instrText>
      </w:r>
      <w:r w:rsidRPr="00904B7A">
        <w:fldChar w:fldCharType="separate"/>
      </w:r>
      <w:r w:rsidR="00B7622A" w:rsidRPr="00904B7A">
        <w:t xml:space="preserve">Table </w:t>
      </w:r>
      <w:r w:rsidR="00B7622A">
        <w:rPr>
          <w:noProof/>
        </w:rPr>
        <w:t>10</w:t>
      </w:r>
      <w:r w:rsidR="00B7622A" w:rsidRPr="00904B7A">
        <w:noBreakHyphen/>
      </w:r>
      <w:r w:rsidR="00B7622A">
        <w:rPr>
          <w:noProof/>
        </w:rPr>
        <w:t>12</w:t>
      </w:r>
      <w:r w:rsidRPr="00904B7A">
        <w:fldChar w:fldCharType="end"/>
      </w:r>
      <w:r w:rsidRPr="00904B7A">
        <w:t xml:space="preserve"> below.</w:t>
      </w:r>
    </w:p>
    <w:p w14:paraId="72A36520" w14:textId="2C627C48" w:rsidR="00825E92" w:rsidRPr="00904B7A" w:rsidRDefault="00825E92" w:rsidP="00825E92">
      <w:pPr>
        <w:pStyle w:val="Caption"/>
      </w:pPr>
      <w:bookmarkStart w:id="912" w:name="_Ref234860119"/>
      <w:bookmarkStart w:id="913" w:name="_Toc240993097"/>
      <w:bookmarkStart w:id="914" w:name="_Toc242777250"/>
      <w:r w:rsidRPr="00904B7A">
        <w:t xml:space="preserve">Table </w:t>
      </w:r>
      <w:fldSimple w:instr=" STYLEREF 1 \s ">
        <w:r w:rsidR="00B7622A">
          <w:rPr>
            <w:noProof/>
          </w:rPr>
          <w:t>10</w:t>
        </w:r>
      </w:fldSimple>
      <w:r w:rsidRPr="00904B7A">
        <w:noBreakHyphen/>
      </w:r>
      <w:fldSimple w:instr=" SEQ Table \* ARABIC \s 1 ">
        <w:r w:rsidR="00B7622A">
          <w:rPr>
            <w:noProof/>
          </w:rPr>
          <w:t>12</w:t>
        </w:r>
      </w:fldSimple>
      <w:bookmarkEnd w:id="912"/>
      <w:r w:rsidRPr="00904B7A">
        <w:t xml:space="preserve"> CEC Tests: Fragments of </w:t>
      </w:r>
      <w:r w:rsidR="00F42B4F">
        <w:t>[HDMI 2.0: 1</w:t>
      </w:r>
      <w:r w:rsidRPr="00904B7A">
        <w:t>1.5.5</w:t>
      </w:r>
      <w:r w:rsidR="005A7F64">
        <w:t>]</w:t>
      </w:r>
      <w:bookmarkEnd w:id="913"/>
      <w:bookmarkEnd w:id="914"/>
    </w:p>
    <w:tbl>
      <w:tblPr>
        <w:tblW w:w="141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2615"/>
      </w:tblGrid>
      <w:tr w:rsidR="008F7E71" w:rsidRPr="00904B7A" w14:paraId="35C87FED" w14:textId="77777777" w:rsidTr="00D06AD0">
        <w:trPr>
          <w:cantSplit/>
          <w:trHeight w:val="435"/>
        </w:trPr>
        <w:tc>
          <w:tcPr>
            <w:tcW w:w="1575" w:type="dxa"/>
            <w:shd w:val="clear" w:color="auto" w:fill="auto"/>
            <w:noWrap/>
            <w:hideMark/>
          </w:tcPr>
          <w:p w14:paraId="264CA1CE" w14:textId="77777777" w:rsidR="008F7E71" w:rsidRPr="00904B7A" w:rsidRDefault="008F7E71" w:rsidP="00A52472">
            <w:pPr>
              <w:keepNext/>
              <w:spacing w:after="0" w:line="240" w:lineRule="auto"/>
              <w:rPr>
                <w:rFonts w:eastAsia="Times New Roman"/>
                <w:color w:val="000000"/>
                <w:sz w:val="20"/>
                <w:szCs w:val="20"/>
              </w:rPr>
            </w:pPr>
            <w:r w:rsidRPr="00904B7A">
              <w:rPr>
                <w:rFonts w:eastAsia="Times New Roman"/>
                <w:color w:val="000000"/>
                <w:sz w:val="20"/>
                <w:szCs w:val="20"/>
              </w:rPr>
              <w:t>fragment 1</w:t>
            </w:r>
          </w:p>
        </w:tc>
        <w:tc>
          <w:tcPr>
            <w:tcW w:w="12615" w:type="dxa"/>
            <w:shd w:val="clear" w:color="auto" w:fill="auto"/>
            <w:vAlign w:val="bottom"/>
            <w:hideMark/>
          </w:tcPr>
          <w:p w14:paraId="64E8105C" w14:textId="1102403B" w:rsidR="008F7E71" w:rsidRPr="00904B7A" w:rsidRDefault="008F7E71" w:rsidP="00A52472">
            <w:pPr>
              <w:keepNext/>
              <w:spacing w:after="0" w:line="240" w:lineRule="auto"/>
              <w:rPr>
                <w:rFonts w:eastAsia="Times New Roman"/>
                <w:color w:val="000000"/>
                <w:sz w:val="20"/>
                <w:szCs w:val="20"/>
              </w:rPr>
            </w:pPr>
            <w:r w:rsidRPr="00904B7A">
              <w:rPr>
                <w:rFonts w:eastAsia="Times New Roman"/>
                <w:color w:val="000000"/>
                <w:sz w:val="20"/>
                <w:szCs w:val="20"/>
              </w:rPr>
              <w:t xml:space="preserve">All CEC devices shall notify all of their power state transitions to other CEC devices by broadcasting &lt;Report Power Status&gt; messages. </w:t>
            </w:r>
            <w:r w:rsidR="002D6844" w:rsidRPr="00904B7A">
              <w:rPr>
                <w:rFonts w:eastAsia="Times New Roman"/>
                <w:color w:val="000000"/>
                <w:sz w:val="20"/>
                <w:szCs w:val="20"/>
              </w:rPr>
              <w:t xml:space="preserve"> </w:t>
            </w:r>
            <w:r w:rsidRPr="00904B7A">
              <w:rPr>
                <w:rFonts w:eastAsia="Times New Roman"/>
                <w:color w:val="000000"/>
                <w:sz w:val="20"/>
                <w:szCs w:val="20"/>
              </w:rPr>
              <w:t>Note – in this mechanism, the &lt;Report Power Status&gt; message is used as a broadcast message, so all devices in the system are aware.</w:t>
            </w:r>
          </w:p>
        </w:tc>
      </w:tr>
      <w:tr w:rsidR="008F7E71" w:rsidRPr="00904B7A" w14:paraId="4EBDC62D" w14:textId="77777777" w:rsidTr="00D06AD0">
        <w:trPr>
          <w:cantSplit/>
          <w:trHeight w:val="721"/>
        </w:trPr>
        <w:tc>
          <w:tcPr>
            <w:tcW w:w="1575" w:type="dxa"/>
            <w:shd w:val="clear" w:color="auto" w:fill="auto"/>
            <w:noWrap/>
            <w:hideMark/>
          </w:tcPr>
          <w:p w14:paraId="67E06D27" w14:textId="77777777" w:rsidR="008F7E71" w:rsidRPr="00904B7A" w:rsidRDefault="008F7E71" w:rsidP="00A52472">
            <w:pPr>
              <w:keepNext/>
              <w:spacing w:after="0" w:line="240" w:lineRule="auto"/>
              <w:rPr>
                <w:rFonts w:eastAsia="Times New Roman"/>
                <w:color w:val="000000"/>
                <w:sz w:val="20"/>
                <w:szCs w:val="20"/>
              </w:rPr>
            </w:pPr>
            <w:r w:rsidRPr="00904B7A">
              <w:rPr>
                <w:rFonts w:eastAsia="Times New Roman"/>
                <w:color w:val="000000"/>
                <w:sz w:val="20"/>
                <w:szCs w:val="20"/>
              </w:rPr>
              <w:t>fragment 2</w:t>
            </w:r>
          </w:p>
        </w:tc>
        <w:tc>
          <w:tcPr>
            <w:tcW w:w="12615" w:type="dxa"/>
            <w:shd w:val="clear" w:color="auto" w:fill="auto"/>
            <w:hideMark/>
          </w:tcPr>
          <w:p w14:paraId="27C86B01" w14:textId="4CE2F6AC" w:rsidR="008F7E71" w:rsidRPr="00904B7A" w:rsidRDefault="008F7E71" w:rsidP="00A52472">
            <w:pPr>
              <w:keepNext/>
              <w:spacing w:after="0" w:line="240" w:lineRule="auto"/>
              <w:rPr>
                <w:rFonts w:eastAsia="Times New Roman"/>
                <w:color w:val="000000"/>
                <w:sz w:val="20"/>
                <w:szCs w:val="20"/>
              </w:rPr>
            </w:pPr>
            <w:r w:rsidRPr="00904B7A">
              <w:rPr>
                <w:rFonts w:eastAsia="Times New Roman"/>
                <w:color w:val="000000"/>
                <w:sz w:val="20"/>
                <w:szCs w:val="20"/>
              </w:rPr>
              <w:t xml:space="preserve">At the start of each power state transition, i.e. </w:t>
            </w:r>
            <w:r w:rsidR="002D6844" w:rsidRPr="00904B7A">
              <w:rPr>
                <w:rFonts w:eastAsia="Times New Roman"/>
                <w:color w:val="000000"/>
                <w:sz w:val="20"/>
                <w:szCs w:val="20"/>
              </w:rPr>
              <w:t xml:space="preserve"> </w:t>
            </w:r>
            <w:r w:rsidRPr="00904B7A">
              <w:rPr>
                <w:rFonts w:eastAsia="Times New Roman"/>
                <w:color w:val="000000"/>
                <w:sz w:val="20"/>
                <w:szCs w:val="20"/>
              </w:rPr>
              <w:t xml:space="preserve">from “Standby” to “On” or vice versa from “On” to “Standby”, all CEC devices shall broadcast either a &lt;Report Power Status&gt;[“In transition Standby to On”] or a &lt;Report Power Status&gt;[“In transition On to Standby”] message respectively. </w:t>
            </w:r>
            <w:r w:rsidR="002D6844" w:rsidRPr="00904B7A">
              <w:rPr>
                <w:rFonts w:eastAsia="Times New Roman"/>
                <w:color w:val="000000"/>
                <w:sz w:val="20"/>
                <w:szCs w:val="20"/>
              </w:rPr>
              <w:t xml:space="preserve"> </w:t>
            </w:r>
            <w:r w:rsidRPr="00904B7A">
              <w:rPr>
                <w:rFonts w:eastAsia="Times New Roman"/>
                <w:color w:val="000000"/>
                <w:sz w:val="20"/>
                <w:szCs w:val="20"/>
              </w:rPr>
              <w:t>Immediately after that power state transition has finished with a CEC device being in the appropriate stable power state, that CEC device shall broadcast either a &lt;Report Power Status&gt;[“On”] or a &lt;Report Power Status&gt;[“Standby”] message respectively.</w:t>
            </w:r>
          </w:p>
        </w:tc>
      </w:tr>
      <w:tr w:rsidR="008F7E71" w:rsidRPr="00904B7A" w14:paraId="508E93E4" w14:textId="77777777" w:rsidTr="00D06AD0">
        <w:trPr>
          <w:cantSplit/>
          <w:trHeight w:val="70"/>
        </w:trPr>
        <w:tc>
          <w:tcPr>
            <w:tcW w:w="1575" w:type="dxa"/>
            <w:shd w:val="clear" w:color="auto" w:fill="auto"/>
            <w:noWrap/>
            <w:hideMark/>
          </w:tcPr>
          <w:p w14:paraId="61688AC1" w14:textId="77777777" w:rsidR="008F7E71" w:rsidRPr="00904B7A" w:rsidRDefault="008F7E71" w:rsidP="00A52472">
            <w:pPr>
              <w:keepNext/>
              <w:spacing w:after="0" w:line="240" w:lineRule="auto"/>
              <w:rPr>
                <w:rFonts w:eastAsia="Times New Roman"/>
                <w:color w:val="000000"/>
                <w:sz w:val="20"/>
                <w:szCs w:val="20"/>
              </w:rPr>
            </w:pPr>
            <w:r w:rsidRPr="00904B7A">
              <w:rPr>
                <w:rFonts w:eastAsia="Times New Roman"/>
                <w:color w:val="000000"/>
                <w:sz w:val="20"/>
                <w:szCs w:val="20"/>
              </w:rPr>
              <w:t>fragment 3</w:t>
            </w:r>
          </w:p>
        </w:tc>
        <w:tc>
          <w:tcPr>
            <w:tcW w:w="12615" w:type="dxa"/>
            <w:shd w:val="clear" w:color="auto" w:fill="auto"/>
            <w:vAlign w:val="bottom"/>
            <w:hideMark/>
          </w:tcPr>
          <w:p w14:paraId="02A00939" w14:textId="3A1DFF86" w:rsidR="008F7E71" w:rsidRPr="00904B7A" w:rsidRDefault="008F7E71" w:rsidP="00A52472">
            <w:pPr>
              <w:keepNext/>
              <w:spacing w:after="0" w:line="240" w:lineRule="auto"/>
              <w:rPr>
                <w:rFonts w:eastAsia="Times New Roman"/>
                <w:color w:val="000000"/>
                <w:sz w:val="20"/>
                <w:szCs w:val="20"/>
              </w:rPr>
            </w:pPr>
            <w:r w:rsidRPr="00904B7A">
              <w:rPr>
                <w:rFonts w:eastAsia="Times New Roman"/>
                <w:color w:val="000000"/>
                <w:sz w:val="20"/>
                <w:szCs w:val="20"/>
              </w:rPr>
              <w:t xml:space="preserve">If an ongoing power state transition is interrupted and the CEC device has finished its transition back to the previous stable power state, e.g. </w:t>
            </w:r>
            <w:r w:rsidR="002D6844" w:rsidRPr="00904B7A">
              <w:rPr>
                <w:rFonts w:eastAsia="Times New Roman"/>
                <w:color w:val="000000"/>
                <w:sz w:val="20"/>
                <w:szCs w:val="20"/>
              </w:rPr>
              <w:t xml:space="preserve"> </w:t>
            </w:r>
            <w:r w:rsidRPr="00904B7A">
              <w:rPr>
                <w:rFonts w:eastAsia="Times New Roman"/>
                <w:color w:val="000000"/>
                <w:sz w:val="20"/>
                <w:szCs w:val="20"/>
              </w:rPr>
              <w:t>when the user repeatedly presses the power button, that CEC device shall broadcast either a &lt;Report Power Status&gt;[“On”] or a &lt;Report Power Status&gt;[“Standby”] message corresponding to the previous stable power state (which is also the new power state).</w:t>
            </w:r>
          </w:p>
        </w:tc>
      </w:tr>
      <w:tr w:rsidR="008F7E71" w:rsidRPr="00904B7A" w14:paraId="761BD907" w14:textId="77777777" w:rsidTr="00D06AD0">
        <w:trPr>
          <w:cantSplit/>
          <w:trHeight w:val="70"/>
        </w:trPr>
        <w:tc>
          <w:tcPr>
            <w:tcW w:w="1575" w:type="dxa"/>
            <w:shd w:val="clear" w:color="auto" w:fill="auto"/>
            <w:noWrap/>
            <w:hideMark/>
          </w:tcPr>
          <w:p w14:paraId="08CC76EA" w14:textId="77777777" w:rsidR="008F7E71" w:rsidRPr="00904B7A" w:rsidRDefault="008F7E71" w:rsidP="00A52472">
            <w:pPr>
              <w:keepNext/>
              <w:spacing w:after="0" w:line="240" w:lineRule="auto"/>
              <w:rPr>
                <w:rFonts w:eastAsia="Times New Roman"/>
                <w:color w:val="000000"/>
                <w:sz w:val="20"/>
                <w:szCs w:val="20"/>
              </w:rPr>
            </w:pPr>
            <w:r w:rsidRPr="00904B7A">
              <w:rPr>
                <w:rFonts w:eastAsia="Times New Roman"/>
                <w:color w:val="000000"/>
                <w:sz w:val="20"/>
                <w:szCs w:val="20"/>
              </w:rPr>
              <w:t>fragment 4</w:t>
            </w:r>
          </w:p>
        </w:tc>
        <w:tc>
          <w:tcPr>
            <w:tcW w:w="12615" w:type="dxa"/>
            <w:shd w:val="clear" w:color="auto" w:fill="auto"/>
            <w:vAlign w:val="bottom"/>
            <w:hideMark/>
          </w:tcPr>
          <w:p w14:paraId="26FA9466" w14:textId="311B4441" w:rsidR="008F7E71" w:rsidRPr="00904B7A" w:rsidRDefault="008F7E71" w:rsidP="00A52472">
            <w:pPr>
              <w:keepNext/>
              <w:spacing w:after="0" w:line="240" w:lineRule="auto"/>
              <w:rPr>
                <w:rFonts w:eastAsia="Times New Roman"/>
                <w:color w:val="000000"/>
                <w:sz w:val="20"/>
                <w:szCs w:val="20"/>
              </w:rPr>
            </w:pPr>
            <w:r w:rsidRPr="00904B7A">
              <w:rPr>
                <w:rFonts w:eastAsia="Times New Roman"/>
                <w:color w:val="000000"/>
                <w:sz w:val="20"/>
                <w:szCs w:val="20"/>
              </w:rPr>
              <w:t xml:space="preserve">When a CEC device knows that its power state transition, i.e. </w:t>
            </w:r>
            <w:r w:rsidR="002D6844" w:rsidRPr="00904B7A">
              <w:rPr>
                <w:rFonts w:eastAsia="Times New Roman"/>
                <w:color w:val="000000"/>
                <w:sz w:val="20"/>
                <w:szCs w:val="20"/>
              </w:rPr>
              <w:t xml:space="preserve"> </w:t>
            </w:r>
            <w:r w:rsidRPr="00904B7A">
              <w:rPr>
                <w:rFonts w:eastAsia="Times New Roman"/>
                <w:color w:val="000000"/>
                <w:sz w:val="20"/>
                <w:szCs w:val="20"/>
              </w:rPr>
              <w:t xml:space="preserve">from “Standby” to “On” or vice versa from “On” to “Standby”, will be finished within 2 s, that CEC device should not send either a &lt;Report Power Status&gt;[“In transition Standby to On”] or a &lt;Report Power Status&gt;[“In transition On to Standby”] message respectively. </w:t>
            </w:r>
            <w:r w:rsidR="002D6844" w:rsidRPr="00904B7A">
              <w:rPr>
                <w:rFonts w:eastAsia="Times New Roman"/>
                <w:color w:val="000000"/>
                <w:sz w:val="20"/>
                <w:szCs w:val="20"/>
              </w:rPr>
              <w:t xml:space="preserve"> </w:t>
            </w:r>
            <w:r w:rsidRPr="00904B7A">
              <w:rPr>
                <w:rFonts w:eastAsia="Times New Roman"/>
                <w:color w:val="000000"/>
                <w:sz w:val="20"/>
                <w:szCs w:val="20"/>
              </w:rPr>
              <w:t>In this case, immediately after that power state transition has finished with the CEC device being in the appropriate stable power state, the CEC device shall broadcast either a &lt;Report Power Status&gt;[“On”] or a &lt;Report Power Status&gt;[“Standby”] message respectively.</w:t>
            </w:r>
          </w:p>
        </w:tc>
      </w:tr>
      <w:tr w:rsidR="008F7E71" w:rsidRPr="00904B7A" w14:paraId="19B7906F" w14:textId="77777777" w:rsidTr="00D06AD0">
        <w:trPr>
          <w:cantSplit/>
          <w:trHeight w:val="70"/>
        </w:trPr>
        <w:tc>
          <w:tcPr>
            <w:tcW w:w="1575" w:type="dxa"/>
            <w:shd w:val="clear" w:color="auto" w:fill="auto"/>
            <w:noWrap/>
            <w:hideMark/>
          </w:tcPr>
          <w:p w14:paraId="2561E8CA" w14:textId="77777777" w:rsidR="008F7E71" w:rsidRPr="00904B7A" w:rsidRDefault="008F7E71" w:rsidP="008F7E71">
            <w:pPr>
              <w:spacing w:after="0" w:line="240" w:lineRule="auto"/>
              <w:rPr>
                <w:rFonts w:eastAsia="Times New Roman"/>
                <w:color w:val="000000"/>
                <w:sz w:val="20"/>
                <w:szCs w:val="20"/>
              </w:rPr>
            </w:pPr>
            <w:r w:rsidRPr="00904B7A">
              <w:rPr>
                <w:rFonts w:eastAsia="Times New Roman"/>
                <w:color w:val="000000"/>
                <w:sz w:val="20"/>
                <w:szCs w:val="20"/>
              </w:rPr>
              <w:t>fragment 5</w:t>
            </w:r>
          </w:p>
        </w:tc>
        <w:tc>
          <w:tcPr>
            <w:tcW w:w="12615" w:type="dxa"/>
            <w:shd w:val="clear" w:color="auto" w:fill="auto"/>
            <w:vAlign w:val="bottom"/>
            <w:hideMark/>
          </w:tcPr>
          <w:p w14:paraId="382C61FA" w14:textId="59469911" w:rsidR="008F7E71" w:rsidRPr="00904B7A" w:rsidRDefault="008F7E71" w:rsidP="008F7E71">
            <w:pPr>
              <w:spacing w:after="0" w:line="240" w:lineRule="auto"/>
              <w:rPr>
                <w:rFonts w:eastAsia="Times New Roman"/>
                <w:color w:val="000000"/>
                <w:sz w:val="20"/>
                <w:szCs w:val="20"/>
              </w:rPr>
            </w:pPr>
            <w:r w:rsidRPr="00904B7A">
              <w:rPr>
                <w:rFonts w:eastAsia="Times New Roman"/>
                <w:color w:val="000000"/>
                <w:sz w:val="20"/>
                <w:szCs w:val="20"/>
              </w:rPr>
              <w:t xml:space="preserve">For all power state transitions (#3, #6, and #8) in </w:t>
            </w:r>
            <w:r w:rsidR="008869B6">
              <w:rPr>
                <w:rFonts w:eastAsia="Times New Roman"/>
                <w:color w:val="000000"/>
                <w:sz w:val="20"/>
                <w:szCs w:val="20"/>
              </w:rPr>
              <w:t>[HDMI 2.0:</w:t>
            </w:r>
            <w:r w:rsidRPr="00904B7A">
              <w:rPr>
                <w:rFonts w:eastAsia="Times New Roman"/>
                <w:color w:val="000000"/>
                <w:sz w:val="20"/>
                <w:szCs w:val="20"/>
              </w:rPr>
              <w:t xml:space="preserve"> Table 11-11</w:t>
            </w:r>
            <w:r w:rsidR="008869B6">
              <w:rPr>
                <w:rFonts w:eastAsia="Times New Roman"/>
                <w:color w:val="000000"/>
                <w:sz w:val="20"/>
                <w:szCs w:val="20"/>
              </w:rPr>
              <w:t>]</w:t>
            </w:r>
            <w:r w:rsidRPr="00904B7A">
              <w:rPr>
                <w:rFonts w:eastAsia="Times New Roman"/>
                <w:color w:val="000000"/>
                <w:sz w:val="20"/>
                <w:szCs w:val="20"/>
              </w:rPr>
              <w:t xml:space="preserve"> that move a device into the “Standby” power state, the device shall broadcast a &lt;Report Power Status&gt; [“Standby”] message so that the other devices in the system are aware.</w:t>
            </w:r>
          </w:p>
        </w:tc>
      </w:tr>
    </w:tbl>
    <w:p w14:paraId="322CB948" w14:textId="77777777" w:rsidR="008F7E71" w:rsidRPr="00904B7A" w:rsidRDefault="008F7E71" w:rsidP="008F7E71">
      <w:pPr>
        <w:pStyle w:val="HBody"/>
      </w:pPr>
    </w:p>
    <w:p w14:paraId="78CCD984" w14:textId="77777777" w:rsidR="008F7E71" w:rsidRPr="00904B7A" w:rsidRDefault="008F7E71" w:rsidP="008F7E71">
      <w:pPr>
        <w:pStyle w:val="HBody"/>
      </w:pPr>
    </w:p>
    <w:p w14:paraId="65C19F67" w14:textId="77777777" w:rsidR="008F7E71" w:rsidRPr="00904B7A" w:rsidRDefault="008F7E71" w:rsidP="008F7E71">
      <w:pPr>
        <w:pStyle w:val="Heading2"/>
      </w:pPr>
      <w:bookmarkStart w:id="915" w:name="_Toc360784593"/>
      <w:bookmarkStart w:id="916" w:name="_Toc240992830"/>
      <w:bookmarkStart w:id="917" w:name="_Toc242776984"/>
      <w:r w:rsidRPr="00904B7A">
        <w:t>CEC tests: routing/switching</w:t>
      </w:r>
      <w:bookmarkEnd w:id="915"/>
      <w:bookmarkEnd w:id="916"/>
      <w:bookmarkEnd w:id="917"/>
    </w:p>
    <w:p w14:paraId="132D3F88" w14:textId="4B37CB88" w:rsidR="003465CB" w:rsidRPr="00904B7A" w:rsidRDefault="003465CB" w:rsidP="003465CB">
      <w:pPr>
        <w:pStyle w:val="Caption"/>
      </w:pPr>
      <w:bookmarkStart w:id="918" w:name="_Toc240993098"/>
      <w:bookmarkStart w:id="919" w:name="_Toc242777251"/>
      <w:r w:rsidRPr="00904B7A">
        <w:t xml:space="preserve">Table </w:t>
      </w:r>
      <w:fldSimple w:instr=" STYLEREF 1 \s ">
        <w:r w:rsidR="00B7622A">
          <w:rPr>
            <w:noProof/>
          </w:rPr>
          <w:t>10</w:t>
        </w:r>
      </w:fldSimple>
      <w:r w:rsidRPr="00904B7A">
        <w:noBreakHyphen/>
      </w:r>
      <w:fldSimple w:instr=" SEQ Table \* ARABIC \s 1 ">
        <w:r w:rsidR="00B7622A">
          <w:rPr>
            <w:noProof/>
          </w:rPr>
          <w:t>13</w:t>
        </w:r>
      </w:fldSimple>
      <w:r w:rsidRPr="00904B7A">
        <w:t xml:space="preserve"> CEC Tests: Routing/Switching</w:t>
      </w:r>
      <w:bookmarkEnd w:id="918"/>
      <w:bookmarkEnd w:id="919"/>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409"/>
        <w:gridCol w:w="2977"/>
        <w:gridCol w:w="4820"/>
        <w:gridCol w:w="3260"/>
      </w:tblGrid>
      <w:tr w:rsidR="008F7E71" w:rsidRPr="00904B7A" w14:paraId="353C6D89" w14:textId="77777777" w:rsidTr="003D25AA">
        <w:trPr>
          <w:cantSplit/>
          <w:trHeight w:val="526"/>
          <w:tblHeader/>
        </w:trPr>
        <w:tc>
          <w:tcPr>
            <w:tcW w:w="1008" w:type="dxa"/>
            <w:shd w:val="clear" w:color="auto" w:fill="auto"/>
            <w:noWrap/>
          </w:tcPr>
          <w:p w14:paraId="500D1566" w14:textId="77777777" w:rsidR="008F7E71" w:rsidRPr="00904B7A" w:rsidRDefault="008F7E71" w:rsidP="003D25AA">
            <w:pPr>
              <w:pStyle w:val="Hdatatableheading"/>
            </w:pPr>
            <w:r w:rsidRPr="00904B7A">
              <w:t>Test-ID</w:t>
            </w:r>
          </w:p>
        </w:tc>
        <w:tc>
          <w:tcPr>
            <w:tcW w:w="2409" w:type="dxa"/>
            <w:shd w:val="clear" w:color="auto" w:fill="auto"/>
          </w:tcPr>
          <w:p w14:paraId="20FAC1DF" w14:textId="4C72E410" w:rsidR="008F7E71" w:rsidRPr="00904B7A" w:rsidRDefault="008F7E71" w:rsidP="003D25AA">
            <w:pPr>
              <w:pStyle w:val="Hdatatableheading"/>
            </w:pPr>
            <w:r w:rsidRPr="00904B7A">
              <w:t xml:space="preserve">HDMI 2.0 </w:t>
            </w:r>
          </w:p>
          <w:p w14:paraId="4EEC5D5B" w14:textId="2A6CDE7E" w:rsidR="008F7E71" w:rsidRPr="00904B7A" w:rsidRDefault="00424140" w:rsidP="003D25AA">
            <w:pPr>
              <w:pStyle w:val="Hdatatableheading"/>
            </w:pPr>
            <w:r>
              <w:t>T</w:t>
            </w:r>
            <w:r w:rsidR="008F7E71" w:rsidRPr="00904B7A">
              <w:t xml:space="preserve">ext </w:t>
            </w:r>
            <w:r>
              <w:t>F</w:t>
            </w:r>
            <w:r w:rsidR="008F7E71" w:rsidRPr="00904B7A">
              <w:t>ragment</w:t>
            </w:r>
          </w:p>
        </w:tc>
        <w:tc>
          <w:tcPr>
            <w:tcW w:w="2977" w:type="dxa"/>
            <w:shd w:val="clear" w:color="auto" w:fill="auto"/>
          </w:tcPr>
          <w:p w14:paraId="5CC641A0" w14:textId="77777777" w:rsidR="008F7E71" w:rsidRPr="00904B7A" w:rsidRDefault="008F7E71" w:rsidP="003D25AA">
            <w:pPr>
              <w:pStyle w:val="Hdatatableheading"/>
            </w:pPr>
            <w:r w:rsidRPr="00904B7A">
              <w:t>Objective</w:t>
            </w:r>
          </w:p>
        </w:tc>
        <w:tc>
          <w:tcPr>
            <w:tcW w:w="4820" w:type="dxa"/>
            <w:shd w:val="clear" w:color="auto" w:fill="auto"/>
          </w:tcPr>
          <w:p w14:paraId="3CD08199" w14:textId="77777777" w:rsidR="008F7E71" w:rsidRPr="00904B7A" w:rsidRDefault="008F7E71" w:rsidP="003D25AA">
            <w:pPr>
              <w:pStyle w:val="Hdatatableheading"/>
            </w:pPr>
            <w:r w:rsidRPr="00904B7A">
              <w:t>Test Method</w:t>
            </w:r>
          </w:p>
        </w:tc>
        <w:tc>
          <w:tcPr>
            <w:tcW w:w="3260" w:type="dxa"/>
            <w:shd w:val="clear" w:color="auto" w:fill="auto"/>
          </w:tcPr>
          <w:p w14:paraId="2608A8B2" w14:textId="77777777" w:rsidR="008F7E71" w:rsidRPr="00904B7A" w:rsidRDefault="008F7E71" w:rsidP="003D25AA">
            <w:pPr>
              <w:pStyle w:val="Hdatatableheading"/>
            </w:pPr>
            <w:r w:rsidRPr="00904B7A">
              <w:t>Decision Method</w:t>
            </w:r>
          </w:p>
        </w:tc>
      </w:tr>
      <w:tr w:rsidR="008F7E71" w:rsidRPr="00904B7A" w14:paraId="4B8B4482" w14:textId="77777777" w:rsidTr="00D06AD0">
        <w:trPr>
          <w:cantSplit/>
          <w:trHeight w:val="272"/>
        </w:trPr>
        <w:tc>
          <w:tcPr>
            <w:tcW w:w="1008" w:type="dxa"/>
            <w:shd w:val="clear" w:color="auto" w:fill="auto"/>
            <w:noWrap/>
          </w:tcPr>
          <w:p w14:paraId="6A42F570"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HF4-7-1</w:t>
            </w:r>
          </w:p>
        </w:tc>
        <w:tc>
          <w:tcPr>
            <w:tcW w:w="2409" w:type="dxa"/>
            <w:shd w:val="clear" w:color="auto" w:fill="auto"/>
          </w:tcPr>
          <w:p w14:paraId="04D9F2E8" w14:textId="3605B610" w:rsidR="008F7E71" w:rsidRPr="00904B7A" w:rsidRDefault="00205231" w:rsidP="001B6252">
            <w:pPr>
              <w:spacing w:after="0" w:line="240" w:lineRule="auto"/>
            </w:pPr>
            <w:r>
              <w:rPr>
                <w:color w:val="000000"/>
                <w:sz w:val="20"/>
                <w:szCs w:val="20"/>
              </w:rPr>
              <w:t>[HDMI: CEC 13.2.2] 3</w:t>
            </w:r>
            <w:r w:rsidRPr="00205231">
              <w:rPr>
                <w:color w:val="000000"/>
                <w:sz w:val="20"/>
                <w:szCs w:val="20"/>
                <w:vertAlign w:val="superscript"/>
              </w:rPr>
              <w:t>rd</w:t>
            </w:r>
            <w:r>
              <w:rPr>
                <w:color w:val="000000"/>
                <w:sz w:val="20"/>
                <w:szCs w:val="20"/>
              </w:rPr>
              <w:t xml:space="preserve"> paragraph before the end of the section, extended by </w:t>
            </w:r>
            <w:r w:rsidR="00F42B4F">
              <w:rPr>
                <w:color w:val="000000"/>
                <w:sz w:val="20"/>
                <w:szCs w:val="20"/>
              </w:rPr>
              <w:t>[HDMI 2.0: 1</w:t>
            </w:r>
            <w:r w:rsidR="008F7E71" w:rsidRPr="00904B7A">
              <w:rPr>
                <w:color w:val="000000"/>
                <w:sz w:val="20"/>
                <w:szCs w:val="20"/>
              </w:rPr>
              <w:t>1.9.9</w:t>
            </w:r>
            <w:r w:rsidR="005A7F64">
              <w:rPr>
                <w:color w:val="000000"/>
                <w:sz w:val="20"/>
                <w:szCs w:val="20"/>
              </w:rPr>
              <w:t>]</w:t>
            </w:r>
          </w:p>
        </w:tc>
        <w:tc>
          <w:tcPr>
            <w:tcW w:w="2977" w:type="dxa"/>
            <w:shd w:val="clear" w:color="auto" w:fill="auto"/>
          </w:tcPr>
          <w:p w14:paraId="384862A8" w14:textId="5F78214A" w:rsidR="008F7E71" w:rsidRPr="00904B7A" w:rsidRDefault="008F7E71" w:rsidP="008F7E71">
            <w:pPr>
              <w:spacing w:after="0" w:line="240" w:lineRule="auto"/>
              <w:rPr>
                <w:rFonts w:eastAsia="Times New Roman"/>
                <w:sz w:val="20"/>
                <w:szCs w:val="20"/>
              </w:rPr>
            </w:pPr>
            <w:r w:rsidRPr="00904B7A">
              <w:rPr>
                <w:color w:val="000000"/>
                <w:sz w:val="20"/>
                <w:szCs w:val="20"/>
              </w:rPr>
              <w:t xml:space="preserve">Verify that the TV (when acting as the CEC Root Device) does not send &lt;Routing Information&gt; when selecting a non-CEC-capable input </w:t>
            </w:r>
            <w:r w:rsidR="002737CF" w:rsidRPr="00904B7A">
              <w:rPr>
                <w:color w:val="000000"/>
                <w:sz w:val="20"/>
                <w:szCs w:val="20"/>
              </w:rPr>
              <w:t>Source</w:t>
            </w:r>
            <w:r w:rsidRPr="00904B7A">
              <w:rPr>
                <w:color w:val="000000"/>
                <w:sz w:val="20"/>
                <w:szCs w:val="20"/>
              </w:rPr>
              <w:t xml:space="preserve"> (such as an internal </w:t>
            </w:r>
            <w:r w:rsidR="002737CF" w:rsidRPr="00904B7A">
              <w:rPr>
                <w:color w:val="000000"/>
                <w:sz w:val="20"/>
                <w:szCs w:val="20"/>
              </w:rPr>
              <w:t>Source</w:t>
            </w:r>
            <w:r w:rsidRPr="00904B7A">
              <w:rPr>
                <w:color w:val="000000"/>
                <w:sz w:val="20"/>
                <w:szCs w:val="20"/>
              </w:rPr>
              <w:t xml:space="preserve"> or analog).</w:t>
            </w:r>
          </w:p>
        </w:tc>
        <w:tc>
          <w:tcPr>
            <w:tcW w:w="4820" w:type="dxa"/>
            <w:shd w:val="clear" w:color="auto" w:fill="auto"/>
          </w:tcPr>
          <w:p w14:paraId="4BFD9F99" w14:textId="6EF827F7" w:rsidR="008F7E71" w:rsidRPr="00904B7A" w:rsidRDefault="008F7E71" w:rsidP="008F7E71">
            <w:pPr>
              <w:spacing w:after="0" w:line="240" w:lineRule="auto"/>
              <w:rPr>
                <w:sz w:val="20"/>
                <w:szCs w:val="20"/>
              </w:rPr>
            </w:pPr>
            <w:r w:rsidRPr="00904B7A">
              <w:rPr>
                <w:sz w:val="20"/>
                <w:szCs w:val="20"/>
              </w:rPr>
              <w:t xml:space="preserve">Verify that the DUT has an HDMI input selected (see </w:t>
            </w:r>
            <w:r w:rsidR="003818C1">
              <w:rPr>
                <w:sz w:val="20"/>
                <w:szCs w:val="20"/>
              </w:rPr>
              <w:t>CDF field</w:t>
            </w:r>
            <w:r w:rsidRPr="00904B7A">
              <w:rPr>
                <w:sz w:val="20"/>
                <w:szCs w:val="20"/>
              </w:rPr>
              <w:t xml:space="preserve"> "Select_HDMI_input_procedure").</w:t>
            </w:r>
          </w:p>
          <w:p w14:paraId="5BE07EE1" w14:textId="1ACF9BDB" w:rsidR="008F7E71" w:rsidRPr="00904B7A" w:rsidRDefault="008F7E71" w:rsidP="008F7E71">
            <w:pPr>
              <w:spacing w:after="0" w:line="240" w:lineRule="auto"/>
              <w:rPr>
                <w:rFonts w:eastAsia="Times New Roman"/>
                <w:sz w:val="20"/>
                <w:szCs w:val="20"/>
              </w:rPr>
            </w:pPr>
            <w:r w:rsidRPr="00904B7A">
              <w:rPr>
                <w:sz w:val="20"/>
                <w:szCs w:val="20"/>
              </w:rPr>
              <w:t>Select another HDMI input (if more than one HDMI input available).</w:t>
            </w:r>
            <w:r w:rsidRPr="00904B7A">
              <w:rPr>
                <w:sz w:val="20"/>
                <w:szCs w:val="20"/>
              </w:rPr>
              <w:br/>
              <w:t xml:space="preserve">Select an internal input (if available; see </w:t>
            </w:r>
            <w:r w:rsidR="003818C1">
              <w:rPr>
                <w:sz w:val="20"/>
                <w:szCs w:val="20"/>
              </w:rPr>
              <w:t>CDF field</w:t>
            </w:r>
            <w:r w:rsidRPr="00904B7A">
              <w:rPr>
                <w:sz w:val="20"/>
                <w:szCs w:val="20"/>
              </w:rPr>
              <w:t xml:space="preserve"> "Select_internal_procedure").</w:t>
            </w:r>
            <w:r w:rsidRPr="00904B7A">
              <w:rPr>
                <w:sz w:val="20"/>
                <w:szCs w:val="20"/>
              </w:rPr>
              <w:br/>
              <w:t xml:space="preserve">Select a non-HDMI input (if available; see </w:t>
            </w:r>
            <w:r w:rsidR="003818C1">
              <w:rPr>
                <w:sz w:val="20"/>
                <w:szCs w:val="20"/>
              </w:rPr>
              <w:t>CDF field</w:t>
            </w:r>
            <w:r w:rsidRPr="00904B7A">
              <w:rPr>
                <w:sz w:val="20"/>
                <w:szCs w:val="20"/>
              </w:rPr>
              <w:t xml:space="preserve"> "Select_other_input_procedure").</w:t>
            </w:r>
            <w:r w:rsidRPr="00904B7A">
              <w:rPr>
                <w:sz w:val="20"/>
                <w:szCs w:val="20"/>
              </w:rPr>
              <w:br/>
              <w:t>Select an HDMI input.</w:t>
            </w:r>
          </w:p>
        </w:tc>
        <w:tc>
          <w:tcPr>
            <w:tcW w:w="3260" w:type="dxa"/>
            <w:shd w:val="clear" w:color="auto" w:fill="auto"/>
          </w:tcPr>
          <w:p w14:paraId="4E7076D2" w14:textId="055C75FD" w:rsidR="008F7E71" w:rsidRPr="00904B7A" w:rsidRDefault="008F7E71">
            <w:pPr>
              <w:spacing w:after="0" w:line="240" w:lineRule="auto"/>
              <w:rPr>
                <w:rFonts w:eastAsia="Times New Roman"/>
                <w:sz w:val="20"/>
                <w:szCs w:val="20"/>
              </w:rPr>
            </w:pPr>
            <w:r w:rsidRPr="00904B7A">
              <w:rPr>
                <w:color w:val="000000"/>
                <w:sz w:val="20"/>
                <w:szCs w:val="20"/>
              </w:rPr>
              <w:t>If the DUT send</w:t>
            </w:r>
            <w:r w:rsidR="00AE1D0B">
              <w:rPr>
                <w:color w:val="000000"/>
                <w:sz w:val="20"/>
                <w:szCs w:val="20"/>
              </w:rPr>
              <w:t>s</w:t>
            </w:r>
            <w:r w:rsidRPr="00904B7A">
              <w:rPr>
                <w:color w:val="000000"/>
                <w:sz w:val="20"/>
                <w:szCs w:val="20"/>
              </w:rPr>
              <w:t xml:space="preserve"> a &lt;Routing Information&gt; message</w:t>
            </w:r>
            <w:r w:rsidR="002A5F24" w:rsidRPr="00904B7A">
              <w:rPr>
                <w:color w:val="000000"/>
                <w:sz w:val="20"/>
                <w:szCs w:val="20"/>
              </w:rPr>
              <w:t xml:space="preserve">, then </w:t>
            </w:r>
            <w:r w:rsidRPr="00904B7A">
              <w:rPr>
                <w:color w:val="000000"/>
                <w:sz w:val="20"/>
                <w:szCs w:val="20"/>
              </w:rPr>
              <w:t>FAIL.</w:t>
            </w:r>
          </w:p>
        </w:tc>
      </w:tr>
      <w:tr w:rsidR="008F7E71" w:rsidRPr="00904B7A" w14:paraId="36B6B57B" w14:textId="77777777" w:rsidTr="00D06AD0">
        <w:trPr>
          <w:cantSplit/>
          <w:trHeight w:val="130"/>
        </w:trPr>
        <w:tc>
          <w:tcPr>
            <w:tcW w:w="1008" w:type="dxa"/>
            <w:shd w:val="clear" w:color="auto" w:fill="auto"/>
            <w:noWrap/>
          </w:tcPr>
          <w:p w14:paraId="38D0107C"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HF4-7-2</w:t>
            </w:r>
          </w:p>
        </w:tc>
        <w:tc>
          <w:tcPr>
            <w:tcW w:w="2409" w:type="dxa"/>
            <w:shd w:val="clear" w:color="auto" w:fill="auto"/>
          </w:tcPr>
          <w:p w14:paraId="2115360C" w14:textId="379C42B6" w:rsidR="008F7E71" w:rsidRPr="00904B7A" w:rsidRDefault="008869B6" w:rsidP="008F7E71">
            <w:pPr>
              <w:spacing w:after="0" w:line="240" w:lineRule="auto"/>
              <w:rPr>
                <w:rFonts w:eastAsia="Times New Roman"/>
                <w:sz w:val="20"/>
                <w:szCs w:val="20"/>
              </w:rPr>
            </w:pPr>
            <w:r>
              <w:rPr>
                <w:color w:val="000000"/>
                <w:sz w:val="20"/>
                <w:szCs w:val="20"/>
              </w:rPr>
              <w:t>[HDMI 2.0:</w:t>
            </w:r>
            <w:r w:rsidR="008F7E71" w:rsidRPr="00904B7A">
              <w:rPr>
                <w:color w:val="000000"/>
                <w:sz w:val="20"/>
                <w:szCs w:val="20"/>
              </w:rPr>
              <w:t xml:space="preserve"> Table 11-13</w:t>
            </w:r>
            <w:r w:rsidR="005A7F64">
              <w:rPr>
                <w:color w:val="000000"/>
                <w:sz w:val="20"/>
                <w:szCs w:val="20"/>
              </w:rPr>
              <w:t>]</w:t>
            </w:r>
            <w:r w:rsidR="008F7E71" w:rsidRPr="00904B7A">
              <w:rPr>
                <w:color w:val="000000"/>
                <w:sz w:val="20"/>
                <w:szCs w:val="20"/>
              </w:rPr>
              <w:br/>
              <w:t>Message: &lt;Request Active Source&gt;</w:t>
            </w:r>
            <w:r w:rsidR="008F7E71" w:rsidRPr="00904B7A">
              <w:rPr>
                <w:color w:val="000000"/>
                <w:sz w:val="20"/>
                <w:szCs w:val="20"/>
              </w:rPr>
              <w:br/>
              <w:t xml:space="preserve">Response: &lt;Active Source&gt; from the currently active </w:t>
            </w:r>
            <w:r w:rsidR="002737CF" w:rsidRPr="00904B7A">
              <w:rPr>
                <w:color w:val="000000"/>
                <w:sz w:val="20"/>
                <w:szCs w:val="20"/>
              </w:rPr>
              <w:t>Source</w:t>
            </w:r>
          </w:p>
        </w:tc>
        <w:tc>
          <w:tcPr>
            <w:tcW w:w="2977" w:type="dxa"/>
            <w:shd w:val="clear" w:color="auto" w:fill="auto"/>
          </w:tcPr>
          <w:p w14:paraId="45C72B66" w14:textId="00B8238D" w:rsidR="008F7E71" w:rsidRPr="00904B7A" w:rsidRDefault="008F7E71" w:rsidP="008F7E71">
            <w:pPr>
              <w:spacing w:after="0" w:line="240" w:lineRule="auto"/>
              <w:rPr>
                <w:rFonts w:eastAsia="Times New Roman"/>
                <w:sz w:val="20"/>
                <w:szCs w:val="20"/>
              </w:rPr>
            </w:pPr>
            <w:r w:rsidRPr="00904B7A">
              <w:rPr>
                <w:sz w:val="20"/>
                <w:szCs w:val="20"/>
              </w:rPr>
              <w:t xml:space="preserve">Verify that the DUT does not respond to &lt;Request Active Source&gt; when it is not the active </w:t>
            </w:r>
            <w:r w:rsidR="002737CF" w:rsidRPr="00904B7A">
              <w:rPr>
                <w:sz w:val="20"/>
                <w:szCs w:val="20"/>
              </w:rPr>
              <w:t>Source</w:t>
            </w:r>
            <w:r w:rsidRPr="00904B7A">
              <w:rPr>
                <w:sz w:val="20"/>
                <w:szCs w:val="20"/>
              </w:rPr>
              <w:t>.</w:t>
            </w:r>
            <w:r w:rsidRPr="00904B7A">
              <w:rPr>
                <w:sz w:val="20"/>
                <w:szCs w:val="20"/>
              </w:rPr>
              <w:br/>
            </w:r>
            <w:r w:rsidRPr="00904B7A">
              <w:rPr>
                <w:sz w:val="20"/>
                <w:szCs w:val="20"/>
              </w:rPr>
              <w:br/>
            </w:r>
            <w:r w:rsidRPr="00904B7A">
              <w:rPr>
                <w:i/>
                <w:iCs/>
                <w:sz w:val="20"/>
                <w:szCs w:val="20"/>
              </w:rPr>
              <w:t xml:space="preserve">This test applies </w:t>
            </w:r>
            <w:r w:rsidR="00960ED6" w:rsidRPr="00904B7A">
              <w:rPr>
                <w:i/>
                <w:iCs/>
                <w:sz w:val="20"/>
                <w:szCs w:val="20"/>
              </w:rPr>
              <w:t>for</w:t>
            </w:r>
            <w:r w:rsidRPr="00904B7A">
              <w:rPr>
                <w:i/>
                <w:iCs/>
                <w:sz w:val="20"/>
                <w:szCs w:val="20"/>
              </w:rPr>
              <w:t xml:space="preserve"> non-TV devices that can become an active </w:t>
            </w:r>
            <w:r w:rsidR="002737CF" w:rsidRPr="00904B7A">
              <w:rPr>
                <w:i/>
                <w:iCs/>
                <w:sz w:val="20"/>
                <w:szCs w:val="20"/>
              </w:rPr>
              <w:t>Source</w:t>
            </w:r>
            <w:r w:rsidRPr="00904B7A">
              <w:rPr>
                <w:i/>
                <w:iCs/>
                <w:sz w:val="20"/>
                <w:szCs w:val="20"/>
              </w:rPr>
              <w:t xml:space="preserve"> (see 1.4b CDF and</w:t>
            </w:r>
            <w:r w:rsidR="009E3182" w:rsidRPr="00904B7A">
              <w:rPr>
                <w:i/>
                <w:iCs/>
                <w:sz w:val="20"/>
                <w:szCs w:val="20"/>
              </w:rPr>
              <w:t xml:space="preserve"> the</w:t>
            </w:r>
            <w:r w:rsidRPr="00904B7A">
              <w:rPr>
                <w:i/>
                <w:iCs/>
                <w:sz w:val="20"/>
                <w:szCs w:val="20"/>
              </w:rPr>
              <w:t xml:space="preserve"> </w:t>
            </w:r>
            <w:r w:rsidR="003818C1">
              <w:rPr>
                <w:i/>
                <w:iCs/>
                <w:sz w:val="20"/>
                <w:szCs w:val="20"/>
              </w:rPr>
              <w:t>CDF field</w:t>
            </w:r>
            <w:r w:rsidRPr="00904B7A">
              <w:rPr>
                <w:i/>
                <w:iCs/>
                <w:sz w:val="20"/>
                <w:szCs w:val="20"/>
              </w:rPr>
              <w:t xml:space="preserve"> "PrimaryDeviceType").</w:t>
            </w:r>
          </w:p>
        </w:tc>
        <w:tc>
          <w:tcPr>
            <w:tcW w:w="4820" w:type="dxa"/>
            <w:shd w:val="clear" w:color="auto" w:fill="auto"/>
          </w:tcPr>
          <w:p w14:paraId="04D8B503" w14:textId="71335679" w:rsidR="008F7E71" w:rsidRPr="00904B7A" w:rsidRDefault="008F7E71" w:rsidP="009B149C">
            <w:pPr>
              <w:spacing w:after="0" w:line="240" w:lineRule="auto"/>
              <w:rPr>
                <w:rFonts w:eastAsia="Times New Roman"/>
                <w:sz w:val="20"/>
                <w:szCs w:val="20"/>
              </w:rPr>
            </w:pPr>
            <w:r w:rsidRPr="00904B7A">
              <w:rPr>
                <w:sz w:val="20"/>
                <w:szCs w:val="20"/>
              </w:rPr>
              <w:t xml:space="preserve">Ensure that the DUT is </w:t>
            </w:r>
            <w:r w:rsidR="006426F5" w:rsidRPr="00904B7A">
              <w:rPr>
                <w:sz w:val="20"/>
                <w:szCs w:val="20"/>
              </w:rPr>
              <w:t>the A</w:t>
            </w:r>
            <w:r w:rsidRPr="00904B7A">
              <w:rPr>
                <w:sz w:val="20"/>
                <w:szCs w:val="20"/>
              </w:rPr>
              <w:t xml:space="preserve">ctive </w:t>
            </w:r>
            <w:r w:rsidR="002737CF" w:rsidRPr="00904B7A">
              <w:rPr>
                <w:sz w:val="20"/>
                <w:szCs w:val="20"/>
              </w:rPr>
              <w:t>Source</w:t>
            </w:r>
            <w:r w:rsidRPr="00904B7A">
              <w:rPr>
                <w:sz w:val="20"/>
                <w:szCs w:val="20"/>
              </w:rPr>
              <w:t>.</w:t>
            </w:r>
            <w:r w:rsidRPr="00904B7A">
              <w:rPr>
                <w:sz w:val="20"/>
                <w:szCs w:val="20"/>
              </w:rPr>
              <w:br/>
            </w:r>
            <w:r w:rsidRPr="00904B7A">
              <w:rPr>
                <w:sz w:val="20"/>
                <w:szCs w:val="20"/>
              </w:rPr>
              <w:br/>
              <w:t>Broadcast &lt;Active Source&gt; from another address than the DUT's.</w:t>
            </w:r>
            <w:r w:rsidRPr="00904B7A">
              <w:rPr>
                <w:sz w:val="20"/>
                <w:szCs w:val="20"/>
              </w:rPr>
              <w:br/>
            </w:r>
            <w:r w:rsidRPr="00904B7A">
              <w:rPr>
                <w:sz w:val="20"/>
                <w:szCs w:val="20"/>
              </w:rPr>
              <w:br/>
              <w:t>Broadcast &lt;Request Active Source&gt;.</w:t>
            </w:r>
          </w:p>
        </w:tc>
        <w:tc>
          <w:tcPr>
            <w:tcW w:w="3260" w:type="dxa"/>
            <w:shd w:val="clear" w:color="auto" w:fill="auto"/>
          </w:tcPr>
          <w:p w14:paraId="08A4D61C" w14:textId="1299AB28" w:rsidR="008F7E71" w:rsidRPr="00904B7A" w:rsidRDefault="008F7E71">
            <w:pPr>
              <w:spacing w:after="0" w:line="240" w:lineRule="auto"/>
              <w:rPr>
                <w:rFonts w:eastAsia="Times New Roman"/>
                <w:sz w:val="20"/>
                <w:szCs w:val="20"/>
              </w:rPr>
            </w:pPr>
            <w:r w:rsidRPr="00904B7A">
              <w:rPr>
                <w:sz w:val="20"/>
                <w:szCs w:val="20"/>
              </w:rPr>
              <w:t xml:space="preserve">If the DUT ignores the &lt;Request Active Source&gt; message (i.e. </w:t>
            </w:r>
            <w:r w:rsidR="002D6844" w:rsidRPr="00904B7A">
              <w:rPr>
                <w:sz w:val="20"/>
                <w:szCs w:val="20"/>
              </w:rPr>
              <w:t xml:space="preserve"> I</w:t>
            </w:r>
            <w:r w:rsidRPr="00904B7A">
              <w:rPr>
                <w:sz w:val="20"/>
                <w:szCs w:val="20"/>
              </w:rPr>
              <w:t>t does not respond with &lt;Active Source&gt; within the Maximum Response Time)</w:t>
            </w:r>
            <w:r w:rsidR="002A5F24" w:rsidRPr="00904B7A">
              <w:rPr>
                <w:sz w:val="20"/>
                <w:szCs w:val="20"/>
              </w:rPr>
              <w:t>, then PASS</w:t>
            </w:r>
            <w:r w:rsidR="007A3349" w:rsidRPr="00904B7A">
              <w:rPr>
                <w:sz w:val="20"/>
                <w:szCs w:val="20"/>
              </w:rPr>
              <w:t>, o</w:t>
            </w:r>
            <w:r w:rsidRPr="00904B7A">
              <w:rPr>
                <w:sz w:val="20"/>
                <w:szCs w:val="20"/>
              </w:rPr>
              <w:t>therwise, FAIL.</w:t>
            </w:r>
          </w:p>
        </w:tc>
      </w:tr>
      <w:tr w:rsidR="008F7E71" w:rsidRPr="00904B7A" w14:paraId="6B973820" w14:textId="77777777" w:rsidTr="00D06AD0">
        <w:trPr>
          <w:cantSplit/>
          <w:trHeight w:val="70"/>
        </w:trPr>
        <w:tc>
          <w:tcPr>
            <w:tcW w:w="1008" w:type="dxa"/>
            <w:shd w:val="clear" w:color="auto" w:fill="auto"/>
            <w:noWrap/>
          </w:tcPr>
          <w:p w14:paraId="1A5D0A33"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HF4-7-3</w:t>
            </w:r>
          </w:p>
        </w:tc>
        <w:tc>
          <w:tcPr>
            <w:tcW w:w="2409" w:type="dxa"/>
            <w:shd w:val="clear" w:color="auto" w:fill="auto"/>
          </w:tcPr>
          <w:p w14:paraId="7E5D0A2F" w14:textId="1B34CBC3" w:rsidR="008F7E71" w:rsidRPr="00904B7A" w:rsidRDefault="00255E9C" w:rsidP="00EC5024">
            <w:pPr>
              <w:pStyle w:val="HCompactBody"/>
            </w:pPr>
            <w:r>
              <w:rPr>
                <w:sz w:val="20"/>
                <w:szCs w:val="20"/>
              </w:rPr>
              <w:t>[HDMI: CEC 13.2.2] 6</w:t>
            </w:r>
            <w:r w:rsidRPr="00255E9C">
              <w:rPr>
                <w:sz w:val="20"/>
                <w:szCs w:val="20"/>
                <w:vertAlign w:val="superscript"/>
              </w:rPr>
              <w:t>th</w:t>
            </w:r>
            <w:r>
              <w:rPr>
                <w:sz w:val="20"/>
                <w:szCs w:val="20"/>
              </w:rPr>
              <w:t xml:space="preserve"> paragraph, extended by </w:t>
            </w:r>
            <w:r w:rsidR="00F42B4F">
              <w:rPr>
                <w:sz w:val="20"/>
                <w:szCs w:val="20"/>
              </w:rPr>
              <w:t>[HDMI 2.0: 1</w:t>
            </w:r>
            <w:r w:rsidR="008F7E71" w:rsidRPr="00904B7A">
              <w:rPr>
                <w:sz w:val="20"/>
                <w:szCs w:val="20"/>
              </w:rPr>
              <w:t>1.9.9</w:t>
            </w:r>
            <w:r w:rsidR="005A7F64">
              <w:rPr>
                <w:sz w:val="20"/>
                <w:szCs w:val="20"/>
              </w:rPr>
              <w:t>]</w:t>
            </w:r>
          </w:p>
        </w:tc>
        <w:tc>
          <w:tcPr>
            <w:tcW w:w="2977" w:type="dxa"/>
            <w:shd w:val="clear" w:color="auto" w:fill="auto"/>
          </w:tcPr>
          <w:p w14:paraId="525CAE1A" w14:textId="2C47CC83" w:rsidR="008F7E71" w:rsidRPr="00904B7A" w:rsidRDefault="008F7E71" w:rsidP="008F7E71">
            <w:pPr>
              <w:spacing w:after="0" w:line="240" w:lineRule="auto"/>
              <w:rPr>
                <w:i/>
                <w:iCs/>
                <w:color w:val="000000"/>
                <w:sz w:val="20"/>
                <w:szCs w:val="20"/>
              </w:rPr>
            </w:pPr>
            <w:r w:rsidRPr="00904B7A">
              <w:rPr>
                <w:color w:val="000000"/>
                <w:sz w:val="20"/>
                <w:szCs w:val="20"/>
              </w:rPr>
              <w:t>Ensure that the DUT switches (if required) as a result of a &lt;Set Stream Path&gt; message it does not send a &lt;Routing Change&gt; message and ensures that the device is on the active AV path.</w:t>
            </w:r>
            <w:r w:rsidRPr="00904B7A">
              <w:rPr>
                <w:color w:val="000000"/>
                <w:sz w:val="20"/>
                <w:szCs w:val="20"/>
              </w:rPr>
              <w:br/>
            </w:r>
            <w:r w:rsidRPr="00904B7A">
              <w:rPr>
                <w:color w:val="000000"/>
                <w:sz w:val="20"/>
                <w:szCs w:val="20"/>
              </w:rPr>
              <w:br/>
            </w:r>
            <w:r w:rsidRPr="00904B7A">
              <w:rPr>
                <w:i/>
                <w:iCs/>
                <w:color w:val="000000"/>
                <w:sz w:val="20"/>
                <w:szCs w:val="20"/>
              </w:rPr>
              <w:t xml:space="preserve">This test applies </w:t>
            </w:r>
            <w:r w:rsidR="00960ED6" w:rsidRPr="00904B7A">
              <w:rPr>
                <w:i/>
                <w:iCs/>
                <w:color w:val="000000"/>
                <w:sz w:val="20"/>
                <w:szCs w:val="20"/>
              </w:rPr>
              <w:t>for</w:t>
            </w:r>
            <w:r w:rsidRPr="00904B7A">
              <w:rPr>
                <w:i/>
                <w:iCs/>
                <w:color w:val="000000"/>
                <w:sz w:val="20"/>
                <w:szCs w:val="20"/>
              </w:rPr>
              <w:t xml:space="preserve"> devices including a CEC switch</w:t>
            </w:r>
          </w:p>
          <w:p w14:paraId="488FED31" w14:textId="4C57FE19" w:rsidR="008F7E71" w:rsidRPr="00904B7A" w:rsidRDefault="008F7E71" w:rsidP="008F7E71">
            <w:pPr>
              <w:spacing w:after="0" w:line="240" w:lineRule="auto"/>
              <w:rPr>
                <w:rFonts w:eastAsia="Times New Roman"/>
                <w:sz w:val="20"/>
                <w:szCs w:val="20"/>
              </w:rPr>
            </w:pPr>
            <w:r w:rsidRPr="00904B7A">
              <w:rPr>
                <w:i/>
                <w:iCs/>
                <w:color w:val="000000"/>
                <w:sz w:val="20"/>
                <w:szCs w:val="20"/>
              </w:rPr>
              <w:t xml:space="preserve">(see </w:t>
            </w:r>
            <w:r w:rsidR="003818C1">
              <w:rPr>
                <w:i/>
                <w:iCs/>
                <w:color w:val="000000"/>
                <w:sz w:val="20"/>
                <w:szCs w:val="20"/>
              </w:rPr>
              <w:t>CDF field</w:t>
            </w:r>
            <w:r w:rsidRPr="00904B7A">
              <w:rPr>
                <w:i/>
                <w:iCs/>
                <w:color w:val="000000"/>
                <w:sz w:val="20"/>
                <w:szCs w:val="20"/>
              </w:rPr>
              <w:t xml:space="preserve"> "HasCECswitch")</w:t>
            </w:r>
            <w:r w:rsidR="00AE1D0B">
              <w:rPr>
                <w:i/>
                <w:iCs/>
                <w:color w:val="000000"/>
                <w:sz w:val="20"/>
                <w:szCs w:val="20"/>
              </w:rPr>
              <w:t>.</w:t>
            </w:r>
          </w:p>
        </w:tc>
        <w:tc>
          <w:tcPr>
            <w:tcW w:w="4820" w:type="dxa"/>
            <w:shd w:val="clear" w:color="auto" w:fill="auto"/>
          </w:tcPr>
          <w:p w14:paraId="548B5128" w14:textId="77777777" w:rsidR="008F7E71" w:rsidRPr="00904B7A" w:rsidRDefault="008F7E71" w:rsidP="008F7E71">
            <w:pPr>
              <w:spacing w:after="0" w:line="240" w:lineRule="auto"/>
              <w:rPr>
                <w:rFonts w:eastAsia="Times New Roman"/>
                <w:sz w:val="20"/>
                <w:szCs w:val="20"/>
              </w:rPr>
            </w:pPr>
            <w:r w:rsidRPr="00904B7A">
              <w:rPr>
                <w:color w:val="000000"/>
                <w:sz w:val="20"/>
                <w:szCs w:val="20"/>
              </w:rPr>
              <w:t>Set the DUT to select its input number 1.</w:t>
            </w:r>
            <w:r w:rsidRPr="00904B7A">
              <w:rPr>
                <w:color w:val="000000"/>
                <w:sz w:val="20"/>
                <w:szCs w:val="20"/>
              </w:rPr>
              <w:br/>
              <w:t>Send a &lt;Set Stream Path&gt; message with a Physical Address that includes the DUT's input number 1.</w:t>
            </w:r>
            <w:r w:rsidRPr="00904B7A">
              <w:rPr>
                <w:color w:val="000000"/>
                <w:sz w:val="20"/>
                <w:szCs w:val="20"/>
              </w:rPr>
              <w:br/>
              <w:t>Send a &lt;Set Stream Path&gt; message with a Physical Address that includes the DUT's input number 2.</w:t>
            </w:r>
          </w:p>
        </w:tc>
        <w:tc>
          <w:tcPr>
            <w:tcW w:w="3260" w:type="dxa"/>
            <w:shd w:val="clear" w:color="auto" w:fill="auto"/>
          </w:tcPr>
          <w:p w14:paraId="7FB55BFF" w14:textId="0E886920" w:rsidR="008F7E71" w:rsidRPr="00904B7A" w:rsidRDefault="008F7E71" w:rsidP="007A3349">
            <w:pPr>
              <w:spacing w:after="0" w:line="240" w:lineRule="auto"/>
              <w:rPr>
                <w:rFonts w:eastAsia="Times New Roman"/>
                <w:sz w:val="20"/>
                <w:szCs w:val="20"/>
              </w:rPr>
            </w:pPr>
            <w:r w:rsidRPr="00904B7A">
              <w:rPr>
                <w:color w:val="000000"/>
                <w:sz w:val="20"/>
                <w:szCs w:val="20"/>
              </w:rPr>
              <w:t>If the DUT switches with the first &lt;Set Stream Path&gt; message</w:t>
            </w:r>
            <w:r w:rsidR="00C44427" w:rsidRPr="00904B7A">
              <w:rPr>
                <w:color w:val="000000"/>
                <w:sz w:val="20"/>
                <w:szCs w:val="20"/>
              </w:rPr>
              <w:t>, then FAIL</w:t>
            </w:r>
            <w:r w:rsidRPr="00904B7A">
              <w:rPr>
                <w:color w:val="000000"/>
                <w:sz w:val="20"/>
                <w:szCs w:val="20"/>
              </w:rPr>
              <w:t>.</w:t>
            </w:r>
            <w:r w:rsidRPr="00904B7A">
              <w:rPr>
                <w:color w:val="000000"/>
                <w:sz w:val="20"/>
                <w:szCs w:val="20"/>
              </w:rPr>
              <w:br/>
              <w:t>If the DUT does not switch with the second &lt;Set Stream Path&gt; message</w:t>
            </w:r>
            <w:r w:rsidR="00C44427" w:rsidRPr="00904B7A">
              <w:rPr>
                <w:color w:val="000000"/>
                <w:sz w:val="20"/>
                <w:szCs w:val="20"/>
              </w:rPr>
              <w:t>, then FAIL</w:t>
            </w:r>
            <w:r w:rsidRPr="00904B7A">
              <w:rPr>
                <w:color w:val="000000"/>
                <w:sz w:val="20"/>
                <w:szCs w:val="20"/>
              </w:rPr>
              <w:t>.</w:t>
            </w:r>
            <w:r w:rsidRPr="00904B7A">
              <w:rPr>
                <w:color w:val="000000"/>
                <w:sz w:val="20"/>
                <w:szCs w:val="20"/>
              </w:rPr>
              <w:br/>
              <w:t>If the DUT sends a &lt;Routing Change&gt; message</w:t>
            </w:r>
            <w:r w:rsidR="00C44427" w:rsidRPr="00904B7A">
              <w:rPr>
                <w:color w:val="000000"/>
                <w:sz w:val="20"/>
                <w:szCs w:val="20"/>
              </w:rPr>
              <w:t>, then FAIL</w:t>
            </w:r>
            <w:r w:rsidR="007A3349" w:rsidRPr="00904B7A">
              <w:rPr>
                <w:color w:val="000000"/>
                <w:sz w:val="20"/>
                <w:szCs w:val="20"/>
              </w:rPr>
              <w:t>, o</w:t>
            </w:r>
            <w:r w:rsidRPr="00904B7A">
              <w:rPr>
                <w:color w:val="000000"/>
                <w:sz w:val="20"/>
                <w:szCs w:val="20"/>
              </w:rPr>
              <w:t>therwise</w:t>
            </w:r>
            <w:r w:rsidR="00463764">
              <w:rPr>
                <w:color w:val="000000"/>
                <w:sz w:val="20"/>
                <w:szCs w:val="20"/>
              </w:rPr>
              <w:t xml:space="preserve"> </w:t>
            </w:r>
            <w:r w:rsidR="002A5F24" w:rsidRPr="00904B7A">
              <w:rPr>
                <w:color w:val="000000"/>
                <w:sz w:val="20"/>
                <w:szCs w:val="20"/>
              </w:rPr>
              <w:t>PASS</w:t>
            </w:r>
            <w:r w:rsidRPr="00904B7A">
              <w:rPr>
                <w:color w:val="000000"/>
                <w:sz w:val="20"/>
                <w:szCs w:val="20"/>
              </w:rPr>
              <w:t>.</w:t>
            </w:r>
          </w:p>
        </w:tc>
      </w:tr>
      <w:tr w:rsidR="008F7E71" w:rsidRPr="00904B7A" w14:paraId="29C84288" w14:textId="77777777" w:rsidTr="00D06AD0">
        <w:trPr>
          <w:cantSplit/>
          <w:trHeight w:val="70"/>
        </w:trPr>
        <w:tc>
          <w:tcPr>
            <w:tcW w:w="1008" w:type="dxa"/>
            <w:shd w:val="clear" w:color="auto" w:fill="auto"/>
            <w:noWrap/>
          </w:tcPr>
          <w:p w14:paraId="23511272"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HF4-7-4</w:t>
            </w:r>
          </w:p>
        </w:tc>
        <w:tc>
          <w:tcPr>
            <w:tcW w:w="2409" w:type="dxa"/>
            <w:shd w:val="clear" w:color="auto" w:fill="auto"/>
          </w:tcPr>
          <w:p w14:paraId="675C1B90" w14:textId="0D8B34B6" w:rsidR="008F7E71" w:rsidRPr="00904B7A" w:rsidRDefault="00255E9C" w:rsidP="001B6252">
            <w:pPr>
              <w:spacing w:after="0" w:line="240" w:lineRule="auto"/>
            </w:pPr>
            <w:r>
              <w:rPr>
                <w:sz w:val="20"/>
                <w:szCs w:val="20"/>
              </w:rPr>
              <w:t>[HDMI: CEC 13.2.2] 8</w:t>
            </w:r>
            <w:r w:rsidRPr="00C3436B">
              <w:rPr>
                <w:sz w:val="20"/>
                <w:szCs w:val="20"/>
                <w:vertAlign w:val="superscript"/>
              </w:rPr>
              <w:t>th</w:t>
            </w:r>
            <w:r>
              <w:rPr>
                <w:sz w:val="20"/>
                <w:szCs w:val="20"/>
              </w:rPr>
              <w:t xml:space="preserve"> paragraph, extended by </w:t>
            </w:r>
            <w:r w:rsidR="00F42B4F">
              <w:rPr>
                <w:sz w:val="20"/>
                <w:szCs w:val="20"/>
              </w:rPr>
              <w:t>[HDMI 2.0: 1</w:t>
            </w:r>
            <w:r w:rsidR="008F7E71" w:rsidRPr="00904B7A">
              <w:rPr>
                <w:sz w:val="20"/>
                <w:szCs w:val="20"/>
              </w:rPr>
              <w:t>1.9.9</w:t>
            </w:r>
            <w:r w:rsidR="005A7F64">
              <w:rPr>
                <w:sz w:val="20"/>
                <w:szCs w:val="20"/>
              </w:rPr>
              <w:t>]</w:t>
            </w:r>
          </w:p>
        </w:tc>
        <w:tc>
          <w:tcPr>
            <w:tcW w:w="2977" w:type="dxa"/>
            <w:shd w:val="clear" w:color="auto" w:fill="auto"/>
          </w:tcPr>
          <w:p w14:paraId="539A49BD" w14:textId="77777777" w:rsidR="008F7E71" w:rsidRPr="00904B7A" w:rsidRDefault="008F7E71" w:rsidP="008F7E71">
            <w:pPr>
              <w:spacing w:after="0" w:line="240" w:lineRule="auto"/>
              <w:rPr>
                <w:sz w:val="20"/>
                <w:szCs w:val="20"/>
              </w:rPr>
            </w:pPr>
            <w:r w:rsidRPr="00904B7A">
              <w:rPr>
                <w:sz w:val="20"/>
                <w:szCs w:val="20"/>
              </w:rPr>
              <w:t>Verify that when a TV receives an &lt;Inactive Source&gt;, it sends either an &lt;Active Source&gt; with its own Physical Address (0.0.0.0, when displaying its own internal tuner), or sends a &lt;Set Stream Path&gt; message to a new device for display.</w:t>
            </w:r>
          </w:p>
          <w:p w14:paraId="610BBD1D" w14:textId="49879ED2" w:rsidR="008F7E71" w:rsidRPr="00904B7A" w:rsidRDefault="008F7E71" w:rsidP="008F7E71">
            <w:pPr>
              <w:spacing w:after="0" w:line="240" w:lineRule="auto"/>
              <w:rPr>
                <w:rFonts w:eastAsia="Times New Roman"/>
                <w:sz w:val="20"/>
                <w:szCs w:val="20"/>
              </w:rPr>
            </w:pPr>
            <w:r w:rsidRPr="00904B7A">
              <w:rPr>
                <w:i/>
                <w:iCs/>
                <w:sz w:val="20"/>
                <w:szCs w:val="20"/>
              </w:rPr>
              <w:t xml:space="preserve">This test applies </w:t>
            </w:r>
            <w:r w:rsidR="00960ED6" w:rsidRPr="00904B7A">
              <w:rPr>
                <w:i/>
                <w:iCs/>
                <w:sz w:val="20"/>
                <w:szCs w:val="20"/>
              </w:rPr>
              <w:t>for</w:t>
            </w:r>
            <w:r w:rsidRPr="00904B7A">
              <w:rPr>
                <w:i/>
                <w:iCs/>
                <w:sz w:val="20"/>
                <w:szCs w:val="20"/>
              </w:rPr>
              <w:t xml:space="preserve"> non-TV devices that can become an active </w:t>
            </w:r>
            <w:r w:rsidR="002737CF" w:rsidRPr="00904B7A">
              <w:rPr>
                <w:i/>
                <w:iCs/>
                <w:sz w:val="20"/>
                <w:szCs w:val="20"/>
              </w:rPr>
              <w:t>Source</w:t>
            </w:r>
            <w:r w:rsidRPr="00904B7A">
              <w:rPr>
                <w:i/>
                <w:iCs/>
                <w:sz w:val="20"/>
                <w:szCs w:val="20"/>
              </w:rPr>
              <w:t xml:space="preserve"> (see 1.4b CDF and </w:t>
            </w:r>
            <w:r w:rsidR="009E3182" w:rsidRPr="00904B7A">
              <w:rPr>
                <w:i/>
                <w:iCs/>
                <w:sz w:val="20"/>
                <w:szCs w:val="20"/>
              </w:rPr>
              <w:t xml:space="preserve">the </w:t>
            </w:r>
            <w:r w:rsidR="003818C1">
              <w:rPr>
                <w:i/>
                <w:iCs/>
                <w:sz w:val="20"/>
                <w:szCs w:val="20"/>
              </w:rPr>
              <w:t>CDF field</w:t>
            </w:r>
            <w:r w:rsidRPr="00904B7A">
              <w:rPr>
                <w:i/>
                <w:iCs/>
                <w:sz w:val="20"/>
                <w:szCs w:val="20"/>
              </w:rPr>
              <w:t xml:space="preserve"> "PrimaryDeviceType").</w:t>
            </w:r>
          </w:p>
        </w:tc>
        <w:tc>
          <w:tcPr>
            <w:tcW w:w="4820" w:type="dxa"/>
            <w:shd w:val="clear" w:color="auto" w:fill="auto"/>
          </w:tcPr>
          <w:p w14:paraId="1A62D921" w14:textId="5069A5F8" w:rsidR="008F7E71" w:rsidRPr="00904B7A" w:rsidRDefault="008F7E71">
            <w:pPr>
              <w:spacing w:after="0" w:line="240" w:lineRule="auto"/>
              <w:rPr>
                <w:rFonts w:eastAsia="Times New Roman"/>
                <w:sz w:val="20"/>
                <w:szCs w:val="20"/>
              </w:rPr>
            </w:pPr>
            <w:r w:rsidRPr="00904B7A">
              <w:rPr>
                <w:sz w:val="20"/>
                <w:szCs w:val="20"/>
              </w:rPr>
              <w:t>Set the DUT to stream its output and to become the Active Source.</w:t>
            </w:r>
            <w:r w:rsidRPr="00904B7A">
              <w:rPr>
                <w:sz w:val="20"/>
                <w:szCs w:val="20"/>
              </w:rPr>
              <w:br/>
              <w:t xml:space="preserve">Cause the DUT to go to the Standby state </w:t>
            </w:r>
            <w:r w:rsidR="00FF6F1B">
              <w:rPr>
                <w:sz w:val="20"/>
                <w:szCs w:val="20"/>
              </w:rPr>
              <w:t xml:space="preserve">(e.g., </w:t>
            </w:r>
            <w:r w:rsidR="002D6844" w:rsidRPr="00904B7A">
              <w:rPr>
                <w:sz w:val="20"/>
                <w:szCs w:val="20"/>
              </w:rPr>
              <w:t xml:space="preserve"> B</w:t>
            </w:r>
            <w:r w:rsidRPr="00904B7A">
              <w:rPr>
                <w:sz w:val="20"/>
                <w:szCs w:val="20"/>
              </w:rPr>
              <w:t>y pressing its local Standby control).</w:t>
            </w:r>
          </w:p>
        </w:tc>
        <w:tc>
          <w:tcPr>
            <w:tcW w:w="3260" w:type="dxa"/>
            <w:shd w:val="clear" w:color="auto" w:fill="auto"/>
          </w:tcPr>
          <w:p w14:paraId="5D30876D" w14:textId="3EF34689" w:rsidR="008F7E71" w:rsidRPr="00904B7A" w:rsidRDefault="008F7E71" w:rsidP="008F7E71">
            <w:pPr>
              <w:spacing w:after="0" w:line="240" w:lineRule="auto"/>
              <w:rPr>
                <w:rFonts w:eastAsia="Times New Roman"/>
                <w:sz w:val="20"/>
                <w:szCs w:val="20"/>
              </w:rPr>
            </w:pPr>
            <w:r w:rsidRPr="00904B7A">
              <w:rPr>
                <w:sz w:val="20"/>
                <w:szCs w:val="20"/>
              </w:rPr>
              <w:t xml:space="preserve">If the DUT (TV) sends an &lt;Active Source&gt; message with a Physical Address of 0.0.0.0, OR the DUT (TV) sends a &lt;Set Stream Path&gt; with a Physical Address other than the TV or the device that sent the &lt;Inactive Source&gt; message then PASS, </w:t>
            </w:r>
            <w:r w:rsidR="007A3349" w:rsidRPr="00904B7A">
              <w:rPr>
                <w:sz w:val="20"/>
                <w:szCs w:val="20"/>
              </w:rPr>
              <w:t>otherwise,</w:t>
            </w:r>
            <w:r w:rsidRPr="00904B7A">
              <w:rPr>
                <w:sz w:val="20"/>
                <w:szCs w:val="20"/>
              </w:rPr>
              <w:t xml:space="preserve"> FAIL.</w:t>
            </w:r>
          </w:p>
        </w:tc>
      </w:tr>
    </w:tbl>
    <w:p w14:paraId="02AD1E65" w14:textId="77777777" w:rsidR="008F7E71" w:rsidRPr="00904B7A" w:rsidRDefault="008F7E71" w:rsidP="008F7E71">
      <w:pPr>
        <w:pStyle w:val="Heading2"/>
      </w:pPr>
      <w:bookmarkStart w:id="920" w:name="_Toc360784594"/>
      <w:bookmarkStart w:id="921" w:name="_Toc240992831"/>
      <w:bookmarkStart w:id="922" w:name="_Toc242776985"/>
      <w:r w:rsidRPr="00904B7A">
        <w:t>CEC tests: Remote Control Pass Through</w:t>
      </w:r>
      <w:bookmarkEnd w:id="920"/>
      <w:bookmarkEnd w:id="921"/>
      <w:bookmarkEnd w:id="922"/>
    </w:p>
    <w:p w14:paraId="4673CB01" w14:textId="30DD87A6" w:rsidR="008F7E71" w:rsidRPr="00904B7A" w:rsidRDefault="008F7E71" w:rsidP="008F7E71">
      <w:pPr>
        <w:pStyle w:val="HBody"/>
      </w:pPr>
      <w:r w:rsidRPr="00904B7A">
        <w:t xml:space="preserve">During the collection of the tests in this section, the TE shall monitor if the DUT sends &lt;Vendor Remote Button Up&gt; after &lt;User Control Pressed&gt;, or sends both &lt;User Control Released&gt; and &lt;Vendor Remote Button Up&gt; upon release of a button. </w:t>
      </w:r>
      <w:r w:rsidR="002D6844" w:rsidRPr="00904B7A">
        <w:t xml:space="preserve"> </w:t>
      </w:r>
      <w:r w:rsidRPr="00904B7A">
        <w:t>If this occurs, then FAIL.</w:t>
      </w:r>
    </w:p>
    <w:p w14:paraId="3687F1B4" w14:textId="6DF3198B" w:rsidR="003465CB" w:rsidRPr="00904B7A" w:rsidRDefault="003465CB" w:rsidP="003465CB">
      <w:pPr>
        <w:pStyle w:val="Caption"/>
      </w:pPr>
      <w:bookmarkStart w:id="923" w:name="_Toc240993099"/>
      <w:bookmarkStart w:id="924" w:name="_Toc242777252"/>
      <w:r w:rsidRPr="00904B7A">
        <w:t xml:space="preserve">Table </w:t>
      </w:r>
      <w:fldSimple w:instr=" STYLEREF 1 \s ">
        <w:r w:rsidR="00B7622A">
          <w:rPr>
            <w:noProof/>
          </w:rPr>
          <w:t>10</w:t>
        </w:r>
      </w:fldSimple>
      <w:r w:rsidRPr="00904B7A">
        <w:noBreakHyphen/>
      </w:r>
      <w:fldSimple w:instr=" SEQ Table \* ARABIC \s 1 ">
        <w:r w:rsidR="00B7622A">
          <w:rPr>
            <w:noProof/>
          </w:rPr>
          <w:t>14</w:t>
        </w:r>
      </w:fldSimple>
      <w:r w:rsidRPr="00904B7A">
        <w:t xml:space="preserve"> CEC Tests: Remote Control Pass Through</w:t>
      </w:r>
      <w:bookmarkEnd w:id="923"/>
      <w:bookmarkEnd w:id="924"/>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409"/>
        <w:gridCol w:w="2977"/>
        <w:gridCol w:w="4820"/>
        <w:gridCol w:w="3260"/>
      </w:tblGrid>
      <w:tr w:rsidR="008F7E71" w:rsidRPr="00904B7A" w14:paraId="31C1DCFC" w14:textId="77777777" w:rsidTr="003D25AA">
        <w:trPr>
          <w:trHeight w:val="526"/>
          <w:tblHeader/>
        </w:trPr>
        <w:tc>
          <w:tcPr>
            <w:tcW w:w="1008" w:type="dxa"/>
            <w:shd w:val="clear" w:color="auto" w:fill="auto"/>
            <w:noWrap/>
          </w:tcPr>
          <w:p w14:paraId="633FB5B0" w14:textId="1C6CD19C" w:rsidR="008F7E71" w:rsidRPr="00904B7A" w:rsidRDefault="008F7E71" w:rsidP="003D25AA">
            <w:pPr>
              <w:pStyle w:val="Hdatatableheading"/>
            </w:pPr>
            <w:r w:rsidRPr="00904B7A">
              <w:t>Test-ID</w:t>
            </w:r>
          </w:p>
        </w:tc>
        <w:tc>
          <w:tcPr>
            <w:tcW w:w="2409" w:type="dxa"/>
            <w:shd w:val="clear" w:color="auto" w:fill="auto"/>
          </w:tcPr>
          <w:p w14:paraId="1E2A06FE" w14:textId="2DA0563A" w:rsidR="008F7E71" w:rsidRPr="00904B7A" w:rsidRDefault="008F7E71" w:rsidP="003D25AA">
            <w:pPr>
              <w:pStyle w:val="Hdatatableheading"/>
            </w:pPr>
            <w:r w:rsidRPr="00904B7A">
              <w:t xml:space="preserve">HDMI 2.0 </w:t>
            </w:r>
          </w:p>
          <w:p w14:paraId="4D5B00E2" w14:textId="7C263AC2" w:rsidR="008F7E71" w:rsidRPr="00904B7A" w:rsidRDefault="00424140" w:rsidP="003D25AA">
            <w:pPr>
              <w:pStyle w:val="Hdatatableheading"/>
            </w:pPr>
            <w:r>
              <w:t>T</w:t>
            </w:r>
            <w:r w:rsidR="008F7E71" w:rsidRPr="00904B7A">
              <w:t xml:space="preserve">ext </w:t>
            </w:r>
            <w:r>
              <w:t>F</w:t>
            </w:r>
            <w:r w:rsidR="008F7E71" w:rsidRPr="00904B7A">
              <w:t>ragment</w:t>
            </w:r>
          </w:p>
        </w:tc>
        <w:tc>
          <w:tcPr>
            <w:tcW w:w="2977" w:type="dxa"/>
            <w:shd w:val="clear" w:color="auto" w:fill="auto"/>
          </w:tcPr>
          <w:p w14:paraId="373DCA4D" w14:textId="77777777" w:rsidR="008F7E71" w:rsidRPr="00904B7A" w:rsidRDefault="008F7E71" w:rsidP="003D25AA">
            <w:pPr>
              <w:pStyle w:val="Hdatatableheading"/>
            </w:pPr>
            <w:r w:rsidRPr="00904B7A">
              <w:t>Objective</w:t>
            </w:r>
          </w:p>
        </w:tc>
        <w:tc>
          <w:tcPr>
            <w:tcW w:w="4820" w:type="dxa"/>
            <w:shd w:val="clear" w:color="auto" w:fill="auto"/>
          </w:tcPr>
          <w:p w14:paraId="5886AA89" w14:textId="77777777" w:rsidR="008F7E71" w:rsidRPr="00904B7A" w:rsidRDefault="008F7E71" w:rsidP="003D25AA">
            <w:pPr>
              <w:pStyle w:val="Hdatatableheading"/>
            </w:pPr>
            <w:r w:rsidRPr="00904B7A">
              <w:t>Test Method</w:t>
            </w:r>
          </w:p>
        </w:tc>
        <w:tc>
          <w:tcPr>
            <w:tcW w:w="3260" w:type="dxa"/>
            <w:shd w:val="clear" w:color="auto" w:fill="auto"/>
          </w:tcPr>
          <w:p w14:paraId="41493D4F" w14:textId="77777777" w:rsidR="008F7E71" w:rsidRPr="00904B7A" w:rsidRDefault="008F7E71" w:rsidP="003D25AA">
            <w:pPr>
              <w:pStyle w:val="Hdatatableheading"/>
            </w:pPr>
            <w:r w:rsidRPr="00904B7A">
              <w:t>Decision Method</w:t>
            </w:r>
          </w:p>
        </w:tc>
      </w:tr>
      <w:tr w:rsidR="008F7E71" w:rsidRPr="00904B7A" w14:paraId="489291D2" w14:textId="77777777" w:rsidTr="00D06AD0">
        <w:trPr>
          <w:trHeight w:val="272"/>
        </w:trPr>
        <w:tc>
          <w:tcPr>
            <w:tcW w:w="1008" w:type="dxa"/>
            <w:shd w:val="clear" w:color="auto" w:fill="auto"/>
            <w:noWrap/>
          </w:tcPr>
          <w:p w14:paraId="75478EDA" w14:textId="77777777" w:rsidR="008F7E71" w:rsidRPr="00904B7A" w:rsidRDefault="008F7E71" w:rsidP="008F7E71">
            <w:pPr>
              <w:spacing w:after="0" w:line="240" w:lineRule="auto"/>
              <w:rPr>
                <w:rFonts w:eastAsia="Times New Roman"/>
                <w:color w:val="000000"/>
                <w:sz w:val="20"/>
                <w:szCs w:val="20"/>
              </w:rPr>
            </w:pPr>
            <w:bookmarkStart w:id="925" w:name="HF4_8_1"/>
            <w:r w:rsidRPr="00904B7A">
              <w:rPr>
                <w:color w:val="000000"/>
                <w:sz w:val="20"/>
                <w:szCs w:val="20"/>
              </w:rPr>
              <w:t>HF4-8-1</w:t>
            </w:r>
            <w:bookmarkEnd w:id="925"/>
          </w:p>
        </w:tc>
        <w:tc>
          <w:tcPr>
            <w:tcW w:w="2409" w:type="dxa"/>
            <w:shd w:val="clear" w:color="auto" w:fill="auto"/>
          </w:tcPr>
          <w:p w14:paraId="55404332" w14:textId="49F4755B" w:rsidR="008F7E71" w:rsidRPr="00904B7A" w:rsidRDefault="00CA437A" w:rsidP="00EC5024">
            <w:pPr>
              <w:pStyle w:val="HCompactBody"/>
            </w:pPr>
            <w:r>
              <w:rPr>
                <w:sz w:val="20"/>
                <w:szCs w:val="20"/>
              </w:rPr>
              <w:t>[HDMI: CEC 1</w:t>
            </w:r>
            <w:r w:rsidR="003367AD">
              <w:rPr>
                <w:sz w:val="20"/>
                <w:szCs w:val="20"/>
              </w:rPr>
              <w:t>3.13</w:t>
            </w:r>
            <w:r>
              <w:rPr>
                <w:sz w:val="20"/>
                <w:szCs w:val="20"/>
              </w:rPr>
              <w:t>.2] 2</w:t>
            </w:r>
            <w:r w:rsidRPr="001B6252">
              <w:rPr>
                <w:sz w:val="20"/>
                <w:szCs w:val="20"/>
                <w:vertAlign w:val="superscript"/>
              </w:rPr>
              <w:t>nd</w:t>
            </w:r>
            <w:r>
              <w:rPr>
                <w:sz w:val="20"/>
                <w:szCs w:val="20"/>
              </w:rPr>
              <w:t xml:space="preserve"> paragraph, extended by </w:t>
            </w:r>
            <w:r w:rsidR="00F42B4F">
              <w:rPr>
                <w:sz w:val="20"/>
                <w:szCs w:val="20"/>
              </w:rPr>
              <w:t>[HDMI 2.0: 1</w:t>
            </w:r>
            <w:r w:rsidR="008F7E71" w:rsidRPr="00904B7A">
              <w:rPr>
                <w:sz w:val="20"/>
                <w:szCs w:val="20"/>
              </w:rPr>
              <w:t>1.6.2</w:t>
            </w:r>
            <w:r w:rsidR="005A7F64">
              <w:rPr>
                <w:sz w:val="20"/>
                <w:szCs w:val="20"/>
              </w:rPr>
              <w:t>]</w:t>
            </w:r>
            <w:r w:rsidR="008F7E71" w:rsidRPr="00904B7A">
              <w:rPr>
                <w:sz w:val="20"/>
                <w:szCs w:val="20"/>
              </w:rPr>
              <w:br/>
              <w:t xml:space="preserve">When a remote control button which needs to be forwarded is pressed, (see Section 11.6.4, also for the destination of the forwarding), </w:t>
            </w:r>
            <w:r w:rsidR="003367AD">
              <w:rPr>
                <w:sz w:val="20"/>
                <w:szCs w:val="20"/>
              </w:rPr>
              <w:t>[..]</w:t>
            </w:r>
            <w:r w:rsidR="008F7E71" w:rsidRPr="00904B7A">
              <w:rPr>
                <w:sz w:val="20"/>
                <w:szCs w:val="20"/>
              </w:rPr>
              <w:t>.</w:t>
            </w:r>
          </w:p>
          <w:p w14:paraId="1D5EB4B3" w14:textId="172F4666" w:rsidR="008F7E71" w:rsidRPr="00904B7A" w:rsidRDefault="008F7E71" w:rsidP="00EC5024">
            <w:pPr>
              <w:pStyle w:val="HCompactBody"/>
            </w:pPr>
            <w:r w:rsidRPr="00904B7A">
              <w:rPr>
                <w:sz w:val="20"/>
                <w:szCs w:val="20"/>
              </w:rPr>
              <w:br/>
            </w:r>
            <w:r w:rsidR="003367AD">
              <w:rPr>
                <w:sz w:val="20"/>
                <w:szCs w:val="20"/>
              </w:rPr>
              <w:t xml:space="preserve">[HDMI: CEC 13.13.4], extended by </w:t>
            </w:r>
            <w:r w:rsidR="00F42B4F">
              <w:rPr>
                <w:sz w:val="20"/>
                <w:szCs w:val="20"/>
              </w:rPr>
              <w:t>[HDMI 2.0: 1</w:t>
            </w:r>
            <w:r w:rsidRPr="00904B7A">
              <w:rPr>
                <w:sz w:val="20"/>
                <w:szCs w:val="20"/>
              </w:rPr>
              <w:t>1.6.4</w:t>
            </w:r>
            <w:r w:rsidR="005A7F64">
              <w:rPr>
                <w:sz w:val="20"/>
                <w:szCs w:val="20"/>
              </w:rPr>
              <w:t>]</w:t>
            </w:r>
          </w:p>
        </w:tc>
        <w:tc>
          <w:tcPr>
            <w:tcW w:w="2977" w:type="dxa"/>
            <w:shd w:val="clear" w:color="auto" w:fill="auto"/>
          </w:tcPr>
          <w:p w14:paraId="55470135" w14:textId="2991856B" w:rsidR="008F7E71" w:rsidRPr="00904B7A" w:rsidRDefault="008F7E71" w:rsidP="008F7E71">
            <w:pPr>
              <w:spacing w:after="0" w:line="240" w:lineRule="auto"/>
              <w:rPr>
                <w:i/>
                <w:iCs/>
                <w:sz w:val="20"/>
                <w:szCs w:val="20"/>
              </w:rPr>
            </w:pPr>
            <w:r w:rsidRPr="00904B7A">
              <w:rPr>
                <w:sz w:val="20"/>
                <w:szCs w:val="20"/>
              </w:rPr>
              <w:t xml:space="preserve">Verify that </w:t>
            </w:r>
            <w:r w:rsidR="00C875D5" w:rsidRPr="00904B7A">
              <w:rPr>
                <w:sz w:val="20"/>
                <w:szCs w:val="20"/>
              </w:rPr>
              <w:t xml:space="preserve">the </w:t>
            </w:r>
            <w:r w:rsidRPr="00904B7A">
              <w:rPr>
                <w:sz w:val="20"/>
                <w:szCs w:val="20"/>
              </w:rPr>
              <w:t xml:space="preserve">DUT (TV) sends &lt;User Control Pressed&gt; </w:t>
            </w:r>
            <w:r w:rsidR="00F46A3C" w:rsidRPr="00904B7A">
              <w:rPr>
                <w:sz w:val="20"/>
                <w:szCs w:val="20"/>
              </w:rPr>
              <w:t>with the app</w:t>
            </w:r>
            <w:r w:rsidRPr="00904B7A">
              <w:rPr>
                <w:sz w:val="20"/>
                <w:szCs w:val="20"/>
              </w:rPr>
              <w:t>ropriate operand to appropriate destination.</w:t>
            </w:r>
            <w:r w:rsidRPr="00904B7A">
              <w:rPr>
                <w:sz w:val="20"/>
                <w:szCs w:val="20"/>
              </w:rPr>
              <w:br/>
            </w:r>
            <w:r w:rsidRPr="00904B7A">
              <w:rPr>
                <w:sz w:val="20"/>
                <w:szCs w:val="20"/>
              </w:rPr>
              <w:br/>
            </w:r>
            <w:r w:rsidRPr="00904B7A">
              <w:rPr>
                <w:i/>
                <w:iCs/>
                <w:sz w:val="20"/>
                <w:szCs w:val="20"/>
              </w:rPr>
              <w:t>This test only applies for DUT with Primary Device Type = TV which ha</w:t>
            </w:r>
            <w:r w:rsidR="0099442C" w:rsidRPr="00904B7A">
              <w:rPr>
                <w:i/>
                <w:iCs/>
                <w:sz w:val="20"/>
                <w:szCs w:val="20"/>
              </w:rPr>
              <w:t>ve</w:t>
            </w:r>
            <w:r w:rsidRPr="00904B7A">
              <w:rPr>
                <w:i/>
                <w:iCs/>
                <w:sz w:val="20"/>
                <w:szCs w:val="20"/>
              </w:rPr>
              <w:t xml:space="preserve"> a remote control &lt;or other means that are mapped to RCpt&gt;</w:t>
            </w:r>
          </w:p>
          <w:p w14:paraId="2006215A" w14:textId="27DA2B01" w:rsidR="008F7E71" w:rsidRPr="00904B7A" w:rsidRDefault="008F7E71" w:rsidP="008F7E71">
            <w:pPr>
              <w:spacing w:after="0" w:line="240" w:lineRule="auto"/>
              <w:rPr>
                <w:rFonts w:eastAsia="Times New Roman"/>
                <w:sz w:val="20"/>
                <w:szCs w:val="20"/>
              </w:rPr>
            </w:pPr>
            <w:r w:rsidRPr="00904B7A">
              <w:rPr>
                <w:i/>
                <w:iCs/>
                <w:sz w:val="20"/>
                <w:szCs w:val="20"/>
              </w:rPr>
              <w:t xml:space="preserve">(see </w:t>
            </w:r>
            <w:r w:rsidR="003818C1">
              <w:rPr>
                <w:i/>
                <w:iCs/>
                <w:sz w:val="20"/>
                <w:szCs w:val="20"/>
              </w:rPr>
              <w:t>CDF field</w:t>
            </w:r>
            <w:r w:rsidRPr="00904B7A">
              <w:rPr>
                <w:i/>
                <w:iCs/>
                <w:sz w:val="20"/>
                <w:szCs w:val="20"/>
              </w:rPr>
              <w:t xml:space="preserve"> "PrimaryDeviceType").</w:t>
            </w:r>
          </w:p>
        </w:tc>
        <w:tc>
          <w:tcPr>
            <w:tcW w:w="4820" w:type="dxa"/>
            <w:shd w:val="clear" w:color="auto" w:fill="auto"/>
          </w:tcPr>
          <w:p w14:paraId="263A3E08" w14:textId="0EA3A1BB" w:rsidR="008F7E71" w:rsidRPr="00904B7A" w:rsidRDefault="008F7E71">
            <w:pPr>
              <w:spacing w:after="0" w:line="240" w:lineRule="auto"/>
              <w:rPr>
                <w:rFonts w:eastAsia="Times New Roman"/>
                <w:sz w:val="20"/>
                <w:szCs w:val="20"/>
              </w:rPr>
            </w:pPr>
            <w:r w:rsidRPr="00904B7A">
              <w:rPr>
                <w:color w:val="000000"/>
                <w:sz w:val="20"/>
                <w:szCs w:val="20"/>
              </w:rPr>
              <w:t xml:space="preserve">The TE emulates a Playback Device at LA=8 (which is </w:t>
            </w:r>
            <w:r w:rsidR="006426F5" w:rsidRPr="00904B7A">
              <w:rPr>
                <w:color w:val="000000"/>
                <w:sz w:val="20"/>
                <w:szCs w:val="20"/>
              </w:rPr>
              <w:t xml:space="preserve">the </w:t>
            </w:r>
            <w:r w:rsidRPr="00904B7A">
              <w:rPr>
                <w:color w:val="000000"/>
                <w:sz w:val="20"/>
                <w:szCs w:val="20"/>
              </w:rPr>
              <w:t>Active Source), and an Audio System at LA=5 with System Audio Mode ON.</w:t>
            </w:r>
            <w:r w:rsidRPr="00904B7A">
              <w:rPr>
                <w:color w:val="000000"/>
                <w:sz w:val="20"/>
                <w:szCs w:val="20"/>
              </w:rPr>
              <w:br/>
              <w:t>Press one of the button</w:t>
            </w:r>
            <w:r w:rsidR="00AF3360" w:rsidRPr="00904B7A">
              <w:rPr>
                <w:color w:val="000000"/>
                <w:sz w:val="20"/>
                <w:szCs w:val="20"/>
              </w:rPr>
              <w:t>s</w:t>
            </w:r>
            <w:r w:rsidRPr="00904B7A">
              <w:rPr>
                <w:color w:val="000000"/>
                <w:sz w:val="20"/>
                <w:szCs w:val="20"/>
              </w:rPr>
              <w:t xml:space="preserve"> on </w:t>
            </w:r>
            <w:r w:rsidR="00421008" w:rsidRPr="00904B7A">
              <w:rPr>
                <w:color w:val="000000"/>
                <w:sz w:val="20"/>
                <w:szCs w:val="20"/>
              </w:rPr>
              <w:t>the DUT’s</w:t>
            </w:r>
            <w:r w:rsidRPr="00904B7A">
              <w:rPr>
                <w:color w:val="000000"/>
                <w:sz w:val="20"/>
                <w:szCs w:val="20"/>
              </w:rPr>
              <w:t xml:space="preserve"> remote control (short press).</w:t>
            </w:r>
            <w:r w:rsidRPr="00904B7A">
              <w:rPr>
                <w:color w:val="000000"/>
                <w:sz w:val="20"/>
                <w:szCs w:val="20"/>
              </w:rPr>
              <w:br/>
              <w:t xml:space="preserve">Repeat for each of the buttons (except for the buttons on the list that TV (always) requires for its internal operation (see </w:t>
            </w:r>
            <w:r w:rsidR="003818C1">
              <w:rPr>
                <w:color w:val="000000"/>
                <w:sz w:val="20"/>
                <w:szCs w:val="20"/>
              </w:rPr>
              <w:t>CDF field</w:t>
            </w:r>
            <w:r w:rsidRPr="00904B7A">
              <w:rPr>
                <w:color w:val="000000"/>
                <w:sz w:val="20"/>
                <w:szCs w:val="20"/>
              </w:rPr>
              <w:t xml:space="preserve"> "TV_RCbuttons_internal")).</w:t>
            </w:r>
            <w:r w:rsidRPr="00904B7A">
              <w:rPr>
                <w:color w:val="000000"/>
                <w:sz w:val="20"/>
                <w:szCs w:val="20"/>
              </w:rPr>
              <w:br/>
              <w:t>Repeat for local buttons on the device itself.</w:t>
            </w:r>
            <w:r w:rsidRPr="00904B7A">
              <w:rPr>
                <w:color w:val="000000"/>
                <w:sz w:val="20"/>
                <w:szCs w:val="20"/>
              </w:rPr>
              <w:br/>
              <w:t xml:space="preserve">Repeat for triggers that are implemented through an 'on-screen' menu, and other controls </w:t>
            </w:r>
            <w:r w:rsidR="00FF6F1B">
              <w:rPr>
                <w:color w:val="000000"/>
                <w:sz w:val="20"/>
                <w:szCs w:val="20"/>
              </w:rPr>
              <w:t xml:space="preserve">(e.g., </w:t>
            </w:r>
            <w:r w:rsidR="002D6844" w:rsidRPr="00904B7A">
              <w:rPr>
                <w:color w:val="000000"/>
                <w:sz w:val="20"/>
                <w:szCs w:val="20"/>
              </w:rPr>
              <w:t xml:space="preserve"> G</w:t>
            </w:r>
            <w:r w:rsidRPr="00904B7A">
              <w:rPr>
                <w:color w:val="000000"/>
                <w:sz w:val="20"/>
                <w:szCs w:val="20"/>
              </w:rPr>
              <w:t xml:space="preserve">esture control) that are mapped internally to a "User Operation" entry in </w:t>
            </w:r>
            <w:r w:rsidR="008869B6">
              <w:rPr>
                <w:color w:val="000000"/>
                <w:sz w:val="20"/>
                <w:szCs w:val="20"/>
              </w:rPr>
              <w:t>[HDMI 2.0:</w:t>
            </w:r>
            <w:r w:rsidRPr="00904B7A">
              <w:rPr>
                <w:color w:val="000000"/>
                <w:sz w:val="20"/>
                <w:szCs w:val="20"/>
              </w:rPr>
              <w:t xml:space="preserve"> Table 11-31</w:t>
            </w:r>
            <w:r w:rsidR="008869B6">
              <w:rPr>
                <w:color w:val="000000"/>
                <w:sz w:val="20"/>
                <w:szCs w:val="20"/>
              </w:rPr>
              <w:t>]</w:t>
            </w:r>
            <w:r w:rsidRPr="00904B7A">
              <w:rPr>
                <w:color w:val="000000"/>
                <w:sz w:val="20"/>
                <w:szCs w:val="20"/>
              </w:rPr>
              <w:t xml:space="preserve"> (see </w:t>
            </w:r>
            <w:r w:rsidR="003818C1">
              <w:rPr>
                <w:color w:val="000000"/>
                <w:sz w:val="20"/>
                <w:szCs w:val="20"/>
              </w:rPr>
              <w:t>CDF field</w:t>
            </w:r>
            <w:r w:rsidRPr="00904B7A">
              <w:rPr>
                <w:color w:val="000000"/>
                <w:sz w:val="20"/>
                <w:szCs w:val="20"/>
              </w:rPr>
              <w:t xml:space="preserve"> "TV_MappedControls").</w:t>
            </w:r>
          </w:p>
        </w:tc>
        <w:tc>
          <w:tcPr>
            <w:tcW w:w="3260" w:type="dxa"/>
            <w:shd w:val="clear" w:color="auto" w:fill="auto"/>
          </w:tcPr>
          <w:p w14:paraId="236A858F" w14:textId="6D29ED8B" w:rsidR="008F7E71" w:rsidRPr="00904B7A" w:rsidRDefault="008F7E71" w:rsidP="008F7E71">
            <w:pPr>
              <w:spacing w:after="0" w:line="240" w:lineRule="auto"/>
              <w:rPr>
                <w:rFonts w:eastAsia="Times New Roman"/>
                <w:sz w:val="20"/>
                <w:szCs w:val="20"/>
              </w:rPr>
            </w:pPr>
            <w:r w:rsidRPr="00904B7A">
              <w:rPr>
                <w:color w:val="000000"/>
                <w:sz w:val="20"/>
                <w:szCs w:val="20"/>
              </w:rPr>
              <w:t>If the DUT sends &lt;User Control Pressed&gt; to LA=8 or LA=5 (*) with [UI Command] corresponding to the button that is pressed, followed by a &lt;User Control Released&gt; within 500 ms, then PASS else FAIL.</w:t>
            </w:r>
            <w:r w:rsidRPr="00904B7A">
              <w:rPr>
                <w:color w:val="000000"/>
                <w:sz w:val="20"/>
                <w:szCs w:val="20"/>
              </w:rPr>
              <w:br/>
            </w:r>
            <w:r w:rsidRPr="00904B7A">
              <w:rPr>
                <w:color w:val="000000"/>
                <w:sz w:val="20"/>
                <w:szCs w:val="20"/>
              </w:rPr>
              <w:br/>
              <w:t>(*) [UI Command]s related to audio rendering (Volume Up, Volume Down, Mute, Select Sound Presentation, Mute Function and Restore Volume Function) shall be sent to LA=5, other [UI Command]s to LA=8.</w:t>
            </w:r>
          </w:p>
        </w:tc>
      </w:tr>
      <w:tr w:rsidR="008F7E71" w:rsidRPr="00904B7A" w14:paraId="76FDF438" w14:textId="77777777" w:rsidTr="00D06AD0">
        <w:trPr>
          <w:trHeight w:val="130"/>
        </w:trPr>
        <w:tc>
          <w:tcPr>
            <w:tcW w:w="1008" w:type="dxa"/>
            <w:shd w:val="clear" w:color="auto" w:fill="auto"/>
            <w:noWrap/>
          </w:tcPr>
          <w:p w14:paraId="39F0FB15"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HF4-8-2</w:t>
            </w:r>
          </w:p>
        </w:tc>
        <w:tc>
          <w:tcPr>
            <w:tcW w:w="2409" w:type="dxa"/>
            <w:shd w:val="clear" w:color="auto" w:fill="auto"/>
          </w:tcPr>
          <w:p w14:paraId="6CDD2DA4" w14:textId="77777777" w:rsidR="008F7E71" w:rsidRPr="00904B7A" w:rsidRDefault="008F7E71" w:rsidP="008F7E71">
            <w:pPr>
              <w:spacing w:after="0" w:line="240" w:lineRule="auto"/>
              <w:rPr>
                <w:rFonts w:eastAsia="Times New Roman"/>
                <w:sz w:val="20"/>
                <w:szCs w:val="20"/>
              </w:rPr>
            </w:pPr>
            <w:r w:rsidRPr="00904B7A">
              <w:rPr>
                <w:color w:val="000000"/>
                <w:sz w:val="20"/>
                <w:szCs w:val="20"/>
              </w:rPr>
              <w:t>same as above cell</w:t>
            </w:r>
          </w:p>
        </w:tc>
        <w:tc>
          <w:tcPr>
            <w:tcW w:w="2977" w:type="dxa"/>
            <w:shd w:val="clear" w:color="auto" w:fill="auto"/>
          </w:tcPr>
          <w:p w14:paraId="7C2CE4AF" w14:textId="7C8AE7A0" w:rsidR="008F7E71" w:rsidRPr="00904B7A" w:rsidRDefault="008F7E71" w:rsidP="008F7E71">
            <w:pPr>
              <w:spacing w:after="0" w:line="240" w:lineRule="auto"/>
              <w:rPr>
                <w:i/>
                <w:iCs/>
                <w:sz w:val="20"/>
                <w:szCs w:val="20"/>
              </w:rPr>
            </w:pPr>
            <w:r w:rsidRPr="00904B7A">
              <w:rPr>
                <w:sz w:val="20"/>
                <w:szCs w:val="20"/>
              </w:rPr>
              <w:t xml:space="preserve">Verify that </w:t>
            </w:r>
            <w:r w:rsidR="00C875D5" w:rsidRPr="00904B7A">
              <w:rPr>
                <w:sz w:val="20"/>
                <w:szCs w:val="20"/>
              </w:rPr>
              <w:t xml:space="preserve">the </w:t>
            </w:r>
            <w:r w:rsidRPr="00904B7A">
              <w:rPr>
                <w:sz w:val="20"/>
                <w:szCs w:val="20"/>
              </w:rPr>
              <w:t>DUT (TV) does not send &lt;User Control Pressed&gt; with audio-related operand when System Audio Mode is OFF.</w:t>
            </w:r>
            <w:r w:rsidRPr="00904B7A">
              <w:rPr>
                <w:sz w:val="20"/>
                <w:szCs w:val="20"/>
              </w:rPr>
              <w:br/>
            </w:r>
            <w:r w:rsidRPr="00904B7A">
              <w:rPr>
                <w:sz w:val="20"/>
                <w:szCs w:val="20"/>
              </w:rPr>
              <w:br/>
            </w:r>
            <w:r w:rsidRPr="00904B7A">
              <w:rPr>
                <w:i/>
                <w:iCs/>
                <w:sz w:val="20"/>
                <w:szCs w:val="20"/>
              </w:rPr>
              <w:t>This test only applies for DUT</w:t>
            </w:r>
            <w:r w:rsidR="0099442C" w:rsidRPr="00904B7A">
              <w:rPr>
                <w:i/>
                <w:iCs/>
                <w:sz w:val="20"/>
                <w:szCs w:val="20"/>
              </w:rPr>
              <w:t>s</w:t>
            </w:r>
            <w:r w:rsidRPr="00904B7A">
              <w:rPr>
                <w:i/>
                <w:iCs/>
                <w:sz w:val="20"/>
                <w:szCs w:val="20"/>
              </w:rPr>
              <w:t xml:space="preserve"> with Primary Device Type = TV which ha</w:t>
            </w:r>
            <w:r w:rsidR="0099442C" w:rsidRPr="00904B7A">
              <w:rPr>
                <w:i/>
                <w:iCs/>
                <w:sz w:val="20"/>
                <w:szCs w:val="20"/>
              </w:rPr>
              <w:t>ve</w:t>
            </w:r>
            <w:r w:rsidRPr="00904B7A">
              <w:rPr>
                <w:i/>
                <w:iCs/>
                <w:sz w:val="20"/>
                <w:szCs w:val="20"/>
              </w:rPr>
              <w:t xml:space="preserve"> a remote control &lt;or other means that are mapped to RCpt&gt;</w:t>
            </w:r>
          </w:p>
          <w:p w14:paraId="614E145E" w14:textId="368035BC" w:rsidR="008F7E71" w:rsidRPr="00904B7A" w:rsidRDefault="008F7E71" w:rsidP="008F7E71">
            <w:pPr>
              <w:spacing w:after="0" w:line="240" w:lineRule="auto"/>
              <w:rPr>
                <w:rFonts w:eastAsia="Times New Roman"/>
                <w:sz w:val="20"/>
                <w:szCs w:val="20"/>
              </w:rPr>
            </w:pPr>
            <w:r w:rsidRPr="00904B7A">
              <w:rPr>
                <w:i/>
                <w:iCs/>
                <w:sz w:val="20"/>
                <w:szCs w:val="20"/>
              </w:rPr>
              <w:t xml:space="preserve">(see </w:t>
            </w:r>
            <w:r w:rsidR="003818C1">
              <w:rPr>
                <w:i/>
                <w:iCs/>
                <w:sz w:val="20"/>
                <w:szCs w:val="20"/>
              </w:rPr>
              <w:t>CDF field</w:t>
            </w:r>
            <w:r w:rsidRPr="00904B7A">
              <w:rPr>
                <w:i/>
                <w:iCs/>
                <w:sz w:val="20"/>
                <w:szCs w:val="20"/>
              </w:rPr>
              <w:t xml:space="preserve"> "PrimaryDeviceType").</w:t>
            </w:r>
          </w:p>
        </w:tc>
        <w:tc>
          <w:tcPr>
            <w:tcW w:w="4820" w:type="dxa"/>
            <w:shd w:val="clear" w:color="auto" w:fill="auto"/>
          </w:tcPr>
          <w:p w14:paraId="0B7051AA" w14:textId="11B13C88" w:rsidR="008F7E71" w:rsidRPr="00904B7A" w:rsidRDefault="008F7E71" w:rsidP="008F7E71">
            <w:pPr>
              <w:spacing w:after="0" w:line="240" w:lineRule="auto"/>
              <w:rPr>
                <w:rFonts w:eastAsia="Times New Roman"/>
                <w:sz w:val="20"/>
                <w:szCs w:val="20"/>
              </w:rPr>
            </w:pPr>
            <w:r w:rsidRPr="00904B7A">
              <w:rPr>
                <w:sz w:val="20"/>
                <w:szCs w:val="20"/>
              </w:rPr>
              <w:t xml:space="preserve">The TE emulates a Playback Device at LA=8 (which is </w:t>
            </w:r>
            <w:r w:rsidR="006426F5" w:rsidRPr="00904B7A">
              <w:rPr>
                <w:sz w:val="20"/>
                <w:szCs w:val="20"/>
              </w:rPr>
              <w:t xml:space="preserve">the </w:t>
            </w:r>
            <w:r w:rsidRPr="00904B7A">
              <w:rPr>
                <w:sz w:val="20"/>
                <w:szCs w:val="20"/>
              </w:rPr>
              <w:t>Active Source), and an Audio System at LA=5 with System Audio Mode OFF.</w:t>
            </w:r>
            <w:r w:rsidRPr="00904B7A">
              <w:rPr>
                <w:sz w:val="20"/>
                <w:szCs w:val="20"/>
              </w:rPr>
              <w:br/>
              <w:t>Perform steps described in test "HF4-8-1" for those buttons on the remote control, on the device itself, and other controls for those buttons/controls that are mapped to one of the [UI Commands] related to Audio Rendering (Volume Up, Volume Down, Mute, Select Sound Presentation, Mute Function and Restore Volume Function).</w:t>
            </w:r>
          </w:p>
        </w:tc>
        <w:tc>
          <w:tcPr>
            <w:tcW w:w="3260" w:type="dxa"/>
            <w:shd w:val="clear" w:color="auto" w:fill="auto"/>
          </w:tcPr>
          <w:p w14:paraId="6EF98F5E" w14:textId="6F9A4CFA" w:rsidR="008F7E71" w:rsidRPr="00904B7A" w:rsidRDefault="008F7E71" w:rsidP="00DC1A62">
            <w:pPr>
              <w:spacing w:after="0" w:line="240" w:lineRule="auto"/>
              <w:rPr>
                <w:rFonts w:eastAsia="Times New Roman"/>
                <w:sz w:val="20"/>
                <w:szCs w:val="20"/>
              </w:rPr>
            </w:pPr>
            <w:r w:rsidRPr="00904B7A">
              <w:rPr>
                <w:color w:val="000000"/>
                <w:sz w:val="20"/>
                <w:szCs w:val="20"/>
              </w:rPr>
              <w:t>If the DUT sends &lt;User Control Pressed&gt; to any LA with [UI Command] corresponding to the button that is pressed, then FAIL</w:t>
            </w:r>
            <w:r w:rsidR="00DC1A62">
              <w:rPr>
                <w:color w:val="000000"/>
                <w:sz w:val="20"/>
                <w:szCs w:val="20"/>
              </w:rPr>
              <w:t>,</w:t>
            </w:r>
            <w:r w:rsidRPr="00904B7A">
              <w:rPr>
                <w:color w:val="000000"/>
                <w:sz w:val="20"/>
                <w:szCs w:val="20"/>
              </w:rPr>
              <w:t xml:space="preserve"> </w:t>
            </w:r>
            <w:r w:rsidR="00DC1A62">
              <w:rPr>
                <w:color w:val="000000"/>
                <w:sz w:val="20"/>
                <w:szCs w:val="20"/>
              </w:rPr>
              <w:t>otherwise</w:t>
            </w:r>
            <w:r w:rsidR="00DC1A62" w:rsidRPr="00904B7A">
              <w:rPr>
                <w:color w:val="000000"/>
                <w:sz w:val="20"/>
                <w:szCs w:val="20"/>
              </w:rPr>
              <w:t xml:space="preserve"> </w:t>
            </w:r>
            <w:r w:rsidRPr="00904B7A">
              <w:rPr>
                <w:color w:val="000000"/>
                <w:sz w:val="20"/>
                <w:szCs w:val="20"/>
              </w:rPr>
              <w:t>PASS.</w:t>
            </w:r>
          </w:p>
        </w:tc>
      </w:tr>
      <w:tr w:rsidR="008F7E71" w:rsidRPr="00904B7A" w14:paraId="2CE03E89" w14:textId="77777777" w:rsidTr="00D06AD0">
        <w:trPr>
          <w:trHeight w:val="70"/>
        </w:trPr>
        <w:tc>
          <w:tcPr>
            <w:tcW w:w="1008" w:type="dxa"/>
            <w:shd w:val="clear" w:color="auto" w:fill="auto"/>
            <w:noWrap/>
          </w:tcPr>
          <w:p w14:paraId="078EF7EA"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HF4-8-3</w:t>
            </w:r>
          </w:p>
        </w:tc>
        <w:tc>
          <w:tcPr>
            <w:tcW w:w="2409" w:type="dxa"/>
            <w:shd w:val="clear" w:color="auto" w:fill="auto"/>
          </w:tcPr>
          <w:p w14:paraId="12C99152" w14:textId="52DD6719" w:rsidR="008F7E71" w:rsidRPr="00904B7A" w:rsidRDefault="00F42B4F" w:rsidP="008F7E71">
            <w:pPr>
              <w:spacing w:after="0" w:line="240" w:lineRule="auto"/>
              <w:rPr>
                <w:rFonts w:eastAsia="Times New Roman"/>
                <w:color w:val="000000"/>
                <w:sz w:val="20"/>
                <w:szCs w:val="20"/>
              </w:rPr>
            </w:pPr>
            <w:r>
              <w:rPr>
                <w:color w:val="000000"/>
                <w:sz w:val="20"/>
                <w:szCs w:val="20"/>
              </w:rPr>
              <w:t>[HDMI 2.0: 1</w:t>
            </w:r>
            <w:r w:rsidR="008F7E71" w:rsidRPr="00904B7A">
              <w:rPr>
                <w:color w:val="000000"/>
                <w:sz w:val="20"/>
                <w:szCs w:val="20"/>
              </w:rPr>
              <w:t>1.6.4</w:t>
            </w:r>
            <w:r w:rsidR="005A7F64">
              <w:rPr>
                <w:color w:val="000000"/>
                <w:sz w:val="20"/>
                <w:szCs w:val="20"/>
              </w:rPr>
              <w:t>]</w:t>
            </w:r>
            <w:r w:rsidR="008F7E71" w:rsidRPr="00904B7A">
              <w:rPr>
                <w:color w:val="000000"/>
                <w:sz w:val="20"/>
                <w:szCs w:val="20"/>
              </w:rPr>
              <w:br/>
              <w:t>If a device [..] does not succeed in sending messages to Logical Address 5 (which will happen if no device with Logical Address 5 is present in the system), the device shall act according to the above rules for the case “System Audio Mode is off”.</w:t>
            </w:r>
          </w:p>
        </w:tc>
        <w:tc>
          <w:tcPr>
            <w:tcW w:w="2977" w:type="dxa"/>
            <w:shd w:val="clear" w:color="auto" w:fill="auto"/>
          </w:tcPr>
          <w:p w14:paraId="59D8AAF0" w14:textId="6E8B0B66" w:rsidR="008F7E71" w:rsidRPr="00904B7A" w:rsidRDefault="008F7E71" w:rsidP="008F7E71">
            <w:pPr>
              <w:spacing w:after="0" w:line="240" w:lineRule="auto"/>
              <w:rPr>
                <w:i/>
                <w:iCs/>
                <w:sz w:val="20"/>
                <w:szCs w:val="20"/>
              </w:rPr>
            </w:pPr>
            <w:r w:rsidRPr="00904B7A">
              <w:rPr>
                <w:sz w:val="20"/>
                <w:szCs w:val="20"/>
              </w:rPr>
              <w:t xml:space="preserve">Verify that </w:t>
            </w:r>
            <w:r w:rsidR="00C875D5" w:rsidRPr="00904B7A">
              <w:rPr>
                <w:sz w:val="20"/>
                <w:szCs w:val="20"/>
              </w:rPr>
              <w:t xml:space="preserve">the </w:t>
            </w:r>
            <w:r w:rsidRPr="00904B7A">
              <w:rPr>
                <w:sz w:val="20"/>
                <w:szCs w:val="20"/>
              </w:rPr>
              <w:t>DUT (TV) does not send &lt;User Control Pressed&gt; with audio-related operand when there is no device with LA=5.</w:t>
            </w:r>
            <w:r w:rsidRPr="00904B7A">
              <w:rPr>
                <w:sz w:val="20"/>
                <w:szCs w:val="20"/>
              </w:rPr>
              <w:br/>
            </w:r>
            <w:r w:rsidRPr="00904B7A">
              <w:rPr>
                <w:sz w:val="20"/>
                <w:szCs w:val="20"/>
              </w:rPr>
              <w:br/>
            </w:r>
            <w:r w:rsidRPr="00904B7A">
              <w:rPr>
                <w:i/>
                <w:iCs/>
                <w:sz w:val="20"/>
                <w:szCs w:val="20"/>
              </w:rPr>
              <w:t>This test only applies for DUT</w:t>
            </w:r>
            <w:r w:rsidR="0099442C" w:rsidRPr="00904B7A">
              <w:rPr>
                <w:i/>
                <w:iCs/>
                <w:sz w:val="20"/>
                <w:szCs w:val="20"/>
              </w:rPr>
              <w:t>s</w:t>
            </w:r>
            <w:r w:rsidRPr="00904B7A">
              <w:rPr>
                <w:i/>
                <w:iCs/>
                <w:sz w:val="20"/>
                <w:szCs w:val="20"/>
              </w:rPr>
              <w:t xml:space="preserve"> with Primary Device Type = TV which ha</w:t>
            </w:r>
            <w:r w:rsidR="0099442C" w:rsidRPr="00904B7A">
              <w:rPr>
                <w:i/>
                <w:iCs/>
                <w:sz w:val="20"/>
                <w:szCs w:val="20"/>
              </w:rPr>
              <w:t>ve</w:t>
            </w:r>
            <w:r w:rsidRPr="00904B7A">
              <w:rPr>
                <w:i/>
                <w:iCs/>
                <w:sz w:val="20"/>
                <w:szCs w:val="20"/>
              </w:rPr>
              <w:t xml:space="preserve"> a remote control &lt;or other means that are mapped to RCpt&gt;</w:t>
            </w:r>
          </w:p>
          <w:p w14:paraId="6822A335" w14:textId="12C9160F" w:rsidR="008F7E71" w:rsidRPr="00904B7A" w:rsidRDefault="008F7E71" w:rsidP="008F7E71">
            <w:pPr>
              <w:spacing w:after="0" w:line="240" w:lineRule="auto"/>
              <w:rPr>
                <w:rFonts w:eastAsia="Times New Roman"/>
                <w:sz w:val="20"/>
                <w:szCs w:val="20"/>
              </w:rPr>
            </w:pPr>
            <w:r w:rsidRPr="00904B7A">
              <w:rPr>
                <w:i/>
                <w:iCs/>
                <w:sz w:val="20"/>
                <w:szCs w:val="20"/>
              </w:rPr>
              <w:t xml:space="preserve">(see </w:t>
            </w:r>
            <w:r w:rsidR="003818C1">
              <w:rPr>
                <w:i/>
                <w:iCs/>
                <w:sz w:val="20"/>
                <w:szCs w:val="20"/>
              </w:rPr>
              <w:t>CDF field</w:t>
            </w:r>
            <w:r w:rsidRPr="00904B7A">
              <w:rPr>
                <w:i/>
                <w:iCs/>
                <w:sz w:val="20"/>
                <w:szCs w:val="20"/>
              </w:rPr>
              <w:t xml:space="preserve"> "PrimaryDeviceType").</w:t>
            </w:r>
          </w:p>
        </w:tc>
        <w:tc>
          <w:tcPr>
            <w:tcW w:w="4820" w:type="dxa"/>
            <w:shd w:val="clear" w:color="auto" w:fill="auto"/>
          </w:tcPr>
          <w:p w14:paraId="13DC2949" w14:textId="576BE560" w:rsidR="008F7E71" w:rsidRPr="00904B7A" w:rsidRDefault="008F7E71" w:rsidP="008F7E71">
            <w:pPr>
              <w:spacing w:after="0" w:line="240" w:lineRule="auto"/>
              <w:rPr>
                <w:rFonts w:eastAsia="Times New Roman"/>
                <w:sz w:val="20"/>
                <w:szCs w:val="20"/>
              </w:rPr>
            </w:pPr>
            <w:r w:rsidRPr="00904B7A">
              <w:rPr>
                <w:sz w:val="20"/>
                <w:szCs w:val="20"/>
              </w:rPr>
              <w:t xml:space="preserve">The TE emulates a Playback Device at LA=8 (which is </w:t>
            </w:r>
            <w:r w:rsidR="006426F5" w:rsidRPr="00904B7A">
              <w:rPr>
                <w:sz w:val="20"/>
                <w:szCs w:val="20"/>
              </w:rPr>
              <w:t xml:space="preserve">the </w:t>
            </w:r>
            <w:r w:rsidRPr="00904B7A">
              <w:rPr>
                <w:sz w:val="20"/>
                <w:szCs w:val="20"/>
              </w:rPr>
              <w:t>Active Source), and does not emulate a device at LA=5 Take any steps necessary to make DUT forget any previously detected device at LA=5 from previous tests.</w:t>
            </w:r>
            <w:r w:rsidRPr="00904B7A">
              <w:rPr>
                <w:sz w:val="20"/>
                <w:szCs w:val="20"/>
              </w:rPr>
              <w:br/>
              <w:t>Perform steps described in test " HF4-8-1" for those buttons on the remote control, on the device itself, and other controls for those buttons/controls that are mapped to one of the [UI Commands] related to Audio Rendering (Volume Up, Volume Down, Mute, Select Sound Presentation, Mute Function and Restore Volume Function).</w:t>
            </w:r>
          </w:p>
        </w:tc>
        <w:tc>
          <w:tcPr>
            <w:tcW w:w="3260" w:type="dxa"/>
            <w:shd w:val="clear" w:color="auto" w:fill="auto"/>
          </w:tcPr>
          <w:p w14:paraId="002880C2" w14:textId="49ACB547" w:rsidR="008F7E71" w:rsidRPr="00904B7A" w:rsidRDefault="008F7E71">
            <w:pPr>
              <w:spacing w:after="0" w:line="240" w:lineRule="auto"/>
              <w:rPr>
                <w:rFonts w:eastAsia="Times New Roman"/>
                <w:sz w:val="20"/>
                <w:szCs w:val="20"/>
              </w:rPr>
            </w:pPr>
            <w:r w:rsidRPr="00904B7A">
              <w:rPr>
                <w:color w:val="000000"/>
                <w:sz w:val="20"/>
                <w:szCs w:val="20"/>
              </w:rPr>
              <w:t>If the DUT sends &lt;User Control Pressed&gt; to any LA with [UI Command] corresponding to the button that is pressed, then FAIL</w:t>
            </w:r>
            <w:r w:rsidR="00AE1D0B">
              <w:rPr>
                <w:color w:val="000000"/>
                <w:sz w:val="20"/>
                <w:szCs w:val="20"/>
              </w:rPr>
              <w:t>.</w:t>
            </w:r>
          </w:p>
        </w:tc>
      </w:tr>
      <w:tr w:rsidR="008F7E71" w:rsidRPr="00904B7A" w14:paraId="2A34B9EB" w14:textId="77777777" w:rsidTr="00D06AD0">
        <w:trPr>
          <w:trHeight w:val="70"/>
        </w:trPr>
        <w:tc>
          <w:tcPr>
            <w:tcW w:w="1008" w:type="dxa"/>
            <w:shd w:val="clear" w:color="auto" w:fill="auto"/>
            <w:noWrap/>
          </w:tcPr>
          <w:p w14:paraId="31CBE01E"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HF4-8-4</w:t>
            </w:r>
          </w:p>
        </w:tc>
        <w:tc>
          <w:tcPr>
            <w:tcW w:w="2409" w:type="dxa"/>
            <w:shd w:val="clear" w:color="auto" w:fill="auto"/>
          </w:tcPr>
          <w:p w14:paraId="7561B8A9" w14:textId="4531F6B6" w:rsidR="008F7E71" w:rsidRPr="00904B7A" w:rsidRDefault="00DF1AAA" w:rsidP="008F7E71">
            <w:pPr>
              <w:spacing w:after="0" w:line="240" w:lineRule="auto"/>
              <w:rPr>
                <w:color w:val="000000"/>
                <w:sz w:val="20"/>
                <w:szCs w:val="20"/>
              </w:rPr>
            </w:pPr>
            <w:r>
              <w:rPr>
                <w:color w:val="000000"/>
                <w:sz w:val="20"/>
                <w:szCs w:val="20"/>
              </w:rPr>
              <w:t>[HDMI: CEC 13.</w:t>
            </w:r>
            <w:r w:rsidR="00CC7B02">
              <w:rPr>
                <w:color w:val="000000"/>
                <w:sz w:val="20"/>
                <w:szCs w:val="20"/>
              </w:rPr>
              <w:t>1</w:t>
            </w:r>
            <w:r>
              <w:rPr>
                <w:color w:val="000000"/>
                <w:sz w:val="20"/>
                <w:szCs w:val="20"/>
              </w:rPr>
              <w:t>3.2] 4</w:t>
            </w:r>
            <w:r w:rsidRPr="00DF1AAA">
              <w:rPr>
                <w:color w:val="000000"/>
                <w:sz w:val="20"/>
                <w:szCs w:val="20"/>
                <w:vertAlign w:val="superscript"/>
              </w:rPr>
              <w:t>th</w:t>
            </w:r>
            <w:r>
              <w:rPr>
                <w:color w:val="000000"/>
                <w:sz w:val="20"/>
                <w:szCs w:val="20"/>
              </w:rPr>
              <w:t xml:space="preserve"> paragraph, extended by </w:t>
            </w:r>
            <w:r w:rsidR="00F42B4F">
              <w:rPr>
                <w:color w:val="000000"/>
                <w:sz w:val="20"/>
                <w:szCs w:val="20"/>
              </w:rPr>
              <w:t>[HDMI 2.0: 1</w:t>
            </w:r>
            <w:r w:rsidR="008F7E71" w:rsidRPr="00904B7A">
              <w:rPr>
                <w:color w:val="000000"/>
                <w:sz w:val="20"/>
                <w:szCs w:val="20"/>
              </w:rPr>
              <w:t>1.6.2</w:t>
            </w:r>
            <w:r w:rsidR="005A7F64">
              <w:rPr>
                <w:color w:val="000000"/>
                <w:sz w:val="20"/>
                <w:szCs w:val="20"/>
              </w:rPr>
              <w:t>]</w:t>
            </w:r>
          </w:p>
          <w:p w14:paraId="40F61C76" w14:textId="54119D7A" w:rsidR="008F7E71" w:rsidRPr="00904B7A" w:rsidRDefault="008F7E71" w:rsidP="00EC5024">
            <w:pPr>
              <w:pStyle w:val="HCompactBody"/>
            </w:pPr>
            <w:r w:rsidRPr="00904B7A">
              <w:rPr>
                <w:sz w:val="20"/>
                <w:szCs w:val="20"/>
              </w:rPr>
              <w:t xml:space="preserve">Table 11-31 indicates (in the last two columns) which [UI Commands] shall be supported by the Follower. </w:t>
            </w:r>
            <w:r w:rsidR="00DF1AAA">
              <w:rPr>
                <w:sz w:val="20"/>
                <w:szCs w:val="20"/>
              </w:rPr>
              <w:t>[..]</w:t>
            </w:r>
            <w:r w:rsidR="00DF1AAA" w:rsidRPr="00904B7A">
              <w:rPr>
                <w:sz w:val="20"/>
                <w:szCs w:val="20"/>
              </w:rPr>
              <w:t>.</w:t>
            </w:r>
          </w:p>
        </w:tc>
        <w:tc>
          <w:tcPr>
            <w:tcW w:w="2977" w:type="dxa"/>
            <w:shd w:val="clear" w:color="auto" w:fill="auto"/>
          </w:tcPr>
          <w:p w14:paraId="3CAEB874" w14:textId="750291B0" w:rsidR="008F7E71" w:rsidRPr="00904B7A" w:rsidRDefault="008F7E71" w:rsidP="008F7E71">
            <w:pPr>
              <w:spacing w:after="0" w:line="240" w:lineRule="auto"/>
              <w:rPr>
                <w:i/>
                <w:iCs/>
                <w:color w:val="000000"/>
                <w:sz w:val="20"/>
                <w:szCs w:val="20"/>
              </w:rPr>
            </w:pPr>
            <w:r w:rsidRPr="00904B7A">
              <w:rPr>
                <w:color w:val="000000"/>
                <w:sz w:val="20"/>
                <w:szCs w:val="20"/>
              </w:rPr>
              <w:t xml:space="preserve">Verify </w:t>
            </w:r>
            <w:r w:rsidR="00C875D5" w:rsidRPr="00904B7A">
              <w:rPr>
                <w:color w:val="000000"/>
                <w:sz w:val="20"/>
                <w:szCs w:val="20"/>
              </w:rPr>
              <w:t>that the DUT</w:t>
            </w:r>
            <w:r w:rsidRPr="00904B7A">
              <w:rPr>
                <w:color w:val="000000"/>
                <w:sz w:val="20"/>
                <w:szCs w:val="20"/>
              </w:rPr>
              <w:t xml:space="preserve"> (non-TV) accepts &lt;User Control Pressed&gt; messages and maps to appropriate internal action.</w:t>
            </w:r>
            <w:r w:rsidRPr="00904B7A">
              <w:rPr>
                <w:color w:val="000000"/>
                <w:sz w:val="20"/>
                <w:szCs w:val="20"/>
              </w:rPr>
              <w:br/>
            </w:r>
            <w:r w:rsidRPr="00904B7A">
              <w:rPr>
                <w:i/>
                <w:iCs/>
                <w:color w:val="000000"/>
                <w:sz w:val="20"/>
                <w:szCs w:val="20"/>
              </w:rPr>
              <w:br/>
              <w:t>This test only applies for DUT</w:t>
            </w:r>
            <w:r w:rsidR="0099442C" w:rsidRPr="00904B7A">
              <w:rPr>
                <w:i/>
                <w:iCs/>
                <w:color w:val="000000"/>
                <w:sz w:val="20"/>
                <w:szCs w:val="20"/>
              </w:rPr>
              <w:t>s</w:t>
            </w:r>
            <w:r w:rsidRPr="00904B7A">
              <w:rPr>
                <w:i/>
                <w:iCs/>
                <w:color w:val="000000"/>
                <w:sz w:val="20"/>
                <w:szCs w:val="20"/>
              </w:rPr>
              <w:t xml:space="preserve"> with Primary Device Type</w:t>
            </w:r>
            <w:r w:rsidR="00BF74C9" w:rsidRPr="00904B7A">
              <w:rPr>
                <w:i/>
                <w:iCs/>
                <w:color w:val="000000"/>
                <w:sz w:val="20"/>
                <w:szCs w:val="20"/>
              </w:rPr>
              <w:t xml:space="preserve"> not equal to</w:t>
            </w:r>
            <w:r w:rsidRPr="00904B7A">
              <w:rPr>
                <w:i/>
                <w:iCs/>
                <w:color w:val="000000"/>
                <w:sz w:val="20"/>
                <w:szCs w:val="20"/>
              </w:rPr>
              <w:t xml:space="preserve"> TV</w:t>
            </w:r>
          </w:p>
          <w:p w14:paraId="15E70EF6" w14:textId="47DDCFAC" w:rsidR="008F7E71" w:rsidRPr="00904B7A" w:rsidRDefault="008F7E71" w:rsidP="008F7E71">
            <w:pPr>
              <w:spacing w:after="0" w:line="240" w:lineRule="auto"/>
              <w:rPr>
                <w:i/>
                <w:iCs/>
                <w:color w:val="000000"/>
                <w:sz w:val="20"/>
                <w:szCs w:val="20"/>
              </w:rPr>
            </w:pPr>
            <w:r w:rsidRPr="00904B7A">
              <w:rPr>
                <w:i/>
                <w:iCs/>
                <w:sz w:val="20"/>
                <w:szCs w:val="20"/>
              </w:rPr>
              <w:t xml:space="preserve">(see </w:t>
            </w:r>
            <w:r w:rsidR="003818C1">
              <w:rPr>
                <w:i/>
                <w:iCs/>
                <w:sz w:val="20"/>
                <w:szCs w:val="20"/>
              </w:rPr>
              <w:t>CDF field</w:t>
            </w:r>
            <w:r w:rsidRPr="00904B7A">
              <w:rPr>
                <w:i/>
                <w:iCs/>
                <w:sz w:val="20"/>
                <w:szCs w:val="20"/>
              </w:rPr>
              <w:t xml:space="preserve"> "PrimaryDeviceType").</w:t>
            </w:r>
          </w:p>
        </w:tc>
        <w:tc>
          <w:tcPr>
            <w:tcW w:w="4820" w:type="dxa"/>
            <w:shd w:val="clear" w:color="auto" w:fill="auto"/>
          </w:tcPr>
          <w:p w14:paraId="5C35BE85" w14:textId="2374CB29" w:rsidR="008F7E71" w:rsidRPr="00904B7A" w:rsidRDefault="008F7E71" w:rsidP="008F7E71">
            <w:pPr>
              <w:spacing w:after="0" w:line="240" w:lineRule="auto"/>
              <w:rPr>
                <w:rFonts w:eastAsia="Times New Roman"/>
                <w:sz w:val="20"/>
                <w:szCs w:val="20"/>
              </w:rPr>
            </w:pPr>
            <w:r w:rsidRPr="00904B7A">
              <w:rPr>
                <w:color w:val="000000"/>
                <w:sz w:val="20"/>
                <w:szCs w:val="20"/>
              </w:rPr>
              <w:t xml:space="preserve">TE sends &lt;User Control Pressed&gt; ["Select/OK"] and &lt;User Control Released&gt; (after 100 ms) messages </w:t>
            </w:r>
            <w:r w:rsidR="00857111" w:rsidRPr="00904B7A">
              <w:rPr>
                <w:color w:val="000000"/>
                <w:sz w:val="20"/>
                <w:szCs w:val="20"/>
              </w:rPr>
              <w:t>to the DUT</w:t>
            </w:r>
            <w:r w:rsidRPr="00904B7A">
              <w:rPr>
                <w:color w:val="000000"/>
                <w:sz w:val="20"/>
                <w:szCs w:val="20"/>
              </w:rPr>
              <w:t>.</w:t>
            </w:r>
            <w:r w:rsidRPr="00904B7A">
              <w:rPr>
                <w:color w:val="000000"/>
                <w:sz w:val="20"/>
                <w:szCs w:val="20"/>
              </w:rPr>
              <w:br/>
              <w:t xml:space="preserve">Repeat for all [User Operation] codes in </w:t>
            </w:r>
            <w:r w:rsidR="008869B6">
              <w:rPr>
                <w:color w:val="000000"/>
                <w:sz w:val="20"/>
                <w:szCs w:val="20"/>
              </w:rPr>
              <w:t>[HDMI 2.0:</w:t>
            </w:r>
            <w:r w:rsidRPr="00904B7A">
              <w:rPr>
                <w:color w:val="000000"/>
                <w:sz w:val="20"/>
                <w:szCs w:val="20"/>
              </w:rPr>
              <w:t xml:space="preserve"> Table 11-31</w:t>
            </w:r>
            <w:r w:rsidR="00D66E59">
              <w:rPr>
                <w:color w:val="000000"/>
                <w:sz w:val="20"/>
                <w:szCs w:val="20"/>
              </w:rPr>
              <w:t>]</w:t>
            </w:r>
            <w:r w:rsidRPr="00904B7A">
              <w:rPr>
                <w:color w:val="000000"/>
                <w:sz w:val="20"/>
                <w:szCs w:val="20"/>
              </w:rPr>
              <w:t xml:space="preserve"> that are marked "x", "x (e)" or "x (f)" in column "Mandatory for non-TV as Follower".</w:t>
            </w:r>
          </w:p>
        </w:tc>
        <w:tc>
          <w:tcPr>
            <w:tcW w:w="3260" w:type="dxa"/>
            <w:shd w:val="clear" w:color="auto" w:fill="auto"/>
          </w:tcPr>
          <w:p w14:paraId="14DAD547" w14:textId="52A296EB" w:rsidR="008F7E71" w:rsidRPr="00904B7A" w:rsidRDefault="008F7E71" w:rsidP="008F7E71">
            <w:pPr>
              <w:spacing w:after="0" w:line="240" w:lineRule="auto"/>
              <w:rPr>
                <w:rFonts w:eastAsia="Times New Roman"/>
                <w:sz w:val="20"/>
                <w:szCs w:val="20"/>
              </w:rPr>
            </w:pPr>
            <w:r w:rsidRPr="00904B7A">
              <w:rPr>
                <w:color w:val="000000"/>
                <w:sz w:val="20"/>
                <w:szCs w:val="20"/>
              </w:rPr>
              <w:t>* For those [User Operation] codes which have an equivalent button on the device's own remote: If the DUT reacts to the code sent in similar fashion as when user presses this equivalent button then PASS else FAIL.</w:t>
            </w:r>
            <w:r w:rsidRPr="00904B7A">
              <w:rPr>
                <w:color w:val="000000"/>
                <w:sz w:val="20"/>
                <w:szCs w:val="20"/>
              </w:rPr>
              <w:br/>
              <w:t xml:space="preserve">(For codes marked "x(e)" or "x(f)" a non-reaction is allowed if the exception listed under "(e)" or "(f)" in </w:t>
            </w:r>
            <w:r w:rsidR="008869B6">
              <w:rPr>
                <w:color w:val="000000"/>
                <w:sz w:val="20"/>
                <w:szCs w:val="20"/>
              </w:rPr>
              <w:t>[HDMI 2.0:</w:t>
            </w:r>
            <w:r w:rsidRPr="00904B7A">
              <w:rPr>
                <w:color w:val="000000"/>
                <w:sz w:val="20"/>
                <w:szCs w:val="20"/>
              </w:rPr>
              <w:t xml:space="preserve"> Table 11-31</w:t>
            </w:r>
            <w:r w:rsidR="00D66E59">
              <w:rPr>
                <w:color w:val="000000"/>
                <w:sz w:val="20"/>
                <w:szCs w:val="20"/>
              </w:rPr>
              <w:t>]</w:t>
            </w:r>
            <w:r w:rsidRPr="00904B7A">
              <w:rPr>
                <w:color w:val="000000"/>
                <w:sz w:val="20"/>
                <w:szCs w:val="20"/>
              </w:rPr>
              <w:t xml:space="preserve"> applies </w:t>
            </w:r>
            <w:r w:rsidR="00960ED6" w:rsidRPr="00904B7A">
              <w:rPr>
                <w:color w:val="000000"/>
                <w:sz w:val="20"/>
                <w:szCs w:val="20"/>
              </w:rPr>
              <w:t>for</w:t>
            </w:r>
            <w:r w:rsidRPr="00904B7A">
              <w:rPr>
                <w:color w:val="000000"/>
                <w:sz w:val="20"/>
                <w:szCs w:val="20"/>
              </w:rPr>
              <w:t xml:space="preserve"> the device in its current state).</w:t>
            </w:r>
            <w:r w:rsidRPr="00904B7A">
              <w:rPr>
                <w:color w:val="000000"/>
                <w:sz w:val="20"/>
                <w:szCs w:val="20"/>
              </w:rPr>
              <w:br/>
            </w:r>
            <w:r w:rsidRPr="00904B7A">
              <w:rPr>
                <w:color w:val="000000"/>
                <w:sz w:val="20"/>
                <w:szCs w:val="20"/>
              </w:rPr>
              <w:br/>
              <w:t>* For other codes, if the DUT performs operation corresponding to [User Operation] code received, or does not react, then PASS else FAIL.</w:t>
            </w:r>
          </w:p>
        </w:tc>
      </w:tr>
      <w:tr w:rsidR="008F7E71" w:rsidRPr="00904B7A" w14:paraId="4719C6FA" w14:textId="77777777" w:rsidTr="00D06AD0">
        <w:trPr>
          <w:trHeight w:val="70"/>
        </w:trPr>
        <w:tc>
          <w:tcPr>
            <w:tcW w:w="1008" w:type="dxa"/>
            <w:shd w:val="clear" w:color="auto" w:fill="auto"/>
            <w:noWrap/>
          </w:tcPr>
          <w:p w14:paraId="43CD3DE5"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HF4-8-5</w:t>
            </w:r>
          </w:p>
        </w:tc>
        <w:tc>
          <w:tcPr>
            <w:tcW w:w="2409" w:type="dxa"/>
            <w:shd w:val="clear" w:color="auto" w:fill="auto"/>
          </w:tcPr>
          <w:p w14:paraId="3E98A169" w14:textId="3D7E6F49" w:rsidR="008F7E71" w:rsidRPr="00904B7A" w:rsidRDefault="00357A94" w:rsidP="003E6EC4">
            <w:pPr>
              <w:spacing w:after="0" w:line="240" w:lineRule="auto"/>
            </w:pPr>
            <w:r>
              <w:rPr>
                <w:color w:val="000000"/>
                <w:sz w:val="20"/>
                <w:szCs w:val="20"/>
              </w:rPr>
              <w:t>[HDMI: CEC 13.13.2] 5</w:t>
            </w:r>
            <w:r w:rsidRPr="00357A94">
              <w:rPr>
                <w:color w:val="000000"/>
                <w:sz w:val="20"/>
                <w:szCs w:val="20"/>
                <w:vertAlign w:val="superscript"/>
              </w:rPr>
              <w:t>th</w:t>
            </w:r>
            <w:r>
              <w:rPr>
                <w:color w:val="000000"/>
                <w:sz w:val="20"/>
                <w:szCs w:val="20"/>
              </w:rPr>
              <w:t xml:space="preserve"> paragraph, extended by </w:t>
            </w:r>
            <w:r w:rsidR="00F42B4F">
              <w:rPr>
                <w:color w:val="000000"/>
                <w:sz w:val="20"/>
                <w:szCs w:val="20"/>
              </w:rPr>
              <w:t>[HDMI 2.0: 1</w:t>
            </w:r>
            <w:r w:rsidR="008F7E71" w:rsidRPr="00904B7A">
              <w:rPr>
                <w:color w:val="000000"/>
                <w:sz w:val="20"/>
                <w:szCs w:val="20"/>
              </w:rPr>
              <w:t>1.6.2</w:t>
            </w:r>
            <w:r w:rsidR="005A7F64">
              <w:rPr>
                <w:color w:val="000000"/>
                <w:sz w:val="20"/>
                <w:szCs w:val="20"/>
              </w:rPr>
              <w:t>]</w:t>
            </w:r>
            <w:r w:rsidR="006C2A3B" w:rsidRPr="00904B7A" w:rsidDel="006C2A3B">
              <w:rPr>
                <w:color w:val="000000"/>
                <w:sz w:val="20"/>
                <w:szCs w:val="20"/>
              </w:rPr>
              <w:t xml:space="preserve"> </w:t>
            </w:r>
            <w:r w:rsidR="008F7E71" w:rsidRPr="00904B7A">
              <w:rPr>
                <w:sz w:val="20"/>
                <w:szCs w:val="20"/>
              </w:rPr>
              <w:br/>
            </w:r>
          </w:p>
          <w:p w14:paraId="00750427" w14:textId="20B10F65" w:rsidR="008F7E71" w:rsidRPr="00904B7A" w:rsidRDefault="00357A94" w:rsidP="00EC5024">
            <w:pPr>
              <w:pStyle w:val="HCompactBody"/>
            </w:pPr>
            <w:r>
              <w:rPr>
                <w:sz w:val="20"/>
                <w:szCs w:val="20"/>
              </w:rPr>
              <w:t>[HDMI: CEC 13.13.3] 4</w:t>
            </w:r>
            <w:r w:rsidRPr="006C2A3B">
              <w:rPr>
                <w:sz w:val="20"/>
                <w:szCs w:val="20"/>
                <w:vertAlign w:val="superscript"/>
              </w:rPr>
              <w:t>th</w:t>
            </w:r>
            <w:r>
              <w:rPr>
                <w:sz w:val="20"/>
                <w:szCs w:val="20"/>
              </w:rPr>
              <w:t xml:space="preserve"> pa</w:t>
            </w:r>
            <w:r w:rsidR="006C2A3B">
              <w:rPr>
                <w:sz w:val="20"/>
                <w:szCs w:val="20"/>
              </w:rPr>
              <w:t>ragraph from end of the section, 2</w:t>
            </w:r>
            <w:r w:rsidR="006C2A3B" w:rsidRPr="006C2A3B">
              <w:rPr>
                <w:sz w:val="20"/>
                <w:szCs w:val="20"/>
                <w:vertAlign w:val="superscript"/>
              </w:rPr>
              <w:t>nd</w:t>
            </w:r>
            <w:r w:rsidR="006C2A3B">
              <w:rPr>
                <w:sz w:val="20"/>
                <w:szCs w:val="20"/>
              </w:rPr>
              <w:t xml:space="preserve"> bullet</w:t>
            </w:r>
            <w:r>
              <w:rPr>
                <w:sz w:val="20"/>
                <w:szCs w:val="20"/>
              </w:rPr>
              <w:t xml:space="preserve">, extended by </w:t>
            </w:r>
            <w:r w:rsidR="00F42B4F">
              <w:rPr>
                <w:sz w:val="20"/>
                <w:szCs w:val="20"/>
              </w:rPr>
              <w:t>[HDMI 2.0: 1</w:t>
            </w:r>
            <w:r w:rsidR="008F7E71" w:rsidRPr="00904B7A">
              <w:rPr>
                <w:sz w:val="20"/>
                <w:szCs w:val="20"/>
              </w:rPr>
              <w:t>1.6.3</w:t>
            </w:r>
            <w:r w:rsidR="005A7F64">
              <w:rPr>
                <w:sz w:val="20"/>
                <w:szCs w:val="20"/>
              </w:rPr>
              <w:t>]</w:t>
            </w:r>
          </w:p>
        </w:tc>
        <w:tc>
          <w:tcPr>
            <w:tcW w:w="2977" w:type="dxa"/>
            <w:shd w:val="clear" w:color="auto" w:fill="auto"/>
          </w:tcPr>
          <w:p w14:paraId="242CF8D4" w14:textId="15F2ED5F" w:rsidR="008F7E71" w:rsidRPr="00904B7A" w:rsidRDefault="008F7E71" w:rsidP="008F7E71">
            <w:pPr>
              <w:spacing w:after="0" w:line="240" w:lineRule="auto"/>
              <w:rPr>
                <w:i/>
                <w:iCs/>
                <w:color w:val="000000"/>
                <w:sz w:val="20"/>
                <w:szCs w:val="20"/>
              </w:rPr>
            </w:pPr>
            <w:r w:rsidRPr="00904B7A">
              <w:rPr>
                <w:color w:val="000000"/>
                <w:sz w:val="20"/>
                <w:szCs w:val="20"/>
              </w:rPr>
              <w:t xml:space="preserve">Verify </w:t>
            </w:r>
            <w:r w:rsidR="00C875D5" w:rsidRPr="00904B7A">
              <w:rPr>
                <w:color w:val="000000"/>
                <w:sz w:val="20"/>
                <w:szCs w:val="20"/>
              </w:rPr>
              <w:t>that the DUT</w:t>
            </w:r>
            <w:r w:rsidRPr="00904B7A">
              <w:rPr>
                <w:color w:val="000000"/>
                <w:sz w:val="20"/>
                <w:szCs w:val="20"/>
              </w:rPr>
              <w:t xml:space="preserve"> stops any press-and-hold behavior after Follower Safety Timeout period - even if no &lt;User Control Released&gt; is received.</w:t>
            </w:r>
            <w:r w:rsidRPr="00904B7A">
              <w:rPr>
                <w:color w:val="000000"/>
                <w:sz w:val="20"/>
                <w:szCs w:val="20"/>
              </w:rPr>
              <w:br/>
            </w:r>
            <w:r w:rsidRPr="00904B7A">
              <w:rPr>
                <w:color w:val="000000"/>
                <w:sz w:val="20"/>
                <w:szCs w:val="20"/>
              </w:rPr>
              <w:br/>
            </w:r>
            <w:r w:rsidRPr="00904B7A">
              <w:rPr>
                <w:i/>
                <w:iCs/>
                <w:color w:val="000000"/>
                <w:sz w:val="20"/>
                <w:szCs w:val="20"/>
              </w:rPr>
              <w:t>This test applies only for devices that implement press-and-hold behavior as Follower</w:t>
            </w:r>
          </w:p>
          <w:p w14:paraId="6C529A61" w14:textId="77777777" w:rsidR="008F7E71" w:rsidRPr="00904B7A" w:rsidRDefault="008F7E71" w:rsidP="008F7E71">
            <w:pPr>
              <w:spacing w:after="0" w:line="240" w:lineRule="auto"/>
              <w:rPr>
                <w:rFonts w:eastAsia="Times New Roman"/>
                <w:sz w:val="20"/>
                <w:szCs w:val="20"/>
              </w:rPr>
            </w:pPr>
            <w:r w:rsidRPr="00904B7A">
              <w:rPr>
                <w:i/>
                <w:iCs/>
                <w:color w:val="000000"/>
                <w:sz w:val="20"/>
                <w:szCs w:val="20"/>
              </w:rPr>
              <w:t>(see 1.4b CDF)</w:t>
            </w:r>
          </w:p>
        </w:tc>
        <w:tc>
          <w:tcPr>
            <w:tcW w:w="4820" w:type="dxa"/>
            <w:shd w:val="clear" w:color="auto" w:fill="auto"/>
          </w:tcPr>
          <w:p w14:paraId="37F97DE0" w14:textId="368024B4" w:rsidR="008F7E71" w:rsidRPr="00904B7A" w:rsidRDefault="008F7E71" w:rsidP="008F7E71">
            <w:pPr>
              <w:spacing w:after="0" w:line="240" w:lineRule="auto"/>
              <w:rPr>
                <w:rFonts w:eastAsia="Times New Roman"/>
                <w:sz w:val="20"/>
                <w:szCs w:val="20"/>
              </w:rPr>
            </w:pPr>
            <w:r w:rsidRPr="00904B7A">
              <w:rPr>
                <w:color w:val="000000"/>
                <w:sz w:val="20"/>
                <w:szCs w:val="20"/>
              </w:rPr>
              <w:t xml:space="preserve">Place the DUT in a state where press-and-hold operation can be observed using &lt;User Control Pressed&gt; ["Cursor Down"]. </w:t>
            </w:r>
            <w:r w:rsidR="002D6844" w:rsidRPr="00904B7A">
              <w:rPr>
                <w:color w:val="000000"/>
                <w:sz w:val="20"/>
                <w:szCs w:val="20"/>
              </w:rPr>
              <w:t xml:space="preserve"> </w:t>
            </w:r>
            <w:r w:rsidRPr="00904B7A">
              <w:rPr>
                <w:color w:val="000000"/>
                <w:sz w:val="20"/>
                <w:szCs w:val="20"/>
              </w:rPr>
              <w:t>{If needed, select another [User Operation] that allows to see press-and-hold behavior}</w:t>
            </w:r>
            <w:r w:rsidRPr="00904B7A">
              <w:rPr>
                <w:color w:val="000000"/>
                <w:sz w:val="20"/>
                <w:szCs w:val="20"/>
              </w:rPr>
              <w:br/>
              <w:t>The TE sends 4 &lt;User Control Pressed&gt; ["Cursor Down"] messages with 450 ms repetition time to the DUT.</w:t>
            </w:r>
            <w:r w:rsidRPr="00904B7A">
              <w:rPr>
                <w:color w:val="000000"/>
                <w:sz w:val="20"/>
                <w:szCs w:val="20"/>
              </w:rPr>
              <w:br/>
            </w:r>
            <w:r w:rsidR="00533ADB">
              <w:rPr>
                <w:color w:val="000000"/>
                <w:sz w:val="20"/>
                <w:szCs w:val="20"/>
              </w:rPr>
              <w:t xml:space="preserve">NOTE: </w:t>
            </w:r>
            <w:r w:rsidRPr="00904B7A">
              <w:rPr>
                <w:color w:val="000000"/>
                <w:sz w:val="20"/>
                <w:szCs w:val="20"/>
              </w:rPr>
              <w:t>no &lt;User Control Released&gt; message(s) are sent</w:t>
            </w:r>
          </w:p>
        </w:tc>
        <w:tc>
          <w:tcPr>
            <w:tcW w:w="3260" w:type="dxa"/>
            <w:shd w:val="clear" w:color="auto" w:fill="auto"/>
          </w:tcPr>
          <w:p w14:paraId="795EDB8E" w14:textId="77B2D98D" w:rsidR="008F7E71" w:rsidRPr="00904B7A" w:rsidRDefault="00F365B3">
            <w:pPr>
              <w:spacing w:after="0" w:line="240" w:lineRule="auto"/>
              <w:rPr>
                <w:rFonts w:eastAsia="Times New Roman"/>
                <w:sz w:val="20"/>
                <w:szCs w:val="20"/>
              </w:rPr>
            </w:pPr>
            <w:r w:rsidRPr="00F365B3">
              <w:rPr>
                <w:color w:val="000000"/>
                <w:sz w:val="20"/>
                <w:szCs w:val="20"/>
              </w:rPr>
              <w:t>If the DUT moves the cursor after 550 ms (Follower Safety Timeout) after the last &lt;User Control Pressed&gt; message was received, then FAIL, else PASS.</w:t>
            </w:r>
          </w:p>
        </w:tc>
      </w:tr>
      <w:tr w:rsidR="008F7E71" w:rsidRPr="00904B7A" w14:paraId="002DE220" w14:textId="77777777" w:rsidTr="00D06AD0">
        <w:trPr>
          <w:trHeight w:val="70"/>
        </w:trPr>
        <w:tc>
          <w:tcPr>
            <w:tcW w:w="1008" w:type="dxa"/>
            <w:shd w:val="clear" w:color="auto" w:fill="auto"/>
            <w:noWrap/>
          </w:tcPr>
          <w:p w14:paraId="42F35058"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HF4-8-6</w:t>
            </w:r>
          </w:p>
        </w:tc>
        <w:tc>
          <w:tcPr>
            <w:tcW w:w="2409" w:type="dxa"/>
            <w:shd w:val="clear" w:color="auto" w:fill="auto"/>
          </w:tcPr>
          <w:p w14:paraId="321422C3" w14:textId="2DD19CD7" w:rsidR="008F7E71" w:rsidRPr="00904B7A" w:rsidRDefault="006C2A3B" w:rsidP="001B6252">
            <w:pPr>
              <w:spacing w:after="0" w:line="240" w:lineRule="auto"/>
            </w:pPr>
            <w:r>
              <w:rPr>
                <w:sz w:val="20"/>
                <w:szCs w:val="20"/>
              </w:rPr>
              <w:t>[HDMI: CEC 13.13.3] 4</w:t>
            </w:r>
            <w:r w:rsidRPr="006C2A3B">
              <w:rPr>
                <w:sz w:val="20"/>
                <w:szCs w:val="20"/>
                <w:vertAlign w:val="superscript"/>
              </w:rPr>
              <w:t>th</w:t>
            </w:r>
            <w:r>
              <w:rPr>
                <w:sz w:val="20"/>
                <w:szCs w:val="20"/>
              </w:rPr>
              <w:t xml:space="preserve"> paragraph from end of the section, 1</w:t>
            </w:r>
            <w:r w:rsidRPr="006C2A3B">
              <w:rPr>
                <w:sz w:val="20"/>
                <w:szCs w:val="20"/>
                <w:vertAlign w:val="superscript"/>
              </w:rPr>
              <w:t>st</w:t>
            </w:r>
            <w:r>
              <w:rPr>
                <w:sz w:val="20"/>
                <w:szCs w:val="20"/>
              </w:rPr>
              <w:t xml:space="preserve"> bullet, extended by </w:t>
            </w:r>
            <w:r w:rsidR="00F42B4F">
              <w:rPr>
                <w:color w:val="000000"/>
                <w:sz w:val="20"/>
                <w:szCs w:val="20"/>
              </w:rPr>
              <w:t>[HDMI 2.0: 1</w:t>
            </w:r>
            <w:r w:rsidR="008F7E71" w:rsidRPr="00904B7A">
              <w:rPr>
                <w:color w:val="000000"/>
                <w:sz w:val="20"/>
                <w:szCs w:val="20"/>
              </w:rPr>
              <w:t>1.6.3</w:t>
            </w:r>
            <w:r w:rsidR="005A7F64">
              <w:rPr>
                <w:color w:val="000000"/>
                <w:sz w:val="20"/>
                <w:szCs w:val="20"/>
              </w:rPr>
              <w:t>]</w:t>
            </w:r>
          </w:p>
        </w:tc>
        <w:tc>
          <w:tcPr>
            <w:tcW w:w="2977" w:type="dxa"/>
            <w:shd w:val="clear" w:color="auto" w:fill="auto"/>
          </w:tcPr>
          <w:p w14:paraId="49866CC1" w14:textId="3D0C4071" w:rsidR="008F7E71" w:rsidRPr="00904B7A" w:rsidRDefault="008F7E71" w:rsidP="008F7E71">
            <w:pPr>
              <w:spacing w:after="0" w:line="240" w:lineRule="auto"/>
              <w:rPr>
                <w:i/>
                <w:iCs/>
                <w:color w:val="000000"/>
                <w:sz w:val="20"/>
                <w:szCs w:val="20"/>
              </w:rPr>
            </w:pPr>
            <w:r w:rsidRPr="00904B7A">
              <w:rPr>
                <w:color w:val="000000"/>
                <w:sz w:val="20"/>
                <w:szCs w:val="20"/>
              </w:rPr>
              <w:t xml:space="preserve">Verify </w:t>
            </w:r>
            <w:r w:rsidR="00C875D5" w:rsidRPr="00904B7A">
              <w:rPr>
                <w:color w:val="000000"/>
                <w:sz w:val="20"/>
                <w:szCs w:val="20"/>
              </w:rPr>
              <w:t>that the DUT</w:t>
            </w:r>
            <w:r w:rsidRPr="00904B7A">
              <w:rPr>
                <w:color w:val="000000"/>
                <w:sz w:val="20"/>
                <w:szCs w:val="20"/>
              </w:rPr>
              <w:t xml:space="preserve"> stops any press-and-hold behavior upon rece</w:t>
            </w:r>
            <w:r w:rsidR="006C79F1" w:rsidRPr="00904B7A">
              <w:rPr>
                <w:color w:val="000000"/>
                <w:sz w:val="20"/>
                <w:szCs w:val="20"/>
              </w:rPr>
              <w:t xml:space="preserve">ipt </w:t>
            </w:r>
            <w:r w:rsidRPr="00904B7A">
              <w:rPr>
                <w:color w:val="000000"/>
                <w:sz w:val="20"/>
                <w:szCs w:val="20"/>
              </w:rPr>
              <w:t xml:space="preserve">of </w:t>
            </w:r>
            <w:r w:rsidR="006C79F1" w:rsidRPr="00904B7A">
              <w:rPr>
                <w:color w:val="000000"/>
                <w:sz w:val="20"/>
                <w:szCs w:val="20"/>
              </w:rPr>
              <w:t xml:space="preserve">a </w:t>
            </w:r>
            <w:r w:rsidRPr="00904B7A">
              <w:rPr>
                <w:color w:val="000000"/>
                <w:sz w:val="20"/>
                <w:szCs w:val="20"/>
              </w:rPr>
              <w:t>&lt;User Control Pressed&gt; message with other operand.</w:t>
            </w:r>
            <w:r w:rsidRPr="00904B7A">
              <w:rPr>
                <w:color w:val="000000"/>
                <w:sz w:val="20"/>
                <w:szCs w:val="20"/>
              </w:rPr>
              <w:br/>
            </w:r>
            <w:r w:rsidRPr="00904B7A">
              <w:rPr>
                <w:i/>
                <w:iCs/>
                <w:color w:val="000000"/>
                <w:sz w:val="20"/>
                <w:szCs w:val="20"/>
              </w:rPr>
              <w:br/>
              <w:t>This test applies only for devices that implement press-and-hold behavior as Follower</w:t>
            </w:r>
          </w:p>
          <w:p w14:paraId="450700C1" w14:textId="77777777" w:rsidR="008F7E71" w:rsidRPr="00904B7A" w:rsidRDefault="008F7E71" w:rsidP="008F7E71">
            <w:pPr>
              <w:spacing w:after="0" w:line="240" w:lineRule="auto"/>
              <w:rPr>
                <w:rFonts w:eastAsia="Times New Roman"/>
                <w:sz w:val="20"/>
                <w:szCs w:val="20"/>
              </w:rPr>
            </w:pPr>
            <w:r w:rsidRPr="00904B7A">
              <w:rPr>
                <w:i/>
                <w:iCs/>
                <w:color w:val="000000"/>
                <w:sz w:val="20"/>
                <w:szCs w:val="20"/>
              </w:rPr>
              <w:t>(see 1.4b CDF)</w:t>
            </w:r>
          </w:p>
        </w:tc>
        <w:tc>
          <w:tcPr>
            <w:tcW w:w="4820" w:type="dxa"/>
            <w:shd w:val="clear" w:color="auto" w:fill="auto"/>
          </w:tcPr>
          <w:p w14:paraId="38B4C162" w14:textId="5D7AB9E6" w:rsidR="008F7E71" w:rsidRPr="00904B7A" w:rsidRDefault="008F7E71" w:rsidP="008F7E71">
            <w:pPr>
              <w:spacing w:after="0" w:line="240" w:lineRule="auto"/>
              <w:rPr>
                <w:rFonts w:eastAsia="Times New Roman"/>
                <w:sz w:val="20"/>
                <w:szCs w:val="20"/>
              </w:rPr>
            </w:pPr>
            <w:r w:rsidRPr="00904B7A">
              <w:rPr>
                <w:color w:val="000000"/>
                <w:sz w:val="20"/>
                <w:szCs w:val="20"/>
              </w:rPr>
              <w:t xml:space="preserve">Place the DUT in a state where press-and-hold operation can be observed using &lt;User Control Pressed&gt; ["Cursor Down"]. </w:t>
            </w:r>
            <w:r w:rsidR="002D6844" w:rsidRPr="00904B7A">
              <w:rPr>
                <w:color w:val="000000"/>
                <w:sz w:val="20"/>
                <w:szCs w:val="20"/>
              </w:rPr>
              <w:t xml:space="preserve"> </w:t>
            </w:r>
            <w:r w:rsidRPr="00904B7A">
              <w:rPr>
                <w:color w:val="000000"/>
                <w:sz w:val="20"/>
                <w:szCs w:val="20"/>
              </w:rPr>
              <w:t>{If needed, select another [User Operation] that allows to see press-and-hold behavior}</w:t>
            </w:r>
            <w:r w:rsidRPr="00904B7A">
              <w:rPr>
                <w:color w:val="000000"/>
                <w:sz w:val="20"/>
                <w:szCs w:val="20"/>
              </w:rPr>
              <w:br/>
              <w:t>The TE sends 4 &lt;User Control Pressed&gt; ["Cursor Down"] messages with 450 ms repetition time to the DUT, directly followed by a &lt;User Control Pressed&gt; ["Cursor Right"] message.</w:t>
            </w:r>
            <w:r w:rsidRPr="00904B7A">
              <w:rPr>
                <w:color w:val="000000"/>
                <w:sz w:val="20"/>
                <w:szCs w:val="20"/>
              </w:rPr>
              <w:br/>
            </w:r>
            <w:r w:rsidR="00533ADB">
              <w:rPr>
                <w:color w:val="000000"/>
                <w:sz w:val="20"/>
                <w:szCs w:val="20"/>
              </w:rPr>
              <w:t xml:space="preserve">NOTE: </w:t>
            </w:r>
            <w:r w:rsidRPr="00904B7A">
              <w:rPr>
                <w:color w:val="000000"/>
                <w:sz w:val="20"/>
                <w:szCs w:val="20"/>
              </w:rPr>
              <w:t>no &lt;User Control Released&gt; message(s) are sent</w:t>
            </w:r>
          </w:p>
        </w:tc>
        <w:tc>
          <w:tcPr>
            <w:tcW w:w="3260" w:type="dxa"/>
            <w:shd w:val="clear" w:color="auto" w:fill="auto"/>
          </w:tcPr>
          <w:p w14:paraId="096B9B34" w14:textId="43C10DE6" w:rsidR="008F7E71" w:rsidRPr="00904B7A" w:rsidRDefault="00FA7E68" w:rsidP="008F7E71">
            <w:pPr>
              <w:spacing w:after="0" w:line="240" w:lineRule="auto"/>
              <w:rPr>
                <w:rFonts w:eastAsia="Times New Roman"/>
                <w:sz w:val="20"/>
                <w:szCs w:val="20"/>
              </w:rPr>
            </w:pPr>
            <w:r w:rsidRPr="00FA7E68">
              <w:rPr>
                <w:color w:val="000000"/>
                <w:sz w:val="20"/>
                <w:szCs w:val="20"/>
              </w:rPr>
              <w:t>If the DUT moves the cursor down after 550 ms (Follower Safety Timeout) after the last &lt;User Control Pressed&gt; message was received, or ignores the &lt;User Control Pressed&gt; [“Cursor Right”] message, then FAIL, else PASS.</w:t>
            </w:r>
          </w:p>
        </w:tc>
      </w:tr>
      <w:tr w:rsidR="008F7E71" w:rsidRPr="00904B7A" w14:paraId="21051094" w14:textId="77777777" w:rsidTr="00D06AD0">
        <w:trPr>
          <w:trHeight w:val="70"/>
        </w:trPr>
        <w:tc>
          <w:tcPr>
            <w:tcW w:w="1008" w:type="dxa"/>
            <w:shd w:val="clear" w:color="auto" w:fill="auto"/>
            <w:noWrap/>
          </w:tcPr>
          <w:p w14:paraId="7B489CFE"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HF4-8-7</w:t>
            </w:r>
          </w:p>
        </w:tc>
        <w:tc>
          <w:tcPr>
            <w:tcW w:w="2409" w:type="dxa"/>
            <w:shd w:val="clear" w:color="auto" w:fill="auto"/>
          </w:tcPr>
          <w:p w14:paraId="2BBBC565" w14:textId="52656918" w:rsidR="008F7E71" w:rsidRPr="00904B7A" w:rsidRDefault="006C2A3B" w:rsidP="00EC5024">
            <w:pPr>
              <w:pStyle w:val="HCompactBody"/>
            </w:pPr>
            <w:r>
              <w:rPr>
                <w:sz w:val="20"/>
                <w:szCs w:val="20"/>
              </w:rPr>
              <w:t>[HDMI: CEC 13.13.2] 5</w:t>
            </w:r>
            <w:r w:rsidRPr="00357A94">
              <w:rPr>
                <w:sz w:val="20"/>
                <w:szCs w:val="20"/>
                <w:vertAlign w:val="superscript"/>
              </w:rPr>
              <w:t>th</w:t>
            </w:r>
            <w:r>
              <w:rPr>
                <w:sz w:val="20"/>
                <w:szCs w:val="20"/>
              </w:rPr>
              <w:t xml:space="preserve"> paragraph, extended by </w:t>
            </w:r>
            <w:r w:rsidR="00F42B4F">
              <w:rPr>
                <w:sz w:val="20"/>
                <w:szCs w:val="20"/>
              </w:rPr>
              <w:t>[HDMI 2.0: 1</w:t>
            </w:r>
            <w:r w:rsidR="008F7E71" w:rsidRPr="00904B7A">
              <w:rPr>
                <w:sz w:val="20"/>
                <w:szCs w:val="20"/>
              </w:rPr>
              <w:t>1.6.2</w:t>
            </w:r>
            <w:r w:rsidR="005A7F64">
              <w:rPr>
                <w:sz w:val="20"/>
                <w:szCs w:val="20"/>
              </w:rPr>
              <w:t>]</w:t>
            </w:r>
            <w:r w:rsidR="008F7E71" w:rsidRPr="00904B7A">
              <w:rPr>
                <w:sz w:val="20"/>
                <w:szCs w:val="20"/>
              </w:rPr>
              <w:br/>
            </w:r>
          </w:p>
          <w:p w14:paraId="5D9084FD" w14:textId="372322C3" w:rsidR="008F7E71" w:rsidRPr="00904B7A" w:rsidRDefault="006C2A3B" w:rsidP="00EC5024">
            <w:pPr>
              <w:pStyle w:val="HCompactBody"/>
            </w:pPr>
            <w:r>
              <w:rPr>
                <w:sz w:val="20"/>
                <w:szCs w:val="20"/>
              </w:rPr>
              <w:t>[HDMI: CEC 13.13.3 (2)</w:t>
            </w:r>
            <w:r w:rsidR="00A4630D">
              <w:rPr>
                <w:sz w:val="20"/>
                <w:szCs w:val="20"/>
              </w:rPr>
              <w:t>]</w:t>
            </w:r>
            <w:r>
              <w:rPr>
                <w:sz w:val="20"/>
                <w:szCs w:val="20"/>
              </w:rPr>
              <w:t xml:space="preserve"> 1</w:t>
            </w:r>
            <w:r w:rsidRPr="001B6252">
              <w:rPr>
                <w:sz w:val="20"/>
                <w:szCs w:val="20"/>
                <w:vertAlign w:val="superscript"/>
              </w:rPr>
              <w:t>st</w:t>
            </w:r>
            <w:r>
              <w:rPr>
                <w:sz w:val="20"/>
                <w:szCs w:val="20"/>
              </w:rPr>
              <w:t xml:space="preserve"> paragraph, extended by </w:t>
            </w:r>
            <w:r w:rsidR="00F42B4F">
              <w:rPr>
                <w:sz w:val="20"/>
                <w:szCs w:val="20"/>
              </w:rPr>
              <w:t>[HDMI 2.0: 1</w:t>
            </w:r>
            <w:r w:rsidR="008F7E71" w:rsidRPr="00904B7A">
              <w:rPr>
                <w:sz w:val="20"/>
                <w:szCs w:val="20"/>
              </w:rPr>
              <w:t>1.6.3</w:t>
            </w:r>
            <w:r w:rsidR="005A7F64">
              <w:rPr>
                <w:sz w:val="20"/>
                <w:szCs w:val="20"/>
              </w:rPr>
              <w:t>]</w:t>
            </w:r>
          </w:p>
        </w:tc>
        <w:tc>
          <w:tcPr>
            <w:tcW w:w="2977" w:type="dxa"/>
            <w:shd w:val="clear" w:color="auto" w:fill="auto"/>
          </w:tcPr>
          <w:p w14:paraId="0C4ABAD3" w14:textId="1A110466" w:rsidR="008F7E71" w:rsidRPr="00904B7A" w:rsidRDefault="008F7E71" w:rsidP="008F7E71">
            <w:pPr>
              <w:spacing w:after="0" w:line="240" w:lineRule="auto"/>
              <w:rPr>
                <w:i/>
                <w:iCs/>
                <w:color w:val="000000"/>
                <w:sz w:val="20"/>
                <w:szCs w:val="20"/>
              </w:rPr>
            </w:pPr>
            <w:r w:rsidRPr="00904B7A">
              <w:rPr>
                <w:color w:val="000000"/>
                <w:sz w:val="20"/>
                <w:szCs w:val="20"/>
              </w:rPr>
              <w:t xml:space="preserve">Verify </w:t>
            </w:r>
            <w:r w:rsidR="00C875D5" w:rsidRPr="00904B7A">
              <w:rPr>
                <w:color w:val="000000"/>
                <w:sz w:val="20"/>
                <w:szCs w:val="20"/>
              </w:rPr>
              <w:t>that the DUT</w:t>
            </w:r>
            <w:r w:rsidRPr="00904B7A">
              <w:rPr>
                <w:color w:val="000000"/>
                <w:sz w:val="20"/>
                <w:szCs w:val="20"/>
              </w:rPr>
              <w:t xml:space="preserve"> stops any Remote Control Pass Through behavior after Follower Safety Timeout period - even if no &lt;User Control Released&gt; is received.</w:t>
            </w:r>
            <w:r w:rsidRPr="00904B7A">
              <w:rPr>
                <w:color w:val="000000"/>
                <w:sz w:val="20"/>
                <w:szCs w:val="20"/>
              </w:rPr>
              <w:br/>
            </w:r>
            <w:r w:rsidRPr="00904B7A">
              <w:rPr>
                <w:color w:val="000000"/>
                <w:sz w:val="20"/>
                <w:szCs w:val="20"/>
              </w:rPr>
              <w:br/>
            </w:r>
            <w:r w:rsidRPr="00904B7A">
              <w:rPr>
                <w:i/>
                <w:iCs/>
                <w:color w:val="000000"/>
                <w:sz w:val="20"/>
                <w:szCs w:val="20"/>
              </w:rPr>
              <w:t xml:space="preserve">This test applies only for devices that do </w:t>
            </w:r>
            <w:r w:rsidRPr="00904B7A">
              <w:rPr>
                <w:i/>
                <w:iCs/>
                <w:color w:val="000000"/>
                <w:sz w:val="20"/>
                <w:szCs w:val="20"/>
                <w:u w:val="single"/>
              </w:rPr>
              <w:t>not</w:t>
            </w:r>
            <w:r w:rsidRPr="00904B7A">
              <w:rPr>
                <w:i/>
                <w:iCs/>
                <w:color w:val="000000"/>
                <w:sz w:val="20"/>
                <w:szCs w:val="20"/>
              </w:rPr>
              <w:t xml:space="preserve"> implement press-and-hold behavior as Follower</w:t>
            </w:r>
          </w:p>
          <w:p w14:paraId="29EDED1F" w14:textId="1E56DCFE" w:rsidR="008F7E71" w:rsidRPr="00904B7A" w:rsidRDefault="008F7E71" w:rsidP="008F7E71">
            <w:pPr>
              <w:spacing w:after="0" w:line="240" w:lineRule="auto"/>
              <w:rPr>
                <w:rFonts w:eastAsia="Times New Roman"/>
                <w:sz w:val="20"/>
                <w:szCs w:val="20"/>
              </w:rPr>
            </w:pPr>
            <w:r w:rsidRPr="00904B7A">
              <w:rPr>
                <w:i/>
                <w:iCs/>
                <w:color w:val="000000"/>
                <w:sz w:val="20"/>
                <w:szCs w:val="20"/>
              </w:rPr>
              <w:t>(see 1.4b CDF)</w:t>
            </w:r>
            <w:r w:rsidR="00AE1D0B">
              <w:rPr>
                <w:i/>
                <w:iCs/>
                <w:color w:val="000000"/>
                <w:sz w:val="20"/>
                <w:szCs w:val="20"/>
              </w:rPr>
              <w:t>.</w:t>
            </w:r>
          </w:p>
        </w:tc>
        <w:tc>
          <w:tcPr>
            <w:tcW w:w="4820" w:type="dxa"/>
            <w:shd w:val="clear" w:color="auto" w:fill="auto"/>
          </w:tcPr>
          <w:p w14:paraId="27AE8825" w14:textId="177DAC8A" w:rsidR="008F7E71" w:rsidRPr="00904B7A" w:rsidRDefault="008F7E71" w:rsidP="008F7E71">
            <w:pPr>
              <w:spacing w:after="0" w:line="240" w:lineRule="auto"/>
              <w:rPr>
                <w:rFonts w:eastAsia="Times New Roman"/>
                <w:sz w:val="20"/>
                <w:szCs w:val="20"/>
              </w:rPr>
            </w:pPr>
            <w:r w:rsidRPr="00904B7A">
              <w:rPr>
                <w:color w:val="000000"/>
                <w:sz w:val="20"/>
                <w:szCs w:val="20"/>
              </w:rPr>
              <w:t>Place the DUT in a state where reception of repeated &lt;User Control Pressed&gt; ["Cursor Down"] message</w:t>
            </w:r>
            <w:r w:rsidR="006C79F1" w:rsidRPr="00904B7A">
              <w:rPr>
                <w:color w:val="000000"/>
                <w:sz w:val="20"/>
                <w:szCs w:val="20"/>
              </w:rPr>
              <w:t>s</w:t>
            </w:r>
            <w:r w:rsidRPr="00904B7A">
              <w:rPr>
                <w:color w:val="000000"/>
                <w:sz w:val="20"/>
                <w:szCs w:val="20"/>
              </w:rPr>
              <w:t xml:space="preserve"> can be observed. </w:t>
            </w:r>
            <w:r w:rsidR="002D6844" w:rsidRPr="00904B7A">
              <w:rPr>
                <w:color w:val="000000"/>
                <w:sz w:val="20"/>
                <w:szCs w:val="20"/>
              </w:rPr>
              <w:t xml:space="preserve"> </w:t>
            </w:r>
            <w:r w:rsidRPr="00904B7A">
              <w:rPr>
                <w:color w:val="000000"/>
                <w:sz w:val="20"/>
                <w:szCs w:val="20"/>
              </w:rPr>
              <w:t>{If needed, select another [User Operation] that allows to see press-and-hold behavior}</w:t>
            </w:r>
            <w:r w:rsidRPr="00904B7A">
              <w:rPr>
                <w:color w:val="000000"/>
                <w:sz w:val="20"/>
                <w:szCs w:val="20"/>
              </w:rPr>
              <w:br/>
              <w:t>The TE sends 4 &lt;User Control Pressed&gt; ["Cursor Down"] messages with 450 ms repetition time to the DUT.</w:t>
            </w:r>
            <w:r w:rsidRPr="00904B7A">
              <w:rPr>
                <w:color w:val="000000"/>
                <w:sz w:val="20"/>
                <w:szCs w:val="20"/>
              </w:rPr>
              <w:br/>
            </w:r>
            <w:r w:rsidR="00533ADB">
              <w:rPr>
                <w:color w:val="000000"/>
                <w:sz w:val="20"/>
                <w:szCs w:val="20"/>
              </w:rPr>
              <w:t xml:space="preserve">NOTE: </w:t>
            </w:r>
            <w:r w:rsidRPr="00904B7A">
              <w:rPr>
                <w:color w:val="000000"/>
                <w:sz w:val="20"/>
                <w:szCs w:val="20"/>
              </w:rPr>
              <w:t>no &lt;User Control Released&gt; message(s) are sent</w:t>
            </w:r>
            <w:r w:rsidR="00AE1D0B">
              <w:rPr>
                <w:color w:val="000000"/>
                <w:sz w:val="20"/>
                <w:szCs w:val="20"/>
              </w:rPr>
              <w:t>.</w:t>
            </w:r>
          </w:p>
        </w:tc>
        <w:tc>
          <w:tcPr>
            <w:tcW w:w="3260" w:type="dxa"/>
            <w:shd w:val="clear" w:color="auto" w:fill="auto"/>
          </w:tcPr>
          <w:p w14:paraId="6DA9AAA9" w14:textId="1474BB7C" w:rsidR="008F7E71" w:rsidRPr="00904B7A" w:rsidRDefault="00FA7E68">
            <w:pPr>
              <w:spacing w:after="0" w:line="240" w:lineRule="auto"/>
              <w:rPr>
                <w:rFonts w:eastAsia="Times New Roman"/>
                <w:sz w:val="20"/>
                <w:szCs w:val="20"/>
              </w:rPr>
            </w:pPr>
            <w:r w:rsidRPr="00FA7E68">
              <w:rPr>
                <w:color w:val="000000"/>
                <w:sz w:val="20"/>
                <w:szCs w:val="20"/>
              </w:rPr>
              <w:t>If the DUT moves the cursor after 550 ms (Follower Safety Timeout) after the last &lt;User Control Pressed&gt; message was received, then FAIL, else PASS.</w:t>
            </w:r>
          </w:p>
        </w:tc>
      </w:tr>
      <w:tr w:rsidR="008F7E71" w:rsidRPr="00904B7A" w14:paraId="496AE81C" w14:textId="77777777" w:rsidTr="00D06AD0">
        <w:trPr>
          <w:trHeight w:val="70"/>
        </w:trPr>
        <w:tc>
          <w:tcPr>
            <w:tcW w:w="1008" w:type="dxa"/>
            <w:shd w:val="clear" w:color="auto" w:fill="auto"/>
            <w:noWrap/>
          </w:tcPr>
          <w:p w14:paraId="5A59C8EB"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HF4-8-8</w:t>
            </w:r>
          </w:p>
        </w:tc>
        <w:tc>
          <w:tcPr>
            <w:tcW w:w="2409" w:type="dxa"/>
            <w:shd w:val="clear" w:color="auto" w:fill="auto"/>
          </w:tcPr>
          <w:p w14:paraId="417DC054" w14:textId="7F00731F" w:rsidR="008F7E71" w:rsidRPr="00904B7A" w:rsidRDefault="00F42B4F" w:rsidP="008F7E71">
            <w:pPr>
              <w:spacing w:after="0" w:line="240" w:lineRule="auto"/>
              <w:rPr>
                <w:rFonts w:eastAsia="Times New Roman"/>
                <w:color w:val="000000"/>
                <w:sz w:val="20"/>
                <w:szCs w:val="20"/>
              </w:rPr>
            </w:pPr>
            <w:r>
              <w:rPr>
                <w:color w:val="000000"/>
                <w:sz w:val="20"/>
                <w:szCs w:val="20"/>
              </w:rPr>
              <w:t>[HDMI 2.0: 1</w:t>
            </w:r>
            <w:r w:rsidR="008F7E71" w:rsidRPr="00904B7A">
              <w:rPr>
                <w:color w:val="000000"/>
                <w:sz w:val="20"/>
                <w:szCs w:val="20"/>
              </w:rPr>
              <w:t>1.6.3, part (2)</w:t>
            </w:r>
            <w:r w:rsidR="00B26E68">
              <w:rPr>
                <w:color w:val="000000"/>
                <w:sz w:val="20"/>
                <w:szCs w:val="20"/>
              </w:rPr>
              <w:t>]</w:t>
            </w:r>
            <w:r w:rsidR="008F7E71" w:rsidRPr="00904B7A">
              <w:rPr>
                <w:color w:val="000000"/>
                <w:sz w:val="20"/>
                <w:szCs w:val="20"/>
              </w:rPr>
              <w:t xml:space="preserve"> Follower Behavior</w:t>
            </w:r>
          </w:p>
        </w:tc>
        <w:tc>
          <w:tcPr>
            <w:tcW w:w="2977" w:type="dxa"/>
            <w:shd w:val="clear" w:color="auto" w:fill="auto"/>
          </w:tcPr>
          <w:p w14:paraId="10483202" w14:textId="77777777" w:rsidR="008F7E71" w:rsidRPr="00904B7A" w:rsidRDefault="008F7E71" w:rsidP="008F7E71">
            <w:pPr>
              <w:spacing w:after="0" w:line="240" w:lineRule="auto"/>
              <w:rPr>
                <w:i/>
                <w:iCs/>
                <w:sz w:val="20"/>
                <w:szCs w:val="20"/>
              </w:rPr>
            </w:pPr>
            <w:r w:rsidRPr="00904B7A">
              <w:rPr>
                <w:sz w:val="20"/>
                <w:szCs w:val="20"/>
              </w:rPr>
              <w:t>Verify the DUT's behavior when sending multiple &lt;User Control Pressed&gt; with the same operand followed by &lt;User Control Released&gt; each time, to ensure that it does not use its Follower Press and Hold behavior.</w:t>
            </w:r>
            <w:r w:rsidRPr="00904B7A">
              <w:rPr>
                <w:sz w:val="20"/>
                <w:szCs w:val="20"/>
              </w:rPr>
              <w:br/>
            </w:r>
            <w:r w:rsidRPr="00904B7A">
              <w:rPr>
                <w:sz w:val="20"/>
                <w:szCs w:val="20"/>
              </w:rPr>
              <w:br/>
            </w:r>
            <w:r w:rsidRPr="00904B7A">
              <w:rPr>
                <w:i/>
                <w:iCs/>
                <w:sz w:val="20"/>
                <w:szCs w:val="20"/>
              </w:rPr>
              <w:t>This test applies only to devices that support Press-and-Hold behavior as Follower</w:t>
            </w:r>
          </w:p>
          <w:p w14:paraId="3CB321E3" w14:textId="0568ABDB" w:rsidR="008F7E71" w:rsidRPr="00904B7A" w:rsidRDefault="008F7E71" w:rsidP="008F7E71">
            <w:pPr>
              <w:spacing w:after="0" w:line="240" w:lineRule="auto"/>
              <w:rPr>
                <w:rFonts w:eastAsia="Times New Roman"/>
                <w:sz w:val="20"/>
                <w:szCs w:val="20"/>
              </w:rPr>
            </w:pPr>
            <w:r w:rsidRPr="00904B7A">
              <w:rPr>
                <w:i/>
                <w:iCs/>
                <w:sz w:val="20"/>
                <w:szCs w:val="20"/>
              </w:rPr>
              <w:t>(see 1.4b CDF)</w:t>
            </w:r>
            <w:r w:rsidR="00AE1D0B">
              <w:rPr>
                <w:i/>
                <w:iCs/>
                <w:sz w:val="20"/>
                <w:szCs w:val="20"/>
              </w:rPr>
              <w:t>.</w:t>
            </w:r>
          </w:p>
        </w:tc>
        <w:tc>
          <w:tcPr>
            <w:tcW w:w="4820" w:type="dxa"/>
            <w:shd w:val="clear" w:color="auto" w:fill="auto"/>
          </w:tcPr>
          <w:p w14:paraId="3F27CCEB" w14:textId="77777777" w:rsidR="008F7E71" w:rsidRPr="00904B7A" w:rsidRDefault="008F7E71" w:rsidP="008F7E71">
            <w:pPr>
              <w:spacing w:after="0" w:line="240" w:lineRule="auto"/>
              <w:rPr>
                <w:rFonts w:eastAsia="Times New Roman"/>
                <w:sz w:val="20"/>
                <w:szCs w:val="20"/>
              </w:rPr>
            </w:pPr>
            <w:r w:rsidRPr="00904B7A">
              <w:rPr>
                <w:sz w:val="20"/>
                <w:szCs w:val="20"/>
              </w:rPr>
              <w:t>Send the DUT multiple &lt;User Control Pressed&gt; messages with an operand that the DUT supports with Follower Press-and-Hold behavior, with &lt;User Control Released&gt; after each &lt;User Control Pressed&gt; message.</w:t>
            </w:r>
            <w:r w:rsidRPr="00904B7A">
              <w:rPr>
                <w:sz w:val="20"/>
                <w:szCs w:val="20"/>
              </w:rPr>
              <w:br/>
              <w:t>The operand to all &lt;User Control Pressed&gt; message is identical.</w:t>
            </w:r>
          </w:p>
        </w:tc>
        <w:tc>
          <w:tcPr>
            <w:tcW w:w="3260" w:type="dxa"/>
            <w:shd w:val="clear" w:color="auto" w:fill="auto"/>
          </w:tcPr>
          <w:p w14:paraId="74ED29D6" w14:textId="77777777" w:rsidR="008F7E71" w:rsidRPr="00904B7A" w:rsidRDefault="008F7E71" w:rsidP="008F7E71">
            <w:pPr>
              <w:spacing w:after="0" w:line="240" w:lineRule="auto"/>
              <w:rPr>
                <w:rFonts w:eastAsia="Times New Roman"/>
                <w:sz w:val="20"/>
                <w:szCs w:val="20"/>
              </w:rPr>
            </w:pPr>
            <w:r w:rsidRPr="00904B7A">
              <w:rPr>
                <w:sz w:val="20"/>
                <w:szCs w:val="20"/>
              </w:rPr>
              <w:t>If the DUT does not use its Follower Press-and-Hold behavior when it reacts to the messages, PASS.</w:t>
            </w:r>
            <w:r w:rsidRPr="00904B7A">
              <w:rPr>
                <w:sz w:val="20"/>
                <w:szCs w:val="20"/>
              </w:rPr>
              <w:br/>
              <w:t>Otherwise, FAIL.</w:t>
            </w:r>
          </w:p>
        </w:tc>
      </w:tr>
      <w:tr w:rsidR="008F7E71" w:rsidRPr="00904B7A" w14:paraId="09E01EA4" w14:textId="77777777" w:rsidTr="00D06AD0">
        <w:trPr>
          <w:trHeight w:val="70"/>
        </w:trPr>
        <w:tc>
          <w:tcPr>
            <w:tcW w:w="1008" w:type="dxa"/>
            <w:shd w:val="clear" w:color="auto" w:fill="auto"/>
            <w:noWrap/>
          </w:tcPr>
          <w:p w14:paraId="25574D45"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HF4-8-9</w:t>
            </w:r>
          </w:p>
        </w:tc>
        <w:tc>
          <w:tcPr>
            <w:tcW w:w="2409" w:type="dxa"/>
            <w:shd w:val="clear" w:color="auto" w:fill="auto"/>
          </w:tcPr>
          <w:p w14:paraId="213C1467" w14:textId="47236E1A" w:rsidR="008F7E71" w:rsidRPr="00904B7A" w:rsidRDefault="00F42B4F" w:rsidP="008F7E71">
            <w:pPr>
              <w:spacing w:after="0" w:line="240" w:lineRule="auto"/>
              <w:rPr>
                <w:rFonts w:eastAsia="Times New Roman"/>
                <w:color w:val="000000"/>
                <w:sz w:val="20"/>
                <w:szCs w:val="20"/>
              </w:rPr>
            </w:pPr>
            <w:r>
              <w:rPr>
                <w:color w:val="000000"/>
                <w:sz w:val="20"/>
                <w:szCs w:val="20"/>
              </w:rPr>
              <w:t>[HDMI 2.0: 1</w:t>
            </w:r>
            <w:r w:rsidR="008F7E71" w:rsidRPr="00904B7A">
              <w:rPr>
                <w:color w:val="000000"/>
                <w:sz w:val="20"/>
                <w:szCs w:val="20"/>
              </w:rPr>
              <w:t>1.6.3</w:t>
            </w:r>
            <w:r w:rsidR="005A7F64">
              <w:rPr>
                <w:color w:val="000000"/>
                <w:sz w:val="20"/>
                <w:szCs w:val="20"/>
              </w:rPr>
              <w:t>]</w:t>
            </w:r>
            <w:r w:rsidR="008F7E71" w:rsidRPr="00904B7A">
              <w:rPr>
                <w:color w:val="000000"/>
                <w:sz w:val="20"/>
                <w:szCs w:val="20"/>
              </w:rPr>
              <w:br/>
              <w:t>If the second button is pressed after the Initiator Repetition Time, the Initiator shall send a &lt;User Control Released&gt; message.</w:t>
            </w:r>
          </w:p>
        </w:tc>
        <w:tc>
          <w:tcPr>
            <w:tcW w:w="2977" w:type="dxa"/>
            <w:shd w:val="clear" w:color="auto" w:fill="auto"/>
          </w:tcPr>
          <w:p w14:paraId="18E78013" w14:textId="657DBBE3" w:rsidR="008F7E71" w:rsidRPr="00904B7A" w:rsidRDefault="008F7E71" w:rsidP="008F7E71">
            <w:pPr>
              <w:spacing w:after="0" w:line="240" w:lineRule="auto"/>
              <w:rPr>
                <w:i/>
                <w:iCs/>
                <w:color w:val="000000"/>
                <w:sz w:val="20"/>
                <w:szCs w:val="20"/>
              </w:rPr>
            </w:pPr>
            <w:r w:rsidRPr="00904B7A">
              <w:rPr>
                <w:color w:val="000000"/>
                <w:sz w:val="20"/>
                <w:szCs w:val="20"/>
              </w:rPr>
              <w:t xml:space="preserve">Verify </w:t>
            </w:r>
            <w:r w:rsidR="00C875D5" w:rsidRPr="00904B7A">
              <w:rPr>
                <w:color w:val="000000"/>
                <w:sz w:val="20"/>
                <w:szCs w:val="20"/>
              </w:rPr>
              <w:t>that the DUT</w:t>
            </w:r>
            <w:r w:rsidRPr="00904B7A">
              <w:rPr>
                <w:color w:val="000000"/>
                <w:sz w:val="20"/>
                <w:szCs w:val="20"/>
              </w:rPr>
              <w:t xml:space="preserve"> sends &lt;User Control Released&gt; when another button is pressed after a press-and-hold operation, while there is more time between the release of the first button, and the press of the second button than the Ini</w:t>
            </w:r>
            <w:r w:rsidR="00904B7A" w:rsidRPr="00904B7A">
              <w:rPr>
                <w:color w:val="000000"/>
                <w:sz w:val="20"/>
                <w:szCs w:val="20"/>
              </w:rPr>
              <w:t>ti</w:t>
            </w:r>
            <w:r w:rsidRPr="00904B7A">
              <w:rPr>
                <w:color w:val="000000"/>
                <w:sz w:val="20"/>
                <w:szCs w:val="20"/>
              </w:rPr>
              <w:t>ator Repetition Time.</w:t>
            </w:r>
            <w:r w:rsidRPr="00904B7A">
              <w:rPr>
                <w:color w:val="000000"/>
                <w:sz w:val="20"/>
                <w:szCs w:val="20"/>
              </w:rPr>
              <w:br/>
            </w:r>
            <w:r w:rsidRPr="00904B7A">
              <w:rPr>
                <w:i/>
                <w:iCs/>
                <w:color w:val="000000"/>
                <w:sz w:val="20"/>
                <w:szCs w:val="20"/>
              </w:rPr>
              <w:br/>
              <w:t>This test applies only for devices that implement press-and-hold behavior as Initiator</w:t>
            </w:r>
          </w:p>
          <w:p w14:paraId="0429056A" w14:textId="1B95B126" w:rsidR="008F7E71" w:rsidRPr="00904B7A" w:rsidRDefault="008F7E71" w:rsidP="008F7E71">
            <w:pPr>
              <w:spacing w:after="0" w:line="240" w:lineRule="auto"/>
              <w:rPr>
                <w:rFonts w:eastAsia="Times New Roman"/>
                <w:sz w:val="20"/>
                <w:szCs w:val="20"/>
              </w:rPr>
            </w:pPr>
            <w:r w:rsidRPr="00904B7A">
              <w:rPr>
                <w:i/>
                <w:iCs/>
                <w:color w:val="000000"/>
                <w:sz w:val="20"/>
                <w:szCs w:val="20"/>
              </w:rPr>
              <w:t>(see 1.4b CDF)</w:t>
            </w:r>
            <w:r w:rsidR="00AE1D0B">
              <w:rPr>
                <w:i/>
                <w:iCs/>
                <w:color w:val="000000"/>
                <w:sz w:val="20"/>
                <w:szCs w:val="20"/>
              </w:rPr>
              <w:t>.</w:t>
            </w:r>
          </w:p>
        </w:tc>
        <w:tc>
          <w:tcPr>
            <w:tcW w:w="4820" w:type="dxa"/>
            <w:shd w:val="clear" w:color="auto" w:fill="auto"/>
          </w:tcPr>
          <w:p w14:paraId="34C162F0" w14:textId="70AC858D" w:rsidR="008F7E71" w:rsidRPr="00904B7A" w:rsidRDefault="008F7E71" w:rsidP="008F7E71">
            <w:pPr>
              <w:spacing w:after="0" w:line="240" w:lineRule="auto"/>
              <w:rPr>
                <w:rFonts w:eastAsia="Times New Roman"/>
                <w:sz w:val="20"/>
                <w:szCs w:val="20"/>
              </w:rPr>
            </w:pPr>
            <w:r w:rsidRPr="00904B7A">
              <w:rPr>
                <w:color w:val="000000"/>
                <w:sz w:val="20"/>
                <w:szCs w:val="20"/>
              </w:rPr>
              <w:t xml:space="preserve">Press a button that triggers press-and-hold operation for several seconds. </w:t>
            </w:r>
            <w:r w:rsidR="002D6844" w:rsidRPr="00904B7A">
              <w:rPr>
                <w:color w:val="000000"/>
                <w:sz w:val="20"/>
                <w:szCs w:val="20"/>
              </w:rPr>
              <w:t xml:space="preserve"> </w:t>
            </w:r>
            <w:r w:rsidRPr="00904B7A">
              <w:rPr>
                <w:color w:val="000000"/>
                <w:sz w:val="20"/>
                <w:szCs w:val="20"/>
              </w:rPr>
              <w:t>Release it, and press another button after more than 500 ms (maximum allowed Initiator Repetition Time).</w:t>
            </w:r>
          </w:p>
        </w:tc>
        <w:tc>
          <w:tcPr>
            <w:tcW w:w="3260" w:type="dxa"/>
            <w:shd w:val="clear" w:color="auto" w:fill="auto"/>
          </w:tcPr>
          <w:p w14:paraId="79FD6A33" w14:textId="044D1D3F" w:rsidR="008F7E71" w:rsidRPr="00904B7A" w:rsidRDefault="00F46A3C" w:rsidP="008F7E71">
            <w:pPr>
              <w:spacing w:after="0" w:line="240" w:lineRule="auto"/>
              <w:rPr>
                <w:rFonts w:eastAsia="Times New Roman"/>
                <w:sz w:val="20"/>
                <w:szCs w:val="20"/>
              </w:rPr>
            </w:pPr>
            <w:r w:rsidRPr="00904B7A">
              <w:rPr>
                <w:color w:val="000000"/>
                <w:sz w:val="20"/>
                <w:szCs w:val="20"/>
              </w:rPr>
              <w:t>If the DUT</w:t>
            </w:r>
            <w:r w:rsidR="008F7E71" w:rsidRPr="00904B7A">
              <w:rPr>
                <w:color w:val="000000"/>
                <w:sz w:val="20"/>
                <w:szCs w:val="20"/>
              </w:rPr>
              <w:t xml:space="preserve"> sends a series of &lt;User Control Pressed&gt; messages </w:t>
            </w:r>
            <w:r w:rsidRPr="00904B7A">
              <w:rPr>
                <w:color w:val="000000"/>
                <w:sz w:val="20"/>
                <w:szCs w:val="20"/>
              </w:rPr>
              <w:t>with the app</w:t>
            </w:r>
            <w:r w:rsidR="008F7E71" w:rsidRPr="00904B7A">
              <w:rPr>
                <w:color w:val="000000"/>
                <w:sz w:val="20"/>
                <w:szCs w:val="20"/>
              </w:rPr>
              <w:t xml:space="preserve">ropriate operand (first button), then a &lt;User Control Released&gt; followed by at least one &lt;User Control Pressed&gt; message </w:t>
            </w:r>
            <w:r w:rsidRPr="00904B7A">
              <w:rPr>
                <w:color w:val="000000"/>
                <w:sz w:val="20"/>
                <w:szCs w:val="20"/>
              </w:rPr>
              <w:t>with the app</w:t>
            </w:r>
            <w:r w:rsidR="008F7E71" w:rsidRPr="00904B7A">
              <w:rPr>
                <w:color w:val="000000"/>
                <w:sz w:val="20"/>
                <w:szCs w:val="20"/>
              </w:rPr>
              <w:t>ropriate operand (second button), then PASS, else FAIL.</w:t>
            </w:r>
            <w:r w:rsidR="008F7E71" w:rsidRPr="00904B7A">
              <w:rPr>
                <w:color w:val="000000"/>
                <w:sz w:val="20"/>
                <w:szCs w:val="20"/>
              </w:rPr>
              <w:br/>
              <w:t>Note: it is allowed that the DUT sends one &lt;User Control Released&gt; message after the first &lt;User Control Pressed&gt; message for the first button.</w:t>
            </w:r>
          </w:p>
        </w:tc>
      </w:tr>
      <w:tr w:rsidR="008F7E71" w:rsidRPr="00904B7A" w14:paraId="03808AF2" w14:textId="77777777" w:rsidTr="00D06AD0">
        <w:trPr>
          <w:trHeight w:val="70"/>
        </w:trPr>
        <w:tc>
          <w:tcPr>
            <w:tcW w:w="1008" w:type="dxa"/>
            <w:shd w:val="clear" w:color="auto" w:fill="auto"/>
            <w:noWrap/>
          </w:tcPr>
          <w:p w14:paraId="760433A5"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HF4-8-10</w:t>
            </w:r>
          </w:p>
        </w:tc>
        <w:tc>
          <w:tcPr>
            <w:tcW w:w="2409" w:type="dxa"/>
            <w:shd w:val="clear" w:color="auto" w:fill="auto"/>
          </w:tcPr>
          <w:p w14:paraId="1A3E3861" w14:textId="76BEF468" w:rsidR="008F7E71" w:rsidRPr="00904B7A" w:rsidRDefault="00F42B4F" w:rsidP="008F7E71">
            <w:pPr>
              <w:spacing w:after="0" w:line="240" w:lineRule="auto"/>
              <w:rPr>
                <w:rFonts w:eastAsia="Times New Roman"/>
                <w:color w:val="000000"/>
                <w:sz w:val="20"/>
                <w:szCs w:val="20"/>
              </w:rPr>
            </w:pPr>
            <w:r>
              <w:rPr>
                <w:color w:val="000000"/>
                <w:sz w:val="20"/>
                <w:szCs w:val="20"/>
              </w:rPr>
              <w:t>[HDMI 2.0: 1</w:t>
            </w:r>
            <w:r w:rsidR="008F7E71" w:rsidRPr="00904B7A">
              <w:rPr>
                <w:color w:val="000000"/>
                <w:sz w:val="20"/>
                <w:szCs w:val="20"/>
              </w:rPr>
              <w:t>1.6.4</w:t>
            </w:r>
            <w:r w:rsidR="005A7F64">
              <w:rPr>
                <w:color w:val="000000"/>
                <w:sz w:val="20"/>
                <w:szCs w:val="20"/>
              </w:rPr>
              <w:t>]</w:t>
            </w:r>
            <w:r w:rsidR="008F7E71" w:rsidRPr="00904B7A">
              <w:rPr>
                <w:color w:val="000000"/>
                <w:sz w:val="20"/>
                <w:szCs w:val="20"/>
              </w:rPr>
              <w:br/>
              <w:t>This forwarding shall not depend on &lt;Menu Request&gt; or &lt;Menu Status&gt; messages being sent [..]; the TV shall forward button presses using the &lt;User Control Pressed&gt; and &lt;User Control Released&gt; messages to the device that is the current Active Source.</w:t>
            </w:r>
          </w:p>
        </w:tc>
        <w:tc>
          <w:tcPr>
            <w:tcW w:w="2977" w:type="dxa"/>
            <w:shd w:val="clear" w:color="auto" w:fill="auto"/>
          </w:tcPr>
          <w:p w14:paraId="6005A965" w14:textId="2FC2BFD1" w:rsidR="008F7E71" w:rsidRPr="00904B7A" w:rsidRDefault="008F7E71" w:rsidP="008F7E71">
            <w:pPr>
              <w:spacing w:after="0" w:line="240" w:lineRule="auto"/>
              <w:rPr>
                <w:i/>
                <w:iCs/>
                <w:color w:val="000000"/>
                <w:sz w:val="20"/>
                <w:szCs w:val="20"/>
              </w:rPr>
            </w:pPr>
            <w:r w:rsidRPr="00904B7A">
              <w:rPr>
                <w:color w:val="000000"/>
                <w:sz w:val="20"/>
                <w:szCs w:val="20"/>
              </w:rPr>
              <w:t xml:space="preserve">Verify </w:t>
            </w:r>
            <w:r w:rsidR="00C875D5" w:rsidRPr="00904B7A">
              <w:rPr>
                <w:color w:val="000000"/>
                <w:sz w:val="20"/>
                <w:szCs w:val="20"/>
              </w:rPr>
              <w:t>that the DUT</w:t>
            </w:r>
            <w:r w:rsidRPr="00904B7A">
              <w:rPr>
                <w:color w:val="000000"/>
                <w:sz w:val="20"/>
                <w:szCs w:val="20"/>
              </w:rPr>
              <w:t xml:space="preserve"> (TV) sends to </w:t>
            </w:r>
            <w:r w:rsidR="00E1457F" w:rsidRPr="00904B7A">
              <w:rPr>
                <w:color w:val="000000"/>
                <w:sz w:val="20"/>
                <w:szCs w:val="20"/>
              </w:rPr>
              <w:t xml:space="preserve">the </w:t>
            </w:r>
            <w:r w:rsidRPr="00904B7A">
              <w:rPr>
                <w:color w:val="000000"/>
                <w:sz w:val="20"/>
                <w:szCs w:val="20"/>
              </w:rPr>
              <w:t xml:space="preserve">device which is </w:t>
            </w:r>
            <w:r w:rsidR="00E1457F" w:rsidRPr="00904B7A">
              <w:rPr>
                <w:color w:val="000000"/>
                <w:sz w:val="20"/>
                <w:szCs w:val="20"/>
              </w:rPr>
              <w:t xml:space="preserve">the </w:t>
            </w:r>
            <w:r w:rsidRPr="00904B7A">
              <w:rPr>
                <w:color w:val="000000"/>
                <w:sz w:val="20"/>
                <w:szCs w:val="20"/>
              </w:rPr>
              <w:t xml:space="preserve">Active Source, irrespective of Menu Status/Request messages. </w:t>
            </w:r>
            <w:r w:rsidR="002D6844" w:rsidRPr="00904B7A">
              <w:rPr>
                <w:color w:val="000000"/>
                <w:sz w:val="20"/>
                <w:szCs w:val="20"/>
              </w:rPr>
              <w:t xml:space="preserve"> </w:t>
            </w:r>
            <w:r w:rsidRPr="00904B7A">
              <w:rPr>
                <w:color w:val="000000"/>
                <w:sz w:val="20"/>
                <w:szCs w:val="20"/>
              </w:rPr>
              <w:t xml:space="preserve">Also verify </w:t>
            </w:r>
            <w:r w:rsidR="00C875D5" w:rsidRPr="00904B7A">
              <w:rPr>
                <w:color w:val="000000"/>
                <w:sz w:val="20"/>
                <w:szCs w:val="20"/>
              </w:rPr>
              <w:t>that the DUT</w:t>
            </w:r>
            <w:r w:rsidRPr="00904B7A">
              <w:rPr>
                <w:color w:val="000000"/>
                <w:sz w:val="20"/>
                <w:szCs w:val="20"/>
              </w:rPr>
              <w:t xml:space="preserve"> (TV) stops forwarding when no Active Source.</w:t>
            </w:r>
            <w:r w:rsidRPr="00904B7A">
              <w:rPr>
                <w:color w:val="000000"/>
                <w:sz w:val="20"/>
                <w:szCs w:val="20"/>
              </w:rPr>
              <w:br/>
            </w:r>
            <w:r w:rsidRPr="00904B7A">
              <w:rPr>
                <w:color w:val="000000"/>
                <w:sz w:val="20"/>
                <w:szCs w:val="20"/>
              </w:rPr>
              <w:br/>
            </w:r>
            <w:r w:rsidRPr="00904B7A">
              <w:rPr>
                <w:i/>
                <w:iCs/>
                <w:color w:val="000000"/>
                <w:sz w:val="20"/>
                <w:szCs w:val="20"/>
              </w:rPr>
              <w:t>This test only applies for DUT</w:t>
            </w:r>
            <w:r w:rsidR="0099442C" w:rsidRPr="00904B7A">
              <w:rPr>
                <w:i/>
                <w:iCs/>
                <w:color w:val="000000"/>
                <w:sz w:val="20"/>
                <w:szCs w:val="20"/>
              </w:rPr>
              <w:t>s</w:t>
            </w:r>
            <w:r w:rsidRPr="00904B7A">
              <w:rPr>
                <w:i/>
                <w:iCs/>
                <w:color w:val="000000"/>
                <w:sz w:val="20"/>
                <w:szCs w:val="20"/>
              </w:rPr>
              <w:t xml:space="preserve"> with Primary Device Type = TV</w:t>
            </w:r>
          </w:p>
          <w:p w14:paraId="54405E75" w14:textId="16B32DA0" w:rsidR="008F7E71" w:rsidRPr="00904B7A" w:rsidRDefault="008F7E71" w:rsidP="008F7E71">
            <w:pPr>
              <w:spacing w:after="0" w:line="240" w:lineRule="auto"/>
              <w:rPr>
                <w:i/>
                <w:iCs/>
                <w:color w:val="000000"/>
                <w:sz w:val="20"/>
                <w:szCs w:val="20"/>
              </w:rPr>
            </w:pPr>
            <w:r w:rsidRPr="00904B7A">
              <w:rPr>
                <w:i/>
                <w:iCs/>
                <w:sz w:val="20"/>
                <w:szCs w:val="20"/>
              </w:rPr>
              <w:t xml:space="preserve">(see </w:t>
            </w:r>
            <w:r w:rsidR="003818C1">
              <w:rPr>
                <w:i/>
                <w:iCs/>
                <w:sz w:val="20"/>
                <w:szCs w:val="20"/>
              </w:rPr>
              <w:t>CDF field</w:t>
            </w:r>
            <w:r w:rsidRPr="00904B7A">
              <w:rPr>
                <w:i/>
                <w:iCs/>
                <w:sz w:val="20"/>
                <w:szCs w:val="20"/>
              </w:rPr>
              <w:t xml:space="preserve"> "PrimaryDeviceType").</w:t>
            </w:r>
          </w:p>
        </w:tc>
        <w:tc>
          <w:tcPr>
            <w:tcW w:w="4820" w:type="dxa"/>
            <w:shd w:val="clear" w:color="auto" w:fill="auto"/>
          </w:tcPr>
          <w:p w14:paraId="44749561" w14:textId="72EA0B18" w:rsidR="008F7E71" w:rsidRPr="00904B7A" w:rsidRDefault="008F7E71" w:rsidP="008F7E71">
            <w:pPr>
              <w:spacing w:after="0" w:line="240" w:lineRule="auto"/>
              <w:rPr>
                <w:rFonts w:eastAsia="Times New Roman"/>
                <w:sz w:val="20"/>
                <w:szCs w:val="20"/>
              </w:rPr>
            </w:pPr>
            <w:r w:rsidRPr="00904B7A">
              <w:rPr>
                <w:sz w:val="20"/>
                <w:szCs w:val="20"/>
              </w:rPr>
              <w:t>The TE emulates a Playback Device</w:t>
            </w:r>
            <w:r w:rsidR="00857111" w:rsidRPr="00904B7A">
              <w:rPr>
                <w:sz w:val="20"/>
                <w:szCs w:val="20"/>
              </w:rPr>
              <w:t xml:space="preserve"> </w:t>
            </w:r>
            <w:r w:rsidRPr="00904B7A">
              <w:rPr>
                <w:sz w:val="20"/>
                <w:szCs w:val="20"/>
              </w:rPr>
              <w:t xml:space="preserve">which </w:t>
            </w:r>
            <w:r w:rsidR="00857111" w:rsidRPr="00904B7A">
              <w:rPr>
                <w:sz w:val="20"/>
                <w:szCs w:val="20"/>
              </w:rPr>
              <w:t xml:space="preserve">is </w:t>
            </w:r>
            <w:r w:rsidRPr="00904B7A">
              <w:rPr>
                <w:sz w:val="20"/>
                <w:szCs w:val="20"/>
              </w:rPr>
              <w:t xml:space="preserve">initially </w:t>
            </w:r>
            <w:r w:rsidR="006426F5" w:rsidRPr="00904B7A">
              <w:rPr>
                <w:sz w:val="20"/>
                <w:szCs w:val="20"/>
              </w:rPr>
              <w:t xml:space="preserve">the </w:t>
            </w:r>
            <w:r w:rsidRPr="00904B7A">
              <w:rPr>
                <w:sz w:val="20"/>
                <w:szCs w:val="20"/>
              </w:rPr>
              <w:t>Active Source.</w:t>
            </w:r>
            <w:r w:rsidRPr="00904B7A">
              <w:rPr>
                <w:sz w:val="20"/>
                <w:szCs w:val="20"/>
              </w:rPr>
              <w:br/>
              <w:t>a) Press one of the button</w:t>
            </w:r>
            <w:r w:rsidR="00AF3360" w:rsidRPr="00904B7A">
              <w:rPr>
                <w:sz w:val="20"/>
                <w:szCs w:val="20"/>
              </w:rPr>
              <w:t>s</w:t>
            </w:r>
            <w:r w:rsidRPr="00904B7A">
              <w:rPr>
                <w:sz w:val="20"/>
                <w:szCs w:val="20"/>
              </w:rPr>
              <w:t xml:space="preserve"> on </w:t>
            </w:r>
            <w:r w:rsidR="00421008" w:rsidRPr="00904B7A">
              <w:rPr>
                <w:sz w:val="20"/>
                <w:szCs w:val="20"/>
              </w:rPr>
              <w:t>the DUT’s</w:t>
            </w:r>
            <w:r w:rsidRPr="00904B7A">
              <w:rPr>
                <w:sz w:val="20"/>
                <w:szCs w:val="20"/>
              </w:rPr>
              <w:t xml:space="preserve"> remote control (except for the buttons on the list that TV does not require for its internal operation (see </w:t>
            </w:r>
            <w:r w:rsidR="003818C1">
              <w:rPr>
                <w:sz w:val="20"/>
                <w:szCs w:val="20"/>
              </w:rPr>
              <w:t>CDF field</w:t>
            </w:r>
            <w:r w:rsidRPr="00904B7A">
              <w:rPr>
                <w:sz w:val="20"/>
                <w:szCs w:val="20"/>
              </w:rPr>
              <w:t xml:space="preserve"> "</w:t>
            </w:r>
            <w:r w:rsidRPr="00904B7A">
              <w:rPr>
                <w:color w:val="000000"/>
                <w:sz w:val="20"/>
                <w:szCs w:val="20"/>
              </w:rPr>
              <w:t xml:space="preserve"> TV_RCbuttons_internal</w:t>
            </w:r>
            <w:r w:rsidRPr="00904B7A">
              <w:rPr>
                <w:sz w:val="20"/>
                <w:szCs w:val="20"/>
              </w:rPr>
              <w:t>").</w:t>
            </w:r>
            <w:r w:rsidRPr="00904B7A">
              <w:rPr>
                <w:sz w:val="20"/>
                <w:szCs w:val="20"/>
              </w:rPr>
              <w:br/>
              <w:t>b) TE sends &lt;Inactive Source&gt; message to TV.</w:t>
            </w:r>
            <w:r w:rsidRPr="00904B7A">
              <w:rPr>
                <w:sz w:val="20"/>
                <w:szCs w:val="20"/>
              </w:rPr>
              <w:br/>
              <w:t xml:space="preserve">Press same button on </w:t>
            </w:r>
            <w:r w:rsidR="00421008" w:rsidRPr="00904B7A">
              <w:rPr>
                <w:sz w:val="20"/>
                <w:szCs w:val="20"/>
              </w:rPr>
              <w:t>the DUT’s</w:t>
            </w:r>
            <w:r w:rsidRPr="00904B7A">
              <w:rPr>
                <w:sz w:val="20"/>
                <w:szCs w:val="20"/>
              </w:rPr>
              <w:t xml:space="preserve"> remote control.</w:t>
            </w:r>
            <w:r w:rsidRPr="00904B7A">
              <w:rPr>
                <w:sz w:val="20"/>
                <w:szCs w:val="20"/>
              </w:rPr>
              <w:br/>
              <w:t>c) TE sends &lt;Menu Status&gt; ["Activated"] to TV.</w:t>
            </w:r>
            <w:r w:rsidRPr="00904B7A">
              <w:rPr>
                <w:sz w:val="20"/>
                <w:szCs w:val="20"/>
              </w:rPr>
              <w:br/>
              <w:t xml:space="preserve">Press same button on </w:t>
            </w:r>
            <w:r w:rsidR="00421008" w:rsidRPr="00904B7A">
              <w:rPr>
                <w:sz w:val="20"/>
                <w:szCs w:val="20"/>
              </w:rPr>
              <w:t>the DUT’s</w:t>
            </w:r>
            <w:r w:rsidRPr="00904B7A">
              <w:rPr>
                <w:sz w:val="20"/>
                <w:szCs w:val="20"/>
              </w:rPr>
              <w:t xml:space="preserve"> remote control.</w:t>
            </w:r>
            <w:r w:rsidRPr="00904B7A">
              <w:rPr>
                <w:sz w:val="20"/>
                <w:szCs w:val="20"/>
              </w:rPr>
              <w:br/>
              <w:t>d) TE broadcasts &lt;Active Source&gt; (with its own Physical Address) and sends &lt;Menu Status&gt; ["Deactivated"] to TV.</w:t>
            </w:r>
            <w:r w:rsidRPr="00904B7A">
              <w:rPr>
                <w:sz w:val="20"/>
                <w:szCs w:val="20"/>
              </w:rPr>
              <w:br/>
              <w:t xml:space="preserve">Press same button on </w:t>
            </w:r>
            <w:r w:rsidR="00421008" w:rsidRPr="00904B7A">
              <w:rPr>
                <w:sz w:val="20"/>
                <w:szCs w:val="20"/>
              </w:rPr>
              <w:t>the DUT’s</w:t>
            </w:r>
            <w:r w:rsidRPr="00904B7A">
              <w:rPr>
                <w:sz w:val="20"/>
                <w:szCs w:val="20"/>
              </w:rPr>
              <w:t xml:space="preserve"> remote control.</w:t>
            </w:r>
          </w:p>
        </w:tc>
        <w:tc>
          <w:tcPr>
            <w:tcW w:w="3260" w:type="dxa"/>
            <w:shd w:val="clear" w:color="auto" w:fill="auto"/>
          </w:tcPr>
          <w:p w14:paraId="47939323" w14:textId="1DDA3F61" w:rsidR="008F7E71" w:rsidRPr="00904B7A" w:rsidRDefault="008F7E71" w:rsidP="004A14C2">
            <w:pPr>
              <w:spacing w:after="0" w:line="240" w:lineRule="auto"/>
              <w:rPr>
                <w:rFonts w:eastAsia="Times New Roman"/>
                <w:sz w:val="20"/>
                <w:szCs w:val="20"/>
              </w:rPr>
            </w:pPr>
            <w:r w:rsidRPr="00904B7A">
              <w:rPr>
                <w:color w:val="000000"/>
                <w:sz w:val="20"/>
                <w:szCs w:val="20"/>
              </w:rPr>
              <w:t>For steps a and d: If the DUT sends &lt;User Control Pressed&gt; to TE with [UI Command] corresponding to the button that is pressed, followed by a &lt;User Control Released&gt; within 500 ms, then PASS else FAIL.</w:t>
            </w:r>
            <w:r w:rsidRPr="00904B7A">
              <w:rPr>
                <w:color w:val="000000"/>
                <w:sz w:val="20"/>
                <w:szCs w:val="20"/>
              </w:rPr>
              <w:br/>
            </w:r>
            <w:r w:rsidRPr="00904B7A">
              <w:rPr>
                <w:color w:val="000000"/>
                <w:sz w:val="20"/>
                <w:szCs w:val="20"/>
              </w:rPr>
              <w:br/>
              <w:t xml:space="preserve">For steps b and c: If the DUT sends &lt;User Control Pressed&gt; to TE, then FAIL </w:t>
            </w:r>
            <w:r w:rsidR="004A14C2">
              <w:rPr>
                <w:color w:val="000000"/>
                <w:sz w:val="20"/>
                <w:szCs w:val="20"/>
              </w:rPr>
              <w:t xml:space="preserve">,otherwise </w:t>
            </w:r>
            <w:r w:rsidRPr="00904B7A">
              <w:rPr>
                <w:color w:val="000000"/>
                <w:sz w:val="20"/>
                <w:szCs w:val="20"/>
              </w:rPr>
              <w:t>PASS.</w:t>
            </w:r>
            <w:r w:rsidRPr="00904B7A">
              <w:rPr>
                <w:color w:val="000000"/>
                <w:sz w:val="20"/>
                <w:szCs w:val="20"/>
              </w:rPr>
              <w:br/>
            </w:r>
            <w:r w:rsidRPr="00904B7A">
              <w:rPr>
                <w:color w:val="000000"/>
                <w:sz w:val="20"/>
                <w:szCs w:val="20"/>
              </w:rPr>
              <w:br/>
              <w:t xml:space="preserve">If any of the steps produce FAIL, then FAIL for this test, </w:t>
            </w:r>
            <w:r w:rsidR="004A14C2">
              <w:rPr>
                <w:color w:val="000000"/>
                <w:sz w:val="20"/>
                <w:szCs w:val="20"/>
              </w:rPr>
              <w:t>otherwise</w:t>
            </w:r>
            <w:r w:rsidR="004A14C2" w:rsidRPr="00904B7A">
              <w:rPr>
                <w:color w:val="000000"/>
                <w:sz w:val="20"/>
                <w:szCs w:val="20"/>
              </w:rPr>
              <w:t xml:space="preserve"> </w:t>
            </w:r>
            <w:r w:rsidRPr="00904B7A">
              <w:rPr>
                <w:color w:val="000000"/>
                <w:sz w:val="20"/>
                <w:szCs w:val="20"/>
              </w:rPr>
              <w:t>PASS.</w:t>
            </w:r>
          </w:p>
        </w:tc>
      </w:tr>
      <w:tr w:rsidR="008F7E71" w:rsidRPr="00904B7A" w14:paraId="67C6F9BC" w14:textId="77777777" w:rsidTr="00D06AD0">
        <w:trPr>
          <w:trHeight w:val="70"/>
        </w:trPr>
        <w:tc>
          <w:tcPr>
            <w:tcW w:w="1008" w:type="dxa"/>
            <w:shd w:val="clear" w:color="auto" w:fill="auto"/>
            <w:noWrap/>
          </w:tcPr>
          <w:p w14:paraId="755F2899" w14:textId="77777777" w:rsidR="008F7E71" w:rsidRPr="00904B7A" w:rsidRDefault="008F7E71" w:rsidP="006227F5">
            <w:pPr>
              <w:pageBreakBefore/>
              <w:spacing w:after="0" w:line="240" w:lineRule="auto"/>
              <w:rPr>
                <w:rFonts w:eastAsia="Times New Roman"/>
                <w:color w:val="000000"/>
                <w:sz w:val="20"/>
                <w:szCs w:val="20"/>
              </w:rPr>
            </w:pPr>
            <w:r w:rsidRPr="00904B7A">
              <w:rPr>
                <w:color w:val="000000"/>
                <w:sz w:val="20"/>
                <w:szCs w:val="20"/>
              </w:rPr>
              <w:t>HF4-8-11</w:t>
            </w:r>
          </w:p>
        </w:tc>
        <w:tc>
          <w:tcPr>
            <w:tcW w:w="2409" w:type="dxa"/>
            <w:shd w:val="clear" w:color="auto" w:fill="auto"/>
          </w:tcPr>
          <w:p w14:paraId="5EA568BF" w14:textId="2816DA65" w:rsidR="008F7E71" w:rsidRPr="00904B7A" w:rsidRDefault="00F42B4F" w:rsidP="006227F5">
            <w:pPr>
              <w:pageBreakBefore/>
              <w:spacing w:after="0" w:line="240" w:lineRule="auto"/>
              <w:rPr>
                <w:rFonts w:eastAsia="Times New Roman"/>
                <w:color w:val="000000"/>
                <w:sz w:val="20"/>
                <w:szCs w:val="20"/>
              </w:rPr>
            </w:pPr>
            <w:r>
              <w:rPr>
                <w:color w:val="000000"/>
                <w:sz w:val="20"/>
                <w:szCs w:val="20"/>
              </w:rPr>
              <w:t>[HDMI 2.0: 1</w:t>
            </w:r>
            <w:r w:rsidR="008F7E71" w:rsidRPr="00904B7A">
              <w:rPr>
                <w:color w:val="000000"/>
                <w:sz w:val="20"/>
                <w:szCs w:val="20"/>
              </w:rPr>
              <w:t>1.6.4</w:t>
            </w:r>
            <w:r w:rsidR="005A7F64">
              <w:rPr>
                <w:color w:val="000000"/>
                <w:sz w:val="20"/>
                <w:szCs w:val="20"/>
              </w:rPr>
              <w:t>]</w:t>
            </w:r>
            <w:r w:rsidR="008F7E71" w:rsidRPr="00904B7A">
              <w:rPr>
                <w:color w:val="000000"/>
                <w:sz w:val="20"/>
                <w:szCs w:val="20"/>
              </w:rPr>
              <w:br/>
              <w:t xml:space="preserve">The TV shall indicate to the other devices in the system which buttons/triggers can be generated by the TV. </w:t>
            </w:r>
            <w:r w:rsidR="002D6844" w:rsidRPr="00904B7A">
              <w:rPr>
                <w:color w:val="000000"/>
                <w:sz w:val="20"/>
                <w:szCs w:val="20"/>
              </w:rPr>
              <w:t xml:space="preserve"> </w:t>
            </w:r>
            <w:r w:rsidR="008F7E71" w:rsidRPr="00904B7A">
              <w:rPr>
                <w:color w:val="000000"/>
                <w:sz w:val="20"/>
                <w:szCs w:val="20"/>
              </w:rPr>
              <w:t>[..]</w:t>
            </w:r>
            <w:r w:rsidR="008F7E71" w:rsidRPr="00904B7A">
              <w:rPr>
                <w:color w:val="000000"/>
                <w:sz w:val="20"/>
                <w:szCs w:val="20"/>
              </w:rPr>
              <w:br/>
              <w:t xml:space="preserve">The TV shall indicate the highest (largest) profile in </w:t>
            </w:r>
            <w:r w:rsidR="009B4814" w:rsidRPr="00904B7A">
              <w:rPr>
                <w:color w:val="000000"/>
                <w:sz w:val="20"/>
                <w:szCs w:val="20"/>
              </w:rPr>
              <w:t xml:space="preserve">the </w:t>
            </w:r>
            <w:r w:rsidR="008F7E71" w:rsidRPr="00904B7A">
              <w:rPr>
                <w:color w:val="000000"/>
                <w:sz w:val="20"/>
                <w:szCs w:val="20"/>
              </w:rPr>
              <w:t xml:space="preserve">operand [RC Profile ID] for which the user can initiate all UI Commands marked in </w:t>
            </w:r>
            <w:r w:rsidR="008869B6">
              <w:rPr>
                <w:color w:val="000000"/>
                <w:sz w:val="20"/>
                <w:szCs w:val="20"/>
              </w:rPr>
              <w:t>[HDMI 2.0:</w:t>
            </w:r>
            <w:r w:rsidR="008F7E71" w:rsidRPr="00904B7A">
              <w:rPr>
                <w:color w:val="000000"/>
                <w:sz w:val="20"/>
                <w:szCs w:val="20"/>
              </w:rPr>
              <w:t xml:space="preserve"> Table 11-31</w:t>
            </w:r>
            <w:r w:rsidR="00D66E59">
              <w:rPr>
                <w:color w:val="000000"/>
                <w:sz w:val="20"/>
                <w:szCs w:val="20"/>
              </w:rPr>
              <w:t>]</w:t>
            </w:r>
            <w:r w:rsidR="008F7E71" w:rsidRPr="00904B7A">
              <w:rPr>
                <w:color w:val="000000"/>
                <w:sz w:val="20"/>
                <w:szCs w:val="20"/>
              </w:rPr>
              <w:t xml:space="preserve"> for that Remote Control profile. </w:t>
            </w:r>
            <w:r w:rsidR="002D6844" w:rsidRPr="00904B7A">
              <w:rPr>
                <w:color w:val="000000"/>
                <w:sz w:val="20"/>
                <w:szCs w:val="20"/>
              </w:rPr>
              <w:t xml:space="preserve"> </w:t>
            </w:r>
            <w:r w:rsidR="008F7E71" w:rsidRPr="00904B7A">
              <w:rPr>
                <w:color w:val="000000"/>
                <w:sz w:val="20"/>
                <w:szCs w:val="20"/>
              </w:rPr>
              <w:t>[..]</w:t>
            </w:r>
            <w:r w:rsidR="008F7E71" w:rsidRPr="00904B7A">
              <w:rPr>
                <w:color w:val="000000"/>
                <w:sz w:val="20"/>
                <w:szCs w:val="20"/>
              </w:rPr>
              <w:br/>
              <w:t xml:space="preserve">Both the buttons/triggers in the reported profile as well as additionally available buttons and triggers shall be forwarded as described above in the first paragraph of this </w:t>
            </w:r>
            <w:r>
              <w:rPr>
                <w:color w:val="000000"/>
                <w:sz w:val="20"/>
                <w:szCs w:val="20"/>
              </w:rPr>
              <w:t>[HDMI 2.0: 1</w:t>
            </w:r>
            <w:r w:rsidR="008F7E71" w:rsidRPr="00904B7A">
              <w:rPr>
                <w:color w:val="000000"/>
                <w:sz w:val="20"/>
                <w:szCs w:val="20"/>
              </w:rPr>
              <w:t>1.6.4</w:t>
            </w:r>
            <w:r w:rsidR="005A7F64">
              <w:rPr>
                <w:color w:val="000000"/>
                <w:sz w:val="20"/>
                <w:szCs w:val="20"/>
              </w:rPr>
              <w:t>]</w:t>
            </w:r>
            <w:r w:rsidR="008F7E71" w:rsidRPr="00904B7A">
              <w:rPr>
                <w:color w:val="000000"/>
                <w:sz w:val="20"/>
                <w:szCs w:val="20"/>
              </w:rPr>
              <w:t xml:space="preserve"> whenever the TV does not require these itself or does not require these in its current state.</w:t>
            </w:r>
            <w:r w:rsidR="008F7E71" w:rsidRPr="00904B7A">
              <w:rPr>
                <w:color w:val="000000"/>
                <w:sz w:val="20"/>
                <w:szCs w:val="20"/>
              </w:rPr>
              <w:br/>
            </w:r>
            <w:r w:rsidR="008F7E71" w:rsidRPr="00904B7A">
              <w:rPr>
                <w:color w:val="000000"/>
                <w:sz w:val="20"/>
                <w:szCs w:val="20"/>
              </w:rPr>
              <w:br/>
            </w:r>
            <w:r>
              <w:rPr>
                <w:color w:val="000000"/>
                <w:sz w:val="20"/>
                <w:szCs w:val="20"/>
              </w:rPr>
              <w:t>[HDMI 2.0: 1</w:t>
            </w:r>
            <w:r w:rsidR="008F7E71" w:rsidRPr="00904B7A">
              <w:rPr>
                <w:color w:val="000000"/>
                <w:sz w:val="20"/>
                <w:szCs w:val="20"/>
              </w:rPr>
              <w:t>1.6.5</w:t>
            </w:r>
            <w:r w:rsidR="005A7F64">
              <w:rPr>
                <w:color w:val="000000"/>
                <w:sz w:val="20"/>
                <w:szCs w:val="20"/>
              </w:rPr>
              <w:t>]</w:t>
            </w:r>
            <w:r w:rsidR="008F7E71" w:rsidRPr="00904B7A">
              <w:rPr>
                <w:color w:val="000000"/>
                <w:sz w:val="20"/>
                <w:szCs w:val="20"/>
              </w:rPr>
              <w:br/>
              <w:t>A TV shall indicate to the other devices in the system which buttons/triggers can be generated by the TV using the operand [RC Profile ID] in the &lt;Report Features&gt; message</w:t>
            </w:r>
          </w:p>
        </w:tc>
        <w:tc>
          <w:tcPr>
            <w:tcW w:w="2977" w:type="dxa"/>
            <w:shd w:val="clear" w:color="auto" w:fill="auto"/>
          </w:tcPr>
          <w:p w14:paraId="0AB04846" w14:textId="0F9406C9" w:rsidR="008F7E71" w:rsidRPr="00904B7A" w:rsidRDefault="008F7E71" w:rsidP="006227F5">
            <w:pPr>
              <w:pageBreakBefore/>
              <w:spacing w:after="0" w:line="240" w:lineRule="auto"/>
              <w:rPr>
                <w:i/>
                <w:iCs/>
                <w:color w:val="000000"/>
                <w:sz w:val="20"/>
                <w:szCs w:val="20"/>
              </w:rPr>
            </w:pPr>
            <w:r w:rsidRPr="00904B7A">
              <w:rPr>
                <w:color w:val="000000"/>
                <w:sz w:val="20"/>
                <w:szCs w:val="20"/>
              </w:rPr>
              <w:t xml:space="preserve">Verify </w:t>
            </w:r>
            <w:r w:rsidR="00C875D5" w:rsidRPr="00904B7A">
              <w:rPr>
                <w:color w:val="000000"/>
                <w:sz w:val="20"/>
                <w:szCs w:val="20"/>
              </w:rPr>
              <w:t>that the DUT</w:t>
            </w:r>
            <w:r w:rsidRPr="00904B7A">
              <w:rPr>
                <w:color w:val="000000"/>
                <w:sz w:val="20"/>
                <w:szCs w:val="20"/>
              </w:rPr>
              <w:t xml:space="preserve"> (TV) sends [RC Profile ID] in &lt;Report Features&gt;, and that its forwarding behavior matches this declaration.</w:t>
            </w:r>
            <w:r w:rsidRPr="00904B7A">
              <w:rPr>
                <w:color w:val="000000"/>
                <w:sz w:val="20"/>
                <w:szCs w:val="20"/>
              </w:rPr>
              <w:br/>
            </w:r>
            <w:r w:rsidRPr="00904B7A">
              <w:rPr>
                <w:color w:val="000000"/>
                <w:sz w:val="20"/>
                <w:szCs w:val="20"/>
              </w:rPr>
              <w:br/>
            </w:r>
            <w:r w:rsidRPr="00904B7A">
              <w:rPr>
                <w:i/>
                <w:iCs/>
                <w:color w:val="000000"/>
                <w:sz w:val="20"/>
                <w:szCs w:val="20"/>
              </w:rPr>
              <w:t>This test only applies for DUT</w:t>
            </w:r>
            <w:r w:rsidR="0099442C" w:rsidRPr="00904B7A">
              <w:rPr>
                <w:i/>
                <w:iCs/>
                <w:color w:val="000000"/>
                <w:sz w:val="20"/>
                <w:szCs w:val="20"/>
              </w:rPr>
              <w:t>s</w:t>
            </w:r>
            <w:r w:rsidRPr="00904B7A">
              <w:rPr>
                <w:i/>
                <w:iCs/>
                <w:color w:val="000000"/>
                <w:sz w:val="20"/>
                <w:szCs w:val="20"/>
              </w:rPr>
              <w:t xml:space="preserve"> with Primary Device Type = TV</w:t>
            </w:r>
          </w:p>
          <w:p w14:paraId="27D15396" w14:textId="0FC516EE" w:rsidR="008F7E71" w:rsidRPr="00904B7A" w:rsidRDefault="008F7E71" w:rsidP="006227F5">
            <w:pPr>
              <w:pageBreakBefore/>
              <w:spacing w:after="0" w:line="240" w:lineRule="auto"/>
              <w:rPr>
                <w:rFonts w:eastAsia="Times New Roman"/>
                <w:sz w:val="20"/>
                <w:szCs w:val="20"/>
              </w:rPr>
            </w:pPr>
            <w:r w:rsidRPr="00904B7A">
              <w:rPr>
                <w:i/>
                <w:iCs/>
                <w:sz w:val="20"/>
                <w:szCs w:val="20"/>
              </w:rPr>
              <w:t xml:space="preserve">(see </w:t>
            </w:r>
            <w:r w:rsidR="003818C1">
              <w:rPr>
                <w:i/>
                <w:iCs/>
                <w:sz w:val="20"/>
                <w:szCs w:val="20"/>
              </w:rPr>
              <w:t>CDF field</w:t>
            </w:r>
            <w:r w:rsidRPr="00904B7A">
              <w:rPr>
                <w:i/>
                <w:iCs/>
                <w:sz w:val="20"/>
                <w:szCs w:val="20"/>
              </w:rPr>
              <w:t xml:space="preserve"> "PrimaryDeviceType").</w:t>
            </w:r>
          </w:p>
        </w:tc>
        <w:tc>
          <w:tcPr>
            <w:tcW w:w="4820" w:type="dxa"/>
            <w:shd w:val="clear" w:color="auto" w:fill="auto"/>
          </w:tcPr>
          <w:p w14:paraId="24807723" w14:textId="3CD50657" w:rsidR="008F7E71" w:rsidRPr="00904B7A" w:rsidRDefault="008F7E71" w:rsidP="006227F5">
            <w:pPr>
              <w:pageBreakBefore/>
              <w:spacing w:after="0" w:line="240" w:lineRule="auto"/>
              <w:rPr>
                <w:rFonts w:eastAsia="Times New Roman"/>
                <w:sz w:val="20"/>
                <w:szCs w:val="20"/>
              </w:rPr>
            </w:pPr>
            <w:r w:rsidRPr="00904B7A">
              <w:rPr>
                <w:color w:val="000000"/>
                <w:sz w:val="20"/>
                <w:szCs w:val="20"/>
              </w:rPr>
              <w:t>The TE emulates a Playback Device</w:t>
            </w:r>
            <w:r w:rsidR="00857111" w:rsidRPr="00904B7A">
              <w:rPr>
                <w:color w:val="000000"/>
                <w:sz w:val="20"/>
                <w:szCs w:val="20"/>
              </w:rPr>
              <w:t xml:space="preserve"> </w:t>
            </w:r>
            <w:r w:rsidRPr="00904B7A">
              <w:rPr>
                <w:color w:val="000000"/>
                <w:sz w:val="20"/>
                <w:szCs w:val="20"/>
              </w:rPr>
              <w:t xml:space="preserve">which is </w:t>
            </w:r>
            <w:r w:rsidR="006426F5" w:rsidRPr="00904B7A">
              <w:rPr>
                <w:color w:val="000000"/>
                <w:sz w:val="20"/>
                <w:szCs w:val="20"/>
              </w:rPr>
              <w:t xml:space="preserve">the </w:t>
            </w:r>
            <w:r w:rsidRPr="00904B7A">
              <w:rPr>
                <w:color w:val="000000"/>
                <w:sz w:val="20"/>
                <w:szCs w:val="20"/>
              </w:rPr>
              <w:t xml:space="preserve">Active Source and sends </w:t>
            </w:r>
            <w:r w:rsidR="006426F5" w:rsidRPr="00904B7A">
              <w:rPr>
                <w:color w:val="000000"/>
                <w:sz w:val="20"/>
                <w:szCs w:val="20"/>
              </w:rPr>
              <w:t xml:space="preserve">a </w:t>
            </w:r>
            <w:r w:rsidRPr="00904B7A">
              <w:rPr>
                <w:color w:val="000000"/>
                <w:sz w:val="20"/>
                <w:szCs w:val="20"/>
              </w:rPr>
              <w:t xml:space="preserve">&lt;Give Features&gt; message to </w:t>
            </w:r>
            <w:r w:rsidR="00857111" w:rsidRPr="00904B7A">
              <w:rPr>
                <w:color w:val="000000"/>
                <w:sz w:val="20"/>
                <w:szCs w:val="20"/>
              </w:rPr>
              <w:t xml:space="preserve">the </w:t>
            </w:r>
            <w:r w:rsidRPr="00904B7A">
              <w:rPr>
                <w:color w:val="000000"/>
                <w:sz w:val="20"/>
                <w:szCs w:val="20"/>
              </w:rPr>
              <w:t>DUT.</w:t>
            </w:r>
          </w:p>
        </w:tc>
        <w:tc>
          <w:tcPr>
            <w:tcW w:w="3260" w:type="dxa"/>
            <w:shd w:val="clear" w:color="auto" w:fill="auto"/>
          </w:tcPr>
          <w:p w14:paraId="6F6744CA" w14:textId="5C92B462" w:rsidR="008F7E71" w:rsidRPr="00904B7A" w:rsidRDefault="00481FBD" w:rsidP="006227F5">
            <w:pPr>
              <w:pageBreakBefore/>
              <w:spacing w:after="0" w:line="240" w:lineRule="auto"/>
              <w:rPr>
                <w:rFonts w:eastAsia="Times New Roman"/>
                <w:sz w:val="20"/>
                <w:szCs w:val="20"/>
              </w:rPr>
            </w:pPr>
            <w:r w:rsidRPr="00904B7A">
              <w:rPr>
                <w:color w:val="000000"/>
                <w:sz w:val="20"/>
                <w:szCs w:val="20"/>
              </w:rPr>
              <w:t xml:space="preserve">If the </w:t>
            </w:r>
            <w:r w:rsidR="008F7E71" w:rsidRPr="00904B7A">
              <w:rPr>
                <w:color w:val="000000"/>
                <w:sz w:val="20"/>
                <w:szCs w:val="20"/>
              </w:rPr>
              <w:t xml:space="preserve">DUT </w:t>
            </w:r>
            <w:r w:rsidRPr="00904B7A">
              <w:rPr>
                <w:color w:val="000000"/>
                <w:sz w:val="20"/>
                <w:szCs w:val="20"/>
              </w:rPr>
              <w:t xml:space="preserve">does not </w:t>
            </w:r>
            <w:r w:rsidR="008F7E71" w:rsidRPr="00904B7A">
              <w:rPr>
                <w:color w:val="000000"/>
                <w:sz w:val="20"/>
                <w:szCs w:val="20"/>
              </w:rPr>
              <w:t xml:space="preserve">broadcast a &lt;Report Features&gt; message in response to </w:t>
            </w:r>
            <w:r w:rsidRPr="00904B7A">
              <w:rPr>
                <w:color w:val="000000"/>
                <w:sz w:val="20"/>
                <w:szCs w:val="20"/>
              </w:rPr>
              <w:t xml:space="preserve">the </w:t>
            </w:r>
            <w:r w:rsidR="008F7E71" w:rsidRPr="00904B7A">
              <w:rPr>
                <w:color w:val="000000"/>
                <w:sz w:val="20"/>
                <w:szCs w:val="20"/>
              </w:rPr>
              <w:t>TE's &lt;Give Features&gt; message, then FAI</w:t>
            </w:r>
            <w:r w:rsidRPr="00904B7A">
              <w:rPr>
                <w:color w:val="000000"/>
                <w:sz w:val="20"/>
                <w:szCs w:val="20"/>
              </w:rPr>
              <w:t>L</w:t>
            </w:r>
            <w:r w:rsidR="008F7E71" w:rsidRPr="00904B7A">
              <w:rPr>
                <w:color w:val="000000"/>
                <w:sz w:val="20"/>
                <w:szCs w:val="20"/>
              </w:rPr>
              <w:t>.</w:t>
            </w:r>
            <w:r w:rsidR="008F7E71" w:rsidRPr="00904B7A">
              <w:rPr>
                <w:color w:val="000000"/>
                <w:sz w:val="20"/>
                <w:szCs w:val="20"/>
              </w:rPr>
              <w:br/>
            </w:r>
            <w:r w:rsidR="008F7E71" w:rsidRPr="00904B7A">
              <w:rPr>
                <w:color w:val="000000"/>
                <w:sz w:val="20"/>
                <w:szCs w:val="20"/>
              </w:rPr>
              <w:br/>
              <w:t>TE records the [RC Profile ID] operand.</w:t>
            </w:r>
            <w:r w:rsidR="008F7E71" w:rsidRPr="00904B7A">
              <w:rPr>
                <w:color w:val="000000"/>
                <w:sz w:val="20"/>
                <w:szCs w:val="20"/>
              </w:rPr>
              <w:br/>
            </w:r>
            <w:r w:rsidR="008F7E71" w:rsidRPr="00904B7A">
              <w:rPr>
                <w:color w:val="000000"/>
                <w:sz w:val="20"/>
                <w:szCs w:val="20"/>
              </w:rPr>
              <w:br/>
              <w:t xml:space="preserve">Compare the list of buttons on the DUT's remote control (except for the buttons on the list that TV (always) requires for its internal operation (see </w:t>
            </w:r>
            <w:r w:rsidR="003818C1">
              <w:rPr>
                <w:color w:val="000000"/>
                <w:sz w:val="20"/>
                <w:szCs w:val="20"/>
              </w:rPr>
              <w:t>CDF field</w:t>
            </w:r>
            <w:r w:rsidR="008F7E71" w:rsidRPr="00904B7A">
              <w:rPr>
                <w:color w:val="000000"/>
                <w:sz w:val="20"/>
                <w:szCs w:val="20"/>
              </w:rPr>
              <w:t xml:space="preserve"> "TV_RCbuttons_internal")), extended with the "RCpt-triggers that are implemented through an 'on-screen' menu" (see </w:t>
            </w:r>
            <w:r w:rsidR="003818C1">
              <w:rPr>
                <w:color w:val="000000"/>
                <w:sz w:val="20"/>
                <w:szCs w:val="20"/>
              </w:rPr>
              <w:t>CDF field</w:t>
            </w:r>
            <w:r w:rsidR="008F7E71" w:rsidRPr="00904B7A">
              <w:rPr>
                <w:color w:val="000000"/>
                <w:sz w:val="20"/>
                <w:szCs w:val="20"/>
              </w:rPr>
              <w:t xml:space="preserve"> "TV_RCtriggers_internal") ) with the 4 RC profile columns in </w:t>
            </w:r>
            <w:r w:rsidR="008869B6">
              <w:rPr>
                <w:color w:val="000000"/>
                <w:sz w:val="20"/>
                <w:szCs w:val="20"/>
              </w:rPr>
              <w:t>[HDMI 2.0:</w:t>
            </w:r>
            <w:r w:rsidR="008F7E71" w:rsidRPr="00904B7A">
              <w:rPr>
                <w:color w:val="000000"/>
                <w:sz w:val="20"/>
                <w:szCs w:val="20"/>
              </w:rPr>
              <w:t xml:space="preserve"> Table 11-31</w:t>
            </w:r>
            <w:r w:rsidR="00D66E59">
              <w:rPr>
                <w:color w:val="000000"/>
                <w:sz w:val="20"/>
                <w:szCs w:val="20"/>
              </w:rPr>
              <w:t>]</w:t>
            </w:r>
            <w:r w:rsidR="008F7E71" w:rsidRPr="00904B7A">
              <w:rPr>
                <w:color w:val="000000"/>
                <w:sz w:val="20"/>
                <w:szCs w:val="20"/>
              </w:rPr>
              <w:t xml:space="preserve"> to determine the highest profile number for contains all the available buttons (or 0 if none of the profiles matches the list).</w:t>
            </w:r>
            <w:r w:rsidR="008F7E71" w:rsidRPr="00904B7A">
              <w:rPr>
                <w:color w:val="000000"/>
                <w:sz w:val="20"/>
                <w:szCs w:val="20"/>
              </w:rPr>
              <w:br/>
              <w:t>If this highest profile number = [RC Profile ID] then PASS</w:t>
            </w:r>
            <w:r w:rsidR="00C44427" w:rsidRPr="00904B7A">
              <w:rPr>
                <w:color w:val="000000"/>
                <w:sz w:val="20"/>
                <w:szCs w:val="20"/>
              </w:rPr>
              <w:t xml:space="preserve">, otherwise, </w:t>
            </w:r>
            <w:r w:rsidR="008F7E71" w:rsidRPr="00904B7A">
              <w:rPr>
                <w:color w:val="000000"/>
                <w:sz w:val="20"/>
                <w:szCs w:val="20"/>
              </w:rPr>
              <w:t>FAIL.</w:t>
            </w:r>
          </w:p>
        </w:tc>
      </w:tr>
      <w:tr w:rsidR="008F7E71" w:rsidRPr="00904B7A" w14:paraId="267C0AB7" w14:textId="77777777" w:rsidTr="00D06AD0">
        <w:trPr>
          <w:trHeight w:val="70"/>
        </w:trPr>
        <w:tc>
          <w:tcPr>
            <w:tcW w:w="1008" w:type="dxa"/>
            <w:shd w:val="clear" w:color="auto" w:fill="auto"/>
            <w:noWrap/>
          </w:tcPr>
          <w:p w14:paraId="576780FB"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HF4-8-12</w:t>
            </w:r>
          </w:p>
        </w:tc>
        <w:tc>
          <w:tcPr>
            <w:tcW w:w="2409" w:type="dxa"/>
            <w:shd w:val="clear" w:color="auto" w:fill="auto"/>
          </w:tcPr>
          <w:p w14:paraId="38CBF54D" w14:textId="74490CC3" w:rsidR="008F7E71" w:rsidRPr="00904B7A" w:rsidRDefault="00F42B4F" w:rsidP="008F7E71">
            <w:pPr>
              <w:spacing w:after="0" w:line="240" w:lineRule="auto"/>
              <w:rPr>
                <w:rFonts w:eastAsia="Times New Roman"/>
                <w:color w:val="000000"/>
                <w:sz w:val="20"/>
                <w:szCs w:val="20"/>
              </w:rPr>
            </w:pPr>
            <w:r>
              <w:rPr>
                <w:color w:val="000000"/>
                <w:sz w:val="20"/>
                <w:szCs w:val="20"/>
              </w:rPr>
              <w:t>[HDMI 2.0: 1</w:t>
            </w:r>
            <w:r w:rsidR="008F7E71" w:rsidRPr="00904B7A">
              <w:rPr>
                <w:color w:val="000000"/>
                <w:sz w:val="20"/>
                <w:szCs w:val="20"/>
              </w:rPr>
              <w:t>1.6.5</w:t>
            </w:r>
            <w:r w:rsidR="00AB7422">
              <w:rPr>
                <w:color w:val="000000"/>
                <w:sz w:val="20"/>
                <w:szCs w:val="20"/>
              </w:rPr>
              <w:t>]</w:t>
            </w:r>
            <w:r w:rsidR="008F7E71" w:rsidRPr="00904B7A">
              <w:rPr>
                <w:color w:val="000000"/>
                <w:sz w:val="20"/>
                <w:szCs w:val="20"/>
              </w:rPr>
              <w:br/>
              <w:t>A device which is not a TV, and can be controlled via Remote Control Passthrough, shall indicate its support (as Follower) of the UI Commands related to menus (Device Root Menu, Device Setup Menu, Contents Menu, Media Top Menu, Media Context-Sensitive Menu) in the operand [RC Profile Source] that is sent in the &lt;Report Features&gt; message.</w:t>
            </w:r>
          </w:p>
        </w:tc>
        <w:tc>
          <w:tcPr>
            <w:tcW w:w="2977" w:type="dxa"/>
            <w:shd w:val="clear" w:color="auto" w:fill="auto"/>
          </w:tcPr>
          <w:p w14:paraId="038E55D4" w14:textId="61E04086" w:rsidR="008F7E71" w:rsidRPr="00904B7A" w:rsidRDefault="008F7E71" w:rsidP="008F7E71">
            <w:pPr>
              <w:spacing w:after="0" w:line="240" w:lineRule="auto"/>
              <w:rPr>
                <w:i/>
                <w:iCs/>
                <w:color w:val="000000"/>
                <w:sz w:val="20"/>
                <w:szCs w:val="20"/>
              </w:rPr>
            </w:pPr>
            <w:r w:rsidRPr="00904B7A">
              <w:rPr>
                <w:color w:val="000000"/>
                <w:sz w:val="20"/>
                <w:szCs w:val="20"/>
              </w:rPr>
              <w:t xml:space="preserve">Verify </w:t>
            </w:r>
            <w:r w:rsidR="00C875D5" w:rsidRPr="00904B7A">
              <w:rPr>
                <w:color w:val="000000"/>
                <w:sz w:val="20"/>
                <w:szCs w:val="20"/>
              </w:rPr>
              <w:t>that the DUT</w:t>
            </w:r>
            <w:r w:rsidRPr="00904B7A">
              <w:rPr>
                <w:color w:val="000000"/>
                <w:sz w:val="20"/>
                <w:szCs w:val="20"/>
              </w:rPr>
              <w:t xml:space="preserve"> sends [RC Profile Source] which corresponds to devices capabilities.</w:t>
            </w:r>
            <w:r w:rsidRPr="00904B7A">
              <w:rPr>
                <w:color w:val="000000"/>
                <w:sz w:val="20"/>
                <w:szCs w:val="20"/>
              </w:rPr>
              <w:br/>
            </w:r>
            <w:r w:rsidRPr="00904B7A">
              <w:rPr>
                <w:i/>
                <w:iCs/>
                <w:color w:val="000000"/>
                <w:sz w:val="20"/>
                <w:szCs w:val="20"/>
              </w:rPr>
              <w:br/>
              <w:t>This test only applies for DUT</w:t>
            </w:r>
            <w:r w:rsidR="0099442C" w:rsidRPr="00904B7A">
              <w:rPr>
                <w:i/>
                <w:iCs/>
                <w:color w:val="000000"/>
                <w:sz w:val="20"/>
                <w:szCs w:val="20"/>
              </w:rPr>
              <w:t>s</w:t>
            </w:r>
            <w:r w:rsidRPr="00904B7A">
              <w:rPr>
                <w:i/>
                <w:iCs/>
                <w:color w:val="000000"/>
                <w:sz w:val="20"/>
                <w:szCs w:val="20"/>
              </w:rPr>
              <w:t xml:space="preserve"> with Primary Device Type </w:t>
            </w:r>
            <w:r w:rsidR="00BF74C9" w:rsidRPr="00904B7A">
              <w:rPr>
                <w:i/>
                <w:iCs/>
                <w:color w:val="000000"/>
                <w:sz w:val="20"/>
                <w:szCs w:val="20"/>
              </w:rPr>
              <w:t>not equal to</w:t>
            </w:r>
            <w:r w:rsidRPr="00904B7A">
              <w:rPr>
                <w:i/>
                <w:iCs/>
                <w:color w:val="000000"/>
                <w:sz w:val="20"/>
                <w:szCs w:val="20"/>
              </w:rPr>
              <w:t xml:space="preserve"> TV</w:t>
            </w:r>
          </w:p>
          <w:p w14:paraId="067F6B1A" w14:textId="317B96FE" w:rsidR="008F7E71" w:rsidRPr="00904B7A" w:rsidRDefault="008F7E71" w:rsidP="008F7E71">
            <w:pPr>
              <w:spacing w:after="0" w:line="240" w:lineRule="auto"/>
              <w:rPr>
                <w:rFonts w:eastAsia="Times New Roman"/>
                <w:sz w:val="20"/>
                <w:szCs w:val="20"/>
              </w:rPr>
            </w:pPr>
            <w:r w:rsidRPr="00904B7A">
              <w:rPr>
                <w:i/>
                <w:iCs/>
                <w:sz w:val="20"/>
                <w:szCs w:val="20"/>
              </w:rPr>
              <w:t xml:space="preserve">(see </w:t>
            </w:r>
            <w:r w:rsidR="003818C1">
              <w:rPr>
                <w:i/>
                <w:iCs/>
                <w:sz w:val="20"/>
                <w:szCs w:val="20"/>
              </w:rPr>
              <w:t>CDF field</w:t>
            </w:r>
            <w:r w:rsidRPr="00904B7A">
              <w:rPr>
                <w:i/>
                <w:iCs/>
                <w:sz w:val="20"/>
                <w:szCs w:val="20"/>
              </w:rPr>
              <w:t xml:space="preserve"> "PrimaryDeviceType").</w:t>
            </w:r>
          </w:p>
        </w:tc>
        <w:tc>
          <w:tcPr>
            <w:tcW w:w="4820" w:type="dxa"/>
            <w:shd w:val="clear" w:color="auto" w:fill="auto"/>
          </w:tcPr>
          <w:p w14:paraId="613C8A0D" w14:textId="59F97632" w:rsidR="008F7E71" w:rsidRPr="00904B7A" w:rsidRDefault="008F7E71" w:rsidP="008F7E71">
            <w:pPr>
              <w:spacing w:after="0" w:line="240" w:lineRule="auto"/>
              <w:rPr>
                <w:rFonts w:eastAsia="Times New Roman"/>
                <w:sz w:val="20"/>
                <w:szCs w:val="20"/>
              </w:rPr>
            </w:pPr>
            <w:r w:rsidRPr="00904B7A">
              <w:rPr>
                <w:color w:val="000000"/>
                <w:sz w:val="20"/>
                <w:szCs w:val="20"/>
              </w:rPr>
              <w:t>The TE emulates a TV and sends</w:t>
            </w:r>
            <w:r w:rsidR="00857111" w:rsidRPr="00904B7A">
              <w:rPr>
                <w:color w:val="000000"/>
                <w:sz w:val="20"/>
                <w:szCs w:val="20"/>
              </w:rPr>
              <w:t xml:space="preserve"> a</w:t>
            </w:r>
            <w:r w:rsidRPr="00904B7A">
              <w:rPr>
                <w:color w:val="000000"/>
                <w:sz w:val="20"/>
                <w:szCs w:val="20"/>
              </w:rPr>
              <w:t xml:space="preserve"> &lt;Give Features&gt; message to </w:t>
            </w:r>
            <w:r w:rsidR="00857111" w:rsidRPr="00904B7A">
              <w:rPr>
                <w:color w:val="000000"/>
                <w:sz w:val="20"/>
                <w:szCs w:val="20"/>
              </w:rPr>
              <w:t xml:space="preserve">the </w:t>
            </w:r>
            <w:r w:rsidRPr="00904B7A">
              <w:rPr>
                <w:color w:val="000000"/>
                <w:sz w:val="20"/>
                <w:szCs w:val="20"/>
              </w:rPr>
              <w:t>DUT.</w:t>
            </w:r>
            <w:r w:rsidRPr="00904B7A">
              <w:rPr>
                <w:color w:val="000000"/>
                <w:sz w:val="20"/>
                <w:szCs w:val="20"/>
              </w:rPr>
              <w:br/>
            </w:r>
            <w:r w:rsidRPr="00904B7A">
              <w:rPr>
                <w:color w:val="000000"/>
                <w:sz w:val="20"/>
                <w:szCs w:val="20"/>
              </w:rPr>
              <w:br/>
              <w:t xml:space="preserve">For each of the UI Commands indicated in the [RC Profile Source] operand of the &lt;Report Features&gt; message sent by DUT, the TE sends a &lt;User Control Pressed&gt; with this operand, followed by a &lt;User Control Released&gt;, </w:t>
            </w:r>
            <w:r w:rsidR="00904B7A" w:rsidRPr="00904B7A">
              <w:rPr>
                <w:color w:val="000000"/>
                <w:sz w:val="20"/>
                <w:szCs w:val="20"/>
              </w:rPr>
              <w:t xml:space="preserve">and then </w:t>
            </w:r>
            <w:r w:rsidRPr="00904B7A">
              <w:rPr>
                <w:color w:val="000000"/>
                <w:sz w:val="20"/>
                <w:szCs w:val="20"/>
              </w:rPr>
              <w:t xml:space="preserve">followed by a pause to allow the operator to observe </w:t>
            </w:r>
            <w:r w:rsidR="0033551B">
              <w:rPr>
                <w:color w:val="000000"/>
                <w:sz w:val="20"/>
                <w:szCs w:val="20"/>
              </w:rPr>
              <w:t>if the DUT</w:t>
            </w:r>
            <w:r w:rsidRPr="00904B7A">
              <w:rPr>
                <w:color w:val="000000"/>
                <w:sz w:val="20"/>
                <w:szCs w:val="20"/>
              </w:rPr>
              <w:t xml:space="preserve"> reacts to this message pair.</w:t>
            </w:r>
            <w:r w:rsidRPr="00904B7A">
              <w:rPr>
                <w:color w:val="000000"/>
                <w:sz w:val="20"/>
                <w:szCs w:val="20"/>
              </w:rPr>
              <w:br/>
              <w:t>(</w:t>
            </w:r>
            <w:r w:rsidR="00533ADB">
              <w:rPr>
                <w:color w:val="000000"/>
                <w:sz w:val="20"/>
                <w:szCs w:val="20"/>
              </w:rPr>
              <w:t xml:space="preserve">NOTE: </w:t>
            </w:r>
            <w:r w:rsidRPr="00904B7A">
              <w:rPr>
                <w:color w:val="000000"/>
                <w:sz w:val="20"/>
                <w:szCs w:val="20"/>
              </w:rPr>
              <w:t xml:space="preserve">see </w:t>
            </w:r>
            <w:r w:rsidR="003818C1">
              <w:rPr>
                <w:color w:val="000000"/>
                <w:sz w:val="20"/>
                <w:szCs w:val="20"/>
              </w:rPr>
              <w:t>CDF field</w:t>
            </w:r>
            <w:r w:rsidRPr="00904B7A">
              <w:rPr>
                <w:color w:val="000000"/>
                <w:sz w:val="20"/>
                <w:szCs w:val="20"/>
              </w:rPr>
              <w:t xml:space="preserve"> "</w:t>
            </w:r>
            <w:r w:rsidRPr="00904B7A">
              <w:rPr>
                <w:sz w:val="20"/>
                <w:szCs w:val="20"/>
              </w:rPr>
              <w:t>nonTV_RCpt_observe_state"</w:t>
            </w:r>
            <w:r w:rsidRPr="00904B7A">
              <w:rPr>
                <w:color w:val="000000"/>
                <w:sz w:val="20"/>
                <w:szCs w:val="20"/>
              </w:rPr>
              <w:t xml:space="preserve"> </w:t>
            </w:r>
            <w:r w:rsidR="0033551B">
              <w:rPr>
                <w:color w:val="000000"/>
                <w:sz w:val="20"/>
                <w:szCs w:val="20"/>
              </w:rPr>
              <w:t>if the DUT</w:t>
            </w:r>
            <w:r w:rsidRPr="00904B7A">
              <w:rPr>
                <w:color w:val="000000"/>
                <w:sz w:val="20"/>
                <w:szCs w:val="20"/>
              </w:rPr>
              <w:t xml:space="preserve"> needs to be in a certain state so that reactions to these UI Commands can be observed)</w:t>
            </w:r>
          </w:p>
        </w:tc>
        <w:tc>
          <w:tcPr>
            <w:tcW w:w="3260" w:type="dxa"/>
            <w:shd w:val="clear" w:color="auto" w:fill="auto"/>
          </w:tcPr>
          <w:p w14:paraId="6A890B1B" w14:textId="77777777" w:rsidR="008F7E71" w:rsidRPr="00904B7A" w:rsidRDefault="008F7E71" w:rsidP="008F7E71">
            <w:pPr>
              <w:spacing w:after="0" w:line="240" w:lineRule="auto"/>
              <w:rPr>
                <w:rFonts w:eastAsia="Times New Roman"/>
                <w:sz w:val="20"/>
                <w:szCs w:val="20"/>
              </w:rPr>
            </w:pPr>
            <w:r w:rsidRPr="00904B7A">
              <w:rPr>
                <w:color w:val="000000"/>
                <w:sz w:val="20"/>
                <w:szCs w:val="20"/>
              </w:rPr>
              <w:t>The DUT shall broadcast a &lt;Report Features&gt; message in response to TE's &lt;Give Features&gt; message (if does not send this message, then FAIL).</w:t>
            </w:r>
            <w:r w:rsidRPr="00904B7A">
              <w:rPr>
                <w:color w:val="000000"/>
                <w:sz w:val="20"/>
                <w:szCs w:val="20"/>
              </w:rPr>
              <w:br/>
            </w:r>
            <w:r w:rsidRPr="00904B7A">
              <w:rPr>
                <w:color w:val="000000"/>
                <w:sz w:val="20"/>
                <w:szCs w:val="20"/>
              </w:rPr>
              <w:br/>
              <w:t>For each of the &lt;User Control Pressed&gt; messages sent in the second part of the test, if the DUT does not react to the message, then FAIL.</w:t>
            </w:r>
          </w:p>
        </w:tc>
      </w:tr>
      <w:tr w:rsidR="008F7E71" w:rsidRPr="00904B7A" w14:paraId="20652555" w14:textId="77777777" w:rsidTr="00D06AD0">
        <w:trPr>
          <w:trHeight w:val="70"/>
        </w:trPr>
        <w:tc>
          <w:tcPr>
            <w:tcW w:w="1008" w:type="dxa"/>
            <w:shd w:val="clear" w:color="auto" w:fill="auto"/>
            <w:noWrap/>
          </w:tcPr>
          <w:p w14:paraId="7FB3C447" w14:textId="77777777" w:rsidR="008F7E71" w:rsidRPr="00904B7A" w:rsidRDefault="008F7E71">
            <w:pPr>
              <w:spacing w:after="0" w:line="240" w:lineRule="auto"/>
              <w:rPr>
                <w:rFonts w:eastAsia="Times New Roman"/>
                <w:color w:val="000000"/>
                <w:sz w:val="20"/>
                <w:szCs w:val="20"/>
              </w:rPr>
            </w:pPr>
            <w:r w:rsidRPr="00904B7A">
              <w:rPr>
                <w:color w:val="000000"/>
                <w:sz w:val="20"/>
                <w:szCs w:val="20"/>
              </w:rPr>
              <w:t>HF4-8-13</w:t>
            </w:r>
          </w:p>
        </w:tc>
        <w:tc>
          <w:tcPr>
            <w:tcW w:w="2409" w:type="dxa"/>
            <w:shd w:val="clear" w:color="auto" w:fill="auto"/>
          </w:tcPr>
          <w:p w14:paraId="297B89ED" w14:textId="763AE29D" w:rsidR="008F7E71" w:rsidRPr="00904B7A" w:rsidRDefault="00F32BD7" w:rsidP="001B6252">
            <w:pPr>
              <w:spacing w:after="0" w:line="240" w:lineRule="auto"/>
            </w:pPr>
            <w:r>
              <w:rPr>
                <w:color w:val="000000"/>
                <w:sz w:val="20"/>
                <w:szCs w:val="20"/>
              </w:rPr>
              <w:t>[HDMI: CEC 13.13.5] 2</w:t>
            </w:r>
            <w:r w:rsidRPr="00F32BD7">
              <w:rPr>
                <w:color w:val="000000"/>
                <w:sz w:val="20"/>
                <w:szCs w:val="20"/>
                <w:vertAlign w:val="superscript"/>
              </w:rPr>
              <w:t>nd</w:t>
            </w:r>
            <w:r>
              <w:rPr>
                <w:color w:val="000000"/>
                <w:sz w:val="20"/>
                <w:szCs w:val="20"/>
              </w:rPr>
              <w:t xml:space="preserve"> paragraph, extended by </w:t>
            </w:r>
            <w:r w:rsidR="00F42B4F">
              <w:rPr>
                <w:color w:val="000000"/>
                <w:sz w:val="20"/>
                <w:szCs w:val="20"/>
              </w:rPr>
              <w:t>[HDMI 2.0: 1</w:t>
            </w:r>
            <w:r w:rsidR="008F7E71" w:rsidRPr="00904B7A">
              <w:rPr>
                <w:color w:val="000000"/>
                <w:sz w:val="20"/>
                <w:szCs w:val="20"/>
              </w:rPr>
              <w:t>1.6.6</w:t>
            </w:r>
            <w:r w:rsidR="00AB7422">
              <w:rPr>
                <w:color w:val="000000"/>
                <w:sz w:val="20"/>
                <w:szCs w:val="20"/>
              </w:rPr>
              <w:t>]</w:t>
            </w:r>
          </w:p>
        </w:tc>
        <w:tc>
          <w:tcPr>
            <w:tcW w:w="2977" w:type="dxa"/>
            <w:shd w:val="clear" w:color="auto" w:fill="auto"/>
          </w:tcPr>
          <w:p w14:paraId="0367038C" w14:textId="0715A988" w:rsidR="008F7E71" w:rsidRPr="00904B7A" w:rsidRDefault="008F7E71">
            <w:pPr>
              <w:spacing w:after="0" w:line="240" w:lineRule="auto"/>
              <w:rPr>
                <w:rFonts w:eastAsia="Times New Roman"/>
                <w:sz w:val="20"/>
                <w:szCs w:val="20"/>
              </w:rPr>
            </w:pPr>
            <w:r w:rsidRPr="00904B7A">
              <w:rPr>
                <w:color w:val="000000"/>
                <w:sz w:val="20"/>
                <w:szCs w:val="20"/>
              </w:rPr>
              <w:t xml:space="preserve">Verify </w:t>
            </w:r>
            <w:r w:rsidR="00C875D5" w:rsidRPr="00904B7A">
              <w:rPr>
                <w:color w:val="000000"/>
                <w:sz w:val="20"/>
                <w:szCs w:val="20"/>
              </w:rPr>
              <w:t>that the DUT</w:t>
            </w:r>
            <w:r w:rsidRPr="00904B7A">
              <w:rPr>
                <w:color w:val="000000"/>
                <w:sz w:val="20"/>
                <w:szCs w:val="20"/>
              </w:rPr>
              <w:t xml:space="preserve"> responds as stated in Spec text fragment</w:t>
            </w:r>
          </w:p>
        </w:tc>
        <w:tc>
          <w:tcPr>
            <w:tcW w:w="4820" w:type="dxa"/>
            <w:shd w:val="clear" w:color="auto" w:fill="auto"/>
          </w:tcPr>
          <w:p w14:paraId="21FFB90D" w14:textId="6F9F5027" w:rsidR="008F7E71" w:rsidRPr="00904B7A" w:rsidRDefault="008F7E71">
            <w:pPr>
              <w:spacing w:after="0" w:line="240" w:lineRule="auto"/>
              <w:rPr>
                <w:rFonts w:eastAsia="Times New Roman"/>
                <w:sz w:val="20"/>
                <w:szCs w:val="20"/>
              </w:rPr>
            </w:pPr>
            <w:r w:rsidRPr="00904B7A">
              <w:rPr>
                <w:color w:val="000000"/>
                <w:sz w:val="20"/>
                <w:szCs w:val="20"/>
              </w:rPr>
              <w:t>Bring the DUT into standby.</w:t>
            </w:r>
            <w:r w:rsidRPr="00904B7A">
              <w:rPr>
                <w:color w:val="000000"/>
                <w:sz w:val="20"/>
                <w:szCs w:val="20"/>
              </w:rPr>
              <w:br/>
              <w:t>The TE sends &lt;User Control Pressed&gt; ["Root menu"] to</w:t>
            </w:r>
            <w:r w:rsidR="00857111" w:rsidRPr="00904B7A">
              <w:rPr>
                <w:color w:val="000000"/>
                <w:sz w:val="20"/>
                <w:szCs w:val="20"/>
              </w:rPr>
              <w:t xml:space="preserve"> the</w:t>
            </w:r>
            <w:r w:rsidRPr="00904B7A">
              <w:rPr>
                <w:color w:val="000000"/>
                <w:sz w:val="20"/>
                <w:szCs w:val="20"/>
              </w:rPr>
              <w:t xml:space="preserve"> DUT.</w:t>
            </w:r>
          </w:p>
        </w:tc>
        <w:tc>
          <w:tcPr>
            <w:tcW w:w="3260" w:type="dxa"/>
            <w:shd w:val="clear" w:color="auto" w:fill="auto"/>
          </w:tcPr>
          <w:p w14:paraId="6A6ADB1F" w14:textId="04EBB987" w:rsidR="008F7E71" w:rsidRPr="00904B7A" w:rsidRDefault="00F46A3C">
            <w:pPr>
              <w:spacing w:after="0" w:line="240" w:lineRule="auto"/>
              <w:rPr>
                <w:rFonts w:eastAsia="Times New Roman"/>
                <w:sz w:val="20"/>
                <w:szCs w:val="20"/>
              </w:rPr>
            </w:pPr>
            <w:r w:rsidRPr="00904B7A">
              <w:rPr>
                <w:color w:val="000000"/>
                <w:sz w:val="20"/>
                <w:szCs w:val="20"/>
              </w:rPr>
              <w:t>If the DUT</w:t>
            </w:r>
            <w:r w:rsidR="008F7E71" w:rsidRPr="00904B7A">
              <w:rPr>
                <w:color w:val="000000"/>
                <w:sz w:val="20"/>
                <w:szCs w:val="20"/>
              </w:rPr>
              <w:t xml:space="preserve"> responds with &lt;Feature Abort&gt; message with an [Abort Reason] of "Not in correct mode to respond", then PASS</w:t>
            </w:r>
            <w:r w:rsidR="007A3349" w:rsidRPr="00904B7A">
              <w:rPr>
                <w:color w:val="000000"/>
                <w:sz w:val="20"/>
                <w:szCs w:val="20"/>
              </w:rPr>
              <w:t xml:space="preserve">, otherwise, </w:t>
            </w:r>
            <w:r w:rsidR="008F7E71" w:rsidRPr="00904B7A">
              <w:rPr>
                <w:color w:val="000000"/>
                <w:sz w:val="20"/>
                <w:szCs w:val="20"/>
              </w:rPr>
              <w:t>FAIL</w:t>
            </w:r>
          </w:p>
        </w:tc>
      </w:tr>
    </w:tbl>
    <w:p w14:paraId="6355E506" w14:textId="77777777" w:rsidR="008F7E71" w:rsidRPr="00904B7A" w:rsidRDefault="008F7E71" w:rsidP="008F7E71">
      <w:pPr>
        <w:pStyle w:val="Heading2"/>
      </w:pPr>
      <w:bookmarkStart w:id="926" w:name="_Toc360784595"/>
      <w:bookmarkStart w:id="927" w:name="_Toc240992832"/>
      <w:bookmarkStart w:id="928" w:name="_Toc242776986"/>
      <w:r w:rsidRPr="00904B7A">
        <w:t>CEC tests: Device OSD Name Transfer</w:t>
      </w:r>
      <w:bookmarkEnd w:id="926"/>
      <w:bookmarkEnd w:id="927"/>
      <w:bookmarkEnd w:id="928"/>
    </w:p>
    <w:p w14:paraId="2227E2F5" w14:textId="1891B7D5" w:rsidR="003465CB" w:rsidRPr="00904B7A" w:rsidRDefault="003465CB" w:rsidP="003465CB">
      <w:pPr>
        <w:pStyle w:val="Caption"/>
      </w:pPr>
      <w:bookmarkStart w:id="929" w:name="_Toc240993100"/>
      <w:bookmarkStart w:id="930" w:name="_Toc242777253"/>
      <w:r w:rsidRPr="00904B7A">
        <w:t xml:space="preserve">Table </w:t>
      </w:r>
      <w:fldSimple w:instr=" STYLEREF 1 \s ">
        <w:r w:rsidR="00B7622A">
          <w:rPr>
            <w:noProof/>
          </w:rPr>
          <w:t>10</w:t>
        </w:r>
      </w:fldSimple>
      <w:r w:rsidRPr="00904B7A">
        <w:noBreakHyphen/>
      </w:r>
      <w:fldSimple w:instr=" SEQ Table \* ARABIC \s 1 ">
        <w:r w:rsidR="00B7622A">
          <w:rPr>
            <w:noProof/>
          </w:rPr>
          <w:t>15</w:t>
        </w:r>
      </w:fldSimple>
      <w:r w:rsidRPr="00904B7A">
        <w:t xml:space="preserve"> CEC Tests: Device OSD Name Transfer</w:t>
      </w:r>
      <w:bookmarkEnd w:id="929"/>
      <w:bookmarkEnd w:id="930"/>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409"/>
        <w:gridCol w:w="2977"/>
        <w:gridCol w:w="4820"/>
        <w:gridCol w:w="3260"/>
      </w:tblGrid>
      <w:tr w:rsidR="008F7E71" w:rsidRPr="00904B7A" w14:paraId="2FBAFF24" w14:textId="77777777" w:rsidTr="003D25AA">
        <w:trPr>
          <w:cantSplit/>
          <w:trHeight w:val="526"/>
          <w:tblHeader/>
        </w:trPr>
        <w:tc>
          <w:tcPr>
            <w:tcW w:w="1008" w:type="dxa"/>
            <w:shd w:val="clear" w:color="auto" w:fill="auto"/>
            <w:noWrap/>
          </w:tcPr>
          <w:p w14:paraId="71400B64" w14:textId="77777777" w:rsidR="008F7E71" w:rsidRPr="00904B7A" w:rsidRDefault="008F7E71" w:rsidP="003D25AA">
            <w:pPr>
              <w:pStyle w:val="Hdatatableheading"/>
            </w:pPr>
            <w:r w:rsidRPr="00904B7A">
              <w:t>Test-ID</w:t>
            </w:r>
          </w:p>
        </w:tc>
        <w:tc>
          <w:tcPr>
            <w:tcW w:w="2409" w:type="dxa"/>
            <w:shd w:val="clear" w:color="auto" w:fill="auto"/>
          </w:tcPr>
          <w:p w14:paraId="4101F0F7" w14:textId="61A92CEB" w:rsidR="008F7E71" w:rsidRPr="00904B7A" w:rsidRDefault="008F7E71" w:rsidP="003D25AA">
            <w:pPr>
              <w:pStyle w:val="Hdatatableheading"/>
            </w:pPr>
            <w:r w:rsidRPr="00904B7A">
              <w:t xml:space="preserve">HDMI 2.0 </w:t>
            </w:r>
          </w:p>
          <w:p w14:paraId="02861478" w14:textId="09CD2F57" w:rsidR="008F7E71" w:rsidRPr="00904B7A" w:rsidRDefault="00424140" w:rsidP="003D25AA">
            <w:pPr>
              <w:pStyle w:val="Hdatatableheading"/>
            </w:pPr>
            <w:r>
              <w:t>T</w:t>
            </w:r>
            <w:r w:rsidR="008F7E71" w:rsidRPr="00904B7A">
              <w:t xml:space="preserve">ext </w:t>
            </w:r>
            <w:r>
              <w:t>F</w:t>
            </w:r>
            <w:r w:rsidR="008F7E71" w:rsidRPr="00904B7A">
              <w:t>ragment</w:t>
            </w:r>
          </w:p>
        </w:tc>
        <w:tc>
          <w:tcPr>
            <w:tcW w:w="2977" w:type="dxa"/>
            <w:shd w:val="clear" w:color="auto" w:fill="auto"/>
          </w:tcPr>
          <w:p w14:paraId="6CCBDFCF" w14:textId="77777777" w:rsidR="008F7E71" w:rsidRPr="00904B7A" w:rsidRDefault="008F7E71" w:rsidP="003D25AA">
            <w:pPr>
              <w:pStyle w:val="Hdatatableheading"/>
            </w:pPr>
            <w:r w:rsidRPr="00904B7A">
              <w:t>Objective</w:t>
            </w:r>
          </w:p>
        </w:tc>
        <w:tc>
          <w:tcPr>
            <w:tcW w:w="4820" w:type="dxa"/>
            <w:shd w:val="clear" w:color="auto" w:fill="auto"/>
          </w:tcPr>
          <w:p w14:paraId="64560C73" w14:textId="77777777" w:rsidR="008F7E71" w:rsidRPr="00904B7A" w:rsidRDefault="008F7E71" w:rsidP="003D25AA">
            <w:pPr>
              <w:pStyle w:val="Hdatatableheading"/>
            </w:pPr>
            <w:r w:rsidRPr="00904B7A">
              <w:t>Test Method</w:t>
            </w:r>
          </w:p>
        </w:tc>
        <w:tc>
          <w:tcPr>
            <w:tcW w:w="3260" w:type="dxa"/>
            <w:shd w:val="clear" w:color="auto" w:fill="auto"/>
          </w:tcPr>
          <w:p w14:paraId="5428791C" w14:textId="77777777" w:rsidR="008F7E71" w:rsidRPr="00904B7A" w:rsidRDefault="008F7E71" w:rsidP="003D25AA">
            <w:pPr>
              <w:pStyle w:val="Hdatatableheading"/>
            </w:pPr>
            <w:r w:rsidRPr="00904B7A">
              <w:t>Decision Method</w:t>
            </w:r>
          </w:p>
        </w:tc>
      </w:tr>
      <w:tr w:rsidR="008F7E71" w:rsidRPr="00904B7A" w14:paraId="24DB9CC7" w14:textId="77777777" w:rsidTr="00D06AD0">
        <w:trPr>
          <w:cantSplit/>
          <w:trHeight w:val="272"/>
        </w:trPr>
        <w:tc>
          <w:tcPr>
            <w:tcW w:w="1008" w:type="dxa"/>
            <w:shd w:val="clear" w:color="auto" w:fill="auto"/>
            <w:noWrap/>
          </w:tcPr>
          <w:p w14:paraId="33DAC4FF"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HF4-9-1</w:t>
            </w:r>
          </w:p>
        </w:tc>
        <w:tc>
          <w:tcPr>
            <w:tcW w:w="2409" w:type="dxa"/>
            <w:shd w:val="clear" w:color="auto" w:fill="auto"/>
          </w:tcPr>
          <w:p w14:paraId="6AC437F6" w14:textId="4BCAF03F" w:rsidR="008F7E71" w:rsidRPr="00904B7A" w:rsidRDefault="00EA1CC6" w:rsidP="008F7E71">
            <w:pPr>
              <w:spacing w:after="0" w:line="240" w:lineRule="auto"/>
              <w:rPr>
                <w:sz w:val="20"/>
                <w:szCs w:val="20"/>
              </w:rPr>
            </w:pPr>
            <w:r>
              <w:rPr>
                <w:sz w:val="20"/>
                <w:szCs w:val="20"/>
              </w:rPr>
              <w:t>[HDMI: CEC 13.11.2] 2</w:t>
            </w:r>
            <w:r w:rsidRPr="00EA1CC6">
              <w:rPr>
                <w:sz w:val="20"/>
                <w:szCs w:val="20"/>
                <w:vertAlign w:val="superscript"/>
              </w:rPr>
              <w:t>nd</w:t>
            </w:r>
            <w:r>
              <w:rPr>
                <w:sz w:val="20"/>
                <w:szCs w:val="20"/>
              </w:rPr>
              <w:t xml:space="preserve"> paragraph, extended by </w:t>
            </w:r>
            <w:r w:rsidR="00F42B4F">
              <w:rPr>
                <w:sz w:val="20"/>
                <w:szCs w:val="20"/>
              </w:rPr>
              <w:t>[HDMI 2.0: 1</w:t>
            </w:r>
            <w:r w:rsidR="008F7E71" w:rsidRPr="00904B7A">
              <w:rPr>
                <w:sz w:val="20"/>
                <w:szCs w:val="20"/>
              </w:rPr>
              <w:t>1.9.10</w:t>
            </w:r>
            <w:r w:rsidR="00AB7422">
              <w:rPr>
                <w:sz w:val="20"/>
                <w:szCs w:val="20"/>
              </w:rPr>
              <w:t>]</w:t>
            </w:r>
          </w:p>
          <w:p w14:paraId="04A3C398" w14:textId="6884075A" w:rsidR="008F7E71" w:rsidRPr="00904B7A" w:rsidRDefault="00EA1CC6" w:rsidP="00EC5024">
            <w:pPr>
              <w:pStyle w:val="HCompactBody"/>
            </w:pPr>
            <w:r w:rsidRPr="00EA1CC6">
              <w:rPr>
                <w:rFonts w:cs="Century"/>
                <w:color w:val="auto"/>
                <w:sz w:val="20"/>
                <w:szCs w:val="20"/>
              </w:rPr>
              <w:t xml:space="preserve">[..] </w:t>
            </w:r>
            <w:r w:rsidR="00F42B4F" w:rsidRPr="00EA1CC6">
              <w:rPr>
                <w:color w:val="auto"/>
                <w:sz w:val="20"/>
                <w:szCs w:val="20"/>
              </w:rPr>
              <w:t>[</w:t>
            </w:r>
            <w:r w:rsidR="00F42B4F">
              <w:rPr>
                <w:sz w:val="20"/>
                <w:szCs w:val="20"/>
              </w:rPr>
              <w:t>HDMI 2.0: 1</w:t>
            </w:r>
            <w:r w:rsidR="008F7E71" w:rsidRPr="00904B7A">
              <w:rPr>
                <w:sz w:val="20"/>
                <w:szCs w:val="20"/>
              </w:rPr>
              <w:t>1.3.2</w:t>
            </w:r>
            <w:r w:rsidR="00AB7422">
              <w:rPr>
                <w:sz w:val="20"/>
                <w:szCs w:val="20"/>
              </w:rPr>
              <w:t>]</w:t>
            </w:r>
            <w:r w:rsidR="008F7E71" w:rsidRPr="00904B7A">
              <w:rPr>
                <w:sz w:val="20"/>
                <w:szCs w:val="20"/>
              </w:rPr>
              <w:t xml:space="preserve"> and </w:t>
            </w:r>
            <w:r w:rsidR="00AB7422">
              <w:rPr>
                <w:sz w:val="20"/>
                <w:szCs w:val="20"/>
              </w:rPr>
              <w:t>[HDMI 2.0:</w:t>
            </w:r>
            <w:r w:rsidR="00CC7B02">
              <w:rPr>
                <w:sz w:val="20"/>
                <w:szCs w:val="20"/>
              </w:rPr>
              <w:t xml:space="preserve"> </w:t>
            </w:r>
            <w:r w:rsidR="008F7E71" w:rsidRPr="00904B7A">
              <w:rPr>
                <w:sz w:val="20"/>
                <w:szCs w:val="20"/>
              </w:rPr>
              <w:t>Table 11-8</w:t>
            </w:r>
            <w:r w:rsidR="00AB7422">
              <w:rPr>
                <w:sz w:val="20"/>
                <w:szCs w:val="20"/>
              </w:rPr>
              <w:t>]</w:t>
            </w:r>
            <w:r w:rsidR="008F7E71" w:rsidRPr="00904B7A">
              <w:rPr>
                <w:sz w:val="20"/>
                <w:szCs w:val="20"/>
              </w:rPr>
              <w:t xml:space="preserve">, e.g. </w:t>
            </w:r>
            <w:r w:rsidR="002D6844" w:rsidRPr="00904B7A">
              <w:rPr>
                <w:sz w:val="20"/>
                <w:szCs w:val="20"/>
              </w:rPr>
              <w:t xml:space="preserve"> </w:t>
            </w:r>
            <w:r w:rsidR="008F7E71" w:rsidRPr="00904B7A">
              <w:rPr>
                <w:sz w:val="20"/>
                <w:szCs w:val="20"/>
              </w:rPr>
              <w:t>Audio System with integrated Playback Device) shall</w:t>
            </w:r>
            <w:r w:rsidR="006709E0">
              <w:rPr>
                <w:sz w:val="20"/>
                <w:szCs w:val="20"/>
              </w:rPr>
              <w:t xml:space="preserve"> </w:t>
            </w:r>
            <w:r>
              <w:rPr>
                <w:sz w:val="20"/>
                <w:szCs w:val="20"/>
              </w:rPr>
              <w:t xml:space="preserve">[..] </w:t>
            </w:r>
          </w:p>
        </w:tc>
        <w:tc>
          <w:tcPr>
            <w:tcW w:w="2977" w:type="dxa"/>
            <w:shd w:val="clear" w:color="auto" w:fill="auto"/>
          </w:tcPr>
          <w:p w14:paraId="19934F00" w14:textId="289A1A82" w:rsidR="008F7E71" w:rsidRPr="00904B7A" w:rsidRDefault="008F7E71" w:rsidP="009B149C">
            <w:pPr>
              <w:spacing w:after="0" w:line="240" w:lineRule="auto"/>
              <w:rPr>
                <w:rFonts w:eastAsia="Times New Roman"/>
                <w:sz w:val="20"/>
                <w:szCs w:val="20"/>
              </w:rPr>
            </w:pPr>
            <w:r w:rsidRPr="00904B7A">
              <w:rPr>
                <w:sz w:val="20"/>
                <w:szCs w:val="20"/>
              </w:rPr>
              <w:t xml:space="preserve">Verify that the DUT responds with the same OSD name for all </w:t>
            </w:r>
            <w:r w:rsidR="00D508FC" w:rsidRPr="00904B7A">
              <w:rPr>
                <w:sz w:val="20"/>
                <w:szCs w:val="20"/>
              </w:rPr>
              <w:t>L</w:t>
            </w:r>
            <w:r w:rsidRPr="00904B7A">
              <w:rPr>
                <w:sz w:val="20"/>
                <w:szCs w:val="20"/>
              </w:rPr>
              <w:t xml:space="preserve">ogical </w:t>
            </w:r>
            <w:r w:rsidR="00D508FC" w:rsidRPr="00904B7A">
              <w:rPr>
                <w:sz w:val="20"/>
                <w:szCs w:val="20"/>
              </w:rPr>
              <w:t>A</w:t>
            </w:r>
            <w:r w:rsidRPr="00904B7A">
              <w:rPr>
                <w:sz w:val="20"/>
                <w:szCs w:val="20"/>
              </w:rPr>
              <w:t>ddresses that it allocates.</w:t>
            </w:r>
            <w:r w:rsidRPr="00904B7A">
              <w:rPr>
                <w:sz w:val="20"/>
                <w:szCs w:val="20"/>
              </w:rPr>
              <w:br/>
            </w:r>
            <w:r w:rsidRPr="00904B7A">
              <w:rPr>
                <w:sz w:val="20"/>
                <w:szCs w:val="20"/>
              </w:rPr>
              <w:br/>
            </w:r>
            <w:r w:rsidRPr="00904B7A">
              <w:rPr>
                <w:i/>
                <w:iCs/>
                <w:sz w:val="20"/>
                <w:szCs w:val="20"/>
              </w:rPr>
              <w:t xml:space="preserve">This test only applies for devices which allocate two Logical Addresses (see </w:t>
            </w:r>
            <w:r w:rsidR="003818C1">
              <w:rPr>
                <w:i/>
                <w:iCs/>
                <w:sz w:val="20"/>
                <w:szCs w:val="20"/>
              </w:rPr>
              <w:t>CDF field</w:t>
            </w:r>
            <w:r w:rsidRPr="00904B7A">
              <w:rPr>
                <w:i/>
                <w:iCs/>
                <w:sz w:val="20"/>
                <w:szCs w:val="20"/>
              </w:rPr>
              <w:t xml:space="preserve"> "Number_of_LA").</w:t>
            </w:r>
          </w:p>
        </w:tc>
        <w:tc>
          <w:tcPr>
            <w:tcW w:w="4820" w:type="dxa"/>
            <w:shd w:val="clear" w:color="auto" w:fill="auto"/>
          </w:tcPr>
          <w:p w14:paraId="434A6FFE" w14:textId="3C6ADCC1" w:rsidR="008F7E71" w:rsidRPr="00904B7A" w:rsidRDefault="008F7E71" w:rsidP="008F7E71">
            <w:pPr>
              <w:spacing w:after="0" w:line="240" w:lineRule="auto"/>
              <w:rPr>
                <w:rFonts w:eastAsia="Times New Roman"/>
                <w:sz w:val="20"/>
                <w:szCs w:val="20"/>
              </w:rPr>
            </w:pPr>
            <w:r w:rsidRPr="00904B7A">
              <w:rPr>
                <w:sz w:val="20"/>
                <w:szCs w:val="20"/>
              </w:rPr>
              <w:t xml:space="preserve">The TE determines the Logical Address(es) </w:t>
            </w:r>
            <w:r w:rsidR="00C875D5" w:rsidRPr="00904B7A">
              <w:rPr>
                <w:sz w:val="20"/>
                <w:szCs w:val="20"/>
              </w:rPr>
              <w:t>that the DUT</w:t>
            </w:r>
            <w:r w:rsidRPr="00904B7A">
              <w:rPr>
                <w:sz w:val="20"/>
                <w:szCs w:val="20"/>
              </w:rPr>
              <w:t xml:space="preserve"> has allocated.</w:t>
            </w:r>
            <w:r w:rsidRPr="00904B7A">
              <w:rPr>
                <w:sz w:val="20"/>
                <w:szCs w:val="20"/>
              </w:rPr>
              <w:br/>
            </w:r>
            <w:r w:rsidR="00F46A3C" w:rsidRPr="00904B7A">
              <w:rPr>
                <w:sz w:val="20"/>
                <w:szCs w:val="20"/>
              </w:rPr>
              <w:t>If the DUT</w:t>
            </w:r>
            <w:r w:rsidRPr="00904B7A">
              <w:rPr>
                <w:sz w:val="20"/>
                <w:szCs w:val="20"/>
              </w:rPr>
              <w:t xml:space="preserve"> allocates more than one Logical Address, for all addresses that the DUT has allocated, send &lt;Give OSD Name&gt; to that address.</w:t>
            </w:r>
          </w:p>
        </w:tc>
        <w:tc>
          <w:tcPr>
            <w:tcW w:w="3260" w:type="dxa"/>
            <w:shd w:val="clear" w:color="auto" w:fill="auto"/>
          </w:tcPr>
          <w:p w14:paraId="19B73792" w14:textId="248733F8" w:rsidR="008F7E71" w:rsidRPr="00904B7A" w:rsidRDefault="008F7E71" w:rsidP="009B149C">
            <w:pPr>
              <w:spacing w:after="0" w:line="240" w:lineRule="auto"/>
              <w:rPr>
                <w:rFonts w:eastAsia="Times New Roman"/>
                <w:sz w:val="20"/>
                <w:szCs w:val="20"/>
              </w:rPr>
            </w:pPr>
            <w:r w:rsidRPr="00904B7A">
              <w:rPr>
                <w:sz w:val="20"/>
                <w:szCs w:val="20"/>
              </w:rPr>
              <w:t xml:space="preserve">If the DUT allocates no Logical Address, </w:t>
            </w:r>
            <w:r w:rsidR="00C44427" w:rsidRPr="00904B7A">
              <w:rPr>
                <w:sz w:val="20"/>
                <w:szCs w:val="20"/>
              </w:rPr>
              <w:t xml:space="preserve">then </w:t>
            </w:r>
            <w:r w:rsidRPr="00904B7A">
              <w:rPr>
                <w:sz w:val="20"/>
                <w:szCs w:val="20"/>
              </w:rPr>
              <w:t>FAIL.</w:t>
            </w:r>
            <w:r w:rsidRPr="00904B7A">
              <w:rPr>
                <w:sz w:val="20"/>
                <w:szCs w:val="20"/>
              </w:rPr>
              <w:br/>
              <w:t xml:space="preserve">If the DUT allocates only one Logical Address, </w:t>
            </w:r>
            <w:r w:rsidR="00C875D5" w:rsidRPr="00904B7A">
              <w:rPr>
                <w:sz w:val="20"/>
                <w:szCs w:val="20"/>
              </w:rPr>
              <w:t xml:space="preserve">then </w:t>
            </w:r>
            <w:r w:rsidRPr="00904B7A">
              <w:rPr>
                <w:sz w:val="20"/>
                <w:szCs w:val="20"/>
              </w:rPr>
              <w:t>SKIP.</w:t>
            </w:r>
            <w:r w:rsidRPr="00904B7A">
              <w:rPr>
                <w:sz w:val="20"/>
                <w:szCs w:val="20"/>
              </w:rPr>
              <w:br/>
              <w:t xml:space="preserve">If the DUT allocates more than one Logical Address, and if the DUT responds with the same OSD name for all addresses, </w:t>
            </w:r>
            <w:r w:rsidR="00FB568D" w:rsidRPr="00904B7A">
              <w:rPr>
                <w:sz w:val="20"/>
                <w:szCs w:val="20"/>
              </w:rPr>
              <w:t xml:space="preserve">then </w:t>
            </w:r>
            <w:r w:rsidRPr="00904B7A">
              <w:rPr>
                <w:sz w:val="20"/>
                <w:szCs w:val="20"/>
              </w:rPr>
              <w:t>PASS</w:t>
            </w:r>
            <w:r w:rsidR="007A3349" w:rsidRPr="00904B7A">
              <w:rPr>
                <w:sz w:val="20"/>
                <w:szCs w:val="20"/>
              </w:rPr>
              <w:t>, o</w:t>
            </w:r>
            <w:r w:rsidRPr="00904B7A">
              <w:rPr>
                <w:sz w:val="20"/>
                <w:szCs w:val="20"/>
              </w:rPr>
              <w:t>therwise</w:t>
            </w:r>
            <w:r w:rsidR="00C44427" w:rsidRPr="00904B7A">
              <w:rPr>
                <w:sz w:val="20"/>
                <w:szCs w:val="20"/>
              </w:rPr>
              <w:t>, FAIL</w:t>
            </w:r>
            <w:r w:rsidRPr="00904B7A">
              <w:rPr>
                <w:sz w:val="20"/>
                <w:szCs w:val="20"/>
              </w:rPr>
              <w:t>.</w:t>
            </w:r>
          </w:p>
        </w:tc>
      </w:tr>
      <w:tr w:rsidR="008F7E71" w:rsidRPr="00904B7A" w14:paraId="165648A9" w14:textId="77777777" w:rsidTr="00D06AD0">
        <w:trPr>
          <w:cantSplit/>
          <w:trHeight w:val="130"/>
        </w:trPr>
        <w:tc>
          <w:tcPr>
            <w:tcW w:w="1008" w:type="dxa"/>
            <w:shd w:val="clear" w:color="auto" w:fill="auto"/>
            <w:noWrap/>
          </w:tcPr>
          <w:p w14:paraId="181A55BD"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HF4-9-2</w:t>
            </w:r>
          </w:p>
        </w:tc>
        <w:tc>
          <w:tcPr>
            <w:tcW w:w="2409" w:type="dxa"/>
            <w:shd w:val="clear" w:color="auto" w:fill="auto"/>
          </w:tcPr>
          <w:p w14:paraId="4557E629" w14:textId="7F063F34" w:rsidR="008F7E71" w:rsidRPr="00904B7A" w:rsidRDefault="006709E0" w:rsidP="008F7E71">
            <w:pPr>
              <w:spacing w:after="0" w:line="240" w:lineRule="auto"/>
              <w:rPr>
                <w:sz w:val="20"/>
                <w:szCs w:val="20"/>
              </w:rPr>
            </w:pPr>
            <w:r>
              <w:rPr>
                <w:sz w:val="20"/>
                <w:szCs w:val="20"/>
              </w:rPr>
              <w:t xml:space="preserve">[HDMI: CEC 13.11.2] last paragraph, extended by </w:t>
            </w:r>
            <w:r w:rsidR="00F42B4F">
              <w:rPr>
                <w:sz w:val="20"/>
                <w:szCs w:val="20"/>
              </w:rPr>
              <w:t>[HDMI 2.0: 1</w:t>
            </w:r>
            <w:r w:rsidR="008F7E71" w:rsidRPr="00904B7A">
              <w:rPr>
                <w:sz w:val="20"/>
                <w:szCs w:val="20"/>
              </w:rPr>
              <w:t>1.9.10</w:t>
            </w:r>
            <w:r w:rsidR="00AB7422">
              <w:rPr>
                <w:sz w:val="20"/>
                <w:szCs w:val="20"/>
              </w:rPr>
              <w:t>]</w:t>
            </w:r>
          </w:p>
          <w:p w14:paraId="58259D11" w14:textId="480AD5AA" w:rsidR="008F7E71" w:rsidRPr="00904B7A" w:rsidRDefault="000E06FC" w:rsidP="00EC5024">
            <w:pPr>
              <w:pStyle w:val="HCompactBody"/>
            </w:pPr>
            <w:r>
              <w:rPr>
                <w:sz w:val="20"/>
                <w:szCs w:val="20"/>
              </w:rPr>
              <w:t>[</w:t>
            </w:r>
            <w:r w:rsidR="006709E0">
              <w:rPr>
                <w:sz w:val="20"/>
                <w:szCs w:val="20"/>
              </w:rPr>
              <w:t xml:space="preserve">..] </w:t>
            </w:r>
            <w:r w:rsidR="008F7E71" w:rsidRPr="00904B7A">
              <w:rPr>
                <w:sz w:val="20"/>
                <w:szCs w:val="20"/>
              </w:rPr>
              <w:t>with OSD/Menu generation capabilities shall</w:t>
            </w:r>
            <w:r w:rsidR="006709E0">
              <w:rPr>
                <w:sz w:val="20"/>
                <w:szCs w:val="20"/>
              </w:rPr>
              <w:t xml:space="preserve"> [..]</w:t>
            </w:r>
          </w:p>
        </w:tc>
        <w:tc>
          <w:tcPr>
            <w:tcW w:w="2977" w:type="dxa"/>
            <w:shd w:val="clear" w:color="auto" w:fill="auto"/>
          </w:tcPr>
          <w:p w14:paraId="36077DC7" w14:textId="77777777" w:rsidR="008F7E71" w:rsidRPr="00904B7A" w:rsidRDefault="008F7E71" w:rsidP="008F7E71">
            <w:pPr>
              <w:spacing w:after="0" w:line="240" w:lineRule="auto"/>
              <w:rPr>
                <w:i/>
                <w:iCs/>
                <w:sz w:val="20"/>
                <w:szCs w:val="20"/>
              </w:rPr>
            </w:pPr>
            <w:r w:rsidRPr="00904B7A">
              <w:rPr>
                <w:sz w:val="20"/>
                <w:szCs w:val="20"/>
              </w:rPr>
              <w:t>Verify that the TV sends &lt;Give OSD Name&gt; when it detects a new device being connected.</w:t>
            </w:r>
            <w:r w:rsidRPr="00904B7A">
              <w:rPr>
                <w:sz w:val="20"/>
                <w:szCs w:val="20"/>
              </w:rPr>
              <w:br/>
            </w:r>
            <w:r w:rsidRPr="00904B7A">
              <w:rPr>
                <w:sz w:val="20"/>
                <w:szCs w:val="20"/>
              </w:rPr>
              <w:br/>
            </w:r>
            <w:r w:rsidRPr="00904B7A">
              <w:rPr>
                <w:i/>
                <w:iCs/>
                <w:sz w:val="20"/>
                <w:szCs w:val="20"/>
              </w:rPr>
              <w:t>This test is only executed when DUT is a TV with OSD/Menu generation capability</w:t>
            </w:r>
          </w:p>
          <w:p w14:paraId="587104A6" w14:textId="2DB39CC9" w:rsidR="008F7E71" w:rsidRPr="00904B7A" w:rsidRDefault="008F7E71" w:rsidP="008F7E71">
            <w:pPr>
              <w:spacing w:after="0" w:line="240" w:lineRule="auto"/>
              <w:rPr>
                <w:rFonts w:eastAsia="Times New Roman"/>
                <w:sz w:val="20"/>
                <w:szCs w:val="20"/>
              </w:rPr>
            </w:pPr>
            <w:r w:rsidRPr="00904B7A">
              <w:rPr>
                <w:i/>
                <w:iCs/>
                <w:sz w:val="20"/>
                <w:szCs w:val="20"/>
              </w:rPr>
              <w:t xml:space="preserve">(see </w:t>
            </w:r>
            <w:r w:rsidR="003818C1">
              <w:rPr>
                <w:i/>
                <w:iCs/>
                <w:sz w:val="20"/>
                <w:szCs w:val="20"/>
              </w:rPr>
              <w:t>CDF field</w:t>
            </w:r>
            <w:r w:rsidRPr="00904B7A">
              <w:rPr>
                <w:i/>
                <w:iCs/>
                <w:sz w:val="20"/>
                <w:szCs w:val="20"/>
              </w:rPr>
              <w:t xml:space="preserve"> "TV_with_OSD_menu").</w:t>
            </w:r>
          </w:p>
        </w:tc>
        <w:tc>
          <w:tcPr>
            <w:tcW w:w="4820" w:type="dxa"/>
            <w:shd w:val="clear" w:color="auto" w:fill="auto"/>
          </w:tcPr>
          <w:p w14:paraId="02CC277B" w14:textId="73C70E10" w:rsidR="008F7E71" w:rsidRPr="00904B7A" w:rsidRDefault="008F7E71" w:rsidP="008F7E71">
            <w:pPr>
              <w:spacing w:after="0" w:line="240" w:lineRule="auto"/>
              <w:rPr>
                <w:rFonts w:eastAsia="Times New Roman"/>
                <w:sz w:val="20"/>
                <w:szCs w:val="20"/>
              </w:rPr>
            </w:pPr>
            <w:r w:rsidRPr="00904B7A">
              <w:rPr>
                <w:sz w:val="20"/>
                <w:szCs w:val="20"/>
              </w:rPr>
              <w:t xml:space="preserve">TE emulates a newly connected device. </w:t>
            </w:r>
            <w:r w:rsidR="002D6844" w:rsidRPr="00904B7A">
              <w:rPr>
                <w:sz w:val="20"/>
                <w:szCs w:val="20"/>
              </w:rPr>
              <w:t xml:space="preserve"> </w:t>
            </w:r>
            <w:r w:rsidRPr="00904B7A">
              <w:rPr>
                <w:sz w:val="20"/>
                <w:szCs w:val="20"/>
              </w:rPr>
              <w:t xml:space="preserve">This involves allocating a </w:t>
            </w:r>
            <w:r w:rsidR="00D508FC" w:rsidRPr="00904B7A">
              <w:rPr>
                <w:sz w:val="20"/>
                <w:szCs w:val="20"/>
              </w:rPr>
              <w:t>L</w:t>
            </w:r>
            <w:r w:rsidRPr="00904B7A">
              <w:rPr>
                <w:sz w:val="20"/>
                <w:szCs w:val="20"/>
              </w:rPr>
              <w:t xml:space="preserve">ogical </w:t>
            </w:r>
            <w:r w:rsidR="00D508FC" w:rsidRPr="00904B7A">
              <w:rPr>
                <w:sz w:val="20"/>
                <w:szCs w:val="20"/>
              </w:rPr>
              <w:t>A</w:t>
            </w:r>
            <w:r w:rsidRPr="00904B7A">
              <w:rPr>
                <w:sz w:val="20"/>
                <w:szCs w:val="20"/>
              </w:rPr>
              <w:t>ddress, and broadcasting &lt;Report Features&gt; and &lt;Report Physical Address&gt; for this emulated device.</w:t>
            </w:r>
          </w:p>
        </w:tc>
        <w:tc>
          <w:tcPr>
            <w:tcW w:w="3260" w:type="dxa"/>
            <w:shd w:val="clear" w:color="auto" w:fill="auto"/>
          </w:tcPr>
          <w:p w14:paraId="6D133E9F" w14:textId="070D7B58" w:rsidR="008F7E71" w:rsidRPr="00904B7A" w:rsidRDefault="008F7E71" w:rsidP="007A3349">
            <w:pPr>
              <w:spacing w:after="0" w:line="240" w:lineRule="auto"/>
              <w:rPr>
                <w:rFonts w:eastAsia="Times New Roman"/>
                <w:sz w:val="20"/>
                <w:szCs w:val="20"/>
              </w:rPr>
            </w:pPr>
            <w:r w:rsidRPr="00904B7A">
              <w:rPr>
                <w:sz w:val="20"/>
                <w:szCs w:val="20"/>
              </w:rPr>
              <w:t>If the DUT(TV) sends &lt;Give OSD Name&gt; within 5 s after the TE has sent &lt;Report Physical Address&gt;</w:t>
            </w:r>
            <w:r w:rsidR="002A5F24" w:rsidRPr="00904B7A">
              <w:rPr>
                <w:sz w:val="20"/>
                <w:szCs w:val="20"/>
              </w:rPr>
              <w:t>, then PASS</w:t>
            </w:r>
            <w:r w:rsidR="007A3349" w:rsidRPr="00904B7A">
              <w:rPr>
                <w:sz w:val="20"/>
                <w:szCs w:val="20"/>
              </w:rPr>
              <w:t>, o</w:t>
            </w:r>
            <w:r w:rsidRPr="00904B7A">
              <w:rPr>
                <w:sz w:val="20"/>
                <w:szCs w:val="20"/>
              </w:rPr>
              <w:t>therwise, FAIL.</w:t>
            </w:r>
          </w:p>
        </w:tc>
      </w:tr>
    </w:tbl>
    <w:p w14:paraId="072E3F5C" w14:textId="77777777" w:rsidR="008F7E71" w:rsidRPr="00904B7A" w:rsidRDefault="008F7E71" w:rsidP="008F7E71">
      <w:pPr>
        <w:pStyle w:val="Heading2"/>
      </w:pPr>
      <w:bookmarkStart w:id="931" w:name="_Toc360784596"/>
      <w:bookmarkStart w:id="932" w:name="_Toc240992833"/>
      <w:bookmarkStart w:id="933" w:name="_Toc242776987"/>
      <w:r w:rsidRPr="00904B7A">
        <w:t>CEC tests: System Audio Control</w:t>
      </w:r>
      <w:bookmarkEnd w:id="931"/>
      <w:bookmarkEnd w:id="932"/>
      <w:bookmarkEnd w:id="933"/>
    </w:p>
    <w:p w14:paraId="294615A9" w14:textId="44A7765E" w:rsidR="003465CB" w:rsidRPr="00904B7A" w:rsidRDefault="003465CB" w:rsidP="003465CB">
      <w:pPr>
        <w:pStyle w:val="Caption"/>
      </w:pPr>
      <w:bookmarkStart w:id="934" w:name="_Toc240993101"/>
      <w:bookmarkStart w:id="935" w:name="_Toc242777254"/>
      <w:r w:rsidRPr="00904B7A">
        <w:t xml:space="preserve">Table </w:t>
      </w:r>
      <w:fldSimple w:instr=" STYLEREF 1 \s ">
        <w:r w:rsidR="00B7622A">
          <w:rPr>
            <w:noProof/>
          </w:rPr>
          <w:t>10</w:t>
        </w:r>
      </w:fldSimple>
      <w:r w:rsidRPr="00904B7A">
        <w:noBreakHyphen/>
      </w:r>
      <w:fldSimple w:instr=" SEQ Table \* ARABIC \s 1 ">
        <w:r w:rsidR="00B7622A">
          <w:rPr>
            <w:noProof/>
          </w:rPr>
          <w:t>16</w:t>
        </w:r>
      </w:fldSimple>
      <w:r w:rsidRPr="00904B7A">
        <w:t xml:space="preserve"> CEC Tests: System Audio Control</w:t>
      </w:r>
      <w:bookmarkEnd w:id="934"/>
      <w:bookmarkEnd w:id="935"/>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409"/>
        <w:gridCol w:w="2977"/>
        <w:gridCol w:w="4820"/>
        <w:gridCol w:w="3260"/>
      </w:tblGrid>
      <w:tr w:rsidR="008F7E71" w:rsidRPr="00904B7A" w14:paraId="4772BB8B" w14:textId="77777777" w:rsidTr="006227F5">
        <w:trPr>
          <w:trHeight w:val="526"/>
          <w:tblHeader/>
        </w:trPr>
        <w:tc>
          <w:tcPr>
            <w:tcW w:w="1008" w:type="dxa"/>
            <w:shd w:val="clear" w:color="auto" w:fill="auto"/>
            <w:noWrap/>
          </w:tcPr>
          <w:p w14:paraId="1441563C" w14:textId="60A693AD" w:rsidR="008F7E71" w:rsidRPr="00904B7A" w:rsidRDefault="008F7E71" w:rsidP="003D25AA">
            <w:pPr>
              <w:pStyle w:val="Hdatatableheading"/>
            </w:pPr>
            <w:r w:rsidRPr="00904B7A">
              <w:t>Test-ID</w:t>
            </w:r>
          </w:p>
        </w:tc>
        <w:tc>
          <w:tcPr>
            <w:tcW w:w="2409" w:type="dxa"/>
            <w:shd w:val="clear" w:color="auto" w:fill="auto"/>
          </w:tcPr>
          <w:p w14:paraId="2995FCE9" w14:textId="1F9DC332" w:rsidR="008F7E71" w:rsidRPr="00904B7A" w:rsidRDefault="008F7E71" w:rsidP="003D25AA">
            <w:pPr>
              <w:pStyle w:val="Hdatatableheading"/>
            </w:pPr>
            <w:r w:rsidRPr="00904B7A">
              <w:t xml:space="preserve">HDMI 2.0 </w:t>
            </w:r>
          </w:p>
          <w:p w14:paraId="7A144A90" w14:textId="3CB8492B" w:rsidR="008F7E71" w:rsidRPr="00904B7A" w:rsidRDefault="00424140" w:rsidP="003D25AA">
            <w:pPr>
              <w:pStyle w:val="Hdatatableheading"/>
            </w:pPr>
            <w:r>
              <w:t>T</w:t>
            </w:r>
            <w:r w:rsidR="008F7E71" w:rsidRPr="00904B7A">
              <w:t xml:space="preserve">ext </w:t>
            </w:r>
            <w:r>
              <w:t>F</w:t>
            </w:r>
            <w:r w:rsidR="008F7E71" w:rsidRPr="00904B7A">
              <w:t>ragment</w:t>
            </w:r>
          </w:p>
        </w:tc>
        <w:tc>
          <w:tcPr>
            <w:tcW w:w="2977" w:type="dxa"/>
            <w:shd w:val="clear" w:color="auto" w:fill="auto"/>
          </w:tcPr>
          <w:p w14:paraId="777D60EF" w14:textId="77777777" w:rsidR="008F7E71" w:rsidRPr="00904B7A" w:rsidRDefault="008F7E71" w:rsidP="003D25AA">
            <w:pPr>
              <w:pStyle w:val="Hdatatableheading"/>
            </w:pPr>
            <w:r w:rsidRPr="00904B7A">
              <w:t>Objective</w:t>
            </w:r>
          </w:p>
        </w:tc>
        <w:tc>
          <w:tcPr>
            <w:tcW w:w="4820" w:type="dxa"/>
            <w:shd w:val="clear" w:color="auto" w:fill="auto"/>
          </w:tcPr>
          <w:p w14:paraId="1FFC9CF3" w14:textId="77777777" w:rsidR="008F7E71" w:rsidRPr="00904B7A" w:rsidRDefault="008F7E71" w:rsidP="003D25AA">
            <w:pPr>
              <w:pStyle w:val="Hdatatableheading"/>
            </w:pPr>
            <w:r w:rsidRPr="00904B7A">
              <w:t>Test Method</w:t>
            </w:r>
          </w:p>
        </w:tc>
        <w:tc>
          <w:tcPr>
            <w:tcW w:w="3260" w:type="dxa"/>
            <w:shd w:val="clear" w:color="auto" w:fill="auto"/>
          </w:tcPr>
          <w:p w14:paraId="391DCDF3" w14:textId="77777777" w:rsidR="008F7E71" w:rsidRPr="00904B7A" w:rsidRDefault="008F7E71" w:rsidP="003D25AA">
            <w:pPr>
              <w:pStyle w:val="Hdatatableheading"/>
            </w:pPr>
            <w:r w:rsidRPr="00904B7A">
              <w:t>Decision Method</w:t>
            </w:r>
          </w:p>
        </w:tc>
      </w:tr>
      <w:tr w:rsidR="008F7E71" w:rsidRPr="00904B7A" w14:paraId="536CC37B" w14:textId="77777777" w:rsidTr="006227F5">
        <w:trPr>
          <w:trHeight w:val="272"/>
        </w:trPr>
        <w:tc>
          <w:tcPr>
            <w:tcW w:w="1008" w:type="dxa"/>
            <w:shd w:val="clear" w:color="auto" w:fill="auto"/>
            <w:noWrap/>
          </w:tcPr>
          <w:p w14:paraId="17919C4A"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HF4-10-1</w:t>
            </w:r>
          </w:p>
        </w:tc>
        <w:tc>
          <w:tcPr>
            <w:tcW w:w="2409" w:type="dxa"/>
            <w:shd w:val="clear" w:color="auto" w:fill="auto"/>
          </w:tcPr>
          <w:p w14:paraId="48257FB9" w14:textId="109340DC" w:rsidR="008F7E71" w:rsidRPr="00904B7A" w:rsidRDefault="00B563C7" w:rsidP="00EC5024">
            <w:pPr>
              <w:pStyle w:val="HCompactBody"/>
            </w:pPr>
            <w:r>
              <w:rPr>
                <w:sz w:val="20"/>
                <w:szCs w:val="20"/>
              </w:rPr>
              <w:t xml:space="preserve">[HDMI: CEC 13.15.2] </w:t>
            </w:r>
            <w:r>
              <w:rPr>
                <w:rFonts w:cs="Calibri"/>
                <w:sz w:val="20"/>
                <w:szCs w:val="20"/>
                <w:lang w:val="en-GB"/>
              </w:rPr>
              <w:t>4</w:t>
            </w:r>
            <w:r w:rsidRPr="00B563C7">
              <w:rPr>
                <w:rFonts w:cs="Calibri"/>
                <w:sz w:val="20"/>
                <w:szCs w:val="20"/>
                <w:vertAlign w:val="superscript"/>
                <w:lang w:val="en-GB"/>
              </w:rPr>
              <w:t>th</w:t>
            </w:r>
            <w:r>
              <w:rPr>
                <w:rFonts w:cs="Calibri"/>
                <w:sz w:val="13"/>
                <w:szCs w:val="13"/>
                <w:lang w:val="en-GB"/>
              </w:rPr>
              <w:t xml:space="preserve"> </w:t>
            </w:r>
            <w:r>
              <w:rPr>
                <w:rFonts w:cs="Calibri"/>
                <w:sz w:val="20"/>
                <w:szCs w:val="20"/>
                <w:lang w:val="en-GB"/>
              </w:rPr>
              <w:t>paragraph after CEC Figure 32</w:t>
            </w:r>
            <w:r>
              <w:rPr>
                <w:sz w:val="20"/>
                <w:szCs w:val="20"/>
              </w:rPr>
              <w:t>, extended by</w:t>
            </w:r>
            <w:r>
              <w:rPr>
                <w:rFonts w:cs="Calibri"/>
                <w:sz w:val="20"/>
                <w:szCs w:val="20"/>
                <w:lang w:val="en-GB"/>
              </w:rPr>
              <w:t xml:space="preserve"> </w:t>
            </w:r>
            <w:r w:rsidR="00F42B4F">
              <w:rPr>
                <w:sz w:val="20"/>
                <w:szCs w:val="20"/>
              </w:rPr>
              <w:t>[HDMI 2.0: 1</w:t>
            </w:r>
            <w:r w:rsidR="008F7E71" w:rsidRPr="00904B7A">
              <w:rPr>
                <w:sz w:val="20"/>
                <w:szCs w:val="20"/>
              </w:rPr>
              <w:t>1.9.11.1</w:t>
            </w:r>
            <w:r w:rsidR="00AB7422">
              <w:rPr>
                <w:sz w:val="20"/>
                <w:szCs w:val="20"/>
              </w:rPr>
              <w:t>]</w:t>
            </w:r>
          </w:p>
        </w:tc>
        <w:tc>
          <w:tcPr>
            <w:tcW w:w="2977" w:type="dxa"/>
            <w:shd w:val="clear" w:color="auto" w:fill="auto"/>
          </w:tcPr>
          <w:p w14:paraId="61A1C8ED" w14:textId="2B418363" w:rsidR="008F7E71" w:rsidRPr="00904B7A" w:rsidRDefault="008F7E71" w:rsidP="008F7E71">
            <w:pPr>
              <w:spacing w:after="0" w:line="240" w:lineRule="auto"/>
              <w:rPr>
                <w:i/>
                <w:iCs/>
                <w:sz w:val="20"/>
                <w:szCs w:val="20"/>
              </w:rPr>
            </w:pPr>
            <w:r w:rsidRPr="00904B7A">
              <w:rPr>
                <w:sz w:val="20"/>
                <w:szCs w:val="20"/>
              </w:rPr>
              <w:t xml:space="preserve">Check </w:t>
            </w:r>
            <w:r w:rsidR="0033551B">
              <w:rPr>
                <w:sz w:val="20"/>
                <w:szCs w:val="20"/>
              </w:rPr>
              <w:t>if the DUT</w:t>
            </w:r>
            <w:r w:rsidRPr="00904B7A">
              <w:rPr>
                <w:sz w:val="20"/>
                <w:szCs w:val="20"/>
              </w:rPr>
              <w:t xml:space="preserve"> does proper reporting on Audio Status.</w:t>
            </w:r>
            <w:r w:rsidRPr="00904B7A">
              <w:rPr>
                <w:sz w:val="20"/>
                <w:szCs w:val="20"/>
              </w:rPr>
              <w:br/>
            </w:r>
            <w:r w:rsidRPr="00904B7A">
              <w:rPr>
                <w:sz w:val="20"/>
                <w:szCs w:val="20"/>
              </w:rPr>
              <w:br/>
            </w:r>
            <w:r w:rsidRPr="00904B7A">
              <w:rPr>
                <w:i/>
                <w:iCs/>
                <w:sz w:val="20"/>
                <w:szCs w:val="20"/>
              </w:rPr>
              <w:t>This test only applies for DUT</w:t>
            </w:r>
            <w:r w:rsidR="0099442C" w:rsidRPr="00904B7A">
              <w:rPr>
                <w:i/>
                <w:iCs/>
                <w:sz w:val="20"/>
                <w:szCs w:val="20"/>
              </w:rPr>
              <w:t>s</w:t>
            </w:r>
            <w:r w:rsidRPr="00904B7A">
              <w:rPr>
                <w:i/>
                <w:iCs/>
                <w:sz w:val="20"/>
                <w:szCs w:val="20"/>
              </w:rPr>
              <w:t xml:space="preserve"> with Primary Device Type = Audio System</w:t>
            </w:r>
          </w:p>
          <w:p w14:paraId="16A61B72" w14:textId="4EEEC20E" w:rsidR="008F7E71" w:rsidRPr="00904B7A" w:rsidRDefault="008F7E71" w:rsidP="008F7E71">
            <w:pPr>
              <w:spacing w:after="0" w:line="240" w:lineRule="auto"/>
              <w:rPr>
                <w:rFonts w:eastAsia="Times New Roman"/>
                <w:sz w:val="20"/>
                <w:szCs w:val="20"/>
              </w:rPr>
            </w:pPr>
            <w:r w:rsidRPr="00904B7A">
              <w:rPr>
                <w:i/>
                <w:iCs/>
                <w:sz w:val="20"/>
                <w:szCs w:val="20"/>
              </w:rPr>
              <w:t xml:space="preserve">(see </w:t>
            </w:r>
            <w:r w:rsidR="003818C1">
              <w:rPr>
                <w:i/>
                <w:iCs/>
                <w:sz w:val="20"/>
                <w:szCs w:val="20"/>
              </w:rPr>
              <w:t>CDF field</w:t>
            </w:r>
            <w:r w:rsidRPr="00904B7A">
              <w:rPr>
                <w:i/>
                <w:iCs/>
                <w:sz w:val="20"/>
                <w:szCs w:val="20"/>
              </w:rPr>
              <w:t xml:space="preserve"> "PrimaryDeviceType").</w:t>
            </w:r>
          </w:p>
        </w:tc>
        <w:tc>
          <w:tcPr>
            <w:tcW w:w="4820" w:type="dxa"/>
            <w:shd w:val="clear" w:color="auto" w:fill="auto"/>
          </w:tcPr>
          <w:p w14:paraId="7D7794BD" w14:textId="76261654" w:rsidR="008F7E71" w:rsidRPr="00904B7A" w:rsidRDefault="008F7E71" w:rsidP="008F7E71">
            <w:pPr>
              <w:spacing w:after="0" w:line="240" w:lineRule="auto"/>
              <w:rPr>
                <w:rFonts w:eastAsia="Times New Roman"/>
                <w:sz w:val="20"/>
                <w:szCs w:val="20"/>
              </w:rPr>
            </w:pPr>
            <w:r w:rsidRPr="00904B7A">
              <w:rPr>
                <w:sz w:val="20"/>
                <w:szCs w:val="20"/>
              </w:rPr>
              <w:t>TE emulates a TV.</w:t>
            </w:r>
            <w:r w:rsidRPr="00904B7A">
              <w:rPr>
                <w:sz w:val="20"/>
                <w:szCs w:val="20"/>
              </w:rPr>
              <w:br/>
              <w:t xml:space="preserve">a) TE sends &lt;System Audio Mode Request&gt; [0.0.0.0] </w:t>
            </w:r>
            <w:r w:rsidR="00857111" w:rsidRPr="00904B7A">
              <w:rPr>
                <w:sz w:val="20"/>
                <w:szCs w:val="20"/>
              </w:rPr>
              <w:t>to the DUT</w:t>
            </w:r>
            <w:r w:rsidRPr="00904B7A">
              <w:rPr>
                <w:sz w:val="20"/>
                <w:szCs w:val="20"/>
              </w:rPr>
              <w:t>.</w:t>
            </w:r>
            <w:r w:rsidRPr="00904B7A">
              <w:rPr>
                <w:sz w:val="20"/>
                <w:szCs w:val="20"/>
              </w:rPr>
              <w:br/>
              <w:t>DUT is expected to start System Audio Mode by sending (broadcast) &lt;System Audio Mode&gt; ["on"].</w:t>
            </w:r>
            <w:r w:rsidRPr="00904B7A">
              <w:rPr>
                <w:sz w:val="20"/>
                <w:szCs w:val="20"/>
              </w:rPr>
              <w:br/>
              <w:t xml:space="preserve">b) TE sends &lt;Give Audio Status&gt; </w:t>
            </w:r>
            <w:r w:rsidR="00857111" w:rsidRPr="00904B7A">
              <w:rPr>
                <w:sz w:val="20"/>
                <w:szCs w:val="20"/>
              </w:rPr>
              <w:t>to the DUT</w:t>
            </w:r>
            <w:r w:rsidRPr="00904B7A">
              <w:rPr>
                <w:sz w:val="20"/>
                <w:szCs w:val="20"/>
              </w:rPr>
              <w:t>.</w:t>
            </w:r>
            <w:r w:rsidRPr="00904B7A">
              <w:rPr>
                <w:sz w:val="20"/>
                <w:szCs w:val="20"/>
              </w:rPr>
              <w:br/>
              <w:t>DUT is expected to send &lt;Report Audio Status&gt;.</w:t>
            </w:r>
            <w:r w:rsidRPr="00904B7A">
              <w:rPr>
                <w:sz w:val="20"/>
                <w:szCs w:val="20"/>
              </w:rPr>
              <w:br/>
              <w:t xml:space="preserve">c) After 5 s, The TE sends &lt;User Control Pressed&gt; ["Volume Up"] and &lt;User Control Released&gt; (after 100 ms) messages </w:t>
            </w:r>
            <w:r w:rsidR="00857111" w:rsidRPr="00904B7A">
              <w:rPr>
                <w:sz w:val="20"/>
                <w:szCs w:val="20"/>
              </w:rPr>
              <w:t>to the DUT</w:t>
            </w:r>
            <w:r w:rsidRPr="00904B7A">
              <w:rPr>
                <w:sz w:val="20"/>
                <w:szCs w:val="20"/>
              </w:rPr>
              <w:t>.</w:t>
            </w:r>
            <w:r w:rsidRPr="00904B7A">
              <w:rPr>
                <w:sz w:val="20"/>
                <w:szCs w:val="20"/>
              </w:rPr>
              <w:br/>
              <w:t xml:space="preserve">d) TE sends &lt;Give Audio Status&gt; </w:t>
            </w:r>
            <w:r w:rsidR="00857111" w:rsidRPr="00904B7A">
              <w:rPr>
                <w:sz w:val="20"/>
                <w:szCs w:val="20"/>
              </w:rPr>
              <w:t>to the DUT</w:t>
            </w:r>
            <w:r w:rsidRPr="00904B7A">
              <w:rPr>
                <w:sz w:val="20"/>
                <w:szCs w:val="20"/>
              </w:rPr>
              <w:t>.</w:t>
            </w:r>
            <w:r w:rsidRPr="00904B7A">
              <w:rPr>
                <w:sz w:val="20"/>
                <w:szCs w:val="20"/>
              </w:rPr>
              <w:br/>
              <w:t>DUT is expected to send &lt;Report Audio Status&gt;.</w:t>
            </w:r>
            <w:r w:rsidRPr="00904B7A">
              <w:rPr>
                <w:sz w:val="20"/>
                <w:szCs w:val="20"/>
              </w:rPr>
              <w:br/>
              <w:t xml:space="preserve">e) After 5 s, the TE sends &lt;User Control Pressed&gt; ["Mute"] and &lt;User Control Released&gt; (after 100 ms) messages </w:t>
            </w:r>
            <w:r w:rsidR="00857111" w:rsidRPr="00904B7A">
              <w:rPr>
                <w:sz w:val="20"/>
                <w:szCs w:val="20"/>
              </w:rPr>
              <w:t>to the DUT</w:t>
            </w:r>
            <w:r w:rsidRPr="00904B7A">
              <w:rPr>
                <w:sz w:val="20"/>
                <w:szCs w:val="20"/>
              </w:rPr>
              <w:t>.</w:t>
            </w:r>
            <w:r w:rsidRPr="00904B7A">
              <w:rPr>
                <w:sz w:val="20"/>
                <w:szCs w:val="20"/>
              </w:rPr>
              <w:br/>
              <w:t xml:space="preserve">f) TE sends &lt;Give Audio Status&gt; </w:t>
            </w:r>
            <w:r w:rsidR="00857111" w:rsidRPr="00904B7A">
              <w:rPr>
                <w:sz w:val="20"/>
                <w:szCs w:val="20"/>
              </w:rPr>
              <w:t>to the DUT</w:t>
            </w:r>
            <w:r w:rsidRPr="00904B7A">
              <w:rPr>
                <w:sz w:val="20"/>
                <w:szCs w:val="20"/>
              </w:rPr>
              <w:t>.</w:t>
            </w:r>
            <w:r w:rsidRPr="00904B7A">
              <w:rPr>
                <w:sz w:val="20"/>
                <w:szCs w:val="20"/>
              </w:rPr>
              <w:br/>
              <w:t>DUT is expected to send &lt;Report Audio Status&gt;.</w:t>
            </w:r>
            <w:r w:rsidRPr="00904B7A">
              <w:rPr>
                <w:sz w:val="20"/>
                <w:szCs w:val="20"/>
              </w:rPr>
              <w:br/>
            </w:r>
            <w:r w:rsidRPr="00904B7A">
              <w:rPr>
                <w:sz w:val="20"/>
                <w:szCs w:val="20"/>
              </w:rPr>
              <w:br/>
              <w:t>Repeat the test with TE emulating a Playback Device.</w:t>
            </w:r>
          </w:p>
        </w:tc>
        <w:tc>
          <w:tcPr>
            <w:tcW w:w="3260" w:type="dxa"/>
            <w:shd w:val="clear" w:color="auto" w:fill="auto"/>
          </w:tcPr>
          <w:p w14:paraId="6F921CEE" w14:textId="5D458B42" w:rsidR="008F7E71" w:rsidRPr="00904B7A" w:rsidRDefault="00F46A3C">
            <w:pPr>
              <w:spacing w:after="0" w:line="240" w:lineRule="auto"/>
              <w:rPr>
                <w:rFonts w:eastAsia="Times New Roman"/>
                <w:sz w:val="20"/>
                <w:szCs w:val="20"/>
              </w:rPr>
            </w:pPr>
            <w:r w:rsidRPr="00904B7A">
              <w:rPr>
                <w:sz w:val="20"/>
                <w:szCs w:val="20"/>
              </w:rPr>
              <w:t>If the DUT</w:t>
            </w:r>
            <w:r w:rsidR="008F7E71" w:rsidRPr="00904B7A">
              <w:rPr>
                <w:sz w:val="20"/>
                <w:szCs w:val="20"/>
              </w:rPr>
              <w:t xml:space="preserve"> does not respond with &lt;System Audio Mode&gt; (broadcast) ["on'], then FAIL.</w:t>
            </w:r>
            <w:r w:rsidR="008F7E71" w:rsidRPr="00904B7A">
              <w:rPr>
                <w:sz w:val="20"/>
                <w:szCs w:val="20"/>
              </w:rPr>
              <w:br/>
            </w:r>
            <w:r w:rsidRPr="00904B7A">
              <w:rPr>
                <w:sz w:val="20"/>
                <w:szCs w:val="20"/>
              </w:rPr>
              <w:t>If the DUT</w:t>
            </w:r>
            <w:r w:rsidR="008F7E71" w:rsidRPr="00904B7A">
              <w:rPr>
                <w:sz w:val="20"/>
                <w:szCs w:val="20"/>
              </w:rPr>
              <w:t xml:space="preserve"> does not respond with &lt;Report Audio Status&gt; in steps "b" , "d" and "f", then FAIL.</w:t>
            </w:r>
            <w:r w:rsidR="008F7E71" w:rsidRPr="00904B7A">
              <w:rPr>
                <w:sz w:val="20"/>
                <w:szCs w:val="20"/>
              </w:rPr>
              <w:br/>
            </w:r>
            <w:r w:rsidR="003E6C3A" w:rsidRPr="00904B7A">
              <w:rPr>
                <w:sz w:val="20"/>
                <w:szCs w:val="20"/>
              </w:rPr>
              <w:t>If [</w:t>
            </w:r>
            <w:r w:rsidR="008F7E71" w:rsidRPr="00904B7A">
              <w:rPr>
                <w:sz w:val="20"/>
                <w:szCs w:val="20"/>
              </w:rPr>
              <w:t>Audio Mute Status] in step "b" and "d" is not "Audio Mute Off", then FAIL.</w:t>
            </w:r>
            <w:r w:rsidR="008F7E71" w:rsidRPr="00904B7A">
              <w:rPr>
                <w:sz w:val="20"/>
                <w:szCs w:val="20"/>
              </w:rPr>
              <w:br/>
            </w:r>
            <w:r w:rsidR="003E6C3A" w:rsidRPr="00904B7A">
              <w:rPr>
                <w:sz w:val="20"/>
                <w:szCs w:val="20"/>
              </w:rPr>
              <w:t>If the [</w:t>
            </w:r>
            <w:r w:rsidR="008F7E71" w:rsidRPr="00904B7A">
              <w:rPr>
                <w:sz w:val="20"/>
                <w:szCs w:val="20"/>
              </w:rPr>
              <w:t>Audio Mute Status] in step "f" is not "Audio Mute On", then FAIL.</w:t>
            </w:r>
            <w:r w:rsidR="008F7E71" w:rsidRPr="00904B7A">
              <w:rPr>
                <w:sz w:val="20"/>
                <w:szCs w:val="20"/>
              </w:rPr>
              <w:br/>
            </w:r>
            <w:r w:rsidR="003E6C3A" w:rsidRPr="00904B7A">
              <w:rPr>
                <w:sz w:val="20"/>
                <w:szCs w:val="20"/>
              </w:rPr>
              <w:t>If the [</w:t>
            </w:r>
            <w:r w:rsidR="008F7E71" w:rsidRPr="00904B7A">
              <w:rPr>
                <w:sz w:val="20"/>
                <w:szCs w:val="20"/>
              </w:rPr>
              <w:t>Audio Volume Status] in step "b" and "d" is identical, then FAIL.</w:t>
            </w:r>
            <w:r w:rsidR="008F7E71" w:rsidRPr="00904B7A">
              <w:rPr>
                <w:sz w:val="20"/>
                <w:szCs w:val="20"/>
              </w:rPr>
              <w:br/>
              <w:t>Otherwise, PASS.</w:t>
            </w:r>
          </w:p>
        </w:tc>
      </w:tr>
      <w:tr w:rsidR="008F7E71" w:rsidRPr="00904B7A" w14:paraId="71D63A36" w14:textId="77777777" w:rsidTr="006227F5">
        <w:trPr>
          <w:trHeight w:val="130"/>
        </w:trPr>
        <w:tc>
          <w:tcPr>
            <w:tcW w:w="1008" w:type="dxa"/>
            <w:shd w:val="clear" w:color="auto" w:fill="auto"/>
            <w:noWrap/>
          </w:tcPr>
          <w:p w14:paraId="0E942A9E"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HF4-10-2</w:t>
            </w:r>
          </w:p>
        </w:tc>
        <w:tc>
          <w:tcPr>
            <w:tcW w:w="2409" w:type="dxa"/>
            <w:shd w:val="clear" w:color="auto" w:fill="auto"/>
          </w:tcPr>
          <w:p w14:paraId="65339636" w14:textId="21FE8864" w:rsidR="008F7E71" w:rsidRPr="00904B7A" w:rsidRDefault="00C96C82" w:rsidP="00EC5024">
            <w:pPr>
              <w:pStyle w:val="HCompactBody"/>
            </w:pPr>
            <w:r>
              <w:rPr>
                <w:sz w:val="20"/>
                <w:szCs w:val="20"/>
              </w:rPr>
              <w:t xml:space="preserve">[HDMI: CEC 13.15.2] </w:t>
            </w:r>
            <w:r>
              <w:rPr>
                <w:rFonts w:cs="Calibri"/>
                <w:sz w:val="20"/>
                <w:szCs w:val="20"/>
                <w:lang w:val="en-GB"/>
              </w:rPr>
              <w:t>6</w:t>
            </w:r>
            <w:r w:rsidRPr="00B563C7">
              <w:rPr>
                <w:rFonts w:cs="Calibri"/>
                <w:sz w:val="20"/>
                <w:szCs w:val="20"/>
                <w:vertAlign w:val="superscript"/>
                <w:lang w:val="en-GB"/>
              </w:rPr>
              <w:t>th</w:t>
            </w:r>
            <w:r>
              <w:rPr>
                <w:rFonts w:cs="Calibri"/>
                <w:sz w:val="13"/>
                <w:szCs w:val="13"/>
                <w:lang w:val="en-GB"/>
              </w:rPr>
              <w:t xml:space="preserve"> </w:t>
            </w:r>
            <w:r>
              <w:rPr>
                <w:rFonts w:cs="Calibri"/>
                <w:sz w:val="20"/>
                <w:szCs w:val="20"/>
                <w:lang w:val="en-GB"/>
              </w:rPr>
              <w:t>paragraph after CEC Figure 32</w:t>
            </w:r>
            <w:r>
              <w:rPr>
                <w:sz w:val="20"/>
                <w:szCs w:val="20"/>
              </w:rPr>
              <w:t>, extended by</w:t>
            </w:r>
            <w:r>
              <w:rPr>
                <w:rFonts w:cs="Calibri"/>
                <w:sz w:val="20"/>
                <w:szCs w:val="20"/>
                <w:lang w:val="en-GB"/>
              </w:rPr>
              <w:t xml:space="preserve"> </w:t>
            </w:r>
            <w:r w:rsidR="00F42B4F">
              <w:rPr>
                <w:sz w:val="20"/>
                <w:szCs w:val="20"/>
              </w:rPr>
              <w:t>[HDMI 2.0: 1</w:t>
            </w:r>
            <w:r w:rsidR="008F7E71" w:rsidRPr="00904B7A">
              <w:rPr>
                <w:sz w:val="20"/>
                <w:szCs w:val="20"/>
              </w:rPr>
              <w:t>1.9.11.1</w:t>
            </w:r>
            <w:r w:rsidR="00AB7422">
              <w:rPr>
                <w:sz w:val="20"/>
                <w:szCs w:val="20"/>
              </w:rPr>
              <w:t>]</w:t>
            </w:r>
          </w:p>
        </w:tc>
        <w:tc>
          <w:tcPr>
            <w:tcW w:w="2977" w:type="dxa"/>
            <w:shd w:val="clear" w:color="auto" w:fill="auto"/>
          </w:tcPr>
          <w:p w14:paraId="071672E8" w14:textId="39742638" w:rsidR="008F7E71" w:rsidRPr="00904B7A" w:rsidRDefault="008F7E71" w:rsidP="008F7E71">
            <w:pPr>
              <w:spacing w:after="0" w:line="240" w:lineRule="auto"/>
              <w:rPr>
                <w:rFonts w:eastAsia="Times New Roman"/>
                <w:sz w:val="20"/>
                <w:szCs w:val="20"/>
              </w:rPr>
            </w:pPr>
            <w:r w:rsidRPr="00904B7A">
              <w:rPr>
                <w:sz w:val="20"/>
                <w:szCs w:val="20"/>
              </w:rPr>
              <w:t>Confirm DUT sends &lt;Report Audio Status&gt; message when mute status changes.</w:t>
            </w:r>
            <w:r w:rsidRPr="00904B7A">
              <w:rPr>
                <w:sz w:val="20"/>
                <w:szCs w:val="20"/>
              </w:rPr>
              <w:br/>
            </w:r>
            <w:r w:rsidRPr="00904B7A">
              <w:rPr>
                <w:sz w:val="20"/>
                <w:szCs w:val="20"/>
              </w:rPr>
              <w:br/>
            </w:r>
            <w:r w:rsidRPr="00904B7A">
              <w:rPr>
                <w:i/>
                <w:iCs/>
                <w:sz w:val="20"/>
                <w:szCs w:val="20"/>
              </w:rPr>
              <w:t>This test only applies for DUT</w:t>
            </w:r>
            <w:r w:rsidR="0099442C" w:rsidRPr="00904B7A">
              <w:rPr>
                <w:i/>
                <w:iCs/>
                <w:sz w:val="20"/>
                <w:szCs w:val="20"/>
              </w:rPr>
              <w:t>s</w:t>
            </w:r>
            <w:r w:rsidRPr="00904B7A">
              <w:rPr>
                <w:i/>
                <w:iCs/>
                <w:sz w:val="20"/>
                <w:szCs w:val="20"/>
              </w:rPr>
              <w:t xml:space="preserve"> with Primary Device Type = Audio System (see </w:t>
            </w:r>
            <w:r w:rsidR="003818C1">
              <w:rPr>
                <w:i/>
                <w:iCs/>
                <w:sz w:val="20"/>
                <w:szCs w:val="20"/>
              </w:rPr>
              <w:t>CDF field</w:t>
            </w:r>
            <w:r w:rsidRPr="00904B7A">
              <w:rPr>
                <w:i/>
                <w:iCs/>
                <w:sz w:val="20"/>
                <w:szCs w:val="20"/>
              </w:rPr>
              <w:t xml:space="preserve"> "PrimaryDeviceType").</w:t>
            </w:r>
          </w:p>
        </w:tc>
        <w:tc>
          <w:tcPr>
            <w:tcW w:w="4820" w:type="dxa"/>
            <w:shd w:val="clear" w:color="auto" w:fill="auto"/>
          </w:tcPr>
          <w:p w14:paraId="0342E73B" w14:textId="05E57B16" w:rsidR="008F7E71" w:rsidRPr="00904B7A" w:rsidRDefault="008F7E71" w:rsidP="008F7E71">
            <w:pPr>
              <w:spacing w:after="0" w:line="240" w:lineRule="auto"/>
              <w:rPr>
                <w:rFonts w:eastAsia="Times New Roman"/>
                <w:sz w:val="20"/>
                <w:szCs w:val="20"/>
              </w:rPr>
            </w:pPr>
            <w:r w:rsidRPr="00904B7A">
              <w:rPr>
                <w:sz w:val="20"/>
                <w:szCs w:val="20"/>
              </w:rPr>
              <w:t>TE emulates TV and monitors messages sent by DUT in following operations:</w:t>
            </w:r>
            <w:r w:rsidRPr="00904B7A">
              <w:rPr>
                <w:sz w:val="20"/>
                <w:szCs w:val="20"/>
              </w:rPr>
              <w:br/>
              <w:t>TE sends &lt;User Control Pressed&gt; ["Mute"] message (twice, 3 s interval).</w:t>
            </w:r>
            <w:r w:rsidRPr="00904B7A">
              <w:rPr>
                <w:sz w:val="20"/>
                <w:szCs w:val="20"/>
              </w:rPr>
              <w:br/>
              <w:t>Repeat test by muting DUT via any applicable physical (touch or push button) interface on the device.</w:t>
            </w:r>
            <w:r w:rsidRPr="00904B7A">
              <w:rPr>
                <w:sz w:val="20"/>
                <w:szCs w:val="20"/>
              </w:rPr>
              <w:br/>
              <w:t>Repeat test using any physical remote device for DUT.</w:t>
            </w:r>
            <w:r w:rsidRPr="00904B7A">
              <w:rPr>
                <w:sz w:val="20"/>
                <w:szCs w:val="20"/>
              </w:rPr>
              <w:br/>
              <w:t>Repeat test using any Virtual Access (API, Web Interface etc</w:t>
            </w:r>
            <w:r w:rsidR="00904B7A" w:rsidRPr="00904B7A">
              <w:rPr>
                <w:sz w:val="20"/>
                <w:szCs w:val="20"/>
              </w:rPr>
              <w:t>.</w:t>
            </w:r>
            <w:r w:rsidRPr="00904B7A">
              <w:rPr>
                <w:sz w:val="20"/>
                <w:szCs w:val="20"/>
              </w:rPr>
              <w:t>).</w:t>
            </w:r>
          </w:p>
        </w:tc>
        <w:tc>
          <w:tcPr>
            <w:tcW w:w="3260" w:type="dxa"/>
            <w:shd w:val="clear" w:color="auto" w:fill="auto"/>
          </w:tcPr>
          <w:p w14:paraId="38AD77B5" w14:textId="75D1700A" w:rsidR="008F7E71" w:rsidRPr="00904B7A" w:rsidRDefault="00F46A3C" w:rsidP="008F7E71">
            <w:pPr>
              <w:spacing w:after="0" w:line="240" w:lineRule="auto"/>
              <w:rPr>
                <w:rFonts w:eastAsia="Times New Roman"/>
                <w:sz w:val="20"/>
                <w:szCs w:val="20"/>
              </w:rPr>
            </w:pPr>
            <w:r w:rsidRPr="00904B7A">
              <w:rPr>
                <w:sz w:val="20"/>
                <w:szCs w:val="20"/>
              </w:rPr>
              <w:t>If the DUT</w:t>
            </w:r>
            <w:r w:rsidR="008F7E71" w:rsidRPr="00904B7A">
              <w:rPr>
                <w:sz w:val="20"/>
                <w:szCs w:val="20"/>
              </w:rPr>
              <w:t xml:space="preserve"> does not send &lt;Report Audio Status&gt; after each of the operations (4*2=8 in total), then FAIL.</w:t>
            </w:r>
            <w:r w:rsidR="008F7E71" w:rsidRPr="00904B7A">
              <w:rPr>
                <w:sz w:val="20"/>
                <w:szCs w:val="20"/>
              </w:rPr>
              <w:br/>
              <w:t>Inspect [Audio Mute Status] bit in each of these messages as sent by DUT:</w:t>
            </w:r>
            <w:r w:rsidR="008F7E71" w:rsidRPr="00904B7A">
              <w:rPr>
                <w:sz w:val="20"/>
                <w:szCs w:val="20"/>
              </w:rPr>
              <w:br/>
              <w:t xml:space="preserve">- </w:t>
            </w:r>
            <w:r w:rsidRPr="00904B7A">
              <w:rPr>
                <w:sz w:val="20"/>
                <w:szCs w:val="20"/>
              </w:rPr>
              <w:t>If the DUT</w:t>
            </w:r>
            <w:r w:rsidR="008F7E71" w:rsidRPr="00904B7A">
              <w:rPr>
                <w:sz w:val="20"/>
                <w:szCs w:val="20"/>
              </w:rPr>
              <w:t xml:space="preserve"> (in muted state) does not set this bit to 1, then FAIL.</w:t>
            </w:r>
            <w:r w:rsidR="008F7E71" w:rsidRPr="00904B7A">
              <w:rPr>
                <w:sz w:val="20"/>
                <w:szCs w:val="20"/>
              </w:rPr>
              <w:br/>
              <w:t xml:space="preserve">- </w:t>
            </w:r>
            <w:r w:rsidRPr="00904B7A">
              <w:rPr>
                <w:sz w:val="20"/>
                <w:szCs w:val="20"/>
              </w:rPr>
              <w:t>If the DUT</w:t>
            </w:r>
            <w:r w:rsidR="008F7E71" w:rsidRPr="00904B7A">
              <w:rPr>
                <w:sz w:val="20"/>
                <w:szCs w:val="20"/>
              </w:rPr>
              <w:t xml:space="preserve"> (in unmuted state) does not set this bit to 0, then FAIL.</w:t>
            </w:r>
            <w:r w:rsidR="008F7E71" w:rsidRPr="00904B7A">
              <w:rPr>
                <w:sz w:val="20"/>
                <w:szCs w:val="20"/>
              </w:rPr>
              <w:br/>
              <w:t>Otherwise, PASS.</w:t>
            </w:r>
          </w:p>
        </w:tc>
      </w:tr>
      <w:tr w:rsidR="008F7E71" w:rsidRPr="00904B7A" w14:paraId="06377E88" w14:textId="77777777" w:rsidTr="006227F5">
        <w:trPr>
          <w:trHeight w:val="70"/>
        </w:trPr>
        <w:tc>
          <w:tcPr>
            <w:tcW w:w="1008" w:type="dxa"/>
            <w:shd w:val="clear" w:color="auto" w:fill="auto"/>
            <w:noWrap/>
          </w:tcPr>
          <w:p w14:paraId="42842A32"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HF4-10-3</w:t>
            </w:r>
          </w:p>
        </w:tc>
        <w:tc>
          <w:tcPr>
            <w:tcW w:w="2409" w:type="dxa"/>
            <w:shd w:val="clear" w:color="auto" w:fill="auto"/>
          </w:tcPr>
          <w:p w14:paraId="63538E50" w14:textId="44DE6365" w:rsidR="008F7E71" w:rsidRPr="00904B7A" w:rsidRDefault="00F42B4F" w:rsidP="008F7E71">
            <w:pPr>
              <w:spacing w:after="0" w:line="240" w:lineRule="auto"/>
              <w:rPr>
                <w:rFonts w:eastAsia="Times New Roman"/>
                <w:color w:val="000000"/>
                <w:sz w:val="20"/>
                <w:szCs w:val="20"/>
              </w:rPr>
            </w:pPr>
            <w:r>
              <w:rPr>
                <w:color w:val="000000"/>
                <w:sz w:val="20"/>
                <w:szCs w:val="20"/>
              </w:rPr>
              <w:t>[HDMI 2.0: 1</w:t>
            </w:r>
            <w:r w:rsidR="008F7E71" w:rsidRPr="00904B7A">
              <w:rPr>
                <w:color w:val="000000"/>
                <w:sz w:val="20"/>
                <w:szCs w:val="20"/>
              </w:rPr>
              <w:t>1.9.11</w:t>
            </w:r>
            <w:r w:rsidR="00AB7422">
              <w:rPr>
                <w:color w:val="000000"/>
                <w:sz w:val="20"/>
                <w:szCs w:val="20"/>
              </w:rPr>
              <w:t>]</w:t>
            </w:r>
            <w:r w:rsidR="008F7E71" w:rsidRPr="00904B7A">
              <w:rPr>
                <w:color w:val="000000"/>
                <w:sz w:val="20"/>
                <w:szCs w:val="20"/>
              </w:rPr>
              <w:br/>
              <w:t xml:space="preserve">.. </w:t>
            </w:r>
            <w:r w:rsidR="002D6844" w:rsidRPr="00904B7A">
              <w:rPr>
                <w:color w:val="000000"/>
                <w:sz w:val="20"/>
                <w:szCs w:val="20"/>
              </w:rPr>
              <w:t xml:space="preserve"> </w:t>
            </w:r>
            <w:r w:rsidR="008F7E71" w:rsidRPr="00904B7A">
              <w:rPr>
                <w:color w:val="000000"/>
                <w:sz w:val="20"/>
                <w:szCs w:val="20"/>
              </w:rPr>
              <w:t xml:space="preserve">the remote control commands related to audio rendering </w:t>
            </w:r>
            <w:r w:rsidR="00FF6F1B">
              <w:rPr>
                <w:color w:val="000000"/>
                <w:sz w:val="20"/>
                <w:szCs w:val="20"/>
              </w:rPr>
              <w:t xml:space="preserve">(e.g., </w:t>
            </w:r>
            <w:r w:rsidR="002D6844" w:rsidRPr="00904B7A">
              <w:rPr>
                <w:color w:val="000000"/>
                <w:sz w:val="20"/>
                <w:szCs w:val="20"/>
              </w:rPr>
              <w:t xml:space="preserve"> </w:t>
            </w:r>
            <w:r w:rsidR="008F7E71" w:rsidRPr="00904B7A">
              <w:rPr>
                <w:color w:val="000000"/>
                <w:sz w:val="20"/>
                <w:szCs w:val="20"/>
              </w:rPr>
              <w:t xml:space="preserve">volume +/- and mute buttons) from all devices shall be sent to the device that provides the audio rendering (see last part of </w:t>
            </w:r>
            <w:r>
              <w:rPr>
                <w:color w:val="000000"/>
                <w:sz w:val="20"/>
                <w:szCs w:val="20"/>
              </w:rPr>
              <w:t>[HDMI 2.0: 1</w:t>
            </w:r>
            <w:r w:rsidR="008F7E71" w:rsidRPr="00904B7A">
              <w:rPr>
                <w:color w:val="000000"/>
                <w:sz w:val="20"/>
                <w:szCs w:val="20"/>
              </w:rPr>
              <w:t>1.6.4</w:t>
            </w:r>
            <w:r w:rsidR="00AB7422">
              <w:rPr>
                <w:color w:val="000000"/>
                <w:sz w:val="20"/>
                <w:szCs w:val="20"/>
              </w:rPr>
              <w:t>]</w:t>
            </w:r>
            <w:r w:rsidR="008F7E71" w:rsidRPr="00904B7A">
              <w:rPr>
                <w:color w:val="000000"/>
                <w:sz w:val="20"/>
                <w:szCs w:val="20"/>
              </w:rPr>
              <w:t>).</w:t>
            </w:r>
          </w:p>
        </w:tc>
        <w:tc>
          <w:tcPr>
            <w:tcW w:w="2977" w:type="dxa"/>
            <w:shd w:val="clear" w:color="auto" w:fill="auto"/>
          </w:tcPr>
          <w:p w14:paraId="17877E36" w14:textId="52F2F960" w:rsidR="008F7E71" w:rsidRPr="00904B7A" w:rsidRDefault="008F7E71" w:rsidP="008F7E71">
            <w:pPr>
              <w:spacing w:after="0" w:line="240" w:lineRule="auto"/>
              <w:rPr>
                <w:i/>
                <w:iCs/>
                <w:sz w:val="20"/>
                <w:szCs w:val="20"/>
              </w:rPr>
            </w:pPr>
            <w:r w:rsidRPr="00904B7A">
              <w:rPr>
                <w:sz w:val="20"/>
                <w:szCs w:val="20"/>
              </w:rPr>
              <w:t>Verify that the DUT forwards all remote control commands to the device that is providing the audio rendering.</w:t>
            </w:r>
            <w:r w:rsidRPr="00904B7A">
              <w:rPr>
                <w:sz w:val="20"/>
                <w:szCs w:val="20"/>
              </w:rPr>
              <w:br/>
            </w:r>
            <w:r w:rsidRPr="00904B7A">
              <w:rPr>
                <w:sz w:val="20"/>
                <w:szCs w:val="20"/>
              </w:rPr>
              <w:br/>
            </w:r>
            <w:r w:rsidRPr="00904B7A">
              <w:rPr>
                <w:i/>
                <w:iCs/>
                <w:sz w:val="20"/>
                <w:szCs w:val="20"/>
              </w:rPr>
              <w:t xml:space="preserve">This test is only executed when DUT is a TV and has a remote control means (or other means) related to audio rendering </w:t>
            </w:r>
            <w:r w:rsidR="00FF6F1B">
              <w:rPr>
                <w:i/>
                <w:iCs/>
                <w:sz w:val="20"/>
                <w:szCs w:val="20"/>
              </w:rPr>
              <w:t xml:space="preserve">(e.g., </w:t>
            </w:r>
            <w:r w:rsidR="0058039F" w:rsidRPr="00904B7A">
              <w:rPr>
                <w:i/>
                <w:iCs/>
                <w:sz w:val="20"/>
                <w:szCs w:val="20"/>
              </w:rPr>
              <w:t xml:space="preserve"> </w:t>
            </w:r>
            <w:r w:rsidRPr="00904B7A">
              <w:rPr>
                <w:i/>
                <w:iCs/>
                <w:sz w:val="20"/>
                <w:szCs w:val="20"/>
              </w:rPr>
              <w:t>volume +/- and mute buttons)</w:t>
            </w:r>
          </w:p>
          <w:p w14:paraId="4401ADB7" w14:textId="2298060A" w:rsidR="008F7E71" w:rsidRPr="00904B7A" w:rsidRDefault="008F7E71" w:rsidP="008F7E71">
            <w:pPr>
              <w:spacing w:after="0" w:line="240" w:lineRule="auto"/>
              <w:rPr>
                <w:rFonts w:eastAsia="Times New Roman"/>
                <w:sz w:val="20"/>
                <w:szCs w:val="20"/>
              </w:rPr>
            </w:pPr>
            <w:r w:rsidRPr="00904B7A">
              <w:rPr>
                <w:i/>
                <w:iCs/>
                <w:sz w:val="20"/>
                <w:szCs w:val="20"/>
              </w:rPr>
              <w:t xml:space="preserve">(see </w:t>
            </w:r>
            <w:r w:rsidR="003818C1">
              <w:rPr>
                <w:i/>
                <w:iCs/>
                <w:sz w:val="20"/>
                <w:szCs w:val="20"/>
              </w:rPr>
              <w:t>CDF field</w:t>
            </w:r>
            <w:r w:rsidRPr="00904B7A">
              <w:rPr>
                <w:i/>
                <w:iCs/>
                <w:sz w:val="20"/>
                <w:szCs w:val="20"/>
              </w:rPr>
              <w:t>s "PrimaryDeviceType" and "RC_audio").</w:t>
            </w:r>
          </w:p>
        </w:tc>
        <w:tc>
          <w:tcPr>
            <w:tcW w:w="4820" w:type="dxa"/>
            <w:shd w:val="clear" w:color="auto" w:fill="auto"/>
          </w:tcPr>
          <w:p w14:paraId="0F7225FE" w14:textId="77777777" w:rsidR="008F7E71" w:rsidRPr="00904B7A" w:rsidRDefault="008F7E71" w:rsidP="008F7E71">
            <w:pPr>
              <w:spacing w:after="0" w:line="240" w:lineRule="auto"/>
              <w:rPr>
                <w:rFonts w:eastAsia="Times New Roman"/>
                <w:sz w:val="20"/>
                <w:szCs w:val="20"/>
              </w:rPr>
            </w:pPr>
            <w:r w:rsidRPr="00904B7A">
              <w:rPr>
                <w:sz w:val="20"/>
                <w:szCs w:val="20"/>
              </w:rPr>
              <w:t>The TE emulates an Audio System.</w:t>
            </w:r>
            <w:r w:rsidRPr="00904B7A">
              <w:rPr>
                <w:sz w:val="20"/>
                <w:szCs w:val="20"/>
              </w:rPr>
              <w:br/>
              <w:t>TE sends (broadcasts) &lt;Set System Audio Mode&gt; ["off"] in order to disable System Audio Mode.</w:t>
            </w:r>
            <w:r w:rsidRPr="00904B7A">
              <w:rPr>
                <w:sz w:val="20"/>
                <w:szCs w:val="20"/>
              </w:rPr>
              <w:br/>
            </w:r>
            <w:r w:rsidRPr="00904B7A">
              <w:rPr>
                <w:sz w:val="20"/>
                <w:szCs w:val="20"/>
              </w:rPr>
              <w:br/>
              <w:t>Press "Volume +", "Volume -" and "Mute" buttons (if available) on the DUT's remote.</w:t>
            </w:r>
            <w:r w:rsidRPr="00904B7A">
              <w:rPr>
                <w:sz w:val="20"/>
                <w:szCs w:val="20"/>
              </w:rPr>
              <w:br/>
            </w:r>
            <w:r w:rsidRPr="00904B7A">
              <w:rPr>
                <w:sz w:val="20"/>
                <w:szCs w:val="20"/>
              </w:rPr>
              <w:br/>
              <w:t>The TE sends (broadcasts) &lt;Set System Audio Mode&gt; ["on"] in order to enable System Audio Mode.</w:t>
            </w:r>
            <w:r w:rsidRPr="00904B7A">
              <w:rPr>
                <w:sz w:val="20"/>
                <w:szCs w:val="20"/>
              </w:rPr>
              <w:br/>
            </w:r>
            <w:r w:rsidRPr="00904B7A">
              <w:rPr>
                <w:sz w:val="20"/>
                <w:szCs w:val="20"/>
              </w:rPr>
              <w:br/>
              <w:t>Press "Volume +", "Volume -" and "Mute" buttons (if available) on the DUT's remote once more.</w:t>
            </w:r>
          </w:p>
        </w:tc>
        <w:tc>
          <w:tcPr>
            <w:tcW w:w="3260" w:type="dxa"/>
            <w:shd w:val="clear" w:color="auto" w:fill="auto"/>
          </w:tcPr>
          <w:p w14:paraId="292832F4" w14:textId="436404D8" w:rsidR="008F7E71" w:rsidRPr="00904B7A" w:rsidRDefault="008F7E71" w:rsidP="007A3349">
            <w:pPr>
              <w:spacing w:after="0" w:line="240" w:lineRule="auto"/>
              <w:rPr>
                <w:rFonts w:eastAsia="Times New Roman"/>
                <w:sz w:val="20"/>
                <w:szCs w:val="20"/>
              </w:rPr>
            </w:pPr>
            <w:r w:rsidRPr="00904B7A">
              <w:rPr>
                <w:sz w:val="20"/>
                <w:szCs w:val="20"/>
              </w:rPr>
              <w:t>If the DUT (TV) does not forward all audio rendering buttons to any LA when System Audio Mode is disabled, and does forward these to the Audio System when System Audio Mode is enabled, then PASS</w:t>
            </w:r>
            <w:r w:rsidR="007A3349" w:rsidRPr="00904B7A">
              <w:rPr>
                <w:sz w:val="20"/>
                <w:szCs w:val="20"/>
              </w:rPr>
              <w:t>, o</w:t>
            </w:r>
            <w:r w:rsidRPr="00904B7A">
              <w:rPr>
                <w:sz w:val="20"/>
                <w:szCs w:val="20"/>
              </w:rPr>
              <w:t>therwise, FAIL.</w:t>
            </w:r>
          </w:p>
        </w:tc>
      </w:tr>
      <w:tr w:rsidR="008F7E71" w:rsidRPr="00904B7A" w14:paraId="0AE06608" w14:textId="77777777" w:rsidTr="006227F5">
        <w:trPr>
          <w:trHeight w:val="70"/>
        </w:trPr>
        <w:tc>
          <w:tcPr>
            <w:tcW w:w="1008" w:type="dxa"/>
            <w:shd w:val="clear" w:color="auto" w:fill="auto"/>
            <w:noWrap/>
          </w:tcPr>
          <w:p w14:paraId="19FDCA40"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HF4-10-4</w:t>
            </w:r>
          </w:p>
        </w:tc>
        <w:tc>
          <w:tcPr>
            <w:tcW w:w="2409" w:type="dxa"/>
            <w:shd w:val="clear" w:color="auto" w:fill="auto"/>
          </w:tcPr>
          <w:p w14:paraId="3844BE7C"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same as above cell</w:t>
            </w:r>
          </w:p>
        </w:tc>
        <w:tc>
          <w:tcPr>
            <w:tcW w:w="2977" w:type="dxa"/>
            <w:shd w:val="clear" w:color="auto" w:fill="auto"/>
          </w:tcPr>
          <w:p w14:paraId="404C6E98" w14:textId="4E55CB90" w:rsidR="008F7E71" w:rsidRPr="00904B7A" w:rsidRDefault="008F7E71" w:rsidP="008F7E71">
            <w:pPr>
              <w:spacing w:after="0" w:line="240" w:lineRule="auto"/>
              <w:rPr>
                <w:i/>
                <w:iCs/>
                <w:sz w:val="20"/>
                <w:szCs w:val="20"/>
              </w:rPr>
            </w:pPr>
            <w:r w:rsidRPr="00904B7A">
              <w:rPr>
                <w:sz w:val="20"/>
                <w:szCs w:val="20"/>
              </w:rPr>
              <w:t>Verify that the DUT forwards all remote control commands to the device that is providing the audio rendering.</w:t>
            </w:r>
            <w:r w:rsidRPr="00904B7A">
              <w:rPr>
                <w:sz w:val="20"/>
                <w:szCs w:val="20"/>
              </w:rPr>
              <w:br/>
            </w:r>
            <w:r w:rsidRPr="00904B7A">
              <w:rPr>
                <w:sz w:val="20"/>
                <w:szCs w:val="20"/>
              </w:rPr>
              <w:br/>
            </w:r>
            <w:r w:rsidRPr="00904B7A">
              <w:rPr>
                <w:i/>
                <w:iCs/>
                <w:sz w:val="20"/>
                <w:szCs w:val="20"/>
              </w:rPr>
              <w:t xml:space="preserve">This test is only executed when DUT is an Audio System and has a remote control means (or other means) related to audio rendering </w:t>
            </w:r>
            <w:r w:rsidR="00FF6F1B">
              <w:rPr>
                <w:i/>
                <w:iCs/>
                <w:sz w:val="20"/>
                <w:szCs w:val="20"/>
              </w:rPr>
              <w:t xml:space="preserve">(e.g., </w:t>
            </w:r>
            <w:r w:rsidRPr="00904B7A">
              <w:rPr>
                <w:i/>
                <w:iCs/>
                <w:sz w:val="20"/>
                <w:szCs w:val="20"/>
              </w:rPr>
              <w:t>volume +/- and mute buttons)</w:t>
            </w:r>
          </w:p>
          <w:p w14:paraId="4F3B8500" w14:textId="3D2C7A23" w:rsidR="008F7E71" w:rsidRPr="00904B7A" w:rsidRDefault="008F7E71" w:rsidP="008F7E71">
            <w:pPr>
              <w:spacing w:after="0" w:line="240" w:lineRule="auto"/>
              <w:rPr>
                <w:rFonts w:eastAsia="Times New Roman"/>
                <w:sz w:val="20"/>
                <w:szCs w:val="20"/>
              </w:rPr>
            </w:pPr>
            <w:r w:rsidRPr="00904B7A">
              <w:rPr>
                <w:i/>
                <w:iCs/>
                <w:sz w:val="20"/>
                <w:szCs w:val="20"/>
              </w:rPr>
              <w:t xml:space="preserve">(see </w:t>
            </w:r>
            <w:r w:rsidR="003818C1">
              <w:rPr>
                <w:i/>
                <w:iCs/>
                <w:sz w:val="20"/>
                <w:szCs w:val="20"/>
              </w:rPr>
              <w:t>CDF field</w:t>
            </w:r>
            <w:r w:rsidRPr="00904B7A">
              <w:rPr>
                <w:i/>
                <w:iCs/>
                <w:sz w:val="20"/>
                <w:szCs w:val="20"/>
              </w:rPr>
              <w:t>s "PrimaryDeviceType" and "RC_audio").</w:t>
            </w:r>
          </w:p>
        </w:tc>
        <w:tc>
          <w:tcPr>
            <w:tcW w:w="4820" w:type="dxa"/>
            <w:shd w:val="clear" w:color="auto" w:fill="auto"/>
          </w:tcPr>
          <w:p w14:paraId="396A2B4A" w14:textId="6AC1C1DB" w:rsidR="008F7E71" w:rsidRPr="00904B7A" w:rsidRDefault="008F7E71" w:rsidP="008F7E71">
            <w:pPr>
              <w:spacing w:after="0" w:line="240" w:lineRule="auto"/>
              <w:rPr>
                <w:rFonts w:eastAsia="Times New Roman"/>
                <w:sz w:val="20"/>
                <w:szCs w:val="20"/>
              </w:rPr>
            </w:pPr>
            <w:r w:rsidRPr="00904B7A">
              <w:rPr>
                <w:sz w:val="20"/>
                <w:szCs w:val="20"/>
              </w:rPr>
              <w:t>The TE emulates a TV.</w:t>
            </w:r>
            <w:r w:rsidRPr="00904B7A">
              <w:rPr>
                <w:sz w:val="20"/>
                <w:szCs w:val="20"/>
              </w:rPr>
              <w:br/>
              <w:t xml:space="preserve">TE sends &lt;System Audio Mode Request&gt; without operand </w:t>
            </w:r>
            <w:r w:rsidR="00857111" w:rsidRPr="00904B7A">
              <w:rPr>
                <w:sz w:val="20"/>
                <w:szCs w:val="20"/>
              </w:rPr>
              <w:t>to the DUT</w:t>
            </w:r>
            <w:r w:rsidRPr="00904B7A">
              <w:rPr>
                <w:sz w:val="20"/>
                <w:szCs w:val="20"/>
              </w:rPr>
              <w:t xml:space="preserve"> to disable System Audio Mode.</w:t>
            </w:r>
            <w:r w:rsidRPr="00904B7A">
              <w:rPr>
                <w:sz w:val="20"/>
                <w:szCs w:val="20"/>
              </w:rPr>
              <w:br/>
            </w:r>
            <w:r w:rsidRPr="00904B7A">
              <w:rPr>
                <w:sz w:val="20"/>
                <w:szCs w:val="20"/>
              </w:rPr>
              <w:br/>
              <w:t>Press "Volume +", "Volume -" and "Mute" buttons (if available) on the DUT's remote.</w:t>
            </w:r>
            <w:r w:rsidRPr="00904B7A">
              <w:rPr>
                <w:sz w:val="20"/>
                <w:szCs w:val="20"/>
              </w:rPr>
              <w:br/>
            </w:r>
            <w:r w:rsidRPr="00904B7A">
              <w:rPr>
                <w:sz w:val="20"/>
                <w:szCs w:val="20"/>
              </w:rPr>
              <w:br/>
              <w:t xml:space="preserve">TE sends &lt;System Audio Mode Request&gt; [0.0.0.0] </w:t>
            </w:r>
            <w:r w:rsidR="00857111" w:rsidRPr="00904B7A">
              <w:rPr>
                <w:sz w:val="20"/>
                <w:szCs w:val="20"/>
              </w:rPr>
              <w:t>to the DUT</w:t>
            </w:r>
            <w:r w:rsidRPr="00904B7A">
              <w:rPr>
                <w:sz w:val="20"/>
                <w:szCs w:val="20"/>
              </w:rPr>
              <w:t xml:space="preserve"> to enable System Audio Mode.</w:t>
            </w:r>
            <w:r w:rsidRPr="00904B7A">
              <w:rPr>
                <w:sz w:val="20"/>
                <w:szCs w:val="20"/>
              </w:rPr>
              <w:br/>
            </w:r>
            <w:r w:rsidRPr="00904B7A">
              <w:rPr>
                <w:sz w:val="20"/>
                <w:szCs w:val="20"/>
              </w:rPr>
              <w:br/>
              <w:t>Press "Volume +", "Volume -" and "Mute" buttons (if available) on the DUT's remote once more.</w:t>
            </w:r>
          </w:p>
        </w:tc>
        <w:tc>
          <w:tcPr>
            <w:tcW w:w="3260" w:type="dxa"/>
            <w:shd w:val="clear" w:color="auto" w:fill="auto"/>
          </w:tcPr>
          <w:p w14:paraId="390B8B01" w14:textId="3CC32E48" w:rsidR="008F7E71" w:rsidRPr="00904B7A" w:rsidRDefault="008F7E71" w:rsidP="007A3349">
            <w:pPr>
              <w:spacing w:after="0" w:line="240" w:lineRule="auto"/>
              <w:rPr>
                <w:rFonts w:eastAsia="Times New Roman"/>
                <w:sz w:val="20"/>
                <w:szCs w:val="20"/>
              </w:rPr>
            </w:pPr>
            <w:r w:rsidRPr="00904B7A">
              <w:rPr>
                <w:sz w:val="20"/>
                <w:szCs w:val="20"/>
              </w:rPr>
              <w:t>If the DUT (Audio System) does forward all audio rendering buttons to the TV when System Audio Mode is disabled, and does not forward these to any Logical Address when System Audio Mode is enabled, then PASS</w:t>
            </w:r>
            <w:r w:rsidR="007A3349" w:rsidRPr="00904B7A">
              <w:rPr>
                <w:sz w:val="20"/>
                <w:szCs w:val="20"/>
              </w:rPr>
              <w:t>, o</w:t>
            </w:r>
            <w:r w:rsidRPr="00904B7A">
              <w:rPr>
                <w:sz w:val="20"/>
                <w:szCs w:val="20"/>
              </w:rPr>
              <w:t>therwise, FAIL.</w:t>
            </w:r>
            <w:r w:rsidRPr="00904B7A">
              <w:rPr>
                <w:sz w:val="20"/>
                <w:szCs w:val="20"/>
              </w:rPr>
              <w:br/>
            </w:r>
            <w:r w:rsidRPr="00904B7A">
              <w:rPr>
                <w:sz w:val="20"/>
                <w:szCs w:val="20"/>
              </w:rPr>
              <w:br/>
            </w:r>
            <w:r w:rsidR="00533ADB">
              <w:rPr>
                <w:sz w:val="20"/>
                <w:szCs w:val="20"/>
              </w:rPr>
              <w:t xml:space="preserve">NOTE: </w:t>
            </w:r>
            <w:r w:rsidRPr="00904B7A">
              <w:rPr>
                <w:sz w:val="20"/>
                <w:szCs w:val="20"/>
              </w:rPr>
              <w:t>some DUT</w:t>
            </w:r>
            <w:r w:rsidR="00D508FC" w:rsidRPr="00904B7A">
              <w:rPr>
                <w:sz w:val="20"/>
                <w:szCs w:val="20"/>
              </w:rPr>
              <w:t>s</w:t>
            </w:r>
            <w:r w:rsidRPr="00904B7A">
              <w:rPr>
                <w:sz w:val="20"/>
                <w:szCs w:val="20"/>
              </w:rPr>
              <w:t xml:space="preserve"> may enable System Audio Mode when </w:t>
            </w:r>
            <w:r w:rsidR="00D508FC" w:rsidRPr="00904B7A">
              <w:rPr>
                <w:sz w:val="20"/>
                <w:szCs w:val="20"/>
              </w:rPr>
              <w:t xml:space="preserve">the </w:t>
            </w:r>
            <w:r w:rsidRPr="00904B7A">
              <w:rPr>
                <w:sz w:val="20"/>
                <w:szCs w:val="20"/>
              </w:rPr>
              <w:t xml:space="preserve">volume/mute buttons are used. </w:t>
            </w:r>
            <w:r w:rsidR="0058039F" w:rsidRPr="00904B7A">
              <w:rPr>
                <w:sz w:val="20"/>
                <w:szCs w:val="20"/>
              </w:rPr>
              <w:t xml:space="preserve"> </w:t>
            </w:r>
            <w:r w:rsidRPr="00904B7A">
              <w:rPr>
                <w:sz w:val="20"/>
                <w:szCs w:val="20"/>
              </w:rPr>
              <w:t>The above pass/fail condition still holds (</w:t>
            </w:r>
            <w:r w:rsidR="00D508FC" w:rsidRPr="00904B7A">
              <w:rPr>
                <w:sz w:val="20"/>
                <w:szCs w:val="20"/>
              </w:rPr>
              <w:t xml:space="preserve">the </w:t>
            </w:r>
            <w:r w:rsidRPr="00904B7A">
              <w:rPr>
                <w:sz w:val="20"/>
                <w:szCs w:val="20"/>
              </w:rPr>
              <w:t xml:space="preserve">TE needs to monitor </w:t>
            </w:r>
            <w:r w:rsidR="00D508FC" w:rsidRPr="00904B7A">
              <w:rPr>
                <w:sz w:val="20"/>
                <w:szCs w:val="20"/>
              </w:rPr>
              <w:t xml:space="preserve">the </w:t>
            </w:r>
            <w:r w:rsidRPr="00904B7A">
              <w:rPr>
                <w:sz w:val="20"/>
                <w:szCs w:val="20"/>
              </w:rPr>
              <w:t xml:space="preserve">state of System Audio Mode and use that in </w:t>
            </w:r>
            <w:r w:rsidR="00D508FC" w:rsidRPr="00904B7A">
              <w:rPr>
                <w:sz w:val="20"/>
                <w:szCs w:val="20"/>
              </w:rPr>
              <w:t xml:space="preserve">determining the </w:t>
            </w:r>
            <w:r w:rsidRPr="00904B7A">
              <w:rPr>
                <w:sz w:val="20"/>
                <w:szCs w:val="20"/>
              </w:rPr>
              <w:t>above).</w:t>
            </w:r>
          </w:p>
        </w:tc>
      </w:tr>
      <w:tr w:rsidR="008F7E71" w:rsidRPr="00904B7A" w14:paraId="6F08C982" w14:textId="77777777" w:rsidTr="006227F5">
        <w:trPr>
          <w:trHeight w:val="70"/>
        </w:trPr>
        <w:tc>
          <w:tcPr>
            <w:tcW w:w="1008" w:type="dxa"/>
            <w:shd w:val="clear" w:color="auto" w:fill="auto"/>
            <w:noWrap/>
          </w:tcPr>
          <w:p w14:paraId="5DB6EB04" w14:textId="77777777" w:rsidR="008F7E71" w:rsidRPr="00904B7A" w:rsidRDefault="008F7E71" w:rsidP="006227F5">
            <w:pPr>
              <w:pageBreakBefore/>
              <w:spacing w:after="0" w:line="240" w:lineRule="auto"/>
              <w:rPr>
                <w:rFonts w:eastAsia="Times New Roman"/>
                <w:color w:val="000000"/>
                <w:sz w:val="20"/>
                <w:szCs w:val="20"/>
              </w:rPr>
            </w:pPr>
            <w:r w:rsidRPr="00904B7A">
              <w:rPr>
                <w:color w:val="000000"/>
                <w:sz w:val="20"/>
                <w:szCs w:val="20"/>
              </w:rPr>
              <w:t>HF4-10-5</w:t>
            </w:r>
          </w:p>
        </w:tc>
        <w:tc>
          <w:tcPr>
            <w:tcW w:w="2409" w:type="dxa"/>
            <w:shd w:val="clear" w:color="auto" w:fill="auto"/>
          </w:tcPr>
          <w:p w14:paraId="4D62D570" w14:textId="77777777" w:rsidR="008F7E71" w:rsidRPr="00904B7A" w:rsidRDefault="008F7E71" w:rsidP="006227F5">
            <w:pPr>
              <w:pageBreakBefore/>
              <w:spacing w:after="0" w:line="240" w:lineRule="auto"/>
              <w:rPr>
                <w:rFonts w:eastAsia="Times New Roman"/>
                <w:color w:val="000000"/>
                <w:sz w:val="20"/>
                <w:szCs w:val="20"/>
              </w:rPr>
            </w:pPr>
            <w:r w:rsidRPr="00904B7A">
              <w:rPr>
                <w:color w:val="000000"/>
                <w:sz w:val="20"/>
                <w:szCs w:val="20"/>
              </w:rPr>
              <w:t>same as above cell</w:t>
            </w:r>
          </w:p>
        </w:tc>
        <w:tc>
          <w:tcPr>
            <w:tcW w:w="2977" w:type="dxa"/>
            <w:shd w:val="clear" w:color="auto" w:fill="auto"/>
          </w:tcPr>
          <w:p w14:paraId="63A3137C" w14:textId="4C6F3E89" w:rsidR="008F7E71" w:rsidRPr="00904B7A" w:rsidRDefault="008F7E71" w:rsidP="006227F5">
            <w:pPr>
              <w:pageBreakBefore/>
              <w:spacing w:after="0" w:line="240" w:lineRule="auto"/>
              <w:rPr>
                <w:i/>
                <w:iCs/>
                <w:sz w:val="20"/>
                <w:szCs w:val="20"/>
              </w:rPr>
            </w:pPr>
            <w:r w:rsidRPr="00904B7A">
              <w:rPr>
                <w:sz w:val="20"/>
                <w:szCs w:val="20"/>
              </w:rPr>
              <w:t>Verify that the DUT forwards all remote control commands to the device that is providing the audio rendering.</w:t>
            </w:r>
            <w:r w:rsidRPr="00904B7A">
              <w:rPr>
                <w:sz w:val="20"/>
                <w:szCs w:val="20"/>
              </w:rPr>
              <w:br/>
            </w:r>
            <w:r w:rsidRPr="00904B7A">
              <w:rPr>
                <w:sz w:val="20"/>
                <w:szCs w:val="20"/>
              </w:rPr>
              <w:br/>
            </w:r>
            <w:r w:rsidRPr="00904B7A">
              <w:rPr>
                <w:i/>
                <w:iCs/>
                <w:sz w:val="20"/>
                <w:szCs w:val="20"/>
              </w:rPr>
              <w:t xml:space="preserve">This test is only executed when DUT is not a TV or Audio System, and has a remote control means (or other means) related to audio rendering </w:t>
            </w:r>
            <w:r w:rsidR="00FF6F1B">
              <w:rPr>
                <w:i/>
                <w:iCs/>
                <w:sz w:val="20"/>
                <w:szCs w:val="20"/>
              </w:rPr>
              <w:t xml:space="preserve">(e.g., </w:t>
            </w:r>
            <w:r w:rsidR="0058039F" w:rsidRPr="00904B7A">
              <w:rPr>
                <w:i/>
                <w:iCs/>
                <w:sz w:val="20"/>
                <w:szCs w:val="20"/>
              </w:rPr>
              <w:t xml:space="preserve"> </w:t>
            </w:r>
            <w:r w:rsidRPr="00904B7A">
              <w:rPr>
                <w:i/>
                <w:iCs/>
                <w:sz w:val="20"/>
                <w:szCs w:val="20"/>
              </w:rPr>
              <w:t>volume +/- and mute buttons)</w:t>
            </w:r>
          </w:p>
          <w:p w14:paraId="022F682C" w14:textId="6E5655A5" w:rsidR="008F7E71" w:rsidRPr="00904B7A" w:rsidRDefault="008F7E71" w:rsidP="006227F5">
            <w:pPr>
              <w:pageBreakBefore/>
              <w:spacing w:after="0" w:line="240" w:lineRule="auto"/>
              <w:rPr>
                <w:rFonts w:eastAsia="Times New Roman"/>
                <w:sz w:val="20"/>
                <w:szCs w:val="20"/>
              </w:rPr>
            </w:pPr>
            <w:r w:rsidRPr="00904B7A">
              <w:rPr>
                <w:i/>
                <w:iCs/>
                <w:sz w:val="20"/>
                <w:szCs w:val="20"/>
              </w:rPr>
              <w:t xml:space="preserve">(see </w:t>
            </w:r>
            <w:r w:rsidR="003818C1">
              <w:rPr>
                <w:i/>
                <w:iCs/>
                <w:sz w:val="20"/>
                <w:szCs w:val="20"/>
              </w:rPr>
              <w:t>CDF field</w:t>
            </w:r>
            <w:r w:rsidRPr="00904B7A">
              <w:rPr>
                <w:i/>
                <w:iCs/>
                <w:sz w:val="20"/>
                <w:szCs w:val="20"/>
              </w:rPr>
              <w:t>s "PrimaryDeviceType" and "RC_audio").</w:t>
            </w:r>
          </w:p>
        </w:tc>
        <w:tc>
          <w:tcPr>
            <w:tcW w:w="4820" w:type="dxa"/>
            <w:shd w:val="clear" w:color="auto" w:fill="auto"/>
          </w:tcPr>
          <w:p w14:paraId="6FBC1794" w14:textId="77777777" w:rsidR="008F7E71" w:rsidRPr="00904B7A" w:rsidRDefault="008F7E71" w:rsidP="006227F5">
            <w:pPr>
              <w:pageBreakBefore/>
              <w:spacing w:after="0" w:line="240" w:lineRule="auto"/>
              <w:rPr>
                <w:rFonts w:eastAsia="Times New Roman"/>
                <w:sz w:val="20"/>
                <w:szCs w:val="20"/>
              </w:rPr>
            </w:pPr>
            <w:r w:rsidRPr="00904B7A">
              <w:rPr>
                <w:sz w:val="20"/>
                <w:szCs w:val="20"/>
              </w:rPr>
              <w:t>The TE emulates both a TV (LA=0) and an Audio System (LA=5).</w:t>
            </w:r>
            <w:r w:rsidRPr="00904B7A">
              <w:rPr>
                <w:sz w:val="20"/>
                <w:szCs w:val="20"/>
              </w:rPr>
              <w:br/>
              <w:t>TE sends (broadcasts) &lt;Set System Audio Mode&gt; ["off"] from LA=5 in order to disable System Audio Mode.</w:t>
            </w:r>
            <w:r w:rsidRPr="00904B7A">
              <w:rPr>
                <w:sz w:val="20"/>
                <w:szCs w:val="20"/>
              </w:rPr>
              <w:br/>
            </w:r>
            <w:r w:rsidRPr="00904B7A">
              <w:rPr>
                <w:sz w:val="20"/>
                <w:szCs w:val="20"/>
              </w:rPr>
              <w:br/>
              <w:t>Press "Volume +", "Volume -" and "Mute" buttons (if available) on the DUT's remote.</w:t>
            </w:r>
            <w:r w:rsidRPr="00904B7A">
              <w:rPr>
                <w:sz w:val="20"/>
                <w:szCs w:val="20"/>
              </w:rPr>
              <w:br/>
            </w:r>
            <w:r w:rsidRPr="00904B7A">
              <w:rPr>
                <w:sz w:val="20"/>
                <w:szCs w:val="20"/>
              </w:rPr>
              <w:br/>
              <w:t>The TE sends (broadcasts) &lt;Set System Audio Mode&gt; ["on"] from LA=5 in order to enable System Audio Mode.</w:t>
            </w:r>
            <w:r w:rsidRPr="00904B7A">
              <w:rPr>
                <w:sz w:val="20"/>
                <w:szCs w:val="20"/>
              </w:rPr>
              <w:br/>
            </w:r>
            <w:r w:rsidRPr="00904B7A">
              <w:rPr>
                <w:sz w:val="20"/>
                <w:szCs w:val="20"/>
              </w:rPr>
              <w:br/>
              <w:t>Press "Volume +", "Volume -" and "Mute" buttons (if available) on the DUT's remote once more.</w:t>
            </w:r>
          </w:p>
        </w:tc>
        <w:tc>
          <w:tcPr>
            <w:tcW w:w="3260" w:type="dxa"/>
            <w:shd w:val="clear" w:color="auto" w:fill="auto"/>
          </w:tcPr>
          <w:p w14:paraId="1DE1806E" w14:textId="1F1BC7D9" w:rsidR="008F7E71" w:rsidRPr="00904B7A" w:rsidRDefault="008F7E71" w:rsidP="006227F5">
            <w:pPr>
              <w:pageBreakBefore/>
              <w:spacing w:after="0" w:line="240" w:lineRule="auto"/>
              <w:rPr>
                <w:rFonts w:eastAsia="Times New Roman"/>
                <w:sz w:val="20"/>
                <w:szCs w:val="20"/>
              </w:rPr>
            </w:pPr>
            <w:r w:rsidRPr="00904B7A">
              <w:rPr>
                <w:sz w:val="20"/>
                <w:szCs w:val="20"/>
              </w:rPr>
              <w:t>If the DUT forwards all audio rendering buttons to the TV when System Audio Mode is disabled, and to the Audio System when System Audio Mode is enabled, then PASS</w:t>
            </w:r>
            <w:r w:rsidR="007A3349" w:rsidRPr="00904B7A">
              <w:rPr>
                <w:sz w:val="20"/>
                <w:szCs w:val="20"/>
              </w:rPr>
              <w:t>, o</w:t>
            </w:r>
            <w:r w:rsidRPr="00904B7A">
              <w:rPr>
                <w:sz w:val="20"/>
                <w:szCs w:val="20"/>
              </w:rPr>
              <w:t>therwise, FAIL.</w:t>
            </w:r>
          </w:p>
        </w:tc>
      </w:tr>
      <w:tr w:rsidR="008F7E71" w:rsidRPr="00904B7A" w14:paraId="38E97BD1" w14:textId="77777777" w:rsidTr="006227F5">
        <w:trPr>
          <w:trHeight w:val="70"/>
        </w:trPr>
        <w:tc>
          <w:tcPr>
            <w:tcW w:w="1008" w:type="dxa"/>
            <w:shd w:val="clear" w:color="auto" w:fill="auto"/>
            <w:noWrap/>
          </w:tcPr>
          <w:p w14:paraId="3F27805B"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HF4-10-6</w:t>
            </w:r>
          </w:p>
        </w:tc>
        <w:tc>
          <w:tcPr>
            <w:tcW w:w="2409" w:type="dxa"/>
            <w:shd w:val="clear" w:color="auto" w:fill="auto"/>
          </w:tcPr>
          <w:p w14:paraId="1F7AEF18" w14:textId="16CB6AD1" w:rsidR="008F7E71" w:rsidRPr="00904B7A" w:rsidRDefault="00C96C82" w:rsidP="001B6252">
            <w:pPr>
              <w:spacing w:after="0" w:line="240" w:lineRule="auto"/>
            </w:pPr>
            <w:r>
              <w:rPr>
                <w:sz w:val="20"/>
                <w:szCs w:val="20"/>
              </w:rPr>
              <w:t xml:space="preserve">[HDMI: CEC 13.15.2] </w:t>
            </w:r>
            <w:r>
              <w:rPr>
                <w:rFonts w:cs="Calibri"/>
                <w:sz w:val="20"/>
                <w:szCs w:val="20"/>
                <w:lang w:val="en-GB"/>
              </w:rPr>
              <w:t>7</w:t>
            </w:r>
            <w:r w:rsidRPr="00B563C7">
              <w:rPr>
                <w:rFonts w:cs="Calibri"/>
                <w:sz w:val="20"/>
                <w:szCs w:val="20"/>
                <w:vertAlign w:val="superscript"/>
                <w:lang w:val="en-GB"/>
              </w:rPr>
              <w:t>th</w:t>
            </w:r>
            <w:r>
              <w:rPr>
                <w:rFonts w:cs="Calibri"/>
                <w:color w:val="000000"/>
                <w:sz w:val="13"/>
                <w:szCs w:val="13"/>
                <w:lang w:val="en-GB"/>
              </w:rPr>
              <w:t xml:space="preserve"> </w:t>
            </w:r>
            <w:r>
              <w:rPr>
                <w:rFonts w:cs="Calibri"/>
                <w:color w:val="000000"/>
                <w:sz w:val="20"/>
                <w:szCs w:val="20"/>
                <w:lang w:val="en-GB"/>
              </w:rPr>
              <w:t>paragraph after CEC Figure 32</w:t>
            </w:r>
            <w:r>
              <w:rPr>
                <w:sz w:val="20"/>
                <w:szCs w:val="20"/>
              </w:rPr>
              <w:t xml:space="preserve">, </w:t>
            </w:r>
            <w:r w:rsidR="00CC7B02">
              <w:rPr>
                <w:sz w:val="20"/>
                <w:szCs w:val="20"/>
              </w:rPr>
              <w:t>1</w:t>
            </w:r>
            <w:r w:rsidR="00CC7B02" w:rsidRPr="00CC7B02">
              <w:rPr>
                <w:sz w:val="20"/>
                <w:szCs w:val="20"/>
                <w:vertAlign w:val="superscript"/>
              </w:rPr>
              <w:t>st</w:t>
            </w:r>
            <w:r w:rsidR="00CC7B02">
              <w:rPr>
                <w:sz w:val="20"/>
                <w:szCs w:val="20"/>
              </w:rPr>
              <w:t xml:space="preserve"> bullet, </w:t>
            </w:r>
            <w:r>
              <w:rPr>
                <w:sz w:val="20"/>
                <w:szCs w:val="20"/>
              </w:rPr>
              <w:t>extended by</w:t>
            </w:r>
            <w:r>
              <w:rPr>
                <w:rFonts w:cs="Calibri"/>
                <w:sz w:val="20"/>
                <w:szCs w:val="20"/>
                <w:lang w:val="en-GB"/>
              </w:rPr>
              <w:t xml:space="preserve"> </w:t>
            </w:r>
            <w:r w:rsidR="00F42B4F">
              <w:rPr>
                <w:color w:val="000000"/>
                <w:sz w:val="20"/>
                <w:szCs w:val="20"/>
              </w:rPr>
              <w:t>[HDMI 2.0: 1</w:t>
            </w:r>
            <w:r w:rsidR="008F7E71" w:rsidRPr="00904B7A">
              <w:rPr>
                <w:color w:val="000000"/>
                <w:sz w:val="20"/>
                <w:szCs w:val="20"/>
              </w:rPr>
              <w:t>1.9.11.2</w:t>
            </w:r>
            <w:r w:rsidR="00AB7422">
              <w:rPr>
                <w:color w:val="000000"/>
                <w:sz w:val="20"/>
                <w:szCs w:val="20"/>
              </w:rPr>
              <w:t>]</w:t>
            </w:r>
          </w:p>
        </w:tc>
        <w:tc>
          <w:tcPr>
            <w:tcW w:w="2977" w:type="dxa"/>
            <w:shd w:val="clear" w:color="auto" w:fill="auto"/>
          </w:tcPr>
          <w:p w14:paraId="4A333154" w14:textId="37A3343C" w:rsidR="008F7E71" w:rsidRPr="00904B7A" w:rsidRDefault="008F7E71" w:rsidP="008F7E71">
            <w:pPr>
              <w:spacing w:after="0" w:line="240" w:lineRule="auto"/>
              <w:rPr>
                <w:i/>
                <w:iCs/>
                <w:sz w:val="20"/>
                <w:szCs w:val="20"/>
              </w:rPr>
            </w:pPr>
            <w:r w:rsidRPr="00904B7A">
              <w:rPr>
                <w:sz w:val="20"/>
                <w:szCs w:val="20"/>
              </w:rPr>
              <w:t xml:space="preserve">Verify </w:t>
            </w:r>
            <w:r w:rsidR="00C875D5" w:rsidRPr="00904B7A">
              <w:rPr>
                <w:sz w:val="20"/>
                <w:szCs w:val="20"/>
              </w:rPr>
              <w:t>that the DUT</w:t>
            </w:r>
            <w:r w:rsidRPr="00904B7A">
              <w:rPr>
                <w:sz w:val="20"/>
                <w:szCs w:val="20"/>
              </w:rPr>
              <w:t xml:space="preserve"> (TV) does not change </w:t>
            </w:r>
            <w:r w:rsidR="00180672" w:rsidRPr="00904B7A">
              <w:rPr>
                <w:sz w:val="20"/>
                <w:szCs w:val="20"/>
              </w:rPr>
              <w:t xml:space="preserve">its </w:t>
            </w:r>
            <w:r w:rsidRPr="00904B7A">
              <w:rPr>
                <w:sz w:val="20"/>
                <w:szCs w:val="20"/>
              </w:rPr>
              <w:t>internal volume levels when System Audio Mode=on.</w:t>
            </w:r>
            <w:r w:rsidRPr="00904B7A">
              <w:rPr>
                <w:sz w:val="20"/>
                <w:szCs w:val="20"/>
              </w:rPr>
              <w:br/>
            </w:r>
            <w:r w:rsidRPr="00904B7A">
              <w:rPr>
                <w:i/>
                <w:iCs/>
                <w:sz w:val="20"/>
                <w:szCs w:val="20"/>
              </w:rPr>
              <w:br/>
              <w:t>This test only applies for DUT</w:t>
            </w:r>
            <w:r w:rsidR="0099442C" w:rsidRPr="00904B7A">
              <w:rPr>
                <w:i/>
                <w:iCs/>
                <w:sz w:val="20"/>
                <w:szCs w:val="20"/>
              </w:rPr>
              <w:t>s</w:t>
            </w:r>
            <w:r w:rsidRPr="00904B7A">
              <w:rPr>
                <w:i/>
                <w:iCs/>
                <w:sz w:val="20"/>
                <w:szCs w:val="20"/>
              </w:rPr>
              <w:t xml:space="preserve"> with Primary Device Type = TV which ha</w:t>
            </w:r>
            <w:r w:rsidR="0099442C" w:rsidRPr="00904B7A">
              <w:rPr>
                <w:i/>
                <w:iCs/>
                <w:sz w:val="20"/>
                <w:szCs w:val="20"/>
              </w:rPr>
              <w:t>ve</w:t>
            </w:r>
            <w:r w:rsidRPr="00904B7A">
              <w:rPr>
                <w:i/>
                <w:iCs/>
                <w:sz w:val="20"/>
                <w:szCs w:val="20"/>
              </w:rPr>
              <w:t xml:space="preserve"> a remote control with volume controls</w:t>
            </w:r>
          </w:p>
          <w:p w14:paraId="28F8338A" w14:textId="177C2C09" w:rsidR="008F7E71" w:rsidRPr="00904B7A" w:rsidRDefault="008F7E71" w:rsidP="008F7E71">
            <w:pPr>
              <w:spacing w:after="0" w:line="240" w:lineRule="auto"/>
              <w:rPr>
                <w:rFonts w:eastAsia="Times New Roman"/>
                <w:sz w:val="20"/>
                <w:szCs w:val="20"/>
              </w:rPr>
            </w:pPr>
            <w:r w:rsidRPr="00904B7A">
              <w:rPr>
                <w:i/>
                <w:iCs/>
                <w:sz w:val="20"/>
                <w:szCs w:val="20"/>
              </w:rPr>
              <w:t xml:space="preserve">(see </w:t>
            </w:r>
            <w:r w:rsidR="003818C1">
              <w:rPr>
                <w:i/>
                <w:iCs/>
                <w:sz w:val="20"/>
                <w:szCs w:val="20"/>
              </w:rPr>
              <w:t>CDF field</w:t>
            </w:r>
            <w:r w:rsidRPr="00904B7A">
              <w:rPr>
                <w:i/>
                <w:iCs/>
                <w:sz w:val="20"/>
                <w:szCs w:val="20"/>
              </w:rPr>
              <w:t>s "PrimaryDeviceType" and "RC_audio").</w:t>
            </w:r>
          </w:p>
        </w:tc>
        <w:tc>
          <w:tcPr>
            <w:tcW w:w="4820" w:type="dxa"/>
            <w:shd w:val="clear" w:color="auto" w:fill="auto"/>
          </w:tcPr>
          <w:p w14:paraId="54DE0EAC" w14:textId="77777777" w:rsidR="008F7E71" w:rsidRPr="00904B7A" w:rsidRDefault="008F7E71" w:rsidP="008F7E71">
            <w:pPr>
              <w:spacing w:after="0" w:line="240" w:lineRule="auto"/>
              <w:rPr>
                <w:rFonts w:eastAsia="Times New Roman"/>
                <w:sz w:val="20"/>
                <w:szCs w:val="20"/>
              </w:rPr>
            </w:pPr>
            <w:r w:rsidRPr="00904B7A">
              <w:rPr>
                <w:color w:val="000000"/>
                <w:sz w:val="20"/>
                <w:szCs w:val="20"/>
              </w:rPr>
              <w:t>The TE emulates an Audio System at LA=5 with System Audio Mode = Off.</w:t>
            </w:r>
            <w:r w:rsidRPr="00904B7A">
              <w:rPr>
                <w:color w:val="000000"/>
                <w:sz w:val="20"/>
                <w:szCs w:val="20"/>
              </w:rPr>
              <w:br/>
              <w:t>Make the DUT show its volume (press volume+ key once).</w:t>
            </w:r>
            <w:r w:rsidRPr="00904B7A">
              <w:rPr>
                <w:color w:val="000000"/>
                <w:sz w:val="20"/>
                <w:szCs w:val="20"/>
              </w:rPr>
              <w:br/>
              <w:t>The TE enables System Audio Mode.</w:t>
            </w:r>
            <w:r w:rsidRPr="00904B7A">
              <w:rPr>
                <w:color w:val="000000"/>
                <w:sz w:val="20"/>
                <w:szCs w:val="20"/>
              </w:rPr>
              <w:br/>
              <w:t>Press volume+ key on the DUT's remote control (or volume local controls on the DUT itself) several times.</w:t>
            </w:r>
            <w:r w:rsidRPr="00904B7A">
              <w:rPr>
                <w:color w:val="000000"/>
                <w:sz w:val="20"/>
                <w:szCs w:val="20"/>
              </w:rPr>
              <w:br/>
              <w:t>The TE disables System Audio Mode.</w:t>
            </w:r>
            <w:r w:rsidRPr="00904B7A">
              <w:rPr>
                <w:color w:val="000000"/>
                <w:sz w:val="20"/>
                <w:szCs w:val="20"/>
              </w:rPr>
              <w:br/>
              <w:t>Make the DUT show its volume (press volume+ key once).</w:t>
            </w:r>
          </w:p>
        </w:tc>
        <w:tc>
          <w:tcPr>
            <w:tcW w:w="3260" w:type="dxa"/>
            <w:shd w:val="clear" w:color="auto" w:fill="auto"/>
          </w:tcPr>
          <w:p w14:paraId="65E5B8A5" w14:textId="0B17A084" w:rsidR="008F7E71" w:rsidRPr="00904B7A" w:rsidRDefault="008F7E71" w:rsidP="00424795">
            <w:pPr>
              <w:spacing w:after="0" w:line="240" w:lineRule="auto"/>
              <w:rPr>
                <w:rFonts w:eastAsia="Times New Roman"/>
                <w:sz w:val="20"/>
                <w:szCs w:val="20"/>
              </w:rPr>
            </w:pPr>
            <w:r w:rsidRPr="00904B7A">
              <w:rPr>
                <w:color w:val="000000"/>
                <w:sz w:val="20"/>
                <w:szCs w:val="20"/>
              </w:rPr>
              <w:t>If the second recorded volume is</w:t>
            </w:r>
            <w:r w:rsidR="00AB053A" w:rsidRPr="00904B7A">
              <w:rPr>
                <w:color w:val="000000"/>
                <w:sz w:val="20"/>
                <w:szCs w:val="20"/>
              </w:rPr>
              <w:t xml:space="preserve"> not</w:t>
            </w:r>
            <w:r w:rsidRPr="00904B7A">
              <w:rPr>
                <w:color w:val="000000"/>
                <w:sz w:val="20"/>
                <w:szCs w:val="20"/>
              </w:rPr>
              <w:t xml:space="preserve"> one </w:t>
            </w:r>
            <w:r w:rsidR="00AB053A" w:rsidRPr="00904B7A">
              <w:rPr>
                <w:color w:val="000000"/>
                <w:sz w:val="20"/>
                <w:szCs w:val="20"/>
              </w:rPr>
              <w:t xml:space="preserve">step </w:t>
            </w:r>
            <w:r w:rsidRPr="00904B7A">
              <w:rPr>
                <w:color w:val="000000"/>
                <w:sz w:val="20"/>
                <w:szCs w:val="20"/>
              </w:rPr>
              <w:t xml:space="preserve">higher than </w:t>
            </w:r>
            <w:r w:rsidR="00AB053A" w:rsidRPr="00904B7A">
              <w:rPr>
                <w:color w:val="000000"/>
                <w:sz w:val="20"/>
                <w:szCs w:val="20"/>
              </w:rPr>
              <w:t xml:space="preserve">the </w:t>
            </w:r>
            <w:r w:rsidRPr="00904B7A">
              <w:rPr>
                <w:color w:val="000000"/>
                <w:sz w:val="20"/>
                <w:szCs w:val="20"/>
              </w:rPr>
              <w:t>first recorded volume, then FAIL.</w:t>
            </w:r>
          </w:p>
        </w:tc>
      </w:tr>
      <w:tr w:rsidR="008F7E71" w:rsidRPr="00904B7A" w14:paraId="4C6B6C1B" w14:textId="77777777" w:rsidTr="006227F5">
        <w:trPr>
          <w:trHeight w:val="70"/>
        </w:trPr>
        <w:tc>
          <w:tcPr>
            <w:tcW w:w="1008" w:type="dxa"/>
            <w:shd w:val="clear" w:color="auto" w:fill="auto"/>
            <w:noWrap/>
          </w:tcPr>
          <w:p w14:paraId="703FCDA6" w14:textId="77777777" w:rsidR="008F7E71" w:rsidRPr="00904B7A" w:rsidRDefault="008F7E71" w:rsidP="006227F5">
            <w:pPr>
              <w:pageBreakBefore/>
              <w:spacing w:after="0" w:line="240" w:lineRule="auto"/>
              <w:rPr>
                <w:rFonts w:eastAsia="Times New Roman"/>
                <w:color w:val="000000"/>
                <w:sz w:val="20"/>
                <w:szCs w:val="20"/>
              </w:rPr>
            </w:pPr>
            <w:r w:rsidRPr="00904B7A">
              <w:rPr>
                <w:color w:val="000000"/>
                <w:sz w:val="20"/>
                <w:szCs w:val="20"/>
              </w:rPr>
              <w:t>HF4-10-7</w:t>
            </w:r>
          </w:p>
        </w:tc>
        <w:tc>
          <w:tcPr>
            <w:tcW w:w="2409" w:type="dxa"/>
            <w:shd w:val="clear" w:color="auto" w:fill="auto"/>
          </w:tcPr>
          <w:p w14:paraId="5AC15981" w14:textId="09D57971" w:rsidR="008F7E71" w:rsidRPr="00904B7A" w:rsidRDefault="00C96C82" w:rsidP="006227F5">
            <w:pPr>
              <w:pageBreakBefore/>
              <w:spacing w:after="0" w:line="240" w:lineRule="auto"/>
              <w:rPr>
                <w:color w:val="000000"/>
                <w:sz w:val="20"/>
                <w:szCs w:val="20"/>
              </w:rPr>
            </w:pPr>
            <w:r>
              <w:rPr>
                <w:sz w:val="20"/>
                <w:szCs w:val="20"/>
              </w:rPr>
              <w:t xml:space="preserve">[HDMI: CEC 13.15.2] </w:t>
            </w:r>
            <w:r>
              <w:rPr>
                <w:rFonts w:cs="Calibri"/>
                <w:sz w:val="20"/>
                <w:szCs w:val="20"/>
                <w:lang w:val="en-GB"/>
              </w:rPr>
              <w:t>7</w:t>
            </w:r>
            <w:r w:rsidRPr="00B563C7">
              <w:rPr>
                <w:rFonts w:cs="Calibri"/>
                <w:sz w:val="20"/>
                <w:szCs w:val="20"/>
                <w:vertAlign w:val="superscript"/>
                <w:lang w:val="en-GB"/>
              </w:rPr>
              <w:t>th</w:t>
            </w:r>
            <w:r>
              <w:rPr>
                <w:rFonts w:cs="Calibri"/>
                <w:color w:val="000000"/>
                <w:sz w:val="13"/>
                <w:szCs w:val="13"/>
                <w:lang w:val="en-GB"/>
              </w:rPr>
              <w:t xml:space="preserve"> </w:t>
            </w:r>
            <w:r>
              <w:rPr>
                <w:rFonts w:cs="Calibri"/>
                <w:color w:val="000000"/>
                <w:sz w:val="20"/>
                <w:szCs w:val="20"/>
                <w:lang w:val="en-GB"/>
              </w:rPr>
              <w:t>paragraph after CEC Figure 32</w:t>
            </w:r>
            <w:r>
              <w:rPr>
                <w:sz w:val="20"/>
                <w:szCs w:val="20"/>
              </w:rPr>
              <w:t xml:space="preserve">, </w:t>
            </w:r>
            <w:r w:rsidR="00A9404E">
              <w:rPr>
                <w:sz w:val="20"/>
                <w:szCs w:val="20"/>
              </w:rPr>
              <w:t>1</w:t>
            </w:r>
            <w:r w:rsidR="00A9404E" w:rsidRPr="00A9404E">
              <w:rPr>
                <w:sz w:val="20"/>
                <w:szCs w:val="20"/>
                <w:vertAlign w:val="superscript"/>
              </w:rPr>
              <w:t>st</w:t>
            </w:r>
            <w:r w:rsidR="00A9404E">
              <w:rPr>
                <w:sz w:val="20"/>
                <w:szCs w:val="20"/>
              </w:rPr>
              <w:t xml:space="preserve"> bullet, </w:t>
            </w:r>
            <w:r>
              <w:rPr>
                <w:sz w:val="20"/>
                <w:szCs w:val="20"/>
              </w:rPr>
              <w:t>extended by</w:t>
            </w:r>
            <w:r>
              <w:rPr>
                <w:color w:val="000000"/>
                <w:sz w:val="20"/>
                <w:szCs w:val="20"/>
              </w:rPr>
              <w:t xml:space="preserve"> </w:t>
            </w:r>
            <w:r w:rsidR="00F42B4F">
              <w:rPr>
                <w:color w:val="000000"/>
                <w:sz w:val="20"/>
                <w:szCs w:val="20"/>
              </w:rPr>
              <w:t>[HDMI 2.0: 1</w:t>
            </w:r>
            <w:r w:rsidR="008F7E71" w:rsidRPr="00904B7A">
              <w:rPr>
                <w:color w:val="000000"/>
                <w:sz w:val="20"/>
                <w:szCs w:val="20"/>
              </w:rPr>
              <w:t>1.9.11.2</w:t>
            </w:r>
            <w:r w:rsidR="00AB7422">
              <w:rPr>
                <w:color w:val="000000"/>
                <w:sz w:val="20"/>
                <w:szCs w:val="20"/>
              </w:rPr>
              <w:t>]</w:t>
            </w:r>
          </w:p>
          <w:p w14:paraId="4693A1F9" w14:textId="2F6B0294" w:rsidR="008F7E71" w:rsidRPr="00904B7A" w:rsidRDefault="008F7E71" w:rsidP="00EC5024">
            <w:pPr>
              <w:pStyle w:val="HCompactBody"/>
            </w:pPr>
            <w:r w:rsidRPr="00904B7A">
              <w:rPr>
                <w:sz w:val="20"/>
                <w:szCs w:val="20"/>
              </w:rPr>
              <w:br/>
            </w:r>
            <w:r w:rsidR="00F42B4F">
              <w:rPr>
                <w:sz w:val="20"/>
                <w:szCs w:val="20"/>
              </w:rPr>
              <w:t>[HDMI 2.0: 1</w:t>
            </w:r>
            <w:r w:rsidRPr="00904B7A">
              <w:rPr>
                <w:sz w:val="20"/>
                <w:szCs w:val="20"/>
              </w:rPr>
              <w:t>1.9.11.2</w:t>
            </w:r>
            <w:r w:rsidR="00AB7422">
              <w:rPr>
                <w:sz w:val="20"/>
                <w:szCs w:val="20"/>
              </w:rPr>
              <w:t>]</w:t>
            </w:r>
          </w:p>
          <w:p w14:paraId="764DF507" w14:textId="2AC12F54" w:rsidR="008F7E71" w:rsidRPr="00904B7A" w:rsidRDefault="008F7E71" w:rsidP="00EC5024">
            <w:pPr>
              <w:pStyle w:val="HCompactBody"/>
            </w:pPr>
            <w:r w:rsidRPr="00904B7A">
              <w:rPr>
                <w:sz w:val="20"/>
                <w:szCs w:val="20"/>
              </w:rPr>
              <w:t>Since the volume/mute controls of the device are forwarded to the TV, the device shall not change its own volume on the audio stream due to these volume/mute controls (and shall not mute the audio in the stream to the TV).</w:t>
            </w:r>
            <w:r w:rsidRPr="00904B7A">
              <w:rPr>
                <w:sz w:val="20"/>
                <w:szCs w:val="20"/>
              </w:rPr>
              <w:br/>
            </w:r>
            <w:r w:rsidRPr="00904B7A">
              <w:rPr>
                <w:sz w:val="20"/>
                <w:szCs w:val="20"/>
              </w:rPr>
              <w:br/>
            </w:r>
            <w:r w:rsidR="00F42B4F">
              <w:rPr>
                <w:sz w:val="20"/>
                <w:szCs w:val="20"/>
              </w:rPr>
              <w:t>[HDMI</w:t>
            </w:r>
            <w:r w:rsidR="00C96C82">
              <w:rPr>
                <w:sz w:val="20"/>
                <w:szCs w:val="20"/>
              </w:rPr>
              <w:t>: CEC 13.15</w:t>
            </w:r>
            <w:r w:rsidRPr="00904B7A">
              <w:rPr>
                <w:sz w:val="20"/>
                <w:szCs w:val="20"/>
              </w:rPr>
              <w:t>.4</w:t>
            </w:r>
            <w:r w:rsidR="00C96C82">
              <w:rPr>
                <w:sz w:val="20"/>
                <w:szCs w:val="20"/>
              </w:rPr>
              <w:t xml:space="preserve">.5] penultimate paragraph, extended by </w:t>
            </w:r>
            <w:r w:rsidR="00F42B4F">
              <w:rPr>
                <w:sz w:val="20"/>
                <w:szCs w:val="20"/>
              </w:rPr>
              <w:t>[HDMI 2.0: 1</w:t>
            </w:r>
            <w:r w:rsidRPr="00904B7A">
              <w:rPr>
                <w:sz w:val="20"/>
                <w:szCs w:val="20"/>
              </w:rPr>
              <w:t>1.9.11.4</w:t>
            </w:r>
            <w:r w:rsidR="00AB7422">
              <w:rPr>
                <w:sz w:val="20"/>
                <w:szCs w:val="20"/>
              </w:rPr>
              <w:t>]</w:t>
            </w:r>
          </w:p>
        </w:tc>
        <w:tc>
          <w:tcPr>
            <w:tcW w:w="2977" w:type="dxa"/>
            <w:shd w:val="clear" w:color="auto" w:fill="auto"/>
          </w:tcPr>
          <w:p w14:paraId="27BE0009" w14:textId="1B4FC2C7" w:rsidR="008F7E71" w:rsidRPr="00904B7A" w:rsidRDefault="008F7E71" w:rsidP="006227F5">
            <w:pPr>
              <w:pageBreakBefore/>
              <w:spacing w:after="0" w:line="240" w:lineRule="auto"/>
              <w:rPr>
                <w:i/>
                <w:iCs/>
                <w:color w:val="000000"/>
                <w:sz w:val="20"/>
                <w:szCs w:val="20"/>
              </w:rPr>
            </w:pPr>
            <w:r w:rsidRPr="00904B7A">
              <w:rPr>
                <w:color w:val="000000"/>
                <w:sz w:val="20"/>
                <w:szCs w:val="20"/>
              </w:rPr>
              <w:t xml:space="preserve">Verify </w:t>
            </w:r>
            <w:r w:rsidR="00C875D5" w:rsidRPr="00904B7A">
              <w:rPr>
                <w:color w:val="000000"/>
                <w:sz w:val="20"/>
                <w:szCs w:val="20"/>
              </w:rPr>
              <w:t>that the DUT</w:t>
            </w:r>
            <w:r w:rsidRPr="00904B7A">
              <w:rPr>
                <w:color w:val="000000"/>
                <w:sz w:val="20"/>
                <w:szCs w:val="20"/>
              </w:rPr>
              <w:t xml:space="preserve"> (</w:t>
            </w:r>
            <w:r w:rsidR="002737CF" w:rsidRPr="00904B7A">
              <w:rPr>
                <w:color w:val="000000"/>
                <w:sz w:val="20"/>
                <w:szCs w:val="20"/>
              </w:rPr>
              <w:t>Source</w:t>
            </w:r>
            <w:r w:rsidRPr="00904B7A">
              <w:rPr>
                <w:color w:val="000000"/>
                <w:sz w:val="20"/>
                <w:szCs w:val="20"/>
              </w:rPr>
              <w:t xml:space="preserve">) does not change </w:t>
            </w:r>
            <w:r w:rsidR="00180672" w:rsidRPr="00904B7A">
              <w:rPr>
                <w:color w:val="000000"/>
                <w:sz w:val="20"/>
                <w:szCs w:val="20"/>
              </w:rPr>
              <w:t xml:space="preserve">its </w:t>
            </w:r>
            <w:r w:rsidRPr="00904B7A">
              <w:rPr>
                <w:color w:val="000000"/>
                <w:sz w:val="20"/>
                <w:szCs w:val="20"/>
              </w:rPr>
              <w:t>internal volume levels.</w:t>
            </w:r>
            <w:r w:rsidRPr="00904B7A">
              <w:rPr>
                <w:color w:val="000000"/>
                <w:sz w:val="20"/>
                <w:szCs w:val="20"/>
              </w:rPr>
              <w:br/>
            </w:r>
            <w:r w:rsidRPr="00904B7A">
              <w:rPr>
                <w:color w:val="000000"/>
                <w:sz w:val="20"/>
                <w:szCs w:val="20"/>
              </w:rPr>
              <w:br/>
            </w:r>
            <w:r w:rsidRPr="00904B7A">
              <w:rPr>
                <w:i/>
                <w:iCs/>
                <w:color w:val="000000"/>
                <w:sz w:val="20"/>
                <w:szCs w:val="20"/>
              </w:rPr>
              <w:t>This test only applies for DUT</w:t>
            </w:r>
            <w:r w:rsidR="0099442C" w:rsidRPr="00904B7A">
              <w:rPr>
                <w:i/>
                <w:iCs/>
                <w:color w:val="000000"/>
                <w:sz w:val="20"/>
                <w:szCs w:val="20"/>
              </w:rPr>
              <w:t>s</w:t>
            </w:r>
            <w:r w:rsidRPr="00904B7A">
              <w:rPr>
                <w:i/>
                <w:iCs/>
                <w:color w:val="000000"/>
                <w:sz w:val="20"/>
                <w:szCs w:val="20"/>
              </w:rPr>
              <w:t xml:space="preserve"> with Primary Device Type = Playback Device, Recording Device or Tuner Device which ha</w:t>
            </w:r>
            <w:r w:rsidR="0099442C" w:rsidRPr="00904B7A">
              <w:rPr>
                <w:i/>
                <w:iCs/>
                <w:color w:val="000000"/>
                <w:sz w:val="20"/>
                <w:szCs w:val="20"/>
              </w:rPr>
              <w:t>ve</w:t>
            </w:r>
            <w:r w:rsidRPr="00904B7A">
              <w:rPr>
                <w:i/>
                <w:iCs/>
                <w:color w:val="000000"/>
                <w:sz w:val="20"/>
                <w:szCs w:val="20"/>
              </w:rPr>
              <w:t xml:space="preserve"> a remote control with volume controls</w:t>
            </w:r>
          </w:p>
          <w:p w14:paraId="3F1421BA" w14:textId="7EDDE19A" w:rsidR="008F7E71" w:rsidRPr="00904B7A" w:rsidRDefault="008F7E71" w:rsidP="006227F5">
            <w:pPr>
              <w:pageBreakBefore/>
              <w:spacing w:after="0" w:line="240" w:lineRule="auto"/>
              <w:rPr>
                <w:rFonts w:eastAsia="Times New Roman"/>
                <w:sz w:val="20"/>
                <w:szCs w:val="20"/>
              </w:rPr>
            </w:pPr>
            <w:r w:rsidRPr="00904B7A">
              <w:rPr>
                <w:i/>
                <w:iCs/>
                <w:sz w:val="20"/>
                <w:szCs w:val="20"/>
              </w:rPr>
              <w:t xml:space="preserve">(see </w:t>
            </w:r>
            <w:r w:rsidR="003818C1">
              <w:rPr>
                <w:i/>
                <w:iCs/>
                <w:sz w:val="20"/>
                <w:szCs w:val="20"/>
              </w:rPr>
              <w:t>CDF field</w:t>
            </w:r>
            <w:r w:rsidRPr="00904B7A">
              <w:rPr>
                <w:i/>
                <w:iCs/>
                <w:sz w:val="20"/>
                <w:szCs w:val="20"/>
              </w:rPr>
              <w:t>s "PrimaryDeviceType" and "RC_audio").</w:t>
            </w:r>
          </w:p>
        </w:tc>
        <w:tc>
          <w:tcPr>
            <w:tcW w:w="4820" w:type="dxa"/>
            <w:shd w:val="clear" w:color="auto" w:fill="auto"/>
          </w:tcPr>
          <w:p w14:paraId="025EA8DA" w14:textId="6FA71D77" w:rsidR="008F7E71" w:rsidRPr="00904B7A" w:rsidRDefault="008F7E71" w:rsidP="006227F5">
            <w:pPr>
              <w:pageBreakBefore/>
              <w:spacing w:after="0" w:line="240" w:lineRule="auto"/>
              <w:rPr>
                <w:rFonts w:eastAsia="Times New Roman"/>
                <w:sz w:val="20"/>
                <w:szCs w:val="20"/>
              </w:rPr>
            </w:pPr>
            <w:r w:rsidRPr="00904B7A">
              <w:rPr>
                <w:color w:val="000000"/>
                <w:sz w:val="20"/>
                <w:szCs w:val="20"/>
              </w:rPr>
              <w:t>Let the DUT play a signal with constant volume output.</w:t>
            </w:r>
            <w:r w:rsidRPr="00904B7A">
              <w:rPr>
                <w:color w:val="000000"/>
                <w:sz w:val="20"/>
                <w:szCs w:val="20"/>
              </w:rPr>
              <w:br/>
              <w:t xml:space="preserve">The TE emulates an Audio System at LA=5 with System Audio Mode = Off, as well as a TV at LA=0. </w:t>
            </w:r>
            <w:r w:rsidR="0058039F" w:rsidRPr="00904B7A">
              <w:rPr>
                <w:color w:val="000000"/>
                <w:sz w:val="20"/>
                <w:szCs w:val="20"/>
              </w:rPr>
              <w:t xml:space="preserve"> </w:t>
            </w:r>
            <w:r w:rsidRPr="00904B7A">
              <w:rPr>
                <w:color w:val="000000"/>
                <w:sz w:val="20"/>
                <w:szCs w:val="20"/>
              </w:rPr>
              <w:t xml:space="preserve">The audio from </w:t>
            </w:r>
            <w:r w:rsidR="00421008" w:rsidRPr="00904B7A">
              <w:rPr>
                <w:color w:val="000000"/>
                <w:sz w:val="20"/>
                <w:szCs w:val="20"/>
              </w:rPr>
              <w:t>the DUT’s</w:t>
            </w:r>
            <w:r w:rsidRPr="00904B7A">
              <w:rPr>
                <w:color w:val="000000"/>
                <w:sz w:val="20"/>
                <w:szCs w:val="20"/>
              </w:rPr>
              <w:t xml:space="preserve"> HDMI output is rendered on appropriate Sink or TE.</w:t>
            </w:r>
            <w:r w:rsidRPr="00904B7A">
              <w:rPr>
                <w:color w:val="000000"/>
                <w:sz w:val="20"/>
                <w:szCs w:val="20"/>
              </w:rPr>
              <w:br/>
            </w:r>
            <w:r w:rsidRPr="00904B7A">
              <w:rPr>
                <w:color w:val="000000"/>
                <w:sz w:val="20"/>
                <w:szCs w:val="20"/>
              </w:rPr>
              <w:br/>
              <w:t>a) Press the volume+ button on the DUT's remote control once, and note the volume indication (if there is any)</w:t>
            </w:r>
            <w:r w:rsidRPr="00904B7A">
              <w:rPr>
                <w:color w:val="000000"/>
                <w:sz w:val="20"/>
                <w:szCs w:val="20"/>
              </w:rPr>
              <w:br/>
              <w:t xml:space="preserve">b) Press the mute key twice (with </w:t>
            </w:r>
            <w:r w:rsidR="00180672" w:rsidRPr="00904B7A">
              <w:rPr>
                <w:color w:val="000000"/>
                <w:sz w:val="20"/>
                <w:szCs w:val="20"/>
              </w:rPr>
              <w:t xml:space="preserve">a </w:t>
            </w:r>
            <w:r w:rsidRPr="00904B7A">
              <w:rPr>
                <w:color w:val="000000"/>
                <w:sz w:val="20"/>
                <w:szCs w:val="20"/>
              </w:rPr>
              <w:t>1 second interval)</w:t>
            </w:r>
            <w:r w:rsidR="00180672" w:rsidRPr="00904B7A">
              <w:rPr>
                <w:color w:val="000000"/>
                <w:sz w:val="20"/>
                <w:szCs w:val="20"/>
              </w:rPr>
              <w:t>,</w:t>
            </w:r>
            <w:r w:rsidRPr="00904B7A">
              <w:rPr>
                <w:color w:val="000000"/>
                <w:sz w:val="20"/>
                <w:szCs w:val="20"/>
              </w:rPr>
              <w:t xml:space="preserve"> </w:t>
            </w:r>
            <w:r w:rsidR="00B42BEA" w:rsidRPr="00904B7A">
              <w:rPr>
                <w:color w:val="000000"/>
                <w:sz w:val="20"/>
                <w:szCs w:val="20"/>
              </w:rPr>
              <w:t>SKIP</w:t>
            </w:r>
            <w:r w:rsidRPr="00904B7A">
              <w:rPr>
                <w:color w:val="000000"/>
                <w:sz w:val="20"/>
                <w:szCs w:val="20"/>
              </w:rPr>
              <w:t xml:space="preserve"> this step if the DUT does not have a mute key on the remote control</w:t>
            </w:r>
            <w:r w:rsidRPr="00904B7A">
              <w:rPr>
                <w:color w:val="000000"/>
                <w:sz w:val="20"/>
                <w:szCs w:val="20"/>
              </w:rPr>
              <w:br/>
              <w:t>c) The TE enables System Audio Mode.</w:t>
            </w:r>
            <w:r w:rsidRPr="00904B7A">
              <w:rPr>
                <w:color w:val="000000"/>
                <w:sz w:val="20"/>
                <w:szCs w:val="20"/>
              </w:rPr>
              <w:br/>
              <w:t>d) Press volume+ key on the DUT's remote control (or volume local controls on the DUT itself) several times.</w:t>
            </w:r>
            <w:r w:rsidRPr="00904B7A">
              <w:rPr>
                <w:color w:val="000000"/>
                <w:sz w:val="20"/>
                <w:szCs w:val="20"/>
              </w:rPr>
              <w:br/>
              <w:t xml:space="preserve">e) Press the mute key twice (with 1 second interval) - </w:t>
            </w:r>
            <w:r w:rsidR="00B42BEA" w:rsidRPr="00904B7A">
              <w:rPr>
                <w:color w:val="000000"/>
                <w:sz w:val="20"/>
                <w:szCs w:val="20"/>
              </w:rPr>
              <w:t>SKIP</w:t>
            </w:r>
            <w:r w:rsidRPr="00904B7A">
              <w:rPr>
                <w:color w:val="000000"/>
                <w:sz w:val="20"/>
                <w:szCs w:val="20"/>
              </w:rPr>
              <w:t xml:space="preserve"> this step if the DUT does not have a mute key on the remote control</w:t>
            </w:r>
            <w:r w:rsidRPr="00904B7A">
              <w:rPr>
                <w:color w:val="000000"/>
                <w:sz w:val="20"/>
                <w:szCs w:val="20"/>
              </w:rPr>
              <w:br/>
              <w:t>f) The TE disables System Audio Mode.</w:t>
            </w:r>
            <w:r w:rsidRPr="00904B7A">
              <w:rPr>
                <w:color w:val="000000"/>
                <w:sz w:val="20"/>
                <w:szCs w:val="20"/>
              </w:rPr>
              <w:br/>
              <w:t xml:space="preserve">g) Make the DUT show its volume (press volume+ key once) - </w:t>
            </w:r>
            <w:r w:rsidR="00B42BEA" w:rsidRPr="00904B7A">
              <w:rPr>
                <w:color w:val="000000"/>
                <w:sz w:val="20"/>
                <w:szCs w:val="20"/>
              </w:rPr>
              <w:t>SKIP</w:t>
            </w:r>
            <w:r w:rsidRPr="00904B7A">
              <w:rPr>
                <w:color w:val="000000"/>
                <w:sz w:val="20"/>
                <w:szCs w:val="20"/>
              </w:rPr>
              <w:t xml:space="preserve"> this step if the DUT cannot show its volume.</w:t>
            </w:r>
          </w:p>
        </w:tc>
        <w:tc>
          <w:tcPr>
            <w:tcW w:w="3260" w:type="dxa"/>
            <w:shd w:val="clear" w:color="auto" w:fill="auto"/>
          </w:tcPr>
          <w:p w14:paraId="0480633A" w14:textId="367F3ACB" w:rsidR="008F7E71" w:rsidRPr="00904B7A" w:rsidRDefault="00F46A3C" w:rsidP="006227F5">
            <w:pPr>
              <w:pageBreakBefore/>
              <w:spacing w:after="0" w:line="240" w:lineRule="auto"/>
              <w:rPr>
                <w:rFonts w:eastAsia="Times New Roman"/>
                <w:sz w:val="20"/>
                <w:szCs w:val="20"/>
              </w:rPr>
            </w:pPr>
            <w:r w:rsidRPr="00904B7A">
              <w:rPr>
                <w:color w:val="000000"/>
                <w:sz w:val="20"/>
                <w:szCs w:val="20"/>
              </w:rPr>
              <w:t>If the DUT</w:t>
            </w:r>
            <w:r w:rsidR="008F7E71" w:rsidRPr="00904B7A">
              <w:rPr>
                <w:color w:val="000000"/>
                <w:sz w:val="20"/>
                <w:szCs w:val="20"/>
              </w:rPr>
              <w:t xml:space="preserve"> can show its volume, and the second recorded volume (step "g") is </w:t>
            </w:r>
            <w:r w:rsidR="00180672" w:rsidRPr="00904B7A">
              <w:rPr>
                <w:color w:val="000000"/>
                <w:sz w:val="20"/>
                <w:szCs w:val="20"/>
              </w:rPr>
              <w:t xml:space="preserve">not </w:t>
            </w:r>
            <w:r w:rsidR="008F7E71" w:rsidRPr="00904B7A">
              <w:rPr>
                <w:color w:val="000000"/>
                <w:sz w:val="20"/>
                <w:szCs w:val="20"/>
              </w:rPr>
              <w:t xml:space="preserve">one step higher than </w:t>
            </w:r>
            <w:r w:rsidR="00180672" w:rsidRPr="00904B7A">
              <w:rPr>
                <w:color w:val="000000"/>
                <w:sz w:val="20"/>
                <w:szCs w:val="20"/>
              </w:rPr>
              <w:t xml:space="preserve">the </w:t>
            </w:r>
            <w:r w:rsidR="008F7E71" w:rsidRPr="00904B7A">
              <w:rPr>
                <w:color w:val="000000"/>
                <w:sz w:val="20"/>
                <w:szCs w:val="20"/>
              </w:rPr>
              <w:t>first recorded volume (step "a"), then FAIL.</w:t>
            </w:r>
            <w:r w:rsidR="008F7E71" w:rsidRPr="00904B7A">
              <w:rPr>
                <w:color w:val="000000"/>
                <w:sz w:val="20"/>
                <w:szCs w:val="20"/>
              </w:rPr>
              <w:br/>
            </w:r>
            <w:r w:rsidR="008F7E71" w:rsidRPr="00904B7A">
              <w:rPr>
                <w:color w:val="000000"/>
                <w:sz w:val="20"/>
                <w:szCs w:val="20"/>
              </w:rPr>
              <w:br/>
              <w:t>If the rendered audio volume during this test changes (or is muted), then FAIL.</w:t>
            </w:r>
            <w:r w:rsidR="008F7E71" w:rsidRPr="00904B7A">
              <w:rPr>
                <w:color w:val="000000"/>
                <w:sz w:val="20"/>
                <w:szCs w:val="20"/>
              </w:rPr>
              <w:br/>
            </w:r>
            <w:r w:rsidR="008F7E71" w:rsidRPr="00904B7A">
              <w:rPr>
                <w:color w:val="000000"/>
                <w:sz w:val="20"/>
                <w:szCs w:val="20"/>
              </w:rPr>
              <w:br/>
              <w:t>If the DUT does not send &lt;User Control Pressed&gt; ["Volume Up"] and &lt;User Control Pressed&gt; ["Mute"] to LA=0 in steps "a" and "b" then FAIL.</w:t>
            </w:r>
            <w:r w:rsidR="008F7E71" w:rsidRPr="00904B7A">
              <w:rPr>
                <w:color w:val="000000"/>
                <w:sz w:val="20"/>
                <w:szCs w:val="20"/>
              </w:rPr>
              <w:br/>
            </w:r>
            <w:r w:rsidR="008F7E71" w:rsidRPr="00904B7A">
              <w:rPr>
                <w:color w:val="000000"/>
                <w:sz w:val="20"/>
                <w:szCs w:val="20"/>
              </w:rPr>
              <w:br/>
              <w:t>If the DUT does not send &lt;User Control Pressed&gt; ["Volume Up"] and &lt;User Control Pressed&gt; ["Mute"] to LA=5 in steps "d" and "e" then FAIL.</w:t>
            </w:r>
          </w:p>
        </w:tc>
      </w:tr>
      <w:tr w:rsidR="008F7E71" w:rsidRPr="00904B7A" w14:paraId="1DDEC377" w14:textId="77777777" w:rsidTr="006227F5">
        <w:trPr>
          <w:trHeight w:val="70"/>
        </w:trPr>
        <w:tc>
          <w:tcPr>
            <w:tcW w:w="1008" w:type="dxa"/>
            <w:shd w:val="clear" w:color="auto" w:fill="auto"/>
            <w:noWrap/>
          </w:tcPr>
          <w:p w14:paraId="501F35F1" w14:textId="77777777" w:rsidR="008F7E71" w:rsidRPr="00904B7A" w:rsidRDefault="008F7E71" w:rsidP="006227F5">
            <w:pPr>
              <w:pageBreakBefore/>
              <w:spacing w:after="0" w:line="240" w:lineRule="auto"/>
              <w:rPr>
                <w:rFonts w:eastAsia="Times New Roman"/>
                <w:color w:val="000000"/>
                <w:sz w:val="20"/>
                <w:szCs w:val="20"/>
              </w:rPr>
            </w:pPr>
            <w:r w:rsidRPr="00904B7A">
              <w:rPr>
                <w:color w:val="000000"/>
                <w:sz w:val="20"/>
                <w:szCs w:val="20"/>
              </w:rPr>
              <w:t>HF4-10-8</w:t>
            </w:r>
          </w:p>
        </w:tc>
        <w:tc>
          <w:tcPr>
            <w:tcW w:w="2409" w:type="dxa"/>
            <w:shd w:val="clear" w:color="auto" w:fill="auto"/>
          </w:tcPr>
          <w:p w14:paraId="58654FEB" w14:textId="12510556" w:rsidR="008F7E71" w:rsidRPr="00904B7A" w:rsidRDefault="00195954" w:rsidP="006227F5">
            <w:pPr>
              <w:pageBreakBefore/>
              <w:spacing w:after="0" w:line="240" w:lineRule="auto"/>
              <w:rPr>
                <w:sz w:val="20"/>
                <w:szCs w:val="20"/>
              </w:rPr>
            </w:pPr>
            <w:r>
              <w:rPr>
                <w:sz w:val="20"/>
                <w:szCs w:val="20"/>
              </w:rPr>
              <w:t xml:space="preserve">[HDMI: CEC 13.15.2] </w:t>
            </w:r>
            <w:r>
              <w:rPr>
                <w:rFonts w:cs="Calibri"/>
                <w:sz w:val="20"/>
                <w:szCs w:val="20"/>
                <w:lang w:val="en-GB"/>
              </w:rPr>
              <w:t>7</w:t>
            </w:r>
            <w:r w:rsidRPr="00B563C7">
              <w:rPr>
                <w:rFonts w:cs="Calibri"/>
                <w:sz w:val="20"/>
                <w:szCs w:val="20"/>
                <w:vertAlign w:val="superscript"/>
                <w:lang w:val="en-GB"/>
              </w:rPr>
              <w:t>th</w:t>
            </w:r>
            <w:r>
              <w:rPr>
                <w:rFonts w:cs="Calibri"/>
                <w:color w:val="000000"/>
                <w:sz w:val="13"/>
                <w:szCs w:val="13"/>
                <w:lang w:val="en-GB"/>
              </w:rPr>
              <w:t xml:space="preserve"> </w:t>
            </w:r>
            <w:r>
              <w:rPr>
                <w:rFonts w:cs="Calibri"/>
                <w:color w:val="000000"/>
                <w:sz w:val="20"/>
                <w:szCs w:val="20"/>
                <w:lang w:val="en-GB"/>
              </w:rPr>
              <w:t>paragraph after CEC Figure 32</w:t>
            </w:r>
            <w:r>
              <w:rPr>
                <w:sz w:val="20"/>
                <w:szCs w:val="20"/>
              </w:rPr>
              <w:t xml:space="preserve">, </w:t>
            </w:r>
            <w:r w:rsidR="00A9404E">
              <w:rPr>
                <w:sz w:val="20"/>
                <w:szCs w:val="20"/>
              </w:rPr>
              <w:t>2</w:t>
            </w:r>
            <w:r w:rsidR="00A9404E" w:rsidRPr="00A9404E">
              <w:rPr>
                <w:sz w:val="20"/>
                <w:szCs w:val="20"/>
                <w:vertAlign w:val="superscript"/>
              </w:rPr>
              <w:t>nd</w:t>
            </w:r>
            <w:r w:rsidR="00A9404E">
              <w:rPr>
                <w:sz w:val="20"/>
                <w:szCs w:val="20"/>
              </w:rPr>
              <w:t xml:space="preserve"> bullet, </w:t>
            </w:r>
            <w:r>
              <w:rPr>
                <w:sz w:val="20"/>
                <w:szCs w:val="20"/>
              </w:rPr>
              <w:t>extended by</w:t>
            </w:r>
            <w:r>
              <w:rPr>
                <w:rFonts w:cs="Calibri"/>
                <w:sz w:val="20"/>
                <w:szCs w:val="20"/>
                <w:lang w:val="en-GB"/>
              </w:rPr>
              <w:t xml:space="preserve"> </w:t>
            </w:r>
            <w:r w:rsidR="00F42B4F">
              <w:rPr>
                <w:sz w:val="20"/>
                <w:szCs w:val="20"/>
              </w:rPr>
              <w:t>[HDMI 2.0: 1</w:t>
            </w:r>
            <w:r w:rsidR="008F7E71" w:rsidRPr="00904B7A">
              <w:rPr>
                <w:sz w:val="20"/>
                <w:szCs w:val="20"/>
              </w:rPr>
              <w:t>1.9.11.2</w:t>
            </w:r>
            <w:r w:rsidR="00AB7422">
              <w:rPr>
                <w:sz w:val="20"/>
                <w:szCs w:val="20"/>
              </w:rPr>
              <w:t>]</w:t>
            </w:r>
          </w:p>
          <w:p w14:paraId="40E9890F" w14:textId="08716B71" w:rsidR="008F7E71" w:rsidRPr="00904B7A" w:rsidRDefault="008F7E71" w:rsidP="00EC5024">
            <w:pPr>
              <w:pStyle w:val="HCompactBody"/>
            </w:pPr>
            <w:r w:rsidRPr="00904B7A">
              <w:rPr>
                <w:sz w:val="20"/>
                <w:szCs w:val="20"/>
              </w:rPr>
              <w:br/>
            </w:r>
            <w:r w:rsidR="00F42B4F">
              <w:rPr>
                <w:sz w:val="20"/>
                <w:szCs w:val="20"/>
              </w:rPr>
              <w:t>[HDMI</w:t>
            </w:r>
            <w:r w:rsidR="00195954">
              <w:rPr>
                <w:sz w:val="20"/>
                <w:szCs w:val="20"/>
              </w:rPr>
              <w:t xml:space="preserve">: CEC 13.15.2] </w:t>
            </w:r>
            <w:r w:rsidR="00195954">
              <w:rPr>
                <w:rFonts w:cs="Calibri"/>
                <w:sz w:val="20"/>
                <w:szCs w:val="20"/>
                <w:lang w:val="en-GB"/>
              </w:rPr>
              <w:t>5</w:t>
            </w:r>
            <w:r w:rsidR="00195954" w:rsidRPr="00B563C7">
              <w:rPr>
                <w:rFonts w:cs="Calibri"/>
                <w:sz w:val="20"/>
                <w:szCs w:val="20"/>
                <w:vertAlign w:val="superscript"/>
                <w:lang w:val="en-GB"/>
              </w:rPr>
              <w:t>th</w:t>
            </w:r>
            <w:r w:rsidR="00195954">
              <w:rPr>
                <w:rFonts w:cs="Calibri"/>
                <w:sz w:val="13"/>
                <w:szCs w:val="13"/>
                <w:lang w:val="en-GB"/>
              </w:rPr>
              <w:t xml:space="preserve"> </w:t>
            </w:r>
            <w:r w:rsidR="00195954">
              <w:rPr>
                <w:rFonts w:cs="Calibri"/>
                <w:sz w:val="20"/>
                <w:szCs w:val="20"/>
                <w:lang w:val="en-GB"/>
              </w:rPr>
              <w:t>paragraph after CEC Figure 32</w:t>
            </w:r>
            <w:r w:rsidR="00195954">
              <w:rPr>
                <w:sz w:val="20"/>
                <w:szCs w:val="20"/>
              </w:rPr>
              <w:t>, extended by</w:t>
            </w:r>
            <w:r w:rsidR="00195954">
              <w:rPr>
                <w:rFonts w:cs="Calibri"/>
                <w:sz w:val="20"/>
                <w:szCs w:val="20"/>
                <w:lang w:val="en-GB"/>
              </w:rPr>
              <w:t xml:space="preserve"> </w:t>
            </w:r>
            <w:r w:rsidR="00F42B4F">
              <w:rPr>
                <w:sz w:val="20"/>
                <w:szCs w:val="20"/>
              </w:rPr>
              <w:t>[HDMI 2.0: 1</w:t>
            </w:r>
            <w:r w:rsidRPr="00904B7A">
              <w:rPr>
                <w:sz w:val="20"/>
                <w:szCs w:val="20"/>
              </w:rPr>
              <w:t>1.9.11.1</w:t>
            </w:r>
            <w:r w:rsidR="00AB7422">
              <w:rPr>
                <w:sz w:val="20"/>
                <w:szCs w:val="20"/>
              </w:rPr>
              <w:t>]</w:t>
            </w:r>
          </w:p>
        </w:tc>
        <w:tc>
          <w:tcPr>
            <w:tcW w:w="2977" w:type="dxa"/>
            <w:shd w:val="clear" w:color="auto" w:fill="auto"/>
          </w:tcPr>
          <w:p w14:paraId="5A3BD538" w14:textId="210CE419" w:rsidR="008F7E71" w:rsidRPr="00904B7A" w:rsidRDefault="008F7E71" w:rsidP="006227F5">
            <w:pPr>
              <w:pageBreakBefore/>
              <w:spacing w:after="0" w:line="240" w:lineRule="auto"/>
              <w:rPr>
                <w:i/>
                <w:iCs/>
                <w:sz w:val="20"/>
                <w:szCs w:val="20"/>
              </w:rPr>
            </w:pPr>
            <w:r w:rsidRPr="00904B7A">
              <w:rPr>
                <w:sz w:val="20"/>
                <w:szCs w:val="20"/>
              </w:rPr>
              <w:t>Verify that Amplifier's volume controls are active while System Audio Work is On.</w:t>
            </w:r>
            <w:r w:rsidRPr="00904B7A">
              <w:rPr>
                <w:sz w:val="20"/>
                <w:szCs w:val="20"/>
              </w:rPr>
              <w:br/>
            </w:r>
            <w:r w:rsidRPr="00904B7A">
              <w:rPr>
                <w:i/>
                <w:iCs/>
                <w:sz w:val="20"/>
                <w:szCs w:val="20"/>
              </w:rPr>
              <w:br/>
              <w:t>This test only applies for DUT</w:t>
            </w:r>
            <w:r w:rsidR="0099442C" w:rsidRPr="00904B7A">
              <w:rPr>
                <w:i/>
                <w:iCs/>
                <w:sz w:val="20"/>
                <w:szCs w:val="20"/>
              </w:rPr>
              <w:t>s</w:t>
            </w:r>
            <w:r w:rsidRPr="00904B7A">
              <w:rPr>
                <w:i/>
                <w:iCs/>
                <w:sz w:val="20"/>
                <w:szCs w:val="20"/>
              </w:rPr>
              <w:t xml:space="preserve"> with Primary Device Type = Audio System</w:t>
            </w:r>
          </w:p>
          <w:p w14:paraId="446FBE34" w14:textId="6492A929" w:rsidR="008F7E71" w:rsidRPr="00904B7A" w:rsidRDefault="008F7E71" w:rsidP="006227F5">
            <w:pPr>
              <w:pageBreakBefore/>
              <w:spacing w:after="0" w:line="240" w:lineRule="auto"/>
              <w:rPr>
                <w:rFonts w:eastAsia="Times New Roman"/>
                <w:sz w:val="20"/>
                <w:szCs w:val="20"/>
              </w:rPr>
            </w:pPr>
            <w:r w:rsidRPr="00904B7A">
              <w:rPr>
                <w:i/>
                <w:iCs/>
                <w:sz w:val="20"/>
                <w:szCs w:val="20"/>
              </w:rPr>
              <w:t xml:space="preserve">(see </w:t>
            </w:r>
            <w:r w:rsidR="003818C1">
              <w:rPr>
                <w:i/>
                <w:iCs/>
                <w:sz w:val="20"/>
                <w:szCs w:val="20"/>
              </w:rPr>
              <w:t>CDF field</w:t>
            </w:r>
            <w:r w:rsidRPr="00904B7A">
              <w:rPr>
                <w:i/>
                <w:iCs/>
                <w:sz w:val="20"/>
                <w:szCs w:val="20"/>
              </w:rPr>
              <w:t xml:space="preserve"> "PrimaryDeviceType").</w:t>
            </w:r>
          </w:p>
        </w:tc>
        <w:tc>
          <w:tcPr>
            <w:tcW w:w="4820" w:type="dxa"/>
            <w:shd w:val="clear" w:color="auto" w:fill="auto"/>
          </w:tcPr>
          <w:p w14:paraId="0DE0AA35" w14:textId="77777777" w:rsidR="008F7E71" w:rsidRPr="00904B7A" w:rsidRDefault="008F7E71" w:rsidP="006227F5">
            <w:pPr>
              <w:pageBreakBefore/>
              <w:spacing w:after="0" w:line="240" w:lineRule="auto"/>
              <w:rPr>
                <w:rFonts w:eastAsia="Times New Roman"/>
                <w:sz w:val="20"/>
                <w:szCs w:val="20"/>
              </w:rPr>
            </w:pPr>
            <w:r w:rsidRPr="00904B7A">
              <w:rPr>
                <w:sz w:val="20"/>
                <w:szCs w:val="20"/>
              </w:rPr>
              <w:t>The TE emulates a TV, and requests System Audio Mode = On.</w:t>
            </w:r>
            <w:r w:rsidRPr="00904B7A">
              <w:rPr>
                <w:sz w:val="20"/>
                <w:szCs w:val="20"/>
              </w:rPr>
              <w:br/>
              <w:t>Press volume+ key once.</w:t>
            </w:r>
            <w:r w:rsidRPr="00904B7A">
              <w:rPr>
                <w:sz w:val="20"/>
                <w:szCs w:val="20"/>
              </w:rPr>
              <w:br/>
              <w:t>After 5 s, press the volume+ key a few times (at 1 second intervals).</w:t>
            </w:r>
          </w:p>
        </w:tc>
        <w:tc>
          <w:tcPr>
            <w:tcW w:w="3260" w:type="dxa"/>
            <w:shd w:val="clear" w:color="auto" w:fill="auto"/>
          </w:tcPr>
          <w:p w14:paraId="7EEE7A82" w14:textId="77777777" w:rsidR="008F7E71" w:rsidRPr="00904B7A" w:rsidRDefault="008F7E71" w:rsidP="006227F5">
            <w:pPr>
              <w:pageBreakBefore/>
              <w:spacing w:after="0" w:line="240" w:lineRule="auto"/>
              <w:rPr>
                <w:rFonts w:eastAsia="Times New Roman"/>
                <w:sz w:val="20"/>
                <w:szCs w:val="20"/>
              </w:rPr>
            </w:pPr>
            <w:r w:rsidRPr="00904B7A">
              <w:rPr>
                <w:sz w:val="20"/>
                <w:szCs w:val="20"/>
              </w:rPr>
              <w:t>If the DUT does not send &lt;Report Audio Status&gt; messages, then FAIL.</w:t>
            </w:r>
            <w:r w:rsidRPr="00904B7A">
              <w:rPr>
                <w:sz w:val="20"/>
                <w:szCs w:val="20"/>
              </w:rPr>
              <w:br/>
              <w:t>If the operand of &lt;Report Audio Status&gt; does not increase after one or more volume+ button presses, then FAIL.</w:t>
            </w:r>
          </w:p>
        </w:tc>
      </w:tr>
      <w:tr w:rsidR="008F7E71" w:rsidRPr="00904B7A" w14:paraId="4DDF273B" w14:textId="77777777" w:rsidTr="006227F5">
        <w:trPr>
          <w:trHeight w:val="70"/>
        </w:trPr>
        <w:tc>
          <w:tcPr>
            <w:tcW w:w="1008" w:type="dxa"/>
            <w:shd w:val="clear" w:color="auto" w:fill="auto"/>
            <w:noWrap/>
          </w:tcPr>
          <w:p w14:paraId="05FD77FD" w14:textId="77777777" w:rsidR="008F7E71" w:rsidRPr="00904B7A" w:rsidRDefault="008F7E71" w:rsidP="006227F5">
            <w:pPr>
              <w:pageBreakBefore/>
              <w:spacing w:after="0" w:line="240" w:lineRule="auto"/>
              <w:rPr>
                <w:rFonts w:eastAsia="Times New Roman"/>
                <w:color w:val="000000"/>
                <w:sz w:val="20"/>
                <w:szCs w:val="20"/>
              </w:rPr>
            </w:pPr>
            <w:r w:rsidRPr="00904B7A">
              <w:rPr>
                <w:color w:val="000000"/>
                <w:sz w:val="20"/>
                <w:szCs w:val="20"/>
              </w:rPr>
              <w:t>HF4-10-9</w:t>
            </w:r>
          </w:p>
        </w:tc>
        <w:tc>
          <w:tcPr>
            <w:tcW w:w="2409" w:type="dxa"/>
            <w:shd w:val="clear" w:color="auto" w:fill="auto"/>
          </w:tcPr>
          <w:p w14:paraId="67F0CA86" w14:textId="50EF5F46" w:rsidR="008F7E71" w:rsidRPr="00904B7A" w:rsidRDefault="00195954" w:rsidP="006227F5">
            <w:pPr>
              <w:pageBreakBefore/>
              <w:spacing w:after="0" w:line="240" w:lineRule="auto"/>
              <w:rPr>
                <w:color w:val="000000"/>
                <w:sz w:val="20"/>
                <w:szCs w:val="20"/>
              </w:rPr>
            </w:pPr>
            <w:r>
              <w:rPr>
                <w:color w:val="000000"/>
                <w:sz w:val="20"/>
                <w:szCs w:val="20"/>
              </w:rPr>
              <w:t>[HDMI: CEC 13.13.2] 4</w:t>
            </w:r>
            <w:r w:rsidRPr="00195954">
              <w:rPr>
                <w:color w:val="000000"/>
                <w:sz w:val="20"/>
                <w:szCs w:val="20"/>
                <w:vertAlign w:val="superscript"/>
              </w:rPr>
              <w:t>th</w:t>
            </w:r>
            <w:r>
              <w:rPr>
                <w:color w:val="000000"/>
                <w:sz w:val="20"/>
                <w:szCs w:val="20"/>
              </w:rPr>
              <w:t xml:space="preserve"> paragraph, extended by </w:t>
            </w:r>
            <w:r w:rsidR="00F42B4F">
              <w:rPr>
                <w:color w:val="000000"/>
                <w:sz w:val="20"/>
                <w:szCs w:val="20"/>
              </w:rPr>
              <w:t>[HDMI 2.0: 1</w:t>
            </w:r>
            <w:r w:rsidR="008F7E71" w:rsidRPr="00904B7A">
              <w:rPr>
                <w:color w:val="000000"/>
                <w:sz w:val="20"/>
                <w:szCs w:val="20"/>
              </w:rPr>
              <w:t>1.6.2</w:t>
            </w:r>
            <w:r w:rsidR="00AB7422">
              <w:rPr>
                <w:color w:val="000000"/>
                <w:sz w:val="20"/>
                <w:szCs w:val="20"/>
              </w:rPr>
              <w:t>]</w:t>
            </w:r>
          </w:p>
          <w:p w14:paraId="29962C06" w14:textId="73A4D403" w:rsidR="00AB7422" w:rsidRDefault="008F7E71" w:rsidP="00EC5024">
            <w:pPr>
              <w:pStyle w:val="HCompactBody"/>
            </w:pPr>
            <w:r w:rsidRPr="00904B7A">
              <w:rPr>
                <w:sz w:val="20"/>
                <w:szCs w:val="20"/>
              </w:rPr>
              <w:t xml:space="preserve">Table 11-31 indicates (in the last two columns) which [UI Commands] shall be supported by the Follower. </w:t>
            </w:r>
            <w:r w:rsidR="00195954">
              <w:rPr>
                <w:sz w:val="20"/>
                <w:szCs w:val="20"/>
              </w:rPr>
              <w:t>[..]</w:t>
            </w:r>
            <w:r w:rsidRPr="00904B7A">
              <w:rPr>
                <w:sz w:val="20"/>
                <w:szCs w:val="20"/>
              </w:rPr>
              <w:t>.</w:t>
            </w:r>
            <w:r w:rsidRPr="00904B7A">
              <w:rPr>
                <w:sz w:val="20"/>
                <w:szCs w:val="20"/>
              </w:rPr>
              <w:br/>
            </w:r>
            <w:r w:rsidRPr="00904B7A">
              <w:rPr>
                <w:sz w:val="20"/>
                <w:szCs w:val="20"/>
              </w:rPr>
              <w:br/>
            </w:r>
            <w:r w:rsidR="00195954">
              <w:rPr>
                <w:sz w:val="20"/>
                <w:szCs w:val="20"/>
              </w:rPr>
              <w:t xml:space="preserve">[HDMI: CEC </w:t>
            </w:r>
            <w:r w:rsidR="00764C7C">
              <w:rPr>
                <w:sz w:val="20"/>
                <w:szCs w:val="20"/>
              </w:rPr>
              <w:t>13.15.4.5] 1</w:t>
            </w:r>
            <w:r w:rsidR="00764C7C" w:rsidRPr="00764C7C">
              <w:rPr>
                <w:sz w:val="20"/>
                <w:szCs w:val="20"/>
                <w:vertAlign w:val="superscript"/>
              </w:rPr>
              <w:t>st</w:t>
            </w:r>
            <w:r w:rsidR="00764C7C">
              <w:rPr>
                <w:sz w:val="20"/>
                <w:szCs w:val="20"/>
              </w:rPr>
              <w:t xml:space="preserve"> paragraph, extended by </w:t>
            </w:r>
            <w:r w:rsidR="00F42B4F">
              <w:rPr>
                <w:sz w:val="20"/>
                <w:szCs w:val="20"/>
              </w:rPr>
              <w:t>[HDMI 2.0: 1</w:t>
            </w:r>
            <w:r w:rsidRPr="00904B7A">
              <w:rPr>
                <w:sz w:val="20"/>
                <w:szCs w:val="20"/>
              </w:rPr>
              <w:t>1.9.11.4</w:t>
            </w:r>
            <w:r w:rsidR="00AB7422">
              <w:rPr>
                <w:sz w:val="20"/>
                <w:szCs w:val="20"/>
              </w:rPr>
              <w:t>]</w:t>
            </w:r>
          </w:p>
          <w:p w14:paraId="1B965791" w14:textId="4C38081E" w:rsidR="00A30A23" w:rsidRPr="00904B7A" w:rsidRDefault="00764C7C" w:rsidP="00EC5024">
            <w:pPr>
              <w:pStyle w:val="HCompactBody"/>
            </w:pPr>
            <w:r w:rsidRPr="00764C7C">
              <w:rPr>
                <w:rFonts w:cs="Century"/>
                <w:sz w:val="20"/>
                <w:szCs w:val="20"/>
              </w:rPr>
              <w:t>[..]</w:t>
            </w:r>
            <w:r w:rsidR="008F7E71" w:rsidRPr="00764C7C">
              <w:rPr>
                <w:sz w:val="20"/>
                <w:szCs w:val="20"/>
              </w:rPr>
              <w:t>,</w:t>
            </w:r>
            <w:r w:rsidR="008F7E71" w:rsidRPr="00904B7A">
              <w:rPr>
                <w:sz w:val="20"/>
                <w:szCs w:val="20"/>
              </w:rPr>
              <w:t xml:space="preserve"> see </w:t>
            </w:r>
            <w:r w:rsidR="00AB7422">
              <w:rPr>
                <w:sz w:val="20"/>
                <w:szCs w:val="20"/>
              </w:rPr>
              <w:t>[HDMI 2.0:</w:t>
            </w:r>
            <w:r w:rsidR="00A9404E">
              <w:rPr>
                <w:sz w:val="20"/>
                <w:szCs w:val="20"/>
              </w:rPr>
              <w:t xml:space="preserve"> </w:t>
            </w:r>
            <w:r w:rsidR="008F7E71" w:rsidRPr="00904B7A">
              <w:rPr>
                <w:sz w:val="20"/>
                <w:szCs w:val="20"/>
              </w:rPr>
              <w:t>Table 11-31</w:t>
            </w:r>
            <w:r w:rsidR="00AB7422">
              <w:rPr>
                <w:sz w:val="20"/>
                <w:szCs w:val="20"/>
              </w:rPr>
              <w:t>]</w:t>
            </w:r>
            <w:r w:rsidR="008F7E71" w:rsidRPr="00904B7A">
              <w:rPr>
                <w:sz w:val="20"/>
                <w:szCs w:val="20"/>
              </w:rPr>
              <w:t>.</w:t>
            </w:r>
            <w:r>
              <w:br/>
            </w:r>
            <w:r>
              <w:br/>
            </w:r>
            <w:r w:rsidR="00B969F0">
              <w:rPr>
                <w:sz w:val="20"/>
                <w:szCs w:val="20"/>
              </w:rPr>
              <w:t>[HDMI 2.0:</w:t>
            </w:r>
            <w:r w:rsidR="00D66E59">
              <w:rPr>
                <w:sz w:val="20"/>
                <w:szCs w:val="20"/>
              </w:rPr>
              <w:t xml:space="preserve"> Table </w:t>
            </w:r>
            <w:r w:rsidR="00A30A23">
              <w:rPr>
                <w:sz w:val="20"/>
                <w:szCs w:val="20"/>
              </w:rPr>
              <w:t>11-31, row 0x65</w:t>
            </w:r>
            <w:r w:rsidR="00AB7422">
              <w:rPr>
                <w:sz w:val="20"/>
                <w:szCs w:val="20"/>
              </w:rPr>
              <w:t>]</w:t>
            </w:r>
          </w:p>
        </w:tc>
        <w:tc>
          <w:tcPr>
            <w:tcW w:w="2977" w:type="dxa"/>
            <w:shd w:val="clear" w:color="auto" w:fill="auto"/>
          </w:tcPr>
          <w:p w14:paraId="71AA03D4" w14:textId="4EC8914D" w:rsidR="008F7E71" w:rsidRPr="00904B7A" w:rsidRDefault="008F7E71" w:rsidP="006227F5">
            <w:pPr>
              <w:pageBreakBefore/>
              <w:spacing w:after="0" w:line="240" w:lineRule="auto"/>
              <w:rPr>
                <w:i/>
                <w:iCs/>
                <w:color w:val="000000"/>
                <w:sz w:val="20"/>
                <w:szCs w:val="20"/>
              </w:rPr>
            </w:pPr>
            <w:r w:rsidRPr="00904B7A">
              <w:rPr>
                <w:color w:val="000000"/>
                <w:sz w:val="20"/>
                <w:szCs w:val="20"/>
              </w:rPr>
              <w:t xml:space="preserve">Verify </w:t>
            </w:r>
            <w:r w:rsidR="00C875D5" w:rsidRPr="00904B7A">
              <w:rPr>
                <w:color w:val="000000"/>
                <w:sz w:val="20"/>
                <w:szCs w:val="20"/>
              </w:rPr>
              <w:t>that the DUT</w:t>
            </w:r>
            <w:r w:rsidRPr="00904B7A">
              <w:rPr>
                <w:color w:val="000000"/>
                <w:sz w:val="20"/>
                <w:szCs w:val="20"/>
              </w:rPr>
              <w:t xml:space="preserve"> accepts &lt;User Control Pressed&gt; for volume-related operands are handled appropriately.</w:t>
            </w:r>
            <w:r w:rsidRPr="00904B7A">
              <w:rPr>
                <w:color w:val="000000"/>
                <w:sz w:val="20"/>
                <w:szCs w:val="20"/>
              </w:rPr>
              <w:br/>
            </w:r>
            <w:r w:rsidRPr="00904B7A">
              <w:rPr>
                <w:color w:val="000000"/>
                <w:sz w:val="20"/>
                <w:szCs w:val="20"/>
              </w:rPr>
              <w:br/>
            </w:r>
            <w:r w:rsidRPr="00904B7A">
              <w:rPr>
                <w:i/>
                <w:iCs/>
                <w:color w:val="000000"/>
                <w:sz w:val="20"/>
                <w:szCs w:val="20"/>
              </w:rPr>
              <w:t>This test only applies for DUT</w:t>
            </w:r>
            <w:r w:rsidR="0099442C" w:rsidRPr="00904B7A">
              <w:rPr>
                <w:i/>
                <w:iCs/>
                <w:color w:val="000000"/>
                <w:sz w:val="20"/>
                <w:szCs w:val="20"/>
              </w:rPr>
              <w:t>s</w:t>
            </w:r>
            <w:r w:rsidRPr="00904B7A">
              <w:rPr>
                <w:i/>
                <w:iCs/>
                <w:color w:val="000000"/>
                <w:sz w:val="20"/>
                <w:szCs w:val="20"/>
              </w:rPr>
              <w:t xml:space="preserve"> which can render audio and/or control volume of audio (condition "(b)" in </w:t>
            </w:r>
            <w:r w:rsidR="008869B6">
              <w:rPr>
                <w:i/>
                <w:iCs/>
                <w:color w:val="000000"/>
                <w:sz w:val="20"/>
                <w:szCs w:val="20"/>
              </w:rPr>
              <w:t>[HDMI 2.0:</w:t>
            </w:r>
            <w:r w:rsidRPr="00904B7A">
              <w:rPr>
                <w:i/>
                <w:iCs/>
                <w:color w:val="000000"/>
                <w:sz w:val="20"/>
                <w:szCs w:val="20"/>
              </w:rPr>
              <w:t xml:space="preserve"> Table 11-31</w:t>
            </w:r>
            <w:r w:rsidR="00D66E59">
              <w:rPr>
                <w:i/>
                <w:iCs/>
                <w:color w:val="000000"/>
                <w:sz w:val="20"/>
                <w:szCs w:val="20"/>
              </w:rPr>
              <w:t>]</w:t>
            </w:r>
            <w:r w:rsidRPr="00904B7A">
              <w:rPr>
                <w:i/>
                <w:iCs/>
                <w:color w:val="000000"/>
                <w:sz w:val="20"/>
                <w:szCs w:val="20"/>
              </w:rPr>
              <w:t>)</w:t>
            </w:r>
          </w:p>
          <w:p w14:paraId="2261D806" w14:textId="7F7B1887" w:rsidR="008F7E71" w:rsidRPr="00904B7A" w:rsidRDefault="008F7E71" w:rsidP="006227F5">
            <w:pPr>
              <w:pageBreakBefore/>
              <w:spacing w:after="0" w:line="240" w:lineRule="auto"/>
              <w:rPr>
                <w:i/>
                <w:iCs/>
                <w:color w:val="000000"/>
                <w:sz w:val="20"/>
                <w:szCs w:val="20"/>
              </w:rPr>
            </w:pPr>
            <w:r w:rsidRPr="00904B7A">
              <w:rPr>
                <w:i/>
                <w:iCs/>
                <w:color w:val="000000"/>
                <w:sz w:val="20"/>
                <w:szCs w:val="20"/>
              </w:rPr>
              <w:t xml:space="preserve">(see </w:t>
            </w:r>
            <w:r w:rsidR="003818C1">
              <w:rPr>
                <w:i/>
                <w:iCs/>
                <w:color w:val="000000"/>
                <w:sz w:val="20"/>
                <w:szCs w:val="20"/>
              </w:rPr>
              <w:t>CDF field</w:t>
            </w:r>
            <w:r w:rsidRPr="00904B7A">
              <w:rPr>
                <w:i/>
                <w:iCs/>
                <w:color w:val="000000"/>
                <w:sz w:val="20"/>
                <w:szCs w:val="20"/>
              </w:rPr>
              <w:t>s "Primary Device Type" (TV or Audio System), and "RC_audio"(=</w:t>
            </w:r>
            <w:r w:rsidR="00FE3E9F" w:rsidRPr="00904B7A">
              <w:rPr>
                <w:i/>
                <w:iCs/>
                <w:color w:val="000000"/>
                <w:sz w:val="20"/>
                <w:szCs w:val="20"/>
              </w:rPr>
              <w:t>“Y”</w:t>
            </w:r>
            <w:r w:rsidRPr="00904B7A">
              <w:rPr>
                <w:i/>
                <w:iCs/>
                <w:color w:val="000000"/>
                <w:sz w:val="20"/>
                <w:szCs w:val="20"/>
              </w:rPr>
              <w:t>))</w:t>
            </w:r>
          </w:p>
        </w:tc>
        <w:tc>
          <w:tcPr>
            <w:tcW w:w="4820" w:type="dxa"/>
            <w:shd w:val="clear" w:color="auto" w:fill="auto"/>
          </w:tcPr>
          <w:p w14:paraId="7D9E25D4" w14:textId="505DC221" w:rsidR="00A30A23" w:rsidRPr="006227F5" w:rsidRDefault="00A30A23" w:rsidP="006227F5">
            <w:pPr>
              <w:pageBreakBefore/>
              <w:spacing w:after="0" w:line="240" w:lineRule="auto"/>
              <w:rPr>
                <w:color w:val="000000"/>
                <w:sz w:val="20"/>
                <w:szCs w:val="20"/>
              </w:rPr>
            </w:pPr>
            <w:r w:rsidRPr="00A30A23">
              <w:rPr>
                <w:color w:val="000000"/>
                <w:sz w:val="20"/>
                <w:szCs w:val="20"/>
              </w:rPr>
              <w:t>a)</w:t>
            </w:r>
            <w:r>
              <w:rPr>
                <w:color w:val="000000"/>
                <w:sz w:val="20"/>
                <w:szCs w:val="20"/>
              </w:rPr>
              <w:t xml:space="preserve"> </w:t>
            </w:r>
            <w:r w:rsidR="008F7E71" w:rsidRPr="006227F5">
              <w:rPr>
                <w:color w:val="000000"/>
                <w:sz w:val="20"/>
                <w:szCs w:val="20"/>
              </w:rPr>
              <w:t xml:space="preserve">The TE sends &lt;User Control Pressed&gt; ["Volume Up"] and &lt;User Control Released&gt; (after 100 ms) messages </w:t>
            </w:r>
            <w:r w:rsidR="00857111" w:rsidRPr="006227F5">
              <w:rPr>
                <w:color w:val="000000"/>
                <w:sz w:val="20"/>
                <w:szCs w:val="20"/>
              </w:rPr>
              <w:t>to the DUT</w:t>
            </w:r>
            <w:r w:rsidR="008F7E71" w:rsidRPr="006227F5">
              <w:rPr>
                <w:color w:val="000000"/>
                <w:sz w:val="20"/>
                <w:szCs w:val="20"/>
              </w:rPr>
              <w:t>.</w:t>
            </w:r>
            <w:r w:rsidR="008F7E71" w:rsidRPr="006227F5">
              <w:rPr>
                <w:color w:val="000000"/>
                <w:sz w:val="20"/>
                <w:szCs w:val="20"/>
              </w:rPr>
              <w:br/>
              <w:t xml:space="preserve">b) After 5 s, the TE sends &lt;User Control Pressed&gt; ["Volume Down"] and &lt;User Control Released&gt; (after 100 ms) messages </w:t>
            </w:r>
            <w:r w:rsidR="00857111" w:rsidRPr="006227F5">
              <w:rPr>
                <w:color w:val="000000"/>
                <w:sz w:val="20"/>
                <w:szCs w:val="20"/>
              </w:rPr>
              <w:t>to the DUT</w:t>
            </w:r>
            <w:r w:rsidR="008F7E71" w:rsidRPr="006227F5">
              <w:rPr>
                <w:color w:val="000000"/>
                <w:sz w:val="20"/>
                <w:szCs w:val="20"/>
              </w:rPr>
              <w:t>.</w:t>
            </w:r>
            <w:r w:rsidR="008F7E71" w:rsidRPr="006227F5">
              <w:rPr>
                <w:color w:val="000000"/>
                <w:sz w:val="20"/>
                <w:szCs w:val="20"/>
              </w:rPr>
              <w:br/>
              <w:t xml:space="preserve">c) After 5 s, the TE sends &lt;User Control Pressed&gt; ["Mute"] and &lt;User Control Released&gt; (after 100 ms) messages </w:t>
            </w:r>
            <w:r w:rsidR="00857111" w:rsidRPr="006227F5">
              <w:rPr>
                <w:color w:val="000000"/>
                <w:sz w:val="20"/>
                <w:szCs w:val="20"/>
              </w:rPr>
              <w:t>to the DUT</w:t>
            </w:r>
            <w:r w:rsidR="008F7E71" w:rsidRPr="006227F5">
              <w:rPr>
                <w:color w:val="000000"/>
                <w:sz w:val="20"/>
                <w:szCs w:val="20"/>
              </w:rPr>
              <w:t>.</w:t>
            </w:r>
            <w:r w:rsidR="008F7E71" w:rsidRPr="006227F5">
              <w:rPr>
                <w:color w:val="000000"/>
                <w:sz w:val="20"/>
                <w:szCs w:val="20"/>
              </w:rPr>
              <w:br/>
              <w:t xml:space="preserve">d) After 5 s, the TE sends &lt;User Control Pressed&gt; ["Mute"] and &lt;User Control Released&gt; (after 100 ms) messages </w:t>
            </w:r>
            <w:r w:rsidR="00857111" w:rsidRPr="006227F5">
              <w:rPr>
                <w:color w:val="000000"/>
                <w:sz w:val="20"/>
                <w:szCs w:val="20"/>
              </w:rPr>
              <w:t>to the DUT</w:t>
            </w:r>
            <w:r w:rsidR="008F7E71" w:rsidRPr="006227F5">
              <w:rPr>
                <w:color w:val="000000"/>
                <w:sz w:val="20"/>
                <w:szCs w:val="20"/>
              </w:rPr>
              <w:t>.</w:t>
            </w:r>
            <w:r w:rsidR="008F7E71" w:rsidRPr="006227F5">
              <w:rPr>
                <w:color w:val="000000"/>
                <w:sz w:val="20"/>
                <w:szCs w:val="20"/>
              </w:rPr>
              <w:br/>
            </w:r>
            <w:r w:rsidR="008F7E71" w:rsidRPr="006227F5">
              <w:rPr>
                <w:i/>
                <w:iCs/>
                <w:color w:val="000000"/>
                <w:sz w:val="20"/>
                <w:szCs w:val="20"/>
              </w:rPr>
              <w:t xml:space="preserve">Before </w:t>
            </w:r>
            <w:r w:rsidR="00C875D5" w:rsidRPr="006227F5">
              <w:rPr>
                <w:i/>
                <w:iCs/>
                <w:color w:val="000000"/>
                <w:sz w:val="20"/>
                <w:szCs w:val="20"/>
              </w:rPr>
              <w:t xml:space="preserve">the </w:t>
            </w:r>
            <w:r w:rsidR="008F7E71" w:rsidRPr="006227F5">
              <w:rPr>
                <w:i/>
                <w:iCs/>
                <w:color w:val="000000"/>
                <w:sz w:val="20"/>
                <w:szCs w:val="20"/>
              </w:rPr>
              <w:t xml:space="preserve">next step, </w:t>
            </w:r>
            <w:r w:rsidR="00C875D5" w:rsidRPr="006227F5">
              <w:rPr>
                <w:i/>
                <w:iCs/>
                <w:color w:val="000000"/>
                <w:sz w:val="20"/>
                <w:szCs w:val="20"/>
              </w:rPr>
              <w:t>ensure that the</w:t>
            </w:r>
            <w:r w:rsidR="008F7E71" w:rsidRPr="006227F5">
              <w:rPr>
                <w:i/>
                <w:iCs/>
                <w:color w:val="000000"/>
                <w:sz w:val="20"/>
                <w:szCs w:val="20"/>
              </w:rPr>
              <w:t xml:space="preserve"> DUT is not in muted state.</w:t>
            </w:r>
            <w:r w:rsidR="008F7E71" w:rsidRPr="006227F5">
              <w:rPr>
                <w:color w:val="000000"/>
                <w:sz w:val="20"/>
                <w:szCs w:val="20"/>
              </w:rPr>
              <w:br/>
              <w:t xml:space="preserve">e) After 10 s, the TE sends &lt;User Control Pressed&gt; ["Mute Function"] and &lt;User Control Released&gt; (after 100 ms) messages </w:t>
            </w:r>
            <w:r w:rsidR="00857111" w:rsidRPr="006227F5">
              <w:rPr>
                <w:color w:val="000000"/>
                <w:sz w:val="20"/>
                <w:szCs w:val="20"/>
              </w:rPr>
              <w:t>to the DUT</w:t>
            </w:r>
            <w:r w:rsidR="008F7E71" w:rsidRPr="006227F5">
              <w:rPr>
                <w:color w:val="000000"/>
                <w:sz w:val="20"/>
                <w:szCs w:val="20"/>
              </w:rPr>
              <w:t>.</w:t>
            </w:r>
            <w:r w:rsidR="008F7E71" w:rsidRPr="006227F5">
              <w:rPr>
                <w:color w:val="000000"/>
                <w:sz w:val="20"/>
                <w:szCs w:val="20"/>
              </w:rPr>
              <w:br/>
              <w:t>f)</w:t>
            </w:r>
            <w:r>
              <w:rPr>
                <w:color w:val="000000"/>
                <w:sz w:val="20"/>
                <w:szCs w:val="20"/>
              </w:rPr>
              <w:t xml:space="preserve"> </w:t>
            </w:r>
            <w:r w:rsidRPr="005B4173">
              <w:rPr>
                <w:color w:val="000000"/>
                <w:sz w:val="20"/>
                <w:szCs w:val="20"/>
              </w:rPr>
              <w:t>After 10 s, the TE sends &lt;User Control Pressed&gt; ["Mute Function"] and &lt;User Control Released&gt; (after 100 ms) messages to the DUT.</w:t>
            </w:r>
          </w:p>
          <w:p w14:paraId="1EA92956" w14:textId="37BF9D30" w:rsidR="008F7E71" w:rsidRPr="003E6EC4" w:rsidRDefault="00A30A23" w:rsidP="006227F5">
            <w:pPr>
              <w:rPr>
                <w:sz w:val="20"/>
              </w:rPr>
            </w:pPr>
            <w:r w:rsidRPr="003E6EC4">
              <w:rPr>
                <w:sz w:val="20"/>
              </w:rPr>
              <w:t xml:space="preserve">g) </w:t>
            </w:r>
            <w:r w:rsidR="008F7E71" w:rsidRPr="003E6EC4">
              <w:rPr>
                <w:sz w:val="20"/>
              </w:rPr>
              <w:t xml:space="preserve">After 10 s, the TE sends &lt;User Control Pressed&gt; ["Restore Volume Function"] and &lt;User Control Released&gt; (after 100 ms) messages </w:t>
            </w:r>
            <w:r w:rsidR="00857111" w:rsidRPr="003E6EC4">
              <w:rPr>
                <w:sz w:val="20"/>
              </w:rPr>
              <w:t>to the DUT</w:t>
            </w:r>
            <w:r w:rsidR="008F7E71" w:rsidRPr="003E6EC4">
              <w:rPr>
                <w:sz w:val="20"/>
              </w:rPr>
              <w:t>.</w:t>
            </w:r>
          </w:p>
        </w:tc>
        <w:tc>
          <w:tcPr>
            <w:tcW w:w="3260" w:type="dxa"/>
            <w:shd w:val="clear" w:color="auto" w:fill="auto"/>
          </w:tcPr>
          <w:p w14:paraId="0A7D916D" w14:textId="3F62198F" w:rsidR="00FF11DA" w:rsidRDefault="008F7E71" w:rsidP="006227F5">
            <w:pPr>
              <w:pageBreakBefore/>
              <w:spacing w:after="0" w:line="240" w:lineRule="auto"/>
              <w:rPr>
                <w:color w:val="000000"/>
                <w:sz w:val="20"/>
                <w:szCs w:val="20"/>
              </w:rPr>
            </w:pPr>
            <w:r w:rsidRPr="00904B7A">
              <w:rPr>
                <w:color w:val="000000"/>
                <w:sz w:val="20"/>
                <w:szCs w:val="20"/>
              </w:rPr>
              <w:t>For steps a..d: If the DUT performs same actions as when the "volume up" (a) "volume down" (b) or "mute" (c,</w:t>
            </w:r>
            <w:r w:rsidR="00904B7A" w:rsidRPr="00904B7A">
              <w:rPr>
                <w:color w:val="000000"/>
                <w:sz w:val="20"/>
                <w:szCs w:val="20"/>
              </w:rPr>
              <w:t xml:space="preserve"> </w:t>
            </w:r>
            <w:r w:rsidRPr="00904B7A">
              <w:rPr>
                <w:color w:val="000000"/>
                <w:sz w:val="20"/>
                <w:szCs w:val="20"/>
              </w:rPr>
              <w:t xml:space="preserve">d) button on remote control (or local control) is pressed, then </w:t>
            </w:r>
            <w:r w:rsidR="00F15855">
              <w:rPr>
                <w:color w:val="000000"/>
                <w:sz w:val="20"/>
                <w:szCs w:val="20"/>
              </w:rPr>
              <w:t>CONTINUE,</w:t>
            </w:r>
            <w:r w:rsidRPr="00904B7A">
              <w:rPr>
                <w:color w:val="000000"/>
                <w:sz w:val="20"/>
                <w:szCs w:val="20"/>
              </w:rPr>
              <w:t xml:space="preserve"> else FAIL.</w:t>
            </w:r>
            <w:r w:rsidRPr="00904B7A">
              <w:rPr>
                <w:color w:val="000000"/>
                <w:sz w:val="20"/>
                <w:szCs w:val="20"/>
              </w:rPr>
              <w:br/>
            </w:r>
            <w:r w:rsidRPr="00904B7A">
              <w:rPr>
                <w:color w:val="000000"/>
                <w:sz w:val="20"/>
                <w:szCs w:val="20"/>
              </w:rPr>
              <w:br/>
              <w:t xml:space="preserve">For step e: If the DUT changes to "muted" state, then </w:t>
            </w:r>
            <w:r w:rsidR="00F15855">
              <w:rPr>
                <w:color w:val="000000"/>
                <w:sz w:val="20"/>
                <w:szCs w:val="20"/>
              </w:rPr>
              <w:t>CONTINUE,</w:t>
            </w:r>
            <w:r w:rsidRPr="00904B7A">
              <w:rPr>
                <w:color w:val="000000"/>
                <w:sz w:val="20"/>
                <w:szCs w:val="20"/>
              </w:rPr>
              <w:t xml:space="preserve"> else FAIL.</w:t>
            </w:r>
            <w:r w:rsidRPr="00904B7A">
              <w:rPr>
                <w:color w:val="000000"/>
                <w:sz w:val="20"/>
                <w:szCs w:val="20"/>
              </w:rPr>
              <w:br/>
            </w:r>
            <w:r w:rsidRPr="00904B7A">
              <w:rPr>
                <w:color w:val="000000"/>
                <w:sz w:val="20"/>
                <w:szCs w:val="20"/>
              </w:rPr>
              <w:br/>
            </w:r>
            <w:r w:rsidR="00FF11DA" w:rsidRPr="00904B7A">
              <w:rPr>
                <w:color w:val="000000"/>
                <w:sz w:val="20"/>
                <w:szCs w:val="20"/>
              </w:rPr>
              <w:t xml:space="preserve">For step f: If the DUT </w:t>
            </w:r>
            <w:r w:rsidR="00FF11DA">
              <w:rPr>
                <w:color w:val="000000"/>
                <w:sz w:val="20"/>
                <w:szCs w:val="20"/>
              </w:rPr>
              <w:t xml:space="preserve">remains in “muted” state, then </w:t>
            </w:r>
            <w:r w:rsidR="00F15855">
              <w:rPr>
                <w:color w:val="000000"/>
                <w:sz w:val="20"/>
                <w:szCs w:val="20"/>
              </w:rPr>
              <w:t>CONTINUE</w:t>
            </w:r>
            <w:r w:rsidR="00FF11DA">
              <w:rPr>
                <w:color w:val="000000"/>
                <w:sz w:val="20"/>
                <w:szCs w:val="20"/>
              </w:rPr>
              <w:t>, else FAIL.</w:t>
            </w:r>
          </w:p>
          <w:p w14:paraId="0D3F0367" w14:textId="2D53E240" w:rsidR="00FF11DA" w:rsidRDefault="00FF11DA" w:rsidP="006227F5">
            <w:pPr>
              <w:pageBreakBefore/>
              <w:spacing w:after="0" w:line="240" w:lineRule="auto"/>
              <w:rPr>
                <w:color w:val="000000"/>
                <w:sz w:val="20"/>
                <w:szCs w:val="20"/>
              </w:rPr>
            </w:pPr>
          </w:p>
          <w:p w14:paraId="5AA382D6" w14:textId="155EF292" w:rsidR="008F7E71" w:rsidRPr="00904B7A" w:rsidRDefault="008F7E71" w:rsidP="00F15855">
            <w:pPr>
              <w:pageBreakBefore/>
              <w:spacing w:after="0" w:line="240" w:lineRule="auto"/>
              <w:rPr>
                <w:rFonts w:eastAsia="Times New Roman"/>
                <w:sz w:val="20"/>
                <w:szCs w:val="20"/>
              </w:rPr>
            </w:pPr>
            <w:r w:rsidRPr="00904B7A">
              <w:rPr>
                <w:color w:val="000000"/>
                <w:sz w:val="20"/>
                <w:szCs w:val="20"/>
              </w:rPr>
              <w:t xml:space="preserve">For step </w:t>
            </w:r>
            <w:r w:rsidR="00FF11DA">
              <w:rPr>
                <w:color w:val="000000"/>
                <w:sz w:val="20"/>
                <w:szCs w:val="20"/>
              </w:rPr>
              <w:t>g</w:t>
            </w:r>
            <w:r w:rsidR="00A23A05">
              <w:rPr>
                <w:color w:val="000000"/>
                <w:sz w:val="20"/>
                <w:szCs w:val="20"/>
              </w:rPr>
              <w:t>:</w:t>
            </w:r>
            <w:r w:rsidRPr="00904B7A">
              <w:rPr>
                <w:color w:val="000000"/>
                <w:sz w:val="20"/>
                <w:szCs w:val="20"/>
              </w:rPr>
              <w:t xml:space="preserve"> If the DUT changes to "non-muted" state, then </w:t>
            </w:r>
            <w:r w:rsidR="00F15855">
              <w:rPr>
                <w:color w:val="000000"/>
                <w:sz w:val="20"/>
                <w:szCs w:val="20"/>
              </w:rPr>
              <w:t>CONTINUE,</w:t>
            </w:r>
            <w:r w:rsidRPr="00904B7A">
              <w:rPr>
                <w:color w:val="000000"/>
                <w:sz w:val="20"/>
                <w:szCs w:val="20"/>
              </w:rPr>
              <w:t xml:space="preserve"> else FAIL.</w:t>
            </w:r>
            <w:r w:rsidRPr="00904B7A">
              <w:rPr>
                <w:color w:val="000000"/>
                <w:sz w:val="20"/>
                <w:szCs w:val="20"/>
              </w:rPr>
              <w:br/>
            </w:r>
            <w:r w:rsidRPr="00904B7A">
              <w:rPr>
                <w:color w:val="000000"/>
                <w:sz w:val="20"/>
                <w:szCs w:val="20"/>
              </w:rPr>
              <w:br/>
              <w:t>(Clarification: FAIL this test if one or more of the above steps produce a FAIL).</w:t>
            </w:r>
          </w:p>
        </w:tc>
      </w:tr>
    </w:tbl>
    <w:p w14:paraId="04F0D3F6" w14:textId="0E40B40E" w:rsidR="008F7E71" w:rsidRPr="00904B7A" w:rsidRDefault="008F7E71" w:rsidP="008F7E71">
      <w:pPr>
        <w:pStyle w:val="Heading2"/>
      </w:pPr>
      <w:bookmarkStart w:id="936" w:name="_Toc360784597"/>
      <w:bookmarkStart w:id="937" w:name="_Toc240992834"/>
      <w:bookmarkStart w:id="938" w:name="_Toc242776988"/>
      <w:r w:rsidRPr="00904B7A">
        <w:t>CEC tests: Audio Return Channel Control</w:t>
      </w:r>
      <w:bookmarkEnd w:id="936"/>
      <w:bookmarkEnd w:id="937"/>
      <w:bookmarkEnd w:id="938"/>
    </w:p>
    <w:p w14:paraId="6774C212" w14:textId="6DCB81A7" w:rsidR="003465CB" w:rsidRPr="00904B7A" w:rsidRDefault="003465CB" w:rsidP="003465CB">
      <w:pPr>
        <w:pStyle w:val="Caption"/>
      </w:pPr>
      <w:bookmarkStart w:id="939" w:name="_Toc240993102"/>
      <w:bookmarkStart w:id="940" w:name="_Toc242777255"/>
      <w:r w:rsidRPr="00904B7A">
        <w:t xml:space="preserve">Table </w:t>
      </w:r>
      <w:fldSimple w:instr=" STYLEREF 1 \s ">
        <w:r w:rsidR="00B7622A">
          <w:rPr>
            <w:noProof/>
          </w:rPr>
          <w:t>10</w:t>
        </w:r>
      </w:fldSimple>
      <w:r w:rsidRPr="00904B7A">
        <w:noBreakHyphen/>
      </w:r>
      <w:fldSimple w:instr=" SEQ Table \* ARABIC \s 1 ">
        <w:r w:rsidR="00B7622A">
          <w:rPr>
            <w:noProof/>
          </w:rPr>
          <w:t>17</w:t>
        </w:r>
      </w:fldSimple>
      <w:r w:rsidRPr="00904B7A">
        <w:t xml:space="preserve"> CEC Tests: Audio Return Channel Control</w:t>
      </w:r>
      <w:bookmarkEnd w:id="939"/>
      <w:bookmarkEnd w:id="940"/>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409"/>
        <w:gridCol w:w="2977"/>
        <w:gridCol w:w="4820"/>
        <w:gridCol w:w="3260"/>
      </w:tblGrid>
      <w:tr w:rsidR="008F7E71" w:rsidRPr="00904B7A" w14:paraId="69A18720" w14:textId="77777777" w:rsidTr="003D25AA">
        <w:trPr>
          <w:cantSplit/>
          <w:trHeight w:val="526"/>
          <w:tblHeader/>
        </w:trPr>
        <w:tc>
          <w:tcPr>
            <w:tcW w:w="1008" w:type="dxa"/>
            <w:shd w:val="clear" w:color="auto" w:fill="auto"/>
            <w:noWrap/>
          </w:tcPr>
          <w:p w14:paraId="26002975" w14:textId="77777777" w:rsidR="008F7E71" w:rsidRPr="00904B7A" w:rsidRDefault="008F7E71" w:rsidP="003D25AA">
            <w:pPr>
              <w:pStyle w:val="Hdatatableheading"/>
            </w:pPr>
            <w:r w:rsidRPr="00904B7A">
              <w:t>Test-ID</w:t>
            </w:r>
          </w:p>
        </w:tc>
        <w:tc>
          <w:tcPr>
            <w:tcW w:w="2409" w:type="dxa"/>
            <w:shd w:val="clear" w:color="auto" w:fill="auto"/>
          </w:tcPr>
          <w:p w14:paraId="6F4343F8" w14:textId="04DBD124" w:rsidR="008F7E71" w:rsidRPr="00904B7A" w:rsidRDefault="008F7E71" w:rsidP="003D25AA">
            <w:pPr>
              <w:pStyle w:val="Hdatatableheading"/>
            </w:pPr>
            <w:r w:rsidRPr="00904B7A">
              <w:t xml:space="preserve">HDMI 2.0 </w:t>
            </w:r>
          </w:p>
          <w:p w14:paraId="02937277" w14:textId="294888D6" w:rsidR="008F7E71" w:rsidRPr="00904B7A" w:rsidRDefault="00424140" w:rsidP="003D25AA">
            <w:pPr>
              <w:pStyle w:val="Hdatatableheading"/>
            </w:pPr>
            <w:r>
              <w:t>T</w:t>
            </w:r>
            <w:r w:rsidR="008F7E71" w:rsidRPr="00904B7A">
              <w:t xml:space="preserve">ext </w:t>
            </w:r>
            <w:r>
              <w:t>F</w:t>
            </w:r>
            <w:r w:rsidR="008F7E71" w:rsidRPr="00904B7A">
              <w:t>ragment</w:t>
            </w:r>
          </w:p>
        </w:tc>
        <w:tc>
          <w:tcPr>
            <w:tcW w:w="2977" w:type="dxa"/>
            <w:shd w:val="clear" w:color="auto" w:fill="auto"/>
          </w:tcPr>
          <w:p w14:paraId="6D9AEBF6" w14:textId="77777777" w:rsidR="008F7E71" w:rsidRPr="00904B7A" w:rsidRDefault="008F7E71" w:rsidP="003D25AA">
            <w:pPr>
              <w:pStyle w:val="Hdatatableheading"/>
            </w:pPr>
            <w:r w:rsidRPr="00904B7A">
              <w:t>Objective</w:t>
            </w:r>
          </w:p>
        </w:tc>
        <w:tc>
          <w:tcPr>
            <w:tcW w:w="4820" w:type="dxa"/>
            <w:shd w:val="clear" w:color="auto" w:fill="auto"/>
          </w:tcPr>
          <w:p w14:paraId="6B5B2711" w14:textId="77777777" w:rsidR="008F7E71" w:rsidRPr="00904B7A" w:rsidRDefault="008F7E71" w:rsidP="003D25AA">
            <w:pPr>
              <w:pStyle w:val="Hdatatableheading"/>
            </w:pPr>
            <w:r w:rsidRPr="00904B7A">
              <w:t>Test Method</w:t>
            </w:r>
          </w:p>
        </w:tc>
        <w:tc>
          <w:tcPr>
            <w:tcW w:w="3260" w:type="dxa"/>
            <w:shd w:val="clear" w:color="auto" w:fill="auto"/>
          </w:tcPr>
          <w:p w14:paraId="22F69AE8" w14:textId="77777777" w:rsidR="008F7E71" w:rsidRPr="00904B7A" w:rsidRDefault="008F7E71" w:rsidP="003D25AA">
            <w:pPr>
              <w:pStyle w:val="Hdatatableheading"/>
            </w:pPr>
            <w:r w:rsidRPr="00904B7A">
              <w:t>Decision Method</w:t>
            </w:r>
          </w:p>
        </w:tc>
      </w:tr>
      <w:tr w:rsidR="008F7E71" w:rsidRPr="00904B7A" w14:paraId="15A6F2D6" w14:textId="77777777" w:rsidTr="00D06AD0">
        <w:trPr>
          <w:cantSplit/>
          <w:trHeight w:val="272"/>
        </w:trPr>
        <w:tc>
          <w:tcPr>
            <w:tcW w:w="1008" w:type="dxa"/>
            <w:shd w:val="clear" w:color="auto" w:fill="auto"/>
            <w:noWrap/>
          </w:tcPr>
          <w:p w14:paraId="74C9D673"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HF4-11-1</w:t>
            </w:r>
          </w:p>
        </w:tc>
        <w:tc>
          <w:tcPr>
            <w:tcW w:w="2409" w:type="dxa"/>
            <w:shd w:val="clear" w:color="auto" w:fill="auto"/>
          </w:tcPr>
          <w:p w14:paraId="7E34F555" w14:textId="528DC968" w:rsidR="008F7E71" w:rsidRPr="00904B7A" w:rsidRDefault="00F42B4F" w:rsidP="008F7E71">
            <w:pPr>
              <w:spacing w:after="0" w:line="240" w:lineRule="auto"/>
              <w:rPr>
                <w:rFonts w:eastAsia="Times New Roman"/>
                <w:sz w:val="20"/>
                <w:szCs w:val="20"/>
              </w:rPr>
            </w:pPr>
            <w:r>
              <w:rPr>
                <w:sz w:val="20"/>
                <w:szCs w:val="20"/>
              </w:rPr>
              <w:t>[HDMI 2.0: 1</w:t>
            </w:r>
            <w:r w:rsidR="008F7E71" w:rsidRPr="00904B7A">
              <w:rPr>
                <w:sz w:val="20"/>
                <w:szCs w:val="20"/>
              </w:rPr>
              <w:t>1.7</w:t>
            </w:r>
            <w:r w:rsidR="00AB7422">
              <w:rPr>
                <w:sz w:val="20"/>
                <w:szCs w:val="20"/>
              </w:rPr>
              <w:t>]</w:t>
            </w:r>
            <w:r w:rsidR="008F7E71" w:rsidRPr="00904B7A">
              <w:rPr>
                <w:sz w:val="20"/>
                <w:szCs w:val="20"/>
              </w:rPr>
              <w:br/>
              <w:t xml:space="preserve">An HDMI Source with bit “Source supports ARC Rx” in [Device Features] set (=1) (see </w:t>
            </w:r>
            <w:r w:rsidR="008869B6">
              <w:rPr>
                <w:sz w:val="20"/>
                <w:szCs w:val="20"/>
              </w:rPr>
              <w:t>[HDMI 2.0:</w:t>
            </w:r>
            <w:r w:rsidR="008F7E71" w:rsidRPr="00904B7A">
              <w:rPr>
                <w:sz w:val="20"/>
                <w:szCs w:val="20"/>
              </w:rPr>
              <w:t xml:space="preserve"> Table 11-5</w:t>
            </w:r>
            <w:r w:rsidR="00D66E59">
              <w:rPr>
                <w:sz w:val="20"/>
                <w:szCs w:val="20"/>
              </w:rPr>
              <w:t>]</w:t>
            </w:r>
            <w:r w:rsidR="008F7E71" w:rsidRPr="00904B7A">
              <w:rPr>
                <w:sz w:val="20"/>
                <w:szCs w:val="20"/>
              </w:rPr>
              <w:t>) shall allow ARC negotiation and operation with an adjacent HDMI Sink which has allocated any Logical Address in the range 0..14.</w:t>
            </w:r>
          </w:p>
        </w:tc>
        <w:tc>
          <w:tcPr>
            <w:tcW w:w="2977" w:type="dxa"/>
            <w:shd w:val="clear" w:color="auto" w:fill="auto"/>
          </w:tcPr>
          <w:p w14:paraId="50B4ABF3" w14:textId="38F7E71F" w:rsidR="008F7E71" w:rsidRPr="00904B7A" w:rsidRDefault="008F7E71" w:rsidP="00844B5A">
            <w:pPr>
              <w:spacing w:after="0" w:line="240" w:lineRule="auto"/>
              <w:rPr>
                <w:rFonts w:eastAsia="Times New Roman"/>
                <w:sz w:val="20"/>
                <w:szCs w:val="20"/>
              </w:rPr>
            </w:pPr>
            <w:r w:rsidRPr="00904B7A">
              <w:rPr>
                <w:sz w:val="20"/>
                <w:szCs w:val="20"/>
              </w:rPr>
              <w:t xml:space="preserve">Verify that the Source </w:t>
            </w:r>
            <w:r w:rsidR="00424795" w:rsidRPr="00904B7A">
              <w:rPr>
                <w:sz w:val="20"/>
                <w:szCs w:val="20"/>
              </w:rPr>
              <w:t xml:space="preserve">or Repeater </w:t>
            </w:r>
            <w:r w:rsidRPr="00904B7A">
              <w:rPr>
                <w:sz w:val="20"/>
                <w:szCs w:val="20"/>
              </w:rPr>
              <w:t xml:space="preserve">DUT allows ARC negotiation and operation with an adjacent HDMI Sink which has allocated a </w:t>
            </w:r>
            <w:r w:rsidR="00D508FC" w:rsidRPr="00904B7A">
              <w:rPr>
                <w:sz w:val="20"/>
                <w:szCs w:val="20"/>
              </w:rPr>
              <w:t>Logical Address</w:t>
            </w:r>
            <w:r w:rsidRPr="00904B7A">
              <w:rPr>
                <w:sz w:val="20"/>
                <w:szCs w:val="20"/>
              </w:rPr>
              <w:t xml:space="preserve"> in the range [0..14].</w:t>
            </w:r>
            <w:r w:rsidRPr="00904B7A">
              <w:rPr>
                <w:sz w:val="20"/>
                <w:szCs w:val="20"/>
              </w:rPr>
              <w:br/>
            </w:r>
            <w:r w:rsidRPr="00904B7A">
              <w:rPr>
                <w:sz w:val="20"/>
                <w:szCs w:val="20"/>
              </w:rPr>
              <w:br/>
            </w:r>
            <w:r w:rsidRPr="00904B7A">
              <w:rPr>
                <w:i/>
                <w:iCs/>
                <w:sz w:val="20"/>
                <w:szCs w:val="20"/>
              </w:rPr>
              <w:t>This test only applies for a Source or Repeater DUT which indica</w:t>
            </w:r>
            <w:r w:rsidR="00844B5A">
              <w:rPr>
                <w:i/>
                <w:iCs/>
                <w:sz w:val="20"/>
                <w:szCs w:val="20"/>
              </w:rPr>
              <w:t xml:space="preserve">tes support for ARC Rx in CDF (CDF field </w:t>
            </w:r>
            <w:r w:rsidR="00844B5A">
              <w:rPr>
                <w:i/>
                <w:iCs/>
                <w:sz w:val="20"/>
                <w:szCs w:val="20"/>
              </w:rPr>
              <w:fldChar w:fldCharType="begin"/>
            </w:r>
            <w:r w:rsidR="00844B5A">
              <w:rPr>
                <w:i/>
                <w:iCs/>
                <w:sz w:val="20"/>
                <w:szCs w:val="20"/>
              </w:rPr>
              <w:instrText xml:space="preserve"> REF ARC_Rx_support \h </w:instrText>
            </w:r>
            <w:r w:rsidR="00844B5A">
              <w:rPr>
                <w:i/>
                <w:iCs/>
                <w:sz w:val="20"/>
                <w:szCs w:val="20"/>
              </w:rPr>
            </w:r>
            <w:r w:rsidR="00844B5A">
              <w:rPr>
                <w:i/>
                <w:iCs/>
                <w:sz w:val="20"/>
                <w:szCs w:val="20"/>
              </w:rPr>
              <w:fldChar w:fldCharType="separate"/>
            </w:r>
            <w:r w:rsidR="00B7622A" w:rsidRPr="00904B7A">
              <w:t>ARC_Rx_support</w:t>
            </w:r>
            <w:r w:rsidR="00844B5A">
              <w:rPr>
                <w:i/>
                <w:iCs/>
                <w:sz w:val="20"/>
                <w:szCs w:val="20"/>
              </w:rPr>
              <w:fldChar w:fldCharType="end"/>
            </w:r>
            <w:r w:rsidR="00844B5A">
              <w:rPr>
                <w:i/>
                <w:iCs/>
                <w:sz w:val="20"/>
                <w:szCs w:val="20"/>
              </w:rPr>
              <w:t xml:space="preserve"> is “</w:t>
            </w:r>
            <w:r w:rsidR="00FE3E9F" w:rsidRPr="00904B7A">
              <w:rPr>
                <w:i/>
                <w:iCs/>
                <w:sz w:val="20"/>
                <w:szCs w:val="20"/>
              </w:rPr>
              <w:t>Y”</w:t>
            </w:r>
            <w:r w:rsidRPr="00904B7A">
              <w:rPr>
                <w:i/>
                <w:iCs/>
                <w:sz w:val="20"/>
                <w:szCs w:val="20"/>
              </w:rPr>
              <w:t>).</w:t>
            </w:r>
            <w:r w:rsidRPr="00904B7A">
              <w:rPr>
                <w:i/>
                <w:iCs/>
                <w:sz w:val="20"/>
                <w:szCs w:val="20"/>
              </w:rPr>
              <w:br/>
            </w:r>
            <w:r w:rsidRPr="00904B7A">
              <w:rPr>
                <w:i/>
                <w:iCs/>
                <w:sz w:val="20"/>
                <w:szCs w:val="20"/>
              </w:rPr>
              <w:br/>
              <w:t>Use a ARC-capable HDMI output of the DUT for this test</w:t>
            </w:r>
            <w:r w:rsidR="003E6EC4">
              <w:rPr>
                <w:i/>
                <w:iCs/>
                <w:sz w:val="20"/>
                <w:szCs w:val="20"/>
              </w:rPr>
              <w:t>.</w:t>
            </w:r>
          </w:p>
        </w:tc>
        <w:tc>
          <w:tcPr>
            <w:tcW w:w="4820" w:type="dxa"/>
            <w:shd w:val="clear" w:color="auto" w:fill="auto"/>
          </w:tcPr>
          <w:p w14:paraId="3E355CAC" w14:textId="31F09E62" w:rsidR="008F7E71" w:rsidRPr="00904B7A" w:rsidRDefault="00A9404E">
            <w:pPr>
              <w:spacing w:after="0" w:line="240" w:lineRule="auto"/>
              <w:rPr>
                <w:rFonts w:eastAsia="Times New Roman"/>
                <w:sz w:val="20"/>
                <w:szCs w:val="20"/>
              </w:rPr>
            </w:pPr>
            <w:r>
              <w:rPr>
                <w:sz w:val="20"/>
                <w:szCs w:val="20"/>
              </w:rPr>
              <w:t>T</w:t>
            </w:r>
            <w:r w:rsidR="008F7E71" w:rsidRPr="00904B7A">
              <w:rPr>
                <w:sz w:val="20"/>
                <w:szCs w:val="20"/>
              </w:rPr>
              <w:t>est setup: the TE's HDMI input (ARC Tx) is connected to the DUT's HDMI output (ARC Rx).</w:t>
            </w:r>
            <w:r w:rsidR="008F7E71" w:rsidRPr="00904B7A">
              <w:rPr>
                <w:sz w:val="20"/>
                <w:szCs w:val="20"/>
              </w:rPr>
              <w:br/>
              <w:t>TE emulates a TV, init</w:t>
            </w:r>
            <w:r w:rsidR="00424795" w:rsidRPr="00904B7A">
              <w:rPr>
                <w:sz w:val="20"/>
                <w:szCs w:val="20"/>
              </w:rPr>
              <w:t>i</w:t>
            </w:r>
            <w:r w:rsidR="008F7E71" w:rsidRPr="00904B7A">
              <w:rPr>
                <w:sz w:val="20"/>
                <w:szCs w:val="20"/>
              </w:rPr>
              <w:t>ally at LA=0.</w:t>
            </w:r>
            <w:r w:rsidR="008F7E71" w:rsidRPr="00904B7A">
              <w:rPr>
                <w:sz w:val="20"/>
                <w:szCs w:val="20"/>
              </w:rPr>
              <w:br/>
            </w:r>
            <w:r w:rsidR="008F7E71" w:rsidRPr="00904B7A">
              <w:rPr>
                <w:sz w:val="20"/>
                <w:szCs w:val="20"/>
              </w:rPr>
              <w:br/>
              <w:t>TE sends &lt;Give Features&gt; to the DUT.</w:t>
            </w:r>
            <w:r w:rsidR="008F7E71" w:rsidRPr="00904B7A">
              <w:rPr>
                <w:sz w:val="20"/>
                <w:szCs w:val="20"/>
              </w:rPr>
              <w:br/>
            </w:r>
            <w:r w:rsidR="008F7E71" w:rsidRPr="00904B7A">
              <w:rPr>
                <w:sz w:val="20"/>
                <w:szCs w:val="20"/>
              </w:rPr>
              <w:br/>
              <w:t xml:space="preserve">If the DUT responds with a &lt;Report Features&gt; message with bit "Source supports ARC Rx" in [Device Features] set to 1, </w:t>
            </w:r>
            <w:r w:rsidR="007A3349" w:rsidRPr="00904B7A">
              <w:rPr>
                <w:sz w:val="20"/>
                <w:szCs w:val="20"/>
              </w:rPr>
              <w:t xml:space="preserve">then </w:t>
            </w:r>
            <w:r w:rsidR="005575C7" w:rsidRPr="00904B7A">
              <w:rPr>
                <w:sz w:val="20"/>
                <w:szCs w:val="20"/>
              </w:rPr>
              <w:t>CONTINUE</w:t>
            </w:r>
            <w:r w:rsidR="007A3349" w:rsidRPr="00904B7A">
              <w:rPr>
                <w:sz w:val="20"/>
                <w:szCs w:val="20"/>
              </w:rPr>
              <w:t>, o</w:t>
            </w:r>
            <w:r w:rsidR="008F7E71" w:rsidRPr="00904B7A">
              <w:rPr>
                <w:sz w:val="20"/>
                <w:szCs w:val="20"/>
              </w:rPr>
              <w:t xml:space="preserve">therwise, </w:t>
            </w:r>
            <w:r w:rsidR="00B42BEA" w:rsidRPr="00904B7A">
              <w:rPr>
                <w:sz w:val="20"/>
                <w:szCs w:val="20"/>
              </w:rPr>
              <w:t>SKIP</w:t>
            </w:r>
            <w:r w:rsidR="008F7E71" w:rsidRPr="00904B7A">
              <w:rPr>
                <w:sz w:val="20"/>
                <w:szCs w:val="20"/>
              </w:rPr>
              <w:t xml:space="preserve"> the rest of this test.</w:t>
            </w:r>
            <w:r w:rsidR="008F7E71" w:rsidRPr="00904B7A">
              <w:rPr>
                <w:sz w:val="20"/>
                <w:szCs w:val="20"/>
              </w:rPr>
              <w:br/>
            </w:r>
            <w:r w:rsidR="008F7E71" w:rsidRPr="00904B7A">
              <w:rPr>
                <w:sz w:val="20"/>
                <w:szCs w:val="20"/>
              </w:rPr>
              <w:br/>
              <w:t>Repeat the following procedure for all TE Logical Addresses from 0 to 14, except for the DUT's Logical Address.</w:t>
            </w:r>
            <w:r w:rsidR="008F7E71" w:rsidRPr="00904B7A">
              <w:rPr>
                <w:sz w:val="20"/>
                <w:szCs w:val="20"/>
              </w:rPr>
              <w:br/>
            </w:r>
            <w:r w:rsidR="008F7E71" w:rsidRPr="00904B7A">
              <w:rPr>
                <w:sz w:val="20"/>
                <w:szCs w:val="20"/>
              </w:rPr>
              <w:br/>
              <w:t xml:space="preserve">Emulate an adjacent HDMI Sink with the "Sink supports ARC Tx" bit set in [Device Features]. </w:t>
            </w:r>
            <w:r w:rsidR="0058039F" w:rsidRPr="00904B7A">
              <w:rPr>
                <w:sz w:val="20"/>
                <w:szCs w:val="20"/>
              </w:rPr>
              <w:t xml:space="preserve"> </w:t>
            </w:r>
            <w:r w:rsidR="008F7E71" w:rsidRPr="00904B7A">
              <w:rPr>
                <w:sz w:val="20"/>
                <w:szCs w:val="20"/>
              </w:rPr>
              <w:t xml:space="preserve">If the TE is emulating a TV, its CEC Physical Address EDID field shall be of the form [X.0.0.0], and the TE shall respond with PA of [0.0.0.0] when queried. </w:t>
            </w:r>
            <w:r w:rsidR="0058039F" w:rsidRPr="00904B7A">
              <w:rPr>
                <w:sz w:val="20"/>
                <w:szCs w:val="20"/>
              </w:rPr>
              <w:t xml:space="preserve"> </w:t>
            </w:r>
            <w:r w:rsidR="008F7E71" w:rsidRPr="00904B7A">
              <w:rPr>
                <w:sz w:val="20"/>
                <w:szCs w:val="20"/>
              </w:rPr>
              <w:t>If the TE is emulating a device other than a TV, it shall provide a CEC Physical Address [1.X.0.0], and TE shall respond with PA of [1.0.0.0] when queried.</w:t>
            </w:r>
            <w:r w:rsidR="008F7E71" w:rsidRPr="00904B7A">
              <w:rPr>
                <w:sz w:val="20"/>
                <w:szCs w:val="20"/>
              </w:rPr>
              <w:br/>
            </w:r>
            <w:r w:rsidR="008F7E71" w:rsidRPr="00904B7A">
              <w:rPr>
                <w:sz w:val="20"/>
                <w:szCs w:val="20"/>
              </w:rPr>
              <w:br/>
              <w:t>TE initiates ARC negotiation by sending &lt;Request ARC Initiation&gt;.</w:t>
            </w:r>
            <w:r w:rsidR="008F7E71" w:rsidRPr="00904B7A">
              <w:rPr>
                <w:sz w:val="20"/>
                <w:szCs w:val="20"/>
              </w:rPr>
              <w:br/>
            </w:r>
            <w:r w:rsidR="008F7E71" w:rsidRPr="00904B7A">
              <w:rPr>
                <w:sz w:val="20"/>
                <w:szCs w:val="20"/>
              </w:rPr>
              <w:br/>
              <w:t>TE responds to &lt;Initiate ARC&gt; with &lt;Feature Abort&gt; ["Cannot provide source"].</w:t>
            </w:r>
          </w:p>
        </w:tc>
        <w:tc>
          <w:tcPr>
            <w:tcW w:w="3260" w:type="dxa"/>
            <w:shd w:val="clear" w:color="auto" w:fill="auto"/>
          </w:tcPr>
          <w:p w14:paraId="203112B2" w14:textId="2EE21193" w:rsidR="008F7E71" w:rsidRPr="00904B7A" w:rsidRDefault="00F46A3C">
            <w:pPr>
              <w:spacing w:after="0" w:line="240" w:lineRule="auto"/>
              <w:rPr>
                <w:rFonts w:eastAsia="Times New Roman"/>
                <w:sz w:val="20"/>
                <w:szCs w:val="20"/>
              </w:rPr>
            </w:pPr>
            <w:r w:rsidRPr="00904B7A">
              <w:rPr>
                <w:sz w:val="20"/>
                <w:szCs w:val="20"/>
              </w:rPr>
              <w:t>If the DUT</w:t>
            </w:r>
            <w:r w:rsidR="008F7E71" w:rsidRPr="00904B7A">
              <w:rPr>
                <w:sz w:val="20"/>
                <w:szCs w:val="20"/>
              </w:rPr>
              <w:t xml:space="preserve"> does not respond to &lt;Give Features&gt; with a &lt;Report Features&gt;</w:t>
            </w:r>
            <w:r w:rsidR="00C44427" w:rsidRPr="00904B7A">
              <w:rPr>
                <w:sz w:val="20"/>
                <w:szCs w:val="20"/>
              </w:rPr>
              <w:t>, then FAIL</w:t>
            </w:r>
            <w:r w:rsidR="008F7E71" w:rsidRPr="00904B7A">
              <w:rPr>
                <w:sz w:val="20"/>
                <w:szCs w:val="20"/>
              </w:rPr>
              <w:t>.</w:t>
            </w:r>
            <w:r w:rsidR="008F7E71" w:rsidRPr="00904B7A">
              <w:rPr>
                <w:sz w:val="20"/>
                <w:szCs w:val="20"/>
              </w:rPr>
              <w:br/>
              <w:t xml:space="preserve">If the DUT does not respond with a &lt;Report Features&gt; message with bit "Source supports ARC Rx" in [Device Features] set to 1, </w:t>
            </w:r>
            <w:r w:rsidR="00917C74">
              <w:rPr>
                <w:sz w:val="20"/>
                <w:szCs w:val="20"/>
              </w:rPr>
              <w:t xml:space="preserve">then </w:t>
            </w:r>
            <w:r w:rsidR="008F7E71" w:rsidRPr="00904B7A">
              <w:rPr>
                <w:sz w:val="20"/>
                <w:szCs w:val="20"/>
              </w:rPr>
              <w:t>SKIP.</w:t>
            </w:r>
            <w:r w:rsidR="008F7E71" w:rsidRPr="00904B7A">
              <w:rPr>
                <w:sz w:val="20"/>
                <w:szCs w:val="20"/>
              </w:rPr>
              <w:br/>
            </w:r>
            <w:r w:rsidRPr="00904B7A">
              <w:rPr>
                <w:sz w:val="20"/>
                <w:szCs w:val="20"/>
              </w:rPr>
              <w:t>If the DUT</w:t>
            </w:r>
            <w:r w:rsidR="008F7E71" w:rsidRPr="00904B7A">
              <w:rPr>
                <w:sz w:val="20"/>
                <w:szCs w:val="20"/>
              </w:rPr>
              <w:t xml:space="preserve"> responds with &lt;Initiate ARC&gt; to each &lt;Request ARC Initiation&gt; message sent by TE, </w:t>
            </w:r>
            <w:r w:rsidR="007A3349" w:rsidRPr="00904B7A">
              <w:rPr>
                <w:sz w:val="20"/>
                <w:szCs w:val="20"/>
              </w:rPr>
              <w:t xml:space="preserve">then </w:t>
            </w:r>
            <w:r w:rsidR="008F7E71" w:rsidRPr="00904B7A">
              <w:rPr>
                <w:sz w:val="20"/>
                <w:szCs w:val="20"/>
              </w:rPr>
              <w:t>PASS</w:t>
            </w:r>
            <w:r w:rsidR="007A3349" w:rsidRPr="00904B7A">
              <w:rPr>
                <w:sz w:val="20"/>
                <w:szCs w:val="20"/>
              </w:rPr>
              <w:t>, o</w:t>
            </w:r>
            <w:r w:rsidR="008F7E71" w:rsidRPr="00904B7A">
              <w:rPr>
                <w:sz w:val="20"/>
                <w:szCs w:val="20"/>
              </w:rPr>
              <w:t>therwise, FAIL.</w:t>
            </w:r>
          </w:p>
        </w:tc>
      </w:tr>
      <w:tr w:rsidR="008F7E71" w:rsidRPr="00904B7A" w14:paraId="7BFCD970" w14:textId="77777777" w:rsidTr="00D06AD0">
        <w:trPr>
          <w:cantSplit/>
          <w:trHeight w:val="130"/>
        </w:trPr>
        <w:tc>
          <w:tcPr>
            <w:tcW w:w="1008" w:type="dxa"/>
            <w:shd w:val="clear" w:color="auto" w:fill="auto"/>
            <w:noWrap/>
          </w:tcPr>
          <w:p w14:paraId="40BEA9C0"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HF4-11-2</w:t>
            </w:r>
          </w:p>
        </w:tc>
        <w:tc>
          <w:tcPr>
            <w:tcW w:w="2409" w:type="dxa"/>
            <w:shd w:val="clear" w:color="auto" w:fill="auto"/>
          </w:tcPr>
          <w:p w14:paraId="6D82F274" w14:textId="41650C91" w:rsidR="008F7E71" w:rsidRPr="00904B7A" w:rsidRDefault="00F42B4F" w:rsidP="008F7E71">
            <w:pPr>
              <w:spacing w:after="0" w:line="240" w:lineRule="auto"/>
              <w:rPr>
                <w:rFonts w:eastAsia="Times New Roman"/>
                <w:sz w:val="20"/>
                <w:szCs w:val="20"/>
              </w:rPr>
            </w:pPr>
            <w:r>
              <w:rPr>
                <w:sz w:val="20"/>
                <w:szCs w:val="20"/>
              </w:rPr>
              <w:t>[HDMI 2.0: 1</w:t>
            </w:r>
            <w:r w:rsidR="008F7E71" w:rsidRPr="00904B7A">
              <w:rPr>
                <w:sz w:val="20"/>
                <w:szCs w:val="20"/>
              </w:rPr>
              <w:t>1.7</w:t>
            </w:r>
            <w:r w:rsidR="00AB7422">
              <w:rPr>
                <w:sz w:val="20"/>
                <w:szCs w:val="20"/>
              </w:rPr>
              <w:t>]</w:t>
            </w:r>
            <w:r w:rsidR="008F7E71" w:rsidRPr="00904B7A">
              <w:rPr>
                <w:sz w:val="20"/>
                <w:szCs w:val="20"/>
              </w:rPr>
              <w:br/>
              <w:t xml:space="preserve">An HDMI Sink with bit “Sink supports ARC Tx” in [Device Features] set (=1) (see </w:t>
            </w:r>
            <w:r w:rsidR="008869B6">
              <w:rPr>
                <w:sz w:val="20"/>
                <w:szCs w:val="20"/>
              </w:rPr>
              <w:t>[HDMI 2.0:</w:t>
            </w:r>
            <w:r w:rsidR="008F7E71" w:rsidRPr="00904B7A">
              <w:rPr>
                <w:sz w:val="20"/>
                <w:szCs w:val="20"/>
              </w:rPr>
              <w:t xml:space="preserve"> Table 11-5</w:t>
            </w:r>
            <w:r w:rsidR="00D66E59">
              <w:rPr>
                <w:sz w:val="20"/>
                <w:szCs w:val="20"/>
              </w:rPr>
              <w:t>]</w:t>
            </w:r>
            <w:r w:rsidR="008F7E71" w:rsidRPr="00904B7A">
              <w:rPr>
                <w:sz w:val="20"/>
                <w:szCs w:val="20"/>
              </w:rPr>
              <w:t>) shall allow ARC negotiation and operation with an adjacent HDMI Source which has allocated any Logical Address in the range 1..14.</w:t>
            </w:r>
          </w:p>
        </w:tc>
        <w:tc>
          <w:tcPr>
            <w:tcW w:w="2977" w:type="dxa"/>
            <w:shd w:val="clear" w:color="auto" w:fill="auto"/>
          </w:tcPr>
          <w:p w14:paraId="539C45D3" w14:textId="1C2CAA04" w:rsidR="008F7E71" w:rsidRPr="00904B7A" w:rsidRDefault="008F7E71" w:rsidP="008F7E71">
            <w:pPr>
              <w:spacing w:after="0" w:line="240" w:lineRule="auto"/>
              <w:rPr>
                <w:i/>
                <w:iCs/>
                <w:sz w:val="20"/>
                <w:szCs w:val="20"/>
              </w:rPr>
            </w:pPr>
            <w:r w:rsidRPr="00904B7A">
              <w:rPr>
                <w:sz w:val="20"/>
                <w:szCs w:val="20"/>
              </w:rPr>
              <w:t xml:space="preserve">Verify that the Sink </w:t>
            </w:r>
            <w:r w:rsidR="00424795" w:rsidRPr="00904B7A">
              <w:rPr>
                <w:sz w:val="20"/>
                <w:szCs w:val="20"/>
              </w:rPr>
              <w:t xml:space="preserve">or Repeater </w:t>
            </w:r>
            <w:r w:rsidRPr="00904B7A">
              <w:rPr>
                <w:sz w:val="20"/>
                <w:szCs w:val="20"/>
              </w:rPr>
              <w:t xml:space="preserve">DUT allows ARC negotiation and operation with an adjacent HDMI Source which has allocated a </w:t>
            </w:r>
            <w:r w:rsidR="00D508FC" w:rsidRPr="00904B7A">
              <w:rPr>
                <w:sz w:val="20"/>
                <w:szCs w:val="20"/>
              </w:rPr>
              <w:t>Logical Address</w:t>
            </w:r>
            <w:r w:rsidRPr="00904B7A">
              <w:rPr>
                <w:sz w:val="20"/>
                <w:szCs w:val="20"/>
              </w:rPr>
              <w:t xml:space="preserve"> in the range [1..14].</w:t>
            </w:r>
            <w:r w:rsidRPr="00904B7A">
              <w:rPr>
                <w:sz w:val="20"/>
                <w:szCs w:val="20"/>
              </w:rPr>
              <w:br/>
            </w:r>
            <w:r w:rsidRPr="00904B7A">
              <w:rPr>
                <w:sz w:val="20"/>
                <w:szCs w:val="20"/>
              </w:rPr>
              <w:br/>
            </w:r>
            <w:r w:rsidRPr="00904B7A">
              <w:rPr>
                <w:i/>
                <w:iCs/>
                <w:sz w:val="20"/>
                <w:szCs w:val="20"/>
              </w:rPr>
              <w:t>This test only applies for a Sink or Repeater DUT which indica</w:t>
            </w:r>
            <w:r w:rsidR="00844B5A">
              <w:rPr>
                <w:i/>
                <w:iCs/>
                <w:sz w:val="20"/>
                <w:szCs w:val="20"/>
              </w:rPr>
              <w:t xml:space="preserve">tes support for ARC Tx in CDF (CDF field </w:t>
            </w:r>
            <w:r w:rsidR="00844B5A">
              <w:rPr>
                <w:i/>
                <w:iCs/>
                <w:sz w:val="20"/>
                <w:szCs w:val="20"/>
              </w:rPr>
              <w:fldChar w:fldCharType="begin"/>
            </w:r>
            <w:r w:rsidR="00844B5A">
              <w:rPr>
                <w:i/>
                <w:iCs/>
                <w:sz w:val="20"/>
                <w:szCs w:val="20"/>
              </w:rPr>
              <w:instrText xml:space="preserve"> REF ARC_Tx_support \h </w:instrText>
            </w:r>
            <w:r w:rsidR="00844B5A">
              <w:rPr>
                <w:i/>
                <w:iCs/>
                <w:sz w:val="20"/>
                <w:szCs w:val="20"/>
              </w:rPr>
            </w:r>
            <w:r w:rsidR="00844B5A">
              <w:rPr>
                <w:i/>
                <w:iCs/>
                <w:sz w:val="20"/>
                <w:szCs w:val="20"/>
              </w:rPr>
              <w:fldChar w:fldCharType="separate"/>
            </w:r>
            <w:r w:rsidR="00B7622A">
              <w:t>ARC_Tx</w:t>
            </w:r>
            <w:r w:rsidR="00B7622A" w:rsidRPr="00904B7A">
              <w:t>_support</w:t>
            </w:r>
            <w:r w:rsidR="00844B5A">
              <w:rPr>
                <w:i/>
                <w:iCs/>
                <w:sz w:val="20"/>
                <w:szCs w:val="20"/>
              </w:rPr>
              <w:fldChar w:fldCharType="end"/>
            </w:r>
            <w:r w:rsidR="00844B5A">
              <w:rPr>
                <w:i/>
                <w:iCs/>
                <w:sz w:val="20"/>
                <w:szCs w:val="20"/>
              </w:rPr>
              <w:t xml:space="preserve"> is</w:t>
            </w:r>
            <w:r w:rsidR="00FE3E9F" w:rsidRPr="00904B7A">
              <w:rPr>
                <w:i/>
                <w:iCs/>
                <w:sz w:val="20"/>
                <w:szCs w:val="20"/>
              </w:rPr>
              <w:t>“Y”</w:t>
            </w:r>
            <w:r w:rsidRPr="00904B7A">
              <w:rPr>
                <w:i/>
                <w:iCs/>
                <w:sz w:val="20"/>
                <w:szCs w:val="20"/>
              </w:rPr>
              <w:t>)</w:t>
            </w:r>
          </w:p>
          <w:p w14:paraId="2D2F88E5" w14:textId="77777777" w:rsidR="008F7E71" w:rsidRPr="00904B7A" w:rsidRDefault="008F7E71" w:rsidP="008F7E71">
            <w:pPr>
              <w:spacing w:after="0" w:line="240" w:lineRule="auto"/>
              <w:rPr>
                <w:rFonts w:eastAsia="Times New Roman"/>
                <w:sz w:val="20"/>
                <w:szCs w:val="20"/>
              </w:rPr>
            </w:pPr>
            <w:r w:rsidRPr="00904B7A">
              <w:rPr>
                <w:i/>
                <w:iCs/>
                <w:sz w:val="20"/>
                <w:szCs w:val="20"/>
              </w:rPr>
              <w:br/>
              <w:t>Use a ARC-capable HDMI input of the DUT for this test</w:t>
            </w:r>
            <w:r w:rsidR="00A9404E">
              <w:rPr>
                <w:i/>
                <w:iCs/>
                <w:sz w:val="20"/>
                <w:szCs w:val="20"/>
              </w:rPr>
              <w:t>.</w:t>
            </w:r>
          </w:p>
        </w:tc>
        <w:tc>
          <w:tcPr>
            <w:tcW w:w="4820" w:type="dxa"/>
            <w:shd w:val="clear" w:color="auto" w:fill="auto"/>
          </w:tcPr>
          <w:p w14:paraId="13A3797C" w14:textId="24274597" w:rsidR="008F7E71" w:rsidRPr="00904B7A" w:rsidRDefault="00A9404E" w:rsidP="007A3349">
            <w:pPr>
              <w:spacing w:after="0" w:line="240" w:lineRule="auto"/>
              <w:rPr>
                <w:rFonts w:eastAsia="Times New Roman"/>
                <w:sz w:val="20"/>
                <w:szCs w:val="20"/>
              </w:rPr>
            </w:pPr>
            <w:r>
              <w:rPr>
                <w:sz w:val="20"/>
                <w:szCs w:val="20"/>
              </w:rPr>
              <w:t>T</w:t>
            </w:r>
            <w:r w:rsidR="008F7E71" w:rsidRPr="00904B7A">
              <w:rPr>
                <w:sz w:val="20"/>
                <w:szCs w:val="20"/>
              </w:rPr>
              <w:t>est setup: the TE's HDMI output (ARC Rx) is connected to the DUT's HDMI input (ARC Tx capable).</w:t>
            </w:r>
            <w:r w:rsidR="008F7E71" w:rsidRPr="00904B7A">
              <w:rPr>
                <w:sz w:val="20"/>
                <w:szCs w:val="20"/>
              </w:rPr>
              <w:br/>
              <w:t xml:space="preserve">TE emulates a </w:t>
            </w:r>
            <w:r w:rsidR="002737CF" w:rsidRPr="00904B7A">
              <w:rPr>
                <w:sz w:val="20"/>
                <w:szCs w:val="20"/>
              </w:rPr>
              <w:t>Source</w:t>
            </w:r>
            <w:r w:rsidR="008F7E71" w:rsidRPr="00904B7A">
              <w:rPr>
                <w:sz w:val="20"/>
                <w:szCs w:val="20"/>
              </w:rPr>
              <w:t xml:space="preserve"> device, init</w:t>
            </w:r>
            <w:r w:rsidR="00424795" w:rsidRPr="00904B7A">
              <w:rPr>
                <w:sz w:val="20"/>
                <w:szCs w:val="20"/>
              </w:rPr>
              <w:t>i</w:t>
            </w:r>
            <w:r w:rsidR="008F7E71" w:rsidRPr="00904B7A">
              <w:rPr>
                <w:sz w:val="20"/>
                <w:szCs w:val="20"/>
              </w:rPr>
              <w:t>ally at LA=1.</w:t>
            </w:r>
            <w:r w:rsidR="008F7E71" w:rsidRPr="00904B7A">
              <w:rPr>
                <w:sz w:val="20"/>
                <w:szCs w:val="20"/>
              </w:rPr>
              <w:br/>
            </w:r>
            <w:r w:rsidR="008F7E71" w:rsidRPr="00904B7A">
              <w:rPr>
                <w:sz w:val="20"/>
                <w:szCs w:val="20"/>
              </w:rPr>
              <w:br/>
              <w:t>Send &lt;Give Features&gt; to the DUT.</w:t>
            </w:r>
            <w:r w:rsidR="008F7E71" w:rsidRPr="00904B7A">
              <w:rPr>
                <w:sz w:val="20"/>
                <w:szCs w:val="20"/>
              </w:rPr>
              <w:br/>
            </w:r>
            <w:r w:rsidR="008F7E71" w:rsidRPr="00904B7A">
              <w:rPr>
                <w:sz w:val="20"/>
                <w:szCs w:val="20"/>
              </w:rPr>
              <w:br/>
              <w:t xml:space="preserve">If the DUT responds with a &lt;Report Features&gt; message with bit "Sink supports ARC Tx" in [Device Features] set to 1, </w:t>
            </w:r>
            <w:r w:rsidR="007A3349" w:rsidRPr="00904B7A">
              <w:rPr>
                <w:sz w:val="20"/>
                <w:szCs w:val="20"/>
              </w:rPr>
              <w:t xml:space="preserve">then </w:t>
            </w:r>
            <w:r w:rsidR="005575C7" w:rsidRPr="00904B7A">
              <w:rPr>
                <w:sz w:val="20"/>
                <w:szCs w:val="20"/>
              </w:rPr>
              <w:t>CONTINUE</w:t>
            </w:r>
            <w:r w:rsidR="007A3349" w:rsidRPr="00904B7A">
              <w:rPr>
                <w:sz w:val="20"/>
                <w:szCs w:val="20"/>
              </w:rPr>
              <w:t>, o</w:t>
            </w:r>
            <w:r w:rsidR="008F7E71" w:rsidRPr="00904B7A">
              <w:rPr>
                <w:sz w:val="20"/>
                <w:szCs w:val="20"/>
              </w:rPr>
              <w:t xml:space="preserve">therwise, </w:t>
            </w:r>
            <w:r w:rsidR="00B42BEA" w:rsidRPr="00904B7A">
              <w:rPr>
                <w:sz w:val="20"/>
                <w:szCs w:val="20"/>
              </w:rPr>
              <w:t>SKIP</w:t>
            </w:r>
            <w:r w:rsidR="008F7E71" w:rsidRPr="00904B7A">
              <w:rPr>
                <w:sz w:val="20"/>
                <w:szCs w:val="20"/>
              </w:rPr>
              <w:t xml:space="preserve"> the rest of this test.</w:t>
            </w:r>
            <w:r w:rsidR="008F7E71" w:rsidRPr="00904B7A">
              <w:rPr>
                <w:sz w:val="20"/>
                <w:szCs w:val="20"/>
              </w:rPr>
              <w:br/>
            </w:r>
            <w:r w:rsidR="008F7E71" w:rsidRPr="00904B7A">
              <w:rPr>
                <w:sz w:val="20"/>
                <w:szCs w:val="20"/>
              </w:rPr>
              <w:br/>
              <w:t>Repeat the following procedure for all TE Logical Addresses from 1 to 14, except for the DUT's Logical Address (if applicable).</w:t>
            </w:r>
            <w:r w:rsidR="008F7E71" w:rsidRPr="00904B7A">
              <w:rPr>
                <w:sz w:val="20"/>
                <w:szCs w:val="20"/>
              </w:rPr>
              <w:br/>
            </w:r>
            <w:r w:rsidR="008F7E71" w:rsidRPr="00904B7A">
              <w:rPr>
                <w:sz w:val="20"/>
                <w:szCs w:val="20"/>
              </w:rPr>
              <w:br/>
              <w:t>Emulate an adjacent HDMI Source with the "Source supports ARC Rx" bit set in [Device Features].</w:t>
            </w:r>
            <w:r w:rsidR="008F7E71" w:rsidRPr="00904B7A">
              <w:rPr>
                <w:sz w:val="20"/>
                <w:szCs w:val="20"/>
              </w:rPr>
              <w:br/>
            </w:r>
            <w:r w:rsidR="008F7E71" w:rsidRPr="00904B7A">
              <w:rPr>
                <w:sz w:val="20"/>
                <w:szCs w:val="20"/>
              </w:rPr>
              <w:br/>
              <w:t xml:space="preserve">TE initiates ARC negotiation by sending &lt;Initiate ARC&gt; </w:t>
            </w:r>
            <w:r w:rsidR="00857111" w:rsidRPr="00904B7A">
              <w:rPr>
                <w:sz w:val="20"/>
                <w:szCs w:val="20"/>
              </w:rPr>
              <w:t>to the DUT</w:t>
            </w:r>
            <w:r w:rsidR="008F7E71" w:rsidRPr="00904B7A">
              <w:rPr>
                <w:sz w:val="20"/>
                <w:szCs w:val="20"/>
              </w:rPr>
              <w:t>.</w:t>
            </w:r>
            <w:r w:rsidR="008F7E71" w:rsidRPr="00904B7A">
              <w:rPr>
                <w:sz w:val="20"/>
                <w:szCs w:val="20"/>
              </w:rPr>
              <w:br/>
            </w:r>
            <w:r w:rsidR="008F7E71" w:rsidRPr="00904B7A">
              <w:rPr>
                <w:sz w:val="20"/>
                <w:szCs w:val="20"/>
              </w:rPr>
              <w:br/>
              <w:t xml:space="preserve">TE terminates ARC by sending &lt;Terminate ARC&gt; </w:t>
            </w:r>
            <w:r w:rsidR="00857111" w:rsidRPr="00904B7A">
              <w:rPr>
                <w:sz w:val="20"/>
                <w:szCs w:val="20"/>
              </w:rPr>
              <w:t>to the DUT</w:t>
            </w:r>
            <w:r w:rsidR="008F7E71" w:rsidRPr="00904B7A">
              <w:rPr>
                <w:sz w:val="20"/>
                <w:szCs w:val="20"/>
              </w:rPr>
              <w:t>.</w:t>
            </w:r>
          </w:p>
        </w:tc>
        <w:tc>
          <w:tcPr>
            <w:tcW w:w="3260" w:type="dxa"/>
            <w:shd w:val="clear" w:color="auto" w:fill="auto"/>
          </w:tcPr>
          <w:p w14:paraId="017837AF" w14:textId="3464D896" w:rsidR="008F7E71" w:rsidRPr="00904B7A" w:rsidRDefault="00F46A3C" w:rsidP="008F7E71">
            <w:pPr>
              <w:spacing w:after="0" w:line="240" w:lineRule="auto"/>
              <w:rPr>
                <w:rFonts w:eastAsia="Times New Roman"/>
                <w:sz w:val="20"/>
                <w:szCs w:val="20"/>
              </w:rPr>
            </w:pPr>
            <w:r w:rsidRPr="00904B7A">
              <w:rPr>
                <w:sz w:val="20"/>
                <w:szCs w:val="20"/>
              </w:rPr>
              <w:t>If the DUT</w:t>
            </w:r>
            <w:r w:rsidR="008F7E71" w:rsidRPr="00904B7A">
              <w:rPr>
                <w:sz w:val="20"/>
                <w:szCs w:val="20"/>
              </w:rPr>
              <w:t xml:space="preserve"> does not respond to &lt;Give Features&gt; with a &lt;Report Features&gt;</w:t>
            </w:r>
            <w:r w:rsidR="00C44427" w:rsidRPr="00904B7A">
              <w:rPr>
                <w:sz w:val="20"/>
                <w:szCs w:val="20"/>
              </w:rPr>
              <w:t>, then FAIL</w:t>
            </w:r>
            <w:r w:rsidR="008F7E71" w:rsidRPr="00904B7A">
              <w:rPr>
                <w:sz w:val="20"/>
                <w:szCs w:val="20"/>
              </w:rPr>
              <w:t>.</w:t>
            </w:r>
            <w:r w:rsidR="008F7E71" w:rsidRPr="00904B7A">
              <w:rPr>
                <w:sz w:val="20"/>
                <w:szCs w:val="20"/>
              </w:rPr>
              <w:br/>
              <w:t xml:space="preserve">If the DUT does not respond with a &lt;Report Features&gt; message with bit "Sink supports ARC Tx" in [Device Features] set to 1, </w:t>
            </w:r>
            <w:r w:rsidR="00917C74">
              <w:rPr>
                <w:sz w:val="20"/>
                <w:szCs w:val="20"/>
              </w:rPr>
              <w:t xml:space="preserve">then </w:t>
            </w:r>
            <w:r w:rsidR="008F7E71" w:rsidRPr="00904B7A">
              <w:rPr>
                <w:sz w:val="20"/>
                <w:szCs w:val="20"/>
              </w:rPr>
              <w:t>SKIP.</w:t>
            </w:r>
            <w:r w:rsidR="008F7E71" w:rsidRPr="00904B7A">
              <w:rPr>
                <w:sz w:val="20"/>
                <w:szCs w:val="20"/>
              </w:rPr>
              <w:br/>
            </w:r>
            <w:r w:rsidRPr="00904B7A">
              <w:rPr>
                <w:sz w:val="20"/>
                <w:szCs w:val="20"/>
              </w:rPr>
              <w:t>If the DUT</w:t>
            </w:r>
            <w:r w:rsidR="008F7E71" w:rsidRPr="00904B7A">
              <w:rPr>
                <w:sz w:val="20"/>
                <w:szCs w:val="20"/>
              </w:rPr>
              <w:t xml:space="preserve"> responds with &lt;Report ARC Initiated&gt; to each &lt;Initiate ARC&gt; message sent by TE and TE receives an ARC signal</w:t>
            </w:r>
            <w:r w:rsidR="002A5F24" w:rsidRPr="00904B7A">
              <w:rPr>
                <w:sz w:val="20"/>
                <w:szCs w:val="20"/>
              </w:rPr>
              <w:t>, then PASS</w:t>
            </w:r>
            <w:r w:rsidR="008F7E71" w:rsidRPr="00904B7A">
              <w:rPr>
                <w:sz w:val="20"/>
                <w:szCs w:val="20"/>
              </w:rPr>
              <w:t>.</w:t>
            </w:r>
            <w:r w:rsidR="008F7E71" w:rsidRPr="00904B7A">
              <w:rPr>
                <w:sz w:val="20"/>
                <w:szCs w:val="20"/>
              </w:rPr>
              <w:br/>
              <w:t>Otherwise, FAIL.</w:t>
            </w:r>
          </w:p>
        </w:tc>
      </w:tr>
      <w:tr w:rsidR="008F7E71" w:rsidRPr="00904B7A" w14:paraId="55C503F7" w14:textId="77777777" w:rsidTr="00D06AD0">
        <w:trPr>
          <w:cantSplit/>
          <w:trHeight w:val="70"/>
        </w:trPr>
        <w:tc>
          <w:tcPr>
            <w:tcW w:w="1008" w:type="dxa"/>
            <w:shd w:val="clear" w:color="auto" w:fill="auto"/>
            <w:noWrap/>
          </w:tcPr>
          <w:p w14:paraId="2E2E859E"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HF4-11-3</w:t>
            </w:r>
          </w:p>
        </w:tc>
        <w:tc>
          <w:tcPr>
            <w:tcW w:w="2409" w:type="dxa"/>
            <w:shd w:val="clear" w:color="auto" w:fill="auto"/>
          </w:tcPr>
          <w:p w14:paraId="49C8BB04" w14:textId="5C9FFC34" w:rsidR="008F7E71" w:rsidRPr="00904B7A" w:rsidRDefault="008869B6" w:rsidP="008F7E71">
            <w:pPr>
              <w:spacing w:after="0" w:line="240" w:lineRule="auto"/>
              <w:rPr>
                <w:rFonts w:eastAsia="Times New Roman"/>
                <w:color w:val="000000"/>
                <w:sz w:val="20"/>
                <w:szCs w:val="20"/>
              </w:rPr>
            </w:pPr>
            <w:r>
              <w:rPr>
                <w:sz w:val="20"/>
                <w:szCs w:val="20"/>
              </w:rPr>
              <w:t>[HDMI 2.0:</w:t>
            </w:r>
            <w:r w:rsidR="008F7E71" w:rsidRPr="00904B7A">
              <w:rPr>
                <w:sz w:val="20"/>
                <w:szCs w:val="20"/>
              </w:rPr>
              <w:t xml:space="preserve"> Table 11-5</w:t>
            </w:r>
            <w:r w:rsidR="00D66E59">
              <w:rPr>
                <w:sz w:val="20"/>
                <w:szCs w:val="20"/>
              </w:rPr>
              <w:t>]</w:t>
            </w:r>
          </w:p>
        </w:tc>
        <w:tc>
          <w:tcPr>
            <w:tcW w:w="2977" w:type="dxa"/>
            <w:shd w:val="clear" w:color="auto" w:fill="auto"/>
          </w:tcPr>
          <w:p w14:paraId="34BB6045" w14:textId="77777777" w:rsidR="008F7E71" w:rsidRPr="00904B7A" w:rsidRDefault="008F7E71" w:rsidP="008F7E71">
            <w:pPr>
              <w:spacing w:after="0" w:line="240" w:lineRule="auto"/>
              <w:rPr>
                <w:i/>
                <w:iCs/>
                <w:sz w:val="20"/>
                <w:szCs w:val="20"/>
              </w:rPr>
            </w:pPr>
            <w:r w:rsidRPr="00904B7A">
              <w:rPr>
                <w:sz w:val="20"/>
                <w:szCs w:val="20"/>
              </w:rPr>
              <w:t>Verify that a DUT with no HDMI outputs does not set the "Source supports ARC Rx" bit.</w:t>
            </w:r>
            <w:r w:rsidRPr="00904B7A">
              <w:rPr>
                <w:sz w:val="20"/>
                <w:szCs w:val="20"/>
              </w:rPr>
              <w:br/>
            </w:r>
            <w:r w:rsidRPr="00904B7A">
              <w:rPr>
                <w:sz w:val="20"/>
                <w:szCs w:val="20"/>
              </w:rPr>
              <w:br/>
            </w:r>
            <w:r w:rsidRPr="00904B7A">
              <w:rPr>
                <w:i/>
                <w:iCs/>
                <w:sz w:val="20"/>
                <w:szCs w:val="20"/>
              </w:rPr>
              <w:t>This test only applies if the DUT does not have any HDMI outputs</w:t>
            </w:r>
          </w:p>
          <w:p w14:paraId="13690C6A" w14:textId="009B3574" w:rsidR="008F7E71" w:rsidRPr="00904B7A" w:rsidRDefault="008F7E71" w:rsidP="008F7E71">
            <w:pPr>
              <w:spacing w:after="0" w:line="240" w:lineRule="auto"/>
              <w:rPr>
                <w:rFonts w:eastAsia="Times New Roman"/>
                <w:sz w:val="20"/>
                <w:szCs w:val="20"/>
              </w:rPr>
            </w:pPr>
            <w:r w:rsidRPr="00904B7A">
              <w:rPr>
                <w:i/>
                <w:iCs/>
                <w:sz w:val="20"/>
                <w:szCs w:val="20"/>
              </w:rPr>
              <w:t xml:space="preserve">(see </w:t>
            </w:r>
            <w:r w:rsidR="003818C1">
              <w:rPr>
                <w:i/>
                <w:iCs/>
                <w:sz w:val="20"/>
                <w:szCs w:val="20"/>
              </w:rPr>
              <w:t>CDF field</w:t>
            </w:r>
            <w:r w:rsidRPr="00904B7A">
              <w:rPr>
                <w:i/>
                <w:iCs/>
                <w:sz w:val="20"/>
                <w:szCs w:val="20"/>
              </w:rPr>
              <w:t xml:space="preserve"> "NumOutputs").</w:t>
            </w:r>
          </w:p>
        </w:tc>
        <w:tc>
          <w:tcPr>
            <w:tcW w:w="4820" w:type="dxa"/>
            <w:shd w:val="clear" w:color="auto" w:fill="auto"/>
          </w:tcPr>
          <w:p w14:paraId="400DEDB7" w14:textId="1596ECBB" w:rsidR="008F7E71" w:rsidRPr="00904B7A" w:rsidRDefault="00A9404E" w:rsidP="008F7E71">
            <w:pPr>
              <w:spacing w:after="0" w:line="240" w:lineRule="auto"/>
              <w:rPr>
                <w:rFonts w:eastAsia="Times New Roman"/>
                <w:sz w:val="20"/>
                <w:szCs w:val="20"/>
              </w:rPr>
            </w:pPr>
            <w:r>
              <w:rPr>
                <w:sz w:val="20"/>
                <w:szCs w:val="20"/>
              </w:rPr>
              <w:t>T</w:t>
            </w:r>
            <w:r w:rsidR="008F7E71" w:rsidRPr="00904B7A">
              <w:rPr>
                <w:sz w:val="20"/>
                <w:szCs w:val="20"/>
              </w:rPr>
              <w:t>est setup: the TE's HDMI output is connected to the DUT's HDMI input</w:t>
            </w:r>
            <w:r w:rsidR="008F7E71" w:rsidRPr="00904B7A">
              <w:rPr>
                <w:sz w:val="20"/>
                <w:szCs w:val="20"/>
              </w:rPr>
              <w:br/>
            </w:r>
            <w:r w:rsidR="008F7E71" w:rsidRPr="00904B7A">
              <w:rPr>
                <w:sz w:val="20"/>
                <w:szCs w:val="20"/>
              </w:rPr>
              <w:br/>
              <w:t>TE sends &lt;Give Features&gt; to the Source DUT.</w:t>
            </w:r>
          </w:p>
        </w:tc>
        <w:tc>
          <w:tcPr>
            <w:tcW w:w="3260" w:type="dxa"/>
            <w:shd w:val="clear" w:color="auto" w:fill="auto"/>
          </w:tcPr>
          <w:p w14:paraId="71654996" w14:textId="5D5E5F75" w:rsidR="008F7E71" w:rsidRPr="00904B7A" w:rsidRDefault="00F46A3C" w:rsidP="008F7E71">
            <w:pPr>
              <w:spacing w:after="0" w:line="240" w:lineRule="auto"/>
              <w:rPr>
                <w:rFonts w:eastAsia="Times New Roman"/>
                <w:sz w:val="20"/>
                <w:szCs w:val="20"/>
              </w:rPr>
            </w:pPr>
            <w:r w:rsidRPr="00904B7A">
              <w:rPr>
                <w:sz w:val="20"/>
                <w:szCs w:val="20"/>
              </w:rPr>
              <w:t>If the DUT</w:t>
            </w:r>
            <w:r w:rsidR="008F7E71" w:rsidRPr="00904B7A">
              <w:rPr>
                <w:sz w:val="20"/>
                <w:szCs w:val="20"/>
              </w:rPr>
              <w:t xml:space="preserve"> does not respond to &lt;Give Features&gt; with a &lt;Report Features&gt;</w:t>
            </w:r>
            <w:r w:rsidR="00C44427" w:rsidRPr="00904B7A">
              <w:rPr>
                <w:sz w:val="20"/>
                <w:szCs w:val="20"/>
              </w:rPr>
              <w:t>, then FAIL</w:t>
            </w:r>
            <w:r w:rsidR="008F7E71" w:rsidRPr="00904B7A">
              <w:rPr>
                <w:sz w:val="20"/>
                <w:szCs w:val="20"/>
              </w:rPr>
              <w:t>.</w:t>
            </w:r>
            <w:r w:rsidR="008F7E71" w:rsidRPr="00904B7A">
              <w:rPr>
                <w:sz w:val="20"/>
                <w:szCs w:val="20"/>
              </w:rPr>
              <w:br/>
              <w:t xml:space="preserve">If "Source supports ARC Rx" bit </w:t>
            </w:r>
            <w:r w:rsidR="005E1642">
              <w:rPr>
                <w:sz w:val="20"/>
                <w:szCs w:val="20"/>
              </w:rPr>
              <w:t>is set (=1)</w:t>
            </w:r>
            <w:r w:rsidR="008F7E71" w:rsidRPr="00904B7A">
              <w:rPr>
                <w:sz w:val="20"/>
                <w:szCs w:val="20"/>
              </w:rPr>
              <w:t xml:space="preserve"> in [Device Features]</w:t>
            </w:r>
            <w:r w:rsidR="00C44427" w:rsidRPr="00904B7A">
              <w:rPr>
                <w:sz w:val="20"/>
                <w:szCs w:val="20"/>
              </w:rPr>
              <w:t>, then FAIL</w:t>
            </w:r>
            <w:r w:rsidR="008F7E71" w:rsidRPr="00904B7A">
              <w:rPr>
                <w:sz w:val="20"/>
                <w:szCs w:val="20"/>
              </w:rPr>
              <w:t>.</w:t>
            </w:r>
            <w:r w:rsidR="008F7E71" w:rsidRPr="00904B7A">
              <w:rPr>
                <w:sz w:val="20"/>
                <w:szCs w:val="20"/>
              </w:rPr>
              <w:br/>
              <w:t>Otherwise, PASS.</w:t>
            </w:r>
          </w:p>
        </w:tc>
      </w:tr>
      <w:tr w:rsidR="008F7E71" w:rsidRPr="00904B7A" w14:paraId="715A65DD" w14:textId="77777777" w:rsidTr="00D06AD0">
        <w:trPr>
          <w:cantSplit/>
          <w:trHeight w:val="70"/>
        </w:trPr>
        <w:tc>
          <w:tcPr>
            <w:tcW w:w="1008" w:type="dxa"/>
            <w:shd w:val="clear" w:color="auto" w:fill="auto"/>
            <w:noWrap/>
          </w:tcPr>
          <w:p w14:paraId="0235F9F8"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HF4-11-4</w:t>
            </w:r>
          </w:p>
        </w:tc>
        <w:tc>
          <w:tcPr>
            <w:tcW w:w="2409" w:type="dxa"/>
            <w:shd w:val="clear" w:color="auto" w:fill="auto"/>
          </w:tcPr>
          <w:p w14:paraId="6BC34D66" w14:textId="0880EDD1" w:rsidR="008F7E71" w:rsidRPr="00904B7A" w:rsidRDefault="008869B6" w:rsidP="008F7E71">
            <w:pPr>
              <w:spacing w:after="0" w:line="240" w:lineRule="auto"/>
              <w:rPr>
                <w:rFonts w:eastAsia="Times New Roman"/>
                <w:color w:val="000000"/>
                <w:sz w:val="20"/>
                <w:szCs w:val="20"/>
              </w:rPr>
            </w:pPr>
            <w:r>
              <w:rPr>
                <w:sz w:val="20"/>
                <w:szCs w:val="20"/>
              </w:rPr>
              <w:t>[HDMI 2.0:</w:t>
            </w:r>
            <w:r w:rsidR="008F7E71" w:rsidRPr="00904B7A">
              <w:rPr>
                <w:sz w:val="20"/>
                <w:szCs w:val="20"/>
              </w:rPr>
              <w:t xml:space="preserve"> Table 11-5</w:t>
            </w:r>
            <w:r w:rsidR="00D66E59">
              <w:rPr>
                <w:sz w:val="20"/>
                <w:szCs w:val="20"/>
              </w:rPr>
              <w:t>]</w:t>
            </w:r>
          </w:p>
        </w:tc>
        <w:tc>
          <w:tcPr>
            <w:tcW w:w="2977" w:type="dxa"/>
            <w:shd w:val="clear" w:color="auto" w:fill="auto"/>
          </w:tcPr>
          <w:p w14:paraId="3E7D25A3" w14:textId="55300F7D" w:rsidR="008F7E71" w:rsidRPr="00904B7A" w:rsidRDefault="008F7E71" w:rsidP="008F7E71">
            <w:pPr>
              <w:spacing w:after="0" w:line="240" w:lineRule="auto"/>
              <w:rPr>
                <w:rFonts w:eastAsia="Times New Roman"/>
                <w:sz w:val="20"/>
                <w:szCs w:val="20"/>
              </w:rPr>
            </w:pPr>
            <w:r w:rsidRPr="00904B7A">
              <w:rPr>
                <w:sz w:val="20"/>
                <w:szCs w:val="20"/>
              </w:rPr>
              <w:t>Verify that a DUT with no HDMI inputs does not set the "Sink supports ARC Tx" bit.</w:t>
            </w:r>
            <w:r w:rsidRPr="00904B7A">
              <w:rPr>
                <w:sz w:val="20"/>
                <w:szCs w:val="20"/>
              </w:rPr>
              <w:br/>
            </w:r>
            <w:r w:rsidRPr="00904B7A">
              <w:rPr>
                <w:sz w:val="20"/>
                <w:szCs w:val="20"/>
              </w:rPr>
              <w:br/>
            </w:r>
            <w:r w:rsidRPr="00904B7A">
              <w:rPr>
                <w:i/>
                <w:iCs/>
                <w:sz w:val="20"/>
                <w:szCs w:val="20"/>
              </w:rPr>
              <w:t xml:space="preserve">This test only applies if the DUT does not have any HDMI inputs (see </w:t>
            </w:r>
            <w:r w:rsidR="003818C1">
              <w:rPr>
                <w:i/>
                <w:iCs/>
                <w:sz w:val="20"/>
                <w:szCs w:val="20"/>
              </w:rPr>
              <w:t>CDF field</w:t>
            </w:r>
            <w:r w:rsidRPr="00904B7A">
              <w:rPr>
                <w:i/>
                <w:iCs/>
                <w:sz w:val="20"/>
                <w:szCs w:val="20"/>
              </w:rPr>
              <w:t xml:space="preserve"> "NumInputs").</w:t>
            </w:r>
          </w:p>
        </w:tc>
        <w:tc>
          <w:tcPr>
            <w:tcW w:w="4820" w:type="dxa"/>
            <w:shd w:val="clear" w:color="auto" w:fill="auto"/>
          </w:tcPr>
          <w:p w14:paraId="6219B80D" w14:textId="76C8BDF2" w:rsidR="008F7E71" w:rsidRPr="00904B7A" w:rsidRDefault="00A9404E" w:rsidP="008F7E71">
            <w:pPr>
              <w:spacing w:after="0" w:line="240" w:lineRule="auto"/>
              <w:rPr>
                <w:rFonts w:eastAsia="Times New Roman"/>
                <w:sz w:val="20"/>
                <w:szCs w:val="20"/>
              </w:rPr>
            </w:pPr>
            <w:r>
              <w:rPr>
                <w:sz w:val="20"/>
                <w:szCs w:val="20"/>
              </w:rPr>
              <w:t>T</w:t>
            </w:r>
            <w:r w:rsidR="008F7E71" w:rsidRPr="00904B7A">
              <w:rPr>
                <w:sz w:val="20"/>
                <w:szCs w:val="20"/>
              </w:rPr>
              <w:t>est setup: the TE's HDMI input is connected to the DUT's HDMI output</w:t>
            </w:r>
            <w:r w:rsidR="008F7E71" w:rsidRPr="00904B7A">
              <w:rPr>
                <w:sz w:val="20"/>
                <w:szCs w:val="20"/>
              </w:rPr>
              <w:br/>
              <w:t>TE sends &lt;Give Features&gt; to the Sink DUT.</w:t>
            </w:r>
          </w:p>
        </w:tc>
        <w:tc>
          <w:tcPr>
            <w:tcW w:w="3260" w:type="dxa"/>
            <w:shd w:val="clear" w:color="auto" w:fill="auto"/>
          </w:tcPr>
          <w:p w14:paraId="0FB6C2C3" w14:textId="2FCF20D4" w:rsidR="008F7E71" w:rsidRPr="00904B7A" w:rsidRDefault="00F46A3C" w:rsidP="008F7E71">
            <w:pPr>
              <w:spacing w:after="0" w:line="240" w:lineRule="auto"/>
              <w:rPr>
                <w:rFonts w:eastAsia="Times New Roman"/>
                <w:sz w:val="20"/>
                <w:szCs w:val="20"/>
              </w:rPr>
            </w:pPr>
            <w:r w:rsidRPr="00904B7A">
              <w:rPr>
                <w:sz w:val="20"/>
                <w:szCs w:val="20"/>
              </w:rPr>
              <w:t>If the DUT</w:t>
            </w:r>
            <w:r w:rsidR="008F7E71" w:rsidRPr="00904B7A">
              <w:rPr>
                <w:sz w:val="20"/>
                <w:szCs w:val="20"/>
              </w:rPr>
              <w:t xml:space="preserve"> does not respond to &lt;Give Features&gt; with a &lt;Report Features&gt;</w:t>
            </w:r>
            <w:r w:rsidR="00C44427" w:rsidRPr="00904B7A">
              <w:rPr>
                <w:sz w:val="20"/>
                <w:szCs w:val="20"/>
              </w:rPr>
              <w:t>, then FAIL</w:t>
            </w:r>
            <w:r w:rsidR="008F7E71" w:rsidRPr="00904B7A">
              <w:rPr>
                <w:sz w:val="20"/>
                <w:szCs w:val="20"/>
              </w:rPr>
              <w:t>.</w:t>
            </w:r>
            <w:r w:rsidR="008F7E71" w:rsidRPr="00904B7A">
              <w:rPr>
                <w:sz w:val="20"/>
                <w:szCs w:val="20"/>
              </w:rPr>
              <w:br/>
              <w:t xml:space="preserve">If "Sink supports ARC Tx" bit </w:t>
            </w:r>
            <w:r w:rsidR="005E1642">
              <w:rPr>
                <w:sz w:val="20"/>
                <w:szCs w:val="20"/>
              </w:rPr>
              <w:t>is set (=1)</w:t>
            </w:r>
            <w:r w:rsidR="008F7E71" w:rsidRPr="00904B7A">
              <w:rPr>
                <w:sz w:val="20"/>
                <w:szCs w:val="20"/>
              </w:rPr>
              <w:t xml:space="preserve"> in [Device Features]</w:t>
            </w:r>
            <w:r w:rsidR="00C44427" w:rsidRPr="00904B7A">
              <w:rPr>
                <w:sz w:val="20"/>
                <w:szCs w:val="20"/>
              </w:rPr>
              <w:t>, then FAIL</w:t>
            </w:r>
            <w:r w:rsidR="008F7E71" w:rsidRPr="00904B7A">
              <w:rPr>
                <w:sz w:val="20"/>
                <w:szCs w:val="20"/>
              </w:rPr>
              <w:t>.</w:t>
            </w:r>
            <w:r w:rsidR="008F7E71" w:rsidRPr="00904B7A">
              <w:rPr>
                <w:sz w:val="20"/>
                <w:szCs w:val="20"/>
              </w:rPr>
              <w:br/>
              <w:t>Otherwise, PASS.</w:t>
            </w:r>
          </w:p>
        </w:tc>
      </w:tr>
      <w:tr w:rsidR="00607241" w:rsidRPr="00904B7A" w14:paraId="6184660D" w14:textId="77777777" w:rsidTr="00D06AD0">
        <w:trPr>
          <w:cantSplit/>
          <w:trHeight w:val="70"/>
        </w:trPr>
        <w:tc>
          <w:tcPr>
            <w:tcW w:w="1008" w:type="dxa"/>
            <w:shd w:val="clear" w:color="auto" w:fill="auto"/>
            <w:noWrap/>
          </w:tcPr>
          <w:p w14:paraId="6B29538A" w14:textId="4D5142C3" w:rsidR="00607241" w:rsidRPr="00904B7A" w:rsidRDefault="00607241" w:rsidP="008F7E71">
            <w:pPr>
              <w:spacing w:after="0" w:line="240" w:lineRule="auto"/>
              <w:rPr>
                <w:color w:val="000000"/>
                <w:sz w:val="20"/>
                <w:szCs w:val="20"/>
              </w:rPr>
            </w:pPr>
            <w:r>
              <w:rPr>
                <w:color w:val="000000"/>
                <w:sz w:val="20"/>
                <w:szCs w:val="20"/>
              </w:rPr>
              <w:t>HF4-11-5</w:t>
            </w:r>
          </w:p>
        </w:tc>
        <w:tc>
          <w:tcPr>
            <w:tcW w:w="2409" w:type="dxa"/>
            <w:shd w:val="clear" w:color="auto" w:fill="auto"/>
          </w:tcPr>
          <w:p w14:paraId="417B0A82" w14:textId="382B2681" w:rsidR="00607241" w:rsidRDefault="008869B6" w:rsidP="00607241">
            <w:pPr>
              <w:rPr>
                <w:sz w:val="20"/>
                <w:szCs w:val="20"/>
              </w:rPr>
            </w:pPr>
            <w:r>
              <w:rPr>
                <w:sz w:val="20"/>
                <w:szCs w:val="20"/>
              </w:rPr>
              <w:t>[HDMI 2.0:</w:t>
            </w:r>
            <w:r w:rsidR="00607241">
              <w:rPr>
                <w:sz w:val="20"/>
                <w:szCs w:val="20"/>
              </w:rPr>
              <w:t xml:space="preserve"> Table 11-26, footnotes 2 and 3</w:t>
            </w:r>
            <w:r w:rsidR="00D66E59">
              <w:rPr>
                <w:sz w:val="20"/>
                <w:szCs w:val="20"/>
              </w:rPr>
              <w:t>]</w:t>
            </w:r>
            <w:r w:rsidR="00607241">
              <w:rPr>
                <w:sz w:val="20"/>
                <w:szCs w:val="20"/>
              </w:rPr>
              <w:t>:</w:t>
            </w:r>
          </w:p>
          <w:p w14:paraId="284EE4A3" w14:textId="77777777" w:rsidR="00607241" w:rsidRDefault="00607241" w:rsidP="00607241">
            <w:pPr>
              <w:rPr>
                <w:sz w:val="20"/>
                <w:szCs w:val="20"/>
              </w:rPr>
            </w:pPr>
            <w:r>
              <w:rPr>
                <w:sz w:val="20"/>
                <w:szCs w:val="20"/>
              </w:rPr>
              <w:br/>
              <w:t>The device shall also set (=1) the “Source supports ARC Rx” bit in [Device Features].</w:t>
            </w:r>
          </w:p>
          <w:p w14:paraId="75A5F8A9" w14:textId="77777777" w:rsidR="00607241" w:rsidRDefault="00607241" w:rsidP="00607241">
            <w:pPr>
              <w:rPr>
                <w:sz w:val="20"/>
                <w:szCs w:val="20"/>
              </w:rPr>
            </w:pPr>
          </w:p>
          <w:p w14:paraId="2B76C12E" w14:textId="7B41551D" w:rsidR="00607241" w:rsidRPr="00904B7A" w:rsidRDefault="00607241" w:rsidP="008F7E71">
            <w:pPr>
              <w:spacing w:after="0" w:line="240" w:lineRule="auto"/>
              <w:rPr>
                <w:sz w:val="20"/>
                <w:szCs w:val="20"/>
              </w:rPr>
            </w:pPr>
            <w:r>
              <w:rPr>
                <w:sz w:val="20"/>
                <w:szCs w:val="20"/>
              </w:rPr>
              <w:t>The device shall also set (=1) the “Source supports ARC Tx” bit in [Device Features]</w:t>
            </w:r>
          </w:p>
        </w:tc>
        <w:tc>
          <w:tcPr>
            <w:tcW w:w="2977" w:type="dxa"/>
            <w:shd w:val="clear" w:color="auto" w:fill="auto"/>
          </w:tcPr>
          <w:p w14:paraId="146B4521" w14:textId="77777777" w:rsidR="00607241" w:rsidRDefault="00607241" w:rsidP="00607241">
            <w:pPr>
              <w:rPr>
                <w:sz w:val="20"/>
                <w:szCs w:val="20"/>
              </w:rPr>
            </w:pPr>
            <w:r>
              <w:rPr>
                <w:sz w:val="20"/>
                <w:szCs w:val="20"/>
              </w:rPr>
              <w:t>Verify that the DUT reports ARC properly in [Device Features].</w:t>
            </w:r>
          </w:p>
          <w:p w14:paraId="05DDD8DB" w14:textId="0232BB65" w:rsidR="00607241" w:rsidRPr="00904B7A" w:rsidRDefault="00607241" w:rsidP="003708A1">
            <w:pPr>
              <w:spacing w:after="0" w:line="240" w:lineRule="auto"/>
              <w:rPr>
                <w:sz w:val="20"/>
                <w:szCs w:val="20"/>
              </w:rPr>
            </w:pPr>
            <w:r>
              <w:rPr>
                <w:sz w:val="20"/>
                <w:szCs w:val="20"/>
              </w:rPr>
              <w:br/>
            </w:r>
            <w:r>
              <w:rPr>
                <w:i/>
                <w:iCs/>
                <w:sz w:val="20"/>
                <w:szCs w:val="20"/>
              </w:rPr>
              <w:t>This test applies for all DUTs, independent of the value of CDF fields "</w:t>
            </w:r>
            <w:r w:rsidR="003708A1">
              <w:rPr>
                <w:i/>
                <w:iCs/>
                <w:sz w:val="20"/>
                <w:szCs w:val="20"/>
              </w:rPr>
              <w:fldChar w:fldCharType="begin"/>
            </w:r>
            <w:r w:rsidR="003708A1">
              <w:rPr>
                <w:i/>
                <w:iCs/>
                <w:sz w:val="20"/>
                <w:szCs w:val="20"/>
              </w:rPr>
              <w:instrText xml:space="preserve"> REF ARC_Rx_support \h </w:instrText>
            </w:r>
            <w:r w:rsidR="003708A1">
              <w:rPr>
                <w:i/>
                <w:iCs/>
                <w:sz w:val="20"/>
                <w:szCs w:val="20"/>
              </w:rPr>
            </w:r>
            <w:r w:rsidR="003708A1">
              <w:rPr>
                <w:i/>
                <w:iCs/>
                <w:sz w:val="20"/>
                <w:szCs w:val="20"/>
              </w:rPr>
              <w:fldChar w:fldCharType="separate"/>
            </w:r>
            <w:r w:rsidR="00B7622A" w:rsidRPr="00904B7A">
              <w:t>ARC_Rx_support</w:t>
            </w:r>
            <w:r w:rsidR="003708A1">
              <w:rPr>
                <w:i/>
                <w:iCs/>
                <w:sz w:val="20"/>
                <w:szCs w:val="20"/>
              </w:rPr>
              <w:fldChar w:fldCharType="end"/>
            </w:r>
            <w:r>
              <w:rPr>
                <w:i/>
                <w:iCs/>
                <w:sz w:val="20"/>
                <w:szCs w:val="20"/>
              </w:rPr>
              <w:t>" and "</w:t>
            </w:r>
            <w:r w:rsidR="003708A1">
              <w:rPr>
                <w:i/>
                <w:iCs/>
                <w:sz w:val="20"/>
                <w:szCs w:val="20"/>
              </w:rPr>
              <w:fldChar w:fldCharType="begin"/>
            </w:r>
            <w:r w:rsidR="003708A1">
              <w:rPr>
                <w:i/>
                <w:iCs/>
                <w:sz w:val="20"/>
                <w:szCs w:val="20"/>
              </w:rPr>
              <w:instrText xml:space="preserve"> REF ARC_Tx_support \h </w:instrText>
            </w:r>
            <w:r w:rsidR="003708A1">
              <w:rPr>
                <w:i/>
                <w:iCs/>
                <w:sz w:val="20"/>
                <w:szCs w:val="20"/>
              </w:rPr>
            </w:r>
            <w:r w:rsidR="003708A1">
              <w:rPr>
                <w:i/>
                <w:iCs/>
                <w:sz w:val="20"/>
                <w:szCs w:val="20"/>
              </w:rPr>
              <w:fldChar w:fldCharType="separate"/>
            </w:r>
            <w:r w:rsidR="00B7622A">
              <w:t>ARC_Tx</w:t>
            </w:r>
            <w:r w:rsidR="00B7622A" w:rsidRPr="00904B7A">
              <w:t>_support</w:t>
            </w:r>
            <w:r w:rsidR="003708A1">
              <w:rPr>
                <w:i/>
                <w:iCs/>
                <w:sz w:val="20"/>
                <w:szCs w:val="20"/>
              </w:rPr>
              <w:fldChar w:fldCharType="end"/>
            </w:r>
            <w:r>
              <w:rPr>
                <w:i/>
                <w:iCs/>
                <w:sz w:val="20"/>
                <w:szCs w:val="20"/>
              </w:rPr>
              <w:t>".</w:t>
            </w:r>
          </w:p>
        </w:tc>
        <w:tc>
          <w:tcPr>
            <w:tcW w:w="4820" w:type="dxa"/>
            <w:shd w:val="clear" w:color="auto" w:fill="auto"/>
          </w:tcPr>
          <w:p w14:paraId="2AD5068D" w14:textId="467A2A85" w:rsidR="00607241" w:rsidRPr="00904B7A" w:rsidRDefault="00607241" w:rsidP="008F7E71">
            <w:pPr>
              <w:spacing w:after="0" w:line="240" w:lineRule="auto"/>
              <w:rPr>
                <w:sz w:val="20"/>
                <w:szCs w:val="20"/>
              </w:rPr>
            </w:pPr>
            <w:r>
              <w:rPr>
                <w:sz w:val="20"/>
                <w:szCs w:val="20"/>
              </w:rPr>
              <w:t>The TE sends &lt;Give Features&gt; to the DUT.</w:t>
            </w:r>
            <w:r>
              <w:rPr>
                <w:sz w:val="20"/>
                <w:szCs w:val="20"/>
              </w:rPr>
              <w:br/>
            </w:r>
            <w:r>
              <w:rPr>
                <w:sz w:val="20"/>
                <w:szCs w:val="20"/>
              </w:rPr>
              <w:br/>
              <w:t>The DUT is expected to respond with a &lt;Report Features&gt; message.</w:t>
            </w:r>
          </w:p>
        </w:tc>
        <w:tc>
          <w:tcPr>
            <w:tcW w:w="3260" w:type="dxa"/>
            <w:shd w:val="clear" w:color="auto" w:fill="auto"/>
          </w:tcPr>
          <w:p w14:paraId="57BE0D27" w14:textId="77777777" w:rsidR="00607241" w:rsidRDefault="00607241" w:rsidP="00607241">
            <w:pPr>
              <w:rPr>
                <w:sz w:val="20"/>
                <w:szCs w:val="20"/>
              </w:rPr>
            </w:pPr>
            <w:r>
              <w:rPr>
                <w:sz w:val="20"/>
                <w:szCs w:val="20"/>
              </w:rPr>
              <w:t>If DUT does not respond to &lt;Give Features&gt; with a &lt;Report Features&gt;, then FAIL.</w:t>
            </w:r>
            <w:r>
              <w:rPr>
                <w:sz w:val="20"/>
                <w:szCs w:val="20"/>
              </w:rPr>
              <w:br/>
            </w:r>
          </w:p>
          <w:p w14:paraId="310B6D08" w14:textId="0A31275C" w:rsidR="00607241" w:rsidRDefault="00607241" w:rsidP="00607241">
            <w:pPr>
              <w:rPr>
                <w:sz w:val="20"/>
                <w:szCs w:val="20"/>
              </w:rPr>
            </w:pPr>
            <w:r>
              <w:rPr>
                <w:sz w:val="20"/>
                <w:szCs w:val="20"/>
              </w:rPr>
              <w:t xml:space="preserve">Analyze the ARC-related bits in the [Device Features] operand of the received </w:t>
            </w:r>
            <w:r>
              <w:rPr>
                <w:sz w:val="20"/>
                <w:szCs w:val="20"/>
              </w:rPr>
              <w:br/>
              <w:t>&lt;Report Feature&gt; message.</w:t>
            </w:r>
            <w:r>
              <w:rPr>
                <w:sz w:val="20"/>
                <w:szCs w:val="20"/>
              </w:rPr>
              <w:br/>
            </w:r>
            <w:r>
              <w:rPr>
                <w:sz w:val="20"/>
                <w:szCs w:val="20"/>
              </w:rPr>
              <w:br/>
              <w:t>If the CDF field "</w:t>
            </w:r>
            <w:r w:rsidR="003708A1">
              <w:rPr>
                <w:sz w:val="20"/>
                <w:szCs w:val="20"/>
              </w:rPr>
              <w:fldChar w:fldCharType="begin"/>
            </w:r>
            <w:r w:rsidR="003708A1">
              <w:rPr>
                <w:sz w:val="20"/>
                <w:szCs w:val="20"/>
              </w:rPr>
              <w:instrText xml:space="preserve"> REF ARC_Rx_support \h </w:instrText>
            </w:r>
            <w:r w:rsidR="003708A1">
              <w:rPr>
                <w:sz w:val="20"/>
                <w:szCs w:val="20"/>
              </w:rPr>
            </w:r>
            <w:r w:rsidR="003708A1">
              <w:rPr>
                <w:sz w:val="20"/>
                <w:szCs w:val="20"/>
              </w:rPr>
              <w:fldChar w:fldCharType="separate"/>
            </w:r>
            <w:r w:rsidR="00B7622A" w:rsidRPr="00904B7A">
              <w:t>ARC_Rx_support</w:t>
            </w:r>
            <w:r w:rsidR="003708A1">
              <w:rPr>
                <w:sz w:val="20"/>
                <w:szCs w:val="20"/>
              </w:rPr>
              <w:fldChar w:fldCharType="end"/>
            </w:r>
            <w:r>
              <w:rPr>
                <w:sz w:val="20"/>
                <w:szCs w:val="20"/>
              </w:rPr>
              <w:t xml:space="preserve">" </w:t>
            </w:r>
            <w:r w:rsidR="0097787A">
              <w:rPr>
                <w:sz w:val="20"/>
                <w:szCs w:val="20"/>
              </w:rPr>
              <w:t>is</w:t>
            </w:r>
            <w:r>
              <w:rPr>
                <w:sz w:val="20"/>
                <w:szCs w:val="20"/>
              </w:rPr>
              <w:t xml:space="preserve"> "Y" and bit "Source supports ARC Rx" </w:t>
            </w:r>
            <w:r w:rsidR="00BE2C22">
              <w:rPr>
                <w:sz w:val="20"/>
                <w:szCs w:val="20"/>
              </w:rPr>
              <w:t>is reset (=0)</w:t>
            </w:r>
            <w:r>
              <w:rPr>
                <w:sz w:val="20"/>
                <w:szCs w:val="20"/>
              </w:rPr>
              <w:t xml:space="preserve">, </w:t>
            </w:r>
            <w:r>
              <w:rPr>
                <w:sz w:val="20"/>
                <w:szCs w:val="20"/>
              </w:rPr>
              <w:br/>
              <w:t>then FAIL.</w:t>
            </w:r>
          </w:p>
          <w:p w14:paraId="1E6299E9" w14:textId="489B5191" w:rsidR="00607241" w:rsidRDefault="00607241" w:rsidP="00607241">
            <w:pPr>
              <w:rPr>
                <w:sz w:val="20"/>
                <w:szCs w:val="20"/>
              </w:rPr>
            </w:pPr>
            <w:r>
              <w:rPr>
                <w:sz w:val="20"/>
                <w:szCs w:val="20"/>
              </w:rPr>
              <w:t>If the CDF field "</w:t>
            </w:r>
            <w:r w:rsidR="003708A1">
              <w:rPr>
                <w:sz w:val="20"/>
                <w:szCs w:val="20"/>
              </w:rPr>
              <w:fldChar w:fldCharType="begin"/>
            </w:r>
            <w:r w:rsidR="003708A1">
              <w:rPr>
                <w:sz w:val="20"/>
                <w:szCs w:val="20"/>
              </w:rPr>
              <w:instrText xml:space="preserve"> REF ARC_Rx_support \h </w:instrText>
            </w:r>
            <w:r w:rsidR="003708A1">
              <w:rPr>
                <w:sz w:val="20"/>
                <w:szCs w:val="20"/>
              </w:rPr>
            </w:r>
            <w:r w:rsidR="003708A1">
              <w:rPr>
                <w:sz w:val="20"/>
                <w:szCs w:val="20"/>
              </w:rPr>
              <w:fldChar w:fldCharType="separate"/>
            </w:r>
            <w:r w:rsidR="00B7622A" w:rsidRPr="00904B7A">
              <w:t>ARC_Rx_support</w:t>
            </w:r>
            <w:r w:rsidR="003708A1">
              <w:rPr>
                <w:sz w:val="20"/>
                <w:szCs w:val="20"/>
              </w:rPr>
              <w:fldChar w:fldCharType="end"/>
            </w:r>
            <w:r>
              <w:rPr>
                <w:sz w:val="20"/>
                <w:szCs w:val="20"/>
              </w:rPr>
              <w:t xml:space="preserve">" </w:t>
            </w:r>
            <w:r w:rsidR="0097787A">
              <w:rPr>
                <w:sz w:val="20"/>
                <w:szCs w:val="20"/>
              </w:rPr>
              <w:t>is</w:t>
            </w:r>
            <w:r>
              <w:rPr>
                <w:sz w:val="20"/>
                <w:szCs w:val="20"/>
              </w:rPr>
              <w:t xml:space="preserve"> "N" and bit "Source supports ARC Rx" </w:t>
            </w:r>
            <w:r w:rsidR="005E1642">
              <w:rPr>
                <w:sz w:val="20"/>
                <w:szCs w:val="20"/>
              </w:rPr>
              <w:t>is set (=1)</w:t>
            </w:r>
            <w:r>
              <w:rPr>
                <w:sz w:val="20"/>
                <w:szCs w:val="20"/>
              </w:rPr>
              <w:t xml:space="preserve">, </w:t>
            </w:r>
            <w:r>
              <w:rPr>
                <w:sz w:val="20"/>
                <w:szCs w:val="20"/>
              </w:rPr>
              <w:br/>
              <w:t>then FAIL.</w:t>
            </w:r>
          </w:p>
          <w:p w14:paraId="47B7367E" w14:textId="358D296F" w:rsidR="00607241" w:rsidRDefault="00607241" w:rsidP="00607241">
            <w:pPr>
              <w:rPr>
                <w:sz w:val="20"/>
                <w:szCs w:val="20"/>
              </w:rPr>
            </w:pPr>
            <w:r>
              <w:rPr>
                <w:sz w:val="20"/>
                <w:szCs w:val="20"/>
              </w:rPr>
              <w:t>If the CDF field "</w:t>
            </w:r>
            <w:r w:rsidR="003708A1">
              <w:rPr>
                <w:sz w:val="20"/>
                <w:szCs w:val="20"/>
              </w:rPr>
              <w:fldChar w:fldCharType="begin"/>
            </w:r>
            <w:r w:rsidR="003708A1">
              <w:rPr>
                <w:sz w:val="20"/>
                <w:szCs w:val="20"/>
              </w:rPr>
              <w:instrText xml:space="preserve"> REF ARC_Tx_support \h </w:instrText>
            </w:r>
            <w:r w:rsidR="003708A1">
              <w:rPr>
                <w:sz w:val="20"/>
                <w:szCs w:val="20"/>
              </w:rPr>
            </w:r>
            <w:r w:rsidR="003708A1">
              <w:rPr>
                <w:sz w:val="20"/>
                <w:szCs w:val="20"/>
              </w:rPr>
              <w:fldChar w:fldCharType="separate"/>
            </w:r>
            <w:r w:rsidR="00B7622A">
              <w:t>ARC_Tx</w:t>
            </w:r>
            <w:r w:rsidR="00B7622A" w:rsidRPr="00904B7A">
              <w:t>_support</w:t>
            </w:r>
            <w:r w:rsidR="003708A1">
              <w:rPr>
                <w:sz w:val="20"/>
                <w:szCs w:val="20"/>
              </w:rPr>
              <w:fldChar w:fldCharType="end"/>
            </w:r>
            <w:r>
              <w:rPr>
                <w:sz w:val="20"/>
                <w:szCs w:val="20"/>
              </w:rPr>
              <w:t xml:space="preserve">" </w:t>
            </w:r>
            <w:r w:rsidR="0097787A">
              <w:rPr>
                <w:sz w:val="20"/>
                <w:szCs w:val="20"/>
              </w:rPr>
              <w:t>is</w:t>
            </w:r>
            <w:r>
              <w:rPr>
                <w:sz w:val="20"/>
                <w:szCs w:val="20"/>
              </w:rPr>
              <w:t xml:space="preserve"> "Y" and bit "Source supports ARC Tx" </w:t>
            </w:r>
            <w:r w:rsidR="00BE2C22">
              <w:rPr>
                <w:sz w:val="20"/>
                <w:szCs w:val="20"/>
              </w:rPr>
              <w:t>is reset (=0)</w:t>
            </w:r>
            <w:r>
              <w:rPr>
                <w:sz w:val="20"/>
                <w:szCs w:val="20"/>
              </w:rPr>
              <w:t xml:space="preserve">, </w:t>
            </w:r>
            <w:r>
              <w:rPr>
                <w:sz w:val="20"/>
                <w:szCs w:val="20"/>
              </w:rPr>
              <w:br/>
              <w:t>then FAIL.</w:t>
            </w:r>
          </w:p>
          <w:p w14:paraId="49692384" w14:textId="2F7957DD" w:rsidR="00607241" w:rsidRPr="00904B7A" w:rsidRDefault="00607241" w:rsidP="003708A1">
            <w:pPr>
              <w:spacing w:after="0" w:line="240" w:lineRule="auto"/>
              <w:rPr>
                <w:sz w:val="20"/>
                <w:szCs w:val="20"/>
              </w:rPr>
            </w:pPr>
            <w:r>
              <w:rPr>
                <w:sz w:val="20"/>
                <w:szCs w:val="20"/>
              </w:rPr>
              <w:t>If the CDF field "</w:t>
            </w:r>
            <w:r w:rsidR="003708A1">
              <w:rPr>
                <w:sz w:val="20"/>
                <w:szCs w:val="20"/>
              </w:rPr>
              <w:fldChar w:fldCharType="begin"/>
            </w:r>
            <w:r w:rsidR="003708A1">
              <w:rPr>
                <w:sz w:val="20"/>
                <w:szCs w:val="20"/>
              </w:rPr>
              <w:instrText xml:space="preserve"> REF ARC_Tx_support \h </w:instrText>
            </w:r>
            <w:r w:rsidR="003708A1">
              <w:rPr>
                <w:sz w:val="20"/>
                <w:szCs w:val="20"/>
              </w:rPr>
            </w:r>
            <w:r w:rsidR="003708A1">
              <w:rPr>
                <w:sz w:val="20"/>
                <w:szCs w:val="20"/>
              </w:rPr>
              <w:fldChar w:fldCharType="separate"/>
            </w:r>
            <w:r w:rsidR="00B7622A">
              <w:t>ARC_Tx</w:t>
            </w:r>
            <w:r w:rsidR="00B7622A" w:rsidRPr="00904B7A">
              <w:t>_support</w:t>
            </w:r>
            <w:r w:rsidR="003708A1">
              <w:rPr>
                <w:sz w:val="20"/>
                <w:szCs w:val="20"/>
              </w:rPr>
              <w:fldChar w:fldCharType="end"/>
            </w:r>
            <w:r>
              <w:rPr>
                <w:sz w:val="20"/>
                <w:szCs w:val="20"/>
              </w:rPr>
              <w:t xml:space="preserve">" </w:t>
            </w:r>
            <w:r w:rsidR="0097787A">
              <w:rPr>
                <w:sz w:val="20"/>
                <w:szCs w:val="20"/>
              </w:rPr>
              <w:t>is</w:t>
            </w:r>
            <w:r>
              <w:rPr>
                <w:sz w:val="20"/>
                <w:szCs w:val="20"/>
              </w:rPr>
              <w:t xml:space="preserve"> "N" and bit "Source supports ARC Rx" </w:t>
            </w:r>
            <w:r w:rsidR="005E1642">
              <w:rPr>
                <w:sz w:val="20"/>
                <w:szCs w:val="20"/>
              </w:rPr>
              <w:t>is set (=1)</w:t>
            </w:r>
            <w:r>
              <w:rPr>
                <w:sz w:val="20"/>
                <w:szCs w:val="20"/>
              </w:rPr>
              <w:t xml:space="preserve">, </w:t>
            </w:r>
            <w:r>
              <w:rPr>
                <w:sz w:val="20"/>
                <w:szCs w:val="20"/>
              </w:rPr>
              <w:br/>
              <w:t>then FAIL.</w:t>
            </w:r>
          </w:p>
        </w:tc>
      </w:tr>
    </w:tbl>
    <w:p w14:paraId="3402C3E0" w14:textId="77777777" w:rsidR="008F7E71" w:rsidRPr="00904B7A" w:rsidRDefault="008F7E71" w:rsidP="008F7E71">
      <w:pPr>
        <w:pStyle w:val="Heading2"/>
      </w:pPr>
      <w:bookmarkStart w:id="941" w:name="_Toc360784598"/>
      <w:bookmarkStart w:id="942" w:name="_Toc240992835"/>
      <w:bookmarkStart w:id="943" w:name="_Toc242776989"/>
      <w:r w:rsidRPr="00904B7A">
        <w:t>CEC tests: Vendor Specific Messages</w:t>
      </w:r>
      <w:bookmarkEnd w:id="941"/>
      <w:bookmarkEnd w:id="942"/>
      <w:bookmarkEnd w:id="943"/>
    </w:p>
    <w:p w14:paraId="3339C5FA" w14:textId="3BF66487" w:rsidR="003465CB" w:rsidRPr="00904B7A" w:rsidRDefault="003465CB" w:rsidP="003465CB">
      <w:pPr>
        <w:pStyle w:val="Caption"/>
      </w:pPr>
      <w:bookmarkStart w:id="944" w:name="_Toc240993103"/>
      <w:bookmarkStart w:id="945" w:name="_Toc242777256"/>
      <w:r w:rsidRPr="00904B7A">
        <w:t xml:space="preserve">Table </w:t>
      </w:r>
      <w:fldSimple w:instr=" STYLEREF 1 \s ">
        <w:r w:rsidR="00B7622A">
          <w:rPr>
            <w:noProof/>
          </w:rPr>
          <w:t>10</w:t>
        </w:r>
      </w:fldSimple>
      <w:r w:rsidRPr="00904B7A">
        <w:noBreakHyphen/>
      </w:r>
      <w:fldSimple w:instr=" SEQ Table \* ARABIC \s 1 ">
        <w:r w:rsidR="00B7622A">
          <w:rPr>
            <w:noProof/>
          </w:rPr>
          <w:t>18</w:t>
        </w:r>
      </w:fldSimple>
      <w:r w:rsidRPr="00904B7A">
        <w:t xml:space="preserve"> CEC Tests: Vendor Specific Messages</w:t>
      </w:r>
      <w:bookmarkEnd w:id="944"/>
      <w:bookmarkEnd w:id="945"/>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409"/>
        <w:gridCol w:w="2977"/>
        <w:gridCol w:w="4820"/>
        <w:gridCol w:w="3260"/>
      </w:tblGrid>
      <w:tr w:rsidR="008F7E71" w:rsidRPr="00904B7A" w14:paraId="4D351295" w14:textId="77777777" w:rsidTr="003D25AA">
        <w:trPr>
          <w:cantSplit/>
          <w:trHeight w:val="526"/>
          <w:tblHeader/>
        </w:trPr>
        <w:tc>
          <w:tcPr>
            <w:tcW w:w="1008" w:type="dxa"/>
            <w:shd w:val="clear" w:color="auto" w:fill="auto"/>
            <w:noWrap/>
          </w:tcPr>
          <w:p w14:paraId="69213420" w14:textId="77777777" w:rsidR="008F7E71" w:rsidRPr="00904B7A" w:rsidRDefault="008F7E71" w:rsidP="003D25AA">
            <w:pPr>
              <w:pStyle w:val="Hdatatableheading"/>
            </w:pPr>
            <w:r w:rsidRPr="00904B7A">
              <w:t>Test-ID</w:t>
            </w:r>
          </w:p>
        </w:tc>
        <w:tc>
          <w:tcPr>
            <w:tcW w:w="2409" w:type="dxa"/>
            <w:shd w:val="clear" w:color="auto" w:fill="auto"/>
          </w:tcPr>
          <w:p w14:paraId="39D9A1F7" w14:textId="5EB64C3D" w:rsidR="008F7E71" w:rsidRPr="00904B7A" w:rsidRDefault="008F7E71" w:rsidP="003D25AA">
            <w:pPr>
              <w:pStyle w:val="Hdatatableheading"/>
            </w:pPr>
            <w:r w:rsidRPr="00904B7A">
              <w:t xml:space="preserve">HDMI 2.0 </w:t>
            </w:r>
          </w:p>
          <w:p w14:paraId="6D27619C" w14:textId="5CE7A493" w:rsidR="008F7E71" w:rsidRPr="00904B7A" w:rsidRDefault="00424140" w:rsidP="003D25AA">
            <w:pPr>
              <w:pStyle w:val="Hdatatableheading"/>
            </w:pPr>
            <w:r>
              <w:t>T</w:t>
            </w:r>
            <w:r w:rsidR="008F7E71" w:rsidRPr="00904B7A">
              <w:t xml:space="preserve">ext </w:t>
            </w:r>
            <w:r>
              <w:t>F</w:t>
            </w:r>
            <w:r w:rsidR="008F7E71" w:rsidRPr="00904B7A">
              <w:t>ragment</w:t>
            </w:r>
          </w:p>
        </w:tc>
        <w:tc>
          <w:tcPr>
            <w:tcW w:w="2977" w:type="dxa"/>
            <w:shd w:val="clear" w:color="auto" w:fill="auto"/>
          </w:tcPr>
          <w:p w14:paraId="1AD8988F" w14:textId="77777777" w:rsidR="008F7E71" w:rsidRPr="00904B7A" w:rsidRDefault="008F7E71" w:rsidP="003D25AA">
            <w:pPr>
              <w:pStyle w:val="Hdatatableheading"/>
            </w:pPr>
            <w:r w:rsidRPr="00904B7A">
              <w:t>Objective</w:t>
            </w:r>
          </w:p>
        </w:tc>
        <w:tc>
          <w:tcPr>
            <w:tcW w:w="4820" w:type="dxa"/>
            <w:shd w:val="clear" w:color="auto" w:fill="auto"/>
          </w:tcPr>
          <w:p w14:paraId="0261553C" w14:textId="77777777" w:rsidR="008F7E71" w:rsidRPr="00904B7A" w:rsidRDefault="008F7E71" w:rsidP="003D25AA">
            <w:pPr>
              <w:pStyle w:val="Hdatatableheading"/>
            </w:pPr>
            <w:r w:rsidRPr="00904B7A">
              <w:t>Test Method</w:t>
            </w:r>
          </w:p>
        </w:tc>
        <w:tc>
          <w:tcPr>
            <w:tcW w:w="3260" w:type="dxa"/>
            <w:shd w:val="clear" w:color="auto" w:fill="auto"/>
          </w:tcPr>
          <w:p w14:paraId="6B0F8382" w14:textId="77777777" w:rsidR="008F7E71" w:rsidRPr="00904B7A" w:rsidRDefault="008F7E71" w:rsidP="003D25AA">
            <w:pPr>
              <w:pStyle w:val="Hdatatableheading"/>
            </w:pPr>
            <w:r w:rsidRPr="00904B7A">
              <w:t>Decision Method</w:t>
            </w:r>
          </w:p>
        </w:tc>
      </w:tr>
      <w:tr w:rsidR="008F7E71" w:rsidRPr="00904B7A" w14:paraId="32BC5698" w14:textId="77777777" w:rsidTr="00D06AD0">
        <w:trPr>
          <w:cantSplit/>
          <w:trHeight w:val="272"/>
        </w:trPr>
        <w:tc>
          <w:tcPr>
            <w:tcW w:w="1008" w:type="dxa"/>
            <w:shd w:val="clear" w:color="auto" w:fill="auto"/>
            <w:noWrap/>
          </w:tcPr>
          <w:p w14:paraId="0816AE61"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HF4-12-1</w:t>
            </w:r>
          </w:p>
        </w:tc>
        <w:tc>
          <w:tcPr>
            <w:tcW w:w="2409" w:type="dxa"/>
            <w:shd w:val="clear" w:color="auto" w:fill="auto"/>
          </w:tcPr>
          <w:p w14:paraId="6C502496" w14:textId="59572F28" w:rsidR="008F7E71" w:rsidRPr="00904B7A" w:rsidRDefault="008E1227" w:rsidP="001B6252">
            <w:pPr>
              <w:spacing w:after="0" w:line="240" w:lineRule="auto"/>
            </w:pPr>
            <w:r>
              <w:rPr>
                <w:color w:val="000000"/>
                <w:sz w:val="20"/>
                <w:szCs w:val="20"/>
              </w:rPr>
              <w:t>[HDMI: CEC 13.9.2] 3</w:t>
            </w:r>
            <w:r w:rsidRPr="008E1227">
              <w:rPr>
                <w:color w:val="000000"/>
                <w:sz w:val="20"/>
                <w:szCs w:val="20"/>
                <w:vertAlign w:val="superscript"/>
              </w:rPr>
              <w:t>rd</w:t>
            </w:r>
            <w:r>
              <w:rPr>
                <w:color w:val="000000"/>
                <w:sz w:val="20"/>
                <w:szCs w:val="20"/>
              </w:rPr>
              <w:t xml:space="preserve"> paragraph, extended by </w:t>
            </w:r>
            <w:r w:rsidR="00F42B4F">
              <w:rPr>
                <w:color w:val="000000"/>
                <w:sz w:val="20"/>
                <w:szCs w:val="20"/>
              </w:rPr>
              <w:t>[HDMI 2.0: 1</w:t>
            </w:r>
            <w:r w:rsidR="008F7E71" w:rsidRPr="00904B7A">
              <w:rPr>
                <w:color w:val="000000"/>
                <w:sz w:val="20"/>
                <w:szCs w:val="20"/>
              </w:rPr>
              <w:t>1.8</w:t>
            </w:r>
            <w:r w:rsidR="00AB7422">
              <w:rPr>
                <w:color w:val="000000"/>
                <w:sz w:val="20"/>
                <w:szCs w:val="20"/>
              </w:rPr>
              <w:t>]</w:t>
            </w:r>
          </w:p>
        </w:tc>
        <w:tc>
          <w:tcPr>
            <w:tcW w:w="2977" w:type="dxa"/>
            <w:shd w:val="clear" w:color="auto" w:fill="auto"/>
          </w:tcPr>
          <w:p w14:paraId="5998797D" w14:textId="4D6D0A40" w:rsidR="008F7E71" w:rsidRPr="00904B7A" w:rsidRDefault="008F7E71" w:rsidP="008F7E71">
            <w:pPr>
              <w:spacing w:after="0" w:line="240" w:lineRule="auto"/>
              <w:rPr>
                <w:i/>
                <w:iCs/>
                <w:sz w:val="20"/>
                <w:szCs w:val="20"/>
              </w:rPr>
            </w:pPr>
            <w:r w:rsidRPr="00904B7A">
              <w:rPr>
                <w:sz w:val="20"/>
                <w:szCs w:val="20"/>
              </w:rPr>
              <w:t>Verify that the DUT attempts to transmit a directly addressed &lt;Vendor Command&gt; to another device only if it has obtained or received the Vendor ID of that device.</w:t>
            </w:r>
            <w:r w:rsidRPr="00904B7A">
              <w:rPr>
                <w:sz w:val="20"/>
                <w:szCs w:val="20"/>
              </w:rPr>
              <w:br/>
            </w:r>
            <w:r w:rsidRPr="00904B7A">
              <w:rPr>
                <w:sz w:val="20"/>
                <w:szCs w:val="20"/>
              </w:rPr>
              <w:br/>
            </w:r>
            <w:r w:rsidR="00AB053A" w:rsidRPr="00904B7A">
              <w:rPr>
                <w:i/>
                <w:iCs/>
                <w:sz w:val="20"/>
                <w:szCs w:val="20"/>
              </w:rPr>
              <w:t>This test</w:t>
            </w:r>
            <w:r w:rsidRPr="00904B7A">
              <w:rPr>
                <w:i/>
                <w:iCs/>
                <w:sz w:val="20"/>
                <w:szCs w:val="20"/>
              </w:rPr>
              <w:t xml:space="preserve"> only applies if the DUT supports directly addressed &lt;Vendor Command&gt; messages (as Initiator)</w:t>
            </w:r>
          </w:p>
          <w:p w14:paraId="497998EF" w14:textId="6CDFEF63" w:rsidR="008F7E71" w:rsidRPr="00904B7A" w:rsidRDefault="008F7E71" w:rsidP="008F7E71">
            <w:pPr>
              <w:spacing w:after="0" w:line="240" w:lineRule="auto"/>
              <w:rPr>
                <w:rFonts w:eastAsia="Times New Roman"/>
                <w:sz w:val="20"/>
                <w:szCs w:val="20"/>
              </w:rPr>
            </w:pPr>
            <w:r w:rsidRPr="00904B7A">
              <w:rPr>
                <w:i/>
                <w:iCs/>
                <w:sz w:val="20"/>
                <w:szCs w:val="20"/>
              </w:rPr>
              <w:t xml:space="preserve">(see </w:t>
            </w:r>
            <w:r w:rsidR="003818C1">
              <w:rPr>
                <w:i/>
                <w:iCs/>
                <w:sz w:val="20"/>
                <w:szCs w:val="20"/>
              </w:rPr>
              <w:t>CDF field</w:t>
            </w:r>
            <w:r w:rsidRPr="00904B7A">
              <w:rPr>
                <w:i/>
                <w:iCs/>
                <w:sz w:val="20"/>
                <w:szCs w:val="20"/>
              </w:rPr>
              <w:t xml:space="preserve"> "VendorCommand_support").</w:t>
            </w:r>
          </w:p>
        </w:tc>
        <w:tc>
          <w:tcPr>
            <w:tcW w:w="4820" w:type="dxa"/>
            <w:shd w:val="clear" w:color="auto" w:fill="auto"/>
          </w:tcPr>
          <w:p w14:paraId="58ECF193" w14:textId="65EFA7D1" w:rsidR="008F7E71" w:rsidRPr="00904B7A" w:rsidRDefault="008F7E71" w:rsidP="00D06AD0">
            <w:pPr>
              <w:spacing w:after="0" w:line="240" w:lineRule="auto"/>
              <w:rPr>
                <w:rFonts w:eastAsia="Times New Roman"/>
                <w:sz w:val="20"/>
                <w:szCs w:val="20"/>
              </w:rPr>
            </w:pPr>
            <w:r w:rsidRPr="00904B7A">
              <w:rPr>
                <w:color w:val="000000"/>
                <w:sz w:val="20"/>
                <w:szCs w:val="20"/>
              </w:rPr>
              <w:t>TE emulates a newly connected device.</w:t>
            </w:r>
            <w:r w:rsidRPr="00904B7A">
              <w:rPr>
                <w:color w:val="000000"/>
                <w:sz w:val="20"/>
                <w:szCs w:val="20"/>
              </w:rPr>
              <w:br/>
            </w:r>
            <w:r w:rsidRPr="00904B7A">
              <w:rPr>
                <w:color w:val="000000"/>
                <w:sz w:val="20"/>
                <w:szCs w:val="20"/>
              </w:rPr>
              <w:br/>
              <w:t>TE shall not respond to &lt;Give Device Vendor ID&gt;, nor send &lt;Device Vendor ID&gt; at any time during the test (</w:t>
            </w:r>
            <w:r w:rsidRPr="00904B7A">
              <w:rPr>
                <w:i/>
                <w:iCs/>
                <w:color w:val="000000"/>
                <w:sz w:val="20"/>
                <w:szCs w:val="20"/>
              </w:rPr>
              <w:t>in deviation from the standard Device Vendor ID-behavior described in the introduction of this</w:t>
            </w:r>
            <w:r w:rsidR="00D06AD0" w:rsidRPr="00904B7A">
              <w:rPr>
                <w:i/>
                <w:iCs/>
                <w:color w:val="000000"/>
                <w:sz w:val="20"/>
                <w:szCs w:val="20"/>
              </w:rPr>
              <w:t xml:space="preserve"> Section</w:t>
            </w:r>
            <w:r w:rsidRPr="00904B7A">
              <w:rPr>
                <w:i/>
                <w:iCs/>
                <w:color w:val="000000"/>
                <w:sz w:val="20"/>
                <w:szCs w:val="20"/>
              </w:rPr>
              <w:t xml:space="preserve"> </w:t>
            </w:r>
            <w:r w:rsidR="00D06AD0" w:rsidRPr="00904B7A">
              <w:rPr>
                <w:i/>
                <w:iCs/>
                <w:color w:val="000000"/>
                <w:sz w:val="20"/>
                <w:szCs w:val="20"/>
                <w:highlight w:val="yellow"/>
              </w:rPr>
              <w:fldChar w:fldCharType="begin"/>
            </w:r>
            <w:r w:rsidR="00D06AD0" w:rsidRPr="00904B7A">
              <w:rPr>
                <w:i/>
                <w:iCs/>
                <w:color w:val="000000"/>
                <w:sz w:val="20"/>
                <w:szCs w:val="20"/>
              </w:rPr>
              <w:instrText xml:space="preserve"> REF _Ref234858747 \n \h </w:instrText>
            </w:r>
            <w:r w:rsidR="00D06AD0" w:rsidRPr="00904B7A">
              <w:rPr>
                <w:i/>
                <w:iCs/>
                <w:color w:val="000000"/>
                <w:sz w:val="20"/>
                <w:szCs w:val="20"/>
                <w:highlight w:val="yellow"/>
              </w:rPr>
            </w:r>
            <w:r w:rsidR="00D06AD0" w:rsidRPr="00904B7A">
              <w:rPr>
                <w:i/>
                <w:iCs/>
                <w:color w:val="000000"/>
                <w:sz w:val="20"/>
                <w:szCs w:val="20"/>
                <w:highlight w:val="yellow"/>
              </w:rPr>
              <w:fldChar w:fldCharType="separate"/>
            </w:r>
            <w:r w:rsidR="00B7622A">
              <w:rPr>
                <w:i/>
                <w:iCs/>
                <w:color w:val="000000"/>
                <w:sz w:val="20"/>
                <w:szCs w:val="20"/>
              </w:rPr>
              <w:t>10</w:t>
            </w:r>
            <w:r w:rsidR="00D06AD0" w:rsidRPr="00904B7A">
              <w:rPr>
                <w:i/>
                <w:iCs/>
                <w:color w:val="000000"/>
                <w:sz w:val="20"/>
                <w:szCs w:val="20"/>
                <w:highlight w:val="yellow"/>
              </w:rPr>
              <w:fldChar w:fldCharType="end"/>
            </w:r>
            <w:r w:rsidRPr="00904B7A">
              <w:rPr>
                <w:color w:val="000000"/>
                <w:sz w:val="20"/>
                <w:szCs w:val="20"/>
              </w:rPr>
              <w:t>).</w:t>
            </w:r>
            <w:r w:rsidRPr="00904B7A">
              <w:rPr>
                <w:color w:val="000000"/>
                <w:sz w:val="20"/>
                <w:szCs w:val="20"/>
              </w:rPr>
              <w:br/>
            </w:r>
            <w:r w:rsidRPr="00904B7A">
              <w:rPr>
                <w:color w:val="000000"/>
                <w:sz w:val="20"/>
                <w:szCs w:val="20"/>
              </w:rPr>
              <w:br/>
              <w:t xml:space="preserve">Perform an action that would normally elicit a &lt;Vendor Command&gt; from the DUT (see </w:t>
            </w:r>
            <w:r w:rsidR="003818C1">
              <w:rPr>
                <w:color w:val="000000"/>
                <w:sz w:val="20"/>
                <w:szCs w:val="20"/>
              </w:rPr>
              <w:t>CDF field</w:t>
            </w:r>
            <w:r w:rsidRPr="00904B7A">
              <w:rPr>
                <w:color w:val="000000"/>
                <w:sz w:val="20"/>
                <w:szCs w:val="20"/>
              </w:rPr>
              <w:t xml:space="preserve"> "VendorCommand_send_procedure").</w:t>
            </w:r>
          </w:p>
        </w:tc>
        <w:tc>
          <w:tcPr>
            <w:tcW w:w="3260" w:type="dxa"/>
            <w:shd w:val="clear" w:color="auto" w:fill="auto"/>
          </w:tcPr>
          <w:p w14:paraId="14FC6BB2" w14:textId="06EDF730" w:rsidR="008F7E71" w:rsidRPr="00904B7A" w:rsidRDefault="008F7E71" w:rsidP="007A3349">
            <w:pPr>
              <w:spacing w:after="0" w:line="240" w:lineRule="auto"/>
              <w:rPr>
                <w:rFonts w:eastAsia="Times New Roman"/>
                <w:sz w:val="20"/>
                <w:szCs w:val="20"/>
              </w:rPr>
            </w:pPr>
            <w:r w:rsidRPr="00904B7A">
              <w:rPr>
                <w:color w:val="000000"/>
                <w:sz w:val="20"/>
                <w:szCs w:val="20"/>
              </w:rPr>
              <w:t>If the DUT sends a &lt;Vendor Command&gt;</w:t>
            </w:r>
            <w:r w:rsidR="00C44427" w:rsidRPr="00904B7A">
              <w:rPr>
                <w:color w:val="000000"/>
                <w:sz w:val="20"/>
                <w:szCs w:val="20"/>
              </w:rPr>
              <w:t>, then FAIL</w:t>
            </w:r>
            <w:r w:rsidR="007A3349" w:rsidRPr="00904B7A">
              <w:rPr>
                <w:color w:val="000000"/>
                <w:sz w:val="20"/>
                <w:szCs w:val="20"/>
              </w:rPr>
              <w:t>, o</w:t>
            </w:r>
            <w:r w:rsidRPr="00904B7A">
              <w:rPr>
                <w:color w:val="000000"/>
                <w:sz w:val="20"/>
                <w:szCs w:val="20"/>
              </w:rPr>
              <w:t>therwise, PASS.</w:t>
            </w:r>
          </w:p>
        </w:tc>
      </w:tr>
      <w:tr w:rsidR="008F7E71" w:rsidRPr="00904B7A" w14:paraId="559A5699" w14:textId="77777777" w:rsidTr="00D06AD0">
        <w:trPr>
          <w:cantSplit/>
          <w:trHeight w:val="130"/>
        </w:trPr>
        <w:tc>
          <w:tcPr>
            <w:tcW w:w="1008" w:type="dxa"/>
            <w:shd w:val="clear" w:color="auto" w:fill="auto"/>
            <w:noWrap/>
          </w:tcPr>
          <w:p w14:paraId="7E52D144"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HF4-12-2</w:t>
            </w:r>
          </w:p>
        </w:tc>
        <w:tc>
          <w:tcPr>
            <w:tcW w:w="2409" w:type="dxa"/>
            <w:shd w:val="clear" w:color="auto" w:fill="auto"/>
          </w:tcPr>
          <w:p w14:paraId="2828A6EC" w14:textId="33F52D1E" w:rsidR="008F7E71" w:rsidRPr="00904B7A" w:rsidRDefault="008E1227" w:rsidP="001B6252">
            <w:pPr>
              <w:spacing w:after="0" w:line="240" w:lineRule="auto"/>
            </w:pPr>
            <w:r>
              <w:rPr>
                <w:color w:val="000000"/>
                <w:sz w:val="20"/>
                <w:szCs w:val="20"/>
              </w:rPr>
              <w:t>[HDMI: CEC 13.9.2] 3</w:t>
            </w:r>
            <w:r w:rsidRPr="008E1227">
              <w:rPr>
                <w:color w:val="000000"/>
                <w:sz w:val="20"/>
                <w:szCs w:val="20"/>
                <w:vertAlign w:val="superscript"/>
              </w:rPr>
              <w:t>rd</w:t>
            </w:r>
            <w:r>
              <w:rPr>
                <w:color w:val="000000"/>
                <w:sz w:val="20"/>
                <w:szCs w:val="20"/>
              </w:rPr>
              <w:t xml:space="preserve"> paragraph, extended by </w:t>
            </w:r>
            <w:r w:rsidR="00F42B4F">
              <w:rPr>
                <w:color w:val="000000"/>
                <w:sz w:val="20"/>
                <w:szCs w:val="20"/>
              </w:rPr>
              <w:t>[HDMI 2.0: 1</w:t>
            </w:r>
            <w:r w:rsidR="008F7E71" w:rsidRPr="00904B7A">
              <w:rPr>
                <w:color w:val="000000"/>
                <w:sz w:val="20"/>
                <w:szCs w:val="20"/>
              </w:rPr>
              <w:t>1.8</w:t>
            </w:r>
            <w:r w:rsidR="00AB7422">
              <w:rPr>
                <w:color w:val="000000"/>
                <w:sz w:val="20"/>
                <w:szCs w:val="20"/>
              </w:rPr>
              <w:t>]</w:t>
            </w:r>
          </w:p>
        </w:tc>
        <w:tc>
          <w:tcPr>
            <w:tcW w:w="2977" w:type="dxa"/>
            <w:shd w:val="clear" w:color="auto" w:fill="auto"/>
          </w:tcPr>
          <w:p w14:paraId="3A986953" w14:textId="7230A335" w:rsidR="008F7E71" w:rsidRPr="00904B7A" w:rsidRDefault="008F7E71" w:rsidP="008F7E71">
            <w:pPr>
              <w:spacing w:after="0" w:line="240" w:lineRule="auto"/>
              <w:rPr>
                <w:i/>
                <w:iCs/>
                <w:sz w:val="20"/>
                <w:szCs w:val="20"/>
              </w:rPr>
            </w:pPr>
            <w:r w:rsidRPr="00904B7A">
              <w:rPr>
                <w:sz w:val="20"/>
                <w:szCs w:val="20"/>
              </w:rPr>
              <w:t>Verify that the DUT attempts to transmit a directly addressed &lt;Vendor Command&gt; to another device only if it recognizes the Vendor ID of the Follower.</w:t>
            </w:r>
            <w:r w:rsidRPr="00904B7A">
              <w:rPr>
                <w:sz w:val="20"/>
                <w:szCs w:val="20"/>
              </w:rPr>
              <w:br/>
            </w:r>
            <w:r w:rsidRPr="00904B7A">
              <w:rPr>
                <w:sz w:val="20"/>
                <w:szCs w:val="20"/>
              </w:rPr>
              <w:br/>
            </w:r>
            <w:r w:rsidR="00AB053A" w:rsidRPr="00904B7A">
              <w:rPr>
                <w:i/>
                <w:iCs/>
                <w:sz w:val="20"/>
                <w:szCs w:val="20"/>
              </w:rPr>
              <w:t>This test</w:t>
            </w:r>
            <w:r w:rsidRPr="00904B7A">
              <w:rPr>
                <w:i/>
                <w:iCs/>
                <w:sz w:val="20"/>
                <w:szCs w:val="20"/>
              </w:rPr>
              <w:t xml:space="preserve"> only applies if the DUT supports directly addressed &lt;Vendor Command&gt; messages (as Initiator)</w:t>
            </w:r>
          </w:p>
          <w:p w14:paraId="040D7AD6" w14:textId="14EAE35E" w:rsidR="008F7E71" w:rsidRPr="00904B7A" w:rsidRDefault="008F7E71" w:rsidP="008F7E71">
            <w:pPr>
              <w:spacing w:after="0" w:line="240" w:lineRule="auto"/>
              <w:rPr>
                <w:rFonts w:eastAsia="Times New Roman"/>
                <w:sz w:val="20"/>
                <w:szCs w:val="20"/>
              </w:rPr>
            </w:pPr>
            <w:r w:rsidRPr="00904B7A">
              <w:rPr>
                <w:i/>
                <w:iCs/>
                <w:sz w:val="20"/>
                <w:szCs w:val="20"/>
              </w:rPr>
              <w:t xml:space="preserve">(see </w:t>
            </w:r>
            <w:r w:rsidR="003818C1">
              <w:rPr>
                <w:i/>
                <w:iCs/>
                <w:sz w:val="20"/>
                <w:szCs w:val="20"/>
              </w:rPr>
              <w:t>CDF field</w:t>
            </w:r>
            <w:r w:rsidRPr="00904B7A">
              <w:rPr>
                <w:i/>
                <w:iCs/>
                <w:sz w:val="20"/>
                <w:szCs w:val="20"/>
              </w:rPr>
              <w:t xml:space="preserve"> "VendorCommand_support").</w:t>
            </w:r>
          </w:p>
        </w:tc>
        <w:tc>
          <w:tcPr>
            <w:tcW w:w="4820" w:type="dxa"/>
            <w:shd w:val="clear" w:color="auto" w:fill="auto"/>
          </w:tcPr>
          <w:p w14:paraId="142E0384" w14:textId="122148DF" w:rsidR="008F7E71" w:rsidRPr="00904B7A" w:rsidRDefault="008F7E71" w:rsidP="00D06AD0">
            <w:pPr>
              <w:spacing w:after="0" w:line="240" w:lineRule="auto"/>
              <w:rPr>
                <w:rFonts w:eastAsia="Times New Roman"/>
                <w:sz w:val="20"/>
                <w:szCs w:val="20"/>
              </w:rPr>
            </w:pPr>
            <w:r w:rsidRPr="00904B7A">
              <w:rPr>
                <w:color w:val="000000"/>
                <w:sz w:val="20"/>
                <w:szCs w:val="20"/>
              </w:rPr>
              <w:t>TE emulates a newly connected device.</w:t>
            </w:r>
            <w:r w:rsidRPr="00904B7A">
              <w:rPr>
                <w:color w:val="000000"/>
                <w:sz w:val="20"/>
                <w:szCs w:val="20"/>
              </w:rPr>
              <w:br/>
            </w:r>
            <w:r w:rsidRPr="00904B7A">
              <w:rPr>
                <w:color w:val="000000"/>
                <w:sz w:val="20"/>
                <w:szCs w:val="20"/>
              </w:rPr>
              <w:br/>
              <w:t>TE sends (broadcast) &lt;Device Vendor ID&gt; with a Vendor ID that the DUT does not declare as a recognized value in its 1.4b CDF (</w:t>
            </w:r>
            <w:r w:rsidRPr="00904B7A">
              <w:rPr>
                <w:i/>
                <w:iCs/>
                <w:color w:val="000000"/>
                <w:sz w:val="20"/>
                <w:szCs w:val="20"/>
              </w:rPr>
              <w:t xml:space="preserve">this is the random Device Vendor ID described in the introduction of this </w:t>
            </w:r>
            <w:r w:rsidR="00D06AD0" w:rsidRPr="00904B7A">
              <w:rPr>
                <w:i/>
                <w:iCs/>
                <w:color w:val="000000"/>
                <w:sz w:val="20"/>
                <w:szCs w:val="20"/>
              </w:rPr>
              <w:t xml:space="preserve">Section </w:t>
            </w:r>
            <w:r w:rsidR="00D06AD0" w:rsidRPr="00904B7A">
              <w:rPr>
                <w:i/>
                <w:iCs/>
                <w:color w:val="000000"/>
                <w:sz w:val="20"/>
                <w:szCs w:val="20"/>
                <w:highlight w:val="yellow"/>
              </w:rPr>
              <w:fldChar w:fldCharType="begin"/>
            </w:r>
            <w:r w:rsidR="00D06AD0" w:rsidRPr="00904B7A">
              <w:rPr>
                <w:i/>
                <w:iCs/>
                <w:color w:val="000000"/>
                <w:sz w:val="20"/>
                <w:szCs w:val="20"/>
              </w:rPr>
              <w:instrText xml:space="preserve"> REF _Ref234858790 \n \h </w:instrText>
            </w:r>
            <w:r w:rsidR="00D06AD0" w:rsidRPr="00904B7A">
              <w:rPr>
                <w:i/>
                <w:iCs/>
                <w:color w:val="000000"/>
                <w:sz w:val="20"/>
                <w:szCs w:val="20"/>
                <w:highlight w:val="yellow"/>
              </w:rPr>
            </w:r>
            <w:r w:rsidR="00D06AD0" w:rsidRPr="00904B7A">
              <w:rPr>
                <w:i/>
                <w:iCs/>
                <w:color w:val="000000"/>
                <w:sz w:val="20"/>
                <w:szCs w:val="20"/>
                <w:highlight w:val="yellow"/>
              </w:rPr>
              <w:fldChar w:fldCharType="separate"/>
            </w:r>
            <w:r w:rsidR="00B7622A">
              <w:rPr>
                <w:i/>
                <w:iCs/>
                <w:color w:val="000000"/>
                <w:sz w:val="20"/>
                <w:szCs w:val="20"/>
              </w:rPr>
              <w:t>10</w:t>
            </w:r>
            <w:r w:rsidR="00D06AD0" w:rsidRPr="00904B7A">
              <w:rPr>
                <w:i/>
                <w:iCs/>
                <w:color w:val="000000"/>
                <w:sz w:val="20"/>
                <w:szCs w:val="20"/>
                <w:highlight w:val="yellow"/>
              </w:rPr>
              <w:fldChar w:fldCharType="end"/>
            </w:r>
            <w:r w:rsidRPr="00904B7A">
              <w:rPr>
                <w:i/>
                <w:iCs/>
                <w:color w:val="000000"/>
                <w:sz w:val="20"/>
                <w:szCs w:val="20"/>
              </w:rPr>
              <w:t>)</w:t>
            </w:r>
            <w:r w:rsidRPr="00904B7A">
              <w:rPr>
                <w:color w:val="000000"/>
                <w:sz w:val="20"/>
                <w:szCs w:val="20"/>
              </w:rPr>
              <w:br/>
              <w:t>TE shall respond to &lt;Give Device Vendor ID&gt; with that same &lt;Device Vendor ID&gt; whenever it is requested for the duration of the test.</w:t>
            </w:r>
            <w:r w:rsidRPr="00904B7A">
              <w:rPr>
                <w:color w:val="000000"/>
                <w:sz w:val="20"/>
                <w:szCs w:val="20"/>
              </w:rPr>
              <w:br/>
            </w:r>
            <w:r w:rsidRPr="00904B7A">
              <w:rPr>
                <w:color w:val="000000"/>
                <w:sz w:val="20"/>
                <w:szCs w:val="20"/>
              </w:rPr>
              <w:br/>
              <w:t xml:space="preserve">Perform an action that would normally elicit a &lt;Vendor Command&gt; from the DUT (see </w:t>
            </w:r>
            <w:r w:rsidR="003818C1">
              <w:rPr>
                <w:color w:val="000000"/>
                <w:sz w:val="20"/>
                <w:szCs w:val="20"/>
              </w:rPr>
              <w:t>CDF field</w:t>
            </w:r>
            <w:r w:rsidRPr="00904B7A">
              <w:rPr>
                <w:color w:val="000000"/>
                <w:sz w:val="20"/>
                <w:szCs w:val="20"/>
              </w:rPr>
              <w:t xml:space="preserve"> "VendorCommand_send_procedure").</w:t>
            </w:r>
          </w:p>
        </w:tc>
        <w:tc>
          <w:tcPr>
            <w:tcW w:w="3260" w:type="dxa"/>
            <w:shd w:val="clear" w:color="auto" w:fill="auto"/>
          </w:tcPr>
          <w:p w14:paraId="44499307" w14:textId="39C210F1" w:rsidR="008F7E71" w:rsidRPr="00904B7A" w:rsidRDefault="008F7E71" w:rsidP="007A3349">
            <w:pPr>
              <w:spacing w:after="0" w:line="240" w:lineRule="auto"/>
              <w:rPr>
                <w:rFonts w:eastAsia="Times New Roman"/>
                <w:sz w:val="20"/>
                <w:szCs w:val="20"/>
              </w:rPr>
            </w:pPr>
            <w:r w:rsidRPr="00904B7A">
              <w:rPr>
                <w:color w:val="000000"/>
                <w:sz w:val="20"/>
                <w:szCs w:val="20"/>
              </w:rPr>
              <w:t>If the DUT sends a &lt;Vendor Command&gt;</w:t>
            </w:r>
            <w:r w:rsidR="00C44427" w:rsidRPr="00904B7A">
              <w:rPr>
                <w:color w:val="000000"/>
                <w:sz w:val="20"/>
                <w:szCs w:val="20"/>
              </w:rPr>
              <w:t>, then FAIL</w:t>
            </w:r>
            <w:r w:rsidR="007A3349" w:rsidRPr="00904B7A">
              <w:rPr>
                <w:color w:val="000000"/>
                <w:sz w:val="20"/>
                <w:szCs w:val="20"/>
              </w:rPr>
              <w:t>, o</w:t>
            </w:r>
            <w:r w:rsidRPr="00904B7A">
              <w:rPr>
                <w:color w:val="000000"/>
                <w:sz w:val="20"/>
                <w:szCs w:val="20"/>
              </w:rPr>
              <w:t>therwise, PASS.</w:t>
            </w:r>
          </w:p>
        </w:tc>
      </w:tr>
      <w:tr w:rsidR="008F7E71" w:rsidRPr="00904B7A" w14:paraId="7101D9FC" w14:textId="77777777" w:rsidTr="00D06AD0">
        <w:trPr>
          <w:cantSplit/>
          <w:trHeight w:val="70"/>
        </w:trPr>
        <w:tc>
          <w:tcPr>
            <w:tcW w:w="1008" w:type="dxa"/>
            <w:shd w:val="clear" w:color="auto" w:fill="auto"/>
            <w:noWrap/>
          </w:tcPr>
          <w:p w14:paraId="1CF90A5E"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HF4-12-3</w:t>
            </w:r>
          </w:p>
        </w:tc>
        <w:tc>
          <w:tcPr>
            <w:tcW w:w="2409" w:type="dxa"/>
            <w:shd w:val="clear" w:color="auto" w:fill="auto"/>
          </w:tcPr>
          <w:p w14:paraId="190F8960" w14:textId="59FAF507" w:rsidR="008F7E71" w:rsidRPr="00904B7A" w:rsidRDefault="00F42B4F" w:rsidP="008F7E71">
            <w:pPr>
              <w:spacing w:after="0" w:line="240" w:lineRule="auto"/>
              <w:rPr>
                <w:rFonts w:eastAsia="Times New Roman"/>
                <w:color w:val="000000"/>
                <w:sz w:val="20"/>
                <w:szCs w:val="20"/>
              </w:rPr>
            </w:pPr>
            <w:r>
              <w:rPr>
                <w:color w:val="000000"/>
                <w:sz w:val="20"/>
                <w:szCs w:val="20"/>
              </w:rPr>
              <w:t>[HDMI 2.0: 1</w:t>
            </w:r>
            <w:r w:rsidR="008F7E71" w:rsidRPr="00904B7A">
              <w:rPr>
                <w:color w:val="000000"/>
                <w:sz w:val="20"/>
                <w:szCs w:val="20"/>
              </w:rPr>
              <w:t>1.8</w:t>
            </w:r>
            <w:r w:rsidR="00AB7422">
              <w:rPr>
                <w:color w:val="000000"/>
                <w:sz w:val="20"/>
                <w:szCs w:val="20"/>
              </w:rPr>
              <w:t>]</w:t>
            </w:r>
            <w:r w:rsidR="008F7E71" w:rsidRPr="00904B7A">
              <w:rPr>
                <w:color w:val="000000"/>
                <w:sz w:val="20"/>
                <w:szCs w:val="20"/>
              </w:rPr>
              <w:br/>
              <w:t xml:space="preserve">Since the operand(s) (if any) of &lt;Vendor Remote Button Down&gt; and &lt;Vendor Remote Button Up&gt; commands are dependent on the Initiator’s Vendor ID, a Follower shall ignore such messages originating from Initiator devices whose Vendor ID is not known to the Follower, </w:t>
            </w:r>
            <w:r w:rsidR="008F7E71" w:rsidRPr="00904B7A">
              <w:rPr>
                <w:color w:val="000000"/>
                <w:sz w:val="20"/>
                <w:szCs w:val="20"/>
              </w:rPr>
              <w:br/>
              <w:t>or from devices where the Follower does not know the semantics of the operand(s) of these messages.</w:t>
            </w:r>
          </w:p>
        </w:tc>
        <w:tc>
          <w:tcPr>
            <w:tcW w:w="2977" w:type="dxa"/>
            <w:shd w:val="clear" w:color="auto" w:fill="auto"/>
          </w:tcPr>
          <w:p w14:paraId="0415D775" w14:textId="4CCFDAC1" w:rsidR="008F7E71" w:rsidRPr="00904B7A" w:rsidRDefault="008F7E71" w:rsidP="008F7E71">
            <w:pPr>
              <w:spacing w:after="0" w:line="240" w:lineRule="auto"/>
              <w:rPr>
                <w:i/>
                <w:iCs/>
                <w:sz w:val="20"/>
                <w:szCs w:val="20"/>
              </w:rPr>
            </w:pPr>
            <w:r w:rsidRPr="00904B7A">
              <w:rPr>
                <w:sz w:val="20"/>
                <w:szCs w:val="20"/>
              </w:rPr>
              <w:t>Verify that the DUT executes &lt;Vendor Remote Button Down&gt; and &lt;Vendor Remote Button Up&gt; commands from another device only if it has obtained or received the Vendor ID of that device, and knows the semantics of the operands for this Vendor ID.</w:t>
            </w:r>
            <w:r w:rsidRPr="00904B7A">
              <w:rPr>
                <w:sz w:val="20"/>
                <w:szCs w:val="20"/>
              </w:rPr>
              <w:br/>
            </w:r>
            <w:r w:rsidRPr="00904B7A">
              <w:rPr>
                <w:sz w:val="20"/>
                <w:szCs w:val="20"/>
              </w:rPr>
              <w:br/>
            </w:r>
            <w:r w:rsidRPr="00904B7A">
              <w:rPr>
                <w:i/>
                <w:iCs/>
                <w:sz w:val="20"/>
                <w:szCs w:val="20"/>
              </w:rPr>
              <w:t xml:space="preserve">This test applies only </w:t>
            </w:r>
            <w:r w:rsidR="0033551B">
              <w:rPr>
                <w:i/>
                <w:iCs/>
                <w:sz w:val="20"/>
                <w:szCs w:val="20"/>
              </w:rPr>
              <w:t>if the DUT</w:t>
            </w:r>
            <w:r w:rsidRPr="00904B7A">
              <w:rPr>
                <w:i/>
                <w:iCs/>
                <w:sz w:val="20"/>
                <w:szCs w:val="20"/>
              </w:rPr>
              <w:t xml:space="preserve"> supports &lt;Vendor Remote Button Down&gt; as Follower for certain Vendor ID</w:t>
            </w:r>
          </w:p>
          <w:p w14:paraId="54F76417" w14:textId="0B96FBEA" w:rsidR="008F7E71" w:rsidRPr="00904B7A" w:rsidRDefault="008F7E71" w:rsidP="008F7E71">
            <w:pPr>
              <w:spacing w:after="0" w:line="240" w:lineRule="auto"/>
              <w:rPr>
                <w:rFonts w:eastAsia="Times New Roman"/>
                <w:sz w:val="20"/>
                <w:szCs w:val="20"/>
              </w:rPr>
            </w:pPr>
            <w:r w:rsidRPr="00904B7A">
              <w:rPr>
                <w:i/>
                <w:iCs/>
                <w:sz w:val="20"/>
                <w:szCs w:val="20"/>
              </w:rPr>
              <w:t xml:space="preserve">(see </w:t>
            </w:r>
            <w:r w:rsidR="003818C1">
              <w:rPr>
                <w:i/>
                <w:iCs/>
                <w:sz w:val="20"/>
                <w:szCs w:val="20"/>
              </w:rPr>
              <w:t>CDF field</w:t>
            </w:r>
            <w:r w:rsidRPr="00904B7A">
              <w:rPr>
                <w:i/>
                <w:iCs/>
                <w:sz w:val="20"/>
                <w:szCs w:val="20"/>
              </w:rPr>
              <w:t xml:space="preserve"> "VendorRemote_support").</w:t>
            </w:r>
          </w:p>
        </w:tc>
        <w:tc>
          <w:tcPr>
            <w:tcW w:w="4820" w:type="dxa"/>
            <w:shd w:val="clear" w:color="auto" w:fill="auto"/>
          </w:tcPr>
          <w:p w14:paraId="31C7B639" w14:textId="302D9F28" w:rsidR="008F7E71" w:rsidRPr="00904B7A" w:rsidRDefault="008F7E71" w:rsidP="008D0CDF">
            <w:pPr>
              <w:spacing w:after="0" w:line="240" w:lineRule="auto"/>
              <w:rPr>
                <w:rFonts w:eastAsia="Times New Roman"/>
                <w:sz w:val="20"/>
                <w:szCs w:val="20"/>
              </w:rPr>
            </w:pPr>
            <w:r w:rsidRPr="00904B7A">
              <w:rPr>
                <w:sz w:val="20"/>
                <w:szCs w:val="20"/>
              </w:rPr>
              <w:t>TE em</w:t>
            </w:r>
            <w:r w:rsidR="00DC3149" w:rsidRPr="00904B7A">
              <w:rPr>
                <w:sz w:val="20"/>
                <w:szCs w:val="20"/>
              </w:rPr>
              <w:t xml:space="preserve">ulates a newly connected device, and uses the random-selected [Vendor ID] (not equal to one of [Vendor ID]s “known” to the DUT) as </w:t>
            </w:r>
            <w:r w:rsidRPr="00F51F13">
              <w:rPr>
                <w:iCs/>
                <w:sz w:val="20"/>
                <w:szCs w:val="20"/>
              </w:rPr>
              <w:t>described in the</w:t>
            </w:r>
            <w:r w:rsidRPr="00F51F13">
              <w:rPr>
                <w:iCs/>
                <w:color w:val="000000"/>
                <w:sz w:val="20"/>
                <w:szCs w:val="20"/>
              </w:rPr>
              <w:t xml:space="preserve"> introduction of this </w:t>
            </w:r>
            <w:r w:rsidR="00D06AD0" w:rsidRPr="00F51F13">
              <w:rPr>
                <w:iCs/>
                <w:color w:val="000000"/>
                <w:sz w:val="20"/>
                <w:szCs w:val="20"/>
              </w:rPr>
              <w:t xml:space="preserve">Section </w:t>
            </w:r>
            <w:r w:rsidR="00D06AD0" w:rsidRPr="00F51F13">
              <w:rPr>
                <w:iCs/>
                <w:color w:val="000000"/>
                <w:sz w:val="20"/>
                <w:szCs w:val="20"/>
                <w:highlight w:val="yellow"/>
              </w:rPr>
              <w:fldChar w:fldCharType="begin"/>
            </w:r>
            <w:r w:rsidR="00D06AD0" w:rsidRPr="00F51F13">
              <w:rPr>
                <w:iCs/>
                <w:color w:val="000000"/>
                <w:sz w:val="20"/>
                <w:szCs w:val="20"/>
              </w:rPr>
              <w:instrText xml:space="preserve"> REF _Ref234858790 \n \h </w:instrText>
            </w:r>
            <w:r w:rsidR="00D06AD0" w:rsidRPr="00F51F13">
              <w:rPr>
                <w:iCs/>
                <w:color w:val="000000"/>
                <w:sz w:val="20"/>
                <w:szCs w:val="20"/>
                <w:highlight w:val="yellow"/>
              </w:rPr>
            </w:r>
            <w:r w:rsidR="00D06AD0" w:rsidRPr="00F51F13">
              <w:rPr>
                <w:iCs/>
                <w:color w:val="000000"/>
                <w:sz w:val="20"/>
                <w:szCs w:val="20"/>
                <w:highlight w:val="yellow"/>
              </w:rPr>
              <w:fldChar w:fldCharType="separate"/>
            </w:r>
            <w:r w:rsidR="00B7622A">
              <w:rPr>
                <w:iCs/>
                <w:color w:val="000000"/>
                <w:sz w:val="20"/>
                <w:szCs w:val="20"/>
              </w:rPr>
              <w:t>10</w:t>
            </w:r>
            <w:r w:rsidR="00D06AD0" w:rsidRPr="00F51F13">
              <w:rPr>
                <w:iCs/>
                <w:color w:val="000000"/>
                <w:sz w:val="20"/>
                <w:szCs w:val="20"/>
                <w:highlight w:val="yellow"/>
              </w:rPr>
              <w:fldChar w:fldCharType="end"/>
            </w:r>
            <w:r w:rsidRPr="00F51F13">
              <w:rPr>
                <w:iCs/>
                <w:sz w:val="20"/>
                <w:szCs w:val="20"/>
              </w:rPr>
              <w:t>.</w:t>
            </w:r>
            <w:r w:rsidRPr="00904B7A">
              <w:rPr>
                <w:sz w:val="20"/>
                <w:szCs w:val="20"/>
              </w:rPr>
              <w:br/>
            </w:r>
            <w:r w:rsidRPr="00904B7A">
              <w:rPr>
                <w:sz w:val="20"/>
                <w:szCs w:val="20"/>
              </w:rPr>
              <w:br/>
              <w:t>TE sends the DUT a &lt;Vendor Remote Button Down&gt; that the DUT recognizes, followed by a &lt;Vendor Remote Button Up&gt;.</w:t>
            </w:r>
            <w:r w:rsidRPr="00904B7A">
              <w:rPr>
                <w:sz w:val="20"/>
                <w:szCs w:val="20"/>
              </w:rPr>
              <w:br/>
            </w:r>
            <w:r w:rsidRPr="00904B7A">
              <w:rPr>
                <w:sz w:val="20"/>
                <w:szCs w:val="20"/>
              </w:rPr>
              <w:br/>
              <w:t>Verify that these button presses have been ignored.</w:t>
            </w:r>
            <w:r w:rsidRPr="00904B7A">
              <w:rPr>
                <w:sz w:val="20"/>
                <w:szCs w:val="20"/>
              </w:rPr>
              <w:br/>
            </w:r>
            <w:r w:rsidRPr="00904B7A">
              <w:rPr>
                <w:sz w:val="20"/>
                <w:szCs w:val="20"/>
              </w:rPr>
              <w:br/>
              <w:t xml:space="preserve">TE </w:t>
            </w:r>
            <w:r w:rsidR="00DC3149" w:rsidRPr="00904B7A">
              <w:rPr>
                <w:sz w:val="20"/>
                <w:szCs w:val="20"/>
              </w:rPr>
              <w:t xml:space="preserve">changes its [Vendor ID] </w:t>
            </w:r>
            <w:r w:rsidR="00850747" w:rsidRPr="00904B7A">
              <w:rPr>
                <w:sz w:val="20"/>
                <w:szCs w:val="20"/>
              </w:rPr>
              <w:t xml:space="preserve">and sends </w:t>
            </w:r>
            <w:r w:rsidRPr="00904B7A">
              <w:rPr>
                <w:sz w:val="20"/>
                <w:szCs w:val="20"/>
              </w:rPr>
              <w:t>&lt;Device Vendor ID&gt; with a vendor ID that the DUT recognizes in relation to &lt;Vendor Remote Button Down&gt; message.</w:t>
            </w:r>
            <w:r w:rsidRPr="00904B7A">
              <w:rPr>
                <w:i/>
                <w:iCs/>
                <w:sz w:val="20"/>
                <w:szCs w:val="20"/>
              </w:rPr>
              <w:t>(</w:t>
            </w:r>
            <w:r w:rsidR="008D0CDF">
              <w:rPr>
                <w:i/>
                <w:iCs/>
                <w:sz w:val="20"/>
                <w:szCs w:val="20"/>
              </w:rPr>
              <w:t>USE</w:t>
            </w:r>
            <w:r w:rsidRPr="00904B7A">
              <w:rPr>
                <w:i/>
                <w:iCs/>
                <w:sz w:val="20"/>
                <w:szCs w:val="20"/>
              </w:rPr>
              <w:t xml:space="preserve"> [Vendor ID] as listed in </w:t>
            </w:r>
            <w:r w:rsidR="00D44E58" w:rsidRPr="00904B7A">
              <w:rPr>
                <w:i/>
                <w:iCs/>
                <w:sz w:val="20"/>
                <w:szCs w:val="20"/>
              </w:rPr>
              <w:t xml:space="preserve">the </w:t>
            </w:r>
            <w:r w:rsidR="003818C1">
              <w:rPr>
                <w:i/>
                <w:iCs/>
                <w:sz w:val="20"/>
                <w:szCs w:val="20"/>
              </w:rPr>
              <w:t>CDF field</w:t>
            </w:r>
            <w:r w:rsidRPr="00904B7A">
              <w:rPr>
                <w:i/>
                <w:iCs/>
                <w:sz w:val="20"/>
                <w:szCs w:val="20"/>
              </w:rPr>
              <w:t xml:space="preserve"> "VendorRemote_VendorID" - this is in deviation from the standard Device Vendor ID-behavior described in the </w:t>
            </w:r>
            <w:r w:rsidRPr="00904B7A">
              <w:rPr>
                <w:i/>
                <w:iCs/>
                <w:color w:val="000000"/>
                <w:sz w:val="20"/>
                <w:szCs w:val="20"/>
              </w:rPr>
              <w:t xml:space="preserve">introduction of this </w:t>
            </w:r>
            <w:r w:rsidR="00D06AD0" w:rsidRPr="00904B7A">
              <w:rPr>
                <w:i/>
                <w:iCs/>
                <w:color w:val="000000"/>
                <w:sz w:val="20"/>
                <w:szCs w:val="20"/>
              </w:rPr>
              <w:t xml:space="preserve">Section </w:t>
            </w:r>
            <w:r w:rsidR="00D06AD0" w:rsidRPr="00904B7A">
              <w:rPr>
                <w:i/>
                <w:iCs/>
                <w:color w:val="000000"/>
                <w:sz w:val="20"/>
                <w:szCs w:val="20"/>
                <w:highlight w:val="yellow"/>
              </w:rPr>
              <w:fldChar w:fldCharType="begin"/>
            </w:r>
            <w:r w:rsidR="00D06AD0" w:rsidRPr="00904B7A">
              <w:rPr>
                <w:i/>
                <w:iCs/>
                <w:color w:val="000000"/>
                <w:sz w:val="20"/>
                <w:szCs w:val="20"/>
              </w:rPr>
              <w:instrText xml:space="preserve"> REF _Ref234858790 \n \h </w:instrText>
            </w:r>
            <w:r w:rsidR="00D06AD0" w:rsidRPr="00904B7A">
              <w:rPr>
                <w:i/>
                <w:iCs/>
                <w:color w:val="000000"/>
                <w:sz w:val="20"/>
                <w:szCs w:val="20"/>
                <w:highlight w:val="yellow"/>
              </w:rPr>
            </w:r>
            <w:r w:rsidR="00D06AD0" w:rsidRPr="00904B7A">
              <w:rPr>
                <w:i/>
                <w:iCs/>
                <w:color w:val="000000"/>
                <w:sz w:val="20"/>
                <w:szCs w:val="20"/>
                <w:highlight w:val="yellow"/>
              </w:rPr>
              <w:fldChar w:fldCharType="separate"/>
            </w:r>
            <w:r w:rsidR="00B7622A">
              <w:rPr>
                <w:i/>
                <w:iCs/>
                <w:color w:val="000000"/>
                <w:sz w:val="20"/>
                <w:szCs w:val="20"/>
              </w:rPr>
              <w:t>10</w:t>
            </w:r>
            <w:r w:rsidR="00D06AD0" w:rsidRPr="00904B7A">
              <w:rPr>
                <w:i/>
                <w:iCs/>
                <w:color w:val="000000"/>
                <w:sz w:val="20"/>
                <w:szCs w:val="20"/>
                <w:highlight w:val="yellow"/>
              </w:rPr>
              <w:fldChar w:fldCharType="end"/>
            </w:r>
            <w:r w:rsidRPr="00904B7A">
              <w:rPr>
                <w:i/>
                <w:iCs/>
                <w:sz w:val="20"/>
                <w:szCs w:val="20"/>
              </w:rPr>
              <w:t>).</w:t>
            </w:r>
            <w:r w:rsidRPr="00904B7A">
              <w:rPr>
                <w:sz w:val="20"/>
                <w:szCs w:val="20"/>
              </w:rPr>
              <w:br/>
            </w:r>
            <w:r w:rsidRPr="00904B7A">
              <w:rPr>
                <w:sz w:val="20"/>
                <w:szCs w:val="20"/>
              </w:rPr>
              <w:br/>
              <w:t xml:space="preserve">Send the DUT a &lt;Vendor Remote Button Down&gt; that the DUT recognizes (see </w:t>
            </w:r>
            <w:r w:rsidR="003818C1">
              <w:rPr>
                <w:sz w:val="20"/>
                <w:szCs w:val="20"/>
              </w:rPr>
              <w:t>CDF field</w:t>
            </w:r>
            <w:r w:rsidRPr="00904B7A">
              <w:rPr>
                <w:sz w:val="20"/>
                <w:szCs w:val="20"/>
              </w:rPr>
              <w:t xml:space="preserve"> "VendorRemote_procedure"), followed by a &lt;Vendor Remote Button Up&gt;.</w:t>
            </w:r>
            <w:r w:rsidRPr="00904B7A">
              <w:rPr>
                <w:sz w:val="20"/>
                <w:szCs w:val="20"/>
              </w:rPr>
              <w:br/>
            </w:r>
            <w:r w:rsidRPr="00904B7A">
              <w:rPr>
                <w:sz w:val="20"/>
                <w:szCs w:val="20"/>
              </w:rPr>
              <w:br/>
              <w:t>Verify that these button presses were not ignored.</w:t>
            </w:r>
          </w:p>
        </w:tc>
        <w:tc>
          <w:tcPr>
            <w:tcW w:w="3260" w:type="dxa"/>
            <w:shd w:val="clear" w:color="auto" w:fill="auto"/>
          </w:tcPr>
          <w:p w14:paraId="55A689D0" w14:textId="1FC4C008" w:rsidR="008F7E71" w:rsidRPr="00904B7A" w:rsidRDefault="008F7E71" w:rsidP="007A3349">
            <w:pPr>
              <w:spacing w:after="0" w:line="240" w:lineRule="auto"/>
              <w:rPr>
                <w:rFonts w:eastAsia="Times New Roman"/>
                <w:sz w:val="20"/>
                <w:szCs w:val="20"/>
              </w:rPr>
            </w:pPr>
            <w:r w:rsidRPr="00904B7A">
              <w:rPr>
                <w:sz w:val="20"/>
                <w:szCs w:val="20"/>
              </w:rPr>
              <w:t>If the DUT ignored the first set of button presses and did not ignore the second</w:t>
            </w:r>
            <w:r w:rsidR="002A5F24" w:rsidRPr="00904B7A">
              <w:rPr>
                <w:sz w:val="20"/>
                <w:szCs w:val="20"/>
              </w:rPr>
              <w:t>, then PASS</w:t>
            </w:r>
            <w:r w:rsidR="007A3349" w:rsidRPr="00904B7A">
              <w:rPr>
                <w:sz w:val="20"/>
                <w:szCs w:val="20"/>
              </w:rPr>
              <w:t>, o</w:t>
            </w:r>
            <w:r w:rsidRPr="00904B7A">
              <w:rPr>
                <w:sz w:val="20"/>
                <w:szCs w:val="20"/>
              </w:rPr>
              <w:t>therwise, FAIL.</w:t>
            </w:r>
          </w:p>
        </w:tc>
      </w:tr>
    </w:tbl>
    <w:p w14:paraId="6F148830" w14:textId="77777777" w:rsidR="008F7E71" w:rsidRPr="00904B7A" w:rsidRDefault="008F7E71" w:rsidP="008F7E71">
      <w:pPr>
        <w:pStyle w:val="Heading2"/>
      </w:pPr>
      <w:bookmarkStart w:id="946" w:name="_Toc360784599"/>
      <w:bookmarkStart w:id="947" w:name="_Ref234997431"/>
      <w:bookmarkStart w:id="948" w:name="_Toc240992836"/>
      <w:bookmarkStart w:id="949" w:name="_Toc242776990"/>
      <w:r w:rsidRPr="00904B7A">
        <w:t>CEC tests for Converter Cable</w:t>
      </w:r>
      <w:bookmarkEnd w:id="946"/>
      <w:bookmarkEnd w:id="947"/>
      <w:bookmarkEnd w:id="948"/>
      <w:bookmarkEnd w:id="949"/>
    </w:p>
    <w:p w14:paraId="01B98C28" w14:textId="4A582812" w:rsidR="008F7E71" w:rsidRPr="00904B7A" w:rsidRDefault="008F7E71" w:rsidP="008F7E71">
      <w:pPr>
        <w:pStyle w:val="HBody"/>
      </w:pPr>
      <w:r w:rsidRPr="00904B7A">
        <w:t xml:space="preserve">The tests in this section are specific for "Converter" type Cable Assemblies as defined in </w:t>
      </w:r>
      <w:r w:rsidR="00441396">
        <w:t>[HDMI:</w:t>
      </w:r>
      <w:r w:rsidRPr="00904B7A">
        <w:t xml:space="preserve"> 4.2.6</w:t>
      </w:r>
      <w:r w:rsidR="008869B6">
        <w:t>]</w:t>
      </w:r>
      <w:r w:rsidRPr="00904B7A">
        <w:t>, and will verify if such "Converter" type Cable Assembl</w:t>
      </w:r>
      <w:r w:rsidR="009E1C72" w:rsidRPr="00904B7A">
        <w:t>ies</w:t>
      </w:r>
      <w:r w:rsidRPr="00904B7A">
        <w:t xml:space="preserve"> are 'transparent' for CEC messaging; see 1.4 CDF field "Cable_Type". </w:t>
      </w:r>
      <w:r w:rsidR="0058039F" w:rsidRPr="00904B7A">
        <w:t xml:space="preserve"> </w:t>
      </w:r>
      <w:r w:rsidRPr="00904B7A">
        <w:t>The tests in this section do not apply for Source, Sink and Repeater Devices that are not part of such a "Converter" type Cable Assembly.</w:t>
      </w:r>
    </w:p>
    <w:p w14:paraId="767B66C8" w14:textId="63EDBF25" w:rsidR="003465CB" w:rsidRPr="00904B7A" w:rsidRDefault="003465CB" w:rsidP="003465CB">
      <w:pPr>
        <w:pStyle w:val="Caption"/>
      </w:pPr>
      <w:bookmarkStart w:id="950" w:name="_Toc240993104"/>
      <w:bookmarkStart w:id="951" w:name="_Toc242777257"/>
      <w:r w:rsidRPr="00904B7A">
        <w:t xml:space="preserve">Table </w:t>
      </w:r>
      <w:fldSimple w:instr=" STYLEREF 1 \s ">
        <w:r w:rsidR="00B7622A">
          <w:rPr>
            <w:noProof/>
          </w:rPr>
          <w:t>10</w:t>
        </w:r>
      </w:fldSimple>
      <w:r w:rsidRPr="00904B7A">
        <w:noBreakHyphen/>
      </w:r>
      <w:fldSimple w:instr=" SEQ Table \* ARABIC \s 1 ">
        <w:r w:rsidR="00B7622A">
          <w:rPr>
            <w:noProof/>
          </w:rPr>
          <w:t>19</w:t>
        </w:r>
      </w:fldSimple>
      <w:r w:rsidRPr="00904B7A">
        <w:t xml:space="preserve"> CEC Tests for Converter Cable</w:t>
      </w:r>
      <w:bookmarkEnd w:id="950"/>
      <w:bookmarkEnd w:id="951"/>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409"/>
        <w:gridCol w:w="2977"/>
        <w:gridCol w:w="4820"/>
        <w:gridCol w:w="3260"/>
      </w:tblGrid>
      <w:tr w:rsidR="008F7E71" w:rsidRPr="00904B7A" w14:paraId="3FF8B071" w14:textId="77777777" w:rsidTr="003D25AA">
        <w:trPr>
          <w:cantSplit/>
          <w:trHeight w:val="526"/>
          <w:tblHeader/>
        </w:trPr>
        <w:tc>
          <w:tcPr>
            <w:tcW w:w="1008" w:type="dxa"/>
            <w:shd w:val="clear" w:color="auto" w:fill="auto"/>
            <w:noWrap/>
          </w:tcPr>
          <w:p w14:paraId="4642919A" w14:textId="77777777" w:rsidR="008F7E71" w:rsidRPr="00904B7A" w:rsidRDefault="008F7E71" w:rsidP="003D25AA">
            <w:pPr>
              <w:pStyle w:val="Hdatatableheading"/>
            </w:pPr>
            <w:r w:rsidRPr="00904B7A">
              <w:t>Test-ID</w:t>
            </w:r>
          </w:p>
        </w:tc>
        <w:tc>
          <w:tcPr>
            <w:tcW w:w="2409" w:type="dxa"/>
            <w:shd w:val="clear" w:color="auto" w:fill="auto"/>
          </w:tcPr>
          <w:p w14:paraId="02D8AE32" w14:textId="3DA191A4" w:rsidR="008F7E71" w:rsidRPr="00904B7A" w:rsidRDefault="008F7E71" w:rsidP="003D25AA">
            <w:pPr>
              <w:pStyle w:val="Hdatatableheading"/>
            </w:pPr>
            <w:r w:rsidRPr="00904B7A">
              <w:t xml:space="preserve">HDMI 2.0 </w:t>
            </w:r>
          </w:p>
          <w:p w14:paraId="4D9F7833" w14:textId="5EA9251D" w:rsidR="008F7E71" w:rsidRPr="00904B7A" w:rsidRDefault="00424140" w:rsidP="003D25AA">
            <w:pPr>
              <w:pStyle w:val="Hdatatableheading"/>
            </w:pPr>
            <w:r>
              <w:t>T</w:t>
            </w:r>
            <w:r w:rsidR="008F7E71" w:rsidRPr="00904B7A">
              <w:t xml:space="preserve">ext </w:t>
            </w:r>
            <w:r>
              <w:t>F</w:t>
            </w:r>
            <w:r w:rsidR="008F7E71" w:rsidRPr="00904B7A">
              <w:t>ragment</w:t>
            </w:r>
          </w:p>
        </w:tc>
        <w:tc>
          <w:tcPr>
            <w:tcW w:w="2977" w:type="dxa"/>
            <w:shd w:val="clear" w:color="auto" w:fill="auto"/>
          </w:tcPr>
          <w:p w14:paraId="79D313AB" w14:textId="77777777" w:rsidR="008F7E71" w:rsidRPr="00904B7A" w:rsidRDefault="008F7E71" w:rsidP="003D25AA">
            <w:pPr>
              <w:pStyle w:val="Hdatatableheading"/>
            </w:pPr>
            <w:r w:rsidRPr="00904B7A">
              <w:t>Objective</w:t>
            </w:r>
          </w:p>
        </w:tc>
        <w:tc>
          <w:tcPr>
            <w:tcW w:w="4820" w:type="dxa"/>
            <w:shd w:val="clear" w:color="auto" w:fill="auto"/>
          </w:tcPr>
          <w:p w14:paraId="31A6817B" w14:textId="77777777" w:rsidR="008F7E71" w:rsidRPr="00904B7A" w:rsidRDefault="008F7E71" w:rsidP="003D25AA">
            <w:pPr>
              <w:pStyle w:val="Hdatatableheading"/>
            </w:pPr>
            <w:r w:rsidRPr="00904B7A">
              <w:t>Test Method</w:t>
            </w:r>
          </w:p>
        </w:tc>
        <w:tc>
          <w:tcPr>
            <w:tcW w:w="3260" w:type="dxa"/>
            <w:shd w:val="clear" w:color="auto" w:fill="auto"/>
          </w:tcPr>
          <w:p w14:paraId="5BC216FC" w14:textId="77777777" w:rsidR="008F7E71" w:rsidRPr="00904B7A" w:rsidRDefault="008F7E71" w:rsidP="003D25AA">
            <w:pPr>
              <w:pStyle w:val="Hdatatableheading"/>
            </w:pPr>
            <w:r w:rsidRPr="00904B7A">
              <w:t>Decision Method</w:t>
            </w:r>
          </w:p>
        </w:tc>
      </w:tr>
      <w:tr w:rsidR="008F7E71" w:rsidRPr="00904B7A" w14:paraId="21909051" w14:textId="77777777" w:rsidTr="00D06AD0">
        <w:trPr>
          <w:cantSplit/>
          <w:trHeight w:val="272"/>
        </w:trPr>
        <w:tc>
          <w:tcPr>
            <w:tcW w:w="1008" w:type="dxa"/>
            <w:shd w:val="clear" w:color="auto" w:fill="auto"/>
            <w:noWrap/>
          </w:tcPr>
          <w:p w14:paraId="4295B24C"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HF4-13-1</w:t>
            </w:r>
          </w:p>
        </w:tc>
        <w:tc>
          <w:tcPr>
            <w:tcW w:w="2409" w:type="dxa"/>
            <w:shd w:val="clear" w:color="auto" w:fill="auto"/>
          </w:tcPr>
          <w:p w14:paraId="03E5DFE2" w14:textId="60823C65" w:rsidR="008F7E71" w:rsidRPr="00904B7A" w:rsidRDefault="00441396" w:rsidP="00EC5024">
            <w:pPr>
              <w:pStyle w:val="HCompactBody"/>
            </w:pPr>
            <w:r>
              <w:rPr>
                <w:sz w:val="20"/>
                <w:szCs w:val="20"/>
              </w:rPr>
              <w:t>[HDMI:</w:t>
            </w:r>
            <w:r w:rsidR="008F7E71" w:rsidRPr="00904B7A">
              <w:rPr>
                <w:sz w:val="20"/>
                <w:szCs w:val="20"/>
              </w:rPr>
              <w:t xml:space="preserve"> 4.2.6</w:t>
            </w:r>
            <w:r w:rsidR="008869B6">
              <w:rPr>
                <w:sz w:val="20"/>
                <w:szCs w:val="20"/>
              </w:rPr>
              <w:t>]</w:t>
            </w:r>
            <w:r w:rsidR="008F7E71" w:rsidRPr="00904B7A">
              <w:rPr>
                <w:sz w:val="20"/>
                <w:szCs w:val="20"/>
              </w:rPr>
              <w:t>:</w:t>
            </w:r>
            <w:r w:rsidR="008E1227">
              <w:rPr>
                <w:sz w:val="20"/>
                <w:szCs w:val="20"/>
              </w:rPr>
              <w:t xml:space="preserve"> 9</w:t>
            </w:r>
            <w:r w:rsidR="008E1227" w:rsidRPr="00831D7D">
              <w:rPr>
                <w:sz w:val="20"/>
                <w:szCs w:val="20"/>
                <w:vertAlign w:val="superscript"/>
              </w:rPr>
              <w:t>th</w:t>
            </w:r>
            <w:r w:rsidR="008E1227">
              <w:rPr>
                <w:sz w:val="20"/>
                <w:szCs w:val="20"/>
              </w:rPr>
              <w:t xml:space="preserve"> bullet</w:t>
            </w:r>
          </w:p>
        </w:tc>
        <w:tc>
          <w:tcPr>
            <w:tcW w:w="2977" w:type="dxa"/>
            <w:shd w:val="clear" w:color="auto" w:fill="auto"/>
          </w:tcPr>
          <w:p w14:paraId="24CAA583" w14:textId="00204F34" w:rsidR="008F7E71" w:rsidRPr="00904B7A" w:rsidRDefault="008F7E71">
            <w:pPr>
              <w:spacing w:after="0" w:line="240" w:lineRule="auto"/>
              <w:rPr>
                <w:rFonts w:eastAsia="Times New Roman"/>
                <w:sz w:val="20"/>
                <w:szCs w:val="20"/>
              </w:rPr>
            </w:pPr>
            <w:r w:rsidRPr="00904B7A">
              <w:rPr>
                <w:sz w:val="20"/>
                <w:szCs w:val="20"/>
              </w:rPr>
              <w:t>Verify bit reception/transmission timings on both ends of a link.</w:t>
            </w:r>
            <w:r w:rsidRPr="00904B7A">
              <w:rPr>
                <w:sz w:val="20"/>
                <w:szCs w:val="20"/>
              </w:rPr>
              <w:br/>
            </w:r>
            <w:r w:rsidRPr="00904B7A">
              <w:rPr>
                <w:sz w:val="20"/>
                <w:szCs w:val="20"/>
              </w:rPr>
              <w:br/>
            </w:r>
            <w:r w:rsidRPr="00904B7A">
              <w:rPr>
                <w:i/>
                <w:iCs/>
                <w:sz w:val="20"/>
                <w:szCs w:val="20"/>
              </w:rPr>
              <w:t xml:space="preserve">This test only applies </w:t>
            </w:r>
            <w:r w:rsidR="00960ED6" w:rsidRPr="00904B7A">
              <w:rPr>
                <w:i/>
                <w:iCs/>
                <w:sz w:val="20"/>
                <w:szCs w:val="20"/>
              </w:rPr>
              <w:t>for</w:t>
            </w:r>
            <w:r w:rsidRPr="00904B7A">
              <w:rPr>
                <w:i/>
                <w:iCs/>
                <w:sz w:val="20"/>
                <w:szCs w:val="20"/>
              </w:rPr>
              <w:t xml:space="preserve"> links that do not connect the CEC line directly (i.e. </w:t>
            </w:r>
            <w:r w:rsidR="0058039F" w:rsidRPr="00904B7A">
              <w:rPr>
                <w:i/>
                <w:iCs/>
                <w:sz w:val="20"/>
                <w:szCs w:val="20"/>
              </w:rPr>
              <w:t xml:space="preserve"> L</w:t>
            </w:r>
            <w:r w:rsidRPr="00904B7A">
              <w:rPr>
                <w:i/>
                <w:iCs/>
                <w:sz w:val="20"/>
                <w:szCs w:val="20"/>
              </w:rPr>
              <w:t>inks that convert CEC to some other medium)</w:t>
            </w:r>
            <w:r w:rsidR="00A9404E">
              <w:rPr>
                <w:i/>
                <w:iCs/>
                <w:sz w:val="20"/>
                <w:szCs w:val="20"/>
              </w:rPr>
              <w:t>.</w:t>
            </w:r>
          </w:p>
        </w:tc>
        <w:tc>
          <w:tcPr>
            <w:tcW w:w="4820" w:type="dxa"/>
            <w:shd w:val="clear" w:color="auto" w:fill="auto"/>
          </w:tcPr>
          <w:p w14:paraId="0D3C6637" w14:textId="509F08C5" w:rsidR="008F7E71" w:rsidRPr="00904B7A" w:rsidRDefault="00A9404E" w:rsidP="008F7E71">
            <w:pPr>
              <w:spacing w:after="0" w:line="240" w:lineRule="auto"/>
              <w:rPr>
                <w:rFonts w:eastAsia="Times New Roman"/>
                <w:sz w:val="20"/>
                <w:szCs w:val="20"/>
              </w:rPr>
            </w:pPr>
            <w:r>
              <w:rPr>
                <w:sz w:val="20"/>
                <w:szCs w:val="20"/>
              </w:rPr>
              <w:t>T</w:t>
            </w:r>
            <w:r w:rsidR="008F7E71" w:rsidRPr="00904B7A">
              <w:rPr>
                <w:sz w:val="20"/>
                <w:szCs w:val="20"/>
              </w:rPr>
              <w:t xml:space="preserve">est setup: using two ports of the TE. </w:t>
            </w:r>
            <w:r w:rsidR="0058039F" w:rsidRPr="00904B7A">
              <w:rPr>
                <w:sz w:val="20"/>
                <w:szCs w:val="20"/>
              </w:rPr>
              <w:t xml:space="preserve"> </w:t>
            </w:r>
            <w:r w:rsidR="008F7E71" w:rsidRPr="00904B7A">
              <w:rPr>
                <w:sz w:val="20"/>
                <w:szCs w:val="20"/>
              </w:rPr>
              <w:t xml:space="preserve">One TE port A (output) is connected to the HDMI input of the DUT link. </w:t>
            </w:r>
            <w:r w:rsidR="0058039F" w:rsidRPr="00904B7A">
              <w:rPr>
                <w:sz w:val="20"/>
                <w:szCs w:val="20"/>
              </w:rPr>
              <w:t xml:space="preserve"> </w:t>
            </w:r>
            <w:r w:rsidR="008F7E71" w:rsidRPr="00904B7A">
              <w:rPr>
                <w:sz w:val="20"/>
                <w:szCs w:val="20"/>
              </w:rPr>
              <w:t>The other TE port B (input) is connected to the HDMI output of the DUT link.</w:t>
            </w:r>
            <w:r w:rsidR="008F7E71" w:rsidRPr="00904B7A">
              <w:rPr>
                <w:sz w:val="20"/>
                <w:szCs w:val="20"/>
              </w:rPr>
              <w:br/>
              <w:t xml:space="preserve">On TE port A, TE emulates a Playback Device at LA=8. </w:t>
            </w:r>
            <w:r w:rsidR="0058039F" w:rsidRPr="00904B7A">
              <w:rPr>
                <w:sz w:val="20"/>
                <w:szCs w:val="20"/>
              </w:rPr>
              <w:t xml:space="preserve"> </w:t>
            </w:r>
            <w:r w:rsidR="008F7E71" w:rsidRPr="00904B7A">
              <w:rPr>
                <w:sz w:val="20"/>
                <w:szCs w:val="20"/>
              </w:rPr>
              <w:t>On TE port B, TE emulates a TV at LA=0.</w:t>
            </w:r>
            <w:r w:rsidR="008F7E71" w:rsidRPr="00904B7A">
              <w:rPr>
                <w:sz w:val="20"/>
                <w:szCs w:val="20"/>
              </w:rPr>
              <w:br/>
            </w:r>
            <w:r w:rsidR="008F7E71" w:rsidRPr="00904B7A">
              <w:rPr>
                <w:sz w:val="20"/>
                <w:szCs w:val="20"/>
              </w:rPr>
              <w:br/>
              <w:t xml:space="preserve">TE </w:t>
            </w:r>
            <w:r w:rsidR="009E1C72" w:rsidRPr="00904B7A">
              <w:rPr>
                <w:sz w:val="20"/>
                <w:szCs w:val="20"/>
              </w:rPr>
              <w:t>s</w:t>
            </w:r>
            <w:r w:rsidR="008F7E71" w:rsidRPr="00904B7A">
              <w:rPr>
                <w:sz w:val="20"/>
                <w:szCs w:val="20"/>
              </w:rPr>
              <w:t>end</w:t>
            </w:r>
            <w:r w:rsidR="009E1C72" w:rsidRPr="00904B7A">
              <w:rPr>
                <w:sz w:val="20"/>
                <w:szCs w:val="20"/>
              </w:rPr>
              <w:t>s</w:t>
            </w:r>
            <w:r w:rsidR="008F7E71" w:rsidRPr="00904B7A">
              <w:rPr>
                <w:sz w:val="20"/>
                <w:szCs w:val="20"/>
              </w:rPr>
              <w:t xml:space="preserve"> three messages </w:t>
            </w:r>
            <w:r w:rsidR="009E1C72" w:rsidRPr="00904B7A">
              <w:rPr>
                <w:sz w:val="20"/>
                <w:szCs w:val="20"/>
              </w:rPr>
              <w:t xml:space="preserve">from </w:t>
            </w:r>
            <w:r w:rsidR="008F7E71" w:rsidRPr="00904B7A">
              <w:rPr>
                <w:sz w:val="20"/>
                <w:szCs w:val="20"/>
              </w:rPr>
              <w:t>the device emulated on port A to the device emulated on port B, and three messages in the reverse direction.</w:t>
            </w:r>
            <w:r w:rsidR="008F7E71" w:rsidRPr="00904B7A">
              <w:rPr>
                <w:sz w:val="20"/>
                <w:szCs w:val="20"/>
              </w:rPr>
              <w:br/>
            </w:r>
            <w:r w:rsidR="008F7E71" w:rsidRPr="00904B7A">
              <w:rPr>
                <w:sz w:val="20"/>
                <w:szCs w:val="20"/>
              </w:rPr>
              <w:br/>
              <w:t xml:space="preserve">Verify that </w:t>
            </w:r>
            <w:r w:rsidR="00EB6199">
              <w:rPr>
                <w:sz w:val="20"/>
                <w:szCs w:val="20"/>
              </w:rPr>
              <w:t>all of the bits</w:t>
            </w:r>
            <w:r w:rsidR="008F7E71" w:rsidRPr="00904B7A">
              <w:rPr>
                <w:sz w:val="20"/>
                <w:szCs w:val="20"/>
              </w:rPr>
              <w:t xml:space="preserve"> are received with no bit timing errors.</w:t>
            </w:r>
          </w:p>
        </w:tc>
        <w:tc>
          <w:tcPr>
            <w:tcW w:w="3260" w:type="dxa"/>
            <w:shd w:val="clear" w:color="auto" w:fill="auto"/>
          </w:tcPr>
          <w:p w14:paraId="6129F45D" w14:textId="1FE4C56A" w:rsidR="008F7E71" w:rsidRPr="00904B7A" w:rsidRDefault="008F7E71" w:rsidP="007A3349">
            <w:pPr>
              <w:spacing w:after="0" w:line="240" w:lineRule="auto"/>
              <w:rPr>
                <w:rFonts w:eastAsia="Times New Roman"/>
                <w:sz w:val="20"/>
                <w:szCs w:val="20"/>
              </w:rPr>
            </w:pPr>
            <w:r w:rsidRPr="00904B7A">
              <w:rPr>
                <w:sz w:val="20"/>
                <w:szCs w:val="20"/>
              </w:rPr>
              <w:t xml:space="preserve">If </w:t>
            </w:r>
            <w:r w:rsidR="00EB6199">
              <w:rPr>
                <w:sz w:val="20"/>
                <w:szCs w:val="20"/>
              </w:rPr>
              <w:t>all of the bits</w:t>
            </w:r>
            <w:r w:rsidRPr="00904B7A">
              <w:rPr>
                <w:sz w:val="20"/>
                <w:szCs w:val="20"/>
              </w:rPr>
              <w:t xml:space="preserve"> are received within the timing specifications of the CEC specification</w:t>
            </w:r>
            <w:r w:rsidR="002A5F24" w:rsidRPr="00904B7A">
              <w:rPr>
                <w:sz w:val="20"/>
                <w:szCs w:val="20"/>
              </w:rPr>
              <w:t>, then PASS</w:t>
            </w:r>
            <w:r w:rsidR="007A3349" w:rsidRPr="00904B7A">
              <w:rPr>
                <w:sz w:val="20"/>
                <w:szCs w:val="20"/>
              </w:rPr>
              <w:t>, o</w:t>
            </w:r>
            <w:r w:rsidRPr="00904B7A">
              <w:rPr>
                <w:sz w:val="20"/>
                <w:szCs w:val="20"/>
              </w:rPr>
              <w:t>therwise, FAIL.</w:t>
            </w:r>
          </w:p>
        </w:tc>
      </w:tr>
      <w:tr w:rsidR="008F7E71" w:rsidRPr="00904B7A" w14:paraId="5AA74462" w14:textId="77777777" w:rsidTr="00D06AD0">
        <w:trPr>
          <w:cantSplit/>
          <w:trHeight w:val="130"/>
        </w:trPr>
        <w:tc>
          <w:tcPr>
            <w:tcW w:w="1008" w:type="dxa"/>
            <w:shd w:val="clear" w:color="auto" w:fill="auto"/>
            <w:noWrap/>
          </w:tcPr>
          <w:p w14:paraId="41FD48EB" w14:textId="77777777" w:rsidR="008F7E71" w:rsidRPr="00904B7A" w:rsidRDefault="008F7E71" w:rsidP="008F7E71">
            <w:pPr>
              <w:spacing w:after="0" w:line="240" w:lineRule="auto"/>
              <w:rPr>
                <w:rFonts w:eastAsia="Times New Roman"/>
                <w:color w:val="000000"/>
                <w:sz w:val="20"/>
                <w:szCs w:val="20"/>
              </w:rPr>
            </w:pPr>
            <w:r w:rsidRPr="00904B7A">
              <w:rPr>
                <w:color w:val="000000"/>
                <w:sz w:val="20"/>
                <w:szCs w:val="20"/>
              </w:rPr>
              <w:t>HF4-13-2</w:t>
            </w:r>
          </w:p>
        </w:tc>
        <w:tc>
          <w:tcPr>
            <w:tcW w:w="2409" w:type="dxa"/>
            <w:shd w:val="clear" w:color="auto" w:fill="auto"/>
          </w:tcPr>
          <w:p w14:paraId="2CE342E1" w14:textId="5F176A29" w:rsidR="008F7E71" w:rsidRPr="00904B7A" w:rsidRDefault="00441396" w:rsidP="00EC5024">
            <w:pPr>
              <w:pStyle w:val="HCompactBody"/>
            </w:pPr>
            <w:r>
              <w:rPr>
                <w:sz w:val="20"/>
                <w:szCs w:val="20"/>
              </w:rPr>
              <w:t>[HDMI:</w:t>
            </w:r>
            <w:r w:rsidR="008F7E71" w:rsidRPr="00904B7A">
              <w:rPr>
                <w:sz w:val="20"/>
                <w:szCs w:val="20"/>
              </w:rPr>
              <w:t xml:space="preserve"> 4.2.6</w:t>
            </w:r>
            <w:r w:rsidR="008869B6">
              <w:rPr>
                <w:sz w:val="20"/>
                <w:szCs w:val="20"/>
              </w:rPr>
              <w:t>]</w:t>
            </w:r>
            <w:r w:rsidR="008F7E71" w:rsidRPr="00904B7A">
              <w:rPr>
                <w:sz w:val="20"/>
                <w:szCs w:val="20"/>
              </w:rPr>
              <w:t>:</w:t>
            </w:r>
            <w:r w:rsidR="00831D7D">
              <w:rPr>
                <w:sz w:val="20"/>
                <w:szCs w:val="20"/>
              </w:rPr>
              <w:t xml:space="preserve"> 9</w:t>
            </w:r>
            <w:r w:rsidR="00831D7D" w:rsidRPr="00831D7D">
              <w:rPr>
                <w:sz w:val="20"/>
                <w:szCs w:val="20"/>
                <w:vertAlign w:val="superscript"/>
              </w:rPr>
              <w:t>th</w:t>
            </w:r>
            <w:r w:rsidR="00831D7D">
              <w:rPr>
                <w:sz w:val="20"/>
                <w:szCs w:val="20"/>
              </w:rPr>
              <w:t xml:space="preserve"> bullet</w:t>
            </w:r>
          </w:p>
        </w:tc>
        <w:tc>
          <w:tcPr>
            <w:tcW w:w="2977" w:type="dxa"/>
            <w:shd w:val="clear" w:color="auto" w:fill="auto"/>
          </w:tcPr>
          <w:p w14:paraId="25896D9C" w14:textId="2CFF7375" w:rsidR="008F7E71" w:rsidRPr="00904B7A" w:rsidRDefault="008F7E71">
            <w:pPr>
              <w:spacing w:after="0" w:line="240" w:lineRule="auto"/>
              <w:rPr>
                <w:rFonts w:eastAsia="Times New Roman"/>
                <w:sz w:val="20"/>
                <w:szCs w:val="20"/>
              </w:rPr>
            </w:pPr>
            <w:r w:rsidRPr="00904B7A">
              <w:rPr>
                <w:sz w:val="20"/>
                <w:szCs w:val="20"/>
              </w:rPr>
              <w:t>Verify that messages are sent and received properly from multiple addresses across a link.</w:t>
            </w:r>
            <w:r w:rsidRPr="00904B7A">
              <w:rPr>
                <w:sz w:val="20"/>
                <w:szCs w:val="20"/>
              </w:rPr>
              <w:br/>
            </w:r>
            <w:r w:rsidRPr="00904B7A">
              <w:rPr>
                <w:sz w:val="20"/>
                <w:szCs w:val="20"/>
              </w:rPr>
              <w:br/>
            </w:r>
            <w:r w:rsidRPr="00904B7A">
              <w:rPr>
                <w:i/>
                <w:iCs/>
                <w:sz w:val="20"/>
                <w:szCs w:val="20"/>
              </w:rPr>
              <w:t xml:space="preserve">This test only applies </w:t>
            </w:r>
            <w:r w:rsidR="00960ED6" w:rsidRPr="00904B7A">
              <w:rPr>
                <w:i/>
                <w:iCs/>
                <w:sz w:val="20"/>
                <w:szCs w:val="20"/>
              </w:rPr>
              <w:t xml:space="preserve">for </w:t>
            </w:r>
            <w:r w:rsidRPr="00904B7A">
              <w:rPr>
                <w:i/>
                <w:iCs/>
                <w:sz w:val="20"/>
                <w:szCs w:val="20"/>
              </w:rPr>
              <w:t xml:space="preserve">links that do not connect the CEC line directly (i.e. </w:t>
            </w:r>
            <w:r w:rsidR="0058039F" w:rsidRPr="00904B7A">
              <w:rPr>
                <w:i/>
                <w:iCs/>
                <w:sz w:val="20"/>
                <w:szCs w:val="20"/>
              </w:rPr>
              <w:t xml:space="preserve"> L</w:t>
            </w:r>
            <w:r w:rsidRPr="00904B7A">
              <w:rPr>
                <w:i/>
                <w:iCs/>
                <w:sz w:val="20"/>
                <w:szCs w:val="20"/>
              </w:rPr>
              <w:t>inks that convert CEC to some other medium)</w:t>
            </w:r>
            <w:r w:rsidR="00A9404E">
              <w:rPr>
                <w:i/>
                <w:iCs/>
                <w:sz w:val="20"/>
                <w:szCs w:val="20"/>
              </w:rPr>
              <w:t>.</w:t>
            </w:r>
          </w:p>
        </w:tc>
        <w:tc>
          <w:tcPr>
            <w:tcW w:w="4820" w:type="dxa"/>
            <w:shd w:val="clear" w:color="auto" w:fill="auto"/>
          </w:tcPr>
          <w:p w14:paraId="243EB22B" w14:textId="4BEBB805" w:rsidR="008F7E71" w:rsidRPr="00904B7A" w:rsidRDefault="00A9404E" w:rsidP="00424795">
            <w:pPr>
              <w:spacing w:after="0" w:line="240" w:lineRule="auto"/>
              <w:rPr>
                <w:rFonts w:eastAsia="Times New Roman"/>
                <w:sz w:val="20"/>
                <w:szCs w:val="20"/>
              </w:rPr>
            </w:pPr>
            <w:r>
              <w:rPr>
                <w:sz w:val="20"/>
                <w:szCs w:val="20"/>
              </w:rPr>
              <w:t>T</w:t>
            </w:r>
            <w:r w:rsidR="008F7E71" w:rsidRPr="00904B7A">
              <w:rPr>
                <w:sz w:val="20"/>
                <w:szCs w:val="20"/>
              </w:rPr>
              <w:t xml:space="preserve">est setup: using two ports of the TE. </w:t>
            </w:r>
            <w:r w:rsidR="0058039F" w:rsidRPr="00904B7A">
              <w:rPr>
                <w:sz w:val="20"/>
                <w:szCs w:val="20"/>
              </w:rPr>
              <w:t xml:space="preserve"> </w:t>
            </w:r>
            <w:r w:rsidR="008F7E71" w:rsidRPr="00904B7A">
              <w:rPr>
                <w:sz w:val="20"/>
                <w:szCs w:val="20"/>
              </w:rPr>
              <w:t xml:space="preserve">One TE port A (output) is connected to the HDMI input of the DUT link. </w:t>
            </w:r>
            <w:r w:rsidR="0058039F" w:rsidRPr="00904B7A">
              <w:rPr>
                <w:sz w:val="20"/>
                <w:szCs w:val="20"/>
              </w:rPr>
              <w:t xml:space="preserve"> </w:t>
            </w:r>
            <w:r w:rsidR="008F7E71" w:rsidRPr="00904B7A">
              <w:rPr>
                <w:sz w:val="20"/>
                <w:szCs w:val="20"/>
              </w:rPr>
              <w:t>The other TE port B (input) is connected to the HDMI output of the DUT link.</w:t>
            </w:r>
            <w:r w:rsidR="008F7E71" w:rsidRPr="00904B7A">
              <w:rPr>
                <w:sz w:val="20"/>
                <w:szCs w:val="20"/>
              </w:rPr>
              <w:br/>
            </w:r>
            <w:r w:rsidR="008F7E71" w:rsidRPr="00904B7A">
              <w:rPr>
                <w:sz w:val="20"/>
                <w:szCs w:val="20"/>
              </w:rPr>
              <w:br/>
              <w:t xml:space="preserve">On TE port A, the TE emulates devices at all odd-numbered </w:t>
            </w:r>
            <w:r w:rsidR="00D508FC" w:rsidRPr="00904B7A">
              <w:rPr>
                <w:sz w:val="20"/>
                <w:szCs w:val="20"/>
              </w:rPr>
              <w:t>Logical Address</w:t>
            </w:r>
            <w:r w:rsidR="008F7E71" w:rsidRPr="00904B7A">
              <w:rPr>
                <w:sz w:val="20"/>
                <w:szCs w:val="20"/>
              </w:rPr>
              <w:t xml:space="preserve">es (1, 3, 5 .. </w:t>
            </w:r>
            <w:r w:rsidR="0058039F" w:rsidRPr="00904B7A">
              <w:rPr>
                <w:sz w:val="20"/>
                <w:szCs w:val="20"/>
              </w:rPr>
              <w:t xml:space="preserve"> </w:t>
            </w:r>
            <w:r w:rsidR="008F7E71" w:rsidRPr="00904B7A">
              <w:rPr>
                <w:sz w:val="20"/>
                <w:szCs w:val="20"/>
              </w:rPr>
              <w:t>11, 13) except for the DUT's LA (if applicable).</w:t>
            </w:r>
            <w:r w:rsidR="008F7E71" w:rsidRPr="00904B7A">
              <w:rPr>
                <w:sz w:val="20"/>
                <w:szCs w:val="20"/>
              </w:rPr>
              <w:br/>
              <w:t xml:space="preserve">On TE port B, the TE emulates devices at all even-numbered </w:t>
            </w:r>
            <w:r w:rsidR="00D508FC" w:rsidRPr="00904B7A">
              <w:rPr>
                <w:sz w:val="20"/>
                <w:szCs w:val="20"/>
              </w:rPr>
              <w:t>Logical Address</w:t>
            </w:r>
            <w:r w:rsidR="008F7E71" w:rsidRPr="00904B7A">
              <w:rPr>
                <w:sz w:val="20"/>
                <w:szCs w:val="20"/>
              </w:rPr>
              <w:t xml:space="preserve">es (0, 2, 4 .. </w:t>
            </w:r>
            <w:r w:rsidR="0058039F" w:rsidRPr="00904B7A">
              <w:rPr>
                <w:sz w:val="20"/>
                <w:szCs w:val="20"/>
              </w:rPr>
              <w:t xml:space="preserve"> </w:t>
            </w:r>
            <w:r w:rsidR="008F7E71" w:rsidRPr="00904B7A">
              <w:rPr>
                <w:sz w:val="20"/>
                <w:szCs w:val="20"/>
              </w:rPr>
              <w:t>12, 14) except for the DUT's LA (if applicable).</w:t>
            </w:r>
            <w:r w:rsidR="008F7E71" w:rsidRPr="00904B7A">
              <w:rPr>
                <w:sz w:val="20"/>
                <w:szCs w:val="20"/>
              </w:rPr>
              <w:br/>
            </w:r>
            <w:r w:rsidR="008F7E71" w:rsidRPr="00904B7A">
              <w:rPr>
                <w:sz w:val="20"/>
                <w:szCs w:val="20"/>
              </w:rPr>
              <w:br/>
              <w:t xml:space="preserve">Broadcast a &lt;Report Physical Address&gt; from each emulated address. </w:t>
            </w:r>
            <w:r w:rsidR="0058039F" w:rsidRPr="00904B7A">
              <w:rPr>
                <w:sz w:val="20"/>
                <w:szCs w:val="20"/>
              </w:rPr>
              <w:t xml:space="preserve"> </w:t>
            </w:r>
            <w:r w:rsidR="008F7E71" w:rsidRPr="00904B7A">
              <w:rPr>
                <w:sz w:val="20"/>
                <w:szCs w:val="20"/>
              </w:rPr>
              <w:t>Verify that the message is received without error on the other end.</w:t>
            </w:r>
            <w:r w:rsidR="008F7E71" w:rsidRPr="00904B7A">
              <w:rPr>
                <w:sz w:val="20"/>
                <w:szCs w:val="20"/>
              </w:rPr>
              <w:br/>
            </w:r>
            <w:r w:rsidR="008F7E71" w:rsidRPr="00904B7A">
              <w:rPr>
                <w:sz w:val="20"/>
                <w:szCs w:val="20"/>
              </w:rPr>
              <w:br/>
              <w:t xml:space="preserve">Send an &lt;Abort&gt; message from each emulated address at one end to each </w:t>
            </w:r>
            <w:r w:rsidR="009E1C72" w:rsidRPr="00904B7A">
              <w:rPr>
                <w:sz w:val="20"/>
                <w:szCs w:val="20"/>
              </w:rPr>
              <w:t xml:space="preserve">of the </w:t>
            </w:r>
            <w:r w:rsidR="008F7E71" w:rsidRPr="00904B7A">
              <w:rPr>
                <w:sz w:val="20"/>
                <w:szCs w:val="20"/>
              </w:rPr>
              <w:t>address</w:t>
            </w:r>
            <w:r w:rsidR="009E1C72" w:rsidRPr="00904B7A">
              <w:rPr>
                <w:sz w:val="20"/>
                <w:szCs w:val="20"/>
              </w:rPr>
              <w:t>es</w:t>
            </w:r>
            <w:r w:rsidR="008F7E71" w:rsidRPr="00904B7A">
              <w:rPr>
                <w:sz w:val="20"/>
                <w:szCs w:val="20"/>
              </w:rPr>
              <w:t xml:space="preserve"> emulated at the other end, and verify reception </w:t>
            </w:r>
            <w:r w:rsidR="009E1C72" w:rsidRPr="00904B7A">
              <w:rPr>
                <w:sz w:val="20"/>
                <w:szCs w:val="20"/>
              </w:rPr>
              <w:t xml:space="preserve">at </w:t>
            </w:r>
            <w:r w:rsidR="008F7E71" w:rsidRPr="00904B7A">
              <w:rPr>
                <w:sz w:val="20"/>
                <w:szCs w:val="20"/>
              </w:rPr>
              <w:t>the other end.</w:t>
            </w:r>
            <w:r w:rsidR="008F7E71" w:rsidRPr="00904B7A">
              <w:rPr>
                <w:sz w:val="20"/>
                <w:szCs w:val="20"/>
              </w:rPr>
              <w:br/>
            </w:r>
            <w:r w:rsidR="008F7E71" w:rsidRPr="00904B7A">
              <w:rPr>
                <w:sz w:val="20"/>
                <w:szCs w:val="20"/>
              </w:rPr>
              <w:br/>
              <w:t xml:space="preserve">Repeat this test with swapped address pools (except LA=0 which stays at same end), so TE port A now has emulated addresses 2, 4, .. </w:t>
            </w:r>
            <w:r w:rsidR="0058039F" w:rsidRPr="00904B7A">
              <w:rPr>
                <w:sz w:val="20"/>
                <w:szCs w:val="20"/>
              </w:rPr>
              <w:t xml:space="preserve"> </w:t>
            </w:r>
            <w:r w:rsidR="008F7E71" w:rsidRPr="00904B7A">
              <w:rPr>
                <w:sz w:val="20"/>
                <w:szCs w:val="20"/>
              </w:rPr>
              <w:t xml:space="preserve">12, 14, and port B has emulated addresses 0, 1, 3, 5 .. </w:t>
            </w:r>
            <w:r w:rsidR="0058039F" w:rsidRPr="00904B7A">
              <w:rPr>
                <w:sz w:val="20"/>
                <w:szCs w:val="20"/>
              </w:rPr>
              <w:t xml:space="preserve"> </w:t>
            </w:r>
            <w:r w:rsidR="008F7E71" w:rsidRPr="00904B7A">
              <w:rPr>
                <w:sz w:val="20"/>
                <w:szCs w:val="20"/>
              </w:rPr>
              <w:t>11, 13.</w:t>
            </w:r>
          </w:p>
        </w:tc>
        <w:tc>
          <w:tcPr>
            <w:tcW w:w="3260" w:type="dxa"/>
            <w:shd w:val="clear" w:color="auto" w:fill="auto"/>
          </w:tcPr>
          <w:p w14:paraId="1445F3D1" w14:textId="6FCC9F5E" w:rsidR="008F7E71" w:rsidRPr="00904B7A" w:rsidRDefault="008F7E71" w:rsidP="007A3349">
            <w:pPr>
              <w:spacing w:after="0" w:line="240" w:lineRule="auto"/>
              <w:rPr>
                <w:rFonts w:eastAsia="Times New Roman"/>
                <w:sz w:val="20"/>
                <w:szCs w:val="20"/>
              </w:rPr>
            </w:pPr>
            <w:r w:rsidRPr="00904B7A">
              <w:rPr>
                <w:sz w:val="20"/>
                <w:szCs w:val="20"/>
              </w:rPr>
              <w:t>If all sent messages (including the broadcast &lt;Report Physical Address&gt; message used to announce the devices emulated by the TE) are received on the other end of the link</w:t>
            </w:r>
            <w:r w:rsidR="002A5F24" w:rsidRPr="00904B7A">
              <w:rPr>
                <w:sz w:val="20"/>
                <w:szCs w:val="20"/>
              </w:rPr>
              <w:t>, then PASS</w:t>
            </w:r>
            <w:r w:rsidR="007A3349" w:rsidRPr="00904B7A">
              <w:rPr>
                <w:sz w:val="20"/>
                <w:szCs w:val="20"/>
              </w:rPr>
              <w:t>, o</w:t>
            </w:r>
            <w:r w:rsidRPr="00904B7A">
              <w:rPr>
                <w:sz w:val="20"/>
                <w:szCs w:val="20"/>
              </w:rPr>
              <w:t>therwise, FAIL.</w:t>
            </w:r>
          </w:p>
        </w:tc>
      </w:tr>
    </w:tbl>
    <w:p w14:paraId="260427DF" w14:textId="77777777" w:rsidR="00FC733A" w:rsidRPr="00904B7A" w:rsidRDefault="00FC733A" w:rsidP="008F7E71">
      <w:pPr>
        <w:pStyle w:val="HBody"/>
        <w:sectPr w:rsidR="00FC733A" w:rsidRPr="00904B7A" w:rsidSect="00B00D6D">
          <w:headerReference w:type="default" r:id="rId30"/>
          <w:footerReference w:type="default" r:id="rId31"/>
          <w:pgSz w:w="15840" w:h="12240" w:orient="landscape"/>
          <w:pgMar w:top="1440" w:right="720" w:bottom="1260" w:left="720" w:header="708" w:footer="708" w:gutter="0"/>
          <w:cols w:space="708"/>
          <w:docGrid w:linePitch="360"/>
        </w:sectPr>
      </w:pPr>
    </w:p>
    <w:p w14:paraId="4BBAC775" w14:textId="377CAB59" w:rsidR="00D54367" w:rsidRPr="00904B7A" w:rsidRDefault="00D54367" w:rsidP="00C4076B">
      <w:pPr>
        <w:pStyle w:val="HAppendix1"/>
      </w:pPr>
      <w:bookmarkStart w:id="952" w:name="_Ref359240034"/>
      <w:bookmarkStart w:id="953" w:name="_Toc234530045"/>
      <w:bookmarkStart w:id="954" w:name="_Toc242776991"/>
      <w:r w:rsidRPr="00904B7A">
        <w:t>YC</w:t>
      </w:r>
      <w:r w:rsidRPr="00904B7A">
        <w:rPr>
          <w:vertAlign w:val="subscript"/>
        </w:rPr>
        <w:t>B</w:t>
      </w:r>
      <w:r w:rsidRPr="00904B7A">
        <w:t>C</w:t>
      </w:r>
      <w:r w:rsidRPr="00904B7A">
        <w:rPr>
          <w:vertAlign w:val="subscript"/>
        </w:rPr>
        <w:t>R</w:t>
      </w:r>
      <w:r w:rsidRPr="00904B7A">
        <w:t xml:space="preserve"> </w:t>
      </w:r>
      <w:r w:rsidR="00A01807" w:rsidRPr="00904B7A">
        <w:t xml:space="preserve">4:2:0 </w:t>
      </w:r>
      <w:r w:rsidRPr="00904B7A">
        <w:t>Test Image</w:t>
      </w:r>
      <w:bookmarkEnd w:id="952"/>
      <w:bookmarkEnd w:id="953"/>
      <w:r w:rsidR="005F617E">
        <w:t xml:space="preserve"> (Informative)</w:t>
      </w:r>
      <w:bookmarkEnd w:id="954"/>
    </w:p>
    <w:p w14:paraId="5782B19D" w14:textId="1213926D" w:rsidR="00D54367" w:rsidRPr="00904B7A" w:rsidRDefault="00D54367" w:rsidP="00244832">
      <w:pPr>
        <w:pStyle w:val="HBody"/>
      </w:pPr>
      <w:r w:rsidRPr="00904B7A">
        <w:t xml:space="preserve">The 4:2:0 automated test image </w:t>
      </w:r>
      <w:r w:rsidR="005F617E">
        <w:t>should</w:t>
      </w:r>
      <w:r w:rsidRPr="00904B7A">
        <w:t xml:space="preserve"> consist of the following elements.  Each element </w:t>
      </w:r>
      <w:r w:rsidR="005F617E">
        <w:t>should</w:t>
      </w:r>
      <w:r w:rsidRPr="00904B7A">
        <w:t xml:space="preserve"> be sent for ½ of the active video area.</w:t>
      </w:r>
    </w:p>
    <w:p w14:paraId="4BE4B345" w14:textId="64ECDC4C" w:rsidR="00D54367" w:rsidRPr="00904B7A" w:rsidRDefault="00D54367" w:rsidP="00244832">
      <w:pPr>
        <w:pStyle w:val="HBody"/>
      </w:pPr>
      <w:r w:rsidRPr="00904B7A">
        <w:t xml:space="preserve">The upper half of the active video area consists of 7 color bars, each taking approximately 1/7 of the width of the active width of the format.  The bars </w:t>
      </w:r>
      <w:r w:rsidR="005F617E">
        <w:t>should</w:t>
      </w:r>
      <w:r w:rsidRPr="00904B7A">
        <w:t xml:space="preserve"> be in the following order: white (or gray), yellow, cyan, green, magenta,</w:t>
      </w:r>
      <w:r w:rsidR="00904B7A" w:rsidRPr="00904B7A">
        <w:t xml:space="preserve"> </w:t>
      </w:r>
      <w:r w:rsidRPr="00904B7A">
        <w:t xml:space="preserve">red, </w:t>
      </w:r>
      <w:r w:rsidR="00904B7A" w:rsidRPr="00904B7A">
        <w:t xml:space="preserve">and </w:t>
      </w:r>
      <w:r w:rsidRPr="00904B7A">
        <w:t xml:space="preserve">blue.  Each color should be as close to standard color bar chrominance as possible, and </w:t>
      </w:r>
      <w:r w:rsidR="005F617E">
        <w:t>should</w:t>
      </w:r>
      <w:r w:rsidRPr="00904B7A">
        <w:t xml:space="preserve"> have at least 50% intensity.</w:t>
      </w:r>
    </w:p>
    <w:p w14:paraId="55A40E3E" w14:textId="7310511A" w:rsidR="00D54367" w:rsidRPr="00904B7A" w:rsidRDefault="00D54367" w:rsidP="00244832">
      <w:pPr>
        <w:pStyle w:val="HBody"/>
      </w:pPr>
      <w:r w:rsidRPr="00904B7A">
        <w:t xml:space="preserve">The lower half of the active video area consists of </w:t>
      </w:r>
      <w:r w:rsidR="001B59B8" w:rsidRPr="00904B7A">
        <w:t xml:space="preserve">vertical </w:t>
      </w:r>
      <w:r w:rsidRPr="00904B7A">
        <w:t xml:space="preserve">black and white bars of 4 </w:t>
      </w:r>
      <w:r w:rsidR="00D24893" w:rsidRPr="00904B7A">
        <w:t>Pixel</w:t>
      </w:r>
      <w:r w:rsidRPr="00904B7A">
        <w:t xml:space="preserve">s </w:t>
      </w:r>
      <w:r w:rsidR="001B59B8" w:rsidRPr="00904B7A">
        <w:t xml:space="preserve">width </w:t>
      </w:r>
      <w:r w:rsidRPr="00904B7A">
        <w:t xml:space="preserve">each, </w:t>
      </w:r>
      <w:r w:rsidR="001B59B8" w:rsidRPr="00904B7A">
        <w:t>with the following pattern</w:t>
      </w:r>
      <w:r w:rsidRPr="00904B7A">
        <w:t>:</w:t>
      </w:r>
    </w:p>
    <w:p w14:paraId="454793C0" w14:textId="51399DF8" w:rsidR="00730944" w:rsidRPr="00904B7A" w:rsidRDefault="00730944" w:rsidP="00374290">
      <w:pPr>
        <w:pStyle w:val="Caption"/>
      </w:pPr>
      <w:bookmarkStart w:id="955" w:name="_Toc234530196"/>
      <w:bookmarkStart w:id="956" w:name="_Toc242777258"/>
      <w:r w:rsidRPr="00904B7A">
        <w:t>Table A</w:t>
      </w:r>
      <w:r w:rsidRPr="00904B7A">
        <w:noBreakHyphen/>
      </w:r>
      <w:r w:rsidR="002902D3" w:rsidRPr="00904B7A">
        <w:fldChar w:fldCharType="begin"/>
      </w:r>
      <w:r w:rsidR="00374290" w:rsidRPr="00904B7A">
        <w:instrText xml:space="preserve"> SEQ Table \* ARABIC \r</w:instrText>
      </w:r>
      <w:r w:rsidR="002902D3" w:rsidRPr="00904B7A">
        <w:instrText xml:space="preserve"> 1 </w:instrText>
      </w:r>
      <w:r w:rsidR="002902D3" w:rsidRPr="00904B7A">
        <w:fldChar w:fldCharType="separate"/>
      </w:r>
      <w:r w:rsidR="00B7622A">
        <w:rPr>
          <w:noProof/>
        </w:rPr>
        <w:t>1</w:t>
      </w:r>
      <w:r w:rsidR="002902D3" w:rsidRPr="00904B7A">
        <w:fldChar w:fldCharType="end"/>
      </w:r>
      <w:r w:rsidRPr="00904B7A">
        <w:t xml:space="preserve"> YC</w:t>
      </w:r>
      <w:r w:rsidRPr="00904B7A">
        <w:rPr>
          <w:vertAlign w:val="subscript"/>
        </w:rPr>
        <w:t>B</w:t>
      </w:r>
      <w:r w:rsidRPr="00904B7A">
        <w:t>C</w:t>
      </w:r>
      <w:r w:rsidRPr="00904B7A">
        <w:rPr>
          <w:vertAlign w:val="subscript"/>
        </w:rPr>
        <w:t>R</w:t>
      </w:r>
      <w:r w:rsidRPr="00904B7A">
        <w:t xml:space="preserve"> 4:2:0 Test Image Bar Pattern</w:t>
      </w:r>
      <w:bookmarkEnd w:id="955"/>
      <w:bookmarkEnd w:id="956"/>
    </w:p>
    <w:tbl>
      <w:tblPr>
        <w:tblStyle w:val="TableGrid"/>
        <w:tblW w:w="0" w:type="auto"/>
        <w:tblLook w:val="04A0" w:firstRow="1" w:lastRow="0" w:firstColumn="1" w:lastColumn="0" w:noHBand="0" w:noVBand="1"/>
      </w:tblPr>
      <w:tblGrid>
        <w:gridCol w:w="1909"/>
        <w:gridCol w:w="1917"/>
        <w:gridCol w:w="1915"/>
        <w:gridCol w:w="1917"/>
        <w:gridCol w:w="1918"/>
      </w:tblGrid>
      <w:tr w:rsidR="00730944" w:rsidRPr="00904B7A" w14:paraId="1A7549AA" w14:textId="77777777" w:rsidTr="00465990">
        <w:tc>
          <w:tcPr>
            <w:tcW w:w="1951" w:type="dxa"/>
            <w:tcBorders>
              <w:bottom w:val="single" w:sz="4" w:space="0" w:color="auto"/>
            </w:tcBorders>
            <w:shd w:val="clear" w:color="auto" w:fill="DDDDDD"/>
          </w:tcPr>
          <w:p w14:paraId="53CD72CE" w14:textId="77777777" w:rsidR="00730944" w:rsidRPr="00904B7A" w:rsidRDefault="00730944" w:rsidP="00F51F13">
            <w:pPr>
              <w:pStyle w:val="Hdatatableheading"/>
              <w:rPr>
                <w:lang w:eastAsia="ko-KR"/>
              </w:rPr>
            </w:pPr>
            <w:r w:rsidRPr="00904B7A">
              <w:rPr>
                <w:lang w:eastAsia="ko-KR"/>
              </w:rPr>
              <w:t>TMDS Channel</w:t>
            </w:r>
          </w:p>
        </w:tc>
        <w:tc>
          <w:tcPr>
            <w:tcW w:w="1951" w:type="dxa"/>
            <w:shd w:val="clear" w:color="auto" w:fill="DDDDDD"/>
          </w:tcPr>
          <w:p w14:paraId="0BBA247A" w14:textId="77777777" w:rsidR="00730944" w:rsidRPr="00904B7A" w:rsidRDefault="00730944" w:rsidP="00F51F13">
            <w:pPr>
              <w:pStyle w:val="Hdatatableheading"/>
              <w:rPr>
                <w:lang w:eastAsia="ko-KR"/>
              </w:rPr>
            </w:pPr>
            <w:r w:rsidRPr="00904B7A">
              <w:rPr>
                <w:lang w:eastAsia="ko-KR"/>
              </w:rPr>
              <w:t>Pixel 0/1</w:t>
            </w:r>
          </w:p>
        </w:tc>
        <w:tc>
          <w:tcPr>
            <w:tcW w:w="1951" w:type="dxa"/>
            <w:shd w:val="clear" w:color="auto" w:fill="DDDDDD"/>
          </w:tcPr>
          <w:p w14:paraId="7F16156A" w14:textId="77777777" w:rsidR="00730944" w:rsidRPr="00904B7A" w:rsidRDefault="00730944" w:rsidP="00F51F13">
            <w:pPr>
              <w:pStyle w:val="Hdatatableheading"/>
              <w:rPr>
                <w:lang w:eastAsia="ko-KR"/>
              </w:rPr>
            </w:pPr>
            <w:r w:rsidRPr="00904B7A">
              <w:rPr>
                <w:lang w:eastAsia="ko-KR"/>
              </w:rPr>
              <w:t>Pixel 2/3</w:t>
            </w:r>
          </w:p>
        </w:tc>
        <w:tc>
          <w:tcPr>
            <w:tcW w:w="1951" w:type="dxa"/>
            <w:shd w:val="clear" w:color="auto" w:fill="DDDDDD"/>
          </w:tcPr>
          <w:p w14:paraId="0D406D16" w14:textId="77777777" w:rsidR="00730944" w:rsidRPr="00904B7A" w:rsidRDefault="00730944" w:rsidP="00F51F13">
            <w:pPr>
              <w:pStyle w:val="Hdatatableheading"/>
              <w:rPr>
                <w:lang w:eastAsia="ko-KR"/>
              </w:rPr>
            </w:pPr>
            <w:r w:rsidRPr="00904B7A">
              <w:rPr>
                <w:lang w:eastAsia="ko-KR"/>
              </w:rPr>
              <w:t>Pixel 4/5</w:t>
            </w:r>
          </w:p>
        </w:tc>
        <w:tc>
          <w:tcPr>
            <w:tcW w:w="1952" w:type="dxa"/>
            <w:shd w:val="clear" w:color="auto" w:fill="DDDDDD"/>
          </w:tcPr>
          <w:p w14:paraId="7BA595EB" w14:textId="77777777" w:rsidR="00730944" w:rsidRPr="00904B7A" w:rsidRDefault="00730944" w:rsidP="00F51F13">
            <w:pPr>
              <w:pStyle w:val="Hdatatableheading"/>
              <w:rPr>
                <w:lang w:eastAsia="ko-KR"/>
              </w:rPr>
            </w:pPr>
            <w:r w:rsidRPr="00904B7A">
              <w:rPr>
                <w:lang w:eastAsia="ko-KR"/>
              </w:rPr>
              <w:t>Pixel 6/7</w:t>
            </w:r>
          </w:p>
        </w:tc>
      </w:tr>
      <w:tr w:rsidR="00730944" w:rsidRPr="00904B7A" w14:paraId="02C429C2" w14:textId="77777777" w:rsidTr="00465990">
        <w:tc>
          <w:tcPr>
            <w:tcW w:w="1951" w:type="dxa"/>
            <w:shd w:val="clear" w:color="auto" w:fill="DDDDDD"/>
            <w:vAlign w:val="center"/>
          </w:tcPr>
          <w:p w14:paraId="2097CAD0" w14:textId="77777777" w:rsidR="00730944" w:rsidRPr="00904B7A" w:rsidRDefault="00730944" w:rsidP="00F51F13">
            <w:pPr>
              <w:pStyle w:val="Hdatatableheading"/>
              <w:rPr>
                <w:lang w:eastAsia="ko-KR"/>
              </w:rPr>
            </w:pPr>
            <w:r w:rsidRPr="00904B7A">
              <w:rPr>
                <w:lang w:eastAsia="ko-KR"/>
              </w:rPr>
              <w:t>0</w:t>
            </w:r>
          </w:p>
        </w:tc>
        <w:tc>
          <w:tcPr>
            <w:tcW w:w="1951" w:type="dxa"/>
            <w:vAlign w:val="center"/>
          </w:tcPr>
          <w:p w14:paraId="7A4C4F0C" w14:textId="77777777" w:rsidR="00730944" w:rsidRPr="00904B7A" w:rsidRDefault="00730944" w:rsidP="00F51F13">
            <w:pPr>
              <w:pStyle w:val="Hdatatablerows"/>
            </w:pPr>
            <w:r w:rsidRPr="00904B7A">
              <w:t>Median</w:t>
            </w:r>
          </w:p>
        </w:tc>
        <w:tc>
          <w:tcPr>
            <w:tcW w:w="1951" w:type="dxa"/>
            <w:vAlign w:val="center"/>
          </w:tcPr>
          <w:p w14:paraId="5C81761F" w14:textId="77777777" w:rsidR="00730944" w:rsidRPr="00904B7A" w:rsidRDefault="00730944" w:rsidP="00F51F13">
            <w:pPr>
              <w:pStyle w:val="Hdatatablerows"/>
            </w:pPr>
            <w:r w:rsidRPr="00904B7A">
              <w:t>Median</w:t>
            </w:r>
          </w:p>
        </w:tc>
        <w:tc>
          <w:tcPr>
            <w:tcW w:w="1951" w:type="dxa"/>
            <w:vAlign w:val="center"/>
          </w:tcPr>
          <w:p w14:paraId="6D9D595A" w14:textId="77777777" w:rsidR="00730944" w:rsidRPr="00904B7A" w:rsidRDefault="00730944" w:rsidP="00F51F13">
            <w:pPr>
              <w:pStyle w:val="Hdatatablerows"/>
            </w:pPr>
            <w:r w:rsidRPr="00904B7A">
              <w:t>Median</w:t>
            </w:r>
          </w:p>
        </w:tc>
        <w:tc>
          <w:tcPr>
            <w:tcW w:w="1952" w:type="dxa"/>
            <w:vAlign w:val="center"/>
          </w:tcPr>
          <w:p w14:paraId="4879C695" w14:textId="77777777" w:rsidR="00730944" w:rsidRPr="00904B7A" w:rsidRDefault="00730944" w:rsidP="00F51F13">
            <w:pPr>
              <w:pStyle w:val="Hdatatablerows"/>
            </w:pPr>
            <w:r w:rsidRPr="00904B7A">
              <w:t>Median</w:t>
            </w:r>
          </w:p>
        </w:tc>
      </w:tr>
      <w:tr w:rsidR="00730944" w:rsidRPr="00904B7A" w14:paraId="5AF98E22" w14:textId="77777777" w:rsidTr="00465990">
        <w:tc>
          <w:tcPr>
            <w:tcW w:w="1951" w:type="dxa"/>
            <w:shd w:val="clear" w:color="auto" w:fill="DDDDDD"/>
            <w:vAlign w:val="center"/>
          </w:tcPr>
          <w:p w14:paraId="3A82B2F8" w14:textId="77777777" w:rsidR="00730944" w:rsidRPr="00904B7A" w:rsidRDefault="00730944" w:rsidP="00F51F13">
            <w:pPr>
              <w:pStyle w:val="Hdatatableheading"/>
              <w:rPr>
                <w:lang w:eastAsia="ko-KR"/>
              </w:rPr>
            </w:pPr>
            <w:r w:rsidRPr="00904B7A">
              <w:rPr>
                <w:lang w:eastAsia="ko-KR"/>
              </w:rPr>
              <w:t>1</w:t>
            </w:r>
          </w:p>
        </w:tc>
        <w:tc>
          <w:tcPr>
            <w:tcW w:w="1951" w:type="dxa"/>
            <w:vAlign w:val="center"/>
          </w:tcPr>
          <w:p w14:paraId="4318B67A" w14:textId="77777777" w:rsidR="00730944" w:rsidRPr="00904B7A" w:rsidRDefault="00730944" w:rsidP="00F51F13">
            <w:pPr>
              <w:pStyle w:val="Hdatatablerows"/>
            </w:pPr>
            <w:r w:rsidRPr="00904B7A">
              <w:t>Maximum</w:t>
            </w:r>
          </w:p>
        </w:tc>
        <w:tc>
          <w:tcPr>
            <w:tcW w:w="1951" w:type="dxa"/>
            <w:vAlign w:val="center"/>
          </w:tcPr>
          <w:p w14:paraId="261D43C2" w14:textId="77777777" w:rsidR="00730944" w:rsidRPr="00904B7A" w:rsidRDefault="00730944" w:rsidP="00F51F13">
            <w:pPr>
              <w:pStyle w:val="Hdatatablerows"/>
            </w:pPr>
            <w:r w:rsidRPr="00904B7A">
              <w:t>Minimum</w:t>
            </w:r>
          </w:p>
        </w:tc>
        <w:tc>
          <w:tcPr>
            <w:tcW w:w="1951" w:type="dxa"/>
            <w:vAlign w:val="center"/>
          </w:tcPr>
          <w:p w14:paraId="4BBD305C" w14:textId="77777777" w:rsidR="00730944" w:rsidRPr="00904B7A" w:rsidRDefault="00730944" w:rsidP="00F51F13">
            <w:pPr>
              <w:pStyle w:val="Hdatatablerows"/>
            </w:pPr>
            <w:r w:rsidRPr="00904B7A">
              <w:t>Minimum</w:t>
            </w:r>
          </w:p>
        </w:tc>
        <w:tc>
          <w:tcPr>
            <w:tcW w:w="1952" w:type="dxa"/>
            <w:vAlign w:val="center"/>
          </w:tcPr>
          <w:p w14:paraId="33F50CD1" w14:textId="77777777" w:rsidR="00730944" w:rsidRPr="00904B7A" w:rsidRDefault="00730944" w:rsidP="00F51F13">
            <w:pPr>
              <w:pStyle w:val="Hdatatablerows"/>
            </w:pPr>
            <w:r w:rsidRPr="00904B7A">
              <w:t>Maximum</w:t>
            </w:r>
          </w:p>
        </w:tc>
      </w:tr>
      <w:tr w:rsidR="00730944" w:rsidRPr="00904B7A" w14:paraId="63385783" w14:textId="77777777" w:rsidTr="00465990">
        <w:tc>
          <w:tcPr>
            <w:tcW w:w="1951" w:type="dxa"/>
            <w:shd w:val="clear" w:color="auto" w:fill="DDDDDD"/>
            <w:vAlign w:val="center"/>
          </w:tcPr>
          <w:p w14:paraId="32CE90E2" w14:textId="77777777" w:rsidR="00730944" w:rsidRPr="00904B7A" w:rsidRDefault="00730944" w:rsidP="00F51F13">
            <w:pPr>
              <w:pStyle w:val="Hdatatableheading"/>
              <w:rPr>
                <w:lang w:eastAsia="ko-KR"/>
              </w:rPr>
            </w:pPr>
            <w:r w:rsidRPr="00904B7A">
              <w:rPr>
                <w:lang w:eastAsia="ko-KR"/>
              </w:rPr>
              <w:t>2</w:t>
            </w:r>
          </w:p>
        </w:tc>
        <w:tc>
          <w:tcPr>
            <w:tcW w:w="1951" w:type="dxa"/>
            <w:vAlign w:val="center"/>
          </w:tcPr>
          <w:p w14:paraId="39990279" w14:textId="77777777" w:rsidR="00730944" w:rsidRPr="00904B7A" w:rsidRDefault="00730944" w:rsidP="00F51F13">
            <w:pPr>
              <w:pStyle w:val="Hdatatablerows"/>
            </w:pPr>
            <w:r w:rsidRPr="00904B7A">
              <w:t>Minimum</w:t>
            </w:r>
          </w:p>
        </w:tc>
        <w:tc>
          <w:tcPr>
            <w:tcW w:w="1951" w:type="dxa"/>
            <w:vAlign w:val="center"/>
          </w:tcPr>
          <w:p w14:paraId="3E00A3AA" w14:textId="77777777" w:rsidR="00730944" w:rsidRPr="00904B7A" w:rsidRDefault="00730944" w:rsidP="00F51F13">
            <w:pPr>
              <w:pStyle w:val="Hdatatablerows"/>
            </w:pPr>
            <w:r w:rsidRPr="00904B7A">
              <w:t>Minimum</w:t>
            </w:r>
          </w:p>
        </w:tc>
        <w:tc>
          <w:tcPr>
            <w:tcW w:w="1951" w:type="dxa"/>
            <w:vAlign w:val="center"/>
          </w:tcPr>
          <w:p w14:paraId="39938414" w14:textId="77777777" w:rsidR="00730944" w:rsidRPr="00904B7A" w:rsidRDefault="00730944" w:rsidP="00F51F13">
            <w:pPr>
              <w:pStyle w:val="Hdatatablerows"/>
            </w:pPr>
            <w:r w:rsidRPr="00904B7A">
              <w:t>Maximum</w:t>
            </w:r>
          </w:p>
        </w:tc>
        <w:tc>
          <w:tcPr>
            <w:tcW w:w="1952" w:type="dxa"/>
            <w:vAlign w:val="center"/>
          </w:tcPr>
          <w:p w14:paraId="6B3ECC81" w14:textId="77777777" w:rsidR="00730944" w:rsidRPr="00904B7A" w:rsidRDefault="00730944" w:rsidP="00F51F13">
            <w:pPr>
              <w:pStyle w:val="Hdatatablerows"/>
            </w:pPr>
            <w:r w:rsidRPr="00904B7A">
              <w:t>Maximum</w:t>
            </w:r>
          </w:p>
        </w:tc>
      </w:tr>
    </w:tbl>
    <w:p w14:paraId="0F64EE3D" w14:textId="77777777" w:rsidR="00730944" w:rsidRPr="00904B7A" w:rsidRDefault="00730944" w:rsidP="00244832">
      <w:pPr>
        <w:pStyle w:val="HBody"/>
      </w:pPr>
    </w:p>
    <w:p w14:paraId="70434AEF" w14:textId="4EC05708" w:rsidR="00D54367" w:rsidRPr="00904B7A" w:rsidRDefault="00D54367" w:rsidP="00244832">
      <w:pPr>
        <w:pStyle w:val="HBody"/>
      </w:pPr>
      <w:r w:rsidRPr="00904B7A">
        <w:t>The value for “Median” should be 128*(2</w:t>
      </w:r>
      <w:r w:rsidRPr="00F51F13">
        <w:rPr>
          <w:vertAlign w:val="superscript"/>
        </w:rPr>
        <w:t>(N-8)</w:t>
      </w:r>
      <w:r w:rsidRPr="00904B7A">
        <w:t xml:space="preserve">), and </w:t>
      </w:r>
      <w:r w:rsidR="005F617E">
        <w:t>should</w:t>
      </w:r>
      <w:r w:rsidRPr="00904B7A">
        <w:t xml:space="preserve"> be in the range (128 +/- 31)*(2</w:t>
      </w:r>
      <w:r w:rsidRPr="00F51F13">
        <w:rPr>
          <w:vertAlign w:val="superscript"/>
        </w:rPr>
        <w:t>(N-8)</w:t>
      </w:r>
      <w:r w:rsidRPr="00904B7A">
        <w:t>), where N is the number of bits per component.</w:t>
      </w:r>
    </w:p>
    <w:p w14:paraId="609EB7F8" w14:textId="448D0D93" w:rsidR="00D54367" w:rsidRPr="00904B7A" w:rsidRDefault="00D54367" w:rsidP="00244832">
      <w:pPr>
        <w:pStyle w:val="HBody"/>
      </w:pPr>
      <w:r w:rsidRPr="00904B7A">
        <w:t xml:space="preserve">The value for “Maximum” </w:t>
      </w:r>
      <w:r w:rsidR="005F617E">
        <w:t>should</w:t>
      </w:r>
      <w:r w:rsidRPr="00904B7A">
        <w:t xml:space="preserve"> be at least 160*(2</w:t>
      </w:r>
      <w:r w:rsidR="00D20E67" w:rsidRPr="00904B7A">
        <w:rPr>
          <w:vertAlign w:val="superscript"/>
        </w:rPr>
        <w:t>(N-8)</w:t>
      </w:r>
      <w:r w:rsidRPr="00904B7A">
        <w:t>), and should be at least 235*(2</w:t>
      </w:r>
      <w:r w:rsidR="00D20E67" w:rsidRPr="00904B7A">
        <w:rPr>
          <w:vertAlign w:val="superscript"/>
        </w:rPr>
        <w:t>(N-8)</w:t>
      </w:r>
      <w:r w:rsidRPr="00904B7A">
        <w:t>), where N is the number of bits per component.</w:t>
      </w:r>
    </w:p>
    <w:p w14:paraId="44049CC1" w14:textId="4C40D10A" w:rsidR="00D54367" w:rsidRPr="00904B7A" w:rsidRDefault="00D54367" w:rsidP="00115F1D">
      <w:pPr>
        <w:pStyle w:val="HBody"/>
      </w:pPr>
      <w:r w:rsidRPr="00904B7A">
        <w:t xml:space="preserve">The value for “Minimum” </w:t>
      </w:r>
      <w:r w:rsidR="005F617E">
        <w:t>should</w:t>
      </w:r>
      <w:r w:rsidRPr="00904B7A">
        <w:t xml:space="preserve"> be less than or equal to 96*(2</w:t>
      </w:r>
      <w:r w:rsidR="00D20E67" w:rsidRPr="00904B7A">
        <w:rPr>
          <w:vertAlign w:val="superscript"/>
        </w:rPr>
        <w:t>(N-8)</w:t>
      </w:r>
      <w:r w:rsidRPr="00904B7A">
        <w:t>), and should be at most 16*(2</w:t>
      </w:r>
      <w:r w:rsidR="00D20E67" w:rsidRPr="00904B7A">
        <w:rPr>
          <w:vertAlign w:val="superscript"/>
        </w:rPr>
        <w:t>(N-8)</w:t>
      </w:r>
      <w:r w:rsidRPr="00904B7A">
        <w:t>), where N is the number of bits per component.</w:t>
      </w:r>
    </w:p>
    <w:p w14:paraId="6FC6470C" w14:textId="19E6619A" w:rsidR="008A2E82" w:rsidRPr="00904B7A" w:rsidRDefault="008A2E82" w:rsidP="00FA72CF">
      <w:pPr>
        <w:pStyle w:val="Caption"/>
        <w:ind w:firstLineChars="300" w:firstLine="780"/>
        <w:jc w:val="center"/>
      </w:pPr>
      <w:bookmarkStart w:id="957" w:name="_Toc242777007"/>
      <w:r w:rsidRPr="00904B7A">
        <w:t xml:space="preserve">Figure </w:t>
      </w:r>
      <w:fldSimple w:instr=" SEQ Figure \* ARABIC ">
        <w:r w:rsidR="00B7622A">
          <w:rPr>
            <w:noProof/>
          </w:rPr>
          <w:t>5</w:t>
        </w:r>
      </w:fldSimple>
      <w:r w:rsidRPr="00904B7A">
        <w:t xml:space="preserve"> YC</w:t>
      </w:r>
      <w:r w:rsidRPr="00904B7A">
        <w:rPr>
          <w:bCs/>
          <w:iCs/>
          <w:vertAlign w:val="subscript"/>
        </w:rPr>
        <w:t>B</w:t>
      </w:r>
      <w:r w:rsidRPr="00904B7A">
        <w:t>C</w:t>
      </w:r>
      <w:r w:rsidRPr="00904B7A">
        <w:rPr>
          <w:bCs/>
          <w:iCs/>
          <w:vertAlign w:val="subscript"/>
        </w:rPr>
        <w:t>R</w:t>
      </w:r>
      <w:r w:rsidRPr="00904B7A">
        <w:t xml:space="preserve"> 4:2:0 Test Image</w:t>
      </w:r>
      <w:bookmarkEnd w:id="957"/>
    </w:p>
    <w:p w14:paraId="47BE6F72" w14:textId="62B9819A" w:rsidR="008A2E82" w:rsidRPr="00904B7A" w:rsidRDefault="00536517" w:rsidP="00115F1D">
      <w:pPr>
        <w:pStyle w:val="HBody"/>
      </w:pPr>
      <w:r>
        <w:rPr>
          <w:noProof/>
        </w:rPr>
        <w:drawing>
          <wp:inline distT="0" distB="0" distL="0" distR="0" wp14:anchorId="01ADD98D" wp14:editId="3E640877">
            <wp:extent cx="5943600" cy="4457700"/>
            <wp:effectExtent l="0" t="0" r="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420_Test.gif"/>
                    <pic:cNvPicPr/>
                  </pic:nvPicPr>
                  <pic:blipFill>
                    <a:blip r:embed="rId32">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73B143D3" w14:textId="77777777" w:rsidR="008A2E82" w:rsidRPr="00904B7A" w:rsidRDefault="008A2E82" w:rsidP="00115F1D">
      <w:pPr>
        <w:pStyle w:val="HBody"/>
      </w:pPr>
    </w:p>
    <w:p w14:paraId="0F322632" w14:textId="0893D7F3" w:rsidR="00765D03" w:rsidRDefault="00D54367" w:rsidP="00D54367">
      <w:pPr>
        <w:pStyle w:val="HAppendix1"/>
      </w:pPr>
      <w:r w:rsidRPr="00904B7A">
        <w:t xml:space="preserve"> </w:t>
      </w:r>
      <w:bookmarkStart w:id="958" w:name="_Ref241719637"/>
      <w:bookmarkStart w:id="959" w:name="_Toc234530046"/>
      <w:bookmarkStart w:id="960" w:name="_Ref234887375"/>
      <w:bookmarkStart w:id="961" w:name="_Ref235092979"/>
      <w:bookmarkStart w:id="962" w:name="_Ref240991713"/>
      <w:bookmarkStart w:id="963" w:name="_Toc242776992"/>
      <w:r w:rsidR="00765D03">
        <w:t>General DUT Capabilities Declaration</w:t>
      </w:r>
      <w:r w:rsidR="00F2562B">
        <w:t xml:space="preserve"> (Normative)</w:t>
      </w:r>
      <w:bookmarkEnd w:id="958"/>
      <w:bookmarkEnd w:id="963"/>
    </w:p>
    <w:p w14:paraId="1BDADAC2" w14:textId="4BE92958" w:rsidR="00F2562B" w:rsidRPr="00F2562B" w:rsidRDefault="00DE0B83" w:rsidP="00F2562B">
      <w:pPr>
        <w:pStyle w:val="HBody"/>
      </w:pPr>
      <w:r>
        <w:t xml:space="preserve">See </w:t>
      </w:r>
      <w:r w:rsidRPr="00DE0B83">
        <w:t>the CDF spreadsheet "CDF1_4b_all_rev2.xls"</w:t>
      </w:r>
      <w:r>
        <w:t>, tab "General"</w:t>
      </w:r>
      <w:r w:rsidR="00CC2FFC">
        <w:t>, which c</w:t>
      </w:r>
      <w:r w:rsidR="00CC2FFC" w:rsidRPr="00CC2FFC">
        <w:t xml:space="preserve">an be downloaded from </w:t>
      </w:r>
      <w:hyperlink r:id="rId33" w:history="1">
        <w:r w:rsidR="00CC2FFC" w:rsidRPr="00CC2FFC">
          <w:rPr>
            <w:rStyle w:val="Hyperlink"/>
          </w:rPr>
          <w:t>http://www.hdmi.org/download/CDF1_4b_all_rev2.xls</w:t>
        </w:r>
      </w:hyperlink>
      <w:r>
        <w:t>.</w:t>
      </w:r>
    </w:p>
    <w:p w14:paraId="05125A14" w14:textId="11F0129A" w:rsidR="00D54367" w:rsidRPr="00904B7A" w:rsidRDefault="00D54367" w:rsidP="00D54367">
      <w:pPr>
        <w:pStyle w:val="HAppendix1"/>
      </w:pPr>
      <w:bookmarkStart w:id="964" w:name="_Ref241728743"/>
      <w:bookmarkStart w:id="965" w:name="_Ref241759414"/>
      <w:bookmarkStart w:id="966" w:name="_Toc242776993"/>
      <w:r w:rsidRPr="00904B7A">
        <w:t>Source DUT Ca</w:t>
      </w:r>
      <w:r w:rsidR="005F617E">
        <w:t>pabilities Declaration Form (Normative</w:t>
      </w:r>
      <w:r w:rsidRPr="00904B7A">
        <w:t>)</w:t>
      </w:r>
      <w:bookmarkEnd w:id="959"/>
      <w:bookmarkEnd w:id="960"/>
      <w:bookmarkEnd w:id="961"/>
      <w:bookmarkEnd w:id="962"/>
      <w:bookmarkEnd w:id="964"/>
      <w:bookmarkEnd w:id="965"/>
      <w:bookmarkEnd w:id="966"/>
    </w:p>
    <w:p w14:paraId="58773265" w14:textId="0090DA7E" w:rsidR="003C26B6" w:rsidRPr="00904B7A" w:rsidRDefault="003C26B6" w:rsidP="003C26B6">
      <w:pPr>
        <w:pStyle w:val="HBody"/>
      </w:pPr>
      <w:r w:rsidRPr="00904B7A">
        <w:t xml:space="preserve">The following declaration </w:t>
      </w:r>
      <w:r w:rsidR="00D7784F" w:rsidRPr="00904B7A">
        <w:t>shall</w:t>
      </w:r>
      <w:r w:rsidRPr="00904B7A">
        <w:t xml:space="preserve"> be completed prior to testing. </w:t>
      </w:r>
      <w:r w:rsidR="0058039F" w:rsidRPr="00904B7A">
        <w:t xml:space="preserve"> </w:t>
      </w:r>
      <w:r w:rsidRPr="00904B7A">
        <w:t>The options that are supported will be used to determine which groups of tests are performed.</w:t>
      </w:r>
    </w:p>
    <w:p w14:paraId="6DE8CBA9" w14:textId="77777777" w:rsidR="003C26B6" w:rsidRPr="00904B7A" w:rsidRDefault="003C26B6" w:rsidP="003C26B6">
      <w:pPr>
        <w:pStyle w:val="Appendix2PgBreak"/>
      </w:pPr>
      <w:bookmarkStart w:id="967" w:name="_Toc234530047"/>
      <w:bookmarkStart w:id="968" w:name="_Toc242776994"/>
      <w:r w:rsidRPr="00904B7A">
        <w:t>Source Characteristics</w:t>
      </w:r>
      <w:bookmarkEnd w:id="967"/>
      <w:bookmarkEnd w:id="968"/>
    </w:p>
    <w:p w14:paraId="308A383A" w14:textId="1840EDE1" w:rsidR="00B605AC" w:rsidRDefault="000E0C27" w:rsidP="00055350">
      <w:pPr>
        <w:pStyle w:val="HBody"/>
      </w:pPr>
      <w:r w:rsidRPr="000E0C27">
        <w:t>Must be filled out for SOURCE products and Source (generating) f</w:t>
      </w:r>
      <w:r>
        <w:t xml:space="preserve">unctions of REPEATER products. </w:t>
      </w:r>
      <w:r w:rsidR="0041454B" w:rsidRPr="0041454B">
        <w:t>A copy of the following table</w:t>
      </w:r>
      <w:r w:rsidR="0041454B">
        <w:t>s</w:t>
      </w:r>
      <w:r w:rsidR="0041454B" w:rsidRPr="0041454B">
        <w:t xml:space="preserve"> must be completed for each of the HDMI output ports on the product</w:t>
      </w:r>
      <w:r w:rsidR="0041454B">
        <w:t xml:space="preserve"> (see CDF field HDMI_output_count in </w:t>
      </w:r>
      <w:r w:rsidR="0041454B">
        <w:fldChar w:fldCharType="begin"/>
      </w:r>
      <w:r w:rsidR="0041454B">
        <w:instrText xml:space="preserve"> REF _Ref241719637 \n \h </w:instrText>
      </w:r>
      <w:r w:rsidR="0041454B">
        <w:fldChar w:fldCharType="separate"/>
      </w:r>
      <w:r w:rsidR="00B7622A">
        <w:t>Appendix B</w:t>
      </w:r>
      <w:r w:rsidR="0041454B">
        <w:fldChar w:fldCharType="end"/>
      </w:r>
      <w:r w:rsidR="0041454B" w:rsidRPr="0041454B">
        <w:t>). If several ports have identical characteristics, only one of the following needs to be completed for that group or ports. Please indicate which port</w:t>
      </w:r>
      <w:r w:rsidR="0041454B">
        <w:t>s are covered by this section.</w:t>
      </w:r>
    </w:p>
    <w:p w14:paraId="0B3095C6" w14:textId="77777777" w:rsidR="00A02C3B" w:rsidRPr="00904B7A" w:rsidRDefault="00A02C3B" w:rsidP="00055350">
      <w:pPr>
        <w:pStyle w:val="HBody"/>
      </w:pPr>
    </w:p>
    <w:p w14:paraId="581A98C3" w14:textId="0A4B336B" w:rsidR="00526E07" w:rsidRPr="00904B7A" w:rsidRDefault="00526E07" w:rsidP="00526E07">
      <w:pPr>
        <w:pStyle w:val="Caption"/>
      </w:pPr>
      <w:bookmarkStart w:id="969" w:name="_Toc234530197"/>
      <w:bookmarkStart w:id="970" w:name="_Toc242777259"/>
      <w:r w:rsidRPr="00904B7A">
        <w:t xml:space="preserve">Table </w:t>
      </w:r>
      <w:r w:rsidR="00F2562B">
        <w:t>C</w:t>
      </w:r>
      <w:r w:rsidRPr="00904B7A">
        <w:noBreakHyphen/>
      </w:r>
      <w:fldSimple w:instr=" SEQ Table \* ARABIC \r 1 ">
        <w:r w:rsidR="00B7622A">
          <w:rPr>
            <w:noProof/>
          </w:rPr>
          <w:t>1</w:t>
        </w:r>
      </w:fldSimple>
      <w:r w:rsidRPr="00904B7A">
        <w:t xml:space="preserve"> Source DUT Capabilities Declaration - Ports</w:t>
      </w:r>
      <w:bookmarkEnd w:id="969"/>
      <w:bookmarkEnd w:id="970"/>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348"/>
        <w:gridCol w:w="5490"/>
      </w:tblGrid>
      <w:tr w:rsidR="00B605AC" w:rsidRPr="00904B7A" w14:paraId="79D697E8" w14:textId="77777777" w:rsidTr="00B605AC">
        <w:tc>
          <w:tcPr>
            <w:tcW w:w="3348" w:type="dxa"/>
          </w:tcPr>
          <w:p w14:paraId="419BE229" w14:textId="1D8636FB" w:rsidR="00B605AC" w:rsidRPr="00904B7A" w:rsidRDefault="00B605AC" w:rsidP="00FC75B9">
            <w:pPr>
              <w:pStyle w:val="HdatatablerowsCDF"/>
            </w:pPr>
            <w:r w:rsidRPr="00904B7A">
              <w:t xml:space="preserve">Which HDMI output ports are covered by </w:t>
            </w:r>
            <w:r w:rsidR="00FC75B9">
              <w:fldChar w:fldCharType="begin"/>
            </w:r>
            <w:r w:rsidR="00FC75B9">
              <w:instrText xml:space="preserve"> REF _Ref241728743 \n \h </w:instrText>
            </w:r>
            <w:r w:rsidR="00FC75B9">
              <w:fldChar w:fldCharType="separate"/>
            </w:r>
            <w:r w:rsidR="00B7622A">
              <w:t>Appendix C</w:t>
            </w:r>
            <w:r w:rsidR="00FC75B9">
              <w:fldChar w:fldCharType="end"/>
            </w:r>
            <w:r w:rsidRPr="00904B7A">
              <w:t>?</w:t>
            </w:r>
          </w:p>
        </w:tc>
        <w:tc>
          <w:tcPr>
            <w:tcW w:w="5490" w:type="dxa"/>
          </w:tcPr>
          <w:p w14:paraId="1440179D" w14:textId="77777777" w:rsidR="00B605AC" w:rsidRPr="00904B7A" w:rsidRDefault="00B605AC" w:rsidP="00C00768">
            <w:pPr>
              <w:pStyle w:val="HdatatablerowsCDF"/>
            </w:pPr>
          </w:p>
        </w:tc>
      </w:tr>
      <w:tr w:rsidR="00B605AC" w:rsidRPr="00904B7A" w14:paraId="24AF85A6" w14:textId="77777777" w:rsidTr="00B605AC">
        <w:tc>
          <w:tcPr>
            <w:tcW w:w="3348" w:type="dxa"/>
          </w:tcPr>
          <w:p w14:paraId="388E9020" w14:textId="5F751F55" w:rsidR="00B605AC" w:rsidRPr="00904B7A" w:rsidRDefault="00B605AC" w:rsidP="00C00768">
            <w:pPr>
              <w:pStyle w:val="HdatatablerowsCDF"/>
            </w:pPr>
            <w:r w:rsidRPr="00904B7A">
              <w:t xml:space="preserve">Is </w:t>
            </w:r>
            <w:r w:rsidR="00FC75B9">
              <w:fldChar w:fldCharType="begin"/>
            </w:r>
            <w:r w:rsidR="00FC75B9">
              <w:instrText xml:space="preserve"> REF _Ref241728743 \n \h </w:instrText>
            </w:r>
            <w:r w:rsidR="00FC75B9">
              <w:fldChar w:fldCharType="separate"/>
            </w:r>
            <w:r w:rsidR="00B7622A">
              <w:t>Appendix C</w:t>
            </w:r>
            <w:r w:rsidR="00FC75B9">
              <w:fldChar w:fldCharType="end"/>
            </w:r>
            <w:r w:rsidRPr="00904B7A">
              <w:t xml:space="preserve"> </w:t>
            </w:r>
            <w:r w:rsidR="00FC75B9">
              <w:t xml:space="preserve">being used as </w:t>
            </w:r>
            <w:r w:rsidRPr="00904B7A">
              <w:t>part of a mini-CDF meant for Repeater functionality testing?</w:t>
            </w:r>
          </w:p>
        </w:tc>
        <w:tc>
          <w:tcPr>
            <w:tcW w:w="5490" w:type="dxa"/>
          </w:tcPr>
          <w:p w14:paraId="503BE43B" w14:textId="77777777" w:rsidR="00B605AC" w:rsidRPr="00904B7A" w:rsidRDefault="00B605AC" w:rsidP="00C00768">
            <w:pPr>
              <w:pStyle w:val="HdatatablerowsCDF"/>
            </w:pPr>
          </w:p>
        </w:tc>
      </w:tr>
    </w:tbl>
    <w:p w14:paraId="2CBE3CD2" w14:textId="6032B2D8" w:rsidR="00B605AC" w:rsidRPr="00904B7A" w:rsidRDefault="00B605AC" w:rsidP="00B605AC">
      <w:pPr>
        <w:pStyle w:val="Caption"/>
      </w:pPr>
      <w:bookmarkStart w:id="971" w:name="_Toc234530198"/>
      <w:bookmarkStart w:id="972" w:name="_Toc242777260"/>
      <w:r w:rsidRPr="00904B7A">
        <w:t xml:space="preserve">Table </w:t>
      </w:r>
      <w:r w:rsidR="00F2562B">
        <w:t>C</w:t>
      </w:r>
      <w:r w:rsidRPr="00904B7A">
        <w:noBreakHyphen/>
      </w:r>
      <w:fldSimple w:instr=" SEQ Table \* ARABIC \s 1 ">
        <w:r w:rsidR="00B7622A">
          <w:rPr>
            <w:noProof/>
          </w:rPr>
          <w:t>2</w:t>
        </w:r>
      </w:fldSimple>
      <w:r w:rsidRPr="00904B7A">
        <w:t xml:space="preserve"> Source DUT Capabilities Declaration - Electrical</w:t>
      </w:r>
      <w:bookmarkEnd w:id="971"/>
      <w:bookmarkEnd w:id="972"/>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78"/>
        <w:gridCol w:w="3510"/>
        <w:gridCol w:w="1080"/>
        <w:gridCol w:w="1188"/>
      </w:tblGrid>
      <w:tr w:rsidR="00B605AC" w:rsidRPr="00904B7A" w14:paraId="4A05ACDA" w14:textId="77777777" w:rsidTr="00B00D6D">
        <w:trPr>
          <w:tblHeader/>
        </w:trPr>
        <w:tc>
          <w:tcPr>
            <w:tcW w:w="3078" w:type="dxa"/>
          </w:tcPr>
          <w:p w14:paraId="2DA2F04A" w14:textId="77777777" w:rsidR="00B605AC" w:rsidRPr="00FD4488" w:rsidRDefault="00B605AC">
            <w:pPr>
              <w:pStyle w:val="Hdatatableheading"/>
            </w:pPr>
            <w:bookmarkStart w:id="973" w:name="_Hlk335814940"/>
            <w:r w:rsidRPr="00FD4488">
              <w:t>Field Name</w:t>
            </w:r>
          </w:p>
        </w:tc>
        <w:tc>
          <w:tcPr>
            <w:tcW w:w="3510" w:type="dxa"/>
          </w:tcPr>
          <w:p w14:paraId="5EE916FB" w14:textId="77777777" w:rsidR="00B605AC" w:rsidRPr="00FD4488" w:rsidRDefault="00B605AC">
            <w:pPr>
              <w:pStyle w:val="Hdatatableheading"/>
            </w:pPr>
            <w:r w:rsidRPr="00FD4488">
              <w:t>Field Definition</w:t>
            </w:r>
          </w:p>
        </w:tc>
        <w:tc>
          <w:tcPr>
            <w:tcW w:w="1080" w:type="dxa"/>
          </w:tcPr>
          <w:p w14:paraId="2F237BB1" w14:textId="77777777" w:rsidR="00B605AC" w:rsidRPr="00FD4488" w:rsidRDefault="00B605AC">
            <w:pPr>
              <w:pStyle w:val="Hdatatableheading"/>
            </w:pPr>
            <w:r w:rsidRPr="00FD4488">
              <w:t>Choices</w:t>
            </w:r>
          </w:p>
        </w:tc>
        <w:tc>
          <w:tcPr>
            <w:tcW w:w="1188" w:type="dxa"/>
          </w:tcPr>
          <w:p w14:paraId="7F4D0D57" w14:textId="77777777" w:rsidR="00B605AC" w:rsidRPr="00F51F13" w:rsidRDefault="00B605AC" w:rsidP="00F51F13">
            <w:pPr>
              <w:pStyle w:val="Hdatatableheading"/>
            </w:pPr>
            <w:r w:rsidRPr="00FD4488">
              <w:t>Repeater Mini-CDF</w:t>
            </w:r>
          </w:p>
        </w:tc>
      </w:tr>
      <w:tr w:rsidR="00FC7B83" w:rsidRPr="00904B7A" w14:paraId="5918FEC9" w14:textId="77777777" w:rsidTr="00B00D6D">
        <w:tc>
          <w:tcPr>
            <w:tcW w:w="3078" w:type="dxa"/>
          </w:tcPr>
          <w:p w14:paraId="46C0F63C" w14:textId="77777777" w:rsidR="00FC7B83" w:rsidRPr="00C25597" w:rsidRDefault="00FC7B83" w:rsidP="00C00768">
            <w:pPr>
              <w:pStyle w:val="HdatatablerowsCDF"/>
            </w:pPr>
            <w:bookmarkStart w:id="974" w:name="Source_Above_340"/>
            <w:r w:rsidRPr="00C25597">
              <w:t>Source_Above_340</w:t>
            </w:r>
            <w:bookmarkEnd w:id="974"/>
          </w:p>
        </w:tc>
        <w:tc>
          <w:tcPr>
            <w:tcW w:w="3510" w:type="dxa"/>
          </w:tcPr>
          <w:p w14:paraId="73B32393" w14:textId="4D58AB60" w:rsidR="00FC7B83" w:rsidRPr="00F51F13" w:rsidRDefault="00FC7B83" w:rsidP="00C00768">
            <w:pPr>
              <w:pStyle w:val="HdatatablerowsCDF"/>
            </w:pPr>
            <w:r w:rsidRPr="00C25597">
              <w:t>Does the product support any Video Format</w:t>
            </w:r>
            <w:r w:rsidRPr="00F51F13">
              <w:t xml:space="preserve">/color mode </w:t>
            </w:r>
            <w:r>
              <w:t>for</w:t>
            </w:r>
            <w:r w:rsidRPr="00F51F13">
              <w:t xml:space="preserve"> TMDS Character Rate </w:t>
            </w:r>
            <w:r>
              <w:t>above</w:t>
            </w:r>
            <w:r w:rsidRPr="00F51F13">
              <w:t xml:space="preserve"> 340Mcsc</w:t>
            </w:r>
            <w:r>
              <w:t xml:space="preserve"> up to 600Mcsc</w:t>
            </w:r>
            <w:r w:rsidRPr="00F51F13">
              <w:t>?</w:t>
            </w:r>
          </w:p>
        </w:tc>
        <w:tc>
          <w:tcPr>
            <w:tcW w:w="1080" w:type="dxa"/>
          </w:tcPr>
          <w:p w14:paraId="3A68BF0E" w14:textId="77777777" w:rsidR="00FC7B83" w:rsidRPr="00F51F13" w:rsidRDefault="00FC7B83" w:rsidP="00C00768">
            <w:pPr>
              <w:pStyle w:val="HdatatablerowsCDF"/>
            </w:pPr>
            <w:r w:rsidRPr="00F51F13">
              <w:t>Y/N</w:t>
            </w:r>
          </w:p>
        </w:tc>
        <w:tc>
          <w:tcPr>
            <w:tcW w:w="1188" w:type="dxa"/>
          </w:tcPr>
          <w:p w14:paraId="5F765147" w14:textId="77777777" w:rsidR="00FC7B83" w:rsidRPr="00F51F13" w:rsidRDefault="00FC7B83" w:rsidP="00C00768">
            <w:pPr>
              <w:pStyle w:val="HdatatablerowsCDF"/>
            </w:pPr>
            <w:r w:rsidRPr="00F51F13">
              <w:t>&lt;Fill in&gt;</w:t>
            </w:r>
          </w:p>
        </w:tc>
      </w:tr>
      <w:tr w:rsidR="00FC7B83" w:rsidRPr="00904B7A" w14:paraId="554C72D0" w14:textId="77777777" w:rsidTr="00B00D6D">
        <w:tc>
          <w:tcPr>
            <w:tcW w:w="3078" w:type="dxa"/>
          </w:tcPr>
          <w:p w14:paraId="2EF357BC" w14:textId="200EEDD0" w:rsidR="00FC7B83" w:rsidRPr="00C25597" w:rsidRDefault="00FC7B83" w:rsidP="00C00768">
            <w:pPr>
              <w:pStyle w:val="HdatatablerowsCDF"/>
            </w:pPr>
            <w:bookmarkStart w:id="975" w:name="Source_Above_340_procedure"/>
            <w:r w:rsidRPr="00C25597">
              <w:t>Source_Above_340</w:t>
            </w:r>
            <w:r>
              <w:t>_procedure</w:t>
            </w:r>
            <w:bookmarkEnd w:id="975"/>
          </w:p>
        </w:tc>
        <w:tc>
          <w:tcPr>
            <w:tcW w:w="3510" w:type="dxa"/>
          </w:tcPr>
          <w:p w14:paraId="4879A4A8" w14:textId="0090F010" w:rsidR="00FC7B83" w:rsidRPr="00F51F13" w:rsidRDefault="00FC7B83" w:rsidP="00C00768">
            <w:pPr>
              <w:pStyle w:val="HdatatablerowsCDF"/>
            </w:pPr>
            <w:r w:rsidRPr="00C25597">
              <w:t>If</w:t>
            </w:r>
            <w:r>
              <w:t xml:space="preserve"> CDF field</w:t>
            </w:r>
            <w:r w:rsidRPr="00C25597">
              <w:t xml:space="preserve"> </w:t>
            </w:r>
            <w:r>
              <w:fldChar w:fldCharType="begin"/>
            </w:r>
            <w:r>
              <w:instrText xml:space="preserve"> REF Source_Above_340 \h </w:instrText>
            </w:r>
            <w:r>
              <w:fldChar w:fldCharType="separate"/>
            </w:r>
            <w:r w:rsidR="00B7622A" w:rsidRPr="00C25597">
              <w:t>Source_Above_340</w:t>
            </w:r>
            <w:r>
              <w:fldChar w:fldCharType="end"/>
            </w:r>
            <w:r w:rsidRPr="00C25597">
              <w:t xml:space="preserve"> is “Y” and the highest DUT-supported TMDS Character Rate signal is </w:t>
            </w:r>
            <w:r>
              <w:t xml:space="preserve">not </w:t>
            </w:r>
            <w:r w:rsidRPr="00F51F13">
              <w:t xml:space="preserve">a </w:t>
            </w:r>
            <w:r>
              <w:t xml:space="preserve">CE </w:t>
            </w:r>
            <w:r w:rsidRPr="00F51F13">
              <w:t>Video Format, describe how to output that format.</w:t>
            </w:r>
          </w:p>
        </w:tc>
        <w:tc>
          <w:tcPr>
            <w:tcW w:w="1080" w:type="dxa"/>
          </w:tcPr>
          <w:p w14:paraId="7DAEA74E" w14:textId="77777777" w:rsidR="00FC7B83" w:rsidRPr="00F51F13" w:rsidRDefault="00FC7B83" w:rsidP="00C00768">
            <w:pPr>
              <w:pStyle w:val="HdatatablerowsCDF"/>
            </w:pPr>
            <w:r w:rsidRPr="00F51F13">
              <w:t>&lt;Required Operation&gt;</w:t>
            </w:r>
          </w:p>
        </w:tc>
        <w:tc>
          <w:tcPr>
            <w:tcW w:w="1188" w:type="dxa"/>
          </w:tcPr>
          <w:p w14:paraId="30555937" w14:textId="77777777" w:rsidR="00FC7B83" w:rsidRPr="00F51F13" w:rsidRDefault="00FC7B83" w:rsidP="00C00768">
            <w:pPr>
              <w:pStyle w:val="HdatatablerowsCDF"/>
            </w:pPr>
            <w:r w:rsidRPr="00F51F13">
              <w:t>&lt;Fill in&gt;</w:t>
            </w:r>
          </w:p>
        </w:tc>
      </w:tr>
      <w:tr w:rsidR="00B605AC" w:rsidRPr="00904B7A" w14:paraId="4C011DB2" w14:textId="77777777" w:rsidTr="00B00D6D">
        <w:tc>
          <w:tcPr>
            <w:tcW w:w="3078" w:type="dxa"/>
          </w:tcPr>
          <w:p w14:paraId="70DD7B9D" w14:textId="72597D39" w:rsidR="00B605AC" w:rsidRPr="00C25597" w:rsidRDefault="00DE4883" w:rsidP="00C00768">
            <w:pPr>
              <w:pStyle w:val="HdatatablerowsCDF"/>
            </w:pPr>
            <w:bookmarkStart w:id="976" w:name="Source_LTE_340Mcsc_Scrambling"/>
            <w:bookmarkEnd w:id="973"/>
            <w:r w:rsidRPr="00C25597">
              <w:t>Source_LTE_340Mcsc</w:t>
            </w:r>
            <w:r w:rsidR="00B605AC" w:rsidRPr="00C25597">
              <w:t>_Scrambling</w:t>
            </w:r>
            <w:bookmarkEnd w:id="976"/>
          </w:p>
        </w:tc>
        <w:tc>
          <w:tcPr>
            <w:tcW w:w="3510" w:type="dxa"/>
          </w:tcPr>
          <w:p w14:paraId="7BDC1F02" w14:textId="25778D34" w:rsidR="00B605AC" w:rsidRPr="00F51F13" w:rsidRDefault="00B605AC" w:rsidP="00C00768">
            <w:pPr>
              <w:pStyle w:val="HdatatablerowsCDF"/>
            </w:pPr>
            <w:r w:rsidRPr="00C25597">
              <w:t>Does the</w:t>
            </w:r>
            <w:r w:rsidRPr="00F51F13">
              <w:t xml:space="preserve"> product support</w:t>
            </w:r>
            <w:r w:rsidR="001F3231" w:rsidRPr="00F51F13">
              <w:t xml:space="preserve"> </w:t>
            </w:r>
            <w:r w:rsidRPr="00F51F13">
              <w:t>scrambling for TMDS Character Rates at or below 340Mcsc?</w:t>
            </w:r>
          </w:p>
        </w:tc>
        <w:tc>
          <w:tcPr>
            <w:tcW w:w="1080" w:type="dxa"/>
          </w:tcPr>
          <w:p w14:paraId="469E7BFF" w14:textId="77777777" w:rsidR="00B605AC" w:rsidRPr="00F51F13" w:rsidRDefault="00B605AC" w:rsidP="00C00768">
            <w:pPr>
              <w:pStyle w:val="HdatatablerowsCDF"/>
            </w:pPr>
            <w:r w:rsidRPr="00F51F13">
              <w:t>Y/N</w:t>
            </w:r>
          </w:p>
        </w:tc>
        <w:tc>
          <w:tcPr>
            <w:tcW w:w="1188" w:type="dxa"/>
          </w:tcPr>
          <w:p w14:paraId="4907D19C" w14:textId="77777777" w:rsidR="00B605AC" w:rsidRPr="00F51F13" w:rsidRDefault="00B605AC" w:rsidP="00C00768">
            <w:pPr>
              <w:pStyle w:val="HdatatablerowsCDF"/>
            </w:pPr>
            <w:r w:rsidRPr="00F51F13">
              <w:t>&lt;Fill in&gt;</w:t>
            </w:r>
          </w:p>
        </w:tc>
      </w:tr>
    </w:tbl>
    <w:p w14:paraId="3BF1BDAB" w14:textId="77777777" w:rsidR="00B605AC" w:rsidRPr="00904B7A" w:rsidRDefault="00B605AC"/>
    <w:p w14:paraId="3594CE0A" w14:textId="77777777" w:rsidR="003A342D" w:rsidRPr="00904B7A" w:rsidRDefault="003A342D"/>
    <w:p w14:paraId="39B1B1F7" w14:textId="792C9E66" w:rsidR="00B605AC" w:rsidRPr="00904B7A" w:rsidRDefault="00B605AC" w:rsidP="00B605AC">
      <w:pPr>
        <w:pStyle w:val="Caption"/>
      </w:pPr>
      <w:bookmarkStart w:id="977" w:name="_Toc234530199"/>
      <w:bookmarkStart w:id="978" w:name="_Toc242777261"/>
      <w:r w:rsidRPr="00904B7A">
        <w:t xml:space="preserve">Table </w:t>
      </w:r>
      <w:r w:rsidR="00F2562B">
        <w:t>C</w:t>
      </w:r>
      <w:r w:rsidRPr="00904B7A">
        <w:noBreakHyphen/>
      </w:r>
      <w:fldSimple w:instr=" SEQ Table \* ARABIC \s 1 ">
        <w:r w:rsidR="00B7622A">
          <w:rPr>
            <w:noProof/>
          </w:rPr>
          <w:t>3</w:t>
        </w:r>
      </w:fldSimple>
      <w:r w:rsidRPr="00904B7A">
        <w:t xml:space="preserve"> Source DUT Capabilities Declaration - </w:t>
      </w:r>
      <w:r w:rsidR="00031D21" w:rsidRPr="00904B7A">
        <w:t>6G</w:t>
      </w:r>
      <w:r w:rsidRPr="00904B7A">
        <w:t xml:space="preserve"> - Video</w:t>
      </w:r>
      <w:bookmarkEnd w:id="977"/>
      <w:bookmarkEnd w:id="978"/>
    </w:p>
    <w:tbl>
      <w:tblPr>
        <w:tblW w:w="0" w:type="auto"/>
        <w:tblInd w:w="-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150"/>
        <w:gridCol w:w="3510"/>
        <w:gridCol w:w="1080"/>
        <w:gridCol w:w="1170"/>
      </w:tblGrid>
      <w:tr w:rsidR="00F74829" w:rsidRPr="00FD4488" w14:paraId="07C12499" w14:textId="77777777" w:rsidTr="00B00D6D">
        <w:trPr>
          <w:cantSplit/>
          <w:tblHeader/>
        </w:trPr>
        <w:tc>
          <w:tcPr>
            <w:tcW w:w="3150" w:type="dxa"/>
          </w:tcPr>
          <w:p w14:paraId="1C080173" w14:textId="77777777" w:rsidR="00F74829" w:rsidRPr="00C25597" w:rsidRDefault="00F74829" w:rsidP="003A72B5">
            <w:pPr>
              <w:pStyle w:val="Hdatatableheading"/>
            </w:pPr>
            <w:r w:rsidRPr="00C25597">
              <w:t>Field Name</w:t>
            </w:r>
          </w:p>
        </w:tc>
        <w:tc>
          <w:tcPr>
            <w:tcW w:w="3510" w:type="dxa"/>
          </w:tcPr>
          <w:p w14:paraId="7A2C6547" w14:textId="77777777" w:rsidR="00F74829" w:rsidRPr="00C25597" w:rsidRDefault="00F74829" w:rsidP="003A72B5">
            <w:pPr>
              <w:pStyle w:val="Hdatatableheading"/>
            </w:pPr>
            <w:r w:rsidRPr="00C25597">
              <w:t>Field Definition</w:t>
            </w:r>
          </w:p>
        </w:tc>
        <w:tc>
          <w:tcPr>
            <w:tcW w:w="1080" w:type="dxa"/>
            <w:tcBorders>
              <w:bottom w:val="single" w:sz="8" w:space="0" w:color="000000"/>
            </w:tcBorders>
          </w:tcPr>
          <w:p w14:paraId="14364018" w14:textId="77777777" w:rsidR="00F74829" w:rsidRPr="00C25597" w:rsidRDefault="00F74829" w:rsidP="003A72B5">
            <w:pPr>
              <w:pStyle w:val="Hdatatableheading"/>
            </w:pPr>
            <w:r w:rsidRPr="00C25597">
              <w:t>Choices</w:t>
            </w:r>
          </w:p>
        </w:tc>
        <w:tc>
          <w:tcPr>
            <w:tcW w:w="1170" w:type="dxa"/>
            <w:tcBorders>
              <w:bottom w:val="single" w:sz="8" w:space="0" w:color="000000"/>
            </w:tcBorders>
          </w:tcPr>
          <w:p w14:paraId="00459065" w14:textId="77777777" w:rsidR="00F74829" w:rsidRPr="00F51F13" w:rsidRDefault="00F74829" w:rsidP="003A72B5">
            <w:pPr>
              <w:pStyle w:val="Hdatatableheading"/>
            </w:pPr>
            <w:r w:rsidRPr="00C25597">
              <w:t>Repeater Mini-CDF</w:t>
            </w:r>
          </w:p>
        </w:tc>
      </w:tr>
      <w:tr w:rsidR="00B44F59" w:rsidRPr="00FD4488" w14:paraId="4800AB6E" w14:textId="77777777" w:rsidTr="00B00D6D">
        <w:tc>
          <w:tcPr>
            <w:tcW w:w="3150" w:type="dxa"/>
            <w:vMerge w:val="restart"/>
            <w:shd w:val="clear" w:color="auto" w:fill="auto"/>
          </w:tcPr>
          <w:p w14:paraId="3DFD4E99" w14:textId="79793E69" w:rsidR="00B44F59" w:rsidRPr="00F51F13" w:rsidRDefault="00B44F59" w:rsidP="00C00768">
            <w:pPr>
              <w:pStyle w:val="HdatatablerowsCDF"/>
            </w:pPr>
            <w:bookmarkStart w:id="979" w:name="Source_2160p_Video_Formats_Above_340"/>
            <w:r w:rsidRPr="00C25597">
              <w:t>Source_2160p_Video_Formats_Above_340</w:t>
            </w:r>
            <w:bookmarkEnd w:id="979"/>
          </w:p>
        </w:tc>
        <w:tc>
          <w:tcPr>
            <w:tcW w:w="3510" w:type="dxa"/>
            <w:shd w:val="clear" w:color="auto" w:fill="auto"/>
          </w:tcPr>
          <w:p w14:paraId="39BD1062" w14:textId="24DD0FE3" w:rsidR="00B44F59" w:rsidRPr="00F51F13" w:rsidRDefault="00B44F59" w:rsidP="00C00768">
            <w:pPr>
              <w:pStyle w:val="HdatatablerowsCDF"/>
            </w:pPr>
            <w:r w:rsidRPr="00F51F13">
              <w:t xml:space="preserve">Which HDMI 2160p Video Timings for TMDS Character </w:t>
            </w:r>
            <w:r>
              <w:t>Rate above</w:t>
            </w:r>
            <w:r w:rsidRPr="00F51F13">
              <w:t xml:space="preserve"> 340Mcsc </w:t>
            </w:r>
            <w:r>
              <w:t xml:space="preserve">up to 600Mcsc </w:t>
            </w:r>
            <w:r w:rsidRPr="00F51F13">
              <w:t>are supported by the product?</w:t>
            </w:r>
          </w:p>
        </w:tc>
        <w:tc>
          <w:tcPr>
            <w:tcW w:w="1080" w:type="dxa"/>
            <w:shd w:val="clear" w:color="auto" w:fill="D9D9D9"/>
          </w:tcPr>
          <w:p w14:paraId="252A6069" w14:textId="77777777" w:rsidR="00B44F59" w:rsidRPr="00F51F13" w:rsidRDefault="00B44F59" w:rsidP="00C00768">
            <w:pPr>
              <w:pStyle w:val="HdatatablerowsCDF"/>
            </w:pPr>
            <w:r w:rsidRPr="00F51F13">
              <w:rPr>
                <w:rFonts w:hint="eastAsia"/>
              </w:rPr>
              <w:t xml:space="preserve">　</w:t>
            </w:r>
          </w:p>
        </w:tc>
        <w:tc>
          <w:tcPr>
            <w:tcW w:w="1170" w:type="dxa"/>
            <w:shd w:val="clear" w:color="auto" w:fill="D9D9D9"/>
          </w:tcPr>
          <w:p w14:paraId="65C169B1" w14:textId="77777777" w:rsidR="00B44F59" w:rsidRPr="00F51F13" w:rsidRDefault="00B44F59" w:rsidP="00C00768">
            <w:pPr>
              <w:pStyle w:val="HdatatablerowsCDF"/>
            </w:pPr>
            <w:r w:rsidRPr="00F51F13">
              <w:rPr>
                <w:rFonts w:hint="eastAsia"/>
              </w:rPr>
              <w:t xml:space="preserve">　</w:t>
            </w:r>
          </w:p>
        </w:tc>
      </w:tr>
      <w:tr w:rsidR="00B44F59" w:rsidRPr="00FD4488" w14:paraId="0E353487" w14:textId="77777777" w:rsidTr="00B00D6D">
        <w:tc>
          <w:tcPr>
            <w:tcW w:w="3150" w:type="dxa"/>
            <w:vMerge/>
            <w:shd w:val="clear" w:color="auto" w:fill="auto"/>
          </w:tcPr>
          <w:p w14:paraId="5CBD65AA" w14:textId="48E225CD" w:rsidR="00B44F59" w:rsidRPr="00C25597" w:rsidRDefault="00B44F59" w:rsidP="00C00768">
            <w:pPr>
              <w:pStyle w:val="HdatatablerowsCDF"/>
            </w:pPr>
          </w:p>
        </w:tc>
        <w:tc>
          <w:tcPr>
            <w:tcW w:w="3510" w:type="dxa"/>
            <w:shd w:val="clear" w:color="auto" w:fill="auto"/>
          </w:tcPr>
          <w:p w14:paraId="68F20844" w14:textId="69C2CAF4" w:rsidR="00B44F59" w:rsidRPr="00F51F13" w:rsidRDefault="00B44F59" w:rsidP="00C00768">
            <w:pPr>
              <w:pStyle w:val="HdatatablerowsCDF"/>
            </w:pPr>
            <w:r>
              <w:t>97: 3840x</w:t>
            </w:r>
            <w:r w:rsidRPr="00C25597">
              <w:t>2160p</w:t>
            </w:r>
            <w:r w:rsidRPr="00F51F13">
              <w:t xml:space="preserve"> 59.94, 60Hz</w:t>
            </w:r>
          </w:p>
        </w:tc>
        <w:tc>
          <w:tcPr>
            <w:tcW w:w="1080" w:type="dxa"/>
            <w:shd w:val="clear" w:color="auto" w:fill="auto"/>
          </w:tcPr>
          <w:p w14:paraId="28340CEB" w14:textId="77777777" w:rsidR="00B44F59" w:rsidRPr="00F51F13" w:rsidRDefault="00B44F59" w:rsidP="00C00768">
            <w:pPr>
              <w:pStyle w:val="HdatatablerowsCDF"/>
            </w:pPr>
            <w:r w:rsidRPr="00F51F13">
              <w:t>Y/N</w:t>
            </w:r>
          </w:p>
        </w:tc>
        <w:tc>
          <w:tcPr>
            <w:tcW w:w="1170" w:type="dxa"/>
            <w:shd w:val="clear" w:color="auto" w:fill="auto"/>
          </w:tcPr>
          <w:p w14:paraId="6FE062A5" w14:textId="77777777" w:rsidR="00B44F59" w:rsidRPr="00F51F13" w:rsidRDefault="00B44F59" w:rsidP="00C00768">
            <w:pPr>
              <w:pStyle w:val="HdatatablerowsCDF"/>
            </w:pPr>
            <w:r w:rsidRPr="00F51F13">
              <w:t>&lt;Fill in&gt;</w:t>
            </w:r>
          </w:p>
        </w:tc>
      </w:tr>
      <w:tr w:rsidR="00B44F59" w:rsidRPr="00FD4488" w14:paraId="72BA941B" w14:textId="77777777" w:rsidTr="00B00D6D">
        <w:tc>
          <w:tcPr>
            <w:tcW w:w="3150" w:type="dxa"/>
            <w:vMerge/>
            <w:shd w:val="clear" w:color="auto" w:fill="auto"/>
          </w:tcPr>
          <w:p w14:paraId="2A2CD7C4" w14:textId="302A3B5F" w:rsidR="00B44F59" w:rsidRPr="00C25597" w:rsidRDefault="00B44F59" w:rsidP="00C00768">
            <w:pPr>
              <w:pStyle w:val="HdatatablerowsCDF"/>
            </w:pPr>
          </w:p>
        </w:tc>
        <w:tc>
          <w:tcPr>
            <w:tcW w:w="3510" w:type="dxa"/>
            <w:shd w:val="clear" w:color="auto" w:fill="auto"/>
          </w:tcPr>
          <w:p w14:paraId="155E40F0" w14:textId="70F0E594" w:rsidR="00B44F59" w:rsidRPr="00F51F13" w:rsidRDefault="00B44F59" w:rsidP="00C00768">
            <w:pPr>
              <w:pStyle w:val="HdatatablerowsCDF"/>
            </w:pPr>
            <w:r>
              <w:t>96: 3840x</w:t>
            </w:r>
            <w:r w:rsidRPr="00F51F13">
              <w:t>2160p 50Hz</w:t>
            </w:r>
          </w:p>
        </w:tc>
        <w:tc>
          <w:tcPr>
            <w:tcW w:w="1080" w:type="dxa"/>
            <w:shd w:val="clear" w:color="auto" w:fill="auto"/>
          </w:tcPr>
          <w:p w14:paraId="5BEDFCA5" w14:textId="77777777" w:rsidR="00B44F59" w:rsidRPr="00F51F13" w:rsidRDefault="00B44F59" w:rsidP="00C00768">
            <w:pPr>
              <w:pStyle w:val="HdatatablerowsCDF"/>
            </w:pPr>
            <w:r w:rsidRPr="00F51F13">
              <w:t>Y/N</w:t>
            </w:r>
          </w:p>
        </w:tc>
        <w:tc>
          <w:tcPr>
            <w:tcW w:w="1170" w:type="dxa"/>
            <w:shd w:val="clear" w:color="auto" w:fill="auto"/>
          </w:tcPr>
          <w:p w14:paraId="54022E64" w14:textId="77777777" w:rsidR="00B44F59" w:rsidRPr="00F51F13" w:rsidRDefault="00B44F59" w:rsidP="00C00768">
            <w:pPr>
              <w:pStyle w:val="HdatatablerowsCDF"/>
            </w:pPr>
            <w:r w:rsidRPr="00F51F13">
              <w:t>&lt;Fill in&gt;</w:t>
            </w:r>
          </w:p>
        </w:tc>
      </w:tr>
      <w:tr w:rsidR="00B44F59" w:rsidRPr="00FD4488" w14:paraId="2BD76ACA" w14:textId="77777777" w:rsidTr="00B00D6D">
        <w:tc>
          <w:tcPr>
            <w:tcW w:w="3150" w:type="dxa"/>
            <w:vMerge/>
            <w:shd w:val="clear" w:color="auto" w:fill="auto"/>
          </w:tcPr>
          <w:p w14:paraId="7AD0D195" w14:textId="7C16494A" w:rsidR="00B44F59" w:rsidRPr="00C25597" w:rsidRDefault="00B44F59" w:rsidP="00C00768">
            <w:pPr>
              <w:pStyle w:val="HdatatablerowsCDF"/>
            </w:pPr>
          </w:p>
        </w:tc>
        <w:tc>
          <w:tcPr>
            <w:tcW w:w="3510" w:type="dxa"/>
            <w:shd w:val="clear" w:color="auto" w:fill="auto"/>
          </w:tcPr>
          <w:p w14:paraId="3805320C" w14:textId="64A45108" w:rsidR="00B44F59" w:rsidRPr="00F51F13" w:rsidRDefault="00B44F59" w:rsidP="00C00768">
            <w:pPr>
              <w:pStyle w:val="HdatatablerowsCDF"/>
            </w:pPr>
            <w:r>
              <w:t>102: 4096x</w:t>
            </w:r>
            <w:r w:rsidRPr="00F51F13">
              <w:t>2160p 59.94, 60Hz (SMPTE)</w:t>
            </w:r>
          </w:p>
        </w:tc>
        <w:tc>
          <w:tcPr>
            <w:tcW w:w="1080" w:type="dxa"/>
            <w:shd w:val="clear" w:color="auto" w:fill="auto"/>
          </w:tcPr>
          <w:p w14:paraId="3A5DC602" w14:textId="77777777" w:rsidR="00B44F59" w:rsidRPr="00F51F13" w:rsidRDefault="00B44F59" w:rsidP="00C00768">
            <w:pPr>
              <w:pStyle w:val="HdatatablerowsCDF"/>
            </w:pPr>
            <w:r w:rsidRPr="00F51F13">
              <w:t>Y/N</w:t>
            </w:r>
          </w:p>
        </w:tc>
        <w:tc>
          <w:tcPr>
            <w:tcW w:w="1170" w:type="dxa"/>
            <w:shd w:val="clear" w:color="auto" w:fill="auto"/>
          </w:tcPr>
          <w:p w14:paraId="3A8217CA" w14:textId="77777777" w:rsidR="00B44F59" w:rsidRPr="00F51F13" w:rsidRDefault="00B44F59" w:rsidP="00C00768">
            <w:pPr>
              <w:pStyle w:val="HdatatablerowsCDF"/>
            </w:pPr>
            <w:r w:rsidRPr="00F51F13">
              <w:t>&lt;Fill in&gt;</w:t>
            </w:r>
          </w:p>
        </w:tc>
      </w:tr>
      <w:tr w:rsidR="00B44F59" w:rsidRPr="00FD4488" w14:paraId="7E809957" w14:textId="77777777" w:rsidTr="00B00D6D">
        <w:tc>
          <w:tcPr>
            <w:tcW w:w="3150" w:type="dxa"/>
            <w:vMerge/>
            <w:shd w:val="clear" w:color="auto" w:fill="auto"/>
          </w:tcPr>
          <w:p w14:paraId="02288906" w14:textId="7C8FA453" w:rsidR="00B44F59" w:rsidRPr="00C25597" w:rsidRDefault="00B44F59" w:rsidP="00C00768">
            <w:pPr>
              <w:pStyle w:val="HdatatablerowsCDF"/>
            </w:pPr>
          </w:p>
        </w:tc>
        <w:tc>
          <w:tcPr>
            <w:tcW w:w="3510" w:type="dxa"/>
            <w:shd w:val="clear" w:color="auto" w:fill="auto"/>
          </w:tcPr>
          <w:p w14:paraId="681D6326" w14:textId="0EC579E6" w:rsidR="00B44F59" w:rsidRPr="00F51F13" w:rsidRDefault="00B44F59" w:rsidP="00C00768">
            <w:pPr>
              <w:pStyle w:val="HdatatablerowsCDF"/>
            </w:pPr>
            <w:r>
              <w:t>101: 4096x</w:t>
            </w:r>
            <w:r w:rsidRPr="00F51F13">
              <w:t>2160p 50Hz (SMPTE)</w:t>
            </w:r>
          </w:p>
        </w:tc>
        <w:tc>
          <w:tcPr>
            <w:tcW w:w="1080" w:type="dxa"/>
            <w:shd w:val="clear" w:color="auto" w:fill="auto"/>
          </w:tcPr>
          <w:p w14:paraId="4A719CF2" w14:textId="77777777" w:rsidR="00B44F59" w:rsidRPr="00F51F13" w:rsidRDefault="00B44F59" w:rsidP="00C00768">
            <w:pPr>
              <w:pStyle w:val="HdatatablerowsCDF"/>
            </w:pPr>
            <w:r w:rsidRPr="00F51F13">
              <w:t>Y/N</w:t>
            </w:r>
          </w:p>
        </w:tc>
        <w:tc>
          <w:tcPr>
            <w:tcW w:w="1170" w:type="dxa"/>
            <w:tcBorders>
              <w:bottom w:val="single" w:sz="8" w:space="0" w:color="000000"/>
            </w:tcBorders>
            <w:shd w:val="clear" w:color="auto" w:fill="auto"/>
          </w:tcPr>
          <w:p w14:paraId="039ECF3A" w14:textId="77777777" w:rsidR="00B44F59" w:rsidRPr="00F51F13" w:rsidRDefault="00B44F59" w:rsidP="00C00768">
            <w:pPr>
              <w:pStyle w:val="HdatatablerowsCDF"/>
            </w:pPr>
            <w:r w:rsidRPr="00F51F13">
              <w:t>&lt;Fill in&gt;</w:t>
            </w:r>
          </w:p>
        </w:tc>
      </w:tr>
      <w:tr w:rsidR="00B44F59" w:rsidRPr="00FD4488" w14:paraId="4071575E" w14:textId="77777777" w:rsidTr="00B00D6D">
        <w:trPr>
          <w:cantSplit/>
        </w:trPr>
        <w:tc>
          <w:tcPr>
            <w:tcW w:w="3150" w:type="dxa"/>
            <w:vMerge w:val="restart"/>
          </w:tcPr>
          <w:p w14:paraId="2687A46E" w14:textId="7ABD1B31" w:rsidR="00B44F59" w:rsidRPr="00C25597" w:rsidRDefault="00B44F59" w:rsidP="00C00768">
            <w:pPr>
              <w:pStyle w:val="HdatatablerowsCDF"/>
            </w:pPr>
            <w:bookmarkStart w:id="980" w:name="Source_2160p_DC_Video_Formats_Above_340"/>
            <w:r w:rsidRPr="00C25597">
              <w:t>Source_</w:t>
            </w:r>
            <w:r w:rsidR="00C1583A">
              <w:t>2160p_DC</w:t>
            </w:r>
            <w:r w:rsidRPr="00C25597">
              <w:t>_Video_Formats_Above_340</w:t>
            </w:r>
            <w:bookmarkEnd w:id="980"/>
          </w:p>
        </w:tc>
        <w:tc>
          <w:tcPr>
            <w:tcW w:w="3510" w:type="dxa"/>
          </w:tcPr>
          <w:p w14:paraId="3CBBD32C" w14:textId="3235E16A" w:rsidR="00B44F59" w:rsidRPr="00F51F13" w:rsidRDefault="00B44F59" w:rsidP="00C00768">
            <w:pPr>
              <w:pStyle w:val="HdatatablerowsCDF"/>
            </w:pPr>
            <w:r w:rsidRPr="00C25597">
              <w:t>Which HDMI Video Timing</w:t>
            </w:r>
            <w:r w:rsidRPr="00F51F13">
              <w:t xml:space="preserve">s at 30/36/48 bits/Pixel for TMDS Character Rate </w:t>
            </w:r>
            <w:r>
              <w:t>above</w:t>
            </w:r>
            <w:r w:rsidRPr="00F51F13">
              <w:t xml:space="preserve"> 340Mcsc</w:t>
            </w:r>
            <w:r>
              <w:t xml:space="preserve"> up to 600Mcsc</w:t>
            </w:r>
            <w:r w:rsidRPr="00F51F13">
              <w:t xml:space="preserve"> are supported by the product?</w:t>
            </w:r>
          </w:p>
        </w:tc>
        <w:tc>
          <w:tcPr>
            <w:tcW w:w="1080" w:type="dxa"/>
          </w:tcPr>
          <w:p w14:paraId="0CA11634" w14:textId="1F3FF4B2" w:rsidR="00B44F59" w:rsidRPr="00F51F13" w:rsidRDefault="00B44F59" w:rsidP="00C00768">
            <w:pPr>
              <w:pStyle w:val="HdatatablerowsCDF"/>
            </w:pPr>
            <w:r w:rsidRPr="00F51F13">
              <w:t>not supported (N), 30 bit, 36 bit, and/or 48 bit</w:t>
            </w:r>
          </w:p>
        </w:tc>
        <w:tc>
          <w:tcPr>
            <w:tcW w:w="1170" w:type="dxa"/>
            <w:shd w:val="clear" w:color="auto" w:fill="D9D9D9"/>
          </w:tcPr>
          <w:p w14:paraId="1ADD8CDA" w14:textId="77777777" w:rsidR="00B44F59" w:rsidRPr="00F51F13" w:rsidRDefault="00B44F59" w:rsidP="00C00768">
            <w:pPr>
              <w:pStyle w:val="HdatatablerowsCDF"/>
            </w:pPr>
          </w:p>
        </w:tc>
      </w:tr>
      <w:tr w:rsidR="00B44F59" w:rsidRPr="00FD4488" w14:paraId="0B2BAF69" w14:textId="77777777" w:rsidTr="00B00D6D">
        <w:trPr>
          <w:cantSplit/>
        </w:trPr>
        <w:tc>
          <w:tcPr>
            <w:tcW w:w="3150" w:type="dxa"/>
            <w:vMerge/>
          </w:tcPr>
          <w:p w14:paraId="573198A0" w14:textId="68995C94" w:rsidR="00B44F59" w:rsidRPr="00C25597" w:rsidRDefault="00B44F59" w:rsidP="00C00768">
            <w:pPr>
              <w:pStyle w:val="HdatatablerowsCDF"/>
            </w:pPr>
          </w:p>
        </w:tc>
        <w:tc>
          <w:tcPr>
            <w:tcW w:w="3510" w:type="dxa"/>
          </w:tcPr>
          <w:p w14:paraId="24B9060C" w14:textId="7A8CC7EC" w:rsidR="00B44F59" w:rsidRPr="00F51F13" w:rsidRDefault="00B44F59" w:rsidP="00C00768">
            <w:pPr>
              <w:pStyle w:val="HdatatablerowsCDF"/>
            </w:pPr>
            <w:r>
              <w:t>95: 3840x</w:t>
            </w:r>
            <w:r w:rsidRPr="00C25597">
              <w:t>2160p</w:t>
            </w:r>
            <w:r w:rsidRPr="00F51F13">
              <w:t xml:space="preserve"> 29.97, 30Hz</w:t>
            </w:r>
          </w:p>
        </w:tc>
        <w:tc>
          <w:tcPr>
            <w:tcW w:w="1080" w:type="dxa"/>
          </w:tcPr>
          <w:p w14:paraId="6929BE9E" w14:textId="2C04A1D1" w:rsidR="00B44F59" w:rsidRPr="00F51F13" w:rsidRDefault="00B44F59" w:rsidP="00C00768">
            <w:pPr>
              <w:pStyle w:val="HdatatablerowsCDF"/>
            </w:pPr>
            <w:r w:rsidRPr="00DA4E98">
              <w:t>Y/N</w:t>
            </w:r>
          </w:p>
        </w:tc>
        <w:tc>
          <w:tcPr>
            <w:tcW w:w="1170" w:type="dxa"/>
          </w:tcPr>
          <w:p w14:paraId="01829F73" w14:textId="77777777" w:rsidR="00B44F59" w:rsidRPr="00F51F13" w:rsidRDefault="00B44F59" w:rsidP="00C00768">
            <w:pPr>
              <w:pStyle w:val="HdatatablerowsCDF"/>
            </w:pPr>
            <w:r w:rsidRPr="00F51F13">
              <w:t>&lt;Fill in&gt;</w:t>
            </w:r>
          </w:p>
        </w:tc>
      </w:tr>
      <w:tr w:rsidR="00B44F59" w:rsidRPr="00FD4488" w14:paraId="6FFB4FCB" w14:textId="77777777" w:rsidTr="00B00D6D">
        <w:trPr>
          <w:cantSplit/>
        </w:trPr>
        <w:tc>
          <w:tcPr>
            <w:tcW w:w="3150" w:type="dxa"/>
            <w:vMerge/>
          </w:tcPr>
          <w:p w14:paraId="25F4FE34" w14:textId="28CC6102" w:rsidR="00B44F59" w:rsidRPr="00F51F13" w:rsidRDefault="00B44F59" w:rsidP="00C00768">
            <w:pPr>
              <w:pStyle w:val="HdatatablerowsCDF"/>
            </w:pPr>
          </w:p>
        </w:tc>
        <w:tc>
          <w:tcPr>
            <w:tcW w:w="3510" w:type="dxa"/>
          </w:tcPr>
          <w:p w14:paraId="42C8D291" w14:textId="05DEAC3D" w:rsidR="00B44F59" w:rsidRPr="00F51F13" w:rsidRDefault="00B44F59" w:rsidP="00C00768">
            <w:pPr>
              <w:pStyle w:val="HdatatablerowsCDF"/>
            </w:pPr>
            <w:r>
              <w:t>94: 3840x</w:t>
            </w:r>
            <w:r w:rsidRPr="00C25597">
              <w:t>2160p 25</w:t>
            </w:r>
            <w:r w:rsidRPr="00F51F13">
              <w:t>Hz</w:t>
            </w:r>
          </w:p>
        </w:tc>
        <w:tc>
          <w:tcPr>
            <w:tcW w:w="1080" w:type="dxa"/>
          </w:tcPr>
          <w:p w14:paraId="2D42D351" w14:textId="48C096DB" w:rsidR="00B44F59" w:rsidRPr="00F51F13" w:rsidRDefault="00B44F59" w:rsidP="00C00768">
            <w:pPr>
              <w:pStyle w:val="HdatatablerowsCDF"/>
            </w:pPr>
            <w:r w:rsidRPr="00DA4E98">
              <w:t>Y/N</w:t>
            </w:r>
          </w:p>
        </w:tc>
        <w:tc>
          <w:tcPr>
            <w:tcW w:w="1170" w:type="dxa"/>
          </w:tcPr>
          <w:p w14:paraId="77B182FE" w14:textId="77777777" w:rsidR="00B44F59" w:rsidRPr="00F51F13" w:rsidRDefault="00B44F59" w:rsidP="00C00768">
            <w:pPr>
              <w:pStyle w:val="HdatatablerowsCDF"/>
            </w:pPr>
            <w:r w:rsidRPr="00F51F13">
              <w:t>&lt;Fill in&gt;</w:t>
            </w:r>
          </w:p>
        </w:tc>
      </w:tr>
      <w:tr w:rsidR="00B44F59" w:rsidRPr="00FD4488" w14:paraId="44465E83" w14:textId="77777777" w:rsidTr="00B00D6D">
        <w:trPr>
          <w:cantSplit/>
        </w:trPr>
        <w:tc>
          <w:tcPr>
            <w:tcW w:w="3150" w:type="dxa"/>
            <w:vMerge/>
          </w:tcPr>
          <w:p w14:paraId="173112D0" w14:textId="283621D0" w:rsidR="00B44F59" w:rsidRPr="00F51F13" w:rsidRDefault="00B44F59" w:rsidP="00C00768">
            <w:pPr>
              <w:pStyle w:val="HdatatablerowsCDF"/>
            </w:pPr>
          </w:p>
        </w:tc>
        <w:tc>
          <w:tcPr>
            <w:tcW w:w="3510" w:type="dxa"/>
          </w:tcPr>
          <w:p w14:paraId="50AB76F9" w14:textId="4A824B3E" w:rsidR="00B44F59" w:rsidRPr="00F51F13" w:rsidRDefault="00B44F59" w:rsidP="00C00768">
            <w:pPr>
              <w:pStyle w:val="HdatatablerowsCDF"/>
            </w:pPr>
            <w:r>
              <w:t>93: 3840x</w:t>
            </w:r>
            <w:r w:rsidRPr="00C25597">
              <w:t>2160p 23.98, 24</w:t>
            </w:r>
            <w:r w:rsidRPr="00F51F13">
              <w:t>Hz</w:t>
            </w:r>
          </w:p>
        </w:tc>
        <w:tc>
          <w:tcPr>
            <w:tcW w:w="1080" w:type="dxa"/>
          </w:tcPr>
          <w:p w14:paraId="5D001E40" w14:textId="1F6837C9" w:rsidR="00B44F59" w:rsidRPr="00F51F13" w:rsidRDefault="00B44F59" w:rsidP="00C00768">
            <w:pPr>
              <w:pStyle w:val="HdatatablerowsCDF"/>
            </w:pPr>
            <w:r w:rsidRPr="00DA4E98">
              <w:t>Y/N</w:t>
            </w:r>
          </w:p>
        </w:tc>
        <w:tc>
          <w:tcPr>
            <w:tcW w:w="1170" w:type="dxa"/>
          </w:tcPr>
          <w:p w14:paraId="68955763" w14:textId="77777777" w:rsidR="00B44F59" w:rsidRPr="00F51F13" w:rsidRDefault="00B44F59" w:rsidP="00C00768">
            <w:pPr>
              <w:pStyle w:val="HdatatablerowsCDF"/>
            </w:pPr>
            <w:r w:rsidRPr="00F51F13">
              <w:t>&lt;Fill in&gt;</w:t>
            </w:r>
          </w:p>
        </w:tc>
      </w:tr>
      <w:tr w:rsidR="00B44F59" w:rsidRPr="00FD4488" w14:paraId="387419FB" w14:textId="77777777" w:rsidTr="00B00D6D">
        <w:trPr>
          <w:cantSplit/>
        </w:trPr>
        <w:tc>
          <w:tcPr>
            <w:tcW w:w="3150" w:type="dxa"/>
            <w:vMerge/>
          </w:tcPr>
          <w:p w14:paraId="5AA4907E" w14:textId="3FBBFD88" w:rsidR="00B44F59" w:rsidRPr="00C25597" w:rsidRDefault="00B44F59" w:rsidP="00C00768">
            <w:pPr>
              <w:pStyle w:val="HdatatablerowsCDF"/>
            </w:pPr>
          </w:p>
        </w:tc>
        <w:tc>
          <w:tcPr>
            <w:tcW w:w="3510" w:type="dxa"/>
          </w:tcPr>
          <w:p w14:paraId="764827DC" w14:textId="038D7460" w:rsidR="00B44F59" w:rsidRPr="00F51F13" w:rsidRDefault="00B44F59" w:rsidP="00C00768">
            <w:pPr>
              <w:pStyle w:val="HdatatablerowsCDF"/>
            </w:pPr>
            <w:r>
              <w:t>98: 4096x</w:t>
            </w:r>
            <w:r w:rsidRPr="00C25597">
              <w:t>2160p</w:t>
            </w:r>
            <w:r w:rsidRPr="00F51F13">
              <w:t xml:space="preserve"> 23.98, 24Hz (SMPTE)</w:t>
            </w:r>
          </w:p>
        </w:tc>
        <w:tc>
          <w:tcPr>
            <w:tcW w:w="1080" w:type="dxa"/>
          </w:tcPr>
          <w:p w14:paraId="492E06F3" w14:textId="7C30E6E5" w:rsidR="00B44F59" w:rsidRPr="00F51F13" w:rsidRDefault="00B44F59" w:rsidP="00C00768">
            <w:pPr>
              <w:pStyle w:val="HdatatablerowsCDF"/>
            </w:pPr>
            <w:r w:rsidRPr="00DA4E98">
              <w:t>Y/N</w:t>
            </w:r>
          </w:p>
        </w:tc>
        <w:tc>
          <w:tcPr>
            <w:tcW w:w="1170" w:type="dxa"/>
          </w:tcPr>
          <w:p w14:paraId="05CD8501" w14:textId="77777777" w:rsidR="00B44F59" w:rsidRPr="00F51F13" w:rsidRDefault="00B44F59" w:rsidP="00C00768">
            <w:pPr>
              <w:pStyle w:val="HdatatablerowsCDF"/>
            </w:pPr>
            <w:r w:rsidRPr="00F51F13">
              <w:t>&lt;Fill in&gt;</w:t>
            </w:r>
          </w:p>
        </w:tc>
      </w:tr>
      <w:tr w:rsidR="00B44F59" w:rsidRPr="00FD4488" w14:paraId="039EB41A" w14:textId="77777777" w:rsidTr="00B00D6D">
        <w:trPr>
          <w:cantSplit/>
        </w:trPr>
        <w:tc>
          <w:tcPr>
            <w:tcW w:w="3150" w:type="dxa"/>
            <w:vMerge/>
          </w:tcPr>
          <w:p w14:paraId="591588E0" w14:textId="29FA237F" w:rsidR="00B44F59" w:rsidRPr="00C25597" w:rsidRDefault="00B44F59" w:rsidP="00C00768">
            <w:pPr>
              <w:pStyle w:val="HdatatablerowsCDF"/>
            </w:pPr>
          </w:p>
        </w:tc>
        <w:tc>
          <w:tcPr>
            <w:tcW w:w="3510" w:type="dxa"/>
          </w:tcPr>
          <w:p w14:paraId="2A30D949" w14:textId="64B63B19" w:rsidR="00B44F59" w:rsidRPr="00F51F13" w:rsidRDefault="00B44F59" w:rsidP="00C00768">
            <w:pPr>
              <w:pStyle w:val="HdatatablerowsCDF"/>
            </w:pPr>
            <w:r>
              <w:t>100: 4096x</w:t>
            </w:r>
            <w:r w:rsidRPr="00C25597">
              <w:t>2160p</w:t>
            </w:r>
            <w:r w:rsidRPr="00F51F13">
              <w:t xml:space="preserve"> 29.97, 30Hz (SMPTE) </w:t>
            </w:r>
          </w:p>
        </w:tc>
        <w:tc>
          <w:tcPr>
            <w:tcW w:w="1080" w:type="dxa"/>
          </w:tcPr>
          <w:p w14:paraId="2F0C8C2E" w14:textId="7B16C6F7" w:rsidR="00B44F59" w:rsidRPr="00F51F13" w:rsidRDefault="00B44F59" w:rsidP="00C00768">
            <w:pPr>
              <w:pStyle w:val="HdatatablerowsCDF"/>
            </w:pPr>
            <w:r w:rsidRPr="00DA4E98">
              <w:t>Y/N</w:t>
            </w:r>
          </w:p>
        </w:tc>
        <w:tc>
          <w:tcPr>
            <w:tcW w:w="1170" w:type="dxa"/>
          </w:tcPr>
          <w:p w14:paraId="0F6A7F34" w14:textId="77777777" w:rsidR="00B44F59" w:rsidRPr="00F51F13" w:rsidRDefault="00B44F59" w:rsidP="00C00768">
            <w:pPr>
              <w:pStyle w:val="HdatatablerowsCDF"/>
            </w:pPr>
            <w:r w:rsidRPr="00F51F13">
              <w:t>&lt;Fill in&gt;</w:t>
            </w:r>
          </w:p>
        </w:tc>
      </w:tr>
      <w:tr w:rsidR="00B44F59" w:rsidRPr="00FD4488" w14:paraId="63C02187" w14:textId="77777777" w:rsidTr="00B00D6D">
        <w:trPr>
          <w:cantSplit/>
        </w:trPr>
        <w:tc>
          <w:tcPr>
            <w:tcW w:w="3150" w:type="dxa"/>
            <w:vMerge/>
          </w:tcPr>
          <w:p w14:paraId="7A70047C" w14:textId="7C3097D9" w:rsidR="00B44F59" w:rsidRPr="00C25597" w:rsidRDefault="00B44F59" w:rsidP="00C00768">
            <w:pPr>
              <w:pStyle w:val="HdatatablerowsCDF"/>
            </w:pPr>
          </w:p>
        </w:tc>
        <w:tc>
          <w:tcPr>
            <w:tcW w:w="3510" w:type="dxa"/>
          </w:tcPr>
          <w:p w14:paraId="36690E58" w14:textId="3E061F13" w:rsidR="00B44F59" w:rsidRPr="00F51F13" w:rsidRDefault="00B44F59" w:rsidP="00C00768">
            <w:pPr>
              <w:pStyle w:val="HdatatablerowsCDF"/>
            </w:pPr>
            <w:r>
              <w:t>99: 4096x</w:t>
            </w:r>
            <w:r w:rsidRPr="00C25597">
              <w:t>2160p</w:t>
            </w:r>
            <w:r w:rsidRPr="00F51F13">
              <w:t xml:space="preserve"> 25Hz (SMPTE)</w:t>
            </w:r>
          </w:p>
        </w:tc>
        <w:tc>
          <w:tcPr>
            <w:tcW w:w="1080" w:type="dxa"/>
          </w:tcPr>
          <w:p w14:paraId="77582533" w14:textId="33DBE199" w:rsidR="00B44F59" w:rsidRPr="00F51F13" w:rsidRDefault="00B44F59" w:rsidP="00C00768">
            <w:pPr>
              <w:pStyle w:val="HdatatablerowsCDF"/>
            </w:pPr>
            <w:r w:rsidRPr="00DA4E98">
              <w:t>Y/N</w:t>
            </w:r>
          </w:p>
        </w:tc>
        <w:tc>
          <w:tcPr>
            <w:tcW w:w="1170" w:type="dxa"/>
          </w:tcPr>
          <w:p w14:paraId="0B981090" w14:textId="77777777" w:rsidR="00B44F59" w:rsidRPr="00F51F13" w:rsidRDefault="00B44F59" w:rsidP="00C00768">
            <w:pPr>
              <w:pStyle w:val="HdatatablerowsCDF"/>
            </w:pPr>
            <w:r w:rsidRPr="00F51F13">
              <w:t>&lt;Fill in&gt;</w:t>
            </w:r>
          </w:p>
        </w:tc>
      </w:tr>
      <w:tr w:rsidR="00B00D6D" w:rsidRPr="00FD4488" w14:paraId="00E44CDB" w14:textId="77777777" w:rsidTr="00B00D6D">
        <w:trPr>
          <w:cantSplit/>
        </w:trPr>
        <w:tc>
          <w:tcPr>
            <w:tcW w:w="3150" w:type="dxa"/>
            <w:vMerge w:val="restart"/>
          </w:tcPr>
          <w:p w14:paraId="5CD3213E" w14:textId="6D09F5D1" w:rsidR="00B00D6D" w:rsidRPr="00F51F13" w:rsidRDefault="00B00D6D" w:rsidP="00C00768">
            <w:pPr>
              <w:pStyle w:val="HdatatablerowsCDF"/>
            </w:pPr>
            <w:bookmarkStart w:id="981" w:name="Source_2160p_3D_Video_Formats_Above_340"/>
            <w:r w:rsidRPr="00C25597">
              <w:t>Source_</w:t>
            </w:r>
            <w:r>
              <w:t>2160p_3D</w:t>
            </w:r>
            <w:r w:rsidRPr="00C25597">
              <w:t>_Video_Formats_Above_340</w:t>
            </w:r>
            <w:bookmarkEnd w:id="981"/>
          </w:p>
        </w:tc>
        <w:tc>
          <w:tcPr>
            <w:tcW w:w="3510" w:type="dxa"/>
          </w:tcPr>
          <w:p w14:paraId="2AAF2243" w14:textId="4389DCE1" w:rsidR="00B00D6D" w:rsidRPr="00F51F13" w:rsidRDefault="00B00D6D" w:rsidP="00C00768">
            <w:pPr>
              <w:pStyle w:val="HdatatablerowsCDF"/>
            </w:pPr>
            <w:r w:rsidRPr="00F51F13">
              <w:t xml:space="preserve">Which HDMI </w:t>
            </w:r>
            <w:r>
              <w:t>2160p 3D</w:t>
            </w:r>
            <w:r w:rsidRPr="00F51F13">
              <w:t xml:space="preserve"> Video Timings for TMDS Character Rate </w:t>
            </w:r>
            <w:r>
              <w:t>above</w:t>
            </w:r>
            <w:r w:rsidRPr="00F51F13">
              <w:t xml:space="preserve"> 340Mcsc </w:t>
            </w:r>
            <w:r>
              <w:t xml:space="preserve">up to 600Mcsc </w:t>
            </w:r>
            <w:r w:rsidRPr="00F51F13">
              <w:t>are supported by the product?</w:t>
            </w:r>
          </w:p>
        </w:tc>
        <w:tc>
          <w:tcPr>
            <w:tcW w:w="1080" w:type="dxa"/>
            <w:shd w:val="clear" w:color="auto" w:fill="D9D9D9"/>
          </w:tcPr>
          <w:p w14:paraId="1BC23CE8" w14:textId="77777777" w:rsidR="00B00D6D" w:rsidRPr="00F51F13" w:rsidRDefault="00B00D6D" w:rsidP="00C00768">
            <w:pPr>
              <w:pStyle w:val="HdatatablerowsCDF"/>
            </w:pPr>
          </w:p>
        </w:tc>
        <w:tc>
          <w:tcPr>
            <w:tcW w:w="1170" w:type="dxa"/>
            <w:shd w:val="clear" w:color="auto" w:fill="D9D9D9"/>
          </w:tcPr>
          <w:p w14:paraId="05A75E96" w14:textId="77777777" w:rsidR="00B00D6D" w:rsidRPr="00F51F13" w:rsidRDefault="00B00D6D" w:rsidP="00C00768">
            <w:pPr>
              <w:pStyle w:val="HdatatablerowsCDF"/>
            </w:pPr>
          </w:p>
        </w:tc>
      </w:tr>
      <w:tr w:rsidR="00B00D6D" w:rsidRPr="00FD4488" w14:paraId="731A46C1" w14:textId="77777777" w:rsidTr="00B00D6D">
        <w:trPr>
          <w:cantSplit/>
        </w:trPr>
        <w:tc>
          <w:tcPr>
            <w:tcW w:w="3150" w:type="dxa"/>
            <w:vMerge/>
          </w:tcPr>
          <w:p w14:paraId="51650F0D" w14:textId="7B1530D6" w:rsidR="00B00D6D" w:rsidRPr="00C25597" w:rsidRDefault="00B00D6D" w:rsidP="00C00768">
            <w:pPr>
              <w:pStyle w:val="HdatatablerowsCDF"/>
            </w:pPr>
          </w:p>
        </w:tc>
        <w:tc>
          <w:tcPr>
            <w:tcW w:w="3510" w:type="dxa"/>
          </w:tcPr>
          <w:p w14:paraId="2CFF46FB" w14:textId="54A175BE" w:rsidR="00B00D6D" w:rsidRPr="00F51F13" w:rsidRDefault="00B00D6D" w:rsidP="00C00768">
            <w:pPr>
              <w:pStyle w:val="HdatatablerowsCDF"/>
            </w:pPr>
            <w:r>
              <w:t>95: 3840x</w:t>
            </w:r>
            <w:r w:rsidRPr="00C25597">
              <w:t>2160p</w:t>
            </w:r>
            <w:r w:rsidRPr="00F51F13">
              <w:t xml:space="preserve"> 29.97, 30Hz (Frame Packing)</w:t>
            </w:r>
          </w:p>
        </w:tc>
        <w:tc>
          <w:tcPr>
            <w:tcW w:w="1080" w:type="dxa"/>
          </w:tcPr>
          <w:p w14:paraId="5852E7A5" w14:textId="77777777" w:rsidR="00B00D6D" w:rsidRPr="00F51F13" w:rsidRDefault="00B00D6D" w:rsidP="00C00768">
            <w:pPr>
              <w:pStyle w:val="HdatatablerowsCDF"/>
            </w:pPr>
            <w:r w:rsidRPr="00F51F13">
              <w:t>Y/N</w:t>
            </w:r>
          </w:p>
        </w:tc>
        <w:tc>
          <w:tcPr>
            <w:tcW w:w="1170" w:type="dxa"/>
          </w:tcPr>
          <w:p w14:paraId="7F8D8452" w14:textId="77777777" w:rsidR="00B00D6D" w:rsidRPr="00F51F13" w:rsidRDefault="00B00D6D" w:rsidP="00C00768">
            <w:pPr>
              <w:pStyle w:val="HdatatablerowsCDF"/>
            </w:pPr>
            <w:r w:rsidRPr="00F51F13">
              <w:t>&lt;Fill in&gt;</w:t>
            </w:r>
          </w:p>
        </w:tc>
      </w:tr>
      <w:tr w:rsidR="00B00D6D" w:rsidRPr="00FD4488" w14:paraId="6CDAC568" w14:textId="77777777" w:rsidTr="00B00D6D">
        <w:trPr>
          <w:cantSplit/>
        </w:trPr>
        <w:tc>
          <w:tcPr>
            <w:tcW w:w="3150" w:type="dxa"/>
            <w:vMerge/>
          </w:tcPr>
          <w:p w14:paraId="52195BD0" w14:textId="41E7F7AB" w:rsidR="00B00D6D" w:rsidRPr="00C25597" w:rsidRDefault="00B00D6D" w:rsidP="00C00768">
            <w:pPr>
              <w:pStyle w:val="HdatatablerowsCDF"/>
            </w:pPr>
          </w:p>
        </w:tc>
        <w:tc>
          <w:tcPr>
            <w:tcW w:w="3510" w:type="dxa"/>
          </w:tcPr>
          <w:p w14:paraId="31E42496" w14:textId="512EE8D7" w:rsidR="00B00D6D" w:rsidRPr="00F51F13" w:rsidRDefault="00B00D6D" w:rsidP="00C00768">
            <w:pPr>
              <w:pStyle w:val="HdatatablerowsCDF"/>
            </w:pPr>
            <w:r>
              <w:t>94: 3840x</w:t>
            </w:r>
            <w:r w:rsidRPr="00C25597">
              <w:t>2160p</w:t>
            </w:r>
            <w:r w:rsidRPr="00F51F13">
              <w:t xml:space="preserve"> 25Hz (Frame Packing)</w:t>
            </w:r>
          </w:p>
        </w:tc>
        <w:tc>
          <w:tcPr>
            <w:tcW w:w="1080" w:type="dxa"/>
          </w:tcPr>
          <w:p w14:paraId="185C6928" w14:textId="77777777" w:rsidR="00B00D6D" w:rsidRPr="00F51F13" w:rsidRDefault="00B00D6D" w:rsidP="00C00768">
            <w:pPr>
              <w:pStyle w:val="HdatatablerowsCDF"/>
            </w:pPr>
            <w:r w:rsidRPr="00F51F13">
              <w:t>Y/N</w:t>
            </w:r>
          </w:p>
        </w:tc>
        <w:tc>
          <w:tcPr>
            <w:tcW w:w="1170" w:type="dxa"/>
          </w:tcPr>
          <w:p w14:paraId="2C3AF521" w14:textId="77777777" w:rsidR="00B00D6D" w:rsidRPr="00F51F13" w:rsidRDefault="00B00D6D" w:rsidP="00C00768">
            <w:pPr>
              <w:pStyle w:val="HdatatablerowsCDF"/>
            </w:pPr>
            <w:r w:rsidRPr="00F51F13">
              <w:t>&lt;Fill in&gt;</w:t>
            </w:r>
          </w:p>
        </w:tc>
      </w:tr>
      <w:tr w:rsidR="00B00D6D" w:rsidRPr="00FD4488" w14:paraId="622FB5BC" w14:textId="77777777" w:rsidTr="00B00D6D">
        <w:trPr>
          <w:cantSplit/>
        </w:trPr>
        <w:tc>
          <w:tcPr>
            <w:tcW w:w="3150" w:type="dxa"/>
            <w:vMerge/>
          </w:tcPr>
          <w:p w14:paraId="1FD41F7E" w14:textId="36A0624D" w:rsidR="00B00D6D" w:rsidRPr="00C25597" w:rsidRDefault="00B00D6D" w:rsidP="00C00768">
            <w:pPr>
              <w:pStyle w:val="HdatatablerowsCDF"/>
            </w:pPr>
          </w:p>
        </w:tc>
        <w:tc>
          <w:tcPr>
            <w:tcW w:w="3510" w:type="dxa"/>
          </w:tcPr>
          <w:p w14:paraId="27C8F03A" w14:textId="0FA772C0" w:rsidR="00B00D6D" w:rsidRPr="00F51F13" w:rsidRDefault="00B00D6D" w:rsidP="00C00768">
            <w:pPr>
              <w:pStyle w:val="HdatatablerowsCDF"/>
            </w:pPr>
            <w:r>
              <w:t>93: 3840x</w:t>
            </w:r>
            <w:r w:rsidRPr="00C25597">
              <w:t>2160p</w:t>
            </w:r>
            <w:r w:rsidRPr="00F51F13">
              <w:t xml:space="preserve"> 23.98, 24Hz (Frame Packing)</w:t>
            </w:r>
          </w:p>
        </w:tc>
        <w:tc>
          <w:tcPr>
            <w:tcW w:w="1080" w:type="dxa"/>
          </w:tcPr>
          <w:p w14:paraId="62B4B789" w14:textId="77777777" w:rsidR="00B00D6D" w:rsidRPr="00F51F13" w:rsidRDefault="00B00D6D" w:rsidP="00C00768">
            <w:pPr>
              <w:pStyle w:val="HdatatablerowsCDF"/>
            </w:pPr>
            <w:r w:rsidRPr="00F51F13">
              <w:t>Y/N</w:t>
            </w:r>
          </w:p>
        </w:tc>
        <w:tc>
          <w:tcPr>
            <w:tcW w:w="1170" w:type="dxa"/>
          </w:tcPr>
          <w:p w14:paraId="49F1F423" w14:textId="77777777" w:rsidR="00B00D6D" w:rsidRPr="00F51F13" w:rsidRDefault="00B00D6D" w:rsidP="00C00768">
            <w:pPr>
              <w:pStyle w:val="HdatatablerowsCDF"/>
            </w:pPr>
            <w:r w:rsidRPr="00F51F13">
              <w:t>&lt;Fill in&gt;</w:t>
            </w:r>
          </w:p>
        </w:tc>
      </w:tr>
      <w:tr w:rsidR="00B00D6D" w:rsidRPr="00FD4488" w14:paraId="4C32E3ED" w14:textId="77777777" w:rsidTr="00B00D6D">
        <w:trPr>
          <w:cantSplit/>
        </w:trPr>
        <w:tc>
          <w:tcPr>
            <w:tcW w:w="3150" w:type="dxa"/>
            <w:vMerge/>
          </w:tcPr>
          <w:p w14:paraId="5B5BD106" w14:textId="2821E023" w:rsidR="00B00D6D" w:rsidRPr="00C25597" w:rsidRDefault="00B00D6D" w:rsidP="00C00768">
            <w:pPr>
              <w:pStyle w:val="HdatatablerowsCDF"/>
            </w:pPr>
          </w:p>
        </w:tc>
        <w:tc>
          <w:tcPr>
            <w:tcW w:w="3510" w:type="dxa"/>
          </w:tcPr>
          <w:p w14:paraId="6C6ECA50" w14:textId="25E9DFC8" w:rsidR="00B00D6D" w:rsidRPr="00F51F13" w:rsidRDefault="00B00D6D" w:rsidP="00C00768">
            <w:pPr>
              <w:pStyle w:val="HdatatablerowsCDF"/>
            </w:pPr>
            <w:r>
              <w:t>98: 4096x</w:t>
            </w:r>
            <w:r w:rsidRPr="00C25597">
              <w:t>2160p</w:t>
            </w:r>
            <w:r w:rsidRPr="00F51F13">
              <w:t xml:space="preserve"> 23.98, 24Hz (SMPTE) (Frame Packing)</w:t>
            </w:r>
          </w:p>
        </w:tc>
        <w:tc>
          <w:tcPr>
            <w:tcW w:w="1080" w:type="dxa"/>
          </w:tcPr>
          <w:p w14:paraId="715457EB" w14:textId="77777777" w:rsidR="00B00D6D" w:rsidRPr="00F51F13" w:rsidRDefault="00B00D6D" w:rsidP="00C00768">
            <w:pPr>
              <w:pStyle w:val="HdatatablerowsCDF"/>
            </w:pPr>
            <w:r w:rsidRPr="00F51F13">
              <w:t>Y/N</w:t>
            </w:r>
          </w:p>
        </w:tc>
        <w:tc>
          <w:tcPr>
            <w:tcW w:w="1170" w:type="dxa"/>
          </w:tcPr>
          <w:p w14:paraId="4BBDD220" w14:textId="77777777" w:rsidR="00B00D6D" w:rsidRPr="00F51F13" w:rsidRDefault="00B00D6D" w:rsidP="00C00768">
            <w:pPr>
              <w:pStyle w:val="HdatatablerowsCDF"/>
            </w:pPr>
            <w:r w:rsidRPr="00F51F13">
              <w:t>&lt;Fill in&gt;</w:t>
            </w:r>
          </w:p>
        </w:tc>
      </w:tr>
      <w:tr w:rsidR="00B00D6D" w:rsidRPr="00FD4488" w14:paraId="3CBCCA95" w14:textId="77777777" w:rsidTr="00B00D6D">
        <w:trPr>
          <w:cantSplit/>
        </w:trPr>
        <w:tc>
          <w:tcPr>
            <w:tcW w:w="3150" w:type="dxa"/>
            <w:vMerge/>
          </w:tcPr>
          <w:p w14:paraId="575ECDD1" w14:textId="058DB33D" w:rsidR="00B00D6D" w:rsidRPr="00C25597" w:rsidRDefault="00B00D6D" w:rsidP="00C00768">
            <w:pPr>
              <w:pStyle w:val="HdatatablerowsCDF"/>
            </w:pPr>
          </w:p>
        </w:tc>
        <w:tc>
          <w:tcPr>
            <w:tcW w:w="3510" w:type="dxa"/>
          </w:tcPr>
          <w:p w14:paraId="6B0AB925" w14:textId="183ABFB2" w:rsidR="00B00D6D" w:rsidRPr="00F51F13" w:rsidRDefault="00B00D6D" w:rsidP="00C00768">
            <w:pPr>
              <w:pStyle w:val="HdatatablerowsCDF"/>
            </w:pPr>
            <w:r>
              <w:t>100: 4096x</w:t>
            </w:r>
            <w:r w:rsidRPr="00C25597">
              <w:t>2160p</w:t>
            </w:r>
            <w:r w:rsidRPr="00F51F13">
              <w:t xml:space="preserve"> 29.97, 30Hz (SMPTE) (Frame Packing)</w:t>
            </w:r>
          </w:p>
        </w:tc>
        <w:tc>
          <w:tcPr>
            <w:tcW w:w="1080" w:type="dxa"/>
          </w:tcPr>
          <w:p w14:paraId="156DA1B4" w14:textId="77777777" w:rsidR="00B00D6D" w:rsidRPr="00F51F13" w:rsidRDefault="00B00D6D" w:rsidP="00C00768">
            <w:pPr>
              <w:pStyle w:val="HdatatablerowsCDF"/>
            </w:pPr>
            <w:r w:rsidRPr="00F51F13">
              <w:t>Y/N</w:t>
            </w:r>
          </w:p>
        </w:tc>
        <w:tc>
          <w:tcPr>
            <w:tcW w:w="1170" w:type="dxa"/>
          </w:tcPr>
          <w:p w14:paraId="29E12107" w14:textId="77777777" w:rsidR="00B00D6D" w:rsidRPr="00F51F13" w:rsidRDefault="00B00D6D" w:rsidP="00C00768">
            <w:pPr>
              <w:pStyle w:val="HdatatablerowsCDF"/>
            </w:pPr>
            <w:r w:rsidRPr="00F51F13">
              <w:t>&lt;Fill in&gt;</w:t>
            </w:r>
          </w:p>
        </w:tc>
      </w:tr>
      <w:tr w:rsidR="00B00D6D" w:rsidRPr="00FD4488" w14:paraId="219CCC92" w14:textId="77777777" w:rsidTr="00B00D6D">
        <w:trPr>
          <w:cantSplit/>
        </w:trPr>
        <w:tc>
          <w:tcPr>
            <w:tcW w:w="3150" w:type="dxa"/>
            <w:vMerge/>
          </w:tcPr>
          <w:p w14:paraId="31B48315" w14:textId="31E3A716" w:rsidR="00B00D6D" w:rsidRPr="00C25597" w:rsidRDefault="00B00D6D" w:rsidP="00C00768">
            <w:pPr>
              <w:pStyle w:val="HdatatablerowsCDF"/>
            </w:pPr>
          </w:p>
        </w:tc>
        <w:tc>
          <w:tcPr>
            <w:tcW w:w="3510" w:type="dxa"/>
          </w:tcPr>
          <w:p w14:paraId="75158502" w14:textId="20D8C072" w:rsidR="00B00D6D" w:rsidRPr="00F51F13" w:rsidRDefault="00B00D6D" w:rsidP="00C00768">
            <w:pPr>
              <w:pStyle w:val="HdatatablerowsCDF"/>
            </w:pPr>
            <w:r>
              <w:t>99: 4096x</w:t>
            </w:r>
            <w:r w:rsidRPr="00C25597">
              <w:t>2160p</w:t>
            </w:r>
            <w:r w:rsidRPr="00F51F13">
              <w:t xml:space="preserve"> 25Hz (SMPTE) (Frame Packing)</w:t>
            </w:r>
          </w:p>
        </w:tc>
        <w:tc>
          <w:tcPr>
            <w:tcW w:w="1080" w:type="dxa"/>
          </w:tcPr>
          <w:p w14:paraId="559C8966" w14:textId="77777777" w:rsidR="00B00D6D" w:rsidRPr="00F51F13" w:rsidRDefault="00B00D6D" w:rsidP="00C00768">
            <w:pPr>
              <w:pStyle w:val="HdatatablerowsCDF"/>
            </w:pPr>
            <w:r w:rsidRPr="00F51F13">
              <w:t>Y/N</w:t>
            </w:r>
          </w:p>
        </w:tc>
        <w:tc>
          <w:tcPr>
            <w:tcW w:w="1170" w:type="dxa"/>
          </w:tcPr>
          <w:p w14:paraId="714FE8A4" w14:textId="77777777" w:rsidR="00B00D6D" w:rsidRPr="00F51F13" w:rsidRDefault="00B00D6D" w:rsidP="00C00768">
            <w:pPr>
              <w:pStyle w:val="HdatatablerowsCDF"/>
            </w:pPr>
            <w:r w:rsidRPr="00F51F13">
              <w:t>&lt;Fill in&gt;</w:t>
            </w:r>
          </w:p>
        </w:tc>
      </w:tr>
      <w:tr w:rsidR="00B00D6D" w:rsidRPr="00FD4488" w14:paraId="6DD61F19" w14:textId="77777777" w:rsidTr="00B00D6D">
        <w:trPr>
          <w:cantSplit/>
        </w:trPr>
        <w:tc>
          <w:tcPr>
            <w:tcW w:w="3150" w:type="dxa"/>
            <w:vMerge/>
          </w:tcPr>
          <w:p w14:paraId="1760D396" w14:textId="5345A54F" w:rsidR="00B00D6D" w:rsidRPr="00C25597" w:rsidRDefault="00B00D6D" w:rsidP="00C00768">
            <w:pPr>
              <w:pStyle w:val="HdatatablerowsCDF"/>
            </w:pPr>
          </w:p>
        </w:tc>
        <w:tc>
          <w:tcPr>
            <w:tcW w:w="3510" w:type="dxa"/>
          </w:tcPr>
          <w:p w14:paraId="78A1CD19" w14:textId="365B9268" w:rsidR="00B00D6D" w:rsidRPr="00F51F13" w:rsidRDefault="00B00D6D" w:rsidP="00C00768">
            <w:pPr>
              <w:pStyle w:val="HdatatablerowsCDF"/>
            </w:pPr>
            <w:r>
              <w:t>97: 3840x</w:t>
            </w:r>
            <w:r w:rsidRPr="00C25597">
              <w:t>2160p</w:t>
            </w:r>
            <w:r w:rsidRPr="00F51F13">
              <w:t xml:space="preserve"> 59.94, 60Hz (Side-by-Side (Half))</w:t>
            </w:r>
          </w:p>
        </w:tc>
        <w:tc>
          <w:tcPr>
            <w:tcW w:w="1080" w:type="dxa"/>
          </w:tcPr>
          <w:p w14:paraId="72462D58" w14:textId="77777777" w:rsidR="00B00D6D" w:rsidRPr="00F51F13" w:rsidRDefault="00B00D6D" w:rsidP="00C00768">
            <w:pPr>
              <w:pStyle w:val="HdatatablerowsCDF"/>
            </w:pPr>
            <w:r w:rsidRPr="00F51F13">
              <w:t>Y/N</w:t>
            </w:r>
          </w:p>
        </w:tc>
        <w:tc>
          <w:tcPr>
            <w:tcW w:w="1170" w:type="dxa"/>
          </w:tcPr>
          <w:p w14:paraId="09466D27" w14:textId="77777777" w:rsidR="00B00D6D" w:rsidRPr="00F51F13" w:rsidRDefault="00B00D6D" w:rsidP="00C00768">
            <w:pPr>
              <w:pStyle w:val="HdatatablerowsCDF"/>
            </w:pPr>
            <w:r w:rsidRPr="00F51F13">
              <w:t>&lt;Fill in&gt;</w:t>
            </w:r>
          </w:p>
        </w:tc>
      </w:tr>
      <w:tr w:rsidR="00B00D6D" w:rsidRPr="00FD4488" w14:paraId="2F1BB6AF" w14:textId="77777777" w:rsidTr="00B00D6D">
        <w:trPr>
          <w:cantSplit/>
        </w:trPr>
        <w:tc>
          <w:tcPr>
            <w:tcW w:w="3150" w:type="dxa"/>
            <w:vMerge/>
          </w:tcPr>
          <w:p w14:paraId="4A73E92F" w14:textId="35748CAD" w:rsidR="00B00D6D" w:rsidRPr="00C25597" w:rsidRDefault="00B00D6D" w:rsidP="00C00768">
            <w:pPr>
              <w:pStyle w:val="HdatatablerowsCDF"/>
            </w:pPr>
          </w:p>
        </w:tc>
        <w:tc>
          <w:tcPr>
            <w:tcW w:w="3510" w:type="dxa"/>
          </w:tcPr>
          <w:p w14:paraId="5BC58784" w14:textId="720C7413" w:rsidR="00B00D6D" w:rsidRPr="00F51F13" w:rsidRDefault="00B00D6D" w:rsidP="00C00768">
            <w:pPr>
              <w:pStyle w:val="HdatatablerowsCDF"/>
            </w:pPr>
            <w:r>
              <w:t>96: 3840x</w:t>
            </w:r>
            <w:r w:rsidRPr="00C25597">
              <w:t>2160p</w:t>
            </w:r>
            <w:r w:rsidRPr="00F51F13">
              <w:t xml:space="preserve"> 50Hz (Side-by-Side (Half))</w:t>
            </w:r>
          </w:p>
        </w:tc>
        <w:tc>
          <w:tcPr>
            <w:tcW w:w="1080" w:type="dxa"/>
          </w:tcPr>
          <w:p w14:paraId="43ECABD1" w14:textId="77777777" w:rsidR="00B00D6D" w:rsidRPr="00F51F13" w:rsidRDefault="00B00D6D" w:rsidP="00C00768">
            <w:pPr>
              <w:pStyle w:val="HdatatablerowsCDF"/>
            </w:pPr>
            <w:r w:rsidRPr="00F51F13">
              <w:t>Y/N</w:t>
            </w:r>
          </w:p>
        </w:tc>
        <w:tc>
          <w:tcPr>
            <w:tcW w:w="1170" w:type="dxa"/>
          </w:tcPr>
          <w:p w14:paraId="69885B19" w14:textId="77777777" w:rsidR="00B00D6D" w:rsidRPr="00F51F13" w:rsidRDefault="00B00D6D" w:rsidP="00C00768">
            <w:pPr>
              <w:pStyle w:val="HdatatablerowsCDF"/>
            </w:pPr>
            <w:r w:rsidRPr="00F51F13">
              <w:t>&lt;Fill in&gt;</w:t>
            </w:r>
          </w:p>
        </w:tc>
      </w:tr>
      <w:tr w:rsidR="00B00D6D" w:rsidRPr="00FD4488" w14:paraId="0E6416EF" w14:textId="77777777" w:rsidTr="00B00D6D">
        <w:trPr>
          <w:cantSplit/>
        </w:trPr>
        <w:tc>
          <w:tcPr>
            <w:tcW w:w="3150" w:type="dxa"/>
            <w:vMerge/>
          </w:tcPr>
          <w:p w14:paraId="553C20EE" w14:textId="224E6B3B" w:rsidR="00B00D6D" w:rsidRPr="00C25597" w:rsidRDefault="00B00D6D" w:rsidP="00C00768">
            <w:pPr>
              <w:pStyle w:val="HdatatablerowsCDF"/>
            </w:pPr>
          </w:p>
        </w:tc>
        <w:tc>
          <w:tcPr>
            <w:tcW w:w="3510" w:type="dxa"/>
          </w:tcPr>
          <w:p w14:paraId="7EC81DA1" w14:textId="62CDE400" w:rsidR="00B00D6D" w:rsidRPr="00F51F13" w:rsidRDefault="00B00D6D" w:rsidP="00C00768">
            <w:pPr>
              <w:pStyle w:val="HdatatablerowsCDF"/>
            </w:pPr>
            <w:r>
              <w:t>102: 4096x</w:t>
            </w:r>
            <w:r w:rsidRPr="00C25597">
              <w:t>2160p</w:t>
            </w:r>
            <w:r w:rsidRPr="00F51F13">
              <w:t xml:space="preserve"> 59.94, 60Hz (SMPTE) (Side-by-Side (Half))</w:t>
            </w:r>
          </w:p>
        </w:tc>
        <w:tc>
          <w:tcPr>
            <w:tcW w:w="1080" w:type="dxa"/>
          </w:tcPr>
          <w:p w14:paraId="5E259B27" w14:textId="77777777" w:rsidR="00B00D6D" w:rsidRPr="00F51F13" w:rsidRDefault="00B00D6D" w:rsidP="00C00768">
            <w:pPr>
              <w:pStyle w:val="HdatatablerowsCDF"/>
            </w:pPr>
            <w:r w:rsidRPr="00F51F13">
              <w:t>Y/N</w:t>
            </w:r>
          </w:p>
        </w:tc>
        <w:tc>
          <w:tcPr>
            <w:tcW w:w="1170" w:type="dxa"/>
          </w:tcPr>
          <w:p w14:paraId="63BE1623" w14:textId="77777777" w:rsidR="00B00D6D" w:rsidRPr="00F51F13" w:rsidRDefault="00B00D6D" w:rsidP="00C00768">
            <w:pPr>
              <w:pStyle w:val="HdatatablerowsCDF"/>
            </w:pPr>
            <w:r w:rsidRPr="00F51F13">
              <w:t>&lt;Fill in&gt;</w:t>
            </w:r>
          </w:p>
        </w:tc>
      </w:tr>
      <w:tr w:rsidR="00B00D6D" w:rsidRPr="00FD4488" w14:paraId="7D186CFF" w14:textId="77777777" w:rsidTr="00B00D6D">
        <w:trPr>
          <w:cantSplit/>
        </w:trPr>
        <w:tc>
          <w:tcPr>
            <w:tcW w:w="3150" w:type="dxa"/>
            <w:vMerge/>
          </w:tcPr>
          <w:p w14:paraId="30D0769D" w14:textId="7EFBF0B6" w:rsidR="00B00D6D" w:rsidRPr="00C25597" w:rsidRDefault="00B00D6D" w:rsidP="00C00768">
            <w:pPr>
              <w:pStyle w:val="HdatatablerowsCDF"/>
            </w:pPr>
          </w:p>
        </w:tc>
        <w:tc>
          <w:tcPr>
            <w:tcW w:w="3510" w:type="dxa"/>
          </w:tcPr>
          <w:p w14:paraId="486329D2" w14:textId="42545133" w:rsidR="00B00D6D" w:rsidRPr="00F51F13" w:rsidRDefault="00B00D6D" w:rsidP="00C00768">
            <w:pPr>
              <w:pStyle w:val="HdatatablerowsCDF"/>
            </w:pPr>
            <w:r>
              <w:t>101: 4096x</w:t>
            </w:r>
            <w:r w:rsidRPr="00C25597">
              <w:t>2160p</w:t>
            </w:r>
            <w:r w:rsidRPr="00F51F13">
              <w:t xml:space="preserve"> 50Hz (SMPTE) (Side-by-Side (Half))</w:t>
            </w:r>
          </w:p>
        </w:tc>
        <w:tc>
          <w:tcPr>
            <w:tcW w:w="1080" w:type="dxa"/>
          </w:tcPr>
          <w:p w14:paraId="1F482D64" w14:textId="77777777" w:rsidR="00B00D6D" w:rsidRPr="00F51F13" w:rsidRDefault="00B00D6D" w:rsidP="00C00768">
            <w:pPr>
              <w:pStyle w:val="HdatatablerowsCDF"/>
            </w:pPr>
            <w:r w:rsidRPr="00F51F13">
              <w:t>Y/N</w:t>
            </w:r>
          </w:p>
        </w:tc>
        <w:tc>
          <w:tcPr>
            <w:tcW w:w="1170" w:type="dxa"/>
          </w:tcPr>
          <w:p w14:paraId="2F020F79" w14:textId="77777777" w:rsidR="00B00D6D" w:rsidRPr="00F51F13" w:rsidRDefault="00B00D6D" w:rsidP="00C00768">
            <w:pPr>
              <w:pStyle w:val="HdatatablerowsCDF"/>
            </w:pPr>
            <w:r w:rsidRPr="00F51F13">
              <w:t>&lt;Fill in&gt;</w:t>
            </w:r>
          </w:p>
        </w:tc>
      </w:tr>
      <w:tr w:rsidR="00B00D6D" w:rsidRPr="00FD4488" w14:paraId="6F6A122F" w14:textId="77777777" w:rsidTr="00B00D6D">
        <w:trPr>
          <w:cantSplit/>
        </w:trPr>
        <w:tc>
          <w:tcPr>
            <w:tcW w:w="3150" w:type="dxa"/>
            <w:vMerge/>
          </w:tcPr>
          <w:p w14:paraId="2D1A5CE3" w14:textId="6A0C8FF7" w:rsidR="00B00D6D" w:rsidRPr="00C25597" w:rsidRDefault="00B00D6D" w:rsidP="00C00768">
            <w:pPr>
              <w:pStyle w:val="HdatatablerowsCDF"/>
            </w:pPr>
          </w:p>
        </w:tc>
        <w:tc>
          <w:tcPr>
            <w:tcW w:w="3510" w:type="dxa"/>
          </w:tcPr>
          <w:p w14:paraId="676A39AB" w14:textId="37BBFA21" w:rsidR="00B00D6D" w:rsidRPr="00F51F13" w:rsidRDefault="00B00D6D" w:rsidP="00C00768">
            <w:pPr>
              <w:pStyle w:val="HdatatablerowsCDF"/>
            </w:pPr>
            <w:r>
              <w:t>97: 3840x</w:t>
            </w:r>
            <w:r w:rsidRPr="00C25597">
              <w:t>2160p</w:t>
            </w:r>
            <w:r w:rsidRPr="00F51F13">
              <w:t xml:space="preserve"> 59.94, 60Hz (Top-and-Bottom)</w:t>
            </w:r>
          </w:p>
        </w:tc>
        <w:tc>
          <w:tcPr>
            <w:tcW w:w="1080" w:type="dxa"/>
          </w:tcPr>
          <w:p w14:paraId="713340B7" w14:textId="77777777" w:rsidR="00B00D6D" w:rsidRPr="00C25597" w:rsidRDefault="00B00D6D" w:rsidP="00C00768">
            <w:pPr>
              <w:pStyle w:val="HdatatablerowsCDF"/>
            </w:pPr>
            <w:r w:rsidRPr="00C25597">
              <w:t>Y/N</w:t>
            </w:r>
          </w:p>
        </w:tc>
        <w:tc>
          <w:tcPr>
            <w:tcW w:w="1170" w:type="dxa"/>
          </w:tcPr>
          <w:p w14:paraId="5646A663" w14:textId="77777777" w:rsidR="00B00D6D" w:rsidRPr="00C25597" w:rsidRDefault="00B00D6D" w:rsidP="00C00768">
            <w:pPr>
              <w:pStyle w:val="HdatatablerowsCDF"/>
            </w:pPr>
            <w:r w:rsidRPr="00C25597">
              <w:t>&lt;Fill in&gt;</w:t>
            </w:r>
          </w:p>
        </w:tc>
      </w:tr>
      <w:tr w:rsidR="00B00D6D" w:rsidRPr="00FD4488" w14:paraId="158A4B45" w14:textId="77777777" w:rsidTr="00B00D6D">
        <w:trPr>
          <w:cantSplit/>
        </w:trPr>
        <w:tc>
          <w:tcPr>
            <w:tcW w:w="3150" w:type="dxa"/>
            <w:vMerge/>
          </w:tcPr>
          <w:p w14:paraId="53487655" w14:textId="333742DB" w:rsidR="00B00D6D" w:rsidRPr="00C25597" w:rsidRDefault="00B00D6D" w:rsidP="00C00768">
            <w:pPr>
              <w:pStyle w:val="HdatatablerowsCDF"/>
            </w:pPr>
          </w:p>
        </w:tc>
        <w:tc>
          <w:tcPr>
            <w:tcW w:w="3510" w:type="dxa"/>
          </w:tcPr>
          <w:p w14:paraId="1DF06BE1" w14:textId="41778D58" w:rsidR="00B00D6D" w:rsidRPr="00F51F13" w:rsidRDefault="00B00D6D" w:rsidP="00C00768">
            <w:pPr>
              <w:pStyle w:val="HdatatablerowsCDF"/>
            </w:pPr>
            <w:r>
              <w:t>96: 3840x</w:t>
            </w:r>
            <w:r w:rsidRPr="00C25597">
              <w:t>2160p</w:t>
            </w:r>
            <w:r w:rsidRPr="00F51F13">
              <w:t xml:space="preserve"> 50Hz (Top-and-Bottom)</w:t>
            </w:r>
          </w:p>
        </w:tc>
        <w:tc>
          <w:tcPr>
            <w:tcW w:w="1080" w:type="dxa"/>
          </w:tcPr>
          <w:p w14:paraId="2B6757C7" w14:textId="77777777" w:rsidR="00B00D6D" w:rsidRPr="00F51F13" w:rsidRDefault="00B00D6D" w:rsidP="00C00768">
            <w:pPr>
              <w:pStyle w:val="HdatatablerowsCDF"/>
            </w:pPr>
            <w:r w:rsidRPr="00F51F13">
              <w:t>Y/N</w:t>
            </w:r>
          </w:p>
        </w:tc>
        <w:tc>
          <w:tcPr>
            <w:tcW w:w="1170" w:type="dxa"/>
          </w:tcPr>
          <w:p w14:paraId="369F3A3F" w14:textId="77777777" w:rsidR="00B00D6D" w:rsidRPr="00F51F13" w:rsidRDefault="00B00D6D" w:rsidP="00C00768">
            <w:pPr>
              <w:pStyle w:val="HdatatablerowsCDF"/>
            </w:pPr>
            <w:r w:rsidRPr="00F51F13">
              <w:t>&lt;Fill in&gt;</w:t>
            </w:r>
          </w:p>
        </w:tc>
      </w:tr>
      <w:tr w:rsidR="00B00D6D" w:rsidRPr="00FD4488" w14:paraId="45E58000" w14:textId="77777777" w:rsidTr="00B00D6D">
        <w:trPr>
          <w:cantSplit/>
        </w:trPr>
        <w:tc>
          <w:tcPr>
            <w:tcW w:w="3150" w:type="dxa"/>
            <w:vMerge/>
          </w:tcPr>
          <w:p w14:paraId="75765B5F" w14:textId="05C35F9A" w:rsidR="00B00D6D" w:rsidRPr="00C25597" w:rsidRDefault="00B00D6D" w:rsidP="00C00768">
            <w:pPr>
              <w:pStyle w:val="HdatatablerowsCDF"/>
            </w:pPr>
          </w:p>
        </w:tc>
        <w:tc>
          <w:tcPr>
            <w:tcW w:w="3510" w:type="dxa"/>
          </w:tcPr>
          <w:p w14:paraId="589C4C63" w14:textId="22763C24" w:rsidR="00B00D6D" w:rsidRPr="00F51F13" w:rsidRDefault="00B00D6D" w:rsidP="00C00768">
            <w:pPr>
              <w:pStyle w:val="HdatatablerowsCDF"/>
            </w:pPr>
            <w:r>
              <w:t>102: 4096x</w:t>
            </w:r>
            <w:r w:rsidRPr="00C25597">
              <w:t>2160p</w:t>
            </w:r>
            <w:r w:rsidRPr="00F51F13">
              <w:t xml:space="preserve"> 59.94, 60Hz (SMPTE) (Top-and-Bottom)</w:t>
            </w:r>
          </w:p>
        </w:tc>
        <w:tc>
          <w:tcPr>
            <w:tcW w:w="1080" w:type="dxa"/>
          </w:tcPr>
          <w:p w14:paraId="7F2B5BFC" w14:textId="77777777" w:rsidR="00B00D6D" w:rsidRPr="00F51F13" w:rsidRDefault="00B00D6D" w:rsidP="00C00768">
            <w:pPr>
              <w:pStyle w:val="HdatatablerowsCDF"/>
            </w:pPr>
            <w:r w:rsidRPr="00F51F13">
              <w:t>Y/N</w:t>
            </w:r>
          </w:p>
        </w:tc>
        <w:tc>
          <w:tcPr>
            <w:tcW w:w="1170" w:type="dxa"/>
          </w:tcPr>
          <w:p w14:paraId="3D74D393" w14:textId="77777777" w:rsidR="00B00D6D" w:rsidRPr="00F51F13" w:rsidRDefault="00B00D6D" w:rsidP="00C00768">
            <w:pPr>
              <w:pStyle w:val="HdatatablerowsCDF"/>
            </w:pPr>
            <w:r w:rsidRPr="00F51F13">
              <w:t>&lt;Fill in&gt;</w:t>
            </w:r>
          </w:p>
        </w:tc>
      </w:tr>
      <w:tr w:rsidR="00B00D6D" w:rsidRPr="00FD4488" w14:paraId="5F1BDEB1" w14:textId="77777777" w:rsidTr="00B00D6D">
        <w:trPr>
          <w:cantSplit/>
        </w:trPr>
        <w:tc>
          <w:tcPr>
            <w:tcW w:w="3150" w:type="dxa"/>
            <w:vMerge/>
          </w:tcPr>
          <w:p w14:paraId="106C526D" w14:textId="40F80422" w:rsidR="00B00D6D" w:rsidRPr="00C25597" w:rsidRDefault="00B00D6D" w:rsidP="00C00768">
            <w:pPr>
              <w:pStyle w:val="HdatatablerowsCDF"/>
            </w:pPr>
          </w:p>
        </w:tc>
        <w:tc>
          <w:tcPr>
            <w:tcW w:w="3510" w:type="dxa"/>
          </w:tcPr>
          <w:p w14:paraId="26A2CB95" w14:textId="2CEDFC62" w:rsidR="00B00D6D" w:rsidRPr="00F51F13" w:rsidRDefault="00B00D6D" w:rsidP="00C00768">
            <w:pPr>
              <w:pStyle w:val="HdatatablerowsCDF"/>
            </w:pPr>
            <w:r>
              <w:t>101: 4096x</w:t>
            </w:r>
            <w:r w:rsidRPr="00C25597">
              <w:t>2160p</w:t>
            </w:r>
            <w:r w:rsidRPr="00F51F13">
              <w:t xml:space="preserve"> 50Hz (SMPTE) (Top-and-Bottom)</w:t>
            </w:r>
          </w:p>
        </w:tc>
        <w:tc>
          <w:tcPr>
            <w:tcW w:w="1080" w:type="dxa"/>
          </w:tcPr>
          <w:p w14:paraId="4E68DE82" w14:textId="77777777" w:rsidR="00B00D6D" w:rsidRPr="00F51F13" w:rsidRDefault="00B00D6D" w:rsidP="00C00768">
            <w:pPr>
              <w:pStyle w:val="HdatatablerowsCDF"/>
            </w:pPr>
            <w:r w:rsidRPr="00F51F13">
              <w:t>Y/N</w:t>
            </w:r>
          </w:p>
        </w:tc>
        <w:tc>
          <w:tcPr>
            <w:tcW w:w="1170" w:type="dxa"/>
          </w:tcPr>
          <w:p w14:paraId="282CF0BA" w14:textId="77777777" w:rsidR="00B00D6D" w:rsidRPr="00F51F13" w:rsidRDefault="00B00D6D" w:rsidP="00C00768">
            <w:pPr>
              <w:pStyle w:val="HdatatablerowsCDF"/>
            </w:pPr>
            <w:r w:rsidRPr="00F51F13">
              <w:t>&lt;Fill in&gt;</w:t>
            </w:r>
          </w:p>
        </w:tc>
      </w:tr>
      <w:tr w:rsidR="00B605AC" w:rsidRPr="00FD4488" w14:paraId="46DAC797" w14:textId="77777777" w:rsidTr="00B00D6D">
        <w:trPr>
          <w:cantSplit/>
        </w:trPr>
        <w:tc>
          <w:tcPr>
            <w:tcW w:w="3150" w:type="dxa"/>
          </w:tcPr>
          <w:p w14:paraId="4B3B254F" w14:textId="77777777" w:rsidR="00B605AC" w:rsidRPr="00C25597" w:rsidRDefault="00B605AC" w:rsidP="00C00768">
            <w:pPr>
              <w:pStyle w:val="HdatatablerowsCDF"/>
            </w:pPr>
            <w:bookmarkStart w:id="982" w:name="Source_ITURBT2020_Above340"/>
            <w:bookmarkStart w:id="983" w:name="Source_ITURBT2020"/>
            <w:bookmarkStart w:id="984" w:name="Source_ITURBT2020_101"/>
            <w:r w:rsidRPr="00C25597">
              <w:t>Source_ITURBT_2020</w:t>
            </w:r>
            <w:bookmarkEnd w:id="982"/>
            <w:bookmarkEnd w:id="983"/>
            <w:r w:rsidR="006110ED" w:rsidRPr="00C25597">
              <w:t>_101</w:t>
            </w:r>
            <w:bookmarkEnd w:id="984"/>
          </w:p>
        </w:tc>
        <w:tc>
          <w:tcPr>
            <w:tcW w:w="3510" w:type="dxa"/>
          </w:tcPr>
          <w:p w14:paraId="37132EF4" w14:textId="61AFCBE1" w:rsidR="00B605AC" w:rsidRPr="00F51F13" w:rsidRDefault="006110ED" w:rsidP="00C00768">
            <w:pPr>
              <w:pStyle w:val="HdatatablerowsCDF"/>
            </w:pPr>
            <w:r w:rsidRPr="00C25597">
              <w:t>Does the product support ITU-R BT.2020 Y'CC'BCC'RC colorimetry?</w:t>
            </w:r>
          </w:p>
        </w:tc>
        <w:tc>
          <w:tcPr>
            <w:tcW w:w="1080" w:type="dxa"/>
          </w:tcPr>
          <w:p w14:paraId="75FD05A7" w14:textId="77777777" w:rsidR="00B605AC" w:rsidRPr="00F51F13" w:rsidRDefault="00B605AC" w:rsidP="00C00768">
            <w:pPr>
              <w:pStyle w:val="HdatatablerowsCDF"/>
            </w:pPr>
            <w:r w:rsidRPr="00F51F13">
              <w:t>Y/N</w:t>
            </w:r>
          </w:p>
        </w:tc>
        <w:tc>
          <w:tcPr>
            <w:tcW w:w="1170" w:type="dxa"/>
          </w:tcPr>
          <w:p w14:paraId="06CECEA8" w14:textId="77777777" w:rsidR="00B605AC" w:rsidRPr="00F51F13" w:rsidRDefault="00B605AC" w:rsidP="00C00768">
            <w:pPr>
              <w:pStyle w:val="HdatatablerowsCDF"/>
            </w:pPr>
            <w:r w:rsidRPr="00F51F13">
              <w:t>&lt;Fill in&gt;</w:t>
            </w:r>
          </w:p>
        </w:tc>
      </w:tr>
      <w:tr w:rsidR="006110ED" w:rsidRPr="00FD4488" w14:paraId="44230052" w14:textId="77777777" w:rsidTr="00B00D6D">
        <w:trPr>
          <w:cantSplit/>
        </w:trPr>
        <w:tc>
          <w:tcPr>
            <w:tcW w:w="3150" w:type="dxa"/>
          </w:tcPr>
          <w:p w14:paraId="095AB87D" w14:textId="341AFC4B" w:rsidR="006110ED" w:rsidRPr="00C25597" w:rsidRDefault="006110ED" w:rsidP="00C00768">
            <w:pPr>
              <w:pStyle w:val="HdatatablerowsCDF"/>
            </w:pPr>
            <w:bookmarkStart w:id="985" w:name="Source_ITURBT2020_110"/>
            <w:r w:rsidRPr="00C25597">
              <w:t>Source_ITURBT_2020_110</w:t>
            </w:r>
            <w:bookmarkEnd w:id="985"/>
          </w:p>
        </w:tc>
        <w:tc>
          <w:tcPr>
            <w:tcW w:w="3510" w:type="dxa"/>
          </w:tcPr>
          <w:p w14:paraId="78644AC7" w14:textId="606AA9AB" w:rsidR="006110ED" w:rsidRPr="00F51F13" w:rsidRDefault="006110ED" w:rsidP="00C00768">
            <w:pPr>
              <w:pStyle w:val="HdatatablerowsCDF"/>
            </w:pPr>
            <w:r w:rsidRPr="00C25597">
              <w:t>Does the product support ITU-R BT.2020 R’G’B’ or Y'C'BC'R colorimetry?</w:t>
            </w:r>
          </w:p>
        </w:tc>
        <w:tc>
          <w:tcPr>
            <w:tcW w:w="1080" w:type="dxa"/>
          </w:tcPr>
          <w:p w14:paraId="3A95BD6A" w14:textId="3C933C44" w:rsidR="006110ED" w:rsidRPr="00F51F13" w:rsidRDefault="006110ED" w:rsidP="00C00768">
            <w:pPr>
              <w:pStyle w:val="HdatatablerowsCDF"/>
            </w:pPr>
            <w:r w:rsidRPr="00F51F13">
              <w:t>Y/N</w:t>
            </w:r>
          </w:p>
        </w:tc>
        <w:tc>
          <w:tcPr>
            <w:tcW w:w="1170" w:type="dxa"/>
          </w:tcPr>
          <w:p w14:paraId="1D904E92" w14:textId="777BD018" w:rsidR="006110ED" w:rsidRPr="00F51F13" w:rsidRDefault="006110ED" w:rsidP="00C00768">
            <w:pPr>
              <w:pStyle w:val="HdatatablerowsCDF"/>
            </w:pPr>
            <w:r w:rsidRPr="00F51F13">
              <w:t>&lt;Fill in&gt;</w:t>
            </w:r>
          </w:p>
        </w:tc>
      </w:tr>
      <w:tr w:rsidR="00A07777" w:rsidRPr="00FD4488" w14:paraId="06D8C6FA" w14:textId="77777777" w:rsidTr="00B00D6D">
        <w:trPr>
          <w:cantSplit/>
        </w:trPr>
        <w:tc>
          <w:tcPr>
            <w:tcW w:w="3150" w:type="dxa"/>
          </w:tcPr>
          <w:p w14:paraId="2879195E" w14:textId="5FFB332E" w:rsidR="00A07777" w:rsidRPr="00C25597" w:rsidRDefault="005C5841" w:rsidP="00C00768">
            <w:pPr>
              <w:pStyle w:val="HdatatablerowsCDF"/>
            </w:pPr>
            <w:bookmarkStart w:id="986" w:name="Source_non_2160p_Video_Formats_Above_340"/>
            <w:r>
              <w:t>Source_non_2160p_Video_Formats_Above_340</w:t>
            </w:r>
            <w:bookmarkEnd w:id="986"/>
          </w:p>
        </w:tc>
        <w:tc>
          <w:tcPr>
            <w:tcW w:w="3510" w:type="dxa"/>
          </w:tcPr>
          <w:p w14:paraId="48CEE55E" w14:textId="5AB81226" w:rsidR="00A07777" w:rsidRPr="00C25597" w:rsidRDefault="00A07777" w:rsidP="00C00768">
            <w:pPr>
              <w:pStyle w:val="HdatatablerowsCDF"/>
            </w:pPr>
            <w:r w:rsidRPr="00855B70">
              <w:t xml:space="preserve">Which 2D Video Timings other than 2160p with TMDS Character Rate </w:t>
            </w:r>
            <w:r w:rsidR="00A13981">
              <w:t>greater than</w:t>
            </w:r>
            <w:r w:rsidRPr="00855B70">
              <w:t xml:space="preserve"> 340 Mcsc are supported by the product?</w:t>
            </w:r>
          </w:p>
        </w:tc>
        <w:tc>
          <w:tcPr>
            <w:tcW w:w="1080" w:type="dxa"/>
          </w:tcPr>
          <w:p w14:paraId="44422628" w14:textId="7CD721BE" w:rsidR="00A07777" w:rsidRPr="00F51F13" w:rsidRDefault="00A07777" w:rsidP="00C00768">
            <w:pPr>
              <w:pStyle w:val="HdatatablerowsCDF"/>
            </w:pPr>
            <w:r w:rsidRPr="00855B70">
              <w:t>list formats</w:t>
            </w:r>
          </w:p>
        </w:tc>
        <w:tc>
          <w:tcPr>
            <w:tcW w:w="1170" w:type="dxa"/>
          </w:tcPr>
          <w:p w14:paraId="38BEB2A9" w14:textId="64365E52" w:rsidR="00A07777" w:rsidRPr="00F51F13" w:rsidRDefault="00A07777" w:rsidP="00C00768">
            <w:pPr>
              <w:pStyle w:val="HdatatablerowsCDF"/>
            </w:pPr>
            <w:r w:rsidRPr="00855B70">
              <w:t>list formats</w:t>
            </w:r>
          </w:p>
        </w:tc>
      </w:tr>
      <w:tr w:rsidR="00A07777" w:rsidRPr="00FD4488" w14:paraId="6C5B0A15" w14:textId="77777777" w:rsidTr="00B00D6D">
        <w:trPr>
          <w:cantSplit/>
        </w:trPr>
        <w:tc>
          <w:tcPr>
            <w:tcW w:w="3150" w:type="dxa"/>
          </w:tcPr>
          <w:p w14:paraId="1A4490DB" w14:textId="6EB9C57C" w:rsidR="00A07777" w:rsidRPr="00C25597" w:rsidRDefault="005C5841" w:rsidP="00C00768">
            <w:pPr>
              <w:pStyle w:val="HdatatablerowsCDF"/>
            </w:pPr>
            <w:bookmarkStart w:id="987" w:name="SRC_non_2160p_Video_Formats_Above_340_DC"/>
            <w:r>
              <w:t>Source_non_2160p_Video_Formats_Above_340_DC</w:t>
            </w:r>
            <w:bookmarkEnd w:id="987"/>
          </w:p>
        </w:tc>
        <w:tc>
          <w:tcPr>
            <w:tcW w:w="3510" w:type="dxa"/>
          </w:tcPr>
          <w:p w14:paraId="5375EBA9" w14:textId="27683F4B" w:rsidR="00A07777" w:rsidRPr="00C25597" w:rsidRDefault="00A07777" w:rsidP="00C00768">
            <w:pPr>
              <w:pStyle w:val="HdatatablerowsCDF"/>
            </w:pPr>
            <w:r w:rsidRPr="00855B70">
              <w:t xml:space="preserve">Which Video Timings other than 2160p with 30/36 bits/pixel with TMDS Character Rate </w:t>
            </w:r>
            <w:r>
              <w:t>greater than</w:t>
            </w:r>
            <w:r w:rsidRPr="00855B70">
              <w:t xml:space="preserve"> 340 Mcsc are supported by the product?</w:t>
            </w:r>
          </w:p>
        </w:tc>
        <w:tc>
          <w:tcPr>
            <w:tcW w:w="1080" w:type="dxa"/>
          </w:tcPr>
          <w:p w14:paraId="6DDEA4E2" w14:textId="6550EA0C" w:rsidR="00A07777" w:rsidRPr="00F51F13" w:rsidRDefault="00A07777" w:rsidP="00C00768">
            <w:pPr>
              <w:pStyle w:val="HdatatablerowsCDF"/>
            </w:pPr>
            <w:r w:rsidRPr="00855B70">
              <w:t>list formats</w:t>
            </w:r>
          </w:p>
        </w:tc>
        <w:tc>
          <w:tcPr>
            <w:tcW w:w="1170" w:type="dxa"/>
          </w:tcPr>
          <w:p w14:paraId="116860EC" w14:textId="6C2FCB56" w:rsidR="00A07777" w:rsidRPr="00F51F13" w:rsidRDefault="00A07777" w:rsidP="00C00768">
            <w:pPr>
              <w:pStyle w:val="HdatatablerowsCDF"/>
            </w:pPr>
            <w:r w:rsidRPr="00855B70">
              <w:t>list formats</w:t>
            </w:r>
          </w:p>
        </w:tc>
      </w:tr>
      <w:tr w:rsidR="00A07777" w:rsidRPr="00FD4488" w14:paraId="65642DF9" w14:textId="77777777" w:rsidTr="00B00D6D">
        <w:trPr>
          <w:cantSplit/>
        </w:trPr>
        <w:tc>
          <w:tcPr>
            <w:tcW w:w="3150" w:type="dxa"/>
          </w:tcPr>
          <w:p w14:paraId="78E2BB3A" w14:textId="568A170C" w:rsidR="00A07777" w:rsidRPr="00C25597" w:rsidRDefault="005C5841" w:rsidP="00C00768">
            <w:pPr>
              <w:pStyle w:val="HdatatablerowsCDF"/>
            </w:pPr>
            <w:bookmarkStart w:id="988" w:name="SRC_non_2160p_Video_Formats_Above_340_3D"/>
            <w:r>
              <w:t>Source_non_2160p_Video_Formats_Above_340_3D</w:t>
            </w:r>
            <w:bookmarkEnd w:id="988"/>
          </w:p>
        </w:tc>
        <w:tc>
          <w:tcPr>
            <w:tcW w:w="3510" w:type="dxa"/>
          </w:tcPr>
          <w:p w14:paraId="2D35A8D1" w14:textId="7A7A42B6" w:rsidR="00A07777" w:rsidRPr="00C25597" w:rsidRDefault="00A07777" w:rsidP="00C00768">
            <w:pPr>
              <w:pStyle w:val="HdatatablerowsCDF"/>
            </w:pPr>
            <w:r w:rsidRPr="00855B70">
              <w:t xml:space="preserve">Which 3D Video Timings other than 2160p with TMDS Character Rate </w:t>
            </w:r>
            <w:r>
              <w:t>greater than</w:t>
            </w:r>
            <w:r w:rsidRPr="00855B70">
              <w:t xml:space="preserve"> 340 Mcsc, are supported by the product?</w:t>
            </w:r>
          </w:p>
        </w:tc>
        <w:tc>
          <w:tcPr>
            <w:tcW w:w="1080" w:type="dxa"/>
          </w:tcPr>
          <w:p w14:paraId="7E9A206E" w14:textId="3F5E2B91" w:rsidR="00A07777" w:rsidRPr="00F51F13" w:rsidRDefault="00A07777" w:rsidP="00C00768">
            <w:pPr>
              <w:pStyle w:val="HdatatablerowsCDF"/>
            </w:pPr>
            <w:r w:rsidRPr="00855B70">
              <w:t>list formats</w:t>
            </w:r>
          </w:p>
        </w:tc>
        <w:tc>
          <w:tcPr>
            <w:tcW w:w="1170" w:type="dxa"/>
          </w:tcPr>
          <w:p w14:paraId="79DB193D" w14:textId="1ABA2AD3" w:rsidR="00A07777" w:rsidRPr="00F51F13" w:rsidRDefault="00A07777" w:rsidP="00C00768">
            <w:pPr>
              <w:pStyle w:val="HdatatablerowsCDF"/>
            </w:pPr>
            <w:r w:rsidRPr="00855B70">
              <w:t>list formats</w:t>
            </w:r>
          </w:p>
        </w:tc>
      </w:tr>
      <w:tr w:rsidR="00CB5923" w:rsidRPr="00FD4488" w14:paraId="25738C05" w14:textId="77777777" w:rsidTr="00B00D6D">
        <w:trPr>
          <w:cantSplit/>
        </w:trPr>
        <w:tc>
          <w:tcPr>
            <w:tcW w:w="3150" w:type="dxa"/>
          </w:tcPr>
          <w:p w14:paraId="21D629B9" w14:textId="5CCF6791" w:rsidR="00CB5923" w:rsidRPr="00855B70" w:rsidRDefault="00CB5923" w:rsidP="00C00768">
            <w:pPr>
              <w:pStyle w:val="HdatatablerowsCDF"/>
            </w:pPr>
            <w:bookmarkStart w:id="989" w:name="SRC_non_2160p_Video_Formats_Above_340_VT"/>
            <w:r w:rsidRPr="00CB5923">
              <w:t>Source_non_2160p_Video_Formats_Above_340_Video_Timings</w:t>
            </w:r>
            <w:bookmarkEnd w:id="989"/>
          </w:p>
        </w:tc>
        <w:tc>
          <w:tcPr>
            <w:tcW w:w="3510" w:type="dxa"/>
          </w:tcPr>
          <w:p w14:paraId="300B51AF" w14:textId="745EA9F4" w:rsidR="00CB5923" w:rsidRPr="00855B70" w:rsidRDefault="00CB5923" w:rsidP="00C00768">
            <w:pPr>
              <w:pStyle w:val="HdatatablerowsCDF"/>
            </w:pPr>
            <w:r>
              <w:t xml:space="preserve">What are the expected timing values (nominal TMDS Clock Rate, HSYNC and VSYNC polarities, HS_LEN, VIDEO_TO_HS, H_ACTIVE, H_TOTAL, </w:t>
            </w:r>
            <w:r w:rsidR="002D1B26">
              <w:t>VS_LEN, V_ACTIVE, V_TOTAL, SCAN, VS_TO_VIDEO</w:t>
            </w:r>
            <w:r>
              <w:t xml:space="preserve">) for </w:t>
            </w:r>
            <w:r w:rsidR="007F2A91">
              <w:t xml:space="preserve">non-2160p </w:t>
            </w:r>
            <w:r>
              <w:t xml:space="preserve">Video Formats </w:t>
            </w:r>
            <w:r w:rsidR="007F2A91">
              <w:t xml:space="preserve">above 340Mcsc </w:t>
            </w:r>
            <w:r>
              <w:t>not listed in CEA-861-F?</w:t>
            </w:r>
          </w:p>
        </w:tc>
        <w:tc>
          <w:tcPr>
            <w:tcW w:w="1080" w:type="dxa"/>
          </w:tcPr>
          <w:p w14:paraId="3D49783F" w14:textId="3FE37EC5" w:rsidR="00CB5923" w:rsidRPr="00855B70" w:rsidRDefault="002D1B26" w:rsidP="00C00768">
            <w:pPr>
              <w:pStyle w:val="HdatatablerowsCDF"/>
            </w:pPr>
            <w:r>
              <w:t>Table with timing data</w:t>
            </w:r>
          </w:p>
        </w:tc>
        <w:tc>
          <w:tcPr>
            <w:tcW w:w="1170" w:type="dxa"/>
          </w:tcPr>
          <w:p w14:paraId="4696E247" w14:textId="54191555" w:rsidR="00CB5923" w:rsidRPr="00855B70" w:rsidRDefault="002D1B26" w:rsidP="00C00768">
            <w:pPr>
              <w:pStyle w:val="HdatatablerowsCDF"/>
            </w:pPr>
            <w:r>
              <w:t>Table with timing data</w:t>
            </w:r>
          </w:p>
        </w:tc>
      </w:tr>
      <w:tr w:rsidR="007F2A91" w:rsidRPr="00FD4488" w14:paraId="112E5A8C" w14:textId="77777777" w:rsidTr="00B00D6D">
        <w:trPr>
          <w:cantSplit/>
        </w:trPr>
        <w:tc>
          <w:tcPr>
            <w:tcW w:w="3150" w:type="dxa"/>
          </w:tcPr>
          <w:p w14:paraId="1015FBAD" w14:textId="0E377AE5" w:rsidR="007F2A91" w:rsidRPr="00CB5923" w:rsidRDefault="007F2A91" w:rsidP="00C00768">
            <w:pPr>
              <w:pStyle w:val="HdatatablerowsCDF"/>
            </w:pPr>
            <w:bookmarkStart w:id="990" w:name="SRC_non_2160p_3D_VF_Above_340_VT"/>
            <w:r w:rsidRPr="00CB5923">
              <w:t>Source_non_2160p_Video_Formats_Above_340_</w:t>
            </w:r>
            <w:r>
              <w:t>3D_</w:t>
            </w:r>
            <w:r w:rsidRPr="00CB5923">
              <w:t>Video_Timings</w:t>
            </w:r>
            <w:bookmarkEnd w:id="990"/>
          </w:p>
        </w:tc>
        <w:tc>
          <w:tcPr>
            <w:tcW w:w="3510" w:type="dxa"/>
          </w:tcPr>
          <w:p w14:paraId="3664CD3A" w14:textId="65396532" w:rsidR="007F2A91" w:rsidRDefault="007F2A91" w:rsidP="007F2A91">
            <w:pPr>
              <w:pStyle w:val="HdatatablerowsCDF"/>
            </w:pPr>
            <w:r>
              <w:t>What are the expected timing values (nominal TMDS Clock Rate, HSYNC and VSYNC polarities, HS_LEN, VIDEO_TO_HS, H_ACTIVE, H_TOTAL, VS_LEN, V_ACTIVE, V_TOTAL, SCAN, VS_TO_VIDEO) for 3D non-2160p Video Formats above 340Mcsc not listed in CEA-861-F?</w:t>
            </w:r>
          </w:p>
        </w:tc>
        <w:tc>
          <w:tcPr>
            <w:tcW w:w="1080" w:type="dxa"/>
          </w:tcPr>
          <w:p w14:paraId="5421F872" w14:textId="6E81B3F1" w:rsidR="007F2A91" w:rsidRDefault="007F2A91" w:rsidP="00C00768">
            <w:pPr>
              <w:pStyle w:val="HdatatablerowsCDF"/>
            </w:pPr>
            <w:r>
              <w:t>Table with timing data</w:t>
            </w:r>
          </w:p>
        </w:tc>
        <w:tc>
          <w:tcPr>
            <w:tcW w:w="1170" w:type="dxa"/>
          </w:tcPr>
          <w:p w14:paraId="3645071B" w14:textId="00E11FAA" w:rsidR="007F2A91" w:rsidRDefault="007F2A91" w:rsidP="00C00768">
            <w:pPr>
              <w:pStyle w:val="HdatatablerowsCDF"/>
            </w:pPr>
            <w:r>
              <w:t>Table with timing data</w:t>
            </w:r>
          </w:p>
        </w:tc>
      </w:tr>
    </w:tbl>
    <w:p w14:paraId="5C5B7A83" w14:textId="77777777" w:rsidR="003C26B6" w:rsidRPr="00904B7A" w:rsidRDefault="003C26B6" w:rsidP="003C26B6">
      <w:pPr>
        <w:pStyle w:val="HBody"/>
      </w:pPr>
    </w:p>
    <w:p w14:paraId="00C0F1EF" w14:textId="63CDFD69" w:rsidR="004B5AED" w:rsidRPr="00904B7A" w:rsidRDefault="00CC2FFC" w:rsidP="004B5AED">
      <w:pPr>
        <w:pStyle w:val="Caption"/>
      </w:pPr>
      <w:bookmarkStart w:id="991" w:name="_Toc234530200"/>
      <w:bookmarkStart w:id="992" w:name="_Toc242777262"/>
      <w:r>
        <w:t>Table C</w:t>
      </w:r>
      <w:r w:rsidR="004B5AED" w:rsidRPr="00904B7A">
        <w:noBreakHyphen/>
      </w:r>
      <w:fldSimple w:instr=" SEQ Table \* ARABIC \s 1 ">
        <w:r w:rsidR="00B7622A">
          <w:rPr>
            <w:noProof/>
          </w:rPr>
          <w:t>4</w:t>
        </w:r>
      </w:fldSimple>
      <w:r w:rsidR="004B5AED" w:rsidRPr="00904B7A">
        <w:t xml:space="preserve"> Source DUT Capabilities Declaration – YC</w:t>
      </w:r>
      <w:r w:rsidR="004B5AED" w:rsidRPr="00904B7A">
        <w:rPr>
          <w:vertAlign w:val="subscript"/>
        </w:rPr>
        <w:t>B</w:t>
      </w:r>
      <w:r w:rsidR="004B5AED" w:rsidRPr="00904B7A">
        <w:t>C</w:t>
      </w:r>
      <w:r w:rsidR="004B5AED" w:rsidRPr="00904B7A">
        <w:rPr>
          <w:vertAlign w:val="subscript"/>
        </w:rPr>
        <w:t>R</w:t>
      </w:r>
      <w:r w:rsidR="004B5AED" w:rsidRPr="00904B7A">
        <w:t xml:space="preserve"> 4:2:0 - Video</w:t>
      </w:r>
      <w:bookmarkEnd w:id="991"/>
      <w:bookmarkEnd w:id="992"/>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08"/>
        <w:gridCol w:w="3390"/>
        <w:gridCol w:w="1170"/>
        <w:gridCol w:w="1188"/>
      </w:tblGrid>
      <w:tr w:rsidR="004B5AED" w:rsidRPr="00904B7A" w14:paraId="6A05FD08" w14:textId="77777777" w:rsidTr="00C70C7C">
        <w:trPr>
          <w:cantSplit/>
          <w:tblHeader/>
        </w:trPr>
        <w:tc>
          <w:tcPr>
            <w:tcW w:w="3108" w:type="dxa"/>
          </w:tcPr>
          <w:p w14:paraId="12F0F10E" w14:textId="77777777" w:rsidR="004B5AED" w:rsidRPr="00FD4488" w:rsidRDefault="004B5AED">
            <w:pPr>
              <w:pStyle w:val="Hdatatableheading"/>
            </w:pPr>
            <w:r w:rsidRPr="00FD4488">
              <w:t>Field Name</w:t>
            </w:r>
          </w:p>
        </w:tc>
        <w:tc>
          <w:tcPr>
            <w:tcW w:w="3390" w:type="dxa"/>
          </w:tcPr>
          <w:p w14:paraId="405C5A29" w14:textId="77777777" w:rsidR="004B5AED" w:rsidRPr="00FD4488" w:rsidRDefault="004B5AED">
            <w:pPr>
              <w:pStyle w:val="Hdatatableheading"/>
            </w:pPr>
            <w:r w:rsidRPr="00FD4488">
              <w:t>Field Definition</w:t>
            </w:r>
          </w:p>
        </w:tc>
        <w:tc>
          <w:tcPr>
            <w:tcW w:w="1170" w:type="dxa"/>
          </w:tcPr>
          <w:p w14:paraId="31FBB9F3" w14:textId="77777777" w:rsidR="004B5AED" w:rsidRPr="00FD4488" w:rsidRDefault="004B5AED">
            <w:pPr>
              <w:pStyle w:val="Hdatatableheading"/>
            </w:pPr>
            <w:r w:rsidRPr="00FD4488">
              <w:t>Choices</w:t>
            </w:r>
          </w:p>
        </w:tc>
        <w:tc>
          <w:tcPr>
            <w:tcW w:w="1188" w:type="dxa"/>
          </w:tcPr>
          <w:p w14:paraId="21197E10" w14:textId="77777777" w:rsidR="004B5AED" w:rsidRPr="00FD4488" w:rsidRDefault="004B5AED">
            <w:pPr>
              <w:pStyle w:val="Hdatatableheading"/>
            </w:pPr>
            <w:r w:rsidRPr="00FD4488">
              <w:t>Repeater Mini-CDF</w:t>
            </w:r>
          </w:p>
        </w:tc>
      </w:tr>
      <w:tr w:rsidR="004B5AED" w:rsidRPr="00904B7A" w14:paraId="3726AD33" w14:textId="77777777" w:rsidTr="00C70C7C">
        <w:tc>
          <w:tcPr>
            <w:tcW w:w="3108" w:type="dxa"/>
          </w:tcPr>
          <w:p w14:paraId="1E12C88C" w14:textId="77777777" w:rsidR="004B5AED" w:rsidRPr="00C25597" w:rsidRDefault="004B5AED" w:rsidP="00C00768">
            <w:pPr>
              <w:pStyle w:val="HdatatablerowsCDF"/>
            </w:pPr>
            <w:bookmarkStart w:id="993" w:name="Source_HDMI_YCBCR_420"/>
            <w:r w:rsidRPr="00C25597">
              <w:t>Source_HDMI_YCBCR_420</w:t>
            </w:r>
            <w:bookmarkEnd w:id="993"/>
          </w:p>
        </w:tc>
        <w:tc>
          <w:tcPr>
            <w:tcW w:w="3390" w:type="dxa"/>
          </w:tcPr>
          <w:p w14:paraId="51A4749B" w14:textId="66F78FE9" w:rsidR="004B5AED" w:rsidRPr="00F51F13" w:rsidRDefault="004B5AED" w:rsidP="00C00768">
            <w:pPr>
              <w:pStyle w:val="HdatatablerowsCDF"/>
            </w:pPr>
            <w:r w:rsidRPr="00C25597">
              <w:t>Does the DUT support YC</w:t>
            </w:r>
            <w:r w:rsidRPr="007A6FA2">
              <w:rPr>
                <w:vertAlign w:val="subscript"/>
              </w:rPr>
              <w:t>B</w:t>
            </w:r>
            <w:r w:rsidRPr="00C25597">
              <w:t>C</w:t>
            </w:r>
            <w:r w:rsidRPr="007A6FA2">
              <w:rPr>
                <w:vertAlign w:val="subscript"/>
              </w:rPr>
              <w:t>R</w:t>
            </w:r>
            <w:r w:rsidR="007A6FA2">
              <w:t xml:space="preserve"> </w:t>
            </w:r>
            <w:r w:rsidRPr="00C25597">
              <w:t xml:space="preserve">4:2:0 </w:t>
            </w:r>
            <w:r w:rsidR="00D24893" w:rsidRPr="00F51F13">
              <w:t>Pixel</w:t>
            </w:r>
            <w:r w:rsidRPr="00F51F13">
              <w:t xml:space="preserve"> encoding transmission?</w:t>
            </w:r>
          </w:p>
        </w:tc>
        <w:tc>
          <w:tcPr>
            <w:tcW w:w="1170" w:type="dxa"/>
            <w:tcBorders>
              <w:bottom w:val="single" w:sz="6" w:space="0" w:color="000000"/>
            </w:tcBorders>
            <w:vAlign w:val="center"/>
          </w:tcPr>
          <w:p w14:paraId="2D1A3EAB" w14:textId="77777777" w:rsidR="004B5AED" w:rsidRPr="00F51F13" w:rsidRDefault="004B5AED" w:rsidP="00C00768">
            <w:pPr>
              <w:pStyle w:val="HdatatablerowsCDF"/>
            </w:pPr>
            <w:r w:rsidRPr="00F51F13">
              <w:t>Y/N</w:t>
            </w:r>
          </w:p>
        </w:tc>
        <w:tc>
          <w:tcPr>
            <w:tcW w:w="1188" w:type="dxa"/>
            <w:tcBorders>
              <w:bottom w:val="single" w:sz="6" w:space="0" w:color="000000"/>
            </w:tcBorders>
            <w:vAlign w:val="center"/>
          </w:tcPr>
          <w:p w14:paraId="62E2F039" w14:textId="77777777" w:rsidR="004B5AED" w:rsidRPr="00F51F13" w:rsidRDefault="004B5AED" w:rsidP="00C00768">
            <w:pPr>
              <w:pStyle w:val="HdatatablerowsCDF"/>
            </w:pPr>
            <w:r w:rsidRPr="00F51F13">
              <w:t>Y/N</w:t>
            </w:r>
          </w:p>
        </w:tc>
      </w:tr>
      <w:tr w:rsidR="009D7FF2" w:rsidRPr="00904B7A" w14:paraId="4FBE46D5" w14:textId="77777777" w:rsidTr="00C70C7C">
        <w:tc>
          <w:tcPr>
            <w:tcW w:w="3108" w:type="dxa"/>
            <w:vMerge w:val="restart"/>
          </w:tcPr>
          <w:p w14:paraId="61CF45FB" w14:textId="77777777" w:rsidR="009D7FF2" w:rsidRPr="00C25597" w:rsidRDefault="009D7FF2" w:rsidP="00C34AFB">
            <w:pPr>
              <w:pStyle w:val="HdatatablerowsCDF"/>
            </w:pPr>
            <w:bookmarkStart w:id="994" w:name="Source_HDMI_YCBCR_420_Video_Formats"/>
            <w:r w:rsidRPr="00C25597">
              <w:t>Source_HDMI_YCBCR_420_Video_Formats</w:t>
            </w:r>
            <w:bookmarkEnd w:id="994"/>
          </w:p>
        </w:tc>
        <w:tc>
          <w:tcPr>
            <w:tcW w:w="3390" w:type="dxa"/>
          </w:tcPr>
          <w:p w14:paraId="67BCA0D2" w14:textId="61C3DB45" w:rsidR="009D7FF2" w:rsidRPr="00F51F13" w:rsidRDefault="009D7FF2" w:rsidP="00C34AFB">
            <w:pPr>
              <w:pStyle w:val="HdatatablerowsCDF"/>
            </w:pPr>
            <w:r w:rsidRPr="00C25597">
              <w:t xml:space="preserve">Which </w:t>
            </w:r>
            <w:r w:rsidR="004117DF" w:rsidRPr="00C25597">
              <w:t>Video Timing</w:t>
            </w:r>
            <w:r w:rsidRPr="00F51F13">
              <w:t>s are supported by the DUT?</w:t>
            </w:r>
          </w:p>
        </w:tc>
        <w:tc>
          <w:tcPr>
            <w:tcW w:w="1170" w:type="dxa"/>
            <w:shd w:val="clear" w:color="auto" w:fill="D9D9D9"/>
          </w:tcPr>
          <w:p w14:paraId="4A72950B" w14:textId="77777777" w:rsidR="009D7FF2" w:rsidRPr="00F51F13" w:rsidRDefault="009D7FF2" w:rsidP="00F51F13">
            <w:pPr>
              <w:pStyle w:val="Hdatatablerows"/>
            </w:pPr>
          </w:p>
        </w:tc>
        <w:tc>
          <w:tcPr>
            <w:tcW w:w="1188" w:type="dxa"/>
            <w:shd w:val="clear" w:color="auto" w:fill="D9D9D9"/>
          </w:tcPr>
          <w:p w14:paraId="28CCB165" w14:textId="77777777" w:rsidR="009D7FF2" w:rsidRPr="00F51F13" w:rsidRDefault="009D7FF2" w:rsidP="00F51F13">
            <w:pPr>
              <w:pStyle w:val="Hdatatablerows"/>
            </w:pPr>
          </w:p>
        </w:tc>
      </w:tr>
      <w:tr w:rsidR="00400543" w:rsidRPr="00904B7A" w14:paraId="42947F47" w14:textId="77777777" w:rsidTr="00C70C7C">
        <w:tc>
          <w:tcPr>
            <w:tcW w:w="3108" w:type="dxa"/>
            <w:vMerge/>
          </w:tcPr>
          <w:p w14:paraId="51B03CBC" w14:textId="77777777" w:rsidR="00400543" w:rsidRPr="00F51F13" w:rsidRDefault="00400543" w:rsidP="00F51F13">
            <w:pPr>
              <w:pStyle w:val="Hdatatablerows"/>
            </w:pPr>
          </w:p>
        </w:tc>
        <w:tc>
          <w:tcPr>
            <w:tcW w:w="3390" w:type="dxa"/>
          </w:tcPr>
          <w:p w14:paraId="7116CC97" w14:textId="1FF9B87B" w:rsidR="00400543" w:rsidRPr="00F51F13" w:rsidRDefault="00400543" w:rsidP="00C34AFB">
            <w:pPr>
              <w:pStyle w:val="HdatatablerowsCDF"/>
            </w:pPr>
            <w:r w:rsidRPr="00F51F13">
              <w:t>97: 3840x2160p59.94/60Hz (16:9)</w:t>
            </w:r>
          </w:p>
        </w:tc>
        <w:tc>
          <w:tcPr>
            <w:tcW w:w="1170" w:type="dxa"/>
          </w:tcPr>
          <w:p w14:paraId="12B3A3F6" w14:textId="77777777" w:rsidR="00400543" w:rsidRPr="00F51F13" w:rsidRDefault="00400543" w:rsidP="00C34AFB">
            <w:pPr>
              <w:pStyle w:val="HdatatablerowsCDF"/>
            </w:pPr>
            <w:r w:rsidRPr="00F51F13">
              <w:t>Y/N</w:t>
            </w:r>
          </w:p>
        </w:tc>
        <w:tc>
          <w:tcPr>
            <w:tcW w:w="1188" w:type="dxa"/>
          </w:tcPr>
          <w:p w14:paraId="10A5C573" w14:textId="77777777" w:rsidR="00400543" w:rsidRPr="00F51F13" w:rsidRDefault="00400543" w:rsidP="00C34AFB">
            <w:pPr>
              <w:pStyle w:val="HdatatablerowsCDF"/>
            </w:pPr>
            <w:r w:rsidRPr="00F51F13">
              <w:t>&lt;Fill in&gt;</w:t>
            </w:r>
          </w:p>
        </w:tc>
      </w:tr>
      <w:tr w:rsidR="00400543" w:rsidRPr="00904B7A" w14:paraId="0F030766" w14:textId="77777777" w:rsidTr="00C70C7C">
        <w:tc>
          <w:tcPr>
            <w:tcW w:w="3108" w:type="dxa"/>
            <w:vMerge/>
          </w:tcPr>
          <w:p w14:paraId="55E3B0F7" w14:textId="77777777" w:rsidR="00400543" w:rsidRPr="00F51F13" w:rsidRDefault="00400543" w:rsidP="00F51F13">
            <w:pPr>
              <w:pStyle w:val="Hdatatablerows"/>
            </w:pPr>
          </w:p>
        </w:tc>
        <w:tc>
          <w:tcPr>
            <w:tcW w:w="3390" w:type="dxa"/>
          </w:tcPr>
          <w:p w14:paraId="1B08DC55" w14:textId="4A2705EC" w:rsidR="00400543" w:rsidRPr="00F51F13" w:rsidRDefault="00400543" w:rsidP="00C34AFB">
            <w:pPr>
              <w:pStyle w:val="HdatatablerowsCDF"/>
            </w:pPr>
            <w:r w:rsidRPr="00F51F13">
              <w:t>96: 3840x2160p50Hz (16:9)</w:t>
            </w:r>
          </w:p>
        </w:tc>
        <w:tc>
          <w:tcPr>
            <w:tcW w:w="1170" w:type="dxa"/>
          </w:tcPr>
          <w:p w14:paraId="3DF9723C" w14:textId="77777777" w:rsidR="00400543" w:rsidRPr="00F51F13" w:rsidRDefault="00400543" w:rsidP="00C34AFB">
            <w:pPr>
              <w:pStyle w:val="HdatatablerowsCDF"/>
            </w:pPr>
            <w:r w:rsidRPr="00F51F13">
              <w:t>Y/N</w:t>
            </w:r>
          </w:p>
        </w:tc>
        <w:tc>
          <w:tcPr>
            <w:tcW w:w="1188" w:type="dxa"/>
          </w:tcPr>
          <w:p w14:paraId="25A03AF8" w14:textId="77777777" w:rsidR="00400543" w:rsidRPr="00F51F13" w:rsidRDefault="00400543" w:rsidP="00C34AFB">
            <w:pPr>
              <w:pStyle w:val="HdatatablerowsCDF"/>
            </w:pPr>
            <w:r w:rsidRPr="00F51F13">
              <w:t>&lt;Fill in&gt;</w:t>
            </w:r>
          </w:p>
        </w:tc>
      </w:tr>
      <w:tr w:rsidR="00400543" w:rsidRPr="00904B7A" w14:paraId="44B88BB7" w14:textId="77777777" w:rsidTr="00C70C7C">
        <w:tc>
          <w:tcPr>
            <w:tcW w:w="3108" w:type="dxa"/>
            <w:vMerge/>
          </w:tcPr>
          <w:p w14:paraId="023F9C97" w14:textId="77777777" w:rsidR="00400543" w:rsidRPr="00F51F13" w:rsidRDefault="00400543" w:rsidP="00F51F13">
            <w:pPr>
              <w:pStyle w:val="Hdatatablerows"/>
            </w:pPr>
          </w:p>
        </w:tc>
        <w:tc>
          <w:tcPr>
            <w:tcW w:w="3390" w:type="dxa"/>
          </w:tcPr>
          <w:p w14:paraId="5D66F9BC" w14:textId="561B1443" w:rsidR="00400543" w:rsidRPr="00F51F13" w:rsidRDefault="00400543" w:rsidP="00C34AFB">
            <w:pPr>
              <w:pStyle w:val="HdatatablerowsCDF"/>
            </w:pPr>
            <w:r w:rsidRPr="00F51F13">
              <w:t>102: 4096x2160p59.94/60Hz</w:t>
            </w:r>
          </w:p>
        </w:tc>
        <w:tc>
          <w:tcPr>
            <w:tcW w:w="1170" w:type="dxa"/>
          </w:tcPr>
          <w:p w14:paraId="528799EF" w14:textId="77777777" w:rsidR="00400543" w:rsidRPr="00F51F13" w:rsidRDefault="00400543" w:rsidP="00C34AFB">
            <w:pPr>
              <w:pStyle w:val="HdatatablerowsCDF"/>
            </w:pPr>
            <w:r w:rsidRPr="00F51F13">
              <w:t>Y/N</w:t>
            </w:r>
          </w:p>
        </w:tc>
        <w:tc>
          <w:tcPr>
            <w:tcW w:w="1188" w:type="dxa"/>
          </w:tcPr>
          <w:p w14:paraId="3729413D" w14:textId="77777777" w:rsidR="00400543" w:rsidRPr="00F51F13" w:rsidRDefault="00400543" w:rsidP="00C34AFB">
            <w:pPr>
              <w:pStyle w:val="HdatatablerowsCDF"/>
            </w:pPr>
            <w:r w:rsidRPr="00F51F13">
              <w:t>&lt;Fill in&gt;</w:t>
            </w:r>
          </w:p>
        </w:tc>
      </w:tr>
      <w:tr w:rsidR="00400543" w:rsidRPr="00904B7A" w14:paraId="24E08CFC" w14:textId="77777777" w:rsidTr="00C70C7C">
        <w:tc>
          <w:tcPr>
            <w:tcW w:w="3108" w:type="dxa"/>
            <w:vMerge/>
          </w:tcPr>
          <w:p w14:paraId="76D4BB0D" w14:textId="77777777" w:rsidR="00400543" w:rsidRPr="00F51F13" w:rsidRDefault="00400543" w:rsidP="00F51F13">
            <w:pPr>
              <w:pStyle w:val="Hdatatablerows"/>
            </w:pPr>
          </w:p>
        </w:tc>
        <w:tc>
          <w:tcPr>
            <w:tcW w:w="3390" w:type="dxa"/>
          </w:tcPr>
          <w:p w14:paraId="5A18DE2D" w14:textId="67E52CE6" w:rsidR="00400543" w:rsidRPr="00F51F13" w:rsidRDefault="00400543" w:rsidP="00C34AFB">
            <w:pPr>
              <w:pStyle w:val="HdatatablerowsCDF"/>
            </w:pPr>
            <w:r w:rsidRPr="00F51F13">
              <w:t>101: 4096x2160p50Hz</w:t>
            </w:r>
          </w:p>
        </w:tc>
        <w:tc>
          <w:tcPr>
            <w:tcW w:w="1170" w:type="dxa"/>
          </w:tcPr>
          <w:p w14:paraId="07105951" w14:textId="77777777" w:rsidR="00400543" w:rsidRPr="00F51F13" w:rsidRDefault="00400543" w:rsidP="00C34AFB">
            <w:pPr>
              <w:pStyle w:val="HdatatablerowsCDF"/>
            </w:pPr>
            <w:r w:rsidRPr="00F51F13">
              <w:t>Y/N</w:t>
            </w:r>
          </w:p>
        </w:tc>
        <w:tc>
          <w:tcPr>
            <w:tcW w:w="1188" w:type="dxa"/>
          </w:tcPr>
          <w:p w14:paraId="193F1A4C" w14:textId="77777777" w:rsidR="00400543" w:rsidRPr="00F51F13" w:rsidRDefault="00400543" w:rsidP="00C34AFB">
            <w:pPr>
              <w:pStyle w:val="HdatatablerowsCDF"/>
            </w:pPr>
            <w:r w:rsidRPr="00F51F13">
              <w:t>&lt;Fill in&gt;</w:t>
            </w:r>
          </w:p>
        </w:tc>
      </w:tr>
      <w:tr w:rsidR="00400543" w:rsidRPr="00904B7A" w14:paraId="37C175BF" w14:textId="77777777" w:rsidTr="00C70C7C">
        <w:tc>
          <w:tcPr>
            <w:tcW w:w="3108" w:type="dxa"/>
            <w:vMerge/>
          </w:tcPr>
          <w:p w14:paraId="222148EC" w14:textId="77777777" w:rsidR="00400543" w:rsidRPr="00F51F13" w:rsidRDefault="00400543" w:rsidP="00F51F13">
            <w:pPr>
              <w:pStyle w:val="Hdatatablerows"/>
            </w:pPr>
          </w:p>
        </w:tc>
        <w:tc>
          <w:tcPr>
            <w:tcW w:w="3390" w:type="dxa"/>
          </w:tcPr>
          <w:p w14:paraId="71F74F76" w14:textId="5DF8563C" w:rsidR="00400543" w:rsidRPr="00F51F13" w:rsidRDefault="00400543" w:rsidP="00C34AFB">
            <w:pPr>
              <w:pStyle w:val="HdatatablerowsCDF"/>
            </w:pPr>
            <w:r w:rsidRPr="00F51F13">
              <w:t>107: 3840x2160p59.94/60Hz (64:27)</w:t>
            </w:r>
          </w:p>
        </w:tc>
        <w:tc>
          <w:tcPr>
            <w:tcW w:w="1170" w:type="dxa"/>
          </w:tcPr>
          <w:p w14:paraId="37B057E1" w14:textId="5136E52E" w:rsidR="00400543" w:rsidRPr="00F51F13" w:rsidRDefault="00400543" w:rsidP="00C34AFB">
            <w:pPr>
              <w:pStyle w:val="HdatatablerowsCDF"/>
            </w:pPr>
            <w:r w:rsidRPr="00F51F13">
              <w:t>Y/N</w:t>
            </w:r>
          </w:p>
        </w:tc>
        <w:tc>
          <w:tcPr>
            <w:tcW w:w="1188" w:type="dxa"/>
          </w:tcPr>
          <w:p w14:paraId="03282FE1" w14:textId="4202EA3B" w:rsidR="00400543" w:rsidRPr="00F51F13" w:rsidRDefault="00400543" w:rsidP="00C34AFB">
            <w:pPr>
              <w:pStyle w:val="HdatatablerowsCDF"/>
            </w:pPr>
            <w:r w:rsidRPr="00F51F13">
              <w:t>&lt;Fill in&gt;</w:t>
            </w:r>
          </w:p>
        </w:tc>
      </w:tr>
      <w:tr w:rsidR="00400543" w:rsidRPr="00904B7A" w14:paraId="4EEDBB34" w14:textId="77777777" w:rsidTr="00C70C7C">
        <w:tc>
          <w:tcPr>
            <w:tcW w:w="3108" w:type="dxa"/>
            <w:vMerge/>
          </w:tcPr>
          <w:p w14:paraId="53F0D7BE" w14:textId="77777777" w:rsidR="00400543" w:rsidRPr="00F51F13" w:rsidRDefault="00400543" w:rsidP="00F51F13">
            <w:pPr>
              <w:pStyle w:val="Hdatatablerows"/>
            </w:pPr>
          </w:p>
        </w:tc>
        <w:tc>
          <w:tcPr>
            <w:tcW w:w="3390" w:type="dxa"/>
          </w:tcPr>
          <w:p w14:paraId="59918072" w14:textId="1B111E1B" w:rsidR="00400543" w:rsidRPr="00F51F13" w:rsidRDefault="00400543" w:rsidP="00C34AFB">
            <w:pPr>
              <w:pStyle w:val="HdatatablerowsCDF"/>
            </w:pPr>
            <w:r w:rsidRPr="00F51F13">
              <w:t>106: 3840x2160p50Hz (64:27)</w:t>
            </w:r>
          </w:p>
        </w:tc>
        <w:tc>
          <w:tcPr>
            <w:tcW w:w="1170" w:type="dxa"/>
          </w:tcPr>
          <w:p w14:paraId="3DF968E2" w14:textId="2C78B82F" w:rsidR="00400543" w:rsidRPr="00F51F13" w:rsidRDefault="00400543" w:rsidP="00C34AFB">
            <w:pPr>
              <w:pStyle w:val="HdatatablerowsCDF"/>
            </w:pPr>
            <w:r w:rsidRPr="00F51F13">
              <w:t>Y/N</w:t>
            </w:r>
          </w:p>
        </w:tc>
        <w:tc>
          <w:tcPr>
            <w:tcW w:w="1188" w:type="dxa"/>
          </w:tcPr>
          <w:p w14:paraId="24398D48" w14:textId="2E3EB20D" w:rsidR="00400543" w:rsidRPr="00F51F13" w:rsidRDefault="00400543" w:rsidP="00C34AFB">
            <w:pPr>
              <w:pStyle w:val="HdatatablerowsCDF"/>
            </w:pPr>
            <w:r w:rsidRPr="00F51F13">
              <w:t>&lt;Fill in&gt;</w:t>
            </w:r>
          </w:p>
        </w:tc>
      </w:tr>
      <w:tr w:rsidR="004B5AED" w:rsidRPr="00904B7A" w14:paraId="5DA09D81" w14:textId="77777777" w:rsidTr="00C70C7C">
        <w:tc>
          <w:tcPr>
            <w:tcW w:w="3108" w:type="dxa"/>
          </w:tcPr>
          <w:p w14:paraId="558D5BF0" w14:textId="77777777" w:rsidR="004B5AED" w:rsidRPr="00C25597" w:rsidRDefault="004B5AED" w:rsidP="00C34AFB">
            <w:pPr>
              <w:pStyle w:val="HdatatablerowsCDF"/>
            </w:pPr>
            <w:bookmarkStart w:id="995" w:name="Source_HDMI_YCBCR_420_Test_Image"/>
            <w:r w:rsidRPr="00C25597">
              <w:t>Source_HDMI_YCBCR_420_Test_Image</w:t>
            </w:r>
            <w:bookmarkEnd w:id="995"/>
          </w:p>
        </w:tc>
        <w:tc>
          <w:tcPr>
            <w:tcW w:w="3390" w:type="dxa"/>
          </w:tcPr>
          <w:p w14:paraId="2B0CEF77" w14:textId="02639C5A" w:rsidR="004B5AED" w:rsidRPr="00F51F13" w:rsidRDefault="004B5AED" w:rsidP="00C34AFB">
            <w:pPr>
              <w:pStyle w:val="HdatatablerowsCDF"/>
            </w:pPr>
            <w:r w:rsidRPr="00C25597">
              <w:t xml:space="preserve">Does the DUT support </w:t>
            </w:r>
            <w:r w:rsidR="005D5C80" w:rsidRPr="00C25597">
              <w:t xml:space="preserve">the </w:t>
            </w:r>
            <w:r w:rsidRPr="00F51F13">
              <w:t xml:space="preserve">generation of </w:t>
            </w:r>
            <w:r w:rsidR="005D5C80" w:rsidRPr="00F51F13">
              <w:t xml:space="preserve">the </w:t>
            </w:r>
            <w:r w:rsidRPr="00F51F13">
              <w:t xml:space="preserve">prescribed test images for </w:t>
            </w:r>
            <w:r w:rsidR="007A6FA2" w:rsidRPr="00C25597">
              <w:t>YC</w:t>
            </w:r>
            <w:r w:rsidR="007A6FA2" w:rsidRPr="007A6FA2">
              <w:rPr>
                <w:vertAlign w:val="subscript"/>
              </w:rPr>
              <w:t>B</w:t>
            </w:r>
            <w:r w:rsidR="007A6FA2" w:rsidRPr="00C25597">
              <w:t>C</w:t>
            </w:r>
            <w:r w:rsidR="007A6FA2" w:rsidRPr="007A6FA2">
              <w:rPr>
                <w:vertAlign w:val="subscript"/>
              </w:rPr>
              <w:t>R</w:t>
            </w:r>
            <w:r w:rsidR="007A6FA2" w:rsidRPr="00F51F13">
              <w:t xml:space="preserve"> </w:t>
            </w:r>
            <w:r w:rsidRPr="00F51F13">
              <w:t xml:space="preserve">4:2:0 </w:t>
            </w:r>
            <w:r w:rsidR="00D24893" w:rsidRPr="00F51F13">
              <w:t>Pixel</w:t>
            </w:r>
            <w:r w:rsidRPr="00F51F13">
              <w:t xml:space="preserve"> encoding transmission?</w:t>
            </w:r>
          </w:p>
        </w:tc>
        <w:tc>
          <w:tcPr>
            <w:tcW w:w="1170" w:type="dxa"/>
            <w:vAlign w:val="center"/>
          </w:tcPr>
          <w:p w14:paraId="2A4B6393" w14:textId="77777777" w:rsidR="004B5AED" w:rsidRPr="00F51F13" w:rsidRDefault="004B5AED" w:rsidP="00C34AFB">
            <w:pPr>
              <w:pStyle w:val="HdatatablerowsCDF"/>
            </w:pPr>
            <w:r w:rsidRPr="00F51F13">
              <w:t>Y/N</w:t>
            </w:r>
          </w:p>
        </w:tc>
        <w:tc>
          <w:tcPr>
            <w:tcW w:w="1188" w:type="dxa"/>
            <w:vAlign w:val="center"/>
          </w:tcPr>
          <w:p w14:paraId="2937D2D9" w14:textId="77777777" w:rsidR="004B5AED" w:rsidRPr="00F51F13" w:rsidRDefault="004B5AED" w:rsidP="00C34AFB">
            <w:pPr>
              <w:pStyle w:val="HdatatablerowsCDF"/>
            </w:pPr>
            <w:r w:rsidRPr="00F51F13">
              <w:t>Y/N</w:t>
            </w:r>
          </w:p>
        </w:tc>
      </w:tr>
      <w:tr w:rsidR="004B5AED" w:rsidRPr="00904B7A" w14:paraId="345C5B0D" w14:textId="77777777" w:rsidTr="00C70C7C">
        <w:tc>
          <w:tcPr>
            <w:tcW w:w="3108" w:type="dxa"/>
          </w:tcPr>
          <w:p w14:paraId="75C7536C" w14:textId="77777777" w:rsidR="004B5AED" w:rsidRPr="00C25597" w:rsidRDefault="004B5AED" w:rsidP="00C34AFB">
            <w:pPr>
              <w:pStyle w:val="HdatatablerowsCDF"/>
            </w:pPr>
            <w:bookmarkStart w:id="996" w:name="Source_HDMI_YCBCR_420_DC10"/>
            <w:r w:rsidRPr="00C25597">
              <w:t>Source_HDMI_YCBCR_420_DC10</w:t>
            </w:r>
            <w:bookmarkEnd w:id="996"/>
          </w:p>
        </w:tc>
        <w:tc>
          <w:tcPr>
            <w:tcW w:w="3390" w:type="dxa"/>
          </w:tcPr>
          <w:p w14:paraId="7AD85635" w14:textId="29935E12" w:rsidR="004B5AED" w:rsidRPr="00F51F13" w:rsidRDefault="004B5AED" w:rsidP="00C34AFB">
            <w:pPr>
              <w:pStyle w:val="HdatatablerowsCDF"/>
            </w:pPr>
            <w:r w:rsidRPr="00C25597">
              <w:t xml:space="preserve">Does the DUT support </w:t>
            </w:r>
            <w:r w:rsidR="007A6FA2" w:rsidRPr="00C25597">
              <w:t>YC</w:t>
            </w:r>
            <w:r w:rsidR="007A6FA2" w:rsidRPr="007A6FA2">
              <w:rPr>
                <w:vertAlign w:val="subscript"/>
              </w:rPr>
              <w:t>B</w:t>
            </w:r>
            <w:r w:rsidR="007A6FA2" w:rsidRPr="00C25597">
              <w:t>C</w:t>
            </w:r>
            <w:r w:rsidR="007A6FA2" w:rsidRPr="007A6FA2">
              <w:rPr>
                <w:vertAlign w:val="subscript"/>
              </w:rPr>
              <w:t>R</w:t>
            </w:r>
            <w:r w:rsidR="007A6FA2" w:rsidRPr="00F51F13">
              <w:t xml:space="preserve"> </w:t>
            </w:r>
            <w:r w:rsidRPr="00F51F13">
              <w:t xml:space="preserve">4:2:0 Deep Color </w:t>
            </w:r>
            <w:r w:rsidR="00D24893" w:rsidRPr="00F51F13">
              <w:t>Pixel</w:t>
            </w:r>
            <w:r w:rsidRPr="00F51F13">
              <w:t xml:space="preserve"> encoding with 10-bit</w:t>
            </w:r>
            <w:r w:rsidR="005D5C80" w:rsidRPr="00F51F13">
              <w:t>s</w:t>
            </w:r>
            <w:r w:rsidRPr="00F51F13">
              <w:t xml:space="preserve"> per component</w:t>
            </w:r>
          </w:p>
        </w:tc>
        <w:tc>
          <w:tcPr>
            <w:tcW w:w="1170" w:type="dxa"/>
            <w:vAlign w:val="center"/>
          </w:tcPr>
          <w:p w14:paraId="587038BF" w14:textId="77777777" w:rsidR="004B5AED" w:rsidRPr="00F51F13" w:rsidRDefault="004B5AED" w:rsidP="00C34AFB">
            <w:pPr>
              <w:pStyle w:val="HdatatablerowsCDF"/>
            </w:pPr>
            <w:r w:rsidRPr="00F51F13">
              <w:t>Y/N</w:t>
            </w:r>
          </w:p>
        </w:tc>
        <w:tc>
          <w:tcPr>
            <w:tcW w:w="1188" w:type="dxa"/>
            <w:vAlign w:val="center"/>
          </w:tcPr>
          <w:p w14:paraId="643DDD36" w14:textId="77777777" w:rsidR="004B5AED" w:rsidRPr="00F51F13" w:rsidRDefault="004B5AED" w:rsidP="00C34AFB">
            <w:pPr>
              <w:pStyle w:val="HdatatablerowsCDF"/>
            </w:pPr>
            <w:r w:rsidRPr="00F51F13">
              <w:t>Y/N</w:t>
            </w:r>
          </w:p>
        </w:tc>
      </w:tr>
      <w:tr w:rsidR="004B5AED" w:rsidRPr="00904B7A" w14:paraId="07F5AFA0" w14:textId="77777777" w:rsidTr="00C70C7C">
        <w:tc>
          <w:tcPr>
            <w:tcW w:w="3108" w:type="dxa"/>
          </w:tcPr>
          <w:p w14:paraId="561DD3EB" w14:textId="77777777" w:rsidR="004B5AED" w:rsidRPr="00C25597" w:rsidRDefault="004B5AED" w:rsidP="00C34AFB">
            <w:pPr>
              <w:pStyle w:val="HdatatablerowsCDF"/>
            </w:pPr>
            <w:bookmarkStart w:id="997" w:name="Source_HDMI_YCBCR_420_DC12"/>
            <w:r w:rsidRPr="00C25597">
              <w:t>Source_HDMI_YCBCR_420_DC12</w:t>
            </w:r>
            <w:bookmarkEnd w:id="997"/>
          </w:p>
        </w:tc>
        <w:tc>
          <w:tcPr>
            <w:tcW w:w="3390" w:type="dxa"/>
          </w:tcPr>
          <w:p w14:paraId="5157C22D" w14:textId="72F72568" w:rsidR="004B5AED" w:rsidRPr="00F51F13" w:rsidRDefault="004B5AED" w:rsidP="00C34AFB">
            <w:pPr>
              <w:pStyle w:val="HdatatablerowsCDF"/>
            </w:pPr>
            <w:r w:rsidRPr="00C25597">
              <w:t xml:space="preserve">Does the DUT support </w:t>
            </w:r>
            <w:r w:rsidR="007A6FA2" w:rsidRPr="00C25597">
              <w:t>YC</w:t>
            </w:r>
            <w:r w:rsidR="007A6FA2" w:rsidRPr="007A6FA2">
              <w:rPr>
                <w:vertAlign w:val="subscript"/>
              </w:rPr>
              <w:t>B</w:t>
            </w:r>
            <w:r w:rsidR="007A6FA2" w:rsidRPr="00C25597">
              <w:t>C</w:t>
            </w:r>
            <w:r w:rsidR="007A6FA2" w:rsidRPr="007A6FA2">
              <w:rPr>
                <w:vertAlign w:val="subscript"/>
              </w:rPr>
              <w:t>R</w:t>
            </w:r>
            <w:r w:rsidR="007A6FA2" w:rsidRPr="00F51F13">
              <w:t xml:space="preserve"> </w:t>
            </w:r>
            <w:r w:rsidRPr="00F51F13">
              <w:t xml:space="preserve">4:2:0 Deep Color </w:t>
            </w:r>
            <w:r w:rsidR="00D24893" w:rsidRPr="00F51F13">
              <w:t>Pixel</w:t>
            </w:r>
            <w:r w:rsidRPr="00F51F13">
              <w:t xml:space="preserve"> encoding with 12-bit</w:t>
            </w:r>
            <w:r w:rsidR="005D5C80" w:rsidRPr="00F51F13">
              <w:t>s</w:t>
            </w:r>
            <w:r w:rsidRPr="00F51F13">
              <w:t xml:space="preserve"> per component</w:t>
            </w:r>
          </w:p>
        </w:tc>
        <w:tc>
          <w:tcPr>
            <w:tcW w:w="1170" w:type="dxa"/>
            <w:vAlign w:val="center"/>
          </w:tcPr>
          <w:p w14:paraId="2EC11017" w14:textId="77777777" w:rsidR="004B5AED" w:rsidRPr="00F51F13" w:rsidRDefault="004B5AED" w:rsidP="00C34AFB">
            <w:pPr>
              <w:pStyle w:val="HdatatablerowsCDF"/>
            </w:pPr>
            <w:r w:rsidRPr="00F51F13">
              <w:t>Y/N</w:t>
            </w:r>
          </w:p>
        </w:tc>
        <w:tc>
          <w:tcPr>
            <w:tcW w:w="1188" w:type="dxa"/>
            <w:vAlign w:val="center"/>
          </w:tcPr>
          <w:p w14:paraId="3F9310BB" w14:textId="77777777" w:rsidR="004B5AED" w:rsidRPr="00F51F13" w:rsidRDefault="004B5AED" w:rsidP="00C34AFB">
            <w:pPr>
              <w:pStyle w:val="HdatatablerowsCDF"/>
            </w:pPr>
            <w:r w:rsidRPr="00F51F13">
              <w:t>Y/N</w:t>
            </w:r>
          </w:p>
        </w:tc>
      </w:tr>
      <w:tr w:rsidR="004B5AED" w:rsidRPr="00904B7A" w14:paraId="44F2FB63" w14:textId="77777777" w:rsidTr="00C70C7C">
        <w:tc>
          <w:tcPr>
            <w:tcW w:w="3108" w:type="dxa"/>
          </w:tcPr>
          <w:p w14:paraId="775F50DB" w14:textId="77777777" w:rsidR="004B5AED" w:rsidRPr="00C25597" w:rsidRDefault="004B5AED" w:rsidP="00C34AFB">
            <w:pPr>
              <w:pStyle w:val="HdatatablerowsCDF"/>
            </w:pPr>
            <w:bookmarkStart w:id="998" w:name="Source_HDMI_YCBCR_420_DC16"/>
            <w:r w:rsidRPr="00C25597">
              <w:t>Source_HDMI_YCBCR_420_DC16</w:t>
            </w:r>
            <w:bookmarkEnd w:id="998"/>
          </w:p>
        </w:tc>
        <w:tc>
          <w:tcPr>
            <w:tcW w:w="3390" w:type="dxa"/>
          </w:tcPr>
          <w:p w14:paraId="1EADE98E" w14:textId="4C209A8F" w:rsidR="004B5AED" w:rsidRPr="00F51F13" w:rsidRDefault="004B5AED" w:rsidP="00C34AFB">
            <w:pPr>
              <w:pStyle w:val="HdatatablerowsCDF"/>
            </w:pPr>
            <w:r w:rsidRPr="00C25597">
              <w:t xml:space="preserve">Does the DUT support </w:t>
            </w:r>
            <w:r w:rsidR="007A6FA2" w:rsidRPr="00C25597">
              <w:t>YC</w:t>
            </w:r>
            <w:r w:rsidR="007A6FA2" w:rsidRPr="007A6FA2">
              <w:rPr>
                <w:vertAlign w:val="subscript"/>
              </w:rPr>
              <w:t>B</w:t>
            </w:r>
            <w:r w:rsidR="007A6FA2" w:rsidRPr="00C25597">
              <w:t>C</w:t>
            </w:r>
            <w:r w:rsidR="007A6FA2" w:rsidRPr="007A6FA2">
              <w:rPr>
                <w:vertAlign w:val="subscript"/>
              </w:rPr>
              <w:t>R</w:t>
            </w:r>
            <w:r w:rsidR="007A6FA2" w:rsidRPr="00F51F13">
              <w:t xml:space="preserve"> </w:t>
            </w:r>
            <w:r w:rsidRPr="00F51F13">
              <w:t xml:space="preserve">4:2:0 Deep Color </w:t>
            </w:r>
            <w:r w:rsidR="00D24893" w:rsidRPr="00F51F13">
              <w:t>Pixel</w:t>
            </w:r>
            <w:r w:rsidRPr="00F51F13">
              <w:t xml:space="preserve"> encoding with 16-bit</w:t>
            </w:r>
            <w:r w:rsidR="005D5C80" w:rsidRPr="00F51F13">
              <w:t>s</w:t>
            </w:r>
            <w:r w:rsidRPr="00F51F13">
              <w:t xml:space="preserve"> per component</w:t>
            </w:r>
          </w:p>
        </w:tc>
        <w:tc>
          <w:tcPr>
            <w:tcW w:w="1170" w:type="dxa"/>
            <w:vAlign w:val="center"/>
          </w:tcPr>
          <w:p w14:paraId="10E5BA24" w14:textId="77777777" w:rsidR="004B5AED" w:rsidRPr="00F51F13" w:rsidRDefault="004B5AED" w:rsidP="00C34AFB">
            <w:pPr>
              <w:pStyle w:val="HdatatablerowsCDF"/>
            </w:pPr>
            <w:r w:rsidRPr="00F51F13">
              <w:t>Y/N</w:t>
            </w:r>
          </w:p>
        </w:tc>
        <w:tc>
          <w:tcPr>
            <w:tcW w:w="1188" w:type="dxa"/>
            <w:vAlign w:val="center"/>
          </w:tcPr>
          <w:p w14:paraId="5822AA7A" w14:textId="77777777" w:rsidR="004B5AED" w:rsidRPr="00F51F13" w:rsidRDefault="004B5AED" w:rsidP="00C34AFB">
            <w:pPr>
              <w:pStyle w:val="HdatatablerowsCDF"/>
            </w:pPr>
            <w:r w:rsidRPr="00F51F13">
              <w:t>Y/N</w:t>
            </w:r>
          </w:p>
        </w:tc>
      </w:tr>
      <w:tr w:rsidR="004B5AED" w:rsidRPr="00904B7A" w14:paraId="3A7A4FF5" w14:textId="77777777" w:rsidTr="00C70C7C">
        <w:tc>
          <w:tcPr>
            <w:tcW w:w="3108" w:type="dxa"/>
          </w:tcPr>
          <w:p w14:paraId="38A2E27A" w14:textId="2594C738" w:rsidR="004B5AED" w:rsidRPr="00C25597" w:rsidRDefault="004B5AED" w:rsidP="00C34AFB">
            <w:pPr>
              <w:pStyle w:val="HdatatablerowsCDF"/>
            </w:pPr>
            <w:bookmarkStart w:id="999" w:name="Source_HDMI_YCBCR_420_BT2020_YCC"/>
            <w:r w:rsidRPr="00C25597">
              <w:t>Source_HDMI_</w:t>
            </w:r>
            <w:r w:rsidR="00465878" w:rsidRPr="00C25597">
              <w:t>YCBCR</w:t>
            </w:r>
            <w:r w:rsidR="00465878">
              <w:t>_</w:t>
            </w:r>
            <w:r w:rsidR="00465878" w:rsidRPr="00B93DDF">
              <w:rPr>
                <w:i/>
                <w:iCs/>
              </w:rPr>
              <w:t>420</w:t>
            </w:r>
            <w:r w:rsidR="00465878">
              <w:t>_</w:t>
            </w:r>
            <w:r w:rsidRPr="00C25597">
              <w:t>BT2020</w:t>
            </w:r>
            <w:r w:rsidR="00465878">
              <w:t>_YCC</w:t>
            </w:r>
            <w:bookmarkEnd w:id="999"/>
          </w:p>
        </w:tc>
        <w:tc>
          <w:tcPr>
            <w:tcW w:w="3390" w:type="dxa"/>
          </w:tcPr>
          <w:p w14:paraId="5BD7302B" w14:textId="57AB7759" w:rsidR="004B5AED" w:rsidRPr="00F51F13" w:rsidRDefault="004B5AED" w:rsidP="00C34AFB">
            <w:pPr>
              <w:pStyle w:val="HdatatablerowsCDF"/>
            </w:pPr>
            <w:r w:rsidRPr="00C25597">
              <w:t xml:space="preserve">Does the DUT support </w:t>
            </w:r>
            <w:r w:rsidR="00DD08EC" w:rsidRPr="00C25597">
              <w:t>Y</w:t>
            </w:r>
            <w:r w:rsidR="00DD08EC">
              <w:t>CC</w:t>
            </w:r>
            <w:r w:rsidR="00DD08EC" w:rsidRPr="00C25597">
              <w:t xml:space="preserve"> </w:t>
            </w:r>
            <w:r w:rsidRPr="00F51F13">
              <w:t xml:space="preserve">4:2:0 </w:t>
            </w:r>
            <w:r w:rsidR="00D24893" w:rsidRPr="00F51F13">
              <w:t>Pixel</w:t>
            </w:r>
            <w:r w:rsidRPr="00F51F13">
              <w:t xml:space="preserve"> encoding in BT.2020 </w:t>
            </w:r>
            <w:r w:rsidR="00DD08EC" w:rsidRPr="00DD08EC">
              <w:t>Y'C'</w:t>
            </w:r>
            <w:r w:rsidR="00DD08EC" w:rsidRPr="00B93DDF">
              <w:rPr>
                <w:vertAlign w:val="subscript"/>
              </w:rPr>
              <w:t>B</w:t>
            </w:r>
            <w:r w:rsidR="00DD08EC" w:rsidRPr="00DD08EC">
              <w:t>C'</w:t>
            </w:r>
            <w:r w:rsidR="00DD08EC" w:rsidRPr="00B93DDF">
              <w:rPr>
                <w:vertAlign w:val="subscript"/>
              </w:rPr>
              <w:t>R</w:t>
            </w:r>
            <w:r w:rsidR="00465878">
              <w:t xml:space="preserve"> </w:t>
            </w:r>
            <w:r w:rsidRPr="00F51F13">
              <w:t>Colorimetry</w:t>
            </w:r>
            <w:r w:rsidR="00465878">
              <w:t>?</w:t>
            </w:r>
          </w:p>
        </w:tc>
        <w:tc>
          <w:tcPr>
            <w:tcW w:w="1170" w:type="dxa"/>
            <w:vAlign w:val="center"/>
          </w:tcPr>
          <w:p w14:paraId="695FD742" w14:textId="77777777" w:rsidR="004B5AED" w:rsidRPr="00F51F13" w:rsidRDefault="004B5AED" w:rsidP="00C34AFB">
            <w:pPr>
              <w:pStyle w:val="HdatatablerowsCDF"/>
            </w:pPr>
            <w:r w:rsidRPr="00F51F13">
              <w:t>Y/N</w:t>
            </w:r>
          </w:p>
        </w:tc>
        <w:tc>
          <w:tcPr>
            <w:tcW w:w="1188" w:type="dxa"/>
            <w:vAlign w:val="center"/>
          </w:tcPr>
          <w:p w14:paraId="1CD1DF90" w14:textId="77777777" w:rsidR="004B5AED" w:rsidRPr="00F51F13" w:rsidRDefault="004B5AED" w:rsidP="00C34AFB">
            <w:pPr>
              <w:pStyle w:val="HdatatablerowsCDF"/>
            </w:pPr>
            <w:r w:rsidRPr="00F51F13">
              <w:t>Y/N</w:t>
            </w:r>
          </w:p>
        </w:tc>
      </w:tr>
      <w:tr w:rsidR="00465878" w:rsidRPr="00904B7A" w14:paraId="2F439806" w14:textId="77777777" w:rsidTr="00C70C7C">
        <w:tc>
          <w:tcPr>
            <w:tcW w:w="3108" w:type="dxa"/>
          </w:tcPr>
          <w:p w14:paraId="359DB558" w14:textId="50DB7C4B" w:rsidR="00465878" w:rsidRPr="00C25597" w:rsidRDefault="00465878" w:rsidP="00C34AFB">
            <w:pPr>
              <w:pStyle w:val="HdatatablerowsCDF"/>
            </w:pPr>
            <w:bookmarkStart w:id="1000" w:name="Source_HDMI_YCBCR_420_BT2020_cYCC"/>
            <w:r w:rsidRPr="00C25597">
              <w:t>Source_HDMI_YCBCR</w:t>
            </w:r>
            <w:r>
              <w:t>_</w:t>
            </w:r>
            <w:r w:rsidRPr="001F3A04">
              <w:rPr>
                <w:i/>
                <w:iCs/>
              </w:rPr>
              <w:t>420</w:t>
            </w:r>
            <w:r>
              <w:t>_</w:t>
            </w:r>
            <w:r w:rsidR="009B6717">
              <w:t>BT</w:t>
            </w:r>
            <w:r w:rsidRPr="00C25597">
              <w:t>2020</w:t>
            </w:r>
            <w:r>
              <w:t>_cYCC</w:t>
            </w:r>
            <w:bookmarkEnd w:id="1000"/>
          </w:p>
        </w:tc>
        <w:tc>
          <w:tcPr>
            <w:tcW w:w="3390" w:type="dxa"/>
          </w:tcPr>
          <w:p w14:paraId="7E42B29A" w14:textId="37A681B7" w:rsidR="00465878" w:rsidRPr="00C25597" w:rsidRDefault="00465878" w:rsidP="00C34AFB">
            <w:pPr>
              <w:pStyle w:val="HdatatablerowsCDF"/>
            </w:pPr>
            <w:r w:rsidRPr="00C25597">
              <w:t>Does the DUT support Y</w:t>
            </w:r>
            <w:r w:rsidR="00DD08EC">
              <w:t>CC</w:t>
            </w:r>
            <w:r w:rsidRPr="00C25597">
              <w:t xml:space="preserve"> </w:t>
            </w:r>
            <w:r w:rsidRPr="00F51F13">
              <w:t xml:space="preserve">4:2:0 Pixel encoding in BT.2020 </w:t>
            </w:r>
            <w:r w:rsidR="00DD08EC" w:rsidRPr="00DD08EC">
              <w:t>Y'</w:t>
            </w:r>
            <w:r w:rsidR="00DD08EC" w:rsidRPr="00B93DDF">
              <w:rPr>
                <w:vertAlign w:val="subscript"/>
              </w:rPr>
              <w:t>C</w:t>
            </w:r>
            <w:r w:rsidR="00DD08EC" w:rsidRPr="00DD08EC">
              <w:t>C'</w:t>
            </w:r>
            <w:r w:rsidR="00DD08EC" w:rsidRPr="00B93DDF">
              <w:rPr>
                <w:vertAlign w:val="subscript"/>
              </w:rPr>
              <w:t>BC</w:t>
            </w:r>
            <w:r w:rsidR="00DD08EC" w:rsidRPr="00DD08EC">
              <w:t>C'</w:t>
            </w:r>
            <w:r w:rsidR="00DD08EC" w:rsidRPr="00B93DDF">
              <w:rPr>
                <w:vertAlign w:val="subscript"/>
              </w:rPr>
              <w:t>RC</w:t>
            </w:r>
            <w:r>
              <w:t xml:space="preserve"> </w:t>
            </w:r>
            <w:r w:rsidRPr="00F51F13">
              <w:t>Colorimetry</w:t>
            </w:r>
            <w:r>
              <w:t>?</w:t>
            </w:r>
          </w:p>
        </w:tc>
        <w:tc>
          <w:tcPr>
            <w:tcW w:w="1170" w:type="dxa"/>
            <w:vAlign w:val="center"/>
          </w:tcPr>
          <w:p w14:paraId="5FCAC2A4" w14:textId="0736451D" w:rsidR="00465878" w:rsidRPr="00F51F13" w:rsidRDefault="00465878" w:rsidP="00C34AFB">
            <w:pPr>
              <w:pStyle w:val="HdatatablerowsCDF"/>
            </w:pPr>
            <w:r w:rsidRPr="00F51F13">
              <w:t>Y/N</w:t>
            </w:r>
          </w:p>
        </w:tc>
        <w:tc>
          <w:tcPr>
            <w:tcW w:w="1188" w:type="dxa"/>
            <w:vAlign w:val="center"/>
          </w:tcPr>
          <w:p w14:paraId="009A01CC" w14:textId="4806161E" w:rsidR="00465878" w:rsidRPr="00F51F13" w:rsidRDefault="00465878" w:rsidP="00C34AFB">
            <w:pPr>
              <w:pStyle w:val="HdatatablerowsCDF"/>
            </w:pPr>
            <w:r w:rsidRPr="00F51F13">
              <w:t>Y/N</w:t>
            </w:r>
          </w:p>
        </w:tc>
      </w:tr>
    </w:tbl>
    <w:p w14:paraId="57FF33ED" w14:textId="77777777" w:rsidR="0099337B" w:rsidRPr="00904B7A" w:rsidRDefault="0099337B" w:rsidP="0099337B">
      <w:pPr>
        <w:pStyle w:val="Caption"/>
      </w:pPr>
    </w:p>
    <w:p w14:paraId="6A0AA3FF" w14:textId="1C8B380A" w:rsidR="0099337B" w:rsidRPr="00904B7A" w:rsidRDefault="00F2562B" w:rsidP="00DB664A">
      <w:pPr>
        <w:pStyle w:val="Caption"/>
      </w:pPr>
      <w:bookmarkStart w:id="1001" w:name="_Toc242777263"/>
      <w:r>
        <w:t>Table C</w:t>
      </w:r>
      <w:r w:rsidR="0099337B" w:rsidRPr="00904B7A">
        <w:noBreakHyphen/>
      </w:r>
      <w:fldSimple w:instr=" SEQ Table \* ARABIC \s 1 ">
        <w:r w:rsidR="00B7622A">
          <w:rPr>
            <w:noProof/>
          </w:rPr>
          <w:t>5</w:t>
        </w:r>
      </w:fldSimple>
      <w:r w:rsidR="0099337B" w:rsidRPr="00904B7A">
        <w:t xml:space="preserve"> Source DUT Capabilities Declaration – 21:9 (64:27)</w:t>
      </w:r>
      <w:r w:rsidR="007836BB" w:rsidRPr="00904B7A">
        <w:t xml:space="preserve"> </w:t>
      </w:r>
      <w:r w:rsidR="0099337B" w:rsidRPr="00904B7A">
        <w:t>- Video</w:t>
      </w:r>
      <w:bookmarkEnd w:id="1001"/>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08"/>
        <w:gridCol w:w="3390"/>
        <w:gridCol w:w="1170"/>
        <w:gridCol w:w="1188"/>
      </w:tblGrid>
      <w:tr w:rsidR="0099337B" w:rsidRPr="00904B7A" w14:paraId="7CA94664" w14:textId="77777777" w:rsidTr="00C70C7C">
        <w:trPr>
          <w:cantSplit/>
          <w:tblHeader/>
        </w:trPr>
        <w:tc>
          <w:tcPr>
            <w:tcW w:w="3108" w:type="dxa"/>
          </w:tcPr>
          <w:p w14:paraId="35425A95" w14:textId="77777777" w:rsidR="0099337B" w:rsidRPr="00FD4488" w:rsidRDefault="0099337B">
            <w:pPr>
              <w:pStyle w:val="Hdatatableheading"/>
            </w:pPr>
            <w:r w:rsidRPr="00FD4488">
              <w:t>Field Name</w:t>
            </w:r>
          </w:p>
        </w:tc>
        <w:tc>
          <w:tcPr>
            <w:tcW w:w="3390" w:type="dxa"/>
          </w:tcPr>
          <w:p w14:paraId="4D99E403" w14:textId="77777777" w:rsidR="0099337B" w:rsidRPr="00FD4488" w:rsidRDefault="0099337B">
            <w:pPr>
              <w:pStyle w:val="Hdatatableheading"/>
            </w:pPr>
            <w:r w:rsidRPr="00FD4488">
              <w:t>Field Definition</w:t>
            </w:r>
          </w:p>
        </w:tc>
        <w:tc>
          <w:tcPr>
            <w:tcW w:w="1170" w:type="dxa"/>
            <w:tcBorders>
              <w:bottom w:val="single" w:sz="6" w:space="0" w:color="000000"/>
            </w:tcBorders>
          </w:tcPr>
          <w:p w14:paraId="23CD37C9" w14:textId="77777777" w:rsidR="0099337B" w:rsidRPr="00FD4488" w:rsidRDefault="0099337B">
            <w:pPr>
              <w:pStyle w:val="Hdatatableheading"/>
            </w:pPr>
            <w:r w:rsidRPr="00FD4488">
              <w:t>Choices</w:t>
            </w:r>
          </w:p>
        </w:tc>
        <w:tc>
          <w:tcPr>
            <w:tcW w:w="1188" w:type="dxa"/>
            <w:tcBorders>
              <w:bottom w:val="single" w:sz="6" w:space="0" w:color="000000"/>
            </w:tcBorders>
          </w:tcPr>
          <w:p w14:paraId="12E1D4B1" w14:textId="77777777" w:rsidR="0099337B" w:rsidRPr="00FD4488" w:rsidRDefault="0099337B">
            <w:pPr>
              <w:pStyle w:val="Hdatatableheading"/>
            </w:pPr>
            <w:r w:rsidRPr="00FD4488">
              <w:t>Repeater Mini-CDF</w:t>
            </w:r>
          </w:p>
        </w:tc>
      </w:tr>
      <w:tr w:rsidR="00036E14" w:rsidRPr="00904B7A" w14:paraId="1CE6A8AE" w14:textId="77777777" w:rsidTr="00C70C7C">
        <w:trPr>
          <w:cantSplit/>
        </w:trPr>
        <w:tc>
          <w:tcPr>
            <w:tcW w:w="3108" w:type="dxa"/>
            <w:vMerge w:val="restart"/>
            <w:vAlign w:val="center"/>
          </w:tcPr>
          <w:p w14:paraId="04FE5E19" w14:textId="368DFD40" w:rsidR="00036E14" w:rsidRPr="00C25597" w:rsidRDefault="00036E14" w:rsidP="00C34AFB">
            <w:pPr>
              <w:pStyle w:val="HdatatablerowsCDF"/>
            </w:pPr>
            <w:r w:rsidRPr="00C25597">
              <w:t xml:space="preserve"> </w:t>
            </w:r>
            <w:bookmarkStart w:id="1002" w:name="SOURCE_Video_Formats_21by9"/>
            <w:r w:rsidRPr="00C25597">
              <w:t>SOURCE_Video_Formats_21by9</w:t>
            </w:r>
            <w:bookmarkEnd w:id="1002"/>
          </w:p>
        </w:tc>
        <w:tc>
          <w:tcPr>
            <w:tcW w:w="3390" w:type="dxa"/>
            <w:vAlign w:val="center"/>
          </w:tcPr>
          <w:p w14:paraId="2D6C8A9F" w14:textId="1F181BC8" w:rsidR="00036E14" w:rsidRPr="00F51F13" w:rsidRDefault="00036E14" w:rsidP="00C34AFB">
            <w:pPr>
              <w:pStyle w:val="HdatatablerowsCDF"/>
            </w:pPr>
            <w:r w:rsidRPr="00C25597">
              <w:t>Which Video Timing</w:t>
            </w:r>
            <w:r w:rsidRPr="00F51F13">
              <w:t>s are supported by the DUT?</w:t>
            </w:r>
          </w:p>
        </w:tc>
        <w:tc>
          <w:tcPr>
            <w:tcW w:w="1170" w:type="dxa"/>
            <w:shd w:val="clear" w:color="auto" w:fill="D9D9D9"/>
            <w:vAlign w:val="center"/>
          </w:tcPr>
          <w:p w14:paraId="380ECFAD" w14:textId="7153DF11" w:rsidR="00036E14" w:rsidRPr="00C25597" w:rsidRDefault="00036E14" w:rsidP="00DF0A80">
            <w:pPr>
              <w:pStyle w:val="Hdatatablerows"/>
              <w:rPr>
                <w:sz w:val="22"/>
                <w:szCs w:val="22"/>
              </w:rPr>
            </w:pPr>
          </w:p>
        </w:tc>
        <w:tc>
          <w:tcPr>
            <w:tcW w:w="1188" w:type="dxa"/>
            <w:shd w:val="clear" w:color="auto" w:fill="D9D9D9"/>
            <w:vAlign w:val="center"/>
          </w:tcPr>
          <w:p w14:paraId="2B41F87D" w14:textId="4AF8A135" w:rsidR="00036E14" w:rsidRPr="00C25597" w:rsidRDefault="00036E14" w:rsidP="00DF0A80">
            <w:pPr>
              <w:pStyle w:val="Hdatatablerows"/>
              <w:rPr>
                <w:sz w:val="22"/>
                <w:szCs w:val="22"/>
              </w:rPr>
            </w:pPr>
          </w:p>
        </w:tc>
      </w:tr>
      <w:tr w:rsidR="00A604A7" w:rsidRPr="00904B7A" w14:paraId="02295F50" w14:textId="77777777" w:rsidTr="00C70C7C">
        <w:trPr>
          <w:cantSplit/>
        </w:trPr>
        <w:tc>
          <w:tcPr>
            <w:tcW w:w="3108" w:type="dxa"/>
            <w:vMerge/>
            <w:vAlign w:val="center"/>
          </w:tcPr>
          <w:p w14:paraId="1CCD7868" w14:textId="77777777" w:rsidR="00A604A7" w:rsidRPr="00C25597" w:rsidRDefault="00A604A7" w:rsidP="00C34AFB">
            <w:pPr>
              <w:pStyle w:val="HdatatablerowsCDF"/>
            </w:pPr>
          </w:p>
        </w:tc>
        <w:tc>
          <w:tcPr>
            <w:tcW w:w="3390" w:type="dxa"/>
          </w:tcPr>
          <w:p w14:paraId="1190F20B" w14:textId="748501A8" w:rsidR="00A604A7" w:rsidRPr="00C25597" w:rsidRDefault="00A604A7" w:rsidP="00C34AFB">
            <w:pPr>
              <w:pStyle w:val="HdatatablerowsCDF"/>
            </w:pPr>
            <w:r w:rsidRPr="00DF0A80">
              <w:t>65: 1280x720p23.98/24 (64:27)</w:t>
            </w:r>
          </w:p>
        </w:tc>
        <w:tc>
          <w:tcPr>
            <w:tcW w:w="1170" w:type="dxa"/>
            <w:vAlign w:val="center"/>
          </w:tcPr>
          <w:p w14:paraId="00A255AF" w14:textId="14745EE2" w:rsidR="00A604A7" w:rsidRPr="00F51F13" w:rsidDel="00036E14" w:rsidRDefault="00A604A7" w:rsidP="00C34AFB">
            <w:pPr>
              <w:pStyle w:val="HdatatablerowsCDF"/>
            </w:pPr>
            <w:r w:rsidRPr="00904B7A">
              <w:t>Y/N</w:t>
            </w:r>
          </w:p>
        </w:tc>
        <w:tc>
          <w:tcPr>
            <w:tcW w:w="1188" w:type="dxa"/>
            <w:vAlign w:val="center"/>
          </w:tcPr>
          <w:p w14:paraId="6EBDCB33" w14:textId="4F68C656" w:rsidR="00A604A7" w:rsidRPr="00C25597" w:rsidDel="00036E14" w:rsidRDefault="00A604A7" w:rsidP="00C34AFB">
            <w:pPr>
              <w:pStyle w:val="HdatatablerowsCDF"/>
            </w:pPr>
            <w:r w:rsidRPr="00904B7A">
              <w:t>Y/N</w:t>
            </w:r>
          </w:p>
        </w:tc>
      </w:tr>
      <w:tr w:rsidR="00A604A7" w:rsidRPr="00904B7A" w14:paraId="3B67B5B9" w14:textId="77777777" w:rsidTr="00C70C7C">
        <w:trPr>
          <w:cantSplit/>
        </w:trPr>
        <w:tc>
          <w:tcPr>
            <w:tcW w:w="3108" w:type="dxa"/>
            <w:vMerge/>
            <w:vAlign w:val="center"/>
          </w:tcPr>
          <w:p w14:paraId="04DBDBB9" w14:textId="77777777" w:rsidR="00A604A7" w:rsidRPr="00C25597" w:rsidRDefault="00A604A7" w:rsidP="00C34AFB">
            <w:pPr>
              <w:pStyle w:val="HdatatablerowsCDF"/>
            </w:pPr>
          </w:p>
        </w:tc>
        <w:tc>
          <w:tcPr>
            <w:tcW w:w="3390" w:type="dxa"/>
          </w:tcPr>
          <w:p w14:paraId="0188E881" w14:textId="2D9D8AE9" w:rsidR="00A604A7" w:rsidRPr="00C25597" w:rsidRDefault="00A604A7" w:rsidP="00C34AFB">
            <w:pPr>
              <w:pStyle w:val="HdatatablerowsCDF"/>
            </w:pPr>
            <w:r w:rsidRPr="00DF0A80">
              <w:t>66: 1280x720p25 (64:27)</w:t>
            </w:r>
          </w:p>
        </w:tc>
        <w:tc>
          <w:tcPr>
            <w:tcW w:w="1170" w:type="dxa"/>
            <w:vAlign w:val="center"/>
          </w:tcPr>
          <w:p w14:paraId="7C4C5B5A" w14:textId="0B81E587" w:rsidR="00A604A7" w:rsidRPr="00F51F13" w:rsidDel="00036E14" w:rsidRDefault="00A604A7" w:rsidP="00C34AFB">
            <w:pPr>
              <w:pStyle w:val="HdatatablerowsCDF"/>
            </w:pPr>
            <w:r w:rsidRPr="00904B7A">
              <w:t>Y/N</w:t>
            </w:r>
          </w:p>
        </w:tc>
        <w:tc>
          <w:tcPr>
            <w:tcW w:w="1188" w:type="dxa"/>
            <w:vAlign w:val="center"/>
          </w:tcPr>
          <w:p w14:paraId="18597845" w14:textId="114F152F" w:rsidR="00A604A7" w:rsidRPr="00C25597" w:rsidDel="00036E14" w:rsidRDefault="00A604A7" w:rsidP="00C34AFB">
            <w:pPr>
              <w:pStyle w:val="HdatatablerowsCDF"/>
            </w:pPr>
            <w:r w:rsidRPr="00904B7A">
              <w:t>Y/N</w:t>
            </w:r>
          </w:p>
        </w:tc>
      </w:tr>
      <w:tr w:rsidR="00A604A7" w:rsidRPr="00904B7A" w14:paraId="6B40B440" w14:textId="77777777" w:rsidTr="00C70C7C">
        <w:trPr>
          <w:cantSplit/>
        </w:trPr>
        <w:tc>
          <w:tcPr>
            <w:tcW w:w="3108" w:type="dxa"/>
            <w:vMerge/>
            <w:vAlign w:val="center"/>
          </w:tcPr>
          <w:p w14:paraId="23686BBD" w14:textId="77777777" w:rsidR="00A604A7" w:rsidRPr="00C25597" w:rsidRDefault="00A604A7" w:rsidP="00C34AFB">
            <w:pPr>
              <w:pStyle w:val="HdatatablerowsCDF"/>
            </w:pPr>
          </w:p>
        </w:tc>
        <w:tc>
          <w:tcPr>
            <w:tcW w:w="3390" w:type="dxa"/>
          </w:tcPr>
          <w:p w14:paraId="77F9FF5C" w14:textId="0FE6D04F" w:rsidR="00A604A7" w:rsidRPr="00C25597" w:rsidRDefault="00A604A7" w:rsidP="00C34AFB">
            <w:pPr>
              <w:pStyle w:val="HdatatablerowsCDF"/>
            </w:pPr>
            <w:r w:rsidRPr="00DF0A80">
              <w:t>67: 1280x720p29.97/30 (64:27)</w:t>
            </w:r>
          </w:p>
        </w:tc>
        <w:tc>
          <w:tcPr>
            <w:tcW w:w="1170" w:type="dxa"/>
            <w:vAlign w:val="center"/>
          </w:tcPr>
          <w:p w14:paraId="4CC6541F" w14:textId="21EC54D6" w:rsidR="00A604A7" w:rsidRPr="00F51F13" w:rsidDel="00036E14" w:rsidRDefault="00A604A7" w:rsidP="00C34AFB">
            <w:pPr>
              <w:pStyle w:val="HdatatablerowsCDF"/>
            </w:pPr>
            <w:r w:rsidRPr="00904B7A">
              <w:t>Y/N</w:t>
            </w:r>
          </w:p>
        </w:tc>
        <w:tc>
          <w:tcPr>
            <w:tcW w:w="1188" w:type="dxa"/>
            <w:vAlign w:val="center"/>
          </w:tcPr>
          <w:p w14:paraId="6F961215" w14:textId="027F6864" w:rsidR="00A604A7" w:rsidRPr="00C25597" w:rsidDel="00036E14" w:rsidRDefault="00A604A7" w:rsidP="00C34AFB">
            <w:pPr>
              <w:pStyle w:val="HdatatablerowsCDF"/>
            </w:pPr>
            <w:r w:rsidRPr="00904B7A">
              <w:t>Y/N</w:t>
            </w:r>
          </w:p>
        </w:tc>
      </w:tr>
      <w:tr w:rsidR="00A604A7" w:rsidRPr="00904B7A" w14:paraId="17CBE3D5" w14:textId="77777777" w:rsidTr="00C70C7C">
        <w:trPr>
          <w:cantSplit/>
        </w:trPr>
        <w:tc>
          <w:tcPr>
            <w:tcW w:w="3108" w:type="dxa"/>
            <w:vMerge/>
            <w:vAlign w:val="center"/>
          </w:tcPr>
          <w:p w14:paraId="014493B2" w14:textId="77777777" w:rsidR="00A604A7" w:rsidRPr="00C25597" w:rsidRDefault="00A604A7" w:rsidP="00C34AFB">
            <w:pPr>
              <w:pStyle w:val="HdatatablerowsCDF"/>
            </w:pPr>
          </w:p>
        </w:tc>
        <w:tc>
          <w:tcPr>
            <w:tcW w:w="3390" w:type="dxa"/>
          </w:tcPr>
          <w:p w14:paraId="3EE2CA36" w14:textId="24D21B00" w:rsidR="00A604A7" w:rsidRPr="00C25597" w:rsidRDefault="00A604A7" w:rsidP="00C34AFB">
            <w:pPr>
              <w:pStyle w:val="HdatatablerowsCDF"/>
            </w:pPr>
            <w:r w:rsidRPr="00DF0A80">
              <w:t>68: 1280x720p50 (64:27)</w:t>
            </w:r>
          </w:p>
        </w:tc>
        <w:tc>
          <w:tcPr>
            <w:tcW w:w="1170" w:type="dxa"/>
            <w:vAlign w:val="center"/>
          </w:tcPr>
          <w:p w14:paraId="1D745C74" w14:textId="6CD48537" w:rsidR="00A604A7" w:rsidRPr="00F51F13" w:rsidDel="00036E14" w:rsidRDefault="00A604A7" w:rsidP="00C34AFB">
            <w:pPr>
              <w:pStyle w:val="HdatatablerowsCDF"/>
            </w:pPr>
            <w:r w:rsidRPr="00904B7A">
              <w:t>Y/N</w:t>
            </w:r>
          </w:p>
        </w:tc>
        <w:tc>
          <w:tcPr>
            <w:tcW w:w="1188" w:type="dxa"/>
            <w:vAlign w:val="center"/>
          </w:tcPr>
          <w:p w14:paraId="140B7D20" w14:textId="3007745D" w:rsidR="00A604A7" w:rsidRPr="00C25597" w:rsidDel="00036E14" w:rsidRDefault="00A604A7" w:rsidP="00C34AFB">
            <w:pPr>
              <w:pStyle w:val="HdatatablerowsCDF"/>
            </w:pPr>
            <w:r w:rsidRPr="00904B7A">
              <w:t>Y/N</w:t>
            </w:r>
          </w:p>
        </w:tc>
      </w:tr>
      <w:tr w:rsidR="00A604A7" w:rsidRPr="00904B7A" w14:paraId="392B9246" w14:textId="77777777" w:rsidTr="00C70C7C">
        <w:trPr>
          <w:cantSplit/>
        </w:trPr>
        <w:tc>
          <w:tcPr>
            <w:tcW w:w="3108" w:type="dxa"/>
            <w:vMerge/>
            <w:vAlign w:val="center"/>
          </w:tcPr>
          <w:p w14:paraId="607C0768" w14:textId="77777777" w:rsidR="00A604A7" w:rsidRPr="00C25597" w:rsidRDefault="00A604A7" w:rsidP="00C34AFB">
            <w:pPr>
              <w:pStyle w:val="HdatatablerowsCDF"/>
            </w:pPr>
          </w:p>
        </w:tc>
        <w:tc>
          <w:tcPr>
            <w:tcW w:w="3390" w:type="dxa"/>
          </w:tcPr>
          <w:p w14:paraId="113509FC" w14:textId="2B62A099" w:rsidR="00A604A7" w:rsidRPr="00C25597" w:rsidRDefault="00A604A7" w:rsidP="00C34AFB">
            <w:pPr>
              <w:pStyle w:val="HdatatablerowsCDF"/>
            </w:pPr>
            <w:r w:rsidRPr="00DF0A80">
              <w:t>69: 1280x720p59.94/60 (64:27)</w:t>
            </w:r>
          </w:p>
        </w:tc>
        <w:tc>
          <w:tcPr>
            <w:tcW w:w="1170" w:type="dxa"/>
            <w:vAlign w:val="center"/>
          </w:tcPr>
          <w:p w14:paraId="3ACCBCEC" w14:textId="2907D50D" w:rsidR="00A604A7" w:rsidRPr="00F51F13" w:rsidDel="00036E14" w:rsidRDefault="00A604A7" w:rsidP="00C34AFB">
            <w:pPr>
              <w:pStyle w:val="HdatatablerowsCDF"/>
            </w:pPr>
            <w:r w:rsidRPr="00904B7A">
              <w:t>Y/N</w:t>
            </w:r>
          </w:p>
        </w:tc>
        <w:tc>
          <w:tcPr>
            <w:tcW w:w="1188" w:type="dxa"/>
            <w:vAlign w:val="center"/>
          </w:tcPr>
          <w:p w14:paraId="5B78824C" w14:textId="2C850F38" w:rsidR="00A604A7" w:rsidRPr="00C25597" w:rsidDel="00036E14" w:rsidRDefault="00A604A7" w:rsidP="00C34AFB">
            <w:pPr>
              <w:pStyle w:val="HdatatablerowsCDF"/>
            </w:pPr>
            <w:r w:rsidRPr="00904B7A">
              <w:t>Y/N</w:t>
            </w:r>
          </w:p>
        </w:tc>
      </w:tr>
      <w:tr w:rsidR="00A604A7" w:rsidRPr="00904B7A" w14:paraId="5FD4E206" w14:textId="77777777" w:rsidTr="00C70C7C">
        <w:trPr>
          <w:cantSplit/>
        </w:trPr>
        <w:tc>
          <w:tcPr>
            <w:tcW w:w="3108" w:type="dxa"/>
            <w:vMerge/>
            <w:vAlign w:val="center"/>
          </w:tcPr>
          <w:p w14:paraId="587D8EF9" w14:textId="77777777" w:rsidR="00A604A7" w:rsidRPr="00C25597" w:rsidRDefault="00A604A7" w:rsidP="00C34AFB">
            <w:pPr>
              <w:pStyle w:val="HdatatablerowsCDF"/>
            </w:pPr>
          </w:p>
        </w:tc>
        <w:tc>
          <w:tcPr>
            <w:tcW w:w="3390" w:type="dxa"/>
          </w:tcPr>
          <w:p w14:paraId="63E2D9C5" w14:textId="01B7E002" w:rsidR="00A604A7" w:rsidRPr="00C25597" w:rsidRDefault="00A604A7" w:rsidP="00C34AFB">
            <w:pPr>
              <w:pStyle w:val="HdatatablerowsCDF"/>
            </w:pPr>
            <w:r w:rsidRPr="00DF0A80">
              <w:t>70: 1280x720p100 (64:27)</w:t>
            </w:r>
          </w:p>
        </w:tc>
        <w:tc>
          <w:tcPr>
            <w:tcW w:w="1170" w:type="dxa"/>
            <w:vAlign w:val="center"/>
          </w:tcPr>
          <w:p w14:paraId="10C94950" w14:textId="07A5935D" w:rsidR="00A604A7" w:rsidRPr="00F51F13" w:rsidDel="00036E14" w:rsidRDefault="00A604A7" w:rsidP="00C34AFB">
            <w:pPr>
              <w:pStyle w:val="HdatatablerowsCDF"/>
            </w:pPr>
            <w:r w:rsidRPr="00904B7A">
              <w:t>Y/N</w:t>
            </w:r>
          </w:p>
        </w:tc>
        <w:tc>
          <w:tcPr>
            <w:tcW w:w="1188" w:type="dxa"/>
            <w:vAlign w:val="center"/>
          </w:tcPr>
          <w:p w14:paraId="150E4760" w14:textId="76131D37" w:rsidR="00A604A7" w:rsidRPr="00C25597" w:rsidDel="00036E14" w:rsidRDefault="00A604A7" w:rsidP="00C34AFB">
            <w:pPr>
              <w:pStyle w:val="HdatatablerowsCDF"/>
            </w:pPr>
            <w:r w:rsidRPr="00904B7A">
              <w:t>Y/N</w:t>
            </w:r>
          </w:p>
        </w:tc>
      </w:tr>
      <w:tr w:rsidR="00A604A7" w:rsidRPr="00904B7A" w14:paraId="3F1EAE13" w14:textId="77777777" w:rsidTr="00C70C7C">
        <w:trPr>
          <w:cantSplit/>
        </w:trPr>
        <w:tc>
          <w:tcPr>
            <w:tcW w:w="3108" w:type="dxa"/>
            <w:vMerge/>
            <w:vAlign w:val="center"/>
          </w:tcPr>
          <w:p w14:paraId="7BB31E7C" w14:textId="77777777" w:rsidR="00A604A7" w:rsidRPr="00C25597" w:rsidRDefault="00A604A7" w:rsidP="00C34AFB">
            <w:pPr>
              <w:pStyle w:val="HdatatablerowsCDF"/>
            </w:pPr>
          </w:p>
        </w:tc>
        <w:tc>
          <w:tcPr>
            <w:tcW w:w="3390" w:type="dxa"/>
          </w:tcPr>
          <w:p w14:paraId="21A563B9" w14:textId="061958B7" w:rsidR="00A604A7" w:rsidRPr="00C25597" w:rsidRDefault="00A604A7" w:rsidP="00C34AFB">
            <w:pPr>
              <w:pStyle w:val="HdatatablerowsCDF"/>
            </w:pPr>
            <w:r w:rsidRPr="00DF0A80">
              <w:t>71: 1280x720p119.88/120 (64:27)</w:t>
            </w:r>
          </w:p>
        </w:tc>
        <w:tc>
          <w:tcPr>
            <w:tcW w:w="1170" w:type="dxa"/>
            <w:vAlign w:val="center"/>
          </w:tcPr>
          <w:p w14:paraId="60EF809A" w14:textId="5654BD4B" w:rsidR="00A604A7" w:rsidRPr="00F51F13" w:rsidDel="00036E14" w:rsidRDefault="00A604A7" w:rsidP="00C34AFB">
            <w:pPr>
              <w:pStyle w:val="HdatatablerowsCDF"/>
            </w:pPr>
            <w:r w:rsidRPr="00904B7A">
              <w:t>Y/N</w:t>
            </w:r>
          </w:p>
        </w:tc>
        <w:tc>
          <w:tcPr>
            <w:tcW w:w="1188" w:type="dxa"/>
            <w:vAlign w:val="center"/>
          </w:tcPr>
          <w:p w14:paraId="5F259053" w14:textId="0BEEB8E5" w:rsidR="00A604A7" w:rsidRPr="00C25597" w:rsidDel="00036E14" w:rsidRDefault="00A604A7" w:rsidP="00C34AFB">
            <w:pPr>
              <w:pStyle w:val="HdatatablerowsCDF"/>
            </w:pPr>
            <w:r w:rsidRPr="00904B7A">
              <w:t>Y/N</w:t>
            </w:r>
          </w:p>
        </w:tc>
      </w:tr>
      <w:tr w:rsidR="00A604A7" w:rsidRPr="00904B7A" w14:paraId="66A0C541" w14:textId="77777777" w:rsidTr="00C70C7C">
        <w:trPr>
          <w:cantSplit/>
        </w:trPr>
        <w:tc>
          <w:tcPr>
            <w:tcW w:w="3108" w:type="dxa"/>
            <w:vMerge/>
            <w:vAlign w:val="center"/>
          </w:tcPr>
          <w:p w14:paraId="39791814" w14:textId="77777777" w:rsidR="00A604A7" w:rsidRPr="00C25597" w:rsidRDefault="00A604A7" w:rsidP="00C34AFB">
            <w:pPr>
              <w:pStyle w:val="HdatatablerowsCDF"/>
            </w:pPr>
          </w:p>
        </w:tc>
        <w:tc>
          <w:tcPr>
            <w:tcW w:w="3390" w:type="dxa"/>
          </w:tcPr>
          <w:p w14:paraId="759D9B97" w14:textId="156D0980" w:rsidR="00A604A7" w:rsidRPr="00C25597" w:rsidRDefault="00A604A7" w:rsidP="00C34AFB">
            <w:pPr>
              <w:pStyle w:val="HdatatablerowsCDF"/>
            </w:pPr>
            <w:r w:rsidRPr="00DF0A80">
              <w:t>72: 1920x1080p23.98/24 (64:27)</w:t>
            </w:r>
          </w:p>
        </w:tc>
        <w:tc>
          <w:tcPr>
            <w:tcW w:w="1170" w:type="dxa"/>
            <w:vAlign w:val="center"/>
          </w:tcPr>
          <w:p w14:paraId="3A66F860" w14:textId="6037EA14" w:rsidR="00A604A7" w:rsidRPr="00F51F13" w:rsidDel="00036E14" w:rsidRDefault="00A604A7" w:rsidP="00C34AFB">
            <w:pPr>
              <w:pStyle w:val="HdatatablerowsCDF"/>
            </w:pPr>
            <w:r w:rsidRPr="00904B7A">
              <w:t>Y/N</w:t>
            </w:r>
          </w:p>
        </w:tc>
        <w:tc>
          <w:tcPr>
            <w:tcW w:w="1188" w:type="dxa"/>
            <w:vAlign w:val="center"/>
          </w:tcPr>
          <w:p w14:paraId="1B5352EB" w14:textId="5C1BE6A4" w:rsidR="00A604A7" w:rsidRPr="00C25597" w:rsidDel="00036E14" w:rsidRDefault="00A604A7" w:rsidP="00C34AFB">
            <w:pPr>
              <w:pStyle w:val="HdatatablerowsCDF"/>
            </w:pPr>
            <w:r w:rsidRPr="00904B7A">
              <w:t>Y/N</w:t>
            </w:r>
          </w:p>
        </w:tc>
      </w:tr>
      <w:tr w:rsidR="00A604A7" w:rsidRPr="00904B7A" w14:paraId="2956F55C" w14:textId="77777777" w:rsidTr="00C70C7C">
        <w:trPr>
          <w:cantSplit/>
        </w:trPr>
        <w:tc>
          <w:tcPr>
            <w:tcW w:w="3108" w:type="dxa"/>
            <w:vMerge/>
            <w:vAlign w:val="center"/>
          </w:tcPr>
          <w:p w14:paraId="58EBFA8F" w14:textId="77777777" w:rsidR="00A604A7" w:rsidRPr="00C25597" w:rsidRDefault="00A604A7" w:rsidP="00C34AFB">
            <w:pPr>
              <w:pStyle w:val="HdatatablerowsCDF"/>
            </w:pPr>
          </w:p>
        </w:tc>
        <w:tc>
          <w:tcPr>
            <w:tcW w:w="3390" w:type="dxa"/>
          </w:tcPr>
          <w:p w14:paraId="6FF82300" w14:textId="131233A2" w:rsidR="00A604A7" w:rsidRPr="00C25597" w:rsidRDefault="00A604A7" w:rsidP="00C34AFB">
            <w:pPr>
              <w:pStyle w:val="HdatatablerowsCDF"/>
            </w:pPr>
            <w:r w:rsidRPr="00DF0A80">
              <w:t>73: 1920x1080p25 (64:27)</w:t>
            </w:r>
          </w:p>
        </w:tc>
        <w:tc>
          <w:tcPr>
            <w:tcW w:w="1170" w:type="dxa"/>
            <w:vAlign w:val="center"/>
          </w:tcPr>
          <w:p w14:paraId="1D63BC26" w14:textId="356C1891" w:rsidR="00A604A7" w:rsidRPr="00F51F13" w:rsidDel="00036E14" w:rsidRDefault="00A604A7" w:rsidP="00C34AFB">
            <w:pPr>
              <w:pStyle w:val="HdatatablerowsCDF"/>
            </w:pPr>
            <w:r w:rsidRPr="00904B7A">
              <w:t>Y/N</w:t>
            </w:r>
          </w:p>
        </w:tc>
        <w:tc>
          <w:tcPr>
            <w:tcW w:w="1188" w:type="dxa"/>
            <w:vAlign w:val="center"/>
          </w:tcPr>
          <w:p w14:paraId="1635CF1B" w14:textId="0EF7373D" w:rsidR="00A604A7" w:rsidRPr="00C25597" w:rsidDel="00036E14" w:rsidRDefault="00A604A7" w:rsidP="00C34AFB">
            <w:pPr>
              <w:pStyle w:val="HdatatablerowsCDF"/>
            </w:pPr>
            <w:r w:rsidRPr="00904B7A">
              <w:t>Y/N</w:t>
            </w:r>
          </w:p>
        </w:tc>
      </w:tr>
      <w:tr w:rsidR="00A604A7" w:rsidRPr="00904B7A" w14:paraId="1C84B9D1" w14:textId="77777777" w:rsidTr="00C70C7C">
        <w:trPr>
          <w:cantSplit/>
        </w:trPr>
        <w:tc>
          <w:tcPr>
            <w:tcW w:w="3108" w:type="dxa"/>
            <w:vMerge/>
            <w:vAlign w:val="center"/>
          </w:tcPr>
          <w:p w14:paraId="4BC695C0" w14:textId="77777777" w:rsidR="00A604A7" w:rsidRPr="00C25597" w:rsidRDefault="00A604A7" w:rsidP="00C34AFB">
            <w:pPr>
              <w:pStyle w:val="HdatatablerowsCDF"/>
            </w:pPr>
          </w:p>
        </w:tc>
        <w:tc>
          <w:tcPr>
            <w:tcW w:w="3390" w:type="dxa"/>
          </w:tcPr>
          <w:p w14:paraId="1C6BC7B6" w14:textId="3C5384AA" w:rsidR="00A604A7" w:rsidRPr="00C25597" w:rsidRDefault="00A604A7" w:rsidP="00C34AFB">
            <w:pPr>
              <w:pStyle w:val="HdatatablerowsCDF"/>
            </w:pPr>
            <w:r w:rsidRPr="00DF0A80">
              <w:t>74: 1920x1080p29.97/30 (64:27)</w:t>
            </w:r>
          </w:p>
        </w:tc>
        <w:tc>
          <w:tcPr>
            <w:tcW w:w="1170" w:type="dxa"/>
            <w:vAlign w:val="center"/>
          </w:tcPr>
          <w:p w14:paraId="6DD9463D" w14:textId="3D0EDA5B" w:rsidR="00A604A7" w:rsidRPr="00F51F13" w:rsidDel="00036E14" w:rsidRDefault="00A604A7" w:rsidP="00C34AFB">
            <w:pPr>
              <w:pStyle w:val="HdatatablerowsCDF"/>
            </w:pPr>
            <w:r w:rsidRPr="00904B7A">
              <w:t>Y/N</w:t>
            </w:r>
          </w:p>
        </w:tc>
        <w:tc>
          <w:tcPr>
            <w:tcW w:w="1188" w:type="dxa"/>
            <w:vAlign w:val="center"/>
          </w:tcPr>
          <w:p w14:paraId="43688A0C" w14:textId="7DDB9B90" w:rsidR="00A604A7" w:rsidRPr="00C25597" w:rsidDel="00036E14" w:rsidRDefault="00A604A7" w:rsidP="00C34AFB">
            <w:pPr>
              <w:pStyle w:val="HdatatablerowsCDF"/>
            </w:pPr>
            <w:r w:rsidRPr="00904B7A">
              <w:t>Y/N</w:t>
            </w:r>
          </w:p>
        </w:tc>
      </w:tr>
      <w:tr w:rsidR="00A604A7" w:rsidRPr="00904B7A" w14:paraId="2A91E978" w14:textId="77777777" w:rsidTr="00C70C7C">
        <w:trPr>
          <w:cantSplit/>
        </w:trPr>
        <w:tc>
          <w:tcPr>
            <w:tcW w:w="3108" w:type="dxa"/>
            <w:vMerge/>
            <w:vAlign w:val="center"/>
          </w:tcPr>
          <w:p w14:paraId="00469230" w14:textId="77777777" w:rsidR="00A604A7" w:rsidRPr="00C25597" w:rsidRDefault="00A604A7" w:rsidP="00C34AFB">
            <w:pPr>
              <w:pStyle w:val="HdatatablerowsCDF"/>
            </w:pPr>
          </w:p>
        </w:tc>
        <w:tc>
          <w:tcPr>
            <w:tcW w:w="3390" w:type="dxa"/>
          </w:tcPr>
          <w:p w14:paraId="2E62E792" w14:textId="6B152F6E" w:rsidR="00A604A7" w:rsidRPr="00C25597" w:rsidRDefault="00A604A7" w:rsidP="00C34AFB">
            <w:pPr>
              <w:pStyle w:val="HdatatablerowsCDF"/>
            </w:pPr>
            <w:r w:rsidRPr="00DF0A80">
              <w:t>75: 1920x1080p50 (64:27)</w:t>
            </w:r>
          </w:p>
        </w:tc>
        <w:tc>
          <w:tcPr>
            <w:tcW w:w="1170" w:type="dxa"/>
            <w:vAlign w:val="center"/>
          </w:tcPr>
          <w:p w14:paraId="235AA55B" w14:textId="6CEBE097" w:rsidR="00A604A7" w:rsidRPr="00F51F13" w:rsidDel="00036E14" w:rsidRDefault="00A604A7" w:rsidP="00C34AFB">
            <w:pPr>
              <w:pStyle w:val="HdatatablerowsCDF"/>
            </w:pPr>
            <w:r w:rsidRPr="00904B7A">
              <w:t>Y/N</w:t>
            </w:r>
          </w:p>
        </w:tc>
        <w:tc>
          <w:tcPr>
            <w:tcW w:w="1188" w:type="dxa"/>
            <w:vAlign w:val="center"/>
          </w:tcPr>
          <w:p w14:paraId="678669B3" w14:textId="3013F5AC" w:rsidR="00A604A7" w:rsidRPr="00C25597" w:rsidDel="00036E14" w:rsidRDefault="00A604A7" w:rsidP="00C34AFB">
            <w:pPr>
              <w:pStyle w:val="HdatatablerowsCDF"/>
            </w:pPr>
            <w:r w:rsidRPr="00904B7A">
              <w:t>Y/N</w:t>
            </w:r>
          </w:p>
        </w:tc>
      </w:tr>
      <w:tr w:rsidR="00A604A7" w:rsidRPr="00904B7A" w14:paraId="046C37D5" w14:textId="77777777" w:rsidTr="00C70C7C">
        <w:trPr>
          <w:cantSplit/>
        </w:trPr>
        <w:tc>
          <w:tcPr>
            <w:tcW w:w="3108" w:type="dxa"/>
            <w:vMerge/>
            <w:vAlign w:val="center"/>
          </w:tcPr>
          <w:p w14:paraId="75329B0E" w14:textId="77777777" w:rsidR="00A604A7" w:rsidRPr="00C25597" w:rsidRDefault="00A604A7" w:rsidP="00C34AFB">
            <w:pPr>
              <w:pStyle w:val="HdatatablerowsCDF"/>
            </w:pPr>
          </w:p>
        </w:tc>
        <w:tc>
          <w:tcPr>
            <w:tcW w:w="3390" w:type="dxa"/>
          </w:tcPr>
          <w:p w14:paraId="31735795" w14:textId="26C98400" w:rsidR="00A604A7" w:rsidRPr="00C25597" w:rsidRDefault="00A604A7" w:rsidP="00C34AFB">
            <w:pPr>
              <w:pStyle w:val="HdatatablerowsCDF"/>
            </w:pPr>
            <w:r w:rsidRPr="00DF0A80">
              <w:t>76: 1920x1080p59.94/60 (64:27)</w:t>
            </w:r>
          </w:p>
        </w:tc>
        <w:tc>
          <w:tcPr>
            <w:tcW w:w="1170" w:type="dxa"/>
            <w:vAlign w:val="center"/>
          </w:tcPr>
          <w:p w14:paraId="30F3AD65" w14:textId="08C481DB" w:rsidR="00A604A7" w:rsidRPr="00F51F13" w:rsidDel="00036E14" w:rsidRDefault="00A604A7" w:rsidP="00C34AFB">
            <w:pPr>
              <w:pStyle w:val="HdatatablerowsCDF"/>
            </w:pPr>
            <w:r w:rsidRPr="00904B7A">
              <w:t>Y/N</w:t>
            </w:r>
          </w:p>
        </w:tc>
        <w:tc>
          <w:tcPr>
            <w:tcW w:w="1188" w:type="dxa"/>
            <w:vAlign w:val="center"/>
          </w:tcPr>
          <w:p w14:paraId="0F4FD35C" w14:textId="75B67523" w:rsidR="00A604A7" w:rsidRPr="00C25597" w:rsidDel="00036E14" w:rsidRDefault="00A604A7" w:rsidP="00C34AFB">
            <w:pPr>
              <w:pStyle w:val="HdatatablerowsCDF"/>
            </w:pPr>
            <w:r w:rsidRPr="00904B7A">
              <w:t>Y/N</w:t>
            </w:r>
          </w:p>
        </w:tc>
      </w:tr>
      <w:tr w:rsidR="00A604A7" w:rsidRPr="00904B7A" w14:paraId="2C953A9A" w14:textId="77777777" w:rsidTr="00C70C7C">
        <w:trPr>
          <w:cantSplit/>
        </w:trPr>
        <w:tc>
          <w:tcPr>
            <w:tcW w:w="3108" w:type="dxa"/>
            <w:vMerge/>
            <w:vAlign w:val="center"/>
          </w:tcPr>
          <w:p w14:paraId="666BA98C" w14:textId="77777777" w:rsidR="00A604A7" w:rsidRPr="00C25597" w:rsidRDefault="00A604A7" w:rsidP="00C34AFB">
            <w:pPr>
              <w:pStyle w:val="HdatatablerowsCDF"/>
            </w:pPr>
          </w:p>
        </w:tc>
        <w:tc>
          <w:tcPr>
            <w:tcW w:w="3390" w:type="dxa"/>
          </w:tcPr>
          <w:p w14:paraId="4B544EF1" w14:textId="1BD9C35A" w:rsidR="00A604A7" w:rsidRPr="00C25597" w:rsidRDefault="00A604A7" w:rsidP="00C34AFB">
            <w:pPr>
              <w:pStyle w:val="HdatatablerowsCDF"/>
            </w:pPr>
            <w:r w:rsidRPr="00DF0A80">
              <w:t>77: 1920x1080p100 (64:27)</w:t>
            </w:r>
          </w:p>
        </w:tc>
        <w:tc>
          <w:tcPr>
            <w:tcW w:w="1170" w:type="dxa"/>
            <w:vAlign w:val="center"/>
          </w:tcPr>
          <w:p w14:paraId="7C654512" w14:textId="73B8C3F6" w:rsidR="00A604A7" w:rsidRPr="00F51F13" w:rsidDel="00036E14" w:rsidRDefault="00A604A7" w:rsidP="00C34AFB">
            <w:pPr>
              <w:pStyle w:val="HdatatablerowsCDF"/>
            </w:pPr>
            <w:r w:rsidRPr="00904B7A">
              <w:t>Y/N</w:t>
            </w:r>
          </w:p>
        </w:tc>
        <w:tc>
          <w:tcPr>
            <w:tcW w:w="1188" w:type="dxa"/>
            <w:vAlign w:val="center"/>
          </w:tcPr>
          <w:p w14:paraId="5417B55B" w14:textId="1242A523" w:rsidR="00A604A7" w:rsidRPr="00C25597" w:rsidDel="00036E14" w:rsidRDefault="00A604A7" w:rsidP="00C34AFB">
            <w:pPr>
              <w:pStyle w:val="HdatatablerowsCDF"/>
            </w:pPr>
            <w:r w:rsidRPr="00904B7A">
              <w:t>Y/N</w:t>
            </w:r>
          </w:p>
        </w:tc>
      </w:tr>
      <w:tr w:rsidR="00A604A7" w:rsidRPr="00904B7A" w14:paraId="2C6DB938" w14:textId="77777777" w:rsidTr="00C70C7C">
        <w:trPr>
          <w:cantSplit/>
        </w:trPr>
        <w:tc>
          <w:tcPr>
            <w:tcW w:w="3108" w:type="dxa"/>
            <w:vMerge/>
            <w:vAlign w:val="center"/>
          </w:tcPr>
          <w:p w14:paraId="320214F1" w14:textId="77777777" w:rsidR="00A604A7" w:rsidRPr="00C25597" w:rsidRDefault="00A604A7" w:rsidP="00C34AFB">
            <w:pPr>
              <w:pStyle w:val="HdatatablerowsCDF"/>
            </w:pPr>
          </w:p>
        </w:tc>
        <w:tc>
          <w:tcPr>
            <w:tcW w:w="3390" w:type="dxa"/>
          </w:tcPr>
          <w:p w14:paraId="14EA3D1E" w14:textId="0C2814E3" w:rsidR="00A604A7" w:rsidRPr="00C25597" w:rsidRDefault="00A604A7" w:rsidP="00C34AFB">
            <w:pPr>
              <w:pStyle w:val="HdatatablerowsCDF"/>
            </w:pPr>
            <w:r w:rsidRPr="00DF0A80">
              <w:t>78: 1920x1080p119.88/120 (64:27)</w:t>
            </w:r>
          </w:p>
        </w:tc>
        <w:tc>
          <w:tcPr>
            <w:tcW w:w="1170" w:type="dxa"/>
            <w:vAlign w:val="center"/>
          </w:tcPr>
          <w:p w14:paraId="79375A06" w14:textId="21C5F16E" w:rsidR="00A604A7" w:rsidRPr="00F51F13" w:rsidDel="00036E14" w:rsidRDefault="00A604A7" w:rsidP="00C34AFB">
            <w:pPr>
              <w:pStyle w:val="HdatatablerowsCDF"/>
            </w:pPr>
            <w:r w:rsidRPr="00904B7A">
              <w:t>Y/N</w:t>
            </w:r>
          </w:p>
        </w:tc>
        <w:tc>
          <w:tcPr>
            <w:tcW w:w="1188" w:type="dxa"/>
            <w:vAlign w:val="center"/>
          </w:tcPr>
          <w:p w14:paraId="5B8585E0" w14:textId="41CBC7E7" w:rsidR="00A604A7" w:rsidRPr="00C25597" w:rsidDel="00036E14" w:rsidRDefault="00A604A7" w:rsidP="00C34AFB">
            <w:pPr>
              <w:pStyle w:val="HdatatablerowsCDF"/>
            </w:pPr>
            <w:r w:rsidRPr="00904B7A">
              <w:t>Y/N</w:t>
            </w:r>
          </w:p>
        </w:tc>
      </w:tr>
      <w:tr w:rsidR="00A604A7" w:rsidRPr="00904B7A" w14:paraId="2383EB8E" w14:textId="77777777" w:rsidTr="00C70C7C">
        <w:trPr>
          <w:cantSplit/>
        </w:trPr>
        <w:tc>
          <w:tcPr>
            <w:tcW w:w="3108" w:type="dxa"/>
            <w:vMerge/>
            <w:vAlign w:val="center"/>
          </w:tcPr>
          <w:p w14:paraId="29932F2B" w14:textId="77777777" w:rsidR="00A604A7" w:rsidRPr="00C25597" w:rsidRDefault="00A604A7" w:rsidP="00C34AFB">
            <w:pPr>
              <w:pStyle w:val="HdatatablerowsCDF"/>
            </w:pPr>
          </w:p>
        </w:tc>
        <w:tc>
          <w:tcPr>
            <w:tcW w:w="3390" w:type="dxa"/>
          </w:tcPr>
          <w:p w14:paraId="0E854F8D" w14:textId="78B5FCFD" w:rsidR="00A604A7" w:rsidRPr="00C25597" w:rsidRDefault="00A604A7" w:rsidP="00C34AFB">
            <w:pPr>
              <w:pStyle w:val="HdatatablerowsCDF"/>
            </w:pPr>
            <w:r w:rsidRPr="00DF0A80">
              <w:t>79: 1680x720p23.98/24 (64:27)</w:t>
            </w:r>
          </w:p>
        </w:tc>
        <w:tc>
          <w:tcPr>
            <w:tcW w:w="1170" w:type="dxa"/>
            <w:vAlign w:val="center"/>
          </w:tcPr>
          <w:p w14:paraId="2B49A047" w14:textId="41C0B293" w:rsidR="00A604A7" w:rsidRPr="00F51F13" w:rsidDel="00036E14" w:rsidRDefault="00A604A7" w:rsidP="00C34AFB">
            <w:pPr>
              <w:pStyle w:val="HdatatablerowsCDF"/>
            </w:pPr>
            <w:r w:rsidRPr="00904B7A">
              <w:t>Y/N</w:t>
            </w:r>
          </w:p>
        </w:tc>
        <w:tc>
          <w:tcPr>
            <w:tcW w:w="1188" w:type="dxa"/>
            <w:vAlign w:val="center"/>
          </w:tcPr>
          <w:p w14:paraId="42968548" w14:textId="188F7A16" w:rsidR="00A604A7" w:rsidRPr="00C25597" w:rsidDel="00036E14" w:rsidRDefault="00A604A7" w:rsidP="00C34AFB">
            <w:pPr>
              <w:pStyle w:val="HdatatablerowsCDF"/>
            </w:pPr>
            <w:r w:rsidRPr="00904B7A">
              <w:t>Y/N</w:t>
            </w:r>
          </w:p>
        </w:tc>
      </w:tr>
      <w:tr w:rsidR="00A604A7" w:rsidRPr="00904B7A" w14:paraId="460AB949" w14:textId="77777777" w:rsidTr="00C70C7C">
        <w:trPr>
          <w:cantSplit/>
        </w:trPr>
        <w:tc>
          <w:tcPr>
            <w:tcW w:w="3108" w:type="dxa"/>
            <w:vMerge/>
            <w:vAlign w:val="center"/>
          </w:tcPr>
          <w:p w14:paraId="486E1ADE" w14:textId="77777777" w:rsidR="00A604A7" w:rsidRPr="00C25597" w:rsidRDefault="00A604A7" w:rsidP="00C34AFB">
            <w:pPr>
              <w:pStyle w:val="HdatatablerowsCDF"/>
            </w:pPr>
          </w:p>
        </w:tc>
        <w:tc>
          <w:tcPr>
            <w:tcW w:w="3390" w:type="dxa"/>
          </w:tcPr>
          <w:p w14:paraId="430991B0" w14:textId="78B75C69" w:rsidR="00A604A7" w:rsidRPr="00C25597" w:rsidRDefault="00A604A7" w:rsidP="00C34AFB">
            <w:pPr>
              <w:pStyle w:val="HdatatablerowsCDF"/>
            </w:pPr>
            <w:r w:rsidRPr="00DF0A80">
              <w:t>80: 1680x720p25 (64:27)</w:t>
            </w:r>
          </w:p>
        </w:tc>
        <w:tc>
          <w:tcPr>
            <w:tcW w:w="1170" w:type="dxa"/>
            <w:vAlign w:val="center"/>
          </w:tcPr>
          <w:p w14:paraId="6126DB03" w14:textId="534B58CF" w:rsidR="00A604A7" w:rsidRPr="00F51F13" w:rsidDel="00036E14" w:rsidRDefault="00A604A7" w:rsidP="00C34AFB">
            <w:pPr>
              <w:pStyle w:val="HdatatablerowsCDF"/>
            </w:pPr>
            <w:r w:rsidRPr="00904B7A">
              <w:t>Y/N</w:t>
            </w:r>
          </w:p>
        </w:tc>
        <w:tc>
          <w:tcPr>
            <w:tcW w:w="1188" w:type="dxa"/>
            <w:vAlign w:val="center"/>
          </w:tcPr>
          <w:p w14:paraId="2AACE645" w14:textId="0C9AED98" w:rsidR="00A604A7" w:rsidRPr="00C25597" w:rsidDel="00036E14" w:rsidRDefault="00A604A7" w:rsidP="00C34AFB">
            <w:pPr>
              <w:pStyle w:val="HdatatablerowsCDF"/>
            </w:pPr>
            <w:r w:rsidRPr="00904B7A">
              <w:t>Y/N</w:t>
            </w:r>
          </w:p>
        </w:tc>
      </w:tr>
      <w:tr w:rsidR="00A604A7" w:rsidRPr="00904B7A" w14:paraId="13B0A736" w14:textId="77777777" w:rsidTr="00C70C7C">
        <w:trPr>
          <w:cantSplit/>
        </w:trPr>
        <w:tc>
          <w:tcPr>
            <w:tcW w:w="3108" w:type="dxa"/>
            <w:vMerge/>
            <w:vAlign w:val="center"/>
          </w:tcPr>
          <w:p w14:paraId="0D3E57AD" w14:textId="77777777" w:rsidR="00A604A7" w:rsidRPr="00C25597" w:rsidRDefault="00A604A7" w:rsidP="00C34AFB">
            <w:pPr>
              <w:pStyle w:val="HdatatablerowsCDF"/>
            </w:pPr>
          </w:p>
        </w:tc>
        <w:tc>
          <w:tcPr>
            <w:tcW w:w="3390" w:type="dxa"/>
          </w:tcPr>
          <w:p w14:paraId="2BB64B36" w14:textId="2D611491" w:rsidR="00A604A7" w:rsidRPr="00C25597" w:rsidRDefault="00A604A7" w:rsidP="00C34AFB">
            <w:pPr>
              <w:pStyle w:val="HdatatablerowsCDF"/>
            </w:pPr>
            <w:r w:rsidRPr="00DF0A80">
              <w:t>81: 1680x720p29.97/30 (64:27)</w:t>
            </w:r>
          </w:p>
        </w:tc>
        <w:tc>
          <w:tcPr>
            <w:tcW w:w="1170" w:type="dxa"/>
            <w:vAlign w:val="center"/>
          </w:tcPr>
          <w:p w14:paraId="0B701569" w14:textId="2E99A561" w:rsidR="00A604A7" w:rsidRPr="00F51F13" w:rsidDel="00036E14" w:rsidRDefault="00A604A7" w:rsidP="00C34AFB">
            <w:pPr>
              <w:pStyle w:val="HdatatablerowsCDF"/>
            </w:pPr>
            <w:r w:rsidRPr="00904B7A">
              <w:t>Y/N</w:t>
            </w:r>
          </w:p>
        </w:tc>
        <w:tc>
          <w:tcPr>
            <w:tcW w:w="1188" w:type="dxa"/>
            <w:vAlign w:val="center"/>
          </w:tcPr>
          <w:p w14:paraId="65F218DC" w14:textId="576A46D0" w:rsidR="00A604A7" w:rsidRPr="00C25597" w:rsidDel="00036E14" w:rsidRDefault="00A604A7" w:rsidP="00C34AFB">
            <w:pPr>
              <w:pStyle w:val="HdatatablerowsCDF"/>
            </w:pPr>
            <w:r w:rsidRPr="00904B7A">
              <w:t>Y/N</w:t>
            </w:r>
          </w:p>
        </w:tc>
      </w:tr>
      <w:tr w:rsidR="00A604A7" w:rsidRPr="00904B7A" w14:paraId="3B3CCE0F" w14:textId="77777777" w:rsidTr="00C70C7C">
        <w:trPr>
          <w:cantSplit/>
        </w:trPr>
        <w:tc>
          <w:tcPr>
            <w:tcW w:w="3108" w:type="dxa"/>
            <w:vMerge/>
            <w:vAlign w:val="center"/>
          </w:tcPr>
          <w:p w14:paraId="640A538C" w14:textId="77777777" w:rsidR="00A604A7" w:rsidRPr="00C25597" w:rsidRDefault="00A604A7" w:rsidP="00C34AFB">
            <w:pPr>
              <w:pStyle w:val="HdatatablerowsCDF"/>
            </w:pPr>
          </w:p>
        </w:tc>
        <w:tc>
          <w:tcPr>
            <w:tcW w:w="3390" w:type="dxa"/>
          </w:tcPr>
          <w:p w14:paraId="7B3401B0" w14:textId="005ED23A" w:rsidR="00A604A7" w:rsidRPr="00C25597" w:rsidRDefault="00A604A7" w:rsidP="00C34AFB">
            <w:pPr>
              <w:pStyle w:val="HdatatablerowsCDF"/>
            </w:pPr>
            <w:r w:rsidRPr="00DF0A80">
              <w:t>82: 1680x720p50 (64:27)</w:t>
            </w:r>
          </w:p>
        </w:tc>
        <w:tc>
          <w:tcPr>
            <w:tcW w:w="1170" w:type="dxa"/>
            <w:vAlign w:val="center"/>
          </w:tcPr>
          <w:p w14:paraId="1531C95B" w14:textId="232B8BD5" w:rsidR="00A604A7" w:rsidRPr="00F51F13" w:rsidDel="00036E14" w:rsidRDefault="00A604A7" w:rsidP="00C34AFB">
            <w:pPr>
              <w:pStyle w:val="HdatatablerowsCDF"/>
            </w:pPr>
            <w:r w:rsidRPr="00904B7A">
              <w:t>Y/N</w:t>
            </w:r>
          </w:p>
        </w:tc>
        <w:tc>
          <w:tcPr>
            <w:tcW w:w="1188" w:type="dxa"/>
            <w:vAlign w:val="center"/>
          </w:tcPr>
          <w:p w14:paraId="32066AD2" w14:textId="58A01DEE" w:rsidR="00A604A7" w:rsidRPr="00C25597" w:rsidDel="00036E14" w:rsidRDefault="00A604A7" w:rsidP="00C34AFB">
            <w:pPr>
              <w:pStyle w:val="HdatatablerowsCDF"/>
            </w:pPr>
            <w:r w:rsidRPr="00904B7A">
              <w:t>Y/N</w:t>
            </w:r>
          </w:p>
        </w:tc>
      </w:tr>
      <w:tr w:rsidR="00A604A7" w:rsidRPr="00904B7A" w14:paraId="6F67AE26" w14:textId="77777777" w:rsidTr="00C70C7C">
        <w:trPr>
          <w:cantSplit/>
        </w:trPr>
        <w:tc>
          <w:tcPr>
            <w:tcW w:w="3108" w:type="dxa"/>
            <w:vMerge/>
            <w:vAlign w:val="center"/>
          </w:tcPr>
          <w:p w14:paraId="07876823" w14:textId="77777777" w:rsidR="00A604A7" w:rsidRPr="00C25597" w:rsidRDefault="00A604A7" w:rsidP="00C34AFB">
            <w:pPr>
              <w:pStyle w:val="HdatatablerowsCDF"/>
            </w:pPr>
          </w:p>
        </w:tc>
        <w:tc>
          <w:tcPr>
            <w:tcW w:w="3390" w:type="dxa"/>
          </w:tcPr>
          <w:p w14:paraId="70B2C2F4" w14:textId="50B39C7D" w:rsidR="00A604A7" w:rsidRPr="00C25597" w:rsidRDefault="00A604A7" w:rsidP="00C34AFB">
            <w:pPr>
              <w:pStyle w:val="HdatatablerowsCDF"/>
            </w:pPr>
            <w:r w:rsidRPr="00DF0A80">
              <w:t>83: 1680x720p59.94/60 (64:27)</w:t>
            </w:r>
          </w:p>
        </w:tc>
        <w:tc>
          <w:tcPr>
            <w:tcW w:w="1170" w:type="dxa"/>
            <w:vAlign w:val="center"/>
          </w:tcPr>
          <w:p w14:paraId="14EE0C58" w14:textId="11A90C1B" w:rsidR="00A604A7" w:rsidRPr="00F51F13" w:rsidDel="00036E14" w:rsidRDefault="00A604A7" w:rsidP="00C34AFB">
            <w:pPr>
              <w:pStyle w:val="HdatatablerowsCDF"/>
            </w:pPr>
            <w:r w:rsidRPr="00904B7A">
              <w:t>Y/N</w:t>
            </w:r>
          </w:p>
        </w:tc>
        <w:tc>
          <w:tcPr>
            <w:tcW w:w="1188" w:type="dxa"/>
            <w:vAlign w:val="center"/>
          </w:tcPr>
          <w:p w14:paraId="0B5C4FA2" w14:textId="1D4216B7" w:rsidR="00A604A7" w:rsidRPr="00C25597" w:rsidDel="00036E14" w:rsidRDefault="00A604A7" w:rsidP="00C34AFB">
            <w:pPr>
              <w:pStyle w:val="HdatatablerowsCDF"/>
            </w:pPr>
            <w:r w:rsidRPr="00904B7A">
              <w:t>Y/N</w:t>
            </w:r>
          </w:p>
        </w:tc>
      </w:tr>
      <w:tr w:rsidR="00A604A7" w:rsidRPr="00904B7A" w14:paraId="18DA0D00" w14:textId="77777777" w:rsidTr="00C70C7C">
        <w:trPr>
          <w:cantSplit/>
        </w:trPr>
        <w:tc>
          <w:tcPr>
            <w:tcW w:w="3108" w:type="dxa"/>
            <w:vMerge/>
            <w:vAlign w:val="center"/>
          </w:tcPr>
          <w:p w14:paraId="54B0B5D5" w14:textId="77777777" w:rsidR="00A604A7" w:rsidRPr="00C25597" w:rsidRDefault="00A604A7" w:rsidP="00C34AFB">
            <w:pPr>
              <w:pStyle w:val="HdatatablerowsCDF"/>
            </w:pPr>
          </w:p>
        </w:tc>
        <w:tc>
          <w:tcPr>
            <w:tcW w:w="3390" w:type="dxa"/>
          </w:tcPr>
          <w:p w14:paraId="1A3C9EB9" w14:textId="158741B4" w:rsidR="00A604A7" w:rsidRPr="00C25597" w:rsidRDefault="00A604A7" w:rsidP="00C34AFB">
            <w:pPr>
              <w:pStyle w:val="HdatatablerowsCDF"/>
            </w:pPr>
            <w:r w:rsidRPr="00DF0A80">
              <w:t>84: 1680x720p100 (64:27)</w:t>
            </w:r>
          </w:p>
        </w:tc>
        <w:tc>
          <w:tcPr>
            <w:tcW w:w="1170" w:type="dxa"/>
            <w:vAlign w:val="center"/>
          </w:tcPr>
          <w:p w14:paraId="22A1D9BA" w14:textId="0B6E3915" w:rsidR="00A604A7" w:rsidRPr="00F51F13" w:rsidDel="00036E14" w:rsidRDefault="00A604A7" w:rsidP="00C34AFB">
            <w:pPr>
              <w:pStyle w:val="HdatatablerowsCDF"/>
            </w:pPr>
            <w:r w:rsidRPr="00904B7A">
              <w:t>Y/N</w:t>
            </w:r>
          </w:p>
        </w:tc>
        <w:tc>
          <w:tcPr>
            <w:tcW w:w="1188" w:type="dxa"/>
            <w:vAlign w:val="center"/>
          </w:tcPr>
          <w:p w14:paraId="362A8917" w14:textId="1E90A2DD" w:rsidR="00A604A7" w:rsidRPr="00C25597" w:rsidDel="00036E14" w:rsidRDefault="00A604A7" w:rsidP="00C34AFB">
            <w:pPr>
              <w:pStyle w:val="HdatatablerowsCDF"/>
            </w:pPr>
            <w:r w:rsidRPr="00904B7A">
              <w:t>Y/N</w:t>
            </w:r>
          </w:p>
        </w:tc>
      </w:tr>
      <w:tr w:rsidR="00A604A7" w:rsidRPr="00904B7A" w14:paraId="59650F2E" w14:textId="77777777" w:rsidTr="00C70C7C">
        <w:trPr>
          <w:cantSplit/>
        </w:trPr>
        <w:tc>
          <w:tcPr>
            <w:tcW w:w="3108" w:type="dxa"/>
            <w:vMerge/>
            <w:vAlign w:val="center"/>
          </w:tcPr>
          <w:p w14:paraId="11A352C3" w14:textId="77777777" w:rsidR="00A604A7" w:rsidRPr="00C25597" w:rsidRDefault="00A604A7" w:rsidP="00C34AFB">
            <w:pPr>
              <w:pStyle w:val="HdatatablerowsCDF"/>
            </w:pPr>
          </w:p>
        </w:tc>
        <w:tc>
          <w:tcPr>
            <w:tcW w:w="3390" w:type="dxa"/>
          </w:tcPr>
          <w:p w14:paraId="41AAC693" w14:textId="00F05389" w:rsidR="00A604A7" w:rsidRPr="00C25597" w:rsidRDefault="00A604A7" w:rsidP="00C34AFB">
            <w:pPr>
              <w:pStyle w:val="HdatatablerowsCDF"/>
            </w:pPr>
            <w:r w:rsidRPr="00DF0A80">
              <w:t>85: 1680x720p119.88/120 (64:27)</w:t>
            </w:r>
          </w:p>
        </w:tc>
        <w:tc>
          <w:tcPr>
            <w:tcW w:w="1170" w:type="dxa"/>
            <w:vAlign w:val="center"/>
          </w:tcPr>
          <w:p w14:paraId="4F90D709" w14:textId="2DC4AFA9" w:rsidR="00A604A7" w:rsidRPr="00F51F13" w:rsidDel="00036E14" w:rsidRDefault="00A604A7" w:rsidP="00C34AFB">
            <w:pPr>
              <w:pStyle w:val="HdatatablerowsCDF"/>
            </w:pPr>
            <w:r w:rsidRPr="00904B7A">
              <w:t>Y/N</w:t>
            </w:r>
          </w:p>
        </w:tc>
        <w:tc>
          <w:tcPr>
            <w:tcW w:w="1188" w:type="dxa"/>
            <w:vAlign w:val="center"/>
          </w:tcPr>
          <w:p w14:paraId="029641C0" w14:textId="6D93A2C9" w:rsidR="00A604A7" w:rsidRPr="00C25597" w:rsidDel="00036E14" w:rsidRDefault="00A604A7" w:rsidP="00C34AFB">
            <w:pPr>
              <w:pStyle w:val="HdatatablerowsCDF"/>
            </w:pPr>
            <w:r w:rsidRPr="00904B7A">
              <w:t>Y/N</w:t>
            </w:r>
          </w:p>
        </w:tc>
      </w:tr>
      <w:tr w:rsidR="00A604A7" w:rsidRPr="00904B7A" w14:paraId="400E39E7" w14:textId="77777777" w:rsidTr="00C70C7C">
        <w:trPr>
          <w:cantSplit/>
        </w:trPr>
        <w:tc>
          <w:tcPr>
            <w:tcW w:w="3108" w:type="dxa"/>
            <w:vMerge/>
            <w:vAlign w:val="center"/>
          </w:tcPr>
          <w:p w14:paraId="10A7BDBF" w14:textId="77777777" w:rsidR="00A604A7" w:rsidRPr="00C25597" w:rsidRDefault="00A604A7" w:rsidP="00C34AFB">
            <w:pPr>
              <w:pStyle w:val="HdatatablerowsCDF"/>
            </w:pPr>
          </w:p>
        </w:tc>
        <w:tc>
          <w:tcPr>
            <w:tcW w:w="3390" w:type="dxa"/>
          </w:tcPr>
          <w:p w14:paraId="0E270BC0" w14:textId="1EC16AA4" w:rsidR="00A604A7" w:rsidRPr="00C25597" w:rsidRDefault="00A604A7" w:rsidP="00C34AFB">
            <w:pPr>
              <w:pStyle w:val="HdatatablerowsCDF"/>
            </w:pPr>
            <w:r w:rsidRPr="00DF0A80">
              <w:t>86: 2560x1080p23.98/24 (64:27)</w:t>
            </w:r>
          </w:p>
        </w:tc>
        <w:tc>
          <w:tcPr>
            <w:tcW w:w="1170" w:type="dxa"/>
            <w:vAlign w:val="center"/>
          </w:tcPr>
          <w:p w14:paraId="0AFA838B" w14:textId="53D8E24B" w:rsidR="00A604A7" w:rsidRPr="00F51F13" w:rsidDel="00036E14" w:rsidRDefault="00A604A7" w:rsidP="00C34AFB">
            <w:pPr>
              <w:pStyle w:val="HdatatablerowsCDF"/>
            </w:pPr>
            <w:r w:rsidRPr="00904B7A">
              <w:t>Y/N</w:t>
            </w:r>
          </w:p>
        </w:tc>
        <w:tc>
          <w:tcPr>
            <w:tcW w:w="1188" w:type="dxa"/>
            <w:vAlign w:val="center"/>
          </w:tcPr>
          <w:p w14:paraId="47952737" w14:textId="426E3907" w:rsidR="00A604A7" w:rsidRPr="00C25597" w:rsidDel="00036E14" w:rsidRDefault="00A604A7" w:rsidP="00C34AFB">
            <w:pPr>
              <w:pStyle w:val="HdatatablerowsCDF"/>
            </w:pPr>
            <w:r w:rsidRPr="00904B7A">
              <w:t>Y/N</w:t>
            </w:r>
          </w:p>
        </w:tc>
      </w:tr>
      <w:tr w:rsidR="00A604A7" w:rsidRPr="00904B7A" w14:paraId="764518F2" w14:textId="77777777" w:rsidTr="00C70C7C">
        <w:trPr>
          <w:cantSplit/>
        </w:trPr>
        <w:tc>
          <w:tcPr>
            <w:tcW w:w="3108" w:type="dxa"/>
            <w:vMerge/>
            <w:vAlign w:val="center"/>
          </w:tcPr>
          <w:p w14:paraId="1561C356" w14:textId="77777777" w:rsidR="00A604A7" w:rsidRPr="00C25597" w:rsidRDefault="00A604A7" w:rsidP="00C34AFB">
            <w:pPr>
              <w:pStyle w:val="HdatatablerowsCDF"/>
            </w:pPr>
          </w:p>
        </w:tc>
        <w:tc>
          <w:tcPr>
            <w:tcW w:w="3390" w:type="dxa"/>
          </w:tcPr>
          <w:p w14:paraId="628F7CC7" w14:textId="7D24CE12" w:rsidR="00A604A7" w:rsidRPr="00C25597" w:rsidRDefault="00A604A7" w:rsidP="00C34AFB">
            <w:pPr>
              <w:pStyle w:val="HdatatablerowsCDF"/>
            </w:pPr>
            <w:r w:rsidRPr="00DF0A80">
              <w:t>87: 2560x1080p25 (64:27)</w:t>
            </w:r>
          </w:p>
        </w:tc>
        <w:tc>
          <w:tcPr>
            <w:tcW w:w="1170" w:type="dxa"/>
            <w:vAlign w:val="center"/>
          </w:tcPr>
          <w:p w14:paraId="35B2C386" w14:textId="198E9CF5" w:rsidR="00A604A7" w:rsidRPr="00F51F13" w:rsidDel="00036E14" w:rsidRDefault="00A604A7" w:rsidP="00C34AFB">
            <w:pPr>
              <w:pStyle w:val="HdatatablerowsCDF"/>
            </w:pPr>
            <w:r w:rsidRPr="00904B7A">
              <w:t>Y/N</w:t>
            </w:r>
          </w:p>
        </w:tc>
        <w:tc>
          <w:tcPr>
            <w:tcW w:w="1188" w:type="dxa"/>
            <w:vAlign w:val="center"/>
          </w:tcPr>
          <w:p w14:paraId="2603AE5E" w14:textId="0F282D90" w:rsidR="00A604A7" w:rsidRPr="00C25597" w:rsidDel="00036E14" w:rsidRDefault="00A604A7" w:rsidP="00C34AFB">
            <w:pPr>
              <w:pStyle w:val="HdatatablerowsCDF"/>
            </w:pPr>
            <w:r w:rsidRPr="00904B7A">
              <w:t>Y/N</w:t>
            </w:r>
          </w:p>
        </w:tc>
      </w:tr>
      <w:tr w:rsidR="00A604A7" w:rsidRPr="00904B7A" w14:paraId="7FF08860" w14:textId="77777777" w:rsidTr="00C70C7C">
        <w:trPr>
          <w:cantSplit/>
        </w:trPr>
        <w:tc>
          <w:tcPr>
            <w:tcW w:w="3108" w:type="dxa"/>
            <w:vMerge/>
            <w:vAlign w:val="center"/>
          </w:tcPr>
          <w:p w14:paraId="7CBA7281" w14:textId="77777777" w:rsidR="00A604A7" w:rsidRPr="00C25597" w:rsidRDefault="00A604A7" w:rsidP="00C34AFB">
            <w:pPr>
              <w:pStyle w:val="HdatatablerowsCDF"/>
            </w:pPr>
          </w:p>
        </w:tc>
        <w:tc>
          <w:tcPr>
            <w:tcW w:w="3390" w:type="dxa"/>
          </w:tcPr>
          <w:p w14:paraId="17C7B314" w14:textId="08029299" w:rsidR="00A604A7" w:rsidRPr="00C25597" w:rsidRDefault="00A604A7" w:rsidP="00C34AFB">
            <w:pPr>
              <w:pStyle w:val="HdatatablerowsCDF"/>
            </w:pPr>
            <w:r w:rsidRPr="00DF0A80">
              <w:t>88: 2560x1080p29.97/30 (64:27)</w:t>
            </w:r>
          </w:p>
        </w:tc>
        <w:tc>
          <w:tcPr>
            <w:tcW w:w="1170" w:type="dxa"/>
            <w:vAlign w:val="center"/>
          </w:tcPr>
          <w:p w14:paraId="632DD59D" w14:textId="13689687" w:rsidR="00A604A7" w:rsidRPr="00F51F13" w:rsidDel="00036E14" w:rsidRDefault="00A604A7" w:rsidP="00C34AFB">
            <w:pPr>
              <w:pStyle w:val="HdatatablerowsCDF"/>
            </w:pPr>
            <w:r w:rsidRPr="00904B7A">
              <w:t>Y/N</w:t>
            </w:r>
          </w:p>
        </w:tc>
        <w:tc>
          <w:tcPr>
            <w:tcW w:w="1188" w:type="dxa"/>
            <w:vAlign w:val="center"/>
          </w:tcPr>
          <w:p w14:paraId="7068CF95" w14:textId="2E6368C6" w:rsidR="00A604A7" w:rsidRPr="00C25597" w:rsidDel="00036E14" w:rsidRDefault="00A604A7" w:rsidP="00C34AFB">
            <w:pPr>
              <w:pStyle w:val="HdatatablerowsCDF"/>
            </w:pPr>
            <w:r w:rsidRPr="00904B7A">
              <w:t>Y/N</w:t>
            </w:r>
          </w:p>
        </w:tc>
      </w:tr>
      <w:tr w:rsidR="00A604A7" w:rsidRPr="00904B7A" w14:paraId="12811606" w14:textId="77777777" w:rsidTr="00C70C7C">
        <w:trPr>
          <w:cantSplit/>
        </w:trPr>
        <w:tc>
          <w:tcPr>
            <w:tcW w:w="3108" w:type="dxa"/>
            <w:vMerge/>
            <w:vAlign w:val="center"/>
          </w:tcPr>
          <w:p w14:paraId="11361ADB" w14:textId="77777777" w:rsidR="00A604A7" w:rsidRPr="00C25597" w:rsidRDefault="00A604A7" w:rsidP="00C34AFB">
            <w:pPr>
              <w:pStyle w:val="HdatatablerowsCDF"/>
            </w:pPr>
          </w:p>
        </w:tc>
        <w:tc>
          <w:tcPr>
            <w:tcW w:w="3390" w:type="dxa"/>
          </w:tcPr>
          <w:p w14:paraId="63B1087E" w14:textId="65BEB1CD" w:rsidR="00A604A7" w:rsidRPr="00C25597" w:rsidRDefault="00A604A7" w:rsidP="00C34AFB">
            <w:pPr>
              <w:pStyle w:val="HdatatablerowsCDF"/>
            </w:pPr>
            <w:r w:rsidRPr="00DF0A80">
              <w:t>89: 2560x1080p50 (64:27)</w:t>
            </w:r>
          </w:p>
        </w:tc>
        <w:tc>
          <w:tcPr>
            <w:tcW w:w="1170" w:type="dxa"/>
            <w:vAlign w:val="center"/>
          </w:tcPr>
          <w:p w14:paraId="199FA7D0" w14:textId="36B74275" w:rsidR="00A604A7" w:rsidRPr="00F51F13" w:rsidDel="00036E14" w:rsidRDefault="00A604A7" w:rsidP="00C34AFB">
            <w:pPr>
              <w:pStyle w:val="HdatatablerowsCDF"/>
            </w:pPr>
            <w:r w:rsidRPr="00904B7A">
              <w:t>Y/N</w:t>
            </w:r>
          </w:p>
        </w:tc>
        <w:tc>
          <w:tcPr>
            <w:tcW w:w="1188" w:type="dxa"/>
            <w:vAlign w:val="center"/>
          </w:tcPr>
          <w:p w14:paraId="1CF58878" w14:textId="2F7D43C5" w:rsidR="00A604A7" w:rsidRPr="00C25597" w:rsidDel="00036E14" w:rsidRDefault="00A604A7" w:rsidP="00C34AFB">
            <w:pPr>
              <w:pStyle w:val="HdatatablerowsCDF"/>
            </w:pPr>
            <w:r w:rsidRPr="00904B7A">
              <w:t>Y/N</w:t>
            </w:r>
          </w:p>
        </w:tc>
      </w:tr>
      <w:tr w:rsidR="00A604A7" w:rsidRPr="00904B7A" w14:paraId="2F31B9D6" w14:textId="77777777" w:rsidTr="00C70C7C">
        <w:trPr>
          <w:cantSplit/>
        </w:trPr>
        <w:tc>
          <w:tcPr>
            <w:tcW w:w="3108" w:type="dxa"/>
            <w:vMerge/>
            <w:vAlign w:val="center"/>
          </w:tcPr>
          <w:p w14:paraId="04BA49E0" w14:textId="77777777" w:rsidR="00A604A7" w:rsidRPr="00C25597" w:rsidRDefault="00A604A7" w:rsidP="00C34AFB">
            <w:pPr>
              <w:pStyle w:val="HdatatablerowsCDF"/>
            </w:pPr>
          </w:p>
        </w:tc>
        <w:tc>
          <w:tcPr>
            <w:tcW w:w="3390" w:type="dxa"/>
          </w:tcPr>
          <w:p w14:paraId="79B0B70A" w14:textId="5FB7E47B" w:rsidR="00A604A7" w:rsidRPr="00C25597" w:rsidRDefault="00A604A7" w:rsidP="00C34AFB">
            <w:pPr>
              <w:pStyle w:val="HdatatablerowsCDF"/>
            </w:pPr>
            <w:r w:rsidRPr="00DF0A80">
              <w:t>90: 2560x1080p59.94/60 (64:27)</w:t>
            </w:r>
          </w:p>
        </w:tc>
        <w:tc>
          <w:tcPr>
            <w:tcW w:w="1170" w:type="dxa"/>
            <w:vAlign w:val="center"/>
          </w:tcPr>
          <w:p w14:paraId="0B6B0255" w14:textId="739D980F" w:rsidR="00A604A7" w:rsidRPr="00F51F13" w:rsidDel="00036E14" w:rsidRDefault="00A604A7" w:rsidP="00C34AFB">
            <w:pPr>
              <w:pStyle w:val="HdatatablerowsCDF"/>
            </w:pPr>
            <w:r w:rsidRPr="00904B7A">
              <w:t>Y/N</w:t>
            </w:r>
          </w:p>
        </w:tc>
        <w:tc>
          <w:tcPr>
            <w:tcW w:w="1188" w:type="dxa"/>
            <w:vAlign w:val="center"/>
          </w:tcPr>
          <w:p w14:paraId="2345288F" w14:textId="7FDF59D4" w:rsidR="00A604A7" w:rsidRPr="00C25597" w:rsidDel="00036E14" w:rsidRDefault="00A604A7" w:rsidP="00C34AFB">
            <w:pPr>
              <w:pStyle w:val="HdatatablerowsCDF"/>
            </w:pPr>
            <w:r w:rsidRPr="00904B7A">
              <w:t>Y/N</w:t>
            </w:r>
          </w:p>
        </w:tc>
      </w:tr>
      <w:tr w:rsidR="00A604A7" w:rsidRPr="00904B7A" w14:paraId="49D3F5FF" w14:textId="77777777" w:rsidTr="00C70C7C">
        <w:trPr>
          <w:cantSplit/>
        </w:trPr>
        <w:tc>
          <w:tcPr>
            <w:tcW w:w="3108" w:type="dxa"/>
            <w:vMerge/>
            <w:vAlign w:val="center"/>
          </w:tcPr>
          <w:p w14:paraId="4B55F74C" w14:textId="77777777" w:rsidR="00A604A7" w:rsidRPr="00C25597" w:rsidRDefault="00A604A7" w:rsidP="00C34AFB">
            <w:pPr>
              <w:pStyle w:val="HdatatablerowsCDF"/>
            </w:pPr>
          </w:p>
        </w:tc>
        <w:tc>
          <w:tcPr>
            <w:tcW w:w="3390" w:type="dxa"/>
          </w:tcPr>
          <w:p w14:paraId="3BFCEF9C" w14:textId="2CC528D0" w:rsidR="00A604A7" w:rsidRPr="00C25597" w:rsidRDefault="00A604A7" w:rsidP="00C34AFB">
            <w:pPr>
              <w:pStyle w:val="HdatatablerowsCDF"/>
            </w:pPr>
            <w:r w:rsidRPr="00DF0A80">
              <w:t>91: 2560x1080p100 (64:27)</w:t>
            </w:r>
          </w:p>
        </w:tc>
        <w:tc>
          <w:tcPr>
            <w:tcW w:w="1170" w:type="dxa"/>
            <w:vAlign w:val="center"/>
          </w:tcPr>
          <w:p w14:paraId="7180F4B5" w14:textId="368606E3" w:rsidR="00A604A7" w:rsidRPr="00F51F13" w:rsidDel="00036E14" w:rsidRDefault="00A604A7" w:rsidP="00C34AFB">
            <w:pPr>
              <w:pStyle w:val="HdatatablerowsCDF"/>
            </w:pPr>
            <w:r w:rsidRPr="00904B7A">
              <w:t>Y/N</w:t>
            </w:r>
          </w:p>
        </w:tc>
        <w:tc>
          <w:tcPr>
            <w:tcW w:w="1188" w:type="dxa"/>
            <w:vAlign w:val="center"/>
          </w:tcPr>
          <w:p w14:paraId="7B38B711" w14:textId="4EC30975" w:rsidR="00A604A7" w:rsidRPr="00C25597" w:rsidDel="00036E14" w:rsidRDefault="00A604A7" w:rsidP="00C34AFB">
            <w:pPr>
              <w:pStyle w:val="HdatatablerowsCDF"/>
            </w:pPr>
            <w:r w:rsidRPr="00904B7A">
              <w:t>Y/N</w:t>
            </w:r>
          </w:p>
        </w:tc>
      </w:tr>
      <w:tr w:rsidR="00A604A7" w:rsidRPr="00904B7A" w14:paraId="1CB0D8A3" w14:textId="77777777" w:rsidTr="00C70C7C">
        <w:trPr>
          <w:cantSplit/>
        </w:trPr>
        <w:tc>
          <w:tcPr>
            <w:tcW w:w="3108" w:type="dxa"/>
            <w:vMerge/>
            <w:vAlign w:val="center"/>
          </w:tcPr>
          <w:p w14:paraId="7AF43AE0" w14:textId="77777777" w:rsidR="00A604A7" w:rsidRPr="00C25597" w:rsidRDefault="00A604A7" w:rsidP="00C34AFB">
            <w:pPr>
              <w:pStyle w:val="HdatatablerowsCDF"/>
            </w:pPr>
          </w:p>
        </w:tc>
        <w:tc>
          <w:tcPr>
            <w:tcW w:w="3390" w:type="dxa"/>
          </w:tcPr>
          <w:p w14:paraId="0683AFDF" w14:textId="22BB7D25" w:rsidR="00A604A7" w:rsidRPr="00C25597" w:rsidRDefault="00A604A7" w:rsidP="00C34AFB">
            <w:pPr>
              <w:pStyle w:val="HdatatablerowsCDF"/>
            </w:pPr>
            <w:r w:rsidRPr="00DF0A80">
              <w:t>92: 2560x1080p119.88/120 (64:27)</w:t>
            </w:r>
          </w:p>
        </w:tc>
        <w:tc>
          <w:tcPr>
            <w:tcW w:w="1170" w:type="dxa"/>
            <w:vAlign w:val="center"/>
          </w:tcPr>
          <w:p w14:paraId="04FEA14F" w14:textId="2B4EA2EC" w:rsidR="00A604A7" w:rsidRPr="00F51F13" w:rsidDel="00036E14" w:rsidRDefault="00A604A7" w:rsidP="00C34AFB">
            <w:pPr>
              <w:pStyle w:val="HdatatablerowsCDF"/>
            </w:pPr>
            <w:r w:rsidRPr="00904B7A">
              <w:t>Y/N</w:t>
            </w:r>
          </w:p>
        </w:tc>
        <w:tc>
          <w:tcPr>
            <w:tcW w:w="1188" w:type="dxa"/>
            <w:vAlign w:val="center"/>
          </w:tcPr>
          <w:p w14:paraId="377EF604" w14:textId="02CD1446" w:rsidR="00A604A7" w:rsidRPr="00C25597" w:rsidDel="00036E14" w:rsidRDefault="00A604A7" w:rsidP="00C34AFB">
            <w:pPr>
              <w:pStyle w:val="HdatatablerowsCDF"/>
            </w:pPr>
            <w:r w:rsidRPr="00904B7A">
              <w:t>Y/N</w:t>
            </w:r>
          </w:p>
        </w:tc>
      </w:tr>
      <w:tr w:rsidR="00A604A7" w:rsidRPr="00904B7A" w14:paraId="105654E4" w14:textId="77777777" w:rsidTr="00C70C7C">
        <w:trPr>
          <w:cantSplit/>
        </w:trPr>
        <w:tc>
          <w:tcPr>
            <w:tcW w:w="3108" w:type="dxa"/>
            <w:vMerge/>
            <w:vAlign w:val="center"/>
          </w:tcPr>
          <w:p w14:paraId="49E06845" w14:textId="77777777" w:rsidR="00A604A7" w:rsidRPr="00C25597" w:rsidRDefault="00A604A7" w:rsidP="00C34AFB">
            <w:pPr>
              <w:pStyle w:val="HdatatablerowsCDF"/>
            </w:pPr>
          </w:p>
        </w:tc>
        <w:tc>
          <w:tcPr>
            <w:tcW w:w="3390" w:type="dxa"/>
          </w:tcPr>
          <w:p w14:paraId="410CF7B5" w14:textId="6F65FF28" w:rsidR="00A604A7" w:rsidRPr="00C25597" w:rsidRDefault="00A604A7" w:rsidP="00C34AFB">
            <w:pPr>
              <w:pStyle w:val="HdatatablerowsCDF"/>
            </w:pPr>
            <w:r w:rsidRPr="00DF0A80">
              <w:t>103: 3840x2160p23.98/24 (64:27)</w:t>
            </w:r>
          </w:p>
        </w:tc>
        <w:tc>
          <w:tcPr>
            <w:tcW w:w="1170" w:type="dxa"/>
            <w:vAlign w:val="center"/>
          </w:tcPr>
          <w:p w14:paraId="2987B006" w14:textId="108F816C" w:rsidR="00A604A7" w:rsidRPr="00F51F13" w:rsidDel="00036E14" w:rsidRDefault="00A604A7" w:rsidP="00C34AFB">
            <w:pPr>
              <w:pStyle w:val="HdatatablerowsCDF"/>
            </w:pPr>
            <w:r w:rsidRPr="00904B7A">
              <w:t>Y/N</w:t>
            </w:r>
          </w:p>
        </w:tc>
        <w:tc>
          <w:tcPr>
            <w:tcW w:w="1188" w:type="dxa"/>
            <w:vAlign w:val="center"/>
          </w:tcPr>
          <w:p w14:paraId="5578A4C7" w14:textId="6C64C45B" w:rsidR="00A604A7" w:rsidRPr="00C25597" w:rsidDel="00036E14" w:rsidRDefault="00A604A7" w:rsidP="00C34AFB">
            <w:pPr>
              <w:pStyle w:val="HdatatablerowsCDF"/>
            </w:pPr>
            <w:r w:rsidRPr="00904B7A">
              <w:t>Y/N</w:t>
            </w:r>
          </w:p>
        </w:tc>
      </w:tr>
      <w:tr w:rsidR="00A604A7" w:rsidRPr="00904B7A" w14:paraId="181CF4D7" w14:textId="77777777" w:rsidTr="00C70C7C">
        <w:trPr>
          <w:cantSplit/>
        </w:trPr>
        <w:tc>
          <w:tcPr>
            <w:tcW w:w="3108" w:type="dxa"/>
            <w:vMerge/>
            <w:vAlign w:val="center"/>
          </w:tcPr>
          <w:p w14:paraId="6410B190" w14:textId="77777777" w:rsidR="00A604A7" w:rsidRPr="00C25597" w:rsidRDefault="00A604A7" w:rsidP="00C34AFB">
            <w:pPr>
              <w:pStyle w:val="HdatatablerowsCDF"/>
            </w:pPr>
          </w:p>
        </w:tc>
        <w:tc>
          <w:tcPr>
            <w:tcW w:w="3390" w:type="dxa"/>
          </w:tcPr>
          <w:p w14:paraId="6F78D659" w14:textId="441954AD" w:rsidR="00A604A7" w:rsidRPr="00C25597" w:rsidRDefault="00A604A7" w:rsidP="00C34AFB">
            <w:pPr>
              <w:pStyle w:val="HdatatablerowsCDF"/>
            </w:pPr>
            <w:r w:rsidRPr="00DF0A80">
              <w:t>104: 3840x2160p25 (64:27)</w:t>
            </w:r>
          </w:p>
        </w:tc>
        <w:tc>
          <w:tcPr>
            <w:tcW w:w="1170" w:type="dxa"/>
            <w:vAlign w:val="center"/>
          </w:tcPr>
          <w:p w14:paraId="09C409E6" w14:textId="70CDC9C5" w:rsidR="00A604A7" w:rsidRPr="00F51F13" w:rsidDel="00036E14" w:rsidRDefault="00A604A7" w:rsidP="00C34AFB">
            <w:pPr>
              <w:pStyle w:val="HdatatablerowsCDF"/>
            </w:pPr>
            <w:r w:rsidRPr="00904B7A">
              <w:t>Y/N</w:t>
            </w:r>
          </w:p>
        </w:tc>
        <w:tc>
          <w:tcPr>
            <w:tcW w:w="1188" w:type="dxa"/>
            <w:vAlign w:val="center"/>
          </w:tcPr>
          <w:p w14:paraId="40BC6FE1" w14:textId="21C28E5E" w:rsidR="00A604A7" w:rsidRPr="00C25597" w:rsidDel="00036E14" w:rsidRDefault="00A604A7" w:rsidP="00C34AFB">
            <w:pPr>
              <w:pStyle w:val="HdatatablerowsCDF"/>
            </w:pPr>
            <w:r w:rsidRPr="00904B7A">
              <w:t>Y/N</w:t>
            </w:r>
          </w:p>
        </w:tc>
      </w:tr>
      <w:tr w:rsidR="00A604A7" w:rsidRPr="00904B7A" w14:paraId="7D31412C" w14:textId="77777777" w:rsidTr="00C70C7C">
        <w:trPr>
          <w:cantSplit/>
        </w:trPr>
        <w:tc>
          <w:tcPr>
            <w:tcW w:w="3108" w:type="dxa"/>
            <w:vMerge/>
            <w:vAlign w:val="center"/>
          </w:tcPr>
          <w:p w14:paraId="373F0438" w14:textId="77777777" w:rsidR="00A604A7" w:rsidRPr="00C25597" w:rsidRDefault="00A604A7" w:rsidP="00C34AFB">
            <w:pPr>
              <w:pStyle w:val="HdatatablerowsCDF"/>
            </w:pPr>
          </w:p>
        </w:tc>
        <w:tc>
          <w:tcPr>
            <w:tcW w:w="3390" w:type="dxa"/>
          </w:tcPr>
          <w:p w14:paraId="0791A167" w14:textId="12511F0D" w:rsidR="00A604A7" w:rsidRPr="00C25597" w:rsidRDefault="00A604A7" w:rsidP="00C34AFB">
            <w:pPr>
              <w:pStyle w:val="HdatatablerowsCDF"/>
            </w:pPr>
            <w:r w:rsidRPr="00DF0A80">
              <w:t>105: 3840x2160p29.97/30 (64:27)</w:t>
            </w:r>
          </w:p>
        </w:tc>
        <w:tc>
          <w:tcPr>
            <w:tcW w:w="1170" w:type="dxa"/>
            <w:vAlign w:val="center"/>
          </w:tcPr>
          <w:p w14:paraId="78E9A3B6" w14:textId="3FDC731B" w:rsidR="00A604A7" w:rsidRPr="00F51F13" w:rsidDel="00036E14" w:rsidRDefault="00A604A7" w:rsidP="00C34AFB">
            <w:pPr>
              <w:pStyle w:val="HdatatablerowsCDF"/>
            </w:pPr>
            <w:r w:rsidRPr="00904B7A">
              <w:t>Y/N</w:t>
            </w:r>
          </w:p>
        </w:tc>
        <w:tc>
          <w:tcPr>
            <w:tcW w:w="1188" w:type="dxa"/>
            <w:vAlign w:val="center"/>
          </w:tcPr>
          <w:p w14:paraId="363A7F45" w14:textId="0738AD2D" w:rsidR="00A604A7" w:rsidRPr="00C25597" w:rsidDel="00036E14" w:rsidRDefault="00A604A7" w:rsidP="00C34AFB">
            <w:pPr>
              <w:pStyle w:val="HdatatablerowsCDF"/>
            </w:pPr>
            <w:r w:rsidRPr="00904B7A">
              <w:t>Y/N</w:t>
            </w:r>
          </w:p>
        </w:tc>
      </w:tr>
      <w:tr w:rsidR="00A604A7" w:rsidRPr="00904B7A" w14:paraId="5624E3EB" w14:textId="77777777" w:rsidTr="00C70C7C">
        <w:trPr>
          <w:cantSplit/>
        </w:trPr>
        <w:tc>
          <w:tcPr>
            <w:tcW w:w="3108" w:type="dxa"/>
            <w:vMerge/>
            <w:vAlign w:val="center"/>
          </w:tcPr>
          <w:p w14:paraId="397D6BEB" w14:textId="77777777" w:rsidR="00A604A7" w:rsidRPr="00C25597" w:rsidRDefault="00A604A7" w:rsidP="00C34AFB">
            <w:pPr>
              <w:pStyle w:val="HdatatablerowsCDF"/>
            </w:pPr>
          </w:p>
        </w:tc>
        <w:tc>
          <w:tcPr>
            <w:tcW w:w="3390" w:type="dxa"/>
          </w:tcPr>
          <w:p w14:paraId="1BA1E712" w14:textId="02180148" w:rsidR="00A604A7" w:rsidRPr="00C25597" w:rsidRDefault="00A604A7" w:rsidP="00C34AFB">
            <w:pPr>
              <w:pStyle w:val="HdatatablerowsCDF"/>
            </w:pPr>
            <w:r w:rsidRPr="00DF0A80">
              <w:t>106: 3840x2160p50 (64:27)</w:t>
            </w:r>
          </w:p>
        </w:tc>
        <w:tc>
          <w:tcPr>
            <w:tcW w:w="1170" w:type="dxa"/>
            <w:vAlign w:val="center"/>
          </w:tcPr>
          <w:p w14:paraId="2D2A6911" w14:textId="24584D13" w:rsidR="00A604A7" w:rsidRPr="00F51F13" w:rsidDel="00036E14" w:rsidRDefault="00A604A7" w:rsidP="00C34AFB">
            <w:pPr>
              <w:pStyle w:val="HdatatablerowsCDF"/>
            </w:pPr>
            <w:r w:rsidRPr="00904B7A">
              <w:t>Y/N</w:t>
            </w:r>
          </w:p>
        </w:tc>
        <w:tc>
          <w:tcPr>
            <w:tcW w:w="1188" w:type="dxa"/>
            <w:vAlign w:val="center"/>
          </w:tcPr>
          <w:p w14:paraId="4F0D8E9C" w14:textId="6A918E71" w:rsidR="00A604A7" w:rsidRPr="00C25597" w:rsidDel="00036E14" w:rsidRDefault="00A604A7" w:rsidP="00C34AFB">
            <w:pPr>
              <w:pStyle w:val="HdatatablerowsCDF"/>
            </w:pPr>
            <w:r w:rsidRPr="00904B7A">
              <w:t>Y/N</w:t>
            </w:r>
          </w:p>
        </w:tc>
      </w:tr>
      <w:tr w:rsidR="00A604A7" w:rsidRPr="00904B7A" w14:paraId="6426CBEC" w14:textId="77777777" w:rsidTr="00C70C7C">
        <w:trPr>
          <w:cantSplit/>
        </w:trPr>
        <w:tc>
          <w:tcPr>
            <w:tcW w:w="3108" w:type="dxa"/>
            <w:vMerge/>
            <w:vAlign w:val="center"/>
          </w:tcPr>
          <w:p w14:paraId="6210E30C" w14:textId="77777777" w:rsidR="00A604A7" w:rsidRPr="00C25597" w:rsidRDefault="00A604A7" w:rsidP="00C34AFB">
            <w:pPr>
              <w:pStyle w:val="HdatatablerowsCDF"/>
            </w:pPr>
          </w:p>
        </w:tc>
        <w:tc>
          <w:tcPr>
            <w:tcW w:w="3390" w:type="dxa"/>
          </w:tcPr>
          <w:p w14:paraId="3CE33D0B" w14:textId="0C07E812" w:rsidR="00A604A7" w:rsidRPr="00C25597" w:rsidRDefault="00A604A7" w:rsidP="00C34AFB">
            <w:pPr>
              <w:pStyle w:val="HdatatablerowsCDF"/>
            </w:pPr>
            <w:r w:rsidRPr="00DF0A80">
              <w:t>107: 3840x2160p59.94/60 (64:27)</w:t>
            </w:r>
          </w:p>
        </w:tc>
        <w:tc>
          <w:tcPr>
            <w:tcW w:w="1170" w:type="dxa"/>
            <w:tcBorders>
              <w:bottom w:val="single" w:sz="6" w:space="0" w:color="000000"/>
            </w:tcBorders>
            <w:vAlign w:val="center"/>
          </w:tcPr>
          <w:p w14:paraId="74A9A83C" w14:textId="6D127C42" w:rsidR="00A604A7" w:rsidRPr="00F51F13" w:rsidDel="00036E14" w:rsidRDefault="00A604A7" w:rsidP="00C34AFB">
            <w:pPr>
              <w:pStyle w:val="HdatatablerowsCDF"/>
            </w:pPr>
            <w:r w:rsidRPr="00904B7A">
              <w:t>Y/N</w:t>
            </w:r>
          </w:p>
        </w:tc>
        <w:tc>
          <w:tcPr>
            <w:tcW w:w="1188" w:type="dxa"/>
            <w:tcBorders>
              <w:bottom w:val="single" w:sz="6" w:space="0" w:color="000000"/>
            </w:tcBorders>
            <w:vAlign w:val="center"/>
          </w:tcPr>
          <w:p w14:paraId="2BA7EC73" w14:textId="7935EFCD" w:rsidR="00A604A7" w:rsidRPr="00C25597" w:rsidDel="00036E14" w:rsidRDefault="00A604A7" w:rsidP="00C34AFB">
            <w:pPr>
              <w:pStyle w:val="HdatatablerowsCDF"/>
            </w:pPr>
            <w:r w:rsidRPr="00904B7A">
              <w:t>Y/N</w:t>
            </w:r>
          </w:p>
        </w:tc>
      </w:tr>
    </w:tbl>
    <w:p w14:paraId="6906FBD6" w14:textId="77777777" w:rsidR="008218A9" w:rsidRPr="00904B7A" w:rsidRDefault="008218A9" w:rsidP="003C221A">
      <w:pPr>
        <w:pStyle w:val="Caption"/>
      </w:pPr>
    </w:p>
    <w:p w14:paraId="56BA3030" w14:textId="08E1EFC4" w:rsidR="008218A9" w:rsidRPr="00904B7A" w:rsidRDefault="00F2562B" w:rsidP="008218A9">
      <w:pPr>
        <w:pStyle w:val="Caption"/>
      </w:pPr>
      <w:bookmarkStart w:id="1003" w:name="_Toc242777264"/>
      <w:r>
        <w:t>Table C</w:t>
      </w:r>
      <w:r w:rsidR="008218A9" w:rsidRPr="00904B7A">
        <w:noBreakHyphen/>
      </w:r>
      <w:fldSimple w:instr=" SEQ Table \* ARABIC \s 1 ">
        <w:r w:rsidR="00B7622A">
          <w:rPr>
            <w:noProof/>
          </w:rPr>
          <w:t>6</w:t>
        </w:r>
      </w:fldSimple>
      <w:r w:rsidR="008218A9" w:rsidRPr="00904B7A">
        <w:t xml:space="preserve"> Source DUT Capabilities Declaration – Audio</w:t>
      </w:r>
      <w:bookmarkEnd w:id="1003"/>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78"/>
        <w:gridCol w:w="3420"/>
        <w:gridCol w:w="1170"/>
        <w:gridCol w:w="1170"/>
      </w:tblGrid>
      <w:tr w:rsidR="003C221A" w:rsidRPr="00904B7A" w14:paraId="11B82F03" w14:textId="77777777" w:rsidTr="00C70C7C">
        <w:trPr>
          <w:cantSplit/>
          <w:tblHeader/>
        </w:trPr>
        <w:tc>
          <w:tcPr>
            <w:tcW w:w="3078" w:type="dxa"/>
          </w:tcPr>
          <w:p w14:paraId="74C3B435" w14:textId="77777777" w:rsidR="003C221A" w:rsidRPr="00904B7A" w:rsidRDefault="003C221A" w:rsidP="003D25AA">
            <w:pPr>
              <w:pStyle w:val="Hdatatableheading"/>
            </w:pPr>
            <w:r w:rsidRPr="00904B7A">
              <w:t>Field Name</w:t>
            </w:r>
          </w:p>
        </w:tc>
        <w:tc>
          <w:tcPr>
            <w:tcW w:w="3420" w:type="dxa"/>
          </w:tcPr>
          <w:p w14:paraId="12E54606" w14:textId="77777777" w:rsidR="003C221A" w:rsidRPr="00904B7A" w:rsidRDefault="003C221A" w:rsidP="003D25AA">
            <w:pPr>
              <w:pStyle w:val="Hdatatableheading"/>
            </w:pPr>
            <w:r w:rsidRPr="00904B7A">
              <w:t>Field Definition</w:t>
            </w:r>
          </w:p>
        </w:tc>
        <w:tc>
          <w:tcPr>
            <w:tcW w:w="1170" w:type="dxa"/>
          </w:tcPr>
          <w:p w14:paraId="00BC15E5" w14:textId="77777777" w:rsidR="003C221A" w:rsidRPr="00904B7A" w:rsidRDefault="003C221A" w:rsidP="003D25AA">
            <w:pPr>
              <w:pStyle w:val="Hdatatableheading"/>
            </w:pPr>
            <w:r w:rsidRPr="00904B7A">
              <w:t>Choices</w:t>
            </w:r>
          </w:p>
        </w:tc>
        <w:tc>
          <w:tcPr>
            <w:tcW w:w="1170" w:type="dxa"/>
          </w:tcPr>
          <w:p w14:paraId="4AA0B121" w14:textId="77777777" w:rsidR="003C221A" w:rsidRPr="00904B7A" w:rsidRDefault="003C221A" w:rsidP="003D25AA">
            <w:pPr>
              <w:pStyle w:val="Hdatatableheading"/>
            </w:pPr>
            <w:r w:rsidRPr="00904B7A">
              <w:t>Repeater Mini-CDF</w:t>
            </w:r>
          </w:p>
        </w:tc>
      </w:tr>
      <w:tr w:rsidR="003C221A" w:rsidRPr="00904B7A" w14:paraId="577CB508" w14:textId="77777777" w:rsidTr="00722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Align w:val="center"/>
          </w:tcPr>
          <w:p w14:paraId="61F033DF" w14:textId="77777777" w:rsidR="003C221A" w:rsidRPr="00904B7A" w:rsidRDefault="003C221A" w:rsidP="00C34AFB">
            <w:pPr>
              <w:pStyle w:val="HdatatablerowsCDF"/>
            </w:pPr>
            <w:bookmarkStart w:id="1004" w:name="Source_3D_Audio"/>
            <w:r w:rsidRPr="00904B7A">
              <w:t>Source_3D_Audio</w:t>
            </w:r>
            <w:bookmarkEnd w:id="1004"/>
          </w:p>
        </w:tc>
        <w:tc>
          <w:tcPr>
            <w:tcW w:w="3420" w:type="dxa"/>
            <w:vAlign w:val="center"/>
          </w:tcPr>
          <w:p w14:paraId="5702CB2D" w14:textId="77777777" w:rsidR="003C221A" w:rsidRPr="00904B7A" w:rsidRDefault="003C221A" w:rsidP="00C34AFB">
            <w:pPr>
              <w:pStyle w:val="HdatatablerowsCDF"/>
            </w:pPr>
            <w:r w:rsidRPr="00904B7A">
              <w:t>Does the DUT support 3D Audio (L-PCM) transmission?</w:t>
            </w:r>
          </w:p>
        </w:tc>
        <w:tc>
          <w:tcPr>
            <w:tcW w:w="1170" w:type="dxa"/>
            <w:tcBorders>
              <w:bottom w:val="single" w:sz="4" w:space="0" w:color="auto"/>
            </w:tcBorders>
            <w:vAlign w:val="center"/>
          </w:tcPr>
          <w:p w14:paraId="21395D09" w14:textId="77777777" w:rsidR="003C221A" w:rsidRPr="00904B7A" w:rsidRDefault="003C221A" w:rsidP="00C34AFB">
            <w:pPr>
              <w:pStyle w:val="HdatatablerowsCDF"/>
            </w:pPr>
            <w:r w:rsidRPr="00904B7A">
              <w:t>Y/N</w:t>
            </w:r>
          </w:p>
        </w:tc>
        <w:tc>
          <w:tcPr>
            <w:tcW w:w="1170" w:type="dxa"/>
            <w:tcBorders>
              <w:bottom w:val="single" w:sz="4" w:space="0" w:color="auto"/>
            </w:tcBorders>
            <w:vAlign w:val="center"/>
          </w:tcPr>
          <w:p w14:paraId="30B2D406" w14:textId="77777777" w:rsidR="003C221A" w:rsidRPr="00904B7A" w:rsidRDefault="003C221A" w:rsidP="00C34AFB">
            <w:pPr>
              <w:pStyle w:val="HdatatablerowsCDF"/>
            </w:pPr>
            <w:r w:rsidRPr="00904B7A">
              <w:t>Y/N</w:t>
            </w:r>
          </w:p>
        </w:tc>
      </w:tr>
      <w:tr w:rsidR="003C221A" w:rsidRPr="00904B7A" w14:paraId="6C52D458" w14:textId="77777777" w:rsidTr="00722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Merge w:val="restart"/>
            <w:vAlign w:val="center"/>
          </w:tcPr>
          <w:p w14:paraId="6639DF5A" w14:textId="77777777" w:rsidR="003C221A" w:rsidRPr="00904B7A" w:rsidRDefault="003C221A" w:rsidP="00C34AFB">
            <w:pPr>
              <w:pStyle w:val="HdatatablerowsCDF"/>
            </w:pPr>
            <w:bookmarkStart w:id="1005" w:name="Source_3D_Audio_Sample_Frequency"/>
            <w:r w:rsidRPr="00904B7A">
              <w:t>Source_3D_Audio</w:t>
            </w:r>
            <w:r w:rsidRPr="00904B7A">
              <w:rPr>
                <w:rFonts w:hint="eastAsia"/>
              </w:rPr>
              <w:t>_Sample_Frequency</w:t>
            </w:r>
            <w:bookmarkEnd w:id="1005"/>
          </w:p>
        </w:tc>
        <w:tc>
          <w:tcPr>
            <w:tcW w:w="3420" w:type="dxa"/>
            <w:vAlign w:val="center"/>
          </w:tcPr>
          <w:p w14:paraId="553A6BAA" w14:textId="1F648B24" w:rsidR="003C221A" w:rsidRPr="00904B7A" w:rsidRDefault="003C221A" w:rsidP="00C34AFB">
            <w:pPr>
              <w:pStyle w:val="HdatatablerowsCDF"/>
            </w:pPr>
            <w:r w:rsidRPr="00904B7A">
              <w:rPr>
                <w:rFonts w:hint="eastAsia"/>
              </w:rPr>
              <w:t>Audio sample frequenc</w:t>
            </w:r>
            <w:r w:rsidR="005D5C80" w:rsidRPr="00904B7A">
              <w:t>ies</w:t>
            </w:r>
            <w:r w:rsidRPr="00904B7A">
              <w:rPr>
                <w:rFonts w:hint="eastAsia"/>
              </w:rPr>
              <w:t xml:space="preserve"> supported by</w:t>
            </w:r>
            <w:r w:rsidR="007836BB" w:rsidRPr="00904B7A">
              <w:rPr>
                <w:rFonts w:hint="eastAsia"/>
              </w:rPr>
              <w:t xml:space="preserve"> </w:t>
            </w:r>
            <w:r w:rsidR="00674B4B" w:rsidRPr="00904B7A">
              <w:t xml:space="preserve">the </w:t>
            </w:r>
            <w:r w:rsidRPr="00904B7A">
              <w:rPr>
                <w:rFonts w:hint="eastAsia"/>
              </w:rPr>
              <w:t>Source DUT</w:t>
            </w:r>
          </w:p>
        </w:tc>
        <w:tc>
          <w:tcPr>
            <w:tcW w:w="1170" w:type="dxa"/>
            <w:shd w:val="clear" w:color="auto" w:fill="D9D9D9"/>
            <w:vAlign w:val="center"/>
          </w:tcPr>
          <w:p w14:paraId="3D414F25" w14:textId="2717FF66" w:rsidR="003C221A" w:rsidRPr="00904B7A" w:rsidRDefault="003C221A" w:rsidP="00C34AFB">
            <w:pPr>
              <w:pStyle w:val="HdatatablerowsCDF"/>
            </w:pPr>
          </w:p>
        </w:tc>
        <w:tc>
          <w:tcPr>
            <w:tcW w:w="1170" w:type="dxa"/>
            <w:shd w:val="clear" w:color="auto" w:fill="D9D9D9"/>
            <w:vAlign w:val="center"/>
          </w:tcPr>
          <w:p w14:paraId="0D8617FC" w14:textId="5EADB1E3" w:rsidR="003C221A" w:rsidRPr="00904B7A" w:rsidRDefault="003C221A" w:rsidP="00C34AFB">
            <w:pPr>
              <w:pStyle w:val="HdatatablerowsCDF"/>
            </w:pPr>
          </w:p>
        </w:tc>
      </w:tr>
      <w:tr w:rsidR="003C221A" w:rsidRPr="00904B7A" w14:paraId="060736F1"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Merge/>
            <w:vAlign w:val="center"/>
          </w:tcPr>
          <w:p w14:paraId="40A91DD8" w14:textId="77777777" w:rsidR="003C221A" w:rsidRPr="00904B7A" w:rsidRDefault="003C221A" w:rsidP="00C34AFB">
            <w:pPr>
              <w:pStyle w:val="HdatatablerowsCDF"/>
            </w:pPr>
          </w:p>
        </w:tc>
        <w:tc>
          <w:tcPr>
            <w:tcW w:w="3420" w:type="dxa"/>
            <w:vAlign w:val="center"/>
          </w:tcPr>
          <w:p w14:paraId="32EAB445" w14:textId="77777777" w:rsidR="003C221A" w:rsidRPr="00904B7A" w:rsidRDefault="003C221A" w:rsidP="00C34AFB">
            <w:pPr>
              <w:pStyle w:val="HdatatablerowsCDF"/>
            </w:pPr>
            <w:r w:rsidRPr="00904B7A">
              <w:rPr>
                <w:rFonts w:hint="eastAsia"/>
              </w:rPr>
              <w:t>32kHz</w:t>
            </w:r>
          </w:p>
        </w:tc>
        <w:tc>
          <w:tcPr>
            <w:tcW w:w="1170" w:type="dxa"/>
            <w:vAlign w:val="center"/>
          </w:tcPr>
          <w:p w14:paraId="71129BDF" w14:textId="77777777" w:rsidR="003C221A" w:rsidRPr="00904B7A" w:rsidRDefault="003C221A" w:rsidP="00C34AFB">
            <w:pPr>
              <w:pStyle w:val="HdatatablerowsCDF"/>
            </w:pPr>
            <w:r w:rsidRPr="00904B7A">
              <w:rPr>
                <w:rFonts w:hint="eastAsia"/>
              </w:rPr>
              <w:t>Y/N</w:t>
            </w:r>
          </w:p>
        </w:tc>
        <w:tc>
          <w:tcPr>
            <w:tcW w:w="1170" w:type="dxa"/>
            <w:vAlign w:val="center"/>
          </w:tcPr>
          <w:p w14:paraId="71F2ADEC" w14:textId="77777777" w:rsidR="003C221A" w:rsidRPr="00904B7A" w:rsidRDefault="003C221A" w:rsidP="00C34AFB">
            <w:pPr>
              <w:pStyle w:val="HdatatablerowsCDF"/>
            </w:pPr>
            <w:r w:rsidRPr="00904B7A">
              <w:rPr>
                <w:rFonts w:hint="eastAsia"/>
              </w:rPr>
              <w:t>Y/N</w:t>
            </w:r>
          </w:p>
        </w:tc>
      </w:tr>
      <w:tr w:rsidR="003C221A" w:rsidRPr="00904B7A" w14:paraId="0C22E891"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Merge/>
            <w:vAlign w:val="center"/>
          </w:tcPr>
          <w:p w14:paraId="5DD366EF" w14:textId="77777777" w:rsidR="003C221A" w:rsidRPr="00904B7A" w:rsidRDefault="003C221A" w:rsidP="00C34AFB">
            <w:pPr>
              <w:pStyle w:val="HdatatablerowsCDF"/>
            </w:pPr>
          </w:p>
        </w:tc>
        <w:tc>
          <w:tcPr>
            <w:tcW w:w="3420" w:type="dxa"/>
            <w:vAlign w:val="center"/>
          </w:tcPr>
          <w:p w14:paraId="1220BF2F" w14:textId="77777777" w:rsidR="003C221A" w:rsidRPr="00904B7A" w:rsidRDefault="003C221A" w:rsidP="00C34AFB">
            <w:pPr>
              <w:pStyle w:val="HdatatablerowsCDF"/>
            </w:pPr>
            <w:r w:rsidRPr="00904B7A">
              <w:rPr>
                <w:rFonts w:hint="eastAsia"/>
              </w:rPr>
              <w:t>44.1kHz</w:t>
            </w:r>
          </w:p>
        </w:tc>
        <w:tc>
          <w:tcPr>
            <w:tcW w:w="1170" w:type="dxa"/>
            <w:vAlign w:val="center"/>
          </w:tcPr>
          <w:p w14:paraId="0D53382F" w14:textId="77777777" w:rsidR="003C221A" w:rsidRPr="00904B7A" w:rsidRDefault="003C221A" w:rsidP="00C34AFB">
            <w:pPr>
              <w:pStyle w:val="HdatatablerowsCDF"/>
            </w:pPr>
            <w:r w:rsidRPr="00904B7A">
              <w:rPr>
                <w:rFonts w:hint="eastAsia"/>
              </w:rPr>
              <w:t>Y/N</w:t>
            </w:r>
          </w:p>
        </w:tc>
        <w:tc>
          <w:tcPr>
            <w:tcW w:w="1170" w:type="dxa"/>
            <w:vAlign w:val="center"/>
          </w:tcPr>
          <w:p w14:paraId="4C9F08D6" w14:textId="77777777" w:rsidR="003C221A" w:rsidRPr="00904B7A" w:rsidRDefault="003C221A" w:rsidP="00C34AFB">
            <w:pPr>
              <w:pStyle w:val="HdatatablerowsCDF"/>
            </w:pPr>
            <w:r w:rsidRPr="00904B7A">
              <w:rPr>
                <w:rFonts w:hint="eastAsia"/>
              </w:rPr>
              <w:t>Y/N</w:t>
            </w:r>
          </w:p>
        </w:tc>
      </w:tr>
      <w:tr w:rsidR="003C221A" w:rsidRPr="00904B7A" w14:paraId="011A6FC1"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Merge/>
            <w:vAlign w:val="center"/>
          </w:tcPr>
          <w:p w14:paraId="3240A897" w14:textId="77777777" w:rsidR="003C221A" w:rsidRPr="00904B7A" w:rsidRDefault="003C221A" w:rsidP="00C34AFB">
            <w:pPr>
              <w:pStyle w:val="HdatatablerowsCDF"/>
            </w:pPr>
          </w:p>
        </w:tc>
        <w:tc>
          <w:tcPr>
            <w:tcW w:w="3420" w:type="dxa"/>
            <w:vAlign w:val="center"/>
          </w:tcPr>
          <w:p w14:paraId="75907F3F" w14:textId="77777777" w:rsidR="003C221A" w:rsidRPr="00904B7A" w:rsidRDefault="003C221A" w:rsidP="00C34AFB">
            <w:pPr>
              <w:pStyle w:val="HdatatablerowsCDF"/>
            </w:pPr>
            <w:r w:rsidRPr="00904B7A">
              <w:rPr>
                <w:rFonts w:hint="eastAsia"/>
              </w:rPr>
              <w:t>48kHz</w:t>
            </w:r>
          </w:p>
        </w:tc>
        <w:tc>
          <w:tcPr>
            <w:tcW w:w="1170" w:type="dxa"/>
            <w:vAlign w:val="center"/>
          </w:tcPr>
          <w:p w14:paraId="436E7E49" w14:textId="77777777" w:rsidR="003C221A" w:rsidRPr="00904B7A" w:rsidRDefault="003C221A" w:rsidP="00C34AFB">
            <w:pPr>
              <w:pStyle w:val="HdatatablerowsCDF"/>
            </w:pPr>
            <w:r w:rsidRPr="00904B7A">
              <w:rPr>
                <w:rFonts w:hint="eastAsia"/>
              </w:rPr>
              <w:t>Y/N</w:t>
            </w:r>
          </w:p>
        </w:tc>
        <w:tc>
          <w:tcPr>
            <w:tcW w:w="1170" w:type="dxa"/>
            <w:vAlign w:val="center"/>
          </w:tcPr>
          <w:p w14:paraId="00EF8DAA" w14:textId="77777777" w:rsidR="003C221A" w:rsidRPr="00904B7A" w:rsidRDefault="003C221A" w:rsidP="00C34AFB">
            <w:pPr>
              <w:pStyle w:val="HdatatablerowsCDF"/>
            </w:pPr>
            <w:r w:rsidRPr="00904B7A">
              <w:rPr>
                <w:rFonts w:hint="eastAsia"/>
              </w:rPr>
              <w:t>Y/N</w:t>
            </w:r>
          </w:p>
        </w:tc>
      </w:tr>
      <w:tr w:rsidR="003C221A" w:rsidRPr="00904B7A" w14:paraId="0A9E9533"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Merge/>
            <w:vAlign w:val="center"/>
          </w:tcPr>
          <w:p w14:paraId="6E3DED0B" w14:textId="77777777" w:rsidR="003C221A" w:rsidRPr="00904B7A" w:rsidRDefault="003C221A" w:rsidP="00C34AFB">
            <w:pPr>
              <w:pStyle w:val="HdatatablerowsCDF"/>
            </w:pPr>
          </w:p>
        </w:tc>
        <w:tc>
          <w:tcPr>
            <w:tcW w:w="3420" w:type="dxa"/>
            <w:vAlign w:val="center"/>
          </w:tcPr>
          <w:p w14:paraId="58BBB198" w14:textId="77777777" w:rsidR="003C221A" w:rsidRPr="00904B7A" w:rsidRDefault="003C221A" w:rsidP="00C34AFB">
            <w:pPr>
              <w:pStyle w:val="HdatatablerowsCDF"/>
            </w:pPr>
            <w:r w:rsidRPr="00904B7A">
              <w:rPr>
                <w:rFonts w:hint="eastAsia"/>
              </w:rPr>
              <w:t>88.2kHz</w:t>
            </w:r>
          </w:p>
        </w:tc>
        <w:tc>
          <w:tcPr>
            <w:tcW w:w="1170" w:type="dxa"/>
            <w:vAlign w:val="center"/>
          </w:tcPr>
          <w:p w14:paraId="339909C8" w14:textId="77777777" w:rsidR="003C221A" w:rsidRPr="00904B7A" w:rsidRDefault="003C221A" w:rsidP="00C34AFB">
            <w:pPr>
              <w:pStyle w:val="HdatatablerowsCDF"/>
            </w:pPr>
            <w:r w:rsidRPr="00904B7A">
              <w:rPr>
                <w:rFonts w:hint="eastAsia"/>
              </w:rPr>
              <w:t>Y/N</w:t>
            </w:r>
          </w:p>
        </w:tc>
        <w:tc>
          <w:tcPr>
            <w:tcW w:w="1170" w:type="dxa"/>
            <w:vAlign w:val="center"/>
          </w:tcPr>
          <w:p w14:paraId="11191746" w14:textId="77777777" w:rsidR="003C221A" w:rsidRPr="00904B7A" w:rsidRDefault="003C221A" w:rsidP="00C34AFB">
            <w:pPr>
              <w:pStyle w:val="HdatatablerowsCDF"/>
            </w:pPr>
            <w:r w:rsidRPr="00904B7A">
              <w:rPr>
                <w:rFonts w:hint="eastAsia"/>
              </w:rPr>
              <w:t>Y/N</w:t>
            </w:r>
          </w:p>
        </w:tc>
      </w:tr>
      <w:tr w:rsidR="003C221A" w:rsidRPr="00904B7A" w14:paraId="33D37F56"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Merge/>
            <w:vAlign w:val="center"/>
          </w:tcPr>
          <w:p w14:paraId="00CE84EC" w14:textId="77777777" w:rsidR="003C221A" w:rsidRPr="00904B7A" w:rsidRDefault="003C221A" w:rsidP="00C34AFB">
            <w:pPr>
              <w:pStyle w:val="HdatatablerowsCDF"/>
            </w:pPr>
          </w:p>
        </w:tc>
        <w:tc>
          <w:tcPr>
            <w:tcW w:w="3420" w:type="dxa"/>
            <w:vAlign w:val="center"/>
          </w:tcPr>
          <w:p w14:paraId="0DCDF87A" w14:textId="77777777" w:rsidR="003C221A" w:rsidRPr="00904B7A" w:rsidRDefault="003C221A" w:rsidP="00C34AFB">
            <w:pPr>
              <w:pStyle w:val="HdatatablerowsCDF"/>
            </w:pPr>
            <w:r w:rsidRPr="00904B7A">
              <w:rPr>
                <w:rFonts w:hint="eastAsia"/>
              </w:rPr>
              <w:t>96kHz</w:t>
            </w:r>
          </w:p>
        </w:tc>
        <w:tc>
          <w:tcPr>
            <w:tcW w:w="1170" w:type="dxa"/>
            <w:vAlign w:val="center"/>
          </w:tcPr>
          <w:p w14:paraId="31C21047" w14:textId="77777777" w:rsidR="003C221A" w:rsidRPr="00904B7A" w:rsidRDefault="003C221A" w:rsidP="00C34AFB">
            <w:pPr>
              <w:pStyle w:val="HdatatablerowsCDF"/>
            </w:pPr>
            <w:r w:rsidRPr="00904B7A">
              <w:rPr>
                <w:rFonts w:hint="eastAsia"/>
              </w:rPr>
              <w:t>Y/N</w:t>
            </w:r>
          </w:p>
        </w:tc>
        <w:tc>
          <w:tcPr>
            <w:tcW w:w="1170" w:type="dxa"/>
            <w:vAlign w:val="center"/>
          </w:tcPr>
          <w:p w14:paraId="7CF73C5C" w14:textId="77777777" w:rsidR="003C221A" w:rsidRPr="00904B7A" w:rsidRDefault="003C221A" w:rsidP="00C34AFB">
            <w:pPr>
              <w:pStyle w:val="HdatatablerowsCDF"/>
            </w:pPr>
            <w:r w:rsidRPr="00904B7A">
              <w:rPr>
                <w:rFonts w:hint="eastAsia"/>
              </w:rPr>
              <w:t>Y/N</w:t>
            </w:r>
          </w:p>
        </w:tc>
      </w:tr>
      <w:tr w:rsidR="003C221A" w:rsidRPr="00904B7A" w14:paraId="6D58A525"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Merge/>
            <w:vAlign w:val="center"/>
          </w:tcPr>
          <w:p w14:paraId="53C8C34F" w14:textId="77777777" w:rsidR="003C221A" w:rsidRPr="00904B7A" w:rsidRDefault="003C221A" w:rsidP="00C34AFB">
            <w:pPr>
              <w:pStyle w:val="HdatatablerowsCDF"/>
            </w:pPr>
          </w:p>
        </w:tc>
        <w:tc>
          <w:tcPr>
            <w:tcW w:w="3420" w:type="dxa"/>
            <w:vAlign w:val="center"/>
          </w:tcPr>
          <w:p w14:paraId="57F988F6" w14:textId="77777777" w:rsidR="003C221A" w:rsidRPr="00904B7A" w:rsidRDefault="003C221A" w:rsidP="00C34AFB">
            <w:pPr>
              <w:pStyle w:val="HdatatablerowsCDF"/>
            </w:pPr>
            <w:r w:rsidRPr="00904B7A">
              <w:rPr>
                <w:rFonts w:hint="eastAsia"/>
              </w:rPr>
              <w:t>176.4kHz</w:t>
            </w:r>
          </w:p>
        </w:tc>
        <w:tc>
          <w:tcPr>
            <w:tcW w:w="1170" w:type="dxa"/>
            <w:vAlign w:val="center"/>
          </w:tcPr>
          <w:p w14:paraId="1B08285A" w14:textId="77777777" w:rsidR="003C221A" w:rsidRPr="00904B7A" w:rsidRDefault="003C221A" w:rsidP="00C34AFB">
            <w:pPr>
              <w:pStyle w:val="HdatatablerowsCDF"/>
            </w:pPr>
            <w:r w:rsidRPr="00904B7A">
              <w:rPr>
                <w:rFonts w:hint="eastAsia"/>
              </w:rPr>
              <w:t>Y/N</w:t>
            </w:r>
          </w:p>
        </w:tc>
        <w:tc>
          <w:tcPr>
            <w:tcW w:w="1170" w:type="dxa"/>
            <w:vAlign w:val="center"/>
          </w:tcPr>
          <w:p w14:paraId="2300B626" w14:textId="77777777" w:rsidR="003C221A" w:rsidRPr="00904B7A" w:rsidRDefault="003C221A" w:rsidP="00C34AFB">
            <w:pPr>
              <w:pStyle w:val="HdatatablerowsCDF"/>
            </w:pPr>
            <w:r w:rsidRPr="00904B7A">
              <w:rPr>
                <w:rFonts w:hint="eastAsia"/>
              </w:rPr>
              <w:t>Y/N</w:t>
            </w:r>
          </w:p>
        </w:tc>
      </w:tr>
      <w:tr w:rsidR="003C221A" w:rsidRPr="00904B7A" w14:paraId="65138AAB"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Merge/>
            <w:vAlign w:val="center"/>
          </w:tcPr>
          <w:p w14:paraId="7CC4785F" w14:textId="77777777" w:rsidR="003C221A" w:rsidRPr="00904B7A" w:rsidRDefault="003C221A" w:rsidP="00C34AFB">
            <w:pPr>
              <w:pStyle w:val="HdatatablerowsCDF"/>
            </w:pPr>
          </w:p>
        </w:tc>
        <w:tc>
          <w:tcPr>
            <w:tcW w:w="3420" w:type="dxa"/>
            <w:vAlign w:val="center"/>
          </w:tcPr>
          <w:p w14:paraId="184ABF23" w14:textId="77777777" w:rsidR="003C221A" w:rsidRPr="00904B7A" w:rsidRDefault="003C221A" w:rsidP="00C34AFB">
            <w:pPr>
              <w:pStyle w:val="HdatatablerowsCDF"/>
            </w:pPr>
            <w:r w:rsidRPr="00904B7A">
              <w:rPr>
                <w:rFonts w:hint="eastAsia"/>
              </w:rPr>
              <w:t>192kHz</w:t>
            </w:r>
          </w:p>
        </w:tc>
        <w:tc>
          <w:tcPr>
            <w:tcW w:w="1170" w:type="dxa"/>
            <w:vAlign w:val="center"/>
          </w:tcPr>
          <w:p w14:paraId="0693677A" w14:textId="77777777" w:rsidR="003C221A" w:rsidRPr="00904B7A" w:rsidRDefault="003C221A" w:rsidP="00C34AFB">
            <w:pPr>
              <w:pStyle w:val="HdatatablerowsCDF"/>
            </w:pPr>
            <w:r w:rsidRPr="00904B7A">
              <w:rPr>
                <w:rFonts w:hint="eastAsia"/>
              </w:rPr>
              <w:t>Y/N</w:t>
            </w:r>
          </w:p>
        </w:tc>
        <w:tc>
          <w:tcPr>
            <w:tcW w:w="1170" w:type="dxa"/>
            <w:vAlign w:val="center"/>
          </w:tcPr>
          <w:p w14:paraId="5FF56AEA" w14:textId="77777777" w:rsidR="003C221A" w:rsidRPr="00904B7A" w:rsidRDefault="003C221A" w:rsidP="00C34AFB">
            <w:pPr>
              <w:pStyle w:val="HdatatablerowsCDF"/>
            </w:pPr>
            <w:r w:rsidRPr="00904B7A">
              <w:rPr>
                <w:rFonts w:hint="eastAsia"/>
              </w:rPr>
              <w:t>Y/N</w:t>
            </w:r>
          </w:p>
        </w:tc>
      </w:tr>
      <w:tr w:rsidR="003C221A" w:rsidRPr="00904B7A" w14:paraId="57C6DA67" w14:textId="77777777" w:rsidTr="00722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Align w:val="center"/>
          </w:tcPr>
          <w:p w14:paraId="39BB9F08" w14:textId="77777777" w:rsidR="003C221A" w:rsidRPr="00904B7A" w:rsidRDefault="003C221A" w:rsidP="00C34AFB">
            <w:pPr>
              <w:pStyle w:val="HdatatablerowsCDF"/>
            </w:pPr>
            <w:bookmarkStart w:id="1006" w:name="Source_MS_Audio"/>
            <w:r w:rsidRPr="00904B7A">
              <w:t>Source_MS_Audio</w:t>
            </w:r>
            <w:bookmarkEnd w:id="1006"/>
          </w:p>
        </w:tc>
        <w:tc>
          <w:tcPr>
            <w:tcW w:w="3420" w:type="dxa"/>
            <w:vAlign w:val="center"/>
          </w:tcPr>
          <w:p w14:paraId="6DD0D8BC" w14:textId="6F3AB440" w:rsidR="003C221A" w:rsidRPr="00904B7A" w:rsidRDefault="003C221A" w:rsidP="00C34AFB">
            <w:pPr>
              <w:pStyle w:val="HdatatablerowsCDF"/>
            </w:pPr>
            <w:r w:rsidRPr="00904B7A">
              <w:t xml:space="preserve">Does the DUT support </w:t>
            </w:r>
            <w:r w:rsidR="005A4510" w:rsidRPr="00904B7A">
              <w:t>Multi-stream Audio</w:t>
            </w:r>
            <w:r w:rsidRPr="00904B7A">
              <w:t xml:space="preserve"> transmission?</w:t>
            </w:r>
          </w:p>
        </w:tc>
        <w:tc>
          <w:tcPr>
            <w:tcW w:w="1170" w:type="dxa"/>
            <w:tcBorders>
              <w:bottom w:val="single" w:sz="4" w:space="0" w:color="auto"/>
            </w:tcBorders>
            <w:vAlign w:val="center"/>
          </w:tcPr>
          <w:p w14:paraId="0017948B" w14:textId="77777777" w:rsidR="003C221A" w:rsidRPr="00904B7A" w:rsidRDefault="003C221A" w:rsidP="00C34AFB">
            <w:pPr>
              <w:pStyle w:val="HdatatablerowsCDF"/>
            </w:pPr>
            <w:r w:rsidRPr="00904B7A">
              <w:t>Y/N</w:t>
            </w:r>
          </w:p>
        </w:tc>
        <w:tc>
          <w:tcPr>
            <w:tcW w:w="1170" w:type="dxa"/>
            <w:tcBorders>
              <w:bottom w:val="single" w:sz="4" w:space="0" w:color="auto"/>
            </w:tcBorders>
            <w:vAlign w:val="center"/>
          </w:tcPr>
          <w:p w14:paraId="5B6F38C8" w14:textId="074E898E" w:rsidR="00A27DA9" w:rsidRDefault="00A27DA9" w:rsidP="00C34AFB">
            <w:pPr>
              <w:pStyle w:val="HdatatablerowsCDF"/>
            </w:pPr>
            <w:r>
              <w:t>2 Streams,</w:t>
            </w:r>
          </w:p>
          <w:p w14:paraId="0DCFAE83" w14:textId="195E3B30" w:rsidR="00A27DA9" w:rsidRDefault="00A27DA9" w:rsidP="00C34AFB">
            <w:pPr>
              <w:pStyle w:val="HdatatablerowsCDF"/>
            </w:pPr>
            <w:r w:rsidRPr="00A27DA9">
              <w:t>3</w:t>
            </w:r>
            <w:r>
              <w:t xml:space="preserve"> Streams, or</w:t>
            </w:r>
          </w:p>
          <w:p w14:paraId="23AA4FDF" w14:textId="680E8086" w:rsidR="003C221A" w:rsidRPr="00904B7A" w:rsidRDefault="00A27DA9" w:rsidP="00C34AFB">
            <w:pPr>
              <w:pStyle w:val="HdatatablerowsCDF"/>
            </w:pPr>
            <w:r>
              <w:t>4 Streams</w:t>
            </w:r>
          </w:p>
        </w:tc>
      </w:tr>
      <w:tr w:rsidR="003C221A" w:rsidRPr="00904B7A" w14:paraId="238E050A" w14:textId="77777777" w:rsidTr="00722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078" w:type="dxa"/>
            <w:vMerge w:val="restart"/>
            <w:vAlign w:val="center"/>
          </w:tcPr>
          <w:p w14:paraId="02B59855" w14:textId="73668658" w:rsidR="003C221A" w:rsidRPr="00904B7A" w:rsidRDefault="003C221A" w:rsidP="00C34AFB">
            <w:pPr>
              <w:pStyle w:val="HdatatablerowsCDF"/>
            </w:pPr>
            <w:bookmarkStart w:id="1007" w:name="Source_MS_Audio_Sample_Frequency"/>
            <w:r w:rsidRPr="00904B7A">
              <w:rPr>
                <w:rFonts w:hint="eastAsia"/>
              </w:rPr>
              <w:t>Source_MS_Audio_Sample_Frequency</w:t>
            </w:r>
            <w:bookmarkEnd w:id="1007"/>
          </w:p>
        </w:tc>
        <w:tc>
          <w:tcPr>
            <w:tcW w:w="3420" w:type="dxa"/>
            <w:vAlign w:val="center"/>
          </w:tcPr>
          <w:p w14:paraId="0BA1B279" w14:textId="3A21E2BA" w:rsidR="003C221A" w:rsidRPr="00904B7A" w:rsidRDefault="003C221A" w:rsidP="00C34AFB">
            <w:pPr>
              <w:pStyle w:val="HdatatablerowsCDF"/>
            </w:pPr>
            <w:r w:rsidRPr="00904B7A">
              <w:rPr>
                <w:rFonts w:hint="eastAsia"/>
              </w:rPr>
              <w:t>Audio sample frequenc</w:t>
            </w:r>
            <w:r w:rsidR="005D5C80" w:rsidRPr="00904B7A">
              <w:t>ies</w:t>
            </w:r>
            <w:r w:rsidRPr="00904B7A">
              <w:rPr>
                <w:rFonts w:hint="eastAsia"/>
              </w:rPr>
              <w:t xml:space="preserve"> supported by </w:t>
            </w:r>
            <w:r w:rsidR="00674B4B" w:rsidRPr="00904B7A">
              <w:t xml:space="preserve">the </w:t>
            </w:r>
            <w:r w:rsidRPr="00904B7A">
              <w:rPr>
                <w:rFonts w:hint="eastAsia"/>
              </w:rPr>
              <w:t>Source DUT</w:t>
            </w:r>
          </w:p>
        </w:tc>
        <w:tc>
          <w:tcPr>
            <w:tcW w:w="1170" w:type="dxa"/>
            <w:shd w:val="clear" w:color="auto" w:fill="D9D9D9"/>
            <w:vAlign w:val="center"/>
          </w:tcPr>
          <w:p w14:paraId="55488B46" w14:textId="55D553B4" w:rsidR="003C221A" w:rsidRPr="00904B7A" w:rsidRDefault="003C221A" w:rsidP="00C34AFB">
            <w:pPr>
              <w:pStyle w:val="HdatatablerowsCDF"/>
            </w:pPr>
          </w:p>
        </w:tc>
        <w:tc>
          <w:tcPr>
            <w:tcW w:w="1170" w:type="dxa"/>
            <w:shd w:val="clear" w:color="auto" w:fill="D9D9D9"/>
            <w:vAlign w:val="center"/>
          </w:tcPr>
          <w:p w14:paraId="5B13D98E" w14:textId="73F90B63" w:rsidR="003C221A" w:rsidRPr="00904B7A" w:rsidRDefault="003C221A" w:rsidP="00C34AFB">
            <w:pPr>
              <w:pStyle w:val="HdatatablerowsCDF"/>
            </w:pPr>
          </w:p>
        </w:tc>
      </w:tr>
      <w:tr w:rsidR="003C221A" w:rsidRPr="00904B7A" w14:paraId="59BC1AAB"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078" w:type="dxa"/>
            <w:vMerge/>
            <w:vAlign w:val="center"/>
          </w:tcPr>
          <w:p w14:paraId="1A640C0E" w14:textId="77777777" w:rsidR="003C221A" w:rsidRPr="00904B7A" w:rsidRDefault="003C221A" w:rsidP="00C34AFB">
            <w:pPr>
              <w:pStyle w:val="HdatatablerowsCDF"/>
            </w:pPr>
          </w:p>
        </w:tc>
        <w:tc>
          <w:tcPr>
            <w:tcW w:w="3420" w:type="dxa"/>
            <w:vAlign w:val="center"/>
          </w:tcPr>
          <w:p w14:paraId="0B2F2A24" w14:textId="77777777" w:rsidR="003C221A" w:rsidRPr="00904B7A" w:rsidRDefault="003C221A" w:rsidP="00C34AFB">
            <w:pPr>
              <w:pStyle w:val="HdatatablerowsCDF"/>
            </w:pPr>
            <w:r w:rsidRPr="00904B7A">
              <w:rPr>
                <w:rFonts w:hint="eastAsia"/>
              </w:rPr>
              <w:t>32kHz</w:t>
            </w:r>
          </w:p>
        </w:tc>
        <w:tc>
          <w:tcPr>
            <w:tcW w:w="1170" w:type="dxa"/>
            <w:vAlign w:val="center"/>
          </w:tcPr>
          <w:p w14:paraId="2B704B45" w14:textId="77777777" w:rsidR="003C221A" w:rsidRPr="00904B7A" w:rsidRDefault="003C221A" w:rsidP="00C34AFB">
            <w:pPr>
              <w:pStyle w:val="HdatatablerowsCDF"/>
            </w:pPr>
            <w:r w:rsidRPr="00904B7A">
              <w:rPr>
                <w:rFonts w:hint="eastAsia"/>
              </w:rPr>
              <w:t>Y/N</w:t>
            </w:r>
          </w:p>
        </w:tc>
        <w:tc>
          <w:tcPr>
            <w:tcW w:w="1170" w:type="dxa"/>
            <w:vAlign w:val="center"/>
          </w:tcPr>
          <w:p w14:paraId="0E0465A5" w14:textId="77777777" w:rsidR="003C221A" w:rsidRPr="00904B7A" w:rsidRDefault="003C221A" w:rsidP="00C34AFB">
            <w:pPr>
              <w:pStyle w:val="HdatatablerowsCDF"/>
            </w:pPr>
            <w:r w:rsidRPr="00904B7A">
              <w:rPr>
                <w:rFonts w:hint="eastAsia"/>
              </w:rPr>
              <w:t>Y/N</w:t>
            </w:r>
          </w:p>
        </w:tc>
      </w:tr>
      <w:tr w:rsidR="003C221A" w:rsidRPr="00904B7A" w14:paraId="4AA1608F"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078" w:type="dxa"/>
            <w:vMerge/>
            <w:vAlign w:val="center"/>
          </w:tcPr>
          <w:p w14:paraId="20580703" w14:textId="77777777" w:rsidR="003C221A" w:rsidRPr="00904B7A" w:rsidRDefault="003C221A" w:rsidP="00C34AFB">
            <w:pPr>
              <w:pStyle w:val="HdatatablerowsCDF"/>
            </w:pPr>
          </w:p>
        </w:tc>
        <w:tc>
          <w:tcPr>
            <w:tcW w:w="3420" w:type="dxa"/>
            <w:vAlign w:val="center"/>
          </w:tcPr>
          <w:p w14:paraId="6C11BF5A" w14:textId="77777777" w:rsidR="003C221A" w:rsidRPr="00904B7A" w:rsidRDefault="003C221A" w:rsidP="00C34AFB">
            <w:pPr>
              <w:pStyle w:val="HdatatablerowsCDF"/>
            </w:pPr>
            <w:r w:rsidRPr="00904B7A">
              <w:rPr>
                <w:rFonts w:hint="eastAsia"/>
              </w:rPr>
              <w:t>44.1kHz</w:t>
            </w:r>
          </w:p>
        </w:tc>
        <w:tc>
          <w:tcPr>
            <w:tcW w:w="1170" w:type="dxa"/>
            <w:vAlign w:val="center"/>
          </w:tcPr>
          <w:p w14:paraId="7FE6C18C" w14:textId="77777777" w:rsidR="003C221A" w:rsidRPr="00904B7A" w:rsidRDefault="003C221A" w:rsidP="00C34AFB">
            <w:pPr>
              <w:pStyle w:val="HdatatablerowsCDF"/>
            </w:pPr>
            <w:r w:rsidRPr="00904B7A">
              <w:rPr>
                <w:rFonts w:hint="eastAsia"/>
              </w:rPr>
              <w:t>Y/N</w:t>
            </w:r>
          </w:p>
        </w:tc>
        <w:tc>
          <w:tcPr>
            <w:tcW w:w="1170" w:type="dxa"/>
            <w:vAlign w:val="center"/>
          </w:tcPr>
          <w:p w14:paraId="529C20C1" w14:textId="77777777" w:rsidR="003C221A" w:rsidRPr="00904B7A" w:rsidRDefault="003C221A" w:rsidP="00C34AFB">
            <w:pPr>
              <w:pStyle w:val="HdatatablerowsCDF"/>
            </w:pPr>
            <w:r w:rsidRPr="00904B7A">
              <w:rPr>
                <w:rFonts w:hint="eastAsia"/>
              </w:rPr>
              <w:t>Y/N</w:t>
            </w:r>
          </w:p>
        </w:tc>
      </w:tr>
      <w:tr w:rsidR="003C221A" w:rsidRPr="00904B7A" w14:paraId="5EBBB6B4"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078" w:type="dxa"/>
            <w:vMerge/>
            <w:vAlign w:val="center"/>
          </w:tcPr>
          <w:p w14:paraId="2C021CA0" w14:textId="77777777" w:rsidR="003C221A" w:rsidRPr="00904B7A" w:rsidRDefault="003C221A" w:rsidP="00C34AFB">
            <w:pPr>
              <w:pStyle w:val="HdatatablerowsCDF"/>
            </w:pPr>
          </w:p>
        </w:tc>
        <w:tc>
          <w:tcPr>
            <w:tcW w:w="3420" w:type="dxa"/>
            <w:vAlign w:val="center"/>
          </w:tcPr>
          <w:p w14:paraId="6810F552" w14:textId="77777777" w:rsidR="003C221A" w:rsidRPr="00904B7A" w:rsidRDefault="003C221A" w:rsidP="00C34AFB">
            <w:pPr>
              <w:pStyle w:val="HdatatablerowsCDF"/>
            </w:pPr>
            <w:r w:rsidRPr="00904B7A">
              <w:rPr>
                <w:rFonts w:hint="eastAsia"/>
              </w:rPr>
              <w:t>48kHz</w:t>
            </w:r>
          </w:p>
        </w:tc>
        <w:tc>
          <w:tcPr>
            <w:tcW w:w="1170" w:type="dxa"/>
            <w:vAlign w:val="center"/>
          </w:tcPr>
          <w:p w14:paraId="6DA04AC4" w14:textId="77777777" w:rsidR="003C221A" w:rsidRPr="00904B7A" w:rsidRDefault="003C221A" w:rsidP="00C34AFB">
            <w:pPr>
              <w:pStyle w:val="HdatatablerowsCDF"/>
            </w:pPr>
            <w:r w:rsidRPr="00904B7A">
              <w:rPr>
                <w:rFonts w:hint="eastAsia"/>
              </w:rPr>
              <w:t>Y/N</w:t>
            </w:r>
          </w:p>
        </w:tc>
        <w:tc>
          <w:tcPr>
            <w:tcW w:w="1170" w:type="dxa"/>
            <w:vAlign w:val="center"/>
          </w:tcPr>
          <w:p w14:paraId="39612456" w14:textId="77777777" w:rsidR="003C221A" w:rsidRPr="00904B7A" w:rsidRDefault="003C221A" w:rsidP="00C34AFB">
            <w:pPr>
              <w:pStyle w:val="HdatatablerowsCDF"/>
            </w:pPr>
            <w:r w:rsidRPr="00904B7A">
              <w:rPr>
                <w:rFonts w:hint="eastAsia"/>
              </w:rPr>
              <w:t>Y/N</w:t>
            </w:r>
          </w:p>
        </w:tc>
      </w:tr>
      <w:tr w:rsidR="003C221A" w:rsidRPr="00904B7A" w14:paraId="6371F261"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078" w:type="dxa"/>
            <w:vMerge/>
            <w:vAlign w:val="center"/>
          </w:tcPr>
          <w:p w14:paraId="625D11D2" w14:textId="77777777" w:rsidR="003C221A" w:rsidRPr="00904B7A" w:rsidRDefault="003C221A" w:rsidP="00C34AFB">
            <w:pPr>
              <w:pStyle w:val="HdatatablerowsCDF"/>
            </w:pPr>
          </w:p>
        </w:tc>
        <w:tc>
          <w:tcPr>
            <w:tcW w:w="3420" w:type="dxa"/>
            <w:vAlign w:val="center"/>
          </w:tcPr>
          <w:p w14:paraId="27819DDA" w14:textId="77777777" w:rsidR="003C221A" w:rsidRPr="00904B7A" w:rsidRDefault="003C221A" w:rsidP="00C34AFB">
            <w:pPr>
              <w:pStyle w:val="HdatatablerowsCDF"/>
            </w:pPr>
            <w:r w:rsidRPr="00904B7A">
              <w:rPr>
                <w:rFonts w:hint="eastAsia"/>
              </w:rPr>
              <w:t>88.2kHz</w:t>
            </w:r>
          </w:p>
        </w:tc>
        <w:tc>
          <w:tcPr>
            <w:tcW w:w="1170" w:type="dxa"/>
            <w:vAlign w:val="center"/>
          </w:tcPr>
          <w:p w14:paraId="329171A3" w14:textId="77777777" w:rsidR="003C221A" w:rsidRPr="00904B7A" w:rsidRDefault="003C221A" w:rsidP="00C34AFB">
            <w:pPr>
              <w:pStyle w:val="HdatatablerowsCDF"/>
            </w:pPr>
            <w:r w:rsidRPr="00904B7A">
              <w:rPr>
                <w:rFonts w:hint="eastAsia"/>
              </w:rPr>
              <w:t>Y/N</w:t>
            </w:r>
          </w:p>
        </w:tc>
        <w:tc>
          <w:tcPr>
            <w:tcW w:w="1170" w:type="dxa"/>
            <w:vAlign w:val="center"/>
          </w:tcPr>
          <w:p w14:paraId="10C151F6" w14:textId="77777777" w:rsidR="003C221A" w:rsidRPr="00904B7A" w:rsidRDefault="003C221A" w:rsidP="00C34AFB">
            <w:pPr>
              <w:pStyle w:val="HdatatablerowsCDF"/>
            </w:pPr>
            <w:r w:rsidRPr="00904B7A">
              <w:rPr>
                <w:rFonts w:hint="eastAsia"/>
              </w:rPr>
              <w:t>Y/N</w:t>
            </w:r>
          </w:p>
        </w:tc>
      </w:tr>
      <w:tr w:rsidR="003C221A" w:rsidRPr="00904B7A" w14:paraId="4000994A"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078" w:type="dxa"/>
            <w:vMerge/>
            <w:vAlign w:val="center"/>
          </w:tcPr>
          <w:p w14:paraId="256C4CEE" w14:textId="77777777" w:rsidR="003C221A" w:rsidRPr="00904B7A" w:rsidRDefault="003C221A" w:rsidP="00C34AFB">
            <w:pPr>
              <w:pStyle w:val="HdatatablerowsCDF"/>
            </w:pPr>
          </w:p>
        </w:tc>
        <w:tc>
          <w:tcPr>
            <w:tcW w:w="3420" w:type="dxa"/>
            <w:vAlign w:val="center"/>
          </w:tcPr>
          <w:p w14:paraId="46D00A32" w14:textId="77777777" w:rsidR="003C221A" w:rsidRPr="00904B7A" w:rsidRDefault="003C221A" w:rsidP="00C34AFB">
            <w:pPr>
              <w:pStyle w:val="HdatatablerowsCDF"/>
            </w:pPr>
            <w:r w:rsidRPr="00904B7A">
              <w:rPr>
                <w:rFonts w:hint="eastAsia"/>
              </w:rPr>
              <w:t>96kHz</w:t>
            </w:r>
          </w:p>
        </w:tc>
        <w:tc>
          <w:tcPr>
            <w:tcW w:w="1170" w:type="dxa"/>
            <w:vAlign w:val="center"/>
          </w:tcPr>
          <w:p w14:paraId="362401CC" w14:textId="77777777" w:rsidR="003C221A" w:rsidRPr="00904B7A" w:rsidRDefault="003C221A" w:rsidP="00C34AFB">
            <w:pPr>
              <w:pStyle w:val="HdatatablerowsCDF"/>
            </w:pPr>
            <w:r w:rsidRPr="00904B7A">
              <w:rPr>
                <w:rFonts w:hint="eastAsia"/>
              </w:rPr>
              <w:t>Y/N</w:t>
            </w:r>
          </w:p>
        </w:tc>
        <w:tc>
          <w:tcPr>
            <w:tcW w:w="1170" w:type="dxa"/>
            <w:vAlign w:val="center"/>
          </w:tcPr>
          <w:p w14:paraId="1E65BC96" w14:textId="77777777" w:rsidR="003C221A" w:rsidRPr="00904B7A" w:rsidRDefault="003C221A" w:rsidP="00C34AFB">
            <w:pPr>
              <w:pStyle w:val="HdatatablerowsCDF"/>
            </w:pPr>
            <w:r w:rsidRPr="00904B7A">
              <w:rPr>
                <w:rFonts w:hint="eastAsia"/>
              </w:rPr>
              <w:t>Y/N</w:t>
            </w:r>
          </w:p>
        </w:tc>
      </w:tr>
      <w:tr w:rsidR="003C221A" w:rsidRPr="00904B7A" w14:paraId="7B2EA887"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078" w:type="dxa"/>
            <w:vMerge/>
            <w:vAlign w:val="center"/>
          </w:tcPr>
          <w:p w14:paraId="72057AB4" w14:textId="77777777" w:rsidR="003C221A" w:rsidRPr="00904B7A" w:rsidRDefault="003C221A" w:rsidP="00C34AFB">
            <w:pPr>
              <w:pStyle w:val="HdatatablerowsCDF"/>
            </w:pPr>
          </w:p>
        </w:tc>
        <w:tc>
          <w:tcPr>
            <w:tcW w:w="3420" w:type="dxa"/>
            <w:vAlign w:val="center"/>
          </w:tcPr>
          <w:p w14:paraId="57414EE4" w14:textId="77777777" w:rsidR="003C221A" w:rsidRPr="00904B7A" w:rsidRDefault="003C221A" w:rsidP="00C34AFB">
            <w:pPr>
              <w:pStyle w:val="HdatatablerowsCDF"/>
            </w:pPr>
            <w:r w:rsidRPr="00904B7A">
              <w:rPr>
                <w:rFonts w:hint="eastAsia"/>
              </w:rPr>
              <w:t>176.4kHz</w:t>
            </w:r>
          </w:p>
        </w:tc>
        <w:tc>
          <w:tcPr>
            <w:tcW w:w="1170" w:type="dxa"/>
            <w:vAlign w:val="center"/>
          </w:tcPr>
          <w:p w14:paraId="7F7C5246" w14:textId="77777777" w:rsidR="003C221A" w:rsidRPr="00904B7A" w:rsidRDefault="003C221A" w:rsidP="00C34AFB">
            <w:pPr>
              <w:pStyle w:val="HdatatablerowsCDF"/>
            </w:pPr>
            <w:r w:rsidRPr="00904B7A">
              <w:rPr>
                <w:rFonts w:hint="eastAsia"/>
              </w:rPr>
              <w:t>Y/N</w:t>
            </w:r>
          </w:p>
        </w:tc>
        <w:tc>
          <w:tcPr>
            <w:tcW w:w="1170" w:type="dxa"/>
            <w:vAlign w:val="center"/>
          </w:tcPr>
          <w:p w14:paraId="5F6D3247" w14:textId="77777777" w:rsidR="003C221A" w:rsidRPr="00904B7A" w:rsidRDefault="003C221A" w:rsidP="00C34AFB">
            <w:pPr>
              <w:pStyle w:val="HdatatablerowsCDF"/>
            </w:pPr>
            <w:r w:rsidRPr="00904B7A">
              <w:rPr>
                <w:rFonts w:hint="eastAsia"/>
              </w:rPr>
              <w:t>Y/N</w:t>
            </w:r>
          </w:p>
        </w:tc>
      </w:tr>
      <w:tr w:rsidR="003C221A" w:rsidRPr="00904B7A" w14:paraId="2827E144"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078" w:type="dxa"/>
            <w:vMerge/>
            <w:vAlign w:val="center"/>
          </w:tcPr>
          <w:p w14:paraId="480441F9" w14:textId="77777777" w:rsidR="003C221A" w:rsidRPr="00904B7A" w:rsidRDefault="003C221A" w:rsidP="00C34AFB">
            <w:pPr>
              <w:pStyle w:val="HdatatablerowsCDF"/>
            </w:pPr>
          </w:p>
        </w:tc>
        <w:tc>
          <w:tcPr>
            <w:tcW w:w="3420" w:type="dxa"/>
            <w:vAlign w:val="center"/>
          </w:tcPr>
          <w:p w14:paraId="6663BBE8" w14:textId="77777777" w:rsidR="003C221A" w:rsidRPr="00904B7A" w:rsidRDefault="003C221A" w:rsidP="00C34AFB">
            <w:pPr>
              <w:pStyle w:val="HdatatablerowsCDF"/>
            </w:pPr>
            <w:r w:rsidRPr="00904B7A">
              <w:rPr>
                <w:rFonts w:hint="eastAsia"/>
              </w:rPr>
              <w:t>192kHz</w:t>
            </w:r>
          </w:p>
        </w:tc>
        <w:tc>
          <w:tcPr>
            <w:tcW w:w="1170" w:type="dxa"/>
            <w:vAlign w:val="center"/>
          </w:tcPr>
          <w:p w14:paraId="1B2C93F1" w14:textId="77777777" w:rsidR="003C221A" w:rsidRPr="00904B7A" w:rsidRDefault="003C221A" w:rsidP="00C34AFB">
            <w:pPr>
              <w:pStyle w:val="HdatatablerowsCDF"/>
            </w:pPr>
            <w:r w:rsidRPr="00904B7A">
              <w:rPr>
                <w:rFonts w:hint="eastAsia"/>
              </w:rPr>
              <w:t>Y/N</w:t>
            </w:r>
          </w:p>
        </w:tc>
        <w:tc>
          <w:tcPr>
            <w:tcW w:w="1170" w:type="dxa"/>
            <w:vAlign w:val="center"/>
          </w:tcPr>
          <w:p w14:paraId="1834442B" w14:textId="77777777" w:rsidR="003C221A" w:rsidRPr="00904B7A" w:rsidRDefault="003C221A" w:rsidP="00C34AFB">
            <w:pPr>
              <w:pStyle w:val="HdatatablerowsCDF"/>
            </w:pPr>
            <w:r w:rsidRPr="00904B7A">
              <w:rPr>
                <w:rFonts w:hint="eastAsia"/>
              </w:rPr>
              <w:t>Y/N</w:t>
            </w:r>
          </w:p>
        </w:tc>
      </w:tr>
      <w:tr w:rsidR="003C221A" w:rsidRPr="00904B7A" w14:paraId="0936C9F4"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Align w:val="center"/>
          </w:tcPr>
          <w:p w14:paraId="1CF9B7A9" w14:textId="77777777" w:rsidR="003C221A" w:rsidRPr="00904B7A" w:rsidRDefault="003C221A" w:rsidP="00C34AFB">
            <w:pPr>
              <w:pStyle w:val="HdatatablerowsCDF"/>
            </w:pPr>
            <w:bookmarkStart w:id="1008" w:name="Source_HBR_Audio"/>
            <w:r w:rsidRPr="00904B7A">
              <w:t>Source_</w:t>
            </w:r>
            <w:r w:rsidRPr="00904B7A">
              <w:rPr>
                <w:rFonts w:hint="eastAsia"/>
              </w:rPr>
              <w:t>HBR</w:t>
            </w:r>
            <w:r w:rsidRPr="00904B7A">
              <w:t>_Audio</w:t>
            </w:r>
            <w:bookmarkEnd w:id="1008"/>
          </w:p>
        </w:tc>
        <w:tc>
          <w:tcPr>
            <w:tcW w:w="3420" w:type="dxa"/>
            <w:vAlign w:val="center"/>
          </w:tcPr>
          <w:p w14:paraId="33078C96" w14:textId="77777777" w:rsidR="003C221A" w:rsidRPr="00904B7A" w:rsidRDefault="003C221A" w:rsidP="00C34AFB">
            <w:pPr>
              <w:pStyle w:val="HdatatablerowsCDF"/>
            </w:pPr>
            <w:r w:rsidRPr="00904B7A">
              <w:t xml:space="preserve">Does the DUT support </w:t>
            </w:r>
            <w:r w:rsidRPr="00904B7A">
              <w:rPr>
                <w:rFonts w:hint="eastAsia"/>
              </w:rPr>
              <w:t>HBR</w:t>
            </w:r>
            <w:r w:rsidRPr="00904B7A">
              <w:t xml:space="preserve"> Audio transmission?</w:t>
            </w:r>
          </w:p>
        </w:tc>
        <w:tc>
          <w:tcPr>
            <w:tcW w:w="1170" w:type="dxa"/>
            <w:vAlign w:val="center"/>
          </w:tcPr>
          <w:p w14:paraId="43A92731" w14:textId="77777777" w:rsidR="003C221A" w:rsidRPr="00904B7A" w:rsidRDefault="003C221A" w:rsidP="00C34AFB">
            <w:pPr>
              <w:pStyle w:val="HdatatablerowsCDF"/>
            </w:pPr>
            <w:r w:rsidRPr="00904B7A">
              <w:t>Y/N</w:t>
            </w:r>
          </w:p>
        </w:tc>
        <w:tc>
          <w:tcPr>
            <w:tcW w:w="1170" w:type="dxa"/>
            <w:vAlign w:val="center"/>
          </w:tcPr>
          <w:p w14:paraId="4B514E54" w14:textId="77777777" w:rsidR="003C221A" w:rsidRPr="00904B7A" w:rsidRDefault="003C221A" w:rsidP="00C34AFB">
            <w:pPr>
              <w:pStyle w:val="HdatatablerowsCDF"/>
            </w:pPr>
            <w:r w:rsidRPr="00904B7A">
              <w:t>Y/N</w:t>
            </w:r>
          </w:p>
        </w:tc>
      </w:tr>
      <w:tr w:rsidR="003C221A" w:rsidRPr="00904B7A" w14:paraId="1EC2F6C3" w14:textId="77777777" w:rsidTr="00722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Align w:val="center"/>
          </w:tcPr>
          <w:p w14:paraId="15EE5C87" w14:textId="77777777" w:rsidR="003C221A" w:rsidRPr="00904B7A" w:rsidRDefault="003C221A" w:rsidP="00C34AFB">
            <w:pPr>
              <w:pStyle w:val="HdatatablerowsCDF"/>
            </w:pPr>
            <w:bookmarkStart w:id="1009" w:name="Source_One_Bit_3D_Audio"/>
            <w:r w:rsidRPr="00904B7A">
              <w:t>Source_</w:t>
            </w:r>
            <w:r w:rsidRPr="00904B7A">
              <w:rPr>
                <w:rFonts w:hint="eastAsia"/>
              </w:rPr>
              <w:t>One_Bit_3D</w:t>
            </w:r>
            <w:r w:rsidRPr="00904B7A">
              <w:t>_Audio</w:t>
            </w:r>
            <w:bookmarkEnd w:id="1009"/>
          </w:p>
        </w:tc>
        <w:tc>
          <w:tcPr>
            <w:tcW w:w="3420" w:type="dxa"/>
            <w:vAlign w:val="center"/>
          </w:tcPr>
          <w:p w14:paraId="74605412" w14:textId="77777777" w:rsidR="003C221A" w:rsidRPr="00904B7A" w:rsidRDefault="003C221A" w:rsidP="00C34AFB">
            <w:pPr>
              <w:pStyle w:val="HdatatablerowsCDF"/>
            </w:pPr>
            <w:r w:rsidRPr="00904B7A">
              <w:t xml:space="preserve">Does the DUT support </w:t>
            </w:r>
            <w:r w:rsidRPr="00904B7A">
              <w:rPr>
                <w:rFonts w:hint="eastAsia"/>
              </w:rPr>
              <w:t>One Bit 3D</w:t>
            </w:r>
            <w:r w:rsidRPr="00904B7A">
              <w:t xml:space="preserve"> Audio transmission?</w:t>
            </w:r>
          </w:p>
        </w:tc>
        <w:tc>
          <w:tcPr>
            <w:tcW w:w="1170" w:type="dxa"/>
            <w:tcBorders>
              <w:bottom w:val="single" w:sz="4" w:space="0" w:color="auto"/>
            </w:tcBorders>
            <w:vAlign w:val="center"/>
          </w:tcPr>
          <w:p w14:paraId="2E863D1D" w14:textId="77777777" w:rsidR="003C221A" w:rsidRPr="00904B7A" w:rsidRDefault="003C221A" w:rsidP="00C34AFB">
            <w:pPr>
              <w:pStyle w:val="HdatatablerowsCDF"/>
            </w:pPr>
            <w:r w:rsidRPr="00904B7A">
              <w:t>Y/N</w:t>
            </w:r>
          </w:p>
        </w:tc>
        <w:tc>
          <w:tcPr>
            <w:tcW w:w="1170" w:type="dxa"/>
            <w:tcBorders>
              <w:bottom w:val="single" w:sz="4" w:space="0" w:color="auto"/>
            </w:tcBorders>
            <w:vAlign w:val="center"/>
          </w:tcPr>
          <w:p w14:paraId="6EE33DB3" w14:textId="77777777" w:rsidR="003C221A" w:rsidRPr="00904B7A" w:rsidRDefault="003C221A" w:rsidP="00C34AFB">
            <w:pPr>
              <w:pStyle w:val="HdatatablerowsCDF"/>
            </w:pPr>
            <w:r w:rsidRPr="00904B7A">
              <w:t>Y/N</w:t>
            </w:r>
          </w:p>
        </w:tc>
      </w:tr>
      <w:tr w:rsidR="003C221A" w:rsidRPr="00904B7A" w14:paraId="5C4D6631" w14:textId="77777777" w:rsidTr="00722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Merge w:val="restart"/>
            <w:vAlign w:val="center"/>
          </w:tcPr>
          <w:p w14:paraId="38815EB2" w14:textId="77777777" w:rsidR="003C221A" w:rsidRPr="00904B7A" w:rsidRDefault="003C221A" w:rsidP="00C34AFB">
            <w:pPr>
              <w:pStyle w:val="HdatatablerowsCDF"/>
            </w:pPr>
            <w:bookmarkStart w:id="1010" w:name="Source_One_Bit_3D_Audio_Sample_Frequency"/>
            <w:r w:rsidRPr="00904B7A">
              <w:rPr>
                <w:rFonts w:hint="eastAsia"/>
              </w:rPr>
              <w:t>Source_One_Bit_3D_Audio_Sample_Frequency</w:t>
            </w:r>
            <w:bookmarkEnd w:id="1010"/>
          </w:p>
        </w:tc>
        <w:tc>
          <w:tcPr>
            <w:tcW w:w="3420" w:type="dxa"/>
            <w:vAlign w:val="center"/>
          </w:tcPr>
          <w:p w14:paraId="561AB3EC" w14:textId="4103CD91" w:rsidR="003C221A" w:rsidRPr="00904B7A" w:rsidRDefault="003C221A" w:rsidP="00C34AFB">
            <w:pPr>
              <w:pStyle w:val="HdatatablerowsCDF"/>
            </w:pPr>
            <w:r w:rsidRPr="00904B7A">
              <w:rPr>
                <w:rFonts w:hint="eastAsia"/>
              </w:rPr>
              <w:t>Audio sample frequenc</w:t>
            </w:r>
            <w:r w:rsidR="005D5C80" w:rsidRPr="00904B7A">
              <w:t>ies</w:t>
            </w:r>
            <w:r w:rsidRPr="00904B7A">
              <w:rPr>
                <w:rFonts w:hint="eastAsia"/>
              </w:rPr>
              <w:t xml:space="preserve"> supported by </w:t>
            </w:r>
            <w:r w:rsidR="00674B4B" w:rsidRPr="00904B7A">
              <w:t xml:space="preserve">the </w:t>
            </w:r>
            <w:r w:rsidRPr="00904B7A">
              <w:rPr>
                <w:rFonts w:hint="eastAsia"/>
              </w:rPr>
              <w:t>Source DUT</w:t>
            </w:r>
          </w:p>
        </w:tc>
        <w:tc>
          <w:tcPr>
            <w:tcW w:w="1170" w:type="dxa"/>
            <w:shd w:val="clear" w:color="auto" w:fill="D9D9D9"/>
            <w:vAlign w:val="center"/>
          </w:tcPr>
          <w:p w14:paraId="597535BB" w14:textId="59545AEF" w:rsidR="003C221A" w:rsidRPr="00904B7A" w:rsidRDefault="003C221A" w:rsidP="00C34AFB">
            <w:pPr>
              <w:pStyle w:val="HdatatablerowsCDF"/>
            </w:pPr>
          </w:p>
        </w:tc>
        <w:tc>
          <w:tcPr>
            <w:tcW w:w="1170" w:type="dxa"/>
            <w:shd w:val="clear" w:color="auto" w:fill="D9D9D9"/>
            <w:vAlign w:val="center"/>
          </w:tcPr>
          <w:p w14:paraId="009B2E57" w14:textId="14316223" w:rsidR="003C221A" w:rsidRPr="00904B7A" w:rsidRDefault="003C221A" w:rsidP="00C34AFB">
            <w:pPr>
              <w:pStyle w:val="HdatatablerowsCDF"/>
            </w:pPr>
          </w:p>
        </w:tc>
      </w:tr>
      <w:tr w:rsidR="003C221A" w:rsidRPr="00904B7A" w14:paraId="12BFE691"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Merge/>
            <w:vAlign w:val="center"/>
          </w:tcPr>
          <w:p w14:paraId="2056548C" w14:textId="77777777" w:rsidR="003C221A" w:rsidRPr="00904B7A" w:rsidRDefault="003C221A" w:rsidP="00C34AFB">
            <w:pPr>
              <w:pStyle w:val="HdatatablerowsCDF"/>
            </w:pPr>
          </w:p>
        </w:tc>
        <w:tc>
          <w:tcPr>
            <w:tcW w:w="3420" w:type="dxa"/>
            <w:vAlign w:val="center"/>
          </w:tcPr>
          <w:p w14:paraId="2AF64FA2" w14:textId="77777777" w:rsidR="003C221A" w:rsidRPr="00904B7A" w:rsidRDefault="003C221A" w:rsidP="00C34AFB">
            <w:pPr>
              <w:pStyle w:val="HdatatablerowsCDF"/>
            </w:pPr>
            <w:r w:rsidRPr="00904B7A">
              <w:rPr>
                <w:rFonts w:hint="eastAsia"/>
              </w:rPr>
              <w:t>32kHz</w:t>
            </w:r>
          </w:p>
        </w:tc>
        <w:tc>
          <w:tcPr>
            <w:tcW w:w="1170" w:type="dxa"/>
            <w:vAlign w:val="center"/>
          </w:tcPr>
          <w:p w14:paraId="4659CC59" w14:textId="77777777" w:rsidR="003C221A" w:rsidRPr="00904B7A" w:rsidRDefault="003C221A" w:rsidP="00C34AFB">
            <w:pPr>
              <w:pStyle w:val="HdatatablerowsCDF"/>
            </w:pPr>
            <w:r w:rsidRPr="00904B7A">
              <w:rPr>
                <w:rFonts w:hint="eastAsia"/>
              </w:rPr>
              <w:t>Y/N</w:t>
            </w:r>
          </w:p>
        </w:tc>
        <w:tc>
          <w:tcPr>
            <w:tcW w:w="1170" w:type="dxa"/>
            <w:vAlign w:val="center"/>
          </w:tcPr>
          <w:p w14:paraId="7E014BA5" w14:textId="77777777" w:rsidR="003C221A" w:rsidRPr="00904B7A" w:rsidRDefault="003C221A" w:rsidP="00C34AFB">
            <w:pPr>
              <w:pStyle w:val="HdatatablerowsCDF"/>
            </w:pPr>
            <w:r w:rsidRPr="00904B7A">
              <w:rPr>
                <w:rFonts w:hint="eastAsia"/>
              </w:rPr>
              <w:t>Y/N</w:t>
            </w:r>
          </w:p>
        </w:tc>
      </w:tr>
      <w:tr w:rsidR="003C221A" w:rsidRPr="00904B7A" w14:paraId="53C2CED5"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Merge/>
            <w:vAlign w:val="center"/>
          </w:tcPr>
          <w:p w14:paraId="66FCF242" w14:textId="77777777" w:rsidR="003C221A" w:rsidRPr="00904B7A" w:rsidRDefault="003C221A" w:rsidP="00C34AFB">
            <w:pPr>
              <w:pStyle w:val="HdatatablerowsCDF"/>
            </w:pPr>
          </w:p>
        </w:tc>
        <w:tc>
          <w:tcPr>
            <w:tcW w:w="3420" w:type="dxa"/>
            <w:vAlign w:val="center"/>
          </w:tcPr>
          <w:p w14:paraId="10E6C6EA" w14:textId="77777777" w:rsidR="003C221A" w:rsidRPr="00904B7A" w:rsidRDefault="003C221A" w:rsidP="00C34AFB">
            <w:pPr>
              <w:pStyle w:val="HdatatablerowsCDF"/>
            </w:pPr>
            <w:r w:rsidRPr="00904B7A">
              <w:rPr>
                <w:rFonts w:hint="eastAsia"/>
              </w:rPr>
              <w:t>44.1kHz</w:t>
            </w:r>
          </w:p>
        </w:tc>
        <w:tc>
          <w:tcPr>
            <w:tcW w:w="1170" w:type="dxa"/>
            <w:vAlign w:val="center"/>
          </w:tcPr>
          <w:p w14:paraId="0069B8EE" w14:textId="77777777" w:rsidR="003C221A" w:rsidRPr="00904B7A" w:rsidRDefault="003C221A" w:rsidP="00C34AFB">
            <w:pPr>
              <w:pStyle w:val="HdatatablerowsCDF"/>
            </w:pPr>
            <w:r w:rsidRPr="00904B7A">
              <w:rPr>
                <w:rFonts w:hint="eastAsia"/>
              </w:rPr>
              <w:t>Y/N</w:t>
            </w:r>
          </w:p>
        </w:tc>
        <w:tc>
          <w:tcPr>
            <w:tcW w:w="1170" w:type="dxa"/>
            <w:vAlign w:val="center"/>
          </w:tcPr>
          <w:p w14:paraId="72E84598" w14:textId="77777777" w:rsidR="003C221A" w:rsidRPr="00904B7A" w:rsidRDefault="003C221A" w:rsidP="00C34AFB">
            <w:pPr>
              <w:pStyle w:val="HdatatablerowsCDF"/>
            </w:pPr>
            <w:r w:rsidRPr="00904B7A">
              <w:rPr>
                <w:rFonts w:hint="eastAsia"/>
              </w:rPr>
              <w:t>Y/N</w:t>
            </w:r>
          </w:p>
        </w:tc>
      </w:tr>
      <w:tr w:rsidR="003C221A" w:rsidRPr="00904B7A" w14:paraId="2DC35EF7"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Merge/>
            <w:vAlign w:val="center"/>
          </w:tcPr>
          <w:p w14:paraId="738597EB" w14:textId="77777777" w:rsidR="003C221A" w:rsidRPr="00904B7A" w:rsidRDefault="003C221A" w:rsidP="00C34AFB">
            <w:pPr>
              <w:pStyle w:val="HdatatablerowsCDF"/>
            </w:pPr>
          </w:p>
        </w:tc>
        <w:tc>
          <w:tcPr>
            <w:tcW w:w="3420" w:type="dxa"/>
            <w:vAlign w:val="center"/>
          </w:tcPr>
          <w:p w14:paraId="67220AB4" w14:textId="77777777" w:rsidR="003C221A" w:rsidRPr="00904B7A" w:rsidRDefault="003C221A" w:rsidP="00C34AFB">
            <w:pPr>
              <w:pStyle w:val="HdatatablerowsCDF"/>
            </w:pPr>
            <w:r w:rsidRPr="00904B7A">
              <w:rPr>
                <w:rFonts w:hint="eastAsia"/>
              </w:rPr>
              <w:t>48kHz</w:t>
            </w:r>
          </w:p>
        </w:tc>
        <w:tc>
          <w:tcPr>
            <w:tcW w:w="1170" w:type="dxa"/>
            <w:vAlign w:val="center"/>
          </w:tcPr>
          <w:p w14:paraId="200190CE" w14:textId="77777777" w:rsidR="003C221A" w:rsidRPr="00904B7A" w:rsidRDefault="003C221A" w:rsidP="00C34AFB">
            <w:pPr>
              <w:pStyle w:val="HdatatablerowsCDF"/>
            </w:pPr>
            <w:r w:rsidRPr="00904B7A">
              <w:rPr>
                <w:rFonts w:hint="eastAsia"/>
              </w:rPr>
              <w:t>Y/N</w:t>
            </w:r>
          </w:p>
        </w:tc>
        <w:tc>
          <w:tcPr>
            <w:tcW w:w="1170" w:type="dxa"/>
            <w:vAlign w:val="center"/>
          </w:tcPr>
          <w:p w14:paraId="771CFA83" w14:textId="77777777" w:rsidR="003C221A" w:rsidRPr="00904B7A" w:rsidRDefault="003C221A" w:rsidP="00C34AFB">
            <w:pPr>
              <w:pStyle w:val="HdatatablerowsCDF"/>
            </w:pPr>
            <w:r w:rsidRPr="00904B7A">
              <w:rPr>
                <w:rFonts w:hint="eastAsia"/>
              </w:rPr>
              <w:t>Y/N</w:t>
            </w:r>
          </w:p>
        </w:tc>
      </w:tr>
      <w:tr w:rsidR="003C221A" w:rsidRPr="00904B7A" w14:paraId="6AE56B50"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Merge/>
            <w:vAlign w:val="center"/>
          </w:tcPr>
          <w:p w14:paraId="3B1EE872" w14:textId="77777777" w:rsidR="003C221A" w:rsidRPr="00904B7A" w:rsidRDefault="003C221A" w:rsidP="00C34AFB">
            <w:pPr>
              <w:pStyle w:val="HdatatablerowsCDF"/>
            </w:pPr>
          </w:p>
        </w:tc>
        <w:tc>
          <w:tcPr>
            <w:tcW w:w="3420" w:type="dxa"/>
            <w:vAlign w:val="center"/>
          </w:tcPr>
          <w:p w14:paraId="2BC83887" w14:textId="77777777" w:rsidR="003C221A" w:rsidRPr="00904B7A" w:rsidRDefault="003C221A" w:rsidP="00C34AFB">
            <w:pPr>
              <w:pStyle w:val="HdatatablerowsCDF"/>
            </w:pPr>
            <w:r w:rsidRPr="00904B7A">
              <w:rPr>
                <w:rFonts w:hint="eastAsia"/>
              </w:rPr>
              <w:t>88.2kHz</w:t>
            </w:r>
          </w:p>
        </w:tc>
        <w:tc>
          <w:tcPr>
            <w:tcW w:w="1170" w:type="dxa"/>
            <w:vAlign w:val="center"/>
          </w:tcPr>
          <w:p w14:paraId="3B2D6816" w14:textId="77777777" w:rsidR="003C221A" w:rsidRPr="00904B7A" w:rsidRDefault="003C221A" w:rsidP="00C34AFB">
            <w:pPr>
              <w:pStyle w:val="HdatatablerowsCDF"/>
            </w:pPr>
            <w:r w:rsidRPr="00904B7A">
              <w:rPr>
                <w:rFonts w:hint="eastAsia"/>
              </w:rPr>
              <w:t>Y/N</w:t>
            </w:r>
          </w:p>
        </w:tc>
        <w:tc>
          <w:tcPr>
            <w:tcW w:w="1170" w:type="dxa"/>
            <w:vAlign w:val="center"/>
          </w:tcPr>
          <w:p w14:paraId="57FEF40D" w14:textId="77777777" w:rsidR="003C221A" w:rsidRPr="00904B7A" w:rsidRDefault="003C221A" w:rsidP="00C34AFB">
            <w:pPr>
              <w:pStyle w:val="HdatatablerowsCDF"/>
            </w:pPr>
            <w:r w:rsidRPr="00904B7A">
              <w:rPr>
                <w:rFonts w:hint="eastAsia"/>
              </w:rPr>
              <w:t>Y/N</w:t>
            </w:r>
          </w:p>
        </w:tc>
      </w:tr>
      <w:tr w:rsidR="003C221A" w:rsidRPr="00904B7A" w14:paraId="069F08C3"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Merge/>
            <w:vAlign w:val="center"/>
          </w:tcPr>
          <w:p w14:paraId="7E52DF09" w14:textId="77777777" w:rsidR="003C221A" w:rsidRPr="00904B7A" w:rsidRDefault="003C221A" w:rsidP="00C34AFB">
            <w:pPr>
              <w:pStyle w:val="HdatatablerowsCDF"/>
            </w:pPr>
          </w:p>
        </w:tc>
        <w:tc>
          <w:tcPr>
            <w:tcW w:w="3420" w:type="dxa"/>
            <w:vAlign w:val="center"/>
          </w:tcPr>
          <w:p w14:paraId="4C434997" w14:textId="77777777" w:rsidR="003C221A" w:rsidRPr="00904B7A" w:rsidRDefault="003C221A" w:rsidP="00C34AFB">
            <w:pPr>
              <w:pStyle w:val="HdatatablerowsCDF"/>
            </w:pPr>
            <w:r w:rsidRPr="00904B7A">
              <w:rPr>
                <w:rFonts w:hint="eastAsia"/>
              </w:rPr>
              <w:t>96kHz</w:t>
            </w:r>
          </w:p>
        </w:tc>
        <w:tc>
          <w:tcPr>
            <w:tcW w:w="1170" w:type="dxa"/>
            <w:vAlign w:val="center"/>
          </w:tcPr>
          <w:p w14:paraId="4C6B004B" w14:textId="77777777" w:rsidR="003C221A" w:rsidRPr="00904B7A" w:rsidRDefault="003C221A" w:rsidP="00C34AFB">
            <w:pPr>
              <w:pStyle w:val="HdatatablerowsCDF"/>
            </w:pPr>
            <w:r w:rsidRPr="00904B7A">
              <w:rPr>
                <w:rFonts w:hint="eastAsia"/>
              </w:rPr>
              <w:t>Y/N</w:t>
            </w:r>
          </w:p>
        </w:tc>
        <w:tc>
          <w:tcPr>
            <w:tcW w:w="1170" w:type="dxa"/>
            <w:vAlign w:val="center"/>
          </w:tcPr>
          <w:p w14:paraId="3FF7204D" w14:textId="77777777" w:rsidR="003C221A" w:rsidRPr="00904B7A" w:rsidRDefault="003C221A" w:rsidP="00C34AFB">
            <w:pPr>
              <w:pStyle w:val="HdatatablerowsCDF"/>
            </w:pPr>
            <w:r w:rsidRPr="00904B7A">
              <w:rPr>
                <w:rFonts w:hint="eastAsia"/>
              </w:rPr>
              <w:t>Y/N</w:t>
            </w:r>
          </w:p>
        </w:tc>
      </w:tr>
      <w:tr w:rsidR="003C221A" w:rsidRPr="00904B7A" w14:paraId="571C7C77"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Merge/>
            <w:vAlign w:val="center"/>
          </w:tcPr>
          <w:p w14:paraId="1E1FCBB4" w14:textId="77777777" w:rsidR="003C221A" w:rsidRPr="00904B7A" w:rsidRDefault="003C221A" w:rsidP="00C34AFB">
            <w:pPr>
              <w:pStyle w:val="HdatatablerowsCDF"/>
            </w:pPr>
          </w:p>
        </w:tc>
        <w:tc>
          <w:tcPr>
            <w:tcW w:w="3420" w:type="dxa"/>
            <w:vAlign w:val="center"/>
          </w:tcPr>
          <w:p w14:paraId="44D667F8" w14:textId="77777777" w:rsidR="003C221A" w:rsidRPr="00904B7A" w:rsidRDefault="003C221A" w:rsidP="00C34AFB">
            <w:pPr>
              <w:pStyle w:val="HdatatablerowsCDF"/>
            </w:pPr>
            <w:r w:rsidRPr="00904B7A">
              <w:rPr>
                <w:rFonts w:hint="eastAsia"/>
              </w:rPr>
              <w:t>176.4kHz</w:t>
            </w:r>
          </w:p>
        </w:tc>
        <w:tc>
          <w:tcPr>
            <w:tcW w:w="1170" w:type="dxa"/>
            <w:vAlign w:val="center"/>
          </w:tcPr>
          <w:p w14:paraId="705F7C0B" w14:textId="77777777" w:rsidR="003C221A" w:rsidRPr="00904B7A" w:rsidRDefault="003C221A" w:rsidP="00C34AFB">
            <w:pPr>
              <w:pStyle w:val="HdatatablerowsCDF"/>
            </w:pPr>
            <w:r w:rsidRPr="00904B7A">
              <w:rPr>
                <w:rFonts w:hint="eastAsia"/>
              </w:rPr>
              <w:t>Y/N</w:t>
            </w:r>
          </w:p>
        </w:tc>
        <w:tc>
          <w:tcPr>
            <w:tcW w:w="1170" w:type="dxa"/>
            <w:vAlign w:val="center"/>
          </w:tcPr>
          <w:p w14:paraId="1A26A1DE" w14:textId="77777777" w:rsidR="003C221A" w:rsidRPr="00904B7A" w:rsidRDefault="003C221A" w:rsidP="00C34AFB">
            <w:pPr>
              <w:pStyle w:val="HdatatablerowsCDF"/>
            </w:pPr>
            <w:r w:rsidRPr="00904B7A">
              <w:rPr>
                <w:rFonts w:hint="eastAsia"/>
              </w:rPr>
              <w:t>Y/N</w:t>
            </w:r>
          </w:p>
        </w:tc>
      </w:tr>
      <w:tr w:rsidR="003C221A" w:rsidRPr="00904B7A" w14:paraId="49E6CA39"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Merge/>
            <w:vAlign w:val="center"/>
          </w:tcPr>
          <w:p w14:paraId="7ADFD19F" w14:textId="77777777" w:rsidR="003C221A" w:rsidRPr="00904B7A" w:rsidRDefault="003C221A" w:rsidP="00C34AFB">
            <w:pPr>
              <w:pStyle w:val="HdatatablerowsCDF"/>
            </w:pPr>
          </w:p>
        </w:tc>
        <w:tc>
          <w:tcPr>
            <w:tcW w:w="3420" w:type="dxa"/>
            <w:vAlign w:val="center"/>
          </w:tcPr>
          <w:p w14:paraId="7779AC48" w14:textId="77777777" w:rsidR="003C221A" w:rsidRPr="00904B7A" w:rsidRDefault="003C221A" w:rsidP="00C34AFB">
            <w:pPr>
              <w:pStyle w:val="HdatatablerowsCDF"/>
            </w:pPr>
            <w:r w:rsidRPr="00904B7A">
              <w:rPr>
                <w:rFonts w:hint="eastAsia"/>
              </w:rPr>
              <w:t>192kHz</w:t>
            </w:r>
          </w:p>
        </w:tc>
        <w:tc>
          <w:tcPr>
            <w:tcW w:w="1170" w:type="dxa"/>
            <w:vAlign w:val="center"/>
          </w:tcPr>
          <w:p w14:paraId="11D3392D" w14:textId="77777777" w:rsidR="003C221A" w:rsidRPr="00904B7A" w:rsidRDefault="003C221A" w:rsidP="00C34AFB">
            <w:pPr>
              <w:pStyle w:val="HdatatablerowsCDF"/>
            </w:pPr>
            <w:r w:rsidRPr="00904B7A">
              <w:rPr>
                <w:rFonts w:hint="eastAsia"/>
              </w:rPr>
              <w:t>Y/N</w:t>
            </w:r>
          </w:p>
        </w:tc>
        <w:tc>
          <w:tcPr>
            <w:tcW w:w="1170" w:type="dxa"/>
            <w:vAlign w:val="center"/>
          </w:tcPr>
          <w:p w14:paraId="6F451FED" w14:textId="77777777" w:rsidR="003C221A" w:rsidRPr="00904B7A" w:rsidRDefault="003C221A" w:rsidP="00C34AFB">
            <w:pPr>
              <w:pStyle w:val="HdatatablerowsCDF"/>
            </w:pPr>
            <w:r w:rsidRPr="00904B7A">
              <w:rPr>
                <w:rFonts w:hint="eastAsia"/>
              </w:rPr>
              <w:t>Y/N</w:t>
            </w:r>
          </w:p>
        </w:tc>
      </w:tr>
      <w:tr w:rsidR="003C221A" w:rsidRPr="00904B7A" w14:paraId="5A8AE361" w14:textId="77777777" w:rsidTr="00722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Align w:val="center"/>
          </w:tcPr>
          <w:p w14:paraId="35E8C1C0" w14:textId="77777777" w:rsidR="003C221A" w:rsidRPr="00904B7A" w:rsidRDefault="003C221A" w:rsidP="00C34AFB">
            <w:pPr>
              <w:pStyle w:val="HdatatablerowsCDF"/>
            </w:pPr>
            <w:bookmarkStart w:id="1011" w:name="Source_One_Bit_MS_Audio"/>
            <w:r w:rsidRPr="00904B7A">
              <w:rPr>
                <w:rFonts w:hint="eastAsia"/>
              </w:rPr>
              <w:t>Source_One_Bit_MS_Audio</w:t>
            </w:r>
            <w:bookmarkEnd w:id="1011"/>
          </w:p>
        </w:tc>
        <w:tc>
          <w:tcPr>
            <w:tcW w:w="3420" w:type="dxa"/>
            <w:vAlign w:val="center"/>
          </w:tcPr>
          <w:p w14:paraId="3D5DC2CF" w14:textId="49F1FEE7" w:rsidR="003C221A" w:rsidRPr="00904B7A" w:rsidRDefault="003C221A" w:rsidP="00C34AFB">
            <w:pPr>
              <w:pStyle w:val="HdatatablerowsCDF"/>
            </w:pPr>
            <w:r w:rsidRPr="00904B7A">
              <w:rPr>
                <w:rFonts w:hint="eastAsia"/>
              </w:rPr>
              <w:t xml:space="preserve">Does the DUT support One Bit </w:t>
            </w:r>
            <w:r w:rsidR="005A4510" w:rsidRPr="00904B7A">
              <w:rPr>
                <w:rFonts w:hint="eastAsia"/>
              </w:rPr>
              <w:t>Multi-stream Audio</w:t>
            </w:r>
            <w:r w:rsidRPr="00904B7A">
              <w:rPr>
                <w:rFonts w:hint="eastAsia"/>
              </w:rPr>
              <w:t xml:space="preserve"> transmission?</w:t>
            </w:r>
          </w:p>
        </w:tc>
        <w:tc>
          <w:tcPr>
            <w:tcW w:w="1170" w:type="dxa"/>
            <w:tcBorders>
              <w:bottom w:val="single" w:sz="4" w:space="0" w:color="auto"/>
            </w:tcBorders>
            <w:vAlign w:val="center"/>
          </w:tcPr>
          <w:p w14:paraId="510753CB" w14:textId="77777777" w:rsidR="003C221A" w:rsidRPr="00904B7A" w:rsidRDefault="003C221A" w:rsidP="00C34AFB">
            <w:pPr>
              <w:pStyle w:val="HdatatablerowsCDF"/>
            </w:pPr>
            <w:r w:rsidRPr="00904B7A">
              <w:rPr>
                <w:rFonts w:hint="eastAsia"/>
              </w:rPr>
              <w:t>Y/N</w:t>
            </w:r>
          </w:p>
        </w:tc>
        <w:tc>
          <w:tcPr>
            <w:tcW w:w="1170" w:type="dxa"/>
            <w:tcBorders>
              <w:bottom w:val="single" w:sz="4" w:space="0" w:color="auto"/>
            </w:tcBorders>
            <w:vAlign w:val="center"/>
          </w:tcPr>
          <w:p w14:paraId="21266F5C" w14:textId="77777777" w:rsidR="003C221A" w:rsidRPr="00904B7A" w:rsidRDefault="003C221A" w:rsidP="00C34AFB">
            <w:pPr>
              <w:pStyle w:val="HdatatablerowsCDF"/>
            </w:pPr>
            <w:r w:rsidRPr="00904B7A">
              <w:rPr>
                <w:rFonts w:hint="eastAsia"/>
              </w:rPr>
              <w:t>Y/N</w:t>
            </w:r>
          </w:p>
        </w:tc>
      </w:tr>
      <w:tr w:rsidR="003C221A" w:rsidRPr="00904B7A" w14:paraId="5CBB5F9A" w14:textId="77777777" w:rsidTr="00722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078" w:type="dxa"/>
            <w:vMerge w:val="restart"/>
            <w:vAlign w:val="center"/>
          </w:tcPr>
          <w:p w14:paraId="1D41DA9B" w14:textId="77777777" w:rsidR="003C221A" w:rsidRPr="00904B7A" w:rsidRDefault="003C221A" w:rsidP="00C34AFB">
            <w:pPr>
              <w:pStyle w:val="HdatatablerowsCDF"/>
            </w:pPr>
            <w:bookmarkStart w:id="1012" w:name="Source_One_Bit_MS_Audio_Sample_Frequency"/>
            <w:r w:rsidRPr="00904B7A">
              <w:rPr>
                <w:rFonts w:hint="eastAsia"/>
              </w:rPr>
              <w:t>Source_ One_Bit_MS_Audio_Sample_Frequency</w:t>
            </w:r>
            <w:bookmarkEnd w:id="1012"/>
          </w:p>
        </w:tc>
        <w:tc>
          <w:tcPr>
            <w:tcW w:w="3420" w:type="dxa"/>
            <w:vAlign w:val="center"/>
          </w:tcPr>
          <w:p w14:paraId="026C2209" w14:textId="63CCCBD7" w:rsidR="003C221A" w:rsidRPr="00904B7A" w:rsidRDefault="003C221A" w:rsidP="00C34AFB">
            <w:pPr>
              <w:pStyle w:val="HdatatablerowsCDF"/>
            </w:pPr>
            <w:r w:rsidRPr="00904B7A">
              <w:rPr>
                <w:rFonts w:hint="eastAsia"/>
              </w:rPr>
              <w:t>Audio sample frequenc</w:t>
            </w:r>
            <w:r w:rsidR="005D5C80" w:rsidRPr="00904B7A">
              <w:t>ies</w:t>
            </w:r>
            <w:r w:rsidRPr="00904B7A">
              <w:rPr>
                <w:rFonts w:hint="eastAsia"/>
              </w:rPr>
              <w:t xml:space="preserve"> supported by </w:t>
            </w:r>
            <w:r w:rsidR="00674B4B" w:rsidRPr="00904B7A">
              <w:t xml:space="preserve">the </w:t>
            </w:r>
            <w:r w:rsidRPr="00904B7A">
              <w:rPr>
                <w:rFonts w:hint="eastAsia"/>
              </w:rPr>
              <w:t>Source DUT</w:t>
            </w:r>
          </w:p>
        </w:tc>
        <w:tc>
          <w:tcPr>
            <w:tcW w:w="1170" w:type="dxa"/>
            <w:shd w:val="clear" w:color="auto" w:fill="D9D9D9"/>
            <w:vAlign w:val="center"/>
          </w:tcPr>
          <w:p w14:paraId="09626FD1" w14:textId="3706C56D" w:rsidR="003C221A" w:rsidRPr="00904B7A" w:rsidRDefault="003C221A" w:rsidP="00C34AFB">
            <w:pPr>
              <w:pStyle w:val="HdatatablerowsCDF"/>
            </w:pPr>
          </w:p>
        </w:tc>
        <w:tc>
          <w:tcPr>
            <w:tcW w:w="1170" w:type="dxa"/>
            <w:shd w:val="clear" w:color="auto" w:fill="D9D9D9"/>
            <w:vAlign w:val="center"/>
          </w:tcPr>
          <w:p w14:paraId="20684F6A" w14:textId="19D0AA8F" w:rsidR="003C221A" w:rsidRPr="00904B7A" w:rsidRDefault="003C221A" w:rsidP="00C34AFB">
            <w:pPr>
              <w:pStyle w:val="HdatatablerowsCDF"/>
            </w:pPr>
          </w:p>
        </w:tc>
      </w:tr>
      <w:tr w:rsidR="003C221A" w:rsidRPr="00904B7A" w14:paraId="39AFFEB5"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078" w:type="dxa"/>
            <w:vMerge/>
            <w:vAlign w:val="center"/>
          </w:tcPr>
          <w:p w14:paraId="1B4F7A31" w14:textId="77777777" w:rsidR="003C221A" w:rsidRPr="00904B7A" w:rsidRDefault="003C221A" w:rsidP="0039509C">
            <w:pPr>
              <w:pStyle w:val="Hdatatablerows"/>
              <w:jc w:val="left"/>
            </w:pPr>
          </w:p>
        </w:tc>
        <w:tc>
          <w:tcPr>
            <w:tcW w:w="3420" w:type="dxa"/>
            <w:vAlign w:val="center"/>
          </w:tcPr>
          <w:p w14:paraId="530F607F" w14:textId="77777777" w:rsidR="003C221A" w:rsidRPr="00904B7A" w:rsidRDefault="003C221A" w:rsidP="00C34AFB">
            <w:pPr>
              <w:pStyle w:val="HdatatablerowsCDF"/>
            </w:pPr>
            <w:r w:rsidRPr="00904B7A">
              <w:rPr>
                <w:rFonts w:hint="eastAsia"/>
              </w:rPr>
              <w:t>32kHz</w:t>
            </w:r>
          </w:p>
        </w:tc>
        <w:tc>
          <w:tcPr>
            <w:tcW w:w="1170" w:type="dxa"/>
            <w:vAlign w:val="center"/>
          </w:tcPr>
          <w:p w14:paraId="0FF5D8E8" w14:textId="77777777" w:rsidR="003C221A" w:rsidRPr="00904B7A" w:rsidRDefault="003C221A" w:rsidP="00C34AFB">
            <w:pPr>
              <w:pStyle w:val="HdatatablerowsCDF"/>
            </w:pPr>
            <w:r w:rsidRPr="00904B7A">
              <w:rPr>
                <w:rFonts w:hint="eastAsia"/>
              </w:rPr>
              <w:t>Y/N</w:t>
            </w:r>
          </w:p>
        </w:tc>
        <w:tc>
          <w:tcPr>
            <w:tcW w:w="1170" w:type="dxa"/>
            <w:vAlign w:val="center"/>
          </w:tcPr>
          <w:p w14:paraId="658EFDEB" w14:textId="77777777" w:rsidR="003C221A" w:rsidRPr="00904B7A" w:rsidRDefault="003C221A" w:rsidP="00C34AFB">
            <w:pPr>
              <w:pStyle w:val="HdatatablerowsCDF"/>
            </w:pPr>
            <w:r w:rsidRPr="00904B7A">
              <w:rPr>
                <w:rFonts w:hint="eastAsia"/>
              </w:rPr>
              <w:t>Y/N</w:t>
            </w:r>
          </w:p>
        </w:tc>
      </w:tr>
      <w:tr w:rsidR="003C221A" w:rsidRPr="00904B7A" w14:paraId="3FB1EF75"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078" w:type="dxa"/>
            <w:vMerge/>
            <w:vAlign w:val="center"/>
          </w:tcPr>
          <w:p w14:paraId="2FCB3388" w14:textId="77777777" w:rsidR="003C221A" w:rsidRPr="00904B7A" w:rsidRDefault="003C221A" w:rsidP="0039509C">
            <w:pPr>
              <w:pStyle w:val="Hdatatablerows"/>
              <w:jc w:val="left"/>
            </w:pPr>
          </w:p>
        </w:tc>
        <w:tc>
          <w:tcPr>
            <w:tcW w:w="3420" w:type="dxa"/>
            <w:vAlign w:val="center"/>
          </w:tcPr>
          <w:p w14:paraId="2184B0B7" w14:textId="77777777" w:rsidR="003C221A" w:rsidRPr="00904B7A" w:rsidRDefault="003C221A" w:rsidP="00C34AFB">
            <w:pPr>
              <w:pStyle w:val="HdatatablerowsCDF"/>
            </w:pPr>
            <w:r w:rsidRPr="00904B7A">
              <w:rPr>
                <w:rFonts w:hint="eastAsia"/>
              </w:rPr>
              <w:t>44.1kHz</w:t>
            </w:r>
          </w:p>
        </w:tc>
        <w:tc>
          <w:tcPr>
            <w:tcW w:w="1170" w:type="dxa"/>
            <w:vAlign w:val="center"/>
          </w:tcPr>
          <w:p w14:paraId="7A7C1AD1" w14:textId="77777777" w:rsidR="003C221A" w:rsidRPr="00904B7A" w:rsidRDefault="003C221A" w:rsidP="00C34AFB">
            <w:pPr>
              <w:pStyle w:val="HdatatablerowsCDF"/>
            </w:pPr>
            <w:r w:rsidRPr="00904B7A">
              <w:rPr>
                <w:rFonts w:hint="eastAsia"/>
              </w:rPr>
              <w:t>Y/N</w:t>
            </w:r>
          </w:p>
        </w:tc>
        <w:tc>
          <w:tcPr>
            <w:tcW w:w="1170" w:type="dxa"/>
            <w:vAlign w:val="center"/>
          </w:tcPr>
          <w:p w14:paraId="061DC8ED" w14:textId="77777777" w:rsidR="003C221A" w:rsidRPr="00904B7A" w:rsidRDefault="003C221A" w:rsidP="00C34AFB">
            <w:pPr>
              <w:pStyle w:val="HdatatablerowsCDF"/>
            </w:pPr>
            <w:r w:rsidRPr="00904B7A">
              <w:rPr>
                <w:rFonts w:hint="eastAsia"/>
              </w:rPr>
              <w:t>Y/N</w:t>
            </w:r>
          </w:p>
        </w:tc>
      </w:tr>
      <w:tr w:rsidR="003C221A" w:rsidRPr="00904B7A" w14:paraId="32D14C56"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078" w:type="dxa"/>
            <w:vMerge/>
            <w:vAlign w:val="center"/>
          </w:tcPr>
          <w:p w14:paraId="283C40A9" w14:textId="77777777" w:rsidR="003C221A" w:rsidRPr="00904B7A" w:rsidRDefault="003C221A" w:rsidP="0039509C">
            <w:pPr>
              <w:pStyle w:val="Hdatatablerows"/>
              <w:jc w:val="left"/>
            </w:pPr>
          </w:p>
        </w:tc>
        <w:tc>
          <w:tcPr>
            <w:tcW w:w="3420" w:type="dxa"/>
            <w:vAlign w:val="center"/>
          </w:tcPr>
          <w:p w14:paraId="2A894F1D" w14:textId="77777777" w:rsidR="003C221A" w:rsidRPr="00904B7A" w:rsidRDefault="003C221A" w:rsidP="00C34AFB">
            <w:pPr>
              <w:pStyle w:val="HdatatablerowsCDF"/>
            </w:pPr>
            <w:r w:rsidRPr="00904B7A">
              <w:rPr>
                <w:rFonts w:hint="eastAsia"/>
              </w:rPr>
              <w:t>48kHz</w:t>
            </w:r>
          </w:p>
        </w:tc>
        <w:tc>
          <w:tcPr>
            <w:tcW w:w="1170" w:type="dxa"/>
            <w:vAlign w:val="center"/>
          </w:tcPr>
          <w:p w14:paraId="70ACDC74" w14:textId="77777777" w:rsidR="003C221A" w:rsidRPr="00904B7A" w:rsidRDefault="003C221A" w:rsidP="00C34AFB">
            <w:pPr>
              <w:pStyle w:val="HdatatablerowsCDF"/>
            </w:pPr>
            <w:r w:rsidRPr="00904B7A">
              <w:rPr>
                <w:rFonts w:hint="eastAsia"/>
              </w:rPr>
              <w:t>Y/N</w:t>
            </w:r>
          </w:p>
        </w:tc>
        <w:tc>
          <w:tcPr>
            <w:tcW w:w="1170" w:type="dxa"/>
            <w:vAlign w:val="center"/>
          </w:tcPr>
          <w:p w14:paraId="329254F0" w14:textId="77777777" w:rsidR="003C221A" w:rsidRPr="00904B7A" w:rsidRDefault="003C221A" w:rsidP="00C34AFB">
            <w:pPr>
              <w:pStyle w:val="HdatatablerowsCDF"/>
            </w:pPr>
            <w:r w:rsidRPr="00904B7A">
              <w:rPr>
                <w:rFonts w:hint="eastAsia"/>
              </w:rPr>
              <w:t>Y/N</w:t>
            </w:r>
          </w:p>
        </w:tc>
      </w:tr>
      <w:tr w:rsidR="003C221A" w:rsidRPr="00904B7A" w14:paraId="67047F56"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078" w:type="dxa"/>
            <w:vMerge/>
            <w:vAlign w:val="center"/>
          </w:tcPr>
          <w:p w14:paraId="226A4E38" w14:textId="77777777" w:rsidR="003C221A" w:rsidRPr="00904B7A" w:rsidRDefault="003C221A" w:rsidP="00C34AFB">
            <w:pPr>
              <w:pStyle w:val="HdatatablerowsCDF"/>
            </w:pPr>
          </w:p>
        </w:tc>
        <w:tc>
          <w:tcPr>
            <w:tcW w:w="3420" w:type="dxa"/>
            <w:vAlign w:val="center"/>
          </w:tcPr>
          <w:p w14:paraId="63477F0D" w14:textId="77777777" w:rsidR="003C221A" w:rsidRPr="00904B7A" w:rsidRDefault="003C221A" w:rsidP="00C34AFB">
            <w:pPr>
              <w:pStyle w:val="HdatatablerowsCDF"/>
            </w:pPr>
            <w:r w:rsidRPr="00904B7A">
              <w:rPr>
                <w:rFonts w:hint="eastAsia"/>
              </w:rPr>
              <w:t>88.2kHz</w:t>
            </w:r>
          </w:p>
        </w:tc>
        <w:tc>
          <w:tcPr>
            <w:tcW w:w="1170" w:type="dxa"/>
            <w:vAlign w:val="center"/>
          </w:tcPr>
          <w:p w14:paraId="48E20537" w14:textId="77777777" w:rsidR="003C221A" w:rsidRPr="00904B7A" w:rsidRDefault="003C221A" w:rsidP="00C34AFB">
            <w:pPr>
              <w:pStyle w:val="HdatatablerowsCDF"/>
            </w:pPr>
            <w:r w:rsidRPr="00904B7A">
              <w:rPr>
                <w:rFonts w:hint="eastAsia"/>
              </w:rPr>
              <w:t>Y/N</w:t>
            </w:r>
          </w:p>
        </w:tc>
        <w:tc>
          <w:tcPr>
            <w:tcW w:w="1170" w:type="dxa"/>
            <w:vAlign w:val="center"/>
          </w:tcPr>
          <w:p w14:paraId="21EEF39C" w14:textId="77777777" w:rsidR="003C221A" w:rsidRPr="00904B7A" w:rsidRDefault="003C221A" w:rsidP="00C34AFB">
            <w:pPr>
              <w:pStyle w:val="HdatatablerowsCDF"/>
            </w:pPr>
            <w:r w:rsidRPr="00904B7A">
              <w:rPr>
                <w:rFonts w:hint="eastAsia"/>
              </w:rPr>
              <w:t>Y/N</w:t>
            </w:r>
          </w:p>
        </w:tc>
      </w:tr>
      <w:tr w:rsidR="003C221A" w:rsidRPr="00904B7A" w14:paraId="22187AFF"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078" w:type="dxa"/>
            <w:vMerge/>
            <w:vAlign w:val="center"/>
          </w:tcPr>
          <w:p w14:paraId="3295F403" w14:textId="77777777" w:rsidR="003C221A" w:rsidRPr="00904B7A" w:rsidRDefault="003C221A" w:rsidP="00C34AFB">
            <w:pPr>
              <w:pStyle w:val="HdatatablerowsCDF"/>
            </w:pPr>
          </w:p>
        </w:tc>
        <w:tc>
          <w:tcPr>
            <w:tcW w:w="3420" w:type="dxa"/>
            <w:vAlign w:val="center"/>
          </w:tcPr>
          <w:p w14:paraId="3DBEF4E7" w14:textId="77777777" w:rsidR="003C221A" w:rsidRPr="00904B7A" w:rsidRDefault="003C221A" w:rsidP="00C34AFB">
            <w:pPr>
              <w:pStyle w:val="HdatatablerowsCDF"/>
            </w:pPr>
            <w:r w:rsidRPr="00904B7A">
              <w:rPr>
                <w:rFonts w:hint="eastAsia"/>
              </w:rPr>
              <w:t>96kHz</w:t>
            </w:r>
          </w:p>
        </w:tc>
        <w:tc>
          <w:tcPr>
            <w:tcW w:w="1170" w:type="dxa"/>
            <w:vAlign w:val="center"/>
          </w:tcPr>
          <w:p w14:paraId="61C60547" w14:textId="77777777" w:rsidR="003C221A" w:rsidRPr="00904B7A" w:rsidRDefault="003C221A" w:rsidP="00C34AFB">
            <w:pPr>
              <w:pStyle w:val="HdatatablerowsCDF"/>
            </w:pPr>
            <w:r w:rsidRPr="00904B7A">
              <w:rPr>
                <w:rFonts w:hint="eastAsia"/>
              </w:rPr>
              <w:t>Y/N</w:t>
            </w:r>
          </w:p>
        </w:tc>
        <w:tc>
          <w:tcPr>
            <w:tcW w:w="1170" w:type="dxa"/>
            <w:vAlign w:val="center"/>
          </w:tcPr>
          <w:p w14:paraId="04C559F3" w14:textId="77777777" w:rsidR="003C221A" w:rsidRPr="00904B7A" w:rsidRDefault="003C221A" w:rsidP="00C34AFB">
            <w:pPr>
              <w:pStyle w:val="HdatatablerowsCDF"/>
            </w:pPr>
            <w:r w:rsidRPr="00904B7A">
              <w:rPr>
                <w:rFonts w:hint="eastAsia"/>
              </w:rPr>
              <w:t>Y/N</w:t>
            </w:r>
          </w:p>
        </w:tc>
      </w:tr>
      <w:tr w:rsidR="003C221A" w:rsidRPr="00904B7A" w14:paraId="7E686D20"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078" w:type="dxa"/>
            <w:vMerge/>
            <w:vAlign w:val="center"/>
          </w:tcPr>
          <w:p w14:paraId="20335990" w14:textId="77777777" w:rsidR="003C221A" w:rsidRPr="00904B7A" w:rsidRDefault="003C221A" w:rsidP="00C34AFB">
            <w:pPr>
              <w:pStyle w:val="HdatatablerowsCDF"/>
            </w:pPr>
          </w:p>
        </w:tc>
        <w:tc>
          <w:tcPr>
            <w:tcW w:w="3420" w:type="dxa"/>
            <w:vAlign w:val="center"/>
          </w:tcPr>
          <w:p w14:paraId="6CFFA361" w14:textId="77777777" w:rsidR="003C221A" w:rsidRPr="00904B7A" w:rsidRDefault="003C221A" w:rsidP="00C34AFB">
            <w:pPr>
              <w:pStyle w:val="HdatatablerowsCDF"/>
            </w:pPr>
            <w:r w:rsidRPr="00904B7A">
              <w:rPr>
                <w:rFonts w:hint="eastAsia"/>
              </w:rPr>
              <w:t>176.4kHz</w:t>
            </w:r>
          </w:p>
        </w:tc>
        <w:tc>
          <w:tcPr>
            <w:tcW w:w="1170" w:type="dxa"/>
            <w:vAlign w:val="center"/>
          </w:tcPr>
          <w:p w14:paraId="262BB7AD" w14:textId="77777777" w:rsidR="003C221A" w:rsidRPr="00904B7A" w:rsidRDefault="003C221A" w:rsidP="00C34AFB">
            <w:pPr>
              <w:pStyle w:val="HdatatablerowsCDF"/>
            </w:pPr>
            <w:r w:rsidRPr="00904B7A">
              <w:rPr>
                <w:rFonts w:hint="eastAsia"/>
              </w:rPr>
              <w:t>Y/N</w:t>
            </w:r>
          </w:p>
        </w:tc>
        <w:tc>
          <w:tcPr>
            <w:tcW w:w="1170" w:type="dxa"/>
            <w:vAlign w:val="center"/>
          </w:tcPr>
          <w:p w14:paraId="76323000" w14:textId="77777777" w:rsidR="003C221A" w:rsidRPr="00904B7A" w:rsidRDefault="003C221A" w:rsidP="00C34AFB">
            <w:pPr>
              <w:pStyle w:val="HdatatablerowsCDF"/>
            </w:pPr>
            <w:r w:rsidRPr="00904B7A">
              <w:rPr>
                <w:rFonts w:hint="eastAsia"/>
              </w:rPr>
              <w:t>Y/N</w:t>
            </w:r>
          </w:p>
        </w:tc>
      </w:tr>
      <w:tr w:rsidR="003C221A" w:rsidRPr="00904B7A" w14:paraId="05F74CED"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078" w:type="dxa"/>
            <w:vMerge/>
            <w:vAlign w:val="center"/>
          </w:tcPr>
          <w:p w14:paraId="072F7205" w14:textId="77777777" w:rsidR="003C221A" w:rsidRPr="00904B7A" w:rsidRDefault="003C221A" w:rsidP="00C34AFB">
            <w:pPr>
              <w:pStyle w:val="HdatatablerowsCDF"/>
            </w:pPr>
          </w:p>
        </w:tc>
        <w:tc>
          <w:tcPr>
            <w:tcW w:w="3420" w:type="dxa"/>
            <w:vAlign w:val="center"/>
          </w:tcPr>
          <w:p w14:paraId="4235D400" w14:textId="77777777" w:rsidR="003C221A" w:rsidRPr="00904B7A" w:rsidRDefault="003C221A" w:rsidP="00C34AFB">
            <w:pPr>
              <w:pStyle w:val="HdatatablerowsCDF"/>
            </w:pPr>
            <w:r w:rsidRPr="00904B7A">
              <w:rPr>
                <w:rFonts w:hint="eastAsia"/>
              </w:rPr>
              <w:t>192kHz</w:t>
            </w:r>
          </w:p>
        </w:tc>
        <w:tc>
          <w:tcPr>
            <w:tcW w:w="1170" w:type="dxa"/>
            <w:vAlign w:val="center"/>
          </w:tcPr>
          <w:p w14:paraId="2612E7F5" w14:textId="77777777" w:rsidR="003C221A" w:rsidRPr="00904B7A" w:rsidRDefault="003C221A" w:rsidP="00C34AFB">
            <w:pPr>
              <w:pStyle w:val="HdatatablerowsCDF"/>
            </w:pPr>
            <w:r w:rsidRPr="00904B7A">
              <w:rPr>
                <w:rFonts w:hint="eastAsia"/>
              </w:rPr>
              <w:t>Y/N</w:t>
            </w:r>
          </w:p>
        </w:tc>
        <w:tc>
          <w:tcPr>
            <w:tcW w:w="1170" w:type="dxa"/>
            <w:vAlign w:val="center"/>
          </w:tcPr>
          <w:p w14:paraId="3E596152" w14:textId="77777777" w:rsidR="003C221A" w:rsidRPr="00904B7A" w:rsidRDefault="003C221A" w:rsidP="00C34AFB">
            <w:pPr>
              <w:pStyle w:val="HdatatablerowsCDF"/>
            </w:pPr>
            <w:r w:rsidRPr="00904B7A">
              <w:rPr>
                <w:rFonts w:hint="eastAsia"/>
              </w:rPr>
              <w:t>Y/N</w:t>
            </w:r>
          </w:p>
        </w:tc>
      </w:tr>
      <w:tr w:rsidR="003C221A" w:rsidRPr="00904B7A" w14:paraId="1842BD72"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Align w:val="center"/>
          </w:tcPr>
          <w:p w14:paraId="7B4ED42B" w14:textId="77777777" w:rsidR="003C221A" w:rsidRPr="00904B7A" w:rsidRDefault="003C221A" w:rsidP="00C34AFB">
            <w:pPr>
              <w:pStyle w:val="HdatatablerowsCDF"/>
            </w:pPr>
            <w:bookmarkStart w:id="1013" w:name="Source_DST_Audio"/>
            <w:r w:rsidRPr="00904B7A">
              <w:t>Source_DST_Audio</w:t>
            </w:r>
            <w:bookmarkEnd w:id="1013"/>
          </w:p>
        </w:tc>
        <w:tc>
          <w:tcPr>
            <w:tcW w:w="3420" w:type="dxa"/>
            <w:vAlign w:val="center"/>
          </w:tcPr>
          <w:p w14:paraId="1A2E7F0B" w14:textId="77777777" w:rsidR="003C221A" w:rsidRPr="00904B7A" w:rsidRDefault="003C221A" w:rsidP="00C34AFB">
            <w:pPr>
              <w:pStyle w:val="HdatatablerowsCDF"/>
            </w:pPr>
            <w:r w:rsidRPr="00904B7A">
              <w:t>Does the DUT support DST Audio transmission?</w:t>
            </w:r>
          </w:p>
        </w:tc>
        <w:tc>
          <w:tcPr>
            <w:tcW w:w="1170" w:type="dxa"/>
            <w:vAlign w:val="center"/>
          </w:tcPr>
          <w:p w14:paraId="04CC8192" w14:textId="77777777" w:rsidR="003C221A" w:rsidRPr="00904B7A" w:rsidRDefault="003C221A" w:rsidP="00C34AFB">
            <w:pPr>
              <w:pStyle w:val="HdatatablerowsCDF"/>
            </w:pPr>
            <w:r w:rsidRPr="00904B7A">
              <w:t>Y/N</w:t>
            </w:r>
          </w:p>
        </w:tc>
        <w:tc>
          <w:tcPr>
            <w:tcW w:w="1170" w:type="dxa"/>
            <w:vAlign w:val="center"/>
          </w:tcPr>
          <w:p w14:paraId="349376D6" w14:textId="77777777" w:rsidR="003C221A" w:rsidRPr="00904B7A" w:rsidRDefault="003C221A" w:rsidP="00C34AFB">
            <w:pPr>
              <w:pStyle w:val="HdatatablerowsCDF"/>
            </w:pPr>
            <w:r w:rsidRPr="00904B7A">
              <w:t>Y/N</w:t>
            </w:r>
          </w:p>
        </w:tc>
      </w:tr>
      <w:tr w:rsidR="003C221A" w:rsidRPr="00904B7A" w14:paraId="66C9A91A"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Align w:val="center"/>
          </w:tcPr>
          <w:p w14:paraId="536A7FC0" w14:textId="77777777" w:rsidR="003C221A" w:rsidRPr="00904B7A" w:rsidRDefault="003C221A" w:rsidP="00C34AFB">
            <w:pPr>
              <w:pStyle w:val="HdatatablerowsCDF"/>
            </w:pPr>
            <w:bookmarkStart w:id="1014" w:name="Source_One_Bit_Audio"/>
            <w:r w:rsidRPr="00904B7A">
              <w:t>Source_One_Bit_Audio</w:t>
            </w:r>
            <w:bookmarkEnd w:id="1014"/>
          </w:p>
        </w:tc>
        <w:tc>
          <w:tcPr>
            <w:tcW w:w="3420" w:type="dxa"/>
            <w:vAlign w:val="center"/>
          </w:tcPr>
          <w:p w14:paraId="37B3D193" w14:textId="77777777" w:rsidR="003C221A" w:rsidRPr="00904B7A" w:rsidRDefault="003C221A" w:rsidP="00C34AFB">
            <w:pPr>
              <w:pStyle w:val="HdatatablerowsCDF"/>
            </w:pPr>
            <w:r w:rsidRPr="00904B7A">
              <w:t>Does the DUT support One Bit Audio transmission?</w:t>
            </w:r>
          </w:p>
        </w:tc>
        <w:tc>
          <w:tcPr>
            <w:tcW w:w="1170" w:type="dxa"/>
            <w:vAlign w:val="center"/>
          </w:tcPr>
          <w:p w14:paraId="087BD2AA" w14:textId="77777777" w:rsidR="003C221A" w:rsidRPr="00904B7A" w:rsidRDefault="003C221A" w:rsidP="00C34AFB">
            <w:pPr>
              <w:pStyle w:val="HdatatablerowsCDF"/>
            </w:pPr>
            <w:r w:rsidRPr="00904B7A">
              <w:t>Y/N</w:t>
            </w:r>
          </w:p>
        </w:tc>
        <w:tc>
          <w:tcPr>
            <w:tcW w:w="1170" w:type="dxa"/>
            <w:vAlign w:val="center"/>
          </w:tcPr>
          <w:p w14:paraId="114D8A91" w14:textId="77777777" w:rsidR="003C221A" w:rsidRPr="00904B7A" w:rsidRDefault="003C221A" w:rsidP="00C34AFB">
            <w:pPr>
              <w:pStyle w:val="HdatatablerowsCDF"/>
            </w:pPr>
            <w:r w:rsidRPr="00904B7A">
              <w:t>Y/N</w:t>
            </w:r>
          </w:p>
        </w:tc>
      </w:tr>
      <w:tr w:rsidR="003C221A" w:rsidRPr="00904B7A" w14:paraId="1A5A14F5" w14:textId="77777777" w:rsidTr="00DC67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Align w:val="center"/>
          </w:tcPr>
          <w:p w14:paraId="61692EC6" w14:textId="77777777" w:rsidR="003C221A" w:rsidRPr="00904B7A" w:rsidRDefault="003C221A" w:rsidP="00C34AFB">
            <w:pPr>
              <w:pStyle w:val="HdatatablerowsCDF"/>
            </w:pPr>
            <w:bookmarkStart w:id="1015" w:name="Source_Basic_Audio"/>
            <w:r w:rsidRPr="00904B7A">
              <w:t>Source_</w:t>
            </w:r>
            <w:r w:rsidRPr="00904B7A">
              <w:rPr>
                <w:rFonts w:hint="eastAsia"/>
              </w:rPr>
              <w:t>Basic</w:t>
            </w:r>
            <w:r w:rsidRPr="00904B7A">
              <w:t>_Audio</w:t>
            </w:r>
            <w:bookmarkEnd w:id="1015"/>
          </w:p>
        </w:tc>
        <w:tc>
          <w:tcPr>
            <w:tcW w:w="3420" w:type="dxa"/>
            <w:vAlign w:val="center"/>
          </w:tcPr>
          <w:p w14:paraId="1B344417" w14:textId="77777777" w:rsidR="003C221A" w:rsidRPr="00904B7A" w:rsidRDefault="003C221A" w:rsidP="00C34AFB">
            <w:pPr>
              <w:pStyle w:val="HdatatablerowsCDF"/>
            </w:pPr>
            <w:r w:rsidRPr="00904B7A">
              <w:t xml:space="preserve">Does the DUT support </w:t>
            </w:r>
            <w:r w:rsidRPr="00904B7A">
              <w:rPr>
                <w:rFonts w:hint="eastAsia"/>
              </w:rPr>
              <w:t>Basic</w:t>
            </w:r>
            <w:r w:rsidRPr="00904B7A">
              <w:t xml:space="preserve"> Audio transmission?</w:t>
            </w:r>
          </w:p>
        </w:tc>
        <w:tc>
          <w:tcPr>
            <w:tcW w:w="1170" w:type="dxa"/>
            <w:tcBorders>
              <w:bottom w:val="single" w:sz="4" w:space="0" w:color="auto"/>
            </w:tcBorders>
            <w:vAlign w:val="center"/>
          </w:tcPr>
          <w:p w14:paraId="3F24D7E2" w14:textId="77777777" w:rsidR="003C221A" w:rsidRPr="00904B7A" w:rsidRDefault="003C221A" w:rsidP="00C34AFB">
            <w:pPr>
              <w:pStyle w:val="HdatatablerowsCDF"/>
            </w:pPr>
            <w:r w:rsidRPr="00904B7A">
              <w:t>Y/N</w:t>
            </w:r>
          </w:p>
        </w:tc>
        <w:tc>
          <w:tcPr>
            <w:tcW w:w="1170" w:type="dxa"/>
            <w:tcBorders>
              <w:bottom w:val="single" w:sz="4" w:space="0" w:color="auto"/>
            </w:tcBorders>
            <w:vAlign w:val="center"/>
          </w:tcPr>
          <w:p w14:paraId="037AD56B" w14:textId="77777777" w:rsidR="003C221A" w:rsidRPr="00904B7A" w:rsidRDefault="003C221A" w:rsidP="00C34AFB">
            <w:pPr>
              <w:pStyle w:val="HdatatablerowsCDF"/>
            </w:pPr>
            <w:r w:rsidRPr="00904B7A">
              <w:t>Y/N</w:t>
            </w:r>
          </w:p>
        </w:tc>
      </w:tr>
      <w:tr w:rsidR="00697704" w:rsidRPr="00904B7A" w14:paraId="1431F301" w14:textId="77777777" w:rsidTr="00DC67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Merge w:val="restart"/>
            <w:vAlign w:val="center"/>
          </w:tcPr>
          <w:p w14:paraId="5AF3E91D" w14:textId="46AAFF3C" w:rsidR="00697704" w:rsidRPr="00904B7A" w:rsidRDefault="00697704" w:rsidP="00C34AFB">
            <w:pPr>
              <w:pStyle w:val="HdatatablerowsCDF"/>
            </w:pPr>
            <w:bookmarkStart w:id="1016" w:name="SOURCE_AudioFormats_861F"/>
            <w:r w:rsidRPr="00904B7A">
              <w:t>SOURCE_AudioFormats_861F</w:t>
            </w:r>
            <w:bookmarkEnd w:id="1016"/>
          </w:p>
        </w:tc>
        <w:tc>
          <w:tcPr>
            <w:tcW w:w="3420" w:type="dxa"/>
            <w:vAlign w:val="center"/>
          </w:tcPr>
          <w:p w14:paraId="5A42F5DE" w14:textId="4774E54E" w:rsidR="00697704" w:rsidRPr="00904B7A" w:rsidRDefault="00697704" w:rsidP="00C34AFB">
            <w:pPr>
              <w:pStyle w:val="HdatatablerowsCDF"/>
            </w:pPr>
            <w:r w:rsidRPr="00904B7A">
              <w:rPr>
                <w:lang w:eastAsia="ja-JP"/>
              </w:rPr>
              <w:t xml:space="preserve">Can </w:t>
            </w:r>
            <w:r w:rsidR="00C1115F" w:rsidRPr="00904B7A">
              <w:rPr>
                <w:lang w:eastAsia="ja-JP"/>
              </w:rPr>
              <w:t>Source transmit the</w:t>
            </w:r>
            <w:r w:rsidRPr="00904B7A">
              <w:rPr>
                <w:lang w:eastAsia="ja-JP"/>
              </w:rPr>
              <w:t xml:space="preserve"> following audio formats listed in CEA-861-F, table 29?</w:t>
            </w:r>
          </w:p>
        </w:tc>
        <w:tc>
          <w:tcPr>
            <w:tcW w:w="1170" w:type="dxa"/>
            <w:shd w:val="clear" w:color="auto" w:fill="D9D9D9"/>
            <w:vAlign w:val="center"/>
          </w:tcPr>
          <w:p w14:paraId="55DF3AE9" w14:textId="26B275E7" w:rsidR="00697704" w:rsidRPr="00904B7A" w:rsidRDefault="00697704" w:rsidP="00C34AFB">
            <w:pPr>
              <w:pStyle w:val="HdatatablerowsCDF"/>
            </w:pPr>
          </w:p>
        </w:tc>
        <w:tc>
          <w:tcPr>
            <w:tcW w:w="1170" w:type="dxa"/>
            <w:shd w:val="clear" w:color="auto" w:fill="D9D9D9"/>
            <w:vAlign w:val="center"/>
          </w:tcPr>
          <w:p w14:paraId="6FE3E0BF" w14:textId="2761F649" w:rsidR="00697704" w:rsidRPr="00904B7A" w:rsidRDefault="00697704" w:rsidP="00C34AFB">
            <w:pPr>
              <w:pStyle w:val="HdatatablerowsCDF"/>
            </w:pPr>
          </w:p>
        </w:tc>
      </w:tr>
      <w:tr w:rsidR="00697704" w:rsidRPr="00904B7A" w14:paraId="16257F57"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Merge/>
            <w:vAlign w:val="center"/>
          </w:tcPr>
          <w:p w14:paraId="5A7F66E2" w14:textId="77777777" w:rsidR="00697704" w:rsidRPr="00904B7A" w:rsidRDefault="00697704" w:rsidP="00C34AFB">
            <w:pPr>
              <w:pStyle w:val="HdatatablerowsCDF"/>
            </w:pPr>
          </w:p>
        </w:tc>
        <w:tc>
          <w:tcPr>
            <w:tcW w:w="3420" w:type="dxa"/>
            <w:vAlign w:val="center"/>
          </w:tcPr>
          <w:p w14:paraId="649AD6F3" w14:textId="63379546" w:rsidR="00697704" w:rsidRPr="00904B7A" w:rsidRDefault="00697704" w:rsidP="00C34AFB">
            <w:pPr>
              <w:pStyle w:val="HdatatablerowsCDF"/>
            </w:pPr>
            <w:r w:rsidRPr="00904B7A">
              <w:rPr>
                <w:lang w:eastAsia="ja-JP"/>
              </w:rPr>
              <w:t>MPEG-4 HE AAC</w:t>
            </w:r>
          </w:p>
        </w:tc>
        <w:tc>
          <w:tcPr>
            <w:tcW w:w="1170" w:type="dxa"/>
            <w:vAlign w:val="center"/>
          </w:tcPr>
          <w:p w14:paraId="233502DE" w14:textId="666688E7" w:rsidR="00697704" w:rsidRPr="00904B7A" w:rsidRDefault="00697704" w:rsidP="00C34AFB">
            <w:pPr>
              <w:pStyle w:val="HdatatablerowsCDF"/>
            </w:pPr>
            <w:r w:rsidRPr="00904B7A">
              <w:rPr>
                <w:lang w:eastAsia="ja-JP"/>
              </w:rPr>
              <w:t>Y/N</w:t>
            </w:r>
          </w:p>
        </w:tc>
        <w:tc>
          <w:tcPr>
            <w:tcW w:w="1170" w:type="dxa"/>
            <w:vAlign w:val="center"/>
          </w:tcPr>
          <w:p w14:paraId="43BBC947" w14:textId="069EE408" w:rsidR="00697704" w:rsidRPr="00904B7A" w:rsidRDefault="00697704" w:rsidP="00C34AFB">
            <w:pPr>
              <w:pStyle w:val="HdatatablerowsCDF"/>
            </w:pPr>
            <w:r w:rsidRPr="00904B7A">
              <w:rPr>
                <w:lang w:eastAsia="ja-JP"/>
              </w:rPr>
              <w:t>Y/N</w:t>
            </w:r>
          </w:p>
        </w:tc>
      </w:tr>
      <w:tr w:rsidR="00697704" w:rsidRPr="00904B7A" w14:paraId="4946C944"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Merge/>
            <w:vAlign w:val="center"/>
          </w:tcPr>
          <w:p w14:paraId="648D5D19" w14:textId="77777777" w:rsidR="00697704" w:rsidRPr="00904B7A" w:rsidRDefault="00697704" w:rsidP="00C34AFB">
            <w:pPr>
              <w:pStyle w:val="HdatatablerowsCDF"/>
            </w:pPr>
          </w:p>
        </w:tc>
        <w:tc>
          <w:tcPr>
            <w:tcW w:w="3420" w:type="dxa"/>
            <w:vAlign w:val="center"/>
          </w:tcPr>
          <w:p w14:paraId="1E39636C" w14:textId="189EBFC8" w:rsidR="00697704" w:rsidRPr="00904B7A" w:rsidRDefault="00697704" w:rsidP="00C34AFB">
            <w:pPr>
              <w:pStyle w:val="HdatatablerowsCDF"/>
            </w:pPr>
            <w:r w:rsidRPr="00904B7A">
              <w:rPr>
                <w:lang w:eastAsia="ja-JP"/>
              </w:rPr>
              <w:t>MPEG-4 HE AAC v2</w:t>
            </w:r>
          </w:p>
        </w:tc>
        <w:tc>
          <w:tcPr>
            <w:tcW w:w="1170" w:type="dxa"/>
            <w:vAlign w:val="center"/>
          </w:tcPr>
          <w:p w14:paraId="1AA7E9D3" w14:textId="1D3009F7" w:rsidR="00697704" w:rsidRPr="00904B7A" w:rsidRDefault="00697704" w:rsidP="00C34AFB">
            <w:pPr>
              <w:pStyle w:val="HdatatablerowsCDF"/>
            </w:pPr>
            <w:r w:rsidRPr="00904B7A">
              <w:rPr>
                <w:lang w:eastAsia="ja-JP"/>
              </w:rPr>
              <w:t>Y/N</w:t>
            </w:r>
          </w:p>
        </w:tc>
        <w:tc>
          <w:tcPr>
            <w:tcW w:w="1170" w:type="dxa"/>
            <w:vAlign w:val="center"/>
          </w:tcPr>
          <w:p w14:paraId="36C1F0FC" w14:textId="56FB05F2" w:rsidR="00697704" w:rsidRPr="00904B7A" w:rsidRDefault="00697704" w:rsidP="00C34AFB">
            <w:pPr>
              <w:pStyle w:val="HdatatablerowsCDF"/>
            </w:pPr>
            <w:r w:rsidRPr="00904B7A">
              <w:rPr>
                <w:lang w:eastAsia="ja-JP"/>
              </w:rPr>
              <w:t>Y/N</w:t>
            </w:r>
          </w:p>
        </w:tc>
      </w:tr>
      <w:tr w:rsidR="00697704" w:rsidRPr="00904B7A" w14:paraId="33EB835F"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Merge/>
            <w:vAlign w:val="center"/>
          </w:tcPr>
          <w:p w14:paraId="610E6DCD" w14:textId="77777777" w:rsidR="00697704" w:rsidRPr="00904B7A" w:rsidRDefault="00697704" w:rsidP="00C34AFB">
            <w:pPr>
              <w:pStyle w:val="HdatatablerowsCDF"/>
            </w:pPr>
          </w:p>
        </w:tc>
        <w:tc>
          <w:tcPr>
            <w:tcW w:w="3420" w:type="dxa"/>
            <w:vAlign w:val="center"/>
          </w:tcPr>
          <w:p w14:paraId="01973E6C" w14:textId="771FFE1C" w:rsidR="00697704" w:rsidRPr="00904B7A" w:rsidRDefault="00697704" w:rsidP="00C34AFB">
            <w:pPr>
              <w:pStyle w:val="HdatatablerowsCDF"/>
            </w:pPr>
            <w:r w:rsidRPr="00904B7A">
              <w:rPr>
                <w:lang w:eastAsia="ja-JP"/>
              </w:rPr>
              <w:t>MPEG-4 AAC LC</w:t>
            </w:r>
          </w:p>
        </w:tc>
        <w:tc>
          <w:tcPr>
            <w:tcW w:w="1170" w:type="dxa"/>
            <w:vAlign w:val="center"/>
          </w:tcPr>
          <w:p w14:paraId="22426CC2" w14:textId="21647947" w:rsidR="00697704" w:rsidRPr="00904B7A" w:rsidRDefault="00697704" w:rsidP="00C34AFB">
            <w:pPr>
              <w:pStyle w:val="HdatatablerowsCDF"/>
            </w:pPr>
            <w:r w:rsidRPr="00904B7A">
              <w:rPr>
                <w:lang w:eastAsia="ja-JP"/>
              </w:rPr>
              <w:t>Y/N</w:t>
            </w:r>
          </w:p>
        </w:tc>
        <w:tc>
          <w:tcPr>
            <w:tcW w:w="1170" w:type="dxa"/>
            <w:vAlign w:val="center"/>
          </w:tcPr>
          <w:p w14:paraId="695318CE" w14:textId="268D4B12" w:rsidR="00697704" w:rsidRPr="00904B7A" w:rsidRDefault="00697704" w:rsidP="00C34AFB">
            <w:pPr>
              <w:pStyle w:val="HdatatablerowsCDF"/>
            </w:pPr>
            <w:r w:rsidRPr="00904B7A">
              <w:rPr>
                <w:lang w:eastAsia="ja-JP"/>
              </w:rPr>
              <w:t>Y/N</w:t>
            </w:r>
          </w:p>
        </w:tc>
      </w:tr>
      <w:tr w:rsidR="00697704" w:rsidRPr="00904B7A" w14:paraId="6B250CD0"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Merge/>
            <w:vAlign w:val="center"/>
          </w:tcPr>
          <w:p w14:paraId="58E95BE5" w14:textId="77777777" w:rsidR="00697704" w:rsidRPr="00904B7A" w:rsidRDefault="00697704" w:rsidP="00C34AFB">
            <w:pPr>
              <w:pStyle w:val="HdatatablerowsCDF"/>
            </w:pPr>
          </w:p>
        </w:tc>
        <w:tc>
          <w:tcPr>
            <w:tcW w:w="3420" w:type="dxa"/>
            <w:vAlign w:val="center"/>
          </w:tcPr>
          <w:p w14:paraId="0B775156" w14:textId="1585C6CF" w:rsidR="00697704" w:rsidRPr="00904B7A" w:rsidRDefault="00697704" w:rsidP="00C34AFB">
            <w:pPr>
              <w:pStyle w:val="HdatatablerowsCDF"/>
            </w:pPr>
            <w:r w:rsidRPr="00904B7A">
              <w:rPr>
                <w:lang w:eastAsia="ja-JP"/>
              </w:rPr>
              <w:t>DRA</w:t>
            </w:r>
          </w:p>
        </w:tc>
        <w:tc>
          <w:tcPr>
            <w:tcW w:w="1170" w:type="dxa"/>
            <w:vAlign w:val="center"/>
          </w:tcPr>
          <w:p w14:paraId="7B780E5B" w14:textId="4828C1CC" w:rsidR="00697704" w:rsidRPr="00904B7A" w:rsidRDefault="00697704" w:rsidP="00C34AFB">
            <w:pPr>
              <w:pStyle w:val="HdatatablerowsCDF"/>
            </w:pPr>
            <w:r w:rsidRPr="00904B7A">
              <w:rPr>
                <w:lang w:eastAsia="ja-JP"/>
              </w:rPr>
              <w:t>Y/N</w:t>
            </w:r>
          </w:p>
        </w:tc>
        <w:tc>
          <w:tcPr>
            <w:tcW w:w="1170" w:type="dxa"/>
            <w:vAlign w:val="center"/>
          </w:tcPr>
          <w:p w14:paraId="47CBA927" w14:textId="5E9F9DB4" w:rsidR="00697704" w:rsidRPr="00904B7A" w:rsidRDefault="00697704" w:rsidP="00C34AFB">
            <w:pPr>
              <w:pStyle w:val="HdatatablerowsCDF"/>
            </w:pPr>
            <w:r w:rsidRPr="00904B7A">
              <w:rPr>
                <w:lang w:eastAsia="ja-JP"/>
              </w:rPr>
              <w:t>Y/N</w:t>
            </w:r>
          </w:p>
        </w:tc>
      </w:tr>
      <w:tr w:rsidR="00697704" w:rsidRPr="00904B7A" w14:paraId="480A6120"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Merge/>
            <w:vAlign w:val="center"/>
          </w:tcPr>
          <w:p w14:paraId="202BB6FE" w14:textId="77777777" w:rsidR="00697704" w:rsidRPr="00904B7A" w:rsidRDefault="00697704" w:rsidP="00C34AFB">
            <w:pPr>
              <w:pStyle w:val="HdatatablerowsCDF"/>
            </w:pPr>
          </w:p>
        </w:tc>
        <w:tc>
          <w:tcPr>
            <w:tcW w:w="3420" w:type="dxa"/>
            <w:vAlign w:val="center"/>
          </w:tcPr>
          <w:p w14:paraId="4817E678" w14:textId="2C71E021" w:rsidR="00697704" w:rsidRPr="00904B7A" w:rsidRDefault="00697704" w:rsidP="00C34AFB">
            <w:pPr>
              <w:pStyle w:val="HdatatablerowsCDF"/>
            </w:pPr>
            <w:r w:rsidRPr="00904B7A">
              <w:rPr>
                <w:lang w:eastAsia="ja-JP"/>
              </w:rPr>
              <w:t xml:space="preserve">MPEG-4 HE AAC + MPEG Surround </w:t>
            </w:r>
          </w:p>
        </w:tc>
        <w:tc>
          <w:tcPr>
            <w:tcW w:w="1170" w:type="dxa"/>
            <w:vAlign w:val="center"/>
          </w:tcPr>
          <w:p w14:paraId="57F16C46" w14:textId="27B00E62" w:rsidR="00697704" w:rsidRPr="00904B7A" w:rsidRDefault="00697704" w:rsidP="00C34AFB">
            <w:pPr>
              <w:pStyle w:val="HdatatablerowsCDF"/>
            </w:pPr>
            <w:r w:rsidRPr="00904B7A">
              <w:rPr>
                <w:lang w:eastAsia="ja-JP"/>
              </w:rPr>
              <w:t>Y/N</w:t>
            </w:r>
          </w:p>
        </w:tc>
        <w:tc>
          <w:tcPr>
            <w:tcW w:w="1170" w:type="dxa"/>
            <w:vAlign w:val="center"/>
          </w:tcPr>
          <w:p w14:paraId="63D39BBC" w14:textId="28248884" w:rsidR="00697704" w:rsidRPr="00904B7A" w:rsidRDefault="00697704" w:rsidP="00C34AFB">
            <w:pPr>
              <w:pStyle w:val="HdatatablerowsCDF"/>
            </w:pPr>
            <w:r w:rsidRPr="00904B7A">
              <w:rPr>
                <w:lang w:eastAsia="ja-JP"/>
              </w:rPr>
              <w:t>Y/N</w:t>
            </w:r>
          </w:p>
        </w:tc>
      </w:tr>
      <w:tr w:rsidR="00697704" w:rsidRPr="00904B7A" w14:paraId="34D77AD5"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Merge/>
            <w:vAlign w:val="center"/>
          </w:tcPr>
          <w:p w14:paraId="26264B70" w14:textId="77777777" w:rsidR="00697704" w:rsidRPr="00904B7A" w:rsidRDefault="00697704" w:rsidP="00C34AFB">
            <w:pPr>
              <w:pStyle w:val="HdatatablerowsCDF"/>
            </w:pPr>
          </w:p>
        </w:tc>
        <w:tc>
          <w:tcPr>
            <w:tcW w:w="3420" w:type="dxa"/>
            <w:vAlign w:val="center"/>
          </w:tcPr>
          <w:p w14:paraId="2628E161" w14:textId="1C95EB4C" w:rsidR="00697704" w:rsidRPr="00904B7A" w:rsidRDefault="00697704" w:rsidP="00C34AFB">
            <w:pPr>
              <w:pStyle w:val="HdatatablerowsCDF"/>
            </w:pPr>
            <w:r w:rsidRPr="00904B7A">
              <w:rPr>
                <w:lang w:eastAsia="ja-JP"/>
              </w:rPr>
              <w:t xml:space="preserve">MPEG-4 AAC LC + MPEG Surround </w:t>
            </w:r>
          </w:p>
        </w:tc>
        <w:tc>
          <w:tcPr>
            <w:tcW w:w="1170" w:type="dxa"/>
            <w:vAlign w:val="center"/>
          </w:tcPr>
          <w:p w14:paraId="095B09FA" w14:textId="3E70970E" w:rsidR="00697704" w:rsidRPr="00904B7A" w:rsidRDefault="00697704" w:rsidP="00C34AFB">
            <w:pPr>
              <w:pStyle w:val="HdatatablerowsCDF"/>
            </w:pPr>
            <w:r w:rsidRPr="00904B7A">
              <w:rPr>
                <w:lang w:eastAsia="ja-JP"/>
              </w:rPr>
              <w:t>Y/N</w:t>
            </w:r>
          </w:p>
        </w:tc>
        <w:tc>
          <w:tcPr>
            <w:tcW w:w="1170" w:type="dxa"/>
            <w:vAlign w:val="center"/>
          </w:tcPr>
          <w:p w14:paraId="049A7718" w14:textId="005FC2C4" w:rsidR="00697704" w:rsidRPr="00904B7A" w:rsidRDefault="00697704" w:rsidP="00C34AFB">
            <w:pPr>
              <w:pStyle w:val="HdatatablerowsCDF"/>
            </w:pPr>
            <w:r w:rsidRPr="00904B7A">
              <w:rPr>
                <w:lang w:eastAsia="ja-JP"/>
              </w:rPr>
              <w:t>Y/N</w:t>
            </w:r>
          </w:p>
        </w:tc>
      </w:tr>
      <w:tr w:rsidR="00D8111F" w:rsidRPr="00904B7A" w14:paraId="7D245FAA"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Align w:val="center"/>
          </w:tcPr>
          <w:p w14:paraId="02E5AB45" w14:textId="2588EE90" w:rsidR="00D8111F" w:rsidRPr="00904B7A" w:rsidRDefault="00D8111F" w:rsidP="00C34AFB">
            <w:pPr>
              <w:pStyle w:val="HdatatablerowsCDF"/>
            </w:pPr>
            <w:bookmarkStart w:id="1017" w:name="Source_Audio_64kHz"/>
            <w:r w:rsidRPr="00904B7A">
              <w:t>Source_Audio</w:t>
            </w:r>
            <w:r>
              <w:t>_64kHz</w:t>
            </w:r>
            <w:bookmarkEnd w:id="1017"/>
          </w:p>
        </w:tc>
        <w:tc>
          <w:tcPr>
            <w:tcW w:w="3420" w:type="dxa"/>
            <w:vAlign w:val="center"/>
          </w:tcPr>
          <w:p w14:paraId="3FE82B0B" w14:textId="014D89DD" w:rsidR="00D8111F" w:rsidRPr="00904B7A" w:rsidRDefault="00582A2D" w:rsidP="00C34AFB">
            <w:pPr>
              <w:pStyle w:val="HdatatablerowsCDF"/>
              <w:rPr>
                <w:sz w:val="22"/>
                <w:szCs w:val="22"/>
                <w:lang w:eastAsia="ja-JP"/>
              </w:rPr>
            </w:pPr>
            <w:r>
              <w:rPr>
                <w:lang w:eastAsia="ja-JP"/>
              </w:rPr>
              <w:t>Does t</w:t>
            </w:r>
            <w:r w:rsidR="00D8111F" w:rsidRPr="00D8111F">
              <w:rPr>
                <w:lang w:eastAsia="ja-JP"/>
              </w:rPr>
              <w:t>he DUT supp</w:t>
            </w:r>
            <w:r>
              <w:rPr>
                <w:lang w:eastAsia="ja-JP"/>
              </w:rPr>
              <w:t>ort</w:t>
            </w:r>
            <w:r w:rsidR="00D8111F" w:rsidRPr="00D8111F">
              <w:rPr>
                <w:lang w:eastAsia="ja-JP"/>
              </w:rPr>
              <w:t xml:space="preserve"> </w:t>
            </w:r>
            <w:r w:rsidR="00330D3A">
              <w:rPr>
                <w:lang w:eastAsia="ja-JP"/>
              </w:rPr>
              <w:t>a</w:t>
            </w:r>
            <w:r w:rsidR="00D8111F" w:rsidRPr="00D8111F">
              <w:rPr>
                <w:lang w:eastAsia="ja-JP"/>
              </w:rPr>
              <w:t>udio</w:t>
            </w:r>
            <w:r>
              <w:rPr>
                <w:lang w:eastAsia="ja-JP"/>
              </w:rPr>
              <w:t>,</w:t>
            </w:r>
            <w:r w:rsidR="00D8111F" w:rsidRPr="00D8111F">
              <w:rPr>
                <w:lang w:eastAsia="ja-JP"/>
              </w:rPr>
              <w:t xml:space="preserve"> where the Sample Frequency </w:t>
            </w:r>
            <w:r w:rsidR="00D8111F">
              <w:rPr>
                <w:lang w:eastAsia="ja-JP"/>
              </w:rPr>
              <w:t>is 64kHz?</w:t>
            </w:r>
          </w:p>
        </w:tc>
        <w:tc>
          <w:tcPr>
            <w:tcW w:w="1170" w:type="dxa"/>
            <w:vAlign w:val="center"/>
          </w:tcPr>
          <w:p w14:paraId="48C80895" w14:textId="49B65A80" w:rsidR="00D8111F" w:rsidRPr="00904B7A" w:rsidRDefault="00D8111F" w:rsidP="00C34AFB">
            <w:pPr>
              <w:pStyle w:val="HdatatablerowsCDF"/>
              <w:rPr>
                <w:lang w:eastAsia="ja-JP"/>
              </w:rPr>
            </w:pPr>
            <w:r w:rsidRPr="00904B7A">
              <w:rPr>
                <w:lang w:eastAsia="ja-JP"/>
              </w:rPr>
              <w:t>Y/N</w:t>
            </w:r>
          </w:p>
        </w:tc>
        <w:tc>
          <w:tcPr>
            <w:tcW w:w="1170" w:type="dxa"/>
            <w:vAlign w:val="center"/>
          </w:tcPr>
          <w:p w14:paraId="3CFE26D4" w14:textId="73BAB923" w:rsidR="00D8111F" w:rsidRPr="00904B7A" w:rsidRDefault="00D8111F" w:rsidP="00C34AFB">
            <w:pPr>
              <w:pStyle w:val="HdatatablerowsCDF"/>
              <w:rPr>
                <w:lang w:eastAsia="ja-JP"/>
              </w:rPr>
            </w:pPr>
            <w:r w:rsidRPr="00904B7A">
              <w:rPr>
                <w:lang w:eastAsia="ja-JP"/>
              </w:rPr>
              <w:t>Y/N</w:t>
            </w:r>
          </w:p>
        </w:tc>
      </w:tr>
      <w:tr w:rsidR="00D8111F" w:rsidRPr="00904B7A" w14:paraId="758BC42D"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Align w:val="center"/>
          </w:tcPr>
          <w:p w14:paraId="3E709AAA" w14:textId="0A6AAA3B" w:rsidR="00D8111F" w:rsidRPr="00904B7A" w:rsidRDefault="00D8111F" w:rsidP="00C34AFB">
            <w:pPr>
              <w:pStyle w:val="HdatatablerowsCDF"/>
            </w:pPr>
            <w:bookmarkStart w:id="1018" w:name="Source_Audio_128kHz"/>
            <w:r w:rsidRPr="00904B7A">
              <w:t>Source_Audio</w:t>
            </w:r>
            <w:r>
              <w:t>_128kHz</w:t>
            </w:r>
            <w:bookmarkEnd w:id="1018"/>
          </w:p>
        </w:tc>
        <w:tc>
          <w:tcPr>
            <w:tcW w:w="3420" w:type="dxa"/>
            <w:vAlign w:val="center"/>
          </w:tcPr>
          <w:p w14:paraId="00EA3D22" w14:textId="3FC6EBF3" w:rsidR="00D8111F" w:rsidRPr="00904B7A" w:rsidRDefault="00582A2D" w:rsidP="00C34AFB">
            <w:pPr>
              <w:pStyle w:val="HdatatablerowsCDF"/>
              <w:rPr>
                <w:sz w:val="22"/>
                <w:szCs w:val="22"/>
                <w:lang w:eastAsia="ja-JP"/>
              </w:rPr>
            </w:pPr>
            <w:r>
              <w:rPr>
                <w:lang w:eastAsia="ja-JP"/>
              </w:rPr>
              <w:t>Does the DUT support</w:t>
            </w:r>
            <w:r w:rsidR="00D8111F" w:rsidRPr="00D8111F">
              <w:rPr>
                <w:lang w:eastAsia="ja-JP"/>
              </w:rPr>
              <w:t xml:space="preserve"> </w:t>
            </w:r>
            <w:r w:rsidR="00330D3A">
              <w:rPr>
                <w:lang w:eastAsia="ja-JP"/>
              </w:rPr>
              <w:t>a</w:t>
            </w:r>
            <w:r w:rsidR="00D8111F" w:rsidRPr="00D8111F">
              <w:rPr>
                <w:lang w:eastAsia="ja-JP"/>
              </w:rPr>
              <w:t>udio</w:t>
            </w:r>
            <w:r>
              <w:rPr>
                <w:lang w:eastAsia="ja-JP"/>
              </w:rPr>
              <w:t>,</w:t>
            </w:r>
            <w:r w:rsidR="00D8111F" w:rsidRPr="00D8111F">
              <w:rPr>
                <w:lang w:eastAsia="ja-JP"/>
              </w:rPr>
              <w:t xml:space="preserve"> where th</w:t>
            </w:r>
            <w:r w:rsidR="00D8111F">
              <w:rPr>
                <w:lang w:eastAsia="ja-JP"/>
              </w:rPr>
              <w:t xml:space="preserve">e Sample Frequency is </w:t>
            </w:r>
            <w:r w:rsidR="00D8111F" w:rsidRPr="00D8111F">
              <w:rPr>
                <w:lang w:eastAsia="ja-JP"/>
              </w:rPr>
              <w:t>128kHz</w:t>
            </w:r>
            <w:r>
              <w:rPr>
                <w:lang w:eastAsia="ja-JP"/>
              </w:rPr>
              <w:t>?</w:t>
            </w:r>
          </w:p>
        </w:tc>
        <w:tc>
          <w:tcPr>
            <w:tcW w:w="1170" w:type="dxa"/>
            <w:vAlign w:val="center"/>
          </w:tcPr>
          <w:p w14:paraId="3537FEDE" w14:textId="6068CD86" w:rsidR="00D8111F" w:rsidRPr="00904B7A" w:rsidRDefault="00D8111F" w:rsidP="00C34AFB">
            <w:pPr>
              <w:pStyle w:val="HdatatablerowsCDF"/>
              <w:rPr>
                <w:lang w:eastAsia="ja-JP"/>
              </w:rPr>
            </w:pPr>
            <w:r w:rsidRPr="00904B7A">
              <w:rPr>
                <w:lang w:eastAsia="ja-JP"/>
              </w:rPr>
              <w:t>Y/N</w:t>
            </w:r>
          </w:p>
        </w:tc>
        <w:tc>
          <w:tcPr>
            <w:tcW w:w="1170" w:type="dxa"/>
            <w:vAlign w:val="center"/>
          </w:tcPr>
          <w:p w14:paraId="4039695C" w14:textId="2FA176E1" w:rsidR="00D8111F" w:rsidRPr="00904B7A" w:rsidRDefault="00D8111F" w:rsidP="00C34AFB">
            <w:pPr>
              <w:pStyle w:val="HdatatablerowsCDF"/>
              <w:rPr>
                <w:lang w:eastAsia="ja-JP"/>
              </w:rPr>
            </w:pPr>
            <w:r w:rsidRPr="00904B7A">
              <w:rPr>
                <w:lang w:eastAsia="ja-JP"/>
              </w:rPr>
              <w:t>Y/N</w:t>
            </w:r>
          </w:p>
        </w:tc>
      </w:tr>
    </w:tbl>
    <w:p w14:paraId="16AAC24A" w14:textId="77777777" w:rsidR="00E54450" w:rsidRPr="00904B7A" w:rsidRDefault="00E54450" w:rsidP="00E54450">
      <w:pPr>
        <w:pStyle w:val="Caption"/>
      </w:pPr>
    </w:p>
    <w:p w14:paraId="389641C7" w14:textId="4D66933D" w:rsidR="00E54450" w:rsidRPr="00904B7A" w:rsidRDefault="00F2562B" w:rsidP="00E54450">
      <w:pPr>
        <w:pStyle w:val="Caption"/>
      </w:pPr>
      <w:bookmarkStart w:id="1019" w:name="_Toc242777265"/>
      <w:r>
        <w:t>Table C</w:t>
      </w:r>
      <w:r w:rsidR="00E54450" w:rsidRPr="00904B7A">
        <w:noBreakHyphen/>
      </w:r>
      <w:fldSimple w:instr=" SEQ Table \* ARABIC \s 1 ">
        <w:r w:rsidR="00B7622A">
          <w:rPr>
            <w:noProof/>
          </w:rPr>
          <w:t>7</w:t>
        </w:r>
      </w:fldSimple>
      <w:r w:rsidR="00E54450" w:rsidRPr="00904B7A">
        <w:t xml:space="preserve"> Source DUT Capabilities Declaration – 3D OSD Disparity</w:t>
      </w:r>
      <w:bookmarkEnd w:id="1019"/>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78"/>
        <w:gridCol w:w="3420"/>
        <w:gridCol w:w="1170"/>
        <w:gridCol w:w="1170"/>
      </w:tblGrid>
      <w:tr w:rsidR="00E54450" w:rsidRPr="00904B7A" w14:paraId="09C0E2F5" w14:textId="77777777" w:rsidTr="00C70C7C">
        <w:trPr>
          <w:cantSplit/>
          <w:tblHeader/>
        </w:trPr>
        <w:tc>
          <w:tcPr>
            <w:tcW w:w="3078" w:type="dxa"/>
          </w:tcPr>
          <w:p w14:paraId="7766545E" w14:textId="77777777" w:rsidR="00E54450" w:rsidRPr="00904B7A" w:rsidRDefault="00E54450" w:rsidP="003D25AA">
            <w:pPr>
              <w:pStyle w:val="Hdatatableheading"/>
            </w:pPr>
            <w:r w:rsidRPr="00904B7A">
              <w:t>Field Name</w:t>
            </w:r>
          </w:p>
        </w:tc>
        <w:tc>
          <w:tcPr>
            <w:tcW w:w="3420" w:type="dxa"/>
          </w:tcPr>
          <w:p w14:paraId="2BBF9BA0" w14:textId="77777777" w:rsidR="00E54450" w:rsidRPr="00904B7A" w:rsidRDefault="00E54450" w:rsidP="003D25AA">
            <w:pPr>
              <w:pStyle w:val="Hdatatableheading"/>
            </w:pPr>
            <w:r w:rsidRPr="00904B7A">
              <w:t>Field Definition</w:t>
            </w:r>
          </w:p>
        </w:tc>
        <w:tc>
          <w:tcPr>
            <w:tcW w:w="1170" w:type="dxa"/>
          </w:tcPr>
          <w:p w14:paraId="70C21E2A" w14:textId="77777777" w:rsidR="00E54450" w:rsidRPr="00904B7A" w:rsidRDefault="00E54450" w:rsidP="003D25AA">
            <w:pPr>
              <w:pStyle w:val="Hdatatableheading"/>
            </w:pPr>
            <w:r w:rsidRPr="00904B7A">
              <w:t>Choices</w:t>
            </w:r>
          </w:p>
        </w:tc>
        <w:tc>
          <w:tcPr>
            <w:tcW w:w="1170" w:type="dxa"/>
          </w:tcPr>
          <w:p w14:paraId="620C37AD" w14:textId="77777777" w:rsidR="00E54450" w:rsidRPr="00904B7A" w:rsidRDefault="00E54450" w:rsidP="003D25AA">
            <w:pPr>
              <w:pStyle w:val="Hdatatableheading"/>
            </w:pPr>
            <w:r w:rsidRPr="00904B7A">
              <w:t>Repeater Mini-CDF</w:t>
            </w:r>
          </w:p>
        </w:tc>
      </w:tr>
      <w:tr w:rsidR="00E54450" w:rsidRPr="00904B7A" w14:paraId="5A089ADD"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Align w:val="center"/>
          </w:tcPr>
          <w:p w14:paraId="47CF9530" w14:textId="0C85F0A5" w:rsidR="00E54450" w:rsidRPr="00904B7A" w:rsidRDefault="00E54450" w:rsidP="00C34AFB">
            <w:pPr>
              <w:pStyle w:val="HdatatablerowsCDF"/>
            </w:pPr>
            <w:bookmarkStart w:id="1020" w:name="SRC_OSD_Disparity"/>
            <w:r w:rsidRPr="00904B7A">
              <w:t>SRC_OSD_Disparity</w:t>
            </w:r>
            <w:bookmarkEnd w:id="1020"/>
          </w:p>
        </w:tc>
        <w:tc>
          <w:tcPr>
            <w:tcW w:w="3420" w:type="dxa"/>
            <w:vAlign w:val="center"/>
          </w:tcPr>
          <w:p w14:paraId="019B3785" w14:textId="3B9C56DE" w:rsidR="00E54450" w:rsidRPr="00904B7A" w:rsidRDefault="00E54450" w:rsidP="00C34AFB">
            <w:pPr>
              <w:pStyle w:val="HdatatablerowsCDF"/>
            </w:pPr>
            <w:r w:rsidRPr="00904B7A">
              <w:t xml:space="preserve">Source supports </w:t>
            </w:r>
            <w:r w:rsidR="00EE58D7" w:rsidRPr="00904B7A">
              <w:t xml:space="preserve">the </w:t>
            </w:r>
            <w:r w:rsidRPr="00904B7A">
              <w:t>transmission of “3D OSD Disparity” signaling</w:t>
            </w:r>
          </w:p>
        </w:tc>
        <w:tc>
          <w:tcPr>
            <w:tcW w:w="1170" w:type="dxa"/>
            <w:vAlign w:val="center"/>
          </w:tcPr>
          <w:p w14:paraId="3AAD9E11" w14:textId="4BAA75A6" w:rsidR="00E54450" w:rsidRPr="00904B7A" w:rsidRDefault="00E54450" w:rsidP="00C34AFB">
            <w:pPr>
              <w:pStyle w:val="HdatatablerowsCDF"/>
            </w:pPr>
            <w:r w:rsidRPr="00904B7A">
              <w:t>Y/N</w:t>
            </w:r>
          </w:p>
        </w:tc>
        <w:tc>
          <w:tcPr>
            <w:tcW w:w="1170" w:type="dxa"/>
            <w:vAlign w:val="center"/>
          </w:tcPr>
          <w:p w14:paraId="3195C739" w14:textId="65703C31" w:rsidR="00E54450" w:rsidRPr="00904B7A" w:rsidRDefault="00E54450" w:rsidP="00C34AFB">
            <w:pPr>
              <w:pStyle w:val="HdatatablerowsCDF"/>
            </w:pPr>
            <w:r w:rsidRPr="00904B7A">
              <w:t>Y/N</w:t>
            </w:r>
          </w:p>
        </w:tc>
      </w:tr>
      <w:tr w:rsidR="00E54450" w:rsidRPr="00904B7A" w14:paraId="49F508B9"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Align w:val="center"/>
          </w:tcPr>
          <w:p w14:paraId="2FD00849" w14:textId="38121865" w:rsidR="00E54450" w:rsidRPr="00904B7A" w:rsidRDefault="00E54450" w:rsidP="00C34AFB">
            <w:pPr>
              <w:pStyle w:val="HdatatablerowsCDF"/>
            </w:pPr>
            <w:bookmarkStart w:id="1021" w:name="SRC_OSD_Disparity_procedure"/>
            <w:r w:rsidRPr="00904B7A">
              <w:t>SRC_OSD_Disparity_procedure</w:t>
            </w:r>
            <w:bookmarkEnd w:id="1021"/>
          </w:p>
        </w:tc>
        <w:tc>
          <w:tcPr>
            <w:tcW w:w="3420" w:type="dxa"/>
            <w:vAlign w:val="center"/>
          </w:tcPr>
          <w:p w14:paraId="5ADA9549" w14:textId="26666171" w:rsidR="00E54450" w:rsidRPr="00904B7A" w:rsidRDefault="00E54450" w:rsidP="00C34AFB">
            <w:pPr>
              <w:pStyle w:val="HdatatablerowsCDF"/>
            </w:pPr>
            <w:r w:rsidRPr="00904B7A">
              <w:t xml:space="preserve">Describe how to set </w:t>
            </w:r>
            <w:r w:rsidR="00813955" w:rsidRPr="00904B7A">
              <w:t xml:space="preserve">the </w:t>
            </w:r>
            <w:r w:rsidRPr="00904B7A">
              <w:t>Source into a mode that transmits OSD Disparity data</w:t>
            </w:r>
          </w:p>
        </w:tc>
        <w:tc>
          <w:tcPr>
            <w:tcW w:w="1170" w:type="dxa"/>
            <w:vAlign w:val="center"/>
          </w:tcPr>
          <w:p w14:paraId="0E9DF747" w14:textId="3F6F8AF3" w:rsidR="00E54450" w:rsidRPr="00904B7A" w:rsidRDefault="00E54450" w:rsidP="00C34AFB">
            <w:pPr>
              <w:pStyle w:val="HdatatablerowsCDF"/>
            </w:pPr>
            <w:r w:rsidRPr="00904B7A">
              <w:t>description</w:t>
            </w:r>
          </w:p>
        </w:tc>
        <w:tc>
          <w:tcPr>
            <w:tcW w:w="1170" w:type="dxa"/>
            <w:vAlign w:val="center"/>
          </w:tcPr>
          <w:p w14:paraId="5D240588" w14:textId="35326106" w:rsidR="00E54450" w:rsidRPr="00904B7A" w:rsidRDefault="00E54450" w:rsidP="00C34AFB">
            <w:pPr>
              <w:pStyle w:val="HdatatablerowsCDF"/>
            </w:pPr>
            <w:r w:rsidRPr="00904B7A">
              <w:t>description</w:t>
            </w:r>
          </w:p>
        </w:tc>
      </w:tr>
    </w:tbl>
    <w:p w14:paraId="4A1A77CC" w14:textId="77777777" w:rsidR="00FA1358" w:rsidRPr="00904B7A" w:rsidRDefault="00FA1358" w:rsidP="00FA1358">
      <w:pPr>
        <w:pStyle w:val="Caption"/>
      </w:pPr>
    </w:p>
    <w:p w14:paraId="74729C61" w14:textId="64F389F8" w:rsidR="00FA1358" w:rsidRPr="00904B7A" w:rsidRDefault="00F2562B" w:rsidP="00FA1358">
      <w:pPr>
        <w:pStyle w:val="Caption"/>
      </w:pPr>
      <w:bookmarkStart w:id="1022" w:name="_Toc242777266"/>
      <w:r>
        <w:t>Table C</w:t>
      </w:r>
      <w:r w:rsidR="00FA1358" w:rsidRPr="00904B7A">
        <w:noBreakHyphen/>
      </w:r>
      <w:fldSimple w:instr=" SEQ Table \* ARABIC \s 1 ">
        <w:r w:rsidR="00B7622A">
          <w:rPr>
            <w:noProof/>
          </w:rPr>
          <w:t>8</w:t>
        </w:r>
      </w:fldSimple>
      <w:r w:rsidR="00FA1358" w:rsidRPr="00904B7A">
        <w:t xml:space="preserve"> Source DUT Capabilities Declaration – Dual View</w:t>
      </w:r>
      <w:bookmarkEnd w:id="1022"/>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78"/>
        <w:gridCol w:w="3420"/>
        <w:gridCol w:w="1170"/>
        <w:gridCol w:w="1170"/>
      </w:tblGrid>
      <w:tr w:rsidR="00FA1358" w:rsidRPr="00904B7A" w14:paraId="1B87B821" w14:textId="77777777" w:rsidTr="00C70C7C">
        <w:trPr>
          <w:cantSplit/>
          <w:tblHeader/>
        </w:trPr>
        <w:tc>
          <w:tcPr>
            <w:tcW w:w="3078" w:type="dxa"/>
          </w:tcPr>
          <w:p w14:paraId="6BE63C2F" w14:textId="77777777" w:rsidR="00FA1358" w:rsidRPr="00904B7A" w:rsidRDefault="00FA1358" w:rsidP="003D25AA">
            <w:pPr>
              <w:pStyle w:val="Hdatatableheading"/>
            </w:pPr>
            <w:r w:rsidRPr="00904B7A">
              <w:t>Field Name</w:t>
            </w:r>
          </w:p>
        </w:tc>
        <w:tc>
          <w:tcPr>
            <w:tcW w:w="3420" w:type="dxa"/>
          </w:tcPr>
          <w:p w14:paraId="7A9FB628" w14:textId="77777777" w:rsidR="00FA1358" w:rsidRPr="00904B7A" w:rsidRDefault="00FA1358" w:rsidP="003D25AA">
            <w:pPr>
              <w:pStyle w:val="Hdatatableheading"/>
            </w:pPr>
            <w:r w:rsidRPr="00904B7A">
              <w:t>Field Definition</w:t>
            </w:r>
          </w:p>
        </w:tc>
        <w:tc>
          <w:tcPr>
            <w:tcW w:w="1170" w:type="dxa"/>
          </w:tcPr>
          <w:p w14:paraId="5C1C09B3" w14:textId="77777777" w:rsidR="00FA1358" w:rsidRPr="00904B7A" w:rsidRDefault="00FA1358" w:rsidP="003D25AA">
            <w:pPr>
              <w:pStyle w:val="Hdatatableheading"/>
            </w:pPr>
            <w:r w:rsidRPr="00904B7A">
              <w:t>Choices</w:t>
            </w:r>
          </w:p>
        </w:tc>
        <w:tc>
          <w:tcPr>
            <w:tcW w:w="1170" w:type="dxa"/>
          </w:tcPr>
          <w:p w14:paraId="3AAD0AE5" w14:textId="77777777" w:rsidR="00FA1358" w:rsidRPr="00904B7A" w:rsidRDefault="00FA1358" w:rsidP="003D25AA">
            <w:pPr>
              <w:pStyle w:val="Hdatatableheading"/>
            </w:pPr>
            <w:r w:rsidRPr="00904B7A">
              <w:t>Repeater Mini-CDF</w:t>
            </w:r>
          </w:p>
        </w:tc>
      </w:tr>
      <w:tr w:rsidR="00FA1358" w:rsidRPr="00904B7A" w14:paraId="10A3BA84"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Align w:val="center"/>
          </w:tcPr>
          <w:p w14:paraId="40AF81A9" w14:textId="0D623C50" w:rsidR="00FA1358" w:rsidRPr="00904B7A" w:rsidRDefault="00FA1358" w:rsidP="00C34AFB">
            <w:pPr>
              <w:pStyle w:val="HdatatablerowsCDF"/>
            </w:pPr>
            <w:bookmarkStart w:id="1023" w:name="SRC_DualView"/>
            <w:r w:rsidRPr="00904B7A">
              <w:t>SRC_DualView</w:t>
            </w:r>
            <w:bookmarkEnd w:id="1023"/>
          </w:p>
        </w:tc>
        <w:tc>
          <w:tcPr>
            <w:tcW w:w="3420" w:type="dxa"/>
            <w:vAlign w:val="center"/>
          </w:tcPr>
          <w:p w14:paraId="280E08A9" w14:textId="73F8B3BA" w:rsidR="00FA1358" w:rsidRPr="00904B7A" w:rsidRDefault="00813955" w:rsidP="00C34AFB">
            <w:pPr>
              <w:pStyle w:val="HdatatablerowsCDF"/>
            </w:pPr>
            <w:r w:rsidRPr="00904B7A">
              <w:t xml:space="preserve">Does the </w:t>
            </w:r>
            <w:r w:rsidR="00FA1358" w:rsidRPr="00904B7A">
              <w:t>Source support “</w:t>
            </w:r>
            <w:r w:rsidR="00E1457F" w:rsidRPr="00904B7A">
              <w:t>D</w:t>
            </w:r>
            <w:r w:rsidR="00FA1358" w:rsidRPr="00904B7A">
              <w:t xml:space="preserve">ual </w:t>
            </w:r>
            <w:r w:rsidR="00E1457F" w:rsidRPr="00904B7A">
              <w:t>V</w:t>
            </w:r>
            <w:r w:rsidR="00FA1358" w:rsidRPr="00904B7A">
              <w:t xml:space="preserve">iew” </w:t>
            </w:r>
            <w:r w:rsidR="00CC4979">
              <w:t>signaling</w:t>
            </w:r>
          </w:p>
        </w:tc>
        <w:tc>
          <w:tcPr>
            <w:tcW w:w="1170" w:type="dxa"/>
            <w:vAlign w:val="center"/>
          </w:tcPr>
          <w:p w14:paraId="3D6F142F" w14:textId="68C655E4" w:rsidR="00FA1358" w:rsidRPr="00904B7A" w:rsidRDefault="00FA1358" w:rsidP="00C34AFB">
            <w:pPr>
              <w:pStyle w:val="HdatatablerowsCDF"/>
            </w:pPr>
            <w:r w:rsidRPr="00904B7A">
              <w:t>Y/N</w:t>
            </w:r>
          </w:p>
        </w:tc>
        <w:tc>
          <w:tcPr>
            <w:tcW w:w="1170" w:type="dxa"/>
            <w:vAlign w:val="center"/>
          </w:tcPr>
          <w:p w14:paraId="69663247" w14:textId="1BD9F3C2" w:rsidR="00FA1358" w:rsidRPr="00904B7A" w:rsidRDefault="00FA1358" w:rsidP="00C34AFB">
            <w:pPr>
              <w:pStyle w:val="HdatatablerowsCDF"/>
            </w:pPr>
            <w:r w:rsidRPr="00904B7A">
              <w:t>Y/N</w:t>
            </w:r>
          </w:p>
        </w:tc>
      </w:tr>
      <w:tr w:rsidR="00FA1358" w:rsidRPr="00904B7A" w14:paraId="3790B2EF"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Align w:val="center"/>
          </w:tcPr>
          <w:p w14:paraId="167259A2" w14:textId="13690A7C" w:rsidR="00FA1358" w:rsidRPr="00904B7A" w:rsidRDefault="00FA1358" w:rsidP="00C34AFB">
            <w:pPr>
              <w:pStyle w:val="HdatatablerowsCDF"/>
            </w:pPr>
            <w:bookmarkStart w:id="1024" w:name="SRC_DualView_operation"/>
            <w:r w:rsidRPr="00904B7A">
              <w:t>SRC_DualView_operation</w:t>
            </w:r>
            <w:bookmarkEnd w:id="1024"/>
          </w:p>
        </w:tc>
        <w:tc>
          <w:tcPr>
            <w:tcW w:w="3420" w:type="dxa"/>
            <w:vAlign w:val="center"/>
          </w:tcPr>
          <w:p w14:paraId="3BE56AE7" w14:textId="46A1A290" w:rsidR="00FA1358" w:rsidRPr="00904B7A" w:rsidRDefault="00813955" w:rsidP="00C34AFB">
            <w:pPr>
              <w:pStyle w:val="HdatatablerowsCDF"/>
            </w:pPr>
            <w:r w:rsidRPr="00904B7A">
              <w:t xml:space="preserve">Describe </w:t>
            </w:r>
            <w:r w:rsidR="00CD2D40" w:rsidRPr="00904B7A">
              <w:t xml:space="preserve">how to </w:t>
            </w:r>
            <w:r w:rsidRPr="00904B7A">
              <w:t xml:space="preserve">setup the </w:t>
            </w:r>
            <w:r w:rsidR="00FA1358" w:rsidRPr="00904B7A">
              <w:t xml:space="preserve">Source </w:t>
            </w:r>
            <w:r w:rsidR="00CD2D40" w:rsidRPr="00904B7A">
              <w:t>for</w:t>
            </w:r>
            <w:r w:rsidRPr="00904B7A">
              <w:t xml:space="preserve"> </w:t>
            </w:r>
            <w:r w:rsidR="00FA1358" w:rsidRPr="00904B7A">
              <w:t>“</w:t>
            </w:r>
            <w:r w:rsidR="00E1457F" w:rsidRPr="00904B7A">
              <w:t>D</w:t>
            </w:r>
            <w:r w:rsidR="00FA1358" w:rsidRPr="00904B7A">
              <w:t xml:space="preserve">ual </w:t>
            </w:r>
            <w:r w:rsidR="00E1457F" w:rsidRPr="00904B7A">
              <w:t>V</w:t>
            </w:r>
            <w:r w:rsidR="00FA1358" w:rsidRPr="00904B7A">
              <w:t>iew” transmission</w:t>
            </w:r>
          </w:p>
        </w:tc>
        <w:tc>
          <w:tcPr>
            <w:tcW w:w="1170" w:type="dxa"/>
            <w:vAlign w:val="center"/>
          </w:tcPr>
          <w:p w14:paraId="6B42EB98" w14:textId="58D8360F" w:rsidR="00FA1358" w:rsidRPr="00904B7A" w:rsidRDefault="00FA1358" w:rsidP="00C34AFB">
            <w:pPr>
              <w:pStyle w:val="HdatatablerowsCDF"/>
            </w:pPr>
            <w:r w:rsidRPr="00904B7A">
              <w:t>Text description</w:t>
            </w:r>
          </w:p>
        </w:tc>
        <w:tc>
          <w:tcPr>
            <w:tcW w:w="1170" w:type="dxa"/>
            <w:vAlign w:val="center"/>
          </w:tcPr>
          <w:p w14:paraId="01551198" w14:textId="799EC5AC" w:rsidR="00FA1358" w:rsidRPr="00904B7A" w:rsidRDefault="00FA1358" w:rsidP="00C34AFB">
            <w:pPr>
              <w:pStyle w:val="HdatatablerowsCDF"/>
            </w:pPr>
            <w:r w:rsidRPr="00904B7A">
              <w:t>Text description</w:t>
            </w:r>
          </w:p>
        </w:tc>
      </w:tr>
      <w:tr w:rsidR="00E77994" w:rsidRPr="00904B7A" w14:paraId="412EA407"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Align w:val="center"/>
          </w:tcPr>
          <w:p w14:paraId="1AEE6DC4" w14:textId="58449A80" w:rsidR="00E77994" w:rsidRPr="00904B7A" w:rsidRDefault="00E77994" w:rsidP="00C34AFB">
            <w:pPr>
              <w:pStyle w:val="HdatatablerowsCDF"/>
            </w:pPr>
            <w:bookmarkStart w:id="1025" w:name="SRC_DualView_Test_Image"/>
            <w:r w:rsidRPr="00904B7A">
              <w:t>SRC_DualView_</w:t>
            </w:r>
            <w:r>
              <w:t>Test_Image</w:t>
            </w:r>
            <w:bookmarkEnd w:id="1025"/>
          </w:p>
        </w:tc>
        <w:tc>
          <w:tcPr>
            <w:tcW w:w="3420" w:type="dxa"/>
            <w:vAlign w:val="center"/>
          </w:tcPr>
          <w:p w14:paraId="47F5BCB0" w14:textId="160C53FE" w:rsidR="00E77994" w:rsidRPr="00904B7A" w:rsidRDefault="00E77994" w:rsidP="00E77994">
            <w:pPr>
              <w:pStyle w:val="HdatatablerowsCDF"/>
            </w:pPr>
            <w:r w:rsidRPr="00C25597">
              <w:t xml:space="preserve">Does the DUT support the </w:t>
            </w:r>
            <w:r w:rsidRPr="00F51F13">
              <w:t xml:space="preserve">generation of the prescribed test images for </w:t>
            </w:r>
            <w:r>
              <w:t>Dual View</w:t>
            </w:r>
            <w:r w:rsidRPr="00F51F13">
              <w:t xml:space="preserve"> transmission?</w:t>
            </w:r>
          </w:p>
        </w:tc>
        <w:tc>
          <w:tcPr>
            <w:tcW w:w="1170" w:type="dxa"/>
            <w:vAlign w:val="center"/>
          </w:tcPr>
          <w:p w14:paraId="39548687" w14:textId="4774600E" w:rsidR="00E77994" w:rsidRPr="00904B7A" w:rsidRDefault="00E77994" w:rsidP="00C34AFB">
            <w:pPr>
              <w:pStyle w:val="HdatatablerowsCDF"/>
            </w:pPr>
            <w:r w:rsidRPr="00904B7A">
              <w:t>Y/N</w:t>
            </w:r>
          </w:p>
        </w:tc>
        <w:tc>
          <w:tcPr>
            <w:tcW w:w="1170" w:type="dxa"/>
            <w:vAlign w:val="center"/>
          </w:tcPr>
          <w:p w14:paraId="7AB9B3AB" w14:textId="5695DADE" w:rsidR="00E77994" w:rsidRPr="00904B7A" w:rsidRDefault="00E77994" w:rsidP="00C34AFB">
            <w:pPr>
              <w:pStyle w:val="HdatatablerowsCDF"/>
            </w:pPr>
            <w:r w:rsidRPr="00904B7A">
              <w:t>Y/N</w:t>
            </w:r>
          </w:p>
        </w:tc>
      </w:tr>
    </w:tbl>
    <w:p w14:paraId="4ADB437A" w14:textId="77777777" w:rsidR="00FA1358" w:rsidRPr="00904B7A" w:rsidRDefault="00FA1358" w:rsidP="0039509C">
      <w:pPr>
        <w:pStyle w:val="Hdatatablerows"/>
        <w:jc w:val="left"/>
      </w:pPr>
    </w:p>
    <w:p w14:paraId="58B886A5" w14:textId="31E0EB33" w:rsidR="00FA1358" w:rsidRPr="00904B7A" w:rsidRDefault="00F2562B" w:rsidP="00FA1358">
      <w:pPr>
        <w:pStyle w:val="Caption"/>
      </w:pPr>
      <w:bookmarkStart w:id="1026" w:name="_Toc242777267"/>
      <w:r>
        <w:t>Table C</w:t>
      </w:r>
      <w:r w:rsidR="00FA1358" w:rsidRPr="00904B7A">
        <w:noBreakHyphen/>
      </w:r>
      <w:fldSimple w:instr=" SEQ Table \* ARABIC \s 1 ">
        <w:r w:rsidR="00B7622A">
          <w:rPr>
            <w:noProof/>
          </w:rPr>
          <w:t>9</w:t>
        </w:r>
      </w:fldSimple>
      <w:r w:rsidR="00FA1358" w:rsidRPr="00904B7A">
        <w:t xml:space="preserve"> Source DUT Capabilities Declaration – Independent View</w:t>
      </w:r>
      <w:bookmarkEnd w:id="1026"/>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78"/>
        <w:gridCol w:w="3420"/>
        <w:gridCol w:w="1170"/>
        <w:gridCol w:w="1170"/>
      </w:tblGrid>
      <w:tr w:rsidR="00FA1358" w:rsidRPr="00904B7A" w14:paraId="23E3471F" w14:textId="77777777" w:rsidTr="00C70C7C">
        <w:trPr>
          <w:cantSplit/>
          <w:tblHeader/>
        </w:trPr>
        <w:tc>
          <w:tcPr>
            <w:tcW w:w="3078" w:type="dxa"/>
          </w:tcPr>
          <w:p w14:paraId="3A12544A" w14:textId="77777777" w:rsidR="00FA1358" w:rsidRPr="00904B7A" w:rsidRDefault="00FA1358" w:rsidP="003D25AA">
            <w:pPr>
              <w:pStyle w:val="Hdatatableheading"/>
            </w:pPr>
            <w:r w:rsidRPr="00904B7A">
              <w:t>Field Name</w:t>
            </w:r>
          </w:p>
        </w:tc>
        <w:tc>
          <w:tcPr>
            <w:tcW w:w="3420" w:type="dxa"/>
          </w:tcPr>
          <w:p w14:paraId="6C386762" w14:textId="77777777" w:rsidR="00FA1358" w:rsidRPr="00904B7A" w:rsidRDefault="00FA1358" w:rsidP="003D25AA">
            <w:pPr>
              <w:pStyle w:val="Hdatatableheading"/>
            </w:pPr>
            <w:r w:rsidRPr="00904B7A">
              <w:t>Field Definition</w:t>
            </w:r>
          </w:p>
        </w:tc>
        <w:tc>
          <w:tcPr>
            <w:tcW w:w="1170" w:type="dxa"/>
          </w:tcPr>
          <w:p w14:paraId="4AE305E6" w14:textId="77777777" w:rsidR="00FA1358" w:rsidRPr="00904B7A" w:rsidRDefault="00FA1358" w:rsidP="003D25AA">
            <w:pPr>
              <w:pStyle w:val="Hdatatableheading"/>
            </w:pPr>
            <w:r w:rsidRPr="00904B7A">
              <w:t>Choices</w:t>
            </w:r>
          </w:p>
        </w:tc>
        <w:tc>
          <w:tcPr>
            <w:tcW w:w="1170" w:type="dxa"/>
          </w:tcPr>
          <w:p w14:paraId="02662698" w14:textId="77777777" w:rsidR="00FA1358" w:rsidRPr="00904B7A" w:rsidRDefault="00FA1358" w:rsidP="003D25AA">
            <w:pPr>
              <w:pStyle w:val="Hdatatableheading"/>
            </w:pPr>
            <w:r w:rsidRPr="00904B7A">
              <w:t>Repeater Mini-CDF</w:t>
            </w:r>
          </w:p>
        </w:tc>
      </w:tr>
      <w:tr w:rsidR="00FA1358" w:rsidRPr="00904B7A" w14:paraId="13D1B190"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Align w:val="center"/>
          </w:tcPr>
          <w:p w14:paraId="37C1791A" w14:textId="77777777" w:rsidR="00FA1358" w:rsidRPr="00904B7A" w:rsidRDefault="00FA1358" w:rsidP="00C34AFB">
            <w:pPr>
              <w:pStyle w:val="HdatatablerowsCDF"/>
            </w:pPr>
            <w:bookmarkStart w:id="1027" w:name="SRC_IndepView"/>
            <w:r w:rsidRPr="00904B7A">
              <w:t>SRC_IndepView</w:t>
            </w:r>
            <w:bookmarkEnd w:id="1027"/>
          </w:p>
        </w:tc>
        <w:tc>
          <w:tcPr>
            <w:tcW w:w="3420" w:type="dxa"/>
            <w:vAlign w:val="center"/>
          </w:tcPr>
          <w:p w14:paraId="144FBD5B" w14:textId="41E63E1D" w:rsidR="00FA1358" w:rsidRPr="00904B7A" w:rsidRDefault="00813955" w:rsidP="00C34AFB">
            <w:pPr>
              <w:pStyle w:val="HdatatablerowsCDF"/>
            </w:pPr>
            <w:r w:rsidRPr="00904B7A">
              <w:t xml:space="preserve">Does the </w:t>
            </w:r>
            <w:r w:rsidR="00FA1358" w:rsidRPr="00904B7A">
              <w:t>Source support “independent view” signaling</w:t>
            </w:r>
          </w:p>
        </w:tc>
        <w:tc>
          <w:tcPr>
            <w:tcW w:w="1170" w:type="dxa"/>
            <w:vAlign w:val="center"/>
          </w:tcPr>
          <w:p w14:paraId="521FF68B" w14:textId="77777777" w:rsidR="00FA1358" w:rsidRPr="00904B7A" w:rsidRDefault="00FA1358" w:rsidP="00C34AFB">
            <w:pPr>
              <w:pStyle w:val="HdatatablerowsCDF"/>
            </w:pPr>
            <w:r w:rsidRPr="00904B7A">
              <w:t>Y/N</w:t>
            </w:r>
          </w:p>
        </w:tc>
        <w:tc>
          <w:tcPr>
            <w:tcW w:w="1170" w:type="dxa"/>
            <w:vAlign w:val="center"/>
          </w:tcPr>
          <w:p w14:paraId="2F420BF6" w14:textId="77777777" w:rsidR="00FA1358" w:rsidRPr="00904B7A" w:rsidRDefault="00FA1358" w:rsidP="00C34AFB">
            <w:pPr>
              <w:pStyle w:val="HdatatablerowsCDF"/>
            </w:pPr>
            <w:r w:rsidRPr="00904B7A">
              <w:t>Y/N</w:t>
            </w:r>
          </w:p>
        </w:tc>
      </w:tr>
      <w:tr w:rsidR="00FA1358" w:rsidRPr="00904B7A" w14:paraId="6ADBA5B5"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Align w:val="center"/>
          </w:tcPr>
          <w:p w14:paraId="6E95A8F1" w14:textId="77777777" w:rsidR="00FA1358" w:rsidRPr="00904B7A" w:rsidRDefault="00FA1358" w:rsidP="00C34AFB">
            <w:pPr>
              <w:pStyle w:val="HdatatablerowsCDF"/>
            </w:pPr>
            <w:bookmarkStart w:id="1028" w:name="SRC_IndepView_operation"/>
            <w:r w:rsidRPr="00904B7A">
              <w:t>SRC_IndepView_operation</w:t>
            </w:r>
            <w:bookmarkEnd w:id="1028"/>
          </w:p>
        </w:tc>
        <w:tc>
          <w:tcPr>
            <w:tcW w:w="3420" w:type="dxa"/>
            <w:vAlign w:val="center"/>
          </w:tcPr>
          <w:p w14:paraId="7E7F1843" w14:textId="088A1F64" w:rsidR="00FA1358" w:rsidRPr="00904B7A" w:rsidRDefault="00CD2D40" w:rsidP="00C34AFB">
            <w:pPr>
              <w:pStyle w:val="HdatatablerowsCDF"/>
            </w:pPr>
            <w:r w:rsidRPr="00904B7A">
              <w:t xml:space="preserve">Describe how to </w:t>
            </w:r>
            <w:r w:rsidR="00813955" w:rsidRPr="00904B7A">
              <w:t xml:space="preserve">setup the </w:t>
            </w:r>
            <w:r w:rsidR="00FA1358" w:rsidRPr="00904B7A">
              <w:t xml:space="preserve">Source </w:t>
            </w:r>
            <w:r w:rsidR="00813955" w:rsidRPr="00904B7A">
              <w:t xml:space="preserve">for </w:t>
            </w:r>
            <w:r w:rsidR="00FA1358" w:rsidRPr="00904B7A">
              <w:t>“independent view” transmission</w:t>
            </w:r>
          </w:p>
        </w:tc>
        <w:tc>
          <w:tcPr>
            <w:tcW w:w="1170" w:type="dxa"/>
            <w:vAlign w:val="center"/>
          </w:tcPr>
          <w:p w14:paraId="6CD2C623" w14:textId="77777777" w:rsidR="00FA1358" w:rsidRPr="00904B7A" w:rsidRDefault="00FA1358" w:rsidP="00C34AFB">
            <w:pPr>
              <w:pStyle w:val="HdatatablerowsCDF"/>
            </w:pPr>
            <w:r w:rsidRPr="00904B7A">
              <w:t>Text description</w:t>
            </w:r>
          </w:p>
        </w:tc>
        <w:tc>
          <w:tcPr>
            <w:tcW w:w="1170" w:type="dxa"/>
            <w:vAlign w:val="center"/>
          </w:tcPr>
          <w:p w14:paraId="6D081A08" w14:textId="77777777" w:rsidR="00FA1358" w:rsidRPr="00904B7A" w:rsidRDefault="00FA1358" w:rsidP="00C34AFB">
            <w:pPr>
              <w:pStyle w:val="HdatatablerowsCDF"/>
            </w:pPr>
            <w:r w:rsidRPr="00904B7A">
              <w:t>Text description</w:t>
            </w:r>
          </w:p>
        </w:tc>
      </w:tr>
    </w:tbl>
    <w:p w14:paraId="46EE9A68" w14:textId="77777777" w:rsidR="0039509C" w:rsidRDefault="0039509C" w:rsidP="004B1CBE">
      <w:pPr>
        <w:pStyle w:val="Caption"/>
      </w:pPr>
    </w:p>
    <w:p w14:paraId="5C952E82" w14:textId="084CB157" w:rsidR="004840BC" w:rsidRPr="00904B7A" w:rsidRDefault="00F2562B" w:rsidP="004840BC">
      <w:pPr>
        <w:pStyle w:val="Caption"/>
      </w:pPr>
      <w:bookmarkStart w:id="1029" w:name="_Toc242777268"/>
      <w:r>
        <w:t>Table C</w:t>
      </w:r>
      <w:r w:rsidR="004840BC" w:rsidRPr="00904B7A">
        <w:noBreakHyphen/>
      </w:r>
      <w:fldSimple w:instr=" SEQ Table \* ARABIC \s 1 ">
        <w:r w:rsidR="00B7622A">
          <w:rPr>
            <w:noProof/>
          </w:rPr>
          <w:t>10</w:t>
        </w:r>
      </w:fldSimple>
      <w:r w:rsidR="004840BC" w:rsidRPr="00904B7A">
        <w:t xml:space="preserve"> Source DUT Capabilitie</w:t>
      </w:r>
      <w:r w:rsidR="004840BC">
        <w:t>s Declaration – SCDC Support</w:t>
      </w:r>
      <w:bookmarkEnd w:id="1029"/>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78"/>
        <w:gridCol w:w="3420"/>
        <w:gridCol w:w="1170"/>
        <w:gridCol w:w="1170"/>
      </w:tblGrid>
      <w:tr w:rsidR="004840BC" w:rsidRPr="00904B7A" w14:paraId="2D8F4C7A" w14:textId="77777777" w:rsidTr="00C70C7C">
        <w:trPr>
          <w:cantSplit/>
          <w:tblHeader/>
        </w:trPr>
        <w:tc>
          <w:tcPr>
            <w:tcW w:w="3078" w:type="dxa"/>
          </w:tcPr>
          <w:p w14:paraId="622626DD" w14:textId="77777777" w:rsidR="004840BC" w:rsidRPr="00904B7A" w:rsidRDefault="004840BC" w:rsidP="004840BC">
            <w:pPr>
              <w:pStyle w:val="Hdatatableheading"/>
            </w:pPr>
            <w:r w:rsidRPr="00904B7A">
              <w:t>Field Name</w:t>
            </w:r>
          </w:p>
        </w:tc>
        <w:tc>
          <w:tcPr>
            <w:tcW w:w="3420" w:type="dxa"/>
          </w:tcPr>
          <w:p w14:paraId="6CADCCDE" w14:textId="77777777" w:rsidR="004840BC" w:rsidRPr="00904B7A" w:rsidRDefault="004840BC" w:rsidP="004840BC">
            <w:pPr>
              <w:pStyle w:val="Hdatatableheading"/>
            </w:pPr>
            <w:r w:rsidRPr="00904B7A">
              <w:t>Field Definition</w:t>
            </w:r>
          </w:p>
        </w:tc>
        <w:tc>
          <w:tcPr>
            <w:tcW w:w="1170" w:type="dxa"/>
          </w:tcPr>
          <w:p w14:paraId="62993FA8" w14:textId="77777777" w:rsidR="004840BC" w:rsidRPr="00904B7A" w:rsidRDefault="004840BC" w:rsidP="004840BC">
            <w:pPr>
              <w:pStyle w:val="Hdatatableheading"/>
            </w:pPr>
            <w:r w:rsidRPr="00904B7A">
              <w:t>Choices</w:t>
            </w:r>
          </w:p>
        </w:tc>
        <w:tc>
          <w:tcPr>
            <w:tcW w:w="1170" w:type="dxa"/>
          </w:tcPr>
          <w:p w14:paraId="2C2BF629" w14:textId="77777777" w:rsidR="004840BC" w:rsidRPr="00904B7A" w:rsidRDefault="004840BC" w:rsidP="004840BC">
            <w:pPr>
              <w:pStyle w:val="Hdatatableheading"/>
            </w:pPr>
            <w:r w:rsidRPr="00904B7A">
              <w:t>Repeater Mini-CDF</w:t>
            </w:r>
          </w:p>
        </w:tc>
      </w:tr>
      <w:tr w:rsidR="004840BC" w:rsidRPr="00904B7A" w14:paraId="3848285B"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Align w:val="center"/>
          </w:tcPr>
          <w:p w14:paraId="6D75A608" w14:textId="05F35A81" w:rsidR="004840BC" w:rsidRPr="00904B7A" w:rsidRDefault="004840BC" w:rsidP="004840BC">
            <w:pPr>
              <w:pStyle w:val="HdatatablerowsCDF"/>
            </w:pPr>
            <w:bookmarkStart w:id="1030" w:name="Source_SCDC"/>
            <w:r w:rsidRPr="004B1CBE">
              <w:t>Source_S</w:t>
            </w:r>
            <w:r>
              <w:t>CDC</w:t>
            </w:r>
            <w:bookmarkEnd w:id="1030"/>
          </w:p>
        </w:tc>
        <w:tc>
          <w:tcPr>
            <w:tcW w:w="3420" w:type="dxa"/>
            <w:vAlign w:val="center"/>
          </w:tcPr>
          <w:p w14:paraId="556F6635" w14:textId="054ACF94" w:rsidR="004840BC" w:rsidRPr="00904B7A" w:rsidRDefault="004840BC" w:rsidP="004840BC">
            <w:pPr>
              <w:pStyle w:val="HdatatablerowsCDF"/>
            </w:pPr>
            <w:r w:rsidRPr="00544D7C">
              <w:t xml:space="preserve">Does the </w:t>
            </w:r>
            <w:r>
              <w:t xml:space="preserve">Source support reading or writing a Sink’s SCDCS? </w:t>
            </w:r>
          </w:p>
        </w:tc>
        <w:tc>
          <w:tcPr>
            <w:tcW w:w="1170" w:type="dxa"/>
            <w:vAlign w:val="center"/>
          </w:tcPr>
          <w:p w14:paraId="2DB0EF46" w14:textId="77777777" w:rsidR="004840BC" w:rsidRPr="00904B7A" w:rsidRDefault="004840BC" w:rsidP="004840BC">
            <w:pPr>
              <w:pStyle w:val="HdatatablerowsCDF"/>
            </w:pPr>
            <w:r w:rsidRPr="00904B7A">
              <w:t>Y/N</w:t>
            </w:r>
          </w:p>
        </w:tc>
        <w:tc>
          <w:tcPr>
            <w:tcW w:w="1170" w:type="dxa"/>
            <w:vAlign w:val="center"/>
          </w:tcPr>
          <w:p w14:paraId="77D8191B" w14:textId="77777777" w:rsidR="004840BC" w:rsidRPr="00904B7A" w:rsidRDefault="004840BC" w:rsidP="004840BC">
            <w:pPr>
              <w:pStyle w:val="HdatatablerowsCDF"/>
            </w:pPr>
            <w:r w:rsidRPr="00904B7A">
              <w:t>Y/N</w:t>
            </w:r>
          </w:p>
        </w:tc>
      </w:tr>
    </w:tbl>
    <w:p w14:paraId="5A8C646B" w14:textId="79C2BD9F" w:rsidR="004B1CBE" w:rsidRPr="00904B7A" w:rsidRDefault="00F2562B" w:rsidP="004B1CBE">
      <w:pPr>
        <w:pStyle w:val="Caption"/>
      </w:pPr>
      <w:bookmarkStart w:id="1031" w:name="_Toc242777269"/>
      <w:r>
        <w:t>Table C</w:t>
      </w:r>
      <w:r w:rsidR="004B1CBE" w:rsidRPr="00904B7A">
        <w:noBreakHyphen/>
      </w:r>
      <w:fldSimple w:instr=" SEQ Table \* ARABIC \s 1 ">
        <w:r w:rsidR="00B7622A">
          <w:rPr>
            <w:noProof/>
          </w:rPr>
          <w:t>11</w:t>
        </w:r>
      </w:fldSimple>
      <w:r w:rsidR="004B1CBE" w:rsidRPr="00904B7A">
        <w:t xml:space="preserve"> Source DUT Capabilitie</w:t>
      </w:r>
      <w:r w:rsidR="004B1CBE">
        <w:t>s Declaration – Read Request</w:t>
      </w:r>
      <w:bookmarkEnd w:id="1031"/>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78"/>
        <w:gridCol w:w="3420"/>
        <w:gridCol w:w="1170"/>
        <w:gridCol w:w="1170"/>
      </w:tblGrid>
      <w:tr w:rsidR="004B1CBE" w:rsidRPr="00904B7A" w14:paraId="43C2586B" w14:textId="77777777" w:rsidTr="00C70C7C">
        <w:trPr>
          <w:cantSplit/>
          <w:tblHeader/>
        </w:trPr>
        <w:tc>
          <w:tcPr>
            <w:tcW w:w="3078" w:type="dxa"/>
          </w:tcPr>
          <w:p w14:paraId="56F54180" w14:textId="77777777" w:rsidR="004B1CBE" w:rsidRPr="00904B7A" w:rsidRDefault="004B1CBE" w:rsidP="00931151">
            <w:pPr>
              <w:pStyle w:val="Hdatatableheading"/>
            </w:pPr>
            <w:r w:rsidRPr="00904B7A">
              <w:t>Field Name</w:t>
            </w:r>
          </w:p>
        </w:tc>
        <w:tc>
          <w:tcPr>
            <w:tcW w:w="3420" w:type="dxa"/>
          </w:tcPr>
          <w:p w14:paraId="19DEA32B" w14:textId="77777777" w:rsidR="004B1CBE" w:rsidRPr="00904B7A" w:rsidRDefault="004B1CBE" w:rsidP="00931151">
            <w:pPr>
              <w:pStyle w:val="Hdatatableheading"/>
            </w:pPr>
            <w:r w:rsidRPr="00904B7A">
              <w:t>Field Definition</w:t>
            </w:r>
          </w:p>
        </w:tc>
        <w:tc>
          <w:tcPr>
            <w:tcW w:w="1170" w:type="dxa"/>
          </w:tcPr>
          <w:p w14:paraId="0D267008" w14:textId="77777777" w:rsidR="004B1CBE" w:rsidRPr="00904B7A" w:rsidRDefault="004B1CBE" w:rsidP="00931151">
            <w:pPr>
              <w:pStyle w:val="Hdatatableheading"/>
            </w:pPr>
            <w:r w:rsidRPr="00904B7A">
              <w:t>Choices</w:t>
            </w:r>
          </w:p>
        </w:tc>
        <w:tc>
          <w:tcPr>
            <w:tcW w:w="1170" w:type="dxa"/>
          </w:tcPr>
          <w:p w14:paraId="16A49A5B" w14:textId="77777777" w:rsidR="004B1CBE" w:rsidRPr="00904B7A" w:rsidRDefault="004B1CBE" w:rsidP="00931151">
            <w:pPr>
              <w:pStyle w:val="Hdatatableheading"/>
            </w:pPr>
            <w:r w:rsidRPr="00904B7A">
              <w:t>Repeater Mini-CDF</w:t>
            </w:r>
          </w:p>
        </w:tc>
      </w:tr>
      <w:tr w:rsidR="004B1CBE" w:rsidRPr="00904B7A" w14:paraId="504B2000"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Align w:val="center"/>
          </w:tcPr>
          <w:p w14:paraId="11C6E607" w14:textId="0F6583CD" w:rsidR="004B1CBE" w:rsidRPr="00904B7A" w:rsidRDefault="004B1CBE" w:rsidP="00C34AFB">
            <w:pPr>
              <w:pStyle w:val="HdatatablerowsCDF"/>
            </w:pPr>
            <w:bookmarkStart w:id="1032" w:name="Source_SCDC_Read_Request"/>
            <w:r w:rsidRPr="004B1CBE">
              <w:t>Source_S</w:t>
            </w:r>
            <w:r w:rsidR="003F633D">
              <w:t>C</w:t>
            </w:r>
            <w:r w:rsidRPr="004B1CBE">
              <w:t>DC_Read_Request</w:t>
            </w:r>
            <w:bookmarkEnd w:id="1032"/>
          </w:p>
        </w:tc>
        <w:tc>
          <w:tcPr>
            <w:tcW w:w="3420" w:type="dxa"/>
            <w:vAlign w:val="center"/>
          </w:tcPr>
          <w:p w14:paraId="16735644" w14:textId="3368FD40" w:rsidR="004B1CBE" w:rsidRPr="00904B7A" w:rsidRDefault="00544D7C" w:rsidP="00C34AFB">
            <w:pPr>
              <w:pStyle w:val="HdatatablerowsCDF"/>
            </w:pPr>
            <w:r w:rsidRPr="00544D7C">
              <w:t xml:space="preserve">Does the </w:t>
            </w:r>
            <w:r>
              <w:t>Source support Read Request (answer Y) or Polling (answer N</w:t>
            </w:r>
            <w:r w:rsidRPr="00544D7C">
              <w:t>)?</w:t>
            </w:r>
          </w:p>
        </w:tc>
        <w:tc>
          <w:tcPr>
            <w:tcW w:w="1170" w:type="dxa"/>
            <w:vAlign w:val="center"/>
          </w:tcPr>
          <w:p w14:paraId="61C11943" w14:textId="77777777" w:rsidR="004B1CBE" w:rsidRPr="00904B7A" w:rsidRDefault="004B1CBE" w:rsidP="00C34AFB">
            <w:pPr>
              <w:pStyle w:val="HdatatablerowsCDF"/>
            </w:pPr>
            <w:r w:rsidRPr="00904B7A">
              <w:t>Y/N</w:t>
            </w:r>
          </w:p>
        </w:tc>
        <w:tc>
          <w:tcPr>
            <w:tcW w:w="1170" w:type="dxa"/>
            <w:vAlign w:val="center"/>
          </w:tcPr>
          <w:p w14:paraId="47F2FFC6" w14:textId="77777777" w:rsidR="004B1CBE" w:rsidRPr="00904B7A" w:rsidRDefault="004B1CBE" w:rsidP="00C34AFB">
            <w:pPr>
              <w:pStyle w:val="HdatatablerowsCDF"/>
            </w:pPr>
            <w:r w:rsidRPr="00904B7A">
              <w:t>Y/N</w:t>
            </w:r>
          </w:p>
        </w:tc>
      </w:tr>
      <w:tr w:rsidR="00A378E7" w:rsidRPr="00904B7A" w14:paraId="07551753"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Align w:val="center"/>
          </w:tcPr>
          <w:p w14:paraId="59510E20" w14:textId="666C8D76" w:rsidR="00A378E7" w:rsidRPr="004B1CBE" w:rsidRDefault="00A378E7" w:rsidP="00C34AFB">
            <w:pPr>
              <w:pStyle w:val="HdatatablerowsCDF"/>
            </w:pPr>
            <w:bookmarkStart w:id="1033" w:name="Source_SCDC_RR_Retry_Requirement"/>
            <w:r w:rsidRPr="00A378E7">
              <w:t>Source_SCDC_RR_Retry_Requirement</w:t>
            </w:r>
            <w:bookmarkEnd w:id="1033"/>
          </w:p>
        </w:tc>
        <w:tc>
          <w:tcPr>
            <w:tcW w:w="3420" w:type="dxa"/>
            <w:vAlign w:val="center"/>
          </w:tcPr>
          <w:p w14:paraId="1597B95E" w14:textId="5A67B708" w:rsidR="00A378E7" w:rsidRDefault="00A378E7" w:rsidP="00761345">
            <w:pPr>
              <w:pStyle w:val="HdatatablerowsCDF"/>
            </w:pPr>
            <w:r>
              <w:t>If the Source supports Read Request, the</w:t>
            </w:r>
            <w:r w:rsidR="00761345">
              <w:t>n what is the maximum number of</w:t>
            </w:r>
            <w:r>
              <w:t xml:space="preserve"> RR retries required </w:t>
            </w:r>
            <w:r w:rsidR="00761345">
              <w:t>for the Source to supply a Read Request Acknowledge</w:t>
            </w:r>
            <w:r>
              <w:t>?</w:t>
            </w:r>
          </w:p>
        </w:tc>
        <w:tc>
          <w:tcPr>
            <w:tcW w:w="1170" w:type="dxa"/>
            <w:vAlign w:val="center"/>
          </w:tcPr>
          <w:p w14:paraId="78AF1985" w14:textId="1B5ECAA6" w:rsidR="00A378E7" w:rsidRPr="00904B7A" w:rsidRDefault="00A378E7" w:rsidP="00C34AFB">
            <w:pPr>
              <w:pStyle w:val="HdatatablerowsCDF"/>
            </w:pPr>
            <w:r>
              <w:t xml:space="preserve">N/A or </w:t>
            </w:r>
            <w:r w:rsidRPr="00904B7A">
              <w:t>Y/N</w:t>
            </w:r>
          </w:p>
        </w:tc>
        <w:tc>
          <w:tcPr>
            <w:tcW w:w="1170" w:type="dxa"/>
            <w:vAlign w:val="center"/>
          </w:tcPr>
          <w:p w14:paraId="7073035E" w14:textId="1E91151A" w:rsidR="00A378E7" w:rsidRPr="00904B7A" w:rsidRDefault="00A378E7" w:rsidP="00C34AFB">
            <w:pPr>
              <w:pStyle w:val="HdatatablerowsCDF"/>
            </w:pPr>
            <w:r>
              <w:t xml:space="preserve">N/A or </w:t>
            </w:r>
            <w:r w:rsidRPr="00904B7A">
              <w:t>Y/N</w:t>
            </w:r>
          </w:p>
        </w:tc>
      </w:tr>
      <w:tr w:rsidR="00D47DE6" w:rsidRPr="00904B7A" w14:paraId="19491F6A"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Align w:val="center"/>
          </w:tcPr>
          <w:p w14:paraId="5ADA172F" w14:textId="172DACC2" w:rsidR="00D47DE6" w:rsidRPr="00544D7C" w:rsidRDefault="00D47DE6" w:rsidP="00C34AFB">
            <w:pPr>
              <w:pStyle w:val="HdatatablerowsCDF"/>
            </w:pPr>
            <w:bookmarkStart w:id="1034" w:name="Source_SCDC_STOP_Condition"/>
            <w:r w:rsidRPr="004B1CBE">
              <w:t>Source_S</w:t>
            </w:r>
            <w:r>
              <w:t>CDC_STOP_Condition</w:t>
            </w:r>
            <w:bookmarkEnd w:id="1034"/>
          </w:p>
        </w:tc>
        <w:tc>
          <w:tcPr>
            <w:tcW w:w="3420" w:type="dxa"/>
            <w:vAlign w:val="center"/>
          </w:tcPr>
          <w:p w14:paraId="7BB83B90" w14:textId="2A5D74FD" w:rsidR="00D47DE6" w:rsidRDefault="00D47DE6" w:rsidP="00D47DE6">
            <w:pPr>
              <w:pStyle w:val="HdatatablerowsCDF"/>
            </w:pPr>
            <w:r>
              <w:t>Will</w:t>
            </w:r>
            <w:r w:rsidRPr="00544D7C">
              <w:t xml:space="preserve"> the </w:t>
            </w:r>
            <w:r>
              <w:t>Source ever generate a STOP condition in response to a Read Reqest?</w:t>
            </w:r>
          </w:p>
        </w:tc>
        <w:tc>
          <w:tcPr>
            <w:tcW w:w="1170" w:type="dxa"/>
            <w:vAlign w:val="center"/>
          </w:tcPr>
          <w:p w14:paraId="65D20D2E" w14:textId="7EB86E03" w:rsidR="00D47DE6" w:rsidRPr="00904B7A" w:rsidRDefault="00D47DE6" w:rsidP="00C34AFB">
            <w:pPr>
              <w:pStyle w:val="HdatatablerowsCDF"/>
            </w:pPr>
            <w:r w:rsidRPr="00904B7A">
              <w:t>Y/N</w:t>
            </w:r>
          </w:p>
        </w:tc>
        <w:tc>
          <w:tcPr>
            <w:tcW w:w="1170" w:type="dxa"/>
            <w:vAlign w:val="center"/>
          </w:tcPr>
          <w:p w14:paraId="46507FF1" w14:textId="04616AF2" w:rsidR="00D47DE6" w:rsidRPr="00904B7A" w:rsidRDefault="00D47DE6" w:rsidP="00C34AFB">
            <w:pPr>
              <w:pStyle w:val="HdatatablerowsCDF"/>
            </w:pPr>
            <w:r w:rsidRPr="00904B7A">
              <w:t>Y/N</w:t>
            </w:r>
          </w:p>
        </w:tc>
      </w:tr>
      <w:tr w:rsidR="00544D7C" w:rsidRPr="00904B7A" w14:paraId="26EB1894"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Align w:val="center"/>
          </w:tcPr>
          <w:p w14:paraId="22F7A305" w14:textId="6B8D7A78" w:rsidR="00544D7C" w:rsidRPr="004B1CBE" w:rsidRDefault="00544D7C" w:rsidP="00C34AFB">
            <w:pPr>
              <w:pStyle w:val="HdatatablerowsCDF"/>
            </w:pPr>
            <w:bookmarkStart w:id="1035" w:name="Source_RR_VIT_Reply"/>
            <w:r w:rsidRPr="00544D7C">
              <w:t>Source_RR_VIT_Reply</w:t>
            </w:r>
            <w:bookmarkEnd w:id="1035"/>
          </w:p>
        </w:tc>
        <w:tc>
          <w:tcPr>
            <w:tcW w:w="3420" w:type="dxa"/>
            <w:vAlign w:val="center"/>
          </w:tcPr>
          <w:p w14:paraId="3E62E951" w14:textId="77777777" w:rsidR="00544D7C" w:rsidRDefault="00544D7C" w:rsidP="00C34AFB">
            <w:pPr>
              <w:pStyle w:val="HdatatablerowsCDF"/>
            </w:pPr>
            <w:r>
              <w:t>When the I</w:t>
            </w:r>
            <w:r w:rsidRPr="00F648BC">
              <w:rPr>
                <w:szCs w:val="20"/>
                <w:vertAlign w:val="superscript"/>
              </w:rPr>
              <w:t>2</w:t>
            </w:r>
            <w:r>
              <w:t>C Bus is free, does the Source respond to Sink Initiated START Condition by:</w:t>
            </w:r>
          </w:p>
          <w:p w14:paraId="739DAE40" w14:textId="3BE2AA0A" w:rsidR="00544D7C" w:rsidRDefault="00544D7C" w:rsidP="00C34AFB">
            <w:pPr>
              <w:pStyle w:val="HdatatablerowsCDF"/>
            </w:pPr>
            <w:r>
              <w:t>1) Completing a Valid I</w:t>
            </w:r>
            <w:r w:rsidRPr="00F648BC">
              <w:rPr>
                <w:szCs w:val="20"/>
                <w:vertAlign w:val="superscript"/>
              </w:rPr>
              <w:t>2</w:t>
            </w:r>
            <w:r>
              <w:t>C Transaction (VIT) to read the SCDC Update Flags (answer Y), or</w:t>
            </w:r>
          </w:p>
          <w:p w14:paraId="1135C86B" w14:textId="6DD6A2E5" w:rsidR="00544D7C" w:rsidRPr="00904B7A" w:rsidRDefault="00544D7C" w:rsidP="00C34AFB">
            <w:pPr>
              <w:pStyle w:val="HdatatablerowsCDF"/>
            </w:pPr>
            <w:r>
              <w:t>2) Generating a STOP condition by driving SDA low, then generating a valid LOW period on SCL by driving SCL low and then releasing it after the minimum low period, tLow, and then releasing SDA, and then subsequently reading the SCDC Update Flags registers (answer N)?</w:t>
            </w:r>
          </w:p>
        </w:tc>
        <w:tc>
          <w:tcPr>
            <w:tcW w:w="1170" w:type="dxa"/>
            <w:vAlign w:val="center"/>
          </w:tcPr>
          <w:p w14:paraId="57565CEE" w14:textId="3E7FC30C" w:rsidR="00544D7C" w:rsidRPr="00904B7A" w:rsidRDefault="00544D7C" w:rsidP="00C34AFB">
            <w:pPr>
              <w:pStyle w:val="HdatatablerowsCDF"/>
            </w:pPr>
            <w:r w:rsidRPr="00904B7A">
              <w:t>Y/N</w:t>
            </w:r>
          </w:p>
        </w:tc>
        <w:tc>
          <w:tcPr>
            <w:tcW w:w="1170" w:type="dxa"/>
            <w:vAlign w:val="center"/>
          </w:tcPr>
          <w:p w14:paraId="2737E8CF" w14:textId="466A6812" w:rsidR="00544D7C" w:rsidRPr="00904B7A" w:rsidRDefault="00544D7C" w:rsidP="00C34AFB">
            <w:pPr>
              <w:pStyle w:val="HdatatablerowsCDF"/>
            </w:pPr>
            <w:r w:rsidRPr="00904B7A">
              <w:t>Y/N</w:t>
            </w:r>
          </w:p>
        </w:tc>
      </w:tr>
      <w:tr w:rsidR="00544D7C" w:rsidRPr="00904B7A" w14:paraId="019BBB6B"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Align w:val="center"/>
          </w:tcPr>
          <w:p w14:paraId="136E0079" w14:textId="42C77DE1" w:rsidR="00544D7C" w:rsidRPr="004B1CBE" w:rsidRDefault="00544D7C" w:rsidP="00C34AFB">
            <w:pPr>
              <w:pStyle w:val="HdatatablerowsCDF"/>
            </w:pPr>
            <w:bookmarkStart w:id="1036" w:name="Source_RR_Subsequent_Read_Time"/>
            <w:r w:rsidRPr="00544D7C">
              <w:t>Source_RR_Subsequent_Read_Time</w:t>
            </w:r>
            <w:bookmarkEnd w:id="1036"/>
          </w:p>
        </w:tc>
        <w:tc>
          <w:tcPr>
            <w:tcW w:w="3420" w:type="dxa"/>
            <w:vAlign w:val="center"/>
          </w:tcPr>
          <w:p w14:paraId="7E14DA26" w14:textId="2C37BA91" w:rsidR="00544D7C" w:rsidRPr="00904B7A" w:rsidRDefault="00262C5B" w:rsidP="00C34AFB">
            <w:pPr>
              <w:pStyle w:val="HdatatablerowsCDF"/>
            </w:pPr>
            <w:r w:rsidRPr="00262C5B">
              <w:t>If Source_RR_VIT_Reply is “Yes” then respond with “N/A”. If Source_RR_VIT_Reply is “No”, then what is the time, in milliseconds, that the Source requires to complete its response to a Sink Initiated START condition by subsequently reading the SCDC Update Flags registers? Note that a response time of 0.5 ms is deemed achievable but is not required for compliance with the specification. Implementations with slower response times are more likely to require revision to upgrade their capabilities to meet the latency and throughput requirements of future HDMI features that leverage the Read Request infrastructure for upstream communications.</w:t>
            </w:r>
          </w:p>
        </w:tc>
        <w:tc>
          <w:tcPr>
            <w:tcW w:w="1170" w:type="dxa"/>
            <w:vAlign w:val="center"/>
          </w:tcPr>
          <w:p w14:paraId="0101ECDA" w14:textId="5B0A2C7D" w:rsidR="00544D7C" w:rsidRPr="00904B7A" w:rsidRDefault="00262C5B" w:rsidP="00C34AFB">
            <w:pPr>
              <w:pStyle w:val="HdatatablerowsCDF"/>
            </w:pPr>
            <w:r>
              <w:t>N/A or value(ms)</w:t>
            </w:r>
          </w:p>
        </w:tc>
        <w:tc>
          <w:tcPr>
            <w:tcW w:w="1170" w:type="dxa"/>
            <w:vAlign w:val="center"/>
          </w:tcPr>
          <w:p w14:paraId="41E82337" w14:textId="7B2E077E" w:rsidR="00544D7C" w:rsidRPr="00904B7A" w:rsidRDefault="00262C5B" w:rsidP="00C34AFB">
            <w:pPr>
              <w:pStyle w:val="HdatatablerowsCDF"/>
            </w:pPr>
            <w:r>
              <w:t>N/A or value(ms)</w:t>
            </w:r>
          </w:p>
        </w:tc>
      </w:tr>
    </w:tbl>
    <w:p w14:paraId="05E173A5" w14:textId="5153ED04" w:rsidR="00D1601A" w:rsidRPr="00904B7A" w:rsidRDefault="00F2562B" w:rsidP="00D1601A">
      <w:pPr>
        <w:pStyle w:val="Caption"/>
      </w:pPr>
      <w:bookmarkStart w:id="1037" w:name="_Toc242777270"/>
      <w:r>
        <w:t>Table C</w:t>
      </w:r>
      <w:r w:rsidR="00D1601A" w:rsidRPr="00904B7A">
        <w:noBreakHyphen/>
      </w:r>
      <w:fldSimple w:instr=" SEQ Table \* ARABIC \s 1 ">
        <w:r w:rsidR="00B7622A">
          <w:rPr>
            <w:noProof/>
          </w:rPr>
          <w:t>12</w:t>
        </w:r>
      </w:fldSimple>
      <w:r w:rsidR="00D1601A" w:rsidRPr="00904B7A">
        <w:t xml:space="preserve"> Source DUT Capabilitie</w:t>
      </w:r>
      <w:r w:rsidR="00D1601A">
        <w:t>s Declaration – Character Error Detection</w:t>
      </w:r>
      <w:bookmarkEnd w:id="1037"/>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78"/>
        <w:gridCol w:w="3420"/>
        <w:gridCol w:w="1170"/>
        <w:gridCol w:w="1170"/>
      </w:tblGrid>
      <w:tr w:rsidR="00D1601A" w:rsidRPr="00904B7A" w14:paraId="1B686FD9" w14:textId="77777777" w:rsidTr="00C70C7C">
        <w:trPr>
          <w:cantSplit/>
          <w:tblHeader/>
        </w:trPr>
        <w:tc>
          <w:tcPr>
            <w:tcW w:w="3078" w:type="dxa"/>
          </w:tcPr>
          <w:p w14:paraId="351E2DAD" w14:textId="77777777" w:rsidR="00D1601A" w:rsidRPr="00904B7A" w:rsidRDefault="00D1601A" w:rsidP="00D1601A">
            <w:pPr>
              <w:pStyle w:val="Hdatatableheading"/>
            </w:pPr>
            <w:r w:rsidRPr="00904B7A">
              <w:t>Field Name</w:t>
            </w:r>
          </w:p>
        </w:tc>
        <w:tc>
          <w:tcPr>
            <w:tcW w:w="3420" w:type="dxa"/>
          </w:tcPr>
          <w:p w14:paraId="61CB0A2E" w14:textId="77777777" w:rsidR="00D1601A" w:rsidRPr="00904B7A" w:rsidRDefault="00D1601A" w:rsidP="00D1601A">
            <w:pPr>
              <w:pStyle w:val="Hdatatableheading"/>
            </w:pPr>
            <w:r w:rsidRPr="00904B7A">
              <w:t>Field Definition</w:t>
            </w:r>
          </w:p>
        </w:tc>
        <w:tc>
          <w:tcPr>
            <w:tcW w:w="1170" w:type="dxa"/>
          </w:tcPr>
          <w:p w14:paraId="455279BA" w14:textId="77777777" w:rsidR="00D1601A" w:rsidRPr="00904B7A" w:rsidRDefault="00D1601A" w:rsidP="00D1601A">
            <w:pPr>
              <w:pStyle w:val="Hdatatableheading"/>
            </w:pPr>
            <w:r w:rsidRPr="00904B7A">
              <w:t>Choices</w:t>
            </w:r>
          </w:p>
        </w:tc>
        <w:tc>
          <w:tcPr>
            <w:tcW w:w="1170" w:type="dxa"/>
          </w:tcPr>
          <w:p w14:paraId="0814A772" w14:textId="77777777" w:rsidR="00D1601A" w:rsidRPr="00904B7A" w:rsidRDefault="00D1601A" w:rsidP="00D1601A">
            <w:pPr>
              <w:pStyle w:val="Hdatatableheading"/>
            </w:pPr>
            <w:r w:rsidRPr="00904B7A">
              <w:t>Repeater Mini-CDF</w:t>
            </w:r>
          </w:p>
        </w:tc>
      </w:tr>
      <w:tr w:rsidR="00D1601A" w:rsidRPr="00904B7A" w14:paraId="55909235"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Align w:val="center"/>
          </w:tcPr>
          <w:p w14:paraId="10978A7D" w14:textId="394B83A7" w:rsidR="00D1601A" w:rsidRPr="00904B7A" w:rsidRDefault="00D1601A" w:rsidP="00D1601A">
            <w:pPr>
              <w:pStyle w:val="HdatatablerowsCDF"/>
            </w:pPr>
            <w:bookmarkStart w:id="1038" w:name="Source_SCDC_CED_Counter_Read"/>
            <w:r w:rsidRPr="00D1601A">
              <w:t>Source_SCDC_CED_Counter_Read</w:t>
            </w:r>
            <w:bookmarkEnd w:id="1038"/>
          </w:p>
        </w:tc>
        <w:tc>
          <w:tcPr>
            <w:tcW w:w="3420" w:type="dxa"/>
            <w:vAlign w:val="center"/>
          </w:tcPr>
          <w:p w14:paraId="20A888CC" w14:textId="000312CF" w:rsidR="00D1601A" w:rsidRPr="00904B7A" w:rsidRDefault="00D1601A" w:rsidP="00D1601A">
            <w:pPr>
              <w:pStyle w:val="HdatatablerowsCDF"/>
            </w:pPr>
            <w:r w:rsidRPr="00544D7C">
              <w:t xml:space="preserve">Does the </w:t>
            </w:r>
            <w:r>
              <w:t>Source support reading of the CED counters?</w:t>
            </w:r>
          </w:p>
        </w:tc>
        <w:tc>
          <w:tcPr>
            <w:tcW w:w="1170" w:type="dxa"/>
            <w:vAlign w:val="center"/>
          </w:tcPr>
          <w:p w14:paraId="7C94B41A" w14:textId="77777777" w:rsidR="00D1601A" w:rsidRPr="00904B7A" w:rsidRDefault="00D1601A" w:rsidP="00D1601A">
            <w:pPr>
              <w:pStyle w:val="HdatatablerowsCDF"/>
            </w:pPr>
            <w:r w:rsidRPr="00904B7A">
              <w:t>Y/N</w:t>
            </w:r>
          </w:p>
        </w:tc>
        <w:tc>
          <w:tcPr>
            <w:tcW w:w="1170" w:type="dxa"/>
            <w:vAlign w:val="center"/>
          </w:tcPr>
          <w:p w14:paraId="6FCE39E9" w14:textId="77777777" w:rsidR="00D1601A" w:rsidRPr="00904B7A" w:rsidRDefault="00D1601A" w:rsidP="00D1601A">
            <w:pPr>
              <w:pStyle w:val="HdatatablerowsCDF"/>
            </w:pPr>
            <w:r w:rsidRPr="00904B7A">
              <w:t>Y/N</w:t>
            </w:r>
          </w:p>
        </w:tc>
      </w:tr>
      <w:tr w:rsidR="00F759B0" w:rsidRPr="00904B7A" w14:paraId="1BEDB526"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3078" w:type="dxa"/>
            <w:vAlign w:val="center"/>
          </w:tcPr>
          <w:p w14:paraId="41984283" w14:textId="7F0B2AF3" w:rsidR="00F759B0" w:rsidRPr="00D1601A" w:rsidRDefault="00F759B0" w:rsidP="00D1601A">
            <w:pPr>
              <w:pStyle w:val="HdatatablerowsCDF"/>
            </w:pPr>
            <w:bookmarkStart w:id="1039" w:name="Source_SCDC_CED_Counter_Read_procedure"/>
            <w:r w:rsidRPr="00F759B0">
              <w:t>Source_SCDC_CED_Counter_Read_procedure</w:t>
            </w:r>
            <w:bookmarkEnd w:id="1039"/>
          </w:p>
        </w:tc>
        <w:tc>
          <w:tcPr>
            <w:tcW w:w="3420" w:type="dxa"/>
            <w:vAlign w:val="center"/>
          </w:tcPr>
          <w:p w14:paraId="093C7AC1" w14:textId="78044D16" w:rsidR="00F759B0" w:rsidRPr="00544D7C" w:rsidRDefault="00F759B0" w:rsidP="00F759B0">
            <w:pPr>
              <w:pStyle w:val="HdatatablerowsCDF"/>
            </w:pPr>
            <w:r w:rsidRPr="00F759B0">
              <w:t xml:space="preserve">Describe how to </w:t>
            </w:r>
            <w:r>
              <w:t>cause the</w:t>
            </w:r>
            <w:r w:rsidRPr="00F759B0">
              <w:t xml:space="preserve"> Source </w:t>
            </w:r>
            <w:r>
              <w:t>to read the CED Error Counters.</w:t>
            </w:r>
          </w:p>
        </w:tc>
        <w:tc>
          <w:tcPr>
            <w:tcW w:w="1170" w:type="dxa"/>
            <w:vAlign w:val="center"/>
          </w:tcPr>
          <w:p w14:paraId="703DE573" w14:textId="580E439F" w:rsidR="00F759B0" w:rsidRPr="00904B7A" w:rsidRDefault="00F759B0" w:rsidP="00D1601A">
            <w:pPr>
              <w:pStyle w:val="HdatatablerowsCDF"/>
            </w:pPr>
            <w:r>
              <w:t>Description</w:t>
            </w:r>
          </w:p>
        </w:tc>
        <w:tc>
          <w:tcPr>
            <w:tcW w:w="1170" w:type="dxa"/>
            <w:vAlign w:val="center"/>
          </w:tcPr>
          <w:p w14:paraId="1198547B" w14:textId="2C03E51A" w:rsidR="00F759B0" w:rsidRPr="00904B7A" w:rsidRDefault="00F759B0" w:rsidP="00D1601A">
            <w:pPr>
              <w:pStyle w:val="HdatatablerowsCDF"/>
            </w:pPr>
            <w:r>
              <w:t>Description</w:t>
            </w:r>
          </w:p>
        </w:tc>
      </w:tr>
    </w:tbl>
    <w:p w14:paraId="5ECF6F5C" w14:textId="77777777" w:rsidR="003A342D" w:rsidRPr="00904B7A" w:rsidRDefault="003A342D" w:rsidP="00D41BEB">
      <w:pPr>
        <w:pStyle w:val="HBody"/>
      </w:pPr>
    </w:p>
    <w:p w14:paraId="2C1668CA" w14:textId="3AC1CA5A" w:rsidR="00D54367" w:rsidRPr="00904B7A" w:rsidRDefault="00D54367" w:rsidP="00A41FDF">
      <w:pPr>
        <w:pStyle w:val="HAppendix1"/>
      </w:pPr>
      <w:bookmarkStart w:id="1040" w:name="_Toc234530048"/>
      <w:bookmarkStart w:id="1041" w:name="_Ref235093018"/>
      <w:bookmarkStart w:id="1042" w:name="_Ref240991721"/>
      <w:bookmarkStart w:id="1043" w:name="_Ref241728801"/>
      <w:bookmarkStart w:id="1044" w:name="_Ref241759352"/>
      <w:bookmarkStart w:id="1045" w:name="_Ref241770361"/>
      <w:bookmarkStart w:id="1046" w:name="_Toc242776995"/>
      <w:r w:rsidRPr="00904B7A">
        <w:t>Sink DUT Ca</w:t>
      </w:r>
      <w:r w:rsidR="005F617E">
        <w:t>pabilities Declaration Form (Normative</w:t>
      </w:r>
      <w:r w:rsidRPr="00904B7A">
        <w:t>)</w:t>
      </w:r>
      <w:bookmarkEnd w:id="1040"/>
      <w:bookmarkEnd w:id="1041"/>
      <w:bookmarkEnd w:id="1042"/>
      <w:bookmarkEnd w:id="1043"/>
      <w:bookmarkEnd w:id="1044"/>
      <w:bookmarkEnd w:id="1045"/>
      <w:bookmarkEnd w:id="1046"/>
    </w:p>
    <w:p w14:paraId="0D94E1BF" w14:textId="6A7D108B" w:rsidR="00B605AC" w:rsidRPr="00904B7A" w:rsidRDefault="00B605AC" w:rsidP="00B605AC">
      <w:pPr>
        <w:pStyle w:val="HBody"/>
      </w:pPr>
      <w:r w:rsidRPr="00904B7A">
        <w:t xml:space="preserve">The following declaration </w:t>
      </w:r>
      <w:r w:rsidR="00D7784F" w:rsidRPr="00904B7A">
        <w:t>shall</w:t>
      </w:r>
      <w:r w:rsidRPr="00904B7A">
        <w:t xml:space="preserve"> be completed prior to testing. </w:t>
      </w:r>
      <w:r w:rsidR="0058039F" w:rsidRPr="00904B7A">
        <w:t xml:space="preserve"> </w:t>
      </w:r>
      <w:r w:rsidRPr="00904B7A">
        <w:t>The options that are supported will be used to determine which groups of tests are performed.</w:t>
      </w:r>
    </w:p>
    <w:p w14:paraId="789224DE" w14:textId="77777777" w:rsidR="00B605AC" w:rsidRPr="00904B7A" w:rsidRDefault="00B605AC" w:rsidP="00B605AC">
      <w:pPr>
        <w:pStyle w:val="Appendix2PgBreak"/>
      </w:pPr>
      <w:bookmarkStart w:id="1047" w:name="_Toc136627755"/>
      <w:bookmarkStart w:id="1048" w:name="_Toc332028913"/>
      <w:bookmarkStart w:id="1049" w:name="_Toc234530049"/>
      <w:bookmarkStart w:id="1050" w:name="_Toc242776996"/>
      <w:r w:rsidRPr="00904B7A">
        <w:t>Sink Characteristics</w:t>
      </w:r>
      <w:bookmarkEnd w:id="1047"/>
      <w:bookmarkEnd w:id="1048"/>
      <w:bookmarkEnd w:id="1049"/>
      <w:bookmarkEnd w:id="1050"/>
    </w:p>
    <w:p w14:paraId="199D4393" w14:textId="358DB40C" w:rsidR="00B605AC" w:rsidRPr="00904B7A" w:rsidRDefault="0041454B" w:rsidP="0000080D">
      <w:pPr>
        <w:pStyle w:val="HBody"/>
      </w:pPr>
      <w:r w:rsidRPr="0041454B">
        <w:t xml:space="preserve">Must be filled out for SINK products and Sink (consuming) functions of REPEATER products. </w:t>
      </w:r>
      <w:r w:rsidRPr="0041454B">
        <w:tab/>
        <w:t>A copy of the following must be completed for each of the HDMI input ports on the product (</w:t>
      </w:r>
      <w:r>
        <w:t xml:space="preserve">see CDF field </w:t>
      </w:r>
      <w:r w:rsidRPr="0041454B">
        <w:t xml:space="preserve">HDMI_input_count, </w:t>
      </w:r>
      <w:r>
        <w:t xml:space="preserve">in </w:t>
      </w:r>
      <w:r>
        <w:fldChar w:fldCharType="begin"/>
      </w:r>
      <w:r>
        <w:instrText xml:space="preserve"> REF _Ref241719637 \n \h </w:instrText>
      </w:r>
      <w:r>
        <w:fldChar w:fldCharType="separate"/>
      </w:r>
      <w:r w:rsidR="00B7622A">
        <w:t>Appendix B</w:t>
      </w:r>
      <w:r>
        <w:fldChar w:fldCharType="end"/>
      </w:r>
      <w:r w:rsidRPr="0041454B">
        <w:t>). If several ports have identical characteristics, only one of the following needs to be completed for that group of ports. Please indicate which port</w:t>
      </w:r>
      <w:r>
        <w:t>s are covered by this section</w:t>
      </w:r>
      <w:r w:rsidR="00B605AC" w:rsidRPr="00904B7A">
        <w:t>.</w:t>
      </w:r>
      <w:r w:rsidR="0000080D">
        <w:tab/>
      </w:r>
      <w:r w:rsidR="0000080D">
        <w:tab/>
      </w:r>
      <w:r w:rsidR="0000080D">
        <w:tab/>
      </w:r>
      <w:r w:rsidR="0000080D">
        <w:tab/>
      </w:r>
    </w:p>
    <w:p w14:paraId="5FA1F03A" w14:textId="12BCC17B" w:rsidR="00782E9A" w:rsidRPr="00904B7A" w:rsidRDefault="00F2562B" w:rsidP="00782E9A">
      <w:pPr>
        <w:pStyle w:val="Caption"/>
      </w:pPr>
      <w:bookmarkStart w:id="1051" w:name="_Toc234530202"/>
      <w:bookmarkStart w:id="1052" w:name="_Toc242777271"/>
      <w:r>
        <w:t>Table D</w:t>
      </w:r>
      <w:r w:rsidR="00F813C0" w:rsidRPr="00904B7A">
        <w:t>-</w:t>
      </w:r>
      <w:fldSimple w:instr=" SEQ Table \* ARABIC \r 1 ">
        <w:r w:rsidR="00B7622A">
          <w:rPr>
            <w:noProof/>
          </w:rPr>
          <w:t>1</w:t>
        </w:r>
      </w:fldSimple>
      <w:r w:rsidR="00782E9A" w:rsidRPr="00904B7A">
        <w:t xml:space="preserve"> </w:t>
      </w:r>
      <w:r w:rsidR="00F813C0" w:rsidRPr="00904B7A">
        <w:t>Sink</w:t>
      </w:r>
      <w:r w:rsidR="00782E9A" w:rsidRPr="00904B7A">
        <w:t xml:space="preserve"> D</w:t>
      </w:r>
      <w:r w:rsidR="00100EC4" w:rsidRPr="00904B7A">
        <w:t>UT Capabilities Declaration –</w:t>
      </w:r>
      <w:r w:rsidR="00782E9A" w:rsidRPr="00904B7A">
        <w:t xml:space="preserve"> </w:t>
      </w:r>
      <w:r w:rsidR="00F813C0" w:rsidRPr="00904B7A">
        <w:t>Ports</w:t>
      </w:r>
      <w:bookmarkEnd w:id="1051"/>
      <w:bookmarkEnd w:id="1052"/>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348"/>
        <w:gridCol w:w="5490"/>
      </w:tblGrid>
      <w:tr w:rsidR="00B605AC" w:rsidRPr="00904B7A" w14:paraId="7CF5B829" w14:textId="77777777" w:rsidTr="00B605AC">
        <w:tc>
          <w:tcPr>
            <w:tcW w:w="3348" w:type="dxa"/>
          </w:tcPr>
          <w:p w14:paraId="413619AC" w14:textId="78563AD3" w:rsidR="00B605AC" w:rsidRPr="00904B7A" w:rsidRDefault="00B605AC" w:rsidP="00FC75B9">
            <w:pPr>
              <w:pStyle w:val="HdatatablerowsCDF"/>
            </w:pPr>
            <w:r w:rsidRPr="00904B7A">
              <w:t xml:space="preserve">Which HDMI input ports are covered by </w:t>
            </w:r>
            <w:r w:rsidR="00FC75B9">
              <w:fldChar w:fldCharType="begin"/>
            </w:r>
            <w:r w:rsidR="00FC75B9">
              <w:instrText xml:space="preserve"> REF _Ref241770361 \n \h </w:instrText>
            </w:r>
            <w:r w:rsidR="00FC75B9">
              <w:fldChar w:fldCharType="separate"/>
            </w:r>
            <w:r w:rsidR="00B7622A">
              <w:t>Appendix D</w:t>
            </w:r>
            <w:r w:rsidR="00FC75B9">
              <w:fldChar w:fldCharType="end"/>
            </w:r>
            <w:r w:rsidRPr="00904B7A">
              <w:t>?</w:t>
            </w:r>
          </w:p>
        </w:tc>
        <w:tc>
          <w:tcPr>
            <w:tcW w:w="5490" w:type="dxa"/>
          </w:tcPr>
          <w:p w14:paraId="5383A8F6" w14:textId="77777777" w:rsidR="00B605AC" w:rsidRPr="00904B7A" w:rsidRDefault="00B605AC" w:rsidP="00C34AFB">
            <w:pPr>
              <w:pStyle w:val="HdatatablerowsCDF"/>
            </w:pPr>
          </w:p>
        </w:tc>
      </w:tr>
      <w:tr w:rsidR="00B605AC" w:rsidRPr="00904B7A" w14:paraId="2304ECA7" w14:textId="77777777" w:rsidTr="00B605AC">
        <w:tc>
          <w:tcPr>
            <w:tcW w:w="3348" w:type="dxa"/>
          </w:tcPr>
          <w:p w14:paraId="79A6F214" w14:textId="7FAB0894" w:rsidR="00B605AC" w:rsidRPr="00904B7A" w:rsidRDefault="00B605AC" w:rsidP="00C34AFB">
            <w:pPr>
              <w:pStyle w:val="HdatatablerowsCDF"/>
            </w:pPr>
            <w:r w:rsidRPr="00904B7A">
              <w:t xml:space="preserve">Is </w:t>
            </w:r>
            <w:r w:rsidR="00FC75B9" w:rsidRPr="00904B7A">
              <w:t xml:space="preserve">by </w:t>
            </w:r>
            <w:r w:rsidR="00FC75B9">
              <w:fldChar w:fldCharType="begin"/>
            </w:r>
            <w:r w:rsidR="00FC75B9">
              <w:instrText xml:space="preserve"> REF _Ref241770361 \n \h </w:instrText>
            </w:r>
            <w:r w:rsidR="00FC75B9">
              <w:fldChar w:fldCharType="separate"/>
            </w:r>
            <w:r w:rsidR="00B7622A">
              <w:t>Appendix D</w:t>
            </w:r>
            <w:r w:rsidR="00FC75B9">
              <w:fldChar w:fldCharType="end"/>
            </w:r>
            <w:r w:rsidR="00FC75B9">
              <w:t xml:space="preserve"> being used as </w:t>
            </w:r>
            <w:r w:rsidRPr="00904B7A">
              <w:t>part of a mini-CDF meant for Repeater functionality testing?</w:t>
            </w:r>
          </w:p>
        </w:tc>
        <w:tc>
          <w:tcPr>
            <w:tcW w:w="5490" w:type="dxa"/>
          </w:tcPr>
          <w:p w14:paraId="14A1ECC5" w14:textId="77777777" w:rsidR="00B605AC" w:rsidRPr="00904B7A" w:rsidRDefault="00B605AC" w:rsidP="00C34AFB">
            <w:pPr>
              <w:pStyle w:val="HdatatablerowsCDF"/>
            </w:pPr>
          </w:p>
        </w:tc>
      </w:tr>
    </w:tbl>
    <w:p w14:paraId="0EF78728" w14:textId="77777777" w:rsidR="00B605AC" w:rsidRPr="00904B7A" w:rsidRDefault="00B605AC" w:rsidP="00B605AC">
      <w:pPr>
        <w:rPr>
          <w:rFonts w:ascii="Arial" w:hAnsi="Arial" w:cs="Arial"/>
          <w:lang w:eastAsia="ja-JP"/>
        </w:rPr>
      </w:pPr>
    </w:p>
    <w:p w14:paraId="2E6453C6" w14:textId="24F66FDE" w:rsidR="00100EC4" w:rsidRPr="00904B7A" w:rsidRDefault="00F2562B" w:rsidP="00100EC4">
      <w:pPr>
        <w:pStyle w:val="Caption"/>
      </w:pPr>
      <w:bookmarkStart w:id="1053" w:name="_Toc234530203"/>
      <w:bookmarkStart w:id="1054" w:name="_Toc242777272"/>
      <w:r>
        <w:t>Table D</w:t>
      </w:r>
      <w:r w:rsidR="00100EC4" w:rsidRPr="00904B7A">
        <w:t>-</w:t>
      </w:r>
      <w:fldSimple w:instr=" SEQ Table \* ARABIC \s 1 ">
        <w:r w:rsidR="00B7622A">
          <w:rPr>
            <w:noProof/>
          </w:rPr>
          <w:t>2</w:t>
        </w:r>
      </w:fldSimple>
      <w:r w:rsidR="00100EC4" w:rsidRPr="00904B7A">
        <w:t xml:space="preserve"> Sink DUT Capabilities Declaration – </w:t>
      </w:r>
      <w:r w:rsidR="00031D21" w:rsidRPr="00904B7A">
        <w:t>6G</w:t>
      </w:r>
      <w:r w:rsidR="00100EC4" w:rsidRPr="00904B7A">
        <w:t xml:space="preserve"> - Video</w:t>
      </w:r>
      <w:bookmarkEnd w:id="1053"/>
      <w:bookmarkEnd w:id="10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3928"/>
        <w:gridCol w:w="1020"/>
        <w:gridCol w:w="1392"/>
      </w:tblGrid>
      <w:tr w:rsidR="00B605AC" w:rsidRPr="00904B7A" w14:paraId="580DB4F7" w14:textId="77777777" w:rsidTr="003D25AA">
        <w:trPr>
          <w:tblHeader/>
        </w:trPr>
        <w:tc>
          <w:tcPr>
            <w:tcW w:w="0" w:type="auto"/>
          </w:tcPr>
          <w:p w14:paraId="4908BDC2" w14:textId="77777777" w:rsidR="00B605AC" w:rsidRPr="00FD4488" w:rsidRDefault="00B605AC">
            <w:pPr>
              <w:pStyle w:val="Hdatatableheading"/>
            </w:pPr>
            <w:r w:rsidRPr="00FD4488">
              <w:t>Field Name</w:t>
            </w:r>
          </w:p>
        </w:tc>
        <w:tc>
          <w:tcPr>
            <w:tcW w:w="0" w:type="auto"/>
          </w:tcPr>
          <w:p w14:paraId="6F64861A" w14:textId="77777777" w:rsidR="00B605AC" w:rsidRPr="00FD4488" w:rsidRDefault="00B605AC">
            <w:pPr>
              <w:pStyle w:val="Hdatatableheading"/>
            </w:pPr>
            <w:r w:rsidRPr="00FD4488">
              <w:t>Field Definition</w:t>
            </w:r>
          </w:p>
        </w:tc>
        <w:tc>
          <w:tcPr>
            <w:tcW w:w="0" w:type="auto"/>
          </w:tcPr>
          <w:p w14:paraId="7E799059" w14:textId="77777777" w:rsidR="00B605AC" w:rsidRPr="00FD4488" w:rsidRDefault="00B605AC">
            <w:pPr>
              <w:pStyle w:val="Hdatatableheading"/>
            </w:pPr>
            <w:r w:rsidRPr="00FD4488">
              <w:t>Choices</w:t>
            </w:r>
          </w:p>
        </w:tc>
        <w:tc>
          <w:tcPr>
            <w:tcW w:w="0" w:type="auto"/>
          </w:tcPr>
          <w:p w14:paraId="18A39EBF" w14:textId="77777777" w:rsidR="00B605AC" w:rsidRPr="00FD4488" w:rsidRDefault="00B605AC">
            <w:pPr>
              <w:pStyle w:val="Hdatatableheading"/>
            </w:pPr>
            <w:r w:rsidRPr="00FD4488">
              <w:t>Repeater Mini-CDF</w:t>
            </w:r>
          </w:p>
        </w:tc>
      </w:tr>
      <w:tr w:rsidR="00B605AC" w:rsidRPr="00904B7A" w14:paraId="636D6A88" w14:textId="77777777" w:rsidTr="00B605AC">
        <w:tc>
          <w:tcPr>
            <w:tcW w:w="0" w:type="auto"/>
          </w:tcPr>
          <w:p w14:paraId="5585355F" w14:textId="77777777" w:rsidR="00B605AC" w:rsidRPr="00C25597" w:rsidRDefault="00B605AC" w:rsidP="00C34AFB">
            <w:pPr>
              <w:pStyle w:val="HdatatablerowsCDF"/>
            </w:pPr>
            <w:bookmarkStart w:id="1055" w:name="Sink_Above_340"/>
            <w:r w:rsidRPr="00C25597">
              <w:t>Sink_Above_340</w:t>
            </w:r>
            <w:bookmarkEnd w:id="1055"/>
          </w:p>
        </w:tc>
        <w:tc>
          <w:tcPr>
            <w:tcW w:w="0" w:type="auto"/>
          </w:tcPr>
          <w:p w14:paraId="725D66EF" w14:textId="03EF1115" w:rsidR="00B605AC" w:rsidRPr="00F51F13" w:rsidRDefault="00B605AC" w:rsidP="00C34AFB">
            <w:pPr>
              <w:pStyle w:val="HdatatablerowsCDF"/>
            </w:pPr>
            <w:r w:rsidRPr="00C25597">
              <w:t xml:space="preserve">Does the product support any </w:t>
            </w:r>
            <w:r w:rsidR="00512A50" w:rsidRPr="00C25597">
              <w:t>Video Format</w:t>
            </w:r>
            <w:r w:rsidRPr="00F51F13">
              <w:t xml:space="preserve">/color </w:t>
            </w:r>
            <w:r w:rsidR="003A5430" w:rsidRPr="00F51F13">
              <w:t xml:space="preserve">mode </w:t>
            </w:r>
            <w:r w:rsidR="00850ADE">
              <w:t>for</w:t>
            </w:r>
            <w:r w:rsidR="003A5430" w:rsidRPr="00F51F13">
              <w:t xml:space="preserve"> TMDS</w:t>
            </w:r>
            <w:r w:rsidRPr="00F51F13">
              <w:t xml:space="preserve"> Character </w:t>
            </w:r>
            <w:r w:rsidR="00C11247" w:rsidRPr="00F51F13">
              <w:t xml:space="preserve">Rate </w:t>
            </w:r>
            <w:r w:rsidR="00850ADE">
              <w:t>above</w:t>
            </w:r>
            <w:r w:rsidRPr="00F51F13">
              <w:t xml:space="preserve"> 340Mcsc</w:t>
            </w:r>
            <w:r w:rsidR="00850ADE">
              <w:t xml:space="preserve"> up to 600Mcsc</w:t>
            </w:r>
            <w:r w:rsidRPr="00F51F13">
              <w:t>?</w:t>
            </w:r>
          </w:p>
        </w:tc>
        <w:tc>
          <w:tcPr>
            <w:tcW w:w="0" w:type="auto"/>
          </w:tcPr>
          <w:p w14:paraId="0442CE79" w14:textId="77777777" w:rsidR="00B605AC" w:rsidRPr="00F51F13" w:rsidRDefault="00B605AC" w:rsidP="00C34AFB">
            <w:pPr>
              <w:pStyle w:val="HdatatablerowsCDF"/>
            </w:pPr>
            <w:r w:rsidRPr="00F51F13">
              <w:t>Y/N</w:t>
            </w:r>
          </w:p>
        </w:tc>
        <w:tc>
          <w:tcPr>
            <w:tcW w:w="0" w:type="auto"/>
          </w:tcPr>
          <w:p w14:paraId="11F79DCD" w14:textId="77777777" w:rsidR="00B605AC" w:rsidRPr="00F51F13" w:rsidRDefault="00B605AC" w:rsidP="00C34AFB">
            <w:pPr>
              <w:pStyle w:val="HdatatablerowsCDF"/>
            </w:pPr>
            <w:r w:rsidRPr="00F51F13">
              <w:t>&lt;Fill in&gt;</w:t>
            </w:r>
          </w:p>
        </w:tc>
      </w:tr>
      <w:tr w:rsidR="00BF0257" w:rsidRPr="00904B7A" w14:paraId="476F8031" w14:textId="77777777" w:rsidTr="00B605AC">
        <w:tc>
          <w:tcPr>
            <w:tcW w:w="0" w:type="auto"/>
          </w:tcPr>
          <w:p w14:paraId="0B22F1DE" w14:textId="27C4D925" w:rsidR="00BF0257" w:rsidRPr="00C25597" w:rsidRDefault="00BF0257" w:rsidP="00C34AFB">
            <w:pPr>
              <w:pStyle w:val="HdatatablerowsCDF"/>
            </w:pPr>
            <w:bookmarkStart w:id="1056" w:name="Sink_Video_Formats_Above_340"/>
            <w:r w:rsidRPr="0012368A">
              <w:t>Sink_Video_Formats_Above_340</w:t>
            </w:r>
            <w:bookmarkEnd w:id="1056"/>
          </w:p>
        </w:tc>
        <w:tc>
          <w:tcPr>
            <w:tcW w:w="0" w:type="auto"/>
          </w:tcPr>
          <w:p w14:paraId="56A58F17" w14:textId="45CB35B6" w:rsidR="00BF0257" w:rsidRPr="00C25597" w:rsidRDefault="00BF0257" w:rsidP="00C34AFB">
            <w:pPr>
              <w:pStyle w:val="HdatatablerowsCDF"/>
            </w:pPr>
            <w:r w:rsidRPr="0012368A">
              <w:t xml:space="preserve">Which 2D Video Timings (other than 2160p) with TMDS Character Rate </w:t>
            </w:r>
            <w:r>
              <w:t>greater than</w:t>
            </w:r>
            <w:r w:rsidRPr="0012368A">
              <w:t xml:space="preserve"> 340 Mcsc are supported by the product?</w:t>
            </w:r>
          </w:p>
        </w:tc>
        <w:tc>
          <w:tcPr>
            <w:tcW w:w="0" w:type="auto"/>
          </w:tcPr>
          <w:p w14:paraId="286F3D19" w14:textId="1FD855B8" w:rsidR="00BF0257" w:rsidRPr="00F51F13" w:rsidRDefault="00BF0257" w:rsidP="00C34AFB">
            <w:pPr>
              <w:pStyle w:val="HdatatablerowsCDF"/>
            </w:pPr>
            <w:r w:rsidRPr="0012368A">
              <w:t>list formats</w:t>
            </w:r>
          </w:p>
        </w:tc>
        <w:tc>
          <w:tcPr>
            <w:tcW w:w="0" w:type="auto"/>
          </w:tcPr>
          <w:p w14:paraId="4E87B675" w14:textId="495D3C13" w:rsidR="00BF0257" w:rsidRPr="00F51F13" w:rsidRDefault="00BF0257" w:rsidP="00C34AFB">
            <w:pPr>
              <w:pStyle w:val="HdatatablerowsCDF"/>
            </w:pPr>
            <w:r w:rsidRPr="0012368A">
              <w:t>list formats</w:t>
            </w:r>
          </w:p>
        </w:tc>
      </w:tr>
      <w:tr w:rsidR="00BF0257" w:rsidRPr="00904B7A" w14:paraId="59D4A6B1" w14:textId="77777777" w:rsidTr="00B605AC">
        <w:tc>
          <w:tcPr>
            <w:tcW w:w="0" w:type="auto"/>
          </w:tcPr>
          <w:p w14:paraId="64D9E0A9" w14:textId="6ECE70F2" w:rsidR="00BF0257" w:rsidRPr="00C25597" w:rsidRDefault="00BF0257" w:rsidP="00C34AFB">
            <w:pPr>
              <w:pStyle w:val="HdatatablerowsCDF"/>
            </w:pPr>
            <w:bookmarkStart w:id="1057" w:name="Sink_Video_Formats_Above_340_DC"/>
            <w:r w:rsidRPr="0012368A">
              <w:t>Sink_Video_Formats_Above_340_D</w:t>
            </w:r>
            <w:r>
              <w:t>C</w:t>
            </w:r>
            <w:bookmarkEnd w:id="1057"/>
          </w:p>
        </w:tc>
        <w:tc>
          <w:tcPr>
            <w:tcW w:w="0" w:type="auto"/>
          </w:tcPr>
          <w:p w14:paraId="158C9089" w14:textId="785E89F8" w:rsidR="00BF0257" w:rsidRPr="00C25597" w:rsidRDefault="00BF0257" w:rsidP="00C34AFB">
            <w:pPr>
              <w:pStyle w:val="HdatatablerowsCDF"/>
            </w:pPr>
            <w:r w:rsidRPr="0012368A">
              <w:t xml:space="preserve">Which Deep Color Video Timings (other than 2160p) with TMDS Character Rate </w:t>
            </w:r>
            <w:r>
              <w:t>greater than</w:t>
            </w:r>
            <w:r w:rsidRPr="0012368A">
              <w:t xml:space="preserve"> 340 Mcsc are supported by the product?</w:t>
            </w:r>
          </w:p>
        </w:tc>
        <w:tc>
          <w:tcPr>
            <w:tcW w:w="0" w:type="auto"/>
          </w:tcPr>
          <w:p w14:paraId="4C9182C7" w14:textId="5DDFD85E" w:rsidR="00BF0257" w:rsidRPr="00F51F13" w:rsidRDefault="00BF0257" w:rsidP="00C34AFB">
            <w:pPr>
              <w:pStyle w:val="HdatatablerowsCDF"/>
            </w:pPr>
            <w:r w:rsidRPr="0012368A">
              <w:t>list formats</w:t>
            </w:r>
          </w:p>
        </w:tc>
        <w:tc>
          <w:tcPr>
            <w:tcW w:w="0" w:type="auto"/>
          </w:tcPr>
          <w:p w14:paraId="0552F02D" w14:textId="6F7C6FED" w:rsidR="00BF0257" w:rsidRPr="00F51F13" w:rsidRDefault="00BF0257" w:rsidP="00C34AFB">
            <w:pPr>
              <w:pStyle w:val="HdatatablerowsCDF"/>
            </w:pPr>
            <w:r w:rsidRPr="0012368A">
              <w:t>list formats</w:t>
            </w:r>
          </w:p>
        </w:tc>
      </w:tr>
      <w:tr w:rsidR="00BF0257" w:rsidRPr="00904B7A" w14:paraId="33268B9B" w14:textId="77777777" w:rsidTr="00B605AC">
        <w:tc>
          <w:tcPr>
            <w:tcW w:w="0" w:type="auto"/>
          </w:tcPr>
          <w:p w14:paraId="206DB644" w14:textId="13DED8E0" w:rsidR="00BF0257" w:rsidRPr="00C25597" w:rsidRDefault="00BF0257" w:rsidP="00C34AFB">
            <w:pPr>
              <w:pStyle w:val="HdatatablerowsCDF"/>
            </w:pPr>
            <w:bookmarkStart w:id="1058" w:name="Sink_Video_Formats_Above_340_3D"/>
            <w:r w:rsidRPr="0012368A">
              <w:t>Sink_Video_Formats_Above_340_3D</w:t>
            </w:r>
            <w:bookmarkEnd w:id="1058"/>
          </w:p>
        </w:tc>
        <w:tc>
          <w:tcPr>
            <w:tcW w:w="0" w:type="auto"/>
          </w:tcPr>
          <w:p w14:paraId="2BF60FE4" w14:textId="6732D3ED" w:rsidR="00BF0257" w:rsidRPr="00C25597" w:rsidRDefault="00BF0257" w:rsidP="00C34AFB">
            <w:pPr>
              <w:pStyle w:val="HdatatablerowsCDF"/>
            </w:pPr>
            <w:r w:rsidRPr="0012368A">
              <w:t xml:space="preserve">Which 3D Video Timings (other than 2160p) with TMDS Character Rate </w:t>
            </w:r>
            <w:r>
              <w:t>greater than</w:t>
            </w:r>
            <w:r w:rsidRPr="0012368A">
              <w:t xml:space="preserve"> 340 Mcsc are supported by the product?</w:t>
            </w:r>
          </w:p>
        </w:tc>
        <w:tc>
          <w:tcPr>
            <w:tcW w:w="0" w:type="auto"/>
          </w:tcPr>
          <w:p w14:paraId="19CC78B8" w14:textId="23F92109" w:rsidR="00BF0257" w:rsidRPr="00F51F13" w:rsidRDefault="00BF0257" w:rsidP="00C34AFB">
            <w:pPr>
              <w:pStyle w:val="HdatatablerowsCDF"/>
            </w:pPr>
            <w:r w:rsidRPr="0012368A">
              <w:t>list formats</w:t>
            </w:r>
          </w:p>
        </w:tc>
        <w:tc>
          <w:tcPr>
            <w:tcW w:w="0" w:type="auto"/>
          </w:tcPr>
          <w:p w14:paraId="543FEAFB" w14:textId="27752C5D" w:rsidR="00BF0257" w:rsidRPr="00F51F13" w:rsidRDefault="00BF0257" w:rsidP="00C34AFB">
            <w:pPr>
              <w:pStyle w:val="HdatatablerowsCDF"/>
            </w:pPr>
            <w:r w:rsidRPr="0012368A">
              <w:t>list formats</w:t>
            </w:r>
          </w:p>
        </w:tc>
      </w:tr>
    </w:tbl>
    <w:p w14:paraId="0EF75E6C" w14:textId="77777777" w:rsidR="008C4FB3" w:rsidRPr="00904B7A" w:rsidRDefault="008C4FB3" w:rsidP="00B605AC">
      <w:pPr>
        <w:pStyle w:val="HBody"/>
      </w:pPr>
    </w:p>
    <w:p w14:paraId="5074858C" w14:textId="1962DE7B" w:rsidR="00100EC4" w:rsidRPr="00904B7A" w:rsidRDefault="00F2562B" w:rsidP="00850ADE">
      <w:pPr>
        <w:pStyle w:val="Caption"/>
      </w:pPr>
      <w:bookmarkStart w:id="1059" w:name="_Toc234530204"/>
      <w:bookmarkStart w:id="1060" w:name="_Toc242777273"/>
      <w:r>
        <w:t>Table D</w:t>
      </w:r>
      <w:r w:rsidR="00100EC4" w:rsidRPr="00904B7A">
        <w:t>-</w:t>
      </w:r>
      <w:fldSimple w:instr=" SEQ Table \* ARABIC \s 1 ">
        <w:r w:rsidR="00B7622A">
          <w:rPr>
            <w:noProof/>
          </w:rPr>
          <w:t>3</w:t>
        </w:r>
      </w:fldSimple>
      <w:r w:rsidR="00100EC4" w:rsidRPr="00904B7A">
        <w:t xml:space="preserve"> Sink DUT Capabilities Declaration – YC</w:t>
      </w:r>
      <w:r w:rsidR="00100EC4" w:rsidRPr="00904B7A">
        <w:rPr>
          <w:vertAlign w:val="subscript"/>
        </w:rPr>
        <w:t>B</w:t>
      </w:r>
      <w:r w:rsidR="00100EC4" w:rsidRPr="00904B7A">
        <w:t>C</w:t>
      </w:r>
      <w:r w:rsidR="00100EC4" w:rsidRPr="00904B7A">
        <w:rPr>
          <w:vertAlign w:val="subscript"/>
        </w:rPr>
        <w:t>R</w:t>
      </w:r>
      <w:r w:rsidR="00100EC4" w:rsidRPr="00904B7A">
        <w:t xml:space="preserve"> 4:2:0 - Video</w:t>
      </w:r>
      <w:bookmarkEnd w:id="1059"/>
      <w:bookmarkEnd w:id="1060"/>
    </w:p>
    <w:tbl>
      <w:tblPr>
        <w:tblW w:w="95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08"/>
        <w:gridCol w:w="4110"/>
        <w:gridCol w:w="990"/>
        <w:gridCol w:w="1350"/>
      </w:tblGrid>
      <w:tr w:rsidR="004B5AED" w:rsidRPr="00FD4488" w14:paraId="2A1DF21D" w14:textId="77777777" w:rsidTr="00C70C7C">
        <w:trPr>
          <w:cantSplit/>
          <w:tblHeader/>
        </w:trPr>
        <w:tc>
          <w:tcPr>
            <w:tcW w:w="3108" w:type="dxa"/>
          </w:tcPr>
          <w:p w14:paraId="1CBA4994" w14:textId="77777777" w:rsidR="004B5AED" w:rsidRPr="00FD4488" w:rsidRDefault="004B5AED" w:rsidP="003D25AA">
            <w:pPr>
              <w:pStyle w:val="Hdatatableheading"/>
            </w:pPr>
            <w:r w:rsidRPr="00FD4488">
              <w:t>Field Name</w:t>
            </w:r>
          </w:p>
        </w:tc>
        <w:tc>
          <w:tcPr>
            <w:tcW w:w="4110" w:type="dxa"/>
          </w:tcPr>
          <w:p w14:paraId="31A568F1" w14:textId="77777777" w:rsidR="004B5AED" w:rsidRPr="00FD4488" w:rsidRDefault="004B5AED" w:rsidP="003D25AA">
            <w:pPr>
              <w:pStyle w:val="Hdatatableheading"/>
            </w:pPr>
            <w:r w:rsidRPr="00FD4488">
              <w:t>Field Definition</w:t>
            </w:r>
          </w:p>
        </w:tc>
        <w:tc>
          <w:tcPr>
            <w:tcW w:w="990" w:type="dxa"/>
          </w:tcPr>
          <w:p w14:paraId="31B7A58A" w14:textId="77777777" w:rsidR="004B5AED" w:rsidRPr="00FD4488" w:rsidRDefault="004B5AED">
            <w:pPr>
              <w:pStyle w:val="Hdatatableheading"/>
            </w:pPr>
            <w:r w:rsidRPr="00FD4488">
              <w:t>Choices</w:t>
            </w:r>
          </w:p>
        </w:tc>
        <w:tc>
          <w:tcPr>
            <w:tcW w:w="1350" w:type="dxa"/>
          </w:tcPr>
          <w:p w14:paraId="6D567D9D" w14:textId="77777777" w:rsidR="004B5AED" w:rsidRPr="00FD4488" w:rsidRDefault="004B5AED">
            <w:pPr>
              <w:pStyle w:val="Hdatatableheading"/>
            </w:pPr>
            <w:r w:rsidRPr="00FD4488">
              <w:t>Repeater Mini-CDF</w:t>
            </w:r>
          </w:p>
        </w:tc>
      </w:tr>
      <w:tr w:rsidR="00E32282" w:rsidRPr="00FD4488" w14:paraId="438F987D" w14:textId="77777777" w:rsidTr="00C70C7C">
        <w:trPr>
          <w:cantSplit/>
        </w:trPr>
        <w:tc>
          <w:tcPr>
            <w:tcW w:w="3108" w:type="dxa"/>
          </w:tcPr>
          <w:p w14:paraId="3D2D69DC" w14:textId="77777777" w:rsidR="004B5AED" w:rsidRPr="00F51F13" w:rsidRDefault="004B5AED" w:rsidP="00C34AFB">
            <w:pPr>
              <w:pStyle w:val="HdatatablerowsCDF"/>
              <w:rPr>
                <w:rFonts w:cs="Arial"/>
              </w:rPr>
            </w:pPr>
            <w:bookmarkStart w:id="1061" w:name="Sink_HDMI_YCBCR_420"/>
            <w:r w:rsidRPr="00F51F13">
              <w:t>Sink_HDMI_YCBCR_420</w:t>
            </w:r>
            <w:bookmarkEnd w:id="1061"/>
          </w:p>
        </w:tc>
        <w:tc>
          <w:tcPr>
            <w:tcW w:w="4110" w:type="dxa"/>
          </w:tcPr>
          <w:p w14:paraId="124303BA" w14:textId="24447D7A" w:rsidR="004B5AED" w:rsidRPr="00F51F13" w:rsidRDefault="004B5AED" w:rsidP="00C34AFB">
            <w:pPr>
              <w:pStyle w:val="HdatatablerowsCDF"/>
            </w:pPr>
            <w:r w:rsidRPr="00F51F13">
              <w:t xml:space="preserve">Does the DUT support </w:t>
            </w:r>
            <w:r w:rsidR="00CC4979" w:rsidRPr="00C25597">
              <w:t>YC</w:t>
            </w:r>
            <w:r w:rsidR="00CC4979" w:rsidRPr="007A6FA2">
              <w:rPr>
                <w:vertAlign w:val="subscript"/>
              </w:rPr>
              <w:t>B</w:t>
            </w:r>
            <w:r w:rsidR="00CC4979" w:rsidRPr="00C25597">
              <w:t>C</w:t>
            </w:r>
            <w:r w:rsidR="00CC4979" w:rsidRPr="007A6FA2">
              <w:rPr>
                <w:vertAlign w:val="subscript"/>
              </w:rPr>
              <w:t>R</w:t>
            </w:r>
            <w:r w:rsidR="00CC4979" w:rsidRPr="00F51F13">
              <w:t xml:space="preserve"> </w:t>
            </w:r>
            <w:r w:rsidRPr="00F51F13">
              <w:t xml:space="preserve">4:2:0 </w:t>
            </w:r>
            <w:r w:rsidR="00D24893" w:rsidRPr="00F51F13">
              <w:t>Pixel</w:t>
            </w:r>
            <w:r w:rsidRPr="00F51F13">
              <w:t xml:space="preserve"> encoding transmission?</w:t>
            </w:r>
          </w:p>
        </w:tc>
        <w:tc>
          <w:tcPr>
            <w:tcW w:w="990" w:type="dxa"/>
            <w:tcBorders>
              <w:bottom w:val="single" w:sz="6" w:space="0" w:color="000000"/>
            </w:tcBorders>
            <w:vAlign w:val="center"/>
          </w:tcPr>
          <w:p w14:paraId="2FF2B224" w14:textId="77777777" w:rsidR="004B5AED" w:rsidRPr="00F51F13" w:rsidRDefault="004B5AED" w:rsidP="00C34AFB">
            <w:pPr>
              <w:pStyle w:val="HdatatablerowsCDF"/>
              <w:rPr>
                <w:rFonts w:cs="Arial"/>
              </w:rPr>
            </w:pPr>
            <w:r w:rsidRPr="00F51F13">
              <w:t>Y/N</w:t>
            </w:r>
          </w:p>
        </w:tc>
        <w:tc>
          <w:tcPr>
            <w:tcW w:w="1350" w:type="dxa"/>
            <w:tcBorders>
              <w:bottom w:val="single" w:sz="6" w:space="0" w:color="000000"/>
            </w:tcBorders>
            <w:vAlign w:val="center"/>
          </w:tcPr>
          <w:p w14:paraId="0CA8D211" w14:textId="77777777" w:rsidR="004B5AED" w:rsidRPr="00F51F13" w:rsidRDefault="004B5AED" w:rsidP="00C34AFB">
            <w:pPr>
              <w:pStyle w:val="HdatatablerowsCDF"/>
              <w:rPr>
                <w:rFonts w:cs="Arial"/>
              </w:rPr>
            </w:pPr>
            <w:r w:rsidRPr="00F51F13">
              <w:t>Y/N</w:t>
            </w:r>
          </w:p>
        </w:tc>
      </w:tr>
      <w:tr w:rsidR="00E32282" w:rsidRPr="00FD4488" w14:paraId="363531FA" w14:textId="77777777" w:rsidTr="00C70C7C">
        <w:trPr>
          <w:cantSplit/>
          <w:trHeight w:val="489"/>
        </w:trPr>
        <w:tc>
          <w:tcPr>
            <w:tcW w:w="3108" w:type="dxa"/>
            <w:vMerge w:val="restart"/>
          </w:tcPr>
          <w:p w14:paraId="76D9C3BB" w14:textId="77777777" w:rsidR="009D7FF2" w:rsidRPr="00F51F13" w:rsidRDefault="009D7FF2" w:rsidP="00C34AFB">
            <w:pPr>
              <w:pStyle w:val="HdatatablerowsCDF"/>
            </w:pPr>
            <w:bookmarkStart w:id="1062" w:name="Sink_HDMI_YCBCR_420_Video_Formats"/>
            <w:r w:rsidRPr="00F51F13">
              <w:t>Sink_HDMI_YCBCR_420_Video_Formats</w:t>
            </w:r>
            <w:bookmarkEnd w:id="1062"/>
          </w:p>
        </w:tc>
        <w:tc>
          <w:tcPr>
            <w:tcW w:w="4110" w:type="dxa"/>
          </w:tcPr>
          <w:p w14:paraId="1B36D259" w14:textId="23EA1C30" w:rsidR="009D7FF2" w:rsidRPr="00F51F13" w:rsidRDefault="009D7FF2" w:rsidP="00C34AFB">
            <w:pPr>
              <w:pStyle w:val="HdatatablerowsCDF"/>
            </w:pPr>
            <w:r w:rsidRPr="00F51F13">
              <w:t xml:space="preserve">Which </w:t>
            </w:r>
            <w:r w:rsidR="004117DF" w:rsidRPr="00F51F13">
              <w:t>Video Timing</w:t>
            </w:r>
            <w:r w:rsidRPr="00F51F13">
              <w:t>s are supported by the DUT?</w:t>
            </w:r>
          </w:p>
        </w:tc>
        <w:tc>
          <w:tcPr>
            <w:tcW w:w="990" w:type="dxa"/>
            <w:shd w:val="clear" w:color="auto" w:fill="D9D9D9"/>
          </w:tcPr>
          <w:p w14:paraId="21306C16" w14:textId="77777777" w:rsidR="009D7FF2" w:rsidRPr="00F51F13" w:rsidRDefault="009D7FF2" w:rsidP="00DF0A80">
            <w:pPr>
              <w:pStyle w:val="Hdatatablerows"/>
              <w:jc w:val="left"/>
            </w:pPr>
          </w:p>
        </w:tc>
        <w:tc>
          <w:tcPr>
            <w:tcW w:w="1350" w:type="dxa"/>
            <w:shd w:val="clear" w:color="auto" w:fill="D9D9D9"/>
          </w:tcPr>
          <w:p w14:paraId="59AF53F8" w14:textId="77777777" w:rsidR="009D7FF2" w:rsidRPr="00F51F13" w:rsidRDefault="009D7FF2" w:rsidP="00DF0A80">
            <w:pPr>
              <w:pStyle w:val="Hdatatablerows"/>
              <w:jc w:val="left"/>
            </w:pPr>
          </w:p>
        </w:tc>
      </w:tr>
      <w:tr w:rsidR="00E32282" w:rsidRPr="00FD4488" w14:paraId="0B1AC97A" w14:textId="77777777" w:rsidTr="00C70C7C">
        <w:trPr>
          <w:cantSplit/>
        </w:trPr>
        <w:tc>
          <w:tcPr>
            <w:tcW w:w="3108" w:type="dxa"/>
            <w:vMerge/>
          </w:tcPr>
          <w:p w14:paraId="31CB1857" w14:textId="77777777" w:rsidR="009D7FF2" w:rsidRPr="00F51F13" w:rsidRDefault="009D7FF2" w:rsidP="00B93DDF">
            <w:pPr>
              <w:pStyle w:val="Hdatatablerows"/>
            </w:pPr>
          </w:p>
        </w:tc>
        <w:tc>
          <w:tcPr>
            <w:tcW w:w="4110" w:type="dxa"/>
          </w:tcPr>
          <w:p w14:paraId="5771973F" w14:textId="42F8439E" w:rsidR="009D7FF2" w:rsidRPr="00F51F13" w:rsidRDefault="009D7FF2" w:rsidP="00C34AFB">
            <w:pPr>
              <w:pStyle w:val="HdatatablerowsCDF"/>
            </w:pPr>
            <w:r w:rsidRPr="00F51F13">
              <w:t>97: 3840x2160p59.94/60Hz (16:9)</w:t>
            </w:r>
          </w:p>
        </w:tc>
        <w:tc>
          <w:tcPr>
            <w:tcW w:w="990" w:type="dxa"/>
          </w:tcPr>
          <w:p w14:paraId="3BC43D54" w14:textId="77777777" w:rsidR="009D7FF2" w:rsidRPr="00F51F13" w:rsidRDefault="009D7FF2" w:rsidP="00C34AFB">
            <w:pPr>
              <w:pStyle w:val="HdatatablerowsCDF"/>
              <w:rPr>
                <w:rFonts w:eastAsia="Times New Roman" w:cs="Calibri"/>
                <w:b/>
                <w:iCs/>
              </w:rPr>
            </w:pPr>
            <w:r w:rsidRPr="00F51F13">
              <w:t>Y/N</w:t>
            </w:r>
          </w:p>
        </w:tc>
        <w:tc>
          <w:tcPr>
            <w:tcW w:w="1350" w:type="dxa"/>
          </w:tcPr>
          <w:p w14:paraId="72719980" w14:textId="77777777" w:rsidR="009D7FF2" w:rsidRPr="00F51F13" w:rsidRDefault="009D7FF2" w:rsidP="00C34AFB">
            <w:pPr>
              <w:pStyle w:val="HdatatablerowsCDF"/>
              <w:rPr>
                <w:rFonts w:eastAsia="Times New Roman" w:cs="Calibri"/>
                <w:b/>
                <w:iCs/>
              </w:rPr>
            </w:pPr>
            <w:r w:rsidRPr="00F51F13">
              <w:t>&lt;Fill in&gt;</w:t>
            </w:r>
          </w:p>
        </w:tc>
      </w:tr>
      <w:tr w:rsidR="00E32282" w:rsidRPr="00FD4488" w14:paraId="4BF58972" w14:textId="77777777" w:rsidTr="00C70C7C">
        <w:trPr>
          <w:cantSplit/>
        </w:trPr>
        <w:tc>
          <w:tcPr>
            <w:tcW w:w="3108" w:type="dxa"/>
            <w:vMerge/>
          </w:tcPr>
          <w:p w14:paraId="1DAFF81B" w14:textId="77777777" w:rsidR="009D7FF2" w:rsidRPr="00F51F13" w:rsidRDefault="009D7FF2" w:rsidP="00B93DDF">
            <w:pPr>
              <w:pStyle w:val="Hdatatablerows"/>
            </w:pPr>
          </w:p>
        </w:tc>
        <w:tc>
          <w:tcPr>
            <w:tcW w:w="4110" w:type="dxa"/>
          </w:tcPr>
          <w:p w14:paraId="02CDF2C9" w14:textId="75D04DED" w:rsidR="009D7FF2" w:rsidRPr="00F51F13" w:rsidRDefault="009D7FF2" w:rsidP="00C34AFB">
            <w:pPr>
              <w:pStyle w:val="HdatatablerowsCDF"/>
            </w:pPr>
            <w:r w:rsidRPr="00F51F13">
              <w:t>96: 3840x2160p50Hz (16:9)</w:t>
            </w:r>
          </w:p>
        </w:tc>
        <w:tc>
          <w:tcPr>
            <w:tcW w:w="990" w:type="dxa"/>
          </w:tcPr>
          <w:p w14:paraId="31E7CDBB" w14:textId="77777777" w:rsidR="009D7FF2" w:rsidRPr="00F51F13" w:rsidRDefault="009D7FF2" w:rsidP="00C34AFB">
            <w:pPr>
              <w:pStyle w:val="HdatatablerowsCDF"/>
              <w:rPr>
                <w:rFonts w:eastAsia="Times New Roman" w:cs="Calibri"/>
                <w:b/>
                <w:iCs/>
              </w:rPr>
            </w:pPr>
            <w:r w:rsidRPr="00F51F13">
              <w:t>Y/N</w:t>
            </w:r>
          </w:p>
        </w:tc>
        <w:tc>
          <w:tcPr>
            <w:tcW w:w="1350" w:type="dxa"/>
          </w:tcPr>
          <w:p w14:paraId="24CC4811" w14:textId="77777777" w:rsidR="009D7FF2" w:rsidRPr="00F51F13" w:rsidRDefault="009D7FF2" w:rsidP="00C34AFB">
            <w:pPr>
              <w:pStyle w:val="HdatatablerowsCDF"/>
              <w:rPr>
                <w:rFonts w:eastAsia="Times New Roman" w:cs="Calibri"/>
                <w:b/>
                <w:iCs/>
              </w:rPr>
            </w:pPr>
            <w:r w:rsidRPr="00F51F13">
              <w:t>&lt;Fill in&gt;</w:t>
            </w:r>
          </w:p>
        </w:tc>
      </w:tr>
      <w:tr w:rsidR="00E32282" w:rsidRPr="00FD4488" w14:paraId="4E556D6A" w14:textId="77777777" w:rsidTr="00C70C7C">
        <w:trPr>
          <w:cantSplit/>
        </w:trPr>
        <w:tc>
          <w:tcPr>
            <w:tcW w:w="3108" w:type="dxa"/>
            <w:vMerge/>
          </w:tcPr>
          <w:p w14:paraId="25A6A904" w14:textId="77777777" w:rsidR="009D7FF2" w:rsidRPr="00F51F13" w:rsidRDefault="009D7FF2" w:rsidP="00B93DDF">
            <w:pPr>
              <w:pStyle w:val="Hdatatablerows"/>
            </w:pPr>
          </w:p>
        </w:tc>
        <w:tc>
          <w:tcPr>
            <w:tcW w:w="4110" w:type="dxa"/>
          </w:tcPr>
          <w:p w14:paraId="05AEC6B0" w14:textId="1BD9ADE3" w:rsidR="009D7FF2" w:rsidRPr="00F51F13" w:rsidRDefault="009D7FF2" w:rsidP="00C34AFB">
            <w:pPr>
              <w:pStyle w:val="HdatatablerowsCDF"/>
            </w:pPr>
            <w:r w:rsidRPr="00F51F13">
              <w:t>102: 4096x2160p59.94/60Hz</w:t>
            </w:r>
          </w:p>
        </w:tc>
        <w:tc>
          <w:tcPr>
            <w:tcW w:w="990" w:type="dxa"/>
          </w:tcPr>
          <w:p w14:paraId="1D090550" w14:textId="77777777" w:rsidR="009D7FF2" w:rsidRPr="00F51F13" w:rsidRDefault="009D7FF2" w:rsidP="00C34AFB">
            <w:pPr>
              <w:pStyle w:val="HdatatablerowsCDF"/>
              <w:rPr>
                <w:rFonts w:eastAsia="Times New Roman" w:cs="Calibri"/>
                <w:b/>
                <w:iCs/>
              </w:rPr>
            </w:pPr>
            <w:r w:rsidRPr="00F51F13">
              <w:t>Y/N</w:t>
            </w:r>
          </w:p>
        </w:tc>
        <w:tc>
          <w:tcPr>
            <w:tcW w:w="1350" w:type="dxa"/>
          </w:tcPr>
          <w:p w14:paraId="7E1D8A74" w14:textId="77777777" w:rsidR="009D7FF2" w:rsidRPr="00F51F13" w:rsidRDefault="009D7FF2" w:rsidP="00C34AFB">
            <w:pPr>
              <w:pStyle w:val="HdatatablerowsCDF"/>
              <w:rPr>
                <w:rFonts w:eastAsia="Times New Roman" w:cs="Calibri"/>
                <w:b/>
                <w:iCs/>
              </w:rPr>
            </w:pPr>
            <w:r w:rsidRPr="00F51F13">
              <w:t>&lt;Fill in&gt;</w:t>
            </w:r>
          </w:p>
        </w:tc>
      </w:tr>
      <w:tr w:rsidR="00E32282" w:rsidRPr="00FD4488" w14:paraId="77ECF878" w14:textId="77777777" w:rsidTr="00C70C7C">
        <w:trPr>
          <w:cantSplit/>
        </w:trPr>
        <w:tc>
          <w:tcPr>
            <w:tcW w:w="3108" w:type="dxa"/>
            <w:vMerge/>
          </w:tcPr>
          <w:p w14:paraId="3E535D4A" w14:textId="77777777" w:rsidR="009D7FF2" w:rsidRPr="00F51F13" w:rsidRDefault="009D7FF2" w:rsidP="00B93DDF">
            <w:pPr>
              <w:pStyle w:val="Hdatatablerows"/>
            </w:pPr>
          </w:p>
        </w:tc>
        <w:tc>
          <w:tcPr>
            <w:tcW w:w="4110" w:type="dxa"/>
          </w:tcPr>
          <w:p w14:paraId="1F2EBB4C" w14:textId="7D1723B7" w:rsidR="009D7FF2" w:rsidRPr="00F51F13" w:rsidRDefault="009D7FF2" w:rsidP="00C34AFB">
            <w:pPr>
              <w:pStyle w:val="HdatatablerowsCDF"/>
            </w:pPr>
            <w:r w:rsidRPr="00F51F13">
              <w:t>101: 4096x2160p50Hz</w:t>
            </w:r>
          </w:p>
        </w:tc>
        <w:tc>
          <w:tcPr>
            <w:tcW w:w="990" w:type="dxa"/>
          </w:tcPr>
          <w:p w14:paraId="5ED41D29" w14:textId="77777777" w:rsidR="009D7FF2" w:rsidRPr="00F51F13" w:rsidRDefault="009D7FF2" w:rsidP="00C34AFB">
            <w:pPr>
              <w:pStyle w:val="HdatatablerowsCDF"/>
              <w:rPr>
                <w:rFonts w:eastAsia="Times New Roman" w:cs="Calibri"/>
                <w:b/>
                <w:iCs/>
              </w:rPr>
            </w:pPr>
            <w:r w:rsidRPr="00F51F13">
              <w:t>Y/N</w:t>
            </w:r>
          </w:p>
        </w:tc>
        <w:tc>
          <w:tcPr>
            <w:tcW w:w="1350" w:type="dxa"/>
          </w:tcPr>
          <w:p w14:paraId="0A6FA3D6" w14:textId="77777777" w:rsidR="009D7FF2" w:rsidRPr="00F51F13" w:rsidRDefault="009D7FF2" w:rsidP="00C34AFB">
            <w:pPr>
              <w:pStyle w:val="HdatatablerowsCDF"/>
              <w:rPr>
                <w:rFonts w:eastAsia="Times New Roman" w:cs="Calibri"/>
                <w:b/>
                <w:iCs/>
              </w:rPr>
            </w:pPr>
            <w:r w:rsidRPr="00F51F13">
              <w:t>&lt;Fill in&gt;</w:t>
            </w:r>
          </w:p>
        </w:tc>
      </w:tr>
      <w:tr w:rsidR="00E32282" w:rsidRPr="00FD4488" w14:paraId="7EC1C102" w14:textId="77777777" w:rsidTr="00C70C7C">
        <w:trPr>
          <w:cantSplit/>
        </w:trPr>
        <w:tc>
          <w:tcPr>
            <w:tcW w:w="3108" w:type="dxa"/>
            <w:vMerge/>
          </w:tcPr>
          <w:p w14:paraId="2B92C03E" w14:textId="77777777" w:rsidR="009D7FF2" w:rsidRPr="00F51F13" w:rsidRDefault="009D7FF2" w:rsidP="00B93DDF">
            <w:pPr>
              <w:pStyle w:val="Hdatatablerows"/>
            </w:pPr>
          </w:p>
        </w:tc>
        <w:tc>
          <w:tcPr>
            <w:tcW w:w="4110" w:type="dxa"/>
          </w:tcPr>
          <w:p w14:paraId="37E5C3B2" w14:textId="4CDA3A84" w:rsidR="009D7FF2" w:rsidRPr="00F51F13" w:rsidRDefault="009D7FF2" w:rsidP="00C34AFB">
            <w:pPr>
              <w:pStyle w:val="HdatatablerowsCDF"/>
            </w:pPr>
            <w:r w:rsidRPr="00F51F13">
              <w:t>107: 3840x2160p59.94/60Hz (64:27)</w:t>
            </w:r>
          </w:p>
        </w:tc>
        <w:tc>
          <w:tcPr>
            <w:tcW w:w="990" w:type="dxa"/>
          </w:tcPr>
          <w:p w14:paraId="04914DD9" w14:textId="23CAAE4E" w:rsidR="009D7FF2" w:rsidRPr="00F51F13" w:rsidRDefault="009D7FF2" w:rsidP="00C34AFB">
            <w:pPr>
              <w:pStyle w:val="HdatatablerowsCDF"/>
              <w:rPr>
                <w:rFonts w:eastAsia="Times New Roman" w:cs="Calibri"/>
                <w:b/>
                <w:iCs/>
              </w:rPr>
            </w:pPr>
            <w:r w:rsidRPr="00F51F13">
              <w:t>Y/N</w:t>
            </w:r>
          </w:p>
        </w:tc>
        <w:tc>
          <w:tcPr>
            <w:tcW w:w="1350" w:type="dxa"/>
          </w:tcPr>
          <w:p w14:paraId="55642A90" w14:textId="318DA6DA" w:rsidR="009D7FF2" w:rsidRPr="00F51F13" w:rsidRDefault="009D7FF2" w:rsidP="00C34AFB">
            <w:pPr>
              <w:pStyle w:val="HdatatablerowsCDF"/>
              <w:rPr>
                <w:rFonts w:eastAsia="Times New Roman" w:cs="Calibri"/>
                <w:b/>
                <w:iCs/>
              </w:rPr>
            </w:pPr>
            <w:r w:rsidRPr="00F51F13">
              <w:t>&lt;Fill in&gt;</w:t>
            </w:r>
          </w:p>
        </w:tc>
      </w:tr>
      <w:tr w:rsidR="00E32282" w:rsidRPr="00FD4488" w14:paraId="5140696C" w14:textId="77777777" w:rsidTr="00C70C7C">
        <w:trPr>
          <w:cantSplit/>
        </w:trPr>
        <w:tc>
          <w:tcPr>
            <w:tcW w:w="3108" w:type="dxa"/>
            <w:vMerge/>
          </w:tcPr>
          <w:p w14:paraId="3ABD8B01" w14:textId="77777777" w:rsidR="009D7FF2" w:rsidRPr="00F51F13" w:rsidRDefault="009D7FF2" w:rsidP="00B93DDF">
            <w:pPr>
              <w:pStyle w:val="Hdatatablerows"/>
            </w:pPr>
          </w:p>
        </w:tc>
        <w:tc>
          <w:tcPr>
            <w:tcW w:w="4110" w:type="dxa"/>
          </w:tcPr>
          <w:p w14:paraId="148A79F6" w14:textId="1C56E075" w:rsidR="009D7FF2" w:rsidRPr="00F51F13" w:rsidRDefault="009D7FF2" w:rsidP="00C34AFB">
            <w:pPr>
              <w:pStyle w:val="HdatatablerowsCDF"/>
            </w:pPr>
            <w:r w:rsidRPr="00F51F13">
              <w:t>106: 3840x2160p50Hz (64:27)</w:t>
            </w:r>
          </w:p>
        </w:tc>
        <w:tc>
          <w:tcPr>
            <w:tcW w:w="990" w:type="dxa"/>
          </w:tcPr>
          <w:p w14:paraId="1F75889E" w14:textId="4B49944A" w:rsidR="009D7FF2" w:rsidRPr="00F51F13" w:rsidRDefault="009D7FF2" w:rsidP="00C34AFB">
            <w:pPr>
              <w:pStyle w:val="HdatatablerowsCDF"/>
              <w:rPr>
                <w:rFonts w:eastAsia="Times New Roman" w:cs="Calibri"/>
                <w:b/>
                <w:iCs/>
              </w:rPr>
            </w:pPr>
            <w:r w:rsidRPr="00F51F13">
              <w:t>Y/N</w:t>
            </w:r>
          </w:p>
        </w:tc>
        <w:tc>
          <w:tcPr>
            <w:tcW w:w="1350" w:type="dxa"/>
          </w:tcPr>
          <w:p w14:paraId="7B06DC5A" w14:textId="60CAA86F" w:rsidR="009D7FF2" w:rsidRPr="00F51F13" w:rsidRDefault="009D7FF2" w:rsidP="00C34AFB">
            <w:pPr>
              <w:pStyle w:val="HdatatablerowsCDF"/>
              <w:rPr>
                <w:rFonts w:eastAsia="Times New Roman" w:cs="Calibri"/>
                <w:b/>
                <w:iCs/>
              </w:rPr>
            </w:pPr>
            <w:r w:rsidRPr="00F51F13">
              <w:t>&lt;Fill in&gt;</w:t>
            </w:r>
          </w:p>
        </w:tc>
      </w:tr>
      <w:tr w:rsidR="00E32282" w:rsidRPr="00FD4488" w14:paraId="6F118386" w14:textId="77777777" w:rsidTr="00C70C7C">
        <w:trPr>
          <w:cantSplit/>
        </w:trPr>
        <w:tc>
          <w:tcPr>
            <w:tcW w:w="3108" w:type="dxa"/>
          </w:tcPr>
          <w:p w14:paraId="5905087B" w14:textId="77777777" w:rsidR="004B5AED" w:rsidRPr="00F51F13" w:rsidRDefault="004B5AED" w:rsidP="00C34AFB">
            <w:pPr>
              <w:pStyle w:val="HdatatablerowsCDF"/>
              <w:rPr>
                <w:rFonts w:ascii="MS Gothic" w:hAnsi="MS Gothic"/>
              </w:rPr>
            </w:pPr>
            <w:bookmarkStart w:id="1063" w:name="Sink_HDMI_YCBCR_420_DC10"/>
            <w:r w:rsidRPr="00F51F13">
              <w:t>Sink_HDMI_YCBCR_420_DC10</w:t>
            </w:r>
            <w:bookmarkEnd w:id="1063"/>
          </w:p>
        </w:tc>
        <w:tc>
          <w:tcPr>
            <w:tcW w:w="4110" w:type="dxa"/>
          </w:tcPr>
          <w:p w14:paraId="31233E50" w14:textId="0C1C4606" w:rsidR="004B5AED" w:rsidRPr="00DF0A80" w:rsidRDefault="004B5AED" w:rsidP="00C34AFB">
            <w:pPr>
              <w:pStyle w:val="HdatatablerowsCDF"/>
            </w:pPr>
            <w:r w:rsidRPr="00F51F13">
              <w:t xml:space="preserve">Does the DUT support </w:t>
            </w:r>
            <w:r w:rsidR="00CC4979" w:rsidRPr="00C25597">
              <w:t>YC</w:t>
            </w:r>
            <w:r w:rsidR="00CC4979" w:rsidRPr="007A6FA2">
              <w:rPr>
                <w:vertAlign w:val="subscript"/>
              </w:rPr>
              <w:t>B</w:t>
            </w:r>
            <w:r w:rsidR="00CC4979" w:rsidRPr="00C25597">
              <w:t>C</w:t>
            </w:r>
            <w:r w:rsidR="00CC4979" w:rsidRPr="007A6FA2">
              <w:rPr>
                <w:vertAlign w:val="subscript"/>
              </w:rPr>
              <w:t>R</w:t>
            </w:r>
            <w:r w:rsidR="00CC4979" w:rsidRPr="00F51F13">
              <w:t xml:space="preserve"> </w:t>
            </w:r>
            <w:r w:rsidRPr="00F51F13">
              <w:t xml:space="preserve">4:2:0 Deep Color </w:t>
            </w:r>
            <w:r w:rsidR="00D24893" w:rsidRPr="00F51F13">
              <w:t>Pixel</w:t>
            </w:r>
            <w:r w:rsidRPr="00F51F13">
              <w:t xml:space="preserve"> decoding with 10-bit</w:t>
            </w:r>
            <w:r w:rsidR="005D5C80" w:rsidRPr="00F51F13">
              <w:t>s</w:t>
            </w:r>
            <w:r w:rsidRPr="00F51F13">
              <w:t xml:space="preserve"> per component</w:t>
            </w:r>
            <w:r w:rsidR="00BF03FF" w:rsidRPr="00F51F13">
              <w:t>?</w:t>
            </w:r>
          </w:p>
        </w:tc>
        <w:tc>
          <w:tcPr>
            <w:tcW w:w="990" w:type="dxa"/>
            <w:vAlign w:val="center"/>
          </w:tcPr>
          <w:p w14:paraId="301A3E8F" w14:textId="77777777" w:rsidR="004B5AED" w:rsidRPr="00F51F13" w:rsidRDefault="004B5AED" w:rsidP="00C34AFB">
            <w:pPr>
              <w:pStyle w:val="HdatatablerowsCDF"/>
              <w:rPr>
                <w:rFonts w:eastAsia="Calibri"/>
                <w:szCs w:val="20"/>
              </w:rPr>
            </w:pPr>
            <w:r w:rsidRPr="00F51F13">
              <w:rPr>
                <w:szCs w:val="20"/>
              </w:rPr>
              <w:t>Y/N</w:t>
            </w:r>
          </w:p>
        </w:tc>
        <w:tc>
          <w:tcPr>
            <w:tcW w:w="1350" w:type="dxa"/>
            <w:vAlign w:val="center"/>
          </w:tcPr>
          <w:p w14:paraId="79DEAFF7" w14:textId="77777777" w:rsidR="004B5AED" w:rsidRPr="00F51F13" w:rsidRDefault="004B5AED" w:rsidP="00C34AFB">
            <w:pPr>
              <w:pStyle w:val="HdatatablerowsCDF"/>
              <w:rPr>
                <w:rFonts w:eastAsia="Calibri"/>
                <w:szCs w:val="20"/>
              </w:rPr>
            </w:pPr>
            <w:r w:rsidRPr="00F51F13">
              <w:rPr>
                <w:szCs w:val="20"/>
              </w:rPr>
              <w:t>Y/N</w:t>
            </w:r>
          </w:p>
        </w:tc>
      </w:tr>
      <w:tr w:rsidR="00E32282" w:rsidRPr="00FD4488" w14:paraId="24C4D3B4" w14:textId="77777777" w:rsidTr="00C70C7C">
        <w:trPr>
          <w:cantSplit/>
        </w:trPr>
        <w:tc>
          <w:tcPr>
            <w:tcW w:w="3108" w:type="dxa"/>
          </w:tcPr>
          <w:p w14:paraId="0DEFA1FF" w14:textId="77777777" w:rsidR="004B5AED" w:rsidRPr="00F51F13" w:rsidRDefault="004B5AED" w:rsidP="00C34AFB">
            <w:pPr>
              <w:pStyle w:val="HdatatablerowsCDF"/>
            </w:pPr>
            <w:bookmarkStart w:id="1064" w:name="Sink_HDMI_YCBCR_420_DC12"/>
            <w:r w:rsidRPr="00F51F13">
              <w:t>Sink_HDMI_YCBCR_420_DC12</w:t>
            </w:r>
            <w:bookmarkEnd w:id="1064"/>
          </w:p>
        </w:tc>
        <w:tc>
          <w:tcPr>
            <w:tcW w:w="4110" w:type="dxa"/>
          </w:tcPr>
          <w:p w14:paraId="3D265FEB" w14:textId="015E8F97" w:rsidR="004B5AED" w:rsidRPr="00F51F13" w:rsidRDefault="004B5AED" w:rsidP="00C34AFB">
            <w:pPr>
              <w:pStyle w:val="HdatatablerowsCDF"/>
            </w:pPr>
            <w:r w:rsidRPr="00F51F13">
              <w:t xml:space="preserve">Does the DUT support </w:t>
            </w:r>
            <w:r w:rsidR="00CC4979" w:rsidRPr="00C25597">
              <w:t>YC</w:t>
            </w:r>
            <w:r w:rsidR="00CC4979" w:rsidRPr="007A6FA2">
              <w:rPr>
                <w:vertAlign w:val="subscript"/>
              </w:rPr>
              <w:t>B</w:t>
            </w:r>
            <w:r w:rsidR="00CC4979" w:rsidRPr="00C25597">
              <w:t>C</w:t>
            </w:r>
            <w:r w:rsidR="00CC4979" w:rsidRPr="007A6FA2">
              <w:rPr>
                <w:vertAlign w:val="subscript"/>
              </w:rPr>
              <w:t>R</w:t>
            </w:r>
            <w:r w:rsidR="00CC4979" w:rsidRPr="00F51F13">
              <w:t xml:space="preserve"> </w:t>
            </w:r>
            <w:r w:rsidRPr="00F51F13">
              <w:t xml:space="preserve">4:2:0 Deep Color </w:t>
            </w:r>
            <w:r w:rsidR="00D24893" w:rsidRPr="00F51F13">
              <w:t>Pixel</w:t>
            </w:r>
            <w:r w:rsidRPr="00F51F13">
              <w:t xml:space="preserve"> decoding with 12-bit</w:t>
            </w:r>
            <w:r w:rsidR="005D5C80" w:rsidRPr="00F51F13">
              <w:t>s</w:t>
            </w:r>
            <w:r w:rsidRPr="00F51F13">
              <w:t xml:space="preserve"> per component</w:t>
            </w:r>
            <w:r w:rsidR="00BF03FF" w:rsidRPr="00F51F13">
              <w:t>?</w:t>
            </w:r>
          </w:p>
        </w:tc>
        <w:tc>
          <w:tcPr>
            <w:tcW w:w="990" w:type="dxa"/>
            <w:vAlign w:val="center"/>
          </w:tcPr>
          <w:p w14:paraId="043AA1A0" w14:textId="77777777" w:rsidR="004B5AED" w:rsidRPr="00F51F13" w:rsidRDefault="004B5AED" w:rsidP="00C34AFB">
            <w:pPr>
              <w:pStyle w:val="HdatatablerowsCDF"/>
              <w:rPr>
                <w:szCs w:val="20"/>
              </w:rPr>
            </w:pPr>
            <w:r w:rsidRPr="00F51F13">
              <w:rPr>
                <w:szCs w:val="20"/>
              </w:rPr>
              <w:t>Y/N</w:t>
            </w:r>
          </w:p>
        </w:tc>
        <w:tc>
          <w:tcPr>
            <w:tcW w:w="1350" w:type="dxa"/>
            <w:vAlign w:val="center"/>
          </w:tcPr>
          <w:p w14:paraId="58573623" w14:textId="77777777" w:rsidR="004B5AED" w:rsidRPr="00F51F13" w:rsidRDefault="004B5AED" w:rsidP="00C34AFB">
            <w:pPr>
              <w:pStyle w:val="HdatatablerowsCDF"/>
              <w:rPr>
                <w:szCs w:val="20"/>
              </w:rPr>
            </w:pPr>
            <w:r w:rsidRPr="00F51F13">
              <w:rPr>
                <w:szCs w:val="20"/>
              </w:rPr>
              <w:t>Y/N</w:t>
            </w:r>
          </w:p>
        </w:tc>
      </w:tr>
      <w:tr w:rsidR="00E32282" w:rsidRPr="00FD4488" w14:paraId="0373C8F2" w14:textId="77777777" w:rsidTr="00C70C7C">
        <w:trPr>
          <w:cantSplit/>
        </w:trPr>
        <w:tc>
          <w:tcPr>
            <w:tcW w:w="3108" w:type="dxa"/>
          </w:tcPr>
          <w:p w14:paraId="2DFA64F4" w14:textId="77777777" w:rsidR="004B5AED" w:rsidRPr="00F51F13" w:rsidRDefault="004B5AED" w:rsidP="00C34AFB">
            <w:pPr>
              <w:pStyle w:val="HdatatablerowsCDF"/>
            </w:pPr>
            <w:bookmarkStart w:id="1065" w:name="Sink_HDMI_YCBCR_420_DC16"/>
            <w:r w:rsidRPr="00F51F13">
              <w:t>Sink_HDMI_YCBCR_420_DC16</w:t>
            </w:r>
            <w:bookmarkEnd w:id="1065"/>
          </w:p>
        </w:tc>
        <w:tc>
          <w:tcPr>
            <w:tcW w:w="4110" w:type="dxa"/>
          </w:tcPr>
          <w:p w14:paraId="79FF9FD5" w14:textId="6CB4850B" w:rsidR="004B5AED" w:rsidRPr="00F51F13" w:rsidRDefault="004B5AED" w:rsidP="00C34AFB">
            <w:pPr>
              <w:pStyle w:val="HdatatablerowsCDF"/>
            </w:pPr>
            <w:r w:rsidRPr="00F51F13">
              <w:t xml:space="preserve">Does the DUT support </w:t>
            </w:r>
            <w:r w:rsidR="00CC4979" w:rsidRPr="00C25597">
              <w:t>YC</w:t>
            </w:r>
            <w:r w:rsidR="00CC4979" w:rsidRPr="007A6FA2">
              <w:rPr>
                <w:vertAlign w:val="subscript"/>
              </w:rPr>
              <w:t>B</w:t>
            </w:r>
            <w:r w:rsidR="00CC4979" w:rsidRPr="00C25597">
              <w:t>C</w:t>
            </w:r>
            <w:r w:rsidR="00CC4979" w:rsidRPr="007A6FA2">
              <w:rPr>
                <w:vertAlign w:val="subscript"/>
              </w:rPr>
              <w:t>R</w:t>
            </w:r>
            <w:r w:rsidR="00CC4979" w:rsidRPr="00F51F13">
              <w:t xml:space="preserve"> </w:t>
            </w:r>
            <w:r w:rsidRPr="00F51F13">
              <w:t xml:space="preserve">4:2:0 Deep Color </w:t>
            </w:r>
            <w:r w:rsidR="00D24893" w:rsidRPr="00F51F13">
              <w:t>Pixel</w:t>
            </w:r>
            <w:r w:rsidRPr="00F51F13">
              <w:t xml:space="preserve"> decoding with 16-bit</w:t>
            </w:r>
            <w:r w:rsidR="005D5C80" w:rsidRPr="00F51F13">
              <w:t>s</w:t>
            </w:r>
            <w:r w:rsidRPr="00F51F13">
              <w:t xml:space="preserve"> per component</w:t>
            </w:r>
            <w:r w:rsidR="00BF03FF" w:rsidRPr="00F51F13">
              <w:t>?</w:t>
            </w:r>
          </w:p>
        </w:tc>
        <w:tc>
          <w:tcPr>
            <w:tcW w:w="990" w:type="dxa"/>
            <w:vAlign w:val="center"/>
          </w:tcPr>
          <w:p w14:paraId="5EA39B40" w14:textId="77777777" w:rsidR="004B5AED" w:rsidRPr="00F51F13" w:rsidRDefault="004B5AED" w:rsidP="00C34AFB">
            <w:pPr>
              <w:pStyle w:val="HdatatablerowsCDF"/>
              <w:rPr>
                <w:szCs w:val="20"/>
              </w:rPr>
            </w:pPr>
            <w:r w:rsidRPr="00F51F13">
              <w:rPr>
                <w:szCs w:val="20"/>
              </w:rPr>
              <w:t>Y/N</w:t>
            </w:r>
          </w:p>
        </w:tc>
        <w:tc>
          <w:tcPr>
            <w:tcW w:w="1350" w:type="dxa"/>
            <w:vAlign w:val="center"/>
          </w:tcPr>
          <w:p w14:paraId="4587BD3E" w14:textId="77777777" w:rsidR="004B5AED" w:rsidRPr="00F51F13" w:rsidRDefault="004B5AED" w:rsidP="00C34AFB">
            <w:pPr>
              <w:pStyle w:val="HdatatablerowsCDF"/>
              <w:rPr>
                <w:szCs w:val="20"/>
              </w:rPr>
            </w:pPr>
            <w:r w:rsidRPr="00F51F13">
              <w:rPr>
                <w:szCs w:val="20"/>
              </w:rPr>
              <w:t>Y/N</w:t>
            </w:r>
          </w:p>
        </w:tc>
      </w:tr>
      <w:tr w:rsidR="00E32282" w:rsidRPr="00FD4488" w14:paraId="1D05F4A0" w14:textId="77777777" w:rsidTr="00C70C7C">
        <w:trPr>
          <w:cantSplit/>
        </w:trPr>
        <w:tc>
          <w:tcPr>
            <w:tcW w:w="3108" w:type="dxa"/>
          </w:tcPr>
          <w:p w14:paraId="0BF0A217" w14:textId="6729F913" w:rsidR="004B5AED" w:rsidRPr="00F51F13" w:rsidRDefault="004B5AED" w:rsidP="00C34AFB">
            <w:pPr>
              <w:pStyle w:val="HdatatablerowsCDF"/>
              <w:rPr>
                <w:rFonts w:cs="Arial"/>
              </w:rPr>
            </w:pPr>
            <w:bookmarkStart w:id="1066" w:name="Sink_HDMI_YCBCR_420_BT2020_YCC"/>
            <w:r w:rsidRPr="00F51F13">
              <w:t>Sink_HDMI</w:t>
            </w:r>
            <w:r w:rsidR="0047565E" w:rsidRPr="00F51F13">
              <w:t>_YCBCR_420</w:t>
            </w:r>
            <w:r w:rsidRPr="00F51F13">
              <w:t>_BT2020</w:t>
            </w:r>
            <w:r w:rsidR="0047565E">
              <w:t>_YCC</w:t>
            </w:r>
            <w:bookmarkEnd w:id="1066"/>
          </w:p>
        </w:tc>
        <w:tc>
          <w:tcPr>
            <w:tcW w:w="4110" w:type="dxa"/>
          </w:tcPr>
          <w:p w14:paraId="29870C59" w14:textId="74921AA2" w:rsidR="004B5AED" w:rsidRPr="00F51F13" w:rsidRDefault="004B5AED" w:rsidP="00C34AFB">
            <w:pPr>
              <w:pStyle w:val="HdatatablerowsCDF"/>
            </w:pPr>
            <w:r w:rsidRPr="00F51F13">
              <w:t xml:space="preserve">Does the DUT support </w:t>
            </w:r>
            <w:r w:rsidR="00DD08EC" w:rsidRPr="00F51F13">
              <w:t>Y</w:t>
            </w:r>
            <w:r w:rsidR="00DD08EC">
              <w:t>CC</w:t>
            </w:r>
            <w:r w:rsidR="00DD08EC" w:rsidRPr="00F51F13">
              <w:t xml:space="preserve"> </w:t>
            </w:r>
            <w:r w:rsidRPr="00F51F13">
              <w:t xml:space="preserve">4:2:0 </w:t>
            </w:r>
            <w:r w:rsidR="00D24893" w:rsidRPr="00F51F13">
              <w:t>Pixel</w:t>
            </w:r>
            <w:r w:rsidRPr="00F51F13">
              <w:t xml:space="preserve"> encoding in BT.2020</w:t>
            </w:r>
            <w:r w:rsidR="0047565E">
              <w:t xml:space="preserve"> </w:t>
            </w:r>
            <w:r w:rsidR="00DD08EC" w:rsidRPr="00DD08EC">
              <w:t>Y'C'</w:t>
            </w:r>
            <w:r w:rsidR="00DD08EC" w:rsidRPr="00CC0CD3">
              <w:rPr>
                <w:vertAlign w:val="subscript"/>
              </w:rPr>
              <w:t>B</w:t>
            </w:r>
            <w:r w:rsidR="00DD08EC" w:rsidRPr="00DD08EC">
              <w:t>C'</w:t>
            </w:r>
            <w:r w:rsidR="00DD08EC" w:rsidRPr="00CC0CD3">
              <w:rPr>
                <w:vertAlign w:val="subscript"/>
              </w:rPr>
              <w:t>R</w:t>
            </w:r>
            <w:r w:rsidRPr="00F51F13">
              <w:t xml:space="preserve"> Colorimetry</w:t>
            </w:r>
            <w:r w:rsidR="00BF03FF" w:rsidRPr="00F51F13">
              <w:t>?</w:t>
            </w:r>
          </w:p>
        </w:tc>
        <w:tc>
          <w:tcPr>
            <w:tcW w:w="990" w:type="dxa"/>
            <w:vAlign w:val="center"/>
          </w:tcPr>
          <w:p w14:paraId="3CF16A74" w14:textId="77777777" w:rsidR="004B5AED" w:rsidRPr="00F51F13" w:rsidRDefault="004B5AED" w:rsidP="00C34AFB">
            <w:pPr>
              <w:pStyle w:val="HdatatablerowsCDF"/>
              <w:rPr>
                <w:szCs w:val="20"/>
              </w:rPr>
            </w:pPr>
            <w:r w:rsidRPr="00F51F13">
              <w:rPr>
                <w:szCs w:val="20"/>
              </w:rPr>
              <w:t>Y/N</w:t>
            </w:r>
          </w:p>
        </w:tc>
        <w:tc>
          <w:tcPr>
            <w:tcW w:w="1350" w:type="dxa"/>
            <w:vAlign w:val="center"/>
          </w:tcPr>
          <w:p w14:paraId="148DBFDB" w14:textId="77777777" w:rsidR="004B5AED" w:rsidRPr="00F51F13" w:rsidRDefault="004B5AED" w:rsidP="00C34AFB">
            <w:pPr>
              <w:pStyle w:val="HdatatablerowsCDF"/>
              <w:rPr>
                <w:szCs w:val="20"/>
              </w:rPr>
            </w:pPr>
            <w:r w:rsidRPr="00F51F13">
              <w:rPr>
                <w:szCs w:val="20"/>
              </w:rPr>
              <w:t>Y/N</w:t>
            </w:r>
          </w:p>
        </w:tc>
      </w:tr>
      <w:tr w:rsidR="00E32282" w:rsidRPr="00FD4488" w14:paraId="0DF45CB5" w14:textId="77777777" w:rsidTr="00C70C7C">
        <w:trPr>
          <w:cantSplit/>
        </w:trPr>
        <w:tc>
          <w:tcPr>
            <w:tcW w:w="3108" w:type="dxa"/>
          </w:tcPr>
          <w:p w14:paraId="52A7BFE0" w14:textId="40CA7479" w:rsidR="0047565E" w:rsidRPr="00F51F13" w:rsidRDefault="0047565E" w:rsidP="00C34AFB">
            <w:pPr>
              <w:pStyle w:val="HdatatablerowsCDF"/>
            </w:pPr>
            <w:bookmarkStart w:id="1067" w:name="Sink_HDMI_YCBCR_420_BT2020_cYCC"/>
            <w:r w:rsidRPr="00F51F13">
              <w:t>Sink_HDMI_YCBCR_420</w:t>
            </w:r>
            <w:r>
              <w:t>_BT</w:t>
            </w:r>
            <w:r w:rsidRPr="00F51F13">
              <w:t>2020</w:t>
            </w:r>
            <w:r>
              <w:t>_cYCC</w:t>
            </w:r>
            <w:bookmarkEnd w:id="1067"/>
          </w:p>
        </w:tc>
        <w:tc>
          <w:tcPr>
            <w:tcW w:w="4110" w:type="dxa"/>
          </w:tcPr>
          <w:p w14:paraId="0878CEF8" w14:textId="2CF23878" w:rsidR="0047565E" w:rsidRPr="00F51F13" w:rsidRDefault="0047565E" w:rsidP="00C34AFB">
            <w:pPr>
              <w:pStyle w:val="HdatatablerowsCDF"/>
            </w:pPr>
            <w:r w:rsidRPr="00F51F13">
              <w:t>Does the DUT support Y</w:t>
            </w:r>
            <w:r w:rsidR="00DD08EC">
              <w:t>CC</w:t>
            </w:r>
            <w:r w:rsidRPr="00F51F13">
              <w:t xml:space="preserve"> 4:2:0 Pixel encoding in BT.2020</w:t>
            </w:r>
            <w:r>
              <w:t xml:space="preserve"> </w:t>
            </w:r>
            <w:r w:rsidR="00DD08EC" w:rsidRPr="00DD08EC">
              <w:t>Y'</w:t>
            </w:r>
            <w:r w:rsidR="00DD08EC" w:rsidRPr="00CC0CD3">
              <w:rPr>
                <w:vertAlign w:val="subscript"/>
              </w:rPr>
              <w:t>C</w:t>
            </w:r>
            <w:r w:rsidR="00DD08EC" w:rsidRPr="00DD08EC">
              <w:t>C'</w:t>
            </w:r>
            <w:r w:rsidR="00DD08EC" w:rsidRPr="00CC0CD3">
              <w:rPr>
                <w:vertAlign w:val="subscript"/>
              </w:rPr>
              <w:t>BC</w:t>
            </w:r>
            <w:r w:rsidR="00DD08EC" w:rsidRPr="00DD08EC">
              <w:t>C'</w:t>
            </w:r>
            <w:r w:rsidR="00DD08EC" w:rsidRPr="00CC0CD3">
              <w:rPr>
                <w:vertAlign w:val="subscript"/>
              </w:rPr>
              <w:t>RC</w:t>
            </w:r>
            <w:r w:rsidRPr="00F51F13">
              <w:t xml:space="preserve"> Colorimetry?</w:t>
            </w:r>
          </w:p>
        </w:tc>
        <w:tc>
          <w:tcPr>
            <w:tcW w:w="990" w:type="dxa"/>
            <w:vAlign w:val="center"/>
          </w:tcPr>
          <w:p w14:paraId="1DA8A45D" w14:textId="3927F212" w:rsidR="0047565E" w:rsidRPr="00F51F13" w:rsidRDefault="0047565E" w:rsidP="00C34AFB">
            <w:pPr>
              <w:pStyle w:val="HdatatablerowsCDF"/>
              <w:rPr>
                <w:szCs w:val="20"/>
              </w:rPr>
            </w:pPr>
            <w:r w:rsidRPr="00F51F13">
              <w:rPr>
                <w:szCs w:val="20"/>
              </w:rPr>
              <w:t>Y/N</w:t>
            </w:r>
          </w:p>
        </w:tc>
        <w:tc>
          <w:tcPr>
            <w:tcW w:w="1350" w:type="dxa"/>
            <w:vAlign w:val="center"/>
          </w:tcPr>
          <w:p w14:paraId="69B633F6" w14:textId="4C7E7614" w:rsidR="0047565E" w:rsidRPr="00F51F13" w:rsidRDefault="0047565E" w:rsidP="00C34AFB">
            <w:pPr>
              <w:pStyle w:val="HdatatablerowsCDF"/>
              <w:rPr>
                <w:szCs w:val="20"/>
              </w:rPr>
            </w:pPr>
            <w:r w:rsidRPr="00F51F13">
              <w:rPr>
                <w:szCs w:val="20"/>
              </w:rPr>
              <w:t>Y/N</w:t>
            </w:r>
          </w:p>
        </w:tc>
      </w:tr>
    </w:tbl>
    <w:p w14:paraId="28A9EFDB" w14:textId="26A37426" w:rsidR="00B5679F" w:rsidRPr="00904B7A" w:rsidRDefault="00F2562B" w:rsidP="008E7254">
      <w:pPr>
        <w:pStyle w:val="Caption"/>
      </w:pPr>
      <w:bookmarkStart w:id="1068" w:name="_Toc234530205"/>
      <w:bookmarkStart w:id="1069" w:name="_Toc242777274"/>
      <w:r>
        <w:t>Table D</w:t>
      </w:r>
      <w:r w:rsidR="00B5679F" w:rsidRPr="00904B7A">
        <w:t>-</w:t>
      </w:r>
      <w:fldSimple w:instr=" SEQ Table \* ARABIC \s 1 ">
        <w:r w:rsidR="00B7622A">
          <w:rPr>
            <w:noProof/>
          </w:rPr>
          <w:t>4</w:t>
        </w:r>
      </w:fldSimple>
      <w:r w:rsidR="00B5679F" w:rsidRPr="00904B7A">
        <w:t xml:space="preserve"> Sink DUT Capabilities Declaration – 21:9 (64:27)</w:t>
      </w:r>
      <w:r w:rsidR="007836BB" w:rsidRPr="00904B7A">
        <w:t xml:space="preserve"> </w:t>
      </w:r>
      <w:r w:rsidR="00B5679F" w:rsidRPr="00904B7A">
        <w:t>- Video</w:t>
      </w:r>
      <w:bookmarkEnd w:id="1069"/>
    </w:p>
    <w:tbl>
      <w:tblPr>
        <w:tblW w:w="95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08"/>
        <w:gridCol w:w="4110"/>
        <w:gridCol w:w="990"/>
        <w:gridCol w:w="1350"/>
      </w:tblGrid>
      <w:tr w:rsidR="00B5679F" w:rsidRPr="00904B7A" w14:paraId="0B80EA8F" w14:textId="77777777" w:rsidTr="00C70C7C">
        <w:trPr>
          <w:cantSplit/>
          <w:tblHeader/>
        </w:trPr>
        <w:tc>
          <w:tcPr>
            <w:tcW w:w="3108" w:type="dxa"/>
          </w:tcPr>
          <w:p w14:paraId="1A6363BA" w14:textId="77777777" w:rsidR="00B5679F" w:rsidRPr="00904B7A" w:rsidRDefault="00B5679F">
            <w:pPr>
              <w:pStyle w:val="Hdatatableheading"/>
              <w:rPr>
                <w:b w:val="0"/>
              </w:rPr>
            </w:pPr>
            <w:r w:rsidRPr="00904B7A">
              <w:t>Field Name</w:t>
            </w:r>
          </w:p>
        </w:tc>
        <w:tc>
          <w:tcPr>
            <w:tcW w:w="4110" w:type="dxa"/>
          </w:tcPr>
          <w:p w14:paraId="71F58EC4" w14:textId="77777777" w:rsidR="00B5679F" w:rsidRPr="00904B7A" w:rsidRDefault="00B5679F">
            <w:pPr>
              <w:pStyle w:val="Hdatatableheading"/>
            </w:pPr>
            <w:r w:rsidRPr="00904B7A">
              <w:t>Field Definition</w:t>
            </w:r>
          </w:p>
        </w:tc>
        <w:tc>
          <w:tcPr>
            <w:tcW w:w="990" w:type="dxa"/>
            <w:tcBorders>
              <w:bottom w:val="single" w:sz="6" w:space="0" w:color="000000"/>
            </w:tcBorders>
          </w:tcPr>
          <w:p w14:paraId="7472D7E1" w14:textId="77777777" w:rsidR="00B5679F" w:rsidRPr="00904B7A" w:rsidRDefault="00B5679F">
            <w:pPr>
              <w:pStyle w:val="Hdatatableheading"/>
            </w:pPr>
            <w:r w:rsidRPr="00904B7A">
              <w:t>Choices</w:t>
            </w:r>
          </w:p>
        </w:tc>
        <w:tc>
          <w:tcPr>
            <w:tcW w:w="1350" w:type="dxa"/>
            <w:tcBorders>
              <w:bottom w:val="single" w:sz="6" w:space="0" w:color="000000"/>
            </w:tcBorders>
          </w:tcPr>
          <w:p w14:paraId="74D0DB7B" w14:textId="77777777" w:rsidR="00B5679F" w:rsidRPr="00904B7A" w:rsidRDefault="00B5679F">
            <w:pPr>
              <w:pStyle w:val="Hdatatableheading"/>
            </w:pPr>
            <w:r w:rsidRPr="00904B7A">
              <w:t>Repeater Mini-CDF</w:t>
            </w:r>
          </w:p>
        </w:tc>
      </w:tr>
      <w:tr w:rsidR="00277701" w:rsidRPr="00904B7A" w14:paraId="01151DAB" w14:textId="77777777" w:rsidTr="00C70C7C">
        <w:trPr>
          <w:cantSplit/>
        </w:trPr>
        <w:tc>
          <w:tcPr>
            <w:tcW w:w="3108" w:type="dxa"/>
            <w:vMerge w:val="restart"/>
            <w:vAlign w:val="center"/>
          </w:tcPr>
          <w:p w14:paraId="6BB32093" w14:textId="550C4EC6" w:rsidR="00277701" w:rsidRPr="00904B7A" w:rsidRDefault="00277701" w:rsidP="00C34AFB">
            <w:pPr>
              <w:pStyle w:val="HdatatablerowsCDF"/>
            </w:pPr>
            <w:r w:rsidRPr="00904B7A">
              <w:t xml:space="preserve"> </w:t>
            </w:r>
            <w:bookmarkStart w:id="1070" w:name="SINK_Video_Formats_21by9"/>
            <w:r w:rsidRPr="00904B7A">
              <w:t>SINK_Video_Formats_21by9</w:t>
            </w:r>
            <w:bookmarkEnd w:id="1070"/>
          </w:p>
        </w:tc>
        <w:tc>
          <w:tcPr>
            <w:tcW w:w="4110" w:type="dxa"/>
            <w:vAlign w:val="center"/>
          </w:tcPr>
          <w:p w14:paraId="51F5A32F" w14:textId="3F4D3C1B" w:rsidR="00277701" w:rsidRPr="00904B7A" w:rsidRDefault="00277701" w:rsidP="00C34AFB">
            <w:pPr>
              <w:pStyle w:val="Hdatatablerows"/>
              <w:jc w:val="left"/>
              <w:rPr>
                <w:sz w:val="22"/>
                <w:szCs w:val="22"/>
              </w:rPr>
            </w:pPr>
            <w:r w:rsidRPr="00C25597">
              <w:t>Which Video Timing</w:t>
            </w:r>
            <w:r w:rsidRPr="00F51F13">
              <w:t>s are supported by the DUT?</w:t>
            </w:r>
          </w:p>
        </w:tc>
        <w:tc>
          <w:tcPr>
            <w:tcW w:w="990" w:type="dxa"/>
            <w:shd w:val="clear" w:color="auto" w:fill="D9D9D9"/>
            <w:vAlign w:val="center"/>
          </w:tcPr>
          <w:p w14:paraId="57821E9C" w14:textId="6DA1B136" w:rsidR="00277701" w:rsidRPr="00904B7A" w:rsidRDefault="00277701" w:rsidP="00F51F13">
            <w:pPr>
              <w:pStyle w:val="Hdatatablerows"/>
              <w:jc w:val="left"/>
            </w:pPr>
          </w:p>
        </w:tc>
        <w:tc>
          <w:tcPr>
            <w:tcW w:w="1350" w:type="dxa"/>
            <w:shd w:val="clear" w:color="auto" w:fill="D9D9D9"/>
            <w:vAlign w:val="center"/>
          </w:tcPr>
          <w:p w14:paraId="35DD2D06" w14:textId="6F1843A0" w:rsidR="00277701" w:rsidRPr="00904B7A" w:rsidRDefault="00277701" w:rsidP="00F51F13">
            <w:pPr>
              <w:pStyle w:val="Hdatatablerows"/>
              <w:jc w:val="left"/>
            </w:pPr>
          </w:p>
        </w:tc>
      </w:tr>
      <w:tr w:rsidR="00277701" w:rsidRPr="00904B7A" w14:paraId="4FC40908" w14:textId="77777777" w:rsidTr="00C70C7C">
        <w:trPr>
          <w:cantSplit/>
        </w:trPr>
        <w:tc>
          <w:tcPr>
            <w:tcW w:w="3108" w:type="dxa"/>
            <w:vMerge/>
            <w:vAlign w:val="center"/>
          </w:tcPr>
          <w:p w14:paraId="250DC40E" w14:textId="77777777" w:rsidR="00277701" w:rsidRPr="00904B7A" w:rsidRDefault="00277701" w:rsidP="00F51F13">
            <w:pPr>
              <w:pStyle w:val="Hdatatablerows"/>
            </w:pPr>
          </w:p>
        </w:tc>
        <w:tc>
          <w:tcPr>
            <w:tcW w:w="4110" w:type="dxa"/>
          </w:tcPr>
          <w:p w14:paraId="1C271C23" w14:textId="09E62C37" w:rsidR="00277701" w:rsidRPr="00904B7A" w:rsidDel="00DA097A" w:rsidRDefault="00277701" w:rsidP="00C34AFB">
            <w:pPr>
              <w:pStyle w:val="HdatatablerowsCDF"/>
            </w:pPr>
            <w:r w:rsidRPr="003339E0">
              <w:t>65: 1280x720p23.98/24 (64:27)</w:t>
            </w:r>
          </w:p>
        </w:tc>
        <w:tc>
          <w:tcPr>
            <w:tcW w:w="990" w:type="dxa"/>
            <w:vAlign w:val="center"/>
          </w:tcPr>
          <w:p w14:paraId="236F3665" w14:textId="5E3AEC55" w:rsidR="00277701" w:rsidRPr="00904B7A" w:rsidDel="00DA097A" w:rsidRDefault="00277701" w:rsidP="00C34AFB">
            <w:pPr>
              <w:pStyle w:val="HdatatablerowsCDF"/>
            </w:pPr>
            <w:r w:rsidRPr="00904B7A">
              <w:t>Y/N</w:t>
            </w:r>
          </w:p>
        </w:tc>
        <w:tc>
          <w:tcPr>
            <w:tcW w:w="1350" w:type="dxa"/>
            <w:vAlign w:val="center"/>
          </w:tcPr>
          <w:p w14:paraId="7C8685B2" w14:textId="1589551E" w:rsidR="00277701" w:rsidRPr="00904B7A" w:rsidDel="00DA097A" w:rsidRDefault="00277701" w:rsidP="00C34AFB">
            <w:pPr>
              <w:pStyle w:val="HdatatablerowsCDF"/>
            </w:pPr>
            <w:r w:rsidRPr="00904B7A">
              <w:t>Y/N</w:t>
            </w:r>
          </w:p>
        </w:tc>
      </w:tr>
      <w:tr w:rsidR="00277701" w:rsidRPr="00904B7A" w14:paraId="1ED16D1E" w14:textId="77777777" w:rsidTr="00C70C7C">
        <w:trPr>
          <w:cantSplit/>
        </w:trPr>
        <w:tc>
          <w:tcPr>
            <w:tcW w:w="3108" w:type="dxa"/>
            <w:vMerge/>
            <w:vAlign w:val="center"/>
          </w:tcPr>
          <w:p w14:paraId="32A5F497" w14:textId="77777777" w:rsidR="00277701" w:rsidRPr="00904B7A" w:rsidRDefault="00277701" w:rsidP="00F51F13">
            <w:pPr>
              <w:pStyle w:val="Hdatatablerows"/>
            </w:pPr>
          </w:p>
        </w:tc>
        <w:tc>
          <w:tcPr>
            <w:tcW w:w="4110" w:type="dxa"/>
          </w:tcPr>
          <w:p w14:paraId="23A50A04" w14:textId="50932A60" w:rsidR="00277701" w:rsidRPr="00904B7A" w:rsidDel="00DA097A" w:rsidRDefault="00277701" w:rsidP="00C34AFB">
            <w:pPr>
              <w:pStyle w:val="HdatatablerowsCDF"/>
            </w:pPr>
            <w:r w:rsidRPr="003339E0">
              <w:t>66: 1280x720p25 (64:27)</w:t>
            </w:r>
          </w:p>
        </w:tc>
        <w:tc>
          <w:tcPr>
            <w:tcW w:w="990" w:type="dxa"/>
            <w:vAlign w:val="center"/>
          </w:tcPr>
          <w:p w14:paraId="0D7E0809" w14:textId="38CD93D8" w:rsidR="00277701" w:rsidRPr="00904B7A" w:rsidDel="00DA097A" w:rsidRDefault="00277701" w:rsidP="00C34AFB">
            <w:pPr>
              <w:pStyle w:val="HdatatablerowsCDF"/>
            </w:pPr>
            <w:r w:rsidRPr="00904B7A">
              <w:t>Y/N</w:t>
            </w:r>
          </w:p>
        </w:tc>
        <w:tc>
          <w:tcPr>
            <w:tcW w:w="1350" w:type="dxa"/>
            <w:vAlign w:val="center"/>
          </w:tcPr>
          <w:p w14:paraId="3706E6CF" w14:textId="41AD9FAF" w:rsidR="00277701" w:rsidRPr="00904B7A" w:rsidDel="00DA097A" w:rsidRDefault="00277701" w:rsidP="00C34AFB">
            <w:pPr>
              <w:pStyle w:val="HdatatablerowsCDF"/>
            </w:pPr>
            <w:r w:rsidRPr="00904B7A">
              <w:t>Y/N</w:t>
            </w:r>
          </w:p>
        </w:tc>
      </w:tr>
      <w:tr w:rsidR="00277701" w:rsidRPr="00904B7A" w14:paraId="67EB2EFA" w14:textId="77777777" w:rsidTr="00C70C7C">
        <w:trPr>
          <w:cantSplit/>
        </w:trPr>
        <w:tc>
          <w:tcPr>
            <w:tcW w:w="3108" w:type="dxa"/>
            <w:vMerge/>
            <w:vAlign w:val="center"/>
          </w:tcPr>
          <w:p w14:paraId="2083822C" w14:textId="77777777" w:rsidR="00277701" w:rsidRPr="00904B7A" w:rsidRDefault="00277701" w:rsidP="00F51F13">
            <w:pPr>
              <w:pStyle w:val="Hdatatablerows"/>
            </w:pPr>
          </w:p>
        </w:tc>
        <w:tc>
          <w:tcPr>
            <w:tcW w:w="4110" w:type="dxa"/>
          </w:tcPr>
          <w:p w14:paraId="70258E60" w14:textId="3CD3CABA" w:rsidR="00277701" w:rsidRPr="00904B7A" w:rsidDel="00DA097A" w:rsidRDefault="00277701" w:rsidP="00C34AFB">
            <w:pPr>
              <w:pStyle w:val="HdatatablerowsCDF"/>
            </w:pPr>
            <w:r w:rsidRPr="003339E0">
              <w:t>67: 1280x720p29.97/30 (64:27)</w:t>
            </w:r>
          </w:p>
        </w:tc>
        <w:tc>
          <w:tcPr>
            <w:tcW w:w="990" w:type="dxa"/>
            <w:vAlign w:val="center"/>
          </w:tcPr>
          <w:p w14:paraId="6BD3E226" w14:textId="2415065B" w:rsidR="00277701" w:rsidRPr="00904B7A" w:rsidDel="00DA097A" w:rsidRDefault="00277701" w:rsidP="00C34AFB">
            <w:pPr>
              <w:pStyle w:val="HdatatablerowsCDF"/>
            </w:pPr>
            <w:r w:rsidRPr="00904B7A">
              <w:t>Y/N</w:t>
            </w:r>
          </w:p>
        </w:tc>
        <w:tc>
          <w:tcPr>
            <w:tcW w:w="1350" w:type="dxa"/>
            <w:vAlign w:val="center"/>
          </w:tcPr>
          <w:p w14:paraId="3A97AD96" w14:textId="55A1A128" w:rsidR="00277701" w:rsidRPr="00904B7A" w:rsidDel="00DA097A" w:rsidRDefault="00277701" w:rsidP="00C34AFB">
            <w:pPr>
              <w:pStyle w:val="HdatatablerowsCDF"/>
            </w:pPr>
            <w:r w:rsidRPr="00904B7A">
              <w:t>Y/N</w:t>
            </w:r>
          </w:p>
        </w:tc>
      </w:tr>
      <w:tr w:rsidR="00277701" w:rsidRPr="00904B7A" w14:paraId="032881A5" w14:textId="77777777" w:rsidTr="00C70C7C">
        <w:trPr>
          <w:cantSplit/>
        </w:trPr>
        <w:tc>
          <w:tcPr>
            <w:tcW w:w="3108" w:type="dxa"/>
            <w:vMerge/>
            <w:vAlign w:val="center"/>
          </w:tcPr>
          <w:p w14:paraId="64EF18A3" w14:textId="77777777" w:rsidR="00277701" w:rsidRPr="00904B7A" w:rsidRDefault="00277701" w:rsidP="00F51F13">
            <w:pPr>
              <w:pStyle w:val="Hdatatablerows"/>
            </w:pPr>
          </w:p>
        </w:tc>
        <w:tc>
          <w:tcPr>
            <w:tcW w:w="4110" w:type="dxa"/>
          </w:tcPr>
          <w:p w14:paraId="439108F2" w14:textId="34B05C0A" w:rsidR="00277701" w:rsidRPr="00904B7A" w:rsidDel="00DA097A" w:rsidRDefault="00277701" w:rsidP="00C34AFB">
            <w:pPr>
              <w:pStyle w:val="HdatatablerowsCDF"/>
            </w:pPr>
            <w:r w:rsidRPr="003339E0">
              <w:t>68: 1280x720p50 (64:27)</w:t>
            </w:r>
          </w:p>
        </w:tc>
        <w:tc>
          <w:tcPr>
            <w:tcW w:w="990" w:type="dxa"/>
            <w:vAlign w:val="center"/>
          </w:tcPr>
          <w:p w14:paraId="2E10FCB0" w14:textId="6CC7C3AC" w:rsidR="00277701" w:rsidRPr="00904B7A" w:rsidDel="00DA097A" w:rsidRDefault="00277701" w:rsidP="00C34AFB">
            <w:pPr>
              <w:pStyle w:val="HdatatablerowsCDF"/>
            </w:pPr>
            <w:r w:rsidRPr="00904B7A">
              <w:t>Y/N</w:t>
            </w:r>
          </w:p>
        </w:tc>
        <w:tc>
          <w:tcPr>
            <w:tcW w:w="1350" w:type="dxa"/>
            <w:vAlign w:val="center"/>
          </w:tcPr>
          <w:p w14:paraId="5CBABE6F" w14:textId="46AA87BC" w:rsidR="00277701" w:rsidRPr="00904B7A" w:rsidDel="00DA097A" w:rsidRDefault="00277701" w:rsidP="00C34AFB">
            <w:pPr>
              <w:pStyle w:val="HdatatablerowsCDF"/>
            </w:pPr>
            <w:r w:rsidRPr="00904B7A">
              <w:t>Y/N</w:t>
            </w:r>
          </w:p>
        </w:tc>
      </w:tr>
      <w:tr w:rsidR="00277701" w:rsidRPr="00904B7A" w14:paraId="64A3152A" w14:textId="77777777" w:rsidTr="00C70C7C">
        <w:trPr>
          <w:cantSplit/>
        </w:trPr>
        <w:tc>
          <w:tcPr>
            <w:tcW w:w="3108" w:type="dxa"/>
            <w:vMerge/>
            <w:vAlign w:val="center"/>
          </w:tcPr>
          <w:p w14:paraId="6FA475F9" w14:textId="77777777" w:rsidR="00277701" w:rsidRPr="00904B7A" w:rsidRDefault="00277701" w:rsidP="00F51F13">
            <w:pPr>
              <w:pStyle w:val="Hdatatablerows"/>
            </w:pPr>
          </w:p>
        </w:tc>
        <w:tc>
          <w:tcPr>
            <w:tcW w:w="4110" w:type="dxa"/>
          </w:tcPr>
          <w:p w14:paraId="134ECB85" w14:textId="172600A8" w:rsidR="00277701" w:rsidRPr="00904B7A" w:rsidDel="00DA097A" w:rsidRDefault="00277701" w:rsidP="00C34AFB">
            <w:pPr>
              <w:pStyle w:val="HdatatablerowsCDF"/>
            </w:pPr>
            <w:r w:rsidRPr="003339E0">
              <w:t>69: 1280x720p59.94/60 (64:27)</w:t>
            </w:r>
          </w:p>
        </w:tc>
        <w:tc>
          <w:tcPr>
            <w:tcW w:w="990" w:type="dxa"/>
            <w:vAlign w:val="center"/>
          </w:tcPr>
          <w:p w14:paraId="50E25CBF" w14:textId="27F3D9D7" w:rsidR="00277701" w:rsidRPr="00904B7A" w:rsidDel="00DA097A" w:rsidRDefault="00277701" w:rsidP="00C34AFB">
            <w:pPr>
              <w:pStyle w:val="HdatatablerowsCDF"/>
            </w:pPr>
            <w:r w:rsidRPr="00904B7A">
              <w:t>Y/N</w:t>
            </w:r>
          </w:p>
        </w:tc>
        <w:tc>
          <w:tcPr>
            <w:tcW w:w="1350" w:type="dxa"/>
            <w:vAlign w:val="center"/>
          </w:tcPr>
          <w:p w14:paraId="170CE468" w14:textId="50F8D868" w:rsidR="00277701" w:rsidRPr="00904B7A" w:rsidDel="00DA097A" w:rsidRDefault="00277701" w:rsidP="00C34AFB">
            <w:pPr>
              <w:pStyle w:val="HdatatablerowsCDF"/>
            </w:pPr>
            <w:r w:rsidRPr="00904B7A">
              <w:t>Y/N</w:t>
            </w:r>
          </w:p>
        </w:tc>
      </w:tr>
      <w:tr w:rsidR="00277701" w:rsidRPr="00904B7A" w14:paraId="5E04F472" w14:textId="77777777" w:rsidTr="00C70C7C">
        <w:trPr>
          <w:cantSplit/>
        </w:trPr>
        <w:tc>
          <w:tcPr>
            <w:tcW w:w="3108" w:type="dxa"/>
            <w:vMerge/>
            <w:vAlign w:val="center"/>
          </w:tcPr>
          <w:p w14:paraId="6B924935" w14:textId="77777777" w:rsidR="00277701" w:rsidRPr="00904B7A" w:rsidRDefault="00277701" w:rsidP="00F51F13">
            <w:pPr>
              <w:pStyle w:val="Hdatatablerows"/>
            </w:pPr>
          </w:p>
        </w:tc>
        <w:tc>
          <w:tcPr>
            <w:tcW w:w="4110" w:type="dxa"/>
          </w:tcPr>
          <w:p w14:paraId="660F7302" w14:textId="7592FCAC" w:rsidR="00277701" w:rsidRPr="00904B7A" w:rsidDel="00DA097A" w:rsidRDefault="00277701" w:rsidP="00C34AFB">
            <w:pPr>
              <w:pStyle w:val="HdatatablerowsCDF"/>
            </w:pPr>
            <w:r w:rsidRPr="003339E0">
              <w:t>70: 1280x720p100 (64:27)</w:t>
            </w:r>
          </w:p>
        </w:tc>
        <w:tc>
          <w:tcPr>
            <w:tcW w:w="990" w:type="dxa"/>
            <w:vAlign w:val="center"/>
          </w:tcPr>
          <w:p w14:paraId="79BBFE32" w14:textId="22F44C18" w:rsidR="00277701" w:rsidRPr="00904B7A" w:rsidDel="00DA097A" w:rsidRDefault="00277701" w:rsidP="00C34AFB">
            <w:pPr>
              <w:pStyle w:val="HdatatablerowsCDF"/>
            </w:pPr>
            <w:r w:rsidRPr="00904B7A">
              <w:t>Y/N</w:t>
            </w:r>
          </w:p>
        </w:tc>
        <w:tc>
          <w:tcPr>
            <w:tcW w:w="1350" w:type="dxa"/>
            <w:vAlign w:val="center"/>
          </w:tcPr>
          <w:p w14:paraId="3C13C8A3" w14:textId="11180711" w:rsidR="00277701" w:rsidRPr="00904B7A" w:rsidDel="00DA097A" w:rsidRDefault="00277701" w:rsidP="00C34AFB">
            <w:pPr>
              <w:pStyle w:val="HdatatablerowsCDF"/>
            </w:pPr>
            <w:r w:rsidRPr="00904B7A">
              <w:t>Y/N</w:t>
            </w:r>
          </w:p>
        </w:tc>
      </w:tr>
      <w:tr w:rsidR="00277701" w:rsidRPr="00904B7A" w14:paraId="0BDDE3CF" w14:textId="77777777" w:rsidTr="00C70C7C">
        <w:trPr>
          <w:cantSplit/>
        </w:trPr>
        <w:tc>
          <w:tcPr>
            <w:tcW w:w="3108" w:type="dxa"/>
            <w:vMerge/>
            <w:vAlign w:val="center"/>
          </w:tcPr>
          <w:p w14:paraId="5C0BA7FD" w14:textId="77777777" w:rsidR="00277701" w:rsidRPr="00904B7A" w:rsidRDefault="00277701" w:rsidP="00F51F13">
            <w:pPr>
              <w:pStyle w:val="Hdatatablerows"/>
            </w:pPr>
          </w:p>
        </w:tc>
        <w:tc>
          <w:tcPr>
            <w:tcW w:w="4110" w:type="dxa"/>
          </w:tcPr>
          <w:p w14:paraId="463885D4" w14:textId="61D3E28D" w:rsidR="00277701" w:rsidRPr="00904B7A" w:rsidDel="00DA097A" w:rsidRDefault="00277701" w:rsidP="00C34AFB">
            <w:pPr>
              <w:pStyle w:val="HdatatablerowsCDF"/>
            </w:pPr>
            <w:r w:rsidRPr="003339E0">
              <w:t>71: 1280x720p119.88/120 (64:27)</w:t>
            </w:r>
          </w:p>
        </w:tc>
        <w:tc>
          <w:tcPr>
            <w:tcW w:w="990" w:type="dxa"/>
            <w:vAlign w:val="center"/>
          </w:tcPr>
          <w:p w14:paraId="0172E598" w14:textId="18A73116" w:rsidR="00277701" w:rsidRPr="00904B7A" w:rsidDel="00DA097A" w:rsidRDefault="00277701" w:rsidP="00C34AFB">
            <w:pPr>
              <w:pStyle w:val="HdatatablerowsCDF"/>
            </w:pPr>
            <w:r w:rsidRPr="00904B7A">
              <w:t>Y/N</w:t>
            </w:r>
          </w:p>
        </w:tc>
        <w:tc>
          <w:tcPr>
            <w:tcW w:w="1350" w:type="dxa"/>
            <w:vAlign w:val="center"/>
          </w:tcPr>
          <w:p w14:paraId="2FDEA7F3" w14:textId="6112E81D" w:rsidR="00277701" w:rsidRPr="00904B7A" w:rsidDel="00DA097A" w:rsidRDefault="00277701" w:rsidP="00C34AFB">
            <w:pPr>
              <w:pStyle w:val="HdatatablerowsCDF"/>
            </w:pPr>
            <w:r w:rsidRPr="00904B7A">
              <w:t>Y/N</w:t>
            </w:r>
          </w:p>
        </w:tc>
      </w:tr>
      <w:tr w:rsidR="00277701" w:rsidRPr="00904B7A" w14:paraId="52903A3D" w14:textId="77777777" w:rsidTr="00C70C7C">
        <w:trPr>
          <w:cantSplit/>
        </w:trPr>
        <w:tc>
          <w:tcPr>
            <w:tcW w:w="3108" w:type="dxa"/>
            <w:vMerge/>
            <w:vAlign w:val="center"/>
          </w:tcPr>
          <w:p w14:paraId="07D292D9" w14:textId="77777777" w:rsidR="00277701" w:rsidRPr="00904B7A" w:rsidRDefault="00277701" w:rsidP="00F51F13">
            <w:pPr>
              <w:pStyle w:val="Hdatatablerows"/>
            </w:pPr>
          </w:p>
        </w:tc>
        <w:tc>
          <w:tcPr>
            <w:tcW w:w="4110" w:type="dxa"/>
          </w:tcPr>
          <w:p w14:paraId="345834AC" w14:textId="2D5F998C" w:rsidR="00277701" w:rsidRPr="00904B7A" w:rsidDel="00DA097A" w:rsidRDefault="00277701" w:rsidP="00C34AFB">
            <w:pPr>
              <w:pStyle w:val="HdatatablerowsCDF"/>
            </w:pPr>
            <w:r w:rsidRPr="003339E0">
              <w:t>72: 1920x1080p23.98/24 (64:27)</w:t>
            </w:r>
          </w:p>
        </w:tc>
        <w:tc>
          <w:tcPr>
            <w:tcW w:w="990" w:type="dxa"/>
            <w:vAlign w:val="center"/>
          </w:tcPr>
          <w:p w14:paraId="36E979E9" w14:textId="479250BF" w:rsidR="00277701" w:rsidRPr="00904B7A" w:rsidDel="00DA097A" w:rsidRDefault="00277701" w:rsidP="00C34AFB">
            <w:pPr>
              <w:pStyle w:val="HdatatablerowsCDF"/>
            </w:pPr>
            <w:r w:rsidRPr="00904B7A">
              <w:t>Y/N</w:t>
            </w:r>
          </w:p>
        </w:tc>
        <w:tc>
          <w:tcPr>
            <w:tcW w:w="1350" w:type="dxa"/>
            <w:vAlign w:val="center"/>
          </w:tcPr>
          <w:p w14:paraId="35F6A7CD" w14:textId="533094C4" w:rsidR="00277701" w:rsidRPr="00904B7A" w:rsidDel="00DA097A" w:rsidRDefault="00277701" w:rsidP="00C34AFB">
            <w:pPr>
              <w:pStyle w:val="HdatatablerowsCDF"/>
            </w:pPr>
            <w:r w:rsidRPr="00904B7A">
              <w:t>Y/N</w:t>
            </w:r>
          </w:p>
        </w:tc>
      </w:tr>
      <w:tr w:rsidR="00277701" w:rsidRPr="00904B7A" w14:paraId="25D24187" w14:textId="77777777" w:rsidTr="00C70C7C">
        <w:trPr>
          <w:cantSplit/>
        </w:trPr>
        <w:tc>
          <w:tcPr>
            <w:tcW w:w="3108" w:type="dxa"/>
            <w:vMerge/>
            <w:vAlign w:val="center"/>
          </w:tcPr>
          <w:p w14:paraId="215D3934" w14:textId="77777777" w:rsidR="00277701" w:rsidRPr="00904B7A" w:rsidRDefault="00277701" w:rsidP="00F51F13">
            <w:pPr>
              <w:pStyle w:val="Hdatatablerows"/>
            </w:pPr>
          </w:p>
        </w:tc>
        <w:tc>
          <w:tcPr>
            <w:tcW w:w="4110" w:type="dxa"/>
          </w:tcPr>
          <w:p w14:paraId="10683B2A" w14:textId="09C7F3D4" w:rsidR="00277701" w:rsidRPr="00904B7A" w:rsidDel="00DA097A" w:rsidRDefault="00277701" w:rsidP="00C34AFB">
            <w:pPr>
              <w:pStyle w:val="HdatatablerowsCDF"/>
            </w:pPr>
            <w:r w:rsidRPr="003339E0">
              <w:t>73: 1920x1080p25 (64:27)</w:t>
            </w:r>
          </w:p>
        </w:tc>
        <w:tc>
          <w:tcPr>
            <w:tcW w:w="990" w:type="dxa"/>
            <w:vAlign w:val="center"/>
          </w:tcPr>
          <w:p w14:paraId="09B26160" w14:textId="56E1D093" w:rsidR="00277701" w:rsidRPr="00904B7A" w:rsidDel="00DA097A" w:rsidRDefault="00277701" w:rsidP="00C34AFB">
            <w:pPr>
              <w:pStyle w:val="HdatatablerowsCDF"/>
            </w:pPr>
            <w:r w:rsidRPr="00904B7A">
              <w:t>Y/N</w:t>
            </w:r>
          </w:p>
        </w:tc>
        <w:tc>
          <w:tcPr>
            <w:tcW w:w="1350" w:type="dxa"/>
            <w:vAlign w:val="center"/>
          </w:tcPr>
          <w:p w14:paraId="1B4E4C4F" w14:textId="300B78F6" w:rsidR="00277701" w:rsidRPr="00904B7A" w:rsidDel="00DA097A" w:rsidRDefault="00277701" w:rsidP="00C34AFB">
            <w:pPr>
              <w:pStyle w:val="HdatatablerowsCDF"/>
            </w:pPr>
            <w:r w:rsidRPr="00904B7A">
              <w:t>Y/N</w:t>
            </w:r>
          </w:p>
        </w:tc>
      </w:tr>
      <w:tr w:rsidR="00277701" w:rsidRPr="00904B7A" w14:paraId="57773A2C" w14:textId="77777777" w:rsidTr="00C70C7C">
        <w:trPr>
          <w:cantSplit/>
        </w:trPr>
        <w:tc>
          <w:tcPr>
            <w:tcW w:w="3108" w:type="dxa"/>
            <w:vMerge/>
            <w:vAlign w:val="center"/>
          </w:tcPr>
          <w:p w14:paraId="4E55BD84" w14:textId="77777777" w:rsidR="00277701" w:rsidRPr="00904B7A" w:rsidRDefault="00277701" w:rsidP="00F51F13">
            <w:pPr>
              <w:pStyle w:val="Hdatatablerows"/>
            </w:pPr>
          </w:p>
        </w:tc>
        <w:tc>
          <w:tcPr>
            <w:tcW w:w="4110" w:type="dxa"/>
          </w:tcPr>
          <w:p w14:paraId="4A544B04" w14:textId="432C3BE0" w:rsidR="00277701" w:rsidRPr="00904B7A" w:rsidDel="00DA097A" w:rsidRDefault="00277701" w:rsidP="00C34AFB">
            <w:pPr>
              <w:pStyle w:val="HdatatablerowsCDF"/>
            </w:pPr>
            <w:r w:rsidRPr="003339E0">
              <w:t>74: 1920x1080p29.97/30 (64:27)</w:t>
            </w:r>
          </w:p>
        </w:tc>
        <w:tc>
          <w:tcPr>
            <w:tcW w:w="990" w:type="dxa"/>
            <w:vAlign w:val="center"/>
          </w:tcPr>
          <w:p w14:paraId="1ECEBF08" w14:textId="1301D74B" w:rsidR="00277701" w:rsidRPr="00904B7A" w:rsidDel="00DA097A" w:rsidRDefault="00277701" w:rsidP="00C34AFB">
            <w:pPr>
              <w:pStyle w:val="HdatatablerowsCDF"/>
            </w:pPr>
            <w:r w:rsidRPr="00904B7A">
              <w:t>Y/N</w:t>
            </w:r>
          </w:p>
        </w:tc>
        <w:tc>
          <w:tcPr>
            <w:tcW w:w="1350" w:type="dxa"/>
            <w:vAlign w:val="center"/>
          </w:tcPr>
          <w:p w14:paraId="7C8362EE" w14:textId="48AD26B2" w:rsidR="00277701" w:rsidRPr="00904B7A" w:rsidDel="00DA097A" w:rsidRDefault="00277701" w:rsidP="00C34AFB">
            <w:pPr>
              <w:pStyle w:val="HdatatablerowsCDF"/>
            </w:pPr>
            <w:r w:rsidRPr="00904B7A">
              <w:t>Y/N</w:t>
            </w:r>
          </w:p>
        </w:tc>
      </w:tr>
      <w:tr w:rsidR="00277701" w:rsidRPr="00904B7A" w14:paraId="7D16DEEC" w14:textId="77777777" w:rsidTr="00C70C7C">
        <w:trPr>
          <w:cantSplit/>
        </w:trPr>
        <w:tc>
          <w:tcPr>
            <w:tcW w:w="3108" w:type="dxa"/>
            <w:vMerge/>
            <w:vAlign w:val="center"/>
          </w:tcPr>
          <w:p w14:paraId="31739EDB" w14:textId="77777777" w:rsidR="00277701" w:rsidRPr="00904B7A" w:rsidRDefault="00277701" w:rsidP="00F51F13">
            <w:pPr>
              <w:pStyle w:val="Hdatatablerows"/>
            </w:pPr>
          </w:p>
        </w:tc>
        <w:tc>
          <w:tcPr>
            <w:tcW w:w="4110" w:type="dxa"/>
          </w:tcPr>
          <w:p w14:paraId="3BA20A21" w14:textId="35B25B53" w:rsidR="00277701" w:rsidRPr="00904B7A" w:rsidDel="00DA097A" w:rsidRDefault="00277701" w:rsidP="00C34AFB">
            <w:pPr>
              <w:pStyle w:val="HdatatablerowsCDF"/>
            </w:pPr>
            <w:r w:rsidRPr="003339E0">
              <w:t>75: 1920x1080p50 (64:27)</w:t>
            </w:r>
          </w:p>
        </w:tc>
        <w:tc>
          <w:tcPr>
            <w:tcW w:w="990" w:type="dxa"/>
            <w:vAlign w:val="center"/>
          </w:tcPr>
          <w:p w14:paraId="526B7445" w14:textId="16663EC5" w:rsidR="00277701" w:rsidRPr="00904B7A" w:rsidDel="00DA097A" w:rsidRDefault="00277701" w:rsidP="00C34AFB">
            <w:pPr>
              <w:pStyle w:val="HdatatablerowsCDF"/>
            </w:pPr>
            <w:r w:rsidRPr="00904B7A">
              <w:t>Y/N</w:t>
            </w:r>
          </w:p>
        </w:tc>
        <w:tc>
          <w:tcPr>
            <w:tcW w:w="1350" w:type="dxa"/>
            <w:vAlign w:val="center"/>
          </w:tcPr>
          <w:p w14:paraId="7F586490" w14:textId="6B82C735" w:rsidR="00277701" w:rsidRPr="00904B7A" w:rsidDel="00DA097A" w:rsidRDefault="00277701" w:rsidP="00C34AFB">
            <w:pPr>
              <w:pStyle w:val="HdatatablerowsCDF"/>
            </w:pPr>
            <w:r w:rsidRPr="00904B7A">
              <w:t>Y/N</w:t>
            </w:r>
          </w:p>
        </w:tc>
      </w:tr>
      <w:tr w:rsidR="00277701" w:rsidRPr="00904B7A" w14:paraId="11A35328" w14:textId="77777777" w:rsidTr="00C70C7C">
        <w:trPr>
          <w:cantSplit/>
        </w:trPr>
        <w:tc>
          <w:tcPr>
            <w:tcW w:w="3108" w:type="dxa"/>
            <w:vMerge/>
            <w:vAlign w:val="center"/>
          </w:tcPr>
          <w:p w14:paraId="511C44A5" w14:textId="77777777" w:rsidR="00277701" w:rsidRPr="00904B7A" w:rsidRDefault="00277701" w:rsidP="00F51F13">
            <w:pPr>
              <w:pStyle w:val="Hdatatablerows"/>
            </w:pPr>
          </w:p>
        </w:tc>
        <w:tc>
          <w:tcPr>
            <w:tcW w:w="4110" w:type="dxa"/>
          </w:tcPr>
          <w:p w14:paraId="448253D8" w14:textId="13212C93" w:rsidR="00277701" w:rsidRPr="00904B7A" w:rsidDel="00DA097A" w:rsidRDefault="00277701" w:rsidP="00C34AFB">
            <w:pPr>
              <w:pStyle w:val="HdatatablerowsCDF"/>
            </w:pPr>
            <w:r w:rsidRPr="003339E0">
              <w:t>76: 1920x1080p59.94/60 (64:27)</w:t>
            </w:r>
          </w:p>
        </w:tc>
        <w:tc>
          <w:tcPr>
            <w:tcW w:w="990" w:type="dxa"/>
            <w:vAlign w:val="center"/>
          </w:tcPr>
          <w:p w14:paraId="56D76081" w14:textId="7AB7C1AA" w:rsidR="00277701" w:rsidRPr="00904B7A" w:rsidDel="00DA097A" w:rsidRDefault="00277701" w:rsidP="00C34AFB">
            <w:pPr>
              <w:pStyle w:val="HdatatablerowsCDF"/>
            </w:pPr>
            <w:r w:rsidRPr="00904B7A">
              <w:t>Y/N</w:t>
            </w:r>
          </w:p>
        </w:tc>
        <w:tc>
          <w:tcPr>
            <w:tcW w:w="1350" w:type="dxa"/>
            <w:vAlign w:val="center"/>
          </w:tcPr>
          <w:p w14:paraId="1F9E294E" w14:textId="768D94C9" w:rsidR="00277701" w:rsidRPr="00904B7A" w:rsidDel="00DA097A" w:rsidRDefault="00277701" w:rsidP="00C34AFB">
            <w:pPr>
              <w:pStyle w:val="HdatatablerowsCDF"/>
            </w:pPr>
            <w:r w:rsidRPr="00904B7A">
              <w:t>Y/N</w:t>
            </w:r>
          </w:p>
        </w:tc>
      </w:tr>
      <w:tr w:rsidR="00277701" w:rsidRPr="00904B7A" w14:paraId="0DC9E59C" w14:textId="77777777" w:rsidTr="00C70C7C">
        <w:trPr>
          <w:cantSplit/>
        </w:trPr>
        <w:tc>
          <w:tcPr>
            <w:tcW w:w="3108" w:type="dxa"/>
            <w:vMerge/>
            <w:vAlign w:val="center"/>
          </w:tcPr>
          <w:p w14:paraId="6F7F2EA7" w14:textId="77777777" w:rsidR="00277701" w:rsidRPr="00904B7A" w:rsidRDefault="00277701" w:rsidP="00F51F13">
            <w:pPr>
              <w:pStyle w:val="Hdatatablerows"/>
            </w:pPr>
          </w:p>
        </w:tc>
        <w:tc>
          <w:tcPr>
            <w:tcW w:w="4110" w:type="dxa"/>
          </w:tcPr>
          <w:p w14:paraId="7D2DB9DF" w14:textId="3091D0F1" w:rsidR="00277701" w:rsidRPr="00904B7A" w:rsidDel="00DA097A" w:rsidRDefault="00277701" w:rsidP="00C34AFB">
            <w:pPr>
              <w:pStyle w:val="HdatatablerowsCDF"/>
            </w:pPr>
            <w:r w:rsidRPr="003339E0">
              <w:t>77: 1920x1080p100 (64:27)</w:t>
            </w:r>
          </w:p>
        </w:tc>
        <w:tc>
          <w:tcPr>
            <w:tcW w:w="990" w:type="dxa"/>
            <w:vAlign w:val="center"/>
          </w:tcPr>
          <w:p w14:paraId="5E408DEE" w14:textId="65097302" w:rsidR="00277701" w:rsidRPr="00904B7A" w:rsidDel="00DA097A" w:rsidRDefault="00277701" w:rsidP="00C34AFB">
            <w:pPr>
              <w:pStyle w:val="HdatatablerowsCDF"/>
            </w:pPr>
            <w:r w:rsidRPr="00904B7A">
              <w:t>Y/N</w:t>
            </w:r>
          </w:p>
        </w:tc>
        <w:tc>
          <w:tcPr>
            <w:tcW w:w="1350" w:type="dxa"/>
            <w:vAlign w:val="center"/>
          </w:tcPr>
          <w:p w14:paraId="6D91CF48" w14:textId="368DFC2D" w:rsidR="00277701" w:rsidRPr="00904B7A" w:rsidDel="00DA097A" w:rsidRDefault="00277701" w:rsidP="00C34AFB">
            <w:pPr>
              <w:pStyle w:val="HdatatablerowsCDF"/>
            </w:pPr>
            <w:r w:rsidRPr="00904B7A">
              <w:t>Y/N</w:t>
            </w:r>
          </w:p>
        </w:tc>
      </w:tr>
      <w:tr w:rsidR="00277701" w:rsidRPr="00904B7A" w14:paraId="7741FD94" w14:textId="77777777" w:rsidTr="00C70C7C">
        <w:trPr>
          <w:cantSplit/>
        </w:trPr>
        <w:tc>
          <w:tcPr>
            <w:tcW w:w="3108" w:type="dxa"/>
            <w:vMerge/>
            <w:vAlign w:val="center"/>
          </w:tcPr>
          <w:p w14:paraId="6E93E892" w14:textId="77777777" w:rsidR="00277701" w:rsidRPr="00904B7A" w:rsidRDefault="00277701" w:rsidP="00F51F13">
            <w:pPr>
              <w:pStyle w:val="Hdatatablerows"/>
            </w:pPr>
          </w:p>
        </w:tc>
        <w:tc>
          <w:tcPr>
            <w:tcW w:w="4110" w:type="dxa"/>
          </w:tcPr>
          <w:p w14:paraId="3B4E1B28" w14:textId="00102C22" w:rsidR="00277701" w:rsidRPr="00904B7A" w:rsidDel="00DA097A" w:rsidRDefault="00277701" w:rsidP="00C34AFB">
            <w:pPr>
              <w:pStyle w:val="HdatatablerowsCDF"/>
            </w:pPr>
            <w:r w:rsidRPr="003339E0">
              <w:t>78: 1920x1080p119.88/120 (64:27)</w:t>
            </w:r>
          </w:p>
        </w:tc>
        <w:tc>
          <w:tcPr>
            <w:tcW w:w="990" w:type="dxa"/>
            <w:vAlign w:val="center"/>
          </w:tcPr>
          <w:p w14:paraId="3E749995" w14:textId="0779C968" w:rsidR="00277701" w:rsidRPr="00904B7A" w:rsidDel="00DA097A" w:rsidRDefault="00277701" w:rsidP="00C34AFB">
            <w:pPr>
              <w:pStyle w:val="HdatatablerowsCDF"/>
            </w:pPr>
            <w:r w:rsidRPr="00904B7A">
              <w:t>Y/N</w:t>
            </w:r>
          </w:p>
        </w:tc>
        <w:tc>
          <w:tcPr>
            <w:tcW w:w="1350" w:type="dxa"/>
            <w:vAlign w:val="center"/>
          </w:tcPr>
          <w:p w14:paraId="1A34D0FB" w14:textId="66303EF9" w:rsidR="00277701" w:rsidRPr="00904B7A" w:rsidDel="00DA097A" w:rsidRDefault="00277701" w:rsidP="00C34AFB">
            <w:pPr>
              <w:pStyle w:val="HdatatablerowsCDF"/>
            </w:pPr>
            <w:r w:rsidRPr="00904B7A">
              <w:t>Y/N</w:t>
            </w:r>
          </w:p>
        </w:tc>
      </w:tr>
      <w:tr w:rsidR="00277701" w:rsidRPr="00904B7A" w14:paraId="4D611898" w14:textId="77777777" w:rsidTr="00C70C7C">
        <w:trPr>
          <w:cantSplit/>
        </w:trPr>
        <w:tc>
          <w:tcPr>
            <w:tcW w:w="3108" w:type="dxa"/>
            <w:vMerge/>
            <w:vAlign w:val="center"/>
          </w:tcPr>
          <w:p w14:paraId="6C63EF58" w14:textId="77777777" w:rsidR="00277701" w:rsidRPr="00904B7A" w:rsidRDefault="00277701" w:rsidP="00F51F13">
            <w:pPr>
              <w:pStyle w:val="Hdatatablerows"/>
            </w:pPr>
          </w:p>
        </w:tc>
        <w:tc>
          <w:tcPr>
            <w:tcW w:w="4110" w:type="dxa"/>
          </w:tcPr>
          <w:p w14:paraId="50E2045F" w14:textId="63ECB3AF" w:rsidR="00277701" w:rsidRPr="00904B7A" w:rsidDel="00DA097A" w:rsidRDefault="00277701" w:rsidP="00C34AFB">
            <w:pPr>
              <w:pStyle w:val="HdatatablerowsCDF"/>
            </w:pPr>
            <w:r w:rsidRPr="003339E0">
              <w:t>79: 1680x720p23.98/24 (64:27)</w:t>
            </w:r>
          </w:p>
        </w:tc>
        <w:tc>
          <w:tcPr>
            <w:tcW w:w="990" w:type="dxa"/>
            <w:vAlign w:val="center"/>
          </w:tcPr>
          <w:p w14:paraId="09CE7EAA" w14:textId="0AB6376A" w:rsidR="00277701" w:rsidRPr="00904B7A" w:rsidDel="00DA097A" w:rsidRDefault="00277701" w:rsidP="00C34AFB">
            <w:pPr>
              <w:pStyle w:val="HdatatablerowsCDF"/>
            </w:pPr>
            <w:r w:rsidRPr="00904B7A">
              <w:t>Y/N</w:t>
            </w:r>
          </w:p>
        </w:tc>
        <w:tc>
          <w:tcPr>
            <w:tcW w:w="1350" w:type="dxa"/>
            <w:vAlign w:val="center"/>
          </w:tcPr>
          <w:p w14:paraId="51DE048B" w14:textId="0B789422" w:rsidR="00277701" w:rsidRPr="00904B7A" w:rsidDel="00DA097A" w:rsidRDefault="00277701" w:rsidP="00C34AFB">
            <w:pPr>
              <w:pStyle w:val="HdatatablerowsCDF"/>
            </w:pPr>
            <w:r w:rsidRPr="00904B7A">
              <w:t>Y/N</w:t>
            </w:r>
          </w:p>
        </w:tc>
      </w:tr>
      <w:tr w:rsidR="00277701" w:rsidRPr="00904B7A" w14:paraId="4D8352F0" w14:textId="77777777" w:rsidTr="00C70C7C">
        <w:trPr>
          <w:cantSplit/>
        </w:trPr>
        <w:tc>
          <w:tcPr>
            <w:tcW w:w="3108" w:type="dxa"/>
            <w:vMerge/>
            <w:vAlign w:val="center"/>
          </w:tcPr>
          <w:p w14:paraId="3E05ECC9" w14:textId="77777777" w:rsidR="00277701" w:rsidRPr="00904B7A" w:rsidRDefault="00277701" w:rsidP="00F51F13">
            <w:pPr>
              <w:pStyle w:val="Hdatatablerows"/>
            </w:pPr>
          </w:p>
        </w:tc>
        <w:tc>
          <w:tcPr>
            <w:tcW w:w="4110" w:type="dxa"/>
          </w:tcPr>
          <w:p w14:paraId="0459AE92" w14:textId="2BD79FCA" w:rsidR="00277701" w:rsidRPr="00904B7A" w:rsidDel="00DA097A" w:rsidRDefault="00277701" w:rsidP="00C34AFB">
            <w:pPr>
              <w:pStyle w:val="HdatatablerowsCDF"/>
            </w:pPr>
            <w:r w:rsidRPr="003339E0">
              <w:t>80: 1680x720p25 (64:27)</w:t>
            </w:r>
          </w:p>
        </w:tc>
        <w:tc>
          <w:tcPr>
            <w:tcW w:w="990" w:type="dxa"/>
            <w:vAlign w:val="center"/>
          </w:tcPr>
          <w:p w14:paraId="7F8AB874" w14:textId="0A19CE25" w:rsidR="00277701" w:rsidRPr="00904B7A" w:rsidDel="00DA097A" w:rsidRDefault="00277701" w:rsidP="00C34AFB">
            <w:pPr>
              <w:pStyle w:val="HdatatablerowsCDF"/>
            </w:pPr>
            <w:r w:rsidRPr="00904B7A">
              <w:t>Y/N</w:t>
            </w:r>
          </w:p>
        </w:tc>
        <w:tc>
          <w:tcPr>
            <w:tcW w:w="1350" w:type="dxa"/>
            <w:vAlign w:val="center"/>
          </w:tcPr>
          <w:p w14:paraId="07D33ACC" w14:textId="1B06190A" w:rsidR="00277701" w:rsidRPr="00904B7A" w:rsidDel="00DA097A" w:rsidRDefault="00277701" w:rsidP="00C34AFB">
            <w:pPr>
              <w:pStyle w:val="HdatatablerowsCDF"/>
            </w:pPr>
            <w:r w:rsidRPr="00904B7A">
              <w:t>Y/N</w:t>
            </w:r>
          </w:p>
        </w:tc>
      </w:tr>
      <w:tr w:rsidR="00277701" w:rsidRPr="00904B7A" w14:paraId="2DF7A372" w14:textId="77777777" w:rsidTr="00C70C7C">
        <w:trPr>
          <w:cantSplit/>
        </w:trPr>
        <w:tc>
          <w:tcPr>
            <w:tcW w:w="3108" w:type="dxa"/>
            <w:vMerge/>
            <w:vAlign w:val="center"/>
          </w:tcPr>
          <w:p w14:paraId="2975FEAD" w14:textId="77777777" w:rsidR="00277701" w:rsidRPr="00904B7A" w:rsidRDefault="00277701" w:rsidP="00F51F13">
            <w:pPr>
              <w:pStyle w:val="Hdatatablerows"/>
            </w:pPr>
          </w:p>
        </w:tc>
        <w:tc>
          <w:tcPr>
            <w:tcW w:w="4110" w:type="dxa"/>
          </w:tcPr>
          <w:p w14:paraId="2EB7EC52" w14:textId="53FB65EE" w:rsidR="00277701" w:rsidRPr="00904B7A" w:rsidDel="00DA097A" w:rsidRDefault="00277701" w:rsidP="00C34AFB">
            <w:pPr>
              <w:pStyle w:val="HdatatablerowsCDF"/>
            </w:pPr>
            <w:r w:rsidRPr="003339E0">
              <w:t>81: 1680x720p29.97/30 (64:27)</w:t>
            </w:r>
          </w:p>
        </w:tc>
        <w:tc>
          <w:tcPr>
            <w:tcW w:w="990" w:type="dxa"/>
            <w:vAlign w:val="center"/>
          </w:tcPr>
          <w:p w14:paraId="60F1C57A" w14:textId="6E82385F" w:rsidR="00277701" w:rsidRPr="00904B7A" w:rsidDel="00DA097A" w:rsidRDefault="00277701" w:rsidP="00C34AFB">
            <w:pPr>
              <w:pStyle w:val="HdatatablerowsCDF"/>
            </w:pPr>
            <w:r w:rsidRPr="00904B7A">
              <w:t>Y/N</w:t>
            </w:r>
          </w:p>
        </w:tc>
        <w:tc>
          <w:tcPr>
            <w:tcW w:w="1350" w:type="dxa"/>
            <w:vAlign w:val="center"/>
          </w:tcPr>
          <w:p w14:paraId="3631C24C" w14:textId="14B97758" w:rsidR="00277701" w:rsidRPr="00904B7A" w:rsidDel="00DA097A" w:rsidRDefault="00277701" w:rsidP="00C34AFB">
            <w:pPr>
              <w:pStyle w:val="HdatatablerowsCDF"/>
            </w:pPr>
            <w:r w:rsidRPr="00904B7A">
              <w:t>Y/N</w:t>
            </w:r>
          </w:p>
        </w:tc>
      </w:tr>
      <w:tr w:rsidR="00277701" w:rsidRPr="00904B7A" w14:paraId="61F203F8" w14:textId="77777777" w:rsidTr="00C70C7C">
        <w:trPr>
          <w:cantSplit/>
        </w:trPr>
        <w:tc>
          <w:tcPr>
            <w:tcW w:w="3108" w:type="dxa"/>
            <w:vMerge/>
            <w:vAlign w:val="center"/>
          </w:tcPr>
          <w:p w14:paraId="36EB7673" w14:textId="77777777" w:rsidR="00277701" w:rsidRPr="00904B7A" w:rsidRDefault="00277701" w:rsidP="00F51F13">
            <w:pPr>
              <w:pStyle w:val="Hdatatablerows"/>
            </w:pPr>
          </w:p>
        </w:tc>
        <w:tc>
          <w:tcPr>
            <w:tcW w:w="4110" w:type="dxa"/>
          </w:tcPr>
          <w:p w14:paraId="022BF93D" w14:textId="2A2434ED" w:rsidR="00277701" w:rsidRPr="00904B7A" w:rsidDel="00DA097A" w:rsidRDefault="00277701" w:rsidP="00C34AFB">
            <w:pPr>
              <w:pStyle w:val="HdatatablerowsCDF"/>
            </w:pPr>
            <w:r w:rsidRPr="003339E0">
              <w:t>82: 1680x720p50 (64:27)</w:t>
            </w:r>
          </w:p>
        </w:tc>
        <w:tc>
          <w:tcPr>
            <w:tcW w:w="990" w:type="dxa"/>
            <w:vAlign w:val="center"/>
          </w:tcPr>
          <w:p w14:paraId="6C055C5E" w14:textId="4A0F264A" w:rsidR="00277701" w:rsidRPr="00904B7A" w:rsidDel="00DA097A" w:rsidRDefault="00277701" w:rsidP="00C34AFB">
            <w:pPr>
              <w:pStyle w:val="HdatatablerowsCDF"/>
            </w:pPr>
            <w:r w:rsidRPr="00904B7A">
              <w:t>Y/N</w:t>
            </w:r>
          </w:p>
        </w:tc>
        <w:tc>
          <w:tcPr>
            <w:tcW w:w="1350" w:type="dxa"/>
            <w:vAlign w:val="center"/>
          </w:tcPr>
          <w:p w14:paraId="24B57FBC" w14:textId="423CB595" w:rsidR="00277701" w:rsidRPr="00904B7A" w:rsidDel="00DA097A" w:rsidRDefault="00277701" w:rsidP="00C34AFB">
            <w:pPr>
              <w:pStyle w:val="HdatatablerowsCDF"/>
            </w:pPr>
            <w:r w:rsidRPr="00904B7A">
              <w:t>Y/N</w:t>
            </w:r>
          </w:p>
        </w:tc>
      </w:tr>
      <w:tr w:rsidR="00277701" w:rsidRPr="00904B7A" w14:paraId="27F470DB" w14:textId="77777777" w:rsidTr="00C70C7C">
        <w:trPr>
          <w:cantSplit/>
        </w:trPr>
        <w:tc>
          <w:tcPr>
            <w:tcW w:w="3108" w:type="dxa"/>
            <w:vMerge/>
            <w:vAlign w:val="center"/>
          </w:tcPr>
          <w:p w14:paraId="736A1CCF" w14:textId="77777777" w:rsidR="00277701" w:rsidRPr="00904B7A" w:rsidRDefault="00277701" w:rsidP="00F51F13">
            <w:pPr>
              <w:pStyle w:val="Hdatatablerows"/>
            </w:pPr>
          </w:p>
        </w:tc>
        <w:tc>
          <w:tcPr>
            <w:tcW w:w="4110" w:type="dxa"/>
          </w:tcPr>
          <w:p w14:paraId="48E0300D" w14:textId="2E0EE0A8" w:rsidR="00277701" w:rsidRPr="00904B7A" w:rsidDel="00DA097A" w:rsidRDefault="00277701" w:rsidP="00C34AFB">
            <w:pPr>
              <w:pStyle w:val="HdatatablerowsCDF"/>
            </w:pPr>
            <w:r w:rsidRPr="003339E0">
              <w:t>83: 1680x720p59.94/60 (64:27)</w:t>
            </w:r>
          </w:p>
        </w:tc>
        <w:tc>
          <w:tcPr>
            <w:tcW w:w="990" w:type="dxa"/>
            <w:vAlign w:val="center"/>
          </w:tcPr>
          <w:p w14:paraId="5BA0507E" w14:textId="0BCD6A78" w:rsidR="00277701" w:rsidRPr="00904B7A" w:rsidDel="00DA097A" w:rsidRDefault="00277701" w:rsidP="00C34AFB">
            <w:pPr>
              <w:pStyle w:val="HdatatablerowsCDF"/>
            </w:pPr>
            <w:r w:rsidRPr="00904B7A">
              <w:t>Y/N</w:t>
            </w:r>
          </w:p>
        </w:tc>
        <w:tc>
          <w:tcPr>
            <w:tcW w:w="1350" w:type="dxa"/>
            <w:vAlign w:val="center"/>
          </w:tcPr>
          <w:p w14:paraId="303CCF96" w14:textId="627A4479" w:rsidR="00277701" w:rsidRPr="00904B7A" w:rsidDel="00DA097A" w:rsidRDefault="00277701" w:rsidP="00C34AFB">
            <w:pPr>
              <w:pStyle w:val="HdatatablerowsCDF"/>
            </w:pPr>
            <w:r w:rsidRPr="00904B7A">
              <w:t>Y/N</w:t>
            </w:r>
          </w:p>
        </w:tc>
      </w:tr>
      <w:tr w:rsidR="00277701" w:rsidRPr="00904B7A" w14:paraId="18B2428F" w14:textId="77777777" w:rsidTr="00C70C7C">
        <w:trPr>
          <w:cantSplit/>
        </w:trPr>
        <w:tc>
          <w:tcPr>
            <w:tcW w:w="3108" w:type="dxa"/>
            <w:vMerge/>
            <w:vAlign w:val="center"/>
          </w:tcPr>
          <w:p w14:paraId="270F42C4" w14:textId="77777777" w:rsidR="00277701" w:rsidRPr="00904B7A" w:rsidRDefault="00277701" w:rsidP="00F51F13">
            <w:pPr>
              <w:pStyle w:val="Hdatatablerows"/>
            </w:pPr>
          </w:p>
        </w:tc>
        <w:tc>
          <w:tcPr>
            <w:tcW w:w="4110" w:type="dxa"/>
          </w:tcPr>
          <w:p w14:paraId="0F812136" w14:textId="07A1CFB8" w:rsidR="00277701" w:rsidRPr="00904B7A" w:rsidDel="00DA097A" w:rsidRDefault="00277701" w:rsidP="00C34AFB">
            <w:pPr>
              <w:pStyle w:val="HdatatablerowsCDF"/>
            </w:pPr>
            <w:r w:rsidRPr="003339E0">
              <w:t>84: 1680x720p100 (64:27)</w:t>
            </w:r>
          </w:p>
        </w:tc>
        <w:tc>
          <w:tcPr>
            <w:tcW w:w="990" w:type="dxa"/>
            <w:vAlign w:val="center"/>
          </w:tcPr>
          <w:p w14:paraId="67E3DD72" w14:textId="65AA7FB0" w:rsidR="00277701" w:rsidRPr="00904B7A" w:rsidDel="00DA097A" w:rsidRDefault="00277701" w:rsidP="00C34AFB">
            <w:pPr>
              <w:pStyle w:val="HdatatablerowsCDF"/>
            </w:pPr>
            <w:r w:rsidRPr="00904B7A">
              <w:t>Y/N</w:t>
            </w:r>
          </w:p>
        </w:tc>
        <w:tc>
          <w:tcPr>
            <w:tcW w:w="1350" w:type="dxa"/>
            <w:vAlign w:val="center"/>
          </w:tcPr>
          <w:p w14:paraId="2BB34D89" w14:textId="58F16578" w:rsidR="00277701" w:rsidRPr="00904B7A" w:rsidDel="00DA097A" w:rsidRDefault="00277701" w:rsidP="00C34AFB">
            <w:pPr>
              <w:pStyle w:val="HdatatablerowsCDF"/>
            </w:pPr>
            <w:r w:rsidRPr="00904B7A">
              <w:t>Y/N</w:t>
            </w:r>
          </w:p>
        </w:tc>
      </w:tr>
      <w:tr w:rsidR="00277701" w:rsidRPr="00904B7A" w14:paraId="45661E72" w14:textId="77777777" w:rsidTr="00C70C7C">
        <w:trPr>
          <w:cantSplit/>
        </w:trPr>
        <w:tc>
          <w:tcPr>
            <w:tcW w:w="3108" w:type="dxa"/>
            <w:vMerge/>
            <w:vAlign w:val="center"/>
          </w:tcPr>
          <w:p w14:paraId="1ED28276" w14:textId="77777777" w:rsidR="00277701" w:rsidRPr="00904B7A" w:rsidRDefault="00277701" w:rsidP="00F51F13">
            <w:pPr>
              <w:pStyle w:val="Hdatatablerows"/>
            </w:pPr>
          </w:p>
        </w:tc>
        <w:tc>
          <w:tcPr>
            <w:tcW w:w="4110" w:type="dxa"/>
          </w:tcPr>
          <w:p w14:paraId="0CE3AFFA" w14:textId="3FCE80F7" w:rsidR="00277701" w:rsidRPr="00904B7A" w:rsidDel="00DA097A" w:rsidRDefault="00277701" w:rsidP="00C34AFB">
            <w:pPr>
              <w:pStyle w:val="HdatatablerowsCDF"/>
            </w:pPr>
            <w:r w:rsidRPr="003339E0">
              <w:t>85: 1680x720p119.88/120 (64:27)</w:t>
            </w:r>
          </w:p>
        </w:tc>
        <w:tc>
          <w:tcPr>
            <w:tcW w:w="990" w:type="dxa"/>
            <w:vAlign w:val="center"/>
          </w:tcPr>
          <w:p w14:paraId="15E2CBC3" w14:textId="70364B6F" w:rsidR="00277701" w:rsidRPr="00904B7A" w:rsidDel="00DA097A" w:rsidRDefault="00277701" w:rsidP="00C34AFB">
            <w:pPr>
              <w:pStyle w:val="HdatatablerowsCDF"/>
            </w:pPr>
            <w:r w:rsidRPr="00904B7A">
              <w:t>Y/N</w:t>
            </w:r>
          </w:p>
        </w:tc>
        <w:tc>
          <w:tcPr>
            <w:tcW w:w="1350" w:type="dxa"/>
            <w:vAlign w:val="center"/>
          </w:tcPr>
          <w:p w14:paraId="38AFA552" w14:textId="6DF8DB01" w:rsidR="00277701" w:rsidRPr="00904B7A" w:rsidDel="00DA097A" w:rsidRDefault="00277701" w:rsidP="00C34AFB">
            <w:pPr>
              <w:pStyle w:val="HdatatablerowsCDF"/>
            </w:pPr>
            <w:r w:rsidRPr="00904B7A">
              <w:t>Y/N</w:t>
            </w:r>
          </w:p>
        </w:tc>
      </w:tr>
      <w:tr w:rsidR="00277701" w:rsidRPr="00904B7A" w14:paraId="3B5AA192" w14:textId="77777777" w:rsidTr="00C70C7C">
        <w:trPr>
          <w:cantSplit/>
        </w:trPr>
        <w:tc>
          <w:tcPr>
            <w:tcW w:w="3108" w:type="dxa"/>
            <w:vMerge/>
            <w:vAlign w:val="center"/>
          </w:tcPr>
          <w:p w14:paraId="06C586CE" w14:textId="77777777" w:rsidR="00277701" w:rsidRPr="00904B7A" w:rsidRDefault="00277701" w:rsidP="00F51F13">
            <w:pPr>
              <w:pStyle w:val="Hdatatablerows"/>
            </w:pPr>
          </w:p>
        </w:tc>
        <w:tc>
          <w:tcPr>
            <w:tcW w:w="4110" w:type="dxa"/>
          </w:tcPr>
          <w:p w14:paraId="62D13033" w14:textId="7EF6B4F6" w:rsidR="00277701" w:rsidRPr="00904B7A" w:rsidDel="00DA097A" w:rsidRDefault="00277701" w:rsidP="00C34AFB">
            <w:pPr>
              <w:pStyle w:val="HdatatablerowsCDF"/>
            </w:pPr>
            <w:r w:rsidRPr="003339E0">
              <w:t>86: 2560x1080p23.98/24 (64:27)</w:t>
            </w:r>
          </w:p>
        </w:tc>
        <w:tc>
          <w:tcPr>
            <w:tcW w:w="990" w:type="dxa"/>
            <w:vAlign w:val="center"/>
          </w:tcPr>
          <w:p w14:paraId="0E330A8B" w14:textId="59894E75" w:rsidR="00277701" w:rsidRPr="00904B7A" w:rsidDel="00DA097A" w:rsidRDefault="00277701" w:rsidP="00C34AFB">
            <w:pPr>
              <w:pStyle w:val="HdatatablerowsCDF"/>
            </w:pPr>
            <w:r w:rsidRPr="00904B7A">
              <w:t>Y/N</w:t>
            </w:r>
          </w:p>
        </w:tc>
        <w:tc>
          <w:tcPr>
            <w:tcW w:w="1350" w:type="dxa"/>
            <w:vAlign w:val="center"/>
          </w:tcPr>
          <w:p w14:paraId="57282D31" w14:textId="0393B98C" w:rsidR="00277701" w:rsidRPr="00904B7A" w:rsidDel="00DA097A" w:rsidRDefault="00277701" w:rsidP="00C34AFB">
            <w:pPr>
              <w:pStyle w:val="HdatatablerowsCDF"/>
            </w:pPr>
            <w:r w:rsidRPr="00904B7A">
              <w:t>Y/N</w:t>
            </w:r>
          </w:p>
        </w:tc>
      </w:tr>
      <w:tr w:rsidR="00277701" w:rsidRPr="00904B7A" w14:paraId="3C6BD04E" w14:textId="77777777" w:rsidTr="00C70C7C">
        <w:trPr>
          <w:cantSplit/>
        </w:trPr>
        <w:tc>
          <w:tcPr>
            <w:tcW w:w="3108" w:type="dxa"/>
            <w:vMerge/>
            <w:vAlign w:val="center"/>
          </w:tcPr>
          <w:p w14:paraId="37B2B834" w14:textId="77777777" w:rsidR="00277701" w:rsidRPr="00904B7A" w:rsidRDefault="00277701" w:rsidP="00F51F13">
            <w:pPr>
              <w:pStyle w:val="Hdatatablerows"/>
            </w:pPr>
          </w:p>
        </w:tc>
        <w:tc>
          <w:tcPr>
            <w:tcW w:w="4110" w:type="dxa"/>
          </w:tcPr>
          <w:p w14:paraId="5E518186" w14:textId="5541D792" w:rsidR="00277701" w:rsidRPr="00904B7A" w:rsidDel="00DA097A" w:rsidRDefault="00277701" w:rsidP="00C34AFB">
            <w:pPr>
              <w:pStyle w:val="HdatatablerowsCDF"/>
            </w:pPr>
            <w:r w:rsidRPr="003339E0">
              <w:t>87: 2560x1080p25 (64:27)</w:t>
            </w:r>
          </w:p>
        </w:tc>
        <w:tc>
          <w:tcPr>
            <w:tcW w:w="990" w:type="dxa"/>
            <w:vAlign w:val="center"/>
          </w:tcPr>
          <w:p w14:paraId="77E2DB53" w14:textId="59F7E038" w:rsidR="00277701" w:rsidRPr="00904B7A" w:rsidDel="00DA097A" w:rsidRDefault="00277701" w:rsidP="00C34AFB">
            <w:pPr>
              <w:pStyle w:val="HdatatablerowsCDF"/>
            </w:pPr>
            <w:r w:rsidRPr="00904B7A">
              <w:t>Y/N</w:t>
            </w:r>
          </w:p>
        </w:tc>
        <w:tc>
          <w:tcPr>
            <w:tcW w:w="1350" w:type="dxa"/>
            <w:vAlign w:val="center"/>
          </w:tcPr>
          <w:p w14:paraId="550503B3" w14:textId="15619891" w:rsidR="00277701" w:rsidRPr="00904B7A" w:rsidDel="00DA097A" w:rsidRDefault="00277701" w:rsidP="00C34AFB">
            <w:pPr>
              <w:pStyle w:val="HdatatablerowsCDF"/>
            </w:pPr>
            <w:r w:rsidRPr="00904B7A">
              <w:t>Y/N</w:t>
            </w:r>
          </w:p>
        </w:tc>
      </w:tr>
      <w:tr w:rsidR="00277701" w:rsidRPr="00904B7A" w14:paraId="2A995EFE" w14:textId="77777777" w:rsidTr="00C70C7C">
        <w:trPr>
          <w:cantSplit/>
        </w:trPr>
        <w:tc>
          <w:tcPr>
            <w:tcW w:w="3108" w:type="dxa"/>
            <w:vMerge/>
            <w:vAlign w:val="center"/>
          </w:tcPr>
          <w:p w14:paraId="622AB3FF" w14:textId="77777777" w:rsidR="00277701" w:rsidRPr="00904B7A" w:rsidRDefault="00277701" w:rsidP="00F51F13">
            <w:pPr>
              <w:pStyle w:val="Hdatatablerows"/>
            </w:pPr>
          </w:p>
        </w:tc>
        <w:tc>
          <w:tcPr>
            <w:tcW w:w="4110" w:type="dxa"/>
          </w:tcPr>
          <w:p w14:paraId="1B482291" w14:textId="5C26AC72" w:rsidR="00277701" w:rsidRPr="00904B7A" w:rsidDel="00DA097A" w:rsidRDefault="00277701" w:rsidP="00C34AFB">
            <w:pPr>
              <w:pStyle w:val="HdatatablerowsCDF"/>
            </w:pPr>
            <w:r w:rsidRPr="003339E0">
              <w:t>88: 2560x1080p29.97/30 (64:27)</w:t>
            </w:r>
          </w:p>
        </w:tc>
        <w:tc>
          <w:tcPr>
            <w:tcW w:w="990" w:type="dxa"/>
            <w:vAlign w:val="center"/>
          </w:tcPr>
          <w:p w14:paraId="3962E1DA" w14:textId="52B26CFA" w:rsidR="00277701" w:rsidRPr="00904B7A" w:rsidDel="00DA097A" w:rsidRDefault="00277701" w:rsidP="00C34AFB">
            <w:pPr>
              <w:pStyle w:val="HdatatablerowsCDF"/>
            </w:pPr>
            <w:r w:rsidRPr="00904B7A">
              <w:t>Y/N</w:t>
            </w:r>
          </w:p>
        </w:tc>
        <w:tc>
          <w:tcPr>
            <w:tcW w:w="1350" w:type="dxa"/>
            <w:vAlign w:val="center"/>
          </w:tcPr>
          <w:p w14:paraId="217F457C" w14:textId="220B8B50" w:rsidR="00277701" w:rsidRPr="00904B7A" w:rsidDel="00DA097A" w:rsidRDefault="00277701" w:rsidP="00C34AFB">
            <w:pPr>
              <w:pStyle w:val="HdatatablerowsCDF"/>
            </w:pPr>
            <w:r w:rsidRPr="00904B7A">
              <w:t>Y/N</w:t>
            </w:r>
          </w:p>
        </w:tc>
      </w:tr>
      <w:tr w:rsidR="00277701" w:rsidRPr="00904B7A" w14:paraId="41CD5023" w14:textId="77777777" w:rsidTr="00C70C7C">
        <w:trPr>
          <w:cantSplit/>
        </w:trPr>
        <w:tc>
          <w:tcPr>
            <w:tcW w:w="3108" w:type="dxa"/>
            <w:vMerge/>
            <w:vAlign w:val="center"/>
          </w:tcPr>
          <w:p w14:paraId="6F4F523A" w14:textId="77777777" w:rsidR="00277701" w:rsidRPr="00904B7A" w:rsidRDefault="00277701" w:rsidP="00F51F13">
            <w:pPr>
              <w:pStyle w:val="Hdatatablerows"/>
            </w:pPr>
          </w:p>
        </w:tc>
        <w:tc>
          <w:tcPr>
            <w:tcW w:w="4110" w:type="dxa"/>
          </w:tcPr>
          <w:p w14:paraId="5112719C" w14:textId="2FEC4365" w:rsidR="00277701" w:rsidRPr="00904B7A" w:rsidDel="00DA097A" w:rsidRDefault="00277701" w:rsidP="00C34AFB">
            <w:pPr>
              <w:pStyle w:val="HdatatablerowsCDF"/>
            </w:pPr>
            <w:r w:rsidRPr="003339E0">
              <w:t>89: 2560x1080p50 (64:27)</w:t>
            </w:r>
          </w:p>
        </w:tc>
        <w:tc>
          <w:tcPr>
            <w:tcW w:w="990" w:type="dxa"/>
            <w:vAlign w:val="center"/>
          </w:tcPr>
          <w:p w14:paraId="4B9D45DD" w14:textId="15E25089" w:rsidR="00277701" w:rsidRPr="00904B7A" w:rsidDel="00DA097A" w:rsidRDefault="00277701" w:rsidP="00C34AFB">
            <w:pPr>
              <w:pStyle w:val="HdatatablerowsCDF"/>
            </w:pPr>
            <w:r w:rsidRPr="00904B7A">
              <w:t>Y/N</w:t>
            </w:r>
          </w:p>
        </w:tc>
        <w:tc>
          <w:tcPr>
            <w:tcW w:w="1350" w:type="dxa"/>
            <w:vAlign w:val="center"/>
          </w:tcPr>
          <w:p w14:paraId="6B8E011B" w14:textId="26385F41" w:rsidR="00277701" w:rsidRPr="00904B7A" w:rsidDel="00DA097A" w:rsidRDefault="00277701" w:rsidP="00C34AFB">
            <w:pPr>
              <w:pStyle w:val="HdatatablerowsCDF"/>
            </w:pPr>
            <w:r w:rsidRPr="00904B7A">
              <w:t>Y/N</w:t>
            </w:r>
          </w:p>
        </w:tc>
      </w:tr>
      <w:tr w:rsidR="00277701" w:rsidRPr="00904B7A" w14:paraId="50E04A26" w14:textId="77777777" w:rsidTr="00C70C7C">
        <w:trPr>
          <w:cantSplit/>
        </w:trPr>
        <w:tc>
          <w:tcPr>
            <w:tcW w:w="3108" w:type="dxa"/>
            <w:vMerge/>
            <w:vAlign w:val="center"/>
          </w:tcPr>
          <w:p w14:paraId="433D4725" w14:textId="77777777" w:rsidR="00277701" w:rsidRPr="00904B7A" w:rsidRDefault="00277701" w:rsidP="00F51F13">
            <w:pPr>
              <w:pStyle w:val="Hdatatablerows"/>
            </w:pPr>
          </w:p>
        </w:tc>
        <w:tc>
          <w:tcPr>
            <w:tcW w:w="4110" w:type="dxa"/>
          </w:tcPr>
          <w:p w14:paraId="20DF2950" w14:textId="5BAAFF07" w:rsidR="00277701" w:rsidRPr="00904B7A" w:rsidDel="00DA097A" w:rsidRDefault="00277701" w:rsidP="00C34AFB">
            <w:pPr>
              <w:pStyle w:val="HdatatablerowsCDF"/>
            </w:pPr>
            <w:r w:rsidRPr="003339E0">
              <w:t>90: 2560x1080p59.94/60 (64:27)</w:t>
            </w:r>
          </w:p>
        </w:tc>
        <w:tc>
          <w:tcPr>
            <w:tcW w:w="990" w:type="dxa"/>
            <w:vAlign w:val="center"/>
          </w:tcPr>
          <w:p w14:paraId="2C40B7DB" w14:textId="4A069525" w:rsidR="00277701" w:rsidRPr="00904B7A" w:rsidDel="00DA097A" w:rsidRDefault="00277701" w:rsidP="00C34AFB">
            <w:pPr>
              <w:pStyle w:val="HdatatablerowsCDF"/>
            </w:pPr>
            <w:r w:rsidRPr="00904B7A">
              <w:t>Y/N</w:t>
            </w:r>
          </w:p>
        </w:tc>
        <w:tc>
          <w:tcPr>
            <w:tcW w:w="1350" w:type="dxa"/>
            <w:vAlign w:val="center"/>
          </w:tcPr>
          <w:p w14:paraId="49DA2593" w14:textId="799491F7" w:rsidR="00277701" w:rsidRPr="00904B7A" w:rsidDel="00DA097A" w:rsidRDefault="00277701" w:rsidP="00C34AFB">
            <w:pPr>
              <w:pStyle w:val="HdatatablerowsCDF"/>
            </w:pPr>
            <w:r w:rsidRPr="00904B7A">
              <w:t>Y/N</w:t>
            </w:r>
          </w:p>
        </w:tc>
      </w:tr>
      <w:tr w:rsidR="00277701" w:rsidRPr="00904B7A" w14:paraId="478BE0F9" w14:textId="77777777" w:rsidTr="00C70C7C">
        <w:trPr>
          <w:cantSplit/>
        </w:trPr>
        <w:tc>
          <w:tcPr>
            <w:tcW w:w="3108" w:type="dxa"/>
            <w:vMerge/>
            <w:vAlign w:val="center"/>
          </w:tcPr>
          <w:p w14:paraId="126D6696" w14:textId="77777777" w:rsidR="00277701" w:rsidRPr="00904B7A" w:rsidRDefault="00277701" w:rsidP="00F51F13">
            <w:pPr>
              <w:pStyle w:val="Hdatatablerows"/>
            </w:pPr>
          </w:p>
        </w:tc>
        <w:tc>
          <w:tcPr>
            <w:tcW w:w="4110" w:type="dxa"/>
          </w:tcPr>
          <w:p w14:paraId="0A053F7E" w14:textId="53B0B5A7" w:rsidR="00277701" w:rsidRPr="00904B7A" w:rsidDel="00DA097A" w:rsidRDefault="00277701" w:rsidP="00C34AFB">
            <w:pPr>
              <w:pStyle w:val="HdatatablerowsCDF"/>
            </w:pPr>
            <w:r w:rsidRPr="003339E0">
              <w:t>91: 2560x1080p100 (64:27)</w:t>
            </w:r>
          </w:p>
        </w:tc>
        <w:tc>
          <w:tcPr>
            <w:tcW w:w="990" w:type="dxa"/>
            <w:vAlign w:val="center"/>
          </w:tcPr>
          <w:p w14:paraId="066184B1" w14:textId="3D35AA80" w:rsidR="00277701" w:rsidRPr="00904B7A" w:rsidDel="00DA097A" w:rsidRDefault="00277701" w:rsidP="00C34AFB">
            <w:pPr>
              <w:pStyle w:val="HdatatablerowsCDF"/>
            </w:pPr>
            <w:r w:rsidRPr="00904B7A">
              <w:t>Y/N</w:t>
            </w:r>
          </w:p>
        </w:tc>
        <w:tc>
          <w:tcPr>
            <w:tcW w:w="1350" w:type="dxa"/>
            <w:vAlign w:val="center"/>
          </w:tcPr>
          <w:p w14:paraId="662C2B74" w14:textId="4EDABA61" w:rsidR="00277701" w:rsidRPr="00904B7A" w:rsidDel="00DA097A" w:rsidRDefault="00277701" w:rsidP="00C34AFB">
            <w:pPr>
              <w:pStyle w:val="HdatatablerowsCDF"/>
            </w:pPr>
            <w:r w:rsidRPr="00904B7A">
              <w:t>Y/N</w:t>
            </w:r>
          </w:p>
        </w:tc>
      </w:tr>
      <w:tr w:rsidR="00277701" w:rsidRPr="00904B7A" w14:paraId="5C6E7208" w14:textId="77777777" w:rsidTr="00C70C7C">
        <w:trPr>
          <w:cantSplit/>
        </w:trPr>
        <w:tc>
          <w:tcPr>
            <w:tcW w:w="3108" w:type="dxa"/>
            <w:vMerge/>
            <w:vAlign w:val="center"/>
          </w:tcPr>
          <w:p w14:paraId="0034F75C" w14:textId="77777777" w:rsidR="00277701" w:rsidRPr="00904B7A" w:rsidRDefault="00277701" w:rsidP="00F51F13">
            <w:pPr>
              <w:pStyle w:val="Hdatatablerows"/>
            </w:pPr>
          </w:p>
        </w:tc>
        <w:tc>
          <w:tcPr>
            <w:tcW w:w="4110" w:type="dxa"/>
          </w:tcPr>
          <w:p w14:paraId="0B023355" w14:textId="382CF8D3" w:rsidR="00277701" w:rsidRPr="00904B7A" w:rsidDel="00DA097A" w:rsidRDefault="00277701" w:rsidP="00C34AFB">
            <w:pPr>
              <w:pStyle w:val="HdatatablerowsCDF"/>
            </w:pPr>
            <w:r w:rsidRPr="003339E0">
              <w:t>92: 2560x1080p119.88/120 (64:27)</w:t>
            </w:r>
          </w:p>
        </w:tc>
        <w:tc>
          <w:tcPr>
            <w:tcW w:w="990" w:type="dxa"/>
            <w:vAlign w:val="center"/>
          </w:tcPr>
          <w:p w14:paraId="6E77EC1D" w14:textId="30528B79" w:rsidR="00277701" w:rsidRPr="00904B7A" w:rsidDel="00DA097A" w:rsidRDefault="00277701" w:rsidP="00C34AFB">
            <w:pPr>
              <w:pStyle w:val="HdatatablerowsCDF"/>
            </w:pPr>
            <w:r w:rsidRPr="00904B7A">
              <w:t>Y/N</w:t>
            </w:r>
          </w:p>
        </w:tc>
        <w:tc>
          <w:tcPr>
            <w:tcW w:w="1350" w:type="dxa"/>
            <w:vAlign w:val="center"/>
          </w:tcPr>
          <w:p w14:paraId="09AA1183" w14:textId="69BD6C1C" w:rsidR="00277701" w:rsidRPr="00904B7A" w:rsidDel="00DA097A" w:rsidRDefault="00277701" w:rsidP="00C34AFB">
            <w:pPr>
              <w:pStyle w:val="HdatatablerowsCDF"/>
            </w:pPr>
            <w:r w:rsidRPr="00904B7A">
              <w:t>Y/N</w:t>
            </w:r>
          </w:p>
        </w:tc>
      </w:tr>
      <w:tr w:rsidR="00277701" w:rsidRPr="00904B7A" w14:paraId="600C013D" w14:textId="77777777" w:rsidTr="00C70C7C">
        <w:trPr>
          <w:cantSplit/>
        </w:trPr>
        <w:tc>
          <w:tcPr>
            <w:tcW w:w="3108" w:type="dxa"/>
            <w:vMerge/>
            <w:vAlign w:val="center"/>
          </w:tcPr>
          <w:p w14:paraId="4A40ECC4" w14:textId="77777777" w:rsidR="00277701" w:rsidRPr="00904B7A" w:rsidRDefault="00277701" w:rsidP="00F51F13">
            <w:pPr>
              <w:pStyle w:val="Hdatatablerows"/>
            </w:pPr>
          </w:p>
        </w:tc>
        <w:tc>
          <w:tcPr>
            <w:tcW w:w="4110" w:type="dxa"/>
          </w:tcPr>
          <w:p w14:paraId="37C7EADA" w14:textId="22E94F22" w:rsidR="00277701" w:rsidRPr="00904B7A" w:rsidDel="00DA097A" w:rsidRDefault="00277701" w:rsidP="00C34AFB">
            <w:pPr>
              <w:pStyle w:val="HdatatablerowsCDF"/>
            </w:pPr>
            <w:r w:rsidRPr="003339E0">
              <w:t>103: 3840x2160p23.98/24 (64:27)</w:t>
            </w:r>
          </w:p>
        </w:tc>
        <w:tc>
          <w:tcPr>
            <w:tcW w:w="990" w:type="dxa"/>
            <w:vAlign w:val="center"/>
          </w:tcPr>
          <w:p w14:paraId="0B898A43" w14:textId="6B8D8079" w:rsidR="00277701" w:rsidRPr="00904B7A" w:rsidDel="00DA097A" w:rsidRDefault="00277701" w:rsidP="00C34AFB">
            <w:pPr>
              <w:pStyle w:val="HdatatablerowsCDF"/>
            </w:pPr>
            <w:r w:rsidRPr="00904B7A">
              <w:t>Y/N</w:t>
            </w:r>
          </w:p>
        </w:tc>
        <w:tc>
          <w:tcPr>
            <w:tcW w:w="1350" w:type="dxa"/>
            <w:vAlign w:val="center"/>
          </w:tcPr>
          <w:p w14:paraId="3689D062" w14:textId="2E8699D8" w:rsidR="00277701" w:rsidRPr="00904B7A" w:rsidDel="00DA097A" w:rsidRDefault="00277701" w:rsidP="00C34AFB">
            <w:pPr>
              <w:pStyle w:val="HdatatablerowsCDF"/>
            </w:pPr>
            <w:r w:rsidRPr="00904B7A">
              <w:t>Y/N</w:t>
            </w:r>
          </w:p>
        </w:tc>
      </w:tr>
      <w:tr w:rsidR="00277701" w:rsidRPr="00904B7A" w14:paraId="5A69DB4B" w14:textId="77777777" w:rsidTr="00C70C7C">
        <w:trPr>
          <w:cantSplit/>
        </w:trPr>
        <w:tc>
          <w:tcPr>
            <w:tcW w:w="3108" w:type="dxa"/>
            <w:vMerge/>
            <w:vAlign w:val="center"/>
          </w:tcPr>
          <w:p w14:paraId="4E0613D6" w14:textId="77777777" w:rsidR="00277701" w:rsidRPr="00904B7A" w:rsidRDefault="00277701" w:rsidP="00F51F13">
            <w:pPr>
              <w:pStyle w:val="Hdatatablerows"/>
            </w:pPr>
          </w:p>
        </w:tc>
        <w:tc>
          <w:tcPr>
            <w:tcW w:w="4110" w:type="dxa"/>
          </w:tcPr>
          <w:p w14:paraId="5A33E264" w14:textId="7CC8BEEB" w:rsidR="00277701" w:rsidRPr="00904B7A" w:rsidDel="00DA097A" w:rsidRDefault="00277701" w:rsidP="00C34AFB">
            <w:pPr>
              <w:pStyle w:val="HdatatablerowsCDF"/>
            </w:pPr>
            <w:r w:rsidRPr="003339E0">
              <w:t>104: 3840x2160p25 (64:27)</w:t>
            </w:r>
          </w:p>
        </w:tc>
        <w:tc>
          <w:tcPr>
            <w:tcW w:w="990" w:type="dxa"/>
            <w:vAlign w:val="center"/>
          </w:tcPr>
          <w:p w14:paraId="1380F484" w14:textId="3C513A34" w:rsidR="00277701" w:rsidRPr="00904B7A" w:rsidDel="00DA097A" w:rsidRDefault="00277701" w:rsidP="00C34AFB">
            <w:pPr>
              <w:pStyle w:val="HdatatablerowsCDF"/>
            </w:pPr>
            <w:r w:rsidRPr="00904B7A">
              <w:t>Y/N</w:t>
            </w:r>
          </w:p>
        </w:tc>
        <w:tc>
          <w:tcPr>
            <w:tcW w:w="1350" w:type="dxa"/>
            <w:vAlign w:val="center"/>
          </w:tcPr>
          <w:p w14:paraId="55312BCB" w14:textId="1332A80C" w:rsidR="00277701" w:rsidRPr="00904B7A" w:rsidDel="00DA097A" w:rsidRDefault="00277701" w:rsidP="00C34AFB">
            <w:pPr>
              <w:pStyle w:val="HdatatablerowsCDF"/>
            </w:pPr>
            <w:r w:rsidRPr="00904B7A">
              <w:t>Y/N</w:t>
            </w:r>
          </w:p>
        </w:tc>
      </w:tr>
      <w:tr w:rsidR="00277701" w:rsidRPr="00904B7A" w14:paraId="7E06F6F7" w14:textId="77777777" w:rsidTr="00C70C7C">
        <w:trPr>
          <w:cantSplit/>
        </w:trPr>
        <w:tc>
          <w:tcPr>
            <w:tcW w:w="3108" w:type="dxa"/>
            <w:vMerge/>
            <w:vAlign w:val="center"/>
          </w:tcPr>
          <w:p w14:paraId="37AE5379" w14:textId="77777777" w:rsidR="00277701" w:rsidRPr="00904B7A" w:rsidRDefault="00277701" w:rsidP="00F51F13">
            <w:pPr>
              <w:pStyle w:val="Hdatatablerows"/>
            </w:pPr>
          </w:p>
        </w:tc>
        <w:tc>
          <w:tcPr>
            <w:tcW w:w="4110" w:type="dxa"/>
          </w:tcPr>
          <w:p w14:paraId="35C527BE" w14:textId="19658EF5" w:rsidR="00277701" w:rsidRPr="00904B7A" w:rsidDel="00DA097A" w:rsidRDefault="00277701" w:rsidP="00C34AFB">
            <w:pPr>
              <w:pStyle w:val="HdatatablerowsCDF"/>
            </w:pPr>
            <w:r w:rsidRPr="003339E0">
              <w:t>105: 3840x2160p29.97/30 (64:27)</w:t>
            </w:r>
          </w:p>
        </w:tc>
        <w:tc>
          <w:tcPr>
            <w:tcW w:w="990" w:type="dxa"/>
            <w:vAlign w:val="center"/>
          </w:tcPr>
          <w:p w14:paraId="6792753E" w14:textId="682A0220" w:rsidR="00277701" w:rsidRPr="00904B7A" w:rsidDel="00DA097A" w:rsidRDefault="00277701" w:rsidP="00C34AFB">
            <w:pPr>
              <w:pStyle w:val="HdatatablerowsCDF"/>
            </w:pPr>
            <w:r w:rsidRPr="00904B7A">
              <w:t>Y/N</w:t>
            </w:r>
          </w:p>
        </w:tc>
        <w:tc>
          <w:tcPr>
            <w:tcW w:w="1350" w:type="dxa"/>
            <w:vAlign w:val="center"/>
          </w:tcPr>
          <w:p w14:paraId="78A8C7D4" w14:textId="2EA07D83" w:rsidR="00277701" w:rsidRPr="00904B7A" w:rsidDel="00DA097A" w:rsidRDefault="00277701" w:rsidP="00C34AFB">
            <w:pPr>
              <w:pStyle w:val="HdatatablerowsCDF"/>
            </w:pPr>
            <w:r w:rsidRPr="00904B7A">
              <w:t>Y/N</w:t>
            </w:r>
          </w:p>
        </w:tc>
      </w:tr>
      <w:tr w:rsidR="00277701" w:rsidRPr="00904B7A" w14:paraId="036CDCB0" w14:textId="77777777" w:rsidTr="00C70C7C">
        <w:trPr>
          <w:cantSplit/>
        </w:trPr>
        <w:tc>
          <w:tcPr>
            <w:tcW w:w="3108" w:type="dxa"/>
            <w:vMerge/>
            <w:vAlign w:val="center"/>
          </w:tcPr>
          <w:p w14:paraId="28156E36" w14:textId="77777777" w:rsidR="00277701" w:rsidRPr="00904B7A" w:rsidRDefault="00277701" w:rsidP="00F51F13">
            <w:pPr>
              <w:pStyle w:val="Hdatatablerows"/>
            </w:pPr>
          </w:p>
        </w:tc>
        <w:tc>
          <w:tcPr>
            <w:tcW w:w="4110" w:type="dxa"/>
          </w:tcPr>
          <w:p w14:paraId="5931D71F" w14:textId="5DFBD60B" w:rsidR="00277701" w:rsidRPr="00904B7A" w:rsidDel="00DA097A" w:rsidRDefault="00277701" w:rsidP="00C34AFB">
            <w:pPr>
              <w:pStyle w:val="HdatatablerowsCDF"/>
            </w:pPr>
            <w:r w:rsidRPr="003339E0">
              <w:t>106: 3840x2160p50 (64:27)</w:t>
            </w:r>
          </w:p>
        </w:tc>
        <w:tc>
          <w:tcPr>
            <w:tcW w:w="990" w:type="dxa"/>
            <w:vAlign w:val="center"/>
          </w:tcPr>
          <w:p w14:paraId="6816A15E" w14:textId="214F3A77" w:rsidR="00277701" w:rsidRPr="00904B7A" w:rsidDel="00DA097A" w:rsidRDefault="00277701" w:rsidP="00C34AFB">
            <w:pPr>
              <w:pStyle w:val="HdatatablerowsCDF"/>
            </w:pPr>
            <w:r w:rsidRPr="00904B7A">
              <w:t>Y/N</w:t>
            </w:r>
          </w:p>
        </w:tc>
        <w:tc>
          <w:tcPr>
            <w:tcW w:w="1350" w:type="dxa"/>
            <w:vAlign w:val="center"/>
          </w:tcPr>
          <w:p w14:paraId="47397C93" w14:textId="7782B23B" w:rsidR="00277701" w:rsidRPr="00904B7A" w:rsidDel="00DA097A" w:rsidRDefault="00277701" w:rsidP="00C34AFB">
            <w:pPr>
              <w:pStyle w:val="HdatatablerowsCDF"/>
            </w:pPr>
            <w:r w:rsidRPr="00904B7A">
              <w:t>Y/N</w:t>
            </w:r>
          </w:p>
        </w:tc>
      </w:tr>
      <w:tr w:rsidR="00277701" w:rsidRPr="00904B7A" w14:paraId="5337B33C" w14:textId="77777777" w:rsidTr="00C70C7C">
        <w:trPr>
          <w:cantSplit/>
        </w:trPr>
        <w:tc>
          <w:tcPr>
            <w:tcW w:w="3108" w:type="dxa"/>
            <w:vMerge/>
            <w:vAlign w:val="center"/>
          </w:tcPr>
          <w:p w14:paraId="08BBD561" w14:textId="77777777" w:rsidR="00277701" w:rsidRPr="00904B7A" w:rsidRDefault="00277701" w:rsidP="00F51F13">
            <w:pPr>
              <w:pStyle w:val="Hdatatablerows"/>
            </w:pPr>
          </w:p>
        </w:tc>
        <w:tc>
          <w:tcPr>
            <w:tcW w:w="4110" w:type="dxa"/>
          </w:tcPr>
          <w:p w14:paraId="28F5AD9A" w14:textId="6BFC7AD1" w:rsidR="00277701" w:rsidRPr="00904B7A" w:rsidDel="00DA097A" w:rsidRDefault="00277701" w:rsidP="00C34AFB">
            <w:pPr>
              <w:pStyle w:val="HdatatablerowsCDF"/>
            </w:pPr>
            <w:r w:rsidRPr="003339E0">
              <w:t>107: 3840x2160p59.94/60 (64:27)</w:t>
            </w:r>
          </w:p>
        </w:tc>
        <w:tc>
          <w:tcPr>
            <w:tcW w:w="990" w:type="dxa"/>
            <w:vAlign w:val="center"/>
          </w:tcPr>
          <w:p w14:paraId="7411ABBB" w14:textId="500087A8" w:rsidR="00277701" w:rsidRPr="00904B7A" w:rsidDel="00DA097A" w:rsidRDefault="00277701" w:rsidP="00C34AFB">
            <w:pPr>
              <w:pStyle w:val="HdatatablerowsCDF"/>
            </w:pPr>
            <w:r w:rsidRPr="00904B7A">
              <w:t>Y/N</w:t>
            </w:r>
          </w:p>
        </w:tc>
        <w:tc>
          <w:tcPr>
            <w:tcW w:w="1350" w:type="dxa"/>
            <w:vAlign w:val="center"/>
          </w:tcPr>
          <w:p w14:paraId="64F62D60" w14:textId="3F6108E1" w:rsidR="00277701" w:rsidRPr="00904B7A" w:rsidDel="00DA097A" w:rsidRDefault="00277701" w:rsidP="00C34AFB">
            <w:pPr>
              <w:pStyle w:val="HdatatablerowsCDF"/>
            </w:pPr>
            <w:r w:rsidRPr="00904B7A">
              <w:t>Y/N</w:t>
            </w:r>
          </w:p>
        </w:tc>
      </w:tr>
      <w:tr w:rsidR="00456ADF" w:rsidRPr="00904B7A" w14:paraId="383355E0" w14:textId="77777777" w:rsidTr="00C70C7C">
        <w:trPr>
          <w:cantSplit/>
        </w:trPr>
        <w:tc>
          <w:tcPr>
            <w:tcW w:w="3108" w:type="dxa"/>
            <w:vAlign w:val="center"/>
          </w:tcPr>
          <w:p w14:paraId="32561E16" w14:textId="27CAF7B1" w:rsidR="00456ADF" w:rsidRPr="00904B7A" w:rsidRDefault="004070B3" w:rsidP="00456ADF">
            <w:pPr>
              <w:pStyle w:val="HdatatablerowsCDF"/>
            </w:pPr>
            <w:bookmarkStart w:id="1071" w:name="Sink_AutoZoomStretch_procedure"/>
            <w:r>
              <w:t>Sink_AutoZoom</w:t>
            </w:r>
            <w:r w:rsidR="00456ADF" w:rsidRPr="00456ADF">
              <w:t>Stretch_procedure</w:t>
            </w:r>
            <w:bookmarkEnd w:id="1071"/>
          </w:p>
        </w:tc>
        <w:tc>
          <w:tcPr>
            <w:tcW w:w="4110" w:type="dxa"/>
          </w:tcPr>
          <w:p w14:paraId="2CCCEF40" w14:textId="091474B1" w:rsidR="00456ADF" w:rsidRPr="003339E0" w:rsidRDefault="00456ADF" w:rsidP="00456ADF">
            <w:pPr>
              <w:pStyle w:val="HdatatablerowsCDF"/>
            </w:pPr>
            <w:r>
              <w:rPr>
                <w:color w:val="auto"/>
              </w:rPr>
              <w:t xml:space="preserve">Describe how </w:t>
            </w:r>
            <w:r>
              <w:t xml:space="preserve">to put the sink into </w:t>
            </w:r>
            <w:r w:rsidRPr="00456ADF">
              <w:t>an automatic mode, where the user has not forced a certain zoom or stretch</w:t>
            </w:r>
            <w:r>
              <w:t>.</w:t>
            </w:r>
          </w:p>
        </w:tc>
        <w:tc>
          <w:tcPr>
            <w:tcW w:w="990" w:type="dxa"/>
            <w:tcBorders>
              <w:bottom w:val="single" w:sz="6" w:space="0" w:color="000000"/>
            </w:tcBorders>
            <w:vAlign w:val="center"/>
          </w:tcPr>
          <w:p w14:paraId="4D033464" w14:textId="2F908149" w:rsidR="00456ADF" w:rsidRPr="00904B7A" w:rsidRDefault="004070B3" w:rsidP="00C34AFB">
            <w:pPr>
              <w:pStyle w:val="HdatatablerowsCDF"/>
            </w:pPr>
            <w:r w:rsidRPr="00DF0A80">
              <w:rPr>
                <w:color w:val="auto"/>
              </w:rPr>
              <w:t>description</w:t>
            </w:r>
          </w:p>
        </w:tc>
        <w:tc>
          <w:tcPr>
            <w:tcW w:w="1350" w:type="dxa"/>
            <w:tcBorders>
              <w:bottom w:val="single" w:sz="6" w:space="0" w:color="000000"/>
            </w:tcBorders>
            <w:vAlign w:val="center"/>
          </w:tcPr>
          <w:p w14:paraId="0EFDC320" w14:textId="409B6F89" w:rsidR="00456ADF" w:rsidRPr="00904B7A" w:rsidRDefault="004070B3" w:rsidP="00C34AFB">
            <w:pPr>
              <w:pStyle w:val="HdatatablerowsCDF"/>
            </w:pPr>
            <w:r w:rsidRPr="00DF0A80">
              <w:rPr>
                <w:color w:val="auto"/>
              </w:rPr>
              <w:t>description</w:t>
            </w:r>
          </w:p>
        </w:tc>
      </w:tr>
    </w:tbl>
    <w:p w14:paraId="5B640F40" w14:textId="77777777" w:rsidR="00B5679F" w:rsidRDefault="00B5679F" w:rsidP="00B605AC">
      <w:pPr>
        <w:pStyle w:val="HBody"/>
      </w:pPr>
    </w:p>
    <w:p w14:paraId="62924D95" w14:textId="77777777" w:rsidR="008E7254" w:rsidRPr="00904B7A" w:rsidRDefault="008E7254" w:rsidP="00B605AC">
      <w:pPr>
        <w:pStyle w:val="HBody"/>
      </w:pPr>
    </w:p>
    <w:p w14:paraId="4BCBDCA5" w14:textId="3F13FA69" w:rsidR="00126288" w:rsidRPr="00904B7A" w:rsidRDefault="00F2562B" w:rsidP="00126288">
      <w:pPr>
        <w:pStyle w:val="Caption"/>
      </w:pPr>
      <w:bookmarkStart w:id="1072" w:name="_Toc242777275"/>
      <w:r>
        <w:t>Table D</w:t>
      </w:r>
      <w:r w:rsidR="00126288" w:rsidRPr="00904B7A">
        <w:t>-</w:t>
      </w:r>
      <w:fldSimple w:instr=" SEQ Table \* ARABIC \s 1 ">
        <w:r w:rsidR="00B7622A">
          <w:rPr>
            <w:noProof/>
          </w:rPr>
          <w:t>5</w:t>
        </w:r>
      </w:fldSimple>
      <w:r w:rsidR="00126288" w:rsidRPr="00904B7A">
        <w:t xml:space="preserve"> Sink DUT Capabilities Declaration – Audio</w:t>
      </w:r>
      <w:bookmarkEnd w:id="1068"/>
      <w:bookmarkEnd w:id="1072"/>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78"/>
        <w:gridCol w:w="4140"/>
        <w:gridCol w:w="990"/>
        <w:gridCol w:w="1350"/>
      </w:tblGrid>
      <w:tr w:rsidR="00126288" w:rsidRPr="00904B7A" w14:paraId="038635E5" w14:textId="77777777" w:rsidTr="00C70C7C">
        <w:trPr>
          <w:cantSplit/>
          <w:tblHeader/>
        </w:trPr>
        <w:tc>
          <w:tcPr>
            <w:tcW w:w="3078" w:type="dxa"/>
          </w:tcPr>
          <w:p w14:paraId="66DC88B2" w14:textId="77777777" w:rsidR="00126288" w:rsidRPr="00904B7A" w:rsidRDefault="00126288" w:rsidP="003D25AA">
            <w:pPr>
              <w:pStyle w:val="Hdatatableheading"/>
            </w:pPr>
            <w:r w:rsidRPr="00904B7A">
              <w:t>Field Name</w:t>
            </w:r>
          </w:p>
        </w:tc>
        <w:tc>
          <w:tcPr>
            <w:tcW w:w="4140" w:type="dxa"/>
          </w:tcPr>
          <w:p w14:paraId="3574FDF0" w14:textId="77777777" w:rsidR="00126288" w:rsidRPr="00904B7A" w:rsidRDefault="00126288" w:rsidP="003D25AA">
            <w:pPr>
              <w:pStyle w:val="Hdatatableheading"/>
            </w:pPr>
            <w:r w:rsidRPr="00904B7A">
              <w:t>Field Definition</w:t>
            </w:r>
          </w:p>
        </w:tc>
        <w:tc>
          <w:tcPr>
            <w:tcW w:w="990" w:type="dxa"/>
          </w:tcPr>
          <w:p w14:paraId="643EC1E4" w14:textId="77777777" w:rsidR="00126288" w:rsidRPr="00904B7A" w:rsidRDefault="00126288" w:rsidP="003D25AA">
            <w:pPr>
              <w:pStyle w:val="Hdatatableheading"/>
            </w:pPr>
            <w:r w:rsidRPr="00904B7A">
              <w:t>Choices</w:t>
            </w:r>
          </w:p>
        </w:tc>
        <w:tc>
          <w:tcPr>
            <w:tcW w:w="1350" w:type="dxa"/>
          </w:tcPr>
          <w:p w14:paraId="56A142A2" w14:textId="77777777" w:rsidR="00126288" w:rsidRPr="00904B7A" w:rsidRDefault="00126288" w:rsidP="003D25AA">
            <w:pPr>
              <w:pStyle w:val="Hdatatableheading"/>
            </w:pPr>
            <w:r w:rsidRPr="00904B7A">
              <w:t>Repeater Mini-CDF</w:t>
            </w:r>
          </w:p>
        </w:tc>
      </w:tr>
      <w:tr w:rsidR="00126288" w:rsidRPr="00904B7A" w14:paraId="00E1528E"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078" w:type="dxa"/>
            <w:vAlign w:val="center"/>
          </w:tcPr>
          <w:p w14:paraId="24A14560" w14:textId="77777777" w:rsidR="00126288" w:rsidRPr="00904B7A" w:rsidRDefault="00126288" w:rsidP="00DB664A">
            <w:pPr>
              <w:pStyle w:val="HdatatablerowsCDF"/>
            </w:pPr>
            <w:r w:rsidRPr="00904B7A">
              <w:t>Sink_3D_Audio</w:t>
            </w:r>
          </w:p>
        </w:tc>
        <w:tc>
          <w:tcPr>
            <w:tcW w:w="4140" w:type="dxa"/>
            <w:vAlign w:val="center"/>
          </w:tcPr>
          <w:p w14:paraId="59EF310D" w14:textId="77777777" w:rsidR="00126288" w:rsidRPr="00904B7A" w:rsidRDefault="00126288" w:rsidP="00DB664A">
            <w:pPr>
              <w:pStyle w:val="HdatatablerowsCDF"/>
            </w:pPr>
            <w:r w:rsidRPr="00904B7A">
              <w:t>Does the DUT receive and handle 3D Audio (L-PCM)?</w:t>
            </w:r>
          </w:p>
        </w:tc>
        <w:tc>
          <w:tcPr>
            <w:tcW w:w="990" w:type="dxa"/>
            <w:vAlign w:val="center"/>
          </w:tcPr>
          <w:p w14:paraId="4839B89F" w14:textId="77777777" w:rsidR="00126288" w:rsidRPr="00904B7A" w:rsidRDefault="00126288" w:rsidP="00DB664A">
            <w:pPr>
              <w:pStyle w:val="HdatatablerowsCDF"/>
              <w:rPr>
                <w:rFonts w:eastAsia="Times New Roman" w:cs="Calibri"/>
                <w:b/>
                <w:iCs/>
                <w:sz w:val="22"/>
                <w:szCs w:val="22"/>
              </w:rPr>
            </w:pPr>
            <w:r w:rsidRPr="00904B7A">
              <w:t>Y/N</w:t>
            </w:r>
          </w:p>
        </w:tc>
        <w:tc>
          <w:tcPr>
            <w:tcW w:w="1350" w:type="dxa"/>
            <w:vAlign w:val="center"/>
          </w:tcPr>
          <w:p w14:paraId="696C756A" w14:textId="77777777" w:rsidR="00126288" w:rsidRPr="00904B7A" w:rsidRDefault="00126288" w:rsidP="00DB664A">
            <w:pPr>
              <w:pStyle w:val="HdatatablerowsCDF"/>
              <w:rPr>
                <w:rFonts w:eastAsia="Times New Roman" w:cs="Calibri"/>
                <w:b/>
                <w:iCs/>
                <w:sz w:val="22"/>
                <w:szCs w:val="22"/>
              </w:rPr>
            </w:pPr>
            <w:r w:rsidRPr="00904B7A">
              <w:t>Y/N</w:t>
            </w:r>
          </w:p>
        </w:tc>
      </w:tr>
      <w:tr w:rsidR="00126288" w:rsidRPr="00904B7A" w14:paraId="443AAD50"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078" w:type="dxa"/>
            <w:vAlign w:val="center"/>
          </w:tcPr>
          <w:p w14:paraId="1773B0AD" w14:textId="77777777" w:rsidR="00126288" w:rsidRPr="00904B7A" w:rsidRDefault="00126288" w:rsidP="00DB664A">
            <w:pPr>
              <w:pStyle w:val="HdatatablerowsCDF"/>
            </w:pPr>
            <w:bookmarkStart w:id="1073" w:name="Sink_MS_Audio"/>
            <w:r w:rsidRPr="00904B7A">
              <w:t>Sink_MS_Audio</w:t>
            </w:r>
            <w:bookmarkEnd w:id="1073"/>
          </w:p>
        </w:tc>
        <w:tc>
          <w:tcPr>
            <w:tcW w:w="4140" w:type="dxa"/>
            <w:vAlign w:val="center"/>
          </w:tcPr>
          <w:p w14:paraId="4C4D8D67" w14:textId="0DC90A74" w:rsidR="00126288" w:rsidRPr="00904B7A" w:rsidRDefault="00126288" w:rsidP="00DB664A">
            <w:pPr>
              <w:pStyle w:val="HdatatablerowsCDF"/>
            </w:pPr>
            <w:r w:rsidRPr="00904B7A">
              <w:t xml:space="preserve">Does the DUT receive and handle </w:t>
            </w:r>
            <w:r w:rsidR="005A4510" w:rsidRPr="00904B7A">
              <w:t>Multi-stream Audio</w:t>
            </w:r>
            <w:r w:rsidRPr="00904B7A">
              <w:t>?</w:t>
            </w:r>
          </w:p>
        </w:tc>
        <w:tc>
          <w:tcPr>
            <w:tcW w:w="990" w:type="dxa"/>
            <w:vAlign w:val="center"/>
          </w:tcPr>
          <w:p w14:paraId="563676DE" w14:textId="77777777" w:rsidR="00126288" w:rsidRPr="00904B7A" w:rsidRDefault="00126288" w:rsidP="00DB664A">
            <w:pPr>
              <w:pStyle w:val="HdatatablerowsCDF"/>
              <w:rPr>
                <w:rFonts w:eastAsia="Times New Roman" w:cs="Calibri"/>
                <w:b/>
                <w:iCs/>
                <w:sz w:val="22"/>
                <w:szCs w:val="22"/>
              </w:rPr>
            </w:pPr>
            <w:r w:rsidRPr="00904B7A">
              <w:t>Y/N</w:t>
            </w:r>
          </w:p>
        </w:tc>
        <w:tc>
          <w:tcPr>
            <w:tcW w:w="1350" w:type="dxa"/>
            <w:vAlign w:val="center"/>
          </w:tcPr>
          <w:p w14:paraId="027B034F" w14:textId="77777777" w:rsidR="00126288" w:rsidRPr="00904B7A" w:rsidRDefault="00126288" w:rsidP="00DB664A">
            <w:pPr>
              <w:pStyle w:val="HdatatablerowsCDF"/>
              <w:rPr>
                <w:rFonts w:eastAsia="Times New Roman" w:cs="Calibri"/>
                <w:b/>
                <w:iCs/>
                <w:sz w:val="22"/>
                <w:szCs w:val="22"/>
              </w:rPr>
            </w:pPr>
            <w:r w:rsidRPr="00904B7A">
              <w:t>Y/N</w:t>
            </w:r>
          </w:p>
        </w:tc>
      </w:tr>
      <w:tr w:rsidR="00C36ADC" w:rsidRPr="00904B7A" w14:paraId="59882FCC"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078" w:type="dxa"/>
            <w:vAlign w:val="center"/>
          </w:tcPr>
          <w:p w14:paraId="463354BE" w14:textId="132412C6" w:rsidR="00C36ADC" w:rsidRPr="00904B7A" w:rsidRDefault="00E63F91" w:rsidP="00DB664A">
            <w:pPr>
              <w:pStyle w:val="HdatatablerowsCDF"/>
              <w:rPr>
                <w:lang w:eastAsia="ja-JP"/>
              </w:rPr>
            </w:pPr>
            <w:bookmarkStart w:id="1074" w:name="Sink_MS_Audio_Mixed"/>
            <w:r>
              <w:rPr>
                <w:lang w:eastAsia="ja-JP"/>
              </w:rPr>
              <w:t>Sink_MS</w:t>
            </w:r>
            <w:r w:rsidR="00C36ADC" w:rsidRPr="00904B7A">
              <w:rPr>
                <w:lang w:eastAsia="ja-JP"/>
              </w:rPr>
              <w:t>_Audio</w:t>
            </w:r>
            <w:r w:rsidR="00C36ADC">
              <w:rPr>
                <w:lang w:eastAsia="ja-JP"/>
              </w:rPr>
              <w:t>_Mixed</w:t>
            </w:r>
            <w:bookmarkEnd w:id="1074"/>
          </w:p>
        </w:tc>
        <w:tc>
          <w:tcPr>
            <w:tcW w:w="4140" w:type="dxa"/>
            <w:vAlign w:val="center"/>
          </w:tcPr>
          <w:p w14:paraId="3A46C8C7" w14:textId="73311329" w:rsidR="00C36ADC" w:rsidRPr="00DF0A80" w:rsidRDefault="00C36ADC" w:rsidP="00DB664A">
            <w:pPr>
              <w:pStyle w:val="HdatatablerowsCDF"/>
            </w:pPr>
            <w:r w:rsidRPr="00904B7A">
              <w:t>Does the DUT receive and handle Multi-stream Audio</w:t>
            </w:r>
            <w:r>
              <w:t xml:space="preserve"> Mixed</w:t>
            </w:r>
            <w:r w:rsidRPr="00904B7A">
              <w:t>?</w:t>
            </w:r>
          </w:p>
        </w:tc>
        <w:tc>
          <w:tcPr>
            <w:tcW w:w="990" w:type="dxa"/>
            <w:vAlign w:val="center"/>
          </w:tcPr>
          <w:p w14:paraId="48914645" w14:textId="255A0AD5" w:rsidR="00C36ADC" w:rsidRPr="00DF0A80" w:rsidRDefault="00C36ADC" w:rsidP="00DB664A">
            <w:pPr>
              <w:pStyle w:val="HdatatablerowsCDF"/>
            </w:pPr>
            <w:r w:rsidRPr="00904B7A">
              <w:t>Y/N</w:t>
            </w:r>
          </w:p>
        </w:tc>
        <w:tc>
          <w:tcPr>
            <w:tcW w:w="1350" w:type="dxa"/>
            <w:vAlign w:val="center"/>
          </w:tcPr>
          <w:p w14:paraId="0841A5F4" w14:textId="0A5E62F3" w:rsidR="00C36ADC" w:rsidRPr="00DF0A80" w:rsidRDefault="00C36ADC" w:rsidP="00DB664A">
            <w:pPr>
              <w:pStyle w:val="HdatatablerowsCDF"/>
            </w:pPr>
            <w:r w:rsidRPr="00904B7A">
              <w:t>Y/N</w:t>
            </w:r>
          </w:p>
        </w:tc>
      </w:tr>
      <w:tr w:rsidR="00126288" w:rsidRPr="00904B7A" w14:paraId="6632A187"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078" w:type="dxa"/>
            <w:vAlign w:val="center"/>
          </w:tcPr>
          <w:p w14:paraId="562DD9CE" w14:textId="77777777" w:rsidR="00126288" w:rsidRPr="00904B7A" w:rsidRDefault="00126288" w:rsidP="00DB664A">
            <w:pPr>
              <w:pStyle w:val="HdatatablerowsCDF"/>
              <w:rPr>
                <w:lang w:eastAsia="ja-JP"/>
              </w:rPr>
            </w:pPr>
            <w:bookmarkStart w:id="1075" w:name="Sink_3D_Audio"/>
            <w:r w:rsidRPr="00904B7A">
              <w:rPr>
                <w:lang w:eastAsia="ja-JP"/>
              </w:rPr>
              <w:t>Sink_3D_Audio</w:t>
            </w:r>
            <w:bookmarkEnd w:id="1075"/>
          </w:p>
        </w:tc>
        <w:tc>
          <w:tcPr>
            <w:tcW w:w="4140" w:type="dxa"/>
            <w:vAlign w:val="center"/>
          </w:tcPr>
          <w:p w14:paraId="3809971E" w14:textId="77777777" w:rsidR="00126288" w:rsidRPr="00DF0A80" w:rsidRDefault="00126288" w:rsidP="00DB664A">
            <w:pPr>
              <w:pStyle w:val="HdatatablerowsCDF"/>
            </w:pPr>
            <w:r w:rsidRPr="00DF0A80">
              <w:t>Does the DUT support 3D Audio (L-PCM) transmission?</w:t>
            </w:r>
          </w:p>
        </w:tc>
        <w:tc>
          <w:tcPr>
            <w:tcW w:w="990" w:type="dxa"/>
            <w:vAlign w:val="center"/>
          </w:tcPr>
          <w:p w14:paraId="62F72739" w14:textId="77777777" w:rsidR="00126288" w:rsidRPr="00DF0A80" w:rsidRDefault="00126288" w:rsidP="00DB664A">
            <w:pPr>
              <w:pStyle w:val="HdatatablerowsCDF"/>
            </w:pPr>
            <w:r w:rsidRPr="00DF0A80">
              <w:t>Y/N</w:t>
            </w:r>
          </w:p>
        </w:tc>
        <w:tc>
          <w:tcPr>
            <w:tcW w:w="1350" w:type="dxa"/>
            <w:vAlign w:val="center"/>
          </w:tcPr>
          <w:p w14:paraId="3EA8A0EE" w14:textId="77777777" w:rsidR="00126288" w:rsidRPr="00DF0A80" w:rsidRDefault="00126288" w:rsidP="00DB664A">
            <w:pPr>
              <w:pStyle w:val="HdatatablerowsCDF"/>
            </w:pPr>
            <w:r w:rsidRPr="00DF0A80">
              <w:t>Y/N</w:t>
            </w:r>
          </w:p>
        </w:tc>
      </w:tr>
      <w:tr w:rsidR="00126288" w:rsidRPr="00904B7A" w14:paraId="6D74F0C0"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078" w:type="dxa"/>
            <w:vAlign w:val="center"/>
          </w:tcPr>
          <w:p w14:paraId="3F6B946E" w14:textId="38EA5C3A" w:rsidR="00126288" w:rsidRPr="00904B7A" w:rsidRDefault="009B5A23" w:rsidP="00DB664A">
            <w:pPr>
              <w:pStyle w:val="HdatatablerowsCDF"/>
              <w:rPr>
                <w:lang w:eastAsia="ja-JP"/>
              </w:rPr>
            </w:pPr>
            <w:bookmarkStart w:id="1076" w:name="Sink_One_Bit_3D_Audio"/>
            <w:r w:rsidRPr="00904B7A">
              <w:rPr>
                <w:lang w:eastAsia="ja-JP"/>
              </w:rPr>
              <w:t>Si</w:t>
            </w:r>
            <w:r w:rsidR="00126288" w:rsidRPr="00904B7A">
              <w:rPr>
                <w:lang w:eastAsia="ja-JP"/>
              </w:rPr>
              <w:t>nk_</w:t>
            </w:r>
            <w:r w:rsidR="00126288" w:rsidRPr="00904B7A">
              <w:rPr>
                <w:rFonts w:hint="eastAsia"/>
                <w:lang w:eastAsia="ja-JP"/>
              </w:rPr>
              <w:t>One_Bit_</w:t>
            </w:r>
            <w:r w:rsidR="00126288" w:rsidRPr="00904B7A">
              <w:rPr>
                <w:lang w:eastAsia="ja-JP"/>
              </w:rPr>
              <w:t>3D</w:t>
            </w:r>
            <w:r w:rsidR="00126288" w:rsidRPr="00904B7A" w:rsidDel="00B30B27">
              <w:rPr>
                <w:lang w:eastAsia="ja-JP"/>
              </w:rPr>
              <w:t xml:space="preserve"> </w:t>
            </w:r>
            <w:r w:rsidR="00126288" w:rsidRPr="00904B7A">
              <w:rPr>
                <w:lang w:eastAsia="ja-JP"/>
              </w:rPr>
              <w:t>_Audio</w:t>
            </w:r>
            <w:bookmarkEnd w:id="1076"/>
          </w:p>
        </w:tc>
        <w:tc>
          <w:tcPr>
            <w:tcW w:w="4140" w:type="dxa"/>
            <w:vAlign w:val="center"/>
          </w:tcPr>
          <w:p w14:paraId="1D2A1861" w14:textId="77777777" w:rsidR="00126288" w:rsidRPr="00DF0A80" w:rsidRDefault="00126288" w:rsidP="00DB664A">
            <w:pPr>
              <w:pStyle w:val="HdatatablerowsCDF"/>
            </w:pPr>
            <w:r w:rsidRPr="00DF0A80">
              <w:t>Does the DUT support One Bit 3D Audio transmission?</w:t>
            </w:r>
          </w:p>
        </w:tc>
        <w:tc>
          <w:tcPr>
            <w:tcW w:w="990" w:type="dxa"/>
            <w:vAlign w:val="center"/>
          </w:tcPr>
          <w:p w14:paraId="72F60199" w14:textId="77777777" w:rsidR="00126288" w:rsidRPr="00DF0A80" w:rsidRDefault="00126288" w:rsidP="00DB664A">
            <w:pPr>
              <w:pStyle w:val="HdatatablerowsCDF"/>
            </w:pPr>
            <w:r w:rsidRPr="00DF0A80">
              <w:t>Y/N</w:t>
            </w:r>
          </w:p>
        </w:tc>
        <w:tc>
          <w:tcPr>
            <w:tcW w:w="1350" w:type="dxa"/>
            <w:vAlign w:val="center"/>
          </w:tcPr>
          <w:p w14:paraId="62A84BE8" w14:textId="77777777" w:rsidR="00126288" w:rsidRPr="00DF0A80" w:rsidRDefault="00126288" w:rsidP="00DB664A">
            <w:pPr>
              <w:pStyle w:val="HdatatablerowsCDF"/>
            </w:pPr>
            <w:r w:rsidRPr="00DF0A80">
              <w:t>Y/N</w:t>
            </w:r>
          </w:p>
        </w:tc>
      </w:tr>
      <w:tr w:rsidR="00126288" w:rsidRPr="00904B7A" w14:paraId="416B8129" w14:textId="77777777" w:rsidTr="00DC67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078" w:type="dxa"/>
            <w:vAlign w:val="center"/>
          </w:tcPr>
          <w:p w14:paraId="5C3D78BD" w14:textId="180AC215" w:rsidR="00126288" w:rsidRPr="00904B7A" w:rsidRDefault="00126288" w:rsidP="00DB664A">
            <w:pPr>
              <w:pStyle w:val="HdatatablerowsCDF"/>
              <w:rPr>
                <w:lang w:eastAsia="ja-JP"/>
              </w:rPr>
            </w:pPr>
            <w:bookmarkStart w:id="1077" w:name="Sink_One_Bit_MS_Audio"/>
            <w:r w:rsidRPr="00904B7A">
              <w:rPr>
                <w:lang w:eastAsia="ja-JP"/>
              </w:rPr>
              <w:t>Sink_</w:t>
            </w:r>
            <w:r w:rsidRPr="00904B7A">
              <w:rPr>
                <w:rFonts w:hint="eastAsia"/>
                <w:lang w:eastAsia="ja-JP"/>
              </w:rPr>
              <w:t>One_Bit_</w:t>
            </w:r>
            <w:r w:rsidRPr="00904B7A">
              <w:rPr>
                <w:lang w:eastAsia="ja-JP"/>
              </w:rPr>
              <w:t>MS_Audio</w:t>
            </w:r>
            <w:bookmarkEnd w:id="1077"/>
          </w:p>
        </w:tc>
        <w:tc>
          <w:tcPr>
            <w:tcW w:w="4140" w:type="dxa"/>
            <w:vAlign w:val="center"/>
          </w:tcPr>
          <w:p w14:paraId="3D4DDBCD" w14:textId="74A2B4B1" w:rsidR="00126288" w:rsidRPr="00DF0A80" w:rsidRDefault="00126288" w:rsidP="00DB664A">
            <w:pPr>
              <w:pStyle w:val="HdatatablerowsCDF"/>
            </w:pPr>
            <w:r w:rsidRPr="00DF0A80">
              <w:t xml:space="preserve">Does the DUT support One Bit </w:t>
            </w:r>
            <w:r w:rsidR="005A4510" w:rsidRPr="00DF0A80">
              <w:t>Multi-stream Audio</w:t>
            </w:r>
            <w:r w:rsidRPr="00DF0A80">
              <w:t xml:space="preserve"> transmission?</w:t>
            </w:r>
          </w:p>
        </w:tc>
        <w:tc>
          <w:tcPr>
            <w:tcW w:w="990" w:type="dxa"/>
            <w:tcBorders>
              <w:bottom w:val="single" w:sz="4" w:space="0" w:color="auto"/>
            </w:tcBorders>
            <w:vAlign w:val="center"/>
          </w:tcPr>
          <w:p w14:paraId="6EF62BF3" w14:textId="77777777" w:rsidR="00126288" w:rsidRPr="00DF0A80" w:rsidRDefault="00126288" w:rsidP="00DB664A">
            <w:pPr>
              <w:pStyle w:val="HdatatablerowsCDF"/>
            </w:pPr>
            <w:r w:rsidRPr="00DF0A80">
              <w:t>Y/N</w:t>
            </w:r>
          </w:p>
        </w:tc>
        <w:tc>
          <w:tcPr>
            <w:tcW w:w="1350" w:type="dxa"/>
            <w:tcBorders>
              <w:bottom w:val="single" w:sz="4" w:space="0" w:color="auto"/>
            </w:tcBorders>
            <w:vAlign w:val="center"/>
          </w:tcPr>
          <w:p w14:paraId="7500F95E" w14:textId="77777777" w:rsidR="00126288" w:rsidRPr="00DF0A80" w:rsidRDefault="00126288" w:rsidP="00DB664A">
            <w:pPr>
              <w:pStyle w:val="HdatatablerowsCDF"/>
            </w:pPr>
            <w:r w:rsidRPr="00DF0A80">
              <w:t>Y/N</w:t>
            </w:r>
          </w:p>
        </w:tc>
      </w:tr>
      <w:tr w:rsidR="00A6104F" w:rsidRPr="00904B7A" w14:paraId="65E5661D" w14:textId="77777777" w:rsidTr="00DC67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809"/>
        </w:trPr>
        <w:tc>
          <w:tcPr>
            <w:tcW w:w="3078" w:type="dxa"/>
            <w:vMerge w:val="restart"/>
            <w:vAlign w:val="center"/>
          </w:tcPr>
          <w:p w14:paraId="7015C9A3" w14:textId="716CFC07" w:rsidR="00A6104F" w:rsidRPr="00904B7A" w:rsidRDefault="00D12A72" w:rsidP="00DB664A">
            <w:pPr>
              <w:pStyle w:val="HdatatablerowsCDF"/>
              <w:rPr>
                <w:lang w:eastAsia="ja-JP"/>
              </w:rPr>
            </w:pPr>
            <w:bookmarkStart w:id="1078" w:name="SINK_AudioFormats_861F"/>
            <w:r w:rsidRPr="00904B7A">
              <w:rPr>
                <w:lang w:eastAsia="ja-JP"/>
              </w:rPr>
              <w:t>SINK_AudioFormats_861F</w:t>
            </w:r>
            <w:bookmarkEnd w:id="1078"/>
            <w:r w:rsidR="00A6104F" w:rsidRPr="00904B7A">
              <w:rPr>
                <w:lang w:eastAsia="ja-JP"/>
              </w:rPr>
              <w:br/>
            </w:r>
          </w:p>
        </w:tc>
        <w:tc>
          <w:tcPr>
            <w:tcW w:w="4140" w:type="dxa"/>
            <w:vAlign w:val="center"/>
          </w:tcPr>
          <w:p w14:paraId="0EE56B3A" w14:textId="405C7398" w:rsidR="00A6104F" w:rsidRPr="00DF0A80" w:rsidRDefault="00A6104F" w:rsidP="00DB664A">
            <w:pPr>
              <w:pStyle w:val="HdatatablerowsCDF"/>
            </w:pPr>
            <w:r w:rsidRPr="00DF0A80">
              <w:t>Can Sink receive and render following audio formats listed in CEA-861-F, table 29?</w:t>
            </w:r>
          </w:p>
        </w:tc>
        <w:tc>
          <w:tcPr>
            <w:tcW w:w="990" w:type="dxa"/>
            <w:shd w:val="clear" w:color="auto" w:fill="D9D9D9"/>
            <w:vAlign w:val="center"/>
          </w:tcPr>
          <w:p w14:paraId="124F5109" w14:textId="529EBEF0" w:rsidR="00A6104F" w:rsidRPr="00DF0A80" w:rsidRDefault="00A6104F" w:rsidP="00DB664A">
            <w:pPr>
              <w:pStyle w:val="HdatatablerowsCDF"/>
            </w:pPr>
          </w:p>
        </w:tc>
        <w:tc>
          <w:tcPr>
            <w:tcW w:w="1350" w:type="dxa"/>
            <w:shd w:val="clear" w:color="auto" w:fill="D9D9D9"/>
            <w:vAlign w:val="center"/>
          </w:tcPr>
          <w:p w14:paraId="07E48C42" w14:textId="2F0FE15E" w:rsidR="00A6104F" w:rsidRPr="00DF0A80" w:rsidRDefault="00A6104F" w:rsidP="00DB664A">
            <w:pPr>
              <w:pStyle w:val="HdatatablerowsCDF"/>
            </w:pPr>
          </w:p>
        </w:tc>
      </w:tr>
      <w:tr w:rsidR="00A6104F" w:rsidRPr="00904B7A" w14:paraId="2EA8ED82"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078" w:type="dxa"/>
            <w:vMerge/>
            <w:vAlign w:val="center"/>
          </w:tcPr>
          <w:p w14:paraId="495441CA" w14:textId="522AB33A" w:rsidR="00A6104F" w:rsidRPr="00904B7A" w:rsidRDefault="00A6104F" w:rsidP="00DB664A">
            <w:pPr>
              <w:pStyle w:val="HdatatablerowsCDF"/>
              <w:rPr>
                <w:lang w:eastAsia="ja-JP"/>
              </w:rPr>
            </w:pPr>
          </w:p>
        </w:tc>
        <w:tc>
          <w:tcPr>
            <w:tcW w:w="4140" w:type="dxa"/>
            <w:vAlign w:val="center"/>
          </w:tcPr>
          <w:p w14:paraId="406CC6DD" w14:textId="1D3B3976" w:rsidR="00A6104F" w:rsidRPr="00DF0A80" w:rsidRDefault="00A6104F" w:rsidP="00DB664A">
            <w:pPr>
              <w:pStyle w:val="HdatatablerowsCDF"/>
            </w:pPr>
            <w:r w:rsidRPr="00DF0A80">
              <w:t>MPEG-4 HE AAC</w:t>
            </w:r>
          </w:p>
        </w:tc>
        <w:tc>
          <w:tcPr>
            <w:tcW w:w="990" w:type="dxa"/>
            <w:vAlign w:val="center"/>
          </w:tcPr>
          <w:p w14:paraId="2815D604" w14:textId="04183385" w:rsidR="00A6104F" w:rsidRPr="00DF0A80" w:rsidRDefault="00A6104F" w:rsidP="00DB664A">
            <w:pPr>
              <w:pStyle w:val="HdatatablerowsCDF"/>
            </w:pPr>
            <w:r w:rsidRPr="00DF0A80">
              <w:t>Y/N</w:t>
            </w:r>
          </w:p>
        </w:tc>
        <w:tc>
          <w:tcPr>
            <w:tcW w:w="1350" w:type="dxa"/>
            <w:vAlign w:val="center"/>
          </w:tcPr>
          <w:p w14:paraId="68C0271A" w14:textId="2F7D3784" w:rsidR="00A6104F" w:rsidRPr="00DF0A80" w:rsidRDefault="00A6104F" w:rsidP="00DB664A">
            <w:pPr>
              <w:pStyle w:val="HdatatablerowsCDF"/>
            </w:pPr>
            <w:r w:rsidRPr="00DF0A80">
              <w:t>Y/N</w:t>
            </w:r>
          </w:p>
        </w:tc>
      </w:tr>
      <w:tr w:rsidR="00A6104F" w:rsidRPr="00904B7A" w14:paraId="18E8ADAC"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078" w:type="dxa"/>
            <w:vMerge/>
            <w:vAlign w:val="center"/>
          </w:tcPr>
          <w:p w14:paraId="0B989370" w14:textId="77777777" w:rsidR="00A6104F" w:rsidRPr="00904B7A" w:rsidRDefault="00A6104F" w:rsidP="00DB664A">
            <w:pPr>
              <w:pStyle w:val="HdatatablerowsCDF"/>
              <w:rPr>
                <w:lang w:eastAsia="ja-JP"/>
              </w:rPr>
            </w:pPr>
          </w:p>
        </w:tc>
        <w:tc>
          <w:tcPr>
            <w:tcW w:w="4140" w:type="dxa"/>
            <w:vAlign w:val="center"/>
          </w:tcPr>
          <w:p w14:paraId="775CE9E7" w14:textId="71C79C01" w:rsidR="00A6104F" w:rsidRPr="00DF0A80" w:rsidRDefault="00A6104F" w:rsidP="00DB664A">
            <w:pPr>
              <w:pStyle w:val="HdatatablerowsCDF"/>
            </w:pPr>
            <w:r w:rsidRPr="00DF0A80">
              <w:t>MPEG-4 HE AAC v2</w:t>
            </w:r>
          </w:p>
        </w:tc>
        <w:tc>
          <w:tcPr>
            <w:tcW w:w="990" w:type="dxa"/>
            <w:vAlign w:val="center"/>
          </w:tcPr>
          <w:p w14:paraId="4286484A" w14:textId="11B8BAC7" w:rsidR="00A6104F" w:rsidRPr="00DF0A80" w:rsidRDefault="00A6104F" w:rsidP="00DB664A">
            <w:pPr>
              <w:pStyle w:val="HdatatablerowsCDF"/>
            </w:pPr>
            <w:r w:rsidRPr="00DF0A80">
              <w:t>Y/N</w:t>
            </w:r>
          </w:p>
        </w:tc>
        <w:tc>
          <w:tcPr>
            <w:tcW w:w="1350" w:type="dxa"/>
            <w:vAlign w:val="center"/>
          </w:tcPr>
          <w:p w14:paraId="34902503" w14:textId="76E22F71" w:rsidR="00A6104F" w:rsidRPr="00DF0A80" w:rsidRDefault="00A6104F" w:rsidP="00DB664A">
            <w:pPr>
              <w:pStyle w:val="HdatatablerowsCDF"/>
            </w:pPr>
            <w:r w:rsidRPr="00DF0A80">
              <w:t>Y/N</w:t>
            </w:r>
          </w:p>
        </w:tc>
      </w:tr>
      <w:tr w:rsidR="00A6104F" w:rsidRPr="00904B7A" w14:paraId="134DC1E3"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078" w:type="dxa"/>
            <w:vMerge/>
            <w:vAlign w:val="center"/>
          </w:tcPr>
          <w:p w14:paraId="7F63DBA4" w14:textId="77777777" w:rsidR="00A6104F" w:rsidRPr="00904B7A" w:rsidRDefault="00A6104F" w:rsidP="00DB664A">
            <w:pPr>
              <w:pStyle w:val="HdatatablerowsCDF"/>
              <w:rPr>
                <w:lang w:eastAsia="ja-JP"/>
              </w:rPr>
            </w:pPr>
          </w:p>
        </w:tc>
        <w:tc>
          <w:tcPr>
            <w:tcW w:w="4140" w:type="dxa"/>
            <w:vAlign w:val="center"/>
          </w:tcPr>
          <w:p w14:paraId="34EE12F9" w14:textId="5E43095F" w:rsidR="00A6104F" w:rsidRPr="00DF0A80" w:rsidRDefault="00A6104F" w:rsidP="00DB664A">
            <w:pPr>
              <w:pStyle w:val="HdatatablerowsCDF"/>
            </w:pPr>
            <w:r w:rsidRPr="00DF0A80">
              <w:t>MPEG-4 AAC LC</w:t>
            </w:r>
          </w:p>
        </w:tc>
        <w:tc>
          <w:tcPr>
            <w:tcW w:w="990" w:type="dxa"/>
            <w:vAlign w:val="center"/>
          </w:tcPr>
          <w:p w14:paraId="2C5AAB28" w14:textId="4CCB5D26" w:rsidR="00A6104F" w:rsidRPr="00DF0A80" w:rsidRDefault="00A6104F" w:rsidP="00DB664A">
            <w:pPr>
              <w:pStyle w:val="HdatatablerowsCDF"/>
            </w:pPr>
            <w:r w:rsidRPr="00DF0A80">
              <w:t>Y/N</w:t>
            </w:r>
          </w:p>
        </w:tc>
        <w:tc>
          <w:tcPr>
            <w:tcW w:w="1350" w:type="dxa"/>
            <w:vAlign w:val="center"/>
          </w:tcPr>
          <w:p w14:paraId="2D64E90F" w14:textId="30C15A44" w:rsidR="00A6104F" w:rsidRPr="00DF0A80" w:rsidRDefault="00A6104F" w:rsidP="00DB664A">
            <w:pPr>
              <w:pStyle w:val="HdatatablerowsCDF"/>
            </w:pPr>
            <w:r w:rsidRPr="00DF0A80">
              <w:t>Y/N</w:t>
            </w:r>
          </w:p>
        </w:tc>
      </w:tr>
      <w:tr w:rsidR="00A6104F" w:rsidRPr="00904B7A" w14:paraId="5BF485B4"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078" w:type="dxa"/>
            <w:vMerge/>
            <w:vAlign w:val="center"/>
          </w:tcPr>
          <w:p w14:paraId="078C0306" w14:textId="77777777" w:rsidR="00A6104F" w:rsidRPr="00904B7A" w:rsidRDefault="00A6104F" w:rsidP="00DB664A">
            <w:pPr>
              <w:pStyle w:val="HdatatablerowsCDF"/>
              <w:rPr>
                <w:lang w:eastAsia="ja-JP"/>
              </w:rPr>
            </w:pPr>
          </w:p>
        </w:tc>
        <w:tc>
          <w:tcPr>
            <w:tcW w:w="4140" w:type="dxa"/>
            <w:vAlign w:val="center"/>
          </w:tcPr>
          <w:p w14:paraId="215CC4E3" w14:textId="04B0A5EB" w:rsidR="00A6104F" w:rsidRPr="00DF0A80" w:rsidRDefault="00A6104F" w:rsidP="00DB664A">
            <w:pPr>
              <w:pStyle w:val="HdatatablerowsCDF"/>
            </w:pPr>
            <w:r w:rsidRPr="00DF0A80">
              <w:t>DRA</w:t>
            </w:r>
          </w:p>
        </w:tc>
        <w:tc>
          <w:tcPr>
            <w:tcW w:w="990" w:type="dxa"/>
            <w:vAlign w:val="center"/>
          </w:tcPr>
          <w:p w14:paraId="7EFA0BC8" w14:textId="07D9D93A" w:rsidR="00A6104F" w:rsidRPr="00DF0A80" w:rsidRDefault="00A6104F" w:rsidP="00DB664A">
            <w:pPr>
              <w:pStyle w:val="HdatatablerowsCDF"/>
            </w:pPr>
            <w:r w:rsidRPr="00DF0A80">
              <w:t>Y/N</w:t>
            </w:r>
          </w:p>
        </w:tc>
        <w:tc>
          <w:tcPr>
            <w:tcW w:w="1350" w:type="dxa"/>
            <w:vAlign w:val="center"/>
          </w:tcPr>
          <w:p w14:paraId="59A2F742" w14:textId="4B6F4A08" w:rsidR="00A6104F" w:rsidRPr="00DF0A80" w:rsidRDefault="00A6104F" w:rsidP="00DB664A">
            <w:pPr>
              <w:pStyle w:val="HdatatablerowsCDF"/>
            </w:pPr>
            <w:r w:rsidRPr="00DF0A80">
              <w:t>Y/N</w:t>
            </w:r>
          </w:p>
        </w:tc>
      </w:tr>
      <w:tr w:rsidR="00A6104F" w:rsidRPr="00904B7A" w14:paraId="2AA1CC80"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078" w:type="dxa"/>
            <w:vMerge/>
            <w:vAlign w:val="center"/>
          </w:tcPr>
          <w:p w14:paraId="5B2C3E66" w14:textId="77777777" w:rsidR="00A6104F" w:rsidRPr="00904B7A" w:rsidRDefault="00A6104F" w:rsidP="00DB664A">
            <w:pPr>
              <w:pStyle w:val="HdatatablerowsCDF"/>
              <w:rPr>
                <w:lang w:eastAsia="ja-JP"/>
              </w:rPr>
            </w:pPr>
          </w:p>
        </w:tc>
        <w:tc>
          <w:tcPr>
            <w:tcW w:w="4140" w:type="dxa"/>
            <w:vAlign w:val="center"/>
          </w:tcPr>
          <w:p w14:paraId="4B62BF39" w14:textId="0777E515" w:rsidR="00A6104F" w:rsidRPr="00DF0A80" w:rsidRDefault="00A6104F" w:rsidP="00DB664A">
            <w:pPr>
              <w:pStyle w:val="HdatatablerowsCDF"/>
            </w:pPr>
            <w:r w:rsidRPr="00DF0A80">
              <w:t xml:space="preserve">MPEG-4 HE AAC + MPEG Surround </w:t>
            </w:r>
          </w:p>
        </w:tc>
        <w:tc>
          <w:tcPr>
            <w:tcW w:w="990" w:type="dxa"/>
            <w:vAlign w:val="center"/>
          </w:tcPr>
          <w:p w14:paraId="264EC453" w14:textId="1D9C17BE" w:rsidR="00A6104F" w:rsidRPr="00DF0A80" w:rsidRDefault="00A6104F" w:rsidP="00DB664A">
            <w:pPr>
              <w:pStyle w:val="HdatatablerowsCDF"/>
            </w:pPr>
            <w:r w:rsidRPr="00DF0A80">
              <w:t>Y/N</w:t>
            </w:r>
          </w:p>
        </w:tc>
        <w:tc>
          <w:tcPr>
            <w:tcW w:w="1350" w:type="dxa"/>
            <w:vAlign w:val="center"/>
          </w:tcPr>
          <w:p w14:paraId="36CE7D18" w14:textId="0847A7F2" w:rsidR="00A6104F" w:rsidRPr="00DF0A80" w:rsidRDefault="00A6104F" w:rsidP="00DB664A">
            <w:pPr>
              <w:pStyle w:val="HdatatablerowsCDF"/>
            </w:pPr>
            <w:r w:rsidRPr="00DF0A80">
              <w:t>Y/N</w:t>
            </w:r>
          </w:p>
        </w:tc>
      </w:tr>
      <w:tr w:rsidR="00A6104F" w:rsidRPr="00904B7A" w14:paraId="66A13625"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078" w:type="dxa"/>
            <w:vMerge/>
            <w:vAlign w:val="center"/>
          </w:tcPr>
          <w:p w14:paraId="6458B432" w14:textId="77777777" w:rsidR="00A6104F" w:rsidRPr="00904B7A" w:rsidRDefault="00A6104F" w:rsidP="00DB664A">
            <w:pPr>
              <w:pStyle w:val="HdatatablerowsCDF"/>
              <w:rPr>
                <w:lang w:eastAsia="ja-JP"/>
              </w:rPr>
            </w:pPr>
          </w:p>
        </w:tc>
        <w:tc>
          <w:tcPr>
            <w:tcW w:w="4140" w:type="dxa"/>
            <w:vAlign w:val="center"/>
          </w:tcPr>
          <w:p w14:paraId="3A05CA3D" w14:textId="4002B32D" w:rsidR="00A6104F" w:rsidRPr="00DF0A80" w:rsidRDefault="00A6104F" w:rsidP="00DB664A">
            <w:pPr>
              <w:pStyle w:val="HdatatablerowsCDF"/>
            </w:pPr>
            <w:r w:rsidRPr="00DF0A80">
              <w:t xml:space="preserve">MPEG-4 AAC LC + MPEG Surround </w:t>
            </w:r>
          </w:p>
        </w:tc>
        <w:tc>
          <w:tcPr>
            <w:tcW w:w="990" w:type="dxa"/>
            <w:vAlign w:val="center"/>
          </w:tcPr>
          <w:p w14:paraId="0B2C6B77" w14:textId="42A08B08" w:rsidR="00A6104F" w:rsidRPr="00DF0A80" w:rsidRDefault="00A6104F" w:rsidP="00DB664A">
            <w:pPr>
              <w:pStyle w:val="HdatatablerowsCDF"/>
            </w:pPr>
            <w:r w:rsidRPr="00DF0A80">
              <w:t>Y/N</w:t>
            </w:r>
          </w:p>
        </w:tc>
        <w:tc>
          <w:tcPr>
            <w:tcW w:w="1350" w:type="dxa"/>
            <w:vAlign w:val="center"/>
          </w:tcPr>
          <w:p w14:paraId="42237DE3" w14:textId="240288E6" w:rsidR="00A6104F" w:rsidRPr="00DF0A80" w:rsidRDefault="00A6104F" w:rsidP="00DB664A">
            <w:pPr>
              <w:pStyle w:val="HdatatablerowsCDF"/>
            </w:pPr>
            <w:r w:rsidRPr="00DF0A80">
              <w:t>Y/N</w:t>
            </w:r>
          </w:p>
        </w:tc>
      </w:tr>
    </w:tbl>
    <w:p w14:paraId="64B6AA6F" w14:textId="77777777" w:rsidR="00126288" w:rsidRPr="00904B7A" w:rsidRDefault="00126288" w:rsidP="00B605AC">
      <w:pPr>
        <w:pStyle w:val="HBody"/>
      </w:pPr>
    </w:p>
    <w:p w14:paraId="1DC697F9" w14:textId="7E67268D" w:rsidR="00577733" w:rsidRPr="00904B7A" w:rsidRDefault="00F2562B" w:rsidP="00577733">
      <w:pPr>
        <w:pStyle w:val="Caption"/>
      </w:pPr>
      <w:bookmarkStart w:id="1079" w:name="_Toc234530206"/>
      <w:bookmarkStart w:id="1080" w:name="_Toc242777276"/>
      <w:r>
        <w:t>Table D</w:t>
      </w:r>
      <w:r w:rsidR="00577733" w:rsidRPr="00904B7A">
        <w:t>-</w:t>
      </w:r>
      <w:fldSimple w:instr=" SEQ Table \* ARABIC \s 1 ">
        <w:r w:rsidR="00B7622A">
          <w:rPr>
            <w:noProof/>
          </w:rPr>
          <w:t>6</w:t>
        </w:r>
      </w:fldSimple>
      <w:r w:rsidR="00577733" w:rsidRPr="00904B7A">
        <w:t xml:space="preserve"> Sink DUT Capabilities Declaration – </w:t>
      </w:r>
      <w:r w:rsidR="0011070B" w:rsidRPr="00904B7A">
        <w:t>Character</w:t>
      </w:r>
      <w:r w:rsidR="00577733" w:rsidRPr="00904B7A">
        <w:t xml:space="preserve"> Error </w:t>
      </w:r>
      <w:bookmarkEnd w:id="1079"/>
      <w:r w:rsidR="00975B20" w:rsidRPr="00904B7A">
        <w:t>Detection</w:t>
      </w:r>
      <w:bookmarkEnd w:id="108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78"/>
        <w:gridCol w:w="4140"/>
        <w:gridCol w:w="990"/>
        <w:gridCol w:w="1350"/>
      </w:tblGrid>
      <w:tr w:rsidR="00A6104F" w:rsidRPr="00904B7A" w14:paraId="7D1459EC" w14:textId="77777777" w:rsidTr="00C70C7C">
        <w:trPr>
          <w:tblHeader/>
        </w:trPr>
        <w:tc>
          <w:tcPr>
            <w:tcW w:w="3078" w:type="dxa"/>
            <w:tcBorders>
              <w:top w:val="single" w:sz="4" w:space="0" w:color="auto"/>
              <w:left w:val="single" w:sz="4" w:space="0" w:color="auto"/>
              <w:bottom w:val="single" w:sz="4" w:space="0" w:color="auto"/>
              <w:right w:val="single" w:sz="4" w:space="0" w:color="auto"/>
            </w:tcBorders>
          </w:tcPr>
          <w:p w14:paraId="25F30257" w14:textId="4B085BF0" w:rsidR="00A6104F" w:rsidRPr="00904B7A" w:rsidRDefault="00A6104F" w:rsidP="003D25AA">
            <w:pPr>
              <w:pStyle w:val="Hdatatableheading"/>
            </w:pPr>
            <w:r w:rsidRPr="00904B7A">
              <w:t>Field Name</w:t>
            </w:r>
          </w:p>
        </w:tc>
        <w:tc>
          <w:tcPr>
            <w:tcW w:w="4140" w:type="dxa"/>
            <w:tcBorders>
              <w:top w:val="single" w:sz="4" w:space="0" w:color="auto"/>
              <w:left w:val="single" w:sz="4" w:space="0" w:color="auto"/>
              <w:bottom w:val="single" w:sz="4" w:space="0" w:color="auto"/>
              <w:right w:val="single" w:sz="4" w:space="0" w:color="auto"/>
            </w:tcBorders>
          </w:tcPr>
          <w:p w14:paraId="76AD7821" w14:textId="1ABBF4A2" w:rsidR="00A6104F" w:rsidRPr="00904B7A" w:rsidRDefault="00A6104F" w:rsidP="003D25AA">
            <w:pPr>
              <w:pStyle w:val="Hdatatableheading"/>
            </w:pPr>
            <w:r w:rsidRPr="00904B7A">
              <w:t>Field Definition</w:t>
            </w:r>
          </w:p>
        </w:tc>
        <w:tc>
          <w:tcPr>
            <w:tcW w:w="990" w:type="dxa"/>
            <w:tcBorders>
              <w:top w:val="single" w:sz="4" w:space="0" w:color="auto"/>
              <w:left w:val="single" w:sz="4" w:space="0" w:color="auto"/>
              <w:bottom w:val="single" w:sz="4" w:space="0" w:color="auto"/>
              <w:right w:val="single" w:sz="4" w:space="0" w:color="auto"/>
            </w:tcBorders>
          </w:tcPr>
          <w:p w14:paraId="77E6707D" w14:textId="37A4BAA7" w:rsidR="00A6104F" w:rsidRPr="00904B7A" w:rsidRDefault="00A6104F" w:rsidP="003D25AA">
            <w:pPr>
              <w:pStyle w:val="Hdatatableheading"/>
            </w:pPr>
            <w:r w:rsidRPr="00904B7A">
              <w:t>Choices</w:t>
            </w:r>
          </w:p>
        </w:tc>
        <w:tc>
          <w:tcPr>
            <w:tcW w:w="1350" w:type="dxa"/>
            <w:tcBorders>
              <w:top w:val="single" w:sz="4" w:space="0" w:color="auto"/>
              <w:left w:val="single" w:sz="4" w:space="0" w:color="auto"/>
              <w:bottom w:val="single" w:sz="4" w:space="0" w:color="auto"/>
              <w:right w:val="single" w:sz="4" w:space="0" w:color="auto"/>
            </w:tcBorders>
          </w:tcPr>
          <w:p w14:paraId="5E7657D4" w14:textId="45995D4D" w:rsidR="00A6104F" w:rsidRPr="00904B7A" w:rsidRDefault="00A6104F" w:rsidP="003D25AA">
            <w:pPr>
              <w:pStyle w:val="Hdatatableheading"/>
            </w:pPr>
            <w:r w:rsidRPr="00904B7A">
              <w:t>Repeater Mini-CDF</w:t>
            </w:r>
          </w:p>
        </w:tc>
      </w:tr>
      <w:tr w:rsidR="00577733" w:rsidRPr="00904B7A" w14:paraId="12D1AB37" w14:textId="77777777" w:rsidTr="00791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78" w:type="dxa"/>
            <w:tcBorders>
              <w:top w:val="single" w:sz="4" w:space="0" w:color="auto"/>
              <w:bottom w:val="single" w:sz="4" w:space="0" w:color="auto"/>
            </w:tcBorders>
            <w:vAlign w:val="center"/>
          </w:tcPr>
          <w:p w14:paraId="3597BF81" w14:textId="77777777" w:rsidR="00577733" w:rsidRPr="00904B7A" w:rsidRDefault="00577733" w:rsidP="00DB664A">
            <w:pPr>
              <w:pStyle w:val="HdatatablerowsCDF"/>
              <w:rPr>
                <w:lang w:eastAsia="ja-JP"/>
              </w:rPr>
            </w:pPr>
            <w:bookmarkStart w:id="1081" w:name="Sink_Error_Counter"/>
            <w:r w:rsidRPr="00904B7A">
              <w:rPr>
                <w:lang w:eastAsia="ja-JP"/>
              </w:rPr>
              <w:t>Sink_Error_Counter</w:t>
            </w:r>
            <w:bookmarkEnd w:id="1081"/>
          </w:p>
        </w:tc>
        <w:tc>
          <w:tcPr>
            <w:tcW w:w="4140" w:type="dxa"/>
            <w:tcBorders>
              <w:top w:val="single" w:sz="4" w:space="0" w:color="auto"/>
              <w:bottom w:val="single" w:sz="4" w:space="0" w:color="auto"/>
            </w:tcBorders>
            <w:vAlign w:val="center"/>
          </w:tcPr>
          <w:p w14:paraId="199A9454" w14:textId="419805CB" w:rsidR="00577733" w:rsidRPr="00DF0A80" w:rsidRDefault="00577733" w:rsidP="00DB664A">
            <w:pPr>
              <w:pStyle w:val="HdatatablerowsCDF"/>
              <w:rPr>
                <w:color w:val="auto"/>
              </w:rPr>
            </w:pPr>
            <w:r w:rsidRPr="00DF0A80">
              <w:rPr>
                <w:color w:val="auto"/>
              </w:rPr>
              <w:t xml:space="preserve">Does the DUT have </w:t>
            </w:r>
            <w:r w:rsidR="00975B20" w:rsidRPr="00DF0A80">
              <w:rPr>
                <w:color w:val="auto"/>
              </w:rPr>
              <w:t>Character</w:t>
            </w:r>
            <w:r w:rsidRPr="00DF0A80">
              <w:rPr>
                <w:color w:val="auto"/>
              </w:rPr>
              <w:t xml:space="preserve"> </w:t>
            </w:r>
            <w:r w:rsidR="00975B20" w:rsidRPr="00DF0A80">
              <w:rPr>
                <w:color w:val="auto"/>
              </w:rPr>
              <w:t>E</w:t>
            </w:r>
            <w:r w:rsidRPr="00DF0A80">
              <w:rPr>
                <w:color w:val="auto"/>
              </w:rPr>
              <w:t xml:space="preserve">rror </w:t>
            </w:r>
            <w:r w:rsidR="00547E6F">
              <w:rPr>
                <w:color w:val="auto"/>
              </w:rPr>
              <w:t>Detection</w:t>
            </w:r>
            <w:r w:rsidR="00547E6F" w:rsidRPr="00DF0A80">
              <w:rPr>
                <w:color w:val="auto"/>
              </w:rPr>
              <w:t xml:space="preserve"> </w:t>
            </w:r>
            <w:r w:rsidRPr="00DF0A80">
              <w:rPr>
                <w:color w:val="auto"/>
              </w:rPr>
              <w:t>counters?</w:t>
            </w:r>
          </w:p>
        </w:tc>
        <w:tc>
          <w:tcPr>
            <w:tcW w:w="990" w:type="dxa"/>
            <w:tcBorders>
              <w:top w:val="single" w:sz="4" w:space="0" w:color="auto"/>
              <w:bottom w:val="single" w:sz="4" w:space="0" w:color="auto"/>
            </w:tcBorders>
            <w:vAlign w:val="center"/>
          </w:tcPr>
          <w:p w14:paraId="5A391389" w14:textId="77777777" w:rsidR="00577733" w:rsidRPr="00DF0A80" w:rsidRDefault="00577733" w:rsidP="00DB664A">
            <w:pPr>
              <w:pStyle w:val="HdatatablerowsCDF"/>
              <w:rPr>
                <w:color w:val="auto"/>
              </w:rPr>
            </w:pPr>
            <w:r w:rsidRPr="00DF0A80">
              <w:rPr>
                <w:color w:val="auto"/>
              </w:rPr>
              <w:t>Y/N</w:t>
            </w:r>
          </w:p>
        </w:tc>
        <w:tc>
          <w:tcPr>
            <w:tcW w:w="1350" w:type="dxa"/>
            <w:tcBorders>
              <w:top w:val="single" w:sz="4" w:space="0" w:color="auto"/>
              <w:bottom w:val="single" w:sz="4" w:space="0" w:color="auto"/>
            </w:tcBorders>
            <w:vAlign w:val="center"/>
          </w:tcPr>
          <w:p w14:paraId="5AAF5160" w14:textId="77777777" w:rsidR="00577733" w:rsidRPr="00DF0A80" w:rsidRDefault="00577733" w:rsidP="00DB664A">
            <w:pPr>
              <w:pStyle w:val="HdatatablerowsCDF"/>
              <w:rPr>
                <w:color w:val="auto"/>
              </w:rPr>
            </w:pPr>
            <w:r w:rsidRPr="00DF0A80">
              <w:rPr>
                <w:color w:val="auto"/>
              </w:rPr>
              <w:t>Y/N</w:t>
            </w:r>
          </w:p>
        </w:tc>
      </w:tr>
      <w:tr w:rsidR="00791945" w:rsidRPr="00904B7A" w14:paraId="718C4685" w14:textId="77777777" w:rsidTr="00C70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78" w:type="dxa"/>
            <w:tcBorders>
              <w:top w:val="single" w:sz="4" w:space="0" w:color="auto"/>
            </w:tcBorders>
            <w:vAlign w:val="center"/>
          </w:tcPr>
          <w:p w14:paraId="37DEAB45" w14:textId="21901679" w:rsidR="00791945" w:rsidRPr="00904B7A" w:rsidRDefault="00791945" w:rsidP="00DB664A">
            <w:pPr>
              <w:pStyle w:val="HdatatablerowsCDF"/>
              <w:rPr>
                <w:lang w:eastAsia="ja-JP"/>
              </w:rPr>
            </w:pPr>
            <w:bookmarkStart w:id="1082" w:name="Sink_Error_Counter_Standby"/>
            <w:r w:rsidRPr="00791945">
              <w:t>Sink_Error_Counter_Standby</w:t>
            </w:r>
            <w:bookmarkEnd w:id="1082"/>
          </w:p>
        </w:tc>
        <w:tc>
          <w:tcPr>
            <w:tcW w:w="4140" w:type="dxa"/>
            <w:tcBorders>
              <w:top w:val="single" w:sz="4" w:space="0" w:color="auto"/>
            </w:tcBorders>
            <w:vAlign w:val="center"/>
          </w:tcPr>
          <w:p w14:paraId="745D4856" w14:textId="31224EE6" w:rsidR="00791945" w:rsidRPr="00DF0A80" w:rsidRDefault="00791945" w:rsidP="00DB664A">
            <w:pPr>
              <w:pStyle w:val="HdatatablerowsCDF"/>
              <w:rPr>
                <w:color w:val="auto"/>
              </w:rPr>
            </w:pPr>
            <w:r w:rsidRPr="00791945">
              <w:rPr>
                <w:color w:val="auto"/>
              </w:rPr>
              <w:t>Can the DUT be put into a standby?</w:t>
            </w:r>
          </w:p>
        </w:tc>
        <w:tc>
          <w:tcPr>
            <w:tcW w:w="990" w:type="dxa"/>
            <w:tcBorders>
              <w:top w:val="single" w:sz="4" w:space="0" w:color="auto"/>
            </w:tcBorders>
            <w:vAlign w:val="center"/>
          </w:tcPr>
          <w:p w14:paraId="39ACF604" w14:textId="3E6ED922" w:rsidR="00791945" w:rsidRPr="00DF0A80" w:rsidRDefault="00791945" w:rsidP="00DB664A">
            <w:pPr>
              <w:pStyle w:val="HdatatablerowsCDF"/>
              <w:rPr>
                <w:color w:val="auto"/>
              </w:rPr>
            </w:pPr>
            <w:r w:rsidRPr="00DF0A80">
              <w:rPr>
                <w:color w:val="auto"/>
              </w:rPr>
              <w:t>Y/N</w:t>
            </w:r>
          </w:p>
        </w:tc>
        <w:tc>
          <w:tcPr>
            <w:tcW w:w="1350" w:type="dxa"/>
            <w:tcBorders>
              <w:top w:val="single" w:sz="4" w:space="0" w:color="auto"/>
            </w:tcBorders>
            <w:vAlign w:val="center"/>
          </w:tcPr>
          <w:p w14:paraId="3B66CB26" w14:textId="3D8CC2C5" w:rsidR="00791945" w:rsidRPr="00DF0A80" w:rsidRDefault="00791945" w:rsidP="00DB664A">
            <w:pPr>
              <w:pStyle w:val="HdatatablerowsCDF"/>
              <w:rPr>
                <w:color w:val="auto"/>
              </w:rPr>
            </w:pPr>
            <w:r w:rsidRPr="00DF0A80">
              <w:rPr>
                <w:color w:val="auto"/>
              </w:rPr>
              <w:t>Y/N</w:t>
            </w:r>
          </w:p>
        </w:tc>
      </w:tr>
    </w:tbl>
    <w:p w14:paraId="4BBDB623" w14:textId="77777777" w:rsidR="00996668" w:rsidRPr="00904B7A" w:rsidRDefault="00996668" w:rsidP="00996668">
      <w:pPr>
        <w:pStyle w:val="HBody"/>
      </w:pPr>
    </w:p>
    <w:p w14:paraId="480144CA" w14:textId="48E9A988" w:rsidR="00996668" w:rsidRPr="00904B7A" w:rsidRDefault="00F2562B" w:rsidP="00996668">
      <w:pPr>
        <w:pStyle w:val="Caption"/>
      </w:pPr>
      <w:bookmarkStart w:id="1083" w:name="_Toc242777277"/>
      <w:r>
        <w:t>Table D</w:t>
      </w:r>
      <w:r w:rsidR="00996668" w:rsidRPr="00904B7A">
        <w:t>-</w:t>
      </w:r>
      <w:fldSimple w:instr=" SEQ Table \* ARABIC \s 1 ">
        <w:r w:rsidR="00B7622A">
          <w:rPr>
            <w:noProof/>
          </w:rPr>
          <w:t>7</w:t>
        </w:r>
      </w:fldSimple>
      <w:r w:rsidR="00996668" w:rsidRPr="00904B7A">
        <w:t xml:space="preserve"> Sink DUT Capabilities Declaration – 3D OSD Disparity</w:t>
      </w:r>
      <w:bookmarkEnd w:id="1083"/>
    </w:p>
    <w:tbl>
      <w:tblPr>
        <w:tblStyle w:val="TableGrid"/>
        <w:tblW w:w="9558" w:type="dxa"/>
        <w:tblLayout w:type="fixed"/>
        <w:tblLook w:val="04A0" w:firstRow="1" w:lastRow="0" w:firstColumn="1" w:lastColumn="0" w:noHBand="0" w:noVBand="1"/>
      </w:tblPr>
      <w:tblGrid>
        <w:gridCol w:w="3078"/>
        <w:gridCol w:w="3960"/>
        <w:gridCol w:w="1170"/>
        <w:gridCol w:w="1350"/>
      </w:tblGrid>
      <w:tr w:rsidR="00996668" w:rsidRPr="00904B7A" w14:paraId="373BD095" w14:textId="77777777" w:rsidTr="007C18B5">
        <w:trPr>
          <w:tblHeader/>
        </w:trPr>
        <w:tc>
          <w:tcPr>
            <w:tcW w:w="3078" w:type="dxa"/>
          </w:tcPr>
          <w:p w14:paraId="73B8DEAF" w14:textId="77777777" w:rsidR="00996668" w:rsidRPr="00904B7A" w:rsidRDefault="00996668" w:rsidP="003D25AA">
            <w:pPr>
              <w:pStyle w:val="Hdatatableheading"/>
            </w:pPr>
            <w:r w:rsidRPr="00904B7A">
              <w:t>Field Name</w:t>
            </w:r>
          </w:p>
        </w:tc>
        <w:tc>
          <w:tcPr>
            <w:tcW w:w="3960" w:type="dxa"/>
          </w:tcPr>
          <w:p w14:paraId="1643CF98" w14:textId="77777777" w:rsidR="00996668" w:rsidRPr="00904B7A" w:rsidRDefault="00996668" w:rsidP="003D25AA">
            <w:pPr>
              <w:pStyle w:val="Hdatatableheading"/>
            </w:pPr>
            <w:r w:rsidRPr="00904B7A">
              <w:t>Field Definition</w:t>
            </w:r>
          </w:p>
        </w:tc>
        <w:tc>
          <w:tcPr>
            <w:tcW w:w="1170" w:type="dxa"/>
          </w:tcPr>
          <w:p w14:paraId="427FC2F9" w14:textId="77777777" w:rsidR="00996668" w:rsidRPr="00904B7A" w:rsidRDefault="00996668" w:rsidP="003D25AA">
            <w:pPr>
              <w:pStyle w:val="Hdatatableheading"/>
            </w:pPr>
            <w:r w:rsidRPr="00904B7A">
              <w:t>Choices</w:t>
            </w:r>
          </w:p>
        </w:tc>
        <w:tc>
          <w:tcPr>
            <w:tcW w:w="1350" w:type="dxa"/>
          </w:tcPr>
          <w:p w14:paraId="3A67B29C" w14:textId="77777777" w:rsidR="00996668" w:rsidRPr="00904B7A" w:rsidRDefault="00996668" w:rsidP="003D25AA">
            <w:pPr>
              <w:pStyle w:val="Hdatatableheading"/>
            </w:pPr>
            <w:r w:rsidRPr="00904B7A">
              <w:t>Repeater Mini-CDF</w:t>
            </w:r>
          </w:p>
        </w:tc>
      </w:tr>
      <w:tr w:rsidR="00996668" w:rsidRPr="00904B7A" w14:paraId="5567312B" w14:textId="77777777" w:rsidTr="007C18B5">
        <w:tc>
          <w:tcPr>
            <w:tcW w:w="3078" w:type="dxa"/>
            <w:vAlign w:val="center"/>
          </w:tcPr>
          <w:p w14:paraId="0CBDA9AA" w14:textId="02E8540D" w:rsidR="00996668" w:rsidRPr="00904B7A" w:rsidRDefault="00996668" w:rsidP="00DB664A">
            <w:pPr>
              <w:pStyle w:val="HdatatablerowsCDF"/>
              <w:rPr>
                <w:lang w:eastAsia="ja-JP"/>
              </w:rPr>
            </w:pPr>
            <w:bookmarkStart w:id="1084" w:name="SINK_OSD_Disparity"/>
            <w:r w:rsidRPr="00904B7A">
              <w:rPr>
                <w:lang w:eastAsia="ja-JP"/>
              </w:rPr>
              <w:t>SINK_OSD_Disparity</w:t>
            </w:r>
            <w:bookmarkEnd w:id="1084"/>
          </w:p>
        </w:tc>
        <w:tc>
          <w:tcPr>
            <w:tcW w:w="3960" w:type="dxa"/>
            <w:vAlign w:val="center"/>
          </w:tcPr>
          <w:p w14:paraId="6322A7D0" w14:textId="5877C7E4" w:rsidR="00996668" w:rsidRPr="00DF0A80" w:rsidRDefault="00CD2D40" w:rsidP="00DB664A">
            <w:pPr>
              <w:pStyle w:val="HdatatablerowsCDF"/>
              <w:rPr>
                <w:color w:val="auto"/>
              </w:rPr>
            </w:pPr>
            <w:r w:rsidRPr="00DF0A80">
              <w:rPr>
                <w:color w:val="auto"/>
              </w:rPr>
              <w:t xml:space="preserve">Does the </w:t>
            </w:r>
            <w:r w:rsidR="00996668" w:rsidRPr="00DF0A80">
              <w:rPr>
                <w:color w:val="auto"/>
              </w:rPr>
              <w:t>Sink support rece</w:t>
            </w:r>
            <w:r w:rsidR="006C79F1" w:rsidRPr="00DF0A80">
              <w:rPr>
                <w:color w:val="auto"/>
              </w:rPr>
              <w:t>i</w:t>
            </w:r>
            <w:r w:rsidR="00996668" w:rsidRPr="00DF0A80">
              <w:rPr>
                <w:color w:val="auto"/>
              </w:rPr>
              <w:t>p</w:t>
            </w:r>
            <w:r w:rsidR="006C79F1" w:rsidRPr="00DF0A80">
              <w:rPr>
                <w:color w:val="auto"/>
              </w:rPr>
              <w:t>t</w:t>
            </w:r>
            <w:r w:rsidR="00996668" w:rsidRPr="00DF0A80">
              <w:rPr>
                <w:color w:val="auto"/>
              </w:rPr>
              <w:t xml:space="preserve"> and use of “3D OSD Disparity” signaling</w:t>
            </w:r>
            <w:r w:rsidRPr="00DF0A80">
              <w:rPr>
                <w:color w:val="auto"/>
              </w:rPr>
              <w:t>?</w:t>
            </w:r>
          </w:p>
        </w:tc>
        <w:tc>
          <w:tcPr>
            <w:tcW w:w="1170" w:type="dxa"/>
            <w:vAlign w:val="center"/>
          </w:tcPr>
          <w:p w14:paraId="438CB439" w14:textId="18A65F1D" w:rsidR="00996668" w:rsidRPr="00DF0A80" w:rsidRDefault="00996668" w:rsidP="00DB664A">
            <w:pPr>
              <w:pStyle w:val="HdatatablerowsCDF"/>
              <w:rPr>
                <w:color w:val="auto"/>
              </w:rPr>
            </w:pPr>
            <w:r w:rsidRPr="00DF0A80">
              <w:rPr>
                <w:color w:val="auto"/>
              </w:rPr>
              <w:t>Y/N</w:t>
            </w:r>
          </w:p>
        </w:tc>
        <w:tc>
          <w:tcPr>
            <w:tcW w:w="1350" w:type="dxa"/>
            <w:vAlign w:val="center"/>
          </w:tcPr>
          <w:p w14:paraId="07EACA7F" w14:textId="419BABB5" w:rsidR="00996668" w:rsidRPr="00DF0A80" w:rsidRDefault="00996668" w:rsidP="00DB664A">
            <w:pPr>
              <w:pStyle w:val="HdatatablerowsCDF"/>
              <w:rPr>
                <w:color w:val="auto"/>
              </w:rPr>
            </w:pPr>
            <w:r w:rsidRPr="00DF0A80">
              <w:rPr>
                <w:color w:val="auto"/>
              </w:rPr>
              <w:t>Y/N</w:t>
            </w:r>
          </w:p>
        </w:tc>
      </w:tr>
      <w:tr w:rsidR="00996668" w:rsidRPr="00904B7A" w14:paraId="5216B5B7" w14:textId="77777777" w:rsidTr="007C18B5">
        <w:tc>
          <w:tcPr>
            <w:tcW w:w="3078" w:type="dxa"/>
            <w:vAlign w:val="center"/>
          </w:tcPr>
          <w:p w14:paraId="72D61FF3" w14:textId="6F22795A" w:rsidR="00996668" w:rsidRPr="00904B7A" w:rsidRDefault="00996668" w:rsidP="00DB664A">
            <w:pPr>
              <w:pStyle w:val="HdatatablerowsCDF"/>
              <w:rPr>
                <w:lang w:eastAsia="ja-JP"/>
              </w:rPr>
            </w:pPr>
            <w:bookmarkStart w:id="1085" w:name="SINK_OSD_Disparity_procedure"/>
            <w:r w:rsidRPr="00904B7A">
              <w:rPr>
                <w:lang w:eastAsia="ja-JP"/>
              </w:rPr>
              <w:t>SINK_OSD_Disparity_procedure</w:t>
            </w:r>
            <w:bookmarkEnd w:id="1085"/>
          </w:p>
        </w:tc>
        <w:tc>
          <w:tcPr>
            <w:tcW w:w="3960" w:type="dxa"/>
            <w:vAlign w:val="center"/>
          </w:tcPr>
          <w:p w14:paraId="1B94AB9C" w14:textId="7A2DEAE5" w:rsidR="00996668" w:rsidRPr="00DF0A80" w:rsidRDefault="00996668" w:rsidP="00DB664A">
            <w:pPr>
              <w:pStyle w:val="HdatatablerowsCDF"/>
              <w:rPr>
                <w:color w:val="auto"/>
              </w:rPr>
            </w:pPr>
            <w:r w:rsidRPr="00DF0A80">
              <w:rPr>
                <w:color w:val="auto"/>
              </w:rPr>
              <w:t xml:space="preserve">Describe how to set </w:t>
            </w:r>
            <w:r w:rsidR="00CD2D40" w:rsidRPr="00DF0A80">
              <w:rPr>
                <w:color w:val="auto"/>
              </w:rPr>
              <w:t xml:space="preserve">the </w:t>
            </w:r>
            <w:r w:rsidRPr="00DF0A80">
              <w:rPr>
                <w:color w:val="auto"/>
              </w:rPr>
              <w:t>Sink into a mode that shows the effect of received OSD Disparity data on the screen</w:t>
            </w:r>
            <w:r w:rsidR="00BF03FF" w:rsidRPr="00DF0A80">
              <w:rPr>
                <w:color w:val="auto"/>
              </w:rPr>
              <w:t>.</w:t>
            </w:r>
          </w:p>
        </w:tc>
        <w:tc>
          <w:tcPr>
            <w:tcW w:w="1170" w:type="dxa"/>
            <w:vAlign w:val="center"/>
          </w:tcPr>
          <w:p w14:paraId="31883CBD" w14:textId="1F7087D2" w:rsidR="00996668" w:rsidRPr="00DF0A80" w:rsidRDefault="00996668" w:rsidP="00DB664A">
            <w:pPr>
              <w:pStyle w:val="HdatatablerowsCDF"/>
              <w:rPr>
                <w:color w:val="auto"/>
              </w:rPr>
            </w:pPr>
            <w:r w:rsidRPr="00DF0A80">
              <w:rPr>
                <w:color w:val="auto"/>
              </w:rPr>
              <w:t>description</w:t>
            </w:r>
          </w:p>
        </w:tc>
        <w:tc>
          <w:tcPr>
            <w:tcW w:w="1350" w:type="dxa"/>
            <w:vAlign w:val="center"/>
          </w:tcPr>
          <w:p w14:paraId="528EF9EC" w14:textId="3B175496" w:rsidR="00996668" w:rsidRPr="00DF0A80" w:rsidRDefault="00996668" w:rsidP="00DB664A">
            <w:pPr>
              <w:pStyle w:val="HdatatablerowsCDF"/>
              <w:rPr>
                <w:color w:val="auto"/>
              </w:rPr>
            </w:pPr>
            <w:r w:rsidRPr="00DF0A80">
              <w:rPr>
                <w:color w:val="auto"/>
              </w:rPr>
              <w:t>description</w:t>
            </w:r>
          </w:p>
        </w:tc>
      </w:tr>
    </w:tbl>
    <w:p w14:paraId="43221F2B" w14:textId="77777777" w:rsidR="0047445E" w:rsidRPr="00904B7A" w:rsidRDefault="0047445E" w:rsidP="0047445E">
      <w:pPr>
        <w:pStyle w:val="HBody"/>
      </w:pPr>
    </w:p>
    <w:p w14:paraId="0F12952B" w14:textId="3E5334FB" w:rsidR="0047445E" w:rsidRPr="00904B7A" w:rsidRDefault="00F2562B" w:rsidP="0047445E">
      <w:pPr>
        <w:pStyle w:val="Caption"/>
      </w:pPr>
      <w:bookmarkStart w:id="1086" w:name="_Toc242777278"/>
      <w:r>
        <w:t>Table D</w:t>
      </w:r>
      <w:r w:rsidR="0047445E" w:rsidRPr="00904B7A">
        <w:t>-</w:t>
      </w:r>
      <w:fldSimple w:instr=" SEQ Table \* ARABIC \s 1 ">
        <w:r w:rsidR="00B7622A">
          <w:rPr>
            <w:noProof/>
          </w:rPr>
          <w:t>8</w:t>
        </w:r>
      </w:fldSimple>
      <w:r w:rsidR="0047445E" w:rsidRPr="00904B7A">
        <w:t xml:space="preserve"> Sink DUT Capabilities Declaration – Dual-View</w:t>
      </w:r>
      <w:bookmarkEnd w:id="1086"/>
    </w:p>
    <w:tbl>
      <w:tblPr>
        <w:tblStyle w:val="TableGrid"/>
        <w:tblW w:w="0" w:type="auto"/>
        <w:tblLayout w:type="fixed"/>
        <w:tblLook w:val="04A0" w:firstRow="1" w:lastRow="0" w:firstColumn="1" w:lastColumn="0" w:noHBand="0" w:noVBand="1"/>
      </w:tblPr>
      <w:tblGrid>
        <w:gridCol w:w="3078"/>
        <w:gridCol w:w="3960"/>
        <w:gridCol w:w="1170"/>
        <w:gridCol w:w="1350"/>
      </w:tblGrid>
      <w:tr w:rsidR="0047445E" w:rsidRPr="00904B7A" w14:paraId="0F6D5010" w14:textId="77777777" w:rsidTr="007C18B5">
        <w:trPr>
          <w:cantSplit/>
          <w:tblHeader/>
        </w:trPr>
        <w:tc>
          <w:tcPr>
            <w:tcW w:w="3078" w:type="dxa"/>
          </w:tcPr>
          <w:p w14:paraId="56F15B00" w14:textId="77777777" w:rsidR="0047445E" w:rsidRPr="00904B7A" w:rsidRDefault="0047445E" w:rsidP="003D25AA">
            <w:pPr>
              <w:pStyle w:val="Hdatatableheading"/>
            </w:pPr>
            <w:r w:rsidRPr="00904B7A">
              <w:t>Field Name</w:t>
            </w:r>
          </w:p>
        </w:tc>
        <w:tc>
          <w:tcPr>
            <w:tcW w:w="3960" w:type="dxa"/>
          </w:tcPr>
          <w:p w14:paraId="043CFAAD" w14:textId="77777777" w:rsidR="0047445E" w:rsidRPr="00904B7A" w:rsidRDefault="0047445E" w:rsidP="003D25AA">
            <w:pPr>
              <w:pStyle w:val="Hdatatableheading"/>
            </w:pPr>
            <w:r w:rsidRPr="00904B7A">
              <w:t>Field Definition</w:t>
            </w:r>
          </w:p>
        </w:tc>
        <w:tc>
          <w:tcPr>
            <w:tcW w:w="1170" w:type="dxa"/>
          </w:tcPr>
          <w:p w14:paraId="32697300" w14:textId="77777777" w:rsidR="0047445E" w:rsidRPr="00904B7A" w:rsidRDefault="0047445E" w:rsidP="003D25AA">
            <w:pPr>
              <w:pStyle w:val="Hdatatableheading"/>
            </w:pPr>
            <w:r w:rsidRPr="00904B7A">
              <w:t>Choices</w:t>
            </w:r>
          </w:p>
        </w:tc>
        <w:tc>
          <w:tcPr>
            <w:tcW w:w="1350" w:type="dxa"/>
          </w:tcPr>
          <w:p w14:paraId="126D8AAA" w14:textId="77777777" w:rsidR="0047445E" w:rsidRPr="00904B7A" w:rsidRDefault="0047445E" w:rsidP="003D25AA">
            <w:pPr>
              <w:pStyle w:val="Hdatatableheading"/>
            </w:pPr>
            <w:r w:rsidRPr="00904B7A">
              <w:t>Repeater Mini-CDF</w:t>
            </w:r>
          </w:p>
        </w:tc>
      </w:tr>
      <w:tr w:rsidR="0047445E" w:rsidRPr="00904B7A" w14:paraId="1EEB3F86" w14:textId="77777777" w:rsidTr="007C18B5">
        <w:trPr>
          <w:cantSplit/>
        </w:trPr>
        <w:tc>
          <w:tcPr>
            <w:tcW w:w="3078" w:type="dxa"/>
            <w:vAlign w:val="center"/>
          </w:tcPr>
          <w:p w14:paraId="6FA5210B" w14:textId="7F670291" w:rsidR="0047445E" w:rsidRPr="00904B7A" w:rsidRDefault="0047445E" w:rsidP="00DB664A">
            <w:pPr>
              <w:pStyle w:val="HdatatablerowsCDF"/>
              <w:rPr>
                <w:lang w:eastAsia="ja-JP"/>
              </w:rPr>
            </w:pPr>
            <w:bookmarkStart w:id="1087" w:name="SINK_DualView"/>
            <w:r w:rsidRPr="00904B7A">
              <w:rPr>
                <w:lang w:eastAsia="ja-JP"/>
              </w:rPr>
              <w:t>SINK_DualView</w:t>
            </w:r>
            <w:bookmarkEnd w:id="1087"/>
          </w:p>
        </w:tc>
        <w:tc>
          <w:tcPr>
            <w:tcW w:w="3960" w:type="dxa"/>
            <w:vAlign w:val="center"/>
          </w:tcPr>
          <w:p w14:paraId="2CF19BC8" w14:textId="0909E7E3" w:rsidR="0047445E" w:rsidRPr="00DF0A80" w:rsidRDefault="00BF03FF" w:rsidP="00DB664A">
            <w:pPr>
              <w:pStyle w:val="HdatatablerowsCDF"/>
              <w:rPr>
                <w:color w:val="auto"/>
              </w:rPr>
            </w:pPr>
            <w:r w:rsidRPr="00DF0A80">
              <w:rPr>
                <w:color w:val="auto"/>
              </w:rPr>
              <w:t xml:space="preserve">Does the </w:t>
            </w:r>
            <w:r w:rsidR="0047445E" w:rsidRPr="00DF0A80">
              <w:rPr>
                <w:color w:val="auto"/>
              </w:rPr>
              <w:t>Sink support “</w:t>
            </w:r>
            <w:r w:rsidR="00E1457F" w:rsidRPr="00DF0A80">
              <w:rPr>
                <w:color w:val="auto"/>
              </w:rPr>
              <w:t>D</w:t>
            </w:r>
            <w:r w:rsidR="0047445E" w:rsidRPr="00DF0A80">
              <w:rPr>
                <w:color w:val="auto"/>
              </w:rPr>
              <w:t xml:space="preserve">ual </w:t>
            </w:r>
            <w:r w:rsidR="00E1457F" w:rsidRPr="00DF0A80">
              <w:rPr>
                <w:color w:val="auto"/>
              </w:rPr>
              <w:t>V</w:t>
            </w:r>
            <w:r w:rsidR="0047445E" w:rsidRPr="00DF0A80">
              <w:rPr>
                <w:color w:val="auto"/>
              </w:rPr>
              <w:t xml:space="preserve">iew” </w:t>
            </w:r>
            <w:r w:rsidR="00C953A0">
              <w:rPr>
                <w:color w:val="auto"/>
              </w:rPr>
              <w:t>signaling</w:t>
            </w:r>
            <w:r w:rsidRPr="00DF0A80">
              <w:rPr>
                <w:color w:val="auto"/>
              </w:rPr>
              <w:t>?</w:t>
            </w:r>
          </w:p>
        </w:tc>
        <w:tc>
          <w:tcPr>
            <w:tcW w:w="1170" w:type="dxa"/>
            <w:vAlign w:val="center"/>
          </w:tcPr>
          <w:p w14:paraId="4BF21A01" w14:textId="2DEB6E48" w:rsidR="0047445E" w:rsidRPr="00DF0A80" w:rsidRDefault="0047445E" w:rsidP="00DB664A">
            <w:pPr>
              <w:pStyle w:val="HdatatablerowsCDF"/>
              <w:rPr>
                <w:color w:val="auto"/>
              </w:rPr>
            </w:pPr>
            <w:r w:rsidRPr="00DF0A80">
              <w:rPr>
                <w:color w:val="auto"/>
              </w:rPr>
              <w:t>Y/N</w:t>
            </w:r>
          </w:p>
        </w:tc>
        <w:tc>
          <w:tcPr>
            <w:tcW w:w="1350" w:type="dxa"/>
            <w:vAlign w:val="center"/>
          </w:tcPr>
          <w:p w14:paraId="21DC63BE" w14:textId="3BF287F0" w:rsidR="0047445E" w:rsidRPr="00DF0A80" w:rsidRDefault="0047445E" w:rsidP="00DB664A">
            <w:pPr>
              <w:pStyle w:val="HdatatablerowsCDF"/>
              <w:rPr>
                <w:color w:val="auto"/>
              </w:rPr>
            </w:pPr>
            <w:r w:rsidRPr="00DF0A80">
              <w:rPr>
                <w:color w:val="auto"/>
              </w:rPr>
              <w:t>Y/N</w:t>
            </w:r>
          </w:p>
        </w:tc>
      </w:tr>
      <w:tr w:rsidR="0047445E" w:rsidRPr="00904B7A" w14:paraId="2C43A0F5" w14:textId="77777777" w:rsidTr="007C18B5">
        <w:trPr>
          <w:cantSplit/>
        </w:trPr>
        <w:tc>
          <w:tcPr>
            <w:tcW w:w="3078" w:type="dxa"/>
            <w:vAlign w:val="center"/>
          </w:tcPr>
          <w:p w14:paraId="74972A6E" w14:textId="12F80971" w:rsidR="0047445E" w:rsidRPr="00904B7A" w:rsidRDefault="0047445E" w:rsidP="00DB664A">
            <w:pPr>
              <w:pStyle w:val="HdatatablerowsCDF"/>
              <w:rPr>
                <w:lang w:eastAsia="ja-JP"/>
              </w:rPr>
            </w:pPr>
            <w:bookmarkStart w:id="1088" w:name="SINK_DualView_procedure"/>
            <w:r w:rsidRPr="00904B7A">
              <w:rPr>
                <w:lang w:eastAsia="ja-JP"/>
              </w:rPr>
              <w:t>SINK_DualView_procedure</w:t>
            </w:r>
            <w:bookmarkEnd w:id="1088"/>
          </w:p>
        </w:tc>
        <w:tc>
          <w:tcPr>
            <w:tcW w:w="3960" w:type="dxa"/>
            <w:vAlign w:val="center"/>
          </w:tcPr>
          <w:p w14:paraId="6643B9F7" w14:textId="4945BAE4" w:rsidR="0047445E" w:rsidRPr="00DF0A80" w:rsidRDefault="0047445E" w:rsidP="00DB664A">
            <w:pPr>
              <w:pStyle w:val="HdatatablerowsCDF"/>
              <w:rPr>
                <w:color w:val="auto"/>
              </w:rPr>
            </w:pPr>
            <w:r w:rsidRPr="00DF0A80">
              <w:rPr>
                <w:color w:val="auto"/>
              </w:rPr>
              <w:t xml:space="preserve">Describe how to set </w:t>
            </w:r>
            <w:r w:rsidR="00CD2D40" w:rsidRPr="00DF0A80">
              <w:rPr>
                <w:color w:val="auto"/>
              </w:rPr>
              <w:t xml:space="preserve">the </w:t>
            </w:r>
            <w:r w:rsidRPr="00DF0A80">
              <w:rPr>
                <w:color w:val="auto"/>
              </w:rPr>
              <w:t>Sink into a mode that can use Dual View signaling and show the result on the screen</w:t>
            </w:r>
            <w:r w:rsidR="00BF03FF" w:rsidRPr="00DF0A80">
              <w:rPr>
                <w:color w:val="auto"/>
              </w:rPr>
              <w:t>.</w:t>
            </w:r>
          </w:p>
        </w:tc>
        <w:tc>
          <w:tcPr>
            <w:tcW w:w="1170" w:type="dxa"/>
            <w:vAlign w:val="center"/>
          </w:tcPr>
          <w:p w14:paraId="4F422A3F" w14:textId="4818CDA0" w:rsidR="0047445E" w:rsidRPr="00DF0A80" w:rsidRDefault="0047445E" w:rsidP="00DB664A">
            <w:pPr>
              <w:pStyle w:val="HdatatablerowsCDF"/>
              <w:rPr>
                <w:color w:val="auto"/>
              </w:rPr>
            </w:pPr>
            <w:r w:rsidRPr="00DF0A80">
              <w:rPr>
                <w:color w:val="auto"/>
              </w:rPr>
              <w:t>description</w:t>
            </w:r>
          </w:p>
        </w:tc>
        <w:tc>
          <w:tcPr>
            <w:tcW w:w="1350" w:type="dxa"/>
            <w:vAlign w:val="center"/>
          </w:tcPr>
          <w:p w14:paraId="385B93D8" w14:textId="7A955CEC" w:rsidR="0047445E" w:rsidRPr="00DF0A80" w:rsidRDefault="0047445E" w:rsidP="00DB664A">
            <w:pPr>
              <w:pStyle w:val="HdatatablerowsCDF"/>
              <w:rPr>
                <w:color w:val="auto"/>
              </w:rPr>
            </w:pPr>
            <w:r w:rsidRPr="00DF0A80">
              <w:rPr>
                <w:color w:val="auto"/>
              </w:rPr>
              <w:t>description</w:t>
            </w:r>
          </w:p>
        </w:tc>
      </w:tr>
    </w:tbl>
    <w:p w14:paraId="08FCE2B2" w14:textId="77777777" w:rsidR="00325EF5" w:rsidRPr="00904B7A" w:rsidRDefault="00325EF5" w:rsidP="00325EF5">
      <w:pPr>
        <w:pStyle w:val="HBody"/>
      </w:pPr>
    </w:p>
    <w:p w14:paraId="689180F5" w14:textId="5FC4AE9D" w:rsidR="00325EF5" w:rsidRPr="00904B7A" w:rsidRDefault="00184311" w:rsidP="00325EF5">
      <w:pPr>
        <w:pStyle w:val="Caption"/>
      </w:pPr>
      <w:bookmarkStart w:id="1089" w:name="_Toc242777279"/>
      <w:r>
        <w:t>Table D</w:t>
      </w:r>
      <w:r w:rsidR="00325EF5" w:rsidRPr="00904B7A">
        <w:t>-</w:t>
      </w:r>
      <w:fldSimple w:instr=" SEQ Table \* ARABIC \s 1 ">
        <w:r w:rsidR="00B7622A">
          <w:rPr>
            <w:noProof/>
          </w:rPr>
          <w:t>9</w:t>
        </w:r>
      </w:fldSimple>
      <w:r w:rsidR="00325EF5" w:rsidRPr="00904B7A">
        <w:t xml:space="preserve"> Sink DUT Capabilities Declaration – Independent-View</w:t>
      </w:r>
      <w:bookmarkEnd w:id="1089"/>
    </w:p>
    <w:tbl>
      <w:tblPr>
        <w:tblStyle w:val="TableGrid"/>
        <w:tblW w:w="0" w:type="auto"/>
        <w:tblLayout w:type="fixed"/>
        <w:tblLook w:val="04A0" w:firstRow="1" w:lastRow="0" w:firstColumn="1" w:lastColumn="0" w:noHBand="0" w:noVBand="1"/>
      </w:tblPr>
      <w:tblGrid>
        <w:gridCol w:w="3078"/>
        <w:gridCol w:w="3960"/>
        <w:gridCol w:w="1170"/>
        <w:gridCol w:w="1350"/>
      </w:tblGrid>
      <w:tr w:rsidR="00325EF5" w:rsidRPr="00904B7A" w14:paraId="668E40D1" w14:textId="77777777" w:rsidTr="007C18B5">
        <w:trPr>
          <w:cantSplit/>
          <w:tblHeader/>
        </w:trPr>
        <w:tc>
          <w:tcPr>
            <w:tcW w:w="3078" w:type="dxa"/>
          </w:tcPr>
          <w:p w14:paraId="310D1CFC" w14:textId="77777777" w:rsidR="00325EF5" w:rsidRPr="00904B7A" w:rsidRDefault="00325EF5" w:rsidP="003D25AA">
            <w:pPr>
              <w:pStyle w:val="Hdatatableheading"/>
            </w:pPr>
            <w:r w:rsidRPr="00904B7A">
              <w:t>Field Name</w:t>
            </w:r>
          </w:p>
        </w:tc>
        <w:tc>
          <w:tcPr>
            <w:tcW w:w="3960" w:type="dxa"/>
          </w:tcPr>
          <w:p w14:paraId="5F1DAB30" w14:textId="77777777" w:rsidR="00325EF5" w:rsidRPr="00904B7A" w:rsidRDefault="00325EF5" w:rsidP="003D25AA">
            <w:pPr>
              <w:pStyle w:val="Hdatatableheading"/>
            </w:pPr>
            <w:r w:rsidRPr="00904B7A">
              <w:t>Field Definition</w:t>
            </w:r>
          </w:p>
        </w:tc>
        <w:tc>
          <w:tcPr>
            <w:tcW w:w="1170" w:type="dxa"/>
          </w:tcPr>
          <w:p w14:paraId="103D40C2" w14:textId="77777777" w:rsidR="00325EF5" w:rsidRPr="00904B7A" w:rsidRDefault="00325EF5" w:rsidP="003D25AA">
            <w:pPr>
              <w:pStyle w:val="Hdatatableheading"/>
            </w:pPr>
            <w:r w:rsidRPr="00904B7A">
              <w:t>Choices</w:t>
            </w:r>
          </w:p>
        </w:tc>
        <w:tc>
          <w:tcPr>
            <w:tcW w:w="1350" w:type="dxa"/>
          </w:tcPr>
          <w:p w14:paraId="18EA10AB" w14:textId="77777777" w:rsidR="00325EF5" w:rsidRPr="00904B7A" w:rsidRDefault="00325EF5" w:rsidP="003D25AA">
            <w:pPr>
              <w:pStyle w:val="Hdatatableheading"/>
            </w:pPr>
            <w:r w:rsidRPr="00904B7A">
              <w:t>Repeater Mini-CDF</w:t>
            </w:r>
          </w:p>
        </w:tc>
      </w:tr>
      <w:tr w:rsidR="00325EF5" w:rsidRPr="00904B7A" w14:paraId="76259D33" w14:textId="77777777" w:rsidTr="007C18B5">
        <w:trPr>
          <w:cantSplit/>
        </w:trPr>
        <w:tc>
          <w:tcPr>
            <w:tcW w:w="3078" w:type="dxa"/>
            <w:vAlign w:val="center"/>
          </w:tcPr>
          <w:p w14:paraId="7A5983D0" w14:textId="519E8E5C" w:rsidR="00325EF5" w:rsidRPr="00904B7A" w:rsidRDefault="00325EF5" w:rsidP="00DB664A">
            <w:pPr>
              <w:pStyle w:val="HdatatablerowsCDF"/>
              <w:rPr>
                <w:lang w:eastAsia="ja-JP"/>
              </w:rPr>
            </w:pPr>
            <w:bookmarkStart w:id="1090" w:name="SINK_IndepView"/>
            <w:r w:rsidRPr="00904B7A">
              <w:rPr>
                <w:lang w:eastAsia="ja-JP"/>
              </w:rPr>
              <w:t>SINK_IndepView</w:t>
            </w:r>
            <w:bookmarkEnd w:id="1090"/>
          </w:p>
        </w:tc>
        <w:tc>
          <w:tcPr>
            <w:tcW w:w="3960" w:type="dxa"/>
            <w:vAlign w:val="center"/>
          </w:tcPr>
          <w:p w14:paraId="5722C65C" w14:textId="076C2E1C" w:rsidR="00325EF5" w:rsidRPr="00DF0A80" w:rsidRDefault="00BF03FF" w:rsidP="00DB664A">
            <w:pPr>
              <w:pStyle w:val="HdatatablerowsCDF"/>
              <w:rPr>
                <w:color w:val="auto"/>
              </w:rPr>
            </w:pPr>
            <w:r w:rsidRPr="00DF0A80">
              <w:rPr>
                <w:color w:val="auto"/>
              </w:rPr>
              <w:t>Does the sink support</w:t>
            </w:r>
            <w:r w:rsidR="00325EF5" w:rsidRPr="00DF0A80">
              <w:rPr>
                <w:color w:val="auto"/>
              </w:rPr>
              <w:t xml:space="preserve"> “independent view” signaling</w:t>
            </w:r>
            <w:r w:rsidRPr="00DF0A80">
              <w:rPr>
                <w:color w:val="auto"/>
              </w:rPr>
              <w:t>?</w:t>
            </w:r>
          </w:p>
        </w:tc>
        <w:tc>
          <w:tcPr>
            <w:tcW w:w="1170" w:type="dxa"/>
            <w:vAlign w:val="center"/>
          </w:tcPr>
          <w:p w14:paraId="6C20A4BD" w14:textId="77777777" w:rsidR="00325EF5" w:rsidRPr="00DF0A80" w:rsidRDefault="00325EF5" w:rsidP="00DB664A">
            <w:pPr>
              <w:pStyle w:val="HdatatablerowsCDF"/>
              <w:rPr>
                <w:color w:val="auto"/>
              </w:rPr>
            </w:pPr>
            <w:r w:rsidRPr="00DF0A80">
              <w:rPr>
                <w:color w:val="auto"/>
              </w:rPr>
              <w:t>Y/N</w:t>
            </w:r>
          </w:p>
        </w:tc>
        <w:tc>
          <w:tcPr>
            <w:tcW w:w="1350" w:type="dxa"/>
            <w:vAlign w:val="center"/>
          </w:tcPr>
          <w:p w14:paraId="3B5CE763" w14:textId="77777777" w:rsidR="00325EF5" w:rsidRPr="00DF0A80" w:rsidRDefault="00325EF5" w:rsidP="00DB664A">
            <w:pPr>
              <w:pStyle w:val="HdatatablerowsCDF"/>
              <w:rPr>
                <w:color w:val="auto"/>
              </w:rPr>
            </w:pPr>
            <w:r w:rsidRPr="00DF0A80">
              <w:rPr>
                <w:color w:val="auto"/>
              </w:rPr>
              <w:t>Y/N</w:t>
            </w:r>
          </w:p>
        </w:tc>
      </w:tr>
    </w:tbl>
    <w:p w14:paraId="0A00FDC2" w14:textId="77777777" w:rsidR="00B5679F" w:rsidRPr="00904B7A" w:rsidRDefault="00B5679F" w:rsidP="00B605AC">
      <w:pPr>
        <w:pStyle w:val="HBody"/>
      </w:pPr>
    </w:p>
    <w:p w14:paraId="50EE3F10" w14:textId="195EF4D2" w:rsidR="003E39CB" w:rsidRPr="00904B7A" w:rsidRDefault="00184311" w:rsidP="003E39CB">
      <w:pPr>
        <w:pStyle w:val="Caption"/>
      </w:pPr>
      <w:bookmarkStart w:id="1091" w:name="_Toc242777280"/>
      <w:r>
        <w:t>Table D</w:t>
      </w:r>
      <w:r w:rsidR="003E39CB" w:rsidRPr="00904B7A">
        <w:t>-</w:t>
      </w:r>
      <w:fldSimple w:instr=" SEQ Table \* ARABIC \s 1 ">
        <w:r w:rsidR="00B7622A">
          <w:rPr>
            <w:noProof/>
          </w:rPr>
          <w:t>10</w:t>
        </w:r>
      </w:fldSimple>
      <w:r w:rsidR="003E39CB" w:rsidRPr="00904B7A">
        <w:t xml:space="preserve"> Sink DUT Capabilities Declaration – DALS</w:t>
      </w:r>
      <w:bookmarkEnd w:id="1091"/>
    </w:p>
    <w:tbl>
      <w:tblPr>
        <w:tblStyle w:val="TableGrid"/>
        <w:tblW w:w="0" w:type="auto"/>
        <w:tblLayout w:type="fixed"/>
        <w:tblLook w:val="04A0" w:firstRow="1" w:lastRow="0" w:firstColumn="1" w:lastColumn="0" w:noHBand="0" w:noVBand="1"/>
      </w:tblPr>
      <w:tblGrid>
        <w:gridCol w:w="3078"/>
        <w:gridCol w:w="3600"/>
        <w:gridCol w:w="2160"/>
      </w:tblGrid>
      <w:tr w:rsidR="00512E8C" w:rsidRPr="00904B7A" w14:paraId="2DFDAD9F" w14:textId="77777777" w:rsidTr="003D25AA">
        <w:trPr>
          <w:cantSplit/>
          <w:tblHeader/>
        </w:trPr>
        <w:tc>
          <w:tcPr>
            <w:tcW w:w="3078" w:type="dxa"/>
          </w:tcPr>
          <w:p w14:paraId="5EF6232D" w14:textId="77777777" w:rsidR="00512E8C" w:rsidRPr="00904B7A" w:rsidRDefault="00512E8C">
            <w:pPr>
              <w:pStyle w:val="Hdatatableheading"/>
            </w:pPr>
            <w:r w:rsidRPr="00904B7A">
              <w:t>Field Name</w:t>
            </w:r>
          </w:p>
        </w:tc>
        <w:tc>
          <w:tcPr>
            <w:tcW w:w="3600" w:type="dxa"/>
          </w:tcPr>
          <w:p w14:paraId="23B05170" w14:textId="77777777" w:rsidR="00512E8C" w:rsidRPr="00904B7A" w:rsidRDefault="00512E8C">
            <w:pPr>
              <w:pStyle w:val="Hdatatableheading"/>
            </w:pPr>
            <w:r w:rsidRPr="00904B7A">
              <w:t>Field Definition</w:t>
            </w:r>
          </w:p>
        </w:tc>
        <w:tc>
          <w:tcPr>
            <w:tcW w:w="2160" w:type="dxa"/>
          </w:tcPr>
          <w:p w14:paraId="3E30F23B" w14:textId="77777777" w:rsidR="00512E8C" w:rsidRPr="00904B7A" w:rsidRDefault="00512E8C">
            <w:pPr>
              <w:pStyle w:val="Hdatatableheading"/>
            </w:pPr>
            <w:r w:rsidRPr="00904B7A">
              <w:t>Choices</w:t>
            </w:r>
          </w:p>
        </w:tc>
      </w:tr>
      <w:tr w:rsidR="00512E8C" w:rsidRPr="00904B7A" w14:paraId="3F1E8211" w14:textId="77777777" w:rsidTr="00512E8C">
        <w:trPr>
          <w:cantSplit/>
        </w:trPr>
        <w:tc>
          <w:tcPr>
            <w:tcW w:w="3078" w:type="dxa"/>
            <w:vAlign w:val="center"/>
          </w:tcPr>
          <w:p w14:paraId="77FA821A" w14:textId="4444AD53" w:rsidR="00512E8C" w:rsidRPr="00904B7A" w:rsidRDefault="00512E8C" w:rsidP="00DB664A">
            <w:pPr>
              <w:pStyle w:val="HdatatablerowsCDF"/>
              <w:rPr>
                <w:lang w:eastAsia="ja-JP"/>
              </w:rPr>
            </w:pPr>
            <w:bookmarkStart w:id="1092" w:name="SINK_DALS"/>
            <w:r w:rsidRPr="00904B7A">
              <w:rPr>
                <w:lang w:eastAsia="ja-JP"/>
              </w:rPr>
              <w:t>SINK_DALS</w:t>
            </w:r>
            <w:bookmarkEnd w:id="1092"/>
          </w:p>
        </w:tc>
        <w:tc>
          <w:tcPr>
            <w:tcW w:w="3600" w:type="dxa"/>
            <w:vAlign w:val="center"/>
          </w:tcPr>
          <w:p w14:paraId="605E1B60" w14:textId="5C31A071" w:rsidR="00512E8C" w:rsidRPr="00DF0A80" w:rsidRDefault="00BF03FF" w:rsidP="00DB664A">
            <w:pPr>
              <w:pStyle w:val="HdatatablerowsCDF"/>
              <w:rPr>
                <w:color w:val="auto"/>
              </w:rPr>
            </w:pPr>
            <w:r w:rsidRPr="00DF0A80">
              <w:rPr>
                <w:color w:val="auto"/>
              </w:rPr>
              <w:t xml:space="preserve">Does the </w:t>
            </w:r>
            <w:r w:rsidR="00512E8C" w:rsidRPr="00DF0A80">
              <w:rPr>
                <w:color w:val="auto"/>
              </w:rPr>
              <w:t>Sink implement Dynamic Auto Lipsync (DALS)</w:t>
            </w:r>
            <w:r w:rsidRPr="00DF0A80">
              <w:rPr>
                <w:color w:val="auto"/>
              </w:rPr>
              <w:t>?</w:t>
            </w:r>
          </w:p>
        </w:tc>
        <w:tc>
          <w:tcPr>
            <w:tcW w:w="2160" w:type="dxa"/>
            <w:vAlign w:val="center"/>
          </w:tcPr>
          <w:p w14:paraId="154D1C80" w14:textId="16784974" w:rsidR="00512E8C" w:rsidRPr="00DF0A80" w:rsidRDefault="00512E8C" w:rsidP="00DB664A">
            <w:pPr>
              <w:pStyle w:val="HdatatablerowsCDF"/>
              <w:rPr>
                <w:color w:val="auto"/>
              </w:rPr>
            </w:pPr>
            <w:r w:rsidRPr="00DF0A80">
              <w:rPr>
                <w:color w:val="auto"/>
              </w:rPr>
              <w:t>Y/N</w:t>
            </w:r>
          </w:p>
        </w:tc>
      </w:tr>
      <w:tr w:rsidR="00512E8C" w:rsidRPr="00904B7A" w14:paraId="3816EB45" w14:textId="77777777" w:rsidTr="00512E8C">
        <w:trPr>
          <w:cantSplit/>
        </w:trPr>
        <w:tc>
          <w:tcPr>
            <w:tcW w:w="3078" w:type="dxa"/>
            <w:vAlign w:val="center"/>
          </w:tcPr>
          <w:p w14:paraId="10709B99" w14:textId="5DFB0098" w:rsidR="00512E8C" w:rsidRPr="00904B7A" w:rsidRDefault="00512E8C" w:rsidP="00DB664A">
            <w:pPr>
              <w:pStyle w:val="HdatatablerowsCDF"/>
              <w:rPr>
                <w:lang w:eastAsia="ja-JP"/>
              </w:rPr>
            </w:pPr>
            <w:bookmarkStart w:id="1093" w:name="SINK_Video_Format_default_latencies"/>
            <w:r w:rsidRPr="00904B7A">
              <w:rPr>
                <w:lang w:eastAsia="ja-JP"/>
              </w:rPr>
              <w:t>SINK_</w:t>
            </w:r>
            <w:r w:rsidR="005E1726">
              <w:rPr>
                <w:lang w:eastAsia="ja-JP"/>
              </w:rPr>
              <w:t>V</w:t>
            </w:r>
            <w:r w:rsidRPr="00904B7A">
              <w:rPr>
                <w:lang w:eastAsia="ja-JP"/>
              </w:rPr>
              <w:t>ideo_</w:t>
            </w:r>
            <w:r w:rsidR="005E1726">
              <w:rPr>
                <w:lang w:eastAsia="ja-JP"/>
              </w:rPr>
              <w:t>F</w:t>
            </w:r>
            <w:r w:rsidRPr="00904B7A">
              <w:rPr>
                <w:lang w:eastAsia="ja-JP"/>
              </w:rPr>
              <w:t>ormat_default_latencies</w:t>
            </w:r>
            <w:bookmarkEnd w:id="1093"/>
          </w:p>
        </w:tc>
        <w:tc>
          <w:tcPr>
            <w:tcW w:w="3600" w:type="dxa"/>
            <w:vAlign w:val="center"/>
          </w:tcPr>
          <w:p w14:paraId="4B0DF2C1" w14:textId="10E73741" w:rsidR="00512E8C" w:rsidRPr="00DF0A80" w:rsidRDefault="00E06495" w:rsidP="00DB664A">
            <w:pPr>
              <w:pStyle w:val="HdatatablerowsCDF"/>
              <w:rPr>
                <w:color w:val="auto"/>
              </w:rPr>
            </w:pPr>
            <w:r w:rsidRPr="00DF0A80">
              <w:rPr>
                <w:color w:val="auto"/>
              </w:rPr>
              <w:t xml:space="preserve">What is the </w:t>
            </w:r>
            <w:r w:rsidR="00512E8C" w:rsidRPr="00DF0A80">
              <w:rPr>
                <w:color w:val="auto"/>
              </w:rPr>
              <w:t xml:space="preserve">(Progressive) Video </w:t>
            </w:r>
            <w:r w:rsidR="0018254C" w:rsidRPr="00DF0A80">
              <w:rPr>
                <w:color w:val="auto"/>
              </w:rPr>
              <w:t>F</w:t>
            </w:r>
            <w:r w:rsidR="00512E8C" w:rsidRPr="00DF0A80">
              <w:rPr>
                <w:color w:val="auto"/>
              </w:rPr>
              <w:t xml:space="preserve">ormat that will result in </w:t>
            </w:r>
            <w:r w:rsidRPr="00DF0A80">
              <w:rPr>
                <w:color w:val="auto"/>
              </w:rPr>
              <w:t xml:space="preserve">the </w:t>
            </w:r>
            <w:r w:rsidR="00512E8C" w:rsidRPr="00DF0A80">
              <w:rPr>
                <w:color w:val="auto"/>
              </w:rPr>
              <w:t>default (</w:t>
            </w:r>
            <w:r w:rsidRPr="00DF0A80">
              <w:rPr>
                <w:color w:val="auto"/>
              </w:rPr>
              <w:t>P</w:t>
            </w:r>
            <w:r w:rsidR="00512E8C" w:rsidRPr="00DF0A80">
              <w:rPr>
                <w:color w:val="auto"/>
              </w:rPr>
              <w:t xml:space="preserve">rogressive) latency value as described in </w:t>
            </w:r>
            <w:r w:rsidR="00F72616" w:rsidRPr="00DF0A80">
              <w:rPr>
                <w:color w:val="auto"/>
              </w:rPr>
              <w:t xml:space="preserve">the </w:t>
            </w:r>
            <w:r w:rsidR="006F57F4" w:rsidRPr="00DF0A80">
              <w:rPr>
                <w:color w:val="auto"/>
              </w:rPr>
              <w:t>H14b-VSDB</w:t>
            </w:r>
            <w:r w:rsidRPr="00DF0A80">
              <w:rPr>
                <w:color w:val="auto"/>
              </w:rPr>
              <w:t>?</w:t>
            </w:r>
          </w:p>
        </w:tc>
        <w:tc>
          <w:tcPr>
            <w:tcW w:w="2160" w:type="dxa"/>
            <w:vAlign w:val="center"/>
          </w:tcPr>
          <w:p w14:paraId="7126BC76" w14:textId="1E421997" w:rsidR="00512E8C" w:rsidRPr="00DF0A80" w:rsidRDefault="00512E8C" w:rsidP="00DB664A">
            <w:pPr>
              <w:pStyle w:val="HdatatablerowsCDF"/>
              <w:rPr>
                <w:color w:val="auto"/>
              </w:rPr>
            </w:pPr>
            <w:r w:rsidRPr="00DF0A80">
              <w:rPr>
                <w:color w:val="auto"/>
              </w:rPr>
              <w:t xml:space="preserve">Video </w:t>
            </w:r>
            <w:r w:rsidR="0018254C" w:rsidRPr="00DF0A80">
              <w:rPr>
                <w:color w:val="auto"/>
              </w:rPr>
              <w:t>F</w:t>
            </w:r>
            <w:r w:rsidRPr="00DF0A80">
              <w:rPr>
                <w:color w:val="auto"/>
              </w:rPr>
              <w:t>ormat (VIC code)</w:t>
            </w:r>
          </w:p>
        </w:tc>
      </w:tr>
      <w:tr w:rsidR="00512E8C" w:rsidRPr="00904B7A" w14:paraId="20CD8C0F" w14:textId="77777777" w:rsidTr="00512E8C">
        <w:trPr>
          <w:cantSplit/>
        </w:trPr>
        <w:tc>
          <w:tcPr>
            <w:tcW w:w="3078" w:type="dxa"/>
            <w:vAlign w:val="center"/>
          </w:tcPr>
          <w:p w14:paraId="57823B62" w14:textId="5A3319EB" w:rsidR="00512E8C" w:rsidRPr="00904B7A" w:rsidRDefault="00512E8C" w:rsidP="00DB664A">
            <w:pPr>
              <w:pStyle w:val="HdatatablerowsCDF"/>
              <w:rPr>
                <w:lang w:eastAsia="ja-JP"/>
              </w:rPr>
            </w:pPr>
            <w:bookmarkStart w:id="1094" w:name="SINK_Video_Format_other_latencies"/>
            <w:r w:rsidRPr="00904B7A">
              <w:rPr>
                <w:lang w:eastAsia="ja-JP"/>
              </w:rPr>
              <w:t>SINK_</w:t>
            </w:r>
            <w:r w:rsidR="005E1726">
              <w:rPr>
                <w:lang w:eastAsia="ja-JP"/>
              </w:rPr>
              <w:t>V</w:t>
            </w:r>
            <w:r w:rsidRPr="00904B7A">
              <w:rPr>
                <w:lang w:eastAsia="ja-JP"/>
              </w:rPr>
              <w:t>ideo_</w:t>
            </w:r>
            <w:r w:rsidR="005E1726">
              <w:rPr>
                <w:lang w:eastAsia="ja-JP"/>
              </w:rPr>
              <w:t>F</w:t>
            </w:r>
            <w:r w:rsidRPr="00904B7A">
              <w:rPr>
                <w:lang w:eastAsia="ja-JP"/>
              </w:rPr>
              <w:t>ormat_other_latencies</w:t>
            </w:r>
            <w:bookmarkEnd w:id="1094"/>
          </w:p>
        </w:tc>
        <w:tc>
          <w:tcPr>
            <w:tcW w:w="3600" w:type="dxa"/>
            <w:vAlign w:val="center"/>
          </w:tcPr>
          <w:p w14:paraId="3A2D0F72" w14:textId="113F8245" w:rsidR="00512E8C" w:rsidRPr="00DF0A80" w:rsidRDefault="00E06495" w:rsidP="00DB664A">
            <w:pPr>
              <w:pStyle w:val="HdatatablerowsCDF"/>
              <w:rPr>
                <w:color w:val="auto"/>
              </w:rPr>
            </w:pPr>
            <w:r w:rsidRPr="00DF0A80">
              <w:rPr>
                <w:color w:val="auto"/>
              </w:rPr>
              <w:t xml:space="preserve">Which </w:t>
            </w:r>
            <w:r w:rsidR="00512E8C" w:rsidRPr="00DF0A80">
              <w:rPr>
                <w:color w:val="auto"/>
              </w:rPr>
              <w:t xml:space="preserve">Video </w:t>
            </w:r>
            <w:r w:rsidR="0018254C" w:rsidRPr="00DF0A80">
              <w:rPr>
                <w:color w:val="auto"/>
              </w:rPr>
              <w:t>F</w:t>
            </w:r>
            <w:r w:rsidR="00512E8C" w:rsidRPr="00DF0A80">
              <w:rPr>
                <w:color w:val="auto"/>
              </w:rPr>
              <w:t xml:space="preserve">ormat will result in latency values that are significantly different from those described in </w:t>
            </w:r>
            <w:r w:rsidR="00F72616" w:rsidRPr="00DF0A80">
              <w:rPr>
                <w:color w:val="auto"/>
              </w:rPr>
              <w:t xml:space="preserve">the </w:t>
            </w:r>
            <w:r w:rsidR="006F57F4" w:rsidRPr="00DF0A80">
              <w:rPr>
                <w:color w:val="auto"/>
              </w:rPr>
              <w:t>H14b-VSDB</w:t>
            </w:r>
            <w:r w:rsidR="00BF03FF" w:rsidRPr="00DF0A80">
              <w:rPr>
                <w:color w:val="auto"/>
              </w:rPr>
              <w:t>.</w:t>
            </w:r>
          </w:p>
        </w:tc>
        <w:tc>
          <w:tcPr>
            <w:tcW w:w="2160" w:type="dxa"/>
            <w:vAlign w:val="center"/>
          </w:tcPr>
          <w:p w14:paraId="6DB65104" w14:textId="7030A13C" w:rsidR="00512E8C" w:rsidRPr="00DF0A80" w:rsidRDefault="00512E8C" w:rsidP="00DB664A">
            <w:pPr>
              <w:pStyle w:val="HdatatablerowsCDF"/>
              <w:rPr>
                <w:color w:val="auto"/>
              </w:rPr>
            </w:pPr>
            <w:r w:rsidRPr="00DF0A80">
              <w:rPr>
                <w:color w:val="auto"/>
              </w:rPr>
              <w:t xml:space="preserve">Video </w:t>
            </w:r>
            <w:r w:rsidR="0018254C" w:rsidRPr="00DF0A80">
              <w:rPr>
                <w:color w:val="auto"/>
              </w:rPr>
              <w:t>F</w:t>
            </w:r>
            <w:r w:rsidRPr="00DF0A80">
              <w:rPr>
                <w:color w:val="auto"/>
              </w:rPr>
              <w:t>ormat (VIC code)</w:t>
            </w:r>
          </w:p>
        </w:tc>
      </w:tr>
      <w:tr w:rsidR="00512E8C" w:rsidRPr="00904B7A" w14:paraId="461F3AC6" w14:textId="77777777" w:rsidTr="00512E8C">
        <w:trPr>
          <w:cantSplit/>
        </w:trPr>
        <w:tc>
          <w:tcPr>
            <w:tcW w:w="3078" w:type="dxa"/>
            <w:vAlign w:val="center"/>
          </w:tcPr>
          <w:p w14:paraId="3BA2EF6D" w14:textId="31D37342" w:rsidR="00512E8C" w:rsidRPr="00904B7A" w:rsidRDefault="00512E8C" w:rsidP="00DB664A">
            <w:pPr>
              <w:pStyle w:val="HdatatablerowsCDF"/>
              <w:rPr>
                <w:lang w:eastAsia="ja-JP"/>
              </w:rPr>
            </w:pPr>
            <w:bookmarkStart w:id="1095" w:name="SINK_Low_Latency_Mode"/>
            <w:r w:rsidRPr="00904B7A">
              <w:rPr>
                <w:lang w:eastAsia="ja-JP"/>
              </w:rPr>
              <w:t>SINK_Low_Latency_Mode</w:t>
            </w:r>
            <w:bookmarkEnd w:id="1095"/>
          </w:p>
        </w:tc>
        <w:tc>
          <w:tcPr>
            <w:tcW w:w="3600" w:type="dxa"/>
            <w:vAlign w:val="center"/>
          </w:tcPr>
          <w:p w14:paraId="74C7F1CD" w14:textId="79A00867" w:rsidR="00512E8C" w:rsidRPr="00DF0A80" w:rsidRDefault="00BF03FF" w:rsidP="00DB664A">
            <w:pPr>
              <w:pStyle w:val="HdatatablerowsCDF"/>
              <w:rPr>
                <w:color w:val="auto"/>
              </w:rPr>
            </w:pPr>
            <w:r w:rsidRPr="00DF0A80">
              <w:rPr>
                <w:color w:val="auto"/>
              </w:rPr>
              <w:t xml:space="preserve">Describe </w:t>
            </w:r>
            <w:r w:rsidR="00512E8C" w:rsidRPr="00DF0A80">
              <w:rPr>
                <w:color w:val="auto"/>
              </w:rPr>
              <w:t>how to enter</w:t>
            </w:r>
            <w:r w:rsidRPr="00DF0A80">
              <w:rPr>
                <w:color w:val="auto"/>
              </w:rPr>
              <w:t xml:space="preserve"> and </w:t>
            </w:r>
            <w:r w:rsidR="00512E8C" w:rsidRPr="00DF0A80">
              <w:rPr>
                <w:color w:val="auto"/>
              </w:rPr>
              <w:t xml:space="preserve">exit Sink’s </w:t>
            </w:r>
            <w:r w:rsidRPr="00DF0A80">
              <w:rPr>
                <w:color w:val="auto"/>
              </w:rPr>
              <w:t>L</w:t>
            </w:r>
            <w:r w:rsidR="00512E8C" w:rsidRPr="00DF0A80">
              <w:rPr>
                <w:color w:val="auto"/>
              </w:rPr>
              <w:t xml:space="preserve">ow </w:t>
            </w:r>
            <w:r w:rsidRPr="00DF0A80">
              <w:rPr>
                <w:color w:val="auto"/>
              </w:rPr>
              <w:t>L</w:t>
            </w:r>
            <w:r w:rsidR="00512E8C" w:rsidRPr="00DF0A80">
              <w:rPr>
                <w:color w:val="auto"/>
              </w:rPr>
              <w:t xml:space="preserve">atency mode </w:t>
            </w:r>
            <w:r w:rsidR="00FF6F1B" w:rsidRPr="00DF0A80">
              <w:rPr>
                <w:color w:val="auto"/>
              </w:rPr>
              <w:t xml:space="preserve">(e.g., </w:t>
            </w:r>
            <w:r w:rsidR="0058039F" w:rsidRPr="00DF0A80">
              <w:rPr>
                <w:color w:val="auto"/>
              </w:rPr>
              <w:t xml:space="preserve"> </w:t>
            </w:r>
            <w:r w:rsidR="00512E8C" w:rsidRPr="00DF0A80">
              <w:rPr>
                <w:color w:val="auto"/>
              </w:rPr>
              <w:t>“game mode”).</w:t>
            </w:r>
          </w:p>
        </w:tc>
        <w:tc>
          <w:tcPr>
            <w:tcW w:w="2160" w:type="dxa"/>
            <w:vAlign w:val="center"/>
          </w:tcPr>
          <w:p w14:paraId="57B18DE5" w14:textId="77777777" w:rsidR="00512E8C" w:rsidRPr="00DF0A80" w:rsidRDefault="00512E8C" w:rsidP="00DB664A">
            <w:pPr>
              <w:pStyle w:val="HdatatablerowsCDF"/>
              <w:rPr>
                <w:color w:val="auto"/>
              </w:rPr>
            </w:pPr>
            <w:r w:rsidRPr="00DF0A80">
              <w:rPr>
                <w:color w:val="auto"/>
              </w:rPr>
              <w:t>Instructions how to enter/exit Sink’s low latency mode.</w:t>
            </w:r>
          </w:p>
          <w:p w14:paraId="35943112" w14:textId="2E034DF0" w:rsidR="00512E8C" w:rsidRPr="00DF0A80" w:rsidRDefault="00512E8C" w:rsidP="00DB664A">
            <w:pPr>
              <w:pStyle w:val="HdatatablerowsCDF"/>
              <w:rPr>
                <w:color w:val="auto"/>
              </w:rPr>
            </w:pPr>
            <w:r w:rsidRPr="00DF0A80">
              <w:rPr>
                <w:color w:val="auto"/>
              </w:rPr>
              <w:t>(Enter “</w:t>
            </w:r>
            <w:r w:rsidR="00C953A0">
              <w:rPr>
                <w:color w:val="auto"/>
              </w:rPr>
              <w:t>N/A” if</w:t>
            </w:r>
            <w:r w:rsidRPr="00DF0A80">
              <w:rPr>
                <w:color w:val="auto"/>
              </w:rPr>
              <w:t xml:space="preserve"> Sink does not have such mode)</w:t>
            </w:r>
          </w:p>
        </w:tc>
      </w:tr>
    </w:tbl>
    <w:p w14:paraId="70F51BA3" w14:textId="6A4635B5" w:rsidR="003E39CB" w:rsidRDefault="003E39CB" w:rsidP="00B605AC">
      <w:pPr>
        <w:pStyle w:val="HBody"/>
      </w:pPr>
    </w:p>
    <w:p w14:paraId="013588A0" w14:textId="1BB95353" w:rsidR="001B167A" w:rsidRPr="00904B7A" w:rsidRDefault="00184311" w:rsidP="001B167A">
      <w:pPr>
        <w:pStyle w:val="Caption"/>
      </w:pPr>
      <w:bookmarkStart w:id="1096" w:name="_Toc242777281"/>
      <w:r>
        <w:t>Table D</w:t>
      </w:r>
      <w:r w:rsidR="001B167A" w:rsidRPr="00904B7A">
        <w:t>-</w:t>
      </w:r>
      <w:fldSimple w:instr=" SEQ Table \* ARABIC \s 1 ">
        <w:r w:rsidR="00B7622A">
          <w:rPr>
            <w:noProof/>
          </w:rPr>
          <w:t>11</w:t>
        </w:r>
      </w:fldSimple>
      <w:r w:rsidR="001B167A" w:rsidRPr="00904B7A">
        <w:t xml:space="preserve"> Sink DUT Capabilities Declaration – </w:t>
      </w:r>
      <w:r w:rsidR="00825451">
        <w:t>SCDC</w:t>
      </w:r>
      <w:bookmarkEnd w:id="1096"/>
    </w:p>
    <w:tbl>
      <w:tblPr>
        <w:tblStyle w:val="TableGrid"/>
        <w:tblW w:w="0" w:type="auto"/>
        <w:tblLayout w:type="fixed"/>
        <w:tblLook w:val="04A0" w:firstRow="1" w:lastRow="0" w:firstColumn="1" w:lastColumn="0" w:noHBand="0" w:noVBand="1"/>
      </w:tblPr>
      <w:tblGrid>
        <w:gridCol w:w="3078"/>
        <w:gridCol w:w="3600"/>
        <w:gridCol w:w="2160"/>
      </w:tblGrid>
      <w:tr w:rsidR="001B167A" w:rsidRPr="00904B7A" w14:paraId="46BA8B53" w14:textId="77777777" w:rsidTr="001B167A">
        <w:trPr>
          <w:cantSplit/>
          <w:tblHeader/>
        </w:trPr>
        <w:tc>
          <w:tcPr>
            <w:tcW w:w="3078" w:type="dxa"/>
          </w:tcPr>
          <w:p w14:paraId="7DC700C4" w14:textId="77777777" w:rsidR="001B167A" w:rsidRPr="00904B7A" w:rsidRDefault="001B167A" w:rsidP="001B167A">
            <w:pPr>
              <w:pStyle w:val="Hdatatableheading"/>
            </w:pPr>
            <w:r w:rsidRPr="00904B7A">
              <w:t>Field Name</w:t>
            </w:r>
          </w:p>
        </w:tc>
        <w:tc>
          <w:tcPr>
            <w:tcW w:w="3600" w:type="dxa"/>
          </w:tcPr>
          <w:p w14:paraId="56756A92" w14:textId="77777777" w:rsidR="001B167A" w:rsidRPr="00904B7A" w:rsidRDefault="001B167A" w:rsidP="001B167A">
            <w:pPr>
              <w:pStyle w:val="Hdatatableheading"/>
            </w:pPr>
            <w:r w:rsidRPr="00904B7A">
              <w:t>Field Definition</w:t>
            </w:r>
          </w:p>
        </w:tc>
        <w:tc>
          <w:tcPr>
            <w:tcW w:w="2160" w:type="dxa"/>
          </w:tcPr>
          <w:p w14:paraId="718642B8" w14:textId="77777777" w:rsidR="001B167A" w:rsidRPr="00904B7A" w:rsidRDefault="001B167A" w:rsidP="001B167A">
            <w:pPr>
              <w:pStyle w:val="Hdatatableheading"/>
            </w:pPr>
            <w:r w:rsidRPr="00904B7A">
              <w:t>Choices</w:t>
            </w:r>
          </w:p>
        </w:tc>
      </w:tr>
      <w:tr w:rsidR="00825451" w:rsidRPr="00904B7A" w14:paraId="12CBCA61" w14:textId="77777777" w:rsidTr="00392DF7">
        <w:trPr>
          <w:cantSplit/>
          <w:trHeight w:val="728"/>
        </w:trPr>
        <w:tc>
          <w:tcPr>
            <w:tcW w:w="3078" w:type="dxa"/>
            <w:vAlign w:val="center"/>
          </w:tcPr>
          <w:p w14:paraId="2E03B869" w14:textId="6BC23C85" w:rsidR="00825451" w:rsidRDefault="00825451" w:rsidP="00DB664A">
            <w:pPr>
              <w:pStyle w:val="HdatatablerowsCDF"/>
              <w:rPr>
                <w:lang w:eastAsia="ja-JP"/>
              </w:rPr>
            </w:pPr>
            <w:bookmarkStart w:id="1097" w:name="Sink_SCDC"/>
            <w:r>
              <w:rPr>
                <w:lang w:eastAsia="ja-JP"/>
              </w:rPr>
              <w:t>Sink_SCDC</w:t>
            </w:r>
            <w:bookmarkEnd w:id="1097"/>
          </w:p>
        </w:tc>
        <w:tc>
          <w:tcPr>
            <w:tcW w:w="3600" w:type="dxa"/>
            <w:vAlign w:val="center"/>
          </w:tcPr>
          <w:p w14:paraId="5FC65256" w14:textId="1DB9813B" w:rsidR="00825451" w:rsidRPr="00904B7A" w:rsidRDefault="00825451" w:rsidP="00DB664A">
            <w:pPr>
              <w:pStyle w:val="HdatatablerowsCDF"/>
              <w:rPr>
                <w:lang w:eastAsia="ja-JP"/>
              </w:rPr>
            </w:pPr>
            <w:r w:rsidRPr="002A35DD">
              <w:rPr>
                <w:lang w:eastAsia="ja-JP"/>
              </w:rPr>
              <w:t xml:space="preserve">Does the product support </w:t>
            </w:r>
            <w:r>
              <w:rPr>
                <w:lang w:eastAsia="ja-JP"/>
              </w:rPr>
              <w:t>SCDC</w:t>
            </w:r>
            <w:r w:rsidRPr="002A35DD">
              <w:rPr>
                <w:lang w:eastAsia="ja-JP"/>
              </w:rPr>
              <w:t>?</w:t>
            </w:r>
          </w:p>
        </w:tc>
        <w:tc>
          <w:tcPr>
            <w:tcW w:w="2160" w:type="dxa"/>
            <w:vAlign w:val="center"/>
          </w:tcPr>
          <w:p w14:paraId="565194F1" w14:textId="54909C3B" w:rsidR="00825451" w:rsidRPr="00904B7A" w:rsidRDefault="00825451" w:rsidP="00DB664A">
            <w:pPr>
              <w:pStyle w:val="HdatatablerowsCDF"/>
              <w:rPr>
                <w:lang w:eastAsia="ja-JP"/>
              </w:rPr>
            </w:pPr>
            <w:r w:rsidRPr="00904B7A">
              <w:rPr>
                <w:lang w:eastAsia="ja-JP"/>
              </w:rPr>
              <w:t>Y/N</w:t>
            </w:r>
          </w:p>
        </w:tc>
      </w:tr>
      <w:tr w:rsidR="001B167A" w:rsidRPr="00904B7A" w14:paraId="1C73AFC0" w14:textId="77777777" w:rsidTr="001B167A">
        <w:trPr>
          <w:cantSplit/>
        </w:trPr>
        <w:tc>
          <w:tcPr>
            <w:tcW w:w="3078" w:type="dxa"/>
            <w:vAlign w:val="center"/>
          </w:tcPr>
          <w:p w14:paraId="7D7FBA01" w14:textId="24149C22" w:rsidR="001B167A" w:rsidRPr="00904B7A" w:rsidRDefault="00293497" w:rsidP="00DB664A">
            <w:pPr>
              <w:pStyle w:val="HdatatablerowsCDF"/>
              <w:rPr>
                <w:lang w:eastAsia="ja-JP"/>
              </w:rPr>
            </w:pPr>
            <w:bookmarkStart w:id="1098" w:name="Sink_SCDC_Read_Request"/>
            <w:r>
              <w:rPr>
                <w:lang w:eastAsia="ja-JP"/>
              </w:rPr>
              <w:t>Sink_</w:t>
            </w:r>
            <w:r w:rsidR="00660E94">
              <w:rPr>
                <w:lang w:eastAsia="ja-JP"/>
              </w:rPr>
              <w:t>S</w:t>
            </w:r>
            <w:r w:rsidR="003F633D">
              <w:rPr>
                <w:lang w:eastAsia="ja-JP"/>
              </w:rPr>
              <w:t>C</w:t>
            </w:r>
            <w:r w:rsidR="00660E94">
              <w:rPr>
                <w:lang w:eastAsia="ja-JP"/>
              </w:rPr>
              <w:t>DC_</w:t>
            </w:r>
            <w:r w:rsidRPr="00293497">
              <w:rPr>
                <w:lang w:eastAsia="ja-JP"/>
              </w:rPr>
              <w:t>Read</w:t>
            </w:r>
            <w:r>
              <w:rPr>
                <w:lang w:eastAsia="ja-JP"/>
              </w:rPr>
              <w:t>_</w:t>
            </w:r>
            <w:r w:rsidRPr="00293497">
              <w:rPr>
                <w:lang w:eastAsia="ja-JP"/>
              </w:rPr>
              <w:t>Request</w:t>
            </w:r>
            <w:bookmarkEnd w:id="1098"/>
          </w:p>
        </w:tc>
        <w:tc>
          <w:tcPr>
            <w:tcW w:w="3600" w:type="dxa"/>
            <w:vAlign w:val="center"/>
          </w:tcPr>
          <w:p w14:paraId="280FA3D0" w14:textId="5BA9CB7D" w:rsidR="001B167A" w:rsidRPr="00904B7A" w:rsidRDefault="001B167A" w:rsidP="00DB664A">
            <w:pPr>
              <w:pStyle w:val="HdatatablerowsCDF"/>
              <w:rPr>
                <w:lang w:eastAsia="ja-JP"/>
              </w:rPr>
            </w:pPr>
            <w:r w:rsidRPr="00904B7A">
              <w:rPr>
                <w:lang w:eastAsia="ja-JP"/>
              </w:rPr>
              <w:t xml:space="preserve">Does the Sink </w:t>
            </w:r>
            <w:r w:rsidR="00293497">
              <w:rPr>
                <w:lang w:eastAsia="ja-JP"/>
              </w:rPr>
              <w:t>support Read Request</w:t>
            </w:r>
            <w:r w:rsidRPr="00904B7A">
              <w:rPr>
                <w:lang w:eastAsia="ja-JP"/>
              </w:rPr>
              <w:t>?</w:t>
            </w:r>
          </w:p>
        </w:tc>
        <w:tc>
          <w:tcPr>
            <w:tcW w:w="2160" w:type="dxa"/>
            <w:vAlign w:val="center"/>
          </w:tcPr>
          <w:p w14:paraId="7B0C2851" w14:textId="77777777" w:rsidR="001B167A" w:rsidRPr="00904B7A" w:rsidRDefault="001B167A" w:rsidP="00DB664A">
            <w:pPr>
              <w:pStyle w:val="HdatatablerowsCDF"/>
              <w:rPr>
                <w:lang w:eastAsia="ja-JP"/>
              </w:rPr>
            </w:pPr>
            <w:r w:rsidRPr="00904B7A">
              <w:rPr>
                <w:lang w:eastAsia="ja-JP"/>
              </w:rPr>
              <w:t>Y/N</w:t>
            </w:r>
          </w:p>
        </w:tc>
      </w:tr>
    </w:tbl>
    <w:p w14:paraId="246A304E" w14:textId="33A64420" w:rsidR="002A35DD" w:rsidRPr="00904B7A" w:rsidRDefault="00184311" w:rsidP="002A35DD">
      <w:pPr>
        <w:pStyle w:val="Caption"/>
      </w:pPr>
      <w:bookmarkStart w:id="1099" w:name="_Toc242777282"/>
      <w:r>
        <w:t>Table D</w:t>
      </w:r>
      <w:r w:rsidR="002A35DD" w:rsidRPr="00904B7A">
        <w:t>-</w:t>
      </w:r>
      <w:fldSimple w:instr=" SEQ Table \* ARABIC \s 1 ">
        <w:r w:rsidR="00B7622A">
          <w:rPr>
            <w:noProof/>
          </w:rPr>
          <w:t>12</w:t>
        </w:r>
      </w:fldSimple>
      <w:r w:rsidR="002A35DD" w:rsidRPr="00904B7A">
        <w:t xml:space="preserve"> Sink DUT Capabilities Declaration – </w:t>
      </w:r>
      <w:r w:rsidR="002A35DD">
        <w:t>Scrambling</w:t>
      </w:r>
      <w:bookmarkEnd w:id="1099"/>
    </w:p>
    <w:tbl>
      <w:tblPr>
        <w:tblStyle w:val="TableGrid"/>
        <w:tblW w:w="0" w:type="auto"/>
        <w:tblLayout w:type="fixed"/>
        <w:tblLook w:val="04A0" w:firstRow="1" w:lastRow="0" w:firstColumn="1" w:lastColumn="0" w:noHBand="0" w:noVBand="1"/>
      </w:tblPr>
      <w:tblGrid>
        <w:gridCol w:w="3078"/>
        <w:gridCol w:w="3600"/>
        <w:gridCol w:w="2160"/>
      </w:tblGrid>
      <w:tr w:rsidR="002A35DD" w:rsidRPr="00904B7A" w14:paraId="34246205" w14:textId="77777777" w:rsidTr="002A35DD">
        <w:trPr>
          <w:cantSplit/>
          <w:tblHeader/>
        </w:trPr>
        <w:tc>
          <w:tcPr>
            <w:tcW w:w="3078" w:type="dxa"/>
          </w:tcPr>
          <w:p w14:paraId="18CBF887" w14:textId="77777777" w:rsidR="002A35DD" w:rsidRPr="00904B7A" w:rsidRDefault="002A35DD" w:rsidP="002A35DD">
            <w:pPr>
              <w:pStyle w:val="Hdatatableheading"/>
            </w:pPr>
            <w:r w:rsidRPr="00904B7A">
              <w:t>Field Name</w:t>
            </w:r>
          </w:p>
        </w:tc>
        <w:tc>
          <w:tcPr>
            <w:tcW w:w="3600" w:type="dxa"/>
          </w:tcPr>
          <w:p w14:paraId="640A24DD" w14:textId="77777777" w:rsidR="002A35DD" w:rsidRPr="00904B7A" w:rsidRDefault="002A35DD" w:rsidP="002A35DD">
            <w:pPr>
              <w:pStyle w:val="Hdatatableheading"/>
            </w:pPr>
            <w:r w:rsidRPr="00904B7A">
              <w:t>Field Definition</w:t>
            </w:r>
          </w:p>
        </w:tc>
        <w:tc>
          <w:tcPr>
            <w:tcW w:w="2160" w:type="dxa"/>
          </w:tcPr>
          <w:p w14:paraId="7435199C" w14:textId="77777777" w:rsidR="002A35DD" w:rsidRPr="00904B7A" w:rsidRDefault="002A35DD" w:rsidP="002A35DD">
            <w:pPr>
              <w:pStyle w:val="Hdatatableheading"/>
            </w:pPr>
            <w:r w:rsidRPr="00904B7A">
              <w:t>Choices</w:t>
            </w:r>
          </w:p>
        </w:tc>
      </w:tr>
      <w:tr w:rsidR="002A35DD" w:rsidRPr="00904B7A" w14:paraId="33A519F0" w14:textId="77777777" w:rsidTr="002A35DD">
        <w:trPr>
          <w:cantSplit/>
        </w:trPr>
        <w:tc>
          <w:tcPr>
            <w:tcW w:w="3078" w:type="dxa"/>
            <w:vAlign w:val="center"/>
          </w:tcPr>
          <w:p w14:paraId="72D12677" w14:textId="3F9E727F" w:rsidR="002A35DD" w:rsidRPr="00904B7A" w:rsidRDefault="002A35DD" w:rsidP="00DB664A">
            <w:pPr>
              <w:pStyle w:val="HdatatablerowsCDF"/>
              <w:rPr>
                <w:lang w:eastAsia="ja-JP"/>
              </w:rPr>
            </w:pPr>
            <w:bookmarkStart w:id="1100" w:name="Sink_LTE_340Mcsc_Scrambling"/>
            <w:r>
              <w:rPr>
                <w:lang w:eastAsia="ja-JP"/>
              </w:rPr>
              <w:t>Sink_LTE_340Mcsc_Scrambling</w:t>
            </w:r>
            <w:bookmarkEnd w:id="1100"/>
          </w:p>
        </w:tc>
        <w:tc>
          <w:tcPr>
            <w:tcW w:w="3600" w:type="dxa"/>
            <w:vAlign w:val="center"/>
          </w:tcPr>
          <w:p w14:paraId="5CBD9C77" w14:textId="511C94BF" w:rsidR="002A35DD" w:rsidRPr="00904B7A" w:rsidRDefault="002A35DD" w:rsidP="00DB664A">
            <w:pPr>
              <w:pStyle w:val="HdatatablerowsCDF"/>
              <w:rPr>
                <w:lang w:eastAsia="ja-JP"/>
              </w:rPr>
            </w:pPr>
            <w:r w:rsidRPr="002A35DD">
              <w:rPr>
                <w:lang w:eastAsia="ja-JP"/>
              </w:rPr>
              <w:t>Does the product support scrambling for TMDS Character Rates at or below 340Mcsc?</w:t>
            </w:r>
          </w:p>
        </w:tc>
        <w:tc>
          <w:tcPr>
            <w:tcW w:w="2160" w:type="dxa"/>
            <w:vAlign w:val="center"/>
          </w:tcPr>
          <w:p w14:paraId="7128572C" w14:textId="77777777" w:rsidR="002A35DD" w:rsidRPr="00904B7A" w:rsidRDefault="002A35DD" w:rsidP="00DB664A">
            <w:pPr>
              <w:pStyle w:val="HdatatablerowsCDF"/>
              <w:rPr>
                <w:lang w:eastAsia="ja-JP"/>
              </w:rPr>
            </w:pPr>
            <w:r w:rsidRPr="00904B7A">
              <w:rPr>
                <w:lang w:eastAsia="ja-JP"/>
              </w:rPr>
              <w:t>Y/N</w:t>
            </w:r>
          </w:p>
        </w:tc>
      </w:tr>
    </w:tbl>
    <w:p w14:paraId="1A2C685A" w14:textId="77777777" w:rsidR="002E36D0" w:rsidRPr="00904B7A" w:rsidRDefault="002E36D0" w:rsidP="00B605AC">
      <w:pPr>
        <w:pStyle w:val="HBody"/>
      </w:pPr>
    </w:p>
    <w:p w14:paraId="1E664227" w14:textId="021C33FA" w:rsidR="00D54367" w:rsidRPr="00904B7A" w:rsidRDefault="00D54367" w:rsidP="007A2A6F">
      <w:pPr>
        <w:pStyle w:val="HAppendix1"/>
      </w:pPr>
      <w:bookmarkStart w:id="1101" w:name="_Toc234530050"/>
      <w:bookmarkStart w:id="1102" w:name="_Ref235093062"/>
      <w:bookmarkStart w:id="1103" w:name="_Ref240991731"/>
      <w:bookmarkStart w:id="1104" w:name="_Toc242776997"/>
      <w:r w:rsidRPr="00904B7A">
        <w:t>Repeater DUT Ca</w:t>
      </w:r>
      <w:r w:rsidR="005F617E">
        <w:t>pabilities Declaration Form (Normative</w:t>
      </w:r>
      <w:r w:rsidRPr="00904B7A">
        <w:t>)</w:t>
      </w:r>
      <w:bookmarkEnd w:id="1101"/>
      <w:bookmarkEnd w:id="1102"/>
      <w:bookmarkEnd w:id="1103"/>
      <w:bookmarkEnd w:id="1104"/>
    </w:p>
    <w:p w14:paraId="48061A55" w14:textId="49E5048D" w:rsidR="00526E07" w:rsidRPr="00904B7A" w:rsidRDefault="00526E07" w:rsidP="00526E07">
      <w:pPr>
        <w:pStyle w:val="HBody"/>
      </w:pPr>
      <w:r w:rsidRPr="00904B7A">
        <w:t xml:space="preserve">The following declaration </w:t>
      </w:r>
      <w:r w:rsidR="00D7784F" w:rsidRPr="00904B7A">
        <w:t>shall</w:t>
      </w:r>
      <w:r w:rsidRPr="00904B7A">
        <w:t xml:space="preserve"> be completed prior to testing. </w:t>
      </w:r>
      <w:r w:rsidR="0058039F" w:rsidRPr="00904B7A">
        <w:t xml:space="preserve"> </w:t>
      </w:r>
      <w:r w:rsidRPr="00904B7A">
        <w:t>The options that are supported will be used to determine which groups of tests are performed.</w:t>
      </w:r>
    </w:p>
    <w:p w14:paraId="497DFF42" w14:textId="77777777" w:rsidR="00526E07" w:rsidRPr="00904B7A" w:rsidRDefault="00526E07" w:rsidP="00526E07">
      <w:pPr>
        <w:pStyle w:val="Appendix2PgBreak"/>
      </w:pPr>
      <w:bookmarkStart w:id="1105" w:name="_Toc136627756"/>
      <w:bookmarkStart w:id="1106" w:name="_Toc327281894"/>
      <w:bookmarkStart w:id="1107" w:name="_Toc234530051"/>
      <w:bookmarkStart w:id="1108" w:name="_Toc242776998"/>
      <w:r w:rsidRPr="00904B7A">
        <w:t>Repeater Characteristics</w:t>
      </w:r>
      <w:bookmarkEnd w:id="1105"/>
      <w:bookmarkEnd w:id="1106"/>
      <w:bookmarkEnd w:id="1107"/>
      <w:bookmarkEnd w:id="1108"/>
    </w:p>
    <w:p w14:paraId="0CF82F6C" w14:textId="36294465" w:rsidR="002716FE" w:rsidRDefault="003A72B5" w:rsidP="003A72B5">
      <w:pPr>
        <w:pStyle w:val="HBody"/>
      </w:pPr>
      <w:r w:rsidRPr="003A72B5">
        <w:t>Must be fil</w:t>
      </w:r>
      <w:r>
        <w:t xml:space="preserve">led out for REPEATER products. </w:t>
      </w:r>
      <w:r w:rsidRPr="003A72B5">
        <w:t xml:space="preserve">If the Repeater product is capable of carrying an audio or video stream from an input port to an output port, you must submit a Source “Mini-CDF” </w:t>
      </w:r>
      <w:r w:rsidR="001E79CA">
        <w:t xml:space="preserve">(see “Repeater Mini-CDF” columns in </w:t>
      </w:r>
      <w:r w:rsidR="001E79CA">
        <w:fldChar w:fldCharType="begin"/>
      </w:r>
      <w:r w:rsidR="001E79CA">
        <w:instrText xml:space="preserve"> REF _Ref241728743 \n \h </w:instrText>
      </w:r>
      <w:r w:rsidR="001E79CA">
        <w:fldChar w:fldCharType="separate"/>
      </w:r>
      <w:r w:rsidR="00B7622A">
        <w:t>Appendix C</w:t>
      </w:r>
      <w:r w:rsidR="001E79CA">
        <w:fldChar w:fldCharType="end"/>
      </w:r>
      <w:r w:rsidR="001E79CA">
        <w:t xml:space="preserve">) </w:t>
      </w:r>
      <w:r w:rsidRPr="003A72B5">
        <w:t xml:space="preserve">and a Sink “Mini-CDF” </w:t>
      </w:r>
      <w:r w:rsidR="001E79CA">
        <w:t xml:space="preserve">(see “Repeater Mini-CDF” columns in </w:t>
      </w:r>
      <w:r w:rsidR="001E79CA">
        <w:fldChar w:fldCharType="begin"/>
      </w:r>
      <w:r w:rsidR="001E79CA">
        <w:instrText xml:space="preserve"> REF _Ref241728801 \n \h </w:instrText>
      </w:r>
      <w:r w:rsidR="001E79CA">
        <w:fldChar w:fldCharType="separate"/>
      </w:r>
      <w:r w:rsidR="00B7622A">
        <w:t>Appendix D</w:t>
      </w:r>
      <w:r w:rsidR="001E79CA">
        <w:fldChar w:fldCharType="end"/>
      </w:r>
      <w:r w:rsidR="001E79CA">
        <w:t xml:space="preserve">) </w:t>
      </w:r>
      <w:r w:rsidRPr="003A72B5">
        <w:t>for the product as w</w:t>
      </w:r>
      <w:r>
        <w:t xml:space="preserve">ell as the Repeater CDF below. </w:t>
      </w:r>
      <w:r w:rsidRPr="003A72B5">
        <w:t>In addition, if the product contains an A/V generating function (such as STB or DVD player) or an A/V consuming function, you must complete a Source CDF or a Sink CDF des</w:t>
      </w:r>
      <w:r w:rsidR="00A02C3B">
        <w:t>cribing those characteristics.</w:t>
      </w:r>
    </w:p>
    <w:p w14:paraId="50463C63" w14:textId="77777777" w:rsidR="00D9760B" w:rsidRPr="00904B7A" w:rsidRDefault="00D9760B" w:rsidP="00D9760B">
      <w:pPr>
        <w:pStyle w:val="Caption"/>
        <w:pageBreakBefore/>
      </w:pPr>
      <w:bookmarkStart w:id="1109" w:name="_Toc242300643"/>
      <w:bookmarkStart w:id="1110" w:name="_Toc242777283"/>
      <w:r>
        <w:t>Table E</w:t>
      </w:r>
      <w:r w:rsidRPr="00904B7A">
        <w:t>-</w:t>
      </w:r>
      <w:r>
        <w:fldChar w:fldCharType="begin"/>
      </w:r>
      <w:r>
        <w:instrText xml:space="preserve"> SEQ Table \* ARABIC \r 1 </w:instrText>
      </w:r>
      <w:r>
        <w:fldChar w:fldCharType="separate"/>
      </w:r>
      <w:r w:rsidR="00B7622A">
        <w:rPr>
          <w:noProof/>
        </w:rPr>
        <w:t>1</w:t>
      </w:r>
      <w:r>
        <w:rPr>
          <w:noProof/>
        </w:rPr>
        <w:fldChar w:fldCharType="end"/>
      </w:r>
      <w:r w:rsidRPr="00904B7A">
        <w:t xml:space="preserve"> Repeater DUT Capabilities Declaration – 6G</w:t>
      </w:r>
      <w:r>
        <w:t xml:space="preserve"> Categories</w:t>
      </w:r>
      <w:bookmarkEnd w:id="1109"/>
      <w:bookmarkEnd w:id="1110"/>
    </w:p>
    <w:tbl>
      <w:tblPr>
        <w:tblpPr w:leftFromText="180" w:rightFromText="180" w:vertAnchor="text" w:horzAnchor="margin" w:tblpY="8"/>
        <w:tblW w:w="9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091"/>
        <w:gridCol w:w="5508"/>
        <w:gridCol w:w="977"/>
      </w:tblGrid>
      <w:tr w:rsidR="00D9760B" w:rsidRPr="00904B7A" w14:paraId="7221371A" w14:textId="77777777" w:rsidTr="00B20912">
        <w:trPr>
          <w:cantSplit/>
          <w:tblHeader/>
        </w:trPr>
        <w:tc>
          <w:tcPr>
            <w:tcW w:w="0" w:type="auto"/>
            <w:vAlign w:val="center"/>
          </w:tcPr>
          <w:p w14:paraId="318793A2" w14:textId="77777777" w:rsidR="00D9760B" w:rsidRPr="00904B7A" w:rsidRDefault="00D9760B" w:rsidP="00B20912">
            <w:pPr>
              <w:pStyle w:val="Hdatatableheading"/>
            </w:pPr>
            <w:r w:rsidRPr="00904B7A">
              <w:t>Field Name</w:t>
            </w:r>
          </w:p>
        </w:tc>
        <w:tc>
          <w:tcPr>
            <w:tcW w:w="0" w:type="auto"/>
            <w:vAlign w:val="center"/>
          </w:tcPr>
          <w:p w14:paraId="39377662" w14:textId="77777777" w:rsidR="00D9760B" w:rsidRPr="00904B7A" w:rsidRDefault="00D9760B" w:rsidP="00B20912">
            <w:pPr>
              <w:pStyle w:val="Hdatatableheading"/>
            </w:pPr>
            <w:r w:rsidRPr="00904B7A">
              <w:t>Field Definition</w:t>
            </w:r>
          </w:p>
        </w:tc>
        <w:tc>
          <w:tcPr>
            <w:tcW w:w="0" w:type="auto"/>
            <w:vAlign w:val="center"/>
          </w:tcPr>
          <w:p w14:paraId="1FC560D9" w14:textId="77777777" w:rsidR="00D9760B" w:rsidRPr="00904B7A" w:rsidRDefault="00D9760B" w:rsidP="00B20912">
            <w:pPr>
              <w:pStyle w:val="Hdatatableheading"/>
            </w:pPr>
            <w:r w:rsidRPr="00904B7A">
              <w:t>Choices</w:t>
            </w:r>
          </w:p>
        </w:tc>
      </w:tr>
      <w:tr w:rsidR="00D9760B" w:rsidRPr="00904B7A" w14:paraId="4A03FE9D" w14:textId="77777777" w:rsidTr="00B20912">
        <w:trPr>
          <w:cantSplit/>
        </w:trPr>
        <w:tc>
          <w:tcPr>
            <w:tcW w:w="0" w:type="auto"/>
            <w:vAlign w:val="center"/>
          </w:tcPr>
          <w:p w14:paraId="7F4BCB37" w14:textId="77777777" w:rsidR="00D9760B" w:rsidRPr="00904B7A" w:rsidRDefault="00D9760B" w:rsidP="00B20912">
            <w:pPr>
              <w:pStyle w:val="HdatatablerowsCDF"/>
            </w:pPr>
            <w:bookmarkStart w:id="1111" w:name="Repeater_Source_Fn_Above_340"/>
            <w:r w:rsidRPr="00904B7A">
              <w:t>Repeater_Source_Fn_Above_340</w:t>
            </w:r>
            <w:bookmarkEnd w:id="1111"/>
          </w:p>
        </w:tc>
        <w:tc>
          <w:tcPr>
            <w:tcW w:w="0" w:type="auto"/>
            <w:vAlign w:val="center"/>
          </w:tcPr>
          <w:p w14:paraId="19BFF70B" w14:textId="77777777" w:rsidR="00D9760B" w:rsidRPr="00904B7A" w:rsidRDefault="00D9760B" w:rsidP="00B20912">
            <w:pPr>
              <w:pStyle w:val="HdatatablerowsCDF"/>
            </w:pPr>
            <w:r w:rsidRPr="00904B7A">
              <w:t xml:space="preserve">Does the product contain an A/V generating function (such as STB or DVD player), for TMDS Character Rate </w:t>
            </w:r>
            <w:r>
              <w:t>above</w:t>
            </w:r>
            <w:r w:rsidRPr="00904B7A">
              <w:t xml:space="preserve"> 340Mcsc</w:t>
            </w:r>
            <w:r>
              <w:t xml:space="preserve"> up to 600Mcsc</w:t>
            </w:r>
            <w:r w:rsidRPr="00904B7A">
              <w:t>?</w:t>
            </w:r>
          </w:p>
        </w:tc>
        <w:tc>
          <w:tcPr>
            <w:tcW w:w="0" w:type="auto"/>
            <w:vAlign w:val="center"/>
          </w:tcPr>
          <w:p w14:paraId="7475106C" w14:textId="77777777" w:rsidR="00D9760B" w:rsidRPr="00904B7A" w:rsidRDefault="00D9760B" w:rsidP="00B20912">
            <w:pPr>
              <w:pStyle w:val="HdatatablerowsCDF"/>
            </w:pPr>
            <w:r w:rsidRPr="00904B7A">
              <w:t>Y/N</w:t>
            </w:r>
          </w:p>
        </w:tc>
      </w:tr>
      <w:tr w:rsidR="00D9760B" w:rsidRPr="00904B7A" w14:paraId="0674A828" w14:textId="77777777" w:rsidTr="00B20912">
        <w:trPr>
          <w:cantSplit/>
        </w:trPr>
        <w:tc>
          <w:tcPr>
            <w:tcW w:w="0" w:type="auto"/>
            <w:vAlign w:val="center"/>
          </w:tcPr>
          <w:p w14:paraId="164B9EC9" w14:textId="77777777" w:rsidR="00D9760B" w:rsidRPr="00904B7A" w:rsidRDefault="00D9760B" w:rsidP="00B20912">
            <w:pPr>
              <w:pStyle w:val="HdatatablerowsCDF"/>
            </w:pPr>
            <w:bookmarkStart w:id="1112" w:name="Repeater_Sink_Fn_Above_340"/>
            <w:r w:rsidRPr="00904B7A">
              <w:t>Repeater_Sink_Fn_Above_340</w:t>
            </w:r>
            <w:bookmarkEnd w:id="1112"/>
          </w:p>
        </w:tc>
        <w:tc>
          <w:tcPr>
            <w:tcW w:w="0" w:type="auto"/>
            <w:vAlign w:val="center"/>
          </w:tcPr>
          <w:p w14:paraId="6E173F03" w14:textId="77777777" w:rsidR="00D9760B" w:rsidRPr="00904B7A" w:rsidRDefault="00D9760B" w:rsidP="00B20912">
            <w:pPr>
              <w:pStyle w:val="HdatatablerowsCDF"/>
            </w:pPr>
            <w:r w:rsidRPr="00904B7A">
              <w:t xml:space="preserve">Does the product contain an audio or video consuming function, such as a display or an audio amplifier, for TMDS Character Rate </w:t>
            </w:r>
            <w:r>
              <w:t>above</w:t>
            </w:r>
            <w:r w:rsidRPr="00904B7A">
              <w:t xml:space="preserve"> 340Mcsc</w:t>
            </w:r>
            <w:r>
              <w:t xml:space="preserve"> up to 600Mcsc</w:t>
            </w:r>
            <w:r w:rsidRPr="00904B7A">
              <w:t>?</w:t>
            </w:r>
          </w:p>
        </w:tc>
        <w:tc>
          <w:tcPr>
            <w:tcW w:w="0" w:type="auto"/>
            <w:vAlign w:val="center"/>
          </w:tcPr>
          <w:p w14:paraId="0CD94690" w14:textId="77777777" w:rsidR="00D9760B" w:rsidRPr="00904B7A" w:rsidRDefault="00D9760B" w:rsidP="00B20912">
            <w:pPr>
              <w:pStyle w:val="HdatatablerowsCDF"/>
            </w:pPr>
            <w:r w:rsidRPr="00904B7A">
              <w:t>Y/N</w:t>
            </w:r>
          </w:p>
        </w:tc>
      </w:tr>
      <w:tr w:rsidR="00D9760B" w:rsidRPr="00904B7A" w14:paraId="32A7E175" w14:textId="77777777" w:rsidTr="00B20912">
        <w:trPr>
          <w:cantSplit/>
        </w:trPr>
        <w:tc>
          <w:tcPr>
            <w:tcW w:w="0" w:type="auto"/>
            <w:vAlign w:val="center"/>
          </w:tcPr>
          <w:p w14:paraId="4463AF98" w14:textId="77777777" w:rsidR="00D9760B" w:rsidRPr="00904B7A" w:rsidRDefault="00D9760B" w:rsidP="00B20912">
            <w:pPr>
              <w:pStyle w:val="HdatatablerowsCDF"/>
            </w:pPr>
            <w:bookmarkStart w:id="1113" w:name="Repeater_Source_Above_340"/>
            <w:r w:rsidRPr="00904B7A">
              <w:t>Repeater_Source_Above_340</w:t>
            </w:r>
            <w:bookmarkEnd w:id="1113"/>
          </w:p>
        </w:tc>
        <w:tc>
          <w:tcPr>
            <w:tcW w:w="0" w:type="auto"/>
            <w:vAlign w:val="center"/>
          </w:tcPr>
          <w:p w14:paraId="3F542260" w14:textId="77777777" w:rsidR="00D9760B" w:rsidRPr="00904B7A" w:rsidRDefault="00D9760B" w:rsidP="00B20912">
            <w:pPr>
              <w:pStyle w:val="HdatatablerowsCDF"/>
            </w:pPr>
            <w:r w:rsidRPr="00904B7A">
              <w:t xml:space="preserve">Does the product support sending any Video Format/color mode </w:t>
            </w:r>
            <w:r>
              <w:t>for</w:t>
            </w:r>
            <w:r w:rsidRPr="00904B7A">
              <w:t xml:space="preserve"> TMDS Character Rate </w:t>
            </w:r>
            <w:r>
              <w:t>above</w:t>
            </w:r>
            <w:r w:rsidRPr="00904B7A">
              <w:t xml:space="preserve"> 340Mcsc</w:t>
            </w:r>
            <w:r>
              <w:t xml:space="preserve"> up to 600Mcsc</w:t>
            </w:r>
            <w:r w:rsidRPr="00904B7A">
              <w:t>?</w:t>
            </w:r>
          </w:p>
        </w:tc>
        <w:tc>
          <w:tcPr>
            <w:tcW w:w="0" w:type="auto"/>
            <w:vAlign w:val="center"/>
          </w:tcPr>
          <w:p w14:paraId="19B793A5" w14:textId="77777777" w:rsidR="00D9760B" w:rsidRPr="00904B7A" w:rsidRDefault="00D9760B" w:rsidP="00B20912">
            <w:pPr>
              <w:pStyle w:val="HdatatablerowsCDF"/>
            </w:pPr>
            <w:r w:rsidRPr="00904B7A">
              <w:t>Y/N</w:t>
            </w:r>
          </w:p>
        </w:tc>
      </w:tr>
      <w:tr w:rsidR="00D9760B" w:rsidRPr="00904B7A" w14:paraId="4E050921" w14:textId="77777777" w:rsidTr="00B20912">
        <w:trPr>
          <w:cantSplit/>
        </w:trPr>
        <w:tc>
          <w:tcPr>
            <w:tcW w:w="0" w:type="auto"/>
            <w:vAlign w:val="center"/>
          </w:tcPr>
          <w:p w14:paraId="6D81080A" w14:textId="77777777" w:rsidR="00D9760B" w:rsidRPr="00904B7A" w:rsidRDefault="00D9760B" w:rsidP="00B20912">
            <w:pPr>
              <w:pStyle w:val="HdatatablerowsCDF"/>
            </w:pPr>
            <w:bookmarkStart w:id="1114" w:name="Repeater_Sink_Above_340"/>
            <w:r w:rsidRPr="00904B7A">
              <w:t>Repeater_Sink_Above_340</w:t>
            </w:r>
            <w:bookmarkEnd w:id="1114"/>
          </w:p>
        </w:tc>
        <w:tc>
          <w:tcPr>
            <w:tcW w:w="5533" w:type="dxa"/>
            <w:vAlign w:val="center"/>
          </w:tcPr>
          <w:p w14:paraId="0A1E4CDD" w14:textId="77777777" w:rsidR="00D9760B" w:rsidRPr="00904B7A" w:rsidRDefault="00D9760B" w:rsidP="00B20912">
            <w:pPr>
              <w:pStyle w:val="HdatatablerowsCDF"/>
            </w:pPr>
            <w:r w:rsidRPr="00904B7A">
              <w:t xml:space="preserve">Does the product support receiving any Video Format/color mode </w:t>
            </w:r>
            <w:r>
              <w:t>for</w:t>
            </w:r>
            <w:r w:rsidRPr="00904B7A">
              <w:t xml:space="preserve"> TMDS Character Rate </w:t>
            </w:r>
            <w:r>
              <w:t>above</w:t>
            </w:r>
            <w:r w:rsidRPr="00904B7A">
              <w:t xml:space="preserve"> 340Mcsc</w:t>
            </w:r>
            <w:r>
              <w:t xml:space="preserve"> up to 600Mcsc</w:t>
            </w:r>
            <w:r w:rsidRPr="00904B7A">
              <w:t>?</w:t>
            </w:r>
          </w:p>
        </w:tc>
        <w:tc>
          <w:tcPr>
            <w:tcW w:w="0" w:type="auto"/>
            <w:vAlign w:val="center"/>
          </w:tcPr>
          <w:p w14:paraId="47777D0C" w14:textId="77777777" w:rsidR="00D9760B" w:rsidRPr="00904B7A" w:rsidRDefault="00D9760B" w:rsidP="00B20912">
            <w:pPr>
              <w:pStyle w:val="HdatatablerowsCDF"/>
            </w:pPr>
            <w:r w:rsidRPr="00904B7A">
              <w:t>Y/N</w:t>
            </w:r>
          </w:p>
        </w:tc>
      </w:tr>
      <w:tr w:rsidR="00D9760B" w:rsidRPr="00904B7A" w14:paraId="0A8F1773" w14:textId="77777777" w:rsidTr="00B20912">
        <w:trPr>
          <w:cantSplit/>
        </w:trPr>
        <w:tc>
          <w:tcPr>
            <w:tcW w:w="0" w:type="auto"/>
            <w:tcBorders>
              <w:bottom w:val="nil"/>
            </w:tcBorders>
            <w:vAlign w:val="center"/>
          </w:tcPr>
          <w:p w14:paraId="323C13AD" w14:textId="77777777" w:rsidR="00D9760B" w:rsidRPr="00904B7A" w:rsidRDefault="00D9760B" w:rsidP="00B20912">
            <w:pPr>
              <w:pStyle w:val="HdatatablerowsCDF"/>
            </w:pPr>
            <w:bookmarkStart w:id="1115" w:name="Repeater_IO_Category_Aboove_340"/>
            <w:r w:rsidRPr="00904B7A">
              <w:t>Repeater_IO_Category_Above_340</w:t>
            </w:r>
            <w:bookmarkEnd w:id="1115"/>
          </w:p>
        </w:tc>
        <w:tc>
          <w:tcPr>
            <w:tcW w:w="0" w:type="auto"/>
            <w:vAlign w:val="center"/>
          </w:tcPr>
          <w:p w14:paraId="45CBA1C6" w14:textId="77777777" w:rsidR="00D9760B" w:rsidRPr="00904B7A" w:rsidRDefault="00D9760B" w:rsidP="00B20912">
            <w:pPr>
              <w:pStyle w:val="HdatatablerowsCDF"/>
            </w:pPr>
            <w:r w:rsidRPr="00904B7A">
              <w:t xml:space="preserve">Which of the following I/O categories (a, b, c and d) apply to the product for TMDS Character Rates </w:t>
            </w:r>
            <w:r>
              <w:t>above</w:t>
            </w:r>
            <w:r w:rsidRPr="00904B7A">
              <w:t xml:space="preserve"> 340Mcsc</w:t>
            </w:r>
            <w:r>
              <w:t xml:space="preserve"> up to 600Mcsc</w:t>
            </w:r>
            <w:r w:rsidRPr="00904B7A">
              <w:t>?</w:t>
            </w:r>
          </w:p>
        </w:tc>
        <w:tc>
          <w:tcPr>
            <w:tcW w:w="0" w:type="auto"/>
            <w:tcBorders>
              <w:bottom w:val="single" w:sz="6" w:space="0" w:color="000000"/>
            </w:tcBorders>
            <w:vAlign w:val="center"/>
          </w:tcPr>
          <w:p w14:paraId="3009FF2C" w14:textId="77777777" w:rsidR="00D9760B" w:rsidRPr="00904B7A" w:rsidRDefault="00D9760B" w:rsidP="00B20912">
            <w:pPr>
              <w:pStyle w:val="HdatatablerowsCDF"/>
            </w:pPr>
            <w:r w:rsidRPr="00904B7A">
              <w:t>a, b, c, d</w:t>
            </w:r>
          </w:p>
        </w:tc>
      </w:tr>
      <w:tr w:rsidR="00D9760B" w:rsidRPr="00904B7A" w14:paraId="0462A5F4" w14:textId="77777777" w:rsidTr="00B20912">
        <w:trPr>
          <w:cantSplit/>
        </w:trPr>
        <w:tc>
          <w:tcPr>
            <w:tcW w:w="0" w:type="auto"/>
            <w:tcBorders>
              <w:top w:val="nil"/>
              <w:bottom w:val="nil"/>
            </w:tcBorders>
            <w:vAlign w:val="center"/>
          </w:tcPr>
          <w:p w14:paraId="2E834FCD" w14:textId="77777777" w:rsidR="00D9760B" w:rsidRPr="00904B7A" w:rsidRDefault="00D9760B" w:rsidP="00B20912">
            <w:pPr>
              <w:pStyle w:val="HdatatablerowsCDF"/>
            </w:pPr>
          </w:p>
        </w:tc>
        <w:tc>
          <w:tcPr>
            <w:tcW w:w="0" w:type="auto"/>
            <w:vAlign w:val="center"/>
          </w:tcPr>
          <w:p w14:paraId="7E9927B6" w14:textId="77777777" w:rsidR="00D9760B" w:rsidRPr="00904B7A" w:rsidRDefault="00D9760B" w:rsidP="00B20912">
            <w:pPr>
              <w:pStyle w:val="HdatatablerowsCDF"/>
            </w:pPr>
            <w:r w:rsidRPr="00904B7A">
              <w:t>a) 1→1: Content arriving on one input will be delivered to one output.</w:t>
            </w:r>
          </w:p>
        </w:tc>
        <w:tc>
          <w:tcPr>
            <w:tcW w:w="0" w:type="auto"/>
            <w:shd w:val="clear" w:color="auto" w:fill="D9D9D9"/>
            <w:vAlign w:val="center"/>
          </w:tcPr>
          <w:p w14:paraId="549572D1" w14:textId="77777777" w:rsidR="00D9760B" w:rsidRPr="00904B7A" w:rsidRDefault="00D9760B" w:rsidP="00B20912">
            <w:pPr>
              <w:pStyle w:val="HdatatablerowsCDF"/>
            </w:pPr>
          </w:p>
        </w:tc>
      </w:tr>
      <w:tr w:rsidR="00D9760B" w:rsidRPr="00904B7A" w14:paraId="7148276A" w14:textId="77777777" w:rsidTr="00B20912">
        <w:trPr>
          <w:cantSplit/>
        </w:trPr>
        <w:tc>
          <w:tcPr>
            <w:tcW w:w="0" w:type="auto"/>
            <w:tcBorders>
              <w:top w:val="nil"/>
              <w:bottom w:val="nil"/>
            </w:tcBorders>
            <w:vAlign w:val="center"/>
          </w:tcPr>
          <w:p w14:paraId="578535F1" w14:textId="77777777" w:rsidR="00D9760B" w:rsidRPr="00904B7A" w:rsidRDefault="00D9760B" w:rsidP="00B20912">
            <w:pPr>
              <w:pStyle w:val="HdatatablerowsCDF"/>
            </w:pPr>
          </w:p>
        </w:tc>
        <w:tc>
          <w:tcPr>
            <w:tcW w:w="0" w:type="auto"/>
            <w:vAlign w:val="center"/>
          </w:tcPr>
          <w:p w14:paraId="2C733026" w14:textId="77777777" w:rsidR="00D9760B" w:rsidRPr="00904B7A" w:rsidRDefault="00D9760B" w:rsidP="00B20912">
            <w:pPr>
              <w:pStyle w:val="HdatatablerowsCDF"/>
            </w:pPr>
            <w:r w:rsidRPr="00904B7A">
              <w:t>b) N→1: Content arriving on more than one inputs will be combined in some manner and delivered to one output.</w:t>
            </w:r>
          </w:p>
        </w:tc>
        <w:tc>
          <w:tcPr>
            <w:tcW w:w="0" w:type="auto"/>
            <w:shd w:val="clear" w:color="auto" w:fill="D9D9D9"/>
            <w:vAlign w:val="center"/>
          </w:tcPr>
          <w:p w14:paraId="5A0AF439" w14:textId="77777777" w:rsidR="00D9760B" w:rsidRPr="00904B7A" w:rsidRDefault="00D9760B" w:rsidP="00B20912">
            <w:pPr>
              <w:pStyle w:val="HdatatablerowsCDF"/>
            </w:pPr>
          </w:p>
        </w:tc>
      </w:tr>
      <w:tr w:rsidR="00D9760B" w:rsidRPr="00904B7A" w14:paraId="167DECAD" w14:textId="77777777" w:rsidTr="00B20912">
        <w:trPr>
          <w:cantSplit/>
        </w:trPr>
        <w:tc>
          <w:tcPr>
            <w:tcW w:w="0" w:type="auto"/>
            <w:tcBorders>
              <w:top w:val="nil"/>
              <w:bottom w:val="nil"/>
            </w:tcBorders>
            <w:vAlign w:val="center"/>
          </w:tcPr>
          <w:p w14:paraId="781CFF3F" w14:textId="77777777" w:rsidR="00D9760B" w:rsidRPr="00904B7A" w:rsidRDefault="00D9760B" w:rsidP="00B20912">
            <w:pPr>
              <w:pStyle w:val="HdatatablerowsCDF"/>
            </w:pPr>
          </w:p>
        </w:tc>
        <w:tc>
          <w:tcPr>
            <w:tcW w:w="0" w:type="auto"/>
            <w:vAlign w:val="center"/>
          </w:tcPr>
          <w:p w14:paraId="0B7909E7" w14:textId="77777777" w:rsidR="00D9760B" w:rsidRPr="00904B7A" w:rsidRDefault="00D9760B" w:rsidP="00B20912">
            <w:pPr>
              <w:pStyle w:val="HdatatablerowsCDF"/>
            </w:pPr>
            <w:r w:rsidRPr="00904B7A">
              <w:t>c) 1→N: Content arriving on one input will be delivered simultaneously to more than one output.</w:t>
            </w:r>
          </w:p>
        </w:tc>
        <w:tc>
          <w:tcPr>
            <w:tcW w:w="0" w:type="auto"/>
            <w:shd w:val="clear" w:color="auto" w:fill="D9D9D9"/>
            <w:vAlign w:val="center"/>
          </w:tcPr>
          <w:p w14:paraId="3D7D99B1" w14:textId="77777777" w:rsidR="00D9760B" w:rsidRPr="00904B7A" w:rsidRDefault="00D9760B" w:rsidP="00B20912">
            <w:pPr>
              <w:pStyle w:val="HdatatablerowsCDF"/>
            </w:pPr>
          </w:p>
        </w:tc>
      </w:tr>
      <w:tr w:rsidR="00D9760B" w:rsidRPr="00904B7A" w14:paraId="544BDC64" w14:textId="77777777" w:rsidTr="00B20912">
        <w:trPr>
          <w:cantSplit/>
        </w:trPr>
        <w:tc>
          <w:tcPr>
            <w:tcW w:w="0" w:type="auto"/>
            <w:tcBorders>
              <w:top w:val="nil"/>
            </w:tcBorders>
            <w:vAlign w:val="center"/>
          </w:tcPr>
          <w:p w14:paraId="77ED665C" w14:textId="77777777" w:rsidR="00D9760B" w:rsidRPr="00904B7A" w:rsidRDefault="00D9760B" w:rsidP="00B20912">
            <w:pPr>
              <w:pStyle w:val="HdatatablerowsCDF"/>
            </w:pPr>
          </w:p>
        </w:tc>
        <w:tc>
          <w:tcPr>
            <w:tcW w:w="0" w:type="auto"/>
            <w:vAlign w:val="center"/>
          </w:tcPr>
          <w:p w14:paraId="697CDC7E" w14:textId="77777777" w:rsidR="00D9760B" w:rsidRPr="00904B7A" w:rsidRDefault="00D9760B" w:rsidP="00B20912">
            <w:pPr>
              <w:pStyle w:val="HdatatablerowsCDF"/>
            </w:pPr>
            <w:r w:rsidRPr="00904B7A">
              <w:t>d) M→N: Content arriving on more than one input will be combined in some manner and delivered simultaneously to more than one output.</w:t>
            </w:r>
          </w:p>
        </w:tc>
        <w:tc>
          <w:tcPr>
            <w:tcW w:w="0" w:type="auto"/>
            <w:shd w:val="clear" w:color="auto" w:fill="D9D9D9"/>
            <w:vAlign w:val="center"/>
          </w:tcPr>
          <w:p w14:paraId="7623BE63" w14:textId="77777777" w:rsidR="00D9760B" w:rsidRPr="00904B7A" w:rsidRDefault="00D9760B" w:rsidP="00B20912">
            <w:pPr>
              <w:pStyle w:val="HdatatablerowsCDF"/>
            </w:pPr>
          </w:p>
        </w:tc>
      </w:tr>
      <w:tr w:rsidR="00D9760B" w:rsidRPr="00904B7A" w14:paraId="35394122" w14:textId="77777777" w:rsidTr="00B20912">
        <w:trPr>
          <w:cantSplit/>
        </w:trPr>
        <w:tc>
          <w:tcPr>
            <w:tcW w:w="0" w:type="auto"/>
            <w:vAlign w:val="center"/>
          </w:tcPr>
          <w:p w14:paraId="7D52CF0D" w14:textId="77777777" w:rsidR="00D9760B" w:rsidRPr="00904B7A" w:rsidRDefault="00D9760B" w:rsidP="00B20912">
            <w:pPr>
              <w:pStyle w:val="HdatatablerowsCDF"/>
            </w:pPr>
            <w:bookmarkStart w:id="1116" w:name="Repeater_Through_Above_340"/>
            <w:r w:rsidRPr="00904B7A">
              <w:t>Repeater_Through_Above_340</w:t>
            </w:r>
            <w:bookmarkEnd w:id="1116"/>
          </w:p>
        </w:tc>
        <w:tc>
          <w:tcPr>
            <w:tcW w:w="0" w:type="auto"/>
            <w:vAlign w:val="center"/>
          </w:tcPr>
          <w:p w14:paraId="6CDE270C" w14:textId="77777777" w:rsidR="00D9760B" w:rsidRPr="00904B7A" w:rsidRDefault="00D9760B" w:rsidP="00B20912">
            <w:pPr>
              <w:pStyle w:val="HdatatablerowsCDF"/>
            </w:pPr>
            <w:r w:rsidRPr="00904B7A">
              <w:t xml:space="preserve">Does the product include a ‘Through’ processing block for TMDS Character Rate </w:t>
            </w:r>
            <w:r>
              <w:t>above</w:t>
            </w:r>
            <w:r w:rsidRPr="00904B7A">
              <w:t xml:space="preserve"> 340Mcsc</w:t>
            </w:r>
            <w:r>
              <w:t xml:space="preserve"> up to 600Mcsc</w:t>
            </w:r>
            <w:r w:rsidRPr="00904B7A">
              <w:t>?</w:t>
            </w:r>
          </w:p>
        </w:tc>
        <w:tc>
          <w:tcPr>
            <w:tcW w:w="0" w:type="auto"/>
            <w:vAlign w:val="center"/>
          </w:tcPr>
          <w:p w14:paraId="218CE4FB" w14:textId="77777777" w:rsidR="00D9760B" w:rsidRPr="00904B7A" w:rsidRDefault="00D9760B" w:rsidP="00B20912">
            <w:pPr>
              <w:pStyle w:val="HdatatablerowsCDF"/>
            </w:pPr>
            <w:r w:rsidRPr="00904B7A">
              <w:t>Y/N</w:t>
            </w:r>
          </w:p>
        </w:tc>
      </w:tr>
      <w:tr w:rsidR="00D9760B" w:rsidRPr="00904B7A" w14:paraId="2A1DCBC3" w14:textId="77777777" w:rsidTr="00B20912">
        <w:trPr>
          <w:cantSplit/>
        </w:trPr>
        <w:tc>
          <w:tcPr>
            <w:tcW w:w="0" w:type="auto"/>
            <w:vAlign w:val="center"/>
          </w:tcPr>
          <w:p w14:paraId="708487EB" w14:textId="77777777" w:rsidR="00D9760B" w:rsidRPr="00904B7A" w:rsidRDefault="00D9760B" w:rsidP="00B20912">
            <w:pPr>
              <w:pStyle w:val="HdatatablerowsCDF"/>
            </w:pPr>
            <w:r w:rsidRPr="00904B7A">
              <w:t>Repeater_Convert_Above_340</w:t>
            </w:r>
          </w:p>
        </w:tc>
        <w:tc>
          <w:tcPr>
            <w:tcW w:w="0" w:type="auto"/>
            <w:vAlign w:val="center"/>
          </w:tcPr>
          <w:p w14:paraId="275F4905" w14:textId="77777777" w:rsidR="00D9760B" w:rsidRPr="00904B7A" w:rsidRDefault="00D9760B" w:rsidP="00B20912">
            <w:pPr>
              <w:pStyle w:val="HdatatablerowsCDF"/>
            </w:pPr>
            <w:r w:rsidRPr="00904B7A">
              <w:t xml:space="preserve">Does the product include a ‘Convert’ processing block for TMDS Character Rate </w:t>
            </w:r>
            <w:r>
              <w:t>above</w:t>
            </w:r>
            <w:r w:rsidRPr="00904B7A">
              <w:t xml:space="preserve"> 340Mcsc</w:t>
            </w:r>
            <w:r>
              <w:t xml:space="preserve"> up to 600Mcsc</w:t>
            </w:r>
            <w:r w:rsidRPr="00904B7A">
              <w:t>?</w:t>
            </w:r>
          </w:p>
        </w:tc>
        <w:tc>
          <w:tcPr>
            <w:tcW w:w="0" w:type="auto"/>
            <w:vAlign w:val="center"/>
          </w:tcPr>
          <w:p w14:paraId="0D810808" w14:textId="77777777" w:rsidR="00D9760B" w:rsidRPr="00904B7A" w:rsidRDefault="00D9760B" w:rsidP="00B20912">
            <w:pPr>
              <w:pStyle w:val="HdatatablerowsCDF"/>
            </w:pPr>
            <w:r w:rsidRPr="00904B7A">
              <w:t>Y/N</w:t>
            </w:r>
          </w:p>
        </w:tc>
      </w:tr>
      <w:tr w:rsidR="00D9760B" w:rsidRPr="00904B7A" w14:paraId="45F5C8CA" w14:textId="77777777" w:rsidTr="00B20912">
        <w:trPr>
          <w:cantSplit/>
        </w:trPr>
        <w:tc>
          <w:tcPr>
            <w:tcW w:w="0" w:type="auto"/>
            <w:vAlign w:val="center"/>
          </w:tcPr>
          <w:p w14:paraId="541EBBCD" w14:textId="77777777" w:rsidR="00D9760B" w:rsidRPr="00904B7A" w:rsidRDefault="00D9760B" w:rsidP="00B20912">
            <w:pPr>
              <w:pStyle w:val="HdatatablerowsCDF"/>
            </w:pPr>
            <w:r w:rsidRPr="00904B7A">
              <w:t>Repeater_Switch_Above_340</w:t>
            </w:r>
          </w:p>
        </w:tc>
        <w:tc>
          <w:tcPr>
            <w:tcW w:w="0" w:type="auto"/>
            <w:vAlign w:val="center"/>
          </w:tcPr>
          <w:p w14:paraId="3A1777A6" w14:textId="77777777" w:rsidR="00D9760B" w:rsidRPr="00904B7A" w:rsidRDefault="00D9760B" w:rsidP="00B20912">
            <w:pPr>
              <w:pStyle w:val="HdatatablerowsCDF"/>
            </w:pPr>
            <w:r w:rsidRPr="00904B7A">
              <w:t xml:space="preserve">Does the product include a ‘Switch’ processing block for TMDS Character Rate </w:t>
            </w:r>
            <w:r>
              <w:t>above</w:t>
            </w:r>
            <w:r w:rsidRPr="00904B7A">
              <w:t xml:space="preserve"> 340Mcsc</w:t>
            </w:r>
            <w:r>
              <w:t xml:space="preserve"> up to 600Mcsc</w:t>
            </w:r>
            <w:r w:rsidRPr="00904B7A">
              <w:t>?</w:t>
            </w:r>
          </w:p>
        </w:tc>
        <w:tc>
          <w:tcPr>
            <w:tcW w:w="0" w:type="auto"/>
            <w:vAlign w:val="center"/>
          </w:tcPr>
          <w:p w14:paraId="3155DC6B" w14:textId="77777777" w:rsidR="00D9760B" w:rsidRPr="00904B7A" w:rsidRDefault="00D9760B" w:rsidP="00B20912">
            <w:pPr>
              <w:pStyle w:val="HdatatablerowsCDF"/>
            </w:pPr>
            <w:r w:rsidRPr="00904B7A">
              <w:t>Y/N</w:t>
            </w:r>
          </w:p>
        </w:tc>
      </w:tr>
      <w:tr w:rsidR="00D9760B" w:rsidRPr="00904B7A" w14:paraId="5A4AE0BF" w14:textId="77777777" w:rsidTr="00B20912">
        <w:trPr>
          <w:cantSplit/>
        </w:trPr>
        <w:tc>
          <w:tcPr>
            <w:tcW w:w="0" w:type="auto"/>
            <w:vAlign w:val="center"/>
          </w:tcPr>
          <w:p w14:paraId="0124D803" w14:textId="77777777" w:rsidR="00D9760B" w:rsidRPr="00904B7A" w:rsidRDefault="00D9760B" w:rsidP="00B20912">
            <w:pPr>
              <w:pStyle w:val="HdatatablerowsCDF"/>
            </w:pPr>
            <w:r w:rsidRPr="00904B7A">
              <w:t>Repeater_Mix_Above_340</w:t>
            </w:r>
          </w:p>
        </w:tc>
        <w:tc>
          <w:tcPr>
            <w:tcW w:w="0" w:type="auto"/>
            <w:vAlign w:val="center"/>
          </w:tcPr>
          <w:p w14:paraId="7D7F8A68" w14:textId="77777777" w:rsidR="00D9760B" w:rsidRPr="00904B7A" w:rsidRDefault="00D9760B" w:rsidP="00B20912">
            <w:pPr>
              <w:pStyle w:val="HdatatablerowsCDF"/>
            </w:pPr>
            <w:r w:rsidRPr="00904B7A">
              <w:t xml:space="preserve">Does the product include a ‘Mix’ processing block for TMDS Character Rate </w:t>
            </w:r>
            <w:r>
              <w:t>above</w:t>
            </w:r>
            <w:r w:rsidRPr="00904B7A">
              <w:t xml:space="preserve"> 340Mcsc</w:t>
            </w:r>
            <w:r>
              <w:t xml:space="preserve"> up to 600Mcsc</w:t>
            </w:r>
            <w:r w:rsidRPr="00904B7A">
              <w:t>?</w:t>
            </w:r>
          </w:p>
        </w:tc>
        <w:tc>
          <w:tcPr>
            <w:tcW w:w="0" w:type="auto"/>
            <w:vAlign w:val="center"/>
          </w:tcPr>
          <w:p w14:paraId="20EDB524" w14:textId="77777777" w:rsidR="00D9760B" w:rsidRPr="00904B7A" w:rsidRDefault="00D9760B" w:rsidP="00B20912">
            <w:pPr>
              <w:pStyle w:val="HdatatablerowsCDF"/>
            </w:pPr>
            <w:r w:rsidRPr="00904B7A">
              <w:t>Y/N</w:t>
            </w:r>
          </w:p>
        </w:tc>
      </w:tr>
      <w:tr w:rsidR="00D9760B" w:rsidRPr="00904B7A" w14:paraId="3A08D10D" w14:textId="77777777" w:rsidTr="00B20912">
        <w:trPr>
          <w:cantSplit/>
        </w:trPr>
        <w:tc>
          <w:tcPr>
            <w:tcW w:w="0" w:type="auto"/>
            <w:vAlign w:val="center"/>
          </w:tcPr>
          <w:p w14:paraId="059CE1D9" w14:textId="77777777" w:rsidR="00D9760B" w:rsidRPr="00904B7A" w:rsidRDefault="00D9760B" w:rsidP="00B20912">
            <w:pPr>
              <w:pStyle w:val="HdatatablerowsCDF"/>
            </w:pPr>
            <w:r w:rsidRPr="00904B7A">
              <w:t>Repeater_Distribute_Above_340</w:t>
            </w:r>
          </w:p>
        </w:tc>
        <w:tc>
          <w:tcPr>
            <w:tcW w:w="0" w:type="auto"/>
            <w:vAlign w:val="center"/>
          </w:tcPr>
          <w:p w14:paraId="6E90E8DE" w14:textId="77777777" w:rsidR="00D9760B" w:rsidRPr="00904B7A" w:rsidRDefault="00D9760B" w:rsidP="00B20912">
            <w:pPr>
              <w:pStyle w:val="HdatatablerowsCDF"/>
            </w:pPr>
            <w:r w:rsidRPr="00904B7A">
              <w:t xml:space="preserve">Does the product include a ‘Distribute’ processing block for TMDS Character Rate </w:t>
            </w:r>
            <w:r>
              <w:t>above</w:t>
            </w:r>
            <w:r w:rsidRPr="00904B7A">
              <w:t xml:space="preserve"> 340Mcsc</w:t>
            </w:r>
            <w:r>
              <w:t xml:space="preserve"> up to 600Mcsc</w:t>
            </w:r>
            <w:r w:rsidRPr="00904B7A">
              <w:t>?</w:t>
            </w:r>
          </w:p>
        </w:tc>
        <w:tc>
          <w:tcPr>
            <w:tcW w:w="0" w:type="auto"/>
            <w:vAlign w:val="center"/>
          </w:tcPr>
          <w:p w14:paraId="48427ED7" w14:textId="77777777" w:rsidR="00D9760B" w:rsidRPr="00904B7A" w:rsidRDefault="00D9760B" w:rsidP="00B20912">
            <w:pPr>
              <w:pStyle w:val="HdatatablerowsCDF"/>
            </w:pPr>
            <w:r w:rsidRPr="00904B7A">
              <w:t>Y/N</w:t>
            </w:r>
          </w:p>
        </w:tc>
      </w:tr>
      <w:tr w:rsidR="00D9760B" w:rsidRPr="00904B7A" w14:paraId="55E47331" w14:textId="77777777" w:rsidTr="00B20912">
        <w:trPr>
          <w:cantSplit/>
        </w:trPr>
        <w:tc>
          <w:tcPr>
            <w:tcW w:w="0" w:type="auto"/>
            <w:vAlign w:val="center"/>
          </w:tcPr>
          <w:p w14:paraId="7F48BC7B" w14:textId="77777777" w:rsidR="00D9760B" w:rsidRPr="00904B7A" w:rsidRDefault="00D9760B" w:rsidP="00B20912">
            <w:pPr>
              <w:pStyle w:val="HdatatablerowsCDF"/>
            </w:pPr>
            <w:r w:rsidRPr="00904B7A">
              <w:t>Repeater_Duplicate_Above_340</w:t>
            </w:r>
          </w:p>
        </w:tc>
        <w:tc>
          <w:tcPr>
            <w:tcW w:w="0" w:type="auto"/>
            <w:vAlign w:val="center"/>
          </w:tcPr>
          <w:p w14:paraId="2473B5F1" w14:textId="77777777" w:rsidR="00D9760B" w:rsidRPr="00904B7A" w:rsidRDefault="00D9760B" w:rsidP="00B20912">
            <w:pPr>
              <w:pStyle w:val="HdatatablerowsCDF"/>
            </w:pPr>
            <w:r w:rsidRPr="00904B7A">
              <w:t xml:space="preserve">Does the product include a ‘Duplicate’ processing block for TMDS Character Rate </w:t>
            </w:r>
            <w:r>
              <w:t>above</w:t>
            </w:r>
            <w:r w:rsidRPr="00904B7A">
              <w:t xml:space="preserve"> 340Mcsc</w:t>
            </w:r>
            <w:r>
              <w:t xml:space="preserve"> up to 600Mcsc</w:t>
            </w:r>
            <w:r w:rsidRPr="00904B7A">
              <w:t>?</w:t>
            </w:r>
          </w:p>
        </w:tc>
        <w:tc>
          <w:tcPr>
            <w:tcW w:w="0" w:type="auto"/>
            <w:vAlign w:val="center"/>
          </w:tcPr>
          <w:p w14:paraId="0617B0C0" w14:textId="77777777" w:rsidR="00D9760B" w:rsidRPr="00904B7A" w:rsidRDefault="00D9760B" w:rsidP="00B20912">
            <w:pPr>
              <w:pStyle w:val="HdatatablerowsCDF"/>
            </w:pPr>
            <w:r w:rsidRPr="00904B7A">
              <w:t>Y/N</w:t>
            </w:r>
          </w:p>
        </w:tc>
      </w:tr>
      <w:tr w:rsidR="00D9760B" w:rsidRPr="00904B7A" w14:paraId="4BF47120" w14:textId="77777777" w:rsidTr="00B20912">
        <w:trPr>
          <w:cantSplit/>
        </w:trPr>
        <w:tc>
          <w:tcPr>
            <w:tcW w:w="0" w:type="auto"/>
            <w:vAlign w:val="center"/>
          </w:tcPr>
          <w:p w14:paraId="3823F68B" w14:textId="77777777" w:rsidR="00D9760B" w:rsidRPr="00904B7A" w:rsidRDefault="00D9760B" w:rsidP="00B20912">
            <w:pPr>
              <w:pStyle w:val="HdatatablerowsCDF"/>
            </w:pPr>
            <w:bookmarkStart w:id="1117" w:name="Repeater_Exchange"/>
            <w:bookmarkStart w:id="1118" w:name="Repeater_Exchange_Above_340"/>
            <w:r w:rsidRPr="00904B7A">
              <w:t>Repeater_Exchange</w:t>
            </w:r>
            <w:bookmarkEnd w:id="1117"/>
            <w:r w:rsidRPr="00904B7A">
              <w:t>_Above_340</w:t>
            </w:r>
            <w:bookmarkEnd w:id="1118"/>
          </w:p>
        </w:tc>
        <w:tc>
          <w:tcPr>
            <w:tcW w:w="0" w:type="auto"/>
            <w:vAlign w:val="center"/>
          </w:tcPr>
          <w:p w14:paraId="56B600DF" w14:textId="77777777" w:rsidR="00D9760B" w:rsidRPr="00904B7A" w:rsidRDefault="00D9760B" w:rsidP="00B20912">
            <w:pPr>
              <w:pStyle w:val="HdatatablerowsCDF"/>
              <w:rPr>
                <w:b/>
              </w:rPr>
            </w:pPr>
            <w:r w:rsidRPr="00904B7A">
              <w:t xml:space="preserve">Does the product include an ‘Exchange’ processing block for TMDS Character Rate </w:t>
            </w:r>
            <w:r>
              <w:t>above</w:t>
            </w:r>
            <w:r w:rsidRPr="00904B7A">
              <w:t xml:space="preserve"> 340Mcsc</w:t>
            </w:r>
            <w:r>
              <w:t xml:space="preserve"> up to 600Mcsc</w:t>
            </w:r>
            <w:r w:rsidRPr="00904B7A">
              <w:t>?</w:t>
            </w:r>
          </w:p>
        </w:tc>
        <w:tc>
          <w:tcPr>
            <w:tcW w:w="0" w:type="auto"/>
            <w:vAlign w:val="center"/>
          </w:tcPr>
          <w:p w14:paraId="1F4C44B4" w14:textId="77777777" w:rsidR="00D9760B" w:rsidRPr="00904B7A" w:rsidRDefault="00D9760B" w:rsidP="00B20912">
            <w:pPr>
              <w:pStyle w:val="HdatatablerowsCDF"/>
            </w:pPr>
            <w:r w:rsidRPr="00904B7A">
              <w:t>Y/N</w:t>
            </w:r>
          </w:p>
        </w:tc>
      </w:tr>
    </w:tbl>
    <w:p w14:paraId="08DB37EA" w14:textId="77777777" w:rsidR="002716FE" w:rsidRPr="00904B7A" w:rsidRDefault="002716FE" w:rsidP="00526E07">
      <w:pPr>
        <w:rPr>
          <w:color w:val="000000"/>
          <w:sz w:val="20"/>
          <w:szCs w:val="20"/>
        </w:rPr>
      </w:pPr>
    </w:p>
    <w:p w14:paraId="5A43C1B4" w14:textId="798A4373" w:rsidR="00100EC4" w:rsidRPr="00904B7A" w:rsidRDefault="00184311" w:rsidP="00F51F13">
      <w:pPr>
        <w:pStyle w:val="Caption"/>
        <w:pageBreakBefore/>
      </w:pPr>
      <w:bookmarkStart w:id="1119" w:name="_Toc234530208"/>
      <w:bookmarkStart w:id="1120" w:name="_Toc242777284"/>
      <w:r>
        <w:t>Table E</w:t>
      </w:r>
      <w:r w:rsidR="00100EC4" w:rsidRPr="00904B7A">
        <w:t>-</w:t>
      </w:r>
      <w:r w:rsidR="00DE0B83">
        <w:fldChar w:fldCharType="begin"/>
      </w:r>
      <w:r w:rsidR="00D9760B">
        <w:instrText xml:space="preserve"> SEQ Table \* ARABIC \s</w:instrText>
      </w:r>
      <w:r w:rsidR="00DE0B83">
        <w:instrText xml:space="preserve"> 1 </w:instrText>
      </w:r>
      <w:r w:rsidR="00DE0B83">
        <w:fldChar w:fldCharType="separate"/>
      </w:r>
      <w:r w:rsidR="00B7622A">
        <w:rPr>
          <w:noProof/>
        </w:rPr>
        <w:t>2</w:t>
      </w:r>
      <w:r w:rsidR="00DE0B83">
        <w:rPr>
          <w:noProof/>
        </w:rPr>
        <w:fldChar w:fldCharType="end"/>
      </w:r>
      <w:r w:rsidR="00100EC4" w:rsidRPr="00904B7A">
        <w:t xml:space="preserve"> Repeater DUT Capabilities Declaration – YC</w:t>
      </w:r>
      <w:r w:rsidR="00100EC4" w:rsidRPr="00904B7A">
        <w:rPr>
          <w:vertAlign w:val="subscript"/>
        </w:rPr>
        <w:t>B</w:t>
      </w:r>
      <w:r w:rsidR="00100EC4" w:rsidRPr="00904B7A">
        <w:t>C</w:t>
      </w:r>
      <w:r w:rsidR="00100EC4" w:rsidRPr="00904B7A">
        <w:rPr>
          <w:vertAlign w:val="subscript"/>
        </w:rPr>
        <w:t>R</w:t>
      </w:r>
      <w:r w:rsidR="00100EC4" w:rsidRPr="00904B7A">
        <w:t xml:space="preserve"> 4:2:0</w:t>
      </w:r>
      <w:bookmarkEnd w:id="1119"/>
      <w:bookmarkEnd w:id="1120"/>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3"/>
        <w:gridCol w:w="6026"/>
        <w:gridCol w:w="977"/>
      </w:tblGrid>
      <w:tr w:rsidR="00782E9A" w:rsidRPr="00904B7A" w14:paraId="7AC58CDF" w14:textId="77777777" w:rsidTr="003D25AA">
        <w:trPr>
          <w:tblHeader/>
        </w:trPr>
        <w:tc>
          <w:tcPr>
            <w:tcW w:w="0" w:type="auto"/>
            <w:vAlign w:val="center"/>
          </w:tcPr>
          <w:p w14:paraId="3C863810" w14:textId="77777777" w:rsidR="00782E9A" w:rsidRPr="00904B7A" w:rsidRDefault="00782E9A" w:rsidP="003D25AA">
            <w:pPr>
              <w:pStyle w:val="Hdatatableheading"/>
            </w:pPr>
            <w:r w:rsidRPr="00904B7A">
              <w:t>Field Name</w:t>
            </w:r>
          </w:p>
        </w:tc>
        <w:tc>
          <w:tcPr>
            <w:tcW w:w="0" w:type="auto"/>
            <w:vAlign w:val="center"/>
          </w:tcPr>
          <w:p w14:paraId="0421A0A6" w14:textId="77777777" w:rsidR="00782E9A" w:rsidRPr="00904B7A" w:rsidRDefault="00782E9A" w:rsidP="003D25AA">
            <w:pPr>
              <w:pStyle w:val="Hdatatableheading"/>
            </w:pPr>
            <w:r w:rsidRPr="00904B7A">
              <w:t>Field Definition</w:t>
            </w:r>
          </w:p>
        </w:tc>
        <w:tc>
          <w:tcPr>
            <w:tcW w:w="0" w:type="auto"/>
            <w:vAlign w:val="center"/>
          </w:tcPr>
          <w:p w14:paraId="191CA3D3" w14:textId="77777777" w:rsidR="00782E9A" w:rsidRPr="00904B7A" w:rsidRDefault="00782E9A" w:rsidP="003D25AA">
            <w:pPr>
              <w:pStyle w:val="Hdatatableheading"/>
            </w:pPr>
            <w:r w:rsidRPr="00904B7A">
              <w:t>Choices</w:t>
            </w:r>
          </w:p>
        </w:tc>
      </w:tr>
      <w:tr w:rsidR="00782E9A" w:rsidRPr="00904B7A" w14:paraId="64056244" w14:textId="77777777" w:rsidTr="00783157">
        <w:tc>
          <w:tcPr>
            <w:tcW w:w="0" w:type="auto"/>
            <w:vAlign w:val="center"/>
          </w:tcPr>
          <w:p w14:paraId="6DCF9A16" w14:textId="77777777" w:rsidR="00782E9A" w:rsidRPr="00F51F13" w:rsidRDefault="00782E9A" w:rsidP="00DB664A">
            <w:pPr>
              <w:pStyle w:val="HdatatablerowsCDF"/>
            </w:pPr>
            <w:r w:rsidRPr="00F51F13">
              <w:t>Repeater_Source_Fn_Y420</w:t>
            </w:r>
          </w:p>
        </w:tc>
        <w:tc>
          <w:tcPr>
            <w:tcW w:w="0" w:type="auto"/>
            <w:vAlign w:val="center"/>
          </w:tcPr>
          <w:p w14:paraId="505735E0" w14:textId="2639D01B" w:rsidR="00782E9A" w:rsidRPr="00F51F13" w:rsidRDefault="00782E9A" w:rsidP="00DB664A">
            <w:pPr>
              <w:pStyle w:val="HdatatablerowsCDF"/>
            </w:pPr>
            <w:r w:rsidRPr="00F51F13">
              <w:t xml:space="preserve">Does the product contain an A/V generating function (such as STB or DVD player), for </w:t>
            </w:r>
            <w:r w:rsidR="00F153A9" w:rsidRPr="00F51F13">
              <w:t>YC</w:t>
            </w:r>
            <w:r w:rsidR="00F153A9" w:rsidRPr="00F51F13">
              <w:rPr>
                <w:vertAlign w:val="subscript"/>
              </w:rPr>
              <w:t>B</w:t>
            </w:r>
            <w:r w:rsidR="00F153A9" w:rsidRPr="00F51F13">
              <w:t>C</w:t>
            </w:r>
            <w:r w:rsidR="00F153A9" w:rsidRPr="00F51F13">
              <w:rPr>
                <w:vertAlign w:val="subscript"/>
              </w:rPr>
              <w:t>R</w:t>
            </w:r>
            <w:r w:rsidR="00F153A9" w:rsidRPr="00F51F13">
              <w:t xml:space="preserve"> </w:t>
            </w:r>
            <w:r w:rsidRPr="00F51F13">
              <w:t>4:2:0?</w:t>
            </w:r>
          </w:p>
        </w:tc>
        <w:tc>
          <w:tcPr>
            <w:tcW w:w="0" w:type="auto"/>
            <w:vAlign w:val="center"/>
          </w:tcPr>
          <w:p w14:paraId="3CBAC431" w14:textId="77777777" w:rsidR="00782E9A" w:rsidRPr="00F51F13" w:rsidRDefault="00782E9A" w:rsidP="00DB664A">
            <w:pPr>
              <w:pStyle w:val="HdatatablerowsCDF"/>
            </w:pPr>
            <w:r w:rsidRPr="00F51F13">
              <w:t>Y/N</w:t>
            </w:r>
          </w:p>
        </w:tc>
      </w:tr>
      <w:tr w:rsidR="00782E9A" w:rsidRPr="00904B7A" w14:paraId="30DB69FC" w14:textId="77777777" w:rsidTr="00783157">
        <w:tc>
          <w:tcPr>
            <w:tcW w:w="0" w:type="auto"/>
            <w:vAlign w:val="center"/>
          </w:tcPr>
          <w:p w14:paraId="3D97BC12" w14:textId="77777777" w:rsidR="00782E9A" w:rsidRPr="00F51F13" w:rsidRDefault="00782E9A" w:rsidP="00DB664A">
            <w:pPr>
              <w:pStyle w:val="HdatatablerowsCDF"/>
            </w:pPr>
            <w:r w:rsidRPr="00F51F13">
              <w:t>Repeater_Sink_Fn_Y420</w:t>
            </w:r>
          </w:p>
        </w:tc>
        <w:tc>
          <w:tcPr>
            <w:tcW w:w="0" w:type="auto"/>
            <w:vAlign w:val="center"/>
          </w:tcPr>
          <w:p w14:paraId="0116D190" w14:textId="520D8C11" w:rsidR="00782E9A" w:rsidRPr="00F51F13" w:rsidRDefault="00782E9A" w:rsidP="00DB664A">
            <w:pPr>
              <w:pStyle w:val="HdatatablerowsCDF"/>
            </w:pPr>
            <w:r w:rsidRPr="00F51F13">
              <w:t xml:space="preserve">Does the product contain an audio or video consuming function, such as a display or an audio amplifier, for </w:t>
            </w:r>
            <w:r w:rsidR="00F153A9" w:rsidRPr="00F51F13">
              <w:t>YC</w:t>
            </w:r>
            <w:r w:rsidR="00F153A9" w:rsidRPr="00F51F13">
              <w:rPr>
                <w:vertAlign w:val="subscript"/>
              </w:rPr>
              <w:t>B</w:t>
            </w:r>
            <w:r w:rsidR="00F153A9" w:rsidRPr="00F51F13">
              <w:t>C</w:t>
            </w:r>
            <w:r w:rsidR="00F153A9" w:rsidRPr="00F51F13">
              <w:rPr>
                <w:vertAlign w:val="subscript"/>
              </w:rPr>
              <w:t>R</w:t>
            </w:r>
            <w:r w:rsidR="00F153A9" w:rsidRPr="00F51F13">
              <w:t xml:space="preserve"> </w:t>
            </w:r>
            <w:r w:rsidRPr="00F51F13">
              <w:t>4:2:0?</w:t>
            </w:r>
          </w:p>
        </w:tc>
        <w:tc>
          <w:tcPr>
            <w:tcW w:w="0" w:type="auto"/>
            <w:vAlign w:val="center"/>
          </w:tcPr>
          <w:p w14:paraId="63723EAD" w14:textId="77777777" w:rsidR="00782E9A" w:rsidRPr="00F51F13" w:rsidRDefault="00782E9A" w:rsidP="00DB664A">
            <w:pPr>
              <w:pStyle w:val="HdatatablerowsCDF"/>
            </w:pPr>
            <w:r w:rsidRPr="00F51F13">
              <w:t>Y/N</w:t>
            </w:r>
          </w:p>
        </w:tc>
      </w:tr>
      <w:tr w:rsidR="00782E9A" w:rsidRPr="00904B7A" w14:paraId="45807A8E" w14:textId="77777777" w:rsidTr="00783157">
        <w:tc>
          <w:tcPr>
            <w:tcW w:w="0" w:type="auto"/>
            <w:vAlign w:val="center"/>
          </w:tcPr>
          <w:p w14:paraId="6C7DC681" w14:textId="77777777" w:rsidR="00782E9A" w:rsidRPr="00F51F13" w:rsidRDefault="00782E9A" w:rsidP="00DB664A">
            <w:pPr>
              <w:pStyle w:val="HdatatablerowsCDF"/>
            </w:pPr>
            <w:r w:rsidRPr="00F51F13">
              <w:t>Repeater_Source_Y420</w:t>
            </w:r>
          </w:p>
        </w:tc>
        <w:tc>
          <w:tcPr>
            <w:tcW w:w="0" w:type="auto"/>
            <w:vAlign w:val="center"/>
          </w:tcPr>
          <w:p w14:paraId="30353A86" w14:textId="63F1723D" w:rsidR="00782E9A" w:rsidRPr="00F51F13" w:rsidRDefault="00782E9A" w:rsidP="00DB664A">
            <w:pPr>
              <w:pStyle w:val="HdatatablerowsCDF"/>
            </w:pPr>
            <w:r w:rsidRPr="00F51F13">
              <w:t xml:space="preserve">Does the product support sending any </w:t>
            </w:r>
            <w:r w:rsidR="00512A50" w:rsidRPr="00F51F13">
              <w:t>Video Format</w:t>
            </w:r>
            <w:r w:rsidRPr="00F51F13">
              <w:t xml:space="preserve">/color mode for </w:t>
            </w:r>
            <w:r w:rsidR="00F153A9" w:rsidRPr="00F51F13">
              <w:t>YC</w:t>
            </w:r>
            <w:r w:rsidR="00F153A9" w:rsidRPr="00F51F13">
              <w:rPr>
                <w:vertAlign w:val="subscript"/>
              </w:rPr>
              <w:t>B</w:t>
            </w:r>
            <w:r w:rsidR="00F153A9" w:rsidRPr="00F51F13">
              <w:t>C</w:t>
            </w:r>
            <w:r w:rsidR="00F153A9" w:rsidRPr="00F51F13">
              <w:rPr>
                <w:vertAlign w:val="subscript"/>
              </w:rPr>
              <w:t>R</w:t>
            </w:r>
            <w:r w:rsidR="00F153A9" w:rsidRPr="00F51F13">
              <w:t xml:space="preserve"> </w:t>
            </w:r>
            <w:r w:rsidRPr="00F51F13">
              <w:t>4:2:0?</w:t>
            </w:r>
          </w:p>
        </w:tc>
        <w:tc>
          <w:tcPr>
            <w:tcW w:w="0" w:type="auto"/>
            <w:vAlign w:val="center"/>
          </w:tcPr>
          <w:p w14:paraId="051303AB" w14:textId="77777777" w:rsidR="00782E9A" w:rsidRPr="00F51F13" w:rsidRDefault="00782E9A" w:rsidP="00DB664A">
            <w:pPr>
              <w:pStyle w:val="HdatatablerowsCDF"/>
            </w:pPr>
            <w:r w:rsidRPr="00F51F13">
              <w:t>Y/N</w:t>
            </w:r>
          </w:p>
        </w:tc>
      </w:tr>
      <w:tr w:rsidR="00782E9A" w:rsidRPr="00904B7A" w14:paraId="04821648" w14:textId="77777777" w:rsidTr="00001C28">
        <w:tc>
          <w:tcPr>
            <w:tcW w:w="0" w:type="auto"/>
            <w:vAlign w:val="center"/>
          </w:tcPr>
          <w:p w14:paraId="6CEA85B4" w14:textId="77777777" w:rsidR="00782E9A" w:rsidRPr="00F51F13" w:rsidRDefault="00782E9A" w:rsidP="00DB664A">
            <w:pPr>
              <w:pStyle w:val="HdatatablerowsCDF"/>
            </w:pPr>
            <w:r w:rsidRPr="00F51F13">
              <w:t>Repeater_Sink_Y420</w:t>
            </w:r>
          </w:p>
        </w:tc>
        <w:tc>
          <w:tcPr>
            <w:tcW w:w="6026" w:type="dxa"/>
            <w:vAlign w:val="center"/>
          </w:tcPr>
          <w:p w14:paraId="7C184EB6" w14:textId="7E43D09E" w:rsidR="00782E9A" w:rsidRPr="00F51F13" w:rsidRDefault="00782E9A" w:rsidP="00DB664A">
            <w:pPr>
              <w:pStyle w:val="HdatatablerowsCDF"/>
            </w:pPr>
            <w:r w:rsidRPr="00F51F13">
              <w:t xml:space="preserve">Does the product support receiving any </w:t>
            </w:r>
            <w:r w:rsidR="00512A50" w:rsidRPr="00F51F13">
              <w:t>Video Format</w:t>
            </w:r>
            <w:r w:rsidRPr="00F51F13">
              <w:t xml:space="preserve">/color mode for </w:t>
            </w:r>
            <w:r w:rsidR="00F153A9" w:rsidRPr="00F51F13">
              <w:t>YC</w:t>
            </w:r>
            <w:r w:rsidR="00F153A9" w:rsidRPr="00F51F13">
              <w:rPr>
                <w:vertAlign w:val="subscript"/>
              </w:rPr>
              <w:t>B</w:t>
            </w:r>
            <w:r w:rsidR="00F153A9" w:rsidRPr="00F51F13">
              <w:t>C</w:t>
            </w:r>
            <w:r w:rsidR="00F153A9" w:rsidRPr="00F51F13">
              <w:rPr>
                <w:vertAlign w:val="subscript"/>
              </w:rPr>
              <w:t>R</w:t>
            </w:r>
            <w:r w:rsidR="00F153A9" w:rsidRPr="00F51F13">
              <w:t xml:space="preserve"> </w:t>
            </w:r>
            <w:r w:rsidRPr="00F51F13">
              <w:t>4:2:0?</w:t>
            </w:r>
          </w:p>
        </w:tc>
        <w:tc>
          <w:tcPr>
            <w:tcW w:w="0" w:type="auto"/>
            <w:vAlign w:val="center"/>
          </w:tcPr>
          <w:p w14:paraId="4B9093C7" w14:textId="77777777" w:rsidR="00782E9A" w:rsidRPr="00F51F13" w:rsidRDefault="00782E9A" w:rsidP="00DB664A">
            <w:pPr>
              <w:pStyle w:val="HdatatablerowsCDF"/>
            </w:pPr>
            <w:r w:rsidRPr="00F51F13">
              <w:t>Y/N</w:t>
            </w:r>
          </w:p>
        </w:tc>
      </w:tr>
      <w:tr w:rsidR="00BD38BC" w:rsidRPr="00904B7A" w14:paraId="5FDBF0F4" w14:textId="77777777" w:rsidTr="00DC67BA">
        <w:tc>
          <w:tcPr>
            <w:tcW w:w="0" w:type="auto"/>
            <w:vMerge w:val="restart"/>
            <w:vAlign w:val="center"/>
          </w:tcPr>
          <w:p w14:paraId="0D9D8B98" w14:textId="77777777" w:rsidR="00BD38BC" w:rsidRPr="00F51F13" w:rsidRDefault="00BD38BC" w:rsidP="00DB664A">
            <w:pPr>
              <w:pStyle w:val="HdatatablerowsCDF"/>
            </w:pPr>
            <w:r w:rsidRPr="00F51F13">
              <w:t>Repeater_IO_Category_Y420</w:t>
            </w:r>
          </w:p>
        </w:tc>
        <w:tc>
          <w:tcPr>
            <w:tcW w:w="0" w:type="auto"/>
            <w:vAlign w:val="center"/>
          </w:tcPr>
          <w:p w14:paraId="70010BF9" w14:textId="78C4A36B" w:rsidR="00BD38BC" w:rsidRPr="00F51F13" w:rsidRDefault="00BD38BC" w:rsidP="00DB664A">
            <w:pPr>
              <w:pStyle w:val="HdatatablerowsCDF"/>
            </w:pPr>
            <w:r w:rsidRPr="00F51F13">
              <w:t xml:space="preserve">Which I/O category applies to the product for </w:t>
            </w:r>
            <w:r w:rsidR="00F153A9" w:rsidRPr="00F51F13">
              <w:t>YC</w:t>
            </w:r>
            <w:r w:rsidR="00F153A9" w:rsidRPr="00F51F13">
              <w:rPr>
                <w:vertAlign w:val="subscript"/>
              </w:rPr>
              <w:t>B</w:t>
            </w:r>
            <w:r w:rsidR="00F153A9" w:rsidRPr="00F51F13">
              <w:t>C</w:t>
            </w:r>
            <w:r w:rsidR="00F153A9" w:rsidRPr="00F51F13">
              <w:rPr>
                <w:vertAlign w:val="subscript"/>
              </w:rPr>
              <w:t>R</w:t>
            </w:r>
            <w:r w:rsidR="00F153A9" w:rsidRPr="00F51F13">
              <w:t xml:space="preserve"> </w:t>
            </w:r>
            <w:r w:rsidRPr="00F51F13">
              <w:t>4:2:0?</w:t>
            </w:r>
          </w:p>
        </w:tc>
        <w:tc>
          <w:tcPr>
            <w:tcW w:w="0" w:type="auto"/>
            <w:tcBorders>
              <w:bottom w:val="single" w:sz="4" w:space="0" w:color="auto"/>
            </w:tcBorders>
            <w:vAlign w:val="center"/>
          </w:tcPr>
          <w:p w14:paraId="733553C7" w14:textId="77777777" w:rsidR="00BD38BC" w:rsidRPr="00F51F13" w:rsidRDefault="00BD38BC" w:rsidP="00DB664A">
            <w:pPr>
              <w:pStyle w:val="HdatatablerowsCDF"/>
            </w:pPr>
            <w:r w:rsidRPr="00F51F13">
              <w:t>a, b, c, d</w:t>
            </w:r>
          </w:p>
        </w:tc>
      </w:tr>
      <w:tr w:rsidR="00BD38BC" w:rsidRPr="00904B7A" w14:paraId="4B598085" w14:textId="77777777" w:rsidTr="00DC67BA">
        <w:tc>
          <w:tcPr>
            <w:tcW w:w="0" w:type="auto"/>
            <w:vMerge/>
            <w:vAlign w:val="center"/>
          </w:tcPr>
          <w:p w14:paraId="13B79DA1" w14:textId="77777777" w:rsidR="00BD38BC" w:rsidRPr="00F51F13" w:rsidRDefault="00BD38BC" w:rsidP="00DB664A">
            <w:pPr>
              <w:pStyle w:val="HdatatablerowsCDF"/>
            </w:pPr>
          </w:p>
        </w:tc>
        <w:tc>
          <w:tcPr>
            <w:tcW w:w="0" w:type="auto"/>
            <w:vAlign w:val="center"/>
          </w:tcPr>
          <w:p w14:paraId="0626ECED" w14:textId="665788AE" w:rsidR="00BD38BC" w:rsidRPr="00F51F13" w:rsidRDefault="00BD38BC" w:rsidP="00DB664A">
            <w:pPr>
              <w:pStyle w:val="HdatatablerowsCDF"/>
            </w:pPr>
            <w:r w:rsidRPr="00F51F13">
              <w:t xml:space="preserve">a) </w:t>
            </w:r>
            <w:r w:rsidRPr="00F51F13">
              <w:rPr>
                <w:rFonts w:hint="eastAsia"/>
              </w:rPr>
              <w:t>1</w:t>
            </w:r>
            <w:r w:rsidRPr="00F51F13">
              <w:rPr>
                <w:rFonts w:hint="eastAsia"/>
              </w:rPr>
              <w:t>→</w:t>
            </w:r>
            <w:r w:rsidRPr="00F51F13">
              <w:rPr>
                <w:rFonts w:hint="eastAsia"/>
              </w:rPr>
              <w:t>1:</w:t>
            </w:r>
            <w:r w:rsidR="007836BB" w:rsidRPr="00F51F13">
              <w:t xml:space="preserve"> </w:t>
            </w:r>
            <w:r w:rsidRPr="00F51F13">
              <w:t>Content arriving on one input will be delivered to one output</w:t>
            </w:r>
            <w:r w:rsidR="00BF03FF" w:rsidRPr="00F51F13">
              <w:t>.</w:t>
            </w:r>
          </w:p>
        </w:tc>
        <w:tc>
          <w:tcPr>
            <w:tcW w:w="0" w:type="auto"/>
            <w:shd w:val="clear" w:color="auto" w:fill="D9D9D9"/>
            <w:vAlign w:val="center"/>
          </w:tcPr>
          <w:p w14:paraId="1E5C05DC" w14:textId="77777777" w:rsidR="00BD38BC" w:rsidRPr="00F51F13" w:rsidRDefault="00BD38BC" w:rsidP="00DB664A">
            <w:pPr>
              <w:pStyle w:val="HdatatablerowsCDF"/>
            </w:pPr>
          </w:p>
        </w:tc>
      </w:tr>
      <w:tr w:rsidR="00BD38BC" w:rsidRPr="00904B7A" w14:paraId="61BE2D44" w14:textId="77777777" w:rsidTr="00DC67BA">
        <w:tc>
          <w:tcPr>
            <w:tcW w:w="0" w:type="auto"/>
            <w:vMerge/>
            <w:vAlign w:val="center"/>
          </w:tcPr>
          <w:p w14:paraId="43A43F9D" w14:textId="77777777" w:rsidR="00BD38BC" w:rsidRPr="00F51F13" w:rsidRDefault="00BD38BC" w:rsidP="00DB664A">
            <w:pPr>
              <w:pStyle w:val="HdatatablerowsCDF"/>
            </w:pPr>
          </w:p>
        </w:tc>
        <w:tc>
          <w:tcPr>
            <w:tcW w:w="0" w:type="auto"/>
            <w:vAlign w:val="center"/>
          </w:tcPr>
          <w:p w14:paraId="0F2946F3" w14:textId="472367DB" w:rsidR="00BD38BC" w:rsidRPr="00F51F13" w:rsidRDefault="00BD38BC" w:rsidP="00DB664A">
            <w:pPr>
              <w:pStyle w:val="HdatatablerowsCDF"/>
            </w:pPr>
            <w:r w:rsidRPr="00F51F13">
              <w:t xml:space="preserve">b) </w:t>
            </w:r>
            <w:r w:rsidRPr="00F51F13">
              <w:rPr>
                <w:rFonts w:hint="eastAsia"/>
              </w:rPr>
              <w:t>N</w:t>
            </w:r>
            <w:r w:rsidRPr="00F51F13">
              <w:rPr>
                <w:rFonts w:hint="eastAsia"/>
              </w:rPr>
              <w:t>→</w:t>
            </w:r>
            <w:r w:rsidRPr="00F51F13">
              <w:rPr>
                <w:rFonts w:hint="eastAsia"/>
              </w:rPr>
              <w:t>1:</w:t>
            </w:r>
            <w:r w:rsidR="007836BB" w:rsidRPr="00F51F13">
              <w:t xml:space="preserve"> </w:t>
            </w:r>
            <w:r w:rsidRPr="00F51F13">
              <w:t>Content arriving on more than one inputs will be combined in some manner and delivered to one output</w:t>
            </w:r>
            <w:r w:rsidR="00BF03FF" w:rsidRPr="00F51F13">
              <w:t>.</w:t>
            </w:r>
          </w:p>
        </w:tc>
        <w:tc>
          <w:tcPr>
            <w:tcW w:w="0" w:type="auto"/>
            <w:shd w:val="clear" w:color="auto" w:fill="D9D9D9"/>
            <w:vAlign w:val="center"/>
          </w:tcPr>
          <w:p w14:paraId="3D9394BF" w14:textId="77777777" w:rsidR="00BD38BC" w:rsidRPr="00F51F13" w:rsidRDefault="00BD38BC" w:rsidP="00DB664A">
            <w:pPr>
              <w:pStyle w:val="HdatatablerowsCDF"/>
            </w:pPr>
          </w:p>
        </w:tc>
      </w:tr>
      <w:tr w:rsidR="00BD38BC" w:rsidRPr="00904B7A" w14:paraId="27B36F75" w14:textId="77777777" w:rsidTr="00DC67BA">
        <w:tc>
          <w:tcPr>
            <w:tcW w:w="0" w:type="auto"/>
            <w:vMerge/>
            <w:vAlign w:val="center"/>
          </w:tcPr>
          <w:p w14:paraId="57DB674A" w14:textId="77777777" w:rsidR="00BD38BC" w:rsidRPr="00F51F13" w:rsidRDefault="00BD38BC" w:rsidP="00DB664A">
            <w:pPr>
              <w:pStyle w:val="HdatatablerowsCDF"/>
            </w:pPr>
          </w:p>
        </w:tc>
        <w:tc>
          <w:tcPr>
            <w:tcW w:w="0" w:type="auto"/>
            <w:vAlign w:val="center"/>
          </w:tcPr>
          <w:p w14:paraId="171656B4" w14:textId="345424EF" w:rsidR="00BD38BC" w:rsidRPr="00F51F13" w:rsidRDefault="00BD38BC" w:rsidP="00DB664A">
            <w:pPr>
              <w:pStyle w:val="HdatatablerowsCDF"/>
            </w:pPr>
            <w:r w:rsidRPr="00F51F13">
              <w:t xml:space="preserve">c) </w:t>
            </w:r>
            <w:r w:rsidRPr="00F51F13">
              <w:rPr>
                <w:rFonts w:hint="eastAsia"/>
              </w:rPr>
              <w:t>1</w:t>
            </w:r>
            <w:r w:rsidRPr="00F51F13">
              <w:rPr>
                <w:rFonts w:hint="eastAsia"/>
              </w:rPr>
              <w:t>→</w:t>
            </w:r>
            <w:r w:rsidRPr="00F51F13">
              <w:rPr>
                <w:rFonts w:hint="eastAsia"/>
              </w:rPr>
              <w:t>N:</w:t>
            </w:r>
            <w:r w:rsidR="007836BB" w:rsidRPr="00F51F13">
              <w:t xml:space="preserve"> </w:t>
            </w:r>
            <w:r w:rsidRPr="00F51F13">
              <w:t>Content arriving on one input will be delivered simultaneously to more than one output</w:t>
            </w:r>
            <w:r w:rsidR="00BF03FF" w:rsidRPr="00F51F13">
              <w:t>.</w:t>
            </w:r>
          </w:p>
        </w:tc>
        <w:tc>
          <w:tcPr>
            <w:tcW w:w="0" w:type="auto"/>
            <w:shd w:val="clear" w:color="auto" w:fill="D9D9D9"/>
            <w:vAlign w:val="center"/>
          </w:tcPr>
          <w:p w14:paraId="4F09028B" w14:textId="77777777" w:rsidR="00BD38BC" w:rsidRPr="00F51F13" w:rsidRDefault="00BD38BC" w:rsidP="00DB664A">
            <w:pPr>
              <w:pStyle w:val="HdatatablerowsCDF"/>
            </w:pPr>
          </w:p>
        </w:tc>
      </w:tr>
      <w:tr w:rsidR="00BD38BC" w:rsidRPr="00904B7A" w14:paraId="743702F6" w14:textId="77777777" w:rsidTr="00DC67BA">
        <w:tc>
          <w:tcPr>
            <w:tcW w:w="0" w:type="auto"/>
            <w:vMerge/>
            <w:vAlign w:val="center"/>
          </w:tcPr>
          <w:p w14:paraId="29C790A1" w14:textId="77777777" w:rsidR="00BD38BC" w:rsidRPr="00F51F13" w:rsidRDefault="00BD38BC" w:rsidP="00DB664A">
            <w:pPr>
              <w:pStyle w:val="HdatatablerowsCDF"/>
            </w:pPr>
          </w:p>
        </w:tc>
        <w:tc>
          <w:tcPr>
            <w:tcW w:w="0" w:type="auto"/>
            <w:vAlign w:val="center"/>
          </w:tcPr>
          <w:p w14:paraId="68044202" w14:textId="100CA918" w:rsidR="00BD38BC" w:rsidRPr="00F51F13" w:rsidRDefault="00BD38BC" w:rsidP="00DB664A">
            <w:pPr>
              <w:pStyle w:val="HdatatablerowsCDF"/>
            </w:pPr>
            <w:r w:rsidRPr="00F51F13">
              <w:t xml:space="preserve">d) </w:t>
            </w:r>
            <w:r w:rsidRPr="00F51F13">
              <w:rPr>
                <w:rFonts w:hint="eastAsia"/>
              </w:rPr>
              <w:t>M</w:t>
            </w:r>
            <w:r w:rsidRPr="00F51F13">
              <w:rPr>
                <w:rFonts w:hint="eastAsia"/>
              </w:rPr>
              <w:t>→</w:t>
            </w:r>
            <w:r w:rsidRPr="00F51F13">
              <w:rPr>
                <w:rFonts w:hint="eastAsia"/>
              </w:rPr>
              <w:t>N:</w:t>
            </w:r>
            <w:r w:rsidRPr="00F51F13">
              <w:t xml:space="preserve"> Content arriving on more than one input will be combined in some manner and delivered simultaneously to more than one output</w:t>
            </w:r>
            <w:r w:rsidR="00BF03FF" w:rsidRPr="00F51F13">
              <w:t>.</w:t>
            </w:r>
          </w:p>
        </w:tc>
        <w:tc>
          <w:tcPr>
            <w:tcW w:w="0" w:type="auto"/>
            <w:shd w:val="clear" w:color="auto" w:fill="D9D9D9"/>
            <w:vAlign w:val="center"/>
          </w:tcPr>
          <w:p w14:paraId="0665388C" w14:textId="77777777" w:rsidR="00BD38BC" w:rsidRPr="00F51F13" w:rsidRDefault="00BD38BC" w:rsidP="00DB664A">
            <w:pPr>
              <w:pStyle w:val="HdatatablerowsCDF"/>
            </w:pPr>
          </w:p>
        </w:tc>
      </w:tr>
      <w:tr w:rsidR="00782E9A" w:rsidRPr="00904B7A" w14:paraId="6E908310" w14:textId="77777777" w:rsidTr="00783157">
        <w:tc>
          <w:tcPr>
            <w:tcW w:w="0" w:type="auto"/>
            <w:vAlign w:val="center"/>
          </w:tcPr>
          <w:p w14:paraId="7D7988BB" w14:textId="77777777" w:rsidR="00782E9A" w:rsidRPr="00F51F13" w:rsidRDefault="00782E9A" w:rsidP="00DB664A">
            <w:pPr>
              <w:pStyle w:val="HdatatablerowsCDF"/>
            </w:pPr>
            <w:r w:rsidRPr="00F51F13">
              <w:t>Repeater_Through_Y420</w:t>
            </w:r>
          </w:p>
        </w:tc>
        <w:tc>
          <w:tcPr>
            <w:tcW w:w="0" w:type="auto"/>
            <w:vAlign w:val="center"/>
          </w:tcPr>
          <w:p w14:paraId="3A7F6765" w14:textId="5F035234" w:rsidR="00782E9A" w:rsidRPr="00F51F13" w:rsidRDefault="00782E9A" w:rsidP="00DB664A">
            <w:pPr>
              <w:pStyle w:val="HdatatablerowsCDF"/>
            </w:pPr>
            <w:r w:rsidRPr="00F51F13">
              <w:t xml:space="preserve">Does the product include a ‘Through’ processing block for </w:t>
            </w:r>
            <w:r w:rsidR="00F153A9" w:rsidRPr="00F51F13">
              <w:t>YC</w:t>
            </w:r>
            <w:r w:rsidR="00F153A9" w:rsidRPr="00F51F13">
              <w:rPr>
                <w:vertAlign w:val="subscript"/>
              </w:rPr>
              <w:t>B</w:t>
            </w:r>
            <w:r w:rsidR="00F153A9" w:rsidRPr="00F51F13">
              <w:t>C</w:t>
            </w:r>
            <w:r w:rsidR="00F153A9" w:rsidRPr="00F51F13">
              <w:rPr>
                <w:vertAlign w:val="subscript"/>
              </w:rPr>
              <w:t>R</w:t>
            </w:r>
            <w:r w:rsidR="00F153A9" w:rsidRPr="00F51F13">
              <w:t xml:space="preserve"> </w:t>
            </w:r>
            <w:r w:rsidRPr="00F51F13">
              <w:t>4:2:0?</w:t>
            </w:r>
          </w:p>
        </w:tc>
        <w:tc>
          <w:tcPr>
            <w:tcW w:w="0" w:type="auto"/>
            <w:vAlign w:val="center"/>
          </w:tcPr>
          <w:p w14:paraId="44AE521A" w14:textId="77777777" w:rsidR="00782E9A" w:rsidRPr="00F51F13" w:rsidRDefault="00782E9A" w:rsidP="00DB664A">
            <w:pPr>
              <w:pStyle w:val="HdatatablerowsCDF"/>
            </w:pPr>
            <w:r w:rsidRPr="00F51F13">
              <w:t>Y/N</w:t>
            </w:r>
          </w:p>
        </w:tc>
      </w:tr>
      <w:tr w:rsidR="00782E9A" w:rsidRPr="00904B7A" w14:paraId="7951588E" w14:textId="77777777" w:rsidTr="00783157">
        <w:tc>
          <w:tcPr>
            <w:tcW w:w="0" w:type="auto"/>
            <w:vAlign w:val="center"/>
          </w:tcPr>
          <w:p w14:paraId="3900F1ED" w14:textId="77777777" w:rsidR="00782E9A" w:rsidRPr="00F51F13" w:rsidRDefault="00782E9A" w:rsidP="00DB664A">
            <w:pPr>
              <w:pStyle w:val="HdatatablerowsCDF"/>
            </w:pPr>
            <w:r w:rsidRPr="00F51F13">
              <w:t>Repeater_Convert_Y420</w:t>
            </w:r>
          </w:p>
        </w:tc>
        <w:tc>
          <w:tcPr>
            <w:tcW w:w="0" w:type="auto"/>
            <w:vAlign w:val="center"/>
          </w:tcPr>
          <w:p w14:paraId="744DE756" w14:textId="3F05D802" w:rsidR="00782E9A" w:rsidRPr="00F51F13" w:rsidRDefault="00782E9A" w:rsidP="00DB664A">
            <w:pPr>
              <w:pStyle w:val="HdatatablerowsCDF"/>
            </w:pPr>
            <w:r w:rsidRPr="00F51F13">
              <w:t xml:space="preserve">Does the product include a ‘Convert’ processing block for </w:t>
            </w:r>
            <w:r w:rsidR="00F153A9" w:rsidRPr="00F51F13">
              <w:t>YC</w:t>
            </w:r>
            <w:r w:rsidR="00F153A9" w:rsidRPr="00F51F13">
              <w:rPr>
                <w:vertAlign w:val="subscript"/>
              </w:rPr>
              <w:t>B</w:t>
            </w:r>
            <w:r w:rsidR="00F153A9" w:rsidRPr="00F51F13">
              <w:t>C</w:t>
            </w:r>
            <w:r w:rsidR="00F153A9" w:rsidRPr="00F51F13">
              <w:rPr>
                <w:vertAlign w:val="subscript"/>
              </w:rPr>
              <w:t>R</w:t>
            </w:r>
            <w:r w:rsidR="00F153A9" w:rsidRPr="00F51F13">
              <w:t xml:space="preserve"> </w:t>
            </w:r>
            <w:r w:rsidRPr="00F51F13">
              <w:t>4:2:0?</w:t>
            </w:r>
          </w:p>
        </w:tc>
        <w:tc>
          <w:tcPr>
            <w:tcW w:w="0" w:type="auto"/>
            <w:vAlign w:val="center"/>
          </w:tcPr>
          <w:p w14:paraId="6BB0D111" w14:textId="77777777" w:rsidR="00782E9A" w:rsidRPr="00F51F13" w:rsidRDefault="00782E9A" w:rsidP="00DB664A">
            <w:pPr>
              <w:pStyle w:val="HdatatablerowsCDF"/>
            </w:pPr>
            <w:r w:rsidRPr="00F51F13">
              <w:t>Y/N</w:t>
            </w:r>
          </w:p>
        </w:tc>
      </w:tr>
      <w:tr w:rsidR="00782E9A" w:rsidRPr="00904B7A" w14:paraId="02B0AC5E" w14:textId="77777777" w:rsidTr="00783157">
        <w:tc>
          <w:tcPr>
            <w:tcW w:w="0" w:type="auto"/>
            <w:vAlign w:val="center"/>
          </w:tcPr>
          <w:p w14:paraId="40BF48A1" w14:textId="77777777" w:rsidR="00782E9A" w:rsidRPr="00F51F13" w:rsidRDefault="00782E9A" w:rsidP="00DB664A">
            <w:pPr>
              <w:pStyle w:val="HdatatablerowsCDF"/>
            </w:pPr>
            <w:r w:rsidRPr="00F51F13">
              <w:t>Repeater_Switch_Y420</w:t>
            </w:r>
          </w:p>
        </w:tc>
        <w:tc>
          <w:tcPr>
            <w:tcW w:w="0" w:type="auto"/>
            <w:vAlign w:val="center"/>
          </w:tcPr>
          <w:p w14:paraId="05522ADF" w14:textId="56E3CF1D" w:rsidR="00782E9A" w:rsidRPr="00F51F13" w:rsidRDefault="00782E9A" w:rsidP="00DB664A">
            <w:pPr>
              <w:pStyle w:val="HdatatablerowsCDF"/>
            </w:pPr>
            <w:r w:rsidRPr="00F51F13">
              <w:t xml:space="preserve">Does the product include a ‘Switch’ processing block for </w:t>
            </w:r>
            <w:r w:rsidR="00F153A9" w:rsidRPr="00F51F13">
              <w:t>YC</w:t>
            </w:r>
            <w:r w:rsidR="00F153A9" w:rsidRPr="00F51F13">
              <w:rPr>
                <w:vertAlign w:val="subscript"/>
              </w:rPr>
              <w:t>B</w:t>
            </w:r>
            <w:r w:rsidR="00F153A9" w:rsidRPr="00F51F13">
              <w:t>C</w:t>
            </w:r>
            <w:r w:rsidR="00F153A9" w:rsidRPr="00F51F13">
              <w:rPr>
                <w:vertAlign w:val="subscript"/>
              </w:rPr>
              <w:t>R</w:t>
            </w:r>
            <w:r w:rsidR="00F153A9" w:rsidRPr="00F51F13">
              <w:t xml:space="preserve"> </w:t>
            </w:r>
            <w:r w:rsidRPr="00F51F13">
              <w:t>4:2:0?</w:t>
            </w:r>
          </w:p>
        </w:tc>
        <w:tc>
          <w:tcPr>
            <w:tcW w:w="0" w:type="auto"/>
            <w:vAlign w:val="center"/>
          </w:tcPr>
          <w:p w14:paraId="3C437372" w14:textId="77777777" w:rsidR="00782E9A" w:rsidRPr="00F51F13" w:rsidRDefault="00782E9A" w:rsidP="00DB664A">
            <w:pPr>
              <w:pStyle w:val="HdatatablerowsCDF"/>
            </w:pPr>
            <w:r w:rsidRPr="00F51F13">
              <w:t>Y/N</w:t>
            </w:r>
          </w:p>
        </w:tc>
      </w:tr>
      <w:tr w:rsidR="00782E9A" w:rsidRPr="00904B7A" w14:paraId="0510AC5C" w14:textId="77777777" w:rsidTr="00783157">
        <w:tc>
          <w:tcPr>
            <w:tcW w:w="0" w:type="auto"/>
            <w:vAlign w:val="center"/>
          </w:tcPr>
          <w:p w14:paraId="4ED13E5B" w14:textId="77777777" w:rsidR="00782E9A" w:rsidRPr="00F51F13" w:rsidRDefault="00782E9A" w:rsidP="00DB664A">
            <w:pPr>
              <w:pStyle w:val="HdatatablerowsCDF"/>
            </w:pPr>
            <w:r w:rsidRPr="00F51F13">
              <w:t>Repeater_Mix_Y420</w:t>
            </w:r>
          </w:p>
        </w:tc>
        <w:tc>
          <w:tcPr>
            <w:tcW w:w="0" w:type="auto"/>
            <w:vAlign w:val="center"/>
          </w:tcPr>
          <w:p w14:paraId="4C520958" w14:textId="59347180" w:rsidR="00782E9A" w:rsidRPr="00F51F13" w:rsidRDefault="00782E9A" w:rsidP="00DB664A">
            <w:pPr>
              <w:pStyle w:val="HdatatablerowsCDF"/>
            </w:pPr>
            <w:r w:rsidRPr="00F51F13">
              <w:t xml:space="preserve">Does the product include a ‘Mix’ processing block for </w:t>
            </w:r>
            <w:r w:rsidR="00F153A9" w:rsidRPr="00F51F13">
              <w:t>YC</w:t>
            </w:r>
            <w:r w:rsidR="00F153A9" w:rsidRPr="00F51F13">
              <w:rPr>
                <w:vertAlign w:val="subscript"/>
              </w:rPr>
              <w:t>B</w:t>
            </w:r>
            <w:r w:rsidR="00F153A9" w:rsidRPr="00F51F13">
              <w:t>C</w:t>
            </w:r>
            <w:r w:rsidR="00F153A9" w:rsidRPr="00F51F13">
              <w:rPr>
                <w:vertAlign w:val="subscript"/>
              </w:rPr>
              <w:t>R</w:t>
            </w:r>
            <w:r w:rsidR="00F153A9" w:rsidRPr="00F51F13">
              <w:t xml:space="preserve"> </w:t>
            </w:r>
            <w:r w:rsidRPr="00F51F13">
              <w:t>4:2:0?</w:t>
            </w:r>
          </w:p>
        </w:tc>
        <w:tc>
          <w:tcPr>
            <w:tcW w:w="0" w:type="auto"/>
            <w:vAlign w:val="center"/>
          </w:tcPr>
          <w:p w14:paraId="023D4F1D" w14:textId="77777777" w:rsidR="00782E9A" w:rsidRPr="00F51F13" w:rsidRDefault="00782E9A" w:rsidP="00DB664A">
            <w:pPr>
              <w:pStyle w:val="HdatatablerowsCDF"/>
            </w:pPr>
            <w:r w:rsidRPr="00F51F13">
              <w:t>Y/N</w:t>
            </w:r>
          </w:p>
        </w:tc>
      </w:tr>
      <w:tr w:rsidR="00782E9A" w:rsidRPr="00904B7A" w14:paraId="6ED7E60D" w14:textId="77777777" w:rsidTr="00783157">
        <w:tc>
          <w:tcPr>
            <w:tcW w:w="0" w:type="auto"/>
            <w:vAlign w:val="center"/>
          </w:tcPr>
          <w:p w14:paraId="6BB0E7F7" w14:textId="77777777" w:rsidR="00782E9A" w:rsidRPr="00F51F13" w:rsidRDefault="00782E9A" w:rsidP="00DB664A">
            <w:pPr>
              <w:pStyle w:val="HdatatablerowsCDF"/>
            </w:pPr>
            <w:r w:rsidRPr="00F51F13">
              <w:t>Repeater_Distribute_Y420</w:t>
            </w:r>
          </w:p>
        </w:tc>
        <w:tc>
          <w:tcPr>
            <w:tcW w:w="0" w:type="auto"/>
            <w:vAlign w:val="center"/>
          </w:tcPr>
          <w:p w14:paraId="7CBFD573" w14:textId="232C2195" w:rsidR="00782E9A" w:rsidRPr="00F51F13" w:rsidRDefault="00782E9A" w:rsidP="00DB664A">
            <w:pPr>
              <w:pStyle w:val="HdatatablerowsCDF"/>
            </w:pPr>
            <w:r w:rsidRPr="00F51F13">
              <w:t xml:space="preserve">Does the product include a ‘Distribute’ processing block for </w:t>
            </w:r>
            <w:r w:rsidR="00F153A9" w:rsidRPr="00F51F13">
              <w:t>YC</w:t>
            </w:r>
            <w:r w:rsidR="00F153A9" w:rsidRPr="00F51F13">
              <w:rPr>
                <w:vertAlign w:val="subscript"/>
              </w:rPr>
              <w:t>B</w:t>
            </w:r>
            <w:r w:rsidR="00F153A9" w:rsidRPr="00F51F13">
              <w:t>C</w:t>
            </w:r>
            <w:r w:rsidR="00F153A9" w:rsidRPr="00F51F13">
              <w:rPr>
                <w:vertAlign w:val="subscript"/>
              </w:rPr>
              <w:t>R</w:t>
            </w:r>
            <w:r w:rsidR="00F153A9" w:rsidRPr="00F51F13">
              <w:t xml:space="preserve"> </w:t>
            </w:r>
            <w:r w:rsidRPr="00F51F13">
              <w:t>4:2:0?</w:t>
            </w:r>
          </w:p>
        </w:tc>
        <w:tc>
          <w:tcPr>
            <w:tcW w:w="0" w:type="auto"/>
            <w:vAlign w:val="center"/>
          </w:tcPr>
          <w:p w14:paraId="666C9689" w14:textId="77777777" w:rsidR="00782E9A" w:rsidRPr="00F51F13" w:rsidRDefault="00782E9A" w:rsidP="00DB664A">
            <w:pPr>
              <w:pStyle w:val="HdatatablerowsCDF"/>
            </w:pPr>
            <w:r w:rsidRPr="00F51F13">
              <w:t>Y/N</w:t>
            </w:r>
          </w:p>
        </w:tc>
      </w:tr>
      <w:tr w:rsidR="00782E9A" w:rsidRPr="00904B7A" w14:paraId="1514DAAA" w14:textId="77777777" w:rsidTr="00783157">
        <w:tc>
          <w:tcPr>
            <w:tcW w:w="0" w:type="auto"/>
            <w:vAlign w:val="center"/>
          </w:tcPr>
          <w:p w14:paraId="6BA16A38" w14:textId="77777777" w:rsidR="00782E9A" w:rsidRPr="00F51F13" w:rsidRDefault="00782E9A" w:rsidP="00DB664A">
            <w:pPr>
              <w:pStyle w:val="HdatatablerowsCDF"/>
            </w:pPr>
            <w:r w:rsidRPr="00F51F13">
              <w:t>Repeater_Duplicate_Y420</w:t>
            </w:r>
          </w:p>
        </w:tc>
        <w:tc>
          <w:tcPr>
            <w:tcW w:w="0" w:type="auto"/>
            <w:vAlign w:val="center"/>
          </w:tcPr>
          <w:p w14:paraId="2A74DCF5" w14:textId="497AA5C6" w:rsidR="00782E9A" w:rsidRPr="00F51F13" w:rsidRDefault="00782E9A" w:rsidP="00DB664A">
            <w:pPr>
              <w:pStyle w:val="HdatatablerowsCDF"/>
            </w:pPr>
            <w:r w:rsidRPr="00F51F13">
              <w:t xml:space="preserve">Does the product include a ‘Duplicate’ processing block for </w:t>
            </w:r>
            <w:r w:rsidR="00F153A9" w:rsidRPr="00F51F13">
              <w:t>YC</w:t>
            </w:r>
            <w:r w:rsidR="00F153A9" w:rsidRPr="00F51F13">
              <w:rPr>
                <w:vertAlign w:val="subscript"/>
              </w:rPr>
              <w:t>B</w:t>
            </w:r>
            <w:r w:rsidR="00F153A9" w:rsidRPr="00F51F13">
              <w:t>C</w:t>
            </w:r>
            <w:r w:rsidR="00F153A9" w:rsidRPr="00F51F13">
              <w:rPr>
                <w:vertAlign w:val="subscript"/>
              </w:rPr>
              <w:t>R</w:t>
            </w:r>
            <w:r w:rsidR="00F153A9" w:rsidRPr="00F51F13">
              <w:t xml:space="preserve"> </w:t>
            </w:r>
            <w:r w:rsidRPr="00F51F13">
              <w:t>4:2:0?</w:t>
            </w:r>
          </w:p>
        </w:tc>
        <w:tc>
          <w:tcPr>
            <w:tcW w:w="0" w:type="auto"/>
            <w:vAlign w:val="center"/>
          </w:tcPr>
          <w:p w14:paraId="604D6B29" w14:textId="77777777" w:rsidR="00782E9A" w:rsidRPr="00F51F13" w:rsidRDefault="00782E9A" w:rsidP="00DB664A">
            <w:pPr>
              <w:pStyle w:val="HdatatablerowsCDF"/>
            </w:pPr>
            <w:r w:rsidRPr="00F51F13">
              <w:t>Y/N</w:t>
            </w:r>
          </w:p>
        </w:tc>
      </w:tr>
      <w:tr w:rsidR="00782E9A" w:rsidRPr="00904B7A" w14:paraId="61517B0D" w14:textId="77777777" w:rsidTr="00783157">
        <w:tc>
          <w:tcPr>
            <w:tcW w:w="0" w:type="auto"/>
            <w:vAlign w:val="center"/>
          </w:tcPr>
          <w:p w14:paraId="5C156C45" w14:textId="77777777" w:rsidR="00782E9A" w:rsidRPr="00F51F13" w:rsidRDefault="00782E9A" w:rsidP="00DB664A">
            <w:pPr>
              <w:pStyle w:val="HdatatablerowsCDF"/>
            </w:pPr>
            <w:r w:rsidRPr="00F51F13">
              <w:t>Repeater_Exchange_Y420</w:t>
            </w:r>
          </w:p>
        </w:tc>
        <w:tc>
          <w:tcPr>
            <w:tcW w:w="0" w:type="auto"/>
            <w:vAlign w:val="center"/>
          </w:tcPr>
          <w:p w14:paraId="3CE77BF7" w14:textId="7EB61FC4" w:rsidR="00782E9A" w:rsidRPr="00F51F13" w:rsidRDefault="00782E9A" w:rsidP="00DB664A">
            <w:pPr>
              <w:pStyle w:val="HdatatablerowsCDF"/>
            </w:pPr>
            <w:r w:rsidRPr="00F51F13">
              <w:t xml:space="preserve">Does the product include an ‘Exchange’ processing block for </w:t>
            </w:r>
            <w:r w:rsidR="00F153A9" w:rsidRPr="00F51F13">
              <w:t>YC</w:t>
            </w:r>
            <w:r w:rsidR="00F153A9" w:rsidRPr="00F51F13">
              <w:rPr>
                <w:vertAlign w:val="subscript"/>
              </w:rPr>
              <w:t>B</w:t>
            </w:r>
            <w:r w:rsidR="00F153A9" w:rsidRPr="00F51F13">
              <w:t>C</w:t>
            </w:r>
            <w:r w:rsidR="00F153A9" w:rsidRPr="00F51F13">
              <w:rPr>
                <w:vertAlign w:val="subscript"/>
              </w:rPr>
              <w:t>R</w:t>
            </w:r>
            <w:r w:rsidR="00F153A9" w:rsidRPr="00F51F13">
              <w:t xml:space="preserve"> </w:t>
            </w:r>
            <w:r w:rsidRPr="00F51F13">
              <w:t>4:2:0?</w:t>
            </w:r>
          </w:p>
        </w:tc>
        <w:tc>
          <w:tcPr>
            <w:tcW w:w="0" w:type="auto"/>
            <w:vAlign w:val="center"/>
          </w:tcPr>
          <w:p w14:paraId="178B97F6" w14:textId="77777777" w:rsidR="00782E9A" w:rsidRPr="00F51F13" w:rsidRDefault="00782E9A" w:rsidP="00DB664A">
            <w:pPr>
              <w:pStyle w:val="HdatatablerowsCDF"/>
            </w:pPr>
            <w:r w:rsidRPr="00F51F13">
              <w:t>Y/N</w:t>
            </w:r>
          </w:p>
        </w:tc>
      </w:tr>
    </w:tbl>
    <w:p w14:paraId="3355714F" w14:textId="77777777" w:rsidR="00001C28" w:rsidRPr="00904B7A" w:rsidRDefault="00001C28" w:rsidP="00001C28">
      <w:pPr>
        <w:rPr>
          <w:color w:val="000000"/>
          <w:sz w:val="20"/>
          <w:szCs w:val="20"/>
        </w:rPr>
      </w:pPr>
    </w:p>
    <w:p w14:paraId="6FE8B212" w14:textId="77777777" w:rsidR="00001C28" w:rsidRPr="00904B7A" w:rsidRDefault="00001C28" w:rsidP="00001C28">
      <w:pPr>
        <w:pStyle w:val="Caption"/>
      </w:pPr>
      <w:bookmarkStart w:id="1121" w:name="_Toc242777285"/>
      <w:r>
        <w:t>Table E</w:t>
      </w:r>
      <w:r w:rsidRPr="00904B7A">
        <w:t>-</w:t>
      </w:r>
      <w:fldSimple w:instr=" SEQ Table \* ARABIC \s 1 ">
        <w:r w:rsidR="00B7622A">
          <w:rPr>
            <w:noProof/>
          </w:rPr>
          <w:t>3</w:t>
        </w:r>
      </w:fldSimple>
      <w:r w:rsidRPr="00904B7A">
        <w:t xml:space="preserve"> Repeater DUT Capabilities Declaration – DALS</w:t>
      </w:r>
      <w:bookmarkEnd w:id="1121"/>
    </w:p>
    <w:tbl>
      <w:tblPr>
        <w:tblW w:w="9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38"/>
        <w:gridCol w:w="5439"/>
        <w:gridCol w:w="1599"/>
      </w:tblGrid>
      <w:tr w:rsidR="00001C28" w:rsidRPr="00904B7A" w14:paraId="7FFF44CB" w14:textId="77777777" w:rsidTr="00B44F59">
        <w:trPr>
          <w:tblHeader/>
        </w:trPr>
        <w:tc>
          <w:tcPr>
            <w:tcW w:w="2538" w:type="dxa"/>
          </w:tcPr>
          <w:p w14:paraId="4D045C97" w14:textId="77777777" w:rsidR="00001C28" w:rsidRPr="00904B7A" w:rsidRDefault="00001C28" w:rsidP="00001C28">
            <w:pPr>
              <w:pStyle w:val="Hdatatableheading"/>
            </w:pPr>
            <w:r w:rsidRPr="00904B7A">
              <w:t>Field Name</w:t>
            </w:r>
          </w:p>
        </w:tc>
        <w:tc>
          <w:tcPr>
            <w:tcW w:w="5439" w:type="dxa"/>
          </w:tcPr>
          <w:p w14:paraId="3B60F708" w14:textId="77777777" w:rsidR="00001C28" w:rsidRPr="00904B7A" w:rsidRDefault="00001C28" w:rsidP="00001C28">
            <w:pPr>
              <w:pStyle w:val="Hdatatableheading"/>
            </w:pPr>
            <w:r w:rsidRPr="00904B7A">
              <w:t>Field Definition</w:t>
            </w:r>
          </w:p>
        </w:tc>
        <w:tc>
          <w:tcPr>
            <w:tcW w:w="0" w:type="auto"/>
          </w:tcPr>
          <w:p w14:paraId="11F1B025" w14:textId="77777777" w:rsidR="00001C28" w:rsidRPr="00904B7A" w:rsidRDefault="00001C28" w:rsidP="00001C28">
            <w:pPr>
              <w:pStyle w:val="Hdatatableheading"/>
            </w:pPr>
            <w:r w:rsidRPr="00904B7A">
              <w:t>Choices</w:t>
            </w:r>
          </w:p>
        </w:tc>
      </w:tr>
      <w:tr w:rsidR="00001C28" w:rsidRPr="00904B7A" w14:paraId="126F84F5" w14:textId="77777777" w:rsidTr="00B44F59">
        <w:tc>
          <w:tcPr>
            <w:tcW w:w="2538" w:type="dxa"/>
            <w:vAlign w:val="center"/>
          </w:tcPr>
          <w:p w14:paraId="7EFF1947" w14:textId="77777777" w:rsidR="00001C28" w:rsidRPr="00904B7A" w:rsidRDefault="00001C28" w:rsidP="00001C28">
            <w:pPr>
              <w:pStyle w:val="HdatatablerowsCDF"/>
            </w:pPr>
            <w:bookmarkStart w:id="1122" w:name="RPT_DALS"/>
            <w:r w:rsidRPr="00904B7A">
              <w:t>RPT_DALS</w:t>
            </w:r>
            <w:bookmarkEnd w:id="1122"/>
          </w:p>
        </w:tc>
        <w:tc>
          <w:tcPr>
            <w:tcW w:w="5439" w:type="dxa"/>
            <w:vAlign w:val="center"/>
          </w:tcPr>
          <w:p w14:paraId="1B79AA9D" w14:textId="77777777" w:rsidR="00001C28" w:rsidRPr="00904B7A" w:rsidRDefault="00001C28" w:rsidP="00001C28">
            <w:pPr>
              <w:pStyle w:val="HdatatablerowsCDF"/>
            </w:pPr>
            <w:r w:rsidRPr="00904B7A">
              <w:t>Does the Repeater implement Dynamic Auto Lipsync (DALS)?</w:t>
            </w:r>
          </w:p>
        </w:tc>
        <w:tc>
          <w:tcPr>
            <w:tcW w:w="0" w:type="auto"/>
          </w:tcPr>
          <w:p w14:paraId="2592F937" w14:textId="77777777" w:rsidR="00001C28" w:rsidRPr="00904B7A" w:rsidRDefault="00001C28" w:rsidP="00001C28">
            <w:pPr>
              <w:pStyle w:val="HdatatablerowsCDF"/>
            </w:pPr>
            <w:r w:rsidRPr="00904B7A">
              <w:t>Y/N</w:t>
            </w:r>
          </w:p>
        </w:tc>
      </w:tr>
      <w:tr w:rsidR="00001C28" w:rsidRPr="00904B7A" w14:paraId="0A566E67" w14:textId="77777777" w:rsidTr="00B44F59">
        <w:tc>
          <w:tcPr>
            <w:tcW w:w="2538" w:type="dxa"/>
            <w:vAlign w:val="center"/>
          </w:tcPr>
          <w:p w14:paraId="5B4C538A" w14:textId="77777777" w:rsidR="00001C28" w:rsidRPr="00904B7A" w:rsidRDefault="00001C28" w:rsidP="00001C28">
            <w:pPr>
              <w:pStyle w:val="HdatatablerowsCDF"/>
            </w:pPr>
            <w:bookmarkStart w:id="1123" w:name="RPT_AMP"/>
            <w:r w:rsidRPr="00904B7A">
              <w:t>RPT_AMP</w:t>
            </w:r>
            <w:bookmarkEnd w:id="1123"/>
          </w:p>
        </w:tc>
        <w:tc>
          <w:tcPr>
            <w:tcW w:w="5439" w:type="dxa"/>
            <w:vAlign w:val="center"/>
          </w:tcPr>
          <w:p w14:paraId="1A2DB93D" w14:textId="77777777" w:rsidR="00001C28" w:rsidRPr="00904B7A" w:rsidRDefault="00001C28" w:rsidP="00001C28">
            <w:pPr>
              <w:pStyle w:val="HdatatablerowsCDF"/>
            </w:pPr>
            <w:r w:rsidRPr="00904B7A">
              <w:t>Is the Repeater an Amplifier?</w:t>
            </w:r>
          </w:p>
        </w:tc>
        <w:tc>
          <w:tcPr>
            <w:tcW w:w="0" w:type="auto"/>
          </w:tcPr>
          <w:p w14:paraId="67282669" w14:textId="77777777" w:rsidR="00001C28" w:rsidRPr="00904B7A" w:rsidRDefault="00001C28" w:rsidP="00001C28">
            <w:pPr>
              <w:pStyle w:val="HdatatablerowsCDF"/>
            </w:pPr>
            <w:r w:rsidRPr="00904B7A">
              <w:t>Y/N</w:t>
            </w:r>
          </w:p>
        </w:tc>
      </w:tr>
      <w:tr w:rsidR="00001C28" w:rsidRPr="00904B7A" w14:paraId="09EB43BA" w14:textId="77777777" w:rsidTr="00B44F59">
        <w:tc>
          <w:tcPr>
            <w:tcW w:w="2538" w:type="dxa"/>
            <w:vAlign w:val="center"/>
          </w:tcPr>
          <w:p w14:paraId="30D61A3E" w14:textId="77777777" w:rsidR="00001C28" w:rsidRPr="00904B7A" w:rsidRDefault="00001C28" w:rsidP="00001C28">
            <w:pPr>
              <w:pStyle w:val="HdatatablerowsCDF"/>
            </w:pPr>
            <w:bookmarkStart w:id="1124" w:name="RPT_Audio_Latency"/>
            <w:r w:rsidRPr="00904B7A">
              <w:t>RPT_A</w:t>
            </w:r>
            <w:r>
              <w:t>udio_Latency</w:t>
            </w:r>
            <w:bookmarkEnd w:id="1124"/>
          </w:p>
        </w:tc>
        <w:tc>
          <w:tcPr>
            <w:tcW w:w="5439" w:type="dxa"/>
          </w:tcPr>
          <w:p w14:paraId="20B9988A" w14:textId="77777777" w:rsidR="00001C28" w:rsidRPr="00904B7A" w:rsidRDefault="00001C28" w:rsidP="00001C28">
            <w:pPr>
              <w:pStyle w:val="HdatatablerowsCDF"/>
            </w:pPr>
            <w:r w:rsidRPr="00512E8C">
              <w:t xml:space="preserve">What is the </w:t>
            </w:r>
            <w:r>
              <w:t>DUT's</w:t>
            </w:r>
            <w:r w:rsidRPr="00512E8C">
              <w:t xml:space="preserve"> </w:t>
            </w:r>
            <w:r>
              <w:t>audio</w:t>
            </w:r>
            <w:r w:rsidRPr="00512E8C">
              <w:t xml:space="preserve"> latency </w:t>
            </w:r>
            <w:r>
              <w:t>(when using the LST-KS's preferred Video Format)</w:t>
            </w:r>
          </w:p>
        </w:tc>
        <w:tc>
          <w:tcPr>
            <w:tcW w:w="0" w:type="auto"/>
          </w:tcPr>
          <w:p w14:paraId="0B1D9BB6" w14:textId="77777777" w:rsidR="00001C28" w:rsidRPr="00904B7A" w:rsidRDefault="00001C28" w:rsidP="00001C28">
            <w:pPr>
              <w:pStyle w:val="HdatatablerowsCDF"/>
            </w:pPr>
            <w:r w:rsidRPr="00512E8C">
              <w:t>latency value (ms)</w:t>
            </w:r>
          </w:p>
        </w:tc>
      </w:tr>
      <w:tr w:rsidR="00001C28" w:rsidRPr="00904B7A" w14:paraId="53C90BE2" w14:textId="77777777" w:rsidTr="00B44F59">
        <w:tc>
          <w:tcPr>
            <w:tcW w:w="2538" w:type="dxa"/>
          </w:tcPr>
          <w:p w14:paraId="2191E94D" w14:textId="77777777" w:rsidR="00001C28" w:rsidRPr="00904B7A" w:rsidRDefault="00001C28" w:rsidP="00001C28">
            <w:pPr>
              <w:pStyle w:val="HdatatablerowsCDF"/>
            </w:pPr>
            <w:bookmarkStart w:id="1125" w:name="RPT_Video_Latency"/>
            <w:r>
              <w:t>RPT</w:t>
            </w:r>
            <w:r w:rsidRPr="00512E8C">
              <w:t>_Video_Latency</w:t>
            </w:r>
            <w:bookmarkEnd w:id="1125"/>
          </w:p>
        </w:tc>
        <w:tc>
          <w:tcPr>
            <w:tcW w:w="5439" w:type="dxa"/>
          </w:tcPr>
          <w:p w14:paraId="75AFE152" w14:textId="77777777" w:rsidR="00001C28" w:rsidRPr="00512E8C" w:rsidRDefault="00001C28" w:rsidP="00001C28">
            <w:pPr>
              <w:pStyle w:val="HdatatablerowsCDF"/>
            </w:pPr>
            <w:r w:rsidRPr="00512E8C">
              <w:t xml:space="preserve">What is the </w:t>
            </w:r>
            <w:r>
              <w:t>DUT's</w:t>
            </w:r>
            <w:r w:rsidRPr="00512E8C">
              <w:t xml:space="preserve"> video latency </w:t>
            </w:r>
            <w:r>
              <w:t>(when using the LST-KS's preferred Video Format)</w:t>
            </w:r>
          </w:p>
        </w:tc>
        <w:tc>
          <w:tcPr>
            <w:tcW w:w="0" w:type="auto"/>
          </w:tcPr>
          <w:p w14:paraId="77640963" w14:textId="77777777" w:rsidR="00001C28" w:rsidRPr="00512E8C" w:rsidRDefault="00001C28" w:rsidP="00001C28">
            <w:pPr>
              <w:pStyle w:val="HdatatablerowsCDF"/>
            </w:pPr>
            <w:r w:rsidRPr="00512E8C">
              <w:t>latency value (ms)</w:t>
            </w:r>
          </w:p>
        </w:tc>
      </w:tr>
    </w:tbl>
    <w:p w14:paraId="67890AD1" w14:textId="77777777" w:rsidR="00001C28" w:rsidRPr="00904B7A" w:rsidRDefault="00001C28" w:rsidP="00001C28">
      <w:pPr>
        <w:rPr>
          <w:color w:val="000000"/>
          <w:sz w:val="20"/>
          <w:szCs w:val="20"/>
        </w:rPr>
      </w:pPr>
    </w:p>
    <w:p w14:paraId="6C318719" w14:textId="77777777" w:rsidR="00E15888" w:rsidRPr="00904B7A" w:rsidRDefault="00E15888" w:rsidP="00526E07">
      <w:pPr>
        <w:rPr>
          <w:color w:val="000000"/>
          <w:sz w:val="20"/>
          <w:szCs w:val="20"/>
        </w:rPr>
      </w:pPr>
    </w:p>
    <w:p w14:paraId="0F7427E7" w14:textId="0BD743FD" w:rsidR="008254A3" w:rsidRPr="00904B7A" w:rsidRDefault="008254A3" w:rsidP="008254A3">
      <w:pPr>
        <w:pStyle w:val="HAppendix1"/>
      </w:pPr>
      <w:bookmarkStart w:id="1126" w:name="_Toc360784604"/>
      <w:bookmarkStart w:id="1127" w:name="_Ref234858017"/>
      <w:bookmarkStart w:id="1128" w:name="_Ref235093070"/>
      <w:bookmarkStart w:id="1129" w:name="_Ref240991740"/>
      <w:bookmarkStart w:id="1130" w:name="_Ref241753282"/>
      <w:bookmarkStart w:id="1131" w:name="_Toc242776999"/>
      <w:r w:rsidRPr="00904B7A">
        <w:t>CEC DUT Ca</w:t>
      </w:r>
      <w:r w:rsidR="000275DE">
        <w:t>pabilities Declaration Form (Normative</w:t>
      </w:r>
      <w:r w:rsidRPr="00904B7A">
        <w:t>)</w:t>
      </w:r>
      <w:bookmarkEnd w:id="1126"/>
      <w:bookmarkEnd w:id="1127"/>
      <w:bookmarkEnd w:id="1128"/>
      <w:bookmarkEnd w:id="1129"/>
      <w:bookmarkEnd w:id="1130"/>
      <w:bookmarkEnd w:id="1131"/>
    </w:p>
    <w:p w14:paraId="762B7F50" w14:textId="372C4922" w:rsidR="008254A3" w:rsidRPr="00904B7A" w:rsidRDefault="008254A3" w:rsidP="008254A3">
      <w:pPr>
        <w:pStyle w:val="HBody"/>
      </w:pPr>
      <w:r w:rsidRPr="00904B7A">
        <w:t xml:space="preserve">The following declaration </w:t>
      </w:r>
      <w:r w:rsidR="00D7784F" w:rsidRPr="00904B7A">
        <w:t>shall</w:t>
      </w:r>
      <w:r w:rsidRPr="00904B7A">
        <w:t xml:space="preserve"> be completed prior to testing. </w:t>
      </w:r>
      <w:r w:rsidR="0058039F" w:rsidRPr="00904B7A">
        <w:t xml:space="preserve"> </w:t>
      </w:r>
      <w:r w:rsidRPr="00904B7A">
        <w:t xml:space="preserve">The </w:t>
      </w:r>
      <w:r w:rsidR="001578D5">
        <w:t xml:space="preserve">information that is entered </w:t>
      </w:r>
      <w:r w:rsidRPr="00904B7A">
        <w:t>will be used to determine which</w:t>
      </w:r>
      <w:r w:rsidR="005069D3">
        <w:t xml:space="preserve"> groups of tests are performed. </w:t>
      </w:r>
      <w:r w:rsidR="005069D3" w:rsidRPr="005069D3">
        <w:t xml:space="preserve">If DUT has multiple device types (Audio System + DVD player), the following worksheet (CEC Features_Messages) must be completed for each device type, because supported messages may be different between each device type. </w:t>
      </w:r>
      <w:r w:rsidR="005069D3" w:rsidRPr="005069D3">
        <w:tab/>
      </w:r>
      <w:r w:rsidR="005069D3" w:rsidRPr="005069D3">
        <w:tab/>
      </w:r>
      <w:r w:rsidR="005069D3" w:rsidRPr="005069D3">
        <w:tab/>
      </w:r>
      <w:r w:rsidR="005069D3" w:rsidRPr="005069D3">
        <w:tab/>
      </w:r>
    </w:p>
    <w:p w14:paraId="08653D3C" w14:textId="77777777" w:rsidR="00B9637B" w:rsidRDefault="00B9637B" w:rsidP="00B9637B">
      <w:pPr>
        <w:pStyle w:val="HBody"/>
      </w:pPr>
    </w:p>
    <w:p w14:paraId="7EC0A1F3" w14:textId="71A7164C" w:rsidR="009954DA" w:rsidRPr="00904B7A" w:rsidRDefault="00184311" w:rsidP="009954DA">
      <w:pPr>
        <w:pStyle w:val="Caption"/>
      </w:pPr>
      <w:bookmarkStart w:id="1132" w:name="_Toc242777286"/>
      <w:r>
        <w:t>Table F</w:t>
      </w:r>
      <w:r w:rsidR="00786AAA" w:rsidRPr="00904B7A">
        <w:t>-</w:t>
      </w:r>
      <w:r w:rsidR="001578D5">
        <w:fldChar w:fldCharType="begin"/>
      </w:r>
      <w:r w:rsidR="00CC2FFC">
        <w:instrText xml:space="preserve"> SEQ Table \* ARABIC \r</w:instrText>
      </w:r>
      <w:r w:rsidR="001578D5">
        <w:instrText xml:space="preserve"> 1 </w:instrText>
      </w:r>
      <w:r w:rsidR="001578D5">
        <w:fldChar w:fldCharType="separate"/>
      </w:r>
      <w:r w:rsidR="00B7622A">
        <w:rPr>
          <w:noProof/>
        </w:rPr>
        <w:t>1</w:t>
      </w:r>
      <w:r w:rsidR="001578D5">
        <w:rPr>
          <w:noProof/>
        </w:rPr>
        <w:fldChar w:fldCharType="end"/>
      </w:r>
      <w:r w:rsidR="00786AAA" w:rsidRPr="00904B7A">
        <w:t xml:space="preserve"> </w:t>
      </w:r>
      <w:r w:rsidR="00853833" w:rsidRPr="00904B7A">
        <w:t>CEC</w:t>
      </w:r>
      <w:r w:rsidR="00786AAA" w:rsidRPr="00904B7A">
        <w:t xml:space="preserve"> DUT</w:t>
      </w:r>
      <w:r w:rsidR="00853833" w:rsidRPr="00904B7A">
        <w:t xml:space="preserve"> Capabilities Declaration</w:t>
      </w:r>
      <w:r w:rsidR="00B9637B">
        <w:t xml:space="preserve"> – HDMI 2.0</w:t>
      </w:r>
      <w:bookmarkEnd w:id="1132"/>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78"/>
        <w:gridCol w:w="3510"/>
        <w:gridCol w:w="2790"/>
      </w:tblGrid>
      <w:tr w:rsidR="008254A3" w:rsidRPr="00904B7A" w14:paraId="40CB994F" w14:textId="77777777" w:rsidTr="00CC4979">
        <w:trPr>
          <w:cantSplit/>
          <w:tblHeader/>
        </w:trPr>
        <w:tc>
          <w:tcPr>
            <w:tcW w:w="3078" w:type="dxa"/>
          </w:tcPr>
          <w:p w14:paraId="7DC01B51" w14:textId="77777777" w:rsidR="008254A3" w:rsidRPr="00904B7A" w:rsidRDefault="008254A3" w:rsidP="003D25AA">
            <w:pPr>
              <w:pStyle w:val="Hdatatableheading"/>
            </w:pPr>
            <w:r w:rsidRPr="00904B7A">
              <w:t>Field Name</w:t>
            </w:r>
          </w:p>
        </w:tc>
        <w:tc>
          <w:tcPr>
            <w:tcW w:w="3510" w:type="dxa"/>
          </w:tcPr>
          <w:p w14:paraId="4DE4EAFC" w14:textId="77777777" w:rsidR="008254A3" w:rsidRPr="00904B7A" w:rsidRDefault="008254A3" w:rsidP="003D25AA">
            <w:pPr>
              <w:pStyle w:val="Hdatatableheading"/>
            </w:pPr>
            <w:r w:rsidRPr="00904B7A">
              <w:t>Field Definition</w:t>
            </w:r>
          </w:p>
        </w:tc>
        <w:tc>
          <w:tcPr>
            <w:tcW w:w="2790" w:type="dxa"/>
          </w:tcPr>
          <w:p w14:paraId="6217A96D" w14:textId="77777777" w:rsidR="008254A3" w:rsidRPr="00904B7A" w:rsidRDefault="008254A3" w:rsidP="003D25AA">
            <w:pPr>
              <w:pStyle w:val="Hdatatableheading"/>
            </w:pPr>
            <w:r w:rsidRPr="00904B7A">
              <w:t>Choices</w:t>
            </w:r>
          </w:p>
        </w:tc>
      </w:tr>
      <w:tr w:rsidR="008254A3" w:rsidRPr="00904B7A" w14:paraId="64183D31" w14:textId="77777777" w:rsidTr="00CC4979">
        <w:trPr>
          <w:cantSplit/>
        </w:trPr>
        <w:tc>
          <w:tcPr>
            <w:tcW w:w="3078" w:type="dxa"/>
          </w:tcPr>
          <w:p w14:paraId="5DC535F4" w14:textId="77777777" w:rsidR="008254A3" w:rsidRPr="00904B7A" w:rsidRDefault="008254A3" w:rsidP="00DB664A">
            <w:pPr>
              <w:pStyle w:val="HdatatablerowsCDF"/>
            </w:pPr>
            <w:r w:rsidRPr="00904B7A">
              <w:t>NumInputs</w:t>
            </w:r>
          </w:p>
        </w:tc>
        <w:tc>
          <w:tcPr>
            <w:tcW w:w="3510" w:type="dxa"/>
          </w:tcPr>
          <w:p w14:paraId="71B3ABB4" w14:textId="0C7A4D4A" w:rsidR="008254A3" w:rsidRPr="00904B7A" w:rsidRDefault="00E06495" w:rsidP="00DB664A">
            <w:pPr>
              <w:pStyle w:val="HdatatablerowsCDF"/>
              <w:rPr>
                <w:rFonts w:asciiTheme="majorHAnsi" w:hAnsiTheme="majorHAnsi"/>
              </w:rPr>
            </w:pPr>
            <w:r w:rsidRPr="00904B7A">
              <w:rPr>
                <w:rFonts w:asciiTheme="majorHAnsi" w:hAnsiTheme="majorHAnsi"/>
              </w:rPr>
              <w:t>How many</w:t>
            </w:r>
            <w:r w:rsidR="008254A3" w:rsidRPr="00904B7A">
              <w:rPr>
                <w:rFonts w:asciiTheme="majorHAnsi" w:hAnsiTheme="majorHAnsi"/>
              </w:rPr>
              <w:t xml:space="preserve"> HDMI inputs </w:t>
            </w:r>
            <w:r w:rsidRPr="00904B7A">
              <w:rPr>
                <w:rFonts w:asciiTheme="majorHAnsi" w:hAnsiTheme="majorHAnsi"/>
              </w:rPr>
              <w:t>does the</w:t>
            </w:r>
            <w:r w:rsidR="000C0E80" w:rsidRPr="00904B7A">
              <w:rPr>
                <w:rFonts w:asciiTheme="majorHAnsi" w:hAnsiTheme="majorHAnsi"/>
              </w:rPr>
              <w:t xml:space="preserve"> </w:t>
            </w:r>
            <w:r w:rsidR="008254A3" w:rsidRPr="00904B7A">
              <w:rPr>
                <w:rFonts w:asciiTheme="majorHAnsi" w:hAnsiTheme="majorHAnsi"/>
              </w:rPr>
              <w:t>DUT</w:t>
            </w:r>
            <w:r w:rsidRPr="00904B7A">
              <w:rPr>
                <w:rFonts w:asciiTheme="majorHAnsi" w:hAnsiTheme="majorHAnsi"/>
              </w:rPr>
              <w:t xml:space="preserve"> have?</w:t>
            </w:r>
          </w:p>
        </w:tc>
        <w:tc>
          <w:tcPr>
            <w:tcW w:w="2790" w:type="dxa"/>
          </w:tcPr>
          <w:p w14:paraId="14CEFEF8" w14:textId="77777777" w:rsidR="008254A3" w:rsidRPr="00904B7A" w:rsidRDefault="008254A3" w:rsidP="00DB664A">
            <w:pPr>
              <w:pStyle w:val="HdatatablerowsCDF"/>
              <w:rPr>
                <w:rFonts w:asciiTheme="majorHAnsi" w:hAnsiTheme="majorHAnsi"/>
              </w:rPr>
            </w:pPr>
            <w:r w:rsidRPr="00904B7A">
              <w:rPr>
                <w:rFonts w:asciiTheme="majorHAnsi" w:hAnsiTheme="majorHAnsi"/>
              </w:rPr>
              <w:t>number</w:t>
            </w:r>
          </w:p>
        </w:tc>
      </w:tr>
      <w:tr w:rsidR="008254A3" w:rsidRPr="00904B7A" w14:paraId="5478CF3D" w14:textId="77777777" w:rsidTr="00CC4979">
        <w:trPr>
          <w:cantSplit/>
        </w:trPr>
        <w:tc>
          <w:tcPr>
            <w:tcW w:w="3078" w:type="dxa"/>
          </w:tcPr>
          <w:p w14:paraId="10F07D7C" w14:textId="77777777" w:rsidR="008254A3" w:rsidRPr="00904B7A" w:rsidRDefault="008254A3" w:rsidP="00DB664A">
            <w:pPr>
              <w:pStyle w:val="HdatatablerowsCDF"/>
            </w:pPr>
            <w:r w:rsidRPr="00904B7A">
              <w:t>NumOutputs</w:t>
            </w:r>
          </w:p>
        </w:tc>
        <w:tc>
          <w:tcPr>
            <w:tcW w:w="3510" w:type="dxa"/>
          </w:tcPr>
          <w:p w14:paraId="750ABB1C" w14:textId="63AF0F5A" w:rsidR="008254A3" w:rsidRPr="00904B7A" w:rsidRDefault="00E06495" w:rsidP="00DB664A">
            <w:pPr>
              <w:pStyle w:val="HdatatablerowsCDF"/>
              <w:rPr>
                <w:rFonts w:asciiTheme="majorHAnsi" w:hAnsiTheme="majorHAnsi"/>
              </w:rPr>
            </w:pPr>
            <w:r w:rsidRPr="00904B7A">
              <w:rPr>
                <w:rFonts w:asciiTheme="majorHAnsi" w:hAnsiTheme="majorHAnsi"/>
              </w:rPr>
              <w:t>How many</w:t>
            </w:r>
            <w:r w:rsidR="008254A3" w:rsidRPr="00904B7A">
              <w:rPr>
                <w:rFonts w:asciiTheme="majorHAnsi" w:hAnsiTheme="majorHAnsi"/>
              </w:rPr>
              <w:t xml:space="preserve"> HDMI outputs </w:t>
            </w:r>
            <w:r w:rsidRPr="00904B7A">
              <w:rPr>
                <w:rFonts w:asciiTheme="majorHAnsi" w:hAnsiTheme="majorHAnsi"/>
              </w:rPr>
              <w:t>does the</w:t>
            </w:r>
            <w:r w:rsidR="000C0E80" w:rsidRPr="00904B7A">
              <w:rPr>
                <w:rFonts w:asciiTheme="majorHAnsi" w:hAnsiTheme="majorHAnsi"/>
              </w:rPr>
              <w:t xml:space="preserve"> </w:t>
            </w:r>
            <w:r w:rsidR="008254A3" w:rsidRPr="00904B7A">
              <w:rPr>
                <w:rFonts w:asciiTheme="majorHAnsi" w:hAnsiTheme="majorHAnsi"/>
              </w:rPr>
              <w:t>DUT</w:t>
            </w:r>
            <w:r w:rsidRPr="00904B7A">
              <w:rPr>
                <w:rFonts w:asciiTheme="majorHAnsi" w:hAnsiTheme="majorHAnsi"/>
              </w:rPr>
              <w:t xml:space="preserve"> have?</w:t>
            </w:r>
          </w:p>
        </w:tc>
        <w:tc>
          <w:tcPr>
            <w:tcW w:w="2790" w:type="dxa"/>
          </w:tcPr>
          <w:p w14:paraId="37B922CC" w14:textId="77777777" w:rsidR="008254A3" w:rsidRPr="00904B7A" w:rsidRDefault="008254A3" w:rsidP="00DB664A">
            <w:pPr>
              <w:pStyle w:val="HdatatablerowsCDF"/>
              <w:rPr>
                <w:rFonts w:asciiTheme="majorHAnsi" w:hAnsiTheme="majorHAnsi"/>
              </w:rPr>
            </w:pPr>
            <w:r w:rsidRPr="00904B7A">
              <w:rPr>
                <w:rFonts w:asciiTheme="majorHAnsi" w:hAnsiTheme="majorHAnsi"/>
              </w:rPr>
              <w:t>number</w:t>
            </w:r>
          </w:p>
        </w:tc>
      </w:tr>
      <w:tr w:rsidR="008254A3" w:rsidRPr="00904B7A" w14:paraId="645B00D7" w14:textId="77777777" w:rsidTr="00CC4979">
        <w:trPr>
          <w:cantSplit/>
        </w:trPr>
        <w:tc>
          <w:tcPr>
            <w:tcW w:w="3078" w:type="dxa"/>
          </w:tcPr>
          <w:p w14:paraId="39B33CEA" w14:textId="77777777" w:rsidR="008254A3" w:rsidRPr="00904B7A" w:rsidRDefault="008254A3" w:rsidP="00DB664A">
            <w:pPr>
              <w:pStyle w:val="HdatatablerowsCDF"/>
            </w:pPr>
            <w:r w:rsidRPr="00904B7A">
              <w:t>NumPorts</w:t>
            </w:r>
          </w:p>
        </w:tc>
        <w:tc>
          <w:tcPr>
            <w:tcW w:w="3510" w:type="dxa"/>
          </w:tcPr>
          <w:p w14:paraId="2C34AA1C" w14:textId="262BD9F1" w:rsidR="008254A3" w:rsidRPr="00904B7A" w:rsidRDefault="00E06495" w:rsidP="00DB664A">
            <w:pPr>
              <w:pStyle w:val="HdatatablerowsCDF"/>
              <w:rPr>
                <w:rFonts w:asciiTheme="majorHAnsi" w:hAnsiTheme="majorHAnsi"/>
              </w:rPr>
            </w:pPr>
            <w:r w:rsidRPr="00904B7A">
              <w:rPr>
                <w:rFonts w:asciiTheme="majorHAnsi" w:hAnsiTheme="majorHAnsi"/>
              </w:rPr>
              <w:t>How many</w:t>
            </w:r>
            <w:r w:rsidR="008254A3" w:rsidRPr="00904B7A">
              <w:rPr>
                <w:rFonts w:asciiTheme="majorHAnsi" w:hAnsiTheme="majorHAnsi"/>
              </w:rPr>
              <w:t xml:space="preserve"> HDMI ports </w:t>
            </w:r>
            <w:r w:rsidRPr="00904B7A">
              <w:rPr>
                <w:rFonts w:asciiTheme="majorHAnsi" w:hAnsiTheme="majorHAnsi"/>
              </w:rPr>
              <w:t>does</w:t>
            </w:r>
            <w:r w:rsidR="008254A3" w:rsidRPr="00904B7A">
              <w:rPr>
                <w:rFonts w:asciiTheme="majorHAnsi" w:hAnsiTheme="majorHAnsi"/>
              </w:rPr>
              <w:t xml:space="preserve"> </w:t>
            </w:r>
            <w:r w:rsidR="000C0E80" w:rsidRPr="00904B7A">
              <w:rPr>
                <w:rFonts w:asciiTheme="majorHAnsi" w:hAnsiTheme="majorHAnsi"/>
              </w:rPr>
              <w:t xml:space="preserve">the </w:t>
            </w:r>
            <w:r w:rsidR="008254A3" w:rsidRPr="00904B7A">
              <w:rPr>
                <w:rFonts w:asciiTheme="majorHAnsi" w:hAnsiTheme="majorHAnsi"/>
              </w:rPr>
              <w:t>DUT</w:t>
            </w:r>
            <w:r w:rsidRPr="00904B7A">
              <w:rPr>
                <w:rFonts w:asciiTheme="majorHAnsi" w:hAnsiTheme="majorHAnsi"/>
              </w:rPr>
              <w:t xml:space="preserve"> have?</w:t>
            </w:r>
          </w:p>
        </w:tc>
        <w:tc>
          <w:tcPr>
            <w:tcW w:w="2790" w:type="dxa"/>
          </w:tcPr>
          <w:p w14:paraId="7B6ECA7C" w14:textId="77777777" w:rsidR="008254A3" w:rsidRPr="00904B7A" w:rsidRDefault="008254A3" w:rsidP="00DB664A">
            <w:pPr>
              <w:pStyle w:val="HdatatablerowsCDF"/>
              <w:rPr>
                <w:rFonts w:asciiTheme="majorHAnsi" w:hAnsiTheme="majorHAnsi"/>
              </w:rPr>
            </w:pPr>
            <w:r w:rsidRPr="00904B7A">
              <w:rPr>
                <w:rFonts w:asciiTheme="majorHAnsi" w:hAnsiTheme="majorHAnsi"/>
              </w:rPr>
              <w:t>calculated as sum of 2 previous items</w:t>
            </w:r>
          </w:p>
        </w:tc>
      </w:tr>
      <w:tr w:rsidR="008254A3" w:rsidRPr="00904B7A" w14:paraId="03CAE963" w14:textId="77777777" w:rsidTr="00CC4979">
        <w:trPr>
          <w:cantSplit/>
        </w:trPr>
        <w:tc>
          <w:tcPr>
            <w:tcW w:w="3078" w:type="dxa"/>
          </w:tcPr>
          <w:p w14:paraId="123C1372" w14:textId="77777777" w:rsidR="008254A3" w:rsidRPr="00904B7A" w:rsidRDefault="008254A3" w:rsidP="00DB664A">
            <w:pPr>
              <w:pStyle w:val="HdatatablerowsCDF"/>
            </w:pPr>
            <w:r w:rsidRPr="00904B7A">
              <w:t>CEC_support</w:t>
            </w:r>
          </w:p>
        </w:tc>
        <w:tc>
          <w:tcPr>
            <w:tcW w:w="3510" w:type="dxa"/>
          </w:tcPr>
          <w:p w14:paraId="25C2C000" w14:textId="55460971" w:rsidR="008254A3" w:rsidRPr="00904B7A" w:rsidRDefault="008254A3" w:rsidP="00DB664A">
            <w:pPr>
              <w:pStyle w:val="HdatatablerowsCDF"/>
              <w:rPr>
                <w:rFonts w:asciiTheme="majorHAnsi" w:hAnsiTheme="majorHAnsi"/>
              </w:rPr>
            </w:pPr>
            <w:r w:rsidRPr="00904B7A">
              <w:rPr>
                <w:rFonts w:asciiTheme="majorHAnsi" w:hAnsiTheme="majorHAnsi"/>
              </w:rPr>
              <w:t xml:space="preserve">Does </w:t>
            </w:r>
            <w:r w:rsidR="00BF03FF" w:rsidRPr="00904B7A">
              <w:rPr>
                <w:rFonts w:asciiTheme="majorHAnsi" w:hAnsiTheme="majorHAnsi"/>
              </w:rPr>
              <w:t xml:space="preserve">the </w:t>
            </w:r>
            <w:r w:rsidRPr="00904B7A">
              <w:rPr>
                <w:rFonts w:asciiTheme="majorHAnsi" w:hAnsiTheme="majorHAnsi"/>
              </w:rPr>
              <w:t>DUT support CEC</w:t>
            </w:r>
            <w:r w:rsidR="00BF03FF" w:rsidRPr="00904B7A">
              <w:rPr>
                <w:rFonts w:asciiTheme="majorHAnsi" w:hAnsiTheme="majorHAnsi"/>
              </w:rPr>
              <w:t>?</w:t>
            </w:r>
          </w:p>
        </w:tc>
        <w:tc>
          <w:tcPr>
            <w:tcW w:w="2790" w:type="dxa"/>
          </w:tcPr>
          <w:p w14:paraId="3B4C93B2" w14:textId="7B54BD7A" w:rsidR="008254A3" w:rsidRPr="00904B7A" w:rsidRDefault="002F4820" w:rsidP="00DB664A">
            <w:pPr>
              <w:pStyle w:val="HdatatablerowsCDF"/>
              <w:rPr>
                <w:rFonts w:asciiTheme="majorHAnsi" w:hAnsiTheme="majorHAnsi"/>
              </w:rPr>
            </w:pPr>
            <w:r w:rsidRPr="00904B7A">
              <w:rPr>
                <w:rFonts w:asciiTheme="majorHAnsi" w:hAnsiTheme="majorHAnsi"/>
              </w:rPr>
              <w:t>Y/N</w:t>
            </w:r>
          </w:p>
        </w:tc>
      </w:tr>
      <w:tr w:rsidR="008254A3" w:rsidRPr="00904B7A" w14:paraId="7AA0D6B7" w14:textId="77777777" w:rsidTr="00CC4979">
        <w:trPr>
          <w:cantSplit/>
        </w:trPr>
        <w:tc>
          <w:tcPr>
            <w:tcW w:w="3078" w:type="dxa"/>
          </w:tcPr>
          <w:p w14:paraId="1A6826A7" w14:textId="77777777" w:rsidR="008254A3" w:rsidRPr="00904B7A" w:rsidRDefault="008254A3" w:rsidP="00DB664A">
            <w:pPr>
              <w:pStyle w:val="HdatatablerowsCDF"/>
            </w:pPr>
            <w:bookmarkStart w:id="1133" w:name="ARC_Rx_support"/>
            <w:r w:rsidRPr="00904B7A">
              <w:t>ARC_Rx_support</w:t>
            </w:r>
            <w:bookmarkEnd w:id="1133"/>
          </w:p>
        </w:tc>
        <w:tc>
          <w:tcPr>
            <w:tcW w:w="3510" w:type="dxa"/>
          </w:tcPr>
          <w:p w14:paraId="289F842D" w14:textId="7CF5E3BC" w:rsidR="008254A3" w:rsidRPr="00904B7A" w:rsidRDefault="00BF03FF" w:rsidP="00DB664A">
            <w:pPr>
              <w:pStyle w:val="HdatatablerowsCDF"/>
              <w:rPr>
                <w:rFonts w:asciiTheme="majorHAnsi" w:hAnsiTheme="majorHAnsi"/>
              </w:rPr>
            </w:pPr>
            <w:r w:rsidRPr="00904B7A">
              <w:rPr>
                <w:rFonts w:asciiTheme="majorHAnsi" w:hAnsiTheme="majorHAnsi"/>
              </w:rPr>
              <w:t xml:space="preserve">Does the </w:t>
            </w:r>
            <w:r w:rsidR="008254A3" w:rsidRPr="00904B7A">
              <w:rPr>
                <w:rFonts w:asciiTheme="majorHAnsi" w:hAnsiTheme="majorHAnsi"/>
              </w:rPr>
              <w:t>DUT support ARC Rx on one or more of its outputs</w:t>
            </w:r>
            <w:r w:rsidRPr="00904B7A">
              <w:rPr>
                <w:rFonts w:asciiTheme="majorHAnsi" w:hAnsiTheme="majorHAnsi"/>
              </w:rPr>
              <w:t>?</w:t>
            </w:r>
          </w:p>
        </w:tc>
        <w:tc>
          <w:tcPr>
            <w:tcW w:w="2790" w:type="dxa"/>
          </w:tcPr>
          <w:p w14:paraId="0A9E6BF9" w14:textId="002E8B3A" w:rsidR="008254A3" w:rsidRPr="00904B7A" w:rsidRDefault="002F4820" w:rsidP="00DB664A">
            <w:pPr>
              <w:pStyle w:val="HdatatablerowsCDF"/>
              <w:rPr>
                <w:rFonts w:asciiTheme="majorHAnsi" w:hAnsiTheme="majorHAnsi"/>
              </w:rPr>
            </w:pPr>
            <w:r w:rsidRPr="00904B7A">
              <w:rPr>
                <w:rFonts w:asciiTheme="majorHAnsi" w:hAnsiTheme="majorHAnsi"/>
              </w:rPr>
              <w:t>Y/N</w:t>
            </w:r>
          </w:p>
        </w:tc>
      </w:tr>
      <w:tr w:rsidR="008254A3" w:rsidRPr="00904B7A" w14:paraId="6C390590" w14:textId="77777777" w:rsidTr="00CC4979">
        <w:trPr>
          <w:cantSplit/>
        </w:trPr>
        <w:tc>
          <w:tcPr>
            <w:tcW w:w="3078" w:type="dxa"/>
          </w:tcPr>
          <w:p w14:paraId="075A3194" w14:textId="4B9051F9" w:rsidR="008254A3" w:rsidRPr="00904B7A" w:rsidRDefault="00844B5A" w:rsidP="00DB664A">
            <w:pPr>
              <w:pStyle w:val="HdatatablerowsCDF"/>
            </w:pPr>
            <w:bookmarkStart w:id="1134" w:name="ARC_Tx_support"/>
            <w:r>
              <w:t>ARC_Tx</w:t>
            </w:r>
            <w:r w:rsidR="008254A3" w:rsidRPr="00904B7A">
              <w:t>_support</w:t>
            </w:r>
            <w:bookmarkEnd w:id="1134"/>
          </w:p>
        </w:tc>
        <w:tc>
          <w:tcPr>
            <w:tcW w:w="3510" w:type="dxa"/>
          </w:tcPr>
          <w:p w14:paraId="2A2CC16D" w14:textId="149FE127" w:rsidR="008254A3" w:rsidRPr="00904B7A" w:rsidRDefault="008254A3" w:rsidP="00DB664A">
            <w:pPr>
              <w:pStyle w:val="HdatatablerowsCDF"/>
              <w:rPr>
                <w:rFonts w:asciiTheme="majorHAnsi" w:hAnsiTheme="majorHAnsi"/>
              </w:rPr>
            </w:pPr>
            <w:r w:rsidRPr="00904B7A">
              <w:rPr>
                <w:rFonts w:asciiTheme="majorHAnsi" w:hAnsiTheme="majorHAnsi"/>
              </w:rPr>
              <w:t>D</w:t>
            </w:r>
            <w:r w:rsidR="00BF03FF" w:rsidRPr="00904B7A">
              <w:rPr>
                <w:rFonts w:asciiTheme="majorHAnsi" w:hAnsiTheme="majorHAnsi"/>
              </w:rPr>
              <w:t>oes the D</w:t>
            </w:r>
            <w:r w:rsidRPr="00904B7A">
              <w:rPr>
                <w:rFonts w:asciiTheme="majorHAnsi" w:hAnsiTheme="majorHAnsi"/>
              </w:rPr>
              <w:t>UT support ARC Tx on one or more of its inputs</w:t>
            </w:r>
            <w:r w:rsidR="00BF03FF" w:rsidRPr="00904B7A">
              <w:rPr>
                <w:rFonts w:asciiTheme="majorHAnsi" w:hAnsiTheme="majorHAnsi"/>
              </w:rPr>
              <w:t>?</w:t>
            </w:r>
          </w:p>
        </w:tc>
        <w:tc>
          <w:tcPr>
            <w:tcW w:w="2790" w:type="dxa"/>
          </w:tcPr>
          <w:p w14:paraId="12053117" w14:textId="548D47AC" w:rsidR="008254A3" w:rsidRPr="00904B7A" w:rsidRDefault="002F4820" w:rsidP="00DB664A">
            <w:pPr>
              <w:pStyle w:val="HdatatablerowsCDF"/>
              <w:rPr>
                <w:rFonts w:asciiTheme="majorHAnsi" w:hAnsiTheme="majorHAnsi"/>
              </w:rPr>
            </w:pPr>
            <w:r w:rsidRPr="00904B7A">
              <w:rPr>
                <w:rFonts w:asciiTheme="majorHAnsi" w:hAnsiTheme="majorHAnsi"/>
              </w:rPr>
              <w:t>Y/N</w:t>
            </w:r>
          </w:p>
        </w:tc>
      </w:tr>
      <w:tr w:rsidR="008254A3" w:rsidRPr="00904B7A" w14:paraId="1AB893D8" w14:textId="77777777" w:rsidTr="00CC4979">
        <w:trPr>
          <w:cantSplit/>
        </w:trPr>
        <w:tc>
          <w:tcPr>
            <w:tcW w:w="3078" w:type="dxa"/>
          </w:tcPr>
          <w:p w14:paraId="629746B8" w14:textId="77777777" w:rsidR="008254A3" w:rsidRPr="00904B7A" w:rsidRDefault="008254A3" w:rsidP="00DB664A">
            <w:pPr>
              <w:pStyle w:val="HdatatablerowsCDF"/>
            </w:pPr>
            <w:r w:rsidRPr="00904B7A">
              <w:t>Number_of_LA</w:t>
            </w:r>
          </w:p>
        </w:tc>
        <w:tc>
          <w:tcPr>
            <w:tcW w:w="3510" w:type="dxa"/>
          </w:tcPr>
          <w:p w14:paraId="6080DFC7" w14:textId="4B0363A9" w:rsidR="008254A3" w:rsidRPr="00904B7A" w:rsidRDefault="00E06495" w:rsidP="00DB664A">
            <w:pPr>
              <w:pStyle w:val="HdatatablerowsCDF"/>
              <w:rPr>
                <w:rFonts w:asciiTheme="majorHAnsi" w:hAnsiTheme="majorHAnsi"/>
              </w:rPr>
            </w:pPr>
            <w:r w:rsidRPr="00904B7A">
              <w:rPr>
                <w:rFonts w:asciiTheme="majorHAnsi" w:hAnsiTheme="majorHAnsi"/>
              </w:rPr>
              <w:t>What is th</w:t>
            </w:r>
            <w:r w:rsidR="00BF03FF" w:rsidRPr="00904B7A">
              <w:rPr>
                <w:rFonts w:asciiTheme="majorHAnsi" w:hAnsiTheme="majorHAnsi"/>
              </w:rPr>
              <w:t>e n</w:t>
            </w:r>
            <w:r w:rsidR="008254A3" w:rsidRPr="00904B7A">
              <w:rPr>
                <w:rFonts w:asciiTheme="majorHAnsi" w:hAnsiTheme="majorHAnsi"/>
              </w:rPr>
              <w:t xml:space="preserve">umber of Logical Addresses allocated by </w:t>
            </w:r>
            <w:r w:rsidR="00BF03FF" w:rsidRPr="00904B7A">
              <w:rPr>
                <w:rFonts w:asciiTheme="majorHAnsi" w:hAnsiTheme="majorHAnsi"/>
              </w:rPr>
              <w:t xml:space="preserve">the </w:t>
            </w:r>
            <w:r w:rsidR="008254A3" w:rsidRPr="00904B7A">
              <w:rPr>
                <w:rFonts w:asciiTheme="majorHAnsi" w:hAnsiTheme="majorHAnsi"/>
              </w:rPr>
              <w:t>DUT</w:t>
            </w:r>
            <w:r w:rsidRPr="00904B7A">
              <w:rPr>
                <w:rFonts w:asciiTheme="majorHAnsi" w:hAnsiTheme="majorHAnsi"/>
              </w:rPr>
              <w:t>?</w:t>
            </w:r>
          </w:p>
        </w:tc>
        <w:tc>
          <w:tcPr>
            <w:tcW w:w="2790" w:type="dxa"/>
          </w:tcPr>
          <w:p w14:paraId="4B15B474" w14:textId="77777777" w:rsidR="008254A3" w:rsidRPr="00904B7A" w:rsidRDefault="008254A3" w:rsidP="00DB664A">
            <w:pPr>
              <w:pStyle w:val="HdatatablerowsCDF"/>
              <w:rPr>
                <w:rFonts w:asciiTheme="majorHAnsi" w:hAnsiTheme="majorHAnsi"/>
              </w:rPr>
            </w:pPr>
            <w:r w:rsidRPr="00904B7A">
              <w:rPr>
                <w:rFonts w:asciiTheme="majorHAnsi" w:hAnsiTheme="majorHAnsi"/>
              </w:rPr>
              <w:t>1, 2</w:t>
            </w:r>
          </w:p>
        </w:tc>
      </w:tr>
      <w:tr w:rsidR="008254A3" w:rsidRPr="00904B7A" w14:paraId="0C849DD8" w14:textId="77777777" w:rsidTr="00CC4979">
        <w:trPr>
          <w:cantSplit/>
        </w:trPr>
        <w:tc>
          <w:tcPr>
            <w:tcW w:w="3078" w:type="dxa"/>
          </w:tcPr>
          <w:p w14:paraId="360C86CF" w14:textId="77777777" w:rsidR="008254A3" w:rsidRPr="00904B7A" w:rsidRDefault="008254A3" w:rsidP="00DB664A">
            <w:pPr>
              <w:pStyle w:val="HdatatablerowsCDF"/>
            </w:pPr>
            <w:r w:rsidRPr="00904B7A">
              <w:t>PrimaryDeviceType</w:t>
            </w:r>
          </w:p>
        </w:tc>
        <w:tc>
          <w:tcPr>
            <w:tcW w:w="3510" w:type="dxa"/>
          </w:tcPr>
          <w:p w14:paraId="199C75AA" w14:textId="5D518906" w:rsidR="008254A3" w:rsidRPr="00904B7A" w:rsidRDefault="00BF03FF" w:rsidP="00DB664A">
            <w:pPr>
              <w:pStyle w:val="HdatatablerowsCDF"/>
              <w:rPr>
                <w:rFonts w:asciiTheme="majorHAnsi" w:hAnsiTheme="majorHAnsi"/>
              </w:rPr>
            </w:pPr>
            <w:r w:rsidRPr="00904B7A">
              <w:rPr>
                <w:rFonts w:asciiTheme="majorHAnsi" w:hAnsiTheme="majorHAnsi"/>
              </w:rPr>
              <w:t xml:space="preserve">What is the </w:t>
            </w:r>
            <w:r w:rsidR="008254A3" w:rsidRPr="00904B7A">
              <w:rPr>
                <w:rFonts w:asciiTheme="majorHAnsi" w:hAnsiTheme="majorHAnsi"/>
              </w:rPr>
              <w:t>DUT's Primary Device Type</w:t>
            </w:r>
            <w:r w:rsidRPr="00904B7A">
              <w:rPr>
                <w:rFonts w:asciiTheme="majorHAnsi" w:hAnsiTheme="majorHAnsi"/>
              </w:rPr>
              <w:t>?</w:t>
            </w:r>
          </w:p>
        </w:tc>
        <w:tc>
          <w:tcPr>
            <w:tcW w:w="2790" w:type="dxa"/>
          </w:tcPr>
          <w:p w14:paraId="225AB2A8" w14:textId="77777777" w:rsidR="008254A3" w:rsidRPr="00904B7A" w:rsidRDefault="008254A3" w:rsidP="00DB664A">
            <w:pPr>
              <w:pStyle w:val="HdatatablerowsCDF"/>
              <w:rPr>
                <w:rFonts w:asciiTheme="majorHAnsi" w:hAnsiTheme="majorHAnsi"/>
              </w:rPr>
            </w:pPr>
            <w:r w:rsidRPr="00904B7A">
              <w:rPr>
                <w:rFonts w:asciiTheme="majorHAnsi" w:hAnsiTheme="majorHAnsi"/>
              </w:rPr>
              <w:t>TV, Recording Device, Tuner, Playback Device, Audio System, Pure CEC Switch, Processor</w:t>
            </w:r>
          </w:p>
        </w:tc>
      </w:tr>
      <w:tr w:rsidR="008254A3" w:rsidRPr="00904B7A" w14:paraId="1B9CBE09" w14:textId="77777777" w:rsidTr="00CC4979">
        <w:trPr>
          <w:cantSplit/>
        </w:trPr>
        <w:tc>
          <w:tcPr>
            <w:tcW w:w="3078" w:type="dxa"/>
          </w:tcPr>
          <w:p w14:paraId="56A80D88" w14:textId="77777777" w:rsidR="008254A3" w:rsidRPr="00904B7A" w:rsidRDefault="008254A3" w:rsidP="00DB664A">
            <w:pPr>
              <w:pStyle w:val="HdatatablerowsCDF"/>
            </w:pPr>
            <w:r w:rsidRPr="00904B7A">
              <w:t>ReportFeatures_update</w:t>
            </w:r>
          </w:p>
        </w:tc>
        <w:tc>
          <w:tcPr>
            <w:tcW w:w="3510" w:type="dxa"/>
          </w:tcPr>
          <w:p w14:paraId="081BFEBD" w14:textId="5C133611" w:rsidR="008254A3" w:rsidRPr="00904B7A" w:rsidRDefault="008254A3" w:rsidP="00DB664A">
            <w:pPr>
              <w:pStyle w:val="HdatatablerowsCDF"/>
              <w:rPr>
                <w:rFonts w:asciiTheme="majorHAnsi" w:hAnsiTheme="majorHAnsi"/>
              </w:rPr>
            </w:pPr>
            <w:r w:rsidRPr="00904B7A">
              <w:rPr>
                <w:rFonts w:asciiTheme="majorHAnsi" w:hAnsiTheme="majorHAnsi"/>
              </w:rPr>
              <w:t xml:space="preserve">Can </w:t>
            </w:r>
            <w:r w:rsidR="00BF03FF" w:rsidRPr="00904B7A">
              <w:rPr>
                <w:rFonts w:asciiTheme="majorHAnsi" w:hAnsiTheme="majorHAnsi"/>
              </w:rPr>
              <w:t xml:space="preserve">the </w:t>
            </w:r>
            <w:r w:rsidRPr="00904B7A">
              <w:rPr>
                <w:rFonts w:asciiTheme="majorHAnsi" w:hAnsiTheme="majorHAnsi"/>
              </w:rPr>
              <w:t>DUT make such updates that one or more of the parameters of the &lt;Report Features&gt; message change</w:t>
            </w:r>
            <w:r w:rsidR="00BF03FF" w:rsidRPr="00904B7A">
              <w:rPr>
                <w:rFonts w:asciiTheme="majorHAnsi" w:hAnsiTheme="majorHAnsi"/>
              </w:rPr>
              <w:t>s</w:t>
            </w:r>
            <w:r w:rsidRPr="00904B7A">
              <w:rPr>
                <w:rFonts w:asciiTheme="majorHAnsi" w:hAnsiTheme="majorHAnsi"/>
              </w:rPr>
              <w:t xml:space="preserve"> value?</w:t>
            </w:r>
          </w:p>
        </w:tc>
        <w:tc>
          <w:tcPr>
            <w:tcW w:w="2790" w:type="dxa"/>
          </w:tcPr>
          <w:p w14:paraId="35085474" w14:textId="680E04B0" w:rsidR="008254A3" w:rsidRPr="00904B7A" w:rsidRDefault="002F4820" w:rsidP="00DB664A">
            <w:pPr>
              <w:pStyle w:val="HdatatablerowsCDF"/>
              <w:rPr>
                <w:rFonts w:asciiTheme="majorHAnsi" w:hAnsiTheme="majorHAnsi"/>
              </w:rPr>
            </w:pPr>
            <w:r w:rsidRPr="00904B7A">
              <w:rPr>
                <w:rFonts w:asciiTheme="majorHAnsi" w:hAnsiTheme="majorHAnsi"/>
              </w:rPr>
              <w:t>Y/N</w:t>
            </w:r>
          </w:p>
        </w:tc>
      </w:tr>
      <w:tr w:rsidR="008254A3" w:rsidRPr="00904B7A" w14:paraId="15152806" w14:textId="77777777" w:rsidTr="00CC4979">
        <w:trPr>
          <w:cantSplit/>
        </w:trPr>
        <w:tc>
          <w:tcPr>
            <w:tcW w:w="3078" w:type="dxa"/>
          </w:tcPr>
          <w:p w14:paraId="67331537" w14:textId="77777777" w:rsidR="008254A3" w:rsidRPr="00904B7A" w:rsidRDefault="008254A3" w:rsidP="00DB664A">
            <w:pPr>
              <w:pStyle w:val="HdatatablerowsCDF"/>
            </w:pPr>
            <w:r w:rsidRPr="00904B7A">
              <w:t>ReportFeatures_update_procedure</w:t>
            </w:r>
          </w:p>
        </w:tc>
        <w:tc>
          <w:tcPr>
            <w:tcW w:w="3510" w:type="dxa"/>
          </w:tcPr>
          <w:p w14:paraId="2DC1D6CB" w14:textId="7CD6BDF5" w:rsidR="008254A3" w:rsidRPr="00904B7A" w:rsidRDefault="008254A3" w:rsidP="00DB664A">
            <w:pPr>
              <w:pStyle w:val="HdatatablerowsCDF"/>
              <w:rPr>
                <w:rFonts w:asciiTheme="majorHAnsi" w:hAnsiTheme="majorHAnsi"/>
              </w:rPr>
            </w:pPr>
            <w:r w:rsidRPr="00904B7A">
              <w:rPr>
                <w:rFonts w:asciiTheme="majorHAnsi" w:hAnsiTheme="majorHAnsi"/>
              </w:rPr>
              <w:t xml:space="preserve">If </w:t>
            </w:r>
            <w:r w:rsidR="00BF03FF" w:rsidRPr="00904B7A">
              <w:rPr>
                <w:rFonts w:asciiTheme="majorHAnsi" w:hAnsiTheme="majorHAnsi"/>
              </w:rPr>
              <w:t xml:space="preserve">the </w:t>
            </w:r>
            <w:r w:rsidRPr="00904B7A">
              <w:rPr>
                <w:rFonts w:asciiTheme="majorHAnsi" w:hAnsiTheme="majorHAnsi"/>
              </w:rPr>
              <w:t xml:space="preserve">answer to </w:t>
            </w:r>
            <w:r w:rsidR="00BF03FF" w:rsidRPr="00904B7A">
              <w:rPr>
                <w:rFonts w:asciiTheme="majorHAnsi" w:hAnsiTheme="majorHAnsi"/>
              </w:rPr>
              <w:t xml:space="preserve">the </w:t>
            </w:r>
            <w:r w:rsidRPr="00904B7A">
              <w:rPr>
                <w:rFonts w:asciiTheme="majorHAnsi" w:hAnsiTheme="majorHAnsi"/>
              </w:rPr>
              <w:t xml:space="preserve">previous field is "Y", </w:t>
            </w:r>
            <w:r w:rsidR="00BF03FF" w:rsidRPr="00904B7A">
              <w:rPr>
                <w:rFonts w:asciiTheme="majorHAnsi" w:hAnsiTheme="majorHAnsi"/>
              </w:rPr>
              <w:t>describe how</w:t>
            </w:r>
            <w:r w:rsidRPr="00904B7A">
              <w:rPr>
                <w:rFonts w:asciiTheme="majorHAnsi" w:hAnsiTheme="majorHAnsi"/>
              </w:rPr>
              <w:t xml:space="preserve"> to make </w:t>
            </w:r>
            <w:r w:rsidR="00BF03FF" w:rsidRPr="00904B7A">
              <w:rPr>
                <w:rFonts w:asciiTheme="majorHAnsi" w:hAnsiTheme="majorHAnsi"/>
              </w:rPr>
              <w:t xml:space="preserve">the </w:t>
            </w:r>
            <w:r w:rsidRPr="00904B7A">
              <w:rPr>
                <w:rFonts w:asciiTheme="majorHAnsi" w:hAnsiTheme="majorHAnsi"/>
              </w:rPr>
              <w:t>DUT perform such updates</w:t>
            </w:r>
            <w:r w:rsidR="00BF03FF" w:rsidRPr="00904B7A">
              <w:rPr>
                <w:rFonts w:asciiTheme="majorHAnsi" w:hAnsiTheme="majorHAnsi"/>
              </w:rPr>
              <w:t>.</w:t>
            </w:r>
          </w:p>
        </w:tc>
        <w:tc>
          <w:tcPr>
            <w:tcW w:w="2790" w:type="dxa"/>
          </w:tcPr>
          <w:p w14:paraId="0059EE3C" w14:textId="55426108" w:rsidR="008254A3" w:rsidRPr="00904B7A" w:rsidRDefault="008254A3" w:rsidP="00DB664A">
            <w:pPr>
              <w:pStyle w:val="HdatatablerowsCDF"/>
              <w:rPr>
                <w:rFonts w:asciiTheme="majorHAnsi" w:hAnsiTheme="majorHAnsi"/>
              </w:rPr>
            </w:pPr>
            <w:r w:rsidRPr="00904B7A">
              <w:rPr>
                <w:rFonts w:asciiTheme="majorHAnsi" w:hAnsiTheme="majorHAnsi"/>
              </w:rPr>
              <w:t xml:space="preserve">describe operation procedure (or "N/A" </w:t>
            </w:r>
            <w:r w:rsidR="0033551B">
              <w:rPr>
                <w:rFonts w:asciiTheme="majorHAnsi" w:hAnsiTheme="majorHAnsi"/>
              </w:rPr>
              <w:t>if the DUT</w:t>
            </w:r>
            <w:r w:rsidRPr="00904B7A">
              <w:rPr>
                <w:rFonts w:asciiTheme="majorHAnsi" w:hAnsiTheme="majorHAnsi"/>
              </w:rPr>
              <w:t xml:space="preserve"> does not have such capability)</w:t>
            </w:r>
          </w:p>
        </w:tc>
      </w:tr>
      <w:tr w:rsidR="008254A3" w:rsidRPr="00904B7A" w14:paraId="50AD7B1D" w14:textId="77777777" w:rsidTr="00CC4979">
        <w:trPr>
          <w:cantSplit/>
        </w:trPr>
        <w:tc>
          <w:tcPr>
            <w:tcW w:w="3078" w:type="dxa"/>
          </w:tcPr>
          <w:p w14:paraId="67AD38CF" w14:textId="77777777" w:rsidR="008254A3" w:rsidRPr="00904B7A" w:rsidRDefault="008254A3" w:rsidP="00DB664A">
            <w:pPr>
              <w:pStyle w:val="HdatatablerowsCDF"/>
            </w:pPr>
            <w:r w:rsidRPr="00904B7A">
              <w:t>Select_HDMI_input_procedure</w:t>
            </w:r>
          </w:p>
        </w:tc>
        <w:tc>
          <w:tcPr>
            <w:tcW w:w="3510" w:type="dxa"/>
          </w:tcPr>
          <w:p w14:paraId="7B69421B" w14:textId="6E9141A7" w:rsidR="008254A3" w:rsidRPr="00904B7A" w:rsidRDefault="00BF03FF" w:rsidP="00DB664A">
            <w:pPr>
              <w:pStyle w:val="HdatatablerowsCDF"/>
              <w:rPr>
                <w:rFonts w:asciiTheme="majorHAnsi" w:hAnsiTheme="majorHAnsi"/>
              </w:rPr>
            </w:pPr>
            <w:r w:rsidRPr="00904B7A">
              <w:rPr>
                <w:rFonts w:asciiTheme="majorHAnsi" w:hAnsiTheme="majorHAnsi"/>
              </w:rPr>
              <w:t xml:space="preserve">Describe </w:t>
            </w:r>
            <w:r w:rsidR="008254A3" w:rsidRPr="00904B7A">
              <w:rPr>
                <w:rFonts w:asciiTheme="majorHAnsi" w:hAnsiTheme="majorHAnsi"/>
              </w:rPr>
              <w:t xml:space="preserve">how to select </w:t>
            </w:r>
            <w:r w:rsidR="00D64816" w:rsidRPr="00904B7A">
              <w:rPr>
                <w:rFonts w:asciiTheme="majorHAnsi" w:hAnsiTheme="majorHAnsi"/>
              </w:rPr>
              <w:t xml:space="preserve">a </w:t>
            </w:r>
            <w:r w:rsidR="008254A3" w:rsidRPr="00904B7A">
              <w:rPr>
                <w:rFonts w:asciiTheme="majorHAnsi" w:hAnsiTheme="majorHAnsi"/>
              </w:rPr>
              <w:t xml:space="preserve">certain HDMI input on </w:t>
            </w:r>
            <w:r w:rsidRPr="00904B7A">
              <w:rPr>
                <w:rFonts w:asciiTheme="majorHAnsi" w:hAnsiTheme="majorHAnsi"/>
              </w:rPr>
              <w:t xml:space="preserve">the </w:t>
            </w:r>
            <w:r w:rsidR="008254A3" w:rsidRPr="00904B7A">
              <w:rPr>
                <w:rFonts w:asciiTheme="majorHAnsi" w:hAnsiTheme="majorHAnsi"/>
              </w:rPr>
              <w:t>DUT</w:t>
            </w:r>
            <w:r w:rsidRPr="00904B7A">
              <w:rPr>
                <w:rFonts w:asciiTheme="majorHAnsi" w:hAnsiTheme="majorHAnsi"/>
              </w:rPr>
              <w:t>.</w:t>
            </w:r>
          </w:p>
        </w:tc>
        <w:tc>
          <w:tcPr>
            <w:tcW w:w="2790" w:type="dxa"/>
          </w:tcPr>
          <w:p w14:paraId="101A0138" w14:textId="0B6F44E4" w:rsidR="008254A3" w:rsidRPr="00904B7A" w:rsidRDefault="008254A3" w:rsidP="00DB664A">
            <w:pPr>
              <w:pStyle w:val="HdatatablerowsCDF"/>
              <w:rPr>
                <w:rFonts w:asciiTheme="majorHAnsi" w:hAnsiTheme="majorHAnsi"/>
              </w:rPr>
            </w:pPr>
            <w:r w:rsidRPr="00904B7A">
              <w:rPr>
                <w:rFonts w:asciiTheme="majorHAnsi" w:hAnsiTheme="majorHAnsi"/>
              </w:rPr>
              <w:t xml:space="preserve">describe operation procedure </w:t>
            </w:r>
            <w:r w:rsidR="00FF6F1B">
              <w:rPr>
                <w:rFonts w:asciiTheme="majorHAnsi" w:hAnsiTheme="majorHAnsi"/>
              </w:rPr>
              <w:t xml:space="preserve">(e.g., </w:t>
            </w:r>
            <w:r w:rsidR="0058039F" w:rsidRPr="00904B7A">
              <w:rPr>
                <w:rFonts w:asciiTheme="majorHAnsi" w:hAnsiTheme="majorHAnsi"/>
              </w:rPr>
              <w:t xml:space="preserve"> W</w:t>
            </w:r>
            <w:r w:rsidRPr="00904B7A">
              <w:rPr>
                <w:rFonts w:asciiTheme="majorHAnsi" w:hAnsiTheme="majorHAnsi"/>
              </w:rPr>
              <w:t>hich menu to use)</w:t>
            </w:r>
          </w:p>
        </w:tc>
      </w:tr>
      <w:tr w:rsidR="008254A3" w:rsidRPr="00904B7A" w14:paraId="27F7D724" w14:textId="77777777" w:rsidTr="00CC4979">
        <w:trPr>
          <w:cantSplit/>
        </w:trPr>
        <w:tc>
          <w:tcPr>
            <w:tcW w:w="3078" w:type="dxa"/>
          </w:tcPr>
          <w:p w14:paraId="2A58E319" w14:textId="77777777" w:rsidR="008254A3" w:rsidRPr="00904B7A" w:rsidRDefault="008254A3" w:rsidP="00DB664A">
            <w:pPr>
              <w:pStyle w:val="HdatatablerowsCDF"/>
            </w:pPr>
            <w:r w:rsidRPr="00904B7A">
              <w:t>Select_other_input_procedure</w:t>
            </w:r>
          </w:p>
        </w:tc>
        <w:tc>
          <w:tcPr>
            <w:tcW w:w="3510" w:type="dxa"/>
          </w:tcPr>
          <w:p w14:paraId="2F0D0E93" w14:textId="2425CACD" w:rsidR="008254A3" w:rsidRPr="00904B7A" w:rsidRDefault="00BF03FF" w:rsidP="00DB664A">
            <w:pPr>
              <w:pStyle w:val="HdatatablerowsCDF"/>
              <w:rPr>
                <w:rFonts w:asciiTheme="majorHAnsi" w:hAnsiTheme="majorHAnsi"/>
              </w:rPr>
            </w:pPr>
            <w:r w:rsidRPr="00904B7A">
              <w:rPr>
                <w:rFonts w:asciiTheme="majorHAnsi" w:hAnsiTheme="majorHAnsi"/>
              </w:rPr>
              <w:t xml:space="preserve">Describe </w:t>
            </w:r>
            <w:r w:rsidR="008254A3" w:rsidRPr="00904B7A">
              <w:rPr>
                <w:rFonts w:asciiTheme="majorHAnsi" w:hAnsiTheme="majorHAnsi"/>
              </w:rPr>
              <w:t>how to select certain non-HDMI input on DUT</w:t>
            </w:r>
          </w:p>
        </w:tc>
        <w:tc>
          <w:tcPr>
            <w:tcW w:w="2790" w:type="dxa"/>
          </w:tcPr>
          <w:p w14:paraId="22F4E4BC" w14:textId="46B2A0D7" w:rsidR="008254A3" w:rsidRPr="00904B7A" w:rsidRDefault="008254A3" w:rsidP="00DB664A">
            <w:pPr>
              <w:pStyle w:val="HdatatablerowsCDF"/>
              <w:rPr>
                <w:rFonts w:asciiTheme="majorHAnsi" w:hAnsiTheme="majorHAnsi"/>
              </w:rPr>
            </w:pPr>
            <w:r w:rsidRPr="00904B7A">
              <w:rPr>
                <w:rFonts w:asciiTheme="majorHAnsi" w:hAnsiTheme="majorHAnsi"/>
              </w:rPr>
              <w:t xml:space="preserve">describe operation procedure </w:t>
            </w:r>
            <w:r w:rsidR="00FF6F1B">
              <w:rPr>
                <w:rFonts w:asciiTheme="majorHAnsi" w:hAnsiTheme="majorHAnsi"/>
              </w:rPr>
              <w:t xml:space="preserve">(e.g., </w:t>
            </w:r>
            <w:r w:rsidR="0058039F" w:rsidRPr="00904B7A">
              <w:rPr>
                <w:rFonts w:asciiTheme="majorHAnsi" w:hAnsiTheme="majorHAnsi"/>
              </w:rPr>
              <w:t xml:space="preserve"> W</w:t>
            </w:r>
            <w:r w:rsidRPr="00904B7A">
              <w:rPr>
                <w:rFonts w:asciiTheme="majorHAnsi" w:hAnsiTheme="majorHAnsi"/>
              </w:rPr>
              <w:t>hich menu to use)</w:t>
            </w:r>
          </w:p>
        </w:tc>
      </w:tr>
      <w:tr w:rsidR="008254A3" w:rsidRPr="00904B7A" w14:paraId="0F2FD384" w14:textId="77777777" w:rsidTr="00CC4979">
        <w:trPr>
          <w:cantSplit/>
        </w:trPr>
        <w:tc>
          <w:tcPr>
            <w:tcW w:w="3078" w:type="dxa"/>
          </w:tcPr>
          <w:p w14:paraId="6A05478F" w14:textId="77777777" w:rsidR="008254A3" w:rsidRPr="00904B7A" w:rsidRDefault="008254A3" w:rsidP="00DB664A">
            <w:pPr>
              <w:pStyle w:val="HdatatablerowsCDF"/>
            </w:pPr>
            <w:r w:rsidRPr="00904B7A">
              <w:t>Select_internal_procedure</w:t>
            </w:r>
          </w:p>
        </w:tc>
        <w:tc>
          <w:tcPr>
            <w:tcW w:w="3510" w:type="dxa"/>
          </w:tcPr>
          <w:p w14:paraId="67971DBA" w14:textId="69AF548F" w:rsidR="008254A3" w:rsidRPr="00904B7A" w:rsidRDefault="008254A3" w:rsidP="00DB664A">
            <w:pPr>
              <w:pStyle w:val="HdatatablerowsCDF"/>
              <w:rPr>
                <w:rFonts w:asciiTheme="majorHAnsi" w:hAnsiTheme="majorHAnsi"/>
              </w:rPr>
            </w:pPr>
            <w:r w:rsidRPr="00904B7A">
              <w:rPr>
                <w:rFonts w:asciiTheme="majorHAnsi" w:hAnsiTheme="majorHAnsi"/>
              </w:rPr>
              <w:t xml:space="preserve">Procedure how to select </w:t>
            </w:r>
            <w:r w:rsidR="00BF03FF" w:rsidRPr="00904B7A">
              <w:rPr>
                <w:rFonts w:asciiTheme="majorHAnsi" w:hAnsiTheme="majorHAnsi"/>
              </w:rPr>
              <w:t xml:space="preserve">a </w:t>
            </w:r>
            <w:r w:rsidRPr="00904B7A">
              <w:rPr>
                <w:rFonts w:asciiTheme="majorHAnsi" w:hAnsiTheme="majorHAnsi"/>
              </w:rPr>
              <w:t xml:space="preserve">certain internal </w:t>
            </w:r>
            <w:r w:rsidR="002737CF" w:rsidRPr="00904B7A">
              <w:rPr>
                <w:rFonts w:asciiTheme="majorHAnsi" w:hAnsiTheme="majorHAnsi"/>
              </w:rPr>
              <w:t>Source</w:t>
            </w:r>
            <w:r w:rsidRPr="00904B7A">
              <w:rPr>
                <w:rFonts w:asciiTheme="majorHAnsi" w:hAnsiTheme="majorHAnsi"/>
              </w:rPr>
              <w:t xml:space="preserve"> on DUT</w:t>
            </w:r>
            <w:r w:rsidR="00BF03FF" w:rsidRPr="00904B7A">
              <w:rPr>
                <w:rFonts w:asciiTheme="majorHAnsi" w:hAnsiTheme="majorHAnsi"/>
              </w:rPr>
              <w:t>.</w:t>
            </w:r>
          </w:p>
        </w:tc>
        <w:tc>
          <w:tcPr>
            <w:tcW w:w="2790" w:type="dxa"/>
          </w:tcPr>
          <w:p w14:paraId="2B5C4E2D" w14:textId="4DD132EB" w:rsidR="008254A3" w:rsidRPr="00904B7A" w:rsidRDefault="008254A3" w:rsidP="00DB664A">
            <w:pPr>
              <w:pStyle w:val="HdatatablerowsCDF"/>
              <w:rPr>
                <w:rFonts w:asciiTheme="majorHAnsi" w:hAnsiTheme="majorHAnsi"/>
              </w:rPr>
            </w:pPr>
            <w:r w:rsidRPr="00904B7A">
              <w:rPr>
                <w:rFonts w:asciiTheme="majorHAnsi" w:hAnsiTheme="majorHAnsi"/>
              </w:rPr>
              <w:t xml:space="preserve">describe operation procedure </w:t>
            </w:r>
            <w:r w:rsidR="00FF6F1B">
              <w:rPr>
                <w:rFonts w:asciiTheme="majorHAnsi" w:hAnsiTheme="majorHAnsi"/>
              </w:rPr>
              <w:t xml:space="preserve">(e.g., </w:t>
            </w:r>
            <w:r w:rsidR="0058039F" w:rsidRPr="00904B7A">
              <w:rPr>
                <w:rFonts w:asciiTheme="majorHAnsi" w:hAnsiTheme="majorHAnsi"/>
              </w:rPr>
              <w:t xml:space="preserve"> W</w:t>
            </w:r>
            <w:r w:rsidRPr="00904B7A">
              <w:rPr>
                <w:rFonts w:asciiTheme="majorHAnsi" w:hAnsiTheme="majorHAnsi"/>
              </w:rPr>
              <w:t>hich menu to use)</w:t>
            </w:r>
          </w:p>
        </w:tc>
      </w:tr>
      <w:tr w:rsidR="008254A3" w:rsidRPr="00904B7A" w14:paraId="759F9485" w14:textId="77777777" w:rsidTr="00CC4979">
        <w:trPr>
          <w:cantSplit/>
        </w:trPr>
        <w:tc>
          <w:tcPr>
            <w:tcW w:w="3078" w:type="dxa"/>
          </w:tcPr>
          <w:p w14:paraId="38D22726" w14:textId="77777777" w:rsidR="008254A3" w:rsidRPr="00904B7A" w:rsidRDefault="008254A3" w:rsidP="00DB664A">
            <w:pPr>
              <w:pStyle w:val="HdatatablerowsCDF"/>
            </w:pPr>
            <w:r w:rsidRPr="00904B7A">
              <w:t>Standby_procedure</w:t>
            </w:r>
          </w:p>
        </w:tc>
        <w:tc>
          <w:tcPr>
            <w:tcW w:w="3510" w:type="dxa"/>
          </w:tcPr>
          <w:p w14:paraId="7134BF7C" w14:textId="1E4CBD32" w:rsidR="008254A3" w:rsidRPr="00904B7A" w:rsidRDefault="00BF03FF" w:rsidP="00DB664A">
            <w:pPr>
              <w:pStyle w:val="HdatatablerowsCDF"/>
              <w:rPr>
                <w:rFonts w:asciiTheme="majorHAnsi" w:hAnsiTheme="majorHAnsi"/>
              </w:rPr>
            </w:pPr>
            <w:r w:rsidRPr="00904B7A">
              <w:rPr>
                <w:rFonts w:asciiTheme="majorHAnsi" w:hAnsiTheme="majorHAnsi"/>
              </w:rPr>
              <w:t xml:space="preserve">Describe </w:t>
            </w:r>
            <w:r w:rsidR="008254A3" w:rsidRPr="00904B7A">
              <w:rPr>
                <w:rFonts w:asciiTheme="majorHAnsi" w:hAnsiTheme="majorHAnsi"/>
              </w:rPr>
              <w:t xml:space="preserve">how to put </w:t>
            </w:r>
            <w:r w:rsidRPr="00904B7A">
              <w:rPr>
                <w:rFonts w:asciiTheme="majorHAnsi" w:hAnsiTheme="majorHAnsi"/>
              </w:rPr>
              <w:t xml:space="preserve">the </w:t>
            </w:r>
            <w:r w:rsidR="008254A3" w:rsidRPr="00904B7A">
              <w:rPr>
                <w:rFonts w:asciiTheme="majorHAnsi" w:hAnsiTheme="majorHAnsi"/>
              </w:rPr>
              <w:t xml:space="preserve">DUT into </w:t>
            </w:r>
            <w:r w:rsidRPr="00904B7A">
              <w:rPr>
                <w:rFonts w:asciiTheme="majorHAnsi" w:hAnsiTheme="majorHAnsi"/>
              </w:rPr>
              <w:t>S</w:t>
            </w:r>
            <w:r w:rsidR="008254A3" w:rsidRPr="00904B7A">
              <w:rPr>
                <w:rFonts w:asciiTheme="majorHAnsi" w:hAnsiTheme="majorHAnsi"/>
              </w:rPr>
              <w:t>tandby</w:t>
            </w:r>
            <w:r w:rsidRPr="00904B7A">
              <w:rPr>
                <w:rFonts w:asciiTheme="majorHAnsi" w:hAnsiTheme="majorHAnsi"/>
              </w:rPr>
              <w:t>.</w:t>
            </w:r>
          </w:p>
        </w:tc>
        <w:tc>
          <w:tcPr>
            <w:tcW w:w="2790" w:type="dxa"/>
          </w:tcPr>
          <w:p w14:paraId="0FA2DA5B" w14:textId="6D9B40E7" w:rsidR="008254A3" w:rsidRPr="00904B7A" w:rsidRDefault="008254A3" w:rsidP="00DB664A">
            <w:pPr>
              <w:pStyle w:val="HdatatablerowsCDF"/>
              <w:rPr>
                <w:rFonts w:asciiTheme="majorHAnsi" w:hAnsiTheme="majorHAnsi"/>
              </w:rPr>
            </w:pPr>
            <w:r w:rsidRPr="00904B7A">
              <w:rPr>
                <w:rFonts w:asciiTheme="majorHAnsi" w:hAnsiTheme="majorHAnsi"/>
              </w:rPr>
              <w:t xml:space="preserve">describe operation procedure </w:t>
            </w:r>
            <w:r w:rsidR="00FF6F1B">
              <w:rPr>
                <w:rFonts w:asciiTheme="majorHAnsi" w:hAnsiTheme="majorHAnsi"/>
              </w:rPr>
              <w:t xml:space="preserve">(e.g., </w:t>
            </w:r>
            <w:r w:rsidR="0058039F" w:rsidRPr="00904B7A">
              <w:rPr>
                <w:rFonts w:asciiTheme="majorHAnsi" w:hAnsiTheme="majorHAnsi"/>
              </w:rPr>
              <w:t xml:space="preserve"> W</w:t>
            </w:r>
            <w:r w:rsidRPr="00904B7A">
              <w:rPr>
                <w:rFonts w:asciiTheme="majorHAnsi" w:hAnsiTheme="majorHAnsi"/>
              </w:rPr>
              <w:t>hich button to use)</w:t>
            </w:r>
          </w:p>
        </w:tc>
      </w:tr>
      <w:tr w:rsidR="008254A3" w:rsidRPr="00904B7A" w14:paraId="06355485" w14:textId="77777777" w:rsidTr="00CC4979">
        <w:trPr>
          <w:cantSplit/>
        </w:trPr>
        <w:tc>
          <w:tcPr>
            <w:tcW w:w="3078" w:type="dxa"/>
          </w:tcPr>
          <w:p w14:paraId="0611ACC1" w14:textId="77777777" w:rsidR="008254A3" w:rsidRPr="00904B7A" w:rsidRDefault="008254A3" w:rsidP="00DB664A">
            <w:pPr>
              <w:pStyle w:val="HdatatablerowsCDF"/>
            </w:pPr>
            <w:r w:rsidRPr="00904B7A">
              <w:t>HasCECswitch</w:t>
            </w:r>
          </w:p>
        </w:tc>
        <w:tc>
          <w:tcPr>
            <w:tcW w:w="3510" w:type="dxa"/>
          </w:tcPr>
          <w:p w14:paraId="6F1D1418" w14:textId="65B2D570" w:rsidR="008254A3" w:rsidRPr="00904B7A" w:rsidRDefault="00BF03FF" w:rsidP="00DB664A">
            <w:pPr>
              <w:pStyle w:val="HdatatablerowsCDF"/>
              <w:rPr>
                <w:rFonts w:asciiTheme="majorHAnsi" w:hAnsiTheme="majorHAnsi"/>
              </w:rPr>
            </w:pPr>
            <w:r w:rsidRPr="00904B7A">
              <w:rPr>
                <w:rFonts w:asciiTheme="majorHAnsi" w:hAnsiTheme="majorHAnsi"/>
              </w:rPr>
              <w:t xml:space="preserve">Does the </w:t>
            </w:r>
            <w:r w:rsidR="008254A3" w:rsidRPr="00904B7A">
              <w:rPr>
                <w:rFonts w:asciiTheme="majorHAnsi" w:hAnsiTheme="majorHAnsi"/>
              </w:rPr>
              <w:t>DUT contain a CEC switch</w:t>
            </w:r>
            <w:r w:rsidRPr="00904B7A">
              <w:rPr>
                <w:rFonts w:asciiTheme="majorHAnsi" w:hAnsiTheme="majorHAnsi"/>
              </w:rPr>
              <w:t>?</w:t>
            </w:r>
          </w:p>
        </w:tc>
        <w:tc>
          <w:tcPr>
            <w:tcW w:w="2790" w:type="dxa"/>
          </w:tcPr>
          <w:p w14:paraId="4998CE76" w14:textId="18B3161D" w:rsidR="008254A3" w:rsidRPr="00904B7A" w:rsidRDefault="002F4820" w:rsidP="00DB664A">
            <w:pPr>
              <w:pStyle w:val="HdatatablerowsCDF"/>
              <w:rPr>
                <w:rFonts w:asciiTheme="majorHAnsi" w:hAnsiTheme="majorHAnsi"/>
              </w:rPr>
            </w:pPr>
            <w:r w:rsidRPr="00904B7A">
              <w:rPr>
                <w:rFonts w:asciiTheme="majorHAnsi" w:hAnsiTheme="majorHAnsi"/>
              </w:rPr>
              <w:t>Y/N</w:t>
            </w:r>
          </w:p>
        </w:tc>
      </w:tr>
      <w:tr w:rsidR="008254A3" w:rsidRPr="00904B7A" w14:paraId="4EAF0949" w14:textId="77777777" w:rsidTr="00CC4979">
        <w:trPr>
          <w:cantSplit/>
        </w:trPr>
        <w:tc>
          <w:tcPr>
            <w:tcW w:w="3078" w:type="dxa"/>
          </w:tcPr>
          <w:p w14:paraId="46F82904" w14:textId="77777777" w:rsidR="008254A3" w:rsidRPr="00904B7A" w:rsidRDefault="008254A3" w:rsidP="00DB664A">
            <w:pPr>
              <w:pStyle w:val="HdatatablerowsCDF"/>
            </w:pPr>
            <w:r w:rsidRPr="00904B7A">
              <w:t>TV_with_OSD_menu</w:t>
            </w:r>
          </w:p>
        </w:tc>
        <w:tc>
          <w:tcPr>
            <w:tcW w:w="3510" w:type="dxa"/>
          </w:tcPr>
          <w:p w14:paraId="394A48DC" w14:textId="01042551" w:rsidR="008254A3" w:rsidRPr="00904B7A" w:rsidRDefault="008254A3" w:rsidP="00DB664A">
            <w:pPr>
              <w:pStyle w:val="HdatatablerowsCDF"/>
              <w:rPr>
                <w:rFonts w:asciiTheme="majorHAnsi" w:hAnsiTheme="majorHAnsi"/>
              </w:rPr>
            </w:pPr>
            <w:r w:rsidRPr="00904B7A">
              <w:rPr>
                <w:rFonts w:asciiTheme="majorHAnsi" w:hAnsiTheme="majorHAnsi"/>
              </w:rPr>
              <w:t xml:space="preserve">Is the DUT a TV with </w:t>
            </w:r>
            <w:r w:rsidR="00653B7A" w:rsidRPr="00904B7A">
              <w:rPr>
                <w:rFonts w:asciiTheme="majorHAnsi" w:hAnsiTheme="majorHAnsi"/>
              </w:rPr>
              <w:t xml:space="preserve">an </w:t>
            </w:r>
            <w:r w:rsidRPr="00904B7A">
              <w:rPr>
                <w:rFonts w:asciiTheme="majorHAnsi" w:hAnsiTheme="majorHAnsi"/>
              </w:rPr>
              <w:t>OSD/menu generation capability</w:t>
            </w:r>
            <w:r w:rsidR="00BF03FF" w:rsidRPr="00904B7A">
              <w:rPr>
                <w:rFonts w:asciiTheme="majorHAnsi" w:hAnsiTheme="majorHAnsi"/>
              </w:rPr>
              <w:t>?</w:t>
            </w:r>
          </w:p>
        </w:tc>
        <w:tc>
          <w:tcPr>
            <w:tcW w:w="2790" w:type="dxa"/>
          </w:tcPr>
          <w:p w14:paraId="71D9E18E" w14:textId="29640F1C" w:rsidR="008254A3" w:rsidRPr="00904B7A" w:rsidRDefault="002F4820" w:rsidP="00DB664A">
            <w:pPr>
              <w:pStyle w:val="HdatatablerowsCDF"/>
              <w:rPr>
                <w:rFonts w:asciiTheme="majorHAnsi" w:hAnsiTheme="majorHAnsi"/>
              </w:rPr>
            </w:pPr>
            <w:r w:rsidRPr="00904B7A">
              <w:rPr>
                <w:rFonts w:asciiTheme="majorHAnsi" w:hAnsiTheme="majorHAnsi"/>
              </w:rPr>
              <w:t>Y/N</w:t>
            </w:r>
          </w:p>
        </w:tc>
      </w:tr>
      <w:tr w:rsidR="008254A3" w:rsidRPr="00904B7A" w14:paraId="476347F4" w14:textId="77777777" w:rsidTr="00CC4979">
        <w:trPr>
          <w:cantSplit/>
        </w:trPr>
        <w:tc>
          <w:tcPr>
            <w:tcW w:w="3078" w:type="dxa"/>
          </w:tcPr>
          <w:p w14:paraId="2C04035F" w14:textId="77777777" w:rsidR="008254A3" w:rsidRPr="00904B7A" w:rsidRDefault="008254A3" w:rsidP="00DB664A">
            <w:pPr>
              <w:pStyle w:val="HdatatablerowsCDF"/>
            </w:pPr>
            <w:r w:rsidRPr="00904B7A">
              <w:t>RC_audio</w:t>
            </w:r>
          </w:p>
        </w:tc>
        <w:tc>
          <w:tcPr>
            <w:tcW w:w="3510" w:type="dxa"/>
            <w:vAlign w:val="bottom"/>
          </w:tcPr>
          <w:p w14:paraId="310222C9" w14:textId="7815CE75" w:rsidR="008254A3" w:rsidRPr="00904B7A" w:rsidRDefault="00BF03FF" w:rsidP="00DB664A">
            <w:pPr>
              <w:pStyle w:val="HdatatablerowsCDF"/>
              <w:rPr>
                <w:rFonts w:asciiTheme="majorHAnsi" w:hAnsiTheme="majorHAnsi"/>
              </w:rPr>
            </w:pPr>
            <w:r w:rsidRPr="00904B7A">
              <w:rPr>
                <w:rFonts w:asciiTheme="majorHAnsi" w:hAnsiTheme="majorHAnsi"/>
              </w:rPr>
              <w:t xml:space="preserve">Does the </w:t>
            </w:r>
            <w:r w:rsidR="008254A3" w:rsidRPr="00904B7A">
              <w:rPr>
                <w:rFonts w:asciiTheme="majorHAnsi" w:hAnsiTheme="majorHAnsi"/>
              </w:rPr>
              <w:t>DUT ha</w:t>
            </w:r>
            <w:r w:rsidRPr="00904B7A">
              <w:rPr>
                <w:rFonts w:asciiTheme="majorHAnsi" w:hAnsiTheme="majorHAnsi"/>
              </w:rPr>
              <w:t>ve</w:t>
            </w:r>
            <w:r w:rsidR="008254A3" w:rsidRPr="00904B7A">
              <w:rPr>
                <w:rFonts w:asciiTheme="majorHAnsi" w:hAnsiTheme="majorHAnsi"/>
              </w:rPr>
              <w:t xml:space="preserve"> a remote control means (or other means) related to audio rendering </w:t>
            </w:r>
            <w:r w:rsidR="00FF6F1B">
              <w:rPr>
                <w:rFonts w:asciiTheme="majorHAnsi" w:hAnsiTheme="majorHAnsi"/>
              </w:rPr>
              <w:t xml:space="preserve">(e.g., </w:t>
            </w:r>
            <w:r w:rsidR="0058039F" w:rsidRPr="00904B7A">
              <w:rPr>
                <w:rFonts w:asciiTheme="majorHAnsi" w:hAnsiTheme="majorHAnsi"/>
              </w:rPr>
              <w:t xml:space="preserve"> V</w:t>
            </w:r>
            <w:r w:rsidR="008254A3" w:rsidRPr="00904B7A">
              <w:rPr>
                <w:rFonts w:asciiTheme="majorHAnsi" w:hAnsiTheme="majorHAnsi"/>
              </w:rPr>
              <w:t>olume +/- and mute buttons)</w:t>
            </w:r>
            <w:r w:rsidRPr="00904B7A">
              <w:rPr>
                <w:rFonts w:asciiTheme="majorHAnsi" w:hAnsiTheme="majorHAnsi"/>
              </w:rPr>
              <w:t>?</w:t>
            </w:r>
          </w:p>
        </w:tc>
        <w:tc>
          <w:tcPr>
            <w:tcW w:w="2790" w:type="dxa"/>
          </w:tcPr>
          <w:p w14:paraId="39FD599A" w14:textId="11B21386" w:rsidR="008254A3" w:rsidRPr="00904B7A" w:rsidRDefault="002F4820" w:rsidP="00DB664A">
            <w:pPr>
              <w:pStyle w:val="HdatatablerowsCDF"/>
              <w:rPr>
                <w:rFonts w:asciiTheme="majorHAnsi" w:hAnsiTheme="majorHAnsi"/>
              </w:rPr>
            </w:pPr>
            <w:r w:rsidRPr="00904B7A">
              <w:rPr>
                <w:rFonts w:asciiTheme="majorHAnsi" w:hAnsiTheme="majorHAnsi"/>
              </w:rPr>
              <w:t>Y/N</w:t>
            </w:r>
          </w:p>
        </w:tc>
      </w:tr>
      <w:tr w:rsidR="008254A3" w:rsidRPr="00904B7A" w14:paraId="3736C042" w14:textId="77777777" w:rsidTr="00CC4979">
        <w:trPr>
          <w:cantSplit/>
        </w:trPr>
        <w:tc>
          <w:tcPr>
            <w:tcW w:w="3078" w:type="dxa"/>
          </w:tcPr>
          <w:p w14:paraId="46CC41C5" w14:textId="77777777" w:rsidR="008254A3" w:rsidRPr="00904B7A" w:rsidRDefault="008254A3" w:rsidP="00DB664A">
            <w:pPr>
              <w:pStyle w:val="HdatatablerowsCDF"/>
            </w:pPr>
            <w:r w:rsidRPr="00904B7A">
              <w:t>TV_RCbuttons_internal</w:t>
            </w:r>
          </w:p>
        </w:tc>
        <w:tc>
          <w:tcPr>
            <w:tcW w:w="3510" w:type="dxa"/>
          </w:tcPr>
          <w:p w14:paraId="2503EC26" w14:textId="60CDB450" w:rsidR="008254A3" w:rsidRPr="00904B7A" w:rsidRDefault="00653B7A" w:rsidP="00DB664A">
            <w:pPr>
              <w:pStyle w:val="HdatatablerowsCDF"/>
              <w:rPr>
                <w:rFonts w:asciiTheme="majorHAnsi" w:hAnsiTheme="majorHAnsi"/>
              </w:rPr>
            </w:pPr>
            <w:r w:rsidRPr="00904B7A">
              <w:rPr>
                <w:rFonts w:asciiTheme="majorHAnsi" w:hAnsiTheme="majorHAnsi"/>
              </w:rPr>
              <w:t>If the DUT is</w:t>
            </w:r>
            <w:r w:rsidR="00BF03FF" w:rsidRPr="00904B7A">
              <w:rPr>
                <w:rFonts w:asciiTheme="majorHAnsi" w:hAnsiTheme="majorHAnsi"/>
              </w:rPr>
              <w:t xml:space="preserve"> a </w:t>
            </w:r>
            <w:r w:rsidR="008254A3" w:rsidRPr="00904B7A">
              <w:rPr>
                <w:rFonts w:asciiTheme="majorHAnsi" w:hAnsiTheme="majorHAnsi"/>
              </w:rPr>
              <w:t xml:space="preserve">TV: </w:t>
            </w:r>
            <w:r w:rsidRPr="00904B7A">
              <w:rPr>
                <w:rFonts w:asciiTheme="majorHAnsi" w:hAnsiTheme="majorHAnsi"/>
              </w:rPr>
              <w:t>P</w:t>
            </w:r>
            <w:r w:rsidR="00BF03FF" w:rsidRPr="00904B7A">
              <w:rPr>
                <w:rFonts w:asciiTheme="majorHAnsi" w:hAnsiTheme="majorHAnsi"/>
              </w:rPr>
              <w:t xml:space="preserve">rovide a </w:t>
            </w:r>
            <w:r w:rsidR="008254A3" w:rsidRPr="00904B7A">
              <w:rPr>
                <w:rFonts w:asciiTheme="majorHAnsi" w:hAnsiTheme="majorHAnsi"/>
              </w:rPr>
              <w:t xml:space="preserve">list of </w:t>
            </w:r>
            <w:r w:rsidR="00BF03FF" w:rsidRPr="00904B7A">
              <w:rPr>
                <w:rFonts w:asciiTheme="majorHAnsi" w:hAnsiTheme="majorHAnsi"/>
              </w:rPr>
              <w:t xml:space="preserve">the </w:t>
            </w:r>
            <w:r w:rsidR="008254A3" w:rsidRPr="00904B7A">
              <w:rPr>
                <w:rFonts w:asciiTheme="majorHAnsi" w:hAnsiTheme="majorHAnsi"/>
              </w:rPr>
              <w:t xml:space="preserve">remote control buttons that </w:t>
            </w:r>
            <w:r w:rsidR="00FE3E9F" w:rsidRPr="00904B7A">
              <w:rPr>
                <w:rFonts w:asciiTheme="majorHAnsi" w:hAnsiTheme="majorHAnsi"/>
              </w:rPr>
              <w:t>it</w:t>
            </w:r>
            <w:r w:rsidR="008254A3" w:rsidRPr="00904B7A">
              <w:rPr>
                <w:rFonts w:asciiTheme="majorHAnsi" w:hAnsiTheme="majorHAnsi"/>
              </w:rPr>
              <w:t xml:space="preserve"> (always) requires for </w:t>
            </w:r>
            <w:r w:rsidR="00BF03FF" w:rsidRPr="00904B7A">
              <w:rPr>
                <w:rFonts w:asciiTheme="majorHAnsi" w:hAnsiTheme="majorHAnsi"/>
              </w:rPr>
              <w:t>it</w:t>
            </w:r>
            <w:r w:rsidR="008254A3" w:rsidRPr="00904B7A">
              <w:rPr>
                <w:rFonts w:asciiTheme="majorHAnsi" w:hAnsiTheme="majorHAnsi"/>
              </w:rPr>
              <w:t>'s internal operation (and will not forward using RCpt)</w:t>
            </w:r>
            <w:r w:rsidRPr="00904B7A">
              <w:rPr>
                <w:rFonts w:asciiTheme="majorHAnsi" w:hAnsiTheme="majorHAnsi"/>
              </w:rPr>
              <w:t>.</w:t>
            </w:r>
          </w:p>
        </w:tc>
        <w:tc>
          <w:tcPr>
            <w:tcW w:w="2790" w:type="dxa"/>
          </w:tcPr>
          <w:p w14:paraId="22872F85" w14:textId="77777777" w:rsidR="008254A3" w:rsidRPr="00904B7A" w:rsidRDefault="008254A3" w:rsidP="00DB664A">
            <w:pPr>
              <w:pStyle w:val="HdatatablerowsCDF"/>
              <w:rPr>
                <w:rFonts w:asciiTheme="majorHAnsi" w:hAnsiTheme="majorHAnsi"/>
              </w:rPr>
            </w:pPr>
            <w:r w:rsidRPr="00904B7A">
              <w:rPr>
                <w:rFonts w:asciiTheme="majorHAnsi" w:hAnsiTheme="majorHAnsi"/>
              </w:rPr>
              <w:t>list of buttons</w:t>
            </w:r>
          </w:p>
        </w:tc>
      </w:tr>
      <w:tr w:rsidR="008254A3" w:rsidRPr="00904B7A" w14:paraId="33BC4CE3" w14:textId="77777777" w:rsidTr="00CC4979">
        <w:trPr>
          <w:cantSplit/>
        </w:trPr>
        <w:tc>
          <w:tcPr>
            <w:tcW w:w="3078" w:type="dxa"/>
          </w:tcPr>
          <w:p w14:paraId="4A7A6DA1" w14:textId="77777777" w:rsidR="008254A3" w:rsidRPr="00904B7A" w:rsidRDefault="008254A3" w:rsidP="00DB664A">
            <w:pPr>
              <w:pStyle w:val="HdatatablerowsCDF"/>
            </w:pPr>
            <w:r w:rsidRPr="00904B7A">
              <w:t>TV_RCtriggers_menu</w:t>
            </w:r>
          </w:p>
        </w:tc>
        <w:tc>
          <w:tcPr>
            <w:tcW w:w="3510" w:type="dxa"/>
          </w:tcPr>
          <w:p w14:paraId="55CCA888" w14:textId="4E8B45B1" w:rsidR="008254A3" w:rsidRPr="00904B7A" w:rsidRDefault="00653B7A" w:rsidP="00DB664A">
            <w:pPr>
              <w:pStyle w:val="HdatatablerowsCDF"/>
              <w:rPr>
                <w:rFonts w:asciiTheme="majorHAnsi" w:hAnsiTheme="majorHAnsi"/>
              </w:rPr>
            </w:pPr>
            <w:r w:rsidRPr="00904B7A">
              <w:rPr>
                <w:rFonts w:asciiTheme="majorHAnsi" w:hAnsiTheme="majorHAnsi"/>
              </w:rPr>
              <w:t>If the DUT is</w:t>
            </w:r>
            <w:r w:rsidR="00BF03FF" w:rsidRPr="00904B7A">
              <w:rPr>
                <w:rFonts w:asciiTheme="majorHAnsi" w:hAnsiTheme="majorHAnsi"/>
              </w:rPr>
              <w:t xml:space="preserve"> a </w:t>
            </w:r>
            <w:r w:rsidR="008254A3" w:rsidRPr="00904B7A">
              <w:rPr>
                <w:rFonts w:asciiTheme="majorHAnsi" w:hAnsiTheme="majorHAnsi"/>
              </w:rPr>
              <w:t xml:space="preserve">TV: </w:t>
            </w:r>
            <w:r w:rsidR="00FE3E9F" w:rsidRPr="00904B7A">
              <w:rPr>
                <w:rFonts w:asciiTheme="majorHAnsi" w:hAnsiTheme="majorHAnsi"/>
              </w:rPr>
              <w:t>Provide a list of the</w:t>
            </w:r>
            <w:r w:rsidR="00BF03FF" w:rsidRPr="00904B7A">
              <w:rPr>
                <w:rFonts w:asciiTheme="majorHAnsi" w:hAnsiTheme="majorHAnsi"/>
              </w:rPr>
              <w:t xml:space="preserve"> </w:t>
            </w:r>
            <w:r w:rsidR="008254A3" w:rsidRPr="00904B7A">
              <w:rPr>
                <w:rFonts w:asciiTheme="majorHAnsi" w:hAnsiTheme="majorHAnsi"/>
              </w:rPr>
              <w:t>RCpt-triggers are implemented through an 'on-screen' menu</w:t>
            </w:r>
            <w:r w:rsidR="00BF03FF" w:rsidRPr="00904B7A">
              <w:rPr>
                <w:rFonts w:asciiTheme="majorHAnsi" w:hAnsiTheme="majorHAnsi"/>
              </w:rPr>
              <w:t>?</w:t>
            </w:r>
          </w:p>
        </w:tc>
        <w:tc>
          <w:tcPr>
            <w:tcW w:w="2790" w:type="dxa"/>
          </w:tcPr>
          <w:p w14:paraId="276A4A97" w14:textId="77777777" w:rsidR="008254A3" w:rsidRPr="00904B7A" w:rsidRDefault="008254A3" w:rsidP="00DB664A">
            <w:pPr>
              <w:pStyle w:val="HdatatablerowsCDF"/>
              <w:rPr>
                <w:rFonts w:asciiTheme="majorHAnsi" w:hAnsiTheme="majorHAnsi"/>
              </w:rPr>
            </w:pPr>
            <w:r w:rsidRPr="00904B7A">
              <w:rPr>
                <w:rFonts w:asciiTheme="majorHAnsi" w:hAnsiTheme="majorHAnsi"/>
              </w:rPr>
              <w:t>list of menu(s) that contain such entries</w:t>
            </w:r>
          </w:p>
        </w:tc>
      </w:tr>
      <w:tr w:rsidR="008254A3" w:rsidRPr="00904B7A" w14:paraId="4F161729" w14:textId="77777777" w:rsidTr="00CC4979">
        <w:trPr>
          <w:cantSplit/>
        </w:trPr>
        <w:tc>
          <w:tcPr>
            <w:tcW w:w="3078" w:type="dxa"/>
          </w:tcPr>
          <w:p w14:paraId="59DE659F" w14:textId="77777777" w:rsidR="008254A3" w:rsidRPr="00904B7A" w:rsidRDefault="008254A3" w:rsidP="00DB664A">
            <w:pPr>
              <w:pStyle w:val="HdatatablerowsCDF"/>
            </w:pPr>
            <w:r w:rsidRPr="00904B7A">
              <w:t>TV_MappedControls</w:t>
            </w:r>
          </w:p>
        </w:tc>
        <w:tc>
          <w:tcPr>
            <w:tcW w:w="3510" w:type="dxa"/>
          </w:tcPr>
          <w:p w14:paraId="43ED77B4" w14:textId="4C7559BF" w:rsidR="008254A3" w:rsidRPr="00904B7A" w:rsidRDefault="00653B7A" w:rsidP="00DB664A">
            <w:pPr>
              <w:pStyle w:val="HdatatablerowsCDF"/>
              <w:rPr>
                <w:rFonts w:asciiTheme="majorHAnsi" w:hAnsiTheme="majorHAnsi"/>
              </w:rPr>
            </w:pPr>
            <w:r w:rsidRPr="00904B7A">
              <w:rPr>
                <w:rFonts w:asciiTheme="majorHAnsi" w:hAnsiTheme="majorHAnsi"/>
              </w:rPr>
              <w:t>If the DUT is</w:t>
            </w:r>
            <w:r w:rsidR="00BF03FF" w:rsidRPr="00904B7A">
              <w:rPr>
                <w:rFonts w:asciiTheme="majorHAnsi" w:hAnsiTheme="majorHAnsi"/>
              </w:rPr>
              <w:t xml:space="preserve"> a </w:t>
            </w:r>
            <w:r w:rsidR="008254A3" w:rsidRPr="00904B7A">
              <w:rPr>
                <w:rFonts w:asciiTheme="majorHAnsi" w:hAnsiTheme="majorHAnsi"/>
              </w:rPr>
              <w:t xml:space="preserve">TV: </w:t>
            </w:r>
            <w:r w:rsidR="00FE3E9F" w:rsidRPr="00904B7A">
              <w:rPr>
                <w:rFonts w:asciiTheme="majorHAnsi" w:hAnsiTheme="majorHAnsi"/>
              </w:rPr>
              <w:t>Provide a list of the</w:t>
            </w:r>
            <w:r w:rsidR="00BF03FF" w:rsidRPr="00904B7A">
              <w:rPr>
                <w:rFonts w:asciiTheme="majorHAnsi" w:hAnsiTheme="majorHAnsi"/>
              </w:rPr>
              <w:t xml:space="preserve"> </w:t>
            </w:r>
            <w:r w:rsidR="008254A3" w:rsidRPr="00904B7A">
              <w:rPr>
                <w:rFonts w:asciiTheme="majorHAnsi" w:hAnsiTheme="majorHAnsi"/>
              </w:rPr>
              <w:t xml:space="preserve">other controls </w:t>
            </w:r>
            <w:r w:rsidR="00FE3E9F" w:rsidRPr="00904B7A">
              <w:rPr>
                <w:rFonts w:asciiTheme="majorHAnsi" w:hAnsiTheme="majorHAnsi"/>
              </w:rPr>
              <w:t xml:space="preserve">that </w:t>
            </w:r>
            <w:r w:rsidR="008254A3" w:rsidRPr="00904B7A">
              <w:rPr>
                <w:rFonts w:asciiTheme="majorHAnsi" w:hAnsiTheme="majorHAnsi"/>
              </w:rPr>
              <w:t xml:space="preserve">are mapped internally to a "User Operation" in </w:t>
            </w:r>
            <w:r w:rsidR="008869B6">
              <w:rPr>
                <w:rFonts w:asciiTheme="majorHAnsi" w:hAnsiTheme="majorHAnsi"/>
              </w:rPr>
              <w:t>[HDMI 2.0:</w:t>
            </w:r>
            <w:r w:rsidR="008254A3" w:rsidRPr="00904B7A">
              <w:rPr>
                <w:rFonts w:asciiTheme="majorHAnsi" w:hAnsiTheme="majorHAnsi"/>
              </w:rPr>
              <w:t xml:space="preserve"> Table 11-31</w:t>
            </w:r>
            <w:r w:rsidR="00D66E59">
              <w:rPr>
                <w:rFonts w:asciiTheme="majorHAnsi" w:hAnsiTheme="majorHAnsi"/>
              </w:rPr>
              <w:t>]</w:t>
            </w:r>
            <w:r w:rsidR="008254A3" w:rsidRPr="00904B7A">
              <w:rPr>
                <w:rFonts w:asciiTheme="majorHAnsi" w:hAnsiTheme="majorHAnsi"/>
              </w:rPr>
              <w:t xml:space="preserve"> </w:t>
            </w:r>
            <w:r w:rsidR="00FF6F1B">
              <w:rPr>
                <w:rFonts w:asciiTheme="majorHAnsi" w:hAnsiTheme="majorHAnsi"/>
              </w:rPr>
              <w:t xml:space="preserve">(e.g., </w:t>
            </w:r>
            <w:r w:rsidR="0058039F" w:rsidRPr="00904B7A">
              <w:rPr>
                <w:rFonts w:asciiTheme="majorHAnsi" w:hAnsiTheme="majorHAnsi"/>
              </w:rPr>
              <w:t xml:space="preserve"> G</w:t>
            </w:r>
            <w:r w:rsidR="008254A3" w:rsidRPr="00904B7A">
              <w:rPr>
                <w:rFonts w:asciiTheme="majorHAnsi" w:hAnsiTheme="majorHAnsi"/>
              </w:rPr>
              <w:t>estures for volume control)</w:t>
            </w:r>
            <w:r w:rsidR="00AF0573" w:rsidRPr="00904B7A">
              <w:rPr>
                <w:rFonts w:asciiTheme="majorHAnsi" w:hAnsiTheme="majorHAnsi"/>
              </w:rPr>
              <w:t>?</w:t>
            </w:r>
          </w:p>
        </w:tc>
        <w:tc>
          <w:tcPr>
            <w:tcW w:w="2790" w:type="dxa"/>
          </w:tcPr>
          <w:p w14:paraId="0816004C" w14:textId="603BF74F" w:rsidR="008254A3" w:rsidRPr="00904B7A" w:rsidRDefault="008254A3" w:rsidP="00DB664A">
            <w:pPr>
              <w:pStyle w:val="HdatatablerowsCDF"/>
              <w:rPr>
                <w:rFonts w:asciiTheme="majorHAnsi" w:hAnsiTheme="majorHAnsi"/>
              </w:rPr>
            </w:pPr>
            <w:r w:rsidRPr="00904B7A">
              <w:rPr>
                <w:rFonts w:asciiTheme="majorHAnsi" w:hAnsiTheme="majorHAnsi"/>
              </w:rPr>
              <w:t xml:space="preserve">list of e.g. </w:t>
            </w:r>
            <w:r w:rsidR="0058039F" w:rsidRPr="00904B7A">
              <w:rPr>
                <w:rFonts w:asciiTheme="majorHAnsi" w:hAnsiTheme="majorHAnsi"/>
              </w:rPr>
              <w:t xml:space="preserve"> G</w:t>
            </w:r>
            <w:r w:rsidRPr="00904B7A">
              <w:rPr>
                <w:rFonts w:asciiTheme="majorHAnsi" w:hAnsiTheme="majorHAnsi"/>
              </w:rPr>
              <w:t>estures and their mapping</w:t>
            </w:r>
          </w:p>
        </w:tc>
      </w:tr>
      <w:tr w:rsidR="008254A3" w:rsidRPr="00904B7A" w14:paraId="1907D908" w14:textId="77777777" w:rsidTr="00CC4979">
        <w:trPr>
          <w:cantSplit/>
        </w:trPr>
        <w:tc>
          <w:tcPr>
            <w:tcW w:w="3078" w:type="dxa"/>
          </w:tcPr>
          <w:p w14:paraId="1D83588A" w14:textId="77777777" w:rsidR="008254A3" w:rsidRPr="00904B7A" w:rsidRDefault="008254A3" w:rsidP="00DB664A">
            <w:pPr>
              <w:pStyle w:val="HdatatablerowsCDF"/>
            </w:pPr>
            <w:r w:rsidRPr="00904B7A">
              <w:t>nonTV_RCpt_observe_state</w:t>
            </w:r>
          </w:p>
        </w:tc>
        <w:tc>
          <w:tcPr>
            <w:tcW w:w="3510" w:type="dxa"/>
          </w:tcPr>
          <w:p w14:paraId="52E85509" w14:textId="60F68F32" w:rsidR="008254A3" w:rsidRPr="00904B7A" w:rsidRDefault="00653B7A" w:rsidP="00DB664A">
            <w:pPr>
              <w:pStyle w:val="HdatatablerowsCDF"/>
              <w:rPr>
                <w:rFonts w:asciiTheme="majorHAnsi" w:hAnsiTheme="majorHAnsi"/>
              </w:rPr>
            </w:pPr>
            <w:r w:rsidRPr="00904B7A">
              <w:rPr>
                <w:rFonts w:asciiTheme="majorHAnsi" w:hAnsiTheme="majorHAnsi"/>
              </w:rPr>
              <w:t xml:space="preserve">If the DUT is not a </w:t>
            </w:r>
            <w:r w:rsidR="008254A3" w:rsidRPr="00904B7A">
              <w:rPr>
                <w:rFonts w:asciiTheme="majorHAnsi" w:hAnsiTheme="majorHAnsi"/>
              </w:rPr>
              <w:t>TV:</w:t>
            </w:r>
            <w:r w:rsidR="00AF0573" w:rsidRPr="00904B7A">
              <w:rPr>
                <w:rFonts w:asciiTheme="majorHAnsi" w:hAnsiTheme="majorHAnsi"/>
              </w:rPr>
              <w:t xml:space="preserve"> </w:t>
            </w:r>
            <w:r w:rsidRPr="00904B7A">
              <w:rPr>
                <w:rFonts w:asciiTheme="majorHAnsi" w:hAnsiTheme="majorHAnsi"/>
              </w:rPr>
              <w:t>Provide a list of observable UI Commands to which the DUT can only react if it is already is in a certain state, and describe how to get into that state.</w:t>
            </w:r>
          </w:p>
        </w:tc>
        <w:tc>
          <w:tcPr>
            <w:tcW w:w="2790" w:type="dxa"/>
          </w:tcPr>
          <w:p w14:paraId="36132F3C" w14:textId="32544695" w:rsidR="008254A3" w:rsidRPr="00904B7A" w:rsidRDefault="008254A3" w:rsidP="00DB664A">
            <w:pPr>
              <w:pStyle w:val="HdatatablerowsCDF"/>
              <w:rPr>
                <w:rFonts w:asciiTheme="majorHAnsi" w:hAnsiTheme="majorHAnsi"/>
              </w:rPr>
            </w:pPr>
            <w:r w:rsidRPr="00904B7A">
              <w:rPr>
                <w:rFonts w:asciiTheme="majorHAnsi" w:hAnsiTheme="majorHAnsi"/>
              </w:rPr>
              <w:t xml:space="preserve">list of UI Commands to which a reaction can only be observed if </w:t>
            </w:r>
            <w:r w:rsidR="00AF0573" w:rsidRPr="00904B7A">
              <w:rPr>
                <w:rFonts w:asciiTheme="majorHAnsi" w:hAnsiTheme="majorHAnsi"/>
              </w:rPr>
              <w:t xml:space="preserve">the </w:t>
            </w:r>
            <w:r w:rsidRPr="00904B7A">
              <w:rPr>
                <w:rFonts w:asciiTheme="majorHAnsi" w:hAnsiTheme="majorHAnsi"/>
              </w:rPr>
              <w:t>device is in a certain state (and how to get into that state)</w:t>
            </w:r>
          </w:p>
        </w:tc>
      </w:tr>
      <w:tr w:rsidR="008254A3" w:rsidRPr="00904B7A" w14:paraId="176CBF10" w14:textId="77777777" w:rsidTr="00CC4979">
        <w:trPr>
          <w:cantSplit/>
        </w:trPr>
        <w:tc>
          <w:tcPr>
            <w:tcW w:w="3078" w:type="dxa"/>
          </w:tcPr>
          <w:p w14:paraId="5D1DBF47" w14:textId="77777777" w:rsidR="008254A3" w:rsidRPr="00904B7A" w:rsidRDefault="008254A3" w:rsidP="00DB664A">
            <w:pPr>
              <w:pStyle w:val="HdatatablerowsCDF"/>
            </w:pPr>
            <w:r w:rsidRPr="00904B7A">
              <w:t>VendorCommand_support</w:t>
            </w:r>
          </w:p>
        </w:tc>
        <w:tc>
          <w:tcPr>
            <w:tcW w:w="3510" w:type="dxa"/>
          </w:tcPr>
          <w:p w14:paraId="593FE98C" w14:textId="718A85B5" w:rsidR="008254A3" w:rsidRPr="00904B7A" w:rsidRDefault="008254A3" w:rsidP="00DB664A">
            <w:pPr>
              <w:pStyle w:val="HdatatablerowsCDF"/>
              <w:rPr>
                <w:rFonts w:asciiTheme="majorHAnsi" w:hAnsiTheme="majorHAnsi"/>
              </w:rPr>
            </w:pPr>
            <w:r w:rsidRPr="00904B7A">
              <w:rPr>
                <w:rFonts w:asciiTheme="majorHAnsi" w:hAnsiTheme="majorHAnsi"/>
              </w:rPr>
              <w:t xml:space="preserve">Does </w:t>
            </w:r>
            <w:r w:rsidR="00AF0573" w:rsidRPr="00904B7A">
              <w:rPr>
                <w:rFonts w:asciiTheme="majorHAnsi" w:hAnsiTheme="majorHAnsi"/>
              </w:rPr>
              <w:t xml:space="preserve">the </w:t>
            </w:r>
            <w:r w:rsidRPr="00904B7A">
              <w:rPr>
                <w:rFonts w:asciiTheme="majorHAnsi" w:hAnsiTheme="majorHAnsi"/>
              </w:rPr>
              <w:t>DUT support any directly addressed &lt;Vendor Command&gt; messages (as Initiator)</w:t>
            </w:r>
            <w:r w:rsidR="00AF0573" w:rsidRPr="00904B7A">
              <w:rPr>
                <w:rFonts w:asciiTheme="majorHAnsi" w:hAnsiTheme="majorHAnsi"/>
              </w:rPr>
              <w:t>?</w:t>
            </w:r>
          </w:p>
        </w:tc>
        <w:tc>
          <w:tcPr>
            <w:tcW w:w="2790" w:type="dxa"/>
          </w:tcPr>
          <w:p w14:paraId="03EF8923" w14:textId="6DE05005" w:rsidR="008254A3" w:rsidRPr="00904B7A" w:rsidRDefault="002F4820" w:rsidP="00DB664A">
            <w:pPr>
              <w:pStyle w:val="HdatatablerowsCDF"/>
              <w:rPr>
                <w:rFonts w:asciiTheme="majorHAnsi" w:hAnsiTheme="majorHAnsi"/>
              </w:rPr>
            </w:pPr>
            <w:r w:rsidRPr="00904B7A">
              <w:rPr>
                <w:rFonts w:asciiTheme="majorHAnsi" w:hAnsiTheme="majorHAnsi"/>
              </w:rPr>
              <w:t>Y/N</w:t>
            </w:r>
          </w:p>
        </w:tc>
      </w:tr>
      <w:tr w:rsidR="008254A3" w:rsidRPr="00904B7A" w14:paraId="4C62EA72" w14:textId="77777777" w:rsidTr="00CC4979">
        <w:trPr>
          <w:cantSplit/>
        </w:trPr>
        <w:tc>
          <w:tcPr>
            <w:tcW w:w="3078" w:type="dxa"/>
          </w:tcPr>
          <w:p w14:paraId="41EA76E5" w14:textId="77777777" w:rsidR="008254A3" w:rsidRPr="00904B7A" w:rsidRDefault="008254A3" w:rsidP="00DB664A">
            <w:pPr>
              <w:pStyle w:val="HdatatablerowsCDF"/>
            </w:pPr>
            <w:r w:rsidRPr="00904B7A">
              <w:t>VendorCommand_send_procedure</w:t>
            </w:r>
          </w:p>
        </w:tc>
        <w:tc>
          <w:tcPr>
            <w:tcW w:w="3510" w:type="dxa"/>
          </w:tcPr>
          <w:p w14:paraId="5ADFFDDD" w14:textId="516ACE5F" w:rsidR="008254A3" w:rsidRPr="00904B7A" w:rsidRDefault="00AF0573" w:rsidP="00DB664A">
            <w:pPr>
              <w:pStyle w:val="HdatatablerowsCDF"/>
              <w:rPr>
                <w:rFonts w:asciiTheme="majorHAnsi" w:hAnsiTheme="majorHAnsi"/>
              </w:rPr>
            </w:pPr>
            <w:r w:rsidRPr="00904B7A">
              <w:rPr>
                <w:rFonts w:asciiTheme="majorHAnsi" w:hAnsiTheme="majorHAnsi"/>
              </w:rPr>
              <w:t xml:space="preserve">Describe </w:t>
            </w:r>
            <w:r w:rsidR="008254A3" w:rsidRPr="00904B7A">
              <w:rPr>
                <w:rFonts w:asciiTheme="majorHAnsi" w:hAnsiTheme="majorHAnsi"/>
              </w:rPr>
              <w:t xml:space="preserve">how to make </w:t>
            </w:r>
            <w:r w:rsidRPr="00904B7A">
              <w:rPr>
                <w:rFonts w:asciiTheme="majorHAnsi" w:hAnsiTheme="majorHAnsi"/>
              </w:rPr>
              <w:t xml:space="preserve">the </w:t>
            </w:r>
            <w:r w:rsidR="008254A3" w:rsidRPr="00904B7A">
              <w:rPr>
                <w:rFonts w:asciiTheme="majorHAnsi" w:hAnsiTheme="majorHAnsi"/>
              </w:rPr>
              <w:t>DUT send a &lt;Vendor Command&gt;</w:t>
            </w:r>
            <w:r w:rsidRPr="00904B7A">
              <w:rPr>
                <w:rFonts w:asciiTheme="majorHAnsi" w:hAnsiTheme="majorHAnsi"/>
              </w:rPr>
              <w:t>?</w:t>
            </w:r>
          </w:p>
        </w:tc>
        <w:tc>
          <w:tcPr>
            <w:tcW w:w="2790" w:type="dxa"/>
          </w:tcPr>
          <w:p w14:paraId="5E1AFCD9" w14:textId="10A722E2" w:rsidR="008254A3" w:rsidRPr="00904B7A" w:rsidRDefault="008254A3" w:rsidP="00DB664A">
            <w:pPr>
              <w:pStyle w:val="HdatatablerowsCDF"/>
              <w:rPr>
                <w:rFonts w:asciiTheme="majorHAnsi" w:hAnsiTheme="majorHAnsi"/>
              </w:rPr>
            </w:pPr>
            <w:r w:rsidRPr="00904B7A">
              <w:rPr>
                <w:rFonts w:asciiTheme="majorHAnsi" w:hAnsiTheme="majorHAnsi"/>
              </w:rPr>
              <w:t xml:space="preserve">describe operation procedure </w:t>
            </w:r>
            <w:r w:rsidR="00FF6F1B">
              <w:rPr>
                <w:rFonts w:asciiTheme="majorHAnsi" w:hAnsiTheme="majorHAnsi"/>
              </w:rPr>
              <w:t xml:space="preserve">(e.g., </w:t>
            </w:r>
            <w:r w:rsidR="0058039F" w:rsidRPr="00904B7A">
              <w:rPr>
                <w:rFonts w:asciiTheme="majorHAnsi" w:hAnsiTheme="majorHAnsi"/>
              </w:rPr>
              <w:t xml:space="preserve"> W</w:t>
            </w:r>
            <w:r w:rsidRPr="00904B7A">
              <w:rPr>
                <w:rFonts w:asciiTheme="majorHAnsi" w:hAnsiTheme="majorHAnsi"/>
              </w:rPr>
              <w:t>hich menu to use)</w:t>
            </w:r>
          </w:p>
        </w:tc>
      </w:tr>
      <w:tr w:rsidR="008254A3" w:rsidRPr="00904B7A" w14:paraId="011E9318" w14:textId="77777777" w:rsidTr="00CC4979">
        <w:trPr>
          <w:cantSplit/>
        </w:trPr>
        <w:tc>
          <w:tcPr>
            <w:tcW w:w="3078" w:type="dxa"/>
          </w:tcPr>
          <w:p w14:paraId="09C8FA8C" w14:textId="77777777" w:rsidR="008254A3" w:rsidRPr="00904B7A" w:rsidRDefault="008254A3" w:rsidP="00DB664A">
            <w:pPr>
              <w:pStyle w:val="HdatatablerowsCDF"/>
            </w:pPr>
            <w:r w:rsidRPr="00904B7A">
              <w:t>VendorRemote_support</w:t>
            </w:r>
          </w:p>
        </w:tc>
        <w:tc>
          <w:tcPr>
            <w:tcW w:w="3510" w:type="dxa"/>
          </w:tcPr>
          <w:p w14:paraId="7E408C3F" w14:textId="77513FFE" w:rsidR="008254A3" w:rsidRPr="00904B7A" w:rsidRDefault="008254A3" w:rsidP="00DB664A">
            <w:pPr>
              <w:pStyle w:val="HdatatablerowsCDF"/>
              <w:rPr>
                <w:rFonts w:asciiTheme="majorHAnsi" w:hAnsiTheme="majorHAnsi"/>
              </w:rPr>
            </w:pPr>
            <w:r w:rsidRPr="00904B7A">
              <w:rPr>
                <w:rFonts w:asciiTheme="majorHAnsi" w:hAnsiTheme="majorHAnsi"/>
              </w:rPr>
              <w:t xml:space="preserve">Does </w:t>
            </w:r>
            <w:r w:rsidR="00AF0573" w:rsidRPr="00904B7A">
              <w:rPr>
                <w:rFonts w:asciiTheme="majorHAnsi" w:hAnsiTheme="majorHAnsi"/>
              </w:rPr>
              <w:t xml:space="preserve">the </w:t>
            </w:r>
            <w:r w:rsidRPr="00904B7A">
              <w:rPr>
                <w:rFonts w:asciiTheme="majorHAnsi" w:hAnsiTheme="majorHAnsi"/>
              </w:rPr>
              <w:t>DUT support any &lt;Vendor Remote Button Down&gt; messages as</w:t>
            </w:r>
            <w:r w:rsidR="00FE3E9F" w:rsidRPr="00904B7A">
              <w:rPr>
                <w:rFonts w:asciiTheme="majorHAnsi" w:hAnsiTheme="majorHAnsi"/>
              </w:rPr>
              <w:t xml:space="preserve"> a</w:t>
            </w:r>
            <w:r w:rsidRPr="00904B7A">
              <w:rPr>
                <w:rFonts w:asciiTheme="majorHAnsi" w:hAnsiTheme="majorHAnsi"/>
              </w:rPr>
              <w:t xml:space="preserve"> Follower for </w:t>
            </w:r>
            <w:r w:rsidR="00FE3E9F" w:rsidRPr="00904B7A">
              <w:rPr>
                <w:rFonts w:asciiTheme="majorHAnsi" w:hAnsiTheme="majorHAnsi"/>
              </w:rPr>
              <w:t xml:space="preserve">a </w:t>
            </w:r>
            <w:r w:rsidRPr="00904B7A">
              <w:rPr>
                <w:rFonts w:asciiTheme="majorHAnsi" w:hAnsiTheme="majorHAnsi"/>
              </w:rPr>
              <w:t>certain Vendor ID</w:t>
            </w:r>
            <w:r w:rsidR="00AF0573" w:rsidRPr="00904B7A">
              <w:rPr>
                <w:rFonts w:asciiTheme="majorHAnsi" w:hAnsiTheme="majorHAnsi"/>
              </w:rPr>
              <w:t>?</w:t>
            </w:r>
          </w:p>
        </w:tc>
        <w:tc>
          <w:tcPr>
            <w:tcW w:w="2790" w:type="dxa"/>
          </w:tcPr>
          <w:p w14:paraId="0D51405B" w14:textId="70F65813" w:rsidR="008254A3" w:rsidRPr="00904B7A" w:rsidRDefault="002F4820" w:rsidP="00DB664A">
            <w:pPr>
              <w:pStyle w:val="HdatatablerowsCDF"/>
              <w:rPr>
                <w:rFonts w:asciiTheme="majorHAnsi" w:hAnsiTheme="majorHAnsi"/>
              </w:rPr>
            </w:pPr>
            <w:r w:rsidRPr="00904B7A">
              <w:rPr>
                <w:rFonts w:asciiTheme="majorHAnsi" w:hAnsiTheme="majorHAnsi"/>
              </w:rPr>
              <w:t>Y/N</w:t>
            </w:r>
          </w:p>
        </w:tc>
      </w:tr>
      <w:tr w:rsidR="008254A3" w:rsidRPr="00904B7A" w14:paraId="1750DCC3" w14:textId="77777777" w:rsidTr="00CC4979">
        <w:trPr>
          <w:cantSplit/>
        </w:trPr>
        <w:tc>
          <w:tcPr>
            <w:tcW w:w="3078" w:type="dxa"/>
          </w:tcPr>
          <w:p w14:paraId="0CFD9D65" w14:textId="77777777" w:rsidR="008254A3" w:rsidRPr="00904B7A" w:rsidRDefault="008254A3" w:rsidP="00DB664A">
            <w:pPr>
              <w:pStyle w:val="HdatatablerowsCDF"/>
            </w:pPr>
            <w:r w:rsidRPr="00904B7A">
              <w:t>VendorRemote_VendorID</w:t>
            </w:r>
          </w:p>
        </w:tc>
        <w:tc>
          <w:tcPr>
            <w:tcW w:w="3510" w:type="dxa"/>
          </w:tcPr>
          <w:p w14:paraId="788BDC78" w14:textId="7ED3F3F0" w:rsidR="008254A3" w:rsidRPr="00904B7A" w:rsidRDefault="00AF0573" w:rsidP="00DB664A">
            <w:pPr>
              <w:pStyle w:val="HdatatablerowsCDF"/>
              <w:rPr>
                <w:rFonts w:asciiTheme="majorHAnsi" w:hAnsiTheme="majorHAnsi"/>
              </w:rPr>
            </w:pPr>
            <w:r w:rsidRPr="00904B7A">
              <w:rPr>
                <w:rFonts w:asciiTheme="majorHAnsi" w:hAnsiTheme="majorHAnsi"/>
              </w:rPr>
              <w:t>I</w:t>
            </w:r>
            <w:r w:rsidR="008254A3" w:rsidRPr="00904B7A">
              <w:rPr>
                <w:rFonts w:asciiTheme="majorHAnsi" w:hAnsiTheme="majorHAnsi"/>
              </w:rPr>
              <w:t>f VendorRemote_support="</w:t>
            </w:r>
            <w:r w:rsidR="00FE3E9F" w:rsidRPr="00904B7A">
              <w:rPr>
                <w:rFonts w:asciiTheme="majorHAnsi" w:hAnsiTheme="majorHAnsi"/>
              </w:rPr>
              <w:t>Y</w:t>
            </w:r>
            <w:r w:rsidR="008254A3" w:rsidRPr="00904B7A">
              <w:rPr>
                <w:rFonts w:asciiTheme="majorHAnsi" w:hAnsiTheme="majorHAnsi"/>
              </w:rPr>
              <w:t xml:space="preserve">", </w:t>
            </w:r>
            <w:r w:rsidRPr="00904B7A">
              <w:rPr>
                <w:rFonts w:asciiTheme="majorHAnsi" w:hAnsiTheme="majorHAnsi"/>
              </w:rPr>
              <w:t xml:space="preserve">then </w:t>
            </w:r>
            <w:r w:rsidR="008254A3" w:rsidRPr="00904B7A">
              <w:rPr>
                <w:rFonts w:asciiTheme="majorHAnsi" w:hAnsiTheme="majorHAnsi"/>
              </w:rPr>
              <w:t xml:space="preserve">provide </w:t>
            </w:r>
            <w:r w:rsidRPr="00904B7A">
              <w:rPr>
                <w:rFonts w:asciiTheme="majorHAnsi" w:hAnsiTheme="majorHAnsi"/>
              </w:rPr>
              <w:t xml:space="preserve">the </w:t>
            </w:r>
            <w:r w:rsidR="008254A3" w:rsidRPr="00904B7A">
              <w:rPr>
                <w:rFonts w:asciiTheme="majorHAnsi" w:hAnsiTheme="majorHAnsi"/>
              </w:rPr>
              <w:t xml:space="preserve">Vendor ID for which </w:t>
            </w:r>
            <w:r w:rsidRPr="00904B7A">
              <w:rPr>
                <w:rFonts w:asciiTheme="majorHAnsi" w:hAnsiTheme="majorHAnsi"/>
              </w:rPr>
              <w:t xml:space="preserve">the </w:t>
            </w:r>
            <w:r w:rsidR="008254A3" w:rsidRPr="00904B7A">
              <w:rPr>
                <w:rFonts w:asciiTheme="majorHAnsi" w:hAnsiTheme="majorHAnsi"/>
              </w:rPr>
              <w:t xml:space="preserve">DUT supports &lt;Vendor Remote Button Down&gt; messages as </w:t>
            </w:r>
            <w:r w:rsidR="00FE3E9F" w:rsidRPr="00904B7A">
              <w:rPr>
                <w:rFonts w:asciiTheme="majorHAnsi" w:hAnsiTheme="majorHAnsi"/>
              </w:rPr>
              <w:t xml:space="preserve">a </w:t>
            </w:r>
            <w:r w:rsidR="008254A3" w:rsidRPr="00904B7A">
              <w:rPr>
                <w:rFonts w:asciiTheme="majorHAnsi" w:hAnsiTheme="majorHAnsi"/>
              </w:rPr>
              <w:t>Follower</w:t>
            </w:r>
            <w:r w:rsidRPr="00904B7A">
              <w:rPr>
                <w:rFonts w:asciiTheme="majorHAnsi" w:hAnsiTheme="majorHAnsi"/>
              </w:rPr>
              <w:t>.</w:t>
            </w:r>
          </w:p>
        </w:tc>
        <w:tc>
          <w:tcPr>
            <w:tcW w:w="2790" w:type="dxa"/>
          </w:tcPr>
          <w:p w14:paraId="2895D674" w14:textId="77777777" w:rsidR="008254A3" w:rsidRPr="00904B7A" w:rsidRDefault="008254A3" w:rsidP="00DB664A">
            <w:pPr>
              <w:pStyle w:val="HdatatablerowsCDF"/>
              <w:rPr>
                <w:rFonts w:asciiTheme="majorHAnsi" w:hAnsiTheme="majorHAnsi"/>
              </w:rPr>
            </w:pPr>
            <w:r w:rsidRPr="00904B7A">
              <w:rPr>
                <w:rFonts w:asciiTheme="majorHAnsi" w:hAnsiTheme="majorHAnsi"/>
              </w:rPr>
              <w:t>Vendor ID for which DUT supports &lt;Vendor Remote Button Down&gt; messages as Follower</w:t>
            </w:r>
          </w:p>
        </w:tc>
      </w:tr>
      <w:tr w:rsidR="008254A3" w:rsidRPr="00904B7A" w14:paraId="69DC47B5" w14:textId="77777777" w:rsidTr="00CC4979">
        <w:trPr>
          <w:cantSplit/>
        </w:trPr>
        <w:tc>
          <w:tcPr>
            <w:tcW w:w="3078" w:type="dxa"/>
          </w:tcPr>
          <w:p w14:paraId="1431D64C" w14:textId="77777777" w:rsidR="008254A3" w:rsidRPr="00904B7A" w:rsidRDefault="008254A3" w:rsidP="00DB664A">
            <w:pPr>
              <w:pStyle w:val="HdatatablerowsCDF"/>
            </w:pPr>
            <w:r w:rsidRPr="00904B7A">
              <w:t>VendorRemote_procedure</w:t>
            </w:r>
          </w:p>
        </w:tc>
        <w:tc>
          <w:tcPr>
            <w:tcW w:w="3510" w:type="dxa"/>
          </w:tcPr>
          <w:p w14:paraId="56F6D097" w14:textId="5872BC9B" w:rsidR="008254A3" w:rsidRPr="00904B7A" w:rsidRDefault="00AF0573" w:rsidP="00DB664A">
            <w:pPr>
              <w:pStyle w:val="HdatatablerowsCDF"/>
              <w:rPr>
                <w:rFonts w:asciiTheme="majorHAnsi" w:hAnsiTheme="majorHAnsi"/>
              </w:rPr>
            </w:pPr>
            <w:r w:rsidRPr="00904B7A">
              <w:rPr>
                <w:rFonts w:asciiTheme="majorHAnsi" w:hAnsiTheme="majorHAnsi"/>
              </w:rPr>
              <w:t>I</w:t>
            </w:r>
            <w:r w:rsidR="008254A3" w:rsidRPr="00904B7A">
              <w:rPr>
                <w:rFonts w:asciiTheme="majorHAnsi" w:hAnsiTheme="majorHAnsi"/>
              </w:rPr>
              <w:t>f VendorRemote_support="</w:t>
            </w:r>
            <w:r w:rsidR="00FE3E9F" w:rsidRPr="00904B7A">
              <w:rPr>
                <w:rFonts w:asciiTheme="majorHAnsi" w:hAnsiTheme="majorHAnsi"/>
              </w:rPr>
              <w:t>Y</w:t>
            </w:r>
            <w:r w:rsidR="008254A3" w:rsidRPr="00904B7A">
              <w:rPr>
                <w:rFonts w:asciiTheme="majorHAnsi" w:hAnsiTheme="majorHAnsi"/>
              </w:rPr>
              <w:t>",</w:t>
            </w:r>
            <w:r w:rsidR="007836BB" w:rsidRPr="00904B7A">
              <w:rPr>
                <w:rFonts w:asciiTheme="majorHAnsi" w:hAnsiTheme="majorHAnsi"/>
              </w:rPr>
              <w:t xml:space="preserve"> </w:t>
            </w:r>
            <w:r w:rsidRPr="00904B7A">
              <w:rPr>
                <w:rFonts w:asciiTheme="majorHAnsi" w:hAnsiTheme="majorHAnsi"/>
              </w:rPr>
              <w:t xml:space="preserve">then </w:t>
            </w:r>
            <w:r w:rsidR="008254A3" w:rsidRPr="00904B7A">
              <w:rPr>
                <w:rFonts w:asciiTheme="majorHAnsi" w:hAnsiTheme="majorHAnsi"/>
              </w:rPr>
              <w:t xml:space="preserve">provide </w:t>
            </w:r>
            <w:r w:rsidRPr="00904B7A">
              <w:rPr>
                <w:rFonts w:asciiTheme="majorHAnsi" w:hAnsiTheme="majorHAnsi"/>
              </w:rPr>
              <w:t xml:space="preserve">the </w:t>
            </w:r>
            <w:r w:rsidR="008254A3" w:rsidRPr="00904B7A">
              <w:rPr>
                <w:rFonts w:asciiTheme="majorHAnsi" w:hAnsiTheme="majorHAnsi"/>
              </w:rPr>
              <w:t>operand(s) to &lt;Vendor Remote Button Down&gt;, and the observable reaction to it</w:t>
            </w:r>
            <w:r w:rsidRPr="00904B7A">
              <w:rPr>
                <w:rFonts w:asciiTheme="majorHAnsi" w:hAnsiTheme="majorHAnsi"/>
              </w:rPr>
              <w:t>.</w:t>
            </w:r>
          </w:p>
        </w:tc>
        <w:tc>
          <w:tcPr>
            <w:tcW w:w="2790" w:type="dxa"/>
          </w:tcPr>
          <w:p w14:paraId="55AD066C" w14:textId="77777777" w:rsidR="008254A3" w:rsidRPr="00904B7A" w:rsidRDefault="008254A3" w:rsidP="00DB664A">
            <w:pPr>
              <w:pStyle w:val="HdatatablerowsCDF"/>
              <w:rPr>
                <w:rFonts w:asciiTheme="majorHAnsi" w:hAnsiTheme="majorHAnsi"/>
              </w:rPr>
            </w:pPr>
            <w:r w:rsidRPr="00904B7A">
              <w:rPr>
                <w:rFonts w:asciiTheme="majorHAnsi" w:hAnsiTheme="majorHAnsi"/>
              </w:rPr>
              <w:t>describe what is mentioned in the box to the left of this one</w:t>
            </w:r>
          </w:p>
        </w:tc>
      </w:tr>
      <w:tr w:rsidR="000B5CB6" w:rsidRPr="00904B7A" w14:paraId="2A80D49E" w14:textId="77777777" w:rsidTr="00CC4979">
        <w:trPr>
          <w:cantSplit/>
        </w:trPr>
        <w:tc>
          <w:tcPr>
            <w:tcW w:w="3078" w:type="dxa"/>
          </w:tcPr>
          <w:p w14:paraId="786623DA" w14:textId="45ECE92B" w:rsidR="000B5CB6" w:rsidRPr="00904B7A" w:rsidRDefault="000B5CB6" w:rsidP="00DB664A">
            <w:pPr>
              <w:pStyle w:val="HdatatablerowsCDF"/>
            </w:pPr>
            <w:bookmarkStart w:id="1135" w:name="Send_all_to_standby"/>
            <w:r>
              <w:t>Send_all_to_standby</w:t>
            </w:r>
            <w:bookmarkEnd w:id="1135"/>
          </w:p>
        </w:tc>
        <w:tc>
          <w:tcPr>
            <w:tcW w:w="3510" w:type="dxa"/>
          </w:tcPr>
          <w:p w14:paraId="017A50A5" w14:textId="2CB9FF86" w:rsidR="000B5CB6" w:rsidRPr="00904B7A" w:rsidRDefault="000B5CB6" w:rsidP="00DB664A">
            <w:pPr>
              <w:pStyle w:val="HdatatablerowsCDF"/>
              <w:rPr>
                <w:rFonts w:asciiTheme="majorHAnsi" w:hAnsiTheme="majorHAnsi"/>
              </w:rPr>
            </w:pPr>
            <w:r>
              <w:t>Can the DUT send all devices to the Standby state?</w:t>
            </w:r>
          </w:p>
        </w:tc>
        <w:tc>
          <w:tcPr>
            <w:tcW w:w="2790" w:type="dxa"/>
          </w:tcPr>
          <w:p w14:paraId="4C747387" w14:textId="622A15F6" w:rsidR="000B5CB6" w:rsidRPr="00904B7A" w:rsidRDefault="000B5CB6" w:rsidP="00DB664A">
            <w:pPr>
              <w:pStyle w:val="HdatatablerowsCDF"/>
              <w:rPr>
                <w:rFonts w:asciiTheme="majorHAnsi" w:hAnsiTheme="majorHAnsi"/>
              </w:rPr>
            </w:pPr>
            <w:r>
              <w:t>Y/N (</w:t>
            </w:r>
            <w:r w:rsidR="00533ADB">
              <w:t xml:space="preserve">NOTE: </w:t>
            </w:r>
            <w:r>
              <w:t>same as CDF 1.4b field)</w:t>
            </w:r>
          </w:p>
        </w:tc>
      </w:tr>
      <w:tr w:rsidR="000B5CB6" w:rsidRPr="00904B7A" w14:paraId="5BD34709" w14:textId="77777777" w:rsidTr="00CC4979">
        <w:trPr>
          <w:cantSplit/>
        </w:trPr>
        <w:tc>
          <w:tcPr>
            <w:tcW w:w="3078" w:type="dxa"/>
          </w:tcPr>
          <w:p w14:paraId="3EEA1470" w14:textId="05AC9B8D" w:rsidR="000B5CB6" w:rsidRPr="00904B7A" w:rsidRDefault="000B5CB6" w:rsidP="00DB664A">
            <w:pPr>
              <w:pStyle w:val="HdatatablerowsCDF"/>
            </w:pPr>
            <w:bookmarkStart w:id="1136" w:name="Send_all_to_standby_procedure"/>
            <w:r>
              <w:t>Send_all_to_standby_procedure</w:t>
            </w:r>
            <w:bookmarkEnd w:id="1136"/>
          </w:p>
        </w:tc>
        <w:tc>
          <w:tcPr>
            <w:tcW w:w="3510" w:type="dxa"/>
          </w:tcPr>
          <w:p w14:paraId="351EDAC4" w14:textId="49D816CF" w:rsidR="000B5CB6" w:rsidRPr="00904B7A" w:rsidRDefault="000B5CB6" w:rsidP="00DB664A">
            <w:pPr>
              <w:pStyle w:val="HdatatablerowsCDF"/>
              <w:rPr>
                <w:rFonts w:asciiTheme="majorHAnsi" w:hAnsiTheme="majorHAnsi"/>
              </w:rPr>
            </w:pPr>
            <w:r>
              <w:t>If answer to the previous field is "Y", describe how to make the DUT send all devices to the Standby state</w:t>
            </w:r>
          </w:p>
        </w:tc>
        <w:tc>
          <w:tcPr>
            <w:tcW w:w="2790" w:type="dxa"/>
          </w:tcPr>
          <w:p w14:paraId="7BBB4F04" w14:textId="01EFF1F3" w:rsidR="000B5CB6" w:rsidRPr="00904B7A" w:rsidRDefault="000B5CB6" w:rsidP="00DB664A">
            <w:pPr>
              <w:pStyle w:val="HdatatablerowsCDF"/>
              <w:rPr>
                <w:rFonts w:asciiTheme="majorHAnsi" w:hAnsiTheme="majorHAnsi"/>
              </w:rPr>
            </w:pPr>
            <w:r>
              <w:t>Describe operation procedure</w:t>
            </w:r>
          </w:p>
        </w:tc>
      </w:tr>
    </w:tbl>
    <w:p w14:paraId="6BF17B63" w14:textId="77777777" w:rsidR="008254A3" w:rsidRPr="00904B7A" w:rsidRDefault="008254A3" w:rsidP="008254A3">
      <w:bookmarkStart w:id="1137" w:name="_Toc360784605"/>
    </w:p>
    <w:p w14:paraId="46309DA7" w14:textId="5C580864" w:rsidR="0002125C" w:rsidRPr="00904B7A" w:rsidRDefault="0002125C" w:rsidP="008254A3">
      <w:pPr>
        <w:pStyle w:val="HAppendix1"/>
      </w:pPr>
      <w:bookmarkStart w:id="1138" w:name="_Ref234858156"/>
      <w:bookmarkStart w:id="1139" w:name="_Toc242777000"/>
      <w:r w:rsidRPr="00904B7A">
        <w:t xml:space="preserve">Minimum CDF 1.4b for CEC 2.0 </w:t>
      </w:r>
      <w:r w:rsidR="00845655">
        <w:t>D</w:t>
      </w:r>
      <w:r w:rsidRPr="00904B7A">
        <w:t>evices</w:t>
      </w:r>
      <w:r w:rsidR="000275DE">
        <w:t xml:space="preserve"> (Informative)</w:t>
      </w:r>
      <w:bookmarkEnd w:id="1139"/>
    </w:p>
    <w:p w14:paraId="521CD799" w14:textId="340E0C12" w:rsidR="0002125C" w:rsidRPr="00904B7A" w:rsidRDefault="0002125C" w:rsidP="008254A3">
      <w:pPr>
        <w:pStyle w:val="HBody"/>
        <w:spacing w:after="0"/>
      </w:pPr>
      <w:r w:rsidRPr="00904B7A">
        <w:t>This list (used by test</w:t>
      </w:r>
      <w:r w:rsidR="00C05AC8" w:rsidRPr="00904B7A">
        <w:rPr>
          <w:color w:val="auto"/>
        </w:rPr>
        <w:t xml:space="preserve"> HF4-2-1</w:t>
      </w:r>
      <w:r w:rsidRPr="00904B7A">
        <w:t xml:space="preserve">) describes the minimum requirements for a CEC 2.0 device to be entered into a CDF 1.4b, which is used during CTS 1.4b CEC compliance testing. </w:t>
      </w:r>
      <w:r w:rsidR="0058039F" w:rsidRPr="00904B7A">
        <w:t xml:space="preserve"> </w:t>
      </w:r>
      <w:r w:rsidRPr="00904B7A">
        <w:t xml:space="preserve">Some fields </w:t>
      </w:r>
      <w:r w:rsidR="00D7784F" w:rsidRPr="00904B7A">
        <w:t>shall</w:t>
      </w:r>
      <w:r w:rsidRPr="00904B7A">
        <w:t xml:space="preserve"> be “Y” </w:t>
      </w:r>
      <w:r w:rsidR="00975B20" w:rsidRPr="00904B7A">
        <w:t xml:space="preserve">depending </w:t>
      </w:r>
      <w:r w:rsidRPr="00904B7A">
        <w:t xml:space="preserve">on </w:t>
      </w:r>
      <w:r w:rsidR="00421008" w:rsidRPr="00904B7A">
        <w:t>the DUT’s</w:t>
      </w:r>
      <w:r w:rsidRPr="00904B7A">
        <w:t xml:space="preserve"> Device Type – this is a combination of </w:t>
      </w:r>
      <w:r w:rsidR="009B4814" w:rsidRPr="00904B7A">
        <w:t xml:space="preserve">the </w:t>
      </w:r>
      <w:r w:rsidRPr="00904B7A">
        <w:t xml:space="preserve">[Primary Device Type] and [All Device Types] (see </w:t>
      </w:r>
      <w:r w:rsidR="00F42B4F">
        <w:t>[HDMI 2.0: 1</w:t>
      </w:r>
      <w:r w:rsidRPr="00904B7A">
        <w:t>1</w:t>
      </w:r>
      <w:r w:rsidR="00AB7422">
        <w:t>]</w:t>
      </w:r>
      <w:r w:rsidRPr="00904B7A">
        <w:t>).</w:t>
      </w:r>
    </w:p>
    <w:p w14:paraId="3787F0CF" w14:textId="232002E7" w:rsidR="0002125C" w:rsidRPr="00904B7A" w:rsidRDefault="0002125C" w:rsidP="008254A3">
      <w:pPr>
        <w:pStyle w:val="HBody"/>
        <w:spacing w:after="0"/>
      </w:pPr>
      <w:r w:rsidRPr="00904B7A">
        <w:t xml:space="preserve">(field locations refer </w:t>
      </w:r>
      <w:r w:rsidR="00C476E9">
        <w:t>to</w:t>
      </w:r>
      <w:r w:rsidR="00FA6C3F">
        <w:t xml:space="preserve"> CDF spreadsheet </w:t>
      </w:r>
      <w:r w:rsidR="00C476E9">
        <w:t>"CDF1_4b_all_rev2.xls"</w:t>
      </w:r>
      <w:r w:rsidRPr="00117E22">
        <w:rPr>
          <w:vertAlign w:val="superscript"/>
        </w:rPr>
        <w:footnoteReference w:id="9"/>
      </w:r>
      <w:r w:rsidR="00C476E9">
        <w:t xml:space="preserve">, tab </w:t>
      </w:r>
      <w:r w:rsidRPr="00904B7A">
        <w:t>"CEC_Features_Messages")</w:t>
      </w:r>
    </w:p>
    <w:p w14:paraId="752E0213" w14:textId="77777777" w:rsidR="0002125C" w:rsidRPr="00904B7A" w:rsidRDefault="0002125C" w:rsidP="008254A3">
      <w:pPr>
        <w:pStyle w:val="HBody"/>
        <w:spacing w:after="0"/>
      </w:pPr>
    </w:p>
    <w:p w14:paraId="01127AAF" w14:textId="77777777" w:rsidR="0002125C" w:rsidRPr="00904B7A" w:rsidRDefault="0002125C" w:rsidP="008254A3">
      <w:pPr>
        <w:pStyle w:val="HBody"/>
        <w:spacing w:after="0"/>
        <w:rPr>
          <w:b/>
        </w:rPr>
      </w:pPr>
      <w:r w:rsidRPr="00904B7A">
        <w:rPr>
          <w:b/>
        </w:rPr>
        <w:t>general</w:t>
      </w:r>
    </w:p>
    <w:p w14:paraId="3CF92EB7" w14:textId="08A7F120" w:rsidR="0002125C" w:rsidRPr="00904B7A" w:rsidRDefault="0002125C" w:rsidP="008254A3">
      <w:pPr>
        <w:pStyle w:val="HBody"/>
        <w:spacing w:after="0"/>
      </w:pPr>
      <w:r w:rsidRPr="00904B7A">
        <w:t>F18 = yes</w:t>
      </w:r>
      <w:r w:rsidR="007836BB" w:rsidRPr="00904B7A">
        <w:t xml:space="preserve"> </w:t>
      </w:r>
      <w:r w:rsidRPr="00904B7A">
        <w:t>(all device types)</w:t>
      </w:r>
    </w:p>
    <w:p w14:paraId="3E820397" w14:textId="77777777" w:rsidR="0002125C" w:rsidRPr="00904B7A" w:rsidRDefault="0002125C" w:rsidP="008254A3">
      <w:pPr>
        <w:pStyle w:val="HBody"/>
        <w:spacing w:after="0"/>
      </w:pPr>
    </w:p>
    <w:p w14:paraId="1CD08662" w14:textId="77777777" w:rsidR="0002125C" w:rsidRPr="00904B7A" w:rsidRDefault="0002125C" w:rsidP="008254A3">
      <w:pPr>
        <w:pStyle w:val="HBody"/>
        <w:spacing w:after="0"/>
      </w:pPr>
      <w:r w:rsidRPr="00904B7A">
        <w:t>F19 = for all devices, shall contain at least following messages:</w:t>
      </w:r>
    </w:p>
    <w:p w14:paraId="06C01EDE" w14:textId="2DDA01D6" w:rsidR="0002125C" w:rsidRPr="00904B7A" w:rsidRDefault="0002125C" w:rsidP="00090867">
      <w:pPr>
        <w:pStyle w:val="HBody"/>
        <w:numPr>
          <w:ilvl w:val="0"/>
          <w:numId w:val="11"/>
        </w:numPr>
        <w:spacing w:after="0"/>
      </w:pPr>
      <w:r w:rsidRPr="00904B7A">
        <w:t>&lt;User Control Pressed&gt;</w:t>
      </w:r>
      <w:r w:rsidR="007836BB" w:rsidRPr="00904B7A">
        <w:t xml:space="preserve"> </w:t>
      </w:r>
      <w:r w:rsidRPr="00904B7A">
        <w:t>[“Power On Function”]</w:t>
      </w:r>
    </w:p>
    <w:p w14:paraId="136CE625" w14:textId="1F8544D6" w:rsidR="0002125C" w:rsidRPr="00904B7A" w:rsidRDefault="0002125C" w:rsidP="00090867">
      <w:pPr>
        <w:pStyle w:val="HBody"/>
        <w:numPr>
          <w:ilvl w:val="0"/>
          <w:numId w:val="11"/>
        </w:numPr>
        <w:spacing w:after="0"/>
      </w:pPr>
      <w:r w:rsidRPr="00904B7A">
        <w:t>&lt;User Control Pressed&gt;</w:t>
      </w:r>
      <w:r w:rsidR="007836BB" w:rsidRPr="00904B7A">
        <w:t xml:space="preserve"> </w:t>
      </w:r>
      <w:r w:rsidRPr="00904B7A">
        <w:t>[“Power Toggle Function”]</w:t>
      </w:r>
    </w:p>
    <w:p w14:paraId="53C5D575" w14:textId="56AE9444" w:rsidR="0002125C" w:rsidRPr="00904B7A" w:rsidRDefault="0002125C" w:rsidP="00090867">
      <w:pPr>
        <w:pStyle w:val="HBody"/>
        <w:numPr>
          <w:ilvl w:val="0"/>
          <w:numId w:val="11"/>
        </w:numPr>
        <w:spacing w:after="0"/>
      </w:pPr>
      <w:r w:rsidRPr="00904B7A">
        <w:t>&lt;User Control Pressed&gt;</w:t>
      </w:r>
      <w:r w:rsidR="007836BB" w:rsidRPr="00904B7A">
        <w:t xml:space="preserve"> </w:t>
      </w:r>
      <w:r w:rsidRPr="00904B7A">
        <w:t>[“Power”]</w:t>
      </w:r>
    </w:p>
    <w:p w14:paraId="679AD64C" w14:textId="77777777" w:rsidR="0002125C" w:rsidRPr="00904B7A" w:rsidRDefault="0002125C" w:rsidP="008254A3">
      <w:pPr>
        <w:pStyle w:val="HBody"/>
        <w:spacing w:after="0"/>
      </w:pPr>
      <w:r w:rsidRPr="00904B7A">
        <w:t>Additionally,</w:t>
      </w:r>
    </w:p>
    <w:p w14:paraId="3A1C17EC" w14:textId="77777777" w:rsidR="0002125C" w:rsidRPr="00904B7A" w:rsidRDefault="0002125C" w:rsidP="00090867">
      <w:pPr>
        <w:pStyle w:val="HBody"/>
        <w:numPr>
          <w:ilvl w:val="0"/>
          <w:numId w:val="12"/>
        </w:numPr>
        <w:spacing w:after="0"/>
      </w:pPr>
      <w:r w:rsidRPr="00904B7A">
        <w:t>for TV, shall contain at least following messages: &lt;Image View On&gt;, &lt;Text View On&gt;</w:t>
      </w:r>
    </w:p>
    <w:p w14:paraId="62CE8B4E" w14:textId="027ADC55" w:rsidR="0002125C" w:rsidRPr="00904B7A" w:rsidRDefault="0002125C" w:rsidP="00090867">
      <w:pPr>
        <w:pStyle w:val="HBody"/>
        <w:numPr>
          <w:ilvl w:val="0"/>
          <w:numId w:val="12"/>
        </w:numPr>
        <w:spacing w:after="0"/>
      </w:pPr>
      <w:r w:rsidRPr="00904B7A">
        <w:t xml:space="preserve">for </w:t>
      </w:r>
      <w:r w:rsidR="002737CF" w:rsidRPr="00904B7A">
        <w:t>Source</w:t>
      </w:r>
      <w:r w:rsidRPr="00904B7A">
        <w:t xml:space="preserve"> devices, shall contain at least following messages: &lt;Set Stream Path&gt;</w:t>
      </w:r>
    </w:p>
    <w:p w14:paraId="28C30F9F" w14:textId="77777777" w:rsidR="0002125C" w:rsidRPr="00904B7A" w:rsidRDefault="0002125C" w:rsidP="00090867">
      <w:pPr>
        <w:pStyle w:val="HBody"/>
        <w:numPr>
          <w:ilvl w:val="0"/>
          <w:numId w:val="12"/>
        </w:numPr>
        <w:spacing w:after="0"/>
      </w:pPr>
      <w:r w:rsidRPr="00904B7A">
        <w:t>for Audio System, shall contain at least following messages: &lt;System Audio Mode Request&gt; [Physical Address]</w:t>
      </w:r>
    </w:p>
    <w:p w14:paraId="5E3B09E5" w14:textId="77777777" w:rsidR="0002125C" w:rsidRPr="00904B7A" w:rsidRDefault="0002125C" w:rsidP="008254A3">
      <w:pPr>
        <w:pStyle w:val="HBody"/>
        <w:spacing w:after="0"/>
      </w:pPr>
    </w:p>
    <w:p w14:paraId="19F78CCE" w14:textId="77777777" w:rsidR="0002125C" w:rsidRPr="00904B7A" w:rsidRDefault="0002125C" w:rsidP="008254A3">
      <w:pPr>
        <w:pStyle w:val="HBody"/>
        <w:spacing w:after="0"/>
      </w:pPr>
    </w:p>
    <w:p w14:paraId="48E182EB" w14:textId="19F1D3B3" w:rsidR="0002125C" w:rsidRPr="00904B7A" w:rsidRDefault="0002125C" w:rsidP="008254A3">
      <w:pPr>
        <w:pStyle w:val="HBody"/>
        <w:spacing w:after="0"/>
      </w:pPr>
      <w:r w:rsidRPr="00904B7A">
        <w:rPr>
          <w:b/>
        </w:rPr>
        <w:t>One Touch Play</w:t>
      </w:r>
      <w:r w:rsidRPr="00904B7A">
        <w:t xml:space="preserve"> (</w:t>
      </w:r>
      <w:r w:rsidR="00170B15">
        <w:t>[HDMI:</w:t>
      </w:r>
      <w:r w:rsidR="00170B15" w:rsidRPr="00904B7A">
        <w:t xml:space="preserve"> </w:t>
      </w:r>
      <w:r w:rsidRPr="00904B7A">
        <w:t>CEC Table 8</w:t>
      </w:r>
      <w:r w:rsidR="00170B15">
        <w:t>]</w:t>
      </w:r>
      <w:r w:rsidRPr="00904B7A">
        <w:t>)</w:t>
      </w:r>
    </w:p>
    <w:p w14:paraId="0E68412C" w14:textId="77777777" w:rsidR="0002125C" w:rsidRPr="00904B7A" w:rsidRDefault="0002125C" w:rsidP="008254A3">
      <w:pPr>
        <w:pStyle w:val="HBody"/>
        <w:spacing w:after="0"/>
      </w:pPr>
      <w:r w:rsidRPr="00904B7A">
        <w:t>&lt;Active Source&gt;</w:t>
      </w:r>
    </w:p>
    <w:p w14:paraId="5098F99E" w14:textId="3E63645F" w:rsidR="0002125C" w:rsidRPr="00904B7A" w:rsidRDefault="0002125C" w:rsidP="008254A3">
      <w:pPr>
        <w:pStyle w:val="HBody"/>
        <w:spacing w:after="0"/>
      </w:pPr>
      <w:r w:rsidRPr="00904B7A">
        <w:t xml:space="preserve">H26: M(initiator) =Y (for all </w:t>
      </w:r>
      <w:r w:rsidR="002737CF" w:rsidRPr="00904B7A">
        <w:t>Source</w:t>
      </w:r>
      <w:r w:rsidRPr="00904B7A">
        <w:t>s)</w:t>
      </w:r>
    </w:p>
    <w:p w14:paraId="17AD0AED" w14:textId="77777777" w:rsidR="0002125C" w:rsidRPr="00904B7A" w:rsidRDefault="0002125C" w:rsidP="008254A3">
      <w:pPr>
        <w:pStyle w:val="HBody"/>
        <w:spacing w:after="0"/>
      </w:pPr>
      <w:r w:rsidRPr="00904B7A">
        <w:t>K26: M(follower) =Y (for TV and CEC Switches)</w:t>
      </w:r>
    </w:p>
    <w:p w14:paraId="6488E87B" w14:textId="77777777" w:rsidR="0002125C" w:rsidRPr="00904B7A" w:rsidRDefault="0002125C" w:rsidP="008254A3">
      <w:pPr>
        <w:pStyle w:val="HBody"/>
        <w:spacing w:after="0"/>
      </w:pPr>
      <w:r w:rsidRPr="00904B7A">
        <w:t>&lt;Image View On&gt; / &lt;Text View On&gt;</w:t>
      </w:r>
    </w:p>
    <w:p w14:paraId="734BB456" w14:textId="735A98A0" w:rsidR="0002125C" w:rsidRPr="00904B7A" w:rsidRDefault="0002125C" w:rsidP="008254A3">
      <w:pPr>
        <w:pStyle w:val="HBody"/>
        <w:spacing w:after="0"/>
      </w:pPr>
      <w:r w:rsidRPr="00904B7A">
        <w:t xml:space="preserve">H29: M(initiator) =Y (for all </w:t>
      </w:r>
      <w:r w:rsidR="002737CF" w:rsidRPr="00904B7A">
        <w:t>Source</w:t>
      </w:r>
      <w:r w:rsidRPr="00904B7A">
        <w:t>s)</w:t>
      </w:r>
      <w:r w:rsidR="007836BB" w:rsidRPr="00904B7A">
        <w:t xml:space="preserve"> </w:t>
      </w:r>
      <w:r w:rsidRPr="00904B7A">
        <w:t>*</w:t>
      </w:r>
    </w:p>
    <w:p w14:paraId="3A523889" w14:textId="4E26530E" w:rsidR="0002125C" w:rsidRPr="00904B7A" w:rsidRDefault="0002125C" w:rsidP="008254A3">
      <w:pPr>
        <w:pStyle w:val="HBody"/>
        <w:spacing w:after="0"/>
      </w:pPr>
      <w:r w:rsidRPr="00904B7A">
        <w:t xml:space="preserve">H32: M(initiator) =Y (for all </w:t>
      </w:r>
      <w:r w:rsidR="002737CF" w:rsidRPr="00904B7A">
        <w:t>Source</w:t>
      </w:r>
      <w:r w:rsidRPr="00904B7A">
        <w:t>s)</w:t>
      </w:r>
      <w:r w:rsidR="007836BB" w:rsidRPr="00904B7A">
        <w:t xml:space="preserve"> </w:t>
      </w:r>
      <w:r w:rsidRPr="00904B7A">
        <w:t>*</w:t>
      </w:r>
    </w:p>
    <w:p w14:paraId="7F4FABD1" w14:textId="3EF64798" w:rsidR="0002125C" w:rsidRPr="00904B7A" w:rsidRDefault="0002125C" w:rsidP="008254A3">
      <w:pPr>
        <w:pStyle w:val="HBody"/>
        <w:spacing w:after="0"/>
        <w:ind w:firstLine="720"/>
        <w:rPr>
          <w:i/>
        </w:rPr>
      </w:pPr>
      <w:r w:rsidRPr="00904B7A">
        <w:rPr>
          <w:i/>
        </w:rPr>
        <w:t>*</w:t>
      </w:r>
      <w:r w:rsidR="007836BB" w:rsidRPr="00904B7A">
        <w:rPr>
          <w:i/>
        </w:rPr>
        <w:t xml:space="preserve"> </w:t>
      </w:r>
      <w:r w:rsidRPr="00904B7A">
        <w:rPr>
          <w:i/>
        </w:rPr>
        <w:t xml:space="preserve">H29/H32: at least one of these needs to be "Y" for all </w:t>
      </w:r>
      <w:r w:rsidR="002737CF" w:rsidRPr="00904B7A">
        <w:rPr>
          <w:i/>
        </w:rPr>
        <w:t>Source</w:t>
      </w:r>
      <w:r w:rsidRPr="00904B7A">
        <w:rPr>
          <w:i/>
        </w:rPr>
        <w:t>s</w:t>
      </w:r>
    </w:p>
    <w:p w14:paraId="2E7F7F24" w14:textId="77777777" w:rsidR="0002125C" w:rsidRPr="00904B7A" w:rsidRDefault="0002125C" w:rsidP="008254A3">
      <w:pPr>
        <w:pStyle w:val="HBody"/>
        <w:spacing w:after="0"/>
      </w:pPr>
      <w:r w:rsidRPr="00904B7A">
        <w:t>K29: M(follower) =Y (for TV)</w:t>
      </w:r>
    </w:p>
    <w:p w14:paraId="6C3D58A0" w14:textId="77777777" w:rsidR="0002125C" w:rsidRPr="00904B7A" w:rsidRDefault="0002125C" w:rsidP="008254A3">
      <w:pPr>
        <w:pStyle w:val="HBody"/>
        <w:spacing w:after="0"/>
      </w:pPr>
      <w:r w:rsidRPr="00904B7A">
        <w:t>K32: M(follower) =Y (for TV)</w:t>
      </w:r>
    </w:p>
    <w:p w14:paraId="087DD615" w14:textId="77777777" w:rsidR="0002125C" w:rsidRPr="00904B7A" w:rsidRDefault="0002125C" w:rsidP="008254A3">
      <w:pPr>
        <w:pStyle w:val="HBody"/>
        <w:spacing w:after="0"/>
      </w:pPr>
    </w:p>
    <w:p w14:paraId="5E8AA317" w14:textId="2EC87436" w:rsidR="0002125C" w:rsidRPr="00904B7A" w:rsidRDefault="0002125C" w:rsidP="008254A3">
      <w:pPr>
        <w:pStyle w:val="HBody"/>
        <w:spacing w:after="0"/>
      </w:pPr>
      <w:r w:rsidRPr="00904B7A">
        <w:rPr>
          <w:b/>
        </w:rPr>
        <w:t>Routing Control</w:t>
      </w:r>
      <w:r w:rsidRPr="00904B7A">
        <w:t xml:space="preserve"> (</w:t>
      </w:r>
      <w:r w:rsidR="008869B6">
        <w:t>[HDMI 2.0:</w:t>
      </w:r>
      <w:r w:rsidRPr="00904B7A">
        <w:t xml:space="preserve"> Table 11-13</w:t>
      </w:r>
      <w:r w:rsidR="00D66E59">
        <w:t>]</w:t>
      </w:r>
      <w:r w:rsidRPr="00904B7A">
        <w:t xml:space="preserve"> and </w:t>
      </w:r>
      <w:r w:rsidR="00170B15">
        <w:t>[HDMI:</w:t>
      </w:r>
      <w:r w:rsidR="00170B15" w:rsidRPr="00904B7A">
        <w:t xml:space="preserve"> </w:t>
      </w:r>
      <w:r w:rsidRPr="00904B7A">
        <w:t>CEC Table 9</w:t>
      </w:r>
      <w:r w:rsidR="00170B15">
        <w:t>]</w:t>
      </w:r>
      <w:r w:rsidRPr="00904B7A">
        <w:t>)</w:t>
      </w:r>
    </w:p>
    <w:p w14:paraId="079FA3CB" w14:textId="77777777" w:rsidR="0002125C" w:rsidRPr="00904B7A" w:rsidRDefault="0002125C" w:rsidP="008254A3">
      <w:pPr>
        <w:pStyle w:val="HBody"/>
        <w:spacing w:after="0"/>
      </w:pPr>
      <w:r w:rsidRPr="00904B7A">
        <w:t>&lt;Request Active Source&gt;</w:t>
      </w:r>
    </w:p>
    <w:p w14:paraId="125B4E95" w14:textId="09256338" w:rsidR="0002125C" w:rsidRPr="00904B7A" w:rsidRDefault="0002125C" w:rsidP="008254A3">
      <w:pPr>
        <w:pStyle w:val="HBody"/>
        <w:spacing w:after="0"/>
      </w:pPr>
      <w:r w:rsidRPr="00904B7A">
        <w:t xml:space="preserve">K36: M(follower) = Y (for all devices, except for Pure CEC Switches and devices which cannot become a </w:t>
      </w:r>
      <w:r w:rsidR="002737CF" w:rsidRPr="00904B7A">
        <w:t>Source</w:t>
      </w:r>
      <w:r w:rsidRPr="00904B7A">
        <w:t>)</w:t>
      </w:r>
    </w:p>
    <w:p w14:paraId="53E26792" w14:textId="77777777" w:rsidR="0002125C" w:rsidRPr="00904B7A" w:rsidRDefault="0002125C" w:rsidP="008254A3">
      <w:pPr>
        <w:pStyle w:val="HBody"/>
        <w:spacing w:after="0"/>
      </w:pPr>
      <w:r w:rsidRPr="00904B7A">
        <w:t>&lt;Routing Change&gt;</w:t>
      </w:r>
    </w:p>
    <w:p w14:paraId="2FAC23C8" w14:textId="77777777" w:rsidR="0002125C" w:rsidRPr="00904B7A" w:rsidRDefault="0002125C" w:rsidP="008254A3">
      <w:pPr>
        <w:pStyle w:val="HBody"/>
        <w:spacing w:after="0"/>
      </w:pPr>
      <w:r w:rsidRPr="00904B7A">
        <w:t>H39: M(initiator) =Y (for CEC Switches and TV with 2 or more HDMI inputs)</w:t>
      </w:r>
    </w:p>
    <w:p w14:paraId="79E57E07" w14:textId="77777777" w:rsidR="0002125C" w:rsidRPr="00904B7A" w:rsidRDefault="0002125C" w:rsidP="008254A3">
      <w:pPr>
        <w:pStyle w:val="HBody"/>
        <w:spacing w:after="0"/>
      </w:pPr>
      <w:r w:rsidRPr="00904B7A">
        <w:t>K39: M(follower) =Y (for CEC Switches)</w:t>
      </w:r>
    </w:p>
    <w:p w14:paraId="7420D298" w14:textId="77777777" w:rsidR="0002125C" w:rsidRPr="00904B7A" w:rsidRDefault="0002125C" w:rsidP="008254A3">
      <w:pPr>
        <w:pStyle w:val="HBody"/>
        <w:spacing w:after="0"/>
      </w:pPr>
      <w:r w:rsidRPr="00904B7A">
        <w:t>&lt;Routing Information&gt;</w:t>
      </w:r>
    </w:p>
    <w:p w14:paraId="2A3BFB65" w14:textId="77777777" w:rsidR="0002125C" w:rsidRPr="00904B7A" w:rsidRDefault="0002125C" w:rsidP="008254A3">
      <w:pPr>
        <w:pStyle w:val="HBody"/>
        <w:spacing w:after="0"/>
      </w:pPr>
      <w:r w:rsidRPr="00904B7A">
        <w:t>H42: M(initiator) =Y (for CEC Switches, except for root device at 0.0.0.0)</w:t>
      </w:r>
    </w:p>
    <w:p w14:paraId="5A281400" w14:textId="77777777" w:rsidR="0002125C" w:rsidRPr="00904B7A" w:rsidRDefault="0002125C" w:rsidP="008254A3">
      <w:pPr>
        <w:pStyle w:val="HBody"/>
        <w:spacing w:after="0"/>
      </w:pPr>
      <w:r w:rsidRPr="00904B7A">
        <w:t>K42: M(follower) =Y (for CEC Switches)</w:t>
      </w:r>
    </w:p>
    <w:p w14:paraId="4E943AB0" w14:textId="77777777" w:rsidR="0002125C" w:rsidRPr="00904B7A" w:rsidRDefault="0002125C" w:rsidP="008254A3">
      <w:pPr>
        <w:pStyle w:val="HBody"/>
        <w:spacing w:after="0"/>
      </w:pPr>
      <w:r w:rsidRPr="00904B7A">
        <w:t>&lt;Set Stream Path&gt;</w:t>
      </w:r>
    </w:p>
    <w:p w14:paraId="279C40FD" w14:textId="77777777" w:rsidR="0002125C" w:rsidRPr="00904B7A" w:rsidRDefault="0002125C" w:rsidP="008254A3">
      <w:pPr>
        <w:pStyle w:val="HBody"/>
        <w:spacing w:after="0"/>
      </w:pPr>
      <w:r w:rsidRPr="00904B7A">
        <w:t>H45: M(initiator) =Y (for TV with device selection menu)</w:t>
      </w:r>
    </w:p>
    <w:p w14:paraId="3075F597" w14:textId="7A5C1C61" w:rsidR="0002125C" w:rsidRPr="00904B7A" w:rsidRDefault="0002125C" w:rsidP="008254A3">
      <w:pPr>
        <w:pStyle w:val="HBody"/>
        <w:spacing w:after="0"/>
      </w:pPr>
      <w:r w:rsidRPr="00904B7A">
        <w:t xml:space="preserve">K45: M(follower) =Y (for all </w:t>
      </w:r>
      <w:r w:rsidR="002737CF" w:rsidRPr="00904B7A">
        <w:t>Source</w:t>
      </w:r>
      <w:r w:rsidRPr="00904B7A">
        <w:t>s, CEC Switches)</w:t>
      </w:r>
    </w:p>
    <w:p w14:paraId="385B66DD" w14:textId="77777777" w:rsidR="0002125C" w:rsidRPr="00904B7A" w:rsidRDefault="0002125C" w:rsidP="008254A3">
      <w:pPr>
        <w:pStyle w:val="HBody"/>
        <w:spacing w:after="0"/>
      </w:pPr>
      <w:r w:rsidRPr="00904B7A">
        <w:t>&lt;Inactive Source&gt;</w:t>
      </w:r>
    </w:p>
    <w:p w14:paraId="2586114A" w14:textId="3AB9A88E" w:rsidR="0002125C" w:rsidRPr="00904B7A" w:rsidRDefault="0002125C" w:rsidP="008254A3">
      <w:pPr>
        <w:pStyle w:val="HBody"/>
        <w:spacing w:after="0"/>
      </w:pPr>
      <w:r w:rsidRPr="00904B7A">
        <w:t xml:space="preserve">H50: M(initiator) =Y (for all </w:t>
      </w:r>
      <w:r w:rsidR="002737CF" w:rsidRPr="00904B7A">
        <w:t>Source</w:t>
      </w:r>
      <w:r w:rsidRPr="00904B7A">
        <w:t>s)</w:t>
      </w:r>
    </w:p>
    <w:p w14:paraId="23521808" w14:textId="77777777" w:rsidR="0002125C" w:rsidRPr="00904B7A" w:rsidRDefault="0002125C" w:rsidP="008254A3">
      <w:pPr>
        <w:pStyle w:val="HBody"/>
        <w:spacing w:after="0"/>
      </w:pPr>
      <w:r w:rsidRPr="00904B7A">
        <w:t>K50: M(follower) =Y (for TV)</w:t>
      </w:r>
    </w:p>
    <w:p w14:paraId="1F709DB6" w14:textId="77777777" w:rsidR="0002125C" w:rsidRPr="00904B7A" w:rsidRDefault="0002125C" w:rsidP="008254A3">
      <w:pPr>
        <w:pStyle w:val="HBody"/>
        <w:spacing w:after="0"/>
      </w:pPr>
    </w:p>
    <w:p w14:paraId="3E5F0870" w14:textId="528CBAEB" w:rsidR="0002125C" w:rsidRPr="00904B7A" w:rsidRDefault="0002125C" w:rsidP="008254A3">
      <w:pPr>
        <w:pStyle w:val="HBody"/>
        <w:spacing w:after="0"/>
      </w:pPr>
      <w:r w:rsidRPr="00904B7A">
        <w:rPr>
          <w:b/>
        </w:rPr>
        <w:t>Standby</w:t>
      </w:r>
      <w:r w:rsidRPr="00904B7A">
        <w:t xml:space="preserve"> (</w:t>
      </w:r>
      <w:r w:rsidR="00170B15">
        <w:t>[HDMI 2.0:</w:t>
      </w:r>
      <w:r w:rsidRPr="00904B7A">
        <w:t xml:space="preserve"> Table 11-14</w:t>
      </w:r>
      <w:r w:rsidR="00170B15">
        <w:t>]</w:t>
      </w:r>
      <w:r w:rsidRPr="00904B7A">
        <w:t xml:space="preserve"> and </w:t>
      </w:r>
      <w:r w:rsidR="00170B15">
        <w:t>[HDMI:</w:t>
      </w:r>
      <w:r w:rsidR="00170B15" w:rsidRPr="00904B7A">
        <w:t xml:space="preserve"> </w:t>
      </w:r>
      <w:r w:rsidRPr="00904B7A">
        <w:t>CEC Table 10</w:t>
      </w:r>
      <w:r w:rsidR="00170B15">
        <w:t>]</w:t>
      </w:r>
      <w:r w:rsidRPr="00904B7A">
        <w:t>)</w:t>
      </w:r>
    </w:p>
    <w:p w14:paraId="5ED388CD" w14:textId="77777777" w:rsidR="0002125C" w:rsidRPr="00904B7A" w:rsidRDefault="0002125C" w:rsidP="008254A3">
      <w:pPr>
        <w:pStyle w:val="HBody"/>
        <w:spacing w:after="0"/>
      </w:pPr>
      <w:r w:rsidRPr="00904B7A">
        <w:t>F52: support =Y (for all devices)</w:t>
      </w:r>
    </w:p>
    <w:p w14:paraId="743411B0" w14:textId="77777777" w:rsidR="0002125C" w:rsidRPr="00904B7A" w:rsidRDefault="0002125C" w:rsidP="008254A3">
      <w:pPr>
        <w:pStyle w:val="HBody"/>
        <w:spacing w:after="0"/>
      </w:pPr>
      <w:r w:rsidRPr="00904B7A">
        <w:t>Standby (directly addressed)</w:t>
      </w:r>
    </w:p>
    <w:p w14:paraId="0C977863" w14:textId="77777777" w:rsidR="0002125C" w:rsidRPr="00904B7A" w:rsidRDefault="0002125C" w:rsidP="008254A3">
      <w:pPr>
        <w:pStyle w:val="HBody"/>
        <w:spacing w:after="0"/>
      </w:pPr>
      <w:r w:rsidRPr="00904B7A">
        <w:t>K54: M(follower) =Y (for all devices)</w:t>
      </w:r>
    </w:p>
    <w:p w14:paraId="29F233BA" w14:textId="77777777" w:rsidR="0002125C" w:rsidRPr="00904B7A" w:rsidRDefault="0002125C" w:rsidP="008254A3">
      <w:pPr>
        <w:pStyle w:val="HBody"/>
        <w:spacing w:after="0"/>
      </w:pPr>
      <w:r w:rsidRPr="00904B7A">
        <w:t>Standby (broadcast)</w:t>
      </w:r>
    </w:p>
    <w:p w14:paraId="4BB71E2B" w14:textId="77777777" w:rsidR="0002125C" w:rsidRPr="00904B7A" w:rsidRDefault="0002125C" w:rsidP="008254A3">
      <w:pPr>
        <w:pStyle w:val="HBody"/>
        <w:spacing w:after="0"/>
      </w:pPr>
      <w:r w:rsidRPr="00904B7A">
        <w:t>H57: M(initiator) =Y (for TV)</w:t>
      </w:r>
    </w:p>
    <w:p w14:paraId="4B0D28EB" w14:textId="77777777" w:rsidR="0002125C" w:rsidRPr="00904B7A" w:rsidRDefault="0002125C" w:rsidP="008254A3">
      <w:pPr>
        <w:pStyle w:val="HBody"/>
        <w:spacing w:after="0"/>
      </w:pPr>
      <w:r w:rsidRPr="00904B7A">
        <w:t>K57: M(follower) =Y (for all devices)</w:t>
      </w:r>
    </w:p>
    <w:p w14:paraId="52E79C48" w14:textId="77777777" w:rsidR="0002125C" w:rsidRPr="00904B7A" w:rsidRDefault="0002125C" w:rsidP="008254A3">
      <w:pPr>
        <w:pStyle w:val="HBody"/>
        <w:spacing w:after="0"/>
      </w:pPr>
    </w:p>
    <w:p w14:paraId="1A6358FD" w14:textId="1893AF4B" w:rsidR="0002125C" w:rsidRPr="00904B7A" w:rsidRDefault="0002125C" w:rsidP="008254A3">
      <w:pPr>
        <w:pStyle w:val="HBody"/>
        <w:spacing w:after="0"/>
      </w:pPr>
      <w:r w:rsidRPr="00904B7A">
        <w:rPr>
          <w:b/>
        </w:rPr>
        <w:t>One Touch Record</w:t>
      </w:r>
      <w:r w:rsidRPr="00904B7A">
        <w:t xml:space="preserve"> (</w:t>
      </w:r>
      <w:r w:rsidR="00170B15">
        <w:t>[HDMI 2.0:</w:t>
      </w:r>
      <w:r w:rsidR="00170B15" w:rsidRPr="00904B7A">
        <w:t xml:space="preserve"> </w:t>
      </w:r>
      <w:r w:rsidRPr="00904B7A">
        <w:t>Table 11-15</w:t>
      </w:r>
      <w:r w:rsidR="00170B15">
        <w:t>]</w:t>
      </w:r>
      <w:r w:rsidRPr="00904B7A">
        <w:t xml:space="preserve"> and </w:t>
      </w:r>
      <w:r w:rsidR="00170B15">
        <w:t xml:space="preserve">[HDMI: </w:t>
      </w:r>
      <w:r w:rsidRPr="00904B7A">
        <w:t>CEC Table 11</w:t>
      </w:r>
      <w:r w:rsidR="00170B15">
        <w:t>]</w:t>
      </w:r>
      <w:r w:rsidRPr="00904B7A">
        <w:t>)</w:t>
      </w:r>
    </w:p>
    <w:p w14:paraId="7059ABC9" w14:textId="77777777" w:rsidR="0002125C" w:rsidRPr="00904B7A" w:rsidRDefault="0002125C" w:rsidP="008254A3">
      <w:pPr>
        <w:pStyle w:val="HBody"/>
        <w:spacing w:after="0"/>
      </w:pPr>
      <w:r w:rsidRPr="00904B7A">
        <w:t>F60: support =Y (for Recording Device)</w:t>
      </w:r>
    </w:p>
    <w:p w14:paraId="3B2041F8" w14:textId="77777777" w:rsidR="0002125C" w:rsidRPr="00904B7A" w:rsidRDefault="0002125C" w:rsidP="008254A3">
      <w:pPr>
        <w:pStyle w:val="HBody"/>
        <w:spacing w:after="0"/>
      </w:pPr>
      <w:r w:rsidRPr="00904B7A">
        <w:t>&lt;Record Off&gt;</w:t>
      </w:r>
    </w:p>
    <w:p w14:paraId="5F8F9BFC" w14:textId="7F84180A" w:rsidR="0002125C" w:rsidRPr="00904B7A" w:rsidRDefault="0002125C" w:rsidP="008254A3">
      <w:pPr>
        <w:pStyle w:val="HBody"/>
        <w:spacing w:after="0"/>
      </w:pPr>
      <w:r w:rsidRPr="00904B7A">
        <w:t xml:space="preserve">H61: M(initiator) =Y (for devices that can send &lt;Record On&gt; as Initiator, see cells H64, H67, H70, H73, H76 - i.e. </w:t>
      </w:r>
      <w:r w:rsidR="0058039F" w:rsidRPr="00904B7A">
        <w:t xml:space="preserve"> I</w:t>
      </w:r>
      <w:r w:rsidRPr="00904B7A">
        <w:t>f at least one of those cells is set to “Y”, H61 also needs to be "Y")</w:t>
      </w:r>
    </w:p>
    <w:p w14:paraId="23600B09" w14:textId="77777777" w:rsidR="0002125C" w:rsidRPr="00904B7A" w:rsidRDefault="0002125C" w:rsidP="008254A3">
      <w:pPr>
        <w:pStyle w:val="HBody"/>
        <w:spacing w:after="0"/>
      </w:pPr>
      <w:r w:rsidRPr="00904B7A">
        <w:t>K61: M(follower) =Y (for Recording Device)</w:t>
      </w:r>
    </w:p>
    <w:p w14:paraId="36940EBE" w14:textId="77777777" w:rsidR="0002125C" w:rsidRPr="00904B7A" w:rsidRDefault="0002125C" w:rsidP="008254A3">
      <w:pPr>
        <w:pStyle w:val="HBody"/>
        <w:spacing w:after="0"/>
      </w:pPr>
      <w:r w:rsidRPr="00904B7A">
        <w:t xml:space="preserve">&lt;Record On&gt; </w:t>
      </w:r>
    </w:p>
    <w:p w14:paraId="69066AE2" w14:textId="07CA84EA" w:rsidR="0002125C" w:rsidRPr="00904B7A" w:rsidRDefault="0002125C" w:rsidP="008254A3">
      <w:pPr>
        <w:pStyle w:val="HBody"/>
        <w:spacing w:after="0"/>
      </w:pPr>
      <w:r w:rsidRPr="00904B7A">
        <w:t xml:space="preserve">H64/H67/H70/H73/H76: for at least one of these fields, M(initiator) =Y (for TV which has bit “TV supports &lt;Record TV Screen&gt;” </w:t>
      </w:r>
      <w:r w:rsidR="005E1642">
        <w:t>is set (=1)</w:t>
      </w:r>
      <w:r w:rsidR="00480D57">
        <w:t xml:space="preserve"> </w:t>
      </w:r>
      <w:r w:rsidRPr="00904B7A">
        <w:t>in [Device Features])</w:t>
      </w:r>
    </w:p>
    <w:p w14:paraId="363F5477" w14:textId="77777777" w:rsidR="0002125C" w:rsidRPr="00904B7A" w:rsidRDefault="0002125C" w:rsidP="008254A3">
      <w:pPr>
        <w:pStyle w:val="HBody"/>
        <w:spacing w:after="0"/>
      </w:pPr>
      <w:r w:rsidRPr="00904B7A">
        <w:t>K64/K67/K70/K73/K76: for at least one of these fields, M(follower) =Y (for Recording Device)</w:t>
      </w:r>
    </w:p>
    <w:p w14:paraId="36983671" w14:textId="77777777" w:rsidR="0002125C" w:rsidRPr="00904B7A" w:rsidRDefault="0002125C" w:rsidP="008254A3">
      <w:pPr>
        <w:pStyle w:val="HBody"/>
        <w:spacing w:after="0"/>
      </w:pPr>
      <w:r w:rsidRPr="00904B7A">
        <w:t>&lt;Record Status&gt;</w:t>
      </w:r>
    </w:p>
    <w:p w14:paraId="086D6565" w14:textId="77777777" w:rsidR="0002125C" w:rsidRPr="00904B7A" w:rsidRDefault="0002125C" w:rsidP="008254A3">
      <w:pPr>
        <w:pStyle w:val="HBody"/>
        <w:spacing w:after="0"/>
      </w:pPr>
      <w:r w:rsidRPr="00904B7A">
        <w:t>H79: M(initiator) =Y (for Recording Device)</w:t>
      </w:r>
    </w:p>
    <w:p w14:paraId="67D78D16" w14:textId="20B195F9" w:rsidR="0002125C" w:rsidRPr="00904B7A" w:rsidRDefault="0002125C" w:rsidP="008254A3">
      <w:pPr>
        <w:pStyle w:val="HBody"/>
        <w:spacing w:after="0"/>
      </w:pPr>
      <w:r w:rsidRPr="00904B7A">
        <w:t xml:space="preserve">K79: M(follower) =Y (for devices that can send &lt;Record On&gt; as Initiator, see cells H64, H67, H70, H73, H76 - i.e. </w:t>
      </w:r>
      <w:r w:rsidR="0058039F" w:rsidRPr="00904B7A">
        <w:t xml:space="preserve"> I</w:t>
      </w:r>
      <w:r w:rsidRPr="00904B7A">
        <w:t>f at least one of those cells is set to “Y”, K79 also needs to be "Y")</w:t>
      </w:r>
    </w:p>
    <w:p w14:paraId="534C6413" w14:textId="77777777" w:rsidR="0002125C" w:rsidRPr="00904B7A" w:rsidRDefault="0002125C" w:rsidP="008254A3">
      <w:pPr>
        <w:pStyle w:val="HBody"/>
        <w:spacing w:after="0"/>
      </w:pPr>
      <w:r w:rsidRPr="00904B7A">
        <w:t>&lt;Record TV Screen&gt;</w:t>
      </w:r>
    </w:p>
    <w:p w14:paraId="34A81A00" w14:textId="10ED060D" w:rsidR="0002125C" w:rsidRPr="00904B7A" w:rsidRDefault="0002125C" w:rsidP="008254A3">
      <w:pPr>
        <w:pStyle w:val="HBody"/>
        <w:spacing w:after="0"/>
      </w:pPr>
      <w:r w:rsidRPr="00904B7A">
        <w:t xml:space="preserve">K80: M(follower) =Y (for TV which has bit “TV supports &lt;Record TV Screen&gt;” </w:t>
      </w:r>
      <w:r w:rsidR="005E1642">
        <w:t>is set (=1)</w:t>
      </w:r>
      <w:r w:rsidR="00480D57">
        <w:t xml:space="preserve"> </w:t>
      </w:r>
      <w:r w:rsidRPr="00904B7A">
        <w:t>in [Device Features])</w:t>
      </w:r>
    </w:p>
    <w:p w14:paraId="2FFA3776" w14:textId="77777777" w:rsidR="0002125C" w:rsidRPr="00904B7A" w:rsidRDefault="0002125C" w:rsidP="008254A3">
      <w:pPr>
        <w:pStyle w:val="HBody"/>
        <w:spacing w:after="0"/>
      </w:pPr>
    </w:p>
    <w:p w14:paraId="2D2E6BF5" w14:textId="700DE7C1" w:rsidR="0002125C" w:rsidRPr="00904B7A" w:rsidRDefault="0002125C" w:rsidP="008254A3">
      <w:pPr>
        <w:pStyle w:val="HBody"/>
        <w:spacing w:after="0"/>
      </w:pPr>
      <w:r w:rsidRPr="00904B7A">
        <w:rPr>
          <w:b/>
        </w:rPr>
        <w:t>Timer Programming</w:t>
      </w:r>
      <w:r w:rsidRPr="00904B7A">
        <w:t xml:space="preserve"> (</w:t>
      </w:r>
      <w:r w:rsidR="00170B15">
        <w:t>[HDMI:</w:t>
      </w:r>
      <w:r w:rsidR="00170B15" w:rsidRPr="00904B7A">
        <w:t xml:space="preserve"> </w:t>
      </w:r>
      <w:r w:rsidRPr="00904B7A">
        <w:t>CEC Table 12</w:t>
      </w:r>
      <w:r w:rsidR="00170B15">
        <w:t>]</w:t>
      </w:r>
      <w:r w:rsidRPr="00904B7A">
        <w:t>)</w:t>
      </w:r>
    </w:p>
    <w:p w14:paraId="68F0516B" w14:textId="77777777" w:rsidR="0002125C" w:rsidRPr="00904B7A" w:rsidRDefault="0002125C" w:rsidP="008254A3">
      <w:pPr>
        <w:pStyle w:val="HBody"/>
        <w:spacing w:after="0"/>
      </w:pPr>
      <w:r w:rsidRPr="00904B7A">
        <w:t>– does not lead to CDF checks</w:t>
      </w:r>
    </w:p>
    <w:p w14:paraId="667077A5" w14:textId="77777777" w:rsidR="0002125C" w:rsidRPr="00904B7A" w:rsidRDefault="0002125C" w:rsidP="008254A3">
      <w:pPr>
        <w:pStyle w:val="HBody"/>
        <w:spacing w:after="0"/>
      </w:pPr>
    </w:p>
    <w:p w14:paraId="03AAE5DD" w14:textId="4530C574" w:rsidR="0002125C" w:rsidRPr="00904B7A" w:rsidRDefault="0002125C" w:rsidP="008254A3">
      <w:pPr>
        <w:pStyle w:val="HBody"/>
        <w:spacing w:after="0"/>
      </w:pPr>
      <w:r w:rsidRPr="00904B7A">
        <w:rPr>
          <w:b/>
        </w:rPr>
        <w:t>System Information</w:t>
      </w:r>
      <w:r w:rsidRPr="00904B7A">
        <w:t xml:space="preserve"> (</w:t>
      </w:r>
      <w:r w:rsidR="00170B15">
        <w:t xml:space="preserve">[HDMI 2.0: </w:t>
      </w:r>
      <w:r w:rsidRPr="00904B7A">
        <w:t>Table 11-16</w:t>
      </w:r>
      <w:r w:rsidR="00170B15">
        <w:t>]</w:t>
      </w:r>
      <w:r w:rsidRPr="00904B7A">
        <w:t xml:space="preserve"> and </w:t>
      </w:r>
      <w:r w:rsidR="00170B15">
        <w:t>[HDMI:</w:t>
      </w:r>
      <w:r w:rsidR="00170B15" w:rsidRPr="00904B7A">
        <w:t xml:space="preserve"> </w:t>
      </w:r>
      <w:r w:rsidRPr="00904B7A">
        <w:t>CEC Table 13</w:t>
      </w:r>
      <w:r w:rsidR="00170B15">
        <w:t>]</w:t>
      </w:r>
      <w:r w:rsidRPr="00904B7A">
        <w:t>)</w:t>
      </w:r>
    </w:p>
    <w:p w14:paraId="4E40F87F" w14:textId="77777777" w:rsidR="0002125C" w:rsidRPr="00904B7A" w:rsidRDefault="0002125C" w:rsidP="008254A3">
      <w:pPr>
        <w:pStyle w:val="HBody"/>
        <w:spacing w:after="0"/>
      </w:pPr>
      <w:r w:rsidRPr="00904B7A">
        <w:t>F112: support =Y (for all devices)</w:t>
      </w:r>
    </w:p>
    <w:p w14:paraId="2D89F63B" w14:textId="77777777" w:rsidR="0002125C" w:rsidRPr="00904B7A" w:rsidRDefault="0002125C" w:rsidP="008254A3">
      <w:pPr>
        <w:pStyle w:val="HBody"/>
        <w:spacing w:after="0"/>
      </w:pPr>
      <w:r w:rsidRPr="00904B7A">
        <w:t>&lt;Get Menu Language&gt;</w:t>
      </w:r>
    </w:p>
    <w:p w14:paraId="20B803F6" w14:textId="77777777" w:rsidR="0002125C" w:rsidRPr="00904B7A" w:rsidRDefault="0002125C" w:rsidP="008254A3">
      <w:pPr>
        <w:pStyle w:val="HBody"/>
        <w:spacing w:after="0"/>
      </w:pPr>
      <w:r w:rsidRPr="00904B7A">
        <w:t>K114: M(follower) =Y (for TV with OSD / Menu generation capabilities)</w:t>
      </w:r>
    </w:p>
    <w:p w14:paraId="4E7CB5A1" w14:textId="77777777" w:rsidR="0002125C" w:rsidRPr="00904B7A" w:rsidRDefault="0002125C" w:rsidP="008254A3">
      <w:pPr>
        <w:pStyle w:val="HBody"/>
        <w:spacing w:after="0"/>
      </w:pPr>
      <w:r w:rsidRPr="00904B7A">
        <w:t>&lt;Give Physical Address&gt;</w:t>
      </w:r>
    </w:p>
    <w:p w14:paraId="2150C359" w14:textId="77777777" w:rsidR="0002125C" w:rsidRPr="00904B7A" w:rsidRDefault="0002125C" w:rsidP="008254A3">
      <w:pPr>
        <w:pStyle w:val="HBody"/>
        <w:spacing w:after="0"/>
      </w:pPr>
      <w:r w:rsidRPr="00904B7A">
        <w:t xml:space="preserve">K116: M(follower) =Y (for all devices, except for Pure CEC Switches, and </w:t>
      </w:r>
      <w:bookmarkStart w:id="1140" w:name="OLE_LINK1"/>
      <w:bookmarkStart w:id="1141" w:name="OLE_LINK2"/>
      <w:r w:rsidRPr="00904B7A">
        <w:t>also except for devices that will never allocate a Logical Address other than 15</w:t>
      </w:r>
      <w:bookmarkEnd w:id="1140"/>
      <w:bookmarkEnd w:id="1141"/>
      <w:r w:rsidRPr="00904B7A">
        <w:t>)</w:t>
      </w:r>
    </w:p>
    <w:p w14:paraId="3262E95A" w14:textId="77777777" w:rsidR="0002125C" w:rsidRPr="00904B7A" w:rsidRDefault="0002125C" w:rsidP="008254A3">
      <w:pPr>
        <w:pStyle w:val="HBody"/>
        <w:spacing w:after="0"/>
      </w:pPr>
      <w:r w:rsidRPr="00904B7A">
        <w:t>&lt;Polling Message&gt;</w:t>
      </w:r>
    </w:p>
    <w:p w14:paraId="179EE821" w14:textId="77777777" w:rsidR="0002125C" w:rsidRPr="00904B7A" w:rsidRDefault="0002125C" w:rsidP="008254A3">
      <w:pPr>
        <w:pStyle w:val="HBody"/>
        <w:spacing w:after="0"/>
      </w:pPr>
      <w:r w:rsidRPr="00904B7A">
        <w:t>H119: M(initiator) =Y (for all devices except Pure CEC Switches, and also except for devices that will never allocate a Logical Address other than 15)</w:t>
      </w:r>
    </w:p>
    <w:p w14:paraId="463C09F0" w14:textId="77777777" w:rsidR="0002125C" w:rsidRPr="00904B7A" w:rsidRDefault="0002125C" w:rsidP="008254A3">
      <w:pPr>
        <w:pStyle w:val="HBody"/>
        <w:spacing w:after="0"/>
      </w:pPr>
      <w:r w:rsidRPr="00904B7A">
        <w:t>K119: M(follower) =Y (for all devices except Pure CEC Switches, and also except for devices that will never allocate a Logical Address other than 15)</w:t>
      </w:r>
    </w:p>
    <w:p w14:paraId="08560EC3" w14:textId="77777777" w:rsidR="0002125C" w:rsidRPr="00904B7A" w:rsidRDefault="0002125C" w:rsidP="008254A3">
      <w:pPr>
        <w:pStyle w:val="HBody"/>
        <w:spacing w:after="0"/>
      </w:pPr>
      <w:r w:rsidRPr="00904B7A">
        <w:t>&lt;Report Physical Address&gt;</w:t>
      </w:r>
    </w:p>
    <w:p w14:paraId="688108C2" w14:textId="77777777" w:rsidR="0002125C" w:rsidRPr="00904B7A" w:rsidRDefault="0002125C" w:rsidP="008254A3">
      <w:pPr>
        <w:pStyle w:val="HBody"/>
        <w:spacing w:after="0"/>
      </w:pPr>
      <w:r w:rsidRPr="00904B7A">
        <w:t>H121: M(initiator) =Y (for all devices)</w:t>
      </w:r>
    </w:p>
    <w:p w14:paraId="3939E3FA" w14:textId="77777777" w:rsidR="0002125C" w:rsidRPr="00904B7A" w:rsidRDefault="0002125C" w:rsidP="008254A3">
      <w:pPr>
        <w:pStyle w:val="HBody"/>
        <w:spacing w:after="0"/>
      </w:pPr>
      <w:r w:rsidRPr="00904B7A">
        <w:t>K121: M(follower) =Y (for TV)</w:t>
      </w:r>
    </w:p>
    <w:p w14:paraId="7CEBBE11" w14:textId="77777777" w:rsidR="0002125C" w:rsidRPr="00904B7A" w:rsidRDefault="0002125C" w:rsidP="008254A3">
      <w:pPr>
        <w:pStyle w:val="HBody"/>
        <w:spacing w:after="0"/>
      </w:pPr>
      <w:r w:rsidRPr="00904B7A">
        <w:t>&lt;Set Menu Language&gt;</w:t>
      </w:r>
    </w:p>
    <w:p w14:paraId="7AE7809E" w14:textId="77777777" w:rsidR="0002125C" w:rsidRPr="00904B7A" w:rsidRDefault="0002125C" w:rsidP="008254A3">
      <w:pPr>
        <w:pStyle w:val="HBody"/>
        <w:spacing w:after="0"/>
      </w:pPr>
      <w:r w:rsidRPr="00904B7A">
        <w:t>H122: M(initiator) =Y (for TV with OSD / Menu generation capabilities)</w:t>
      </w:r>
    </w:p>
    <w:p w14:paraId="1E3E23B6" w14:textId="3EE0D0C8" w:rsidR="0002125C" w:rsidRPr="00904B7A" w:rsidRDefault="0002125C" w:rsidP="008254A3">
      <w:pPr>
        <w:pStyle w:val="HBody"/>
        <w:spacing w:after="0"/>
      </w:pPr>
      <w:r w:rsidRPr="00904B7A">
        <w:t xml:space="preserve">K122: M(follower) =Y (for all devices, except for TV, CEC Switches, Mobile Devices, other devices which are not able to change the language by CEC messages </w:t>
      </w:r>
      <w:r w:rsidR="00FF6F1B">
        <w:t xml:space="preserve">(e.g., </w:t>
      </w:r>
      <w:r w:rsidRPr="00904B7A">
        <w:t xml:space="preserve"> PC), and devices without OSD/ Menu generation capabilities (see </w:t>
      </w:r>
      <w:r w:rsidR="00F42B4F">
        <w:t>[HDMI 2.0: 1</w:t>
      </w:r>
      <w:r w:rsidRPr="00904B7A">
        <w:t>1.2.4</w:t>
      </w:r>
      <w:r w:rsidR="00AB7422">
        <w:t>]</w:t>
      </w:r>
      <w:r w:rsidRPr="00904B7A">
        <w:t xml:space="preserve"> and </w:t>
      </w:r>
      <w:r w:rsidR="00441396">
        <w:t>[HDMI:</w:t>
      </w:r>
      <w:r w:rsidRPr="00904B7A">
        <w:t xml:space="preserve"> CEC 13.6.2))</w:t>
      </w:r>
    </w:p>
    <w:p w14:paraId="50ECCFC3" w14:textId="77777777" w:rsidR="0002125C" w:rsidRPr="00904B7A" w:rsidRDefault="0002125C" w:rsidP="008254A3">
      <w:pPr>
        <w:pStyle w:val="HBody"/>
        <w:spacing w:after="0"/>
      </w:pPr>
      <w:r w:rsidRPr="00904B7A">
        <w:t>&lt;Get CEC Version&gt;</w:t>
      </w:r>
    </w:p>
    <w:p w14:paraId="27EB5318" w14:textId="77777777" w:rsidR="0002125C" w:rsidRPr="00904B7A" w:rsidRDefault="0002125C" w:rsidP="008254A3">
      <w:pPr>
        <w:pStyle w:val="HBody"/>
        <w:spacing w:after="0"/>
      </w:pPr>
      <w:r w:rsidRPr="00904B7A">
        <w:t>K125: M(follower) =Y (for all devices except Pure CEC Switches, and also except for devices that will never allocate a Logical Address other than 15)</w:t>
      </w:r>
    </w:p>
    <w:p w14:paraId="09DF7EBD" w14:textId="77777777" w:rsidR="0002125C" w:rsidRPr="00904B7A" w:rsidRDefault="0002125C" w:rsidP="008254A3">
      <w:pPr>
        <w:pStyle w:val="HBody"/>
        <w:spacing w:after="0"/>
      </w:pPr>
      <w:r w:rsidRPr="00904B7A">
        <w:t>&lt; CEC Version&gt;</w:t>
      </w:r>
    </w:p>
    <w:p w14:paraId="5E0DC2EB" w14:textId="77777777" w:rsidR="0002125C" w:rsidRPr="00904B7A" w:rsidRDefault="0002125C" w:rsidP="008254A3">
      <w:pPr>
        <w:pStyle w:val="HBody"/>
        <w:spacing w:after="0"/>
      </w:pPr>
      <w:r w:rsidRPr="00904B7A">
        <w:t>H128: M(initiator) =Y (for all devices except Pure CEC Switches, and also except for devices that will never allocate a Logical Address other than 15)</w:t>
      </w:r>
    </w:p>
    <w:p w14:paraId="50FB9C4B" w14:textId="77777777" w:rsidR="0002125C" w:rsidRPr="00904B7A" w:rsidRDefault="0002125C" w:rsidP="008254A3">
      <w:pPr>
        <w:pStyle w:val="HBody"/>
        <w:spacing w:after="0"/>
      </w:pPr>
      <w:r w:rsidRPr="00904B7A">
        <w:t>K128: M(follower) =Y (for devices that support &lt;Get CEC Version&gt; as Initiator, see cell H125)</w:t>
      </w:r>
    </w:p>
    <w:p w14:paraId="5FA7CACD" w14:textId="77777777" w:rsidR="0002125C" w:rsidRPr="00904B7A" w:rsidRDefault="0002125C" w:rsidP="008254A3">
      <w:pPr>
        <w:pStyle w:val="HBody"/>
        <w:spacing w:after="0"/>
      </w:pPr>
    </w:p>
    <w:p w14:paraId="431C0758" w14:textId="599A9A16" w:rsidR="0002125C" w:rsidRPr="00904B7A" w:rsidRDefault="0002125C" w:rsidP="008254A3">
      <w:pPr>
        <w:pStyle w:val="HBody"/>
        <w:spacing w:after="0"/>
      </w:pPr>
      <w:r w:rsidRPr="00904B7A">
        <w:rPr>
          <w:b/>
        </w:rPr>
        <w:t>Deck Control</w:t>
      </w:r>
      <w:r w:rsidRPr="00904B7A">
        <w:t xml:space="preserve"> (</w:t>
      </w:r>
      <w:r w:rsidR="00170B15">
        <w:t>[HDMI 2.0</w:t>
      </w:r>
      <w:r w:rsidR="006817AA">
        <w:t>:</w:t>
      </w:r>
      <w:r w:rsidR="00170B15" w:rsidRPr="00904B7A">
        <w:t xml:space="preserve"> </w:t>
      </w:r>
      <w:r w:rsidRPr="00904B7A">
        <w:t>Table 11-17</w:t>
      </w:r>
      <w:r w:rsidR="00170B15">
        <w:t>]</w:t>
      </w:r>
      <w:r w:rsidRPr="00904B7A">
        <w:t xml:space="preserve"> and </w:t>
      </w:r>
      <w:r w:rsidR="00170B15">
        <w:t>[HDMI</w:t>
      </w:r>
      <w:r w:rsidR="006817AA">
        <w:t>:</w:t>
      </w:r>
      <w:r w:rsidRPr="00904B7A">
        <w:t xml:space="preserve"> CEC Table 14</w:t>
      </w:r>
      <w:r w:rsidR="00170B15">
        <w:t>]</w:t>
      </w:r>
      <w:r w:rsidRPr="00904B7A">
        <w:t>)</w:t>
      </w:r>
    </w:p>
    <w:p w14:paraId="255291E3" w14:textId="0542CC2A" w:rsidR="0002125C" w:rsidRPr="00904B7A" w:rsidRDefault="0002125C" w:rsidP="008254A3">
      <w:pPr>
        <w:pStyle w:val="HBody"/>
        <w:spacing w:after="0"/>
      </w:pPr>
      <w:r w:rsidRPr="00904B7A">
        <w:t xml:space="preserve">F131: support =Y for Playback and Recording Devices, if bit “supports being controlled by Deck Control” </w:t>
      </w:r>
      <w:r w:rsidR="005E1642">
        <w:t>is set (=1)</w:t>
      </w:r>
      <w:r w:rsidR="00480D57">
        <w:t xml:space="preserve"> </w:t>
      </w:r>
      <w:r w:rsidRPr="00904B7A">
        <w:t>in [Device Features]</w:t>
      </w:r>
    </w:p>
    <w:p w14:paraId="6BB37FEA" w14:textId="77777777" w:rsidR="0002125C" w:rsidRPr="00904B7A" w:rsidRDefault="0002125C" w:rsidP="008254A3">
      <w:pPr>
        <w:pStyle w:val="HBody"/>
        <w:spacing w:after="0"/>
      </w:pPr>
      <w:r w:rsidRPr="00904B7A">
        <w:t>&lt;Deck Control&gt;</w:t>
      </w:r>
    </w:p>
    <w:p w14:paraId="603F14AA" w14:textId="22AB81AA" w:rsidR="0002125C" w:rsidRPr="00904B7A" w:rsidRDefault="0002125C" w:rsidP="008254A3">
      <w:pPr>
        <w:pStyle w:val="HBody"/>
        <w:spacing w:after="0"/>
      </w:pPr>
      <w:r w:rsidRPr="00904B7A">
        <w:t xml:space="preserve">K132: M(follower) =Y (for Playback and Recording Devices, if bit “supports being controlled by Deck Control” </w:t>
      </w:r>
      <w:r w:rsidR="005E1642">
        <w:t>is set (=1)</w:t>
      </w:r>
      <w:r w:rsidR="00480D57">
        <w:t xml:space="preserve"> </w:t>
      </w:r>
      <w:r w:rsidRPr="00904B7A">
        <w:t>in [Device Features])</w:t>
      </w:r>
    </w:p>
    <w:p w14:paraId="6F08A3E2" w14:textId="77777777" w:rsidR="0002125C" w:rsidRPr="00904B7A" w:rsidRDefault="0002125C" w:rsidP="008254A3">
      <w:pPr>
        <w:pStyle w:val="HBody"/>
        <w:spacing w:after="0"/>
      </w:pPr>
      <w:r w:rsidRPr="00904B7A">
        <w:t>&lt;Deck Status&gt;</w:t>
      </w:r>
    </w:p>
    <w:p w14:paraId="3984050C" w14:textId="7445A44F" w:rsidR="0002125C" w:rsidRPr="00904B7A" w:rsidRDefault="0002125C" w:rsidP="008254A3">
      <w:pPr>
        <w:pStyle w:val="HBody"/>
        <w:spacing w:after="0"/>
      </w:pPr>
      <w:r w:rsidRPr="00904B7A">
        <w:t xml:space="preserve">H136: M(initiator) =Y (for Playback and Recording Devices, if bit “supports being controlled by Deck Control” </w:t>
      </w:r>
      <w:r w:rsidR="005E1642">
        <w:t>is set (=1)</w:t>
      </w:r>
      <w:r w:rsidR="00480D57">
        <w:t xml:space="preserve"> </w:t>
      </w:r>
      <w:r w:rsidRPr="00904B7A">
        <w:t>in [Device Features])</w:t>
      </w:r>
    </w:p>
    <w:p w14:paraId="18C25F39" w14:textId="77777777" w:rsidR="0002125C" w:rsidRPr="00904B7A" w:rsidRDefault="0002125C" w:rsidP="008254A3">
      <w:pPr>
        <w:pStyle w:val="HBody"/>
        <w:spacing w:after="0"/>
      </w:pPr>
      <w:r w:rsidRPr="00904B7A">
        <w:t>&lt;Give Deck Status&gt;</w:t>
      </w:r>
    </w:p>
    <w:p w14:paraId="73CBDA95" w14:textId="6B1395B3" w:rsidR="0002125C" w:rsidRPr="00904B7A" w:rsidRDefault="0002125C" w:rsidP="008254A3">
      <w:pPr>
        <w:pStyle w:val="HBody"/>
        <w:spacing w:after="0"/>
      </w:pPr>
      <w:r w:rsidRPr="00904B7A">
        <w:t xml:space="preserve">K138: M(follower) =Y (for Playback and Recording Devices, if bit “supports being controlled by Deck Control” </w:t>
      </w:r>
      <w:r w:rsidR="005E1642">
        <w:t>is set (=1)</w:t>
      </w:r>
      <w:r w:rsidR="00480D57">
        <w:t xml:space="preserve"> </w:t>
      </w:r>
      <w:r w:rsidRPr="00904B7A">
        <w:t>in [Device Features])</w:t>
      </w:r>
    </w:p>
    <w:p w14:paraId="6E8D6DE7" w14:textId="77777777" w:rsidR="0002125C" w:rsidRPr="00904B7A" w:rsidRDefault="0002125C" w:rsidP="008254A3">
      <w:pPr>
        <w:pStyle w:val="HBody"/>
        <w:spacing w:after="0"/>
      </w:pPr>
      <w:r w:rsidRPr="00904B7A">
        <w:t>&lt;Play&gt;</w:t>
      </w:r>
    </w:p>
    <w:p w14:paraId="42BE26C9" w14:textId="7FF6DA00" w:rsidR="0002125C" w:rsidRPr="00904B7A" w:rsidRDefault="0002125C" w:rsidP="008254A3">
      <w:pPr>
        <w:pStyle w:val="HBody"/>
        <w:spacing w:after="0"/>
      </w:pPr>
      <w:r w:rsidRPr="00904B7A">
        <w:t xml:space="preserve">K142: M(follower) =Y (for Playback and Recording Devices, if bit “supports being controlled by Deck Control” </w:t>
      </w:r>
      <w:r w:rsidR="005E1642">
        <w:t>is set (=1)</w:t>
      </w:r>
      <w:r w:rsidR="00480D57">
        <w:t xml:space="preserve"> </w:t>
      </w:r>
      <w:r w:rsidRPr="00904B7A">
        <w:t>in [Device Features])</w:t>
      </w:r>
    </w:p>
    <w:p w14:paraId="13E2CE34" w14:textId="77777777" w:rsidR="0002125C" w:rsidRPr="00904B7A" w:rsidRDefault="0002125C" w:rsidP="008254A3">
      <w:pPr>
        <w:pStyle w:val="HBody"/>
        <w:spacing w:after="0"/>
      </w:pPr>
    </w:p>
    <w:p w14:paraId="7F0D6AEB" w14:textId="3C163B58" w:rsidR="0002125C" w:rsidRPr="00904B7A" w:rsidRDefault="0002125C" w:rsidP="008254A3">
      <w:pPr>
        <w:pStyle w:val="HBody"/>
        <w:spacing w:after="0"/>
      </w:pPr>
      <w:r w:rsidRPr="00904B7A">
        <w:rPr>
          <w:b/>
        </w:rPr>
        <w:t>Timer Control</w:t>
      </w:r>
      <w:r w:rsidRPr="00904B7A">
        <w:t xml:space="preserve"> (</w:t>
      </w:r>
      <w:r w:rsidR="00170B15">
        <w:t>[HDMI:</w:t>
      </w:r>
      <w:r w:rsidRPr="00904B7A">
        <w:t xml:space="preserve"> CEC Table 15</w:t>
      </w:r>
      <w:r w:rsidR="00170B15">
        <w:t>]</w:t>
      </w:r>
      <w:r w:rsidRPr="00904B7A">
        <w:t>)</w:t>
      </w:r>
    </w:p>
    <w:p w14:paraId="40CBA4E5" w14:textId="77777777" w:rsidR="0002125C" w:rsidRPr="00904B7A" w:rsidRDefault="0002125C" w:rsidP="008254A3">
      <w:pPr>
        <w:pStyle w:val="HBody"/>
        <w:spacing w:after="0"/>
      </w:pPr>
      <w:r w:rsidRPr="00904B7A">
        <w:t>– does not lead to CDF checks</w:t>
      </w:r>
    </w:p>
    <w:p w14:paraId="5F81B1D7" w14:textId="77777777" w:rsidR="0002125C" w:rsidRPr="00904B7A" w:rsidRDefault="0002125C" w:rsidP="008254A3">
      <w:pPr>
        <w:pStyle w:val="HBody"/>
        <w:spacing w:after="0"/>
      </w:pPr>
    </w:p>
    <w:p w14:paraId="0D907E58" w14:textId="6CAFB23B" w:rsidR="0002125C" w:rsidRPr="00904B7A" w:rsidRDefault="0002125C" w:rsidP="008254A3">
      <w:pPr>
        <w:pStyle w:val="HBody"/>
        <w:spacing w:after="0"/>
      </w:pPr>
      <w:r w:rsidRPr="00904B7A">
        <w:rPr>
          <w:b/>
        </w:rPr>
        <w:t>Vendor Specific</w:t>
      </w:r>
      <w:r w:rsidRPr="00904B7A">
        <w:t xml:space="preserve"> (</w:t>
      </w:r>
      <w:r w:rsidR="00170B15">
        <w:t>[HDMI 2.0:</w:t>
      </w:r>
      <w:r w:rsidR="00170B15" w:rsidRPr="00904B7A">
        <w:t xml:space="preserve"> </w:t>
      </w:r>
      <w:r w:rsidRPr="00904B7A">
        <w:t>Table 11-18</w:t>
      </w:r>
      <w:r w:rsidR="00170B15">
        <w:t>]</w:t>
      </w:r>
      <w:r w:rsidRPr="00904B7A">
        <w:t xml:space="preserve"> and </w:t>
      </w:r>
      <w:r w:rsidR="00170B15">
        <w:t>[HDMI:</w:t>
      </w:r>
      <w:r w:rsidR="00170B15" w:rsidRPr="00904B7A">
        <w:t xml:space="preserve"> </w:t>
      </w:r>
      <w:r w:rsidRPr="00904B7A">
        <w:t>CEC Table 16</w:t>
      </w:r>
      <w:r w:rsidR="00170B15">
        <w:t>]</w:t>
      </w:r>
      <w:r w:rsidRPr="00904B7A">
        <w:t>)</w:t>
      </w:r>
    </w:p>
    <w:p w14:paraId="6C6463E8" w14:textId="77777777" w:rsidR="005376A2" w:rsidRDefault="00FE4CC5" w:rsidP="008254A3">
      <w:pPr>
        <w:pStyle w:val="HBody"/>
        <w:spacing w:after="0"/>
      </w:pPr>
      <w:r>
        <w:t xml:space="preserve">F162: needs to be identical to </w:t>
      </w:r>
      <w:r w:rsidR="003315C6">
        <w:t>CDF field</w:t>
      </w:r>
      <w:r w:rsidR="005376A2">
        <w:t xml:space="preserve"> “VendorCommand_support”</w:t>
      </w:r>
    </w:p>
    <w:p w14:paraId="03A411DA" w14:textId="6259ACB9" w:rsidR="00FE4CC5" w:rsidRDefault="00FE4CC5" w:rsidP="008254A3">
      <w:pPr>
        <w:pStyle w:val="HBody"/>
        <w:spacing w:after="0"/>
      </w:pPr>
      <w:r>
        <w:t>if “VendorCommand_support”=”y”, then H165 and K168 and H171 all shall be filled with “Y”.</w:t>
      </w:r>
    </w:p>
    <w:p w14:paraId="7B4BA565" w14:textId="257E38F9" w:rsidR="0002125C" w:rsidRPr="00904B7A" w:rsidRDefault="0002125C" w:rsidP="008254A3">
      <w:pPr>
        <w:pStyle w:val="HBody"/>
        <w:spacing w:after="0"/>
      </w:pPr>
      <w:r w:rsidRPr="00904B7A">
        <w:t xml:space="preserve">&lt;CEC version&gt; and &lt;Get CEC version&gt; are already covered by fields related to </w:t>
      </w:r>
      <w:r w:rsidR="00170B15">
        <w:t>[HDMI 2.0:</w:t>
      </w:r>
      <w:r w:rsidR="00170B15" w:rsidRPr="00904B7A">
        <w:t xml:space="preserve"> </w:t>
      </w:r>
      <w:r w:rsidRPr="00904B7A">
        <w:t>Table 11-16</w:t>
      </w:r>
      <w:r w:rsidR="00170B15">
        <w:t>]</w:t>
      </w:r>
      <w:r w:rsidRPr="00904B7A">
        <w:t xml:space="preserve"> and </w:t>
      </w:r>
      <w:r w:rsidR="00170B15">
        <w:t>[HDMI:</w:t>
      </w:r>
      <w:r w:rsidRPr="00904B7A">
        <w:t xml:space="preserve"> CEC Table 13</w:t>
      </w:r>
      <w:r w:rsidR="00170B15">
        <w:t>]</w:t>
      </w:r>
      <w:r w:rsidRPr="00904B7A">
        <w:t>, see above</w:t>
      </w:r>
    </w:p>
    <w:p w14:paraId="20151312" w14:textId="77777777" w:rsidR="0002125C" w:rsidRPr="00904B7A" w:rsidRDefault="0002125C" w:rsidP="008254A3">
      <w:pPr>
        <w:pStyle w:val="HBody"/>
        <w:spacing w:after="0"/>
      </w:pPr>
    </w:p>
    <w:p w14:paraId="63896B49" w14:textId="5319D0A5" w:rsidR="0002125C" w:rsidRPr="00904B7A" w:rsidRDefault="0002125C" w:rsidP="008254A3">
      <w:pPr>
        <w:pStyle w:val="HBody"/>
        <w:spacing w:after="0"/>
      </w:pPr>
      <w:r w:rsidRPr="00904B7A">
        <w:rPr>
          <w:b/>
        </w:rPr>
        <w:t>OSD Display</w:t>
      </w:r>
      <w:r w:rsidRPr="00904B7A">
        <w:t xml:space="preserve"> (</w:t>
      </w:r>
      <w:r w:rsidR="00170B15">
        <w:t>[HDMI 2.0:</w:t>
      </w:r>
      <w:r w:rsidRPr="00904B7A">
        <w:t xml:space="preserve"> Table 11-19</w:t>
      </w:r>
      <w:r w:rsidR="00170B15">
        <w:t>]</w:t>
      </w:r>
      <w:r w:rsidRPr="00904B7A">
        <w:t xml:space="preserve"> and </w:t>
      </w:r>
      <w:r w:rsidR="00170B15">
        <w:t>[HDMI:</w:t>
      </w:r>
      <w:r w:rsidR="00170B15" w:rsidRPr="00904B7A">
        <w:t xml:space="preserve"> </w:t>
      </w:r>
      <w:r w:rsidRPr="00904B7A">
        <w:t>CEC Table 17</w:t>
      </w:r>
      <w:r w:rsidR="00170B15">
        <w:t>]</w:t>
      </w:r>
      <w:r w:rsidRPr="00904B7A">
        <w:t>)</w:t>
      </w:r>
    </w:p>
    <w:p w14:paraId="29E5AFE1" w14:textId="5BAE358B" w:rsidR="0002125C" w:rsidRPr="00904B7A" w:rsidRDefault="0002125C" w:rsidP="008254A3">
      <w:pPr>
        <w:pStyle w:val="HBody"/>
        <w:spacing w:after="0"/>
      </w:pPr>
      <w:r w:rsidRPr="00904B7A">
        <w:t xml:space="preserve">F177: support = Y for TV, if bit “TV supports &lt;Set OSD String&gt;” </w:t>
      </w:r>
      <w:r w:rsidR="005E1642">
        <w:t>is set (=1)</w:t>
      </w:r>
      <w:r w:rsidR="00480D57">
        <w:t xml:space="preserve"> </w:t>
      </w:r>
      <w:r w:rsidRPr="00904B7A">
        <w:t>in [Device Features]</w:t>
      </w:r>
    </w:p>
    <w:p w14:paraId="6B9914D7" w14:textId="77777777" w:rsidR="0002125C" w:rsidRPr="00904B7A" w:rsidRDefault="0002125C" w:rsidP="008254A3">
      <w:pPr>
        <w:pStyle w:val="HBody"/>
        <w:spacing w:after="0"/>
      </w:pPr>
      <w:r w:rsidRPr="00904B7A">
        <w:t>&lt;Set OSD String&gt;</w:t>
      </w:r>
    </w:p>
    <w:p w14:paraId="6AC16E98" w14:textId="54C6FE73" w:rsidR="0002125C" w:rsidRPr="00904B7A" w:rsidRDefault="0002125C" w:rsidP="008254A3">
      <w:pPr>
        <w:pStyle w:val="HBody"/>
        <w:spacing w:after="0"/>
      </w:pPr>
      <w:r w:rsidRPr="00904B7A">
        <w:t>K178: M(follower) =Y (for TV, if bit “TV supports &lt;Set OSD String&gt;” is set to</w:t>
      </w:r>
      <w:r w:rsidR="00480D57">
        <w:t xml:space="preserve">  </w:t>
      </w:r>
      <w:r w:rsidR="00081762" w:rsidRPr="00904B7A">
        <w:t>1</w:t>
      </w:r>
      <w:r w:rsidR="00480D57">
        <w:t xml:space="preserve"> </w:t>
      </w:r>
      <w:r w:rsidRPr="00904B7A">
        <w:t>in [Device Features])</w:t>
      </w:r>
    </w:p>
    <w:p w14:paraId="19BCAC0A" w14:textId="77777777" w:rsidR="0002125C" w:rsidRPr="00904B7A" w:rsidRDefault="0002125C" w:rsidP="008254A3">
      <w:pPr>
        <w:pStyle w:val="HBody"/>
        <w:spacing w:after="0"/>
      </w:pPr>
    </w:p>
    <w:p w14:paraId="7620C7E8" w14:textId="1B4BD9D2" w:rsidR="0002125C" w:rsidRPr="00904B7A" w:rsidRDefault="0002125C" w:rsidP="008254A3">
      <w:pPr>
        <w:pStyle w:val="HBody"/>
        <w:spacing w:after="0"/>
      </w:pPr>
      <w:r w:rsidRPr="00904B7A">
        <w:rPr>
          <w:b/>
        </w:rPr>
        <w:t>Device OSD Name Transfer</w:t>
      </w:r>
      <w:r w:rsidRPr="00904B7A">
        <w:t xml:space="preserve"> (</w:t>
      </w:r>
      <w:r w:rsidR="00170B15">
        <w:t>[HDMI 2.0:</w:t>
      </w:r>
      <w:r w:rsidRPr="00904B7A">
        <w:t xml:space="preserve"> Table 11-20</w:t>
      </w:r>
      <w:r w:rsidR="00170B15">
        <w:t>]</w:t>
      </w:r>
      <w:r w:rsidRPr="00904B7A">
        <w:t xml:space="preserve"> and </w:t>
      </w:r>
      <w:r w:rsidR="00170B15">
        <w:t>[HDMI:</w:t>
      </w:r>
      <w:r w:rsidR="00170B15" w:rsidRPr="00904B7A">
        <w:t xml:space="preserve"> </w:t>
      </w:r>
      <w:r w:rsidRPr="00904B7A">
        <w:t>CEC Table 18</w:t>
      </w:r>
      <w:r w:rsidR="00170B15">
        <w:t>]</w:t>
      </w:r>
      <w:r w:rsidRPr="00904B7A">
        <w:t>)</w:t>
      </w:r>
    </w:p>
    <w:p w14:paraId="62A20C09" w14:textId="77777777" w:rsidR="0002125C" w:rsidRPr="00904B7A" w:rsidRDefault="0002125C" w:rsidP="008254A3">
      <w:pPr>
        <w:pStyle w:val="HBody"/>
        <w:spacing w:after="0"/>
      </w:pPr>
      <w:r w:rsidRPr="00904B7A">
        <w:t>F181: support =Y (for all devices except Pure CEC Switches)</w:t>
      </w:r>
    </w:p>
    <w:p w14:paraId="7DB49FBD" w14:textId="77777777" w:rsidR="0002125C" w:rsidRPr="00904B7A" w:rsidRDefault="0002125C" w:rsidP="008254A3">
      <w:pPr>
        <w:pStyle w:val="HBody"/>
        <w:spacing w:after="0"/>
      </w:pPr>
      <w:r w:rsidRPr="00904B7A">
        <w:t>&lt;Give OSD Name&gt;</w:t>
      </w:r>
    </w:p>
    <w:p w14:paraId="15611A23" w14:textId="77777777" w:rsidR="0002125C" w:rsidRPr="00904B7A" w:rsidRDefault="0002125C" w:rsidP="008254A3">
      <w:pPr>
        <w:pStyle w:val="HBody"/>
        <w:spacing w:after="0"/>
      </w:pPr>
      <w:r w:rsidRPr="00904B7A">
        <w:t>H182: M(initiator) =Y (for TV with OSD/Menu generation capabilities)</w:t>
      </w:r>
    </w:p>
    <w:p w14:paraId="49346996" w14:textId="77777777" w:rsidR="0002125C" w:rsidRPr="00904B7A" w:rsidRDefault="0002125C" w:rsidP="008254A3">
      <w:pPr>
        <w:pStyle w:val="HBody"/>
        <w:spacing w:after="0"/>
      </w:pPr>
      <w:r w:rsidRPr="00904B7A">
        <w:t>K182: M(follower) =Y (for all devices except for TV and Pure CEC switches, and also except for devices that will never allocate a Logical Address other than 15)</w:t>
      </w:r>
    </w:p>
    <w:p w14:paraId="7AC37428" w14:textId="77777777" w:rsidR="0002125C" w:rsidRPr="00904B7A" w:rsidRDefault="0002125C" w:rsidP="008254A3">
      <w:pPr>
        <w:pStyle w:val="HBody"/>
        <w:spacing w:after="0"/>
      </w:pPr>
      <w:r w:rsidRPr="00904B7A">
        <w:t>&lt;Set OSD Name&gt;</w:t>
      </w:r>
    </w:p>
    <w:p w14:paraId="374C2C7A" w14:textId="77777777" w:rsidR="0002125C" w:rsidRPr="00904B7A" w:rsidRDefault="0002125C" w:rsidP="008254A3">
      <w:pPr>
        <w:pStyle w:val="HBody"/>
        <w:spacing w:after="0"/>
      </w:pPr>
      <w:r w:rsidRPr="00904B7A">
        <w:t>H186: M(initiator) =Y (for all devices except for TV and Pure CEC switches, and also except for devices that will never allocate a Logical Address other than 15)</w:t>
      </w:r>
    </w:p>
    <w:p w14:paraId="0053073C" w14:textId="77777777" w:rsidR="0002125C" w:rsidRPr="00904B7A" w:rsidRDefault="0002125C" w:rsidP="008254A3">
      <w:pPr>
        <w:pStyle w:val="HBody"/>
        <w:spacing w:after="0"/>
      </w:pPr>
      <w:r w:rsidRPr="00904B7A">
        <w:t>K186: M(follower) =Y (for TV with OSD/Menu generation capabilities)</w:t>
      </w:r>
    </w:p>
    <w:p w14:paraId="0C494425" w14:textId="77777777" w:rsidR="0002125C" w:rsidRPr="00904B7A" w:rsidRDefault="0002125C" w:rsidP="008254A3">
      <w:pPr>
        <w:pStyle w:val="HBody"/>
        <w:spacing w:after="0"/>
      </w:pPr>
    </w:p>
    <w:p w14:paraId="71C7ED85" w14:textId="47F00B7B" w:rsidR="0002125C" w:rsidRPr="00904B7A" w:rsidRDefault="0002125C" w:rsidP="008254A3">
      <w:pPr>
        <w:pStyle w:val="HBody"/>
        <w:spacing w:after="0"/>
      </w:pPr>
      <w:r w:rsidRPr="00904B7A">
        <w:rPr>
          <w:b/>
        </w:rPr>
        <w:t>Device Menu Control</w:t>
      </w:r>
      <w:r w:rsidRPr="00904B7A">
        <w:t xml:space="preserve"> (</w:t>
      </w:r>
      <w:r w:rsidR="00170B15">
        <w:t>[HDMI:</w:t>
      </w:r>
      <w:r w:rsidR="00170B15" w:rsidRPr="00904B7A">
        <w:t xml:space="preserve"> </w:t>
      </w:r>
      <w:r w:rsidRPr="00904B7A">
        <w:t>CEC Table 19</w:t>
      </w:r>
      <w:r w:rsidR="00170B15">
        <w:t>]</w:t>
      </w:r>
      <w:r w:rsidRPr="00904B7A">
        <w:t>)</w:t>
      </w:r>
    </w:p>
    <w:p w14:paraId="1DF00ABC" w14:textId="77777777" w:rsidR="0002125C" w:rsidRPr="00904B7A" w:rsidRDefault="0002125C" w:rsidP="008254A3">
      <w:pPr>
        <w:pStyle w:val="HBody"/>
        <w:spacing w:after="0"/>
      </w:pPr>
      <w:r w:rsidRPr="00904B7A">
        <w:t>– does not lead to CDF checks</w:t>
      </w:r>
    </w:p>
    <w:p w14:paraId="1CD88991" w14:textId="77777777" w:rsidR="0002125C" w:rsidRPr="00904B7A" w:rsidRDefault="0002125C" w:rsidP="008254A3">
      <w:pPr>
        <w:pStyle w:val="HBody"/>
        <w:spacing w:after="0"/>
      </w:pPr>
    </w:p>
    <w:p w14:paraId="3A224D27" w14:textId="01670122" w:rsidR="0002125C" w:rsidRPr="00904B7A" w:rsidRDefault="0002125C" w:rsidP="008254A3">
      <w:pPr>
        <w:pStyle w:val="HBody"/>
        <w:spacing w:after="0"/>
      </w:pPr>
      <w:r w:rsidRPr="00904B7A">
        <w:rPr>
          <w:b/>
        </w:rPr>
        <w:t>Remote Control Pass Through</w:t>
      </w:r>
      <w:r w:rsidRPr="00904B7A">
        <w:t xml:space="preserve"> (</w:t>
      </w:r>
      <w:r w:rsidR="00170B15">
        <w:t>[HDMI 2.0:</w:t>
      </w:r>
      <w:r w:rsidRPr="00904B7A">
        <w:t xml:space="preserve"> Table 11-21</w:t>
      </w:r>
      <w:r w:rsidR="00170B15">
        <w:t>]</w:t>
      </w:r>
      <w:r w:rsidRPr="00904B7A">
        <w:t xml:space="preserve"> and </w:t>
      </w:r>
      <w:r w:rsidR="00170B15">
        <w:t>[HDMI:</w:t>
      </w:r>
      <w:r w:rsidR="00170B15" w:rsidRPr="00904B7A">
        <w:t xml:space="preserve"> </w:t>
      </w:r>
      <w:r w:rsidRPr="00904B7A">
        <w:t>CEC Table 20</w:t>
      </w:r>
      <w:r w:rsidR="00170B15">
        <w:t>]</w:t>
      </w:r>
      <w:r w:rsidRPr="00904B7A">
        <w:t>)</w:t>
      </w:r>
    </w:p>
    <w:p w14:paraId="50F6A3F7" w14:textId="77777777" w:rsidR="0002125C" w:rsidRPr="00904B7A" w:rsidRDefault="0002125C" w:rsidP="008254A3">
      <w:pPr>
        <w:pStyle w:val="HBody"/>
        <w:spacing w:after="0"/>
      </w:pPr>
      <w:r w:rsidRPr="00904B7A">
        <w:t>F207: support =Y (for all devices except Pure CEC Switches)</w:t>
      </w:r>
    </w:p>
    <w:p w14:paraId="20FD098F" w14:textId="77777777" w:rsidR="0002125C" w:rsidRPr="00904B7A" w:rsidRDefault="0002125C" w:rsidP="008254A3">
      <w:pPr>
        <w:pStyle w:val="HBody"/>
        <w:spacing w:after="0"/>
      </w:pPr>
      <w:r w:rsidRPr="00904B7A">
        <w:t>&lt;User Control Pressed&gt; and &lt;User Control Released&gt;</w:t>
      </w:r>
    </w:p>
    <w:p w14:paraId="266469B9" w14:textId="7174058A" w:rsidR="0002125C" w:rsidRPr="00904B7A" w:rsidRDefault="008869B6" w:rsidP="008254A3">
      <w:pPr>
        <w:pStyle w:val="HBody"/>
        <w:spacing w:after="0"/>
      </w:pPr>
      <w:r>
        <w:t>[HDMI</w:t>
      </w:r>
      <w:r w:rsidR="006817AA">
        <w:t>:</w:t>
      </w:r>
      <w:r>
        <w:t xml:space="preserve"> 2.0:</w:t>
      </w:r>
      <w:r w:rsidR="0002125C" w:rsidRPr="00904B7A">
        <w:t>8</w:t>
      </w:r>
      <w:r w:rsidR="00D66E59">
        <w:t xml:space="preserve">] </w:t>
      </w:r>
      <w:r w:rsidR="0002125C" w:rsidRPr="00904B7A">
        <w:t xml:space="preserve">and </w:t>
      </w:r>
      <w:r>
        <w:t>[HDMI 2.0:</w:t>
      </w:r>
      <w:r w:rsidR="0002125C" w:rsidRPr="00904B7A">
        <w:t>9</w:t>
      </w:r>
      <w:r w:rsidR="00D66E59">
        <w:t>]</w:t>
      </w:r>
      <w:r w:rsidR="0002125C" w:rsidRPr="00904B7A">
        <w:t>: M(initiator) =Y (for all devices that have a remote control - if at least one button on the remote control is not always needed for the own control of the device)</w:t>
      </w:r>
    </w:p>
    <w:p w14:paraId="7538AF94" w14:textId="77777777" w:rsidR="0002125C" w:rsidRPr="00904B7A" w:rsidRDefault="0002125C" w:rsidP="008254A3">
      <w:pPr>
        <w:pStyle w:val="HBody"/>
        <w:spacing w:after="0"/>
      </w:pPr>
      <w:r w:rsidRPr="00904B7A">
        <w:t>K208 and K209: M(follower) =Y (for all except Pure CEC switches , and also except for devices that will never allocate a Logical Address other than 15)</w:t>
      </w:r>
    </w:p>
    <w:p w14:paraId="1AB4A4A6" w14:textId="77777777" w:rsidR="0002125C" w:rsidRPr="00904B7A" w:rsidRDefault="0002125C" w:rsidP="008254A3">
      <w:pPr>
        <w:pStyle w:val="HBody"/>
        <w:spacing w:after="0"/>
      </w:pPr>
      <w:r w:rsidRPr="00904B7A">
        <w:t>F210 through F215: all =Y (no discrimination on follower device type)</w:t>
      </w:r>
    </w:p>
    <w:p w14:paraId="1F1D2CBA" w14:textId="0B057DD7" w:rsidR="0002125C" w:rsidRPr="00904B7A" w:rsidRDefault="0002125C" w:rsidP="008254A3">
      <w:pPr>
        <w:pStyle w:val="HBody"/>
        <w:spacing w:after="0"/>
      </w:pPr>
      <w:r w:rsidRPr="00904B7A">
        <w:t xml:space="preserve">F221: for a TV, should contain at least those Operation IDs marked with non-empty cell in </w:t>
      </w:r>
      <w:r w:rsidR="008869B6">
        <w:t>[HDMI 2.0:</w:t>
      </w:r>
      <w:r w:rsidRPr="00904B7A">
        <w:t xml:space="preserve"> Table 11-31, column “Mandatory for TV as Follower”</w:t>
      </w:r>
      <w:r w:rsidR="00D66E59">
        <w:t>]</w:t>
      </w:r>
      <w:r w:rsidRPr="00904B7A">
        <w:t>)</w:t>
      </w:r>
    </w:p>
    <w:p w14:paraId="3D49ACCB" w14:textId="6CB95A93" w:rsidR="0002125C" w:rsidRPr="00904B7A" w:rsidRDefault="0002125C" w:rsidP="008254A3">
      <w:pPr>
        <w:pStyle w:val="HBody"/>
        <w:spacing w:after="0"/>
      </w:pPr>
      <w:r w:rsidRPr="00904B7A">
        <w:t xml:space="preserve">F221: for other devices than TV, should those Operation IDs marked with non-empty cell in </w:t>
      </w:r>
      <w:r w:rsidR="008869B6">
        <w:t>[HDMI 2.0:</w:t>
      </w:r>
      <w:r w:rsidRPr="00904B7A">
        <w:t xml:space="preserve"> Table 11-31, column “Mandatory for non-TV as Follower”</w:t>
      </w:r>
      <w:r w:rsidR="00D66E59">
        <w:t>]</w:t>
      </w:r>
      <w:r w:rsidRPr="00904B7A">
        <w:t>)</w:t>
      </w:r>
    </w:p>
    <w:p w14:paraId="4E76BDB0" w14:textId="77777777" w:rsidR="0002125C" w:rsidRPr="00904B7A" w:rsidRDefault="0002125C" w:rsidP="008254A3">
      <w:pPr>
        <w:pStyle w:val="HBody"/>
        <w:spacing w:after="0"/>
      </w:pPr>
    </w:p>
    <w:p w14:paraId="3C57EFE4" w14:textId="00F60E45" w:rsidR="0002125C" w:rsidRPr="00904B7A" w:rsidRDefault="0002125C" w:rsidP="008254A3">
      <w:pPr>
        <w:pStyle w:val="HBody"/>
        <w:spacing w:after="0"/>
      </w:pPr>
      <w:r w:rsidRPr="00904B7A">
        <w:rPr>
          <w:b/>
        </w:rPr>
        <w:t>Power Status</w:t>
      </w:r>
      <w:r w:rsidRPr="00904B7A">
        <w:t xml:space="preserve"> (</w:t>
      </w:r>
      <w:r w:rsidR="00170B15">
        <w:t>[HDMI 2.0:</w:t>
      </w:r>
      <w:r w:rsidRPr="00904B7A">
        <w:t xml:space="preserve"> Table 11-22</w:t>
      </w:r>
      <w:r w:rsidR="00170B15">
        <w:t>]</w:t>
      </w:r>
      <w:r w:rsidRPr="00904B7A">
        <w:t xml:space="preserve"> and </w:t>
      </w:r>
      <w:r w:rsidR="00170B15">
        <w:t>[HDMI:</w:t>
      </w:r>
      <w:r w:rsidR="00170B15" w:rsidRPr="00904B7A">
        <w:t xml:space="preserve"> </w:t>
      </w:r>
      <w:r w:rsidRPr="00904B7A">
        <w:t>CEC Table 21</w:t>
      </w:r>
      <w:r w:rsidR="00170B15">
        <w:t>]</w:t>
      </w:r>
      <w:r w:rsidRPr="00904B7A">
        <w:t>)</w:t>
      </w:r>
    </w:p>
    <w:p w14:paraId="149AC756" w14:textId="77777777" w:rsidR="0002125C" w:rsidRPr="00904B7A" w:rsidRDefault="0002125C" w:rsidP="008254A3">
      <w:pPr>
        <w:pStyle w:val="HBody"/>
        <w:spacing w:after="0"/>
      </w:pPr>
      <w:r w:rsidRPr="00904B7A">
        <w:t>&lt;Give Device Power Status&gt;</w:t>
      </w:r>
    </w:p>
    <w:p w14:paraId="10DDE8FD" w14:textId="77777777" w:rsidR="0002125C" w:rsidRPr="00904B7A" w:rsidRDefault="0002125C" w:rsidP="008254A3">
      <w:pPr>
        <w:pStyle w:val="HBody"/>
        <w:spacing w:after="0"/>
      </w:pPr>
      <w:r w:rsidRPr="00904B7A">
        <w:t>K_: M(follower) =Y (for all devices except Pure CEC Switches, and also except for devices that will never allocate a Logical Address other than 15)</w:t>
      </w:r>
    </w:p>
    <w:p w14:paraId="2C3FF4F9" w14:textId="77777777" w:rsidR="0002125C" w:rsidRPr="00904B7A" w:rsidRDefault="0002125C" w:rsidP="008254A3">
      <w:pPr>
        <w:pStyle w:val="HBody"/>
        <w:spacing w:after="0"/>
      </w:pPr>
      <w:r w:rsidRPr="00904B7A">
        <w:t>&lt;Report Power Status&gt;</w:t>
      </w:r>
    </w:p>
    <w:p w14:paraId="2CA5BDBD" w14:textId="77777777" w:rsidR="0002125C" w:rsidRPr="00904B7A" w:rsidRDefault="0002125C" w:rsidP="008254A3">
      <w:pPr>
        <w:pStyle w:val="HBody"/>
        <w:spacing w:after="0"/>
      </w:pPr>
      <w:r w:rsidRPr="00904B7A">
        <w:t>H234 and H235: M(initiator) =Y (for All except Pure CEC Switches, and also except for devices that will never allocate a Logical Address other than 15)</w:t>
      </w:r>
    </w:p>
    <w:p w14:paraId="6D6CC7DC" w14:textId="77777777" w:rsidR="0002125C" w:rsidRPr="00904B7A" w:rsidRDefault="0002125C" w:rsidP="008254A3">
      <w:pPr>
        <w:pStyle w:val="HBody"/>
        <w:spacing w:after="0"/>
      </w:pPr>
    </w:p>
    <w:p w14:paraId="013C38B7" w14:textId="389A70A5" w:rsidR="0002125C" w:rsidRPr="00904B7A" w:rsidRDefault="0002125C" w:rsidP="008254A3">
      <w:pPr>
        <w:pStyle w:val="HBody"/>
        <w:spacing w:after="0"/>
      </w:pPr>
      <w:r w:rsidRPr="00904B7A">
        <w:rPr>
          <w:b/>
        </w:rPr>
        <w:t>General Protocol</w:t>
      </w:r>
      <w:r w:rsidRPr="00904B7A">
        <w:t xml:space="preserve"> (</w:t>
      </w:r>
      <w:r w:rsidR="00170B15">
        <w:t>[HDMI 2.0:</w:t>
      </w:r>
      <w:r w:rsidRPr="00904B7A">
        <w:t xml:space="preserve"> Table 11-23</w:t>
      </w:r>
      <w:r w:rsidR="00170B15">
        <w:t>]</w:t>
      </w:r>
      <w:r w:rsidRPr="00904B7A">
        <w:t xml:space="preserve"> and </w:t>
      </w:r>
      <w:r w:rsidR="00170B15">
        <w:t>[HDMI:</w:t>
      </w:r>
      <w:r w:rsidR="00170B15" w:rsidRPr="00904B7A">
        <w:t xml:space="preserve"> </w:t>
      </w:r>
      <w:r w:rsidRPr="00904B7A">
        <w:t>CEC Table 22</w:t>
      </w:r>
      <w:r w:rsidR="00170B15">
        <w:t>]</w:t>
      </w:r>
      <w:r w:rsidRPr="00904B7A">
        <w:t>)</w:t>
      </w:r>
    </w:p>
    <w:p w14:paraId="7E586645" w14:textId="77777777" w:rsidR="0002125C" w:rsidRPr="00904B7A" w:rsidRDefault="0002125C" w:rsidP="008254A3">
      <w:pPr>
        <w:pStyle w:val="HBody"/>
        <w:spacing w:after="0"/>
      </w:pPr>
      <w:r w:rsidRPr="00904B7A">
        <w:t>&lt;Abort&gt;</w:t>
      </w:r>
    </w:p>
    <w:p w14:paraId="20586233" w14:textId="77777777" w:rsidR="0002125C" w:rsidRPr="00904B7A" w:rsidRDefault="0002125C" w:rsidP="008254A3">
      <w:pPr>
        <w:pStyle w:val="HBody"/>
        <w:spacing w:after="0"/>
      </w:pPr>
      <w:r w:rsidRPr="00904B7A">
        <w:t>K238: M(follower) =Y (for all except Pure CEC switches , and also except for devices that will never allocate a Logical Address other than 15)</w:t>
      </w:r>
    </w:p>
    <w:p w14:paraId="79BC0A94" w14:textId="77777777" w:rsidR="0002125C" w:rsidRPr="00904B7A" w:rsidRDefault="0002125C" w:rsidP="008254A3">
      <w:pPr>
        <w:pStyle w:val="HBody"/>
        <w:spacing w:after="0"/>
      </w:pPr>
    </w:p>
    <w:p w14:paraId="3DEEB79E" w14:textId="1189A1D9" w:rsidR="0002125C" w:rsidRPr="00904B7A" w:rsidRDefault="0002125C" w:rsidP="008254A3">
      <w:pPr>
        <w:pStyle w:val="HBody"/>
        <w:spacing w:after="0"/>
      </w:pPr>
      <w:r w:rsidRPr="00904B7A">
        <w:rPr>
          <w:b/>
        </w:rPr>
        <w:t>System Audio Control</w:t>
      </w:r>
      <w:r w:rsidRPr="00904B7A">
        <w:t xml:space="preserve"> (</w:t>
      </w:r>
      <w:r w:rsidR="00170B15">
        <w:t>[HDMI 2.0:</w:t>
      </w:r>
      <w:r w:rsidR="00170B15" w:rsidRPr="00904B7A">
        <w:t xml:space="preserve"> </w:t>
      </w:r>
      <w:r w:rsidRPr="00904B7A">
        <w:t>Table 11-24</w:t>
      </w:r>
      <w:r w:rsidR="00170B15">
        <w:t>]</w:t>
      </w:r>
      <w:r w:rsidRPr="00904B7A">
        <w:t xml:space="preserve"> and </w:t>
      </w:r>
      <w:r w:rsidR="00170B15">
        <w:t>[HDMI:</w:t>
      </w:r>
      <w:r w:rsidR="00170B15" w:rsidRPr="00904B7A">
        <w:t xml:space="preserve"> </w:t>
      </w:r>
      <w:r w:rsidRPr="00904B7A">
        <w:t>CEC Table 23</w:t>
      </w:r>
      <w:r w:rsidR="00170B15">
        <w:t>]</w:t>
      </w:r>
      <w:r w:rsidRPr="00904B7A">
        <w:t>)</w:t>
      </w:r>
    </w:p>
    <w:p w14:paraId="0A06F8F3" w14:textId="77777777" w:rsidR="0002125C" w:rsidRPr="00904B7A" w:rsidRDefault="0002125C" w:rsidP="008254A3">
      <w:pPr>
        <w:pStyle w:val="HBody"/>
        <w:spacing w:after="0"/>
      </w:pPr>
      <w:r w:rsidRPr="00904B7A">
        <w:t>F239: support =Y (for TV, Audio System, Generic Sources with volume/mute remote control functions)</w:t>
      </w:r>
    </w:p>
    <w:p w14:paraId="48893FDE" w14:textId="77777777" w:rsidR="0002125C" w:rsidRPr="00904B7A" w:rsidRDefault="0002125C" w:rsidP="008254A3">
      <w:pPr>
        <w:pStyle w:val="HBody"/>
        <w:spacing w:after="0"/>
      </w:pPr>
      <w:r w:rsidRPr="00904B7A">
        <w:t>&lt;Give Audio Status&gt;</w:t>
      </w:r>
    </w:p>
    <w:p w14:paraId="54640D53" w14:textId="77777777" w:rsidR="0002125C" w:rsidRPr="00904B7A" w:rsidRDefault="0002125C" w:rsidP="008254A3">
      <w:pPr>
        <w:pStyle w:val="HBody"/>
        <w:spacing w:after="0"/>
      </w:pPr>
      <w:r w:rsidRPr="00904B7A">
        <w:t>K240: M(follower) =Y (for Audio System, except Audio System that has no electronic control of volume/mute)</w:t>
      </w:r>
    </w:p>
    <w:p w14:paraId="1D6015A7" w14:textId="77777777" w:rsidR="0002125C" w:rsidRPr="00904B7A" w:rsidRDefault="0002125C" w:rsidP="008254A3">
      <w:pPr>
        <w:pStyle w:val="HBody"/>
        <w:spacing w:after="0"/>
      </w:pPr>
      <w:r w:rsidRPr="00904B7A">
        <w:t>&lt;Give System Audio Mode Status&gt;</w:t>
      </w:r>
    </w:p>
    <w:p w14:paraId="0A2B5BBF" w14:textId="77777777" w:rsidR="0002125C" w:rsidRPr="00904B7A" w:rsidRDefault="0002125C" w:rsidP="008254A3">
      <w:pPr>
        <w:pStyle w:val="HBody"/>
        <w:spacing w:after="0"/>
      </w:pPr>
      <w:r w:rsidRPr="00904B7A">
        <w:t>K243: M(follower) =Y (for Audio System)</w:t>
      </w:r>
    </w:p>
    <w:p w14:paraId="3C6B6B14" w14:textId="77777777" w:rsidR="0002125C" w:rsidRPr="00904B7A" w:rsidRDefault="0002125C" w:rsidP="008254A3">
      <w:pPr>
        <w:pStyle w:val="HBody"/>
        <w:spacing w:after="0"/>
      </w:pPr>
      <w:r w:rsidRPr="00904B7A">
        <w:t>&lt;Report Audio Status&gt;</w:t>
      </w:r>
    </w:p>
    <w:p w14:paraId="7FF7BD0C" w14:textId="77777777" w:rsidR="0002125C" w:rsidRPr="00904B7A" w:rsidRDefault="0002125C" w:rsidP="008254A3">
      <w:pPr>
        <w:pStyle w:val="HBody"/>
        <w:spacing w:after="0"/>
      </w:pPr>
      <w:r w:rsidRPr="00904B7A">
        <w:t>H246: M(initiator) =Y (for Audio System, except Audio System that has no electronic control of volume/mute)</w:t>
      </w:r>
    </w:p>
    <w:p w14:paraId="5E1C6CF2" w14:textId="77777777" w:rsidR="0002125C" w:rsidRPr="00904B7A" w:rsidRDefault="0002125C" w:rsidP="008254A3">
      <w:pPr>
        <w:pStyle w:val="HBody"/>
        <w:spacing w:after="0"/>
      </w:pPr>
      <w:r w:rsidRPr="00904B7A">
        <w:t>&lt;Set System Audio Mode&gt;</w:t>
      </w:r>
    </w:p>
    <w:p w14:paraId="038C55DC" w14:textId="77777777" w:rsidR="0002125C" w:rsidRPr="00904B7A" w:rsidRDefault="0002125C" w:rsidP="008254A3">
      <w:pPr>
        <w:pStyle w:val="HBody"/>
        <w:spacing w:after="0"/>
      </w:pPr>
      <w:r w:rsidRPr="00904B7A">
        <w:t>H249: M(initiator) =Y (for Audio System)</w:t>
      </w:r>
    </w:p>
    <w:p w14:paraId="39C69983" w14:textId="77777777" w:rsidR="0002125C" w:rsidRPr="00904B7A" w:rsidRDefault="0002125C" w:rsidP="008254A3">
      <w:pPr>
        <w:pStyle w:val="HBody"/>
        <w:spacing w:after="0"/>
      </w:pPr>
      <w:r w:rsidRPr="00904B7A">
        <w:t>K249: M(follower) =Y (for TV and for devices that support &lt;System Audio Mode Request&gt; as Initiator, see cell H254)</w:t>
      </w:r>
    </w:p>
    <w:p w14:paraId="12FC0019" w14:textId="77777777" w:rsidR="0002125C" w:rsidRPr="00904B7A" w:rsidRDefault="0002125C" w:rsidP="008254A3">
      <w:pPr>
        <w:pStyle w:val="HBody"/>
        <w:spacing w:after="0"/>
      </w:pPr>
      <w:r w:rsidRPr="00904B7A">
        <w:t>&lt;System Audio Mode Request&gt;</w:t>
      </w:r>
    </w:p>
    <w:p w14:paraId="689C79D3" w14:textId="77777777" w:rsidR="0002125C" w:rsidRPr="00904B7A" w:rsidRDefault="0002125C" w:rsidP="008254A3">
      <w:pPr>
        <w:pStyle w:val="HBody"/>
        <w:spacing w:after="0"/>
      </w:pPr>
      <w:r w:rsidRPr="00904B7A">
        <w:t>H254: M(initiator) =Y (for TV)</w:t>
      </w:r>
    </w:p>
    <w:p w14:paraId="55FA7D13" w14:textId="77777777" w:rsidR="0002125C" w:rsidRPr="00904B7A" w:rsidRDefault="0002125C" w:rsidP="008254A3">
      <w:pPr>
        <w:pStyle w:val="HBody"/>
        <w:spacing w:after="0"/>
      </w:pPr>
      <w:r w:rsidRPr="00904B7A">
        <w:t>K254: M(follower) =Y (for Audio System)</w:t>
      </w:r>
    </w:p>
    <w:p w14:paraId="059D318D" w14:textId="77777777" w:rsidR="0002125C" w:rsidRPr="00904B7A" w:rsidRDefault="0002125C" w:rsidP="008254A3">
      <w:pPr>
        <w:pStyle w:val="HBody"/>
        <w:spacing w:after="0"/>
      </w:pPr>
      <w:r w:rsidRPr="00904B7A">
        <w:t>&lt;System Audio Mode Status&gt;</w:t>
      </w:r>
    </w:p>
    <w:p w14:paraId="7A82940F" w14:textId="77777777" w:rsidR="0002125C" w:rsidRPr="00904B7A" w:rsidRDefault="0002125C" w:rsidP="008254A3">
      <w:pPr>
        <w:pStyle w:val="HBody"/>
        <w:spacing w:after="0"/>
      </w:pPr>
      <w:r w:rsidRPr="00904B7A">
        <w:t>H257: M(initiator) =Y (for Audio System)</w:t>
      </w:r>
    </w:p>
    <w:p w14:paraId="7E76F93C" w14:textId="77777777" w:rsidR="0002125C" w:rsidRPr="00904B7A" w:rsidRDefault="0002125C" w:rsidP="008254A3">
      <w:pPr>
        <w:pStyle w:val="HBody"/>
        <w:spacing w:after="0"/>
      </w:pPr>
      <w:r w:rsidRPr="00904B7A">
        <w:t>K257: M(follower) =Y (for TV and for devices that support &lt;System Audio Mode Request&gt; as Initiator, see cell H254)</w:t>
      </w:r>
    </w:p>
    <w:p w14:paraId="35446151" w14:textId="77777777" w:rsidR="0002125C" w:rsidRPr="00904B7A" w:rsidRDefault="0002125C" w:rsidP="008254A3">
      <w:pPr>
        <w:pStyle w:val="HBody"/>
        <w:spacing w:after="0"/>
      </w:pPr>
      <w:r w:rsidRPr="00904B7A">
        <w:t>&lt;Report Short Audio Descriptor&gt;</w:t>
      </w:r>
    </w:p>
    <w:p w14:paraId="1B563745" w14:textId="77777777" w:rsidR="0002125C" w:rsidRPr="00904B7A" w:rsidRDefault="0002125C" w:rsidP="008254A3">
      <w:pPr>
        <w:pStyle w:val="HBody"/>
        <w:spacing w:after="0"/>
      </w:pPr>
      <w:r w:rsidRPr="00904B7A">
        <w:t>&lt;Request Short Audio Descriptor&gt;</w:t>
      </w:r>
    </w:p>
    <w:p w14:paraId="5593198C" w14:textId="77777777" w:rsidR="0002125C" w:rsidRPr="00904B7A" w:rsidRDefault="0002125C" w:rsidP="008254A3">
      <w:pPr>
        <w:pStyle w:val="HBody"/>
        <w:spacing w:after="0"/>
      </w:pPr>
    </w:p>
    <w:p w14:paraId="0747F4A4" w14:textId="77777777" w:rsidR="0002125C" w:rsidRPr="00904B7A" w:rsidRDefault="0002125C" w:rsidP="008254A3">
      <w:pPr>
        <w:pStyle w:val="HBody"/>
        <w:spacing w:after="0"/>
      </w:pPr>
    </w:p>
    <w:p w14:paraId="6E80F6D1" w14:textId="33298DB2" w:rsidR="0002125C" w:rsidRPr="00904B7A" w:rsidRDefault="0002125C" w:rsidP="008254A3">
      <w:pPr>
        <w:pStyle w:val="HBody"/>
        <w:spacing w:after="0"/>
      </w:pPr>
      <w:r w:rsidRPr="00904B7A">
        <w:rPr>
          <w:b/>
        </w:rPr>
        <w:t>Audio Rate Control</w:t>
      </w:r>
      <w:r w:rsidRPr="00904B7A">
        <w:t xml:space="preserve"> (</w:t>
      </w:r>
      <w:r w:rsidR="00170B15">
        <w:t>[HDMI 2.0:</w:t>
      </w:r>
      <w:r w:rsidR="00170B15" w:rsidRPr="00904B7A">
        <w:t xml:space="preserve"> </w:t>
      </w:r>
      <w:r w:rsidRPr="00904B7A">
        <w:t>Table 11-25</w:t>
      </w:r>
      <w:r w:rsidR="00170B15">
        <w:t>]</w:t>
      </w:r>
      <w:r w:rsidRPr="00904B7A">
        <w:t xml:space="preserve"> and </w:t>
      </w:r>
      <w:r w:rsidR="00170B15">
        <w:t>[HDMI:</w:t>
      </w:r>
      <w:r w:rsidR="00170B15" w:rsidRPr="00904B7A">
        <w:t xml:space="preserve"> </w:t>
      </w:r>
      <w:r w:rsidRPr="00904B7A">
        <w:t>CEC Table 24</w:t>
      </w:r>
      <w:r w:rsidR="00170B15">
        <w:t>]</w:t>
      </w:r>
      <w:r w:rsidRPr="00904B7A">
        <w:t>)</w:t>
      </w:r>
    </w:p>
    <w:p w14:paraId="64899574" w14:textId="62612628" w:rsidR="0002125C" w:rsidRPr="00904B7A" w:rsidRDefault="0002125C" w:rsidP="008254A3">
      <w:pPr>
        <w:pStyle w:val="HBody"/>
        <w:spacing w:after="0"/>
      </w:pPr>
      <w:r w:rsidRPr="00904B7A">
        <w:t xml:space="preserve">F267: support =Y for Generic Source if bit “Source supports &lt;Set Audio Rate&gt;” </w:t>
      </w:r>
      <w:r w:rsidR="005E1642">
        <w:t>is set (=1)</w:t>
      </w:r>
      <w:r w:rsidR="00480D57">
        <w:t xml:space="preserve"> </w:t>
      </w:r>
      <w:r w:rsidRPr="00904B7A">
        <w:t>in [Device Features]</w:t>
      </w:r>
    </w:p>
    <w:p w14:paraId="0D3761C7" w14:textId="77777777" w:rsidR="0002125C" w:rsidRPr="00904B7A" w:rsidRDefault="0002125C" w:rsidP="008254A3">
      <w:pPr>
        <w:pStyle w:val="HBody"/>
        <w:spacing w:after="0"/>
      </w:pPr>
      <w:r w:rsidRPr="00904B7A">
        <w:t>&lt;Set Audio Rate&gt;</w:t>
      </w:r>
    </w:p>
    <w:p w14:paraId="20AED295" w14:textId="67D6CF5D" w:rsidR="0002125C" w:rsidRPr="00904B7A" w:rsidRDefault="0002125C" w:rsidP="008254A3">
      <w:pPr>
        <w:pStyle w:val="HBody"/>
        <w:spacing w:after="0"/>
      </w:pPr>
      <w:r w:rsidRPr="00904B7A">
        <w:t>K270: M(follower) =Y (for Generic Source if bit “Source supports &lt;Set Audio Rate&gt;” is set to</w:t>
      </w:r>
      <w:r w:rsidR="00480D57">
        <w:t xml:space="preserve">  </w:t>
      </w:r>
      <w:r w:rsidR="00081762" w:rsidRPr="00904B7A">
        <w:t>1</w:t>
      </w:r>
      <w:r w:rsidR="00480D57">
        <w:t xml:space="preserve"> </w:t>
      </w:r>
      <w:r w:rsidRPr="00904B7A">
        <w:t>in [Device Features])</w:t>
      </w:r>
    </w:p>
    <w:p w14:paraId="6DD155F3" w14:textId="77777777" w:rsidR="0002125C" w:rsidRPr="00904B7A" w:rsidRDefault="0002125C" w:rsidP="008254A3">
      <w:pPr>
        <w:pStyle w:val="HBody"/>
        <w:spacing w:after="0"/>
      </w:pPr>
    </w:p>
    <w:p w14:paraId="12DB317C" w14:textId="125A8E04" w:rsidR="0002125C" w:rsidRPr="00904B7A" w:rsidRDefault="0002125C" w:rsidP="008254A3">
      <w:pPr>
        <w:pStyle w:val="HBody"/>
        <w:spacing w:after="0"/>
      </w:pPr>
      <w:r w:rsidRPr="00904B7A">
        <w:rPr>
          <w:b/>
        </w:rPr>
        <w:t>Audio Return Channel Control</w:t>
      </w:r>
      <w:r w:rsidRPr="00904B7A">
        <w:t xml:space="preserve"> (</w:t>
      </w:r>
      <w:r w:rsidR="00170B15">
        <w:t>[HDMI 2.0:</w:t>
      </w:r>
      <w:r w:rsidR="00170B15" w:rsidRPr="00904B7A">
        <w:t xml:space="preserve"> </w:t>
      </w:r>
      <w:r w:rsidRPr="00904B7A">
        <w:t>Table 11-26</w:t>
      </w:r>
      <w:r w:rsidR="00170B15">
        <w:t>]</w:t>
      </w:r>
      <w:r w:rsidRPr="00904B7A">
        <w:t xml:space="preserve"> and </w:t>
      </w:r>
      <w:r w:rsidR="00170B15">
        <w:t>[HDMI:</w:t>
      </w:r>
      <w:r w:rsidR="00170B15" w:rsidRPr="00904B7A">
        <w:t xml:space="preserve"> </w:t>
      </w:r>
      <w:r w:rsidRPr="00904B7A">
        <w:t>CEC Table 25</w:t>
      </w:r>
      <w:r w:rsidR="00170B15">
        <w:t>]</w:t>
      </w:r>
      <w:r w:rsidRPr="00904B7A">
        <w:t>)</w:t>
      </w:r>
    </w:p>
    <w:p w14:paraId="7E060C3A" w14:textId="77777777" w:rsidR="0002125C" w:rsidRPr="00904B7A" w:rsidRDefault="0002125C" w:rsidP="008254A3">
      <w:pPr>
        <w:pStyle w:val="HBody"/>
        <w:spacing w:after="0"/>
      </w:pPr>
      <w:r w:rsidRPr="00904B7A">
        <w:t>Audio Return Channel Control (Tx) for HDMI input(s)</w:t>
      </w:r>
    </w:p>
    <w:p w14:paraId="49101763" w14:textId="36DDFF06" w:rsidR="0002125C" w:rsidRPr="00904B7A" w:rsidRDefault="0002125C" w:rsidP="008254A3">
      <w:pPr>
        <w:pStyle w:val="HBody"/>
        <w:spacing w:after="0"/>
      </w:pPr>
      <w:r w:rsidRPr="00904B7A">
        <w:t>If device has bit “Sink supports ARC Tx” set to</w:t>
      </w:r>
      <w:r w:rsidR="00480D57">
        <w:t xml:space="preserve"> </w:t>
      </w:r>
      <w:r w:rsidR="00081762" w:rsidRPr="00904B7A">
        <w:t>1</w:t>
      </w:r>
      <w:r w:rsidR="00480D57">
        <w:t xml:space="preserve"> </w:t>
      </w:r>
      <w:r w:rsidRPr="00904B7A">
        <w:t>in [Device Features] then</w:t>
      </w:r>
    </w:p>
    <w:p w14:paraId="095E16CC" w14:textId="77777777" w:rsidR="0002125C" w:rsidRPr="00904B7A" w:rsidRDefault="0002125C" w:rsidP="00090867">
      <w:pPr>
        <w:pStyle w:val="HBody"/>
        <w:numPr>
          <w:ilvl w:val="0"/>
          <w:numId w:val="13"/>
        </w:numPr>
        <w:spacing w:after="0"/>
      </w:pPr>
      <w:r w:rsidRPr="00904B7A">
        <w:t>F273: support=Y</w:t>
      </w:r>
    </w:p>
    <w:p w14:paraId="799D3DD0" w14:textId="77777777" w:rsidR="0002125C" w:rsidRPr="00904B7A" w:rsidRDefault="0002125C" w:rsidP="00090867">
      <w:pPr>
        <w:pStyle w:val="HBody"/>
        <w:numPr>
          <w:ilvl w:val="0"/>
          <w:numId w:val="13"/>
        </w:numPr>
        <w:spacing w:after="0"/>
      </w:pPr>
      <w:r w:rsidRPr="00904B7A">
        <w:t>F274: at least one input needs to be mentioned</w:t>
      </w:r>
    </w:p>
    <w:p w14:paraId="20594D20" w14:textId="77777777" w:rsidR="0002125C" w:rsidRPr="00904B7A" w:rsidRDefault="0002125C" w:rsidP="00090867">
      <w:pPr>
        <w:pStyle w:val="HBody"/>
        <w:numPr>
          <w:ilvl w:val="0"/>
          <w:numId w:val="13"/>
        </w:numPr>
        <w:spacing w:after="0"/>
      </w:pPr>
      <w:r w:rsidRPr="00904B7A">
        <w:t>F276 = “all”</w:t>
      </w:r>
    </w:p>
    <w:p w14:paraId="1CF08225" w14:textId="77777777" w:rsidR="0002125C" w:rsidRPr="00904B7A" w:rsidRDefault="0002125C" w:rsidP="008254A3">
      <w:pPr>
        <w:pStyle w:val="HBody"/>
        <w:spacing w:after="0"/>
      </w:pPr>
    </w:p>
    <w:p w14:paraId="51BD7DC9" w14:textId="77777777" w:rsidR="0002125C" w:rsidRPr="00904B7A" w:rsidRDefault="0002125C" w:rsidP="008254A3">
      <w:pPr>
        <w:pStyle w:val="HBody"/>
        <w:spacing w:after="0"/>
      </w:pPr>
      <w:r w:rsidRPr="00904B7A">
        <w:t>Audio Return Channel Control (Rx) for HDMI output(s)</w:t>
      </w:r>
    </w:p>
    <w:p w14:paraId="6D8F78A2" w14:textId="7D8D53A8" w:rsidR="0002125C" w:rsidRPr="00904B7A" w:rsidRDefault="0002125C" w:rsidP="008254A3">
      <w:pPr>
        <w:pStyle w:val="HBody"/>
        <w:spacing w:after="0"/>
      </w:pPr>
      <w:r w:rsidRPr="00904B7A">
        <w:t>If device has bit “Source supports ARC Rx” set to</w:t>
      </w:r>
      <w:r w:rsidR="00480D57">
        <w:t xml:space="preserve"> </w:t>
      </w:r>
      <w:r w:rsidR="00081762" w:rsidRPr="00904B7A">
        <w:t>1</w:t>
      </w:r>
      <w:r w:rsidR="00480D57">
        <w:t xml:space="preserve"> </w:t>
      </w:r>
      <w:r w:rsidRPr="00904B7A">
        <w:t>in [Device Features] then</w:t>
      </w:r>
    </w:p>
    <w:p w14:paraId="3413DF48" w14:textId="77777777" w:rsidR="0002125C" w:rsidRPr="00904B7A" w:rsidRDefault="0002125C" w:rsidP="00090867">
      <w:pPr>
        <w:pStyle w:val="HBody"/>
        <w:numPr>
          <w:ilvl w:val="0"/>
          <w:numId w:val="14"/>
        </w:numPr>
        <w:spacing w:after="0"/>
      </w:pPr>
      <w:r w:rsidRPr="00904B7A">
        <w:t>F284: support=Y</w:t>
      </w:r>
    </w:p>
    <w:p w14:paraId="79698D84" w14:textId="77777777" w:rsidR="0002125C" w:rsidRPr="00904B7A" w:rsidRDefault="0002125C" w:rsidP="00090867">
      <w:pPr>
        <w:pStyle w:val="HBody"/>
        <w:numPr>
          <w:ilvl w:val="0"/>
          <w:numId w:val="14"/>
        </w:numPr>
        <w:spacing w:after="0"/>
      </w:pPr>
      <w:r w:rsidRPr="00904B7A">
        <w:t>F285: at least one output needs to be mentioned</w:t>
      </w:r>
    </w:p>
    <w:p w14:paraId="61670247" w14:textId="77777777" w:rsidR="0002125C" w:rsidRPr="00904B7A" w:rsidRDefault="0002125C" w:rsidP="00090867">
      <w:pPr>
        <w:pStyle w:val="HBody"/>
        <w:numPr>
          <w:ilvl w:val="0"/>
          <w:numId w:val="14"/>
        </w:numPr>
        <w:spacing w:after="0"/>
      </w:pPr>
      <w:r w:rsidRPr="00904B7A">
        <w:t>F287 = “all”</w:t>
      </w:r>
    </w:p>
    <w:p w14:paraId="47CF4B6A" w14:textId="77777777" w:rsidR="0002125C" w:rsidRPr="00904B7A" w:rsidRDefault="0002125C" w:rsidP="008254A3">
      <w:pPr>
        <w:pStyle w:val="HBody"/>
        <w:spacing w:after="0"/>
      </w:pPr>
    </w:p>
    <w:p w14:paraId="768CF161" w14:textId="3706FB6E" w:rsidR="0002125C" w:rsidRPr="00904B7A" w:rsidRDefault="0002125C" w:rsidP="008254A3">
      <w:pPr>
        <w:pStyle w:val="HBody"/>
        <w:spacing w:after="0"/>
      </w:pPr>
      <w:r w:rsidRPr="00904B7A">
        <w:rPr>
          <w:b/>
        </w:rPr>
        <w:t>CDC</w:t>
      </w:r>
      <w:r w:rsidRPr="00904B7A">
        <w:t xml:space="preserve"> (</w:t>
      </w:r>
      <w:r w:rsidR="00170B15">
        <w:t>[HDMI:</w:t>
      </w:r>
      <w:r w:rsidR="00170B15" w:rsidRPr="00904B7A">
        <w:t xml:space="preserve"> </w:t>
      </w:r>
      <w:r w:rsidRPr="00904B7A">
        <w:t>CEC Table 26</w:t>
      </w:r>
      <w:r w:rsidR="00170B15">
        <w:t>]</w:t>
      </w:r>
      <w:r w:rsidRPr="00904B7A">
        <w:t>)</w:t>
      </w:r>
    </w:p>
    <w:p w14:paraId="18150835" w14:textId="77777777" w:rsidR="0002125C" w:rsidRPr="00904B7A" w:rsidRDefault="0002125C" w:rsidP="008254A3">
      <w:pPr>
        <w:pStyle w:val="HBody"/>
        <w:spacing w:after="0"/>
      </w:pPr>
      <w:r w:rsidRPr="00904B7A">
        <w:t>– does not lead to CDF checks</w:t>
      </w:r>
    </w:p>
    <w:p w14:paraId="79E8975E" w14:textId="77777777" w:rsidR="0002125C" w:rsidRPr="00904B7A" w:rsidRDefault="0002125C" w:rsidP="00526E07">
      <w:pPr>
        <w:pStyle w:val="HBody"/>
      </w:pPr>
    </w:p>
    <w:p w14:paraId="2A6FEC84" w14:textId="0E9DF66A" w:rsidR="0002125C" w:rsidRPr="00904B7A" w:rsidRDefault="0002125C" w:rsidP="008254A3">
      <w:pPr>
        <w:pStyle w:val="HAppendix1"/>
      </w:pPr>
      <w:bookmarkStart w:id="1142" w:name="_Ref235069762"/>
      <w:bookmarkStart w:id="1143" w:name="_Toc242777001"/>
      <w:r w:rsidRPr="00904B7A">
        <w:t>Lipsync Test - Known Sink</w:t>
      </w:r>
      <w:bookmarkEnd w:id="1137"/>
      <w:bookmarkEnd w:id="1138"/>
      <w:bookmarkEnd w:id="1142"/>
      <w:r w:rsidR="005F6CA8" w:rsidRPr="00904B7A">
        <w:t xml:space="preserve"> (</w:t>
      </w:r>
      <w:r w:rsidR="000275DE">
        <w:t>Informative</w:t>
      </w:r>
      <w:r w:rsidR="005F6CA8" w:rsidRPr="00904B7A">
        <w:t>)</w:t>
      </w:r>
      <w:bookmarkEnd w:id="1143"/>
    </w:p>
    <w:p w14:paraId="04D61835" w14:textId="07FB791D" w:rsidR="005F6CA8" w:rsidRPr="00904B7A" w:rsidRDefault="005F6CA8" w:rsidP="005F6CA8">
      <w:pPr>
        <w:pStyle w:val="HBody"/>
      </w:pPr>
      <w:r w:rsidRPr="00904B7A">
        <w:t xml:space="preserve">During the DALS tests for a Repeater, a "known sink" (LST-KS) is used. </w:t>
      </w:r>
      <w:r w:rsidR="0058039F" w:rsidRPr="00904B7A">
        <w:t xml:space="preserve"> </w:t>
      </w:r>
      <w:r w:rsidRPr="00904B7A">
        <w:t xml:space="preserve">This is a piece of Test Equipment, consisting of an HDMI Sink for which the latency values are measured and therefore "known" - it could be a simple monitor with speakers. </w:t>
      </w:r>
      <w:r w:rsidR="0058039F" w:rsidRPr="00904B7A">
        <w:t xml:space="preserve"> </w:t>
      </w:r>
      <w:r w:rsidRPr="00904B7A">
        <w:t xml:space="preserve">The LST-KS should not have a low latency mode; or if it has one, it should be disabled for the entire duration of the tests. </w:t>
      </w:r>
      <w:r w:rsidR="0058039F" w:rsidRPr="00904B7A">
        <w:t xml:space="preserve"> </w:t>
      </w:r>
      <w:r w:rsidRPr="00904B7A">
        <w:t>The LST-KS shall not have a CEC or DALS implementation.</w:t>
      </w:r>
      <w:r w:rsidR="00B6685B">
        <w:t xml:space="preserve"> </w:t>
      </w:r>
      <w:r w:rsidR="00B6685B" w:rsidRPr="00B6685B">
        <w:t>The LST-KS shall include following VSDB-fields (in its EDID): Latency_Fields_Present=1, Video_Latency and Audio Latency reflecting the video/audio latency of the LST-KS when using the KS's preferred Video Format (as indicated in the EDID).</w:t>
      </w:r>
    </w:p>
    <w:p w14:paraId="6866D2EE" w14:textId="21E88BD8" w:rsidR="005F6CA8" w:rsidRPr="00904B7A" w:rsidRDefault="005F6CA8" w:rsidP="005F6CA8">
      <w:pPr>
        <w:pStyle w:val="HBody"/>
      </w:pPr>
      <w:r w:rsidRPr="00904B7A">
        <w:t>To determine the latencies of the LST-KS itself, the LST-KS is connected to the Test Signal Generator which sends a</w:t>
      </w:r>
      <w:r w:rsidR="007836BB" w:rsidRPr="00904B7A">
        <w:t xml:space="preserve"> </w:t>
      </w:r>
      <w:r w:rsidRPr="00904B7A">
        <w:t xml:space="preserve">video/audio lipsync test signal, using the KS's preferred </w:t>
      </w:r>
      <w:r w:rsidR="00512A50" w:rsidRPr="00904B7A">
        <w:t>Video Format</w:t>
      </w:r>
      <w:r w:rsidRPr="00904B7A">
        <w:t xml:space="preserve"> (as read from the EDID); Content Type in the AVI InfoFrame shall be set to "No data" (see </w:t>
      </w:r>
      <w:r w:rsidR="00170B15">
        <w:t>[HDMI:</w:t>
      </w:r>
      <w:r w:rsidR="00170B15" w:rsidRPr="00904B7A">
        <w:t xml:space="preserve"> </w:t>
      </w:r>
      <w:r w:rsidRPr="00904B7A">
        <w:t>Table 8-6</w:t>
      </w:r>
      <w:r w:rsidR="00170B15">
        <w:t>]</w:t>
      </w:r>
      <w:r w:rsidRPr="00904B7A">
        <w:t>).</w:t>
      </w:r>
    </w:p>
    <w:p w14:paraId="1801B91F" w14:textId="5851B491" w:rsidR="007259EB" w:rsidRDefault="005F6CA8" w:rsidP="005F6CA8">
      <w:pPr>
        <w:pStyle w:val="HBody"/>
        <w:sectPr w:rsidR="007259EB" w:rsidSect="00B00D6D">
          <w:headerReference w:type="default" r:id="rId34"/>
          <w:footerReference w:type="default" r:id="rId35"/>
          <w:pgSz w:w="12240" w:h="15840"/>
          <w:pgMar w:top="1440" w:right="1440" w:bottom="1440" w:left="1440" w:header="708" w:footer="708" w:gutter="0"/>
          <w:cols w:space="708"/>
          <w:docGrid w:linePitch="360"/>
        </w:sectPr>
      </w:pPr>
      <w:r w:rsidRPr="00904B7A">
        <w:t xml:space="preserve">Measure the video and audio latency towards </w:t>
      </w:r>
      <w:r w:rsidR="00FA17D7" w:rsidRPr="00904B7A">
        <w:t xml:space="preserve">the </w:t>
      </w:r>
      <w:r w:rsidRPr="00904B7A">
        <w:t>LST-KS's screen and speakers, and record them for l</w:t>
      </w:r>
      <w:r w:rsidR="007259EB">
        <w:t>ater usage (VL_LSTKS, AL_LSTKS)</w:t>
      </w:r>
    </w:p>
    <w:p w14:paraId="4FA21E11" w14:textId="0BF6D979" w:rsidR="005F6CA8" w:rsidRPr="00904B7A" w:rsidRDefault="005F6CA8" w:rsidP="005F6CA8">
      <w:pPr>
        <w:pStyle w:val="HBody"/>
      </w:pPr>
    </w:p>
    <w:p w14:paraId="70F678B2" w14:textId="5D02FFAC" w:rsidR="00FC50BB" w:rsidRDefault="00FC50BB" w:rsidP="007259EB">
      <w:pPr>
        <w:pStyle w:val="HAppendix1"/>
        <w:pageBreakBefore w:val="0"/>
      </w:pPr>
      <w:bookmarkStart w:id="1144" w:name="_Toc242777002"/>
      <w:r>
        <w:t xml:space="preserve">Additional </w:t>
      </w:r>
      <w:r w:rsidR="007259EB">
        <w:t xml:space="preserve">HDMI 2.0 </w:t>
      </w:r>
      <w:r>
        <w:t>Requirements</w:t>
      </w:r>
      <w:r w:rsidR="000275DE">
        <w:t xml:space="preserve"> (Informative)</w:t>
      </w:r>
      <w:bookmarkEnd w:id="1144"/>
    </w:p>
    <w:p w14:paraId="62981B6C" w14:textId="2D6DF6EE" w:rsidR="00FC50BB" w:rsidRPr="00FC50BB" w:rsidRDefault="00FC50BB" w:rsidP="003A4BCF">
      <w:pPr>
        <w:pStyle w:val="HBody"/>
        <w:ind w:right="-90"/>
      </w:pPr>
      <w:r w:rsidRPr="00FC50BB">
        <w:t>This appendix contains a list of requirements extracted from HDMI 2.0</w:t>
      </w:r>
      <w:r w:rsidR="00845655">
        <w:t>,</w:t>
      </w:r>
      <w:r w:rsidRPr="00FC50BB">
        <w:t xml:space="preserve"> which are mandatory, but for which there is either no test, or the requirement is only partially tested.</w:t>
      </w:r>
    </w:p>
    <w:p w14:paraId="15F9A6FF" w14:textId="2C8E6222" w:rsidR="00FC50BB" w:rsidRDefault="00FC50BB" w:rsidP="003A4BCF">
      <w:pPr>
        <w:pStyle w:val="HBody"/>
        <w:ind w:right="-90"/>
      </w:pPr>
      <w:r w:rsidRPr="00FC50BB">
        <w:t>Implementers are reminded that their devices are still expected to meet these requirements in full, even if there is no explicit test, or the requirement is only partially tested</w:t>
      </w:r>
      <w:r>
        <w:t>.</w:t>
      </w:r>
    </w:p>
    <w:p w14:paraId="672C22EB" w14:textId="2CC0BA55" w:rsidR="007259EB" w:rsidRPr="00904B7A" w:rsidRDefault="007259EB" w:rsidP="007259EB">
      <w:pPr>
        <w:pStyle w:val="Caption"/>
      </w:pPr>
      <w:bookmarkStart w:id="1145" w:name="_Toc242777287"/>
      <w:r w:rsidRPr="00904B7A">
        <w:t xml:space="preserve">Table </w:t>
      </w:r>
      <w:r w:rsidR="00184311">
        <w:t>I</w:t>
      </w:r>
      <w:r w:rsidRPr="00904B7A">
        <w:t>-</w:t>
      </w:r>
      <w:fldSimple w:instr=" SEQ Table \* ARABIC \r 1 ">
        <w:r w:rsidR="00B7622A">
          <w:rPr>
            <w:noProof/>
          </w:rPr>
          <w:t>1</w:t>
        </w:r>
      </w:fldSimple>
      <w:r w:rsidRPr="00904B7A">
        <w:t xml:space="preserve"> CEC DUT Capabilities Declaration</w:t>
      </w:r>
      <w:bookmarkEnd w:id="1145"/>
    </w:p>
    <w:tbl>
      <w:tblPr>
        <w:tblW w:w="145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58"/>
        <w:gridCol w:w="9180"/>
        <w:gridCol w:w="3960"/>
      </w:tblGrid>
      <w:tr w:rsidR="007259EB" w:rsidRPr="00904B7A" w14:paraId="6815931E" w14:textId="77777777" w:rsidTr="00C35F27">
        <w:trPr>
          <w:cantSplit/>
          <w:tblHeader/>
        </w:trPr>
        <w:tc>
          <w:tcPr>
            <w:tcW w:w="1458" w:type="dxa"/>
          </w:tcPr>
          <w:p w14:paraId="234482AA" w14:textId="65B30B25" w:rsidR="007259EB" w:rsidRPr="00904B7A" w:rsidRDefault="007259EB" w:rsidP="007259EB">
            <w:pPr>
              <w:pStyle w:val="Hdatatableheading"/>
            </w:pPr>
            <w:r>
              <w:t>Location</w:t>
            </w:r>
          </w:p>
        </w:tc>
        <w:tc>
          <w:tcPr>
            <w:tcW w:w="9180" w:type="dxa"/>
          </w:tcPr>
          <w:p w14:paraId="16557FD0" w14:textId="69B90CDA" w:rsidR="007259EB" w:rsidRPr="00904B7A" w:rsidRDefault="007259EB" w:rsidP="007259EB">
            <w:pPr>
              <w:pStyle w:val="Hdatatableheading"/>
            </w:pPr>
            <w:r>
              <w:t>Requirement</w:t>
            </w:r>
          </w:p>
        </w:tc>
        <w:tc>
          <w:tcPr>
            <w:tcW w:w="3960" w:type="dxa"/>
          </w:tcPr>
          <w:p w14:paraId="6915100C" w14:textId="63617F0A" w:rsidR="007259EB" w:rsidRPr="00904B7A" w:rsidRDefault="007259EB" w:rsidP="007259EB">
            <w:pPr>
              <w:pStyle w:val="Hdatatableheading"/>
            </w:pPr>
            <w:r>
              <w:t>Comment</w:t>
            </w:r>
          </w:p>
        </w:tc>
      </w:tr>
      <w:tr w:rsidR="002B46CD" w:rsidRPr="00904B7A" w14:paraId="62CD0FC4" w14:textId="77777777" w:rsidTr="00C35F27">
        <w:trPr>
          <w:cantSplit/>
        </w:trPr>
        <w:tc>
          <w:tcPr>
            <w:tcW w:w="1458" w:type="dxa"/>
          </w:tcPr>
          <w:p w14:paraId="1EB9E248" w14:textId="2DB16867" w:rsidR="002B46CD" w:rsidRPr="00904B7A" w:rsidRDefault="002B46CD" w:rsidP="007259EB">
            <w:pPr>
              <w:spacing w:after="0" w:line="240" w:lineRule="auto"/>
              <w:rPr>
                <w:sz w:val="20"/>
                <w:szCs w:val="20"/>
              </w:rPr>
            </w:pPr>
            <w:r w:rsidRPr="00707D48">
              <w:t>7.3</w:t>
            </w:r>
          </w:p>
        </w:tc>
        <w:tc>
          <w:tcPr>
            <w:tcW w:w="9180" w:type="dxa"/>
          </w:tcPr>
          <w:p w14:paraId="5C2AABB6" w14:textId="09FEFAA2" w:rsidR="002B46CD" w:rsidRPr="00904B7A" w:rsidRDefault="002B46CD" w:rsidP="007259EB">
            <w:pPr>
              <w:spacing w:after="0" w:line="240" w:lineRule="auto"/>
              <w:rPr>
                <w:rFonts w:asciiTheme="majorHAnsi" w:hAnsiTheme="majorHAnsi"/>
                <w:sz w:val="20"/>
                <w:szCs w:val="20"/>
              </w:rPr>
            </w:pPr>
            <w:r w:rsidRPr="00707D48">
              <w:t>Limited Range shall be used for CE Video Formats</w:t>
            </w:r>
          </w:p>
        </w:tc>
        <w:tc>
          <w:tcPr>
            <w:tcW w:w="3960" w:type="dxa"/>
          </w:tcPr>
          <w:p w14:paraId="6C0A50DD" w14:textId="15E1C9B5" w:rsidR="002B46CD" w:rsidRPr="00904B7A" w:rsidRDefault="002B46CD" w:rsidP="007259EB">
            <w:pPr>
              <w:spacing w:after="0" w:line="240" w:lineRule="auto"/>
              <w:rPr>
                <w:rFonts w:asciiTheme="majorHAnsi" w:hAnsiTheme="majorHAnsi"/>
                <w:sz w:val="20"/>
                <w:szCs w:val="20"/>
              </w:rPr>
            </w:pPr>
            <w:r w:rsidRPr="00707D48">
              <w:t>Not Tested</w:t>
            </w:r>
          </w:p>
        </w:tc>
      </w:tr>
      <w:tr w:rsidR="002B46CD" w:rsidRPr="00904B7A" w14:paraId="31AE314F" w14:textId="77777777" w:rsidTr="00C35F27">
        <w:trPr>
          <w:cantSplit/>
        </w:trPr>
        <w:tc>
          <w:tcPr>
            <w:tcW w:w="1458" w:type="dxa"/>
          </w:tcPr>
          <w:p w14:paraId="1584426A" w14:textId="6D9A23BD" w:rsidR="002B46CD" w:rsidRPr="008E56BF" w:rsidRDefault="002B46CD" w:rsidP="007259EB">
            <w:pPr>
              <w:spacing w:after="0" w:line="240" w:lineRule="auto"/>
            </w:pPr>
            <w:r w:rsidRPr="000E269F">
              <w:t>7.3</w:t>
            </w:r>
          </w:p>
        </w:tc>
        <w:tc>
          <w:tcPr>
            <w:tcW w:w="9180" w:type="dxa"/>
          </w:tcPr>
          <w:p w14:paraId="0DF4A378" w14:textId="4D59F063" w:rsidR="002B46CD" w:rsidRPr="008E56BF" w:rsidRDefault="002B46CD" w:rsidP="007259EB">
            <w:pPr>
              <w:spacing w:after="0" w:line="240" w:lineRule="auto"/>
            </w:pPr>
            <w:r w:rsidRPr="000E269F">
              <w:t>Black and white levels for video components shall be either “Full Range” or “Limited Range</w:t>
            </w:r>
          </w:p>
        </w:tc>
        <w:tc>
          <w:tcPr>
            <w:tcW w:w="3960" w:type="dxa"/>
          </w:tcPr>
          <w:p w14:paraId="7D2FE697" w14:textId="0E67E102" w:rsidR="002B46CD" w:rsidRPr="008E56BF" w:rsidRDefault="002B46CD" w:rsidP="007259EB">
            <w:pPr>
              <w:spacing w:after="0" w:line="240" w:lineRule="auto"/>
            </w:pPr>
            <w:r w:rsidRPr="000E269F">
              <w:t>Requirement not checked</w:t>
            </w:r>
          </w:p>
        </w:tc>
      </w:tr>
      <w:tr w:rsidR="002B46CD" w:rsidRPr="00904B7A" w14:paraId="57AEDCBB" w14:textId="77777777" w:rsidTr="00C35F27">
        <w:trPr>
          <w:cantSplit/>
        </w:trPr>
        <w:tc>
          <w:tcPr>
            <w:tcW w:w="1458" w:type="dxa"/>
          </w:tcPr>
          <w:p w14:paraId="5FFD6738" w14:textId="385EEDC5" w:rsidR="002B46CD" w:rsidRPr="008E56BF" w:rsidRDefault="002B46CD" w:rsidP="007259EB">
            <w:pPr>
              <w:spacing w:after="0" w:line="240" w:lineRule="auto"/>
            </w:pPr>
            <w:r w:rsidRPr="007F51D2">
              <w:t>8.6</w:t>
            </w:r>
          </w:p>
        </w:tc>
        <w:tc>
          <w:tcPr>
            <w:tcW w:w="9180" w:type="dxa"/>
          </w:tcPr>
          <w:p w14:paraId="176DB0C1" w14:textId="2CD4752F" w:rsidR="002B46CD" w:rsidRPr="008E56BF" w:rsidRDefault="002B46CD" w:rsidP="007259EB">
            <w:pPr>
              <w:spacing w:after="0" w:line="240" w:lineRule="auto"/>
            </w:pPr>
            <w:r w:rsidRPr="007F51D2">
              <w:t>when  multiple audio streams are transmitted using Multi-Stream Audio Sample Packets or One Bit Multi-Stream Audio Sample Packets, an accurate Audio InfoFrame shall be transmitted at least once per two Video Fields</w:t>
            </w:r>
          </w:p>
        </w:tc>
        <w:tc>
          <w:tcPr>
            <w:tcW w:w="3960" w:type="dxa"/>
          </w:tcPr>
          <w:p w14:paraId="662294AF" w14:textId="6DA06503" w:rsidR="002B46CD" w:rsidRPr="008E56BF" w:rsidRDefault="002B46CD" w:rsidP="007259EB">
            <w:pPr>
              <w:spacing w:after="0" w:line="240" w:lineRule="auto"/>
            </w:pPr>
            <w:r w:rsidRPr="007F51D2">
              <w:t>Not Tested</w:t>
            </w:r>
          </w:p>
        </w:tc>
      </w:tr>
      <w:tr w:rsidR="002B46CD" w:rsidRPr="00904B7A" w14:paraId="001D6484" w14:textId="77777777" w:rsidTr="00C35F27">
        <w:trPr>
          <w:cantSplit/>
        </w:trPr>
        <w:tc>
          <w:tcPr>
            <w:tcW w:w="1458" w:type="dxa"/>
          </w:tcPr>
          <w:p w14:paraId="77998D6F" w14:textId="375E42AB" w:rsidR="002B46CD" w:rsidRPr="008E56BF" w:rsidRDefault="002B46CD" w:rsidP="007259EB">
            <w:pPr>
              <w:spacing w:after="0" w:line="240" w:lineRule="auto"/>
            </w:pPr>
            <w:r w:rsidRPr="00471EF2">
              <w:t>10.1</w:t>
            </w:r>
          </w:p>
        </w:tc>
        <w:tc>
          <w:tcPr>
            <w:tcW w:w="9180" w:type="dxa"/>
          </w:tcPr>
          <w:p w14:paraId="58D3C87E" w14:textId="36306114" w:rsidR="002B46CD" w:rsidRPr="008E56BF" w:rsidRDefault="002B46CD" w:rsidP="007259EB">
            <w:pPr>
              <w:spacing w:after="0" w:line="240" w:lineRule="auto"/>
            </w:pPr>
            <w:r w:rsidRPr="00471EF2">
              <w:t>When transmitting any additional Video Format for which a VIC value has been defined in 2041 CEA-861-F tables 1, 2, and 3, an HDMI Source shall set the VIC field to the Video Code for  that format.</w:t>
            </w:r>
          </w:p>
        </w:tc>
        <w:tc>
          <w:tcPr>
            <w:tcW w:w="3960" w:type="dxa"/>
          </w:tcPr>
          <w:p w14:paraId="4FBF7CA3" w14:textId="790916A0" w:rsidR="002B46CD" w:rsidRPr="008E56BF" w:rsidRDefault="002B46CD" w:rsidP="007259EB">
            <w:pPr>
              <w:spacing w:after="0" w:line="240" w:lineRule="auto"/>
            </w:pPr>
            <w:r w:rsidRPr="00471EF2">
              <w:t>Partially tested</w:t>
            </w:r>
          </w:p>
        </w:tc>
      </w:tr>
      <w:tr w:rsidR="002B46CD" w:rsidRPr="00904B7A" w14:paraId="3BCD4565" w14:textId="77777777" w:rsidTr="00C35F27">
        <w:trPr>
          <w:cantSplit/>
        </w:trPr>
        <w:tc>
          <w:tcPr>
            <w:tcW w:w="1458" w:type="dxa"/>
          </w:tcPr>
          <w:p w14:paraId="47FB384C" w14:textId="6CB5FA93" w:rsidR="002B46CD" w:rsidRPr="008E56BF" w:rsidRDefault="002B46CD" w:rsidP="007259EB">
            <w:pPr>
              <w:spacing w:after="0" w:line="240" w:lineRule="auto"/>
            </w:pPr>
            <w:r w:rsidRPr="00471EF2">
              <w:t>10.1</w:t>
            </w:r>
          </w:p>
        </w:tc>
        <w:tc>
          <w:tcPr>
            <w:tcW w:w="9180" w:type="dxa"/>
          </w:tcPr>
          <w:p w14:paraId="0BAB8797" w14:textId="1C5ABC63" w:rsidR="002B46CD" w:rsidRPr="008E56BF" w:rsidRDefault="002B46CD" w:rsidP="007259EB">
            <w:pPr>
              <w:spacing w:after="0" w:line="240" w:lineRule="auto"/>
            </w:pPr>
            <w:r w:rsidRPr="00471EF2">
              <w:t>CEA-861-F defines Y2, Y1, Y0=1, 1, 1 as "IDO-defined"; ... and shall not be used by Devices built according to This Specification</w:t>
            </w:r>
          </w:p>
        </w:tc>
        <w:tc>
          <w:tcPr>
            <w:tcW w:w="3960" w:type="dxa"/>
          </w:tcPr>
          <w:p w14:paraId="4E7D6660" w14:textId="5FF9D37E" w:rsidR="002B46CD" w:rsidRPr="008E56BF" w:rsidRDefault="002B46CD" w:rsidP="007259EB">
            <w:pPr>
              <w:spacing w:after="0" w:line="240" w:lineRule="auto"/>
            </w:pPr>
            <w:r w:rsidRPr="00471EF2">
              <w:t>Partially tested</w:t>
            </w:r>
          </w:p>
        </w:tc>
      </w:tr>
      <w:tr w:rsidR="002B46CD" w:rsidRPr="00904B7A" w14:paraId="31D08C19" w14:textId="77777777" w:rsidTr="00C35F27">
        <w:trPr>
          <w:cantSplit/>
        </w:trPr>
        <w:tc>
          <w:tcPr>
            <w:tcW w:w="1458" w:type="dxa"/>
          </w:tcPr>
          <w:p w14:paraId="344C4B71" w14:textId="0E336517" w:rsidR="002B46CD" w:rsidRPr="008E56BF" w:rsidRDefault="002B46CD" w:rsidP="007259EB">
            <w:pPr>
              <w:spacing w:after="0" w:line="240" w:lineRule="auto"/>
            </w:pPr>
            <w:r w:rsidRPr="00471EF2">
              <w:t>10.1</w:t>
            </w:r>
          </w:p>
        </w:tc>
        <w:tc>
          <w:tcPr>
            <w:tcW w:w="9180" w:type="dxa"/>
          </w:tcPr>
          <w:p w14:paraId="6DF6FC33" w14:textId="64B9CE70" w:rsidR="002B46CD" w:rsidRPr="008E56BF" w:rsidRDefault="002B46CD" w:rsidP="007259EB">
            <w:pPr>
              <w:spacing w:after="0" w:line="240" w:lineRule="auto"/>
            </w:pPr>
            <w:r w:rsidRPr="00471EF2">
              <w:t>and Source Devices  shall always transmit a "version 2" AVI InfoFrame.</w:t>
            </w:r>
          </w:p>
        </w:tc>
        <w:tc>
          <w:tcPr>
            <w:tcW w:w="3960" w:type="dxa"/>
          </w:tcPr>
          <w:p w14:paraId="37361BAD" w14:textId="47318989" w:rsidR="002B46CD" w:rsidRPr="008E56BF" w:rsidRDefault="002B46CD" w:rsidP="007259EB">
            <w:pPr>
              <w:spacing w:after="0" w:line="240" w:lineRule="auto"/>
            </w:pPr>
            <w:r w:rsidRPr="00471EF2">
              <w:t>Partially tested</w:t>
            </w:r>
          </w:p>
        </w:tc>
      </w:tr>
      <w:tr w:rsidR="002B46CD" w:rsidRPr="00904B7A" w14:paraId="4E6D0E6D" w14:textId="77777777" w:rsidTr="00C35F27">
        <w:trPr>
          <w:cantSplit/>
        </w:trPr>
        <w:tc>
          <w:tcPr>
            <w:tcW w:w="1458" w:type="dxa"/>
          </w:tcPr>
          <w:p w14:paraId="756CA427" w14:textId="5276275B" w:rsidR="002B46CD" w:rsidRPr="008E56BF" w:rsidRDefault="002B46CD" w:rsidP="007259EB">
            <w:pPr>
              <w:spacing w:after="0" w:line="240" w:lineRule="auto"/>
            </w:pPr>
            <w:r w:rsidRPr="00471EF2">
              <w:t>10.2</w:t>
            </w:r>
          </w:p>
        </w:tc>
        <w:tc>
          <w:tcPr>
            <w:tcW w:w="9180" w:type="dxa"/>
          </w:tcPr>
          <w:p w14:paraId="63E254EA" w14:textId="19D0BF0E" w:rsidR="002B46CD" w:rsidRPr="008E56BF" w:rsidRDefault="002B46CD" w:rsidP="007259EB">
            <w:pPr>
              <w:spacing w:after="0" w:line="240" w:lineRule="auto"/>
            </w:pPr>
            <w:r w:rsidRPr="00471EF2">
              <w:t>In the event 3D video is being  transmitted in conjunction with the Video Formats listed in Table 10-2 and one or more features in Table 10-1 are  active, the Source shall set AVI InfoFrame VIC with the corresponding “Equivalent CEA-861-F VIC” from Table 10-2 and  the HF-VSIF shall be utilized to indicate the 3D Signaling.</w:t>
            </w:r>
          </w:p>
        </w:tc>
        <w:tc>
          <w:tcPr>
            <w:tcW w:w="3960" w:type="dxa"/>
          </w:tcPr>
          <w:p w14:paraId="7CE092CF" w14:textId="783E2C43" w:rsidR="002B46CD" w:rsidRPr="008E56BF" w:rsidRDefault="002B46CD" w:rsidP="007259EB">
            <w:pPr>
              <w:spacing w:after="0" w:line="240" w:lineRule="auto"/>
            </w:pPr>
            <w:r w:rsidRPr="00471EF2">
              <w:t>Not Tested</w:t>
            </w:r>
          </w:p>
        </w:tc>
      </w:tr>
      <w:tr w:rsidR="002B46CD" w:rsidRPr="00904B7A" w14:paraId="4980FDAA" w14:textId="77777777" w:rsidTr="00C35F27">
        <w:trPr>
          <w:cantSplit/>
        </w:trPr>
        <w:tc>
          <w:tcPr>
            <w:tcW w:w="1458" w:type="dxa"/>
          </w:tcPr>
          <w:p w14:paraId="015E0367" w14:textId="0434FEAE" w:rsidR="002B46CD" w:rsidRPr="008E56BF" w:rsidRDefault="002B46CD" w:rsidP="007259EB">
            <w:pPr>
              <w:spacing w:after="0" w:line="240" w:lineRule="auto"/>
            </w:pPr>
            <w:r w:rsidRPr="00471EF2">
              <w:t>10.2</w:t>
            </w:r>
          </w:p>
        </w:tc>
        <w:tc>
          <w:tcPr>
            <w:tcW w:w="9180" w:type="dxa"/>
          </w:tcPr>
          <w:p w14:paraId="0EB52451" w14:textId="001B01E7" w:rsidR="002B46CD" w:rsidRPr="008E56BF" w:rsidRDefault="002B46CD" w:rsidP="007259EB">
            <w:pPr>
              <w:spacing w:after="0" w:line="240" w:lineRule="auto"/>
            </w:pPr>
            <w:r w:rsidRPr="00471EF2">
              <w:t>3D_Meta_present:  If set (=1), 3D_Metadata_type, 3D_Metadata_Length(K) and 3D_Metadata_1 through _K shall be present and valid</w:t>
            </w:r>
          </w:p>
        </w:tc>
        <w:tc>
          <w:tcPr>
            <w:tcW w:w="3960" w:type="dxa"/>
          </w:tcPr>
          <w:p w14:paraId="563EFD1C" w14:textId="2724A03C" w:rsidR="002B46CD" w:rsidRPr="008E56BF" w:rsidRDefault="002B46CD" w:rsidP="007259EB">
            <w:pPr>
              <w:spacing w:after="0" w:line="240" w:lineRule="auto"/>
            </w:pPr>
            <w:r w:rsidRPr="00471EF2">
              <w:t>Not Tested</w:t>
            </w:r>
          </w:p>
        </w:tc>
      </w:tr>
      <w:tr w:rsidR="002B46CD" w:rsidRPr="00904B7A" w14:paraId="0B5DEFB8" w14:textId="77777777" w:rsidTr="00C35F27">
        <w:trPr>
          <w:cantSplit/>
        </w:trPr>
        <w:tc>
          <w:tcPr>
            <w:tcW w:w="1458" w:type="dxa"/>
          </w:tcPr>
          <w:p w14:paraId="2E4ABE3D" w14:textId="4323E2CF" w:rsidR="002B46CD" w:rsidRPr="008E56BF" w:rsidRDefault="002B46CD" w:rsidP="007259EB">
            <w:pPr>
              <w:spacing w:after="0" w:line="240" w:lineRule="auto"/>
            </w:pPr>
            <w:r w:rsidRPr="00471EF2">
              <w:t>10.2</w:t>
            </w:r>
          </w:p>
        </w:tc>
        <w:tc>
          <w:tcPr>
            <w:tcW w:w="9180" w:type="dxa"/>
          </w:tcPr>
          <w:p w14:paraId="0471020E" w14:textId="52C0EC3A" w:rsidR="002B46CD" w:rsidRPr="008E56BF" w:rsidRDefault="002B46CD" w:rsidP="007259EB">
            <w:pPr>
              <w:spacing w:after="0" w:line="240" w:lineRule="auto"/>
            </w:pPr>
            <w:r w:rsidRPr="00471EF2">
              <w:t xml:space="preserve"> Source Devices shall transmit  the HF-VSIF when sending a video stream which uses one (or more) of the features listed in Table 10-1, … Sources shall not transmit the HF-VSIF at  any other time.</w:t>
            </w:r>
          </w:p>
        </w:tc>
        <w:tc>
          <w:tcPr>
            <w:tcW w:w="3960" w:type="dxa"/>
          </w:tcPr>
          <w:p w14:paraId="7E688908" w14:textId="4E333C6B" w:rsidR="002B46CD" w:rsidRPr="008E56BF" w:rsidRDefault="002B46CD" w:rsidP="007259EB">
            <w:pPr>
              <w:spacing w:after="0" w:line="240" w:lineRule="auto"/>
            </w:pPr>
            <w:r w:rsidRPr="00471EF2">
              <w:t>Partially tested</w:t>
            </w:r>
          </w:p>
        </w:tc>
      </w:tr>
      <w:tr w:rsidR="002B46CD" w:rsidRPr="00904B7A" w14:paraId="766F449E" w14:textId="77777777" w:rsidTr="00C35F27">
        <w:trPr>
          <w:cantSplit/>
        </w:trPr>
        <w:tc>
          <w:tcPr>
            <w:tcW w:w="1458" w:type="dxa"/>
          </w:tcPr>
          <w:p w14:paraId="054D3870" w14:textId="1EA1BC6D" w:rsidR="002B46CD" w:rsidRPr="008E56BF" w:rsidRDefault="002B46CD" w:rsidP="007259EB">
            <w:pPr>
              <w:spacing w:after="0" w:line="240" w:lineRule="auto"/>
            </w:pPr>
            <w:r w:rsidRPr="00471EF2">
              <w:t>10.2</w:t>
            </w:r>
          </w:p>
        </w:tc>
        <w:tc>
          <w:tcPr>
            <w:tcW w:w="9180" w:type="dxa"/>
          </w:tcPr>
          <w:p w14:paraId="7E7AC8C5" w14:textId="3DC6561F" w:rsidR="002B46CD" w:rsidRPr="008E56BF" w:rsidRDefault="002B46CD" w:rsidP="007259EB">
            <w:pPr>
              <w:spacing w:after="0" w:line="240" w:lineRule="auto"/>
            </w:pPr>
            <w:r w:rsidRPr="00471EF2">
              <w:t>When 3D Video is being transmitted and no features listed in Table 10-1 are active, the H14b VSIF (indicating the 3D  Structure) shall be utilized in conjunction with the VICs defined in CEA-861-F for all Video Formats</w:t>
            </w:r>
          </w:p>
        </w:tc>
        <w:tc>
          <w:tcPr>
            <w:tcW w:w="3960" w:type="dxa"/>
          </w:tcPr>
          <w:p w14:paraId="47753496" w14:textId="7CE2C9C3" w:rsidR="002B46CD" w:rsidRPr="008E56BF" w:rsidRDefault="002B46CD" w:rsidP="007259EB">
            <w:pPr>
              <w:spacing w:after="0" w:line="240" w:lineRule="auto"/>
            </w:pPr>
            <w:r w:rsidRPr="00471EF2">
              <w:t>Partially tested</w:t>
            </w:r>
          </w:p>
        </w:tc>
      </w:tr>
      <w:tr w:rsidR="002B46CD" w:rsidRPr="00904B7A" w14:paraId="51C954A8" w14:textId="77777777" w:rsidTr="00C35F27">
        <w:trPr>
          <w:cantSplit/>
        </w:trPr>
        <w:tc>
          <w:tcPr>
            <w:tcW w:w="1458" w:type="dxa"/>
          </w:tcPr>
          <w:p w14:paraId="59824B63" w14:textId="2D0B26C8" w:rsidR="002B46CD" w:rsidRPr="008E56BF" w:rsidRDefault="002B46CD" w:rsidP="007259EB">
            <w:pPr>
              <w:spacing w:after="0" w:line="240" w:lineRule="auto"/>
            </w:pPr>
            <w:r w:rsidRPr="00EF3386">
              <w:t>10.4</w:t>
            </w:r>
          </w:p>
        </w:tc>
        <w:tc>
          <w:tcPr>
            <w:tcW w:w="9180" w:type="dxa"/>
          </w:tcPr>
          <w:p w14:paraId="769304C1" w14:textId="7D499C44" w:rsidR="002B46CD" w:rsidRPr="008E56BF" w:rsidRDefault="002B46CD" w:rsidP="007259EB">
            <w:pPr>
              <w:spacing w:after="0" w:line="240" w:lineRule="auto"/>
            </w:pPr>
            <w:r w:rsidRPr="00EF3386">
              <w:t xml:space="preserve">Sink Devices that include the SCDC shall incorporate a valid HF-VSDB in the </w:t>
            </w:r>
            <w:r w:rsidR="00E9717F">
              <w:t>EDID</w:t>
            </w:r>
            <w:r w:rsidRPr="00EF3386">
              <w:t xml:space="preserve"> and set (=1) the SCDC_Present bit.</w:t>
            </w:r>
          </w:p>
        </w:tc>
        <w:tc>
          <w:tcPr>
            <w:tcW w:w="3960" w:type="dxa"/>
          </w:tcPr>
          <w:p w14:paraId="012A609F" w14:textId="4821B460" w:rsidR="002B46CD" w:rsidRPr="008E56BF" w:rsidRDefault="002B46CD" w:rsidP="007259EB">
            <w:pPr>
              <w:spacing w:after="0" w:line="240" w:lineRule="auto"/>
            </w:pPr>
            <w:r w:rsidRPr="00EF3386">
              <w:t>Partially tested</w:t>
            </w:r>
          </w:p>
        </w:tc>
      </w:tr>
      <w:tr w:rsidR="002B46CD" w:rsidRPr="00904B7A" w14:paraId="27BFF051" w14:textId="77777777" w:rsidTr="00C35F27">
        <w:trPr>
          <w:cantSplit/>
        </w:trPr>
        <w:tc>
          <w:tcPr>
            <w:tcW w:w="1458" w:type="dxa"/>
          </w:tcPr>
          <w:p w14:paraId="28AFC843" w14:textId="5011B2FF" w:rsidR="002B46CD" w:rsidRPr="008E56BF" w:rsidRDefault="002B46CD" w:rsidP="007259EB">
            <w:pPr>
              <w:spacing w:after="0" w:line="240" w:lineRule="auto"/>
            </w:pPr>
            <w:r w:rsidRPr="00EF3386">
              <w:t>10.4</w:t>
            </w:r>
          </w:p>
        </w:tc>
        <w:tc>
          <w:tcPr>
            <w:tcW w:w="9180" w:type="dxa"/>
          </w:tcPr>
          <w:p w14:paraId="7AA272B3" w14:textId="7B8046F5" w:rsidR="002B46CD" w:rsidRPr="008E56BF" w:rsidRDefault="002B46CD" w:rsidP="007259EB">
            <w:pPr>
              <w:spacing w:after="0" w:line="240" w:lineRule="auto"/>
            </w:pPr>
            <w:r w:rsidRPr="00EF3386">
              <w:t xml:space="preserve">Prior to accessing the SCDC, Source Devices shall verify that the attached Sink Device incorporates a valid HF-VSDB in  the </w:t>
            </w:r>
            <w:r w:rsidR="00E9717F">
              <w:t>EDID</w:t>
            </w:r>
            <w:r w:rsidRPr="00EF3386">
              <w:t xml:space="preserve"> in which the SCDC_Present bit is set … Source devices shall not attempt to access the SCDC unless the  SCDC_Present bit is set (=1).</w:t>
            </w:r>
          </w:p>
        </w:tc>
        <w:tc>
          <w:tcPr>
            <w:tcW w:w="3960" w:type="dxa"/>
          </w:tcPr>
          <w:p w14:paraId="45173E5B" w14:textId="4DF8C4E1" w:rsidR="002B46CD" w:rsidRPr="008E56BF" w:rsidRDefault="002B46CD" w:rsidP="007259EB">
            <w:pPr>
              <w:spacing w:after="0" w:line="240" w:lineRule="auto"/>
            </w:pPr>
            <w:r w:rsidRPr="00EF3386">
              <w:t>Partially tested</w:t>
            </w:r>
          </w:p>
        </w:tc>
      </w:tr>
      <w:tr w:rsidR="002B46CD" w:rsidRPr="00904B7A" w14:paraId="6F65DF57" w14:textId="77777777" w:rsidTr="00C35F27">
        <w:trPr>
          <w:cantSplit/>
        </w:trPr>
        <w:tc>
          <w:tcPr>
            <w:tcW w:w="1458" w:type="dxa"/>
          </w:tcPr>
          <w:p w14:paraId="493092F6" w14:textId="5BA5C8A6" w:rsidR="002B46CD" w:rsidRPr="008E56BF" w:rsidRDefault="002B46CD" w:rsidP="007259EB">
            <w:pPr>
              <w:spacing w:after="0" w:line="240" w:lineRule="auto"/>
            </w:pPr>
            <w:r w:rsidRPr="00EF3386">
              <w:t>10.4</w:t>
            </w:r>
          </w:p>
        </w:tc>
        <w:tc>
          <w:tcPr>
            <w:tcW w:w="9180" w:type="dxa"/>
          </w:tcPr>
          <w:p w14:paraId="6782BB23" w14:textId="42825646" w:rsidR="002B46CD" w:rsidRPr="008E56BF" w:rsidRDefault="002B46CD" w:rsidP="007259EB">
            <w:pPr>
              <w:spacing w:after="0" w:line="240" w:lineRule="auto"/>
            </w:pPr>
            <w:r w:rsidRPr="00EF3386">
              <w:t xml:space="preserve">Sink Devices in Repeaters that do not implement SCDC shall ensure that, if the HF-VSDB is included in the </w:t>
            </w:r>
            <w:r w:rsidR="00E9717F">
              <w:t>EDID</w:t>
            </w:r>
            <w:r w:rsidRPr="00EF3386">
              <w:t>, the  SCDC_Present bit is reset (=0).</w:t>
            </w:r>
          </w:p>
        </w:tc>
        <w:tc>
          <w:tcPr>
            <w:tcW w:w="3960" w:type="dxa"/>
          </w:tcPr>
          <w:p w14:paraId="1D520A67" w14:textId="248DE799" w:rsidR="002B46CD" w:rsidRPr="008E56BF" w:rsidRDefault="002B46CD" w:rsidP="007259EB">
            <w:pPr>
              <w:spacing w:after="0" w:line="240" w:lineRule="auto"/>
            </w:pPr>
            <w:r w:rsidRPr="00EF3386">
              <w:t>Requirement not checked</w:t>
            </w:r>
          </w:p>
        </w:tc>
      </w:tr>
      <w:tr w:rsidR="002B46CD" w:rsidRPr="00904B7A" w14:paraId="4D8FB3F4" w14:textId="77777777" w:rsidTr="00C35F27">
        <w:trPr>
          <w:cantSplit/>
        </w:trPr>
        <w:tc>
          <w:tcPr>
            <w:tcW w:w="1458" w:type="dxa"/>
          </w:tcPr>
          <w:p w14:paraId="1DD193CE" w14:textId="72FA8FCE" w:rsidR="002B46CD" w:rsidRPr="008E56BF" w:rsidRDefault="002B46CD" w:rsidP="007259EB">
            <w:pPr>
              <w:spacing w:after="0" w:line="240" w:lineRule="auto"/>
            </w:pPr>
            <w:r w:rsidRPr="00EF3386">
              <w:t>10.5</w:t>
            </w:r>
          </w:p>
        </w:tc>
        <w:tc>
          <w:tcPr>
            <w:tcW w:w="9180" w:type="dxa"/>
          </w:tcPr>
          <w:p w14:paraId="0C1FFB30" w14:textId="116BBDA9" w:rsidR="002B46CD" w:rsidRPr="008E56BF" w:rsidRDefault="002B46CD" w:rsidP="007259EB">
            <w:pPr>
              <w:spacing w:after="0" w:line="240" w:lineRule="auto"/>
            </w:pPr>
            <w:r w:rsidRPr="00EF3386">
              <w:t>If a Source or Repeater is connected to a downstream device which indicates Video_Latency and Audio_Latency fields  in the H14b VSDB, and the Video_Latency is larger than the Audio_Latency, it shall either transmit audio and video  data streams with no more than ±2 ms of audio delay relative to the video, or internally delay the audio by  (Video_Latency-Audio_Latency) before transmitting over HDMI</w:t>
            </w:r>
          </w:p>
        </w:tc>
        <w:tc>
          <w:tcPr>
            <w:tcW w:w="3960" w:type="dxa"/>
          </w:tcPr>
          <w:p w14:paraId="41F42080" w14:textId="6D57BE8E" w:rsidR="002B46CD" w:rsidRPr="008E56BF" w:rsidRDefault="002B46CD" w:rsidP="007259EB">
            <w:pPr>
              <w:spacing w:after="0" w:line="240" w:lineRule="auto"/>
            </w:pPr>
            <w:r w:rsidRPr="00EF3386">
              <w:t>Not Tested</w:t>
            </w:r>
          </w:p>
        </w:tc>
      </w:tr>
      <w:tr w:rsidR="002B46CD" w:rsidRPr="00904B7A" w14:paraId="18A988A1" w14:textId="77777777" w:rsidTr="00C35F27">
        <w:trPr>
          <w:cantSplit/>
        </w:trPr>
        <w:tc>
          <w:tcPr>
            <w:tcW w:w="1458" w:type="dxa"/>
          </w:tcPr>
          <w:p w14:paraId="211A24EC" w14:textId="5A363656" w:rsidR="002B46CD" w:rsidRPr="008E56BF" w:rsidRDefault="002B46CD" w:rsidP="007259EB">
            <w:pPr>
              <w:spacing w:after="0" w:line="240" w:lineRule="auto"/>
            </w:pPr>
            <w:r w:rsidRPr="00EF3386">
              <w:t>10.5</w:t>
            </w:r>
          </w:p>
        </w:tc>
        <w:tc>
          <w:tcPr>
            <w:tcW w:w="9180" w:type="dxa"/>
          </w:tcPr>
          <w:p w14:paraId="0307340D" w14:textId="6CCF58AE" w:rsidR="002B46CD" w:rsidRPr="008E56BF" w:rsidRDefault="002B46CD" w:rsidP="007259EB">
            <w:pPr>
              <w:spacing w:after="0" w:line="240" w:lineRule="auto"/>
            </w:pPr>
            <w:r w:rsidRPr="00EF3386">
              <w:t>If a Source or Repeater is connected to a downstream device which indicates Video_Latency and Audio_Latency fields  in the H14b VSDB, and Video_Latency is smaller than the Audio_Latency ... it shall transmit audio and video data streams over HDMI with no more than  ±2 ms of audio delay relative to the video</w:t>
            </w:r>
          </w:p>
        </w:tc>
        <w:tc>
          <w:tcPr>
            <w:tcW w:w="3960" w:type="dxa"/>
          </w:tcPr>
          <w:p w14:paraId="466480AF" w14:textId="698A0A70" w:rsidR="002B46CD" w:rsidRPr="008E56BF" w:rsidRDefault="002B46CD" w:rsidP="007259EB">
            <w:pPr>
              <w:spacing w:after="0" w:line="240" w:lineRule="auto"/>
            </w:pPr>
            <w:r w:rsidRPr="00EF3386">
              <w:t>Not Tested</w:t>
            </w:r>
          </w:p>
        </w:tc>
      </w:tr>
      <w:tr w:rsidR="002B46CD" w:rsidRPr="00904B7A" w14:paraId="47B475CC" w14:textId="77777777" w:rsidTr="00C35F27">
        <w:trPr>
          <w:cantSplit/>
        </w:trPr>
        <w:tc>
          <w:tcPr>
            <w:tcW w:w="1458" w:type="dxa"/>
          </w:tcPr>
          <w:p w14:paraId="4960576D" w14:textId="6FBF5502" w:rsidR="002B46CD" w:rsidRPr="008E56BF" w:rsidRDefault="002B46CD" w:rsidP="007259EB">
            <w:pPr>
              <w:spacing w:after="0" w:line="240" w:lineRule="auto"/>
            </w:pPr>
            <w:r w:rsidRPr="00EF3386">
              <w:t>10.5</w:t>
            </w:r>
          </w:p>
        </w:tc>
        <w:tc>
          <w:tcPr>
            <w:tcW w:w="9180" w:type="dxa"/>
          </w:tcPr>
          <w:p w14:paraId="1006C9C4" w14:textId="1A2D2444" w:rsidR="002B46CD" w:rsidRPr="008E56BF" w:rsidRDefault="002B46CD" w:rsidP="007259EB">
            <w:pPr>
              <w:spacing w:after="0" w:line="240" w:lineRule="auto"/>
            </w:pPr>
            <w:r w:rsidRPr="00EF3386">
              <w:t>When the downstream device’s H14b VSDB includes Interlaced_Video_Latency and Interlaced_Audio_Latency fields,  and interlaced content is being transmitted, the Source or Repeater shall apply the above rules using these  Interlaced_Video/Audio_Latency field indications.</w:t>
            </w:r>
          </w:p>
        </w:tc>
        <w:tc>
          <w:tcPr>
            <w:tcW w:w="3960" w:type="dxa"/>
          </w:tcPr>
          <w:p w14:paraId="6F771D85" w14:textId="50D505F7" w:rsidR="002B46CD" w:rsidRPr="008E56BF" w:rsidRDefault="002B46CD" w:rsidP="007259EB">
            <w:pPr>
              <w:spacing w:after="0" w:line="240" w:lineRule="auto"/>
            </w:pPr>
            <w:r w:rsidRPr="00EF3386">
              <w:t>Not Tested</w:t>
            </w:r>
          </w:p>
        </w:tc>
      </w:tr>
      <w:tr w:rsidR="002B46CD" w:rsidRPr="00904B7A" w14:paraId="4AF92BD2" w14:textId="77777777" w:rsidTr="00C35F27">
        <w:trPr>
          <w:cantSplit/>
        </w:trPr>
        <w:tc>
          <w:tcPr>
            <w:tcW w:w="1458" w:type="dxa"/>
          </w:tcPr>
          <w:p w14:paraId="5972CB88" w14:textId="1752B697" w:rsidR="002B46CD" w:rsidRPr="008E56BF" w:rsidRDefault="002B46CD" w:rsidP="007259EB">
            <w:pPr>
              <w:spacing w:after="0" w:line="240" w:lineRule="auto"/>
            </w:pPr>
            <w:r w:rsidRPr="00EF3386">
              <w:t>10.5</w:t>
            </w:r>
          </w:p>
        </w:tc>
        <w:tc>
          <w:tcPr>
            <w:tcW w:w="9180" w:type="dxa"/>
          </w:tcPr>
          <w:p w14:paraId="23F71812" w14:textId="5B337ADF" w:rsidR="002B46CD" w:rsidRPr="008E56BF" w:rsidRDefault="002B46CD" w:rsidP="007259EB">
            <w:pPr>
              <w:spacing w:after="0" w:line="240" w:lineRule="auto"/>
            </w:pPr>
            <w:r w:rsidRPr="00EF3386">
              <w:t>If a Source or Repeater is connected to a downstream device which does not indicate Video_Latency and  Audio_Latency fields in the H14b VSDB ..., or  has equal values in those fields, it shall transmit audio and video data streams over HDMI with no more than ±2 ms of  audio delay relative to the video.</w:t>
            </w:r>
          </w:p>
        </w:tc>
        <w:tc>
          <w:tcPr>
            <w:tcW w:w="3960" w:type="dxa"/>
          </w:tcPr>
          <w:p w14:paraId="59632116" w14:textId="60FDA9CE" w:rsidR="002B46CD" w:rsidRPr="008E56BF" w:rsidRDefault="002B46CD" w:rsidP="007259EB">
            <w:pPr>
              <w:spacing w:after="0" w:line="240" w:lineRule="auto"/>
            </w:pPr>
            <w:r w:rsidRPr="00EF3386">
              <w:t>Partially tested</w:t>
            </w:r>
          </w:p>
        </w:tc>
      </w:tr>
      <w:tr w:rsidR="002B46CD" w:rsidRPr="00904B7A" w14:paraId="18FE9278" w14:textId="77777777" w:rsidTr="00C35F27">
        <w:trPr>
          <w:cantSplit/>
        </w:trPr>
        <w:tc>
          <w:tcPr>
            <w:tcW w:w="1458" w:type="dxa"/>
          </w:tcPr>
          <w:p w14:paraId="6B4265DF" w14:textId="75090D70" w:rsidR="002B46CD" w:rsidRPr="008E56BF" w:rsidRDefault="002B46CD" w:rsidP="007259EB">
            <w:pPr>
              <w:spacing w:after="0" w:line="240" w:lineRule="auto"/>
            </w:pPr>
            <w:r w:rsidRPr="003B4624">
              <w:t>10.9</w:t>
            </w:r>
          </w:p>
        </w:tc>
        <w:tc>
          <w:tcPr>
            <w:tcW w:w="9180" w:type="dxa"/>
          </w:tcPr>
          <w:p w14:paraId="6D4AFCF7" w14:textId="775578BF" w:rsidR="002B46CD" w:rsidRPr="008E56BF" w:rsidRDefault="002B46CD" w:rsidP="007259EB">
            <w:pPr>
              <w:spacing w:after="0" w:line="240" w:lineRule="auto"/>
            </w:pPr>
            <w:r w:rsidRPr="003B4624">
              <w:t>The device shall retain this physical address until HPD is removed (or the device is powered off).</w:t>
            </w:r>
          </w:p>
        </w:tc>
        <w:tc>
          <w:tcPr>
            <w:tcW w:w="3960" w:type="dxa"/>
          </w:tcPr>
          <w:p w14:paraId="70D791BA" w14:textId="2506295B" w:rsidR="002B46CD" w:rsidRPr="008E56BF" w:rsidRDefault="002B46CD" w:rsidP="007259EB">
            <w:pPr>
              <w:spacing w:after="0" w:line="240" w:lineRule="auto"/>
            </w:pPr>
            <w:r w:rsidRPr="003B4624">
              <w:t>Not Tested</w:t>
            </w:r>
          </w:p>
        </w:tc>
      </w:tr>
      <w:tr w:rsidR="002B46CD" w:rsidRPr="00904B7A" w14:paraId="5E437891" w14:textId="77777777" w:rsidTr="00C35F27">
        <w:trPr>
          <w:cantSplit/>
        </w:trPr>
        <w:tc>
          <w:tcPr>
            <w:tcW w:w="1458" w:type="dxa"/>
          </w:tcPr>
          <w:p w14:paraId="799AE655" w14:textId="786D462C" w:rsidR="002B46CD" w:rsidRPr="008E56BF" w:rsidRDefault="002B46CD" w:rsidP="007259EB">
            <w:pPr>
              <w:spacing w:after="0" w:line="240" w:lineRule="auto"/>
            </w:pPr>
            <w:r w:rsidRPr="003B4624">
              <w:t>11.10</w:t>
            </w:r>
          </w:p>
        </w:tc>
        <w:tc>
          <w:tcPr>
            <w:tcW w:w="9180" w:type="dxa"/>
          </w:tcPr>
          <w:p w14:paraId="46833859" w14:textId="1329F615" w:rsidR="002B46CD" w:rsidRPr="008E56BF" w:rsidRDefault="002B46CD" w:rsidP="007259EB">
            <w:pPr>
              <w:spacing w:after="0" w:line="240" w:lineRule="auto"/>
            </w:pPr>
            <w:r w:rsidRPr="003B4624">
              <w:t>For devices that have taken Logical Address 15 (and have not allocated another Logical Address), the same exceptions  as listed for Pure CEC Switches in Table 11-13 to Table 11-29 shall apply.</w:t>
            </w:r>
          </w:p>
        </w:tc>
        <w:tc>
          <w:tcPr>
            <w:tcW w:w="3960" w:type="dxa"/>
          </w:tcPr>
          <w:p w14:paraId="331596B5" w14:textId="4BD22CEA" w:rsidR="002B46CD" w:rsidRPr="008E56BF" w:rsidRDefault="002B46CD" w:rsidP="007259EB">
            <w:pPr>
              <w:spacing w:after="0" w:line="240" w:lineRule="auto"/>
            </w:pPr>
            <w:r w:rsidRPr="003B4624">
              <w:t>Not Tested</w:t>
            </w:r>
          </w:p>
        </w:tc>
      </w:tr>
      <w:tr w:rsidR="002B46CD" w:rsidRPr="00904B7A" w14:paraId="5E78FD13" w14:textId="77777777" w:rsidTr="00C35F27">
        <w:trPr>
          <w:cantSplit/>
        </w:trPr>
        <w:tc>
          <w:tcPr>
            <w:tcW w:w="1458" w:type="dxa"/>
          </w:tcPr>
          <w:p w14:paraId="0FB209AB" w14:textId="3D8DCB09" w:rsidR="002B46CD" w:rsidRPr="008E56BF" w:rsidRDefault="002B46CD" w:rsidP="007259EB">
            <w:pPr>
              <w:spacing w:after="0" w:line="240" w:lineRule="auto"/>
            </w:pPr>
            <w:r w:rsidRPr="00D02717">
              <w:t>11.8</w:t>
            </w:r>
          </w:p>
        </w:tc>
        <w:tc>
          <w:tcPr>
            <w:tcW w:w="9180" w:type="dxa"/>
          </w:tcPr>
          <w:p w14:paraId="3C299261" w14:textId="03B2DD35" w:rsidR="002B46CD" w:rsidRPr="008E56BF" w:rsidRDefault="002B46CD" w:rsidP="007259EB">
            <w:pPr>
              <w:spacing w:after="0" w:line="240" w:lineRule="auto"/>
            </w:pPr>
            <w:r w:rsidRPr="00D02717">
              <w:t>a device shall not implement a &lt;Vendor Command&gt;, &lt;Vendor Command with ID&gt;, &lt;Vendor Remote Button Down&gt; or &lt;Vendor Remote Button Up&gt; message in order to replace a defined CEC command</w:t>
            </w:r>
          </w:p>
        </w:tc>
        <w:tc>
          <w:tcPr>
            <w:tcW w:w="3960" w:type="dxa"/>
          </w:tcPr>
          <w:p w14:paraId="21E161FD" w14:textId="7FDCF1EC" w:rsidR="002B46CD" w:rsidRPr="008E56BF" w:rsidRDefault="002B46CD" w:rsidP="007259EB">
            <w:pPr>
              <w:spacing w:after="0" w:line="240" w:lineRule="auto"/>
            </w:pPr>
            <w:r w:rsidRPr="00D02717">
              <w:t>Not Tested</w:t>
            </w:r>
          </w:p>
        </w:tc>
      </w:tr>
      <w:tr w:rsidR="002B46CD" w:rsidRPr="00904B7A" w14:paraId="5FA293F8" w14:textId="77777777" w:rsidTr="00C35F27">
        <w:trPr>
          <w:cantSplit/>
        </w:trPr>
        <w:tc>
          <w:tcPr>
            <w:tcW w:w="1458" w:type="dxa"/>
          </w:tcPr>
          <w:p w14:paraId="0E8CBE90" w14:textId="5A39E95D" w:rsidR="002B46CD" w:rsidRPr="008E56BF" w:rsidRDefault="002B46CD" w:rsidP="007259EB">
            <w:pPr>
              <w:spacing w:after="0" w:line="240" w:lineRule="auto"/>
            </w:pPr>
            <w:r w:rsidRPr="00D02717">
              <w:t>11.8</w:t>
            </w:r>
          </w:p>
        </w:tc>
        <w:tc>
          <w:tcPr>
            <w:tcW w:w="9180" w:type="dxa"/>
          </w:tcPr>
          <w:p w14:paraId="487741CD" w14:textId="7ABA6DB9" w:rsidR="002B46CD" w:rsidRPr="008E56BF" w:rsidRDefault="002B46CD" w:rsidP="007259EB">
            <w:pPr>
              <w:spacing w:after="0" w:line="240" w:lineRule="auto"/>
            </w:pPr>
            <w:r w:rsidRPr="00D02717">
              <w:t>the device shall use the defined CEC function if the Follower does not support the Vendor Specific implementation</w:t>
            </w:r>
          </w:p>
        </w:tc>
        <w:tc>
          <w:tcPr>
            <w:tcW w:w="3960" w:type="dxa"/>
          </w:tcPr>
          <w:p w14:paraId="222424C0" w14:textId="5D104359" w:rsidR="002B46CD" w:rsidRPr="008E56BF" w:rsidRDefault="002B46CD" w:rsidP="007259EB">
            <w:pPr>
              <w:spacing w:after="0" w:line="240" w:lineRule="auto"/>
            </w:pPr>
            <w:r w:rsidRPr="00D02717">
              <w:t>Not Tested</w:t>
            </w:r>
          </w:p>
        </w:tc>
      </w:tr>
      <w:tr w:rsidR="002B46CD" w:rsidRPr="00904B7A" w14:paraId="098B1F66" w14:textId="77777777" w:rsidTr="00C35F27">
        <w:trPr>
          <w:cantSplit/>
        </w:trPr>
        <w:tc>
          <w:tcPr>
            <w:tcW w:w="1458" w:type="dxa"/>
          </w:tcPr>
          <w:p w14:paraId="23AA8822" w14:textId="53F491F6" w:rsidR="002B46CD" w:rsidRPr="008E56BF" w:rsidRDefault="002B46CD" w:rsidP="007259EB">
            <w:pPr>
              <w:spacing w:after="0" w:line="240" w:lineRule="auto"/>
            </w:pPr>
            <w:r w:rsidRPr="00D02717">
              <w:t>11.8</w:t>
            </w:r>
          </w:p>
        </w:tc>
        <w:tc>
          <w:tcPr>
            <w:tcW w:w="9180" w:type="dxa"/>
          </w:tcPr>
          <w:p w14:paraId="60353B52" w14:textId="68906208" w:rsidR="002B46CD" w:rsidRPr="008E56BF" w:rsidRDefault="002B46CD" w:rsidP="007259EB">
            <w:pPr>
              <w:spacing w:after="0" w:line="240" w:lineRule="auto"/>
            </w:pPr>
            <w:r w:rsidRPr="00D02717">
              <w:t>A device shall not withhold transmission of, or refuse to react to, a CEC command in favor of a Vendor Specific implementation.</w:t>
            </w:r>
          </w:p>
        </w:tc>
        <w:tc>
          <w:tcPr>
            <w:tcW w:w="3960" w:type="dxa"/>
          </w:tcPr>
          <w:p w14:paraId="753190C1" w14:textId="060DBAAE" w:rsidR="002B46CD" w:rsidRPr="008E56BF" w:rsidRDefault="002B46CD" w:rsidP="007259EB">
            <w:pPr>
              <w:spacing w:after="0" w:line="240" w:lineRule="auto"/>
            </w:pPr>
            <w:r w:rsidRPr="00D02717">
              <w:t>Not Tested</w:t>
            </w:r>
          </w:p>
        </w:tc>
      </w:tr>
      <w:tr w:rsidR="002B46CD" w:rsidRPr="00904B7A" w14:paraId="0C377318" w14:textId="77777777" w:rsidTr="00C35F27">
        <w:trPr>
          <w:cantSplit/>
        </w:trPr>
        <w:tc>
          <w:tcPr>
            <w:tcW w:w="1458" w:type="dxa"/>
          </w:tcPr>
          <w:p w14:paraId="3FACB7AC" w14:textId="57BF5CA8" w:rsidR="002B46CD" w:rsidRPr="008E56BF" w:rsidRDefault="002B46CD" w:rsidP="007259EB">
            <w:pPr>
              <w:spacing w:after="0" w:line="240" w:lineRule="auto"/>
            </w:pPr>
            <w:r w:rsidRPr="00D02717">
              <w:t>11.8</w:t>
            </w:r>
          </w:p>
        </w:tc>
        <w:tc>
          <w:tcPr>
            <w:tcW w:w="9180" w:type="dxa"/>
          </w:tcPr>
          <w:p w14:paraId="600F1D58" w14:textId="635282C1" w:rsidR="002B46CD" w:rsidRPr="008E56BF" w:rsidRDefault="002B46CD" w:rsidP="007259EB">
            <w:pPr>
              <w:spacing w:after="0" w:line="240" w:lineRule="auto"/>
            </w:pPr>
            <w:r w:rsidRPr="00D02717">
              <w:t>a device that wishes to send &lt;Vendor Command&gt; messages between different vendors in this way  shall first discover whether the target conforms to Version 1.3a or later, by sending a &lt;Get CEC  Version&gt; message</w:t>
            </w:r>
          </w:p>
        </w:tc>
        <w:tc>
          <w:tcPr>
            <w:tcW w:w="3960" w:type="dxa"/>
          </w:tcPr>
          <w:p w14:paraId="3EE5AD55" w14:textId="6F6F0B44" w:rsidR="002B46CD" w:rsidRPr="008E56BF" w:rsidRDefault="002B46CD" w:rsidP="007259EB">
            <w:pPr>
              <w:spacing w:after="0" w:line="240" w:lineRule="auto"/>
            </w:pPr>
            <w:r w:rsidRPr="00D02717">
              <w:t>Requirement not checked</w:t>
            </w:r>
          </w:p>
        </w:tc>
      </w:tr>
      <w:tr w:rsidR="002B46CD" w:rsidRPr="00904B7A" w14:paraId="7BB78509" w14:textId="77777777" w:rsidTr="00C35F27">
        <w:trPr>
          <w:cantSplit/>
        </w:trPr>
        <w:tc>
          <w:tcPr>
            <w:tcW w:w="1458" w:type="dxa"/>
          </w:tcPr>
          <w:p w14:paraId="24CF6786" w14:textId="121011CA" w:rsidR="002B46CD" w:rsidRPr="008E56BF" w:rsidRDefault="002B46CD" w:rsidP="007259EB">
            <w:pPr>
              <w:spacing w:after="0" w:line="240" w:lineRule="auto"/>
            </w:pPr>
            <w:r w:rsidRPr="00D02717">
              <w:t>11.8</w:t>
            </w:r>
          </w:p>
        </w:tc>
        <w:tc>
          <w:tcPr>
            <w:tcW w:w="9180" w:type="dxa"/>
          </w:tcPr>
          <w:p w14:paraId="43C34523" w14:textId="0D871D05" w:rsidR="002B46CD" w:rsidRPr="008E56BF" w:rsidRDefault="002B46CD" w:rsidP="007259EB">
            <w:pPr>
              <w:spacing w:after="0" w:line="240" w:lineRule="auto"/>
            </w:pPr>
            <w:r w:rsidRPr="00D02717">
              <w:t>If an Initiator device wants to send a &lt;Vendor Command&gt; and it does not know the Vendor ID of the  Follower device, the Initiator device shall send a &lt;Give Device Vendor ID&gt; message to the Follower  device before it sends the &lt;Vendor Command&gt;.</w:t>
            </w:r>
          </w:p>
        </w:tc>
        <w:tc>
          <w:tcPr>
            <w:tcW w:w="3960" w:type="dxa"/>
          </w:tcPr>
          <w:p w14:paraId="3540382A" w14:textId="137109DB" w:rsidR="002B46CD" w:rsidRPr="008E56BF" w:rsidRDefault="002B46CD" w:rsidP="007259EB">
            <w:pPr>
              <w:spacing w:after="0" w:line="240" w:lineRule="auto"/>
            </w:pPr>
            <w:r w:rsidRPr="00D02717">
              <w:t>Requirement not checked</w:t>
            </w:r>
          </w:p>
        </w:tc>
      </w:tr>
      <w:tr w:rsidR="002B46CD" w:rsidRPr="00904B7A" w14:paraId="482E61B6" w14:textId="77777777" w:rsidTr="00C35F27">
        <w:trPr>
          <w:cantSplit/>
        </w:trPr>
        <w:tc>
          <w:tcPr>
            <w:tcW w:w="1458" w:type="dxa"/>
          </w:tcPr>
          <w:p w14:paraId="3AAFAC5F" w14:textId="7293E382" w:rsidR="002B46CD" w:rsidRPr="008E56BF" w:rsidRDefault="002B46CD" w:rsidP="007259EB">
            <w:pPr>
              <w:spacing w:after="0" w:line="240" w:lineRule="auto"/>
            </w:pPr>
            <w:r w:rsidRPr="00D02717">
              <w:t>11.8</w:t>
            </w:r>
          </w:p>
        </w:tc>
        <w:tc>
          <w:tcPr>
            <w:tcW w:w="9180" w:type="dxa"/>
          </w:tcPr>
          <w:p w14:paraId="007494FA" w14:textId="2E8BE0F9" w:rsidR="002B46CD" w:rsidRPr="008E56BF" w:rsidRDefault="002B46CD" w:rsidP="007259EB">
            <w:pPr>
              <w:spacing w:after="0" w:line="240" w:lineRule="auto"/>
            </w:pPr>
            <w:r w:rsidRPr="00D02717">
              <w:t>a  Follower shall ignore such messages originating from Initiator devices whose Vendor ID is not known to the Follower,  or from devices where the Follower does not know the semantics of the operand(s) of these messages.</w:t>
            </w:r>
          </w:p>
        </w:tc>
        <w:tc>
          <w:tcPr>
            <w:tcW w:w="3960" w:type="dxa"/>
          </w:tcPr>
          <w:p w14:paraId="1383F3D8" w14:textId="474275EA" w:rsidR="002B46CD" w:rsidRPr="008E56BF" w:rsidRDefault="002B46CD" w:rsidP="007259EB">
            <w:pPr>
              <w:spacing w:after="0" w:line="240" w:lineRule="auto"/>
            </w:pPr>
            <w:r w:rsidRPr="00D02717">
              <w:t>Requirement not checked</w:t>
            </w:r>
          </w:p>
        </w:tc>
      </w:tr>
      <w:tr w:rsidR="002B46CD" w:rsidRPr="00904B7A" w14:paraId="0D81685F" w14:textId="77777777" w:rsidTr="00C35F27">
        <w:trPr>
          <w:cantSplit/>
        </w:trPr>
        <w:tc>
          <w:tcPr>
            <w:tcW w:w="1458" w:type="dxa"/>
          </w:tcPr>
          <w:p w14:paraId="741C0482" w14:textId="137755EC" w:rsidR="002B46CD" w:rsidRPr="008E56BF" w:rsidRDefault="002B46CD" w:rsidP="007259EB">
            <w:pPr>
              <w:spacing w:after="0" w:line="240" w:lineRule="auto"/>
            </w:pPr>
            <w:r w:rsidRPr="00240732">
              <w:t>10.1.1</w:t>
            </w:r>
          </w:p>
        </w:tc>
        <w:tc>
          <w:tcPr>
            <w:tcW w:w="9180" w:type="dxa"/>
          </w:tcPr>
          <w:p w14:paraId="71E5E456" w14:textId="6427ED90" w:rsidR="002B46CD" w:rsidRPr="008E56BF" w:rsidRDefault="002B46CD" w:rsidP="007259EB">
            <w:pPr>
              <w:spacing w:after="0" w:line="240" w:lineRule="auto"/>
            </w:pPr>
            <w:r w:rsidRPr="00240732">
              <w:t>In cases where the HF-VSIF needs to be used instead of H14b VSIF (see Section 10.2), the 3D_Structure  field and other 3D-related signaling (e.g. 3D_Ext_Data and 3D_Metadata) is carried in the HF-VSIF, with 3D_Valid=1, 2061 see Section 10.2.</w:t>
            </w:r>
          </w:p>
        </w:tc>
        <w:tc>
          <w:tcPr>
            <w:tcW w:w="3960" w:type="dxa"/>
          </w:tcPr>
          <w:p w14:paraId="1B75B3DA" w14:textId="6AD19B4E" w:rsidR="002B46CD" w:rsidRPr="008E56BF" w:rsidRDefault="002B46CD" w:rsidP="007259EB">
            <w:pPr>
              <w:spacing w:after="0" w:line="240" w:lineRule="auto"/>
            </w:pPr>
            <w:r w:rsidRPr="00240732">
              <w:t>Requirement not checked</w:t>
            </w:r>
          </w:p>
        </w:tc>
      </w:tr>
      <w:tr w:rsidR="002B46CD" w:rsidRPr="00904B7A" w14:paraId="5421E9BF" w14:textId="77777777" w:rsidTr="00C35F27">
        <w:trPr>
          <w:cantSplit/>
        </w:trPr>
        <w:tc>
          <w:tcPr>
            <w:tcW w:w="1458" w:type="dxa"/>
          </w:tcPr>
          <w:p w14:paraId="50FECD67" w14:textId="1DEC8439" w:rsidR="002B46CD" w:rsidRPr="008E56BF" w:rsidRDefault="001E200D" w:rsidP="007259EB">
            <w:pPr>
              <w:spacing w:after="0" w:line="240" w:lineRule="auto"/>
            </w:pPr>
            <w:r>
              <w:t>10.4.1.8</w:t>
            </w:r>
          </w:p>
        </w:tc>
        <w:tc>
          <w:tcPr>
            <w:tcW w:w="9180" w:type="dxa"/>
          </w:tcPr>
          <w:p w14:paraId="5A1ACDDF" w14:textId="339D603F" w:rsidR="002B46CD" w:rsidRPr="008E56BF" w:rsidRDefault="002B46CD" w:rsidP="007259EB">
            <w:pPr>
              <w:spacing w:after="0" w:line="240" w:lineRule="auto"/>
            </w:pPr>
            <w:r w:rsidRPr="001C3D42">
              <w:t>If RR_Enable is set (=1), the Sink shall issue a Read Request when it sets the CED_Update Flag</w:t>
            </w:r>
          </w:p>
        </w:tc>
        <w:tc>
          <w:tcPr>
            <w:tcW w:w="3960" w:type="dxa"/>
          </w:tcPr>
          <w:p w14:paraId="5158BB9A" w14:textId="37821A18" w:rsidR="002B46CD" w:rsidRPr="008E56BF" w:rsidRDefault="002B46CD" w:rsidP="007259EB">
            <w:pPr>
              <w:spacing w:after="0" w:line="240" w:lineRule="auto"/>
            </w:pPr>
            <w:r w:rsidRPr="001C3D42">
              <w:t>Requirement not checked</w:t>
            </w:r>
          </w:p>
        </w:tc>
      </w:tr>
      <w:tr w:rsidR="002B46CD" w:rsidRPr="00904B7A" w14:paraId="02F12C98" w14:textId="77777777" w:rsidTr="00C35F27">
        <w:trPr>
          <w:cantSplit/>
        </w:trPr>
        <w:tc>
          <w:tcPr>
            <w:tcW w:w="1458" w:type="dxa"/>
          </w:tcPr>
          <w:p w14:paraId="401FF8A2" w14:textId="05009E5B" w:rsidR="002B46CD" w:rsidRPr="008E56BF" w:rsidRDefault="001E200D" w:rsidP="007259EB">
            <w:pPr>
              <w:spacing w:after="0" w:line="240" w:lineRule="auto"/>
            </w:pPr>
            <w:r>
              <w:t>10.4.1.8</w:t>
            </w:r>
          </w:p>
        </w:tc>
        <w:tc>
          <w:tcPr>
            <w:tcW w:w="9180" w:type="dxa"/>
          </w:tcPr>
          <w:p w14:paraId="25922DE7" w14:textId="6649972F" w:rsidR="002B46CD" w:rsidRPr="008E56BF" w:rsidRDefault="002B46CD" w:rsidP="007259EB">
            <w:pPr>
              <w:spacing w:after="0" w:line="240" w:lineRule="auto"/>
            </w:pPr>
            <w:r w:rsidRPr="001C3D42">
              <w:t>The Sink shall ensure that the CED_Update flag is set if any Error Counter value increments  by more than 4 in one second, or if an Error Counter reaches maximum value</w:t>
            </w:r>
          </w:p>
        </w:tc>
        <w:tc>
          <w:tcPr>
            <w:tcW w:w="3960" w:type="dxa"/>
          </w:tcPr>
          <w:p w14:paraId="73F7C298" w14:textId="3039D438" w:rsidR="002B46CD" w:rsidRPr="008E56BF" w:rsidRDefault="002B46CD" w:rsidP="007259EB">
            <w:pPr>
              <w:spacing w:after="0" w:line="240" w:lineRule="auto"/>
            </w:pPr>
            <w:r w:rsidRPr="001C3D42">
              <w:t>Requirement not checked</w:t>
            </w:r>
          </w:p>
        </w:tc>
      </w:tr>
      <w:tr w:rsidR="002B46CD" w:rsidRPr="00904B7A" w14:paraId="01CF0465" w14:textId="77777777" w:rsidTr="00C35F27">
        <w:trPr>
          <w:cantSplit/>
        </w:trPr>
        <w:tc>
          <w:tcPr>
            <w:tcW w:w="1458" w:type="dxa"/>
          </w:tcPr>
          <w:p w14:paraId="7034F3BB" w14:textId="358F42A2" w:rsidR="002B46CD" w:rsidRPr="008E56BF" w:rsidRDefault="002B46CD" w:rsidP="007259EB">
            <w:pPr>
              <w:spacing w:after="0" w:line="240" w:lineRule="auto"/>
            </w:pPr>
            <w:r w:rsidRPr="001C3D42">
              <w:t>10.2.1</w:t>
            </w:r>
          </w:p>
        </w:tc>
        <w:tc>
          <w:tcPr>
            <w:tcW w:w="9180" w:type="dxa"/>
          </w:tcPr>
          <w:p w14:paraId="3A774B90" w14:textId="53FC15F8" w:rsidR="002B46CD" w:rsidRPr="008E56BF" w:rsidRDefault="002B46CD" w:rsidP="007259EB">
            <w:pPr>
              <w:spacing w:after="0" w:line="240" w:lineRule="auto"/>
            </w:pPr>
            <w:r w:rsidRPr="001C3D42">
              <w:t>When there is any change in the HF-VSIF, the Sink shall begin to adapt its display processing in an appropriate manner  within 1 second.</w:t>
            </w:r>
          </w:p>
        </w:tc>
        <w:tc>
          <w:tcPr>
            <w:tcW w:w="3960" w:type="dxa"/>
          </w:tcPr>
          <w:p w14:paraId="0D9AAC41" w14:textId="08E3B220" w:rsidR="002B46CD" w:rsidRPr="008E56BF" w:rsidRDefault="002B46CD" w:rsidP="007259EB">
            <w:pPr>
              <w:spacing w:after="0" w:line="240" w:lineRule="auto"/>
            </w:pPr>
            <w:r w:rsidRPr="001C3D42">
              <w:t>Partially tested</w:t>
            </w:r>
          </w:p>
        </w:tc>
      </w:tr>
      <w:tr w:rsidR="002B46CD" w:rsidRPr="00904B7A" w14:paraId="3F21EA07" w14:textId="77777777" w:rsidTr="00C35F27">
        <w:trPr>
          <w:cantSplit/>
        </w:trPr>
        <w:tc>
          <w:tcPr>
            <w:tcW w:w="1458" w:type="dxa"/>
          </w:tcPr>
          <w:p w14:paraId="42E31B67" w14:textId="0BA2B4CE" w:rsidR="002B46CD" w:rsidRPr="008E56BF" w:rsidRDefault="002B46CD" w:rsidP="007259EB">
            <w:pPr>
              <w:spacing w:after="0" w:line="240" w:lineRule="auto"/>
            </w:pPr>
            <w:r w:rsidRPr="00C533D1">
              <w:t>10.3.1</w:t>
            </w:r>
          </w:p>
        </w:tc>
        <w:tc>
          <w:tcPr>
            <w:tcW w:w="9180" w:type="dxa"/>
          </w:tcPr>
          <w:p w14:paraId="1D9F0587" w14:textId="7BFEFCC1" w:rsidR="002B46CD" w:rsidRPr="008E56BF" w:rsidRDefault="002B46CD" w:rsidP="007259EB">
            <w:pPr>
              <w:spacing w:after="0" w:line="240" w:lineRule="auto"/>
            </w:pPr>
            <w:r w:rsidRPr="00C533D1">
              <w:t>Sinks that support one or more formats listed in Table 10-2 shall declare these both in the H14b VSDB (with  HDMI_VIC = 01..04) as well as in the Video Data Block (with VIC codes from Table 10-2).</w:t>
            </w:r>
          </w:p>
        </w:tc>
        <w:tc>
          <w:tcPr>
            <w:tcW w:w="3960" w:type="dxa"/>
          </w:tcPr>
          <w:p w14:paraId="78A3CDFA" w14:textId="0033619E" w:rsidR="002B46CD" w:rsidRPr="008E56BF" w:rsidRDefault="002B46CD" w:rsidP="007259EB">
            <w:pPr>
              <w:spacing w:after="0" w:line="240" w:lineRule="auto"/>
            </w:pPr>
            <w:r w:rsidRPr="00C533D1">
              <w:t>Partially tested</w:t>
            </w:r>
          </w:p>
        </w:tc>
      </w:tr>
      <w:tr w:rsidR="00493FA2" w:rsidRPr="00904B7A" w14:paraId="7FF96E33" w14:textId="77777777" w:rsidTr="00C35F27">
        <w:trPr>
          <w:cantSplit/>
        </w:trPr>
        <w:tc>
          <w:tcPr>
            <w:tcW w:w="1458" w:type="dxa"/>
          </w:tcPr>
          <w:p w14:paraId="5764B047" w14:textId="4E5453EC" w:rsidR="00493FA2" w:rsidRPr="008E56BF" w:rsidRDefault="00493FA2" w:rsidP="007259EB">
            <w:pPr>
              <w:spacing w:after="0" w:line="240" w:lineRule="auto"/>
            </w:pPr>
            <w:r w:rsidRPr="00C5295C">
              <w:t>10.3.2</w:t>
            </w:r>
          </w:p>
        </w:tc>
        <w:tc>
          <w:tcPr>
            <w:tcW w:w="9180" w:type="dxa"/>
          </w:tcPr>
          <w:p w14:paraId="4CCB816A" w14:textId="14246266" w:rsidR="00493FA2" w:rsidRPr="008E56BF" w:rsidRDefault="00493FA2" w:rsidP="007259EB">
            <w:pPr>
              <w:spacing w:after="0" w:line="240" w:lineRule="auto"/>
            </w:pPr>
            <w:r w:rsidRPr="00C5295C">
              <w:t>Sources … shall use the length field to determine which fields are present, and shall process the HF-VSDB without  considering non-zero values in fields defined as Reserved</w:t>
            </w:r>
          </w:p>
        </w:tc>
        <w:tc>
          <w:tcPr>
            <w:tcW w:w="3960" w:type="dxa"/>
          </w:tcPr>
          <w:p w14:paraId="36308F62" w14:textId="52DF987A" w:rsidR="00493FA2" w:rsidRPr="008E56BF" w:rsidRDefault="00493FA2" w:rsidP="007259EB">
            <w:pPr>
              <w:spacing w:after="0" w:line="240" w:lineRule="auto"/>
            </w:pPr>
            <w:r w:rsidRPr="00C5295C">
              <w:t>Not Tested</w:t>
            </w:r>
          </w:p>
        </w:tc>
      </w:tr>
      <w:tr w:rsidR="00493FA2" w:rsidRPr="00904B7A" w14:paraId="72ABEA48" w14:textId="77777777" w:rsidTr="00C35F27">
        <w:trPr>
          <w:cantSplit/>
        </w:trPr>
        <w:tc>
          <w:tcPr>
            <w:tcW w:w="1458" w:type="dxa"/>
          </w:tcPr>
          <w:p w14:paraId="6F5485D7" w14:textId="66E96DB7" w:rsidR="00493FA2" w:rsidRPr="008E56BF" w:rsidRDefault="00493FA2" w:rsidP="007259EB">
            <w:pPr>
              <w:spacing w:after="0" w:line="240" w:lineRule="auto"/>
            </w:pPr>
            <w:r w:rsidRPr="00C5295C">
              <w:t>10.3.2</w:t>
            </w:r>
          </w:p>
        </w:tc>
        <w:tc>
          <w:tcPr>
            <w:tcW w:w="9180" w:type="dxa"/>
          </w:tcPr>
          <w:p w14:paraId="189F7D66" w14:textId="2422E6D0" w:rsidR="00493FA2" w:rsidRPr="008E56BF" w:rsidRDefault="00493FA2" w:rsidP="007259EB">
            <w:pPr>
              <w:spacing w:after="0" w:line="240" w:lineRule="auto"/>
            </w:pPr>
            <w:r w:rsidRPr="00C5295C">
              <w:t>Source Devices that support one or more of the features in Table 10-5 shall be capable of parsing an HF-VSDB of any  valid length</w:t>
            </w:r>
          </w:p>
        </w:tc>
        <w:tc>
          <w:tcPr>
            <w:tcW w:w="3960" w:type="dxa"/>
          </w:tcPr>
          <w:p w14:paraId="399A61EF" w14:textId="69FD9187" w:rsidR="00493FA2" w:rsidRPr="008E56BF" w:rsidRDefault="00493FA2" w:rsidP="007259EB">
            <w:pPr>
              <w:spacing w:after="0" w:line="240" w:lineRule="auto"/>
            </w:pPr>
            <w:r w:rsidRPr="00C5295C">
              <w:t>Partially tested</w:t>
            </w:r>
          </w:p>
        </w:tc>
      </w:tr>
      <w:tr w:rsidR="00493FA2" w:rsidRPr="00904B7A" w14:paraId="02E0C612" w14:textId="77777777" w:rsidTr="00C35F27">
        <w:trPr>
          <w:cantSplit/>
        </w:trPr>
        <w:tc>
          <w:tcPr>
            <w:tcW w:w="1458" w:type="dxa"/>
          </w:tcPr>
          <w:p w14:paraId="742B1E30" w14:textId="3FC4CB53" w:rsidR="00493FA2" w:rsidRPr="008E56BF" w:rsidRDefault="00493FA2" w:rsidP="007259EB">
            <w:pPr>
              <w:spacing w:after="0" w:line="240" w:lineRule="auto"/>
            </w:pPr>
            <w:r w:rsidRPr="00C5295C">
              <w:t>10.3.2</w:t>
            </w:r>
          </w:p>
        </w:tc>
        <w:tc>
          <w:tcPr>
            <w:tcW w:w="9180" w:type="dxa"/>
          </w:tcPr>
          <w:p w14:paraId="35320E5A" w14:textId="7BB8FC7A" w:rsidR="00493FA2" w:rsidRPr="008E56BF" w:rsidRDefault="00493FA2" w:rsidP="007259EB">
            <w:pPr>
              <w:spacing w:after="0" w:line="240" w:lineRule="auto"/>
            </w:pPr>
            <w:r w:rsidRPr="00C5295C">
              <w:t>This OUI  shall be used by Devices compliant with This Specification to identify the VSDB as the HF-VSDB</w:t>
            </w:r>
          </w:p>
        </w:tc>
        <w:tc>
          <w:tcPr>
            <w:tcW w:w="3960" w:type="dxa"/>
          </w:tcPr>
          <w:p w14:paraId="5C5D505C" w14:textId="02BABF8C" w:rsidR="00493FA2" w:rsidRPr="008E56BF" w:rsidRDefault="00493FA2" w:rsidP="007259EB">
            <w:pPr>
              <w:spacing w:after="0" w:line="240" w:lineRule="auto"/>
            </w:pPr>
            <w:r w:rsidRPr="00C5295C">
              <w:t>Partially tested</w:t>
            </w:r>
          </w:p>
        </w:tc>
      </w:tr>
      <w:tr w:rsidR="00493FA2" w:rsidRPr="00904B7A" w14:paraId="45083FEC" w14:textId="77777777" w:rsidTr="00C35F27">
        <w:trPr>
          <w:cantSplit/>
        </w:trPr>
        <w:tc>
          <w:tcPr>
            <w:tcW w:w="1458" w:type="dxa"/>
          </w:tcPr>
          <w:p w14:paraId="36EBE357" w14:textId="51530EA3" w:rsidR="00493FA2" w:rsidRPr="008E56BF" w:rsidRDefault="00493FA2" w:rsidP="007259EB">
            <w:pPr>
              <w:spacing w:after="0" w:line="240" w:lineRule="auto"/>
            </w:pPr>
            <w:r w:rsidRPr="00C5295C">
              <w:t>10.3.2</w:t>
            </w:r>
          </w:p>
        </w:tc>
        <w:tc>
          <w:tcPr>
            <w:tcW w:w="9180" w:type="dxa"/>
          </w:tcPr>
          <w:p w14:paraId="127D42BC" w14:textId="7A656692" w:rsidR="00493FA2" w:rsidRPr="008E56BF" w:rsidRDefault="00493FA2" w:rsidP="007259EB">
            <w:pPr>
              <w:spacing w:after="0" w:line="240" w:lineRule="auto"/>
            </w:pPr>
            <w:r w:rsidRPr="00C5295C">
              <w:t>Table 10-6 reserved bytes - No additional bytes are necessary but if present, they shall be zero</w:t>
            </w:r>
          </w:p>
        </w:tc>
        <w:tc>
          <w:tcPr>
            <w:tcW w:w="3960" w:type="dxa"/>
          </w:tcPr>
          <w:p w14:paraId="6A75D20E" w14:textId="1F1CDA57" w:rsidR="00493FA2" w:rsidRPr="008E56BF" w:rsidRDefault="00493FA2" w:rsidP="007259EB">
            <w:pPr>
              <w:spacing w:after="0" w:line="240" w:lineRule="auto"/>
            </w:pPr>
            <w:r w:rsidRPr="00C5295C">
              <w:t>Partially tested</w:t>
            </w:r>
          </w:p>
        </w:tc>
      </w:tr>
      <w:tr w:rsidR="00493FA2" w:rsidRPr="00904B7A" w14:paraId="22A3BEAA" w14:textId="77777777" w:rsidTr="00C35F27">
        <w:trPr>
          <w:cantSplit/>
        </w:trPr>
        <w:tc>
          <w:tcPr>
            <w:tcW w:w="1458" w:type="dxa"/>
          </w:tcPr>
          <w:p w14:paraId="21D30DF3" w14:textId="30F0F347" w:rsidR="00493FA2" w:rsidRPr="008E56BF" w:rsidRDefault="00493FA2" w:rsidP="007259EB">
            <w:pPr>
              <w:spacing w:after="0" w:line="240" w:lineRule="auto"/>
            </w:pPr>
            <w:r w:rsidRPr="00C5295C">
              <w:t>10.3.2</w:t>
            </w:r>
          </w:p>
        </w:tc>
        <w:tc>
          <w:tcPr>
            <w:tcW w:w="9180" w:type="dxa"/>
          </w:tcPr>
          <w:p w14:paraId="38CADCC0" w14:textId="26B1C30F" w:rsidR="00493FA2" w:rsidRPr="008E56BF" w:rsidRDefault="00493FA2" w:rsidP="007259EB">
            <w:pPr>
              <w:spacing w:after="0" w:line="240" w:lineRule="auto"/>
            </w:pPr>
            <w:r w:rsidRPr="00C5295C">
              <w:t>Version number associated with the contents of the HF-VSDB. Sink Devices compliant with This Specification shall set this value to 1.</w:t>
            </w:r>
          </w:p>
        </w:tc>
        <w:tc>
          <w:tcPr>
            <w:tcW w:w="3960" w:type="dxa"/>
          </w:tcPr>
          <w:p w14:paraId="59837170" w14:textId="0C94EF3E" w:rsidR="00493FA2" w:rsidRPr="008E56BF" w:rsidRDefault="00493FA2" w:rsidP="007259EB">
            <w:pPr>
              <w:spacing w:after="0" w:line="240" w:lineRule="auto"/>
            </w:pPr>
            <w:r w:rsidRPr="00C5295C">
              <w:t>Partially tested</w:t>
            </w:r>
          </w:p>
        </w:tc>
      </w:tr>
      <w:tr w:rsidR="00493FA2" w:rsidRPr="00904B7A" w14:paraId="499A4069" w14:textId="77777777" w:rsidTr="00C35F27">
        <w:trPr>
          <w:cantSplit/>
        </w:trPr>
        <w:tc>
          <w:tcPr>
            <w:tcW w:w="1458" w:type="dxa"/>
          </w:tcPr>
          <w:p w14:paraId="5AE2BD65" w14:textId="48AADA5D" w:rsidR="00493FA2" w:rsidRPr="008E56BF" w:rsidRDefault="00493FA2" w:rsidP="007259EB">
            <w:pPr>
              <w:spacing w:after="0" w:line="240" w:lineRule="auto"/>
            </w:pPr>
            <w:r w:rsidRPr="00C5295C">
              <w:t>10.3.2</w:t>
            </w:r>
          </w:p>
        </w:tc>
        <w:tc>
          <w:tcPr>
            <w:tcW w:w="9180" w:type="dxa"/>
          </w:tcPr>
          <w:p w14:paraId="4788ADEC" w14:textId="5D880E81" w:rsidR="00493FA2" w:rsidRPr="008E56BF" w:rsidRDefault="00493FA2" w:rsidP="007259EB">
            <w:pPr>
              <w:spacing w:after="0" w:line="240" w:lineRule="auto"/>
            </w:pPr>
            <w:r w:rsidRPr="00C5295C">
              <w:t>"Max_TMDS_ Character_Rate: ...  If the Sink does not support TMDS Character Rates &gt; 340 Mcsc, then the Sink shall set this field to 0.</w:t>
            </w:r>
          </w:p>
        </w:tc>
        <w:tc>
          <w:tcPr>
            <w:tcW w:w="3960" w:type="dxa"/>
          </w:tcPr>
          <w:p w14:paraId="61851598" w14:textId="46014751" w:rsidR="00493FA2" w:rsidRPr="008E56BF" w:rsidRDefault="00493FA2" w:rsidP="007259EB">
            <w:pPr>
              <w:spacing w:after="0" w:line="240" w:lineRule="auto"/>
            </w:pPr>
            <w:r w:rsidRPr="00C5295C">
              <w:t>Partially tested</w:t>
            </w:r>
          </w:p>
        </w:tc>
      </w:tr>
      <w:tr w:rsidR="00493FA2" w:rsidRPr="00904B7A" w14:paraId="79215D53" w14:textId="77777777" w:rsidTr="00C35F27">
        <w:trPr>
          <w:cantSplit/>
        </w:trPr>
        <w:tc>
          <w:tcPr>
            <w:tcW w:w="1458" w:type="dxa"/>
          </w:tcPr>
          <w:p w14:paraId="6765C3D3" w14:textId="31FF8297" w:rsidR="00493FA2" w:rsidRPr="008E56BF" w:rsidRDefault="00493FA2" w:rsidP="007259EB">
            <w:pPr>
              <w:spacing w:after="0" w:line="240" w:lineRule="auto"/>
            </w:pPr>
            <w:r w:rsidRPr="0053207E">
              <w:t>10.3.2</w:t>
            </w:r>
          </w:p>
        </w:tc>
        <w:tc>
          <w:tcPr>
            <w:tcW w:w="9180" w:type="dxa"/>
          </w:tcPr>
          <w:p w14:paraId="461660F3" w14:textId="3241AF00" w:rsidR="00493FA2" w:rsidRPr="008E56BF" w:rsidRDefault="00493FA2" w:rsidP="007259EB">
            <w:pPr>
              <w:spacing w:after="0" w:line="240" w:lineRule="auto"/>
            </w:pPr>
            <w:r w:rsidRPr="0053207E">
              <w:t>LTE_340Mcsc_scramble: … When SCDC_Present =0, this field shall also be=0.</w:t>
            </w:r>
          </w:p>
        </w:tc>
        <w:tc>
          <w:tcPr>
            <w:tcW w:w="3960" w:type="dxa"/>
          </w:tcPr>
          <w:p w14:paraId="6392284F" w14:textId="1CE36C2B" w:rsidR="00493FA2" w:rsidRPr="008E56BF" w:rsidRDefault="00493FA2" w:rsidP="007259EB">
            <w:pPr>
              <w:spacing w:after="0" w:line="240" w:lineRule="auto"/>
            </w:pPr>
            <w:r w:rsidRPr="0053207E">
              <w:t>Requirement not checked</w:t>
            </w:r>
          </w:p>
        </w:tc>
      </w:tr>
      <w:tr w:rsidR="00493FA2" w:rsidRPr="00904B7A" w14:paraId="289352E1" w14:textId="77777777" w:rsidTr="00C35F27">
        <w:trPr>
          <w:cantSplit/>
        </w:trPr>
        <w:tc>
          <w:tcPr>
            <w:tcW w:w="1458" w:type="dxa"/>
          </w:tcPr>
          <w:p w14:paraId="4D36796E" w14:textId="5BB966F1" w:rsidR="00493FA2" w:rsidRPr="008E56BF" w:rsidRDefault="00493FA2" w:rsidP="007259EB">
            <w:pPr>
              <w:spacing w:after="0" w:line="240" w:lineRule="auto"/>
            </w:pPr>
            <w:r w:rsidRPr="0053207E">
              <w:t>10.3.2</w:t>
            </w:r>
          </w:p>
        </w:tc>
        <w:tc>
          <w:tcPr>
            <w:tcW w:w="9180" w:type="dxa"/>
          </w:tcPr>
          <w:p w14:paraId="3DDD4807" w14:textId="72AF03AA" w:rsidR="00493FA2" w:rsidRPr="008E56BF" w:rsidRDefault="00493FA2" w:rsidP="007259EB">
            <w:pPr>
              <w:spacing w:after="0" w:line="240" w:lineRule="auto"/>
            </w:pPr>
            <w:r w:rsidRPr="0053207E">
              <w:t>RR_Capable: … When SCDC_Present =0, this field shall also be =0..</w:t>
            </w:r>
          </w:p>
        </w:tc>
        <w:tc>
          <w:tcPr>
            <w:tcW w:w="3960" w:type="dxa"/>
          </w:tcPr>
          <w:p w14:paraId="6D2110ED" w14:textId="3F2C81FA" w:rsidR="00493FA2" w:rsidRPr="008E56BF" w:rsidRDefault="00493FA2" w:rsidP="007259EB">
            <w:pPr>
              <w:spacing w:after="0" w:line="240" w:lineRule="auto"/>
            </w:pPr>
            <w:r w:rsidRPr="0053207E">
              <w:t>Requirement not checked</w:t>
            </w:r>
          </w:p>
        </w:tc>
      </w:tr>
      <w:tr w:rsidR="00493FA2" w:rsidRPr="00904B7A" w14:paraId="0E62E50F" w14:textId="77777777" w:rsidTr="00C35F27">
        <w:trPr>
          <w:cantSplit/>
        </w:trPr>
        <w:tc>
          <w:tcPr>
            <w:tcW w:w="1458" w:type="dxa"/>
          </w:tcPr>
          <w:p w14:paraId="71B7208C" w14:textId="298318FB" w:rsidR="00493FA2" w:rsidRPr="008E56BF" w:rsidRDefault="00493FA2" w:rsidP="007259EB">
            <w:pPr>
              <w:spacing w:after="0" w:line="240" w:lineRule="auto"/>
            </w:pPr>
            <w:r w:rsidRPr="0053207E">
              <w:t>10.3.2</w:t>
            </w:r>
          </w:p>
        </w:tc>
        <w:tc>
          <w:tcPr>
            <w:tcW w:w="9180" w:type="dxa"/>
          </w:tcPr>
          <w:p w14:paraId="19689512" w14:textId="0654F4FA" w:rsidR="00493FA2" w:rsidRPr="008E56BF" w:rsidRDefault="00493FA2" w:rsidP="007259EB">
            <w:pPr>
              <w:spacing w:after="0" w:line="240" w:lineRule="auto"/>
            </w:pPr>
            <w:r w:rsidRPr="0053207E">
              <w:t xml:space="preserve">If one (or more) of the features listed in Table 10-5 are supported, the inclusion of the HF-VSDB in </w:t>
            </w:r>
            <w:r w:rsidR="00E9717F">
              <w:t>EDID</w:t>
            </w:r>
            <w:r w:rsidRPr="0053207E">
              <w:t xml:space="preserve"> is mandatory</w:t>
            </w:r>
          </w:p>
        </w:tc>
        <w:tc>
          <w:tcPr>
            <w:tcW w:w="3960" w:type="dxa"/>
          </w:tcPr>
          <w:p w14:paraId="5C2B90E7" w14:textId="40B601BE" w:rsidR="00493FA2" w:rsidRPr="008E56BF" w:rsidRDefault="00493FA2" w:rsidP="007259EB">
            <w:pPr>
              <w:spacing w:after="0" w:line="240" w:lineRule="auto"/>
            </w:pPr>
            <w:r w:rsidRPr="0053207E">
              <w:t>Requirement not checked</w:t>
            </w:r>
          </w:p>
        </w:tc>
      </w:tr>
      <w:tr w:rsidR="00493FA2" w:rsidRPr="00904B7A" w14:paraId="1024B981" w14:textId="77777777" w:rsidTr="00C35F27">
        <w:trPr>
          <w:cantSplit/>
        </w:trPr>
        <w:tc>
          <w:tcPr>
            <w:tcW w:w="1458" w:type="dxa"/>
          </w:tcPr>
          <w:p w14:paraId="46417A5C" w14:textId="24759294" w:rsidR="00493FA2" w:rsidRPr="008E56BF" w:rsidRDefault="00493FA2" w:rsidP="007259EB">
            <w:pPr>
              <w:spacing w:after="0" w:line="240" w:lineRule="auto"/>
            </w:pPr>
            <w:r w:rsidRPr="00CE378D">
              <w:t>10.3.3</w:t>
            </w:r>
          </w:p>
        </w:tc>
        <w:tc>
          <w:tcPr>
            <w:tcW w:w="9180" w:type="dxa"/>
          </w:tcPr>
          <w:p w14:paraId="59000452" w14:textId="4D84F907" w:rsidR="00493FA2" w:rsidRPr="008E56BF" w:rsidRDefault="00493FA2" w:rsidP="007259EB">
            <w:pPr>
              <w:spacing w:after="0" w:line="240" w:lineRule="auto"/>
            </w:pPr>
            <w:r w:rsidRPr="00CE378D">
              <w:t>A Sink shall indicate its audio capability by indicating which speaker, or pair of speakers,  is present by setting the corresponding flag to one</w:t>
            </w:r>
          </w:p>
        </w:tc>
        <w:tc>
          <w:tcPr>
            <w:tcW w:w="3960" w:type="dxa"/>
          </w:tcPr>
          <w:p w14:paraId="70B2A304" w14:textId="01526367" w:rsidR="00493FA2" w:rsidRPr="008E56BF" w:rsidRDefault="00493FA2" w:rsidP="007259EB">
            <w:pPr>
              <w:spacing w:after="0" w:line="240" w:lineRule="auto"/>
            </w:pPr>
            <w:r w:rsidRPr="00CE378D">
              <w:t>Not Tested</w:t>
            </w:r>
          </w:p>
        </w:tc>
      </w:tr>
      <w:tr w:rsidR="00493FA2" w:rsidRPr="00904B7A" w14:paraId="2ED898FF" w14:textId="77777777" w:rsidTr="00C35F27">
        <w:trPr>
          <w:cantSplit/>
        </w:trPr>
        <w:tc>
          <w:tcPr>
            <w:tcW w:w="1458" w:type="dxa"/>
          </w:tcPr>
          <w:p w14:paraId="4DD0AAFB" w14:textId="5B0820EC" w:rsidR="00493FA2" w:rsidRPr="008E56BF" w:rsidRDefault="00493FA2" w:rsidP="007259EB">
            <w:pPr>
              <w:spacing w:after="0" w:line="240" w:lineRule="auto"/>
            </w:pPr>
            <w:r w:rsidRPr="004E6BFE">
              <w:t>10.4.1.1</w:t>
            </w:r>
          </w:p>
        </w:tc>
        <w:tc>
          <w:tcPr>
            <w:tcW w:w="9180" w:type="dxa"/>
          </w:tcPr>
          <w:p w14:paraId="593C40F7" w14:textId="61E3DCD1" w:rsidR="00493FA2" w:rsidRPr="008E56BF" w:rsidRDefault="00493FA2" w:rsidP="007259EB">
            <w:pPr>
              <w:spacing w:after="0" w:line="240" w:lineRule="auto"/>
            </w:pPr>
            <w:r w:rsidRPr="004E6BFE">
              <w:t>Table 10-15 … Reserved fields shall be equal to 0x00.</w:t>
            </w:r>
          </w:p>
        </w:tc>
        <w:tc>
          <w:tcPr>
            <w:tcW w:w="3960" w:type="dxa"/>
          </w:tcPr>
          <w:p w14:paraId="77951F24" w14:textId="7D9B2B05" w:rsidR="00493FA2" w:rsidRPr="008E56BF" w:rsidRDefault="00493FA2" w:rsidP="007259EB">
            <w:pPr>
              <w:spacing w:after="0" w:line="240" w:lineRule="auto"/>
            </w:pPr>
            <w:r w:rsidRPr="004E6BFE">
              <w:t>Requirement not checked</w:t>
            </w:r>
          </w:p>
        </w:tc>
      </w:tr>
      <w:tr w:rsidR="00493FA2" w:rsidRPr="00904B7A" w14:paraId="643B2727" w14:textId="77777777" w:rsidTr="00C35F27">
        <w:trPr>
          <w:cantSplit/>
        </w:trPr>
        <w:tc>
          <w:tcPr>
            <w:tcW w:w="1458" w:type="dxa"/>
          </w:tcPr>
          <w:p w14:paraId="330B5A68" w14:textId="44CE4AA3" w:rsidR="00493FA2" w:rsidRPr="008E56BF" w:rsidRDefault="00493FA2" w:rsidP="007259EB">
            <w:pPr>
              <w:spacing w:after="0" w:line="240" w:lineRule="auto"/>
            </w:pPr>
            <w:r w:rsidRPr="004E6BFE">
              <w:t>10.4.1.10</w:t>
            </w:r>
          </w:p>
        </w:tc>
        <w:tc>
          <w:tcPr>
            <w:tcW w:w="9180" w:type="dxa"/>
          </w:tcPr>
          <w:p w14:paraId="5598261D" w14:textId="391237BE" w:rsidR="00493FA2" w:rsidRPr="008E56BF" w:rsidRDefault="00493FA2" w:rsidP="007259EB">
            <w:pPr>
              <w:spacing w:after="0" w:line="240" w:lineRule="auto"/>
            </w:pPr>
            <w:r w:rsidRPr="004E6BFE">
              <w:t>The Sink shall set the first three offsets in the Manufacturer Specific Registers (offsets 0xD0 .. 0xD2) to the IEEE  Registration Identifier (OUI) assigned to the manufacturer</w:t>
            </w:r>
          </w:p>
        </w:tc>
        <w:tc>
          <w:tcPr>
            <w:tcW w:w="3960" w:type="dxa"/>
          </w:tcPr>
          <w:p w14:paraId="48FB1AAC" w14:textId="0AF1366A" w:rsidR="00493FA2" w:rsidRPr="008E56BF" w:rsidRDefault="00493FA2" w:rsidP="007259EB">
            <w:pPr>
              <w:spacing w:after="0" w:line="240" w:lineRule="auto"/>
            </w:pPr>
            <w:r w:rsidRPr="004E6BFE">
              <w:t>Requirement not checked</w:t>
            </w:r>
          </w:p>
        </w:tc>
      </w:tr>
      <w:tr w:rsidR="00493FA2" w:rsidRPr="00904B7A" w14:paraId="44F613D6" w14:textId="77777777" w:rsidTr="00C35F27">
        <w:trPr>
          <w:cantSplit/>
        </w:trPr>
        <w:tc>
          <w:tcPr>
            <w:tcW w:w="1458" w:type="dxa"/>
          </w:tcPr>
          <w:p w14:paraId="27778A0B" w14:textId="62C1316F" w:rsidR="00493FA2" w:rsidRPr="008E56BF" w:rsidRDefault="00493FA2" w:rsidP="007259EB">
            <w:pPr>
              <w:spacing w:after="0" w:line="240" w:lineRule="auto"/>
            </w:pPr>
            <w:r w:rsidRPr="004E6BFE">
              <w:t>10.4.1.10</w:t>
            </w:r>
          </w:p>
        </w:tc>
        <w:tc>
          <w:tcPr>
            <w:tcW w:w="9180" w:type="dxa"/>
          </w:tcPr>
          <w:p w14:paraId="2FF787D6" w14:textId="2892609E" w:rsidR="00493FA2" w:rsidRPr="008E56BF" w:rsidRDefault="00493FA2" w:rsidP="007259EB">
            <w:pPr>
              <w:spacing w:after="0" w:line="240" w:lineRule="auto"/>
            </w:pPr>
            <w:r w:rsidRPr="004E6BFE">
              <w:t>Device_ID_String: If less than eight characters are used, the unused bytes shall be set to 0x00.</w:t>
            </w:r>
          </w:p>
        </w:tc>
        <w:tc>
          <w:tcPr>
            <w:tcW w:w="3960" w:type="dxa"/>
          </w:tcPr>
          <w:p w14:paraId="4622ED4A" w14:textId="12915974" w:rsidR="00493FA2" w:rsidRPr="008E56BF" w:rsidRDefault="00493FA2" w:rsidP="007259EB">
            <w:pPr>
              <w:spacing w:after="0" w:line="240" w:lineRule="auto"/>
            </w:pPr>
            <w:r w:rsidRPr="004E6BFE">
              <w:t>Requirement not checked</w:t>
            </w:r>
          </w:p>
        </w:tc>
      </w:tr>
      <w:tr w:rsidR="00493FA2" w:rsidRPr="00904B7A" w14:paraId="01E34134" w14:textId="77777777" w:rsidTr="00C35F27">
        <w:trPr>
          <w:cantSplit/>
        </w:trPr>
        <w:tc>
          <w:tcPr>
            <w:tcW w:w="1458" w:type="dxa"/>
          </w:tcPr>
          <w:p w14:paraId="558D408C" w14:textId="6D2178A0" w:rsidR="00493FA2" w:rsidRPr="008E56BF" w:rsidRDefault="00493FA2" w:rsidP="007259EB">
            <w:pPr>
              <w:spacing w:after="0" w:line="240" w:lineRule="auto"/>
            </w:pPr>
            <w:r w:rsidRPr="004E6BFE">
              <w:t>10.4.1.2</w:t>
            </w:r>
          </w:p>
        </w:tc>
        <w:tc>
          <w:tcPr>
            <w:tcW w:w="9180" w:type="dxa"/>
          </w:tcPr>
          <w:p w14:paraId="26F219A5" w14:textId="381D88E3" w:rsidR="00493FA2" w:rsidRPr="008E56BF" w:rsidRDefault="00493FA2" w:rsidP="007259EB">
            <w:pPr>
              <w:spacing w:after="0" w:line="240" w:lineRule="auto"/>
            </w:pPr>
            <w:r w:rsidRPr="004E6BFE">
              <w:t>The Sink shall set the accurate values for the Sink in the Sink Version field in the SCDCS. Sink Devices compliant with  this version of the specification shall set Sink Version = 1</w:t>
            </w:r>
          </w:p>
        </w:tc>
        <w:tc>
          <w:tcPr>
            <w:tcW w:w="3960" w:type="dxa"/>
          </w:tcPr>
          <w:p w14:paraId="30CEA02A" w14:textId="6019428E" w:rsidR="00493FA2" w:rsidRPr="008E56BF" w:rsidRDefault="00493FA2" w:rsidP="007259EB">
            <w:pPr>
              <w:spacing w:after="0" w:line="240" w:lineRule="auto"/>
            </w:pPr>
            <w:r w:rsidRPr="004E6BFE">
              <w:t>Requirement not checked</w:t>
            </w:r>
          </w:p>
        </w:tc>
      </w:tr>
      <w:tr w:rsidR="00493FA2" w:rsidRPr="00904B7A" w14:paraId="06DC3270" w14:textId="77777777" w:rsidTr="00C35F27">
        <w:trPr>
          <w:cantSplit/>
        </w:trPr>
        <w:tc>
          <w:tcPr>
            <w:tcW w:w="1458" w:type="dxa"/>
          </w:tcPr>
          <w:p w14:paraId="6B872866" w14:textId="441B3679" w:rsidR="00493FA2" w:rsidRPr="008E56BF" w:rsidRDefault="00493FA2" w:rsidP="007259EB">
            <w:pPr>
              <w:spacing w:after="0" w:line="240" w:lineRule="auto"/>
            </w:pPr>
            <w:r w:rsidRPr="004E6BFE">
              <w:t>10.4.1.2</w:t>
            </w:r>
          </w:p>
        </w:tc>
        <w:tc>
          <w:tcPr>
            <w:tcW w:w="9180" w:type="dxa"/>
          </w:tcPr>
          <w:p w14:paraId="3B25C711" w14:textId="6305A795" w:rsidR="00493FA2" w:rsidRPr="008E56BF" w:rsidRDefault="00493FA2" w:rsidP="007259EB">
            <w:pPr>
              <w:spacing w:after="0" w:line="240" w:lineRule="auto"/>
            </w:pPr>
            <w:r w:rsidRPr="004E6BFE">
              <w:t>If a Source Device compliant  with This Specification writes the Source Version field, then it shall set the Source Version = 1.</w:t>
            </w:r>
          </w:p>
        </w:tc>
        <w:tc>
          <w:tcPr>
            <w:tcW w:w="3960" w:type="dxa"/>
          </w:tcPr>
          <w:p w14:paraId="3352B450" w14:textId="6AFAE0FC" w:rsidR="00493FA2" w:rsidRPr="008E56BF" w:rsidRDefault="00493FA2" w:rsidP="007259EB">
            <w:pPr>
              <w:spacing w:after="0" w:line="240" w:lineRule="auto"/>
            </w:pPr>
            <w:r w:rsidRPr="004E6BFE">
              <w:t>Requirement not checked</w:t>
            </w:r>
          </w:p>
        </w:tc>
      </w:tr>
      <w:tr w:rsidR="00493FA2" w:rsidRPr="00904B7A" w14:paraId="0D4FCAD4" w14:textId="77777777" w:rsidTr="00C35F27">
        <w:trPr>
          <w:cantSplit/>
        </w:trPr>
        <w:tc>
          <w:tcPr>
            <w:tcW w:w="1458" w:type="dxa"/>
          </w:tcPr>
          <w:p w14:paraId="61344597" w14:textId="359605EE" w:rsidR="00493FA2" w:rsidRPr="008E56BF" w:rsidRDefault="00493FA2" w:rsidP="007259EB">
            <w:pPr>
              <w:spacing w:after="0" w:line="240" w:lineRule="auto"/>
            </w:pPr>
            <w:r w:rsidRPr="004E6BFE">
              <w:t>10.4.1.2</w:t>
            </w:r>
          </w:p>
        </w:tc>
        <w:tc>
          <w:tcPr>
            <w:tcW w:w="9180" w:type="dxa"/>
          </w:tcPr>
          <w:p w14:paraId="2D5E9895" w14:textId="576E41F8" w:rsidR="00493FA2" w:rsidRPr="008E56BF" w:rsidRDefault="00493FA2" w:rsidP="007259EB">
            <w:pPr>
              <w:spacing w:after="0" w:line="240" w:lineRule="auto"/>
            </w:pPr>
            <w:r w:rsidRPr="004E6BFE">
              <w:t>Whenever the Hot Plug Detect pin has voltage = low for 100 ms or more, the Sink shall reset the Source Version field  to 0.</w:t>
            </w:r>
          </w:p>
        </w:tc>
        <w:tc>
          <w:tcPr>
            <w:tcW w:w="3960" w:type="dxa"/>
          </w:tcPr>
          <w:p w14:paraId="21106718" w14:textId="3BE59E03" w:rsidR="00493FA2" w:rsidRPr="008E56BF" w:rsidRDefault="00493FA2" w:rsidP="007259EB">
            <w:pPr>
              <w:spacing w:after="0" w:line="240" w:lineRule="auto"/>
            </w:pPr>
            <w:r w:rsidRPr="004E6BFE">
              <w:t>Requirement not checked</w:t>
            </w:r>
          </w:p>
        </w:tc>
      </w:tr>
      <w:tr w:rsidR="00493FA2" w:rsidRPr="00904B7A" w14:paraId="780D9C5B" w14:textId="77777777" w:rsidTr="00C35F27">
        <w:trPr>
          <w:cantSplit/>
        </w:trPr>
        <w:tc>
          <w:tcPr>
            <w:tcW w:w="1458" w:type="dxa"/>
          </w:tcPr>
          <w:p w14:paraId="08FA6733" w14:textId="72EBA789" w:rsidR="00493FA2" w:rsidRPr="008E56BF" w:rsidRDefault="00493FA2" w:rsidP="007259EB">
            <w:pPr>
              <w:spacing w:after="0" w:line="240" w:lineRule="auto"/>
            </w:pPr>
            <w:r w:rsidRPr="004E6BFE">
              <w:t>10.4.1.3</w:t>
            </w:r>
          </w:p>
        </w:tc>
        <w:tc>
          <w:tcPr>
            <w:tcW w:w="9180" w:type="dxa"/>
          </w:tcPr>
          <w:p w14:paraId="0955BFC9" w14:textId="558739CA" w:rsidR="00493FA2" w:rsidRPr="008E56BF" w:rsidRDefault="00493FA2" w:rsidP="007259EB">
            <w:pPr>
              <w:spacing w:after="0" w:line="240" w:lineRule="auto"/>
            </w:pPr>
            <w:r w:rsidRPr="004E6BFE">
              <w:t>The Sink Device shall set (=1) the Update Flags according to the requirements of the feature related to each of the  Update flags</w:t>
            </w:r>
          </w:p>
        </w:tc>
        <w:tc>
          <w:tcPr>
            <w:tcW w:w="3960" w:type="dxa"/>
          </w:tcPr>
          <w:p w14:paraId="39AB3499" w14:textId="3FC0E083" w:rsidR="00493FA2" w:rsidRPr="008E56BF" w:rsidRDefault="00493FA2" w:rsidP="007259EB">
            <w:pPr>
              <w:spacing w:after="0" w:line="240" w:lineRule="auto"/>
            </w:pPr>
            <w:r w:rsidRPr="004E6BFE">
              <w:t>Requirement not checked</w:t>
            </w:r>
          </w:p>
        </w:tc>
      </w:tr>
      <w:tr w:rsidR="00493FA2" w:rsidRPr="00904B7A" w14:paraId="460D0EA1" w14:textId="77777777" w:rsidTr="00C35F27">
        <w:trPr>
          <w:cantSplit/>
        </w:trPr>
        <w:tc>
          <w:tcPr>
            <w:tcW w:w="1458" w:type="dxa"/>
          </w:tcPr>
          <w:p w14:paraId="20F30698" w14:textId="3D3B5A8F" w:rsidR="00493FA2" w:rsidRPr="008E56BF" w:rsidRDefault="00493FA2" w:rsidP="007259EB">
            <w:pPr>
              <w:spacing w:after="0" w:line="240" w:lineRule="auto"/>
            </w:pPr>
            <w:r w:rsidRPr="00E34B35">
              <w:t>10.4.1.3</w:t>
            </w:r>
          </w:p>
        </w:tc>
        <w:tc>
          <w:tcPr>
            <w:tcW w:w="9180" w:type="dxa"/>
          </w:tcPr>
          <w:p w14:paraId="12957C28" w14:textId="77777777" w:rsidR="00493FA2" w:rsidRDefault="00493FA2" w:rsidP="00493FA2">
            <w:pPr>
              <w:spacing w:after="0" w:line="240" w:lineRule="auto"/>
            </w:pPr>
            <w:r>
              <w:t xml:space="preserve">For each bit in the Update Flags register, the Sink Device shall reset (=0) the Update Flag under the following  conditions: </w:t>
            </w:r>
          </w:p>
          <w:p w14:paraId="0BC8B46B" w14:textId="77777777" w:rsidR="00493FA2" w:rsidRDefault="00493FA2" w:rsidP="00493FA2">
            <w:pPr>
              <w:spacing w:after="0" w:line="240" w:lineRule="auto"/>
            </w:pPr>
            <w:r>
              <w:t xml:space="preserve"> when the Source Device writes a “1” to the bit location of a particular flag, or </w:t>
            </w:r>
          </w:p>
          <w:p w14:paraId="2DBE34F4" w14:textId="77777777" w:rsidR="00493FA2" w:rsidRDefault="00493FA2" w:rsidP="00493FA2">
            <w:pPr>
              <w:spacing w:after="0" w:line="240" w:lineRule="auto"/>
            </w:pPr>
            <w:r>
              <w:t xml:space="preserve"> when the +5V Power Signal from the Source is not present, or </w:t>
            </w:r>
          </w:p>
          <w:p w14:paraId="75024470" w14:textId="77777777" w:rsidR="00493FA2" w:rsidRDefault="00493FA2" w:rsidP="00493FA2">
            <w:pPr>
              <w:spacing w:after="0" w:line="240" w:lineRule="auto"/>
            </w:pPr>
            <w:r>
              <w:t xml:space="preserve"> when the Hot Plug Detect pin has voltage = low for 100 ms or more, or </w:t>
            </w:r>
          </w:p>
          <w:p w14:paraId="2650C000" w14:textId="730867AF" w:rsidR="00493FA2" w:rsidRPr="008E56BF" w:rsidRDefault="00493FA2" w:rsidP="00493FA2">
            <w:pPr>
              <w:spacing w:after="0" w:line="240" w:lineRule="auto"/>
            </w:pPr>
            <w:r>
              <w:t> for features that are not supported by the Sink Device.</w:t>
            </w:r>
          </w:p>
        </w:tc>
        <w:tc>
          <w:tcPr>
            <w:tcW w:w="3960" w:type="dxa"/>
          </w:tcPr>
          <w:p w14:paraId="02E27E1F" w14:textId="59275DC3" w:rsidR="00493FA2" w:rsidRPr="008E56BF" w:rsidRDefault="00493FA2" w:rsidP="007259EB">
            <w:pPr>
              <w:spacing w:after="0" w:line="240" w:lineRule="auto"/>
            </w:pPr>
            <w:r w:rsidRPr="004E6BFE">
              <w:t>Requirement not checked</w:t>
            </w:r>
          </w:p>
        </w:tc>
      </w:tr>
      <w:tr w:rsidR="00493FA2" w:rsidRPr="00904B7A" w14:paraId="1818DF17" w14:textId="77777777" w:rsidTr="00C35F27">
        <w:trPr>
          <w:cantSplit/>
        </w:trPr>
        <w:tc>
          <w:tcPr>
            <w:tcW w:w="1458" w:type="dxa"/>
          </w:tcPr>
          <w:p w14:paraId="33E76DF8" w14:textId="77BB5F74" w:rsidR="00493FA2" w:rsidRPr="008E56BF" w:rsidRDefault="00493FA2" w:rsidP="007259EB">
            <w:pPr>
              <w:spacing w:after="0" w:line="240" w:lineRule="auto"/>
            </w:pPr>
            <w:r w:rsidRPr="003F447D">
              <w:t>10.4.1.3</w:t>
            </w:r>
          </w:p>
        </w:tc>
        <w:tc>
          <w:tcPr>
            <w:tcW w:w="9180" w:type="dxa"/>
          </w:tcPr>
          <w:p w14:paraId="50729D3B" w14:textId="6A49EABC" w:rsidR="00493FA2" w:rsidRPr="008E56BF" w:rsidRDefault="00493FA2" w:rsidP="007259EB">
            <w:pPr>
              <w:spacing w:after="0" w:line="240" w:lineRule="auto"/>
            </w:pPr>
            <w:r w:rsidRPr="003F447D">
              <w:t>When the Read Request is active, Source Devices shall read the update flags based on the rules and requirements of  Section 10.4.4, Section 10.4.5, and Section 10.4.6. Otherwise, the Source Device shall periodically read the Update  Flags based on the requirements of Section 10.4.1.3.1.</w:t>
            </w:r>
          </w:p>
        </w:tc>
        <w:tc>
          <w:tcPr>
            <w:tcW w:w="3960" w:type="dxa"/>
          </w:tcPr>
          <w:p w14:paraId="5806CDFA" w14:textId="30BF2968" w:rsidR="00493FA2" w:rsidRPr="008E56BF" w:rsidRDefault="00493FA2" w:rsidP="007259EB">
            <w:pPr>
              <w:spacing w:after="0" w:line="240" w:lineRule="auto"/>
            </w:pPr>
            <w:r w:rsidRPr="003F447D">
              <w:t>Requirement not checked</w:t>
            </w:r>
          </w:p>
        </w:tc>
      </w:tr>
      <w:tr w:rsidR="00493FA2" w:rsidRPr="00904B7A" w14:paraId="79A80BB5" w14:textId="77777777" w:rsidTr="00C35F27">
        <w:trPr>
          <w:cantSplit/>
        </w:trPr>
        <w:tc>
          <w:tcPr>
            <w:tcW w:w="1458" w:type="dxa"/>
          </w:tcPr>
          <w:p w14:paraId="0F048C35" w14:textId="30A43EF8" w:rsidR="00493FA2" w:rsidRPr="008E56BF" w:rsidRDefault="00493FA2" w:rsidP="007259EB">
            <w:pPr>
              <w:spacing w:after="0" w:line="240" w:lineRule="auto"/>
            </w:pPr>
            <w:r w:rsidRPr="003F447D">
              <w:t>10.4.1.3</w:t>
            </w:r>
          </w:p>
        </w:tc>
        <w:tc>
          <w:tcPr>
            <w:tcW w:w="9180" w:type="dxa"/>
          </w:tcPr>
          <w:p w14:paraId="3C8398B5" w14:textId="28106ECF" w:rsidR="00493FA2" w:rsidRPr="008E56BF" w:rsidRDefault="00493FA2" w:rsidP="007259EB">
            <w:pPr>
              <w:spacing w:after="0" w:line="240" w:lineRule="auto"/>
            </w:pPr>
            <w:r w:rsidRPr="003F447D">
              <w:t>Status_Update:  The Sink shall set (=1) this bit when a value is changed in the Status Flags register … The Sink shall reset the bit to 0 when the Source writes a 1 value to this bit.</w:t>
            </w:r>
          </w:p>
        </w:tc>
        <w:tc>
          <w:tcPr>
            <w:tcW w:w="3960" w:type="dxa"/>
          </w:tcPr>
          <w:p w14:paraId="1F862E39" w14:textId="1977D651" w:rsidR="00493FA2" w:rsidRPr="008E56BF" w:rsidRDefault="00493FA2" w:rsidP="007259EB">
            <w:pPr>
              <w:spacing w:after="0" w:line="240" w:lineRule="auto"/>
            </w:pPr>
            <w:r w:rsidRPr="003F447D">
              <w:t>Requirement not checked</w:t>
            </w:r>
          </w:p>
        </w:tc>
      </w:tr>
      <w:tr w:rsidR="00493FA2" w:rsidRPr="00904B7A" w14:paraId="47123A02" w14:textId="77777777" w:rsidTr="00C35F27">
        <w:trPr>
          <w:cantSplit/>
        </w:trPr>
        <w:tc>
          <w:tcPr>
            <w:tcW w:w="1458" w:type="dxa"/>
          </w:tcPr>
          <w:p w14:paraId="2C59BBEF" w14:textId="2565901C" w:rsidR="00493FA2" w:rsidRPr="008E56BF" w:rsidRDefault="00493FA2" w:rsidP="007259EB">
            <w:pPr>
              <w:spacing w:after="0" w:line="240" w:lineRule="auto"/>
            </w:pPr>
            <w:r w:rsidRPr="003F447D">
              <w:t>10.4.1.3</w:t>
            </w:r>
          </w:p>
        </w:tc>
        <w:tc>
          <w:tcPr>
            <w:tcW w:w="9180" w:type="dxa"/>
          </w:tcPr>
          <w:p w14:paraId="098B9938" w14:textId="44563BDE" w:rsidR="00493FA2" w:rsidRPr="008E56BF" w:rsidRDefault="00493FA2" w:rsidP="007259EB">
            <w:pPr>
              <w:spacing w:after="0" w:line="240" w:lineRule="auto"/>
            </w:pPr>
            <w:r w:rsidRPr="003F447D">
              <w:t>CED_Update:  The Sink shall set (=1) this bit as described in Section 10.4.1.8. … The Sink shall reset the bit to 0 when the Source writes a 1 value to this bit. The Sink shall not change this bit when the Source reads a Character Error Detection Register.</w:t>
            </w:r>
          </w:p>
        </w:tc>
        <w:tc>
          <w:tcPr>
            <w:tcW w:w="3960" w:type="dxa"/>
          </w:tcPr>
          <w:p w14:paraId="4B81A135" w14:textId="3B43883E" w:rsidR="00493FA2" w:rsidRPr="008E56BF" w:rsidRDefault="00493FA2" w:rsidP="007259EB">
            <w:pPr>
              <w:spacing w:after="0" w:line="240" w:lineRule="auto"/>
            </w:pPr>
            <w:r w:rsidRPr="003F447D">
              <w:t>Requirement not checked</w:t>
            </w:r>
          </w:p>
        </w:tc>
      </w:tr>
      <w:tr w:rsidR="00493FA2" w:rsidRPr="00904B7A" w14:paraId="17324193" w14:textId="77777777" w:rsidTr="00C35F27">
        <w:trPr>
          <w:cantSplit/>
        </w:trPr>
        <w:tc>
          <w:tcPr>
            <w:tcW w:w="1458" w:type="dxa"/>
          </w:tcPr>
          <w:p w14:paraId="7224A8EB" w14:textId="28CE8F23" w:rsidR="00493FA2" w:rsidRPr="008E56BF" w:rsidRDefault="00493FA2" w:rsidP="007259EB">
            <w:pPr>
              <w:spacing w:after="0" w:line="240" w:lineRule="auto"/>
            </w:pPr>
            <w:r w:rsidRPr="003F447D">
              <w:t>10.4.1.3</w:t>
            </w:r>
          </w:p>
        </w:tc>
        <w:tc>
          <w:tcPr>
            <w:tcW w:w="9180" w:type="dxa"/>
          </w:tcPr>
          <w:p w14:paraId="037130D1" w14:textId="1755F8AD" w:rsidR="00493FA2" w:rsidRPr="008E56BF" w:rsidRDefault="00493FA2" w:rsidP="007259EB">
            <w:pPr>
              <w:spacing w:after="0" w:line="240" w:lineRule="auto"/>
            </w:pPr>
            <w:r w:rsidRPr="003F447D">
              <w:t>RR_Test : The Sink shall set (=1) this bit when a test Read Request is generated in response to the setting (=1) of the TestReadRequest bit in the Test Configuration register</w:t>
            </w:r>
          </w:p>
        </w:tc>
        <w:tc>
          <w:tcPr>
            <w:tcW w:w="3960" w:type="dxa"/>
          </w:tcPr>
          <w:p w14:paraId="286A75B4" w14:textId="5831B8D9" w:rsidR="00493FA2" w:rsidRPr="008E56BF" w:rsidRDefault="00493FA2" w:rsidP="007259EB">
            <w:pPr>
              <w:spacing w:after="0" w:line="240" w:lineRule="auto"/>
            </w:pPr>
            <w:r w:rsidRPr="003F447D">
              <w:t>Requirement not checked</w:t>
            </w:r>
          </w:p>
        </w:tc>
      </w:tr>
      <w:tr w:rsidR="00493FA2" w:rsidRPr="00904B7A" w14:paraId="5A9C6998" w14:textId="77777777" w:rsidTr="00C35F27">
        <w:trPr>
          <w:cantSplit/>
        </w:trPr>
        <w:tc>
          <w:tcPr>
            <w:tcW w:w="1458" w:type="dxa"/>
          </w:tcPr>
          <w:p w14:paraId="0ABD5510" w14:textId="068D38EC" w:rsidR="00493FA2" w:rsidRPr="008E56BF" w:rsidRDefault="00493FA2" w:rsidP="007259EB">
            <w:pPr>
              <w:spacing w:after="0" w:line="240" w:lineRule="auto"/>
            </w:pPr>
            <w:r w:rsidRPr="003F447D">
              <w:t>10.4.1.3</w:t>
            </w:r>
          </w:p>
        </w:tc>
        <w:tc>
          <w:tcPr>
            <w:tcW w:w="9180" w:type="dxa"/>
          </w:tcPr>
          <w:p w14:paraId="1C750FCC" w14:textId="72CD7246" w:rsidR="00493FA2" w:rsidRPr="008E56BF" w:rsidRDefault="00493FA2" w:rsidP="007259EB">
            <w:pPr>
              <w:spacing w:after="0" w:line="240" w:lineRule="auto"/>
            </w:pPr>
            <w:r w:rsidRPr="003F447D">
              <w:t>When the Source Device detects that an Update Flag is set (=1) for a feature that is currently active, the Source Device  shall clear Update Flags which are set (=1) in a given register offset by writing back the value read from the same  offset.</w:t>
            </w:r>
          </w:p>
        </w:tc>
        <w:tc>
          <w:tcPr>
            <w:tcW w:w="3960" w:type="dxa"/>
          </w:tcPr>
          <w:p w14:paraId="51EBB570" w14:textId="4EA5DEA4" w:rsidR="00493FA2" w:rsidRPr="008E56BF" w:rsidRDefault="00493FA2" w:rsidP="007259EB">
            <w:pPr>
              <w:spacing w:after="0" w:line="240" w:lineRule="auto"/>
            </w:pPr>
            <w:r w:rsidRPr="003F447D">
              <w:t>Requirement not checked</w:t>
            </w:r>
          </w:p>
        </w:tc>
      </w:tr>
      <w:tr w:rsidR="00493FA2" w:rsidRPr="00904B7A" w14:paraId="2DF39733" w14:textId="77777777" w:rsidTr="00C35F27">
        <w:trPr>
          <w:cantSplit/>
        </w:trPr>
        <w:tc>
          <w:tcPr>
            <w:tcW w:w="1458" w:type="dxa"/>
          </w:tcPr>
          <w:p w14:paraId="7B5105CC" w14:textId="4C5B131E" w:rsidR="00493FA2" w:rsidRPr="008E56BF" w:rsidRDefault="00493FA2" w:rsidP="007259EB">
            <w:pPr>
              <w:spacing w:after="0" w:line="240" w:lineRule="auto"/>
            </w:pPr>
            <w:r w:rsidRPr="003F447D">
              <w:t>10.4.1.3</w:t>
            </w:r>
          </w:p>
        </w:tc>
        <w:tc>
          <w:tcPr>
            <w:tcW w:w="9180" w:type="dxa"/>
          </w:tcPr>
          <w:p w14:paraId="6E586868" w14:textId="5CF9420F" w:rsidR="00493FA2" w:rsidRPr="008E56BF" w:rsidRDefault="00493FA2" w:rsidP="007259EB">
            <w:pPr>
              <w:spacing w:after="0" w:line="240" w:lineRule="auto"/>
            </w:pPr>
            <w:r w:rsidRPr="003F447D">
              <w:t>When SCDC Read Request is enabled, and when any update flag transitions from 0 to 1, the Sink shall notify the Source  with a Read Request (See Section 10.4.4).</w:t>
            </w:r>
          </w:p>
        </w:tc>
        <w:tc>
          <w:tcPr>
            <w:tcW w:w="3960" w:type="dxa"/>
          </w:tcPr>
          <w:p w14:paraId="50AA3D04" w14:textId="61682352" w:rsidR="00493FA2" w:rsidRPr="008E56BF" w:rsidRDefault="00493FA2" w:rsidP="007259EB">
            <w:pPr>
              <w:spacing w:after="0" w:line="240" w:lineRule="auto"/>
            </w:pPr>
            <w:r w:rsidRPr="003F447D">
              <w:t>Requirement not checked</w:t>
            </w:r>
          </w:p>
        </w:tc>
      </w:tr>
      <w:tr w:rsidR="00493FA2" w:rsidRPr="00904B7A" w14:paraId="0B1E0D29" w14:textId="77777777" w:rsidTr="00C35F27">
        <w:trPr>
          <w:cantSplit/>
        </w:trPr>
        <w:tc>
          <w:tcPr>
            <w:tcW w:w="1458" w:type="dxa"/>
          </w:tcPr>
          <w:p w14:paraId="1C42BFB6" w14:textId="731FF3E0" w:rsidR="00493FA2" w:rsidRPr="008E56BF" w:rsidRDefault="00493FA2" w:rsidP="007259EB">
            <w:pPr>
              <w:spacing w:after="0" w:line="240" w:lineRule="auto"/>
            </w:pPr>
            <w:r w:rsidRPr="003F447D">
              <w:t>10.4.1.3.1</w:t>
            </w:r>
          </w:p>
        </w:tc>
        <w:tc>
          <w:tcPr>
            <w:tcW w:w="9180" w:type="dxa"/>
          </w:tcPr>
          <w:p w14:paraId="47C15EB1" w14:textId="2BDBD894" w:rsidR="00493FA2" w:rsidRPr="008E56BF" w:rsidRDefault="00493FA2" w:rsidP="007259EB">
            <w:pPr>
              <w:spacing w:after="0" w:line="240" w:lineRule="auto"/>
            </w:pPr>
            <w:r w:rsidRPr="003F447D">
              <w:t>Source Devices implementing Update Flag Polling shall read the  Update Flag Registers at least once per 250 ms when video is active</w:t>
            </w:r>
          </w:p>
        </w:tc>
        <w:tc>
          <w:tcPr>
            <w:tcW w:w="3960" w:type="dxa"/>
          </w:tcPr>
          <w:p w14:paraId="605A8145" w14:textId="2C107784" w:rsidR="00493FA2" w:rsidRPr="008E56BF" w:rsidRDefault="00493FA2" w:rsidP="007259EB">
            <w:pPr>
              <w:spacing w:after="0" w:line="240" w:lineRule="auto"/>
            </w:pPr>
            <w:r w:rsidRPr="003F447D">
              <w:t>Requirement not checked</w:t>
            </w:r>
          </w:p>
        </w:tc>
      </w:tr>
      <w:tr w:rsidR="00493FA2" w:rsidRPr="00904B7A" w14:paraId="37152835" w14:textId="77777777" w:rsidTr="00C35F27">
        <w:trPr>
          <w:cantSplit/>
        </w:trPr>
        <w:tc>
          <w:tcPr>
            <w:tcW w:w="1458" w:type="dxa"/>
          </w:tcPr>
          <w:p w14:paraId="7A2D9769" w14:textId="0EC5BCF3" w:rsidR="00493FA2" w:rsidRPr="008E56BF" w:rsidRDefault="00493FA2" w:rsidP="007259EB">
            <w:pPr>
              <w:spacing w:after="0" w:line="240" w:lineRule="auto"/>
            </w:pPr>
            <w:r w:rsidRPr="003F447D">
              <w:t>10.4.1.4</w:t>
            </w:r>
          </w:p>
        </w:tc>
        <w:tc>
          <w:tcPr>
            <w:tcW w:w="9180" w:type="dxa"/>
          </w:tcPr>
          <w:p w14:paraId="74431C2C" w14:textId="77777777" w:rsidR="00BF3A28" w:rsidRDefault="00BF3A28" w:rsidP="00BF3A28">
            <w:pPr>
              <w:spacing w:after="0" w:line="240" w:lineRule="auto"/>
            </w:pPr>
            <w:r>
              <w:t xml:space="preserve">For each bit in the TMDS Configuration register, the Sink Device shall reset (=0) the bit: </w:t>
            </w:r>
          </w:p>
          <w:p w14:paraId="4D9CB773" w14:textId="77777777" w:rsidR="00BF3A28" w:rsidRDefault="00BF3A28" w:rsidP="00BF3A28">
            <w:pPr>
              <w:spacing w:after="0" w:line="240" w:lineRule="auto"/>
            </w:pPr>
            <w:r>
              <w:t xml:space="preserve">- when the +5V Power Signal from the Source is not present, or </w:t>
            </w:r>
          </w:p>
          <w:p w14:paraId="421697B9" w14:textId="10368D2C" w:rsidR="00493FA2" w:rsidRPr="008E56BF" w:rsidRDefault="00BF3A28" w:rsidP="00BF3A28">
            <w:pPr>
              <w:spacing w:after="0" w:line="240" w:lineRule="auto"/>
            </w:pPr>
            <w:r>
              <w:t>- when the Hot Plug Detect pin has voltage = low for 100 ms or more</w:t>
            </w:r>
          </w:p>
        </w:tc>
        <w:tc>
          <w:tcPr>
            <w:tcW w:w="3960" w:type="dxa"/>
          </w:tcPr>
          <w:p w14:paraId="77C7625B" w14:textId="329DBD18" w:rsidR="00493FA2" w:rsidRPr="008E56BF" w:rsidRDefault="00BF3A28" w:rsidP="007259EB">
            <w:pPr>
              <w:spacing w:after="0" w:line="240" w:lineRule="auto"/>
            </w:pPr>
            <w:r w:rsidRPr="008E56BF">
              <w:t>Not Tested</w:t>
            </w:r>
          </w:p>
        </w:tc>
      </w:tr>
      <w:tr w:rsidR="00BF3A28" w:rsidRPr="00904B7A" w14:paraId="5B0D71B0" w14:textId="77777777" w:rsidTr="00C35F27">
        <w:trPr>
          <w:cantSplit/>
        </w:trPr>
        <w:tc>
          <w:tcPr>
            <w:tcW w:w="1458" w:type="dxa"/>
          </w:tcPr>
          <w:p w14:paraId="763D811D" w14:textId="2B4C5DBE" w:rsidR="00BF3A28" w:rsidRPr="00BF3A28" w:rsidRDefault="00BF3A28" w:rsidP="007259EB">
            <w:pPr>
              <w:spacing w:after="0" w:line="240" w:lineRule="auto"/>
            </w:pPr>
            <w:r w:rsidRPr="00CF5AED">
              <w:t>10.4.1.5</w:t>
            </w:r>
          </w:p>
        </w:tc>
        <w:tc>
          <w:tcPr>
            <w:tcW w:w="9180" w:type="dxa"/>
          </w:tcPr>
          <w:p w14:paraId="308F1E10" w14:textId="2BB5065C" w:rsidR="00BF3A28" w:rsidRPr="00BF3A28" w:rsidRDefault="00BF3A28" w:rsidP="007259EB">
            <w:pPr>
              <w:spacing w:after="0" w:line="240" w:lineRule="auto"/>
            </w:pPr>
            <w:r w:rsidRPr="00CF5AED">
              <w:t xml:space="preserve">"For each bit in the Scrambler Status register, the Sink Device shall reset (=0) the bit: </w:t>
            </w:r>
          </w:p>
        </w:tc>
        <w:tc>
          <w:tcPr>
            <w:tcW w:w="3960" w:type="dxa"/>
          </w:tcPr>
          <w:p w14:paraId="7D810E45" w14:textId="5AC1C412" w:rsidR="00BF3A28" w:rsidRPr="00BF3A28" w:rsidRDefault="00BF3A28" w:rsidP="007259EB">
            <w:pPr>
              <w:spacing w:after="0" w:line="240" w:lineRule="auto"/>
            </w:pPr>
            <w:r w:rsidRPr="00CF5AED">
              <w:t>10.4.1.5</w:t>
            </w:r>
          </w:p>
        </w:tc>
      </w:tr>
      <w:tr w:rsidR="00493FA2" w:rsidRPr="00904B7A" w14:paraId="6908C9D6" w14:textId="77777777" w:rsidTr="00C35F27">
        <w:trPr>
          <w:cantSplit/>
        </w:trPr>
        <w:tc>
          <w:tcPr>
            <w:tcW w:w="1458" w:type="dxa"/>
          </w:tcPr>
          <w:p w14:paraId="232913EF" w14:textId="77777777" w:rsidR="00BF3A28" w:rsidRPr="00BF3A28" w:rsidRDefault="00BF3A28" w:rsidP="00BF3A28">
            <w:pPr>
              <w:spacing w:after="0" w:line="240" w:lineRule="auto"/>
            </w:pPr>
            <w:r w:rsidRPr="00BF3A28">
              <w:t>10.4.1.6</w:t>
            </w:r>
          </w:p>
          <w:p w14:paraId="2E0B8A35" w14:textId="77777777" w:rsidR="00493FA2" w:rsidRPr="00BF3A28" w:rsidRDefault="00493FA2" w:rsidP="007259EB">
            <w:pPr>
              <w:spacing w:after="0" w:line="240" w:lineRule="auto"/>
            </w:pPr>
          </w:p>
        </w:tc>
        <w:tc>
          <w:tcPr>
            <w:tcW w:w="9180" w:type="dxa"/>
          </w:tcPr>
          <w:p w14:paraId="5C3E7B8B" w14:textId="77777777" w:rsidR="00BF3A28" w:rsidRPr="00BF3A28" w:rsidRDefault="00BF3A28" w:rsidP="00BF3A28">
            <w:pPr>
              <w:spacing w:after="0" w:line="240" w:lineRule="auto"/>
            </w:pPr>
            <w:r w:rsidRPr="00BF3A28">
              <w:t xml:space="preserve">"For each bit in the Configuration register, the Sink Device shall reset (=0) the bit: </w:t>
            </w:r>
          </w:p>
          <w:p w14:paraId="64167C81" w14:textId="77777777" w:rsidR="00BF3A28" w:rsidRPr="00BF3A28" w:rsidRDefault="00BF3A28" w:rsidP="00BF3A28">
            <w:pPr>
              <w:spacing w:after="0" w:line="240" w:lineRule="auto"/>
            </w:pPr>
            <w:r w:rsidRPr="00BF3A28">
              <w:t xml:space="preserve">- when the +5V Power Signal from the Source is not present, or </w:t>
            </w:r>
          </w:p>
          <w:p w14:paraId="0BC1E41B" w14:textId="4DB3481D" w:rsidR="00493FA2" w:rsidRPr="00BF3A28" w:rsidRDefault="00BF3A28" w:rsidP="00BF3A28">
            <w:pPr>
              <w:spacing w:after="0" w:line="240" w:lineRule="auto"/>
            </w:pPr>
            <w:r w:rsidRPr="00BF3A28">
              <w:t>- when the Hot Plug Detect pin has voltage = low for 100 ms or more"</w:t>
            </w:r>
          </w:p>
        </w:tc>
        <w:tc>
          <w:tcPr>
            <w:tcW w:w="3960" w:type="dxa"/>
          </w:tcPr>
          <w:p w14:paraId="144A5A12" w14:textId="77777777" w:rsidR="00BF3A28" w:rsidRPr="00BF3A28" w:rsidRDefault="00BF3A28" w:rsidP="00BF3A28">
            <w:pPr>
              <w:spacing w:after="0" w:line="240" w:lineRule="auto"/>
            </w:pPr>
            <w:r w:rsidRPr="00BF3A28">
              <w:t>Requirement not checked</w:t>
            </w:r>
          </w:p>
          <w:p w14:paraId="285892E9" w14:textId="77777777" w:rsidR="00493FA2" w:rsidRPr="00BF3A28" w:rsidRDefault="00493FA2" w:rsidP="007259EB">
            <w:pPr>
              <w:spacing w:after="0" w:line="240" w:lineRule="auto"/>
            </w:pPr>
          </w:p>
        </w:tc>
      </w:tr>
      <w:tr w:rsidR="00BF3A28" w:rsidRPr="00904B7A" w14:paraId="09DECA1C" w14:textId="77777777" w:rsidTr="00C35F27">
        <w:trPr>
          <w:cantSplit/>
        </w:trPr>
        <w:tc>
          <w:tcPr>
            <w:tcW w:w="1458" w:type="dxa"/>
          </w:tcPr>
          <w:p w14:paraId="7E249D0D" w14:textId="0FCFC5AC" w:rsidR="00BF3A28" w:rsidRPr="008E56BF" w:rsidRDefault="00BF3A28" w:rsidP="007259EB">
            <w:pPr>
              <w:spacing w:after="0" w:line="240" w:lineRule="auto"/>
            </w:pPr>
            <w:r w:rsidRPr="008E56BF">
              <w:t>10.4.1.6</w:t>
            </w:r>
          </w:p>
        </w:tc>
        <w:tc>
          <w:tcPr>
            <w:tcW w:w="9180" w:type="dxa"/>
          </w:tcPr>
          <w:p w14:paraId="5DA9F9AD" w14:textId="30DF15E7" w:rsidR="00BF3A28" w:rsidRPr="008E56BF" w:rsidRDefault="00BF3A28" w:rsidP="007259EB">
            <w:pPr>
              <w:spacing w:after="0" w:line="240" w:lineRule="auto"/>
            </w:pPr>
            <w:r w:rsidRPr="008E56BF">
              <w:t>RR_Enable: The Source shall set this bit (=1) when the Source supports Read Request.The Source shall reset this bit (=0) when the Source only supports polling of the update flags.The Sink shall reset (=0) this bit when the SCDC of the Sink goes from the disabled to the enabled state.</w:t>
            </w:r>
          </w:p>
        </w:tc>
        <w:tc>
          <w:tcPr>
            <w:tcW w:w="3960" w:type="dxa"/>
          </w:tcPr>
          <w:p w14:paraId="5CDC48B9" w14:textId="7957FE27" w:rsidR="00BF3A28" w:rsidRPr="008E56BF" w:rsidRDefault="00BF3A28" w:rsidP="007259EB">
            <w:pPr>
              <w:spacing w:after="0" w:line="240" w:lineRule="auto"/>
            </w:pPr>
            <w:r w:rsidRPr="008E56BF">
              <w:t>Requirement not checked</w:t>
            </w:r>
          </w:p>
        </w:tc>
      </w:tr>
      <w:tr w:rsidR="00493FA2" w:rsidRPr="00904B7A" w14:paraId="463CFEEF" w14:textId="77777777" w:rsidTr="00C35F27">
        <w:trPr>
          <w:cantSplit/>
        </w:trPr>
        <w:tc>
          <w:tcPr>
            <w:tcW w:w="1458" w:type="dxa"/>
          </w:tcPr>
          <w:p w14:paraId="16BA71CF" w14:textId="77777777" w:rsidR="00BF3A28" w:rsidRPr="008E56BF" w:rsidRDefault="00BF3A28" w:rsidP="00BF3A28">
            <w:pPr>
              <w:spacing w:after="0" w:line="240" w:lineRule="auto"/>
            </w:pPr>
            <w:r w:rsidRPr="008E56BF">
              <w:t>10.4.1.7</w:t>
            </w:r>
          </w:p>
          <w:p w14:paraId="0835F0AB" w14:textId="77777777" w:rsidR="00493FA2" w:rsidRPr="008E56BF" w:rsidRDefault="00493FA2" w:rsidP="007259EB">
            <w:pPr>
              <w:spacing w:after="0" w:line="240" w:lineRule="auto"/>
            </w:pPr>
          </w:p>
        </w:tc>
        <w:tc>
          <w:tcPr>
            <w:tcW w:w="9180" w:type="dxa"/>
          </w:tcPr>
          <w:p w14:paraId="16EAD96E" w14:textId="77777777" w:rsidR="00BF3A28" w:rsidRPr="008E56BF" w:rsidRDefault="00BF3A28" w:rsidP="00BF3A28">
            <w:pPr>
              <w:spacing w:after="0" w:line="240" w:lineRule="auto"/>
            </w:pPr>
            <w:r w:rsidRPr="008E56BF">
              <w:t xml:space="preserve">For each bit in the Status Flags registers, the Sink Device shall reset (=0) the bit: </w:t>
            </w:r>
            <w:r w:rsidRPr="008E56BF">
              <w:br/>
              <w:t xml:space="preserve">· when the +5V Power Signal from the Source is not present, or </w:t>
            </w:r>
            <w:r w:rsidRPr="008E56BF">
              <w:br/>
              <w:t>· when the Hot Plug Detect pin has voltage = low for 100 ms or more</w:t>
            </w:r>
          </w:p>
          <w:p w14:paraId="185E7750" w14:textId="77777777" w:rsidR="00493FA2" w:rsidRPr="008E56BF" w:rsidRDefault="00493FA2" w:rsidP="007259EB">
            <w:pPr>
              <w:spacing w:after="0" w:line="240" w:lineRule="auto"/>
            </w:pPr>
          </w:p>
        </w:tc>
        <w:tc>
          <w:tcPr>
            <w:tcW w:w="3960" w:type="dxa"/>
          </w:tcPr>
          <w:p w14:paraId="43551C19" w14:textId="77777777" w:rsidR="00BF3A28" w:rsidRPr="008E56BF" w:rsidRDefault="00BF3A28" w:rsidP="00BF3A28">
            <w:pPr>
              <w:spacing w:after="0" w:line="240" w:lineRule="auto"/>
            </w:pPr>
            <w:r w:rsidRPr="008E56BF">
              <w:t>Requirement not checked</w:t>
            </w:r>
          </w:p>
          <w:p w14:paraId="7B13EB76" w14:textId="77777777" w:rsidR="00493FA2" w:rsidRPr="008E56BF" w:rsidRDefault="00493FA2" w:rsidP="007259EB">
            <w:pPr>
              <w:spacing w:after="0" w:line="240" w:lineRule="auto"/>
            </w:pPr>
          </w:p>
        </w:tc>
      </w:tr>
      <w:tr w:rsidR="00BF3A28" w:rsidRPr="00904B7A" w14:paraId="20003092" w14:textId="77777777" w:rsidTr="00C35F27">
        <w:trPr>
          <w:cantSplit/>
        </w:trPr>
        <w:tc>
          <w:tcPr>
            <w:tcW w:w="1458" w:type="dxa"/>
          </w:tcPr>
          <w:p w14:paraId="4C78690F" w14:textId="44C932C9" w:rsidR="00BF3A28" w:rsidRPr="008E56BF" w:rsidRDefault="00BF3A28" w:rsidP="007259EB">
            <w:pPr>
              <w:spacing w:after="0" w:line="240" w:lineRule="auto"/>
            </w:pPr>
            <w:r w:rsidRPr="00740F7F">
              <w:t>10.4.1.7</w:t>
            </w:r>
          </w:p>
        </w:tc>
        <w:tc>
          <w:tcPr>
            <w:tcW w:w="9180" w:type="dxa"/>
          </w:tcPr>
          <w:p w14:paraId="42633FF0" w14:textId="75AE2075" w:rsidR="00BF3A28" w:rsidRPr="008E56BF" w:rsidRDefault="00BF3A28" w:rsidP="007259EB">
            <w:pPr>
              <w:spacing w:after="0" w:line="240" w:lineRule="auto"/>
            </w:pPr>
            <w:r w:rsidRPr="00740F7F">
              <w:t>Clock_Detected: This bit shall be set (=1) by the Sink when the Sink device detects a valid clock signal and reset (=0) by the Sink if this condition no longer exists</w:t>
            </w:r>
          </w:p>
        </w:tc>
        <w:tc>
          <w:tcPr>
            <w:tcW w:w="3960" w:type="dxa"/>
          </w:tcPr>
          <w:p w14:paraId="7498ABB5" w14:textId="342027BC" w:rsidR="00BF3A28" w:rsidRPr="008E56BF" w:rsidRDefault="00BF3A28" w:rsidP="007259EB">
            <w:pPr>
              <w:spacing w:after="0" w:line="240" w:lineRule="auto"/>
            </w:pPr>
            <w:r w:rsidRPr="00740F7F">
              <w:t>Requirement not checked</w:t>
            </w:r>
          </w:p>
        </w:tc>
      </w:tr>
      <w:tr w:rsidR="00BF3A28" w:rsidRPr="00904B7A" w14:paraId="7436016B" w14:textId="77777777" w:rsidTr="00C35F27">
        <w:trPr>
          <w:cantSplit/>
        </w:trPr>
        <w:tc>
          <w:tcPr>
            <w:tcW w:w="1458" w:type="dxa"/>
          </w:tcPr>
          <w:p w14:paraId="35A71113" w14:textId="50A11B42" w:rsidR="00BF3A28" w:rsidRPr="008E56BF" w:rsidRDefault="00BF3A28" w:rsidP="007259EB">
            <w:pPr>
              <w:spacing w:after="0" w:line="240" w:lineRule="auto"/>
            </w:pPr>
            <w:r w:rsidRPr="00740F7F">
              <w:t>10.4.1.7</w:t>
            </w:r>
          </w:p>
        </w:tc>
        <w:tc>
          <w:tcPr>
            <w:tcW w:w="9180" w:type="dxa"/>
          </w:tcPr>
          <w:p w14:paraId="6546D327" w14:textId="4F9F8326" w:rsidR="00BF3A28" w:rsidRPr="008E56BF" w:rsidRDefault="00BF3A28" w:rsidP="007259EB">
            <w:pPr>
              <w:spacing w:after="0" w:line="240" w:lineRule="auto"/>
            </w:pPr>
            <w:r w:rsidRPr="00740F7F">
              <w:t>Ch0_Locked: This bit shall be set (=1) by the Sink when the Sink device is successfully decoding data (as described in Section 6.2.2) on HDMI Channel 0 and reset (=0) by the Sink if this condition no longer exists.</w:t>
            </w:r>
          </w:p>
        </w:tc>
        <w:tc>
          <w:tcPr>
            <w:tcW w:w="3960" w:type="dxa"/>
          </w:tcPr>
          <w:p w14:paraId="691F636B" w14:textId="35773048" w:rsidR="00BF3A28" w:rsidRPr="008E56BF" w:rsidRDefault="00BF3A28" w:rsidP="007259EB">
            <w:pPr>
              <w:spacing w:after="0" w:line="240" w:lineRule="auto"/>
            </w:pPr>
            <w:r w:rsidRPr="00740F7F">
              <w:t>Requirement not checked</w:t>
            </w:r>
          </w:p>
        </w:tc>
      </w:tr>
      <w:tr w:rsidR="00BF3A28" w:rsidRPr="00904B7A" w14:paraId="216AE7FA" w14:textId="77777777" w:rsidTr="00C35F27">
        <w:trPr>
          <w:cantSplit/>
        </w:trPr>
        <w:tc>
          <w:tcPr>
            <w:tcW w:w="1458" w:type="dxa"/>
          </w:tcPr>
          <w:p w14:paraId="264BFBC6" w14:textId="38840E14" w:rsidR="00BF3A28" w:rsidRPr="008E56BF" w:rsidRDefault="00BF3A28" w:rsidP="007259EB">
            <w:pPr>
              <w:spacing w:after="0" w:line="240" w:lineRule="auto"/>
            </w:pPr>
            <w:r w:rsidRPr="00740F7F">
              <w:t>10.4.1.7</w:t>
            </w:r>
          </w:p>
        </w:tc>
        <w:tc>
          <w:tcPr>
            <w:tcW w:w="9180" w:type="dxa"/>
          </w:tcPr>
          <w:p w14:paraId="4C069C7E" w14:textId="3D1CD987" w:rsidR="00BF3A28" w:rsidRPr="008E56BF" w:rsidRDefault="00BF3A28" w:rsidP="007259EB">
            <w:pPr>
              <w:spacing w:after="0" w:line="240" w:lineRule="auto"/>
            </w:pPr>
            <w:r w:rsidRPr="00740F7F">
              <w:t>Ch1_Locked: This bit shall be set (=1) by the Sink when the Sink device is successfully decoding data (as described in Section 6.2.2) on HDMI Channel 1 and reset (=0) by the Sink if this condition no longer exists.</w:t>
            </w:r>
          </w:p>
        </w:tc>
        <w:tc>
          <w:tcPr>
            <w:tcW w:w="3960" w:type="dxa"/>
          </w:tcPr>
          <w:p w14:paraId="34AE6524" w14:textId="16D1D5BB" w:rsidR="00BF3A28" w:rsidRPr="008E56BF" w:rsidRDefault="00BF3A28" w:rsidP="007259EB">
            <w:pPr>
              <w:spacing w:after="0" w:line="240" w:lineRule="auto"/>
            </w:pPr>
            <w:r w:rsidRPr="00740F7F">
              <w:t>Requirement not checked</w:t>
            </w:r>
          </w:p>
        </w:tc>
      </w:tr>
      <w:tr w:rsidR="00BF3A28" w:rsidRPr="00904B7A" w14:paraId="10A0D122" w14:textId="77777777" w:rsidTr="00C35F27">
        <w:trPr>
          <w:cantSplit/>
        </w:trPr>
        <w:tc>
          <w:tcPr>
            <w:tcW w:w="1458" w:type="dxa"/>
          </w:tcPr>
          <w:p w14:paraId="2B708D97" w14:textId="0B011791" w:rsidR="00BF3A28" w:rsidRPr="008E56BF" w:rsidRDefault="00BF3A28" w:rsidP="007259EB">
            <w:pPr>
              <w:spacing w:after="0" w:line="240" w:lineRule="auto"/>
            </w:pPr>
            <w:r w:rsidRPr="00740F7F">
              <w:t>10.4.1.7</w:t>
            </w:r>
          </w:p>
        </w:tc>
        <w:tc>
          <w:tcPr>
            <w:tcW w:w="9180" w:type="dxa"/>
          </w:tcPr>
          <w:p w14:paraId="17F4B14D" w14:textId="43F1C4BB" w:rsidR="00BF3A28" w:rsidRPr="008E56BF" w:rsidRDefault="00BF3A28" w:rsidP="007259EB">
            <w:pPr>
              <w:spacing w:after="0" w:line="240" w:lineRule="auto"/>
            </w:pPr>
            <w:r w:rsidRPr="00740F7F">
              <w:t>Ch2_Locked: This bit shall be set (=1) by the Sink when the Sink device is successfully decoding data (as described in Section 6.2.2) on HDMI Channel 2 and reset (=0) by the Sink if this condition no longer exists.</w:t>
            </w:r>
          </w:p>
        </w:tc>
        <w:tc>
          <w:tcPr>
            <w:tcW w:w="3960" w:type="dxa"/>
          </w:tcPr>
          <w:p w14:paraId="2142897A" w14:textId="2D151679" w:rsidR="00BF3A28" w:rsidRPr="008E56BF" w:rsidRDefault="00BF3A28" w:rsidP="007259EB">
            <w:pPr>
              <w:spacing w:after="0" w:line="240" w:lineRule="auto"/>
            </w:pPr>
            <w:r w:rsidRPr="00740F7F">
              <w:t>Requirement not checked</w:t>
            </w:r>
          </w:p>
        </w:tc>
      </w:tr>
      <w:tr w:rsidR="00BF3A28" w:rsidRPr="00904B7A" w14:paraId="4FF83360" w14:textId="77777777" w:rsidTr="00C35F27">
        <w:trPr>
          <w:cantSplit/>
        </w:trPr>
        <w:tc>
          <w:tcPr>
            <w:tcW w:w="1458" w:type="dxa"/>
          </w:tcPr>
          <w:p w14:paraId="259B2FB0" w14:textId="1D0BDFF3" w:rsidR="00BF3A28" w:rsidRPr="008E56BF" w:rsidRDefault="00BF3A28" w:rsidP="007259EB">
            <w:pPr>
              <w:spacing w:after="0" w:line="240" w:lineRule="auto"/>
            </w:pPr>
            <w:r w:rsidRPr="00740F7F">
              <w:t>10.4.1.8</w:t>
            </w:r>
          </w:p>
        </w:tc>
        <w:tc>
          <w:tcPr>
            <w:tcW w:w="9180" w:type="dxa"/>
          </w:tcPr>
          <w:p w14:paraId="4D813B78" w14:textId="6B9B2565" w:rsidR="00BF3A28" w:rsidRPr="008E56BF" w:rsidRDefault="00BF3A28" w:rsidP="007259EB">
            <w:pPr>
              <w:spacing w:after="0" w:line="240" w:lineRule="auto"/>
            </w:pPr>
            <w:r w:rsidRPr="00740F7F">
              <w:t>For each field in the Character Error Detection registers, the Sink Device shall reset (=0) the field when the +5V Power  Signal from the Source is not present</w:t>
            </w:r>
          </w:p>
        </w:tc>
        <w:tc>
          <w:tcPr>
            <w:tcW w:w="3960" w:type="dxa"/>
          </w:tcPr>
          <w:p w14:paraId="71D33DD6" w14:textId="39F695C5" w:rsidR="00BF3A28" w:rsidRPr="008E56BF" w:rsidRDefault="00BF3A28" w:rsidP="007259EB">
            <w:pPr>
              <w:spacing w:after="0" w:line="240" w:lineRule="auto"/>
            </w:pPr>
            <w:r w:rsidRPr="00740F7F">
              <w:t>Requirement not checked</w:t>
            </w:r>
          </w:p>
        </w:tc>
      </w:tr>
      <w:tr w:rsidR="00BF3A28" w:rsidRPr="00904B7A" w14:paraId="24B9A713" w14:textId="77777777" w:rsidTr="00C35F27">
        <w:trPr>
          <w:cantSplit/>
        </w:trPr>
        <w:tc>
          <w:tcPr>
            <w:tcW w:w="1458" w:type="dxa"/>
          </w:tcPr>
          <w:p w14:paraId="3A1D3426" w14:textId="43DC66A1" w:rsidR="00BF3A28" w:rsidRPr="008E56BF" w:rsidRDefault="00BF3A28" w:rsidP="007259EB">
            <w:pPr>
              <w:spacing w:after="0" w:line="240" w:lineRule="auto"/>
            </w:pPr>
            <w:r w:rsidRPr="00740F7F">
              <w:t>10.4.1.8</w:t>
            </w:r>
          </w:p>
        </w:tc>
        <w:tc>
          <w:tcPr>
            <w:tcW w:w="9180" w:type="dxa"/>
          </w:tcPr>
          <w:p w14:paraId="0D665C04" w14:textId="795A13F0" w:rsidR="00BF3A28" w:rsidRPr="008E56BF" w:rsidRDefault="00BF3A28" w:rsidP="007259EB">
            <w:pPr>
              <w:spacing w:after="0" w:line="240" w:lineRule="auto"/>
            </w:pPr>
            <w:r w:rsidRPr="00740F7F">
              <w:t>The Checksum shall be implemented such that a one-byte sum of the 7 registers of Character Error Detection including  the Checksum itself (offset 0x50 to 0x56) is equal to zero.</w:t>
            </w:r>
          </w:p>
        </w:tc>
        <w:tc>
          <w:tcPr>
            <w:tcW w:w="3960" w:type="dxa"/>
          </w:tcPr>
          <w:p w14:paraId="2AE4C080" w14:textId="0FBBDC25" w:rsidR="00BF3A28" w:rsidRPr="008E56BF" w:rsidRDefault="00BF3A28" w:rsidP="007259EB">
            <w:pPr>
              <w:spacing w:after="0" w:line="240" w:lineRule="auto"/>
            </w:pPr>
            <w:r w:rsidRPr="00740F7F">
              <w:t>Requirement not checked</w:t>
            </w:r>
          </w:p>
        </w:tc>
      </w:tr>
      <w:tr w:rsidR="00BF3A28" w:rsidRPr="00904B7A" w14:paraId="15EC7ADC" w14:textId="77777777" w:rsidTr="00C35F27">
        <w:trPr>
          <w:cantSplit/>
        </w:trPr>
        <w:tc>
          <w:tcPr>
            <w:tcW w:w="1458" w:type="dxa"/>
          </w:tcPr>
          <w:p w14:paraId="3B06625B" w14:textId="34F937F5" w:rsidR="00BF3A28" w:rsidRPr="008E56BF" w:rsidRDefault="00BF3A28" w:rsidP="007259EB">
            <w:pPr>
              <w:spacing w:after="0" w:line="240" w:lineRule="auto"/>
            </w:pPr>
            <w:r w:rsidRPr="00740F7F">
              <w:t>10.4.1.9</w:t>
            </w:r>
          </w:p>
        </w:tc>
        <w:tc>
          <w:tcPr>
            <w:tcW w:w="9180" w:type="dxa"/>
          </w:tcPr>
          <w:p w14:paraId="2EFB4968" w14:textId="77777777" w:rsidR="00BF3A28" w:rsidRPr="008E56BF" w:rsidRDefault="00BF3A28" w:rsidP="00BF3A28">
            <w:pPr>
              <w:spacing w:after="0" w:line="240" w:lineRule="auto"/>
            </w:pPr>
            <w:r w:rsidRPr="008E56BF">
              <w:t xml:space="preserve">For each field in the Test Configuration  register, the Sink Device shall reset (=0) all fields: </w:t>
            </w:r>
            <w:r w:rsidRPr="008E56BF">
              <w:br/>
              <w:t xml:space="preserve">· when the +5V Power Signal from the Source is not present, or </w:t>
            </w:r>
            <w:r w:rsidRPr="008E56BF">
              <w:br/>
              <w:t>· when the Hot Plug Detect pin has voltage = low for 100 ms or more, or</w:t>
            </w:r>
          </w:p>
          <w:p w14:paraId="7EF8134C" w14:textId="3DAD5C41" w:rsidR="00BF3A28" w:rsidRPr="008E56BF" w:rsidRDefault="00BF3A28" w:rsidP="007259EB">
            <w:pPr>
              <w:spacing w:after="0" w:line="240" w:lineRule="auto"/>
            </w:pPr>
          </w:p>
        </w:tc>
        <w:tc>
          <w:tcPr>
            <w:tcW w:w="3960" w:type="dxa"/>
          </w:tcPr>
          <w:p w14:paraId="6368F1E8" w14:textId="77777777" w:rsidR="00BF3A28" w:rsidRPr="008E56BF" w:rsidRDefault="00BF3A28" w:rsidP="00BF3A28">
            <w:pPr>
              <w:spacing w:after="0" w:line="240" w:lineRule="auto"/>
            </w:pPr>
            <w:r w:rsidRPr="008E56BF">
              <w:t>Requirement not checked</w:t>
            </w:r>
          </w:p>
          <w:p w14:paraId="0E094D70" w14:textId="77777777" w:rsidR="00BF3A28" w:rsidRPr="008E56BF" w:rsidRDefault="00BF3A28" w:rsidP="007259EB">
            <w:pPr>
              <w:spacing w:after="0" w:line="240" w:lineRule="auto"/>
            </w:pPr>
          </w:p>
        </w:tc>
      </w:tr>
      <w:tr w:rsidR="00BF3A28" w:rsidRPr="00904B7A" w14:paraId="36251602" w14:textId="77777777" w:rsidTr="00C35F27">
        <w:trPr>
          <w:cantSplit/>
        </w:trPr>
        <w:tc>
          <w:tcPr>
            <w:tcW w:w="1458" w:type="dxa"/>
          </w:tcPr>
          <w:p w14:paraId="4B83CC08" w14:textId="5B52798B" w:rsidR="00BF3A28" w:rsidRPr="008E56BF" w:rsidRDefault="00BF3A28" w:rsidP="007259EB">
            <w:pPr>
              <w:spacing w:after="0" w:line="240" w:lineRule="auto"/>
            </w:pPr>
            <w:r w:rsidRPr="008E56BF">
              <w:t>10.4.1.9</w:t>
            </w:r>
          </w:p>
        </w:tc>
        <w:tc>
          <w:tcPr>
            <w:tcW w:w="9180" w:type="dxa"/>
          </w:tcPr>
          <w:p w14:paraId="1A3721C8" w14:textId="060DA18A" w:rsidR="00BF3A28" w:rsidRPr="008E56BF" w:rsidRDefault="00BF3A28" w:rsidP="007259EB">
            <w:pPr>
              <w:spacing w:after="0" w:line="240" w:lineRule="auto"/>
            </w:pPr>
            <w:r w:rsidRPr="008E56BF">
              <w:t>TestReadRequest: Sink devices shall delay TestReadRequestDelay milliseconds before issuing a Read Request. After the Read Request has been issued, the Sink Device shall automatically clear (=0) the TestReadRequest field. In addition, immediately prior to issuing the Read Request, the Sink shall set (=1) the RR_Test Update Flag.</w:t>
            </w:r>
          </w:p>
        </w:tc>
        <w:tc>
          <w:tcPr>
            <w:tcW w:w="3960" w:type="dxa"/>
          </w:tcPr>
          <w:p w14:paraId="5017A516" w14:textId="53FAEF04" w:rsidR="00BF3A28" w:rsidRPr="008E56BF" w:rsidRDefault="00BF3A28" w:rsidP="007259EB">
            <w:pPr>
              <w:spacing w:after="0" w:line="240" w:lineRule="auto"/>
            </w:pPr>
            <w:r w:rsidRPr="008E56BF">
              <w:t>Requirement not checked</w:t>
            </w:r>
          </w:p>
        </w:tc>
      </w:tr>
      <w:tr w:rsidR="00BF3A28" w:rsidRPr="00904B7A" w14:paraId="0ADA59BA" w14:textId="77777777" w:rsidTr="00C35F27">
        <w:trPr>
          <w:cantSplit/>
        </w:trPr>
        <w:tc>
          <w:tcPr>
            <w:tcW w:w="1458" w:type="dxa"/>
          </w:tcPr>
          <w:p w14:paraId="35026489" w14:textId="5CB05C05" w:rsidR="00BF3A28" w:rsidRPr="008E56BF" w:rsidRDefault="00BF3A28" w:rsidP="007259EB">
            <w:pPr>
              <w:spacing w:after="0" w:line="240" w:lineRule="auto"/>
            </w:pPr>
            <w:r w:rsidRPr="008E56BF">
              <w:t>10.4.2</w:t>
            </w:r>
          </w:p>
        </w:tc>
        <w:tc>
          <w:tcPr>
            <w:tcW w:w="9180" w:type="dxa"/>
          </w:tcPr>
          <w:p w14:paraId="37D7A43A" w14:textId="74C71769" w:rsidR="00BF3A28" w:rsidRPr="008E56BF" w:rsidRDefault="00BF3A28" w:rsidP="007259EB">
            <w:pPr>
              <w:spacing w:after="0" w:line="240" w:lineRule="auto"/>
            </w:pPr>
            <w:r w:rsidRPr="008E56BF">
              <w:t>Data is synchronized with the SCL signal and timing shall comply with the Standard Mode of the I</w:t>
            </w:r>
            <w:r w:rsidRPr="00F648BC">
              <w:rPr>
                <w:vertAlign w:val="superscript"/>
              </w:rPr>
              <w:t>2</w:t>
            </w:r>
            <w:r w:rsidRPr="008E56BF">
              <w:t>C specification (100 kHz maximum clock rate).</w:t>
            </w:r>
          </w:p>
        </w:tc>
        <w:tc>
          <w:tcPr>
            <w:tcW w:w="3960" w:type="dxa"/>
          </w:tcPr>
          <w:p w14:paraId="66C41158" w14:textId="14DA110E" w:rsidR="00BF3A28" w:rsidRPr="008E56BF" w:rsidRDefault="00BF3A28" w:rsidP="007259EB">
            <w:pPr>
              <w:spacing w:after="0" w:line="240" w:lineRule="auto"/>
            </w:pPr>
            <w:r w:rsidRPr="008E56BF">
              <w:t>Requirement not checked</w:t>
            </w:r>
          </w:p>
        </w:tc>
      </w:tr>
      <w:tr w:rsidR="00BF3A28" w:rsidRPr="00904B7A" w14:paraId="4C6A41ED" w14:textId="77777777" w:rsidTr="00C35F27">
        <w:trPr>
          <w:cantSplit/>
        </w:trPr>
        <w:tc>
          <w:tcPr>
            <w:tcW w:w="1458" w:type="dxa"/>
          </w:tcPr>
          <w:p w14:paraId="02B34085" w14:textId="0CCD0DF2" w:rsidR="00BF3A28" w:rsidRPr="008E56BF" w:rsidRDefault="00BF3A28" w:rsidP="007259EB">
            <w:pPr>
              <w:spacing w:after="0" w:line="240" w:lineRule="auto"/>
            </w:pPr>
            <w:r w:rsidRPr="008E56BF">
              <w:t>10.4.2</w:t>
            </w:r>
          </w:p>
        </w:tc>
        <w:tc>
          <w:tcPr>
            <w:tcW w:w="9180" w:type="dxa"/>
          </w:tcPr>
          <w:p w14:paraId="31BEEAEF" w14:textId="319CB7CF" w:rsidR="00BF3A28" w:rsidRPr="008E56BF" w:rsidRDefault="00BF3A28" w:rsidP="007259EB">
            <w:pPr>
              <w:spacing w:after="0" w:line="240" w:lineRule="auto"/>
            </w:pPr>
            <w:r w:rsidRPr="008E56BF">
              <w:t>All HDMI Source Devices shall delay the DDC transaction while the SCL line is being held low by the Sink Device.</w:t>
            </w:r>
          </w:p>
        </w:tc>
        <w:tc>
          <w:tcPr>
            <w:tcW w:w="3960" w:type="dxa"/>
          </w:tcPr>
          <w:p w14:paraId="0447AAA6" w14:textId="64445132" w:rsidR="00BF3A28" w:rsidRPr="008E56BF" w:rsidRDefault="00BF3A28" w:rsidP="007259EB">
            <w:pPr>
              <w:spacing w:after="0" w:line="240" w:lineRule="auto"/>
            </w:pPr>
            <w:r w:rsidRPr="008E56BF">
              <w:t>Requirement not checked</w:t>
            </w:r>
          </w:p>
        </w:tc>
      </w:tr>
      <w:tr w:rsidR="00BF3A28" w:rsidRPr="00904B7A" w14:paraId="2E149849" w14:textId="77777777" w:rsidTr="00C35F27">
        <w:trPr>
          <w:cantSplit/>
        </w:trPr>
        <w:tc>
          <w:tcPr>
            <w:tcW w:w="1458" w:type="dxa"/>
          </w:tcPr>
          <w:p w14:paraId="5BE9825B" w14:textId="2BEBD291" w:rsidR="00BF3A28" w:rsidRPr="008E56BF" w:rsidRDefault="00BF3A28" w:rsidP="007259EB">
            <w:pPr>
              <w:spacing w:after="0" w:line="240" w:lineRule="auto"/>
            </w:pPr>
            <w:r w:rsidRPr="008E56BF">
              <w:t>10.4.3</w:t>
            </w:r>
          </w:p>
        </w:tc>
        <w:tc>
          <w:tcPr>
            <w:tcW w:w="9180" w:type="dxa"/>
          </w:tcPr>
          <w:p w14:paraId="283AD060" w14:textId="016A67ED" w:rsidR="00BF3A28" w:rsidRPr="008E56BF" w:rsidRDefault="00BF3A28" w:rsidP="007259EB">
            <w:pPr>
              <w:spacing w:after="0" w:line="240" w:lineRule="auto"/>
            </w:pPr>
            <w:r w:rsidRPr="008E56BF">
              <w:t xml:space="preserve">The 8-bit </w:t>
            </w:r>
            <w:r w:rsidR="00F648BC" w:rsidRPr="008E56BF">
              <w:t>I</w:t>
            </w:r>
            <w:r w:rsidR="00F648BC" w:rsidRPr="00F648BC">
              <w:rPr>
                <w:vertAlign w:val="superscript"/>
              </w:rPr>
              <w:t>2</w:t>
            </w:r>
            <w:r w:rsidR="00F648BC" w:rsidRPr="008E56BF">
              <w:t xml:space="preserve">C </w:t>
            </w:r>
            <w:r w:rsidRPr="008E56BF">
              <w:t>slave addresses  for the SCDC are 0xA8/0xA9 ... A Sink which does not support SCDC shall not acknowledge any read or write to these addresses.</w:t>
            </w:r>
          </w:p>
        </w:tc>
        <w:tc>
          <w:tcPr>
            <w:tcW w:w="3960" w:type="dxa"/>
          </w:tcPr>
          <w:p w14:paraId="7358BB41" w14:textId="5AEBD5DE" w:rsidR="00BF3A28" w:rsidRPr="008E56BF" w:rsidRDefault="00BF3A28" w:rsidP="007259EB">
            <w:pPr>
              <w:spacing w:after="0" w:line="240" w:lineRule="auto"/>
            </w:pPr>
            <w:r w:rsidRPr="008E56BF">
              <w:t>Requirement not checked</w:t>
            </w:r>
          </w:p>
        </w:tc>
      </w:tr>
      <w:tr w:rsidR="00BF3A28" w:rsidRPr="00904B7A" w14:paraId="08C484C7" w14:textId="77777777" w:rsidTr="00C35F27">
        <w:trPr>
          <w:cantSplit/>
        </w:trPr>
        <w:tc>
          <w:tcPr>
            <w:tcW w:w="1458" w:type="dxa"/>
          </w:tcPr>
          <w:p w14:paraId="1683496D" w14:textId="24789153" w:rsidR="00BF3A28" w:rsidRPr="008E56BF" w:rsidRDefault="00BF3A28" w:rsidP="007259EB">
            <w:pPr>
              <w:spacing w:after="0" w:line="240" w:lineRule="auto"/>
            </w:pPr>
            <w:r w:rsidRPr="008E56BF">
              <w:t>10.4.3</w:t>
            </w:r>
          </w:p>
        </w:tc>
        <w:tc>
          <w:tcPr>
            <w:tcW w:w="9180" w:type="dxa"/>
          </w:tcPr>
          <w:p w14:paraId="45A4A97F" w14:textId="406BD14E" w:rsidR="00BF3A28" w:rsidRPr="008E56BF" w:rsidRDefault="00BF3A28" w:rsidP="007259EB">
            <w:pPr>
              <w:spacing w:after="0" w:line="240" w:lineRule="auto"/>
            </w:pPr>
            <w:r w:rsidRPr="008E56BF">
              <w:t>when the Source reads the update flags (e.g. during a Read Request),</w:t>
            </w:r>
            <w:r w:rsidRPr="008E56BF">
              <w:br/>
              <w:t>Sink Devices shall support a fast read mode called “Update Read”.</w:t>
            </w:r>
          </w:p>
        </w:tc>
        <w:tc>
          <w:tcPr>
            <w:tcW w:w="3960" w:type="dxa"/>
          </w:tcPr>
          <w:p w14:paraId="5907513D" w14:textId="03496100" w:rsidR="00BF3A28" w:rsidRPr="008E56BF" w:rsidRDefault="00BF3A28" w:rsidP="007259EB">
            <w:pPr>
              <w:spacing w:after="0" w:line="240" w:lineRule="auto"/>
            </w:pPr>
            <w:r w:rsidRPr="008E56BF">
              <w:t>Requirement not checked</w:t>
            </w:r>
          </w:p>
        </w:tc>
      </w:tr>
      <w:tr w:rsidR="00BF3A28" w:rsidRPr="00904B7A" w14:paraId="12C32953" w14:textId="77777777" w:rsidTr="00C35F27">
        <w:trPr>
          <w:cantSplit/>
        </w:trPr>
        <w:tc>
          <w:tcPr>
            <w:tcW w:w="1458" w:type="dxa"/>
          </w:tcPr>
          <w:p w14:paraId="07DE358B" w14:textId="77777777" w:rsidR="00BF3A28" w:rsidRPr="008E56BF" w:rsidRDefault="00BF3A28" w:rsidP="00BF3A28">
            <w:pPr>
              <w:spacing w:after="0" w:line="240" w:lineRule="auto"/>
            </w:pPr>
            <w:r w:rsidRPr="008E56BF">
              <w:t>10.4.3</w:t>
            </w:r>
          </w:p>
          <w:p w14:paraId="17E0F081" w14:textId="77777777" w:rsidR="00BF3A28" w:rsidRPr="008E56BF" w:rsidRDefault="00BF3A28" w:rsidP="007259EB">
            <w:pPr>
              <w:spacing w:after="0" w:line="240" w:lineRule="auto"/>
            </w:pPr>
          </w:p>
        </w:tc>
        <w:tc>
          <w:tcPr>
            <w:tcW w:w="9180" w:type="dxa"/>
          </w:tcPr>
          <w:p w14:paraId="0B4225F2" w14:textId="77777777" w:rsidR="00BF3A28" w:rsidRPr="008E56BF" w:rsidRDefault="00BF3A28" w:rsidP="00BF3A28">
            <w:pPr>
              <w:spacing w:after="0" w:line="240" w:lineRule="auto"/>
            </w:pPr>
            <w:r w:rsidRPr="008E56BF">
              <w:t>To read any other byte, the Source shall use a Combined Format read consisting of a one-byte write to indicate the offset followed by a repeated START condition and the read of the value(s).</w:t>
            </w:r>
          </w:p>
          <w:p w14:paraId="2B7755B6" w14:textId="77777777" w:rsidR="00BF3A28" w:rsidRPr="008E56BF" w:rsidRDefault="00BF3A28" w:rsidP="007259EB">
            <w:pPr>
              <w:spacing w:after="0" w:line="240" w:lineRule="auto"/>
            </w:pPr>
          </w:p>
        </w:tc>
        <w:tc>
          <w:tcPr>
            <w:tcW w:w="3960" w:type="dxa"/>
          </w:tcPr>
          <w:p w14:paraId="4ECA85BD" w14:textId="77777777" w:rsidR="00BF3A28" w:rsidRPr="008E56BF" w:rsidRDefault="00BF3A28" w:rsidP="00BF3A28">
            <w:pPr>
              <w:spacing w:after="0" w:line="240" w:lineRule="auto"/>
            </w:pPr>
            <w:r w:rsidRPr="008E56BF">
              <w:t>Requirement not checked</w:t>
            </w:r>
          </w:p>
          <w:p w14:paraId="1C200096" w14:textId="77777777" w:rsidR="00BF3A28" w:rsidRPr="008E56BF" w:rsidRDefault="00BF3A28" w:rsidP="007259EB">
            <w:pPr>
              <w:spacing w:after="0" w:line="240" w:lineRule="auto"/>
            </w:pPr>
          </w:p>
        </w:tc>
      </w:tr>
      <w:tr w:rsidR="00BF3A28" w:rsidRPr="00904B7A" w14:paraId="25569985" w14:textId="77777777" w:rsidTr="00C35F27">
        <w:trPr>
          <w:cantSplit/>
        </w:trPr>
        <w:tc>
          <w:tcPr>
            <w:tcW w:w="1458" w:type="dxa"/>
          </w:tcPr>
          <w:p w14:paraId="5937754A" w14:textId="381631B2" w:rsidR="00BF3A28" w:rsidRPr="008E56BF" w:rsidRDefault="00BF3A28" w:rsidP="007259EB">
            <w:pPr>
              <w:spacing w:after="0" w:line="240" w:lineRule="auto"/>
            </w:pPr>
            <w:r w:rsidRPr="008E56BF">
              <w:t>10.4.3</w:t>
            </w:r>
          </w:p>
        </w:tc>
        <w:tc>
          <w:tcPr>
            <w:tcW w:w="9180" w:type="dxa"/>
          </w:tcPr>
          <w:p w14:paraId="3F9B6F66" w14:textId="467D4797" w:rsidR="00BF3A28" w:rsidRPr="008E56BF" w:rsidRDefault="00BF3A28" w:rsidP="007259EB">
            <w:pPr>
              <w:spacing w:after="0" w:line="240" w:lineRule="auto"/>
            </w:pPr>
            <w:r w:rsidRPr="008E56BF">
              <w:t>All HDMI Sinks that implement SCDC shall support multi-byte reads with auto increment of the offset.</w:t>
            </w:r>
          </w:p>
        </w:tc>
        <w:tc>
          <w:tcPr>
            <w:tcW w:w="3960" w:type="dxa"/>
          </w:tcPr>
          <w:p w14:paraId="490D7BE3" w14:textId="4F304219" w:rsidR="00BF3A28" w:rsidRPr="008E56BF" w:rsidRDefault="00BF3A28" w:rsidP="007259EB">
            <w:pPr>
              <w:spacing w:after="0" w:line="240" w:lineRule="auto"/>
            </w:pPr>
            <w:r w:rsidRPr="008E56BF">
              <w:t>Requirement not checked</w:t>
            </w:r>
          </w:p>
        </w:tc>
      </w:tr>
      <w:tr w:rsidR="00BF3A28" w:rsidRPr="00904B7A" w14:paraId="0F9FF146" w14:textId="77777777" w:rsidTr="00C35F27">
        <w:trPr>
          <w:cantSplit/>
        </w:trPr>
        <w:tc>
          <w:tcPr>
            <w:tcW w:w="1458" w:type="dxa"/>
          </w:tcPr>
          <w:p w14:paraId="48012E86" w14:textId="0866BC9C" w:rsidR="00BF3A28" w:rsidRPr="008E56BF" w:rsidRDefault="00BF3A28" w:rsidP="007259EB">
            <w:pPr>
              <w:spacing w:after="0" w:line="240" w:lineRule="auto"/>
            </w:pPr>
            <w:r w:rsidRPr="008E56BF">
              <w:t>10.4.4</w:t>
            </w:r>
          </w:p>
        </w:tc>
        <w:tc>
          <w:tcPr>
            <w:tcW w:w="9180" w:type="dxa"/>
          </w:tcPr>
          <w:p w14:paraId="7062A7F6" w14:textId="2B428CD6" w:rsidR="00BF3A28" w:rsidRPr="008E56BF" w:rsidRDefault="00BF3A28" w:rsidP="007259EB">
            <w:pPr>
              <w:spacing w:after="0" w:line="240" w:lineRule="auto"/>
            </w:pPr>
            <w:r w:rsidRPr="008E56BF">
              <w:t xml:space="preserve">A Sink that supports the SCDC Read Request feature shall  set (=1) the RR_Capable bit in the </w:t>
            </w:r>
            <w:r w:rsidR="00E9717F">
              <w:t>EDID</w:t>
            </w:r>
            <w:r w:rsidRPr="008E56BF">
              <w:t xml:space="preserve"> HF-VSDB</w:t>
            </w:r>
          </w:p>
        </w:tc>
        <w:tc>
          <w:tcPr>
            <w:tcW w:w="3960" w:type="dxa"/>
          </w:tcPr>
          <w:p w14:paraId="13D28E0B" w14:textId="09FCC810" w:rsidR="00BF3A28" w:rsidRPr="008E56BF" w:rsidRDefault="00BF3A28" w:rsidP="007259EB">
            <w:pPr>
              <w:spacing w:after="0" w:line="240" w:lineRule="auto"/>
            </w:pPr>
            <w:r w:rsidRPr="008E56BF">
              <w:t>Requirement not checked</w:t>
            </w:r>
          </w:p>
        </w:tc>
      </w:tr>
      <w:tr w:rsidR="00BF3A28" w:rsidRPr="00904B7A" w14:paraId="1233C961" w14:textId="77777777" w:rsidTr="00C35F27">
        <w:trPr>
          <w:cantSplit/>
        </w:trPr>
        <w:tc>
          <w:tcPr>
            <w:tcW w:w="1458" w:type="dxa"/>
          </w:tcPr>
          <w:p w14:paraId="5DF4B056" w14:textId="4193C988" w:rsidR="00BF3A28" w:rsidRPr="008E56BF" w:rsidRDefault="00BF3A28" w:rsidP="007259EB">
            <w:pPr>
              <w:spacing w:after="0" w:line="240" w:lineRule="auto"/>
            </w:pPr>
            <w:r w:rsidRPr="008E56BF">
              <w:t>10.4.4</w:t>
            </w:r>
          </w:p>
        </w:tc>
        <w:tc>
          <w:tcPr>
            <w:tcW w:w="9180" w:type="dxa"/>
          </w:tcPr>
          <w:p w14:paraId="0F1DC9DB" w14:textId="3B6C20A7" w:rsidR="00BF3A28" w:rsidRPr="008E56BF" w:rsidRDefault="00BF3A28" w:rsidP="007259EB">
            <w:pPr>
              <w:spacing w:after="0" w:line="240" w:lineRule="auto"/>
            </w:pPr>
            <w:r w:rsidRPr="008E56BF">
              <w:t xml:space="preserve">When generating a Read Request on the bus and the SCL transitions to low, the Sink shall release the SDA signal within  the maximum data valid acknowledge time (tVD;ACK) as required by the </w:t>
            </w:r>
            <w:r w:rsidR="00F648BC" w:rsidRPr="008E56BF">
              <w:t>I</w:t>
            </w:r>
            <w:r w:rsidR="00F648BC" w:rsidRPr="00F648BC">
              <w:rPr>
                <w:vertAlign w:val="superscript"/>
              </w:rPr>
              <w:t>2</w:t>
            </w:r>
            <w:r w:rsidR="00F648BC" w:rsidRPr="008E56BF">
              <w:t xml:space="preserve">C </w:t>
            </w:r>
            <w:r w:rsidRPr="008E56BF">
              <w:t>Specification</w:t>
            </w:r>
          </w:p>
        </w:tc>
        <w:tc>
          <w:tcPr>
            <w:tcW w:w="3960" w:type="dxa"/>
          </w:tcPr>
          <w:p w14:paraId="04D59EA5" w14:textId="730271F2" w:rsidR="00BF3A28" w:rsidRPr="008E56BF" w:rsidRDefault="00BF3A28" w:rsidP="007259EB">
            <w:pPr>
              <w:spacing w:after="0" w:line="240" w:lineRule="auto"/>
            </w:pPr>
            <w:r w:rsidRPr="008E56BF">
              <w:t>Requirement not checked</w:t>
            </w:r>
          </w:p>
        </w:tc>
      </w:tr>
      <w:tr w:rsidR="00BF3A28" w:rsidRPr="00904B7A" w14:paraId="6B52A6E4" w14:textId="77777777" w:rsidTr="00C35F27">
        <w:trPr>
          <w:cantSplit/>
        </w:trPr>
        <w:tc>
          <w:tcPr>
            <w:tcW w:w="1458" w:type="dxa"/>
          </w:tcPr>
          <w:p w14:paraId="09633AC3" w14:textId="3FDA485A" w:rsidR="00BF3A28" w:rsidRPr="008E56BF" w:rsidRDefault="00BF3A28" w:rsidP="007259EB">
            <w:pPr>
              <w:spacing w:after="0" w:line="240" w:lineRule="auto"/>
            </w:pPr>
            <w:r w:rsidRPr="008E56BF">
              <w:t>10.4.4</w:t>
            </w:r>
          </w:p>
        </w:tc>
        <w:tc>
          <w:tcPr>
            <w:tcW w:w="9180" w:type="dxa"/>
          </w:tcPr>
          <w:p w14:paraId="3ED1FD58" w14:textId="36AFAE93" w:rsidR="00BF3A28" w:rsidRPr="008E56BF" w:rsidRDefault="00BF3A28" w:rsidP="007259EB">
            <w:pPr>
              <w:spacing w:after="0" w:line="240" w:lineRule="auto"/>
            </w:pPr>
            <w:r w:rsidRPr="008E56BF">
              <w:t xml:space="preserve">When the Source has enabled Read Request, and a Sink-initiated START condition occurs, one of four things shall  occur: </w:t>
            </w:r>
            <w:r w:rsidRPr="008E56BF">
              <w:br/>
              <w:t xml:space="preserve">1. The Source completes a valid </w:t>
            </w:r>
            <w:r w:rsidR="00F648BC" w:rsidRPr="008E56BF">
              <w:t>I</w:t>
            </w:r>
            <w:r w:rsidR="00F648BC" w:rsidRPr="00F648BC">
              <w:rPr>
                <w:vertAlign w:val="superscript"/>
              </w:rPr>
              <w:t>2</w:t>
            </w:r>
            <w:r w:rsidR="00F648BC" w:rsidRPr="008E56BF">
              <w:t xml:space="preserve">C </w:t>
            </w:r>
            <w:r w:rsidRPr="008E56BF">
              <w:t xml:space="preserve">transaction to read the SCDC Update Flags registers to discover which  function or functions have new values. ... </w:t>
            </w:r>
            <w:r w:rsidRPr="008E56BF">
              <w:br/>
              <w:t>2. The Source generates a STOP condition. Specifically, the Source drives SDA low, then generates a valid LOW  period on SCL (by driving SCL low and then releasing SCL after the minimum LOW period, tLOW), then releases  SDA. ...</w:t>
            </w:r>
            <w:r w:rsidRPr="008E56BF">
              <w:br/>
              <w:t xml:space="preserve">3. The Source completes a valid </w:t>
            </w:r>
            <w:r w:rsidR="00F648BC" w:rsidRPr="008E56BF">
              <w:t>I</w:t>
            </w:r>
            <w:r w:rsidR="00F648BC" w:rsidRPr="00F648BC">
              <w:rPr>
                <w:vertAlign w:val="superscript"/>
              </w:rPr>
              <w:t>2</w:t>
            </w:r>
            <w:r w:rsidR="00F648BC" w:rsidRPr="008E56BF">
              <w:t xml:space="preserve">C </w:t>
            </w:r>
            <w:r w:rsidRPr="008E56BF">
              <w:t>transaction that does not result in a read of the SCDC Update Flags registers.  ...</w:t>
            </w:r>
            <w:r w:rsidRPr="008E56BF">
              <w:br/>
              <w:t xml:space="preserve">4. None of the above occurs within a time-out period of 1 ms. In this case the sink shall then initiate a STOP  condition by releasing SDA </w:t>
            </w:r>
          </w:p>
        </w:tc>
        <w:tc>
          <w:tcPr>
            <w:tcW w:w="3960" w:type="dxa"/>
          </w:tcPr>
          <w:p w14:paraId="18F0DCC8" w14:textId="5B5ABDF6" w:rsidR="00BF3A28" w:rsidRPr="008E56BF" w:rsidRDefault="00BF3A28" w:rsidP="007259EB">
            <w:pPr>
              <w:spacing w:after="0" w:line="240" w:lineRule="auto"/>
            </w:pPr>
            <w:r w:rsidRPr="008E56BF">
              <w:t>Requirement not checked</w:t>
            </w:r>
          </w:p>
        </w:tc>
      </w:tr>
      <w:tr w:rsidR="00BF3A28" w:rsidRPr="00904B7A" w14:paraId="27E7EE31" w14:textId="77777777" w:rsidTr="00C35F27">
        <w:trPr>
          <w:cantSplit/>
        </w:trPr>
        <w:tc>
          <w:tcPr>
            <w:tcW w:w="1458" w:type="dxa"/>
          </w:tcPr>
          <w:p w14:paraId="4C28DE32" w14:textId="43366D3E" w:rsidR="00BF3A28" w:rsidRPr="008E56BF" w:rsidRDefault="00BF3A28" w:rsidP="007259EB">
            <w:pPr>
              <w:spacing w:after="0" w:line="240" w:lineRule="auto"/>
            </w:pPr>
            <w:r w:rsidRPr="008E56BF">
              <w:t>10.4.4</w:t>
            </w:r>
          </w:p>
        </w:tc>
        <w:tc>
          <w:tcPr>
            <w:tcW w:w="9180" w:type="dxa"/>
          </w:tcPr>
          <w:p w14:paraId="56E0FCF4" w14:textId="1A09CC6D" w:rsidR="00BF3A28" w:rsidRPr="008E56BF" w:rsidRDefault="00BF3A28" w:rsidP="007259EB">
            <w:pPr>
              <w:spacing w:after="0" w:line="240" w:lineRule="auto"/>
            </w:pPr>
            <w:r w:rsidRPr="008E56BF">
              <w:t>If (3) occurs, then the Sink should interpret this as a Read Request Not-Acknowledge. If the Read Request is not  acknowledged the Sink shall retry the Read Request after the bus is free.</w:t>
            </w:r>
          </w:p>
        </w:tc>
        <w:tc>
          <w:tcPr>
            <w:tcW w:w="3960" w:type="dxa"/>
          </w:tcPr>
          <w:p w14:paraId="1054FFD9" w14:textId="04F43077" w:rsidR="00BF3A28" w:rsidRPr="008E56BF" w:rsidRDefault="00BF3A28" w:rsidP="007259EB">
            <w:pPr>
              <w:spacing w:after="0" w:line="240" w:lineRule="auto"/>
            </w:pPr>
            <w:r w:rsidRPr="008E56BF">
              <w:t>Requirement not checked</w:t>
            </w:r>
          </w:p>
        </w:tc>
      </w:tr>
      <w:tr w:rsidR="00BF3A28" w:rsidRPr="00904B7A" w14:paraId="4CDA0E58" w14:textId="77777777" w:rsidTr="00C35F27">
        <w:trPr>
          <w:cantSplit/>
        </w:trPr>
        <w:tc>
          <w:tcPr>
            <w:tcW w:w="1458" w:type="dxa"/>
          </w:tcPr>
          <w:p w14:paraId="7D8F242D" w14:textId="26F407EB" w:rsidR="00BF3A28" w:rsidRPr="008E56BF" w:rsidRDefault="00BF3A28" w:rsidP="007259EB">
            <w:pPr>
              <w:spacing w:after="0" w:line="240" w:lineRule="auto"/>
            </w:pPr>
            <w:r w:rsidRPr="008E56BF">
              <w:t>10.4.4</w:t>
            </w:r>
          </w:p>
        </w:tc>
        <w:tc>
          <w:tcPr>
            <w:tcW w:w="9180" w:type="dxa"/>
          </w:tcPr>
          <w:p w14:paraId="776BDDA3" w14:textId="7AE08F2B" w:rsidR="00BF3A28" w:rsidRPr="008E56BF" w:rsidRDefault="00BF3A28" w:rsidP="007259EB">
            <w:pPr>
              <w:spacing w:after="0" w:line="240" w:lineRule="auto"/>
            </w:pPr>
            <w:r w:rsidRPr="008E56BF">
              <w:t>If (4) occurs, then the Sink should interpret this as a Read Request Not-Acknowledge. For the flag transition that  generated the Read Request, the Sink shall retry Read Request after a minimum hold-off of 10 ms.</w:t>
            </w:r>
          </w:p>
        </w:tc>
        <w:tc>
          <w:tcPr>
            <w:tcW w:w="3960" w:type="dxa"/>
          </w:tcPr>
          <w:p w14:paraId="0022A9D5" w14:textId="13E16BCB" w:rsidR="00BF3A28" w:rsidRPr="008E56BF" w:rsidRDefault="00BF3A28" w:rsidP="007259EB">
            <w:pPr>
              <w:spacing w:after="0" w:line="240" w:lineRule="auto"/>
            </w:pPr>
            <w:r w:rsidRPr="008E56BF">
              <w:t>Requirement not checked</w:t>
            </w:r>
          </w:p>
        </w:tc>
      </w:tr>
      <w:tr w:rsidR="00BF3A28" w:rsidRPr="00904B7A" w14:paraId="370E3C89" w14:textId="77777777" w:rsidTr="00C35F27">
        <w:trPr>
          <w:cantSplit/>
        </w:trPr>
        <w:tc>
          <w:tcPr>
            <w:tcW w:w="1458" w:type="dxa"/>
          </w:tcPr>
          <w:p w14:paraId="5B83C428" w14:textId="49F1184C" w:rsidR="00BF3A28" w:rsidRPr="008E56BF" w:rsidRDefault="00BF3A28" w:rsidP="007259EB">
            <w:pPr>
              <w:spacing w:after="0" w:line="240" w:lineRule="auto"/>
            </w:pPr>
            <w:r w:rsidRPr="008E56BF">
              <w:t>10.4.4</w:t>
            </w:r>
          </w:p>
        </w:tc>
        <w:tc>
          <w:tcPr>
            <w:tcW w:w="9180" w:type="dxa"/>
          </w:tcPr>
          <w:p w14:paraId="690918A8" w14:textId="413DF560" w:rsidR="00BF3A28" w:rsidRPr="008E56BF" w:rsidRDefault="00BF3A28" w:rsidP="007259EB">
            <w:pPr>
              <w:spacing w:after="0" w:line="240" w:lineRule="auto"/>
            </w:pPr>
            <w:r w:rsidRPr="008E56BF">
              <w:t>When the Source has enabled the Read Request feature, and it responds to a Read Request by generating a STOP condition (case 2 above), which is interpreted as a Read Request Acknowledge, the Source shall subsequently read the SCDC Update Flags register(s)</w:t>
            </w:r>
          </w:p>
        </w:tc>
        <w:tc>
          <w:tcPr>
            <w:tcW w:w="3960" w:type="dxa"/>
          </w:tcPr>
          <w:p w14:paraId="1D03D4FA" w14:textId="00FB2E95" w:rsidR="00BF3A28" w:rsidRPr="008E56BF" w:rsidRDefault="00BF3A28" w:rsidP="007259EB">
            <w:pPr>
              <w:spacing w:after="0" w:line="240" w:lineRule="auto"/>
            </w:pPr>
            <w:r w:rsidRPr="008E56BF">
              <w:t>Requirement not checked</w:t>
            </w:r>
          </w:p>
        </w:tc>
      </w:tr>
      <w:tr w:rsidR="00BF3A28" w:rsidRPr="00904B7A" w14:paraId="4605C508" w14:textId="77777777" w:rsidTr="00C35F27">
        <w:trPr>
          <w:cantSplit/>
        </w:trPr>
        <w:tc>
          <w:tcPr>
            <w:tcW w:w="1458" w:type="dxa"/>
          </w:tcPr>
          <w:p w14:paraId="426886DB" w14:textId="3F36C147" w:rsidR="00BF3A28" w:rsidRPr="008E56BF" w:rsidRDefault="00BF3A28" w:rsidP="007259EB">
            <w:pPr>
              <w:spacing w:after="0" w:line="240" w:lineRule="auto"/>
            </w:pPr>
            <w:r w:rsidRPr="008E56BF">
              <w:t>10.4.4</w:t>
            </w:r>
          </w:p>
        </w:tc>
        <w:tc>
          <w:tcPr>
            <w:tcW w:w="9180" w:type="dxa"/>
          </w:tcPr>
          <w:p w14:paraId="3F0A4997" w14:textId="32A18EA5" w:rsidR="00BF3A28" w:rsidRPr="008E56BF" w:rsidRDefault="00BF3A28" w:rsidP="007259EB">
            <w:pPr>
              <w:spacing w:after="0" w:line="240" w:lineRule="auto"/>
            </w:pPr>
            <w:r w:rsidRPr="008E56BF">
              <w:t>If for any reason the +5 Power signal is removed, the Read Request feature shall be disabled by the Sink, the bit RR_Enable shall be cleared to 0, and the SDA line shall be released.</w:t>
            </w:r>
          </w:p>
        </w:tc>
        <w:tc>
          <w:tcPr>
            <w:tcW w:w="3960" w:type="dxa"/>
          </w:tcPr>
          <w:p w14:paraId="08B5EB05" w14:textId="7AEA2AAD" w:rsidR="00BF3A28" w:rsidRPr="008E56BF" w:rsidRDefault="00BF3A28" w:rsidP="007259EB">
            <w:pPr>
              <w:spacing w:after="0" w:line="240" w:lineRule="auto"/>
            </w:pPr>
            <w:r w:rsidRPr="008E56BF">
              <w:t>Requirement not checked</w:t>
            </w:r>
          </w:p>
        </w:tc>
      </w:tr>
      <w:tr w:rsidR="00BF3A28" w:rsidRPr="00904B7A" w14:paraId="26F9032C" w14:textId="77777777" w:rsidTr="00C35F27">
        <w:trPr>
          <w:cantSplit/>
        </w:trPr>
        <w:tc>
          <w:tcPr>
            <w:tcW w:w="1458" w:type="dxa"/>
          </w:tcPr>
          <w:p w14:paraId="045C429F" w14:textId="04742DC8" w:rsidR="00BF3A28" w:rsidRPr="008E56BF" w:rsidRDefault="00BF3A28" w:rsidP="007259EB">
            <w:pPr>
              <w:spacing w:after="0" w:line="240" w:lineRule="auto"/>
            </w:pPr>
            <w:r w:rsidRPr="008E56BF">
              <w:t>10.4.4</w:t>
            </w:r>
          </w:p>
        </w:tc>
        <w:tc>
          <w:tcPr>
            <w:tcW w:w="9180" w:type="dxa"/>
          </w:tcPr>
          <w:p w14:paraId="627475FF" w14:textId="780CF9BD" w:rsidR="00BF3A28" w:rsidRPr="008E56BF" w:rsidRDefault="00BF3A28" w:rsidP="007259EB">
            <w:pPr>
              <w:spacing w:after="0" w:line="240" w:lineRule="auto"/>
            </w:pPr>
            <w:r w:rsidRPr="008E56BF">
              <w:t>a Sink that supports the Read Request feature shall support the SCDC Read Request test register ... When the value of TestReadRequest transitions from 0 to 1, the Sink shall generate a Read Request after a</w:t>
            </w:r>
            <w:r w:rsidRPr="008E56BF">
              <w:br/>
              <w:t xml:space="preserve"> delay specified by the value of TestReadRequestDelay</w:t>
            </w:r>
          </w:p>
        </w:tc>
        <w:tc>
          <w:tcPr>
            <w:tcW w:w="3960" w:type="dxa"/>
          </w:tcPr>
          <w:p w14:paraId="28DFA63C" w14:textId="24D5CEAF" w:rsidR="00BF3A28" w:rsidRPr="008E56BF" w:rsidRDefault="00BF3A28" w:rsidP="007259EB">
            <w:pPr>
              <w:spacing w:after="0" w:line="240" w:lineRule="auto"/>
            </w:pPr>
            <w:r w:rsidRPr="008E56BF">
              <w:t>Requirement not checked</w:t>
            </w:r>
          </w:p>
        </w:tc>
      </w:tr>
      <w:tr w:rsidR="00BF3A28" w:rsidRPr="00904B7A" w14:paraId="6999420A" w14:textId="77777777" w:rsidTr="00C35F27">
        <w:trPr>
          <w:cantSplit/>
        </w:trPr>
        <w:tc>
          <w:tcPr>
            <w:tcW w:w="1458" w:type="dxa"/>
          </w:tcPr>
          <w:p w14:paraId="14BDA009" w14:textId="3966CF57" w:rsidR="00BF3A28" w:rsidRPr="008E56BF" w:rsidRDefault="00BF3A28" w:rsidP="007259EB">
            <w:pPr>
              <w:spacing w:after="0" w:line="240" w:lineRule="auto"/>
            </w:pPr>
            <w:r w:rsidRPr="008E56BF">
              <w:t>10.4.4</w:t>
            </w:r>
          </w:p>
        </w:tc>
        <w:tc>
          <w:tcPr>
            <w:tcW w:w="9180" w:type="dxa"/>
          </w:tcPr>
          <w:p w14:paraId="49B14805" w14:textId="18111AAC" w:rsidR="00BF3A28" w:rsidRPr="008E56BF" w:rsidRDefault="00BF3A28" w:rsidP="007259EB">
            <w:pPr>
              <w:spacing w:after="0" w:line="240" w:lineRule="auto"/>
            </w:pPr>
            <w:r w:rsidRPr="008E56BF">
              <w:t xml:space="preserve">The Sink must be capable of responding to an </w:t>
            </w:r>
            <w:r w:rsidR="00F648BC" w:rsidRPr="008E56BF">
              <w:t>I</w:t>
            </w:r>
            <w:r w:rsidR="00F648BC" w:rsidRPr="00F648BC">
              <w:rPr>
                <w:vertAlign w:val="superscript"/>
              </w:rPr>
              <w:t>2</w:t>
            </w:r>
            <w:r w:rsidR="00F648BC" w:rsidRPr="008E56BF">
              <w:t xml:space="preserve">C </w:t>
            </w:r>
            <w:r w:rsidRPr="008E56BF">
              <w:t>transaction immediately preceded by the START condition</w:t>
            </w:r>
          </w:p>
        </w:tc>
        <w:tc>
          <w:tcPr>
            <w:tcW w:w="3960" w:type="dxa"/>
          </w:tcPr>
          <w:p w14:paraId="3124BDFC" w14:textId="32532127" w:rsidR="00BF3A28" w:rsidRPr="008E56BF" w:rsidRDefault="00BF3A28" w:rsidP="007259EB">
            <w:pPr>
              <w:spacing w:after="0" w:line="240" w:lineRule="auto"/>
            </w:pPr>
            <w:r w:rsidRPr="008E56BF">
              <w:t>Requirement not checked</w:t>
            </w:r>
          </w:p>
        </w:tc>
      </w:tr>
      <w:tr w:rsidR="00BF3A28" w:rsidRPr="00904B7A" w14:paraId="42394811" w14:textId="77777777" w:rsidTr="00C35F27">
        <w:trPr>
          <w:cantSplit/>
        </w:trPr>
        <w:tc>
          <w:tcPr>
            <w:tcW w:w="1458" w:type="dxa"/>
          </w:tcPr>
          <w:p w14:paraId="5062BDD8" w14:textId="62797469" w:rsidR="00BF3A28" w:rsidRPr="008E56BF" w:rsidRDefault="00BF3A28" w:rsidP="007259EB">
            <w:pPr>
              <w:spacing w:after="0" w:line="240" w:lineRule="auto"/>
            </w:pPr>
            <w:r w:rsidRPr="008E56BF">
              <w:t>10.4.5</w:t>
            </w:r>
          </w:p>
        </w:tc>
        <w:tc>
          <w:tcPr>
            <w:tcW w:w="9180" w:type="dxa"/>
          </w:tcPr>
          <w:p w14:paraId="7719F7DC" w14:textId="6873D39B" w:rsidR="00BF3A28" w:rsidRPr="008E56BF" w:rsidRDefault="00BF3A28" w:rsidP="007259EB">
            <w:pPr>
              <w:spacing w:after="0" w:line="240" w:lineRule="auto"/>
            </w:pPr>
            <w:r w:rsidRPr="008E56BF">
              <w:t>The Sink shall enable the Read Request feature only after the RR_Enable bit is set (=1) by the Source</w:t>
            </w:r>
          </w:p>
        </w:tc>
        <w:tc>
          <w:tcPr>
            <w:tcW w:w="3960" w:type="dxa"/>
          </w:tcPr>
          <w:p w14:paraId="3A469E72" w14:textId="3E89DDFD" w:rsidR="00BF3A28" w:rsidRPr="008E56BF" w:rsidRDefault="00BF3A28" w:rsidP="007259EB">
            <w:pPr>
              <w:spacing w:after="0" w:line="240" w:lineRule="auto"/>
            </w:pPr>
            <w:r w:rsidRPr="008E56BF">
              <w:t>Requirement not checked</w:t>
            </w:r>
          </w:p>
        </w:tc>
      </w:tr>
      <w:tr w:rsidR="00BF3A28" w:rsidRPr="00904B7A" w14:paraId="56F2C250" w14:textId="77777777" w:rsidTr="00C35F27">
        <w:trPr>
          <w:cantSplit/>
        </w:trPr>
        <w:tc>
          <w:tcPr>
            <w:tcW w:w="1458" w:type="dxa"/>
          </w:tcPr>
          <w:p w14:paraId="147BFED3" w14:textId="4A161657" w:rsidR="00BF3A28" w:rsidRPr="008E56BF" w:rsidRDefault="00BF3A28" w:rsidP="007259EB">
            <w:pPr>
              <w:spacing w:after="0" w:line="240" w:lineRule="auto"/>
            </w:pPr>
            <w:r w:rsidRPr="008E56BF">
              <w:t>10.4.6</w:t>
            </w:r>
          </w:p>
        </w:tc>
        <w:tc>
          <w:tcPr>
            <w:tcW w:w="9180" w:type="dxa"/>
          </w:tcPr>
          <w:p w14:paraId="73EB9EB8" w14:textId="4C63E2DE" w:rsidR="00BF3A28" w:rsidRPr="008E56BF" w:rsidRDefault="00BF3A28" w:rsidP="007259EB">
            <w:pPr>
              <w:spacing w:after="0" w:line="240" w:lineRule="auto"/>
            </w:pPr>
            <w:r w:rsidRPr="008E56BF">
              <w:t>The Source shall provide continuous uninterrupted power to the Sink via the +5V power signal when the Read Request  feature is enabled.</w:t>
            </w:r>
          </w:p>
        </w:tc>
        <w:tc>
          <w:tcPr>
            <w:tcW w:w="3960" w:type="dxa"/>
          </w:tcPr>
          <w:p w14:paraId="3134F048" w14:textId="2F0341A1" w:rsidR="00BF3A28" w:rsidRPr="008E56BF" w:rsidRDefault="00BF3A28" w:rsidP="007259EB">
            <w:pPr>
              <w:spacing w:after="0" w:line="240" w:lineRule="auto"/>
            </w:pPr>
            <w:r w:rsidRPr="008E56BF">
              <w:t>Requirement not checked</w:t>
            </w:r>
          </w:p>
        </w:tc>
      </w:tr>
      <w:tr w:rsidR="00BF3A28" w:rsidRPr="00904B7A" w14:paraId="0F53D87A" w14:textId="77777777" w:rsidTr="00C35F27">
        <w:trPr>
          <w:cantSplit/>
        </w:trPr>
        <w:tc>
          <w:tcPr>
            <w:tcW w:w="1458" w:type="dxa"/>
          </w:tcPr>
          <w:p w14:paraId="1AF86FCD" w14:textId="7866A873" w:rsidR="00BF3A28" w:rsidRPr="008E56BF" w:rsidRDefault="00BF3A28" w:rsidP="007259EB">
            <w:pPr>
              <w:spacing w:after="0" w:line="240" w:lineRule="auto"/>
            </w:pPr>
            <w:r w:rsidRPr="008E56BF">
              <w:t>10.6.2</w:t>
            </w:r>
          </w:p>
        </w:tc>
        <w:tc>
          <w:tcPr>
            <w:tcW w:w="9180" w:type="dxa"/>
          </w:tcPr>
          <w:p w14:paraId="47E5CE29" w14:textId="15594E8C" w:rsidR="00BF3A28" w:rsidRPr="008E56BF" w:rsidRDefault="00BF3A28" w:rsidP="007259EB">
            <w:pPr>
              <w:spacing w:after="0" w:line="240" w:lineRule="auto"/>
            </w:pPr>
            <w:r w:rsidRPr="008E56BF">
              <w:t>If transmitting a progressive video format, the Video_Latency and Audio_Latency fields shall be used for  the calculations in this section. If transmitting an interlaced video format and if I_Latency_Fields_Present == 0,  the same fields shall be used; if I_Latency_Fields_Present == 1, then the Interlaced_Video_Latency and  Interlaced_Audio_Latency fields shall be used</w:t>
            </w:r>
          </w:p>
        </w:tc>
        <w:tc>
          <w:tcPr>
            <w:tcW w:w="3960" w:type="dxa"/>
          </w:tcPr>
          <w:p w14:paraId="5622C7B2" w14:textId="1E27139F" w:rsidR="00BF3A28" w:rsidRPr="008E56BF" w:rsidRDefault="00BF3A28" w:rsidP="007259EB">
            <w:pPr>
              <w:spacing w:after="0" w:line="240" w:lineRule="auto"/>
            </w:pPr>
            <w:r w:rsidRPr="008E56BF">
              <w:t>Not Tested</w:t>
            </w:r>
          </w:p>
        </w:tc>
      </w:tr>
      <w:tr w:rsidR="00271AF0" w:rsidRPr="00904B7A" w14:paraId="27A8FDD7" w14:textId="77777777" w:rsidTr="00C35F27">
        <w:trPr>
          <w:cantSplit/>
        </w:trPr>
        <w:tc>
          <w:tcPr>
            <w:tcW w:w="1458" w:type="dxa"/>
          </w:tcPr>
          <w:p w14:paraId="4E1B7D55" w14:textId="5B33828D" w:rsidR="00271AF0" w:rsidRPr="008E56BF" w:rsidRDefault="00271AF0" w:rsidP="007259EB">
            <w:pPr>
              <w:spacing w:after="0" w:line="240" w:lineRule="auto"/>
            </w:pPr>
            <w:r w:rsidRPr="008E56BF">
              <w:t>10.7.1</w:t>
            </w:r>
          </w:p>
        </w:tc>
        <w:tc>
          <w:tcPr>
            <w:tcW w:w="9180" w:type="dxa"/>
          </w:tcPr>
          <w:p w14:paraId="0FA3F3BC" w14:textId="62243762" w:rsidR="00271AF0" w:rsidRPr="008E56BF" w:rsidRDefault="00271AF0" w:rsidP="007259EB">
            <w:pPr>
              <w:spacing w:after="0" w:line="240" w:lineRule="auto"/>
            </w:pPr>
            <w:r w:rsidRPr="008E56BF">
              <w:t>device which implements CEC 2.0 as defined in Section 11 of This Specification (or) device which implements CEC as defined in H14b Supplement 1 …  shall use its own Logical Address as Initiator for the CEC messages sent for the  Dynamic Auto Lipsync feature.</w:t>
            </w:r>
          </w:p>
        </w:tc>
        <w:tc>
          <w:tcPr>
            <w:tcW w:w="3960" w:type="dxa"/>
          </w:tcPr>
          <w:p w14:paraId="1FCA1C36" w14:textId="226D947A" w:rsidR="00271AF0" w:rsidRPr="008E56BF" w:rsidRDefault="00271AF0" w:rsidP="007259EB">
            <w:pPr>
              <w:spacing w:after="0" w:line="240" w:lineRule="auto"/>
            </w:pPr>
            <w:r w:rsidRPr="008E56BF">
              <w:t>Not Tested</w:t>
            </w:r>
          </w:p>
        </w:tc>
      </w:tr>
      <w:tr w:rsidR="00271AF0" w:rsidRPr="00904B7A" w14:paraId="068FB3D8" w14:textId="77777777" w:rsidTr="00C35F27">
        <w:trPr>
          <w:cantSplit/>
        </w:trPr>
        <w:tc>
          <w:tcPr>
            <w:tcW w:w="1458" w:type="dxa"/>
          </w:tcPr>
          <w:p w14:paraId="003C6881" w14:textId="60E5D90C" w:rsidR="00271AF0" w:rsidRPr="008E56BF" w:rsidRDefault="00271AF0" w:rsidP="007259EB">
            <w:pPr>
              <w:spacing w:after="0" w:line="240" w:lineRule="auto"/>
            </w:pPr>
            <w:r w:rsidRPr="008E56BF">
              <w:t>10.7.1</w:t>
            </w:r>
          </w:p>
        </w:tc>
        <w:tc>
          <w:tcPr>
            <w:tcW w:w="9180" w:type="dxa"/>
          </w:tcPr>
          <w:p w14:paraId="2881DBCE" w14:textId="6CC47B32" w:rsidR="00271AF0" w:rsidRPr="008E56BF" w:rsidRDefault="00271AF0" w:rsidP="007259EB">
            <w:pPr>
              <w:spacing w:after="0" w:line="240" w:lineRule="auto"/>
            </w:pPr>
            <w:r w:rsidRPr="008E56BF">
              <w:t xml:space="preserve">device which does not implement either of those CEC versions … shall implement H14b Sections CEC 4 through CEC 10 related to low level CEC characteristics and mechanisms,  and </w:t>
            </w:r>
            <w:r w:rsidRPr="008E56BF">
              <w:br/>
              <w:t xml:space="preserve">· shall implement H14b Section CEC 12, and </w:t>
            </w:r>
            <w:r w:rsidRPr="008E56BF">
              <w:br/>
              <w:t xml:space="preserve">· shall implement Sections 11.9.1 through 11.9.5 in This Specification, and </w:t>
            </w:r>
            <w:r w:rsidRPr="008E56BF">
              <w:br/>
              <w:t xml:space="preserve">· shall use Logical Address 15 ('Unregistered') as Initiator when sending CEC messages, and </w:t>
            </w:r>
            <w:r w:rsidRPr="008E56BF">
              <w:br/>
              <w:t>· shall not send any other CEC messages apart from those listed in Table 10-27. This implies the device shall not  initiate or respond to polling messages, and shall send neither &lt;Report Physical Address&gt; nor &lt;Report  Features&gt;</w:t>
            </w:r>
          </w:p>
        </w:tc>
        <w:tc>
          <w:tcPr>
            <w:tcW w:w="3960" w:type="dxa"/>
          </w:tcPr>
          <w:p w14:paraId="18DA377F" w14:textId="48B72533" w:rsidR="00271AF0" w:rsidRPr="008E56BF" w:rsidRDefault="00271AF0" w:rsidP="007259EB">
            <w:pPr>
              <w:spacing w:after="0" w:line="240" w:lineRule="auto"/>
            </w:pPr>
            <w:r w:rsidRPr="008E56BF">
              <w:t>Not Tested</w:t>
            </w:r>
          </w:p>
        </w:tc>
      </w:tr>
      <w:tr w:rsidR="00271AF0" w:rsidRPr="00904B7A" w14:paraId="5A9CED68" w14:textId="77777777" w:rsidTr="00C35F27">
        <w:trPr>
          <w:cantSplit/>
        </w:trPr>
        <w:tc>
          <w:tcPr>
            <w:tcW w:w="1458" w:type="dxa"/>
          </w:tcPr>
          <w:p w14:paraId="33026F4C" w14:textId="47DDEB5B" w:rsidR="00271AF0" w:rsidRPr="008E56BF" w:rsidRDefault="00271AF0" w:rsidP="007259EB">
            <w:pPr>
              <w:spacing w:after="0" w:line="240" w:lineRule="auto"/>
            </w:pPr>
            <w:r w:rsidRPr="008E56BF">
              <w:t>10.7.2</w:t>
            </w:r>
          </w:p>
        </w:tc>
        <w:tc>
          <w:tcPr>
            <w:tcW w:w="9180" w:type="dxa"/>
          </w:tcPr>
          <w:p w14:paraId="7F7484AE" w14:textId="279AE305" w:rsidR="00271AF0" w:rsidRPr="008E56BF" w:rsidRDefault="00271AF0" w:rsidP="007259EB">
            <w:pPr>
              <w:spacing w:after="0" w:line="240" w:lineRule="auto"/>
            </w:pPr>
            <w:r w:rsidRPr="008E56BF">
              <w:t>When the Amplifier does not receive the last message depicted in this Figure …  it shall assume the intermediate Repeater does not  support the Dynamic Auto Lipsync feature,</w:t>
            </w:r>
          </w:p>
        </w:tc>
        <w:tc>
          <w:tcPr>
            <w:tcW w:w="3960" w:type="dxa"/>
          </w:tcPr>
          <w:p w14:paraId="341311C1" w14:textId="7C03EBF0" w:rsidR="00271AF0" w:rsidRPr="008E56BF" w:rsidRDefault="00271AF0" w:rsidP="007259EB">
            <w:pPr>
              <w:spacing w:after="0" w:line="240" w:lineRule="auto"/>
            </w:pPr>
            <w:r w:rsidRPr="008E56BF">
              <w:t>Not Tested</w:t>
            </w:r>
          </w:p>
        </w:tc>
      </w:tr>
      <w:tr w:rsidR="00271AF0" w:rsidRPr="00904B7A" w14:paraId="51B2678B" w14:textId="77777777" w:rsidTr="00C35F27">
        <w:trPr>
          <w:cantSplit/>
        </w:trPr>
        <w:tc>
          <w:tcPr>
            <w:tcW w:w="1458" w:type="dxa"/>
          </w:tcPr>
          <w:p w14:paraId="0E38929A" w14:textId="638441D8" w:rsidR="00271AF0" w:rsidRPr="008E56BF" w:rsidRDefault="00271AF0" w:rsidP="007259EB">
            <w:pPr>
              <w:spacing w:after="0" w:line="240" w:lineRule="auto"/>
            </w:pPr>
            <w:r w:rsidRPr="008E56BF">
              <w:t>10.7.3</w:t>
            </w:r>
          </w:p>
        </w:tc>
        <w:tc>
          <w:tcPr>
            <w:tcW w:w="9180" w:type="dxa"/>
          </w:tcPr>
          <w:p w14:paraId="2B5CD0D3" w14:textId="63DEEC3C" w:rsidR="00271AF0" w:rsidRPr="008E56BF" w:rsidRDefault="00271AF0" w:rsidP="007259EB">
            <w:pPr>
              <w:spacing w:after="0" w:line="240" w:lineRule="auto"/>
            </w:pPr>
            <w:r w:rsidRPr="008E56BF">
              <w:t>In the case where the TV compensates the audio internally by the same amount as the internal video latency  ...  it shall set the flag [Audio Output Compensated]=1, and the  Amplifier shall not apply further delay to the audio signal from TV (irrespective of the reported latency)</w:t>
            </w:r>
          </w:p>
        </w:tc>
        <w:tc>
          <w:tcPr>
            <w:tcW w:w="3960" w:type="dxa"/>
          </w:tcPr>
          <w:p w14:paraId="22C3EEF1" w14:textId="7A19A1CB" w:rsidR="00271AF0" w:rsidRPr="008E56BF" w:rsidRDefault="00271AF0" w:rsidP="007259EB">
            <w:pPr>
              <w:spacing w:after="0" w:line="240" w:lineRule="auto"/>
            </w:pPr>
            <w:r w:rsidRPr="008E56BF">
              <w:t>Partially tested</w:t>
            </w:r>
          </w:p>
        </w:tc>
      </w:tr>
      <w:tr w:rsidR="00271AF0" w:rsidRPr="00904B7A" w14:paraId="748E529B" w14:textId="77777777" w:rsidTr="00C35F27">
        <w:trPr>
          <w:cantSplit/>
        </w:trPr>
        <w:tc>
          <w:tcPr>
            <w:tcW w:w="1458" w:type="dxa"/>
          </w:tcPr>
          <w:p w14:paraId="56813A8E" w14:textId="4460ED72" w:rsidR="00271AF0" w:rsidRPr="008E56BF" w:rsidRDefault="00271AF0" w:rsidP="007259EB">
            <w:pPr>
              <w:spacing w:after="0" w:line="240" w:lineRule="auto"/>
            </w:pPr>
            <w:r w:rsidRPr="008E56BF">
              <w:t>10.7.3</w:t>
            </w:r>
          </w:p>
        </w:tc>
        <w:tc>
          <w:tcPr>
            <w:tcW w:w="9180" w:type="dxa"/>
          </w:tcPr>
          <w:p w14:paraId="36B047E2" w14:textId="5581FC43" w:rsidR="00271AF0" w:rsidRPr="008E56BF" w:rsidRDefault="00271AF0" w:rsidP="007259EB">
            <w:pPr>
              <w:spacing w:after="0" w:line="240" w:lineRule="auto"/>
            </w:pPr>
            <w:r w:rsidRPr="008E56BF">
              <w:t xml:space="preserve">In the case where the TV does not compensate the audio internally, it shall set the flag [Audio Output Compensated]=2, and the Amplifier shall delay the audio signal from TV by the Assumed Downstream Video Latency </w:t>
            </w:r>
          </w:p>
        </w:tc>
        <w:tc>
          <w:tcPr>
            <w:tcW w:w="3960" w:type="dxa"/>
          </w:tcPr>
          <w:p w14:paraId="23C26AF7" w14:textId="76B78BF9" w:rsidR="00271AF0" w:rsidRPr="008E56BF" w:rsidRDefault="00271AF0" w:rsidP="007259EB">
            <w:pPr>
              <w:spacing w:after="0" w:line="240" w:lineRule="auto"/>
            </w:pPr>
            <w:r w:rsidRPr="008E56BF">
              <w:t>Partially tested</w:t>
            </w:r>
          </w:p>
        </w:tc>
      </w:tr>
      <w:tr w:rsidR="00271AF0" w:rsidRPr="00904B7A" w14:paraId="12F03969" w14:textId="77777777" w:rsidTr="00C35F27">
        <w:trPr>
          <w:cantSplit/>
        </w:trPr>
        <w:tc>
          <w:tcPr>
            <w:tcW w:w="1458" w:type="dxa"/>
          </w:tcPr>
          <w:p w14:paraId="6FD8F1F2" w14:textId="7A81D666" w:rsidR="00271AF0" w:rsidRPr="008E56BF" w:rsidRDefault="00271AF0" w:rsidP="007259EB">
            <w:pPr>
              <w:spacing w:after="0" w:line="240" w:lineRule="auto"/>
            </w:pPr>
            <w:r w:rsidRPr="008E56BF">
              <w:t>10.7.3</w:t>
            </w:r>
          </w:p>
        </w:tc>
        <w:tc>
          <w:tcPr>
            <w:tcW w:w="9180" w:type="dxa"/>
          </w:tcPr>
          <w:p w14:paraId="70C6C08E" w14:textId="620B0C80" w:rsidR="00271AF0" w:rsidRPr="008E56BF" w:rsidRDefault="00271AF0" w:rsidP="007259EB">
            <w:pPr>
              <w:spacing w:after="0" w:line="240" w:lineRule="auto"/>
            </w:pPr>
            <w:r w:rsidRPr="008E56BF">
              <w:t>In the case where the TV has an audio delay towards its audio outputs, which is neither 0 nor identical to the internal video latency, it shall set the flag [Audio Output Compensated]=3, and shall indicate the amount of delay that the TV has applied in the operand [Audio Output Delay]. In this case the Amplifier shall delay the audio signal from TV by the Assumed Downstream Video Latency minus the value indicated in [Audio Output Delay].</w:t>
            </w:r>
          </w:p>
        </w:tc>
        <w:tc>
          <w:tcPr>
            <w:tcW w:w="3960" w:type="dxa"/>
          </w:tcPr>
          <w:p w14:paraId="13D5FA4E" w14:textId="5CEB77AB" w:rsidR="00271AF0" w:rsidRPr="008E56BF" w:rsidRDefault="00271AF0" w:rsidP="007259EB">
            <w:pPr>
              <w:spacing w:after="0" w:line="240" w:lineRule="auto"/>
            </w:pPr>
            <w:r w:rsidRPr="008E56BF">
              <w:t>Partially tested</w:t>
            </w:r>
          </w:p>
        </w:tc>
      </w:tr>
      <w:tr w:rsidR="00271AF0" w:rsidRPr="00904B7A" w14:paraId="533033C7" w14:textId="77777777" w:rsidTr="00C35F27">
        <w:trPr>
          <w:cantSplit/>
        </w:trPr>
        <w:tc>
          <w:tcPr>
            <w:tcW w:w="1458" w:type="dxa"/>
          </w:tcPr>
          <w:p w14:paraId="1C3F4F3A" w14:textId="0C9352A3" w:rsidR="00271AF0" w:rsidRPr="008E56BF" w:rsidRDefault="00271AF0" w:rsidP="007259EB">
            <w:pPr>
              <w:spacing w:after="0" w:line="240" w:lineRule="auto"/>
            </w:pPr>
            <w:r w:rsidRPr="008E56BF">
              <w:t>11.1.1</w:t>
            </w:r>
          </w:p>
        </w:tc>
        <w:tc>
          <w:tcPr>
            <w:tcW w:w="9180" w:type="dxa"/>
          </w:tcPr>
          <w:p w14:paraId="43CF1214" w14:textId="0AD5E3BA" w:rsidR="00271AF0" w:rsidRPr="008E56BF" w:rsidRDefault="00271AF0" w:rsidP="007259EB">
            <w:pPr>
              <w:spacing w:after="0" w:line="240" w:lineRule="auto"/>
            </w:pPr>
            <w:r w:rsidRPr="008E56BF">
              <w:t>A CEC 2.0 device shall include a mechanism …  to  switch the device between a state in which no modified messages are sent and a state in which CEC 2.0 messages are  sent.</w:t>
            </w:r>
          </w:p>
        </w:tc>
        <w:tc>
          <w:tcPr>
            <w:tcW w:w="3960" w:type="dxa"/>
          </w:tcPr>
          <w:p w14:paraId="79F550F8" w14:textId="4A8E0600" w:rsidR="00271AF0" w:rsidRPr="008E56BF" w:rsidRDefault="00271AF0" w:rsidP="007259EB">
            <w:pPr>
              <w:spacing w:after="0" w:line="240" w:lineRule="auto"/>
            </w:pPr>
            <w:r w:rsidRPr="008E56BF">
              <w:t>Not Tested</w:t>
            </w:r>
          </w:p>
        </w:tc>
      </w:tr>
      <w:tr w:rsidR="00271AF0" w:rsidRPr="00904B7A" w14:paraId="6BD05411" w14:textId="77777777" w:rsidTr="00C35F27">
        <w:trPr>
          <w:cantSplit/>
        </w:trPr>
        <w:tc>
          <w:tcPr>
            <w:tcW w:w="1458" w:type="dxa"/>
          </w:tcPr>
          <w:p w14:paraId="41050962" w14:textId="45890704" w:rsidR="00271AF0" w:rsidRPr="008E56BF" w:rsidRDefault="00271AF0" w:rsidP="007259EB">
            <w:pPr>
              <w:spacing w:after="0" w:line="240" w:lineRule="auto"/>
            </w:pPr>
            <w:r w:rsidRPr="008E56BF">
              <w:t>11.1.1</w:t>
            </w:r>
          </w:p>
        </w:tc>
        <w:tc>
          <w:tcPr>
            <w:tcW w:w="9180" w:type="dxa"/>
          </w:tcPr>
          <w:p w14:paraId="7945D448" w14:textId="34DEF633" w:rsidR="00271AF0" w:rsidRPr="008E56BF" w:rsidRDefault="00271AF0" w:rsidP="007259EB">
            <w:pPr>
              <w:spacing w:after="0" w:line="240" w:lineRule="auto"/>
            </w:pPr>
            <w:r w:rsidRPr="008E56BF">
              <w:t>A CEC 2.0+ device shall handle any response from the CEC  1.x device gracefully.</w:t>
            </w:r>
          </w:p>
        </w:tc>
        <w:tc>
          <w:tcPr>
            <w:tcW w:w="3960" w:type="dxa"/>
          </w:tcPr>
          <w:p w14:paraId="06EDCCA4" w14:textId="6897E2E2" w:rsidR="00271AF0" w:rsidRPr="008E56BF" w:rsidRDefault="00271AF0" w:rsidP="007259EB">
            <w:pPr>
              <w:spacing w:after="0" w:line="240" w:lineRule="auto"/>
            </w:pPr>
            <w:r w:rsidRPr="008E56BF">
              <w:t>Not Tested</w:t>
            </w:r>
          </w:p>
        </w:tc>
      </w:tr>
      <w:tr w:rsidR="00271AF0" w:rsidRPr="00904B7A" w14:paraId="206D76A4" w14:textId="77777777" w:rsidTr="00C35F27">
        <w:trPr>
          <w:cantSplit/>
        </w:trPr>
        <w:tc>
          <w:tcPr>
            <w:tcW w:w="1458" w:type="dxa"/>
          </w:tcPr>
          <w:p w14:paraId="64F4611C" w14:textId="2F74BE26" w:rsidR="00271AF0" w:rsidRPr="008E56BF" w:rsidRDefault="00271AF0" w:rsidP="007259EB">
            <w:pPr>
              <w:spacing w:after="0" w:line="240" w:lineRule="auto"/>
            </w:pPr>
            <w:r w:rsidRPr="008E56BF">
              <w:t>11.3.2</w:t>
            </w:r>
          </w:p>
        </w:tc>
        <w:tc>
          <w:tcPr>
            <w:tcW w:w="9180" w:type="dxa"/>
          </w:tcPr>
          <w:p w14:paraId="0E3E4C29" w14:textId="2CAF928B" w:rsidR="00271AF0" w:rsidRPr="008E56BF" w:rsidRDefault="00271AF0" w:rsidP="007259EB">
            <w:pPr>
              <w:spacing w:after="0" w:line="240" w:lineRule="auto"/>
            </w:pPr>
            <w:r w:rsidRPr="008E56BF">
              <w:t>If a device is a pure CEC Switch or CDC-only device according to H14b Supplement 2 or it does not want  to advertise any functionality, it shall take the ‘Unregistered’ Logical Address (15).</w:t>
            </w:r>
          </w:p>
        </w:tc>
        <w:tc>
          <w:tcPr>
            <w:tcW w:w="3960" w:type="dxa"/>
          </w:tcPr>
          <w:p w14:paraId="06FC8455" w14:textId="6695B70F" w:rsidR="00271AF0" w:rsidRPr="008E56BF" w:rsidRDefault="00271AF0" w:rsidP="007259EB">
            <w:pPr>
              <w:spacing w:after="0" w:line="240" w:lineRule="auto"/>
            </w:pPr>
            <w:r w:rsidRPr="008E56BF">
              <w:t>Not Tested</w:t>
            </w:r>
          </w:p>
        </w:tc>
      </w:tr>
      <w:tr w:rsidR="00271AF0" w:rsidRPr="00904B7A" w14:paraId="10524F1C" w14:textId="77777777" w:rsidTr="00C35F27">
        <w:trPr>
          <w:cantSplit/>
        </w:trPr>
        <w:tc>
          <w:tcPr>
            <w:tcW w:w="1458" w:type="dxa"/>
          </w:tcPr>
          <w:p w14:paraId="2F312007" w14:textId="189CAF1E" w:rsidR="00271AF0" w:rsidRPr="008E56BF" w:rsidRDefault="00271AF0" w:rsidP="007259EB">
            <w:pPr>
              <w:spacing w:after="0" w:line="240" w:lineRule="auto"/>
            </w:pPr>
            <w:r w:rsidRPr="008E56BF">
              <w:t>11.3.2</w:t>
            </w:r>
          </w:p>
        </w:tc>
        <w:tc>
          <w:tcPr>
            <w:tcW w:w="9180" w:type="dxa"/>
          </w:tcPr>
          <w:p w14:paraId="0AA6766D" w14:textId="4DF6BE41" w:rsidR="00271AF0" w:rsidRPr="008E56BF" w:rsidRDefault="00271AF0" w:rsidP="007259EB">
            <w:pPr>
              <w:spacing w:after="0" w:line="240" w:lineRule="auto"/>
            </w:pPr>
            <w:r w:rsidRPr="008E56BF">
              <w:t>‘Specific Use’ Logical Addresses (14) shall only be used for those cases described above.</w:t>
            </w:r>
          </w:p>
        </w:tc>
        <w:tc>
          <w:tcPr>
            <w:tcW w:w="3960" w:type="dxa"/>
          </w:tcPr>
          <w:p w14:paraId="2F19EAD2" w14:textId="0DEDB1D6" w:rsidR="00271AF0" w:rsidRPr="008E56BF" w:rsidRDefault="00271AF0" w:rsidP="007259EB">
            <w:pPr>
              <w:spacing w:after="0" w:line="240" w:lineRule="auto"/>
            </w:pPr>
            <w:r w:rsidRPr="008E56BF">
              <w:t>Requirement not checked</w:t>
            </w:r>
          </w:p>
        </w:tc>
      </w:tr>
      <w:tr w:rsidR="00271AF0" w:rsidRPr="00904B7A" w14:paraId="3E9FBB5C" w14:textId="77777777" w:rsidTr="00C35F27">
        <w:trPr>
          <w:cantSplit/>
        </w:trPr>
        <w:tc>
          <w:tcPr>
            <w:tcW w:w="1458" w:type="dxa"/>
          </w:tcPr>
          <w:p w14:paraId="03EBE6FF" w14:textId="6EF62CFC" w:rsidR="00271AF0" w:rsidRPr="008E56BF" w:rsidRDefault="00271AF0" w:rsidP="007259EB">
            <w:pPr>
              <w:spacing w:after="0" w:line="240" w:lineRule="auto"/>
            </w:pPr>
            <w:r w:rsidRPr="008E56BF">
              <w:t>11.3.5</w:t>
            </w:r>
          </w:p>
        </w:tc>
        <w:tc>
          <w:tcPr>
            <w:tcW w:w="9180" w:type="dxa"/>
          </w:tcPr>
          <w:p w14:paraId="0C0970C6" w14:textId="7528B794" w:rsidR="00271AF0" w:rsidRPr="008E56BF" w:rsidRDefault="00271AF0" w:rsidP="007259EB">
            <w:pPr>
              <w:spacing w:after="0" w:line="240" w:lineRule="auto"/>
            </w:pPr>
            <w:r w:rsidRPr="008E56BF">
              <w:t>The TV should ignore a &lt;Record TV Screen&gt; message that comes from a non-Recording Device address,  however it shall accept the message from a Logical Address used by a Recording Device</w:t>
            </w:r>
          </w:p>
        </w:tc>
        <w:tc>
          <w:tcPr>
            <w:tcW w:w="3960" w:type="dxa"/>
          </w:tcPr>
          <w:p w14:paraId="61380EE1" w14:textId="3617A8AB" w:rsidR="00271AF0" w:rsidRPr="008E56BF" w:rsidRDefault="00271AF0" w:rsidP="007259EB">
            <w:pPr>
              <w:spacing w:after="0" w:line="240" w:lineRule="auto"/>
            </w:pPr>
            <w:r w:rsidRPr="008E56BF">
              <w:t>Not Tested</w:t>
            </w:r>
          </w:p>
        </w:tc>
      </w:tr>
      <w:tr w:rsidR="00271AF0" w:rsidRPr="00904B7A" w14:paraId="27EFABFD" w14:textId="77777777" w:rsidTr="00C35F27">
        <w:trPr>
          <w:cantSplit/>
        </w:trPr>
        <w:tc>
          <w:tcPr>
            <w:tcW w:w="1458" w:type="dxa"/>
          </w:tcPr>
          <w:p w14:paraId="6F76C3F0" w14:textId="5906C96C" w:rsidR="00271AF0" w:rsidRPr="008E56BF" w:rsidRDefault="00271AF0" w:rsidP="007259EB">
            <w:pPr>
              <w:spacing w:after="0" w:line="240" w:lineRule="auto"/>
            </w:pPr>
            <w:r w:rsidRPr="008E56BF">
              <w:t>11.5.6</w:t>
            </w:r>
          </w:p>
        </w:tc>
        <w:tc>
          <w:tcPr>
            <w:tcW w:w="9180" w:type="dxa"/>
          </w:tcPr>
          <w:p w14:paraId="3A47C852" w14:textId="746A248D" w:rsidR="00271AF0" w:rsidRPr="008E56BF" w:rsidRDefault="00271AF0" w:rsidP="007259EB">
            <w:pPr>
              <w:spacing w:after="0" w:line="240" w:lineRule="auto"/>
            </w:pPr>
            <w:r w:rsidRPr="008E56BF">
              <w:t>High priority services, such as the reception of emergency announcements or similar, shall continue.</w:t>
            </w:r>
          </w:p>
        </w:tc>
        <w:tc>
          <w:tcPr>
            <w:tcW w:w="3960" w:type="dxa"/>
          </w:tcPr>
          <w:p w14:paraId="6EDCCE9F" w14:textId="270919C7" w:rsidR="00271AF0" w:rsidRPr="008E56BF" w:rsidRDefault="00271AF0" w:rsidP="007259EB">
            <w:pPr>
              <w:spacing w:after="0" w:line="240" w:lineRule="auto"/>
            </w:pPr>
            <w:r w:rsidRPr="008E56BF">
              <w:t>Not Tested</w:t>
            </w:r>
          </w:p>
        </w:tc>
      </w:tr>
      <w:tr w:rsidR="00271AF0" w:rsidRPr="00904B7A" w14:paraId="553F722E" w14:textId="77777777" w:rsidTr="00C35F27">
        <w:trPr>
          <w:cantSplit/>
        </w:trPr>
        <w:tc>
          <w:tcPr>
            <w:tcW w:w="1458" w:type="dxa"/>
          </w:tcPr>
          <w:p w14:paraId="4839F8EF" w14:textId="6854B552" w:rsidR="00271AF0" w:rsidRPr="008E56BF" w:rsidRDefault="00271AF0" w:rsidP="007259EB">
            <w:pPr>
              <w:spacing w:after="0" w:line="240" w:lineRule="auto"/>
            </w:pPr>
            <w:r w:rsidRPr="008E56BF">
              <w:t>11.6.2</w:t>
            </w:r>
          </w:p>
        </w:tc>
        <w:tc>
          <w:tcPr>
            <w:tcW w:w="9180" w:type="dxa"/>
          </w:tcPr>
          <w:p w14:paraId="730FB52C" w14:textId="14BCF15E" w:rsidR="00271AF0" w:rsidRPr="008E56BF" w:rsidRDefault="00271AF0" w:rsidP="007259EB">
            <w:pPr>
              <w:spacing w:after="0" w:line="240" w:lineRule="auto"/>
            </w:pPr>
            <w:r w:rsidRPr="008E56BF">
              <w:t>A device that has initiated a &lt;User Control Pressed&gt; message shall ensure that it sends a &lt;User Control Released&gt; message before going into the Standby state</w:t>
            </w:r>
          </w:p>
        </w:tc>
        <w:tc>
          <w:tcPr>
            <w:tcW w:w="3960" w:type="dxa"/>
          </w:tcPr>
          <w:p w14:paraId="3CA65CB5" w14:textId="2F84702D" w:rsidR="00271AF0" w:rsidRPr="008E56BF" w:rsidRDefault="00271AF0" w:rsidP="007259EB">
            <w:pPr>
              <w:spacing w:after="0" w:line="240" w:lineRule="auto"/>
            </w:pPr>
            <w:r w:rsidRPr="008E56BF">
              <w:t>Not Tested</w:t>
            </w:r>
          </w:p>
        </w:tc>
      </w:tr>
      <w:tr w:rsidR="00271AF0" w:rsidRPr="00904B7A" w14:paraId="5567BD79" w14:textId="77777777" w:rsidTr="00C35F27">
        <w:trPr>
          <w:cantSplit/>
        </w:trPr>
        <w:tc>
          <w:tcPr>
            <w:tcW w:w="1458" w:type="dxa"/>
          </w:tcPr>
          <w:p w14:paraId="53869DA7" w14:textId="020F48A1" w:rsidR="00271AF0" w:rsidRPr="008E56BF" w:rsidRDefault="00271AF0" w:rsidP="007259EB">
            <w:pPr>
              <w:spacing w:after="0" w:line="240" w:lineRule="auto"/>
            </w:pPr>
            <w:r w:rsidRPr="008E56BF">
              <w:t>11.6.3</w:t>
            </w:r>
          </w:p>
        </w:tc>
        <w:tc>
          <w:tcPr>
            <w:tcW w:w="9180" w:type="dxa"/>
          </w:tcPr>
          <w:p w14:paraId="6E5AF4E5" w14:textId="1F61F17A" w:rsidR="00271AF0" w:rsidRPr="008E56BF" w:rsidRDefault="00271AF0" w:rsidP="007259EB">
            <w:pPr>
              <w:spacing w:after="0" w:line="240" w:lineRule="auto"/>
            </w:pPr>
            <w:r w:rsidRPr="008E56BF">
              <w:t>The Follower Safety Timeout period of a Follower supporting Press and Hold operation shall not be less  than 500ms and is recommended to be at least 550ms</w:t>
            </w:r>
          </w:p>
        </w:tc>
        <w:tc>
          <w:tcPr>
            <w:tcW w:w="3960" w:type="dxa"/>
          </w:tcPr>
          <w:p w14:paraId="3271DE3E" w14:textId="0B799684" w:rsidR="00271AF0" w:rsidRPr="008E56BF" w:rsidRDefault="00271AF0" w:rsidP="007259EB">
            <w:pPr>
              <w:spacing w:after="0" w:line="240" w:lineRule="auto"/>
            </w:pPr>
            <w:r w:rsidRPr="008E56BF">
              <w:t>Partially tested</w:t>
            </w:r>
          </w:p>
        </w:tc>
      </w:tr>
      <w:tr w:rsidR="00271AF0" w:rsidRPr="00904B7A" w14:paraId="07DE4B44" w14:textId="77777777" w:rsidTr="00C35F27">
        <w:trPr>
          <w:cantSplit/>
        </w:trPr>
        <w:tc>
          <w:tcPr>
            <w:tcW w:w="1458" w:type="dxa"/>
          </w:tcPr>
          <w:p w14:paraId="5A8B3C28" w14:textId="528FEB1E" w:rsidR="00271AF0" w:rsidRPr="008E56BF" w:rsidRDefault="00271AF0" w:rsidP="007259EB">
            <w:pPr>
              <w:spacing w:after="0" w:line="240" w:lineRule="auto"/>
            </w:pPr>
            <w:r w:rsidRPr="008E56BF">
              <w:t>11.6.3</w:t>
            </w:r>
          </w:p>
        </w:tc>
        <w:tc>
          <w:tcPr>
            <w:tcW w:w="9180" w:type="dxa"/>
          </w:tcPr>
          <w:p w14:paraId="2A8FA532" w14:textId="763BBB55" w:rsidR="00271AF0" w:rsidRPr="008E56BF" w:rsidRDefault="00271AF0" w:rsidP="007259EB">
            <w:pPr>
              <w:spacing w:after="0" w:line="240" w:lineRule="auto"/>
            </w:pPr>
            <w:r w:rsidRPr="008E56BF">
              <w:t>If the user presses and holds a button for a long time and then releases the first button and presses another button  within the Initiator Repetition Time ... If the second button is pressed after the  Initiator Repetition Time, the Initiator shall send a &lt;User Control Released&gt; message.</w:t>
            </w:r>
          </w:p>
        </w:tc>
        <w:tc>
          <w:tcPr>
            <w:tcW w:w="3960" w:type="dxa"/>
          </w:tcPr>
          <w:p w14:paraId="63C140C2" w14:textId="6C8E991F" w:rsidR="00271AF0" w:rsidRPr="008E56BF" w:rsidRDefault="00271AF0" w:rsidP="007259EB">
            <w:pPr>
              <w:spacing w:after="0" w:line="240" w:lineRule="auto"/>
            </w:pPr>
            <w:r w:rsidRPr="008E56BF">
              <w:t>Requirement not checked</w:t>
            </w:r>
          </w:p>
        </w:tc>
      </w:tr>
      <w:tr w:rsidR="00271AF0" w:rsidRPr="00904B7A" w14:paraId="55E556E6" w14:textId="77777777" w:rsidTr="00C35F27">
        <w:trPr>
          <w:cantSplit/>
        </w:trPr>
        <w:tc>
          <w:tcPr>
            <w:tcW w:w="1458" w:type="dxa"/>
          </w:tcPr>
          <w:p w14:paraId="6CAC46F6" w14:textId="3595342C" w:rsidR="00271AF0" w:rsidRPr="008E56BF" w:rsidRDefault="00271AF0" w:rsidP="007259EB">
            <w:pPr>
              <w:spacing w:after="0" w:line="240" w:lineRule="auto"/>
            </w:pPr>
            <w:r w:rsidRPr="008E56BF">
              <w:t>11.6.3</w:t>
            </w:r>
          </w:p>
        </w:tc>
        <w:tc>
          <w:tcPr>
            <w:tcW w:w="9180" w:type="dxa"/>
          </w:tcPr>
          <w:p w14:paraId="282B3C23" w14:textId="37FF43D7" w:rsidR="00271AF0" w:rsidRPr="008E56BF" w:rsidRDefault="00271AF0" w:rsidP="007259EB">
            <w:pPr>
              <w:spacing w:after="0" w:line="240" w:lineRule="auto"/>
            </w:pPr>
            <w:r w:rsidRPr="008E56BF">
              <w:t>The Follower shall start the Press and Hold behavior ... when another &lt;User  Control Pressed&gt; message containing the same [UI Command] is received within the Follower Safety  Timeout period.</w:t>
            </w:r>
          </w:p>
        </w:tc>
        <w:tc>
          <w:tcPr>
            <w:tcW w:w="3960" w:type="dxa"/>
          </w:tcPr>
          <w:p w14:paraId="1DAECC6E" w14:textId="56DA705C" w:rsidR="00271AF0" w:rsidRPr="008E56BF" w:rsidRDefault="00271AF0" w:rsidP="007259EB">
            <w:pPr>
              <w:spacing w:after="0" w:line="240" w:lineRule="auto"/>
            </w:pPr>
            <w:r w:rsidRPr="008E56BF">
              <w:t>Requirement not checked</w:t>
            </w:r>
          </w:p>
        </w:tc>
      </w:tr>
      <w:tr w:rsidR="00271AF0" w:rsidRPr="00904B7A" w14:paraId="2FB19708" w14:textId="77777777" w:rsidTr="00C35F27">
        <w:trPr>
          <w:cantSplit/>
        </w:trPr>
        <w:tc>
          <w:tcPr>
            <w:tcW w:w="1458" w:type="dxa"/>
          </w:tcPr>
          <w:p w14:paraId="1E01ACAB" w14:textId="151570C9" w:rsidR="00271AF0" w:rsidRPr="008E56BF" w:rsidRDefault="00271AF0" w:rsidP="007259EB">
            <w:pPr>
              <w:spacing w:after="0" w:line="240" w:lineRule="auto"/>
            </w:pPr>
            <w:r w:rsidRPr="008E56BF">
              <w:t>11.6.3</w:t>
            </w:r>
          </w:p>
        </w:tc>
        <w:tc>
          <w:tcPr>
            <w:tcW w:w="9180" w:type="dxa"/>
          </w:tcPr>
          <w:p w14:paraId="4149E840" w14:textId="7294900E" w:rsidR="00271AF0" w:rsidRPr="008E56BF" w:rsidRDefault="00271AF0" w:rsidP="007259EB">
            <w:pPr>
              <w:spacing w:after="0" w:line="240" w:lineRule="auto"/>
            </w:pPr>
            <w:r w:rsidRPr="008E56BF">
              <w:t>The Follower shall stop its Press and Hold behavior for the previous [UI Command] before it handles the  &lt;User Control Pressed&gt; message for a new [UI command].</w:t>
            </w:r>
          </w:p>
        </w:tc>
        <w:tc>
          <w:tcPr>
            <w:tcW w:w="3960" w:type="dxa"/>
          </w:tcPr>
          <w:p w14:paraId="4B5FA7B5" w14:textId="48675C67" w:rsidR="00271AF0" w:rsidRPr="008E56BF" w:rsidRDefault="00271AF0" w:rsidP="007259EB">
            <w:pPr>
              <w:spacing w:after="0" w:line="240" w:lineRule="auto"/>
            </w:pPr>
            <w:r w:rsidRPr="008E56BF">
              <w:t>Requirement not checked</w:t>
            </w:r>
          </w:p>
        </w:tc>
      </w:tr>
      <w:tr w:rsidR="00271AF0" w:rsidRPr="00904B7A" w14:paraId="28F5DEC0" w14:textId="77777777" w:rsidTr="00C35F27">
        <w:trPr>
          <w:cantSplit/>
        </w:trPr>
        <w:tc>
          <w:tcPr>
            <w:tcW w:w="1458" w:type="dxa"/>
          </w:tcPr>
          <w:p w14:paraId="78DC9100" w14:textId="0BFF8699" w:rsidR="00271AF0" w:rsidRPr="008E56BF" w:rsidRDefault="00271AF0" w:rsidP="007259EB">
            <w:pPr>
              <w:spacing w:after="0" w:line="240" w:lineRule="auto"/>
            </w:pPr>
            <w:r w:rsidRPr="008E56BF">
              <w:t>11.6.6</w:t>
            </w:r>
          </w:p>
        </w:tc>
        <w:tc>
          <w:tcPr>
            <w:tcW w:w="9180" w:type="dxa"/>
          </w:tcPr>
          <w:p w14:paraId="40B3A7A9" w14:textId="64DB5FEA" w:rsidR="00271AF0" w:rsidRPr="008E56BF" w:rsidRDefault="00271AF0" w:rsidP="007259EB">
            <w:pPr>
              <w:spacing w:after="0" w:line="240" w:lineRule="auto"/>
            </w:pPr>
            <w:r w:rsidRPr="008E56BF">
              <w:t>if the target device is already in the desired power state, then the Initiator shall not send a  &lt;User Control Pressed&gt; ["Power"] message</w:t>
            </w:r>
          </w:p>
        </w:tc>
        <w:tc>
          <w:tcPr>
            <w:tcW w:w="3960" w:type="dxa"/>
          </w:tcPr>
          <w:p w14:paraId="4733CABF" w14:textId="4EFB8706" w:rsidR="00271AF0" w:rsidRPr="008E56BF" w:rsidRDefault="00271AF0" w:rsidP="007259EB">
            <w:pPr>
              <w:spacing w:after="0" w:line="240" w:lineRule="auto"/>
            </w:pPr>
            <w:r w:rsidRPr="008E56BF">
              <w:t>Requirement not checked</w:t>
            </w:r>
          </w:p>
        </w:tc>
      </w:tr>
      <w:tr w:rsidR="00271AF0" w:rsidRPr="00904B7A" w14:paraId="46EF1EC1" w14:textId="77777777" w:rsidTr="00C35F27">
        <w:trPr>
          <w:cantSplit/>
        </w:trPr>
        <w:tc>
          <w:tcPr>
            <w:tcW w:w="1458" w:type="dxa"/>
          </w:tcPr>
          <w:p w14:paraId="28082978" w14:textId="0A815FCD" w:rsidR="00271AF0" w:rsidRPr="008E56BF" w:rsidRDefault="00271AF0" w:rsidP="007259EB">
            <w:pPr>
              <w:spacing w:after="0" w:line="240" w:lineRule="auto"/>
            </w:pPr>
            <w:r w:rsidRPr="008E56BF">
              <w:t>11.9.11.3</w:t>
            </w:r>
          </w:p>
        </w:tc>
        <w:tc>
          <w:tcPr>
            <w:tcW w:w="9180" w:type="dxa"/>
          </w:tcPr>
          <w:p w14:paraId="5C2BAA2C" w14:textId="2044E895" w:rsidR="00271AF0" w:rsidRPr="008E56BF" w:rsidRDefault="00271AF0" w:rsidP="007259EB">
            <w:pPr>
              <w:spacing w:after="0" w:line="240" w:lineRule="auto"/>
            </w:pPr>
            <w:r w:rsidRPr="008E56BF">
              <w:t>If the Amplifier supports none of the requested formats, it shall respond with a &lt;Feature Abort&gt; [“Invalid Operand”] message</w:t>
            </w:r>
          </w:p>
        </w:tc>
        <w:tc>
          <w:tcPr>
            <w:tcW w:w="3960" w:type="dxa"/>
          </w:tcPr>
          <w:p w14:paraId="122C4210" w14:textId="0E9B5CF2" w:rsidR="00271AF0" w:rsidRPr="008E56BF" w:rsidRDefault="00271AF0" w:rsidP="007259EB">
            <w:pPr>
              <w:spacing w:after="0" w:line="240" w:lineRule="auto"/>
            </w:pPr>
            <w:r w:rsidRPr="008E56BF">
              <w:t>Not Tested</w:t>
            </w:r>
          </w:p>
        </w:tc>
      </w:tr>
      <w:tr w:rsidR="00271AF0" w:rsidRPr="00904B7A" w14:paraId="4DDEF1B6" w14:textId="77777777" w:rsidTr="00C35F27">
        <w:trPr>
          <w:cantSplit/>
        </w:trPr>
        <w:tc>
          <w:tcPr>
            <w:tcW w:w="1458" w:type="dxa"/>
          </w:tcPr>
          <w:p w14:paraId="7652131F" w14:textId="77777777" w:rsidR="00271AF0" w:rsidRPr="008E56BF" w:rsidRDefault="00271AF0" w:rsidP="00271AF0">
            <w:pPr>
              <w:spacing w:after="0" w:line="240" w:lineRule="auto"/>
            </w:pPr>
            <w:r w:rsidRPr="008E56BF">
              <w:t>11.9.3</w:t>
            </w:r>
          </w:p>
          <w:p w14:paraId="2EA68B92" w14:textId="77777777" w:rsidR="00271AF0" w:rsidRPr="008E56BF" w:rsidRDefault="00271AF0" w:rsidP="007259EB">
            <w:pPr>
              <w:spacing w:after="0" w:line="240" w:lineRule="auto"/>
            </w:pPr>
          </w:p>
        </w:tc>
        <w:tc>
          <w:tcPr>
            <w:tcW w:w="9180" w:type="dxa"/>
          </w:tcPr>
          <w:p w14:paraId="604A2964" w14:textId="77777777" w:rsidR="00271AF0" w:rsidRPr="008E56BF" w:rsidRDefault="00271AF0" w:rsidP="00271AF0">
            <w:pPr>
              <w:spacing w:after="0" w:line="240" w:lineRule="auto"/>
            </w:pPr>
            <w:r w:rsidRPr="008E56BF">
              <w:t>CEC Line Error checking shall start only after  receiving a valid start bit</w:t>
            </w:r>
          </w:p>
          <w:p w14:paraId="46452533" w14:textId="77777777" w:rsidR="00271AF0" w:rsidRPr="008E56BF" w:rsidRDefault="00271AF0" w:rsidP="007259EB">
            <w:pPr>
              <w:spacing w:after="0" w:line="240" w:lineRule="auto"/>
            </w:pPr>
          </w:p>
        </w:tc>
        <w:tc>
          <w:tcPr>
            <w:tcW w:w="3960" w:type="dxa"/>
          </w:tcPr>
          <w:p w14:paraId="67E33917" w14:textId="77777777" w:rsidR="00271AF0" w:rsidRPr="008E56BF" w:rsidRDefault="00271AF0" w:rsidP="00271AF0">
            <w:pPr>
              <w:spacing w:after="0" w:line="240" w:lineRule="auto"/>
            </w:pPr>
            <w:r w:rsidRPr="008E56BF">
              <w:t>Requirement not checked</w:t>
            </w:r>
          </w:p>
          <w:p w14:paraId="65B0E21A" w14:textId="77777777" w:rsidR="00271AF0" w:rsidRPr="008E56BF" w:rsidRDefault="00271AF0" w:rsidP="007259EB">
            <w:pPr>
              <w:spacing w:after="0" w:line="240" w:lineRule="auto"/>
            </w:pPr>
          </w:p>
        </w:tc>
      </w:tr>
      <w:tr w:rsidR="00271AF0" w:rsidRPr="00904B7A" w14:paraId="77AEA3B6" w14:textId="77777777" w:rsidTr="00C35F27">
        <w:trPr>
          <w:cantSplit/>
        </w:trPr>
        <w:tc>
          <w:tcPr>
            <w:tcW w:w="1458" w:type="dxa"/>
          </w:tcPr>
          <w:p w14:paraId="73253488" w14:textId="2E48ECC1" w:rsidR="00271AF0" w:rsidRPr="008E56BF" w:rsidRDefault="00271AF0" w:rsidP="007259EB">
            <w:pPr>
              <w:spacing w:after="0" w:line="240" w:lineRule="auto"/>
            </w:pPr>
            <w:r w:rsidRPr="008E56BF">
              <w:t>11.9.4</w:t>
            </w:r>
          </w:p>
        </w:tc>
        <w:tc>
          <w:tcPr>
            <w:tcW w:w="9180" w:type="dxa"/>
          </w:tcPr>
          <w:p w14:paraId="755D36D8" w14:textId="3EAF8600" w:rsidR="00271AF0" w:rsidRPr="008E56BF" w:rsidRDefault="00271AF0" w:rsidP="007259EB">
            <w:pPr>
              <w:spacing w:after="0" w:line="240" w:lineRule="auto"/>
            </w:pPr>
            <w:r w:rsidRPr="008E56BF">
              <w:t>If a CEC device receives a message with more operands than expected, it shall ACK the additional  operands and shall ignore these additional operands,... Followers shall interpret the expected (non-additional) operands normally.</w:t>
            </w:r>
          </w:p>
        </w:tc>
        <w:tc>
          <w:tcPr>
            <w:tcW w:w="3960" w:type="dxa"/>
          </w:tcPr>
          <w:p w14:paraId="140DFCF9" w14:textId="6EB47854" w:rsidR="00271AF0" w:rsidRPr="008E56BF" w:rsidRDefault="00271AF0" w:rsidP="007259EB">
            <w:pPr>
              <w:spacing w:after="0" w:line="240" w:lineRule="auto"/>
            </w:pPr>
            <w:r w:rsidRPr="008E56BF">
              <w:t>Requirement not checked</w:t>
            </w:r>
          </w:p>
        </w:tc>
      </w:tr>
      <w:tr w:rsidR="00271AF0" w:rsidRPr="00904B7A" w14:paraId="38F414FA" w14:textId="77777777" w:rsidTr="00C35F27">
        <w:trPr>
          <w:cantSplit/>
        </w:trPr>
        <w:tc>
          <w:tcPr>
            <w:tcW w:w="1458" w:type="dxa"/>
          </w:tcPr>
          <w:p w14:paraId="218BFE18" w14:textId="3AF60984" w:rsidR="00271AF0" w:rsidRPr="008E56BF" w:rsidRDefault="00271AF0" w:rsidP="007259EB">
            <w:pPr>
              <w:spacing w:after="0" w:line="240" w:lineRule="auto"/>
            </w:pPr>
            <w:r w:rsidRPr="008E56BF">
              <w:t>6.1.1</w:t>
            </w:r>
          </w:p>
        </w:tc>
        <w:tc>
          <w:tcPr>
            <w:tcW w:w="9180" w:type="dxa"/>
          </w:tcPr>
          <w:p w14:paraId="129FB125" w14:textId="0BD7F28F" w:rsidR="00271AF0" w:rsidRPr="008E56BF" w:rsidRDefault="00271AF0" w:rsidP="007259EB">
            <w:pPr>
              <w:spacing w:after="0" w:line="240" w:lineRule="auto"/>
            </w:pPr>
            <w:r w:rsidRPr="008E56BF">
              <w:t>For TMDS Character Rates above 340 Mcsc, the TMDS Clock Rate shall be one fourth (1/4) of the TMDS Character Rate</w:t>
            </w:r>
          </w:p>
        </w:tc>
        <w:tc>
          <w:tcPr>
            <w:tcW w:w="3960" w:type="dxa"/>
          </w:tcPr>
          <w:p w14:paraId="135B846D" w14:textId="7681171C" w:rsidR="00271AF0" w:rsidRPr="008E56BF" w:rsidRDefault="00271AF0" w:rsidP="007259EB">
            <w:pPr>
              <w:spacing w:after="0" w:line="240" w:lineRule="auto"/>
            </w:pPr>
            <w:r w:rsidRPr="008E56BF">
              <w:t>Partially tested</w:t>
            </w:r>
          </w:p>
        </w:tc>
      </w:tr>
      <w:tr w:rsidR="00271AF0" w:rsidRPr="00904B7A" w14:paraId="6E1552E5" w14:textId="77777777" w:rsidTr="00C35F27">
        <w:trPr>
          <w:cantSplit/>
        </w:trPr>
        <w:tc>
          <w:tcPr>
            <w:tcW w:w="1458" w:type="dxa"/>
          </w:tcPr>
          <w:p w14:paraId="00A4EEEC" w14:textId="51609218" w:rsidR="00271AF0" w:rsidRPr="008E56BF" w:rsidRDefault="00271AF0" w:rsidP="007259EB">
            <w:pPr>
              <w:spacing w:after="0" w:line="240" w:lineRule="auto"/>
            </w:pPr>
            <w:r w:rsidRPr="008E56BF">
              <w:t>6.1.1</w:t>
            </w:r>
          </w:p>
        </w:tc>
        <w:tc>
          <w:tcPr>
            <w:tcW w:w="9180" w:type="dxa"/>
          </w:tcPr>
          <w:p w14:paraId="526E92C0" w14:textId="00D1858E" w:rsidR="00271AF0" w:rsidRPr="008E56BF" w:rsidRDefault="00271AF0" w:rsidP="007259EB">
            <w:pPr>
              <w:spacing w:after="0" w:line="240" w:lineRule="auto"/>
            </w:pPr>
            <w:r w:rsidRPr="008E56BF">
              <w:t>The Source shall inform the Sink of the relationship between TMDS Clock Rate and TMDS Character Rate using the control bit TMDS_Bit_Clock_Ratio</w:t>
            </w:r>
          </w:p>
        </w:tc>
        <w:tc>
          <w:tcPr>
            <w:tcW w:w="3960" w:type="dxa"/>
          </w:tcPr>
          <w:p w14:paraId="7700A05F" w14:textId="00FD3C1B" w:rsidR="00271AF0" w:rsidRPr="008E56BF" w:rsidRDefault="00271AF0" w:rsidP="007259EB">
            <w:pPr>
              <w:spacing w:after="0" w:line="240" w:lineRule="auto"/>
            </w:pPr>
            <w:r w:rsidRPr="008E56BF">
              <w:t>Partially tested</w:t>
            </w:r>
          </w:p>
        </w:tc>
      </w:tr>
      <w:tr w:rsidR="00271AF0" w:rsidRPr="00904B7A" w14:paraId="71747149" w14:textId="77777777" w:rsidTr="00C35F27">
        <w:trPr>
          <w:cantSplit/>
        </w:trPr>
        <w:tc>
          <w:tcPr>
            <w:tcW w:w="1458" w:type="dxa"/>
          </w:tcPr>
          <w:p w14:paraId="3C6AD5A7" w14:textId="0DF78F09" w:rsidR="00271AF0" w:rsidRPr="008E56BF" w:rsidRDefault="00271AF0" w:rsidP="007259EB">
            <w:pPr>
              <w:spacing w:after="0" w:line="240" w:lineRule="auto"/>
            </w:pPr>
            <w:r w:rsidRPr="008E56BF">
              <w:t>6.1.1</w:t>
            </w:r>
          </w:p>
        </w:tc>
        <w:tc>
          <w:tcPr>
            <w:tcW w:w="9180" w:type="dxa"/>
          </w:tcPr>
          <w:p w14:paraId="699341F4" w14:textId="6D370639" w:rsidR="00271AF0" w:rsidRPr="008E56BF" w:rsidRDefault="00271AF0" w:rsidP="007259EB">
            <w:pPr>
              <w:spacing w:after="0" w:line="240" w:lineRule="auto"/>
            </w:pPr>
            <w:r w:rsidRPr="008E56BF">
              <w:t>The Sink Device shall indicate the maximum TMDS Character Rate that it supports in the Max_TMDS_Character_Rate  field</w:t>
            </w:r>
          </w:p>
        </w:tc>
        <w:tc>
          <w:tcPr>
            <w:tcW w:w="3960" w:type="dxa"/>
          </w:tcPr>
          <w:p w14:paraId="5156291F" w14:textId="72F6A1DE" w:rsidR="00271AF0" w:rsidRPr="008E56BF" w:rsidRDefault="00271AF0" w:rsidP="007259EB">
            <w:pPr>
              <w:spacing w:after="0" w:line="240" w:lineRule="auto"/>
            </w:pPr>
            <w:r w:rsidRPr="008E56BF">
              <w:t>Partially tested</w:t>
            </w:r>
          </w:p>
        </w:tc>
      </w:tr>
      <w:tr w:rsidR="00271AF0" w:rsidRPr="00904B7A" w14:paraId="643A4991" w14:textId="77777777" w:rsidTr="00C35F27">
        <w:trPr>
          <w:cantSplit/>
        </w:trPr>
        <w:tc>
          <w:tcPr>
            <w:tcW w:w="1458" w:type="dxa"/>
          </w:tcPr>
          <w:p w14:paraId="000162A7" w14:textId="7AACAC1E" w:rsidR="00271AF0" w:rsidRPr="008E56BF" w:rsidRDefault="00271AF0" w:rsidP="007259EB">
            <w:pPr>
              <w:spacing w:after="0" w:line="240" w:lineRule="auto"/>
            </w:pPr>
            <w:r w:rsidRPr="008E56BF">
              <w:t>6.1.1</w:t>
            </w:r>
          </w:p>
        </w:tc>
        <w:tc>
          <w:tcPr>
            <w:tcW w:w="9180" w:type="dxa"/>
          </w:tcPr>
          <w:p w14:paraId="50325917" w14:textId="4D53FF72" w:rsidR="00271AF0" w:rsidRPr="008E56BF" w:rsidRDefault="00271AF0" w:rsidP="007259EB">
            <w:pPr>
              <w:spacing w:after="0" w:line="240" w:lineRule="auto"/>
            </w:pPr>
            <w:r w:rsidRPr="008E56BF">
              <w:t>Source shall not transmit at TMDS Character Rates higher than the maximum rate supported by the Sink</w:t>
            </w:r>
          </w:p>
        </w:tc>
        <w:tc>
          <w:tcPr>
            <w:tcW w:w="3960" w:type="dxa"/>
          </w:tcPr>
          <w:p w14:paraId="36909894" w14:textId="2A7B9EB1" w:rsidR="00271AF0" w:rsidRPr="008E56BF" w:rsidRDefault="00271AF0" w:rsidP="007259EB">
            <w:pPr>
              <w:spacing w:after="0" w:line="240" w:lineRule="auto"/>
            </w:pPr>
            <w:r w:rsidRPr="008E56BF">
              <w:t>Partially tested</w:t>
            </w:r>
          </w:p>
        </w:tc>
      </w:tr>
      <w:tr w:rsidR="00271AF0" w:rsidRPr="00904B7A" w14:paraId="1C7CBB46" w14:textId="77777777" w:rsidTr="00C35F27">
        <w:trPr>
          <w:cantSplit/>
        </w:trPr>
        <w:tc>
          <w:tcPr>
            <w:tcW w:w="1458" w:type="dxa"/>
          </w:tcPr>
          <w:p w14:paraId="44F6FAE2" w14:textId="6383C3D1" w:rsidR="00271AF0" w:rsidRPr="008E56BF" w:rsidRDefault="00271AF0" w:rsidP="007259EB">
            <w:pPr>
              <w:spacing w:after="0" w:line="240" w:lineRule="auto"/>
            </w:pPr>
            <w:r w:rsidRPr="008E56BF">
              <w:t>6.1.1.2</w:t>
            </w:r>
          </w:p>
        </w:tc>
        <w:tc>
          <w:tcPr>
            <w:tcW w:w="9180" w:type="dxa"/>
          </w:tcPr>
          <w:p w14:paraId="5203915C" w14:textId="50FC08C2" w:rsidR="00271AF0" w:rsidRPr="008E56BF" w:rsidRDefault="00271AF0" w:rsidP="007259EB">
            <w:pPr>
              <w:spacing w:after="0" w:line="240" w:lineRule="auto"/>
            </w:pPr>
            <w:r w:rsidRPr="008E56BF">
              <w:t>When the TMDS Bit Rate is less than or equal to 3.4 Gbps, the Source shall enable scrambling if both the Source and Sink device support scrambling at that rate.</w:t>
            </w:r>
          </w:p>
        </w:tc>
        <w:tc>
          <w:tcPr>
            <w:tcW w:w="3960" w:type="dxa"/>
          </w:tcPr>
          <w:p w14:paraId="6DEC476B" w14:textId="6FE8E087" w:rsidR="00271AF0" w:rsidRPr="008E56BF" w:rsidRDefault="00271AF0" w:rsidP="007259EB">
            <w:pPr>
              <w:spacing w:after="0" w:line="240" w:lineRule="auto"/>
            </w:pPr>
            <w:r w:rsidRPr="008E56BF">
              <w:t>Partially tested</w:t>
            </w:r>
          </w:p>
        </w:tc>
      </w:tr>
      <w:tr w:rsidR="00271AF0" w:rsidRPr="00904B7A" w14:paraId="4A1C8928" w14:textId="77777777" w:rsidTr="00C35F27">
        <w:trPr>
          <w:cantSplit/>
        </w:trPr>
        <w:tc>
          <w:tcPr>
            <w:tcW w:w="1458" w:type="dxa"/>
          </w:tcPr>
          <w:p w14:paraId="5D805FD0" w14:textId="53FA8404" w:rsidR="00271AF0" w:rsidRPr="008E56BF" w:rsidRDefault="00271AF0" w:rsidP="007259EB">
            <w:pPr>
              <w:spacing w:after="0" w:line="240" w:lineRule="auto"/>
            </w:pPr>
            <w:r w:rsidRPr="008E56BF">
              <w:t>6.1.1.4</w:t>
            </w:r>
          </w:p>
        </w:tc>
        <w:tc>
          <w:tcPr>
            <w:tcW w:w="9180" w:type="dxa"/>
          </w:tcPr>
          <w:p w14:paraId="20E89059" w14:textId="4CA779B9" w:rsidR="00271AF0" w:rsidRPr="008E56BF" w:rsidRDefault="00271AF0" w:rsidP="007259EB">
            <w:pPr>
              <w:spacing w:after="0" w:line="240" w:lineRule="auto"/>
            </w:pPr>
            <w:r w:rsidRPr="008E56BF">
              <w:t>the Source shall have output levels at TP2_EQ that meet the eye diagram requirements of Figure 6-4 after application of the Worst Cable Emulator</w:t>
            </w:r>
          </w:p>
        </w:tc>
        <w:tc>
          <w:tcPr>
            <w:tcW w:w="3960" w:type="dxa"/>
          </w:tcPr>
          <w:p w14:paraId="14F65B62" w14:textId="4FF59A1A" w:rsidR="00271AF0" w:rsidRPr="008E56BF" w:rsidRDefault="00271AF0" w:rsidP="007259EB">
            <w:pPr>
              <w:spacing w:after="0" w:line="240" w:lineRule="auto"/>
            </w:pPr>
            <w:r w:rsidRPr="008E56BF">
              <w:t>Partially tested</w:t>
            </w:r>
          </w:p>
        </w:tc>
      </w:tr>
      <w:tr w:rsidR="00271AF0" w:rsidRPr="00904B7A" w14:paraId="309C2B41" w14:textId="77777777" w:rsidTr="00C35F27">
        <w:trPr>
          <w:cantSplit/>
        </w:trPr>
        <w:tc>
          <w:tcPr>
            <w:tcW w:w="1458" w:type="dxa"/>
          </w:tcPr>
          <w:p w14:paraId="39769AAD" w14:textId="73E32B6E" w:rsidR="00271AF0" w:rsidRPr="008E56BF" w:rsidRDefault="00271AF0" w:rsidP="007259EB">
            <w:pPr>
              <w:spacing w:after="0" w:line="240" w:lineRule="auto"/>
            </w:pPr>
            <w:r w:rsidRPr="008E56BF">
              <w:t>6.1.1.5</w:t>
            </w:r>
          </w:p>
        </w:tc>
        <w:tc>
          <w:tcPr>
            <w:tcW w:w="9180" w:type="dxa"/>
          </w:tcPr>
          <w:p w14:paraId="1618C0C8" w14:textId="6D0606B5" w:rsidR="00271AF0" w:rsidRPr="008E56BF" w:rsidRDefault="00271AF0" w:rsidP="007259EB">
            <w:pPr>
              <w:spacing w:after="0" w:line="240" w:lineRule="auto"/>
            </w:pPr>
            <w:r w:rsidRPr="008E56BF">
              <w:t>Sink devices shall recover data on each data channel at a TMDS character error rate of 10-9 or better</w:t>
            </w:r>
          </w:p>
        </w:tc>
        <w:tc>
          <w:tcPr>
            <w:tcW w:w="3960" w:type="dxa"/>
          </w:tcPr>
          <w:p w14:paraId="4EA87BA4" w14:textId="1B3C3AC7" w:rsidR="00271AF0" w:rsidRPr="008E56BF" w:rsidRDefault="00271AF0" w:rsidP="007259EB">
            <w:pPr>
              <w:spacing w:after="0" w:line="240" w:lineRule="auto"/>
            </w:pPr>
            <w:r w:rsidRPr="008E56BF">
              <w:t>Partially tested</w:t>
            </w:r>
          </w:p>
        </w:tc>
      </w:tr>
      <w:tr w:rsidR="00271AF0" w:rsidRPr="00904B7A" w14:paraId="70C41D53" w14:textId="77777777" w:rsidTr="00C35F27">
        <w:trPr>
          <w:cantSplit/>
        </w:trPr>
        <w:tc>
          <w:tcPr>
            <w:tcW w:w="1458" w:type="dxa"/>
          </w:tcPr>
          <w:p w14:paraId="0A8001FD" w14:textId="58E7DF6E" w:rsidR="00271AF0" w:rsidRPr="008E56BF" w:rsidRDefault="00271AF0" w:rsidP="007259EB">
            <w:pPr>
              <w:spacing w:after="0" w:line="240" w:lineRule="auto"/>
            </w:pPr>
            <w:r w:rsidRPr="008E56BF">
              <w:t>6.1.2.3</w:t>
            </w:r>
          </w:p>
        </w:tc>
        <w:tc>
          <w:tcPr>
            <w:tcW w:w="9180" w:type="dxa"/>
          </w:tcPr>
          <w:p w14:paraId="6BD9016D" w14:textId="52735EA5" w:rsidR="00271AF0" w:rsidRPr="008E56BF" w:rsidRDefault="00271AF0" w:rsidP="007259EB">
            <w:pPr>
              <w:spacing w:after="0" w:line="240" w:lineRule="auto"/>
            </w:pPr>
            <w:r w:rsidRPr="008E56BF">
              <w:t>If both scrambling and encryption is enabled, the Source shall perform the encryption operation before the scrambling  operation and the Sink shall perform the descrambling operation before the decryption operation</w:t>
            </w:r>
          </w:p>
        </w:tc>
        <w:tc>
          <w:tcPr>
            <w:tcW w:w="3960" w:type="dxa"/>
          </w:tcPr>
          <w:p w14:paraId="7F18AD7A" w14:textId="2F02B80F" w:rsidR="00271AF0" w:rsidRPr="008E56BF" w:rsidRDefault="00271AF0" w:rsidP="007259EB">
            <w:pPr>
              <w:spacing w:after="0" w:line="240" w:lineRule="auto"/>
            </w:pPr>
            <w:r w:rsidRPr="008E56BF">
              <w:t>Not Tested</w:t>
            </w:r>
          </w:p>
        </w:tc>
      </w:tr>
      <w:tr w:rsidR="00271AF0" w:rsidRPr="00904B7A" w14:paraId="316C76C4" w14:textId="77777777" w:rsidTr="00C35F27">
        <w:trPr>
          <w:cantSplit/>
        </w:trPr>
        <w:tc>
          <w:tcPr>
            <w:tcW w:w="1458" w:type="dxa"/>
          </w:tcPr>
          <w:p w14:paraId="1C143487" w14:textId="4DD30994" w:rsidR="00271AF0" w:rsidRPr="008E56BF" w:rsidRDefault="00271AF0" w:rsidP="007259EB">
            <w:pPr>
              <w:spacing w:after="0" w:line="240" w:lineRule="auto"/>
            </w:pPr>
            <w:r w:rsidRPr="008E56BF">
              <w:t>6.1.2.4.1</w:t>
            </w:r>
          </w:p>
        </w:tc>
        <w:tc>
          <w:tcPr>
            <w:tcW w:w="9180" w:type="dxa"/>
          </w:tcPr>
          <w:p w14:paraId="4E2FEADF" w14:textId="3423463D" w:rsidR="00271AF0" w:rsidRPr="008E56BF" w:rsidRDefault="00271AF0" w:rsidP="007259EB">
            <w:pPr>
              <w:spacing w:after="0" w:line="240" w:lineRule="auto"/>
            </w:pPr>
            <w:r w:rsidRPr="008E56BF">
              <w:t>a Sink shall also support  reception of more frequent SSCPs</w:t>
            </w:r>
          </w:p>
        </w:tc>
        <w:tc>
          <w:tcPr>
            <w:tcW w:w="3960" w:type="dxa"/>
          </w:tcPr>
          <w:p w14:paraId="1F523FF6" w14:textId="484A52F9" w:rsidR="00271AF0" w:rsidRPr="008E56BF" w:rsidRDefault="00271AF0" w:rsidP="007259EB">
            <w:pPr>
              <w:spacing w:after="0" w:line="240" w:lineRule="auto"/>
            </w:pPr>
            <w:r w:rsidRPr="008E56BF">
              <w:t>Partially tested</w:t>
            </w:r>
          </w:p>
        </w:tc>
      </w:tr>
      <w:tr w:rsidR="00271AF0" w:rsidRPr="00904B7A" w14:paraId="52F8AE20" w14:textId="77777777" w:rsidTr="00C35F27">
        <w:trPr>
          <w:cantSplit/>
        </w:trPr>
        <w:tc>
          <w:tcPr>
            <w:tcW w:w="1458" w:type="dxa"/>
          </w:tcPr>
          <w:p w14:paraId="45FB996F" w14:textId="06619482" w:rsidR="00271AF0" w:rsidRPr="008E56BF" w:rsidRDefault="00271AF0" w:rsidP="007259EB">
            <w:pPr>
              <w:spacing w:after="0" w:line="240" w:lineRule="auto"/>
            </w:pPr>
            <w:r w:rsidRPr="008E56BF">
              <w:t>6.1.2.5</w:t>
            </w:r>
          </w:p>
        </w:tc>
        <w:tc>
          <w:tcPr>
            <w:tcW w:w="9180" w:type="dxa"/>
          </w:tcPr>
          <w:p w14:paraId="603A0553" w14:textId="688AFC85" w:rsidR="00271AF0" w:rsidRPr="008E56BF" w:rsidRDefault="00271AF0" w:rsidP="007259EB">
            <w:pPr>
              <w:spacing w:after="0" w:line="240" w:lineRule="auto"/>
            </w:pPr>
            <w:r w:rsidRPr="008E56BF">
              <w:t>DC Disparity count of the current access of the Scrambled Control codes … shall be 0 during the first character period following the Unscrambled Control Code sequence of the SSCP</w:t>
            </w:r>
          </w:p>
        </w:tc>
        <w:tc>
          <w:tcPr>
            <w:tcW w:w="3960" w:type="dxa"/>
          </w:tcPr>
          <w:p w14:paraId="2CEB1E5D" w14:textId="37065B1E" w:rsidR="00271AF0" w:rsidRPr="008E56BF" w:rsidRDefault="00271AF0" w:rsidP="007259EB">
            <w:pPr>
              <w:spacing w:after="0" w:line="240" w:lineRule="auto"/>
            </w:pPr>
            <w:r w:rsidRPr="008E56BF">
              <w:t>Not Tested</w:t>
            </w:r>
          </w:p>
        </w:tc>
      </w:tr>
      <w:tr w:rsidR="00271AF0" w:rsidRPr="00904B7A" w14:paraId="794F7311" w14:textId="77777777" w:rsidTr="00C35F27">
        <w:trPr>
          <w:cantSplit/>
        </w:trPr>
        <w:tc>
          <w:tcPr>
            <w:tcW w:w="1458" w:type="dxa"/>
          </w:tcPr>
          <w:p w14:paraId="2B743CF2" w14:textId="09E24C2B" w:rsidR="00271AF0" w:rsidRPr="008E56BF" w:rsidRDefault="00271AF0" w:rsidP="007259EB">
            <w:pPr>
              <w:spacing w:after="0" w:line="240" w:lineRule="auto"/>
            </w:pPr>
            <w:r w:rsidRPr="008E56BF">
              <w:t>6.1.3.1</w:t>
            </w:r>
          </w:p>
        </w:tc>
        <w:tc>
          <w:tcPr>
            <w:tcW w:w="9180" w:type="dxa"/>
          </w:tcPr>
          <w:p w14:paraId="2552D201" w14:textId="4990BEEC" w:rsidR="00271AF0" w:rsidRPr="008E56BF" w:rsidRDefault="00271AF0" w:rsidP="007259EB">
            <w:pPr>
              <w:spacing w:after="0" w:line="240" w:lineRule="auto"/>
            </w:pPr>
            <w:r w:rsidRPr="008E56BF">
              <w:t>The maximum time period between the write to the Scrambling_Enable bit and the  transmission of a scrambled video signal shall be 100 ms.</w:t>
            </w:r>
          </w:p>
        </w:tc>
        <w:tc>
          <w:tcPr>
            <w:tcW w:w="3960" w:type="dxa"/>
          </w:tcPr>
          <w:p w14:paraId="754F2BC7" w14:textId="50F95181" w:rsidR="00271AF0" w:rsidRPr="008E56BF" w:rsidRDefault="00271AF0" w:rsidP="007259EB">
            <w:pPr>
              <w:spacing w:after="0" w:line="240" w:lineRule="auto"/>
            </w:pPr>
            <w:r w:rsidRPr="008E56BF">
              <w:t>Not Tested</w:t>
            </w:r>
          </w:p>
        </w:tc>
      </w:tr>
      <w:tr w:rsidR="00271AF0" w:rsidRPr="00904B7A" w14:paraId="50EB6D17" w14:textId="77777777" w:rsidTr="00C35F27">
        <w:trPr>
          <w:cantSplit/>
        </w:trPr>
        <w:tc>
          <w:tcPr>
            <w:tcW w:w="1458" w:type="dxa"/>
          </w:tcPr>
          <w:p w14:paraId="70B17D73" w14:textId="07B89FAD" w:rsidR="00271AF0" w:rsidRPr="008E56BF" w:rsidRDefault="00271AF0" w:rsidP="007259EB">
            <w:pPr>
              <w:spacing w:after="0" w:line="240" w:lineRule="auto"/>
            </w:pPr>
            <w:r w:rsidRPr="008E56BF">
              <w:t>6.1.3.1</w:t>
            </w:r>
          </w:p>
        </w:tc>
        <w:tc>
          <w:tcPr>
            <w:tcW w:w="9180" w:type="dxa"/>
          </w:tcPr>
          <w:p w14:paraId="6426A640" w14:textId="50D27335" w:rsidR="00271AF0" w:rsidRPr="008E56BF" w:rsidRDefault="00271AF0" w:rsidP="007259EB">
            <w:pPr>
              <w:spacing w:after="0" w:line="240" w:lineRule="auto"/>
            </w:pPr>
            <w:r w:rsidRPr="008E56BF">
              <w:t>If the Sink fails to detect scrambled control codes and the eight character long unscrambled  control sequences for a period of time equal to 2 field periods of the currently transmitted Video Format, then the Sink  shall clear the Scrambling_Status to a 0.</w:t>
            </w:r>
          </w:p>
        </w:tc>
        <w:tc>
          <w:tcPr>
            <w:tcW w:w="3960" w:type="dxa"/>
          </w:tcPr>
          <w:p w14:paraId="39C4E0A8" w14:textId="349A9D68" w:rsidR="00271AF0" w:rsidRPr="008E56BF" w:rsidRDefault="00271AF0" w:rsidP="007259EB">
            <w:pPr>
              <w:spacing w:after="0" w:line="240" w:lineRule="auto"/>
            </w:pPr>
            <w:r w:rsidRPr="008E56BF">
              <w:t>Not Tested</w:t>
            </w:r>
          </w:p>
        </w:tc>
      </w:tr>
      <w:tr w:rsidR="00271AF0" w:rsidRPr="00904B7A" w14:paraId="1E937F52" w14:textId="77777777" w:rsidTr="00C35F27">
        <w:trPr>
          <w:cantSplit/>
        </w:trPr>
        <w:tc>
          <w:tcPr>
            <w:tcW w:w="1458" w:type="dxa"/>
          </w:tcPr>
          <w:p w14:paraId="406CD762" w14:textId="318458A6" w:rsidR="00271AF0" w:rsidRPr="008E56BF" w:rsidRDefault="00271AF0" w:rsidP="007259EB">
            <w:pPr>
              <w:spacing w:after="0" w:line="240" w:lineRule="auto"/>
            </w:pPr>
            <w:r w:rsidRPr="008E56BF">
              <w:t>6.1.3.2</w:t>
            </w:r>
          </w:p>
        </w:tc>
        <w:tc>
          <w:tcPr>
            <w:tcW w:w="9180" w:type="dxa"/>
          </w:tcPr>
          <w:p w14:paraId="2A8FA6B1" w14:textId="3D499AB1" w:rsidR="00271AF0" w:rsidRPr="008E56BF" w:rsidRDefault="00271AF0" w:rsidP="007259EB">
            <w:pPr>
              <w:spacing w:after="0" w:line="240" w:lineRule="auto"/>
            </w:pPr>
            <w:r w:rsidRPr="008E56BF">
              <w:t>A sink that supports TMDS Bit Rates above 3.4 Gbps shall provide a read/write control bit, TMDS_Bit_Clock_Ratio</w:t>
            </w:r>
          </w:p>
        </w:tc>
        <w:tc>
          <w:tcPr>
            <w:tcW w:w="3960" w:type="dxa"/>
          </w:tcPr>
          <w:p w14:paraId="63FA90D7" w14:textId="4BC04F98" w:rsidR="00271AF0" w:rsidRPr="008E56BF" w:rsidRDefault="00271AF0" w:rsidP="007259EB">
            <w:pPr>
              <w:spacing w:after="0" w:line="240" w:lineRule="auto"/>
            </w:pPr>
            <w:r w:rsidRPr="008E56BF">
              <w:t>Not Tested</w:t>
            </w:r>
          </w:p>
        </w:tc>
      </w:tr>
      <w:tr w:rsidR="00271AF0" w:rsidRPr="00904B7A" w14:paraId="02476DDC" w14:textId="77777777" w:rsidTr="00C35F27">
        <w:trPr>
          <w:cantSplit/>
        </w:trPr>
        <w:tc>
          <w:tcPr>
            <w:tcW w:w="1458" w:type="dxa"/>
          </w:tcPr>
          <w:p w14:paraId="70996BE9" w14:textId="2BBA4526" w:rsidR="00271AF0" w:rsidRPr="008E56BF" w:rsidRDefault="00271AF0" w:rsidP="007259EB">
            <w:pPr>
              <w:spacing w:after="0" w:line="240" w:lineRule="auto"/>
            </w:pPr>
            <w:r w:rsidRPr="008E56BF">
              <w:t>6.1.3.2</w:t>
            </w:r>
          </w:p>
        </w:tc>
        <w:tc>
          <w:tcPr>
            <w:tcW w:w="9180" w:type="dxa"/>
          </w:tcPr>
          <w:p w14:paraId="48CDCD5E" w14:textId="23FB8EDC" w:rsidR="00271AF0" w:rsidRPr="008E56BF" w:rsidRDefault="00271AF0" w:rsidP="007259EB">
            <w:pPr>
              <w:spacing w:after="0" w:line="240" w:lineRule="auto"/>
            </w:pPr>
            <w:r w:rsidRPr="008E56BF">
              <w:t>Whenever the Source changes the TMDS_Bit_Clock_Ratio bit from a 0 to a 1, or from a 1 to a 0, the Source shall follow  the following procedure:The Source shall suspend transmission of the TMDS clock and data. The Source shall write to the TMDS_Bit_Clock_Ratio bit to change it from a 0 to a 1 or from a 1 to a 0. The Source shall allow a minimum of 1 ms and a maximum of 100 ms from the time the TMDS_TMDS_Bit_Clock_Ratio bit is written until resuming transmission of TMDS clock and data at the updated data rate.</w:t>
            </w:r>
          </w:p>
        </w:tc>
        <w:tc>
          <w:tcPr>
            <w:tcW w:w="3960" w:type="dxa"/>
          </w:tcPr>
          <w:p w14:paraId="1A4C7594" w14:textId="04A44F6A" w:rsidR="00271AF0" w:rsidRPr="008E56BF" w:rsidRDefault="00271AF0" w:rsidP="007259EB">
            <w:pPr>
              <w:spacing w:after="0" w:line="240" w:lineRule="auto"/>
            </w:pPr>
            <w:r w:rsidRPr="008E56BF">
              <w:t>Not Tested</w:t>
            </w:r>
          </w:p>
        </w:tc>
      </w:tr>
      <w:tr w:rsidR="00271AF0" w:rsidRPr="00904B7A" w14:paraId="731616D6" w14:textId="77777777" w:rsidTr="00C35F27">
        <w:trPr>
          <w:cantSplit/>
        </w:trPr>
        <w:tc>
          <w:tcPr>
            <w:tcW w:w="1458" w:type="dxa"/>
          </w:tcPr>
          <w:p w14:paraId="72B6F7D4" w14:textId="462A12DA" w:rsidR="00271AF0" w:rsidRPr="008E56BF" w:rsidRDefault="00271AF0" w:rsidP="007259EB">
            <w:pPr>
              <w:spacing w:after="0" w:line="240" w:lineRule="auto"/>
            </w:pPr>
            <w:r w:rsidRPr="002605DE">
              <w:t>6.2.1</w:t>
            </w:r>
          </w:p>
        </w:tc>
        <w:tc>
          <w:tcPr>
            <w:tcW w:w="9180" w:type="dxa"/>
          </w:tcPr>
          <w:p w14:paraId="704E7E14" w14:textId="572221D7" w:rsidR="00271AF0" w:rsidRPr="008E56BF" w:rsidRDefault="00271AF0" w:rsidP="007259EB">
            <w:pPr>
              <w:spacing w:after="0" w:line="240" w:lineRule="auto"/>
            </w:pPr>
            <w:r w:rsidRPr="002605DE">
              <w:t>If Data Islands are treated separately, then it should be noted  that, when scrambling is not in use, the Data Island Guard Band characters are not in the same subset of video data characters as Data Island data characters, and so the check needs to include these as well as the TERC4 character checks. When scrambling is used, the Guard Band characters can be any of the characters used for video data.</w:t>
            </w:r>
          </w:p>
        </w:tc>
        <w:tc>
          <w:tcPr>
            <w:tcW w:w="3960" w:type="dxa"/>
          </w:tcPr>
          <w:p w14:paraId="0E47C9D1" w14:textId="53791D7B" w:rsidR="00271AF0" w:rsidRPr="008E56BF" w:rsidRDefault="00271AF0" w:rsidP="007259EB">
            <w:pPr>
              <w:spacing w:after="0" w:line="240" w:lineRule="auto"/>
            </w:pPr>
            <w:r w:rsidRPr="002605DE">
              <w:t>Requirement not checked</w:t>
            </w:r>
          </w:p>
        </w:tc>
      </w:tr>
      <w:tr w:rsidR="00271AF0" w:rsidRPr="00904B7A" w14:paraId="769EF216" w14:textId="77777777" w:rsidTr="00C35F27">
        <w:trPr>
          <w:cantSplit/>
        </w:trPr>
        <w:tc>
          <w:tcPr>
            <w:tcW w:w="1458" w:type="dxa"/>
          </w:tcPr>
          <w:p w14:paraId="682DE50A" w14:textId="686CD27F" w:rsidR="00271AF0" w:rsidRPr="008E56BF" w:rsidRDefault="00271AF0" w:rsidP="007259EB">
            <w:pPr>
              <w:spacing w:after="0" w:line="240" w:lineRule="auto"/>
            </w:pPr>
            <w:r w:rsidRPr="002605DE">
              <w:t>6.2.2</w:t>
            </w:r>
          </w:p>
        </w:tc>
        <w:tc>
          <w:tcPr>
            <w:tcW w:w="9180" w:type="dxa"/>
          </w:tcPr>
          <w:p w14:paraId="43B89CD4" w14:textId="31D431AC" w:rsidR="00271AF0" w:rsidRPr="008E56BF" w:rsidRDefault="00271AF0" w:rsidP="007259EB">
            <w:pPr>
              <w:spacing w:after="0" w:line="240" w:lineRule="auto"/>
            </w:pPr>
            <w:r w:rsidRPr="002605DE">
              <w:t>if the receiver loses sync with the incoming signal, then the Valid flag shall remain set and the Error Counter  shall not be cleared.</w:t>
            </w:r>
          </w:p>
        </w:tc>
        <w:tc>
          <w:tcPr>
            <w:tcW w:w="3960" w:type="dxa"/>
          </w:tcPr>
          <w:p w14:paraId="1C6555F2" w14:textId="34825DAA" w:rsidR="00271AF0" w:rsidRPr="008E56BF" w:rsidRDefault="00271AF0" w:rsidP="007259EB">
            <w:pPr>
              <w:spacing w:after="0" w:line="240" w:lineRule="auto"/>
            </w:pPr>
            <w:r w:rsidRPr="002605DE">
              <w:t>Not Tested</w:t>
            </w:r>
          </w:p>
        </w:tc>
      </w:tr>
      <w:tr w:rsidR="00271AF0" w:rsidRPr="00904B7A" w14:paraId="2A25BD24" w14:textId="77777777" w:rsidTr="00C35F27">
        <w:trPr>
          <w:cantSplit/>
        </w:trPr>
        <w:tc>
          <w:tcPr>
            <w:tcW w:w="1458" w:type="dxa"/>
          </w:tcPr>
          <w:p w14:paraId="4F5A2DCB" w14:textId="085015DB" w:rsidR="00271AF0" w:rsidRPr="008E56BF" w:rsidRDefault="00271AF0" w:rsidP="007259EB">
            <w:pPr>
              <w:spacing w:after="0" w:line="240" w:lineRule="auto"/>
            </w:pPr>
            <w:r w:rsidRPr="002605DE">
              <w:t>6.2.2</w:t>
            </w:r>
          </w:p>
        </w:tc>
        <w:tc>
          <w:tcPr>
            <w:tcW w:w="9180" w:type="dxa"/>
          </w:tcPr>
          <w:p w14:paraId="519BAEB2" w14:textId="036336E6" w:rsidR="00271AF0" w:rsidRPr="008E56BF" w:rsidRDefault="00271AF0" w:rsidP="007259EB">
            <w:pPr>
              <w:spacing w:after="0" w:line="240" w:lineRule="auto"/>
            </w:pPr>
            <w:r w:rsidRPr="002605DE">
              <w:t>When the Valid flag is not set, the values contained in the Error Counters are undefined and shall  be ignored by the Source.</w:t>
            </w:r>
          </w:p>
        </w:tc>
        <w:tc>
          <w:tcPr>
            <w:tcW w:w="3960" w:type="dxa"/>
          </w:tcPr>
          <w:p w14:paraId="5C89B65C" w14:textId="103DBBD9" w:rsidR="00271AF0" w:rsidRPr="008E56BF" w:rsidRDefault="00271AF0" w:rsidP="007259EB">
            <w:pPr>
              <w:spacing w:after="0" w:line="240" w:lineRule="auto"/>
            </w:pPr>
            <w:r w:rsidRPr="002605DE">
              <w:t>Not Tested</w:t>
            </w:r>
          </w:p>
        </w:tc>
      </w:tr>
      <w:tr w:rsidR="00271AF0" w:rsidRPr="00904B7A" w14:paraId="31CE8E48" w14:textId="77777777" w:rsidTr="00C35F27">
        <w:trPr>
          <w:cantSplit/>
        </w:trPr>
        <w:tc>
          <w:tcPr>
            <w:tcW w:w="1458" w:type="dxa"/>
          </w:tcPr>
          <w:p w14:paraId="5F3AC61A" w14:textId="2B5C2057" w:rsidR="00271AF0" w:rsidRPr="008E56BF" w:rsidRDefault="00271AF0" w:rsidP="007259EB">
            <w:pPr>
              <w:spacing w:after="0" w:line="240" w:lineRule="auto"/>
            </w:pPr>
            <w:r w:rsidRPr="002605DE">
              <w:t>6.2.2</w:t>
            </w:r>
          </w:p>
        </w:tc>
        <w:tc>
          <w:tcPr>
            <w:tcW w:w="9180" w:type="dxa"/>
          </w:tcPr>
          <w:p w14:paraId="6CCEB42D" w14:textId="08517F67" w:rsidR="00271AF0" w:rsidRPr="008E56BF" w:rsidRDefault="00271AF0" w:rsidP="007259EB">
            <w:pPr>
              <w:spacing w:after="0" w:line="240" w:lineRule="auto"/>
            </w:pPr>
            <w:r w:rsidRPr="002605DE">
              <w:t>The Error Counter shall be cleared immediately after it is read by the Source</w:t>
            </w:r>
          </w:p>
        </w:tc>
        <w:tc>
          <w:tcPr>
            <w:tcW w:w="3960" w:type="dxa"/>
          </w:tcPr>
          <w:p w14:paraId="50E30F4B" w14:textId="39914512" w:rsidR="00271AF0" w:rsidRPr="008E56BF" w:rsidRDefault="00271AF0" w:rsidP="007259EB">
            <w:pPr>
              <w:spacing w:after="0" w:line="240" w:lineRule="auto"/>
            </w:pPr>
            <w:r w:rsidRPr="002605DE">
              <w:t>Not Tested</w:t>
            </w:r>
          </w:p>
        </w:tc>
      </w:tr>
      <w:tr w:rsidR="00271AF0" w:rsidRPr="00904B7A" w14:paraId="490B5565" w14:textId="77777777" w:rsidTr="00C35F27">
        <w:trPr>
          <w:cantSplit/>
        </w:trPr>
        <w:tc>
          <w:tcPr>
            <w:tcW w:w="1458" w:type="dxa"/>
          </w:tcPr>
          <w:p w14:paraId="47FB0EF9" w14:textId="1513954A" w:rsidR="00271AF0" w:rsidRPr="008E56BF" w:rsidRDefault="00271AF0" w:rsidP="007259EB">
            <w:pPr>
              <w:spacing w:after="0" w:line="240" w:lineRule="auto"/>
            </w:pPr>
            <w:r w:rsidRPr="002605DE">
              <w:t>6.2.2</w:t>
            </w:r>
          </w:p>
        </w:tc>
        <w:tc>
          <w:tcPr>
            <w:tcW w:w="9180" w:type="dxa"/>
          </w:tcPr>
          <w:p w14:paraId="057A47F1" w14:textId="2B52F1E1" w:rsidR="00271AF0" w:rsidRPr="008E56BF" w:rsidRDefault="00271AF0" w:rsidP="007259EB">
            <w:pPr>
              <w:spacing w:after="0" w:line="240" w:lineRule="auto"/>
            </w:pPr>
            <w:r w:rsidRPr="002605DE">
              <w:t>The Source is required to read both bytes  in the same SCDC transaction, and the receiver shall provide a coherent result (it shall avoid the effects of a carry between the first byte and the second byte of each counter, adjacent counters, and  the checksum due to an error detected during the read).</w:t>
            </w:r>
          </w:p>
        </w:tc>
        <w:tc>
          <w:tcPr>
            <w:tcW w:w="3960" w:type="dxa"/>
          </w:tcPr>
          <w:p w14:paraId="3F26A817" w14:textId="28160ED8" w:rsidR="00271AF0" w:rsidRPr="008E56BF" w:rsidRDefault="00271AF0" w:rsidP="007259EB">
            <w:pPr>
              <w:spacing w:after="0" w:line="240" w:lineRule="auto"/>
            </w:pPr>
            <w:r w:rsidRPr="002605DE">
              <w:t>Not Tested</w:t>
            </w:r>
          </w:p>
        </w:tc>
      </w:tr>
      <w:tr w:rsidR="00271AF0" w:rsidRPr="00904B7A" w14:paraId="22D45247" w14:textId="77777777" w:rsidTr="00C35F27">
        <w:trPr>
          <w:cantSplit/>
        </w:trPr>
        <w:tc>
          <w:tcPr>
            <w:tcW w:w="1458" w:type="dxa"/>
          </w:tcPr>
          <w:p w14:paraId="0AC19F6D" w14:textId="71444098" w:rsidR="00271AF0" w:rsidRPr="008E56BF" w:rsidRDefault="00271AF0" w:rsidP="007259EB">
            <w:pPr>
              <w:spacing w:after="0" w:line="240" w:lineRule="auto"/>
            </w:pPr>
            <w:r w:rsidRPr="002605DE">
              <w:t>6.2.2</w:t>
            </w:r>
          </w:p>
        </w:tc>
        <w:tc>
          <w:tcPr>
            <w:tcW w:w="9180" w:type="dxa"/>
          </w:tcPr>
          <w:p w14:paraId="410DCDCC" w14:textId="626EF609" w:rsidR="00271AF0" w:rsidRPr="008E56BF" w:rsidRDefault="00271AF0" w:rsidP="007259EB">
            <w:pPr>
              <w:spacing w:after="0" w:line="240" w:lineRule="auto"/>
            </w:pPr>
            <w:r w:rsidRPr="002605DE">
              <w:t>The Sink shall not clear the Error Counters under any other circumstances</w:t>
            </w:r>
          </w:p>
        </w:tc>
        <w:tc>
          <w:tcPr>
            <w:tcW w:w="3960" w:type="dxa"/>
          </w:tcPr>
          <w:p w14:paraId="499CE399" w14:textId="55E1A9FC" w:rsidR="00271AF0" w:rsidRPr="008E56BF" w:rsidRDefault="00271AF0" w:rsidP="007259EB">
            <w:pPr>
              <w:spacing w:after="0" w:line="240" w:lineRule="auto"/>
            </w:pPr>
            <w:r w:rsidRPr="002605DE">
              <w:t>Not Tested</w:t>
            </w:r>
          </w:p>
        </w:tc>
      </w:tr>
      <w:tr w:rsidR="00271AF0" w:rsidRPr="00904B7A" w14:paraId="69D980C2" w14:textId="77777777" w:rsidTr="00C35F27">
        <w:trPr>
          <w:cantSplit/>
        </w:trPr>
        <w:tc>
          <w:tcPr>
            <w:tcW w:w="1458" w:type="dxa"/>
          </w:tcPr>
          <w:p w14:paraId="74B7A9A7" w14:textId="4D4305E8" w:rsidR="00271AF0" w:rsidRPr="008E56BF" w:rsidRDefault="00271AF0" w:rsidP="007259EB">
            <w:pPr>
              <w:spacing w:after="0" w:line="240" w:lineRule="auto"/>
            </w:pPr>
            <w:r w:rsidRPr="002605DE">
              <w:t>6.2.2</w:t>
            </w:r>
          </w:p>
        </w:tc>
        <w:tc>
          <w:tcPr>
            <w:tcW w:w="9180" w:type="dxa"/>
          </w:tcPr>
          <w:p w14:paraId="44F45132" w14:textId="1F467B90" w:rsidR="00271AF0" w:rsidRPr="008E56BF" w:rsidRDefault="00271AF0" w:rsidP="007259EB">
            <w:pPr>
              <w:spacing w:after="0" w:line="240" w:lineRule="auto"/>
            </w:pPr>
            <w:r w:rsidRPr="002605DE">
              <w:t>This process shall repeat continuously such that the lock status is evaluated every 10 ms.</w:t>
            </w:r>
          </w:p>
        </w:tc>
        <w:tc>
          <w:tcPr>
            <w:tcW w:w="3960" w:type="dxa"/>
          </w:tcPr>
          <w:p w14:paraId="6BDBC9CC" w14:textId="6DFEF477" w:rsidR="00271AF0" w:rsidRPr="008E56BF" w:rsidRDefault="00271AF0" w:rsidP="007259EB">
            <w:pPr>
              <w:spacing w:after="0" w:line="240" w:lineRule="auto"/>
            </w:pPr>
            <w:r w:rsidRPr="002605DE">
              <w:t>Not Tested</w:t>
            </w:r>
          </w:p>
        </w:tc>
      </w:tr>
      <w:tr w:rsidR="00271AF0" w:rsidRPr="00904B7A" w14:paraId="5B36756C" w14:textId="77777777" w:rsidTr="00C35F27">
        <w:trPr>
          <w:cantSplit/>
        </w:trPr>
        <w:tc>
          <w:tcPr>
            <w:tcW w:w="1458" w:type="dxa"/>
          </w:tcPr>
          <w:p w14:paraId="64556D59" w14:textId="021F75DE" w:rsidR="00271AF0" w:rsidRPr="008E56BF" w:rsidRDefault="00271AF0" w:rsidP="007259EB">
            <w:pPr>
              <w:spacing w:after="0" w:line="240" w:lineRule="auto"/>
            </w:pPr>
            <w:r w:rsidRPr="008E56BF">
              <w:t>7.1.1</w:t>
            </w:r>
          </w:p>
        </w:tc>
        <w:tc>
          <w:tcPr>
            <w:tcW w:w="9180" w:type="dxa"/>
          </w:tcPr>
          <w:p w14:paraId="3C50CDF8" w14:textId="0BF9766E" w:rsidR="00271AF0" w:rsidRPr="008E56BF" w:rsidRDefault="00271AF0" w:rsidP="007259EB">
            <w:pPr>
              <w:spacing w:after="0" w:line="240" w:lineRule="auto"/>
            </w:pPr>
            <w:r w:rsidRPr="008E56BF">
              <w:t>Source or Sink devices ... shall not utilize Deep Color 4:2:0 Pixel Encoding on a particular Video Format that is not also supported by 4:2:0 Pixel Encoding with 8-bits per component.</w:t>
            </w:r>
          </w:p>
        </w:tc>
        <w:tc>
          <w:tcPr>
            <w:tcW w:w="3960" w:type="dxa"/>
          </w:tcPr>
          <w:p w14:paraId="02FA6662" w14:textId="7C4116F4" w:rsidR="00271AF0" w:rsidRPr="008E56BF" w:rsidRDefault="00271AF0" w:rsidP="007259EB">
            <w:pPr>
              <w:spacing w:after="0" w:line="240" w:lineRule="auto"/>
            </w:pPr>
            <w:r w:rsidRPr="008E56BF">
              <w:t>Partially tested</w:t>
            </w:r>
          </w:p>
        </w:tc>
      </w:tr>
      <w:tr w:rsidR="00271AF0" w:rsidRPr="00904B7A" w14:paraId="347C09DD" w14:textId="77777777" w:rsidTr="00C35F27">
        <w:trPr>
          <w:cantSplit/>
        </w:trPr>
        <w:tc>
          <w:tcPr>
            <w:tcW w:w="1458" w:type="dxa"/>
          </w:tcPr>
          <w:p w14:paraId="4AA773DC" w14:textId="51CE2B0B" w:rsidR="00271AF0" w:rsidRPr="008E56BF" w:rsidRDefault="00271AF0" w:rsidP="007259EB">
            <w:pPr>
              <w:spacing w:after="0" w:line="240" w:lineRule="auto"/>
            </w:pPr>
            <w:r w:rsidRPr="008E56BF">
              <w:t>7.2.1</w:t>
            </w:r>
          </w:p>
        </w:tc>
        <w:tc>
          <w:tcPr>
            <w:tcW w:w="9180" w:type="dxa"/>
          </w:tcPr>
          <w:p w14:paraId="1514AB59" w14:textId="6D563888" w:rsidR="00271AF0" w:rsidRPr="008E56BF" w:rsidRDefault="00271AF0" w:rsidP="007259EB">
            <w:pPr>
              <w:spacing w:after="0" w:line="240" w:lineRule="auto"/>
            </w:pPr>
            <w:r w:rsidRPr="008E56BF">
              <w:t>If no  colorimetry is indicated in the AVI InfoFrame's C field (C1, C0), then the colorimetry of the transmitted  signal shall match the default colorimetry for the transmitted video format</w:t>
            </w:r>
          </w:p>
        </w:tc>
        <w:tc>
          <w:tcPr>
            <w:tcW w:w="3960" w:type="dxa"/>
          </w:tcPr>
          <w:p w14:paraId="54FE2270" w14:textId="1FC3BD0F" w:rsidR="00271AF0" w:rsidRPr="008E56BF" w:rsidRDefault="00271AF0" w:rsidP="007259EB">
            <w:pPr>
              <w:spacing w:after="0" w:line="240" w:lineRule="auto"/>
            </w:pPr>
            <w:r w:rsidRPr="008E56BF">
              <w:t>Requirement not checked</w:t>
            </w:r>
          </w:p>
        </w:tc>
      </w:tr>
      <w:tr w:rsidR="00271AF0" w:rsidRPr="00904B7A" w14:paraId="6CB9138D" w14:textId="77777777" w:rsidTr="00C35F27">
        <w:trPr>
          <w:cantSplit/>
        </w:trPr>
        <w:tc>
          <w:tcPr>
            <w:tcW w:w="1458" w:type="dxa"/>
          </w:tcPr>
          <w:p w14:paraId="745D8997" w14:textId="3338A179" w:rsidR="00271AF0" w:rsidRPr="008E56BF" w:rsidRDefault="00271AF0" w:rsidP="007259EB">
            <w:pPr>
              <w:spacing w:after="0" w:line="240" w:lineRule="auto"/>
            </w:pPr>
            <w:r w:rsidRPr="008E56BF">
              <w:t>7.2.2</w:t>
            </w:r>
          </w:p>
        </w:tc>
        <w:tc>
          <w:tcPr>
            <w:tcW w:w="9180" w:type="dxa"/>
          </w:tcPr>
          <w:p w14:paraId="43746768" w14:textId="1E975B34" w:rsidR="00271AF0" w:rsidRPr="008E56BF" w:rsidRDefault="00271AF0" w:rsidP="007259EB">
            <w:pPr>
              <w:spacing w:after="0" w:line="240" w:lineRule="auto"/>
            </w:pPr>
            <w:r w:rsidRPr="008E56BF">
              <w:t>For any video categorized as ITU-R BT.2020, CEA-861-F Section 5.2.1 shall be used for any color space conversion  needed in the course of processing.</w:t>
            </w:r>
          </w:p>
        </w:tc>
        <w:tc>
          <w:tcPr>
            <w:tcW w:w="3960" w:type="dxa"/>
          </w:tcPr>
          <w:p w14:paraId="63AFDCDE" w14:textId="2F928EDE" w:rsidR="00271AF0" w:rsidRPr="008E56BF" w:rsidRDefault="00271AF0" w:rsidP="007259EB">
            <w:pPr>
              <w:spacing w:after="0" w:line="240" w:lineRule="auto"/>
            </w:pPr>
            <w:r w:rsidRPr="008E56BF">
              <w:t>Not Tested</w:t>
            </w:r>
          </w:p>
        </w:tc>
      </w:tr>
      <w:tr w:rsidR="00271AF0" w:rsidRPr="00904B7A" w14:paraId="65A99B43" w14:textId="77777777" w:rsidTr="00C35F27">
        <w:trPr>
          <w:cantSplit/>
        </w:trPr>
        <w:tc>
          <w:tcPr>
            <w:tcW w:w="1458" w:type="dxa"/>
          </w:tcPr>
          <w:p w14:paraId="2D0A5F4A" w14:textId="247F9E3C" w:rsidR="00271AF0" w:rsidRPr="008E56BF" w:rsidRDefault="00271AF0" w:rsidP="007259EB">
            <w:pPr>
              <w:spacing w:after="0" w:line="240" w:lineRule="auto"/>
            </w:pPr>
            <w:r w:rsidRPr="008E56BF">
              <w:t>7.2.2</w:t>
            </w:r>
          </w:p>
        </w:tc>
        <w:tc>
          <w:tcPr>
            <w:tcW w:w="9180" w:type="dxa"/>
          </w:tcPr>
          <w:p w14:paraId="01F6669D" w14:textId="4EE6377E" w:rsidR="00271AF0" w:rsidRPr="008E56BF" w:rsidRDefault="00271AF0" w:rsidP="007259EB">
            <w:pPr>
              <w:spacing w:after="0" w:line="240" w:lineRule="auto"/>
            </w:pPr>
            <w:r w:rsidRPr="008E56BF">
              <w:t>Sink Devices that are capable of, and wish to indicate support for receiving colorimetry as defined in  ITU-R BT.2020, shall incorporate an EDID Colorimetry Data Block</w:t>
            </w:r>
          </w:p>
        </w:tc>
        <w:tc>
          <w:tcPr>
            <w:tcW w:w="3960" w:type="dxa"/>
          </w:tcPr>
          <w:p w14:paraId="64CB4882" w14:textId="70EBB27D" w:rsidR="00271AF0" w:rsidRPr="008E56BF" w:rsidRDefault="00271AF0" w:rsidP="007259EB">
            <w:pPr>
              <w:spacing w:after="0" w:line="240" w:lineRule="auto"/>
            </w:pPr>
            <w:r w:rsidRPr="008E56BF">
              <w:t>Partially tested</w:t>
            </w:r>
          </w:p>
        </w:tc>
      </w:tr>
      <w:tr w:rsidR="00271AF0" w:rsidRPr="00904B7A" w14:paraId="037F563C" w14:textId="77777777" w:rsidTr="00C35F27">
        <w:trPr>
          <w:cantSplit/>
        </w:trPr>
        <w:tc>
          <w:tcPr>
            <w:tcW w:w="1458" w:type="dxa"/>
          </w:tcPr>
          <w:p w14:paraId="775C7887" w14:textId="1D2B5DD3" w:rsidR="00271AF0" w:rsidRPr="008E56BF" w:rsidRDefault="00271AF0" w:rsidP="007259EB">
            <w:pPr>
              <w:spacing w:after="0" w:line="240" w:lineRule="auto"/>
            </w:pPr>
            <w:r w:rsidRPr="008E56BF">
              <w:t>7.2.2</w:t>
            </w:r>
          </w:p>
        </w:tc>
        <w:tc>
          <w:tcPr>
            <w:tcW w:w="9180" w:type="dxa"/>
          </w:tcPr>
          <w:p w14:paraId="3188D352" w14:textId="23BB173C" w:rsidR="00271AF0" w:rsidRPr="008E56BF" w:rsidRDefault="00271AF0" w:rsidP="007259EB">
            <w:pPr>
              <w:spacing w:after="0" w:line="240" w:lineRule="auto"/>
            </w:pPr>
            <w:r w:rsidRPr="008E56BF">
              <w:t>The Source shall transmit an AVI InfoFrame with bits C1..C0 and EC2..EC0 set as defined in CEA-861-F  Tables 10 and 12 to indicate ITU-R BT.2020 colorimetry.</w:t>
            </w:r>
          </w:p>
        </w:tc>
        <w:tc>
          <w:tcPr>
            <w:tcW w:w="3960" w:type="dxa"/>
          </w:tcPr>
          <w:p w14:paraId="691FC96D" w14:textId="5B771962" w:rsidR="00271AF0" w:rsidRPr="008E56BF" w:rsidRDefault="00271AF0" w:rsidP="007259EB">
            <w:pPr>
              <w:spacing w:after="0" w:line="240" w:lineRule="auto"/>
            </w:pPr>
            <w:r w:rsidRPr="008E56BF">
              <w:t>Partially tested</w:t>
            </w:r>
          </w:p>
        </w:tc>
      </w:tr>
      <w:tr w:rsidR="00271AF0" w:rsidRPr="00904B7A" w14:paraId="6358A4F3" w14:textId="77777777" w:rsidTr="00C35F27">
        <w:trPr>
          <w:cantSplit/>
        </w:trPr>
        <w:tc>
          <w:tcPr>
            <w:tcW w:w="1458" w:type="dxa"/>
          </w:tcPr>
          <w:p w14:paraId="44F03F4B" w14:textId="0315B479" w:rsidR="00271AF0" w:rsidRPr="008E56BF" w:rsidRDefault="00271AF0" w:rsidP="007259EB">
            <w:pPr>
              <w:spacing w:after="0" w:line="240" w:lineRule="auto"/>
            </w:pPr>
            <w:r w:rsidRPr="008E56BF">
              <w:t>7.2.2</w:t>
            </w:r>
          </w:p>
        </w:tc>
        <w:tc>
          <w:tcPr>
            <w:tcW w:w="9180" w:type="dxa"/>
          </w:tcPr>
          <w:p w14:paraId="4FB90480" w14:textId="72B940B3" w:rsidR="00271AF0" w:rsidRPr="008E56BF" w:rsidRDefault="00271AF0" w:rsidP="007259EB">
            <w:pPr>
              <w:spacing w:after="0" w:line="240" w:lineRule="auto"/>
            </w:pPr>
            <w:r w:rsidRPr="008E56BF">
              <w:t>The Source shall not indicate ITU-R BT.2020  colorimetry in the AVI InfoFrame unless the Sink indicates support for colorimetry as defined in ITU-R BT.2020 in the Sink’s Colorimetry Data Block</w:t>
            </w:r>
          </w:p>
        </w:tc>
        <w:tc>
          <w:tcPr>
            <w:tcW w:w="3960" w:type="dxa"/>
          </w:tcPr>
          <w:p w14:paraId="07EE7DB1" w14:textId="47F3FC74" w:rsidR="00271AF0" w:rsidRPr="008E56BF" w:rsidRDefault="00271AF0" w:rsidP="007259EB">
            <w:pPr>
              <w:spacing w:after="0" w:line="240" w:lineRule="auto"/>
            </w:pPr>
            <w:r w:rsidRPr="008E56BF">
              <w:t>Partially tested</w:t>
            </w:r>
          </w:p>
        </w:tc>
      </w:tr>
      <w:tr w:rsidR="00271AF0" w:rsidRPr="00904B7A" w14:paraId="1DB78781" w14:textId="77777777" w:rsidTr="00C35F27">
        <w:trPr>
          <w:cantSplit/>
        </w:trPr>
        <w:tc>
          <w:tcPr>
            <w:tcW w:w="1458" w:type="dxa"/>
          </w:tcPr>
          <w:p w14:paraId="09C7A9DE" w14:textId="69AED787" w:rsidR="00271AF0" w:rsidRPr="008E56BF" w:rsidRDefault="00271AF0" w:rsidP="007259EB">
            <w:pPr>
              <w:spacing w:after="0" w:line="240" w:lineRule="auto"/>
            </w:pPr>
            <w:r w:rsidRPr="008E56BF">
              <w:t>7.3.1</w:t>
            </w:r>
          </w:p>
        </w:tc>
        <w:tc>
          <w:tcPr>
            <w:tcW w:w="9180" w:type="dxa"/>
          </w:tcPr>
          <w:p w14:paraId="4BCC5F86" w14:textId="738F53B2" w:rsidR="00271AF0" w:rsidRPr="008E56BF" w:rsidRDefault="00271AF0" w:rsidP="007259EB">
            <w:pPr>
              <w:spacing w:after="0" w:line="240" w:lineRule="auto"/>
            </w:pPr>
            <w:r w:rsidRPr="008E56BF">
              <w:t>A Source shall not send a non-zero Q value that does not correspond to the default RGB  Quantization Range for the transmitted Picture unless the Sink indicates support for the Q1,Q0 bits using QS=1 (AVI Q 1492 support</w:t>
            </w:r>
          </w:p>
        </w:tc>
        <w:tc>
          <w:tcPr>
            <w:tcW w:w="3960" w:type="dxa"/>
          </w:tcPr>
          <w:p w14:paraId="7A796228" w14:textId="5C8AC4F4" w:rsidR="00271AF0" w:rsidRPr="008E56BF" w:rsidRDefault="00271AF0" w:rsidP="007259EB">
            <w:pPr>
              <w:spacing w:after="0" w:line="240" w:lineRule="auto"/>
            </w:pPr>
            <w:r w:rsidRPr="008E56BF">
              <w:t>Not Tested</w:t>
            </w:r>
          </w:p>
        </w:tc>
      </w:tr>
      <w:tr w:rsidR="00271AF0" w:rsidRPr="00904B7A" w14:paraId="77211CAA" w14:textId="77777777" w:rsidTr="00C35F27">
        <w:trPr>
          <w:cantSplit/>
        </w:trPr>
        <w:tc>
          <w:tcPr>
            <w:tcW w:w="1458" w:type="dxa"/>
          </w:tcPr>
          <w:p w14:paraId="65F67584" w14:textId="52B2B70E" w:rsidR="00271AF0" w:rsidRPr="008E56BF" w:rsidRDefault="00271AF0" w:rsidP="007259EB">
            <w:pPr>
              <w:spacing w:after="0" w:line="240" w:lineRule="auto"/>
            </w:pPr>
            <w:r w:rsidRPr="008E56BF">
              <w:t>7.3.1</w:t>
            </w:r>
          </w:p>
        </w:tc>
        <w:tc>
          <w:tcPr>
            <w:tcW w:w="9180" w:type="dxa"/>
          </w:tcPr>
          <w:p w14:paraId="3B0725F1" w14:textId="2D257BF0" w:rsidR="00271AF0" w:rsidRPr="008E56BF" w:rsidRDefault="00271AF0" w:rsidP="007259EB">
            <w:pPr>
              <w:spacing w:after="0" w:line="240" w:lineRule="auto"/>
            </w:pPr>
            <w:r w:rsidRPr="008E56BF">
              <w:t>If the Sink declares a selectable RGB Quantization Range (QS=1) then it shall expect Limited Range pixel values</w:t>
            </w:r>
          </w:p>
        </w:tc>
        <w:tc>
          <w:tcPr>
            <w:tcW w:w="3960" w:type="dxa"/>
          </w:tcPr>
          <w:p w14:paraId="1C4751FD" w14:textId="12107697" w:rsidR="00271AF0" w:rsidRPr="008E56BF" w:rsidRDefault="00271AF0" w:rsidP="007259EB">
            <w:pPr>
              <w:spacing w:after="0" w:line="240" w:lineRule="auto"/>
            </w:pPr>
            <w:r w:rsidRPr="008E56BF">
              <w:t>Not Tested</w:t>
            </w:r>
          </w:p>
        </w:tc>
      </w:tr>
      <w:tr w:rsidR="00271AF0" w:rsidRPr="00904B7A" w14:paraId="7A17EB93" w14:textId="77777777" w:rsidTr="00C35F27">
        <w:trPr>
          <w:cantSplit/>
        </w:trPr>
        <w:tc>
          <w:tcPr>
            <w:tcW w:w="1458" w:type="dxa"/>
          </w:tcPr>
          <w:p w14:paraId="2135B857" w14:textId="1CA22E83" w:rsidR="00271AF0" w:rsidRPr="008E56BF" w:rsidRDefault="00271AF0" w:rsidP="007259EB">
            <w:pPr>
              <w:spacing w:after="0" w:line="240" w:lineRule="auto"/>
            </w:pPr>
            <w:r w:rsidRPr="008E56BF">
              <w:t>7.3.1</w:t>
            </w:r>
          </w:p>
        </w:tc>
        <w:tc>
          <w:tcPr>
            <w:tcW w:w="9180" w:type="dxa"/>
          </w:tcPr>
          <w:p w14:paraId="24EDAC3C" w14:textId="14DF1F26" w:rsidR="00271AF0" w:rsidRPr="008E56BF" w:rsidRDefault="00271AF0" w:rsidP="007259EB">
            <w:pPr>
              <w:spacing w:after="0" w:line="240" w:lineRule="auto"/>
            </w:pPr>
            <w:r w:rsidRPr="008E56BF">
              <w:t>… and it shall expect Full Range pixel values if it receives Q=2</w:t>
            </w:r>
          </w:p>
        </w:tc>
        <w:tc>
          <w:tcPr>
            <w:tcW w:w="3960" w:type="dxa"/>
          </w:tcPr>
          <w:p w14:paraId="4CF55057" w14:textId="4EBABA30" w:rsidR="00271AF0" w:rsidRPr="008E56BF" w:rsidRDefault="00271AF0" w:rsidP="007259EB">
            <w:pPr>
              <w:spacing w:after="0" w:line="240" w:lineRule="auto"/>
            </w:pPr>
            <w:r w:rsidRPr="008E56BF">
              <w:t>Not Tested</w:t>
            </w:r>
          </w:p>
        </w:tc>
      </w:tr>
      <w:tr w:rsidR="00271AF0" w:rsidRPr="00904B7A" w14:paraId="4F38815E" w14:textId="77777777" w:rsidTr="00C35F27">
        <w:trPr>
          <w:cantSplit/>
        </w:trPr>
        <w:tc>
          <w:tcPr>
            <w:tcW w:w="1458" w:type="dxa"/>
          </w:tcPr>
          <w:p w14:paraId="7E6317E9" w14:textId="6C85A4EB" w:rsidR="00271AF0" w:rsidRPr="008E56BF" w:rsidRDefault="00271AF0" w:rsidP="007259EB">
            <w:pPr>
              <w:spacing w:after="0" w:line="240" w:lineRule="auto"/>
            </w:pPr>
            <w:r w:rsidRPr="008E56BF">
              <w:t>7.3.1</w:t>
            </w:r>
          </w:p>
        </w:tc>
        <w:tc>
          <w:tcPr>
            <w:tcW w:w="9180" w:type="dxa"/>
          </w:tcPr>
          <w:p w14:paraId="3A9936E1" w14:textId="5E14B146" w:rsidR="00271AF0" w:rsidRPr="008E56BF" w:rsidRDefault="00271AF0" w:rsidP="007259EB">
            <w:pPr>
              <w:spacing w:after="0" w:line="240" w:lineRule="auto"/>
            </w:pPr>
            <w:r w:rsidRPr="008E56BF">
              <w:t>For other values  of Q, the Sink shall expect pixel values with the default range for the transmitted Video Format</w:t>
            </w:r>
          </w:p>
        </w:tc>
        <w:tc>
          <w:tcPr>
            <w:tcW w:w="3960" w:type="dxa"/>
          </w:tcPr>
          <w:p w14:paraId="22DB3978" w14:textId="5AE1A577" w:rsidR="00271AF0" w:rsidRPr="008E56BF" w:rsidRDefault="00271AF0" w:rsidP="007259EB">
            <w:pPr>
              <w:spacing w:after="0" w:line="240" w:lineRule="auto"/>
            </w:pPr>
            <w:r w:rsidRPr="008E56BF">
              <w:t>Not Tested</w:t>
            </w:r>
          </w:p>
        </w:tc>
      </w:tr>
      <w:tr w:rsidR="00271AF0" w:rsidRPr="00904B7A" w14:paraId="50630DD1" w14:textId="77777777" w:rsidTr="00C35F27">
        <w:trPr>
          <w:cantSplit/>
        </w:trPr>
        <w:tc>
          <w:tcPr>
            <w:tcW w:w="1458" w:type="dxa"/>
          </w:tcPr>
          <w:p w14:paraId="588A30AB" w14:textId="1D95BAAC" w:rsidR="00271AF0" w:rsidRPr="008E56BF" w:rsidRDefault="00271AF0" w:rsidP="007259EB">
            <w:pPr>
              <w:spacing w:after="0" w:line="240" w:lineRule="auto"/>
            </w:pPr>
            <w:r w:rsidRPr="008E56BF">
              <w:t>7.3.2</w:t>
            </w:r>
          </w:p>
        </w:tc>
        <w:tc>
          <w:tcPr>
            <w:tcW w:w="9180" w:type="dxa"/>
          </w:tcPr>
          <w:p w14:paraId="487A0216" w14:textId="1427164E" w:rsidR="00271AF0" w:rsidRPr="008E56BF" w:rsidRDefault="00271AF0" w:rsidP="007259EB">
            <w:pPr>
              <w:spacing w:after="0" w:line="240" w:lineRule="auto"/>
            </w:pPr>
            <w:r w:rsidRPr="008E56BF">
              <w:t>A Source shall not send a YQ value that does not  correspond to the default YCC Quantization Range specified for the colorimetry transmitted, unless the Sink indicates support for the YQ1 and YQ0 bits using QY=1</w:t>
            </w:r>
          </w:p>
        </w:tc>
        <w:tc>
          <w:tcPr>
            <w:tcW w:w="3960" w:type="dxa"/>
          </w:tcPr>
          <w:p w14:paraId="0BAEEA66" w14:textId="3A8F5C31" w:rsidR="00271AF0" w:rsidRPr="008E56BF" w:rsidRDefault="00271AF0" w:rsidP="007259EB">
            <w:pPr>
              <w:spacing w:after="0" w:line="240" w:lineRule="auto"/>
            </w:pPr>
            <w:r w:rsidRPr="008E56BF">
              <w:t>Not Tested</w:t>
            </w:r>
          </w:p>
        </w:tc>
      </w:tr>
      <w:tr w:rsidR="00271AF0" w:rsidRPr="00904B7A" w14:paraId="52E95154" w14:textId="77777777" w:rsidTr="00C35F27">
        <w:trPr>
          <w:cantSplit/>
        </w:trPr>
        <w:tc>
          <w:tcPr>
            <w:tcW w:w="1458" w:type="dxa"/>
          </w:tcPr>
          <w:p w14:paraId="32BA8A15" w14:textId="190B22FD" w:rsidR="00271AF0" w:rsidRPr="008E56BF" w:rsidRDefault="00271AF0" w:rsidP="007259EB">
            <w:pPr>
              <w:spacing w:after="0" w:line="240" w:lineRule="auto"/>
            </w:pPr>
            <w:r w:rsidRPr="008E56BF">
              <w:t>7.3.2</w:t>
            </w:r>
          </w:p>
        </w:tc>
        <w:tc>
          <w:tcPr>
            <w:tcW w:w="9180" w:type="dxa"/>
          </w:tcPr>
          <w:p w14:paraId="395021FE" w14:textId="5B4A022D" w:rsidR="00271AF0" w:rsidRPr="008E56BF" w:rsidRDefault="00271AF0" w:rsidP="007259EB">
            <w:pPr>
              <w:spacing w:after="0" w:line="240" w:lineRule="auto"/>
            </w:pPr>
            <w:r w:rsidRPr="008E56BF">
              <w:t>When transmitting any RGB colorimetry, …  the Sink shall ignore the YQ-field.</w:t>
            </w:r>
          </w:p>
        </w:tc>
        <w:tc>
          <w:tcPr>
            <w:tcW w:w="3960" w:type="dxa"/>
          </w:tcPr>
          <w:p w14:paraId="5234E95C" w14:textId="41425004" w:rsidR="00271AF0" w:rsidRPr="008E56BF" w:rsidRDefault="00271AF0" w:rsidP="007259EB">
            <w:pPr>
              <w:spacing w:after="0" w:line="240" w:lineRule="auto"/>
            </w:pPr>
            <w:r w:rsidRPr="008E56BF">
              <w:t>Not Tested</w:t>
            </w:r>
          </w:p>
        </w:tc>
      </w:tr>
      <w:tr w:rsidR="00271AF0" w:rsidRPr="00904B7A" w14:paraId="51A436C2" w14:textId="77777777" w:rsidTr="00C35F27">
        <w:trPr>
          <w:cantSplit/>
        </w:trPr>
        <w:tc>
          <w:tcPr>
            <w:tcW w:w="1458" w:type="dxa"/>
          </w:tcPr>
          <w:p w14:paraId="40C10E0C" w14:textId="280470DD" w:rsidR="00271AF0" w:rsidRPr="008E56BF" w:rsidRDefault="00271AF0" w:rsidP="007259EB">
            <w:pPr>
              <w:spacing w:after="0" w:line="240" w:lineRule="auto"/>
            </w:pPr>
            <w:r w:rsidRPr="008E56BF">
              <w:t>7.3.2</w:t>
            </w:r>
          </w:p>
        </w:tc>
        <w:tc>
          <w:tcPr>
            <w:tcW w:w="9180" w:type="dxa"/>
          </w:tcPr>
          <w:p w14:paraId="4944BA40" w14:textId="4D6A85BB" w:rsidR="00271AF0" w:rsidRPr="008E56BF" w:rsidRDefault="00271AF0" w:rsidP="007259EB">
            <w:pPr>
              <w:spacing w:after="0" w:line="240" w:lineRule="auto"/>
            </w:pPr>
            <w:r w:rsidRPr="008E56BF">
              <w:t>If the sink’s EDID declares a selectable YCC Quantization Range (QY=1), then it shall expect Limited  Range pixel values if it receives AVI YQ=0 and it shall expect Full Range pixel values if it receives AVI  YQ=1.</w:t>
            </w:r>
          </w:p>
        </w:tc>
        <w:tc>
          <w:tcPr>
            <w:tcW w:w="3960" w:type="dxa"/>
          </w:tcPr>
          <w:p w14:paraId="6CAA058F" w14:textId="0A9940A9" w:rsidR="00271AF0" w:rsidRPr="008E56BF" w:rsidRDefault="00271AF0" w:rsidP="007259EB">
            <w:pPr>
              <w:spacing w:after="0" w:line="240" w:lineRule="auto"/>
            </w:pPr>
            <w:r w:rsidRPr="008E56BF">
              <w:t>Not Tested</w:t>
            </w:r>
          </w:p>
        </w:tc>
      </w:tr>
      <w:tr w:rsidR="00271AF0" w:rsidRPr="00904B7A" w14:paraId="329F7D60" w14:textId="77777777" w:rsidTr="00C35F27">
        <w:trPr>
          <w:cantSplit/>
        </w:trPr>
        <w:tc>
          <w:tcPr>
            <w:tcW w:w="1458" w:type="dxa"/>
          </w:tcPr>
          <w:p w14:paraId="1A22A56A" w14:textId="3452522F" w:rsidR="00271AF0" w:rsidRPr="008E56BF" w:rsidRDefault="00271AF0" w:rsidP="007259EB">
            <w:pPr>
              <w:spacing w:after="0" w:line="240" w:lineRule="auto"/>
            </w:pPr>
            <w:r w:rsidRPr="008E56BF">
              <w:t>7.3.2</w:t>
            </w:r>
          </w:p>
        </w:tc>
        <w:tc>
          <w:tcPr>
            <w:tcW w:w="9180" w:type="dxa"/>
          </w:tcPr>
          <w:p w14:paraId="3E30A1F5" w14:textId="5527B728" w:rsidR="00271AF0" w:rsidRPr="008E56BF" w:rsidRDefault="00271AF0" w:rsidP="007259EB">
            <w:pPr>
              <w:spacing w:after="0" w:line="240" w:lineRule="auto"/>
            </w:pPr>
            <w:r w:rsidRPr="008E56BF">
              <w:t>For other values of YQ, the sink shall expect pixel values with the default range for the  transmitted Video Format.</w:t>
            </w:r>
          </w:p>
        </w:tc>
        <w:tc>
          <w:tcPr>
            <w:tcW w:w="3960" w:type="dxa"/>
          </w:tcPr>
          <w:p w14:paraId="6AC214A9" w14:textId="6FAA4A74" w:rsidR="00271AF0" w:rsidRPr="008E56BF" w:rsidRDefault="00271AF0" w:rsidP="007259EB">
            <w:pPr>
              <w:spacing w:after="0" w:line="240" w:lineRule="auto"/>
            </w:pPr>
            <w:r w:rsidRPr="008E56BF">
              <w:t>Not Tested</w:t>
            </w:r>
          </w:p>
        </w:tc>
      </w:tr>
      <w:tr w:rsidR="00271AF0" w:rsidRPr="00904B7A" w14:paraId="214ABA63" w14:textId="77777777" w:rsidTr="00C35F27">
        <w:trPr>
          <w:cantSplit/>
        </w:trPr>
        <w:tc>
          <w:tcPr>
            <w:tcW w:w="1458" w:type="dxa"/>
          </w:tcPr>
          <w:p w14:paraId="509EC0D6" w14:textId="72F72492" w:rsidR="00271AF0" w:rsidRPr="008E56BF" w:rsidRDefault="00271AF0" w:rsidP="007259EB">
            <w:pPr>
              <w:spacing w:after="0" w:line="240" w:lineRule="auto"/>
            </w:pPr>
            <w:r w:rsidRPr="008E56BF">
              <w:t>7.4.1</w:t>
            </w:r>
          </w:p>
        </w:tc>
        <w:tc>
          <w:tcPr>
            <w:tcW w:w="9180" w:type="dxa"/>
          </w:tcPr>
          <w:p w14:paraId="7558A895" w14:textId="0E42EC8E" w:rsidR="00271AF0" w:rsidRPr="008E56BF" w:rsidRDefault="00271AF0" w:rsidP="007259EB">
            <w:pPr>
              <w:spacing w:after="0" w:line="240" w:lineRule="auto"/>
            </w:pPr>
            <w:r w:rsidRPr="008E56BF">
              <w:t>Sinks that do not recognize the version (or do not need the contents of the block in their current state)  shall skip over the block using the length indication</w:t>
            </w:r>
          </w:p>
        </w:tc>
        <w:tc>
          <w:tcPr>
            <w:tcW w:w="3960" w:type="dxa"/>
          </w:tcPr>
          <w:p w14:paraId="654849F9" w14:textId="3879AC46" w:rsidR="00271AF0" w:rsidRPr="008E56BF" w:rsidRDefault="00271AF0" w:rsidP="007259EB">
            <w:pPr>
              <w:spacing w:after="0" w:line="240" w:lineRule="auto"/>
            </w:pPr>
            <w:r w:rsidRPr="008E56BF">
              <w:t>Not Tested</w:t>
            </w:r>
          </w:p>
        </w:tc>
      </w:tr>
      <w:tr w:rsidR="00271AF0" w:rsidRPr="00904B7A" w14:paraId="5838FB42" w14:textId="77777777" w:rsidTr="00C35F27">
        <w:trPr>
          <w:cantSplit/>
        </w:trPr>
        <w:tc>
          <w:tcPr>
            <w:tcW w:w="1458" w:type="dxa"/>
          </w:tcPr>
          <w:p w14:paraId="5F51825B" w14:textId="6CBCB801" w:rsidR="00271AF0" w:rsidRPr="008E56BF" w:rsidRDefault="00271AF0" w:rsidP="007259EB">
            <w:pPr>
              <w:spacing w:after="0" w:line="240" w:lineRule="auto"/>
            </w:pPr>
            <w:r w:rsidRPr="008E56BF">
              <w:t>8.3.1</w:t>
            </w:r>
          </w:p>
        </w:tc>
        <w:tc>
          <w:tcPr>
            <w:tcW w:w="9180" w:type="dxa"/>
          </w:tcPr>
          <w:p w14:paraId="5502BC84" w14:textId="1EEBE864" w:rsidR="00271AF0" w:rsidRPr="008E56BF" w:rsidRDefault="00271AF0" w:rsidP="007259EB">
            <w:pPr>
              <w:spacing w:after="0" w:line="240" w:lineRule="auto"/>
            </w:pPr>
            <w:r w:rsidRPr="008E56BF">
              <w:t>The 3D_CA fields are not valid and shall not be used for IEC 61937 compressed audio streams.</w:t>
            </w:r>
          </w:p>
        </w:tc>
        <w:tc>
          <w:tcPr>
            <w:tcW w:w="3960" w:type="dxa"/>
          </w:tcPr>
          <w:p w14:paraId="6506FD86" w14:textId="5B3EF8B4" w:rsidR="00271AF0" w:rsidRPr="008E56BF" w:rsidRDefault="00271AF0" w:rsidP="007259EB">
            <w:pPr>
              <w:spacing w:after="0" w:line="240" w:lineRule="auto"/>
            </w:pPr>
            <w:r w:rsidRPr="008E56BF">
              <w:t>Not Tested</w:t>
            </w:r>
          </w:p>
        </w:tc>
      </w:tr>
      <w:tr w:rsidR="00271AF0" w:rsidRPr="00904B7A" w14:paraId="7E63D4BA" w14:textId="77777777" w:rsidTr="00C35F27">
        <w:trPr>
          <w:cantSplit/>
        </w:trPr>
        <w:tc>
          <w:tcPr>
            <w:tcW w:w="1458" w:type="dxa"/>
          </w:tcPr>
          <w:p w14:paraId="0A44105F" w14:textId="1D5DF474" w:rsidR="00271AF0" w:rsidRPr="008E56BF" w:rsidRDefault="00271AF0" w:rsidP="007259EB">
            <w:pPr>
              <w:spacing w:after="0" w:line="240" w:lineRule="auto"/>
            </w:pPr>
            <w:r w:rsidRPr="008E56BF">
              <w:t>8.3.2</w:t>
            </w:r>
          </w:p>
        </w:tc>
        <w:tc>
          <w:tcPr>
            <w:tcW w:w="9180" w:type="dxa"/>
          </w:tcPr>
          <w:p w14:paraId="7034B173" w14:textId="3877B98B" w:rsidR="00271AF0" w:rsidRPr="008E56BF" w:rsidRDefault="00271AF0" w:rsidP="007259EB">
            <w:pPr>
              <w:spacing w:after="0" w:line="240" w:lineRule="auto"/>
            </w:pPr>
            <w:r w:rsidRPr="008E56BF">
              <w:t xml:space="preserve">If Suppl_A_Mixed=1, the corresponding audio stream contains a mix of main audio components and a supplementary audio track as indicated by Suppl_A_Type. If Suppl_A_Mixed=0, the corresponding audio stream contains a supplementary audio track as indicated by Suppl_A_Type that will need to be mixed with the main audio components from another stream (which has Suppl_A_Valid=0). </w:t>
            </w:r>
          </w:p>
        </w:tc>
        <w:tc>
          <w:tcPr>
            <w:tcW w:w="3960" w:type="dxa"/>
          </w:tcPr>
          <w:p w14:paraId="308877AC" w14:textId="6415D433" w:rsidR="00271AF0" w:rsidRPr="008E56BF" w:rsidRDefault="00271AF0" w:rsidP="007259EB">
            <w:pPr>
              <w:spacing w:after="0" w:line="240" w:lineRule="auto"/>
            </w:pPr>
            <w:r w:rsidRPr="008E56BF">
              <w:t>Requirement not checked</w:t>
            </w:r>
          </w:p>
        </w:tc>
      </w:tr>
      <w:tr w:rsidR="00271AF0" w:rsidRPr="00904B7A" w14:paraId="40B8DCDF" w14:textId="77777777" w:rsidTr="00C35F27">
        <w:trPr>
          <w:cantSplit/>
        </w:trPr>
        <w:tc>
          <w:tcPr>
            <w:tcW w:w="1458" w:type="dxa"/>
          </w:tcPr>
          <w:p w14:paraId="6E3B8DC4" w14:textId="347A860A" w:rsidR="00271AF0" w:rsidRPr="008E56BF" w:rsidRDefault="00271AF0" w:rsidP="007259EB">
            <w:pPr>
              <w:spacing w:after="0" w:line="240" w:lineRule="auto"/>
            </w:pPr>
            <w:r w:rsidRPr="008E56BF">
              <w:t>9.2.1</w:t>
            </w:r>
          </w:p>
        </w:tc>
        <w:tc>
          <w:tcPr>
            <w:tcW w:w="9180" w:type="dxa"/>
          </w:tcPr>
          <w:p w14:paraId="7DBA957B" w14:textId="5B74FB7B" w:rsidR="00271AF0" w:rsidRPr="008E56BF" w:rsidRDefault="00271AF0" w:rsidP="007259EB">
            <w:pPr>
              <w:spacing w:after="0" w:line="240" w:lineRule="auto"/>
            </w:pPr>
            <w:r w:rsidRPr="008E56BF">
              <w:t>The CTS computation is based on the TMDS Clock Rate and the TMDS Character Rate. CTS shall be an integer  number that satisfies the following:</w:t>
            </w:r>
          </w:p>
        </w:tc>
        <w:tc>
          <w:tcPr>
            <w:tcW w:w="3960" w:type="dxa"/>
          </w:tcPr>
          <w:p w14:paraId="7A05847E" w14:textId="31E09352" w:rsidR="00271AF0" w:rsidRPr="008E56BF" w:rsidRDefault="00271AF0" w:rsidP="007259EB">
            <w:pPr>
              <w:spacing w:after="0" w:line="240" w:lineRule="auto"/>
            </w:pPr>
            <w:r w:rsidRPr="008E56BF">
              <w:t>Not Tested</w:t>
            </w:r>
          </w:p>
        </w:tc>
      </w:tr>
      <w:tr w:rsidR="00271AF0" w:rsidRPr="00904B7A" w14:paraId="2ED8C625" w14:textId="77777777" w:rsidTr="00C35F27">
        <w:trPr>
          <w:cantSplit/>
        </w:trPr>
        <w:tc>
          <w:tcPr>
            <w:tcW w:w="1458" w:type="dxa"/>
          </w:tcPr>
          <w:p w14:paraId="66AC4BF3" w14:textId="06050335" w:rsidR="00271AF0" w:rsidRPr="008E56BF" w:rsidRDefault="00271AF0" w:rsidP="007259EB">
            <w:pPr>
              <w:spacing w:after="0" w:line="240" w:lineRule="auto"/>
            </w:pPr>
            <w:r w:rsidRPr="008E56BF">
              <w:t>9.3.3</w:t>
            </w:r>
          </w:p>
        </w:tc>
        <w:tc>
          <w:tcPr>
            <w:tcW w:w="9180" w:type="dxa"/>
          </w:tcPr>
          <w:p w14:paraId="7AEA8835" w14:textId="0958C8D9" w:rsidR="00271AF0" w:rsidRPr="008E56BF" w:rsidRDefault="00271AF0" w:rsidP="007259EB">
            <w:pPr>
              <w:spacing w:after="0" w:line="240" w:lineRule="auto"/>
            </w:pPr>
            <w:r w:rsidRPr="008E56BF">
              <w:t>If all 3D Audio Sample Packets carrying the 3D Audio Sample cannot be transmitted  during one Video Blanking Period, any remaining packets shall be transmitted during the following Video Blanking  Period.</w:t>
            </w:r>
          </w:p>
        </w:tc>
        <w:tc>
          <w:tcPr>
            <w:tcW w:w="3960" w:type="dxa"/>
          </w:tcPr>
          <w:p w14:paraId="12785EC7" w14:textId="2E1DCFFA" w:rsidR="00271AF0" w:rsidRPr="008E56BF" w:rsidRDefault="00271AF0" w:rsidP="007259EB">
            <w:pPr>
              <w:spacing w:after="0" w:line="240" w:lineRule="auto"/>
            </w:pPr>
            <w:r w:rsidRPr="008E56BF">
              <w:t>Not Tested</w:t>
            </w:r>
          </w:p>
        </w:tc>
      </w:tr>
      <w:tr w:rsidR="00271AF0" w:rsidRPr="00904B7A" w14:paraId="33CB943E" w14:textId="77777777" w:rsidTr="00C35F27">
        <w:trPr>
          <w:cantSplit/>
        </w:trPr>
        <w:tc>
          <w:tcPr>
            <w:tcW w:w="1458" w:type="dxa"/>
          </w:tcPr>
          <w:p w14:paraId="7C9CEF6A" w14:textId="0B123371" w:rsidR="00271AF0" w:rsidRPr="008E56BF" w:rsidRDefault="00271AF0" w:rsidP="007259EB">
            <w:pPr>
              <w:spacing w:after="0" w:line="240" w:lineRule="auto"/>
            </w:pPr>
            <w:r w:rsidRPr="008E56BF">
              <w:t>table 11-31</w:t>
            </w:r>
          </w:p>
        </w:tc>
        <w:tc>
          <w:tcPr>
            <w:tcW w:w="9180" w:type="dxa"/>
          </w:tcPr>
          <w:p w14:paraId="2B99A574" w14:textId="544C1E36" w:rsidR="00271AF0" w:rsidRPr="008E56BF" w:rsidRDefault="00271AF0" w:rsidP="007259EB">
            <w:pPr>
              <w:spacing w:after="0" w:line="240" w:lineRule="auto"/>
            </w:pPr>
            <w:r w:rsidRPr="008E56BF">
              <w:t>Pause playback. If repeated, the device shall remain in the paused state</w:t>
            </w:r>
          </w:p>
        </w:tc>
        <w:tc>
          <w:tcPr>
            <w:tcW w:w="3960" w:type="dxa"/>
          </w:tcPr>
          <w:p w14:paraId="406D1501" w14:textId="072FE53F" w:rsidR="00271AF0" w:rsidRPr="008E56BF" w:rsidRDefault="00271AF0" w:rsidP="007259EB">
            <w:pPr>
              <w:spacing w:after="0" w:line="240" w:lineRule="auto"/>
            </w:pPr>
            <w:r w:rsidRPr="008E56BF">
              <w:t>Not Tested</w:t>
            </w:r>
          </w:p>
        </w:tc>
      </w:tr>
      <w:tr w:rsidR="00271AF0" w:rsidRPr="00904B7A" w14:paraId="283E0F46" w14:textId="77777777" w:rsidTr="00C35F27">
        <w:trPr>
          <w:cantSplit/>
        </w:trPr>
        <w:tc>
          <w:tcPr>
            <w:tcW w:w="1458" w:type="dxa"/>
          </w:tcPr>
          <w:p w14:paraId="7D3D4B50" w14:textId="537A5D61" w:rsidR="00271AF0" w:rsidRPr="008E56BF" w:rsidRDefault="00271AF0" w:rsidP="007259EB">
            <w:pPr>
              <w:spacing w:after="0" w:line="240" w:lineRule="auto"/>
            </w:pPr>
            <w:r w:rsidRPr="008E56BF">
              <w:t>table 11-31</w:t>
            </w:r>
          </w:p>
        </w:tc>
        <w:tc>
          <w:tcPr>
            <w:tcW w:w="9180" w:type="dxa"/>
          </w:tcPr>
          <w:p w14:paraId="337F2B56" w14:textId="185D349F" w:rsidR="00271AF0" w:rsidRPr="008E56BF" w:rsidRDefault="00271AF0" w:rsidP="007259EB">
            <w:pPr>
              <w:spacing w:after="0" w:line="240" w:lineRule="auto"/>
            </w:pPr>
            <w:r w:rsidRPr="008E56BF">
              <w:t>Start recording. If repeated, the device shall remain in the record state without interrupting the recording.</w:t>
            </w:r>
          </w:p>
        </w:tc>
        <w:tc>
          <w:tcPr>
            <w:tcW w:w="3960" w:type="dxa"/>
          </w:tcPr>
          <w:p w14:paraId="30AE429B" w14:textId="4AB87E32" w:rsidR="00271AF0" w:rsidRPr="008E56BF" w:rsidRDefault="00271AF0" w:rsidP="007259EB">
            <w:pPr>
              <w:spacing w:after="0" w:line="240" w:lineRule="auto"/>
            </w:pPr>
            <w:r w:rsidRPr="008E56BF">
              <w:t>Not Tested</w:t>
            </w:r>
          </w:p>
        </w:tc>
      </w:tr>
      <w:tr w:rsidR="00271AF0" w:rsidRPr="00904B7A" w14:paraId="44657BA4" w14:textId="77777777" w:rsidTr="00C35F27">
        <w:trPr>
          <w:cantSplit/>
        </w:trPr>
        <w:tc>
          <w:tcPr>
            <w:tcW w:w="1458" w:type="dxa"/>
          </w:tcPr>
          <w:p w14:paraId="3DDBC442" w14:textId="22CE141D" w:rsidR="00271AF0" w:rsidRPr="008E56BF" w:rsidRDefault="00271AF0" w:rsidP="007259EB">
            <w:pPr>
              <w:spacing w:after="0" w:line="240" w:lineRule="auto"/>
            </w:pPr>
            <w:r w:rsidRPr="008E56BF">
              <w:t>table 11-31</w:t>
            </w:r>
          </w:p>
        </w:tc>
        <w:tc>
          <w:tcPr>
            <w:tcW w:w="9180" w:type="dxa"/>
          </w:tcPr>
          <w:p w14:paraId="3304ED3F" w14:textId="56E66F1B" w:rsidR="00271AF0" w:rsidRPr="008E56BF" w:rsidRDefault="00271AF0" w:rsidP="007259EB">
            <w:pPr>
              <w:spacing w:after="0" w:line="240" w:lineRule="auto"/>
            </w:pPr>
            <w:r w:rsidRPr="008E56BF">
              <w:t>Pause the recording. If repeated, the device shall remain paused</w:t>
            </w:r>
          </w:p>
        </w:tc>
        <w:tc>
          <w:tcPr>
            <w:tcW w:w="3960" w:type="dxa"/>
          </w:tcPr>
          <w:p w14:paraId="5F0E587C" w14:textId="61413F17" w:rsidR="00271AF0" w:rsidRPr="008E56BF" w:rsidRDefault="00271AF0" w:rsidP="007259EB">
            <w:pPr>
              <w:spacing w:after="0" w:line="240" w:lineRule="auto"/>
            </w:pPr>
            <w:r w:rsidRPr="008E56BF">
              <w:t>Not Tested</w:t>
            </w:r>
          </w:p>
        </w:tc>
      </w:tr>
      <w:tr w:rsidR="00271AF0" w:rsidRPr="00904B7A" w14:paraId="48C416EE" w14:textId="77777777" w:rsidTr="00C35F27">
        <w:trPr>
          <w:cantSplit/>
        </w:trPr>
        <w:tc>
          <w:tcPr>
            <w:tcW w:w="1458" w:type="dxa"/>
          </w:tcPr>
          <w:p w14:paraId="056BAC50" w14:textId="1F1E3EDB" w:rsidR="00271AF0" w:rsidRPr="008E56BF" w:rsidRDefault="00271AF0" w:rsidP="007259EB">
            <w:pPr>
              <w:spacing w:after="0" w:line="240" w:lineRule="auto"/>
            </w:pPr>
            <w:r w:rsidRPr="008E56BF">
              <w:t>table 11-31</w:t>
            </w:r>
          </w:p>
        </w:tc>
        <w:tc>
          <w:tcPr>
            <w:tcW w:w="9180" w:type="dxa"/>
          </w:tcPr>
          <w:p w14:paraId="0EBE2E1D" w14:textId="665E27CE" w:rsidR="00271AF0" w:rsidRPr="008E56BF" w:rsidRDefault="00271AF0" w:rsidP="007259EB">
            <w:pPr>
              <w:spacing w:after="0" w:line="240" w:lineRule="auto"/>
            </w:pPr>
            <w:r w:rsidRPr="008E56BF">
              <w:t>Stop the media. If repeated, the device shall remain stopped.</w:t>
            </w:r>
          </w:p>
        </w:tc>
        <w:tc>
          <w:tcPr>
            <w:tcW w:w="3960" w:type="dxa"/>
          </w:tcPr>
          <w:p w14:paraId="30FBD917" w14:textId="4529F848" w:rsidR="00271AF0" w:rsidRPr="008E56BF" w:rsidRDefault="00271AF0" w:rsidP="007259EB">
            <w:pPr>
              <w:spacing w:after="0" w:line="240" w:lineRule="auto"/>
            </w:pPr>
            <w:r w:rsidRPr="008E56BF">
              <w:t>Not Tested</w:t>
            </w:r>
          </w:p>
        </w:tc>
      </w:tr>
      <w:tr w:rsidR="00271AF0" w:rsidRPr="00904B7A" w14:paraId="39748423" w14:textId="77777777" w:rsidTr="00C35F27">
        <w:trPr>
          <w:cantSplit/>
        </w:trPr>
        <w:tc>
          <w:tcPr>
            <w:tcW w:w="1458" w:type="dxa"/>
          </w:tcPr>
          <w:p w14:paraId="54FB450A" w14:textId="7DC57D39" w:rsidR="00271AF0" w:rsidRPr="008E56BF" w:rsidRDefault="00271AF0" w:rsidP="007259EB">
            <w:pPr>
              <w:spacing w:after="0" w:line="240" w:lineRule="auto"/>
            </w:pPr>
            <w:r w:rsidRPr="008E56BF">
              <w:t> </w:t>
            </w:r>
          </w:p>
        </w:tc>
        <w:tc>
          <w:tcPr>
            <w:tcW w:w="9180" w:type="dxa"/>
          </w:tcPr>
          <w:p w14:paraId="46947A0F" w14:textId="1C61EC92" w:rsidR="00271AF0" w:rsidRPr="008E56BF" w:rsidRDefault="00271AF0" w:rsidP="007259EB">
            <w:pPr>
              <w:spacing w:after="0" w:line="240" w:lineRule="auto"/>
            </w:pPr>
            <w:r w:rsidRPr="008E56BF">
              <w:t>When a Source reads the error count registers and associated checksum, the transmitter shall read all 7 bytes in a single SCDC transaction</w:t>
            </w:r>
          </w:p>
        </w:tc>
        <w:tc>
          <w:tcPr>
            <w:tcW w:w="3960" w:type="dxa"/>
          </w:tcPr>
          <w:p w14:paraId="491B5ABB" w14:textId="73BD5010" w:rsidR="00271AF0" w:rsidRPr="008E56BF" w:rsidRDefault="00271AF0" w:rsidP="007259EB">
            <w:pPr>
              <w:spacing w:after="0" w:line="240" w:lineRule="auto"/>
            </w:pPr>
            <w:r w:rsidRPr="008E56BF">
              <w:t>Not Tested</w:t>
            </w:r>
          </w:p>
        </w:tc>
      </w:tr>
      <w:tr w:rsidR="00271AF0" w:rsidRPr="00904B7A" w14:paraId="45574CA5" w14:textId="77777777" w:rsidTr="00C35F27">
        <w:trPr>
          <w:cantSplit/>
        </w:trPr>
        <w:tc>
          <w:tcPr>
            <w:tcW w:w="1458" w:type="dxa"/>
          </w:tcPr>
          <w:p w14:paraId="648CDE30" w14:textId="40B56A67" w:rsidR="00271AF0" w:rsidRPr="008E56BF" w:rsidRDefault="00271AF0" w:rsidP="007259EB">
            <w:pPr>
              <w:spacing w:after="0" w:line="240" w:lineRule="auto"/>
            </w:pPr>
            <w:r w:rsidRPr="008E56BF">
              <w:t> </w:t>
            </w:r>
          </w:p>
        </w:tc>
        <w:tc>
          <w:tcPr>
            <w:tcW w:w="9180" w:type="dxa"/>
          </w:tcPr>
          <w:p w14:paraId="0B34C057" w14:textId="0ABFBD2D" w:rsidR="00271AF0" w:rsidRPr="008E56BF" w:rsidRDefault="00271AF0" w:rsidP="007259EB">
            <w:pPr>
              <w:spacing w:after="0" w:line="240" w:lineRule="auto"/>
            </w:pPr>
            <w:r w:rsidRPr="008E56BF">
              <w:t>There should be a test to confirm that a Source DUT correctly sequences switches from greater than 3.4 Gbps to less than 3.4 Gbps and vice versa. This should include the timing and sequencing of SCDC accesses, scrambling and bit clock ratio.</w:t>
            </w:r>
          </w:p>
        </w:tc>
        <w:tc>
          <w:tcPr>
            <w:tcW w:w="3960" w:type="dxa"/>
          </w:tcPr>
          <w:p w14:paraId="01C38879" w14:textId="78C90CF5" w:rsidR="00271AF0" w:rsidRPr="008E56BF" w:rsidRDefault="00271AF0" w:rsidP="007259EB">
            <w:pPr>
              <w:spacing w:after="0" w:line="240" w:lineRule="auto"/>
            </w:pPr>
            <w:r w:rsidRPr="008E56BF">
              <w:t>Requirement not checked</w:t>
            </w:r>
          </w:p>
        </w:tc>
      </w:tr>
      <w:tr w:rsidR="00271AF0" w:rsidRPr="00904B7A" w14:paraId="4C9DD441" w14:textId="77777777" w:rsidTr="00C35F27">
        <w:trPr>
          <w:cantSplit/>
        </w:trPr>
        <w:tc>
          <w:tcPr>
            <w:tcW w:w="1458" w:type="dxa"/>
          </w:tcPr>
          <w:p w14:paraId="23A0E3A9" w14:textId="54031A40" w:rsidR="00271AF0" w:rsidRPr="008E56BF" w:rsidRDefault="00271AF0" w:rsidP="007259EB">
            <w:pPr>
              <w:spacing w:after="0" w:line="240" w:lineRule="auto"/>
            </w:pPr>
            <w:r w:rsidRPr="008E56BF">
              <w:t> </w:t>
            </w:r>
          </w:p>
        </w:tc>
        <w:tc>
          <w:tcPr>
            <w:tcW w:w="9180" w:type="dxa"/>
          </w:tcPr>
          <w:p w14:paraId="6E4A9505" w14:textId="1612DDD9" w:rsidR="00271AF0" w:rsidRPr="008E56BF" w:rsidRDefault="00271AF0" w:rsidP="007259EB">
            <w:pPr>
              <w:spacing w:after="0" w:line="240" w:lineRule="auto"/>
            </w:pPr>
            <w:r w:rsidRPr="008E56BF">
              <w:t>A Sink DUTshould  correctly sequence switches from greater than 3.4 Gbps to less than 3.4 Gbps and vice versa. This should include the timing and sequencing of SCDC accesses, scrambling and bit clock ratio.</w:t>
            </w:r>
          </w:p>
        </w:tc>
        <w:tc>
          <w:tcPr>
            <w:tcW w:w="3960" w:type="dxa"/>
          </w:tcPr>
          <w:p w14:paraId="3E43DDB9" w14:textId="6CD58414" w:rsidR="00271AF0" w:rsidRPr="008E56BF" w:rsidRDefault="00271AF0" w:rsidP="007259EB">
            <w:pPr>
              <w:spacing w:after="0" w:line="240" w:lineRule="auto"/>
            </w:pPr>
            <w:r w:rsidRPr="008E56BF">
              <w:t>Requirement not checked</w:t>
            </w:r>
          </w:p>
        </w:tc>
      </w:tr>
      <w:tr w:rsidR="00271AF0" w:rsidRPr="00904B7A" w14:paraId="4D6CAE76" w14:textId="77777777" w:rsidTr="00C35F27">
        <w:trPr>
          <w:cantSplit/>
        </w:trPr>
        <w:tc>
          <w:tcPr>
            <w:tcW w:w="1458" w:type="dxa"/>
          </w:tcPr>
          <w:p w14:paraId="26E64A1F" w14:textId="5638E096" w:rsidR="00271AF0" w:rsidRPr="008E56BF" w:rsidRDefault="00271AF0" w:rsidP="007259EB">
            <w:pPr>
              <w:spacing w:after="0" w:line="240" w:lineRule="auto"/>
            </w:pPr>
            <w:r w:rsidRPr="008E56BF">
              <w:t> </w:t>
            </w:r>
          </w:p>
        </w:tc>
        <w:tc>
          <w:tcPr>
            <w:tcW w:w="9180" w:type="dxa"/>
          </w:tcPr>
          <w:p w14:paraId="6BB64DD8" w14:textId="5F0CB4EE" w:rsidR="00271AF0" w:rsidRPr="008E56BF" w:rsidRDefault="00271AF0" w:rsidP="007259EB">
            <w:pPr>
              <w:spacing w:after="0" w:line="240" w:lineRule="auto"/>
            </w:pPr>
            <w:r w:rsidRPr="008E56BF">
              <w:t>Sources should not output video above 3.4G if Max_TMDS_Character_Rate does not allow this, even when video modes exposed by the Sink have a character rate in excess of 3.4G.</w:t>
            </w:r>
          </w:p>
        </w:tc>
        <w:tc>
          <w:tcPr>
            <w:tcW w:w="3960" w:type="dxa"/>
          </w:tcPr>
          <w:p w14:paraId="4BD5355A" w14:textId="0585F185" w:rsidR="00271AF0" w:rsidRPr="008E56BF" w:rsidRDefault="00271AF0" w:rsidP="007259EB">
            <w:pPr>
              <w:spacing w:after="0" w:line="240" w:lineRule="auto"/>
            </w:pPr>
            <w:r w:rsidRPr="008E56BF">
              <w:t>Requirement not checked</w:t>
            </w:r>
          </w:p>
        </w:tc>
      </w:tr>
    </w:tbl>
    <w:p w14:paraId="52A02A66" w14:textId="77777777" w:rsidR="007259EB" w:rsidRPr="00FC50BB" w:rsidRDefault="007259EB" w:rsidP="000F67F0">
      <w:pPr>
        <w:pStyle w:val="HAppendix1"/>
        <w:pageBreakBefore w:val="0"/>
        <w:numPr>
          <w:ilvl w:val="0"/>
          <w:numId w:val="0"/>
        </w:numPr>
      </w:pPr>
    </w:p>
    <w:sectPr w:rsidR="007259EB" w:rsidRPr="00FC50BB" w:rsidSect="00B00D6D">
      <w:headerReference w:type="default" r:id="rId36"/>
      <w:footerReference w:type="default" r:id="rId37"/>
      <w:pgSz w:w="15840" w:h="12240" w:orient="landscape"/>
      <w:pgMar w:top="1440" w:right="720" w:bottom="1440" w:left="720"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E7201" w14:textId="77777777" w:rsidR="00A93F19" w:rsidRDefault="00A93F19">
      <w:pPr>
        <w:spacing w:after="0" w:line="240" w:lineRule="auto"/>
      </w:pPr>
      <w:r>
        <w:separator/>
      </w:r>
    </w:p>
  </w:endnote>
  <w:endnote w:type="continuationSeparator" w:id="0">
    <w:p w14:paraId="5146C56A" w14:textId="77777777" w:rsidR="00A93F19" w:rsidRDefault="00A93F19">
      <w:pPr>
        <w:spacing w:after="0" w:line="240" w:lineRule="auto"/>
      </w:pPr>
      <w:r>
        <w:continuationSeparator/>
      </w:r>
    </w:p>
  </w:endnote>
  <w:endnote w:type="continuationNotice" w:id="1">
    <w:p w14:paraId="475F53DE" w14:textId="77777777" w:rsidR="00A93F19" w:rsidRDefault="00A93F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Century">
    <w:panose1 w:val="02040604050505020304"/>
    <w:charset w:val="00"/>
    <w:family w:val="auto"/>
    <w:pitch w:val="variable"/>
    <w:sig w:usb0="00000287" w:usb1="00000000" w:usb2="00000000" w:usb3="00000000" w:csb0="0000009F" w:csb1="00000000"/>
  </w:font>
  <w:font w:name="MS Mincho">
    <w:altName w:val="ＭＳ 明朝"/>
    <w:charset w:val="80"/>
    <w:family w:val="modern"/>
    <w:pitch w:val="fixed"/>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Ｐゴシック">
    <w:charset w:val="4E"/>
    <w:family w:val="auto"/>
    <w:pitch w:val="variable"/>
    <w:sig w:usb0="00000001" w:usb1="08070000" w:usb2="00000010" w:usb3="00000000" w:csb0="00020000" w:csb1="00000000"/>
  </w:font>
  <w:font w:name="ＭＳ ゴシック">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D2F93" w14:textId="374721A8" w:rsidR="00A93F19" w:rsidRDefault="00A93F19" w:rsidP="00FC5AB4">
    <w:pPr>
      <w:pStyle w:val="Footer"/>
      <w:tabs>
        <w:tab w:val="clear" w:pos="4680"/>
        <w:tab w:val="clear" w:pos="9360"/>
        <w:tab w:val="right" w:pos="9504"/>
      </w:tabs>
    </w:pPr>
    <w:r w:rsidRPr="00492613">
      <w:t>HDMI Forum</w:t>
    </w:r>
    <w:r>
      <w:t xml:space="preserve"> TWG Test Subgroup</w:t>
    </w:r>
    <w:r w:rsidRPr="00492613">
      <w:t xml:space="preserve"> </w:t>
    </w:r>
    <w:r w:rsidRPr="00492613">
      <w:tab/>
    </w:r>
    <w:r w:rsidRPr="00743E79">
      <w:t>HDMI FORUM Inc. Confidential  |</w:t>
    </w:r>
    <w:r>
      <w:t xml:space="preserve"> </w:t>
    </w:r>
    <w:r w:rsidRPr="00492613">
      <w:t xml:space="preserve">Page </w:t>
    </w:r>
    <w:r>
      <w:fldChar w:fldCharType="begin"/>
    </w:r>
    <w:r>
      <w:instrText xml:space="preserve"> PAGE  \* Arabic  \* MERGEFORMAT </w:instrText>
    </w:r>
    <w:r>
      <w:fldChar w:fldCharType="separate"/>
    </w:r>
    <w:r w:rsidR="00561962">
      <w:rPr>
        <w:noProof/>
      </w:rPr>
      <w:t>1</w:t>
    </w:r>
    <w:r>
      <w:rPr>
        <w:noProof/>
      </w:rPr>
      <w:fldChar w:fldCharType="end"/>
    </w:r>
    <w:r>
      <w:t xml:space="preserve"> </w:t>
    </w:r>
  </w:p>
  <w:p w14:paraId="3A71F386" w14:textId="77777777" w:rsidR="00A93F19" w:rsidRDefault="00A93F19"/>
  <w:p w14:paraId="4273D6B1" w14:textId="77777777" w:rsidR="00A93F19" w:rsidRDefault="00A93F19"/>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38F1A" w14:textId="77777777" w:rsidR="00A93F19" w:rsidRDefault="00A93F19" w:rsidP="00FC5AB4">
    <w:pPr>
      <w:pStyle w:val="Footer"/>
      <w:tabs>
        <w:tab w:val="clear" w:pos="4680"/>
        <w:tab w:val="clear" w:pos="9360"/>
        <w:tab w:val="right" w:pos="14400"/>
      </w:tabs>
    </w:pPr>
    <w:r w:rsidRPr="00492613">
      <w:t>HDMI Forum</w:t>
    </w:r>
    <w:r>
      <w:t xml:space="preserve"> TWG Test Subgroup</w:t>
    </w:r>
    <w:r w:rsidRPr="00492613">
      <w:t xml:space="preserve"> </w:t>
    </w:r>
    <w:r w:rsidRPr="00492613">
      <w:tab/>
    </w:r>
    <w:r w:rsidRPr="00743E79">
      <w:t>HDMI FORUM Inc. Confidential  |</w:t>
    </w:r>
    <w:r>
      <w:t xml:space="preserve"> </w:t>
    </w:r>
    <w:r w:rsidRPr="00492613">
      <w:t xml:space="preserve">Page </w:t>
    </w:r>
    <w:r>
      <w:fldChar w:fldCharType="begin"/>
    </w:r>
    <w:r>
      <w:instrText xml:space="preserve"> PAGE  \* Arabic  \* MERGEFORMAT </w:instrText>
    </w:r>
    <w:r>
      <w:fldChar w:fldCharType="separate"/>
    </w:r>
    <w:r w:rsidR="00B7622A">
      <w:rPr>
        <w:noProof/>
      </w:rPr>
      <w:t>396</w:t>
    </w:r>
    <w:r>
      <w:rPr>
        <w:noProof/>
      </w:rPr>
      <w:fldChar w:fldCharType="end"/>
    </w:r>
    <w:r>
      <w:t xml:space="preserve"> </w:t>
    </w:r>
  </w:p>
  <w:p w14:paraId="70C5A5D8" w14:textId="77777777" w:rsidR="00A93F19" w:rsidRDefault="00A93F19"/>
  <w:p w14:paraId="697841A8" w14:textId="77777777" w:rsidR="00A93F19" w:rsidRDefault="00A93F19"/>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A05C5" w14:textId="741B5710" w:rsidR="00A93F19" w:rsidRDefault="00A93F19" w:rsidP="00293AD8">
    <w:pPr>
      <w:pStyle w:val="Footer"/>
      <w:tabs>
        <w:tab w:val="clear" w:pos="4680"/>
      </w:tabs>
    </w:pPr>
    <w:r w:rsidRPr="00492613">
      <w:t>HDMI Forum</w:t>
    </w:r>
    <w:r>
      <w:t xml:space="preserve"> TWG Test Subgroup</w:t>
    </w:r>
    <w:r w:rsidRPr="00492613">
      <w:t xml:space="preserve"> </w:t>
    </w:r>
    <w:r>
      <w:tab/>
    </w:r>
    <w:r w:rsidRPr="00743E79">
      <w:t>HDMI FORUM Inc. Confidential  |</w:t>
    </w:r>
    <w:r>
      <w:t xml:space="preserve"> </w:t>
    </w:r>
    <w:r w:rsidRPr="00492613">
      <w:t xml:space="preserve">Page </w:t>
    </w:r>
    <w:r>
      <w:fldChar w:fldCharType="begin"/>
    </w:r>
    <w:r>
      <w:instrText xml:space="preserve"> PAGE  \* Arabic  \* MERGEFORMAT </w:instrText>
    </w:r>
    <w:r>
      <w:fldChar w:fldCharType="separate"/>
    </w:r>
    <w:r w:rsidR="00B7622A">
      <w:rPr>
        <w:noProof/>
      </w:rPr>
      <w:t>418</w:t>
    </w:r>
    <w:r>
      <w:rPr>
        <w:noProof/>
      </w:rPr>
      <w:fldChar w:fldCharType="end"/>
    </w:r>
    <w:r>
      <w:t xml:space="preserve"> </w: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D5533" w14:textId="77777777" w:rsidR="00A93F19" w:rsidRDefault="00A93F19" w:rsidP="007B3801">
    <w:pPr>
      <w:pStyle w:val="Footer"/>
      <w:tabs>
        <w:tab w:val="clear" w:pos="4680"/>
        <w:tab w:val="clear" w:pos="9360"/>
        <w:tab w:val="right" w:pos="14400"/>
      </w:tabs>
    </w:pPr>
    <w:r w:rsidRPr="00492613">
      <w:t>HDMI Forum</w:t>
    </w:r>
    <w:r>
      <w:t xml:space="preserve"> TWG Test Subgroup</w:t>
    </w:r>
    <w:r w:rsidRPr="00492613">
      <w:t xml:space="preserve"> </w:t>
    </w:r>
    <w:r>
      <w:tab/>
    </w:r>
    <w:r w:rsidRPr="00743E79">
      <w:t>HDMI FORUM Inc. Confidential  |</w:t>
    </w:r>
    <w:r>
      <w:t xml:space="preserve"> </w:t>
    </w:r>
    <w:r w:rsidRPr="00492613">
      <w:t xml:space="preserve">Page </w:t>
    </w:r>
    <w:r>
      <w:fldChar w:fldCharType="begin"/>
    </w:r>
    <w:r>
      <w:instrText xml:space="preserve"> PAGE  \* Arabic  \* MERGEFORMAT </w:instrText>
    </w:r>
    <w:r>
      <w:fldChar w:fldCharType="separate"/>
    </w:r>
    <w:r w:rsidR="00B7622A">
      <w:rPr>
        <w:noProof/>
      </w:rPr>
      <w:t>427</w:t>
    </w:r>
    <w:r>
      <w:rPr>
        <w:noProof/>
      </w:rPr>
      <w:fldChar w:fldCharType="end"/>
    </w: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E701E" w14:textId="77777777" w:rsidR="00A93F19" w:rsidRDefault="00A93F19">
      <w:pPr>
        <w:spacing w:after="0" w:line="240" w:lineRule="auto"/>
      </w:pPr>
      <w:r>
        <w:separator/>
      </w:r>
    </w:p>
  </w:footnote>
  <w:footnote w:type="continuationSeparator" w:id="0">
    <w:p w14:paraId="6EDF59ED" w14:textId="77777777" w:rsidR="00A93F19" w:rsidRDefault="00A93F19">
      <w:pPr>
        <w:spacing w:after="0" w:line="240" w:lineRule="auto"/>
      </w:pPr>
      <w:r>
        <w:continuationSeparator/>
      </w:r>
    </w:p>
  </w:footnote>
  <w:footnote w:type="continuationNotice" w:id="1">
    <w:p w14:paraId="052C15B6" w14:textId="77777777" w:rsidR="00A93F19" w:rsidRDefault="00A93F19">
      <w:pPr>
        <w:spacing w:after="0" w:line="240" w:lineRule="auto"/>
      </w:pPr>
    </w:p>
  </w:footnote>
  <w:footnote w:id="2">
    <w:p w14:paraId="54684C2C" w14:textId="4295A82B" w:rsidR="00A93F19" w:rsidRDefault="00A93F19">
      <w:pPr>
        <w:pStyle w:val="FootnoteText"/>
      </w:pPr>
      <w:r>
        <w:rPr>
          <w:rStyle w:val="FootnoteReference"/>
        </w:rPr>
        <w:footnoteRef/>
      </w:r>
      <w:r>
        <w:t xml:space="preserve"> </w:t>
      </w:r>
      <w:r w:rsidRPr="00D55353">
        <w:t>The Video Timing Analyzer with internal or externally dr</w:t>
      </w:r>
      <w:r>
        <w:t>iven (via loop-through output) 2D-</w:t>
      </w:r>
      <w:r w:rsidRPr="00D55353">
        <w:t>capable display.</w:t>
      </w:r>
    </w:p>
  </w:footnote>
  <w:footnote w:id="3">
    <w:p w14:paraId="53FF02D0" w14:textId="65635EFB" w:rsidR="00A93F19" w:rsidRDefault="00A93F19">
      <w:pPr>
        <w:pStyle w:val="FootnoteText"/>
      </w:pPr>
      <w:r>
        <w:rPr>
          <w:rStyle w:val="FootnoteReference"/>
        </w:rPr>
        <w:footnoteRef/>
      </w:r>
      <w:r>
        <w:t xml:space="preserve"> The Video Timing Analyzer with internal or externally driven (via loop-through output) 3D capable display.</w:t>
      </w:r>
    </w:p>
  </w:footnote>
  <w:footnote w:id="4">
    <w:p w14:paraId="6FE8E824" w14:textId="7E331C06" w:rsidR="00A93F19" w:rsidRDefault="00A93F19" w:rsidP="00F51F13">
      <w:pPr>
        <w:pStyle w:val="FootnoteText"/>
      </w:pPr>
      <w:r w:rsidRPr="00F51F13">
        <w:rPr>
          <w:szCs w:val="20"/>
          <w:vertAlign w:val="superscript"/>
        </w:rPr>
        <w:footnoteRef/>
      </w:r>
      <w:r w:rsidRPr="00F51F13">
        <w:rPr>
          <w:szCs w:val="20"/>
          <w:vertAlign w:val="superscript"/>
        </w:rPr>
        <w:t xml:space="preserve"> </w:t>
      </w:r>
      <w:r>
        <w:t xml:space="preserve">Note that </w:t>
      </w:r>
      <w:r w:rsidRPr="00002FF4">
        <w:t xml:space="preserve">the </w:t>
      </w:r>
      <w:r>
        <w:t>electrical signal shall significantly exceed</w:t>
      </w:r>
      <w:r w:rsidRPr="00002FF4">
        <w:t xml:space="preserve"> the minimum requirements for </w:t>
      </w:r>
      <w:r>
        <w:t>Sink</w:t>
      </w:r>
      <w:r w:rsidRPr="00002FF4">
        <w:t xml:space="preserve"> reception, thus avoiding the introduction of character errors due to signal integrity issues.</w:t>
      </w:r>
    </w:p>
  </w:footnote>
  <w:footnote w:id="5">
    <w:p w14:paraId="3171BF59" w14:textId="176EB39C" w:rsidR="00A93F19" w:rsidRDefault="00A93F19">
      <w:pPr>
        <w:pStyle w:val="FootnoteText"/>
      </w:pPr>
      <w:r>
        <w:rPr>
          <w:rStyle w:val="FootnoteReference"/>
        </w:rPr>
        <w:footnoteRef/>
      </w:r>
      <w:r>
        <w:t xml:space="preserve"> Transitions between different error rates shall be accomplished without the removal of the clock or video data on any channel.</w:t>
      </w:r>
    </w:p>
  </w:footnote>
  <w:footnote w:id="6">
    <w:p w14:paraId="485D97D3" w14:textId="3594D9E3" w:rsidR="00A93F19" w:rsidRDefault="00A93F19">
      <w:pPr>
        <w:pStyle w:val="FootnoteText"/>
      </w:pPr>
      <w:r>
        <w:rPr>
          <w:rStyle w:val="FootnoteReference"/>
        </w:rPr>
        <w:footnoteRef/>
      </w:r>
      <w:r>
        <w:t xml:space="preserve"> </w:t>
      </w:r>
      <w:r w:rsidRPr="008F147D">
        <w:t>See the CDF spr</w:t>
      </w:r>
      <w:r>
        <w:t>eadsheet "CDF1_4b_all_rev2.xls"</w:t>
      </w:r>
      <w:r w:rsidRPr="008F147D">
        <w:t>, tab "</w:t>
      </w:r>
      <w:r>
        <w:t>Sink CDF</w:t>
      </w:r>
      <w:r w:rsidRPr="008F147D">
        <w:t xml:space="preserve">", which can be downloaded from </w:t>
      </w:r>
      <w:hyperlink r:id="rId1" w:history="1">
        <w:r w:rsidRPr="00E40DE9">
          <w:rPr>
            <w:rStyle w:val="Hyperlink"/>
          </w:rPr>
          <w:t>http://www.hdmi.org/download/CDF1_4b_all_rev2.xls</w:t>
        </w:r>
      </w:hyperlink>
      <w:r>
        <w:t>.</w:t>
      </w:r>
    </w:p>
  </w:footnote>
  <w:footnote w:id="7">
    <w:p w14:paraId="2CE80865" w14:textId="09C70918" w:rsidR="00A93F19" w:rsidRDefault="00A93F19" w:rsidP="00F51F13">
      <w:pPr>
        <w:pStyle w:val="FootnoteText"/>
      </w:pPr>
      <w:r w:rsidRPr="00F51F13">
        <w:rPr>
          <w:vertAlign w:val="superscript"/>
        </w:rPr>
        <w:footnoteRef/>
      </w:r>
      <w:r>
        <w:t xml:space="preserve"> {threshold} for all latency measurements = 20 ms</w:t>
      </w:r>
    </w:p>
  </w:footnote>
  <w:footnote w:id="8">
    <w:p w14:paraId="74038745" w14:textId="11592DEC" w:rsidR="00A93F19" w:rsidRDefault="00A93F19" w:rsidP="00584707">
      <w:pPr>
        <w:pStyle w:val="FootnoteText"/>
      </w:pPr>
      <w:r>
        <w:rPr>
          <w:rStyle w:val="FootnoteReference"/>
        </w:rPr>
        <w:footnoteRef/>
      </w:r>
      <w:r>
        <w:t xml:space="preserve"> If the DUT has ARC, then use ARC for this measurement; otherwise if it has an SPDIF output, then use SPDIF, otherwise if it has analog L/R output, then use analog L/R output.  If the DUT does not have any of these outputs, then SKIP this part (step </w:t>
      </w:r>
      <w:r>
        <w:fldChar w:fldCharType="begin"/>
      </w:r>
      <w:r>
        <w:instrText xml:space="preserve"> REF _Ref236817545 \n \h </w:instrText>
      </w:r>
      <w:r>
        <w:fldChar w:fldCharType="separate"/>
      </w:r>
      <w:r w:rsidR="00605557">
        <w:t>14</w:t>
      </w:r>
      <w:r>
        <w:fldChar w:fldCharType="end"/>
      </w:r>
      <w:r>
        <w:t>) of the test.</w:t>
      </w:r>
    </w:p>
  </w:footnote>
  <w:footnote w:id="9">
    <w:p w14:paraId="0EE4D72D" w14:textId="07DB4FA8" w:rsidR="00A93F19" w:rsidRDefault="00A93F19" w:rsidP="008254A3">
      <w:r w:rsidRPr="00086F8D">
        <w:rPr>
          <w:sz w:val="24"/>
          <w:szCs w:val="24"/>
          <w:vertAlign w:val="superscript"/>
        </w:rPr>
        <w:footnoteRef/>
      </w:r>
      <w:r w:rsidRPr="00086F8D">
        <w:rPr>
          <w:sz w:val="24"/>
          <w:szCs w:val="24"/>
          <w:vertAlign w:val="superscript"/>
        </w:rPr>
        <w:t xml:space="preserve"> </w:t>
      </w:r>
      <w:r>
        <w:t xml:space="preserve">Can be downloaded from </w:t>
      </w:r>
      <w:hyperlink r:id="rId2" w:history="1">
        <w:r w:rsidRPr="00A21662">
          <w:rPr>
            <w:rStyle w:val="Hyperlink"/>
          </w:rPr>
          <w:t>http://www.hdmi.org/download/CDF1_4b_all_rev2.xls</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3BA74" w14:textId="7F78AFD8" w:rsidR="00A93F19" w:rsidRDefault="00A93F19" w:rsidP="00FC5AB4">
    <w:pPr>
      <w:pStyle w:val="Header"/>
      <w:tabs>
        <w:tab w:val="clear" w:pos="4680"/>
        <w:tab w:val="clear" w:pos="9360"/>
        <w:tab w:val="center" w:pos="4752"/>
        <w:tab w:val="right" w:pos="9504"/>
      </w:tabs>
    </w:pPr>
    <w:r>
      <w:t>Version 2.0</w:t>
    </w:r>
    <w:r>
      <w:rPr>
        <w:lang w:eastAsia="ja-JP"/>
      </w:rPr>
      <w:t xml:space="preserve"> </w:t>
    </w:r>
    <w:r>
      <w:tab/>
      <w:t>HDMI 2.0 Generic Compliance Test Specification (GCTS)</w:t>
    </w:r>
    <w:r w:rsidRPr="00C224CC">
      <w:t xml:space="preserve"> </w:t>
    </w:r>
    <w:r w:rsidRPr="00C224CC">
      <w:tab/>
    </w:r>
    <w:r>
      <w:rPr>
        <w:noProof/>
      </w:rPr>
      <w:t xml:space="preserve">October </w:t>
    </w:r>
    <w:r>
      <w:rPr>
        <w:noProof/>
        <w:lang w:eastAsia="ja-JP"/>
      </w:rPr>
      <w:t>4,</w:t>
    </w:r>
    <w:r>
      <w:rPr>
        <w:noProof/>
      </w:rPr>
      <w:t xml:space="preserve"> 2013</w:t>
    </w:r>
  </w:p>
  <w:p w14:paraId="675AC787" w14:textId="77777777" w:rsidR="00A93F19" w:rsidRDefault="00A93F19"/>
  <w:p w14:paraId="7DA537F1" w14:textId="77777777" w:rsidR="00A93F19" w:rsidRDefault="00A93F19"/>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EBDFE" w14:textId="5A7F72F5" w:rsidR="00A93F19" w:rsidRDefault="00A93F19" w:rsidP="00FC5AB4">
    <w:pPr>
      <w:pStyle w:val="Header"/>
      <w:tabs>
        <w:tab w:val="clear" w:pos="4680"/>
        <w:tab w:val="clear" w:pos="9360"/>
        <w:tab w:val="center" w:pos="7200"/>
        <w:tab w:val="right" w:pos="14400"/>
      </w:tabs>
    </w:pPr>
    <w:r>
      <w:t xml:space="preserve">Version </w:t>
    </w:r>
    <w:r>
      <w:rPr>
        <w:lang w:eastAsia="ja-JP"/>
      </w:rPr>
      <w:t xml:space="preserve">2.0 </w:t>
    </w:r>
    <w:r>
      <w:tab/>
      <w:t>HDMI 2.0 Generic Compliance Test Specification (GCTS)</w:t>
    </w:r>
    <w:r w:rsidRPr="00C224CC">
      <w:t xml:space="preserve"> </w:t>
    </w:r>
    <w:r w:rsidRPr="00C224CC">
      <w:tab/>
    </w:r>
    <w:r>
      <w:rPr>
        <w:noProof/>
      </w:rPr>
      <w:t xml:space="preserve">October </w:t>
    </w:r>
    <w:r>
      <w:rPr>
        <w:noProof/>
        <w:lang w:eastAsia="ja-JP"/>
      </w:rPr>
      <w:t>4,</w:t>
    </w:r>
    <w:r>
      <w:rPr>
        <w:noProof/>
      </w:rPr>
      <w:t xml:space="preserve"> 2013</w:t>
    </w:r>
  </w:p>
  <w:p w14:paraId="1F2BC385" w14:textId="77777777" w:rsidR="00A93F19" w:rsidRDefault="00A93F19"/>
  <w:p w14:paraId="6CF87DBC" w14:textId="77777777" w:rsidR="00A93F19" w:rsidRDefault="00A93F19"/>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4855F" w14:textId="03E0B3B6" w:rsidR="00A93F19" w:rsidRDefault="00A93F19" w:rsidP="007B3801">
    <w:pPr>
      <w:pStyle w:val="Header"/>
    </w:pPr>
    <w:r>
      <w:t xml:space="preserve">Version </w:t>
    </w:r>
    <w:r>
      <w:rPr>
        <w:lang w:eastAsia="ja-JP"/>
      </w:rPr>
      <w:t xml:space="preserve">2.0 </w:t>
    </w:r>
    <w:r>
      <w:tab/>
      <w:t>HDMI 2.0 Generic Compliance Test Specification (GCTS)</w:t>
    </w:r>
    <w:r w:rsidRPr="00C224CC">
      <w:t xml:space="preserve"> </w:t>
    </w:r>
    <w:r w:rsidRPr="00C224CC">
      <w:tab/>
    </w:r>
    <w:r>
      <w:rPr>
        <w:noProof/>
      </w:rPr>
      <w:t xml:space="preserve">October </w:t>
    </w:r>
    <w:r>
      <w:rPr>
        <w:noProof/>
        <w:lang w:eastAsia="ja-JP"/>
      </w:rPr>
      <w:t>4,</w:t>
    </w:r>
    <w:r>
      <w:rPr>
        <w:noProof/>
      </w:rPr>
      <w:t xml:space="preserve"> 2013</w:t>
    </w:r>
  </w:p>
  <w:p w14:paraId="585D57FD" w14:textId="77777777" w:rsidR="00A93F19" w:rsidRDefault="00A93F19"/>
  <w:p w14:paraId="100573E2" w14:textId="77777777" w:rsidR="00A93F19" w:rsidRDefault="00A93F19"/>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179E5" w14:textId="2B500A51" w:rsidR="00A93F19" w:rsidRDefault="00A93F19" w:rsidP="007B3801">
    <w:pPr>
      <w:pStyle w:val="Header"/>
      <w:tabs>
        <w:tab w:val="clear" w:pos="4680"/>
        <w:tab w:val="clear" w:pos="9360"/>
        <w:tab w:val="center" w:pos="7200"/>
        <w:tab w:val="right" w:pos="14400"/>
      </w:tabs>
    </w:pPr>
    <w:r>
      <w:t xml:space="preserve">Version </w:t>
    </w:r>
    <w:r>
      <w:rPr>
        <w:lang w:eastAsia="ja-JP"/>
      </w:rPr>
      <w:t xml:space="preserve">2.0 </w:t>
    </w:r>
    <w:r>
      <w:tab/>
      <w:t>HDMI 2.0 Generic Compliance Test Specification (GCTS)</w:t>
    </w:r>
    <w:r w:rsidRPr="00C224CC">
      <w:t xml:space="preserve"> </w:t>
    </w:r>
    <w:r w:rsidRPr="00C224CC">
      <w:tab/>
    </w:r>
    <w:r>
      <w:rPr>
        <w:noProof/>
      </w:rPr>
      <w:t xml:space="preserve">October </w:t>
    </w:r>
    <w:r>
      <w:rPr>
        <w:noProof/>
        <w:lang w:eastAsia="ja-JP"/>
      </w:rPr>
      <w:t>4,</w:t>
    </w:r>
    <w:r>
      <w:rPr>
        <w:noProof/>
      </w:rPr>
      <w:t xml:space="preserve"> 2013</w:t>
    </w:r>
  </w:p>
  <w:p w14:paraId="00DE2368" w14:textId="77777777" w:rsidR="00A93F19" w:rsidRDefault="00A93F19"/>
  <w:p w14:paraId="6500FEC2" w14:textId="77777777" w:rsidR="00A93F19" w:rsidRDefault="00A93F19"/>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659A"/>
    <w:multiLevelType w:val="hybridMultilevel"/>
    <w:tmpl w:val="3FE0F800"/>
    <w:lvl w:ilvl="0" w:tplc="0A4699B8">
      <w:start w:val="1"/>
      <w:numFmt w:val="decimal"/>
      <w:pStyle w:val="Appendix1"/>
      <w:lvlText w:val="%1."/>
      <w:lvlJc w:val="left"/>
      <w:pPr>
        <w:tabs>
          <w:tab w:val="num" w:pos="780"/>
        </w:tabs>
        <w:ind w:left="780" w:hanging="420"/>
      </w:pPr>
      <w:rPr>
        <w:rFonts w:hint="default"/>
      </w:rPr>
    </w:lvl>
    <w:lvl w:ilvl="1" w:tplc="AFEC8926">
      <w:start w:val="1"/>
      <w:numFmt w:val="aiueoFullWidth"/>
      <w:lvlText w:val="(%2)"/>
      <w:lvlJc w:val="left"/>
      <w:pPr>
        <w:tabs>
          <w:tab w:val="num" w:pos="840"/>
        </w:tabs>
        <w:ind w:left="840" w:hanging="420"/>
      </w:pPr>
      <w:rPr>
        <w:rFonts w:cs="Times New Roman"/>
      </w:rPr>
    </w:lvl>
    <w:lvl w:ilvl="2" w:tplc="05B2D58C">
      <w:start w:val="1"/>
      <w:numFmt w:val="bullet"/>
      <w:lvlText w:val="-"/>
      <w:lvlJc w:val="left"/>
      <w:pPr>
        <w:tabs>
          <w:tab w:val="num" w:pos="1260"/>
        </w:tabs>
        <w:ind w:left="1260" w:hanging="420"/>
      </w:pPr>
      <w:rPr>
        <w:rFonts w:ascii="Arial" w:hAnsi="Arial" w:hint="default"/>
      </w:rPr>
    </w:lvl>
    <w:lvl w:ilvl="3" w:tplc="F500B810">
      <w:start w:val="1"/>
      <w:numFmt w:val="bullet"/>
      <w:lvlText w:val="-"/>
      <w:lvlJc w:val="left"/>
      <w:pPr>
        <w:tabs>
          <w:tab w:val="num" w:pos="1680"/>
        </w:tabs>
        <w:ind w:left="1680" w:hanging="420"/>
      </w:pPr>
      <w:rPr>
        <w:rFonts w:ascii="Arial" w:hAnsi="Arial" w:hint="default"/>
      </w:rPr>
    </w:lvl>
    <w:lvl w:ilvl="4" w:tplc="E5C69CE4">
      <w:start w:val="1"/>
      <w:numFmt w:val="aiueoFullWidth"/>
      <w:lvlText w:val="(%5)"/>
      <w:lvlJc w:val="left"/>
      <w:pPr>
        <w:tabs>
          <w:tab w:val="num" w:pos="2100"/>
        </w:tabs>
        <w:ind w:left="2100" w:hanging="420"/>
      </w:pPr>
      <w:rPr>
        <w:rFonts w:cs="Times New Roman"/>
      </w:rPr>
    </w:lvl>
    <w:lvl w:ilvl="5" w:tplc="61C40566">
      <w:start w:val="1"/>
      <w:numFmt w:val="decimalEnclosedCircle"/>
      <w:lvlText w:val="%6"/>
      <w:lvlJc w:val="left"/>
      <w:pPr>
        <w:tabs>
          <w:tab w:val="num" w:pos="2520"/>
        </w:tabs>
        <w:ind w:left="2520" w:hanging="420"/>
      </w:pPr>
      <w:rPr>
        <w:rFonts w:cs="Times New Roman"/>
      </w:rPr>
    </w:lvl>
    <w:lvl w:ilvl="6" w:tplc="93B03374">
      <w:start w:val="1"/>
      <w:numFmt w:val="decimal"/>
      <w:lvlText w:val="%7."/>
      <w:lvlJc w:val="left"/>
      <w:pPr>
        <w:tabs>
          <w:tab w:val="num" w:pos="2940"/>
        </w:tabs>
        <w:ind w:left="2940" w:hanging="420"/>
      </w:pPr>
      <w:rPr>
        <w:rFonts w:cs="Times New Roman"/>
      </w:rPr>
    </w:lvl>
    <w:lvl w:ilvl="7" w:tplc="4FFA8072" w:tentative="1">
      <w:start w:val="1"/>
      <w:numFmt w:val="aiueoFullWidth"/>
      <w:lvlText w:val="(%8)"/>
      <w:lvlJc w:val="left"/>
      <w:pPr>
        <w:tabs>
          <w:tab w:val="num" w:pos="3360"/>
        </w:tabs>
        <w:ind w:left="3360" w:hanging="420"/>
      </w:pPr>
      <w:rPr>
        <w:rFonts w:cs="Times New Roman"/>
      </w:rPr>
    </w:lvl>
    <w:lvl w:ilvl="8" w:tplc="2B360AC4" w:tentative="1">
      <w:start w:val="1"/>
      <w:numFmt w:val="decimalEnclosedCircle"/>
      <w:lvlText w:val="%9"/>
      <w:lvlJc w:val="left"/>
      <w:pPr>
        <w:tabs>
          <w:tab w:val="num" w:pos="3780"/>
        </w:tabs>
        <w:ind w:left="3780" w:hanging="420"/>
      </w:pPr>
      <w:rPr>
        <w:rFonts w:cs="Times New Roman"/>
      </w:rPr>
    </w:lvl>
  </w:abstractNum>
  <w:abstractNum w:abstractNumId="1">
    <w:nsid w:val="0A505395"/>
    <w:multiLevelType w:val="hybridMultilevel"/>
    <w:tmpl w:val="A9BC34F2"/>
    <w:lvl w:ilvl="0" w:tplc="8C96E530">
      <w:start w:val="1"/>
      <w:numFmt w:val="bullet"/>
      <w:lvlText w:val=""/>
      <w:lvlJc w:val="left"/>
      <w:pPr>
        <w:tabs>
          <w:tab w:val="num" w:pos="1617"/>
        </w:tabs>
        <w:ind w:left="1617" w:hanging="420"/>
      </w:pPr>
      <w:rPr>
        <w:rFonts w:ascii="Wingdings" w:hAnsi="Wingdings" w:hint="default"/>
      </w:rPr>
    </w:lvl>
    <w:lvl w:ilvl="1" w:tplc="287A3D1E">
      <w:start w:val="1"/>
      <w:numFmt w:val="aiueoFullWidth"/>
      <w:lvlText w:val="(%2)"/>
      <w:lvlJc w:val="left"/>
      <w:pPr>
        <w:tabs>
          <w:tab w:val="num" w:pos="1677"/>
        </w:tabs>
        <w:ind w:left="1677" w:hanging="420"/>
      </w:pPr>
      <w:rPr>
        <w:rFonts w:cs="Times New Roman"/>
      </w:rPr>
    </w:lvl>
    <w:lvl w:ilvl="2" w:tplc="22A81372">
      <w:start w:val="1"/>
      <w:numFmt w:val="decimalEnclosedCircle"/>
      <w:pStyle w:val="Heading3PgBreak"/>
      <w:lvlText w:val="%3"/>
      <w:lvlJc w:val="left"/>
      <w:pPr>
        <w:tabs>
          <w:tab w:val="num" w:pos="2097"/>
        </w:tabs>
        <w:ind w:left="2097" w:hanging="420"/>
      </w:pPr>
    </w:lvl>
    <w:lvl w:ilvl="3" w:tplc="7F2E6B3A" w:tentative="1">
      <w:start w:val="1"/>
      <w:numFmt w:val="decimal"/>
      <w:lvlText w:val="%4."/>
      <w:lvlJc w:val="left"/>
      <w:pPr>
        <w:tabs>
          <w:tab w:val="num" w:pos="2517"/>
        </w:tabs>
        <w:ind w:left="2517" w:hanging="420"/>
      </w:pPr>
      <w:rPr>
        <w:rFonts w:cs="Times New Roman"/>
      </w:rPr>
    </w:lvl>
    <w:lvl w:ilvl="4" w:tplc="EE60950A" w:tentative="1">
      <w:start w:val="1"/>
      <w:numFmt w:val="aiueoFullWidth"/>
      <w:lvlText w:val="(%5)"/>
      <w:lvlJc w:val="left"/>
      <w:pPr>
        <w:tabs>
          <w:tab w:val="num" w:pos="2937"/>
        </w:tabs>
        <w:ind w:left="2937" w:hanging="420"/>
      </w:pPr>
      <w:rPr>
        <w:rFonts w:cs="Times New Roman"/>
      </w:rPr>
    </w:lvl>
    <w:lvl w:ilvl="5" w:tplc="49D02F24" w:tentative="1">
      <w:start w:val="1"/>
      <w:numFmt w:val="decimalEnclosedCircle"/>
      <w:lvlText w:val="%6"/>
      <w:lvlJc w:val="left"/>
      <w:pPr>
        <w:tabs>
          <w:tab w:val="num" w:pos="3357"/>
        </w:tabs>
        <w:ind w:left="3357" w:hanging="420"/>
      </w:pPr>
      <w:rPr>
        <w:rFonts w:cs="Times New Roman"/>
      </w:rPr>
    </w:lvl>
    <w:lvl w:ilvl="6" w:tplc="DA0236BA" w:tentative="1">
      <w:start w:val="1"/>
      <w:numFmt w:val="decimal"/>
      <w:lvlText w:val="%7."/>
      <w:lvlJc w:val="left"/>
      <w:pPr>
        <w:tabs>
          <w:tab w:val="num" w:pos="3777"/>
        </w:tabs>
        <w:ind w:left="3777" w:hanging="420"/>
      </w:pPr>
      <w:rPr>
        <w:rFonts w:cs="Times New Roman"/>
      </w:rPr>
    </w:lvl>
    <w:lvl w:ilvl="7" w:tplc="0898081A" w:tentative="1">
      <w:start w:val="1"/>
      <w:numFmt w:val="aiueoFullWidth"/>
      <w:lvlText w:val="(%8)"/>
      <w:lvlJc w:val="left"/>
      <w:pPr>
        <w:tabs>
          <w:tab w:val="num" w:pos="4197"/>
        </w:tabs>
        <w:ind w:left="4197" w:hanging="420"/>
      </w:pPr>
      <w:rPr>
        <w:rFonts w:cs="Times New Roman"/>
      </w:rPr>
    </w:lvl>
    <w:lvl w:ilvl="8" w:tplc="17988A9E" w:tentative="1">
      <w:start w:val="1"/>
      <w:numFmt w:val="decimalEnclosedCircle"/>
      <w:lvlText w:val="%9"/>
      <w:lvlJc w:val="left"/>
      <w:pPr>
        <w:tabs>
          <w:tab w:val="num" w:pos="4617"/>
        </w:tabs>
        <w:ind w:left="4617" w:hanging="420"/>
      </w:pPr>
      <w:rPr>
        <w:rFonts w:cs="Times New Roman"/>
      </w:rPr>
    </w:lvl>
  </w:abstractNum>
  <w:abstractNum w:abstractNumId="2">
    <w:nsid w:val="0BF025B6"/>
    <w:multiLevelType w:val="multilevel"/>
    <w:tmpl w:val="7610B2C2"/>
    <w:lvl w:ilvl="0">
      <w:start w:val="1"/>
      <w:numFmt w:val="decimal"/>
      <w:pStyle w:val="List3"/>
      <w:lvlText w:val="%1."/>
      <w:lvlJc w:val="left"/>
      <w:pPr>
        <w:ind w:left="1433" w:hanging="360"/>
      </w:pPr>
      <w:rPr>
        <w:rFonts w:hint="default"/>
      </w:rPr>
    </w:lvl>
    <w:lvl w:ilvl="1">
      <w:start w:val="1"/>
      <w:numFmt w:val="decimal"/>
      <w:lvlText w:val="%1.%2."/>
      <w:lvlJc w:val="left"/>
      <w:pPr>
        <w:ind w:left="1865" w:hanging="432"/>
      </w:pPr>
      <w:rPr>
        <w:rFonts w:hint="default"/>
      </w:rPr>
    </w:lvl>
    <w:lvl w:ilvl="2">
      <w:start w:val="1"/>
      <w:numFmt w:val="decimal"/>
      <w:lvlText w:val="%1.%2.%3."/>
      <w:lvlJc w:val="left"/>
      <w:pPr>
        <w:ind w:left="2297" w:hanging="504"/>
      </w:pPr>
      <w:rPr>
        <w:rFonts w:hint="default"/>
      </w:rPr>
    </w:lvl>
    <w:lvl w:ilvl="3">
      <w:start w:val="1"/>
      <w:numFmt w:val="decimal"/>
      <w:lvlText w:val="%1.%2.%3.%4."/>
      <w:lvlJc w:val="left"/>
      <w:pPr>
        <w:ind w:left="2801" w:hanging="648"/>
      </w:pPr>
      <w:rPr>
        <w:rFonts w:hint="default"/>
      </w:rPr>
    </w:lvl>
    <w:lvl w:ilvl="4">
      <w:start w:val="1"/>
      <w:numFmt w:val="decimal"/>
      <w:lvlText w:val="%1.%2.%3.%4.%5."/>
      <w:lvlJc w:val="left"/>
      <w:pPr>
        <w:ind w:left="3305" w:hanging="792"/>
      </w:pPr>
      <w:rPr>
        <w:rFonts w:hint="default"/>
      </w:rPr>
    </w:lvl>
    <w:lvl w:ilvl="5">
      <w:start w:val="1"/>
      <w:numFmt w:val="decimal"/>
      <w:lvlText w:val="%1.%2.%3.%4.%5.%6."/>
      <w:lvlJc w:val="left"/>
      <w:pPr>
        <w:ind w:left="3809" w:hanging="936"/>
      </w:pPr>
      <w:rPr>
        <w:rFonts w:hint="default"/>
      </w:rPr>
    </w:lvl>
    <w:lvl w:ilvl="6">
      <w:start w:val="1"/>
      <w:numFmt w:val="decimal"/>
      <w:lvlText w:val="%1.%2.%3.%4.%5.%6.%7."/>
      <w:lvlJc w:val="left"/>
      <w:pPr>
        <w:ind w:left="4313" w:hanging="1080"/>
      </w:pPr>
      <w:rPr>
        <w:rFonts w:hint="default"/>
      </w:rPr>
    </w:lvl>
    <w:lvl w:ilvl="7">
      <w:start w:val="1"/>
      <w:numFmt w:val="decimal"/>
      <w:lvlText w:val="%1.%2.%3.%4.%5.%6.%7.%8."/>
      <w:lvlJc w:val="left"/>
      <w:pPr>
        <w:ind w:left="4817" w:hanging="1224"/>
      </w:pPr>
      <w:rPr>
        <w:rFonts w:hint="default"/>
      </w:rPr>
    </w:lvl>
    <w:lvl w:ilvl="8">
      <w:start w:val="1"/>
      <w:numFmt w:val="decimal"/>
      <w:lvlText w:val="%1.%2.%3.%4.%5.%6.%7.%8.%9."/>
      <w:lvlJc w:val="left"/>
      <w:pPr>
        <w:ind w:left="5393" w:hanging="1440"/>
      </w:pPr>
      <w:rPr>
        <w:rFonts w:hint="default"/>
      </w:rPr>
    </w:lvl>
  </w:abstractNum>
  <w:abstractNum w:abstractNumId="3">
    <w:nsid w:val="12C36D51"/>
    <w:multiLevelType w:val="multilevel"/>
    <w:tmpl w:val="4030CB40"/>
    <w:styleLink w:val="GGGB"/>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7E97936"/>
    <w:multiLevelType w:val="multilevel"/>
    <w:tmpl w:val="6A4EA610"/>
    <w:lvl w:ilvl="0">
      <w:start w:val="1"/>
      <w:numFmt w:val="decimal"/>
      <w:pStyle w:val="List4"/>
      <w:lvlText w:val="%1."/>
      <w:lvlJc w:val="left"/>
      <w:pPr>
        <w:ind w:left="3053" w:hanging="360"/>
      </w:pPr>
      <w:rPr>
        <w:rFonts w:hint="default"/>
      </w:rPr>
    </w:lvl>
    <w:lvl w:ilvl="1">
      <w:start w:val="1"/>
      <w:numFmt w:val="decimal"/>
      <w:lvlText w:val="%1.%2."/>
      <w:lvlJc w:val="left"/>
      <w:pPr>
        <w:ind w:left="3485" w:hanging="432"/>
      </w:pPr>
      <w:rPr>
        <w:rFonts w:hint="default"/>
      </w:rPr>
    </w:lvl>
    <w:lvl w:ilvl="2">
      <w:start w:val="1"/>
      <w:numFmt w:val="decimal"/>
      <w:lvlText w:val="%1.%2.%3."/>
      <w:lvlJc w:val="left"/>
      <w:pPr>
        <w:ind w:left="3917" w:hanging="504"/>
      </w:pPr>
      <w:rPr>
        <w:rFonts w:hint="default"/>
      </w:rPr>
    </w:lvl>
    <w:lvl w:ilvl="3">
      <w:start w:val="1"/>
      <w:numFmt w:val="decimal"/>
      <w:lvlText w:val="%1.%2.%3.%4."/>
      <w:lvlJc w:val="left"/>
      <w:pPr>
        <w:ind w:left="4421" w:hanging="648"/>
      </w:pPr>
      <w:rPr>
        <w:rFonts w:hint="default"/>
      </w:rPr>
    </w:lvl>
    <w:lvl w:ilvl="4">
      <w:start w:val="1"/>
      <w:numFmt w:val="decimal"/>
      <w:lvlText w:val="%1.%2.%3.%4.%5."/>
      <w:lvlJc w:val="left"/>
      <w:pPr>
        <w:ind w:left="4925" w:hanging="792"/>
      </w:pPr>
      <w:rPr>
        <w:rFonts w:hint="default"/>
      </w:rPr>
    </w:lvl>
    <w:lvl w:ilvl="5">
      <w:start w:val="1"/>
      <w:numFmt w:val="decimal"/>
      <w:lvlText w:val="%1.%2.%3.%4.%5.%6."/>
      <w:lvlJc w:val="left"/>
      <w:pPr>
        <w:ind w:left="5429" w:hanging="936"/>
      </w:pPr>
      <w:rPr>
        <w:rFonts w:hint="default"/>
      </w:rPr>
    </w:lvl>
    <w:lvl w:ilvl="6">
      <w:start w:val="1"/>
      <w:numFmt w:val="decimal"/>
      <w:lvlText w:val="%1.%2.%3.%4.%5.%6.%7."/>
      <w:lvlJc w:val="left"/>
      <w:pPr>
        <w:ind w:left="5933" w:hanging="1080"/>
      </w:pPr>
      <w:rPr>
        <w:rFonts w:hint="default"/>
      </w:rPr>
    </w:lvl>
    <w:lvl w:ilvl="7">
      <w:start w:val="1"/>
      <w:numFmt w:val="decimal"/>
      <w:lvlText w:val="%1.%2.%3.%4.%5.%6.%7.%8."/>
      <w:lvlJc w:val="left"/>
      <w:pPr>
        <w:ind w:left="6437" w:hanging="1224"/>
      </w:pPr>
      <w:rPr>
        <w:rFonts w:hint="default"/>
      </w:rPr>
    </w:lvl>
    <w:lvl w:ilvl="8">
      <w:start w:val="1"/>
      <w:numFmt w:val="decimal"/>
      <w:lvlText w:val="%1.%2.%3.%4.%5.%6.%7.%8.%9."/>
      <w:lvlJc w:val="left"/>
      <w:pPr>
        <w:ind w:left="7013" w:hanging="1440"/>
      </w:pPr>
      <w:rPr>
        <w:rFonts w:hint="default"/>
      </w:rPr>
    </w:lvl>
  </w:abstractNum>
  <w:abstractNum w:abstractNumId="5">
    <w:nsid w:val="185E74F8"/>
    <w:multiLevelType w:val="multilevel"/>
    <w:tmpl w:val="03F2DA4A"/>
    <w:lvl w:ilvl="0">
      <w:start w:val="1"/>
      <w:numFmt w:val="decimal"/>
      <w:pStyle w:val="ListNumb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F676E2A"/>
    <w:multiLevelType w:val="hybridMultilevel"/>
    <w:tmpl w:val="30EE8FE4"/>
    <w:lvl w:ilvl="0" w:tplc="8638A6F4">
      <w:start w:val="1"/>
      <w:numFmt w:val="bullet"/>
      <w:lvlText w:val=""/>
      <w:lvlJc w:val="left"/>
      <w:pPr>
        <w:ind w:left="720" w:hanging="360"/>
      </w:pPr>
      <w:rPr>
        <w:rFonts w:ascii="Symbol" w:hAnsi="Symbol" w:hint="default"/>
      </w:rPr>
    </w:lvl>
    <w:lvl w:ilvl="1" w:tplc="816439E2" w:tentative="1">
      <w:start w:val="1"/>
      <w:numFmt w:val="bullet"/>
      <w:lvlText w:val="o"/>
      <w:lvlJc w:val="left"/>
      <w:pPr>
        <w:ind w:left="1440" w:hanging="360"/>
      </w:pPr>
      <w:rPr>
        <w:rFonts w:ascii="Courier New" w:hAnsi="Courier New" w:cs="Courier New" w:hint="default"/>
      </w:rPr>
    </w:lvl>
    <w:lvl w:ilvl="2" w:tplc="F874FC4A" w:tentative="1">
      <w:start w:val="1"/>
      <w:numFmt w:val="bullet"/>
      <w:lvlText w:val=""/>
      <w:lvlJc w:val="left"/>
      <w:pPr>
        <w:ind w:left="2160" w:hanging="360"/>
      </w:pPr>
      <w:rPr>
        <w:rFonts w:ascii="Wingdings" w:hAnsi="Wingdings" w:hint="default"/>
      </w:rPr>
    </w:lvl>
    <w:lvl w:ilvl="3" w:tplc="359C1FF8" w:tentative="1">
      <w:start w:val="1"/>
      <w:numFmt w:val="bullet"/>
      <w:lvlText w:val=""/>
      <w:lvlJc w:val="left"/>
      <w:pPr>
        <w:ind w:left="2880" w:hanging="360"/>
      </w:pPr>
      <w:rPr>
        <w:rFonts w:ascii="Symbol" w:hAnsi="Symbol" w:hint="default"/>
      </w:rPr>
    </w:lvl>
    <w:lvl w:ilvl="4" w:tplc="BD2A9260" w:tentative="1">
      <w:start w:val="1"/>
      <w:numFmt w:val="bullet"/>
      <w:lvlText w:val="o"/>
      <w:lvlJc w:val="left"/>
      <w:pPr>
        <w:ind w:left="3600" w:hanging="360"/>
      </w:pPr>
      <w:rPr>
        <w:rFonts w:ascii="Courier New" w:hAnsi="Courier New" w:cs="Courier New" w:hint="default"/>
      </w:rPr>
    </w:lvl>
    <w:lvl w:ilvl="5" w:tplc="EB0CB512" w:tentative="1">
      <w:start w:val="1"/>
      <w:numFmt w:val="bullet"/>
      <w:lvlText w:val=""/>
      <w:lvlJc w:val="left"/>
      <w:pPr>
        <w:ind w:left="4320" w:hanging="360"/>
      </w:pPr>
      <w:rPr>
        <w:rFonts w:ascii="Wingdings" w:hAnsi="Wingdings" w:hint="default"/>
      </w:rPr>
    </w:lvl>
    <w:lvl w:ilvl="6" w:tplc="FA321BCA" w:tentative="1">
      <w:start w:val="1"/>
      <w:numFmt w:val="bullet"/>
      <w:lvlText w:val=""/>
      <w:lvlJc w:val="left"/>
      <w:pPr>
        <w:ind w:left="5040" w:hanging="360"/>
      </w:pPr>
      <w:rPr>
        <w:rFonts w:ascii="Symbol" w:hAnsi="Symbol" w:hint="default"/>
      </w:rPr>
    </w:lvl>
    <w:lvl w:ilvl="7" w:tplc="84E6092C" w:tentative="1">
      <w:start w:val="1"/>
      <w:numFmt w:val="bullet"/>
      <w:lvlText w:val="o"/>
      <w:lvlJc w:val="left"/>
      <w:pPr>
        <w:ind w:left="5760" w:hanging="360"/>
      </w:pPr>
      <w:rPr>
        <w:rFonts w:ascii="Courier New" w:hAnsi="Courier New" w:cs="Courier New" w:hint="default"/>
      </w:rPr>
    </w:lvl>
    <w:lvl w:ilvl="8" w:tplc="611E4222" w:tentative="1">
      <w:start w:val="1"/>
      <w:numFmt w:val="bullet"/>
      <w:lvlText w:val=""/>
      <w:lvlJc w:val="left"/>
      <w:pPr>
        <w:ind w:left="6480" w:hanging="360"/>
      </w:pPr>
      <w:rPr>
        <w:rFonts w:ascii="Wingdings" w:hAnsi="Wingdings" w:hint="default"/>
      </w:rPr>
    </w:lvl>
  </w:abstractNum>
  <w:abstractNum w:abstractNumId="7">
    <w:nsid w:val="2188249B"/>
    <w:multiLevelType w:val="hybridMultilevel"/>
    <w:tmpl w:val="ABD6B11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1C25445"/>
    <w:multiLevelType w:val="multilevel"/>
    <w:tmpl w:val="B2B8F00C"/>
    <w:lvl w:ilvl="0">
      <w:start w:val="1"/>
      <w:numFmt w:val="decimal"/>
      <w:lvlText w:val="%1"/>
      <w:lvlJc w:val="left"/>
      <w:pPr>
        <w:ind w:left="52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b/>
        <w:sz w:val="28"/>
        <w:szCs w:val="26"/>
      </w:rPr>
    </w:lvl>
    <w:lvl w:ilvl="4">
      <w:start w:val="1"/>
      <w:numFmt w:val="decimal"/>
      <w:lvlText w:val="%1.%2.%3.%4.%5"/>
      <w:lvlJc w:val="left"/>
      <w:pPr>
        <w:ind w:left="1008" w:hanging="1008"/>
      </w:pPr>
      <w:rPr>
        <w:b/>
      </w:rPr>
    </w:lvl>
    <w:lvl w:ilvl="5">
      <w:start w:val="1"/>
      <w:numFmt w:val="decimal"/>
      <w:lvlText w:val="%1.%2.%3.%4.%5.%6"/>
      <w:lvlJc w:val="left"/>
      <w:pPr>
        <w:ind w:left="1152" w:hanging="1152"/>
      </w:pPr>
      <w:rPr>
        <w:b/>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266F18A8"/>
    <w:multiLevelType w:val="hybridMultilevel"/>
    <w:tmpl w:val="37AE9FF6"/>
    <w:lvl w:ilvl="0" w:tplc="EA6E246A">
      <w:start w:val="1"/>
      <w:numFmt w:val="bullet"/>
      <w:lvlText w:val=""/>
      <w:lvlJc w:val="left"/>
      <w:pPr>
        <w:ind w:left="720" w:hanging="360"/>
      </w:pPr>
      <w:rPr>
        <w:rFonts w:ascii="Symbol" w:hAnsi="Symbol" w:hint="default"/>
      </w:rPr>
    </w:lvl>
    <w:lvl w:ilvl="1" w:tplc="6554D79E" w:tentative="1">
      <w:start w:val="1"/>
      <w:numFmt w:val="bullet"/>
      <w:lvlText w:val="o"/>
      <w:lvlJc w:val="left"/>
      <w:pPr>
        <w:ind w:left="1440" w:hanging="360"/>
      </w:pPr>
      <w:rPr>
        <w:rFonts w:ascii="Courier New" w:hAnsi="Courier New" w:cs="Courier New" w:hint="default"/>
      </w:rPr>
    </w:lvl>
    <w:lvl w:ilvl="2" w:tplc="6700E7C0" w:tentative="1">
      <w:start w:val="1"/>
      <w:numFmt w:val="bullet"/>
      <w:lvlText w:val=""/>
      <w:lvlJc w:val="left"/>
      <w:pPr>
        <w:ind w:left="2160" w:hanging="360"/>
      </w:pPr>
      <w:rPr>
        <w:rFonts w:ascii="Wingdings" w:hAnsi="Wingdings" w:hint="default"/>
      </w:rPr>
    </w:lvl>
    <w:lvl w:ilvl="3" w:tplc="4F388DD6" w:tentative="1">
      <w:start w:val="1"/>
      <w:numFmt w:val="bullet"/>
      <w:lvlText w:val=""/>
      <w:lvlJc w:val="left"/>
      <w:pPr>
        <w:ind w:left="2880" w:hanging="360"/>
      </w:pPr>
      <w:rPr>
        <w:rFonts w:ascii="Symbol" w:hAnsi="Symbol" w:hint="default"/>
      </w:rPr>
    </w:lvl>
    <w:lvl w:ilvl="4" w:tplc="CB16CA5A" w:tentative="1">
      <w:start w:val="1"/>
      <w:numFmt w:val="bullet"/>
      <w:lvlText w:val="o"/>
      <w:lvlJc w:val="left"/>
      <w:pPr>
        <w:ind w:left="3600" w:hanging="360"/>
      </w:pPr>
      <w:rPr>
        <w:rFonts w:ascii="Courier New" w:hAnsi="Courier New" w:cs="Courier New" w:hint="default"/>
      </w:rPr>
    </w:lvl>
    <w:lvl w:ilvl="5" w:tplc="8924BED6" w:tentative="1">
      <w:start w:val="1"/>
      <w:numFmt w:val="bullet"/>
      <w:lvlText w:val=""/>
      <w:lvlJc w:val="left"/>
      <w:pPr>
        <w:ind w:left="4320" w:hanging="360"/>
      </w:pPr>
      <w:rPr>
        <w:rFonts w:ascii="Wingdings" w:hAnsi="Wingdings" w:hint="default"/>
      </w:rPr>
    </w:lvl>
    <w:lvl w:ilvl="6" w:tplc="8DFECCE4" w:tentative="1">
      <w:start w:val="1"/>
      <w:numFmt w:val="bullet"/>
      <w:lvlText w:val=""/>
      <w:lvlJc w:val="left"/>
      <w:pPr>
        <w:ind w:left="5040" w:hanging="360"/>
      </w:pPr>
      <w:rPr>
        <w:rFonts w:ascii="Symbol" w:hAnsi="Symbol" w:hint="default"/>
      </w:rPr>
    </w:lvl>
    <w:lvl w:ilvl="7" w:tplc="E438F1E8" w:tentative="1">
      <w:start w:val="1"/>
      <w:numFmt w:val="bullet"/>
      <w:lvlText w:val="o"/>
      <w:lvlJc w:val="left"/>
      <w:pPr>
        <w:ind w:left="5760" w:hanging="360"/>
      </w:pPr>
      <w:rPr>
        <w:rFonts w:ascii="Courier New" w:hAnsi="Courier New" w:cs="Courier New" w:hint="default"/>
      </w:rPr>
    </w:lvl>
    <w:lvl w:ilvl="8" w:tplc="05B0AFD0" w:tentative="1">
      <w:start w:val="1"/>
      <w:numFmt w:val="bullet"/>
      <w:lvlText w:val=""/>
      <w:lvlJc w:val="left"/>
      <w:pPr>
        <w:ind w:left="6480" w:hanging="360"/>
      </w:pPr>
      <w:rPr>
        <w:rFonts w:ascii="Wingdings" w:hAnsi="Wingdings" w:hint="default"/>
      </w:rPr>
    </w:lvl>
  </w:abstractNum>
  <w:abstractNum w:abstractNumId="10">
    <w:nsid w:val="2923516B"/>
    <w:multiLevelType w:val="multilevel"/>
    <w:tmpl w:val="0409001D"/>
    <w:styleLink w:val="HBodyList1"/>
    <w:lvl w:ilvl="0">
      <w:start w:val="1"/>
      <w:numFmt w:val="decimal"/>
      <w:lvlText w:val="%1)"/>
      <w:lvlJc w:val="left"/>
      <w:pPr>
        <w:ind w:left="360" w:hanging="360"/>
      </w:pPr>
      <w:rPr>
        <w:rFonts w:asciiTheme="majorHAnsi" w:hAnsiTheme="majorHAnsi"/>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94E5240"/>
    <w:multiLevelType w:val="multilevel"/>
    <w:tmpl w:val="DC1CCF80"/>
    <w:styleLink w:val="Appendix"/>
    <w:lvl w:ilvl="0">
      <w:start w:val="1"/>
      <w:numFmt w:val="upperLetter"/>
      <w:pStyle w:val="HAppendix1"/>
      <w:lvlText w:val="Appendix %1"/>
      <w:lvlJc w:val="left"/>
      <w:pPr>
        <w:tabs>
          <w:tab w:val="num" w:pos="3600"/>
        </w:tabs>
        <w:ind w:left="0" w:firstLine="0"/>
      </w:pPr>
      <w:rPr>
        <w:rFonts w:hint="default"/>
      </w:rPr>
    </w:lvl>
    <w:lvl w:ilvl="1">
      <w:start w:val="1"/>
      <w:numFmt w:val="decimal"/>
      <w:pStyle w:val="HAppendix2"/>
      <w:lvlText w:val="%1.%2"/>
      <w:lvlJc w:val="left"/>
      <w:pPr>
        <w:tabs>
          <w:tab w:val="num" w:pos="900"/>
        </w:tabs>
        <w:ind w:left="0" w:firstLine="0"/>
      </w:pPr>
      <w:rPr>
        <w:rFonts w:hint="default"/>
      </w:rPr>
    </w:lvl>
    <w:lvl w:ilvl="2">
      <w:start w:val="1"/>
      <w:numFmt w:val="decimal"/>
      <w:pStyle w:val="HAppendix3"/>
      <w:lvlText w:val="%1.%2.%3"/>
      <w:lvlJc w:val="left"/>
      <w:pPr>
        <w:tabs>
          <w:tab w:val="num" w:pos="900"/>
        </w:tabs>
        <w:ind w:left="0" w:firstLine="0"/>
      </w:pPr>
      <w:rPr>
        <w:rFonts w:hint="default"/>
      </w:rPr>
    </w:lvl>
    <w:lvl w:ilvl="3">
      <w:start w:val="1"/>
      <w:numFmt w:val="decimal"/>
      <w:pStyle w:val="HAppendix4"/>
      <w:lvlText w:val="%1.%2.%3.%4"/>
      <w:lvlJc w:val="left"/>
      <w:pPr>
        <w:tabs>
          <w:tab w:val="num" w:pos="1440"/>
        </w:tabs>
        <w:ind w:left="0" w:firstLine="0"/>
      </w:pPr>
      <w:rPr>
        <w:rFonts w:hint="default"/>
      </w:rPr>
    </w:lvl>
    <w:lvl w:ilvl="4">
      <w:start w:val="1"/>
      <w:numFmt w:val="decimal"/>
      <w:pStyle w:val="HAppendix5"/>
      <w:lvlText w:val="%1.%2.%3.%4.%5"/>
      <w:lvlJc w:val="left"/>
      <w:pPr>
        <w:tabs>
          <w:tab w:val="num" w:pos="1440"/>
        </w:tabs>
        <w:ind w:left="0" w:firstLine="0"/>
      </w:pPr>
      <w:rPr>
        <w:rFonts w:hint="default"/>
      </w:rPr>
    </w:lvl>
    <w:lvl w:ilvl="5">
      <w:start w:val="1"/>
      <w:numFmt w:val="decimal"/>
      <w:pStyle w:val="HAppendix6"/>
      <w:lvlText w:val="%1.%2.%3.%4.%5.%6"/>
      <w:lvlJc w:val="left"/>
      <w:pPr>
        <w:tabs>
          <w:tab w:val="num" w:pos="1800"/>
        </w:tabs>
        <w:ind w:left="0" w:firstLine="0"/>
      </w:pPr>
      <w:rPr>
        <w:rFonts w:hint="default"/>
      </w:rPr>
    </w:lvl>
    <w:lvl w:ilvl="6">
      <w:start w:val="1"/>
      <w:numFmt w:val="decimal"/>
      <w:pStyle w:val="HAppendix7"/>
      <w:lvlText w:val="%1.%2.%3.%4.%5.%6.%7"/>
      <w:lvlJc w:val="left"/>
      <w:pPr>
        <w:tabs>
          <w:tab w:val="num" w:pos="1800"/>
        </w:tabs>
        <w:ind w:left="0" w:firstLine="0"/>
      </w:pPr>
      <w:rPr>
        <w:rFonts w:hint="default"/>
      </w:rPr>
    </w:lvl>
    <w:lvl w:ilvl="7">
      <w:start w:val="1"/>
      <w:numFmt w:val="decimal"/>
      <w:pStyle w:val="HAppendix8"/>
      <w:lvlText w:val="%1.%2.%3.%4.%5.%6.%7.%8"/>
      <w:lvlJc w:val="left"/>
      <w:pPr>
        <w:tabs>
          <w:tab w:val="num" w:pos="2160"/>
        </w:tabs>
        <w:ind w:left="0" w:firstLine="0"/>
      </w:pPr>
      <w:rPr>
        <w:rFonts w:hint="default"/>
      </w:rPr>
    </w:lvl>
    <w:lvl w:ilvl="8">
      <w:start w:val="1"/>
      <w:numFmt w:val="decimal"/>
      <w:pStyle w:val="HAppendix9"/>
      <w:lvlText w:val="%1.%2.%3.%4.%5.%6.%7.%8.%9"/>
      <w:lvlJc w:val="left"/>
      <w:pPr>
        <w:tabs>
          <w:tab w:val="num" w:pos="2160"/>
        </w:tabs>
        <w:ind w:left="0" w:firstLine="0"/>
      </w:pPr>
      <w:rPr>
        <w:rFonts w:hint="default"/>
      </w:rPr>
    </w:lvl>
  </w:abstractNum>
  <w:abstractNum w:abstractNumId="12">
    <w:nsid w:val="2FD12F37"/>
    <w:multiLevelType w:val="hybridMultilevel"/>
    <w:tmpl w:val="1E2CE07C"/>
    <w:lvl w:ilvl="0" w:tplc="AC3CFA46">
      <w:start w:val="1"/>
      <w:numFmt w:val="decimal"/>
      <w:lvlText w:val="%1."/>
      <w:lvlJc w:val="left"/>
      <w:pPr>
        <w:ind w:left="360" w:hanging="360"/>
      </w:pPr>
      <w:rPr>
        <w:rFonts w:hint="default"/>
      </w:rPr>
    </w:lvl>
    <w:lvl w:ilvl="1" w:tplc="D94CB212">
      <w:start w:val="1"/>
      <w:numFmt w:val="lowerLetter"/>
      <w:lvlText w:val="%2."/>
      <w:lvlJc w:val="left"/>
      <w:pPr>
        <w:ind w:left="1080" w:hanging="360"/>
      </w:pPr>
    </w:lvl>
    <w:lvl w:ilvl="2" w:tplc="CA56CE16" w:tentative="1">
      <w:start w:val="1"/>
      <w:numFmt w:val="lowerRoman"/>
      <w:lvlText w:val="%3."/>
      <w:lvlJc w:val="right"/>
      <w:pPr>
        <w:ind w:left="1800" w:hanging="180"/>
      </w:pPr>
    </w:lvl>
    <w:lvl w:ilvl="3" w:tplc="9BAA6E34" w:tentative="1">
      <w:start w:val="1"/>
      <w:numFmt w:val="decimal"/>
      <w:lvlText w:val="%4."/>
      <w:lvlJc w:val="left"/>
      <w:pPr>
        <w:ind w:left="2520" w:hanging="360"/>
      </w:pPr>
    </w:lvl>
    <w:lvl w:ilvl="4" w:tplc="1B669D72" w:tentative="1">
      <w:start w:val="1"/>
      <w:numFmt w:val="lowerLetter"/>
      <w:lvlText w:val="%5."/>
      <w:lvlJc w:val="left"/>
      <w:pPr>
        <w:ind w:left="3240" w:hanging="360"/>
      </w:pPr>
    </w:lvl>
    <w:lvl w:ilvl="5" w:tplc="9CB41412" w:tentative="1">
      <w:start w:val="1"/>
      <w:numFmt w:val="lowerRoman"/>
      <w:lvlText w:val="%6."/>
      <w:lvlJc w:val="right"/>
      <w:pPr>
        <w:ind w:left="3960" w:hanging="180"/>
      </w:pPr>
    </w:lvl>
    <w:lvl w:ilvl="6" w:tplc="37A4DE2A" w:tentative="1">
      <w:start w:val="1"/>
      <w:numFmt w:val="decimal"/>
      <w:lvlText w:val="%7."/>
      <w:lvlJc w:val="left"/>
      <w:pPr>
        <w:ind w:left="4680" w:hanging="360"/>
      </w:pPr>
    </w:lvl>
    <w:lvl w:ilvl="7" w:tplc="A1303520" w:tentative="1">
      <w:start w:val="1"/>
      <w:numFmt w:val="lowerLetter"/>
      <w:lvlText w:val="%8."/>
      <w:lvlJc w:val="left"/>
      <w:pPr>
        <w:ind w:left="5400" w:hanging="360"/>
      </w:pPr>
    </w:lvl>
    <w:lvl w:ilvl="8" w:tplc="995CE2F2" w:tentative="1">
      <w:start w:val="1"/>
      <w:numFmt w:val="lowerRoman"/>
      <w:lvlText w:val="%9."/>
      <w:lvlJc w:val="right"/>
      <w:pPr>
        <w:ind w:left="6120" w:hanging="180"/>
      </w:pPr>
    </w:lvl>
  </w:abstractNum>
  <w:abstractNum w:abstractNumId="13">
    <w:nsid w:val="33D834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AB73037"/>
    <w:multiLevelType w:val="hybridMultilevel"/>
    <w:tmpl w:val="F848AE80"/>
    <w:lvl w:ilvl="0" w:tplc="F398B4B6">
      <w:start w:val="1"/>
      <w:numFmt w:val="lowerRoman"/>
      <w:pStyle w:val="HeadingI"/>
      <w:lvlText w:val="%1."/>
      <w:lvlJc w:val="right"/>
      <w:pPr>
        <w:ind w:left="720" w:hanging="360"/>
      </w:pPr>
    </w:lvl>
    <w:lvl w:ilvl="1" w:tplc="5742F980" w:tentative="1">
      <w:start w:val="1"/>
      <w:numFmt w:val="lowerLetter"/>
      <w:lvlText w:val="%2."/>
      <w:lvlJc w:val="left"/>
      <w:pPr>
        <w:ind w:left="1440" w:hanging="360"/>
      </w:pPr>
    </w:lvl>
    <w:lvl w:ilvl="2" w:tplc="2CAE99D8" w:tentative="1">
      <w:start w:val="1"/>
      <w:numFmt w:val="lowerRoman"/>
      <w:lvlText w:val="%3."/>
      <w:lvlJc w:val="right"/>
      <w:pPr>
        <w:ind w:left="2160" w:hanging="180"/>
      </w:pPr>
    </w:lvl>
    <w:lvl w:ilvl="3" w:tplc="87B84524" w:tentative="1">
      <w:start w:val="1"/>
      <w:numFmt w:val="decimal"/>
      <w:lvlText w:val="%4."/>
      <w:lvlJc w:val="left"/>
      <w:pPr>
        <w:ind w:left="2880" w:hanging="360"/>
      </w:pPr>
    </w:lvl>
    <w:lvl w:ilvl="4" w:tplc="F6BC0C50" w:tentative="1">
      <w:start w:val="1"/>
      <w:numFmt w:val="lowerLetter"/>
      <w:lvlText w:val="%5."/>
      <w:lvlJc w:val="left"/>
      <w:pPr>
        <w:ind w:left="3600" w:hanging="360"/>
      </w:pPr>
    </w:lvl>
    <w:lvl w:ilvl="5" w:tplc="AA88B978" w:tentative="1">
      <w:start w:val="1"/>
      <w:numFmt w:val="lowerRoman"/>
      <w:lvlText w:val="%6."/>
      <w:lvlJc w:val="right"/>
      <w:pPr>
        <w:ind w:left="4320" w:hanging="180"/>
      </w:pPr>
    </w:lvl>
    <w:lvl w:ilvl="6" w:tplc="DD06D2A2" w:tentative="1">
      <w:start w:val="1"/>
      <w:numFmt w:val="decimal"/>
      <w:lvlText w:val="%7."/>
      <w:lvlJc w:val="left"/>
      <w:pPr>
        <w:ind w:left="5040" w:hanging="360"/>
      </w:pPr>
    </w:lvl>
    <w:lvl w:ilvl="7" w:tplc="252674C0" w:tentative="1">
      <w:start w:val="1"/>
      <w:numFmt w:val="lowerLetter"/>
      <w:lvlText w:val="%8."/>
      <w:lvlJc w:val="left"/>
      <w:pPr>
        <w:ind w:left="5760" w:hanging="360"/>
      </w:pPr>
    </w:lvl>
    <w:lvl w:ilvl="8" w:tplc="78E8F520" w:tentative="1">
      <w:start w:val="1"/>
      <w:numFmt w:val="lowerRoman"/>
      <w:lvlText w:val="%9."/>
      <w:lvlJc w:val="right"/>
      <w:pPr>
        <w:ind w:left="6480" w:hanging="180"/>
      </w:pPr>
    </w:lvl>
  </w:abstractNum>
  <w:abstractNum w:abstractNumId="15">
    <w:nsid w:val="44287DFA"/>
    <w:multiLevelType w:val="multilevel"/>
    <w:tmpl w:val="5084401A"/>
    <w:lvl w:ilvl="0">
      <w:start w:val="1"/>
      <w:numFmt w:val="decimal"/>
      <w:pStyle w:val="HList1"/>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4FC86CCF"/>
    <w:multiLevelType w:val="hybridMultilevel"/>
    <w:tmpl w:val="11B6F5C0"/>
    <w:lvl w:ilvl="0" w:tplc="7A2E9506">
      <w:start w:val="1"/>
      <w:numFmt w:val="bullet"/>
      <w:lvlText w:val=""/>
      <w:lvlJc w:val="left"/>
      <w:pPr>
        <w:ind w:left="720" w:hanging="360"/>
      </w:pPr>
      <w:rPr>
        <w:rFonts w:ascii="Symbol" w:hAnsi="Symbol" w:hint="default"/>
      </w:rPr>
    </w:lvl>
    <w:lvl w:ilvl="1" w:tplc="7CD2FC68" w:tentative="1">
      <w:start w:val="1"/>
      <w:numFmt w:val="bullet"/>
      <w:lvlText w:val="o"/>
      <w:lvlJc w:val="left"/>
      <w:pPr>
        <w:ind w:left="1440" w:hanging="360"/>
      </w:pPr>
      <w:rPr>
        <w:rFonts w:ascii="Courier New" w:hAnsi="Courier New" w:cs="Courier New" w:hint="default"/>
      </w:rPr>
    </w:lvl>
    <w:lvl w:ilvl="2" w:tplc="ACDE502C" w:tentative="1">
      <w:start w:val="1"/>
      <w:numFmt w:val="bullet"/>
      <w:lvlText w:val=""/>
      <w:lvlJc w:val="left"/>
      <w:pPr>
        <w:ind w:left="2160" w:hanging="360"/>
      </w:pPr>
      <w:rPr>
        <w:rFonts w:ascii="Wingdings" w:hAnsi="Wingdings" w:hint="default"/>
      </w:rPr>
    </w:lvl>
    <w:lvl w:ilvl="3" w:tplc="027CC2A4" w:tentative="1">
      <w:start w:val="1"/>
      <w:numFmt w:val="bullet"/>
      <w:lvlText w:val=""/>
      <w:lvlJc w:val="left"/>
      <w:pPr>
        <w:ind w:left="2880" w:hanging="360"/>
      </w:pPr>
      <w:rPr>
        <w:rFonts w:ascii="Symbol" w:hAnsi="Symbol" w:hint="default"/>
      </w:rPr>
    </w:lvl>
    <w:lvl w:ilvl="4" w:tplc="9F26E422" w:tentative="1">
      <w:start w:val="1"/>
      <w:numFmt w:val="bullet"/>
      <w:lvlText w:val="o"/>
      <w:lvlJc w:val="left"/>
      <w:pPr>
        <w:ind w:left="3600" w:hanging="360"/>
      </w:pPr>
      <w:rPr>
        <w:rFonts w:ascii="Courier New" w:hAnsi="Courier New" w:cs="Courier New" w:hint="default"/>
      </w:rPr>
    </w:lvl>
    <w:lvl w:ilvl="5" w:tplc="98C08CEA" w:tentative="1">
      <w:start w:val="1"/>
      <w:numFmt w:val="bullet"/>
      <w:lvlText w:val=""/>
      <w:lvlJc w:val="left"/>
      <w:pPr>
        <w:ind w:left="4320" w:hanging="360"/>
      </w:pPr>
      <w:rPr>
        <w:rFonts w:ascii="Wingdings" w:hAnsi="Wingdings" w:hint="default"/>
      </w:rPr>
    </w:lvl>
    <w:lvl w:ilvl="6" w:tplc="63702174" w:tentative="1">
      <w:start w:val="1"/>
      <w:numFmt w:val="bullet"/>
      <w:lvlText w:val=""/>
      <w:lvlJc w:val="left"/>
      <w:pPr>
        <w:ind w:left="5040" w:hanging="360"/>
      </w:pPr>
      <w:rPr>
        <w:rFonts w:ascii="Symbol" w:hAnsi="Symbol" w:hint="default"/>
      </w:rPr>
    </w:lvl>
    <w:lvl w:ilvl="7" w:tplc="A1862794" w:tentative="1">
      <w:start w:val="1"/>
      <w:numFmt w:val="bullet"/>
      <w:lvlText w:val="o"/>
      <w:lvlJc w:val="left"/>
      <w:pPr>
        <w:ind w:left="5760" w:hanging="360"/>
      </w:pPr>
      <w:rPr>
        <w:rFonts w:ascii="Courier New" w:hAnsi="Courier New" w:cs="Courier New" w:hint="default"/>
      </w:rPr>
    </w:lvl>
    <w:lvl w:ilvl="8" w:tplc="A746B774" w:tentative="1">
      <w:start w:val="1"/>
      <w:numFmt w:val="bullet"/>
      <w:lvlText w:val=""/>
      <w:lvlJc w:val="left"/>
      <w:pPr>
        <w:ind w:left="6480" w:hanging="360"/>
      </w:pPr>
      <w:rPr>
        <w:rFonts w:ascii="Wingdings" w:hAnsi="Wingdings" w:hint="default"/>
      </w:rPr>
    </w:lvl>
  </w:abstractNum>
  <w:abstractNum w:abstractNumId="17">
    <w:nsid w:val="56361AFD"/>
    <w:multiLevelType w:val="hybridMultilevel"/>
    <w:tmpl w:val="0B481D7E"/>
    <w:lvl w:ilvl="0" w:tplc="18108548">
      <w:start w:val="1"/>
      <w:numFmt w:val="decimal"/>
      <w:lvlText w:val="%1."/>
      <w:lvlJc w:val="left"/>
      <w:pPr>
        <w:ind w:left="720" w:hanging="360"/>
      </w:pPr>
      <w:rPr>
        <w:rFonts w:hint="default"/>
      </w:rPr>
    </w:lvl>
    <w:lvl w:ilvl="1" w:tplc="B768A6D0">
      <w:start w:val="1"/>
      <w:numFmt w:val="bullet"/>
      <w:lvlText w:val="o"/>
      <w:lvlJc w:val="left"/>
      <w:pPr>
        <w:ind w:left="1440" w:hanging="360"/>
      </w:pPr>
      <w:rPr>
        <w:rFonts w:ascii="Courier New" w:hAnsi="Courier New" w:cs="Courier New" w:hint="default"/>
      </w:rPr>
    </w:lvl>
    <w:lvl w:ilvl="2" w:tplc="0B0ACC92">
      <w:start w:val="1"/>
      <w:numFmt w:val="bullet"/>
      <w:lvlText w:val=""/>
      <w:lvlJc w:val="left"/>
      <w:pPr>
        <w:ind w:left="2160" w:hanging="360"/>
      </w:pPr>
      <w:rPr>
        <w:rFonts w:ascii="Wingdings" w:hAnsi="Wingdings" w:hint="default"/>
      </w:rPr>
    </w:lvl>
    <w:lvl w:ilvl="3" w:tplc="B65802A0" w:tentative="1">
      <w:start w:val="1"/>
      <w:numFmt w:val="bullet"/>
      <w:lvlText w:val=""/>
      <w:lvlJc w:val="left"/>
      <w:pPr>
        <w:ind w:left="2880" w:hanging="360"/>
      </w:pPr>
      <w:rPr>
        <w:rFonts w:ascii="Symbol" w:hAnsi="Symbol" w:hint="default"/>
      </w:rPr>
    </w:lvl>
    <w:lvl w:ilvl="4" w:tplc="EC2E6A28" w:tentative="1">
      <w:start w:val="1"/>
      <w:numFmt w:val="bullet"/>
      <w:lvlText w:val="o"/>
      <w:lvlJc w:val="left"/>
      <w:pPr>
        <w:ind w:left="3600" w:hanging="360"/>
      </w:pPr>
      <w:rPr>
        <w:rFonts w:ascii="Courier New" w:hAnsi="Courier New" w:cs="Courier New" w:hint="default"/>
      </w:rPr>
    </w:lvl>
    <w:lvl w:ilvl="5" w:tplc="10BA27A2" w:tentative="1">
      <w:start w:val="1"/>
      <w:numFmt w:val="bullet"/>
      <w:lvlText w:val=""/>
      <w:lvlJc w:val="left"/>
      <w:pPr>
        <w:ind w:left="4320" w:hanging="360"/>
      </w:pPr>
      <w:rPr>
        <w:rFonts w:ascii="Wingdings" w:hAnsi="Wingdings" w:hint="default"/>
      </w:rPr>
    </w:lvl>
    <w:lvl w:ilvl="6" w:tplc="DDBABAB4" w:tentative="1">
      <w:start w:val="1"/>
      <w:numFmt w:val="bullet"/>
      <w:lvlText w:val=""/>
      <w:lvlJc w:val="left"/>
      <w:pPr>
        <w:ind w:left="5040" w:hanging="360"/>
      </w:pPr>
      <w:rPr>
        <w:rFonts w:ascii="Symbol" w:hAnsi="Symbol" w:hint="default"/>
      </w:rPr>
    </w:lvl>
    <w:lvl w:ilvl="7" w:tplc="0F7EC518" w:tentative="1">
      <w:start w:val="1"/>
      <w:numFmt w:val="bullet"/>
      <w:lvlText w:val="o"/>
      <w:lvlJc w:val="left"/>
      <w:pPr>
        <w:ind w:left="5760" w:hanging="360"/>
      </w:pPr>
      <w:rPr>
        <w:rFonts w:ascii="Courier New" w:hAnsi="Courier New" w:cs="Courier New" w:hint="default"/>
      </w:rPr>
    </w:lvl>
    <w:lvl w:ilvl="8" w:tplc="A9EA1BA6" w:tentative="1">
      <w:start w:val="1"/>
      <w:numFmt w:val="bullet"/>
      <w:lvlText w:val=""/>
      <w:lvlJc w:val="left"/>
      <w:pPr>
        <w:ind w:left="6480" w:hanging="360"/>
      </w:pPr>
      <w:rPr>
        <w:rFonts w:ascii="Wingdings" w:hAnsi="Wingdings" w:hint="default"/>
      </w:rPr>
    </w:lvl>
  </w:abstractNum>
  <w:abstractNum w:abstractNumId="18">
    <w:nsid w:val="59DE60B7"/>
    <w:multiLevelType w:val="multilevel"/>
    <w:tmpl w:val="199820EE"/>
    <w:lvl w:ilvl="0">
      <w:start w:val="1"/>
      <w:numFmt w:val="decimal"/>
      <w:pStyle w:val="List2"/>
      <w:lvlText w:val="%1."/>
      <w:lvlJc w:val="left"/>
      <w:pPr>
        <w:ind w:left="260" w:hanging="360"/>
      </w:pPr>
      <w:rPr>
        <w:rFonts w:hint="default"/>
      </w:rPr>
    </w:lvl>
    <w:lvl w:ilvl="1">
      <w:start w:val="1"/>
      <w:numFmt w:val="decimal"/>
      <w:lvlText w:val="%1.%2."/>
      <w:lvlJc w:val="left"/>
      <w:pPr>
        <w:ind w:left="692" w:hanging="432"/>
      </w:pPr>
      <w:rPr>
        <w:rFonts w:hint="default"/>
      </w:rPr>
    </w:lvl>
    <w:lvl w:ilvl="2">
      <w:start w:val="1"/>
      <w:numFmt w:val="decimal"/>
      <w:lvlText w:val="%1.%2.%3."/>
      <w:lvlJc w:val="left"/>
      <w:pPr>
        <w:ind w:left="1124" w:hanging="504"/>
      </w:pPr>
      <w:rPr>
        <w:rFonts w:hint="default"/>
      </w:rPr>
    </w:lvl>
    <w:lvl w:ilvl="3">
      <w:start w:val="1"/>
      <w:numFmt w:val="decimal"/>
      <w:lvlText w:val="%1.%2.%3.%4."/>
      <w:lvlJc w:val="left"/>
      <w:pPr>
        <w:ind w:left="1628" w:hanging="648"/>
      </w:pPr>
      <w:rPr>
        <w:rFonts w:hint="default"/>
      </w:rPr>
    </w:lvl>
    <w:lvl w:ilvl="4">
      <w:start w:val="1"/>
      <w:numFmt w:val="decimal"/>
      <w:lvlText w:val="%1.%2.%3.%4.%5."/>
      <w:lvlJc w:val="left"/>
      <w:pPr>
        <w:ind w:left="2132" w:hanging="792"/>
      </w:pPr>
      <w:rPr>
        <w:rFonts w:hint="default"/>
      </w:rPr>
    </w:lvl>
    <w:lvl w:ilvl="5">
      <w:start w:val="1"/>
      <w:numFmt w:val="decimal"/>
      <w:lvlText w:val="%1.%2.%3.%4.%5.%6."/>
      <w:lvlJc w:val="left"/>
      <w:pPr>
        <w:ind w:left="2636" w:hanging="936"/>
      </w:pPr>
      <w:rPr>
        <w:rFonts w:hint="default"/>
      </w:rPr>
    </w:lvl>
    <w:lvl w:ilvl="6">
      <w:start w:val="1"/>
      <w:numFmt w:val="decimal"/>
      <w:lvlText w:val="%1.%2.%3.%4.%5.%6.%7."/>
      <w:lvlJc w:val="left"/>
      <w:pPr>
        <w:ind w:left="3140" w:hanging="1080"/>
      </w:pPr>
      <w:rPr>
        <w:rFonts w:hint="default"/>
      </w:rPr>
    </w:lvl>
    <w:lvl w:ilvl="7">
      <w:start w:val="1"/>
      <w:numFmt w:val="decimal"/>
      <w:lvlText w:val="%1.%2.%3.%4.%5.%6.%7.%8."/>
      <w:lvlJc w:val="left"/>
      <w:pPr>
        <w:ind w:left="3644" w:hanging="1224"/>
      </w:pPr>
      <w:rPr>
        <w:rFonts w:hint="default"/>
      </w:rPr>
    </w:lvl>
    <w:lvl w:ilvl="8">
      <w:start w:val="1"/>
      <w:numFmt w:val="decimal"/>
      <w:lvlText w:val="%1.%2.%3.%4.%5.%6.%7.%8.%9."/>
      <w:lvlJc w:val="left"/>
      <w:pPr>
        <w:ind w:left="4220" w:hanging="1440"/>
      </w:pPr>
      <w:rPr>
        <w:rFonts w:hint="default"/>
      </w:rPr>
    </w:lvl>
  </w:abstractNum>
  <w:abstractNum w:abstractNumId="19">
    <w:nsid w:val="64171EAB"/>
    <w:multiLevelType w:val="hybridMultilevel"/>
    <w:tmpl w:val="FDA69570"/>
    <w:lvl w:ilvl="0" w:tplc="5A748FA4">
      <w:start w:val="1"/>
      <w:numFmt w:val="bullet"/>
      <w:pStyle w:val="HBulletListCompac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3A2310"/>
    <w:multiLevelType w:val="hybridMultilevel"/>
    <w:tmpl w:val="82687572"/>
    <w:lvl w:ilvl="0" w:tplc="4A04071C">
      <w:start w:val="1"/>
      <w:numFmt w:val="bullet"/>
      <w:lvlText w:val=""/>
      <w:lvlJc w:val="left"/>
      <w:pPr>
        <w:ind w:left="720" w:hanging="360"/>
      </w:pPr>
      <w:rPr>
        <w:rFonts w:ascii="Symbol" w:hAnsi="Symbol" w:hint="default"/>
      </w:rPr>
    </w:lvl>
    <w:lvl w:ilvl="1" w:tplc="2A7AD350">
      <w:start w:val="1"/>
      <w:numFmt w:val="lowerLetter"/>
      <w:lvlText w:val="%2."/>
      <w:lvlJc w:val="left"/>
      <w:pPr>
        <w:ind w:left="1440" w:hanging="360"/>
      </w:pPr>
      <w:rPr>
        <w:rFonts w:hint="default"/>
      </w:rPr>
    </w:lvl>
    <w:lvl w:ilvl="2" w:tplc="34AE833A">
      <w:start w:val="1"/>
      <w:numFmt w:val="bullet"/>
      <w:lvlText w:val=""/>
      <w:lvlJc w:val="left"/>
      <w:pPr>
        <w:ind w:left="2160" w:hanging="360"/>
      </w:pPr>
      <w:rPr>
        <w:rFonts w:ascii="Wingdings" w:hAnsi="Wingdings" w:hint="default"/>
      </w:rPr>
    </w:lvl>
    <w:lvl w:ilvl="3" w:tplc="C5026074">
      <w:start w:val="1"/>
      <w:numFmt w:val="decimal"/>
      <w:lvlText w:val="%4)"/>
      <w:lvlJc w:val="left"/>
      <w:pPr>
        <w:ind w:left="2880" w:hanging="360"/>
      </w:pPr>
      <w:rPr>
        <w:rFonts w:hint="default"/>
      </w:rPr>
    </w:lvl>
    <w:lvl w:ilvl="4" w:tplc="0A941952">
      <w:start w:val="1"/>
      <w:numFmt w:val="lowerLetter"/>
      <w:lvlText w:val="%5)"/>
      <w:lvlJc w:val="left"/>
      <w:pPr>
        <w:ind w:left="3600" w:hanging="360"/>
      </w:pPr>
      <w:rPr>
        <w:rFonts w:hint="default"/>
      </w:rPr>
    </w:lvl>
    <w:lvl w:ilvl="5" w:tplc="B49EA5BA" w:tentative="1">
      <w:start w:val="1"/>
      <w:numFmt w:val="bullet"/>
      <w:lvlText w:val=""/>
      <w:lvlJc w:val="left"/>
      <w:pPr>
        <w:ind w:left="4320" w:hanging="360"/>
      </w:pPr>
      <w:rPr>
        <w:rFonts w:ascii="Wingdings" w:hAnsi="Wingdings" w:hint="default"/>
      </w:rPr>
    </w:lvl>
    <w:lvl w:ilvl="6" w:tplc="4C6AF314" w:tentative="1">
      <w:start w:val="1"/>
      <w:numFmt w:val="bullet"/>
      <w:lvlText w:val=""/>
      <w:lvlJc w:val="left"/>
      <w:pPr>
        <w:ind w:left="5040" w:hanging="360"/>
      </w:pPr>
      <w:rPr>
        <w:rFonts w:ascii="Symbol" w:hAnsi="Symbol" w:hint="default"/>
      </w:rPr>
    </w:lvl>
    <w:lvl w:ilvl="7" w:tplc="0C02E46C" w:tentative="1">
      <w:start w:val="1"/>
      <w:numFmt w:val="bullet"/>
      <w:lvlText w:val="o"/>
      <w:lvlJc w:val="left"/>
      <w:pPr>
        <w:ind w:left="5760" w:hanging="360"/>
      </w:pPr>
      <w:rPr>
        <w:rFonts w:ascii="Courier New" w:hAnsi="Courier New" w:cs="Courier New" w:hint="default"/>
      </w:rPr>
    </w:lvl>
    <w:lvl w:ilvl="8" w:tplc="BCACAFD2" w:tentative="1">
      <w:start w:val="1"/>
      <w:numFmt w:val="bullet"/>
      <w:lvlText w:val=""/>
      <w:lvlJc w:val="left"/>
      <w:pPr>
        <w:ind w:left="6480" w:hanging="360"/>
      </w:pPr>
      <w:rPr>
        <w:rFonts w:ascii="Wingdings" w:hAnsi="Wingdings" w:hint="default"/>
      </w:rPr>
    </w:lvl>
  </w:abstractNum>
  <w:abstractNum w:abstractNumId="21">
    <w:nsid w:val="7262662D"/>
    <w:multiLevelType w:val="multilevel"/>
    <w:tmpl w:val="DDEEAE92"/>
    <w:lvl w:ilvl="0">
      <w:start w:val="2"/>
      <w:numFmt w:val="decimal"/>
      <w:lvlText w:val="%1"/>
      <w:lvlJc w:val="left"/>
      <w:pPr>
        <w:tabs>
          <w:tab w:val="num" w:pos="432"/>
        </w:tabs>
        <w:ind w:left="432" w:hanging="432"/>
      </w:pPr>
      <w:rPr>
        <w:rFonts w:cs="Tahoma" w:hint="default"/>
        <w:b/>
        <w:i w:val="0"/>
        <w:sz w:val="24"/>
      </w:rPr>
    </w:lvl>
    <w:lvl w:ilvl="1">
      <w:start w:val="1"/>
      <w:numFmt w:val="decimal"/>
      <w:pStyle w:val="Heading2noPgBreak"/>
      <w:lvlText w:val="%1.%2"/>
      <w:lvlJc w:val="left"/>
      <w:pPr>
        <w:tabs>
          <w:tab w:val="num" w:pos="576"/>
        </w:tabs>
        <w:ind w:left="576" w:hanging="576"/>
      </w:pPr>
      <w:rPr>
        <w:rFonts w:cs="Tahoma" w:hint="default"/>
      </w:rPr>
    </w:lvl>
    <w:lvl w:ilvl="2">
      <w:start w:val="1"/>
      <w:numFmt w:val="decimal"/>
      <w:lvlText w:val="%1.%2.%3"/>
      <w:lvlJc w:val="left"/>
      <w:pPr>
        <w:tabs>
          <w:tab w:val="num" w:pos="720"/>
        </w:tabs>
        <w:ind w:left="720" w:hanging="720"/>
      </w:pPr>
      <w:rPr>
        <w:rFonts w:cs="Tahoma" w:hint="default"/>
      </w:rPr>
    </w:lvl>
    <w:lvl w:ilvl="3">
      <w:start w:val="1"/>
      <w:numFmt w:val="decimal"/>
      <w:lvlText w:val="%1.%2.%3.%4"/>
      <w:lvlJc w:val="left"/>
      <w:pPr>
        <w:tabs>
          <w:tab w:val="num" w:pos="864"/>
        </w:tabs>
        <w:ind w:left="864" w:hanging="864"/>
      </w:pPr>
      <w:rPr>
        <w:rFonts w:cs="Tahoma" w:hint="default"/>
      </w:rPr>
    </w:lvl>
    <w:lvl w:ilvl="4">
      <w:start w:val="1"/>
      <w:numFmt w:val="decimal"/>
      <w:lvlText w:val="%1.%2.%3.%4.%5"/>
      <w:lvlJc w:val="left"/>
      <w:pPr>
        <w:tabs>
          <w:tab w:val="num" w:pos="1008"/>
        </w:tabs>
        <w:ind w:left="1008" w:hanging="1008"/>
      </w:pPr>
      <w:rPr>
        <w:rFonts w:cs="Tahoma" w:hint="default"/>
      </w:rPr>
    </w:lvl>
    <w:lvl w:ilvl="5">
      <w:start w:val="1"/>
      <w:numFmt w:val="decimal"/>
      <w:lvlText w:val="%1.%2.%3.%4.%5.%6"/>
      <w:lvlJc w:val="left"/>
      <w:pPr>
        <w:tabs>
          <w:tab w:val="num" w:pos="1152"/>
        </w:tabs>
        <w:ind w:left="1152" w:hanging="1152"/>
      </w:pPr>
      <w:rPr>
        <w:rFonts w:cs="Tahoma" w:hint="default"/>
      </w:rPr>
    </w:lvl>
    <w:lvl w:ilvl="6">
      <w:start w:val="1"/>
      <w:numFmt w:val="decimal"/>
      <w:lvlText w:val="%1.%2.%3.%4.%5.%6.%7"/>
      <w:lvlJc w:val="left"/>
      <w:pPr>
        <w:tabs>
          <w:tab w:val="num" w:pos="1296"/>
        </w:tabs>
        <w:ind w:left="1296" w:hanging="1296"/>
      </w:pPr>
      <w:rPr>
        <w:rFonts w:cs="Tahoma" w:hint="default"/>
      </w:rPr>
    </w:lvl>
    <w:lvl w:ilvl="7">
      <w:start w:val="1"/>
      <w:numFmt w:val="decimal"/>
      <w:lvlText w:val="%1.%2.%3.%4.%5.%6.%7.%8"/>
      <w:lvlJc w:val="left"/>
      <w:pPr>
        <w:tabs>
          <w:tab w:val="num" w:pos="1440"/>
        </w:tabs>
        <w:ind w:left="1440" w:hanging="1440"/>
      </w:pPr>
      <w:rPr>
        <w:rFonts w:cs="Tahoma" w:hint="default"/>
      </w:rPr>
    </w:lvl>
    <w:lvl w:ilvl="8">
      <w:start w:val="1"/>
      <w:numFmt w:val="decimal"/>
      <w:lvlText w:val="%1.%2.%3.%4.%5.%6.%7.%8.%9"/>
      <w:lvlJc w:val="left"/>
      <w:pPr>
        <w:tabs>
          <w:tab w:val="num" w:pos="1584"/>
        </w:tabs>
        <w:ind w:left="1584" w:hanging="1584"/>
      </w:pPr>
      <w:rPr>
        <w:rFonts w:cs="Tahoma" w:hint="default"/>
      </w:rPr>
    </w:lvl>
  </w:abstractNum>
  <w:abstractNum w:abstractNumId="22">
    <w:nsid w:val="7477557B"/>
    <w:multiLevelType w:val="multilevel"/>
    <w:tmpl w:val="0409001F"/>
    <w:styleLink w:val="l1"/>
    <w:lvl w:ilvl="0">
      <w:start w:val="1"/>
      <w:numFmt w:val="decimal"/>
      <w:lvlText w:val="%1."/>
      <w:lvlJc w:val="left"/>
      <w:pPr>
        <w:ind w:left="720" w:hanging="360"/>
      </w:pPr>
    </w:lvl>
    <w:lvl w:ilvl="1">
      <w:start w:val="1"/>
      <w:numFmt w:val="decimal"/>
      <w:lvlText w:val="%1.%2."/>
      <w:lvlJc w:val="left"/>
      <w:pPr>
        <w:ind w:left="1152" w:hanging="432"/>
      </w:pPr>
      <w:rPr>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nsid w:val="755D340F"/>
    <w:multiLevelType w:val="multilevel"/>
    <w:tmpl w:val="B2B8F00C"/>
    <w:lvl w:ilvl="0">
      <w:start w:val="1"/>
      <w:numFmt w:val="decimal"/>
      <w:pStyle w:val="Heading1"/>
      <w:lvlText w:val="%1"/>
      <w:lvlJc w:val="left"/>
      <w:pPr>
        <w:ind w:left="52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b/>
        <w:sz w:val="28"/>
        <w:szCs w:val="26"/>
      </w:rPr>
    </w:lvl>
    <w:lvl w:ilvl="4">
      <w:start w:val="1"/>
      <w:numFmt w:val="decimal"/>
      <w:pStyle w:val="Heading5"/>
      <w:lvlText w:val="%1.%2.%3.%4.%5"/>
      <w:lvlJc w:val="left"/>
      <w:pPr>
        <w:ind w:left="1008" w:hanging="1008"/>
      </w:pPr>
      <w:rPr>
        <w:b/>
      </w:rPr>
    </w:lvl>
    <w:lvl w:ilvl="5">
      <w:start w:val="1"/>
      <w:numFmt w:val="decimal"/>
      <w:pStyle w:val="Heading6"/>
      <w:lvlText w:val="%1.%2.%3.%4.%5.%6"/>
      <w:lvlJc w:val="left"/>
      <w:pPr>
        <w:ind w:left="1152" w:hanging="1152"/>
      </w:pPr>
      <w:rPr>
        <w:b/>
      </w:r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nsid w:val="777B6A79"/>
    <w:multiLevelType w:val="multilevel"/>
    <w:tmpl w:val="DC1CCF80"/>
    <w:numStyleLink w:val="Appendix"/>
  </w:abstractNum>
  <w:abstractNum w:abstractNumId="25">
    <w:nsid w:val="7A0A3537"/>
    <w:multiLevelType w:val="multilevel"/>
    <w:tmpl w:val="9B0C8BF2"/>
    <w:styleLink w:val="Hlist0"/>
    <w:lvl w:ilvl="0">
      <w:start w:val="1"/>
      <w:numFmt w:val="decimal"/>
      <w:lvlText w:val="%1"/>
      <w:lvlJc w:val="left"/>
      <w:pPr>
        <w:ind w:left="360" w:hanging="360"/>
      </w:pPr>
      <w:rPr>
        <w:rFonts w:asciiTheme="majorHAnsi" w:hAnsiTheme="majorHAnsi"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A1E2AEB"/>
    <w:multiLevelType w:val="multilevel"/>
    <w:tmpl w:val="5B203696"/>
    <w:styleLink w:val="Hlist10"/>
    <w:lvl w:ilvl="0">
      <w:start w:val="1"/>
      <w:numFmt w:val="decimal"/>
      <w:lvlText w:val="%1"/>
      <w:lvlJc w:val="left"/>
      <w:pPr>
        <w:ind w:left="720" w:hanging="360"/>
      </w:pPr>
      <w:rPr>
        <w:rFonts w:hint="default"/>
      </w:rPr>
    </w:lvl>
    <w:lvl w:ilvl="1">
      <w:start w:val="1"/>
      <w:numFmt w:val="decimal"/>
      <w:lvlText w:val="%1.%2."/>
      <w:lvlJc w:val="left"/>
      <w:pPr>
        <w:ind w:left="1152" w:hanging="432"/>
      </w:pPr>
      <w:rPr>
        <w:rFonts w:asciiTheme="majorHAnsi" w:hAnsiTheme="majorHAnsi" w:hint="default"/>
        <w:sz w:val="2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nsid w:val="7ADC18B1"/>
    <w:multiLevelType w:val="hybridMultilevel"/>
    <w:tmpl w:val="E808062E"/>
    <w:lvl w:ilvl="0" w:tplc="68DC1626">
      <w:start w:val="1"/>
      <w:numFmt w:val="bullet"/>
      <w:lvlText w:val=""/>
      <w:lvlJc w:val="left"/>
      <w:pPr>
        <w:ind w:left="720" w:hanging="360"/>
      </w:pPr>
      <w:rPr>
        <w:rFonts w:ascii="Symbol" w:hAnsi="Symbol" w:hint="default"/>
      </w:rPr>
    </w:lvl>
    <w:lvl w:ilvl="1" w:tplc="10D86C90" w:tentative="1">
      <w:start w:val="1"/>
      <w:numFmt w:val="bullet"/>
      <w:lvlText w:val="o"/>
      <w:lvlJc w:val="left"/>
      <w:pPr>
        <w:ind w:left="1440" w:hanging="360"/>
      </w:pPr>
      <w:rPr>
        <w:rFonts w:ascii="Courier New" w:hAnsi="Courier New" w:cs="Courier New" w:hint="default"/>
      </w:rPr>
    </w:lvl>
    <w:lvl w:ilvl="2" w:tplc="3F02BDC6" w:tentative="1">
      <w:start w:val="1"/>
      <w:numFmt w:val="bullet"/>
      <w:lvlText w:val=""/>
      <w:lvlJc w:val="left"/>
      <w:pPr>
        <w:ind w:left="2160" w:hanging="360"/>
      </w:pPr>
      <w:rPr>
        <w:rFonts w:ascii="Wingdings" w:hAnsi="Wingdings" w:hint="default"/>
      </w:rPr>
    </w:lvl>
    <w:lvl w:ilvl="3" w:tplc="099034CA" w:tentative="1">
      <w:start w:val="1"/>
      <w:numFmt w:val="bullet"/>
      <w:lvlText w:val=""/>
      <w:lvlJc w:val="left"/>
      <w:pPr>
        <w:ind w:left="2880" w:hanging="360"/>
      </w:pPr>
      <w:rPr>
        <w:rFonts w:ascii="Symbol" w:hAnsi="Symbol" w:hint="default"/>
      </w:rPr>
    </w:lvl>
    <w:lvl w:ilvl="4" w:tplc="803CEAB4" w:tentative="1">
      <w:start w:val="1"/>
      <w:numFmt w:val="bullet"/>
      <w:lvlText w:val="o"/>
      <w:lvlJc w:val="left"/>
      <w:pPr>
        <w:ind w:left="3600" w:hanging="360"/>
      </w:pPr>
      <w:rPr>
        <w:rFonts w:ascii="Courier New" w:hAnsi="Courier New" w:cs="Courier New" w:hint="default"/>
      </w:rPr>
    </w:lvl>
    <w:lvl w:ilvl="5" w:tplc="AEBCCD32" w:tentative="1">
      <w:start w:val="1"/>
      <w:numFmt w:val="bullet"/>
      <w:lvlText w:val=""/>
      <w:lvlJc w:val="left"/>
      <w:pPr>
        <w:ind w:left="4320" w:hanging="360"/>
      </w:pPr>
      <w:rPr>
        <w:rFonts w:ascii="Wingdings" w:hAnsi="Wingdings" w:hint="default"/>
      </w:rPr>
    </w:lvl>
    <w:lvl w:ilvl="6" w:tplc="964C88C4" w:tentative="1">
      <w:start w:val="1"/>
      <w:numFmt w:val="bullet"/>
      <w:lvlText w:val=""/>
      <w:lvlJc w:val="left"/>
      <w:pPr>
        <w:ind w:left="5040" w:hanging="360"/>
      </w:pPr>
      <w:rPr>
        <w:rFonts w:ascii="Symbol" w:hAnsi="Symbol" w:hint="default"/>
      </w:rPr>
    </w:lvl>
    <w:lvl w:ilvl="7" w:tplc="4364A8BA" w:tentative="1">
      <w:start w:val="1"/>
      <w:numFmt w:val="bullet"/>
      <w:lvlText w:val="o"/>
      <w:lvlJc w:val="left"/>
      <w:pPr>
        <w:ind w:left="5760" w:hanging="360"/>
      </w:pPr>
      <w:rPr>
        <w:rFonts w:ascii="Courier New" w:hAnsi="Courier New" w:cs="Courier New" w:hint="default"/>
      </w:rPr>
    </w:lvl>
    <w:lvl w:ilvl="8" w:tplc="612AF874" w:tentative="1">
      <w:start w:val="1"/>
      <w:numFmt w:val="bullet"/>
      <w:lvlText w:val=""/>
      <w:lvlJc w:val="left"/>
      <w:pPr>
        <w:ind w:left="6480" w:hanging="360"/>
      </w:pPr>
      <w:rPr>
        <w:rFonts w:ascii="Wingdings" w:hAnsi="Wingdings" w:hint="default"/>
      </w:rPr>
    </w:lvl>
  </w:abstractNum>
  <w:abstractNum w:abstractNumId="28">
    <w:nsid w:val="7D3B1306"/>
    <w:multiLevelType w:val="hybridMultilevel"/>
    <w:tmpl w:val="F1C00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F14A16"/>
    <w:multiLevelType w:val="multilevel"/>
    <w:tmpl w:val="1A404BA4"/>
    <w:lvl w:ilvl="0">
      <w:start w:val="1"/>
      <w:numFmt w:val="decimal"/>
      <w:pStyle w:val="ListNumber2"/>
      <w:lvlText w:val="%1"/>
      <w:lvlJc w:val="left"/>
      <w:pPr>
        <w:ind w:left="785" w:hanging="360"/>
      </w:pPr>
      <w:rPr>
        <w:rFonts w:hint="default"/>
      </w:rPr>
    </w:lvl>
    <w:lvl w:ilvl="1">
      <w:start w:val="1"/>
      <w:numFmt w:val="decimal"/>
      <w:lvlText w:val=".%2%1"/>
      <w:lvlJc w:val="left"/>
      <w:pPr>
        <w:ind w:left="1217" w:hanging="432"/>
      </w:pPr>
      <w:rPr>
        <w:rFonts w:hint="default"/>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num w:numId="1">
    <w:abstractNumId w:val="23"/>
  </w:num>
  <w:num w:numId="2">
    <w:abstractNumId w:val="14"/>
  </w:num>
  <w:num w:numId="3">
    <w:abstractNumId w:val="11"/>
  </w:num>
  <w:num w:numId="4">
    <w:abstractNumId w:val="24"/>
  </w:num>
  <w:num w:numId="5">
    <w:abstractNumId w:val="21"/>
  </w:num>
  <w:num w:numId="6">
    <w:abstractNumId w:val="1"/>
  </w:num>
  <w:num w:numId="7">
    <w:abstractNumId w:val="0"/>
  </w:num>
  <w:num w:numId="8">
    <w:abstractNumId w:val="29"/>
  </w:num>
  <w:num w:numId="9">
    <w:abstractNumId w:val="15"/>
  </w:num>
  <w:num w:numId="10">
    <w:abstractNumId w:val="20"/>
  </w:num>
  <w:num w:numId="11">
    <w:abstractNumId w:val="6"/>
  </w:num>
  <w:num w:numId="12">
    <w:abstractNumId w:val="16"/>
  </w:num>
  <w:num w:numId="13">
    <w:abstractNumId w:val="27"/>
  </w:num>
  <w:num w:numId="14">
    <w:abstractNumId w:val="9"/>
  </w:num>
  <w:num w:numId="15">
    <w:abstractNumId w:val="12"/>
  </w:num>
  <w:num w:numId="16">
    <w:abstractNumId w:val="17"/>
  </w:num>
  <w:num w:numId="17">
    <w:abstractNumId w:val="10"/>
  </w:num>
  <w:num w:numId="18">
    <w:abstractNumId w:val="3"/>
  </w:num>
  <w:num w:numId="19">
    <w:abstractNumId w:val="18"/>
  </w:num>
  <w:num w:numId="20">
    <w:abstractNumId w:val="2"/>
  </w:num>
  <w:num w:numId="21">
    <w:abstractNumId w:val="4"/>
  </w:num>
  <w:num w:numId="22">
    <w:abstractNumId w:val="25"/>
  </w:num>
  <w:num w:numId="23">
    <w:abstractNumId w:val="26"/>
  </w:num>
  <w:num w:numId="24">
    <w:abstractNumId w:val="5"/>
  </w:num>
  <w:num w:numId="25">
    <w:abstractNumId w:val="22"/>
  </w:num>
  <w:num w:numId="26">
    <w:abstractNumId w:val="19"/>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8"/>
  </w:num>
  <w:num w:numId="1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5"/>
  </w:num>
  <w:num w:numId="114">
    <w:abstractNumId w:val="15"/>
  </w:num>
  <w:num w:numId="1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7"/>
  </w:num>
  <w:num w:numId="146">
    <w:abstractNumId w:val="13"/>
  </w:num>
  <w:num w:numId="1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8"/>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1"/>
  <w:activeWritingStyle w:appName="MSWord" w:lang="ja-JP" w:vendorID="64" w:dllVersion="131078" w:nlCheck="1" w:checkStyle="1"/>
  <w:revisionView w:markup="0"/>
  <w:defaultTabStop w:val="288"/>
  <w:characterSpacingControl w:val="doNotCompress"/>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07E"/>
    <w:rsid w:val="0000080D"/>
    <w:rsid w:val="00000A9B"/>
    <w:rsid w:val="000012E5"/>
    <w:rsid w:val="00001C28"/>
    <w:rsid w:val="00001C97"/>
    <w:rsid w:val="00002FCB"/>
    <w:rsid w:val="00003C43"/>
    <w:rsid w:val="00005613"/>
    <w:rsid w:val="000063CA"/>
    <w:rsid w:val="000070B4"/>
    <w:rsid w:val="0000779E"/>
    <w:rsid w:val="00007962"/>
    <w:rsid w:val="00007D61"/>
    <w:rsid w:val="00011769"/>
    <w:rsid w:val="000133B9"/>
    <w:rsid w:val="00013D65"/>
    <w:rsid w:val="0001406B"/>
    <w:rsid w:val="000149C8"/>
    <w:rsid w:val="00014D54"/>
    <w:rsid w:val="00016057"/>
    <w:rsid w:val="00016537"/>
    <w:rsid w:val="00017A50"/>
    <w:rsid w:val="00017BFD"/>
    <w:rsid w:val="00017EA0"/>
    <w:rsid w:val="00020F35"/>
    <w:rsid w:val="000211D4"/>
    <w:rsid w:val="0002125C"/>
    <w:rsid w:val="00021557"/>
    <w:rsid w:val="00021C25"/>
    <w:rsid w:val="00024F3A"/>
    <w:rsid w:val="000260B4"/>
    <w:rsid w:val="00026BA1"/>
    <w:rsid w:val="000275DE"/>
    <w:rsid w:val="000316B5"/>
    <w:rsid w:val="00031D21"/>
    <w:rsid w:val="000325C3"/>
    <w:rsid w:val="00033A24"/>
    <w:rsid w:val="00033B3D"/>
    <w:rsid w:val="00033E40"/>
    <w:rsid w:val="00034225"/>
    <w:rsid w:val="00034321"/>
    <w:rsid w:val="00035CE8"/>
    <w:rsid w:val="00036CE1"/>
    <w:rsid w:val="00036E14"/>
    <w:rsid w:val="00036FE7"/>
    <w:rsid w:val="000400B3"/>
    <w:rsid w:val="000402E0"/>
    <w:rsid w:val="00040990"/>
    <w:rsid w:val="00040A15"/>
    <w:rsid w:val="000411F6"/>
    <w:rsid w:val="00042053"/>
    <w:rsid w:val="00042077"/>
    <w:rsid w:val="00042EEB"/>
    <w:rsid w:val="00045C74"/>
    <w:rsid w:val="00046B91"/>
    <w:rsid w:val="00050B1D"/>
    <w:rsid w:val="00050BA6"/>
    <w:rsid w:val="00050D1C"/>
    <w:rsid w:val="00051CB3"/>
    <w:rsid w:val="000521A6"/>
    <w:rsid w:val="000523FA"/>
    <w:rsid w:val="000527C9"/>
    <w:rsid w:val="00052A80"/>
    <w:rsid w:val="00053D94"/>
    <w:rsid w:val="000543C7"/>
    <w:rsid w:val="00054C18"/>
    <w:rsid w:val="00055350"/>
    <w:rsid w:val="00055AB1"/>
    <w:rsid w:val="000574CA"/>
    <w:rsid w:val="00057BA8"/>
    <w:rsid w:val="00060641"/>
    <w:rsid w:val="00060BB3"/>
    <w:rsid w:val="00060C70"/>
    <w:rsid w:val="000613BE"/>
    <w:rsid w:val="00061E24"/>
    <w:rsid w:val="000638EE"/>
    <w:rsid w:val="00064A25"/>
    <w:rsid w:val="0006569B"/>
    <w:rsid w:val="00065B89"/>
    <w:rsid w:val="00065C60"/>
    <w:rsid w:val="00066AAB"/>
    <w:rsid w:val="00066CBD"/>
    <w:rsid w:val="00066E0C"/>
    <w:rsid w:val="00070BA9"/>
    <w:rsid w:val="0007317C"/>
    <w:rsid w:val="00075850"/>
    <w:rsid w:val="000759D3"/>
    <w:rsid w:val="000768A9"/>
    <w:rsid w:val="00077D39"/>
    <w:rsid w:val="000809D8"/>
    <w:rsid w:val="00080FE7"/>
    <w:rsid w:val="00081440"/>
    <w:rsid w:val="0008152D"/>
    <w:rsid w:val="0008167F"/>
    <w:rsid w:val="00081762"/>
    <w:rsid w:val="00081CEE"/>
    <w:rsid w:val="0008279D"/>
    <w:rsid w:val="00082F1C"/>
    <w:rsid w:val="0008335E"/>
    <w:rsid w:val="000834F8"/>
    <w:rsid w:val="00083940"/>
    <w:rsid w:val="0008444C"/>
    <w:rsid w:val="00085911"/>
    <w:rsid w:val="00085919"/>
    <w:rsid w:val="00085926"/>
    <w:rsid w:val="00085D9E"/>
    <w:rsid w:val="00085E8C"/>
    <w:rsid w:val="000860F0"/>
    <w:rsid w:val="000866C8"/>
    <w:rsid w:val="00086F8D"/>
    <w:rsid w:val="000902DF"/>
    <w:rsid w:val="00090867"/>
    <w:rsid w:val="000908DD"/>
    <w:rsid w:val="000912D0"/>
    <w:rsid w:val="00091A37"/>
    <w:rsid w:val="00092282"/>
    <w:rsid w:val="0009381A"/>
    <w:rsid w:val="0009413B"/>
    <w:rsid w:val="00094A04"/>
    <w:rsid w:val="00094A18"/>
    <w:rsid w:val="00094D7C"/>
    <w:rsid w:val="0009527B"/>
    <w:rsid w:val="00096DC0"/>
    <w:rsid w:val="00096F85"/>
    <w:rsid w:val="00097618"/>
    <w:rsid w:val="00097BE9"/>
    <w:rsid w:val="00097D98"/>
    <w:rsid w:val="00097DA4"/>
    <w:rsid w:val="000A006E"/>
    <w:rsid w:val="000A0133"/>
    <w:rsid w:val="000A0CCC"/>
    <w:rsid w:val="000A0D7A"/>
    <w:rsid w:val="000A10A8"/>
    <w:rsid w:val="000A2A76"/>
    <w:rsid w:val="000A315C"/>
    <w:rsid w:val="000A6AE5"/>
    <w:rsid w:val="000B0109"/>
    <w:rsid w:val="000B01C9"/>
    <w:rsid w:val="000B0D6D"/>
    <w:rsid w:val="000B2CB2"/>
    <w:rsid w:val="000B31B3"/>
    <w:rsid w:val="000B39C6"/>
    <w:rsid w:val="000B3F5D"/>
    <w:rsid w:val="000B49CD"/>
    <w:rsid w:val="000B5CB6"/>
    <w:rsid w:val="000B61B4"/>
    <w:rsid w:val="000B61EB"/>
    <w:rsid w:val="000C063F"/>
    <w:rsid w:val="000C0E80"/>
    <w:rsid w:val="000C174B"/>
    <w:rsid w:val="000C1F1E"/>
    <w:rsid w:val="000C1FA1"/>
    <w:rsid w:val="000C22DB"/>
    <w:rsid w:val="000C4330"/>
    <w:rsid w:val="000C4E50"/>
    <w:rsid w:val="000C52EA"/>
    <w:rsid w:val="000C628A"/>
    <w:rsid w:val="000C641C"/>
    <w:rsid w:val="000C6E75"/>
    <w:rsid w:val="000C7568"/>
    <w:rsid w:val="000D0289"/>
    <w:rsid w:val="000D0706"/>
    <w:rsid w:val="000D132C"/>
    <w:rsid w:val="000D149C"/>
    <w:rsid w:val="000D2105"/>
    <w:rsid w:val="000D2327"/>
    <w:rsid w:val="000D3156"/>
    <w:rsid w:val="000D40BF"/>
    <w:rsid w:val="000D4225"/>
    <w:rsid w:val="000D6236"/>
    <w:rsid w:val="000D6442"/>
    <w:rsid w:val="000D6481"/>
    <w:rsid w:val="000D6804"/>
    <w:rsid w:val="000D7263"/>
    <w:rsid w:val="000E06FC"/>
    <w:rsid w:val="000E0AD6"/>
    <w:rsid w:val="000E0C27"/>
    <w:rsid w:val="000E1A77"/>
    <w:rsid w:val="000E3F5E"/>
    <w:rsid w:val="000E504E"/>
    <w:rsid w:val="000E50D0"/>
    <w:rsid w:val="000E544B"/>
    <w:rsid w:val="000E5B95"/>
    <w:rsid w:val="000E5CD0"/>
    <w:rsid w:val="000E6494"/>
    <w:rsid w:val="000E79E1"/>
    <w:rsid w:val="000F0350"/>
    <w:rsid w:val="000F03C5"/>
    <w:rsid w:val="000F0542"/>
    <w:rsid w:val="000F0CF5"/>
    <w:rsid w:val="000F175D"/>
    <w:rsid w:val="000F1CD4"/>
    <w:rsid w:val="000F1E8A"/>
    <w:rsid w:val="000F323B"/>
    <w:rsid w:val="000F34FF"/>
    <w:rsid w:val="000F3AC7"/>
    <w:rsid w:val="000F4EA4"/>
    <w:rsid w:val="000F50A4"/>
    <w:rsid w:val="000F6307"/>
    <w:rsid w:val="000F67F0"/>
    <w:rsid w:val="000F6978"/>
    <w:rsid w:val="000F6F5B"/>
    <w:rsid w:val="0010030E"/>
    <w:rsid w:val="00100679"/>
    <w:rsid w:val="00100EC4"/>
    <w:rsid w:val="001014F0"/>
    <w:rsid w:val="00101A71"/>
    <w:rsid w:val="0010243F"/>
    <w:rsid w:val="0010276A"/>
    <w:rsid w:val="00102B77"/>
    <w:rsid w:val="00103D1F"/>
    <w:rsid w:val="001042B1"/>
    <w:rsid w:val="001051A1"/>
    <w:rsid w:val="001056CB"/>
    <w:rsid w:val="00105A4A"/>
    <w:rsid w:val="00105ED3"/>
    <w:rsid w:val="001064BE"/>
    <w:rsid w:val="00107E15"/>
    <w:rsid w:val="001101B3"/>
    <w:rsid w:val="00110207"/>
    <w:rsid w:val="001105DB"/>
    <w:rsid w:val="0011070B"/>
    <w:rsid w:val="00110C13"/>
    <w:rsid w:val="001127EC"/>
    <w:rsid w:val="001138B3"/>
    <w:rsid w:val="001138D1"/>
    <w:rsid w:val="00113AC6"/>
    <w:rsid w:val="00114AB2"/>
    <w:rsid w:val="00114D9D"/>
    <w:rsid w:val="00115F1D"/>
    <w:rsid w:val="0011686A"/>
    <w:rsid w:val="00116DFD"/>
    <w:rsid w:val="00116E8A"/>
    <w:rsid w:val="00117086"/>
    <w:rsid w:val="00117E22"/>
    <w:rsid w:val="001209FE"/>
    <w:rsid w:val="00121524"/>
    <w:rsid w:val="00122E36"/>
    <w:rsid w:val="0012375A"/>
    <w:rsid w:val="0012391E"/>
    <w:rsid w:val="001243C5"/>
    <w:rsid w:val="00126288"/>
    <w:rsid w:val="00126679"/>
    <w:rsid w:val="00126FB0"/>
    <w:rsid w:val="00127251"/>
    <w:rsid w:val="0013021D"/>
    <w:rsid w:val="00131774"/>
    <w:rsid w:val="00131F26"/>
    <w:rsid w:val="001324DE"/>
    <w:rsid w:val="00132939"/>
    <w:rsid w:val="001346DE"/>
    <w:rsid w:val="0013512C"/>
    <w:rsid w:val="001363EA"/>
    <w:rsid w:val="00137086"/>
    <w:rsid w:val="00137D06"/>
    <w:rsid w:val="0014006E"/>
    <w:rsid w:val="001405F9"/>
    <w:rsid w:val="001406B3"/>
    <w:rsid w:val="0014144A"/>
    <w:rsid w:val="00141C37"/>
    <w:rsid w:val="00141DB1"/>
    <w:rsid w:val="0014304F"/>
    <w:rsid w:val="00144247"/>
    <w:rsid w:val="001447FB"/>
    <w:rsid w:val="00145807"/>
    <w:rsid w:val="00146FC9"/>
    <w:rsid w:val="00147139"/>
    <w:rsid w:val="00147B50"/>
    <w:rsid w:val="00147BE4"/>
    <w:rsid w:val="00150EB2"/>
    <w:rsid w:val="00151320"/>
    <w:rsid w:val="00151357"/>
    <w:rsid w:val="00152EEE"/>
    <w:rsid w:val="00152F14"/>
    <w:rsid w:val="00153DD8"/>
    <w:rsid w:val="00153E17"/>
    <w:rsid w:val="0015468B"/>
    <w:rsid w:val="00154BEF"/>
    <w:rsid w:val="00155CDD"/>
    <w:rsid w:val="00155DBC"/>
    <w:rsid w:val="00155EB2"/>
    <w:rsid w:val="00156BA3"/>
    <w:rsid w:val="00157843"/>
    <w:rsid w:val="001578D5"/>
    <w:rsid w:val="00157BC0"/>
    <w:rsid w:val="00157D8E"/>
    <w:rsid w:val="001603E7"/>
    <w:rsid w:val="001604F8"/>
    <w:rsid w:val="00160E50"/>
    <w:rsid w:val="00160E66"/>
    <w:rsid w:val="00161F84"/>
    <w:rsid w:val="00162429"/>
    <w:rsid w:val="0016367D"/>
    <w:rsid w:val="00163AF7"/>
    <w:rsid w:val="00164755"/>
    <w:rsid w:val="0016574F"/>
    <w:rsid w:val="00165FC7"/>
    <w:rsid w:val="00167394"/>
    <w:rsid w:val="001676B8"/>
    <w:rsid w:val="00167926"/>
    <w:rsid w:val="001703E9"/>
    <w:rsid w:val="00170401"/>
    <w:rsid w:val="00170B15"/>
    <w:rsid w:val="00171051"/>
    <w:rsid w:val="0017285B"/>
    <w:rsid w:val="001754A1"/>
    <w:rsid w:val="00175835"/>
    <w:rsid w:val="0017587A"/>
    <w:rsid w:val="001759B2"/>
    <w:rsid w:val="00175AE6"/>
    <w:rsid w:val="001765A2"/>
    <w:rsid w:val="00177222"/>
    <w:rsid w:val="00180672"/>
    <w:rsid w:val="001817FB"/>
    <w:rsid w:val="00181A6B"/>
    <w:rsid w:val="00182187"/>
    <w:rsid w:val="001823AA"/>
    <w:rsid w:val="001824D8"/>
    <w:rsid w:val="0018254C"/>
    <w:rsid w:val="001826EE"/>
    <w:rsid w:val="001828EC"/>
    <w:rsid w:val="001828FA"/>
    <w:rsid w:val="00182D75"/>
    <w:rsid w:val="00183262"/>
    <w:rsid w:val="00184311"/>
    <w:rsid w:val="001844E0"/>
    <w:rsid w:val="00184A4C"/>
    <w:rsid w:val="00184F31"/>
    <w:rsid w:val="00185105"/>
    <w:rsid w:val="00185F37"/>
    <w:rsid w:val="0018615F"/>
    <w:rsid w:val="00186D6D"/>
    <w:rsid w:val="00187144"/>
    <w:rsid w:val="00187736"/>
    <w:rsid w:val="00187B9F"/>
    <w:rsid w:val="00190D39"/>
    <w:rsid w:val="00194663"/>
    <w:rsid w:val="00194996"/>
    <w:rsid w:val="00194D72"/>
    <w:rsid w:val="00195954"/>
    <w:rsid w:val="00195EE1"/>
    <w:rsid w:val="00195F43"/>
    <w:rsid w:val="0019617B"/>
    <w:rsid w:val="00196790"/>
    <w:rsid w:val="00196847"/>
    <w:rsid w:val="001974AE"/>
    <w:rsid w:val="0019767C"/>
    <w:rsid w:val="001977C4"/>
    <w:rsid w:val="001979C0"/>
    <w:rsid w:val="00197FEC"/>
    <w:rsid w:val="001A1230"/>
    <w:rsid w:val="001A1B20"/>
    <w:rsid w:val="001A2C3B"/>
    <w:rsid w:val="001A2FE2"/>
    <w:rsid w:val="001A3392"/>
    <w:rsid w:val="001A34C9"/>
    <w:rsid w:val="001A4851"/>
    <w:rsid w:val="001A6483"/>
    <w:rsid w:val="001A7375"/>
    <w:rsid w:val="001B0AFF"/>
    <w:rsid w:val="001B0E28"/>
    <w:rsid w:val="001B121A"/>
    <w:rsid w:val="001B167A"/>
    <w:rsid w:val="001B2511"/>
    <w:rsid w:val="001B25B5"/>
    <w:rsid w:val="001B2702"/>
    <w:rsid w:val="001B2B96"/>
    <w:rsid w:val="001B2C0E"/>
    <w:rsid w:val="001B4177"/>
    <w:rsid w:val="001B422D"/>
    <w:rsid w:val="001B470A"/>
    <w:rsid w:val="001B4FA8"/>
    <w:rsid w:val="001B50A8"/>
    <w:rsid w:val="001B59B8"/>
    <w:rsid w:val="001B5A46"/>
    <w:rsid w:val="001B61F5"/>
    <w:rsid w:val="001B6252"/>
    <w:rsid w:val="001B6658"/>
    <w:rsid w:val="001B7B48"/>
    <w:rsid w:val="001C082E"/>
    <w:rsid w:val="001C1013"/>
    <w:rsid w:val="001C1938"/>
    <w:rsid w:val="001C1F8B"/>
    <w:rsid w:val="001C2007"/>
    <w:rsid w:val="001C3940"/>
    <w:rsid w:val="001C65EA"/>
    <w:rsid w:val="001C6D06"/>
    <w:rsid w:val="001D04B7"/>
    <w:rsid w:val="001D2AB9"/>
    <w:rsid w:val="001D4638"/>
    <w:rsid w:val="001D4B09"/>
    <w:rsid w:val="001D4E06"/>
    <w:rsid w:val="001D5D39"/>
    <w:rsid w:val="001D7007"/>
    <w:rsid w:val="001E0C17"/>
    <w:rsid w:val="001E0DBE"/>
    <w:rsid w:val="001E1043"/>
    <w:rsid w:val="001E1238"/>
    <w:rsid w:val="001E154A"/>
    <w:rsid w:val="001E17F5"/>
    <w:rsid w:val="001E1B64"/>
    <w:rsid w:val="001E1F26"/>
    <w:rsid w:val="001E200D"/>
    <w:rsid w:val="001E28D5"/>
    <w:rsid w:val="001E2EB3"/>
    <w:rsid w:val="001E360D"/>
    <w:rsid w:val="001E3734"/>
    <w:rsid w:val="001E4FE2"/>
    <w:rsid w:val="001E549C"/>
    <w:rsid w:val="001E5B10"/>
    <w:rsid w:val="001E6DC3"/>
    <w:rsid w:val="001E7105"/>
    <w:rsid w:val="001E79CA"/>
    <w:rsid w:val="001F040B"/>
    <w:rsid w:val="001F318B"/>
    <w:rsid w:val="001F3231"/>
    <w:rsid w:val="001F396B"/>
    <w:rsid w:val="001F3A6B"/>
    <w:rsid w:val="001F402F"/>
    <w:rsid w:val="001F487A"/>
    <w:rsid w:val="001F48DA"/>
    <w:rsid w:val="001F5566"/>
    <w:rsid w:val="001F5603"/>
    <w:rsid w:val="001F57DB"/>
    <w:rsid w:val="001F65A8"/>
    <w:rsid w:val="001F6EB0"/>
    <w:rsid w:val="001F7742"/>
    <w:rsid w:val="00200562"/>
    <w:rsid w:val="00200C00"/>
    <w:rsid w:val="002016C4"/>
    <w:rsid w:val="00202E6A"/>
    <w:rsid w:val="00204A58"/>
    <w:rsid w:val="00204C78"/>
    <w:rsid w:val="00205231"/>
    <w:rsid w:val="002056AD"/>
    <w:rsid w:val="00205814"/>
    <w:rsid w:val="002059B0"/>
    <w:rsid w:val="00206532"/>
    <w:rsid w:val="00206867"/>
    <w:rsid w:val="00207944"/>
    <w:rsid w:val="00207BFA"/>
    <w:rsid w:val="00207E2E"/>
    <w:rsid w:val="00207EA8"/>
    <w:rsid w:val="0021059A"/>
    <w:rsid w:val="00210F16"/>
    <w:rsid w:val="00211D11"/>
    <w:rsid w:val="002127C2"/>
    <w:rsid w:val="00212B5B"/>
    <w:rsid w:val="00215F82"/>
    <w:rsid w:val="002164FC"/>
    <w:rsid w:val="002169F2"/>
    <w:rsid w:val="002175D3"/>
    <w:rsid w:val="0022139B"/>
    <w:rsid w:val="00221E5B"/>
    <w:rsid w:val="00222FE3"/>
    <w:rsid w:val="002235CC"/>
    <w:rsid w:val="00223A2D"/>
    <w:rsid w:val="00223FC5"/>
    <w:rsid w:val="00224B3C"/>
    <w:rsid w:val="00225696"/>
    <w:rsid w:val="0022580A"/>
    <w:rsid w:val="00227F0C"/>
    <w:rsid w:val="002318D0"/>
    <w:rsid w:val="002347C2"/>
    <w:rsid w:val="002352C2"/>
    <w:rsid w:val="002354A9"/>
    <w:rsid w:val="00235BB2"/>
    <w:rsid w:val="0023620F"/>
    <w:rsid w:val="00237253"/>
    <w:rsid w:val="00237C61"/>
    <w:rsid w:val="00237DB3"/>
    <w:rsid w:val="00240EF8"/>
    <w:rsid w:val="0024124C"/>
    <w:rsid w:val="00243157"/>
    <w:rsid w:val="00243E8C"/>
    <w:rsid w:val="00244198"/>
    <w:rsid w:val="00244832"/>
    <w:rsid w:val="00245FEA"/>
    <w:rsid w:val="0024617A"/>
    <w:rsid w:val="00247EE0"/>
    <w:rsid w:val="00250E93"/>
    <w:rsid w:val="00251075"/>
    <w:rsid w:val="002523C7"/>
    <w:rsid w:val="00252FA5"/>
    <w:rsid w:val="00253068"/>
    <w:rsid w:val="00253D2A"/>
    <w:rsid w:val="00255A9A"/>
    <w:rsid w:val="00255E9C"/>
    <w:rsid w:val="00256C7D"/>
    <w:rsid w:val="00256FC3"/>
    <w:rsid w:val="002570BA"/>
    <w:rsid w:val="00257B6A"/>
    <w:rsid w:val="002606C1"/>
    <w:rsid w:val="002611D0"/>
    <w:rsid w:val="002616CB"/>
    <w:rsid w:val="00261703"/>
    <w:rsid w:val="0026196B"/>
    <w:rsid w:val="00261E01"/>
    <w:rsid w:val="002623E3"/>
    <w:rsid w:val="00262A5F"/>
    <w:rsid w:val="00262C5B"/>
    <w:rsid w:val="002631AE"/>
    <w:rsid w:val="002634FF"/>
    <w:rsid w:val="002635ED"/>
    <w:rsid w:val="00263B45"/>
    <w:rsid w:val="0026467A"/>
    <w:rsid w:val="00265D17"/>
    <w:rsid w:val="00267EC0"/>
    <w:rsid w:val="00270176"/>
    <w:rsid w:val="002716FE"/>
    <w:rsid w:val="002717C6"/>
    <w:rsid w:val="00271AF0"/>
    <w:rsid w:val="0027322A"/>
    <w:rsid w:val="00273476"/>
    <w:rsid w:val="002737CF"/>
    <w:rsid w:val="00273ED6"/>
    <w:rsid w:val="00274A83"/>
    <w:rsid w:val="00274F72"/>
    <w:rsid w:val="0027522F"/>
    <w:rsid w:val="002764DF"/>
    <w:rsid w:val="00277701"/>
    <w:rsid w:val="0028110F"/>
    <w:rsid w:val="00281E6A"/>
    <w:rsid w:val="00281FCE"/>
    <w:rsid w:val="002844FE"/>
    <w:rsid w:val="0028523E"/>
    <w:rsid w:val="00285405"/>
    <w:rsid w:val="00285E74"/>
    <w:rsid w:val="00287287"/>
    <w:rsid w:val="00287671"/>
    <w:rsid w:val="00287C7C"/>
    <w:rsid w:val="00287E8F"/>
    <w:rsid w:val="002902D3"/>
    <w:rsid w:val="00290CF6"/>
    <w:rsid w:val="0029192C"/>
    <w:rsid w:val="00291C62"/>
    <w:rsid w:val="00292D9D"/>
    <w:rsid w:val="00293497"/>
    <w:rsid w:val="00293651"/>
    <w:rsid w:val="00293AD8"/>
    <w:rsid w:val="00294161"/>
    <w:rsid w:val="00294981"/>
    <w:rsid w:val="00295AD9"/>
    <w:rsid w:val="00295AE2"/>
    <w:rsid w:val="002963F2"/>
    <w:rsid w:val="00296982"/>
    <w:rsid w:val="002A0467"/>
    <w:rsid w:val="002A1336"/>
    <w:rsid w:val="002A178A"/>
    <w:rsid w:val="002A2CBF"/>
    <w:rsid w:val="002A3377"/>
    <w:rsid w:val="002A35DD"/>
    <w:rsid w:val="002A367C"/>
    <w:rsid w:val="002A3BA2"/>
    <w:rsid w:val="002A3C83"/>
    <w:rsid w:val="002A42FE"/>
    <w:rsid w:val="002A4849"/>
    <w:rsid w:val="002A5F24"/>
    <w:rsid w:val="002B072D"/>
    <w:rsid w:val="002B118E"/>
    <w:rsid w:val="002B2214"/>
    <w:rsid w:val="002B236F"/>
    <w:rsid w:val="002B2ED6"/>
    <w:rsid w:val="002B3767"/>
    <w:rsid w:val="002B4111"/>
    <w:rsid w:val="002B428A"/>
    <w:rsid w:val="002B46CD"/>
    <w:rsid w:val="002B4A0D"/>
    <w:rsid w:val="002B5BFB"/>
    <w:rsid w:val="002B60EE"/>
    <w:rsid w:val="002B65B4"/>
    <w:rsid w:val="002B757A"/>
    <w:rsid w:val="002C0151"/>
    <w:rsid w:val="002C12B7"/>
    <w:rsid w:val="002C1404"/>
    <w:rsid w:val="002C1BA3"/>
    <w:rsid w:val="002C2FCD"/>
    <w:rsid w:val="002C34A7"/>
    <w:rsid w:val="002C3669"/>
    <w:rsid w:val="002C63B4"/>
    <w:rsid w:val="002C7628"/>
    <w:rsid w:val="002C76B6"/>
    <w:rsid w:val="002C7C47"/>
    <w:rsid w:val="002D01F5"/>
    <w:rsid w:val="002D12E7"/>
    <w:rsid w:val="002D1B26"/>
    <w:rsid w:val="002D1E11"/>
    <w:rsid w:val="002D2734"/>
    <w:rsid w:val="002D30E6"/>
    <w:rsid w:val="002D4F78"/>
    <w:rsid w:val="002D6844"/>
    <w:rsid w:val="002D6DFF"/>
    <w:rsid w:val="002E0480"/>
    <w:rsid w:val="002E04A3"/>
    <w:rsid w:val="002E15B2"/>
    <w:rsid w:val="002E30F0"/>
    <w:rsid w:val="002E36D0"/>
    <w:rsid w:val="002E3D99"/>
    <w:rsid w:val="002E3F7C"/>
    <w:rsid w:val="002E4976"/>
    <w:rsid w:val="002E5184"/>
    <w:rsid w:val="002E5B17"/>
    <w:rsid w:val="002E606B"/>
    <w:rsid w:val="002E70E7"/>
    <w:rsid w:val="002E7853"/>
    <w:rsid w:val="002F01E3"/>
    <w:rsid w:val="002F121F"/>
    <w:rsid w:val="002F1DC9"/>
    <w:rsid w:val="002F1E5E"/>
    <w:rsid w:val="002F1F08"/>
    <w:rsid w:val="002F2005"/>
    <w:rsid w:val="002F2183"/>
    <w:rsid w:val="002F2446"/>
    <w:rsid w:val="002F2546"/>
    <w:rsid w:val="002F2630"/>
    <w:rsid w:val="002F35EA"/>
    <w:rsid w:val="002F36B0"/>
    <w:rsid w:val="002F372E"/>
    <w:rsid w:val="002F3CD3"/>
    <w:rsid w:val="002F4820"/>
    <w:rsid w:val="002F49B7"/>
    <w:rsid w:val="002F5BFC"/>
    <w:rsid w:val="002F5CD1"/>
    <w:rsid w:val="002F73CF"/>
    <w:rsid w:val="003002F3"/>
    <w:rsid w:val="003003F1"/>
    <w:rsid w:val="003008E9"/>
    <w:rsid w:val="0030178C"/>
    <w:rsid w:val="00301C09"/>
    <w:rsid w:val="00301CC8"/>
    <w:rsid w:val="00301D2C"/>
    <w:rsid w:val="00301F09"/>
    <w:rsid w:val="0030207B"/>
    <w:rsid w:val="00302489"/>
    <w:rsid w:val="003028AF"/>
    <w:rsid w:val="0030392A"/>
    <w:rsid w:val="00304624"/>
    <w:rsid w:val="00304A08"/>
    <w:rsid w:val="00307AFC"/>
    <w:rsid w:val="00310254"/>
    <w:rsid w:val="00310ED9"/>
    <w:rsid w:val="00311548"/>
    <w:rsid w:val="00311CF0"/>
    <w:rsid w:val="00311D4B"/>
    <w:rsid w:val="00313075"/>
    <w:rsid w:val="003138B1"/>
    <w:rsid w:val="003138F3"/>
    <w:rsid w:val="00313A83"/>
    <w:rsid w:val="00316CCD"/>
    <w:rsid w:val="00316CE5"/>
    <w:rsid w:val="00317203"/>
    <w:rsid w:val="00321462"/>
    <w:rsid w:val="0032151F"/>
    <w:rsid w:val="00322442"/>
    <w:rsid w:val="00323021"/>
    <w:rsid w:val="00324118"/>
    <w:rsid w:val="003256E2"/>
    <w:rsid w:val="00325D52"/>
    <w:rsid w:val="00325EF5"/>
    <w:rsid w:val="0032641C"/>
    <w:rsid w:val="00326537"/>
    <w:rsid w:val="00330D3A"/>
    <w:rsid w:val="003315C6"/>
    <w:rsid w:val="00331932"/>
    <w:rsid w:val="003320DE"/>
    <w:rsid w:val="0033357C"/>
    <w:rsid w:val="0033359F"/>
    <w:rsid w:val="00333C26"/>
    <w:rsid w:val="00334050"/>
    <w:rsid w:val="0033551B"/>
    <w:rsid w:val="00335A1B"/>
    <w:rsid w:val="00336436"/>
    <w:rsid w:val="003367AD"/>
    <w:rsid w:val="00336A3A"/>
    <w:rsid w:val="00340418"/>
    <w:rsid w:val="00341277"/>
    <w:rsid w:val="00341A0C"/>
    <w:rsid w:val="00342B1A"/>
    <w:rsid w:val="0034554D"/>
    <w:rsid w:val="00346185"/>
    <w:rsid w:val="003465CB"/>
    <w:rsid w:val="00346991"/>
    <w:rsid w:val="00347038"/>
    <w:rsid w:val="00347A04"/>
    <w:rsid w:val="00350036"/>
    <w:rsid w:val="00350058"/>
    <w:rsid w:val="00350103"/>
    <w:rsid w:val="0035128A"/>
    <w:rsid w:val="00351294"/>
    <w:rsid w:val="00351E4C"/>
    <w:rsid w:val="003538DC"/>
    <w:rsid w:val="00354633"/>
    <w:rsid w:val="00355977"/>
    <w:rsid w:val="00355F69"/>
    <w:rsid w:val="00356DDB"/>
    <w:rsid w:val="00357A94"/>
    <w:rsid w:val="003603A2"/>
    <w:rsid w:val="003614DF"/>
    <w:rsid w:val="0036162B"/>
    <w:rsid w:val="003628C8"/>
    <w:rsid w:val="00363F46"/>
    <w:rsid w:val="00364EAD"/>
    <w:rsid w:val="00367300"/>
    <w:rsid w:val="003708A1"/>
    <w:rsid w:val="00371A0B"/>
    <w:rsid w:val="00371BC3"/>
    <w:rsid w:val="00371FCC"/>
    <w:rsid w:val="00374290"/>
    <w:rsid w:val="0037470C"/>
    <w:rsid w:val="00374C1B"/>
    <w:rsid w:val="00375674"/>
    <w:rsid w:val="00375E9E"/>
    <w:rsid w:val="00377858"/>
    <w:rsid w:val="00377D5F"/>
    <w:rsid w:val="00380E35"/>
    <w:rsid w:val="003818C1"/>
    <w:rsid w:val="003823DE"/>
    <w:rsid w:val="00382EF7"/>
    <w:rsid w:val="00383342"/>
    <w:rsid w:val="00383DE6"/>
    <w:rsid w:val="003842F0"/>
    <w:rsid w:val="0038506D"/>
    <w:rsid w:val="00385463"/>
    <w:rsid w:val="003857E6"/>
    <w:rsid w:val="0038622C"/>
    <w:rsid w:val="00387971"/>
    <w:rsid w:val="0039054D"/>
    <w:rsid w:val="003905A3"/>
    <w:rsid w:val="00391961"/>
    <w:rsid w:val="00392DF7"/>
    <w:rsid w:val="00394CFA"/>
    <w:rsid w:val="0039509C"/>
    <w:rsid w:val="003954AD"/>
    <w:rsid w:val="00395D8C"/>
    <w:rsid w:val="00397FE6"/>
    <w:rsid w:val="003A17B7"/>
    <w:rsid w:val="003A18D5"/>
    <w:rsid w:val="003A1DA2"/>
    <w:rsid w:val="003A2F45"/>
    <w:rsid w:val="003A30F6"/>
    <w:rsid w:val="003A342D"/>
    <w:rsid w:val="003A3873"/>
    <w:rsid w:val="003A4BC9"/>
    <w:rsid w:val="003A4BCF"/>
    <w:rsid w:val="003A5430"/>
    <w:rsid w:val="003A5A69"/>
    <w:rsid w:val="003A6380"/>
    <w:rsid w:val="003A72B5"/>
    <w:rsid w:val="003B0A4E"/>
    <w:rsid w:val="003B0DB4"/>
    <w:rsid w:val="003B114B"/>
    <w:rsid w:val="003B1AA2"/>
    <w:rsid w:val="003B20D8"/>
    <w:rsid w:val="003B21B2"/>
    <w:rsid w:val="003B2BDC"/>
    <w:rsid w:val="003B5556"/>
    <w:rsid w:val="003B63EB"/>
    <w:rsid w:val="003C00B2"/>
    <w:rsid w:val="003C1F07"/>
    <w:rsid w:val="003C221A"/>
    <w:rsid w:val="003C26B6"/>
    <w:rsid w:val="003C278B"/>
    <w:rsid w:val="003C33D9"/>
    <w:rsid w:val="003C3CF5"/>
    <w:rsid w:val="003C53DA"/>
    <w:rsid w:val="003C57A7"/>
    <w:rsid w:val="003C5994"/>
    <w:rsid w:val="003C5A73"/>
    <w:rsid w:val="003C6423"/>
    <w:rsid w:val="003C6BB2"/>
    <w:rsid w:val="003C6BF2"/>
    <w:rsid w:val="003C7360"/>
    <w:rsid w:val="003C787A"/>
    <w:rsid w:val="003C7DF4"/>
    <w:rsid w:val="003D070C"/>
    <w:rsid w:val="003D25AA"/>
    <w:rsid w:val="003D3087"/>
    <w:rsid w:val="003D36F4"/>
    <w:rsid w:val="003D3C65"/>
    <w:rsid w:val="003D4871"/>
    <w:rsid w:val="003D5540"/>
    <w:rsid w:val="003D6682"/>
    <w:rsid w:val="003D6DD8"/>
    <w:rsid w:val="003D7391"/>
    <w:rsid w:val="003E0007"/>
    <w:rsid w:val="003E0DF0"/>
    <w:rsid w:val="003E118B"/>
    <w:rsid w:val="003E11BF"/>
    <w:rsid w:val="003E170A"/>
    <w:rsid w:val="003E2020"/>
    <w:rsid w:val="003E20CF"/>
    <w:rsid w:val="003E2596"/>
    <w:rsid w:val="003E3610"/>
    <w:rsid w:val="003E39CB"/>
    <w:rsid w:val="003E3B6C"/>
    <w:rsid w:val="003E3CBD"/>
    <w:rsid w:val="003E3FCD"/>
    <w:rsid w:val="003E4C18"/>
    <w:rsid w:val="003E4EF0"/>
    <w:rsid w:val="003E5317"/>
    <w:rsid w:val="003E6C3A"/>
    <w:rsid w:val="003E6EC4"/>
    <w:rsid w:val="003F0892"/>
    <w:rsid w:val="003F0920"/>
    <w:rsid w:val="003F0E41"/>
    <w:rsid w:val="003F190D"/>
    <w:rsid w:val="003F1B26"/>
    <w:rsid w:val="003F1D8C"/>
    <w:rsid w:val="003F3326"/>
    <w:rsid w:val="003F424E"/>
    <w:rsid w:val="003F5637"/>
    <w:rsid w:val="003F5E74"/>
    <w:rsid w:val="003F5E80"/>
    <w:rsid w:val="003F633D"/>
    <w:rsid w:val="003F6871"/>
    <w:rsid w:val="003F70FF"/>
    <w:rsid w:val="00400543"/>
    <w:rsid w:val="00401699"/>
    <w:rsid w:val="0040282C"/>
    <w:rsid w:val="004035FE"/>
    <w:rsid w:val="00404FCB"/>
    <w:rsid w:val="00405653"/>
    <w:rsid w:val="00405EE1"/>
    <w:rsid w:val="00406F38"/>
    <w:rsid w:val="004070B3"/>
    <w:rsid w:val="00411565"/>
    <w:rsid w:val="004117DF"/>
    <w:rsid w:val="004124BE"/>
    <w:rsid w:val="00412A7C"/>
    <w:rsid w:val="00412CBA"/>
    <w:rsid w:val="0041454B"/>
    <w:rsid w:val="004150FE"/>
    <w:rsid w:val="00415D4D"/>
    <w:rsid w:val="00417133"/>
    <w:rsid w:val="004171BE"/>
    <w:rsid w:val="004172DD"/>
    <w:rsid w:val="004202DD"/>
    <w:rsid w:val="004206BA"/>
    <w:rsid w:val="0042080D"/>
    <w:rsid w:val="00420923"/>
    <w:rsid w:val="00421008"/>
    <w:rsid w:val="00422F1F"/>
    <w:rsid w:val="00422F5C"/>
    <w:rsid w:val="004232DF"/>
    <w:rsid w:val="00424140"/>
    <w:rsid w:val="00424795"/>
    <w:rsid w:val="00425259"/>
    <w:rsid w:val="00431558"/>
    <w:rsid w:val="00431CA1"/>
    <w:rsid w:val="00431DA4"/>
    <w:rsid w:val="00431F13"/>
    <w:rsid w:val="00432B5B"/>
    <w:rsid w:val="004335A3"/>
    <w:rsid w:val="00433605"/>
    <w:rsid w:val="00433C03"/>
    <w:rsid w:val="00433F0D"/>
    <w:rsid w:val="004344EA"/>
    <w:rsid w:val="0043484F"/>
    <w:rsid w:val="004364C6"/>
    <w:rsid w:val="004374D3"/>
    <w:rsid w:val="004411D5"/>
    <w:rsid w:val="00441396"/>
    <w:rsid w:val="00441DE5"/>
    <w:rsid w:val="00442F6B"/>
    <w:rsid w:val="004435C7"/>
    <w:rsid w:val="004439BE"/>
    <w:rsid w:val="0044659F"/>
    <w:rsid w:val="00446E29"/>
    <w:rsid w:val="004509CF"/>
    <w:rsid w:val="00450B39"/>
    <w:rsid w:val="00451E3A"/>
    <w:rsid w:val="0045341D"/>
    <w:rsid w:val="004534D6"/>
    <w:rsid w:val="00453A54"/>
    <w:rsid w:val="00453BB0"/>
    <w:rsid w:val="00454837"/>
    <w:rsid w:val="00454CC6"/>
    <w:rsid w:val="00454EBD"/>
    <w:rsid w:val="00454EFB"/>
    <w:rsid w:val="0045637D"/>
    <w:rsid w:val="00456ADF"/>
    <w:rsid w:val="00456F2D"/>
    <w:rsid w:val="004575A2"/>
    <w:rsid w:val="004575D4"/>
    <w:rsid w:val="004601B3"/>
    <w:rsid w:val="0046037E"/>
    <w:rsid w:val="00460E56"/>
    <w:rsid w:val="0046166B"/>
    <w:rsid w:val="004625B8"/>
    <w:rsid w:val="00463764"/>
    <w:rsid w:val="004641AB"/>
    <w:rsid w:val="0046446C"/>
    <w:rsid w:val="0046451D"/>
    <w:rsid w:val="00464AFF"/>
    <w:rsid w:val="0046508B"/>
    <w:rsid w:val="00465878"/>
    <w:rsid w:val="00465990"/>
    <w:rsid w:val="00467502"/>
    <w:rsid w:val="00467D60"/>
    <w:rsid w:val="00470E31"/>
    <w:rsid w:val="0047275E"/>
    <w:rsid w:val="0047445E"/>
    <w:rsid w:val="00474A80"/>
    <w:rsid w:val="0047565E"/>
    <w:rsid w:val="00475AD0"/>
    <w:rsid w:val="00475B4A"/>
    <w:rsid w:val="0047648D"/>
    <w:rsid w:val="00476637"/>
    <w:rsid w:val="00480193"/>
    <w:rsid w:val="00480C09"/>
    <w:rsid w:val="00480D57"/>
    <w:rsid w:val="00481199"/>
    <w:rsid w:val="00481A90"/>
    <w:rsid w:val="00481FBD"/>
    <w:rsid w:val="00482135"/>
    <w:rsid w:val="0048268A"/>
    <w:rsid w:val="004839D1"/>
    <w:rsid w:val="004840BC"/>
    <w:rsid w:val="004842E5"/>
    <w:rsid w:val="004843DB"/>
    <w:rsid w:val="004852D4"/>
    <w:rsid w:val="00485648"/>
    <w:rsid w:val="004879CC"/>
    <w:rsid w:val="00487E0C"/>
    <w:rsid w:val="00490289"/>
    <w:rsid w:val="00490AF2"/>
    <w:rsid w:val="00490CD5"/>
    <w:rsid w:val="00490D24"/>
    <w:rsid w:val="00491286"/>
    <w:rsid w:val="00491552"/>
    <w:rsid w:val="0049185D"/>
    <w:rsid w:val="00492E60"/>
    <w:rsid w:val="00493FA2"/>
    <w:rsid w:val="00494816"/>
    <w:rsid w:val="0049512C"/>
    <w:rsid w:val="00495400"/>
    <w:rsid w:val="00495B92"/>
    <w:rsid w:val="00495DB8"/>
    <w:rsid w:val="004962D7"/>
    <w:rsid w:val="0049693D"/>
    <w:rsid w:val="004969A0"/>
    <w:rsid w:val="00497CF7"/>
    <w:rsid w:val="004A0440"/>
    <w:rsid w:val="004A05F6"/>
    <w:rsid w:val="004A1213"/>
    <w:rsid w:val="004A12D5"/>
    <w:rsid w:val="004A14C2"/>
    <w:rsid w:val="004A17B5"/>
    <w:rsid w:val="004A1A6D"/>
    <w:rsid w:val="004A4976"/>
    <w:rsid w:val="004A628B"/>
    <w:rsid w:val="004A6A68"/>
    <w:rsid w:val="004A71C8"/>
    <w:rsid w:val="004B087D"/>
    <w:rsid w:val="004B0D7B"/>
    <w:rsid w:val="004B0ED2"/>
    <w:rsid w:val="004B10DC"/>
    <w:rsid w:val="004B12B1"/>
    <w:rsid w:val="004B12C0"/>
    <w:rsid w:val="004B19E5"/>
    <w:rsid w:val="004B1CBE"/>
    <w:rsid w:val="004B38D8"/>
    <w:rsid w:val="004B40D4"/>
    <w:rsid w:val="004B4257"/>
    <w:rsid w:val="004B5022"/>
    <w:rsid w:val="004B518D"/>
    <w:rsid w:val="004B5AED"/>
    <w:rsid w:val="004B5D93"/>
    <w:rsid w:val="004B6735"/>
    <w:rsid w:val="004B7782"/>
    <w:rsid w:val="004B7C83"/>
    <w:rsid w:val="004C0CB8"/>
    <w:rsid w:val="004C105E"/>
    <w:rsid w:val="004C115D"/>
    <w:rsid w:val="004C1302"/>
    <w:rsid w:val="004C1827"/>
    <w:rsid w:val="004C3D05"/>
    <w:rsid w:val="004C48E3"/>
    <w:rsid w:val="004C5920"/>
    <w:rsid w:val="004C5946"/>
    <w:rsid w:val="004C606C"/>
    <w:rsid w:val="004C6A2B"/>
    <w:rsid w:val="004C6AC0"/>
    <w:rsid w:val="004C7059"/>
    <w:rsid w:val="004C7E04"/>
    <w:rsid w:val="004D003E"/>
    <w:rsid w:val="004D09D5"/>
    <w:rsid w:val="004D0FF7"/>
    <w:rsid w:val="004D13DF"/>
    <w:rsid w:val="004D1A1A"/>
    <w:rsid w:val="004D1EC1"/>
    <w:rsid w:val="004D2318"/>
    <w:rsid w:val="004D5103"/>
    <w:rsid w:val="004D6F83"/>
    <w:rsid w:val="004D70F1"/>
    <w:rsid w:val="004E12EC"/>
    <w:rsid w:val="004E1309"/>
    <w:rsid w:val="004E1E15"/>
    <w:rsid w:val="004E26CB"/>
    <w:rsid w:val="004E32D8"/>
    <w:rsid w:val="004E37CC"/>
    <w:rsid w:val="004E3CB8"/>
    <w:rsid w:val="004E3D0E"/>
    <w:rsid w:val="004E426F"/>
    <w:rsid w:val="004E6948"/>
    <w:rsid w:val="004E6D8C"/>
    <w:rsid w:val="004E7469"/>
    <w:rsid w:val="004E7719"/>
    <w:rsid w:val="004E7E99"/>
    <w:rsid w:val="004F0254"/>
    <w:rsid w:val="004F0322"/>
    <w:rsid w:val="004F0B1A"/>
    <w:rsid w:val="004F0EF9"/>
    <w:rsid w:val="004F1755"/>
    <w:rsid w:val="004F2CC3"/>
    <w:rsid w:val="004F3AA6"/>
    <w:rsid w:val="004F3F9D"/>
    <w:rsid w:val="004F5C10"/>
    <w:rsid w:val="004F5CD2"/>
    <w:rsid w:val="004F7D9C"/>
    <w:rsid w:val="004F7FE0"/>
    <w:rsid w:val="0050117E"/>
    <w:rsid w:val="005015CD"/>
    <w:rsid w:val="005015FF"/>
    <w:rsid w:val="00501CA6"/>
    <w:rsid w:val="005023BB"/>
    <w:rsid w:val="0050340E"/>
    <w:rsid w:val="00503D13"/>
    <w:rsid w:val="00504920"/>
    <w:rsid w:val="00504D3C"/>
    <w:rsid w:val="00505EFD"/>
    <w:rsid w:val="0050687B"/>
    <w:rsid w:val="005069D3"/>
    <w:rsid w:val="00510DB5"/>
    <w:rsid w:val="00510F05"/>
    <w:rsid w:val="00511062"/>
    <w:rsid w:val="005112F6"/>
    <w:rsid w:val="005114A3"/>
    <w:rsid w:val="00511716"/>
    <w:rsid w:val="00511C55"/>
    <w:rsid w:val="00512A50"/>
    <w:rsid w:val="00512E8C"/>
    <w:rsid w:val="00512FB6"/>
    <w:rsid w:val="00512FE1"/>
    <w:rsid w:val="00513DE1"/>
    <w:rsid w:val="005140D7"/>
    <w:rsid w:val="00514B35"/>
    <w:rsid w:val="00514CB3"/>
    <w:rsid w:val="00514E92"/>
    <w:rsid w:val="00515DAF"/>
    <w:rsid w:val="00515F2A"/>
    <w:rsid w:val="00516A1C"/>
    <w:rsid w:val="00516BE5"/>
    <w:rsid w:val="00520821"/>
    <w:rsid w:val="00520ED5"/>
    <w:rsid w:val="00521AC1"/>
    <w:rsid w:val="00523DFC"/>
    <w:rsid w:val="00523FD9"/>
    <w:rsid w:val="005243AF"/>
    <w:rsid w:val="00524766"/>
    <w:rsid w:val="005259D6"/>
    <w:rsid w:val="0052625C"/>
    <w:rsid w:val="0052629E"/>
    <w:rsid w:val="00526A3A"/>
    <w:rsid w:val="00526AE0"/>
    <w:rsid w:val="00526B0F"/>
    <w:rsid w:val="00526E07"/>
    <w:rsid w:val="0052714E"/>
    <w:rsid w:val="005279B4"/>
    <w:rsid w:val="00527CA9"/>
    <w:rsid w:val="00531D47"/>
    <w:rsid w:val="005324F6"/>
    <w:rsid w:val="00533ADB"/>
    <w:rsid w:val="00534624"/>
    <w:rsid w:val="005346D4"/>
    <w:rsid w:val="00534729"/>
    <w:rsid w:val="00534C99"/>
    <w:rsid w:val="00534E37"/>
    <w:rsid w:val="005350A6"/>
    <w:rsid w:val="005359DE"/>
    <w:rsid w:val="00535B3A"/>
    <w:rsid w:val="00536360"/>
    <w:rsid w:val="00536517"/>
    <w:rsid w:val="00536840"/>
    <w:rsid w:val="005370F6"/>
    <w:rsid w:val="005376A2"/>
    <w:rsid w:val="00537ACC"/>
    <w:rsid w:val="0054251B"/>
    <w:rsid w:val="005436C2"/>
    <w:rsid w:val="0054382A"/>
    <w:rsid w:val="00543D83"/>
    <w:rsid w:val="0054438E"/>
    <w:rsid w:val="00544D7C"/>
    <w:rsid w:val="00546143"/>
    <w:rsid w:val="00546A16"/>
    <w:rsid w:val="00547339"/>
    <w:rsid w:val="00547E6F"/>
    <w:rsid w:val="0055051F"/>
    <w:rsid w:val="0055058B"/>
    <w:rsid w:val="00552295"/>
    <w:rsid w:val="00552B19"/>
    <w:rsid w:val="00553A86"/>
    <w:rsid w:val="005548A3"/>
    <w:rsid w:val="00554925"/>
    <w:rsid w:val="00555077"/>
    <w:rsid w:val="00555284"/>
    <w:rsid w:val="00555599"/>
    <w:rsid w:val="00555DA8"/>
    <w:rsid w:val="00555E4F"/>
    <w:rsid w:val="00556342"/>
    <w:rsid w:val="00557401"/>
    <w:rsid w:val="005575C7"/>
    <w:rsid w:val="00557ACA"/>
    <w:rsid w:val="005609D8"/>
    <w:rsid w:val="00560CBD"/>
    <w:rsid w:val="005612AD"/>
    <w:rsid w:val="00561962"/>
    <w:rsid w:val="005626FC"/>
    <w:rsid w:val="00563530"/>
    <w:rsid w:val="0056376B"/>
    <w:rsid w:val="00566759"/>
    <w:rsid w:val="00566CC3"/>
    <w:rsid w:val="00571771"/>
    <w:rsid w:val="005718CD"/>
    <w:rsid w:val="005727AA"/>
    <w:rsid w:val="005733E6"/>
    <w:rsid w:val="00575097"/>
    <w:rsid w:val="0057511D"/>
    <w:rsid w:val="00575158"/>
    <w:rsid w:val="00575224"/>
    <w:rsid w:val="00575CCA"/>
    <w:rsid w:val="00576A10"/>
    <w:rsid w:val="00576AA7"/>
    <w:rsid w:val="00577733"/>
    <w:rsid w:val="00577D6D"/>
    <w:rsid w:val="0058039F"/>
    <w:rsid w:val="00580965"/>
    <w:rsid w:val="00581CA0"/>
    <w:rsid w:val="00581D4E"/>
    <w:rsid w:val="00582828"/>
    <w:rsid w:val="00582A2D"/>
    <w:rsid w:val="00582AC8"/>
    <w:rsid w:val="005846BD"/>
    <w:rsid w:val="00584707"/>
    <w:rsid w:val="005854DF"/>
    <w:rsid w:val="00586A59"/>
    <w:rsid w:val="00587700"/>
    <w:rsid w:val="005878AF"/>
    <w:rsid w:val="0059043B"/>
    <w:rsid w:val="00591362"/>
    <w:rsid w:val="0059136D"/>
    <w:rsid w:val="00591614"/>
    <w:rsid w:val="005956D1"/>
    <w:rsid w:val="00595946"/>
    <w:rsid w:val="00595D37"/>
    <w:rsid w:val="00596927"/>
    <w:rsid w:val="00596C00"/>
    <w:rsid w:val="005A0364"/>
    <w:rsid w:val="005A1105"/>
    <w:rsid w:val="005A3218"/>
    <w:rsid w:val="005A3494"/>
    <w:rsid w:val="005A37A4"/>
    <w:rsid w:val="005A37A6"/>
    <w:rsid w:val="005A3DFB"/>
    <w:rsid w:val="005A3E26"/>
    <w:rsid w:val="005A4510"/>
    <w:rsid w:val="005A4864"/>
    <w:rsid w:val="005A4D09"/>
    <w:rsid w:val="005A7F64"/>
    <w:rsid w:val="005B4724"/>
    <w:rsid w:val="005B5582"/>
    <w:rsid w:val="005B60BE"/>
    <w:rsid w:val="005B6923"/>
    <w:rsid w:val="005B6AB3"/>
    <w:rsid w:val="005B705A"/>
    <w:rsid w:val="005B76E8"/>
    <w:rsid w:val="005B7D7E"/>
    <w:rsid w:val="005B7FDC"/>
    <w:rsid w:val="005C0435"/>
    <w:rsid w:val="005C0A13"/>
    <w:rsid w:val="005C0DE1"/>
    <w:rsid w:val="005C1ED9"/>
    <w:rsid w:val="005C23D8"/>
    <w:rsid w:val="005C2E30"/>
    <w:rsid w:val="005C3D70"/>
    <w:rsid w:val="005C51C9"/>
    <w:rsid w:val="005C51E1"/>
    <w:rsid w:val="005C5841"/>
    <w:rsid w:val="005C5ECA"/>
    <w:rsid w:val="005C61C9"/>
    <w:rsid w:val="005C6431"/>
    <w:rsid w:val="005C7467"/>
    <w:rsid w:val="005D0055"/>
    <w:rsid w:val="005D0685"/>
    <w:rsid w:val="005D0743"/>
    <w:rsid w:val="005D097D"/>
    <w:rsid w:val="005D3D1A"/>
    <w:rsid w:val="005D51D2"/>
    <w:rsid w:val="005D55DA"/>
    <w:rsid w:val="005D5932"/>
    <w:rsid w:val="005D5C80"/>
    <w:rsid w:val="005D5E79"/>
    <w:rsid w:val="005D701E"/>
    <w:rsid w:val="005E0032"/>
    <w:rsid w:val="005E029A"/>
    <w:rsid w:val="005E0B16"/>
    <w:rsid w:val="005E1642"/>
    <w:rsid w:val="005E1726"/>
    <w:rsid w:val="005E24CB"/>
    <w:rsid w:val="005E34D8"/>
    <w:rsid w:val="005E439E"/>
    <w:rsid w:val="005E4490"/>
    <w:rsid w:val="005E51A9"/>
    <w:rsid w:val="005E6832"/>
    <w:rsid w:val="005E69E4"/>
    <w:rsid w:val="005E6AB8"/>
    <w:rsid w:val="005E7D45"/>
    <w:rsid w:val="005E7D6A"/>
    <w:rsid w:val="005E7DAD"/>
    <w:rsid w:val="005F0A91"/>
    <w:rsid w:val="005F28A8"/>
    <w:rsid w:val="005F2A24"/>
    <w:rsid w:val="005F3DD8"/>
    <w:rsid w:val="005F4691"/>
    <w:rsid w:val="005F5CD3"/>
    <w:rsid w:val="005F5E1E"/>
    <w:rsid w:val="005F5F8D"/>
    <w:rsid w:val="005F617E"/>
    <w:rsid w:val="005F661D"/>
    <w:rsid w:val="005F6BB6"/>
    <w:rsid w:val="005F6BDA"/>
    <w:rsid w:val="005F6CA8"/>
    <w:rsid w:val="005F6E51"/>
    <w:rsid w:val="00600282"/>
    <w:rsid w:val="00600349"/>
    <w:rsid w:val="0060078A"/>
    <w:rsid w:val="00601370"/>
    <w:rsid w:val="006019FD"/>
    <w:rsid w:val="006039D5"/>
    <w:rsid w:val="00605557"/>
    <w:rsid w:val="00605650"/>
    <w:rsid w:val="00605D3C"/>
    <w:rsid w:val="00607014"/>
    <w:rsid w:val="00607241"/>
    <w:rsid w:val="00607326"/>
    <w:rsid w:val="00607328"/>
    <w:rsid w:val="00607BE3"/>
    <w:rsid w:val="00610278"/>
    <w:rsid w:val="006106BA"/>
    <w:rsid w:val="00610921"/>
    <w:rsid w:val="00610BEC"/>
    <w:rsid w:val="006110ED"/>
    <w:rsid w:val="00611420"/>
    <w:rsid w:val="00611D5A"/>
    <w:rsid w:val="00612328"/>
    <w:rsid w:val="00612D24"/>
    <w:rsid w:val="0061320B"/>
    <w:rsid w:val="00613D6D"/>
    <w:rsid w:val="00613ED6"/>
    <w:rsid w:val="006140CE"/>
    <w:rsid w:val="00614FA5"/>
    <w:rsid w:val="00614FF0"/>
    <w:rsid w:val="00615269"/>
    <w:rsid w:val="00615793"/>
    <w:rsid w:val="006166A9"/>
    <w:rsid w:val="0061780F"/>
    <w:rsid w:val="0062031D"/>
    <w:rsid w:val="006209CB"/>
    <w:rsid w:val="0062101A"/>
    <w:rsid w:val="0062161F"/>
    <w:rsid w:val="006221CE"/>
    <w:rsid w:val="006227F2"/>
    <w:rsid w:val="006227F5"/>
    <w:rsid w:val="00622A78"/>
    <w:rsid w:val="00623407"/>
    <w:rsid w:val="006242C4"/>
    <w:rsid w:val="00624814"/>
    <w:rsid w:val="00625289"/>
    <w:rsid w:val="00625409"/>
    <w:rsid w:val="006270EC"/>
    <w:rsid w:val="00630780"/>
    <w:rsid w:val="006314E8"/>
    <w:rsid w:val="006315C0"/>
    <w:rsid w:val="00631783"/>
    <w:rsid w:val="0063206D"/>
    <w:rsid w:val="00632249"/>
    <w:rsid w:val="00633F6F"/>
    <w:rsid w:val="00634304"/>
    <w:rsid w:val="0063458F"/>
    <w:rsid w:val="0063497D"/>
    <w:rsid w:val="00634B68"/>
    <w:rsid w:val="00635423"/>
    <w:rsid w:val="0063551E"/>
    <w:rsid w:val="0063576A"/>
    <w:rsid w:val="00635B6A"/>
    <w:rsid w:val="006366DA"/>
    <w:rsid w:val="00636A42"/>
    <w:rsid w:val="006378AF"/>
    <w:rsid w:val="006404F2"/>
    <w:rsid w:val="00641AD9"/>
    <w:rsid w:val="00642200"/>
    <w:rsid w:val="006426F5"/>
    <w:rsid w:val="00642726"/>
    <w:rsid w:val="00643C0C"/>
    <w:rsid w:val="00643EE1"/>
    <w:rsid w:val="00644B1F"/>
    <w:rsid w:val="00646EA7"/>
    <w:rsid w:val="0064740B"/>
    <w:rsid w:val="0065018A"/>
    <w:rsid w:val="00650421"/>
    <w:rsid w:val="00650F4A"/>
    <w:rsid w:val="0065206C"/>
    <w:rsid w:val="0065222A"/>
    <w:rsid w:val="006522AA"/>
    <w:rsid w:val="00652A84"/>
    <w:rsid w:val="00652E16"/>
    <w:rsid w:val="00652F12"/>
    <w:rsid w:val="00653B7A"/>
    <w:rsid w:val="00653C2C"/>
    <w:rsid w:val="00654480"/>
    <w:rsid w:val="00654540"/>
    <w:rsid w:val="00654917"/>
    <w:rsid w:val="00654D0C"/>
    <w:rsid w:val="00655AD1"/>
    <w:rsid w:val="0065607F"/>
    <w:rsid w:val="006563D5"/>
    <w:rsid w:val="00656FA9"/>
    <w:rsid w:val="006570A1"/>
    <w:rsid w:val="0066006E"/>
    <w:rsid w:val="00660E94"/>
    <w:rsid w:val="006616D0"/>
    <w:rsid w:val="00663384"/>
    <w:rsid w:val="006647D5"/>
    <w:rsid w:val="006663DD"/>
    <w:rsid w:val="0066649B"/>
    <w:rsid w:val="00667F95"/>
    <w:rsid w:val="006702E4"/>
    <w:rsid w:val="00670461"/>
    <w:rsid w:val="006709E0"/>
    <w:rsid w:val="00672C54"/>
    <w:rsid w:val="006736ED"/>
    <w:rsid w:val="0067453E"/>
    <w:rsid w:val="00674B4B"/>
    <w:rsid w:val="00676550"/>
    <w:rsid w:val="00676DB7"/>
    <w:rsid w:val="00677736"/>
    <w:rsid w:val="00680457"/>
    <w:rsid w:val="006817AA"/>
    <w:rsid w:val="00681F1C"/>
    <w:rsid w:val="00682383"/>
    <w:rsid w:val="006824E6"/>
    <w:rsid w:val="00683606"/>
    <w:rsid w:val="00684B91"/>
    <w:rsid w:val="00685B29"/>
    <w:rsid w:val="00686181"/>
    <w:rsid w:val="006867DC"/>
    <w:rsid w:val="00687AC3"/>
    <w:rsid w:val="00687B06"/>
    <w:rsid w:val="006916AA"/>
    <w:rsid w:val="006949D0"/>
    <w:rsid w:val="006963B1"/>
    <w:rsid w:val="00696B4A"/>
    <w:rsid w:val="00697704"/>
    <w:rsid w:val="0069790F"/>
    <w:rsid w:val="00697E4E"/>
    <w:rsid w:val="006A00C7"/>
    <w:rsid w:val="006A04FD"/>
    <w:rsid w:val="006A0854"/>
    <w:rsid w:val="006A1A60"/>
    <w:rsid w:val="006A2A35"/>
    <w:rsid w:val="006A2A36"/>
    <w:rsid w:val="006A4A78"/>
    <w:rsid w:val="006A4AAA"/>
    <w:rsid w:val="006A53E8"/>
    <w:rsid w:val="006A5A8E"/>
    <w:rsid w:val="006A5D1B"/>
    <w:rsid w:val="006A6205"/>
    <w:rsid w:val="006A6B7C"/>
    <w:rsid w:val="006B096D"/>
    <w:rsid w:val="006B0B74"/>
    <w:rsid w:val="006B1072"/>
    <w:rsid w:val="006B287B"/>
    <w:rsid w:val="006B300F"/>
    <w:rsid w:val="006B3D7C"/>
    <w:rsid w:val="006B4522"/>
    <w:rsid w:val="006B6E0A"/>
    <w:rsid w:val="006B712D"/>
    <w:rsid w:val="006B7275"/>
    <w:rsid w:val="006C12DD"/>
    <w:rsid w:val="006C2579"/>
    <w:rsid w:val="006C2A3B"/>
    <w:rsid w:val="006C2EAF"/>
    <w:rsid w:val="006C2FE1"/>
    <w:rsid w:val="006C5517"/>
    <w:rsid w:val="006C6E77"/>
    <w:rsid w:val="006C705F"/>
    <w:rsid w:val="006C7083"/>
    <w:rsid w:val="006C74E7"/>
    <w:rsid w:val="006C79F1"/>
    <w:rsid w:val="006C7CA0"/>
    <w:rsid w:val="006C7EA0"/>
    <w:rsid w:val="006C7F1D"/>
    <w:rsid w:val="006D0019"/>
    <w:rsid w:val="006D10BE"/>
    <w:rsid w:val="006D1310"/>
    <w:rsid w:val="006D1419"/>
    <w:rsid w:val="006D1956"/>
    <w:rsid w:val="006D5246"/>
    <w:rsid w:val="006D5FAF"/>
    <w:rsid w:val="006D6217"/>
    <w:rsid w:val="006D6378"/>
    <w:rsid w:val="006D6398"/>
    <w:rsid w:val="006D63EF"/>
    <w:rsid w:val="006D7DC0"/>
    <w:rsid w:val="006E20E9"/>
    <w:rsid w:val="006E213D"/>
    <w:rsid w:val="006E2650"/>
    <w:rsid w:val="006E2846"/>
    <w:rsid w:val="006E485A"/>
    <w:rsid w:val="006E551F"/>
    <w:rsid w:val="006E57D3"/>
    <w:rsid w:val="006E6252"/>
    <w:rsid w:val="006E795F"/>
    <w:rsid w:val="006F0EE3"/>
    <w:rsid w:val="006F1036"/>
    <w:rsid w:val="006F2D3E"/>
    <w:rsid w:val="006F3284"/>
    <w:rsid w:val="006F3A83"/>
    <w:rsid w:val="006F3C55"/>
    <w:rsid w:val="006F450D"/>
    <w:rsid w:val="006F53AE"/>
    <w:rsid w:val="006F57F4"/>
    <w:rsid w:val="006F636D"/>
    <w:rsid w:val="006F6EBB"/>
    <w:rsid w:val="006F720B"/>
    <w:rsid w:val="0070124E"/>
    <w:rsid w:val="0070174B"/>
    <w:rsid w:val="007018BB"/>
    <w:rsid w:val="007018C4"/>
    <w:rsid w:val="00701BA7"/>
    <w:rsid w:val="00701C98"/>
    <w:rsid w:val="0070346F"/>
    <w:rsid w:val="00703BFC"/>
    <w:rsid w:val="00703C77"/>
    <w:rsid w:val="00703CDE"/>
    <w:rsid w:val="00704B6A"/>
    <w:rsid w:val="00704F3E"/>
    <w:rsid w:val="00706BB0"/>
    <w:rsid w:val="00706D5B"/>
    <w:rsid w:val="00707516"/>
    <w:rsid w:val="00707CA9"/>
    <w:rsid w:val="007104E4"/>
    <w:rsid w:val="00710EDE"/>
    <w:rsid w:val="00711602"/>
    <w:rsid w:val="00712BB9"/>
    <w:rsid w:val="00712DF4"/>
    <w:rsid w:val="00712E69"/>
    <w:rsid w:val="00713F7A"/>
    <w:rsid w:val="00715702"/>
    <w:rsid w:val="007162CE"/>
    <w:rsid w:val="0072029A"/>
    <w:rsid w:val="0072064D"/>
    <w:rsid w:val="0072200F"/>
    <w:rsid w:val="00722C61"/>
    <w:rsid w:val="0072345C"/>
    <w:rsid w:val="00723A55"/>
    <w:rsid w:val="00724599"/>
    <w:rsid w:val="007253DF"/>
    <w:rsid w:val="007259EB"/>
    <w:rsid w:val="00727252"/>
    <w:rsid w:val="00727E65"/>
    <w:rsid w:val="00730944"/>
    <w:rsid w:val="00730E5F"/>
    <w:rsid w:val="007314E9"/>
    <w:rsid w:val="007320C7"/>
    <w:rsid w:val="00732BEB"/>
    <w:rsid w:val="00733084"/>
    <w:rsid w:val="007334CC"/>
    <w:rsid w:val="007335A6"/>
    <w:rsid w:val="00733D66"/>
    <w:rsid w:val="00735A6D"/>
    <w:rsid w:val="00736205"/>
    <w:rsid w:val="007370DE"/>
    <w:rsid w:val="0074026B"/>
    <w:rsid w:val="00740842"/>
    <w:rsid w:val="00740D40"/>
    <w:rsid w:val="007419EB"/>
    <w:rsid w:val="00741C03"/>
    <w:rsid w:val="00741EFE"/>
    <w:rsid w:val="0074336F"/>
    <w:rsid w:val="007437C0"/>
    <w:rsid w:val="00743C4C"/>
    <w:rsid w:val="00743D57"/>
    <w:rsid w:val="00743E01"/>
    <w:rsid w:val="00743E37"/>
    <w:rsid w:val="00743E79"/>
    <w:rsid w:val="0074413C"/>
    <w:rsid w:val="007443B0"/>
    <w:rsid w:val="00745001"/>
    <w:rsid w:val="00745AB6"/>
    <w:rsid w:val="00745B8A"/>
    <w:rsid w:val="00746A90"/>
    <w:rsid w:val="00746C3F"/>
    <w:rsid w:val="007479CF"/>
    <w:rsid w:val="00750115"/>
    <w:rsid w:val="007509E3"/>
    <w:rsid w:val="00751299"/>
    <w:rsid w:val="00751412"/>
    <w:rsid w:val="00751784"/>
    <w:rsid w:val="00751CD5"/>
    <w:rsid w:val="0075266A"/>
    <w:rsid w:val="00752E8A"/>
    <w:rsid w:val="00752ECD"/>
    <w:rsid w:val="007531F4"/>
    <w:rsid w:val="00753794"/>
    <w:rsid w:val="0075398B"/>
    <w:rsid w:val="00753B98"/>
    <w:rsid w:val="007545DC"/>
    <w:rsid w:val="00754A8C"/>
    <w:rsid w:val="00755281"/>
    <w:rsid w:val="00755C97"/>
    <w:rsid w:val="0075653C"/>
    <w:rsid w:val="00757087"/>
    <w:rsid w:val="00760141"/>
    <w:rsid w:val="00760541"/>
    <w:rsid w:val="00760845"/>
    <w:rsid w:val="00761345"/>
    <w:rsid w:val="0076145F"/>
    <w:rsid w:val="007619DE"/>
    <w:rsid w:val="007625C1"/>
    <w:rsid w:val="00762769"/>
    <w:rsid w:val="00762853"/>
    <w:rsid w:val="00762A7F"/>
    <w:rsid w:val="00762B30"/>
    <w:rsid w:val="0076376F"/>
    <w:rsid w:val="00763868"/>
    <w:rsid w:val="00763BB9"/>
    <w:rsid w:val="00763F9C"/>
    <w:rsid w:val="00764104"/>
    <w:rsid w:val="00764C7C"/>
    <w:rsid w:val="00764CE2"/>
    <w:rsid w:val="007658D9"/>
    <w:rsid w:val="00765A7E"/>
    <w:rsid w:val="00765D03"/>
    <w:rsid w:val="00766A56"/>
    <w:rsid w:val="007705A5"/>
    <w:rsid w:val="007705EB"/>
    <w:rsid w:val="0077087F"/>
    <w:rsid w:val="00770ED2"/>
    <w:rsid w:val="00771811"/>
    <w:rsid w:val="00771CB9"/>
    <w:rsid w:val="00771DCC"/>
    <w:rsid w:val="007732CD"/>
    <w:rsid w:val="007734C6"/>
    <w:rsid w:val="00775569"/>
    <w:rsid w:val="00775AD9"/>
    <w:rsid w:val="00776047"/>
    <w:rsid w:val="007762A4"/>
    <w:rsid w:val="0078009F"/>
    <w:rsid w:val="00780330"/>
    <w:rsid w:val="00780D87"/>
    <w:rsid w:val="00780EF5"/>
    <w:rsid w:val="00781350"/>
    <w:rsid w:val="0078147F"/>
    <w:rsid w:val="00782CD0"/>
    <w:rsid w:val="00782E9A"/>
    <w:rsid w:val="00783157"/>
    <w:rsid w:val="007836BB"/>
    <w:rsid w:val="007836C7"/>
    <w:rsid w:val="007839F7"/>
    <w:rsid w:val="00783E17"/>
    <w:rsid w:val="00785230"/>
    <w:rsid w:val="007855C8"/>
    <w:rsid w:val="007863FE"/>
    <w:rsid w:val="00786AAA"/>
    <w:rsid w:val="00790493"/>
    <w:rsid w:val="00791945"/>
    <w:rsid w:val="0079195E"/>
    <w:rsid w:val="00791F84"/>
    <w:rsid w:val="00792C79"/>
    <w:rsid w:val="0079305B"/>
    <w:rsid w:val="00793CC5"/>
    <w:rsid w:val="00793E91"/>
    <w:rsid w:val="00794A0E"/>
    <w:rsid w:val="0079534B"/>
    <w:rsid w:val="007955E0"/>
    <w:rsid w:val="00795854"/>
    <w:rsid w:val="00797559"/>
    <w:rsid w:val="007976F0"/>
    <w:rsid w:val="007A122A"/>
    <w:rsid w:val="007A1580"/>
    <w:rsid w:val="007A1885"/>
    <w:rsid w:val="007A231F"/>
    <w:rsid w:val="007A28AA"/>
    <w:rsid w:val="007A2A6F"/>
    <w:rsid w:val="007A3349"/>
    <w:rsid w:val="007A363C"/>
    <w:rsid w:val="007A3BC7"/>
    <w:rsid w:val="007A4D3A"/>
    <w:rsid w:val="007A579F"/>
    <w:rsid w:val="007A5DA9"/>
    <w:rsid w:val="007A60D7"/>
    <w:rsid w:val="007A6578"/>
    <w:rsid w:val="007A6B16"/>
    <w:rsid w:val="007A6FA2"/>
    <w:rsid w:val="007A7F03"/>
    <w:rsid w:val="007B0100"/>
    <w:rsid w:val="007B02C7"/>
    <w:rsid w:val="007B0804"/>
    <w:rsid w:val="007B08F5"/>
    <w:rsid w:val="007B1DDF"/>
    <w:rsid w:val="007B1ED7"/>
    <w:rsid w:val="007B2BF8"/>
    <w:rsid w:val="007B2E9B"/>
    <w:rsid w:val="007B303D"/>
    <w:rsid w:val="007B33F5"/>
    <w:rsid w:val="007B376C"/>
    <w:rsid w:val="007B3801"/>
    <w:rsid w:val="007B4984"/>
    <w:rsid w:val="007B53E2"/>
    <w:rsid w:val="007B54C2"/>
    <w:rsid w:val="007B551D"/>
    <w:rsid w:val="007B5ED8"/>
    <w:rsid w:val="007B61F0"/>
    <w:rsid w:val="007B6A87"/>
    <w:rsid w:val="007B6B25"/>
    <w:rsid w:val="007B6CA7"/>
    <w:rsid w:val="007B7320"/>
    <w:rsid w:val="007B7486"/>
    <w:rsid w:val="007B75DA"/>
    <w:rsid w:val="007B7622"/>
    <w:rsid w:val="007B7984"/>
    <w:rsid w:val="007B7B01"/>
    <w:rsid w:val="007C0BAA"/>
    <w:rsid w:val="007C0D94"/>
    <w:rsid w:val="007C18B5"/>
    <w:rsid w:val="007C2472"/>
    <w:rsid w:val="007C2A87"/>
    <w:rsid w:val="007C2ACD"/>
    <w:rsid w:val="007C2BDB"/>
    <w:rsid w:val="007C2F91"/>
    <w:rsid w:val="007C356B"/>
    <w:rsid w:val="007C370F"/>
    <w:rsid w:val="007C4B21"/>
    <w:rsid w:val="007C5955"/>
    <w:rsid w:val="007C5F9B"/>
    <w:rsid w:val="007D04B3"/>
    <w:rsid w:val="007D0D31"/>
    <w:rsid w:val="007D14D9"/>
    <w:rsid w:val="007D3402"/>
    <w:rsid w:val="007D3CE3"/>
    <w:rsid w:val="007D5737"/>
    <w:rsid w:val="007D789C"/>
    <w:rsid w:val="007D7DF7"/>
    <w:rsid w:val="007D7E00"/>
    <w:rsid w:val="007D7E57"/>
    <w:rsid w:val="007E02EA"/>
    <w:rsid w:val="007E0C90"/>
    <w:rsid w:val="007E336C"/>
    <w:rsid w:val="007E469C"/>
    <w:rsid w:val="007E4987"/>
    <w:rsid w:val="007E4E0B"/>
    <w:rsid w:val="007E6045"/>
    <w:rsid w:val="007E6196"/>
    <w:rsid w:val="007E6E23"/>
    <w:rsid w:val="007E7C8F"/>
    <w:rsid w:val="007F0115"/>
    <w:rsid w:val="007F04FC"/>
    <w:rsid w:val="007F050B"/>
    <w:rsid w:val="007F07D7"/>
    <w:rsid w:val="007F1152"/>
    <w:rsid w:val="007F1365"/>
    <w:rsid w:val="007F272A"/>
    <w:rsid w:val="007F2A91"/>
    <w:rsid w:val="007F31D6"/>
    <w:rsid w:val="007F3B9B"/>
    <w:rsid w:val="007F53F5"/>
    <w:rsid w:val="007F5461"/>
    <w:rsid w:val="007F5C38"/>
    <w:rsid w:val="007F675E"/>
    <w:rsid w:val="007F6E16"/>
    <w:rsid w:val="007F739D"/>
    <w:rsid w:val="007F7BC1"/>
    <w:rsid w:val="00801175"/>
    <w:rsid w:val="00801BEC"/>
    <w:rsid w:val="0080216F"/>
    <w:rsid w:val="008035B8"/>
    <w:rsid w:val="00803B9D"/>
    <w:rsid w:val="008041DD"/>
    <w:rsid w:val="00806835"/>
    <w:rsid w:val="00807A0C"/>
    <w:rsid w:val="008101C6"/>
    <w:rsid w:val="00811307"/>
    <w:rsid w:val="00811F22"/>
    <w:rsid w:val="008123A2"/>
    <w:rsid w:val="00813175"/>
    <w:rsid w:val="00813955"/>
    <w:rsid w:val="00813AA4"/>
    <w:rsid w:val="00814087"/>
    <w:rsid w:val="0081525B"/>
    <w:rsid w:val="008154AE"/>
    <w:rsid w:val="00815ED9"/>
    <w:rsid w:val="00816066"/>
    <w:rsid w:val="008162BF"/>
    <w:rsid w:val="008163F0"/>
    <w:rsid w:val="008164D5"/>
    <w:rsid w:val="00816FEE"/>
    <w:rsid w:val="00821237"/>
    <w:rsid w:val="008218A9"/>
    <w:rsid w:val="00821D74"/>
    <w:rsid w:val="00824452"/>
    <w:rsid w:val="00825451"/>
    <w:rsid w:val="008254A3"/>
    <w:rsid w:val="00825B02"/>
    <w:rsid w:val="00825E92"/>
    <w:rsid w:val="00825FBA"/>
    <w:rsid w:val="00826962"/>
    <w:rsid w:val="00826A1E"/>
    <w:rsid w:val="00826A5B"/>
    <w:rsid w:val="00830B78"/>
    <w:rsid w:val="00830D22"/>
    <w:rsid w:val="00830D5B"/>
    <w:rsid w:val="00831138"/>
    <w:rsid w:val="00831727"/>
    <w:rsid w:val="00831D52"/>
    <w:rsid w:val="00831D7D"/>
    <w:rsid w:val="00832014"/>
    <w:rsid w:val="00832A77"/>
    <w:rsid w:val="008345B3"/>
    <w:rsid w:val="00834A26"/>
    <w:rsid w:val="00834DA8"/>
    <w:rsid w:val="00836CEF"/>
    <w:rsid w:val="0083722A"/>
    <w:rsid w:val="00837F0A"/>
    <w:rsid w:val="00840240"/>
    <w:rsid w:val="00841025"/>
    <w:rsid w:val="00841B2D"/>
    <w:rsid w:val="008425CD"/>
    <w:rsid w:val="008433C7"/>
    <w:rsid w:val="00843A37"/>
    <w:rsid w:val="00843D88"/>
    <w:rsid w:val="008447BF"/>
    <w:rsid w:val="00844B5A"/>
    <w:rsid w:val="00844C47"/>
    <w:rsid w:val="00845655"/>
    <w:rsid w:val="00846E1A"/>
    <w:rsid w:val="00846F28"/>
    <w:rsid w:val="008473F0"/>
    <w:rsid w:val="008475B9"/>
    <w:rsid w:val="00850747"/>
    <w:rsid w:val="00850ADE"/>
    <w:rsid w:val="0085127C"/>
    <w:rsid w:val="0085177F"/>
    <w:rsid w:val="00852214"/>
    <w:rsid w:val="00852926"/>
    <w:rsid w:val="00852C0C"/>
    <w:rsid w:val="00852FB3"/>
    <w:rsid w:val="00853833"/>
    <w:rsid w:val="00857111"/>
    <w:rsid w:val="0085762C"/>
    <w:rsid w:val="0086188C"/>
    <w:rsid w:val="00862722"/>
    <w:rsid w:val="00862D8B"/>
    <w:rsid w:val="008659D5"/>
    <w:rsid w:val="00866F96"/>
    <w:rsid w:val="00867AE3"/>
    <w:rsid w:val="008704A7"/>
    <w:rsid w:val="00871520"/>
    <w:rsid w:val="00872FD2"/>
    <w:rsid w:val="008741A3"/>
    <w:rsid w:val="00874DD3"/>
    <w:rsid w:val="008755BA"/>
    <w:rsid w:val="00877653"/>
    <w:rsid w:val="00881CEA"/>
    <w:rsid w:val="00882377"/>
    <w:rsid w:val="008830AE"/>
    <w:rsid w:val="00883CC8"/>
    <w:rsid w:val="00883FA1"/>
    <w:rsid w:val="0088444A"/>
    <w:rsid w:val="00884D1E"/>
    <w:rsid w:val="008869B6"/>
    <w:rsid w:val="00887601"/>
    <w:rsid w:val="0089109B"/>
    <w:rsid w:val="00891CD8"/>
    <w:rsid w:val="00892045"/>
    <w:rsid w:val="00892B8C"/>
    <w:rsid w:val="0089389E"/>
    <w:rsid w:val="008951F4"/>
    <w:rsid w:val="008951FB"/>
    <w:rsid w:val="0089538C"/>
    <w:rsid w:val="00895EAE"/>
    <w:rsid w:val="008965A5"/>
    <w:rsid w:val="00896BCD"/>
    <w:rsid w:val="008A02F3"/>
    <w:rsid w:val="008A088B"/>
    <w:rsid w:val="008A1620"/>
    <w:rsid w:val="008A189A"/>
    <w:rsid w:val="008A242D"/>
    <w:rsid w:val="008A2E01"/>
    <w:rsid w:val="008A2E82"/>
    <w:rsid w:val="008A2FB1"/>
    <w:rsid w:val="008A33B4"/>
    <w:rsid w:val="008A42EF"/>
    <w:rsid w:val="008A4559"/>
    <w:rsid w:val="008A466E"/>
    <w:rsid w:val="008A4ED6"/>
    <w:rsid w:val="008A57BD"/>
    <w:rsid w:val="008A599B"/>
    <w:rsid w:val="008A6901"/>
    <w:rsid w:val="008A6BC0"/>
    <w:rsid w:val="008A73D6"/>
    <w:rsid w:val="008A7A8C"/>
    <w:rsid w:val="008B091D"/>
    <w:rsid w:val="008B2D8E"/>
    <w:rsid w:val="008B2DF3"/>
    <w:rsid w:val="008B2F7B"/>
    <w:rsid w:val="008B37AF"/>
    <w:rsid w:val="008B4466"/>
    <w:rsid w:val="008B465F"/>
    <w:rsid w:val="008B4873"/>
    <w:rsid w:val="008B4E30"/>
    <w:rsid w:val="008B5281"/>
    <w:rsid w:val="008B55A4"/>
    <w:rsid w:val="008B5EFA"/>
    <w:rsid w:val="008B61B3"/>
    <w:rsid w:val="008B643E"/>
    <w:rsid w:val="008B65E7"/>
    <w:rsid w:val="008B6D7C"/>
    <w:rsid w:val="008B70B7"/>
    <w:rsid w:val="008B7258"/>
    <w:rsid w:val="008B7C20"/>
    <w:rsid w:val="008B7F11"/>
    <w:rsid w:val="008C0620"/>
    <w:rsid w:val="008C1083"/>
    <w:rsid w:val="008C19AF"/>
    <w:rsid w:val="008C1C81"/>
    <w:rsid w:val="008C1F0D"/>
    <w:rsid w:val="008C4A92"/>
    <w:rsid w:val="008C4F25"/>
    <w:rsid w:val="008C4FB3"/>
    <w:rsid w:val="008C503A"/>
    <w:rsid w:val="008C64AB"/>
    <w:rsid w:val="008C72F8"/>
    <w:rsid w:val="008D01D8"/>
    <w:rsid w:val="008D0389"/>
    <w:rsid w:val="008D0CDF"/>
    <w:rsid w:val="008D16E9"/>
    <w:rsid w:val="008D1F8A"/>
    <w:rsid w:val="008D23B3"/>
    <w:rsid w:val="008D251D"/>
    <w:rsid w:val="008D5C49"/>
    <w:rsid w:val="008D6422"/>
    <w:rsid w:val="008D6F72"/>
    <w:rsid w:val="008D7D69"/>
    <w:rsid w:val="008E0EE7"/>
    <w:rsid w:val="008E1227"/>
    <w:rsid w:val="008E1635"/>
    <w:rsid w:val="008E4C0A"/>
    <w:rsid w:val="008E56BF"/>
    <w:rsid w:val="008E606C"/>
    <w:rsid w:val="008E61F2"/>
    <w:rsid w:val="008E6713"/>
    <w:rsid w:val="008E6C6C"/>
    <w:rsid w:val="008E6EAA"/>
    <w:rsid w:val="008E7254"/>
    <w:rsid w:val="008F01E1"/>
    <w:rsid w:val="008F03BF"/>
    <w:rsid w:val="008F147D"/>
    <w:rsid w:val="008F1878"/>
    <w:rsid w:val="008F2F92"/>
    <w:rsid w:val="008F368D"/>
    <w:rsid w:val="008F3B22"/>
    <w:rsid w:val="008F4726"/>
    <w:rsid w:val="008F4F34"/>
    <w:rsid w:val="008F5A91"/>
    <w:rsid w:val="008F5B9C"/>
    <w:rsid w:val="008F604D"/>
    <w:rsid w:val="008F616A"/>
    <w:rsid w:val="008F61CB"/>
    <w:rsid w:val="008F6B20"/>
    <w:rsid w:val="008F6B4F"/>
    <w:rsid w:val="008F703B"/>
    <w:rsid w:val="008F7E71"/>
    <w:rsid w:val="00900ABC"/>
    <w:rsid w:val="00901C82"/>
    <w:rsid w:val="0090343A"/>
    <w:rsid w:val="00903930"/>
    <w:rsid w:val="00903BAC"/>
    <w:rsid w:val="00903CA3"/>
    <w:rsid w:val="0090426B"/>
    <w:rsid w:val="00904A9E"/>
    <w:rsid w:val="00904B7A"/>
    <w:rsid w:val="00905065"/>
    <w:rsid w:val="0090723B"/>
    <w:rsid w:val="0090780C"/>
    <w:rsid w:val="009101F3"/>
    <w:rsid w:val="009102A0"/>
    <w:rsid w:val="0091089F"/>
    <w:rsid w:val="009111B5"/>
    <w:rsid w:val="009111C7"/>
    <w:rsid w:val="009113EA"/>
    <w:rsid w:val="00911407"/>
    <w:rsid w:val="00911CF5"/>
    <w:rsid w:val="00912D85"/>
    <w:rsid w:val="0091756F"/>
    <w:rsid w:val="009176BB"/>
    <w:rsid w:val="00917C74"/>
    <w:rsid w:val="00920CEF"/>
    <w:rsid w:val="009215F5"/>
    <w:rsid w:val="00921FA6"/>
    <w:rsid w:val="0092382E"/>
    <w:rsid w:val="0092404B"/>
    <w:rsid w:val="0092473D"/>
    <w:rsid w:val="00925036"/>
    <w:rsid w:val="0092511E"/>
    <w:rsid w:val="0093025E"/>
    <w:rsid w:val="00931151"/>
    <w:rsid w:val="009315E4"/>
    <w:rsid w:val="0093181F"/>
    <w:rsid w:val="00931F49"/>
    <w:rsid w:val="00931F53"/>
    <w:rsid w:val="00932063"/>
    <w:rsid w:val="00932D29"/>
    <w:rsid w:val="00934692"/>
    <w:rsid w:val="009347D6"/>
    <w:rsid w:val="00934B29"/>
    <w:rsid w:val="00934CC1"/>
    <w:rsid w:val="00934D8B"/>
    <w:rsid w:val="0093566E"/>
    <w:rsid w:val="00935674"/>
    <w:rsid w:val="00936126"/>
    <w:rsid w:val="0093633A"/>
    <w:rsid w:val="009367A1"/>
    <w:rsid w:val="00937D23"/>
    <w:rsid w:val="0094124F"/>
    <w:rsid w:val="00943430"/>
    <w:rsid w:val="00943544"/>
    <w:rsid w:val="009444E3"/>
    <w:rsid w:val="00945602"/>
    <w:rsid w:val="00946873"/>
    <w:rsid w:val="00946B74"/>
    <w:rsid w:val="00946D5B"/>
    <w:rsid w:val="009472D2"/>
    <w:rsid w:val="009501D8"/>
    <w:rsid w:val="009502FE"/>
    <w:rsid w:val="00951BF9"/>
    <w:rsid w:val="00951E5B"/>
    <w:rsid w:val="0095388F"/>
    <w:rsid w:val="00954793"/>
    <w:rsid w:val="00954F6A"/>
    <w:rsid w:val="009553D2"/>
    <w:rsid w:val="00955564"/>
    <w:rsid w:val="00955E31"/>
    <w:rsid w:val="00956640"/>
    <w:rsid w:val="009568BD"/>
    <w:rsid w:val="0095745E"/>
    <w:rsid w:val="009607C8"/>
    <w:rsid w:val="00960ED6"/>
    <w:rsid w:val="00962157"/>
    <w:rsid w:val="00962556"/>
    <w:rsid w:val="0096305E"/>
    <w:rsid w:val="009632F0"/>
    <w:rsid w:val="00964BEC"/>
    <w:rsid w:val="0096519A"/>
    <w:rsid w:val="0096555B"/>
    <w:rsid w:val="00965626"/>
    <w:rsid w:val="00965721"/>
    <w:rsid w:val="009661AB"/>
    <w:rsid w:val="009670B3"/>
    <w:rsid w:val="00967509"/>
    <w:rsid w:val="00967BF9"/>
    <w:rsid w:val="009701E5"/>
    <w:rsid w:val="00971691"/>
    <w:rsid w:val="00971D8A"/>
    <w:rsid w:val="0097223F"/>
    <w:rsid w:val="009727BB"/>
    <w:rsid w:val="009728EB"/>
    <w:rsid w:val="00972AA3"/>
    <w:rsid w:val="00973512"/>
    <w:rsid w:val="0097387C"/>
    <w:rsid w:val="0097409F"/>
    <w:rsid w:val="0097507C"/>
    <w:rsid w:val="009750CD"/>
    <w:rsid w:val="00975750"/>
    <w:rsid w:val="00975B20"/>
    <w:rsid w:val="00976C7B"/>
    <w:rsid w:val="00977660"/>
    <w:rsid w:val="009777D3"/>
    <w:rsid w:val="0097787A"/>
    <w:rsid w:val="00977B23"/>
    <w:rsid w:val="0098016E"/>
    <w:rsid w:val="009802EB"/>
    <w:rsid w:val="00980C35"/>
    <w:rsid w:val="00981C1B"/>
    <w:rsid w:val="00982574"/>
    <w:rsid w:val="00983606"/>
    <w:rsid w:val="00983908"/>
    <w:rsid w:val="00983BA3"/>
    <w:rsid w:val="00983D15"/>
    <w:rsid w:val="00984AAE"/>
    <w:rsid w:val="00984F16"/>
    <w:rsid w:val="0098639E"/>
    <w:rsid w:val="00987233"/>
    <w:rsid w:val="009905F4"/>
    <w:rsid w:val="0099094D"/>
    <w:rsid w:val="00990A62"/>
    <w:rsid w:val="00990EFF"/>
    <w:rsid w:val="009926B0"/>
    <w:rsid w:val="009929F9"/>
    <w:rsid w:val="0099337B"/>
    <w:rsid w:val="0099424A"/>
    <w:rsid w:val="0099442C"/>
    <w:rsid w:val="00995387"/>
    <w:rsid w:val="009954DA"/>
    <w:rsid w:val="009955C0"/>
    <w:rsid w:val="00995AF9"/>
    <w:rsid w:val="00995FBF"/>
    <w:rsid w:val="00996599"/>
    <w:rsid w:val="00996668"/>
    <w:rsid w:val="00996BB7"/>
    <w:rsid w:val="00996F67"/>
    <w:rsid w:val="00997BCF"/>
    <w:rsid w:val="00997C4C"/>
    <w:rsid w:val="009A0013"/>
    <w:rsid w:val="009A06C6"/>
    <w:rsid w:val="009A06E4"/>
    <w:rsid w:val="009A164D"/>
    <w:rsid w:val="009A1990"/>
    <w:rsid w:val="009A19F4"/>
    <w:rsid w:val="009A1D1E"/>
    <w:rsid w:val="009A25A4"/>
    <w:rsid w:val="009A2C94"/>
    <w:rsid w:val="009A3140"/>
    <w:rsid w:val="009A55FA"/>
    <w:rsid w:val="009A56CE"/>
    <w:rsid w:val="009A5E67"/>
    <w:rsid w:val="009A69A2"/>
    <w:rsid w:val="009A7149"/>
    <w:rsid w:val="009A799B"/>
    <w:rsid w:val="009A7BDB"/>
    <w:rsid w:val="009A7CF6"/>
    <w:rsid w:val="009B149C"/>
    <w:rsid w:val="009B26EC"/>
    <w:rsid w:val="009B26F2"/>
    <w:rsid w:val="009B29D2"/>
    <w:rsid w:val="009B29D4"/>
    <w:rsid w:val="009B2C37"/>
    <w:rsid w:val="009B31D5"/>
    <w:rsid w:val="009B4559"/>
    <w:rsid w:val="009B4814"/>
    <w:rsid w:val="009B4EA5"/>
    <w:rsid w:val="009B5A23"/>
    <w:rsid w:val="009B6208"/>
    <w:rsid w:val="009B6717"/>
    <w:rsid w:val="009B6A2D"/>
    <w:rsid w:val="009B746F"/>
    <w:rsid w:val="009B7621"/>
    <w:rsid w:val="009C1065"/>
    <w:rsid w:val="009C17FD"/>
    <w:rsid w:val="009C23F5"/>
    <w:rsid w:val="009C4088"/>
    <w:rsid w:val="009C5E66"/>
    <w:rsid w:val="009C6102"/>
    <w:rsid w:val="009C6C7E"/>
    <w:rsid w:val="009C7429"/>
    <w:rsid w:val="009C797A"/>
    <w:rsid w:val="009D0128"/>
    <w:rsid w:val="009D3338"/>
    <w:rsid w:val="009D3E88"/>
    <w:rsid w:val="009D463F"/>
    <w:rsid w:val="009D6A2F"/>
    <w:rsid w:val="009D70D5"/>
    <w:rsid w:val="009D7D17"/>
    <w:rsid w:val="009D7FF2"/>
    <w:rsid w:val="009E04E2"/>
    <w:rsid w:val="009E0C52"/>
    <w:rsid w:val="009E181E"/>
    <w:rsid w:val="009E1C72"/>
    <w:rsid w:val="009E21B4"/>
    <w:rsid w:val="009E2499"/>
    <w:rsid w:val="009E2674"/>
    <w:rsid w:val="009E3182"/>
    <w:rsid w:val="009E3631"/>
    <w:rsid w:val="009E3AAE"/>
    <w:rsid w:val="009E3D41"/>
    <w:rsid w:val="009E41FB"/>
    <w:rsid w:val="009E44C8"/>
    <w:rsid w:val="009E45B6"/>
    <w:rsid w:val="009E5240"/>
    <w:rsid w:val="009E6025"/>
    <w:rsid w:val="009E61DF"/>
    <w:rsid w:val="009E779F"/>
    <w:rsid w:val="009F1073"/>
    <w:rsid w:val="009F29F9"/>
    <w:rsid w:val="009F3C66"/>
    <w:rsid w:val="009F40F0"/>
    <w:rsid w:val="009F57F5"/>
    <w:rsid w:val="009F5D25"/>
    <w:rsid w:val="009F6121"/>
    <w:rsid w:val="009F6E4A"/>
    <w:rsid w:val="009F700C"/>
    <w:rsid w:val="009F7258"/>
    <w:rsid w:val="009F72A6"/>
    <w:rsid w:val="009F7951"/>
    <w:rsid w:val="009F79BD"/>
    <w:rsid w:val="00A0037D"/>
    <w:rsid w:val="00A00825"/>
    <w:rsid w:val="00A00C5A"/>
    <w:rsid w:val="00A012CF"/>
    <w:rsid w:val="00A01807"/>
    <w:rsid w:val="00A01C94"/>
    <w:rsid w:val="00A026A4"/>
    <w:rsid w:val="00A02A74"/>
    <w:rsid w:val="00A02C3B"/>
    <w:rsid w:val="00A03096"/>
    <w:rsid w:val="00A03F9D"/>
    <w:rsid w:val="00A053EF"/>
    <w:rsid w:val="00A05F34"/>
    <w:rsid w:val="00A06E88"/>
    <w:rsid w:val="00A07777"/>
    <w:rsid w:val="00A0799C"/>
    <w:rsid w:val="00A07DDD"/>
    <w:rsid w:val="00A10A98"/>
    <w:rsid w:val="00A11156"/>
    <w:rsid w:val="00A11BFC"/>
    <w:rsid w:val="00A11C14"/>
    <w:rsid w:val="00A12CB1"/>
    <w:rsid w:val="00A137E8"/>
    <w:rsid w:val="00A13981"/>
    <w:rsid w:val="00A13A25"/>
    <w:rsid w:val="00A1436D"/>
    <w:rsid w:val="00A14844"/>
    <w:rsid w:val="00A14F95"/>
    <w:rsid w:val="00A1521F"/>
    <w:rsid w:val="00A15318"/>
    <w:rsid w:val="00A153E9"/>
    <w:rsid w:val="00A156C3"/>
    <w:rsid w:val="00A1574D"/>
    <w:rsid w:val="00A16102"/>
    <w:rsid w:val="00A162D1"/>
    <w:rsid w:val="00A171B7"/>
    <w:rsid w:val="00A175F4"/>
    <w:rsid w:val="00A17A82"/>
    <w:rsid w:val="00A2196A"/>
    <w:rsid w:val="00A21A9B"/>
    <w:rsid w:val="00A21F87"/>
    <w:rsid w:val="00A22FFB"/>
    <w:rsid w:val="00A23362"/>
    <w:rsid w:val="00A23A05"/>
    <w:rsid w:val="00A23D7F"/>
    <w:rsid w:val="00A24D19"/>
    <w:rsid w:val="00A24EE4"/>
    <w:rsid w:val="00A259B2"/>
    <w:rsid w:val="00A26C80"/>
    <w:rsid w:val="00A276D5"/>
    <w:rsid w:val="00A278E4"/>
    <w:rsid w:val="00A27AA9"/>
    <w:rsid w:val="00A27DA9"/>
    <w:rsid w:val="00A27DD7"/>
    <w:rsid w:val="00A30580"/>
    <w:rsid w:val="00A305E9"/>
    <w:rsid w:val="00A30A23"/>
    <w:rsid w:val="00A31A0C"/>
    <w:rsid w:val="00A3203E"/>
    <w:rsid w:val="00A32618"/>
    <w:rsid w:val="00A32DA9"/>
    <w:rsid w:val="00A335B5"/>
    <w:rsid w:val="00A34CDF"/>
    <w:rsid w:val="00A34F0B"/>
    <w:rsid w:val="00A35B64"/>
    <w:rsid w:val="00A36111"/>
    <w:rsid w:val="00A370E1"/>
    <w:rsid w:val="00A378E7"/>
    <w:rsid w:val="00A40E9B"/>
    <w:rsid w:val="00A411C1"/>
    <w:rsid w:val="00A41FDF"/>
    <w:rsid w:val="00A42CBF"/>
    <w:rsid w:val="00A436B3"/>
    <w:rsid w:val="00A442A4"/>
    <w:rsid w:val="00A45281"/>
    <w:rsid w:val="00A4630D"/>
    <w:rsid w:val="00A46453"/>
    <w:rsid w:val="00A46458"/>
    <w:rsid w:val="00A477EA"/>
    <w:rsid w:val="00A47E71"/>
    <w:rsid w:val="00A52472"/>
    <w:rsid w:val="00A52918"/>
    <w:rsid w:val="00A52AC0"/>
    <w:rsid w:val="00A53326"/>
    <w:rsid w:val="00A53E88"/>
    <w:rsid w:val="00A549C9"/>
    <w:rsid w:val="00A54D5A"/>
    <w:rsid w:val="00A550F8"/>
    <w:rsid w:val="00A56718"/>
    <w:rsid w:val="00A56D51"/>
    <w:rsid w:val="00A573E7"/>
    <w:rsid w:val="00A57890"/>
    <w:rsid w:val="00A604A7"/>
    <w:rsid w:val="00A605BA"/>
    <w:rsid w:val="00A6104F"/>
    <w:rsid w:val="00A62063"/>
    <w:rsid w:val="00A6247E"/>
    <w:rsid w:val="00A62EEE"/>
    <w:rsid w:val="00A62EF3"/>
    <w:rsid w:val="00A634FE"/>
    <w:rsid w:val="00A63732"/>
    <w:rsid w:val="00A6376E"/>
    <w:rsid w:val="00A63D28"/>
    <w:rsid w:val="00A64E72"/>
    <w:rsid w:val="00A669DA"/>
    <w:rsid w:val="00A66A4E"/>
    <w:rsid w:val="00A66F1B"/>
    <w:rsid w:val="00A679C6"/>
    <w:rsid w:val="00A707C9"/>
    <w:rsid w:val="00A713F8"/>
    <w:rsid w:val="00A71D14"/>
    <w:rsid w:val="00A72BEC"/>
    <w:rsid w:val="00A73BC1"/>
    <w:rsid w:val="00A74A66"/>
    <w:rsid w:val="00A74F10"/>
    <w:rsid w:val="00A75BC1"/>
    <w:rsid w:val="00A763E7"/>
    <w:rsid w:val="00A76AE8"/>
    <w:rsid w:val="00A7713E"/>
    <w:rsid w:val="00A7786A"/>
    <w:rsid w:val="00A80E02"/>
    <w:rsid w:val="00A81955"/>
    <w:rsid w:val="00A82612"/>
    <w:rsid w:val="00A833C5"/>
    <w:rsid w:val="00A835BB"/>
    <w:rsid w:val="00A83D0D"/>
    <w:rsid w:val="00A85AC9"/>
    <w:rsid w:val="00A8609F"/>
    <w:rsid w:val="00A868B2"/>
    <w:rsid w:val="00A87988"/>
    <w:rsid w:val="00A87A2C"/>
    <w:rsid w:val="00A90CD4"/>
    <w:rsid w:val="00A916DA"/>
    <w:rsid w:val="00A923E5"/>
    <w:rsid w:val="00A92735"/>
    <w:rsid w:val="00A92F59"/>
    <w:rsid w:val="00A93D53"/>
    <w:rsid w:val="00A93EAC"/>
    <w:rsid w:val="00A93F19"/>
    <w:rsid w:val="00A9404E"/>
    <w:rsid w:val="00A95132"/>
    <w:rsid w:val="00A96781"/>
    <w:rsid w:val="00A96806"/>
    <w:rsid w:val="00A97008"/>
    <w:rsid w:val="00A97D6A"/>
    <w:rsid w:val="00AA044E"/>
    <w:rsid w:val="00AA0FE4"/>
    <w:rsid w:val="00AA1F7F"/>
    <w:rsid w:val="00AA2901"/>
    <w:rsid w:val="00AA2D94"/>
    <w:rsid w:val="00AA47D5"/>
    <w:rsid w:val="00AA4A83"/>
    <w:rsid w:val="00AA5A04"/>
    <w:rsid w:val="00AA63E3"/>
    <w:rsid w:val="00AA7377"/>
    <w:rsid w:val="00AA7D4A"/>
    <w:rsid w:val="00AB053A"/>
    <w:rsid w:val="00AB0CDE"/>
    <w:rsid w:val="00AB0FFC"/>
    <w:rsid w:val="00AB1978"/>
    <w:rsid w:val="00AB2B68"/>
    <w:rsid w:val="00AB382E"/>
    <w:rsid w:val="00AB4C36"/>
    <w:rsid w:val="00AB5350"/>
    <w:rsid w:val="00AB5BF6"/>
    <w:rsid w:val="00AB69F0"/>
    <w:rsid w:val="00AB6A19"/>
    <w:rsid w:val="00AB7422"/>
    <w:rsid w:val="00AB7860"/>
    <w:rsid w:val="00AC030B"/>
    <w:rsid w:val="00AC1122"/>
    <w:rsid w:val="00AC1360"/>
    <w:rsid w:val="00AC14A5"/>
    <w:rsid w:val="00AC2E7F"/>
    <w:rsid w:val="00AC3992"/>
    <w:rsid w:val="00AC4A65"/>
    <w:rsid w:val="00AC5308"/>
    <w:rsid w:val="00AC5DFE"/>
    <w:rsid w:val="00AC6249"/>
    <w:rsid w:val="00AC63B0"/>
    <w:rsid w:val="00AC6AEF"/>
    <w:rsid w:val="00AC7B52"/>
    <w:rsid w:val="00AD2236"/>
    <w:rsid w:val="00AD2368"/>
    <w:rsid w:val="00AD3016"/>
    <w:rsid w:val="00AD5698"/>
    <w:rsid w:val="00AD58DD"/>
    <w:rsid w:val="00AD597A"/>
    <w:rsid w:val="00AD62E7"/>
    <w:rsid w:val="00AD68DA"/>
    <w:rsid w:val="00AD797C"/>
    <w:rsid w:val="00AD7A20"/>
    <w:rsid w:val="00AD7B87"/>
    <w:rsid w:val="00AE00D4"/>
    <w:rsid w:val="00AE15E8"/>
    <w:rsid w:val="00AE18ED"/>
    <w:rsid w:val="00AE1D0B"/>
    <w:rsid w:val="00AE26C9"/>
    <w:rsid w:val="00AE2B21"/>
    <w:rsid w:val="00AE33E7"/>
    <w:rsid w:val="00AE34D2"/>
    <w:rsid w:val="00AE35A7"/>
    <w:rsid w:val="00AE482F"/>
    <w:rsid w:val="00AE4CA1"/>
    <w:rsid w:val="00AE4D28"/>
    <w:rsid w:val="00AE6799"/>
    <w:rsid w:val="00AE6D8A"/>
    <w:rsid w:val="00AE717F"/>
    <w:rsid w:val="00AE7DFB"/>
    <w:rsid w:val="00AE7F8F"/>
    <w:rsid w:val="00AF0573"/>
    <w:rsid w:val="00AF072A"/>
    <w:rsid w:val="00AF1FAB"/>
    <w:rsid w:val="00AF20E0"/>
    <w:rsid w:val="00AF22B5"/>
    <w:rsid w:val="00AF3360"/>
    <w:rsid w:val="00AF3B9E"/>
    <w:rsid w:val="00AF3DCB"/>
    <w:rsid w:val="00B0052F"/>
    <w:rsid w:val="00B00D6D"/>
    <w:rsid w:val="00B0111E"/>
    <w:rsid w:val="00B01F9B"/>
    <w:rsid w:val="00B023EA"/>
    <w:rsid w:val="00B024AF"/>
    <w:rsid w:val="00B02EE0"/>
    <w:rsid w:val="00B121AF"/>
    <w:rsid w:val="00B124A0"/>
    <w:rsid w:val="00B124B6"/>
    <w:rsid w:val="00B130AF"/>
    <w:rsid w:val="00B139EA"/>
    <w:rsid w:val="00B13F71"/>
    <w:rsid w:val="00B14273"/>
    <w:rsid w:val="00B14596"/>
    <w:rsid w:val="00B14EA0"/>
    <w:rsid w:val="00B161CD"/>
    <w:rsid w:val="00B168E2"/>
    <w:rsid w:val="00B17379"/>
    <w:rsid w:val="00B178AE"/>
    <w:rsid w:val="00B2139C"/>
    <w:rsid w:val="00B2174F"/>
    <w:rsid w:val="00B218F3"/>
    <w:rsid w:val="00B225DD"/>
    <w:rsid w:val="00B22834"/>
    <w:rsid w:val="00B228DC"/>
    <w:rsid w:val="00B22A71"/>
    <w:rsid w:val="00B23496"/>
    <w:rsid w:val="00B23A74"/>
    <w:rsid w:val="00B23FA8"/>
    <w:rsid w:val="00B246B5"/>
    <w:rsid w:val="00B24BB1"/>
    <w:rsid w:val="00B255DB"/>
    <w:rsid w:val="00B25B18"/>
    <w:rsid w:val="00B26DE5"/>
    <w:rsid w:val="00B26E5C"/>
    <w:rsid w:val="00B26E68"/>
    <w:rsid w:val="00B27063"/>
    <w:rsid w:val="00B301EB"/>
    <w:rsid w:val="00B30985"/>
    <w:rsid w:val="00B31078"/>
    <w:rsid w:val="00B3145F"/>
    <w:rsid w:val="00B31F45"/>
    <w:rsid w:val="00B339F0"/>
    <w:rsid w:val="00B33E53"/>
    <w:rsid w:val="00B34C04"/>
    <w:rsid w:val="00B34E01"/>
    <w:rsid w:val="00B354C5"/>
    <w:rsid w:val="00B35BBB"/>
    <w:rsid w:val="00B36587"/>
    <w:rsid w:val="00B378B3"/>
    <w:rsid w:val="00B37966"/>
    <w:rsid w:val="00B37DD7"/>
    <w:rsid w:val="00B40596"/>
    <w:rsid w:val="00B40A6C"/>
    <w:rsid w:val="00B40EE7"/>
    <w:rsid w:val="00B42348"/>
    <w:rsid w:val="00B42501"/>
    <w:rsid w:val="00B42BEA"/>
    <w:rsid w:val="00B4330E"/>
    <w:rsid w:val="00B44959"/>
    <w:rsid w:val="00B44D25"/>
    <w:rsid w:val="00B44F59"/>
    <w:rsid w:val="00B45EC3"/>
    <w:rsid w:val="00B45EF7"/>
    <w:rsid w:val="00B46427"/>
    <w:rsid w:val="00B5117C"/>
    <w:rsid w:val="00B522C4"/>
    <w:rsid w:val="00B5280A"/>
    <w:rsid w:val="00B52C49"/>
    <w:rsid w:val="00B538B8"/>
    <w:rsid w:val="00B543F3"/>
    <w:rsid w:val="00B54CEF"/>
    <w:rsid w:val="00B54D1A"/>
    <w:rsid w:val="00B556ED"/>
    <w:rsid w:val="00B563C7"/>
    <w:rsid w:val="00B5660F"/>
    <w:rsid w:val="00B5679F"/>
    <w:rsid w:val="00B568C6"/>
    <w:rsid w:val="00B5769A"/>
    <w:rsid w:val="00B57768"/>
    <w:rsid w:val="00B57949"/>
    <w:rsid w:val="00B605AC"/>
    <w:rsid w:val="00B6112F"/>
    <w:rsid w:val="00B61D83"/>
    <w:rsid w:val="00B63218"/>
    <w:rsid w:val="00B63CCB"/>
    <w:rsid w:val="00B64B0C"/>
    <w:rsid w:val="00B654BE"/>
    <w:rsid w:val="00B65D7F"/>
    <w:rsid w:val="00B65FED"/>
    <w:rsid w:val="00B6681A"/>
    <w:rsid w:val="00B6685B"/>
    <w:rsid w:val="00B70961"/>
    <w:rsid w:val="00B72145"/>
    <w:rsid w:val="00B72BF5"/>
    <w:rsid w:val="00B74C68"/>
    <w:rsid w:val="00B74CE4"/>
    <w:rsid w:val="00B75023"/>
    <w:rsid w:val="00B7571F"/>
    <w:rsid w:val="00B75CC9"/>
    <w:rsid w:val="00B7607F"/>
    <w:rsid w:val="00B7622A"/>
    <w:rsid w:val="00B7624E"/>
    <w:rsid w:val="00B763D7"/>
    <w:rsid w:val="00B80203"/>
    <w:rsid w:val="00B81A82"/>
    <w:rsid w:val="00B826BD"/>
    <w:rsid w:val="00B829CC"/>
    <w:rsid w:val="00B82B33"/>
    <w:rsid w:val="00B837FA"/>
    <w:rsid w:val="00B85128"/>
    <w:rsid w:val="00B8610C"/>
    <w:rsid w:val="00B864AA"/>
    <w:rsid w:val="00B866C1"/>
    <w:rsid w:val="00B86754"/>
    <w:rsid w:val="00B90DF1"/>
    <w:rsid w:val="00B93DDF"/>
    <w:rsid w:val="00B94F7B"/>
    <w:rsid w:val="00B961B2"/>
    <w:rsid w:val="00B9637B"/>
    <w:rsid w:val="00B969F0"/>
    <w:rsid w:val="00B96EF1"/>
    <w:rsid w:val="00B97BC8"/>
    <w:rsid w:val="00BA0034"/>
    <w:rsid w:val="00BA16FC"/>
    <w:rsid w:val="00BA1AC6"/>
    <w:rsid w:val="00BA3D57"/>
    <w:rsid w:val="00BA4873"/>
    <w:rsid w:val="00BA4CF4"/>
    <w:rsid w:val="00BA4D20"/>
    <w:rsid w:val="00BA4E5E"/>
    <w:rsid w:val="00BA5215"/>
    <w:rsid w:val="00BA55FC"/>
    <w:rsid w:val="00BA5FA8"/>
    <w:rsid w:val="00BA7241"/>
    <w:rsid w:val="00BA7626"/>
    <w:rsid w:val="00BA7E5D"/>
    <w:rsid w:val="00BB04A0"/>
    <w:rsid w:val="00BB0A88"/>
    <w:rsid w:val="00BB1022"/>
    <w:rsid w:val="00BB1298"/>
    <w:rsid w:val="00BB12D3"/>
    <w:rsid w:val="00BB1EE4"/>
    <w:rsid w:val="00BB2650"/>
    <w:rsid w:val="00BB29BA"/>
    <w:rsid w:val="00BB2A37"/>
    <w:rsid w:val="00BB44C0"/>
    <w:rsid w:val="00BB4516"/>
    <w:rsid w:val="00BB48DB"/>
    <w:rsid w:val="00BB6843"/>
    <w:rsid w:val="00BB6EC0"/>
    <w:rsid w:val="00BB710C"/>
    <w:rsid w:val="00BB76E7"/>
    <w:rsid w:val="00BC279A"/>
    <w:rsid w:val="00BC5D20"/>
    <w:rsid w:val="00BC6113"/>
    <w:rsid w:val="00BC618A"/>
    <w:rsid w:val="00BC74FE"/>
    <w:rsid w:val="00BC7BD1"/>
    <w:rsid w:val="00BC7C46"/>
    <w:rsid w:val="00BC7D28"/>
    <w:rsid w:val="00BC7DCC"/>
    <w:rsid w:val="00BD0B79"/>
    <w:rsid w:val="00BD195C"/>
    <w:rsid w:val="00BD2576"/>
    <w:rsid w:val="00BD25A3"/>
    <w:rsid w:val="00BD3072"/>
    <w:rsid w:val="00BD35CC"/>
    <w:rsid w:val="00BD38BC"/>
    <w:rsid w:val="00BD39D0"/>
    <w:rsid w:val="00BD4C78"/>
    <w:rsid w:val="00BD4EB5"/>
    <w:rsid w:val="00BD5B12"/>
    <w:rsid w:val="00BD741C"/>
    <w:rsid w:val="00BE0191"/>
    <w:rsid w:val="00BE09BF"/>
    <w:rsid w:val="00BE175D"/>
    <w:rsid w:val="00BE2C22"/>
    <w:rsid w:val="00BE33F7"/>
    <w:rsid w:val="00BE34DD"/>
    <w:rsid w:val="00BE441D"/>
    <w:rsid w:val="00BE4D6F"/>
    <w:rsid w:val="00BE4ECC"/>
    <w:rsid w:val="00BE5F23"/>
    <w:rsid w:val="00BE6270"/>
    <w:rsid w:val="00BE66DD"/>
    <w:rsid w:val="00BE6C91"/>
    <w:rsid w:val="00BE6DD7"/>
    <w:rsid w:val="00BE6EB4"/>
    <w:rsid w:val="00BE7178"/>
    <w:rsid w:val="00BE78DF"/>
    <w:rsid w:val="00BF0257"/>
    <w:rsid w:val="00BF03FF"/>
    <w:rsid w:val="00BF05E8"/>
    <w:rsid w:val="00BF0AF0"/>
    <w:rsid w:val="00BF1CF7"/>
    <w:rsid w:val="00BF1E4E"/>
    <w:rsid w:val="00BF2642"/>
    <w:rsid w:val="00BF32EA"/>
    <w:rsid w:val="00BF38A0"/>
    <w:rsid w:val="00BF3A28"/>
    <w:rsid w:val="00BF5CFD"/>
    <w:rsid w:val="00BF5D45"/>
    <w:rsid w:val="00BF623F"/>
    <w:rsid w:val="00BF6B14"/>
    <w:rsid w:val="00BF74C9"/>
    <w:rsid w:val="00C00768"/>
    <w:rsid w:val="00C00EF3"/>
    <w:rsid w:val="00C011FF"/>
    <w:rsid w:val="00C01758"/>
    <w:rsid w:val="00C01C7C"/>
    <w:rsid w:val="00C02390"/>
    <w:rsid w:val="00C0363E"/>
    <w:rsid w:val="00C03AA9"/>
    <w:rsid w:val="00C03B15"/>
    <w:rsid w:val="00C042AE"/>
    <w:rsid w:val="00C043B5"/>
    <w:rsid w:val="00C05AC8"/>
    <w:rsid w:val="00C0635A"/>
    <w:rsid w:val="00C068A8"/>
    <w:rsid w:val="00C06901"/>
    <w:rsid w:val="00C0713A"/>
    <w:rsid w:val="00C07A4B"/>
    <w:rsid w:val="00C07B92"/>
    <w:rsid w:val="00C10AA3"/>
    <w:rsid w:val="00C1115F"/>
    <w:rsid w:val="00C11247"/>
    <w:rsid w:val="00C11259"/>
    <w:rsid w:val="00C11631"/>
    <w:rsid w:val="00C135EE"/>
    <w:rsid w:val="00C138E0"/>
    <w:rsid w:val="00C13C5F"/>
    <w:rsid w:val="00C13E96"/>
    <w:rsid w:val="00C14439"/>
    <w:rsid w:val="00C147BA"/>
    <w:rsid w:val="00C14B23"/>
    <w:rsid w:val="00C14C3D"/>
    <w:rsid w:val="00C14C5F"/>
    <w:rsid w:val="00C1583A"/>
    <w:rsid w:val="00C16570"/>
    <w:rsid w:val="00C17033"/>
    <w:rsid w:val="00C17596"/>
    <w:rsid w:val="00C2049C"/>
    <w:rsid w:val="00C21007"/>
    <w:rsid w:val="00C21332"/>
    <w:rsid w:val="00C2245E"/>
    <w:rsid w:val="00C22D39"/>
    <w:rsid w:val="00C231E6"/>
    <w:rsid w:val="00C24BCD"/>
    <w:rsid w:val="00C24D1D"/>
    <w:rsid w:val="00C25443"/>
    <w:rsid w:val="00C25597"/>
    <w:rsid w:val="00C25825"/>
    <w:rsid w:val="00C26540"/>
    <w:rsid w:val="00C2783A"/>
    <w:rsid w:val="00C27DA5"/>
    <w:rsid w:val="00C301B7"/>
    <w:rsid w:val="00C30667"/>
    <w:rsid w:val="00C32D5E"/>
    <w:rsid w:val="00C336FA"/>
    <w:rsid w:val="00C3436B"/>
    <w:rsid w:val="00C34981"/>
    <w:rsid w:val="00C34AFB"/>
    <w:rsid w:val="00C34BA6"/>
    <w:rsid w:val="00C3597C"/>
    <w:rsid w:val="00C35F27"/>
    <w:rsid w:val="00C36447"/>
    <w:rsid w:val="00C36850"/>
    <w:rsid w:val="00C36A3D"/>
    <w:rsid w:val="00C36ADC"/>
    <w:rsid w:val="00C36B47"/>
    <w:rsid w:val="00C37454"/>
    <w:rsid w:val="00C376D0"/>
    <w:rsid w:val="00C403A7"/>
    <w:rsid w:val="00C4076B"/>
    <w:rsid w:val="00C41C2D"/>
    <w:rsid w:val="00C4359B"/>
    <w:rsid w:val="00C4382F"/>
    <w:rsid w:val="00C44427"/>
    <w:rsid w:val="00C459B5"/>
    <w:rsid w:val="00C45E41"/>
    <w:rsid w:val="00C46118"/>
    <w:rsid w:val="00C46BFB"/>
    <w:rsid w:val="00C47670"/>
    <w:rsid w:val="00C476E9"/>
    <w:rsid w:val="00C50519"/>
    <w:rsid w:val="00C5152E"/>
    <w:rsid w:val="00C51C85"/>
    <w:rsid w:val="00C52056"/>
    <w:rsid w:val="00C52E1F"/>
    <w:rsid w:val="00C52FDA"/>
    <w:rsid w:val="00C53E8D"/>
    <w:rsid w:val="00C53EAE"/>
    <w:rsid w:val="00C54824"/>
    <w:rsid w:val="00C5547B"/>
    <w:rsid w:val="00C56A25"/>
    <w:rsid w:val="00C56C82"/>
    <w:rsid w:val="00C574B5"/>
    <w:rsid w:val="00C6010E"/>
    <w:rsid w:val="00C611B4"/>
    <w:rsid w:val="00C61733"/>
    <w:rsid w:val="00C617E3"/>
    <w:rsid w:val="00C65628"/>
    <w:rsid w:val="00C65646"/>
    <w:rsid w:val="00C65B53"/>
    <w:rsid w:val="00C67238"/>
    <w:rsid w:val="00C67407"/>
    <w:rsid w:val="00C67691"/>
    <w:rsid w:val="00C70C7C"/>
    <w:rsid w:val="00C71F00"/>
    <w:rsid w:val="00C7256D"/>
    <w:rsid w:val="00C72AC4"/>
    <w:rsid w:val="00C73748"/>
    <w:rsid w:val="00C73F46"/>
    <w:rsid w:val="00C745D6"/>
    <w:rsid w:val="00C747BF"/>
    <w:rsid w:val="00C750A8"/>
    <w:rsid w:val="00C75FD8"/>
    <w:rsid w:val="00C76BED"/>
    <w:rsid w:val="00C77007"/>
    <w:rsid w:val="00C77689"/>
    <w:rsid w:val="00C77CA0"/>
    <w:rsid w:val="00C805EA"/>
    <w:rsid w:val="00C81B37"/>
    <w:rsid w:val="00C82247"/>
    <w:rsid w:val="00C8349B"/>
    <w:rsid w:val="00C83861"/>
    <w:rsid w:val="00C84908"/>
    <w:rsid w:val="00C86C34"/>
    <w:rsid w:val="00C87111"/>
    <w:rsid w:val="00C874D3"/>
    <w:rsid w:val="00C875D5"/>
    <w:rsid w:val="00C90403"/>
    <w:rsid w:val="00C90A0D"/>
    <w:rsid w:val="00C91062"/>
    <w:rsid w:val="00C917AB"/>
    <w:rsid w:val="00C9224A"/>
    <w:rsid w:val="00C92574"/>
    <w:rsid w:val="00C92686"/>
    <w:rsid w:val="00C93801"/>
    <w:rsid w:val="00C943A3"/>
    <w:rsid w:val="00C953A0"/>
    <w:rsid w:val="00C957C0"/>
    <w:rsid w:val="00C95D81"/>
    <w:rsid w:val="00C96553"/>
    <w:rsid w:val="00C9668F"/>
    <w:rsid w:val="00C96C82"/>
    <w:rsid w:val="00C972C6"/>
    <w:rsid w:val="00CA0D2C"/>
    <w:rsid w:val="00CA0DA6"/>
    <w:rsid w:val="00CA17FD"/>
    <w:rsid w:val="00CA2092"/>
    <w:rsid w:val="00CA21BE"/>
    <w:rsid w:val="00CA28F5"/>
    <w:rsid w:val="00CA31AE"/>
    <w:rsid w:val="00CA3623"/>
    <w:rsid w:val="00CA3731"/>
    <w:rsid w:val="00CA437A"/>
    <w:rsid w:val="00CA4614"/>
    <w:rsid w:val="00CA4AAF"/>
    <w:rsid w:val="00CA51E6"/>
    <w:rsid w:val="00CA59B4"/>
    <w:rsid w:val="00CA6038"/>
    <w:rsid w:val="00CA724D"/>
    <w:rsid w:val="00CA76A1"/>
    <w:rsid w:val="00CB0175"/>
    <w:rsid w:val="00CB062F"/>
    <w:rsid w:val="00CB15D9"/>
    <w:rsid w:val="00CB2157"/>
    <w:rsid w:val="00CB2335"/>
    <w:rsid w:val="00CB2454"/>
    <w:rsid w:val="00CB38AF"/>
    <w:rsid w:val="00CB3B52"/>
    <w:rsid w:val="00CB3CE0"/>
    <w:rsid w:val="00CB3DE6"/>
    <w:rsid w:val="00CB4AEB"/>
    <w:rsid w:val="00CB4DA8"/>
    <w:rsid w:val="00CB564A"/>
    <w:rsid w:val="00CB58B0"/>
    <w:rsid w:val="00CB5923"/>
    <w:rsid w:val="00CC0470"/>
    <w:rsid w:val="00CC060D"/>
    <w:rsid w:val="00CC07FA"/>
    <w:rsid w:val="00CC0D6F"/>
    <w:rsid w:val="00CC1645"/>
    <w:rsid w:val="00CC2FFC"/>
    <w:rsid w:val="00CC32F1"/>
    <w:rsid w:val="00CC3734"/>
    <w:rsid w:val="00CC3773"/>
    <w:rsid w:val="00CC3B45"/>
    <w:rsid w:val="00CC4979"/>
    <w:rsid w:val="00CC4E4A"/>
    <w:rsid w:val="00CC5065"/>
    <w:rsid w:val="00CC5BC2"/>
    <w:rsid w:val="00CC791E"/>
    <w:rsid w:val="00CC7B02"/>
    <w:rsid w:val="00CC7B9F"/>
    <w:rsid w:val="00CD0151"/>
    <w:rsid w:val="00CD1074"/>
    <w:rsid w:val="00CD1C52"/>
    <w:rsid w:val="00CD1E24"/>
    <w:rsid w:val="00CD2789"/>
    <w:rsid w:val="00CD2D40"/>
    <w:rsid w:val="00CD318D"/>
    <w:rsid w:val="00CD3C94"/>
    <w:rsid w:val="00CD3D63"/>
    <w:rsid w:val="00CD3E59"/>
    <w:rsid w:val="00CD43D0"/>
    <w:rsid w:val="00CD49AE"/>
    <w:rsid w:val="00CD4D4D"/>
    <w:rsid w:val="00CD5A09"/>
    <w:rsid w:val="00CD6D08"/>
    <w:rsid w:val="00CD733B"/>
    <w:rsid w:val="00CE0207"/>
    <w:rsid w:val="00CE0A93"/>
    <w:rsid w:val="00CE13BA"/>
    <w:rsid w:val="00CE1F86"/>
    <w:rsid w:val="00CE2AC7"/>
    <w:rsid w:val="00CE3BE7"/>
    <w:rsid w:val="00CE49EA"/>
    <w:rsid w:val="00CE4EEC"/>
    <w:rsid w:val="00CE59BE"/>
    <w:rsid w:val="00CE5A47"/>
    <w:rsid w:val="00CE5DD8"/>
    <w:rsid w:val="00CE64C7"/>
    <w:rsid w:val="00CE699B"/>
    <w:rsid w:val="00CE6FDA"/>
    <w:rsid w:val="00CE7442"/>
    <w:rsid w:val="00CF0B90"/>
    <w:rsid w:val="00CF1EC0"/>
    <w:rsid w:val="00CF248B"/>
    <w:rsid w:val="00CF31DF"/>
    <w:rsid w:val="00CF4841"/>
    <w:rsid w:val="00CF7F6B"/>
    <w:rsid w:val="00D003CB"/>
    <w:rsid w:val="00D007C3"/>
    <w:rsid w:val="00D00FBA"/>
    <w:rsid w:val="00D012CC"/>
    <w:rsid w:val="00D0180F"/>
    <w:rsid w:val="00D020A0"/>
    <w:rsid w:val="00D0262B"/>
    <w:rsid w:val="00D0313A"/>
    <w:rsid w:val="00D03ACB"/>
    <w:rsid w:val="00D04673"/>
    <w:rsid w:val="00D04F1A"/>
    <w:rsid w:val="00D06ABE"/>
    <w:rsid w:val="00D06AD0"/>
    <w:rsid w:val="00D07792"/>
    <w:rsid w:val="00D079EC"/>
    <w:rsid w:val="00D10CF8"/>
    <w:rsid w:val="00D115D2"/>
    <w:rsid w:val="00D11A08"/>
    <w:rsid w:val="00D12A72"/>
    <w:rsid w:val="00D13DA9"/>
    <w:rsid w:val="00D14AB6"/>
    <w:rsid w:val="00D1601A"/>
    <w:rsid w:val="00D1607E"/>
    <w:rsid w:val="00D17625"/>
    <w:rsid w:val="00D176C1"/>
    <w:rsid w:val="00D2008F"/>
    <w:rsid w:val="00D20AEC"/>
    <w:rsid w:val="00D20E67"/>
    <w:rsid w:val="00D21C51"/>
    <w:rsid w:val="00D2240F"/>
    <w:rsid w:val="00D2242B"/>
    <w:rsid w:val="00D23081"/>
    <w:rsid w:val="00D23C60"/>
    <w:rsid w:val="00D2422C"/>
    <w:rsid w:val="00D247C2"/>
    <w:rsid w:val="00D24893"/>
    <w:rsid w:val="00D24EEE"/>
    <w:rsid w:val="00D26CBA"/>
    <w:rsid w:val="00D26CCD"/>
    <w:rsid w:val="00D30733"/>
    <w:rsid w:val="00D31A56"/>
    <w:rsid w:val="00D33869"/>
    <w:rsid w:val="00D33C3F"/>
    <w:rsid w:val="00D33C70"/>
    <w:rsid w:val="00D34A43"/>
    <w:rsid w:val="00D34C12"/>
    <w:rsid w:val="00D35274"/>
    <w:rsid w:val="00D3551B"/>
    <w:rsid w:val="00D403B3"/>
    <w:rsid w:val="00D40CAB"/>
    <w:rsid w:val="00D410D9"/>
    <w:rsid w:val="00D4165B"/>
    <w:rsid w:val="00D41BEB"/>
    <w:rsid w:val="00D42AE8"/>
    <w:rsid w:val="00D42E4D"/>
    <w:rsid w:val="00D43E3C"/>
    <w:rsid w:val="00D44E58"/>
    <w:rsid w:val="00D44F01"/>
    <w:rsid w:val="00D45880"/>
    <w:rsid w:val="00D459CE"/>
    <w:rsid w:val="00D4692A"/>
    <w:rsid w:val="00D46C5C"/>
    <w:rsid w:val="00D47DE6"/>
    <w:rsid w:val="00D508FC"/>
    <w:rsid w:val="00D5092C"/>
    <w:rsid w:val="00D516DA"/>
    <w:rsid w:val="00D51D40"/>
    <w:rsid w:val="00D5210E"/>
    <w:rsid w:val="00D522B0"/>
    <w:rsid w:val="00D54011"/>
    <w:rsid w:val="00D54367"/>
    <w:rsid w:val="00D5439A"/>
    <w:rsid w:val="00D54972"/>
    <w:rsid w:val="00D55353"/>
    <w:rsid w:val="00D55EDE"/>
    <w:rsid w:val="00D57EF7"/>
    <w:rsid w:val="00D6002B"/>
    <w:rsid w:val="00D616B8"/>
    <w:rsid w:val="00D63540"/>
    <w:rsid w:val="00D63897"/>
    <w:rsid w:val="00D64816"/>
    <w:rsid w:val="00D64C9C"/>
    <w:rsid w:val="00D6696C"/>
    <w:rsid w:val="00D66E59"/>
    <w:rsid w:val="00D66F8E"/>
    <w:rsid w:val="00D67A51"/>
    <w:rsid w:val="00D71692"/>
    <w:rsid w:val="00D71F4A"/>
    <w:rsid w:val="00D723D2"/>
    <w:rsid w:val="00D725F5"/>
    <w:rsid w:val="00D7295F"/>
    <w:rsid w:val="00D7484E"/>
    <w:rsid w:val="00D74A9F"/>
    <w:rsid w:val="00D755F4"/>
    <w:rsid w:val="00D76755"/>
    <w:rsid w:val="00D7688E"/>
    <w:rsid w:val="00D773D3"/>
    <w:rsid w:val="00D77826"/>
    <w:rsid w:val="00D7784F"/>
    <w:rsid w:val="00D77B17"/>
    <w:rsid w:val="00D80530"/>
    <w:rsid w:val="00D8111F"/>
    <w:rsid w:val="00D82EB6"/>
    <w:rsid w:val="00D830CC"/>
    <w:rsid w:val="00D83492"/>
    <w:rsid w:val="00D83CAB"/>
    <w:rsid w:val="00D84359"/>
    <w:rsid w:val="00D84DB4"/>
    <w:rsid w:val="00D84DF1"/>
    <w:rsid w:val="00D85C09"/>
    <w:rsid w:val="00D8634C"/>
    <w:rsid w:val="00D86C08"/>
    <w:rsid w:val="00D87EDA"/>
    <w:rsid w:val="00D87FCA"/>
    <w:rsid w:val="00D907FA"/>
    <w:rsid w:val="00D9137F"/>
    <w:rsid w:val="00D914CA"/>
    <w:rsid w:val="00D91852"/>
    <w:rsid w:val="00D92104"/>
    <w:rsid w:val="00D9233C"/>
    <w:rsid w:val="00D92410"/>
    <w:rsid w:val="00D92521"/>
    <w:rsid w:val="00D92C54"/>
    <w:rsid w:val="00D92E38"/>
    <w:rsid w:val="00D92EA5"/>
    <w:rsid w:val="00D95825"/>
    <w:rsid w:val="00D9675E"/>
    <w:rsid w:val="00D96AFC"/>
    <w:rsid w:val="00D9706B"/>
    <w:rsid w:val="00D9760B"/>
    <w:rsid w:val="00D97719"/>
    <w:rsid w:val="00D97F7A"/>
    <w:rsid w:val="00DA097A"/>
    <w:rsid w:val="00DA0AD8"/>
    <w:rsid w:val="00DA1526"/>
    <w:rsid w:val="00DA1B64"/>
    <w:rsid w:val="00DA274D"/>
    <w:rsid w:val="00DA324B"/>
    <w:rsid w:val="00DA43EA"/>
    <w:rsid w:val="00DA5010"/>
    <w:rsid w:val="00DA5D8C"/>
    <w:rsid w:val="00DB0079"/>
    <w:rsid w:val="00DB040E"/>
    <w:rsid w:val="00DB0C2F"/>
    <w:rsid w:val="00DB0C44"/>
    <w:rsid w:val="00DB16AD"/>
    <w:rsid w:val="00DB24C8"/>
    <w:rsid w:val="00DB30F9"/>
    <w:rsid w:val="00DB4BFD"/>
    <w:rsid w:val="00DB664A"/>
    <w:rsid w:val="00DB73D0"/>
    <w:rsid w:val="00DC006D"/>
    <w:rsid w:val="00DC04B0"/>
    <w:rsid w:val="00DC0B26"/>
    <w:rsid w:val="00DC0F30"/>
    <w:rsid w:val="00DC1832"/>
    <w:rsid w:val="00DC1A62"/>
    <w:rsid w:val="00DC1F80"/>
    <w:rsid w:val="00DC2BE7"/>
    <w:rsid w:val="00DC3149"/>
    <w:rsid w:val="00DC4433"/>
    <w:rsid w:val="00DC5348"/>
    <w:rsid w:val="00DC58BA"/>
    <w:rsid w:val="00DC5F43"/>
    <w:rsid w:val="00DC656C"/>
    <w:rsid w:val="00DC67BA"/>
    <w:rsid w:val="00DC6AD8"/>
    <w:rsid w:val="00DC6DFB"/>
    <w:rsid w:val="00DD08EC"/>
    <w:rsid w:val="00DD1463"/>
    <w:rsid w:val="00DD1CB3"/>
    <w:rsid w:val="00DD2569"/>
    <w:rsid w:val="00DD33EA"/>
    <w:rsid w:val="00DD354E"/>
    <w:rsid w:val="00DD374A"/>
    <w:rsid w:val="00DD3D5D"/>
    <w:rsid w:val="00DD404F"/>
    <w:rsid w:val="00DD4736"/>
    <w:rsid w:val="00DD498D"/>
    <w:rsid w:val="00DD50A6"/>
    <w:rsid w:val="00DD674D"/>
    <w:rsid w:val="00DD67BF"/>
    <w:rsid w:val="00DD77EA"/>
    <w:rsid w:val="00DE0266"/>
    <w:rsid w:val="00DE0B83"/>
    <w:rsid w:val="00DE11B6"/>
    <w:rsid w:val="00DE2DAF"/>
    <w:rsid w:val="00DE3015"/>
    <w:rsid w:val="00DE3CB4"/>
    <w:rsid w:val="00DE3D5C"/>
    <w:rsid w:val="00DE4694"/>
    <w:rsid w:val="00DE4883"/>
    <w:rsid w:val="00DE5BFB"/>
    <w:rsid w:val="00DE5DDF"/>
    <w:rsid w:val="00DE7C8B"/>
    <w:rsid w:val="00DF05BE"/>
    <w:rsid w:val="00DF0A80"/>
    <w:rsid w:val="00DF0CDA"/>
    <w:rsid w:val="00DF168A"/>
    <w:rsid w:val="00DF1AAA"/>
    <w:rsid w:val="00DF28FE"/>
    <w:rsid w:val="00DF4567"/>
    <w:rsid w:val="00DF531A"/>
    <w:rsid w:val="00DF6AE1"/>
    <w:rsid w:val="00E012E9"/>
    <w:rsid w:val="00E0149C"/>
    <w:rsid w:val="00E02B91"/>
    <w:rsid w:val="00E05649"/>
    <w:rsid w:val="00E05F4E"/>
    <w:rsid w:val="00E06084"/>
    <w:rsid w:val="00E06495"/>
    <w:rsid w:val="00E06ECF"/>
    <w:rsid w:val="00E07A74"/>
    <w:rsid w:val="00E07E54"/>
    <w:rsid w:val="00E106C8"/>
    <w:rsid w:val="00E10BEB"/>
    <w:rsid w:val="00E11422"/>
    <w:rsid w:val="00E1162A"/>
    <w:rsid w:val="00E1162B"/>
    <w:rsid w:val="00E125A3"/>
    <w:rsid w:val="00E12B80"/>
    <w:rsid w:val="00E13EB5"/>
    <w:rsid w:val="00E141CF"/>
    <w:rsid w:val="00E1457F"/>
    <w:rsid w:val="00E14FF6"/>
    <w:rsid w:val="00E15888"/>
    <w:rsid w:val="00E169DA"/>
    <w:rsid w:val="00E16B2D"/>
    <w:rsid w:val="00E17CC0"/>
    <w:rsid w:val="00E20538"/>
    <w:rsid w:val="00E227B7"/>
    <w:rsid w:val="00E22F1D"/>
    <w:rsid w:val="00E23235"/>
    <w:rsid w:val="00E234C8"/>
    <w:rsid w:val="00E24643"/>
    <w:rsid w:val="00E26106"/>
    <w:rsid w:val="00E264EC"/>
    <w:rsid w:val="00E26548"/>
    <w:rsid w:val="00E26F08"/>
    <w:rsid w:val="00E27381"/>
    <w:rsid w:val="00E32282"/>
    <w:rsid w:val="00E32874"/>
    <w:rsid w:val="00E32C6B"/>
    <w:rsid w:val="00E33241"/>
    <w:rsid w:val="00E3465D"/>
    <w:rsid w:val="00E35D27"/>
    <w:rsid w:val="00E3722F"/>
    <w:rsid w:val="00E374F5"/>
    <w:rsid w:val="00E40102"/>
    <w:rsid w:val="00E4136E"/>
    <w:rsid w:val="00E41B4D"/>
    <w:rsid w:val="00E4287D"/>
    <w:rsid w:val="00E4304B"/>
    <w:rsid w:val="00E430AC"/>
    <w:rsid w:val="00E43251"/>
    <w:rsid w:val="00E4355F"/>
    <w:rsid w:val="00E43B84"/>
    <w:rsid w:val="00E43D12"/>
    <w:rsid w:val="00E43DCE"/>
    <w:rsid w:val="00E4543F"/>
    <w:rsid w:val="00E465F8"/>
    <w:rsid w:val="00E46FF4"/>
    <w:rsid w:val="00E528C3"/>
    <w:rsid w:val="00E53CAA"/>
    <w:rsid w:val="00E54450"/>
    <w:rsid w:val="00E5469F"/>
    <w:rsid w:val="00E56733"/>
    <w:rsid w:val="00E56D9F"/>
    <w:rsid w:val="00E57A7A"/>
    <w:rsid w:val="00E61637"/>
    <w:rsid w:val="00E61DBF"/>
    <w:rsid w:val="00E62448"/>
    <w:rsid w:val="00E63BE8"/>
    <w:rsid w:val="00E63F91"/>
    <w:rsid w:val="00E6486C"/>
    <w:rsid w:val="00E64E36"/>
    <w:rsid w:val="00E64FC1"/>
    <w:rsid w:val="00E66673"/>
    <w:rsid w:val="00E679E2"/>
    <w:rsid w:val="00E67D57"/>
    <w:rsid w:val="00E700C5"/>
    <w:rsid w:val="00E7110D"/>
    <w:rsid w:val="00E71387"/>
    <w:rsid w:val="00E7164F"/>
    <w:rsid w:val="00E71973"/>
    <w:rsid w:val="00E71C7B"/>
    <w:rsid w:val="00E723F2"/>
    <w:rsid w:val="00E7470D"/>
    <w:rsid w:val="00E74776"/>
    <w:rsid w:val="00E74E14"/>
    <w:rsid w:val="00E75282"/>
    <w:rsid w:val="00E75C9B"/>
    <w:rsid w:val="00E75E0F"/>
    <w:rsid w:val="00E76278"/>
    <w:rsid w:val="00E766D8"/>
    <w:rsid w:val="00E76DD4"/>
    <w:rsid w:val="00E77994"/>
    <w:rsid w:val="00E77C79"/>
    <w:rsid w:val="00E816D6"/>
    <w:rsid w:val="00E81A90"/>
    <w:rsid w:val="00E81B48"/>
    <w:rsid w:val="00E82AAF"/>
    <w:rsid w:val="00E832C8"/>
    <w:rsid w:val="00E83960"/>
    <w:rsid w:val="00E83F1A"/>
    <w:rsid w:val="00E84407"/>
    <w:rsid w:val="00E84A9C"/>
    <w:rsid w:val="00E8576E"/>
    <w:rsid w:val="00E85968"/>
    <w:rsid w:val="00E8756B"/>
    <w:rsid w:val="00E87D33"/>
    <w:rsid w:val="00E9029B"/>
    <w:rsid w:val="00E913B5"/>
    <w:rsid w:val="00E91C47"/>
    <w:rsid w:val="00E91EB3"/>
    <w:rsid w:val="00E955C4"/>
    <w:rsid w:val="00E960E9"/>
    <w:rsid w:val="00E96795"/>
    <w:rsid w:val="00E9717F"/>
    <w:rsid w:val="00E9719E"/>
    <w:rsid w:val="00E97C7C"/>
    <w:rsid w:val="00E97DD1"/>
    <w:rsid w:val="00E97E6E"/>
    <w:rsid w:val="00EA01DD"/>
    <w:rsid w:val="00EA05C1"/>
    <w:rsid w:val="00EA1BB6"/>
    <w:rsid w:val="00EA1CC6"/>
    <w:rsid w:val="00EA347A"/>
    <w:rsid w:val="00EA3739"/>
    <w:rsid w:val="00EA3882"/>
    <w:rsid w:val="00EA536F"/>
    <w:rsid w:val="00EA64D4"/>
    <w:rsid w:val="00EA6AE5"/>
    <w:rsid w:val="00EA6F7E"/>
    <w:rsid w:val="00EA7084"/>
    <w:rsid w:val="00EA71FA"/>
    <w:rsid w:val="00EA7B20"/>
    <w:rsid w:val="00EA7CAA"/>
    <w:rsid w:val="00EB1045"/>
    <w:rsid w:val="00EB15CC"/>
    <w:rsid w:val="00EB2813"/>
    <w:rsid w:val="00EB29B0"/>
    <w:rsid w:val="00EB2EFA"/>
    <w:rsid w:val="00EB459C"/>
    <w:rsid w:val="00EB4DEB"/>
    <w:rsid w:val="00EB5DAB"/>
    <w:rsid w:val="00EB5DF6"/>
    <w:rsid w:val="00EB6199"/>
    <w:rsid w:val="00EB6538"/>
    <w:rsid w:val="00EB6629"/>
    <w:rsid w:val="00EB6EA0"/>
    <w:rsid w:val="00EC0EDD"/>
    <w:rsid w:val="00EC1004"/>
    <w:rsid w:val="00EC15CD"/>
    <w:rsid w:val="00EC3755"/>
    <w:rsid w:val="00EC3863"/>
    <w:rsid w:val="00EC3B24"/>
    <w:rsid w:val="00EC5024"/>
    <w:rsid w:val="00EC50B7"/>
    <w:rsid w:val="00EC721C"/>
    <w:rsid w:val="00EC782B"/>
    <w:rsid w:val="00EC793B"/>
    <w:rsid w:val="00ED0973"/>
    <w:rsid w:val="00ED098D"/>
    <w:rsid w:val="00ED0B88"/>
    <w:rsid w:val="00ED0EB1"/>
    <w:rsid w:val="00ED1F93"/>
    <w:rsid w:val="00ED24C3"/>
    <w:rsid w:val="00ED282C"/>
    <w:rsid w:val="00ED3372"/>
    <w:rsid w:val="00ED3738"/>
    <w:rsid w:val="00ED3A5A"/>
    <w:rsid w:val="00ED3EBE"/>
    <w:rsid w:val="00ED44EB"/>
    <w:rsid w:val="00ED4528"/>
    <w:rsid w:val="00ED4610"/>
    <w:rsid w:val="00ED48DE"/>
    <w:rsid w:val="00ED6508"/>
    <w:rsid w:val="00ED6F62"/>
    <w:rsid w:val="00EE0360"/>
    <w:rsid w:val="00EE04A8"/>
    <w:rsid w:val="00EE081A"/>
    <w:rsid w:val="00EE0B28"/>
    <w:rsid w:val="00EE176B"/>
    <w:rsid w:val="00EE2B54"/>
    <w:rsid w:val="00EE3690"/>
    <w:rsid w:val="00EE38C7"/>
    <w:rsid w:val="00EE5202"/>
    <w:rsid w:val="00EE58D7"/>
    <w:rsid w:val="00EE6549"/>
    <w:rsid w:val="00EE687C"/>
    <w:rsid w:val="00EE706D"/>
    <w:rsid w:val="00EE75B1"/>
    <w:rsid w:val="00EE7C46"/>
    <w:rsid w:val="00EF021D"/>
    <w:rsid w:val="00EF046A"/>
    <w:rsid w:val="00EF0A40"/>
    <w:rsid w:val="00EF0B95"/>
    <w:rsid w:val="00EF19AD"/>
    <w:rsid w:val="00EF21D3"/>
    <w:rsid w:val="00EF3675"/>
    <w:rsid w:val="00EF61A5"/>
    <w:rsid w:val="00EF61D2"/>
    <w:rsid w:val="00EF6611"/>
    <w:rsid w:val="00EF6EEB"/>
    <w:rsid w:val="00EF6FA4"/>
    <w:rsid w:val="00EF7512"/>
    <w:rsid w:val="00EF7AFF"/>
    <w:rsid w:val="00F00558"/>
    <w:rsid w:val="00F01AB2"/>
    <w:rsid w:val="00F01EBC"/>
    <w:rsid w:val="00F030FD"/>
    <w:rsid w:val="00F03455"/>
    <w:rsid w:val="00F03965"/>
    <w:rsid w:val="00F03B50"/>
    <w:rsid w:val="00F045F5"/>
    <w:rsid w:val="00F04743"/>
    <w:rsid w:val="00F04AAA"/>
    <w:rsid w:val="00F0523B"/>
    <w:rsid w:val="00F0527D"/>
    <w:rsid w:val="00F05715"/>
    <w:rsid w:val="00F05A51"/>
    <w:rsid w:val="00F05F94"/>
    <w:rsid w:val="00F06385"/>
    <w:rsid w:val="00F066C9"/>
    <w:rsid w:val="00F0740D"/>
    <w:rsid w:val="00F11B6B"/>
    <w:rsid w:val="00F1256F"/>
    <w:rsid w:val="00F12A90"/>
    <w:rsid w:val="00F12F30"/>
    <w:rsid w:val="00F13F88"/>
    <w:rsid w:val="00F14022"/>
    <w:rsid w:val="00F145C5"/>
    <w:rsid w:val="00F153A9"/>
    <w:rsid w:val="00F15855"/>
    <w:rsid w:val="00F16649"/>
    <w:rsid w:val="00F16FF1"/>
    <w:rsid w:val="00F20506"/>
    <w:rsid w:val="00F2108F"/>
    <w:rsid w:val="00F22431"/>
    <w:rsid w:val="00F232BD"/>
    <w:rsid w:val="00F23D19"/>
    <w:rsid w:val="00F2468B"/>
    <w:rsid w:val="00F2478C"/>
    <w:rsid w:val="00F2562B"/>
    <w:rsid w:val="00F264AE"/>
    <w:rsid w:val="00F27925"/>
    <w:rsid w:val="00F30421"/>
    <w:rsid w:val="00F30EB7"/>
    <w:rsid w:val="00F317B6"/>
    <w:rsid w:val="00F325F7"/>
    <w:rsid w:val="00F32BD7"/>
    <w:rsid w:val="00F33269"/>
    <w:rsid w:val="00F338D9"/>
    <w:rsid w:val="00F340A6"/>
    <w:rsid w:val="00F34C27"/>
    <w:rsid w:val="00F34EF6"/>
    <w:rsid w:val="00F35353"/>
    <w:rsid w:val="00F357BE"/>
    <w:rsid w:val="00F36372"/>
    <w:rsid w:val="00F365B3"/>
    <w:rsid w:val="00F36DFE"/>
    <w:rsid w:val="00F377DB"/>
    <w:rsid w:val="00F401B5"/>
    <w:rsid w:val="00F4159F"/>
    <w:rsid w:val="00F417A8"/>
    <w:rsid w:val="00F41B9D"/>
    <w:rsid w:val="00F42531"/>
    <w:rsid w:val="00F4281B"/>
    <w:rsid w:val="00F42B4F"/>
    <w:rsid w:val="00F44344"/>
    <w:rsid w:val="00F44FC4"/>
    <w:rsid w:val="00F450DD"/>
    <w:rsid w:val="00F45626"/>
    <w:rsid w:val="00F457BE"/>
    <w:rsid w:val="00F45FFF"/>
    <w:rsid w:val="00F46A3C"/>
    <w:rsid w:val="00F46AD0"/>
    <w:rsid w:val="00F475A5"/>
    <w:rsid w:val="00F51911"/>
    <w:rsid w:val="00F519BF"/>
    <w:rsid w:val="00F51F13"/>
    <w:rsid w:val="00F5226D"/>
    <w:rsid w:val="00F52330"/>
    <w:rsid w:val="00F5385A"/>
    <w:rsid w:val="00F54709"/>
    <w:rsid w:val="00F54FB7"/>
    <w:rsid w:val="00F5532F"/>
    <w:rsid w:val="00F55631"/>
    <w:rsid w:val="00F60E45"/>
    <w:rsid w:val="00F620D3"/>
    <w:rsid w:val="00F62F26"/>
    <w:rsid w:val="00F6308B"/>
    <w:rsid w:val="00F6486C"/>
    <w:rsid w:val="00F648BC"/>
    <w:rsid w:val="00F65E8B"/>
    <w:rsid w:val="00F7191A"/>
    <w:rsid w:val="00F72616"/>
    <w:rsid w:val="00F726FA"/>
    <w:rsid w:val="00F735EC"/>
    <w:rsid w:val="00F74829"/>
    <w:rsid w:val="00F74E8F"/>
    <w:rsid w:val="00F75364"/>
    <w:rsid w:val="00F75781"/>
    <w:rsid w:val="00F759B0"/>
    <w:rsid w:val="00F75FCC"/>
    <w:rsid w:val="00F7654C"/>
    <w:rsid w:val="00F76771"/>
    <w:rsid w:val="00F769D6"/>
    <w:rsid w:val="00F76AF8"/>
    <w:rsid w:val="00F813C0"/>
    <w:rsid w:val="00F819D8"/>
    <w:rsid w:val="00F824E3"/>
    <w:rsid w:val="00F82A11"/>
    <w:rsid w:val="00F8398C"/>
    <w:rsid w:val="00F84D32"/>
    <w:rsid w:val="00F8509D"/>
    <w:rsid w:val="00F850F9"/>
    <w:rsid w:val="00F85821"/>
    <w:rsid w:val="00F85D8A"/>
    <w:rsid w:val="00F86219"/>
    <w:rsid w:val="00F874B3"/>
    <w:rsid w:val="00F87611"/>
    <w:rsid w:val="00F90428"/>
    <w:rsid w:val="00F90F05"/>
    <w:rsid w:val="00F910E3"/>
    <w:rsid w:val="00F92505"/>
    <w:rsid w:val="00F92F86"/>
    <w:rsid w:val="00F93DF5"/>
    <w:rsid w:val="00F945C9"/>
    <w:rsid w:val="00F94B89"/>
    <w:rsid w:val="00F96C79"/>
    <w:rsid w:val="00F96F27"/>
    <w:rsid w:val="00F978DA"/>
    <w:rsid w:val="00F97F0D"/>
    <w:rsid w:val="00FA0665"/>
    <w:rsid w:val="00FA1358"/>
    <w:rsid w:val="00FA17D7"/>
    <w:rsid w:val="00FA1C85"/>
    <w:rsid w:val="00FA1CCA"/>
    <w:rsid w:val="00FA2ABA"/>
    <w:rsid w:val="00FA428E"/>
    <w:rsid w:val="00FA46EE"/>
    <w:rsid w:val="00FA49C0"/>
    <w:rsid w:val="00FA4CAD"/>
    <w:rsid w:val="00FA6C3F"/>
    <w:rsid w:val="00FA71D9"/>
    <w:rsid w:val="00FA7207"/>
    <w:rsid w:val="00FA72CF"/>
    <w:rsid w:val="00FA7E68"/>
    <w:rsid w:val="00FB114F"/>
    <w:rsid w:val="00FB1BD9"/>
    <w:rsid w:val="00FB23FB"/>
    <w:rsid w:val="00FB26FA"/>
    <w:rsid w:val="00FB3AFC"/>
    <w:rsid w:val="00FB4174"/>
    <w:rsid w:val="00FB4385"/>
    <w:rsid w:val="00FB43EE"/>
    <w:rsid w:val="00FB565F"/>
    <w:rsid w:val="00FB568D"/>
    <w:rsid w:val="00FB5735"/>
    <w:rsid w:val="00FB676B"/>
    <w:rsid w:val="00FB6AC0"/>
    <w:rsid w:val="00FB7B08"/>
    <w:rsid w:val="00FB7B93"/>
    <w:rsid w:val="00FC069C"/>
    <w:rsid w:val="00FC14C9"/>
    <w:rsid w:val="00FC1838"/>
    <w:rsid w:val="00FC255E"/>
    <w:rsid w:val="00FC2730"/>
    <w:rsid w:val="00FC2C3F"/>
    <w:rsid w:val="00FC2D29"/>
    <w:rsid w:val="00FC3566"/>
    <w:rsid w:val="00FC35E6"/>
    <w:rsid w:val="00FC365F"/>
    <w:rsid w:val="00FC50BB"/>
    <w:rsid w:val="00FC5888"/>
    <w:rsid w:val="00FC5AB4"/>
    <w:rsid w:val="00FC6EA4"/>
    <w:rsid w:val="00FC733A"/>
    <w:rsid w:val="00FC75B9"/>
    <w:rsid w:val="00FC7A5D"/>
    <w:rsid w:val="00FC7B83"/>
    <w:rsid w:val="00FD05E8"/>
    <w:rsid w:val="00FD09FC"/>
    <w:rsid w:val="00FD1171"/>
    <w:rsid w:val="00FD12A3"/>
    <w:rsid w:val="00FD240D"/>
    <w:rsid w:val="00FD2CE4"/>
    <w:rsid w:val="00FD3A75"/>
    <w:rsid w:val="00FD3D36"/>
    <w:rsid w:val="00FD4488"/>
    <w:rsid w:val="00FD460C"/>
    <w:rsid w:val="00FD46AE"/>
    <w:rsid w:val="00FD57B0"/>
    <w:rsid w:val="00FD673E"/>
    <w:rsid w:val="00FD67C7"/>
    <w:rsid w:val="00FD70DA"/>
    <w:rsid w:val="00FD78FB"/>
    <w:rsid w:val="00FD7AC7"/>
    <w:rsid w:val="00FE0143"/>
    <w:rsid w:val="00FE092B"/>
    <w:rsid w:val="00FE0AE2"/>
    <w:rsid w:val="00FE1F1D"/>
    <w:rsid w:val="00FE3099"/>
    <w:rsid w:val="00FE3942"/>
    <w:rsid w:val="00FE3E9F"/>
    <w:rsid w:val="00FE4CC5"/>
    <w:rsid w:val="00FE4E77"/>
    <w:rsid w:val="00FE5813"/>
    <w:rsid w:val="00FE5AE2"/>
    <w:rsid w:val="00FE699E"/>
    <w:rsid w:val="00FE70E3"/>
    <w:rsid w:val="00FF0285"/>
    <w:rsid w:val="00FF0C9D"/>
    <w:rsid w:val="00FF11DA"/>
    <w:rsid w:val="00FF12C5"/>
    <w:rsid w:val="00FF1C80"/>
    <w:rsid w:val="00FF1FDE"/>
    <w:rsid w:val="00FF2154"/>
    <w:rsid w:val="00FF24AC"/>
    <w:rsid w:val="00FF24B4"/>
    <w:rsid w:val="00FF2621"/>
    <w:rsid w:val="00FF3BC2"/>
    <w:rsid w:val="00FF4817"/>
    <w:rsid w:val="00FF6108"/>
    <w:rsid w:val="00FF6E78"/>
    <w:rsid w:val="00FF6F1B"/>
    <w:rsid w:val="00FF7474"/>
    <w:rsid w:val="00FF7F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7214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envelope address" w:uiPriority="0"/>
    <w:lsdException w:name="envelope return" w:uiPriority="0"/>
    <w:lsdException w:name="page number"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E-mail Signature"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1" w:unhideWhenUsed="0" w:qFormat="1"/>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E8D"/>
    <w:pPr>
      <w:spacing w:after="200" w:line="276" w:lineRule="auto"/>
    </w:pPr>
    <w:rPr>
      <w:sz w:val="22"/>
      <w:szCs w:val="22"/>
    </w:rPr>
  </w:style>
  <w:style w:type="paragraph" w:styleId="Heading1">
    <w:name w:val="heading 1"/>
    <w:basedOn w:val="HBody"/>
    <w:next w:val="HBody"/>
    <w:link w:val="Heading1Char"/>
    <w:qFormat/>
    <w:rsid w:val="003E6EC4"/>
    <w:pPr>
      <w:keepNext/>
      <w:keepLines/>
      <w:pageBreakBefore/>
      <w:numPr>
        <w:numId w:val="1"/>
      </w:numPr>
      <w:tabs>
        <w:tab w:val="left" w:pos="720"/>
      </w:tabs>
      <w:spacing w:after="120"/>
      <w:ind w:left="720" w:hanging="720"/>
      <w:outlineLvl w:val="0"/>
    </w:pPr>
    <w:rPr>
      <w:rFonts w:eastAsia="Times New Roman" w:cs="Calibri"/>
      <w:b/>
      <w:bCs/>
      <w:sz w:val="48"/>
      <w:szCs w:val="28"/>
    </w:rPr>
  </w:style>
  <w:style w:type="paragraph" w:styleId="Heading2">
    <w:name w:val="heading 2"/>
    <w:basedOn w:val="Heading1"/>
    <w:next w:val="HBody"/>
    <w:link w:val="Heading2Char"/>
    <w:unhideWhenUsed/>
    <w:qFormat/>
    <w:rsid w:val="00C46BFB"/>
    <w:pPr>
      <w:numPr>
        <w:ilvl w:val="1"/>
      </w:numPr>
      <w:tabs>
        <w:tab w:val="clear" w:pos="720"/>
        <w:tab w:val="left" w:pos="1440"/>
      </w:tabs>
      <w:spacing w:before="240"/>
      <w:ind w:left="578" w:hanging="578"/>
      <w:outlineLvl w:val="1"/>
    </w:pPr>
    <w:rPr>
      <w:bCs w:val="0"/>
      <w:sz w:val="40"/>
      <w:szCs w:val="32"/>
    </w:rPr>
  </w:style>
  <w:style w:type="paragraph" w:styleId="Heading3">
    <w:name w:val="heading 3"/>
    <w:basedOn w:val="Heading2"/>
    <w:next w:val="HBody"/>
    <w:link w:val="Heading3Char"/>
    <w:unhideWhenUsed/>
    <w:qFormat/>
    <w:rsid w:val="00D1607E"/>
    <w:pPr>
      <w:numPr>
        <w:ilvl w:val="2"/>
      </w:numPr>
      <w:spacing w:before="200"/>
      <w:ind w:left="1440" w:hanging="1440"/>
      <w:outlineLvl w:val="2"/>
    </w:pPr>
    <w:rPr>
      <w:bCs/>
      <w:sz w:val="36"/>
    </w:rPr>
  </w:style>
  <w:style w:type="paragraph" w:styleId="Heading4">
    <w:name w:val="heading 4"/>
    <w:basedOn w:val="Heading3"/>
    <w:next w:val="HBody"/>
    <w:link w:val="Heading4Char"/>
    <w:unhideWhenUsed/>
    <w:qFormat/>
    <w:rsid w:val="00D1607E"/>
    <w:pPr>
      <w:numPr>
        <w:ilvl w:val="3"/>
      </w:numPr>
      <w:ind w:left="1440" w:hanging="1440"/>
      <w:outlineLvl w:val="3"/>
    </w:pPr>
    <w:rPr>
      <w:bCs w:val="0"/>
      <w:iCs/>
      <w:sz w:val="32"/>
    </w:rPr>
  </w:style>
  <w:style w:type="paragraph" w:styleId="Heading5">
    <w:name w:val="heading 5"/>
    <w:basedOn w:val="Heading4"/>
    <w:next w:val="HBody"/>
    <w:link w:val="Heading5Char"/>
    <w:unhideWhenUsed/>
    <w:qFormat/>
    <w:rsid w:val="00D1607E"/>
    <w:pPr>
      <w:numPr>
        <w:ilvl w:val="4"/>
      </w:numPr>
      <w:ind w:left="1440" w:hanging="1440"/>
      <w:outlineLvl w:val="4"/>
    </w:pPr>
    <w:rPr>
      <w:sz w:val="28"/>
      <w:szCs w:val="24"/>
    </w:rPr>
  </w:style>
  <w:style w:type="paragraph" w:styleId="Heading6">
    <w:name w:val="heading 6"/>
    <w:basedOn w:val="Heading5"/>
    <w:next w:val="HBody"/>
    <w:link w:val="Heading6Char"/>
    <w:unhideWhenUsed/>
    <w:qFormat/>
    <w:rsid w:val="00D1607E"/>
    <w:pPr>
      <w:numPr>
        <w:ilvl w:val="5"/>
      </w:numPr>
      <w:tabs>
        <w:tab w:val="clear" w:pos="1440"/>
        <w:tab w:val="left" w:pos="1800"/>
      </w:tabs>
      <w:ind w:left="1800" w:hanging="1800"/>
      <w:outlineLvl w:val="5"/>
    </w:pPr>
    <w:rPr>
      <w:iCs w:val="0"/>
      <w:sz w:val="24"/>
    </w:rPr>
  </w:style>
  <w:style w:type="paragraph" w:styleId="Heading7">
    <w:name w:val="heading 7"/>
    <w:basedOn w:val="Heading6"/>
    <w:next w:val="HBody"/>
    <w:link w:val="Heading7Char"/>
    <w:unhideWhenUsed/>
    <w:qFormat/>
    <w:rsid w:val="00D1607E"/>
    <w:pPr>
      <w:numPr>
        <w:ilvl w:val="6"/>
      </w:numPr>
      <w:ind w:left="1800" w:hanging="1800"/>
      <w:outlineLvl w:val="6"/>
    </w:pPr>
    <w:rPr>
      <w:iCs/>
      <w:szCs w:val="22"/>
    </w:rPr>
  </w:style>
  <w:style w:type="paragraph" w:styleId="Heading8">
    <w:name w:val="heading 8"/>
    <w:basedOn w:val="Heading7"/>
    <w:next w:val="HBody"/>
    <w:link w:val="Heading8Char"/>
    <w:unhideWhenUsed/>
    <w:qFormat/>
    <w:rsid w:val="00D1607E"/>
    <w:pPr>
      <w:numPr>
        <w:ilvl w:val="7"/>
      </w:numPr>
      <w:ind w:left="1800" w:hanging="1800"/>
      <w:outlineLvl w:val="7"/>
    </w:pPr>
  </w:style>
  <w:style w:type="paragraph" w:styleId="Heading9">
    <w:name w:val="heading 9"/>
    <w:basedOn w:val="Heading8"/>
    <w:next w:val="HBody"/>
    <w:link w:val="Heading9Char"/>
    <w:unhideWhenUsed/>
    <w:qFormat/>
    <w:rsid w:val="00D1607E"/>
    <w:pPr>
      <w:numPr>
        <w:ilvl w:val="8"/>
      </w:numPr>
      <w:ind w:left="1800" w:hanging="1800"/>
      <w:outlineLvl w:val="8"/>
    </w:pPr>
    <w:rPr>
      <w:iC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6BFB"/>
    <w:rPr>
      <w:rFonts w:eastAsia="Times New Roman" w:cs="Calibri"/>
      <w:b/>
      <w:bCs/>
      <w:color w:val="000000"/>
      <w:sz w:val="48"/>
      <w:szCs w:val="28"/>
    </w:rPr>
  </w:style>
  <w:style w:type="character" w:customStyle="1" w:styleId="Heading2Char">
    <w:name w:val="Heading 2 Char"/>
    <w:link w:val="Heading2"/>
    <w:rsid w:val="00C46BFB"/>
    <w:rPr>
      <w:rFonts w:eastAsia="Times New Roman" w:cs="Calibri"/>
      <w:b/>
      <w:color w:val="000000"/>
      <w:sz w:val="40"/>
      <w:szCs w:val="32"/>
    </w:rPr>
  </w:style>
  <w:style w:type="character" w:customStyle="1" w:styleId="Heading3Char">
    <w:name w:val="Heading 3 Char"/>
    <w:link w:val="Heading3"/>
    <w:rsid w:val="00D1607E"/>
    <w:rPr>
      <w:rFonts w:eastAsia="Times New Roman" w:cs="Calibri"/>
      <w:b/>
      <w:bCs/>
      <w:color w:val="000000"/>
      <w:sz w:val="36"/>
      <w:szCs w:val="32"/>
    </w:rPr>
  </w:style>
  <w:style w:type="character" w:customStyle="1" w:styleId="Heading4Char">
    <w:name w:val="Heading 4 Char"/>
    <w:link w:val="Heading4"/>
    <w:rsid w:val="00D1607E"/>
    <w:rPr>
      <w:rFonts w:eastAsia="Times New Roman" w:cs="Calibri"/>
      <w:b/>
      <w:iCs/>
      <w:color w:val="000000"/>
      <w:sz w:val="32"/>
      <w:szCs w:val="32"/>
    </w:rPr>
  </w:style>
  <w:style w:type="character" w:customStyle="1" w:styleId="Heading5Char">
    <w:name w:val="Heading 5 Char"/>
    <w:link w:val="Heading5"/>
    <w:rsid w:val="00D1607E"/>
    <w:rPr>
      <w:rFonts w:eastAsia="Times New Roman" w:cs="Calibri"/>
      <w:b/>
      <w:iCs/>
      <w:color w:val="000000"/>
      <w:sz w:val="28"/>
    </w:rPr>
  </w:style>
  <w:style w:type="character" w:customStyle="1" w:styleId="Heading6Char">
    <w:name w:val="Heading 6 Char"/>
    <w:link w:val="Heading6"/>
    <w:rsid w:val="00D1607E"/>
    <w:rPr>
      <w:rFonts w:eastAsia="Times New Roman" w:cs="Calibri"/>
      <w:b/>
      <w:color w:val="000000"/>
    </w:rPr>
  </w:style>
  <w:style w:type="character" w:customStyle="1" w:styleId="Heading7Char">
    <w:name w:val="Heading 7 Char"/>
    <w:link w:val="Heading7"/>
    <w:rsid w:val="00D1607E"/>
    <w:rPr>
      <w:rFonts w:eastAsia="Times New Roman" w:cs="Calibri"/>
      <w:b/>
      <w:iCs/>
      <w:color w:val="000000"/>
      <w:szCs w:val="22"/>
    </w:rPr>
  </w:style>
  <w:style w:type="character" w:customStyle="1" w:styleId="Heading8Char">
    <w:name w:val="Heading 8 Char"/>
    <w:link w:val="Heading8"/>
    <w:rsid w:val="00D1607E"/>
    <w:rPr>
      <w:rFonts w:eastAsia="Times New Roman" w:cs="Calibri"/>
      <w:b/>
      <w:iCs/>
      <w:color w:val="000000"/>
      <w:szCs w:val="22"/>
    </w:rPr>
  </w:style>
  <w:style w:type="character" w:customStyle="1" w:styleId="Heading9Char">
    <w:name w:val="Heading 9 Char"/>
    <w:link w:val="Heading9"/>
    <w:rsid w:val="00D1607E"/>
    <w:rPr>
      <w:rFonts w:eastAsia="Times New Roman" w:cs="Calibri"/>
      <w:b/>
      <w:color w:val="000000"/>
      <w:szCs w:val="22"/>
    </w:rPr>
  </w:style>
  <w:style w:type="paragraph" w:styleId="Header">
    <w:name w:val="header"/>
    <w:basedOn w:val="HBody"/>
    <w:link w:val="HeaderChar"/>
    <w:unhideWhenUsed/>
    <w:rsid w:val="00D1607E"/>
    <w:pPr>
      <w:tabs>
        <w:tab w:val="center" w:pos="4680"/>
        <w:tab w:val="right" w:pos="9360"/>
      </w:tabs>
      <w:spacing w:after="0"/>
    </w:pPr>
  </w:style>
  <w:style w:type="character" w:customStyle="1" w:styleId="HeaderChar">
    <w:name w:val="Header Char"/>
    <w:link w:val="Header"/>
    <w:uiPriority w:val="99"/>
    <w:rsid w:val="00D1607E"/>
    <w:rPr>
      <w:color w:val="2861A9"/>
    </w:rPr>
  </w:style>
  <w:style w:type="paragraph" w:styleId="Footer">
    <w:name w:val="footer"/>
    <w:basedOn w:val="HBody"/>
    <w:link w:val="FooterChar"/>
    <w:unhideWhenUsed/>
    <w:rsid w:val="00D1607E"/>
    <w:pPr>
      <w:tabs>
        <w:tab w:val="center" w:pos="4680"/>
        <w:tab w:val="right" w:pos="9360"/>
      </w:tabs>
      <w:spacing w:after="0"/>
    </w:pPr>
  </w:style>
  <w:style w:type="character" w:customStyle="1" w:styleId="FooterChar">
    <w:name w:val="Footer Char"/>
    <w:link w:val="Footer"/>
    <w:uiPriority w:val="99"/>
    <w:rsid w:val="00D1607E"/>
    <w:rPr>
      <w:color w:val="2861A9"/>
    </w:rPr>
  </w:style>
  <w:style w:type="paragraph" w:customStyle="1" w:styleId="Body">
    <w:name w:val="Body"/>
    <w:link w:val="BodyChar"/>
    <w:rsid w:val="00036CE1"/>
    <w:pPr>
      <w:spacing w:before="240"/>
    </w:pPr>
    <w:rPr>
      <w:rFonts w:ascii="Arial" w:eastAsia="Times New Roman" w:hAnsi="Arial"/>
      <w:color w:val="00B050"/>
    </w:rPr>
  </w:style>
  <w:style w:type="character" w:customStyle="1" w:styleId="BodyChar">
    <w:name w:val="Body Char"/>
    <w:link w:val="Body"/>
    <w:rsid w:val="00036CE1"/>
    <w:rPr>
      <w:rFonts w:ascii="Arial" w:eastAsia="Times New Roman" w:hAnsi="Arial"/>
      <w:color w:val="00B050"/>
    </w:rPr>
  </w:style>
  <w:style w:type="paragraph" w:styleId="TOC1">
    <w:name w:val="toc 1"/>
    <w:basedOn w:val="HBody"/>
    <w:next w:val="HBody"/>
    <w:autoRedefine/>
    <w:uiPriority w:val="39"/>
    <w:unhideWhenUsed/>
    <w:rsid w:val="00883CC8"/>
    <w:pPr>
      <w:tabs>
        <w:tab w:val="right" w:leader="dot" w:pos="9530"/>
      </w:tabs>
      <w:spacing w:before="240" w:after="120"/>
    </w:pPr>
    <w:rPr>
      <w:b/>
      <w:bCs/>
    </w:rPr>
  </w:style>
  <w:style w:type="paragraph" w:styleId="TOC2">
    <w:name w:val="toc 2"/>
    <w:basedOn w:val="HBody"/>
    <w:next w:val="HBody"/>
    <w:autoRedefine/>
    <w:uiPriority w:val="39"/>
    <w:unhideWhenUsed/>
    <w:rsid w:val="00887601"/>
    <w:pPr>
      <w:tabs>
        <w:tab w:val="left" w:pos="693"/>
        <w:tab w:val="right" w:leader="dot" w:pos="9530"/>
      </w:tabs>
      <w:spacing w:before="60" w:after="0"/>
      <w:ind w:left="198"/>
    </w:pPr>
    <w:rPr>
      <w:i/>
      <w:iCs/>
    </w:rPr>
  </w:style>
  <w:style w:type="paragraph" w:styleId="TOC3">
    <w:name w:val="toc 3"/>
    <w:basedOn w:val="HBody"/>
    <w:next w:val="HBody"/>
    <w:autoRedefine/>
    <w:uiPriority w:val="39"/>
    <w:unhideWhenUsed/>
    <w:rsid w:val="00D1607E"/>
    <w:pPr>
      <w:spacing w:after="0"/>
      <w:ind w:left="400"/>
    </w:pPr>
  </w:style>
  <w:style w:type="paragraph" w:styleId="TOC4">
    <w:name w:val="toc 4"/>
    <w:basedOn w:val="HBody"/>
    <w:next w:val="HBody"/>
    <w:autoRedefine/>
    <w:uiPriority w:val="39"/>
    <w:unhideWhenUsed/>
    <w:rsid w:val="00D1607E"/>
    <w:pPr>
      <w:spacing w:after="0"/>
      <w:ind w:left="600"/>
    </w:pPr>
  </w:style>
  <w:style w:type="paragraph" w:styleId="TOC5">
    <w:name w:val="toc 5"/>
    <w:basedOn w:val="HBody"/>
    <w:next w:val="HBody"/>
    <w:autoRedefine/>
    <w:uiPriority w:val="39"/>
    <w:unhideWhenUsed/>
    <w:rsid w:val="00D1607E"/>
    <w:pPr>
      <w:spacing w:after="0"/>
      <w:ind w:left="800"/>
    </w:pPr>
  </w:style>
  <w:style w:type="paragraph" w:styleId="TOC6">
    <w:name w:val="toc 6"/>
    <w:basedOn w:val="HBody"/>
    <w:next w:val="HBody"/>
    <w:autoRedefine/>
    <w:uiPriority w:val="39"/>
    <w:unhideWhenUsed/>
    <w:rsid w:val="00D1607E"/>
    <w:pPr>
      <w:spacing w:after="0"/>
      <w:ind w:left="1000"/>
    </w:pPr>
  </w:style>
  <w:style w:type="paragraph" w:styleId="TOC7">
    <w:name w:val="toc 7"/>
    <w:basedOn w:val="HBody"/>
    <w:next w:val="HBody"/>
    <w:autoRedefine/>
    <w:uiPriority w:val="39"/>
    <w:unhideWhenUsed/>
    <w:rsid w:val="00D1607E"/>
    <w:pPr>
      <w:spacing w:after="0"/>
      <w:ind w:left="1200"/>
    </w:pPr>
  </w:style>
  <w:style w:type="paragraph" w:styleId="TOC8">
    <w:name w:val="toc 8"/>
    <w:basedOn w:val="HBody"/>
    <w:next w:val="HBody"/>
    <w:autoRedefine/>
    <w:uiPriority w:val="39"/>
    <w:unhideWhenUsed/>
    <w:rsid w:val="00D1607E"/>
    <w:pPr>
      <w:spacing w:after="0"/>
      <w:ind w:left="1400"/>
    </w:pPr>
  </w:style>
  <w:style w:type="paragraph" w:styleId="TOC9">
    <w:name w:val="toc 9"/>
    <w:basedOn w:val="HBody"/>
    <w:next w:val="HBody"/>
    <w:autoRedefine/>
    <w:uiPriority w:val="39"/>
    <w:unhideWhenUsed/>
    <w:rsid w:val="00D1607E"/>
    <w:pPr>
      <w:spacing w:after="0"/>
      <w:ind w:left="1600"/>
    </w:pPr>
  </w:style>
  <w:style w:type="paragraph" w:customStyle="1" w:styleId="HAppendix1">
    <w:name w:val="H Appendix 1"/>
    <w:basedOn w:val="HBody"/>
    <w:next w:val="HBody"/>
    <w:link w:val="HAppendix1Char"/>
    <w:qFormat/>
    <w:rsid w:val="00A41FDF"/>
    <w:pPr>
      <w:keepNext/>
      <w:pageBreakBefore/>
      <w:numPr>
        <w:numId w:val="4"/>
      </w:numPr>
      <w:tabs>
        <w:tab w:val="left" w:pos="2160"/>
      </w:tabs>
      <w:spacing w:after="120"/>
      <w:outlineLvl w:val="0"/>
    </w:pPr>
    <w:rPr>
      <w:rFonts w:eastAsia="Times New Roman" w:cs="Calibri"/>
      <w:b/>
      <w:bCs/>
      <w:sz w:val="40"/>
      <w:szCs w:val="48"/>
    </w:rPr>
  </w:style>
  <w:style w:type="paragraph" w:customStyle="1" w:styleId="HAppendix2">
    <w:name w:val="H Appendix 2"/>
    <w:basedOn w:val="HAppendix1"/>
    <w:next w:val="HBody"/>
    <w:link w:val="HAppendix2Char"/>
    <w:qFormat/>
    <w:rsid w:val="00D1607E"/>
    <w:pPr>
      <w:keepLines/>
      <w:numPr>
        <w:ilvl w:val="1"/>
      </w:numPr>
      <w:tabs>
        <w:tab w:val="clear" w:pos="900"/>
        <w:tab w:val="clear" w:pos="2160"/>
        <w:tab w:val="left" w:pos="1440"/>
      </w:tabs>
      <w:spacing w:before="200" w:line="276" w:lineRule="auto"/>
      <w:ind w:left="1440" w:hanging="1440"/>
      <w:outlineLvl w:val="1"/>
    </w:pPr>
  </w:style>
  <w:style w:type="character" w:customStyle="1" w:styleId="HAppendix1Char">
    <w:name w:val="H Appendix 1 Char"/>
    <w:link w:val="HAppendix1"/>
    <w:rsid w:val="00A41FDF"/>
    <w:rPr>
      <w:rFonts w:eastAsia="Times New Roman" w:cs="Calibri"/>
      <w:b/>
      <w:bCs/>
      <w:color w:val="000000"/>
      <w:sz w:val="40"/>
      <w:szCs w:val="48"/>
    </w:rPr>
  </w:style>
  <w:style w:type="paragraph" w:customStyle="1" w:styleId="HAppendix3">
    <w:name w:val="H Appendix 3"/>
    <w:basedOn w:val="HAppendix2"/>
    <w:next w:val="HBody"/>
    <w:link w:val="HAppendix3Char"/>
    <w:qFormat/>
    <w:rsid w:val="00D1607E"/>
    <w:pPr>
      <w:numPr>
        <w:ilvl w:val="2"/>
      </w:numPr>
      <w:tabs>
        <w:tab w:val="clear" w:pos="900"/>
      </w:tabs>
      <w:ind w:left="1440" w:hanging="1440"/>
      <w:outlineLvl w:val="2"/>
    </w:pPr>
    <w:rPr>
      <w:sz w:val="36"/>
    </w:rPr>
  </w:style>
  <w:style w:type="character" w:customStyle="1" w:styleId="HAppendix2Char">
    <w:name w:val="H Appendix 2 Char"/>
    <w:link w:val="HAppendix2"/>
    <w:rsid w:val="00D1607E"/>
    <w:rPr>
      <w:rFonts w:eastAsia="Times New Roman" w:cs="Calibri"/>
      <w:b/>
      <w:bCs/>
      <w:color w:val="000000"/>
      <w:sz w:val="40"/>
      <w:szCs w:val="48"/>
    </w:rPr>
  </w:style>
  <w:style w:type="paragraph" w:customStyle="1" w:styleId="HAppendix4">
    <w:name w:val="H Appendix 4"/>
    <w:basedOn w:val="HAppendix3"/>
    <w:next w:val="HBody"/>
    <w:link w:val="HAppendix4Char"/>
    <w:qFormat/>
    <w:rsid w:val="00D1607E"/>
    <w:pPr>
      <w:numPr>
        <w:ilvl w:val="3"/>
      </w:numPr>
      <w:tabs>
        <w:tab w:val="clear" w:pos="1440"/>
      </w:tabs>
      <w:ind w:left="1440" w:hanging="1440"/>
      <w:outlineLvl w:val="3"/>
    </w:pPr>
    <w:rPr>
      <w:sz w:val="32"/>
    </w:rPr>
  </w:style>
  <w:style w:type="character" w:customStyle="1" w:styleId="HAppendix3Char">
    <w:name w:val="H Appendix 3 Char"/>
    <w:link w:val="HAppendix3"/>
    <w:rsid w:val="00D1607E"/>
    <w:rPr>
      <w:rFonts w:eastAsia="Times New Roman" w:cs="Calibri"/>
      <w:b/>
      <w:bCs/>
      <w:color w:val="000000"/>
      <w:sz w:val="36"/>
      <w:szCs w:val="48"/>
    </w:rPr>
  </w:style>
  <w:style w:type="paragraph" w:customStyle="1" w:styleId="HAppendix5">
    <w:name w:val="H Appendix 5"/>
    <w:basedOn w:val="HAppendix4"/>
    <w:next w:val="HBody"/>
    <w:link w:val="HAppendix5Char"/>
    <w:qFormat/>
    <w:rsid w:val="00D1607E"/>
    <w:pPr>
      <w:numPr>
        <w:ilvl w:val="4"/>
      </w:numPr>
      <w:tabs>
        <w:tab w:val="clear" w:pos="1440"/>
      </w:tabs>
      <w:ind w:left="1440" w:hanging="1440"/>
      <w:outlineLvl w:val="4"/>
    </w:pPr>
    <w:rPr>
      <w:sz w:val="28"/>
    </w:rPr>
  </w:style>
  <w:style w:type="character" w:customStyle="1" w:styleId="HAppendix4Char">
    <w:name w:val="H Appendix 4 Char"/>
    <w:link w:val="HAppendix4"/>
    <w:rsid w:val="00D1607E"/>
    <w:rPr>
      <w:rFonts w:eastAsia="Times New Roman" w:cs="Calibri"/>
      <w:b/>
      <w:bCs/>
      <w:color w:val="000000"/>
      <w:sz w:val="32"/>
      <w:szCs w:val="48"/>
    </w:rPr>
  </w:style>
  <w:style w:type="paragraph" w:customStyle="1" w:styleId="HAppendix6">
    <w:name w:val="H Appendix 6"/>
    <w:basedOn w:val="HAppendix5"/>
    <w:next w:val="HBody"/>
    <w:link w:val="HAppendix6Char"/>
    <w:qFormat/>
    <w:rsid w:val="00D1607E"/>
    <w:pPr>
      <w:numPr>
        <w:ilvl w:val="5"/>
      </w:numPr>
      <w:tabs>
        <w:tab w:val="clear" w:pos="1800"/>
      </w:tabs>
      <w:ind w:left="1800" w:hanging="1800"/>
      <w:outlineLvl w:val="5"/>
    </w:pPr>
    <w:rPr>
      <w:sz w:val="24"/>
    </w:rPr>
  </w:style>
  <w:style w:type="character" w:customStyle="1" w:styleId="HAppendix5Char">
    <w:name w:val="H Appendix 5 Char"/>
    <w:link w:val="HAppendix5"/>
    <w:rsid w:val="00D1607E"/>
    <w:rPr>
      <w:rFonts w:eastAsia="Times New Roman" w:cs="Calibri"/>
      <w:b/>
      <w:bCs/>
      <w:color w:val="000000"/>
      <w:sz w:val="28"/>
      <w:szCs w:val="48"/>
    </w:rPr>
  </w:style>
  <w:style w:type="paragraph" w:customStyle="1" w:styleId="HAppendix7">
    <w:name w:val="H Appendix 7"/>
    <w:basedOn w:val="HAppendix6"/>
    <w:next w:val="HBody"/>
    <w:link w:val="HAppendix7Char"/>
    <w:qFormat/>
    <w:rsid w:val="00D1607E"/>
    <w:pPr>
      <w:numPr>
        <w:ilvl w:val="6"/>
      </w:numPr>
      <w:tabs>
        <w:tab w:val="clear" w:pos="1800"/>
      </w:tabs>
      <w:ind w:left="2160" w:hanging="2160"/>
      <w:outlineLvl w:val="6"/>
    </w:pPr>
  </w:style>
  <w:style w:type="character" w:customStyle="1" w:styleId="HAppendix6Char">
    <w:name w:val="H Appendix 6 Char"/>
    <w:link w:val="HAppendix6"/>
    <w:rsid w:val="00D1607E"/>
    <w:rPr>
      <w:rFonts w:eastAsia="Times New Roman" w:cs="Calibri"/>
      <w:b/>
      <w:bCs/>
      <w:color w:val="000000"/>
      <w:szCs w:val="48"/>
    </w:rPr>
  </w:style>
  <w:style w:type="paragraph" w:customStyle="1" w:styleId="HAppendix8">
    <w:name w:val="H Appendix 8"/>
    <w:basedOn w:val="HAppendix7"/>
    <w:next w:val="HBody"/>
    <w:link w:val="HAppendix8Char"/>
    <w:qFormat/>
    <w:rsid w:val="00D1607E"/>
    <w:pPr>
      <w:numPr>
        <w:ilvl w:val="7"/>
      </w:numPr>
      <w:tabs>
        <w:tab w:val="clear" w:pos="2160"/>
      </w:tabs>
      <w:ind w:left="2160" w:hanging="2160"/>
      <w:outlineLvl w:val="7"/>
    </w:pPr>
  </w:style>
  <w:style w:type="character" w:customStyle="1" w:styleId="HAppendix7Char">
    <w:name w:val="H Appendix 7 Char"/>
    <w:link w:val="HAppendix7"/>
    <w:rsid w:val="00D1607E"/>
    <w:rPr>
      <w:rFonts w:eastAsia="Times New Roman" w:cs="Calibri"/>
      <w:b/>
      <w:bCs/>
      <w:color w:val="000000"/>
      <w:szCs w:val="48"/>
    </w:rPr>
  </w:style>
  <w:style w:type="paragraph" w:customStyle="1" w:styleId="HAppendix9">
    <w:name w:val="H Appendix 9"/>
    <w:basedOn w:val="HAppendix8"/>
    <w:next w:val="HBody"/>
    <w:link w:val="HAppendix9Char"/>
    <w:qFormat/>
    <w:rsid w:val="00D1607E"/>
    <w:pPr>
      <w:numPr>
        <w:ilvl w:val="8"/>
      </w:numPr>
      <w:tabs>
        <w:tab w:val="clear" w:pos="2160"/>
      </w:tabs>
      <w:ind w:left="2160" w:hanging="2160"/>
      <w:outlineLvl w:val="8"/>
    </w:pPr>
  </w:style>
  <w:style w:type="character" w:customStyle="1" w:styleId="HAppendix8Char">
    <w:name w:val="H Appendix 8 Char"/>
    <w:link w:val="HAppendix8"/>
    <w:rsid w:val="00D1607E"/>
    <w:rPr>
      <w:rFonts w:eastAsia="Times New Roman" w:cs="Calibri"/>
      <w:b/>
      <w:bCs/>
      <w:color w:val="000000"/>
      <w:szCs w:val="48"/>
    </w:rPr>
  </w:style>
  <w:style w:type="character" w:customStyle="1" w:styleId="HAppendix9Char">
    <w:name w:val="H Appendix 9 Char"/>
    <w:link w:val="HAppendix9"/>
    <w:rsid w:val="00D1607E"/>
    <w:rPr>
      <w:rFonts w:eastAsia="Times New Roman" w:cs="Calibri"/>
      <w:b/>
      <w:bCs/>
      <w:color w:val="000000"/>
      <w:szCs w:val="48"/>
    </w:rPr>
  </w:style>
  <w:style w:type="numbering" w:customStyle="1" w:styleId="Appendix">
    <w:name w:val="Appendix"/>
    <w:uiPriority w:val="99"/>
    <w:rsid w:val="00D1607E"/>
    <w:pPr>
      <w:numPr>
        <w:numId w:val="3"/>
      </w:numPr>
    </w:pPr>
  </w:style>
  <w:style w:type="paragraph" w:styleId="TOCHeading">
    <w:name w:val="TOC Heading"/>
    <w:basedOn w:val="HBody"/>
    <w:next w:val="HBody"/>
    <w:uiPriority w:val="39"/>
    <w:unhideWhenUsed/>
    <w:qFormat/>
    <w:rsid w:val="00557ACA"/>
    <w:rPr>
      <w:b/>
      <w:sz w:val="48"/>
    </w:rPr>
  </w:style>
  <w:style w:type="paragraph" w:customStyle="1" w:styleId="H14bBody">
    <w:name w:val="H14b Body"/>
    <w:rsid w:val="00557ACA"/>
    <w:pPr>
      <w:spacing w:after="200"/>
    </w:pPr>
    <w:rPr>
      <w:rFonts w:ascii="Century" w:hAnsi="Century"/>
      <w:color w:val="2861A9"/>
    </w:rPr>
  </w:style>
  <w:style w:type="paragraph" w:customStyle="1" w:styleId="HBody">
    <w:name w:val="H Body"/>
    <w:link w:val="HBodyChar"/>
    <w:rsid w:val="00557ACA"/>
    <w:pPr>
      <w:spacing w:after="200"/>
    </w:pPr>
    <w:rPr>
      <w:color w:val="000000"/>
    </w:rPr>
  </w:style>
  <w:style w:type="paragraph" w:customStyle="1" w:styleId="H14bHeading1">
    <w:name w:val="H14b Heading 1"/>
    <w:basedOn w:val="H14bBody"/>
    <w:next w:val="H14bBody"/>
    <w:rsid w:val="00D1607E"/>
    <w:pPr>
      <w:spacing w:after="120"/>
      <w:ind w:left="720" w:hanging="720"/>
    </w:pPr>
    <w:rPr>
      <w:b/>
      <w:sz w:val="48"/>
      <w:szCs w:val="48"/>
    </w:rPr>
  </w:style>
  <w:style w:type="paragraph" w:customStyle="1" w:styleId="H14bBodyCentered">
    <w:name w:val="H14b Body Centered"/>
    <w:basedOn w:val="H14bBody"/>
    <w:rsid w:val="00D1607E"/>
    <w:pPr>
      <w:jc w:val="center"/>
    </w:pPr>
  </w:style>
  <w:style w:type="paragraph" w:customStyle="1" w:styleId="H14bBodyRight">
    <w:name w:val="H14b Body Right"/>
    <w:basedOn w:val="H14bBody"/>
    <w:rsid w:val="00D1607E"/>
    <w:pPr>
      <w:jc w:val="right"/>
    </w:pPr>
  </w:style>
  <w:style w:type="paragraph" w:customStyle="1" w:styleId="H14bHeading2">
    <w:name w:val="H14b Heading 2"/>
    <w:basedOn w:val="H14bBody"/>
    <w:next w:val="H14bBody"/>
    <w:rsid w:val="00D1607E"/>
    <w:pPr>
      <w:ind w:left="1440" w:hanging="1440"/>
    </w:pPr>
    <w:rPr>
      <w:b/>
      <w:sz w:val="32"/>
      <w:szCs w:val="32"/>
      <w:u w:val="single"/>
    </w:rPr>
  </w:style>
  <w:style w:type="paragraph" w:customStyle="1" w:styleId="H14bHeading3">
    <w:name w:val="H14b Heading 3"/>
    <w:basedOn w:val="H14bBody"/>
    <w:next w:val="H14bBody"/>
    <w:rsid w:val="00D1607E"/>
    <w:pPr>
      <w:ind w:left="1440" w:hanging="1440"/>
    </w:pPr>
    <w:rPr>
      <w:b/>
      <w:sz w:val="28"/>
      <w:szCs w:val="28"/>
    </w:rPr>
  </w:style>
  <w:style w:type="paragraph" w:customStyle="1" w:styleId="H14bHeading4">
    <w:name w:val="H14b Heading 4"/>
    <w:basedOn w:val="H14bBody"/>
    <w:next w:val="H14bBody"/>
    <w:rsid w:val="00D1607E"/>
    <w:pPr>
      <w:ind w:left="1440" w:hanging="1440"/>
    </w:pPr>
    <w:rPr>
      <w:sz w:val="28"/>
      <w:szCs w:val="28"/>
    </w:rPr>
  </w:style>
  <w:style w:type="paragraph" w:customStyle="1" w:styleId="H14bHeading5">
    <w:name w:val="H14b Heading 5"/>
    <w:basedOn w:val="H14bBody"/>
    <w:next w:val="H14bBody"/>
    <w:rsid w:val="00D1607E"/>
    <w:pPr>
      <w:ind w:left="1440" w:hanging="1440"/>
    </w:pPr>
  </w:style>
  <w:style w:type="paragraph" w:customStyle="1" w:styleId="H14bBodyCompact">
    <w:name w:val="H14b Body Compact"/>
    <w:basedOn w:val="H14bBody"/>
    <w:rsid w:val="00D1607E"/>
    <w:pPr>
      <w:spacing w:after="0"/>
    </w:pPr>
  </w:style>
  <w:style w:type="paragraph" w:customStyle="1" w:styleId="H14bBodyCompactCentered">
    <w:name w:val="H14b Body Compact Centered"/>
    <w:basedOn w:val="H14bBodyCentered"/>
    <w:rsid w:val="00D1607E"/>
    <w:pPr>
      <w:spacing w:after="0"/>
    </w:pPr>
  </w:style>
  <w:style w:type="paragraph" w:customStyle="1" w:styleId="H14bBodyCompactRight">
    <w:name w:val="H14b Body Compact Right"/>
    <w:basedOn w:val="H14bBodyRight"/>
    <w:rsid w:val="00D1607E"/>
    <w:pPr>
      <w:spacing w:after="0"/>
    </w:pPr>
  </w:style>
  <w:style w:type="paragraph" w:customStyle="1" w:styleId="H14bBodyBoldCompact">
    <w:name w:val="H14b Body Bold Compact"/>
    <w:basedOn w:val="H14bBodyCompact"/>
    <w:rsid w:val="00D1607E"/>
    <w:rPr>
      <w:b/>
    </w:rPr>
  </w:style>
  <w:style w:type="paragraph" w:customStyle="1" w:styleId="H14bBodyBoldCompactCentered">
    <w:name w:val="H14b Body Bold Compact Centered"/>
    <w:basedOn w:val="H14bBodyCompactCentered"/>
    <w:rsid w:val="00D1607E"/>
    <w:rPr>
      <w:b/>
    </w:rPr>
  </w:style>
  <w:style w:type="paragraph" w:customStyle="1" w:styleId="H14bBodyBoldCompactRight">
    <w:name w:val="H14b Body Bold Compact Right"/>
    <w:basedOn w:val="H14bBodyCompactRight"/>
    <w:rsid w:val="00D1607E"/>
    <w:rPr>
      <w:b/>
    </w:rPr>
  </w:style>
  <w:style w:type="paragraph" w:customStyle="1" w:styleId="HBodyBold">
    <w:name w:val="H Body Bold"/>
    <w:basedOn w:val="HBody"/>
    <w:rsid w:val="00D1607E"/>
    <w:rPr>
      <w:b/>
    </w:rPr>
  </w:style>
  <w:style w:type="paragraph" w:customStyle="1" w:styleId="HBodyCentered">
    <w:name w:val="H Body Centered"/>
    <w:basedOn w:val="HBody"/>
    <w:rsid w:val="00D1607E"/>
    <w:pPr>
      <w:jc w:val="center"/>
    </w:pPr>
  </w:style>
  <w:style w:type="paragraph" w:customStyle="1" w:styleId="HBodyBoldCentered">
    <w:name w:val="H Body Bold Centered"/>
    <w:basedOn w:val="HBodyBold"/>
    <w:rsid w:val="00D1607E"/>
    <w:pPr>
      <w:jc w:val="center"/>
    </w:pPr>
  </w:style>
  <w:style w:type="paragraph" w:customStyle="1" w:styleId="HBodyRight">
    <w:name w:val="H Body Right"/>
    <w:basedOn w:val="HBody"/>
    <w:rsid w:val="00D1607E"/>
    <w:pPr>
      <w:jc w:val="right"/>
    </w:pPr>
  </w:style>
  <w:style w:type="paragraph" w:customStyle="1" w:styleId="HBodyBoldRight">
    <w:name w:val="H Body Bold Right"/>
    <w:basedOn w:val="HBodyBold"/>
    <w:rsid w:val="00D1607E"/>
    <w:pPr>
      <w:jc w:val="right"/>
    </w:pPr>
  </w:style>
  <w:style w:type="paragraph" w:customStyle="1" w:styleId="HCompactBody">
    <w:name w:val="H Compact Body"/>
    <w:basedOn w:val="HBody"/>
    <w:rsid w:val="00D1607E"/>
    <w:pPr>
      <w:spacing w:after="0"/>
    </w:pPr>
  </w:style>
  <w:style w:type="paragraph" w:customStyle="1" w:styleId="HCompactBodyBold">
    <w:name w:val="H Compact Body Bold"/>
    <w:basedOn w:val="HBodyBold"/>
    <w:rsid w:val="00D1607E"/>
    <w:pPr>
      <w:spacing w:after="0"/>
    </w:pPr>
  </w:style>
  <w:style w:type="paragraph" w:customStyle="1" w:styleId="HCompactBodyBoldCentered">
    <w:name w:val="H Compact Body Bold Centered"/>
    <w:basedOn w:val="HBodyBoldCentered"/>
    <w:rsid w:val="00D1607E"/>
    <w:pPr>
      <w:spacing w:after="0"/>
    </w:pPr>
  </w:style>
  <w:style w:type="paragraph" w:customStyle="1" w:styleId="HCompactBodyBoldRight">
    <w:name w:val="H Compact Body Bold Right"/>
    <w:basedOn w:val="HBodyBoldRight"/>
    <w:rsid w:val="00D1607E"/>
    <w:pPr>
      <w:spacing w:after="0"/>
    </w:pPr>
  </w:style>
  <w:style w:type="paragraph" w:customStyle="1" w:styleId="HCompactBodyCentered">
    <w:name w:val="H Compact Body Centered"/>
    <w:basedOn w:val="HBodyCentered"/>
    <w:rsid w:val="00D1607E"/>
    <w:pPr>
      <w:spacing w:after="0"/>
    </w:pPr>
  </w:style>
  <w:style w:type="paragraph" w:customStyle="1" w:styleId="HCompactBodyRight">
    <w:name w:val="H Compact Body Right"/>
    <w:basedOn w:val="HBodyRight"/>
    <w:rsid w:val="00D1607E"/>
    <w:pPr>
      <w:spacing w:after="0"/>
    </w:pPr>
  </w:style>
  <w:style w:type="paragraph" w:styleId="Caption">
    <w:name w:val="caption"/>
    <w:basedOn w:val="HBody"/>
    <w:next w:val="HBody"/>
    <w:unhideWhenUsed/>
    <w:qFormat/>
    <w:rsid w:val="003842F0"/>
    <w:pPr>
      <w:keepNext/>
      <w:keepLines/>
      <w:spacing w:before="240" w:after="100"/>
    </w:pPr>
    <w:rPr>
      <w:b/>
      <w:i/>
    </w:rPr>
  </w:style>
  <w:style w:type="paragraph" w:customStyle="1" w:styleId="HBulletListCompact">
    <w:name w:val="H Bullet List Compact"/>
    <w:basedOn w:val="HBody"/>
    <w:link w:val="HBulletListCompactChar"/>
    <w:qFormat/>
    <w:rsid w:val="007D7DF7"/>
    <w:pPr>
      <w:numPr>
        <w:numId w:val="26"/>
      </w:numPr>
      <w:spacing w:after="0"/>
    </w:pPr>
  </w:style>
  <w:style w:type="table" w:styleId="TableGrid">
    <w:name w:val="Table Grid"/>
    <w:basedOn w:val="TableNormal"/>
    <w:uiPriority w:val="59"/>
    <w:rsid w:val="008C06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BodyChar">
    <w:name w:val="H Body Char"/>
    <w:link w:val="HBody"/>
    <w:rsid w:val="00557ACA"/>
    <w:rPr>
      <w:color w:val="000000"/>
    </w:rPr>
  </w:style>
  <w:style w:type="character" w:customStyle="1" w:styleId="HBulletListCompactChar">
    <w:name w:val="H Bullet List Compact Char"/>
    <w:basedOn w:val="HBodyChar"/>
    <w:link w:val="HBulletListCompact"/>
    <w:rsid w:val="007D7DF7"/>
    <w:rPr>
      <w:color w:val="000000"/>
    </w:rPr>
  </w:style>
  <w:style w:type="paragraph" w:customStyle="1" w:styleId="H14bCaption">
    <w:name w:val="H14b Caption"/>
    <w:basedOn w:val="H14bBody"/>
    <w:next w:val="H14bBody"/>
    <w:qFormat/>
    <w:rsid w:val="00D4692A"/>
    <w:pPr>
      <w:spacing w:before="100" w:after="100"/>
    </w:pPr>
    <w:rPr>
      <w:i/>
    </w:rPr>
  </w:style>
  <w:style w:type="character" w:styleId="FootnoteReference">
    <w:name w:val="footnote reference"/>
    <w:basedOn w:val="DefaultParagraphFont"/>
    <w:uiPriority w:val="99"/>
    <w:unhideWhenUsed/>
    <w:rsid w:val="0052629E"/>
    <w:rPr>
      <w:vertAlign w:val="superscript"/>
    </w:rPr>
  </w:style>
  <w:style w:type="paragraph" w:customStyle="1" w:styleId="HEditornote">
    <w:name w:val="H Editor note"/>
    <w:basedOn w:val="HBody"/>
    <w:qFormat/>
    <w:rsid w:val="00E4543F"/>
    <w:rPr>
      <w:color w:val="FF0000"/>
    </w:rPr>
  </w:style>
  <w:style w:type="table" w:customStyle="1" w:styleId="HTable">
    <w:name w:val="H Table"/>
    <w:basedOn w:val="TableNormal"/>
    <w:uiPriority w:val="99"/>
    <w:rsid w:val="007E61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Theme="majorHAnsi" w:hAnsiTheme="majorHAnsi"/>
        <w:b/>
        <w:color w:val="auto"/>
        <w:sz w:val="20"/>
      </w:rPr>
      <w:tblPr/>
      <w:tcPr>
        <w:tcBorders>
          <w:top w:val="single" w:sz="4" w:space="0" w:color="auto"/>
          <w:left w:val="single" w:sz="4" w:space="0" w:color="auto"/>
          <w:bottom w:val="single" w:sz="4" w:space="0" w:color="auto"/>
          <w:right w:val="single" w:sz="4" w:space="0" w:color="auto"/>
          <w:insideH w:val="nil"/>
          <w:insideV w:val="nil"/>
        </w:tcBorders>
        <w:shd w:val="clear" w:color="auto" w:fill="000000" w:themeFill="text1"/>
      </w:tcPr>
    </w:tblStylePr>
    <w:tblStylePr w:type="lastRow">
      <w:rPr>
        <w:rFonts w:asciiTheme="majorHAnsi" w:hAnsiTheme="majorHAnsi"/>
        <w:sz w:val="20"/>
      </w:rPr>
    </w:tblStylePr>
    <w:tblStylePr w:type="firstCol">
      <w:rPr>
        <w:rFonts w:asciiTheme="majorHAnsi" w:hAnsiTheme="majorHAnsi"/>
        <w:sz w:val="20"/>
      </w:rPr>
    </w:tblStylePr>
    <w:tblStylePr w:type="lastCol">
      <w:rPr>
        <w:rFonts w:asciiTheme="majorHAnsi" w:hAnsiTheme="majorHAnsi"/>
        <w:sz w:val="20"/>
      </w:rPr>
    </w:tblStylePr>
  </w:style>
  <w:style w:type="numbering" w:customStyle="1" w:styleId="HBodyList1">
    <w:name w:val="H Body List 1"/>
    <w:basedOn w:val="NoList"/>
    <w:uiPriority w:val="99"/>
    <w:rsid w:val="002A1336"/>
    <w:pPr>
      <w:numPr>
        <w:numId w:val="17"/>
      </w:numPr>
    </w:pPr>
  </w:style>
  <w:style w:type="paragraph" w:customStyle="1" w:styleId="HTestsectionheader">
    <w:name w:val="H Test section header"/>
    <w:basedOn w:val="HeadingTitleColon"/>
    <w:qFormat/>
    <w:rsid w:val="007734C6"/>
    <w:pPr>
      <w:spacing w:before="120" w:after="120"/>
    </w:pPr>
    <w:rPr>
      <w:sz w:val="20"/>
    </w:rPr>
  </w:style>
  <w:style w:type="paragraph" w:styleId="NormalWeb">
    <w:name w:val="Normal (Web)"/>
    <w:basedOn w:val="Normal"/>
    <w:unhideWhenUsed/>
    <w:rsid w:val="001105DB"/>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B44D25"/>
    <w:rPr>
      <w:sz w:val="16"/>
      <w:szCs w:val="16"/>
    </w:rPr>
  </w:style>
  <w:style w:type="numbering" w:customStyle="1" w:styleId="GGGB">
    <w:name w:val="G GGB"/>
    <w:basedOn w:val="NoList"/>
    <w:uiPriority w:val="99"/>
    <w:rsid w:val="002A1336"/>
    <w:pPr>
      <w:numPr>
        <w:numId w:val="18"/>
      </w:numPr>
    </w:pPr>
  </w:style>
  <w:style w:type="numbering" w:customStyle="1" w:styleId="Hlist0">
    <w:name w:val="H list 0"/>
    <w:basedOn w:val="NoList"/>
    <w:uiPriority w:val="99"/>
    <w:rsid w:val="00A278E4"/>
    <w:pPr>
      <w:numPr>
        <w:numId w:val="22"/>
      </w:numPr>
    </w:pPr>
  </w:style>
  <w:style w:type="numbering" w:customStyle="1" w:styleId="Hlist10">
    <w:name w:val="H list 1"/>
    <w:basedOn w:val="NoList"/>
    <w:uiPriority w:val="99"/>
    <w:rsid w:val="00A278E4"/>
    <w:pPr>
      <w:numPr>
        <w:numId w:val="23"/>
      </w:numPr>
    </w:pPr>
  </w:style>
  <w:style w:type="paragraph" w:styleId="ListNumber">
    <w:name w:val="List Number"/>
    <w:basedOn w:val="Normal"/>
    <w:unhideWhenUsed/>
    <w:rsid w:val="004A1A6D"/>
    <w:pPr>
      <w:numPr>
        <w:numId w:val="24"/>
      </w:numPr>
      <w:contextualSpacing/>
    </w:pPr>
  </w:style>
  <w:style w:type="paragraph" w:styleId="BalloonText">
    <w:name w:val="Balloon Text"/>
    <w:basedOn w:val="Normal"/>
    <w:link w:val="BalloonTextChar"/>
    <w:unhideWhenUsed/>
    <w:rsid w:val="00B44D2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44D25"/>
    <w:rPr>
      <w:rFonts w:ascii="Tahoma" w:hAnsi="Tahoma" w:cs="Tahoma"/>
      <w:color w:val="C00000"/>
      <w:sz w:val="16"/>
      <w:szCs w:val="16"/>
    </w:rPr>
  </w:style>
  <w:style w:type="paragraph" w:customStyle="1" w:styleId="HeadingI">
    <w:name w:val="Heading I"/>
    <w:basedOn w:val="Heading1"/>
    <w:next w:val="HBody"/>
    <w:qFormat/>
    <w:rsid w:val="007863FE"/>
    <w:pPr>
      <w:numPr>
        <w:numId w:val="2"/>
      </w:numPr>
    </w:pPr>
  </w:style>
  <w:style w:type="paragraph" w:customStyle="1" w:styleId="HeadingPreface1">
    <w:name w:val="Heading Preface 1"/>
    <w:basedOn w:val="Heading1"/>
    <w:next w:val="HBody"/>
    <w:qFormat/>
    <w:rsid w:val="00E0149C"/>
    <w:pPr>
      <w:numPr>
        <w:numId w:val="0"/>
      </w:numPr>
    </w:pPr>
  </w:style>
  <w:style w:type="paragraph" w:customStyle="1" w:styleId="HeadingPreface2">
    <w:name w:val="Heading Preface 2"/>
    <w:basedOn w:val="Heading2"/>
    <w:next w:val="HBody"/>
    <w:qFormat/>
    <w:rsid w:val="00B246B5"/>
    <w:pPr>
      <w:numPr>
        <w:ilvl w:val="0"/>
        <w:numId w:val="0"/>
      </w:numPr>
    </w:pPr>
    <w:rPr>
      <w:u w:val="single"/>
    </w:rPr>
  </w:style>
  <w:style w:type="paragraph" w:styleId="TableofFigures">
    <w:name w:val="table of figures"/>
    <w:basedOn w:val="Normal"/>
    <w:next w:val="Normal"/>
    <w:uiPriority w:val="99"/>
    <w:unhideWhenUsed/>
    <w:rsid w:val="00355F69"/>
    <w:pPr>
      <w:spacing w:after="120"/>
      <w:ind w:left="442" w:hanging="442"/>
    </w:pPr>
  </w:style>
  <w:style w:type="character" w:styleId="Hyperlink">
    <w:name w:val="Hyperlink"/>
    <w:basedOn w:val="DefaultParagraphFont"/>
    <w:uiPriority w:val="99"/>
    <w:unhideWhenUsed/>
    <w:rsid w:val="0085177F"/>
    <w:rPr>
      <w:color w:val="0000FF" w:themeColor="hyperlink"/>
      <w:u w:val="single"/>
    </w:rPr>
  </w:style>
  <w:style w:type="paragraph" w:styleId="ListNumber2">
    <w:name w:val="List Number 2"/>
    <w:basedOn w:val="Normal"/>
    <w:unhideWhenUsed/>
    <w:rsid w:val="004A1A6D"/>
    <w:pPr>
      <w:numPr>
        <w:numId w:val="8"/>
      </w:numPr>
      <w:contextualSpacing/>
    </w:pPr>
  </w:style>
  <w:style w:type="paragraph" w:customStyle="1" w:styleId="Heading4TestTitle">
    <w:name w:val="Heading 4 Test Title"/>
    <w:basedOn w:val="Heading4"/>
    <w:next w:val="Normal"/>
    <w:link w:val="Heading4TestTitleChar"/>
    <w:qFormat/>
    <w:rsid w:val="00C46BFB"/>
    <w:pPr>
      <w:numPr>
        <w:ilvl w:val="0"/>
        <w:numId w:val="0"/>
      </w:numPr>
      <w:shd w:val="clear" w:color="auto" w:fill="000000"/>
      <w:spacing w:before="400" w:line="360" w:lineRule="auto"/>
      <w:jc w:val="center"/>
    </w:pPr>
    <w:rPr>
      <w:color w:val="FFFFFF" w:themeColor="background1"/>
      <w:sz w:val="24"/>
    </w:rPr>
  </w:style>
  <w:style w:type="character" w:customStyle="1" w:styleId="Heading4TestTitleChar">
    <w:name w:val="Heading 4 Test Title Char"/>
    <w:basedOn w:val="Heading4Char"/>
    <w:link w:val="Heading4TestTitle"/>
    <w:rsid w:val="00C46BFB"/>
    <w:rPr>
      <w:rFonts w:eastAsia="Times New Roman" w:cs="Calibri"/>
      <w:b/>
      <w:iCs/>
      <w:color w:val="FFFFFF" w:themeColor="background1"/>
      <w:sz w:val="24"/>
      <w:szCs w:val="32"/>
      <w:shd w:val="clear" w:color="auto" w:fill="000000"/>
    </w:rPr>
  </w:style>
  <w:style w:type="paragraph" w:customStyle="1" w:styleId="HeadingTitleBold">
    <w:name w:val="Heading Title Bold"/>
    <w:basedOn w:val="Normal"/>
    <w:next w:val="HBody"/>
    <w:qFormat/>
    <w:rsid w:val="006647D5"/>
    <w:pPr>
      <w:keepNext/>
      <w:spacing w:before="160" w:after="0"/>
    </w:pPr>
    <w:rPr>
      <w:b/>
      <w:sz w:val="24"/>
    </w:rPr>
  </w:style>
  <w:style w:type="paragraph" w:customStyle="1" w:styleId="HCompactBodyBoldWhite">
    <w:name w:val="H Compact Body Bold White"/>
    <w:basedOn w:val="HCompactBodyBold"/>
    <w:qFormat/>
    <w:rsid w:val="007F739D"/>
    <w:rPr>
      <w:color w:val="FFFFFF" w:themeColor="background1"/>
    </w:rPr>
  </w:style>
  <w:style w:type="paragraph" w:customStyle="1" w:styleId="HCompactBodyBoldCenteredWhite">
    <w:name w:val="H Compact Body Bold Centered White"/>
    <w:basedOn w:val="HCompactBodyBoldCentered"/>
    <w:qFormat/>
    <w:rsid w:val="007F739D"/>
    <w:rPr>
      <w:color w:val="FFFFFF" w:themeColor="background1"/>
    </w:rPr>
  </w:style>
  <w:style w:type="paragraph" w:customStyle="1" w:styleId="HCompactBodyBoldRightWhite">
    <w:name w:val="H Compact Body Bold Right White"/>
    <w:basedOn w:val="HCompactBodyBoldRight"/>
    <w:qFormat/>
    <w:rsid w:val="007F739D"/>
    <w:rPr>
      <w:color w:val="FFFFFF" w:themeColor="background1"/>
    </w:rPr>
  </w:style>
  <w:style w:type="paragraph" w:customStyle="1" w:styleId="HBodyDefinition">
    <w:name w:val="H Body Definition"/>
    <w:basedOn w:val="HBody"/>
    <w:link w:val="HBodyDefinitionChar"/>
    <w:qFormat/>
    <w:rsid w:val="00FF12C5"/>
    <w:pPr>
      <w:tabs>
        <w:tab w:val="left" w:pos="2880"/>
      </w:tabs>
      <w:ind w:left="2880" w:hanging="2880"/>
    </w:pPr>
  </w:style>
  <w:style w:type="character" w:customStyle="1" w:styleId="HBodyDefinitionChar">
    <w:name w:val="H Body Definition Char"/>
    <w:basedOn w:val="HBodyChar"/>
    <w:link w:val="HBodyDefinition"/>
    <w:rsid w:val="00FF12C5"/>
    <w:rPr>
      <w:color w:val="000000"/>
    </w:rPr>
  </w:style>
  <w:style w:type="paragraph" w:styleId="ListParagraph">
    <w:name w:val="List Paragraph"/>
    <w:basedOn w:val="Normal"/>
    <w:uiPriority w:val="1"/>
    <w:qFormat/>
    <w:rsid w:val="00E20538"/>
    <w:pPr>
      <w:ind w:left="720"/>
    </w:pPr>
  </w:style>
  <w:style w:type="numbering" w:customStyle="1" w:styleId="l1">
    <w:name w:val="l 1"/>
    <w:basedOn w:val="NoList"/>
    <w:uiPriority w:val="99"/>
    <w:rsid w:val="00E679E2"/>
    <w:pPr>
      <w:numPr>
        <w:numId w:val="25"/>
      </w:numPr>
    </w:pPr>
  </w:style>
  <w:style w:type="paragraph" w:customStyle="1" w:styleId="HeadingTitleColon">
    <w:name w:val="Heading Title Colon"/>
    <w:basedOn w:val="HeadingTitleBold"/>
    <w:qFormat/>
    <w:rsid w:val="00A24D19"/>
    <w:rPr>
      <w:b w:val="0"/>
    </w:rPr>
  </w:style>
  <w:style w:type="paragraph" w:customStyle="1" w:styleId="ggblist">
    <w:name w:val="ggb list"/>
    <w:basedOn w:val="Normal"/>
    <w:qFormat/>
    <w:rsid w:val="00E679E2"/>
    <w:pPr>
      <w:numPr>
        <w:ilvl w:val="1"/>
        <w:numId w:val="25"/>
      </w:numPr>
      <w:spacing w:after="120" w:line="240" w:lineRule="auto"/>
    </w:pPr>
    <w:rPr>
      <w:color w:val="000000"/>
      <w:szCs w:val="24"/>
      <w:lang w:val="en-GB" w:eastAsia="en-GB"/>
    </w:rPr>
  </w:style>
  <w:style w:type="paragraph" w:customStyle="1" w:styleId="Appendix2PgBreak">
    <w:name w:val="Appendix 2 PgBreak"/>
    <w:basedOn w:val="Normal"/>
    <w:next w:val="Normal"/>
    <w:autoRedefine/>
    <w:uiPriority w:val="99"/>
    <w:rsid w:val="003C26B6"/>
    <w:pPr>
      <w:keepNext/>
      <w:tabs>
        <w:tab w:val="left" w:pos="1080"/>
      </w:tabs>
      <w:autoSpaceDE w:val="0"/>
      <w:autoSpaceDN w:val="0"/>
      <w:adjustRightInd w:val="0"/>
      <w:spacing w:before="120" w:after="60" w:line="240" w:lineRule="auto"/>
      <w:outlineLvl w:val="1"/>
    </w:pPr>
    <w:rPr>
      <w:rFonts w:ascii="Arial" w:eastAsia="MS Mincho" w:hAnsi="Arial" w:cs="Arial"/>
      <w:sz w:val="28"/>
      <w:szCs w:val="28"/>
      <w:u w:val="single"/>
      <w:lang w:eastAsia="ja-JP"/>
    </w:rPr>
  </w:style>
  <w:style w:type="paragraph" w:styleId="Revision">
    <w:name w:val="Revision"/>
    <w:hidden/>
    <w:uiPriority w:val="99"/>
    <w:rsid w:val="00D83492"/>
    <w:rPr>
      <w:sz w:val="22"/>
      <w:szCs w:val="22"/>
    </w:rPr>
  </w:style>
  <w:style w:type="paragraph" w:styleId="List2">
    <w:name w:val="List 2"/>
    <w:aliases w:val="List level 0"/>
    <w:basedOn w:val="Normal"/>
    <w:rsid w:val="006963B1"/>
    <w:pPr>
      <w:numPr>
        <w:numId w:val="19"/>
      </w:numPr>
    </w:pPr>
    <w:rPr>
      <w:rFonts w:eastAsia="MS Mincho"/>
    </w:rPr>
  </w:style>
  <w:style w:type="paragraph" w:styleId="ListBullet4">
    <w:name w:val="List Bullet 4"/>
    <w:basedOn w:val="ListBullet3"/>
    <w:autoRedefine/>
    <w:rsid w:val="006D63EF"/>
    <w:pPr>
      <w:tabs>
        <w:tab w:val="num" w:pos="1211"/>
      </w:tabs>
      <w:autoSpaceDE w:val="0"/>
      <w:autoSpaceDN w:val="0"/>
      <w:adjustRightInd w:val="0"/>
      <w:spacing w:before="60" w:after="60" w:line="240" w:lineRule="auto"/>
      <w:ind w:leftChars="540" w:left="1260" w:hanging="180"/>
    </w:pPr>
    <w:rPr>
      <w:rFonts w:ascii="Arial" w:hAnsi="Arial"/>
      <w:noProof/>
      <w:color w:val="FF0000"/>
      <w:kern w:val="2"/>
      <w:sz w:val="20"/>
      <w:szCs w:val="20"/>
      <w:lang w:eastAsia="ja-JP"/>
    </w:rPr>
  </w:style>
  <w:style w:type="paragraph" w:styleId="ListBullet3">
    <w:name w:val="List Bullet 3"/>
    <w:basedOn w:val="Normal"/>
    <w:rsid w:val="006D63EF"/>
    <w:pPr>
      <w:tabs>
        <w:tab w:val="num" w:pos="1440"/>
        <w:tab w:val="num" w:pos="1636"/>
      </w:tabs>
      <w:ind w:left="1440" w:hanging="360"/>
    </w:pPr>
    <w:rPr>
      <w:rFonts w:eastAsia="MS Mincho"/>
    </w:rPr>
  </w:style>
  <w:style w:type="paragraph" w:customStyle="1" w:styleId="Heading2noPgBreak">
    <w:name w:val="Heading 2 noPgBreak"/>
    <w:basedOn w:val="Heading2"/>
    <w:next w:val="Normal"/>
    <w:autoRedefine/>
    <w:rsid w:val="006D63EF"/>
    <w:pPr>
      <w:keepLines w:val="0"/>
      <w:numPr>
        <w:numId w:val="5"/>
      </w:numPr>
      <w:tabs>
        <w:tab w:val="clear" w:pos="1440"/>
        <w:tab w:val="left" w:pos="1080"/>
      </w:tabs>
      <w:autoSpaceDE w:val="0"/>
      <w:autoSpaceDN w:val="0"/>
      <w:adjustRightInd w:val="0"/>
      <w:spacing w:before="120" w:after="60"/>
    </w:pPr>
    <w:rPr>
      <w:rFonts w:ascii="Arial" w:eastAsia="MS Mincho" w:hAnsi="Arial" w:cs="Arial"/>
      <w:bCs/>
      <w:color w:val="auto"/>
      <w:sz w:val="28"/>
      <w:szCs w:val="28"/>
      <w:u w:val="single"/>
    </w:rPr>
  </w:style>
  <w:style w:type="paragraph" w:styleId="ListBullet">
    <w:name w:val="List Bullet"/>
    <w:basedOn w:val="Normal"/>
    <w:rsid w:val="006D63EF"/>
    <w:pPr>
      <w:tabs>
        <w:tab w:val="num" w:pos="780"/>
      </w:tabs>
      <w:ind w:left="360" w:hanging="200"/>
    </w:pPr>
    <w:rPr>
      <w:rFonts w:eastAsia="MS Mincho"/>
    </w:rPr>
  </w:style>
  <w:style w:type="paragraph" w:styleId="ListBullet2">
    <w:name w:val="List Bullet 2"/>
    <w:basedOn w:val="Normal"/>
    <w:rsid w:val="006D63EF"/>
    <w:pPr>
      <w:tabs>
        <w:tab w:val="num" w:pos="785"/>
        <w:tab w:val="num" w:pos="1200"/>
        <w:tab w:val="num" w:pos="1440"/>
      </w:tabs>
      <w:ind w:leftChars="200" w:left="200" w:hanging="200"/>
    </w:pPr>
    <w:rPr>
      <w:rFonts w:eastAsia="MS Mincho"/>
    </w:rPr>
  </w:style>
  <w:style w:type="paragraph" w:customStyle="1" w:styleId="TableCaption">
    <w:name w:val="Table Caption"/>
    <w:basedOn w:val="Caption"/>
    <w:autoRedefine/>
    <w:rsid w:val="00E76DD4"/>
    <w:pPr>
      <w:autoSpaceDE w:val="0"/>
      <w:autoSpaceDN w:val="0"/>
      <w:adjustRightInd w:val="0"/>
      <w:spacing w:after="220" w:line="220" w:lineRule="atLeast"/>
    </w:pPr>
    <w:rPr>
      <w:rFonts w:ascii="Arial" w:eastAsia="MS Mincho" w:hAnsi="Arial" w:cs="Arial"/>
      <w:b w:val="0"/>
      <w:iCs/>
      <w:color w:val="auto"/>
      <w:sz w:val="21"/>
      <w:szCs w:val="21"/>
      <w:lang w:eastAsia="ja-JP"/>
    </w:rPr>
  </w:style>
  <w:style w:type="character" w:styleId="PageNumber">
    <w:name w:val="page number"/>
    <w:basedOn w:val="DefaultParagraphFont"/>
    <w:rsid w:val="006D63EF"/>
    <w:rPr>
      <w:rFonts w:cs="Times New Roman"/>
    </w:rPr>
  </w:style>
  <w:style w:type="paragraph" w:customStyle="1" w:styleId="TableHeader">
    <w:name w:val="Table Header"/>
    <w:basedOn w:val="Normal"/>
    <w:rsid w:val="00C46BFB"/>
    <w:pPr>
      <w:keepNext/>
      <w:keepLines/>
      <w:autoSpaceDE w:val="0"/>
      <w:autoSpaceDN w:val="0"/>
      <w:adjustRightInd w:val="0"/>
      <w:spacing w:after="0" w:line="240" w:lineRule="auto"/>
      <w:jc w:val="center"/>
    </w:pPr>
    <w:rPr>
      <w:rFonts w:asciiTheme="majorHAnsi" w:eastAsia="MS Mincho" w:hAnsiTheme="majorHAnsi" w:cs="Arial"/>
      <w:b/>
      <w:bCs/>
      <w:sz w:val="20"/>
    </w:rPr>
  </w:style>
  <w:style w:type="character" w:styleId="FollowedHyperlink">
    <w:name w:val="FollowedHyperlink"/>
    <w:basedOn w:val="DefaultParagraphFont"/>
    <w:rsid w:val="006D63EF"/>
    <w:rPr>
      <w:rFonts w:cs="Times New Roman"/>
      <w:color w:val="800080"/>
      <w:u w:val="single"/>
    </w:rPr>
  </w:style>
  <w:style w:type="paragraph" w:customStyle="1" w:styleId="FigureCaption">
    <w:name w:val="Figure Caption"/>
    <w:basedOn w:val="Caption"/>
    <w:next w:val="Normal"/>
    <w:rsid w:val="006D63EF"/>
    <w:pPr>
      <w:keepNext w:val="0"/>
      <w:tabs>
        <w:tab w:val="left" w:pos="1530"/>
      </w:tabs>
      <w:autoSpaceDE w:val="0"/>
      <w:autoSpaceDN w:val="0"/>
      <w:adjustRightInd w:val="0"/>
      <w:spacing w:before="60" w:after="220" w:line="220" w:lineRule="atLeast"/>
    </w:pPr>
    <w:rPr>
      <w:rFonts w:ascii="Arial" w:eastAsia="MS Mincho" w:hAnsi="Arial" w:cs="Arial"/>
      <w:b w:val="0"/>
      <w:iCs/>
      <w:color w:val="auto"/>
      <w:sz w:val="18"/>
      <w:szCs w:val="18"/>
    </w:rPr>
  </w:style>
  <w:style w:type="paragraph" w:customStyle="1" w:styleId="Picture">
    <w:name w:val="Picture"/>
    <w:basedOn w:val="Normal"/>
    <w:next w:val="Caption"/>
    <w:rsid w:val="006D63EF"/>
    <w:pPr>
      <w:keepNext/>
      <w:autoSpaceDE w:val="0"/>
      <w:autoSpaceDN w:val="0"/>
      <w:adjustRightInd w:val="0"/>
      <w:spacing w:after="120" w:line="240" w:lineRule="auto"/>
      <w:ind w:left="1080"/>
    </w:pPr>
    <w:rPr>
      <w:rFonts w:ascii="Arial" w:eastAsia="MS Mincho" w:hAnsi="Arial" w:cs="Arial"/>
      <w:sz w:val="20"/>
      <w:szCs w:val="20"/>
    </w:rPr>
  </w:style>
  <w:style w:type="paragraph" w:customStyle="1" w:styleId="Note">
    <w:name w:val="Note"/>
    <w:basedOn w:val="Normal"/>
    <w:autoRedefine/>
    <w:rsid w:val="006D63EF"/>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before="120" w:after="120" w:line="240" w:lineRule="auto"/>
      <w:ind w:left="720" w:right="720"/>
    </w:pPr>
    <w:rPr>
      <w:rFonts w:ascii="Arial" w:eastAsia="MS Mincho" w:hAnsi="Arial" w:cs="Arial"/>
      <w:i/>
      <w:iCs/>
      <w:sz w:val="20"/>
      <w:szCs w:val="20"/>
    </w:rPr>
  </w:style>
  <w:style w:type="paragraph" w:customStyle="1" w:styleId="Code">
    <w:name w:val="Code"/>
    <w:basedOn w:val="Normal"/>
    <w:autoRedefine/>
    <w:rsid w:val="006D63EF"/>
    <w:pPr>
      <w:tabs>
        <w:tab w:val="left" w:pos="432"/>
        <w:tab w:val="left" w:pos="864"/>
        <w:tab w:val="left" w:pos="1296"/>
        <w:tab w:val="left" w:pos="1728"/>
        <w:tab w:val="left" w:pos="2160"/>
        <w:tab w:val="left" w:pos="2592"/>
        <w:tab w:val="left" w:pos="3024"/>
        <w:tab w:val="left" w:pos="3456"/>
        <w:tab w:val="left" w:pos="3888"/>
        <w:tab w:val="left" w:pos="4320"/>
      </w:tabs>
      <w:autoSpaceDE w:val="0"/>
      <w:autoSpaceDN w:val="0"/>
      <w:adjustRightInd w:val="0"/>
      <w:spacing w:after="120" w:line="240" w:lineRule="auto"/>
    </w:pPr>
    <w:rPr>
      <w:rFonts w:ascii="Courier New" w:eastAsia="MS Mincho" w:hAnsi="Courier New" w:cs="Courier New"/>
      <w:sz w:val="20"/>
      <w:szCs w:val="20"/>
    </w:rPr>
  </w:style>
  <w:style w:type="paragraph" w:customStyle="1" w:styleId="Appendix1">
    <w:name w:val="Appendix 1"/>
    <w:basedOn w:val="Heading1"/>
    <w:next w:val="Normal"/>
    <w:autoRedefine/>
    <w:rsid w:val="006D63EF"/>
    <w:pPr>
      <w:keepLines w:val="0"/>
      <w:numPr>
        <w:numId w:val="7"/>
      </w:numPr>
      <w:pBdr>
        <w:top w:val="single" w:sz="4" w:space="1" w:color="auto"/>
        <w:left w:val="single" w:sz="4" w:space="4" w:color="auto"/>
        <w:bottom w:val="single" w:sz="4" w:space="1" w:color="auto"/>
        <w:right w:val="single" w:sz="4" w:space="4" w:color="auto"/>
      </w:pBdr>
      <w:tabs>
        <w:tab w:val="num" w:pos="720"/>
        <w:tab w:val="num" w:pos="2520"/>
      </w:tabs>
      <w:autoSpaceDE w:val="0"/>
      <w:autoSpaceDN w:val="0"/>
      <w:adjustRightInd w:val="0"/>
      <w:spacing w:after="60"/>
    </w:pPr>
    <w:rPr>
      <w:rFonts w:ascii="Arial" w:eastAsia="MS Mincho" w:hAnsi="Arial" w:cs="Arial"/>
      <w:b w:val="0"/>
      <w:bCs w:val="0"/>
      <w:color w:val="auto"/>
      <w:kern w:val="32"/>
      <w:sz w:val="40"/>
      <w:szCs w:val="40"/>
    </w:rPr>
  </w:style>
  <w:style w:type="paragraph" w:customStyle="1" w:styleId="HeadingBase">
    <w:name w:val="Heading Base"/>
    <w:basedOn w:val="Normal"/>
    <w:next w:val="Normal"/>
    <w:rsid w:val="006D63EF"/>
    <w:pPr>
      <w:keepNext/>
      <w:keepLines/>
      <w:autoSpaceDE w:val="0"/>
      <w:autoSpaceDN w:val="0"/>
      <w:adjustRightInd w:val="0"/>
      <w:spacing w:before="140" w:after="120" w:line="220" w:lineRule="atLeast"/>
      <w:ind w:left="1080"/>
    </w:pPr>
    <w:rPr>
      <w:rFonts w:ascii="Arial" w:eastAsia="MS Mincho" w:hAnsi="Arial" w:cs="Arial"/>
      <w:spacing w:val="-4"/>
      <w:kern w:val="28"/>
    </w:rPr>
  </w:style>
  <w:style w:type="paragraph" w:customStyle="1" w:styleId="HeaderBase">
    <w:name w:val="Header Base"/>
    <w:basedOn w:val="Normal"/>
    <w:rsid w:val="006D63EF"/>
    <w:pPr>
      <w:keepLines/>
      <w:tabs>
        <w:tab w:val="center" w:pos="4320"/>
        <w:tab w:val="right" w:pos="8640"/>
      </w:tabs>
      <w:autoSpaceDE w:val="0"/>
      <w:autoSpaceDN w:val="0"/>
      <w:adjustRightInd w:val="0"/>
      <w:spacing w:after="120" w:line="240" w:lineRule="auto"/>
    </w:pPr>
    <w:rPr>
      <w:rFonts w:ascii="Arial" w:eastAsia="MS Mincho" w:hAnsi="Arial" w:cs="Arial"/>
      <w:spacing w:val="-4"/>
      <w:sz w:val="20"/>
      <w:szCs w:val="20"/>
    </w:rPr>
  </w:style>
  <w:style w:type="paragraph" w:customStyle="1" w:styleId="IndexBase">
    <w:name w:val="Index Base"/>
    <w:basedOn w:val="Normal"/>
    <w:rsid w:val="006D63EF"/>
    <w:pPr>
      <w:autoSpaceDE w:val="0"/>
      <w:autoSpaceDN w:val="0"/>
      <w:adjustRightInd w:val="0"/>
      <w:spacing w:after="120" w:line="220" w:lineRule="atLeast"/>
      <w:ind w:left="360"/>
    </w:pPr>
    <w:rPr>
      <w:rFonts w:ascii="Times New Roman" w:eastAsia="MS Mincho" w:hAnsi="Times New Roman"/>
      <w:sz w:val="20"/>
      <w:szCs w:val="20"/>
    </w:rPr>
  </w:style>
  <w:style w:type="paragraph" w:customStyle="1" w:styleId="TOCBase">
    <w:name w:val="TOC Base"/>
    <w:basedOn w:val="Normal"/>
    <w:rsid w:val="006D63EF"/>
    <w:pPr>
      <w:tabs>
        <w:tab w:val="right" w:leader="dot" w:pos="6480"/>
      </w:tabs>
      <w:autoSpaceDE w:val="0"/>
      <w:autoSpaceDN w:val="0"/>
      <w:adjustRightInd w:val="0"/>
      <w:spacing w:after="220" w:line="220" w:lineRule="atLeast"/>
    </w:pPr>
    <w:rPr>
      <w:rFonts w:ascii="Arial" w:eastAsia="MS Mincho" w:hAnsi="Arial" w:cs="Arial"/>
      <w:sz w:val="20"/>
      <w:szCs w:val="20"/>
    </w:rPr>
  </w:style>
  <w:style w:type="paragraph" w:customStyle="1" w:styleId="FooterFirst">
    <w:name w:val="Footer First"/>
    <w:basedOn w:val="Footer"/>
    <w:rsid w:val="006D63EF"/>
    <w:pPr>
      <w:keepLines/>
      <w:pBdr>
        <w:bottom w:val="single" w:sz="6" w:space="1" w:color="auto"/>
      </w:pBdr>
      <w:tabs>
        <w:tab w:val="clear" w:pos="4680"/>
        <w:tab w:val="clear" w:pos="9360"/>
        <w:tab w:val="center" w:pos="4320"/>
        <w:tab w:val="right" w:pos="8640"/>
      </w:tabs>
      <w:autoSpaceDE w:val="0"/>
      <w:autoSpaceDN w:val="0"/>
      <w:adjustRightInd w:val="0"/>
      <w:spacing w:before="600" w:after="120"/>
    </w:pPr>
    <w:rPr>
      <w:rFonts w:ascii="Arial" w:eastAsia="MS Mincho" w:hAnsi="Arial" w:cs="Arial"/>
      <w:b/>
      <w:bCs/>
      <w:color w:val="auto"/>
      <w:spacing w:val="-4"/>
    </w:rPr>
  </w:style>
  <w:style w:type="paragraph" w:customStyle="1" w:styleId="FooterEven">
    <w:name w:val="Footer Even"/>
    <w:basedOn w:val="Footer"/>
    <w:rsid w:val="006D63EF"/>
    <w:pPr>
      <w:keepLines/>
      <w:pBdr>
        <w:bottom w:val="single" w:sz="6" w:space="1" w:color="auto"/>
      </w:pBdr>
      <w:tabs>
        <w:tab w:val="clear" w:pos="4680"/>
        <w:tab w:val="clear" w:pos="9360"/>
        <w:tab w:val="center" w:pos="4320"/>
        <w:tab w:val="right" w:pos="8640"/>
      </w:tabs>
      <w:autoSpaceDE w:val="0"/>
      <w:autoSpaceDN w:val="0"/>
      <w:adjustRightInd w:val="0"/>
      <w:spacing w:before="600" w:after="120"/>
    </w:pPr>
    <w:rPr>
      <w:rFonts w:ascii="Arial" w:eastAsia="MS Mincho" w:hAnsi="Arial" w:cs="Arial"/>
      <w:b/>
      <w:bCs/>
      <w:color w:val="auto"/>
      <w:spacing w:val="-4"/>
    </w:rPr>
  </w:style>
  <w:style w:type="paragraph" w:customStyle="1" w:styleId="FooterOdd">
    <w:name w:val="Footer Odd"/>
    <w:basedOn w:val="Footer"/>
    <w:rsid w:val="006D63EF"/>
    <w:pPr>
      <w:keepLines/>
      <w:pBdr>
        <w:bottom w:val="single" w:sz="6" w:space="1" w:color="auto"/>
      </w:pBdr>
      <w:tabs>
        <w:tab w:val="clear" w:pos="4680"/>
        <w:tab w:val="clear" w:pos="9360"/>
        <w:tab w:val="center" w:pos="4320"/>
        <w:tab w:val="right" w:pos="8640"/>
      </w:tabs>
      <w:autoSpaceDE w:val="0"/>
      <w:autoSpaceDN w:val="0"/>
      <w:adjustRightInd w:val="0"/>
      <w:spacing w:before="600" w:after="120"/>
    </w:pPr>
    <w:rPr>
      <w:rFonts w:ascii="Arial" w:eastAsia="MS Mincho" w:hAnsi="Arial" w:cs="Arial"/>
      <w:b/>
      <w:bCs/>
      <w:color w:val="auto"/>
      <w:spacing w:val="-4"/>
    </w:rPr>
  </w:style>
  <w:style w:type="paragraph" w:customStyle="1" w:styleId="HeaderFirst">
    <w:name w:val="Header First"/>
    <w:basedOn w:val="Header"/>
    <w:rsid w:val="006D63EF"/>
    <w:pPr>
      <w:keepLines/>
      <w:tabs>
        <w:tab w:val="clear" w:pos="4680"/>
        <w:tab w:val="clear" w:pos="9360"/>
        <w:tab w:val="center" w:pos="4320"/>
        <w:tab w:val="right" w:pos="8640"/>
      </w:tabs>
      <w:autoSpaceDE w:val="0"/>
      <w:autoSpaceDN w:val="0"/>
      <w:adjustRightInd w:val="0"/>
      <w:spacing w:after="120"/>
    </w:pPr>
    <w:rPr>
      <w:rFonts w:ascii="Arial" w:eastAsia="MS Mincho" w:hAnsi="Arial" w:cs="Arial"/>
      <w:color w:val="auto"/>
      <w:spacing w:val="-4"/>
    </w:rPr>
  </w:style>
  <w:style w:type="paragraph" w:customStyle="1" w:styleId="HeaderEven">
    <w:name w:val="Header Even"/>
    <w:basedOn w:val="Header"/>
    <w:rsid w:val="006D63EF"/>
    <w:pPr>
      <w:keepLines/>
      <w:tabs>
        <w:tab w:val="clear" w:pos="4680"/>
        <w:tab w:val="clear" w:pos="9360"/>
        <w:tab w:val="center" w:pos="4320"/>
        <w:tab w:val="right" w:pos="8640"/>
      </w:tabs>
      <w:autoSpaceDE w:val="0"/>
      <w:autoSpaceDN w:val="0"/>
      <w:adjustRightInd w:val="0"/>
      <w:spacing w:after="120"/>
    </w:pPr>
    <w:rPr>
      <w:rFonts w:ascii="Arial" w:eastAsia="MS Mincho" w:hAnsi="Arial" w:cs="Arial"/>
      <w:color w:val="auto"/>
      <w:spacing w:val="-4"/>
    </w:rPr>
  </w:style>
  <w:style w:type="paragraph" w:customStyle="1" w:styleId="HeaderOdd">
    <w:name w:val="Header Odd"/>
    <w:basedOn w:val="Header"/>
    <w:rsid w:val="006D63EF"/>
    <w:pPr>
      <w:keepLines/>
      <w:tabs>
        <w:tab w:val="clear" w:pos="4680"/>
        <w:tab w:val="clear" w:pos="9360"/>
        <w:tab w:val="center" w:pos="4320"/>
        <w:tab w:val="right" w:pos="8640"/>
      </w:tabs>
      <w:autoSpaceDE w:val="0"/>
      <w:autoSpaceDN w:val="0"/>
      <w:adjustRightInd w:val="0"/>
      <w:spacing w:after="120"/>
    </w:pPr>
    <w:rPr>
      <w:rFonts w:ascii="Arial" w:eastAsia="MS Mincho" w:hAnsi="Arial" w:cs="Arial"/>
      <w:color w:val="auto"/>
      <w:spacing w:val="-4"/>
    </w:rPr>
  </w:style>
  <w:style w:type="paragraph" w:styleId="List5">
    <w:name w:val="List 5"/>
    <w:basedOn w:val="Normal"/>
    <w:rsid w:val="006D63EF"/>
    <w:pPr>
      <w:autoSpaceDE w:val="0"/>
      <w:autoSpaceDN w:val="0"/>
      <w:adjustRightInd w:val="0"/>
      <w:spacing w:before="120" w:after="120" w:line="240" w:lineRule="auto"/>
      <w:ind w:left="1800" w:hanging="360"/>
    </w:pPr>
    <w:rPr>
      <w:rFonts w:ascii="Arial" w:eastAsia="MS Mincho" w:hAnsi="Arial" w:cs="Arial"/>
      <w:sz w:val="20"/>
      <w:szCs w:val="20"/>
    </w:rPr>
  </w:style>
  <w:style w:type="paragraph" w:styleId="ListBullet5">
    <w:name w:val="List Bullet 5"/>
    <w:basedOn w:val="ListBullet4"/>
    <w:autoRedefine/>
    <w:rsid w:val="003E6EC4"/>
    <w:pPr>
      <w:numPr>
        <w:numId w:val="8"/>
      </w:numPr>
      <w:tabs>
        <w:tab w:val="clear" w:pos="1636"/>
        <w:tab w:val="num" w:pos="432"/>
        <w:tab w:val="left" w:pos="1980"/>
      </w:tabs>
      <w:ind w:leftChars="810" w:left="2052" w:rightChars="100" w:right="200" w:hanging="432"/>
    </w:pPr>
    <w:rPr>
      <w:color w:val="auto"/>
    </w:rPr>
  </w:style>
  <w:style w:type="paragraph" w:styleId="ListContinue">
    <w:name w:val="List Continue"/>
    <w:basedOn w:val="Normal"/>
    <w:rsid w:val="006D63EF"/>
    <w:pPr>
      <w:widowControl w:val="0"/>
      <w:autoSpaceDE w:val="0"/>
      <w:autoSpaceDN w:val="0"/>
      <w:adjustRightInd w:val="0"/>
      <w:spacing w:after="180" w:line="240" w:lineRule="auto"/>
      <w:ind w:leftChars="200" w:left="425"/>
      <w:jc w:val="both"/>
    </w:pPr>
    <w:rPr>
      <w:rFonts w:ascii="Times New Roman" w:eastAsia="MS Mincho" w:hAnsi="Times New Roman"/>
      <w:kern w:val="2"/>
      <w:sz w:val="20"/>
      <w:szCs w:val="20"/>
      <w:lang w:eastAsia="ja-JP"/>
    </w:rPr>
  </w:style>
  <w:style w:type="paragraph" w:styleId="ListContinue2">
    <w:name w:val="List Continue 2"/>
    <w:basedOn w:val="Normal"/>
    <w:rsid w:val="006D63EF"/>
    <w:pPr>
      <w:widowControl w:val="0"/>
      <w:autoSpaceDE w:val="0"/>
      <w:autoSpaceDN w:val="0"/>
      <w:adjustRightInd w:val="0"/>
      <w:spacing w:after="180" w:line="240" w:lineRule="auto"/>
      <w:ind w:leftChars="400" w:left="850"/>
      <w:jc w:val="both"/>
    </w:pPr>
    <w:rPr>
      <w:rFonts w:ascii="Times New Roman" w:eastAsia="MS Mincho" w:hAnsi="Times New Roman"/>
      <w:kern w:val="2"/>
      <w:sz w:val="20"/>
      <w:szCs w:val="20"/>
      <w:lang w:eastAsia="ja-JP"/>
    </w:rPr>
  </w:style>
  <w:style w:type="paragraph" w:styleId="ListContinue3">
    <w:name w:val="List Continue 3"/>
    <w:basedOn w:val="Normal"/>
    <w:rsid w:val="006D63EF"/>
    <w:pPr>
      <w:widowControl w:val="0"/>
      <w:autoSpaceDE w:val="0"/>
      <w:autoSpaceDN w:val="0"/>
      <w:adjustRightInd w:val="0"/>
      <w:spacing w:after="180" w:line="240" w:lineRule="auto"/>
      <w:ind w:leftChars="600" w:left="1275"/>
      <w:jc w:val="both"/>
    </w:pPr>
    <w:rPr>
      <w:rFonts w:ascii="Times New Roman" w:eastAsia="MS Mincho" w:hAnsi="Times New Roman"/>
      <w:kern w:val="2"/>
      <w:sz w:val="20"/>
      <w:szCs w:val="20"/>
      <w:lang w:eastAsia="ja-JP"/>
    </w:rPr>
  </w:style>
  <w:style w:type="paragraph" w:styleId="ListContinue4">
    <w:name w:val="List Continue 4"/>
    <w:basedOn w:val="Normal"/>
    <w:rsid w:val="006D63EF"/>
    <w:pPr>
      <w:widowControl w:val="0"/>
      <w:autoSpaceDE w:val="0"/>
      <w:autoSpaceDN w:val="0"/>
      <w:adjustRightInd w:val="0"/>
      <w:spacing w:after="180" w:line="240" w:lineRule="auto"/>
      <w:ind w:leftChars="800" w:left="1700"/>
      <w:jc w:val="both"/>
    </w:pPr>
    <w:rPr>
      <w:rFonts w:ascii="Times New Roman" w:eastAsia="MS Mincho" w:hAnsi="Times New Roman"/>
      <w:kern w:val="2"/>
      <w:sz w:val="20"/>
      <w:szCs w:val="20"/>
      <w:lang w:eastAsia="ja-JP"/>
    </w:rPr>
  </w:style>
  <w:style w:type="paragraph" w:styleId="ListContinue5">
    <w:name w:val="List Continue 5"/>
    <w:basedOn w:val="Normal"/>
    <w:rsid w:val="006D63EF"/>
    <w:pPr>
      <w:widowControl w:val="0"/>
      <w:autoSpaceDE w:val="0"/>
      <w:autoSpaceDN w:val="0"/>
      <w:adjustRightInd w:val="0"/>
      <w:spacing w:after="180" w:line="240" w:lineRule="auto"/>
      <w:ind w:leftChars="1000" w:left="2125"/>
      <w:jc w:val="both"/>
    </w:pPr>
    <w:rPr>
      <w:rFonts w:ascii="Times New Roman" w:eastAsia="MS Mincho" w:hAnsi="Times New Roman"/>
      <w:kern w:val="2"/>
      <w:sz w:val="20"/>
      <w:szCs w:val="20"/>
      <w:lang w:eastAsia="ja-JP"/>
    </w:rPr>
  </w:style>
  <w:style w:type="paragraph" w:styleId="NormalIndent">
    <w:name w:val="Normal Indent"/>
    <w:basedOn w:val="Normal"/>
    <w:rsid w:val="006D63EF"/>
    <w:pPr>
      <w:widowControl w:val="0"/>
      <w:autoSpaceDE w:val="0"/>
      <w:autoSpaceDN w:val="0"/>
      <w:adjustRightInd w:val="0"/>
      <w:spacing w:after="120" w:line="240" w:lineRule="auto"/>
      <w:ind w:leftChars="400" w:left="840"/>
      <w:jc w:val="both"/>
    </w:pPr>
    <w:rPr>
      <w:rFonts w:ascii="Times New Roman" w:eastAsia="MS Mincho" w:hAnsi="Times New Roman"/>
      <w:kern w:val="2"/>
      <w:sz w:val="20"/>
      <w:szCs w:val="20"/>
      <w:lang w:eastAsia="ja-JP"/>
    </w:rPr>
  </w:style>
  <w:style w:type="paragraph" w:customStyle="1" w:styleId="TableText">
    <w:name w:val="Table Text"/>
    <w:basedOn w:val="Normal"/>
    <w:rsid w:val="007314E9"/>
    <w:pPr>
      <w:widowControl w:val="0"/>
      <w:tabs>
        <w:tab w:val="decimal" w:pos="0"/>
      </w:tabs>
      <w:autoSpaceDE w:val="0"/>
      <w:autoSpaceDN w:val="0"/>
      <w:adjustRightInd w:val="0"/>
      <w:snapToGrid w:val="0"/>
      <w:spacing w:after="0" w:line="240" w:lineRule="atLeast"/>
    </w:pPr>
    <w:rPr>
      <w:rFonts w:asciiTheme="majorHAnsi" w:eastAsia="MS Mincho" w:hAnsiTheme="majorHAnsi"/>
      <w:color w:val="000000"/>
      <w:sz w:val="20"/>
      <w:szCs w:val="24"/>
      <w:lang w:eastAsia="ja-JP"/>
    </w:rPr>
  </w:style>
  <w:style w:type="paragraph" w:customStyle="1" w:styleId="Appendix3">
    <w:name w:val="Appendix 3"/>
    <w:basedOn w:val="Heading3"/>
    <w:next w:val="Normal"/>
    <w:autoRedefine/>
    <w:rsid w:val="006D63EF"/>
    <w:pPr>
      <w:keepLines w:val="0"/>
      <w:numPr>
        <w:ilvl w:val="0"/>
        <w:numId w:val="0"/>
      </w:numPr>
      <w:tabs>
        <w:tab w:val="clear" w:pos="1440"/>
        <w:tab w:val="left" w:pos="1080"/>
      </w:tabs>
      <w:autoSpaceDE w:val="0"/>
      <w:autoSpaceDN w:val="0"/>
      <w:adjustRightInd w:val="0"/>
      <w:spacing w:before="120" w:after="60"/>
    </w:pPr>
    <w:rPr>
      <w:rFonts w:ascii="Arial" w:eastAsia="MS Mincho" w:hAnsi="Arial" w:cs="Arial"/>
      <w:b w:val="0"/>
      <w:bCs w:val="0"/>
      <w:color w:val="auto"/>
      <w:sz w:val="24"/>
      <w:szCs w:val="24"/>
    </w:rPr>
  </w:style>
  <w:style w:type="paragraph" w:customStyle="1" w:styleId="Appendix2">
    <w:name w:val="Appendix 2"/>
    <w:basedOn w:val="Heading2"/>
    <w:next w:val="Normal"/>
    <w:autoRedefine/>
    <w:rsid w:val="006D63EF"/>
    <w:pPr>
      <w:keepLines w:val="0"/>
      <w:numPr>
        <w:ilvl w:val="0"/>
        <w:numId w:val="0"/>
      </w:numPr>
      <w:tabs>
        <w:tab w:val="clear" w:pos="1440"/>
        <w:tab w:val="left" w:pos="1080"/>
      </w:tabs>
      <w:autoSpaceDE w:val="0"/>
      <w:autoSpaceDN w:val="0"/>
      <w:adjustRightInd w:val="0"/>
      <w:spacing w:before="120" w:after="60"/>
    </w:pPr>
    <w:rPr>
      <w:rFonts w:ascii="Arial" w:eastAsia="MS Mincho" w:hAnsi="Arial" w:cs="Arial"/>
      <w:b w:val="0"/>
      <w:color w:val="auto"/>
      <w:sz w:val="28"/>
      <w:szCs w:val="28"/>
      <w:u w:val="single"/>
      <w:lang w:eastAsia="ja-JP"/>
    </w:rPr>
  </w:style>
  <w:style w:type="paragraph" w:customStyle="1" w:styleId="Appendix4">
    <w:name w:val="Appendix 4"/>
    <w:basedOn w:val="Heading4"/>
    <w:autoRedefine/>
    <w:rsid w:val="006D63EF"/>
    <w:pPr>
      <w:keepLines w:val="0"/>
      <w:numPr>
        <w:ilvl w:val="0"/>
        <w:numId w:val="0"/>
      </w:numPr>
      <w:tabs>
        <w:tab w:val="clear" w:pos="1440"/>
        <w:tab w:val="left" w:pos="1080"/>
      </w:tabs>
      <w:autoSpaceDE w:val="0"/>
      <w:autoSpaceDN w:val="0"/>
      <w:adjustRightInd w:val="0"/>
      <w:spacing w:before="120" w:after="60"/>
    </w:pPr>
    <w:rPr>
      <w:rFonts w:ascii="Arial" w:eastAsia="MS Mincho" w:hAnsi="Arial" w:cs="Arial"/>
      <w:b w:val="0"/>
      <w:iCs w:val="0"/>
      <w:color w:val="auto"/>
      <w:sz w:val="20"/>
      <w:szCs w:val="20"/>
    </w:rPr>
  </w:style>
  <w:style w:type="paragraph" w:customStyle="1" w:styleId="ListBulletIndent">
    <w:name w:val="List Bullet Indent"/>
    <w:basedOn w:val="ListBullet"/>
    <w:autoRedefine/>
    <w:rsid w:val="006D63EF"/>
    <w:pPr>
      <w:tabs>
        <w:tab w:val="clear" w:pos="780"/>
        <w:tab w:val="num" w:pos="360"/>
      </w:tabs>
      <w:autoSpaceDE w:val="0"/>
      <w:autoSpaceDN w:val="0"/>
      <w:adjustRightInd w:val="0"/>
      <w:spacing w:before="60" w:after="60" w:line="240" w:lineRule="auto"/>
      <w:ind w:left="1620" w:rightChars="100" w:right="200" w:hanging="1620"/>
    </w:pPr>
    <w:rPr>
      <w:rFonts w:ascii="Arial" w:hAnsi="Arial" w:cs="Arial"/>
      <w:noProof/>
      <w:sz w:val="20"/>
      <w:szCs w:val="20"/>
      <w:lang w:eastAsia="ja-JP"/>
    </w:rPr>
  </w:style>
  <w:style w:type="paragraph" w:customStyle="1" w:styleId="Codesmall">
    <w:name w:val="Code (small)"/>
    <w:basedOn w:val="Code"/>
    <w:autoRedefine/>
    <w:rsid w:val="006D63EF"/>
    <w:pPr>
      <w:keepNext/>
      <w:keepLines/>
      <w:spacing w:before="40"/>
    </w:pPr>
    <w:rPr>
      <w:sz w:val="18"/>
      <w:szCs w:val="18"/>
    </w:rPr>
  </w:style>
  <w:style w:type="paragraph" w:customStyle="1" w:styleId="HeaderLine">
    <w:name w:val="Header Line"/>
    <w:basedOn w:val="Normal"/>
    <w:autoRedefine/>
    <w:rsid w:val="006D63EF"/>
    <w:pPr>
      <w:pBdr>
        <w:bottom w:val="single" w:sz="4" w:space="1" w:color="auto"/>
      </w:pBdr>
      <w:tabs>
        <w:tab w:val="right" w:pos="8640"/>
      </w:tabs>
      <w:autoSpaceDE w:val="0"/>
      <w:autoSpaceDN w:val="0"/>
      <w:adjustRightInd w:val="0"/>
      <w:spacing w:after="120" w:line="240" w:lineRule="auto"/>
    </w:pPr>
    <w:rPr>
      <w:rFonts w:ascii="Arial" w:eastAsia="MS Mincho" w:hAnsi="Arial" w:cs="Arial"/>
      <w:sz w:val="20"/>
      <w:szCs w:val="20"/>
    </w:rPr>
  </w:style>
  <w:style w:type="paragraph" w:customStyle="1" w:styleId="HeadingProcedure">
    <w:name w:val="Heading Procedure"/>
    <w:basedOn w:val="Normal"/>
    <w:rsid w:val="006D63EF"/>
    <w:pPr>
      <w:pBdr>
        <w:top w:val="single" w:sz="12" w:space="1" w:color="auto"/>
      </w:pBdr>
      <w:spacing w:before="40" w:after="40" w:line="240" w:lineRule="auto"/>
    </w:pPr>
    <w:rPr>
      <w:rFonts w:ascii="Arial" w:eastAsia="MS Mincho" w:hAnsi="Arial" w:cs="Arial"/>
      <w:b/>
      <w:bCs/>
      <w:sz w:val="24"/>
      <w:szCs w:val="24"/>
    </w:rPr>
  </w:style>
  <w:style w:type="paragraph" w:customStyle="1" w:styleId="Heading3PgBreak">
    <w:name w:val="Heading 3 PgBreak"/>
    <w:basedOn w:val="Heading3"/>
    <w:autoRedefine/>
    <w:rsid w:val="006D63EF"/>
    <w:pPr>
      <w:keepLines w:val="0"/>
      <w:numPr>
        <w:numId w:val="6"/>
      </w:numPr>
      <w:tabs>
        <w:tab w:val="clear" w:pos="1440"/>
        <w:tab w:val="left" w:pos="1080"/>
      </w:tabs>
      <w:autoSpaceDE w:val="0"/>
      <w:autoSpaceDN w:val="0"/>
      <w:adjustRightInd w:val="0"/>
      <w:spacing w:before="120" w:after="60"/>
      <w:ind w:left="1080" w:hanging="1080"/>
    </w:pPr>
    <w:rPr>
      <w:rFonts w:ascii="Arial" w:eastAsia="MS Mincho" w:hAnsi="Arial" w:cs="Arial"/>
      <w:color w:val="auto"/>
      <w:sz w:val="24"/>
      <w:szCs w:val="24"/>
    </w:rPr>
  </w:style>
  <w:style w:type="paragraph" w:customStyle="1" w:styleId="CaptionTest">
    <w:name w:val="Caption Test"/>
    <w:basedOn w:val="Caption"/>
    <w:rsid w:val="006D63EF"/>
    <w:pPr>
      <w:keepNext w:val="0"/>
      <w:spacing w:before="120" w:after="120"/>
      <w:ind w:left="360"/>
    </w:pPr>
    <w:rPr>
      <w:rFonts w:ascii="Arial" w:eastAsia="MS Mincho" w:hAnsi="Arial" w:cs="Arial"/>
      <w:bCs/>
      <w:i w:val="0"/>
      <w:color w:val="auto"/>
    </w:rPr>
  </w:style>
  <w:style w:type="paragraph" w:customStyle="1" w:styleId="FooterLine">
    <w:name w:val="Footer Line"/>
    <w:basedOn w:val="Footer"/>
    <w:autoRedefine/>
    <w:rsid w:val="006D63EF"/>
    <w:pPr>
      <w:pBdr>
        <w:top w:val="single" w:sz="4" w:space="1" w:color="auto"/>
      </w:pBdr>
      <w:tabs>
        <w:tab w:val="clear" w:pos="4680"/>
        <w:tab w:val="clear" w:pos="9360"/>
        <w:tab w:val="center" w:pos="4320"/>
        <w:tab w:val="right" w:pos="8640"/>
      </w:tabs>
      <w:autoSpaceDE w:val="0"/>
      <w:autoSpaceDN w:val="0"/>
      <w:adjustRightInd w:val="0"/>
      <w:spacing w:before="120" w:after="120"/>
    </w:pPr>
    <w:rPr>
      <w:rFonts w:ascii="Arial" w:eastAsia="MS Mincho" w:hAnsi="Arial" w:cs="Arial"/>
      <w:color w:val="auto"/>
    </w:rPr>
  </w:style>
  <w:style w:type="paragraph" w:customStyle="1" w:styleId="Heading4PgBreak">
    <w:name w:val="Heading 4 PgBreak"/>
    <w:basedOn w:val="Heading4"/>
    <w:autoRedefine/>
    <w:rsid w:val="006D63EF"/>
    <w:pPr>
      <w:keepLines w:val="0"/>
      <w:tabs>
        <w:tab w:val="clear" w:pos="1440"/>
        <w:tab w:val="left" w:pos="1080"/>
        <w:tab w:val="num" w:pos="2517"/>
      </w:tabs>
      <w:autoSpaceDE w:val="0"/>
      <w:autoSpaceDN w:val="0"/>
      <w:adjustRightInd w:val="0"/>
      <w:spacing w:before="120" w:after="60"/>
      <w:ind w:left="2517" w:hanging="1080"/>
    </w:pPr>
    <w:rPr>
      <w:rFonts w:ascii="Arial" w:eastAsia="MS Mincho" w:hAnsi="Arial" w:cs="Arial"/>
      <w:b w:val="0"/>
      <w:iCs w:val="0"/>
      <w:color w:val="auto"/>
      <w:sz w:val="24"/>
      <w:szCs w:val="24"/>
    </w:rPr>
  </w:style>
  <w:style w:type="paragraph" w:customStyle="1" w:styleId="ListBullet6">
    <w:name w:val="List Bullet 6"/>
    <w:basedOn w:val="ListBullet5"/>
    <w:autoRedefine/>
    <w:rsid w:val="003E6EC4"/>
    <w:pPr>
      <w:tabs>
        <w:tab w:val="clear" w:pos="1980"/>
        <w:tab w:val="left" w:pos="2340"/>
      </w:tabs>
      <w:ind w:leftChars="990" w:left="2412"/>
    </w:pPr>
  </w:style>
  <w:style w:type="paragraph" w:customStyle="1" w:styleId="FigureCentered">
    <w:name w:val="Figure Centered"/>
    <w:basedOn w:val="Normal"/>
    <w:rsid w:val="006D63EF"/>
    <w:pPr>
      <w:keepNext/>
      <w:autoSpaceDE w:val="0"/>
      <w:autoSpaceDN w:val="0"/>
      <w:adjustRightInd w:val="0"/>
      <w:spacing w:before="120" w:after="120" w:line="240" w:lineRule="auto"/>
      <w:jc w:val="center"/>
    </w:pPr>
    <w:rPr>
      <w:rFonts w:ascii="Arial" w:eastAsia="MS Mincho" w:hAnsi="Arial" w:cs="Arial"/>
      <w:sz w:val="20"/>
      <w:szCs w:val="20"/>
    </w:rPr>
  </w:style>
  <w:style w:type="paragraph" w:styleId="List3">
    <w:name w:val="List 3"/>
    <w:aliases w:val="List 3 level 1"/>
    <w:basedOn w:val="Normal"/>
    <w:autoRedefine/>
    <w:rsid w:val="006963B1"/>
    <w:pPr>
      <w:numPr>
        <w:numId w:val="20"/>
      </w:numPr>
      <w:tabs>
        <w:tab w:val="left" w:pos="1620"/>
      </w:tabs>
      <w:autoSpaceDE w:val="0"/>
      <w:autoSpaceDN w:val="0"/>
      <w:adjustRightInd w:val="0"/>
      <w:spacing w:before="60" w:after="60" w:line="240" w:lineRule="auto"/>
    </w:pPr>
    <w:rPr>
      <w:rFonts w:ascii="Arial" w:eastAsia="MS Mincho" w:hAnsi="Arial" w:cs="Arial"/>
      <w:noProof/>
      <w:sz w:val="20"/>
      <w:szCs w:val="20"/>
    </w:rPr>
  </w:style>
  <w:style w:type="paragraph" w:styleId="List4">
    <w:name w:val="List 4"/>
    <w:basedOn w:val="Normal"/>
    <w:autoRedefine/>
    <w:rsid w:val="00A278E4"/>
    <w:pPr>
      <w:numPr>
        <w:numId w:val="21"/>
      </w:numPr>
      <w:tabs>
        <w:tab w:val="left" w:pos="2160"/>
      </w:tabs>
      <w:autoSpaceDE w:val="0"/>
      <w:autoSpaceDN w:val="0"/>
      <w:adjustRightInd w:val="0"/>
      <w:spacing w:before="60" w:after="60" w:line="240" w:lineRule="auto"/>
    </w:pPr>
    <w:rPr>
      <w:rFonts w:ascii="Arial" w:eastAsia="MS Mincho" w:hAnsi="Arial" w:cs="Arial"/>
      <w:noProof/>
      <w:sz w:val="20"/>
      <w:szCs w:val="20"/>
    </w:rPr>
  </w:style>
  <w:style w:type="paragraph" w:styleId="CommentText">
    <w:name w:val="annotation text"/>
    <w:basedOn w:val="Normal"/>
    <w:link w:val="CommentTextChar"/>
    <w:uiPriority w:val="99"/>
    <w:unhideWhenUsed/>
    <w:pPr>
      <w:spacing w:line="240" w:lineRule="auto"/>
    </w:pPr>
    <w:rPr>
      <w:sz w:val="24"/>
      <w:szCs w:val="24"/>
    </w:rPr>
  </w:style>
  <w:style w:type="character" w:customStyle="1" w:styleId="CommentTextChar">
    <w:name w:val="Comment Text Char"/>
    <w:basedOn w:val="DefaultParagraphFont"/>
    <w:link w:val="CommentText"/>
    <w:uiPriority w:val="99"/>
    <w:rPr>
      <w:sz w:val="24"/>
      <w:szCs w:val="24"/>
    </w:rPr>
  </w:style>
  <w:style w:type="table" w:customStyle="1" w:styleId="Hdatatable">
    <w:name w:val="H data table"/>
    <w:basedOn w:val="TableNormal"/>
    <w:uiPriority w:val="99"/>
    <w:rsid w:val="007E61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Theme="majorHAnsi" w:hAnsiTheme="majorHAnsi"/>
        <w:b/>
        <w:sz w:val="20"/>
      </w:rPr>
    </w:tblStylePr>
  </w:style>
  <w:style w:type="paragraph" w:customStyle="1" w:styleId="Hdatatableheading">
    <w:name w:val="H data table heading"/>
    <w:basedOn w:val="HCompactBody"/>
    <w:qFormat/>
    <w:rsid w:val="00D85C09"/>
    <w:pPr>
      <w:keepNext/>
      <w:keepLines/>
      <w:jc w:val="center"/>
    </w:pPr>
    <w:rPr>
      <w:b/>
    </w:rPr>
  </w:style>
  <w:style w:type="paragraph" w:customStyle="1" w:styleId="Hdatatablerows">
    <w:name w:val="H data table rows"/>
    <w:basedOn w:val="HCompactBody"/>
    <w:qFormat/>
    <w:rsid w:val="009E21B4"/>
    <w:pPr>
      <w:jc w:val="center"/>
    </w:pPr>
  </w:style>
  <w:style w:type="paragraph" w:customStyle="1" w:styleId="HBulletListindent">
    <w:name w:val="H Bullet List indent"/>
    <w:basedOn w:val="HBulletListCompact"/>
    <w:qFormat/>
    <w:rsid w:val="00422F5C"/>
  </w:style>
  <w:style w:type="paragraph" w:customStyle="1" w:styleId="HList1">
    <w:name w:val="H List 1"/>
    <w:basedOn w:val="HBody"/>
    <w:qFormat/>
    <w:rsid w:val="00207EA8"/>
    <w:pPr>
      <w:numPr>
        <w:numId w:val="114"/>
      </w:numPr>
    </w:pPr>
    <w:rPr>
      <w:lang w:eastAsia="ja-JP"/>
    </w:rPr>
  </w:style>
  <w:style w:type="paragraph" w:styleId="DocumentMap">
    <w:name w:val="Document Map"/>
    <w:basedOn w:val="Normal"/>
    <w:link w:val="DocumentMapChar"/>
    <w:semiHidden/>
    <w:unhideWhenUsed/>
    <w:rsid w:val="00984F16"/>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semiHidden/>
    <w:rsid w:val="00984F16"/>
    <w:rPr>
      <w:rFonts w:ascii="Lucida Grande" w:hAnsi="Lucida Grande" w:cs="Lucida Grande"/>
      <w:sz w:val="24"/>
      <w:szCs w:val="24"/>
    </w:rPr>
  </w:style>
  <w:style w:type="paragraph" w:styleId="CommentSubject">
    <w:name w:val="annotation subject"/>
    <w:basedOn w:val="CommentText"/>
    <w:next w:val="CommentText"/>
    <w:link w:val="CommentSubjectChar"/>
    <w:semiHidden/>
    <w:unhideWhenUsed/>
    <w:rsid w:val="00F417A8"/>
    <w:rPr>
      <w:b/>
      <w:bCs/>
      <w:sz w:val="20"/>
      <w:szCs w:val="20"/>
    </w:rPr>
  </w:style>
  <w:style w:type="character" w:customStyle="1" w:styleId="CommentSubjectChar">
    <w:name w:val="Comment Subject Char"/>
    <w:basedOn w:val="CommentTextChar"/>
    <w:link w:val="CommentSubject"/>
    <w:semiHidden/>
    <w:rsid w:val="00F417A8"/>
    <w:rPr>
      <w:b/>
      <w:bCs/>
      <w:sz w:val="24"/>
      <w:szCs w:val="24"/>
    </w:rPr>
  </w:style>
  <w:style w:type="paragraph" w:styleId="FootnoteText">
    <w:name w:val="footnote text"/>
    <w:basedOn w:val="HBody"/>
    <w:link w:val="FootnoteTextChar"/>
    <w:unhideWhenUsed/>
    <w:rsid w:val="00A442A4"/>
    <w:pPr>
      <w:spacing w:after="0"/>
    </w:pPr>
  </w:style>
  <w:style w:type="character" w:customStyle="1" w:styleId="FootnoteTextChar">
    <w:name w:val="Footnote Text Char"/>
    <w:basedOn w:val="DefaultParagraphFont"/>
    <w:link w:val="FootnoteText"/>
    <w:rsid w:val="00A442A4"/>
    <w:rPr>
      <w:color w:val="000000"/>
      <w:szCs w:val="24"/>
    </w:rPr>
  </w:style>
  <w:style w:type="paragraph" w:styleId="BodyText">
    <w:name w:val="Body Text"/>
    <w:basedOn w:val="Normal"/>
    <w:link w:val="BodyTextChar"/>
    <w:semiHidden/>
    <w:unhideWhenUsed/>
    <w:rsid w:val="004969A0"/>
    <w:pPr>
      <w:spacing w:after="120"/>
    </w:pPr>
  </w:style>
  <w:style w:type="character" w:customStyle="1" w:styleId="BodyTextChar">
    <w:name w:val="Body Text Char"/>
    <w:basedOn w:val="DefaultParagraphFont"/>
    <w:link w:val="BodyText"/>
    <w:semiHidden/>
    <w:rsid w:val="004969A0"/>
    <w:rPr>
      <w:sz w:val="22"/>
      <w:szCs w:val="22"/>
    </w:rPr>
  </w:style>
  <w:style w:type="paragraph" w:customStyle="1" w:styleId="TableParagraph">
    <w:name w:val="Table Paragraph"/>
    <w:basedOn w:val="Normal"/>
    <w:uiPriority w:val="1"/>
    <w:qFormat/>
    <w:rsid w:val="0039054D"/>
    <w:pPr>
      <w:widowControl w:val="0"/>
      <w:spacing w:after="0" w:line="240" w:lineRule="auto"/>
    </w:pPr>
    <w:rPr>
      <w:rFonts w:asciiTheme="minorHAnsi" w:eastAsiaTheme="minorHAnsi" w:hAnsiTheme="minorHAnsi" w:cstheme="minorBidi"/>
    </w:rPr>
  </w:style>
  <w:style w:type="character" w:styleId="Emphasis">
    <w:name w:val="Emphasis"/>
    <w:basedOn w:val="DefaultParagraphFont"/>
    <w:qFormat/>
    <w:rsid w:val="00465878"/>
    <w:rPr>
      <w:i/>
      <w:iCs/>
    </w:rPr>
  </w:style>
  <w:style w:type="paragraph" w:customStyle="1" w:styleId="HdatatablerowsCDF">
    <w:name w:val="H data table rows CDF"/>
    <w:basedOn w:val="Hdatatablerows"/>
    <w:qFormat/>
    <w:rsid w:val="00C00768"/>
    <w:pPr>
      <w:jc w:val="left"/>
    </w:pPr>
    <w:rPr>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envelope address" w:uiPriority="0"/>
    <w:lsdException w:name="envelope return" w:uiPriority="0"/>
    <w:lsdException w:name="page number"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E-mail Signature"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1" w:unhideWhenUsed="0" w:qFormat="1"/>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E8D"/>
    <w:pPr>
      <w:spacing w:after="200" w:line="276" w:lineRule="auto"/>
    </w:pPr>
    <w:rPr>
      <w:sz w:val="22"/>
      <w:szCs w:val="22"/>
    </w:rPr>
  </w:style>
  <w:style w:type="paragraph" w:styleId="Heading1">
    <w:name w:val="heading 1"/>
    <w:basedOn w:val="HBody"/>
    <w:next w:val="HBody"/>
    <w:link w:val="Heading1Char"/>
    <w:qFormat/>
    <w:rsid w:val="003E6EC4"/>
    <w:pPr>
      <w:keepNext/>
      <w:keepLines/>
      <w:pageBreakBefore/>
      <w:numPr>
        <w:numId w:val="1"/>
      </w:numPr>
      <w:tabs>
        <w:tab w:val="left" w:pos="720"/>
      </w:tabs>
      <w:spacing w:after="120"/>
      <w:ind w:left="720" w:hanging="720"/>
      <w:outlineLvl w:val="0"/>
    </w:pPr>
    <w:rPr>
      <w:rFonts w:eastAsia="Times New Roman" w:cs="Calibri"/>
      <w:b/>
      <w:bCs/>
      <w:sz w:val="48"/>
      <w:szCs w:val="28"/>
    </w:rPr>
  </w:style>
  <w:style w:type="paragraph" w:styleId="Heading2">
    <w:name w:val="heading 2"/>
    <w:basedOn w:val="Heading1"/>
    <w:next w:val="HBody"/>
    <w:link w:val="Heading2Char"/>
    <w:unhideWhenUsed/>
    <w:qFormat/>
    <w:rsid w:val="00C46BFB"/>
    <w:pPr>
      <w:numPr>
        <w:ilvl w:val="1"/>
      </w:numPr>
      <w:tabs>
        <w:tab w:val="clear" w:pos="720"/>
        <w:tab w:val="left" w:pos="1440"/>
      </w:tabs>
      <w:spacing w:before="240"/>
      <w:ind w:left="578" w:hanging="578"/>
      <w:outlineLvl w:val="1"/>
    </w:pPr>
    <w:rPr>
      <w:bCs w:val="0"/>
      <w:sz w:val="40"/>
      <w:szCs w:val="32"/>
    </w:rPr>
  </w:style>
  <w:style w:type="paragraph" w:styleId="Heading3">
    <w:name w:val="heading 3"/>
    <w:basedOn w:val="Heading2"/>
    <w:next w:val="HBody"/>
    <w:link w:val="Heading3Char"/>
    <w:unhideWhenUsed/>
    <w:qFormat/>
    <w:rsid w:val="00D1607E"/>
    <w:pPr>
      <w:numPr>
        <w:ilvl w:val="2"/>
      </w:numPr>
      <w:spacing w:before="200"/>
      <w:ind w:left="1440" w:hanging="1440"/>
      <w:outlineLvl w:val="2"/>
    </w:pPr>
    <w:rPr>
      <w:bCs/>
      <w:sz w:val="36"/>
    </w:rPr>
  </w:style>
  <w:style w:type="paragraph" w:styleId="Heading4">
    <w:name w:val="heading 4"/>
    <w:basedOn w:val="Heading3"/>
    <w:next w:val="HBody"/>
    <w:link w:val="Heading4Char"/>
    <w:unhideWhenUsed/>
    <w:qFormat/>
    <w:rsid w:val="00D1607E"/>
    <w:pPr>
      <w:numPr>
        <w:ilvl w:val="3"/>
      </w:numPr>
      <w:ind w:left="1440" w:hanging="1440"/>
      <w:outlineLvl w:val="3"/>
    </w:pPr>
    <w:rPr>
      <w:bCs w:val="0"/>
      <w:iCs/>
      <w:sz w:val="32"/>
    </w:rPr>
  </w:style>
  <w:style w:type="paragraph" w:styleId="Heading5">
    <w:name w:val="heading 5"/>
    <w:basedOn w:val="Heading4"/>
    <w:next w:val="HBody"/>
    <w:link w:val="Heading5Char"/>
    <w:unhideWhenUsed/>
    <w:qFormat/>
    <w:rsid w:val="00D1607E"/>
    <w:pPr>
      <w:numPr>
        <w:ilvl w:val="4"/>
      </w:numPr>
      <w:ind w:left="1440" w:hanging="1440"/>
      <w:outlineLvl w:val="4"/>
    </w:pPr>
    <w:rPr>
      <w:sz w:val="28"/>
      <w:szCs w:val="24"/>
    </w:rPr>
  </w:style>
  <w:style w:type="paragraph" w:styleId="Heading6">
    <w:name w:val="heading 6"/>
    <w:basedOn w:val="Heading5"/>
    <w:next w:val="HBody"/>
    <w:link w:val="Heading6Char"/>
    <w:unhideWhenUsed/>
    <w:qFormat/>
    <w:rsid w:val="00D1607E"/>
    <w:pPr>
      <w:numPr>
        <w:ilvl w:val="5"/>
      </w:numPr>
      <w:tabs>
        <w:tab w:val="clear" w:pos="1440"/>
        <w:tab w:val="left" w:pos="1800"/>
      </w:tabs>
      <w:ind w:left="1800" w:hanging="1800"/>
      <w:outlineLvl w:val="5"/>
    </w:pPr>
    <w:rPr>
      <w:iCs w:val="0"/>
      <w:sz w:val="24"/>
    </w:rPr>
  </w:style>
  <w:style w:type="paragraph" w:styleId="Heading7">
    <w:name w:val="heading 7"/>
    <w:basedOn w:val="Heading6"/>
    <w:next w:val="HBody"/>
    <w:link w:val="Heading7Char"/>
    <w:unhideWhenUsed/>
    <w:qFormat/>
    <w:rsid w:val="00D1607E"/>
    <w:pPr>
      <w:numPr>
        <w:ilvl w:val="6"/>
      </w:numPr>
      <w:ind w:left="1800" w:hanging="1800"/>
      <w:outlineLvl w:val="6"/>
    </w:pPr>
    <w:rPr>
      <w:iCs/>
      <w:szCs w:val="22"/>
    </w:rPr>
  </w:style>
  <w:style w:type="paragraph" w:styleId="Heading8">
    <w:name w:val="heading 8"/>
    <w:basedOn w:val="Heading7"/>
    <w:next w:val="HBody"/>
    <w:link w:val="Heading8Char"/>
    <w:unhideWhenUsed/>
    <w:qFormat/>
    <w:rsid w:val="00D1607E"/>
    <w:pPr>
      <w:numPr>
        <w:ilvl w:val="7"/>
      </w:numPr>
      <w:ind w:left="1800" w:hanging="1800"/>
      <w:outlineLvl w:val="7"/>
    </w:pPr>
  </w:style>
  <w:style w:type="paragraph" w:styleId="Heading9">
    <w:name w:val="heading 9"/>
    <w:basedOn w:val="Heading8"/>
    <w:next w:val="HBody"/>
    <w:link w:val="Heading9Char"/>
    <w:unhideWhenUsed/>
    <w:qFormat/>
    <w:rsid w:val="00D1607E"/>
    <w:pPr>
      <w:numPr>
        <w:ilvl w:val="8"/>
      </w:numPr>
      <w:ind w:left="1800" w:hanging="1800"/>
      <w:outlineLvl w:val="8"/>
    </w:pPr>
    <w:rPr>
      <w:iC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6BFB"/>
    <w:rPr>
      <w:rFonts w:eastAsia="Times New Roman" w:cs="Calibri"/>
      <w:b/>
      <w:bCs/>
      <w:color w:val="000000"/>
      <w:sz w:val="48"/>
      <w:szCs w:val="28"/>
    </w:rPr>
  </w:style>
  <w:style w:type="character" w:customStyle="1" w:styleId="Heading2Char">
    <w:name w:val="Heading 2 Char"/>
    <w:link w:val="Heading2"/>
    <w:rsid w:val="00C46BFB"/>
    <w:rPr>
      <w:rFonts w:eastAsia="Times New Roman" w:cs="Calibri"/>
      <w:b/>
      <w:color w:val="000000"/>
      <w:sz w:val="40"/>
      <w:szCs w:val="32"/>
    </w:rPr>
  </w:style>
  <w:style w:type="character" w:customStyle="1" w:styleId="Heading3Char">
    <w:name w:val="Heading 3 Char"/>
    <w:link w:val="Heading3"/>
    <w:rsid w:val="00D1607E"/>
    <w:rPr>
      <w:rFonts w:eastAsia="Times New Roman" w:cs="Calibri"/>
      <w:b/>
      <w:bCs/>
      <w:color w:val="000000"/>
      <w:sz w:val="36"/>
      <w:szCs w:val="32"/>
    </w:rPr>
  </w:style>
  <w:style w:type="character" w:customStyle="1" w:styleId="Heading4Char">
    <w:name w:val="Heading 4 Char"/>
    <w:link w:val="Heading4"/>
    <w:rsid w:val="00D1607E"/>
    <w:rPr>
      <w:rFonts w:eastAsia="Times New Roman" w:cs="Calibri"/>
      <w:b/>
      <w:iCs/>
      <w:color w:val="000000"/>
      <w:sz w:val="32"/>
      <w:szCs w:val="32"/>
    </w:rPr>
  </w:style>
  <w:style w:type="character" w:customStyle="1" w:styleId="Heading5Char">
    <w:name w:val="Heading 5 Char"/>
    <w:link w:val="Heading5"/>
    <w:rsid w:val="00D1607E"/>
    <w:rPr>
      <w:rFonts w:eastAsia="Times New Roman" w:cs="Calibri"/>
      <w:b/>
      <w:iCs/>
      <w:color w:val="000000"/>
      <w:sz w:val="28"/>
    </w:rPr>
  </w:style>
  <w:style w:type="character" w:customStyle="1" w:styleId="Heading6Char">
    <w:name w:val="Heading 6 Char"/>
    <w:link w:val="Heading6"/>
    <w:rsid w:val="00D1607E"/>
    <w:rPr>
      <w:rFonts w:eastAsia="Times New Roman" w:cs="Calibri"/>
      <w:b/>
      <w:color w:val="000000"/>
    </w:rPr>
  </w:style>
  <w:style w:type="character" w:customStyle="1" w:styleId="Heading7Char">
    <w:name w:val="Heading 7 Char"/>
    <w:link w:val="Heading7"/>
    <w:rsid w:val="00D1607E"/>
    <w:rPr>
      <w:rFonts w:eastAsia="Times New Roman" w:cs="Calibri"/>
      <w:b/>
      <w:iCs/>
      <w:color w:val="000000"/>
      <w:szCs w:val="22"/>
    </w:rPr>
  </w:style>
  <w:style w:type="character" w:customStyle="1" w:styleId="Heading8Char">
    <w:name w:val="Heading 8 Char"/>
    <w:link w:val="Heading8"/>
    <w:rsid w:val="00D1607E"/>
    <w:rPr>
      <w:rFonts w:eastAsia="Times New Roman" w:cs="Calibri"/>
      <w:b/>
      <w:iCs/>
      <w:color w:val="000000"/>
      <w:szCs w:val="22"/>
    </w:rPr>
  </w:style>
  <w:style w:type="character" w:customStyle="1" w:styleId="Heading9Char">
    <w:name w:val="Heading 9 Char"/>
    <w:link w:val="Heading9"/>
    <w:rsid w:val="00D1607E"/>
    <w:rPr>
      <w:rFonts w:eastAsia="Times New Roman" w:cs="Calibri"/>
      <w:b/>
      <w:color w:val="000000"/>
      <w:szCs w:val="22"/>
    </w:rPr>
  </w:style>
  <w:style w:type="paragraph" w:styleId="Header">
    <w:name w:val="header"/>
    <w:basedOn w:val="HBody"/>
    <w:link w:val="HeaderChar"/>
    <w:unhideWhenUsed/>
    <w:rsid w:val="00D1607E"/>
    <w:pPr>
      <w:tabs>
        <w:tab w:val="center" w:pos="4680"/>
        <w:tab w:val="right" w:pos="9360"/>
      </w:tabs>
      <w:spacing w:after="0"/>
    </w:pPr>
  </w:style>
  <w:style w:type="character" w:customStyle="1" w:styleId="HeaderChar">
    <w:name w:val="Header Char"/>
    <w:link w:val="Header"/>
    <w:uiPriority w:val="99"/>
    <w:rsid w:val="00D1607E"/>
    <w:rPr>
      <w:color w:val="2861A9"/>
    </w:rPr>
  </w:style>
  <w:style w:type="paragraph" w:styleId="Footer">
    <w:name w:val="footer"/>
    <w:basedOn w:val="HBody"/>
    <w:link w:val="FooterChar"/>
    <w:unhideWhenUsed/>
    <w:rsid w:val="00D1607E"/>
    <w:pPr>
      <w:tabs>
        <w:tab w:val="center" w:pos="4680"/>
        <w:tab w:val="right" w:pos="9360"/>
      </w:tabs>
      <w:spacing w:after="0"/>
    </w:pPr>
  </w:style>
  <w:style w:type="character" w:customStyle="1" w:styleId="FooterChar">
    <w:name w:val="Footer Char"/>
    <w:link w:val="Footer"/>
    <w:uiPriority w:val="99"/>
    <w:rsid w:val="00D1607E"/>
    <w:rPr>
      <w:color w:val="2861A9"/>
    </w:rPr>
  </w:style>
  <w:style w:type="paragraph" w:customStyle="1" w:styleId="Body">
    <w:name w:val="Body"/>
    <w:link w:val="BodyChar"/>
    <w:rsid w:val="00036CE1"/>
    <w:pPr>
      <w:spacing w:before="240"/>
    </w:pPr>
    <w:rPr>
      <w:rFonts w:ascii="Arial" w:eastAsia="Times New Roman" w:hAnsi="Arial"/>
      <w:color w:val="00B050"/>
    </w:rPr>
  </w:style>
  <w:style w:type="character" w:customStyle="1" w:styleId="BodyChar">
    <w:name w:val="Body Char"/>
    <w:link w:val="Body"/>
    <w:rsid w:val="00036CE1"/>
    <w:rPr>
      <w:rFonts w:ascii="Arial" w:eastAsia="Times New Roman" w:hAnsi="Arial"/>
      <w:color w:val="00B050"/>
    </w:rPr>
  </w:style>
  <w:style w:type="paragraph" w:styleId="TOC1">
    <w:name w:val="toc 1"/>
    <w:basedOn w:val="HBody"/>
    <w:next w:val="HBody"/>
    <w:autoRedefine/>
    <w:uiPriority w:val="39"/>
    <w:unhideWhenUsed/>
    <w:rsid w:val="00883CC8"/>
    <w:pPr>
      <w:tabs>
        <w:tab w:val="right" w:leader="dot" w:pos="9530"/>
      </w:tabs>
      <w:spacing w:before="240" w:after="120"/>
    </w:pPr>
    <w:rPr>
      <w:b/>
      <w:bCs/>
    </w:rPr>
  </w:style>
  <w:style w:type="paragraph" w:styleId="TOC2">
    <w:name w:val="toc 2"/>
    <w:basedOn w:val="HBody"/>
    <w:next w:val="HBody"/>
    <w:autoRedefine/>
    <w:uiPriority w:val="39"/>
    <w:unhideWhenUsed/>
    <w:rsid w:val="00887601"/>
    <w:pPr>
      <w:tabs>
        <w:tab w:val="left" w:pos="693"/>
        <w:tab w:val="right" w:leader="dot" w:pos="9530"/>
      </w:tabs>
      <w:spacing w:before="60" w:after="0"/>
      <w:ind w:left="198"/>
    </w:pPr>
    <w:rPr>
      <w:i/>
      <w:iCs/>
    </w:rPr>
  </w:style>
  <w:style w:type="paragraph" w:styleId="TOC3">
    <w:name w:val="toc 3"/>
    <w:basedOn w:val="HBody"/>
    <w:next w:val="HBody"/>
    <w:autoRedefine/>
    <w:uiPriority w:val="39"/>
    <w:unhideWhenUsed/>
    <w:rsid w:val="00D1607E"/>
    <w:pPr>
      <w:spacing w:after="0"/>
      <w:ind w:left="400"/>
    </w:pPr>
  </w:style>
  <w:style w:type="paragraph" w:styleId="TOC4">
    <w:name w:val="toc 4"/>
    <w:basedOn w:val="HBody"/>
    <w:next w:val="HBody"/>
    <w:autoRedefine/>
    <w:uiPriority w:val="39"/>
    <w:unhideWhenUsed/>
    <w:rsid w:val="00D1607E"/>
    <w:pPr>
      <w:spacing w:after="0"/>
      <w:ind w:left="600"/>
    </w:pPr>
  </w:style>
  <w:style w:type="paragraph" w:styleId="TOC5">
    <w:name w:val="toc 5"/>
    <w:basedOn w:val="HBody"/>
    <w:next w:val="HBody"/>
    <w:autoRedefine/>
    <w:uiPriority w:val="39"/>
    <w:unhideWhenUsed/>
    <w:rsid w:val="00D1607E"/>
    <w:pPr>
      <w:spacing w:after="0"/>
      <w:ind w:left="800"/>
    </w:pPr>
  </w:style>
  <w:style w:type="paragraph" w:styleId="TOC6">
    <w:name w:val="toc 6"/>
    <w:basedOn w:val="HBody"/>
    <w:next w:val="HBody"/>
    <w:autoRedefine/>
    <w:uiPriority w:val="39"/>
    <w:unhideWhenUsed/>
    <w:rsid w:val="00D1607E"/>
    <w:pPr>
      <w:spacing w:after="0"/>
      <w:ind w:left="1000"/>
    </w:pPr>
  </w:style>
  <w:style w:type="paragraph" w:styleId="TOC7">
    <w:name w:val="toc 7"/>
    <w:basedOn w:val="HBody"/>
    <w:next w:val="HBody"/>
    <w:autoRedefine/>
    <w:uiPriority w:val="39"/>
    <w:unhideWhenUsed/>
    <w:rsid w:val="00D1607E"/>
    <w:pPr>
      <w:spacing w:after="0"/>
      <w:ind w:left="1200"/>
    </w:pPr>
  </w:style>
  <w:style w:type="paragraph" w:styleId="TOC8">
    <w:name w:val="toc 8"/>
    <w:basedOn w:val="HBody"/>
    <w:next w:val="HBody"/>
    <w:autoRedefine/>
    <w:uiPriority w:val="39"/>
    <w:unhideWhenUsed/>
    <w:rsid w:val="00D1607E"/>
    <w:pPr>
      <w:spacing w:after="0"/>
      <w:ind w:left="1400"/>
    </w:pPr>
  </w:style>
  <w:style w:type="paragraph" w:styleId="TOC9">
    <w:name w:val="toc 9"/>
    <w:basedOn w:val="HBody"/>
    <w:next w:val="HBody"/>
    <w:autoRedefine/>
    <w:uiPriority w:val="39"/>
    <w:unhideWhenUsed/>
    <w:rsid w:val="00D1607E"/>
    <w:pPr>
      <w:spacing w:after="0"/>
      <w:ind w:left="1600"/>
    </w:pPr>
  </w:style>
  <w:style w:type="paragraph" w:customStyle="1" w:styleId="HAppendix1">
    <w:name w:val="H Appendix 1"/>
    <w:basedOn w:val="HBody"/>
    <w:next w:val="HBody"/>
    <w:link w:val="HAppendix1Char"/>
    <w:qFormat/>
    <w:rsid w:val="00A41FDF"/>
    <w:pPr>
      <w:keepNext/>
      <w:pageBreakBefore/>
      <w:numPr>
        <w:numId w:val="4"/>
      </w:numPr>
      <w:tabs>
        <w:tab w:val="left" w:pos="2160"/>
      </w:tabs>
      <w:spacing w:after="120"/>
      <w:outlineLvl w:val="0"/>
    </w:pPr>
    <w:rPr>
      <w:rFonts w:eastAsia="Times New Roman" w:cs="Calibri"/>
      <w:b/>
      <w:bCs/>
      <w:sz w:val="40"/>
      <w:szCs w:val="48"/>
    </w:rPr>
  </w:style>
  <w:style w:type="paragraph" w:customStyle="1" w:styleId="HAppendix2">
    <w:name w:val="H Appendix 2"/>
    <w:basedOn w:val="HAppendix1"/>
    <w:next w:val="HBody"/>
    <w:link w:val="HAppendix2Char"/>
    <w:qFormat/>
    <w:rsid w:val="00D1607E"/>
    <w:pPr>
      <w:keepLines/>
      <w:numPr>
        <w:ilvl w:val="1"/>
      </w:numPr>
      <w:tabs>
        <w:tab w:val="clear" w:pos="900"/>
        <w:tab w:val="clear" w:pos="2160"/>
        <w:tab w:val="left" w:pos="1440"/>
      </w:tabs>
      <w:spacing w:before="200" w:line="276" w:lineRule="auto"/>
      <w:ind w:left="1440" w:hanging="1440"/>
      <w:outlineLvl w:val="1"/>
    </w:pPr>
  </w:style>
  <w:style w:type="character" w:customStyle="1" w:styleId="HAppendix1Char">
    <w:name w:val="H Appendix 1 Char"/>
    <w:link w:val="HAppendix1"/>
    <w:rsid w:val="00A41FDF"/>
    <w:rPr>
      <w:rFonts w:eastAsia="Times New Roman" w:cs="Calibri"/>
      <w:b/>
      <w:bCs/>
      <w:color w:val="000000"/>
      <w:sz w:val="40"/>
      <w:szCs w:val="48"/>
    </w:rPr>
  </w:style>
  <w:style w:type="paragraph" w:customStyle="1" w:styleId="HAppendix3">
    <w:name w:val="H Appendix 3"/>
    <w:basedOn w:val="HAppendix2"/>
    <w:next w:val="HBody"/>
    <w:link w:val="HAppendix3Char"/>
    <w:qFormat/>
    <w:rsid w:val="00D1607E"/>
    <w:pPr>
      <w:numPr>
        <w:ilvl w:val="2"/>
      </w:numPr>
      <w:tabs>
        <w:tab w:val="clear" w:pos="900"/>
      </w:tabs>
      <w:ind w:left="1440" w:hanging="1440"/>
      <w:outlineLvl w:val="2"/>
    </w:pPr>
    <w:rPr>
      <w:sz w:val="36"/>
    </w:rPr>
  </w:style>
  <w:style w:type="character" w:customStyle="1" w:styleId="HAppendix2Char">
    <w:name w:val="H Appendix 2 Char"/>
    <w:link w:val="HAppendix2"/>
    <w:rsid w:val="00D1607E"/>
    <w:rPr>
      <w:rFonts w:eastAsia="Times New Roman" w:cs="Calibri"/>
      <w:b/>
      <w:bCs/>
      <w:color w:val="000000"/>
      <w:sz w:val="40"/>
      <w:szCs w:val="48"/>
    </w:rPr>
  </w:style>
  <w:style w:type="paragraph" w:customStyle="1" w:styleId="HAppendix4">
    <w:name w:val="H Appendix 4"/>
    <w:basedOn w:val="HAppendix3"/>
    <w:next w:val="HBody"/>
    <w:link w:val="HAppendix4Char"/>
    <w:qFormat/>
    <w:rsid w:val="00D1607E"/>
    <w:pPr>
      <w:numPr>
        <w:ilvl w:val="3"/>
      </w:numPr>
      <w:tabs>
        <w:tab w:val="clear" w:pos="1440"/>
      </w:tabs>
      <w:ind w:left="1440" w:hanging="1440"/>
      <w:outlineLvl w:val="3"/>
    </w:pPr>
    <w:rPr>
      <w:sz w:val="32"/>
    </w:rPr>
  </w:style>
  <w:style w:type="character" w:customStyle="1" w:styleId="HAppendix3Char">
    <w:name w:val="H Appendix 3 Char"/>
    <w:link w:val="HAppendix3"/>
    <w:rsid w:val="00D1607E"/>
    <w:rPr>
      <w:rFonts w:eastAsia="Times New Roman" w:cs="Calibri"/>
      <w:b/>
      <w:bCs/>
      <w:color w:val="000000"/>
      <w:sz w:val="36"/>
      <w:szCs w:val="48"/>
    </w:rPr>
  </w:style>
  <w:style w:type="paragraph" w:customStyle="1" w:styleId="HAppendix5">
    <w:name w:val="H Appendix 5"/>
    <w:basedOn w:val="HAppendix4"/>
    <w:next w:val="HBody"/>
    <w:link w:val="HAppendix5Char"/>
    <w:qFormat/>
    <w:rsid w:val="00D1607E"/>
    <w:pPr>
      <w:numPr>
        <w:ilvl w:val="4"/>
      </w:numPr>
      <w:tabs>
        <w:tab w:val="clear" w:pos="1440"/>
      </w:tabs>
      <w:ind w:left="1440" w:hanging="1440"/>
      <w:outlineLvl w:val="4"/>
    </w:pPr>
    <w:rPr>
      <w:sz w:val="28"/>
    </w:rPr>
  </w:style>
  <w:style w:type="character" w:customStyle="1" w:styleId="HAppendix4Char">
    <w:name w:val="H Appendix 4 Char"/>
    <w:link w:val="HAppendix4"/>
    <w:rsid w:val="00D1607E"/>
    <w:rPr>
      <w:rFonts w:eastAsia="Times New Roman" w:cs="Calibri"/>
      <w:b/>
      <w:bCs/>
      <w:color w:val="000000"/>
      <w:sz w:val="32"/>
      <w:szCs w:val="48"/>
    </w:rPr>
  </w:style>
  <w:style w:type="paragraph" w:customStyle="1" w:styleId="HAppendix6">
    <w:name w:val="H Appendix 6"/>
    <w:basedOn w:val="HAppendix5"/>
    <w:next w:val="HBody"/>
    <w:link w:val="HAppendix6Char"/>
    <w:qFormat/>
    <w:rsid w:val="00D1607E"/>
    <w:pPr>
      <w:numPr>
        <w:ilvl w:val="5"/>
      </w:numPr>
      <w:tabs>
        <w:tab w:val="clear" w:pos="1800"/>
      </w:tabs>
      <w:ind w:left="1800" w:hanging="1800"/>
      <w:outlineLvl w:val="5"/>
    </w:pPr>
    <w:rPr>
      <w:sz w:val="24"/>
    </w:rPr>
  </w:style>
  <w:style w:type="character" w:customStyle="1" w:styleId="HAppendix5Char">
    <w:name w:val="H Appendix 5 Char"/>
    <w:link w:val="HAppendix5"/>
    <w:rsid w:val="00D1607E"/>
    <w:rPr>
      <w:rFonts w:eastAsia="Times New Roman" w:cs="Calibri"/>
      <w:b/>
      <w:bCs/>
      <w:color w:val="000000"/>
      <w:sz w:val="28"/>
      <w:szCs w:val="48"/>
    </w:rPr>
  </w:style>
  <w:style w:type="paragraph" w:customStyle="1" w:styleId="HAppendix7">
    <w:name w:val="H Appendix 7"/>
    <w:basedOn w:val="HAppendix6"/>
    <w:next w:val="HBody"/>
    <w:link w:val="HAppendix7Char"/>
    <w:qFormat/>
    <w:rsid w:val="00D1607E"/>
    <w:pPr>
      <w:numPr>
        <w:ilvl w:val="6"/>
      </w:numPr>
      <w:tabs>
        <w:tab w:val="clear" w:pos="1800"/>
      </w:tabs>
      <w:ind w:left="2160" w:hanging="2160"/>
      <w:outlineLvl w:val="6"/>
    </w:pPr>
  </w:style>
  <w:style w:type="character" w:customStyle="1" w:styleId="HAppendix6Char">
    <w:name w:val="H Appendix 6 Char"/>
    <w:link w:val="HAppendix6"/>
    <w:rsid w:val="00D1607E"/>
    <w:rPr>
      <w:rFonts w:eastAsia="Times New Roman" w:cs="Calibri"/>
      <w:b/>
      <w:bCs/>
      <w:color w:val="000000"/>
      <w:szCs w:val="48"/>
    </w:rPr>
  </w:style>
  <w:style w:type="paragraph" w:customStyle="1" w:styleId="HAppendix8">
    <w:name w:val="H Appendix 8"/>
    <w:basedOn w:val="HAppendix7"/>
    <w:next w:val="HBody"/>
    <w:link w:val="HAppendix8Char"/>
    <w:qFormat/>
    <w:rsid w:val="00D1607E"/>
    <w:pPr>
      <w:numPr>
        <w:ilvl w:val="7"/>
      </w:numPr>
      <w:tabs>
        <w:tab w:val="clear" w:pos="2160"/>
      </w:tabs>
      <w:ind w:left="2160" w:hanging="2160"/>
      <w:outlineLvl w:val="7"/>
    </w:pPr>
  </w:style>
  <w:style w:type="character" w:customStyle="1" w:styleId="HAppendix7Char">
    <w:name w:val="H Appendix 7 Char"/>
    <w:link w:val="HAppendix7"/>
    <w:rsid w:val="00D1607E"/>
    <w:rPr>
      <w:rFonts w:eastAsia="Times New Roman" w:cs="Calibri"/>
      <w:b/>
      <w:bCs/>
      <w:color w:val="000000"/>
      <w:szCs w:val="48"/>
    </w:rPr>
  </w:style>
  <w:style w:type="paragraph" w:customStyle="1" w:styleId="HAppendix9">
    <w:name w:val="H Appendix 9"/>
    <w:basedOn w:val="HAppendix8"/>
    <w:next w:val="HBody"/>
    <w:link w:val="HAppendix9Char"/>
    <w:qFormat/>
    <w:rsid w:val="00D1607E"/>
    <w:pPr>
      <w:numPr>
        <w:ilvl w:val="8"/>
      </w:numPr>
      <w:tabs>
        <w:tab w:val="clear" w:pos="2160"/>
      </w:tabs>
      <w:ind w:left="2160" w:hanging="2160"/>
      <w:outlineLvl w:val="8"/>
    </w:pPr>
  </w:style>
  <w:style w:type="character" w:customStyle="1" w:styleId="HAppendix8Char">
    <w:name w:val="H Appendix 8 Char"/>
    <w:link w:val="HAppendix8"/>
    <w:rsid w:val="00D1607E"/>
    <w:rPr>
      <w:rFonts w:eastAsia="Times New Roman" w:cs="Calibri"/>
      <w:b/>
      <w:bCs/>
      <w:color w:val="000000"/>
      <w:szCs w:val="48"/>
    </w:rPr>
  </w:style>
  <w:style w:type="character" w:customStyle="1" w:styleId="HAppendix9Char">
    <w:name w:val="H Appendix 9 Char"/>
    <w:link w:val="HAppendix9"/>
    <w:rsid w:val="00D1607E"/>
    <w:rPr>
      <w:rFonts w:eastAsia="Times New Roman" w:cs="Calibri"/>
      <w:b/>
      <w:bCs/>
      <w:color w:val="000000"/>
      <w:szCs w:val="48"/>
    </w:rPr>
  </w:style>
  <w:style w:type="numbering" w:customStyle="1" w:styleId="Appendix">
    <w:name w:val="Appendix"/>
    <w:uiPriority w:val="99"/>
    <w:rsid w:val="00D1607E"/>
    <w:pPr>
      <w:numPr>
        <w:numId w:val="3"/>
      </w:numPr>
    </w:pPr>
  </w:style>
  <w:style w:type="paragraph" w:styleId="TOCHeading">
    <w:name w:val="TOC Heading"/>
    <w:basedOn w:val="HBody"/>
    <w:next w:val="HBody"/>
    <w:uiPriority w:val="39"/>
    <w:unhideWhenUsed/>
    <w:qFormat/>
    <w:rsid w:val="00557ACA"/>
    <w:rPr>
      <w:b/>
      <w:sz w:val="48"/>
    </w:rPr>
  </w:style>
  <w:style w:type="paragraph" w:customStyle="1" w:styleId="H14bBody">
    <w:name w:val="H14b Body"/>
    <w:rsid w:val="00557ACA"/>
    <w:pPr>
      <w:spacing w:after="200"/>
    </w:pPr>
    <w:rPr>
      <w:rFonts w:ascii="Century" w:hAnsi="Century"/>
      <w:color w:val="2861A9"/>
    </w:rPr>
  </w:style>
  <w:style w:type="paragraph" w:customStyle="1" w:styleId="HBody">
    <w:name w:val="H Body"/>
    <w:link w:val="HBodyChar"/>
    <w:rsid w:val="00557ACA"/>
    <w:pPr>
      <w:spacing w:after="200"/>
    </w:pPr>
    <w:rPr>
      <w:color w:val="000000"/>
    </w:rPr>
  </w:style>
  <w:style w:type="paragraph" w:customStyle="1" w:styleId="H14bHeading1">
    <w:name w:val="H14b Heading 1"/>
    <w:basedOn w:val="H14bBody"/>
    <w:next w:val="H14bBody"/>
    <w:rsid w:val="00D1607E"/>
    <w:pPr>
      <w:spacing w:after="120"/>
      <w:ind w:left="720" w:hanging="720"/>
    </w:pPr>
    <w:rPr>
      <w:b/>
      <w:sz w:val="48"/>
      <w:szCs w:val="48"/>
    </w:rPr>
  </w:style>
  <w:style w:type="paragraph" w:customStyle="1" w:styleId="H14bBodyCentered">
    <w:name w:val="H14b Body Centered"/>
    <w:basedOn w:val="H14bBody"/>
    <w:rsid w:val="00D1607E"/>
    <w:pPr>
      <w:jc w:val="center"/>
    </w:pPr>
  </w:style>
  <w:style w:type="paragraph" w:customStyle="1" w:styleId="H14bBodyRight">
    <w:name w:val="H14b Body Right"/>
    <w:basedOn w:val="H14bBody"/>
    <w:rsid w:val="00D1607E"/>
    <w:pPr>
      <w:jc w:val="right"/>
    </w:pPr>
  </w:style>
  <w:style w:type="paragraph" w:customStyle="1" w:styleId="H14bHeading2">
    <w:name w:val="H14b Heading 2"/>
    <w:basedOn w:val="H14bBody"/>
    <w:next w:val="H14bBody"/>
    <w:rsid w:val="00D1607E"/>
    <w:pPr>
      <w:ind w:left="1440" w:hanging="1440"/>
    </w:pPr>
    <w:rPr>
      <w:b/>
      <w:sz w:val="32"/>
      <w:szCs w:val="32"/>
      <w:u w:val="single"/>
    </w:rPr>
  </w:style>
  <w:style w:type="paragraph" w:customStyle="1" w:styleId="H14bHeading3">
    <w:name w:val="H14b Heading 3"/>
    <w:basedOn w:val="H14bBody"/>
    <w:next w:val="H14bBody"/>
    <w:rsid w:val="00D1607E"/>
    <w:pPr>
      <w:ind w:left="1440" w:hanging="1440"/>
    </w:pPr>
    <w:rPr>
      <w:b/>
      <w:sz w:val="28"/>
      <w:szCs w:val="28"/>
    </w:rPr>
  </w:style>
  <w:style w:type="paragraph" w:customStyle="1" w:styleId="H14bHeading4">
    <w:name w:val="H14b Heading 4"/>
    <w:basedOn w:val="H14bBody"/>
    <w:next w:val="H14bBody"/>
    <w:rsid w:val="00D1607E"/>
    <w:pPr>
      <w:ind w:left="1440" w:hanging="1440"/>
    </w:pPr>
    <w:rPr>
      <w:sz w:val="28"/>
      <w:szCs w:val="28"/>
    </w:rPr>
  </w:style>
  <w:style w:type="paragraph" w:customStyle="1" w:styleId="H14bHeading5">
    <w:name w:val="H14b Heading 5"/>
    <w:basedOn w:val="H14bBody"/>
    <w:next w:val="H14bBody"/>
    <w:rsid w:val="00D1607E"/>
    <w:pPr>
      <w:ind w:left="1440" w:hanging="1440"/>
    </w:pPr>
  </w:style>
  <w:style w:type="paragraph" w:customStyle="1" w:styleId="H14bBodyCompact">
    <w:name w:val="H14b Body Compact"/>
    <w:basedOn w:val="H14bBody"/>
    <w:rsid w:val="00D1607E"/>
    <w:pPr>
      <w:spacing w:after="0"/>
    </w:pPr>
  </w:style>
  <w:style w:type="paragraph" w:customStyle="1" w:styleId="H14bBodyCompactCentered">
    <w:name w:val="H14b Body Compact Centered"/>
    <w:basedOn w:val="H14bBodyCentered"/>
    <w:rsid w:val="00D1607E"/>
    <w:pPr>
      <w:spacing w:after="0"/>
    </w:pPr>
  </w:style>
  <w:style w:type="paragraph" w:customStyle="1" w:styleId="H14bBodyCompactRight">
    <w:name w:val="H14b Body Compact Right"/>
    <w:basedOn w:val="H14bBodyRight"/>
    <w:rsid w:val="00D1607E"/>
    <w:pPr>
      <w:spacing w:after="0"/>
    </w:pPr>
  </w:style>
  <w:style w:type="paragraph" w:customStyle="1" w:styleId="H14bBodyBoldCompact">
    <w:name w:val="H14b Body Bold Compact"/>
    <w:basedOn w:val="H14bBodyCompact"/>
    <w:rsid w:val="00D1607E"/>
    <w:rPr>
      <w:b/>
    </w:rPr>
  </w:style>
  <w:style w:type="paragraph" w:customStyle="1" w:styleId="H14bBodyBoldCompactCentered">
    <w:name w:val="H14b Body Bold Compact Centered"/>
    <w:basedOn w:val="H14bBodyCompactCentered"/>
    <w:rsid w:val="00D1607E"/>
    <w:rPr>
      <w:b/>
    </w:rPr>
  </w:style>
  <w:style w:type="paragraph" w:customStyle="1" w:styleId="H14bBodyBoldCompactRight">
    <w:name w:val="H14b Body Bold Compact Right"/>
    <w:basedOn w:val="H14bBodyCompactRight"/>
    <w:rsid w:val="00D1607E"/>
    <w:rPr>
      <w:b/>
    </w:rPr>
  </w:style>
  <w:style w:type="paragraph" w:customStyle="1" w:styleId="HBodyBold">
    <w:name w:val="H Body Bold"/>
    <w:basedOn w:val="HBody"/>
    <w:rsid w:val="00D1607E"/>
    <w:rPr>
      <w:b/>
    </w:rPr>
  </w:style>
  <w:style w:type="paragraph" w:customStyle="1" w:styleId="HBodyCentered">
    <w:name w:val="H Body Centered"/>
    <w:basedOn w:val="HBody"/>
    <w:rsid w:val="00D1607E"/>
    <w:pPr>
      <w:jc w:val="center"/>
    </w:pPr>
  </w:style>
  <w:style w:type="paragraph" w:customStyle="1" w:styleId="HBodyBoldCentered">
    <w:name w:val="H Body Bold Centered"/>
    <w:basedOn w:val="HBodyBold"/>
    <w:rsid w:val="00D1607E"/>
    <w:pPr>
      <w:jc w:val="center"/>
    </w:pPr>
  </w:style>
  <w:style w:type="paragraph" w:customStyle="1" w:styleId="HBodyRight">
    <w:name w:val="H Body Right"/>
    <w:basedOn w:val="HBody"/>
    <w:rsid w:val="00D1607E"/>
    <w:pPr>
      <w:jc w:val="right"/>
    </w:pPr>
  </w:style>
  <w:style w:type="paragraph" w:customStyle="1" w:styleId="HBodyBoldRight">
    <w:name w:val="H Body Bold Right"/>
    <w:basedOn w:val="HBodyBold"/>
    <w:rsid w:val="00D1607E"/>
    <w:pPr>
      <w:jc w:val="right"/>
    </w:pPr>
  </w:style>
  <w:style w:type="paragraph" w:customStyle="1" w:styleId="HCompactBody">
    <w:name w:val="H Compact Body"/>
    <w:basedOn w:val="HBody"/>
    <w:rsid w:val="00D1607E"/>
    <w:pPr>
      <w:spacing w:after="0"/>
    </w:pPr>
  </w:style>
  <w:style w:type="paragraph" w:customStyle="1" w:styleId="HCompactBodyBold">
    <w:name w:val="H Compact Body Bold"/>
    <w:basedOn w:val="HBodyBold"/>
    <w:rsid w:val="00D1607E"/>
    <w:pPr>
      <w:spacing w:after="0"/>
    </w:pPr>
  </w:style>
  <w:style w:type="paragraph" w:customStyle="1" w:styleId="HCompactBodyBoldCentered">
    <w:name w:val="H Compact Body Bold Centered"/>
    <w:basedOn w:val="HBodyBoldCentered"/>
    <w:rsid w:val="00D1607E"/>
    <w:pPr>
      <w:spacing w:after="0"/>
    </w:pPr>
  </w:style>
  <w:style w:type="paragraph" w:customStyle="1" w:styleId="HCompactBodyBoldRight">
    <w:name w:val="H Compact Body Bold Right"/>
    <w:basedOn w:val="HBodyBoldRight"/>
    <w:rsid w:val="00D1607E"/>
    <w:pPr>
      <w:spacing w:after="0"/>
    </w:pPr>
  </w:style>
  <w:style w:type="paragraph" w:customStyle="1" w:styleId="HCompactBodyCentered">
    <w:name w:val="H Compact Body Centered"/>
    <w:basedOn w:val="HBodyCentered"/>
    <w:rsid w:val="00D1607E"/>
    <w:pPr>
      <w:spacing w:after="0"/>
    </w:pPr>
  </w:style>
  <w:style w:type="paragraph" w:customStyle="1" w:styleId="HCompactBodyRight">
    <w:name w:val="H Compact Body Right"/>
    <w:basedOn w:val="HBodyRight"/>
    <w:rsid w:val="00D1607E"/>
    <w:pPr>
      <w:spacing w:after="0"/>
    </w:pPr>
  </w:style>
  <w:style w:type="paragraph" w:styleId="Caption">
    <w:name w:val="caption"/>
    <w:basedOn w:val="HBody"/>
    <w:next w:val="HBody"/>
    <w:unhideWhenUsed/>
    <w:qFormat/>
    <w:rsid w:val="003842F0"/>
    <w:pPr>
      <w:keepNext/>
      <w:keepLines/>
      <w:spacing w:before="240" w:after="100"/>
    </w:pPr>
    <w:rPr>
      <w:b/>
      <w:i/>
    </w:rPr>
  </w:style>
  <w:style w:type="paragraph" w:customStyle="1" w:styleId="HBulletListCompact">
    <w:name w:val="H Bullet List Compact"/>
    <w:basedOn w:val="HBody"/>
    <w:link w:val="HBulletListCompactChar"/>
    <w:qFormat/>
    <w:rsid w:val="007D7DF7"/>
    <w:pPr>
      <w:numPr>
        <w:numId w:val="26"/>
      </w:numPr>
      <w:spacing w:after="0"/>
    </w:pPr>
  </w:style>
  <w:style w:type="table" w:styleId="TableGrid">
    <w:name w:val="Table Grid"/>
    <w:basedOn w:val="TableNormal"/>
    <w:uiPriority w:val="59"/>
    <w:rsid w:val="008C06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BodyChar">
    <w:name w:val="H Body Char"/>
    <w:link w:val="HBody"/>
    <w:rsid w:val="00557ACA"/>
    <w:rPr>
      <w:color w:val="000000"/>
    </w:rPr>
  </w:style>
  <w:style w:type="character" w:customStyle="1" w:styleId="HBulletListCompactChar">
    <w:name w:val="H Bullet List Compact Char"/>
    <w:basedOn w:val="HBodyChar"/>
    <w:link w:val="HBulletListCompact"/>
    <w:rsid w:val="007D7DF7"/>
    <w:rPr>
      <w:color w:val="000000"/>
    </w:rPr>
  </w:style>
  <w:style w:type="paragraph" w:customStyle="1" w:styleId="H14bCaption">
    <w:name w:val="H14b Caption"/>
    <w:basedOn w:val="H14bBody"/>
    <w:next w:val="H14bBody"/>
    <w:qFormat/>
    <w:rsid w:val="00D4692A"/>
    <w:pPr>
      <w:spacing w:before="100" w:after="100"/>
    </w:pPr>
    <w:rPr>
      <w:i/>
    </w:rPr>
  </w:style>
  <w:style w:type="character" w:styleId="FootnoteReference">
    <w:name w:val="footnote reference"/>
    <w:basedOn w:val="DefaultParagraphFont"/>
    <w:uiPriority w:val="99"/>
    <w:unhideWhenUsed/>
    <w:rsid w:val="0052629E"/>
    <w:rPr>
      <w:vertAlign w:val="superscript"/>
    </w:rPr>
  </w:style>
  <w:style w:type="paragraph" w:customStyle="1" w:styleId="HEditornote">
    <w:name w:val="H Editor note"/>
    <w:basedOn w:val="HBody"/>
    <w:qFormat/>
    <w:rsid w:val="00E4543F"/>
    <w:rPr>
      <w:color w:val="FF0000"/>
    </w:rPr>
  </w:style>
  <w:style w:type="table" w:customStyle="1" w:styleId="HTable">
    <w:name w:val="H Table"/>
    <w:basedOn w:val="TableNormal"/>
    <w:uiPriority w:val="99"/>
    <w:rsid w:val="007E61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Theme="majorHAnsi" w:hAnsiTheme="majorHAnsi"/>
        <w:b/>
        <w:color w:val="auto"/>
        <w:sz w:val="20"/>
      </w:rPr>
      <w:tblPr/>
      <w:tcPr>
        <w:tcBorders>
          <w:top w:val="single" w:sz="4" w:space="0" w:color="auto"/>
          <w:left w:val="single" w:sz="4" w:space="0" w:color="auto"/>
          <w:bottom w:val="single" w:sz="4" w:space="0" w:color="auto"/>
          <w:right w:val="single" w:sz="4" w:space="0" w:color="auto"/>
          <w:insideH w:val="nil"/>
          <w:insideV w:val="nil"/>
        </w:tcBorders>
        <w:shd w:val="clear" w:color="auto" w:fill="000000" w:themeFill="text1"/>
      </w:tcPr>
    </w:tblStylePr>
    <w:tblStylePr w:type="lastRow">
      <w:rPr>
        <w:rFonts w:asciiTheme="majorHAnsi" w:hAnsiTheme="majorHAnsi"/>
        <w:sz w:val="20"/>
      </w:rPr>
    </w:tblStylePr>
    <w:tblStylePr w:type="firstCol">
      <w:rPr>
        <w:rFonts w:asciiTheme="majorHAnsi" w:hAnsiTheme="majorHAnsi"/>
        <w:sz w:val="20"/>
      </w:rPr>
    </w:tblStylePr>
    <w:tblStylePr w:type="lastCol">
      <w:rPr>
        <w:rFonts w:asciiTheme="majorHAnsi" w:hAnsiTheme="majorHAnsi"/>
        <w:sz w:val="20"/>
      </w:rPr>
    </w:tblStylePr>
  </w:style>
  <w:style w:type="numbering" w:customStyle="1" w:styleId="HBodyList1">
    <w:name w:val="H Body List 1"/>
    <w:basedOn w:val="NoList"/>
    <w:uiPriority w:val="99"/>
    <w:rsid w:val="002A1336"/>
    <w:pPr>
      <w:numPr>
        <w:numId w:val="17"/>
      </w:numPr>
    </w:pPr>
  </w:style>
  <w:style w:type="paragraph" w:customStyle="1" w:styleId="HTestsectionheader">
    <w:name w:val="H Test section header"/>
    <w:basedOn w:val="HeadingTitleColon"/>
    <w:qFormat/>
    <w:rsid w:val="007734C6"/>
    <w:pPr>
      <w:spacing w:before="120" w:after="120"/>
    </w:pPr>
    <w:rPr>
      <w:sz w:val="20"/>
    </w:rPr>
  </w:style>
  <w:style w:type="paragraph" w:styleId="NormalWeb">
    <w:name w:val="Normal (Web)"/>
    <w:basedOn w:val="Normal"/>
    <w:unhideWhenUsed/>
    <w:rsid w:val="001105DB"/>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B44D25"/>
    <w:rPr>
      <w:sz w:val="16"/>
      <w:szCs w:val="16"/>
    </w:rPr>
  </w:style>
  <w:style w:type="numbering" w:customStyle="1" w:styleId="GGGB">
    <w:name w:val="G GGB"/>
    <w:basedOn w:val="NoList"/>
    <w:uiPriority w:val="99"/>
    <w:rsid w:val="002A1336"/>
    <w:pPr>
      <w:numPr>
        <w:numId w:val="18"/>
      </w:numPr>
    </w:pPr>
  </w:style>
  <w:style w:type="numbering" w:customStyle="1" w:styleId="Hlist0">
    <w:name w:val="H list 0"/>
    <w:basedOn w:val="NoList"/>
    <w:uiPriority w:val="99"/>
    <w:rsid w:val="00A278E4"/>
    <w:pPr>
      <w:numPr>
        <w:numId w:val="22"/>
      </w:numPr>
    </w:pPr>
  </w:style>
  <w:style w:type="numbering" w:customStyle="1" w:styleId="Hlist10">
    <w:name w:val="H list 1"/>
    <w:basedOn w:val="NoList"/>
    <w:uiPriority w:val="99"/>
    <w:rsid w:val="00A278E4"/>
    <w:pPr>
      <w:numPr>
        <w:numId w:val="23"/>
      </w:numPr>
    </w:pPr>
  </w:style>
  <w:style w:type="paragraph" w:styleId="ListNumber">
    <w:name w:val="List Number"/>
    <w:basedOn w:val="Normal"/>
    <w:unhideWhenUsed/>
    <w:rsid w:val="004A1A6D"/>
    <w:pPr>
      <w:numPr>
        <w:numId w:val="24"/>
      </w:numPr>
      <w:contextualSpacing/>
    </w:pPr>
  </w:style>
  <w:style w:type="paragraph" w:styleId="BalloonText">
    <w:name w:val="Balloon Text"/>
    <w:basedOn w:val="Normal"/>
    <w:link w:val="BalloonTextChar"/>
    <w:unhideWhenUsed/>
    <w:rsid w:val="00B44D2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44D25"/>
    <w:rPr>
      <w:rFonts w:ascii="Tahoma" w:hAnsi="Tahoma" w:cs="Tahoma"/>
      <w:color w:val="C00000"/>
      <w:sz w:val="16"/>
      <w:szCs w:val="16"/>
    </w:rPr>
  </w:style>
  <w:style w:type="paragraph" w:customStyle="1" w:styleId="HeadingI">
    <w:name w:val="Heading I"/>
    <w:basedOn w:val="Heading1"/>
    <w:next w:val="HBody"/>
    <w:qFormat/>
    <w:rsid w:val="007863FE"/>
    <w:pPr>
      <w:numPr>
        <w:numId w:val="2"/>
      </w:numPr>
    </w:pPr>
  </w:style>
  <w:style w:type="paragraph" w:customStyle="1" w:styleId="HeadingPreface1">
    <w:name w:val="Heading Preface 1"/>
    <w:basedOn w:val="Heading1"/>
    <w:next w:val="HBody"/>
    <w:qFormat/>
    <w:rsid w:val="00E0149C"/>
    <w:pPr>
      <w:numPr>
        <w:numId w:val="0"/>
      </w:numPr>
    </w:pPr>
  </w:style>
  <w:style w:type="paragraph" w:customStyle="1" w:styleId="HeadingPreface2">
    <w:name w:val="Heading Preface 2"/>
    <w:basedOn w:val="Heading2"/>
    <w:next w:val="HBody"/>
    <w:qFormat/>
    <w:rsid w:val="00B246B5"/>
    <w:pPr>
      <w:numPr>
        <w:ilvl w:val="0"/>
        <w:numId w:val="0"/>
      </w:numPr>
    </w:pPr>
    <w:rPr>
      <w:u w:val="single"/>
    </w:rPr>
  </w:style>
  <w:style w:type="paragraph" w:styleId="TableofFigures">
    <w:name w:val="table of figures"/>
    <w:basedOn w:val="Normal"/>
    <w:next w:val="Normal"/>
    <w:uiPriority w:val="99"/>
    <w:unhideWhenUsed/>
    <w:rsid w:val="00355F69"/>
    <w:pPr>
      <w:spacing w:after="120"/>
      <w:ind w:left="442" w:hanging="442"/>
    </w:pPr>
  </w:style>
  <w:style w:type="character" w:styleId="Hyperlink">
    <w:name w:val="Hyperlink"/>
    <w:basedOn w:val="DefaultParagraphFont"/>
    <w:uiPriority w:val="99"/>
    <w:unhideWhenUsed/>
    <w:rsid w:val="0085177F"/>
    <w:rPr>
      <w:color w:val="0000FF" w:themeColor="hyperlink"/>
      <w:u w:val="single"/>
    </w:rPr>
  </w:style>
  <w:style w:type="paragraph" w:styleId="ListNumber2">
    <w:name w:val="List Number 2"/>
    <w:basedOn w:val="Normal"/>
    <w:unhideWhenUsed/>
    <w:rsid w:val="004A1A6D"/>
    <w:pPr>
      <w:numPr>
        <w:numId w:val="8"/>
      </w:numPr>
      <w:contextualSpacing/>
    </w:pPr>
  </w:style>
  <w:style w:type="paragraph" w:customStyle="1" w:styleId="Heading4TestTitle">
    <w:name w:val="Heading 4 Test Title"/>
    <w:basedOn w:val="Heading4"/>
    <w:next w:val="Normal"/>
    <w:link w:val="Heading4TestTitleChar"/>
    <w:qFormat/>
    <w:rsid w:val="00C46BFB"/>
    <w:pPr>
      <w:numPr>
        <w:ilvl w:val="0"/>
        <w:numId w:val="0"/>
      </w:numPr>
      <w:shd w:val="clear" w:color="auto" w:fill="000000"/>
      <w:spacing w:before="400" w:line="360" w:lineRule="auto"/>
      <w:jc w:val="center"/>
    </w:pPr>
    <w:rPr>
      <w:color w:val="FFFFFF" w:themeColor="background1"/>
      <w:sz w:val="24"/>
    </w:rPr>
  </w:style>
  <w:style w:type="character" w:customStyle="1" w:styleId="Heading4TestTitleChar">
    <w:name w:val="Heading 4 Test Title Char"/>
    <w:basedOn w:val="Heading4Char"/>
    <w:link w:val="Heading4TestTitle"/>
    <w:rsid w:val="00C46BFB"/>
    <w:rPr>
      <w:rFonts w:eastAsia="Times New Roman" w:cs="Calibri"/>
      <w:b/>
      <w:iCs/>
      <w:color w:val="FFFFFF" w:themeColor="background1"/>
      <w:sz w:val="24"/>
      <w:szCs w:val="32"/>
      <w:shd w:val="clear" w:color="auto" w:fill="000000"/>
    </w:rPr>
  </w:style>
  <w:style w:type="paragraph" w:customStyle="1" w:styleId="HeadingTitleBold">
    <w:name w:val="Heading Title Bold"/>
    <w:basedOn w:val="Normal"/>
    <w:next w:val="HBody"/>
    <w:qFormat/>
    <w:rsid w:val="006647D5"/>
    <w:pPr>
      <w:keepNext/>
      <w:spacing w:before="160" w:after="0"/>
    </w:pPr>
    <w:rPr>
      <w:b/>
      <w:sz w:val="24"/>
    </w:rPr>
  </w:style>
  <w:style w:type="paragraph" w:customStyle="1" w:styleId="HCompactBodyBoldWhite">
    <w:name w:val="H Compact Body Bold White"/>
    <w:basedOn w:val="HCompactBodyBold"/>
    <w:qFormat/>
    <w:rsid w:val="007F739D"/>
    <w:rPr>
      <w:color w:val="FFFFFF" w:themeColor="background1"/>
    </w:rPr>
  </w:style>
  <w:style w:type="paragraph" w:customStyle="1" w:styleId="HCompactBodyBoldCenteredWhite">
    <w:name w:val="H Compact Body Bold Centered White"/>
    <w:basedOn w:val="HCompactBodyBoldCentered"/>
    <w:qFormat/>
    <w:rsid w:val="007F739D"/>
    <w:rPr>
      <w:color w:val="FFFFFF" w:themeColor="background1"/>
    </w:rPr>
  </w:style>
  <w:style w:type="paragraph" w:customStyle="1" w:styleId="HCompactBodyBoldRightWhite">
    <w:name w:val="H Compact Body Bold Right White"/>
    <w:basedOn w:val="HCompactBodyBoldRight"/>
    <w:qFormat/>
    <w:rsid w:val="007F739D"/>
    <w:rPr>
      <w:color w:val="FFFFFF" w:themeColor="background1"/>
    </w:rPr>
  </w:style>
  <w:style w:type="paragraph" w:customStyle="1" w:styleId="HBodyDefinition">
    <w:name w:val="H Body Definition"/>
    <w:basedOn w:val="HBody"/>
    <w:link w:val="HBodyDefinitionChar"/>
    <w:qFormat/>
    <w:rsid w:val="00FF12C5"/>
    <w:pPr>
      <w:tabs>
        <w:tab w:val="left" w:pos="2880"/>
      </w:tabs>
      <w:ind w:left="2880" w:hanging="2880"/>
    </w:pPr>
  </w:style>
  <w:style w:type="character" w:customStyle="1" w:styleId="HBodyDefinitionChar">
    <w:name w:val="H Body Definition Char"/>
    <w:basedOn w:val="HBodyChar"/>
    <w:link w:val="HBodyDefinition"/>
    <w:rsid w:val="00FF12C5"/>
    <w:rPr>
      <w:color w:val="000000"/>
    </w:rPr>
  </w:style>
  <w:style w:type="paragraph" w:styleId="ListParagraph">
    <w:name w:val="List Paragraph"/>
    <w:basedOn w:val="Normal"/>
    <w:uiPriority w:val="1"/>
    <w:qFormat/>
    <w:rsid w:val="00E20538"/>
    <w:pPr>
      <w:ind w:left="720"/>
    </w:pPr>
  </w:style>
  <w:style w:type="numbering" w:customStyle="1" w:styleId="l1">
    <w:name w:val="l 1"/>
    <w:basedOn w:val="NoList"/>
    <w:uiPriority w:val="99"/>
    <w:rsid w:val="00E679E2"/>
    <w:pPr>
      <w:numPr>
        <w:numId w:val="25"/>
      </w:numPr>
    </w:pPr>
  </w:style>
  <w:style w:type="paragraph" w:customStyle="1" w:styleId="HeadingTitleColon">
    <w:name w:val="Heading Title Colon"/>
    <w:basedOn w:val="HeadingTitleBold"/>
    <w:qFormat/>
    <w:rsid w:val="00A24D19"/>
    <w:rPr>
      <w:b w:val="0"/>
    </w:rPr>
  </w:style>
  <w:style w:type="paragraph" w:customStyle="1" w:styleId="ggblist">
    <w:name w:val="ggb list"/>
    <w:basedOn w:val="Normal"/>
    <w:qFormat/>
    <w:rsid w:val="00E679E2"/>
    <w:pPr>
      <w:numPr>
        <w:ilvl w:val="1"/>
        <w:numId w:val="25"/>
      </w:numPr>
      <w:spacing w:after="120" w:line="240" w:lineRule="auto"/>
    </w:pPr>
    <w:rPr>
      <w:color w:val="000000"/>
      <w:szCs w:val="24"/>
      <w:lang w:val="en-GB" w:eastAsia="en-GB"/>
    </w:rPr>
  </w:style>
  <w:style w:type="paragraph" w:customStyle="1" w:styleId="Appendix2PgBreak">
    <w:name w:val="Appendix 2 PgBreak"/>
    <w:basedOn w:val="Normal"/>
    <w:next w:val="Normal"/>
    <w:autoRedefine/>
    <w:uiPriority w:val="99"/>
    <w:rsid w:val="003C26B6"/>
    <w:pPr>
      <w:keepNext/>
      <w:tabs>
        <w:tab w:val="left" w:pos="1080"/>
      </w:tabs>
      <w:autoSpaceDE w:val="0"/>
      <w:autoSpaceDN w:val="0"/>
      <w:adjustRightInd w:val="0"/>
      <w:spacing w:before="120" w:after="60" w:line="240" w:lineRule="auto"/>
      <w:outlineLvl w:val="1"/>
    </w:pPr>
    <w:rPr>
      <w:rFonts w:ascii="Arial" w:eastAsia="MS Mincho" w:hAnsi="Arial" w:cs="Arial"/>
      <w:sz w:val="28"/>
      <w:szCs w:val="28"/>
      <w:u w:val="single"/>
      <w:lang w:eastAsia="ja-JP"/>
    </w:rPr>
  </w:style>
  <w:style w:type="paragraph" w:styleId="Revision">
    <w:name w:val="Revision"/>
    <w:hidden/>
    <w:uiPriority w:val="99"/>
    <w:rsid w:val="00D83492"/>
    <w:rPr>
      <w:sz w:val="22"/>
      <w:szCs w:val="22"/>
    </w:rPr>
  </w:style>
  <w:style w:type="paragraph" w:styleId="List2">
    <w:name w:val="List 2"/>
    <w:aliases w:val="List level 0"/>
    <w:basedOn w:val="Normal"/>
    <w:rsid w:val="006963B1"/>
    <w:pPr>
      <w:numPr>
        <w:numId w:val="19"/>
      </w:numPr>
    </w:pPr>
    <w:rPr>
      <w:rFonts w:eastAsia="MS Mincho"/>
    </w:rPr>
  </w:style>
  <w:style w:type="paragraph" w:styleId="ListBullet4">
    <w:name w:val="List Bullet 4"/>
    <w:basedOn w:val="ListBullet3"/>
    <w:autoRedefine/>
    <w:rsid w:val="006D63EF"/>
    <w:pPr>
      <w:tabs>
        <w:tab w:val="num" w:pos="1211"/>
      </w:tabs>
      <w:autoSpaceDE w:val="0"/>
      <w:autoSpaceDN w:val="0"/>
      <w:adjustRightInd w:val="0"/>
      <w:spacing w:before="60" w:after="60" w:line="240" w:lineRule="auto"/>
      <w:ind w:leftChars="540" w:left="1260" w:hanging="180"/>
    </w:pPr>
    <w:rPr>
      <w:rFonts w:ascii="Arial" w:hAnsi="Arial"/>
      <w:noProof/>
      <w:color w:val="FF0000"/>
      <w:kern w:val="2"/>
      <w:sz w:val="20"/>
      <w:szCs w:val="20"/>
      <w:lang w:eastAsia="ja-JP"/>
    </w:rPr>
  </w:style>
  <w:style w:type="paragraph" w:styleId="ListBullet3">
    <w:name w:val="List Bullet 3"/>
    <w:basedOn w:val="Normal"/>
    <w:rsid w:val="006D63EF"/>
    <w:pPr>
      <w:tabs>
        <w:tab w:val="num" w:pos="1440"/>
        <w:tab w:val="num" w:pos="1636"/>
      </w:tabs>
      <w:ind w:left="1440" w:hanging="360"/>
    </w:pPr>
    <w:rPr>
      <w:rFonts w:eastAsia="MS Mincho"/>
    </w:rPr>
  </w:style>
  <w:style w:type="paragraph" w:customStyle="1" w:styleId="Heading2noPgBreak">
    <w:name w:val="Heading 2 noPgBreak"/>
    <w:basedOn w:val="Heading2"/>
    <w:next w:val="Normal"/>
    <w:autoRedefine/>
    <w:rsid w:val="006D63EF"/>
    <w:pPr>
      <w:keepLines w:val="0"/>
      <w:numPr>
        <w:numId w:val="5"/>
      </w:numPr>
      <w:tabs>
        <w:tab w:val="clear" w:pos="1440"/>
        <w:tab w:val="left" w:pos="1080"/>
      </w:tabs>
      <w:autoSpaceDE w:val="0"/>
      <w:autoSpaceDN w:val="0"/>
      <w:adjustRightInd w:val="0"/>
      <w:spacing w:before="120" w:after="60"/>
    </w:pPr>
    <w:rPr>
      <w:rFonts w:ascii="Arial" w:eastAsia="MS Mincho" w:hAnsi="Arial" w:cs="Arial"/>
      <w:bCs/>
      <w:color w:val="auto"/>
      <w:sz w:val="28"/>
      <w:szCs w:val="28"/>
      <w:u w:val="single"/>
    </w:rPr>
  </w:style>
  <w:style w:type="paragraph" w:styleId="ListBullet">
    <w:name w:val="List Bullet"/>
    <w:basedOn w:val="Normal"/>
    <w:rsid w:val="006D63EF"/>
    <w:pPr>
      <w:tabs>
        <w:tab w:val="num" w:pos="780"/>
      </w:tabs>
      <w:ind w:left="360" w:hanging="200"/>
    </w:pPr>
    <w:rPr>
      <w:rFonts w:eastAsia="MS Mincho"/>
    </w:rPr>
  </w:style>
  <w:style w:type="paragraph" w:styleId="ListBullet2">
    <w:name w:val="List Bullet 2"/>
    <w:basedOn w:val="Normal"/>
    <w:rsid w:val="006D63EF"/>
    <w:pPr>
      <w:tabs>
        <w:tab w:val="num" w:pos="785"/>
        <w:tab w:val="num" w:pos="1200"/>
        <w:tab w:val="num" w:pos="1440"/>
      </w:tabs>
      <w:ind w:leftChars="200" w:left="200" w:hanging="200"/>
    </w:pPr>
    <w:rPr>
      <w:rFonts w:eastAsia="MS Mincho"/>
    </w:rPr>
  </w:style>
  <w:style w:type="paragraph" w:customStyle="1" w:styleId="TableCaption">
    <w:name w:val="Table Caption"/>
    <w:basedOn w:val="Caption"/>
    <w:autoRedefine/>
    <w:rsid w:val="00E76DD4"/>
    <w:pPr>
      <w:autoSpaceDE w:val="0"/>
      <w:autoSpaceDN w:val="0"/>
      <w:adjustRightInd w:val="0"/>
      <w:spacing w:after="220" w:line="220" w:lineRule="atLeast"/>
    </w:pPr>
    <w:rPr>
      <w:rFonts w:ascii="Arial" w:eastAsia="MS Mincho" w:hAnsi="Arial" w:cs="Arial"/>
      <w:b w:val="0"/>
      <w:iCs/>
      <w:color w:val="auto"/>
      <w:sz w:val="21"/>
      <w:szCs w:val="21"/>
      <w:lang w:eastAsia="ja-JP"/>
    </w:rPr>
  </w:style>
  <w:style w:type="character" w:styleId="PageNumber">
    <w:name w:val="page number"/>
    <w:basedOn w:val="DefaultParagraphFont"/>
    <w:rsid w:val="006D63EF"/>
    <w:rPr>
      <w:rFonts w:cs="Times New Roman"/>
    </w:rPr>
  </w:style>
  <w:style w:type="paragraph" w:customStyle="1" w:styleId="TableHeader">
    <w:name w:val="Table Header"/>
    <w:basedOn w:val="Normal"/>
    <w:rsid w:val="00C46BFB"/>
    <w:pPr>
      <w:keepNext/>
      <w:keepLines/>
      <w:autoSpaceDE w:val="0"/>
      <w:autoSpaceDN w:val="0"/>
      <w:adjustRightInd w:val="0"/>
      <w:spacing w:after="0" w:line="240" w:lineRule="auto"/>
      <w:jc w:val="center"/>
    </w:pPr>
    <w:rPr>
      <w:rFonts w:asciiTheme="majorHAnsi" w:eastAsia="MS Mincho" w:hAnsiTheme="majorHAnsi" w:cs="Arial"/>
      <w:b/>
      <w:bCs/>
      <w:sz w:val="20"/>
    </w:rPr>
  </w:style>
  <w:style w:type="character" w:styleId="FollowedHyperlink">
    <w:name w:val="FollowedHyperlink"/>
    <w:basedOn w:val="DefaultParagraphFont"/>
    <w:rsid w:val="006D63EF"/>
    <w:rPr>
      <w:rFonts w:cs="Times New Roman"/>
      <w:color w:val="800080"/>
      <w:u w:val="single"/>
    </w:rPr>
  </w:style>
  <w:style w:type="paragraph" w:customStyle="1" w:styleId="FigureCaption">
    <w:name w:val="Figure Caption"/>
    <w:basedOn w:val="Caption"/>
    <w:next w:val="Normal"/>
    <w:rsid w:val="006D63EF"/>
    <w:pPr>
      <w:keepNext w:val="0"/>
      <w:tabs>
        <w:tab w:val="left" w:pos="1530"/>
      </w:tabs>
      <w:autoSpaceDE w:val="0"/>
      <w:autoSpaceDN w:val="0"/>
      <w:adjustRightInd w:val="0"/>
      <w:spacing w:before="60" w:after="220" w:line="220" w:lineRule="atLeast"/>
    </w:pPr>
    <w:rPr>
      <w:rFonts w:ascii="Arial" w:eastAsia="MS Mincho" w:hAnsi="Arial" w:cs="Arial"/>
      <w:b w:val="0"/>
      <w:iCs/>
      <w:color w:val="auto"/>
      <w:sz w:val="18"/>
      <w:szCs w:val="18"/>
    </w:rPr>
  </w:style>
  <w:style w:type="paragraph" w:customStyle="1" w:styleId="Picture">
    <w:name w:val="Picture"/>
    <w:basedOn w:val="Normal"/>
    <w:next w:val="Caption"/>
    <w:rsid w:val="006D63EF"/>
    <w:pPr>
      <w:keepNext/>
      <w:autoSpaceDE w:val="0"/>
      <w:autoSpaceDN w:val="0"/>
      <w:adjustRightInd w:val="0"/>
      <w:spacing w:after="120" w:line="240" w:lineRule="auto"/>
      <w:ind w:left="1080"/>
    </w:pPr>
    <w:rPr>
      <w:rFonts w:ascii="Arial" w:eastAsia="MS Mincho" w:hAnsi="Arial" w:cs="Arial"/>
      <w:sz w:val="20"/>
      <w:szCs w:val="20"/>
    </w:rPr>
  </w:style>
  <w:style w:type="paragraph" w:customStyle="1" w:styleId="Note">
    <w:name w:val="Note"/>
    <w:basedOn w:val="Normal"/>
    <w:autoRedefine/>
    <w:rsid w:val="006D63EF"/>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spacing w:before="120" w:after="120" w:line="240" w:lineRule="auto"/>
      <w:ind w:left="720" w:right="720"/>
    </w:pPr>
    <w:rPr>
      <w:rFonts w:ascii="Arial" w:eastAsia="MS Mincho" w:hAnsi="Arial" w:cs="Arial"/>
      <w:i/>
      <w:iCs/>
      <w:sz w:val="20"/>
      <w:szCs w:val="20"/>
    </w:rPr>
  </w:style>
  <w:style w:type="paragraph" w:customStyle="1" w:styleId="Code">
    <w:name w:val="Code"/>
    <w:basedOn w:val="Normal"/>
    <w:autoRedefine/>
    <w:rsid w:val="006D63EF"/>
    <w:pPr>
      <w:tabs>
        <w:tab w:val="left" w:pos="432"/>
        <w:tab w:val="left" w:pos="864"/>
        <w:tab w:val="left" w:pos="1296"/>
        <w:tab w:val="left" w:pos="1728"/>
        <w:tab w:val="left" w:pos="2160"/>
        <w:tab w:val="left" w:pos="2592"/>
        <w:tab w:val="left" w:pos="3024"/>
        <w:tab w:val="left" w:pos="3456"/>
        <w:tab w:val="left" w:pos="3888"/>
        <w:tab w:val="left" w:pos="4320"/>
      </w:tabs>
      <w:autoSpaceDE w:val="0"/>
      <w:autoSpaceDN w:val="0"/>
      <w:adjustRightInd w:val="0"/>
      <w:spacing w:after="120" w:line="240" w:lineRule="auto"/>
    </w:pPr>
    <w:rPr>
      <w:rFonts w:ascii="Courier New" w:eastAsia="MS Mincho" w:hAnsi="Courier New" w:cs="Courier New"/>
      <w:sz w:val="20"/>
      <w:szCs w:val="20"/>
    </w:rPr>
  </w:style>
  <w:style w:type="paragraph" w:customStyle="1" w:styleId="Appendix1">
    <w:name w:val="Appendix 1"/>
    <w:basedOn w:val="Heading1"/>
    <w:next w:val="Normal"/>
    <w:autoRedefine/>
    <w:rsid w:val="006D63EF"/>
    <w:pPr>
      <w:keepLines w:val="0"/>
      <w:numPr>
        <w:numId w:val="7"/>
      </w:numPr>
      <w:pBdr>
        <w:top w:val="single" w:sz="4" w:space="1" w:color="auto"/>
        <w:left w:val="single" w:sz="4" w:space="4" w:color="auto"/>
        <w:bottom w:val="single" w:sz="4" w:space="1" w:color="auto"/>
        <w:right w:val="single" w:sz="4" w:space="4" w:color="auto"/>
      </w:pBdr>
      <w:tabs>
        <w:tab w:val="num" w:pos="720"/>
        <w:tab w:val="num" w:pos="2520"/>
      </w:tabs>
      <w:autoSpaceDE w:val="0"/>
      <w:autoSpaceDN w:val="0"/>
      <w:adjustRightInd w:val="0"/>
      <w:spacing w:after="60"/>
    </w:pPr>
    <w:rPr>
      <w:rFonts w:ascii="Arial" w:eastAsia="MS Mincho" w:hAnsi="Arial" w:cs="Arial"/>
      <w:b w:val="0"/>
      <w:bCs w:val="0"/>
      <w:color w:val="auto"/>
      <w:kern w:val="32"/>
      <w:sz w:val="40"/>
      <w:szCs w:val="40"/>
    </w:rPr>
  </w:style>
  <w:style w:type="paragraph" w:customStyle="1" w:styleId="HeadingBase">
    <w:name w:val="Heading Base"/>
    <w:basedOn w:val="Normal"/>
    <w:next w:val="Normal"/>
    <w:rsid w:val="006D63EF"/>
    <w:pPr>
      <w:keepNext/>
      <w:keepLines/>
      <w:autoSpaceDE w:val="0"/>
      <w:autoSpaceDN w:val="0"/>
      <w:adjustRightInd w:val="0"/>
      <w:spacing w:before="140" w:after="120" w:line="220" w:lineRule="atLeast"/>
      <w:ind w:left="1080"/>
    </w:pPr>
    <w:rPr>
      <w:rFonts w:ascii="Arial" w:eastAsia="MS Mincho" w:hAnsi="Arial" w:cs="Arial"/>
      <w:spacing w:val="-4"/>
      <w:kern w:val="28"/>
    </w:rPr>
  </w:style>
  <w:style w:type="paragraph" w:customStyle="1" w:styleId="HeaderBase">
    <w:name w:val="Header Base"/>
    <w:basedOn w:val="Normal"/>
    <w:rsid w:val="006D63EF"/>
    <w:pPr>
      <w:keepLines/>
      <w:tabs>
        <w:tab w:val="center" w:pos="4320"/>
        <w:tab w:val="right" w:pos="8640"/>
      </w:tabs>
      <w:autoSpaceDE w:val="0"/>
      <w:autoSpaceDN w:val="0"/>
      <w:adjustRightInd w:val="0"/>
      <w:spacing w:after="120" w:line="240" w:lineRule="auto"/>
    </w:pPr>
    <w:rPr>
      <w:rFonts w:ascii="Arial" w:eastAsia="MS Mincho" w:hAnsi="Arial" w:cs="Arial"/>
      <w:spacing w:val="-4"/>
      <w:sz w:val="20"/>
      <w:szCs w:val="20"/>
    </w:rPr>
  </w:style>
  <w:style w:type="paragraph" w:customStyle="1" w:styleId="IndexBase">
    <w:name w:val="Index Base"/>
    <w:basedOn w:val="Normal"/>
    <w:rsid w:val="006D63EF"/>
    <w:pPr>
      <w:autoSpaceDE w:val="0"/>
      <w:autoSpaceDN w:val="0"/>
      <w:adjustRightInd w:val="0"/>
      <w:spacing w:after="120" w:line="220" w:lineRule="atLeast"/>
      <w:ind w:left="360"/>
    </w:pPr>
    <w:rPr>
      <w:rFonts w:ascii="Times New Roman" w:eastAsia="MS Mincho" w:hAnsi="Times New Roman"/>
      <w:sz w:val="20"/>
      <w:szCs w:val="20"/>
    </w:rPr>
  </w:style>
  <w:style w:type="paragraph" w:customStyle="1" w:styleId="TOCBase">
    <w:name w:val="TOC Base"/>
    <w:basedOn w:val="Normal"/>
    <w:rsid w:val="006D63EF"/>
    <w:pPr>
      <w:tabs>
        <w:tab w:val="right" w:leader="dot" w:pos="6480"/>
      </w:tabs>
      <w:autoSpaceDE w:val="0"/>
      <w:autoSpaceDN w:val="0"/>
      <w:adjustRightInd w:val="0"/>
      <w:spacing w:after="220" w:line="220" w:lineRule="atLeast"/>
    </w:pPr>
    <w:rPr>
      <w:rFonts w:ascii="Arial" w:eastAsia="MS Mincho" w:hAnsi="Arial" w:cs="Arial"/>
      <w:sz w:val="20"/>
      <w:szCs w:val="20"/>
    </w:rPr>
  </w:style>
  <w:style w:type="paragraph" w:customStyle="1" w:styleId="FooterFirst">
    <w:name w:val="Footer First"/>
    <w:basedOn w:val="Footer"/>
    <w:rsid w:val="006D63EF"/>
    <w:pPr>
      <w:keepLines/>
      <w:pBdr>
        <w:bottom w:val="single" w:sz="6" w:space="1" w:color="auto"/>
      </w:pBdr>
      <w:tabs>
        <w:tab w:val="clear" w:pos="4680"/>
        <w:tab w:val="clear" w:pos="9360"/>
        <w:tab w:val="center" w:pos="4320"/>
        <w:tab w:val="right" w:pos="8640"/>
      </w:tabs>
      <w:autoSpaceDE w:val="0"/>
      <w:autoSpaceDN w:val="0"/>
      <w:adjustRightInd w:val="0"/>
      <w:spacing w:before="600" w:after="120"/>
    </w:pPr>
    <w:rPr>
      <w:rFonts w:ascii="Arial" w:eastAsia="MS Mincho" w:hAnsi="Arial" w:cs="Arial"/>
      <w:b/>
      <w:bCs/>
      <w:color w:val="auto"/>
      <w:spacing w:val="-4"/>
    </w:rPr>
  </w:style>
  <w:style w:type="paragraph" w:customStyle="1" w:styleId="FooterEven">
    <w:name w:val="Footer Even"/>
    <w:basedOn w:val="Footer"/>
    <w:rsid w:val="006D63EF"/>
    <w:pPr>
      <w:keepLines/>
      <w:pBdr>
        <w:bottom w:val="single" w:sz="6" w:space="1" w:color="auto"/>
      </w:pBdr>
      <w:tabs>
        <w:tab w:val="clear" w:pos="4680"/>
        <w:tab w:val="clear" w:pos="9360"/>
        <w:tab w:val="center" w:pos="4320"/>
        <w:tab w:val="right" w:pos="8640"/>
      </w:tabs>
      <w:autoSpaceDE w:val="0"/>
      <w:autoSpaceDN w:val="0"/>
      <w:adjustRightInd w:val="0"/>
      <w:spacing w:before="600" w:after="120"/>
    </w:pPr>
    <w:rPr>
      <w:rFonts w:ascii="Arial" w:eastAsia="MS Mincho" w:hAnsi="Arial" w:cs="Arial"/>
      <w:b/>
      <w:bCs/>
      <w:color w:val="auto"/>
      <w:spacing w:val="-4"/>
    </w:rPr>
  </w:style>
  <w:style w:type="paragraph" w:customStyle="1" w:styleId="FooterOdd">
    <w:name w:val="Footer Odd"/>
    <w:basedOn w:val="Footer"/>
    <w:rsid w:val="006D63EF"/>
    <w:pPr>
      <w:keepLines/>
      <w:pBdr>
        <w:bottom w:val="single" w:sz="6" w:space="1" w:color="auto"/>
      </w:pBdr>
      <w:tabs>
        <w:tab w:val="clear" w:pos="4680"/>
        <w:tab w:val="clear" w:pos="9360"/>
        <w:tab w:val="center" w:pos="4320"/>
        <w:tab w:val="right" w:pos="8640"/>
      </w:tabs>
      <w:autoSpaceDE w:val="0"/>
      <w:autoSpaceDN w:val="0"/>
      <w:adjustRightInd w:val="0"/>
      <w:spacing w:before="600" w:after="120"/>
    </w:pPr>
    <w:rPr>
      <w:rFonts w:ascii="Arial" w:eastAsia="MS Mincho" w:hAnsi="Arial" w:cs="Arial"/>
      <w:b/>
      <w:bCs/>
      <w:color w:val="auto"/>
      <w:spacing w:val="-4"/>
    </w:rPr>
  </w:style>
  <w:style w:type="paragraph" w:customStyle="1" w:styleId="HeaderFirst">
    <w:name w:val="Header First"/>
    <w:basedOn w:val="Header"/>
    <w:rsid w:val="006D63EF"/>
    <w:pPr>
      <w:keepLines/>
      <w:tabs>
        <w:tab w:val="clear" w:pos="4680"/>
        <w:tab w:val="clear" w:pos="9360"/>
        <w:tab w:val="center" w:pos="4320"/>
        <w:tab w:val="right" w:pos="8640"/>
      </w:tabs>
      <w:autoSpaceDE w:val="0"/>
      <w:autoSpaceDN w:val="0"/>
      <w:adjustRightInd w:val="0"/>
      <w:spacing w:after="120"/>
    </w:pPr>
    <w:rPr>
      <w:rFonts w:ascii="Arial" w:eastAsia="MS Mincho" w:hAnsi="Arial" w:cs="Arial"/>
      <w:color w:val="auto"/>
      <w:spacing w:val="-4"/>
    </w:rPr>
  </w:style>
  <w:style w:type="paragraph" w:customStyle="1" w:styleId="HeaderEven">
    <w:name w:val="Header Even"/>
    <w:basedOn w:val="Header"/>
    <w:rsid w:val="006D63EF"/>
    <w:pPr>
      <w:keepLines/>
      <w:tabs>
        <w:tab w:val="clear" w:pos="4680"/>
        <w:tab w:val="clear" w:pos="9360"/>
        <w:tab w:val="center" w:pos="4320"/>
        <w:tab w:val="right" w:pos="8640"/>
      </w:tabs>
      <w:autoSpaceDE w:val="0"/>
      <w:autoSpaceDN w:val="0"/>
      <w:adjustRightInd w:val="0"/>
      <w:spacing w:after="120"/>
    </w:pPr>
    <w:rPr>
      <w:rFonts w:ascii="Arial" w:eastAsia="MS Mincho" w:hAnsi="Arial" w:cs="Arial"/>
      <w:color w:val="auto"/>
      <w:spacing w:val="-4"/>
    </w:rPr>
  </w:style>
  <w:style w:type="paragraph" w:customStyle="1" w:styleId="HeaderOdd">
    <w:name w:val="Header Odd"/>
    <w:basedOn w:val="Header"/>
    <w:rsid w:val="006D63EF"/>
    <w:pPr>
      <w:keepLines/>
      <w:tabs>
        <w:tab w:val="clear" w:pos="4680"/>
        <w:tab w:val="clear" w:pos="9360"/>
        <w:tab w:val="center" w:pos="4320"/>
        <w:tab w:val="right" w:pos="8640"/>
      </w:tabs>
      <w:autoSpaceDE w:val="0"/>
      <w:autoSpaceDN w:val="0"/>
      <w:adjustRightInd w:val="0"/>
      <w:spacing w:after="120"/>
    </w:pPr>
    <w:rPr>
      <w:rFonts w:ascii="Arial" w:eastAsia="MS Mincho" w:hAnsi="Arial" w:cs="Arial"/>
      <w:color w:val="auto"/>
      <w:spacing w:val="-4"/>
    </w:rPr>
  </w:style>
  <w:style w:type="paragraph" w:styleId="List5">
    <w:name w:val="List 5"/>
    <w:basedOn w:val="Normal"/>
    <w:rsid w:val="006D63EF"/>
    <w:pPr>
      <w:autoSpaceDE w:val="0"/>
      <w:autoSpaceDN w:val="0"/>
      <w:adjustRightInd w:val="0"/>
      <w:spacing w:before="120" w:after="120" w:line="240" w:lineRule="auto"/>
      <w:ind w:left="1800" w:hanging="360"/>
    </w:pPr>
    <w:rPr>
      <w:rFonts w:ascii="Arial" w:eastAsia="MS Mincho" w:hAnsi="Arial" w:cs="Arial"/>
      <w:sz w:val="20"/>
      <w:szCs w:val="20"/>
    </w:rPr>
  </w:style>
  <w:style w:type="paragraph" w:styleId="ListBullet5">
    <w:name w:val="List Bullet 5"/>
    <w:basedOn w:val="ListBullet4"/>
    <w:autoRedefine/>
    <w:rsid w:val="003E6EC4"/>
    <w:pPr>
      <w:numPr>
        <w:numId w:val="8"/>
      </w:numPr>
      <w:tabs>
        <w:tab w:val="clear" w:pos="1636"/>
        <w:tab w:val="num" w:pos="432"/>
        <w:tab w:val="left" w:pos="1980"/>
      </w:tabs>
      <w:ind w:leftChars="810" w:left="2052" w:rightChars="100" w:right="200" w:hanging="432"/>
    </w:pPr>
    <w:rPr>
      <w:color w:val="auto"/>
    </w:rPr>
  </w:style>
  <w:style w:type="paragraph" w:styleId="ListContinue">
    <w:name w:val="List Continue"/>
    <w:basedOn w:val="Normal"/>
    <w:rsid w:val="006D63EF"/>
    <w:pPr>
      <w:widowControl w:val="0"/>
      <w:autoSpaceDE w:val="0"/>
      <w:autoSpaceDN w:val="0"/>
      <w:adjustRightInd w:val="0"/>
      <w:spacing w:after="180" w:line="240" w:lineRule="auto"/>
      <w:ind w:leftChars="200" w:left="425"/>
      <w:jc w:val="both"/>
    </w:pPr>
    <w:rPr>
      <w:rFonts w:ascii="Times New Roman" w:eastAsia="MS Mincho" w:hAnsi="Times New Roman"/>
      <w:kern w:val="2"/>
      <w:sz w:val="20"/>
      <w:szCs w:val="20"/>
      <w:lang w:eastAsia="ja-JP"/>
    </w:rPr>
  </w:style>
  <w:style w:type="paragraph" w:styleId="ListContinue2">
    <w:name w:val="List Continue 2"/>
    <w:basedOn w:val="Normal"/>
    <w:rsid w:val="006D63EF"/>
    <w:pPr>
      <w:widowControl w:val="0"/>
      <w:autoSpaceDE w:val="0"/>
      <w:autoSpaceDN w:val="0"/>
      <w:adjustRightInd w:val="0"/>
      <w:spacing w:after="180" w:line="240" w:lineRule="auto"/>
      <w:ind w:leftChars="400" w:left="850"/>
      <w:jc w:val="both"/>
    </w:pPr>
    <w:rPr>
      <w:rFonts w:ascii="Times New Roman" w:eastAsia="MS Mincho" w:hAnsi="Times New Roman"/>
      <w:kern w:val="2"/>
      <w:sz w:val="20"/>
      <w:szCs w:val="20"/>
      <w:lang w:eastAsia="ja-JP"/>
    </w:rPr>
  </w:style>
  <w:style w:type="paragraph" w:styleId="ListContinue3">
    <w:name w:val="List Continue 3"/>
    <w:basedOn w:val="Normal"/>
    <w:rsid w:val="006D63EF"/>
    <w:pPr>
      <w:widowControl w:val="0"/>
      <w:autoSpaceDE w:val="0"/>
      <w:autoSpaceDN w:val="0"/>
      <w:adjustRightInd w:val="0"/>
      <w:spacing w:after="180" w:line="240" w:lineRule="auto"/>
      <w:ind w:leftChars="600" w:left="1275"/>
      <w:jc w:val="both"/>
    </w:pPr>
    <w:rPr>
      <w:rFonts w:ascii="Times New Roman" w:eastAsia="MS Mincho" w:hAnsi="Times New Roman"/>
      <w:kern w:val="2"/>
      <w:sz w:val="20"/>
      <w:szCs w:val="20"/>
      <w:lang w:eastAsia="ja-JP"/>
    </w:rPr>
  </w:style>
  <w:style w:type="paragraph" w:styleId="ListContinue4">
    <w:name w:val="List Continue 4"/>
    <w:basedOn w:val="Normal"/>
    <w:rsid w:val="006D63EF"/>
    <w:pPr>
      <w:widowControl w:val="0"/>
      <w:autoSpaceDE w:val="0"/>
      <w:autoSpaceDN w:val="0"/>
      <w:adjustRightInd w:val="0"/>
      <w:spacing w:after="180" w:line="240" w:lineRule="auto"/>
      <w:ind w:leftChars="800" w:left="1700"/>
      <w:jc w:val="both"/>
    </w:pPr>
    <w:rPr>
      <w:rFonts w:ascii="Times New Roman" w:eastAsia="MS Mincho" w:hAnsi="Times New Roman"/>
      <w:kern w:val="2"/>
      <w:sz w:val="20"/>
      <w:szCs w:val="20"/>
      <w:lang w:eastAsia="ja-JP"/>
    </w:rPr>
  </w:style>
  <w:style w:type="paragraph" w:styleId="ListContinue5">
    <w:name w:val="List Continue 5"/>
    <w:basedOn w:val="Normal"/>
    <w:rsid w:val="006D63EF"/>
    <w:pPr>
      <w:widowControl w:val="0"/>
      <w:autoSpaceDE w:val="0"/>
      <w:autoSpaceDN w:val="0"/>
      <w:adjustRightInd w:val="0"/>
      <w:spacing w:after="180" w:line="240" w:lineRule="auto"/>
      <w:ind w:leftChars="1000" w:left="2125"/>
      <w:jc w:val="both"/>
    </w:pPr>
    <w:rPr>
      <w:rFonts w:ascii="Times New Roman" w:eastAsia="MS Mincho" w:hAnsi="Times New Roman"/>
      <w:kern w:val="2"/>
      <w:sz w:val="20"/>
      <w:szCs w:val="20"/>
      <w:lang w:eastAsia="ja-JP"/>
    </w:rPr>
  </w:style>
  <w:style w:type="paragraph" w:styleId="NormalIndent">
    <w:name w:val="Normal Indent"/>
    <w:basedOn w:val="Normal"/>
    <w:rsid w:val="006D63EF"/>
    <w:pPr>
      <w:widowControl w:val="0"/>
      <w:autoSpaceDE w:val="0"/>
      <w:autoSpaceDN w:val="0"/>
      <w:adjustRightInd w:val="0"/>
      <w:spacing w:after="120" w:line="240" w:lineRule="auto"/>
      <w:ind w:leftChars="400" w:left="840"/>
      <w:jc w:val="both"/>
    </w:pPr>
    <w:rPr>
      <w:rFonts w:ascii="Times New Roman" w:eastAsia="MS Mincho" w:hAnsi="Times New Roman"/>
      <w:kern w:val="2"/>
      <w:sz w:val="20"/>
      <w:szCs w:val="20"/>
      <w:lang w:eastAsia="ja-JP"/>
    </w:rPr>
  </w:style>
  <w:style w:type="paragraph" w:customStyle="1" w:styleId="TableText">
    <w:name w:val="Table Text"/>
    <w:basedOn w:val="Normal"/>
    <w:rsid w:val="007314E9"/>
    <w:pPr>
      <w:widowControl w:val="0"/>
      <w:tabs>
        <w:tab w:val="decimal" w:pos="0"/>
      </w:tabs>
      <w:autoSpaceDE w:val="0"/>
      <w:autoSpaceDN w:val="0"/>
      <w:adjustRightInd w:val="0"/>
      <w:snapToGrid w:val="0"/>
      <w:spacing w:after="0" w:line="240" w:lineRule="atLeast"/>
    </w:pPr>
    <w:rPr>
      <w:rFonts w:asciiTheme="majorHAnsi" w:eastAsia="MS Mincho" w:hAnsiTheme="majorHAnsi"/>
      <w:color w:val="000000"/>
      <w:sz w:val="20"/>
      <w:szCs w:val="24"/>
      <w:lang w:eastAsia="ja-JP"/>
    </w:rPr>
  </w:style>
  <w:style w:type="paragraph" w:customStyle="1" w:styleId="Appendix3">
    <w:name w:val="Appendix 3"/>
    <w:basedOn w:val="Heading3"/>
    <w:next w:val="Normal"/>
    <w:autoRedefine/>
    <w:rsid w:val="006D63EF"/>
    <w:pPr>
      <w:keepLines w:val="0"/>
      <w:numPr>
        <w:ilvl w:val="0"/>
        <w:numId w:val="0"/>
      </w:numPr>
      <w:tabs>
        <w:tab w:val="clear" w:pos="1440"/>
        <w:tab w:val="left" w:pos="1080"/>
      </w:tabs>
      <w:autoSpaceDE w:val="0"/>
      <w:autoSpaceDN w:val="0"/>
      <w:adjustRightInd w:val="0"/>
      <w:spacing w:before="120" w:after="60"/>
    </w:pPr>
    <w:rPr>
      <w:rFonts w:ascii="Arial" w:eastAsia="MS Mincho" w:hAnsi="Arial" w:cs="Arial"/>
      <w:b w:val="0"/>
      <w:bCs w:val="0"/>
      <w:color w:val="auto"/>
      <w:sz w:val="24"/>
      <w:szCs w:val="24"/>
    </w:rPr>
  </w:style>
  <w:style w:type="paragraph" w:customStyle="1" w:styleId="Appendix2">
    <w:name w:val="Appendix 2"/>
    <w:basedOn w:val="Heading2"/>
    <w:next w:val="Normal"/>
    <w:autoRedefine/>
    <w:rsid w:val="006D63EF"/>
    <w:pPr>
      <w:keepLines w:val="0"/>
      <w:numPr>
        <w:ilvl w:val="0"/>
        <w:numId w:val="0"/>
      </w:numPr>
      <w:tabs>
        <w:tab w:val="clear" w:pos="1440"/>
        <w:tab w:val="left" w:pos="1080"/>
      </w:tabs>
      <w:autoSpaceDE w:val="0"/>
      <w:autoSpaceDN w:val="0"/>
      <w:adjustRightInd w:val="0"/>
      <w:spacing w:before="120" w:after="60"/>
    </w:pPr>
    <w:rPr>
      <w:rFonts w:ascii="Arial" w:eastAsia="MS Mincho" w:hAnsi="Arial" w:cs="Arial"/>
      <w:b w:val="0"/>
      <w:color w:val="auto"/>
      <w:sz w:val="28"/>
      <w:szCs w:val="28"/>
      <w:u w:val="single"/>
      <w:lang w:eastAsia="ja-JP"/>
    </w:rPr>
  </w:style>
  <w:style w:type="paragraph" w:customStyle="1" w:styleId="Appendix4">
    <w:name w:val="Appendix 4"/>
    <w:basedOn w:val="Heading4"/>
    <w:autoRedefine/>
    <w:rsid w:val="006D63EF"/>
    <w:pPr>
      <w:keepLines w:val="0"/>
      <w:numPr>
        <w:ilvl w:val="0"/>
        <w:numId w:val="0"/>
      </w:numPr>
      <w:tabs>
        <w:tab w:val="clear" w:pos="1440"/>
        <w:tab w:val="left" w:pos="1080"/>
      </w:tabs>
      <w:autoSpaceDE w:val="0"/>
      <w:autoSpaceDN w:val="0"/>
      <w:adjustRightInd w:val="0"/>
      <w:spacing w:before="120" w:after="60"/>
    </w:pPr>
    <w:rPr>
      <w:rFonts w:ascii="Arial" w:eastAsia="MS Mincho" w:hAnsi="Arial" w:cs="Arial"/>
      <w:b w:val="0"/>
      <w:iCs w:val="0"/>
      <w:color w:val="auto"/>
      <w:sz w:val="20"/>
      <w:szCs w:val="20"/>
    </w:rPr>
  </w:style>
  <w:style w:type="paragraph" w:customStyle="1" w:styleId="ListBulletIndent">
    <w:name w:val="List Bullet Indent"/>
    <w:basedOn w:val="ListBullet"/>
    <w:autoRedefine/>
    <w:rsid w:val="006D63EF"/>
    <w:pPr>
      <w:tabs>
        <w:tab w:val="clear" w:pos="780"/>
        <w:tab w:val="num" w:pos="360"/>
      </w:tabs>
      <w:autoSpaceDE w:val="0"/>
      <w:autoSpaceDN w:val="0"/>
      <w:adjustRightInd w:val="0"/>
      <w:spacing w:before="60" w:after="60" w:line="240" w:lineRule="auto"/>
      <w:ind w:left="1620" w:rightChars="100" w:right="200" w:hanging="1620"/>
    </w:pPr>
    <w:rPr>
      <w:rFonts w:ascii="Arial" w:hAnsi="Arial" w:cs="Arial"/>
      <w:noProof/>
      <w:sz w:val="20"/>
      <w:szCs w:val="20"/>
      <w:lang w:eastAsia="ja-JP"/>
    </w:rPr>
  </w:style>
  <w:style w:type="paragraph" w:customStyle="1" w:styleId="Codesmall">
    <w:name w:val="Code (small)"/>
    <w:basedOn w:val="Code"/>
    <w:autoRedefine/>
    <w:rsid w:val="006D63EF"/>
    <w:pPr>
      <w:keepNext/>
      <w:keepLines/>
      <w:spacing w:before="40"/>
    </w:pPr>
    <w:rPr>
      <w:sz w:val="18"/>
      <w:szCs w:val="18"/>
    </w:rPr>
  </w:style>
  <w:style w:type="paragraph" w:customStyle="1" w:styleId="HeaderLine">
    <w:name w:val="Header Line"/>
    <w:basedOn w:val="Normal"/>
    <w:autoRedefine/>
    <w:rsid w:val="006D63EF"/>
    <w:pPr>
      <w:pBdr>
        <w:bottom w:val="single" w:sz="4" w:space="1" w:color="auto"/>
      </w:pBdr>
      <w:tabs>
        <w:tab w:val="right" w:pos="8640"/>
      </w:tabs>
      <w:autoSpaceDE w:val="0"/>
      <w:autoSpaceDN w:val="0"/>
      <w:adjustRightInd w:val="0"/>
      <w:spacing w:after="120" w:line="240" w:lineRule="auto"/>
    </w:pPr>
    <w:rPr>
      <w:rFonts w:ascii="Arial" w:eastAsia="MS Mincho" w:hAnsi="Arial" w:cs="Arial"/>
      <w:sz w:val="20"/>
      <w:szCs w:val="20"/>
    </w:rPr>
  </w:style>
  <w:style w:type="paragraph" w:customStyle="1" w:styleId="HeadingProcedure">
    <w:name w:val="Heading Procedure"/>
    <w:basedOn w:val="Normal"/>
    <w:rsid w:val="006D63EF"/>
    <w:pPr>
      <w:pBdr>
        <w:top w:val="single" w:sz="12" w:space="1" w:color="auto"/>
      </w:pBdr>
      <w:spacing w:before="40" w:after="40" w:line="240" w:lineRule="auto"/>
    </w:pPr>
    <w:rPr>
      <w:rFonts w:ascii="Arial" w:eastAsia="MS Mincho" w:hAnsi="Arial" w:cs="Arial"/>
      <w:b/>
      <w:bCs/>
      <w:sz w:val="24"/>
      <w:szCs w:val="24"/>
    </w:rPr>
  </w:style>
  <w:style w:type="paragraph" w:customStyle="1" w:styleId="Heading3PgBreak">
    <w:name w:val="Heading 3 PgBreak"/>
    <w:basedOn w:val="Heading3"/>
    <w:autoRedefine/>
    <w:rsid w:val="006D63EF"/>
    <w:pPr>
      <w:keepLines w:val="0"/>
      <w:numPr>
        <w:numId w:val="6"/>
      </w:numPr>
      <w:tabs>
        <w:tab w:val="clear" w:pos="1440"/>
        <w:tab w:val="left" w:pos="1080"/>
      </w:tabs>
      <w:autoSpaceDE w:val="0"/>
      <w:autoSpaceDN w:val="0"/>
      <w:adjustRightInd w:val="0"/>
      <w:spacing w:before="120" w:after="60"/>
      <w:ind w:left="1080" w:hanging="1080"/>
    </w:pPr>
    <w:rPr>
      <w:rFonts w:ascii="Arial" w:eastAsia="MS Mincho" w:hAnsi="Arial" w:cs="Arial"/>
      <w:color w:val="auto"/>
      <w:sz w:val="24"/>
      <w:szCs w:val="24"/>
    </w:rPr>
  </w:style>
  <w:style w:type="paragraph" w:customStyle="1" w:styleId="CaptionTest">
    <w:name w:val="Caption Test"/>
    <w:basedOn w:val="Caption"/>
    <w:rsid w:val="006D63EF"/>
    <w:pPr>
      <w:keepNext w:val="0"/>
      <w:spacing w:before="120" w:after="120"/>
      <w:ind w:left="360"/>
    </w:pPr>
    <w:rPr>
      <w:rFonts w:ascii="Arial" w:eastAsia="MS Mincho" w:hAnsi="Arial" w:cs="Arial"/>
      <w:bCs/>
      <w:i w:val="0"/>
      <w:color w:val="auto"/>
    </w:rPr>
  </w:style>
  <w:style w:type="paragraph" w:customStyle="1" w:styleId="FooterLine">
    <w:name w:val="Footer Line"/>
    <w:basedOn w:val="Footer"/>
    <w:autoRedefine/>
    <w:rsid w:val="006D63EF"/>
    <w:pPr>
      <w:pBdr>
        <w:top w:val="single" w:sz="4" w:space="1" w:color="auto"/>
      </w:pBdr>
      <w:tabs>
        <w:tab w:val="clear" w:pos="4680"/>
        <w:tab w:val="clear" w:pos="9360"/>
        <w:tab w:val="center" w:pos="4320"/>
        <w:tab w:val="right" w:pos="8640"/>
      </w:tabs>
      <w:autoSpaceDE w:val="0"/>
      <w:autoSpaceDN w:val="0"/>
      <w:adjustRightInd w:val="0"/>
      <w:spacing w:before="120" w:after="120"/>
    </w:pPr>
    <w:rPr>
      <w:rFonts w:ascii="Arial" w:eastAsia="MS Mincho" w:hAnsi="Arial" w:cs="Arial"/>
      <w:color w:val="auto"/>
    </w:rPr>
  </w:style>
  <w:style w:type="paragraph" w:customStyle="1" w:styleId="Heading4PgBreak">
    <w:name w:val="Heading 4 PgBreak"/>
    <w:basedOn w:val="Heading4"/>
    <w:autoRedefine/>
    <w:rsid w:val="006D63EF"/>
    <w:pPr>
      <w:keepLines w:val="0"/>
      <w:tabs>
        <w:tab w:val="clear" w:pos="1440"/>
        <w:tab w:val="left" w:pos="1080"/>
        <w:tab w:val="num" w:pos="2517"/>
      </w:tabs>
      <w:autoSpaceDE w:val="0"/>
      <w:autoSpaceDN w:val="0"/>
      <w:adjustRightInd w:val="0"/>
      <w:spacing w:before="120" w:after="60"/>
      <w:ind w:left="2517" w:hanging="1080"/>
    </w:pPr>
    <w:rPr>
      <w:rFonts w:ascii="Arial" w:eastAsia="MS Mincho" w:hAnsi="Arial" w:cs="Arial"/>
      <w:b w:val="0"/>
      <w:iCs w:val="0"/>
      <w:color w:val="auto"/>
      <w:sz w:val="24"/>
      <w:szCs w:val="24"/>
    </w:rPr>
  </w:style>
  <w:style w:type="paragraph" w:customStyle="1" w:styleId="ListBullet6">
    <w:name w:val="List Bullet 6"/>
    <w:basedOn w:val="ListBullet5"/>
    <w:autoRedefine/>
    <w:rsid w:val="003E6EC4"/>
    <w:pPr>
      <w:tabs>
        <w:tab w:val="clear" w:pos="1980"/>
        <w:tab w:val="left" w:pos="2340"/>
      </w:tabs>
      <w:ind w:leftChars="990" w:left="2412"/>
    </w:pPr>
  </w:style>
  <w:style w:type="paragraph" w:customStyle="1" w:styleId="FigureCentered">
    <w:name w:val="Figure Centered"/>
    <w:basedOn w:val="Normal"/>
    <w:rsid w:val="006D63EF"/>
    <w:pPr>
      <w:keepNext/>
      <w:autoSpaceDE w:val="0"/>
      <w:autoSpaceDN w:val="0"/>
      <w:adjustRightInd w:val="0"/>
      <w:spacing w:before="120" w:after="120" w:line="240" w:lineRule="auto"/>
      <w:jc w:val="center"/>
    </w:pPr>
    <w:rPr>
      <w:rFonts w:ascii="Arial" w:eastAsia="MS Mincho" w:hAnsi="Arial" w:cs="Arial"/>
      <w:sz w:val="20"/>
      <w:szCs w:val="20"/>
    </w:rPr>
  </w:style>
  <w:style w:type="paragraph" w:styleId="List3">
    <w:name w:val="List 3"/>
    <w:aliases w:val="List 3 level 1"/>
    <w:basedOn w:val="Normal"/>
    <w:autoRedefine/>
    <w:rsid w:val="006963B1"/>
    <w:pPr>
      <w:numPr>
        <w:numId w:val="20"/>
      </w:numPr>
      <w:tabs>
        <w:tab w:val="left" w:pos="1620"/>
      </w:tabs>
      <w:autoSpaceDE w:val="0"/>
      <w:autoSpaceDN w:val="0"/>
      <w:adjustRightInd w:val="0"/>
      <w:spacing w:before="60" w:after="60" w:line="240" w:lineRule="auto"/>
    </w:pPr>
    <w:rPr>
      <w:rFonts w:ascii="Arial" w:eastAsia="MS Mincho" w:hAnsi="Arial" w:cs="Arial"/>
      <w:noProof/>
      <w:sz w:val="20"/>
      <w:szCs w:val="20"/>
    </w:rPr>
  </w:style>
  <w:style w:type="paragraph" w:styleId="List4">
    <w:name w:val="List 4"/>
    <w:basedOn w:val="Normal"/>
    <w:autoRedefine/>
    <w:rsid w:val="00A278E4"/>
    <w:pPr>
      <w:numPr>
        <w:numId w:val="21"/>
      </w:numPr>
      <w:tabs>
        <w:tab w:val="left" w:pos="2160"/>
      </w:tabs>
      <w:autoSpaceDE w:val="0"/>
      <w:autoSpaceDN w:val="0"/>
      <w:adjustRightInd w:val="0"/>
      <w:spacing w:before="60" w:after="60" w:line="240" w:lineRule="auto"/>
    </w:pPr>
    <w:rPr>
      <w:rFonts w:ascii="Arial" w:eastAsia="MS Mincho" w:hAnsi="Arial" w:cs="Arial"/>
      <w:noProof/>
      <w:sz w:val="20"/>
      <w:szCs w:val="20"/>
    </w:rPr>
  </w:style>
  <w:style w:type="paragraph" w:styleId="CommentText">
    <w:name w:val="annotation text"/>
    <w:basedOn w:val="Normal"/>
    <w:link w:val="CommentTextChar"/>
    <w:uiPriority w:val="99"/>
    <w:unhideWhenUsed/>
    <w:pPr>
      <w:spacing w:line="240" w:lineRule="auto"/>
    </w:pPr>
    <w:rPr>
      <w:sz w:val="24"/>
      <w:szCs w:val="24"/>
    </w:rPr>
  </w:style>
  <w:style w:type="character" w:customStyle="1" w:styleId="CommentTextChar">
    <w:name w:val="Comment Text Char"/>
    <w:basedOn w:val="DefaultParagraphFont"/>
    <w:link w:val="CommentText"/>
    <w:uiPriority w:val="99"/>
    <w:rPr>
      <w:sz w:val="24"/>
      <w:szCs w:val="24"/>
    </w:rPr>
  </w:style>
  <w:style w:type="table" w:customStyle="1" w:styleId="Hdatatable">
    <w:name w:val="H data table"/>
    <w:basedOn w:val="TableNormal"/>
    <w:uiPriority w:val="99"/>
    <w:rsid w:val="007E61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Theme="majorHAnsi" w:hAnsiTheme="majorHAnsi"/>
        <w:b/>
        <w:sz w:val="20"/>
      </w:rPr>
    </w:tblStylePr>
  </w:style>
  <w:style w:type="paragraph" w:customStyle="1" w:styleId="Hdatatableheading">
    <w:name w:val="H data table heading"/>
    <w:basedOn w:val="HCompactBody"/>
    <w:qFormat/>
    <w:rsid w:val="00D85C09"/>
    <w:pPr>
      <w:keepNext/>
      <w:keepLines/>
      <w:jc w:val="center"/>
    </w:pPr>
    <w:rPr>
      <w:b/>
    </w:rPr>
  </w:style>
  <w:style w:type="paragraph" w:customStyle="1" w:styleId="Hdatatablerows">
    <w:name w:val="H data table rows"/>
    <w:basedOn w:val="HCompactBody"/>
    <w:qFormat/>
    <w:rsid w:val="009E21B4"/>
    <w:pPr>
      <w:jc w:val="center"/>
    </w:pPr>
  </w:style>
  <w:style w:type="paragraph" w:customStyle="1" w:styleId="HBulletListindent">
    <w:name w:val="H Bullet List indent"/>
    <w:basedOn w:val="HBulletListCompact"/>
    <w:qFormat/>
    <w:rsid w:val="00422F5C"/>
  </w:style>
  <w:style w:type="paragraph" w:customStyle="1" w:styleId="HList1">
    <w:name w:val="H List 1"/>
    <w:basedOn w:val="HBody"/>
    <w:qFormat/>
    <w:rsid w:val="00207EA8"/>
    <w:pPr>
      <w:numPr>
        <w:numId w:val="114"/>
      </w:numPr>
    </w:pPr>
    <w:rPr>
      <w:lang w:eastAsia="ja-JP"/>
    </w:rPr>
  </w:style>
  <w:style w:type="paragraph" w:styleId="DocumentMap">
    <w:name w:val="Document Map"/>
    <w:basedOn w:val="Normal"/>
    <w:link w:val="DocumentMapChar"/>
    <w:semiHidden/>
    <w:unhideWhenUsed/>
    <w:rsid w:val="00984F16"/>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semiHidden/>
    <w:rsid w:val="00984F16"/>
    <w:rPr>
      <w:rFonts w:ascii="Lucida Grande" w:hAnsi="Lucida Grande" w:cs="Lucida Grande"/>
      <w:sz w:val="24"/>
      <w:szCs w:val="24"/>
    </w:rPr>
  </w:style>
  <w:style w:type="paragraph" w:styleId="CommentSubject">
    <w:name w:val="annotation subject"/>
    <w:basedOn w:val="CommentText"/>
    <w:next w:val="CommentText"/>
    <w:link w:val="CommentSubjectChar"/>
    <w:semiHidden/>
    <w:unhideWhenUsed/>
    <w:rsid w:val="00F417A8"/>
    <w:rPr>
      <w:b/>
      <w:bCs/>
      <w:sz w:val="20"/>
      <w:szCs w:val="20"/>
    </w:rPr>
  </w:style>
  <w:style w:type="character" w:customStyle="1" w:styleId="CommentSubjectChar">
    <w:name w:val="Comment Subject Char"/>
    <w:basedOn w:val="CommentTextChar"/>
    <w:link w:val="CommentSubject"/>
    <w:semiHidden/>
    <w:rsid w:val="00F417A8"/>
    <w:rPr>
      <w:b/>
      <w:bCs/>
      <w:sz w:val="24"/>
      <w:szCs w:val="24"/>
    </w:rPr>
  </w:style>
  <w:style w:type="paragraph" w:styleId="FootnoteText">
    <w:name w:val="footnote text"/>
    <w:basedOn w:val="HBody"/>
    <w:link w:val="FootnoteTextChar"/>
    <w:unhideWhenUsed/>
    <w:rsid w:val="00A442A4"/>
    <w:pPr>
      <w:spacing w:after="0"/>
    </w:pPr>
  </w:style>
  <w:style w:type="character" w:customStyle="1" w:styleId="FootnoteTextChar">
    <w:name w:val="Footnote Text Char"/>
    <w:basedOn w:val="DefaultParagraphFont"/>
    <w:link w:val="FootnoteText"/>
    <w:rsid w:val="00A442A4"/>
    <w:rPr>
      <w:color w:val="000000"/>
      <w:szCs w:val="24"/>
    </w:rPr>
  </w:style>
  <w:style w:type="paragraph" w:styleId="BodyText">
    <w:name w:val="Body Text"/>
    <w:basedOn w:val="Normal"/>
    <w:link w:val="BodyTextChar"/>
    <w:semiHidden/>
    <w:unhideWhenUsed/>
    <w:rsid w:val="004969A0"/>
    <w:pPr>
      <w:spacing w:after="120"/>
    </w:pPr>
  </w:style>
  <w:style w:type="character" w:customStyle="1" w:styleId="BodyTextChar">
    <w:name w:val="Body Text Char"/>
    <w:basedOn w:val="DefaultParagraphFont"/>
    <w:link w:val="BodyText"/>
    <w:semiHidden/>
    <w:rsid w:val="004969A0"/>
    <w:rPr>
      <w:sz w:val="22"/>
      <w:szCs w:val="22"/>
    </w:rPr>
  </w:style>
  <w:style w:type="paragraph" w:customStyle="1" w:styleId="TableParagraph">
    <w:name w:val="Table Paragraph"/>
    <w:basedOn w:val="Normal"/>
    <w:uiPriority w:val="1"/>
    <w:qFormat/>
    <w:rsid w:val="0039054D"/>
    <w:pPr>
      <w:widowControl w:val="0"/>
      <w:spacing w:after="0" w:line="240" w:lineRule="auto"/>
    </w:pPr>
    <w:rPr>
      <w:rFonts w:asciiTheme="minorHAnsi" w:eastAsiaTheme="minorHAnsi" w:hAnsiTheme="minorHAnsi" w:cstheme="minorBidi"/>
    </w:rPr>
  </w:style>
  <w:style w:type="character" w:styleId="Emphasis">
    <w:name w:val="Emphasis"/>
    <w:basedOn w:val="DefaultParagraphFont"/>
    <w:qFormat/>
    <w:rsid w:val="00465878"/>
    <w:rPr>
      <w:i/>
      <w:iCs/>
    </w:rPr>
  </w:style>
  <w:style w:type="paragraph" w:customStyle="1" w:styleId="HdatatablerowsCDF">
    <w:name w:val="H data table rows CDF"/>
    <w:basedOn w:val="Hdatatablerows"/>
    <w:qFormat/>
    <w:rsid w:val="00C00768"/>
    <w:pPr>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97718">
      <w:bodyDiv w:val="1"/>
      <w:marLeft w:val="0"/>
      <w:marRight w:val="0"/>
      <w:marTop w:val="0"/>
      <w:marBottom w:val="0"/>
      <w:divBdr>
        <w:top w:val="none" w:sz="0" w:space="0" w:color="auto"/>
        <w:left w:val="none" w:sz="0" w:space="0" w:color="auto"/>
        <w:bottom w:val="none" w:sz="0" w:space="0" w:color="auto"/>
        <w:right w:val="none" w:sz="0" w:space="0" w:color="auto"/>
      </w:divBdr>
    </w:div>
    <w:div w:id="64189255">
      <w:bodyDiv w:val="1"/>
      <w:marLeft w:val="0"/>
      <w:marRight w:val="0"/>
      <w:marTop w:val="0"/>
      <w:marBottom w:val="0"/>
      <w:divBdr>
        <w:top w:val="none" w:sz="0" w:space="0" w:color="auto"/>
        <w:left w:val="none" w:sz="0" w:space="0" w:color="auto"/>
        <w:bottom w:val="none" w:sz="0" w:space="0" w:color="auto"/>
        <w:right w:val="none" w:sz="0" w:space="0" w:color="auto"/>
      </w:divBdr>
    </w:div>
    <w:div w:id="162666873">
      <w:bodyDiv w:val="1"/>
      <w:marLeft w:val="0"/>
      <w:marRight w:val="0"/>
      <w:marTop w:val="0"/>
      <w:marBottom w:val="0"/>
      <w:divBdr>
        <w:top w:val="none" w:sz="0" w:space="0" w:color="auto"/>
        <w:left w:val="none" w:sz="0" w:space="0" w:color="auto"/>
        <w:bottom w:val="none" w:sz="0" w:space="0" w:color="auto"/>
        <w:right w:val="none" w:sz="0" w:space="0" w:color="auto"/>
      </w:divBdr>
    </w:div>
    <w:div w:id="374892911">
      <w:bodyDiv w:val="1"/>
      <w:marLeft w:val="0"/>
      <w:marRight w:val="0"/>
      <w:marTop w:val="0"/>
      <w:marBottom w:val="0"/>
      <w:divBdr>
        <w:top w:val="none" w:sz="0" w:space="0" w:color="auto"/>
        <w:left w:val="none" w:sz="0" w:space="0" w:color="auto"/>
        <w:bottom w:val="none" w:sz="0" w:space="0" w:color="auto"/>
        <w:right w:val="none" w:sz="0" w:space="0" w:color="auto"/>
      </w:divBdr>
    </w:div>
    <w:div w:id="429857146">
      <w:bodyDiv w:val="1"/>
      <w:marLeft w:val="0"/>
      <w:marRight w:val="0"/>
      <w:marTop w:val="0"/>
      <w:marBottom w:val="0"/>
      <w:divBdr>
        <w:top w:val="none" w:sz="0" w:space="0" w:color="auto"/>
        <w:left w:val="none" w:sz="0" w:space="0" w:color="auto"/>
        <w:bottom w:val="none" w:sz="0" w:space="0" w:color="auto"/>
        <w:right w:val="none" w:sz="0" w:space="0" w:color="auto"/>
      </w:divBdr>
    </w:div>
    <w:div w:id="452021432">
      <w:bodyDiv w:val="1"/>
      <w:marLeft w:val="0"/>
      <w:marRight w:val="0"/>
      <w:marTop w:val="0"/>
      <w:marBottom w:val="0"/>
      <w:divBdr>
        <w:top w:val="none" w:sz="0" w:space="0" w:color="auto"/>
        <w:left w:val="none" w:sz="0" w:space="0" w:color="auto"/>
        <w:bottom w:val="none" w:sz="0" w:space="0" w:color="auto"/>
        <w:right w:val="none" w:sz="0" w:space="0" w:color="auto"/>
      </w:divBdr>
    </w:div>
    <w:div w:id="560867734">
      <w:bodyDiv w:val="1"/>
      <w:marLeft w:val="0"/>
      <w:marRight w:val="0"/>
      <w:marTop w:val="0"/>
      <w:marBottom w:val="0"/>
      <w:divBdr>
        <w:top w:val="none" w:sz="0" w:space="0" w:color="auto"/>
        <w:left w:val="none" w:sz="0" w:space="0" w:color="auto"/>
        <w:bottom w:val="none" w:sz="0" w:space="0" w:color="auto"/>
        <w:right w:val="none" w:sz="0" w:space="0" w:color="auto"/>
      </w:divBdr>
    </w:div>
    <w:div w:id="689454149">
      <w:bodyDiv w:val="1"/>
      <w:marLeft w:val="0"/>
      <w:marRight w:val="0"/>
      <w:marTop w:val="0"/>
      <w:marBottom w:val="0"/>
      <w:divBdr>
        <w:top w:val="none" w:sz="0" w:space="0" w:color="auto"/>
        <w:left w:val="none" w:sz="0" w:space="0" w:color="auto"/>
        <w:bottom w:val="none" w:sz="0" w:space="0" w:color="auto"/>
        <w:right w:val="none" w:sz="0" w:space="0" w:color="auto"/>
      </w:divBdr>
    </w:div>
    <w:div w:id="862355010">
      <w:bodyDiv w:val="1"/>
      <w:marLeft w:val="0"/>
      <w:marRight w:val="0"/>
      <w:marTop w:val="0"/>
      <w:marBottom w:val="0"/>
      <w:divBdr>
        <w:top w:val="none" w:sz="0" w:space="0" w:color="auto"/>
        <w:left w:val="none" w:sz="0" w:space="0" w:color="auto"/>
        <w:bottom w:val="none" w:sz="0" w:space="0" w:color="auto"/>
        <w:right w:val="none" w:sz="0" w:space="0" w:color="auto"/>
      </w:divBdr>
    </w:div>
    <w:div w:id="1016345511">
      <w:bodyDiv w:val="1"/>
      <w:marLeft w:val="0"/>
      <w:marRight w:val="0"/>
      <w:marTop w:val="0"/>
      <w:marBottom w:val="0"/>
      <w:divBdr>
        <w:top w:val="none" w:sz="0" w:space="0" w:color="auto"/>
        <w:left w:val="none" w:sz="0" w:space="0" w:color="auto"/>
        <w:bottom w:val="none" w:sz="0" w:space="0" w:color="auto"/>
        <w:right w:val="none" w:sz="0" w:space="0" w:color="auto"/>
      </w:divBdr>
    </w:div>
    <w:div w:id="1193110901">
      <w:bodyDiv w:val="1"/>
      <w:marLeft w:val="0"/>
      <w:marRight w:val="0"/>
      <w:marTop w:val="0"/>
      <w:marBottom w:val="0"/>
      <w:divBdr>
        <w:top w:val="none" w:sz="0" w:space="0" w:color="auto"/>
        <w:left w:val="none" w:sz="0" w:space="0" w:color="auto"/>
        <w:bottom w:val="none" w:sz="0" w:space="0" w:color="auto"/>
        <w:right w:val="none" w:sz="0" w:space="0" w:color="auto"/>
      </w:divBdr>
    </w:div>
    <w:div w:id="1304503339">
      <w:bodyDiv w:val="1"/>
      <w:marLeft w:val="0"/>
      <w:marRight w:val="0"/>
      <w:marTop w:val="0"/>
      <w:marBottom w:val="0"/>
      <w:divBdr>
        <w:top w:val="none" w:sz="0" w:space="0" w:color="auto"/>
        <w:left w:val="none" w:sz="0" w:space="0" w:color="auto"/>
        <w:bottom w:val="none" w:sz="0" w:space="0" w:color="auto"/>
        <w:right w:val="none" w:sz="0" w:space="0" w:color="auto"/>
      </w:divBdr>
    </w:div>
    <w:div w:id="1371372997">
      <w:bodyDiv w:val="1"/>
      <w:marLeft w:val="0"/>
      <w:marRight w:val="0"/>
      <w:marTop w:val="0"/>
      <w:marBottom w:val="0"/>
      <w:divBdr>
        <w:top w:val="none" w:sz="0" w:space="0" w:color="auto"/>
        <w:left w:val="none" w:sz="0" w:space="0" w:color="auto"/>
        <w:bottom w:val="none" w:sz="0" w:space="0" w:color="auto"/>
        <w:right w:val="none" w:sz="0" w:space="0" w:color="auto"/>
      </w:divBdr>
    </w:div>
    <w:div w:id="1408183572">
      <w:bodyDiv w:val="1"/>
      <w:marLeft w:val="0"/>
      <w:marRight w:val="0"/>
      <w:marTop w:val="0"/>
      <w:marBottom w:val="0"/>
      <w:divBdr>
        <w:top w:val="none" w:sz="0" w:space="0" w:color="auto"/>
        <w:left w:val="none" w:sz="0" w:space="0" w:color="auto"/>
        <w:bottom w:val="none" w:sz="0" w:space="0" w:color="auto"/>
        <w:right w:val="none" w:sz="0" w:space="0" w:color="auto"/>
      </w:divBdr>
    </w:div>
    <w:div w:id="1416781270">
      <w:bodyDiv w:val="1"/>
      <w:marLeft w:val="0"/>
      <w:marRight w:val="0"/>
      <w:marTop w:val="0"/>
      <w:marBottom w:val="0"/>
      <w:divBdr>
        <w:top w:val="none" w:sz="0" w:space="0" w:color="auto"/>
        <w:left w:val="none" w:sz="0" w:space="0" w:color="auto"/>
        <w:bottom w:val="none" w:sz="0" w:space="0" w:color="auto"/>
        <w:right w:val="none" w:sz="0" w:space="0" w:color="auto"/>
      </w:divBdr>
    </w:div>
    <w:div w:id="1597711678">
      <w:bodyDiv w:val="1"/>
      <w:marLeft w:val="0"/>
      <w:marRight w:val="0"/>
      <w:marTop w:val="0"/>
      <w:marBottom w:val="0"/>
      <w:divBdr>
        <w:top w:val="none" w:sz="0" w:space="0" w:color="auto"/>
        <w:left w:val="none" w:sz="0" w:space="0" w:color="auto"/>
        <w:bottom w:val="none" w:sz="0" w:space="0" w:color="auto"/>
        <w:right w:val="none" w:sz="0" w:space="0" w:color="auto"/>
      </w:divBdr>
    </w:div>
    <w:div w:id="1667171960">
      <w:bodyDiv w:val="1"/>
      <w:marLeft w:val="0"/>
      <w:marRight w:val="0"/>
      <w:marTop w:val="0"/>
      <w:marBottom w:val="0"/>
      <w:divBdr>
        <w:top w:val="none" w:sz="0" w:space="0" w:color="auto"/>
        <w:left w:val="none" w:sz="0" w:space="0" w:color="auto"/>
        <w:bottom w:val="none" w:sz="0" w:space="0" w:color="auto"/>
        <w:right w:val="none" w:sz="0" w:space="0" w:color="auto"/>
      </w:divBdr>
    </w:div>
    <w:div w:id="1713186477">
      <w:bodyDiv w:val="1"/>
      <w:marLeft w:val="0"/>
      <w:marRight w:val="0"/>
      <w:marTop w:val="0"/>
      <w:marBottom w:val="0"/>
      <w:divBdr>
        <w:top w:val="none" w:sz="0" w:space="0" w:color="auto"/>
        <w:left w:val="none" w:sz="0" w:space="0" w:color="auto"/>
        <w:bottom w:val="none" w:sz="0" w:space="0" w:color="auto"/>
        <w:right w:val="none" w:sz="0" w:space="0" w:color="auto"/>
      </w:divBdr>
    </w:div>
    <w:div w:id="1809469873">
      <w:bodyDiv w:val="1"/>
      <w:marLeft w:val="0"/>
      <w:marRight w:val="0"/>
      <w:marTop w:val="0"/>
      <w:marBottom w:val="0"/>
      <w:divBdr>
        <w:top w:val="none" w:sz="0" w:space="0" w:color="auto"/>
        <w:left w:val="none" w:sz="0" w:space="0" w:color="auto"/>
        <w:bottom w:val="none" w:sz="0" w:space="0" w:color="auto"/>
        <w:right w:val="none" w:sz="0" w:space="0" w:color="auto"/>
      </w:divBdr>
    </w:div>
    <w:div w:id="1875730373">
      <w:bodyDiv w:val="1"/>
      <w:marLeft w:val="0"/>
      <w:marRight w:val="0"/>
      <w:marTop w:val="0"/>
      <w:marBottom w:val="0"/>
      <w:divBdr>
        <w:top w:val="none" w:sz="0" w:space="0" w:color="auto"/>
        <w:left w:val="none" w:sz="0" w:space="0" w:color="auto"/>
        <w:bottom w:val="none" w:sz="0" w:space="0" w:color="auto"/>
        <w:right w:val="none" w:sz="0" w:space="0" w:color="auto"/>
      </w:divBdr>
    </w:div>
    <w:div w:id="18985126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webSettings" Target="webSettings.xml"/><Relationship Id="rId21" Type="http://schemas.openxmlformats.org/officeDocument/2006/relationships/footnotes" Target="footnotes.xml"/><Relationship Id="rId22" Type="http://schemas.openxmlformats.org/officeDocument/2006/relationships/endnotes" Target="endnotes.xml"/><Relationship Id="rId23" Type="http://schemas.openxmlformats.org/officeDocument/2006/relationships/hyperlink" Target="http://www.hdmiforum.org/" TargetMode="External"/><Relationship Id="rId24" Type="http://schemas.openxmlformats.org/officeDocument/2006/relationships/image" Target="media/image1.png"/><Relationship Id="rId25" Type="http://schemas.openxmlformats.org/officeDocument/2006/relationships/image" Target="media/image2.png"/><Relationship Id="rId26" Type="http://schemas.openxmlformats.org/officeDocument/2006/relationships/image" Target="media/image3.png"/><Relationship Id="rId27" Type="http://schemas.openxmlformats.org/officeDocument/2006/relationships/image" Target="media/image4.png"/><Relationship Id="rId28" Type="http://schemas.openxmlformats.org/officeDocument/2006/relationships/header" Target="header1.xml"/><Relationship Id="rId2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30" Type="http://schemas.openxmlformats.org/officeDocument/2006/relationships/header" Target="header2.xml"/><Relationship Id="rId31" Type="http://schemas.openxmlformats.org/officeDocument/2006/relationships/footer" Target="footer2.xml"/><Relationship Id="rId32" Type="http://schemas.openxmlformats.org/officeDocument/2006/relationships/image" Target="media/image5.gif"/><Relationship Id="rId9" Type="http://schemas.openxmlformats.org/officeDocument/2006/relationships/customXml" Target="../customXml/item9.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customXml" Target="../customXml/item8.xml"/><Relationship Id="rId33" Type="http://schemas.openxmlformats.org/officeDocument/2006/relationships/hyperlink" Target="http://www.hdmi.org/download/CDF1_4b_all_rev2.xls" TargetMode="External"/><Relationship Id="rId34" Type="http://schemas.openxmlformats.org/officeDocument/2006/relationships/header" Target="header3.xml"/><Relationship Id="rId35" Type="http://schemas.openxmlformats.org/officeDocument/2006/relationships/footer" Target="footer3.xml"/><Relationship Id="rId36" Type="http://schemas.openxmlformats.org/officeDocument/2006/relationships/header" Target="header4.xml"/><Relationship Id="rId10" Type="http://schemas.openxmlformats.org/officeDocument/2006/relationships/customXml" Target="../customXml/item10.xml"/><Relationship Id="rId11" Type="http://schemas.openxmlformats.org/officeDocument/2006/relationships/customXml" Target="../customXml/item11.xml"/><Relationship Id="rId12" Type="http://schemas.openxmlformats.org/officeDocument/2006/relationships/customXml" Target="../customXml/item12.xml"/><Relationship Id="rId13" Type="http://schemas.openxmlformats.org/officeDocument/2006/relationships/customXml" Target="../customXml/item13.xml"/><Relationship Id="rId14" Type="http://schemas.openxmlformats.org/officeDocument/2006/relationships/customXml" Target="../customXml/item14.xml"/><Relationship Id="rId15" Type="http://schemas.openxmlformats.org/officeDocument/2006/relationships/customXml" Target="../customXml/item15.xml"/><Relationship Id="rId16" Type="http://schemas.openxmlformats.org/officeDocument/2006/relationships/numbering" Target="numbering.xml"/><Relationship Id="rId17" Type="http://schemas.openxmlformats.org/officeDocument/2006/relationships/styles" Target="styles.xml"/><Relationship Id="rId18" Type="http://schemas.microsoft.com/office/2007/relationships/stylesWithEffects" Target="stylesWithEffects.xml"/><Relationship Id="rId19" Type="http://schemas.openxmlformats.org/officeDocument/2006/relationships/settings" Target="settings.xml"/><Relationship Id="rId37" Type="http://schemas.openxmlformats.org/officeDocument/2006/relationships/footer" Target="footer4.xml"/><Relationship Id="rId38" Type="http://schemas.openxmlformats.org/officeDocument/2006/relationships/fontTable" Target="fontTable.xml"/><Relationship Id="rId3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hdmi.org/download/CDF1_4b_all_rev2.xls" TargetMode="External"/><Relationship Id="rId2" Type="http://schemas.openxmlformats.org/officeDocument/2006/relationships/hyperlink" Target="http://www.hdmi.org/download/CDF1_4b_all_rev2.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C5D4C-D414-9740-955E-4AAFA78D96B0}">
  <ds:schemaRefs>
    <ds:schemaRef ds:uri="http://schemas.openxmlformats.org/officeDocument/2006/bibliography"/>
  </ds:schemaRefs>
</ds:datastoreItem>
</file>

<file path=customXml/itemProps10.xml><?xml version="1.0" encoding="utf-8"?>
<ds:datastoreItem xmlns:ds="http://schemas.openxmlformats.org/officeDocument/2006/customXml" ds:itemID="{5EECF08F-0257-3F4E-8A86-9C5562A1C473}">
  <ds:schemaRefs>
    <ds:schemaRef ds:uri="http://schemas.openxmlformats.org/officeDocument/2006/bibliography"/>
  </ds:schemaRefs>
</ds:datastoreItem>
</file>

<file path=customXml/itemProps11.xml><?xml version="1.0" encoding="utf-8"?>
<ds:datastoreItem xmlns:ds="http://schemas.openxmlformats.org/officeDocument/2006/customXml" ds:itemID="{FDF3055C-1E73-1A4C-AE10-C5E932178E74}">
  <ds:schemaRefs>
    <ds:schemaRef ds:uri="http://schemas.openxmlformats.org/officeDocument/2006/bibliography"/>
  </ds:schemaRefs>
</ds:datastoreItem>
</file>

<file path=customXml/itemProps12.xml><?xml version="1.0" encoding="utf-8"?>
<ds:datastoreItem xmlns:ds="http://schemas.openxmlformats.org/officeDocument/2006/customXml" ds:itemID="{66B8ED2C-F340-0745-9894-CA2F0BDD5C9F}">
  <ds:schemaRefs>
    <ds:schemaRef ds:uri="http://schemas.openxmlformats.org/officeDocument/2006/bibliography"/>
  </ds:schemaRefs>
</ds:datastoreItem>
</file>

<file path=customXml/itemProps13.xml><?xml version="1.0" encoding="utf-8"?>
<ds:datastoreItem xmlns:ds="http://schemas.openxmlformats.org/officeDocument/2006/customXml" ds:itemID="{142804C8-B0C1-874A-A840-F61A13CD76B6}">
  <ds:schemaRefs>
    <ds:schemaRef ds:uri="http://schemas.openxmlformats.org/officeDocument/2006/bibliography"/>
  </ds:schemaRefs>
</ds:datastoreItem>
</file>

<file path=customXml/itemProps14.xml><?xml version="1.0" encoding="utf-8"?>
<ds:datastoreItem xmlns:ds="http://schemas.openxmlformats.org/officeDocument/2006/customXml" ds:itemID="{0B262AA4-F4EF-8A40-804E-82558F26D193}">
  <ds:schemaRefs>
    <ds:schemaRef ds:uri="http://schemas.openxmlformats.org/officeDocument/2006/bibliography"/>
  </ds:schemaRefs>
</ds:datastoreItem>
</file>

<file path=customXml/itemProps15.xml><?xml version="1.0" encoding="utf-8"?>
<ds:datastoreItem xmlns:ds="http://schemas.openxmlformats.org/officeDocument/2006/customXml" ds:itemID="{2500C91E-6C93-4D4B-830B-5D38879F8FA8}">
  <ds:schemaRefs>
    <ds:schemaRef ds:uri="http://schemas.openxmlformats.org/officeDocument/2006/bibliography"/>
  </ds:schemaRefs>
</ds:datastoreItem>
</file>

<file path=customXml/itemProps2.xml><?xml version="1.0" encoding="utf-8"?>
<ds:datastoreItem xmlns:ds="http://schemas.openxmlformats.org/officeDocument/2006/customXml" ds:itemID="{DC83472B-AF6E-E640-8466-D0D595569620}">
  <ds:schemaRefs>
    <ds:schemaRef ds:uri="http://schemas.openxmlformats.org/officeDocument/2006/bibliography"/>
  </ds:schemaRefs>
</ds:datastoreItem>
</file>

<file path=customXml/itemProps3.xml><?xml version="1.0" encoding="utf-8"?>
<ds:datastoreItem xmlns:ds="http://schemas.openxmlformats.org/officeDocument/2006/customXml" ds:itemID="{F1AA5476-CDD5-0348-850F-2E0EFEEFD461}">
  <ds:schemaRefs>
    <ds:schemaRef ds:uri="http://schemas.openxmlformats.org/officeDocument/2006/bibliography"/>
  </ds:schemaRefs>
</ds:datastoreItem>
</file>

<file path=customXml/itemProps4.xml><?xml version="1.0" encoding="utf-8"?>
<ds:datastoreItem xmlns:ds="http://schemas.openxmlformats.org/officeDocument/2006/customXml" ds:itemID="{BD9CB4A5-420C-E948-B4F8-FBEC9342359D}">
  <ds:schemaRefs>
    <ds:schemaRef ds:uri="http://schemas.openxmlformats.org/officeDocument/2006/bibliography"/>
  </ds:schemaRefs>
</ds:datastoreItem>
</file>

<file path=customXml/itemProps5.xml><?xml version="1.0" encoding="utf-8"?>
<ds:datastoreItem xmlns:ds="http://schemas.openxmlformats.org/officeDocument/2006/customXml" ds:itemID="{9BC4B55A-D9BC-2F48-9BA8-D583F65BE15E}">
  <ds:schemaRefs>
    <ds:schemaRef ds:uri="http://schemas.openxmlformats.org/officeDocument/2006/bibliography"/>
  </ds:schemaRefs>
</ds:datastoreItem>
</file>

<file path=customXml/itemProps6.xml><?xml version="1.0" encoding="utf-8"?>
<ds:datastoreItem xmlns:ds="http://schemas.openxmlformats.org/officeDocument/2006/customXml" ds:itemID="{00C63F7D-9000-ED43-9AD4-EEB3F04944DA}">
  <ds:schemaRefs>
    <ds:schemaRef ds:uri="http://schemas.openxmlformats.org/officeDocument/2006/bibliography"/>
  </ds:schemaRefs>
</ds:datastoreItem>
</file>

<file path=customXml/itemProps7.xml><?xml version="1.0" encoding="utf-8"?>
<ds:datastoreItem xmlns:ds="http://schemas.openxmlformats.org/officeDocument/2006/customXml" ds:itemID="{C31A6CB9-37D4-0746-9F1D-92844572E3CC}">
  <ds:schemaRefs>
    <ds:schemaRef ds:uri="http://schemas.openxmlformats.org/officeDocument/2006/bibliography"/>
  </ds:schemaRefs>
</ds:datastoreItem>
</file>

<file path=customXml/itemProps8.xml><?xml version="1.0" encoding="utf-8"?>
<ds:datastoreItem xmlns:ds="http://schemas.openxmlformats.org/officeDocument/2006/customXml" ds:itemID="{B4241140-45AE-CF4A-AF3D-796BE48D25FA}">
  <ds:schemaRefs>
    <ds:schemaRef ds:uri="http://schemas.openxmlformats.org/officeDocument/2006/bibliography"/>
  </ds:schemaRefs>
</ds:datastoreItem>
</file>

<file path=customXml/itemProps9.xml><?xml version="1.0" encoding="utf-8"?>
<ds:datastoreItem xmlns:ds="http://schemas.openxmlformats.org/officeDocument/2006/customXml" ds:itemID="{458FDAC2-1AE7-3641-9578-5EF56476E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440</Pages>
  <Words>97557</Words>
  <Characters>556079</Characters>
  <Application>Microsoft Macintosh Word</Application>
  <DocSecurity>0</DocSecurity>
  <Lines>4633</Lines>
  <Paragraphs>1304</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
      <vt:lpstr/>
      <vt:lpstr/>
      <vt:lpstr>Preface</vt:lpstr>
      <vt:lpstr>    Notice</vt:lpstr>
      <vt:lpstr>    Document Revision History</vt:lpstr>
      <vt:lpstr>    Intellectual Property</vt:lpstr>
      <vt:lpstr>    Contact Information</vt:lpstr>
      <vt:lpstr>Introduction</vt:lpstr>
      <vt:lpstr>Purpose and Scope</vt:lpstr>
      <vt:lpstr>References</vt:lpstr>
      <vt:lpstr>    Normative References</vt:lpstr>
      <vt:lpstr>    Informative References</vt:lpstr>
      <vt:lpstr>Usages and Conventions</vt:lpstr>
      <vt:lpstr>Definitions</vt:lpstr>
      <vt:lpstr>    Conformance Levels</vt:lpstr>
      <vt:lpstr>    Bracketed Notations</vt:lpstr>
      <vt:lpstr>    Glossary of Terms</vt:lpstr>
      <vt:lpstr>    Acronyms</vt:lpstr>
      <vt:lpstr>Overview</vt:lpstr>
      <vt:lpstr>Source Tests</vt:lpstr>
      <vt:lpstr>    Source TMDS Electrical Tests</vt:lpstr>
      <vt:lpstr>        Source TMDS Electrical 6G Tests</vt:lpstr>
      <vt:lpstr>    Source TMDS Protocol Tests</vt:lpstr>
      <vt:lpstr>        Source TMDS Protocol Scrambling ≤ 3.4Gbps Tests</vt:lpstr>
      <vt:lpstr>        Source TMDS Protocol 6G and Scrambling Tests</vt:lpstr>
    </vt:vector>
  </TitlesOfParts>
  <Manager>Steve Venuti</Manager>
  <Company>Quantum Data</Company>
  <LinksUpToDate>false</LinksUpToDate>
  <CharactersWithSpaces>652332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HDMI 2.0 Generic CTS</dc:title>
  <dc:subject>Generic Compliance Test Standard</dc:subject>
  <dc:creator>Mark Stockfisch</dc:creator>
  <cp:keywords>HDMI CTS</cp:keywords>
  <dc:description/>
  <cp:lastModifiedBy>Mark Stockfisch</cp:lastModifiedBy>
  <cp:revision>16</cp:revision>
  <cp:lastPrinted>2013-09-24T04:33:00Z</cp:lastPrinted>
  <dcterms:created xsi:type="dcterms:W3CDTF">2013-10-07T16:19:00Z</dcterms:created>
  <dcterms:modified xsi:type="dcterms:W3CDTF">2013-10-07T19:45:00Z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141684613</vt:i4>
  </property>
  <property fmtid="{D5CDD505-2E9C-101B-9397-08002B2CF9AE}" pid="3" name="_NewReviewCycle">
    <vt:lpwstr/>
  </property>
  <property fmtid="{D5CDD505-2E9C-101B-9397-08002B2CF9AE}" pid="4" name="_EmailSubject">
    <vt:lpwstr>HDMI FOrum - Generic CTS</vt:lpwstr>
  </property>
  <property fmtid="{D5CDD505-2E9C-101B-9397-08002B2CF9AE}" pid="5" name="_AuthorEmail">
    <vt:lpwstr>mstockfisch@quantumdata.com</vt:lpwstr>
  </property>
  <property fmtid="{D5CDD505-2E9C-101B-9397-08002B2CF9AE}" pid="6" name="_AuthorEmailDisplayName">
    <vt:lpwstr>Mark Stockfisch</vt:lpwstr>
  </property>
  <property fmtid="{D5CDD505-2E9C-101B-9397-08002B2CF9AE}" pid="7" name="_ReviewingToolsShownOnce">
    <vt:lpwstr/>
  </property>
</Properties>
</file>